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BA86" w14:textId="4685BED7" w:rsidR="00953F5D" w:rsidRPr="00AC69FB" w:rsidRDefault="00C30100" w:rsidP="00AC69FB">
      <w:pPr>
        <w:pStyle w:val="Bezodstpw"/>
        <w:spacing w:line="276" w:lineRule="auto"/>
        <w:jc w:val="right"/>
        <w:rPr>
          <w:rFonts w:cstheme="minorHAnsi"/>
        </w:rPr>
      </w:pPr>
      <w:r w:rsidRPr="00AC69FB">
        <w:rPr>
          <w:rFonts w:cstheme="minorHAnsi"/>
        </w:rPr>
        <w:t>Bielsko-Biała</w:t>
      </w:r>
      <w:r w:rsidR="56E57C67" w:rsidRPr="00AC69FB">
        <w:rPr>
          <w:rFonts w:cstheme="minorHAnsi"/>
        </w:rPr>
        <w:t>, dnia</w:t>
      </w:r>
      <w:r w:rsidR="00A24528" w:rsidRPr="00AC69FB">
        <w:rPr>
          <w:rFonts w:cstheme="minorHAnsi"/>
        </w:rPr>
        <w:t xml:space="preserve"> </w:t>
      </w:r>
      <w:r w:rsidR="00AC69FB">
        <w:rPr>
          <w:rFonts w:cstheme="minorHAnsi"/>
        </w:rPr>
        <w:t>26</w:t>
      </w:r>
      <w:r w:rsidR="004A0DF4" w:rsidRPr="00AC69FB">
        <w:rPr>
          <w:rFonts w:cstheme="minorHAnsi"/>
        </w:rPr>
        <w:t>.03.2025</w:t>
      </w:r>
      <w:r w:rsidR="56E57C67" w:rsidRPr="00AC69FB">
        <w:rPr>
          <w:rFonts w:cstheme="minorHAnsi"/>
        </w:rPr>
        <w:t>r</w:t>
      </w:r>
      <w:r w:rsidR="00B12866" w:rsidRPr="00AC69FB">
        <w:rPr>
          <w:rFonts w:cstheme="minorHAnsi"/>
        </w:rPr>
        <w:t>.</w:t>
      </w:r>
    </w:p>
    <w:p w14:paraId="20DAFD89" w14:textId="77777777" w:rsidR="005172DB" w:rsidRPr="00AC69FB" w:rsidRDefault="005172DB" w:rsidP="00AC69FB">
      <w:pPr>
        <w:pStyle w:val="Bezodstpw"/>
        <w:spacing w:line="276" w:lineRule="auto"/>
        <w:rPr>
          <w:rFonts w:cstheme="minorHAnsi"/>
        </w:rPr>
      </w:pPr>
    </w:p>
    <w:p w14:paraId="1456A2CA" w14:textId="3A7A73AC" w:rsidR="00817C00" w:rsidRPr="00AC69FB" w:rsidRDefault="5E53CD35" w:rsidP="00AC69FB">
      <w:pPr>
        <w:pStyle w:val="Bezodstpw"/>
        <w:spacing w:line="276" w:lineRule="auto"/>
        <w:jc w:val="center"/>
        <w:rPr>
          <w:rFonts w:cstheme="minorHAnsi"/>
          <w:b/>
          <w:bCs/>
        </w:rPr>
      </w:pPr>
      <w:r w:rsidRPr="00AC69FB">
        <w:rPr>
          <w:rFonts w:cstheme="minorHAnsi"/>
          <w:b/>
          <w:bCs/>
        </w:rPr>
        <w:t>ZAPYTANIE OFERTOWE NR 1</w:t>
      </w:r>
      <w:r w:rsidR="00016BC5" w:rsidRPr="00AC69FB">
        <w:rPr>
          <w:rFonts w:cstheme="minorHAnsi"/>
          <w:b/>
          <w:bCs/>
        </w:rPr>
        <w:t>.</w:t>
      </w:r>
      <w:r w:rsidR="00736239" w:rsidRPr="00AC69FB">
        <w:rPr>
          <w:rFonts w:cstheme="minorHAnsi"/>
          <w:b/>
          <w:bCs/>
        </w:rPr>
        <w:t>2</w:t>
      </w:r>
      <w:r w:rsidRPr="00AC69FB">
        <w:rPr>
          <w:rFonts w:cstheme="minorHAnsi"/>
          <w:b/>
          <w:bCs/>
        </w:rPr>
        <w:t>/10.03</w:t>
      </w:r>
    </w:p>
    <w:p w14:paraId="5AAFE7D6" w14:textId="77777777" w:rsidR="00953F5D" w:rsidRPr="00AC69FB" w:rsidRDefault="00953F5D" w:rsidP="00AC69FB">
      <w:pPr>
        <w:pStyle w:val="Bezodstpw"/>
        <w:spacing w:line="276" w:lineRule="auto"/>
        <w:jc w:val="both"/>
        <w:rPr>
          <w:rFonts w:cstheme="minorHAnsi"/>
        </w:rPr>
      </w:pPr>
    </w:p>
    <w:p w14:paraId="3C45407F" w14:textId="77777777" w:rsidR="00CD487D" w:rsidRPr="00AC69FB" w:rsidRDefault="5E53CD35" w:rsidP="00AC69FB">
      <w:pPr>
        <w:pStyle w:val="Bezodstpw"/>
        <w:spacing w:line="276" w:lineRule="auto"/>
        <w:rPr>
          <w:rFonts w:cstheme="minorHAnsi"/>
        </w:rPr>
      </w:pPr>
      <w:r w:rsidRPr="00AC69FB">
        <w:rPr>
          <w:rFonts w:cstheme="minorHAnsi"/>
        </w:rPr>
        <w:t>W związku z realizacją projektu w ramach Działania FESL.10.03-Wsparcie MŚP na rzecz transformacji, w ramach: Fundusze Europejskie dla Śląskiego 2021-2027 (Fundusz na rzecz Sprawiedliwej Transformacji), zwracamy się z prośbą o przedstawienie oferty handlowej dot. Projektu pn.:</w:t>
      </w:r>
      <w:r w:rsidR="00CD487D" w:rsidRPr="00AC69FB">
        <w:rPr>
          <w:rFonts w:cstheme="minorHAnsi"/>
        </w:rPr>
        <w:t xml:space="preserve"> </w:t>
      </w:r>
      <w:r w:rsidRPr="00AC69FB">
        <w:rPr>
          <w:rFonts w:cstheme="minorHAnsi"/>
        </w:rPr>
        <w:t>„</w:t>
      </w:r>
      <w:r w:rsidR="00DF1990" w:rsidRPr="00AC69FB">
        <w:rPr>
          <w:rFonts w:cstheme="minorHAnsi"/>
          <w:i/>
          <w:iCs/>
        </w:rPr>
        <w:t>Inwestycja w nowy sprzęt w celu wprowadzenia nowych i</w:t>
      </w:r>
      <w:r w:rsidR="00A424B9" w:rsidRPr="00AC69FB">
        <w:rPr>
          <w:rFonts w:cstheme="minorHAnsi"/>
          <w:i/>
          <w:iCs/>
        </w:rPr>
        <w:t> </w:t>
      </w:r>
      <w:r w:rsidR="00DF1990" w:rsidRPr="00AC69FB">
        <w:rPr>
          <w:rFonts w:cstheme="minorHAnsi"/>
          <w:i/>
          <w:iCs/>
        </w:rPr>
        <w:t>udoskonalonych usług diagnostycznych i</w:t>
      </w:r>
      <w:r w:rsidR="00247BBA" w:rsidRPr="00AC69FB">
        <w:rPr>
          <w:rFonts w:cstheme="minorHAnsi"/>
          <w:i/>
          <w:iCs/>
        </w:rPr>
        <w:t> </w:t>
      </w:r>
      <w:r w:rsidR="00DF1990" w:rsidRPr="00AC69FB">
        <w:rPr>
          <w:rFonts w:cstheme="minorHAnsi"/>
          <w:i/>
          <w:iCs/>
        </w:rPr>
        <w:t>leczniczych</w:t>
      </w:r>
      <w:r w:rsidRPr="00AC69FB">
        <w:rPr>
          <w:rFonts w:cstheme="minorHAnsi"/>
          <w:i/>
          <w:iCs/>
        </w:rPr>
        <w:t>”</w:t>
      </w:r>
      <w:r w:rsidR="00CD487D" w:rsidRPr="00AC69FB">
        <w:rPr>
          <w:rFonts w:cstheme="minorHAnsi"/>
          <w:i/>
          <w:iCs/>
        </w:rPr>
        <w:t xml:space="preserve">, </w:t>
      </w:r>
      <w:r w:rsidRPr="00AC69FB">
        <w:rPr>
          <w:rFonts w:cstheme="minorHAnsi"/>
        </w:rPr>
        <w:t xml:space="preserve">w zakresie: </w:t>
      </w:r>
    </w:p>
    <w:p w14:paraId="295DEF62" w14:textId="0161DE2F" w:rsidR="00174EE3" w:rsidRPr="00AC69FB" w:rsidRDefault="007D63AC" w:rsidP="00AC69FB">
      <w:pPr>
        <w:pStyle w:val="Bezodstpw"/>
        <w:spacing w:line="276" w:lineRule="auto"/>
        <w:ind w:left="708"/>
        <w:rPr>
          <w:rFonts w:cstheme="minorHAnsi"/>
        </w:rPr>
      </w:pPr>
      <w:r w:rsidRPr="00AC69FB">
        <w:rPr>
          <w:rFonts w:cstheme="minorHAnsi"/>
          <w:b/>
          <w:bCs/>
        </w:rPr>
        <w:t xml:space="preserve">- </w:t>
      </w:r>
      <w:r w:rsidR="00C30100" w:rsidRPr="00AC69FB">
        <w:rPr>
          <w:rFonts w:cstheme="minorHAnsi"/>
          <w:b/>
          <w:bCs/>
        </w:rPr>
        <w:t>zakup i dostawa fabrycznie nowe</w:t>
      </w:r>
      <w:r w:rsidR="00D03620" w:rsidRPr="00AC69FB">
        <w:rPr>
          <w:rFonts w:cstheme="minorHAnsi"/>
          <w:b/>
          <w:bCs/>
        </w:rPr>
        <w:t xml:space="preserve">j histeroresekcji wraz z </w:t>
      </w:r>
      <w:r w:rsidR="00572ED6" w:rsidRPr="00AC69FB">
        <w:rPr>
          <w:rFonts w:cstheme="minorHAnsi"/>
          <w:b/>
          <w:bCs/>
        </w:rPr>
        <w:t>pompą do laparoskopii i insufflatorem</w:t>
      </w:r>
    </w:p>
    <w:p w14:paraId="13B558FF" w14:textId="77777777" w:rsidR="00AB77B6" w:rsidRPr="00AC69FB" w:rsidRDefault="00AB77B6" w:rsidP="00AC69FB">
      <w:pPr>
        <w:pStyle w:val="Bezodstpw"/>
        <w:spacing w:line="276" w:lineRule="auto"/>
        <w:jc w:val="both"/>
        <w:rPr>
          <w:rFonts w:cstheme="minorHAnsi"/>
        </w:rPr>
      </w:pPr>
    </w:p>
    <w:p w14:paraId="2F23F2AC" w14:textId="77777777" w:rsidR="00174EE3" w:rsidRPr="00AC69FB" w:rsidRDefault="5E53CD35" w:rsidP="00AC69FB">
      <w:pPr>
        <w:pStyle w:val="Bezodstpw"/>
        <w:spacing w:line="276" w:lineRule="auto"/>
        <w:jc w:val="both"/>
        <w:rPr>
          <w:rFonts w:cstheme="minorHAnsi"/>
          <w:b/>
          <w:bCs/>
        </w:rPr>
      </w:pPr>
      <w:r w:rsidRPr="00AC69FB">
        <w:rPr>
          <w:rFonts w:cstheme="minorHAnsi"/>
          <w:b/>
          <w:bCs/>
        </w:rPr>
        <w:t>TRYB UDZIELENIA ZAMÓWIENIA:</w:t>
      </w:r>
    </w:p>
    <w:p w14:paraId="112187A1" w14:textId="77777777" w:rsidR="00174EE3" w:rsidRPr="00AC69FB" w:rsidRDefault="5E53CD35" w:rsidP="00AC69FB">
      <w:pPr>
        <w:pStyle w:val="Bezodstpw"/>
        <w:spacing w:line="276" w:lineRule="auto"/>
        <w:rPr>
          <w:rFonts w:cstheme="minorHAnsi"/>
        </w:rPr>
      </w:pPr>
      <w:r w:rsidRPr="00AC69FB">
        <w:rPr>
          <w:rFonts w:cstheme="minorHAnsi"/>
        </w:rPr>
        <w:t>Zamówienie zostanie udzielone zgodnie z zasadą konkurencyjności i nie podlega przepisom ustawy Prawo Zamówień Publicznych.</w:t>
      </w:r>
    </w:p>
    <w:p w14:paraId="27099CC2" w14:textId="77777777" w:rsidR="00247BBA" w:rsidRPr="00AC69FB" w:rsidRDefault="5E53CD35" w:rsidP="00AC69FB">
      <w:pPr>
        <w:pStyle w:val="Bezodstpw"/>
        <w:spacing w:line="276" w:lineRule="auto"/>
        <w:rPr>
          <w:rFonts w:cstheme="minorHAnsi"/>
        </w:rPr>
      </w:pPr>
      <w:r w:rsidRPr="00AC69FB">
        <w:rPr>
          <w:rFonts w:cstheme="minorHAnsi"/>
        </w:rPr>
        <w:t xml:space="preserve">Zapytanie ofertowe jest opublikowane na stronie internetowej: </w:t>
      </w:r>
    </w:p>
    <w:p w14:paraId="5D4F8AFA" w14:textId="18343CB5" w:rsidR="009F22A2" w:rsidRPr="00AC69FB" w:rsidRDefault="5E53CD35" w:rsidP="00AC69FB">
      <w:pPr>
        <w:pStyle w:val="Bezodstpw"/>
        <w:spacing w:line="276" w:lineRule="auto"/>
        <w:jc w:val="both"/>
        <w:rPr>
          <w:rFonts w:cstheme="minorHAnsi"/>
        </w:rPr>
      </w:pPr>
      <w:hyperlink r:id="rId8">
        <w:r w:rsidRPr="00AC69FB">
          <w:rPr>
            <w:rStyle w:val="Hipercze"/>
            <w:rFonts w:cstheme="minorHAnsi"/>
          </w:rPr>
          <w:t>Baza Konkurencyjności (funduszeeuropejskie.gov.pl)</w:t>
        </w:r>
      </w:hyperlink>
      <w:r w:rsidRPr="00AC69FB">
        <w:rPr>
          <w:rFonts w:cstheme="minorHAnsi"/>
        </w:rPr>
        <w:t xml:space="preserve"> </w:t>
      </w:r>
    </w:p>
    <w:p w14:paraId="4F937FEC" w14:textId="77777777" w:rsidR="00817C00" w:rsidRPr="00AC69FB" w:rsidRDefault="00817C00" w:rsidP="00AC69FB">
      <w:pPr>
        <w:pStyle w:val="Bezodstpw"/>
        <w:spacing w:line="276" w:lineRule="auto"/>
        <w:jc w:val="both"/>
        <w:rPr>
          <w:rFonts w:cstheme="minorHAnsi"/>
        </w:rPr>
      </w:pPr>
    </w:p>
    <w:p w14:paraId="689F582C" w14:textId="77777777" w:rsidR="00174EE3" w:rsidRPr="00AC69FB" w:rsidRDefault="5E53CD35" w:rsidP="00AC69FB">
      <w:pPr>
        <w:pStyle w:val="Bezodstpw"/>
        <w:spacing w:line="276" w:lineRule="auto"/>
        <w:rPr>
          <w:rFonts w:cstheme="minorHAnsi"/>
          <w:b/>
          <w:bCs/>
        </w:rPr>
      </w:pPr>
      <w:r w:rsidRPr="00AC69FB">
        <w:rPr>
          <w:rFonts w:cstheme="minorHAnsi"/>
          <w:b/>
          <w:bCs/>
        </w:rPr>
        <w:t>1. ZAMAWIAJĄCY:</w:t>
      </w:r>
    </w:p>
    <w:p w14:paraId="022464BE" w14:textId="77777777" w:rsidR="00AC65B8" w:rsidRPr="00AC69FB" w:rsidRDefault="00AC65B8" w:rsidP="00AC69FB">
      <w:pPr>
        <w:pStyle w:val="Bezodstpw"/>
        <w:spacing w:line="276" w:lineRule="auto"/>
        <w:rPr>
          <w:rFonts w:cstheme="minorHAnsi"/>
        </w:rPr>
      </w:pPr>
      <w:r w:rsidRPr="00AC69FB">
        <w:rPr>
          <w:rFonts w:cstheme="minorHAnsi"/>
        </w:rPr>
        <w:t xml:space="preserve">POLI-MED BIELSKO SPÓŁKA Z OGRANICZONĄ ODPOWIEDZIALNOŚCIĄ </w:t>
      </w:r>
    </w:p>
    <w:p w14:paraId="2786ECE1" w14:textId="79BA7B98" w:rsidR="00973619" w:rsidRPr="00AC69FB" w:rsidRDefault="00AC65B8" w:rsidP="00AC69FB">
      <w:pPr>
        <w:pStyle w:val="Bezodstpw"/>
        <w:spacing w:line="276" w:lineRule="auto"/>
        <w:rPr>
          <w:rFonts w:cstheme="minorHAnsi"/>
        </w:rPr>
      </w:pPr>
      <w:r w:rsidRPr="00AC69FB">
        <w:rPr>
          <w:rFonts w:cstheme="minorHAnsi"/>
        </w:rPr>
        <w:t>GALENA SPÓŁKA KOMANDYTOWA</w:t>
      </w:r>
    </w:p>
    <w:p w14:paraId="7D59D12C" w14:textId="5CBDCC10" w:rsidR="00AC65B8" w:rsidRPr="00AC69FB" w:rsidRDefault="00AC65B8" w:rsidP="00AC69FB">
      <w:pPr>
        <w:pStyle w:val="Bezodstpw"/>
        <w:spacing w:line="276" w:lineRule="auto"/>
        <w:rPr>
          <w:rFonts w:cstheme="minorHAnsi"/>
        </w:rPr>
      </w:pPr>
      <w:r w:rsidRPr="00AC69FB">
        <w:rPr>
          <w:rFonts w:cstheme="minorHAnsi"/>
        </w:rPr>
        <w:t>Ul. Żywiecka 71, 43-300 Bielsko-Biała</w:t>
      </w:r>
    </w:p>
    <w:p w14:paraId="15FFEF17" w14:textId="77777777" w:rsidR="00C30100" w:rsidRPr="00AC69FB" w:rsidRDefault="00C30100" w:rsidP="00AC69FB">
      <w:pPr>
        <w:pStyle w:val="Bezodstpw"/>
        <w:spacing w:line="276" w:lineRule="auto"/>
        <w:rPr>
          <w:rFonts w:cstheme="minorHAnsi"/>
        </w:rPr>
      </w:pPr>
    </w:p>
    <w:p w14:paraId="37A379E7" w14:textId="77777777" w:rsidR="00AB77B6" w:rsidRPr="00AC69FB" w:rsidRDefault="00AB77B6" w:rsidP="00AC69FB">
      <w:pPr>
        <w:pStyle w:val="Bezodstpw"/>
        <w:spacing w:line="276" w:lineRule="auto"/>
        <w:rPr>
          <w:rFonts w:cstheme="minorHAnsi"/>
        </w:rPr>
      </w:pPr>
    </w:p>
    <w:p w14:paraId="15886618" w14:textId="77777777" w:rsidR="00817C00" w:rsidRPr="00AC69FB" w:rsidRDefault="5E53CD35" w:rsidP="00AC69FB">
      <w:pPr>
        <w:pStyle w:val="Bezodstpw"/>
        <w:spacing w:line="276" w:lineRule="auto"/>
        <w:rPr>
          <w:rFonts w:cstheme="minorHAnsi"/>
          <w:b/>
          <w:bCs/>
        </w:rPr>
      </w:pPr>
      <w:r w:rsidRPr="00AC69FB">
        <w:rPr>
          <w:rFonts w:cstheme="minorHAnsi"/>
          <w:b/>
          <w:bCs/>
        </w:rPr>
        <w:t>2. PRZEDMIOT ZAMÓWIENIA:</w:t>
      </w:r>
    </w:p>
    <w:p w14:paraId="328E1910" w14:textId="77777777" w:rsidR="00247BBA" w:rsidRPr="00AC69FB" w:rsidRDefault="5E53CD35" w:rsidP="00AC69FB">
      <w:pPr>
        <w:pStyle w:val="Bezodstpw"/>
        <w:spacing w:line="276" w:lineRule="auto"/>
        <w:rPr>
          <w:rFonts w:cstheme="minorHAnsi"/>
        </w:rPr>
      </w:pPr>
      <w:r w:rsidRPr="00AC69FB">
        <w:rPr>
          <w:rFonts w:cstheme="minorHAnsi"/>
        </w:rPr>
        <w:t>Przedmiotem niniejszego postępowania ofertowego jest</w:t>
      </w:r>
      <w:r w:rsidR="00247BBA" w:rsidRPr="00AC69FB">
        <w:rPr>
          <w:rFonts w:cstheme="minorHAnsi"/>
        </w:rPr>
        <w:t>:</w:t>
      </w:r>
    </w:p>
    <w:p w14:paraId="24844E39" w14:textId="1AACBDC3" w:rsidR="00D91B60" w:rsidRPr="00AC69FB" w:rsidRDefault="00247BBA" w:rsidP="00AC69FB">
      <w:pPr>
        <w:pStyle w:val="Bezodstpw"/>
        <w:spacing w:line="276" w:lineRule="auto"/>
        <w:ind w:left="708"/>
        <w:rPr>
          <w:rFonts w:cstheme="minorHAnsi"/>
        </w:rPr>
      </w:pPr>
      <w:r w:rsidRPr="00AC69FB">
        <w:rPr>
          <w:rFonts w:cstheme="minorHAnsi"/>
          <w:b/>
          <w:bCs/>
        </w:rPr>
        <w:t xml:space="preserve">- </w:t>
      </w:r>
      <w:r w:rsidR="00572ED6" w:rsidRPr="00AC69FB">
        <w:rPr>
          <w:rFonts w:cstheme="minorHAnsi"/>
          <w:b/>
          <w:bCs/>
        </w:rPr>
        <w:t xml:space="preserve">zakup i dostawa fabrycznie nowej histeroresekcji wraz </w:t>
      </w:r>
      <w:r w:rsidR="004A0DF4" w:rsidRPr="00AC69FB">
        <w:rPr>
          <w:rFonts w:cstheme="minorHAnsi"/>
          <w:b/>
          <w:bCs/>
        </w:rPr>
        <w:t>z</w:t>
      </w:r>
      <w:r w:rsidR="00572ED6" w:rsidRPr="00AC69FB">
        <w:rPr>
          <w:rFonts w:cstheme="minorHAnsi"/>
          <w:b/>
          <w:bCs/>
        </w:rPr>
        <w:t xml:space="preserve"> pompą do laparoskopii i insufflatorem</w:t>
      </w:r>
    </w:p>
    <w:p w14:paraId="61AD90D2" w14:textId="77777777" w:rsidR="004B4B2A" w:rsidRPr="00AC69FB" w:rsidRDefault="004B4B2A" w:rsidP="00AC69FB">
      <w:pPr>
        <w:pStyle w:val="Bezodstpw"/>
        <w:spacing w:line="276" w:lineRule="auto"/>
        <w:rPr>
          <w:rFonts w:cstheme="minorHAnsi"/>
        </w:rPr>
      </w:pPr>
    </w:p>
    <w:p w14:paraId="42C8F157" w14:textId="491EC714" w:rsidR="004B4B2A" w:rsidRPr="00AC69FB" w:rsidRDefault="5E53CD35" w:rsidP="00AC69FB">
      <w:pPr>
        <w:pStyle w:val="Bezodstpw"/>
        <w:spacing w:line="276" w:lineRule="auto"/>
        <w:rPr>
          <w:rFonts w:cstheme="minorHAnsi"/>
        </w:rPr>
      </w:pPr>
      <w:r w:rsidRPr="00AC69FB">
        <w:rPr>
          <w:rFonts w:cstheme="minorHAnsi"/>
        </w:rPr>
        <w:t>Parametry nie gorsze niż (przy założeniu, że wszędzie tam, gdzie wymienione są normy, aprobaty, specyfikacje techniczne i systemy odniesienia, bądź wskazane są znaki towarowe, patenty lub źródło pochodzenia (nazwy producentów lub urządzeń), postanowienia te należy odczytywać jako przykładowe, możliwe do zastąpienia rozwiązaniami równoważnymi)</w:t>
      </w:r>
      <w:r w:rsidR="00135B84" w:rsidRPr="00AC69FB">
        <w:rPr>
          <w:rFonts w:cstheme="minorHAnsi"/>
        </w:rPr>
        <w:t>.</w:t>
      </w:r>
    </w:p>
    <w:p w14:paraId="439126A9" w14:textId="77777777" w:rsidR="00C454E7" w:rsidRPr="00AC69FB" w:rsidRDefault="00C454E7" w:rsidP="00AC69FB">
      <w:pPr>
        <w:pStyle w:val="Bezodstpw"/>
        <w:spacing w:line="276" w:lineRule="auto"/>
        <w:jc w:val="both"/>
        <w:rPr>
          <w:rFonts w:cstheme="minorHAnsi"/>
        </w:rPr>
      </w:pPr>
    </w:p>
    <w:p w14:paraId="2D4BF0C4" w14:textId="4238FA91" w:rsidR="00F34E97" w:rsidRPr="00AC69FB" w:rsidRDefault="00F34E97" w:rsidP="00AC69FB">
      <w:pPr>
        <w:pStyle w:val="Bezodstpw"/>
        <w:spacing w:line="276" w:lineRule="auto"/>
        <w:rPr>
          <w:rFonts w:cstheme="minorHAnsi"/>
          <w:b/>
          <w:bCs/>
        </w:rPr>
      </w:pPr>
      <w:r w:rsidRPr="00AC69FB">
        <w:rPr>
          <w:rFonts w:cstheme="minorHAnsi"/>
          <w:b/>
          <w:bCs/>
        </w:rPr>
        <w:t>SKŁAD KOMPLETU:</w:t>
      </w:r>
    </w:p>
    <w:p w14:paraId="0A661F81" w14:textId="77777777" w:rsidR="002447EE" w:rsidRPr="00AC69FB" w:rsidRDefault="002447EE">
      <w:pPr>
        <w:pStyle w:val="Akapitzlist"/>
        <w:numPr>
          <w:ilvl w:val="0"/>
          <w:numId w:val="26"/>
        </w:numPr>
        <w:shd w:val="clear" w:color="auto" w:fill="FFFFFF"/>
        <w:spacing w:after="0"/>
        <w:ind w:left="567" w:hanging="142"/>
        <w:rPr>
          <w:rFonts w:cstheme="minorHAnsi"/>
        </w:rPr>
      </w:pPr>
      <w:r w:rsidRPr="00AC69FB">
        <w:rPr>
          <w:rFonts w:cstheme="minorHAnsi"/>
        </w:rPr>
        <w:t>histeroresektor</w:t>
      </w:r>
    </w:p>
    <w:p w14:paraId="7FCF4989" w14:textId="23BB3C20" w:rsidR="00AC69FB" w:rsidRPr="00AC69FB" w:rsidRDefault="00AC69FB">
      <w:pPr>
        <w:pStyle w:val="Akapitzlist"/>
        <w:numPr>
          <w:ilvl w:val="0"/>
          <w:numId w:val="26"/>
        </w:numPr>
        <w:shd w:val="clear" w:color="auto" w:fill="FFFFFF"/>
        <w:spacing w:after="0"/>
        <w:ind w:left="567" w:hanging="142"/>
        <w:rPr>
          <w:rFonts w:cstheme="minorHAnsi"/>
        </w:rPr>
      </w:pPr>
      <w:r w:rsidRPr="00AC69FB">
        <w:rPr>
          <w:rFonts w:cstheme="minorHAnsi"/>
        </w:rPr>
        <w:t>insuflator - podgrzewanie i oddymianie</w:t>
      </w:r>
    </w:p>
    <w:p w14:paraId="75DEBC3F" w14:textId="3E040E2D" w:rsidR="00AC69FB" w:rsidRDefault="00AC69FB">
      <w:pPr>
        <w:pStyle w:val="Akapitzlist"/>
        <w:numPr>
          <w:ilvl w:val="0"/>
          <w:numId w:val="26"/>
        </w:numPr>
        <w:shd w:val="clear" w:color="auto" w:fill="FFFFFF"/>
        <w:spacing w:after="0"/>
        <w:ind w:left="567" w:hanging="142"/>
        <w:rPr>
          <w:rFonts w:cstheme="minorHAnsi"/>
        </w:rPr>
      </w:pPr>
      <w:r w:rsidRPr="00AC69FB">
        <w:rPr>
          <w:rFonts w:cstheme="minorHAnsi"/>
        </w:rPr>
        <w:t xml:space="preserve">pompa ssąco - płucząca multidziedzinowa </w:t>
      </w:r>
    </w:p>
    <w:p w14:paraId="15D9393E" w14:textId="52E35272" w:rsidR="002447EE" w:rsidRPr="00AC69FB" w:rsidRDefault="002447EE">
      <w:pPr>
        <w:pStyle w:val="Akapitzlist"/>
        <w:numPr>
          <w:ilvl w:val="0"/>
          <w:numId w:val="26"/>
        </w:numPr>
        <w:shd w:val="clear" w:color="auto" w:fill="FFFFFF"/>
        <w:spacing w:after="0"/>
        <w:ind w:left="567" w:hanging="142"/>
        <w:rPr>
          <w:rFonts w:cstheme="minorHAnsi"/>
        </w:rPr>
      </w:pPr>
      <w:r w:rsidRPr="00AC69FB">
        <w:rPr>
          <w:rFonts w:cstheme="minorHAnsi"/>
        </w:rPr>
        <w:t>wózek laparoskopowy</w:t>
      </w:r>
    </w:p>
    <w:p w14:paraId="5DBE8CEF" w14:textId="77777777" w:rsidR="00FC6D2B" w:rsidRPr="00AC69FB" w:rsidRDefault="00FC6D2B" w:rsidP="00AC69FB">
      <w:pPr>
        <w:shd w:val="clear" w:color="auto" w:fill="FFFFFF"/>
        <w:spacing w:after="0"/>
        <w:rPr>
          <w:rFonts w:eastAsia="Times New Roman" w:cstheme="minorHAnsi"/>
          <w:color w:val="000000"/>
        </w:rPr>
      </w:pPr>
    </w:p>
    <w:p w14:paraId="1A70334F" w14:textId="6E7D34FB" w:rsidR="00FC6D2B" w:rsidRPr="00AC69FB" w:rsidRDefault="00FC6D2B" w:rsidP="00AC69FB">
      <w:pPr>
        <w:shd w:val="clear" w:color="auto" w:fill="FFFFFF"/>
        <w:spacing w:after="0"/>
        <w:rPr>
          <w:rFonts w:eastAsia="Times New Roman" w:cstheme="minorHAnsi"/>
          <w:b/>
          <w:bCs/>
          <w:color w:val="000000"/>
        </w:rPr>
      </w:pPr>
      <w:r w:rsidRPr="00AC69FB">
        <w:rPr>
          <w:rFonts w:eastAsia="Times New Roman" w:cstheme="minorHAnsi"/>
          <w:b/>
          <w:bCs/>
          <w:color w:val="000000"/>
        </w:rPr>
        <w:t>SZCZEGÓŁOWY OPIS PARAMETRÓW TECHNICZNYCH:</w:t>
      </w:r>
    </w:p>
    <w:tbl>
      <w:tblPr>
        <w:tblStyle w:val="Tabela-Siatka1"/>
        <w:tblW w:w="9067" w:type="dxa"/>
        <w:tblLook w:val="04A0" w:firstRow="1" w:lastRow="0" w:firstColumn="1" w:lastColumn="0" w:noHBand="0" w:noVBand="1"/>
      </w:tblPr>
      <w:tblGrid>
        <w:gridCol w:w="507"/>
        <w:gridCol w:w="8560"/>
      </w:tblGrid>
      <w:tr w:rsidR="00FC6D2B" w:rsidRPr="00AC69FB" w14:paraId="42E38787" w14:textId="77777777" w:rsidTr="008E49CB">
        <w:trPr>
          <w:trHeight w:val="389"/>
        </w:trPr>
        <w:tc>
          <w:tcPr>
            <w:tcW w:w="507" w:type="dxa"/>
          </w:tcPr>
          <w:p w14:paraId="341C2880" w14:textId="021D9C7E" w:rsidR="00FC6D2B" w:rsidRPr="00AC69FB" w:rsidRDefault="005451E7" w:rsidP="00AC69FB">
            <w:pPr>
              <w:spacing w:line="276" w:lineRule="auto"/>
              <w:jc w:val="center"/>
              <w:rPr>
                <w:rFonts w:cstheme="minorHAnsi"/>
              </w:rPr>
            </w:pPr>
            <w:r w:rsidRPr="00AC69FB">
              <w:rPr>
                <w:rFonts w:cstheme="minorHAnsi"/>
                <w:b/>
                <w:bCs/>
              </w:rPr>
              <w:t>I.</w:t>
            </w:r>
          </w:p>
        </w:tc>
        <w:tc>
          <w:tcPr>
            <w:tcW w:w="8560" w:type="dxa"/>
          </w:tcPr>
          <w:p w14:paraId="374A9283" w14:textId="58626F6A" w:rsidR="00FC6D2B" w:rsidRPr="00AC69FB" w:rsidRDefault="00FC6D2B" w:rsidP="00AC69FB">
            <w:pPr>
              <w:tabs>
                <w:tab w:val="center" w:pos="4172"/>
              </w:tabs>
              <w:spacing w:line="276" w:lineRule="auto"/>
              <w:rPr>
                <w:rFonts w:eastAsia="Times New Roman" w:cstheme="minorHAnsi"/>
                <w:color w:val="000000"/>
              </w:rPr>
            </w:pPr>
            <w:r w:rsidRPr="00AC69FB">
              <w:rPr>
                <w:rFonts w:cstheme="minorHAnsi"/>
                <w:b/>
                <w:bCs/>
              </w:rPr>
              <w:t>HISTERORESEKTOR</w:t>
            </w:r>
          </w:p>
        </w:tc>
      </w:tr>
      <w:tr w:rsidR="008E49CB" w:rsidRPr="00AC69FB" w14:paraId="571DA0F1" w14:textId="77777777" w:rsidTr="00620E42">
        <w:tc>
          <w:tcPr>
            <w:tcW w:w="9067" w:type="dxa"/>
            <w:gridSpan w:val="2"/>
          </w:tcPr>
          <w:p w14:paraId="16C01B2F" w14:textId="180460FD" w:rsidR="008E49CB" w:rsidRPr="00AC69FB" w:rsidRDefault="008E49CB">
            <w:pPr>
              <w:pStyle w:val="Akapitzlist"/>
              <w:numPr>
                <w:ilvl w:val="0"/>
                <w:numId w:val="27"/>
              </w:numPr>
              <w:spacing w:line="276" w:lineRule="auto"/>
              <w:rPr>
                <w:rFonts w:eastAsia="Times New Roman" w:cstheme="minorHAnsi"/>
                <w:color w:val="000000"/>
              </w:rPr>
            </w:pPr>
            <w:r w:rsidRPr="00AC69FB">
              <w:rPr>
                <w:rFonts w:eastAsia="Times New Roman" w:cstheme="minorHAnsi"/>
                <w:color w:val="000000"/>
              </w:rPr>
              <w:t>Optyka endoskopowa do dedykowanego resektoskopu</w:t>
            </w:r>
          </w:p>
          <w:p w14:paraId="780026D5" w14:textId="6AFC50B8" w:rsidR="000F5581" w:rsidRPr="00AC69FB" w:rsidRDefault="000F5581">
            <w:pPr>
              <w:pStyle w:val="Akapitzlist"/>
              <w:numPr>
                <w:ilvl w:val="0"/>
                <w:numId w:val="21"/>
              </w:numPr>
              <w:spacing w:line="276" w:lineRule="auto"/>
              <w:rPr>
                <w:rFonts w:cstheme="minorHAnsi"/>
              </w:rPr>
            </w:pPr>
            <w:r w:rsidRPr="00AC69FB">
              <w:rPr>
                <w:rFonts w:cstheme="minorHAnsi"/>
              </w:rPr>
              <w:t>Średnica zewnętrzna optyki 4 mm</w:t>
            </w:r>
          </w:p>
          <w:p w14:paraId="38DEBF34" w14:textId="3900B3BE" w:rsidR="000F5581" w:rsidRPr="00AC69FB" w:rsidRDefault="000F5581">
            <w:pPr>
              <w:pStyle w:val="Akapitzlist"/>
              <w:numPr>
                <w:ilvl w:val="0"/>
                <w:numId w:val="21"/>
              </w:numPr>
              <w:spacing w:line="276" w:lineRule="auto"/>
              <w:rPr>
                <w:rFonts w:cstheme="minorHAnsi"/>
              </w:rPr>
            </w:pPr>
            <w:r w:rsidRPr="00AC69FB">
              <w:rPr>
                <w:rFonts w:cstheme="minorHAnsi"/>
              </w:rPr>
              <w:lastRenderedPageBreak/>
              <w:t>Długość robocza optyki 300 mm</w:t>
            </w:r>
          </w:p>
          <w:p w14:paraId="5459F140" w14:textId="26D72674" w:rsidR="000F5581" w:rsidRPr="00AC69FB" w:rsidRDefault="000F5581">
            <w:pPr>
              <w:pStyle w:val="Akapitzlist"/>
              <w:numPr>
                <w:ilvl w:val="0"/>
                <w:numId w:val="21"/>
              </w:numPr>
              <w:spacing w:line="276" w:lineRule="auto"/>
              <w:rPr>
                <w:rFonts w:cstheme="minorHAnsi"/>
              </w:rPr>
            </w:pPr>
            <w:r w:rsidRPr="00AC69FB">
              <w:rPr>
                <w:rFonts w:cstheme="minorHAnsi"/>
              </w:rPr>
              <w:t>Kierunek patrzenia optyki 30⁰</w:t>
            </w:r>
            <w:r w:rsidR="008F57A9">
              <w:rPr>
                <w:rFonts w:cstheme="minorHAnsi"/>
              </w:rPr>
              <w:t>, o</w:t>
            </w:r>
            <w:r w:rsidRPr="00AC69FB">
              <w:rPr>
                <w:rFonts w:cstheme="minorHAnsi"/>
              </w:rPr>
              <w:t>znaczenie kolorystyczne oraz numeryczne kierunku patrzenia oraz kompatybilnego światłowodu</w:t>
            </w:r>
          </w:p>
          <w:p w14:paraId="177DFB47" w14:textId="3D14432C" w:rsidR="008E49CB" w:rsidRPr="00AC69FB" w:rsidRDefault="000F5581">
            <w:pPr>
              <w:pStyle w:val="Akapitzlist"/>
              <w:numPr>
                <w:ilvl w:val="0"/>
                <w:numId w:val="21"/>
              </w:numPr>
              <w:spacing w:line="276" w:lineRule="auto"/>
              <w:rPr>
                <w:rFonts w:cstheme="minorHAnsi"/>
                <w:b/>
                <w:bCs/>
              </w:rPr>
            </w:pPr>
            <w:r w:rsidRPr="00AC69FB">
              <w:rPr>
                <w:rFonts w:cstheme="minorHAnsi"/>
              </w:rPr>
              <w:t>Znakowanie data matrix bezpośrednio na optyce</w:t>
            </w:r>
          </w:p>
        </w:tc>
      </w:tr>
      <w:tr w:rsidR="00BA0A4D" w:rsidRPr="00AC69FB" w14:paraId="55D60AF2" w14:textId="77777777" w:rsidTr="003869F0">
        <w:tc>
          <w:tcPr>
            <w:tcW w:w="9067" w:type="dxa"/>
            <w:gridSpan w:val="2"/>
          </w:tcPr>
          <w:p w14:paraId="6A43673C" w14:textId="3D545C6D" w:rsidR="00BA0A4D" w:rsidRPr="00AC69FB" w:rsidRDefault="00BA0A4D">
            <w:pPr>
              <w:pStyle w:val="Akapitzlist"/>
              <w:numPr>
                <w:ilvl w:val="0"/>
                <w:numId w:val="27"/>
              </w:numPr>
              <w:spacing w:line="276" w:lineRule="auto"/>
              <w:rPr>
                <w:rFonts w:eastAsia="Times New Roman" w:cstheme="minorHAnsi"/>
                <w:color w:val="000000"/>
              </w:rPr>
            </w:pPr>
            <w:r w:rsidRPr="00AC69FB">
              <w:rPr>
                <w:rFonts w:eastAsia="Times New Roman" w:cstheme="minorHAnsi"/>
                <w:color w:val="000000"/>
              </w:rPr>
              <w:lastRenderedPageBreak/>
              <w:t>Światłowód do dedykowanego endoskopu</w:t>
            </w:r>
          </w:p>
          <w:p w14:paraId="7B5DEE95" w14:textId="73DB3F31" w:rsidR="000F5581" w:rsidRPr="00AC69FB" w:rsidRDefault="000F5581">
            <w:pPr>
              <w:pStyle w:val="Akapitzlist"/>
              <w:numPr>
                <w:ilvl w:val="0"/>
                <w:numId w:val="15"/>
              </w:numPr>
              <w:spacing w:line="276" w:lineRule="auto"/>
              <w:rPr>
                <w:rFonts w:eastAsia="Times New Roman" w:cstheme="minorHAnsi"/>
                <w:color w:val="000000"/>
              </w:rPr>
            </w:pPr>
            <w:r w:rsidRPr="00AC69FB">
              <w:rPr>
                <w:rFonts w:eastAsia="Times New Roman" w:cstheme="minorHAnsi"/>
                <w:color w:val="000000"/>
              </w:rPr>
              <w:t>Średnica wiązki włókien światłowodowych 2,5 mm</w:t>
            </w:r>
          </w:p>
          <w:p w14:paraId="5D96CE87" w14:textId="32B8BA99" w:rsidR="000F5581" w:rsidRPr="00AC69FB" w:rsidRDefault="000F5581">
            <w:pPr>
              <w:pStyle w:val="Akapitzlist"/>
              <w:numPr>
                <w:ilvl w:val="0"/>
                <w:numId w:val="15"/>
              </w:numPr>
              <w:spacing w:line="276" w:lineRule="auto"/>
              <w:rPr>
                <w:rFonts w:eastAsia="Times New Roman" w:cstheme="minorHAnsi"/>
                <w:color w:val="000000"/>
              </w:rPr>
            </w:pPr>
            <w:r w:rsidRPr="00AC69FB">
              <w:rPr>
                <w:rFonts w:eastAsia="Times New Roman" w:cstheme="minorHAnsi"/>
                <w:color w:val="000000"/>
              </w:rPr>
              <w:t>Długość światłowodu min. 2,3 m</w:t>
            </w:r>
          </w:p>
          <w:p w14:paraId="7D7DE961" w14:textId="5E8BC2B0" w:rsidR="000F5581" w:rsidRPr="00AC69FB" w:rsidRDefault="000F5581">
            <w:pPr>
              <w:pStyle w:val="Akapitzlist"/>
              <w:numPr>
                <w:ilvl w:val="0"/>
                <w:numId w:val="15"/>
              </w:numPr>
              <w:spacing w:line="276" w:lineRule="auto"/>
              <w:rPr>
                <w:rFonts w:eastAsia="Times New Roman" w:cstheme="minorHAnsi"/>
                <w:color w:val="000000"/>
              </w:rPr>
            </w:pPr>
            <w:r w:rsidRPr="00AC69FB">
              <w:rPr>
                <w:rFonts w:eastAsia="Times New Roman" w:cstheme="minorHAnsi"/>
                <w:color w:val="000000"/>
              </w:rPr>
              <w:t>Oznaczenie kolorystyczne oraz numeryczne kompatybilności światłowodu z dedykowaną optyką</w:t>
            </w:r>
          </w:p>
          <w:p w14:paraId="77821E6C" w14:textId="21F56761" w:rsidR="00BA0A4D" w:rsidRPr="00AC69FB" w:rsidRDefault="000F5581">
            <w:pPr>
              <w:pStyle w:val="Akapitzlist"/>
              <w:numPr>
                <w:ilvl w:val="0"/>
                <w:numId w:val="15"/>
              </w:numPr>
              <w:spacing w:line="276" w:lineRule="auto"/>
              <w:rPr>
                <w:rFonts w:cstheme="minorHAnsi"/>
                <w:b/>
                <w:bCs/>
              </w:rPr>
            </w:pPr>
            <w:r w:rsidRPr="00AC69FB">
              <w:rPr>
                <w:rFonts w:eastAsia="Times New Roman" w:cstheme="minorHAnsi"/>
                <w:color w:val="000000"/>
              </w:rPr>
              <w:t xml:space="preserve">Światłowód zawiera wymienny odkręcany adapter po stronie źródła światła oraz odkręcany adapter po stronie endoskopu z szybkozłączem typu </w:t>
            </w:r>
            <w:proofErr w:type="spellStart"/>
            <w:r w:rsidRPr="00AC69FB">
              <w:rPr>
                <w:rFonts w:eastAsia="Times New Roman" w:cstheme="minorHAnsi"/>
                <w:color w:val="000000"/>
              </w:rPr>
              <w:t>snap</w:t>
            </w:r>
            <w:proofErr w:type="spellEnd"/>
          </w:p>
        </w:tc>
      </w:tr>
      <w:tr w:rsidR="00BA0A4D" w:rsidRPr="00AC69FB" w14:paraId="201267AE" w14:textId="77777777" w:rsidTr="00721255">
        <w:tc>
          <w:tcPr>
            <w:tcW w:w="9067" w:type="dxa"/>
            <w:gridSpan w:val="2"/>
          </w:tcPr>
          <w:p w14:paraId="28D008FE" w14:textId="1731F900" w:rsidR="00BA0A4D" w:rsidRPr="00AC69FB" w:rsidRDefault="00BA0A4D">
            <w:pPr>
              <w:pStyle w:val="Akapitzlist"/>
              <w:numPr>
                <w:ilvl w:val="0"/>
                <w:numId w:val="27"/>
              </w:numPr>
              <w:spacing w:line="276" w:lineRule="auto"/>
              <w:rPr>
                <w:rFonts w:eastAsia="Times New Roman" w:cstheme="minorHAnsi"/>
                <w:color w:val="000000"/>
              </w:rPr>
            </w:pPr>
            <w:r w:rsidRPr="00AC69FB">
              <w:rPr>
                <w:rFonts w:eastAsia="Times New Roman" w:cstheme="minorHAnsi"/>
                <w:color w:val="000000"/>
              </w:rPr>
              <w:t>Kosz do mycia i sterylizacji optyki endoskopowej</w:t>
            </w:r>
          </w:p>
          <w:p w14:paraId="78698AE1" w14:textId="1AFE1EEF" w:rsidR="000F5581" w:rsidRPr="00AC69FB" w:rsidRDefault="000F5581">
            <w:pPr>
              <w:pStyle w:val="Akapitzlist"/>
              <w:numPr>
                <w:ilvl w:val="0"/>
                <w:numId w:val="16"/>
              </w:numPr>
              <w:spacing w:line="276" w:lineRule="auto"/>
              <w:rPr>
                <w:rFonts w:eastAsia="Times New Roman" w:cstheme="minorHAnsi"/>
                <w:color w:val="000000"/>
              </w:rPr>
            </w:pPr>
            <w:r w:rsidRPr="00AC69FB">
              <w:rPr>
                <w:rFonts w:eastAsia="Times New Roman" w:cstheme="minorHAnsi"/>
                <w:color w:val="000000"/>
              </w:rPr>
              <w:t>Wymiary zewnętrzne kosza: 481 x 54 x 59 mm</w:t>
            </w:r>
          </w:p>
          <w:p w14:paraId="4FF5B44A" w14:textId="47D30A31" w:rsidR="00BA0A4D" w:rsidRPr="00AC69FB" w:rsidRDefault="000F5581">
            <w:pPr>
              <w:pStyle w:val="Akapitzlist"/>
              <w:numPr>
                <w:ilvl w:val="0"/>
                <w:numId w:val="16"/>
              </w:numPr>
              <w:spacing w:line="276" w:lineRule="auto"/>
              <w:rPr>
                <w:rFonts w:cstheme="minorHAnsi"/>
                <w:b/>
                <w:bCs/>
              </w:rPr>
            </w:pPr>
            <w:r w:rsidRPr="00AC69FB">
              <w:rPr>
                <w:rFonts w:eastAsia="Times New Roman" w:cstheme="minorHAnsi"/>
                <w:color w:val="000000"/>
              </w:rPr>
              <w:t xml:space="preserve">Kosz wyposażony w łańcuchy mocujące z czterema ogniwami do stabilnego umieszczenia optyki podczas </w:t>
            </w:r>
            <w:proofErr w:type="spellStart"/>
            <w:r w:rsidRPr="00AC69FB">
              <w:rPr>
                <w:rFonts w:eastAsia="Times New Roman" w:cstheme="minorHAnsi"/>
                <w:color w:val="000000"/>
              </w:rPr>
              <w:t>reprocesowania</w:t>
            </w:r>
            <w:proofErr w:type="spellEnd"/>
            <w:r w:rsidRPr="00AC69FB">
              <w:rPr>
                <w:rFonts w:eastAsia="Times New Roman" w:cstheme="minorHAnsi"/>
                <w:color w:val="000000"/>
              </w:rPr>
              <w:t xml:space="preserve"> mechanicznego, sterylizacji (parowej oraz w niskiej temperaturze), przechowywania i transportu</w:t>
            </w:r>
          </w:p>
        </w:tc>
      </w:tr>
      <w:tr w:rsidR="00BA0A4D" w:rsidRPr="00AC69FB" w14:paraId="7CE73362" w14:textId="77777777" w:rsidTr="001C737A">
        <w:tc>
          <w:tcPr>
            <w:tcW w:w="9067" w:type="dxa"/>
            <w:gridSpan w:val="2"/>
          </w:tcPr>
          <w:p w14:paraId="5B634D77" w14:textId="03018736" w:rsidR="00BA0A4D" w:rsidRPr="00AC69FB" w:rsidRDefault="00BA0A4D">
            <w:pPr>
              <w:pStyle w:val="Akapitzlist"/>
              <w:numPr>
                <w:ilvl w:val="0"/>
                <w:numId w:val="27"/>
              </w:numPr>
              <w:spacing w:line="276" w:lineRule="auto"/>
              <w:rPr>
                <w:rFonts w:eastAsia="Times New Roman" w:cstheme="minorHAnsi"/>
                <w:color w:val="000000"/>
              </w:rPr>
            </w:pPr>
            <w:r w:rsidRPr="00AC69FB">
              <w:rPr>
                <w:rFonts w:eastAsia="Times New Roman" w:cstheme="minorHAnsi"/>
                <w:color w:val="000000"/>
              </w:rPr>
              <w:t>Pojemnik do transportu, przechowywania i sterylizacji elementów resektoskopu</w:t>
            </w:r>
          </w:p>
          <w:p w14:paraId="3EC76A1B" w14:textId="77777777" w:rsidR="000F5581" w:rsidRPr="00AC69FB" w:rsidRDefault="000F5581">
            <w:pPr>
              <w:pStyle w:val="Akapitzlist"/>
              <w:numPr>
                <w:ilvl w:val="0"/>
                <w:numId w:val="23"/>
              </w:numPr>
              <w:spacing w:line="276" w:lineRule="auto"/>
              <w:rPr>
                <w:rFonts w:eastAsia="Times New Roman" w:cstheme="minorHAnsi"/>
                <w:color w:val="000000"/>
              </w:rPr>
            </w:pPr>
            <w:r w:rsidRPr="00AC69FB">
              <w:rPr>
                <w:rFonts w:eastAsia="Times New Roman" w:cstheme="minorHAnsi"/>
                <w:color w:val="000000"/>
              </w:rPr>
              <w:t>Wymiary zewnętrzne pojemnika: 466 x 77 x 266 mm</w:t>
            </w:r>
          </w:p>
          <w:p w14:paraId="07FC80D5" w14:textId="4EF4107E" w:rsidR="00BA0A4D" w:rsidRPr="00AC69FB" w:rsidRDefault="000F5581">
            <w:pPr>
              <w:pStyle w:val="Akapitzlist"/>
              <w:numPr>
                <w:ilvl w:val="0"/>
                <w:numId w:val="23"/>
              </w:numPr>
              <w:spacing w:line="276" w:lineRule="auto"/>
              <w:rPr>
                <w:rFonts w:cstheme="minorHAnsi"/>
                <w:b/>
                <w:bCs/>
              </w:rPr>
            </w:pPr>
            <w:r w:rsidRPr="00AC69FB">
              <w:rPr>
                <w:rFonts w:eastAsia="Times New Roman" w:cstheme="minorHAnsi"/>
                <w:color w:val="000000"/>
              </w:rPr>
              <w:t>Pojemnik wyposażony w silikonową matę na instrumenty</w:t>
            </w:r>
          </w:p>
        </w:tc>
      </w:tr>
      <w:tr w:rsidR="00BA0A4D" w:rsidRPr="00AC69FB" w14:paraId="6F73A5F3" w14:textId="77777777" w:rsidTr="005C5306">
        <w:tc>
          <w:tcPr>
            <w:tcW w:w="9067" w:type="dxa"/>
            <w:gridSpan w:val="2"/>
          </w:tcPr>
          <w:p w14:paraId="5CD5CBDD" w14:textId="3C306ADB" w:rsidR="00BA0A4D" w:rsidRPr="00AC69FB" w:rsidRDefault="00BA0A4D">
            <w:pPr>
              <w:pStyle w:val="Akapitzlist"/>
              <w:numPr>
                <w:ilvl w:val="0"/>
                <w:numId w:val="27"/>
              </w:numPr>
              <w:spacing w:line="276" w:lineRule="auto"/>
              <w:rPr>
                <w:rFonts w:eastAsia="Times New Roman" w:cstheme="minorHAnsi"/>
                <w:color w:val="000000"/>
              </w:rPr>
            </w:pPr>
            <w:r w:rsidRPr="00AC69FB">
              <w:rPr>
                <w:rFonts w:eastAsia="Times New Roman" w:cstheme="minorHAnsi"/>
                <w:color w:val="000000"/>
              </w:rPr>
              <w:t>Element roboczy współpracujący z optyką 4 mm</w:t>
            </w:r>
          </w:p>
          <w:p w14:paraId="0D6F7E64" w14:textId="21315159" w:rsidR="000F5581" w:rsidRPr="00AC69FB" w:rsidRDefault="000F5581">
            <w:pPr>
              <w:pStyle w:val="Akapitzlist"/>
              <w:numPr>
                <w:ilvl w:val="0"/>
                <w:numId w:val="22"/>
              </w:numPr>
              <w:spacing w:line="276" w:lineRule="auto"/>
              <w:rPr>
                <w:rFonts w:eastAsia="Times New Roman" w:cstheme="minorHAnsi"/>
                <w:color w:val="000000"/>
              </w:rPr>
            </w:pPr>
            <w:r w:rsidRPr="00AC69FB">
              <w:rPr>
                <w:rFonts w:eastAsia="Times New Roman" w:cstheme="minorHAnsi"/>
                <w:color w:val="000000"/>
              </w:rPr>
              <w:t>Typ pasywny, bipolarny</w:t>
            </w:r>
          </w:p>
          <w:p w14:paraId="09506F24" w14:textId="7C0A9693" w:rsidR="000F5581" w:rsidRPr="00AC69FB" w:rsidRDefault="000F5581">
            <w:pPr>
              <w:pStyle w:val="Akapitzlist"/>
              <w:numPr>
                <w:ilvl w:val="0"/>
                <w:numId w:val="22"/>
              </w:numPr>
              <w:spacing w:line="276" w:lineRule="auto"/>
              <w:rPr>
                <w:rFonts w:eastAsia="Times New Roman" w:cstheme="minorHAnsi"/>
                <w:color w:val="000000"/>
              </w:rPr>
            </w:pPr>
            <w:r w:rsidRPr="00AC69FB">
              <w:rPr>
                <w:rFonts w:eastAsia="Times New Roman" w:cstheme="minorHAnsi"/>
                <w:color w:val="000000"/>
              </w:rPr>
              <w:t>Uchwyt otwarty</w:t>
            </w:r>
          </w:p>
          <w:p w14:paraId="4B49F61D" w14:textId="3D3F7E0A" w:rsidR="00BA0A4D" w:rsidRPr="00AC69FB" w:rsidRDefault="000F5581">
            <w:pPr>
              <w:pStyle w:val="Akapitzlist"/>
              <w:numPr>
                <w:ilvl w:val="0"/>
                <w:numId w:val="22"/>
              </w:numPr>
              <w:spacing w:line="276" w:lineRule="auto"/>
              <w:rPr>
                <w:rFonts w:cstheme="minorHAnsi"/>
                <w:b/>
                <w:bCs/>
              </w:rPr>
            </w:pPr>
            <w:r w:rsidRPr="00AC69FB">
              <w:rPr>
                <w:rFonts w:eastAsia="Times New Roman" w:cstheme="minorHAnsi"/>
                <w:color w:val="000000"/>
              </w:rPr>
              <w:t>Znakowanie data matrix bezpośrednio na elemencie roboczym</w:t>
            </w:r>
          </w:p>
        </w:tc>
      </w:tr>
      <w:tr w:rsidR="00BA0A4D" w:rsidRPr="00AC69FB" w14:paraId="56CF852F" w14:textId="77777777" w:rsidTr="009707A4">
        <w:tc>
          <w:tcPr>
            <w:tcW w:w="9067" w:type="dxa"/>
            <w:gridSpan w:val="2"/>
          </w:tcPr>
          <w:p w14:paraId="4FFEE8E9" w14:textId="26EB32B8" w:rsidR="00BA0A4D" w:rsidRPr="00AC69FB" w:rsidRDefault="00BA0A4D">
            <w:pPr>
              <w:pStyle w:val="Akapitzlist"/>
              <w:numPr>
                <w:ilvl w:val="0"/>
                <w:numId w:val="27"/>
              </w:numPr>
              <w:spacing w:line="276" w:lineRule="auto"/>
              <w:rPr>
                <w:rFonts w:eastAsia="Times New Roman" w:cstheme="minorHAnsi"/>
                <w:color w:val="000000"/>
              </w:rPr>
            </w:pPr>
            <w:r w:rsidRPr="00AC69FB">
              <w:rPr>
                <w:rFonts w:eastAsia="Times New Roman" w:cstheme="minorHAnsi"/>
                <w:color w:val="000000"/>
              </w:rPr>
              <w:t>Płaszcz zewnętrzny resektoskopu</w:t>
            </w:r>
          </w:p>
          <w:p w14:paraId="4DD80513" w14:textId="468A565E" w:rsidR="000F5581" w:rsidRPr="00AC69FB" w:rsidRDefault="000F5581">
            <w:pPr>
              <w:pStyle w:val="Akapitzlist"/>
              <w:numPr>
                <w:ilvl w:val="0"/>
                <w:numId w:val="24"/>
              </w:numPr>
              <w:spacing w:line="276" w:lineRule="auto"/>
              <w:rPr>
                <w:rFonts w:eastAsia="Times New Roman" w:cstheme="minorHAnsi"/>
                <w:color w:val="000000"/>
              </w:rPr>
            </w:pPr>
            <w:r w:rsidRPr="00AC69FB">
              <w:rPr>
                <w:rFonts w:eastAsia="Times New Roman" w:cstheme="minorHAnsi"/>
                <w:color w:val="000000"/>
              </w:rPr>
              <w:t>Średnica płaszcza zewnętrznego 24 char, płaszcz z ciągłym przepływem z oznaczonym graficznie zaworem płuczącym oraz zaworem odpływowym</w:t>
            </w:r>
          </w:p>
          <w:p w14:paraId="7347805E" w14:textId="2DC70151" w:rsidR="000F5581" w:rsidRPr="00AC69FB" w:rsidRDefault="000F5581">
            <w:pPr>
              <w:pStyle w:val="Akapitzlist"/>
              <w:numPr>
                <w:ilvl w:val="0"/>
                <w:numId w:val="24"/>
              </w:numPr>
              <w:spacing w:line="276" w:lineRule="auto"/>
              <w:rPr>
                <w:rFonts w:eastAsia="Times New Roman" w:cstheme="minorHAnsi"/>
                <w:color w:val="000000"/>
              </w:rPr>
            </w:pPr>
            <w:r w:rsidRPr="00AC69FB">
              <w:rPr>
                <w:rFonts w:eastAsia="Times New Roman" w:cstheme="minorHAnsi"/>
                <w:color w:val="000000"/>
              </w:rPr>
              <w:t>Płaszcz zewnętrzny z otworami odprowadzającymi, oraz z bruzdami podłużnymi tzw. „ryflowaniem”</w:t>
            </w:r>
          </w:p>
          <w:p w14:paraId="19148785" w14:textId="6E78DD19" w:rsidR="000F5581" w:rsidRPr="00AC69FB" w:rsidRDefault="000F5581">
            <w:pPr>
              <w:pStyle w:val="Akapitzlist"/>
              <w:numPr>
                <w:ilvl w:val="0"/>
                <w:numId w:val="24"/>
              </w:numPr>
              <w:spacing w:line="276" w:lineRule="auto"/>
              <w:rPr>
                <w:rFonts w:eastAsia="Times New Roman" w:cstheme="minorHAnsi"/>
                <w:color w:val="000000"/>
              </w:rPr>
            </w:pPr>
            <w:r w:rsidRPr="00AC69FB">
              <w:rPr>
                <w:rFonts w:eastAsia="Times New Roman" w:cstheme="minorHAnsi"/>
                <w:color w:val="000000"/>
              </w:rPr>
              <w:t>Płaszcz obrotowy – element roboczy, płaszcz wewnętrzny oraz optyka obracają się w płaszczu zewnętrznym</w:t>
            </w:r>
          </w:p>
          <w:p w14:paraId="439FA60C" w14:textId="44203B1A" w:rsidR="000F5581" w:rsidRPr="00AC69FB" w:rsidRDefault="000F5581">
            <w:pPr>
              <w:pStyle w:val="Akapitzlist"/>
              <w:numPr>
                <w:ilvl w:val="0"/>
                <w:numId w:val="24"/>
              </w:numPr>
              <w:spacing w:line="276" w:lineRule="auto"/>
              <w:rPr>
                <w:rFonts w:eastAsia="Times New Roman" w:cstheme="minorHAnsi"/>
                <w:color w:val="000000"/>
              </w:rPr>
            </w:pPr>
            <w:r w:rsidRPr="00AC69FB">
              <w:rPr>
                <w:rFonts w:eastAsia="Times New Roman" w:cstheme="minorHAnsi"/>
                <w:color w:val="000000"/>
              </w:rPr>
              <w:t>Płaszcz wyposażony w kurki wykonane z PEEK, mocowane zatrzaskowo, wymienialne bez użycia dodatkowych narzędzi w sterylnych warunkach pola operacyjnego</w:t>
            </w:r>
          </w:p>
          <w:p w14:paraId="3C20F122" w14:textId="5EB2050E" w:rsidR="00BA0A4D" w:rsidRPr="00AC69FB" w:rsidRDefault="000F5581">
            <w:pPr>
              <w:pStyle w:val="Akapitzlist"/>
              <w:numPr>
                <w:ilvl w:val="0"/>
                <w:numId w:val="24"/>
              </w:numPr>
              <w:spacing w:line="276" w:lineRule="auto"/>
              <w:rPr>
                <w:rFonts w:cstheme="minorHAnsi"/>
                <w:b/>
                <w:bCs/>
              </w:rPr>
            </w:pPr>
            <w:r w:rsidRPr="00AC69FB">
              <w:rPr>
                <w:rFonts w:eastAsia="Times New Roman" w:cstheme="minorHAnsi"/>
                <w:color w:val="000000"/>
              </w:rPr>
              <w:t>Znakowanie data matrix bezpośrednio na płaszczu zewnętrznym</w:t>
            </w:r>
          </w:p>
        </w:tc>
      </w:tr>
      <w:tr w:rsidR="005451E7" w:rsidRPr="00AC69FB" w14:paraId="59D387C2" w14:textId="77777777" w:rsidTr="00037B0C">
        <w:tc>
          <w:tcPr>
            <w:tcW w:w="9067" w:type="dxa"/>
            <w:gridSpan w:val="2"/>
          </w:tcPr>
          <w:p w14:paraId="0036AE9B" w14:textId="11A6A3C2" w:rsidR="005451E7" w:rsidRPr="00AC69FB" w:rsidRDefault="005451E7">
            <w:pPr>
              <w:pStyle w:val="Akapitzlist"/>
              <w:numPr>
                <w:ilvl w:val="0"/>
                <w:numId w:val="27"/>
              </w:numPr>
              <w:spacing w:line="276" w:lineRule="auto"/>
              <w:rPr>
                <w:rFonts w:eastAsia="Times New Roman" w:cstheme="minorHAnsi"/>
                <w:color w:val="000000"/>
              </w:rPr>
            </w:pPr>
            <w:r w:rsidRPr="00AC69FB">
              <w:rPr>
                <w:rFonts w:eastAsia="Times New Roman" w:cstheme="minorHAnsi"/>
                <w:color w:val="000000"/>
              </w:rPr>
              <w:t>Płaszcz wewnętrzny do resektoskopu</w:t>
            </w:r>
          </w:p>
          <w:p w14:paraId="44E2249D" w14:textId="1F3CCEFA" w:rsidR="000F5581" w:rsidRPr="00AC69FB" w:rsidRDefault="000F5581">
            <w:pPr>
              <w:pStyle w:val="Akapitzlist"/>
              <w:numPr>
                <w:ilvl w:val="0"/>
                <w:numId w:val="25"/>
              </w:numPr>
              <w:spacing w:line="276" w:lineRule="auto"/>
              <w:rPr>
                <w:rFonts w:eastAsia="Times New Roman" w:cstheme="minorHAnsi"/>
                <w:color w:val="000000"/>
              </w:rPr>
            </w:pPr>
            <w:r w:rsidRPr="00AC69FB">
              <w:rPr>
                <w:rFonts w:eastAsia="Times New Roman" w:cstheme="minorHAnsi"/>
                <w:color w:val="000000"/>
              </w:rPr>
              <w:t xml:space="preserve">Średnica płaszcza wewnętrznego 22 </w:t>
            </w:r>
            <w:proofErr w:type="spellStart"/>
            <w:r w:rsidRPr="00AC69FB">
              <w:rPr>
                <w:rFonts w:eastAsia="Times New Roman" w:cstheme="minorHAnsi"/>
                <w:color w:val="000000"/>
              </w:rPr>
              <w:t>charr</w:t>
            </w:r>
            <w:proofErr w:type="spellEnd"/>
            <w:r w:rsidRPr="00AC69FB">
              <w:rPr>
                <w:rFonts w:eastAsia="Times New Roman" w:cstheme="minorHAnsi"/>
                <w:color w:val="000000"/>
              </w:rPr>
              <w:t xml:space="preserve">, z oznaczeniem kolorystycznym oraz zamknięciem </w:t>
            </w:r>
            <w:proofErr w:type="spellStart"/>
            <w:r w:rsidRPr="00AC69FB">
              <w:rPr>
                <w:rFonts w:eastAsia="Times New Roman" w:cstheme="minorHAnsi"/>
                <w:color w:val="000000"/>
              </w:rPr>
              <w:t>snap</w:t>
            </w:r>
            <w:proofErr w:type="spellEnd"/>
            <w:r w:rsidRPr="00AC69FB">
              <w:rPr>
                <w:rFonts w:eastAsia="Times New Roman" w:cstheme="minorHAnsi"/>
                <w:color w:val="000000"/>
              </w:rPr>
              <w:t>-on</w:t>
            </w:r>
          </w:p>
          <w:p w14:paraId="32A37E51" w14:textId="7ADCFD85" w:rsidR="000F5581" w:rsidRPr="00AC69FB" w:rsidRDefault="000F5581">
            <w:pPr>
              <w:pStyle w:val="Akapitzlist"/>
              <w:numPr>
                <w:ilvl w:val="0"/>
                <w:numId w:val="25"/>
              </w:numPr>
              <w:spacing w:line="276" w:lineRule="auto"/>
              <w:rPr>
                <w:rFonts w:eastAsia="Times New Roman" w:cstheme="minorHAnsi"/>
                <w:color w:val="000000"/>
              </w:rPr>
            </w:pPr>
            <w:r w:rsidRPr="00AC69FB">
              <w:rPr>
                <w:rFonts w:eastAsia="Times New Roman" w:cstheme="minorHAnsi"/>
                <w:color w:val="000000"/>
              </w:rPr>
              <w:t>Koniec dystalny skośny, wykonany z czarnego materiału ceramicznego</w:t>
            </w:r>
          </w:p>
          <w:p w14:paraId="0F66122A" w14:textId="4531B6C0" w:rsidR="005451E7" w:rsidRPr="00AC69FB" w:rsidRDefault="000F5581">
            <w:pPr>
              <w:pStyle w:val="Akapitzlist"/>
              <w:numPr>
                <w:ilvl w:val="0"/>
                <w:numId w:val="25"/>
              </w:numPr>
              <w:spacing w:line="276" w:lineRule="auto"/>
              <w:rPr>
                <w:rFonts w:cstheme="minorHAnsi"/>
                <w:b/>
                <w:bCs/>
              </w:rPr>
            </w:pPr>
            <w:r w:rsidRPr="00AC69FB">
              <w:rPr>
                <w:rFonts w:eastAsia="Times New Roman" w:cstheme="minorHAnsi"/>
                <w:color w:val="000000"/>
              </w:rPr>
              <w:t>Znakowanie data matrix bezpośrednio na płaszczu wewnętrznym</w:t>
            </w:r>
          </w:p>
        </w:tc>
      </w:tr>
      <w:tr w:rsidR="005451E7" w:rsidRPr="00AC69FB" w14:paraId="3235B4A3" w14:textId="77777777" w:rsidTr="00136E37">
        <w:tc>
          <w:tcPr>
            <w:tcW w:w="9067" w:type="dxa"/>
            <w:gridSpan w:val="2"/>
          </w:tcPr>
          <w:p w14:paraId="1F8E53E8" w14:textId="22AA632D" w:rsidR="005451E7" w:rsidRPr="00AC69FB" w:rsidRDefault="005451E7">
            <w:pPr>
              <w:pStyle w:val="Akapitzlist"/>
              <w:numPr>
                <w:ilvl w:val="0"/>
                <w:numId w:val="27"/>
              </w:numPr>
              <w:spacing w:line="276" w:lineRule="auto"/>
              <w:rPr>
                <w:rFonts w:cstheme="minorHAnsi"/>
              </w:rPr>
            </w:pPr>
            <w:r w:rsidRPr="00AC69FB">
              <w:rPr>
                <w:rFonts w:eastAsia="Times New Roman" w:cstheme="minorHAnsi"/>
                <w:color w:val="000000"/>
              </w:rPr>
              <w:t xml:space="preserve">Obturator do dedykowanego płaszcza wewnętrznego 22 </w:t>
            </w:r>
            <w:proofErr w:type="spellStart"/>
            <w:r w:rsidRPr="00AC69FB">
              <w:rPr>
                <w:rFonts w:eastAsia="Times New Roman" w:cstheme="minorHAnsi"/>
                <w:color w:val="000000"/>
              </w:rPr>
              <w:t>charr</w:t>
            </w:r>
            <w:proofErr w:type="spellEnd"/>
          </w:p>
        </w:tc>
      </w:tr>
      <w:tr w:rsidR="005451E7" w:rsidRPr="00AC69FB" w14:paraId="6A326098" w14:textId="77777777" w:rsidTr="005410BC">
        <w:tc>
          <w:tcPr>
            <w:tcW w:w="9067" w:type="dxa"/>
            <w:gridSpan w:val="2"/>
          </w:tcPr>
          <w:p w14:paraId="5D323544" w14:textId="44B76194" w:rsidR="005451E7" w:rsidRPr="00AC69FB" w:rsidRDefault="005451E7">
            <w:pPr>
              <w:pStyle w:val="Akapitzlist"/>
              <w:numPr>
                <w:ilvl w:val="0"/>
                <w:numId w:val="27"/>
              </w:numPr>
              <w:spacing w:line="276" w:lineRule="auto"/>
              <w:rPr>
                <w:rFonts w:cstheme="minorHAnsi"/>
              </w:rPr>
            </w:pPr>
            <w:r w:rsidRPr="00AC69FB">
              <w:rPr>
                <w:rFonts w:eastAsia="Times New Roman" w:cstheme="minorHAnsi"/>
                <w:color w:val="000000"/>
              </w:rPr>
              <w:t>Elektroda tnąca, bipolarna, wielorazowa, pętla Ø 0,3 mm</w:t>
            </w:r>
          </w:p>
        </w:tc>
      </w:tr>
      <w:tr w:rsidR="005451E7" w:rsidRPr="00AC69FB" w14:paraId="1A82564C" w14:textId="77777777" w:rsidTr="00772795">
        <w:tc>
          <w:tcPr>
            <w:tcW w:w="9067" w:type="dxa"/>
            <w:gridSpan w:val="2"/>
          </w:tcPr>
          <w:p w14:paraId="7816B749" w14:textId="6F5E7DB9" w:rsidR="005451E7" w:rsidRPr="00AC69FB" w:rsidRDefault="005451E7">
            <w:pPr>
              <w:pStyle w:val="Akapitzlist"/>
              <w:numPr>
                <w:ilvl w:val="0"/>
                <w:numId w:val="27"/>
              </w:numPr>
              <w:spacing w:line="276" w:lineRule="auto"/>
              <w:rPr>
                <w:rFonts w:cstheme="minorHAnsi"/>
              </w:rPr>
            </w:pPr>
            <w:r w:rsidRPr="00AC69FB">
              <w:rPr>
                <w:rFonts w:eastAsia="Times New Roman" w:cstheme="minorHAnsi"/>
                <w:color w:val="000000"/>
              </w:rPr>
              <w:t xml:space="preserve">Elektroda koagulująca, bipolarna, wielorazowa, cylinder Ø 1,2 mm </w:t>
            </w:r>
          </w:p>
        </w:tc>
      </w:tr>
      <w:tr w:rsidR="005451E7" w:rsidRPr="00AC69FB" w14:paraId="7361AE1C" w14:textId="77777777" w:rsidTr="005D2D09">
        <w:tc>
          <w:tcPr>
            <w:tcW w:w="9067" w:type="dxa"/>
            <w:gridSpan w:val="2"/>
          </w:tcPr>
          <w:p w14:paraId="39224945" w14:textId="6B237DA8" w:rsidR="005451E7" w:rsidRPr="00AC69FB" w:rsidRDefault="005451E7">
            <w:pPr>
              <w:pStyle w:val="Akapitzlist"/>
              <w:numPr>
                <w:ilvl w:val="0"/>
                <w:numId w:val="27"/>
              </w:numPr>
              <w:spacing w:line="276" w:lineRule="auto"/>
              <w:rPr>
                <w:rFonts w:eastAsia="Times New Roman" w:cstheme="minorHAnsi"/>
                <w:color w:val="000000"/>
              </w:rPr>
            </w:pPr>
            <w:r w:rsidRPr="00AC69FB">
              <w:rPr>
                <w:rFonts w:eastAsia="Times New Roman" w:cstheme="minorHAnsi"/>
                <w:color w:val="000000"/>
              </w:rPr>
              <w:t>Elektroda haczykowa, bipolarna, wielorazowa</w:t>
            </w:r>
          </w:p>
        </w:tc>
      </w:tr>
      <w:tr w:rsidR="005451E7" w:rsidRPr="00AC69FB" w14:paraId="647033C8" w14:textId="77777777" w:rsidTr="005451E7">
        <w:trPr>
          <w:trHeight w:val="240"/>
        </w:trPr>
        <w:tc>
          <w:tcPr>
            <w:tcW w:w="9067" w:type="dxa"/>
            <w:gridSpan w:val="2"/>
          </w:tcPr>
          <w:p w14:paraId="0455A38E" w14:textId="284A6F13" w:rsidR="005451E7" w:rsidRPr="00AC69FB" w:rsidRDefault="005451E7">
            <w:pPr>
              <w:pStyle w:val="Akapitzlist"/>
              <w:numPr>
                <w:ilvl w:val="0"/>
                <w:numId w:val="27"/>
              </w:numPr>
              <w:spacing w:line="276" w:lineRule="auto"/>
              <w:rPr>
                <w:rFonts w:eastAsia="Times New Roman" w:cstheme="minorHAnsi"/>
              </w:rPr>
            </w:pPr>
            <w:r w:rsidRPr="00AC69FB">
              <w:rPr>
                <w:rFonts w:eastAsia="Times New Roman" w:cstheme="minorHAnsi"/>
                <w:color w:val="000000"/>
              </w:rPr>
              <w:t>Pojemnik ochronny do sterylizacji elektrod, dł. całkowita</w:t>
            </w:r>
            <w:r w:rsidR="00114CA6" w:rsidRPr="00AC69FB">
              <w:rPr>
                <w:rFonts w:eastAsia="Times New Roman" w:cstheme="minorHAnsi"/>
                <w:color w:val="000000"/>
              </w:rPr>
              <w:t xml:space="preserve"> max.</w:t>
            </w:r>
            <w:r w:rsidRPr="00AC69FB">
              <w:rPr>
                <w:rFonts w:eastAsia="Times New Roman" w:cstheme="minorHAnsi"/>
                <w:color w:val="000000"/>
              </w:rPr>
              <w:t xml:space="preserve"> 328 mm, Ø zewnętrzna 22 mm</w:t>
            </w:r>
          </w:p>
        </w:tc>
      </w:tr>
      <w:tr w:rsidR="005451E7" w:rsidRPr="00AC69FB" w14:paraId="4285EA94" w14:textId="77777777" w:rsidTr="006A67C2">
        <w:tc>
          <w:tcPr>
            <w:tcW w:w="9067" w:type="dxa"/>
            <w:gridSpan w:val="2"/>
          </w:tcPr>
          <w:p w14:paraId="19252EED" w14:textId="5BA6B994" w:rsidR="005451E7" w:rsidRPr="00AC69FB" w:rsidRDefault="000F5581">
            <w:pPr>
              <w:pStyle w:val="Akapitzlist"/>
              <w:numPr>
                <w:ilvl w:val="0"/>
                <w:numId w:val="27"/>
              </w:numPr>
              <w:spacing w:line="276" w:lineRule="auto"/>
              <w:rPr>
                <w:rFonts w:cstheme="minorHAnsi"/>
              </w:rPr>
            </w:pPr>
            <w:r w:rsidRPr="00AC69FB">
              <w:rPr>
                <w:rFonts w:eastAsia="Times New Roman" w:cstheme="minorHAnsi"/>
                <w:color w:val="000000"/>
              </w:rPr>
              <w:t>Kabel do resektoskopu bipolarnego, dł. 4 m</w:t>
            </w:r>
          </w:p>
        </w:tc>
      </w:tr>
      <w:tr w:rsidR="000F5581" w:rsidRPr="00AC69FB" w14:paraId="7A0377F4" w14:textId="77777777" w:rsidTr="006A67C2">
        <w:tc>
          <w:tcPr>
            <w:tcW w:w="9067" w:type="dxa"/>
            <w:gridSpan w:val="2"/>
          </w:tcPr>
          <w:p w14:paraId="62EEB0DA" w14:textId="6BE0A205" w:rsidR="000F5581" w:rsidRPr="00AC69FB" w:rsidRDefault="000F5581">
            <w:pPr>
              <w:pStyle w:val="Akapitzlist"/>
              <w:numPr>
                <w:ilvl w:val="0"/>
                <w:numId w:val="27"/>
              </w:numPr>
              <w:spacing w:line="276" w:lineRule="auto"/>
              <w:rPr>
                <w:rFonts w:eastAsia="Times New Roman" w:cstheme="minorHAnsi"/>
                <w:color w:val="000000"/>
              </w:rPr>
            </w:pPr>
            <w:r w:rsidRPr="00AC69FB">
              <w:rPr>
                <w:rFonts w:eastAsia="Times New Roman" w:cstheme="minorHAnsi"/>
                <w:color w:val="000000"/>
              </w:rPr>
              <w:lastRenderedPageBreak/>
              <w:t>Sterownik  kompatybilny z oferowanym histeroresektorem</w:t>
            </w:r>
          </w:p>
        </w:tc>
      </w:tr>
      <w:tr w:rsidR="000F5581" w:rsidRPr="00AC69FB" w14:paraId="4EBBA4A1" w14:textId="77777777" w:rsidTr="006A67C2">
        <w:tc>
          <w:tcPr>
            <w:tcW w:w="9067" w:type="dxa"/>
            <w:gridSpan w:val="2"/>
          </w:tcPr>
          <w:p w14:paraId="7B6437BF" w14:textId="7BDAD8B9" w:rsidR="000F5581" w:rsidRPr="00AC69FB" w:rsidRDefault="000F5581">
            <w:pPr>
              <w:pStyle w:val="Akapitzlist"/>
              <w:numPr>
                <w:ilvl w:val="0"/>
                <w:numId w:val="27"/>
              </w:numPr>
              <w:spacing w:line="276" w:lineRule="auto"/>
              <w:rPr>
                <w:rFonts w:eastAsia="Times New Roman" w:cstheme="minorHAnsi"/>
                <w:color w:val="000000"/>
              </w:rPr>
            </w:pPr>
            <w:r w:rsidRPr="00AC69FB">
              <w:rPr>
                <w:rFonts w:eastAsia="Times New Roman" w:cstheme="minorHAnsi"/>
                <w:color w:val="000000"/>
              </w:rPr>
              <w:t>Wózek pod aparaturę medyczną z szufladą; Podstawa z 4 kółkami, w tym dwa z blokadą; Wymiary 670 x 540 x 1500 mm; Wymiary szuflady 450 x 320 x 155mm.</w:t>
            </w:r>
          </w:p>
        </w:tc>
      </w:tr>
      <w:tr w:rsidR="00FC6D2B" w:rsidRPr="00AC69FB" w14:paraId="1AA1DF96" w14:textId="77777777" w:rsidTr="008E49CB">
        <w:tc>
          <w:tcPr>
            <w:tcW w:w="507" w:type="dxa"/>
          </w:tcPr>
          <w:p w14:paraId="51C816C5" w14:textId="0B90F0DA" w:rsidR="00FC6D2B" w:rsidRPr="00AC69FB" w:rsidRDefault="00745053" w:rsidP="00AC69FB">
            <w:pPr>
              <w:spacing w:line="276" w:lineRule="auto"/>
              <w:jc w:val="center"/>
              <w:rPr>
                <w:rFonts w:cstheme="minorHAnsi"/>
                <w:b/>
                <w:bCs/>
              </w:rPr>
            </w:pPr>
            <w:r w:rsidRPr="00AC69FB">
              <w:rPr>
                <w:rFonts w:cstheme="minorHAnsi"/>
                <w:b/>
                <w:bCs/>
              </w:rPr>
              <w:t>II.</w:t>
            </w:r>
          </w:p>
        </w:tc>
        <w:tc>
          <w:tcPr>
            <w:tcW w:w="8560" w:type="dxa"/>
          </w:tcPr>
          <w:p w14:paraId="041E54A5" w14:textId="48CD7BF5" w:rsidR="00FC6D2B" w:rsidRPr="00AC69FB" w:rsidRDefault="00AC69FB" w:rsidP="00AC69FB">
            <w:pPr>
              <w:spacing w:line="276" w:lineRule="auto"/>
              <w:rPr>
                <w:rFonts w:cstheme="minorHAnsi"/>
                <w:b/>
                <w:bCs/>
              </w:rPr>
            </w:pPr>
            <w:r w:rsidRPr="00AC69FB">
              <w:rPr>
                <w:rFonts w:cstheme="minorHAnsi"/>
                <w:b/>
                <w:bCs/>
              </w:rPr>
              <w:t>INSUFLATOR - PODGRZEWANIE I ODDYMIANIE</w:t>
            </w:r>
          </w:p>
        </w:tc>
      </w:tr>
      <w:tr w:rsidR="00745053" w:rsidRPr="00AC69FB" w14:paraId="34D062FF" w14:textId="77777777" w:rsidTr="003436EE">
        <w:tc>
          <w:tcPr>
            <w:tcW w:w="9067" w:type="dxa"/>
            <w:gridSpan w:val="2"/>
          </w:tcPr>
          <w:p w14:paraId="694FC415" w14:textId="45B64F1C" w:rsidR="000F5581" w:rsidRPr="00AC69FB" w:rsidRDefault="000F5581">
            <w:pPr>
              <w:pStyle w:val="Akapitzlist"/>
              <w:numPr>
                <w:ilvl w:val="0"/>
                <w:numId w:val="28"/>
              </w:numPr>
              <w:spacing w:line="276" w:lineRule="auto"/>
              <w:rPr>
                <w:rFonts w:cstheme="minorHAnsi"/>
              </w:rPr>
            </w:pPr>
            <w:r w:rsidRPr="00AC69FB">
              <w:rPr>
                <w:rFonts w:eastAsia="Times New Roman" w:cstheme="minorHAnsi"/>
                <w:color w:val="000000"/>
              </w:rPr>
              <w:t>Insuflator</w:t>
            </w:r>
            <w:r w:rsidRPr="00AC69FB">
              <w:rPr>
                <w:rFonts w:cstheme="minorHAnsi"/>
              </w:rPr>
              <w:t xml:space="preserve"> – 1 szt.</w:t>
            </w:r>
          </w:p>
          <w:p w14:paraId="342245E7" w14:textId="77777777" w:rsidR="000F5581" w:rsidRPr="00AC69FB" w:rsidRDefault="000F5581">
            <w:pPr>
              <w:pStyle w:val="Akapitzlist"/>
              <w:numPr>
                <w:ilvl w:val="0"/>
                <w:numId w:val="20"/>
              </w:numPr>
              <w:spacing w:line="276" w:lineRule="auto"/>
              <w:rPr>
                <w:rFonts w:cstheme="minorHAnsi"/>
              </w:rPr>
            </w:pPr>
            <w:r w:rsidRPr="00AC69FB">
              <w:rPr>
                <w:rFonts w:cstheme="minorHAnsi"/>
              </w:rPr>
              <w:t xml:space="preserve">Duży 6,5” kolorowy  wyświetlacz LCD (ekran dotykowy). </w:t>
            </w:r>
          </w:p>
          <w:p w14:paraId="21E07474" w14:textId="77777777" w:rsidR="000F5581" w:rsidRPr="00AC69FB" w:rsidRDefault="000F5581">
            <w:pPr>
              <w:pStyle w:val="Akapitzlist"/>
              <w:numPr>
                <w:ilvl w:val="0"/>
                <w:numId w:val="20"/>
              </w:numPr>
              <w:spacing w:line="276" w:lineRule="auto"/>
              <w:rPr>
                <w:rFonts w:cstheme="minorHAnsi"/>
              </w:rPr>
            </w:pPr>
            <w:r w:rsidRPr="00AC69FB">
              <w:rPr>
                <w:rFonts w:cstheme="minorHAnsi"/>
              </w:rPr>
              <w:t xml:space="preserve">Oprogramowanie w języku polskim. </w:t>
            </w:r>
          </w:p>
          <w:p w14:paraId="3AE04F32" w14:textId="77777777" w:rsidR="000F5581" w:rsidRPr="00AC69FB" w:rsidRDefault="000F5581">
            <w:pPr>
              <w:pStyle w:val="Akapitzlist"/>
              <w:numPr>
                <w:ilvl w:val="0"/>
                <w:numId w:val="20"/>
              </w:numPr>
              <w:spacing w:line="276" w:lineRule="auto"/>
              <w:rPr>
                <w:rFonts w:cstheme="minorHAnsi"/>
              </w:rPr>
            </w:pPr>
            <w:r w:rsidRPr="00AC69FB">
              <w:rPr>
                <w:rFonts w:cstheme="minorHAnsi"/>
              </w:rPr>
              <w:t>Ciśnienie wewnątrzbrzuszne od 3 mmHg do 25 mmHg (± 2 mmHg) wybór w krokach co 1 mmHg.</w:t>
            </w:r>
          </w:p>
          <w:p w14:paraId="4A4B0ED3" w14:textId="77777777" w:rsidR="000F5581" w:rsidRPr="00AC69FB" w:rsidRDefault="000F5581">
            <w:pPr>
              <w:pStyle w:val="Akapitzlist"/>
              <w:numPr>
                <w:ilvl w:val="0"/>
                <w:numId w:val="20"/>
              </w:numPr>
              <w:spacing w:line="276" w:lineRule="auto"/>
              <w:rPr>
                <w:rFonts w:cstheme="minorHAnsi"/>
              </w:rPr>
            </w:pPr>
            <w:r w:rsidRPr="00AC69FB">
              <w:rPr>
                <w:rFonts w:cstheme="minorHAnsi"/>
              </w:rPr>
              <w:t xml:space="preserve">Min. dwa tryby pracy </w:t>
            </w:r>
            <w:proofErr w:type="spellStart"/>
            <w:r w:rsidRPr="00AC69FB">
              <w:rPr>
                <w:rFonts w:cstheme="minorHAnsi"/>
              </w:rPr>
              <w:t>insuflatora</w:t>
            </w:r>
            <w:proofErr w:type="spellEnd"/>
            <w:r w:rsidRPr="00AC69FB">
              <w:rPr>
                <w:rFonts w:cstheme="minorHAnsi"/>
              </w:rPr>
              <w:t xml:space="preserve">:  </w:t>
            </w:r>
            <w:proofErr w:type="spellStart"/>
            <w:r w:rsidRPr="00AC69FB">
              <w:rPr>
                <w:rFonts w:cstheme="minorHAnsi"/>
              </w:rPr>
              <w:t>insuflacja</w:t>
            </w:r>
            <w:proofErr w:type="spellEnd"/>
            <w:r w:rsidRPr="00AC69FB">
              <w:rPr>
                <w:rFonts w:cstheme="minorHAnsi"/>
              </w:rPr>
              <w:t xml:space="preserve"> wstępna (szybkość przepływu gazu 1 l/min (± 50%)),   wysoki przepływ (szybkość przepływu gazu od 2 l/min do 45 l/min (± 20%), wybór w krokach co 1 l/min).</w:t>
            </w:r>
          </w:p>
          <w:p w14:paraId="3C849071" w14:textId="77777777" w:rsidR="000F5581" w:rsidRPr="00AC69FB" w:rsidRDefault="000F5581">
            <w:pPr>
              <w:pStyle w:val="Akapitzlist"/>
              <w:numPr>
                <w:ilvl w:val="0"/>
                <w:numId w:val="20"/>
              </w:numPr>
              <w:spacing w:line="276" w:lineRule="auto"/>
              <w:rPr>
                <w:rFonts w:cstheme="minorHAnsi"/>
              </w:rPr>
            </w:pPr>
            <w:r w:rsidRPr="00AC69FB">
              <w:rPr>
                <w:rFonts w:cstheme="minorHAnsi"/>
              </w:rPr>
              <w:t xml:space="preserve">Opcjonalnie możliwość wgrania trybu specjalnego dla noworodków i małych dzieci z precyzyjnym wytwarzaniem ciśnienia i przepływu w </w:t>
            </w:r>
            <w:proofErr w:type="spellStart"/>
            <w:r w:rsidRPr="00AC69FB">
              <w:rPr>
                <w:rFonts w:cstheme="minorHAnsi"/>
              </w:rPr>
              <w:t>rokach</w:t>
            </w:r>
            <w:proofErr w:type="spellEnd"/>
            <w:r w:rsidRPr="00AC69FB">
              <w:rPr>
                <w:rFonts w:cstheme="minorHAnsi"/>
              </w:rPr>
              <w:t xml:space="preserve"> co 0,1l: przepływ minimum 0,1 l/min, maks. 2 l/min.</w:t>
            </w:r>
          </w:p>
          <w:p w14:paraId="44A60615" w14:textId="77777777" w:rsidR="000F5581" w:rsidRPr="00AC69FB" w:rsidRDefault="000F5581">
            <w:pPr>
              <w:pStyle w:val="Akapitzlist"/>
              <w:numPr>
                <w:ilvl w:val="0"/>
                <w:numId w:val="20"/>
              </w:numPr>
              <w:spacing w:line="276" w:lineRule="auto"/>
              <w:rPr>
                <w:rFonts w:cstheme="minorHAnsi"/>
              </w:rPr>
            </w:pPr>
            <w:r w:rsidRPr="00AC69FB">
              <w:rPr>
                <w:rFonts w:cstheme="minorHAnsi"/>
              </w:rPr>
              <w:t>Min. 3 wgrane profile producenta, w tym profil domyślny, urologia i ginekologia. Możliwość tworzenia indywidualnych profili użytkownika.</w:t>
            </w:r>
          </w:p>
          <w:p w14:paraId="304434F6" w14:textId="77777777" w:rsidR="000F5581" w:rsidRPr="00AC69FB" w:rsidRDefault="000F5581">
            <w:pPr>
              <w:pStyle w:val="Akapitzlist"/>
              <w:numPr>
                <w:ilvl w:val="0"/>
                <w:numId w:val="20"/>
              </w:numPr>
              <w:spacing w:line="276" w:lineRule="auto"/>
              <w:rPr>
                <w:rFonts w:cstheme="minorHAnsi"/>
              </w:rPr>
            </w:pPr>
            <w:r w:rsidRPr="00AC69FB">
              <w:rPr>
                <w:rFonts w:cstheme="minorHAnsi"/>
              </w:rPr>
              <w:t>Wyświetlane na panelu dotykowym wartości zadane i aktualne ciśnienia oraz przepływu gazu.</w:t>
            </w:r>
          </w:p>
          <w:p w14:paraId="43B09955" w14:textId="4E711C78" w:rsidR="000F5581" w:rsidRPr="00AC69FB" w:rsidRDefault="000F5581">
            <w:pPr>
              <w:pStyle w:val="Akapitzlist"/>
              <w:numPr>
                <w:ilvl w:val="0"/>
                <w:numId w:val="20"/>
              </w:numPr>
              <w:spacing w:line="276" w:lineRule="auto"/>
              <w:rPr>
                <w:rFonts w:cstheme="minorHAnsi"/>
              </w:rPr>
            </w:pPr>
            <w:r w:rsidRPr="00AC69FB">
              <w:rPr>
                <w:rFonts w:cstheme="minorHAnsi"/>
              </w:rPr>
              <w:t>Wskaźnik graficzny poziomu napełnienia butli CO2.</w:t>
            </w:r>
          </w:p>
          <w:p w14:paraId="68F73528" w14:textId="77777777" w:rsidR="000F5581" w:rsidRPr="00AC69FB" w:rsidRDefault="000F5581">
            <w:pPr>
              <w:pStyle w:val="Akapitzlist"/>
              <w:numPr>
                <w:ilvl w:val="0"/>
                <w:numId w:val="20"/>
              </w:numPr>
              <w:spacing w:line="276" w:lineRule="auto"/>
              <w:rPr>
                <w:rFonts w:cstheme="minorHAnsi"/>
              </w:rPr>
            </w:pPr>
            <w:r w:rsidRPr="00AC69FB">
              <w:rPr>
                <w:rFonts w:cstheme="minorHAnsi"/>
              </w:rPr>
              <w:t>Wskaźnik zużycia gazu w litrach wyświetlany na ekranie dotykowym.</w:t>
            </w:r>
          </w:p>
          <w:p w14:paraId="6EBF3338" w14:textId="77777777" w:rsidR="000F5581" w:rsidRPr="00AC69FB" w:rsidRDefault="000F5581">
            <w:pPr>
              <w:pStyle w:val="Akapitzlist"/>
              <w:numPr>
                <w:ilvl w:val="0"/>
                <w:numId w:val="20"/>
              </w:numPr>
              <w:spacing w:line="276" w:lineRule="auto"/>
              <w:rPr>
                <w:rFonts w:cstheme="minorHAnsi"/>
              </w:rPr>
            </w:pPr>
            <w:r w:rsidRPr="00AC69FB">
              <w:rPr>
                <w:rFonts w:cstheme="minorHAnsi"/>
              </w:rPr>
              <w:t xml:space="preserve">Czujnik zmierzchu na panelu czołowym urządzenia umożliwiający automatyczną zmianę poziomu jasności wyświetlacza dotykowego </w:t>
            </w:r>
            <w:proofErr w:type="spellStart"/>
            <w:r w:rsidRPr="00AC69FB">
              <w:rPr>
                <w:rFonts w:cstheme="minorHAnsi"/>
              </w:rPr>
              <w:t>insuflatora</w:t>
            </w:r>
            <w:proofErr w:type="spellEnd"/>
            <w:r w:rsidRPr="00AC69FB">
              <w:rPr>
                <w:rFonts w:cstheme="minorHAnsi"/>
              </w:rPr>
              <w:t>.</w:t>
            </w:r>
          </w:p>
          <w:p w14:paraId="381CD691" w14:textId="77777777" w:rsidR="000F5581" w:rsidRPr="00AC69FB" w:rsidRDefault="000F5581">
            <w:pPr>
              <w:pStyle w:val="Akapitzlist"/>
              <w:numPr>
                <w:ilvl w:val="0"/>
                <w:numId w:val="20"/>
              </w:numPr>
              <w:spacing w:line="276" w:lineRule="auto"/>
              <w:rPr>
                <w:rFonts w:cstheme="minorHAnsi"/>
              </w:rPr>
            </w:pPr>
            <w:r w:rsidRPr="00AC69FB">
              <w:rPr>
                <w:rFonts w:cstheme="minorHAnsi"/>
              </w:rPr>
              <w:t>Stopień ochrony przed porażeniem elektrycznym części użytkowej min. CF.</w:t>
            </w:r>
          </w:p>
          <w:p w14:paraId="45604FD1" w14:textId="77777777" w:rsidR="000F5581" w:rsidRPr="00AC69FB" w:rsidRDefault="000F5581">
            <w:pPr>
              <w:pStyle w:val="Akapitzlist"/>
              <w:numPr>
                <w:ilvl w:val="0"/>
                <w:numId w:val="20"/>
              </w:numPr>
              <w:spacing w:line="276" w:lineRule="auto"/>
              <w:rPr>
                <w:rFonts w:cstheme="minorHAnsi"/>
              </w:rPr>
            </w:pPr>
            <w:r w:rsidRPr="00AC69FB">
              <w:rPr>
                <w:rFonts w:cstheme="minorHAnsi"/>
              </w:rPr>
              <w:t>Pobór mocy nie więcej, niż 80 VA.</w:t>
            </w:r>
          </w:p>
          <w:p w14:paraId="1AE2E849" w14:textId="77777777" w:rsidR="000F5581" w:rsidRPr="00AC69FB" w:rsidRDefault="000F5581">
            <w:pPr>
              <w:pStyle w:val="Akapitzlist"/>
              <w:numPr>
                <w:ilvl w:val="0"/>
                <w:numId w:val="20"/>
              </w:numPr>
              <w:spacing w:line="276" w:lineRule="auto"/>
              <w:rPr>
                <w:rFonts w:cstheme="minorHAnsi"/>
              </w:rPr>
            </w:pPr>
            <w:r w:rsidRPr="00AC69FB">
              <w:rPr>
                <w:rFonts w:cstheme="minorHAnsi"/>
              </w:rPr>
              <w:t>Możliwość podgrzania gazu CO2 do temperatury ciała pacjenta za pomocą drenu wysokoprzepływowego ze spiralą grzewczą.</w:t>
            </w:r>
          </w:p>
          <w:p w14:paraId="0DF5E674" w14:textId="77777777" w:rsidR="000F5581" w:rsidRPr="00AC69FB" w:rsidRDefault="000F5581">
            <w:pPr>
              <w:pStyle w:val="Akapitzlist"/>
              <w:numPr>
                <w:ilvl w:val="0"/>
                <w:numId w:val="20"/>
              </w:numPr>
              <w:spacing w:line="276" w:lineRule="auto"/>
              <w:rPr>
                <w:rFonts w:cstheme="minorHAnsi"/>
              </w:rPr>
            </w:pPr>
            <w:r w:rsidRPr="00AC69FB">
              <w:rPr>
                <w:rFonts w:cstheme="minorHAnsi"/>
              </w:rPr>
              <w:t>Temperatura gazu z wężem grzewczym 37ºC ± 2ºC.</w:t>
            </w:r>
          </w:p>
          <w:p w14:paraId="2D96B0E1" w14:textId="77777777" w:rsidR="000F5581" w:rsidRPr="00AC69FB" w:rsidRDefault="000F5581">
            <w:pPr>
              <w:pStyle w:val="Akapitzlist"/>
              <w:numPr>
                <w:ilvl w:val="0"/>
                <w:numId w:val="20"/>
              </w:numPr>
              <w:spacing w:line="276" w:lineRule="auto"/>
              <w:rPr>
                <w:rFonts w:cstheme="minorHAnsi"/>
              </w:rPr>
            </w:pPr>
            <w:r w:rsidRPr="00AC69FB">
              <w:rPr>
                <w:rFonts w:cstheme="minorHAnsi"/>
              </w:rPr>
              <w:t>Wskaźnik graficzny rozgrzania drenu znajdujący się na ekranie dotykowym urządzenia.</w:t>
            </w:r>
          </w:p>
          <w:p w14:paraId="090C7F2F" w14:textId="77777777" w:rsidR="000F5581" w:rsidRPr="00AC69FB" w:rsidRDefault="000F5581">
            <w:pPr>
              <w:pStyle w:val="Akapitzlist"/>
              <w:numPr>
                <w:ilvl w:val="0"/>
                <w:numId w:val="20"/>
              </w:numPr>
              <w:spacing w:line="276" w:lineRule="auto"/>
              <w:rPr>
                <w:rFonts w:cstheme="minorHAnsi"/>
              </w:rPr>
            </w:pPr>
            <w:r w:rsidRPr="00AC69FB">
              <w:rPr>
                <w:rFonts w:cstheme="minorHAnsi"/>
              </w:rPr>
              <w:t>Możliwość stosowania drenów z podgrzewaniem gazu zarówno jedno jak i wielorazowych (do 100 użyć z podgrzewaniem).</w:t>
            </w:r>
          </w:p>
          <w:p w14:paraId="3F77E094" w14:textId="77777777" w:rsidR="000F5581" w:rsidRPr="00AC69FB" w:rsidRDefault="000F5581">
            <w:pPr>
              <w:pStyle w:val="Akapitzlist"/>
              <w:numPr>
                <w:ilvl w:val="0"/>
                <w:numId w:val="20"/>
              </w:numPr>
              <w:spacing w:line="276" w:lineRule="auto"/>
              <w:rPr>
                <w:rFonts w:cstheme="minorHAnsi"/>
              </w:rPr>
            </w:pPr>
            <w:r w:rsidRPr="00AC69FB">
              <w:rPr>
                <w:rFonts w:cstheme="minorHAnsi"/>
              </w:rPr>
              <w:t>Możliwość wyświetlenia na ekranie dotykowym urządzenia ilości użytego drenu wielorazowego z podgrzewaniem.</w:t>
            </w:r>
          </w:p>
          <w:p w14:paraId="74EF5193" w14:textId="77777777" w:rsidR="000F5581" w:rsidRPr="00AC69FB" w:rsidRDefault="000F5581">
            <w:pPr>
              <w:pStyle w:val="Akapitzlist"/>
              <w:numPr>
                <w:ilvl w:val="0"/>
                <w:numId w:val="20"/>
              </w:numPr>
              <w:spacing w:line="276" w:lineRule="auto"/>
              <w:rPr>
                <w:rFonts w:cstheme="minorHAnsi"/>
              </w:rPr>
            </w:pPr>
            <w:r w:rsidRPr="00AC69FB">
              <w:rPr>
                <w:rFonts w:cstheme="minorHAnsi"/>
              </w:rPr>
              <w:t>Możliwość ewakuacji dymu – dostępna z poziomu ekranu dotykowego urządzenia oraz z przycisku nożnego (nie wymaga współpracy z żadnym dodatkowym urządzeniem).</w:t>
            </w:r>
          </w:p>
          <w:p w14:paraId="50D5CAC2" w14:textId="1EE2E724" w:rsidR="00745053" w:rsidRPr="00AC69FB" w:rsidRDefault="000F5581">
            <w:pPr>
              <w:pStyle w:val="Akapitzlist"/>
              <w:numPr>
                <w:ilvl w:val="0"/>
                <w:numId w:val="20"/>
              </w:numPr>
              <w:spacing w:line="276" w:lineRule="auto"/>
              <w:rPr>
                <w:rFonts w:cstheme="minorHAnsi"/>
              </w:rPr>
            </w:pPr>
            <w:r w:rsidRPr="00AC69FB">
              <w:rPr>
                <w:rFonts w:cstheme="minorHAnsi"/>
              </w:rPr>
              <w:t>Możliwość zasilania CO2 zarówno centralnie jak i za pomocą butli z gazem CO2 (opcjonalnie możliwość zamocowania uchwytu z butlą pojemności max 2 litry bezpośrednio do urządzenia)</w:t>
            </w:r>
          </w:p>
        </w:tc>
      </w:tr>
      <w:tr w:rsidR="00336C4B" w:rsidRPr="00AC69FB" w14:paraId="0240BFCB" w14:textId="77777777" w:rsidTr="00BC3119">
        <w:tc>
          <w:tcPr>
            <w:tcW w:w="9067" w:type="dxa"/>
            <w:gridSpan w:val="2"/>
          </w:tcPr>
          <w:p w14:paraId="1606142D" w14:textId="2118472A" w:rsidR="00336C4B" w:rsidRPr="00AC69FB" w:rsidRDefault="00336C4B">
            <w:pPr>
              <w:pStyle w:val="Akapitzlist"/>
              <w:numPr>
                <w:ilvl w:val="0"/>
                <w:numId w:val="28"/>
              </w:numPr>
              <w:spacing w:line="276" w:lineRule="auto"/>
              <w:rPr>
                <w:rFonts w:cstheme="minorHAnsi"/>
                <w:b/>
                <w:bCs/>
              </w:rPr>
            </w:pPr>
            <w:r w:rsidRPr="00AC69FB">
              <w:rPr>
                <w:rFonts w:cstheme="minorHAnsi"/>
              </w:rPr>
              <w:t>Reduktor ciśnienia do butli CO2 – 1 szt.</w:t>
            </w:r>
          </w:p>
        </w:tc>
      </w:tr>
      <w:tr w:rsidR="000072F7" w:rsidRPr="00AC69FB" w14:paraId="4AD544F9" w14:textId="77777777" w:rsidTr="00A120D2">
        <w:tc>
          <w:tcPr>
            <w:tcW w:w="9067" w:type="dxa"/>
            <w:gridSpan w:val="2"/>
            <w:vAlign w:val="center"/>
          </w:tcPr>
          <w:p w14:paraId="1DE73B29" w14:textId="43968F41" w:rsidR="000072F7" w:rsidRPr="00AC69FB" w:rsidRDefault="000072F7">
            <w:pPr>
              <w:pStyle w:val="Akapitzlist"/>
              <w:numPr>
                <w:ilvl w:val="0"/>
                <w:numId w:val="28"/>
              </w:numPr>
              <w:spacing w:line="276" w:lineRule="auto"/>
              <w:rPr>
                <w:rFonts w:cstheme="minorHAnsi"/>
              </w:rPr>
            </w:pPr>
            <w:r w:rsidRPr="00AC69FB">
              <w:rPr>
                <w:rFonts w:cstheme="minorHAnsi"/>
              </w:rPr>
              <w:t>Wąż łączeniowy CO2, długość 1,5 m – 1 szt.</w:t>
            </w:r>
          </w:p>
        </w:tc>
      </w:tr>
      <w:tr w:rsidR="000072F7" w:rsidRPr="00AC69FB" w14:paraId="670C62AE" w14:textId="77777777" w:rsidTr="00A120D2">
        <w:tc>
          <w:tcPr>
            <w:tcW w:w="9067" w:type="dxa"/>
            <w:gridSpan w:val="2"/>
            <w:vAlign w:val="center"/>
          </w:tcPr>
          <w:p w14:paraId="72E21A00" w14:textId="02027B8C" w:rsidR="000072F7" w:rsidRPr="00AC69FB" w:rsidRDefault="000072F7">
            <w:pPr>
              <w:pStyle w:val="Akapitzlist"/>
              <w:numPr>
                <w:ilvl w:val="0"/>
                <w:numId w:val="28"/>
              </w:numPr>
              <w:spacing w:line="276" w:lineRule="auto"/>
              <w:rPr>
                <w:rFonts w:cstheme="minorHAnsi"/>
              </w:rPr>
            </w:pPr>
            <w:r w:rsidRPr="00AC69FB">
              <w:rPr>
                <w:rFonts w:cstheme="minorHAnsi"/>
              </w:rPr>
              <w:t>Wąż insuflacyjny autoklawowalny wielorazowy, dł. 3m ze spiralą podgrzewającą – 2 szt.</w:t>
            </w:r>
          </w:p>
        </w:tc>
      </w:tr>
      <w:tr w:rsidR="000072F7" w:rsidRPr="00AC69FB" w14:paraId="5B941EB0" w14:textId="77777777" w:rsidTr="00A120D2">
        <w:tc>
          <w:tcPr>
            <w:tcW w:w="9067" w:type="dxa"/>
            <w:gridSpan w:val="2"/>
            <w:vAlign w:val="center"/>
          </w:tcPr>
          <w:p w14:paraId="6F02DAE3" w14:textId="344A4F8D" w:rsidR="000072F7" w:rsidRPr="00AC69FB" w:rsidRDefault="000072F7">
            <w:pPr>
              <w:pStyle w:val="Akapitzlist"/>
              <w:numPr>
                <w:ilvl w:val="0"/>
                <w:numId w:val="28"/>
              </w:numPr>
              <w:spacing w:line="276" w:lineRule="auto"/>
              <w:rPr>
                <w:rFonts w:cstheme="minorHAnsi"/>
              </w:rPr>
            </w:pPr>
            <w:r w:rsidRPr="00AC69FB">
              <w:rPr>
                <w:rFonts w:cstheme="minorHAnsi"/>
              </w:rPr>
              <w:t>Wąż insuflacyjny dł. 3m z elementem grzewczym, jednorazowy – 20szt</w:t>
            </w:r>
          </w:p>
        </w:tc>
      </w:tr>
      <w:tr w:rsidR="000072F7" w:rsidRPr="00AC69FB" w14:paraId="4C9B0DF2" w14:textId="77777777" w:rsidTr="00A120D2">
        <w:tc>
          <w:tcPr>
            <w:tcW w:w="9067" w:type="dxa"/>
            <w:gridSpan w:val="2"/>
            <w:vAlign w:val="center"/>
          </w:tcPr>
          <w:p w14:paraId="72233AFE" w14:textId="21DA95B7" w:rsidR="000072F7" w:rsidRPr="00AC69FB" w:rsidRDefault="000072F7">
            <w:pPr>
              <w:pStyle w:val="Akapitzlist"/>
              <w:numPr>
                <w:ilvl w:val="0"/>
                <w:numId w:val="28"/>
              </w:numPr>
              <w:spacing w:line="276" w:lineRule="auto"/>
              <w:rPr>
                <w:rFonts w:cstheme="minorHAnsi"/>
              </w:rPr>
            </w:pPr>
            <w:r w:rsidRPr="00AC69FB">
              <w:rPr>
                <w:rFonts w:cstheme="minorHAnsi"/>
              </w:rPr>
              <w:t>Wąż do odsysania gazów, sterylny, jednorazowy – 20szt.</w:t>
            </w:r>
          </w:p>
        </w:tc>
      </w:tr>
      <w:tr w:rsidR="000072F7" w:rsidRPr="00AC69FB" w14:paraId="114ACA52" w14:textId="77777777" w:rsidTr="00A120D2">
        <w:tc>
          <w:tcPr>
            <w:tcW w:w="9067" w:type="dxa"/>
            <w:gridSpan w:val="2"/>
            <w:vAlign w:val="center"/>
          </w:tcPr>
          <w:p w14:paraId="17C23A7F" w14:textId="59AE4E84" w:rsidR="000072F7" w:rsidRPr="00AC69FB" w:rsidRDefault="000072F7">
            <w:pPr>
              <w:pStyle w:val="Akapitzlist"/>
              <w:numPr>
                <w:ilvl w:val="0"/>
                <w:numId w:val="28"/>
              </w:numPr>
              <w:spacing w:line="276" w:lineRule="auto"/>
              <w:rPr>
                <w:rFonts w:cstheme="minorHAnsi"/>
              </w:rPr>
            </w:pPr>
            <w:r w:rsidRPr="00AC69FB">
              <w:rPr>
                <w:rFonts w:cstheme="minorHAnsi"/>
              </w:rPr>
              <w:t>Filtr higieniczny – 20szt.</w:t>
            </w:r>
          </w:p>
        </w:tc>
      </w:tr>
      <w:tr w:rsidR="000072F7" w:rsidRPr="00AC69FB" w14:paraId="3F149448" w14:textId="77777777" w:rsidTr="00A120D2">
        <w:tc>
          <w:tcPr>
            <w:tcW w:w="9067" w:type="dxa"/>
            <w:gridSpan w:val="2"/>
            <w:vAlign w:val="center"/>
          </w:tcPr>
          <w:p w14:paraId="12B183A9" w14:textId="0F071145" w:rsidR="000072F7" w:rsidRPr="00AC69FB" w:rsidRDefault="000072F7">
            <w:pPr>
              <w:pStyle w:val="Akapitzlist"/>
              <w:numPr>
                <w:ilvl w:val="0"/>
                <w:numId w:val="28"/>
              </w:numPr>
              <w:spacing w:line="276" w:lineRule="auto"/>
              <w:rPr>
                <w:rFonts w:cstheme="minorHAnsi"/>
              </w:rPr>
            </w:pPr>
            <w:r w:rsidRPr="00AC69FB">
              <w:rPr>
                <w:rFonts w:cstheme="minorHAnsi"/>
              </w:rPr>
              <w:lastRenderedPageBreak/>
              <w:t>Przełącznik nożny – 1 szt.</w:t>
            </w:r>
          </w:p>
        </w:tc>
      </w:tr>
      <w:tr w:rsidR="000072F7" w:rsidRPr="00AC69FB" w14:paraId="608F1ED1" w14:textId="77777777" w:rsidTr="008E49CB">
        <w:tc>
          <w:tcPr>
            <w:tcW w:w="507" w:type="dxa"/>
          </w:tcPr>
          <w:p w14:paraId="7D405765" w14:textId="17BE3191" w:rsidR="000072F7" w:rsidRPr="00AC69FB" w:rsidRDefault="000072F7" w:rsidP="00AC69FB">
            <w:pPr>
              <w:spacing w:line="276" w:lineRule="auto"/>
              <w:jc w:val="center"/>
              <w:rPr>
                <w:rFonts w:cstheme="minorHAnsi"/>
                <w:b/>
                <w:bCs/>
              </w:rPr>
            </w:pPr>
            <w:r w:rsidRPr="00AC69FB">
              <w:rPr>
                <w:rFonts w:cstheme="minorHAnsi"/>
                <w:b/>
                <w:bCs/>
              </w:rPr>
              <w:t>III.</w:t>
            </w:r>
          </w:p>
        </w:tc>
        <w:tc>
          <w:tcPr>
            <w:tcW w:w="8560" w:type="dxa"/>
          </w:tcPr>
          <w:p w14:paraId="2865B2F5" w14:textId="57A8961F" w:rsidR="000072F7" w:rsidRPr="00AC69FB" w:rsidRDefault="000072F7" w:rsidP="00AC69FB">
            <w:pPr>
              <w:spacing w:line="276" w:lineRule="auto"/>
              <w:rPr>
                <w:rFonts w:eastAsia="Times New Roman" w:cstheme="minorHAnsi"/>
                <w:color w:val="000000"/>
              </w:rPr>
            </w:pPr>
            <w:r w:rsidRPr="00AC69FB">
              <w:rPr>
                <w:rFonts w:cstheme="minorHAnsi"/>
                <w:b/>
                <w:bCs/>
              </w:rPr>
              <w:t>POMPA SSĄCO - PŁUCZĄCA MULTIDZIEDZINOWA</w:t>
            </w:r>
          </w:p>
        </w:tc>
      </w:tr>
      <w:tr w:rsidR="000072F7" w:rsidRPr="00AC69FB" w14:paraId="0CDBC387" w14:textId="77777777" w:rsidTr="006072A2">
        <w:tc>
          <w:tcPr>
            <w:tcW w:w="9067" w:type="dxa"/>
            <w:gridSpan w:val="2"/>
            <w:vAlign w:val="center"/>
          </w:tcPr>
          <w:p w14:paraId="13EA7CA2" w14:textId="77777777" w:rsidR="000072F7" w:rsidRPr="00AC69FB" w:rsidRDefault="000072F7">
            <w:pPr>
              <w:pStyle w:val="Akapitzlist"/>
              <w:numPr>
                <w:ilvl w:val="0"/>
                <w:numId w:val="30"/>
              </w:numPr>
              <w:spacing w:line="276" w:lineRule="auto"/>
              <w:rPr>
                <w:rFonts w:cstheme="minorHAnsi"/>
              </w:rPr>
            </w:pPr>
            <w:r w:rsidRPr="00AC69FB">
              <w:rPr>
                <w:rFonts w:cstheme="minorHAnsi"/>
              </w:rPr>
              <w:t xml:space="preserve">System do zarządzania płynami, udostępniający funkcje płukania dla min. trzech dyscyplin: laparoskopia, </w:t>
            </w:r>
            <w:proofErr w:type="spellStart"/>
            <w:r w:rsidRPr="00AC69FB">
              <w:rPr>
                <w:rFonts w:cstheme="minorHAnsi"/>
              </w:rPr>
              <w:t>endourologia</w:t>
            </w:r>
            <w:proofErr w:type="spellEnd"/>
            <w:r w:rsidRPr="00AC69FB">
              <w:rPr>
                <w:rFonts w:cstheme="minorHAnsi"/>
              </w:rPr>
              <w:t>, histeroskopia.</w:t>
            </w:r>
          </w:p>
          <w:p w14:paraId="3A3D0B53" w14:textId="77777777" w:rsidR="000072F7" w:rsidRPr="00AC69FB" w:rsidRDefault="000072F7">
            <w:pPr>
              <w:pStyle w:val="Akapitzlist"/>
              <w:numPr>
                <w:ilvl w:val="0"/>
                <w:numId w:val="19"/>
              </w:numPr>
              <w:spacing w:line="276" w:lineRule="auto"/>
              <w:rPr>
                <w:rFonts w:cstheme="minorHAnsi"/>
              </w:rPr>
            </w:pPr>
            <w:r w:rsidRPr="00AC69FB">
              <w:rPr>
                <w:rFonts w:cstheme="minorHAnsi"/>
              </w:rPr>
              <w:t>Funkcja płukania realizowana na zasadzie jednorolkowej pompy.</w:t>
            </w:r>
          </w:p>
          <w:p w14:paraId="52E847A4" w14:textId="77777777" w:rsidR="000072F7" w:rsidRPr="00AC69FB" w:rsidRDefault="000072F7">
            <w:pPr>
              <w:pStyle w:val="Akapitzlist"/>
              <w:numPr>
                <w:ilvl w:val="0"/>
                <w:numId w:val="19"/>
              </w:numPr>
              <w:spacing w:line="276" w:lineRule="auto"/>
              <w:rPr>
                <w:rFonts w:cstheme="minorHAnsi"/>
              </w:rPr>
            </w:pPr>
            <w:r w:rsidRPr="00AC69FB">
              <w:rPr>
                <w:rFonts w:cstheme="minorHAnsi"/>
              </w:rPr>
              <w:t>Pompa wyposażona w czytnik RFID identyfikujący podłączane dreny.</w:t>
            </w:r>
          </w:p>
          <w:p w14:paraId="34114C46" w14:textId="77777777" w:rsidR="000072F7" w:rsidRPr="00AC69FB" w:rsidRDefault="000072F7">
            <w:pPr>
              <w:pStyle w:val="Akapitzlist"/>
              <w:numPr>
                <w:ilvl w:val="0"/>
                <w:numId w:val="19"/>
              </w:numPr>
              <w:spacing w:line="276" w:lineRule="auto"/>
              <w:rPr>
                <w:rFonts w:cstheme="minorHAnsi"/>
              </w:rPr>
            </w:pPr>
            <w:r w:rsidRPr="00AC69FB">
              <w:rPr>
                <w:rFonts w:cstheme="minorHAnsi"/>
              </w:rPr>
              <w:t>Obsługa poprzez duży ekran/panel dotykowy – obsługa w języku polski.</w:t>
            </w:r>
          </w:p>
          <w:p w14:paraId="16A7F046" w14:textId="77777777" w:rsidR="000072F7" w:rsidRPr="00AC69FB" w:rsidRDefault="000072F7">
            <w:pPr>
              <w:pStyle w:val="Akapitzlist"/>
              <w:numPr>
                <w:ilvl w:val="0"/>
                <w:numId w:val="19"/>
              </w:numPr>
              <w:spacing w:line="276" w:lineRule="auto"/>
              <w:rPr>
                <w:rFonts w:cstheme="minorHAnsi"/>
              </w:rPr>
            </w:pPr>
            <w:r w:rsidRPr="00AC69FB">
              <w:rPr>
                <w:rFonts w:cstheme="minorHAnsi"/>
              </w:rPr>
              <w:t>Gotowe ustawienia dla następujących instrumentów i procedur min.:</w:t>
            </w:r>
          </w:p>
          <w:p w14:paraId="43B974E9" w14:textId="77777777" w:rsidR="000072F7" w:rsidRPr="00AC69FB" w:rsidRDefault="000072F7">
            <w:pPr>
              <w:pStyle w:val="Akapitzlist"/>
              <w:numPr>
                <w:ilvl w:val="1"/>
                <w:numId w:val="19"/>
              </w:numPr>
              <w:spacing w:line="276" w:lineRule="auto"/>
              <w:rPr>
                <w:rFonts w:cstheme="minorHAnsi"/>
              </w:rPr>
            </w:pPr>
            <w:proofErr w:type="spellStart"/>
            <w:r w:rsidRPr="00AC69FB">
              <w:rPr>
                <w:rFonts w:cstheme="minorHAnsi"/>
              </w:rPr>
              <w:t>endourologia</w:t>
            </w:r>
            <w:proofErr w:type="spellEnd"/>
            <w:r w:rsidRPr="00AC69FB">
              <w:rPr>
                <w:rFonts w:cstheme="minorHAnsi"/>
              </w:rPr>
              <w:t>: TUR, cystoskopia, URS, PCNL</w:t>
            </w:r>
          </w:p>
          <w:p w14:paraId="3CC6F36C" w14:textId="77777777" w:rsidR="000072F7" w:rsidRPr="00AC69FB" w:rsidRDefault="000072F7">
            <w:pPr>
              <w:pStyle w:val="Akapitzlist"/>
              <w:numPr>
                <w:ilvl w:val="1"/>
                <w:numId w:val="19"/>
              </w:numPr>
              <w:spacing w:line="276" w:lineRule="auto"/>
              <w:rPr>
                <w:rFonts w:cstheme="minorHAnsi"/>
              </w:rPr>
            </w:pPr>
            <w:r w:rsidRPr="00AC69FB">
              <w:rPr>
                <w:rFonts w:cstheme="minorHAnsi"/>
              </w:rPr>
              <w:t>histeroskopia: diagnostyczna, resekcja.</w:t>
            </w:r>
          </w:p>
          <w:p w14:paraId="2C510646" w14:textId="77777777" w:rsidR="000072F7" w:rsidRPr="00AC69FB" w:rsidRDefault="000072F7">
            <w:pPr>
              <w:pStyle w:val="Akapitzlist"/>
              <w:numPr>
                <w:ilvl w:val="0"/>
                <w:numId w:val="19"/>
              </w:numPr>
              <w:spacing w:line="276" w:lineRule="auto"/>
              <w:rPr>
                <w:rFonts w:cstheme="minorHAnsi"/>
              </w:rPr>
            </w:pPr>
            <w:r w:rsidRPr="00AC69FB">
              <w:rPr>
                <w:rFonts w:cstheme="minorHAnsi"/>
              </w:rPr>
              <w:t>Możliwość zmiany między 3 poziomami wartości podciśnienia:</w:t>
            </w:r>
          </w:p>
          <w:p w14:paraId="3B6A63A0" w14:textId="77777777" w:rsidR="000072F7" w:rsidRPr="00AC69FB" w:rsidRDefault="000072F7">
            <w:pPr>
              <w:pStyle w:val="Akapitzlist"/>
              <w:numPr>
                <w:ilvl w:val="1"/>
                <w:numId w:val="19"/>
              </w:numPr>
              <w:spacing w:line="276" w:lineRule="auto"/>
              <w:rPr>
                <w:rFonts w:cstheme="minorHAnsi"/>
                <w:color w:val="000000" w:themeColor="text1"/>
              </w:rPr>
            </w:pPr>
            <w:r w:rsidRPr="00AC69FB">
              <w:rPr>
                <w:rFonts w:cstheme="minorHAnsi"/>
                <w:color w:val="000000" w:themeColor="text1"/>
              </w:rPr>
              <w:t>Laparoskopia:</w:t>
            </w:r>
          </w:p>
          <w:p w14:paraId="7B7CD3CD" w14:textId="4F18C982" w:rsidR="000072F7" w:rsidRPr="00AC69FB" w:rsidRDefault="000072F7">
            <w:pPr>
              <w:pStyle w:val="Akapitzlist"/>
              <w:numPr>
                <w:ilvl w:val="2"/>
                <w:numId w:val="19"/>
              </w:numPr>
              <w:spacing w:line="276" w:lineRule="auto"/>
              <w:rPr>
                <w:rFonts w:cstheme="minorHAnsi"/>
                <w:color w:val="000000" w:themeColor="text1"/>
              </w:rPr>
            </w:pPr>
            <w:r w:rsidRPr="00AC69FB">
              <w:rPr>
                <w:rFonts w:cstheme="minorHAnsi"/>
                <w:color w:val="000000" w:themeColor="text1"/>
              </w:rPr>
              <w:t xml:space="preserve">min. -30 </w:t>
            </w:r>
            <w:proofErr w:type="spellStart"/>
            <w:r w:rsidRPr="00AC69FB">
              <w:rPr>
                <w:rFonts w:cstheme="minorHAnsi"/>
                <w:color w:val="000000" w:themeColor="text1"/>
              </w:rPr>
              <w:t>kPa</w:t>
            </w:r>
            <w:proofErr w:type="spellEnd"/>
            <w:r w:rsidRPr="00AC69FB">
              <w:rPr>
                <w:rFonts w:cstheme="minorHAnsi"/>
                <w:color w:val="000000" w:themeColor="text1"/>
              </w:rPr>
              <w:t xml:space="preserve">/ -300 </w:t>
            </w:r>
            <w:proofErr w:type="spellStart"/>
            <w:r w:rsidRPr="00AC69FB">
              <w:rPr>
                <w:rFonts w:cstheme="minorHAnsi"/>
                <w:color w:val="000000" w:themeColor="text1"/>
              </w:rPr>
              <w:t>mbar</w:t>
            </w:r>
            <w:proofErr w:type="spellEnd"/>
          </w:p>
          <w:p w14:paraId="7ED66823" w14:textId="1E83C427" w:rsidR="000072F7" w:rsidRPr="00AC69FB" w:rsidRDefault="000072F7">
            <w:pPr>
              <w:pStyle w:val="Akapitzlist"/>
              <w:numPr>
                <w:ilvl w:val="2"/>
                <w:numId w:val="19"/>
              </w:numPr>
              <w:spacing w:line="276" w:lineRule="auto"/>
              <w:rPr>
                <w:rFonts w:cstheme="minorHAnsi"/>
                <w:color w:val="000000" w:themeColor="text1"/>
              </w:rPr>
            </w:pPr>
            <w:r w:rsidRPr="00AC69FB">
              <w:rPr>
                <w:rFonts w:cstheme="minorHAnsi"/>
                <w:color w:val="000000" w:themeColor="text1"/>
              </w:rPr>
              <w:t xml:space="preserve">średnie -45 </w:t>
            </w:r>
            <w:proofErr w:type="spellStart"/>
            <w:r w:rsidRPr="00AC69FB">
              <w:rPr>
                <w:rFonts w:cstheme="minorHAnsi"/>
                <w:color w:val="000000" w:themeColor="text1"/>
              </w:rPr>
              <w:t>kPa</w:t>
            </w:r>
            <w:proofErr w:type="spellEnd"/>
            <w:r w:rsidRPr="00AC69FB">
              <w:rPr>
                <w:rFonts w:cstheme="minorHAnsi"/>
                <w:color w:val="000000" w:themeColor="text1"/>
              </w:rPr>
              <w:t xml:space="preserve">/ -450 </w:t>
            </w:r>
            <w:proofErr w:type="spellStart"/>
            <w:r w:rsidRPr="00AC69FB">
              <w:rPr>
                <w:rFonts w:cstheme="minorHAnsi"/>
                <w:color w:val="000000" w:themeColor="text1"/>
              </w:rPr>
              <w:t>mbar</w:t>
            </w:r>
            <w:proofErr w:type="spellEnd"/>
          </w:p>
          <w:p w14:paraId="026612E9" w14:textId="2F951619" w:rsidR="000072F7" w:rsidRPr="00AC69FB" w:rsidRDefault="000072F7">
            <w:pPr>
              <w:pStyle w:val="Akapitzlist"/>
              <w:numPr>
                <w:ilvl w:val="2"/>
                <w:numId w:val="19"/>
              </w:numPr>
              <w:spacing w:line="276" w:lineRule="auto"/>
              <w:rPr>
                <w:rFonts w:cstheme="minorHAnsi"/>
                <w:color w:val="000000" w:themeColor="text1"/>
              </w:rPr>
            </w:pPr>
            <w:r w:rsidRPr="00AC69FB">
              <w:rPr>
                <w:rFonts w:cstheme="minorHAnsi"/>
                <w:color w:val="000000" w:themeColor="text1"/>
              </w:rPr>
              <w:t xml:space="preserve">max. -60kPa/ -600 </w:t>
            </w:r>
            <w:proofErr w:type="spellStart"/>
            <w:r w:rsidRPr="00AC69FB">
              <w:rPr>
                <w:rFonts w:cstheme="minorHAnsi"/>
                <w:color w:val="000000" w:themeColor="text1"/>
              </w:rPr>
              <w:t>mbar</w:t>
            </w:r>
            <w:proofErr w:type="spellEnd"/>
          </w:p>
          <w:p w14:paraId="20F0226E" w14:textId="77777777" w:rsidR="000072F7" w:rsidRPr="00AC69FB" w:rsidRDefault="000072F7">
            <w:pPr>
              <w:pStyle w:val="Akapitzlist"/>
              <w:numPr>
                <w:ilvl w:val="1"/>
                <w:numId w:val="19"/>
              </w:numPr>
              <w:spacing w:line="276" w:lineRule="auto"/>
              <w:rPr>
                <w:rFonts w:cstheme="minorHAnsi"/>
                <w:color w:val="000000" w:themeColor="text1"/>
              </w:rPr>
            </w:pPr>
            <w:r w:rsidRPr="00AC69FB">
              <w:rPr>
                <w:rFonts w:cstheme="minorHAnsi"/>
                <w:color w:val="000000" w:themeColor="text1"/>
              </w:rPr>
              <w:t>Histeroskopia i urologia:</w:t>
            </w:r>
          </w:p>
          <w:p w14:paraId="376588C4" w14:textId="3E55CA6F" w:rsidR="000072F7" w:rsidRPr="00AC69FB" w:rsidRDefault="000072F7">
            <w:pPr>
              <w:pStyle w:val="Akapitzlist"/>
              <w:numPr>
                <w:ilvl w:val="2"/>
                <w:numId w:val="19"/>
              </w:numPr>
              <w:spacing w:line="276" w:lineRule="auto"/>
              <w:rPr>
                <w:rFonts w:cstheme="minorHAnsi"/>
                <w:color w:val="000000" w:themeColor="text1"/>
              </w:rPr>
            </w:pPr>
            <w:r w:rsidRPr="00AC69FB">
              <w:rPr>
                <w:rFonts w:cstheme="minorHAnsi"/>
                <w:color w:val="000000" w:themeColor="text1"/>
              </w:rPr>
              <w:t xml:space="preserve">min. -90 </w:t>
            </w:r>
            <w:proofErr w:type="spellStart"/>
            <w:r w:rsidRPr="00AC69FB">
              <w:rPr>
                <w:rFonts w:cstheme="minorHAnsi"/>
                <w:color w:val="000000" w:themeColor="text1"/>
              </w:rPr>
              <w:t>mbar</w:t>
            </w:r>
            <w:proofErr w:type="spellEnd"/>
          </w:p>
          <w:p w14:paraId="4D3C9787" w14:textId="4FE8C2DF" w:rsidR="000072F7" w:rsidRPr="00AC69FB" w:rsidRDefault="000072F7">
            <w:pPr>
              <w:pStyle w:val="Akapitzlist"/>
              <w:numPr>
                <w:ilvl w:val="2"/>
                <w:numId w:val="19"/>
              </w:numPr>
              <w:spacing w:line="276" w:lineRule="auto"/>
              <w:rPr>
                <w:rFonts w:cstheme="minorHAnsi"/>
                <w:color w:val="000000" w:themeColor="text1"/>
              </w:rPr>
            </w:pPr>
            <w:r w:rsidRPr="00AC69FB">
              <w:rPr>
                <w:rFonts w:cstheme="minorHAnsi"/>
                <w:color w:val="000000" w:themeColor="text1"/>
              </w:rPr>
              <w:t xml:space="preserve">średnie -200 </w:t>
            </w:r>
            <w:proofErr w:type="spellStart"/>
            <w:r w:rsidRPr="00AC69FB">
              <w:rPr>
                <w:rFonts w:cstheme="minorHAnsi"/>
                <w:color w:val="000000" w:themeColor="text1"/>
              </w:rPr>
              <w:t>mbar</w:t>
            </w:r>
            <w:proofErr w:type="spellEnd"/>
          </w:p>
          <w:p w14:paraId="288DE518" w14:textId="2BC8C3C2" w:rsidR="000072F7" w:rsidRPr="00AC69FB" w:rsidRDefault="000072F7">
            <w:pPr>
              <w:pStyle w:val="Akapitzlist"/>
              <w:numPr>
                <w:ilvl w:val="2"/>
                <w:numId w:val="19"/>
              </w:numPr>
              <w:spacing w:line="276" w:lineRule="auto"/>
              <w:rPr>
                <w:rFonts w:cstheme="minorHAnsi"/>
              </w:rPr>
            </w:pPr>
            <w:r w:rsidRPr="00AC69FB">
              <w:rPr>
                <w:rFonts w:cstheme="minorHAnsi"/>
                <w:color w:val="000000" w:themeColor="text1"/>
              </w:rPr>
              <w:t xml:space="preserve">max. -300 </w:t>
            </w:r>
            <w:proofErr w:type="spellStart"/>
            <w:r w:rsidRPr="00AC69FB">
              <w:rPr>
                <w:rFonts w:cstheme="minorHAnsi"/>
                <w:color w:val="000000" w:themeColor="text1"/>
              </w:rPr>
              <w:t>mbar</w:t>
            </w:r>
            <w:proofErr w:type="spellEnd"/>
          </w:p>
          <w:p w14:paraId="53622F10" w14:textId="77777777" w:rsidR="000072F7" w:rsidRPr="00AC69FB" w:rsidRDefault="000072F7">
            <w:pPr>
              <w:pStyle w:val="Akapitzlist"/>
              <w:numPr>
                <w:ilvl w:val="0"/>
                <w:numId w:val="19"/>
              </w:numPr>
              <w:spacing w:line="276" w:lineRule="auto"/>
              <w:rPr>
                <w:rFonts w:cstheme="minorHAnsi"/>
              </w:rPr>
            </w:pPr>
            <w:r w:rsidRPr="00AC69FB">
              <w:rPr>
                <w:rFonts w:cstheme="minorHAnsi"/>
              </w:rPr>
              <w:t xml:space="preserve">Zakres wymaganego minimalnego przepływu zadanego: </w:t>
            </w:r>
          </w:p>
          <w:p w14:paraId="78B45DD0" w14:textId="77777777" w:rsidR="000072F7" w:rsidRPr="00AC69FB" w:rsidRDefault="000072F7">
            <w:pPr>
              <w:pStyle w:val="Akapitzlist"/>
              <w:numPr>
                <w:ilvl w:val="1"/>
                <w:numId w:val="19"/>
              </w:numPr>
              <w:autoSpaceDE w:val="0"/>
              <w:autoSpaceDN w:val="0"/>
              <w:adjustRightInd w:val="0"/>
              <w:spacing w:line="276" w:lineRule="auto"/>
              <w:rPr>
                <w:rFonts w:cstheme="minorHAnsi"/>
              </w:rPr>
            </w:pPr>
            <w:proofErr w:type="spellStart"/>
            <w:r w:rsidRPr="00AC69FB">
              <w:rPr>
                <w:rFonts w:cstheme="minorHAnsi"/>
              </w:rPr>
              <w:t>endourologia</w:t>
            </w:r>
            <w:proofErr w:type="spellEnd"/>
            <w:r w:rsidRPr="00AC69FB">
              <w:rPr>
                <w:rFonts w:cstheme="minorHAnsi"/>
              </w:rPr>
              <w:t>: 10-800 ml/min (max przepływ)</w:t>
            </w:r>
          </w:p>
          <w:p w14:paraId="3A7FEF12" w14:textId="77777777" w:rsidR="000072F7" w:rsidRPr="00AC69FB" w:rsidRDefault="000072F7">
            <w:pPr>
              <w:pStyle w:val="Akapitzlist"/>
              <w:numPr>
                <w:ilvl w:val="1"/>
                <w:numId w:val="19"/>
              </w:numPr>
              <w:autoSpaceDE w:val="0"/>
              <w:autoSpaceDN w:val="0"/>
              <w:adjustRightInd w:val="0"/>
              <w:spacing w:line="276" w:lineRule="auto"/>
              <w:rPr>
                <w:rFonts w:cstheme="minorHAnsi"/>
              </w:rPr>
            </w:pPr>
            <w:r w:rsidRPr="00AC69FB">
              <w:rPr>
                <w:rFonts w:cstheme="minorHAnsi"/>
              </w:rPr>
              <w:t>laparoskopia: 0,1-1,8 l/min (max przepływ)</w:t>
            </w:r>
          </w:p>
          <w:p w14:paraId="59035EC7" w14:textId="7C8CBA4A" w:rsidR="000072F7" w:rsidRPr="00AC69FB" w:rsidRDefault="000072F7">
            <w:pPr>
              <w:pStyle w:val="Akapitzlist"/>
              <w:numPr>
                <w:ilvl w:val="1"/>
                <w:numId w:val="19"/>
              </w:numPr>
              <w:autoSpaceDE w:val="0"/>
              <w:autoSpaceDN w:val="0"/>
              <w:adjustRightInd w:val="0"/>
              <w:spacing w:line="276" w:lineRule="auto"/>
              <w:rPr>
                <w:rFonts w:cstheme="minorHAnsi"/>
              </w:rPr>
            </w:pPr>
            <w:r w:rsidRPr="00AC69FB">
              <w:rPr>
                <w:rFonts w:cstheme="minorHAnsi"/>
              </w:rPr>
              <w:t>histeroskopia: 800 ml/min (max przepływ, brak możliwości ustawienia)</w:t>
            </w:r>
          </w:p>
          <w:p w14:paraId="5310BDE8" w14:textId="77777777" w:rsidR="000072F7" w:rsidRPr="00AC69FB" w:rsidRDefault="000072F7">
            <w:pPr>
              <w:pStyle w:val="Akapitzlist"/>
              <w:numPr>
                <w:ilvl w:val="0"/>
                <w:numId w:val="19"/>
              </w:numPr>
              <w:spacing w:line="276" w:lineRule="auto"/>
              <w:rPr>
                <w:rFonts w:cstheme="minorHAnsi"/>
              </w:rPr>
            </w:pPr>
            <w:r w:rsidRPr="00AC69FB">
              <w:rPr>
                <w:rFonts w:cstheme="minorHAnsi"/>
              </w:rPr>
              <w:t>Wyjściowy zakres ciśnienia zadanego:</w:t>
            </w:r>
          </w:p>
          <w:p w14:paraId="44525EF3" w14:textId="77777777" w:rsidR="000072F7" w:rsidRPr="00AC69FB" w:rsidRDefault="000072F7">
            <w:pPr>
              <w:pStyle w:val="Akapitzlist"/>
              <w:numPr>
                <w:ilvl w:val="1"/>
                <w:numId w:val="19"/>
              </w:numPr>
              <w:autoSpaceDE w:val="0"/>
              <w:autoSpaceDN w:val="0"/>
              <w:adjustRightInd w:val="0"/>
              <w:spacing w:line="276" w:lineRule="auto"/>
              <w:rPr>
                <w:rFonts w:cstheme="minorHAnsi"/>
              </w:rPr>
            </w:pPr>
            <w:r w:rsidRPr="00AC69FB">
              <w:rPr>
                <w:rFonts w:cstheme="minorHAnsi"/>
              </w:rPr>
              <w:t>Histeroskopia: 15-200 mmHg</w:t>
            </w:r>
          </w:p>
          <w:p w14:paraId="271158CF" w14:textId="77777777" w:rsidR="000072F7" w:rsidRPr="00AC69FB" w:rsidRDefault="000072F7">
            <w:pPr>
              <w:pStyle w:val="Akapitzlist"/>
              <w:numPr>
                <w:ilvl w:val="1"/>
                <w:numId w:val="19"/>
              </w:numPr>
              <w:autoSpaceDE w:val="0"/>
              <w:autoSpaceDN w:val="0"/>
              <w:adjustRightInd w:val="0"/>
              <w:spacing w:line="276" w:lineRule="auto"/>
              <w:rPr>
                <w:rFonts w:cstheme="minorHAnsi"/>
              </w:rPr>
            </w:pPr>
            <w:proofErr w:type="spellStart"/>
            <w:r w:rsidRPr="00AC69FB">
              <w:rPr>
                <w:rFonts w:cstheme="minorHAnsi"/>
              </w:rPr>
              <w:t>Endourologia</w:t>
            </w:r>
            <w:proofErr w:type="spellEnd"/>
            <w:r w:rsidRPr="00AC69FB">
              <w:rPr>
                <w:rFonts w:cstheme="minorHAnsi"/>
              </w:rPr>
              <w:t>: 15-90 mmHg</w:t>
            </w:r>
          </w:p>
          <w:p w14:paraId="5F88D071" w14:textId="77777777" w:rsidR="000072F7" w:rsidRPr="00AC69FB" w:rsidRDefault="000072F7">
            <w:pPr>
              <w:pStyle w:val="Akapitzlist"/>
              <w:numPr>
                <w:ilvl w:val="1"/>
                <w:numId w:val="19"/>
              </w:numPr>
              <w:spacing w:line="276" w:lineRule="auto"/>
              <w:rPr>
                <w:rFonts w:cstheme="minorHAnsi"/>
              </w:rPr>
            </w:pPr>
            <w:r w:rsidRPr="00AC69FB">
              <w:rPr>
                <w:rFonts w:cstheme="minorHAnsi"/>
              </w:rPr>
              <w:t>Laparoskopia: 300 mmHg (ustawione na stałe).</w:t>
            </w:r>
          </w:p>
          <w:p w14:paraId="19495F5A" w14:textId="77777777" w:rsidR="000072F7" w:rsidRPr="00AC69FB" w:rsidRDefault="000072F7">
            <w:pPr>
              <w:pStyle w:val="Akapitzlist"/>
              <w:numPr>
                <w:ilvl w:val="0"/>
                <w:numId w:val="19"/>
              </w:numPr>
              <w:spacing w:line="276" w:lineRule="auto"/>
              <w:rPr>
                <w:rFonts w:cstheme="minorHAnsi"/>
              </w:rPr>
            </w:pPr>
            <w:r w:rsidRPr="00AC69FB">
              <w:rPr>
                <w:rFonts w:cstheme="minorHAnsi"/>
              </w:rPr>
              <w:t>Zakres pomiarowy ciśnienia: 0-300 mmHg.</w:t>
            </w:r>
          </w:p>
          <w:p w14:paraId="3C86DB64" w14:textId="77777777" w:rsidR="000072F7" w:rsidRPr="00AC69FB" w:rsidRDefault="000072F7">
            <w:pPr>
              <w:pStyle w:val="Akapitzlist"/>
              <w:numPr>
                <w:ilvl w:val="0"/>
                <w:numId w:val="19"/>
              </w:numPr>
              <w:spacing w:line="276" w:lineRule="auto"/>
              <w:rPr>
                <w:rFonts w:cstheme="minorHAnsi"/>
              </w:rPr>
            </w:pPr>
            <w:r w:rsidRPr="00AC69FB">
              <w:rPr>
                <w:rFonts w:cstheme="minorHAnsi"/>
              </w:rPr>
              <w:t>Pompa mogąca pracować zarówno na drenach płuczących jedno jak i wielorazowych (dreny wielorazowe dedykowane do 20 użyć).</w:t>
            </w:r>
          </w:p>
          <w:p w14:paraId="1C9B6180" w14:textId="77777777" w:rsidR="000072F7" w:rsidRPr="00AC69FB" w:rsidRDefault="000072F7">
            <w:pPr>
              <w:pStyle w:val="Akapitzlist"/>
              <w:numPr>
                <w:ilvl w:val="0"/>
                <w:numId w:val="19"/>
              </w:numPr>
              <w:spacing w:line="276" w:lineRule="auto"/>
              <w:rPr>
                <w:rFonts w:cstheme="minorHAnsi"/>
              </w:rPr>
            </w:pPr>
            <w:r w:rsidRPr="00AC69FB">
              <w:rPr>
                <w:rFonts w:cstheme="minorHAnsi"/>
              </w:rPr>
              <w:t>Możliwość skorygowania ustawienia wysokości między urządzeniem a pacjentem w zakresie 0-40 cm w krokach co 10.</w:t>
            </w:r>
          </w:p>
          <w:p w14:paraId="0FF81AA2" w14:textId="77777777" w:rsidR="000072F7" w:rsidRPr="00AC69FB" w:rsidRDefault="000072F7">
            <w:pPr>
              <w:pStyle w:val="Akapitzlist"/>
              <w:numPr>
                <w:ilvl w:val="0"/>
                <w:numId w:val="19"/>
              </w:numPr>
              <w:spacing w:line="276" w:lineRule="auto"/>
              <w:rPr>
                <w:rFonts w:cstheme="minorHAnsi"/>
              </w:rPr>
            </w:pPr>
            <w:r w:rsidRPr="00AC69FB">
              <w:rPr>
                <w:rFonts w:cstheme="minorHAnsi"/>
              </w:rPr>
              <w:t>Pompa wyposażona jest w złącze modułu bilansującego – możliwość jej dalszej rozbudowy o moduł bilansujący płynów.</w:t>
            </w:r>
          </w:p>
          <w:p w14:paraId="3C2275FE" w14:textId="77777777" w:rsidR="000072F7" w:rsidRPr="00AC69FB" w:rsidRDefault="000072F7">
            <w:pPr>
              <w:pStyle w:val="Akapitzlist"/>
              <w:numPr>
                <w:ilvl w:val="0"/>
                <w:numId w:val="19"/>
              </w:numPr>
              <w:spacing w:line="276" w:lineRule="auto"/>
              <w:rPr>
                <w:rFonts w:cstheme="minorHAnsi"/>
              </w:rPr>
            </w:pPr>
            <w:r w:rsidRPr="00AC69FB">
              <w:rPr>
                <w:rFonts w:cstheme="minorHAnsi"/>
                <w:color w:val="000000" w:themeColor="text1"/>
              </w:rPr>
              <w:t>Możliwość wyświetlenia ilości użyć drenu na wyświetlaczu pompy endoskopowej.</w:t>
            </w:r>
          </w:p>
          <w:p w14:paraId="11157382" w14:textId="77777777" w:rsidR="000072F7" w:rsidRPr="00AC69FB" w:rsidRDefault="000072F7">
            <w:pPr>
              <w:pStyle w:val="Akapitzlist"/>
              <w:numPr>
                <w:ilvl w:val="0"/>
                <w:numId w:val="19"/>
              </w:numPr>
              <w:spacing w:line="276" w:lineRule="auto"/>
              <w:rPr>
                <w:rFonts w:cstheme="minorHAnsi"/>
                <w:b/>
                <w:bCs/>
              </w:rPr>
            </w:pPr>
            <w:r w:rsidRPr="00AC69FB">
              <w:rPr>
                <w:rFonts w:cstheme="minorHAnsi"/>
              </w:rPr>
              <w:t>Identyfikacja ilości użycia drenu wielorazowego – sprawdzenie przez pompę ważności zestawu drenów (informacja wyświetlana na ekranie urządzenia po założeniu drenu) oraz identyfikacja możliwości ostatniego użycia drenu (oznajmienie ostatniego użycia potrójnym sygnałem dźwiękowym).</w:t>
            </w:r>
          </w:p>
          <w:p w14:paraId="7EFCFAB8" w14:textId="77777777" w:rsidR="000072F7" w:rsidRPr="00AC69FB" w:rsidRDefault="000072F7">
            <w:pPr>
              <w:pStyle w:val="Akapitzlist"/>
              <w:numPr>
                <w:ilvl w:val="0"/>
                <w:numId w:val="19"/>
              </w:numPr>
              <w:spacing w:line="276" w:lineRule="auto"/>
              <w:rPr>
                <w:rFonts w:cstheme="minorHAnsi"/>
              </w:rPr>
            </w:pPr>
            <w:r w:rsidRPr="00AC69FB">
              <w:rPr>
                <w:rFonts w:cstheme="minorHAnsi"/>
              </w:rPr>
              <w:t>Czujnik zmierzchu na panelu czołowym urządzenia umożliwiający automatyczną zmianę poziomu jasności wyświetlacza dotykowego pompy.</w:t>
            </w:r>
          </w:p>
          <w:p w14:paraId="5BD4C6CE" w14:textId="4A2B6366" w:rsidR="000072F7" w:rsidRPr="00AC69FB" w:rsidRDefault="000072F7">
            <w:pPr>
              <w:pStyle w:val="Akapitzlist"/>
              <w:numPr>
                <w:ilvl w:val="0"/>
                <w:numId w:val="19"/>
              </w:numPr>
              <w:spacing w:line="276" w:lineRule="auto"/>
              <w:rPr>
                <w:rFonts w:eastAsia="Times New Roman" w:cstheme="minorHAnsi"/>
                <w:color w:val="000000"/>
              </w:rPr>
            </w:pPr>
            <w:r w:rsidRPr="00AC69FB">
              <w:rPr>
                <w:rFonts w:cstheme="minorHAnsi"/>
              </w:rPr>
              <w:t xml:space="preserve">Możliwość zwiększenia ciśnienia w trybie TUR/Enukleacja za pomocą przycisku na panelu dotykowym (bądź opcjonalnie za pomocą przycisku nożnego) o 25% do maksymalnie </w:t>
            </w:r>
            <w:r w:rsidRPr="00AC69FB">
              <w:rPr>
                <w:rFonts w:cstheme="minorHAnsi"/>
              </w:rPr>
              <w:lastRenderedPageBreak/>
              <w:t>dopuszczalnego ciśnienia. Funkcja zatrzymuje się automatycznie po 30 sekundach lub poprzez ponowne uruchomienie przełącznika.</w:t>
            </w:r>
          </w:p>
        </w:tc>
      </w:tr>
      <w:tr w:rsidR="000072F7" w:rsidRPr="00AC69FB" w14:paraId="230A430C" w14:textId="77777777" w:rsidTr="00591CB2">
        <w:tc>
          <w:tcPr>
            <w:tcW w:w="9067" w:type="dxa"/>
            <w:gridSpan w:val="2"/>
          </w:tcPr>
          <w:p w14:paraId="2C50639D" w14:textId="148A4724" w:rsidR="000072F7" w:rsidRPr="00AC69FB" w:rsidRDefault="000072F7">
            <w:pPr>
              <w:pStyle w:val="Akapitzlist"/>
              <w:numPr>
                <w:ilvl w:val="0"/>
                <w:numId w:val="30"/>
              </w:numPr>
              <w:spacing w:line="276" w:lineRule="auto"/>
              <w:rPr>
                <w:rFonts w:eastAsia="Times New Roman" w:cstheme="minorHAnsi"/>
                <w:color w:val="000000"/>
              </w:rPr>
            </w:pPr>
            <w:r w:rsidRPr="00AC69FB">
              <w:rPr>
                <w:rFonts w:cstheme="minorHAnsi"/>
              </w:rPr>
              <w:lastRenderedPageBreak/>
              <w:t xml:space="preserve">Dreny wielorazowe 20-krotnego użytku z 10 membranami zapasowymi, </w:t>
            </w:r>
            <w:proofErr w:type="spellStart"/>
            <w:r w:rsidRPr="00AC69FB">
              <w:rPr>
                <w:rFonts w:cstheme="minorHAnsi"/>
              </w:rPr>
              <w:t>autoklawowalne</w:t>
            </w:r>
            <w:proofErr w:type="spellEnd"/>
            <w:r w:rsidRPr="00AC69FB">
              <w:rPr>
                <w:rFonts w:cstheme="minorHAnsi"/>
              </w:rPr>
              <w:t xml:space="preserve"> – 1 szt.</w:t>
            </w:r>
          </w:p>
        </w:tc>
      </w:tr>
      <w:tr w:rsidR="000072F7" w:rsidRPr="00AC69FB" w14:paraId="72C8DA9A" w14:textId="77777777" w:rsidTr="00FC621C">
        <w:tc>
          <w:tcPr>
            <w:tcW w:w="9067" w:type="dxa"/>
            <w:gridSpan w:val="2"/>
          </w:tcPr>
          <w:p w14:paraId="2B7CEE25" w14:textId="1CC69BE3" w:rsidR="000072F7" w:rsidRPr="00AC69FB" w:rsidRDefault="000072F7">
            <w:pPr>
              <w:pStyle w:val="Akapitzlist"/>
              <w:numPr>
                <w:ilvl w:val="0"/>
                <w:numId w:val="30"/>
              </w:numPr>
              <w:spacing w:line="276" w:lineRule="auto"/>
              <w:rPr>
                <w:rFonts w:eastAsia="Times New Roman" w:cstheme="minorHAnsi"/>
                <w:color w:val="000000"/>
              </w:rPr>
            </w:pPr>
            <w:r w:rsidRPr="00AC69FB">
              <w:rPr>
                <w:rFonts w:cstheme="minorHAnsi"/>
              </w:rPr>
              <w:t>Pojemnik na wydzielinę z pokrywą – 1 szt.</w:t>
            </w:r>
          </w:p>
        </w:tc>
      </w:tr>
      <w:tr w:rsidR="000072F7" w:rsidRPr="00AC69FB" w14:paraId="7E15D20C" w14:textId="77777777" w:rsidTr="008E49CB">
        <w:tc>
          <w:tcPr>
            <w:tcW w:w="507" w:type="dxa"/>
          </w:tcPr>
          <w:p w14:paraId="1E774BFF" w14:textId="71767452" w:rsidR="000072F7" w:rsidRPr="00AC69FB" w:rsidRDefault="000072F7" w:rsidP="00AC69FB">
            <w:pPr>
              <w:spacing w:line="276" w:lineRule="auto"/>
              <w:jc w:val="center"/>
              <w:rPr>
                <w:rFonts w:cstheme="minorHAnsi"/>
                <w:b/>
                <w:bCs/>
              </w:rPr>
            </w:pPr>
            <w:r w:rsidRPr="00AC69FB">
              <w:rPr>
                <w:rFonts w:cstheme="minorHAnsi"/>
                <w:b/>
                <w:bCs/>
              </w:rPr>
              <w:t>IV.</w:t>
            </w:r>
          </w:p>
        </w:tc>
        <w:tc>
          <w:tcPr>
            <w:tcW w:w="8560" w:type="dxa"/>
          </w:tcPr>
          <w:p w14:paraId="61AB2776" w14:textId="77777777" w:rsidR="000072F7" w:rsidRPr="00AC69FB" w:rsidRDefault="000072F7" w:rsidP="00AC69FB">
            <w:pPr>
              <w:spacing w:line="276" w:lineRule="auto"/>
              <w:rPr>
                <w:rFonts w:eastAsia="Times New Roman" w:cstheme="minorHAnsi"/>
                <w:color w:val="000000"/>
              </w:rPr>
            </w:pPr>
            <w:r w:rsidRPr="00AC69FB">
              <w:rPr>
                <w:rFonts w:cstheme="minorHAnsi"/>
                <w:b/>
                <w:bCs/>
                <w:color w:val="000000" w:themeColor="text1"/>
              </w:rPr>
              <w:t>WÓZEK LAPAROSKOPOWY</w:t>
            </w:r>
          </w:p>
        </w:tc>
      </w:tr>
      <w:tr w:rsidR="000072F7" w:rsidRPr="00AC69FB" w14:paraId="4A7DFB2A" w14:textId="77777777" w:rsidTr="00214126">
        <w:tc>
          <w:tcPr>
            <w:tcW w:w="9067" w:type="dxa"/>
            <w:gridSpan w:val="2"/>
            <w:vAlign w:val="center"/>
          </w:tcPr>
          <w:p w14:paraId="10253762" w14:textId="2D59DB89" w:rsidR="000072F7" w:rsidRPr="00AC69FB" w:rsidRDefault="000072F7">
            <w:pPr>
              <w:pStyle w:val="Akapitzlist"/>
              <w:numPr>
                <w:ilvl w:val="0"/>
                <w:numId w:val="29"/>
              </w:numPr>
              <w:spacing w:line="276" w:lineRule="auto"/>
              <w:ind w:left="450"/>
              <w:rPr>
                <w:rFonts w:cstheme="minorHAnsi"/>
              </w:rPr>
            </w:pPr>
            <w:r w:rsidRPr="00AC69FB">
              <w:rPr>
                <w:rFonts w:cstheme="minorHAnsi"/>
              </w:rPr>
              <w:t>Oryginalny wózek producenta oferowanego sprzętu,  z blokadą kół przednich, przystosowany do transportu wewnątrzszpitalnego</w:t>
            </w:r>
          </w:p>
          <w:p w14:paraId="4750FB7D" w14:textId="77777777" w:rsidR="00ED106A" w:rsidRDefault="000072F7">
            <w:pPr>
              <w:pStyle w:val="Akapitzlist"/>
              <w:numPr>
                <w:ilvl w:val="0"/>
                <w:numId w:val="29"/>
              </w:numPr>
              <w:spacing w:line="276" w:lineRule="auto"/>
              <w:ind w:left="450"/>
              <w:rPr>
                <w:rFonts w:cstheme="minorHAnsi"/>
              </w:rPr>
            </w:pPr>
            <w:r w:rsidRPr="00AC69FB">
              <w:rPr>
                <w:rFonts w:cstheme="minorHAnsi"/>
              </w:rPr>
              <w:t>Wymiary (szer. X wys. X gł.): 720 x 1518 x 700 mm</w:t>
            </w:r>
          </w:p>
          <w:p w14:paraId="7ECA6890" w14:textId="0586A97D" w:rsidR="000072F7" w:rsidRPr="00AC69FB" w:rsidRDefault="000072F7">
            <w:pPr>
              <w:pStyle w:val="Akapitzlist"/>
              <w:numPr>
                <w:ilvl w:val="0"/>
                <w:numId w:val="29"/>
              </w:numPr>
              <w:spacing w:line="276" w:lineRule="auto"/>
              <w:ind w:left="450"/>
              <w:rPr>
                <w:rFonts w:cstheme="minorHAnsi"/>
              </w:rPr>
            </w:pPr>
            <w:r w:rsidRPr="00AC69FB">
              <w:rPr>
                <w:rFonts w:cstheme="minorHAnsi"/>
              </w:rPr>
              <w:t>Minimum 3 półki  o szerokości 370 mm w tym dwie ze zmienną regulacją</w:t>
            </w:r>
          </w:p>
          <w:p w14:paraId="361A64D5" w14:textId="325A203E" w:rsidR="000072F7" w:rsidRPr="00AC69FB" w:rsidRDefault="000072F7">
            <w:pPr>
              <w:pStyle w:val="Akapitzlist"/>
              <w:numPr>
                <w:ilvl w:val="0"/>
                <w:numId w:val="29"/>
              </w:numPr>
              <w:spacing w:line="276" w:lineRule="auto"/>
              <w:ind w:left="450"/>
              <w:rPr>
                <w:rFonts w:cstheme="minorHAnsi"/>
              </w:rPr>
            </w:pPr>
            <w:r w:rsidRPr="00AC69FB">
              <w:rPr>
                <w:rFonts w:cstheme="minorHAnsi"/>
              </w:rPr>
              <w:t>4 podwójne kółka skrętne, 2 z blokadą dwufunkcyjną (blokada kierunku/ blokada całkowita)</w:t>
            </w:r>
          </w:p>
          <w:p w14:paraId="51FF4EC7" w14:textId="269EEE13" w:rsidR="000072F7" w:rsidRPr="00AC69FB" w:rsidRDefault="000072F7">
            <w:pPr>
              <w:pStyle w:val="Akapitzlist"/>
              <w:numPr>
                <w:ilvl w:val="0"/>
                <w:numId w:val="29"/>
              </w:numPr>
              <w:spacing w:line="276" w:lineRule="auto"/>
              <w:ind w:left="450"/>
              <w:rPr>
                <w:rFonts w:eastAsia="Times New Roman" w:cstheme="minorHAnsi"/>
                <w:color w:val="000000"/>
              </w:rPr>
            </w:pPr>
            <w:r w:rsidRPr="00AC69FB">
              <w:rPr>
                <w:rFonts w:cstheme="minorHAnsi"/>
              </w:rPr>
              <w:t>Wózek wyposażony w:</w:t>
            </w:r>
            <w:r w:rsidR="00ED106A">
              <w:rPr>
                <w:rFonts w:cstheme="minorHAnsi"/>
              </w:rPr>
              <w:t xml:space="preserve"> u</w:t>
            </w:r>
            <w:r w:rsidRPr="00AC69FB">
              <w:rPr>
                <w:rFonts w:cstheme="minorHAnsi"/>
              </w:rPr>
              <w:t>ch</w:t>
            </w:r>
            <w:r w:rsidR="00AC69FB">
              <w:rPr>
                <w:rFonts w:cstheme="minorHAnsi"/>
              </w:rPr>
              <w:t>w</w:t>
            </w:r>
            <w:r w:rsidRPr="00AC69FB">
              <w:rPr>
                <w:rFonts w:cstheme="minorHAnsi"/>
              </w:rPr>
              <w:t>yty do kamery,  butli infuzyjnej, światłowodu, butli CO2</w:t>
            </w:r>
          </w:p>
        </w:tc>
      </w:tr>
    </w:tbl>
    <w:p w14:paraId="76965D4D" w14:textId="77777777" w:rsidR="00FC6D2B" w:rsidRPr="00AC69FB" w:rsidRDefault="00FC6D2B" w:rsidP="00AC69FB">
      <w:pPr>
        <w:shd w:val="clear" w:color="auto" w:fill="FFFFFF"/>
        <w:spacing w:after="0"/>
        <w:rPr>
          <w:rFonts w:eastAsia="Times New Roman" w:cstheme="minorHAnsi"/>
          <w:color w:val="000000"/>
        </w:rPr>
      </w:pPr>
    </w:p>
    <w:p w14:paraId="2B8E2E01" w14:textId="77777777" w:rsidR="0050528B" w:rsidRPr="00AC69FB" w:rsidRDefault="0050528B" w:rsidP="00AC69FB">
      <w:pPr>
        <w:pStyle w:val="Bezodstpw"/>
        <w:spacing w:line="276" w:lineRule="auto"/>
        <w:jc w:val="both"/>
        <w:rPr>
          <w:rFonts w:cstheme="minorHAnsi"/>
        </w:rPr>
      </w:pPr>
    </w:p>
    <w:p w14:paraId="706B5D4F" w14:textId="1DAD2F45" w:rsidR="004025E2" w:rsidRPr="00AC69FB" w:rsidRDefault="004025E2" w:rsidP="00AC69FB">
      <w:pPr>
        <w:pStyle w:val="Bezodstpw"/>
        <w:spacing w:line="276" w:lineRule="auto"/>
        <w:rPr>
          <w:rFonts w:cstheme="minorHAnsi"/>
        </w:rPr>
      </w:pPr>
      <w:r w:rsidRPr="00AC69FB">
        <w:rPr>
          <w:rFonts w:cstheme="minorHAnsi"/>
        </w:rPr>
        <w:t xml:space="preserve">Kod CPV 33161000-6: Urządzenia elektrochirurgiczne </w:t>
      </w:r>
    </w:p>
    <w:p w14:paraId="3BF07DB3" w14:textId="38541432" w:rsidR="00D91B60" w:rsidRPr="00AC69FB" w:rsidRDefault="5E53CD35" w:rsidP="00AC69FB">
      <w:pPr>
        <w:pStyle w:val="Bezodstpw"/>
        <w:spacing w:line="276" w:lineRule="auto"/>
        <w:rPr>
          <w:rFonts w:cstheme="minorHAnsi"/>
        </w:rPr>
      </w:pPr>
      <w:r w:rsidRPr="00AC69FB">
        <w:rPr>
          <w:rFonts w:cstheme="minorHAnsi"/>
        </w:rPr>
        <w:t xml:space="preserve">Miejsce realizacji: </w:t>
      </w:r>
      <w:r w:rsidR="004025E2" w:rsidRPr="00AC69FB">
        <w:rPr>
          <w:rFonts w:cstheme="minorHAnsi"/>
          <w:b/>
          <w:bCs/>
        </w:rPr>
        <w:t>Bielsko-Biała</w:t>
      </w:r>
    </w:p>
    <w:p w14:paraId="5C12D529" w14:textId="0F4F3F35" w:rsidR="00C415BF" w:rsidRPr="00AC69FB" w:rsidRDefault="5A2F4CCC" w:rsidP="00AC69FB">
      <w:pPr>
        <w:pStyle w:val="Bezodstpw"/>
        <w:spacing w:line="276" w:lineRule="auto"/>
        <w:rPr>
          <w:rFonts w:cstheme="minorHAnsi"/>
          <w:b/>
          <w:bCs/>
        </w:rPr>
      </w:pPr>
      <w:r w:rsidRPr="00AC69FB">
        <w:rPr>
          <w:rFonts w:cstheme="minorHAnsi"/>
        </w:rPr>
        <w:t xml:space="preserve">Planowany termin realizacji: Zakończenie w terminie </w:t>
      </w:r>
      <w:r w:rsidRPr="00AC69FB">
        <w:rPr>
          <w:rFonts w:cstheme="minorHAnsi"/>
          <w:b/>
          <w:bCs/>
        </w:rPr>
        <w:t xml:space="preserve">do </w:t>
      </w:r>
      <w:r w:rsidR="004A0DF4" w:rsidRPr="00AC69FB">
        <w:rPr>
          <w:rFonts w:cstheme="minorHAnsi"/>
          <w:b/>
          <w:bCs/>
        </w:rPr>
        <w:t>31.05.</w:t>
      </w:r>
      <w:r w:rsidR="00387C8C" w:rsidRPr="00AC69FB">
        <w:rPr>
          <w:rFonts w:cstheme="minorHAnsi"/>
          <w:b/>
          <w:bCs/>
        </w:rPr>
        <w:t>2025</w:t>
      </w:r>
      <w:r w:rsidR="00410D41" w:rsidRPr="00AC69FB">
        <w:rPr>
          <w:rFonts w:cstheme="minorHAnsi"/>
          <w:b/>
          <w:bCs/>
        </w:rPr>
        <w:t>r.</w:t>
      </w:r>
    </w:p>
    <w:p w14:paraId="3CBC1A2B" w14:textId="0E38FB66" w:rsidR="5E53CD35" w:rsidRPr="00AC69FB" w:rsidRDefault="5E53CD35" w:rsidP="00AC69FB">
      <w:pPr>
        <w:pStyle w:val="Bezodstpw"/>
        <w:spacing w:line="276" w:lineRule="auto"/>
        <w:rPr>
          <w:rFonts w:cstheme="minorHAnsi"/>
          <w:b/>
          <w:bCs/>
        </w:rPr>
      </w:pPr>
    </w:p>
    <w:p w14:paraId="58775071" w14:textId="173D2685" w:rsidR="007B69CF" w:rsidRPr="00AC69FB" w:rsidRDefault="007B69CF" w:rsidP="00AC69FB">
      <w:pPr>
        <w:pStyle w:val="Bezodstpw"/>
        <w:spacing w:line="276" w:lineRule="auto"/>
        <w:rPr>
          <w:rFonts w:cstheme="minorHAnsi"/>
        </w:rPr>
      </w:pPr>
      <w:r w:rsidRPr="00AC69FB">
        <w:rPr>
          <w:rFonts w:cstheme="minorHAnsi"/>
        </w:rPr>
        <w:t>Dodatkowo informujemy, że w ramach przedmiotowego projektu "</w:t>
      </w:r>
      <w:r w:rsidR="00F70413" w:rsidRPr="00AC69FB">
        <w:rPr>
          <w:rFonts w:cstheme="minorHAnsi"/>
          <w:i/>
          <w:iCs/>
        </w:rPr>
        <w:t>Inwestycja w nowy sprzęt w celu wprowadzenia nowych i udoskonalonych usług diagnostycznych i leczniczych</w:t>
      </w:r>
      <w:r w:rsidRPr="00AC69FB">
        <w:rPr>
          <w:rFonts w:cstheme="minorHAnsi"/>
        </w:rPr>
        <w:t>"</w:t>
      </w:r>
      <w:r w:rsidR="003753A7" w:rsidRPr="00AC69FB">
        <w:rPr>
          <w:rFonts w:cstheme="minorHAnsi"/>
        </w:rPr>
        <w:t xml:space="preserve">, </w:t>
      </w:r>
      <w:r w:rsidR="00B3155E" w:rsidRPr="00AC69FB">
        <w:rPr>
          <w:rFonts w:cstheme="minorHAnsi"/>
        </w:rPr>
        <w:t xml:space="preserve">jednym zamówieniem objęte będą również poniższe wydatki, które to </w:t>
      </w:r>
      <w:r w:rsidR="00BC682E" w:rsidRPr="00AC69FB">
        <w:rPr>
          <w:rFonts w:cstheme="minorHAnsi"/>
        </w:rPr>
        <w:t>będą nabywane w późniejszym terminie</w:t>
      </w:r>
      <w:r w:rsidRPr="00AC69FB">
        <w:rPr>
          <w:rFonts w:cstheme="minorHAnsi"/>
        </w:rPr>
        <w:t>:</w:t>
      </w:r>
    </w:p>
    <w:p w14:paraId="4AD959B2" w14:textId="4C443BFC" w:rsidR="00382D0D" w:rsidRPr="00AC69FB" w:rsidRDefault="00377F4B">
      <w:pPr>
        <w:pStyle w:val="Bezodstpw"/>
        <w:numPr>
          <w:ilvl w:val="0"/>
          <w:numId w:val="17"/>
        </w:numPr>
        <w:spacing w:line="276" w:lineRule="auto"/>
        <w:rPr>
          <w:rFonts w:cstheme="minorHAnsi"/>
        </w:rPr>
      </w:pPr>
      <w:r w:rsidRPr="00AC69FB">
        <w:rPr>
          <w:rFonts w:cstheme="minorHAnsi"/>
        </w:rPr>
        <w:t>Narzędzia laparoskopowe, w tym narzędzie do zamykania naczyń/ rozdzielania tkanek</w:t>
      </w:r>
    </w:p>
    <w:p w14:paraId="7EC2A41D" w14:textId="77777777" w:rsidR="00457AEC" w:rsidRPr="00AC69FB" w:rsidRDefault="00457AEC" w:rsidP="00AC69FB">
      <w:pPr>
        <w:pStyle w:val="Bezodstpw"/>
        <w:spacing w:line="276" w:lineRule="auto"/>
        <w:rPr>
          <w:rFonts w:cstheme="minorHAnsi"/>
        </w:rPr>
      </w:pPr>
    </w:p>
    <w:p w14:paraId="73D20496" w14:textId="77777777" w:rsidR="00DA6D01" w:rsidRPr="00AC69FB" w:rsidRDefault="00DA6D01" w:rsidP="00AC69FB">
      <w:pPr>
        <w:pStyle w:val="Bezodstpw"/>
        <w:spacing w:line="276" w:lineRule="auto"/>
        <w:rPr>
          <w:rFonts w:cstheme="minorHAnsi"/>
          <w:b/>
          <w:bCs/>
        </w:rPr>
      </w:pPr>
    </w:p>
    <w:p w14:paraId="4ABD8373" w14:textId="77777777" w:rsidR="00817C00" w:rsidRPr="00AC69FB" w:rsidRDefault="5E53CD35" w:rsidP="00AC69FB">
      <w:pPr>
        <w:pStyle w:val="Bezodstpw"/>
        <w:spacing w:line="276" w:lineRule="auto"/>
        <w:rPr>
          <w:rFonts w:cstheme="minorHAnsi"/>
          <w:b/>
          <w:bCs/>
        </w:rPr>
      </w:pPr>
      <w:r w:rsidRPr="00AC69FB">
        <w:rPr>
          <w:rFonts w:cstheme="minorHAnsi"/>
          <w:b/>
          <w:bCs/>
        </w:rPr>
        <w:t>3. PRZYGOTOWANIE OFERTY:</w:t>
      </w:r>
    </w:p>
    <w:p w14:paraId="6368B9F4" w14:textId="7B6811DC" w:rsidR="00817C00" w:rsidRPr="00AC69FB" w:rsidRDefault="5E53CD35" w:rsidP="00AC69FB">
      <w:pPr>
        <w:pStyle w:val="Bezodstpw"/>
        <w:numPr>
          <w:ilvl w:val="0"/>
          <w:numId w:val="13"/>
        </w:numPr>
        <w:spacing w:line="276" w:lineRule="auto"/>
        <w:ind w:left="567"/>
        <w:rPr>
          <w:rFonts w:cstheme="minorHAnsi"/>
        </w:rPr>
      </w:pPr>
      <w:r w:rsidRPr="00AC69FB">
        <w:rPr>
          <w:rFonts w:cstheme="minorHAnsi"/>
        </w:rPr>
        <w:t>Oferta powinna zawierać:</w:t>
      </w:r>
    </w:p>
    <w:p w14:paraId="43B2A40D" w14:textId="59EE6E9D" w:rsidR="00817C00" w:rsidRPr="00AC69FB" w:rsidRDefault="5E53CD35" w:rsidP="00AC69FB">
      <w:pPr>
        <w:pStyle w:val="Bezodstpw"/>
        <w:numPr>
          <w:ilvl w:val="0"/>
          <w:numId w:val="2"/>
        </w:numPr>
        <w:spacing w:line="276" w:lineRule="auto"/>
        <w:rPr>
          <w:rFonts w:cstheme="minorHAnsi"/>
        </w:rPr>
      </w:pPr>
      <w:r w:rsidRPr="00AC69FB">
        <w:rPr>
          <w:rFonts w:cstheme="minorHAnsi"/>
        </w:rPr>
        <w:t xml:space="preserve">Informację, że została skierowana do: </w:t>
      </w:r>
      <w:r w:rsidR="004025E2" w:rsidRPr="00AC69FB">
        <w:rPr>
          <w:rFonts w:cstheme="minorHAnsi"/>
        </w:rPr>
        <w:t>POLI-MED BIELSKO SPÓŁKA Z OGRANICZONĄ ODPOWIEDZIALNOŚCIĄ GALENA SPÓŁKA KOMANDYTOWA</w:t>
      </w:r>
    </w:p>
    <w:p w14:paraId="374C5B78" w14:textId="77777777" w:rsidR="00B633BA" w:rsidRPr="00AC69FB" w:rsidRDefault="5E53CD35" w:rsidP="00AC69FB">
      <w:pPr>
        <w:pStyle w:val="Bezodstpw"/>
        <w:numPr>
          <w:ilvl w:val="0"/>
          <w:numId w:val="2"/>
        </w:numPr>
        <w:spacing w:line="276" w:lineRule="auto"/>
        <w:rPr>
          <w:rFonts w:cstheme="minorHAnsi"/>
        </w:rPr>
      </w:pPr>
      <w:r w:rsidRPr="00AC69FB">
        <w:rPr>
          <w:rFonts w:cstheme="minorHAnsi"/>
        </w:rPr>
        <w:t>Nazwę i numer postępowania ofertowego, którego dotyczy;</w:t>
      </w:r>
    </w:p>
    <w:p w14:paraId="075DCEC8" w14:textId="77777777" w:rsidR="00B633BA" w:rsidRPr="00AC69FB" w:rsidRDefault="5E53CD35" w:rsidP="00AC69FB">
      <w:pPr>
        <w:pStyle w:val="Bezodstpw"/>
        <w:numPr>
          <w:ilvl w:val="0"/>
          <w:numId w:val="2"/>
        </w:numPr>
        <w:spacing w:line="276" w:lineRule="auto"/>
        <w:rPr>
          <w:rFonts w:cstheme="minorHAnsi"/>
        </w:rPr>
      </w:pPr>
      <w:r w:rsidRPr="00AC69FB">
        <w:rPr>
          <w:rFonts w:cstheme="minorHAnsi"/>
        </w:rPr>
        <w:t>Dane Oferenta: nazwę, adres, NIP;</w:t>
      </w:r>
    </w:p>
    <w:p w14:paraId="34D28D5F" w14:textId="3A42E6B9" w:rsidR="00B633BA" w:rsidRPr="00AC69FB" w:rsidRDefault="5E53CD35" w:rsidP="00AC69FB">
      <w:pPr>
        <w:pStyle w:val="Bezodstpw"/>
        <w:numPr>
          <w:ilvl w:val="0"/>
          <w:numId w:val="2"/>
        </w:numPr>
        <w:spacing w:line="276" w:lineRule="auto"/>
        <w:rPr>
          <w:rFonts w:cstheme="minorHAnsi"/>
        </w:rPr>
      </w:pPr>
      <w:r w:rsidRPr="00AC69FB">
        <w:rPr>
          <w:rFonts w:cstheme="minorHAnsi"/>
        </w:rPr>
        <w:t>Odniesienie do parametrów przedmiotu zamówienia;</w:t>
      </w:r>
    </w:p>
    <w:p w14:paraId="2F8F541C" w14:textId="3A250A2E" w:rsidR="007946A7" w:rsidRPr="00AC69FB" w:rsidRDefault="5E53CD35" w:rsidP="00AC69FB">
      <w:pPr>
        <w:pStyle w:val="Bezodstpw"/>
        <w:numPr>
          <w:ilvl w:val="0"/>
          <w:numId w:val="2"/>
        </w:numPr>
        <w:spacing w:line="276" w:lineRule="auto"/>
        <w:rPr>
          <w:rFonts w:cstheme="minorHAnsi"/>
        </w:rPr>
      </w:pPr>
      <w:r w:rsidRPr="00AC69FB">
        <w:rPr>
          <w:rFonts w:cstheme="minorHAnsi"/>
        </w:rPr>
        <w:t>Podanie ceny netto oraz brutto wraz ze wskazaniem waluty;</w:t>
      </w:r>
    </w:p>
    <w:p w14:paraId="4259C1BB" w14:textId="3098C333" w:rsidR="007946A7" w:rsidRPr="00AC69FB" w:rsidRDefault="5E53CD35" w:rsidP="00AC69FB">
      <w:pPr>
        <w:pStyle w:val="Bezodstpw"/>
        <w:numPr>
          <w:ilvl w:val="0"/>
          <w:numId w:val="2"/>
        </w:numPr>
        <w:spacing w:line="276" w:lineRule="auto"/>
        <w:rPr>
          <w:rFonts w:cstheme="minorHAnsi"/>
        </w:rPr>
      </w:pPr>
      <w:r w:rsidRPr="00AC69FB">
        <w:rPr>
          <w:rFonts w:cstheme="minorHAnsi"/>
        </w:rPr>
        <w:t xml:space="preserve">Wskazanie okresu gwarancji (w miesiącach);  </w:t>
      </w:r>
    </w:p>
    <w:p w14:paraId="6998E3C6" w14:textId="7BDBAE1E" w:rsidR="00EC4DB0" w:rsidRPr="00AC69FB" w:rsidRDefault="00EC4DB0" w:rsidP="00AC69FB">
      <w:pPr>
        <w:pStyle w:val="Bezodstpw"/>
        <w:numPr>
          <w:ilvl w:val="0"/>
          <w:numId w:val="2"/>
        </w:numPr>
        <w:spacing w:line="276" w:lineRule="auto"/>
        <w:rPr>
          <w:rFonts w:cstheme="minorHAnsi"/>
        </w:rPr>
      </w:pPr>
      <w:r w:rsidRPr="00AC69FB">
        <w:rPr>
          <w:rFonts w:cstheme="minorHAnsi"/>
        </w:rPr>
        <w:t>Wskazanie czasu reakcji serwisu (godzinach)</w:t>
      </w:r>
      <w:r w:rsidR="00834C65" w:rsidRPr="00AC69FB">
        <w:rPr>
          <w:rFonts w:cstheme="minorHAnsi"/>
        </w:rPr>
        <w:t>;</w:t>
      </w:r>
    </w:p>
    <w:p w14:paraId="1CB154AF" w14:textId="0BA8F7A2" w:rsidR="00B633BA" w:rsidRPr="00AC69FB" w:rsidRDefault="5E53CD35" w:rsidP="00AC69FB">
      <w:pPr>
        <w:pStyle w:val="Bezodstpw"/>
        <w:numPr>
          <w:ilvl w:val="0"/>
          <w:numId w:val="2"/>
        </w:numPr>
        <w:spacing w:line="276" w:lineRule="auto"/>
        <w:rPr>
          <w:rFonts w:cstheme="minorHAnsi"/>
        </w:rPr>
      </w:pPr>
      <w:r w:rsidRPr="00AC69FB">
        <w:rPr>
          <w:rFonts w:cstheme="minorHAnsi"/>
        </w:rPr>
        <w:t>Dane osoby do kontaktu: imię i nazwisko, numer telefonu, adres e-mail;</w:t>
      </w:r>
    </w:p>
    <w:p w14:paraId="0E7E3911" w14:textId="400FA01D" w:rsidR="007946A7" w:rsidRPr="00AC69FB" w:rsidRDefault="5E53CD35" w:rsidP="00AC69FB">
      <w:pPr>
        <w:pStyle w:val="Bezodstpw"/>
        <w:numPr>
          <w:ilvl w:val="0"/>
          <w:numId w:val="2"/>
        </w:numPr>
        <w:spacing w:line="276" w:lineRule="auto"/>
        <w:rPr>
          <w:rFonts w:cstheme="minorHAnsi"/>
        </w:rPr>
      </w:pPr>
      <w:r w:rsidRPr="00AC69FB">
        <w:rPr>
          <w:rFonts w:cstheme="minorHAnsi"/>
        </w:rPr>
        <w:t>Termin realizacji zamówienia;</w:t>
      </w:r>
    </w:p>
    <w:p w14:paraId="5A0A6BCE" w14:textId="77777777" w:rsidR="00B633BA" w:rsidRPr="00AC69FB" w:rsidRDefault="5E53CD35" w:rsidP="00AC69FB">
      <w:pPr>
        <w:pStyle w:val="Bezodstpw"/>
        <w:numPr>
          <w:ilvl w:val="0"/>
          <w:numId w:val="2"/>
        </w:numPr>
        <w:spacing w:line="276" w:lineRule="auto"/>
        <w:rPr>
          <w:rFonts w:cstheme="minorHAnsi"/>
        </w:rPr>
      </w:pPr>
      <w:r w:rsidRPr="00AC69FB">
        <w:rPr>
          <w:rFonts w:cstheme="minorHAnsi"/>
        </w:rPr>
        <w:t>Datę sporządzenia oferty;</w:t>
      </w:r>
    </w:p>
    <w:p w14:paraId="5CD69A72" w14:textId="67BC487A" w:rsidR="00B633BA" w:rsidRPr="00AC69FB" w:rsidRDefault="5E53CD35" w:rsidP="00AC69FB">
      <w:pPr>
        <w:pStyle w:val="Bezodstpw"/>
        <w:numPr>
          <w:ilvl w:val="0"/>
          <w:numId w:val="2"/>
        </w:numPr>
        <w:spacing w:line="276" w:lineRule="auto"/>
        <w:rPr>
          <w:rFonts w:cstheme="minorHAnsi"/>
        </w:rPr>
      </w:pPr>
      <w:r w:rsidRPr="00AC69FB">
        <w:rPr>
          <w:rFonts w:cstheme="minorHAnsi"/>
        </w:rPr>
        <w:t>Datę ważności oferty, zgodnie z niniejszym zapytaniem ofertowym;</w:t>
      </w:r>
    </w:p>
    <w:p w14:paraId="2FEFF4BC" w14:textId="31031761" w:rsidR="006265A1" w:rsidRPr="00AC69FB" w:rsidRDefault="5E53CD35" w:rsidP="00AC69FB">
      <w:pPr>
        <w:pStyle w:val="Bezodstpw"/>
        <w:numPr>
          <w:ilvl w:val="0"/>
          <w:numId w:val="2"/>
        </w:numPr>
        <w:spacing w:line="276" w:lineRule="auto"/>
        <w:rPr>
          <w:rFonts w:cstheme="minorHAnsi"/>
        </w:rPr>
      </w:pPr>
      <w:r w:rsidRPr="00AC69FB">
        <w:rPr>
          <w:rFonts w:cstheme="minorHAnsi"/>
        </w:rPr>
        <w:t>Oświadczenia zawarte w formularzu ofertowym;</w:t>
      </w:r>
    </w:p>
    <w:p w14:paraId="238CAAAA" w14:textId="77777777" w:rsidR="00B633BA" w:rsidRPr="00AC69FB" w:rsidRDefault="5E53CD35" w:rsidP="00AC69FB">
      <w:pPr>
        <w:pStyle w:val="Bezodstpw"/>
        <w:numPr>
          <w:ilvl w:val="0"/>
          <w:numId w:val="2"/>
        </w:numPr>
        <w:spacing w:line="276" w:lineRule="auto"/>
        <w:rPr>
          <w:rFonts w:cstheme="minorHAnsi"/>
        </w:rPr>
      </w:pPr>
      <w:r w:rsidRPr="00AC69FB">
        <w:rPr>
          <w:rFonts w:cstheme="minorHAnsi"/>
        </w:rPr>
        <w:t>Podpis i pieczęć Oferenta.</w:t>
      </w:r>
    </w:p>
    <w:p w14:paraId="667BF17B" w14:textId="2DA770C3" w:rsidR="00B633BA" w:rsidRPr="00AC69FB" w:rsidRDefault="5E53CD35" w:rsidP="00AC69FB">
      <w:pPr>
        <w:pStyle w:val="Bezodstpw"/>
        <w:numPr>
          <w:ilvl w:val="0"/>
          <w:numId w:val="13"/>
        </w:numPr>
        <w:spacing w:line="276" w:lineRule="auto"/>
        <w:ind w:left="567"/>
        <w:rPr>
          <w:rFonts w:cstheme="minorHAnsi"/>
        </w:rPr>
      </w:pPr>
      <w:r w:rsidRPr="00AC69FB">
        <w:rPr>
          <w:rFonts w:cstheme="minorHAnsi"/>
        </w:rPr>
        <w:t xml:space="preserve">Oferta powinna zostać sporządzona na </w:t>
      </w:r>
      <w:r w:rsidRPr="00AC69FB">
        <w:rPr>
          <w:rFonts w:cstheme="minorHAnsi"/>
          <w:b/>
          <w:bCs/>
        </w:rPr>
        <w:t>Załączniku nr 1</w:t>
      </w:r>
      <w:r w:rsidRPr="00AC69FB">
        <w:rPr>
          <w:rFonts w:cstheme="minorHAnsi"/>
        </w:rPr>
        <w:t>, tj. Formularz ofertowy.</w:t>
      </w:r>
    </w:p>
    <w:p w14:paraId="1B59E1B0" w14:textId="77777777" w:rsidR="004A0DF4" w:rsidRPr="00AC69FB" w:rsidRDefault="5E53CD35" w:rsidP="00AC69FB">
      <w:pPr>
        <w:pStyle w:val="Bezodstpw"/>
        <w:numPr>
          <w:ilvl w:val="0"/>
          <w:numId w:val="13"/>
        </w:numPr>
        <w:spacing w:line="276" w:lineRule="auto"/>
        <w:ind w:left="567"/>
        <w:rPr>
          <w:rFonts w:cstheme="minorHAnsi"/>
        </w:rPr>
      </w:pPr>
      <w:r w:rsidRPr="00AC69FB">
        <w:rPr>
          <w:rFonts w:cstheme="minorHAnsi"/>
        </w:rPr>
        <w:t>Do oferty należy załączyć</w:t>
      </w:r>
      <w:r w:rsidR="004A0DF4" w:rsidRPr="00AC69FB">
        <w:rPr>
          <w:rFonts w:cstheme="minorHAnsi"/>
        </w:rPr>
        <w:t>:</w:t>
      </w:r>
    </w:p>
    <w:p w14:paraId="13A7C3CD" w14:textId="77777777" w:rsidR="004A0DF4" w:rsidRPr="00AC69FB" w:rsidRDefault="5E53CD35" w:rsidP="00AC69FB">
      <w:pPr>
        <w:pStyle w:val="Bezodstpw"/>
        <w:numPr>
          <w:ilvl w:val="0"/>
          <w:numId w:val="2"/>
        </w:numPr>
        <w:spacing w:line="276" w:lineRule="auto"/>
        <w:rPr>
          <w:rFonts w:cstheme="minorHAnsi"/>
        </w:rPr>
      </w:pPr>
      <w:r w:rsidRPr="00AC69FB">
        <w:rPr>
          <w:rFonts w:cstheme="minorHAnsi"/>
          <w:b/>
          <w:bCs/>
        </w:rPr>
        <w:t>Załącznik nr 2</w:t>
      </w:r>
      <w:r w:rsidRPr="00AC69FB">
        <w:rPr>
          <w:rFonts w:cstheme="minorHAnsi"/>
        </w:rPr>
        <w:t>, tj. Oświadczenie o braku powiązań pomiędzy podmiotami współpracującymi.</w:t>
      </w:r>
    </w:p>
    <w:p w14:paraId="7D025456" w14:textId="77777777" w:rsidR="004A0DF4" w:rsidRPr="00AC69FB" w:rsidRDefault="5E53CD35" w:rsidP="00AC69FB">
      <w:pPr>
        <w:pStyle w:val="Bezodstpw"/>
        <w:numPr>
          <w:ilvl w:val="0"/>
          <w:numId w:val="2"/>
        </w:numPr>
        <w:spacing w:line="276" w:lineRule="auto"/>
        <w:rPr>
          <w:rFonts w:cstheme="minorHAnsi"/>
        </w:rPr>
      </w:pPr>
      <w:r w:rsidRPr="00AC69FB">
        <w:rPr>
          <w:rFonts w:cstheme="minorHAnsi"/>
          <w:b/>
          <w:bCs/>
        </w:rPr>
        <w:lastRenderedPageBreak/>
        <w:t>Załącznik nr 3</w:t>
      </w:r>
      <w:r w:rsidRPr="00AC69FB">
        <w:rPr>
          <w:rFonts w:cstheme="minorHAnsi"/>
        </w:rPr>
        <w:t>, tj. Oświadczenie o braku podstaw do wykluczenia w dziedzinie ochrony środowiska, prawa socjalnego lub prawa pracy.</w:t>
      </w:r>
    </w:p>
    <w:p w14:paraId="6942A550" w14:textId="73EA4267" w:rsidR="00CB79A8" w:rsidRPr="00AC69FB" w:rsidRDefault="00EC4DB0" w:rsidP="00AC69FB">
      <w:pPr>
        <w:pStyle w:val="Bezodstpw"/>
        <w:numPr>
          <w:ilvl w:val="0"/>
          <w:numId w:val="2"/>
        </w:numPr>
        <w:spacing w:line="276" w:lineRule="auto"/>
        <w:rPr>
          <w:rFonts w:cstheme="minorHAnsi"/>
        </w:rPr>
      </w:pPr>
      <w:r w:rsidRPr="00AC69FB">
        <w:rPr>
          <w:rFonts w:cstheme="minorHAnsi"/>
          <w:b/>
          <w:bCs/>
        </w:rPr>
        <w:t xml:space="preserve">załącznik nr 4 </w:t>
      </w:r>
      <w:r w:rsidRPr="00AC69FB">
        <w:rPr>
          <w:rFonts w:cstheme="minorHAnsi"/>
        </w:rPr>
        <w:t xml:space="preserve">tj. </w:t>
      </w:r>
      <w:r w:rsidR="001263C2" w:rsidRPr="00AC69FB">
        <w:rPr>
          <w:rFonts w:cstheme="minorHAnsi"/>
        </w:rPr>
        <w:t xml:space="preserve">Oświadczenie o przeciwdziałaniu wspierania agresji na Ukrainę </w:t>
      </w:r>
    </w:p>
    <w:p w14:paraId="171A2B15" w14:textId="240858F7" w:rsidR="00B17A74" w:rsidRPr="00AC69FB" w:rsidRDefault="5E53CD35" w:rsidP="00AC69FB">
      <w:pPr>
        <w:pStyle w:val="Bezodstpw"/>
        <w:numPr>
          <w:ilvl w:val="0"/>
          <w:numId w:val="2"/>
        </w:numPr>
        <w:spacing w:line="276" w:lineRule="auto"/>
        <w:rPr>
          <w:rFonts w:cstheme="minorHAnsi"/>
        </w:rPr>
      </w:pPr>
      <w:r w:rsidRPr="00AC69FB">
        <w:rPr>
          <w:rFonts w:cstheme="minorHAnsi"/>
          <w:b/>
          <w:bCs/>
        </w:rPr>
        <w:t xml:space="preserve">Załącznik nr </w:t>
      </w:r>
      <w:r w:rsidR="00EC4DB0" w:rsidRPr="00AC69FB">
        <w:rPr>
          <w:rFonts w:cstheme="minorHAnsi"/>
          <w:b/>
          <w:bCs/>
        </w:rPr>
        <w:t>5</w:t>
      </w:r>
      <w:r w:rsidRPr="00AC69FB">
        <w:rPr>
          <w:rFonts w:cstheme="minorHAnsi"/>
        </w:rPr>
        <w:t xml:space="preserve">, tj. Wykaz realizacji oraz </w:t>
      </w:r>
      <w:r w:rsidRPr="00AC69FB">
        <w:rPr>
          <w:rFonts w:cstheme="minorHAnsi"/>
          <w:b/>
          <w:bCs/>
        </w:rPr>
        <w:t>dokumenty potwierdzające posiadanie doświadczenia</w:t>
      </w:r>
      <w:r w:rsidR="00D76735" w:rsidRPr="00AC69FB">
        <w:rPr>
          <w:rFonts w:cstheme="minorHAnsi"/>
        </w:rPr>
        <w:t xml:space="preserve"> - </w:t>
      </w:r>
      <w:r w:rsidRPr="00AC69FB">
        <w:rPr>
          <w:rFonts w:cstheme="minorHAnsi"/>
        </w:rPr>
        <w:t>zgodnie z puntem 4.</w:t>
      </w:r>
    </w:p>
    <w:p w14:paraId="08B64007" w14:textId="77777777" w:rsidR="004A0DF4" w:rsidRPr="00AC69FB" w:rsidRDefault="004A0DF4" w:rsidP="00AC69FB">
      <w:pPr>
        <w:pStyle w:val="Bezodstpw"/>
        <w:numPr>
          <w:ilvl w:val="0"/>
          <w:numId w:val="13"/>
        </w:numPr>
        <w:spacing w:line="276" w:lineRule="auto"/>
        <w:ind w:left="567"/>
        <w:rPr>
          <w:rFonts w:cstheme="minorHAnsi"/>
        </w:rPr>
      </w:pPr>
      <w:r w:rsidRPr="00AC69FB">
        <w:rPr>
          <w:rFonts w:cstheme="minorHAnsi"/>
        </w:rPr>
        <w:t>Językiem wypełnienia oferty musi być język polski.</w:t>
      </w:r>
    </w:p>
    <w:p w14:paraId="52C3039D" w14:textId="7BA8F4B5" w:rsidR="004A0DF4" w:rsidRPr="00AC69FB" w:rsidRDefault="004A0DF4" w:rsidP="00AC69FB">
      <w:pPr>
        <w:pStyle w:val="Bezodstpw"/>
        <w:numPr>
          <w:ilvl w:val="0"/>
          <w:numId w:val="13"/>
        </w:numPr>
        <w:spacing w:line="276" w:lineRule="auto"/>
        <w:ind w:left="567"/>
        <w:rPr>
          <w:rFonts w:cstheme="minorHAnsi"/>
        </w:rPr>
      </w:pPr>
      <w:r w:rsidRPr="00AC69FB">
        <w:rPr>
          <w:rFonts w:cstheme="minorHAnsi"/>
        </w:rPr>
        <w:t>Brak któregokolwiek z wymaganych oświadczeń lub dokumentów, z zastrzeżeniem punktu 6</w:t>
      </w:r>
      <w:r w:rsidR="00AC69FB">
        <w:rPr>
          <w:rFonts w:cstheme="minorHAnsi"/>
        </w:rPr>
        <w:t> </w:t>
      </w:r>
      <w:r w:rsidRPr="00AC69FB">
        <w:rPr>
          <w:rFonts w:cstheme="minorHAnsi"/>
        </w:rPr>
        <w:t>poniżej, będzie skutkować odrzuceniem oferty Wykonawcy.</w:t>
      </w:r>
    </w:p>
    <w:p w14:paraId="1E6E8B48" w14:textId="77777777" w:rsidR="004A0DF4" w:rsidRPr="00AC69FB" w:rsidRDefault="004A0DF4" w:rsidP="00AC69FB">
      <w:pPr>
        <w:pStyle w:val="Bezodstpw"/>
        <w:numPr>
          <w:ilvl w:val="0"/>
          <w:numId w:val="13"/>
        </w:numPr>
        <w:spacing w:line="276" w:lineRule="auto"/>
        <w:ind w:left="567"/>
        <w:rPr>
          <w:rFonts w:cstheme="minorHAnsi"/>
        </w:rPr>
      </w:pPr>
      <w:r w:rsidRPr="00AC69FB">
        <w:rPr>
          <w:rFonts w:cstheme="minorHAnsi"/>
        </w:rPr>
        <w:t>Zamawiający jest uprawniony do wezwania oferenta do uzupełnienia lub poprawienia dokumentów składających się na ofertę, jak również do wezwania oferenta do złożenia wyjaśnień wyznaczając termin na uzupełnienie, poprawienie lub złożenie wyjaśnień (nie krótszy niż 2 dni robocze).</w:t>
      </w:r>
    </w:p>
    <w:p w14:paraId="11E21C8E" w14:textId="77777777" w:rsidR="004A0DF4" w:rsidRPr="00AC69FB" w:rsidRDefault="004A0DF4" w:rsidP="00AC69FB">
      <w:pPr>
        <w:pStyle w:val="Bezodstpw"/>
        <w:numPr>
          <w:ilvl w:val="0"/>
          <w:numId w:val="13"/>
        </w:numPr>
        <w:spacing w:line="276" w:lineRule="auto"/>
        <w:ind w:left="567"/>
        <w:rPr>
          <w:rFonts w:cstheme="minorHAnsi"/>
        </w:rPr>
      </w:pPr>
      <w:r w:rsidRPr="00AC69FB">
        <w:rPr>
          <w:rFonts w:cstheme="minorHAnsi"/>
        </w:rPr>
        <w:t>Oferent ponosi wszelkie koszty związane z przygotowaniem i złożeniem oferty.</w:t>
      </w:r>
    </w:p>
    <w:p w14:paraId="2A6E2D6F" w14:textId="77777777" w:rsidR="004A0DF4" w:rsidRPr="00AC69FB" w:rsidRDefault="004A0DF4" w:rsidP="00AC69FB">
      <w:pPr>
        <w:pStyle w:val="Bezodstpw"/>
        <w:numPr>
          <w:ilvl w:val="0"/>
          <w:numId w:val="13"/>
        </w:numPr>
        <w:spacing w:line="276" w:lineRule="auto"/>
        <w:ind w:left="567"/>
        <w:rPr>
          <w:rFonts w:cstheme="minorHAnsi"/>
        </w:rPr>
      </w:pPr>
      <w:r w:rsidRPr="00AC69FB">
        <w:rPr>
          <w:rFonts w:cstheme="minorHAnsi"/>
        </w:rPr>
        <w:t>Złożenie oferty jest jednoznaczne z zaakceptowaniem bez zastrzeżeń treści zapytania ofertowego.</w:t>
      </w:r>
    </w:p>
    <w:p w14:paraId="01CC419C" w14:textId="387778E9" w:rsidR="008E3AE0" w:rsidRPr="00AC69FB" w:rsidRDefault="008E3AE0" w:rsidP="00AC69FB">
      <w:pPr>
        <w:pStyle w:val="Bezodstpw"/>
        <w:spacing w:line="276" w:lineRule="auto"/>
        <w:jc w:val="both"/>
        <w:rPr>
          <w:rFonts w:cstheme="minorHAnsi"/>
          <w:b/>
          <w:bCs/>
          <w:highlight w:val="yellow"/>
        </w:rPr>
      </w:pPr>
    </w:p>
    <w:p w14:paraId="5A66421C" w14:textId="63812772" w:rsidR="00B82908" w:rsidRPr="00AC69FB" w:rsidRDefault="5E53CD35" w:rsidP="00AC69FB">
      <w:pPr>
        <w:pStyle w:val="Bezodstpw"/>
        <w:spacing w:line="276" w:lineRule="auto"/>
        <w:jc w:val="both"/>
        <w:rPr>
          <w:rFonts w:cstheme="minorHAnsi"/>
          <w:b/>
          <w:bCs/>
        </w:rPr>
      </w:pPr>
      <w:r w:rsidRPr="00AC69FB">
        <w:rPr>
          <w:rFonts w:cstheme="minorHAnsi"/>
          <w:b/>
          <w:bCs/>
        </w:rPr>
        <w:t>4. WYMAGANIA WOBEC WYKONAWCÓW:</w:t>
      </w:r>
    </w:p>
    <w:p w14:paraId="00C622E5" w14:textId="3148865F" w:rsidR="00B82908" w:rsidRPr="00AC69FB" w:rsidRDefault="5E53CD35" w:rsidP="00AC69FB">
      <w:pPr>
        <w:pStyle w:val="Bezodstpw"/>
        <w:spacing w:line="276" w:lineRule="auto"/>
        <w:jc w:val="both"/>
        <w:rPr>
          <w:rFonts w:cstheme="minorHAnsi"/>
        </w:rPr>
      </w:pPr>
      <w:r w:rsidRPr="00AC69FB">
        <w:rPr>
          <w:rFonts w:cstheme="minorHAnsi"/>
        </w:rPr>
        <w:t>Wymaga się, aby oferent spełniał łącznie niżej wskazane warunki udziału w postepowaniu:</w:t>
      </w:r>
    </w:p>
    <w:p w14:paraId="300FA41C" w14:textId="72878A84" w:rsidR="007033A6" w:rsidRPr="00AC69FB" w:rsidRDefault="5E53CD35" w:rsidP="00AC69FB">
      <w:pPr>
        <w:pStyle w:val="Bezodstpw"/>
        <w:numPr>
          <w:ilvl w:val="0"/>
          <w:numId w:val="8"/>
        </w:numPr>
        <w:spacing w:line="276" w:lineRule="auto"/>
        <w:jc w:val="both"/>
        <w:rPr>
          <w:rFonts w:cstheme="minorHAnsi"/>
        </w:rPr>
      </w:pPr>
      <w:r w:rsidRPr="00AC69FB">
        <w:rPr>
          <w:rFonts w:cstheme="minorHAnsi"/>
        </w:rPr>
        <w:t>Doświadczenie:</w:t>
      </w:r>
    </w:p>
    <w:p w14:paraId="562AD60B" w14:textId="229550EC" w:rsidR="008C6D0F" w:rsidRPr="00AC69FB" w:rsidRDefault="7C45F82F" w:rsidP="00AC69FB">
      <w:pPr>
        <w:pStyle w:val="Bezodstpw"/>
        <w:spacing w:line="276" w:lineRule="auto"/>
        <w:rPr>
          <w:rFonts w:cstheme="minorHAnsi"/>
        </w:rPr>
      </w:pPr>
      <w:r w:rsidRPr="00AC69FB">
        <w:rPr>
          <w:rFonts w:cstheme="minorHAnsi"/>
        </w:rPr>
        <w:t xml:space="preserve">Warunek zostanie uznany za spełniony, jeżeli Wykonawca wykaże, że w okresie ostatnich 3 lat przed terminem złożenia oferty, a jeśli okres prowadzenia działalności jest krótszy - w tym okresie, należycie wykonał </w:t>
      </w:r>
      <w:r w:rsidRPr="00AC69FB">
        <w:rPr>
          <w:rFonts w:cstheme="minorHAnsi"/>
          <w:u w:val="single"/>
        </w:rPr>
        <w:t>co najmniej dwie realizacje</w:t>
      </w:r>
      <w:r w:rsidRPr="00AC69FB">
        <w:rPr>
          <w:rFonts w:cstheme="minorHAnsi"/>
        </w:rPr>
        <w:t xml:space="preserve"> polegające na </w:t>
      </w:r>
      <w:r w:rsidRPr="00AC69FB">
        <w:rPr>
          <w:rFonts w:cstheme="minorHAnsi"/>
          <w:b/>
          <w:bCs/>
        </w:rPr>
        <w:t xml:space="preserve">dokonaniu sprzedaży </w:t>
      </w:r>
      <w:r w:rsidR="00CC3ABA" w:rsidRPr="00AC69FB">
        <w:rPr>
          <w:rFonts w:cstheme="minorHAnsi"/>
          <w:b/>
          <w:bCs/>
        </w:rPr>
        <w:t>histeroresekcji wraz z pompą do laparoskopii i insufflatorem.</w:t>
      </w:r>
    </w:p>
    <w:p w14:paraId="1FA18531" w14:textId="77777777" w:rsidR="004A0DF4" w:rsidRPr="00AC69FB" w:rsidRDefault="004A0DF4" w:rsidP="00AC69FB">
      <w:pPr>
        <w:pStyle w:val="Bezodstpw"/>
        <w:spacing w:line="276" w:lineRule="auto"/>
        <w:rPr>
          <w:rFonts w:cstheme="minorHAnsi"/>
          <w:bCs/>
        </w:rPr>
      </w:pPr>
      <w:r w:rsidRPr="00AC69FB">
        <w:rPr>
          <w:rFonts w:cstheme="minorHAnsi"/>
          <w:bCs/>
        </w:rPr>
        <w:t xml:space="preserve">Na potwierdzenie spełnienia warunku opisanego powyżej należy dołączyć do oferty wypełniony załącznik nr 5 z którego będą wynikały </w:t>
      </w:r>
      <w:r w:rsidRPr="00AC69FB">
        <w:rPr>
          <w:rFonts w:cstheme="minorHAnsi"/>
          <w:bCs/>
          <w:u w:val="single"/>
        </w:rPr>
        <w:t>wszystkie powyższe informacje</w:t>
      </w:r>
      <w:r w:rsidRPr="00AC69FB">
        <w:rPr>
          <w:rFonts w:cstheme="minorHAnsi"/>
          <w:bCs/>
        </w:rPr>
        <w:t xml:space="preserve"> oraz podpisane referencje lub inne dokumenty np. obustronnie podpisany protokół zdawczo-odbiorczy. Z referencji lub innych dokumentów musi wynikać, że dane zamówienie / dostawa zostały wykonane prawidłowo i zgodnie z umową.</w:t>
      </w:r>
    </w:p>
    <w:p w14:paraId="127F76CE" w14:textId="77777777" w:rsidR="004A0DF4" w:rsidRPr="00AC69FB" w:rsidRDefault="004A0DF4" w:rsidP="00AC69FB">
      <w:pPr>
        <w:pStyle w:val="Bezodstpw"/>
        <w:spacing w:line="276" w:lineRule="auto"/>
        <w:rPr>
          <w:rFonts w:cstheme="minorHAnsi"/>
          <w:bCs/>
        </w:rPr>
      </w:pPr>
      <w:r w:rsidRPr="00AC69FB">
        <w:rPr>
          <w:rFonts w:cstheme="minorHAnsi"/>
          <w:bCs/>
        </w:rPr>
        <w:t>UWAGA Zamawiający zastrzega sobie prawo do weryfikacji posiadanego doświadczenia na etapie oceny ofert.</w:t>
      </w:r>
    </w:p>
    <w:p w14:paraId="72E31ABE" w14:textId="77777777" w:rsidR="005C317A" w:rsidRPr="00AC69FB" w:rsidRDefault="005C317A" w:rsidP="00AC69FB">
      <w:pPr>
        <w:pStyle w:val="Bezodstpw"/>
        <w:spacing w:line="276" w:lineRule="auto"/>
        <w:jc w:val="both"/>
        <w:rPr>
          <w:rFonts w:cstheme="minorHAnsi"/>
          <w:b/>
          <w:bCs/>
          <w:highlight w:val="yellow"/>
        </w:rPr>
      </w:pPr>
    </w:p>
    <w:p w14:paraId="151CFFC1" w14:textId="7BC80895" w:rsidR="00B633BA" w:rsidRPr="00AC69FB" w:rsidRDefault="5E53CD35" w:rsidP="00AC69FB">
      <w:pPr>
        <w:pStyle w:val="Bezodstpw"/>
        <w:spacing w:line="276" w:lineRule="auto"/>
        <w:jc w:val="both"/>
        <w:rPr>
          <w:rFonts w:cstheme="minorHAnsi"/>
          <w:b/>
          <w:bCs/>
        </w:rPr>
      </w:pPr>
      <w:r w:rsidRPr="00AC69FB">
        <w:rPr>
          <w:rFonts w:cstheme="minorHAnsi"/>
          <w:b/>
          <w:bCs/>
        </w:rPr>
        <w:t>5. KRYTERIA OCENY OFERT:</w:t>
      </w:r>
    </w:p>
    <w:p w14:paraId="50F958A3" w14:textId="02A188A7" w:rsidR="005F338B" w:rsidRPr="00AC69FB" w:rsidRDefault="5E53CD35" w:rsidP="00AC69FB">
      <w:pPr>
        <w:pStyle w:val="Bezodstpw"/>
        <w:spacing w:line="276" w:lineRule="auto"/>
        <w:jc w:val="both"/>
        <w:rPr>
          <w:rFonts w:cstheme="minorHAnsi"/>
        </w:rPr>
      </w:pPr>
      <w:r w:rsidRPr="00AC69FB">
        <w:rPr>
          <w:rFonts w:cstheme="minorHAnsi"/>
        </w:rPr>
        <w:t>Po dokonaniu weryfikacji, spośród ofert nieodrzuconych, spełniających warunki formalne uczestnictwa w niniejszym postępowaniu, Zamawiający wybierze ofertę najkorzystniejszą, kierując się kryteriami:</w:t>
      </w:r>
    </w:p>
    <w:p w14:paraId="5620F46D" w14:textId="02D72788" w:rsidR="00FC3C9B" w:rsidRPr="00AC69FB" w:rsidRDefault="5E53CD35" w:rsidP="00AC69FB">
      <w:pPr>
        <w:pStyle w:val="Bezodstpw"/>
        <w:numPr>
          <w:ilvl w:val="0"/>
          <w:numId w:val="12"/>
        </w:numPr>
        <w:spacing w:line="276" w:lineRule="auto"/>
        <w:jc w:val="both"/>
        <w:rPr>
          <w:rFonts w:cstheme="minorHAnsi"/>
        </w:rPr>
      </w:pPr>
      <w:r w:rsidRPr="00AC69FB">
        <w:rPr>
          <w:rFonts w:cstheme="minorHAnsi"/>
        </w:rPr>
        <w:t xml:space="preserve">Cena netto (waga kryterium: </w:t>
      </w:r>
      <w:r w:rsidR="002632C1" w:rsidRPr="00AC69FB">
        <w:rPr>
          <w:rFonts w:cstheme="minorHAnsi"/>
          <w:b/>
          <w:bCs/>
        </w:rPr>
        <w:t>70</w:t>
      </w:r>
      <w:r w:rsidRPr="00AC69FB">
        <w:rPr>
          <w:rFonts w:cstheme="minorHAnsi"/>
          <w:b/>
          <w:bCs/>
        </w:rPr>
        <w:t>%</w:t>
      </w:r>
      <w:r w:rsidRPr="00AC69FB">
        <w:rPr>
          <w:rFonts w:cstheme="minorHAnsi"/>
        </w:rPr>
        <w:t>)</w:t>
      </w:r>
    </w:p>
    <w:p w14:paraId="472969E3" w14:textId="0F779E50" w:rsidR="00035690" w:rsidRPr="00AC69FB" w:rsidRDefault="00AF6370" w:rsidP="00AC69FB">
      <w:pPr>
        <w:pStyle w:val="Bezodstpw"/>
        <w:numPr>
          <w:ilvl w:val="0"/>
          <w:numId w:val="12"/>
        </w:numPr>
        <w:spacing w:line="276" w:lineRule="auto"/>
        <w:jc w:val="both"/>
        <w:rPr>
          <w:rFonts w:cstheme="minorHAnsi"/>
        </w:rPr>
      </w:pPr>
      <w:r w:rsidRPr="00AC69FB">
        <w:rPr>
          <w:rFonts w:cstheme="minorHAnsi"/>
        </w:rPr>
        <w:t xml:space="preserve">Okres gwarancji (waga kryterium: </w:t>
      </w:r>
      <w:r w:rsidRPr="00AC69FB">
        <w:rPr>
          <w:rFonts w:cstheme="minorHAnsi"/>
          <w:b/>
          <w:bCs/>
        </w:rPr>
        <w:t>1</w:t>
      </w:r>
      <w:r w:rsidR="002632C1" w:rsidRPr="00AC69FB">
        <w:rPr>
          <w:rFonts w:cstheme="minorHAnsi"/>
          <w:b/>
          <w:bCs/>
        </w:rPr>
        <w:t>5</w:t>
      </w:r>
      <w:r w:rsidRPr="00AC69FB">
        <w:rPr>
          <w:rFonts w:cstheme="minorHAnsi"/>
          <w:b/>
          <w:bCs/>
        </w:rPr>
        <w:t>%</w:t>
      </w:r>
      <w:r w:rsidRPr="00AC69FB">
        <w:rPr>
          <w:rFonts w:cstheme="minorHAnsi"/>
        </w:rPr>
        <w:t>)</w:t>
      </w:r>
    </w:p>
    <w:p w14:paraId="694DF660" w14:textId="74CA524B" w:rsidR="003271D2" w:rsidRPr="00AC69FB" w:rsidRDefault="003271D2" w:rsidP="00AC69FB">
      <w:pPr>
        <w:pStyle w:val="Bezodstpw"/>
        <w:numPr>
          <w:ilvl w:val="0"/>
          <w:numId w:val="12"/>
        </w:numPr>
        <w:spacing w:line="276" w:lineRule="auto"/>
        <w:jc w:val="both"/>
        <w:rPr>
          <w:rFonts w:cstheme="minorHAnsi"/>
        </w:rPr>
      </w:pPr>
      <w:r w:rsidRPr="00AC69FB">
        <w:rPr>
          <w:rFonts w:cstheme="minorHAnsi"/>
        </w:rPr>
        <w:t xml:space="preserve">Czas reakcji serwisu (waga kryterium: </w:t>
      </w:r>
      <w:r w:rsidRPr="00AC69FB">
        <w:rPr>
          <w:rFonts w:cstheme="minorHAnsi"/>
          <w:b/>
          <w:bCs/>
        </w:rPr>
        <w:t>1</w:t>
      </w:r>
      <w:r w:rsidR="002632C1" w:rsidRPr="00AC69FB">
        <w:rPr>
          <w:rFonts w:cstheme="minorHAnsi"/>
          <w:b/>
          <w:bCs/>
        </w:rPr>
        <w:t>5</w:t>
      </w:r>
      <w:r w:rsidRPr="00AC69FB">
        <w:rPr>
          <w:rFonts w:cstheme="minorHAnsi"/>
          <w:b/>
          <w:bCs/>
        </w:rPr>
        <w:t>%</w:t>
      </w:r>
      <w:r w:rsidRPr="00AC69FB">
        <w:rPr>
          <w:rFonts w:cstheme="minorHAnsi"/>
        </w:rPr>
        <w:t>)</w:t>
      </w:r>
    </w:p>
    <w:p w14:paraId="0778BBD2" w14:textId="77777777" w:rsidR="00EC4A2E" w:rsidRDefault="00EC4A2E" w:rsidP="00AC69FB">
      <w:pPr>
        <w:pStyle w:val="Bezodstpw"/>
        <w:spacing w:after="240" w:line="276" w:lineRule="auto"/>
        <w:jc w:val="both"/>
        <w:rPr>
          <w:rFonts w:cstheme="minorHAnsi"/>
        </w:rPr>
      </w:pPr>
    </w:p>
    <w:p w14:paraId="3ABCC54E" w14:textId="0E84608D" w:rsidR="005F338B" w:rsidRPr="00AC69FB" w:rsidRDefault="5E53CD35" w:rsidP="00EC4A2E">
      <w:pPr>
        <w:pStyle w:val="Bezodstpw"/>
        <w:spacing w:line="276" w:lineRule="auto"/>
        <w:rPr>
          <w:rFonts w:cstheme="minorHAnsi"/>
        </w:rPr>
      </w:pPr>
      <w:r w:rsidRPr="00AC69FB">
        <w:rPr>
          <w:rFonts w:cstheme="minorHAnsi"/>
        </w:rPr>
        <w:t>Ad 1. Liczba punktów w kryterium „Cena netto” będzie przyznawana według przedstawionego poniżej wzoru:</w:t>
      </w:r>
    </w:p>
    <w:p w14:paraId="76EA2729" w14:textId="5CD14FCF" w:rsidR="005F338B" w:rsidRPr="00AC69FB" w:rsidRDefault="5E53CD35" w:rsidP="00EC4A2E">
      <w:pPr>
        <w:pStyle w:val="Bezodstpw"/>
        <w:spacing w:after="240" w:line="276" w:lineRule="auto"/>
        <w:ind w:firstLine="426"/>
        <w:rPr>
          <w:rFonts w:cstheme="minorHAnsi"/>
          <w:b/>
          <w:bCs/>
        </w:rPr>
      </w:pPr>
      <w:r w:rsidRPr="00AC69FB">
        <w:rPr>
          <w:rFonts w:cstheme="minorHAnsi"/>
          <w:b/>
          <w:bCs/>
        </w:rPr>
        <w:t>C</w:t>
      </w:r>
      <w:r w:rsidRPr="00EC4A2E">
        <w:rPr>
          <w:rFonts w:cstheme="minorHAnsi"/>
          <w:b/>
          <w:bCs/>
          <w:vertAlign w:val="subscript"/>
        </w:rPr>
        <w:t>i</w:t>
      </w:r>
      <w:r w:rsidRPr="00AC69FB">
        <w:rPr>
          <w:rFonts w:cstheme="minorHAnsi"/>
          <w:b/>
          <w:bCs/>
        </w:rPr>
        <w:t>=</w:t>
      </w:r>
      <w:proofErr w:type="spellStart"/>
      <w:r w:rsidRPr="00AC69FB">
        <w:rPr>
          <w:rFonts w:cstheme="minorHAnsi"/>
          <w:b/>
          <w:bCs/>
        </w:rPr>
        <w:t>C</w:t>
      </w:r>
      <w:r w:rsidRPr="00EC4A2E">
        <w:rPr>
          <w:rFonts w:cstheme="minorHAnsi"/>
          <w:b/>
          <w:bCs/>
          <w:vertAlign w:val="subscript"/>
        </w:rPr>
        <w:t>min</w:t>
      </w:r>
      <w:proofErr w:type="spellEnd"/>
      <w:r w:rsidRPr="00AC69FB">
        <w:rPr>
          <w:rFonts w:cstheme="minorHAnsi"/>
          <w:b/>
          <w:bCs/>
        </w:rPr>
        <w:t>/</w:t>
      </w:r>
      <w:proofErr w:type="spellStart"/>
      <w:r w:rsidRPr="00AC69FB">
        <w:rPr>
          <w:rFonts w:cstheme="minorHAnsi"/>
          <w:b/>
          <w:bCs/>
        </w:rPr>
        <w:t>C</w:t>
      </w:r>
      <w:r w:rsidRPr="00EC4A2E">
        <w:rPr>
          <w:rFonts w:cstheme="minorHAnsi"/>
          <w:b/>
          <w:bCs/>
          <w:vertAlign w:val="subscript"/>
        </w:rPr>
        <w:t>n</w:t>
      </w:r>
      <w:proofErr w:type="spellEnd"/>
      <w:r w:rsidRPr="00AC69FB">
        <w:rPr>
          <w:rFonts w:cstheme="minorHAnsi"/>
          <w:b/>
          <w:bCs/>
        </w:rPr>
        <w:t xml:space="preserve"> x waga </w:t>
      </w:r>
      <w:r w:rsidR="00834C65" w:rsidRPr="00AC69FB">
        <w:rPr>
          <w:rFonts w:cstheme="minorHAnsi"/>
          <w:b/>
          <w:bCs/>
        </w:rPr>
        <w:t>7</w:t>
      </w:r>
      <w:r w:rsidR="006D4B3B" w:rsidRPr="00AC69FB">
        <w:rPr>
          <w:rFonts w:cstheme="minorHAnsi"/>
          <w:b/>
          <w:bCs/>
        </w:rPr>
        <w:t>0</w:t>
      </w:r>
      <w:r w:rsidRPr="00AC69FB">
        <w:rPr>
          <w:rFonts w:cstheme="minorHAnsi"/>
          <w:b/>
          <w:bCs/>
        </w:rPr>
        <w:t>% x 100 pkt</w:t>
      </w:r>
    </w:p>
    <w:p w14:paraId="0FED4A55" w14:textId="406B78F4" w:rsidR="005F338B" w:rsidRPr="00AC69FB" w:rsidRDefault="5E53CD35" w:rsidP="00EC4A2E">
      <w:pPr>
        <w:pStyle w:val="Bezodstpw"/>
        <w:spacing w:line="276" w:lineRule="auto"/>
        <w:ind w:left="360"/>
        <w:rPr>
          <w:rFonts w:cstheme="minorHAnsi"/>
        </w:rPr>
      </w:pPr>
      <w:r w:rsidRPr="00AC69FB">
        <w:rPr>
          <w:rFonts w:cstheme="minorHAnsi"/>
        </w:rPr>
        <w:t xml:space="preserve">Podane wartości oznaczają: </w:t>
      </w:r>
    </w:p>
    <w:p w14:paraId="1D494ADD" w14:textId="6042D6D6" w:rsidR="005F338B" w:rsidRPr="00AC69FB" w:rsidRDefault="5E53CD35" w:rsidP="00EC4A2E">
      <w:pPr>
        <w:pStyle w:val="Bezodstpw"/>
        <w:spacing w:line="276" w:lineRule="auto"/>
        <w:ind w:left="360"/>
        <w:rPr>
          <w:rFonts w:cstheme="minorHAnsi"/>
        </w:rPr>
      </w:pPr>
      <w:r w:rsidRPr="00AC69FB">
        <w:rPr>
          <w:rFonts w:cstheme="minorHAnsi"/>
        </w:rPr>
        <w:t>C</w:t>
      </w:r>
      <w:r w:rsidRPr="00AC69FB">
        <w:rPr>
          <w:rFonts w:cstheme="minorHAnsi"/>
          <w:vertAlign w:val="subscript"/>
        </w:rPr>
        <w:t>i</w:t>
      </w:r>
      <w:r w:rsidRPr="00AC69FB">
        <w:rPr>
          <w:rFonts w:cstheme="minorHAnsi"/>
        </w:rPr>
        <w:t xml:space="preserve"> - liczba punktów dla oferty nr „i” w kryterium „Cena netto”</w:t>
      </w:r>
    </w:p>
    <w:p w14:paraId="1FC9CBAA" w14:textId="77777777" w:rsidR="005F338B" w:rsidRPr="00AC69FB" w:rsidRDefault="5E53CD35" w:rsidP="00EC4A2E">
      <w:pPr>
        <w:pStyle w:val="Bezodstpw"/>
        <w:spacing w:line="276" w:lineRule="auto"/>
        <w:ind w:left="360"/>
        <w:rPr>
          <w:rFonts w:cstheme="minorHAnsi"/>
        </w:rPr>
      </w:pPr>
      <w:proofErr w:type="spellStart"/>
      <w:r w:rsidRPr="00AC69FB">
        <w:rPr>
          <w:rFonts w:cstheme="minorHAnsi"/>
        </w:rPr>
        <w:lastRenderedPageBreak/>
        <w:t>C</w:t>
      </w:r>
      <w:r w:rsidRPr="00AC69FB">
        <w:rPr>
          <w:rFonts w:cstheme="minorHAnsi"/>
          <w:vertAlign w:val="subscript"/>
        </w:rPr>
        <w:t>min</w:t>
      </w:r>
      <w:proofErr w:type="spellEnd"/>
      <w:r w:rsidRPr="00AC69FB">
        <w:rPr>
          <w:rFonts w:cstheme="minorHAnsi"/>
          <w:vertAlign w:val="subscript"/>
        </w:rPr>
        <w:t xml:space="preserve"> </w:t>
      </w:r>
      <w:r w:rsidRPr="00AC69FB">
        <w:rPr>
          <w:rFonts w:cstheme="minorHAnsi"/>
        </w:rPr>
        <w:t>- najniższa cena netto ze wszystkich cen zaproponowanych przez oferentów</w:t>
      </w:r>
    </w:p>
    <w:p w14:paraId="1B970842" w14:textId="06A83D9E" w:rsidR="005F338B" w:rsidRPr="00AC69FB" w:rsidRDefault="5E53CD35" w:rsidP="00EC4A2E">
      <w:pPr>
        <w:pStyle w:val="Bezodstpw"/>
        <w:spacing w:line="276" w:lineRule="auto"/>
        <w:ind w:left="360"/>
        <w:rPr>
          <w:rFonts w:cstheme="minorHAnsi"/>
        </w:rPr>
      </w:pPr>
      <w:proofErr w:type="spellStart"/>
      <w:r w:rsidRPr="00AC69FB">
        <w:rPr>
          <w:rFonts w:cstheme="minorHAnsi"/>
        </w:rPr>
        <w:t>C</w:t>
      </w:r>
      <w:r w:rsidRPr="00AC69FB">
        <w:rPr>
          <w:rFonts w:cstheme="minorHAnsi"/>
          <w:vertAlign w:val="subscript"/>
        </w:rPr>
        <w:t>n</w:t>
      </w:r>
      <w:proofErr w:type="spellEnd"/>
      <w:r w:rsidRPr="00AC69FB">
        <w:rPr>
          <w:rFonts w:cstheme="minorHAnsi"/>
        </w:rPr>
        <w:t xml:space="preserve"> - cena netto badanej oferty</w:t>
      </w:r>
    </w:p>
    <w:p w14:paraId="5913F5A0" w14:textId="77777777" w:rsidR="004A0DF4" w:rsidRPr="00AC69FB" w:rsidRDefault="004A0DF4" w:rsidP="00EC4A2E">
      <w:pPr>
        <w:pStyle w:val="Bezodstpw"/>
        <w:spacing w:line="276" w:lineRule="auto"/>
        <w:rPr>
          <w:rFonts w:cstheme="minorHAnsi"/>
        </w:rPr>
      </w:pPr>
      <w:r w:rsidRPr="00AC69FB">
        <w:rPr>
          <w:rFonts w:cstheme="minorHAnsi"/>
        </w:rPr>
        <w:t>Do porównania ofert, cena zostanie przeliczona na złotówki po kursie z ostatniego dnia roboczego przed dniem wyboru ofert i sporządzenia protokołu wyboru.</w:t>
      </w:r>
    </w:p>
    <w:p w14:paraId="6DC2E6DF" w14:textId="77777777" w:rsidR="004A0DF4" w:rsidRPr="00AC69FB" w:rsidRDefault="004A0DF4" w:rsidP="00EC4A2E">
      <w:pPr>
        <w:pStyle w:val="Bezodstpw"/>
        <w:spacing w:line="276" w:lineRule="auto"/>
        <w:rPr>
          <w:rFonts w:cstheme="minorHAnsi"/>
        </w:rPr>
      </w:pPr>
      <w:r w:rsidRPr="00AC69FB">
        <w:rPr>
          <w:rFonts w:cstheme="minorHAnsi"/>
        </w:rPr>
        <w:t>Do oceny ofert brana będzie pod uwagę cena netto wskazana w formularzu ofertowym stanowiącym załącznik nr 1.</w:t>
      </w:r>
    </w:p>
    <w:p w14:paraId="235A768F" w14:textId="61B0C599" w:rsidR="005F338B" w:rsidRPr="00AC69FB" w:rsidRDefault="005F338B" w:rsidP="00AC69FB">
      <w:pPr>
        <w:pStyle w:val="Bezodstpw"/>
        <w:spacing w:line="276" w:lineRule="auto"/>
        <w:jc w:val="both"/>
        <w:rPr>
          <w:rFonts w:cstheme="minorHAnsi"/>
        </w:rPr>
      </w:pPr>
    </w:p>
    <w:p w14:paraId="5C3E017B" w14:textId="77777777" w:rsidR="00DC32B6" w:rsidRPr="00AC69FB" w:rsidRDefault="00DC32B6" w:rsidP="00EC4A2E">
      <w:pPr>
        <w:pStyle w:val="Bezodstpw"/>
        <w:spacing w:line="276" w:lineRule="auto"/>
        <w:rPr>
          <w:rFonts w:cstheme="minorHAnsi"/>
        </w:rPr>
      </w:pPr>
      <w:r w:rsidRPr="00AC69FB">
        <w:rPr>
          <w:rFonts w:cstheme="minorHAnsi"/>
        </w:rPr>
        <w:t>Ad 2. Liczba punktów w ramach kryterium „Okres gwarancji” będzie przyznawana według przedstawionego poniżej wzoru:</w:t>
      </w:r>
    </w:p>
    <w:p w14:paraId="51CBC5F7" w14:textId="532A2202" w:rsidR="00DC32B6" w:rsidRPr="00AC69FB" w:rsidRDefault="00DC32B6" w:rsidP="00EC4A2E">
      <w:pPr>
        <w:pStyle w:val="Bezodstpw"/>
        <w:spacing w:after="240" w:line="276" w:lineRule="auto"/>
        <w:ind w:firstLine="426"/>
        <w:rPr>
          <w:rFonts w:cstheme="minorHAnsi"/>
          <w:b/>
          <w:bCs/>
        </w:rPr>
      </w:pPr>
      <w:r w:rsidRPr="00AC69FB">
        <w:rPr>
          <w:rFonts w:cstheme="minorHAnsi"/>
          <w:b/>
          <w:bCs/>
        </w:rPr>
        <w:t>G</w:t>
      </w:r>
      <w:r w:rsidRPr="00AC69FB">
        <w:rPr>
          <w:rFonts w:cstheme="minorHAnsi"/>
          <w:b/>
          <w:bCs/>
          <w:vertAlign w:val="subscript"/>
        </w:rPr>
        <w:t>i</w:t>
      </w:r>
      <w:r w:rsidRPr="00AC69FB">
        <w:rPr>
          <w:rFonts w:cstheme="minorHAnsi"/>
          <w:b/>
          <w:bCs/>
        </w:rPr>
        <w:t xml:space="preserve">= </w:t>
      </w:r>
      <w:proofErr w:type="spellStart"/>
      <w:r w:rsidRPr="00AC69FB">
        <w:rPr>
          <w:rFonts w:cstheme="minorHAnsi"/>
          <w:b/>
          <w:bCs/>
        </w:rPr>
        <w:t>G</w:t>
      </w:r>
      <w:r w:rsidRPr="00AC69FB">
        <w:rPr>
          <w:rFonts w:cstheme="minorHAnsi"/>
          <w:b/>
          <w:bCs/>
          <w:vertAlign w:val="subscript"/>
        </w:rPr>
        <w:t>n</w:t>
      </w:r>
      <w:proofErr w:type="spellEnd"/>
      <w:r w:rsidRPr="00AC69FB">
        <w:rPr>
          <w:rFonts w:cstheme="minorHAnsi"/>
          <w:b/>
          <w:bCs/>
        </w:rPr>
        <w:t>/</w:t>
      </w:r>
      <w:proofErr w:type="spellStart"/>
      <w:r w:rsidRPr="00AC69FB">
        <w:rPr>
          <w:rFonts w:cstheme="minorHAnsi"/>
          <w:b/>
          <w:bCs/>
        </w:rPr>
        <w:t>G</w:t>
      </w:r>
      <w:r w:rsidRPr="00AC69FB">
        <w:rPr>
          <w:rFonts w:cstheme="minorHAnsi"/>
          <w:b/>
          <w:bCs/>
          <w:vertAlign w:val="subscript"/>
        </w:rPr>
        <w:t>max</w:t>
      </w:r>
      <w:proofErr w:type="spellEnd"/>
      <w:r w:rsidRPr="00AC69FB">
        <w:rPr>
          <w:rFonts w:cstheme="minorHAnsi"/>
          <w:b/>
          <w:bCs/>
        </w:rPr>
        <w:t xml:space="preserve"> x waga </w:t>
      </w:r>
      <w:r w:rsidR="00834C65" w:rsidRPr="00AC69FB">
        <w:rPr>
          <w:rFonts w:cstheme="minorHAnsi"/>
          <w:b/>
          <w:bCs/>
        </w:rPr>
        <w:t>15</w:t>
      </w:r>
      <w:r w:rsidRPr="00AC69FB">
        <w:rPr>
          <w:rFonts w:cstheme="minorHAnsi"/>
          <w:b/>
          <w:bCs/>
        </w:rPr>
        <w:t>% x 100 pkt</w:t>
      </w:r>
    </w:p>
    <w:p w14:paraId="11767F5B" w14:textId="77777777" w:rsidR="00DC32B6" w:rsidRPr="00AC69FB" w:rsidRDefault="00DC32B6" w:rsidP="00EC4A2E">
      <w:pPr>
        <w:pStyle w:val="Bezodstpw"/>
        <w:spacing w:line="276" w:lineRule="auto"/>
        <w:ind w:left="360"/>
        <w:rPr>
          <w:rFonts w:cstheme="minorHAnsi"/>
        </w:rPr>
      </w:pPr>
      <w:r w:rsidRPr="00AC69FB">
        <w:rPr>
          <w:rFonts w:cstheme="minorHAnsi"/>
        </w:rPr>
        <w:t xml:space="preserve">Podane wartości oznaczają: </w:t>
      </w:r>
    </w:p>
    <w:p w14:paraId="0A008BBF" w14:textId="77777777" w:rsidR="00DC32B6" w:rsidRPr="00AC69FB" w:rsidRDefault="00DC32B6" w:rsidP="00EC4A2E">
      <w:pPr>
        <w:pStyle w:val="Bezodstpw"/>
        <w:spacing w:line="276" w:lineRule="auto"/>
        <w:ind w:left="360"/>
        <w:rPr>
          <w:rFonts w:cstheme="minorHAnsi"/>
        </w:rPr>
      </w:pPr>
      <w:r w:rsidRPr="00AC69FB">
        <w:rPr>
          <w:rFonts w:cstheme="minorHAnsi"/>
        </w:rPr>
        <w:t>G</w:t>
      </w:r>
      <w:r w:rsidRPr="00AC69FB">
        <w:rPr>
          <w:rFonts w:cstheme="minorHAnsi"/>
          <w:vertAlign w:val="subscript"/>
        </w:rPr>
        <w:t xml:space="preserve">i </w:t>
      </w:r>
      <w:r w:rsidRPr="00AC69FB">
        <w:rPr>
          <w:rFonts w:cstheme="minorHAnsi"/>
        </w:rPr>
        <w:t>- liczba punktów dla oferty nr „i” w kryterium „Okres gwarancji”</w:t>
      </w:r>
    </w:p>
    <w:p w14:paraId="51FDCF04" w14:textId="77777777" w:rsidR="00DC32B6" w:rsidRPr="00AC69FB" w:rsidRDefault="00DC32B6" w:rsidP="00EC4A2E">
      <w:pPr>
        <w:pStyle w:val="Bezodstpw"/>
        <w:spacing w:line="276" w:lineRule="auto"/>
        <w:ind w:left="360"/>
        <w:rPr>
          <w:rFonts w:cstheme="minorHAnsi"/>
        </w:rPr>
      </w:pPr>
      <w:proofErr w:type="spellStart"/>
      <w:r w:rsidRPr="00AC69FB">
        <w:rPr>
          <w:rFonts w:cstheme="minorHAnsi"/>
        </w:rPr>
        <w:t>G</w:t>
      </w:r>
      <w:r w:rsidRPr="00AC69FB">
        <w:rPr>
          <w:rFonts w:cstheme="minorHAnsi"/>
          <w:vertAlign w:val="subscript"/>
        </w:rPr>
        <w:t>n</w:t>
      </w:r>
      <w:proofErr w:type="spellEnd"/>
      <w:r w:rsidRPr="00AC69FB">
        <w:rPr>
          <w:rFonts w:cstheme="minorHAnsi"/>
        </w:rPr>
        <w:t xml:space="preserve"> - okres gwarancji w badanej ofercie</w:t>
      </w:r>
    </w:p>
    <w:p w14:paraId="10FBA1E0" w14:textId="77777777" w:rsidR="00DC32B6" w:rsidRPr="00AC69FB" w:rsidRDefault="00DC32B6" w:rsidP="00EC4A2E">
      <w:pPr>
        <w:pStyle w:val="Bezodstpw"/>
        <w:spacing w:line="276" w:lineRule="auto"/>
        <w:ind w:left="360"/>
        <w:rPr>
          <w:rFonts w:cstheme="minorHAnsi"/>
        </w:rPr>
      </w:pPr>
      <w:proofErr w:type="spellStart"/>
      <w:r w:rsidRPr="00AC69FB">
        <w:rPr>
          <w:rFonts w:cstheme="minorHAnsi"/>
        </w:rPr>
        <w:t>G</w:t>
      </w:r>
      <w:r w:rsidRPr="00AC69FB">
        <w:rPr>
          <w:rFonts w:cstheme="minorHAnsi"/>
          <w:vertAlign w:val="subscript"/>
        </w:rPr>
        <w:t>max</w:t>
      </w:r>
      <w:proofErr w:type="spellEnd"/>
      <w:r w:rsidRPr="00AC69FB">
        <w:rPr>
          <w:rFonts w:cstheme="minorHAnsi"/>
          <w:vertAlign w:val="subscript"/>
        </w:rPr>
        <w:t xml:space="preserve"> </w:t>
      </w:r>
      <w:r w:rsidRPr="00AC69FB">
        <w:rPr>
          <w:rFonts w:cstheme="minorHAnsi"/>
        </w:rPr>
        <w:t xml:space="preserve">– najdłuższy okres gwarancji ze wskazanych we wszystkich ofertach. </w:t>
      </w:r>
    </w:p>
    <w:p w14:paraId="38CC19FE" w14:textId="77777777" w:rsidR="00DC32B6" w:rsidRPr="00AC69FB" w:rsidRDefault="00DC32B6" w:rsidP="00EC4A2E">
      <w:pPr>
        <w:pStyle w:val="Bezodstpw"/>
        <w:spacing w:line="276" w:lineRule="auto"/>
        <w:ind w:left="360"/>
        <w:rPr>
          <w:rFonts w:cstheme="minorHAnsi"/>
        </w:rPr>
      </w:pPr>
    </w:p>
    <w:p w14:paraId="207DC48D" w14:textId="3B091EFF" w:rsidR="00DC32B6" w:rsidRPr="00AC69FB" w:rsidRDefault="00DC32B6" w:rsidP="00EC4A2E">
      <w:pPr>
        <w:pStyle w:val="Bezodstpw"/>
        <w:spacing w:line="276" w:lineRule="auto"/>
        <w:ind w:left="142"/>
        <w:rPr>
          <w:rFonts w:cstheme="minorHAnsi"/>
        </w:rPr>
      </w:pPr>
      <w:r w:rsidRPr="00AC69FB">
        <w:rPr>
          <w:rFonts w:cstheme="minorHAnsi"/>
        </w:rPr>
        <w:t xml:space="preserve">Okres gwarancji  wyraża się w </w:t>
      </w:r>
      <w:r w:rsidR="008F57A9">
        <w:rPr>
          <w:rFonts w:cstheme="minorHAnsi"/>
        </w:rPr>
        <w:t xml:space="preserve">pełnej </w:t>
      </w:r>
      <w:r w:rsidRPr="00AC69FB">
        <w:rPr>
          <w:rFonts w:cstheme="minorHAnsi"/>
        </w:rPr>
        <w:t>liczbie miesięcy.</w:t>
      </w:r>
    </w:p>
    <w:p w14:paraId="13EA1537" w14:textId="4876DACC" w:rsidR="00DC32B6" w:rsidRPr="00AC69FB" w:rsidRDefault="00DC32B6" w:rsidP="00EC4A2E">
      <w:pPr>
        <w:pStyle w:val="Bezodstpw"/>
        <w:spacing w:line="276" w:lineRule="auto"/>
        <w:ind w:left="142"/>
        <w:rPr>
          <w:rFonts w:cstheme="minorHAnsi"/>
        </w:rPr>
      </w:pPr>
      <w:r w:rsidRPr="00AC69FB">
        <w:rPr>
          <w:rFonts w:cstheme="minorHAnsi"/>
          <w:u w:val="single"/>
        </w:rPr>
        <w:t>Minimalny wymagany okres gwarancji na cały przedmiot zamówienia wynosi</w:t>
      </w:r>
      <w:r w:rsidRPr="00AC69FB">
        <w:rPr>
          <w:rFonts w:eastAsiaTheme="minorEastAsia" w:cstheme="minorHAnsi"/>
          <w:u w:val="single"/>
        </w:rPr>
        <w:t xml:space="preserve"> </w:t>
      </w:r>
      <w:r w:rsidR="00834C65" w:rsidRPr="00AC69FB">
        <w:rPr>
          <w:rFonts w:eastAsiaTheme="minorEastAsia" w:cstheme="minorHAnsi"/>
          <w:u w:val="single"/>
        </w:rPr>
        <w:t>24</w:t>
      </w:r>
      <w:r w:rsidRPr="00AC69FB">
        <w:rPr>
          <w:rFonts w:eastAsiaTheme="minorEastAsia" w:cstheme="minorHAnsi"/>
          <w:u w:val="single"/>
        </w:rPr>
        <w:t xml:space="preserve"> miesięcy </w:t>
      </w:r>
      <w:r w:rsidRPr="00AC69FB">
        <w:rPr>
          <w:rFonts w:eastAsiaTheme="minorEastAsia" w:cstheme="minorHAnsi"/>
        </w:rPr>
        <w:t>od d</w:t>
      </w:r>
      <w:r w:rsidRPr="00AC69FB">
        <w:rPr>
          <w:rFonts w:cstheme="minorHAnsi"/>
        </w:rPr>
        <w:t>nia podpisania protokołu końcowego. Oferty z krótszym okresem gwarancji nie będą podlegały ocenie i</w:t>
      </w:r>
      <w:r w:rsidR="00EC4A2E">
        <w:rPr>
          <w:rFonts w:cstheme="minorHAnsi"/>
        </w:rPr>
        <w:t> </w:t>
      </w:r>
      <w:r w:rsidRPr="00AC69FB">
        <w:rPr>
          <w:rFonts w:cstheme="minorHAnsi"/>
        </w:rPr>
        <w:t xml:space="preserve">zostaną odrzucone. Jednocześnie </w:t>
      </w:r>
      <w:r w:rsidRPr="00AC69FB">
        <w:rPr>
          <w:rFonts w:cstheme="minorHAnsi"/>
          <w:u w:val="single"/>
        </w:rPr>
        <w:t xml:space="preserve">maksymalny okres gwarancji podlegający ocenie to </w:t>
      </w:r>
      <w:r w:rsidR="002632C1" w:rsidRPr="00AC69FB">
        <w:rPr>
          <w:rFonts w:cstheme="minorHAnsi"/>
          <w:u w:val="single"/>
        </w:rPr>
        <w:t>36</w:t>
      </w:r>
      <w:r w:rsidRPr="00AC69FB">
        <w:rPr>
          <w:rFonts w:cstheme="minorHAnsi"/>
          <w:u w:val="single"/>
        </w:rPr>
        <w:t xml:space="preserve"> miesięcy</w:t>
      </w:r>
      <w:r w:rsidRPr="00AC69FB">
        <w:rPr>
          <w:rFonts w:cstheme="minorHAnsi"/>
        </w:rPr>
        <w:t xml:space="preserve"> od odbioru końcowego. Jeśli oferent w ofercie poda dłuższy okres, to dla celów porównania ofert zostanie przyjęty okres </w:t>
      </w:r>
      <w:r w:rsidR="002632C1" w:rsidRPr="00AC69FB">
        <w:rPr>
          <w:rFonts w:cstheme="minorHAnsi"/>
          <w:u w:val="single"/>
        </w:rPr>
        <w:t>36</w:t>
      </w:r>
      <w:r w:rsidR="00BF5F4D" w:rsidRPr="00AC69FB">
        <w:rPr>
          <w:rFonts w:cstheme="minorHAnsi"/>
          <w:u w:val="single"/>
        </w:rPr>
        <w:t xml:space="preserve"> miesięcy,</w:t>
      </w:r>
      <w:r w:rsidRPr="00AC69FB">
        <w:rPr>
          <w:rFonts w:cstheme="minorHAnsi"/>
        </w:rPr>
        <w:t xml:space="preserve"> ale w umowie zostanie wpisany okres zadeklarowany przez oferenta w ofercie.</w:t>
      </w:r>
    </w:p>
    <w:p w14:paraId="61300552" w14:textId="77777777" w:rsidR="00AF6370" w:rsidRPr="00AC69FB" w:rsidRDefault="00AF6370" w:rsidP="00AC69FB">
      <w:pPr>
        <w:pStyle w:val="Bezodstpw"/>
        <w:spacing w:line="276" w:lineRule="auto"/>
        <w:jc w:val="both"/>
        <w:rPr>
          <w:rFonts w:cstheme="minorHAnsi"/>
        </w:rPr>
      </w:pPr>
    </w:p>
    <w:p w14:paraId="167BF321" w14:textId="77777777" w:rsidR="003271D2" w:rsidRPr="00AC69FB" w:rsidRDefault="003271D2" w:rsidP="00EC4A2E">
      <w:pPr>
        <w:pStyle w:val="Bezodstpw"/>
        <w:spacing w:line="276" w:lineRule="auto"/>
        <w:rPr>
          <w:rFonts w:cstheme="minorHAnsi"/>
        </w:rPr>
      </w:pPr>
      <w:r w:rsidRPr="00AC69FB">
        <w:rPr>
          <w:rFonts w:cstheme="minorHAnsi"/>
        </w:rPr>
        <w:t>Ad 3. Liczba punktów w kryterium „Czas reakcji serwisu” będzie przyznawana według przedstawionego poniżej wzoru:</w:t>
      </w:r>
    </w:p>
    <w:p w14:paraId="2C2AE50C" w14:textId="6AA870B0" w:rsidR="003271D2" w:rsidRPr="00AC69FB" w:rsidRDefault="003271D2" w:rsidP="00AC69FB">
      <w:pPr>
        <w:pStyle w:val="Bezodstpw"/>
        <w:spacing w:after="240" w:line="276" w:lineRule="auto"/>
        <w:ind w:firstLine="708"/>
        <w:jc w:val="both"/>
        <w:rPr>
          <w:rFonts w:cstheme="minorHAnsi"/>
          <w:b/>
        </w:rPr>
      </w:pPr>
      <w:r w:rsidRPr="00AC69FB">
        <w:rPr>
          <w:rFonts w:cstheme="minorHAnsi"/>
          <w:b/>
        </w:rPr>
        <w:t>R</w:t>
      </w:r>
      <w:r w:rsidRPr="00AC69FB">
        <w:rPr>
          <w:rFonts w:cstheme="minorHAnsi"/>
          <w:b/>
          <w:vertAlign w:val="subscript"/>
        </w:rPr>
        <w:t>i</w:t>
      </w:r>
      <w:r w:rsidRPr="00AC69FB">
        <w:rPr>
          <w:rFonts w:cstheme="minorHAnsi"/>
          <w:b/>
        </w:rPr>
        <w:t>=</w:t>
      </w:r>
      <w:proofErr w:type="spellStart"/>
      <w:r w:rsidRPr="00AC69FB">
        <w:rPr>
          <w:rFonts w:cstheme="minorHAnsi"/>
          <w:b/>
        </w:rPr>
        <w:t>R</w:t>
      </w:r>
      <w:r w:rsidRPr="00AC69FB">
        <w:rPr>
          <w:rFonts w:cstheme="minorHAnsi"/>
          <w:b/>
          <w:vertAlign w:val="subscript"/>
        </w:rPr>
        <w:t>min</w:t>
      </w:r>
      <w:proofErr w:type="spellEnd"/>
      <w:r w:rsidRPr="00AC69FB">
        <w:rPr>
          <w:rFonts w:cstheme="minorHAnsi"/>
          <w:b/>
        </w:rPr>
        <w:t>/R</w:t>
      </w:r>
      <w:r w:rsidRPr="00AC69FB">
        <w:rPr>
          <w:rFonts w:cstheme="minorHAnsi"/>
          <w:b/>
          <w:vertAlign w:val="subscript"/>
        </w:rPr>
        <w:t>n</w:t>
      </w:r>
      <w:r w:rsidRPr="00AC69FB">
        <w:rPr>
          <w:rFonts w:cstheme="minorHAnsi"/>
          <w:b/>
        </w:rPr>
        <w:t xml:space="preserve"> x waga 1</w:t>
      </w:r>
      <w:r w:rsidR="00834C65" w:rsidRPr="00AC69FB">
        <w:rPr>
          <w:rFonts w:cstheme="minorHAnsi"/>
          <w:b/>
        </w:rPr>
        <w:t>5</w:t>
      </w:r>
      <w:r w:rsidRPr="00AC69FB">
        <w:rPr>
          <w:rFonts w:cstheme="minorHAnsi"/>
          <w:b/>
        </w:rPr>
        <w:t>% x 100 pkt</w:t>
      </w:r>
    </w:p>
    <w:p w14:paraId="04A1CFB6" w14:textId="77777777" w:rsidR="003271D2" w:rsidRPr="00AC69FB" w:rsidRDefault="003271D2" w:rsidP="00AC69FB">
      <w:pPr>
        <w:pStyle w:val="Bezodstpw"/>
        <w:spacing w:line="276" w:lineRule="auto"/>
        <w:jc w:val="both"/>
        <w:rPr>
          <w:rFonts w:cstheme="minorHAnsi"/>
        </w:rPr>
      </w:pPr>
      <w:r w:rsidRPr="00AC69FB">
        <w:rPr>
          <w:rFonts w:cstheme="minorHAnsi"/>
        </w:rPr>
        <w:t xml:space="preserve">Podane wartości oznaczają: </w:t>
      </w:r>
    </w:p>
    <w:p w14:paraId="4EAA1E22" w14:textId="77777777" w:rsidR="003271D2" w:rsidRPr="00AC69FB" w:rsidRDefault="003271D2" w:rsidP="00AC69FB">
      <w:pPr>
        <w:pStyle w:val="Bezodstpw"/>
        <w:spacing w:line="276" w:lineRule="auto"/>
        <w:ind w:left="708"/>
        <w:jc w:val="both"/>
        <w:rPr>
          <w:rFonts w:cstheme="minorHAnsi"/>
        </w:rPr>
      </w:pPr>
      <w:r w:rsidRPr="00AC69FB">
        <w:rPr>
          <w:rFonts w:cstheme="minorHAnsi"/>
        </w:rPr>
        <w:t>R</w:t>
      </w:r>
      <w:r w:rsidRPr="00AC69FB">
        <w:rPr>
          <w:rFonts w:cstheme="minorHAnsi"/>
          <w:vertAlign w:val="subscript"/>
        </w:rPr>
        <w:t>i</w:t>
      </w:r>
      <w:r w:rsidRPr="00AC69FB">
        <w:rPr>
          <w:rFonts w:cstheme="minorHAnsi"/>
        </w:rPr>
        <w:t xml:space="preserve"> - liczba punktów dla oferty nr „i” w kryterium „Czas reakcji serwisu”</w:t>
      </w:r>
    </w:p>
    <w:p w14:paraId="6F52CDD9" w14:textId="77777777" w:rsidR="003271D2" w:rsidRPr="00AC69FB" w:rsidRDefault="003271D2" w:rsidP="00AC69FB">
      <w:pPr>
        <w:pStyle w:val="Bezodstpw"/>
        <w:spacing w:line="276" w:lineRule="auto"/>
        <w:ind w:left="708"/>
        <w:jc w:val="both"/>
        <w:rPr>
          <w:rFonts w:cstheme="minorHAnsi"/>
        </w:rPr>
      </w:pPr>
      <w:proofErr w:type="spellStart"/>
      <w:r w:rsidRPr="00AC69FB">
        <w:rPr>
          <w:rFonts w:cstheme="minorHAnsi"/>
        </w:rPr>
        <w:t>R</w:t>
      </w:r>
      <w:r w:rsidRPr="00AC69FB">
        <w:rPr>
          <w:rFonts w:cstheme="minorHAnsi"/>
          <w:vertAlign w:val="subscript"/>
        </w:rPr>
        <w:t>min</w:t>
      </w:r>
      <w:proofErr w:type="spellEnd"/>
      <w:r w:rsidRPr="00AC69FB">
        <w:rPr>
          <w:rFonts w:cstheme="minorHAnsi"/>
        </w:rPr>
        <w:t xml:space="preserve"> – najkrótszy czas reakcji serwisu ze wskazanych we wszystkich ofertach</w:t>
      </w:r>
    </w:p>
    <w:p w14:paraId="56AFF352" w14:textId="77777777" w:rsidR="003271D2" w:rsidRPr="00AC69FB" w:rsidRDefault="003271D2" w:rsidP="00AC69FB">
      <w:pPr>
        <w:pStyle w:val="Bezodstpw"/>
        <w:spacing w:line="276" w:lineRule="auto"/>
        <w:ind w:left="708"/>
        <w:jc w:val="both"/>
        <w:rPr>
          <w:rFonts w:cstheme="minorHAnsi"/>
        </w:rPr>
      </w:pPr>
      <w:r w:rsidRPr="00AC69FB">
        <w:rPr>
          <w:rFonts w:cstheme="minorHAnsi"/>
        </w:rPr>
        <w:t>R</w:t>
      </w:r>
      <w:r w:rsidRPr="00AC69FB">
        <w:rPr>
          <w:rFonts w:cstheme="minorHAnsi"/>
          <w:vertAlign w:val="subscript"/>
        </w:rPr>
        <w:t>n</w:t>
      </w:r>
      <w:r w:rsidRPr="00AC69FB">
        <w:rPr>
          <w:rFonts w:cstheme="minorHAnsi"/>
        </w:rPr>
        <w:t xml:space="preserve"> – czas reakcji serwisu w badanej ofercie</w:t>
      </w:r>
    </w:p>
    <w:p w14:paraId="0E058F84" w14:textId="77777777" w:rsidR="004A0DF4" w:rsidRPr="00AC69FB" w:rsidRDefault="004A0DF4" w:rsidP="00AC69FB">
      <w:pPr>
        <w:pStyle w:val="Bezodstpw"/>
        <w:spacing w:line="276" w:lineRule="auto"/>
        <w:jc w:val="both"/>
        <w:rPr>
          <w:rFonts w:cstheme="minorHAnsi"/>
        </w:rPr>
      </w:pPr>
    </w:p>
    <w:p w14:paraId="37166370" w14:textId="083920C1" w:rsidR="003271D2" w:rsidRPr="00AC69FB" w:rsidRDefault="003271D2" w:rsidP="00EC4A2E">
      <w:pPr>
        <w:pStyle w:val="Bezodstpw"/>
        <w:spacing w:line="276" w:lineRule="auto"/>
        <w:rPr>
          <w:rFonts w:cstheme="minorHAnsi"/>
        </w:rPr>
      </w:pPr>
      <w:r w:rsidRPr="00AC69FB">
        <w:rPr>
          <w:rFonts w:cstheme="minorHAnsi"/>
        </w:rPr>
        <w:t>Czas reakcji wyraża się w</w:t>
      </w:r>
      <w:r w:rsidR="00EC4A2E">
        <w:rPr>
          <w:rFonts w:cstheme="minorHAnsi"/>
        </w:rPr>
        <w:t xml:space="preserve"> </w:t>
      </w:r>
      <w:r w:rsidR="00EC4A2E" w:rsidRPr="00EC4A2E">
        <w:rPr>
          <w:rFonts w:cstheme="minorHAnsi"/>
          <w:b/>
          <w:bCs/>
        </w:rPr>
        <w:t>pełnej</w:t>
      </w:r>
      <w:r w:rsidRPr="00EC4A2E">
        <w:rPr>
          <w:rFonts w:cstheme="minorHAnsi"/>
          <w:b/>
          <w:bCs/>
        </w:rPr>
        <w:t xml:space="preserve"> liczbie godzin.</w:t>
      </w:r>
    </w:p>
    <w:p w14:paraId="70F18093" w14:textId="778B6230" w:rsidR="003271D2" w:rsidRPr="00AC69FB" w:rsidRDefault="003271D2" w:rsidP="00EC4A2E">
      <w:pPr>
        <w:pStyle w:val="Bezodstpw"/>
        <w:spacing w:line="276" w:lineRule="auto"/>
        <w:rPr>
          <w:rFonts w:cstheme="minorHAnsi"/>
        </w:rPr>
      </w:pPr>
      <w:r w:rsidRPr="00EC4A2E">
        <w:rPr>
          <w:rFonts w:cstheme="minorHAnsi"/>
          <w:b/>
          <w:bCs/>
          <w:u w:val="single"/>
        </w:rPr>
        <w:t>Maksymalny</w:t>
      </w:r>
      <w:r w:rsidRPr="00AC69FB">
        <w:rPr>
          <w:rFonts w:cstheme="minorHAnsi"/>
          <w:u w:val="single"/>
        </w:rPr>
        <w:t xml:space="preserve"> czas reakcji serwisu dot. przedmiotu zamówienia wynosi </w:t>
      </w:r>
      <w:r w:rsidRPr="00EC4A2E">
        <w:rPr>
          <w:rFonts w:cstheme="minorHAnsi"/>
          <w:b/>
          <w:bCs/>
          <w:u w:val="single"/>
        </w:rPr>
        <w:t>24 godziny</w:t>
      </w:r>
      <w:r w:rsidRPr="00AC69FB">
        <w:rPr>
          <w:rFonts w:cstheme="minorHAnsi"/>
          <w:u w:val="single"/>
        </w:rPr>
        <w:t>,</w:t>
      </w:r>
      <w:r w:rsidRPr="00AC69FB">
        <w:rPr>
          <w:rFonts w:cstheme="minorHAnsi"/>
        </w:rPr>
        <w:t xml:space="preserve"> liczone w dni robocze od momentu zgłoszenia serwisowego. Oferty z dłuższym czasem reakcji nie będą podlegały ocenie i zostaną odrzucone.</w:t>
      </w:r>
    </w:p>
    <w:p w14:paraId="7BDE6CC7" w14:textId="77777777" w:rsidR="003271D2" w:rsidRPr="00AC69FB" w:rsidRDefault="003271D2" w:rsidP="00EC4A2E">
      <w:pPr>
        <w:pStyle w:val="Bezodstpw"/>
        <w:spacing w:after="240" w:line="276" w:lineRule="auto"/>
        <w:rPr>
          <w:rFonts w:cstheme="minorHAnsi"/>
        </w:rPr>
      </w:pPr>
      <w:r w:rsidRPr="00AC69FB">
        <w:rPr>
          <w:rFonts w:cstheme="minorHAnsi"/>
        </w:rPr>
        <w:t>Przez czas reakcji rozumiemy okres, od momentu przekazania przez Zamawiającego zgłoszenia serwisowego (dopuszczalne w formie elektronicznej, w tym mailowej), do momentu podjęcia czynności diagnostycznych przez Wykonawcę.</w:t>
      </w:r>
    </w:p>
    <w:p w14:paraId="1F00055B" w14:textId="518B4FE9" w:rsidR="003271D2" w:rsidRPr="00AC69FB" w:rsidRDefault="003271D2" w:rsidP="00EC4A2E">
      <w:pPr>
        <w:pStyle w:val="Bezodstpw"/>
        <w:spacing w:line="276" w:lineRule="auto"/>
        <w:rPr>
          <w:rFonts w:cstheme="minorHAnsi"/>
          <w:u w:val="single"/>
        </w:rPr>
      </w:pPr>
      <w:r w:rsidRPr="00AC69FB">
        <w:rPr>
          <w:rFonts w:cstheme="minorHAnsi"/>
          <w:u w:val="single"/>
        </w:rPr>
        <w:t>Przez rozpoczęcie czynności diagnostycznych rozumie się:</w:t>
      </w:r>
    </w:p>
    <w:p w14:paraId="5EDA3FA9" w14:textId="77777777" w:rsidR="003271D2" w:rsidRPr="00AC69FB" w:rsidRDefault="003271D2" w:rsidP="00EC4A2E">
      <w:pPr>
        <w:pStyle w:val="Bezodstpw"/>
        <w:spacing w:line="276" w:lineRule="auto"/>
        <w:rPr>
          <w:rFonts w:cstheme="minorHAnsi"/>
        </w:rPr>
      </w:pPr>
      <w:r w:rsidRPr="00AC69FB">
        <w:rPr>
          <w:rFonts w:cstheme="minorHAnsi"/>
        </w:rPr>
        <w:t>- nawiązanie kontaktu telefonicznego lub za pośrednictwem e-maila z pracownikiem Zamawiającego i przekazanie mu wskazówek dalszego postępowania, a jeżeli nie będzie to wystarczające do usunięcia wady, usterki lub awarii wówczas</w:t>
      </w:r>
    </w:p>
    <w:p w14:paraId="75C91ACC" w14:textId="77777777" w:rsidR="003271D2" w:rsidRPr="00AC69FB" w:rsidRDefault="003271D2" w:rsidP="00EC4A2E">
      <w:pPr>
        <w:pStyle w:val="Bezodstpw"/>
        <w:spacing w:line="276" w:lineRule="auto"/>
        <w:rPr>
          <w:rFonts w:cstheme="minorHAnsi"/>
        </w:rPr>
      </w:pPr>
      <w:r w:rsidRPr="00AC69FB">
        <w:rPr>
          <w:rFonts w:cstheme="minorHAnsi"/>
        </w:rPr>
        <w:lastRenderedPageBreak/>
        <w:t>- rozpoczęcie czynności zmierzających do usunięcia awarii/usterki przez samego Wykonawcę (osobiście albo zdalnie).</w:t>
      </w:r>
    </w:p>
    <w:p w14:paraId="574F2B99" w14:textId="62EE4F11" w:rsidR="5E53CD35" w:rsidRPr="00AC69FB" w:rsidRDefault="5E53CD35" w:rsidP="00AC69FB">
      <w:pPr>
        <w:pStyle w:val="Bezodstpw"/>
        <w:spacing w:line="276" w:lineRule="auto"/>
        <w:jc w:val="both"/>
        <w:rPr>
          <w:rFonts w:cstheme="minorHAnsi"/>
        </w:rPr>
      </w:pPr>
    </w:p>
    <w:p w14:paraId="65522BFC" w14:textId="47A69D99" w:rsidR="001F465E" w:rsidRPr="00AC69FB" w:rsidRDefault="003930AF" w:rsidP="00EC4A2E">
      <w:pPr>
        <w:pStyle w:val="Bezodstpw"/>
        <w:spacing w:line="276" w:lineRule="auto"/>
        <w:jc w:val="both"/>
        <w:rPr>
          <w:rFonts w:cstheme="minorHAnsi"/>
        </w:rPr>
      </w:pPr>
      <w:r w:rsidRPr="00AC69FB">
        <w:rPr>
          <w:rFonts w:cstheme="minorHAnsi"/>
          <w:b/>
          <w:bCs/>
        </w:rPr>
        <w:t>SUMA PUNKTÓW „</w:t>
      </w:r>
      <w:r w:rsidR="5E53CD35" w:rsidRPr="00AC69FB">
        <w:rPr>
          <w:rFonts w:cstheme="minorHAnsi"/>
          <w:b/>
          <w:bCs/>
        </w:rPr>
        <w:t>S</w:t>
      </w:r>
      <w:r w:rsidRPr="00AC69FB">
        <w:rPr>
          <w:rFonts w:cstheme="minorHAnsi"/>
          <w:b/>
          <w:bCs/>
        </w:rPr>
        <w:t xml:space="preserve">” </w:t>
      </w:r>
      <w:r w:rsidR="5E53CD35" w:rsidRPr="00AC69FB">
        <w:rPr>
          <w:rFonts w:cstheme="minorHAnsi"/>
        </w:rPr>
        <w:t xml:space="preserve"> będąca podstawą wyboru oferty (max</w:t>
      </w:r>
      <w:r w:rsidRPr="00AC69FB">
        <w:rPr>
          <w:rFonts w:cstheme="minorHAnsi"/>
        </w:rPr>
        <w:t xml:space="preserve"> </w:t>
      </w:r>
      <w:r w:rsidR="5E53CD35" w:rsidRPr="00AC69FB">
        <w:rPr>
          <w:rFonts w:cstheme="minorHAnsi"/>
        </w:rPr>
        <w:t>100 punktów = 100%) przyznana danemu Oferentowi będzie obliczona wg wzoru:</w:t>
      </w:r>
    </w:p>
    <w:p w14:paraId="5F57807B" w14:textId="0EB89FDD" w:rsidR="00CB6FAA" w:rsidRPr="00AC69FB" w:rsidRDefault="5E53CD35" w:rsidP="00AC69FB">
      <w:pPr>
        <w:pStyle w:val="Bezodstpw"/>
        <w:spacing w:line="276" w:lineRule="auto"/>
        <w:jc w:val="center"/>
        <w:rPr>
          <w:rFonts w:cstheme="minorHAnsi"/>
          <w:b/>
          <w:bCs/>
          <w:sz w:val="28"/>
          <w:szCs w:val="28"/>
        </w:rPr>
      </w:pPr>
      <w:r w:rsidRPr="00AC69FB">
        <w:rPr>
          <w:rFonts w:cstheme="minorHAnsi"/>
          <w:b/>
          <w:bCs/>
          <w:sz w:val="28"/>
          <w:szCs w:val="28"/>
        </w:rPr>
        <w:t>S = C</w:t>
      </w:r>
      <w:r w:rsidRPr="00AC69FB">
        <w:rPr>
          <w:rFonts w:cstheme="minorHAnsi"/>
          <w:b/>
          <w:bCs/>
          <w:sz w:val="28"/>
          <w:szCs w:val="28"/>
          <w:vertAlign w:val="subscript"/>
        </w:rPr>
        <w:t>i</w:t>
      </w:r>
      <w:r w:rsidR="00293B7C" w:rsidRPr="00AC69FB">
        <w:rPr>
          <w:rFonts w:cstheme="minorHAnsi"/>
          <w:b/>
          <w:bCs/>
          <w:sz w:val="28"/>
          <w:szCs w:val="28"/>
          <w:vertAlign w:val="subscript"/>
        </w:rPr>
        <w:t xml:space="preserve"> </w:t>
      </w:r>
      <w:r w:rsidRPr="00AC69FB">
        <w:rPr>
          <w:rFonts w:cstheme="minorHAnsi"/>
          <w:b/>
          <w:bCs/>
          <w:sz w:val="28"/>
          <w:szCs w:val="28"/>
        </w:rPr>
        <w:t>+</w:t>
      </w:r>
      <w:r w:rsidR="00293B7C" w:rsidRPr="00AC69FB">
        <w:rPr>
          <w:rFonts w:cstheme="minorHAnsi"/>
          <w:b/>
          <w:bCs/>
          <w:sz w:val="28"/>
          <w:szCs w:val="28"/>
        </w:rPr>
        <w:t xml:space="preserve"> </w:t>
      </w:r>
      <w:r w:rsidR="00AF6370" w:rsidRPr="00AC69FB">
        <w:rPr>
          <w:rFonts w:cstheme="minorHAnsi"/>
          <w:b/>
          <w:bCs/>
          <w:sz w:val="28"/>
          <w:szCs w:val="28"/>
        </w:rPr>
        <w:t>G</w:t>
      </w:r>
      <w:r w:rsidR="00AF6370" w:rsidRPr="00AC69FB">
        <w:rPr>
          <w:rFonts w:cstheme="minorHAnsi"/>
          <w:b/>
          <w:bCs/>
          <w:sz w:val="28"/>
          <w:szCs w:val="28"/>
          <w:vertAlign w:val="subscript"/>
        </w:rPr>
        <w:t xml:space="preserve">i </w:t>
      </w:r>
      <w:r w:rsidR="00AF6370" w:rsidRPr="00AC69FB">
        <w:rPr>
          <w:rFonts w:cstheme="minorHAnsi"/>
          <w:b/>
          <w:bCs/>
          <w:sz w:val="28"/>
          <w:szCs w:val="28"/>
        </w:rPr>
        <w:t xml:space="preserve">+ </w:t>
      </w:r>
      <w:r w:rsidR="003271D2" w:rsidRPr="00AC69FB">
        <w:rPr>
          <w:rFonts w:cstheme="minorHAnsi"/>
          <w:b/>
          <w:bCs/>
          <w:sz w:val="28"/>
          <w:szCs w:val="28"/>
        </w:rPr>
        <w:t>R</w:t>
      </w:r>
      <w:r w:rsidR="003271D2" w:rsidRPr="00AC69FB">
        <w:rPr>
          <w:rFonts w:cstheme="minorHAnsi"/>
          <w:b/>
          <w:bCs/>
          <w:sz w:val="28"/>
          <w:szCs w:val="28"/>
          <w:vertAlign w:val="subscript"/>
        </w:rPr>
        <w:t>i</w:t>
      </w:r>
    </w:p>
    <w:p w14:paraId="3D7EFC65" w14:textId="77777777" w:rsidR="00545B30" w:rsidRPr="00AC69FB" w:rsidRDefault="00545B30" w:rsidP="00EC4A2E">
      <w:pPr>
        <w:pStyle w:val="Bezodstpw"/>
        <w:spacing w:line="276" w:lineRule="auto"/>
        <w:rPr>
          <w:rFonts w:cstheme="minorHAnsi"/>
        </w:rPr>
      </w:pPr>
    </w:p>
    <w:p w14:paraId="4BA5714D" w14:textId="77777777" w:rsidR="00545B30" w:rsidRPr="00AC69FB" w:rsidRDefault="5E53CD35" w:rsidP="00EC4A2E">
      <w:pPr>
        <w:pStyle w:val="Bezodstpw"/>
        <w:spacing w:line="276" w:lineRule="auto"/>
        <w:rPr>
          <w:rFonts w:cstheme="minorHAnsi"/>
        </w:rPr>
      </w:pPr>
      <w:r w:rsidRPr="00AC69FB">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AC69FB" w:rsidRDefault="00D05D84" w:rsidP="00EC4A2E">
      <w:pPr>
        <w:pStyle w:val="Bezodstpw"/>
        <w:spacing w:line="276" w:lineRule="auto"/>
        <w:rPr>
          <w:rFonts w:cstheme="minorHAnsi"/>
        </w:rPr>
      </w:pPr>
    </w:p>
    <w:p w14:paraId="18D75C4B" w14:textId="08553D8C" w:rsidR="00B633BA" w:rsidRPr="00AC69FB" w:rsidRDefault="5E53CD35" w:rsidP="00EC4A2E">
      <w:pPr>
        <w:pStyle w:val="Bezodstpw"/>
        <w:spacing w:line="276" w:lineRule="auto"/>
        <w:rPr>
          <w:rFonts w:cstheme="minorHAnsi"/>
          <w:b/>
          <w:bCs/>
        </w:rPr>
      </w:pPr>
      <w:r w:rsidRPr="00AC69FB">
        <w:rPr>
          <w:rFonts w:cstheme="minorHAnsi"/>
          <w:b/>
          <w:bCs/>
        </w:rPr>
        <w:t>6. WARUNKI:</w:t>
      </w:r>
    </w:p>
    <w:p w14:paraId="18FC766D" w14:textId="0C4EC0D3" w:rsidR="00B633BA" w:rsidRPr="00AC69FB" w:rsidRDefault="7C45F82F" w:rsidP="00EC4A2E">
      <w:pPr>
        <w:pStyle w:val="Bezodstpw"/>
        <w:numPr>
          <w:ilvl w:val="0"/>
          <w:numId w:val="4"/>
        </w:numPr>
        <w:spacing w:line="276" w:lineRule="auto"/>
        <w:rPr>
          <w:rFonts w:cstheme="minorHAnsi"/>
        </w:rPr>
      </w:pPr>
      <w:r w:rsidRPr="00AC69FB">
        <w:rPr>
          <w:rFonts w:cstheme="minorHAnsi"/>
        </w:rPr>
        <w:t>Zamawiający zastrzega sobie możliwość anulacji/unieważnienia zapytania na każdym etapie, najpóźniej do momentu podpisania umowy z wybranym Wykonawcą, bez podania przyczyny anulacji.</w:t>
      </w:r>
    </w:p>
    <w:p w14:paraId="2857EA86" w14:textId="44CB32C5" w:rsidR="00E20BD4" w:rsidRPr="00AC69FB" w:rsidRDefault="33F7FFE2" w:rsidP="00EC4A2E">
      <w:pPr>
        <w:pStyle w:val="Bezodstpw"/>
        <w:numPr>
          <w:ilvl w:val="0"/>
          <w:numId w:val="4"/>
        </w:numPr>
        <w:spacing w:line="276" w:lineRule="auto"/>
        <w:rPr>
          <w:rFonts w:cstheme="minorHAnsi"/>
        </w:rPr>
      </w:pPr>
      <w:r w:rsidRPr="00AC69FB">
        <w:rPr>
          <w:rFonts w:cstheme="minorHAnsi"/>
        </w:rPr>
        <w:t>Termin związania ofertą do</w:t>
      </w:r>
      <w:r w:rsidRPr="00AC69FB">
        <w:rPr>
          <w:rFonts w:cstheme="minorHAnsi"/>
          <w:b/>
          <w:bCs/>
        </w:rPr>
        <w:t xml:space="preserve"> </w:t>
      </w:r>
      <w:r w:rsidR="004A0DF4" w:rsidRPr="00AC69FB">
        <w:rPr>
          <w:rFonts w:cstheme="minorHAnsi"/>
          <w:b/>
          <w:bCs/>
        </w:rPr>
        <w:t>30.04</w:t>
      </w:r>
      <w:r w:rsidRPr="00AC69FB">
        <w:rPr>
          <w:rFonts w:cstheme="minorHAnsi"/>
          <w:b/>
          <w:bCs/>
        </w:rPr>
        <w:t>.202</w:t>
      </w:r>
      <w:r w:rsidR="007F1B48" w:rsidRPr="00AC69FB">
        <w:rPr>
          <w:rFonts w:cstheme="minorHAnsi"/>
          <w:b/>
          <w:bCs/>
        </w:rPr>
        <w:t>5</w:t>
      </w:r>
      <w:r w:rsidRPr="00AC69FB">
        <w:rPr>
          <w:rFonts w:cstheme="minorHAnsi"/>
          <w:b/>
          <w:bCs/>
        </w:rPr>
        <w:t>r.</w:t>
      </w:r>
    </w:p>
    <w:p w14:paraId="3FCDB271" w14:textId="1864F9CD" w:rsidR="00D2174E" w:rsidRPr="00AC69FB" w:rsidRDefault="7C45F82F" w:rsidP="00EC4A2E">
      <w:pPr>
        <w:pStyle w:val="Bezodstpw"/>
        <w:numPr>
          <w:ilvl w:val="0"/>
          <w:numId w:val="4"/>
        </w:numPr>
        <w:spacing w:line="276" w:lineRule="auto"/>
        <w:rPr>
          <w:rFonts w:cstheme="minorHAnsi"/>
        </w:rPr>
      </w:pPr>
      <w:r w:rsidRPr="00AC69FB">
        <w:rPr>
          <w:rFonts w:cstheme="minorHAnsi"/>
        </w:rPr>
        <w:t>Zamawiający dopuszcza możliwość zlecenia części lub całości zamówienia podwykonawcom.</w:t>
      </w:r>
    </w:p>
    <w:p w14:paraId="6AB72861" w14:textId="3FF10627" w:rsidR="00D2174E" w:rsidRPr="00AC69FB" w:rsidRDefault="7C45F82F" w:rsidP="00EC4A2E">
      <w:pPr>
        <w:pStyle w:val="Bezodstpw"/>
        <w:numPr>
          <w:ilvl w:val="0"/>
          <w:numId w:val="4"/>
        </w:numPr>
        <w:spacing w:line="276" w:lineRule="auto"/>
        <w:rPr>
          <w:rFonts w:cstheme="minorHAnsi"/>
        </w:rPr>
      </w:pPr>
      <w:r w:rsidRPr="00AC69FB">
        <w:rPr>
          <w:rFonts w:cstheme="minorHAnsi"/>
        </w:rPr>
        <w:t>Zamawiający nie dopuszcza możliwości złożenia ofert częściowych.</w:t>
      </w:r>
    </w:p>
    <w:p w14:paraId="15E41BE7" w14:textId="505DCD45" w:rsidR="00D2174E" w:rsidRPr="00AC69FB" w:rsidRDefault="7C45F82F" w:rsidP="00EC4A2E">
      <w:pPr>
        <w:pStyle w:val="Bezodstpw"/>
        <w:numPr>
          <w:ilvl w:val="0"/>
          <w:numId w:val="4"/>
        </w:numPr>
        <w:spacing w:line="276" w:lineRule="auto"/>
        <w:rPr>
          <w:rFonts w:cstheme="minorHAnsi"/>
        </w:rPr>
      </w:pPr>
      <w:r w:rsidRPr="00AC69FB">
        <w:rPr>
          <w:rFonts w:cstheme="minorHAnsi"/>
        </w:rPr>
        <w:t>Zamawiający nie dopuszcza możliwości złożenia oferty wariantowej.</w:t>
      </w:r>
    </w:p>
    <w:p w14:paraId="4FCCCFA0" w14:textId="0CB64908" w:rsidR="00E20BD4" w:rsidRPr="00AC69FB" w:rsidRDefault="7C45F82F" w:rsidP="00EC4A2E">
      <w:pPr>
        <w:pStyle w:val="Bezodstpw"/>
        <w:numPr>
          <w:ilvl w:val="0"/>
          <w:numId w:val="4"/>
        </w:numPr>
        <w:spacing w:line="276" w:lineRule="auto"/>
        <w:rPr>
          <w:rFonts w:cstheme="minorHAnsi"/>
        </w:rPr>
      </w:pPr>
      <w:r w:rsidRPr="00AC69FB">
        <w:rPr>
          <w:rFonts w:cstheme="minorHAnsi"/>
        </w:rPr>
        <w:t>Oferent przed terminem składania ofert może zmienić lub wycofać swoją ofertę.</w:t>
      </w:r>
    </w:p>
    <w:p w14:paraId="19B671A5" w14:textId="48592D6B" w:rsidR="00951014" w:rsidRPr="00AC69FB" w:rsidRDefault="5E53CD35" w:rsidP="00EC4A2E">
      <w:pPr>
        <w:pStyle w:val="Bezodstpw"/>
        <w:numPr>
          <w:ilvl w:val="0"/>
          <w:numId w:val="4"/>
        </w:numPr>
        <w:spacing w:line="276" w:lineRule="auto"/>
        <w:rPr>
          <w:rFonts w:cstheme="minorHAnsi"/>
        </w:rPr>
      </w:pPr>
      <w:r w:rsidRPr="00AC69FB">
        <w:rPr>
          <w:rFonts w:cstheme="minorHAnsi"/>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4CCDEC5F" w14:textId="2AF05495" w:rsidR="00C10373" w:rsidRPr="00AC69FB" w:rsidRDefault="5E53CD35" w:rsidP="00EC4A2E">
      <w:pPr>
        <w:pStyle w:val="Bezodstpw"/>
        <w:numPr>
          <w:ilvl w:val="0"/>
          <w:numId w:val="4"/>
        </w:numPr>
        <w:spacing w:line="276" w:lineRule="auto"/>
        <w:rPr>
          <w:rFonts w:cstheme="minorHAnsi"/>
        </w:rPr>
      </w:pPr>
      <w:r w:rsidRPr="00AC69FB">
        <w:rPr>
          <w:rFonts w:cstheme="minorHAnsi"/>
        </w:rPr>
        <w:t>Zamawiający zastrzega sobie prawo do zmiany treści niniejszego zapytania. Jeśli zmiany będą mogły mieć wpływ na treść składanych ofert, Zamawiający przedłuży termin składania ofert.</w:t>
      </w:r>
    </w:p>
    <w:p w14:paraId="361CF1CD" w14:textId="77777777" w:rsidR="00B65577" w:rsidRPr="00AC69FB" w:rsidRDefault="5E53CD35" w:rsidP="00EC4A2E">
      <w:pPr>
        <w:pStyle w:val="Akapitzlist"/>
        <w:numPr>
          <w:ilvl w:val="0"/>
          <w:numId w:val="4"/>
        </w:numPr>
        <w:spacing w:after="0"/>
        <w:rPr>
          <w:rFonts w:cstheme="minorHAnsi"/>
        </w:rPr>
      </w:pPr>
      <w:r w:rsidRPr="00AC69FB">
        <w:rPr>
          <w:rFonts w:cstheme="minorHAnsi"/>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30D4EF47" w:rsidR="00B65577" w:rsidRPr="00AC69FB" w:rsidRDefault="5E53CD35" w:rsidP="00EC4A2E">
      <w:pPr>
        <w:pStyle w:val="Akapitzlist"/>
        <w:numPr>
          <w:ilvl w:val="0"/>
          <w:numId w:val="4"/>
        </w:numPr>
        <w:spacing w:after="0"/>
        <w:rPr>
          <w:rFonts w:cstheme="minorHAnsi"/>
        </w:rPr>
      </w:pPr>
      <w:r w:rsidRPr="00AC69FB">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w:t>
      </w:r>
      <w:r w:rsidR="00470B5D" w:rsidRPr="00AC69FB">
        <w:rPr>
          <w:rFonts w:cstheme="minorHAnsi"/>
        </w:rPr>
        <w:t> </w:t>
      </w:r>
      <w:r w:rsidRPr="00AC69FB">
        <w:rPr>
          <w:rFonts w:cstheme="minorHAnsi"/>
        </w:rPr>
        <w:t>Wykonawca ma każdorazowo prawo zastosowania rozwiązania równoważnego.</w:t>
      </w:r>
    </w:p>
    <w:p w14:paraId="64801E43" w14:textId="1E935878" w:rsidR="00447C55" w:rsidRPr="00AC69FB" w:rsidRDefault="5E53CD35" w:rsidP="00EC4A2E">
      <w:pPr>
        <w:pStyle w:val="Akapitzlist"/>
        <w:numPr>
          <w:ilvl w:val="0"/>
          <w:numId w:val="4"/>
        </w:numPr>
        <w:spacing w:after="0"/>
        <w:rPr>
          <w:rFonts w:cstheme="minorHAnsi"/>
        </w:rPr>
      </w:pPr>
      <w:r w:rsidRPr="00AC69FB">
        <w:rPr>
          <w:rFonts w:cstheme="minorHAnsi"/>
        </w:rPr>
        <w:t>Dla udowodnienia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p>
    <w:p w14:paraId="16FA0965" w14:textId="77777777" w:rsidR="00AD3260" w:rsidRPr="00AC69FB" w:rsidRDefault="00AD3260" w:rsidP="00AC69FB">
      <w:pPr>
        <w:pStyle w:val="Akapitzlist"/>
        <w:spacing w:after="0"/>
        <w:jc w:val="both"/>
        <w:rPr>
          <w:rFonts w:cstheme="minorHAnsi"/>
        </w:rPr>
      </w:pPr>
    </w:p>
    <w:p w14:paraId="22B39939" w14:textId="7C1DB890" w:rsidR="00B633BA" w:rsidRPr="00AC69FB" w:rsidRDefault="5E53CD35" w:rsidP="00AC69FB">
      <w:pPr>
        <w:pStyle w:val="Bezodstpw"/>
        <w:spacing w:line="276" w:lineRule="auto"/>
        <w:jc w:val="both"/>
        <w:rPr>
          <w:rFonts w:cstheme="minorHAnsi"/>
          <w:b/>
          <w:bCs/>
        </w:rPr>
      </w:pPr>
      <w:r w:rsidRPr="00AC69FB">
        <w:rPr>
          <w:rFonts w:cstheme="minorHAnsi"/>
          <w:b/>
          <w:bCs/>
        </w:rPr>
        <w:t>7. MIEJSCE I TERMIN SKŁADANIA OFERT:</w:t>
      </w:r>
    </w:p>
    <w:p w14:paraId="5F09E889" w14:textId="08BFAF8E" w:rsidR="0064358E" w:rsidRPr="00AC69FB" w:rsidRDefault="5E53CD35" w:rsidP="00AC69FB">
      <w:pPr>
        <w:pStyle w:val="Bezodstpw"/>
        <w:numPr>
          <w:ilvl w:val="0"/>
          <w:numId w:val="5"/>
        </w:numPr>
        <w:spacing w:line="276" w:lineRule="auto"/>
        <w:jc w:val="both"/>
        <w:rPr>
          <w:rFonts w:cstheme="minorHAnsi"/>
        </w:rPr>
      </w:pPr>
      <w:r w:rsidRPr="00AC69FB">
        <w:rPr>
          <w:rFonts w:cstheme="minorHAnsi"/>
        </w:rPr>
        <w:t>Oferta powinna zostać dostarczona za pośrednictwem Bazy Konkurencyjności (</w:t>
      </w:r>
      <w:hyperlink r:id="rId9">
        <w:r w:rsidRPr="00AC69FB">
          <w:rPr>
            <w:rStyle w:val="Hipercze"/>
            <w:rFonts w:cstheme="minorHAnsi"/>
          </w:rPr>
          <w:t>https://bazakonkurencyjnosci.funduszeeuropejskie.gov.pl/</w:t>
        </w:r>
      </w:hyperlink>
      <w:r w:rsidRPr="00AC69FB">
        <w:rPr>
          <w:rFonts w:cstheme="minorHAnsi"/>
        </w:rPr>
        <w:t xml:space="preserve"> </w:t>
      </w:r>
    </w:p>
    <w:p w14:paraId="4E0D5D4E" w14:textId="0921B696" w:rsidR="0064358E" w:rsidRPr="009006F2" w:rsidRDefault="740440CC" w:rsidP="00AC69FB">
      <w:pPr>
        <w:pStyle w:val="Bezodstpw"/>
        <w:numPr>
          <w:ilvl w:val="0"/>
          <w:numId w:val="5"/>
        </w:numPr>
        <w:spacing w:line="276" w:lineRule="auto"/>
        <w:jc w:val="both"/>
        <w:rPr>
          <w:rFonts w:cstheme="minorHAnsi"/>
        </w:rPr>
      </w:pPr>
      <w:r w:rsidRPr="009006F2">
        <w:rPr>
          <w:rFonts w:cstheme="minorHAnsi"/>
        </w:rPr>
        <w:t>Oferty należy składać do dnia</w:t>
      </w:r>
      <w:r w:rsidR="00DA1795" w:rsidRPr="009006F2">
        <w:rPr>
          <w:rFonts w:cstheme="minorHAnsi"/>
        </w:rPr>
        <w:t xml:space="preserve"> </w:t>
      </w:r>
      <w:r w:rsidR="009006F2" w:rsidRPr="009006F2">
        <w:rPr>
          <w:rFonts w:cstheme="minorHAnsi"/>
          <w:b/>
          <w:bCs/>
        </w:rPr>
        <w:t>03.04.</w:t>
      </w:r>
      <w:r w:rsidRPr="009006F2">
        <w:rPr>
          <w:rFonts w:cstheme="minorHAnsi"/>
          <w:b/>
          <w:bCs/>
        </w:rPr>
        <w:t>2024r.</w:t>
      </w:r>
    </w:p>
    <w:p w14:paraId="71C1654E" w14:textId="167E04E0" w:rsidR="00F518EF" w:rsidRPr="00AC69FB" w:rsidRDefault="5E53CD35" w:rsidP="00AC69FB">
      <w:pPr>
        <w:pStyle w:val="Bezodstpw"/>
        <w:numPr>
          <w:ilvl w:val="0"/>
          <w:numId w:val="5"/>
        </w:numPr>
        <w:spacing w:line="276" w:lineRule="auto"/>
        <w:jc w:val="both"/>
        <w:rPr>
          <w:rFonts w:cstheme="minorHAnsi"/>
        </w:rPr>
      </w:pPr>
      <w:r w:rsidRPr="00AC69FB">
        <w:rPr>
          <w:rFonts w:cstheme="minorHAnsi"/>
        </w:rPr>
        <w:t>Oferty złożone po terminie wskazanym w pkt. B) nie będą rozpatrywane.</w:t>
      </w:r>
    </w:p>
    <w:p w14:paraId="235857BA" w14:textId="4E88B3E7" w:rsidR="00B33DE6" w:rsidRPr="00AC69FB" w:rsidRDefault="5E53CD35" w:rsidP="00AC69FB">
      <w:pPr>
        <w:pStyle w:val="Bezodstpw"/>
        <w:numPr>
          <w:ilvl w:val="0"/>
          <w:numId w:val="5"/>
        </w:numPr>
        <w:spacing w:line="276" w:lineRule="auto"/>
        <w:jc w:val="both"/>
        <w:rPr>
          <w:rFonts w:cstheme="minorHAnsi"/>
        </w:rPr>
      </w:pPr>
      <w:r w:rsidRPr="00AC69FB">
        <w:rPr>
          <w:rFonts w:cstheme="minorHAnsi"/>
        </w:rPr>
        <w:t xml:space="preserve">Rozstrzygnięcie niniejszego postępowania zostanie opublikowane na stronie internetowej: </w:t>
      </w:r>
      <w:hyperlink r:id="rId10">
        <w:r w:rsidRPr="00AC69FB">
          <w:rPr>
            <w:rStyle w:val="Hipercze"/>
            <w:rFonts w:cstheme="minorHAnsi"/>
          </w:rPr>
          <w:t>https://bazakonkurencyjnosci.funduszeeuropejskie.gov.pl/</w:t>
        </w:r>
      </w:hyperlink>
      <w:r w:rsidRPr="00AC69FB">
        <w:rPr>
          <w:rFonts w:cstheme="minorHAnsi"/>
        </w:rPr>
        <w:t xml:space="preserve"> </w:t>
      </w:r>
    </w:p>
    <w:p w14:paraId="6162BCA9" w14:textId="47E0F7BE" w:rsidR="00D2174E" w:rsidRPr="00AC69FB" w:rsidRDefault="5E53CD35" w:rsidP="00EC4A2E">
      <w:pPr>
        <w:pStyle w:val="Bezodstpw"/>
        <w:spacing w:line="276" w:lineRule="auto"/>
        <w:rPr>
          <w:rFonts w:cstheme="minorHAnsi"/>
          <w:b/>
          <w:bCs/>
        </w:rPr>
      </w:pPr>
      <w:r w:rsidRPr="00AC69FB">
        <w:rPr>
          <w:rFonts w:cstheme="minorHAnsi"/>
          <w:b/>
          <w:bCs/>
        </w:rPr>
        <w:lastRenderedPageBreak/>
        <w:t>8. DOPUSZCZALNE ISTOTNE ZMIANY POSTANOWIEŃ UMOWY:</w:t>
      </w:r>
    </w:p>
    <w:p w14:paraId="15FEB210" w14:textId="77777777" w:rsidR="002D430E" w:rsidRPr="00AC69FB" w:rsidRDefault="5E53CD35" w:rsidP="00EC4A2E">
      <w:pPr>
        <w:pStyle w:val="Akapitzlist"/>
        <w:numPr>
          <w:ilvl w:val="0"/>
          <w:numId w:val="10"/>
        </w:numPr>
        <w:spacing w:after="0"/>
        <w:rPr>
          <w:rFonts w:cstheme="minorHAnsi"/>
        </w:rPr>
      </w:pPr>
      <w:r w:rsidRPr="00AC69FB">
        <w:rPr>
          <w:rFonts w:cstheme="minorHAnsi"/>
        </w:rPr>
        <w:t>Zamawiający zastrzega możliwość zmiany umowy z Wykonawcą w zakresie terminu realizacji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AC69FB" w:rsidRDefault="5E53CD35" w:rsidP="00EC4A2E">
      <w:pPr>
        <w:pStyle w:val="Akapitzlist"/>
        <w:numPr>
          <w:ilvl w:val="0"/>
          <w:numId w:val="1"/>
        </w:numPr>
        <w:spacing w:after="0"/>
        <w:ind w:left="1440"/>
        <w:rPr>
          <w:rFonts w:cstheme="minorHAnsi"/>
        </w:rPr>
      </w:pPr>
      <w:r w:rsidRPr="00AC69FB">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AC69FB" w:rsidRDefault="5E53CD35" w:rsidP="00EC4A2E">
      <w:pPr>
        <w:pStyle w:val="Akapitzlist"/>
        <w:numPr>
          <w:ilvl w:val="0"/>
          <w:numId w:val="1"/>
        </w:numPr>
        <w:spacing w:after="0"/>
        <w:ind w:left="1440"/>
        <w:rPr>
          <w:rFonts w:cstheme="minorHAnsi"/>
        </w:rPr>
      </w:pPr>
      <w:r w:rsidRPr="00AC69FB">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AC69FB" w:rsidRDefault="5E53CD35" w:rsidP="00EC4A2E">
      <w:pPr>
        <w:pStyle w:val="Akapitzlist"/>
        <w:numPr>
          <w:ilvl w:val="0"/>
          <w:numId w:val="1"/>
        </w:numPr>
        <w:spacing w:after="0"/>
        <w:ind w:left="1440"/>
        <w:rPr>
          <w:rFonts w:cstheme="minorHAnsi"/>
        </w:rPr>
      </w:pPr>
      <w:r w:rsidRPr="00AC69FB">
        <w:rPr>
          <w:rFonts w:cstheme="minorHAnsi"/>
        </w:rPr>
        <w:t>Długofalowe skutki wywołane pandemią Covid-19 na świecie.</w:t>
      </w:r>
    </w:p>
    <w:p w14:paraId="3E3BD58F" w14:textId="77777777" w:rsidR="002D430E" w:rsidRPr="00AC69FB" w:rsidRDefault="5E53CD35" w:rsidP="00EC4A2E">
      <w:pPr>
        <w:pStyle w:val="Akapitzlist"/>
        <w:numPr>
          <w:ilvl w:val="0"/>
          <w:numId w:val="1"/>
        </w:numPr>
        <w:spacing w:after="0"/>
        <w:ind w:left="1440"/>
        <w:rPr>
          <w:rFonts w:cstheme="minorHAnsi"/>
        </w:rPr>
      </w:pPr>
      <w:r w:rsidRPr="00AC69FB">
        <w:rPr>
          <w:rFonts w:cstheme="minorHAnsi"/>
        </w:rPr>
        <w:t>Opóźnienia leżące po stronie Zamawiającego, związane z pracami koniecznymi do prawidłowego odbioru (przyjęcia) przedmiotu umowy.</w:t>
      </w:r>
    </w:p>
    <w:p w14:paraId="187C984F" w14:textId="77777777" w:rsidR="002D430E" w:rsidRPr="00AC69FB" w:rsidRDefault="5E53CD35" w:rsidP="00EC4A2E">
      <w:pPr>
        <w:pStyle w:val="Akapitzlist"/>
        <w:numPr>
          <w:ilvl w:val="0"/>
          <w:numId w:val="1"/>
        </w:numPr>
        <w:spacing w:after="0"/>
        <w:ind w:left="1440"/>
        <w:rPr>
          <w:rFonts w:cstheme="minorHAnsi"/>
        </w:rPr>
      </w:pPr>
      <w:bookmarkStart w:id="0" w:name="_Hlk131667991"/>
      <w:r w:rsidRPr="00AC69FB">
        <w:rPr>
          <w:rFonts w:cstheme="minorHAnsi"/>
        </w:rPr>
        <w:t>Problemy związane z łańcuchem dostaw części lub komponentów lub danego urządzenia. Łańcuch dostaw rozumiany jako dostawa od podwykonawców oraz transport do miejsca docelowego.</w:t>
      </w:r>
    </w:p>
    <w:p w14:paraId="7EEBBB81" w14:textId="06851EBB" w:rsidR="002D430E" w:rsidRPr="00AC69FB" w:rsidRDefault="5E53CD35" w:rsidP="00EC4A2E">
      <w:pPr>
        <w:pStyle w:val="Akapitzlist"/>
        <w:numPr>
          <w:ilvl w:val="0"/>
          <w:numId w:val="1"/>
        </w:numPr>
        <w:spacing w:after="0"/>
        <w:ind w:left="1440"/>
        <w:rPr>
          <w:rFonts w:cstheme="minorHAnsi"/>
        </w:rPr>
      </w:pPr>
      <w:r w:rsidRPr="00AC69FB">
        <w:rPr>
          <w:rFonts w:cstheme="minorHAnsi"/>
        </w:rPr>
        <w:t>Zlecenie Wykonawcy do wykonania prac nieobjętych pierwotnym zakresem Umowy.</w:t>
      </w:r>
    </w:p>
    <w:bookmarkEnd w:id="0"/>
    <w:p w14:paraId="6204B34E" w14:textId="2659A215" w:rsidR="002D430E" w:rsidRPr="00AC69FB" w:rsidRDefault="5E53CD35" w:rsidP="00EC4A2E">
      <w:pPr>
        <w:pStyle w:val="Akapitzlist"/>
        <w:spacing w:after="0"/>
        <w:rPr>
          <w:rFonts w:cstheme="minorHAnsi"/>
        </w:rPr>
      </w:pPr>
      <w:r w:rsidRPr="00AC69FB">
        <w:rPr>
          <w:rFonts w:cstheme="minorHAnsi"/>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w:t>
      </w:r>
      <w:r w:rsidR="00470B5D" w:rsidRPr="00AC69FB">
        <w:rPr>
          <w:rFonts w:cstheme="minorHAnsi"/>
        </w:rPr>
        <w:t> </w:t>
      </w:r>
      <w:r w:rsidRPr="00AC69FB">
        <w:rPr>
          <w:rFonts w:cstheme="minorHAnsi"/>
        </w:rPr>
        <w:t>takiego wydłużenia powinny być wkalkulowane w cenę oferty.</w:t>
      </w:r>
    </w:p>
    <w:p w14:paraId="695FA182" w14:textId="74AEDA30" w:rsidR="002D430E" w:rsidRPr="00AC69FB" w:rsidRDefault="5E53CD35" w:rsidP="00EC4A2E">
      <w:pPr>
        <w:pStyle w:val="Akapitzlist"/>
        <w:numPr>
          <w:ilvl w:val="0"/>
          <w:numId w:val="10"/>
        </w:numPr>
        <w:spacing w:after="0"/>
        <w:rPr>
          <w:rFonts w:cstheme="minorHAnsi"/>
        </w:rPr>
      </w:pPr>
      <w:r w:rsidRPr="00AC69FB">
        <w:rPr>
          <w:rFonts w:cstheme="minorHAnsi"/>
        </w:rPr>
        <w:t>W przypadku wystąpienia powyższych okoliczności, w zakresie mającym wpływ na przebieg realizacji zamówienia, termin wykonania umowy może ulec odpowiedniemu przedłużeniu o</w:t>
      </w:r>
      <w:r w:rsidR="00470B5D" w:rsidRPr="00AC69FB">
        <w:rPr>
          <w:rFonts w:cstheme="minorHAnsi"/>
        </w:rPr>
        <w:t> </w:t>
      </w:r>
      <w:r w:rsidRPr="00AC69FB">
        <w:rPr>
          <w:rFonts w:cstheme="minorHAnsi"/>
        </w:rPr>
        <w:t>czas niezbędny do zakończenia wykonania przedmiotu umowy w sposób należyty.</w:t>
      </w:r>
    </w:p>
    <w:p w14:paraId="3D0766AB" w14:textId="77777777" w:rsidR="002D430E" w:rsidRPr="00AC69FB" w:rsidRDefault="5E53CD35" w:rsidP="00EC4A2E">
      <w:pPr>
        <w:pStyle w:val="Akapitzlist"/>
        <w:numPr>
          <w:ilvl w:val="0"/>
          <w:numId w:val="10"/>
        </w:numPr>
        <w:spacing w:after="0"/>
        <w:rPr>
          <w:rFonts w:cstheme="minorHAnsi"/>
        </w:rPr>
      </w:pPr>
      <w:r w:rsidRPr="00AC69FB">
        <w:rPr>
          <w:rFonts w:cstheme="minorHAnsi"/>
        </w:rPr>
        <w:t>Zamawiający dopuszcza możliwość zmiany jakości lub innych parametrów materiałów lub urządzeń,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4A30456F" w:rsidR="002D430E" w:rsidRPr="00AC69FB" w:rsidRDefault="5E53CD35" w:rsidP="00EC4A2E">
      <w:pPr>
        <w:pStyle w:val="Akapitzlist"/>
        <w:numPr>
          <w:ilvl w:val="1"/>
          <w:numId w:val="10"/>
        </w:numPr>
        <w:spacing w:after="0"/>
        <w:rPr>
          <w:rFonts w:cstheme="minorHAnsi"/>
        </w:rPr>
      </w:pPr>
      <w:r w:rsidRPr="00AC69FB">
        <w:rPr>
          <w:rFonts w:cstheme="minorHAnsi"/>
        </w:rPr>
        <w:t>przedmiot Umowy może uzyskać lepszą jakość w stosunku do przewidzianej w</w:t>
      </w:r>
      <w:r w:rsidR="00470B5D" w:rsidRPr="00AC69FB">
        <w:rPr>
          <w:rFonts w:cstheme="minorHAnsi"/>
        </w:rPr>
        <w:t> </w:t>
      </w:r>
      <w:r w:rsidRPr="00AC69FB">
        <w:rPr>
          <w:rFonts w:cstheme="minorHAnsi"/>
        </w:rPr>
        <w:t>zapytaniu ofertowym;</w:t>
      </w:r>
    </w:p>
    <w:p w14:paraId="285E8421" w14:textId="10121E9A" w:rsidR="002D430E" w:rsidRPr="00AC69FB" w:rsidRDefault="5E53CD35" w:rsidP="00EC4A2E">
      <w:pPr>
        <w:pStyle w:val="Akapitzlist"/>
        <w:numPr>
          <w:ilvl w:val="1"/>
          <w:numId w:val="10"/>
        </w:numPr>
        <w:spacing w:after="0"/>
        <w:rPr>
          <w:rFonts w:cstheme="minorHAnsi"/>
        </w:rPr>
      </w:pPr>
      <w:r w:rsidRPr="00AC69FB">
        <w:rPr>
          <w:rFonts w:cstheme="minorHAnsi"/>
        </w:rPr>
        <w:t>przedmiot Umowy może zostać zrealizowany szybciej niż przewiduje to zapytanie ofertowe;</w:t>
      </w:r>
    </w:p>
    <w:p w14:paraId="4CFFA78D" w14:textId="222CA4BB" w:rsidR="002D430E" w:rsidRPr="00AC69FB" w:rsidRDefault="5E53CD35" w:rsidP="00EC4A2E">
      <w:pPr>
        <w:pStyle w:val="Akapitzlist"/>
        <w:numPr>
          <w:ilvl w:val="1"/>
          <w:numId w:val="10"/>
        </w:numPr>
        <w:spacing w:after="0"/>
        <w:rPr>
          <w:rFonts w:cstheme="minorHAnsi"/>
        </w:rPr>
      </w:pPr>
      <w:r w:rsidRPr="00AC69FB">
        <w:rPr>
          <w:rFonts w:cstheme="minorHAnsi"/>
        </w:rPr>
        <w:t>przedmiot Umowy może zostać zrealizowany taniej niż przewidziano w ofercie lub zaproponowane rozwiązania równoważne pozwalają na obniżenie kosztów eksploatacji lub kosztów innego etapu cyklu życia przedmiotu Umowy;</w:t>
      </w:r>
    </w:p>
    <w:p w14:paraId="739C3B08" w14:textId="0C95F38E" w:rsidR="002A03B1" w:rsidRPr="00AC69FB" w:rsidRDefault="5E53CD35" w:rsidP="00EC4A2E">
      <w:pPr>
        <w:pStyle w:val="Akapitzlist"/>
        <w:numPr>
          <w:ilvl w:val="1"/>
          <w:numId w:val="10"/>
        </w:numPr>
        <w:spacing w:after="0"/>
        <w:rPr>
          <w:rFonts w:cstheme="minorHAnsi"/>
        </w:rPr>
      </w:pPr>
      <w:r w:rsidRPr="00AC69FB">
        <w:rPr>
          <w:rFonts w:cstheme="minorHAnsi"/>
        </w:rPr>
        <w:t>zaprzestano produkcji materiałów lub urządzeń przewidzianych w ofercie (wyłącznie w tym wypadku możliwe jest odstępstwo od minimalnych parametrów wskazanych w</w:t>
      </w:r>
      <w:r w:rsidR="00E75314" w:rsidRPr="00AC69FB">
        <w:rPr>
          <w:rFonts w:cstheme="minorHAnsi"/>
        </w:rPr>
        <w:t> </w:t>
      </w:r>
      <w:r w:rsidRPr="00AC69FB">
        <w:rPr>
          <w:rFonts w:cstheme="minorHAnsi"/>
        </w:rPr>
        <w:t>zapytaniu ofertowym – pod warunkiem, że parametry nowego materiału lub urządzenia nie odbiegają znacznie od pierwotnych parametrów).</w:t>
      </w:r>
    </w:p>
    <w:p w14:paraId="2191AA2A" w14:textId="7C48906A" w:rsidR="00780656" w:rsidRPr="00AC69FB" w:rsidRDefault="5E53CD35" w:rsidP="00EC4A2E">
      <w:pPr>
        <w:spacing w:after="0"/>
        <w:rPr>
          <w:rFonts w:cstheme="minorHAnsi"/>
        </w:rPr>
      </w:pPr>
      <w:r w:rsidRPr="00AC69FB">
        <w:rPr>
          <w:rFonts w:cstheme="minorHAnsi"/>
        </w:rPr>
        <w:t xml:space="preserve">Zmiany, o których mowa powyżej wymagają formy pisemnej w postaci aneksu do Umowy. Zamawiający uprawniony jest do wprowadzenia zmian, o których mowa powyżej, jednocześnie </w:t>
      </w:r>
      <w:r w:rsidRPr="00AC69FB">
        <w:rPr>
          <w:rFonts w:cstheme="minorHAnsi"/>
        </w:rPr>
        <w:lastRenderedPageBreak/>
        <w:t>Zamawiający nie jest zobowiązany do ich wprowadzenia i katalog powyższy nie daje Wykonawcy uprawnienia do żądania od Zamawiającego wprowadzenia którejkolwiek ze zmian.</w:t>
      </w:r>
      <w:r w:rsidR="002D430E" w:rsidRPr="00AC69FB">
        <w:rPr>
          <w:rFonts w:cstheme="minorHAnsi"/>
        </w:rPr>
        <w:br/>
      </w:r>
    </w:p>
    <w:p w14:paraId="6029D48C" w14:textId="5F906E87" w:rsidR="00B633BA" w:rsidRPr="00AC69FB" w:rsidRDefault="5E53CD35" w:rsidP="00EC4A2E">
      <w:pPr>
        <w:pStyle w:val="Bezodstpw"/>
        <w:spacing w:line="276" w:lineRule="auto"/>
        <w:rPr>
          <w:rFonts w:cstheme="minorHAnsi"/>
          <w:b/>
          <w:bCs/>
        </w:rPr>
      </w:pPr>
      <w:r w:rsidRPr="00AC69FB">
        <w:rPr>
          <w:rFonts w:cstheme="minorHAnsi"/>
          <w:b/>
          <w:bCs/>
        </w:rPr>
        <w:t>9. ZAKRES WYKLUCZENIA:</w:t>
      </w:r>
    </w:p>
    <w:p w14:paraId="4EAB51B2" w14:textId="72214EC6" w:rsidR="002E2A03" w:rsidRPr="00AC69FB" w:rsidRDefault="002E2A03" w:rsidP="00EC4A2E">
      <w:pPr>
        <w:pStyle w:val="Bezodstpw"/>
        <w:numPr>
          <w:ilvl w:val="0"/>
          <w:numId w:val="9"/>
        </w:numPr>
        <w:spacing w:line="276" w:lineRule="auto"/>
        <w:rPr>
          <w:rFonts w:cstheme="minorHAnsi"/>
        </w:rPr>
      </w:pPr>
      <w:r w:rsidRPr="00AC69FB">
        <w:rPr>
          <w:rFonts w:cstheme="minorHAnsi"/>
        </w:rPr>
        <w:t>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w:t>
      </w:r>
      <w:r w:rsidR="00E75314" w:rsidRPr="00AC69FB">
        <w:rPr>
          <w:rFonts w:cstheme="minorHAnsi"/>
        </w:rPr>
        <w:t> </w:t>
      </w:r>
      <w:r w:rsidRPr="00AC69FB">
        <w:rPr>
          <w:rFonts w:cstheme="minorHAnsi"/>
        </w:rPr>
        <w:t>przeprowadzeniem procedury wyboru Wykonawcy, a Wykonawcą, polegające w</w:t>
      </w:r>
      <w:r w:rsidR="00E75314" w:rsidRPr="00AC69FB">
        <w:rPr>
          <w:rFonts w:cstheme="minorHAnsi"/>
        </w:rPr>
        <w:t> </w:t>
      </w:r>
      <w:r w:rsidRPr="00AC69FB">
        <w:rPr>
          <w:rFonts w:cstheme="minorHAnsi"/>
        </w:rPr>
        <w:t>szczególności na:</w:t>
      </w:r>
    </w:p>
    <w:p w14:paraId="1D6A0A6F" w14:textId="77777777" w:rsidR="002E2A03" w:rsidRPr="00AC69FB" w:rsidRDefault="002E2A03" w:rsidP="00EC4A2E">
      <w:pPr>
        <w:pStyle w:val="Bezodstpw"/>
        <w:numPr>
          <w:ilvl w:val="0"/>
          <w:numId w:val="3"/>
        </w:numPr>
        <w:spacing w:line="276" w:lineRule="auto"/>
        <w:ind w:left="1134"/>
        <w:rPr>
          <w:rFonts w:cstheme="minorHAnsi"/>
        </w:rPr>
      </w:pPr>
      <w:r w:rsidRPr="00AC69FB">
        <w:rPr>
          <w:rFonts w:cstheme="minorHAnsi"/>
        </w:rPr>
        <w:t>uczestniczeniu w spółce jako wspólnik spółki cywilnej lub spółki osobowej,</w:t>
      </w:r>
    </w:p>
    <w:p w14:paraId="081F05F7" w14:textId="77777777" w:rsidR="002E2A03" w:rsidRPr="00AC69FB" w:rsidRDefault="002E2A03" w:rsidP="00EC4A2E">
      <w:pPr>
        <w:pStyle w:val="Bezodstpw"/>
        <w:numPr>
          <w:ilvl w:val="0"/>
          <w:numId w:val="3"/>
        </w:numPr>
        <w:spacing w:line="276" w:lineRule="auto"/>
        <w:ind w:left="1134"/>
        <w:rPr>
          <w:rFonts w:cstheme="minorHAnsi"/>
        </w:rPr>
      </w:pPr>
      <w:r w:rsidRPr="00AC69FB">
        <w:rPr>
          <w:rFonts w:cstheme="minorHAnsi"/>
        </w:rPr>
        <w:t>posiadaniu co najmniej 10 % udziałów lub akcji,</w:t>
      </w:r>
    </w:p>
    <w:p w14:paraId="29348CB4" w14:textId="77777777" w:rsidR="002E2A03" w:rsidRPr="00AC69FB" w:rsidRDefault="002E2A03" w:rsidP="00EC4A2E">
      <w:pPr>
        <w:pStyle w:val="Bezodstpw"/>
        <w:numPr>
          <w:ilvl w:val="0"/>
          <w:numId w:val="3"/>
        </w:numPr>
        <w:spacing w:line="276" w:lineRule="auto"/>
        <w:ind w:left="1134"/>
        <w:rPr>
          <w:rFonts w:cstheme="minorHAnsi"/>
        </w:rPr>
      </w:pPr>
      <w:r w:rsidRPr="00AC69FB">
        <w:rPr>
          <w:rFonts w:cstheme="minorHAnsi"/>
        </w:rPr>
        <w:t>pełnieniu funkcji członka organu nadzorczego lub zarządzającego, prokurenta, pełnomocnika,</w:t>
      </w:r>
    </w:p>
    <w:p w14:paraId="6006A32A" w14:textId="525B9D92" w:rsidR="002E2A03" w:rsidRPr="00AC69FB" w:rsidRDefault="002E2A03" w:rsidP="00EC4A2E">
      <w:pPr>
        <w:pStyle w:val="Bezodstpw"/>
        <w:numPr>
          <w:ilvl w:val="0"/>
          <w:numId w:val="3"/>
        </w:numPr>
        <w:spacing w:line="276" w:lineRule="auto"/>
        <w:ind w:left="1134"/>
        <w:rPr>
          <w:rFonts w:cstheme="minorHAnsi"/>
        </w:rPr>
      </w:pPr>
      <w:r w:rsidRPr="00AC69FB">
        <w:rPr>
          <w:rFonts w:cstheme="minorHAnsi"/>
        </w:rPr>
        <w:t>pozostawaniu w związku małżeńskim, w stosunku pokrewieństwa lub powinowactwa w</w:t>
      </w:r>
      <w:r w:rsidR="00E75314" w:rsidRPr="00AC69FB">
        <w:rPr>
          <w:rFonts w:cstheme="minorHAnsi"/>
        </w:rPr>
        <w:t> </w:t>
      </w:r>
      <w:r w:rsidRPr="00AC69FB">
        <w:rPr>
          <w:rFonts w:cstheme="minorHAnsi"/>
        </w:rPr>
        <w:t>linii prostej, pokrewieństwa drugiego stopnia lub powinowactwa drugiego stopnia w</w:t>
      </w:r>
      <w:r w:rsidR="00E75314" w:rsidRPr="00AC69FB">
        <w:rPr>
          <w:rFonts w:cstheme="minorHAnsi"/>
        </w:rPr>
        <w:t> </w:t>
      </w:r>
      <w:r w:rsidRPr="00AC69FB">
        <w:rPr>
          <w:rFonts w:cstheme="minorHAnsi"/>
        </w:rPr>
        <w:t>linii bocznej lub w stosunku przysposobienia, opieki lub kurateli.</w:t>
      </w:r>
    </w:p>
    <w:p w14:paraId="2A243A29" w14:textId="0F54F9A6" w:rsidR="00545B30" w:rsidRPr="00AC69FB" w:rsidRDefault="5E53CD35" w:rsidP="00EC4A2E">
      <w:pPr>
        <w:pStyle w:val="Bezodstpw"/>
        <w:numPr>
          <w:ilvl w:val="0"/>
          <w:numId w:val="9"/>
        </w:numPr>
        <w:spacing w:line="276" w:lineRule="auto"/>
        <w:rPr>
          <w:rFonts w:cstheme="minorHAnsi"/>
        </w:rPr>
      </w:pPr>
      <w:r w:rsidRPr="00AC69FB">
        <w:rPr>
          <w:rFonts w:cstheme="minorHAnsi"/>
        </w:rPr>
        <w:t>Z postępowania o udzielenie zamówienia Zamawiający wykluczy Wykonawcę, który naruszył obowiązki w dziedzinie ochrony środowiska, prawa socjalnego lub prawa pracy. Wykonawca zobowiązany jest do złożenia oświadczenia, iż:</w:t>
      </w:r>
    </w:p>
    <w:p w14:paraId="508B2C45" w14:textId="1A07DA5E" w:rsidR="00E94F01" w:rsidRPr="00AC69FB" w:rsidRDefault="5E53CD35" w:rsidP="00EC4A2E">
      <w:pPr>
        <w:pStyle w:val="Bezodstpw"/>
        <w:spacing w:line="276" w:lineRule="auto"/>
        <w:ind w:left="720"/>
        <w:rPr>
          <w:rFonts w:cstheme="minorHAnsi"/>
        </w:rPr>
      </w:pPr>
      <w:r w:rsidRPr="00AC69FB">
        <w:rPr>
          <w:rFonts w:cstheme="minorHAnsi"/>
        </w:rPr>
        <w:t>a) nie jest osobą fizyczną skazaną prawomocnie za przestępstwo przeciwko środowisku, o</w:t>
      </w:r>
      <w:r w:rsidR="00E75314" w:rsidRPr="00AC69FB">
        <w:rPr>
          <w:rFonts w:cstheme="minorHAnsi"/>
        </w:rPr>
        <w:t> </w:t>
      </w:r>
      <w:r w:rsidRPr="00AC69FB">
        <w:rPr>
          <w:rFonts w:cstheme="minorHAnsi"/>
        </w:rPr>
        <w:t>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AC69FB" w:rsidRDefault="5E53CD35" w:rsidP="00EC4A2E">
      <w:pPr>
        <w:pStyle w:val="Bezodstpw"/>
        <w:spacing w:line="276" w:lineRule="auto"/>
        <w:ind w:left="720"/>
        <w:rPr>
          <w:rFonts w:cstheme="minorHAnsi"/>
        </w:rPr>
      </w:pPr>
      <w:r w:rsidRPr="00AC69FB">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74CE26CB" w14:textId="603CE9E0" w:rsidR="00871247" w:rsidRPr="00AC69FB" w:rsidRDefault="5E53CD35" w:rsidP="00EC4A2E">
      <w:pPr>
        <w:pStyle w:val="Bezodstpw"/>
        <w:spacing w:line="276" w:lineRule="auto"/>
        <w:ind w:left="720"/>
        <w:rPr>
          <w:rFonts w:cstheme="minorHAnsi"/>
        </w:rPr>
      </w:pPr>
      <w:r w:rsidRPr="00AC69FB">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r w:rsidR="003D4C51" w:rsidRPr="00AC69FB">
        <w:rPr>
          <w:rFonts w:cstheme="minorHAnsi"/>
        </w:rPr>
        <w:t>,</w:t>
      </w:r>
    </w:p>
    <w:p w14:paraId="64558635" w14:textId="0BC5E642" w:rsidR="00E94F01" w:rsidRPr="00AC69FB" w:rsidRDefault="5E53CD35" w:rsidP="00EC4A2E">
      <w:pPr>
        <w:pStyle w:val="Bezodstpw"/>
        <w:spacing w:line="276" w:lineRule="auto"/>
        <w:ind w:left="720"/>
        <w:rPr>
          <w:rFonts w:cstheme="minorHAnsi"/>
        </w:rPr>
      </w:pPr>
      <w:r w:rsidRPr="00AC69FB">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r w:rsidR="00C25982" w:rsidRPr="00AC69FB">
        <w:rPr>
          <w:rFonts w:cstheme="minorHAnsi"/>
        </w:rPr>
        <w:t>.</w:t>
      </w:r>
    </w:p>
    <w:p w14:paraId="7A291A5F" w14:textId="77777777" w:rsidR="003D4C51" w:rsidRPr="00AC69FB" w:rsidRDefault="003D4C51" w:rsidP="00EC4A2E">
      <w:pPr>
        <w:pStyle w:val="Bezodstpw"/>
        <w:numPr>
          <w:ilvl w:val="0"/>
          <w:numId w:val="9"/>
        </w:numPr>
        <w:spacing w:line="276" w:lineRule="auto"/>
        <w:rPr>
          <w:rFonts w:cstheme="minorHAnsi"/>
        </w:rPr>
      </w:pPr>
      <w:r w:rsidRPr="00AC69FB">
        <w:rPr>
          <w:rFonts w:cstheme="minorHAnsi"/>
        </w:rPr>
        <w:t>Zamawiający wykluczy również Wykonawcę, który podlega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69B90607" w14:textId="77777777" w:rsidR="003D4C51" w:rsidRPr="00AC69FB" w:rsidRDefault="003D4C51" w:rsidP="00AC69FB">
      <w:pPr>
        <w:pStyle w:val="Bezodstpw"/>
        <w:spacing w:line="276" w:lineRule="auto"/>
        <w:ind w:left="720"/>
        <w:jc w:val="both"/>
        <w:rPr>
          <w:rFonts w:cstheme="minorHAnsi"/>
        </w:rPr>
      </w:pPr>
    </w:p>
    <w:p w14:paraId="625CF4B2" w14:textId="77777777" w:rsidR="001A38A2" w:rsidRPr="00AC69FB" w:rsidRDefault="001A38A2" w:rsidP="00EC4A2E">
      <w:pPr>
        <w:pStyle w:val="Bezodstpw"/>
        <w:spacing w:line="276" w:lineRule="auto"/>
        <w:rPr>
          <w:rFonts w:cstheme="minorHAnsi"/>
        </w:rPr>
      </w:pPr>
    </w:p>
    <w:p w14:paraId="58E4C32B" w14:textId="7FA1ADBB" w:rsidR="00800508" w:rsidRPr="00AC69FB" w:rsidRDefault="5E53CD35" w:rsidP="00EC4A2E">
      <w:pPr>
        <w:pStyle w:val="Bezodstpw"/>
        <w:spacing w:line="276" w:lineRule="auto"/>
        <w:rPr>
          <w:rFonts w:cstheme="minorHAnsi"/>
          <w:b/>
          <w:bCs/>
        </w:rPr>
      </w:pPr>
      <w:r w:rsidRPr="00AC69FB">
        <w:rPr>
          <w:rFonts w:cstheme="minorHAnsi"/>
          <w:b/>
          <w:bCs/>
        </w:rPr>
        <w:t>10. PRZESŁANKI ODRZUCENIA OFERTY:</w:t>
      </w:r>
    </w:p>
    <w:p w14:paraId="0D81F17D" w14:textId="724B2540" w:rsidR="00800508" w:rsidRPr="00AC69FB" w:rsidRDefault="5E53CD35" w:rsidP="00EC4A2E">
      <w:pPr>
        <w:pStyle w:val="Bezodstpw"/>
        <w:spacing w:line="276" w:lineRule="auto"/>
        <w:rPr>
          <w:rFonts w:cstheme="minorHAnsi"/>
          <w:b/>
          <w:bCs/>
        </w:rPr>
      </w:pPr>
      <w:r w:rsidRPr="00AC69FB">
        <w:rPr>
          <w:rFonts w:cstheme="minorHAnsi"/>
          <w:b/>
          <w:bCs/>
        </w:rPr>
        <w:t>Oferta zostanie odrzucona w przypadku zajścia przynajmniej jednej przesłanki opisanej poniżej:</w:t>
      </w:r>
    </w:p>
    <w:p w14:paraId="3F6E4D58" w14:textId="66096FA3" w:rsidR="00800508" w:rsidRPr="00AC69FB" w:rsidRDefault="5E53CD35" w:rsidP="00EC4A2E">
      <w:pPr>
        <w:pStyle w:val="Bezodstpw"/>
        <w:numPr>
          <w:ilvl w:val="0"/>
          <w:numId w:val="11"/>
        </w:numPr>
        <w:spacing w:line="276" w:lineRule="auto"/>
        <w:rPr>
          <w:rFonts w:cstheme="minorHAnsi"/>
        </w:rPr>
      </w:pPr>
      <w:r w:rsidRPr="00AC69FB">
        <w:rPr>
          <w:rFonts w:cstheme="minorHAnsi"/>
        </w:rPr>
        <w:t>jeśli oferent nie wykaże spełniania warunków udziału w postępowaniu;</w:t>
      </w:r>
    </w:p>
    <w:p w14:paraId="059A0F1A" w14:textId="130C9BB5" w:rsidR="00800508" w:rsidRPr="00AC69FB" w:rsidRDefault="5E53CD35" w:rsidP="00EC4A2E">
      <w:pPr>
        <w:pStyle w:val="Bezodstpw"/>
        <w:numPr>
          <w:ilvl w:val="0"/>
          <w:numId w:val="11"/>
        </w:numPr>
        <w:spacing w:line="276" w:lineRule="auto"/>
        <w:rPr>
          <w:rFonts w:cstheme="minorHAnsi"/>
        </w:rPr>
      </w:pPr>
      <w:r w:rsidRPr="00AC69FB">
        <w:rPr>
          <w:rFonts w:cstheme="minorHAnsi"/>
        </w:rPr>
        <w:lastRenderedPageBreak/>
        <w:t>jeśli oferent podlega wykluczeniu z postępowania;</w:t>
      </w:r>
    </w:p>
    <w:p w14:paraId="0241FBAA" w14:textId="65BE19E9" w:rsidR="00800508" w:rsidRPr="00AC69FB" w:rsidRDefault="5E53CD35" w:rsidP="00EC4A2E">
      <w:pPr>
        <w:pStyle w:val="Bezodstpw"/>
        <w:numPr>
          <w:ilvl w:val="0"/>
          <w:numId w:val="11"/>
        </w:numPr>
        <w:spacing w:line="276" w:lineRule="auto"/>
        <w:rPr>
          <w:rFonts w:cstheme="minorHAnsi"/>
        </w:rPr>
      </w:pPr>
      <w:r w:rsidRPr="00AC69FB">
        <w:rPr>
          <w:rFonts w:cstheme="minorHAnsi"/>
        </w:rPr>
        <w:t>jeśli oferent nie złożył wymaganych dokumentów i nie uzupełnił/poprawił ich na wezwanie Zamawiającego;</w:t>
      </w:r>
    </w:p>
    <w:p w14:paraId="4AF8C1FD" w14:textId="77777777" w:rsidR="00800508" w:rsidRPr="00AC69FB" w:rsidRDefault="5E53CD35" w:rsidP="00EC4A2E">
      <w:pPr>
        <w:pStyle w:val="Bezodstpw"/>
        <w:numPr>
          <w:ilvl w:val="0"/>
          <w:numId w:val="11"/>
        </w:numPr>
        <w:spacing w:line="276" w:lineRule="auto"/>
        <w:rPr>
          <w:rFonts w:cstheme="minorHAnsi"/>
        </w:rPr>
      </w:pPr>
      <w:r w:rsidRPr="00AC69FB">
        <w:rPr>
          <w:rFonts w:cstheme="minorHAnsi"/>
        </w:rPr>
        <w:t>jeśli oferta jest niezgodna z przepisami prawa lub niezgodna z zapytaniem ofertowym;</w:t>
      </w:r>
    </w:p>
    <w:p w14:paraId="6FEAC475" w14:textId="6E2E2727" w:rsidR="00800508" w:rsidRPr="00AC69FB" w:rsidRDefault="5E53CD35" w:rsidP="00EC4A2E">
      <w:pPr>
        <w:pStyle w:val="Bezodstpw"/>
        <w:numPr>
          <w:ilvl w:val="0"/>
          <w:numId w:val="11"/>
        </w:numPr>
        <w:spacing w:line="276" w:lineRule="auto"/>
        <w:rPr>
          <w:rFonts w:cstheme="minorHAnsi"/>
        </w:rPr>
      </w:pPr>
      <w:r w:rsidRPr="00AC69FB">
        <w:rPr>
          <w:rFonts w:cstheme="minorHAnsi"/>
        </w:rPr>
        <w:t>jeśli oferta zawiera rażąco niską cenę i jeśli oferent nie złożył wyjaśnień dotyczących ceny na wezwanie Zamawiającego lub jeśli wyjaśnienia złożone przez oferenta nie rozwiewają wątpliwości Zamawiającego, co do rzetelności ceny oferty.</w:t>
      </w:r>
    </w:p>
    <w:p w14:paraId="129BF237" w14:textId="77777777" w:rsidR="00800508" w:rsidRPr="00AC69FB" w:rsidRDefault="00800508" w:rsidP="00AC69FB">
      <w:pPr>
        <w:pStyle w:val="Bezodstpw"/>
        <w:spacing w:line="276" w:lineRule="auto"/>
        <w:jc w:val="both"/>
        <w:rPr>
          <w:rFonts w:cstheme="minorHAnsi"/>
          <w:b/>
          <w:bCs/>
        </w:rPr>
      </w:pPr>
    </w:p>
    <w:p w14:paraId="7DFA4FEA" w14:textId="4CDDB161" w:rsidR="00B76BEB" w:rsidRPr="00AC69FB" w:rsidRDefault="5E53CD35" w:rsidP="00EC4A2E">
      <w:pPr>
        <w:pStyle w:val="Bezodstpw"/>
        <w:spacing w:line="276" w:lineRule="auto"/>
        <w:rPr>
          <w:rFonts w:cstheme="minorHAnsi"/>
          <w:b/>
          <w:bCs/>
        </w:rPr>
      </w:pPr>
      <w:r w:rsidRPr="00AC69FB">
        <w:rPr>
          <w:rFonts w:cstheme="minorHAnsi"/>
          <w:b/>
          <w:bCs/>
        </w:rPr>
        <w:t>11. KONTAKT W SPRAWIE POSTĘPOWANIA OFERTOWEGO:</w:t>
      </w:r>
    </w:p>
    <w:p w14:paraId="0C725B8E" w14:textId="47DFA5EE" w:rsidR="004A42B4" w:rsidRPr="00AC69FB" w:rsidRDefault="5E53CD35" w:rsidP="00EC4A2E">
      <w:pPr>
        <w:pStyle w:val="Bezodstpw"/>
        <w:spacing w:line="276" w:lineRule="auto"/>
        <w:rPr>
          <w:rFonts w:cstheme="minorHAnsi"/>
        </w:rPr>
      </w:pPr>
      <w:r w:rsidRPr="00AC69FB">
        <w:rPr>
          <w:rFonts w:cstheme="minorHAnsi"/>
        </w:rPr>
        <w:t xml:space="preserve">Szczegółowych informacji na temat przedmiotu zamówienia udziela </w:t>
      </w:r>
      <w:r w:rsidR="00A13260" w:rsidRPr="00AC69FB">
        <w:rPr>
          <w:rFonts w:cstheme="minorHAnsi"/>
          <w:b/>
          <w:bCs/>
        </w:rPr>
        <w:t>Pani Kamila Szal</w:t>
      </w:r>
    </w:p>
    <w:p w14:paraId="1A2F0A97" w14:textId="22B72413" w:rsidR="004A42B4" w:rsidRPr="00AC69FB" w:rsidRDefault="5E53CD35" w:rsidP="00EC4A2E">
      <w:pPr>
        <w:pStyle w:val="Bezodstpw"/>
        <w:spacing w:line="276" w:lineRule="auto"/>
        <w:rPr>
          <w:rFonts w:cstheme="minorHAnsi"/>
        </w:rPr>
      </w:pPr>
      <w:r w:rsidRPr="00AC69FB">
        <w:rPr>
          <w:rFonts w:cstheme="minorHAnsi"/>
        </w:rPr>
        <w:t xml:space="preserve">- adres mailowy: </w:t>
      </w:r>
      <w:hyperlink r:id="rId11" w:history="1">
        <w:r w:rsidR="00AC69FB" w:rsidRPr="00583E6B">
          <w:rPr>
            <w:rStyle w:val="Hipercze"/>
            <w:rFonts w:cstheme="minorHAnsi"/>
          </w:rPr>
          <w:t>kamilaszal@klinikagalena.pl</w:t>
        </w:r>
      </w:hyperlink>
    </w:p>
    <w:p w14:paraId="274CE55A" w14:textId="5CE00573" w:rsidR="002C639D" w:rsidRPr="00AC69FB" w:rsidRDefault="5E53CD35" w:rsidP="00EC4A2E">
      <w:pPr>
        <w:pStyle w:val="Bezodstpw"/>
        <w:spacing w:line="276" w:lineRule="auto"/>
        <w:rPr>
          <w:rFonts w:cstheme="minorHAnsi"/>
        </w:rPr>
      </w:pPr>
      <w:r w:rsidRPr="00AC69FB">
        <w:rPr>
          <w:rFonts w:cstheme="minorHAnsi"/>
        </w:rPr>
        <w:t xml:space="preserve">- telefon: </w:t>
      </w:r>
      <w:r w:rsidR="00C20139" w:rsidRPr="00AC69FB">
        <w:rPr>
          <w:rFonts w:cstheme="minorHAnsi"/>
        </w:rPr>
        <w:t>503 195 331</w:t>
      </w:r>
    </w:p>
    <w:p w14:paraId="5CBEC451" w14:textId="77777777" w:rsidR="00D3147B" w:rsidRPr="00AC69FB" w:rsidRDefault="00D3147B" w:rsidP="00AC69FB">
      <w:pPr>
        <w:pStyle w:val="Bezodstpw"/>
        <w:spacing w:line="276" w:lineRule="auto"/>
        <w:jc w:val="both"/>
        <w:rPr>
          <w:rFonts w:cstheme="minorHAnsi"/>
          <w:b/>
          <w:bCs/>
        </w:rPr>
      </w:pPr>
    </w:p>
    <w:p w14:paraId="11791E3C" w14:textId="77777777" w:rsidR="00D3147B" w:rsidRPr="00AC69FB" w:rsidRDefault="00D3147B" w:rsidP="00AC69FB">
      <w:pPr>
        <w:pStyle w:val="Bezodstpw"/>
        <w:spacing w:line="276" w:lineRule="auto"/>
        <w:jc w:val="both"/>
        <w:rPr>
          <w:rFonts w:cstheme="minorHAnsi"/>
          <w:b/>
          <w:bCs/>
        </w:rPr>
      </w:pPr>
    </w:p>
    <w:p w14:paraId="03FCDA1D" w14:textId="1F1ED702" w:rsidR="002E6BF2" w:rsidRPr="00AC69FB" w:rsidRDefault="00B12866" w:rsidP="00EC4A2E">
      <w:pPr>
        <w:rPr>
          <w:rFonts w:cstheme="minorHAnsi"/>
        </w:rPr>
      </w:pPr>
      <w:r w:rsidRPr="00AC69FB">
        <w:rPr>
          <w:rFonts w:cstheme="minorHAnsi"/>
        </w:rPr>
        <w:br w:type="page"/>
      </w:r>
      <w:r w:rsidR="5E53CD35" w:rsidRPr="00AC69FB">
        <w:rPr>
          <w:rFonts w:cstheme="minorHAnsi"/>
          <w:b/>
          <w:bCs/>
        </w:rPr>
        <w:lastRenderedPageBreak/>
        <w:t>ZAŁĄCZNIK NR 1 – Formularz ofertowy</w:t>
      </w:r>
    </w:p>
    <w:p w14:paraId="21BA11D1" w14:textId="77777777" w:rsidR="00FA5BE3" w:rsidRPr="00AC69FB" w:rsidRDefault="00FA5BE3" w:rsidP="00AC69FB">
      <w:pPr>
        <w:pStyle w:val="Bezodstpw"/>
        <w:spacing w:line="276" w:lineRule="auto"/>
        <w:jc w:val="both"/>
        <w:rPr>
          <w:rFonts w:cstheme="minorHAnsi"/>
          <w:b/>
          <w:bCs/>
        </w:rPr>
      </w:pPr>
    </w:p>
    <w:p w14:paraId="164837A5" w14:textId="77777777" w:rsidR="002E6BF2" w:rsidRPr="00AC69FB" w:rsidRDefault="5E53CD35" w:rsidP="00AC69FB">
      <w:pPr>
        <w:pStyle w:val="Bezodstpw"/>
        <w:spacing w:line="276" w:lineRule="auto"/>
        <w:ind w:left="4962"/>
        <w:jc w:val="both"/>
        <w:rPr>
          <w:rFonts w:cstheme="minorHAnsi"/>
          <w:b/>
          <w:bCs/>
        </w:rPr>
      </w:pPr>
      <w:r w:rsidRPr="00AC69FB">
        <w:rPr>
          <w:rFonts w:cstheme="minorHAnsi"/>
          <w:b/>
          <w:bCs/>
        </w:rPr>
        <w:t>Skierowane do:</w:t>
      </w:r>
    </w:p>
    <w:p w14:paraId="489E776A" w14:textId="77777777" w:rsidR="003A3091" w:rsidRPr="00AC69FB" w:rsidRDefault="003A3091" w:rsidP="00AC69FB">
      <w:pPr>
        <w:pStyle w:val="Bezodstpw"/>
        <w:spacing w:line="276" w:lineRule="auto"/>
        <w:ind w:left="4962"/>
        <w:jc w:val="both"/>
        <w:rPr>
          <w:rFonts w:cstheme="minorHAnsi"/>
        </w:rPr>
      </w:pPr>
      <w:r w:rsidRPr="00AC69FB">
        <w:rPr>
          <w:rFonts w:cstheme="minorHAnsi"/>
        </w:rPr>
        <w:t xml:space="preserve">POLI-MED BIELSKO SPÓŁKA Z OGRANICZONĄ ODPOWIEDZIALNOŚCIĄ </w:t>
      </w:r>
    </w:p>
    <w:p w14:paraId="0258098F" w14:textId="77777777" w:rsidR="003A3091" w:rsidRPr="00AC69FB" w:rsidRDefault="003A3091" w:rsidP="00AC69FB">
      <w:pPr>
        <w:pStyle w:val="Bezodstpw"/>
        <w:spacing w:line="276" w:lineRule="auto"/>
        <w:ind w:left="4962"/>
        <w:jc w:val="both"/>
        <w:rPr>
          <w:rFonts w:cstheme="minorHAnsi"/>
        </w:rPr>
      </w:pPr>
      <w:r w:rsidRPr="00AC69FB">
        <w:rPr>
          <w:rFonts w:cstheme="minorHAnsi"/>
        </w:rPr>
        <w:t>GALENA SPÓŁKA KOMANDYTOWA</w:t>
      </w:r>
    </w:p>
    <w:p w14:paraId="177E8958" w14:textId="06736395" w:rsidR="00F3550C" w:rsidRPr="00AC69FB" w:rsidRDefault="003A3091" w:rsidP="00AC69FB">
      <w:pPr>
        <w:pStyle w:val="Bezodstpw"/>
        <w:spacing w:line="276" w:lineRule="auto"/>
        <w:ind w:left="4962"/>
        <w:jc w:val="both"/>
        <w:rPr>
          <w:rFonts w:cstheme="minorHAnsi"/>
        </w:rPr>
      </w:pPr>
      <w:r w:rsidRPr="00AC69FB">
        <w:rPr>
          <w:rFonts w:cstheme="minorHAnsi"/>
        </w:rPr>
        <w:t>Ul. Żywiecka 71, 43-300 Bielsko-Biała</w:t>
      </w:r>
    </w:p>
    <w:p w14:paraId="145A1F3E" w14:textId="77777777" w:rsidR="005C317A" w:rsidRPr="00AC69FB" w:rsidRDefault="005C317A" w:rsidP="00AC69FB">
      <w:pPr>
        <w:pStyle w:val="Bezodstpw"/>
        <w:spacing w:line="276" w:lineRule="auto"/>
        <w:jc w:val="both"/>
        <w:rPr>
          <w:rFonts w:cstheme="minorHAnsi"/>
          <w:b/>
          <w:bCs/>
          <w:i/>
          <w:iCs/>
        </w:rPr>
      </w:pPr>
    </w:p>
    <w:p w14:paraId="1603BD93" w14:textId="380D8556" w:rsidR="00FA5BE3" w:rsidRPr="00AC69FB" w:rsidRDefault="5E53CD35" w:rsidP="00AC69FB">
      <w:pPr>
        <w:pStyle w:val="Bezodstpw"/>
        <w:spacing w:line="276" w:lineRule="auto"/>
        <w:jc w:val="both"/>
        <w:rPr>
          <w:rFonts w:cstheme="minorHAnsi"/>
          <w:b/>
          <w:bCs/>
          <w:i/>
          <w:iCs/>
        </w:rPr>
      </w:pPr>
      <w:r w:rsidRPr="00AC69FB">
        <w:rPr>
          <w:rFonts w:cstheme="minorHAnsi"/>
          <w:b/>
          <w:bCs/>
          <w:i/>
          <w:iCs/>
        </w:rPr>
        <w:t>Dotyczy: zapytania ofertowego nr 1</w:t>
      </w:r>
      <w:r w:rsidR="00D13487" w:rsidRPr="00AC69FB">
        <w:rPr>
          <w:rFonts w:cstheme="minorHAnsi"/>
          <w:b/>
          <w:bCs/>
          <w:i/>
          <w:iCs/>
        </w:rPr>
        <w:t>.</w:t>
      </w:r>
      <w:r w:rsidR="00696272" w:rsidRPr="00AC69FB">
        <w:rPr>
          <w:rFonts w:cstheme="minorHAnsi"/>
          <w:b/>
          <w:bCs/>
          <w:i/>
          <w:iCs/>
        </w:rPr>
        <w:t>2</w:t>
      </w:r>
      <w:r w:rsidRPr="00AC69FB">
        <w:rPr>
          <w:rFonts w:cstheme="minorHAnsi"/>
          <w:b/>
          <w:bCs/>
          <w:i/>
          <w:iCs/>
        </w:rPr>
        <w:t>/10.03</w:t>
      </w:r>
    </w:p>
    <w:p w14:paraId="0C8CD240" w14:textId="7DBED948" w:rsidR="5E53CD35" w:rsidRPr="00AC69FB" w:rsidRDefault="5E53CD35" w:rsidP="00AC69FB">
      <w:pPr>
        <w:pStyle w:val="Bezodstpw"/>
        <w:spacing w:line="276" w:lineRule="auto"/>
        <w:jc w:val="both"/>
        <w:rPr>
          <w:rFonts w:cstheme="minorHAnsi"/>
          <w:b/>
          <w:bCs/>
        </w:rPr>
      </w:pPr>
    </w:p>
    <w:p w14:paraId="21B47287" w14:textId="50575BE1" w:rsidR="00830BE4" w:rsidRPr="00AC69FB" w:rsidRDefault="53222AD3" w:rsidP="00EC4A2E">
      <w:pPr>
        <w:pStyle w:val="Bezodstpw"/>
        <w:spacing w:line="276" w:lineRule="auto"/>
        <w:rPr>
          <w:rFonts w:cstheme="minorHAnsi"/>
        </w:rPr>
      </w:pPr>
      <w:r w:rsidRPr="00AC69FB">
        <w:rPr>
          <w:rFonts w:cstheme="minorHAnsi"/>
        </w:rPr>
        <w:t>PRZEDMIOT ZAMÓWIENIA</w:t>
      </w:r>
      <w:r w:rsidRPr="00AC69FB">
        <w:rPr>
          <w:rFonts w:cstheme="minorHAnsi"/>
          <w:b/>
          <w:bCs/>
        </w:rPr>
        <w:t>:</w:t>
      </w:r>
      <w:r w:rsidR="003A3091" w:rsidRPr="00AC69FB">
        <w:rPr>
          <w:rFonts w:cstheme="minorHAnsi"/>
          <w:b/>
          <w:bCs/>
        </w:rPr>
        <w:t xml:space="preserve"> zakup i dostawa fabrycznie nowe</w:t>
      </w:r>
      <w:r w:rsidR="00830BE4" w:rsidRPr="00AC69FB">
        <w:rPr>
          <w:rFonts w:cstheme="minorHAnsi"/>
          <w:b/>
          <w:bCs/>
        </w:rPr>
        <w:t>j</w:t>
      </w:r>
      <w:r w:rsidR="003A3091" w:rsidRPr="00AC69FB">
        <w:rPr>
          <w:rFonts w:cstheme="minorHAnsi"/>
          <w:b/>
          <w:bCs/>
        </w:rPr>
        <w:t xml:space="preserve"> </w:t>
      </w:r>
      <w:r w:rsidR="00830BE4" w:rsidRPr="00AC69FB">
        <w:rPr>
          <w:rFonts w:cstheme="minorHAnsi"/>
          <w:b/>
          <w:bCs/>
        </w:rPr>
        <w:t>histeroresekcji wraz z pompą do laparoskopii i insufflatorem</w:t>
      </w:r>
    </w:p>
    <w:p w14:paraId="7B4F3649" w14:textId="229A5A05" w:rsidR="005A791F" w:rsidRPr="00AC69FB" w:rsidRDefault="005A791F" w:rsidP="00AC69FB">
      <w:pPr>
        <w:pStyle w:val="Bezodstpw"/>
        <w:spacing w:line="276" w:lineRule="auto"/>
        <w:ind w:left="2552" w:hanging="2552"/>
        <w:jc w:val="both"/>
        <w:rPr>
          <w:rFonts w:cstheme="minorHAnsi"/>
          <w:b/>
          <w:bCs/>
        </w:rPr>
      </w:pPr>
    </w:p>
    <w:p w14:paraId="72DD34D5" w14:textId="5F1C6723" w:rsidR="5E53CD35" w:rsidRPr="00AC69FB" w:rsidRDefault="5E53CD35" w:rsidP="00AC69FB">
      <w:pPr>
        <w:pStyle w:val="Bezodstpw"/>
        <w:spacing w:line="276" w:lineRule="auto"/>
        <w:jc w:val="both"/>
        <w:rPr>
          <w:rFonts w:cstheme="minorHAnsi"/>
          <w:b/>
          <w:bCs/>
        </w:rPr>
      </w:pPr>
    </w:p>
    <w:p w14:paraId="28E290F9" w14:textId="77777777" w:rsidR="002E6BF2" w:rsidRPr="00AC69FB" w:rsidRDefault="5E53CD35" w:rsidP="00AC69FB">
      <w:pPr>
        <w:pStyle w:val="Bezodstpw"/>
        <w:spacing w:line="276" w:lineRule="auto"/>
        <w:jc w:val="both"/>
        <w:rPr>
          <w:rFonts w:cstheme="minorHAnsi"/>
          <w:b/>
          <w:bCs/>
        </w:rPr>
      </w:pPr>
      <w:r w:rsidRPr="00AC69FB">
        <w:rPr>
          <w:rFonts w:cstheme="minorHAnsi"/>
          <w:b/>
          <w:bCs/>
        </w:rPr>
        <w:t>DANE OFERENTA:</w:t>
      </w:r>
    </w:p>
    <w:p w14:paraId="16E05D14" w14:textId="08EB159F" w:rsidR="002E6BF2" w:rsidRPr="00AC69FB" w:rsidRDefault="53222AD3" w:rsidP="00AC69FB">
      <w:pPr>
        <w:pStyle w:val="Bezodstpw"/>
        <w:spacing w:line="276" w:lineRule="auto"/>
        <w:jc w:val="both"/>
        <w:rPr>
          <w:rFonts w:cstheme="minorHAnsi"/>
        </w:rPr>
      </w:pPr>
      <w:r w:rsidRPr="00AC69FB">
        <w:rPr>
          <w:rFonts w:cstheme="minorHAnsi"/>
        </w:rPr>
        <w:t>Nazwa Oferenta:…………………………………………………………………………………….......…………………………….</w:t>
      </w:r>
    </w:p>
    <w:p w14:paraId="385F79B8" w14:textId="6EDA77A0" w:rsidR="002E6BF2" w:rsidRPr="00AC69FB" w:rsidRDefault="53222AD3" w:rsidP="00AC69FB">
      <w:pPr>
        <w:pStyle w:val="Bezodstpw"/>
        <w:spacing w:line="276" w:lineRule="auto"/>
        <w:jc w:val="both"/>
        <w:rPr>
          <w:rFonts w:cstheme="minorHAnsi"/>
        </w:rPr>
      </w:pPr>
      <w:r w:rsidRPr="00AC69FB">
        <w:rPr>
          <w:rFonts w:cstheme="minorHAnsi"/>
        </w:rPr>
        <w:t>Adres/siedziba Firmy: ……………………………………………………………………………………………………………….</w:t>
      </w:r>
    </w:p>
    <w:p w14:paraId="41CD5D30" w14:textId="2F9196AB" w:rsidR="002E6BF2" w:rsidRPr="00AC69FB" w:rsidRDefault="53222AD3" w:rsidP="00AC69FB">
      <w:pPr>
        <w:pStyle w:val="Bezodstpw"/>
        <w:spacing w:line="276" w:lineRule="auto"/>
        <w:jc w:val="both"/>
        <w:rPr>
          <w:rFonts w:cstheme="minorHAnsi"/>
          <w:lang w:val="en-US"/>
        </w:rPr>
      </w:pPr>
      <w:r w:rsidRPr="00AC69FB">
        <w:rPr>
          <w:rFonts w:cstheme="minorHAnsi"/>
          <w:lang w:val="en-US"/>
        </w:rPr>
        <w:t>NIP: …………………………………………………………………………………………………………………………………………..</w:t>
      </w:r>
    </w:p>
    <w:p w14:paraId="075207E7" w14:textId="77777777" w:rsidR="006072E7" w:rsidRPr="00AC69FB" w:rsidRDefault="006072E7" w:rsidP="00AC69FB">
      <w:pPr>
        <w:pStyle w:val="Bezodstpw"/>
        <w:spacing w:line="276" w:lineRule="auto"/>
        <w:jc w:val="both"/>
        <w:rPr>
          <w:rFonts w:cstheme="minorHAnsi"/>
        </w:rPr>
      </w:pPr>
    </w:p>
    <w:p w14:paraId="04DB0FEE" w14:textId="22838E1B" w:rsidR="002E6BF2" w:rsidRPr="00AC69FB" w:rsidRDefault="5E53CD35" w:rsidP="00AC69FB">
      <w:pPr>
        <w:pStyle w:val="Bezodstpw"/>
        <w:spacing w:line="276" w:lineRule="auto"/>
        <w:rPr>
          <w:rFonts w:cstheme="minorHAnsi"/>
          <w:b/>
          <w:bCs/>
        </w:rPr>
      </w:pPr>
      <w:r w:rsidRPr="00AC69FB">
        <w:rPr>
          <w:rFonts w:cstheme="minorHAnsi"/>
          <w:b/>
          <w:bCs/>
        </w:rPr>
        <w:t>PARAMETRY:</w:t>
      </w:r>
    </w:p>
    <w:tbl>
      <w:tblPr>
        <w:tblStyle w:val="Tabela-Siatka1"/>
        <w:tblW w:w="9067" w:type="dxa"/>
        <w:tblLayout w:type="fixed"/>
        <w:tblLook w:val="04A0" w:firstRow="1" w:lastRow="0" w:firstColumn="1" w:lastColumn="0" w:noHBand="0" w:noVBand="1"/>
      </w:tblPr>
      <w:tblGrid>
        <w:gridCol w:w="567"/>
        <w:gridCol w:w="6374"/>
        <w:gridCol w:w="2126"/>
      </w:tblGrid>
      <w:tr w:rsidR="005C7C0B" w:rsidRPr="00AC69FB" w14:paraId="28664090" w14:textId="77777777" w:rsidTr="00E96029">
        <w:trPr>
          <w:trHeight w:val="480"/>
        </w:trPr>
        <w:tc>
          <w:tcPr>
            <w:tcW w:w="567" w:type="dxa"/>
            <w:shd w:val="clear" w:color="auto" w:fill="C6D9F1" w:themeFill="text2" w:themeFillTint="33"/>
            <w:vAlign w:val="center"/>
          </w:tcPr>
          <w:p w14:paraId="0DED38E2" w14:textId="77777777" w:rsidR="005C7C0B" w:rsidRPr="00AC69FB" w:rsidRDefault="005C7C0B" w:rsidP="00AC69FB">
            <w:pPr>
              <w:spacing w:line="276" w:lineRule="auto"/>
              <w:jc w:val="center"/>
              <w:rPr>
                <w:rFonts w:cstheme="minorHAnsi"/>
                <w:b/>
                <w:bCs/>
                <w:sz w:val="20"/>
                <w:szCs w:val="20"/>
              </w:rPr>
            </w:pPr>
            <w:r w:rsidRPr="00AC69FB">
              <w:rPr>
                <w:rFonts w:cstheme="minorHAnsi"/>
                <w:b/>
                <w:bCs/>
                <w:sz w:val="20"/>
                <w:szCs w:val="20"/>
              </w:rPr>
              <w:t>L.P.</w:t>
            </w:r>
          </w:p>
        </w:tc>
        <w:tc>
          <w:tcPr>
            <w:tcW w:w="6374" w:type="dxa"/>
            <w:shd w:val="clear" w:color="auto" w:fill="C6D9F1" w:themeFill="text2" w:themeFillTint="33"/>
            <w:vAlign w:val="center"/>
          </w:tcPr>
          <w:p w14:paraId="60ABE681" w14:textId="77777777" w:rsidR="005C7C0B" w:rsidRPr="00AC69FB" w:rsidRDefault="005C7C0B" w:rsidP="00AC69FB">
            <w:pPr>
              <w:spacing w:line="276" w:lineRule="auto"/>
              <w:jc w:val="center"/>
              <w:rPr>
                <w:rFonts w:cstheme="minorHAnsi"/>
                <w:b/>
                <w:bCs/>
                <w:sz w:val="20"/>
                <w:szCs w:val="20"/>
              </w:rPr>
            </w:pPr>
            <w:r w:rsidRPr="00AC69FB">
              <w:rPr>
                <w:rFonts w:cstheme="minorHAnsi"/>
                <w:b/>
                <w:bCs/>
              </w:rPr>
              <w:t>Wyszczególnienie przedmiotu zamówienia</w:t>
            </w:r>
          </w:p>
        </w:tc>
        <w:tc>
          <w:tcPr>
            <w:tcW w:w="2126" w:type="dxa"/>
            <w:shd w:val="clear" w:color="auto" w:fill="C6D9F1" w:themeFill="text2" w:themeFillTint="33"/>
            <w:vAlign w:val="center"/>
          </w:tcPr>
          <w:p w14:paraId="3DB6C9BE" w14:textId="77777777" w:rsidR="005C7C0B" w:rsidRPr="00AC69FB" w:rsidRDefault="005C7C0B" w:rsidP="00AC69FB">
            <w:pPr>
              <w:spacing w:line="276" w:lineRule="auto"/>
              <w:ind w:firstLine="32"/>
              <w:jc w:val="center"/>
              <w:rPr>
                <w:rFonts w:cstheme="minorHAnsi"/>
                <w:b/>
                <w:bCs/>
                <w:sz w:val="20"/>
                <w:szCs w:val="20"/>
              </w:rPr>
            </w:pPr>
            <w:r w:rsidRPr="00AC69FB">
              <w:rPr>
                <w:rFonts w:cstheme="minorHAnsi"/>
                <w:b/>
                <w:bCs/>
                <w:sz w:val="20"/>
                <w:szCs w:val="20"/>
              </w:rPr>
              <w:t xml:space="preserve">Minimalne/ nie gorsze parametry </w:t>
            </w:r>
            <w:r w:rsidRPr="00AC69FB">
              <w:rPr>
                <w:rFonts w:cstheme="minorHAnsi"/>
                <w:sz w:val="20"/>
                <w:szCs w:val="20"/>
              </w:rPr>
              <w:t>(należy wskazać TAK - jeśli spełnia, NIE - jeśli nie spełnia oraz podać wartości parametrów)</w:t>
            </w:r>
          </w:p>
        </w:tc>
      </w:tr>
      <w:tr w:rsidR="005C7C0B" w:rsidRPr="00AC69FB" w14:paraId="5A432C01" w14:textId="77777777" w:rsidTr="00E96029">
        <w:trPr>
          <w:trHeight w:val="480"/>
        </w:trPr>
        <w:tc>
          <w:tcPr>
            <w:tcW w:w="6941" w:type="dxa"/>
            <w:gridSpan w:val="2"/>
          </w:tcPr>
          <w:p w14:paraId="75C7932D" w14:textId="57A6403F" w:rsidR="005C7C0B" w:rsidRPr="00AC69FB" w:rsidRDefault="00EC4A2E" w:rsidP="00AC69FB">
            <w:pPr>
              <w:pStyle w:val="Akapitzlist"/>
              <w:numPr>
                <w:ilvl w:val="1"/>
                <w:numId w:val="4"/>
              </w:numPr>
              <w:spacing w:line="276" w:lineRule="auto"/>
              <w:ind w:left="602" w:hanging="426"/>
              <w:rPr>
                <w:rFonts w:cstheme="minorHAnsi"/>
                <w:b/>
                <w:bCs/>
                <w:sz w:val="20"/>
                <w:szCs w:val="20"/>
              </w:rPr>
            </w:pPr>
            <w:r w:rsidRPr="00EC4A2E">
              <w:rPr>
                <w:rFonts w:cstheme="minorHAnsi"/>
                <w:b/>
                <w:bCs/>
                <w:sz w:val="20"/>
                <w:szCs w:val="20"/>
              </w:rPr>
              <w:t>HISTERORESEKTOR</w:t>
            </w:r>
          </w:p>
        </w:tc>
        <w:tc>
          <w:tcPr>
            <w:tcW w:w="2126" w:type="dxa"/>
          </w:tcPr>
          <w:p w14:paraId="04660E67" w14:textId="77777777" w:rsidR="005C7C0B" w:rsidRPr="00AC69FB" w:rsidRDefault="005C7C0B" w:rsidP="00AC69FB">
            <w:pPr>
              <w:spacing w:line="276" w:lineRule="auto"/>
              <w:ind w:hanging="677"/>
              <w:rPr>
                <w:rFonts w:cstheme="minorHAnsi"/>
                <w:b/>
                <w:bCs/>
                <w:sz w:val="20"/>
                <w:szCs w:val="20"/>
              </w:rPr>
            </w:pPr>
          </w:p>
        </w:tc>
      </w:tr>
      <w:tr w:rsidR="0019697A" w:rsidRPr="00AC69FB" w14:paraId="73A58C30" w14:textId="77777777" w:rsidTr="00E96029">
        <w:trPr>
          <w:trHeight w:val="480"/>
        </w:trPr>
        <w:tc>
          <w:tcPr>
            <w:tcW w:w="567" w:type="dxa"/>
            <w:vMerge w:val="restart"/>
          </w:tcPr>
          <w:p w14:paraId="07695D33" w14:textId="77777777" w:rsidR="0019697A" w:rsidRPr="00AC69FB" w:rsidRDefault="0019697A" w:rsidP="0019697A">
            <w:pPr>
              <w:spacing w:line="276" w:lineRule="auto"/>
              <w:jc w:val="center"/>
              <w:rPr>
                <w:rFonts w:cstheme="minorHAnsi"/>
                <w:sz w:val="20"/>
                <w:szCs w:val="20"/>
              </w:rPr>
            </w:pPr>
          </w:p>
        </w:tc>
        <w:tc>
          <w:tcPr>
            <w:tcW w:w="6374" w:type="dxa"/>
          </w:tcPr>
          <w:p w14:paraId="7029312F" w14:textId="6351E97A" w:rsidR="0019697A" w:rsidRPr="0019697A" w:rsidRDefault="0019697A">
            <w:pPr>
              <w:pStyle w:val="Akapitzlist"/>
              <w:numPr>
                <w:ilvl w:val="0"/>
                <w:numId w:val="32"/>
              </w:numPr>
              <w:spacing w:line="276" w:lineRule="auto"/>
              <w:rPr>
                <w:rFonts w:cstheme="minorHAnsi"/>
              </w:rPr>
            </w:pPr>
            <w:r w:rsidRPr="0019697A">
              <w:rPr>
                <w:rFonts w:cstheme="minorHAnsi"/>
              </w:rPr>
              <w:t>Optyka endoskopowa do dedykowanego resektoskopu</w:t>
            </w:r>
          </w:p>
        </w:tc>
        <w:tc>
          <w:tcPr>
            <w:tcW w:w="2126" w:type="dxa"/>
          </w:tcPr>
          <w:p w14:paraId="7750D919" w14:textId="77777777" w:rsidR="0019697A" w:rsidRPr="00AC69FB" w:rsidRDefault="0019697A" w:rsidP="0019697A">
            <w:pPr>
              <w:spacing w:line="276" w:lineRule="auto"/>
              <w:rPr>
                <w:rFonts w:cstheme="minorHAnsi"/>
                <w:b/>
                <w:bCs/>
                <w:color w:val="000000"/>
                <w:sz w:val="20"/>
                <w:szCs w:val="20"/>
              </w:rPr>
            </w:pPr>
          </w:p>
        </w:tc>
      </w:tr>
      <w:tr w:rsidR="0019697A" w:rsidRPr="00AC69FB" w14:paraId="54839BB0" w14:textId="77777777" w:rsidTr="00E96029">
        <w:trPr>
          <w:trHeight w:val="356"/>
        </w:trPr>
        <w:tc>
          <w:tcPr>
            <w:tcW w:w="567" w:type="dxa"/>
            <w:vMerge/>
          </w:tcPr>
          <w:p w14:paraId="3100143C" w14:textId="77777777" w:rsidR="0019697A" w:rsidRPr="00AC69FB" w:rsidRDefault="0019697A" w:rsidP="0019697A">
            <w:pPr>
              <w:spacing w:line="276" w:lineRule="auto"/>
              <w:jc w:val="center"/>
              <w:rPr>
                <w:rFonts w:cstheme="minorHAnsi"/>
                <w:sz w:val="20"/>
                <w:szCs w:val="20"/>
              </w:rPr>
            </w:pPr>
          </w:p>
        </w:tc>
        <w:tc>
          <w:tcPr>
            <w:tcW w:w="6374" w:type="dxa"/>
          </w:tcPr>
          <w:p w14:paraId="6B1512F1" w14:textId="206664C5" w:rsidR="0019697A" w:rsidRPr="0019697A" w:rsidRDefault="0019697A">
            <w:pPr>
              <w:pStyle w:val="Akapitzlist"/>
              <w:numPr>
                <w:ilvl w:val="0"/>
                <w:numId w:val="29"/>
              </w:numPr>
              <w:spacing w:line="276" w:lineRule="auto"/>
              <w:ind w:left="448"/>
              <w:rPr>
                <w:rFonts w:cstheme="minorHAnsi"/>
              </w:rPr>
            </w:pPr>
            <w:r w:rsidRPr="00AC69FB">
              <w:rPr>
                <w:rFonts w:cstheme="minorHAnsi"/>
              </w:rPr>
              <w:t>Średnica zewnętrzna optyki 4 mm</w:t>
            </w:r>
          </w:p>
        </w:tc>
        <w:tc>
          <w:tcPr>
            <w:tcW w:w="2126" w:type="dxa"/>
          </w:tcPr>
          <w:p w14:paraId="22849CE4" w14:textId="77777777" w:rsidR="0019697A" w:rsidRPr="00AC69FB" w:rsidRDefault="0019697A" w:rsidP="0019697A">
            <w:pPr>
              <w:spacing w:line="276" w:lineRule="auto"/>
              <w:rPr>
                <w:rFonts w:cstheme="minorHAnsi"/>
                <w:b/>
                <w:bCs/>
                <w:color w:val="000000"/>
                <w:sz w:val="20"/>
                <w:szCs w:val="20"/>
              </w:rPr>
            </w:pPr>
          </w:p>
        </w:tc>
      </w:tr>
      <w:tr w:rsidR="0019697A" w:rsidRPr="00AC69FB" w14:paraId="4EE0C7FC" w14:textId="77777777" w:rsidTr="00E96029">
        <w:trPr>
          <w:trHeight w:val="480"/>
        </w:trPr>
        <w:tc>
          <w:tcPr>
            <w:tcW w:w="567" w:type="dxa"/>
            <w:vMerge/>
          </w:tcPr>
          <w:p w14:paraId="57F88601" w14:textId="77777777" w:rsidR="0019697A" w:rsidRPr="00AC69FB" w:rsidRDefault="0019697A" w:rsidP="0019697A">
            <w:pPr>
              <w:spacing w:line="276" w:lineRule="auto"/>
              <w:jc w:val="center"/>
              <w:rPr>
                <w:rFonts w:cstheme="minorHAnsi"/>
                <w:sz w:val="20"/>
                <w:szCs w:val="20"/>
              </w:rPr>
            </w:pPr>
          </w:p>
        </w:tc>
        <w:tc>
          <w:tcPr>
            <w:tcW w:w="6374" w:type="dxa"/>
          </w:tcPr>
          <w:p w14:paraId="7439B0BF" w14:textId="4D1CD8CE" w:rsidR="0019697A" w:rsidRPr="0019697A" w:rsidRDefault="0019697A">
            <w:pPr>
              <w:pStyle w:val="Akapitzlist"/>
              <w:numPr>
                <w:ilvl w:val="0"/>
                <w:numId w:val="29"/>
              </w:numPr>
              <w:spacing w:line="276" w:lineRule="auto"/>
              <w:ind w:left="448"/>
              <w:rPr>
                <w:rFonts w:cstheme="minorHAnsi"/>
              </w:rPr>
            </w:pPr>
            <w:r w:rsidRPr="00AC69FB">
              <w:rPr>
                <w:rFonts w:cstheme="minorHAnsi"/>
              </w:rPr>
              <w:t>Długość robocza optyki 300 mm</w:t>
            </w:r>
          </w:p>
        </w:tc>
        <w:tc>
          <w:tcPr>
            <w:tcW w:w="2126" w:type="dxa"/>
          </w:tcPr>
          <w:p w14:paraId="643E8E2A" w14:textId="77777777" w:rsidR="0019697A" w:rsidRPr="00AC69FB" w:rsidRDefault="0019697A" w:rsidP="0019697A">
            <w:pPr>
              <w:spacing w:line="276" w:lineRule="auto"/>
              <w:rPr>
                <w:rFonts w:cstheme="minorHAnsi"/>
                <w:b/>
                <w:bCs/>
                <w:color w:val="000000"/>
                <w:sz w:val="20"/>
                <w:szCs w:val="20"/>
              </w:rPr>
            </w:pPr>
          </w:p>
        </w:tc>
      </w:tr>
      <w:tr w:rsidR="0019697A" w:rsidRPr="00AC69FB" w14:paraId="2CC4D094" w14:textId="77777777" w:rsidTr="00E96029">
        <w:trPr>
          <w:trHeight w:val="480"/>
        </w:trPr>
        <w:tc>
          <w:tcPr>
            <w:tcW w:w="567" w:type="dxa"/>
            <w:vMerge/>
          </w:tcPr>
          <w:p w14:paraId="2064E983" w14:textId="77777777" w:rsidR="0019697A" w:rsidRPr="00AC69FB" w:rsidRDefault="0019697A" w:rsidP="0019697A">
            <w:pPr>
              <w:spacing w:line="276" w:lineRule="auto"/>
              <w:jc w:val="center"/>
              <w:rPr>
                <w:rFonts w:cstheme="minorHAnsi"/>
                <w:sz w:val="20"/>
                <w:szCs w:val="20"/>
              </w:rPr>
            </w:pPr>
          </w:p>
        </w:tc>
        <w:tc>
          <w:tcPr>
            <w:tcW w:w="6374" w:type="dxa"/>
          </w:tcPr>
          <w:p w14:paraId="5A5F0DB2" w14:textId="3BC9B618" w:rsidR="0019697A" w:rsidRPr="0019697A" w:rsidRDefault="0019697A">
            <w:pPr>
              <w:pStyle w:val="Akapitzlist"/>
              <w:numPr>
                <w:ilvl w:val="0"/>
                <w:numId w:val="29"/>
              </w:numPr>
              <w:spacing w:line="276" w:lineRule="auto"/>
              <w:ind w:left="448"/>
              <w:rPr>
                <w:rFonts w:cstheme="minorHAnsi"/>
              </w:rPr>
            </w:pPr>
            <w:r w:rsidRPr="00AC69FB">
              <w:rPr>
                <w:rFonts w:cstheme="minorHAnsi"/>
              </w:rPr>
              <w:t>Kierunek patrzenia optyki 30⁰</w:t>
            </w:r>
            <w:r w:rsidR="008F57A9">
              <w:rPr>
                <w:rFonts w:cstheme="minorHAnsi"/>
              </w:rPr>
              <w:t>, o</w:t>
            </w:r>
            <w:r w:rsidRPr="00AC69FB">
              <w:rPr>
                <w:rFonts w:cstheme="minorHAnsi"/>
              </w:rPr>
              <w:t>znaczenie kolorystyczne oraz numeryczne kierunku patrzenia oraz kompatybilnego światłowodu</w:t>
            </w:r>
          </w:p>
        </w:tc>
        <w:tc>
          <w:tcPr>
            <w:tcW w:w="2126" w:type="dxa"/>
          </w:tcPr>
          <w:p w14:paraId="0B9D4DF8" w14:textId="77777777" w:rsidR="0019697A" w:rsidRPr="00AC69FB" w:rsidRDefault="0019697A" w:rsidP="0019697A">
            <w:pPr>
              <w:spacing w:line="276" w:lineRule="auto"/>
              <w:rPr>
                <w:rFonts w:cstheme="minorHAnsi"/>
                <w:b/>
                <w:bCs/>
                <w:color w:val="000000"/>
                <w:sz w:val="20"/>
                <w:szCs w:val="20"/>
              </w:rPr>
            </w:pPr>
          </w:p>
        </w:tc>
      </w:tr>
      <w:tr w:rsidR="0019697A" w:rsidRPr="00AC69FB" w14:paraId="1858EC60" w14:textId="77777777" w:rsidTr="00E96029">
        <w:trPr>
          <w:trHeight w:val="480"/>
        </w:trPr>
        <w:tc>
          <w:tcPr>
            <w:tcW w:w="567" w:type="dxa"/>
            <w:vMerge/>
          </w:tcPr>
          <w:p w14:paraId="15827B0F" w14:textId="77777777" w:rsidR="0019697A" w:rsidRPr="00AC69FB" w:rsidRDefault="0019697A" w:rsidP="0019697A">
            <w:pPr>
              <w:spacing w:line="276" w:lineRule="auto"/>
              <w:jc w:val="center"/>
              <w:rPr>
                <w:rFonts w:cstheme="minorHAnsi"/>
                <w:sz w:val="20"/>
                <w:szCs w:val="20"/>
              </w:rPr>
            </w:pPr>
          </w:p>
        </w:tc>
        <w:tc>
          <w:tcPr>
            <w:tcW w:w="6374" w:type="dxa"/>
          </w:tcPr>
          <w:p w14:paraId="49B7B841" w14:textId="1AC60C81" w:rsidR="0019697A" w:rsidRPr="0019697A" w:rsidRDefault="0019697A">
            <w:pPr>
              <w:pStyle w:val="Akapitzlist"/>
              <w:numPr>
                <w:ilvl w:val="0"/>
                <w:numId w:val="29"/>
              </w:numPr>
              <w:spacing w:line="276" w:lineRule="auto"/>
              <w:ind w:left="448"/>
              <w:rPr>
                <w:rFonts w:cstheme="minorHAnsi"/>
              </w:rPr>
            </w:pPr>
            <w:r w:rsidRPr="00AC69FB">
              <w:rPr>
                <w:rFonts w:cstheme="minorHAnsi"/>
              </w:rPr>
              <w:t>Znakowanie data matrix bezpośrednio na optyce</w:t>
            </w:r>
          </w:p>
        </w:tc>
        <w:tc>
          <w:tcPr>
            <w:tcW w:w="2126" w:type="dxa"/>
          </w:tcPr>
          <w:p w14:paraId="28246C3B" w14:textId="77777777" w:rsidR="0019697A" w:rsidRPr="00AC69FB" w:rsidRDefault="0019697A" w:rsidP="0019697A">
            <w:pPr>
              <w:spacing w:line="276" w:lineRule="auto"/>
              <w:rPr>
                <w:rFonts w:cstheme="minorHAnsi"/>
                <w:b/>
                <w:bCs/>
                <w:color w:val="000000"/>
                <w:sz w:val="20"/>
                <w:szCs w:val="20"/>
              </w:rPr>
            </w:pPr>
          </w:p>
        </w:tc>
      </w:tr>
      <w:tr w:rsidR="002213EA" w:rsidRPr="00AC69FB" w14:paraId="549B166B" w14:textId="77777777" w:rsidTr="00E96029">
        <w:trPr>
          <w:trHeight w:val="361"/>
        </w:trPr>
        <w:tc>
          <w:tcPr>
            <w:tcW w:w="567" w:type="dxa"/>
            <w:vMerge/>
          </w:tcPr>
          <w:p w14:paraId="2670E9A8" w14:textId="77777777" w:rsidR="002213EA" w:rsidRPr="00AC69FB" w:rsidRDefault="002213EA" w:rsidP="002213EA">
            <w:pPr>
              <w:spacing w:line="276" w:lineRule="auto"/>
              <w:jc w:val="center"/>
              <w:rPr>
                <w:rFonts w:cstheme="minorHAnsi"/>
                <w:sz w:val="20"/>
                <w:szCs w:val="20"/>
              </w:rPr>
            </w:pPr>
          </w:p>
        </w:tc>
        <w:tc>
          <w:tcPr>
            <w:tcW w:w="6374" w:type="dxa"/>
          </w:tcPr>
          <w:p w14:paraId="54C09025" w14:textId="7D4D4B02" w:rsidR="002213EA" w:rsidRPr="002213EA" w:rsidRDefault="002213EA">
            <w:pPr>
              <w:pStyle w:val="Akapitzlist"/>
              <w:numPr>
                <w:ilvl w:val="0"/>
                <w:numId w:val="32"/>
              </w:numPr>
              <w:spacing w:line="276" w:lineRule="auto"/>
              <w:rPr>
                <w:rFonts w:eastAsia="Times New Roman" w:cstheme="minorHAnsi"/>
                <w:color w:val="000000"/>
              </w:rPr>
            </w:pPr>
            <w:r w:rsidRPr="00AC69FB">
              <w:rPr>
                <w:rFonts w:eastAsia="Times New Roman" w:cstheme="minorHAnsi"/>
                <w:color w:val="000000"/>
              </w:rPr>
              <w:t>Światłowód do dedykowanego endoskopu</w:t>
            </w:r>
          </w:p>
        </w:tc>
        <w:tc>
          <w:tcPr>
            <w:tcW w:w="2126" w:type="dxa"/>
          </w:tcPr>
          <w:p w14:paraId="7A66CB88" w14:textId="77777777" w:rsidR="002213EA" w:rsidRPr="00AC69FB" w:rsidRDefault="002213EA" w:rsidP="002213EA">
            <w:pPr>
              <w:spacing w:line="276" w:lineRule="auto"/>
              <w:rPr>
                <w:rFonts w:cstheme="minorHAnsi"/>
                <w:b/>
                <w:bCs/>
                <w:color w:val="000000"/>
                <w:sz w:val="20"/>
                <w:szCs w:val="20"/>
              </w:rPr>
            </w:pPr>
          </w:p>
        </w:tc>
      </w:tr>
      <w:tr w:rsidR="002213EA" w:rsidRPr="00AC69FB" w14:paraId="1C729814" w14:textId="77777777" w:rsidTr="002213EA">
        <w:trPr>
          <w:trHeight w:val="340"/>
        </w:trPr>
        <w:tc>
          <w:tcPr>
            <w:tcW w:w="567" w:type="dxa"/>
            <w:vMerge/>
          </w:tcPr>
          <w:p w14:paraId="5CB7E401" w14:textId="77777777" w:rsidR="002213EA" w:rsidRPr="00AC69FB" w:rsidRDefault="002213EA" w:rsidP="002213EA">
            <w:pPr>
              <w:spacing w:line="276" w:lineRule="auto"/>
              <w:jc w:val="center"/>
              <w:rPr>
                <w:rFonts w:cstheme="minorHAnsi"/>
                <w:sz w:val="20"/>
                <w:szCs w:val="20"/>
              </w:rPr>
            </w:pPr>
          </w:p>
        </w:tc>
        <w:tc>
          <w:tcPr>
            <w:tcW w:w="6374" w:type="dxa"/>
          </w:tcPr>
          <w:p w14:paraId="15B2F21A" w14:textId="79A8ECC3" w:rsidR="002213EA" w:rsidRPr="0019697A" w:rsidRDefault="002213EA">
            <w:pPr>
              <w:pStyle w:val="Akapitzlist"/>
              <w:numPr>
                <w:ilvl w:val="0"/>
                <w:numId w:val="29"/>
              </w:numPr>
              <w:spacing w:line="276" w:lineRule="auto"/>
              <w:ind w:left="448"/>
              <w:rPr>
                <w:rFonts w:cstheme="minorHAnsi"/>
              </w:rPr>
            </w:pPr>
            <w:r w:rsidRPr="00AC69FB">
              <w:rPr>
                <w:rFonts w:eastAsia="Times New Roman" w:cstheme="minorHAnsi"/>
                <w:color w:val="000000"/>
              </w:rPr>
              <w:t>Średnica wiązki włókien światłowodowych 2,5 mm</w:t>
            </w:r>
          </w:p>
        </w:tc>
        <w:tc>
          <w:tcPr>
            <w:tcW w:w="2126" w:type="dxa"/>
          </w:tcPr>
          <w:p w14:paraId="0CFE8CF7" w14:textId="77777777" w:rsidR="002213EA" w:rsidRPr="00AC69FB" w:rsidRDefault="002213EA" w:rsidP="002213EA">
            <w:pPr>
              <w:spacing w:line="276" w:lineRule="auto"/>
              <w:rPr>
                <w:rFonts w:cstheme="minorHAnsi"/>
                <w:b/>
                <w:bCs/>
                <w:color w:val="000000"/>
                <w:sz w:val="20"/>
                <w:szCs w:val="20"/>
              </w:rPr>
            </w:pPr>
          </w:p>
        </w:tc>
      </w:tr>
      <w:tr w:rsidR="002213EA" w:rsidRPr="00AC69FB" w14:paraId="1B153EB2" w14:textId="77777777" w:rsidTr="002213EA">
        <w:trPr>
          <w:trHeight w:val="380"/>
        </w:trPr>
        <w:tc>
          <w:tcPr>
            <w:tcW w:w="567" w:type="dxa"/>
            <w:vMerge/>
          </w:tcPr>
          <w:p w14:paraId="73410184" w14:textId="77777777" w:rsidR="002213EA" w:rsidRPr="00AC69FB" w:rsidRDefault="002213EA" w:rsidP="002213EA">
            <w:pPr>
              <w:spacing w:line="276" w:lineRule="auto"/>
              <w:jc w:val="center"/>
              <w:rPr>
                <w:rFonts w:cstheme="minorHAnsi"/>
                <w:sz w:val="20"/>
                <w:szCs w:val="20"/>
              </w:rPr>
            </w:pPr>
          </w:p>
        </w:tc>
        <w:tc>
          <w:tcPr>
            <w:tcW w:w="6374" w:type="dxa"/>
          </w:tcPr>
          <w:p w14:paraId="1FE42562" w14:textId="08F8C6D3" w:rsidR="002213EA" w:rsidRPr="0019697A" w:rsidRDefault="002213EA">
            <w:pPr>
              <w:pStyle w:val="Akapitzlist"/>
              <w:numPr>
                <w:ilvl w:val="0"/>
                <w:numId w:val="29"/>
              </w:numPr>
              <w:spacing w:line="276" w:lineRule="auto"/>
              <w:ind w:left="448"/>
              <w:rPr>
                <w:rFonts w:cstheme="minorHAnsi"/>
              </w:rPr>
            </w:pPr>
            <w:r w:rsidRPr="00AC69FB">
              <w:rPr>
                <w:rFonts w:eastAsia="Times New Roman" w:cstheme="minorHAnsi"/>
                <w:color w:val="000000"/>
              </w:rPr>
              <w:t>Długość światłowodu min. 2,3 m</w:t>
            </w:r>
          </w:p>
        </w:tc>
        <w:tc>
          <w:tcPr>
            <w:tcW w:w="2126" w:type="dxa"/>
          </w:tcPr>
          <w:p w14:paraId="0E7AE0F8" w14:textId="77777777" w:rsidR="002213EA" w:rsidRPr="00AC69FB" w:rsidRDefault="002213EA" w:rsidP="002213EA">
            <w:pPr>
              <w:spacing w:line="276" w:lineRule="auto"/>
              <w:rPr>
                <w:rFonts w:cstheme="minorHAnsi"/>
                <w:b/>
                <w:bCs/>
                <w:color w:val="000000"/>
                <w:sz w:val="20"/>
                <w:szCs w:val="20"/>
              </w:rPr>
            </w:pPr>
          </w:p>
        </w:tc>
      </w:tr>
      <w:tr w:rsidR="002213EA" w:rsidRPr="00AC69FB" w14:paraId="571DEF6D" w14:textId="77777777" w:rsidTr="00E96029">
        <w:trPr>
          <w:trHeight w:val="480"/>
        </w:trPr>
        <w:tc>
          <w:tcPr>
            <w:tcW w:w="567" w:type="dxa"/>
            <w:vMerge/>
          </w:tcPr>
          <w:p w14:paraId="1912F9C6" w14:textId="77777777" w:rsidR="002213EA" w:rsidRPr="00AC69FB" w:rsidRDefault="002213EA" w:rsidP="002213EA">
            <w:pPr>
              <w:spacing w:line="276" w:lineRule="auto"/>
              <w:jc w:val="center"/>
              <w:rPr>
                <w:rFonts w:cstheme="minorHAnsi"/>
                <w:sz w:val="20"/>
                <w:szCs w:val="20"/>
              </w:rPr>
            </w:pPr>
          </w:p>
        </w:tc>
        <w:tc>
          <w:tcPr>
            <w:tcW w:w="6374" w:type="dxa"/>
          </w:tcPr>
          <w:p w14:paraId="0804E2DF" w14:textId="18360547" w:rsidR="002213EA" w:rsidRPr="002213EA" w:rsidRDefault="002213EA">
            <w:pPr>
              <w:pStyle w:val="Akapitzlist"/>
              <w:numPr>
                <w:ilvl w:val="0"/>
                <w:numId w:val="29"/>
              </w:numPr>
              <w:spacing w:line="276" w:lineRule="auto"/>
              <w:ind w:left="448"/>
              <w:rPr>
                <w:rFonts w:eastAsia="Times New Roman" w:cstheme="minorHAnsi"/>
                <w:color w:val="000000"/>
              </w:rPr>
            </w:pPr>
            <w:r w:rsidRPr="00AC69FB">
              <w:rPr>
                <w:rFonts w:eastAsia="Times New Roman" w:cstheme="minorHAnsi"/>
                <w:color w:val="000000"/>
              </w:rPr>
              <w:t xml:space="preserve">Oznaczenie kolorystyczne oraz numeryczne kompatybilności </w:t>
            </w:r>
            <w:r w:rsidRPr="002213EA">
              <w:rPr>
                <w:rFonts w:cstheme="minorHAnsi"/>
              </w:rPr>
              <w:t>światłowodu</w:t>
            </w:r>
            <w:r w:rsidRPr="00AC69FB">
              <w:rPr>
                <w:rFonts w:eastAsia="Times New Roman" w:cstheme="minorHAnsi"/>
                <w:color w:val="000000"/>
              </w:rPr>
              <w:t xml:space="preserve"> z dedykowaną optyką</w:t>
            </w:r>
          </w:p>
        </w:tc>
        <w:tc>
          <w:tcPr>
            <w:tcW w:w="2126" w:type="dxa"/>
          </w:tcPr>
          <w:p w14:paraId="3E80327E" w14:textId="77777777" w:rsidR="002213EA" w:rsidRPr="00AC69FB" w:rsidRDefault="002213EA" w:rsidP="002213EA">
            <w:pPr>
              <w:spacing w:line="276" w:lineRule="auto"/>
              <w:rPr>
                <w:rFonts w:cstheme="minorHAnsi"/>
                <w:b/>
                <w:bCs/>
                <w:color w:val="000000"/>
                <w:sz w:val="20"/>
                <w:szCs w:val="20"/>
              </w:rPr>
            </w:pPr>
          </w:p>
        </w:tc>
      </w:tr>
      <w:tr w:rsidR="002213EA" w:rsidRPr="00AC69FB" w14:paraId="658D2436" w14:textId="77777777" w:rsidTr="00E96029">
        <w:trPr>
          <w:trHeight w:val="376"/>
        </w:trPr>
        <w:tc>
          <w:tcPr>
            <w:tcW w:w="567" w:type="dxa"/>
            <w:vMerge/>
          </w:tcPr>
          <w:p w14:paraId="327718C4" w14:textId="77777777" w:rsidR="002213EA" w:rsidRPr="00AC69FB" w:rsidRDefault="002213EA" w:rsidP="002213EA">
            <w:pPr>
              <w:spacing w:line="276" w:lineRule="auto"/>
              <w:jc w:val="center"/>
              <w:rPr>
                <w:rFonts w:cstheme="minorHAnsi"/>
                <w:sz w:val="20"/>
                <w:szCs w:val="20"/>
              </w:rPr>
            </w:pPr>
          </w:p>
        </w:tc>
        <w:tc>
          <w:tcPr>
            <w:tcW w:w="6374" w:type="dxa"/>
          </w:tcPr>
          <w:p w14:paraId="1DFDEDD3" w14:textId="2A888820" w:rsidR="002213EA" w:rsidRPr="002213EA" w:rsidRDefault="002213EA">
            <w:pPr>
              <w:pStyle w:val="Akapitzlist"/>
              <w:numPr>
                <w:ilvl w:val="0"/>
                <w:numId w:val="29"/>
              </w:numPr>
              <w:spacing w:line="276" w:lineRule="auto"/>
              <w:ind w:left="448"/>
              <w:rPr>
                <w:rFonts w:cstheme="minorHAnsi"/>
              </w:rPr>
            </w:pPr>
            <w:r w:rsidRPr="002213EA">
              <w:rPr>
                <w:rFonts w:cstheme="minorHAnsi"/>
              </w:rPr>
              <w:t xml:space="preserve">Światłowód zawiera wymienny odkręcany adapter po stronie źródła światła oraz odkręcany adapter po stronie endoskopu z szybkozłączem typu </w:t>
            </w:r>
            <w:proofErr w:type="spellStart"/>
            <w:r w:rsidRPr="002213EA">
              <w:rPr>
                <w:rFonts w:cstheme="minorHAnsi"/>
              </w:rPr>
              <w:t>snap</w:t>
            </w:r>
            <w:proofErr w:type="spellEnd"/>
          </w:p>
        </w:tc>
        <w:tc>
          <w:tcPr>
            <w:tcW w:w="2126" w:type="dxa"/>
          </w:tcPr>
          <w:p w14:paraId="31996A3B" w14:textId="77777777" w:rsidR="002213EA" w:rsidRPr="00AC69FB" w:rsidRDefault="002213EA" w:rsidP="002213EA">
            <w:pPr>
              <w:spacing w:line="276" w:lineRule="auto"/>
              <w:rPr>
                <w:rFonts w:cstheme="minorHAnsi"/>
                <w:b/>
                <w:bCs/>
                <w:color w:val="000000"/>
                <w:sz w:val="20"/>
                <w:szCs w:val="20"/>
              </w:rPr>
            </w:pPr>
          </w:p>
        </w:tc>
      </w:tr>
      <w:tr w:rsidR="002213EA" w:rsidRPr="00AC69FB" w14:paraId="6D22573F" w14:textId="77777777" w:rsidTr="00E96029">
        <w:trPr>
          <w:trHeight w:val="376"/>
        </w:trPr>
        <w:tc>
          <w:tcPr>
            <w:tcW w:w="567" w:type="dxa"/>
          </w:tcPr>
          <w:p w14:paraId="2CD51393" w14:textId="77777777" w:rsidR="002213EA" w:rsidRPr="00AC69FB" w:rsidRDefault="002213EA" w:rsidP="002213EA">
            <w:pPr>
              <w:jc w:val="center"/>
              <w:rPr>
                <w:rFonts w:cstheme="minorHAnsi"/>
                <w:sz w:val="20"/>
                <w:szCs w:val="20"/>
              </w:rPr>
            </w:pPr>
          </w:p>
        </w:tc>
        <w:tc>
          <w:tcPr>
            <w:tcW w:w="6374" w:type="dxa"/>
          </w:tcPr>
          <w:p w14:paraId="055CB6A3" w14:textId="4232C00C" w:rsidR="002213EA" w:rsidRPr="002213EA" w:rsidRDefault="002213EA">
            <w:pPr>
              <w:pStyle w:val="Akapitzlist"/>
              <w:numPr>
                <w:ilvl w:val="0"/>
                <w:numId w:val="32"/>
              </w:numPr>
              <w:spacing w:line="276" w:lineRule="auto"/>
              <w:rPr>
                <w:rFonts w:eastAsia="Times New Roman" w:cstheme="minorHAnsi"/>
                <w:color w:val="000000"/>
              </w:rPr>
            </w:pPr>
            <w:r w:rsidRPr="00AC69FB">
              <w:rPr>
                <w:rFonts w:eastAsia="Times New Roman" w:cstheme="minorHAnsi"/>
                <w:color w:val="000000"/>
              </w:rPr>
              <w:t>Kosz do mycia i sterylizacji optyki endoskopowej</w:t>
            </w:r>
          </w:p>
        </w:tc>
        <w:tc>
          <w:tcPr>
            <w:tcW w:w="2126" w:type="dxa"/>
          </w:tcPr>
          <w:p w14:paraId="50D74296" w14:textId="77777777" w:rsidR="002213EA" w:rsidRPr="00AC69FB" w:rsidRDefault="002213EA" w:rsidP="002213EA">
            <w:pPr>
              <w:rPr>
                <w:rFonts w:cstheme="minorHAnsi"/>
                <w:b/>
                <w:bCs/>
                <w:color w:val="000000"/>
                <w:sz w:val="20"/>
                <w:szCs w:val="20"/>
              </w:rPr>
            </w:pPr>
          </w:p>
        </w:tc>
      </w:tr>
      <w:tr w:rsidR="002213EA" w:rsidRPr="00AC69FB" w14:paraId="582239E0" w14:textId="77777777" w:rsidTr="00E96029">
        <w:trPr>
          <w:trHeight w:val="376"/>
        </w:trPr>
        <w:tc>
          <w:tcPr>
            <w:tcW w:w="567" w:type="dxa"/>
          </w:tcPr>
          <w:p w14:paraId="7704FBE4" w14:textId="77777777" w:rsidR="002213EA" w:rsidRPr="00AC69FB" w:rsidRDefault="002213EA" w:rsidP="002213EA">
            <w:pPr>
              <w:jc w:val="center"/>
              <w:rPr>
                <w:rFonts w:cstheme="minorHAnsi"/>
                <w:sz w:val="20"/>
                <w:szCs w:val="20"/>
              </w:rPr>
            </w:pPr>
          </w:p>
        </w:tc>
        <w:tc>
          <w:tcPr>
            <w:tcW w:w="6374" w:type="dxa"/>
          </w:tcPr>
          <w:p w14:paraId="15404FC5" w14:textId="0D1B63AB" w:rsidR="002213EA" w:rsidRPr="002213EA" w:rsidRDefault="002213EA">
            <w:pPr>
              <w:pStyle w:val="Akapitzlist"/>
              <w:numPr>
                <w:ilvl w:val="0"/>
                <w:numId w:val="29"/>
              </w:numPr>
              <w:ind w:left="448"/>
              <w:rPr>
                <w:rFonts w:cstheme="minorHAnsi"/>
              </w:rPr>
            </w:pPr>
            <w:r w:rsidRPr="00AC69FB">
              <w:rPr>
                <w:rFonts w:eastAsia="Times New Roman" w:cstheme="minorHAnsi"/>
                <w:color w:val="000000"/>
              </w:rPr>
              <w:t>Wymiary zewnętrzne kosza: 481 x 54 x 59 mm</w:t>
            </w:r>
          </w:p>
        </w:tc>
        <w:tc>
          <w:tcPr>
            <w:tcW w:w="2126" w:type="dxa"/>
          </w:tcPr>
          <w:p w14:paraId="5F40E872" w14:textId="77777777" w:rsidR="002213EA" w:rsidRPr="00AC69FB" w:rsidRDefault="002213EA" w:rsidP="002213EA">
            <w:pPr>
              <w:rPr>
                <w:rFonts w:cstheme="minorHAnsi"/>
                <w:b/>
                <w:bCs/>
                <w:color w:val="000000"/>
                <w:sz w:val="20"/>
                <w:szCs w:val="20"/>
              </w:rPr>
            </w:pPr>
          </w:p>
        </w:tc>
      </w:tr>
      <w:tr w:rsidR="002213EA" w:rsidRPr="00AC69FB" w14:paraId="0BE7E62D" w14:textId="77777777" w:rsidTr="00E96029">
        <w:trPr>
          <w:trHeight w:val="376"/>
        </w:trPr>
        <w:tc>
          <w:tcPr>
            <w:tcW w:w="567" w:type="dxa"/>
          </w:tcPr>
          <w:p w14:paraId="5BC1E126" w14:textId="77777777" w:rsidR="002213EA" w:rsidRPr="00AC69FB" w:rsidRDefault="002213EA" w:rsidP="002213EA">
            <w:pPr>
              <w:jc w:val="center"/>
              <w:rPr>
                <w:rFonts w:cstheme="minorHAnsi"/>
                <w:sz w:val="20"/>
                <w:szCs w:val="20"/>
              </w:rPr>
            </w:pPr>
          </w:p>
        </w:tc>
        <w:tc>
          <w:tcPr>
            <w:tcW w:w="6374" w:type="dxa"/>
          </w:tcPr>
          <w:p w14:paraId="37E7638B" w14:textId="119B0EAA" w:rsidR="002213EA" w:rsidRPr="002213EA" w:rsidRDefault="002213EA">
            <w:pPr>
              <w:pStyle w:val="Akapitzlist"/>
              <w:numPr>
                <w:ilvl w:val="0"/>
                <w:numId w:val="29"/>
              </w:numPr>
              <w:ind w:left="448"/>
              <w:rPr>
                <w:rFonts w:cstheme="minorHAnsi"/>
              </w:rPr>
            </w:pPr>
            <w:r w:rsidRPr="00AC69FB">
              <w:rPr>
                <w:rFonts w:eastAsia="Times New Roman" w:cstheme="minorHAnsi"/>
                <w:color w:val="000000"/>
              </w:rPr>
              <w:t xml:space="preserve">Kosz wyposażony w łańcuchy mocujące z czterema ogniwami do stabilnego umieszczenia optyki podczas </w:t>
            </w:r>
            <w:proofErr w:type="spellStart"/>
            <w:r w:rsidRPr="00AC69FB">
              <w:rPr>
                <w:rFonts w:eastAsia="Times New Roman" w:cstheme="minorHAnsi"/>
                <w:color w:val="000000"/>
              </w:rPr>
              <w:t>reprocesowania</w:t>
            </w:r>
            <w:proofErr w:type="spellEnd"/>
            <w:r w:rsidRPr="00AC69FB">
              <w:rPr>
                <w:rFonts w:eastAsia="Times New Roman" w:cstheme="minorHAnsi"/>
                <w:color w:val="000000"/>
              </w:rPr>
              <w:t xml:space="preserve"> mechanicznego, sterylizacji (parowej oraz w niskiej temperaturze), przechowywania i transportu</w:t>
            </w:r>
          </w:p>
        </w:tc>
        <w:tc>
          <w:tcPr>
            <w:tcW w:w="2126" w:type="dxa"/>
          </w:tcPr>
          <w:p w14:paraId="42E2A52F" w14:textId="77777777" w:rsidR="002213EA" w:rsidRPr="00AC69FB" w:rsidRDefault="002213EA" w:rsidP="002213EA">
            <w:pPr>
              <w:rPr>
                <w:rFonts w:cstheme="minorHAnsi"/>
                <w:b/>
                <w:bCs/>
                <w:color w:val="000000"/>
                <w:sz w:val="20"/>
                <w:szCs w:val="20"/>
              </w:rPr>
            </w:pPr>
          </w:p>
        </w:tc>
      </w:tr>
      <w:tr w:rsidR="002213EA" w:rsidRPr="00AC69FB" w14:paraId="46BBF147" w14:textId="77777777" w:rsidTr="00E96029">
        <w:trPr>
          <w:trHeight w:val="376"/>
        </w:trPr>
        <w:tc>
          <w:tcPr>
            <w:tcW w:w="567" w:type="dxa"/>
          </w:tcPr>
          <w:p w14:paraId="4C8D31B3" w14:textId="77777777" w:rsidR="002213EA" w:rsidRPr="00AC69FB" w:rsidRDefault="002213EA" w:rsidP="002213EA">
            <w:pPr>
              <w:jc w:val="center"/>
              <w:rPr>
                <w:rFonts w:cstheme="minorHAnsi"/>
                <w:sz w:val="20"/>
                <w:szCs w:val="20"/>
              </w:rPr>
            </w:pPr>
          </w:p>
        </w:tc>
        <w:tc>
          <w:tcPr>
            <w:tcW w:w="6374" w:type="dxa"/>
          </w:tcPr>
          <w:p w14:paraId="5FB882B5" w14:textId="6A774BC2" w:rsidR="002213EA" w:rsidRPr="002213EA" w:rsidRDefault="002213EA">
            <w:pPr>
              <w:pStyle w:val="Akapitzlist"/>
              <w:numPr>
                <w:ilvl w:val="0"/>
                <w:numId w:val="32"/>
              </w:numPr>
              <w:spacing w:line="276" w:lineRule="auto"/>
              <w:rPr>
                <w:rFonts w:eastAsia="Times New Roman" w:cstheme="minorHAnsi"/>
                <w:color w:val="000000"/>
              </w:rPr>
            </w:pPr>
            <w:r w:rsidRPr="00AC69FB">
              <w:rPr>
                <w:rFonts w:eastAsia="Times New Roman" w:cstheme="minorHAnsi"/>
                <w:color w:val="000000"/>
              </w:rPr>
              <w:t>Pojemnik do transportu, przechowywania i sterylizacji elementów resektoskopu</w:t>
            </w:r>
          </w:p>
        </w:tc>
        <w:tc>
          <w:tcPr>
            <w:tcW w:w="2126" w:type="dxa"/>
          </w:tcPr>
          <w:p w14:paraId="447B3C0F" w14:textId="77777777" w:rsidR="002213EA" w:rsidRPr="00AC69FB" w:rsidRDefault="002213EA" w:rsidP="002213EA">
            <w:pPr>
              <w:rPr>
                <w:rFonts w:cstheme="minorHAnsi"/>
                <w:b/>
                <w:bCs/>
                <w:color w:val="000000"/>
                <w:sz w:val="20"/>
                <w:szCs w:val="20"/>
              </w:rPr>
            </w:pPr>
          </w:p>
        </w:tc>
      </w:tr>
      <w:tr w:rsidR="002213EA" w:rsidRPr="00AC69FB" w14:paraId="0BCFE98D" w14:textId="77777777" w:rsidTr="00E96029">
        <w:trPr>
          <w:trHeight w:val="376"/>
        </w:trPr>
        <w:tc>
          <w:tcPr>
            <w:tcW w:w="567" w:type="dxa"/>
          </w:tcPr>
          <w:p w14:paraId="6F937A2B" w14:textId="77777777" w:rsidR="002213EA" w:rsidRPr="00AC69FB" w:rsidRDefault="002213EA" w:rsidP="002213EA">
            <w:pPr>
              <w:jc w:val="center"/>
              <w:rPr>
                <w:rFonts w:cstheme="minorHAnsi"/>
                <w:sz w:val="20"/>
                <w:szCs w:val="20"/>
              </w:rPr>
            </w:pPr>
          </w:p>
        </w:tc>
        <w:tc>
          <w:tcPr>
            <w:tcW w:w="6374" w:type="dxa"/>
          </w:tcPr>
          <w:p w14:paraId="07C2B152" w14:textId="2D428689" w:rsidR="002213EA" w:rsidRPr="002213EA" w:rsidRDefault="002213EA">
            <w:pPr>
              <w:pStyle w:val="Akapitzlist"/>
              <w:numPr>
                <w:ilvl w:val="0"/>
                <w:numId w:val="29"/>
              </w:numPr>
              <w:ind w:left="448"/>
              <w:rPr>
                <w:rFonts w:cstheme="minorHAnsi"/>
              </w:rPr>
            </w:pPr>
            <w:r w:rsidRPr="00AC69FB">
              <w:rPr>
                <w:rFonts w:eastAsia="Times New Roman" w:cstheme="minorHAnsi"/>
                <w:color w:val="000000"/>
              </w:rPr>
              <w:t>Wymiary zewnętrzne pojemnika: 466 x 77 x 266 mm</w:t>
            </w:r>
          </w:p>
        </w:tc>
        <w:tc>
          <w:tcPr>
            <w:tcW w:w="2126" w:type="dxa"/>
          </w:tcPr>
          <w:p w14:paraId="53194744" w14:textId="77777777" w:rsidR="002213EA" w:rsidRPr="00AC69FB" w:rsidRDefault="002213EA" w:rsidP="002213EA">
            <w:pPr>
              <w:rPr>
                <w:rFonts w:cstheme="minorHAnsi"/>
                <w:b/>
                <w:bCs/>
                <w:color w:val="000000"/>
                <w:sz w:val="20"/>
                <w:szCs w:val="20"/>
              </w:rPr>
            </w:pPr>
          </w:p>
        </w:tc>
      </w:tr>
      <w:tr w:rsidR="002213EA" w:rsidRPr="00AC69FB" w14:paraId="32EA24DB" w14:textId="77777777" w:rsidTr="00E96029">
        <w:trPr>
          <w:trHeight w:val="376"/>
        </w:trPr>
        <w:tc>
          <w:tcPr>
            <w:tcW w:w="567" w:type="dxa"/>
          </w:tcPr>
          <w:p w14:paraId="031C44A3" w14:textId="77777777" w:rsidR="002213EA" w:rsidRPr="00AC69FB" w:rsidRDefault="002213EA" w:rsidP="002213EA">
            <w:pPr>
              <w:jc w:val="center"/>
              <w:rPr>
                <w:rFonts w:cstheme="minorHAnsi"/>
                <w:sz w:val="20"/>
                <w:szCs w:val="20"/>
              </w:rPr>
            </w:pPr>
          </w:p>
        </w:tc>
        <w:tc>
          <w:tcPr>
            <w:tcW w:w="6374" w:type="dxa"/>
          </w:tcPr>
          <w:p w14:paraId="6E81C22E" w14:textId="4FCBB720" w:rsidR="002213EA" w:rsidRPr="002213EA" w:rsidRDefault="002213EA">
            <w:pPr>
              <w:pStyle w:val="Akapitzlist"/>
              <w:numPr>
                <w:ilvl w:val="0"/>
                <w:numId w:val="29"/>
              </w:numPr>
              <w:ind w:left="448"/>
              <w:rPr>
                <w:rFonts w:cstheme="minorHAnsi"/>
              </w:rPr>
            </w:pPr>
            <w:r w:rsidRPr="00AC69FB">
              <w:rPr>
                <w:rFonts w:eastAsia="Times New Roman" w:cstheme="minorHAnsi"/>
                <w:color w:val="000000"/>
              </w:rPr>
              <w:t>Pojemnik wyposażony w silikonową matę na instrumenty</w:t>
            </w:r>
          </w:p>
        </w:tc>
        <w:tc>
          <w:tcPr>
            <w:tcW w:w="2126" w:type="dxa"/>
          </w:tcPr>
          <w:p w14:paraId="03035BEC" w14:textId="77777777" w:rsidR="002213EA" w:rsidRPr="00AC69FB" w:rsidRDefault="002213EA" w:rsidP="002213EA">
            <w:pPr>
              <w:rPr>
                <w:rFonts w:cstheme="minorHAnsi"/>
                <w:b/>
                <w:bCs/>
                <w:color w:val="000000"/>
                <w:sz w:val="20"/>
                <w:szCs w:val="20"/>
              </w:rPr>
            </w:pPr>
          </w:p>
        </w:tc>
      </w:tr>
      <w:tr w:rsidR="002213EA" w:rsidRPr="00AC69FB" w14:paraId="7070690B" w14:textId="77777777" w:rsidTr="00E96029">
        <w:trPr>
          <w:trHeight w:val="376"/>
        </w:trPr>
        <w:tc>
          <w:tcPr>
            <w:tcW w:w="567" w:type="dxa"/>
          </w:tcPr>
          <w:p w14:paraId="611C03AD" w14:textId="77777777" w:rsidR="002213EA" w:rsidRPr="00AC69FB" w:rsidRDefault="002213EA" w:rsidP="002213EA">
            <w:pPr>
              <w:jc w:val="center"/>
              <w:rPr>
                <w:rFonts w:cstheme="minorHAnsi"/>
                <w:sz w:val="20"/>
                <w:szCs w:val="20"/>
              </w:rPr>
            </w:pPr>
          </w:p>
        </w:tc>
        <w:tc>
          <w:tcPr>
            <w:tcW w:w="6374" w:type="dxa"/>
          </w:tcPr>
          <w:p w14:paraId="0AC5FDE9" w14:textId="4600446A" w:rsidR="002213EA" w:rsidRPr="002213EA" w:rsidRDefault="002213EA">
            <w:pPr>
              <w:pStyle w:val="Akapitzlist"/>
              <w:numPr>
                <w:ilvl w:val="0"/>
                <w:numId w:val="32"/>
              </w:numPr>
              <w:spacing w:line="276" w:lineRule="auto"/>
              <w:rPr>
                <w:rFonts w:cstheme="minorHAnsi"/>
              </w:rPr>
            </w:pPr>
            <w:r w:rsidRPr="002213EA">
              <w:rPr>
                <w:rFonts w:eastAsia="Times New Roman" w:cstheme="minorHAnsi"/>
                <w:color w:val="000000"/>
              </w:rPr>
              <w:t>Element</w:t>
            </w:r>
            <w:r w:rsidRPr="002213EA">
              <w:rPr>
                <w:rFonts w:cstheme="minorHAnsi"/>
              </w:rPr>
              <w:t xml:space="preserve"> roboczy współpracujący z optyką 4 mm</w:t>
            </w:r>
          </w:p>
        </w:tc>
        <w:tc>
          <w:tcPr>
            <w:tcW w:w="2126" w:type="dxa"/>
          </w:tcPr>
          <w:p w14:paraId="68AA82FF" w14:textId="77777777" w:rsidR="002213EA" w:rsidRPr="00AC69FB" w:rsidRDefault="002213EA" w:rsidP="002213EA">
            <w:pPr>
              <w:rPr>
                <w:rFonts w:cstheme="minorHAnsi"/>
                <w:b/>
                <w:bCs/>
                <w:color w:val="000000"/>
                <w:sz w:val="20"/>
                <w:szCs w:val="20"/>
              </w:rPr>
            </w:pPr>
          </w:p>
        </w:tc>
      </w:tr>
      <w:tr w:rsidR="002213EA" w:rsidRPr="00AC69FB" w14:paraId="6AC370E0" w14:textId="77777777" w:rsidTr="00E96029">
        <w:trPr>
          <w:trHeight w:val="376"/>
        </w:trPr>
        <w:tc>
          <w:tcPr>
            <w:tcW w:w="567" w:type="dxa"/>
          </w:tcPr>
          <w:p w14:paraId="457070E2" w14:textId="77777777" w:rsidR="002213EA" w:rsidRPr="00AC69FB" w:rsidRDefault="002213EA" w:rsidP="002213EA">
            <w:pPr>
              <w:jc w:val="center"/>
              <w:rPr>
                <w:rFonts w:cstheme="minorHAnsi"/>
                <w:sz w:val="20"/>
                <w:szCs w:val="20"/>
              </w:rPr>
            </w:pPr>
          </w:p>
        </w:tc>
        <w:tc>
          <w:tcPr>
            <w:tcW w:w="6374" w:type="dxa"/>
          </w:tcPr>
          <w:p w14:paraId="05A7634D" w14:textId="6F85690C" w:rsidR="002213EA" w:rsidRPr="002213EA" w:rsidRDefault="002213EA">
            <w:pPr>
              <w:pStyle w:val="Akapitzlist"/>
              <w:numPr>
                <w:ilvl w:val="0"/>
                <w:numId w:val="29"/>
              </w:numPr>
              <w:ind w:left="448"/>
              <w:rPr>
                <w:rFonts w:cstheme="minorHAnsi"/>
              </w:rPr>
            </w:pPr>
            <w:r w:rsidRPr="002213EA">
              <w:rPr>
                <w:rFonts w:cstheme="minorHAnsi"/>
              </w:rPr>
              <w:t>Typ pasywny, bipolarny</w:t>
            </w:r>
          </w:p>
        </w:tc>
        <w:tc>
          <w:tcPr>
            <w:tcW w:w="2126" w:type="dxa"/>
          </w:tcPr>
          <w:p w14:paraId="0199223F" w14:textId="77777777" w:rsidR="002213EA" w:rsidRPr="00AC69FB" w:rsidRDefault="002213EA" w:rsidP="002213EA">
            <w:pPr>
              <w:rPr>
                <w:rFonts w:cstheme="minorHAnsi"/>
                <w:b/>
                <w:bCs/>
                <w:color w:val="000000"/>
                <w:sz w:val="20"/>
                <w:szCs w:val="20"/>
              </w:rPr>
            </w:pPr>
          </w:p>
        </w:tc>
      </w:tr>
      <w:tr w:rsidR="002213EA" w:rsidRPr="00AC69FB" w14:paraId="387EB600" w14:textId="77777777" w:rsidTr="00E96029">
        <w:trPr>
          <w:trHeight w:val="376"/>
        </w:trPr>
        <w:tc>
          <w:tcPr>
            <w:tcW w:w="567" w:type="dxa"/>
          </w:tcPr>
          <w:p w14:paraId="72792B89" w14:textId="77777777" w:rsidR="002213EA" w:rsidRPr="00AC69FB" w:rsidRDefault="002213EA" w:rsidP="002213EA">
            <w:pPr>
              <w:jc w:val="center"/>
              <w:rPr>
                <w:rFonts w:cstheme="minorHAnsi"/>
                <w:sz w:val="20"/>
                <w:szCs w:val="20"/>
              </w:rPr>
            </w:pPr>
          </w:p>
        </w:tc>
        <w:tc>
          <w:tcPr>
            <w:tcW w:w="6374" w:type="dxa"/>
          </w:tcPr>
          <w:p w14:paraId="2D882A92" w14:textId="03C89B3F" w:rsidR="002213EA" w:rsidRPr="002213EA" w:rsidRDefault="002213EA">
            <w:pPr>
              <w:pStyle w:val="Akapitzlist"/>
              <w:numPr>
                <w:ilvl w:val="0"/>
                <w:numId w:val="29"/>
              </w:numPr>
              <w:ind w:left="448"/>
              <w:rPr>
                <w:rFonts w:cstheme="minorHAnsi"/>
              </w:rPr>
            </w:pPr>
            <w:r w:rsidRPr="002213EA">
              <w:rPr>
                <w:rFonts w:cstheme="minorHAnsi"/>
              </w:rPr>
              <w:t>Uchwyt otwarty</w:t>
            </w:r>
          </w:p>
        </w:tc>
        <w:tc>
          <w:tcPr>
            <w:tcW w:w="2126" w:type="dxa"/>
          </w:tcPr>
          <w:p w14:paraId="5BD5E9FF" w14:textId="77777777" w:rsidR="002213EA" w:rsidRPr="00AC69FB" w:rsidRDefault="002213EA" w:rsidP="002213EA">
            <w:pPr>
              <w:rPr>
                <w:rFonts w:cstheme="minorHAnsi"/>
                <w:b/>
                <w:bCs/>
                <w:color w:val="000000"/>
                <w:sz w:val="20"/>
                <w:szCs w:val="20"/>
              </w:rPr>
            </w:pPr>
          </w:p>
        </w:tc>
      </w:tr>
      <w:tr w:rsidR="002213EA" w:rsidRPr="00AC69FB" w14:paraId="24E8CCF1" w14:textId="77777777" w:rsidTr="00E96029">
        <w:trPr>
          <w:trHeight w:val="376"/>
        </w:trPr>
        <w:tc>
          <w:tcPr>
            <w:tcW w:w="567" w:type="dxa"/>
          </w:tcPr>
          <w:p w14:paraId="7913112D" w14:textId="77777777" w:rsidR="002213EA" w:rsidRPr="00AC69FB" w:rsidRDefault="002213EA" w:rsidP="002213EA">
            <w:pPr>
              <w:jc w:val="center"/>
              <w:rPr>
                <w:rFonts w:cstheme="minorHAnsi"/>
                <w:sz w:val="20"/>
                <w:szCs w:val="20"/>
              </w:rPr>
            </w:pPr>
          </w:p>
        </w:tc>
        <w:tc>
          <w:tcPr>
            <w:tcW w:w="6374" w:type="dxa"/>
          </w:tcPr>
          <w:p w14:paraId="6B86E661" w14:textId="547DFD1A" w:rsidR="002213EA" w:rsidRPr="002213EA" w:rsidRDefault="002213EA">
            <w:pPr>
              <w:pStyle w:val="Akapitzlist"/>
              <w:numPr>
                <w:ilvl w:val="0"/>
                <w:numId w:val="29"/>
              </w:numPr>
              <w:ind w:left="448"/>
              <w:rPr>
                <w:rFonts w:cstheme="minorHAnsi"/>
              </w:rPr>
            </w:pPr>
            <w:r w:rsidRPr="002213EA">
              <w:rPr>
                <w:rFonts w:cstheme="minorHAnsi"/>
              </w:rPr>
              <w:t>Znakowanie data matrix bezpośrednio na elemencie roboczym</w:t>
            </w:r>
          </w:p>
        </w:tc>
        <w:tc>
          <w:tcPr>
            <w:tcW w:w="2126" w:type="dxa"/>
          </w:tcPr>
          <w:p w14:paraId="3140FAF8" w14:textId="77777777" w:rsidR="002213EA" w:rsidRPr="00AC69FB" w:rsidRDefault="002213EA" w:rsidP="002213EA">
            <w:pPr>
              <w:rPr>
                <w:rFonts w:cstheme="minorHAnsi"/>
                <w:b/>
                <w:bCs/>
                <w:color w:val="000000"/>
                <w:sz w:val="20"/>
                <w:szCs w:val="20"/>
              </w:rPr>
            </w:pPr>
          </w:p>
        </w:tc>
      </w:tr>
      <w:tr w:rsidR="002213EA" w:rsidRPr="00AC69FB" w14:paraId="44B7E4F0" w14:textId="77777777" w:rsidTr="00E96029">
        <w:trPr>
          <w:trHeight w:val="376"/>
        </w:trPr>
        <w:tc>
          <w:tcPr>
            <w:tcW w:w="567" w:type="dxa"/>
          </w:tcPr>
          <w:p w14:paraId="55992ACC" w14:textId="77777777" w:rsidR="002213EA" w:rsidRPr="00AC69FB" w:rsidRDefault="002213EA" w:rsidP="002213EA">
            <w:pPr>
              <w:jc w:val="center"/>
              <w:rPr>
                <w:rFonts w:cstheme="minorHAnsi"/>
                <w:sz w:val="20"/>
                <w:szCs w:val="20"/>
              </w:rPr>
            </w:pPr>
          </w:p>
        </w:tc>
        <w:tc>
          <w:tcPr>
            <w:tcW w:w="6374" w:type="dxa"/>
          </w:tcPr>
          <w:p w14:paraId="700BA4F4" w14:textId="19F0DA2B" w:rsidR="002213EA" w:rsidRPr="002213EA" w:rsidRDefault="002213EA">
            <w:pPr>
              <w:pStyle w:val="Akapitzlist"/>
              <w:numPr>
                <w:ilvl w:val="0"/>
                <w:numId w:val="32"/>
              </w:numPr>
              <w:spacing w:line="276" w:lineRule="auto"/>
              <w:rPr>
                <w:rFonts w:eastAsia="Times New Roman" w:cstheme="minorHAnsi"/>
                <w:color w:val="000000"/>
              </w:rPr>
            </w:pPr>
            <w:r w:rsidRPr="00AC69FB">
              <w:rPr>
                <w:rFonts w:eastAsia="Times New Roman" w:cstheme="minorHAnsi"/>
                <w:color w:val="000000"/>
              </w:rPr>
              <w:t>Płaszcz zewnętrzny resektoskopu</w:t>
            </w:r>
          </w:p>
        </w:tc>
        <w:tc>
          <w:tcPr>
            <w:tcW w:w="2126" w:type="dxa"/>
          </w:tcPr>
          <w:p w14:paraId="09C42479" w14:textId="77777777" w:rsidR="002213EA" w:rsidRPr="00AC69FB" w:rsidRDefault="002213EA" w:rsidP="002213EA">
            <w:pPr>
              <w:rPr>
                <w:rFonts w:cstheme="minorHAnsi"/>
                <w:b/>
                <w:bCs/>
                <w:color w:val="000000"/>
                <w:sz w:val="20"/>
                <w:szCs w:val="20"/>
              </w:rPr>
            </w:pPr>
          </w:p>
        </w:tc>
      </w:tr>
      <w:tr w:rsidR="002213EA" w:rsidRPr="00AC69FB" w14:paraId="7DA828D6" w14:textId="77777777" w:rsidTr="00E96029">
        <w:trPr>
          <w:trHeight w:val="376"/>
        </w:trPr>
        <w:tc>
          <w:tcPr>
            <w:tcW w:w="567" w:type="dxa"/>
          </w:tcPr>
          <w:p w14:paraId="4F4AA7F6" w14:textId="77777777" w:rsidR="002213EA" w:rsidRPr="00AC69FB" w:rsidRDefault="002213EA" w:rsidP="002213EA">
            <w:pPr>
              <w:jc w:val="center"/>
              <w:rPr>
                <w:rFonts w:cstheme="minorHAnsi"/>
                <w:sz w:val="20"/>
                <w:szCs w:val="20"/>
              </w:rPr>
            </w:pPr>
          </w:p>
        </w:tc>
        <w:tc>
          <w:tcPr>
            <w:tcW w:w="6374" w:type="dxa"/>
          </w:tcPr>
          <w:p w14:paraId="7E1A75D5" w14:textId="2E46C493" w:rsidR="002213EA" w:rsidRPr="002213EA" w:rsidRDefault="002213EA">
            <w:pPr>
              <w:pStyle w:val="Akapitzlist"/>
              <w:numPr>
                <w:ilvl w:val="0"/>
                <w:numId w:val="29"/>
              </w:numPr>
              <w:ind w:left="448"/>
              <w:rPr>
                <w:rFonts w:cstheme="minorHAnsi"/>
              </w:rPr>
            </w:pPr>
            <w:r w:rsidRPr="00AC69FB">
              <w:rPr>
                <w:rFonts w:eastAsia="Times New Roman" w:cstheme="minorHAnsi"/>
                <w:color w:val="000000"/>
              </w:rPr>
              <w:t>Średnica płaszcza zewnętrznego 24 char, płaszcz z ciągłym przepływem z oznaczonym graficznie zaworem płuczącym oraz zaworem odpływowym</w:t>
            </w:r>
          </w:p>
        </w:tc>
        <w:tc>
          <w:tcPr>
            <w:tcW w:w="2126" w:type="dxa"/>
          </w:tcPr>
          <w:p w14:paraId="58277B0B" w14:textId="77777777" w:rsidR="002213EA" w:rsidRPr="00AC69FB" w:rsidRDefault="002213EA" w:rsidP="002213EA">
            <w:pPr>
              <w:rPr>
                <w:rFonts w:cstheme="minorHAnsi"/>
                <w:b/>
                <w:bCs/>
                <w:color w:val="000000"/>
                <w:sz w:val="20"/>
                <w:szCs w:val="20"/>
              </w:rPr>
            </w:pPr>
          </w:p>
        </w:tc>
      </w:tr>
      <w:tr w:rsidR="002213EA" w:rsidRPr="00AC69FB" w14:paraId="4FFBE6BF" w14:textId="77777777" w:rsidTr="00E96029">
        <w:trPr>
          <w:trHeight w:val="376"/>
        </w:trPr>
        <w:tc>
          <w:tcPr>
            <w:tcW w:w="567" w:type="dxa"/>
          </w:tcPr>
          <w:p w14:paraId="1F30874A" w14:textId="77777777" w:rsidR="002213EA" w:rsidRPr="00AC69FB" w:rsidRDefault="002213EA" w:rsidP="002213EA">
            <w:pPr>
              <w:jc w:val="center"/>
              <w:rPr>
                <w:rFonts w:cstheme="minorHAnsi"/>
                <w:sz w:val="20"/>
                <w:szCs w:val="20"/>
              </w:rPr>
            </w:pPr>
          </w:p>
        </w:tc>
        <w:tc>
          <w:tcPr>
            <w:tcW w:w="6374" w:type="dxa"/>
          </w:tcPr>
          <w:p w14:paraId="23C2F056" w14:textId="7434A7A5" w:rsidR="002213EA" w:rsidRPr="002213EA" w:rsidRDefault="002213EA">
            <w:pPr>
              <w:pStyle w:val="Akapitzlist"/>
              <w:numPr>
                <w:ilvl w:val="0"/>
                <w:numId w:val="29"/>
              </w:numPr>
              <w:ind w:left="448"/>
              <w:rPr>
                <w:rFonts w:cstheme="minorHAnsi"/>
              </w:rPr>
            </w:pPr>
            <w:r w:rsidRPr="00AC69FB">
              <w:rPr>
                <w:rFonts w:eastAsia="Times New Roman" w:cstheme="minorHAnsi"/>
                <w:color w:val="000000"/>
              </w:rPr>
              <w:t>Płaszcz zewnętrzny z otworami odprowadzającymi, oraz z bruzdami podłużnymi tzw. „ryflowaniem”</w:t>
            </w:r>
          </w:p>
        </w:tc>
        <w:tc>
          <w:tcPr>
            <w:tcW w:w="2126" w:type="dxa"/>
          </w:tcPr>
          <w:p w14:paraId="088ACD8A" w14:textId="77777777" w:rsidR="002213EA" w:rsidRPr="00AC69FB" w:rsidRDefault="002213EA" w:rsidP="002213EA">
            <w:pPr>
              <w:rPr>
                <w:rFonts w:cstheme="minorHAnsi"/>
                <w:b/>
                <w:bCs/>
                <w:color w:val="000000"/>
                <w:sz w:val="20"/>
                <w:szCs w:val="20"/>
              </w:rPr>
            </w:pPr>
          </w:p>
        </w:tc>
      </w:tr>
      <w:tr w:rsidR="002213EA" w:rsidRPr="00AC69FB" w14:paraId="336452A3" w14:textId="77777777" w:rsidTr="00E96029">
        <w:trPr>
          <w:trHeight w:val="376"/>
        </w:trPr>
        <w:tc>
          <w:tcPr>
            <w:tcW w:w="567" w:type="dxa"/>
          </w:tcPr>
          <w:p w14:paraId="2EBD014F" w14:textId="77777777" w:rsidR="002213EA" w:rsidRPr="00AC69FB" w:rsidRDefault="002213EA" w:rsidP="002213EA">
            <w:pPr>
              <w:jc w:val="center"/>
              <w:rPr>
                <w:rFonts w:cstheme="minorHAnsi"/>
                <w:sz w:val="20"/>
                <w:szCs w:val="20"/>
              </w:rPr>
            </w:pPr>
          </w:p>
        </w:tc>
        <w:tc>
          <w:tcPr>
            <w:tcW w:w="6374" w:type="dxa"/>
          </w:tcPr>
          <w:p w14:paraId="23E7F497" w14:textId="2D4D7128" w:rsidR="002213EA" w:rsidRPr="002213EA" w:rsidRDefault="002213EA">
            <w:pPr>
              <w:pStyle w:val="Akapitzlist"/>
              <w:numPr>
                <w:ilvl w:val="0"/>
                <w:numId w:val="29"/>
              </w:numPr>
              <w:ind w:left="448"/>
              <w:rPr>
                <w:rFonts w:cstheme="minorHAnsi"/>
              </w:rPr>
            </w:pPr>
            <w:r w:rsidRPr="00AC69FB">
              <w:rPr>
                <w:rFonts w:eastAsia="Times New Roman" w:cstheme="minorHAnsi"/>
                <w:color w:val="000000"/>
              </w:rPr>
              <w:t>Płaszcz obrotowy – element roboczy, płaszcz wewnętrzny oraz optyka obracają się w płaszczu zewnętrznym</w:t>
            </w:r>
          </w:p>
        </w:tc>
        <w:tc>
          <w:tcPr>
            <w:tcW w:w="2126" w:type="dxa"/>
          </w:tcPr>
          <w:p w14:paraId="149F03E0" w14:textId="77777777" w:rsidR="002213EA" w:rsidRPr="00AC69FB" w:rsidRDefault="002213EA" w:rsidP="002213EA">
            <w:pPr>
              <w:rPr>
                <w:rFonts w:cstheme="minorHAnsi"/>
                <w:b/>
                <w:bCs/>
                <w:color w:val="000000"/>
                <w:sz w:val="20"/>
                <w:szCs w:val="20"/>
              </w:rPr>
            </w:pPr>
          </w:p>
        </w:tc>
      </w:tr>
      <w:tr w:rsidR="002213EA" w:rsidRPr="00AC69FB" w14:paraId="5C169663" w14:textId="77777777" w:rsidTr="00E96029">
        <w:trPr>
          <w:trHeight w:val="376"/>
        </w:trPr>
        <w:tc>
          <w:tcPr>
            <w:tcW w:w="567" w:type="dxa"/>
          </w:tcPr>
          <w:p w14:paraId="01842BAD" w14:textId="77777777" w:rsidR="002213EA" w:rsidRPr="00AC69FB" w:rsidRDefault="002213EA" w:rsidP="002213EA">
            <w:pPr>
              <w:jc w:val="center"/>
              <w:rPr>
                <w:rFonts w:cstheme="minorHAnsi"/>
                <w:sz w:val="20"/>
                <w:szCs w:val="20"/>
              </w:rPr>
            </w:pPr>
          </w:p>
        </w:tc>
        <w:tc>
          <w:tcPr>
            <w:tcW w:w="6374" w:type="dxa"/>
          </w:tcPr>
          <w:p w14:paraId="468C3103" w14:textId="68638DB3" w:rsidR="002213EA" w:rsidRPr="002213EA" w:rsidRDefault="002213EA">
            <w:pPr>
              <w:pStyle w:val="Akapitzlist"/>
              <w:numPr>
                <w:ilvl w:val="0"/>
                <w:numId w:val="29"/>
              </w:numPr>
              <w:ind w:left="448"/>
              <w:rPr>
                <w:rFonts w:cstheme="minorHAnsi"/>
              </w:rPr>
            </w:pPr>
            <w:r w:rsidRPr="00AC69FB">
              <w:rPr>
                <w:rFonts w:eastAsia="Times New Roman" w:cstheme="minorHAnsi"/>
                <w:color w:val="000000"/>
              </w:rPr>
              <w:t>Płaszcz wyposażony w kurki wykonane z PEEK, mocowane zatrzaskowo, wymienialne bez użycia dodatkowych narzędzi w sterylnych warunkach pola operacyjnego</w:t>
            </w:r>
          </w:p>
        </w:tc>
        <w:tc>
          <w:tcPr>
            <w:tcW w:w="2126" w:type="dxa"/>
          </w:tcPr>
          <w:p w14:paraId="0B411D88" w14:textId="77777777" w:rsidR="002213EA" w:rsidRPr="00AC69FB" w:rsidRDefault="002213EA" w:rsidP="002213EA">
            <w:pPr>
              <w:rPr>
                <w:rFonts w:cstheme="minorHAnsi"/>
                <w:b/>
                <w:bCs/>
                <w:color w:val="000000"/>
                <w:sz w:val="20"/>
                <w:szCs w:val="20"/>
              </w:rPr>
            </w:pPr>
          </w:p>
        </w:tc>
      </w:tr>
      <w:tr w:rsidR="002213EA" w:rsidRPr="00AC69FB" w14:paraId="609739D0" w14:textId="77777777" w:rsidTr="00E96029">
        <w:trPr>
          <w:trHeight w:val="376"/>
        </w:trPr>
        <w:tc>
          <w:tcPr>
            <w:tcW w:w="567" w:type="dxa"/>
          </w:tcPr>
          <w:p w14:paraId="42784020" w14:textId="77777777" w:rsidR="002213EA" w:rsidRPr="00AC69FB" w:rsidRDefault="002213EA" w:rsidP="002213EA">
            <w:pPr>
              <w:jc w:val="center"/>
              <w:rPr>
                <w:rFonts w:cstheme="minorHAnsi"/>
                <w:sz w:val="20"/>
                <w:szCs w:val="20"/>
              </w:rPr>
            </w:pPr>
          </w:p>
        </w:tc>
        <w:tc>
          <w:tcPr>
            <w:tcW w:w="6374" w:type="dxa"/>
          </w:tcPr>
          <w:p w14:paraId="1A40F640" w14:textId="3DC1217F" w:rsidR="002213EA" w:rsidRPr="002213EA" w:rsidRDefault="002213EA">
            <w:pPr>
              <w:pStyle w:val="Akapitzlist"/>
              <w:numPr>
                <w:ilvl w:val="0"/>
                <w:numId w:val="29"/>
              </w:numPr>
              <w:ind w:left="448"/>
              <w:rPr>
                <w:rFonts w:cstheme="minorHAnsi"/>
              </w:rPr>
            </w:pPr>
            <w:r w:rsidRPr="00AC69FB">
              <w:rPr>
                <w:rFonts w:eastAsia="Times New Roman" w:cstheme="minorHAnsi"/>
                <w:color w:val="000000"/>
              </w:rPr>
              <w:t>Znakowanie data matrix bezpośrednio na płaszczu zewnętrznym</w:t>
            </w:r>
          </w:p>
        </w:tc>
        <w:tc>
          <w:tcPr>
            <w:tcW w:w="2126" w:type="dxa"/>
          </w:tcPr>
          <w:p w14:paraId="4933BAEF" w14:textId="77777777" w:rsidR="002213EA" w:rsidRPr="00AC69FB" w:rsidRDefault="002213EA" w:rsidP="002213EA">
            <w:pPr>
              <w:rPr>
                <w:rFonts w:cstheme="minorHAnsi"/>
                <w:b/>
                <w:bCs/>
                <w:color w:val="000000"/>
                <w:sz w:val="20"/>
                <w:szCs w:val="20"/>
              </w:rPr>
            </w:pPr>
          </w:p>
        </w:tc>
      </w:tr>
      <w:tr w:rsidR="002213EA" w:rsidRPr="00AC69FB" w14:paraId="037FBF5B" w14:textId="77777777" w:rsidTr="00E96029">
        <w:trPr>
          <w:trHeight w:val="376"/>
        </w:trPr>
        <w:tc>
          <w:tcPr>
            <w:tcW w:w="567" w:type="dxa"/>
          </w:tcPr>
          <w:p w14:paraId="63D8B58F" w14:textId="77777777" w:rsidR="002213EA" w:rsidRPr="00AC69FB" w:rsidRDefault="002213EA" w:rsidP="002213EA">
            <w:pPr>
              <w:jc w:val="center"/>
              <w:rPr>
                <w:rFonts w:cstheme="minorHAnsi"/>
                <w:sz w:val="20"/>
                <w:szCs w:val="20"/>
              </w:rPr>
            </w:pPr>
          </w:p>
        </w:tc>
        <w:tc>
          <w:tcPr>
            <w:tcW w:w="6374" w:type="dxa"/>
          </w:tcPr>
          <w:p w14:paraId="0BBA0CFD" w14:textId="05264A7F" w:rsidR="002213EA" w:rsidRPr="002213EA" w:rsidRDefault="002213EA">
            <w:pPr>
              <w:pStyle w:val="Akapitzlist"/>
              <w:numPr>
                <w:ilvl w:val="0"/>
                <w:numId w:val="32"/>
              </w:numPr>
              <w:spacing w:line="276" w:lineRule="auto"/>
              <w:rPr>
                <w:rFonts w:eastAsia="Times New Roman" w:cstheme="minorHAnsi"/>
                <w:color w:val="000000"/>
              </w:rPr>
            </w:pPr>
            <w:r w:rsidRPr="00AC69FB">
              <w:rPr>
                <w:rFonts w:eastAsia="Times New Roman" w:cstheme="minorHAnsi"/>
                <w:color w:val="000000"/>
              </w:rPr>
              <w:t>Płaszcz wewnętrzny do resektoskopu</w:t>
            </w:r>
          </w:p>
        </w:tc>
        <w:tc>
          <w:tcPr>
            <w:tcW w:w="2126" w:type="dxa"/>
          </w:tcPr>
          <w:p w14:paraId="7B90F7CF" w14:textId="77777777" w:rsidR="002213EA" w:rsidRPr="00AC69FB" w:rsidRDefault="002213EA" w:rsidP="002213EA">
            <w:pPr>
              <w:rPr>
                <w:rFonts w:cstheme="minorHAnsi"/>
                <w:b/>
                <w:bCs/>
                <w:color w:val="000000"/>
                <w:sz w:val="20"/>
                <w:szCs w:val="20"/>
              </w:rPr>
            </w:pPr>
          </w:p>
        </w:tc>
      </w:tr>
      <w:tr w:rsidR="002213EA" w:rsidRPr="00AC69FB" w14:paraId="25D61A08" w14:textId="77777777" w:rsidTr="00E96029">
        <w:trPr>
          <w:trHeight w:val="376"/>
        </w:trPr>
        <w:tc>
          <w:tcPr>
            <w:tcW w:w="567" w:type="dxa"/>
          </w:tcPr>
          <w:p w14:paraId="70EA5CE6" w14:textId="77777777" w:rsidR="002213EA" w:rsidRPr="00AC69FB" w:rsidRDefault="002213EA" w:rsidP="002213EA">
            <w:pPr>
              <w:jc w:val="center"/>
              <w:rPr>
                <w:rFonts w:cstheme="minorHAnsi"/>
                <w:sz w:val="20"/>
                <w:szCs w:val="20"/>
              </w:rPr>
            </w:pPr>
          </w:p>
        </w:tc>
        <w:tc>
          <w:tcPr>
            <w:tcW w:w="6374" w:type="dxa"/>
          </w:tcPr>
          <w:p w14:paraId="69FAC6E8" w14:textId="47EFE20D" w:rsidR="002213EA" w:rsidRPr="00AC69FB" w:rsidRDefault="002213EA">
            <w:pPr>
              <w:pStyle w:val="Akapitzlist"/>
              <w:numPr>
                <w:ilvl w:val="0"/>
                <w:numId w:val="29"/>
              </w:numPr>
              <w:ind w:left="448"/>
              <w:rPr>
                <w:rFonts w:eastAsia="Times New Roman" w:cstheme="minorHAnsi"/>
                <w:color w:val="000000"/>
              </w:rPr>
            </w:pPr>
            <w:r w:rsidRPr="00AC69FB">
              <w:rPr>
                <w:rFonts w:eastAsia="Times New Roman" w:cstheme="minorHAnsi"/>
                <w:color w:val="000000"/>
              </w:rPr>
              <w:t xml:space="preserve">Średnica płaszcza wewnętrznego 22 </w:t>
            </w:r>
            <w:proofErr w:type="spellStart"/>
            <w:r w:rsidRPr="00AC69FB">
              <w:rPr>
                <w:rFonts w:eastAsia="Times New Roman" w:cstheme="minorHAnsi"/>
                <w:color w:val="000000"/>
              </w:rPr>
              <w:t>charr</w:t>
            </w:r>
            <w:proofErr w:type="spellEnd"/>
            <w:r w:rsidRPr="00AC69FB">
              <w:rPr>
                <w:rFonts w:eastAsia="Times New Roman" w:cstheme="minorHAnsi"/>
                <w:color w:val="000000"/>
              </w:rPr>
              <w:t xml:space="preserve">, z oznaczeniem kolorystycznym oraz zamknięciem </w:t>
            </w:r>
            <w:proofErr w:type="spellStart"/>
            <w:r w:rsidRPr="00AC69FB">
              <w:rPr>
                <w:rFonts w:eastAsia="Times New Roman" w:cstheme="minorHAnsi"/>
                <w:color w:val="000000"/>
              </w:rPr>
              <w:t>snap</w:t>
            </w:r>
            <w:proofErr w:type="spellEnd"/>
            <w:r w:rsidRPr="00AC69FB">
              <w:rPr>
                <w:rFonts w:eastAsia="Times New Roman" w:cstheme="minorHAnsi"/>
                <w:color w:val="000000"/>
              </w:rPr>
              <w:t>-on</w:t>
            </w:r>
          </w:p>
        </w:tc>
        <w:tc>
          <w:tcPr>
            <w:tcW w:w="2126" w:type="dxa"/>
          </w:tcPr>
          <w:p w14:paraId="54ADAD16" w14:textId="77777777" w:rsidR="002213EA" w:rsidRPr="00AC69FB" w:rsidRDefault="002213EA" w:rsidP="002213EA">
            <w:pPr>
              <w:rPr>
                <w:rFonts w:cstheme="minorHAnsi"/>
                <w:b/>
                <w:bCs/>
                <w:color w:val="000000"/>
                <w:sz w:val="20"/>
                <w:szCs w:val="20"/>
              </w:rPr>
            </w:pPr>
          </w:p>
        </w:tc>
      </w:tr>
      <w:tr w:rsidR="002213EA" w:rsidRPr="00AC69FB" w14:paraId="1401153C" w14:textId="77777777" w:rsidTr="00E96029">
        <w:trPr>
          <w:trHeight w:val="376"/>
        </w:trPr>
        <w:tc>
          <w:tcPr>
            <w:tcW w:w="567" w:type="dxa"/>
          </w:tcPr>
          <w:p w14:paraId="714F2941" w14:textId="77777777" w:rsidR="002213EA" w:rsidRPr="00AC69FB" w:rsidRDefault="002213EA" w:rsidP="002213EA">
            <w:pPr>
              <w:jc w:val="center"/>
              <w:rPr>
                <w:rFonts w:cstheme="minorHAnsi"/>
                <w:sz w:val="20"/>
                <w:szCs w:val="20"/>
              </w:rPr>
            </w:pPr>
          </w:p>
        </w:tc>
        <w:tc>
          <w:tcPr>
            <w:tcW w:w="6374" w:type="dxa"/>
          </w:tcPr>
          <w:p w14:paraId="04EE9B1A" w14:textId="3169516E" w:rsidR="002213EA" w:rsidRPr="00AC69FB" w:rsidRDefault="002213EA">
            <w:pPr>
              <w:pStyle w:val="Akapitzlist"/>
              <w:numPr>
                <w:ilvl w:val="0"/>
                <w:numId w:val="29"/>
              </w:numPr>
              <w:ind w:left="448"/>
              <w:rPr>
                <w:rFonts w:eastAsia="Times New Roman" w:cstheme="minorHAnsi"/>
                <w:color w:val="000000"/>
              </w:rPr>
            </w:pPr>
            <w:r w:rsidRPr="00AC69FB">
              <w:rPr>
                <w:rFonts w:eastAsia="Times New Roman" w:cstheme="minorHAnsi"/>
                <w:color w:val="000000"/>
              </w:rPr>
              <w:t>Koniec dystalny skośny, wykonany z czarnego materiału ceramicznego</w:t>
            </w:r>
          </w:p>
        </w:tc>
        <w:tc>
          <w:tcPr>
            <w:tcW w:w="2126" w:type="dxa"/>
          </w:tcPr>
          <w:p w14:paraId="50C0EAEB" w14:textId="77777777" w:rsidR="002213EA" w:rsidRPr="00AC69FB" w:rsidRDefault="002213EA" w:rsidP="002213EA">
            <w:pPr>
              <w:rPr>
                <w:rFonts w:cstheme="minorHAnsi"/>
                <w:b/>
                <w:bCs/>
                <w:color w:val="000000"/>
                <w:sz w:val="20"/>
                <w:szCs w:val="20"/>
              </w:rPr>
            </w:pPr>
          </w:p>
        </w:tc>
      </w:tr>
      <w:tr w:rsidR="002213EA" w:rsidRPr="00AC69FB" w14:paraId="3F019C60" w14:textId="77777777" w:rsidTr="00E96029">
        <w:trPr>
          <w:trHeight w:val="376"/>
        </w:trPr>
        <w:tc>
          <w:tcPr>
            <w:tcW w:w="567" w:type="dxa"/>
          </w:tcPr>
          <w:p w14:paraId="445D3770" w14:textId="77777777" w:rsidR="002213EA" w:rsidRPr="00AC69FB" w:rsidRDefault="002213EA" w:rsidP="002213EA">
            <w:pPr>
              <w:jc w:val="center"/>
              <w:rPr>
                <w:rFonts w:cstheme="minorHAnsi"/>
                <w:sz w:val="20"/>
                <w:szCs w:val="20"/>
              </w:rPr>
            </w:pPr>
          </w:p>
        </w:tc>
        <w:tc>
          <w:tcPr>
            <w:tcW w:w="6374" w:type="dxa"/>
          </w:tcPr>
          <w:p w14:paraId="4724A4B8" w14:textId="54D66A5D" w:rsidR="002213EA" w:rsidRPr="00AC69FB" w:rsidRDefault="002213EA">
            <w:pPr>
              <w:pStyle w:val="Akapitzlist"/>
              <w:numPr>
                <w:ilvl w:val="0"/>
                <w:numId w:val="29"/>
              </w:numPr>
              <w:ind w:left="448"/>
              <w:rPr>
                <w:rFonts w:eastAsia="Times New Roman" w:cstheme="minorHAnsi"/>
                <w:color w:val="000000"/>
              </w:rPr>
            </w:pPr>
            <w:r w:rsidRPr="00AC69FB">
              <w:rPr>
                <w:rFonts w:eastAsia="Times New Roman" w:cstheme="minorHAnsi"/>
                <w:color w:val="000000"/>
              </w:rPr>
              <w:t>Znakowanie data matrix bezpośrednio na płaszczu wewnętrznym</w:t>
            </w:r>
          </w:p>
        </w:tc>
        <w:tc>
          <w:tcPr>
            <w:tcW w:w="2126" w:type="dxa"/>
          </w:tcPr>
          <w:p w14:paraId="63D0094C" w14:textId="77777777" w:rsidR="002213EA" w:rsidRPr="00AC69FB" w:rsidRDefault="002213EA" w:rsidP="002213EA">
            <w:pPr>
              <w:rPr>
                <w:rFonts w:cstheme="minorHAnsi"/>
                <w:b/>
                <w:bCs/>
                <w:color w:val="000000"/>
                <w:sz w:val="20"/>
                <w:szCs w:val="20"/>
              </w:rPr>
            </w:pPr>
          </w:p>
        </w:tc>
      </w:tr>
      <w:tr w:rsidR="006D314D" w:rsidRPr="00AC69FB" w14:paraId="479DAB3C" w14:textId="77777777" w:rsidTr="00E96029">
        <w:trPr>
          <w:trHeight w:val="376"/>
        </w:trPr>
        <w:tc>
          <w:tcPr>
            <w:tcW w:w="567" w:type="dxa"/>
          </w:tcPr>
          <w:p w14:paraId="3917645A" w14:textId="77777777" w:rsidR="006D314D" w:rsidRPr="00AC69FB" w:rsidRDefault="006D314D" w:rsidP="006D314D">
            <w:pPr>
              <w:jc w:val="center"/>
              <w:rPr>
                <w:rFonts w:cstheme="minorHAnsi"/>
                <w:sz w:val="20"/>
                <w:szCs w:val="20"/>
              </w:rPr>
            </w:pPr>
          </w:p>
        </w:tc>
        <w:tc>
          <w:tcPr>
            <w:tcW w:w="6374" w:type="dxa"/>
          </w:tcPr>
          <w:p w14:paraId="5171A690" w14:textId="60E6B3DE" w:rsidR="006D314D" w:rsidRPr="00AC69FB" w:rsidRDefault="006D314D">
            <w:pPr>
              <w:pStyle w:val="Akapitzlist"/>
              <w:numPr>
                <w:ilvl w:val="0"/>
                <w:numId w:val="32"/>
              </w:numPr>
              <w:spacing w:line="276" w:lineRule="auto"/>
              <w:rPr>
                <w:rFonts w:eastAsia="Times New Roman" w:cstheme="minorHAnsi"/>
                <w:color w:val="000000"/>
              </w:rPr>
            </w:pPr>
            <w:r w:rsidRPr="00AC69FB">
              <w:rPr>
                <w:rFonts w:eastAsia="Times New Roman" w:cstheme="minorHAnsi"/>
                <w:color w:val="000000"/>
              </w:rPr>
              <w:t xml:space="preserve">Obturator do dedykowanego płaszcza wewnętrznego 22 </w:t>
            </w:r>
            <w:proofErr w:type="spellStart"/>
            <w:r w:rsidRPr="00AC69FB">
              <w:rPr>
                <w:rFonts w:eastAsia="Times New Roman" w:cstheme="minorHAnsi"/>
                <w:color w:val="000000"/>
              </w:rPr>
              <w:t>charr</w:t>
            </w:r>
            <w:proofErr w:type="spellEnd"/>
          </w:p>
        </w:tc>
        <w:tc>
          <w:tcPr>
            <w:tcW w:w="2126" w:type="dxa"/>
          </w:tcPr>
          <w:p w14:paraId="100FC24D" w14:textId="77777777" w:rsidR="006D314D" w:rsidRPr="00AC69FB" w:rsidRDefault="006D314D" w:rsidP="006D314D">
            <w:pPr>
              <w:rPr>
                <w:rFonts w:cstheme="minorHAnsi"/>
                <w:b/>
                <w:bCs/>
                <w:color w:val="000000"/>
                <w:sz w:val="20"/>
                <w:szCs w:val="20"/>
              </w:rPr>
            </w:pPr>
          </w:p>
        </w:tc>
      </w:tr>
      <w:tr w:rsidR="006D314D" w:rsidRPr="00AC69FB" w14:paraId="71F5A4D2" w14:textId="77777777" w:rsidTr="00E96029">
        <w:trPr>
          <w:trHeight w:val="376"/>
        </w:trPr>
        <w:tc>
          <w:tcPr>
            <w:tcW w:w="567" w:type="dxa"/>
          </w:tcPr>
          <w:p w14:paraId="7CD423FC" w14:textId="77777777" w:rsidR="006D314D" w:rsidRPr="00AC69FB" w:rsidRDefault="006D314D" w:rsidP="006D314D">
            <w:pPr>
              <w:rPr>
                <w:rFonts w:cstheme="minorHAnsi"/>
                <w:sz w:val="20"/>
                <w:szCs w:val="20"/>
              </w:rPr>
            </w:pPr>
          </w:p>
        </w:tc>
        <w:tc>
          <w:tcPr>
            <w:tcW w:w="6374" w:type="dxa"/>
          </w:tcPr>
          <w:p w14:paraId="717580BE" w14:textId="0D8F2724" w:rsidR="006D314D" w:rsidRPr="00AC69FB" w:rsidRDefault="006D314D">
            <w:pPr>
              <w:pStyle w:val="Akapitzlist"/>
              <w:numPr>
                <w:ilvl w:val="0"/>
                <w:numId w:val="32"/>
              </w:numPr>
              <w:spacing w:line="276" w:lineRule="auto"/>
              <w:rPr>
                <w:rFonts w:eastAsia="Times New Roman" w:cstheme="minorHAnsi"/>
                <w:color w:val="000000"/>
              </w:rPr>
            </w:pPr>
            <w:r w:rsidRPr="00AC69FB">
              <w:rPr>
                <w:rFonts w:eastAsia="Times New Roman" w:cstheme="minorHAnsi"/>
                <w:color w:val="000000"/>
              </w:rPr>
              <w:t>Elektroda tnąca, bipolarna, wielorazowa, pętla Ø 0,3 mm</w:t>
            </w:r>
          </w:p>
        </w:tc>
        <w:tc>
          <w:tcPr>
            <w:tcW w:w="2126" w:type="dxa"/>
          </w:tcPr>
          <w:p w14:paraId="43D8DF27" w14:textId="77777777" w:rsidR="006D314D" w:rsidRPr="00AC69FB" w:rsidRDefault="006D314D" w:rsidP="006D314D">
            <w:pPr>
              <w:rPr>
                <w:rFonts w:cstheme="minorHAnsi"/>
                <w:b/>
                <w:bCs/>
                <w:color w:val="000000"/>
                <w:sz w:val="20"/>
                <w:szCs w:val="20"/>
              </w:rPr>
            </w:pPr>
          </w:p>
        </w:tc>
      </w:tr>
      <w:tr w:rsidR="006D314D" w:rsidRPr="00AC69FB" w14:paraId="00E679F8" w14:textId="77777777" w:rsidTr="00E96029">
        <w:trPr>
          <w:trHeight w:val="376"/>
        </w:trPr>
        <w:tc>
          <w:tcPr>
            <w:tcW w:w="567" w:type="dxa"/>
          </w:tcPr>
          <w:p w14:paraId="48F93305" w14:textId="77777777" w:rsidR="006D314D" w:rsidRPr="00AC69FB" w:rsidRDefault="006D314D" w:rsidP="006D314D">
            <w:pPr>
              <w:rPr>
                <w:rFonts w:cstheme="minorHAnsi"/>
                <w:sz w:val="20"/>
                <w:szCs w:val="20"/>
              </w:rPr>
            </w:pPr>
          </w:p>
        </w:tc>
        <w:tc>
          <w:tcPr>
            <w:tcW w:w="6374" w:type="dxa"/>
          </w:tcPr>
          <w:p w14:paraId="1B271A5D" w14:textId="47DD3B3D" w:rsidR="006D314D" w:rsidRPr="00AC69FB" w:rsidRDefault="006D314D">
            <w:pPr>
              <w:pStyle w:val="Akapitzlist"/>
              <w:numPr>
                <w:ilvl w:val="0"/>
                <w:numId w:val="32"/>
              </w:numPr>
              <w:spacing w:line="276" w:lineRule="auto"/>
              <w:rPr>
                <w:rFonts w:eastAsia="Times New Roman" w:cstheme="minorHAnsi"/>
                <w:color w:val="000000"/>
              </w:rPr>
            </w:pPr>
            <w:r w:rsidRPr="00AC69FB">
              <w:rPr>
                <w:rFonts w:eastAsia="Times New Roman" w:cstheme="minorHAnsi"/>
                <w:color w:val="000000"/>
              </w:rPr>
              <w:t xml:space="preserve">Elektroda koagulująca, bipolarna, wielorazowa, cylinder Ø 1,2 mm </w:t>
            </w:r>
          </w:p>
        </w:tc>
        <w:tc>
          <w:tcPr>
            <w:tcW w:w="2126" w:type="dxa"/>
          </w:tcPr>
          <w:p w14:paraId="462B2991" w14:textId="77777777" w:rsidR="006D314D" w:rsidRPr="00AC69FB" w:rsidRDefault="006D314D" w:rsidP="006D314D">
            <w:pPr>
              <w:rPr>
                <w:rFonts w:cstheme="minorHAnsi"/>
                <w:b/>
                <w:bCs/>
                <w:color w:val="000000"/>
                <w:sz w:val="20"/>
                <w:szCs w:val="20"/>
              </w:rPr>
            </w:pPr>
          </w:p>
        </w:tc>
      </w:tr>
      <w:tr w:rsidR="006D314D" w:rsidRPr="00AC69FB" w14:paraId="513133EC" w14:textId="77777777" w:rsidTr="00E96029">
        <w:trPr>
          <w:trHeight w:val="376"/>
        </w:trPr>
        <w:tc>
          <w:tcPr>
            <w:tcW w:w="567" w:type="dxa"/>
          </w:tcPr>
          <w:p w14:paraId="7074411D" w14:textId="77777777" w:rsidR="006D314D" w:rsidRPr="00AC69FB" w:rsidRDefault="006D314D" w:rsidP="006D314D">
            <w:pPr>
              <w:rPr>
                <w:rFonts w:cstheme="minorHAnsi"/>
                <w:sz w:val="20"/>
                <w:szCs w:val="20"/>
              </w:rPr>
            </w:pPr>
          </w:p>
        </w:tc>
        <w:tc>
          <w:tcPr>
            <w:tcW w:w="6374" w:type="dxa"/>
          </w:tcPr>
          <w:p w14:paraId="36F2FAAF" w14:textId="0D365E9E" w:rsidR="006D314D" w:rsidRPr="00AC69FB" w:rsidRDefault="006D314D">
            <w:pPr>
              <w:pStyle w:val="Akapitzlist"/>
              <w:numPr>
                <w:ilvl w:val="0"/>
                <w:numId w:val="32"/>
              </w:numPr>
              <w:spacing w:line="276" w:lineRule="auto"/>
              <w:rPr>
                <w:rFonts w:eastAsia="Times New Roman" w:cstheme="minorHAnsi"/>
                <w:color w:val="000000"/>
              </w:rPr>
            </w:pPr>
            <w:r w:rsidRPr="00AC69FB">
              <w:rPr>
                <w:rFonts w:eastAsia="Times New Roman" w:cstheme="minorHAnsi"/>
                <w:color w:val="000000"/>
              </w:rPr>
              <w:t>Elektroda haczykowa, bipolarna, wielorazowa</w:t>
            </w:r>
          </w:p>
        </w:tc>
        <w:tc>
          <w:tcPr>
            <w:tcW w:w="2126" w:type="dxa"/>
          </w:tcPr>
          <w:p w14:paraId="2287DCE0" w14:textId="77777777" w:rsidR="006D314D" w:rsidRPr="00AC69FB" w:rsidRDefault="006D314D" w:rsidP="006D314D">
            <w:pPr>
              <w:rPr>
                <w:rFonts w:cstheme="minorHAnsi"/>
                <w:b/>
                <w:bCs/>
                <w:color w:val="000000"/>
                <w:sz w:val="20"/>
                <w:szCs w:val="20"/>
              </w:rPr>
            </w:pPr>
          </w:p>
        </w:tc>
      </w:tr>
      <w:tr w:rsidR="006D314D" w:rsidRPr="00AC69FB" w14:paraId="5168D6E5" w14:textId="77777777" w:rsidTr="00E96029">
        <w:trPr>
          <w:trHeight w:val="376"/>
        </w:trPr>
        <w:tc>
          <w:tcPr>
            <w:tcW w:w="567" w:type="dxa"/>
          </w:tcPr>
          <w:p w14:paraId="40C2708A" w14:textId="77777777" w:rsidR="006D314D" w:rsidRPr="00AC69FB" w:rsidRDefault="006D314D" w:rsidP="006D314D">
            <w:pPr>
              <w:jc w:val="center"/>
              <w:rPr>
                <w:rFonts w:cstheme="minorHAnsi"/>
                <w:sz w:val="20"/>
                <w:szCs w:val="20"/>
              </w:rPr>
            </w:pPr>
          </w:p>
        </w:tc>
        <w:tc>
          <w:tcPr>
            <w:tcW w:w="6374" w:type="dxa"/>
          </w:tcPr>
          <w:p w14:paraId="7E642B61" w14:textId="79D88380" w:rsidR="006D314D" w:rsidRPr="00AC69FB" w:rsidRDefault="006D314D">
            <w:pPr>
              <w:pStyle w:val="Akapitzlist"/>
              <w:numPr>
                <w:ilvl w:val="0"/>
                <w:numId w:val="32"/>
              </w:numPr>
              <w:spacing w:line="276" w:lineRule="auto"/>
              <w:rPr>
                <w:rFonts w:eastAsia="Times New Roman" w:cstheme="minorHAnsi"/>
                <w:color w:val="000000"/>
              </w:rPr>
            </w:pPr>
            <w:r w:rsidRPr="00AC69FB">
              <w:rPr>
                <w:rFonts w:eastAsia="Times New Roman" w:cstheme="minorHAnsi"/>
                <w:color w:val="000000"/>
              </w:rPr>
              <w:t>Pojemnik ochronny do sterylizacji elektrod, dł. całkowita max. 328 mm, Ø zewnętrzna 22 mm</w:t>
            </w:r>
          </w:p>
        </w:tc>
        <w:tc>
          <w:tcPr>
            <w:tcW w:w="2126" w:type="dxa"/>
          </w:tcPr>
          <w:p w14:paraId="63E132DB" w14:textId="77777777" w:rsidR="006D314D" w:rsidRPr="00AC69FB" w:rsidRDefault="006D314D" w:rsidP="006D314D">
            <w:pPr>
              <w:rPr>
                <w:rFonts w:cstheme="minorHAnsi"/>
                <w:b/>
                <w:bCs/>
                <w:color w:val="000000"/>
                <w:sz w:val="20"/>
                <w:szCs w:val="20"/>
              </w:rPr>
            </w:pPr>
          </w:p>
        </w:tc>
      </w:tr>
      <w:tr w:rsidR="006D314D" w:rsidRPr="00AC69FB" w14:paraId="654A46DB" w14:textId="77777777" w:rsidTr="00E96029">
        <w:trPr>
          <w:trHeight w:val="376"/>
        </w:trPr>
        <w:tc>
          <w:tcPr>
            <w:tcW w:w="567" w:type="dxa"/>
          </w:tcPr>
          <w:p w14:paraId="135FE7D4" w14:textId="77777777" w:rsidR="006D314D" w:rsidRPr="00AC69FB" w:rsidRDefault="006D314D" w:rsidP="006D314D">
            <w:pPr>
              <w:jc w:val="center"/>
              <w:rPr>
                <w:rFonts w:cstheme="minorHAnsi"/>
                <w:sz w:val="20"/>
                <w:szCs w:val="20"/>
              </w:rPr>
            </w:pPr>
          </w:p>
        </w:tc>
        <w:tc>
          <w:tcPr>
            <w:tcW w:w="6374" w:type="dxa"/>
          </w:tcPr>
          <w:p w14:paraId="614D73E6" w14:textId="0239B6DF" w:rsidR="006D314D" w:rsidRPr="00AC69FB" w:rsidRDefault="006D314D">
            <w:pPr>
              <w:pStyle w:val="Akapitzlist"/>
              <w:numPr>
                <w:ilvl w:val="0"/>
                <w:numId w:val="32"/>
              </w:numPr>
              <w:spacing w:line="276" w:lineRule="auto"/>
              <w:rPr>
                <w:rFonts w:eastAsia="Times New Roman" w:cstheme="minorHAnsi"/>
                <w:color w:val="000000"/>
              </w:rPr>
            </w:pPr>
            <w:r w:rsidRPr="00AC69FB">
              <w:rPr>
                <w:rFonts w:eastAsia="Times New Roman" w:cstheme="minorHAnsi"/>
                <w:color w:val="000000"/>
              </w:rPr>
              <w:t>Kabel do resektoskopu bipolarnego, dł. 4 m</w:t>
            </w:r>
          </w:p>
        </w:tc>
        <w:tc>
          <w:tcPr>
            <w:tcW w:w="2126" w:type="dxa"/>
          </w:tcPr>
          <w:p w14:paraId="73642E1F" w14:textId="77777777" w:rsidR="006D314D" w:rsidRPr="00AC69FB" w:rsidRDefault="006D314D" w:rsidP="006D314D">
            <w:pPr>
              <w:rPr>
                <w:rFonts w:cstheme="minorHAnsi"/>
                <w:b/>
                <w:bCs/>
                <w:color w:val="000000"/>
                <w:sz w:val="20"/>
                <w:szCs w:val="20"/>
              </w:rPr>
            </w:pPr>
          </w:p>
        </w:tc>
      </w:tr>
      <w:tr w:rsidR="006D314D" w:rsidRPr="00AC69FB" w14:paraId="43866917" w14:textId="77777777" w:rsidTr="00E96029">
        <w:trPr>
          <w:trHeight w:val="376"/>
        </w:trPr>
        <w:tc>
          <w:tcPr>
            <w:tcW w:w="567" w:type="dxa"/>
          </w:tcPr>
          <w:p w14:paraId="27AA7665" w14:textId="77777777" w:rsidR="006D314D" w:rsidRPr="00AC69FB" w:rsidRDefault="006D314D" w:rsidP="006D314D">
            <w:pPr>
              <w:jc w:val="center"/>
              <w:rPr>
                <w:rFonts w:cstheme="minorHAnsi"/>
                <w:sz w:val="20"/>
                <w:szCs w:val="20"/>
              </w:rPr>
            </w:pPr>
          </w:p>
        </w:tc>
        <w:tc>
          <w:tcPr>
            <w:tcW w:w="6374" w:type="dxa"/>
          </w:tcPr>
          <w:p w14:paraId="518CD56F" w14:textId="7367F9ED" w:rsidR="006D314D" w:rsidRPr="00AC69FB" w:rsidRDefault="006D314D">
            <w:pPr>
              <w:pStyle w:val="Akapitzlist"/>
              <w:numPr>
                <w:ilvl w:val="0"/>
                <w:numId w:val="32"/>
              </w:numPr>
              <w:rPr>
                <w:rFonts w:eastAsia="Times New Roman" w:cstheme="minorHAnsi"/>
                <w:color w:val="000000"/>
              </w:rPr>
            </w:pPr>
            <w:r w:rsidRPr="00AC69FB">
              <w:rPr>
                <w:rFonts w:eastAsia="Times New Roman" w:cstheme="minorHAnsi"/>
                <w:color w:val="000000"/>
              </w:rPr>
              <w:t>Sterownik  kompatybilny z oferowanym histeroresektorem</w:t>
            </w:r>
          </w:p>
        </w:tc>
        <w:tc>
          <w:tcPr>
            <w:tcW w:w="2126" w:type="dxa"/>
          </w:tcPr>
          <w:p w14:paraId="22E4EDE0" w14:textId="77777777" w:rsidR="006D314D" w:rsidRPr="00AC69FB" w:rsidRDefault="006D314D" w:rsidP="006D314D">
            <w:pPr>
              <w:rPr>
                <w:rFonts w:cstheme="minorHAnsi"/>
                <w:b/>
                <w:bCs/>
                <w:color w:val="000000"/>
                <w:sz w:val="20"/>
                <w:szCs w:val="20"/>
              </w:rPr>
            </w:pPr>
          </w:p>
        </w:tc>
      </w:tr>
      <w:tr w:rsidR="006D314D" w:rsidRPr="00AC69FB" w14:paraId="33B41929" w14:textId="77777777" w:rsidTr="00E96029">
        <w:trPr>
          <w:trHeight w:val="376"/>
        </w:trPr>
        <w:tc>
          <w:tcPr>
            <w:tcW w:w="567" w:type="dxa"/>
          </w:tcPr>
          <w:p w14:paraId="4B47D52C" w14:textId="77777777" w:rsidR="006D314D" w:rsidRPr="00AC69FB" w:rsidRDefault="006D314D" w:rsidP="006D314D">
            <w:pPr>
              <w:jc w:val="center"/>
              <w:rPr>
                <w:rFonts w:cstheme="minorHAnsi"/>
                <w:sz w:val="20"/>
                <w:szCs w:val="20"/>
              </w:rPr>
            </w:pPr>
          </w:p>
        </w:tc>
        <w:tc>
          <w:tcPr>
            <w:tcW w:w="6374" w:type="dxa"/>
          </w:tcPr>
          <w:p w14:paraId="1DC9E389" w14:textId="76EBFBEB" w:rsidR="006D314D" w:rsidRPr="00AC69FB" w:rsidRDefault="006D314D">
            <w:pPr>
              <w:pStyle w:val="Akapitzlist"/>
              <w:numPr>
                <w:ilvl w:val="0"/>
                <w:numId w:val="32"/>
              </w:numPr>
              <w:rPr>
                <w:rFonts w:eastAsia="Times New Roman" w:cstheme="minorHAnsi"/>
                <w:color w:val="000000"/>
              </w:rPr>
            </w:pPr>
            <w:r w:rsidRPr="00AC69FB">
              <w:rPr>
                <w:rFonts w:eastAsia="Times New Roman" w:cstheme="minorHAnsi"/>
                <w:color w:val="000000"/>
              </w:rPr>
              <w:t>Wózek pod aparaturę medyczną z szufladą; Podstawa z 4 kółkami, w tym dwa z blokadą; Wymiary 670 x 540 x 1500 mm; Wymiary szuflady 450 x 320 x 155mm.</w:t>
            </w:r>
          </w:p>
        </w:tc>
        <w:tc>
          <w:tcPr>
            <w:tcW w:w="2126" w:type="dxa"/>
          </w:tcPr>
          <w:p w14:paraId="652ABD7C" w14:textId="77777777" w:rsidR="006D314D" w:rsidRPr="00AC69FB" w:rsidRDefault="006D314D" w:rsidP="006D314D">
            <w:pPr>
              <w:rPr>
                <w:rFonts w:cstheme="minorHAnsi"/>
                <w:b/>
                <w:bCs/>
                <w:color w:val="000000"/>
                <w:sz w:val="20"/>
                <w:szCs w:val="20"/>
              </w:rPr>
            </w:pPr>
          </w:p>
        </w:tc>
      </w:tr>
      <w:tr w:rsidR="002213EA" w:rsidRPr="00AC69FB" w14:paraId="15C4F337" w14:textId="77777777" w:rsidTr="00E96029">
        <w:trPr>
          <w:trHeight w:val="450"/>
        </w:trPr>
        <w:tc>
          <w:tcPr>
            <w:tcW w:w="6941" w:type="dxa"/>
            <w:gridSpan w:val="2"/>
          </w:tcPr>
          <w:p w14:paraId="72B31018" w14:textId="3EAC12F8" w:rsidR="002213EA" w:rsidRPr="00AC69FB" w:rsidRDefault="002213EA" w:rsidP="002213EA">
            <w:pPr>
              <w:pStyle w:val="Akapitzlist"/>
              <w:numPr>
                <w:ilvl w:val="1"/>
                <w:numId w:val="4"/>
              </w:numPr>
              <w:spacing w:line="276" w:lineRule="auto"/>
              <w:ind w:left="602" w:hanging="426"/>
              <w:rPr>
                <w:rFonts w:cstheme="minorHAnsi"/>
                <w:b/>
                <w:bCs/>
                <w:sz w:val="20"/>
                <w:szCs w:val="20"/>
              </w:rPr>
            </w:pPr>
            <w:r w:rsidRPr="00ED106A">
              <w:rPr>
                <w:rFonts w:cstheme="minorHAnsi"/>
                <w:b/>
                <w:bCs/>
                <w:sz w:val="20"/>
                <w:szCs w:val="20"/>
              </w:rPr>
              <w:t>INSUFLATOR - PODGRZEWANIE I ODDYMIANIE</w:t>
            </w:r>
          </w:p>
        </w:tc>
        <w:tc>
          <w:tcPr>
            <w:tcW w:w="2126" w:type="dxa"/>
          </w:tcPr>
          <w:p w14:paraId="5A7D58CF" w14:textId="77777777" w:rsidR="002213EA" w:rsidRPr="00AC69FB" w:rsidRDefault="002213EA" w:rsidP="002213EA">
            <w:pPr>
              <w:spacing w:line="276" w:lineRule="auto"/>
              <w:ind w:hanging="677"/>
              <w:rPr>
                <w:rFonts w:cstheme="minorHAnsi"/>
                <w:b/>
                <w:bCs/>
                <w:sz w:val="20"/>
                <w:szCs w:val="20"/>
              </w:rPr>
            </w:pPr>
          </w:p>
        </w:tc>
      </w:tr>
      <w:tr w:rsidR="002213EA" w:rsidRPr="00AC69FB" w14:paraId="2B09369B" w14:textId="77777777" w:rsidTr="00E96029">
        <w:trPr>
          <w:trHeight w:val="530"/>
        </w:trPr>
        <w:tc>
          <w:tcPr>
            <w:tcW w:w="567" w:type="dxa"/>
            <w:vMerge w:val="restart"/>
          </w:tcPr>
          <w:p w14:paraId="0C2ACDBB" w14:textId="77777777" w:rsidR="002213EA" w:rsidRDefault="002213EA" w:rsidP="002213EA">
            <w:pPr>
              <w:spacing w:line="276" w:lineRule="auto"/>
              <w:jc w:val="center"/>
              <w:rPr>
                <w:rFonts w:cstheme="minorHAnsi"/>
                <w:sz w:val="20"/>
                <w:szCs w:val="20"/>
              </w:rPr>
            </w:pPr>
          </w:p>
          <w:p w14:paraId="3FB33BAE" w14:textId="77777777" w:rsidR="002213EA" w:rsidRPr="00AC69FB" w:rsidRDefault="002213EA" w:rsidP="002213EA">
            <w:pPr>
              <w:spacing w:line="276" w:lineRule="auto"/>
              <w:jc w:val="center"/>
              <w:rPr>
                <w:rFonts w:cstheme="minorHAnsi"/>
                <w:sz w:val="20"/>
                <w:szCs w:val="20"/>
              </w:rPr>
            </w:pPr>
          </w:p>
        </w:tc>
        <w:tc>
          <w:tcPr>
            <w:tcW w:w="6374" w:type="dxa"/>
          </w:tcPr>
          <w:p w14:paraId="5A054C9D" w14:textId="753E24A4" w:rsidR="002213EA" w:rsidRPr="0019697A" w:rsidRDefault="002213EA">
            <w:pPr>
              <w:pStyle w:val="Akapitzlist"/>
              <w:numPr>
                <w:ilvl w:val="0"/>
                <w:numId w:val="32"/>
              </w:numPr>
              <w:spacing w:line="276" w:lineRule="auto"/>
              <w:rPr>
                <w:rFonts w:cstheme="minorHAnsi"/>
              </w:rPr>
            </w:pPr>
            <w:r w:rsidRPr="00AC69FB">
              <w:rPr>
                <w:rFonts w:eastAsia="Times New Roman" w:cstheme="minorHAnsi"/>
                <w:color w:val="000000"/>
              </w:rPr>
              <w:t>Insuflator</w:t>
            </w:r>
            <w:r w:rsidRPr="00AC69FB">
              <w:rPr>
                <w:rFonts w:cstheme="minorHAnsi"/>
              </w:rPr>
              <w:t xml:space="preserve"> – 1 </w:t>
            </w:r>
            <w:proofErr w:type="spellStart"/>
            <w:r w:rsidRPr="00AC69FB">
              <w:rPr>
                <w:rFonts w:cstheme="minorHAnsi"/>
              </w:rPr>
              <w:t>szt</w:t>
            </w:r>
            <w:proofErr w:type="spellEnd"/>
          </w:p>
        </w:tc>
        <w:tc>
          <w:tcPr>
            <w:tcW w:w="2126" w:type="dxa"/>
          </w:tcPr>
          <w:p w14:paraId="18590B0A" w14:textId="77777777" w:rsidR="002213EA" w:rsidRPr="00AC69FB" w:rsidRDefault="002213EA" w:rsidP="002213EA">
            <w:pPr>
              <w:spacing w:line="276" w:lineRule="auto"/>
              <w:ind w:hanging="677"/>
              <w:rPr>
                <w:rFonts w:cstheme="minorHAnsi"/>
                <w:b/>
                <w:bCs/>
                <w:sz w:val="20"/>
                <w:szCs w:val="20"/>
              </w:rPr>
            </w:pPr>
          </w:p>
        </w:tc>
      </w:tr>
      <w:tr w:rsidR="002213EA" w:rsidRPr="00AC69FB" w14:paraId="2BB69833" w14:textId="77777777" w:rsidTr="0019697A">
        <w:trPr>
          <w:trHeight w:val="349"/>
        </w:trPr>
        <w:tc>
          <w:tcPr>
            <w:tcW w:w="567" w:type="dxa"/>
            <w:vMerge/>
          </w:tcPr>
          <w:p w14:paraId="58044D02" w14:textId="77777777" w:rsidR="002213EA" w:rsidRDefault="002213EA" w:rsidP="002213EA">
            <w:pPr>
              <w:jc w:val="center"/>
              <w:rPr>
                <w:rFonts w:cstheme="minorHAnsi"/>
                <w:sz w:val="20"/>
                <w:szCs w:val="20"/>
              </w:rPr>
            </w:pPr>
          </w:p>
        </w:tc>
        <w:tc>
          <w:tcPr>
            <w:tcW w:w="6374" w:type="dxa"/>
          </w:tcPr>
          <w:p w14:paraId="380B2F00" w14:textId="39569F32" w:rsidR="002213EA" w:rsidRPr="0019697A" w:rsidRDefault="002213EA">
            <w:pPr>
              <w:pStyle w:val="Akapitzlist"/>
              <w:numPr>
                <w:ilvl w:val="0"/>
                <w:numId w:val="29"/>
              </w:numPr>
              <w:spacing w:line="276" w:lineRule="auto"/>
              <w:ind w:left="448"/>
              <w:rPr>
                <w:rFonts w:cstheme="minorHAnsi"/>
              </w:rPr>
            </w:pPr>
            <w:r w:rsidRPr="00AC69FB">
              <w:rPr>
                <w:rFonts w:cstheme="minorHAnsi"/>
              </w:rPr>
              <w:t>Duży 6,5” kolorowy  wyświetlacz LCD (ekran dotykowy)</w:t>
            </w:r>
          </w:p>
        </w:tc>
        <w:tc>
          <w:tcPr>
            <w:tcW w:w="2126" w:type="dxa"/>
          </w:tcPr>
          <w:p w14:paraId="2016F4B5" w14:textId="77777777" w:rsidR="002213EA" w:rsidRPr="00AC69FB" w:rsidRDefault="002213EA" w:rsidP="002213EA">
            <w:pPr>
              <w:ind w:hanging="677"/>
              <w:rPr>
                <w:rFonts w:cstheme="minorHAnsi"/>
                <w:b/>
                <w:bCs/>
                <w:sz w:val="20"/>
                <w:szCs w:val="20"/>
              </w:rPr>
            </w:pPr>
          </w:p>
        </w:tc>
      </w:tr>
      <w:tr w:rsidR="002213EA" w:rsidRPr="00AC69FB" w14:paraId="10955CD9" w14:textId="77777777" w:rsidTr="0019697A">
        <w:trPr>
          <w:trHeight w:val="346"/>
        </w:trPr>
        <w:tc>
          <w:tcPr>
            <w:tcW w:w="567" w:type="dxa"/>
            <w:vMerge/>
          </w:tcPr>
          <w:p w14:paraId="2B968D3A" w14:textId="77777777" w:rsidR="002213EA" w:rsidRDefault="002213EA" w:rsidP="002213EA">
            <w:pPr>
              <w:jc w:val="center"/>
              <w:rPr>
                <w:rFonts w:cstheme="minorHAnsi"/>
                <w:sz w:val="20"/>
                <w:szCs w:val="20"/>
              </w:rPr>
            </w:pPr>
          </w:p>
        </w:tc>
        <w:tc>
          <w:tcPr>
            <w:tcW w:w="6374" w:type="dxa"/>
          </w:tcPr>
          <w:p w14:paraId="49B4C076" w14:textId="3CD2A423" w:rsidR="002213EA" w:rsidRPr="0019697A" w:rsidRDefault="002213EA">
            <w:pPr>
              <w:pStyle w:val="Akapitzlist"/>
              <w:numPr>
                <w:ilvl w:val="0"/>
                <w:numId w:val="29"/>
              </w:numPr>
              <w:spacing w:line="276" w:lineRule="auto"/>
              <w:ind w:left="448"/>
              <w:rPr>
                <w:rFonts w:cstheme="minorHAnsi"/>
              </w:rPr>
            </w:pPr>
            <w:r w:rsidRPr="00AC69FB">
              <w:rPr>
                <w:rFonts w:cstheme="minorHAnsi"/>
              </w:rPr>
              <w:t>Oprogramowanie w języku polskim</w:t>
            </w:r>
          </w:p>
        </w:tc>
        <w:tc>
          <w:tcPr>
            <w:tcW w:w="2126" w:type="dxa"/>
          </w:tcPr>
          <w:p w14:paraId="36485944" w14:textId="77777777" w:rsidR="002213EA" w:rsidRPr="00AC69FB" w:rsidRDefault="002213EA" w:rsidP="002213EA">
            <w:pPr>
              <w:ind w:hanging="677"/>
              <w:rPr>
                <w:rFonts w:cstheme="minorHAnsi"/>
                <w:b/>
                <w:bCs/>
                <w:sz w:val="20"/>
                <w:szCs w:val="20"/>
              </w:rPr>
            </w:pPr>
          </w:p>
        </w:tc>
      </w:tr>
      <w:tr w:rsidR="002213EA" w:rsidRPr="00AC69FB" w14:paraId="7791235D" w14:textId="77777777" w:rsidTr="00E96029">
        <w:trPr>
          <w:trHeight w:val="530"/>
        </w:trPr>
        <w:tc>
          <w:tcPr>
            <w:tcW w:w="567" w:type="dxa"/>
            <w:vMerge/>
          </w:tcPr>
          <w:p w14:paraId="494240B7" w14:textId="77777777" w:rsidR="002213EA" w:rsidRPr="00AC69FB" w:rsidRDefault="002213EA" w:rsidP="002213EA">
            <w:pPr>
              <w:jc w:val="center"/>
              <w:rPr>
                <w:rFonts w:cstheme="minorHAnsi"/>
                <w:sz w:val="20"/>
                <w:szCs w:val="20"/>
              </w:rPr>
            </w:pPr>
          </w:p>
        </w:tc>
        <w:tc>
          <w:tcPr>
            <w:tcW w:w="6374" w:type="dxa"/>
          </w:tcPr>
          <w:p w14:paraId="0DB9863F" w14:textId="3BED71FF" w:rsidR="002213EA" w:rsidRPr="0019697A" w:rsidRDefault="002213EA">
            <w:pPr>
              <w:pStyle w:val="Akapitzlist"/>
              <w:numPr>
                <w:ilvl w:val="0"/>
                <w:numId w:val="29"/>
              </w:numPr>
              <w:spacing w:line="276" w:lineRule="auto"/>
              <w:ind w:left="448"/>
              <w:rPr>
                <w:rFonts w:cstheme="minorHAnsi"/>
              </w:rPr>
            </w:pPr>
            <w:r w:rsidRPr="00AC69FB">
              <w:rPr>
                <w:rFonts w:cstheme="minorHAnsi"/>
              </w:rPr>
              <w:t>Ciśnienie wewnątrzbrzuszne od 3 mmHg do 25 mmHg (± 2 mmHg) wybór w krokach co 1 mmHg</w:t>
            </w:r>
          </w:p>
        </w:tc>
        <w:tc>
          <w:tcPr>
            <w:tcW w:w="2126" w:type="dxa"/>
          </w:tcPr>
          <w:p w14:paraId="215FE998" w14:textId="77777777" w:rsidR="002213EA" w:rsidRPr="00AC69FB" w:rsidRDefault="002213EA" w:rsidP="002213EA">
            <w:pPr>
              <w:ind w:hanging="677"/>
              <w:rPr>
                <w:rFonts w:cstheme="minorHAnsi"/>
                <w:b/>
                <w:bCs/>
                <w:sz w:val="20"/>
                <w:szCs w:val="20"/>
              </w:rPr>
            </w:pPr>
          </w:p>
        </w:tc>
      </w:tr>
      <w:tr w:rsidR="002213EA" w:rsidRPr="00AC69FB" w14:paraId="73061125" w14:textId="77777777" w:rsidTr="00E96029">
        <w:trPr>
          <w:trHeight w:val="530"/>
        </w:trPr>
        <w:tc>
          <w:tcPr>
            <w:tcW w:w="567" w:type="dxa"/>
            <w:vMerge/>
          </w:tcPr>
          <w:p w14:paraId="53DF6FFD" w14:textId="77777777" w:rsidR="002213EA" w:rsidRPr="00AC69FB" w:rsidRDefault="002213EA" w:rsidP="002213EA">
            <w:pPr>
              <w:jc w:val="center"/>
              <w:rPr>
                <w:rFonts w:cstheme="minorHAnsi"/>
                <w:sz w:val="20"/>
                <w:szCs w:val="20"/>
              </w:rPr>
            </w:pPr>
          </w:p>
        </w:tc>
        <w:tc>
          <w:tcPr>
            <w:tcW w:w="6374" w:type="dxa"/>
          </w:tcPr>
          <w:p w14:paraId="3DD8236A" w14:textId="33B57C1D" w:rsidR="002213EA" w:rsidRPr="0019697A" w:rsidRDefault="002213EA">
            <w:pPr>
              <w:pStyle w:val="Akapitzlist"/>
              <w:numPr>
                <w:ilvl w:val="0"/>
                <w:numId w:val="29"/>
              </w:numPr>
              <w:spacing w:line="276" w:lineRule="auto"/>
              <w:ind w:left="448"/>
              <w:rPr>
                <w:rFonts w:cstheme="minorHAnsi"/>
              </w:rPr>
            </w:pPr>
            <w:r w:rsidRPr="00AC69FB">
              <w:rPr>
                <w:rFonts w:cstheme="minorHAnsi"/>
              </w:rPr>
              <w:t xml:space="preserve">Min. dwa tryby pracy </w:t>
            </w:r>
            <w:proofErr w:type="spellStart"/>
            <w:r w:rsidRPr="00AC69FB">
              <w:rPr>
                <w:rFonts w:cstheme="minorHAnsi"/>
              </w:rPr>
              <w:t>insuflatora</w:t>
            </w:r>
            <w:proofErr w:type="spellEnd"/>
            <w:r w:rsidRPr="00AC69FB">
              <w:rPr>
                <w:rFonts w:cstheme="minorHAnsi"/>
              </w:rPr>
              <w:t xml:space="preserve">:  </w:t>
            </w:r>
            <w:proofErr w:type="spellStart"/>
            <w:r w:rsidRPr="00AC69FB">
              <w:rPr>
                <w:rFonts w:cstheme="minorHAnsi"/>
              </w:rPr>
              <w:t>insuflacja</w:t>
            </w:r>
            <w:proofErr w:type="spellEnd"/>
            <w:r w:rsidRPr="00AC69FB">
              <w:rPr>
                <w:rFonts w:cstheme="minorHAnsi"/>
              </w:rPr>
              <w:t xml:space="preserve"> wstępna (szybkość przepływu gazu 1 l/min (± 50%)),   wysoki przepływ (szybkość przepływu gazu od 2 l/min do 45 l/min (± 20%), wybór w krokach co 1 l/min)</w:t>
            </w:r>
          </w:p>
        </w:tc>
        <w:tc>
          <w:tcPr>
            <w:tcW w:w="2126" w:type="dxa"/>
          </w:tcPr>
          <w:p w14:paraId="27D35F91" w14:textId="77777777" w:rsidR="002213EA" w:rsidRPr="00AC69FB" w:rsidRDefault="002213EA" w:rsidP="002213EA">
            <w:pPr>
              <w:ind w:hanging="677"/>
              <w:rPr>
                <w:rFonts w:cstheme="minorHAnsi"/>
                <w:b/>
                <w:bCs/>
                <w:sz w:val="20"/>
                <w:szCs w:val="20"/>
              </w:rPr>
            </w:pPr>
          </w:p>
        </w:tc>
      </w:tr>
      <w:tr w:rsidR="002213EA" w:rsidRPr="00AC69FB" w14:paraId="7787775B" w14:textId="77777777" w:rsidTr="00E96029">
        <w:trPr>
          <w:trHeight w:val="530"/>
        </w:trPr>
        <w:tc>
          <w:tcPr>
            <w:tcW w:w="567" w:type="dxa"/>
            <w:vMerge/>
          </w:tcPr>
          <w:p w14:paraId="646CF905" w14:textId="77777777" w:rsidR="002213EA" w:rsidRPr="00AC69FB" w:rsidRDefault="002213EA" w:rsidP="002213EA">
            <w:pPr>
              <w:jc w:val="center"/>
              <w:rPr>
                <w:rFonts w:cstheme="minorHAnsi"/>
                <w:sz w:val="20"/>
                <w:szCs w:val="20"/>
              </w:rPr>
            </w:pPr>
          </w:p>
        </w:tc>
        <w:tc>
          <w:tcPr>
            <w:tcW w:w="6374" w:type="dxa"/>
          </w:tcPr>
          <w:p w14:paraId="439A0FA1" w14:textId="5A6BFF38" w:rsidR="002213EA" w:rsidRPr="0019697A" w:rsidRDefault="002213EA">
            <w:pPr>
              <w:pStyle w:val="Akapitzlist"/>
              <w:numPr>
                <w:ilvl w:val="0"/>
                <w:numId w:val="29"/>
              </w:numPr>
              <w:spacing w:line="276" w:lineRule="auto"/>
              <w:ind w:left="448"/>
              <w:rPr>
                <w:rFonts w:cstheme="minorHAnsi"/>
              </w:rPr>
            </w:pPr>
            <w:r w:rsidRPr="00AC69FB">
              <w:rPr>
                <w:rFonts w:cstheme="minorHAnsi"/>
              </w:rPr>
              <w:t xml:space="preserve">Opcjonalnie możliwość wgrania trybu specjalnego dla noworodków i małych dzieci z precyzyjnym wytwarzaniem ciśnienia i przepływu w </w:t>
            </w:r>
            <w:proofErr w:type="spellStart"/>
            <w:r w:rsidRPr="00AC69FB">
              <w:rPr>
                <w:rFonts w:cstheme="minorHAnsi"/>
              </w:rPr>
              <w:t>rokach</w:t>
            </w:r>
            <w:proofErr w:type="spellEnd"/>
            <w:r w:rsidRPr="00AC69FB">
              <w:rPr>
                <w:rFonts w:cstheme="minorHAnsi"/>
              </w:rPr>
              <w:t xml:space="preserve"> co 0,1l: przepływ minimum 0,1 l/min, maks. 2 l/min</w:t>
            </w:r>
          </w:p>
        </w:tc>
        <w:tc>
          <w:tcPr>
            <w:tcW w:w="2126" w:type="dxa"/>
          </w:tcPr>
          <w:p w14:paraId="08567307" w14:textId="77777777" w:rsidR="002213EA" w:rsidRPr="00AC69FB" w:rsidRDefault="002213EA" w:rsidP="002213EA">
            <w:pPr>
              <w:ind w:hanging="677"/>
              <w:rPr>
                <w:rFonts w:cstheme="minorHAnsi"/>
                <w:b/>
                <w:bCs/>
                <w:sz w:val="20"/>
                <w:szCs w:val="20"/>
              </w:rPr>
            </w:pPr>
          </w:p>
        </w:tc>
      </w:tr>
      <w:tr w:rsidR="002213EA" w:rsidRPr="00AC69FB" w14:paraId="6FCCE328" w14:textId="77777777" w:rsidTr="00E96029">
        <w:trPr>
          <w:trHeight w:val="530"/>
        </w:trPr>
        <w:tc>
          <w:tcPr>
            <w:tcW w:w="567" w:type="dxa"/>
            <w:vMerge/>
          </w:tcPr>
          <w:p w14:paraId="727E42D4" w14:textId="77777777" w:rsidR="002213EA" w:rsidRPr="00AC69FB" w:rsidRDefault="002213EA" w:rsidP="002213EA">
            <w:pPr>
              <w:jc w:val="center"/>
              <w:rPr>
                <w:rFonts w:cstheme="minorHAnsi"/>
                <w:sz w:val="20"/>
                <w:szCs w:val="20"/>
              </w:rPr>
            </w:pPr>
          </w:p>
        </w:tc>
        <w:tc>
          <w:tcPr>
            <w:tcW w:w="6374" w:type="dxa"/>
          </w:tcPr>
          <w:p w14:paraId="70D6B76C" w14:textId="734033F9" w:rsidR="002213EA" w:rsidRPr="0019697A" w:rsidRDefault="002213EA">
            <w:pPr>
              <w:pStyle w:val="Akapitzlist"/>
              <w:numPr>
                <w:ilvl w:val="0"/>
                <w:numId w:val="29"/>
              </w:numPr>
              <w:spacing w:line="276" w:lineRule="auto"/>
              <w:ind w:left="448"/>
              <w:rPr>
                <w:rFonts w:cstheme="minorHAnsi"/>
              </w:rPr>
            </w:pPr>
            <w:r w:rsidRPr="00AC69FB">
              <w:rPr>
                <w:rFonts w:cstheme="minorHAnsi"/>
              </w:rPr>
              <w:t>Min. 3 wgrane profile producenta, w tym profil domyślny, urologia i ginekologia. Możliwość tworzenia indywidualnych profili użytkownika</w:t>
            </w:r>
          </w:p>
        </w:tc>
        <w:tc>
          <w:tcPr>
            <w:tcW w:w="2126" w:type="dxa"/>
          </w:tcPr>
          <w:p w14:paraId="7847A68A" w14:textId="77777777" w:rsidR="002213EA" w:rsidRPr="00AC69FB" w:rsidRDefault="002213EA" w:rsidP="002213EA">
            <w:pPr>
              <w:ind w:hanging="677"/>
              <w:rPr>
                <w:rFonts w:cstheme="minorHAnsi"/>
                <w:b/>
                <w:bCs/>
                <w:sz w:val="20"/>
                <w:szCs w:val="20"/>
              </w:rPr>
            </w:pPr>
          </w:p>
        </w:tc>
      </w:tr>
      <w:tr w:rsidR="002213EA" w:rsidRPr="00AC69FB" w14:paraId="3AF1F564" w14:textId="77777777" w:rsidTr="00E96029">
        <w:trPr>
          <w:trHeight w:val="530"/>
        </w:trPr>
        <w:tc>
          <w:tcPr>
            <w:tcW w:w="567" w:type="dxa"/>
            <w:vMerge/>
          </w:tcPr>
          <w:p w14:paraId="5FFE9BB2" w14:textId="77777777" w:rsidR="002213EA" w:rsidRPr="00AC69FB" w:rsidRDefault="002213EA" w:rsidP="002213EA">
            <w:pPr>
              <w:jc w:val="center"/>
              <w:rPr>
                <w:rFonts w:cstheme="minorHAnsi"/>
                <w:sz w:val="20"/>
                <w:szCs w:val="20"/>
              </w:rPr>
            </w:pPr>
          </w:p>
        </w:tc>
        <w:tc>
          <w:tcPr>
            <w:tcW w:w="6374" w:type="dxa"/>
          </w:tcPr>
          <w:p w14:paraId="45A7ED55" w14:textId="1C4CDDD2" w:rsidR="002213EA" w:rsidRPr="0019697A" w:rsidRDefault="002213EA">
            <w:pPr>
              <w:pStyle w:val="Akapitzlist"/>
              <w:numPr>
                <w:ilvl w:val="0"/>
                <w:numId w:val="29"/>
              </w:numPr>
              <w:spacing w:line="276" w:lineRule="auto"/>
              <w:ind w:left="448"/>
              <w:rPr>
                <w:rFonts w:cstheme="minorHAnsi"/>
              </w:rPr>
            </w:pPr>
            <w:r w:rsidRPr="00AC69FB">
              <w:rPr>
                <w:rFonts w:cstheme="minorHAnsi"/>
              </w:rPr>
              <w:t>Wyświetlane na panelu dotykowym wartości zadane i aktualne ciśnienia oraz przepływu gazu</w:t>
            </w:r>
          </w:p>
        </w:tc>
        <w:tc>
          <w:tcPr>
            <w:tcW w:w="2126" w:type="dxa"/>
          </w:tcPr>
          <w:p w14:paraId="56489E69" w14:textId="77777777" w:rsidR="002213EA" w:rsidRPr="00AC69FB" w:rsidRDefault="002213EA" w:rsidP="002213EA">
            <w:pPr>
              <w:ind w:hanging="677"/>
              <w:rPr>
                <w:rFonts w:cstheme="minorHAnsi"/>
                <w:b/>
                <w:bCs/>
                <w:sz w:val="20"/>
                <w:szCs w:val="20"/>
              </w:rPr>
            </w:pPr>
          </w:p>
        </w:tc>
      </w:tr>
      <w:tr w:rsidR="002213EA" w:rsidRPr="00AC69FB" w14:paraId="6CE3AFAD" w14:textId="77777777" w:rsidTr="0019697A">
        <w:trPr>
          <w:trHeight w:val="405"/>
        </w:trPr>
        <w:tc>
          <w:tcPr>
            <w:tcW w:w="567" w:type="dxa"/>
            <w:vMerge/>
          </w:tcPr>
          <w:p w14:paraId="492284FD" w14:textId="77777777" w:rsidR="002213EA" w:rsidRPr="00AC69FB" w:rsidRDefault="002213EA" w:rsidP="002213EA">
            <w:pPr>
              <w:jc w:val="center"/>
              <w:rPr>
                <w:rFonts w:cstheme="minorHAnsi"/>
                <w:sz w:val="20"/>
                <w:szCs w:val="20"/>
              </w:rPr>
            </w:pPr>
          </w:p>
        </w:tc>
        <w:tc>
          <w:tcPr>
            <w:tcW w:w="6374" w:type="dxa"/>
          </w:tcPr>
          <w:p w14:paraId="4C54C35D" w14:textId="35F3F52F" w:rsidR="002213EA" w:rsidRPr="0019697A" w:rsidRDefault="002213EA">
            <w:pPr>
              <w:pStyle w:val="Akapitzlist"/>
              <w:numPr>
                <w:ilvl w:val="0"/>
                <w:numId w:val="29"/>
              </w:numPr>
              <w:spacing w:line="276" w:lineRule="auto"/>
              <w:ind w:left="448"/>
              <w:rPr>
                <w:rFonts w:cstheme="minorHAnsi"/>
              </w:rPr>
            </w:pPr>
            <w:r w:rsidRPr="00AC69FB">
              <w:rPr>
                <w:rFonts w:cstheme="minorHAnsi"/>
              </w:rPr>
              <w:t>Wskaźnik graficzny poziomu napełnienia butli CO2</w:t>
            </w:r>
          </w:p>
        </w:tc>
        <w:tc>
          <w:tcPr>
            <w:tcW w:w="2126" w:type="dxa"/>
          </w:tcPr>
          <w:p w14:paraId="6AD79E60" w14:textId="77777777" w:rsidR="002213EA" w:rsidRPr="00AC69FB" w:rsidRDefault="002213EA" w:rsidP="002213EA">
            <w:pPr>
              <w:ind w:hanging="677"/>
              <w:rPr>
                <w:rFonts w:cstheme="minorHAnsi"/>
                <w:b/>
                <w:bCs/>
                <w:sz w:val="20"/>
                <w:szCs w:val="20"/>
              </w:rPr>
            </w:pPr>
          </w:p>
        </w:tc>
      </w:tr>
      <w:tr w:rsidR="002213EA" w:rsidRPr="00AC69FB" w14:paraId="295C2C57" w14:textId="77777777" w:rsidTr="00E96029">
        <w:trPr>
          <w:trHeight w:val="530"/>
        </w:trPr>
        <w:tc>
          <w:tcPr>
            <w:tcW w:w="567" w:type="dxa"/>
            <w:vMerge/>
          </w:tcPr>
          <w:p w14:paraId="5C8A2BD3" w14:textId="77777777" w:rsidR="002213EA" w:rsidRPr="00AC69FB" w:rsidRDefault="002213EA" w:rsidP="002213EA">
            <w:pPr>
              <w:jc w:val="center"/>
              <w:rPr>
                <w:rFonts w:cstheme="minorHAnsi"/>
                <w:sz w:val="20"/>
                <w:szCs w:val="20"/>
              </w:rPr>
            </w:pPr>
          </w:p>
        </w:tc>
        <w:tc>
          <w:tcPr>
            <w:tcW w:w="6374" w:type="dxa"/>
          </w:tcPr>
          <w:p w14:paraId="3BC02009" w14:textId="501DD82D" w:rsidR="002213EA" w:rsidRPr="00AC69FB" w:rsidRDefault="002213EA">
            <w:pPr>
              <w:pStyle w:val="Akapitzlist"/>
              <w:numPr>
                <w:ilvl w:val="0"/>
                <w:numId w:val="29"/>
              </w:numPr>
              <w:spacing w:line="276" w:lineRule="auto"/>
              <w:ind w:left="448"/>
              <w:rPr>
                <w:rFonts w:eastAsia="Times New Roman" w:cstheme="minorHAnsi"/>
                <w:color w:val="000000"/>
              </w:rPr>
            </w:pPr>
            <w:r w:rsidRPr="00AC69FB">
              <w:rPr>
                <w:rFonts w:cstheme="minorHAnsi"/>
              </w:rPr>
              <w:t>Wskaźnik zużycia gazu w litrach wyświetlany na ekranie dotykowym</w:t>
            </w:r>
          </w:p>
        </w:tc>
        <w:tc>
          <w:tcPr>
            <w:tcW w:w="2126" w:type="dxa"/>
          </w:tcPr>
          <w:p w14:paraId="5499BFB4" w14:textId="77777777" w:rsidR="002213EA" w:rsidRPr="00AC69FB" w:rsidRDefault="002213EA" w:rsidP="002213EA">
            <w:pPr>
              <w:ind w:hanging="677"/>
              <w:rPr>
                <w:rFonts w:cstheme="minorHAnsi"/>
                <w:b/>
                <w:bCs/>
                <w:sz w:val="20"/>
                <w:szCs w:val="20"/>
              </w:rPr>
            </w:pPr>
          </w:p>
        </w:tc>
      </w:tr>
      <w:tr w:rsidR="002213EA" w:rsidRPr="00AC69FB" w14:paraId="7B9DCF3E" w14:textId="77777777" w:rsidTr="00E96029">
        <w:trPr>
          <w:trHeight w:val="530"/>
        </w:trPr>
        <w:tc>
          <w:tcPr>
            <w:tcW w:w="567" w:type="dxa"/>
            <w:vMerge/>
          </w:tcPr>
          <w:p w14:paraId="4E83BA5F" w14:textId="77777777" w:rsidR="002213EA" w:rsidRPr="00AC69FB" w:rsidRDefault="002213EA" w:rsidP="002213EA">
            <w:pPr>
              <w:jc w:val="center"/>
              <w:rPr>
                <w:rFonts w:cstheme="minorHAnsi"/>
                <w:sz w:val="20"/>
                <w:szCs w:val="20"/>
              </w:rPr>
            </w:pPr>
          </w:p>
        </w:tc>
        <w:tc>
          <w:tcPr>
            <w:tcW w:w="6374" w:type="dxa"/>
          </w:tcPr>
          <w:p w14:paraId="2E91B384" w14:textId="6D8A97F5" w:rsidR="002213EA" w:rsidRPr="0019697A" w:rsidRDefault="002213EA">
            <w:pPr>
              <w:pStyle w:val="Akapitzlist"/>
              <w:numPr>
                <w:ilvl w:val="0"/>
                <w:numId w:val="29"/>
              </w:numPr>
              <w:spacing w:line="276" w:lineRule="auto"/>
              <w:ind w:left="448"/>
              <w:rPr>
                <w:rFonts w:cstheme="minorHAnsi"/>
              </w:rPr>
            </w:pPr>
            <w:r w:rsidRPr="00AC69FB">
              <w:rPr>
                <w:rFonts w:cstheme="minorHAnsi"/>
              </w:rPr>
              <w:t xml:space="preserve">Czujnik zmierzchu na panelu czołowym urządzenia umożliwiający automatyczną zmianę poziomu jasności wyświetlacza dotykowego </w:t>
            </w:r>
            <w:proofErr w:type="spellStart"/>
            <w:r w:rsidRPr="00AC69FB">
              <w:rPr>
                <w:rFonts w:cstheme="minorHAnsi"/>
              </w:rPr>
              <w:t>insuflatora</w:t>
            </w:r>
            <w:proofErr w:type="spellEnd"/>
          </w:p>
        </w:tc>
        <w:tc>
          <w:tcPr>
            <w:tcW w:w="2126" w:type="dxa"/>
          </w:tcPr>
          <w:p w14:paraId="26A0A319" w14:textId="77777777" w:rsidR="002213EA" w:rsidRPr="00AC69FB" w:rsidRDefault="002213EA" w:rsidP="002213EA">
            <w:pPr>
              <w:ind w:hanging="677"/>
              <w:rPr>
                <w:rFonts w:cstheme="minorHAnsi"/>
                <w:b/>
                <w:bCs/>
                <w:sz w:val="20"/>
                <w:szCs w:val="20"/>
              </w:rPr>
            </w:pPr>
          </w:p>
        </w:tc>
      </w:tr>
      <w:tr w:rsidR="002213EA" w:rsidRPr="00AC69FB" w14:paraId="40C6AF6A" w14:textId="77777777" w:rsidTr="00E96029">
        <w:trPr>
          <w:trHeight w:val="530"/>
        </w:trPr>
        <w:tc>
          <w:tcPr>
            <w:tcW w:w="567" w:type="dxa"/>
            <w:vMerge/>
          </w:tcPr>
          <w:p w14:paraId="7D58C776" w14:textId="77777777" w:rsidR="002213EA" w:rsidRPr="00AC69FB" w:rsidRDefault="002213EA" w:rsidP="002213EA">
            <w:pPr>
              <w:jc w:val="center"/>
              <w:rPr>
                <w:rFonts w:cstheme="minorHAnsi"/>
                <w:sz w:val="20"/>
                <w:szCs w:val="20"/>
              </w:rPr>
            </w:pPr>
          </w:p>
        </w:tc>
        <w:tc>
          <w:tcPr>
            <w:tcW w:w="6374" w:type="dxa"/>
          </w:tcPr>
          <w:p w14:paraId="51E90768" w14:textId="77CBA42D" w:rsidR="002213EA" w:rsidRPr="0019697A" w:rsidRDefault="002213EA">
            <w:pPr>
              <w:pStyle w:val="Akapitzlist"/>
              <w:numPr>
                <w:ilvl w:val="0"/>
                <w:numId w:val="29"/>
              </w:numPr>
              <w:spacing w:line="276" w:lineRule="auto"/>
              <w:ind w:left="448"/>
              <w:rPr>
                <w:rFonts w:cstheme="minorHAnsi"/>
              </w:rPr>
            </w:pPr>
            <w:r w:rsidRPr="00AC69FB">
              <w:rPr>
                <w:rFonts w:cstheme="minorHAnsi"/>
              </w:rPr>
              <w:t>Stopień ochrony przed porażeniem elektrycznym części użytkowej min. CF</w:t>
            </w:r>
          </w:p>
        </w:tc>
        <w:tc>
          <w:tcPr>
            <w:tcW w:w="2126" w:type="dxa"/>
          </w:tcPr>
          <w:p w14:paraId="73CDFF43" w14:textId="77777777" w:rsidR="002213EA" w:rsidRPr="00AC69FB" w:rsidRDefault="002213EA" w:rsidP="002213EA">
            <w:pPr>
              <w:ind w:hanging="677"/>
              <w:rPr>
                <w:rFonts w:cstheme="minorHAnsi"/>
                <w:b/>
                <w:bCs/>
                <w:sz w:val="20"/>
                <w:szCs w:val="20"/>
              </w:rPr>
            </w:pPr>
          </w:p>
        </w:tc>
      </w:tr>
      <w:tr w:rsidR="002213EA" w:rsidRPr="00AC69FB" w14:paraId="56D231E2" w14:textId="77777777" w:rsidTr="0019697A">
        <w:trPr>
          <w:trHeight w:val="348"/>
        </w:trPr>
        <w:tc>
          <w:tcPr>
            <w:tcW w:w="567" w:type="dxa"/>
            <w:vMerge/>
          </w:tcPr>
          <w:p w14:paraId="16EFF268" w14:textId="77777777" w:rsidR="002213EA" w:rsidRPr="00AC69FB" w:rsidRDefault="002213EA" w:rsidP="002213EA">
            <w:pPr>
              <w:jc w:val="center"/>
              <w:rPr>
                <w:rFonts w:cstheme="minorHAnsi"/>
                <w:sz w:val="20"/>
                <w:szCs w:val="20"/>
              </w:rPr>
            </w:pPr>
          </w:p>
        </w:tc>
        <w:tc>
          <w:tcPr>
            <w:tcW w:w="6374" w:type="dxa"/>
          </w:tcPr>
          <w:p w14:paraId="0E333B5A" w14:textId="4DC04D4F" w:rsidR="002213EA" w:rsidRPr="0019697A" w:rsidRDefault="002213EA">
            <w:pPr>
              <w:pStyle w:val="Akapitzlist"/>
              <w:numPr>
                <w:ilvl w:val="0"/>
                <w:numId w:val="29"/>
              </w:numPr>
              <w:spacing w:line="276" w:lineRule="auto"/>
              <w:ind w:left="448"/>
              <w:rPr>
                <w:rFonts w:cstheme="minorHAnsi"/>
              </w:rPr>
            </w:pPr>
            <w:r w:rsidRPr="00AC69FB">
              <w:rPr>
                <w:rFonts w:cstheme="minorHAnsi"/>
              </w:rPr>
              <w:t>Pobór mocy nie więcej, niż 80 VA</w:t>
            </w:r>
          </w:p>
        </w:tc>
        <w:tc>
          <w:tcPr>
            <w:tcW w:w="2126" w:type="dxa"/>
          </w:tcPr>
          <w:p w14:paraId="5E78AEAE" w14:textId="77777777" w:rsidR="002213EA" w:rsidRPr="00AC69FB" w:rsidRDefault="002213EA" w:rsidP="002213EA">
            <w:pPr>
              <w:ind w:hanging="677"/>
              <w:rPr>
                <w:rFonts w:cstheme="minorHAnsi"/>
                <w:b/>
                <w:bCs/>
                <w:sz w:val="20"/>
                <w:szCs w:val="20"/>
              </w:rPr>
            </w:pPr>
          </w:p>
        </w:tc>
      </w:tr>
      <w:tr w:rsidR="002213EA" w:rsidRPr="00AC69FB" w14:paraId="52BA68D6" w14:textId="77777777" w:rsidTr="00E96029">
        <w:trPr>
          <w:trHeight w:val="530"/>
        </w:trPr>
        <w:tc>
          <w:tcPr>
            <w:tcW w:w="567" w:type="dxa"/>
            <w:vMerge/>
          </w:tcPr>
          <w:p w14:paraId="49403AE1" w14:textId="77777777" w:rsidR="002213EA" w:rsidRPr="00AC69FB" w:rsidRDefault="002213EA" w:rsidP="002213EA">
            <w:pPr>
              <w:jc w:val="center"/>
              <w:rPr>
                <w:rFonts w:cstheme="minorHAnsi"/>
                <w:sz w:val="20"/>
                <w:szCs w:val="20"/>
              </w:rPr>
            </w:pPr>
          </w:p>
        </w:tc>
        <w:tc>
          <w:tcPr>
            <w:tcW w:w="6374" w:type="dxa"/>
          </w:tcPr>
          <w:p w14:paraId="401F9976" w14:textId="5E7316A5" w:rsidR="002213EA" w:rsidRPr="0019697A" w:rsidRDefault="002213EA">
            <w:pPr>
              <w:pStyle w:val="Akapitzlist"/>
              <w:numPr>
                <w:ilvl w:val="0"/>
                <w:numId w:val="29"/>
              </w:numPr>
              <w:spacing w:line="276" w:lineRule="auto"/>
              <w:ind w:left="448"/>
              <w:rPr>
                <w:rFonts w:cstheme="minorHAnsi"/>
              </w:rPr>
            </w:pPr>
            <w:r w:rsidRPr="00AC69FB">
              <w:rPr>
                <w:rFonts w:cstheme="minorHAnsi"/>
              </w:rPr>
              <w:t>Możliwość podgrzania gazu CO2 do temperatury ciała pacjenta za pomocą drenu wysokoprzepływowego ze spiralą grzewczą</w:t>
            </w:r>
          </w:p>
        </w:tc>
        <w:tc>
          <w:tcPr>
            <w:tcW w:w="2126" w:type="dxa"/>
          </w:tcPr>
          <w:p w14:paraId="174F27E6" w14:textId="77777777" w:rsidR="002213EA" w:rsidRPr="00AC69FB" w:rsidRDefault="002213EA" w:rsidP="002213EA">
            <w:pPr>
              <w:ind w:hanging="677"/>
              <w:rPr>
                <w:rFonts w:cstheme="minorHAnsi"/>
                <w:b/>
                <w:bCs/>
                <w:sz w:val="20"/>
                <w:szCs w:val="20"/>
              </w:rPr>
            </w:pPr>
          </w:p>
        </w:tc>
      </w:tr>
      <w:tr w:rsidR="002213EA" w:rsidRPr="00AC69FB" w14:paraId="1E8615BC" w14:textId="77777777" w:rsidTr="0019697A">
        <w:trPr>
          <w:trHeight w:val="433"/>
        </w:trPr>
        <w:tc>
          <w:tcPr>
            <w:tcW w:w="567" w:type="dxa"/>
            <w:vMerge/>
          </w:tcPr>
          <w:p w14:paraId="50F4B9CF" w14:textId="77777777" w:rsidR="002213EA" w:rsidRPr="00AC69FB" w:rsidRDefault="002213EA" w:rsidP="002213EA">
            <w:pPr>
              <w:jc w:val="center"/>
              <w:rPr>
                <w:rFonts w:cstheme="minorHAnsi"/>
                <w:sz w:val="20"/>
                <w:szCs w:val="20"/>
              </w:rPr>
            </w:pPr>
          </w:p>
        </w:tc>
        <w:tc>
          <w:tcPr>
            <w:tcW w:w="6374" w:type="dxa"/>
          </w:tcPr>
          <w:p w14:paraId="5789226C" w14:textId="1EEB7504" w:rsidR="002213EA" w:rsidRPr="0019697A" w:rsidRDefault="002213EA">
            <w:pPr>
              <w:pStyle w:val="Akapitzlist"/>
              <w:numPr>
                <w:ilvl w:val="0"/>
                <w:numId w:val="29"/>
              </w:numPr>
              <w:spacing w:line="276" w:lineRule="auto"/>
              <w:ind w:left="448"/>
              <w:rPr>
                <w:rFonts w:cstheme="minorHAnsi"/>
              </w:rPr>
            </w:pPr>
            <w:r w:rsidRPr="00AC69FB">
              <w:rPr>
                <w:rFonts w:cstheme="minorHAnsi"/>
              </w:rPr>
              <w:t>Temperatura gazu z wężem grzewczym 37ºC ± 2ºC</w:t>
            </w:r>
          </w:p>
        </w:tc>
        <w:tc>
          <w:tcPr>
            <w:tcW w:w="2126" w:type="dxa"/>
          </w:tcPr>
          <w:p w14:paraId="42FA7C79" w14:textId="77777777" w:rsidR="002213EA" w:rsidRPr="00AC69FB" w:rsidRDefault="002213EA" w:rsidP="002213EA">
            <w:pPr>
              <w:ind w:hanging="677"/>
              <w:rPr>
                <w:rFonts w:cstheme="minorHAnsi"/>
                <w:b/>
                <w:bCs/>
                <w:sz w:val="20"/>
                <w:szCs w:val="20"/>
              </w:rPr>
            </w:pPr>
          </w:p>
        </w:tc>
      </w:tr>
      <w:tr w:rsidR="002213EA" w:rsidRPr="00AC69FB" w14:paraId="7531F5B2" w14:textId="77777777" w:rsidTr="00E96029">
        <w:trPr>
          <w:trHeight w:val="630"/>
        </w:trPr>
        <w:tc>
          <w:tcPr>
            <w:tcW w:w="567" w:type="dxa"/>
            <w:vMerge/>
          </w:tcPr>
          <w:p w14:paraId="1B80A616" w14:textId="77777777" w:rsidR="002213EA" w:rsidRPr="00AC69FB" w:rsidRDefault="002213EA" w:rsidP="002213EA">
            <w:pPr>
              <w:spacing w:line="276" w:lineRule="auto"/>
              <w:jc w:val="center"/>
              <w:rPr>
                <w:rFonts w:cstheme="minorHAnsi"/>
                <w:sz w:val="20"/>
                <w:szCs w:val="20"/>
              </w:rPr>
            </w:pPr>
          </w:p>
        </w:tc>
        <w:tc>
          <w:tcPr>
            <w:tcW w:w="6374" w:type="dxa"/>
          </w:tcPr>
          <w:p w14:paraId="3170624D" w14:textId="46664174" w:rsidR="002213EA" w:rsidRPr="0019697A" w:rsidRDefault="002213EA">
            <w:pPr>
              <w:pStyle w:val="Akapitzlist"/>
              <w:numPr>
                <w:ilvl w:val="0"/>
                <w:numId w:val="29"/>
              </w:numPr>
              <w:spacing w:line="276" w:lineRule="auto"/>
              <w:ind w:left="448"/>
              <w:rPr>
                <w:rFonts w:cstheme="minorHAnsi"/>
              </w:rPr>
            </w:pPr>
            <w:r w:rsidRPr="00AC69FB">
              <w:rPr>
                <w:rFonts w:cstheme="minorHAnsi"/>
              </w:rPr>
              <w:t>Wskaźnik graficzny rozgrzania drenu znajdujący się na ekranie dotykowym urządzenia</w:t>
            </w:r>
          </w:p>
        </w:tc>
        <w:tc>
          <w:tcPr>
            <w:tcW w:w="2126" w:type="dxa"/>
          </w:tcPr>
          <w:p w14:paraId="3F77E250" w14:textId="77777777" w:rsidR="002213EA" w:rsidRPr="00AC69FB" w:rsidRDefault="002213EA" w:rsidP="002213EA">
            <w:pPr>
              <w:spacing w:line="276" w:lineRule="auto"/>
              <w:ind w:hanging="677"/>
              <w:rPr>
                <w:rFonts w:cstheme="minorHAnsi"/>
                <w:b/>
                <w:bCs/>
                <w:sz w:val="20"/>
                <w:szCs w:val="20"/>
              </w:rPr>
            </w:pPr>
          </w:p>
        </w:tc>
      </w:tr>
      <w:tr w:rsidR="002213EA" w:rsidRPr="00AC69FB" w14:paraId="232997B0" w14:textId="77777777" w:rsidTr="00E96029">
        <w:trPr>
          <w:trHeight w:val="552"/>
        </w:trPr>
        <w:tc>
          <w:tcPr>
            <w:tcW w:w="567" w:type="dxa"/>
            <w:vMerge/>
          </w:tcPr>
          <w:p w14:paraId="18AB9751" w14:textId="77777777" w:rsidR="002213EA" w:rsidRPr="00AC69FB" w:rsidRDefault="002213EA" w:rsidP="002213EA">
            <w:pPr>
              <w:spacing w:line="276" w:lineRule="auto"/>
              <w:jc w:val="center"/>
              <w:rPr>
                <w:rFonts w:cstheme="minorHAnsi"/>
                <w:sz w:val="20"/>
                <w:szCs w:val="20"/>
              </w:rPr>
            </w:pPr>
          </w:p>
        </w:tc>
        <w:tc>
          <w:tcPr>
            <w:tcW w:w="6374" w:type="dxa"/>
          </w:tcPr>
          <w:p w14:paraId="09D8B667" w14:textId="2DB39FF3" w:rsidR="002213EA" w:rsidRPr="0019697A" w:rsidRDefault="002213EA">
            <w:pPr>
              <w:pStyle w:val="Akapitzlist"/>
              <w:numPr>
                <w:ilvl w:val="0"/>
                <w:numId w:val="29"/>
              </w:numPr>
              <w:spacing w:line="276" w:lineRule="auto"/>
              <w:ind w:left="448"/>
              <w:rPr>
                <w:rFonts w:cstheme="minorHAnsi"/>
              </w:rPr>
            </w:pPr>
            <w:r w:rsidRPr="00AC69FB">
              <w:rPr>
                <w:rFonts w:cstheme="minorHAnsi"/>
              </w:rPr>
              <w:t>Możliwość stosowania drenów z podgrzewaniem gazu zarówno jedno jak i wielorazowych (do 100 użyć z podgrzewaniem)</w:t>
            </w:r>
          </w:p>
        </w:tc>
        <w:tc>
          <w:tcPr>
            <w:tcW w:w="2126" w:type="dxa"/>
          </w:tcPr>
          <w:p w14:paraId="59DA34D4" w14:textId="77777777" w:rsidR="002213EA" w:rsidRPr="00AC69FB" w:rsidRDefault="002213EA" w:rsidP="002213EA">
            <w:pPr>
              <w:spacing w:line="276" w:lineRule="auto"/>
              <w:ind w:hanging="677"/>
              <w:rPr>
                <w:rFonts w:cstheme="minorHAnsi"/>
                <w:b/>
                <w:bCs/>
                <w:sz w:val="20"/>
                <w:szCs w:val="20"/>
              </w:rPr>
            </w:pPr>
          </w:p>
        </w:tc>
      </w:tr>
      <w:tr w:rsidR="002213EA" w:rsidRPr="00AC69FB" w14:paraId="0C682113" w14:textId="77777777" w:rsidTr="00E96029">
        <w:trPr>
          <w:trHeight w:val="476"/>
        </w:trPr>
        <w:tc>
          <w:tcPr>
            <w:tcW w:w="567" w:type="dxa"/>
            <w:vMerge/>
          </w:tcPr>
          <w:p w14:paraId="0DACF948" w14:textId="77777777" w:rsidR="002213EA" w:rsidRPr="00AC69FB" w:rsidRDefault="002213EA" w:rsidP="002213EA">
            <w:pPr>
              <w:spacing w:line="276" w:lineRule="auto"/>
              <w:jc w:val="center"/>
              <w:rPr>
                <w:rFonts w:cstheme="minorHAnsi"/>
                <w:sz w:val="20"/>
                <w:szCs w:val="20"/>
              </w:rPr>
            </w:pPr>
          </w:p>
        </w:tc>
        <w:tc>
          <w:tcPr>
            <w:tcW w:w="6374" w:type="dxa"/>
          </w:tcPr>
          <w:p w14:paraId="3FE3F76D" w14:textId="2EB2BFF0" w:rsidR="002213EA" w:rsidRPr="0019697A" w:rsidRDefault="002213EA">
            <w:pPr>
              <w:pStyle w:val="Akapitzlist"/>
              <w:numPr>
                <w:ilvl w:val="0"/>
                <w:numId w:val="29"/>
              </w:numPr>
              <w:spacing w:line="276" w:lineRule="auto"/>
              <w:ind w:left="448"/>
              <w:rPr>
                <w:rFonts w:cstheme="minorHAnsi"/>
              </w:rPr>
            </w:pPr>
            <w:r w:rsidRPr="00AC69FB">
              <w:rPr>
                <w:rFonts w:cstheme="minorHAnsi"/>
              </w:rPr>
              <w:t>Możliwość wyświetlenia na ekranie dotykowym urządzenia ilości użytego drenu wielorazowego z podgrzewaniem</w:t>
            </w:r>
          </w:p>
        </w:tc>
        <w:tc>
          <w:tcPr>
            <w:tcW w:w="2126" w:type="dxa"/>
          </w:tcPr>
          <w:p w14:paraId="2797FA40" w14:textId="77777777" w:rsidR="002213EA" w:rsidRPr="00AC69FB" w:rsidRDefault="002213EA" w:rsidP="002213EA">
            <w:pPr>
              <w:spacing w:line="276" w:lineRule="auto"/>
              <w:ind w:hanging="677"/>
              <w:rPr>
                <w:rFonts w:cstheme="minorHAnsi"/>
                <w:b/>
                <w:bCs/>
                <w:sz w:val="20"/>
                <w:szCs w:val="20"/>
              </w:rPr>
            </w:pPr>
          </w:p>
        </w:tc>
      </w:tr>
      <w:tr w:rsidR="002213EA" w:rsidRPr="00AC69FB" w14:paraId="0993641B" w14:textId="77777777" w:rsidTr="00E96029">
        <w:trPr>
          <w:trHeight w:val="556"/>
        </w:trPr>
        <w:tc>
          <w:tcPr>
            <w:tcW w:w="567" w:type="dxa"/>
            <w:vMerge/>
          </w:tcPr>
          <w:p w14:paraId="11C995BF" w14:textId="77777777" w:rsidR="002213EA" w:rsidRPr="00AC69FB" w:rsidRDefault="002213EA" w:rsidP="002213EA">
            <w:pPr>
              <w:spacing w:line="276" w:lineRule="auto"/>
              <w:jc w:val="center"/>
              <w:rPr>
                <w:rFonts w:cstheme="minorHAnsi"/>
                <w:sz w:val="20"/>
                <w:szCs w:val="20"/>
              </w:rPr>
            </w:pPr>
          </w:p>
        </w:tc>
        <w:tc>
          <w:tcPr>
            <w:tcW w:w="6374" w:type="dxa"/>
          </w:tcPr>
          <w:p w14:paraId="7D826A91" w14:textId="4E7586E9" w:rsidR="002213EA" w:rsidRPr="0019697A" w:rsidRDefault="002213EA">
            <w:pPr>
              <w:pStyle w:val="Akapitzlist"/>
              <w:numPr>
                <w:ilvl w:val="0"/>
                <w:numId w:val="29"/>
              </w:numPr>
              <w:spacing w:line="276" w:lineRule="auto"/>
              <w:ind w:left="448"/>
              <w:rPr>
                <w:rFonts w:cstheme="minorHAnsi"/>
              </w:rPr>
            </w:pPr>
            <w:r w:rsidRPr="00AC69FB">
              <w:rPr>
                <w:rFonts w:cstheme="minorHAnsi"/>
              </w:rPr>
              <w:t>Możliwość ewakuacji dymu – dostępna z poziomu ekranu dotykowego urządzenia oraz z przycisku nożnego (nie wymaga współpracy z żadnym dodatkowym urządzeniem)</w:t>
            </w:r>
          </w:p>
        </w:tc>
        <w:tc>
          <w:tcPr>
            <w:tcW w:w="2126" w:type="dxa"/>
          </w:tcPr>
          <w:p w14:paraId="0F3F46FF" w14:textId="77777777" w:rsidR="002213EA" w:rsidRPr="00AC69FB" w:rsidRDefault="002213EA" w:rsidP="002213EA">
            <w:pPr>
              <w:spacing w:line="276" w:lineRule="auto"/>
              <w:ind w:hanging="677"/>
              <w:rPr>
                <w:rFonts w:cstheme="minorHAnsi"/>
                <w:b/>
                <w:bCs/>
                <w:sz w:val="20"/>
                <w:szCs w:val="20"/>
              </w:rPr>
            </w:pPr>
          </w:p>
        </w:tc>
      </w:tr>
      <w:tr w:rsidR="002213EA" w:rsidRPr="00AC69FB" w14:paraId="28BC6449" w14:textId="77777777" w:rsidTr="00E96029">
        <w:trPr>
          <w:trHeight w:val="324"/>
        </w:trPr>
        <w:tc>
          <w:tcPr>
            <w:tcW w:w="567" w:type="dxa"/>
            <w:vMerge/>
          </w:tcPr>
          <w:p w14:paraId="76740D83" w14:textId="77777777" w:rsidR="002213EA" w:rsidRPr="00AC69FB" w:rsidRDefault="002213EA" w:rsidP="002213EA">
            <w:pPr>
              <w:spacing w:line="276" w:lineRule="auto"/>
              <w:jc w:val="center"/>
              <w:rPr>
                <w:rFonts w:cstheme="minorHAnsi"/>
                <w:sz w:val="20"/>
                <w:szCs w:val="20"/>
              </w:rPr>
            </w:pPr>
          </w:p>
        </w:tc>
        <w:tc>
          <w:tcPr>
            <w:tcW w:w="6374" w:type="dxa"/>
          </w:tcPr>
          <w:p w14:paraId="5D375326" w14:textId="5FBB6BAC" w:rsidR="002213EA" w:rsidRPr="0019697A" w:rsidRDefault="002213EA">
            <w:pPr>
              <w:pStyle w:val="Akapitzlist"/>
              <w:numPr>
                <w:ilvl w:val="0"/>
                <w:numId w:val="29"/>
              </w:numPr>
              <w:spacing w:line="276" w:lineRule="auto"/>
              <w:ind w:left="448"/>
              <w:rPr>
                <w:rFonts w:cstheme="minorHAnsi"/>
              </w:rPr>
            </w:pPr>
            <w:r w:rsidRPr="00AC69FB">
              <w:rPr>
                <w:rFonts w:cstheme="minorHAnsi"/>
              </w:rPr>
              <w:t>Możliwość zasilania CO2 zarówno centralnie jak i za pomocą butli z gazem CO2 (opcjonalnie możliwość zamocowania uchwytu z butlą pojemności max 2 litry bezpośrednio do urządzenia)</w:t>
            </w:r>
          </w:p>
        </w:tc>
        <w:tc>
          <w:tcPr>
            <w:tcW w:w="2126" w:type="dxa"/>
          </w:tcPr>
          <w:p w14:paraId="2E7DBCAF" w14:textId="77777777" w:rsidR="002213EA" w:rsidRPr="00AC69FB" w:rsidRDefault="002213EA" w:rsidP="002213EA">
            <w:pPr>
              <w:spacing w:line="276" w:lineRule="auto"/>
              <w:ind w:hanging="677"/>
              <w:rPr>
                <w:rFonts w:cstheme="minorHAnsi"/>
                <w:b/>
                <w:bCs/>
                <w:sz w:val="20"/>
                <w:szCs w:val="20"/>
              </w:rPr>
            </w:pPr>
          </w:p>
        </w:tc>
      </w:tr>
      <w:tr w:rsidR="002213EA" w:rsidRPr="00AC69FB" w14:paraId="7D3A1B5A" w14:textId="77777777" w:rsidTr="00E96029">
        <w:trPr>
          <w:trHeight w:val="324"/>
        </w:trPr>
        <w:tc>
          <w:tcPr>
            <w:tcW w:w="567" w:type="dxa"/>
            <w:vMerge/>
          </w:tcPr>
          <w:p w14:paraId="451A2F87" w14:textId="77777777" w:rsidR="002213EA" w:rsidRPr="00AC69FB" w:rsidRDefault="002213EA" w:rsidP="002213EA">
            <w:pPr>
              <w:jc w:val="center"/>
              <w:rPr>
                <w:rFonts w:cstheme="minorHAnsi"/>
                <w:sz w:val="20"/>
                <w:szCs w:val="20"/>
              </w:rPr>
            </w:pPr>
          </w:p>
        </w:tc>
        <w:tc>
          <w:tcPr>
            <w:tcW w:w="6374" w:type="dxa"/>
          </w:tcPr>
          <w:p w14:paraId="189E32D3" w14:textId="1E6B15BB" w:rsidR="002213EA" w:rsidRPr="0019697A" w:rsidRDefault="002213EA">
            <w:pPr>
              <w:pStyle w:val="Akapitzlist"/>
              <w:numPr>
                <w:ilvl w:val="0"/>
                <w:numId w:val="32"/>
              </w:numPr>
              <w:spacing w:line="276" w:lineRule="auto"/>
              <w:rPr>
                <w:rFonts w:eastAsia="Times New Roman" w:cstheme="minorHAnsi"/>
                <w:color w:val="000000"/>
              </w:rPr>
            </w:pPr>
            <w:r w:rsidRPr="0019697A">
              <w:rPr>
                <w:rFonts w:eastAsia="Times New Roman" w:cstheme="minorHAnsi"/>
                <w:color w:val="000000"/>
              </w:rPr>
              <w:t>Reduktor ciśnienia do butli CO2 – 1 szt.</w:t>
            </w:r>
          </w:p>
        </w:tc>
        <w:tc>
          <w:tcPr>
            <w:tcW w:w="2126" w:type="dxa"/>
          </w:tcPr>
          <w:p w14:paraId="081087E5" w14:textId="77777777" w:rsidR="002213EA" w:rsidRPr="00AC69FB" w:rsidRDefault="002213EA" w:rsidP="002213EA">
            <w:pPr>
              <w:ind w:hanging="677"/>
              <w:rPr>
                <w:rFonts w:cstheme="minorHAnsi"/>
                <w:b/>
                <w:bCs/>
                <w:sz w:val="20"/>
                <w:szCs w:val="20"/>
              </w:rPr>
            </w:pPr>
          </w:p>
        </w:tc>
      </w:tr>
      <w:tr w:rsidR="002213EA" w:rsidRPr="00AC69FB" w14:paraId="11632141" w14:textId="77777777" w:rsidTr="00477F4A">
        <w:trPr>
          <w:trHeight w:val="324"/>
        </w:trPr>
        <w:tc>
          <w:tcPr>
            <w:tcW w:w="567" w:type="dxa"/>
            <w:vMerge/>
          </w:tcPr>
          <w:p w14:paraId="7278F7A5" w14:textId="77777777" w:rsidR="002213EA" w:rsidRPr="00AC69FB" w:rsidRDefault="002213EA" w:rsidP="002213EA">
            <w:pPr>
              <w:jc w:val="center"/>
              <w:rPr>
                <w:rFonts w:cstheme="minorHAnsi"/>
                <w:sz w:val="20"/>
                <w:szCs w:val="20"/>
              </w:rPr>
            </w:pPr>
          </w:p>
        </w:tc>
        <w:tc>
          <w:tcPr>
            <w:tcW w:w="6374" w:type="dxa"/>
            <w:vAlign w:val="center"/>
          </w:tcPr>
          <w:p w14:paraId="25C17020" w14:textId="0D2D6AE6" w:rsidR="002213EA" w:rsidRPr="0019697A" w:rsidRDefault="002213EA">
            <w:pPr>
              <w:pStyle w:val="Akapitzlist"/>
              <w:numPr>
                <w:ilvl w:val="0"/>
                <w:numId w:val="32"/>
              </w:numPr>
              <w:spacing w:line="276" w:lineRule="auto"/>
              <w:rPr>
                <w:rFonts w:eastAsia="Times New Roman" w:cstheme="minorHAnsi"/>
                <w:color w:val="000000"/>
              </w:rPr>
            </w:pPr>
            <w:r w:rsidRPr="0019697A">
              <w:rPr>
                <w:rFonts w:eastAsia="Times New Roman" w:cstheme="minorHAnsi"/>
                <w:color w:val="000000"/>
              </w:rPr>
              <w:t>Wąż łączeniowy CO2, długość 1,5 m – 1 szt.</w:t>
            </w:r>
          </w:p>
        </w:tc>
        <w:tc>
          <w:tcPr>
            <w:tcW w:w="2126" w:type="dxa"/>
          </w:tcPr>
          <w:p w14:paraId="08F746C8" w14:textId="77777777" w:rsidR="002213EA" w:rsidRPr="00AC69FB" w:rsidRDefault="002213EA" w:rsidP="002213EA">
            <w:pPr>
              <w:ind w:hanging="677"/>
              <w:rPr>
                <w:rFonts w:cstheme="minorHAnsi"/>
                <w:b/>
                <w:bCs/>
                <w:sz w:val="20"/>
                <w:szCs w:val="20"/>
              </w:rPr>
            </w:pPr>
          </w:p>
        </w:tc>
      </w:tr>
      <w:tr w:rsidR="002213EA" w:rsidRPr="00AC69FB" w14:paraId="167FCFAD" w14:textId="77777777" w:rsidTr="00477F4A">
        <w:trPr>
          <w:trHeight w:val="324"/>
        </w:trPr>
        <w:tc>
          <w:tcPr>
            <w:tcW w:w="567" w:type="dxa"/>
            <w:vMerge/>
          </w:tcPr>
          <w:p w14:paraId="2CB03E83" w14:textId="77777777" w:rsidR="002213EA" w:rsidRPr="00AC69FB" w:rsidRDefault="002213EA" w:rsidP="002213EA">
            <w:pPr>
              <w:jc w:val="center"/>
              <w:rPr>
                <w:rFonts w:cstheme="minorHAnsi"/>
                <w:sz w:val="20"/>
                <w:szCs w:val="20"/>
              </w:rPr>
            </w:pPr>
          </w:p>
        </w:tc>
        <w:tc>
          <w:tcPr>
            <w:tcW w:w="6374" w:type="dxa"/>
            <w:vAlign w:val="center"/>
          </w:tcPr>
          <w:p w14:paraId="005AF2BF" w14:textId="226AA35E" w:rsidR="002213EA" w:rsidRPr="0019697A" w:rsidRDefault="002213EA">
            <w:pPr>
              <w:pStyle w:val="Akapitzlist"/>
              <w:numPr>
                <w:ilvl w:val="0"/>
                <w:numId w:val="32"/>
              </w:numPr>
              <w:spacing w:line="276" w:lineRule="auto"/>
              <w:rPr>
                <w:rFonts w:eastAsia="Times New Roman" w:cstheme="minorHAnsi"/>
                <w:color w:val="000000"/>
              </w:rPr>
            </w:pPr>
            <w:r w:rsidRPr="0019697A">
              <w:rPr>
                <w:rFonts w:eastAsia="Times New Roman" w:cstheme="minorHAnsi"/>
                <w:color w:val="000000"/>
              </w:rPr>
              <w:t>Wąż insuflacyjny autoklawowalny wielorazowy, dł. 3m ze spiralą podgrzewającą – 2 szt.</w:t>
            </w:r>
          </w:p>
        </w:tc>
        <w:tc>
          <w:tcPr>
            <w:tcW w:w="2126" w:type="dxa"/>
          </w:tcPr>
          <w:p w14:paraId="3C1F43FB" w14:textId="77777777" w:rsidR="002213EA" w:rsidRPr="00AC69FB" w:rsidRDefault="002213EA" w:rsidP="002213EA">
            <w:pPr>
              <w:ind w:hanging="677"/>
              <w:rPr>
                <w:rFonts w:cstheme="minorHAnsi"/>
                <w:b/>
                <w:bCs/>
                <w:sz w:val="20"/>
                <w:szCs w:val="20"/>
              </w:rPr>
            </w:pPr>
          </w:p>
        </w:tc>
      </w:tr>
      <w:tr w:rsidR="002213EA" w:rsidRPr="00AC69FB" w14:paraId="2B3D860F" w14:textId="77777777" w:rsidTr="00477F4A">
        <w:trPr>
          <w:trHeight w:val="324"/>
        </w:trPr>
        <w:tc>
          <w:tcPr>
            <w:tcW w:w="567" w:type="dxa"/>
            <w:vMerge/>
          </w:tcPr>
          <w:p w14:paraId="19E75FD7" w14:textId="77777777" w:rsidR="002213EA" w:rsidRPr="00AC69FB" w:rsidRDefault="002213EA" w:rsidP="002213EA">
            <w:pPr>
              <w:jc w:val="center"/>
              <w:rPr>
                <w:rFonts w:cstheme="minorHAnsi"/>
                <w:sz w:val="20"/>
                <w:szCs w:val="20"/>
              </w:rPr>
            </w:pPr>
          </w:p>
        </w:tc>
        <w:tc>
          <w:tcPr>
            <w:tcW w:w="6374" w:type="dxa"/>
            <w:vAlign w:val="center"/>
          </w:tcPr>
          <w:p w14:paraId="5C547B78" w14:textId="700A0E42" w:rsidR="002213EA" w:rsidRPr="0019697A" w:rsidRDefault="002213EA">
            <w:pPr>
              <w:pStyle w:val="Akapitzlist"/>
              <w:numPr>
                <w:ilvl w:val="0"/>
                <w:numId w:val="32"/>
              </w:numPr>
              <w:spacing w:line="276" w:lineRule="auto"/>
              <w:rPr>
                <w:rFonts w:eastAsia="Times New Roman" w:cstheme="minorHAnsi"/>
                <w:color w:val="000000"/>
              </w:rPr>
            </w:pPr>
            <w:r w:rsidRPr="0019697A">
              <w:rPr>
                <w:rFonts w:eastAsia="Times New Roman" w:cstheme="minorHAnsi"/>
                <w:color w:val="000000"/>
              </w:rPr>
              <w:t>Wąż insuflacyjny dł. 3m z elementem grzewczym, jednorazowy – 20szt</w:t>
            </w:r>
          </w:p>
        </w:tc>
        <w:tc>
          <w:tcPr>
            <w:tcW w:w="2126" w:type="dxa"/>
          </w:tcPr>
          <w:p w14:paraId="3011858F" w14:textId="77777777" w:rsidR="002213EA" w:rsidRPr="00AC69FB" w:rsidRDefault="002213EA" w:rsidP="002213EA">
            <w:pPr>
              <w:ind w:hanging="677"/>
              <w:rPr>
                <w:rFonts w:cstheme="minorHAnsi"/>
                <w:b/>
                <w:bCs/>
                <w:sz w:val="20"/>
                <w:szCs w:val="20"/>
              </w:rPr>
            </w:pPr>
          </w:p>
        </w:tc>
      </w:tr>
      <w:tr w:rsidR="002213EA" w:rsidRPr="00AC69FB" w14:paraId="5ACC9D59" w14:textId="77777777" w:rsidTr="00477F4A">
        <w:trPr>
          <w:trHeight w:val="324"/>
        </w:trPr>
        <w:tc>
          <w:tcPr>
            <w:tcW w:w="567" w:type="dxa"/>
            <w:vMerge/>
          </w:tcPr>
          <w:p w14:paraId="4516EA61" w14:textId="77777777" w:rsidR="002213EA" w:rsidRPr="00AC69FB" w:rsidRDefault="002213EA" w:rsidP="002213EA">
            <w:pPr>
              <w:jc w:val="center"/>
              <w:rPr>
                <w:rFonts w:cstheme="minorHAnsi"/>
                <w:sz w:val="20"/>
                <w:szCs w:val="20"/>
              </w:rPr>
            </w:pPr>
          </w:p>
        </w:tc>
        <w:tc>
          <w:tcPr>
            <w:tcW w:w="6374" w:type="dxa"/>
            <w:vAlign w:val="center"/>
          </w:tcPr>
          <w:p w14:paraId="1B2A520C" w14:textId="4CD1F442" w:rsidR="002213EA" w:rsidRPr="0019697A" w:rsidRDefault="002213EA">
            <w:pPr>
              <w:pStyle w:val="Akapitzlist"/>
              <w:numPr>
                <w:ilvl w:val="0"/>
                <w:numId w:val="32"/>
              </w:numPr>
              <w:spacing w:line="276" w:lineRule="auto"/>
              <w:rPr>
                <w:rFonts w:eastAsia="Times New Roman" w:cstheme="minorHAnsi"/>
                <w:color w:val="000000"/>
              </w:rPr>
            </w:pPr>
            <w:r w:rsidRPr="0019697A">
              <w:rPr>
                <w:rFonts w:eastAsia="Times New Roman" w:cstheme="minorHAnsi"/>
                <w:color w:val="000000"/>
              </w:rPr>
              <w:t>Wąż do odsysania gazów, sterylny, jednorazowy – 20szt.</w:t>
            </w:r>
          </w:p>
        </w:tc>
        <w:tc>
          <w:tcPr>
            <w:tcW w:w="2126" w:type="dxa"/>
          </w:tcPr>
          <w:p w14:paraId="419A62C9" w14:textId="77777777" w:rsidR="002213EA" w:rsidRPr="00AC69FB" w:rsidRDefault="002213EA" w:rsidP="002213EA">
            <w:pPr>
              <w:ind w:hanging="677"/>
              <w:rPr>
                <w:rFonts w:cstheme="minorHAnsi"/>
                <w:b/>
                <w:bCs/>
                <w:sz w:val="20"/>
                <w:szCs w:val="20"/>
              </w:rPr>
            </w:pPr>
          </w:p>
        </w:tc>
      </w:tr>
      <w:tr w:rsidR="002213EA" w:rsidRPr="00AC69FB" w14:paraId="5EE8E7DC" w14:textId="77777777" w:rsidTr="00477F4A">
        <w:trPr>
          <w:trHeight w:val="324"/>
        </w:trPr>
        <w:tc>
          <w:tcPr>
            <w:tcW w:w="567" w:type="dxa"/>
            <w:vMerge/>
          </w:tcPr>
          <w:p w14:paraId="495E94A5" w14:textId="77777777" w:rsidR="002213EA" w:rsidRPr="00AC69FB" w:rsidRDefault="002213EA" w:rsidP="002213EA">
            <w:pPr>
              <w:jc w:val="center"/>
              <w:rPr>
                <w:rFonts w:cstheme="minorHAnsi"/>
                <w:sz w:val="20"/>
                <w:szCs w:val="20"/>
              </w:rPr>
            </w:pPr>
          </w:p>
        </w:tc>
        <w:tc>
          <w:tcPr>
            <w:tcW w:w="6374" w:type="dxa"/>
            <w:vAlign w:val="center"/>
          </w:tcPr>
          <w:p w14:paraId="4C795F59" w14:textId="2D94729A" w:rsidR="002213EA" w:rsidRPr="0019697A" w:rsidRDefault="002213EA">
            <w:pPr>
              <w:pStyle w:val="Akapitzlist"/>
              <w:numPr>
                <w:ilvl w:val="0"/>
                <w:numId w:val="32"/>
              </w:numPr>
              <w:spacing w:line="276" w:lineRule="auto"/>
              <w:rPr>
                <w:rFonts w:eastAsia="Times New Roman" w:cstheme="minorHAnsi"/>
                <w:color w:val="000000"/>
              </w:rPr>
            </w:pPr>
            <w:r w:rsidRPr="0019697A">
              <w:rPr>
                <w:rFonts w:eastAsia="Times New Roman" w:cstheme="minorHAnsi"/>
                <w:color w:val="000000"/>
              </w:rPr>
              <w:t>Filtr higieniczny – 20szt.</w:t>
            </w:r>
          </w:p>
        </w:tc>
        <w:tc>
          <w:tcPr>
            <w:tcW w:w="2126" w:type="dxa"/>
          </w:tcPr>
          <w:p w14:paraId="674BB844" w14:textId="77777777" w:rsidR="002213EA" w:rsidRPr="00AC69FB" w:rsidRDefault="002213EA" w:rsidP="002213EA">
            <w:pPr>
              <w:ind w:hanging="677"/>
              <w:rPr>
                <w:rFonts w:cstheme="minorHAnsi"/>
                <w:b/>
                <w:bCs/>
                <w:sz w:val="20"/>
                <w:szCs w:val="20"/>
              </w:rPr>
            </w:pPr>
          </w:p>
        </w:tc>
      </w:tr>
      <w:tr w:rsidR="002213EA" w:rsidRPr="00AC69FB" w14:paraId="26239BFF" w14:textId="77777777" w:rsidTr="002E64C5">
        <w:trPr>
          <w:trHeight w:val="414"/>
        </w:trPr>
        <w:tc>
          <w:tcPr>
            <w:tcW w:w="9067" w:type="dxa"/>
            <w:gridSpan w:val="3"/>
          </w:tcPr>
          <w:p w14:paraId="5E600EC6" w14:textId="4AE44647" w:rsidR="002213EA" w:rsidRPr="00AC69FB" w:rsidRDefault="002213EA" w:rsidP="002213EA">
            <w:pPr>
              <w:pStyle w:val="Akapitzlist"/>
              <w:numPr>
                <w:ilvl w:val="1"/>
                <w:numId w:val="4"/>
              </w:numPr>
              <w:spacing w:line="276" w:lineRule="auto"/>
              <w:ind w:left="602" w:hanging="426"/>
              <w:rPr>
                <w:rFonts w:cstheme="minorHAnsi"/>
                <w:b/>
                <w:bCs/>
                <w:sz w:val="20"/>
                <w:szCs w:val="20"/>
              </w:rPr>
            </w:pPr>
            <w:r w:rsidRPr="00AC69FB">
              <w:rPr>
                <w:rFonts w:cstheme="minorHAnsi"/>
                <w:b/>
                <w:bCs/>
              </w:rPr>
              <w:t>POMPA SSĄCO - PŁUCZĄCA MULTIDZIEDZINOWA</w:t>
            </w:r>
          </w:p>
        </w:tc>
      </w:tr>
      <w:tr w:rsidR="002213EA" w:rsidRPr="00AC69FB" w14:paraId="7E1543B5" w14:textId="77777777" w:rsidTr="00481BA2">
        <w:trPr>
          <w:trHeight w:val="348"/>
        </w:trPr>
        <w:tc>
          <w:tcPr>
            <w:tcW w:w="567" w:type="dxa"/>
            <w:vMerge w:val="restart"/>
          </w:tcPr>
          <w:p w14:paraId="3F2445DA" w14:textId="77777777" w:rsidR="002213EA" w:rsidRPr="00AC69FB" w:rsidRDefault="002213EA" w:rsidP="002213EA">
            <w:pPr>
              <w:spacing w:line="276" w:lineRule="auto"/>
              <w:jc w:val="center"/>
              <w:rPr>
                <w:rFonts w:cstheme="minorHAnsi"/>
                <w:sz w:val="20"/>
                <w:szCs w:val="20"/>
              </w:rPr>
            </w:pPr>
          </w:p>
        </w:tc>
        <w:tc>
          <w:tcPr>
            <w:tcW w:w="6374" w:type="dxa"/>
            <w:vAlign w:val="center"/>
          </w:tcPr>
          <w:p w14:paraId="6D988938" w14:textId="2B397489" w:rsidR="002213EA" w:rsidRPr="00DE5A79" w:rsidRDefault="002213EA">
            <w:pPr>
              <w:pStyle w:val="Akapitzlist"/>
              <w:numPr>
                <w:ilvl w:val="0"/>
                <w:numId w:val="31"/>
              </w:numPr>
              <w:spacing w:line="276" w:lineRule="auto"/>
              <w:rPr>
                <w:rFonts w:cstheme="minorHAnsi"/>
              </w:rPr>
            </w:pPr>
            <w:r w:rsidRPr="00AC69FB">
              <w:rPr>
                <w:rFonts w:cstheme="minorHAnsi"/>
              </w:rPr>
              <w:t xml:space="preserve">System do zarządzania płynami, udostępniający funkcje płukania dla min. trzech dyscyplin: laparoskopia, </w:t>
            </w:r>
            <w:proofErr w:type="spellStart"/>
            <w:r w:rsidRPr="00AC69FB">
              <w:rPr>
                <w:rFonts w:cstheme="minorHAnsi"/>
              </w:rPr>
              <w:t>endourologia</w:t>
            </w:r>
            <w:proofErr w:type="spellEnd"/>
            <w:r w:rsidRPr="00AC69FB">
              <w:rPr>
                <w:rFonts w:cstheme="minorHAnsi"/>
              </w:rPr>
              <w:t>, histeroskopia</w:t>
            </w:r>
          </w:p>
        </w:tc>
        <w:tc>
          <w:tcPr>
            <w:tcW w:w="2126" w:type="dxa"/>
          </w:tcPr>
          <w:p w14:paraId="0FD51F0F" w14:textId="77777777" w:rsidR="002213EA" w:rsidRPr="00AC69FB" w:rsidRDefault="002213EA" w:rsidP="002213EA">
            <w:pPr>
              <w:spacing w:line="276" w:lineRule="auto"/>
              <w:rPr>
                <w:rFonts w:cstheme="minorHAnsi"/>
                <w:color w:val="000000"/>
                <w:sz w:val="20"/>
                <w:szCs w:val="20"/>
              </w:rPr>
            </w:pPr>
          </w:p>
        </w:tc>
      </w:tr>
      <w:tr w:rsidR="002213EA" w:rsidRPr="00AC69FB" w14:paraId="43EACC79" w14:textId="77777777" w:rsidTr="00481BA2">
        <w:trPr>
          <w:trHeight w:val="348"/>
        </w:trPr>
        <w:tc>
          <w:tcPr>
            <w:tcW w:w="567" w:type="dxa"/>
            <w:vMerge/>
          </w:tcPr>
          <w:p w14:paraId="1B25F9AB" w14:textId="77777777" w:rsidR="002213EA" w:rsidRPr="00AC69FB" w:rsidRDefault="002213EA" w:rsidP="002213EA">
            <w:pPr>
              <w:jc w:val="center"/>
              <w:rPr>
                <w:rFonts w:cstheme="minorHAnsi"/>
                <w:sz w:val="20"/>
                <w:szCs w:val="20"/>
              </w:rPr>
            </w:pPr>
          </w:p>
        </w:tc>
        <w:tc>
          <w:tcPr>
            <w:tcW w:w="6374" w:type="dxa"/>
            <w:vAlign w:val="center"/>
          </w:tcPr>
          <w:p w14:paraId="1AE7C9A6" w14:textId="3FF8EF4A" w:rsidR="002213EA" w:rsidRPr="00AC69FB" w:rsidRDefault="002213EA">
            <w:pPr>
              <w:pStyle w:val="Akapitzlist"/>
              <w:numPr>
                <w:ilvl w:val="0"/>
                <w:numId w:val="29"/>
              </w:numPr>
              <w:spacing w:line="276" w:lineRule="auto"/>
              <w:ind w:left="448"/>
              <w:rPr>
                <w:rFonts w:cstheme="minorHAnsi"/>
              </w:rPr>
            </w:pPr>
            <w:r w:rsidRPr="00AC69FB">
              <w:rPr>
                <w:rFonts w:cstheme="minorHAnsi"/>
              </w:rPr>
              <w:t>Funkcja płukania realizowana na zasadzie jednorolkowej pompy</w:t>
            </w:r>
          </w:p>
        </w:tc>
        <w:tc>
          <w:tcPr>
            <w:tcW w:w="2126" w:type="dxa"/>
          </w:tcPr>
          <w:p w14:paraId="492FA571" w14:textId="77777777" w:rsidR="002213EA" w:rsidRPr="00AC69FB" w:rsidRDefault="002213EA" w:rsidP="002213EA">
            <w:pPr>
              <w:rPr>
                <w:rFonts w:cstheme="minorHAnsi"/>
                <w:color w:val="000000"/>
                <w:sz w:val="20"/>
                <w:szCs w:val="20"/>
              </w:rPr>
            </w:pPr>
          </w:p>
        </w:tc>
      </w:tr>
      <w:tr w:rsidR="002213EA" w:rsidRPr="00AC69FB" w14:paraId="34C9EEE9" w14:textId="77777777" w:rsidTr="00481BA2">
        <w:trPr>
          <w:trHeight w:val="348"/>
        </w:trPr>
        <w:tc>
          <w:tcPr>
            <w:tcW w:w="567" w:type="dxa"/>
            <w:vMerge/>
          </w:tcPr>
          <w:p w14:paraId="7862A56B" w14:textId="77777777" w:rsidR="002213EA" w:rsidRPr="00AC69FB" w:rsidRDefault="002213EA" w:rsidP="002213EA">
            <w:pPr>
              <w:jc w:val="center"/>
              <w:rPr>
                <w:rFonts w:cstheme="minorHAnsi"/>
                <w:sz w:val="20"/>
                <w:szCs w:val="20"/>
              </w:rPr>
            </w:pPr>
          </w:p>
        </w:tc>
        <w:tc>
          <w:tcPr>
            <w:tcW w:w="6374" w:type="dxa"/>
            <w:vAlign w:val="center"/>
          </w:tcPr>
          <w:p w14:paraId="7B710216" w14:textId="048D19C0" w:rsidR="002213EA" w:rsidRPr="00AC69FB" w:rsidRDefault="002213EA">
            <w:pPr>
              <w:pStyle w:val="Akapitzlist"/>
              <w:numPr>
                <w:ilvl w:val="0"/>
                <w:numId w:val="29"/>
              </w:numPr>
              <w:spacing w:line="276" w:lineRule="auto"/>
              <w:ind w:left="448"/>
              <w:rPr>
                <w:rFonts w:cstheme="minorHAnsi"/>
              </w:rPr>
            </w:pPr>
            <w:r w:rsidRPr="00AC69FB">
              <w:rPr>
                <w:rFonts w:cstheme="minorHAnsi"/>
              </w:rPr>
              <w:t>Pompa wyposażona w czytnik RFID identyfikujący podłączane dreny</w:t>
            </w:r>
          </w:p>
        </w:tc>
        <w:tc>
          <w:tcPr>
            <w:tcW w:w="2126" w:type="dxa"/>
          </w:tcPr>
          <w:p w14:paraId="396A0EE3" w14:textId="77777777" w:rsidR="002213EA" w:rsidRPr="00AC69FB" w:rsidRDefault="002213EA" w:rsidP="002213EA">
            <w:pPr>
              <w:rPr>
                <w:rFonts w:cstheme="minorHAnsi"/>
                <w:color w:val="000000"/>
                <w:sz w:val="20"/>
                <w:szCs w:val="20"/>
              </w:rPr>
            </w:pPr>
          </w:p>
        </w:tc>
      </w:tr>
      <w:tr w:rsidR="002213EA" w:rsidRPr="00AC69FB" w14:paraId="097CA758" w14:textId="77777777" w:rsidTr="00481BA2">
        <w:trPr>
          <w:trHeight w:val="348"/>
        </w:trPr>
        <w:tc>
          <w:tcPr>
            <w:tcW w:w="567" w:type="dxa"/>
            <w:vMerge/>
          </w:tcPr>
          <w:p w14:paraId="1E0391D0" w14:textId="77777777" w:rsidR="002213EA" w:rsidRPr="00AC69FB" w:rsidRDefault="002213EA" w:rsidP="002213EA">
            <w:pPr>
              <w:jc w:val="center"/>
              <w:rPr>
                <w:rFonts w:cstheme="minorHAnsi"/>
                <w:sz w:val="20"/>
                <w:szCs w:val="20"/>
              </w:rPr>
            </w:pPr>
          </w:p>
        </w:tc>
        <w:tc>
          <w:tcPr>
            <w:tcW w:w="6374" w:type="dxa"/>
            <w:vAlign w:val="center"/>
          </w:tcPr>
          <w:p w14:paraId="09FD97F5" w14:textId="3E35B9CB" w:rsidR="002213EA" w:rsidRPr="00AC69FB" w:rsidRDefault="002213EA">
            <w:pPr>
              <w:pStyle w:val="Akapitzlist"/>
              <w:numPr>
                <w:ilvl w:val="0"/>
                <w:numId w:val="29"/>
              </w:numPr>
              <w:spacing w:line="276" w:lineRule="auto"/>
              <w:ind w:left="448"/>
              <w:rPr>
                <w:rFonts w:cstheme="minorHAnsi"/>
              </w:rPr>
            </w:pPr>
            <w:r w:rsidRPr="00AC69FB">
              <w:rPr>
                <w:rFonts w:cstheme="minorHAnsi"/>
              </w:rPr>
              <w:t>Obsługa poprzez duży ekran/panel dotykowy – obsługa w języku polski</w:t>
            </w:r>
          </w:p>
        </w:tc>
        <w:tc>
          <w:tcPr>
            <w:tcW w:w="2126" w:type="dxa"/>
          </w:tcPr>
          <w:p w14:paraId="60BB38BD" w14:textId="77777777" w:rsidR="002213EA" w:rsidRPr="00AC69FB" w:rsidRDefault="002213EA" w:rsidP="002213EA">
            <w:pPr>
              <w:rPr>
                <w:rFonts w:cstheme="minorHAnsi"/>
                <w:color w:val="000000"/>
                <w:sz w:val="20"/>
                <w:szCs w:val="20"/>
              </w:rPr>
            </w:pPr>
          </w:p>
        </w:tc>
      </w:tr>
      <w:tr w:rsidR="002213EA" w:rsidRPr="00AC69FB" w14:paraId="4271B3CF" w14:textId="77777777" w:rsidTr="00481BA2">
        <w:trPr>
          <w:trHeight w:val="348"/>
        </w:trPr>
        <w:tc>
          <w:tcPr>
            <w:tcW w:w="567" w:type="dxa"/>
            <w:vMerge/>
          </w:tcPr>
          <w:p w14:paraId="2DEBEE28" w14:textId="77777777" w:rsidR="002213EA" w:rsidRPr="00AC69FB" w:rsidRDefault="002213EA" w:rsidP="002213EA">
            <w:pPr>
              <w:jc w:val="center"/>
              <w:rPr>
                <w:rFonts w:cstheme="minorHAnsi"/>
                <w:sz w:val="20"/>
                <w:szCs w:val="20"/>
              </w:rPr>
            </w:pPr>
          </w:p>
        </w:tc>
        <w:tc>
          <w:tcPr>
            <w:tcW w:w="6374" w:type="dxa"/>
            <w:vAlign w:val="center"/>
          </w:tcPr>
          <w:p w14:paraId="0938FC16" w14:textId="77777777" w:rsidR="002213EA" w:rsidRPr="00AC69FB" w:rsidRDefault="002213EA">
            <w:pPr>
              <w:pStyle w:val="Akapitzlist"/>
              <w:numPr>
                <w:ilvl w:val="0"/>
                <w:numId w:val="29"/>
              </w:numPr>
              <w:spacing w:line="276" w:lineRule="auto"/>
              <w:ind w:left="448"/>
              <w:rPr>
                <w:rFonts w:cstheme="minorHAnsi"/>
              </w:rPr>
            </w:pPr>
            <w:r w:rsidRPr="00AC69FB">
              <w:rPr>
                <w:rFonts w:cstheme="minorHAnsi"/>
              </w:rPr>
              <w:t>Gotowe ustawienia dla następujących instrumentów i procedur min.:</w:t>
            </w:r>
          </w:p>
          <w:p w14:paraId="6A2B86BF" w14:textId="77777777" w:rsidR="002213EA" w:rsidRPr="00AC69FB" w:rsidRDefault="002213EA">
            <w:pPr>
              <w:pStyle w:val="Akapitzlist"/>
              <w:numPr>
                <w:ilvl w:val="1"/>
                <w:numId w:val="29"/>
              </w:numPr>
              <w:autoSpaceDE w:val="0"/>
              <w:autoSpaceDN w:val="0"/>
              <w:adjustRightInd w:val="0"/>
              <w:spacing w:after="200" w:line="276" w:lineRule="auto"/>
              <w:ind w:left="1026"/>
              <w:rPr>
                <w:rFonts w:cstheme="minorHAnsi"/>
              </w:rPr>
            </w:pPr>
            <w:proofErr w:type="spellStart"/>
            <w:r w:rsidRPr="00AC69FB">
              <w:rPr>
                <w:rFonts w:cstheme="minorHAnsi"/>
              </w:rPr>
              <w:t>endourologia</w:t>
            </w:r>
            <w:proofErr w:type="spellEnd"/>
            <w:r w:rsidRPr="00AC69FB">
              <w:rPr>
                <w:rFonts w:cstheme="minorHAnsi"/>
              </w:rPr>
              <w:t>: TUR, cystoskopia, URS, PCNL</w:t>
            </w:r>
          </w:p>
          <w:p w14:paraId="4F1C4ED2" w14:textId="22DD346A" w:rsidR="002213EA" w:rsidRPr="00AC69FB" w:rsidRDefault="002213EA">
            <w:pPr>
              <w:pStyle w:val="Akapitzlist"/>
              <w:numPr>
                <w:ilvl w:val="1"/>
                <w:numId w:val="29"/>
              </w:numPr>
              <w:autoSpaceDE w:val="0"/>
              <w:autoSpaceDN w:val="0"/>
              <w:adjustRightInd w:val="0"/>
              <w:spacing w:line="276" w:lineRule="auto"/>
              <w:ind w:left="1026"/>
              <w:rPr>
                <w:rFonts w:cstheme="minorHAnsi"/>
              </w:rPr>
            </w:pPr>
            <w:r w:rsidRPr="00AC69FB">
              <w:rPr>
                <w:rFonts w:cstheme="minorHAnsi"/>
              </w:rPr>
              <w:t>histeroskopia: diagnostyczna, resekcja.</w:t>
            </w:r>
          </w:p>
        </w:tc>
        <w:tc>
          <w:tcPr>
            <w:tcW w:w="2126" w:type="dxa"/>
          </w:tcPr>
          <w:p w14:paraId="0C08A369" w14:textId="77777777" w:rsidR="002213EA" w:rsidRPr="00AC69FB" w:rsidRDefault="002213EA" w:rsidP="002213EA">
            <w:pPr>
              <w:rPr>
                <w:rFonts w:cstheme="minorHAnsi"/>
                <w:color w:val="000000"/>
                <w:sz w:val="20"/>
                <w:szCs w:val="20"/>
              </w:rPr>
            </w:pPr>
          </w:p>
        </w:tc>
      </w:tr>
      <w:tr w:rsidR="002213EA" w:rsidRPr="00AC69FB" w14:paraId="67D9A9F8" w14:textId="77777777" w:rsidTr="00481BA2">
        <w:trPr>
          <w:trHeight w:val="348"/>
        </w:trPr>
        <w:tc>
          <w:tcPr>
            <w:tcW w:w="567" w:type="dxa"/>
            <w:vMerge/>
          </w:tcPr>
          <w:p w14:paraId="5D39E018" w14:textId="77777777" w:rsidR="002213EA" w:rsidRPr="00AC69FB" w:rsidRDefault="002213EA" w:rsidP="002213EA">
            <w:pPr>
              <w:jc w:val="center"/>
              <w:rPr>
                <w:rFonts w:cstheme="minorHAnsi"/>
                <w:sz w:val="20"/>
                <w:szCs w:val="20"/>
              </w:rPr>
            </w:pPr>
          </w:p>
        </w:tc>
        <w:tc>
          <w:tcPr>
            <w:tcW w:w="6374" w:type="dxa"/>
            <w:vAlign w:val="center"/>
          </w:tcPr>
          <w:p w14:paraId="19AAA5A7" w14:textId="77777777" w:rsidR="002213EA" w:rsidRPr="00AC69FB" w:rsidRDefault="002213EA">
            <w:pPr>
              <w:pStyle w:val="Akapitzlist"/>
              <w:numPr>
                <w:ilvl w:val="0"/>
                <w:numId w:val="29"/>
              </w:numPr>
              <w:spacing w:line="276" w:lineRule="auto"/>
              <w:ind w:left="448"/>
              <w:rPr>
                <w:rFonts w:cstheme="minorHAnsi"/>
              </w:rPr>
            </w:pPr>
            <w:r w:rsidRPr="00AC69FB">
              <w:rPr>
                <w:rFonts w:cstheme="minorHAnsi"/>
              </w:rPr>
              <w:t>Możliwość zmiany między 3 poziomami wartości podciśnienia:</w:t>
            </w:r>
          </w:p>
          <w:p w14:paraId="42A1ADFE" w14:textId="77777777" w:rsidR="002213EA" w:rsidRPr="00AC69FB" w:rsidRDefault="002213EA">
            <w:pPr>
              <w:pStyle w:val="Akapitzlist"/>
              <w:numPr>
                <w:ilvl w:val="1"/>
                <w:numId w:val="29"/>
              </w:numPr>
              <w:autoSpaceDE w:val="0"/>
              <w:autoSpaceDN w:val="0"/>
              <w:adjustRightInd w:val="0"/>
              <w:spacing w:after="200" w:line="276" w:lineRule="auto"/>
              <w:ind w:left="1026"/>
              <w:rPr>
                <w:rFonts w:cstheme="minorHAnsi"/>
                <w:color w:val="000000" w:themeColor="text1"/>
              </w:rPr>
            </w:pPr>
            <w:r w:rsidRPr="00DE5A79">
              <w:rPr>
                <w:rFonts w:cstheme="minorHAnsi"/>
              </w:rPr>
              <w:t>Laparoskopia</w:t>
            </w:r>
            <w:r w:rsidRPr="00AC69FB">
              <w:rPr>
                <w:rFonts w:cstheme="minorHAnsi"/>
                <w:color w:val="000000" w:themeColor="text1"/>
              </w:rPr>
              <w:t>:</w:t>
            </w:r>
          </w:p>
          <w:p w14:paraId="4F9CB733" w14:textId="77777777" w:rsidR="002213EA" w:rsidRPr="00AC69FB" w:rsidRDefault="002213EA">
            <w:pPr>
              <w:pStyle w:val="Akapitzlist"/>
              <w:numPr>
                <w:ilvl w:val="2"/>
                <w:numId w:val="29"/>
              </w:numPr>
              <w:spacing w:line="276" w:lineRule="auto"/>
              <w:ind w:left="1868"/>
              <w:rPr>
                <w:rFonts w:cstheme="minorHAnsi"/>
                <w:color w:val="000000" w:themeColor="text1"/>
              </w:rPr>
            </w:pPr>
            <w:r w:rsidRPr="00AC69FB">
              <w:rPr>
                <w:rFonts w:cstheme="minorHAnsi"/>
                <w:color w:val="000000" w:themeColor="text1"/>
              </w:rPr>
              <w:t xml:space="preserve">min. -30 </w:t>
            </w:r>
            <w:proofErr w:type="spellStart"/>
            <w:r w:rsidRPr="00AC69FB">
              <w:rPr>
                <w:rFonts w:cstheme="minorHAnsi"/>
                <w:color w:val="000000" w:themeColor="text1"/>
              </w:rPr>
              <w:t>kPa</w:t>
            </w:r>
            <w:proofErr w:type="spellEnd"/>
            <w:r w:rsidRPr="00AC69FB">
              <w:rPr>
                <w:rFonts w:cstheme="minorHAnsi"/>
                <w:color w:val="000000" w:themeColor="text1"/>
              </w:rPr>
              <w:t xml:space="preserve">/ -300 </w:t>
            </w:r>
            <w:proofErr w:type="spellStart"/>
            <w:r w:rsidRPr="00AC69FB">
              <w:rPr>
                <w:rFonts w:cstheme="minorHAnsi"/>
                <w:color w:val="000000" w:themeColor="text1"/>
              </w:rPr>
              <w:t>mbar</w:t>
            </w:r>
            <w:proofErr w:type="spellEnd"/>
          </w:p>
          <w:p w14:paraId="4A2CF5C5" w14:textId="77777777" w:rsidR="002213EA" w:rsidRPr="00AC69FB" w:rsidRDefault="002213EA">
            <w:pPr>
              <w:pStyle w:val="Akapitzlist"/>
              <w:numPr>
                <w:ilvl w:val="2"/>
                <w:numId w:val="29"/>
              </w:numPr>
              <w:spacing w:line="276" w:lineRule="auto"/>
              <w:ind w:left="1868"/>
              <w:rPr>
                <w:rFonts w:cstheme="minorHAnsi"/>
                <w:color w:val="000000" w:themeColor="text1"/>
              </w:rPr>
            </w:pPr>
            <w:r w:rsidRPr="00AC69FB">
              <w:rPr>
                <w:rFonts w:cstheme="minorHAnsi"/>
                <w:color w:val="000000" w:themeColor="text1"/>
              </w:rPr>
              <w:t xml:space="preserve">średnie -45 </w:t>
            </w:r>
            <w:proofErr w:type="spellStart"/>
            <w:r w:rsidRPr="00AC69FB">
              <w:rPr>
                <w:rFonts w:cstheme="minorHAnsi"/>
                <w:color w:val="000000" w:themeColor="text1"/>
              </w:rPr>
              <w:t>kPa</w:t>
            </w:r>
            <w:proofErr w:type="spellEnd"/>
            <w:r w:rsidRPr="00AC69FB">
              <w:rPr>
                <w:rFonts w:cstheme="minorHAnsi"/>
                <w:color w:val="000000" w:themeColor="text1"/>
              </w:rPr>
              <w:t xml:space="preserve">/ -450 </w:t>
            </w:r>
            <w:proofErr w:type="spellStart"/>
            <w:r w:rsidRPr="00AC69FB">
              <w:rPr>
                <w:rFonts w:cstheme="minorHAnsi"/>
                <w:color w:val="000000" w:themeColor="text1"/>
              </w:rPr>
              <w:t>mbar</w:t>
            </w:r>
            <w:proofErr w:type="spellEnd"/>
          </w:p>
          <w:p w14:paraId="39DD6307" w14:textId="77777777" w:rsidR="002213EA" w:rsidRPr="00AC69FB" w:rsidRDefault="002213EA">
            <w:pPr>
              <w:pStyle w:val="Akapitzlist"/>
              <w:numPr>
                <w:ilvl w:val="2"/>
                <w:numId w:val="29"/>
              </w:numPr>
              <w:spacing w:line="276" w:lineRule="auto"/>
              <w:ind w:left="1868"/>
              <w:rPr>
                <w:rFonts w:cstheme="minorHAnsi"/>
                <w:color w:val="000000" w:themeColor="text1"/>
              </w:rPr>
            </w:pPr>
            <w:r w:rsidRPr="00AC69FB">
              <w:rPr>
                <w:rFonts w:cstheme="minorHAnsi"/>
                <w:color w:val="000000" w:themeColor="text1"/>
              </w:rPr>
              <w:t xml:space="preserve">max. -60kPa/ -600 </w:t>
            </w:r>
            <w:proofErr w:type="spellStart"/>
            <w:r w:rsidRPr="00AC69FB">
              <w:rPr>
                <w:rFonts w:cstheme="minorHAnsi"/>
                <w:color w:val="000000" w:themeColor="text1"/>
              </w:rPr>
              <w:t>mbar</w:t>
            </w:r>
            <w:proofErr w:type="spellEnd"/>
          </w:p>
          <w:p w14:paraId="7D2CE2EC" w14:textId="77777777" w:rsidR="002213EA" w:rsidRPr="00AC69FB" w:rsidRDefault="002213EA">
            <w:pPr>
              <w:pStyle w:val="Akapitzlist"/>
              <w:numPr>
                <w:ilvl w:val="1"/>
                <w:numId w:val="29"/>
              </w:numPr>
              <w:autoSpaceDE w:val="0"/>
              <w:autoSpaceDN w:val="0"/>
              <w:adjustRightInd w:val="0"/>
              <w:spacing w:after="200" w:line="276" w:lineRule="auto"/>
              <w:ind w:left="1026"/>
              <w:rPr>
                <w:rFonts w:cstheme="minorHAnsi"/>
                <w:color w:val="000000" w:themeColor="text1"/>
              </w:rPr>
            </w:pPr>
            <w:r w:rsidRPr="00DE5A79">
              <w:rPr>
                <w:rFonts w:cstheme="minorHAnsi"/>
              </w:rPr>
              <w:t>Histeroskopia</w:t>
            </w:r>
            <w:r w:rsidRPr="00AC69FB">
              <w:rPr>
                <w:rFonts w:cstheme="minorHAnsi"/>
                <w:color w:val="000000" w:themeColor="text1"/>
              </w:rPr>
              <w:t xml:space="preserve"> i urologia:</w:t>
            </w:r>
          </w:p>
          <w:p w14:paraId="3E0A80B4" w14:textId="77777777" w:rsidR="002213EA" w:rsidRPr="00AC69FB" w:rsidRDefault="002213EA">
            <w:pPr>
              <w:pStyle w:val="Akapitzlist"/>
              <w:numPr>
                <w:ilvl w:val="2"/>
                <w:numId w:val="29"/>
              </w:numPr>
              <w:spacing w:line="276" w:lineRule="auto"/>
              <w:ind w:left="1868"/>
              <w:rPr>
                <w:rFonts w:cstheme="minorHAnsi"/>
                <w:color w:val="000000" w:themeColor="text1"/>
              </w:rPr>
            </w:pPr>
            <w:r w:rsidRPr="00AC69FB">
              <w:rPr>
                <w:rFonts w:cstheme="minorHAnsi"/>
                <w:color w:val="000000" w:themeColor="text1"/>
              </w:rPr>
              <w:t xml:space="preserve">min. -90 </w:t>
            </w:r>
            <w:proofErr w:type="spellStart"/>
            <w:r w:rsidRPr="00AC69FB">
              <w:rPr>
                <w:rFonts w:cstheme="minorHAnsi"/>
                <w:color w:val="000000" w:themeColor="text1"/>
              </w:rPr>
              <w:t>mbar</w:t>
            </w:r>
            <w:proofErr w:type="spellEnd"/>
          </w:p>
          <w:p w14:paraId="33F854BB" w14:textId="77777777" w:rsidR="002213EA" w:rsidRPr="00AC69FB" w:rsidRDefault="002213EA">
            <w:pPr>
              <w:pStyle w:val="Akapitzlist"/>
              <w:numPr>
                <w:ilvl w:val="2"/>
                <w:numId w:val="29"/>
              </w:numPr>
              <w:spacing w:line="276" w:lineRule="auto"/>
              <w:ind w:left="1868"/>
              <w:rPr>
                <w:rFonts w:cstheme="minorHAnsi"/>
                <w:color w:val="000000" w:themeColor="text1"/>
              </w:rPr>
            </w:pPr>
            <w:r w:rsidRPr="00AC69FB">
              <w:rPr>
                <w:rFonts w:cstheme="minorHAnsi"/>
                <w:color w:val="000000" w:themeColor="text1"/>
              </w:rPr>
              <w:t xml:space="preserve">średnie -200 </w:t>
            </w:r>
            <w:proofErr w:type="spellStart"/>
            <w:r w:rsidRPr="00AC69FB">
              <w:rPr>
                <w:rFonts w:cstheme="minorHAnsi"/>
                <w:color w:val="000000" w:themeColor="text1"/>
              </w:rPr>
              <w:t>mbar</w:t>
            </w:r>
            <w:proofErr w:type="spellEnd"/>
          </w:p>
          <w:p w14:paraId="1056DDA7" w14:textId="36FE3A71" w:rsidR="002213EA" w:rsidRPr="00DE5A79" w:rsidRDefault="002213EA">
            <w:pPr>
              <w:pStyle w:val="Akapitzlist"/>
              <w:numPr>
                <w:ilvl w:val="2"/>
                <w:numId w:val="29"/>
              </w:numPr>
              <w:spacing w:line="276" w:lineRule="auto"/>
              <w:ind w:left="1868"/>
              <w:rPr>
                <w:rFonts w:cstheme="minorHAnsi"/>
              </w:rPr>
            </w:pPr>
            <w:r w:rsidRPr="00AC69FB">
              <w:rPr>
                <w:rFonts w:cstheme="minorHAnsi"/>
                <w:color w:val="000000" w:themeColor="text1"/>
              </w:rPr>
              <w:t xml:space="preserve">max. -300 </w:t>
            </w:r>
            <w:proofErr w:type="spellStart"/>
            <w:r w:rsidRPr="00AC69FB">
              <w:rPr>
                <w:rFonts w:cstheme="minorHAnsi"/>
                <w:color w:val="000000" w:themeColor="text1"/>
              </w:rPr>
              <w:t>mbar</w:t>
            </w:r>
            <w:proofErr w:type="spellEnd"/>
          </w:p>
        </w:tc>
        <w:tc>
          <w:tcPr>
            <w:tcW w:w="2126" w:type="dxa"/>
          </w:tcPr>
          <w:p w14:paraId="6F81F67A" w14:textId="77777777" w:rsidR="002213EA" w:rsidRPr="00AC69FB" w:rsidRDefault="002213EA" w:rsidP="002213EA">
            <w:pPr>
              <w:rPr>
                <w:rFonts w:cstheme="minorHAnsi"/>
                <w:color w:val="000000"/>
                <w:sz w:val="20"/>
                <w:szCs w:val="20"/>
              </w:rPr>
            </w:pPr>
          </w:p>
        </w:tc>
      </w:tr>
      <w:tr w:rsidR="002213EA" w:rsidRPr="00AC69FB" w14:paraId="704F01F6" w14:textId="77777777" w:rsidTr="00481BA2">
        <w:trPr>
          <w:trHeight w:val="348"/>
        </w:trPr>
        <w:tc>
          <w:tcPr>
            <w:tcW w:w="567" w:type="dxa"/>
            <w:vMerge/>
          </w:tcPr>
          <w:p w14:paraId="39DB9BAB" w14:textId="77777777" w:rsidR="002213EA" w:rsidRPr="00AC69FB" w:rsidRDefault="002213EA" w:rsidP="002213EA">
            <w:pPr>
              <w:jc w:val="center"/>
              <w:rPr>
                <w:rFonts w:cstheme="minorHAnsi"/>
                <w:sz w:val="20"/>
                <w:szCs w:val="20"/>
              </w:rPr>
            </w:pPr>
          </w:p>
        </w:tc>
        <w:tc>
          <w:tcPr>
            <w:tcW w:w="6374" w:type="dxa"/>
            <w:vAlign w:val="center"/>
          </w:tcPr>
          <w:p w14:paraId="3699C139" w14:textId="77777777" w:rsidR="002213EA" w:rsidRPr="00AC69FB" w:rsidRDefault="002213EA">
            <w:pPr>
              <w:pStyle w:val="Akapitzlist"/>
              <w:numPr>
                <w:ilvl w:val="0"/>
                <w:numId w:val="29"/>
              </w:numPr>
              <w:spacing w:line="276" w:lineRule="auto"/>
              <w:ind w:left="448"/>
              <w:rPr>
                <w:rFonts w:cstheme="minorHAnsi"/>
              </w:rPr>
            </w:pPr>
            <w:r w:rsidRPr="00AC69FB">
              <w:rPr>
                <w:rFonts w:cstheme="minorHAnsi"/>
              </w:rPr>
              <w:t xml:space="preserve">Zakres wymaganego minimalnego przepływu zadanego: </w:t>
            </w:r>
          </w:p>
          <w:p w14:paraId="43968A2A" w14:textId="77777777" w:rsidR="002213EA" w:rsidRPr="00AC69FB" w:rsidRDefault="002213EA">
            <w:pPr>
              <w:pStyle w:val="Akapitzlist"/>
              <w:numPr>
                <w:ilvl w:val="1"/>
                <w:numId w:val="29"/>
              </w:numPr>
              <w:autoSpaceDE w:val="0"/>
              <w:autoSpaceDN w:val="0"/>
              <w:adjustRightInd w:val="0"/>
              <w:spacing w:after="200" w:line="276" w:lineRule="auto"/>
              <w:ind w:left="1026"/>
              <w:rPr>
                <w:rFonts w:cstheme="minorHAnsi"/>
              </w:rPr>
            </w:pPr>
            <w:proofErr w:type="spellStart"/>
            <w:r w:rsidRPr="00AC69FB">
              <w:rPr>
                <w:rFonts w:cstheme="minorHAnsi"/>
              </w:rPr>
              <w:t>endourologia</w:t>
            </w:r>
            <w:proofErr w:type="spellEnd"/>
            <w:r w:rsidRPr="00AC69FB">
              <w:rPr>
                <w:rFonts w:cstheme="minorHAnsi"/>
              </w:rPr>
              <w:t>: 10-800 ml/min (max przepływ)</w:t>
            </w:r>
          </w:p>
          <w:p w14:paraId="013F3AAA" w14:textId="77777777" w:rsidR="002213EA" w:rsidRPr="00AC69FB" w:rsidRDefault="002213EA">
            <w:pPr>
              <w:pStyle w:val="Akapitzlist"/>
              <w:numPr>
                <w:ilvl w:val="1"/>
                <w:numId w:val="29"/>
              </w:numPr>
              <w:autoSpaceDE w:val="0"/>
              <w:autoSpaceDN w:val="0"/>
              <w:adjustRightInd w:val="0"/>
              <w:spacing w:after="200" w:line="276" w:lineRule="auto"/>
              <w:ind w:left="1026"/>
              <w:rPr>
                <w:rFonts w:cstheme="minorHAnsi"/>
              </w:rPr>
            </w:pPr>
            <w:r w:rsidRPr="00AC69FB">
              <w:rPr>
                <w:rFonts w:cstheme="minorHAnsi"/>
              </w:rPr>
              <w:t>laparoskopia: 0,1-1,8 l/min (max przepływ)</w:t>
            </w:r>
          </w:p>
          <w:p w14:paraId="38EFCFDB" w14:textId="2EB685F7" w:rsidR="002213EA" w:rsidRPr="00DE5A79" w:rsidRDefault="002213EA">
            <w:pPr>
              <w:pStyle w:val="Akapitzlist"/>
              <w:numPr>
                <w:ilvl w:val="1"/>
                <w:numId w:val="29"/>
              </w:numPr>
              <w:autoSpaceDE w:val="0"/>
              <w:autoSpaceDN w:val="0"/>
              <w:adjustRightInd w:val="0"/>
              <w:spacing w:line="276" w:lineRule="auto"/>
              <w:ind w:left="1026"/>
              <w:rPr>
                <w:rFonts w:cstheme="minorHAnsi"/>
              </w:rPr>
            </w:pPr>
            <w:r w:rsidRPr="00AC69FB">
              <w:rPr>
                <w:rFonts w:cstheme="minorHAnsi"/>
              </w:rPr>
              <w:lastRenderedPageBreak/>
              <w:t>histeroskopia: 800 ml/min (max przepływ, brak możliwości ustawienia)</w:t>
            </w:r>
          </w:p>
        </w:tc>
        <w:tc>
          <w:tcPr>
            <w:tcW w:w="2126" w:type="dxa"/>
          </w:tcPr>
          <w:p w14:paraId="6305CB24" w14:textId="77777777" w:rsidR="002213EA" w:rsidRPr="00AC69FB" w:rsidRDefault="002213EA" w:rsidP="002213EA">
            <w:pPr>
              <w:rPr>
                <w:rFonts w:cstheme="minorHAnsi"/>
                <w:color w:val="000000"/>
                <w:sz w:val="20"/>
                <w:szCs w:val="20"/>
              </w:rPr>
            </w:pPr>
          </w:p>
        </w:tc>
      </w:tr>
      <w:tr w:rsidR="002213EA" w:rsidRPr="00AC69FB" w14:paraId="5E950087" w14:textId="77777777" w:rsidTr="00481BA2">
        <w:trPr>
          <w:trHeight w:val="348"/>
        </w:trPr>
        <w:tc>
          <w:tcPr>
            <w:tcW w:w="567" w:type="dxa"/>
            <w:vMerge/>
          </w:tcPr>
          <w:p w14:paraId="39C8967B" w14:textId="77777777" w:rsidR="002213EA" w:rsidRPr="00AC69FB" w:rsidRDefault="002213EA" w:rsidP="002213EA">
            <w:pPr>
              <w:jc w:val="center"/>
              <w:rPr>
                <w:rFonts w:cstheme="minorHAnsi"/>
                <w:sz w:val="20"/>
                <w:szCs w:val="20"/>
              </w:rPr>
            </w:pPr>
          </w:p>
        </w:tc>
        <w:tc>
          <w:tcPr>
            <w:tcW w:w="6374" w:type="dxa"/>
            <w:vAlign w:val="center"/>
          </w:tcPr>
          <w:p w14:paraId="72826664" w14:textId="77777777" w:rsidR="002213EA" w:rsidRPr="00AC69FB" w:rsidRDefault="002213EA">
            <w:pPr>
              <w:pStyle w:val="Akapitzlist"/>
              <w:numPr>
                <w:ilvl w:val="0"/>
                <w:numId w:val="29"/>
              </w:numPr>
              <w:spacing w:line="276" w:lineRule="auto"/>
              <w:ind w:left="448"/>
              <w:rPr>
                <w:rFonts w:cstheme="minorHAnsi"/>
              </w:rPr>
            </w:pPr>
            <w:r w:rsidRPr="00AC69FB">
              <w:rPr>
                <w:rFonts w:cstheme="minorHAnsi"/>
              </w:rPr>
              <w:t>Wyjściowy zakres ciśnienia zadanego:</w:t>
            </w:r>
          </w:p>
          <w:p w14:paraId="0F9EFDB9" w14:textId="77777777" w:rsidR="002213EA" w:rsidRPr="00AC69FB" w:rsidRDefault="002213EA">
            <w:pPr>
              <w:pStyle w:val="Akapitzlist"/>
              <w:numPr>
                <w:ilvl w:val="1"/>
                <w:numId w:val="29"/>
              </w:numPr>
              <w:autoSpaceDE w:val="0"/>
              <w:autoSpaceDN w:val="0"/>
              <w:adjustRightInd w:val="0"/>
              <w:spacing w:line="276" w:lineRule="auto"/>
              <w:ind w:left="1168"/>
              <w:rPr>
                <w:rFonts w:cstheme="minorHAnsi"/>
              </w:rPr>
            </w:pPr>
            <w:r w:rsidRPr="00AC69FB">
              <w:rPr>
                <w:rFonts w:cstheme="minorHAnsi"/>
              </w:rPr>
              <w:t>Histeroskopia: 15-200 mmHg</w:t>
            </w:r>
          </w:p>
          <w:p w14:paraId="61784B31" w14:textId="77777777" w:rsidR="002213EA" w:rsidRPr="00AC69FB" w:rsidRDefault="002213EA">
            <w:pPr>
              <w:pStyle w:val="Akapitzlist"/>
              <w:numPr>
                <w:ilvl w:val="1"/>
                <w:numId w:val="29"/>
              </w:numPr>
              <w:autoSpaceDE w:val="0"/>
              <w:autoSpaceDN w:val="0"/>
              <w:adjustRightInd w:val="0"/>
              <w:spacing w:line="276" w:lineRule="auto"/>
              <w:ind w:left="1168"/>
              <w:rPr>
                <w:rFonts w:cstheme="minorHAnsi"/>
              </w:rPr>
            </w:pPr>
            <w:proofErr w:type="spellStart"/>
            <w:r w:rsidRPr="00AC69FB">
              <w:rPr>
                <w:rFonts w:cstheme="minorHAnsi"/>
              </w:rPr>
              <w:t>Endourologia</w:t>
            </w:r>
            <w:proofErr w:type="spellEnd"/>
            <w:r w:rsidRPr="00AC69FB">
              <w:rPr>
                <w:rFonts w:cstheme="minorHAnsi"/>
              </w:rPr>
              <w:t>: 15-90 mmHg</w:t>
            </w:r>
          </w:p>
          <w:p w14:paraId="5F41B882" w14:textId="5EE97E5A" w:rsidR="002213EA" w:rsidRPr="00AC69FB" w:rsidRDefault="002213EA">
            <w:pPr>
              <w:pStyle w:val="Akapitzlist"/>
              <w:numPr>
                <w:ilvl w:val="1"/>
                <w:numId w:val="29"/>
              </w:numPr>
              <w:autoSpaceDE w:val="0"/>
              <w:autoSpaceDN w:val="0"/>
              <w:adjustRightInd w:val="0"/>
              <w:spacing w:line="276" w:lineRule="auto"/>
              <w:ind w:left="1168"/>
              <w:rPr>
                <w:rFonts w:cstheme="minorHAnsi"/>
              </w:rPr>
            </w:pPr>
            <w:r w:rsidRPr="00AC69FB">
              <w:rPr>
                <w:rFonts w:cstheme="minorHAnsi"/>
              </w:rPr>
              <w:t>Laparoskopia: 300 mmHg (ustawione na stałe)</w:t>
            </w:r>
          </w:p>
        </w:tc>
        <w:tc>
          <w:tcPr>
            <w:tcW w:w="2126" w:type="dxa"/>
          </w:tcPr>
          <w:p w14:paraId="77504C88" w14:textId="77777777" w:rsidR="002213EA" w:rsidRPr="00AC69FB" w:rsidRDefault="002213EA" w:rsidP="002213EA">
            <w:pPr>
              <w:rPr>
                <w:rFonts w:cstheme="minorHAnsi"/>
                <w:color w:val="000000"/>
                <w:sz w:val="20"/>
                <w:szCs w:val="20"/>
              </w:rPr>
            </w:pPr>
          </w:p>
        </w:tc>
      </w:tr>
      <w:tr w:rsidR="002213EA" w:rsidRPr="00AC69FB" w14:paraId="1D78C05E" w14:textId="77777777" w:rsidTr="00481BA2">
        <w:trPr>
          <w:trHeight w:val="348"/>
        </w:trPr>
        <w:tc>
          <w:tcPr>
            <w:tcW w:w="567" w:type="dxa"/>
            <w:vMerge/>
          </w:tcPr>
          <w:p w14:paraId="16D6D440" w14:textId="77777777" w:rsidR="002213EA" w:rsidRPr="00AC69FB" w:rsidRDefault="002213EA" w:rsidP="002213EA">
            <w:pPr>
              <w:jc w:val="center"/>
              <w:rPr>
                <w:rFonts w:cstheme="minorHAnsi"/>
                <w:sz w:val="20"/>
                <w:szCs w:val="20"/>
              </w:rPr>
            </w:pPr>
          </w:p>
        </w:tc>
        <w:tc>
          <w:tcPr>
            <w:tcW w:w="6374" w:type="dxa"/>
            <w:vAlign w:val="center"/>
          </w:tcPr>
          <w:p w14:paraId="4A994F1A" w14:textId="0F7A3BC0" w:rsidR="002213EA" w:rsidRPr="00ED106A" w:rsidRDefault="002213EA">
            <w:pPr>
              <w:pStyle w:val="Akapitzlist"/>
              <w:numPr>
                <w:ilvl w:val="0"/>
                <w:numId w:val="29"/>
              </w:numPr>
              <w:spacing w:line="276" w:lineRule="auto"/>
              <w:ind w:left="448"/>
              <w:rPr>
                <w:rFonts w:cstheme="minorHAnsi"/>
              </w:rPr>
            </w:pPr>
            <w:r w:rsidRPr="00AC69FB">
              <w:rPr>
                <w:rFonts w:cstheme="minorHAnsi"/>
              </w:rPr>
              <w:t>Zakres pomiarowy ciśnienia: 0-300 mmHg</w:t>
            </w:r>
          </w:p>
        </w:tc>
        <w:tc>
          <w:tcPr>
            <w:tcW w:w="2126" w:type="dxa"/>
          </w:tcPr>
          <w:p w14:paraId="767C6698" w14:textId="77777777" w:rsidR="002213EA" w:rsidRPr="00AC69FB" w:rsidRDefault="002213EA" w:rsidP="002213EA">
            <w:pPr>
              <w:rPr>
                <w:rFonts w:cstheme="minorHAnsi"/>
                <w:color w:val="000000"/>
                <w:sz w:val="20"/>
                <w:szCs w:val="20"/>
              </w:rPr>
            </w:pPr>
          </w:p>
        </w:tc>
      </w:tr>
      <w:tr w:rsidR="002213EA" w:rsidRPr="00AC69FB" w14:paraId="25F70476" w14:textId="77777777" w:rsidTr="00481BA2">
        <w:trPr>
          <w:trHeight w:val="348"/>
        </w:trPr>
        <w:tc>
          <w:tcPr>
            <w:tcW w:w="567" w:type="dxa"/>
            <w:vMerge/>
          </w:tcPr>
          <w:p w14:paraId="116539AA" w14:textId="77777777" w:rsidR="002213EA" w:rsidRPr="00AC69FB" w:rsidRDefault="002213EA" w:rsidP="002213EA">
            <w:pPr>
              <w:jc w:val="center"/>
              <w:rPr>
                <w:rFonts w:cstheme="minorHAnsi"/>
                <w:sz w:val="20"/>
                <w:szCs w:val="20"/>
              </w:rPr>
            </w:pPr>
          </w:p>
        </w:tc>
        <w:tc>
          <w:tcPr>
            <w:tcW w:w="6374" w:type="dxa"/>
            <w:vAlign w:val="center"/>
          </w:tcPr>
          <w:p w14:paraId="7361F7E3" w14:textId="28009937" w:rsidR="002213EA" w:rsidRPr="00AC69FB" w:rsidRDefault="002213EA">
            <w:pPr>
              <w:pStyle w:val="Akapitzlist"/>
              <w:numPr>
                <w:ilvl w:val="0"/>
                <w:numId w:val="29"/>
              </w:numPr>
              <w:spacing w:line="276" w:lineRule="auto"/>
              <w:ind w:left="448"/>
              <w:rPr>
                <w:rFonts w:cstheme="minorHAnsi"/>
              </w:rPr>
            </w:pPr>
            <w:r w:rsidRPr="00AC69FB">
              <w:rPr>
                <w:rFonts w:cstheme="minorHAnsi"/>
              </w:rPr>
              <w:t>Pompa mogąca pracować zarówno na drenach płuczących jedno jak i wielorazowych (dreny wielorazowe dedykowane do 20 użyć)</w:t>
            </w:r>
          </w:p>
        </w:tc>
        <w:tc>
          <w:tcPr>
            <w:tcW w:w="2126" w:type="dxa"/>
          </w:tcPr>
          <w:p w14:paraId="106FA419" w14:textId="77777777" w:rsidR="002213EA" w:rsidRPr="00AC69FB" w:rsidRDefault="002213EA" w:rsidP="002213EA">
            <w:pPr>
              <w:rPr>
                <w:rFonts w:cstheme="minorHAnsi"/>
                <w:color w:val="000000"/>
                <w:sz w:val="20"/>
                <w:szCs w:val="20"/>
              </w:rPr>
            </w:pPr>
          </w:p>
        </w:tc>
      </w:tr>
      <w:tr w:rsidR="002213EA" w:rsidRPr="00AC69FB" w14:paraId="0D26AA3A" w14:textId="77777777" w:rsidTr="00E96029">
        <w:trPr>
          <w:trHeight w:val="348"/>
        </w:trPr>
        <w:tc>
          <w:tcPr>
            <w:tcW w:w="567" w:type="dxa"/>
            <w:vMerge/>
          </w:tcPr>
          <w:p w14:paraId="07E320FE" w14:textId="77777777" w:rsidR="002213EA" w:rsidRPr="00AC69FB" w:rsidRDefault="002213EA" w:rsidP="002213EA">
            <w:pPr>
              <w:jc w:val="center"/>
              <w:rPr>
                <w:rFonts w:cstheme="minorHAnsi"/>
                <w:sz w:val="20"/>
                <w:szCs w:val="20"/>
              </w:rPr>
            </w:pPr>
          </w:p>
        </w:tc>
        <w:tc>
          <w:tcPr>
            <w:tcW w:w="6374" w:type="dxa"/>
          </w:tcPr>
          <w:p w14:paraId="2F756EFD" w14:textId="64C3BB93" w:rsidR="002213EA" w:rsidRPr="00AC69FB" w:rsidRDefault="002213EA">
            <w:pPr>
              <w:pStyle w:val="Akapitzlist"/>
              <w:numPr>
                <w:ilvl w:val="0"/>
                <w:numId w:val="29"/>
              </w:numPr>
              <w:spacing w:line="276" w:lineRule="auto"/>
              <w:ind w:left="448"/>
              <w:rPr>
                <w:rFonts w:cstheme="minorHAnsi"/>
                <w:color w:val="000000"/>
                <w:sz w:val="20"/>
                <w:szCs w:val="20"/>
              </w:rPr>
            </w:pPr>
            <w:r w:rsidRPr="00AC69FB">
              <w:rPr>
                <w:rFonts w:cstheme="minorHAnsi"/>
              </w:rPr>
              <w:t>Możliwość skorygowania ustawienia wysokości między urządzeniem a pacjentem w zakresie 0-40 cm w krokach co 10</w:t>
            </w:r>
          </w:p>
        </w:tc>
        <w:tc>
          <w:tcPr>
            <w:tcW w:w="2126" w:type="dxa"/>
          </w:tcPr>
          <w:p w14:paraId="472FBB06" w14:textId="77777777" w:rsidR="002213EA" w:rsidRPr="00AC69FB" w:rsidRDefault="002213EA" w:rsidP="002213EA">
            <w:pPr>
              <w:rPr>
                <w:rFonts w:cstheme="minorHAnsi"/>
                <w:color w:val="000000"/>
                <w:sz w:val="20"/>
                <w:szCs w:val="20"/>
              </w:rPr>
            </w:pPr>
          </w:p>
        </w:tc>
      </w:tr>
      <w:tr w:rsidR="002213EA" w:rsidRPr="00AC69FB" w14:paraId="57FA42A0" w14:textId="77777777" w:rsidTr="00E96029">
        <w:trPr>
          <w:trHeight w:val="348"/>
        </w:trPr>
        <w:tc>
          <w:tcPr>
            <w:tcW w:w="567" w:type="dxa"/>
            <w:vMerge/>
          </w:tcPr>
          <w:p w14:paraId="203E5D2B" w14:textId="77777777" w:rsidR="002213EA" w:rsidRPr="00AC69FB" w:rsidRDefault="002213EA" w:rsidP="002213EA">
            <w:pPr>
              <w:jc w:val="center"/>
              <w:rPr>
                <w:rFonts w:cstheme="minorHAnsi"/>
                <w:sz w:val="20"/>
                <w:szCs w:val="20"/>
              </w:rPr>
            </w:pPr>
          </w:p>
        </w:tc>
        <w:tc>
          <w:tcPr>
            <w:tcW w:w="6374" w:type="dxa"/>
          </w:tcPr>
          <w:p w14:paraId="1388EEB3" w14:textId="53C45FED" w:rsidR="002213EA" w:rsidRPr="00ED106A" w:rsidRDefault="002213EA">
            <w:pPr>
              <w:pStyle w:val="Akapitzlist"/>
              <w:numPr>
                <w:ilvl w:val="0"/>
                <w:numId w:val="29"/>
              </w:numPr>
              <w:spacing w:line="276" w:lineRule="auto"/>
              <w:ind w:left="448"/>
              <w:rPr>
                <w:rFonts w:cstheme="minorHAnsi"/>
              </w:rPr>
            </w:pPr>
            <w:r w:rsidRPr="00AC69FB">
              <w:rPr>
                <w:rFonts w:cstheme="minorHAnsi"/>
              </w:rPr>
              <w:t>Pompa wyposażona jest w złącze modułu bilansującego – możliwość jej dalszej rozbudowy o moduł bilansujący płynów</w:t>
            </w:r>
          </w:p>
        </w:tc>
        <w:tc>
          <w:tcPr>
            <w:tcW w:w="2126" w:type="dxa"/>
          </w:tcPr>
          <w:p w14:paraId="073A05B9" w14:textId="77777777" w:rsidR="002213EA" w:rsidRPr="00AC69FB" w:rsidRDefault="002213EA" w:rsidP="002213EA">
            <w:pPr>
              <w:rPr>
                <w:rFonts w:cstheme="minorHAnsi"/>
                <w:color w:val="000000"/>
                <w:sz w:val="20"/>
                <w:szCs w:val="20"/>
              </w:rPr>
            </w:pPr>
          </w:p>
        </w:tc>
      </w:tr>
      <w:tr w:rsidR="002213EA" w:rsidRPr="00AC69FB" w14:paraId="249F4FDD" w14:textId="77777777" w:rsidTr="00E96029">
        <w:trPr>
          <w:trHeight w:val="275"/>
        </w:trPr>
        <w:tc>
          <w:tcPr>
            <w:tcW w:w="567" w:type="dxa"/>
            <w:vMerge/>
          </w:tcPr>
          <w:p w14:paraId="10D37EFA" w14:textId="77777777" w:rsidR="002213EA" w:rsidRPr="00AC69FB" w:rsidRDefault="002213EA" w:rsidP="002213EA">
            <w:pPr>
              <w:spacing w:line="276" w:lineRule="auto"/>
              <w:jc w:val="center"/>
              <w:rPr>
                <w:rFonts w:cstheme="minorHAnsi"/>
                <w:sz w:val="20"/>
                <w:szCs w:val="20"/>
              </w:rPr>
            </w:pPr>
          </w:p>
        </w:tc>
        <w:tc>
          <w:tcPr>
            <w:tcW w:w="6374" w:type="dxa"/>
          </w:tcPr>
          <w:p w14:paraId="1CBAF8FD" w14:textId="52C4D6BE" w:rsidR="002213EA" w:rsidRPr="00ED106A" w:rsidRDefault="002213EA">
            <w:pPr>
              <w:pStyle w:val="Akapitzlist"/>
              <w:numPr>
                <w:ilvl w:val="0"/>
                <w:numId w:val="29"/>
              </w:numPr>
              <w:spacing w:line="276" w:lineRule="auto"/>
              <w:ind w:left="448"/>
              <w:rPr>
                <w:rFonts w:cstheme="minorHAnsi"/>
              </w:rPr>
            </w:pPr>
            <w:r w:rsidRPr="00AC69FB">
              <w:rPr>
                <w:rFonts w:cstheme="minorHAnsi"/>
                <w:color w:val="000000" w:themeColor="text1"/>
              </w:rPr>
              <w:t>Możliwość wyświetlenia ilości użyć drenu na wyświetlaczu pompy endoskopowej</w:t>
            </w:r>
          </w:p>
        </w:tc>
        <w:tc>
          <w:tcPr>
            <w:tcW w:w="2126" w:type="dxa"/>
          </w:tcPr>
          <w:p w14:paraId="4BEED647" w14:textId="77777777" w:rsidR="002213EA" w:rsidRPr="00AC69FB" w:rsidRDefault="002213EA" w:rsidP="002213EA">
            <w:pPr>
              <w:spacing w:line="276" w:lineRule="auto"/>
              <w:rPr>
                <w:rFonts w:cstheme="minorHAnsi"/>
                <w:color w:val="000000"/>
                <w:sz w:val="20"/>
                <w:szCs w:val="20"/>
              </w:rPr>
            </w:pPr>
          </w:p>
        </w:tc>
      </w:tr>
      <w:tr w:rsidR="002213EA" w:rsidRPr="00AC69FB" w14:paraId="0A355197" w14:textId="77777777" w:rsidTr="00E96029">
        <w:trPr>
          <w:trHeight w:val="302"/>
        </w:trPr>
        <w:tc>
          <w:tcPr>
            <w:tcW w:w="567" w:type="dxa"/>
            <w:vMerge/>
          </w:tcPr>
          <w:p w14:paraId="0EC7A49C" w14:textId="77777777" w:rsidR="002213EA" w:rsidRPr="00AC69FB" w:rsidRDefault="002213EA" w:rsidP="002213EA">
            <w:pPr>
              <w:spacing w:line="276" w:lineRule="auto"/>
              <w:jc w:val="center"/>
              <w:rPr>
                <w:rFonts w:cstheme="minorHAnsi"/>
                <w:sz w:val="20"/>
                <w:szCs w:val="20"/>
              </w:rPr>
            </w:pPr>
          </w:p>
        </w:tc>
        <w:tc>
          <w:tcPr>
            <w:tcW w:w="6374" w:type="dxa"/>
          </w:tcPr>
          <w:p w14:paraId="1C02A78D" w14:textId="11F2BABC" w:rsidR="002213EA" w:rsidRPr="00ED106A" w:rsidRDefault="002213EA">
            <w:pPr>
              <w:pStyle w:val="Akapitzlist"/>
              <w:numPr>
                <w:ilvl w:val="0"/>
                <w:numId w:val="29"/>
              </w:numPr>
              <w:spacing w:line="276" w:lineRule="auto"/>
              <w:ind w:left="448"/>
              <w:rPr>
                <w:rFonts w:cstheme="minorHAnsi"/>
              </w:rPr>
            </w:pPr>
            <w:r w:rsidRPr="00AC69FB">
              <w:rPr>
                <w:rFonts w:cstheme="minorHAnsi"/>
              </w:rPr>
              <w:t>Identyfikacja ilości użycia drenu wielorazowego – sprawdzenie przez pompę ważności zestawu drenów (informacja wyświetlana na ekranie urządzenia po założeniu drenu) oraz identyfikacja możliwości ostatniego użycia drenu (oznajmienie ostatniego użycia potrójnym sygnałem dźwiękowym)</w:t>
            </w:r>
          </w:p>
        </w:tc>
        <w:tc>
          <w:tcPr>
            <w:tcW w:w="2126" w:type="dxa"/>
          </w:tcPr>
          <w:p w14:paraId="2CE28C83" w14:textId="77777777" w:rsidR="002213EA" w:rsidRPr="00AC69FB" w:rsidRDefault="002213EA" w:rsidP="002213EA">
            <w:pPr>
              <w:spacing w:line="276" w:lineRule="auto"/>
              <w:rPr>
                <w:rFonts w:cstheme="minorHAnsi"/>
                <w:color w:val="000000"/>
                <w:sz w:val="20"/>
                <w:szCs w:val="20"/>
              </w:rPr>
            </w:pPr>
          </w:p>
        </w:tc>
      </w:tr>
      <w:tr w:rsidR="002213EA" w:rsidRPr="00AC69FB" w14:paraId="5BCC52B9" w14:textId="77777777" w:rsidTr="00E96029">
        <w:trPr>
          <w:trHeight w:val="236"/>
        </w:trPr>
        <w:tc>
          <w:tcPr>
            <w:tcW w:w="567" w:type="dxa"/>
            <w:vMerge/>
          </w:tcPr>
          <w:p w14:paraId="3A87B2B9" w14:textId="77777777" w:rsidR="002213EA" w:rsidRPr="00AC69FB" w:rsidRDefault="002213EA" w:rsidP="002213EA">
            <w:pPr>
              <w:spacing w:line="276" w:lineRule="auto"/>
              <w:jc w:val="center"/>
              <w:rPr>
                <w:rFonts w:cstheme="minorHAnsi"/>
                <w:sz w:val="20"/>
                <w:szCs w:val="20"/>
              </w:rPr>
            </w:pPr>
          </w:p>
        </w:tc>
        <w:tc>
          <w:tcPr>
            <w:tcW w:w="6374" w:type="dxa"/>
          </w:tcPr>
          <w:p w14:paraId="02E024C6" w14:textId="74B20AAE" w:rsidR="002213EA" w:rsidRPr="00ED106A" w:rsidRDefault="002213EA">
            <w:pPr>
              <w:pStyle w:val="Akapitzlist"/>
              <w:numPr>
                <w:ilvl w:val="0"/>
                <w:numId w:val="29"/>
              </w:numPr>
              <w:spacing w:line="276" w:lineRule="auto"/>
              <w:ind w:left="448"/>
              <w:rPr>
                <w:rFonts w:cstheme="minorHAnsi"/>
              </w:rPr>
            </w:pPr>
            <w:r w:rsidRPr="00AC69FB">
              <w:rPr>
                <w:rFonts w:cstheme="minorHAnsi"/>
              </w:rPr>
              <w:t>Czujnik zmierzchu na panelu czołowym urządzenia umożliwiający automatyczną zmianę poziomu jasności wyświetlacza dotykowego pompy</w:t>
            </w:r>
          </w:p>
        </w:tc>
        <w:tc>
          <w:tcPr>
            <w:tcW w:w="2126" w:type="dxa"/>
          </w:tcPr>
          <w:p w14:paraId="6BEF70EE" w14:textId="77777777" w:rsidR="002213EA" w:rsidRPr="00AC69FB" w:rsidRDefault="002213EA" w:rsidP="002213EA">
            <w:pPr>
              <w:spacing w:line="276" w:lineRule="auto"/>
              <w:rPr>
                <w:rFonts w:cstheme="minorHAnsi"/>
                <w:color w:val="000000"/>
                <w:sz w:val="20"/>
                <w:szCs w:val="20"/>
              </w:rPr>
            </w:pPr>
          </w:p>
        </w:tc>
      </w:tr>
      <w:tr w:rsidR="002213EA" w:rsidRPr="00AC69FB" w14:paraId="1ACFBAA0" w14:textId="77777777" w:rsidTr="00E96029">
        <w:trPr>
          <w:trHeight w:val="564"/>
        </w:trPr>
        <w:tc>
          <w:tcPr>
            <w:tcW w:w="567" w:type="dxa"/>
            <w:vMerge/>
          </w:tcPr>
          <w:p w14:paraId="488E6224" w14:textId="77777777" w:rsidR="002213EA" w:rsidRPr="00AC69FB" w:rsidRDefault="002213EA" w:rsidP="002213EA">
            <w:pPr>
              <w:spacing w:line="276" w:lineRule="auto"/>
              <w:jc w:val="center"/>
              <w:rPr>
                <w:rFonts w:cstheme="minorHAnsi"/>
                <w:sz w:val="20"/>
                <w:szCs w:val="20"/>
              </w:rPr>
            </w:pPr>
          </w:p>
        </w:tc>
        <w:tc>
          <w:tcPr>
            <w:tcW w:w="6374" w:type="dxa"/>
          </w:tcPr>
          <w:p w14:paraId="1957DE3D" w14:textId="6D50A00E" w:rsidR="002213EA" w:rsidRPr="00AC69FB" w:rsidRDefault="002213EA">
            <w:pPr>
              <w:pStyle w:val="Akapitzlist"/>
              <w:numPr>
                <w:ilvl w:val="0"/>
                <w:numId w:val="29"/>
              </w:numPr>
              <w:spacing w:line="276" w:lineRule="auto"/>
              <w:ind w:left="448"/>
              <w:rPr>
                <w:rFonts w:cstheme="minorHAnsi"/>
                <w:color w:val="000000"/>
                <w:sz w:val="20"/>
                <w:szCs w:val="20"/>
              </w:rPr>
            </w:pPr>
            <w:r w:rsidRPr="00AC69FB">
              <w:rPr>
                <w:rFonts w:cstheme="minorHAnsi"/>
              </w:rPr>
              <w:t>Możliwość zwiększenia ciśnienia w trybie TUR/Enukleacja za pomocą przycisku na panelu dotykowym (bądź opcjonalnie za pomocą przycisku nożnego) o 25% do maksymalnie dopuszczalnego ciśnienia. Funkcja zatrzymuje się automatycznie po 30 sekundach lub poprzez ponowne uruchomienie przełącznika</w:t>
            </w:r>
          </w:p>
        </w:tc>
        <w:tc>
          <w:tcPr>
            <w:tcW w:w="2126" w:type="dxa"/>
          </w:tcPr>
          <w:p w14:paraId="5AF597DC" w14:textId="77777777" w:rsidR="002213EA" w:rsidRPr="00AC69FB" w:rsidRDefault="002213EA" w:rsidP="002213EA">
            <w:pPr>
              <w:spacing w:line="276" w:lineRule="auto"/>
              <w:rPr>
                <w:rFonts w:cstheme="minorHAnsi"/>
                <w:color w:val="000000"/>
                <w:sz w:val="20"/>
                <w:szCs w:val="20"/>
              </w:rPr>
            </w:pPr>
          </w:p>
        </w:tc>
      </w:tr>
      <w:tr w:rsidR="002213EA" w:rsidRPr="00AC69FB" w14:paraId="5A59EE83" w14:textId="77777777" w:rsidTr="00E96029">
        <w:trPr>
          <w:trHeight w:val="564"/>
        </w:trPr>
        <w:tc>
          <w:tcPr>
            <w:tcW w:w="567" w:type="dxa"/>
            <w:vMerge/>
          </w:tcPr>
          <w:p w14:paraId="19E67A58" w14:textId="77777777" w:rsidR="002213EA" w:rsidRPr="00AC69FB" w:rsidRDefault="002213EA" w:rsidP="002213EA">
            <w:pPr>
              <w:jc w:val="center"/>
              <w:rPr>
                <w:rFonts w:cstheme="minorHAnsi"/>
                <w:sz w:val="20"/>
                <w:szCs w:val="20"/>
              </w:rPr>
            </w:pPr>
          </w:p>
        </w:tc>
        <w:tc>
          <w:tcPr>
            <w:tcW w:w="6374" w:type="dxa"/>
          </w:tcPr>
          <w:p w14:paraId="39F03FA3" w14:textId="4D562600" w:rsidR="002213EA" w:rsidRPr="00AC69FB" w:rsidRDefault="002213EA">
            <w:pPr>
              <w:pStyle w:val="Akapitzlist"/>
              <w:numPr>
                <w:ilvl w:val="0"/>
                <w:numId w:val="31"/>
              </w:numPr>
              <w:spacing w:line="276" w:lineRule="auto"/>
              <w:rPr>
                <w:rFonts w:cstheme="minorHAnsi"/>
              </w:rPr>
            </w:pPr>
            <w:r w:rsidRPr="00AC69FB">
              <w:rPr>
                <w:rFonts w:cstheme="minorHAnsi"/>
              </w:rPr>
              <w:t xml:space="preserve">Dreny wielorazowe 20-krotnego użytku z 10 membranami zapasowymi, </w:t>
            </w:r>
            <w:proofErr w:type="spellStart"/>
            <w:r w:rsidRPr="00AC69FB">
              <w:rPr>
                <w:rFonts w:cstheme="minorHAnsi"/>
              </w:rPr>
              <w:t>autoklawowalne</w:t>
            </w:r>
            <w:proofErr w:type="spellEnd"/>
            <w:r w:rsidRPr="00AC69FB">
              <w:rPr>
                <w:rFonts w:cstheme="minorHAnsi"/>
              </w:rPr>
              <w:t xml:space="preserve"> – 1 szt.</w:t>
            </w:r>
          </w:p>
        </w:tc>
        <w:tc>
          <w:tcPr>
            <w:tcW w:w="2126" w:type="dxa"/>
          </w:tcPr>
          <w:p w14:paraId="50C6167F" w14:textId="77777777" w:rsidR="002213EA" w:rsidRPr="00AC69FB" w:rsidRDefault="002213EA" w:rsidP="002213EA">
            <w:pPr>
              <w:rPr>
                <w:rFonts w:cstheme="minorHAnsi"/>
                <w:color w:val="000000"/>
                <w:sz w:val="20"/>
                <w:szCs w:val="20"/>
              </w:rPr>
            </w:pPr>
          </w:p>
        </w:tc>
      </w:tr>
      <w:tr w:rsidR="002213EA" w:rsidRPr="00AC69FB" w14:paraId="684EBDFE" w14:textId="77777777" w:rsidTr="00E96029">
        <w:trPr>
          <w:trHeight w:val="564"/>
        </w:trPr>
        <w:tc>
          <w:tcPr>
            <w:tcW w:w="567" w:type="dxa"/>
            <w:vMerge/>
          </w:tcPr>
          <w:p w14:paraId="7EF4F562" w14:textId="77777777" w:rsidR="002213EA" w:rsidRPr="00AC69FB" w:rsidRDefault="002213EA" w:rsidP="002213EA">
            <w:pPr>
              <w:jc w:val="center"/>
              <w:rPr>
                <w:rFonts w:cstheme="minorHAnsi"/>
                <w:sz w:val="20"/>
                <w:szCs w:val="20"/>
              </w:rPr>
            </w:pPr>
          </w:p>
        </w:tc>
        <w:tc>
          <w:tcPr>
            <w:tcW w:w="6374" w:type="dxa"/>
          </w:tcPr>
          <w:p w14:paraId="16769B4D" w14:textId="7CFCBCD1" w:rsidR="002213EA" w:rsidRPr="00AC69FB" w:rsidRDefault="002213EA">
            <w:pPr>
              <w:pStyle w:val="Akapitzlist"/>
              <w:numPr>
                <w:ilvl w:val="0"/>
                <w:numId w:val="31"/>
              </w:numPr>
              <w:spacing w:line="276" w:lineRule="auto"/>
              <w:rPr>
                <w:rFonts w:cstheme="minorHAnsi"/>
              </w:rPr>
            </w:pPr>
            <w:r w:rsidRPr="00AC69FB">
              <w:rPr>
                <w:rFonts w:cstheme="minorHAnsi"/>
              </w:rPr>
              <w:t>Pojemnik na wydzielinę z pokrywą – 1 szt.</w:t>
            </w:r>
          </w:p>
        </w:tc>
        <w:tc>
          <w:tcPr>
            <w:tcW w:w="2126" w:type="dxa"/>
          </w:tcPr>
          <w:p w14:paraId="5F30A59F" w14:textId="77777777" w:rsidR="002213EA" w:rsidRPr="00AC69FB" w:rsidRDefault="002213EA" w:rsidP="002213EA">
            <w:pPr>
              <w:rPr>
                <w:rFonts w:cstheme="minorHAnsi"/>
                <w:color w:val="000000"/>
                <w:sz w:val="20"/>
                <w:szCs w:val="20"/>
              </w:rPr>
            </w:pPr>
          </w:p>
        </w:tc>
      </w:tr>
      <w:tr w:rsidR="002213EA" w:rsidRPr="00AC69FB" w14:paraId="1ACEAEC1" w14:textId="77777777" w:rsidTr="002E64C5">
        <w:trPr>
          <w:trHeight w:val="402"/>
        </w:trPr>
        <w:tc>
          <w:tcPr>
            <w:tcW w:w="9067" w:type="dxa"/>
            <w:gridSpan w:val="3"/>
          </w:tcPr>
          <w:p w14:paraId="2E374E96" w14:textId="3721E7AA" w:rsidR="002213EA" w:rsidRPr="00AC69FB" w:rsidRDefault="002213EA" w:rsidP="002213EA">
            <w:pPr>
              <w:pStyle w:val="Akapitzlist"/>
              <w:numPr>
                <w:ilvl w:val="1"/>
                <w:numId w:val="4"/>
              </w:numPr>
              <w:spacing w:line="276" w:lineRule="auto"/>
              <w:ind w:left="602" w:hanging="426"/>
              <w:rPr>
                <w:rFonts w:cstheme="minorHAnsi"/>
                <w:b/>
                <w:bCs/>
                <w:color w:val="000000"/>
                <w:sz w:val="20"/>
                <w:szCs w:val="20"/>
              </w:rPr>
            </w:pPr>
            <w:r w:rsidRPr="00AC69FB">
              <w:rPr>
                <w:rFonts w:cstheme="minorHAnsi"/>
                <w:b/>
                <w:bCs/>
                <w:color w:val="000000" w:themeColor="text1"/>
              </w:rPr>
              <w:t>WÓZEK LAPAROSKOPOWY</w:t>
            </w:r>
          </w:p>
        </w:tc>
      </w:tr>
      <w:tr w:rsidR="002213EA" w:rsidRPr="00AC69FB" w14:paraId="1DC733DE" w14:textId="77777777" w:rsidTr="00083712">
        <w:trPr>
          <w:trHeight w:val="282"/>
        </w:trPr>
        <w:tc>
          <w:tcPr>
            <w:tcW w:w="567" w:type="dxa"/>
            <w:vMerge w:val="restart"/>
          </w:tcPr>
          <w:p w14:paraId="0612E8ED" w14:textId="77777777" w:rsidR="002213EA" w:rsidRPr="00AC69FB" w:rsidRDefault="002213EA" w:rsidP="002213EA">
            <w:pPr>
              <w:spacing w:line="276" w:lineRule="auto"/>
              <w:jc w:val="center"/>
              <w:rPr>
                <w:rFonts w:cstheme="minorHAnsi"/>
                <w:sz w:val="20"/>
                <w:szCs w:val="20"/>
              </w:rPr>
            </w:pPr>
          </w:p>
        </w:tc>
        <w:tc>
          <w:tcPr>
            <w:tcW w:w="6374" w:type="dxa"/>
            <w:vAlign w:val="center"/>
          </w:tcPr>
          <w:p w14:paraId="1E7E722A" w14:textId="22861B21" w:rsidR="002213EA" w:rsidRPr="00ED106A" w:rsidRDefault="002213EA">
            <w:pPr>
              <w:pStyle w:val="Akapitzlist"/>
              <w:numPr>
                <w:ilvl w:val="0"/>
                <w:numId w:val="29"/>
              </w:numPr>
              <w:spacing w:line="276" w:lineRule="auto"/>
              <w:ind w:left="448"/>
              <w:rPr>
                <w:rFonts w:cstheme="minorHAnsi"/>
              </w:rPr>
            </w:pPr>
            <w:r w:rsidRPr="00AC69FB">
              <w:rPr>
                <w:rFonts w:cstheme="minorHAnsi"/>
              </w:rPr>
              <w:t>Oryginalny wózek producenta oferowanego sprzętu</w:t>
            </w:r>
            <w:r>
              <w:rPr>
                <w:rFonts w:cstheme="minorHAnsi"/>
              </w:rPr>
              <w:t xml:space="preserve"> </w:t>
            </w:r>
            <w:r w:rsidRPr="00AC69FB">
              <w:rPr>
                <w:rFonts w:cstheme="minorHAnsi"/>
              </w:rPr>
              <w:t>z blokadą kół przednich, przystosowany do transportu wewnątrzszpitalnego</w:t>
            </w:r>
          </w:p>
        </w:tc>
        <w:tc>
          <w:tcPr>
            <w:tcW w:w="2126" w:type="dxa"/>
          </w:tcPr>
          <w:p w14:paraId="73EE7338" w14:textId="77777777" w:rsidR="002213EA" w:rsidRPr="00AC69FB" w:rsidRDefault="002213EA" w:rsidP="002213EA">
            <w:pPr>
              <w:spacing w:line="276" w:lineRule="auto"/>
              <w:rPr>
                <w:rFonts w:cstheme="minorHAnsi"/>
                <w:sz w:val="20"/>
                <w:szCs w:val="20"/>
              </w:rPr>
            </w:pPr>
          </w:p>
        </w:tc>
      </w:tr>
      <w:tr w:rsidR="002213EA" w:rsidRPr="00AC69FB" w14:paraId="504FF219" w14:textId="77777777" w:rsidTr="00E96029">
        <w:trPr>
          <w:trHeight w:val="282"/>
        </w:trPr>
        <w:tc>
          <w:tcPr>
            <w:tcW w:w="567" w:type="dxa"/>
            <w:vMerge/>
          </w:tcPr>
          <w:p w14:paraId="7E1D7D53" w14:textId="77777777" w:rsidR="002213EA" w:rsidRPr="00AC69FB" w:rsidRDefault="002213EA" w:rsidP="002213EA">
            <w:pPr>
              <w:spacing w:line="276" w:lineRule="auto"/>
              <w:jc w:val="center"/>
              <w:rPr>
                <w:rFonts w:cstheme="minorHAnsi"/>
                <w:sz w:val="20"/>
                <w:szCs w:val="20"/>
              </w:rPr>
            </w:pPr>
          </w:p>
        </w:tc>
        <w:tc>
          <w:tcPr>
            <w:tcW w:w="6374" w:type="dxa"/>
          </w:tcPr>
          <w:p w14:paraId="4C5DC366" w14:textId="046A4FD4" w:rsidR="002213EA" w:rsidRPr="00ED106A" w:rsidRDefault="002213EA">
            <w:pPr>
              <w:pStyle w:val="Akapitzlist"/>
              <w:numPr>
                <w:ilvl w:val="0"/>
                <w:numId w:val="14"/>
              </w:numPr>
              <w:spacing w:line="276" w:lineRule="auto"/>
              <w:ind w:left="448"/>
              <w:rPr>
                <w:rFonts w:cstheme="minorHAnsi"/>
              </w:rPr>
            </w:pPr>
            <w:r w:rsidRPr="00AC69FB">
              <w:rPr>
                <w:rFonts w:cstheme="minorHAnsi"/>
              </w:rPr>
              <w:t>Wymiary (szer. X wys. X gł.): 720 x 1518 x 700 mm</w:t>
            </w:r>
          </w:p>
        </w:tc>
        <w:tc>
          <w:tcPr>
            <w:tcW w:w="2126" w:type="dxa"/>
          </w:tcPr>
          <w:p w14:paraId="441E0FC6" w14:textId="77777777" w:rsidR="002213EA" w:rsidRPr="00AC69FB" w:rsidRDefault="002213EA" w:rsidP="002213EA">
            <w:pPr>
              <w:spacing w:line="276" w:lineRule="auto"/>
              <w:rPr>
                <w:rFonts w:cstheme="minorHAnsi"/>
                <w:sz w:val="20"/>
                <w:szCs w:val="20"/>
              </w:rPr>
            </w:pPr>
          </w:p>
        </w:tc>
      </w:tr>
      <w:tr w:rsidR="002213EA" w:rsidRPr="00AC69FB" w14:paraId="7682903F" w14:textId="77777777" w:rsidTr="00E96029">
        <w:trPr>
          <w:trHeight w:val="282"/>
        </w:trPr>
        <w:tc>
          <w:tcPr>
            <w:tcW w:w="567" w:type="dxa"/>
            <w:vMerge/>
          </w:tcPr>
          <w:p w14:paraId="39B427AE" w14:textId="77777777" w:rsidR="002213EA" w:rsidRPr="00AC69FB" w:rsidRDefault="002213EA" w:rsidP="002213EA">
            <w:pPr>
              <w:jc w:val="center"/>
              <w:rPr>
                <w:rFonts w:cstheme="minorHAnsi"/>
                <w:sz w:val="20"/>
                <w:szCs w:val="20"/>
              </w:rPr>
            </w:pPr>
          </w:p>
        </w:tc>
        <w:tc>
          <w:tcPr>
            <w:tcW w:w="6374" w:type="dxa"/>
          </w:tcPr>
          <w:p w14:paraId="4F631115" w14:textId="5CC32A86" w:rsidR="002213EA" w:rsidRPr="00AC69FB" w:rsidRDefault="002213EA">
            <w:pPr>
              <w:pStyle w:val="Akapitzlist"/>
              <w:numPr>
                <w:ilvl w:val="0"/>
                <w:numId w:val="14"/>
              </w:numPr>
              <w:ind w:left="448"/>
              <w:rPr>
                <w:rFonts w:cstheme="minorHAnsi"/>
              </w:rPr>
            </w:pPr>
            <w:r w:rsidRPr="00ED106A">
              <w:rPr>
                <w:rFonts w:cstheme="minorHAnsi"/>
              </w:rPr>
              <w:t>Minimum  3 półki  o szerokości 370 mm w tym dwie  ze zmienną regulacją</w:t>
            </w:r>
          </w:p>
        </w:tc>
        <w:tc>
          <w:tcPr>
            <w:tcW w:w="2126" w:type="dxa"/>
          </w:tcPr>
          <w:p w14:paraId="2693286C" w14:textId="77777777" w:rsidR="002213EA" w:rsidRPr="00AC69FB" w:rsidRDefault="002213EA" w:rsidP="002213EA">
            <w:pPr>
              <w:rPr>
                <w:rFonts w:cstheme="minorHAnsi"/>
                <w:sz w:val="20"/>
                <w:szCs w:val="20"/>
              </w:rPr>
            </w:pPr>
          </w:p>
        </w:tc>
      </w:tr>
      <w:tr w:rsidR="002213EA" w:rsidRPr="00AC69FB" w14:paraId="03EACAB1" w14:textId="77777777" w:rsidTr="00E96029">
        <w:trPr>
          <w:trHeight w:val="282"/>
        </w:trPr>
        <w:tc>
          <w:tcPr>
            <w:tcW w:w="567" w:type="dxa"/>
            <w:vMerge/>
          </w:tcPr>
          <w:p w14:paraId="26079AC0" w14:textId="77777777" w:rsidR="002213EA" w:rsidRPr="00AC69FB" w:rsidRDefault="002213EA" w:rsidP="002213EA">
            <w:pPr>
              <w:spacing w:line="276" w:lineRule="auto"/>
              <w:jc w:val="center"/>
              <w:rPr>
                <w:rFonts w:cstheme="minorHAnsi"/>
                <w:sz w:val="20"/>
                <w:szCs w:val="20"/>
              </w:rPr>
            </w:pPr>
          </w:p>
        </w:tc>
        <w:tc>
          <w:tcPr>
            <w:tcW w:w="6374" w:type="dxa"/>
          </w:tcPr>
          <w:p w14:paraId="0CC88049" w14:textId="7CDF55FC" w:rsidR="002213EA" w:rsidRPr="00AC69FB" w:rsidRDefault="002213EA">
            <w:pPr>
              <w:pStyle w:val="Akapitzlist"/>
              <w:numPr>
                <w:ilvl w:val="0"/>
                <w:numId w:val="14"/>
              </w:numPr>
              <w:spacing w:line="276" w:lineRule="auto"/>
              <w:ind w:left="448"/>
              <w:rPr>
                <w:rFonts w:cstheme="minorHAnsi"/>
                <w:sz w:val="20"/>
                <w:szCs w:val="20"/>
              </w:rPr>
            </w:pPr>
            <w:r w:rsidRPr="00AC69FB">
              <w:rPr>
                <w:rFonts w:cstheme="minorHAnsi"/>
              </w:rPr>
              <w:t>4 podwójne kółka skrętne, 2 z blokadą dwufunkcyjną (blokada kierunku/ blokada całkowita)</w:t>
            </w:r>
          </w:p>
        </w:tc>
        <w:tc>
          <w:tcPr>
            <w:tcW w:w="2126" w:type="dxa"/>
          </w:tcPr>
          <w:p w14:paraId="02EE1D68" w14:textId="77777777" w:rsidR="002213EA" w:rsidRPr="00AC69FB" w:rsidRDefault="002213EA" w:rsidP="002213EA">
            <w:pPr>
              <w:spacing w:line="276" w:lineRule="auto"/>
              <w:rPr>
                <w:rFonts w:cstheme="minorHAnsi"/>
                <w:sz w:val="20"/>
                <w:szCs w:val="20"/>
              </w:rPr>
            </w:pPr>
          </w:p>
        </w:tc>
      </w:tr>
      <w:tr w:rsidR="002213EA" w:rsidRPr="00AC69FB" w14:paraId="7A14A7B4" w14:textId="77777777" w:rsidTr="00E96029">
        <w:trPr>
          <w:trHeight w:val="282"/>
        </w:trPr>
        <w:tc>
          <w:tcPr>
            <w:tcW w:w="567" w:type="dxa"/>
            <w:vMerge/>
          </w:tcPr>
          <w:p w14:paraId="616EACB6" w14:textId="77777777" w:rsidR="002213EA" w:rsidRPr="00AC69FB" w:rsidRDefault="002213EA" w:rsidP="002213EA">
            <w:pPr>
              <w:spacing w:line="276" w:lineRule="auto"/>
              <w:jc w:val="center"/>
              <w:rPr>
                <w:rFonts w:cstheme="minorHAnsi"/>
                <w:sz w:val="20"/>
                <w:szCs w:val="20"/>
              </w:rPr>
            </w:pPr>
          </w:p>
        </w:tc>
        <w:tc>
          <w:tcPr>
            <w:tcW w:w="6374" w:type="dxa"/>
          </w:tcPr>
          <w:p w14:paraId="6DE4ACBA" w14:textId="0246BE04" w:rsidR="002213EA" w:rsidRPr="00AC69FB" w:rsidRDefault="002213EA">
            <w:pPr>
              <w:pStyle w:val="Akapitzlist"/>
              <w:numPr>
                <w:ilvl w:val="0"/>
                <w:numId w:val="14"/>
              </w:numPr>
              <w:spacing w:line="276" w:lineRule="auto"/>
              <w:ind w:left="448"/>
              <w:rPr>
                <w:rFonts w:cstheme="minorHAnsi"/>
                <w:sz w:val="20"/>
                <w:szCs w:val="20"/>
              </w:rPr>
            </w:pPr>
            <w:r w:rsidRPr="00AC69FB">
              <w:rPr>
                <w:rFonts w:cstheme="minorHAnsi"/>
              </w:rPr>
              <w:t>Wózek wyposażony w:</w:t>
            </w:r>
            <w:r>
              <w:rPr>
                <w:rFonts w:cstheme="minorHAnsi"/>
              </w:rPr>
              <w:t xml:space="preserve"> u</w:t>
            </w:r>
            <w:r w:rsidRPr="00AC69FB">
              <w:rPr>
                <w:rFonts w:cstheme="minorHAnsi"/>
              </w:rPr>
              <w:t>ch</w:t>
            </w:r>
            <w:r>
              <w:rPr>
                <w:rFonts w:cstheme="minorHAnsi"/>
              </w:rPr>
              <w:t>w</w:t>
            </w:r>
            <w:r w:rsidRPr="00AC69FB">
              <w:rPr>
                <w:rFonts w:cstheme="minorHAnsi"/>
              </w:rPr>
              <w:t>yty do kamery,  butli infuzyjnej, światłowodu, butli CO2</w:t>
            </w:r>
          </w:p>
        </w:tc>
        <w:tc>
          <w:tcPr>
            <w:tcW w:w="2126" w:type="dxa"/>
          </w:tcPr>
          <w:p w14:paraId="78C35EB1" w14:textId="77777777" w:rsidR="002213EA" w:rsidRPr="00AC69FB" w:rsidRDefault="002213EA" w:rsidP="002213EA">
            <w:pPr>
              <w:spacing w:line="276" w:lineRule="auto"/>
              <w:rPr>
                <w:rFonts w:cstheme="minorHAnsi"/>
                <w:sz w:val="20"/>
                <w:szCs w:val="20"/>
              </w:rPr>
            </w:pPr>
          </w:p>
        </w:tc>
      </w:tr>
    </w:tbl>
    <w:p w14:paraId="47E9A487" w14:textId="77777777" w:rsidR="003B4D28" w:rsidRPr="00AC69FB" w:rsidRDefault="003B4D28" w:rsidP="00AC69FB">
      <w:pPr>
        <w:pStyle w:val="Bezodstpw"/>
        <w:spacing w:line="276" w:lineRule="auto"/>
        <w:jc w:val="both"/>
        <w:rPr>
          <w:rFonts w:cstheme="minorHAnsi"/>
          <w:b/>
          <w:bCs/>
        </w:rPr>
      </w:pPr>
    </w:p>
    <w:p w14:paraId="2C7FA168" w14:textId="77777777" w:rsidR="005C7C0B" w:rsidRPr="00AC69FB" w:rsidRDefault="005C7C0B" w:rsidP="00AC69FB">
      <w:pPr>
        <w:pStyle w:val="Bezodstpw"/>
        <w:spacing w:line="276" w:lineRule="auto"/>
        <w:jc w:val="both"/>
        <w:rPr>
          <w:rFonts w:cstheme="minorHAnsi"/>
          <w:b/>
          <w:bCs/>
        </w:rPr>
      </w:pPr>
    </w:p>
    <w:p w14:paraId="4851A61F" w14:textId="51090C0C" w:rsidR="00500C02" w:rsidRPr="00AC69FB" w:rsidRDefault="5E53CD35" w:rsidP="00EC4A2E">
      <w:pPr>
        <w:pStyle w:val="Bezodstpw"/>
        <w:spacing w:line="276" w:lineRule="auto"/>
        <w:rPr>
          <w:rFonts w:cstheme="minorHAnsi"/>
          <w:b/>
          <w:bCs/>
        </w:rPr>
      </w:pPr>
      <w:r w:rsidRPr="00AC69FB">
        <w:rPr>
          <w:rFonts w:cstheme="minorHAnsi"/>
          <w:b/>
          <w:bCs/>
        </w:rPr>
        <w:t>KRYTERIA OCENY OFERT:</w:t>
      </w:r>
    </w:p>
    <w:p w14:paraId="6320105C" w14:textId="12612915" w:rsidR="00500C02" w:rsidRPr="00AC69FB" w:rsidRDefault="78AF5F3F" w:rsidP="00EC4A2E">
      <w:pPr>
        <w:pStyle w:val="Bezodstpw"/>
        <w:spacing w:line="276" w:lineRule="auto"/>
        <w:rPr>
          <w:rFonts w:cstheme="minorHAnsi"/>
        </w:rPr>
      </w:pPr>
      <w:r w:rsidRPr="00AC69FB">
        <w:rPr>
          <w:rFonts w:cstheme="minorHAnsi"/>
        </w:rPr>
        <w:t>Cena (netto) wraz ze wskazaniem waluty: ……………………………………………………………</w:t>
      </w:r>
    </w:p>
    <w:p w14:paraId="0EADDFCA" w14:textId="240F1286" w:rsidR="00500C02" w:rsidRPr="00AC69FB" w:rsidRDefault="78AF5F3F" w:rsidP="00EC4A2E">
      <w:pPr>
        <w:pStyle w:val="Bezodstpw"/>
        <w:spacing w:line="276" w:lineRule="auto"/>
        <w:rPr>
          <w:rFonts w:cstheme="minorHAnsi"/>
        </w:rPr>
      </w:pPr>
      <w:r w:rsidRPr="00AC69FB">
        <w:rPr>
          <w:rFonts w:cstheme="minorHAnsi"/>
        </w:rPr>
        <w:t>Cena (brutto) wraz ze wskazaniem waluty: ……………………………………………………………</w:t>
      </w:r>
    </w:p>
    <w:p w14:paraId="2C459DBE" w14:textId="65E24E0F" w:rsidR="002E2A03" w:rsidRPr="00AC69FB" w:rsidRDefault="00C20139" w:rsidP="00EC4A2E">
      <w:pPr>
        <w:pStyle w:val="Bezodstpw"/>
        <w:spacing w:line="276" w:lineRule="auto"/>
        <w:rPr>
          <w:rFonts w:cstheme="minorHAnsi"/>
        </w:rPr>
      </w:pPr>
      <w:r w:rsidRPr="00AC69FB">
        <w:rPr>
          <w:rFonts w:cstheme="minorHAnsi"/>
        </w:rPr>
        <w:t>Okres gwarancji (podany w miesiącach):</w:t>
      </w:r>
      <w:r w:rsidR="00D11778" w:rsidRPr="00AC69FB">
        <w:rPr>
          <w:rFonts w:cstheme="minorHAnsi"/>
        </w:rPr>
        <w:t>………………………………………………………………</w:t>
      </w:r>
    </w:p>
    <w:p w14:paraId="576BA2AF" w14:textId="60DAEB91" w:rsidR="00D11778" w:rsidRPr="00AC69FB" w:rsidRDefault="00D11778" w:rsidP="00EC4A2E">
      <w:pPr>
        <w:pStyle w:val="Bezodstpw"/>
        <w:spacing w:line="276" w:lineRule="auto"/>
        <w:rPr>
          <w:rFonts w:cstheme="minorHAnsi"/>
        </w:rPr>
      </w:pPr>
      <w:r w:rsidRPr="00AC69FB">
        <w:rPr>
          <w:rFonts w:cstheme="minorHAnsi"/>
        </w:rPr>
        <w:t>Czas reakcji serwisu (podany w godzinach):……………………………………………………………</w:t>
      </w:r>
    </w:p>
    <w:p w14:paraId="22B3019D" w14:textId="77777777" w:rsidR="00500C02" w:rsidRPr="00AC69FB" w:rsidRDefault="00500C02" w:rsidP="00EC4A2E">
      <w:pPr>
        <w:pStyle w:val="Bezodstpw"/>
        <w:spacing w:line="276" w:lineRule="auto"/>
        <w:rPr>
          <w:rFonts w:cstheme="minorHAnsi"/>
        </w:rPr>
      </w:pPr>
    </w:p>
    <w:p w14:paraId="352EEE14" w14:textId="77777777" w:rsidR="00FC020D" w:rsidRPr="00AC69FB" w:rsidRDefault="5E53CD35" w:rsidP="00EC4A2E">
      <w:pPr>
        <w:pStyle w:val="Bezodstpw"/>
        <w:spacing w:line="276" w:lineRule="auto"/>
        <w:rPr>
          <w:rFonts w:cstheme="minorHAnsi"/>
          <w:b/>
          <w:bCs/>
        </w:rPr>
      </w:pPr>
      <w:r w:rsidRPr="00AC69FB">
        <w:rPr>
          <w:rFonts w:cstheme="minorHAnsi"/>
          <w:b/>
          <w:bCs/>
        </w:rPr>
        <w:t>DANE OSOBY DO KONTAKTU W/S OFERTY:</w:t>
      </w:r>
    </w:p>
    <w:p w14:paraId="64704510" w14:textId="5596404C" w:rsidR="00FC020D" w:rsidRPr="00AC69FB" w:rsidRDefault="5E53CD35" w:rsidP="00EC4A2E">
      <w:pPr>
        <w:pStyle w:val="Bezodstpw"/>
        <w:spacing w:line="276" w:lineRule="auto"/>
        <w:rPr>
          <w:rFonts w:cstheme="minorHAnsi"/>
        </w:rPr>
      </w:pPr>
      <w:r w:rsidRPr="00AC69FB">
        <w:rPr>
          <w:rFonts w:cstheme="minorHAnsi"/>
        </w:rPr>
        <w:t>Imię i nazwisko: ………………………………………………………………………</w:t>
      </w:r>
    </w:p>
    <w:p w14:paraId="421661CF" w14:textId="7C504D52" w:rsidR="00FC020D" w:rsidRPr="00AC69FB" w:rsidRDefault="5E53CD35" w:rsidP="00EC4A2E">
      <w:pPr>
        <w:pStyle w:val="Bezodstpw"/>
        <w:spacing w:line="276" w:lineRule="auto"/>
        <w:rPr>
          <w:rFonts w:cstheme="minorHAnsi"/>
        </w:rPr>
      </w:pPr>
      <w:r w:rsidRPr="00AC69FB">
        <w:rPr>
          <w:rFonts w:cstheme="minorHAnsi"/>
        </w:rPr>
        <w:t>Numer telefonu: ………………………………………………………………………</w:t>
      </w:r>
    </w:p>
    <w:p w14:paraId="6FB32AB9" w14:textId="51123D9C" w:rsidR="00FC020D" w:rsidRPr="00AC69FB" w:rsidRDefault="5E53CD35" w:rsidP="00EC4A2E">
      <w:pPr>
        <w:pStyle w:val="Bezodstpw"/>
        <w:spacing w:line="276" w:lineRule="auto"/>
        <w:rPr>
          <w:rFonts w:cstheme="minorHAnsi"/>
        </w:rPr>
      </w:pPr>
      <w:r w:rsidRPr="00AC69FB">
        <w:rPr>
          <w:rFonts w:cstheme="minorHAnsi"/>
        </w:rPr>
        <w:t>Adres e-mail: ……………………………………………………………………………</w:t>
      </w:r>
    </w:p>
    <w:p w14:paraId="0A3FF28B" w14:textId="77777777" w:rsidR="00500C02" w:rsidRPr="00AC69FB" w:rsidRDefault="00500C02" w:rsidP="00EC4A2E">
      <w:pPr>
        <w:pStyle w:val="Bezodstpw"/>
        <w:spacing w:line="276" w:lineRule="auto"/>
        <w:rPr>
          <w:rFonts w:cstheme="minorHAnsi"/>
        </w:rPr>
      </w:pPr>
    </w:p>
    <w:p w14:paraId="52487797" w14:textId="5027E6EF" w:rsidR="00500C02" w:rsidRPr="00AC69FB" w:rsidRDefault="5E53CD35" w:rsidP="00EC4A2E">
      <w:pPr>
        <w:pStyle w:val="Bezodstpw"/>
        <w:spacing w:line="276" w:lineRule="auto"/>
        <w:rPr>
          <w:rFonts w:cstheme="minorHAnsi"/>
          <w:b/>
          <w:bCs/>
        </w:rPr>
      </w:pPr>
      <w:r w:rsidRPr="00AC69FB">
        <w:rPr>
          <w:rFonts w:cstheme="minorHAnsi"/>
          <w:b/>
          <w:bCs/>
        </w:rPr>
        <w:t>POZOSTAŁE INFORMACJE:</w:t>
      </w:r>
    </w:p>
    <w:p w14:paraId="477AE3F5" w14:textId="626E50B3" w:rsidR="00FC020D" w:rsidRPr="00AC69FB" w:rsidRDefault="5E53CD35" w:rsidP="00EC4A2E">
      <w:pPr>
        <w:pStyle w:val="Bezodstpw"/>
        <w:spacing w:line="276" w:lineRule="auto"/>
        <w:rPr>
          <w:rFonts w:cstheme="minorHAnsi"/>
        </w:rPr>
      </w:pPr>
      <w:r w:rsidRPr="00AC69FB">
        <w:rPr>
          <w:rFonts w:cstheme="minorHAnsi"/>
        </w:rPr>
        <w:t xml:space="preserve">Termin realizacji zamówienia (max do: </w:t>
      </w:r>
      <w:r w:rsidR="004A0DF4" w:rsidRPr="00AC69FB">
        <w:rPr>
          <w:rFonts w:cstheme="minorHAnsi"/>
        </w:rPr>
        <w:t>31.05.</w:t>
      </w:r>
      <w:r w:rsidR="00AE01A5" w:rsidRPr="00AC69FB">
        <w:rPr>
          <w:rFonts w:cstheme="minorHAnsi"/>
        </w:rPr>
        <w:t>2025r.</w:t>
      </w:r>
      <w:r w:rsidRPr="00AC69FB">
        <w:rPr>
          <w:rFonts w:cstheme="minorHAnsi"/>
        </w:rPr>
        <w:t>): ……………………………………</w:t>
      </w:r>
    </w:p>
    <w:p w14:paraId="50880572" w14:textId="01242363" w:rsidR="00FC020D" w:rsidRPr="00AC69FB" w:rsidRDefault="5E53CD35" w:rsidP="00EC4A2E">
      <w:pPr>
        <w:pStyle w:val="Bezodstpw"/>
        <w:spacing w:line="276" w:lineRule="auto"/>
        <w:rPr>
          <w:rFonts w:cstheme="minorHAnsi"/>
        </w:rPr>
      </w:pPr>
      <w:r w:rsidRPr="00AC69FB">
        <w:rPr>
          <w:rFonts w:cstheme="minorHAnsi"/>
        </w:rPr>
        <w:t>Data sporządzenia oferty: ……………………………………</w:t>
      </w:r>
    </w:p>
    <w:p w14:paraId="43FC201D" w14:textId="4A5A315A" w:rsidR="00FA5BE3" w:rsidRPr="00AC69FB" w:rsidRDefault="53222AD3" w:rsidP="00EC4A2E">
      <w:pPr>
        <w:pStyle w:val="Bezodstpw"/>
        <w:spacing w:line="276" w:lineRule="auto"/>
        <w:rPr>
          <w:rFonts w:cstheme="minorHAnsi"/>
          <w:b/>
          <w:bCs/>
        </w:rPr>
      </w:pPr>
      <w:r w:rsidRPr="00AC69FB">
        <w:rPr>
          <w:rFonts w:cstheme="minorHAnsi"/>
        </w:rPr>
        <w:t xml:space="preserve">Data ważności oferty do </w:t>
      </w:r>
      <w:r w:rsidR="004A0DF4" w:rsidRPr="00AC69FB">
        <w:rPr>
          <w:rFonts w:cstheme="minorHAnsi"/>
          <w:b/>
          <w:bCs/>
        </w:rPr>
        <w:t>30.04</w:t>
      </w:r>
      <w:r w:rsidR="00FF21E6" w:rsidRPr="00AC69FB">
        <w:rPr>
          <w:rFonts w:cstheme="minorHAnsi"/>
          <w:b/>
          <w:bCs/>
        </w:rPr>
        <w:t>.</w:t>
      </w:r>
      <w:r w:rsidR="00383032" w:rsidRPr="00AC69FB">
        <w:rPr>
          <w:rFonts w:cstheme="minorHAnsi"/>
          <w:b/>
          <w:bCs/>
        </w:rPr>
        <w:t>202</w:t>
      </w:r>
      <w:r w:rsidR="00FF21E6" w:rsidRPr="00AC69FB">
        <w:rPr>
          <w:rFonts w:cstheme="minorHAnsi"/>
          <w:b/>
          <w:bCs/>
        </w:rPr>
        <w:t>5</w:t>
      </w:r>
      <w:r w:rsidR="00383032" w:rsidRPr="00AC69FB">
        <w:rPr>
          <w:rFonts w:cstheme="minorHAnsi"/>
          <w:b/>
          <w:bCs/>
        </w:rPr>
        <w:t>r</w:t>
      </w:r>
      <w:r w:rsidR="006155B5" w:rsidRPr="00AC69FB">
        <w:rPr>
          <w:rFonts w:cstheme="minorHAnsi"/>
          <w:b/>
          <w:bCs/>
        </w:rPr>
        <w:t>.</w:t>
      </w:r>
    </w:p>
    <w:p w14:paraId="6E874D42" w14:textId="1A5673EA" w:rsidR="78AF5F3F" w:rsidRPr="00AC69FB" w:rsidRDefault="78AF5F3F" w:rsidP="00AC69FB">
      <w:pPr>
        <w:pStyle w:val="Bezodstpw"/>
        <w:spacing w:line="276" w:lineRule="auto"/>
        <w:jc w:val="both"/>
        <w:rPr>
          <w:rFonts w:cstheme="minorHAnsi"/>
          <w:b/>
          <w:bCs/>
        </w:rPr>
      </w:pPr>
    </w:p>
    <w:p w14:paraId="5C741C54" w14:textId="77777777" w:rsidR="006265A1" w:rsidRPr="00AC69FB" w:rsidRDefault="5E53CD35" w:rsidP="00EC4A2E">
      <w:pPr>
        <w:pStyle w:val="Bezodstpw"/>
        <w:spacing w:line="276" w:lineRule="auto"/>
        <w:rPr>
          <w:rFonts w:cstheme="minorHAnsi"/>
          <w:b/>
          <w:bCs/>
        </w:rPr>
      </w:pPr>
      <w:r w:rsidRPr="00AC69FB">
        <w:rPr>
          <w:rFonts w:cstheme="minorHAnsi"/>
          <w:b/>
          <w:bCs/>
        </w:rPr>
        <w:t>OŚWIADCZENIA:</w:t>
      </w:r>
    </w:p>
    <w:p w14:paraId="63A57158" w14:textId="1CB443E6" w:rsidR="00BA5158" w:rsidRPr="00AC69FB" w:rsidRDefault="5E53CD35" w:rsidP="00EC4A2E">
      <w:pPr>
        <w:pStyle w:val="Bezodstpw"/>
        <w:numPr>
          <w:ilvl w:val="0"/>
          <w:numId w:val="6"/>
        </w:numPr>
        <w:spacing w:line="276" w:lineRule="auto"/>
        <w:rPr>
          <w:rFonts w:cstheme="minorHAnsi"/>
        </w:rPr>
      </w:pPr>
      <w:r w:rsidRPr="00AC69FB">
        <w:rPr>
          <w:rFonts w:cstheme="minorHAnsi"/>
        </w:rPr>
        <w:t>Oświadczam, że zapoznałem/</w:t>
      </w:r>
      <w:proofErr w:type="spellStart"/>
      <w:r w:rsidRPr="00AC69FB">
        <w:rPr>
          <w:rFonts w:cstheme="minorHAnsi"/>
        </w:rPr>
        <w:t>am</w:t>
      </w:r>
      <w:proofErr w:type="spellEnd"/>
      <w:r w:rsidRPr="00AC69FB">
        <w:rPr>
          <w:rFonts w:cstheme="minorHAnsi"/>
        </w:rPr>
        <w:t xml:space="preserve"> się z warunkami zapytania ofertowego i nie wnoszę do niego żadnych zastrzeżeń oraz zdobyłem/</w:t>
      </w:r>
      <w:proofErr w:type="spellStart"/>
      <w:r w:rsidRPr="00AC69FB">
        <w:rPr>
          <w:rFonts w:cstheme="minorHAnsi"/>
        </w:rPr>
        <w:t>am</w:t>
      </w:r>
      <w:proofErr w:type="spellEnd"/>
      <w:r w:rsidRPr="00AC69FB">
        <w:rPr>
          <w:rFonts w:cstheme="minorHAnsi"/>
        </w:rPr>
        <w:t xml:space="preserve"> konieczne informacje i wyjaśnienia do przygotowania oferty.</w:t>
      </w:r>
    </w:p>
    <w:p w14:paraId="0B1B8D0A" w14:textId="156CA21F" w:rsidR="00500C02" w:rsidRPr="00AC69FB" w:rsidRDefault="5E53CD35" w:rsidP="00EC4A2E">
      <w:pPr>
        <w:pStyle w:val="Bezodstpw"/>
        <w:numPr>
          <w:ilvl w:val="0"/>
          <w:numId w:val="6"/>
        </w:numPr>
        <w:spacing w:line="276" w:lineRule="auto"/>
        <w:rPr>
          <w:rFonts w:cstheme="minorHAnsi"/>
        </w:rPr>
      </w:pPr>
      <w:r w:rsidRPr="00AC69FB">
        <w:rPr>
          <w:rFonts w:cstheme="minorHAnsi"/>
        </w:rPr>
        <w:t>Oświadczam, że oferowane środki trwałe są fabrycznie nowe.</w:t>
      </w:r>
    </w:p>
    <w:p w14:paraId="4A3CC5B3" w14:textId="7AE41760" w:rsidR="00C72B8D" w:rsidRPr="00AC69FB" w:rsidRDefault="5E53CD35" w:rsidP="00EC4A2E">
      <w:pPr>
        <w:pStyle w:val="Bezodstpw"/>
        <w:numPr>
          <w:ilvl w:val="0"/>
          <w:numId w:val="6"/>
        </w:numPr>
        <w:spacing w:line="276" w:lineRule="auto"/>
        <w:rPr>
          <w:rFonts w:cstheme="minorHAnsi"/>
        </w:rPr>
      </w:pPr>
      <w:r w:rsidRPr="00AC69FB">
        <w:rPr>
          <w:rFonts w:cstheme="minorHAnsi"/>
        </w:rPr>
        <w:t>Oświadczam, że oferta dotyczy środków trwałych o parametrach nie gorszych niż wskazane w</w:t>
      </w:r>
      <w:r w:rsidR="00EC4A2E">
        <w:rPr>
          <w:rFonts w:cstheme="minorHAnsi"/>
        </w:rPr>
        <w:t> </w:t>
      </w:r>
      <w:r w:rsidRPr="00AC69FB">
        <w:rPr>
          <w:rFonts w:cstheme="minorHAnsi"/>
        </w:rPr>
        <w:t>niniejszym zapytaniu ofertowym.</w:t>
      </w:r>
    </w:p>
    <w:p w14:paraId="4089414C" w14:textId="3FA8E24E" w:rsidR="00E96178" w:rsidRPr="00AC69FB" w:rsidRDefault="00E96178" w:rsidP="00AC69FB">
      <w:pPr>
        <w:pStyle w:val="Bezodstpw"/>
        <w:spacing w:line="276" w:lineRule="auto"/>
        <w:rPr>
          <w:rFonts w:cstheme="minorHAnsi"/>
        </w:rPr>
      </w:pPr>
    </w:p>
    <w:p w14:paraId="5D74D779" w14:textId="77777777" w:rsidR="00494202" w:rsidRPr="00AC69FB" w:rsidRDefault="00494202" w:rsidP="00AC69FB">
      <w:pPr>
        <w:pStyle w:val="Bezodstpw"/>
        <w:spacing w:line="276" w:lineRule="auto"/>
        <w:rPr>
          <w:rFonts w:cstheme="minorHAnsi"/>
        </w:rPr>
      </w:pPr>
    </w:p>
    <w:p w14:paraId="296DB220" w14:textId="77777777" w:rsidR="00D13487" w:rsidRPr="00AC69FB" w:rsidRDefault="00D13487" w:rsidP="00AC69FB">
      <w:pPr>
        <w:pStyle w:val="Bezodstpw"/>
        <w:spacing w:line="276" w:lineRule="auto"/>
        <w:rPr>
          <w:rFonts w:cstheme="minorHAnsi"/>
        </w:rPr>
      </w:pPr>
    </w:p>
    <w:p w14:paraId="2629DE87" w14:textId="77777777" w:rsidR="003B4D28" w:rsidRPr="00AC69FB" w:rsidRDefault="003B4D28" w:rsidP="00AC69FB">
      <w:pPr>
        <w:pStyle w:val="Bezodstpw"/>
        <w:spacing w:line="276" w:lineRule="auto"/>
        <w:ind w:left="4956"/>
        <w:rPr>
          <w:rFonts w:cstheme="minorHAnsi"/>
        </w:rPr>
      </w:pPr>
    </w:p>
    <w:p w14:paraId="3E43692D" w14:textId="77777777" w:rsidR="00641060" w:rsidRPr="00AC69FB" w:rsidRDefault="5E53CD35" w:rsidP="00AC69FB">
      <w:pPr>
        <w:pStyle w:val="Bezodstpw"/>
        <w:spacing w:line="276" w:lineRule="auto"/>
        <w:ind w:left="4956"/>
        <w:rPr>
          <w:rFonts w:cstheme="minorHAnsi"/>
        </w:rPr>
      </w:pPr>
      <w:r w:rsidRPr="00AC69FB">
        <w:rPr>
          <w:rFonts w:cstheme="minorHAnsi"/>
        </w:rPr>
        <w:t>….……………………………………………………..</w:t>
      </w:r>
    </w:p>
    <w:p w14:paraId="417D9C03" w14:textId="1D19C479" w:rsidR="00500C02" w:rsidRPr="00AC69FB" w:rsidRDefault="5E53CD35" w:rsidP="00AC69FB">
      <w:pPr>
        <w:pStyle w:val="Bezodstpw"/>
        <w:spacing w:line="276" w:lineRule="auto"/>
        <w:ind w:left="4956" w:firstLine="708"/>
        <w:rPr>
          <w:rFonts w:cstheme="minorHAnsi"/>
          <w:i/>
          <w:iCs/>
        </w:rPr>
      </w:pPr>
      <w:r w:rsidRPr="00AC69FB">
        <w:rPr>
          <w:rFonts w:cstheme="minorHAnsi"/>
          <w:i/>
          <w:iCs/>
        </w:rPr>
        <w:t>Podpis i pieczęć Oferenta</w:t>
      </w:r>
    </w:p>
    <w:p w14:paraId="6790780C" w14:textId="1360C582" w:rsidR="5E53CD35" w:rsidRPr="00AC69FB" w:rsidRDefault="5E53CD35" w:rsidP="00AC69FB">
      <w:pPr>
        <w:spacing w:after="0"/>
        <w:rPr>
          <w:rFonts w:cstheme="minorHAnsi"/>
          <w:b/>
          <w:bCs/>
        </w:rPr>
      </w:pPr>
    </w:p>
    <w:p w14:paraId="444FCB74" w14:textId="71EA6777" w:rsidR="0E6EA337" w:rsidRPr="00AC69FB" w:rsidRDefault="0E6EA337" w:rsidP="00AC69FB">
      <w:pPr>
        <w:rPr>
          <w:rFonts w:cstheme="minorHAnsi"/>
        </w:rPr>
      </w:pPr>
      <w:r w:rsidRPr="00AC69FB">
        <w:rPr>
          <w:rFonts w:cstheme="minorHAnsi"/>
        </w:rPr>
        <w:br w:type="page"/>
      </w:r>
    </w:p>
    <w:p w14:paraId="57A8F3AF" w14:textId="3B5860ED" w:rsidR="00641060" w:rsidRPr="00AC69FB" w:rsidRDefault="5E53CD35" w:rsidP="00AC69FB">
      <w:pPr>
        <w:pStyle w:val="Bezodstpw"/>
        <w:spacing w:line="276" w:lineRule="auto"/>
        <w:jc w:val="both"/>
        <w:rPr>
          <w:rFonts w:cstheme="minorHAnsi"/>
          <w:b/>
          <w:bCs/>
        </w:rPr>
      </w:pPr>
      <w:r w:rsidRPr="00AC69FB">
        <w:rPr>
          <w:rFonts w:cstheme="minorHAnsi"/>
          <w:b/>
          <w:bCs/>
        </w:rPr>
        <w:lastRenderedPageBreak/>
        <w:t>ZAŁĄCZNIK NR 2 – Oświadczenie o braku powiązań pomiędzy podmiotami współpracującymi</w:t>
      </w:r>
    </w:p>
    <w:p w14:paraId="0799692E" w14:textId="77777777" w:rsidR="00641060" w:rsidRPr="00AC69FB" w:rsidRDefault="00641060" w:rsidP="00AC69FB">
      <w:pPr>
        <w:pStyle w:val="Bezodstpw"/>
        <w:spacing w:line="276" w:lineRule="auto"/>
        <w:jc w:val="both"/>
        <w:rPr>
          <w:rFonts w:cstheme="minorHAnsi"/>
        </w:rPr>
      </w:pPr>
    </w:p>
    <w:p w14:paraId="2364ACB4" w14:textId="0F2FDF0F" w:rsidR="00641060" w:rsidRPr="00AC69FB" w:rsidRDefault="00EE1190" w:rsidP="00AC69FB">
      <w:pPr>
        <w:pStyle w:val="Bezodstpw"/>
        <w:tabs>
          <w:tab w:val="left" w:pos="7308"/>
        </w:tabs>
        <w:spacing w:line="276" w:lineRule="auto"/>
        <w:jc w:val="both"/>
        <w:rPr>
          <w:rFonts w:cstheme="minorHAnsi"/>
        </w:rPr>
      </w:pPr>
      <w:r w:rsidRPr="00AC69FB">
        <w:rPr>
          <w:rFonts w:cstheme="minorHAnsi"/>
        </w:rPr>
        <w:tab/>
      </w:r>
    </w:p>
    <w:p w14:paraId="6842488F" w14:textId="77777777" w:rsidR="00641060" w:rsidRPr="00AC69FB" w:rsidRDefault="00641060" w:rsidP="00AC69FB">
      <w:pPr>
        <w:pStyle w:val="Bezodstpw"/>
        <w:spacing w:line="276" w:lineRule="auto"/>
        <w:jc w:val="both"/>
        <w:rPr>
          <w:rFonts w:cstheme="minorHAnsi"/>
        </w:rPr>
      </w:pPr>
    </w:p>
    <w:p w14:paraId="51E6879D" w14:textId="77777777" w:rsidR="00641060" w:rsidRPr="00AC69FB" w:rsidRDefault="00641060" w:rsidP="00AC69FB">
      <w:pPr>
        <w:pStyle w:val="Bezodstpw"/>
        <w:spacing w:line="276" w:lineRule="auto"/>
        <w:jc w:val="both"/>
        <w:rPr>
          <w:rFonts w:cstheme="minorHAnsi"/>
        </w:rPr>
      </w:pPr>
    </w:p>
    <w:p w14:paraId="13ED80EF" w14:textId="13A6D0DA" w:rsidR="00641060" w:rsidRPr="00AC69FB" w:rsidRDefault="5E53CD35" w:rsidP="00AC69FB">
      <w:pPr>
        <w:pStyle w:val="Bezodstpw"/>
        <w:spacing w:line="276" w:lineRule="auto"/>
        <w:jc w:val="both"/>
        <w:rPr>
          <w:rFonts w:cstheme="minorHAnsi"/>
        </w:rPr>
      </w:pPr>
      <w:r w:rsidRPr="00AC69FB">
        <w:rPr>
          <w:rFonts w:cstheme="minorHAnsi"/>
        </w:rPr>
        <w:t>………………………………...……………</w:t>
      </w:r>
      <w:r w:rsidR="00641060" w:rsidRPr="00AC69FB">
        <w:rPr>
          <w:rFonts w:cstheme="minorHAnsi"/>
        </w:rPr>
        <w:tab/>
      </w:r>
      <w:r w:rsidR="00641060" w:rsidRPr="00AC69FB">
        <w:rPr>
          <w:rFonts w:cstheme="minorHAnsi"/>
        </w:rPr>
        <w:tab/>
      </w:r>
      <w:r w:rsidR="00641060" w:rsidRPr="00AC69FB">
        <w:rPr>
          <w:rFonts w:cstheme="minorHAnsi"/>
        </w:rPr>
        <w:tab/>
      </w:r>
      <w:r w:rsidR="00641060" w:rsidRPr="00AC69FB">
        <w:rPr>
          <w:rFonts w:cstheme="minorHAnsi"/>
        </w:rPr>
        <w:tab/>
      </w:r>
      <w:r w:rsidRPr="00AC69FB">
        <w:rPr>
          <w:rFonts w:cstheme="minorHAnsi"/>
        </w:rPr>
        <w:t xml:space="preserve">         …………………………………………………….</w:t>
      </w:r>
    </w:p>
    <w:p w14:paraId="1977FDB5" w14:textId="77777777" w:rsidR="00641060" w:rsidRPr="00AC69FB" w:rsidRDefault="5E53CD35" w:rsidP="00AC69FB">
      <w:pPr>
        <w:pStyle w:val="Bezodstpw"/>
        <w:spacing w:line="276" w:lineRule="auto"/>
        <w:ind w:firstLine="708"/>
        <w:jc w:val="both"/>
        <w:rPr>
          <w:rFonts w:cstheme="minorHAnsi"/>
          <w:i/>
          <w:iCs/>
        </w:rPr>
      </w:pPr>
      <w:r w:rsidRPr="00AC69FB">
        <w:rPr>
          <w:rFonts w:cstheme="minorHAnsi"/>
          <w:i/>
          <w:iCs/>
        </w:rPr>
        <w:t>Pieczęć Oferenta</w:t>
      </w:r>
      <w:r w:rsidR="00641060" w:rsidRPr="00AC69FB">
        <w:rPr>
          <w:rFonts w:cstheme="minorHAnsi"/>
        </w:rPr>
        <w:tab/>
      </w:r>
      <w:r w:rsidR="00641060" w:rsidRPr="00AC69FB">
        <w:rPr>
          <w:rFonts w:cstheme="minorHAnsi"/>
        </w:rPr>
        <w:tab/>
      </w:r>
      <w:r w:rsidR="00641060" w:rsidRPr="00AC69FB">
        <w:rPr>
          <w:rFonts w:cstheme="minorHAnsi"/>
        </w:rPr>
        <w:tab/>
      </w:r>
      <w:r w:rsidR="00641060" w:rsidRPr="00AC69FB">
        <w:rPr>
          <w:rFonts w:cstheme="minorHAnsi"/>
        </w:rPr>
        <w:tab/>
      </w:r>
      <w:r w:rsidR="00641060" w:rsidRPr="00AC69FB">
        <w:rPr>
          <w:rFonts w:cstheme="minorHAnsi"/>
        </w:rPr>
        <w:tab/>
      </w:r>
      <w:r w:rsidR="00641060" w:rsidRPr="00AC69FB">
        <w:rPr>
          <w:rFonts w:cstheme="minorHAnsi"/>
        </w:rPr>
        <w:tab/>
      </w:r>
      <w:r w:rsidRPr="00AC69FB">
        <w:rPr>
          <w:rFonts w:cstheme="minorHAnsi"/>
          <w:i/>
          <w:iCs/>
        </w:rPr>
        <w:t>Miejscowość, data</w:t>
      </w:r>
    </w:p>
    <w:p w14:paraId="2B4CDB07" w14:textId="77777777" w:rsidR="00641060" w:rsidRPr="00AC69FB" w:rsidRDefault="00641060" w:rsidP="00AC69FB">
      <w:pPr>
        <w:pStyle w:val="Bezodstpw"/>
        <w:spacing w:line="276" w:lineRule="auto"/>
        <w:ind w:firstLine="708"/>
        <w:jc w:val="both"/>
        <w:rPr>
          <w:rFonts w:cstheme="minorHAnsi"/>
          <w:i/>
          <w:iCs/>
        </w:rPr>
      </w:pPr>
    </w:p>
    <w:p w14:paraId="3E7B5FF4" w14:textId="77777777" w:rsidR="00641060" w:rsidRPr="00AC69FB" w:rsidRDefault="00641060" w:rsidP="00AC69FB">
      <w:pPr>
        <w:pStyle w:val="Bezodstpw"/>
        <w:spacing w:line="276" w:lineRule="auto"/>
        <w:ind w:firstLine="708"/>
        <w:jc w:val="both"/>
        <w:rPr>
          <w:rFonts w:cstheme="minorHAnsi"/>
          <w:i/>
          <w:iCs/>
        </w:rPr>
      </w:pPr>
    </w:p>
    <w:p w14:paraId="1E1CE743" w14:textId="77777777" w:rsidR="00641060" w:rsidRPr="00AC69FB" w:rsidRDefault="00641060" w:rsidP="00AC69FB">
      <w:pPr>
        <w:pStyle w:val="Bezodstpw"/>
        <w:spacing w:line="276" w:lineRule="auto"/>
        <w:ind w:firstLine="708"/>
        <w:jc w:val="both"/>
        <w:rPr>
          <w:rFonts w:cstheme="minorHAnsi"/>
          <w:i/>
          <w:iCs/>
        </w:rPr>
      </w:pPr>
    </w:p>
    <w:p w14:paraId="55E0C417" w14:textId="77777777" w:rsidR="00641060" w:rsidRPr="00AC69FB" w:rsidRDefault="5E53CD35" w:rsidP="00AC69FB">
      <w:pPr>
        <w:pStyle w:val="Bezodstpw"/>
        <w:spacing w:line="276" w:lineRule="auto"/>
        <w:jc w:val="center"/>
        <w:rPr>
          <w:rFonts w:cstheme="minorHAnsi"/>
          <w:b/>
          <w:bCs/>
        </w:rPr>
      </w:pPr>
      <w:r w:rsidRPr="00AC69FB">
        <w:rPr>
          <w:rFonts w:cstheme="minorHAnsi"/>
          <w:b/>
          <w:bCs/>
        </w:rPr>
        <w:t>Oświadczenie o braku powiązania pomiędzy podmiotami współpracującymi</w:t>
      </w:r>
    </w:p>
    <w:p w14:paraId="2ACF7C86" w14:textId="77777777" w:rsidR="00641060" w:rsidRPr="00AC69FB" w:rsidRDefault="00641060" w:rsidP="00AC69FB">
      <w:pPr>
        <w:pStyle w:val="Bezodstpw"/>
        <w:spacing w:line="276" w:lineRule="auto"/>
        <w:jc w:val="both"/>
        <w:rPr>
          <w:rFonts w:cstheme="minorHAnsi"/>
        </w:rPr>
      </w:pPr>
    </w:p>
    <w:p w14:paraId="5171CE7E" w14:textId="7D880839" w:rsidR="00404E22" w:rsidRPr="00AC69FB" w:rsidRDefault="00404E22" w:rsidP="00EC4A2E">
      <w:pPr>
        <w:pStyle w:val="Bezodstpw"/>
        <w:spacing w:line="276" w:lineRule="auto"/>
        <w:rPr>
          <w:rFonts w:cstheme="minorHAnsi"/>
        </w:rPr>
      </w:pPr>
      <w:r w:rsidRPr="00AC69FB">
        <w:rPr>
          <w:rFonts w:cstheme="minorHAnsi"/>
        </w:rPr>
        <w:t>Oświadczam, iż podmiot składający ofertę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60B8B79" w14:textId="77777777" w:rsidR="00404E22" w:rsidRPr="00AC69FB" w:rsidRDefault="00404E22" w:rsidP="00EC4A2E">
      <w:pPr>
        <w:pStyle w:val="Bezodstpw"/>
        <w:numPr>
          <w:ilvl w:val="0"/>
          <w:numId w:val="7"/>
        </w:numPr>
        <w:spacing w:line="276" w:lineRule="auto"/>
        <w:rPr>
          <w:rFonts w:cstheme="minorHAnsi"/>
        </w:rPr>
      </w:pPr>
      <w:r w:rsidRPr="00AC69FB">
        <w:rPr>
          <w:rFonts w:cstheme="minorHAnsi"/>
        </w:rPr>
        <w:t>uczestniczeniu w spółce jako wspólnik spółki cywilnej lub spółki osobowej,</w:t>
      </w:r>
    </w:p>
    <w:p w14:paraId="53F25050" w14:textId="77777777" w:rsidR="00404E22" w:rsidRPr="00AC69FB" w:rsidRDefault="00404E22" w:rsidP="00EC4A2E">
      <w:pPr>
        <w:pStyle w:val="Bezodstpw"/>
        <w:numPr>
          <w:ilvl w:val="0"/>
          <w:numId w:val="7"/>
        </w:numPr>
        <w:spacing w:line="276" w:lineRule="auto"/>
        <w:rPr>
          <w:rFonts w:cstheme="minorHAnsi"/>
        </w:rPr>
      </w:pPr>
      <w:r w:rsidRPr="00AC69FB">
        <w:rPr>
          <w:rFonts w:cstheme="minorHAnsi"/>
        </w:rPr>
        <w:t>posiadaniu co najmniej 10 % udziałów lub akcji,</w:t>
      </w:r>
    </w:p>
    <w:p w14:paraId="11FFDF1D" w14:textId="77777777" w:rsidR="00404E22" w:rsidRPr="00AC69FB" w:rsidRDefault="00404E22" w:rsidP="00EC4A2E">
      <w:pPr>
        <w:pStyle w:val="Bezodstpw"/>
        <w:numPr>
          <w:ilvl w:val="0"/>
          <w:numId w:val="7"/>
        </w:numPr>
        <w:spacing w:line="276" w:lineRule="auto"/>
        <w:rPr>
          <w:rFonts w:cstheme="minorHAnsi"/>
        </w:rPr>
      </w:pPr>
      <w:r w:rsidRPr="00AC69FB">
        <w:rPr>
          <w:rFonts w:cstheme="minorHAnsi"/>
        </w:rPr>
        <w:t>pełnieniu funkcji członka organu nadzorczego lub zarządzającego, prokurenta, pełnomocnika,</w:t>
      </w:r>
    </w:p>
    <w:p w14:paraId="201F0B0B" w14:textId="77777777" w:rsidR="00404E22" w:rsidRPr="00AC69FB" w:rsidRDefault="00404E22" w:rsidP="00EC4A2E">
      <w:pPr>
        <w:pStyle w:val="Bezodstpw"/>
        <w:numPr>
          <w:ilvl w:val="0"/>
          <w:numId w:val="7"/>
        </w:numPr>
        <w:spacing w:line="276" w:lineRule="auto"/>
        <w:rPr>
          <w:rFonts w:cstheme="minorHAnsi"/>
        </w:rPr>
      </w:pPr>
      <w:r w:rsidRPr="00AC69FB">
        <w:rPr>
          <w:rFonts w:cstheme="minorHAnsi"/>
        </w:rPr>
        <w:t>pozostawaniu w związku małżeńskim, w stosunku pokrewieństwa lub powinowactwa w linii prostej, pokrewieństwa drugiego stopnia lub powinowactwa drugiego stopnia w linii bocznej lub w stosunku przysposobienia, opieki lub kurateli.</w:t>
      </w:r>
    </w:p>
    <w:p w14:paraId="5540658F" w14:textId="77777777" w:rsidR="00641060" w:rsidRPr="00AC69FB" w:rsidRDefault="00641060" w:rsidP="00EC4A2E">
      <w:pPr>
        <w:pStyle w:val="Bezodstpw"/>
        <w:spacing w:line="276" w:lineRule="auto"/>
        <w:rPr>
          <w:rFonts w:cstheme="minorHAnsi"/>
        </w:rPr>
      </w:pPr>
    </w:p>
    <w:p w14:paraId="22850647" w14:textId="77777777" w:rsidR="00641060" w:rsidRPr="00AC69FB" w:rsidRDefault="5E53CD35" w:rsidP="00EC4A2E">
      <w:pPr>
        <w:pStyle w:val="Bezodstpw"/>
        <w:spacing w:line="276" w:lineRule="auto"/>
        <w:rPr>
          <w:rFonts w:cstheme="minorHAnsi"/>
        </w:rPr>
      </w:pPr>
      <w:r w:rsidRPr="00AC69FB">
        <w:rPr>
          <w:rFonts w:cstheme="minorHAnsi"/>
        </w:rPr>
        <w:t>Pomiędzy Zamawiającym a Oferentem nie istnieją wymienione wyżej powiązania.</w:t>
      </w:r>
    </w:p>
    <w:p w14:paraId="644E97C6" w14:textId="77777777" w:rsidR="00641060" w:rsidRPr="00AC69FB" w:rsidRDefault="00641060" w:rsidP="00AC69FB">
      <w:pPr>
        <w:pStyle w:val="Bezodstpw"/>
        <w:spacing w:line="276" w:lineRule="auto"/>
        <w:jc w:val="both"/>
        <w:rPr>
          <w:rFonts w:cstheme="minorHAnsi"/>
        </w:rPr>
      </w:pPr>
    </w:p>
    <w:p w14:paraId="362179CC" w14:textId="77777777" w:rsidR="00641060" w:rsidRPr="00AC69FB" w:rsidRDefault="00641060" w:rsidP="00AC69FB">
      <w:pPr>
        <w:pStyle w:val="Bezodstpw"/>
        <w:spacing w:line="276" w:lineRule="auto"/>
        <w:jc w:val="both"/>
        <w:rPr>
          <w:rFonts w:cstheme="minorHAnsi"/>
        </w:rPr>
      </w:pPr>
    </w:p>
    <w:p w14:paraId="3D4A4C0B" w14:textId="77777777" w:rsidR="00641060" w:rsidRPr="00AC69FB" w:rsidRDefault="00641060" w:rsidP="00AC69FB">
      <w:pPr>
        <w:pStyle w:val="Bezodstpw"/>
        <w:spacing w:line="276" w:lineRule="auto"/>
        <w:jc w:val="both"/>
        <w:rPr>
          <w:rFonts w:cstheme="minorHAnsi"/>
        </w:rPr>
      </w:pPr>
    </w:p>
    <w:p w14:paraId="66542007" w14:textId="77777777" w:rsidR="005A791F" w:rsidRPr="00AC69FB" w:rsidRDefault="005A791F" w:rsidP="00AC69FB">
      <w:pPr>
        <w:pStyle w:val="Bezodstpw"/>
        <w:spacing w:line="276" w:lineRule="auto"/>
        <w:jc w:val="both"/>
        <w:rPr>
          <w:rFonts w:cstheme="minorHAnsi"/>
        </w:rPr>
      </w:pPr>
    </w:p>
    <w:p w14:paraId="29827653" w14:textId="77777777" w:rsidR="00421436" w:rsidRPr="00AC69FB" w:rsidRDefault="00421436" w:rsidP="00AC69FB">
      <w:pPr>
        <w:pStyle w:val="Bezodstpw"/>
        <w:spacing w:line="276" w:lineRule="auto"/>
        <w:jc w:val="both"/>
        <w:rPr>
          <w:rFonts w:cstheme="minorHAnsi"/>
        </w:rPr>
      </w:pPr>
    </w:p>
    <w:p w14:paraId="445DAB2C" w14:textId="77777777" w:rsidR="00641060" w:rsidRPr="00AC69FB" w:rsidRDefault="5E53CD35" w:rsidP="00AC69FB">
      <w:pPr>
        <w:pStyle w:val="Bezodstpw"/>
        <w:spacing w:line="276" w:lineRule="auto"/>
        <w:ind w:left="5664"/>
        <w:jc w:val="both"/>
        <w:rPr>
          <w:rFonts w:cstheme="minorHAnsi"/>
        </w:rPr>
      </w:pPr>
      <w:r w:rsidRPr="00AC69FB">
        <w:rPr>
          <w:rFonts w:cstheme="minorHAnsi"/>
        </w:rPr>
        <w:t>..……………………………………………</w:t>
      </w:r>
    </w:p>
    <w:p w14:paraId="587C8FC6" w14:textId="19469540" w:rsidR="00641060" w:rsidRPr="00AC69FB" w:rsidRDefault="5E53CD35" w:rsidP="00AC69FB">
      <w:pPr>
        <w:pStyle w:val="Bezodstpw"/>
        <w:spacing w:line="276" w:lineRule="auto"/>
        <w:ind w:left="5664" w:firstLine="708"/>
        <w:jc w:val="both"/>
        <w:rPr>
          <w:rFonts w:cstheme="minorHAnsi"/>
          <w:i/>
          <w:iCs/>
        </w:rPr>
      </w:pPr>
      <w:r w:rsidRPr="00AC69FB">
        <w:rPr>
          <w:rFonts w:cstheme="minorHAnsi"/>
          <w:i/>
          <w:iCs/>
        </w:rPr>
        <w:t>Podpis Oferenta</w:t>
      </w:r>
    </w:p>
    <w:p w14:paraId="77B98183" w14:textId="77777777" w:rsidR="00EE1190" w:rsidRPr="00AC69FB" w:rsidRDefault="00EE1190" w:rsidP="00AC69FB">
      <w:pPr>
        <w:spacing w:after="0"/>
        <w:rPr>
          <w:rFonts w:cstheme="minorHAnsi"/>
        </w:rPr>
      </w:pPr>
      <w:r w:rsidRPr="00AC69FB">
        <w:rPr>
          <w:rFonts w:cstheme="minorHAnsi"/>
        </w:rPr>
        <w:br w:type="page"/>
      </w:r>
    </w:p>
    <w:p w14:paraId="18FEE80F" w14:textId="71665457" w:rsidR="00500C02" w:rsidRPr="00AC69FB" w:rsidRDefault="5E53CD35" w:rsidP="00AC69FB">
      <w:pPr>
        <w:pStyle w:val="Bezodstpw"/>
        <w:spacing w:line="276" w:lineRule="auto"/>
        <w:jc w:val="both"/>
        <w:rPr>
          <w:rFonts w:cstheme="minorHAnsi"/>
          <w:b/>
          <w:bCs/>
        </w:rPr>
      </w:pPr>
      <w:r w:rsidRPr="00AC69FB">
        <w:rPr>
          <w:rFonts w:cstheme="minorHAnsi"/>
          <w:b/>
          <w:bCs/>
        </w:rPr>
        <w:lastRenderedPageBreak/>
        <w:t>ZAŁĄCZNIK NR 3 – Oświadczenie o braku podstaw do wykluczenia w dziedzinie ochrony środowiska, prawa socjalnego lub prawa pracy</w:t>
      </w:r>
    </w:p>
    <w:p w14:paraId="06195155" w14:textId="77777777" w:rsidR="00500C02" w:rsidRPr="00AC69FB" w:rsidRDefault="00500C02" w:rsidP="00AC69FB">
      <w:pPr>
        <w:pStyle w:val="Bezodstpw"/>
        <w:spacing w:line="276" w:lineRule="auto"/>
        <w:jc w:val="both"/>
        <w:rPr>
          <w:rFonts w:cstheme="minorHAnsi"/>
        </w:rPr>
      </w:pPr>
    </w:p>
    <w:p w14:paraId="1451E11B" w14:textId="77777777" w:rsidR="00500C02" w:rsidRPr="00AC69FB" w:rsidRDefault="00500C02" w:rsidP="00AC69FB">
      <w:pPr>
        <w:pStyle w:val="Bezodstpw"/>
        <w:spacing w:line="276" w:lineRule="auto"/>
        <w:jc w:val="both"/>
        <w:rPr>
          <w:rFonts w:cstheme="minorHAnsi"/>
        </w:rPr>
      </w:pPr>
    </w:p>
    <w:p w14:paraId="24357744" w14:textId="0DAA0E41" w:rsidR="00500C02" w:rsidRPr="00AC69FB" w:rsidRDefault="5E53CD35" w:rsidP="00AC69FB">
      <w:pPr>
        <w:pStyle w:val="Bezodstpw"/>
        <w:spacing w:line="276" w:lineRule="auto"/>
        <w:jc w:val="both"/>
        <w:rPr>
          <w:rFonts w:cstheme="minorHAnsi"/>
        </w:rPr>
      </w:pPr>
      <w:r w:rsidRPr="00AC69FB">
        <w:rPr>
          <w:rFonts w:cstheme="minorHAnsi"/>
        </w:rPr>
        <w:t>………………………………………………</w:t>
      </w:r>
      <w:r w:rsidR="00500C02" w:rsidRPr="00AC69FB">
        <w:rPr>
          <w:rFonts w:cstheme="minorHAnsi"/>
        </w:rPr>
        <w:tab/>
      </w:r>
      <w:r w:rsidR="00500C02" w:rsidRPr="00AC69FB">
        <w:rPr>
          <w:rFonts w:cstheme="minorHAnsi"/>
        </w:rPr>
        <w:tab/>
      </w:r>
      <w:r w:rsidR="00500C02" w:rsidRPr="00AC69FB">
        <w:rPr>
          <w:rFonts w:cstheme="minorHAnsi"/>
        </w:rPr>
        <w:tab/>
      </w:r>
      <w:r w:rsidR="007A066D" w:rsidRPr="00AC69FB">
        <w:rPr>
          <w:rFonts w:cstheme="minorHAnsi"/>
        </w:rPr>
        <w:t xml:space="preserve">                </w:t>
      </w:r>
      <w:r w:rsidR="00500C02" w:rsidRPr="00AC69FB">
        <w:rPr>
          <w:rFonts w:cstheme="minorHAnsi"/>
        </w:rPr>
        <w:tab/>
      </w:r>
      <w:r w:rsidRPr="00AC69FB">
        <w:rPr>
          <w:rFonts w:cstheme="minorHAnsi"/>
        </w:rPr>
        <w:t>………………………………………………………….</w:t>
      </w:r>
    </w:p>
    <w:p w14:paraId="322D36DB" w14:textId="77777777" w:rsidR="00500C02" w:rsidRPr="00AC69FB" w:rsidRDefault="5E53CD35" w:rsidP="00AC69FB">
      <w:pPr>
        <w:pStyle w:val="Bezodstpw"/>
        <w:spacing w:line="276" w:lineRule="auto"/>
        <w:ind w:firstLine="708"/>
        <w:jc w:val="both"/>
        <w:rPr>
          <w:rFonts w:cstheme="minorHAnsi"/>
          <w:i/>
          <w:iCs/>
        </w:rPr>
      </w:pPr>
      <w:r w:rsidRPr="00AC69FB">
        <w:rPr>
          <w:rFonts w:cstheme="minorHAnsi"/>
          <w:i/>
          <w:iCs/>
        </w:rPr>
        <w:t>Pieczęć Oferenta</w:t>
      </w:r>
      <w:r w:rsidR="00500C02" w:rsidRPr="00AC69FB">
        <w:rPr>
          <w:rFonts w:cstheme="minorHAnsi"/>
        </w:rPr>
        <w:tab/>
      </w:r>
      <w:r w:rsidR="00500C02" w:rsidRPr="00AC69FB">
        <w:rPr>
          <w:rFonts w:cstheme="minorHAnsi"/>
        </w:rPr>
        <w:tab/>
      </w:r>
      <w:r w:rsidR="00500C02" w:rsidRPr="00AC69FB">
        <w:rPr>
          <w:rFonts w:cstheme="minorHAnsi"/>
        </w:rPr>
        <w:tab/>
      </w:r>
      <w:r w:rsidR="00500C02" w:rsidRPr="00AC69FB">
        <w:rPr>
          <w:rFonts w:cstheme="minorHAnsi"/>
        </w:rPr>
        <w:tab/>
      </w:r>
      <w:r w:rsidR="00500C02" w:rsidRPr="00AC69FB">
        <w:rPr>
          <w:rFonts w:cstheme="minorHAnsi"/>
        </w:rPr>
        <w:tab/>
      </w:r>
      <w:r w:rsidR="00500C02" w:rsidRPr="00AC69FB">
        <w:rPr>
          <w:rFonts w:cstheme="minorHAnsi"/>
        </w:rPr>
        <w:tab/>
      </w:r>
      <w:r w:rsidRPr="00AC69FB">
        <w:rPr>
          <w:rFonts w:cstheme="minorHAnsi"/>
          <w:i/>
          <w:iCs/>
        </w:rPr>
        <w:t>Miejscowość, data</w:t>
      </w:r>
    </w:p>
    <w:p w14:paraId="0B9E5085" w14:textId="77777777" w:rsidR="00500C02" w:rsidRPr="00AC69FB" w:rsidRDefault="00500C02" w:rsidP="00AC69FB">
      <w:pPr>
        <w:pStyle w:val="Bezodstpw"/>
        <w:spacing w:line="276" w:lineRule="auto"/>
        <w:ind w:firstLine="708"/>
        <w:jc w:val="both"/>
        <w:rPr>
          <w:rFonts w:cstheme="minorHAnsi"/>
          <w:i/>
          <w:iCs/>
        </w:rPr>
      </w:pPr>
    </w:p>
    <w:p w14:paraId="5383B371" w14:textId="77777777" w:rsidR="00500C02" w:rsidRPr="00AC69FB" w:rsidRDefault="00500C02" w:rsidP="00AC69FB">
      <w:pPr>
        <w:pStyle w:val="Bezodstpw"/>
        <w:spacing w:line="276" w:lineRule="auto"/>
        <w:ind w:firstLine="708"/>
        <w:jc w:val="both"/>
        <w:rPr>
          <w:rFonts w:cstheme="minorHAnsi"/>
          <w:i/>
          <w:iCs/>
        </w:rPr>
      </w:pPr>
    </w:p>
    <w:p w14:paraId="7E87C792" w14:textId="77777777" w:rsidR="00500C02" w:rsidRPr="00AC69FB" w:rsidRDefault="00500C02" w:rsidP="00AC69FB">
      <w:pPr>
        <w:pStyle w:val="Bezodstpw"/>
        <w:spacing w:line="276" w:lineRule="auto"/>
        <w:ind w:firstLine="708"/>
        <w:jc w:val="both"/>
        <w:rPr>
          <w:rFonts w:cstheme="minorHAnsi"/>
          <w:i/>
          <w:iCs/>
        </w:rPr>
      </w:pPr>
    </w:p>
    <w:p w14:paraId="3A001DDB" w14:textId="7DBE8902" w:rsidR="00500C02" w:rsidRPr="00AC69FB" w:rsidRDefault="5E53CD35" w:rsidP="00AC69FB">
      <w:pPr>
        <w:pStyle w:val="Bezodstpw"/>
        <w:spacing w:line="276" w:lineRule="auto"/>
        <w:jc w:val="center"/>
        <w:rPr>
          <w:rFonts w:cstheme="minorHAnsi"/>
        </w:rPr>
      </w:pPr>
      <w:r w:rsidRPr="00AC69FB">
        <w:rPr>
          <w:rFonts w:cstheme="minorHAnsi"/>
          <w:b/>
          <w:bCs/>
        </w:rPr>
        <w:t>Oświadczenie o braku podstaw do wykluczenia w dziedzinie ochrony środowiska, prawa socjalnego lub prawa pracy</w:t>
      </w:r>
    </w:p>
    <w:p w14:paraId="3186311A" w14:textId="77777777" w:rsidR="00500C02" w:rsidRPr="00AC69FB" w:rsidRDefault="00500C02" w:rsidP="00AC69FB">
      <w:pPr>
        <w:pStyle w:val="Bezodstpw"/>
        <w:spacing w:line="276" w:lineRule="auto"/>
        <w:jc w:val="both"/>
        <w:rPr>
          <w:rFonts w:cstheme="minorHAnsi"/>
          <w:color w:val="548DD4" w:themeColor="text2" w:themeTint="99"/>
        </w:rPr>
      </w:pPr>
    </w:p>
    <w:p w14:paraId="1F661579" w14:textId="77777777" w:rsidR="00E94F01" w:rsidRPr="00AC69FB" w:rsidRDefault="5E53CD35" w:rsidP="00EC4A2E">
      <w:pPr>
        <w:pStyle w:val="Bezodstpw"/>
        <w:spacing w:line="276" w:lineRule="auto"/>
        <w:rPr>
          <w:rFonts w:cstheme="minorHAnsi"/>
        </w:rPr>
      </w:pPr>
      <w:r w:rsidRPr="00AC69FB">
        <w:rPr>
          <w:rFonts w:cstheme="minorHAnsi"/>
        </w:rPr>
        <w:t xml:space="preserve">Oświadczam, iż podmiot składający ofertę </w:t>
      </w:r>
      <w:r w:rsidRPr="00AC69FB">
        <w:rPr>
          <w:rFonts w:cstheme="minorHAnsi"/>
          <w:u w:val="single"/>
        </w:rPr>
        <w:t>nie jest podmiotem</w:t>
      </w:r>
      <w:r w:rsidRPr="00AC69FB">
        <w:rPr>
          <w:rFonts w:cstheme="minorHAnsi"/>
        </w:rPr>
        <w:t>, który naruszył obowiązki w dziedzinie ochrony środowiska, prawa socjalnego lub prawa pracy:</w:t>
      </w:r>
    </w:p>
    <w:p w14:paraId="2A527C34" w14:textId="53B0FE89" w:rsidR="00E94F01" w:rsidRPr="00AC69FB" w:rsidRDefault="5E53CD35" w:rsidP="00EC4A2E">
      <w:pPr>
        <w:pStyle w:val="Bezodstpw"/>
        <w:numPr>
          <w:ilvl w:val="1"/>
          <w:numId w:val="5"/>
        </w:numPr>
        <w:spacing w:line="276" w:lineRule="auto"/>
        <w:ind w:left="567"/>
        <w:rPr>
          <w:rFonts w:cstheme="minorHAnsi"/>
        </w:rPr>
      </w:pPr>
      <w:r w:rsidRPr="00AC69FB">
        <w:rPr>
          <w:rFonts w:cstheme="minorHAnsi"/>
        </w:rPr>
        <w:t>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638F40A9" w:rsidR="00E94F01" w:rsidRPr="00AC69FB" w:rsidRDefault="5E53CD35" w:rsidP="00EC4A2E">
      <w:pPr>
        <w:pStyle w:val="Bezodstpw"/>
        <w:numPr>
          <w:ilvl w:val="1"/>
          <w:numId w:val="5"/>
        </w:numPr>
        <w:spacing w:line="276" w:lineRule="auto"/>
        <w:ind w:left="567"/>
        <w:rPr>
          <w:rFonts w:cstheme="minorHAnsi"/>
        </w:rPr>
      </w:pPr>
      <w:r w:rsidRPr="00AC69FB">
        <w:rPr>
          <w:rFonts w:cstheme="minorHAnsi"/>
        </w:rPr>
        <w:t>nie jest osobą fizyczną prawomocnie ukaraną za wykroczenie przeciwko prawom pracownika lub wykroczenie przeciwko środowisku, jeżeli za jego popełnienie wymierzono karę aresztu, ograniczenia wolności lub karę grzywny,</w:t>
      </w:r>
    </w:p>
    <w:p w14:paraId="2502569C" w14:textId="09B0819E" w:rsidR="00E94F01" w:rsidRPr="00AC69FB" w:rsidRDefault="5E53CD35" w:rsidP="00EC4A2E">
      <w:pPr>
        <w:pStyle w:val="Bezodstpw"/>
        <w:numPr>
          <w:ilvl w:val="1"/>
          <w:numId w:val="5"/>
        </w:numPr>
        <w:spacing w:line="276" w:lineRule="auto"/>
        <w:ind w:left="567"/>
        <w:rPr>
          <w:rFonts w:cstheme="minorHAnsi"/>
        </w:rPr>
      </w:pPr>
      <w:r w:rsidRPr="00AC69FB">
        <w:rPr>
          <w:rFonts w:cstheme="minorHAnsi"/>
        </w:rPr>
        <w:t>nie wydano wobec niego ostatecznej decyzji administracyjnej o naruszeniu obowiązków wynikających z prawa ochrony środowiska, prawa pracy lub przepisów o zabezpieczeniu społecznym, jeżeli wymierzono tą decyzją karę pieniężną</w:t>
      </w:r>
    </w:p>
    <w:p w14:paraId="65EDFF69" w14:textId="5369454B" w:rsidR="00500C02" w:rsidRPr="00AC69FB" w:rsidRDefault="5E53CD35" w:rsidP="00EC4A2E">
      <w:pPr>
        <w:pStyle w:val="Bezodstpw"/>
        <w:numPr>
          <w:ilvl w:val="1"/>
          <w:numId w:val="5"/>
        </w:numPr>
        <w:spacing w:line="276" w:lineRule="auto"/>
        <w:ind w:left="567"/>
        <w:rPr>
          <w:rFonts w:cstheme="minorHAnsi"/>
        </w:rPr>
      </w:pPr>
      <w:r w:rsidRPr="00AC69FB">
        <w:rPr>
          <w:rFonts w:cstheme="minorHAnsi"/>
        </w:rPr>
        <w:t>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AC69FB" w:rsidRDefault="00500C02" w:rsidP="00AC69FB">
      <w:pPr>
        <w:pStyle w:val="Bezodstpw"/>
        <w:spacing w:line="276" w:lineRule="auto"/>
        <w:jc w:val="both"/>
        <w:rPr>
          <w:rFonts w:cstheme="minorHAnsi"/>
        </w:rPr>
      </w:pPr>
    </w:p>
    <w:p w14:paraId="31264978" w14:textId="77777777" w:rsidR="00500C02" w:rsidRPr="00AC69FB" w:rsidRDefault="00500C02" w:rsidP="00AC69FB">
      <w:pPr>
        <w:pStyle w:val="Bezodstpw"/>
        <w:spacing w:line="276" w:lineRule="auto"/>
        <w:jc w:val="both"/>
        <w:rPr>
          <w:rFonts w:cstheme="minorHAnsi"/>
        </w:rPr>
      </w:pPr>
    </w:p>
    <w:p w14:paraId="24DD55A4" w14:textId="77777777" w:rsidR="00500C02" w:rsidRPr="00AC69FB" w:rsidRDefault="5E53CD35" w:rsidP="00AC69FB">
      <w:pPr>
        <w:pStyle w:val="Bezodstpw"/>
        <w:spacing w:line="276" w:lineRule="auto"/>
        <w:ind w:left="5664"/>
        <w:jc w:val="both"/>
        <w:rPr>
          <w:rFonts w:cstheme="minorHAnsi"/>
        </w:rPr>
      </w:pPr>
      <w:r w:rsidRPr="00AC69FB">
        <w:rPr>
          <w:rFonts w:cstheme="minorHAnsi"/>
        </w:rPr>
        <w:t>..……………………………………………</w:t>
      </w:r>
    </w:p>
    <w:p w14:paraId="5A2B2E46" w14:textId="77777777" w:rsidR="00500C02" w:rsidRPr="00AC69FB" w:rsidRDefault="5E53CD35" w:rsidP="00AC69FB">
      <w:pPr>
        <w:pStyle w:val="Bezodstpw"/>
        <w:spacing w:line="276" w:lineRule="auto"/>
        <w:ind w:left="5664" w:firstLine="708"/>
        <w:jc w:val="both"/>
        <w:rPr>
          <w:rFonts w:cstheme="minorHAnsi"/>
          <w:i/>
          <w:iCs/>
        </w:rPr>
      </w:pPr>
      <w:r w:rsidRPr="00AC69FB">
        <w:rPr>
          <w:rFonts w:cstheme="minorHAnsi"/>
          <w:i/>
          <w:iCs/>
        </w:rPr>
        <w:t>Podpis Oferenta</w:t>
      </w:r>
    </w:p>
    <w:p w14:paraId="459B0806" w14:textId="77777777" w:rsidR="00500C02" w:rsidRPr="00AC69FB" w:rsidRDefault="00500C02" w:rsidP="00AC69FB">
      <w:pPr>
        <w:pStyle w:val="Bezodstpw"/>
        <w:spacing w:line="276" w:lineRule="auto"/>
        <w:jc w:val="both"/>
        <w:rPr>
          <w:rFonts w:cstheme="minorHAnsi"/>
        </w:rPr>
      </w:pPr>
    </w:p>
    <w:p w14:paraId="0EC68ECB" w14:textId="773191D5" w:rsidR="00450BC2" w:rsidRPr="00AC69FB" w:rsidRDefault="00450BC2" w:rsidP="00AC69FB">
      <w:pPr>
        <w:spacing w:after="0"/>
        <w:rPr>
          <w:rFonts w:cstheme="minorHAnsi"/>
        </w:rPr>
      </w:pPr>
      <w:r w:rsidRPr="00AC69FB">
        <w:rPr>
          <w:rFonts w:cstheme="minorHAnsi"/>
        </w:rPr>
        <w:br w:type="page"/>
      </w:r>
    </w:p>
    <w:p w14:paraId="47E06496" w14:textId="35D2B816" w:rsidR="00AA33E8" w:rsidRPr="00AC69FB" w:rsidRDefault="00AA33E8" w:rsidP="00AC69FB">
      <w:pPr>
        <w:pStyle w:val="Bezodstpw"/>
        <w:spacing w:line="276" w:lineRule="auto"/>
        <w:jc w:val="both"/>
        <w:rPr>
          <w:rFonts w:cstheme="minorHAnsi"/>
          <w:b/>
          <w:bCs/>
        </w:rPr>
      </w:pPr>
      <w:r w:rsidRPr="00AC69FB">
        <w:rPr>
          <w:rFonts w:cstheme="minorHAnsi"/>
          <w:b/>
          <w:bCs/>
        </w:rPr>
        <w:lastRenderedPageBreak/>
        <w:t xml:space="preserve">ZAŁĄCZNIK NR 4 – Oświadczenie o </w:t>
      </w:r>
      <w:r w:rsidR="007A066D" w:rsidRPr="00AC69FB">
        <w:rPr>
          <w:rFonts w:cstheme="minorHAnsi"/>
          <w:b/>
          <w:bCs/>
        </w:rPr>
        <w:t>przeciwdziałaniu wspierania agresji na Ukrainę</w:t>
      </w:r>
    </w:p>
    <w:p w14:paraId="0272ABEC" w14:textId="77777777" w:rsidR="007A066D" w:rsidRPr="00AC69FB" w:rsidRDefault="007A066D" w:rsidP="00AC69FB">
      <w:pPr>
        <w:pStyle w:val="Bezodstpw"/>
        <w:spacing w:line="276" w:lineRule="auto"/>
        <w:jc w:val="both"/>
        <w:rPr>
          <w:rFonts w:cstheme="minorHAnsi"/>
          <w:b/>
          <w:bCs/>
        </w:rPr>
      </w:pPr>
    </w:p>
    <w:p w14:paraId="58528172" w14:textId="77777777" w:rsidR="007A066D" w:rsidRPr="00AC69FB" w:rsidRDefault="007A066D" w:rsidP="00AC69FB">
      <w:pPr>
        <w:pStyle w:val="Bezodstpw"/>
        <w:spacing w:line="276" w:lineRule="auto"/>
        <w:jc w:val="both"/>
        <w:rPr>
          <w:rFonts w:cstheme="minorHAnsi"/>
        </w:rPr>
      </w:pPr>
    </w:p>
    <w:p w14:paraId="703CCF3F" w14:textId="1B9A64B4" w:rsidR="007A066D" w:rsidRPr="00AC69FB" w:rsidRDefault="007A066D" w:rsidP="00AC69FB">
      <w:pPr>
        <w:pStyle w:val="Bezodstpw"/>
        <w:spacing w:line="276" w:lineRule="auto"/>
        <w:jc w:val="both"/>
        <w:rPr>
          <w:rFonts w:cstheme="minorHAnsi"/>
        </w:rPr>
      </w:pPr>
      <w:r w:rsidRPr="00AC69FB">
        <w:rPr>
          <w:rFonts w:cstheme="minorHAnsi"/>
        </w:rPr>
        <w:t>………………………………………………</w:t>
      </w:r>
      <w:r w:rsidRPr="00AC69FB">
        <w:rPr>
          <w:rFonts w:cstheme="minorHAnsi"/>
        </w:rPr>
        <w:tab/>
      </w:r>
      <w:r w:rsidRPr="00AC69FB">
        <w:rPr>
          <w:rFonts w:cstheme="minorHAnsi"/>
        </w:rPr>
        <w:tab/>
      </w:r>
      <w:r w:rsidRPr="00AC69FB">
        <w:rPr>
          <w:rFonts w:cstheme="minorHAnsi"/>
        </w:rPr>
        <w:tab/>
      </w:r>
      <w:r w:rsidRPr="00AC69FB">
        <w:rPr>
          <w:rFonts w:cstheme="minorHAnsi"/>
        </w:rPr>
        <w:tab/>
        <w:t xml:space="preserve">           ………………………………………………………….</w:t>
      </w:r>
    </w:p>
    <w:p w14:paraId="67E7A61C" w14:textId="77777777" w:rsidR="007A066D" w:rsidRPr="00AC69FB" w:rsidRDefault="007A066D" w:rsidP="00AC69FB">
      <w:pPr>
        <w:pStyle w:val="Bezodstpw"/>
        <w:spacing w:line="276" w:lineRule="auto"/>
        <w:ind w:firstLine="708"/>
        <w:jc w:val="both"/>
        <w:rPr>
          <w:rFonts w:cstheme="minorHAnsi"/>
          <w:i/>
          <w:iCs/>
        </w:rPr>
      </w:pPr>
      <w:r w:rsidRPr="00AC69FB">
        <w:rPr>
          <w:rFonts w:cstheme="minorHAnsi"/>
          <w:i/>
          <w:iCs/>
        </w:rPr>
        <w:t>Pieczęć Oferenta</w:t>
      </w:r>
      <w:r w:rsidRPr="00AC69FB">
        <w:rPr>
          <w:rFonts w:cstheme="minorHAnsi"/>
        </w:rPr>
        <w:tab/>
      </w:r>
      <w:r w:rsidRPr="00AC69FB">
        <w:rPr>
          <w:rFonts w:cstheme="minorHAnsi"/>
        </w:rPr>
        <w:tab/>
      </w:r>
      <w:r w:rsidRPr="00AC69FB">
        <w:rPr>
          <w:rFonts w:cstheme="minorHAnsi"/>
        </w:rPr>
        <w:tab/>
      </w:r>
      <w:r w:rsidRPr="00AC69FB">
        <w:rPr>
          <w:rFonts w:cstheme="minorHAnsi"/>
        </w:rPr>
        <w:tab/>
      </w:r>
      <w:r w:rsidRPr="00AC69FB">
        <w:rPr>
          <w:rFonts w:cstheme="minorHAnsi"/>
        </w:rPr>
        <w:tab/>
      </w:r>
      <w:r w:rsidRPr="00AC69FB">
        <w:rPr>
          <w:rFonts w:cstheme="minorHAnsi"/>
        </w:rPr>
        <w:tab/>
      </w:r>
      <w:r w:rsidRPr="00AC69FB">
        <w:rPr>
          <w:rFonts w:cstheme="minorHAnsi"/>
          <w:i/>
          <w:iCs/>
        </w:rPr>
        <w:t>Miejscowość, data</w:t>
      </w:r>
    </w:p>
    <w:p w14:paraId="4CFE716F" w14:textId="77777777" w:rsidR="007A066D" w:rsidRPr="00AC69FB" w:rsidRDefault="007A066D" w:rsidP="00AC69FB">
      <w:pPr>
        <w:pStyle w:val="Bezodstpw"/>
        <w:spacing w:line="276" w:lineRule="auto"/>
        <w:jc w:val="both"/>
        <w:rPr>
          <w:rFonts w:cstheme="minorHAnsi"/>
          <w:b/>
          <w:bCs/>
        </w:rPr>
      </w:pPr>
    </w:p>
    <w:p w14:paraId="4541B159" w14:textId="77777777" w:rsidR="007A066D" w:rsidRPr="00AC69FB" w:rsidRDefault="007A066D" w:rsidP="00AC69FB">
      <w:pPr>
        <w:pStyle w:val="Bezodstpw"/>
        <w:spacing w:line="276" w:lineRule="auto"/>
        <w:jc w:val="both"/>
        <w:rPr>
          <w:rFonts w:cstheme="minorHAnsi"/>
          <w:b/>
          <w:bCs/>
        </w:rPr>
      </w:pPr>
    </w:p>
    <w:p w14:paraId="7042CE0C" w14:textId="4E85F722" w:rsidR="007A066D" w:rsidRPr="00AC69FB" w:rsidRDefault="007A066D" w:rsidP="00AC69FB">
      <w:pPr>
        <w:pStyle w:val="Bezodstpw"/>
        <w:spacing w:line="276" w:lineRule="auto"/>
        <w:jc w:val="center"/>
        <w:rPr>
          <w:rFonts w:cstheme="minorHAnsi"/>
          <w:b/>
          <w:bCs/>
        </w:rPr>
      </w:pPr>
      <w:r w:rsidRPr="00AC69FB">
        <w:rPr>
          <w:rFonts w:cstheme="minorHAnsi"/>
          <w:b/>
          <w:bCs/>
        </w:rPr>
        <w:t xml:space="preserve">Oświadczenie Wykonawcy w zakresie przeciwdziałaniu wspierania agresji na Ukrainę </w:t>
      </w:r>
    </w:p>
    <w:p w14:paraId="5D0C0A52" w14:textId="556073AE" w:rsidR="007A066D" w:rsidRPr="00AC69FB" w:rsidRDefault="007A066D" w:rsidP="00AC69FB">
      <w:pPr>
        <w:pStyle w:val="Bezodstpw"/>
        <w:spacing w:line="276" w:lineRule="auto"/>
        <w:jc w:val="center"/>
        <w:rPr>
          <w:rFonts w:cstheme="minorHAnsi"/>
          <w:b/>
          <w:bCs/>
        </w:rPr>
      </w:pPr>
      <w:r w:rsidRPr="00AC69FB">
        <w:rPr>
          <w:rFonts w:cstheme="minorHAnsi"/>
          <w:b/>
          <w:bCs/>
        </w:rPr>
        <w:t>oraz służące ochronie bezpieczeństwa narodowego</w:t>
      </w:r>
    </w:p>
    <w:p w14:paraId="31F4D12B" w14:textId="77777777" w:rsidR="007A066D" w:rsidRPr="00AC69FB" w:rsidRDefault="007A066D" w:rsidP="00AC69FB">
      <w:pPr>
        <w:pStyle w:val="Bezodstpw"/>
        <w:spacing w:line="276" w:lineRule="auto"/>
        <w:jc w:val="both"/>
        <w:rPr>
          <w:rFonts w:cstheme="minorHAnsi"/>
          <w:b/>
          <w:bCs/>
        </w:rPr>
      </w:pPr>
    </w:p>
    <w:p w14:paraId="33664872" w14:textId="241A290F" w:rsidR="007A066D" w:rsidRPr="00AC69FB" w:rsidRDefault="007A066D" w:rsidP="00EC4A2E">
      <w:pPr>
        <w:pStyle w:val="Bezodstpw"/>
        <w:spacing w:line="276" w:lineRule="auto"/>
        <w:ind w:firstLine="708"/>
        <w:rPr>
          <w:rFonts w:cstheme="minorHAnsi"/>
        </w:rPr>
      </w:pPr>
      <w:r w:rsidRPr="00AC69FB">
        <w:rPr>
          <w:rFonts w:cstheme="minorHAnsi"/>
        </w:rPr>
        <w:t>Jako Wykonawca ubiegający się o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75F61EF8" w14:textId="2B1624B5" w:rsidR="007A066D" w:rsidRPr="00AC69FB" w:rsidRDefault="007A066D" w:rsidP="00EC4A2E">
      <w:pPr>
        <w:pStyle w:val="Bezodstpw"/>
        <w:spacing w:line="276" w:lineRule="auto"/>
        <w:rPr>
          <w:rFonts w:cstheme="minorHAnsi"/>
        </w:rPr>
      </w:pPr>
      <w:r w:rsidRPr="00AC69FB">
        <w:rPr>
          <w:rFonts w:cstheme="minorHAnsi"/>
        </w:rPr>
        <w:t>Na podstawie art. 7 ust. 1 ustawy o przeciwdziałaniu z postępowania wyklucza się:</w:t>
      </w:r>
    </w:p>
    <w:p w14:paraId="7E0EFCF6" w14:textId="7C088858" w:rsidR="007A066D" w:rsidRPr="00AC69FB" w:rsidRDefault="007A066D">
      <w:pPr>
        <w:pStyle w:val="Bezodstpw"/>
        <w:numPr>
          <w:ilvl w:val="0"/>
          <w:numId w:val="18"/>
        </w:numPr>
        <w:spacing w:line="276" w:lineRule="auto"/>
        <w:ind w:left="284" w:hanging="283"/>
        <w:rPr>
          <w:rFonts w:cstheme="minorHAnsi"/>
        </w:rPr>
      </w:pPr>
      <w:r w:rsidRPr="00AC69FB">
        <w:rPr>
          <w:rFonts w:cstheme="minorHAnsi"/>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AC69FB">
        <w:rPr>
          <w:rFonts w:cstheme="minorHAnsi"/>
        </w:rPr>
        <w:t>późn</w:t>
      </w:r>
      <w:proofErr w:type="spellEnd"/>
      <w:r w:rsidRPr="00AC69FB">
        <w:rPr>
          <w:rFonts w:cstheme="minorHAnsi"/>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AC69FB">
        <w:rPr>
          <w:rFonts w:cstheme="minorHAnsi"/>
        </w:rPr>
        <w:t>późn</w:t>
      </w:r>
      <w:proofErr w:type="spellEnd"/>
      <w:r w:rsidRPr="00AC69FB">
        <w:rPr>
          <w:rFonts w:cstheme="minorHAnsi"/>
        </w:rPr>
        <w:t>. zm.), zwanego dalej „rozporządzeniem 269/2014” albo wpisanego na listę na podstawie decyzji w sprawie wpisu na listę rozstrzygającej o zastosowaniu środka, o którym mowa w art. 1 pkt 3 ustawy o przeciwdziałaniu;</w:t>
      </w:r>
    </w:p>
    <w:p w14:paraId="76CA00AC" w14:textId="77777777" w:rsidR="000D4D2A" w:rsidRPr="00AC69FB" w:rsidRDefault="007A066D">
      <w:pPr>
        <w:pStyle w:val="Bezodstpw"/>
        <w:numPr>
          <w:ilvl w:val="0"/>
          <w:numId w:val="18"/>
        </w:numPr>
        <w:spacing w:line="276" w:lineRule="auto"/>
        <w:ind w:left="284" w:hanging="283"/>
        <w:rPr>
          <w:rFonts w:cstheme="minorHAnsi"/>
        </w:rPr>
      </w:pPr>
      <w:r w:rsidRPr="00AC69FB">
        <w:rPr>
          <w:rFonts w:cstheme="minorHAnsi"/>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70709CB3" w14:textId="4634E88B" w:rsidR="007A066D" w:rsidRPr="00AC69FB" w:rsidRDefault="007A066D">
      <w:pPr>
        <w:pStyle w:val="Bezodstpw"/>
        <w:numPr>
          <w:ilvl w:val="0"/>
          <w:numId w:val="18"/>
        </w:numPr>
        <w:spacing w:line="276" w:lineRule="auto"/>
        <w:ind w:left="284" w:hanging="283"/>
        <w:rPr>
          <w:rFonts w:cstheme="minorHAnsi"/>
        </w:rPr>
      </w:pPr>
      <w:r w:rsidRPr="00AC69FB">
        <w:rPr>
          <w:rFonts w:cstheme="minorHAnsi"/>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2D28DDA4" w14:textId="77777777" w:rsidR="007A066D" w:rsidRPr="00AC69FB" w:rsidRDefault="007A066D" w:rsidP="00EC4A2E">
      <w:pPr>
        <w:pStyle w:val="Bezodstpw"/>
        <w:spacing w:line="276" w:lineRule="auto"/>
        <w:rPr>
          <w:rFonts w:cstheme="minorHAnsi"/>
        </w:rPr>
      </w:pPr>
      <w:r w:rsidRPr="00AC69FB">
        <w:rPr>
          <w:rFonts w:cstheme="minorHAnsi"/>
        </w:rPr>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65E76DE4" w14:textId="77777777" w:rsidR="0046463A" w:rsidRPr="00AC69FB" w:rsidRDefault="0046463A" w:rsidP="00AC69FB">
      <w:pPr>
        <w:pStyle w:val="Bezodstpw"/>
        <w:spacing w:line="276" w:lineRule="auto"/>
        <w:jc w:val="both"/>
        <w:rPr>
          <w:rFonts w:cstheme="minorHAnsi"/>
        </w:rPr>
      </w:pPr>
    </w:p>
    <w:p w14:paraId="33514BEB" w14:textId="77777777" w:rsidR="007A066D" w:rsidRPr="00AC69FB" w:rsidRDefault="007A066D" w:rsidP="00AC69FB">
      <w:pPr>
        <w:pStyle w:val="Bezodstpw"/>
        <w:spacing w:line="276" w:lineRule="auto"/>
        <w:jc w:val="right"/>
        <w:rPr>
          <w:rFonts w:cstheme="minorHAnsi"/>
        </w:rPr>
      </w:pPr>
      <w:r w:rsidRPr="00AC69FB">
        <w:rPr>
          <w:rFonts w:cstheme="minorHAnsi"/>
        </w:rPr>
        <w:t>..……………………………………………</w:t>
      </w:r>
    </w:p>
    <w:p w14:paraId="50DA4785" w14:textId="77777777" w:rsidR="007A066D" w:rsidRPr="00AC69FB" w:rsidRDefault="007A066D" w:rsidP="00AC69FB">
      <w:pPr>
        <w:pStyle w:val="Bezodstpw"/>
        <w:spacing w:line="276" w:lineRule="auto"/>
        <w:ind w:left="5664" w:firstLine="708"/>
        <w:jc w:val="both"/>
        <w:rPr>
          <w:rFonts w:cstheme="minorHAnsi"/>
          <w:i/>
          <w:iCs/>
        </w:rPr>
      </w:pPr>
      <w:r w:rsidRPr="00AC69FB">
        <w:rPr>
          <w:rFonts w:cstheme="minorHAnsi"/>
          <w:i/>
          <w:iCs/>
        </w:rPr>
        <w:t>Podpis Oferenta</w:t>
      </w:r>
    </w:p>
    <w:p w14:paraId="3793D612" w14:textId="131FD2C8" w:rsidR="00F10934" w:rsidRPr="00AC69FB" w:rsidRDefault="007A066D" w:rsidP="00AC69FB">
      <w:pPr>
        <w:rPr>
          <w:rFonts w:cstheme="minorHAnsi"/>
          <w:b/>
          <w:bCs/>
        </w:rPr>
      </w:pPr>
      <w:r w:rsidRPr="00AC69FB">
        <w:rPr>
          <w:rFonts w:cstheme="minorHAnsi"/>
          <w:b/>
          <w:bCs/>
        </w:rPr>
        <w:br w:type="page"/>
      </w:r>
      <w:r w:rsidR="5E53CD35" w:rsidRPr="00AC69FB">
        <w:rPr>
          <w:rFonts w:cstheme="minorHAnsi"/>
          <w:b/>
          <w:bCs/>
        </w:rPr>
        <w:lastRenderedPageBreak/>
        <w:t xml:space="preserve">ZAŁĄCZNIK NR </w:t>
      </w:r>
      <w:r w:rsidR="00AA33E8" w:rsidRPr="00AC69FB">
        <w:rPr>
          <w:rFonts w:cstheme="minorHAnsi"/>
          <w:b/>
          <w:bCs/>
        </w:rPr>
        <w:t>5</w:t>
      </w:r>
      <w:r w:rsidR="5E53CD35" w:rsidRPr="00AC69FB">
        <w:rPr>
          <w:rFonts w:cstheme="minorHAnsi"/>
          <w:b/>
          <w:bCs/>
        </w:rPr>
        <w:t xml:space="preserve"> – Wykaz realizacji</w:t>
      </w:r>
    </w:p>
    <w:p w14:paraId="3CEE9BB0" w14:textId="77777777" w:rsidR="00F10934" w:rsidRPr="00AC69FB" w:rsidRDefault="00F10934" w:rsidP="00AC69FB">
      <w:pPr>
        <w:pStyle w:val="Bezodstpw"/>
        <w:spacing w:line="276" w:lineRule="auto"/>
        <w:jc w:val="both"/>
        <w:rPr>
          <w:rFonts w:cstheme="minorHAnsi"/>
        </w:rPr>
      </w:pPr>
    </w:p>
    <w:p w14:paraId="02F9543D" w14:textId="77777777" w:rsidR="004B34B3" w:rsidRPr="00AC69FB" w:rsidRDefault="5E53CD35" w:rsidP="00EC4A2E">
      <w:pPr>
        <w:pStyle w:val="Bezodstpw"/>
        <w:spacing w:line="276" w:lineRule="auto"/>
        <w:rPr>
          <w:rFonts w:cstheme="minorHAnsi"/>
        </w:rPr>
      </w:pPr>
      <w:r w:rsidRPr="00AC69FB">
        <w:rPr>
          <w:rFonts w:cstheme="minorHAnsi"/>
        </w:rPr>
        <w:t>Wymaga się, aby oferent spełniał łącznie niżej wskazane warunki udziału w postepowaniu:</w:t>
      </w:r>
    </w:p>
    <w:p w14:paraId="32214B01" w14:textId="77777777" w:rsidR="004B34B3" w:rsidRPr="00AC69FB" w:rsidRDefault="5E53CD35" w:rsidP="00EC4A2E">
      <w:pPr>
        <w:pStyle w:val="Bezodstpw"/>
        <w:numPr>
          <w:ilvl w:val="0"/>
          <w:numId w:val="8"/>
        </w:numPr>
        <w:spacing w:line="276" w:lineRule="auto"/>
        <w:rPr>
          <w:rFonts w:cstheme="minorHAnsi"/>
        </w:rPr>
      </w:pPr>
      <w:r w:rsidRPr="00AC69FB">
        <w:rPr>
          <w:rFonts w:cstheme="minorHAnsi"/>
        </w:rPr>
        <w:t>Doświadczenie:</w:t>
      </w:r>
    </w:p>
    <w:p w14:paraId="0CDA491A" w14:textId="12C496AF" w:rsidR="004A0DF4" w:rsidRPr="00AC69FB" w:rsidRDefault="004A0DF4" w:rsidP="00EC4A2E">
      <w:pPr>
        <w:spacing w:after="0"/>
        <w:rPr>
          <w:rFonts w:cstheme="minorHAnsi"/>
        </w:rPr>
      </w:pPr>
      <w:r w:rsidRPr="00AC69FB">
        <w:rPr>
          <w:rFonts w:cstheme="minorHAnsi"/>
        </w:rPr>
        <w:t xml:space="preserve">Warunek zostanie uznany za spełniony, jeżeli Wykonawca wykaże, że w okresie ostatnich 3 lat przed terminem złożenia oferty, a jeśli okres prowadzenia działalności jest krótszy - w tym okresie, należycie wykonał co najmniej </w:t>
      </w:r>
      <w:r w:rsidRPr="00AC69FB">
        <w:rPr>
          <w:rFonts w:cstheme="minorHAnsi"/>
          <w:u w:val="single"/>
        </w:rPr>
        <w:t>dwie realizacje polegające na dokonaniu sprzedaży histeroresekcji wraz z pompą do laparoskopii i insufflatorem.</w:t>
      </w:r>
    </w:p>
    <w:p w14:paraId="2D3310A9" w14:textId="77777777" w:rsidR="004A0DF4" w:rsidRPr="00AC69FB" w:rsidRDefault="004A0DF4" w:rsidP="00EC4A2E">
      <w:pPr>
        <w:spacing w:after="0"/>
        <w:rPr>
          <w:rFonts w:cstheme="minorHAnsi"/>
        </w:rPr>
      </w:pPr>
      <w:r w:rsidRPr="00AC69FB">
        <w:rPr>
          <w:rFonts w:cstheme="minorHAnsi"/>
        </w:rPr>
        <w:t>Na potwierdzenie spełnienia warunku opisanego powyżej należy dołączyć do oferty wypełniony załącznik nr 5 z którego będą wynikały wszystkie powyższe informacje oraz podpisane referencje lub inne dokumenty np. obustronnie podpisany protokół zdawczo-odbiorczy. Z referencji lub innych dokumentów musi wynikać, że dane zamówienie / dostawa zostały wykonane prawidłowo i zgodnie z umową.</w:t>
      </w:r>
    </w:p>
    <w:p w14:paraId="7FA48212" w14:textId="1B12EF4D" w:rsidR="002F2D6F" w:rsidRPr="00AC69FB" w:rsidRDefault="004A0DF4" w:rsidP="00EC4A2E">
      <w:pPr>
        <w:spacing w:after="0"/>
        <w:rPr>
          <w:rFonts w:cstheme="minorHAnsi"/>
        </w:rPr>
      </w:pPr>
      <w:r w:rsidRPr="00685283">
        <w:rPr>
          <w:rFonts w:cstheme="minorHAnsi"/>
          <w:u w:val="single"/>
        </w:rPr>
        <w:t>UWAGA</w:t>
      </w:r>
      <w:r w:rsidRPr="00AC69FB">
        <w:rPr>
          <w:rFonts w:cstheme="minorHAnsi"/>
        </w:rPr>
        <w:t xml:space="preserve"> Zamawiający zastrzega sobie prawo do weryfikacji posiadanego doświadczenia na etapie oceny ofert.</w:t>
      </w:r>
    </w:p>
    <w:p w14:paraId="139E363F" w14:textId="46E5F994" w:rsidR="00AD4E80" w:rsidRPr="00AC69FB" w:rsidRDefault="5E53CD35" w:rsidP="00EC4A2E">
      <w:pPr>
        <w:spacing w:after="0"/>
        <w:rPr>
          <w:rFonts w:cstheme="minorHAnsi"/>
        </w:rPr>
      </w:pPr>
      <w:r w:rsidRPr="00AC69FB">
        <w:rPr>
          <w:rFonts w:cstheme="minorHAnsi"/>
        </w:rPr>
        <w:t>Ponadto, należy wypełnić poniższą tabelę:</w:t>
      </w:r>
    </w:p>
    <w:p w14:paraId="1365C59B" w14:textId="77777777" w:rsidR="006570C7" w:rsidRPr="00AC69FB" w:rsidRDefault="006570C7" w:rsidP="00AC69FB">
      <w:pPr>
        <w:spacing w:after="0"/>
        <w:rPr>
          <w:rFonts w:cstheme="minorHAnsi"/>
        </w:rPr>
      </w:pPr>
    </w:p>
    <w:tbl>
      <w:tblPr>
        <w:tblStyle w:val="Tabela-Siatka"/>
        <w:tblW w:w="9067" w:type="dxa"/>
        <w:tblLook w:val="04A0" w:firstRow="1" w:lastRow="0" w:firstColumn="1" w:lastColumn="0" w:noHBand="0" w:noVBand="1"/>
      </w:tblPr>
      <w:tblGrid>
        <w:gridCol w:w="548"/>
        <w:gridCol w:w="3133"/>
        <w:gridCol w:w="2835"/>
        <w:gridCol w:w="2551"/>
      </w:tblGrid>
      <w:tr w:rsidR="00AA33E8" w:rsidRPr="00AC69FB" w14:paraId="1D2DBD3A" w14:textId="77777777" w:rsidTr="00AA33E8">
        <w:trPr>
          <w:trHeight w:val="300"/>
        </w:trPr>
        <w:tc>
          <w:tcPr>
            <w:tcW w:w="548" w:type="dxa"/>
          </w:tcPr>
          <w:p w14:paraId="1B0F94A7" w14:textId="407E1552" w:rsidR="00AA33E8" w:rsidRPr="00AC69FB" w:rsidRDefault="00AA33E8" w:rsidP="00AC69FB">
            <w:pPr>
              <w:spacing w:line="276" w:lineRule="auto"/>
              <w:rPr>
                <w:rFonts w:cstheme="minorHAnsi"/>
              </w:rPr>
            </w:pPr>
            <w:r w:rsidRPr="00AC69FB">
              <w:rPr>
                <w:rFonts w:cstheme="minorHAnsi"/>
              </w:rPr>
              <w:t>Lp.</w:t>
            </w:r>
          </w:p>
        </w:tc>
        <w:tc>
          <w:tcPr>
            <w:tcW w:w="3133" w:type="dxa"/>
          </w:tcPr>
          <w:p w14:paraId="3FC69320" w14:textId="019C9A57" w:rsidR="00AA33E8" w:rsidRPr="00AC69FB" w:rsidRDefault="00AA33E8" w:rsidP="00AC69FB">
            <w:pPr>
              <w:spacing w:line="276" w:lineRule="auto"/>
              <w:rPr>
                <w:rFonts w:cstheme="minorHAnsi"/>
              </w:rPr>
            </w:pPr>
            <w:r w:rsidRPr="00AC69FB">
              <w:rPr>
                <w:rFonts w:cstheme="minorHAnsi"/>
              </w:rPr>
              <w:t>Nazwę i adres zamawiającego daną usługę</w:t>
            </w:r>
          </w:p>
        </w:tc>
        <w:tc>
          <w:tcPr>
            <w:tcW w:w="2835" w:type="dxa"/>
          </w:tcPr>
          <w:p w14:paraId="4006FEE7" w14:textId="331CD74A" w:rsidR="00AA33E8" w:rsidRPr="00AC69FB" w:rsidRDefault="00AA33E8" w:rsidP="00AC69FB">
            <w:pPr>
              <w:spacing w:line="276" w:lineRule="auto"/>
              <w:rPr>
                <w:rFonts w:cstheme="minorHAnsi"/>
              </w:rPr>
            </w:pPr>
            <w:r w:rsidRPr="00AC69FB">
              <w:rPr>
                <w:rFonts w:cstheme="minorHAnsi"/>
              </w:rPr>
              <w:t>Przedmiot zamówienia</w:t>
            </w:r>
          </w:p>
        </w:tc>
        <w:tc>
          <w:tcPr>
            <w:tcW w:w="2551" w:type="dxa"/>
          </w:tcPr>
          <w:p w14:paraId="676DBA4F" w14:textId="42FBA6F9" w:rsidR="00AA33E8" w:rsidRPr="00AC69FB" w:rsidRDefault="00AA33E8" w:rsidP="00AC69FB">
            <w:pPr>
              <w:spacing w:line="276" w:lineRule="auto"/>
              <w:rPr>
                <w:rFonts w:cstheme="minorHAnsi"/>
              </w:rPr>
            </w:pPr>
            <w:r w:rsidRPr="00AC69FB">
              <w:rPr>
                <w:rFonts w:cstheme="minorHAnsi"/>
              </w:rPr>
              <w:t>Okres realizacji (</w:t>
            </w:r>
            <w:r w:rsidR="00013460" w:rsidRPr="00AC69FB">
              <w:rPr>
                <w:rFonts w:cstheme="minorHAnsi"/>
              </w:rPr>
              <w:t>mm/</w:t>
            </w:r>
            <w:proofErr w:type="spellStart"/>
            <w:r w:rsidR="00013460" w:rsidRPr="00AC69FB">
              <w:rPr>
                <w:rFonts w:cstheme="minorHAnsi"/>
              </w:rPr>
              <w:t>rrrr</w:t>
            </w:r>
            <w:proofErr w:type="spellEnd"/>
            <w:r w:rsidRPr="00AC69FB">
              <w:rPr>
                <w:rFonts w:cstheme="minorHAnsi"/>
              </w:rPr>
              <w:t>)</w:t>
            </w:r>
          </w:p>
        </w:tc>
      </w:tr>
      <w:tr w:rsidR="00AA33E8" w:rsidRPr="00AC69FB" w14:paraId="76EA640B" w14:textId="77777777" w:rsidTr="00AA33E8">
        <w:trPr>
          <w:trHeight w:val="300"/>
        </w:trPr>
        <w:tc>
          <w:tcPr>
            <w:tcW w:w="548" w:type="dxa"/>
          </w:tcPr>
          <w:p w14:paraId="7EC11722" w14:textId="4004B891" w:rsidR="00AA33E8" w:rsidRPr="00AC69FB" w:rsidRDefault="00AA33E8" w:rsidP="00AC69FB">
            <w:pPr>
              <w:spacing w:line="276" w:lineRule="auto"/>
              <w:rPr>
                <w:rFonts w:cstheme="minorHAnsi"/>
              </w:rPr>
            </w:pPr>
            <w:r w:rsidRPr="00AC69FB">
              <w:rPr>
                <w:rFonts w:cstheme="minorHAnsi"/>
              </w:rPr>
              <w:t>1.</w:t>
            </w:r>
          </w:p>
        </w:tc>
        <w:tc>
          <w:tcPr>
            <w:tcW w:w="3133" w:type="dxa"/>
          </w:tcPr>
          <w:p w14:paraId="50A174FA" w14:textId="77777777" w:rsidR="00AA33E8" w:rsidRPr="00AC69FB" w:rsidRDefault="00AA33E8" w:rsidP="00AC69FB">
            <w:pPr>
              <w:spacing w:line="276" w:lineRule="auto"/>
              <w:rPr>
                <w:rFonts w:cstheme="minorHAnsi"/>
              </w:rPr>
            </w:pPr>
          </w:p>
        </w:tc>
        <w:tc>
          <w:tcPr>
            <w:tcW w:w="2835" w:type="dxa"/>
          </w:tcPr>
          <w:p w14:paraId="5D117DF3" w14:textId="77777777" w:rsidR="00AA33E8" w:rsidRPr="00AC69FB" w:rsidRDefault="00AA33E8" w:rsidP="00AC69FB">
            <w:pPr>
              <w:spacing w:line="276" w:lineRule="auto"/>
              <w:rPr>
                <w:rFonts w:cstheme="minorHAnsi"/>
              </w:rPr>
            </w:pPr>
          </w:p>
        </w:tc>
        <w:tc>
          <w:tcPr>
            <w:tcW w:w="2551" w:type="dxa"/>
          </w:tcPr>
          <w:p w14:paraId="0319B909" w14:textId="77777777" w:rsidR="00AA33E8" w:rsidRPr="00AC69FB" w:rsidRDefault="00AA33E8" w:rsidP="00AC69FB">
            <w:pPr>
              <w:spacing w:line="276" w:lineRule="auto"/>
              <w:rPr>
                <w:rFonts w:cstheme="minorHAnsi"/>
              </w:rPr>
            </w:pPr>
          </w:p>
        </w:tc>
      </w:tr>
      <w:tr w:rsidR="00AA33E8" w:rsidRPr="00AC69FB" w14:paraId="12BD800A" w14:textId="77777777" w:rsidTr="00AA33E8">
        <w:trPr>
          <w:trHeight w:val="300"/>
        </w:trPr>
        <w:tc>
          <w:tcPr>
            <w:tcW w:w="548" w:type="dxa"/>
          </w:tcPr>
          <w:p w14:paraId="190CF46C" w14:textId="10295AFC" w:rsidR="00AA33E8" w:rsidRPr="00AC69FB" w:rsidRDefault="00AA33E8" w:rsidP="00AC69FB">
            <w:pPr>
              <w:spacing w:line="276" w:lineRule="auto"/>
              <w:rPr>
                <w:rFonts w:cstheme="minorHAnsi"/>
              </w:rPr>
            </w:pPr>
            <w:r w:rsidRPr="00AC69FB">
              <w:rPr>
                <w:rFonts w:cstheme="minorHAnsi"/>
              </w:rPr>
              <w:t>2.</w:t>
            </w:r>
          </w:p>
        </w:tc>
        <w:tc>
          <w:tcPr>
            <w:tcW w:w="3133" w:type="dxa"/>
          </w:tcPr>
          <w:p w14:paraId="2109964C" w14:textId="77777777" w:rsidR="00AA33E8" w:rsidRPr="00AC69FB" w:rsidRDefault="00AA33E8" w:rsidP="00AC69FB">
            <w:pPr>
              <w:spacing w:line="276" w:lineRule="auto"/>
              <w:rPr>
                <w:rFonts w:cstheme="minorHAnsi"/>
              </w:rPr>
            </w:pPr>
          </w:p>
        </w:tc>
        <w:tc>
          <w:tcPr>
            <w:tcW w:w="2835" w:type="dxa"/>
          </w:tcPr>
          <w:p w14:paraId="07D7AAE5" w14:textId="77777777" w:rsidR="00AA33E8" w:rsidRPr="00AC69FB" w:rsidRDefault="00AA33E8" w:rsidP="00AC69FB">
            <w:pPr>
              <w:spacing w:line="276" w:lineRule="auto"/>
              <w:rPr>
                <w:rFonts w:cstheme="minorHAnsi"/>
              </w:rPr>
            </w:pPr>
          </w:p>
        </w:tc>
        <w:tc>
          <w:tcPr>
            <w:tcW w:w="2551" w:type="dxa"/>
          </w:tcPr>
          <w:p w14:paraId="77C3B907" w14:textId="77777777" w:rsidR="00AA33E8" w:rsidRPr="00AC69FB" w:rsidRDefault="00AA33E8" w:rsidP="00AC69FB">
            <w:pPr>
              <w:spacing w:line="276" w:lineRule="auto"/>
              <w:rPr>
                <w:rFonts w:cstheme="minorHAnsi"/>
              </w:rPr>
            </w:pPr>
          </w:p>
        </w:tc>
      </w:tr>
      <w:tr w:rsidR="00AA33E8" w:rsidRPr="00AC69FB" w14:paraId="3C7293D9" w14:textId="77777777" w:rsidTr="00AA33E8">
        <w:trPr>
          <w:trHeight w:val="300"/>
        </w:trPr>
        <w:tc>
          <w:tcPr>
            <w:tcW w:w="548" w:type="dxa"/>
          </w:tcPr>
          <w:p w14:paraId="22F033D0" w14:textId="77777777" w:rsidR="00AA33E8" w:rsidRPr="00AC69FB" w:rsidRDefault="00AA33E8" w:rsidP="00AC69FB">
            <w:pPr>
              <w:spacing w:line="276" w:lineRule="auto"/>
              <w:rPr>
                <w:rFonts w:cstheme="minorHAnsi"/>
              </w:rPr>
            </w:pPr>
          </w:p>
        </w:tc>
        <w:tc>
          <w:tcPr>
            <w:tcW w:w="3133" w:type="dxa"/>
          </w:tcPr>
          <w:p w14:paraId="74007924" w14:textId="77777777" w:rsidR="00AA33E8" w:rsidRPr="00AC69FB" w:rsidRDefault="00AA33E8" w:rsidP="00AC69FB">
            <w:pPr>
              <w:spacing w:line="276" w:lineRule="auto"/>
              <w:rPr>
                <w:rFonts w:cstheme="minorHAnsi"/>
              </w:rPr>
            </w:pPr>
          </w:p>
        </w:tc>
        <w:tc>
          <w:tcPr>
            <w:tcW w:w="2835" w:type="dxa"/>
          </w:tcPr>
          <w:p w14:paraId="51345E53" w14:textId="77777777" w:rsidR="00AA33E8" w:rsidRPr="00AC69FB" w:rsidRDefault="00AA33E8" w:rsidP="00AC69FB">
            <w:pPr>
              <w:spacing w:line="276" w:lineRule="auto"/>
              <w:rPr>
                <w:rFonts w:cstheme="minorHAnsi"/>
              </w:rPr>
            </w:pPr>
          </w:p>
        </w:tc>
        <w:tc>
          <w:tcPr>
            <w:tcW w:w="2551" w:type="dxa"/>
          </w:tcPr>
          <w:p w14:paraId="452BCD5F" w14:textId="77777777" w:rsidR="00AA33E8" w:rsidRPr="00AC69FB" w:rsidRDefault="00AA33E8" w:rsidP="00AC69FB">
            <w:pPr>
              <w:spacing w:line="276" w:lineRule="auto"/>
              <w:rPr>
                <w:rFonts w:cstheme="minorHAnsi"/>
              </w:rPr>
            </w:pPr>
          </w:p>
        </w:tc>
      </w:tr>
    </w:tbl>
    <w:p w14:paraId="3E8C8851" w14:textId="77777777" w:rsidR="00F10934" w:rsidRPr="00AC69FB" w:rsidRDefault="00F10934" w:rsidP="00AC69FB">
      <w:pPr>
        <w:spacing w:after="0"/>
        <w:rPr>
          <w:rFonts w:cstheme="minorHAnsi"/>
        </w:rPr>
      </w:pPr>
    </w:p>
    <w:p w14:paraId="625CC4A0" w14:textId="77777777" w:rsidR="0093103B" w:rsidRPr="00AC69FB" w:rsidRDefault="0093103B" w:rsidP="00AC69FB">
      <w:pPr>
        <w:spacing w:after="0"/>
        <w:rPr>
          <w:rFonts w:cstheme="minorHAnsi"/>
        </w:rPr>
      </w:pPr>
    </w:p>
    <w:p w14:paraId="6EEE0344" w14:textId="77777777" w:rsidR="008C6D0F" w:rsidRPr="00AC69FB" w:rsidRDefault="008C6D0F" w:rsidP="00AC69FB">
      <w:pPr>
        <w:spacing w:after="0"/>
        <w:rPr>
          <w:rFonts w:cstheme="minorHAnsi"/>
        </w:rPr>
      </w:pPr>
    </w:p>
    <w:p w14:paraId="5DA58CF1" w14:textId="77777777" w:rsidR="00AA33E8" w:rsidRPr="00AC69FB" w:rsidRDefault="00AA33E8" w:rsidP="00AC69FB">
      <w:pPr>
        <w:spacing w:after="0"/>
        <w:rPr>
          <w:rFonts w:cstheme="minorHAnsi"/>
        </w:rPr>
      </w:pPr>
    </w:p>
    <w:p w14:paraId="6E86470C" w14:textId="77777777" w:rsidR="008C6D0F" w:rsidRPr="00AC69FB" w:rsidRDefault="5E53CD35" w:rsidP="00AC69FB">
      <w:pPr>
        <w:pStyle w:val="Bezodstpw"/>
        <w:spacing w:line="276" w:lineRule="auto"/>
        <w:ind w:left="5664"/>
        <w:jc w:val="both"/>
        <w:rPr>
          <w:rFonts w:cstheme="minorHAnsi"/>
        </w:rPr>
      </w:pPr>
      <w:r w:rsidRPr="00AC69FB">
        <w:rPr>
          <w:rFonts w:cstheme="minorHAnsi"/>
        </w:rPr>
        <w:t>..……………………………………………</w:t>
      </w:r>
    </w:p>
    <w:p w14:paraId="30608E0C" w14:textId="77777777" w:rsidR="008C6D0F" w:rsidRPr="00AC69FB" w:rsidRDefault="5E53CD35" w:rsidP="00AC69FB">
      <w:pPr>
        <w:pStyle w:val="Bezodstpw"/>
        <w:spacing w:line="276" w:lineRule="auto"/>
        <w:ind w:left="5664" w:firstLine="708"/>
        <w:jc w:val="both"/>
        <w:rPr>
          <w:rFonts w:cstheme="minorHAnsi"/>
          <w:i/>
          <w:iCs/>
        </w:rPr>
      </w:pPr>
      <w:r w:rsidRPr="00AC69FB">
        <w:rPr>
          <w:rFonts w:cstheme="minorHAnsi"/>
          <w:i/>
          <w:iCs/>
        </w:rPr>
        <w:t>Podpis Oferenta</w:t>
      </w:r>
    </w:p>
    <w:p w14:paraId="3C0031E1" w14:textId="77777777" w:rsidR="008C6D0F" w:rsidRPr="00AC69FB" w:rsidRDefault="008C6D0F" w:rsidP="00AC69FB">
      <w:pPr>
        <w:spacing w:after="0"/>
        <w:rPr>
          <w:rFonts w:cstheme="minorHAnsi"/>
        </w:rPr>
      </w:pPr>
    </w:p>
    <w:sectPr w:rsidR="008C6D0F" w:rsidRPr="00AC69FB" w:rsidSect="0046463A">
      <w:headerReference w:type="default" r:id="rId12"/>
      <w:footerReference w:type="default" r:id="rId13"/>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6A59" w14:textId="77777777" w:rsidR="00887630" w:rsidRDefault="00887630" w:rsidP="00953F5D">
      <w:pPr>
        <w:spacing w:after="0" w:line="240" w:lineRule="auto"/>
      </w:pPr>
      <w:r>
        <w:separator/>
      </w:r>
    </w:p>
  </w:endnote>
  <w:endnote w:type="continuationSeparator" w:id="0">
    <w:p w14:paraId="5CC89F71" w14:textId="77777777" w:rsidR="00887630" w:rsidRDefault="00887630"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Content>
      <w:sdt>
        <w:sdtPr>
          <w:id w:val="860082579"/>
          <w:docPartObj>
            <w:docPartGallery w:val="Page Numbers (Top of Page)"/>
            <w:docPartUnique/>
          </w:docPartObj>
        </w:sdtPr>
        <w:sdtContent>
          <w:p w14:paraId="04CDD7FA" w14:textId="77777777" w:rsidR="000B4220" w:rsidRDefault="000B422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B7AA9">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B7AA9">
              <w:rPr>
                <w:b/>
                <w:bCs/>
                <w:noProof/>
              </w:rPr>
              <w:t>12</w:t>
            </w:r>
            <w:r>
              <w:rPr>
                <w:b/>
                <w:bCs/>
                <w:sz w:val="24"/>
                <w:szCs w:val="24"/>
              </w:rPr>
              <w:fldChar w:fldCharType="end"/>
            </w:r>
          </w:p>
        </w:sdtContent>
      </w:sdt>
    </w:sdtContent>
  </w:sdt>
  <w:p w14:paraId="67E338EF" w14:textId="77777777" w:rsidR="000B4220" w:rsidRDefault="000B42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9CC2" w14:textId="77777777" w:rsidR="00887630" w:rsidRDefault="00887630" w:rsidP="00953F5D">
      <w:pPr>
        <w:spacing w:after="0" w:line="240" w:lineRule="auto"/>
      </w:pPr>
      <w:r>
        <w:separator/>
      </w:r>
    </w:p>
  </w:footnote>
  <w:footnote w:type="continuationSeparator" w:id="0">
    <w:p w14:paraId="68D71020" w14:textId="77777777" w:rsidR="00887630" w:rsidRDefault="00887630"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BA8C" w14:textId="0386AAE5" w:rsidR="00923EC9" w:rsidRDefault="000B4220" w:rsidP="002F2D6F">
    <w:pPr>
      <w:pStyle w:val="Nagwek"/>
      <w:jc w:val="center"/>
      <w:rPr>
        <w:noProof/>
        <w:lang w:eastAsia="pl-PL"/>
      </w:rPr>
    </w:pPr>
    <w:r>
      <w:rPr>
        <w:noProof/>
        <w:lang w:eastAsia="pl-PL"/>
      </w:rPr>
      <w:drawing>
        <wp:inline distT="0" distB="0" distL="0" distR="0" wp14:anchorId="52C3E94D" wp14:editId="3B0730F9">
          <wp:extent cx="5753100" cy="419100"/>
          <wp:effectExtent l="0" t="0" r="0" b="0"/>
          <wp:docPr id="1328686413"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180E03D5" w14:textId="77777777" w:rsidR="00923EC9" w:rsidRDefault="00923EC9"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53CBA"/>
    <w:multiLevelType w:val="hybridMultilevel"/>
    <w:tmpl w:val="3C18E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391E4A"/>
    <w:multiLevelType w:val="hybridMultilevel"/>
    <w:tmpl w:val="D5466354"/>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355DD"/>
    <w:multiLevelType w:val="hybridMultilevel"/>
    <w:tmpl w:val="07D611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21378AB"/>
    <w:multiLevelType w:val="hybridMultilevel"/>
    <w:tmpl w:val="82F4530E"/>
    <w:lvl w:ilvl="0" w:tplc="908240EE">
      <w:start w:val="1"/>
      <w:numFmt w:val="decimal"/>
      <w:lvlText w:val="%1."/>
      <w:lvlJc w:val="left"/>
      <w:pPr>
        <w:ind w:left="391" w:hanging="360"/>
      </w:pPr>
      <w:rPr>
        <w:rFonts w:hint="default"/>
      </w:rPr>
    </w:lvl>
    <w:lvl w:ilvl="1" w:tplc="04150019" w:tentative="1">
      <w:start w:val="1"/>
      <w:numFmt w:val="lowerLetter"/>
      <w:lvlText w:val="%2."/>
      <w:lvlJc w:val="left"/>
      <w:pPr>
        <w:ind w:left="1111" w:hanging="360"/>
      </w:pPr>
    </w:lvl>
    <w:lvl w:ilvl="2" w:tplc="0415001B" w:tentative="1">
      <w:start w:val="1"/>
      <w:numFmt w:val="lowerRoman"/>
      <w:lvlText w:val="%3."/>
      <w:lvlJc w:val="right"/>
      <w:pPr>
        <w:ind w:left="1831" w:hanging="180"/>
      </w:pPr>
    </w:lvl>
    <w:lvl w:ilvl="3" w:tplc="0415000F" w:tentative="1">
      <w:start w:val="1"/>
      <w:numFmt w:val="decimal"/>
      <w:lvlText w:val="%4."/>
      <w:lvlJc w:val="left"/>
      <w:pPr>
        <w:ind w:left="2551" w:hanging="360"/>
      </w:pPr>
    </w:lvl>
    <w:lvl w:ilvl="4" w:tplc="04150019" w:tentative="1">
      <w:start w:val="1"/>
      <w:numFmt w:val="lowerLetter"/>
      <w:lvlText w:val="%5."/>
      <w:lvlJc w:val="left"/>
      <w:pPr>
        <w:ind w:left="3271" w:hanging="360"/>
      </w:pPr>
    </w:lvl>
    <w:lvl w:ilvl="5" w:tplc="0415001B" w:tentative="1">
      <w:start w:val="1"/>
      <w:numFmt w:val="lowerRoman"/>
      <w:lvlText w:val="%6."/>
      <w:lvlJc w:val="right"/>
      <w:pPr>
        <w:ind w:left="3991" w:hanging="180"/>
      </w:pPr>
    </w:lvl>
    <w:lvl w:ilvl="6" w:tplc="0415000F" w:tentative="1">
      <w:start w:val="1"/>
      <w:numFmt w:val="decimal"/>
      <w:lvlText w:val="%7."/>
      <w:lvlJc w:val="left"/>
      <w:pPr>
        <w:ind w:left="4711" w:hanging="360"/>
      </w:pPr>
    </w:lvl>
    <w:lvl w:ilvl="7" w:tplc="04150019" w:tentative="1">
      <w:start w:val="1"/>
      <w:numFmt w:val="lowerLetter"/>
      <w:lvlText w:val="%8."/>
      <w:lvlJc w:val="left"/>
      <w:pPr>
        <w:ind w:left="5431" w:hanging="360"/>
      </w:pPr>
    </w:lvl>
    <w:lvl w:ilvl="8" w:tplc="0415001B" w:tentative="1">
      <w:start w:val="1"/>
      <w:numFmt w:val="lowerRoman"/>
      <w:lvlText w:val="%9."/>
      <w:lvlJc w:val="right"/>
      <w:pPr>
        <w:ind w:left="6151" w:hanging="180"/>
      </w:pPr>
    </w:lvl>
  </w:abstractNum>
  <w:abstractNum w:abstractNumId="5" w15:restartNumberingAfterBreak="0">
    <w:nsid w:val="244E0D00"/>
    <w:multiLevelType w:val="hybridMultilevel"/>
    <w:tmpl w:val="23DE823C"/>
    <w:lvl w:ilvl="0" w:tplc="52201A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5D6D96"/>
    <w:multiLevelType w:val="hybridMultilevel"/>
    <w:tmpl w:val="8CFC3F96"/>
    <w:lvl w:ilvl="0" w:tplc="04150015">
      <w:start w:val="1"/>
      <w:numFmt w:val="upperLetter"/>
      <w:lvlText w:val="%1."/>
      <w:lvlJc w:val="left"/>
      <w:pPr>
        <w:ind w:left="720" w:hanging="360"/>
      </w:pPr>
    </w:lvl>
    <w:lvl w:ilvl="1" w:tplc="D8F49958">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1F51A6"/>
    <w:multiLevelType w:val="hybridMultilevel"/>
    <w:tmpl w:val="01F42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E2761B"/>
    <w:multiLevelType w:val="hybridMultilevel"/>
    <w:tmpl w:val="3A3A5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6A4687"/>
    <w:multiLevelType w:val="hybridMultilevel"/>
    <w:tmpl w:val="12046F28"/>
    <w:lvl w:ilvl="0" w:tplc="FFFFFFFF">
      <w:start w:val="1"/>
      <w:numFmt w:val="decimal"/>
      <w:lvlText w:val="%1."/>
      <w:lvlJc w:val="left"/>
      <w:pPr>
        <w:ind w:left="391" w:hanging="360"/>
      </w:pPr>
      <w:rPr>
        <w:rFonts w:hint="default"/>
        <w:b w:val="0"/>
        <w:bCs w:val="0"/>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13"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467FCA"/>
    <w:multiLevelType w:val="hybridMultilevel"/>
    <w:tmpl w:val="56C88B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557334"/>
    <w:multiLevelType w:val="hybridMultilevel"/>
    <w:tmpl w:val="AA586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E264662"/>
    <w:multiLevelType w:val="hybridMultilevel"/>
    <w:tmpl w:val="523E7864"/>
    <w:lvl w:ilvl="0" w:tplc="04150015">
      <w:start w:val="1"/>
      <w:numFmt w:val="upperLetter"/>
      <w:lvlText w:val="%1."/>
      <w:lvlJc w:val="left"/>
      <w:pPr>
        <w:ind w:left="720" w:hanging="360"/>
      </w:pPr>
    </w:lvl>
    <w:lvl w:ilvl="1" w:tplc="3356F6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4D1693"/>
    <w:multiLevelType w:val="hybridMultilevel"/>
    <w:tmpl w:val="769A7B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705211A"/>
    <w:multiLevelType w:val="hybridMultilevel"/>
    <w:tmpl w:val="EB3C0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696CAE"/>
    <w:multiLevelType w:val="hybridMultilevel"/>
    <w:tmpl w:val="25746126"/>
    <w:lvl w:ilvl="0" w:tplc="FFFFFFFF">
      <w:start w:val="1"/>
      <w:numFmt w:val="decimal"/>
      <w:lvlText w:val="%1."/>
      <w:lvlJc w:val="left"/>
      <w:pPr>
        <w:ind w:left="391" w:hanging="360"/>
      </w:pPr>
      <w:rPr>
        <w:rFonts w:hint="default"/>
        <w:b w:val="0"/>
        <w:bCs w:val="0"/>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20" w15:restartNumberingAfterBreak="0">
    <w:nsid w:val="5DF12F24"/>
    <w:multiLevelType w:val="hybridMultilevel"/>
    <w:tmpl w:val="C1AA50D6"/>
    <w:lvl w:ilvl="0" w:tplc="A5A0810E">
      <w:start w:val="1"/>
      <w:numFmt w:val="decimal"/>
      <w:lvlText w:val="%1."/>
      <w:lvlJc w:val="left"/>
      <w:pPr>
        <w:ind w:left="391" w:hanging="360"/>
      </w:pPr>
      <w:rPr>
        <w:rFonts w:hint="default"/>
        <w:b w:val="0"/>
        <w:bCs w:val="0"/>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21" w15:restartNumberingAfterBreak="0">
    <w:nsid w:val="60847C02"/>
    <w:multiLevelType w:val="hybridMultilevel"/>
    <w:tmpl w:val="980208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E86C25"/>
    <w:multiLevelType w:val="hybridMultilevel"/>
    <w:tmpl w:val="43F46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7462B38"/>
    <w:multiLevelType w:val="hybridMultilevel"/>
    <w:tmpl w:val="796461E0"/>
    <w:lvl w:ilvl="0" w:tplc="D8F49958">
      <w:start w:val="1"/>
      <w:numFmt w:val="decimal"/>
      <w:lvlText w:val="%1."/>
      <w:lvlJc w:val="left"/>
      <w:pPr>
        <w:ind w:left="179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392432"/>
    <w:multiLevelType w:val="hybridMultilevel"/>
    <w:tmpl w:val="08341B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B53834"/>
    <w:multiLevelType w:val="hybridMultilevel"/>
    <w:tmpl w:val="B1A22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4B36A3"/>
    <w:multiLevelType w:val="hybridMultilevel"/>
    <w:tmpl w:val="F6DE69DE"/>
    <w:lvl w:ilvl="0" w:tplc="0415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0622072"/>
    <w:multiLevelType w:val="hybridMultilevel"/>
    <w:tmpl w:val="FB6E3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5564008"/>
    <w:multiLevelType w:val="hybridMultilevel"/>
    <w:tmpl w:val="12046F28"/>
    <w:lvl w:ilvl="0" w:tplc="FFFFFFFF">
      <w:start w:val="1"/>
      <w:numFmt w:val="decimal"/>
      <w:lvlText w:val="%1."/>
      <w:lvlJc w:val="left"/>
      <w:pPr>
        <w:ind w:left="391" w:hanging="360"/>
      </w:pPr>
      <w:rPr>
        <w:rFonts w:hint="default"/>
        <w:b w:val="0"/>
        <w:bCs w:val="0"/>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31" w15:restartNumberingAfterBreak="0">
    <w:nsid w:val="7D0CEAA0"/>
    <w:multiLevelType w:val="hybridMultilevel"/>
    <w:tmpl w:val="9206858E"/>
    <w:lvl w:ilvl="0" w:tplc="2B8E3798">
      <w:start w:val="1"/>
      <w:numFmt w:val="bullet"/>
      <w:lvlText w:val=""/>
      <w:lvlJc w:val="left"/>
      <w:pPr>
        <w:ind w:left="720" w:hanging="360"/>
      </w:pPr>
      <w:rPr>
        <w:rFonts w:ascii="Symbol" w:hAnsi="Symbol" w:hint="default"/>
      </w:rPr>
    </w:lvl>
    <w:lvl w:ilvl="1" w:tplc="26723614">
      <w:start w:val="1"/>
      <w:numFmt w:val="bullet"/>
      <w:lvlText w:val=""/>
      <w:lvlJc w:val="left"/>
      <w:pPr>
        <w:ind w:left="1440" w:hanging="360"/>
      </w:pPr>
      <w:rPr>
        <w:rFonts w:ascii="Symbol" w:hAnsi="Symbol" w:hint="default"/>
      </w:rPr>
    </w:lvl>
    <w:lvl w:ilvl="2" w:tplc="1BC82D52">
      <w:start w:val="1"/>
      <w:numFmt w:val="bullet"/>
      <w:lvlText w:val=""/>
      <w:lvlJc w:val="left"/>
      <w:pPr>
        <w:ind w:left="2160" w:hanging="360"/>
      </w:pPr>
      <w:rPr>
        <w:rFonts w:ascii="Wingdings" w:hAnsi="Wingdings" w:hint="default"/>
      </w:rPr>
    </w:lvl>
    <w:lvl w:ilvl="3" w:tplc="EF4E4934">
      <w:start w:val="1"/>
      <w:numFmt w:val="bullet"/>
      <w:lvlText w:val=""/>
      <w:lvlJc w:val="left"/>
      <w:pPr>
        <w:ind w:left="2880" w:hanging="360"/>
      </w:pPr>
      <w:rPr>
        <w:rFonts w:ascii="Symbol" w:hAnsi="Symbol" w:hint="default"/>
      </w:rPr>
    </w:lvl>
    <w:lvl w:ilvl="4" w:tplc="E5BE3210">
      <w:start w:val="1"/>
      <w:numFmt w:val="bullet"/>
      <w:lvlText w:val="o"/>
      <w:lvlJc w:val="left"/>
      <w:pPr>
        <w:ind w:left="3600" w:hanging="360"/>
      </w:pPr>
      <w:rPr>
        <w:rFonts w:ascii="Courier New" w:hAnsi="Courier New" w:hint="default"/>
      </w:rPr>
    </w:lvl>
    <w:lvl w:ilvl="5" w:tplc="EA0A3924">
      <w:start w:val="1"/>
      <w:numFmt w:val="bullet"/>
      <w:lvlText w:val=""/>
      <w:lvlJc w:val="left"/>
      <w:pPr>
        <w:ind w:left="4320" w:hanging="360"/>
      </w:pPr>
      <w:rPr>
        <w:rFonts w:ascii="Wingdings" w:hAnsi="Wingdings" w:hint="default"/>
      </w:rPr>
    </w:lvl>
    <w:lvl w:ilvl="6" w:tplc="85D6CA52">
      <w:start w:val="1"/>
      <w:numFmt w:val="bullet"/>
      <w:lvlText w:val=""/>
      <w:lvlJc w:val="left"/>
      <w:pPr>
        <w:ind w:left="5040" w:hanging="360"/>
      </w:pPr>
      <w:rPr>
        <w:rFonts w:ascii="Symbol" w:hAnsi="Symbol" w:hint="default"/>
      </w:rPr>
    </w:lvl>
    <w:lvl w:ilvl="7" w:tplc="242C09DC">
      <w:start w:val="1"/>
      <w:numFmt w:val="bullet"/>
      <w:lvlText w:val="o"/>
      <w:lvlJc w:val="left"/>
      <w:pPr>
        <w:ind w:left="5760" w:hanging="360"/>
      </w:pPr>
      <w:rPr>
        <w:rFonts w:ascii="Courier New" w:hAnsi="Courier New" w:hint="default"/>
      </w:rPr>
    </w:lvl>
    <w:lvl w:ilvl="8" w:tplc="A2E00A84">
      <w:start w:val="1"/>
      <w:numFmt w:val="bullet"/>
      <w:lvlText w:val=""/>
      <w:lvlJc w:val="left"/>
      <w:pPr>
        <w:ind w:left="6480" w:hanging="360"/>
      </w:pPr>
      <w:rPr>
        <w:rFonts w:ascii="Wingdings" w:hAnsi="Wingdings" w:hint="default"/>
      </w:rPr>
    </w:lvl>
  </w:abstractNum>
  <w:num w:numId="1" w16cid:durableId="574247784">
    <w:abstractNumId w:val="31"/>
  </w:num>
  <w:num w:numId="2" w16cid:durableId="958149577">
    <w:abstractNumId w:val="18"/>
  </w:num>
  <w:num w:numId="3" w16cid:durableId="828637562">
    <w:abstractNumId w:val="8"/>
  </w:num>
  <w:num w:numId="4" w16cid:durableId="612980067">
    <w:abstractNumId w:val="9"/>
  </w:num>
  <w:num w:numId="5" w16cid:durableId="2004695080">
    <w:abstractNumId w:val="16"/>
  </w:num>
  <w:num w:numId="6" w16cid:durableId="1473906325">
    <w:abstractNumId w:val="27"/>
  </w:num>
  <w:num w:numId="7" w16cid:durableId="1224221500">
    <w:abstractNumId w:val="26"/>
  </w:num>
  <w:num w:numId="8" w16cid:durableId="2046826692">
    <w:abstractNumId w:val="7"/>
  </w:num>
  <w:num w:numId="9" w16cid:durableId="1377463235">
    <w:abstractNumId w:val="0"/>
  </w:num>
  <w:num w:numId="10" w16cid:durableId="1661232524">
    <w:abstractNumId w:val="6"/>
  </w:num>
  <w:num w:numId="11" w16cid:durableId="2103408045">
    <w:abstractNumId w:val="13"/>
  </w:num>
  <w:num w:numId="12" w16cid:durableId="471024565">
    <w:abstractNumId w:val="5"/>
  </w:num>
  <w:num w:numId="13" w16cid:durableId="697587648">
    <w:abstractNumId w:val="11"/>
  </w:num>
  <w:num w:numId="14" w16cid:durableId="1099788541">
    <w:abstractNumId w:val="25"/>
  </w:num>
  <w:num w:numId="15" w16cid:durableId="944659031">
    <w:abstractNumId w:val="17"/>
  </w:num>
  <w:num w:numId="16" w16cid:durableId="1069307625">
    <w:abstractNumId w:val="3"/>
  </w:num>
  <w:num w:numId="17" w16cid:durableId="865219044">
    <w:abstractNumId w:val="10"/>
  </w:num>
  <w:num w:numId="18" w16cid:durableId="358362310">
    <w:abstractNumId w:val="23"/>
  </w:num>
  <w:num w:numId="19" w16cid:durableId="381252314">
    <w:abstractNumId w:val="21"/>
  </w:num>
  <w:num w:numId="20" w16cid:durableId="1327317771">
    <w:abstractNumId w:val="24"/>
  </w:num>
  <w:num w:numId="21" w16cid:durableId="97457209">
    <w:abstractNumId w:val="1"/>
  </w:num>
  <w:num w:numId="22" w16cid:durableId="1204176775">
    <w:abstractNumId w:val="15"/>
  </w:num>
  <w:num w:numId="23" w16cid:durableId="1807703825">
    <w:abstractNumId w:val="22"/>
  </w:num>
  <w:num w:numId="24" w16cid:durableId="616987975">
    <w:abstractNumId w:val="29"/>
  </w:num>
  <w:num w:numId="25" w16cid:durableId="1801995193">
    <w:abstractNumId w:val="14"/>
  </w:num>
  <w:num w:numId="26" w16cid:durableId="1374309023">
    <w:abstractNumId w:val="28"/>
  </w:num>
  <w:num w:numId="27" w16cid:durableId="1128544451">
    <w:abstractNumId w:val="4"/>
  </w:num>
  <w:num w:numId="28" w16cid:durableId="975647588">
    <w:abstractNumId w:val="20"/>
  </w:num>
  <w:num w:numId="29" w16cid:durableId="1194882208">
    <w:abstractNumId w:val="2"/>
  </w:num>
  <w:num w:numId="30" w16cid:durableId="729419868">
    <w:abstractNumId w:val="30"/>
  </w:num>
  <w:num w:numId="31" w16cid:durableId="1622147568">
    <w:abstractNumId w:val="12"/>
  </w:num>
  <w:num w:numId="32" w16cid:durableId="678964501">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3863"/>
    <w:rsid w:val="0000469C"/>
    <w:rsid w:val="00006C9A"/>
    <w:rsid w:val="000072F7"/>
    <w:rsid w:val="0001028F"/>
    <w:rsid w:val="000114A1"/>
    <w:rsid w:val="000116A6"/>
    <w:rsid w:val="000120FD"/>
    <w:rsid w:val="00013460"/>
    <w:rsid w:val="00015035"/>
    <w:rsid w:val="00015836"/>
    <w:rsid w:val="000166B5"/>
    <w:rsid w:val="00016BC5"/>
    <w:rsid w:val="00032025"/>
    <w:rsid w:val="0003258D"/>
    <w:rsid w:val="00035690"/>
    <w:rsid w:val="00041062"/>
    <w:rsid w:val="00042C04"/>
    <w:rsid w:val="0004538E"/>
    <w:rsid w:val="00052EBA"/>
    <w:rsid w:val="00056AB8"/>
    <w:rsid w:val="0006112D"/>
    <w:rsid w:val="00062466"/>
    <w:rsid w:val="00063195"/>
    <w:rsid w:val="0006580C"/>
    <w:rsid w:val="00065E5E"/>
    <w:rsid w:val="000678EE"/>
    <w:rsid w:val="000701E2"/>
    <w:rsid w:val="00071924"/>
    <w:rsid w:val="00071F94"/>
    <w:rsid w:val="0007353D"/>
    <w:rsid w:val="00073B3A"/>
    <w:rsid w:val="00077B06"/>
    <w:rsid w:val="00083D9B"/>
    <w:rsid w:val="0009141A"/>
    <w:rsid w:val="00091A54"/>
    <w:rsid w:val="00095976"/>
    <w:rsid w:val="000A0507"/>
    <w:rsid w:val="000A106C"/>
    <w:rsid w:val="000A2C37"/>
    <w:rsid w:val="000A2F16"/>
    <w:rsid w:val="000A642C"/>
    <w:rsid w:val="000A6A86"/>
    <w:rsid w:val="000A7B42"/>
    <w:rsid w:val="000B0AFB"/>
    <w:rsid w:val="000B2078"/>
    <w:rsid w:val="000B2D0C"/>
    <w:rsid w:val="000B4220"/>
    <w:rsid w:val="000B6BC3"/>
    <w:rsid w:val="000C3FA4"/>
    <w:rsid w:val="000C4509"/>
    <w:rsid w:val="000C6535"/>
    <w:rsid w:val="000C687A"/>
    <w:rsid w:val="000C7C7F"/>
    <w:rsid w:val="000D24F9"/>
    <w:rsid w:val="000D2EE3"/>
    <w:rsid w:val="000D439D"/>
    <w:rsid w:val="000D4708"/>
    <w:rsid w:val="000D4D2A"/>
    <w:rsid w:val="000D5E9B"/>
    <w:rsid w:val="000D6059"/>
    <w:rsid w:val="000E294F"/>
    <w:rsid w:val="000E4EE2"/>
    <w:rsid w:val="000E58DC"/>
    <w:rsid w:val="000E63AF"/>
    <w:rsid w:val="000F09CF"/>
    <w:rsid w:val="000F2425"/>
    <w:rsid w:val="000F26EA"/>
    <w:rsid w:val="000F5581"/>
    <w:rsid w:val="000F756A"/>
    <w:rsid w:val="000F7DA7"/>
    <w:rsid w:val="0011259B"/>
    <w:rsid w:val="00114CA6"/>
    <w:rsid w:val="00117C3F"/>
    <w:rsid w:val="001229D1"/>
    <w:rsid w:val="00123576"/>
    <w:rsid w:val="001263C2"/>
    <w:rsid w:val="001272F7"/>
    <w:rsid w:val="00127D12"/>
    <w:rsid w:val="001344F4"/>
    <w:rsid w:val="001352B4"/>
    <w:rsid w:val="00135381"/>
    <w:rsid w:val="00135B84"/>
    <w:rsid w:val="00142A7F"/>
    <w:rsid w:val="00144E07"/>
    <w:rsid w:val="00151AED"/>
    <w:rsid w:val="001545C4"/>
    <w:rsid w:val="00157CE5"/>
    <w:rsid w:val="00163D7F"/>
    <w:rsid w:val="00163E59"/>
    <w:rsid w:val="00164215"/>
    <w:rsid w:val="00174DF9"/>
    <w:rsid w:val="00174EE3"/>
    <w:rsid w:val="00180BA1"/>
    <w:rsid w:val="00180F0B"/>
    <w:rsid w:val="00190BE2"/>
    <w:rsid w:val="00190F7B"/>
    <w:rsid w:val="0019185A"/>
    <w:rsid w:val="0019697A"/>
    <w:rsid w:val="00196D37"/>
    <w:rsid w:val="001978CE"/>
    <w:rsid w:val="001A0D49"/>
    <w:rsid w:val="001A0F93"/>
    <w:rsid w:val="001A38A2"/>
    <w:rsid w:val="001A3A21"/>
    <w:rsid w:val="001A48D8"/>
    <w:rsid w:val="001A598D"/>
    <w:rsid w:val="001B10E5"/>
    <w:rsid w:val="001B17A9"/>
    <w:rsid w:val="001B3512"/>
    <w:rsid w:val="001B5388"/>
    <w:rsid w:val="001B7411"/>
    <w:rsid w:val="001B75B4"/>
    <w:rsid w:val="001B7841"/>
    <w:rsid w:val="001D0699"/>
    <w:rsid w:val="001D102A"/>
    <w:rsid w:val="001D112E"/>
    <w:rsid w:val="001D4EDF"/>
    <w:rsid w:val="001D6B31"/>
    <w:rsid w:val="001D6D56"/>
    <w:rsid w:val="001E12D9"/>
    <w:rsid w:val="001E1E4E"/>
    <w:rsid w:val="001E242D"/>
    <w:rsid w:val="001E358D"/>
    <w:rsid w:val="001F0090"/>
    <w:rsid w:val="001F2252"/>
    <w:rsid w:val="001F465E"/>
    <w:rsid w:val="00202BAB"/>
    <w:rsid w:val="00203D16"/>
    <w:rsid w:val="002057DB"/>
    <w:rsid w:val="00205B81"/>
    <w:rsid w:val="00206C00"/>
    <w:rsid w:val="002145AC"/>
    <w:rsid w:val="002213EA"/>
    <w:rsid w:val="00222188"/>
    <w:rsid w:val="0022259F"/>
    <w:rsid w:val="0022302A"/>
    <w:rsid w:val="002351A0"/>
    <w:rsid w:val="00242256"/>
    <w:rsid w:val="002447EE"/>
    <w:rsid w:val="00245634"/>
    <w:rsid w:val="00247BBA"/>
    <w:rsid w:val="00247ED0"/>
    <w:rsid w:val="00247FD0"/>
    <w:rsid w:val="002509B2"/>
    <w:rsid w:val="00251D40"/>
    <w:rsid w:val="00252EFC"/>
    <w:rsid w:val="00253BFC"/>
    <w:rsid w:val="0025496D"/>
    <w:rsid w:val="0025725C"/>
    <w:rsid w:val="002579BB"/>
    <w:rsid w:val="002632C1"/>
    <w:rsid w:val="00264603"/>
    <w:rsid w:val="00265FA2"/>
    <w:rsid w:val="00273359"/>
    <w:rsid w:val="00276466"/>
    <w:rsid w:val="002863FF"/>
    <w:rsid w:val="00290126"/>
    <w:rsid w:val="00291135"/>
    <w:rsid w:val="00292621"/>
    <w:rsid w:val="00293B7C"/>
    <w:rsid w:val="0029407C"/>
    <w:rsid w:val="00297100"/>
    <w:rsid w:val="002A0171"/>
    <w:rsid w:val="002A03B1"/>
    <w:rsid w:val="002A1649"/>
    <w:rsid w:val="002A1754"/>
    <w:rsid w:val="002A721E"/>
    <w:rsid w:val="002A7DD4"/>
    <w:rsid w:val="002B5E32"/>
    <w:rsid w:val="002B6490"/>
    <w:rsid w:val="002B6A54"/>
    <w:rsid w:val="002B744E"/>
    <w:rsid w:val="002C297C"/>
    <w:rsid w:val="002C373A"/>
    <w:rsid w:val="002C4140"/>
    <w:rsid w:val="002C639D"/>
    <w:rsid w:val="002D009C"/>
    <w:rsid w:val="002D3DEE"/>
    <w:rsid w:val="002D430E"/>
    <w:rsid w:val="002E1F04"/>
    <w:rsid w:val="002E2A03"/>
    <w:rsid w:val="002E2EB4"/>
    <w:rsid w:val="002E5C9B"/>
    <w:rsid w:val="002E6BF2"/>
    <w:rsid w:val="002F02C6"/>
    <w:rsid w:val="002F2D6F"/>
    <w:rsid w:val="002F302D"/>
    <w:rsid w:val="002F3C30"/>
    <w:rsid w:val="002F50B9"/>
    <w:rsid w:val="002F5954"/>
    <w:rsid w:val="002F6493"/>
    <w:rsid w:val="003021EA"/>
    <w:rsid w:val="00310246"/>
    <w:rsid w:val="0031200E"/>
    <w:rsid w:val="00314FF2"/>
    <w:rsid w:val="0031700D"/>
    <w:rsid w:val="00317771"/>
    <w:rsid w:val="00320773"/>
    <w:rsid w:val="003210F5"/>
    <w:rsid w:val="00321BD3"/>
    <w:rsid w:val="0032265D"/>
    <w:rsid w:val="003271D2"/>
    <w:rsid w:val="003326AE"/>
    <w:rsid w:val="0033334B"/>
    <w:rsid w:val="00334D24"/>
    <w:rsid w:val="00335919"/>
    <w:rsid w:val="00336C4B"/>
    <w:rsid w:val="003376CD"/>
    <w:rsid w:val="00340E51"/>
    <w:rsid w:val="003429AD"/>
    <w:rsid w:val="00345137"/>
    <w:rsid w:val="00351AB4"/>
    <w:rsid w:val="00351EFD"/>
    <w:rsid w:val="003541CA"/>
    <w:rsid w:val="00355D2C"/>
    <w:rsid w:val="00363A4C"/>
    <w:rsid w:val="003649F7"/>
    <w:rsid w:val="0036618E"/>
    <w:rsid w:val="003662E0"/>
    <w:rsid w:val="0036749E"/>
    <w:rsid w:val="00370774"/>
    <w:rsid w:val="00370F98"/>
    <w:rsid w:val="00372128"/>
    <w:rsid w:val="00373C8A"/>
    <w:rsid w:val="003753A7"/>
    <w:rsid w:val="00377F4B"/>
    <w:rsid w:val="0038176B"/>
    <w:rsid w:val="00382D0D"/>
    <w:rsid w:val="00383032"/>
    <w:rsid w:val="00385058"/>
    <w:rsid w:val="00387C8C"/>
    <w:rsid w:val="0039303E"/>
    <w:rsid w:val="003930AF"/>
    <w:rsid w:val="00396A65"/>
    <w:rsid w:val="00397842"/>
    <w:rsid w:val="003A07A3"/>
    <w:rsid w:val="003A1334"/>
    <w:rsid w:val="003A3091"/>
    <w:rsid w:val="003A6BF4"/>
    <w:rsid w:val="003B3044"/>
    <w:rsid w:val="003B339C"/>
    <w:rsid w:val="003B3432"/>
    <w:rsid w:val="003B4D28"/>
    <w:rsid w:val="003B576D"/>
    <w:rsid w:val="003B59A9"/>
    <w:rsid w:val="003B5E74"/>
    <w:rsid w:val="003C3F54"/>
    <w:rsid w:val="003C7087"/>
    <w:rsid w:val="003C777F"/>
    <w:rsid w:val="003D2247"/>
    <w:rsid w:val="003D4C51"/>
    <w:rsid w:val="003D6501"/>
    <w:rsid w:val="003D7802"/>
    <w:rsid w:val="003E089C"/>
    <w:rsid w:val="003E0A4F"/>
    <w:rsid w:val="003E3899"/>
    <w:rsid w:val="003E45B4"/>
    <w:rsid w:val="003F0AFC"/>
    <w:rsid w:val="003F1B7A"/>
    <w:rsid w:val="003F1CB7"/>
    <w:rsid w:val="003F52E0"/>
    <w:rsid w:val="003F7D67"/>
    <w:rsid w:val="004025E2"/>
    <w:rsid w:val="00404829"/>
    <w:rsid w:val="00404E22"/>
    <w:rsid w:val="00406E39"/>
    <w:rsid w:val="00410CCF"/>
    <w:rsid w:val="00410D41"/>
    <w:rsid w:val="0041249E"/>
    <w:rsid w:val="00414A34"/>
    <w:rsid w:val="00415A7F"/>
    <w:rsid w:val="00416251"/>
    <w:rsid w:val="00417BB4"/>
    <w:rsid w:val="00421436"/>
    <w:rsid w:val="004244B0"/>
    <w:rsid w:val="00427A85"/>
    <w:rsid w:val="0043697A"/>
    <w:rsid w:val="00436BA2"/>
    <w:rsid w:val="00436ECD"/>
    <w:rsid w:val="0044160A"/>
    <w:rsid w:val="00444090"/>
    <w:rsid w:val="00447A83"/>
    <w:rsid w:val="00447C55"/>
    <w:rsid w:val="00447EE2"/>
    <w:rsid w:val="00450BC2"/>
    <w:rsid w:val="00454402"/>
    <w:rsid w:val="00457AEC"/>
    <w:rsid w:val="0046138F"/>
    <w:rsid w:val="004617A7"/>
    <w:rsid w:val="00462A82"/>
    <w:rsid w:val="0046463A"/>
    <w:rsid w:val="00470A6C"/>
    <w:rsid w:val="00470B5D"/>
    <w:rsid w:val="004829D6"/>
    <w:rsid w:val="00483CC1"/>
    <w:rsid w:val="00487C22"/>
    <w:rsid w:val="004903F2"/>
    <w:rsid w:val="00493219"/>
    <w:rsid w:val="00494202"/>
    <w:rsid w:val="00494F35"/>
    <w:rsid w:val="004959F3"/>
    <w:rsid w:val="004961A7"/>
    <w:rsid w:val="004965FA"/>
    <w:rsid w:val="00497852"/>
    <w:rsid w:val="004A042C"/>
    <w:rsid w:val="004A0DF4"/>
    <w:rsid w:val="004A3295"/>
    <w:rsid w:val="004A3EA1"/>
    <w:rsid w:val="004A42B4"/>
    <w:rsid w:val="004A6B2F"/>
    <w:rsid w:val="004A73A1"/>
    <w:rsid w:val="004A7769"/>
    <w:rsid w:val="004B0840"/>
    <w:rsid w:val="004B34B3"/>
    <w:rsid w:val="004B4261"/>
    <w:rsid w:val="004B4B2A"/>
    <w:rsid w:val="004C09B5"/>
    <w:rsid w:val="004C49E8"/>
    <w:rsid w:val="004C50EC"/>
    <w:rsid w:val="004D4F21"/>
    <w:rsid w:val="004E2868"/>
    <w:rsid w:val="004E2BA9"/>
    <w:rsid w:val="004E6551"/>
    <w:rsid w:val="004F0155"/>
    <w:rsid w:val="004F200B"/>
    <w:rsid w:val="004F20DF"/>
    <w:rsid w:val="004F3515"/>
    <w:rsid w:val="004F39CF"/>
    <w:rsid w:val="004F6F21"/>
    <w:rsid w:val="004F786F"/>
    <w:rsid w:val="00500C02"/>
    <w:rsid w:val="0050528B"/>
    <w:rsid w:val="005077F1"/>
    <w:rsid w:val="0051029D"/>
    <w:rsid w:val="00512AA1"/>
    <w:rsid w:val="0051615D"/>
    <w:rsid w:val="00517193"/>
    <w:rsid w:val="005172DB"/>
    <w:rsid w:val="00517888"/>
    <w:rsid w:val="00520EBF"/>
    <w:rsid w:val="00522864"/>
    <w:rsid w:val="00524138"/>
    <w:rsid w:val="005251FC"/>
    <w:rsid w:val="00526322"/>
    <w:rsid w:val="00527089"/>
    <w:rsid w:val="00527F6B"/>
    <w:rsid w:val="00537878"/>
    <w:rsid w:val="00537E66"/>
    <w:rsid w:val="00540F32"/>
    <w:rsid w:val="005451E7"/>
    <w:rsid w:val="00545B30"/>
    <w:rsid w:val="00546AAD"/>
    <w:rsid w:val="00546FCB"/>
    <w:rsid w:val="005474B5"/>
    <w:rsid w:val="0055576B"/>
    <w:rsid w:val="00564F6E"/>
    <w:rsid w:val="00565209"/>
    <w:rsid w:val="00565955"/>
    <w:rsid w:val="0056702A"/>
    <w:rsid w:val="00572ED6"/>
    <w:rsid w:val="00572F3F"/>
    <w:rsid w:val="005752B2"/>
    <w:rsid w:val="00575D73"/>
    <w:rsid w:val="00575E90"/>
    <w:rsid w:val="00580D61"/>
    <w:rsid w:val="0058381D"/>
    <w:rsid w:val="00584F4F"/>
    <w:rsid w:val="00591627"/>
    <w:rsid w:val="00592C1B"/>
    <w:rsid w:val="0059384C"/>
    <w:rsid w:val="00596623"/>
    <w:rsid w:val="005A1B82"/>
    <w:rsid w:val="005A4CA9"/>
    <w:rsid w:val="005A73D1"/>
    <w:rsid w:val="005A791F"/>
    <w:rsid w:val="005B153C"/>
    <w:rsid w:val="005B1FE1"/>
    <w:rsid w:val="005B7221"/>
    <w:rsid w:val="005B77F3"/>
    <w:rsid w:val="005B7DD5"/>
    <w:rsid w:val="005C0FBC"/>
    <w:rsid w:val="005C317A"/>
    <w:rsid w:val="005C7C0B"/>
    <w:rsid w:val="005D09A4"/>
    <w:rsid w:val="005D32CB"/>
    <w:rsid w:val="005D50AE"/>
    <w:rsid w:val="005E0780"/>
    <w:rsid w:val="005E1E01"/>
    <w:rsid w:val="005E716F"/>
    <w:rsid w:val="005F28EF"/>
    <w:rsid w:val="005F2C2A"/>
    <w:rsid w:val="005F338B"/>
    <w:rsid w:val="005F356D"/>
    <w:rsid w:val="005F3C5C"/>
    <w:rsid w:val="006000D2"/>
    <w:rsid w:val="00600A75"/>
    <w:rsid w:val="00601B90"/>
    <w:rsid w:val="00602B08"/>
    <w:rsid w:val="00603E26"/>
    <w:rsid w:val="006059E4"/>
    <w:rsid w:val="00606865"/>
    <w:rsid w:val="006072E7"/>
    <w:rsid w:val="006075DF"/>
    <w:rsid w:val="00612459"/>
    <w:rsid w:val="00614ED2"/>
    <w:rsid w:val="006155B5"/>
    <w:rsid w:val="00615E1F"/>
    <w:rsid w:val="00626564"/>
    <w:rsid w:val="006265A1"/>
    <w:rsid w:val="006309A4"/>
    <w:rsid w:val="00633AB2"/>
    <w:rsid w:val="00633B42"/>
    <w:rsid w:val="00641060"/>
    <w:rsid w:val="00642C79"/>
    <w:rsid w:val="00643168"/>
    <w:rsid w:val="0064358E"/>
    <w:rsid w:val="00643941"/>
    <w:rsid w:val="006540C1"/>
    <w:rsid w:val="006543ED"/>
    <w:rsid w:val="0065635E"/>
    <w:rsid w:val="006570C7"/>
    <w:rsid w:val="0065773E"/>
    <w:rsid w:val="00664274"/>
    <w:rsid w:val="006707AD"/>
    <w:rsid w:val="0067469F"/>
    <w:rsid w:val="00675D78"/>
    <w:rsid w:val="00680476"/>
    <w:rsid w:val="006843BC"/>
    <w:rsid w:val="0068453E"/>
    <w:rsid w:val="00685283"/>
    <w:rsid w:val="00685900"/>
    <w:rsid w:val="0068617D"/>
    <w:rsid w:val="006911C8"/>
    <w:rsid w:val="006934A1"/>
    <w:rsid w:val="00694AA8"/>
    <w:rsid w:val="0069547F"/>
    <w:rsid w:val="00696272"/>
    <w:rsid w:val="006A3972"/>
    <w:rsid w:val="006A6312"/>
    <w:rsid w:val="006A6BE1"/>
    <w:rsid w:val="006B2B1F"/>
    <w:rsid w:val="006B7AA9"/>
    <w:rsid w:val="006C03AC"/>
    <w:rsid w:val="006C0A59"/>
    <w:rsid w:val="006C7CB9"/>
    <w:rsid w:val="006D0BE2"/>
    <w:rsid w:val="006D1AFA"/>
    <w:rsid w:val="006D314D"/>
    <w:rsid w:val="006D4B3B"/>
    <w:rsid w:val="006D4BB9"/>
    <w:rsid w:val="006D674C"/>
    <w:rsid w:val="006E06D0"/>
    <w:rsid w:val="006E21E4"/>
    <w:rsid w:val="006E2989"/>
    <w:rsid w:val="006E2AA3"/>
    <w:rsid w:val="006E348B"/>
    <w:rsid w:val="006E3B3B"/>
    <w:rsid w:val="006E3E8B"/>
    <w:rsid w:val="006F0052"/>
    <w:rsid w:val="006F049A"/>
    <w:rsid w:val="006F17A3"/>
    <w:rsid w:val="006F1B47"/>
    <w:rsid w:val="007012A8"/>
    <w:rsid w:val="007022AE"/>
    <w:rsid w:val="007033A6"/>
    <w:rsid w:val="00704D22"/>
    <w:rsid w:val="0070694A"/>
    <w:rsid w:val="00706E4A"/>
    <w:rsid w:val="007121F6"/>
    <w:rsid w:val="00713053"/>
    <w:rsid w:val="0071737A"/>
    <w:rsid w:val="007211C6"/>
    <w:rsid w:val="00721B38"/>
    <w:rsid w:val="007274EA"/>
    <w:rsid w:val="007300BF"/>
    <w:rsid w:val="00731828"/>
    <w:rsid w:val="00732991"/>
    <w:rsid w:val="00735A71"/>
    <w:rsid w:val="00736239"/>
    <w:rsid w:val="00737163"/>
    <w:rsid w:val="00737284"/>
    <w:rsid w:val="007443DB"/>
    <w:rsid w:val="00745053"/>
    <w:rsid w:val="00745C04"/>
    <w:rsid w:val="0074648B"/>
    <w:rsid w:val="00751538"/>
    <w:rsid w:val="00753221"/>
    <w:rsid w:val="00753E9D"/>
    <w:rsid w:val="0076418B"/>
    <w:rsid w:val="0076520E"/>
    <w:rsid w:val="007656FF"/>
    <w:rsid w:val="007724EE"/>
    <w:rsid w:val="007767AA"/>
    <w:rsid w:val="00780656"/>
    <w:rsid w:val="007826F7"/>
    <w:rsid w:val="00782AF6"/>
    <w:rsid w:val="00784C44"/>
    <w:rsid w:val="00786248"/>
    <w:rsid w:val="0079019C"/>
    <w:rsid w:val="007940B6"/>
    <w:rsid w:val="007946A7"/>
    <w:rsid w:val="00794DBA"/>
    <w:rsid w:val="007A066D"/>
    <w:rsid w:val="007A3FCB"/>
    <w:rsid w:val="007A4F1F"/>
    <w:rsid w:val="007A6893"/>
    <w:rsid w:val="007B69CF"/>
    <w:rsid w:val="007C2ACF"/>
    <w:rsid w:val="007C3DED"/>
    <w:rsid w:val="007C5A25"/>
    <w:rsid w:val="007D2072"/>
    <w:rsid w:val="007D2EF7"/>
    <w:rsid w:val="007D344C"/>
    <w:rsid w:val="007D4063"/>
    <w:rsid w:val="007D4F57"/>
    <w:rsid w:val="007D53E6"/>
    <w:rsid w:val="007D63AC"/>
    <w:rsid w:val="007D6C7B"/>
    <w:rsid w:val="007E2A3D"/>
    <w:rsid w:val="007F1B48"/>
    <w:rsid w:val="007F2258"/>
    <w:rsid w:val="007F2A94"/>
    <w:rsid w:val="007F38A7"/>
    <w:rsid w:val="007F4011"/>
    <w:rsid w:val="007F5769"/>
    <w:rsid w:val="00800508"/>
    <w:rsid w:val="00800C42"/>
    <w:rsid w:val="008013E6"/>
    <w:rsid w:val="00801494"/>
    <w:rsid w:val="00803783"/>
    <w:rsid w:val="00804C05"/>
    <w:rsid w:val="00811D66"/>
    <w:rsid w:val="008122FB"/>
    <w:rsid w:val="0081265B"/>
    <w:rsid w:val="00815BC9"/>
    <w:rsid w:val="00816852"/>
    <w:rsid w:val="00816DED"/>
    <w:rsid w:val="00817C00"/>
    <w:rsid w:val="008211FA"/>
    <w:rsid w:val="00821947"/>
    <w:rsid w:val="0082247C"/>
    <w:rsid w:val="00822BEE"/>
    <w:rsid w:val="0082485C"/>
    <w:rsid w:val="00827508"/>
    <w:rsid w:val="00830BE4"/>
    <w:rsid w:val="008326F3"/>
    <w:rsid w:val="00833632"/>
    <w:rsid w:val="00834C65"/>
    <w:rsid w:val="00835C05"/>
    <w:rsid w:val="00841943"/>
    <w:rsid w:val="0084427F"/>
    <w:rsid w:val="00846C31"/>
    <w:rsid w:val="0085043C"/>
    <w:rsid w:val="0085233E"/>
    <w:rsid w:val="00853328"/>
    <w:rsid w:val="008571C9"/>
    <w:rsid w:val="00857425"/>
    <w:rsid w:val="00861C65"/>
    <w:rsid w:val="008664B5"/>
    <w:rsid w:val="0087061E"/>
    <w:rsid w:val="00871247"/>
    <w:rsid w:val="008740B4"/>
    <w:rsid w:val="00875818"/>
    <w:rsid w:val="00883639"/>
    <w:rsid w:val="00883C20"/>
    <w:rsid w:val="00885777"/>
    <w:rsid w:val="00885BEF"/>
    <w:rsid w:val="00887630"/>
    <w:rsid w:val="008932FE"/>
    <w:rsid w:val="008966EA"/>
    <w:rsid w:val="008A6207"/>
    <w:rsid w:val="008A722F"/>
    <w:rsid w:val="008B079B"/>
    <w:rsid w:val="008C08AD"/>
    <w:rsid w:val="008C2333"/>
    <w:rsid w:val="008C3576"/>
    <w:rsid w:val="008C3DAF"/>
    <w:rsid w:val="008C5533"/>
    <w:rsid w:val="008C6D0F"/>
    <w:rsid w:val="008C6E09"/>
    <w:rsid w:val="008C7CAC"/>
    <w:rsid w:val="008D07F6"/>
    <w:rsid w:val="008D3F1B"/>
    <w:rsid w:val="008D41B7"/>
    <w:rsid w:val="008D43E0"/>
    <w:rsid w:val="008D729B"/>
    <w:rsid w:val="008D77B3"/>
    <w:rsid w:val="008E3AE0"/>
    <w:rsid w:val="008E49CB"/>
    <w:rsid w:val="008F2FA2"/>
    <w:rsid w:val="008F531A"/>
    <w:rsid w:val="008F57A9"/>
    <w:rsid w:val="009006F2"/>
    <w:rsid w:val="00914E44"/>
    <w:rsid w:val="00917A7B"/>
    <w:rsid w:val="00920775"/>
    <w:rsid w:val="009235D7"/>
    <w:rsid w:val="00923EC9"/>
    <w:rsid w:val="0093103B"/>
    <w:rsid w:val="00934E3B"/>
    <w:rsid w:val="009352F1"/>
    <w:rsid w:val="009414A3"/>
    <w:rsid w:val="00943849"/>
    <w:rsid w:val="00946CC4"/>
    <w:rsid w:val="00947C33"/>
    <w:rsid w:val="009508E0"/>
    <w:rsid w:val="00951014"/>
    <w:rsid w:val="00953985"/>
    <w:rsid w:val="00953F5D"/>
    <w:rsid w:val="009633DC"/>
    <w:rsid w:val="009645BA"/>
    <w:rsid w:val="0096631A"/>
    <w:rsid w:val="00966B36"/>
    <w:rsid w:val="009674BB"/>
    <w:rsid w:val="00972EB6"/>
    <w:rsid w:val="009732CA"/>
    <w:rsid w:val="009733AE"/>
    <w:rsid w:val="00973619"/>
    <w:rsid w:val="00975B96"/>
    <w:rsid w:val="00975DB0"/>
    <w:rsid w:val="009814D3"/>
    <w:rsid w:val="0098440E"/>
    <w:rsid w:val="00986DCA"/>
    <w:rsid w:val="009871C7"/>
    <w:rsid w:val="00987DCA"/>
    <w:rsid w:val="009A08FA"/>
    <w:rsid w:val="009A0E23"/>
    <w:rsid w:val="009A4D6D"/>
    <w:rsid w:val="009A5F27"/>
    <w:rsid w:val="009A7C9B"/>
    <w:rsid w:val="009B189E"/>
    <w:rsid w:val="009B2C21"/>
    <w:rsid w:val="009B4005"/>
    <w:rsid w:val="009B7A9D"/>
    <w:rsid w:val="009B7DAF"/>
    <w:rsid w:val="009C0DFE"/>
    <w:rsid w:val="009C169D"/>
    <w:rsid w:val="009C4305"/>
    <w:rsid w:val="009C4333"/>
    <w:rsid w:val="009C51EB"/>
    <w:rsid w:val="009C7487"/>
    <w:rsid w:val="009C7B9D"/>
    <w:rsid w:val="009D098E"/>
    <w:rsid w:val="009D2B89"/>
    <w:rsid w:val="009D37D5"/>
    <w:rsid w:val="009D399C"/>
    <w:rsid w:val="009D6570"/>
    <w:rsid w:val="009D6C72"/>
    <w:rsid w:val="009E11F2"/>
    <w:rsid w:val="009E2B92"/>
    <w:rsid w:val="009E6EF0"/>
    <w:rsid w:val="009E72E2"/>
    <w:rsid w:val="009F0F34"/>
    <w:rsid w:val="009F22A2"/>
    <w:rsid w:val="009F3928"/>
    <w:rsid w:val="009F5CBD"/>
    <w:rsid w:val="009F6487"/>
    <w:rsid w:val="00A0069B"/>
    <w:rsid w:val="00A027BF"/>
    <w:rsid w:val="00A02F6E"/>
    <w:rsid w:val="00A03B4C"/>
    <w:rsid w:val="00A04D59"/>
    <w:rsid w:val="00A05446"/>
    <w:rsid w:val="00A07DF0"/>
    <w:rsid w:val="00A12262"/>
    <w:rsid w:val="00A12EC5"/>
    <w:rsid w:val="00A13105"/>
    <w:rsid w:val="00A131BA"/>
    <w:rsid w:val="00A13260"/>
    <w:rsid w:val="00A20A78"/>
    <w:rsid w:val="00A24528"/>
    <w:rsid w:val="00A31D33"/>
    <w:rsid w:val="00A33133"/>
    <w:rsid w:val="00A34B8F"/>
    <w:rsid w:val="00A35E23"/>
    <w:rsid w:val="00A369AB"/>
    <w:rsid w:val="00A424B9"/>
    <w:rsid w:val="00A45388"/>
    <w:rsid w:val="00A5161C"/>
    <w:rsid w:val="00A519F7"/>
    <w:rsid w:val="00A56C43"/>
    <w:rsid w:val="00A57BC7"/>
    <w:rsid w:val="00A70568"/>
    <w:rsid w:val="00A72927"/>
    <w:rsid w:val="00A7554E"/>
    <w:rsid w:val="00A756F5"/>
    <w:rsid w:val="00A84F8F"/>
    <w:rsid w:val="00A915B8"/>
    <w:rsid w:val="00A91BCB"/>
    <w:rsid w:val="00A9451A"/>
    <w:rsid w:val="00A94D06"/>
    <w:rsid w:val="00A97AE3"/>
    <w:rsid w:val="00AA0D2D"/>
    <w:rsid w:val="00AA0EB3"/>
    <w:rsid w:val="00AA2BCD"/>
    <w:rsid w:val="00AA33E8"/>
    <w:rsid w:val="00AA398E"/>
    <w:rsid w:val="00AA3AFF"/>
    <w:rsid w:val="00AB77B6"/>
    <w:rsid w:val="00AC00A8"/>
    <w:rsid w:val="00AC04B7"/>
    <w:rsid w:val="00AC2380"/>
    <w:rsid w:val="00AC555F"/>
    <w:rsid w:val="00AC5DAF"/>
    <w:rsid w:val="00AC65B8"/>
    <w:rsid w:val="00AC69FB"/>
    <w:rsid w:val="00AC760D"/>
    <w:rsid w:val="00AD0FBF"/>
    <w:rsid w:val="00AD30DF"/>
    <w:rsid w:val="00AD3260"/>
    <w:rsid w:val="00AD4E80"/>
    <w:rsid w:val="00AD59F9"/>
    <w:rsid w:val="00AD72CA"/>
    <w:rsid w:val="00AE01A5"/>
    <w:rsid w:val="00AE0330"/>
    <w:rsid w:val="00AE4FE8"/>
    <w:rsid w:val="00AE6C9A"/>
    <w:rsid w:val="00AE7152"/>
    <w:rsid w:val="00AE796F"/>
    <w:rsid w:val="00AF19C0"/>
    <w:rsid w:val="00AF30F0"/>
    <w:rsid w:val="00AF6370"/>
    <w:rsid w:val="00B026A6"/>
    <w:rsid w:val="00B12866"/>
    <w:rsid w:val="00B17A74"/>
    <w:rsid w:val="00B23427"/>
    <w:rsid w:val="00B24130"/>
    <w:rsid w:val="00B25BCE"/>
    <w:rsid w:val="00B3155E"/>
    <w:rsid w:val="00B33DE6"/>
    <w:rsid w:val="00B3408F"/>
    <w:rsid w:val="00B34187"/>
    <w:rsid w:val="00B403DC"/>
    <w:rsid w:val="00B404DF"/>
    <w:rsid w:val="00B42794"/>
    <w:rsid w:val="00B4551E"/>
    <w:rsid w:val="00B45B2A"/>
    <w:rsid w:val="00B462DE"/>
    <w:rsid w:val="00B5153D"/>
    <w:rsid w:val="00B52CDA"/>
    <w:rsid w:val="00B54FE5"/>
    <w:rsid w:val="00B633BA"/>
    <w:rsid w:val="00B63621"/>
    <w:rsid w:val="00B63801"/>
    <w:rsid w:val="00B647D0"/>
    <w:rsid w:val="00B65577"/>
    <w:rsid w:val="00B75427"/>
    <w:rsid w:val="00B76BEB"/>
    <w:rsid w:val="00B82908"/>
    <w:rsid w:val="00B831D4"/>
    <w:rsid w:val="00B833F3"/>
    <w:rsid w:val="00B91637"/>
    <w:rsid w:val="00B964EB"/>
    <w:rsid w:val="00BA0A4D"/>
    <w:rsid w:val="00BA1FD4"/>
    <w:rsid w:val="00BA5158"/>
    <w:rsid w:val="00BA639B"/>
    <w:rsid w:val="00BA7E86"/>
    <w:rsid w:val="00BB1F95"/>
    <w:rsid w:val="00BC3AC4"/>
    <w:rsid w:val="00BC682E"/>
    <w:rsid w:val="00BD296E"/>
    <w:rsid w:val="00BD3B55"/>
    <w:rsid w:val="00BD42DB"/>
    <w:rsid w:val="00BD4D5B"/>
    <w:rsid w:val="00BE124F"/>
    <w:rsid w:val="00BF13A9"/>
    <w:rsid w:val="00BF25F3"/>
    <w:rsid w:val="00BF46F0"/>
    <w:rsid w:val="00BF4885"/>
    <w:rsid w:val="00BF5F4D"/>
    <w:rsid w:val="00C01D5A"/>
    <w:rsid w:val="00C0566B"/>
    <w:rsid w:val="00C05DC7"/>
    <w:rsid w:val="00C10373"/>
    <w:rsid w:val="00C1241F"/>
    <w:rsid w:val="00C14142"/>
    <w:rsid w:val="00C1421A"/>
    <w:rsid w:val="00C14A36"/>
    <w:rsid w:val="00C15529"/>
    <w:rsid w:val="00C17568"/>
    <w:rsid w:val="00C17DDB"/>
    <w:rsid w:val="00C20139"/>
    <w:rsid w:val="00C23A06"/>
    <w:rsid w:val="00C23C43"/>
    <w:rsid w:val="00C255B5"/>
    <w:rsid w:val="00C256BD"/>
    <w:rsid w:val="00C25982"/>
    <w:rsid w:val="00C30100"/>
    <w:rsid w:val="00C3348D"/>
    <w:rsid w:val="00C3429B"/>
    <w:rsid w:val="00C4126E"/>
    <w:rsid w:val="00C415BF"/>
    <w:rsid w:val="00C4314B"/>
    <w:rsid w:val="00C454E7"/>
    <w:rsid w:val="00C50CEB"/>
    <w:rsid w:val="00C54816"/>
    <w:rsid w:val="00C55828"/>
    <w:rsid w:val="00C61FA4"/>
    <w:rsid w:val="00C6219C"/>
    <w:rsid w:val="00C65490"/>
    <w:rsid w:val="00C70AF5"/>
    <w:rsid w:val="00C71477"/>
    <w:rsid w:val="00C72B8D"/>
    <w:rsid w:val="00C72C89"/>
    <w:rsid w:val="00C73698"/>
    <w:rsid w:val="00C81280"/>
    <w:rsid w:val="00C8426B"/>
    <w:rsid w:val="00C85CE2"/>
    <w:rsid w:val="00C85D29"/>
    <w:rsid w:val="00C878D6"/>
    <w:rsid w:val="00C9118E"/>
    <w:rsid w:val="00C936DF"/>
    <w:rsid w:val="00C94302"/>
    <w:rsid w:val="00CA194D"/>
    <w:rsid w:val="00CA4F0D"/>
    <w:rsid w:val="00CA7307"/>
    <w:rsid w:val="00CB140B"/>
    <w:rsid w:val="00CB1648"/>
    <w:rsid w:val="00CB3394"/>
    <w:rsid w:val="00CB6FAA"/>
    <w:rsid w:val="00CB714E"/>
    <w:rsid w:val="00CB79A8"/>
    <w:rsid w:val="00CC3ABA"/>
    <w:rsid w:val="00CD487D"/>
    <w:rsid w:val="00CE0622"/>
    <w:rsid w:val="00CE172E"/>
    <w:rsid w:val="00CE45F3"/>
    <w:rsid w:val="00CE482F"/>
    <w:rsid w:val="00CE5CCD"/>
    <w:rsid w:val="00CE7CBB"/>
    <w:rsid w:val="00CF6B4D"/>
    <w:rsid w:val="00CF6CB4"/>
    <w:rsid w:val="00CF6FF2"/>
    <w:rsid w:val="00CF7AC3"/>
    <w:rsid w:val="00D0150A"/>
    <w:rsid w:val="00D03620"/>
    <w:rsid w:val="00D05D84"/>
    <w:rsid w:val="00D06440"/>
    <w:rsid w:val="00D06A6D"/>
    <w:rsid w:val="00D11778"/>
    <w:rsid w:val="00D12AE6"/>
    <w:rsid w:val="00D13487"/>
    <w:rsid w:val="00D17C8D"/>
    <w:rsid w:val="00D20EA4"/>
    <w:rsid w:val="00D2174E"/>
    <w:rsid w:val="00D270AF"/>
    <w:rsid w:val="00D273EE"/>
    <w:rsid w:val="00D3147B"/>
    <w:rsid w:val="00D3733A"/>
    <w:rsid w:val="00D3792A"/>
    <w:rsid w:val="00D37FEF"/>
    <w:rsid w:val="00D40195"/>
    <w:rsid w:val="00D5534E"/>
    <w:rsid w:val="00D610E9"/>
    <w:rsid w:val="00D62BEB"/>
    <w:rsid w:val="00D62F0A"/>
    <w:rsid w:val="00D62F6C"/>
    <w:rsid w:val="00D73572"/>
    <w:rsid w:val="00D73628"/>
    <w:rsid w:val="00D756A9"/>
    <w:rsid w:val="00D76735"/>
    <w:rsid w:val="00D77A0B"/>
    <w:rsid w:val="00D8022B"/>
    <w:rsid w:val="00D80AA6"/>
    <w:rsid w:val="00D81138"/>
    <w:rsid w:val="00D81F91"/>
    <w:rsid w:val="00D82668"/>
    <w:rsid w:val="00D85643"/>
    <w:rsid w:val="00D86AE5"/>
    <w:rsid w:val="00D91B60"/>
    <w:rsid w:val="00D92687"/>
    <w:rsid w:val="00D933BC"/>
    <w:rsid w:val="00D952FB"/>
    <w:rsid w:val="00DA08AE"/>
    <w:rsid w:val="00DA1795"/>
    <w:rsid w:val="00DA6679"/>
    <w:rsid w:val="00DA6D01"/>
    <w:rsid w:val="00DA7FA8"/>
    <w:rsid w:val="00DB0C63"/>
    <w:rsid w:val="00DB2B78"/>
    <w:rsid w:val="00DB6B6B"/>
    <w:rsid w:val="00DC1099"/>
    <w:rsid w:val="00DC2169"/>
    <w:rsid w:val="00DC2B12"/>
    <w:rsid w:val="00DC32B6"/>
    <w:rsid w:val="00DC3F63"/>
    <w:rsid w:val="00DD2BE6"/>
    <w:rsid w:val="00DD4E7E"/>
    <w:rsid w:val="00DE115B"/>
    <w:rsid w:val="00DE5314"/>
    <w:rsid w:val="00DE571C"/>
    <w:rsid w:val="00DE5A79"/>
    <w:rsid w:val="00DE7EA6"/>
    <w:rsid w:val="00DF1990"/>
    <w:rsid w:val="00DF2C11"/>
    <w:rsid w:val="00DF4992"/>
    <w:rsid w:val="00E006BC"/>
    <w:rsid w:val="00E0229A"/>
    <w:rsid w:val="00E03B38"/>
    <w:rsid w:val="00E059B3"/>
    <w:rsid w:val="00E108C8"/>
    <w:rsid w:val="00E11AA9"/>
    <w:rsid w:val="00E129E2"/>
    <w:rsid w:val="00E13F70"/>
    <w:rsid w:val="00E142CC"/>
    <w:rsid w:val="00E14D5B"/>
    <w:rsid w:val="00E16F8A"/>
    <w:rsid w:val="00E20624"/>
    <w:rsid w:val="00E20BD4"/>
    <w:rsid w:val="00E319A0"/>
    <w:rsid w:val="00E34684"/>
    <w:rsid w:val="00E34B2F"/>
    <w:rsid w:val="00E35C98"/>
    <w:rsid w:val="00E413C9"/>
    <w:rsid w:val="00E52C4D"/>
    <w:rsid w:val="00E576AC"/>
    <w:rsid w:val="00E57E06"/>
    <w:rsid w:val="00E61000"/>
    <w:rsid w:val="00E65219"/>
    <w:rsid w:val="00E67A7D"/>
    <w:rsid w:val="00E71858"/>
    <w:rsid w:val="00E75314"/>
    <w:rsid w:val="00E85F31"/>
    <w:rsid w:val="00E86B9C"/>
    <w:rsid w:val="00E91BD9"/>
    <w:rsid w:val="00E93E5B"/>
    <w:rsid w:val="00E94F01"/>
    <w:rsid w:val="00E951C1"/>
    <w:rsid w:val="00E96029"/>
    <w:rsid w:val="00E96178"/>
    <w:rsid w:val="00E976B2"/>
    <w:rsid w:val="00EA33C2"/>
    <w:rsid w:val="00EA43C0"/>
    <w:rsid w:val="00EA4D30"/>
    <w:rsid w:val="00EA5248"/>
    <w:rsid w:val="00EB0CDF"/>
    <w:rsid w:val="00EB22D8"/>
    <w:rsid w:val="00EB6913"/>
    <w:rsid w:val="00EC418E"/>
    <w:rsid w:val="00EC4A2E"/>
    <w:rsid w:val="00EC4DB0"/>
    <w:rsid w:val="00EC6E56"/>
    <w:rsid w:val="00ED106A"/>
    <w:rsid w:val="00ED4ED8"/>
    <w:rsid w:val="00ED608B"/>
    <w:rsid w:val="00ED6E31"/>
    <w:rsid w:val="00ED77EC"/>
    <w:rsid w:val="00EE1190"/>
    <w:rsid w:val="00EE493A"/>
    <w:rsid w:val="00EE6F3E"/>
    <w:rsid w:val="00EF1D37"/>
    <w:rsid w:val="00F02241"/>
    <w:rsid w:val="00F04AEA"/>
    <w:rsid w:val="00F0537E"/>
    <w:rsid w:val="00F10934"/>
    <w:rsid w:val="00F10F0D"/>
    <w:rsid w:val="00F17EEE"/>
    <w:rsid w:val="00F2143D"/>
    <w:rsid w:val="00F233E3"/>
    <w:rsid w:val="00F2552E"/>
    <w:rsid w:val="00F3088B"/>
    <w:rsid w:val="00F312D8"/>
    <w:rsid w:val="00F341EF"/>
    <w:rsid w:val="00F34D1E"/>
    <w:rsid w:val="00F34E97"/>
    <w:rsid w:val="00F3550C"/>
    <w:rsid w:val="00F35EFA"/>
    <w:rsid w:val="00F363FE"/>
    <w:rsid w:val="00F36C5E"/>
    <w:rsid w:val="00F43A9A"/>
    <w:rsid w:val="00F44819"/>
    <w:rsid w:val="00F44B5F"/>
    <w:rsid w:val="00F5052E"/>
    <w:rsid w:val="00F50C3D"/>
    <w:rsid w:val="00F518EF"/>
    <w:rsid w:val="00F53850"/>
    <w:rsid w:val="00F557F5"/>
    <w:rsid w:val="00F566F2"/>
    <w:rsid w:val="00F57E7E"/>
    <w:rsid w:val="00F60BB6"/>
    <w:rsid w:val="00F626D2"/>
    <w:rsid w:val="00F6587D"/>
    <w:rsid w:val="00F70413"/>
    <w:rsid w:val="00F731B3"/>
    <w:rsid w:val="00F7509E"/>
    <w:rsid w:val="00F90A7C"/>
    <w:rsid w:val="00F91BAC"/>
    <w:rsid w:val="00F94753"/>
    <w:rsid w:val="00F97435"/>
    <w:rsid w:val="00F97B3E"/>
    <w:rsid w:val="00FA08FA"/>
    <w:rsid w:val="00FA170D"/>
    <w:rsid w:val="00FA426E"/>
    <w:rsid w:val="00FA5BDC"/>
    <w:rsid w:val="00FA5BE3"/>
    <w:rsid w:val="00FA745F"/>
    <w:rsid w:val="00FB0071"/>
    <w:rsid w:val="00FB0FA3"/>
    <w:rsid w:val="00FB18D5"/>
    <w:rsid w:val="00FB55AB"/>
    <w:rsid w:val="00FC020D"/>
    <w:rsid w:val="00FC3C9B"/>
    <w:rsid w:val="00FC4034"/>
    <w:rsid w:val="00FC508B"/>
    <w:rsid w:val="00FC52ED"/>
    <w:rsid w:val="00FC5828"/>
    <w:rsid w:val="00FC6178"/>
    <w:rsid w:val="00FC6824"/>
    <w:rsid w:val="00FC6D2B"/>
    <w:rsid w:val="00FD02BF"/>
    <w:rsid w:val="00FD2ACF"/>
    <w:rsid w:val="00FD550B"/>
    <w:rsid w:val="00FD7DD0"/>
    <w:rsid w:val="00FE2F01"/>
    <w:rsid w:val="00FE3119"/>
    <w:rsid w:val="00FE3A18"/>
    <w:rsid w:val="00FF0776"/>
    <w:rsid w:val="00FF1BB2"/>
    <w:rsid w:val="00FF21E6"/>
    <w:rsid w:val="00FF5338"/>
    <w:rsid w:val="00FF577C"/>
    <w:rsid w:val="00FF7986"/>
    <w:rsid w:val="0E6EA337"/>
    <w:rsid w:val="2DEE0A39"/>
    <w:rsid w:val="33F7FFE2"/>
    <w:rsid w:val="3E08C07E"/>
    <w:rsid w:val="4BFB5BB0"/>
    <w:rsid w:val="53222AD3"/>
    <w:rsid w:val="56E57C67"/>
    <w:rsid w:val="5A2F4CCC"/>
    <w:rsid w:val="5E53CD35"/>
    <w:rsid w:val="740440CC"/>
    <w:rsid w:val="78AF5F3F"/>
    <w:rsid w:val="7C45F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3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locked/>
    <w:rsid w:val="00527F6B"/>
  </w:style>
  <w:style w:type="character" w:styleId="Nierozpoznanawzmianka">
    <w:name w:val="Unresolved Mention"/>
    <w:basedOn w:val="Domylnaczcionkaakapitu"/>
    <w:uiPriority w:val="99"/>
    <w:semiHidden/>
    <w:unhideWhenUsed/>
    <w:rsid w:val="003F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aszal@klinikagalen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4FA5-38FC-4FE0-A52C-CCC1264B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21</Pages>
  <Words>6104</Words>
  <Characters>36624</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Justyna Welc</cp:lastModifiedBy>
  <cp:revision>16</cp:revision>
  <cp:lastPrinted>2023-11-21T14:00:00Z</cp:lastPrinted>
  <dcterms:created xsi:type="dcterms:W3CDTF">2024-11-28T14:08:00Z</dcterms:created>
  <dcterms:modified xsi:type="dcterms:W3CDTF">2025-03-26T13:02:00Z</dcterms:modified>
</cp:coreProperties>
</file>