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9E5091" w14:textId="7BE832A7" w:rsidR="004A253E" w:rsidRPr="009A108A" w:rsidRDefault="004C57AC" w:rsidP="009A108A">
      <w:pPr>
        <w:pStyle w:val="Tytu"/>
        <w:jc w:val="center"/>
        <w:rPr>
          <w:rFonts w:ascii="Aptos" w:hAnsi="Aptos"/>
          <w:color w:val="000000" w:themeColor="text1"/>
          <w:sz w:val="40"/>
          <w:szCs w:val="40"/>
        </w:rPr>
      </w:pPr>
      <w:r w:rsidRPr="00146CED">
        <w:rPr>
          <w:rFonts w:ascii="Aptos" w:hAnsi="Aptos"/>
          <w:color w:val="000000" w:themeColor="text1"/>
          <w:sz w:val="40"/>
          <w:szCs w:val="40"/>
        </w:rPr>
        <w:t>Zapytanie ofertowe</w:t>
      </w:r>
    </w:p>
    <w:p w14:paraId="55C549C0" w14:textId="77777777" w:rsidR="004C57AC" w:rsidRPr="00146CED" w:rsidRDefault="004C57AC" w:rsidP="0071752D">
      <w:pPr>
        <w:pStyle w:val="Nagwek1"/>
        <w:rPr>
          <w:rFonts w:ascii="Aptos" w:hAnsi="Aptos"/>
          <w:color w:val="000000" w:themeColor="text1"/>
          <w:sz w:val="20"/>
          <w:szCs w:val="20"/>
        </w:rPr>
      </w:pPr>
      <w:r w:rsidRPr="00146CED">
        <w:rPr>
          <w:rFonts w:ascii="Aptos" w:hAnsi="Aptos"/>
          <w:color w:val="000000" w:themeColor="text1"/>
          <w:sz w:val="20"/>
          <w:szCs w:val="20"/>
        </w:rPr>
        <w:t>Zamawiający</w:t>
      </w:r>
    </w:p>
    <w:p w14:paraId="54FDFB15" w14:textId="77777777" w:rsidR="003552C1" w:rsidRPr="00146CED" w:rsidRDefault="003552C1" w:rsidP="003552C1">
      <w:pPr>
        <w:spacing w:before="0" w:after="0"/>
        <w:rPr>
          <w:rFonts w:asciiTheme="majorHAnsi" w:hAnsiTheme="majorHAnsi" w:cstheme="majorHAnsi"/>
          <w:b/>
          <w:bCs/>
          <w:color w:val="000000" w:themeColor="text1"/>
          <w:sz w:val="18"/>
          <w:szCs w:val="18"/>
        </w:rPr>
      </w:pPr>
    </w:p>
    <w:p w14:paraId="706C32AD" w14:textId="76FFF8F0" w:rsidR="003552C1" w:rsidRPr="00146CED" w:rsidRDefault="003552C1" w:rsidP="003552C1">
      <w:pPr>
        <w:spacing w:before="0" w:after="0"/>
        <w:rPr>
          <w:rFonts w:asciiTheme="majorHAnsi" w:hAnsiTheme="majorHAnsi" w:cstheme="majorHAnsi"/>
          <w:b/>
          <w:bCs/>
          <w:color w:val="000000" w:themeColor="text1"/>
          <w:sz w:val="18"/>
          <w:szCs w:val="18"/>
        </w:rPr>
      </w:pPr>
      <w:r w:rsidRPr="00146CED">
        <w:rPr>
          <w:rFonts w:asciiTheme="majorHAnsi" w:hAnsiTheme="majorHAnsi" w:cstheme="majorHAnsi"/>
          <w:b/>
          <w:bCs/>
          <w:color w:val="000000" w:themeColor="text1"/>
          <w:sz w:val="18"/>
          <w:szCs w:val="18"/>
        </w:rPr>
        <w:t>POWIAT ROPCZYCKO-SĘDZISZOWSKI</w:t>
      </w:r>
    </w:p>
    <w:p w14:paraId="01E107BB" w14:textId="77777777" w:rsidR="003552C1" w:rsidRPr="00146CED" w:rsidRDefault="003552C1" w:rsidP="003552C1">
      <w:pPr>
        <w:spacing w:before="0" w:after="0"/>
        <w:rPr>
          <w:rFonts w:asciiTheme="majorHAnsi" w:hAnsiTheme="majorHAnsi" w:cstheme="majorHAnsi"/>
          <w:color w:val="000000" w:themeColor="text1"/>
          <w:sz w:val="18"/>
          <w:szCs w:val="18"/>
        </w:rPr>
      </w:pPr>
      <w:r w:rsidRPr="00146CED">
        <w:rPr>
          <w:rFonts w:asciiTheme="majorHAnsi" w:hAnsiTheme="majorHAnsi" w:cstheme="majorHAnsi"/>
          <w:color w:val="000000" w:themeColor="text1"/>
          <w:sz w:val="18"/>
          <w:szCs w:val="18"/>
        </w:rPr>
        <w:t>ul. Konopnickiej 5</w:t>
      </w:r>
    </w:p>
    <w:p w14:paraId="30F249F5" w14:textId="77777777" w:rsidR="003552C1" w:rsidRPr="00146CED" w:rsidRDefault="003552C1" w:rsidP="003552C1">
      <w:pPr>
        <w:spacing w:before="0" w:after="0"/>
        <w:rPr>
          <w:rFonts w:asciiTheme="majorHAnsi" w:hAnsiTheme="majorHAnsi" w:cstheme="majorHAnsi"/>
          <w:color w:val="000000" w:themeColor="text1"/>
          <w:sz w:val="18"/>
          <w:szCs w:val="18"/>
        </w:rPr>
      </w:pPr>
      <w:r w:rsidRPr="00146CED">
        <w:rPr>
          <w:rFonts w:asciiTheme="majorHAnsi" w:hAnsiTheme="majorHAnsi" w:cstheme="majorHAnsi"/>
          <w:color w:val="000000" w:themeColor="text1"/>
          <w:sz w:val="18"/>
          <w:szCs w:val="18"/>
        </w:rPr>
        <w:t>39-100  Ropczyce</w:t>
      </w:r>
    </w:p>
    <w:p w14:paraId="5A0BF83F" w14:textId="4A2DE76D" w:rsidR="003552C1" w:rsidRPr="00146CED" w:rsidRDefault="003552C1" w:rsidP="003552C1">
      <w:pPr>
        <w:spacing w:before="0" w:after="0"/>
        <w:rPr>
          <w:rFonts w:asciiTheme="majorHAnsi" w:hAnsiTheme="majorHAnsi" w:cstheme="majorHAnsi"/>
          <w:color w:val="000000" w:themeColor="text1"/>
          <w:sz w:val="18"/>
          <w:szCs w:val="18"/>
          <w:lang w:val="en-US"/>
        </w:rPr>
      </w:pPr>
      <w:r w:rsidRPr="00146CED">
        <w:rPr>
          <w:rFonts w:asciiTheme="majorHAnsi" w:hAnsiTheme="majorHAnsi" w:cstheme="majorHAnsi"/>
          <w:color w:val="000000" w:themeColor="text1"/>
          <w:sz w:val="18"/>
          <w:szCs w:val="18"/>
          <w:lang w:val="en-US"/>
        </w:rPr>
        <w:t xml:space="preserve">Adres e-mail: </w:t>
      </w:r>
      <w:hyperlink r:id="rId11" w:history="1">
        <w:r w:rsidR="003A4A79" w:rsidRPr="00553196">
          <w:rPr>
            <w:rStyle w:val="Hipercze"/>
            <w:rFonts w:asciiTheme="majorHAnsi" w:hAnsiTheme="majorHAnsi" w:cstheme="majorHAnsi"/>
            <w:sz w:val="18"/>
            <w:szCs w:val="18"/>
            <w:lang w:val="en-US"/>
          </w:rPr>
          <w:t>sekretariat@spropczyce.pl</w:t>
        </w:r>
      </w:hyperlink>
      <w:r w:rsidRPr="00146CED">
        <w:rPr>
          <w:rFonts w:asciiTheme="majorHAnsi" w:hAnsiTheme="majorHAnsi" w:cstheme="majorHAnsi"/>
          <w:color w:val="000000" w:themeColor="text1"/>
          <w:sz w:val="18"/>
          <w:szCs w:val="18"/>
          <w:lang w:val="en-US"/>
        </w:rPr>
        <w:t xml:space="preserve"> </w:t>
      </w:r>
    </w:p>
    <w:p w14:paraId="183F7B3B" w14:textId="77777777" w:rsidR="003552C1" w:rsidRPr="00146CED" w:rsidRDefault="003552C1" w:rsidP="003552C1">
      <w:pPr>
        <w:spacing w:before="0" w:after="0"/>
        <w:rPr>
          <w:rFonts w:asciiTheme="majorHAnsi" w:hAnsiTheme="majorHAnsi" w:cstheme="majorHAnsi"/>
          <w:color w:val="000000" w:themeColor="text1"/>
          <w:sz w:val="18"/>
          <w:szCs w:val="18"/>
          <w:lang w:val="pt-PT"/>
        </w:rPr>
      </w:pPr>
    </w:p>
    <w:p w14:paraId="55C549C9" w14:textId="77777777" w:rsidR="00AA74F8" w:rsidRPr="00146CED" w:rsidRDefault="00AA74F8" w:rsidP="00DF4617">
      <w:pPr>
        <w:pStyle w:val="Nagwek1"/>
        <w:rPr>
          <w:rFonts w:ascii="Aptos" w:hAnsi="Aptos"/>
          <w:color w:val="000000" w:themeColor="text1"/>
          <w:sz w:val="20"/>
          <w:szCs w:val="20"/>
        </w:rPr>
      </w:pPr>
      <w:r w:rsidRPr="00146CED">
        <w:rPr>
          <w:rFonts w:ascii="Aptos" w:hAnsi="Aptos"/>
          <w:color w:val="000000" w:themeColor="text1"/>
          <w:sz w:val="20"/>
          <w:szCs w:val="20"/>
        </w:rPr>
        <w:t xml:space="preserve">Nazwa zamówienia </w:t>
      </w:r>
    </w:p>
    <w:p w14:paraId="4F5B3D84" w14:textId="77777777" w:rsidR="00C16EAE" w:rsidRPr="00146CED" w:rsidRDefault="00C16EAE" w:rsidP="00AF1E2A">
      <w:pPr>
        <w:jc w:val="center"/>
        <w:rPr>
          <w:rFonts w:ascii="Aptos" w:hAnsi="Aptos"/>
          <w:b/>
          <w:bCs/>
          <w:color w:val="000000" w:themeColor="text1"/>
        </w:rPr>
      </w:pPr>
    </w:p>
    <w:p w14:paraId="12F041C7" w14:textId="698E6632" w:rsidR="008828D5" w:rsidRPr="00146CED" w:rsidRDefault="008828D5" w:rsidP="00B71BBD">
      <w:pPr>
        <w:jc w:val="center"/>
        <w:rPr>
          <w:rFonts w:ascii="Aptos" w:hAnsi="Aptos"/>
          <w:b/>
          <w:bCs/>
          <w:color w:val="000000" w:themeColor="text1"/>
        </w:rPr>
      </w:pPr>
      <w:r w:rsidRPr="00146CED">
        <w:rPr>
          <w:rFonts w:ascii="Aptos" w:hAnsi="Aptos" w:cs="Arial"/>
          <w:b/>
          <w:bCs/>
          <w:color w:val="000000" w:themeColor="text1"/>
        </w:rPr>
        <w:t xml:space="preserve">Przeprowadzenie </w:t>
      </w:r>
      <w:r w:rsidRPr="00146CED">
        <w:rPr>
          <w:rFonts w:ascii="Aptos" w:hAnsi="Aptos"/>
          <w:b/>
          <w:bCs/>
          <w:color w:val="000000" w:themeColor="text1"/>
        </w:rPr>
        <w:t xml:space="preserve">szkoleń specjalistycznych dla informatyków </w:t>
      </w:r>
    </w:p>
    <w:p w14:paraId="5457CF80" w14:textId="673F212A" w:rsidR="00B71BBD" w:rsidRPr="00146CED" w:rsidRDefault="00B71BBD" w:rsidP="00B71BBD">
      <w:pPr>
        <w:jc w:val="center"/>
        <w:rPr>
          <w:rFonts w:ascii="Aptos" w:hAnsi="Aptos"/>
          <w:b/>
          <w:bCs/>
          <w:color w:val="000000" w:themeColor="text1"/>
        </w:rPr>
      </w:pPr>
      <w:r w:rsidRPr="00146CED">
        <w:rPr>
          <w:rFonts w:ascii="Aptos" w:hAnsi="Aptos"/>
          <w:b/>
          <w:bCs/>
          <w:color w:val="000000" w:themeColor="text1"/>
        </w:rPr>
        <w:t>w ramach projektu „</w:t>
      </w:r>
      <w:proofErr w:type="spellStart"/>
      <w:r w:rsidRPr="00146CED">
        <w:rPr>
          <w:rFonts w:ascii="Aptos" w:hAnsi="Aptos"/>
          <w:b/>
          <w:bCs/>
          <w:color w:val="000000" w:themeColor="text1"/>
        </w:rPr>
        <w:t>Cyberbezpieczny</w:t>
      </w:r>
      <w:proofErr w:type="spellEnd"/>
      <w:r w:rsidRPr="00146CED">
        <w:rPr>
          <w:rFonts w:ascii="Aptos" w:hAnsi="Aptos"/>
          <w:b/>
          <w:bCs/>
          <w:color w:val="000000" w:themeColor="text1"/>
        </w:rPr>
        <w:t xml:space="preserve"> Samorząd” dofinansowanego w formie grantu z programu Fundusze Europejskie na Rozwój Cyfrowy 2021-2027 (FERC) Priorytet II: Zaawansowane usługi cyfrowe, Działanie 2.2. Wzmocnienie krajowego systemu </w:t>
      </w:r>
      <w:proofErr w:type="spellStart"/>
      <w:r w:rsidRPr="00146CED">
        <w:rPr>
          <w:rFonts w:ascii="Aptos" w:hAnsi="Aptos"/>
          <w:b/>
          <w:bCs/>
          <w:color w:val="000000" w:themeColor="text1"/>
        </w:rPr>
        <w:t>cyberbezpieczeństwa</w:t>
      </w:r>
      <w:proofErr w:type="spellEnd"/>
      <w:r w:rsidR="009A108A">
        <w:rPr>
          <w:rFonts w:ascii="Aptos" w:hAnsi="Aptos"/>
          <w:b/>
          <w:bCs/>
          <w:color w:val="000000" w:themeColor="text1"/>
        </w:rPr>
        <w:t>.</w:t>
      </w:r>
    </w:p>
    <w:p w14:paraId="648CD145" w14:textId="77777777" w:rsidR="00C16EAE" w:rsidRPr="00146CED" w:rsidRDefault="00C16EAE" w:rsidP="00AF1E2A">
      <w:pPr>
        <w:jc w:val="center"/>
        <w:rPr>
          <w:rFonts w:ascii="Aptos" w:hAnsi="Aptos"/>
          <w:b/>
          <w:bCs/>
          <w:color w:val="000000" w:themeColor="text1"/>
        </w:rPr>
      </w:pPr>
    </w:p>
    <w:p w14:paraId="55C549CD" w14:textId="77777777" w:rsidR="00AA74F8" w:rsidRPr="00146CED" w:rsidRDefault="00AA74F8" w:rsidP="00DF4617">
      <w:pPr>
        <w:pStyle w:val="Nagwek1"/>
        <w:rPr>
          <w:rFonts w:ascii="Aptos" w:hAnsi="Aptos"/>
          <w:color w:val="000000" w:themeColor="text1"/>
          <w:sz w:val="20"/>
          <w:szCs w:val="20"/>
        </w:rPr>
      </w:pPr>
      <w:r w:rsidRPr="00146CED">
        <w:rPr>
          <w:rFonts w:ascii="Aptos" w:hAnsi="Aptos"/>
          <w:color w:val="000000" w:themeColor="text1"/>
          <w:sz w:val="20"/>
          <w:szCs w:val="20"/>
        </w:rPr>
        <w:t>Opis przedmiotu zamówienia</w:t>
      </w:r>
    </w:p>
    <w:p w14:paraId="55C549CE" w14:textId="77777777" w:rsidR="00DF4617" w:rsidRPr="00146CED" w:rsidRDefault="00DF4617" w:rsidP="00DF4617">
      <w:pPr>
        <w:pStyle w:val="Nagwek2"/>
        <w:rPr>
          <w:rFonts w:ascii="Aptos" w:hAnsi="Aptos"/>
          <w:color w:val="000000" w:themeColor="text1"/>
        </w:rPr>
      </w:pPr>
      <w:r w:rsidRPr="00146CED">
        <w:rPr>
          <w:rFonts w:ascii="Aptos" w:hAnsi="Aptos"/>
          <w:color w:val="000000" w:themeColor="text1"/>
        </w:rPr>
        <w:t xml:space="preserve">Informacje wstępne </w:t>
      </w:r>
    </w:p>
    <w:p w14:paraId="0B52F00B" w14:textId="77777777" w:rsidR="00815E33" w:rsidRPr="00146CED" w:rsidRDefault="00815E33" w:rsidP="005331A0">
      <w:pPr>
        <w:pStyle w:val="Akapitzlist"/>
        <w:numPr>
          <w:ilvl w:val="0"/>
          <w:numId w:val="33"/>
        </w:numPr>
        <w:jc w:val="both"/>
        <w:rPr>
          <w:rFonts w:ascii="Aptos" w:hAnsi="Aptos"/>
          <w:color w:val="000000" w:themeColor="text1"/>
        </w:rPr>
      </w:pPr>
      <w:r w:rsidRPr="00146CED">
        <w:rPr>
          <w:rFonts w:ascii="Aptos" w:hAnsi="Aptos"/>
          <w:color w:val="000000" w:themeColor="text1"/>
        </w:rPr>
        <w:t xml:space="preserve">Postępowanie o udzielenie zamówienia publicznego prowadzone jest zgodnie z zasadą konkurencyjności opisaną w dokumencie pt. Wytyczne dotyczące kwalifikowalności wydatków na lata 2021-2027. </w:t>
      </w:r>
    </w:p>
    <w:p w14:paraId="07CF9FBB" w14:textId="77777777" w:rsidR="00815E33" w:rsidRPr="00146CED" w:rsidRDefault="00815E33" w:rsidP="005331A0">
      <w:pPr>
        <w:pStyle w:val="Akapitzlist"/>
        <w:numPr>
          <w:ilvl w:val="0"/>
          <w:numId w:val="33"/>
        </w:numPr>
        <w:jc w:val="both"/>
        <w:rPr>
          <w:rFonts w:ascii="Aptos" w:hAnsi="Aptos"/>
          <w:color w:val="000000" w:themeColor="text1"/>
        </w:rPr>
      </w:pPr>
      <w:r w:rsidRPr="00146CED">
        <w:rPr>
          <w:rFonts w:ascii="Aptos" w:hAnsi="Aptos"/>
          <w:color w:val="000000" w:themeColor="text1"/>
        </w:rPr>
        <w:t xml:space="preserve">Do czynności podejmowanych przez Zamawiającego i Wykonawców w postępowaniu o udzielenie zamówienia publicznego nie stosuje się przepisów ustawy Prawo Zamówień Publicznych (tj. Dz. U. z 2024 r. poz.1320 z </w:t>
      </w:r>
      <w:proofErr w:type="spellStart"/>
      <w:r w:rsidRPr="00146CED">
        <w:rPr>
          <w:rFonts w:ascii="Aptos" w:hAnsi="Aptos"/>
          <w:color w:val="000000" w:themeColor="text1"/>
        </w:rPr>
        <w:t>późn</w:t>
      </w:r>
      <w:proofErr w:type="spellEnd"/>
      <w:r w:rsidRPr="00146CED">
        <w:rPr>
          <w:rFonts w:ascii="Aptos" w:hAnsi="Aptos"/>
          <w:color w:val="000000" w:themeColor="text1"/>
        </w:rPr>
        <w:t>. zm.)  zgodnie z art. 2 ust. 1 pkt 1.</w:t>
      </w:r>
    </w:p>
    <w:p w14:paraId="432F7238" w14:textId="69C39809" w:rsidR="00815E33" w:rsidRPr="00146CED" w:rsidRDefault="00815E33" w:rsidP="005331A0">
      <w:pPr>
        <w:pStyle w:val="Akapitzlist"/>
        <w:numPr>
          <w:ilvl w:val="0"/>
          <w:numId w:val="33"/>
        </w:numPr>
        <w:jc w:val="both"/>
        <w:rPr>
          <w:rFonts w:ascii="Aptos" w:hAnsi="Aptos"/>
          <w:color w:val="000000" w:themeColor="text1"/>
        </w:rPr>
      </w:pPr>
      <w:r w:rsidRPr="00146CED">
        <w:rPr>
          <w:rFonts w:ascii="Aptos" w:hAnsi="Aptos"/>
          <w:color w:val="000000" w:themeColor="text1"/>
        </w:rPr>
        <w:t xml:space="preserve">Oznaczenie postępowania: postępowanie posiada znak sprawy: </w:t>
      </w:r>
      <w:r w:rsidR="003A4A79" w:rsidRPr="00851980">
        <w:rPr>
          <w:rFonts w:ascii="Aptos" w:hAnsi="Aptos"/>
          <w:b/>
          <w:bCs/>
          <w:color w:val="000000" w:themeColor="text1"/>
        </w:rPr>
        <w:t>WI.272.2.5.2025</w:t>
      </w:r>
      <w:r w:rsidR="00851980">
        <w:rPr>
          <w:rFonts w:ascii="Aptos" w:hAnsi="Aptos"/>
          <w:b/>
          <w:bCs/>
          <w:color w:val="000000" w:themeColor="text1"/>
        </w:rPr>
        <w:t>.</w:t>
      </w:r>
    </w:p>
    <w:p w14:paraId="0E3DAB68" w14:textId="77777777" w:rsidR="00815E33" w:rsidRPr="00146CED" w:rsidRDefault="00815E33" w:rsidP="00815E33">
      <w:pPr>
        <w:pStyle w:val="Akapitzlist"/>
        <w:jc w:val="both"/>
        <w:rPr>
          <w:rFonts w:ascii="Aptos" w:hAnsi="Aptos"/>
          <w:color w:val="000000" w:themeColor="text1"/>
        </w:rPr>
      </w:pPr>
      <w:r w:rsidRPr="00146CED">
        <w:rPr>
          <w:rFonts w:ascii="Aptos" w:hAnsi="Aptos"/>
          <w:color w:val="000000" w:themeColor="text1"/>
        </w:rPr>
        <w:t>Zaleca się, aby Wykonawcy we wszelkich kontaktach z Zamawiającym powoływali się na wyżej wskazane oznaczenie.</w:t>
      </w:r>
    </w:p>
    <w:p w14:paraId="6EE57F2F" w14:textId="77777777" w:rsidR="00815E33" w:rsidRPr="00146CED" w:rsidRDefault="00815E33" w:rsidP="005331A0">
      <w:pPr>
        <w:pStyle w:val="Akapitzlist"/>
        <w:numPr>
          <w:ilvl w:val="0"/>
          <w:numId w:val="33"/>
        </w:numPr>
        <w:jc w:val="both"/>
        <w:rPr>
          <w:rFonts w:ascii="Aptos" w:hAnsi="Aptos"/>
          <w:color w:val="000000" w:themeColor="text1"/>
        </w:rPr>
      </w:pPr>
      <w:r w:rsidRPr="00146CED">
        <w:rPr>
          <w:rFonts w:ascii="Aptos" w:hAnsi="Aptos"/>
          <w:color w:val="000000" w:themeColor="text1"/>
        </w:rPr>
        <w:t xml:space="preserve">Postępowanie prowadzone jest w języku polskim, poprzez Bazę Konkurencyjności (BK2021): https://bazakonkurencyjnosci.funduszeeuropejskie.gov.pl/ </w:t>
      </w:r>
    </w:p>
    <w:p w14:paraId="55C549D3" w14:textId="57C5BF50" w:rsidR="00DF4617" w:rsidRPr="00146CED" w:rsidRDefault="00815E33" w:rsidP="005331A0">
      <w:pPr>
        <w:pStyle w:val="Akapitzlist"/>
        <w:numPr>
          <w:ilvl w:val="0"/>
          <w:numId w:val="33"/>
        </w:numPr>
        <w:spacing w:before="0" w:after="0"/>
        <w:jc w:val="both"/>
        <w:rPr>
          <w:rFonts w:ascii="Aptos" w:eastAsia="Times New Roman" w:hAnsi="Aptos" w:cstheme="minorHAnsi"/>
          <w:color w:val="000000" w:themeColor="text1"/>
          <w:lang w:eastAsia="zh-CN"/>
        </w:rPr>
      </w:pPr>
      <w:r w:rsidRPr="00146CED">
        <w:rPr>
          <w:rFonts w:ascii="Aptos" w:eastAsia="Times New Roman" w:hAnsi="Aptos" w:cstheme="minorHAnsi"/>
          <w:color w:val="000000" w:themeColor="text1"/>
          <w:lang w:eastAsia="zh-CN"/>
        </w:rPr>
        <w:t>Postępowanie prowadzone zgodnie z Regulaminem udzielania przez Starostwo Powiatowe w </w:t>
      </w:r>
      <w:r w:rsidR="0009771B">
        <w:rPr>
          <w:rFonts w:ascii="Aptos" w:eastAsia="Times New Roman" w:hAnsi="Aptos" w:cstheme="minorHAnsi"/>
          <w:color w:val="000000" w:themeColor="text1"/>
          <w:lang w:eastAsia="zh-CN"/>
        </w:rPr>
        <w:t>Ropczycach</w:t>
      </w:r>
      <w:r w:rsidRPr="00146CED">
        <w:rPr>
          <w:rFonts w:ascii="Aptos" w:eastAsia="Times New Roman" w:hAnsi="Aptos" w:cstheme="minorHAnsi"/>
          <w:color w:val="000000" w:themeColor="text1"/>
          <w:lang w:eastAsia="zh-CN"/>
        </w:rPr>
        <w:t xml:space="preserve"> zamówień, które finansowane są ze środków publicznych, a ich wartość nie przekracza kwoty 130 000 złotych netto</w:t>
      </w:r>
      <w:r w:rsidR="003A4A79">
        <w:rPr>
          <w:rFonts w:ascii="Aptos" w:eastAsia="Times New Roman" w:hAnsi="Aptos" w:cstheme="minorHAnsi"/>
          <w:color w:val="000000" w:themeColor="text1"/>
          <w:lang w:eastAsia="zh-CN"/>
        </w:rPr>
        <w:t>.</w:t>
      </w:r>
    </w:p>
    <w:p w14:paraId="55C549D4" w14:textId="77777777" w:rsidR="00DC11F9" w:rsidRPr="00146CED" w:rsidRDefault="00DC11F9" w:rsidP="00DF4617">
      <w:pPr>
        <w:pStyle w:val="Nagwek2"/>
        <w:rPr>
          <w:rFonts w:ascii="Aptos" w:hAnsi="Aptos"/>
          <w:color w:val="000000" w:themeColor="text1"/>
        </w:rPr>
      </w:pPr>
      <w:r w:rsidRPr="00146CED">
        <w:rPr>
          <w:rFonts w:ascii="Aptos" w:hAnsi="Aptos"/>
          <w:color w:val="000000" w:themeColor="text1"/>
        </w:rPr>
        <w:t xml:space="preserve">Tryb udzielania zamówienia </w:t>
      </w:r>
    </w:p>
    <w:p w14:paraId="252F1FC0" w14:textId="77777777" w:rsidR="00F7158E" w:rsidRPr="00146CED" w:rsidRDefault="00F7158E" w:rsidP="005331A0">
      <w:pPr>
        <w:pStyle w:val="Akapitzlist"/>
        <w:numPr>
          <w:ilvl w:val="0"/>
          <w:numId w:val="34"/>
        </w:numPr>
        <w:jc w:val="both"/>
        <w:rPr>
          <w:rFonts w:ascii="Aptos" w:hAnsi="Aptos"/>
          <w:color w:val="000000" w:themeColor="text1"/>
        </w:rPr>
      </w:pPr>
      <w:r w:rsidRPr="00146CED">
        <w:rPr>
          <w:rFonts w:ascii="Aptos" w:hAnsi="Aptos"/>
          <w:color w:val="000000" w:themeColor="text1"/>
        </w:rPr>
        <w:t>Postępowanie o udzielenie przedmiotowego zamówienia prowadzone jest zgodnie z zasadą konkurencyjności opisaną w podrozdziale 3.2 Wytycznych dotyczących kwalifikowalności wydatków na lata 2021-2027.</w:t>
      </w:r>
    </w:p>
    <w:p w14:paraId="47E88D50" w14:textId="5B6652E6" w:rsidR="009A043C" w:rsidRPr="009A108A" w:rsidRDefault="00F7158E" w:rsidP="009A108A">
      <w:pPr>
        <w:pStyle w:val="Akapitzlist"/>
        <w:numPr>
          <w:ilvl w:val="0"/>
          <w:numId w:val="34"/>
        </w:numPr>
        <w:jc w:val="both"/>
        <w:rPr>
          <w:rFonts w:ascii="Aptos" w:hAnsi="Aptos"/>
          <w:color w:val="000000" w:themeColor="text1"/>
        </w:rPr>
      </w:pPr>
      <w:r w:rsidRPr="00146CED">
        <w:rPr>
          <w:rFonts w:ascii="Aptos" w:hAnsi="Aptos"/>
          <w:color w:val="000000" w:themeColor="text1"/>
        </w:rPr>
        <w:t xml:space="preserve">Szacowana wartość zamówienia nie przekracza kwot określonych w sekcji 3.2.2 pkt 19 Wytycznych dotyczących kwalifikowalności wydatków na lata 2021-2027 tj. 5 382 000 EUR w przypadku robót budowlanych, a 750 000 EUR w przypadku dostaw i usług. </w:t>
      </w:r>
    </w:p>
    <w:p w14:paraId="55C549D8" w14:textId="77777777" w:rsidR="004C57AC" w:rsidRPr="00146CED" w:rsidRDefault="004C57AC" w:rsidP="00DF4617">
      <w:pPr>
        <w:pStyle w:val="Nagwek2"/>
        <w:rPr>
          <w:rFonts w:ascii="Aptos" w:hAnsi="Aptos"/>
          <w:color w:val="000000" w:themeColor="text1"/>
        </w:rPr>
      </w:pPr>
      <w:r w:rsidRPr="00146CED">
        <w:rPr>
          <w:rFonts w:ascii="Aptos" w:hAnsi="Aptos"/>
          <w:color w:val="000000" w:themeColor="text1"/>
        </w:rPr>
        <w:t>Rodzaj zamówienia</w:t>
      </w:r>
    </w:p>
    <w:p w14:paraId="0AB4085E" w14:textId="3177E281" w:rsidR="0009771B" w:rsidRPr="00146CED" w:rsidRDefault="008848BD" w:rsidP="008848BD">
      <w:pPr>
        <w:rPr>
          <w:rFonts w:ascii="Aptos" w:hAnsi="Aptos"/>
          <w:color w:val="000000" w:themeColor="text1"/>
        </w:rPr>
      </w:pPr>
      <w:r w:rsidRPr="00146CED">
        <w:rPr>
          <w:rFonts w:ascii="Aptos" w:hAnsi="Aptos"/>
          <w:color w:val="000000" w:themeColor="text1"/>
        </w:rPr>
        <w:t>Niniejsze zamówienie jest zamówieniem na</w:t>
      </w:r>
      <w:r w:rsidR="00CA1F90" w:rsidRPr="00146CED">
        <w:rPr>
          <w:rFonts w:ascii="Aptos" w:hAnsi="Aptos"/>
          <w:color w:val="000000" w:themeColor="text1"/>
        </w:rPr>
        <w:t xml:space="preserve"> usługi.</w:t>
      </w:r>
    </w:p>
    <w:p w14:paraId="55C549DB" w14:textId="77777777" w:rsidR="00AA74F8" w:rsidRPr="00146CED" w:rsidRDefault="00AA74F8" w:rsidP="00DF4617">
      <w:pPr>
        <w:pStyle w:val="Nagwek2"/>
        <w:rPr>
          <w:rFonts w:ascii="Aptos" w:hAnsi="Aptos"/>
          <w:color w:val="000000" w:themeColor="text1"/>
        </w:rPr>
      </w:pPr>
      <w:r w:rsidRPr="00146CED">
        <w:rPr>
          <w:rFonts w:ascii="Aptos" w:hAnsi="Aptos"/>
          <w:color w:val="000000" w:themeColor="text1"/>
        </w:rPr>
        <w:t>Kody CPV</w:t>
      </w:r>
    </w:p>
    <w:p w14:paraId="1F086F4D" w14:textId="43828799" w:rsidR="00970EC6" w:rsidRPr="00146CED" w:rsidRDefault="00970EC6" w:rsidP="00970EC6">
      <w:pPr>
        <w:rPr>
          <w:rFonts w:ascii="Aptos" w:hAnsi="Aptos"/>
          <w:color w:val="000000" w:themeColor="text1"/>
        </w:rPr>
      </w:pPr>
      <w:r w:rsidRPr="00146CED">
        <w:rPr>
          <w:rFonts w:ascii="Aptos" w:hAnsi="Aptos"/>
          <w:color w:val="000000" w:themeColor="text1"/>
        </w:rPr>
        <w:t>80500000-9</w:t>
      </w:r>
      <w:r w:rsidRPr="00146CED">
        <w:rPr>
          <w:rFonts w:ascii="Aptos" w:hAnsi="Aptos"/>
          <w:color w:val="000000" w:themeColor="text1"/>
        </w:rPr>
        <w:tab/>
        <w:t>Usługi szkoleniowe</w:t>
      </w:r>
    </w:p>
    <w:p w14:paraId="55C549DE" w14:textId="77777777" w:rsidR="008848BD" w:rsidRPr="00146CED" w:rsidRDefault="008848BD" w:rsidP="00DF4617">
      <w:pPr>
        <w:pStyle w:val="Nagwek2"/>
        <w:rPr>
          <w:rFonts w:ascii="Aptos" w:hAnsi="Aptos"/>
          <w:color w:val="000000" w:themeColor="text1"/>
        </w:rPr>
      </w:pPr>
      <w:r w:rsidRPr="00146CED">
        <w:rPr>
          <w:rFonts w:ascii="Aptos" w:hAnsi="Aptos"/>
          <w:color w:val="000000" w:themeColor="text1"/>
        </w:rPr>
        <w:t xml:space="preserve">Przedmiot zamówienia </w:t>
      </w:r>
    </w:p>
    <w:p w14:paraId="17BB5B9B" w14:textId="2E83E6C9" w:rsidR="00E25A3A" w:rsidRPr="00146CED" w:rsidRDefault="00E25A3A" w:rsidP="00483E0E">
      <w:pPr>
        <w:jc w:val="both"/>
        <w:rPr>
          <w:rFonts w:ascii="Aptos" w:hAnsi="Aptos"/>
          <w:color w:val="000000" w:themeColor="text1"/>
        </w:rPr>
      </w:pPr>
      <w:r w:rsidRPr="00146CED">
        <w:rPr>
          <w:rFonts w:ascii="Aptos" w:hAnsi="Aptos"/>
          <w:color w:val="000000" w:themeColor="text1"/>
        </w:rPr>
        <w:lastRenderedPageBreak/>
        <w:t>Przedmiotem zamówienia jest przeprowadzeni</w:t>
      </w:r>
      <w:r w:rsidR="00B82BD5" w:rsidRPr="00146CED">
        <w:rPr>
          <w:rFonts w:ascii="Aptos" w:hAnsi="Aptos"/>
          <w:color w:val="000000" w:themeColor="text1"/>
        </w:rPr>
        <w:t>e</w:t>
      </w:r>
      <w:r w:rsidRPr="00146CED">
        <w:rPr>
          <w:rFonts w:ascii="Aptos" w:hAnsi="Aptos"/>
          <w:color w:val="000000" w:themeColor="text1"/>
        </w:rPr>
        <w:t xml:space="preserve"> szkoleń specjalistycznych dla służb informatycznych Zamawiającego</w:t>
      </w:r>
      <w:r w:rsidR="00857200" w:rsidRPr="00146CED">
        <w:rPr>
          <w:rFonts w:ascii="Aptos" w:hAnsi="Aptos"/>
          <w:color w:val="000000" w:themeColor="text1"/>
        </w:rPr>
        <w:t xml:space="preserve"> zgodnie z poniższymi założeniami i tematyką. </w:t>
      </w:r>
    </w:p>
    <w:p w14:paraId="2E3850B2" w14:textId="59131383" w:rsidR="0012321F" w:rsidRPr="00146CED" w:rsidRDefault="00D8335A" w:rsidP="00483E0E">
      <w:pPr>
        <w:jc w:val="both"/>
        <w:rPr>
          <w:rFonts w:ascii="Aptos" w:hAnsi="Aptos"/>
          <w:color w:val="000000" w:themeColor="text1"/>
        </w:rPr>
      </w:pPr>
      <w:r w:rsidRPr="00146CED">
        <w:rPr>
          <w:rFonts w:ascii="Aptos" w:hAnsi="Aptos"/>
          <w:color w:val="000000" w:themeColor="text1"/>
        </w:rPr>
        <w:t>Zbiorcze zestawienie szkoleń</w:t>
      </w:r>
      <w:r w:rsidR="00013D0D" w:rsidRPr="00146CED">
        <w:rPr>
          <w:rFonts w:ascii="Aptos" w:hAnsi="Aptos"/>
          <w:color w:val="000000" w:themeColor="text1"/>
        </w:rPr>
        <w:t>:</w:t>
      </w:r>
    </w:p>
    <w:tbl>
      <w:tblPr>
        <w:tblStyle w:val="Tabela-Siatka"/>
        <w:tblW w:w="0" w:type="auto"/>
        <w:tblLook w:val="04A0" w:firstRow="1" w:lastRow="0" w:firstColumn="1" w:lastColumn="0" w:noHBand="0" w:noVBand="1"/>
      </w:tblPr>
      <w:tblGrid>
        <w:gridCol w:w="1084"/>
        <w:gridCol w:w="6761"/>
        <w:gridCol w:w="1443"/>
      </w:tblGrid>
      <w:tr w:rsidR="00146CED" w:rsidRPr="00146CED" w14:paraId="190D2037" w14:textId="77777777" w:rsidTr="00E677C5">
        <w:tc>
          <w:tcPr>
            <w:tcW w:w="959" w:type="dxa"/>
          </w:tcPr>
          <w:p w14:paraId="336744EE" w14:textId="26EF4F5F" w:rsidR="000F75EC" w:rsidRPr="00146CED" w:rsidRDefault="00013D0D" w:rsidP="00483E0E">
            <w:pPr>
              <w:jc w:val="both"/>
              <w:rPr>
                <w:rFonts w:ascii="Aptos" w:hAnsi="Aptos"/>
                <w:b/>
                <w:bCs/>
                <w:color w:val="000000" w:themeColor="text1"/>
              </w:rPr>
            </w:pPr>
            <w:r w:rsidRPr="00146CED">
              <w:rPr>
                <w:rFonts w:ascii="Aptos" w:hAnsi="Aptos"/>
                <w:b/>
                <w:bCs/>
                <w:color w:val="000000" w:themeColor="text1"/>
              </w:rPr>
              <w:t>Część szkolenia</w:t>
            </w:r>
          </w:p>
        </w:tc>
        <w:tc>
          <w:tcPr>
            <w:tcW w:w="6804" w:type="dxa"/>
          </w:tcPr>
          <w:p w14:paraId="1BCC2532" w14:textId="50195B33" w:rsidR="000F75EC" w:rsidRPr="00146CED" w:rsidRDefault="000F75EC" w:rsidP="00483E0E">
            <w:pPr>
              <w:jc w:val="both"/>
              <w:rPr>
                <w:rFonts w:ascii="Aptos" w:hAnsi="Aptos"/>
                <w:b/>
                <w:bCs/>
                <w:color w:val="000000" w:themeColor="text1"/>
              </w:rPr>
            </w:pPr>
            <w:r w:rsidRPr="00146CED">
              <w:rPr>
                <w:rFonts w:ascii="Aptos" w:hAnsi="Aptos"/>
                <w:b/>
                <w:bCs/>
                <w:color w:val="000000" w:themeColor="text1"/>
              </w:rPr>
              <w:t>Nazwa szkolenia</w:t>
            </w:r>
          </w:p>
        </w:tc>
        <w:tc>
          <w:tcPr>
            <w:tcW w:w="1449" w:type="dxa"/>
          </w:tcPr>
          <w:p w14:paraId="01BBB4A0" w14:textId="198357E1" w:rsidR="000F75EC" w:rsidRPr="00146CED" w:rsidRDefault="000F75EC" w:rsidP="00E677C5">
            <w:pPr>
              <w:jc w:val="center"/>
              <w:rPr>
                <w:rFonts w:ascii="Aptos" w:hAnsi="Aptos"/>
                <w:b/>
                <w:bCs/>
                <w:color w:val="000000" w:themeColor="text1"/>
              </w:rPr>
            </w:pPr>
            <w:r w:rsidRPr="00146CED">
              <w:rPr>
                <w:rFonts w:ascii="Aptos" w:hAnsi="Aptos"/>
                <w:b/>
                <w:bCs/>
                <w:color w:val="000000" w:themeColor="text1"/>
              </w:rPr>
              <w:t>Liczba osób</w:t>
            </w:r>
          </w:p>
        </w:tc>
      </w:tr>
      <w:tr w:rsidR="00146CED" w:rsidRPr="00146CED" w14:paraId="1149ACD1" w14:textId="77777777" w:rsidTr="00E677C5">
        <w:tc>
          <w:tcPr>
            <w:tcW w:w="959" w:type="dxa"/>
          </w:tcPr>
          <w:p w14:paraId="27999967" w14:textId="77777777" w:rsidR="000F75EC" w:rsidRPr="00146CED" w:rsidRDefault="000F75EC" w:rsidP="005331A0">
            <w:pPr>
              <w:pStyle w:val="Akapitzlist"/>
              <w:numPr>
                <w:ilvl w:val="0"/>
                <w:numId w:val="30"/>
              </w:numPr>
              <w:jc w:val="both"/>
              <w:rPr>
                <w:rFonts w:ascii="Aptos" w:hAnsi="Aptos"/>
                <w:color w:val="000000" w:themeColor="text1"/>
              </w:rPr>
            </w:pPr>
          </w:p>
        </w:tc>
        <w:tc>
          <w:tcPr>
            <w:tcW w:w="6804" w:type="dxa"/>
          </w:tcPr>
          <w:p w14:paraId="4A9ED078" w14:textId="75E6AC1D" w:rsidR="000F75EC" w:rsidRPr="00146CED" w:rsidRDefault="00205A30" w:rsidP="00483E0E">
            <w:pPr>
              <w:jc w:val="both"/>
              <w:rPr>
                <w:rFonts w:ascii="Aptos" w:hAnsi="Aptos"/>
                <w:color w:val="000000" w:themeColor="text1"/>
                <w:lang w:val="en-US"/>
              </w:rPr>
            </w:pPr>
            <w:r w:rsidRPr="00146CED">
              <w:rPr>
                <w:rFonts w:ascii="Aptos" w:hAnsi="Aptos"/>
                <w:color w:val="000000" w:themeColor="text1"/>
              </w:rPr>
              <w:t>MS 55371 ADMINISTROWANIE SYSTEMEM WINDOWS SERVER</w:t>
            </w:r>
          </w:p>
        </w:tc>
        <w:tc>
          <w:tcPr>
            <w:tcW w:w="1449" w:type="dxa"/>
          </w:tcPr>
          <w:p w14:paraId="49B07372" w14:textId="67613ED3" w:rsidR="000F75EC" w:rsidRPr="00146CED" w:rsidRDefault="00A940CB" w:rsidP="00E677C5">
            <w:pPr>
              <w:jc w:val="center"/>
              <w:rPr>
                <w:rFonts w:ascii="Aptos" w:hAnsi="Aptos"/>
                <w:color w:val="000000" w:themeColor="text1"/>
              </w:rPr>
            </w:pPr>
            <w:r w:rsidRPr="00146CED">
              <w:rPr>
                <w:rFonts w:ascii="Aptos" w:hAnsi="Aptos"/>
                <w:color w:val="000000" w:themeColor="text1"/>
              </w:rPr>
              <w:t>2</w:t>
            </w:r>
          </w:p>
        </w:tc>
      </w:tr>
      <w:tr w:rsidR="00146CED" w:rsidRPr="00146CED" w14:paraId="234C4046" w14:textId="77777777" w:rsidTr="00E677C5">
        <w:tc>
          <w:tcPr>
            <w:tcW w:w="959" w:type="dxa"/>
          </w:tcPr>
          <w:p w14:paraId="52777D94" w14:textId="77777777" w:rsidR="000F75EC" w:rsidRPr="00146CED" w:rsidRDefault="000F75EC" w:rsidP="005331A0">
            <w:pPr>
              <w:pStyle w:val="Akapitzlist"/>
              <w:numPr>
                <w:ilvl w:val="0"/>
                <w:numId w:val="30"/>
              </w:numPr>
              <w:jc w:val="both"/>
              <w:rPr>
                <w:rFonts w:ascii="Aptos" w:hAnsi="Aptos"/>
                <w:color w:val="000000" w:themeColor="text1"/>
              </w:rPr>
            </w:pPr>
          </w:p>
        </w:tc>
        <w:tc>
          <w:tcPr>
            <w:tcW w:w="6804" w:type="dxa"/>
          </w:tcPr>
          <w:p w14:paraId="4D1984AF" w14:textId="32AE35BA" w:rsidR="000F75EC" w:rsidRPr="00146CED" w:rsidRDefault="00205A30" w:rsidP="00483E0E">
            <w:pPr>
              <w:jc w:val="both"/>
              <w:rPr>
                <w:rFonts w:ascii="Aptos" w:hAnsi="Aptos"/>
                <w:color w:val="000000" w:themeColor="text1"/>
              </w:rPr>
            </w:pPr>
            <w:r w:rsidRPr="00F12EBF">
              <w:rPr>
                <w:rFonts w:ascii="Aptos" w:hAnsi="Aptos"/>
                <w:color w:val="000000" w:themeColor="text1"/>
              </w:rPr>
              <w:t>ZARZĄDZANIE USŁUGĄ ACTIVE DIRECTORY W ŚRODOWISKU MICROSOFT WINDOWS SERVER 2019/2022</w:t>
            </w:r>
          </w:p>
        </w:tc>
        <w:tc>
          <w:tcPr>
            <w:tcW w:w="1449" w:type="dxa"/>
          </w:tcPr>
          <w:p w14:paraId="67041952" w14:textId="67C27FF5" w:rsidR="000F75EC" w:rsidRPr="00146CED" w:rsidRDefault="000F75EC" w:rsidP="00E677C5">
            <w:pPr>
              <w:jc w:val="center"/>
              <w:rPr>
                <w:rFonts w:ascii="Aptos" w:hAnsi="Aptos"/>
                <w:color w:val="000000" w:themeColor="text1"/>
              </w:rPr>
            </w:pPr>
            <w:r w:rsidRPr="00146CED">
              <w:rPr>
                <w:rFonts w:ascii="Aptos" w:hAnsi="Aptos"/>
                <w:color w:val="000000" w:themeColor="text1"/>
              </w:rPr>
              <w:t>1</w:t>
            </w:r>
          </w:p>
        </w:tc>
      </w:tr>
      <w:tr w:rsidR="00146CED" w:rsidRPr="00146CED" w14:paraId="50CA8EED" w14:textId="77777777" w:rsidTr="00E677C5">
        <w:tc>
          <w:tcPr>
            <w:tcW w:w="959" w:type="dxa"/>
          </w:tcPr>
          <w:p w14:paraId="12E0A08A" w14:textId="77777777" w:rsidR="000F75EC" w:rsidRPr="00146CED" w:rsidRDefault="000F75EC" w:rsidP="005331A0">
            <w:pPr>
              <w:pStyle w:val="Akapitzlist"/>
              <w:numPr>
                <w:ilvl w:val="0"/>
                <w:numId w:val="30"/>
              </w:numPr>
              <w:jc w:val="both"/>
              <w:rPr>
                <w:rFonts w:ascii="Aptos" w:hAnsi="Aptos"/>
                <w:color w:val="000000" w:themeColor="text1"/>
              </w:rPr>
            </w:pPr>
          </w:p>
        </w:tc>
        <w:tc>
          <w:tcPr>
            <w:tcW w:w="6804" w:type="dxa"/>
          </w:tcPr>
          <w:p w14:paraId="4E7B904B" w14:textId="7583141E" w:rsidR="000F75EC" w:rsidRPr="00146CED" w:rsidRDefault="00205A30" w:rsidP="00483E0E">
            <w:pPr>
              <w:jc w:val="both"/>
              <w:rPr>
                <w:rFonts w:ascii="Aptos" w:hAnsi="Aptos"/>
                <w:color w:val="000000" w:themeColor="text1"/>
              </w:rPr>
            </w:pPr>
            <w:r w:rsidRPr="00C73B07">
              <w:rPr>
                <w:rFonts w:ascii="Aptos" w:hAnsi="Aptos"/>
                <w:color w:val="000000" w:themeColor="text1"/>
              </w:rPr>
              <w:t>WIRTUALIZACJA HYPER-V, MAGAZYNOWANIE I PRZETWARZANIE DANYCH W ŚRODOWISKU MICROSOFT WINDOWS SERVER 2022</w:t>
            </w:r>
          </w:p>
        </w:tc>
        <w:tc>
          <w:tcPr>
            <w:tcW w:w="1449" w:type="dxa"/>
          </w:tcPr>
          <w:p w14:paraId="755B75FE" w14:textId="272FD8C9" w:rsidR="000F75EC" w:rsidRPr="00146CED" w:rsidRDefault="00E677C5" w:rsidP="00E677C5">
            <w:pPr>
              <w:jc w:val="center"/>
              <w:rPr>
                <w:rFonts w:ascii="Aptos" w:hAnsi="Aptos"/>
                <w:color w:val="000000" w:themeColor="text1"/>
              </w:rPr>
            </w:pPr>
            <w:r w:rsidRPr="00146CED">
              <w:rPr>
                <w:rFonts w:ascii="Aptos" w:hAnsi="Aptos"/>
                <w:color w:val="000000" w:themeColor="text1"/>
              </w:rPr>
              <w:t>2</w:t>
            </w:r>
          </w:p>
        </w:tc>
      </w:tr>
      <w:tr w:rsidR="00F12EBF" w:rsidRPr="00146CED" w14:paraId="55570F7D" w14:textId="77777777" w:rsidTr="00E677C5">
        <w:tc>
          <w:tcPr>
            <w:tcW w:w="959" w:type="dxa"/>
          </w:tcPr>
          <w:p w14:paraId="2E482BBF" w14:textId="77777777" w:rsidR="006B6818" w:rsidRPr="00146CED" w:rsidRDefault="006B6818" w:rsidP="005331A0">
            <w:pPr>
              <w:pStyle w:val="Akapitzlist"/>
              <w:numPr>
                <w:ilvl w:val="0"/>
                <w:numId w:val="30"/>
              </w:numPr>
              <w:jc w:val="both"/>
              <w:rPr>
                <w:rFonts w:ascii="Aptos" w:hAnsi="Aptos"/>
                <w:color w:val="000000" w:themeColor="text1"/>
              </w:rPr>
            </w:pPr>
          </w:p>
        </w:tc>
        <w:tc>
          <w:tcPr>
            <w:tcW w:w="6804" w:type="dxa"/>
          </w:tcPr>
          <w:p w14:paraId="21C31202" w14:textId="7E1CF7D0" w:rsidR="006B6818" w:rsidRPr="00146CED" w:rsidRDefault="00205A30" w:rsidP="00483E0E">
            <w:pPr>
              <w:jc w:val="both"/>
              <w:rPr>
                <w:rFonts w:ascii="Aptos" w:hAnsi="Aptos"/>
                <w:color w:val="000000" w:themeColor="text1"/>
                <w:lang w:val="en-US"/>
              </w:rPr>
            </w:pPr>
            <w:r w:rsidRPr="00205A30">
              <w:rPr>
                <w:rFonts w:ascii="Aptos" w:hAnsi="Aptos"/>
                <w:color w:val="000000" w:themeColor="text1"/>
                <w:lang w:val="en-US"/>
              </w:rPr>
              <w:t>VEEAM® BACKUP &amp; REPLICATION™ V12.1: CONFIGURE, MANAGE, AND RECOVER (VMCE)</w:t>
            </w:r>
          </w:p>
        </w:tc>
        <w:tc>
          <w:tcPr>
            <w:tcW w:w="1449" w:type="dxa"/>
          </w:tcPr>
          <w:p w14:paraId="5396A57A" w14:textId="080C80C1" w:rsidR="006B6818" w:rsidRPr="00146CED" w:rsidRDefault="001D6374" w:rsidP="00E677C5">
            <w:pPr>
              <w:jc w:val="center"/>
              <w:rPr>
                <w:rFonts w:ascii="Aptos" w:hAnsi="Aptos"/>
                <w:color w:val="000000" w:themeColor="text1"/>
              </w:rPr>
            </w:pPr>
            <w:r w:rsidRPr="00146CED">
              <w:rPr>
                <w:rFonts w:ascii="Aptos" w:hAnsi="Aptos"/>
                <w:color w:val="000000" w:themeColor="text1"/>
              </w:rPr>
              <w:t>1</w:t>
            </w:r>
          </w:p>
        </w:tc>
      </w:tr>
    </w:tbl>
    <w:p w14:paraId="61FA57CE" w14:textId="77777777" w:rsidR="0012321F" w:rsidRPr="00146CED" w:rsidRDefault="0012321F" w:rsidP="00483E0E">
      <w:pPr>
        <w:jc w:val="both"/>
        <w:rPr>
          <w:rFonts w:ascii="Aptos" w:hAnsi="Aptos"/>
          <w:color w:val="000000" w:themeColor="text1"/>
        </w:rPr>
      </w:pPr>
    </w:p>
    <w:p w14:paraId="54BC67B2" w14:textId="31706879" w:rsidR="000206B9" w:rsidRDefault="000206B9" w:rsidP="00793553">
      <w:pPr>
        <w:pStyle w:val="Nagwek3"/>
        <w:jc w:val="both"/>
        <w:rPr>
          <w:color w:val="000000" w:themeColor="text1"/>
        </w:rPr>
      </w:pPr>
      <w:bookmarkStart w:id="0" w:name="_Toc192506258"/>
      <w:r w:rsidRPr="00F0606F">
        <w:rPr>
          <w:color w:val="000000" w:themeColor="text1"/>
        </w:rPr>
        <w:t xml:space="preserve">CZĘŚĆ 1 - </w:t>
      </w:r>
      <w:bookmarkEnd w:id="0"/>
      <w:r w:rsidR="00F0606F" w:rsidRPr="00F0606F">
        <w:rPr>
          <w:color w:val="000000" w:themeColor="text1"/>
        </w:rPr>
        <w:t>MS 55371 Administrowanie systemem Windows Server</w:t>
      </w:r>
    </w:p>
    <w:p w14:paraId="755373CB" w14:textId="77777777" w:rsidR="00F0606F" w:rsidRPr="00F0606F" w:rsidRDefault="00F0606F" w:rsidP="00F0606F"/>
    <w:tbl>
      <w:tblPr>
        <w:tblStyle w:val="Tabela-Siatka"/>
        <w:tblW w:w="0" w:type="auto"/>
        <w:tblLook w:val="04A0" w:firstRow="1" w:lastRow="0" w:firstColumn="1" w:lastColumn="0" w:noHBand="0" w:noVBand="1"/>
      </w:tblPr>
      <w:tblGrid>
        <w:gridCol w:w="2830"/>
        <w:gridCol w:w="6232"/>
      </w:tblGrid>
      <w:tr w:rsidR="00146CED" w:rsidRPr="00146CED" w14:paraId="02179121" w14:textId="77777777" w:rsidTr="00533325">
        <w:tc>
          <w:tcPr>
            <w:tcW w:w="2830" w:type="dxa"/>
          </w:tcPr>
          <w:p w14:paraId="490A09FE" w14:textId="77777777" w:rsidR="0077555D" w:rsidRPr="00146CED" w:rsidRDefault="0077555D" w:rsidP="00533325">
            <w:pPr>
              <w:rPr>
                <w:color w:val="000000" w:themeColor="text1"/>
              </w:rPr>
            </w:pPr>
            <w:r w:rsidRPr="00146CED">
              <w:rPr>
                <w:color w:val="000000" w:themeColor="text1"/>
              </w:rPr>
              <w:t>Forma szkolenia</w:t>
            </w:r>
          </w:p>
        </w:tc>
        <w:tc>
          <w:tcPr>
            <w:tcW w:w="6232" w:type="dxa"/>
          </w:tcPr>
          <w:p w14:paraId="212E2393" w14:textId="23E0505F" w:rsidR="0077555D" w:rsidRPr="00146CED" w:rsidRDefault="0059637F" w:rsidP="00533325">
            <w:pPr>
              <w:rPr>
                <w:color w:val="000000" w:themeColor="text1"/>
              </w:rPr>
            </w:pPr>
            <w:r w:rsidRPr="00146CED">
              <w:rPr>
                <w:color w:val="000000" w:themeColor="text1"/>
              </w:rPr>
              <w:t>Szkolenie stacjonarne w siedzibie Zamawiającego</w:t>
            </w:r>
          </w:p>
        </w:tc>
      </w:tr>
      <w:tr w:rsidR="00146CED" w:rsidRPr="00146CED" w14:paraId="795BF88C" w14:textId="77777777" w:rsidTr="00533325">
        <w:tc>
          <w:tcPr>
            <w:tcW w:w="2830" w:type="dxa"/>
          </w:tcPr>
          <w:p w14:paraId="5D27407B" w14:textId="77777777" w:rsidR="0077555D" w:rsidRPr="00146CED" w:rsidRDefault="0077555D" w:rsidP="00533325">
            <w:pPr>
              <w:rPr>
                <w:color w:val="000000" w:themeColor="text1"/>
              </w:rPr>
            </w:pPr>
            <w:r w:rsidRPr="00146CED">
              <w:rPr>
                <w:color w:val="000000" w:themeColor="text1"/>
              </w:rPr>
              <w:t>Czas trwania szkolenia</w:t>
            </w:r>
          </w:p>
        </w:tc>
        <w:tc>
          <w:tcPr>
            <w:tcW w:w="6232" w:type="dxa"/>
          </w:tcPr>
          <w:p w14:paraId="45E18FF1" w14:textId="77777777" w:rsidR="0077555D" w:rsidRPr="00146CED" w:rsidRDefault="0077555D" w:rsidP="00533325">
            <w:pPr>
              <w:rPr>
                <w:color w:val="000000" w:themeColor="text1"/>
              </w:rPr>
            </w:pPr>
            <w:r w:rsidRPr="00146CED">
              <w:rPr>
                <w:color w:val="000000" w:themeColor="text1"/>
              </w:rPr>
              <w:t>40 godz. dydaktycznych (5 dni)</w:t>
            </w:r>
          </w:p>
        </w:tc>
      </w:tr>
      <w:tr w:rsidR="00146CED" w:rsidRPr="00146CED" w14:paraId="613250F8" w14:textId="77777777" w:rsidTr="00533325">
        <w:tc>
          <w:tcPr>
            <w:tcW w:w="2830" w:type="dxa"/>
          </w:tcPr>
          <w:p w14:paraId="585B178E" w14:textId="77777777" w:rsidR="0077555D" w:rsidRPr="00146CED" w:rsidRDefault="0077555D" w:rsidP="00533325">
            <w:pPr>
              <w:rPr>
                <w:color w:val="000000" w:themeColor="text1"/>
              </w:rPr>
            </w:pPr>
            <w:r w:rsidRPr="00146CED">
              <w:rPr>
                <w:color w:val="000000" w:themeColor="text1"/>
              </w:rPr>
              <w:t>Język szkolenia</w:t>
            </w:r>
          </w:p>
        </w:tc>
        <w:tc>
          <w:tcPr>
            <w:tcW w:w="6232" w:type="dxa"/>
          </w:tcPr>
          <w:p w14:paraId="39A396CD" w14:textId="77777777" w:rsidR="0077555D" w:rsidRPr="00146CED" w:rsidRDefault="0077555D" w:rsidP="00533325">
            <w:pPr>
              <w:rPr>
                <w:color w:val="000000" w:themeColor="text1"/>
              </w:rPr>
            </w:pPr>
            <w:r w:rsidRPr="00146CED">
              <w:rPr>
                <w:color w:val="000000" w:themeColor="text1"/>
              </w:rPr>
              <w:t>Polski</w:t>
            </w:r>
          </w:p>
          <w:p w14:paraId="53DD05BF" w14:textId="77777777" w:rsidR="0077555D" w:rsidRPr="00146CED" w:rsidRDefault="0077555D" w:rsidP="00533325">
            <w:pPr>
              <w:rPr>
                <w:i/>
                <w:iCs/>
                <w:color w:val="000000" w:themeColor="text1"/>
              </w:rPr>
            </w:pPr>
            <w:r w:rsidRPr="00146CED">
              <w:rPr>
                <w:i/>
                <w:iCs/>
                <w:color w:val="000000" w:themeColor="text1"/>
              </w:rPr>
              <w:t>Jeżeli trener nie posługuje się językiem polskim Wykonawca zobowiązany jest zapewnić tłumaczenie</w:t>
            </w:r>
          </w:p>
        </w:tc>
      </w:tr>
      <w:tr w:rsidR="00146CED" w:rsidRPr="00146CED" w14:paraId="14C830FC" w14:textId="77777777" w:rsidTr="00533325">
        <w:tc>
          <w:tcPr>
            <w:tcW w:w="2830" w:type="dxa"/>
          </w:tcPr>
          <w:p w14:paraId="6259191A" w14:textId="77777777" w:rsidR="0077555D" w:rsidRPr="00146CED" w:rsidRDefault="0077555D" w:rsidP="00533325">
            <w:pPr>
              <w:rPr>
                <w:color w:val="000000" w:themeColor="text1"/>
              </w:rPr>
            </w:pPr>
            <w:r w:rsidRPr="00146CED">
              <w:rPr>
                <w:color w:val="000000" w:themeColor="text1"/>
              </w:rPr>
              <w:t>Okres realizacji</w:t>
            </w:r>
          </w:p>
        </w:tc>
        <w:tc>
          <w:tcPr>
            <w:tcW w:w="6232" w:type="dxa"/>
          </w:tcPr>
          <w:p w14:paraId="0F24E093" w14:textId="7B4196FD" w:rsidR="0077555D" w:rsidRPr="00146CED" w:rsidRDefault="0077555D" w:rsidP="00533325">
            <w:pPr>
              <w:rPr>
                <w:color w:val="000000" w:themeColor="text1"/>
              </w:rPr>
            </w:pPr>
            <w:r w:rsidRPr="00146CED">
              <w:rPr>
                <w:color w:val="000000" w:themeColor="text1"/>
              </w:rPr>
              <w:t>do 180 dni po podpisaniu umowy</w:t>
            </w:r>
          </w:p>
        </w:tc>
      </w:tr>
      <w:tr w:rsidR="00146CED" w:rsidRPr="00146CED" w14:paraId="621F2CB4" w14:textId="77777777" w:rsidTr="00533325">
        <w:tc>
          <w:tcPr>
            <w:tcW w:w="2830" w:type="dxa"/>
          </w:tcPr>
          <w:p w14:paraId="5F0BF542" w14:textId="77777777" w:rsidR="0077555D" w:rsidRPr="00146CED" w:rsidRDefault="0077555D" w:rsidP="00533325">
            <w:pPr>
              <w:rPr>
                <w:color w:val="000000" w:themeColor="text1"/>
              </w:rPr>
            </w:pPr>
            <w:r w:rsidRPr="00146CED">
              <w:rPr>
                <w:color w:val="000000" w:themeColor="text1"/>
              </w:rPr>
              <w:t>Przesłanki dla szkolenia</w:t>
            </w:r>
          </w:p>
        </w:tc>
        <w:tc>
          <w:tcPr>
            <w:tcW w:w="6232" w:type="dxa"/>
          </w:tcPr>
          <w:p w14:paraId="68CCCA47" w14:textId="77777777" w:rsidR="0077555D" w:rsidRPr="00146CED" w:rsidRDefault="0077555D" w:rsidP="00533325">
            <w:pPr>
              <w:jc w:val="both"/>
              <w:rPr>
                <w:color w:val="000000" w:themeColor="text1"/>
              </w:rPr>
            </w:pPr>
            <w:r w:rsidRPr="00146CED">
              <w:rPr>
                <w:color w:val="000000" w:themeColor="text1"/>
              </w:rPr>
              <w:t xml:space="preserve">Z uwagi na fakt, iż w ramach projektu </w:t>
            </w:r>
            <w:proofErr w:type="spellStart"/>
            <w:r w:rsidRPr="00146CED">
              <w:rPr>
                <w:color w:val="000000" w:themeColor="text1"/>
              </w:rPr>
              <w:t>Cyberbezpieczny</w:t>
            </w:r>
            <w:proofErr w:type="spellEnd"/>
            <w:r w:rsidRPr="00146CED">
              <w:rPr>
                <w:color w:val="000000" w:themeColor="text1"/>
              </w:rPr>
              <w:t xml:space="preserve"> Samorząd Zamawiający zakupił i użytkuje rozwiązania Windows Serwer konieczne jest podniesienie kompetencji personelu informatycznego w zakresie administracji systemem Windows Serwer.</w:t>
            </w:r>
          </w:p>
          <w:p w14:paraId="1378F5D0" w14:textId="77777777" w:rsidR="0077555D" w:rsidRPr="00146CED" w:rsidRDefault="0077555D" w:rsidP="00533325">
            <w:pPr>
              <w:jc w:val="both"/>
              <w:rPr>
                <w:color w:val="000000" w:themeColor="text1"/>
              </w:rPr>
            </w:pPr>
            <w:r w:rsidRPr="00146CED">
              <w:rPr>
                <w:color w:val="000000" w:themeColor="text1"/>
              </w:rPr>
              <w:t xml:space="preserve">Zamawiający wymaga przeprowadzenia szkolenia certyfikowanego przez firmę Microsoft nr MS 55371 Administrowanie systemem Windows Server. </w:t>
            </w:r>
          </w:p>
          <w:p w14:paraId="227AF53F" w14:textId="77777777" w:rsidR="0077555D" w:rsidRPr="00146CED" w:rsidRDefault="0077555D" w:rsidP="00533325">
            <w:pPr>
              <w:jc w:val="both"/>
              <w:rPr>
                <w:color w:val="000000" w:themeColor="text1"/>
              </w:rPr>
            </w:pPr>
            <w:r w:rsidRPr="00146CED">
              <w:rPr>
                <w:color w:val="000000" w:themeColor="text1"/>
              </w:rPr>
              <w:t xml:space="preserve"> </w:t>
            </w:r>
          </w:p>
        </w:tc>
      </w:tr>
      <w:tr w:rsidR="00146CED" w:rsidRPr="00146CED" w14:paraId="130C7635" w14:textId="77777777" w:rsidTr="00533325">
        <w:tc>
          <w:tcPr>
            <w:tcW w:w="2830" w:type="dxa"/>
          </w:tcPr>
          <w:p w14:paraId="6102E5C8" w14:textId="77777777" w:rsidR="0077555D" w:rsidRPr="00146CED" w:rsidRDefault="0077555D" w:rsidP="00533325">
            <w:pPr>
              <w:rPr>
                <w:color w:val="000000" w:themeColor="text1"/>
              </w:rPr>
            </w:pPr>
            <w:r w:rsidRPr="00146CED">
              <w:rPr>
                <w:color w:val="000000" w:themeColor="text1"/>
              </w:rPr>
              <w:t>Program szkolenia / podstawowe kwestie poruszone na szkoleniu</w:t>
            </w:r>
          </w:p>
        </w:tc>
        <w:tc>
          <w:tcPr>
            <w:tcW w:w="6232" w:type="dxa"/>
          </w:tcPr>
          <w:p w14:paraId="4736152E" w14:textId="77777777" w:rsidR="0077555D" w:rsidRPr="00146CED" w:rsidRDefault="0077555D" w:rsidP="00533325">
            <w:pPr>
              <w:jc w:val="both"/>
              <w:rPr>
                <w:color w:val="000000" w:themeColor="text1"/>
              </w:rPr>
            </w:pPr>
            <w:r w:rsidRPr="00146CED">
              <w:rPr>
                <w:color w:val="000000" w:themeColor="text1"/>
              </w:rPr>
              <w:t xml:space="preserve">Zamawiający wymaga przeprowadzenia szkolenia certyfikowanego przez firmę Microsoft nr MS 55371 Administrowanie systemem Windows Server. </w:t>
            </w:r>
          </w:p>
          <w:p w14:paraId="00D7524B" w14:textId="77777777" w:rsidR="0077555D" w:rsidRPr="00146CED" w:rsidRDefault="0077555D" w:rsidP="00533325">
            <w:pPr>
              <w:rPr>
                <w:color w:val="000000" w:themeColor="text1"/>
              </w:rPr>
            </w:pPr>
          </w:p>
          <w:p w14:paraId="5F7CACC9" w14:textId="77777777" w:rsidR="0077555D" w:rsidRPr="00146CED" w:rsidRDefault="0077555D" w:rsidP="00533325">
            <w:pPr>
              <w:rPr>
                <w:color w:val="000000" w:themeColor="text1"/>
              </w:rPr>
            </w:pPr>
            <w:r w:rsidRPr="00146CED">
              <w:rPr>
                <w:color w:val="000000" w:themeColor="text1"/>
              </w:rPr>
              <w:t>Program szkolenia musi obejmować co najmniej następujące zagadnienia:</w:t>
            </w:r>
          </w:p>
          <w:p w14:paraId="4CFD74EF" w14:textId="77777777" w:rsidR="0077555D" w:rsidRPr="00146CED" w:rsidRDefault="0077555D" w:rsidP="00533325">
            <w:pPr>
              <w:rPr>
                <w:color w:val="000000" w:themeColor="text1"/>
              </w:rPr>
            </w:pPr>
          </w:p>
          <w:p w14:paraId="327BD8EE" w14:textId="77777777" w:rsidR="0077555D" w:rsidRPr="00146CED" w:rsidRDefault="0077555D" w:rsidP="00533325">
            <w:pPr>
              <w:jc w:val="both"/>
              <w:rPr>
                <w:color w:val="000000" w:themeColor="text1"/>
              </w:rPr>
            </w:pPr>
            <w:r w:rsidRPr="00146CED">
              <w:rPr>
                <w:color w:val="000000" w:themeColor="text1"/>
              </w:rPr>
              <w:t>Moduł 1: Wprowadzenie do administracji systemu Windows Server</w:t>
            </w:r>
          </w:p>
          <w:p w14:paraId="543DEFB6" w14:textId="77777777" w:rsidR="0077555D" w:rsidRPr="00146CED" w:rsidRDefault="0077555D" w:rsidP="005331A0">
            <w:pPr>
              <w:pStyle w:val="Akapitzlist"/>
              <w:numPr>
                <w:ilvl w:val="0"/>
                <w:numId w:val="29"/>
              </w:numPr>
              <w:jc w:val="both"/>
              <w:rPr>
                <w:color w:val="000000" w:themeColor="text1"/>
              </w:rPr>
            </w:pPr>
            <w:r w:rsidRPr="00146CED">
              <w:rPr>
                <w:color w:val="000000" w:themeColor="text1"/>
              </w:rPr>
              <w:lastRenderedPageBreak/>
              <w:t>Wprowadzenie do systemu Windows Server</w:t>
            </w:r>
          </w:p>
          <w:p w14:paraId="6721FD5F" w14:textId="77777777" w:rsidR="0077555D" w:rsidRPr="00146CED" w:rsidRDefault="0077555D" w:rsidP="005331A0">
            <w:pPr>
              <w:pStyle w:val="Akapitzlist"/>
              <w:numPr>
                <w:ilvl w:val="0"/>
                <w:numId w:val="29"/>
              </w:numPr>
              <w:jc w:val="both"/>
              <w:rPr>
                <w:color w:val="000000" w:themeColor="text1"/>
              </w:rPr>
            </w:pPr>
            <w:r w:rsidRPr="00146CED">
              <w:rPr>
                <w:color w:val="000000" w:themeColor="text1"/>
              </w:rPr>
              <w:t xml:space="preserve">Wprowadzenie do systemu Windows Server </w:t>
            </w:r>
            <w:proofErr w:type="spellStart"/>
            <w:r w:rsidRPr="00146CED">
              <w:rPr>
                <w:color w:val="000000" w:themeColor="text1"/>
              </w:rPr>
              <w:t>Core</w:t>
            </w:r>
            <w:proofErr w:type="spellEnd"/>
          </w:p>
          <w:p w14:paraId="1E0200B4" w14:textId="77777777" w:rsidR="0077555D" w:rsidRPr="00146CED" w:rsidRDefault="0077555D" w:rsidP="005331A0">
            <w:pPr>
              <w:pStyle w:val="Akapitzlist"/>
              <w:numPr>
                <w:ilvl w:val="0"/>
                <w:numId w:val="29"/>
              </w:numPr>
              <w:jc w:val="both"/>
              <w:rPr>
                <w:color w:val="000000" w:themeColor="text1"/>
              </w:rPr>
            </w:pPr>
            <w:r w:rsidRPr="00146CED">
              <w:rPr>
                <w:color w:val="000000" w:themeColor="text1"/>
              </w:rPr>
              <w:t>Wprowadzenie do zasad i narzędzi administracyjnych systemu Windows Server</w:t>
            </w:r>
          </w:p>
          <w:p w14:paraId="4DE1AF0A" w14:textId="77777777" w:rsidR="0077555D" w:rsidRPr="00146CED" w:rsidRDefault="0077555D" w:rsidP="005331A0">
            <w:pPr>
              <w:pStyle w:val="Akapitzlist"/>
              <w:numPr>
                <w:ilvl w:val="0"/>
                <w:numId w:val="29"/>
              </w:numPr>
              <w:jc w:val="both"/>
              <w:rPr>
                <w:color w:val="000000" w:themeColor="text1"/>
              </w:rPr>
            </w:pPr>
            <w:r w:rsidRPr="00146CED">
              <w:rPr>
                <w:color w:val="000000" w:themeColor="text1"/>
              </w:rPr>
              <w:t>Ćwiczenie: Wdrażanie i konfiguracja systemu Windows Server</w:t>
            </w:r>
          </w:p>
          <w:p w14:paraId="6604EE91" w14:textId="77777777" w:rsidR="0077555D" w:rsidRPr="00146CED" w:rsidRDefault="0077555D" w:rsidP="005331A0">
            <w:pPr>
              <w:pStyle w:val="Akapitzlist"/>
              <w:numPr>
                <w:ilvl w:val="0"/>
                <w:numId w:val="29"/>
              </w:numPr>
              <w:jc w:val="both"/>
              <w:rPr>
                <w:color w:val="000000" w:themeColor="text1"/>
              </w:rPr>
            </w:pPr>
            <w:r w:rsidRPr="00146CED">
              <w:rPr>
                <w:color w:val="000000" w:themeColor="text1"/>
              </w:rPr>
              <w:t xml:space="preserve">Wdrażanie i konfiguracja systemu Server </w:t>
            </w:r>
            <w:proofErr w:type="spellStart"/>
            <w:r w:rsidRPr="00146CED">
              <w:rPr>
                <w:color w:val="000000" w:themeColor="text1"/>
              </w:rPr>
              <w:t>Core</w:t>
            </w:r>
            <w:proofErr w:type="spellEnd"/>
          </w:p>
          <w:p w14:paraId="66412C01" w14:textId="77777777" w:rsidR="0077555D" w:rsidRPr="00146CED" w:rsidRDefault="0077555D" w:rsidP="005331A0">
            <w:pPr>
              <w:pStyle w:val="Akapitzlist"/>
              <w:numPr>
                <w:ilvl w:val="0"/>
                <w:numId w:val="29"/>
              </w:numPr>
              <w:jc w:val="both"/>
              <w:rPr>
                <w:color w:val="000000" w:themeColor="text1"/>
              </w:rPr>
            </w:pPr>
            <w:r w:rsidRPr="00146CED">
              <w:rPr>
                <w:color w:val="000000" w:themeColor="text1"/>
              </w:rPr>
              <w:t>Wdrażanie i stosowanie zdalnej administracji serwerami</w:t>
            </w:r>
          </w:p>
          <w:p w14:paraId="6D4221D0" w14:textId="77777777" w:rsidR="0077555D" w:rsidRPr="00146CED" w:rsidRDefault="0077555D" w:rsidP="00533325">
            <w:pPr>
              <w:jc w:val="both"/>
              <w:rPr>
                <w:color w:val="000000" w:themeColor="text1"/>
              </w:rPr>
            </w:pPr>
            <w:r w:rsidRPr="00146CED">
              <w:rPr>
                <w:color w:val="000000" w:themeColor="text1"/>
              </w:rPr>
              <w:t>Moduł 2: Usługi zarządzania tożsamością w systemie Windows Server</w:t>
            </w:r>
          </w:p>
          <w:p w14:paraId="1D1827A5" w14:textId="77777777" w:rsidR="0077555D" w:rsidRPr="00146CED" w:rsidRDefault="0077555D" w:rsidP="005331A0">
            <w:pPr>
              <w:pStyle w:val="Akapitzlist"/>
              <w:numPr>
                <w:ilvl w:val="0"/>
                <w:numId w:val="28"/>
              </w:numPr>
              <w:jc w:val="both"/>
              <w:rPr>
                <w:color w:val="000000" w:themeColor="text1"/>
              </w:rPr>
            </w:pPr>
            <w:r w:rsidRPr="00146CED">
              <w:rPr>
                <w:color w:val="000000" w:themeColor="text1"/>
              </w:rPr>
              <w:t>Wprowadzenie do AD DS</w:t>
            </w:r>
          </w:p>
          <w:p w14:paraId="42B59AD1" w14:textId="77777777" w:rsidR="0077555D" w:rsidRPr="00146CED" w:rsidRDefault="0077555D" w:rsidP="005331A0">
            <w:pPr>
              <w:pStyle w:val="Akapitzlist"/>
              <w:numPr>
                <w:ilvl w:val="0"/>
                <w:numId w:val="28"/>
              </w:numPr>
              <w:jc w:val="both"/>
              <w:rPr>
                <w:color w:val="000000" w:themeColor="text1"/>
              </w:rPr>
            </w:pPr>
            <w:r w:rsidRPr="00146CED">
              <w:rPr>
                <w:color w:val="000000" w:themeColor="text1"/>
              </w:rPr>
              <w:t>Wdrażanie kontrolerów domeny Windows Server</w:t>
            </w:r>
          </w:p>
          <w:p w14:paraId="4C010E67" w14:textId="77777777" w:rsidR="0077555D" w:rsidRPr="00146CED" w:rsidRDefault="0077555D" w:rsidP="005331A0">
            <w:pPr>
              <w:pStyle w:val="Akapitzlist"/>
              <w:numPr>
                <w:ilvl w:val="0"/>
                <w:numId w:val="28"/>
              </w:numPr>
              <w:jc w:val="both"/>
              <w:rPr>
                <w:color w:val="000000" w:themeColor="text1"/>
              </w:rPr>
            </w:pPr>
            <w:r w:rsidRPr="00146CED">
              <w:rPr>
                <w:color w:val="000000" w:themeColor="text1"/>
              </w:rPr>
              <w:t xml:space="preserve">Wprowadzenie do usługi </w:t>
            </w:r>
            <w:proofErr w:type="spellStart"/>
            <w:r w:rsidRPr="00146CED">
              <w:rPr>
                <w:color w:val="000000" w:themeColor="text1"/>
              </w:rPr>
              <w:t>Azure</w:t>
            </w:r>
            <w:proofErr w:type="spellEnd"/>
            <w:r w:rsidRPr="00146CED">
              <w:rPr>
                <w:color w:val="000000" w:themeColor="text1"/>
              </w:rPr>
              <w:t xml:space="preserve"> AD</w:t>
            </w:r>
          </w:p>
          <w:p w14:paraId="5F927463" w14:textId="77777777" w:rsidR="0077555D" w:rsidRPr="00146CED" w:rsidRDefault="0077555D" w:rsidP="005331A0">
            <w:pPr>
              <w:pStyle w:val="Akapitzlist"/>
              <w:numPr>
                <w:ilvl w:val="0"/>
                <w:numId w:val="28"/>
              </w:numPr>
              <w:jc w:val="both"/>
              <w:rPr>
                <w:color w:val="000000" w:themeColor="text1"/>
              </w:rPr>
            </w:pPr>
            <w:r w:rsidRPr="00146CED">
              <w:rPr>
                <w:color w:val="000000" w:themeColor="text1"/>
              </w:rPr>
              <w:t>Wdrażanie zasad grupy</w:t>
            </w:r>
          </w:p>
          <w:p w14:paraId="1087D42F" w14:textId="77777777" w:rsidR="0077555D" w:rsidRPr="00146CED" w:rsidRDefault="0077555D" w:rsidP="005331A0">
            <w:pPr>
              <w:pStyle w:val="Akapitzlist"/>
              <w:numPr>
                <w:ilvl w:val="0"/>
                <w:numId w:val="28"/>
              </w:numPr>
              <w:jc w:val="both"/>
              <w:rPr>
                <w:color w:val="000000" w:themeColor="text1"/>
              </w:rPr>
            </w:pPr>
            <w:r w:rsidRPr="00146CED">
              <w:rPr>
                <w:color w:val="000000" w:themeColor="text1"/>
              </w:rPr>
              <w:t>Wprowadzenie do usług certyfikatów Active Directory</w:t>
            </w:r>
          </w:p>
          <w:p w14:paraId="45E3B6DC" w14:textId="77777777" w:rsidR="0077555D" w:rsidRPr="00146CED" w:rsidRDefault="0077555D" w:rsidP="005331A0">
            <w:pPr>
              <w:pStyle w:val="Akapitzlist"/>
              <w:numPr>
                <w:ilvl w:val="0"/>
                <w:numId w:val="28"/>
              </w:numPr>
              <w:jc w:val="both"/>
              <w:rPr>
                <w:color w:val="000000" w:themeColor="text1"/>
              </w:rPr>
            </w:pPr>
            <w:r w:rsidRPr="00146CED">
              <w:rPr>
                <w:color w:val="000000" w:themeColor="text1"/>
              </w:rPr>
              <w:t>Ćwiczenie: Wdrażanie usług zarządzania tożsamością i zasad grupy</w:t>
            </w:r>
          </w:p>
          <w:p w14:paraId="4BEB0112" w14:textId="77777777" w:rsidR="0077555D" w:rsidRPr="00146CED" w:rsidRDefault="0077555D" w:rsidP="005331A0">
            <w:pPr>
              <w:pStyle w:val="Akapitzlist"/>
              <w:numPr>
                <w:ilvl w:val="0"/>
                <w:numId w:val="28"/>
              </w:numPr>
              <w:jc w:val="both"/>
              <w:rPr>
                <w:color w:val="000000" w:themeColor="text1"/>
              </w:rPr>
            </w:pPr>
            <w:r w:rsidRPr="00146CED">
              <w:rPr>
                <w:color w:val="000000" w:themeColor="text1"/>
              </w:rPr>
              <w:t xml:space="preserve">Wdrażanie nowego kontrolera domeny w systemie Server </w:t>
            </w:r>
            <w:proofErr w:type="spellStart"/>
            <w:r w:rsidRPr="00146CED">
              <w:rPr>
                <w:color w:val="000000" w:themeColor="text1"/>
              </w:rPr>
              <w:t>Core</w:t>
            </w:r>
            <w:proofErr w:type="spellEnd"/>
          </w:p>
          <w:p w14:paraId="1194DFA4" w14:textId="77777777" w:rsidR="0077555D" w:rsidRPr="00146CED" w:rsidRDefault="0077555D" w:rsidP="005331A0">
            <w:pPr>
              <w:pStyle w:val="Akapitzlist"/>
              <w:numPr>
                <w:ilvl w:val="0"/>
                <w:numId w:val="28"/>
              </w:numPr>
              <w:jc w:val="both"/>
              <w:rPr>
                <w:color w:val="000000" w:themeColor="text1"/>
              </w:rPr>
            </w:pPr>
            <w:r w:rsidRPr="00146CED">
              <w:rPr>
                <w:color w:val="000000" w:themeColor="text1"/>
              </w:rPr>
              <w:t>Konfigurowanie zasad grupy</w:t>
            </w:r>
          </w:p>
          <w:p w14:paraId="175450BA" w14:textId="77777777" w:rsidR="0077555D" w:rsidRPr="00146CED" w:rsidRDefault="0077555D" w:rsidP="005331A0">
            <w:pPr>
              <w:pStyle w:val="Akapitzlist"/>
              <w:numPr>
                <w:ilvl w:val="0"/>
                <w:numId w:val="28"/>
              </w:numPr>
              <w:jc w:val="both"/>
              <w:rPr>
                <w:color w:val="000000" w:themeColor="text1"/>
              </w:rPr>
            </w:pPr>
            <w:r w:rsidRPr="00146CED">
              <w:rPr>
                <w:color w:val="000000" w:themeColor="text1"/>
              </w:rPr>
              <w:t>Wdrażanie i korzystanie z usług certyfikatów</w:t>
            </w:r>
          </w:p>
          <w:p w14:paraId="18A9A140" w14:textId="77777777" w:rsidR="0077555D" w:rsidRPr="00146CED" w:rsidRDefault="0077555D" w:rsidP="005331A0">
            <w:pPr>
              <w:pStyle w:val="Akapitzlist"/>
              <w:numPr>
                <w:ilvl w:val="0"/>
                <w:numId w:val="28"/>
              </w:numPr>
              <w:jc w:val="both"/>
              <w:rPr>
                <w:color w:val="000000" w:themeColor="text1"/>
              </w:rPr>
            </w:pPr>
            <w:r w:rsidRPr="00146CED">
              <w:rPr>
                <w:color w:val="000000" w:themeColor="text1"/>
              </w:rPr>
              <w:t>Wyjaśnienie podstaw zasad grupy i konfiguracja GPO w środowisku domenowym</w:t>
            </w:r>
          </w:p>
          <w:p w14:paraId="3E9BD823" w14:textId="77777777" w:rsidR="0077555D" w:rsidRPr="00146CED" w:rsidRDefault="0077555D" w:rsidP="005331A0">
            <w:pPr>
              <w:pStyle w:val="Akapitzlist"/>
              <w:numPr>
                <w:ilvl w:val="0"/>
                <w:numId w:val="28"/>
              </w:numPr>
              <w:jc w:val="both"/>
              <w:rPr>
                <w:color w:val="000000" w:themeColor="text1"/>
              </w:rPr>
            </w:pPr>
            <w:r w:rsidRPr="00146CED">
              <w:rPr>
                <w:color w:val="000000" w:themeColor="text1"/>
              </w:rPr>
              <w:t>Opis roli usług certyfikatów Active Directory i korzystanie z certyfikatów</w:t>
            </w:r>
          </w:p>
          <w:p w14:paraId="7BBF7FEB" w14:textId="77777777" w:rsidR="0077555D" w:rsidRPr="00146CED" w:rsidRDefault="0077555D" w:rsidP="00533325">
            <w:pPr>
              <w:jc w:val="both"/>
              <w:rPr>
                <w:color w:val="000000" w:themeColor="text1"/>
              </w:rPr>
            </w:pPr>
            <w:r w:rsidRPr="00146CED">
              <w:rPr>
                <w:color w:val="000000" w:themeColor="text1"/>
              </w:rPr>
              <w:t>Moduł 3: Usługi infrastruktury sieciowej w systemie Windows Server</w:t>
            </w:r>
          </w:p>
          <w:p w14:paraId="7C9B45F7" w14:textId="77777777" w:rsidR="0077555D" w:rsidRPr="00146CED" w:rsidRDefault="0077555D" w:rsidP="005331A0">
            <w:pPr>
              <w:pStyle w:val="Akapitzlist"/>
              <w:numPr>
                <w:ilvl w:val="0"/>
                <w:numId w:val="27"/>
              </w:numPr>
              <w:jc w:val="both"/>
              <w:rPr>
                <w:color w:val="000000" w:themeColor="text1"/>
              </w:rPr>
            </w:pPr>
            <w:r w:rsidRPr="00146CED">
              <w:rPr>
                <w:color w:val="000000" w:themeColor="text1"/>
              </w:rPr>
              <w:t>Wdrażanie i zarządzanie protokołem DHCP</w:t>
            </w:r>
          </w:p>
          <w:p w14:paraId="6BD80EA3" w14:textId="77777777" w:rsidR="0077555D" w:rsidRPr="00146CED" w:rsidRDefault="0077555D" w:rsidP="005331A0">
            <w:pPr>
              <w:pStyle w:val="Akapitzlist"/>
              <w:numPr>
                <w:ilvl w:val="0"/>
                <w:numId w:val="27"/>
              </w:numPr>
              <w:jc w:val="both"/>
              <w:rPr>
                <w:color w:val="000000" w:themeColor="text1"/>
              </w:rPr>
            </w:pPr>
            <w:r w:rsidRPr="00146CED">
              <w:rPr>
                <w:color w:val="000000" w:themeColor="text1"/>
              </w:rPr>
              <w:t>Wdrażanie i zarządzanie systemem DNS</w:t>
            </w:r>
          </w:p>
          <w:p w14:paraId="5AB6716F" w14:textId="77777777" w:rsidR="0077555D" w:rsidRPr="00146CED" w:rsidRDefault="0077555D" w:rsidP="005331A0">
            <w:pPr>
              <w:pStyle w:val="Akapitzlist"/>
              <w:numPr>
                <w:ilvl w:val="0"/>
                <w:numId w:val="27"/>
              </w:numPr>
              <w:jc w:val="both"/>
              <w:rPr>
                <w:color w:val="000000" w:themeColor="text1"/>
              </w:rPr>
            </w:pPr>
            <w:r w:rsidRPr="00146CED">
              <w:rPr>
                <w:color w:val="000000" w:themeColor="text1"/>
              </w:rPr>
              <w:t>Wdrażanie i zarządzanie systemem IPAM</w:t>
            </w:r>
          </w:p>
          <w:p w14:paraId="242A90A8" w14:textId="77777777" w:rsidR="0077555D" w:rsidRPr="00146CED" w:rsidRDefault="0077555D" w:rsidP="005331A0">
            <w:pPr>
              <w:pStyle w:val="Akapitzlist"/>
              <w:numPr>
                <w:ilvl w:val="0"/>
                <w:numId w:val="27"/>
              </w:numPr>
              <w:jc w:val="both"/>
              <w:rPr>
                <w:color w:val="000000" w:themeColor="text1"/>
              </w:rPr>
            </w:pPr>
            <w:r w:rsidRPr="00146CED">
              <w:rPr>
                <w:color w:val="000000" w:themeColor="text1"/>
              </w:rPr>
              <w:t>Usługi dostępu zdalnego w systemie Windows Server</w:t>
            </w:r>
          </w:p>
          <w:p w14:paraId="0FFC5500" w14:textId="77777777" w:rsidR="0077555D" w:rsidRPr="00146CED" w:rsidRDefault="0077555D" w:rsidP="005331A0">
            <w:pPr>
              <w:pStyle w:val="Akapitzlist"/>
              <w:numPr>
                <w:ilvl w:val="0"/>
                <w:numId w:val="27"/>
              </w:numPr>
              <w:jc w:val="both"/>
              <w:rPr>
                <w:color w:val="000000" w:themeColor="text1"/>
              </w:rPr>
            </w:pPr>
            <w:r w:rsidRPr="00146CED">
              <w:rPr>
                <w:color w:val="000000" w:themeColor="text1"/>
              </w:rPr>
              <w:t>Ćwiczenie: Wdrażanie i konfiguracja usług infrastruktury sieciowej w systemie Windows Server</w:t>
            </w:r>
          </w:p>
          <w:p w14:paraId="5E559DEA" w14:textId="77777777" w:rsidR="0077555D" w:rsidRPr="00146CED" w:rsidRDefault="0077555D" w:rsidP="005331A0">
            <w:pPr>
              <w:pStyle w:val="Akapitzlist"/>
              <w:numPr>
                <w:ilvl w:val="0"/>
                <w:numId w:val="27"/>
              </w:numPr>
              <w:jc w:val="both"/>
              <w:rPr>
                <w:color w:val="000000" w:themeColor="text1"/>
              </w:rPr>
            </w:pPr>
            <w:r w:rsidRPr="00146CED">
              <w:rPr>
                <w:color w:val="000000" w:themeColor="text1"/>
              </w:rPr>
              <w:t>Wdrażanie i konfiguracja protokołu DHCP</w:t>
            </w:r>
          </w:p>
          <w:p w14:paraId="15980DB3" w14:textId="77777777" w:rsidR="0077555D" w:rsidRPr="00146CED" w:rsidRDefault="0077555D" w:rsidP="005331A0">
            <w:pPr>
              <w:pStyle w:val="Akapitzlist"/>
              <w:numPr>
                <w:ilvl w:val="0"/>
                <w:numId w:val="27"/>
              </w:numPr>
              <w:jc w:val="both"/>
              <w:rPr>
                <w:color w:val="000000" w:themeColor="text1"/>
              </w:rPr>
            </w:pPr>
            <w:r w:rsidRPr="00146CED">
              <w:rPr>
                <w:color w:val="000000" w:themeColor="text1"/>
              </w:rPr>
              <w:t>Wdrażanie i konfiguracja systemu DNS</w:t>
            </w:r>
          </w:p>
          <w:p w14:paraId="055250E4" w14:textId="77777777" w:rsidR="0077555D" w:rsidRPr="00146CED" w:rsidRDefault="0077555D" w:rsidP="005331A0">
            <w:pPr>
              <w:pStyle w:val="Akapitzlist"/>
              <w:numPr>
                <w:ilvl w:val="0"/>
                <w:numId w:val="27"/>
              </w:numPr>
              <w:jc w:val="both"/>
              <w:rPr>
                <w:color w:val="000000" w:themeColor="text1"/>
              </w:rPr>
            </w:pPr>
            <w:r w:rsidRPr="00146CED">
              <w:rPr>
                <w:color w:val="000000" w:themeColor="text1"/>
              </w:rPr>
              <w:t xml:space="preserve">Wdrażanie serwera </w:t>
            </w:r>
            <w:proofErr w:type="spellStart"/>
            <w:r w:rsidRPr="00146CED">
              <w:rPr>
                <w:color w:val="000000" w:themeColor="text1"/>
              </w:rPr>
              <w:t>proxy</w:t>
            </w:r>
            <w:proofErr w:type="spellEnd"/>
            <w:r w:rsidRPr="00146CED">
              <w:rPr>
                <w:color w:val="000000" w:themeColor="text1"/>
              </w:rPr>
              <w:t xml:space="preserve"> aplikacji sieci WWW</w:t>
            </w:r>
          </w:p>
          <w:p w14:paraId="41F5EB88" w14:textId="77777777" w:rsidR="0077555D" w:rsidRPr="00146CED" w:rsidRDefault="0077555D" w:rsidP="00533325">
            <w:pPr>
              <w:jc w:val="both"/>
              <w:rPr>
                <w:color w:val="000000" w:themeColor="text1"/>
              </w:rPr>
            </w:pPr>
            <w:r w:rsidRPr="00146CED">
              <w:rPr>
                <w:color w:val="000000" w:themeColor="text1"/>
              </w:rPr>
              <w:t>Moduł 4: Serwery plików i zarządzanie pamięcią masową w systemie Windows Server</w:t>
            </w:r>
          </w:p>
          <w:p w14:paraId="12599CCC" w14:textId="77777777" w:rsidR="0077555D" w:rsidRPr="00146CED" w:rsidRDefault="0077555D" w:rsidP="005331A0">
            <w:pPr>
              <w:pStyle w:val="Akapitzlist"/>
              <w:numPr>
                <w:ilvl w:val="0"/>
                <w:numId w:val="26"/>
              </w:numPr>
              <w:jc w:val="both"/>
              <w:rPr>
                <w:color w:val="000000" w:themeColor="text1"/>
              </w:rPr>
            </w:pPr>
            <w:r w:rsidRPr="00146CED">
              <w:rPr>
                <w:color w:val="000000" w:themeColor="text1"/>
              </w:rPr>
              <w:t>Woluminy i systemy plików w systemie Windows Server</w:t>
            </w:r>
          </w:p>
          <w:p w14:paraId="12E0F02A" w14:textId="77777777" w:rsidR="0077555D" w:rsidRPr="00146CED" w:rsidRDefault="0077555D" w:rsidP="005331A0">
            <w:pPr>
              <w:pStyle w:val="Akapitzlist"/>
              <w:numPr>
                <w:ilvl w:val="0"/>
                <w:numId w:val="26"/>
              </w:numPr>
              <w:jc w:val="both"/>
              <w:rPr>
                <w:color w:val="000000" w:themeColor="text1"/>
              </w:rPr>
            </w:pPr>
            <w:r w:rsidRPr="00146CED">
              <w:rPr>
                <w:color w:val="000000" w:themeColor="text1"/>
              </w:rPr>
              <w:t>Wdrażanie udostępniania w systemie Windows Server</w:t>
            </w:r>
          </w:p>
          <w:p w14:paraId="5A6A3B9F" w14:textId="77777777" w:rsidR="0077555D" w:rsidRPr="00146CED" w:rsidRDefault="0077555D" w:rsidP="005331A0">
            <w:pPr>
              <w:pStyle w:val="Akapitzlist"/>
              <w:numPr>
                <w:ilvl w:val="0"/>
                <w:numId w:val="26"/>
              </w:numPr>
              <w:jc w:val="both"/>
              <w:rPr>
                <w:color w:val="000000" w:themeColor="text1"/>
              </w:rPr>
            </w:pPr>
            <w:r w:rsidRPr="00146CED">
              <w:rPr>
                <w:color w:val="000000" w:themeColor="text1"/>
              </w:rPr>
              <w:t xml:space="preserve">Wdrażanie rozwiązania Storage </w:t>
            </w:r>
            <w:proofErr w:type="spellStart"/>
            <w:r w:rsidRPr="00146CED">
              <w:rPr>
                <w:color w:val="000000" w:themeColor="text1"/>
              </w:rPr>
              <w:t>Spaces</w:t>
            </w:r>
            <w:proofErr w:type="spellEnd"/>
            <w:r w:rsidRPr="00146CED">
              <w:rPr>
                <w:color w:val="000000" w:themeColor="text1"/>
              </w:rPr>
              <w:t xml:space="preserve"> (przestrzeni dyskowych) w systemie Windows Server</w:t>
            </w:r>
          </w:p>
          <w:p w14:paraId="387E1DBA" w14:textId="77777777" w:rsidR="0077555D" w:rsidRPr="00146CED" w:rsidRDefault="0077555D" w:rsidP="005331A0">
            <w:pPr>
              <w:pStyle w:val="Akapitzlist"/>
              <w:numPr>
                <w:ilvl w:val="0"/>
                <w:numId w:val="26"/>
              </w:numPr>
              <w:jc w:val="both"/>
              <w:rPr>
                <w:color w:val="000000" w:themeColor="text1"/>
              </w:rPr>
            </w:pPr>
            <w:r w:rsidRPr="00146CED">
              <w:rPr>
                <w:color w:val="000000" w:themeColor="text1"/>
              </w:rPr>
              <w:t xml:space="preserve">Wdrażanie </w:t>
            </w:r>
            <w:proofErr w:type="spellStart"/>
            <w:r w:rsidRPr="00146CED">
              <w:rPr>
                <w:color w:val="000000" w:themeColor="text1"/>
              </w:rPr>
              <w:t>deduplikacji</w:t>
            </w:r>
            <w:proofErr w:type="spellEnd"/>
            <w:r w:rsidRPr="00146CED">
              <w:rPr>
                <w:color w:val="000000" w:themeColor="text1"/>
              </w:rPr>
              <w:t xml:space="preserve"> danych</w:t>
            </w:r>
          </w:p>
          <w:p w14:paraId="59472FAD" w14:textId="77777777" w:rsidR="0077555D" w:rsidRPr="00146CED" w:rsidRDefault="0077555D" w:rsidP="005331A0">
            <w:pPr>
              <w:pStyle w:val="Akapitzlist"/>
              <w:numPr>
                <w:ilvl w:val="0"/>
                <w:numId w:val="26"/>
              </w:numPr>
              <w:jc w:val="both"/>
              <w:rPr>
                <w:color w:val="000000" w:themeColor="text1"/>
              </w:rPr>
            </w:pPr>
            <w:r w:rsidRPr="00146CED">
              <w:rPr>
                <w:color w:val="000000" w:themeColor="text1"/>
              </w:rPr>
              <w:t xml:space="preserve">Wdrażanie interfejsu </w:t>
            </w:r>
            <w:proofErr w:type="spellStart"/>
            <w:r w:rsidRPr="00146CED">
              <w:rPr>
                <w:color w:val="000000" w:themeColor="text1"/>
              </w:rPr>
              <w:t>iSCSI</w:t>
            </w:r>
            <w:proofErr w:type="spellEnd"/>
          </w:p>
          <w:p w14:paraId="1AFCE827" w14:textId="77777777" w:rsidR="0077555D" w:rsidRPr="00146CED" w:rsidRDefault="0077555D" w:rsidP="005331A0">
            <w:pPr>
              <w:pStyle w:val="Akapitzlist"/>
              <w:numPr>
                <w:ilvl w:val="0"/>
                <w:numId w:val="26"/>
              </w:numPr>
              <w:jc w:val="both"/>
              <w:rPr>
                <w:color w:val="000000" w:themeColor="text1"/>
              </w:rPr>
            </w:pPr>
            <w:r w:rsidRPr="00146CED">
              <w:rPr>
                <w:color w:val="000000" w:themeColor="text1"/>
              </w:rPr>
              <w:t>Wdrażanie rozproszonego systemu plików</w:t>
            </w:r>
          </w:p>
          <w:p w14:paraId="7362CDA6" w14:textId="77777777" w:rsidR="0077555D" w:rsidRPr="00146CED" w:rsidRDefault="0077555D" w:rsidP="005331A0">
            <w:pPr>
              <w:pStyle w:val="Akapitzlist"/>
              <w:numPr>
                <w:ilvl w:val="0"/>
                <w:numId w:val="26"/>
              </w:numPr>
              <w:jc w:val="both"/>
              <w:rPr>
                <w:color w:val="000000" w:themeColor="text1"/>
              </w:rPr>
            </w:pPr>
            <w:r w:rsidRPr="00146CED">
              <w:rPr>
                <w:color w:val="000000" w:themeColor="text1"/>
              </w:rPr>
              <w:t>Ćwiczenie: Wdrażanie rozwiązań pamięci masowej w systemie Windows Server</w:t>
            </w:r>
          </w:p>
          <w:p w14:paraId="30783CF6" w14:textId="77777777" w:rsidR="0077555D" w:rsidRPr="00146CED" w:rsidRDefault="0077555D" w:rsidP="005331A0">
            <w:pPr>
              <w:pStyle w:val="Akapitzlist"/>
              <w:numPr>
                <w:ilvl w:val="0"/>
                <w:numId w:val="26"/>
              </w:numPr>
              <w:jc w:val="both"/>
              <w:rPr>
                <w:color w:val="000000" w:themeColor="text1"/>
              </w:rPr>
            </w:pPr>
            <w:r w:rsidRPr="00146CED">
              <w:rPr>
                <w:color w:val="000000" w:themeColor="text1"/>
              </w:rPr>
              <w:t xml:space="preserve">Wdrażanie </w:t>
            </w:r>
            <w:proofErr w:type="spellStart"/>
            <w:r w:rsidRPr="00146CED">
              <w:rPr>
                <w:color w:val="000000" w:themeColor="text1"/>
              </w:rPr>
              <w:t>deduplikacji</w:t>
            </w:r>
            <w:proofErr w:type="spellEnd"/>
            <w:r w:rsidRPr="00146CED">
              <w:rPr>
                <w:color w:val="000000" w:themeColor="text1"/>
              </w:rPr>
              <w:t xml:space="preserve"> danych</w:t>
            </w:r>
          </w:p>
          <w:p w14:paraId="0FC77353" w14:textId="77777777" w:rsidR="0077555D" w:rsidRPr="00146CED" w:rsidRDefault="0077555D" w:rsidP="005331A0">
            <w:pPr>
              <w:pStyle w:val="Akapitzlist"/>
              <w:numPr>
                <w:ilvl w:val="0"/>
                <w:numId w:val="26"/>
              </w:numPr>
              <w:jc w:val="both"/>
              <w:rPr>
                <w:color w:val="000000" w:themeColor="text1"/>
              </w:rPr>
            </w:pPr>
            <w:r w:rsidRPr="00146CED">
              <w:rPr>
                <w:color w:val="000000" w:themeColor="text1"/>
              </w:rPr>
              <w:t xml:space="preserve">Konfiguracja magazynu </w:t>
            </w:r>
            <w:proofErr w:type="spellStart"/>
            <w:r w:rsidRPr="00146CED">
              <w:rPr>
                <w:color w:val="000000" w:themeColor="text1"/>
              </w:rPr>
              <w:t>iSCSI</w:t>
            </w:r>
            <w:proofErr w:type="spellEnd"/>
          </w:p>
          <w:p w14:paraId="719FF557" w14:textId="77777777" w:rsidR="0077555D" w:rsidRPr="00146CED" w:rsidRDefault="0077555D" w:rsidP="005331A0">
            <w:pPr>
              <w:pStyle w:val="Akapitzlist"/>
              <w:numPr>
                <w:ilvl w:val="0"/>
                <w:numId w:val="26"/>
              </w:numPr>
              <w:jc w:val="both"/>
              <w:rPr>
                <w:color w:val="000000" w:themeColor="text1"/>
              </w:rPr>
            </w:pPr>
            <w:r w:rsidRPr="00146CED">
              <w:rPr>
                <w:color w:val="000000" w:themeColor="text1"/>
              </w:rPr>
              <w:t>Konfiguracja nadmiarowych przestrzeni dyskowych</w:t>
            </w:r>
          </w:p>
          <w:p w14:paraId="209401AB" w14:textId="77777777" w:rsidR="0077555D" w:rsidRPr="00146CED" w:rsidRDefault="0077555D" w:rsidP="005331A0">
            <w:pPr>
              <w:pStyle w:val="Akapitzlist"/>
              <w:numPr>
                <w:ilvl w:val="0"/>
                <w:numId w:val="26"/>
              </w:numPr>
              <w:jc w:val="both"/>
              <w:rPr>
                <w:color w:val="000000" w:themeColor="text1"/>
              </w:rPr>
            </w:pPr>
            <w:r w:rsidRPr="00146CED">
              <w:rPr>
                <w:color w:val="000000" w:themeColor="text1"/>
              </w:rPr>
              <w:t xml:space="preserve">Wdrażanie Storage </w:t>
            </w:r>
            <w:proofErr w:type="spellStart"/>
            <w:r w:rsidRPr="00146CED">
              <w:rPr>
                <w:color w:val="000000" w:themeColor="text1"/>
              </w:rPr>
              <w:t>Spaces</w:t>
            </w:r>
            <w:proofErr w:type="spellEnd"/>
            <w:r w:rsidRPr="00146CED">
              <w:rPr>
                <w:color w:val="000000" w:themeColor="text1"/>
              </w:rPr>
              <w:t xml:space="preserve"> Direct</w:t>
            </w:r>
          </w:p>
          <w:p w14:paraId="6910C8B9" w14:textId="77777777" w:rsidR="0077555D" w:rsidRPr="00146CED" w:rsidRDefault="0077555D" w:rsidP="00533325">
            <w:pPr>
              <w:jc w:val="both"/>
              <w:rPr>
                <w:color w:val="000000" w:themeColor="text1"/>
              </w:rPr>
            </w:pPr>
            <w:r w:rsidRPr="00146CED">
              <w:rPr>
                <w:color w:val="000000" w:themeColor="text1"/>
              </w:rPr>
              <w:t xml:space="preserve">Moduł 5: Wirtualizacja Hyper-V i kontenery w systemie Windows </w:t>
            </w:r>
            <w:r w:rsidRPr="00146CED">
              <w:rPr>
                <w:color w:val="000000" w:themeColor="text1"/>
              </w:rPr>
              <w:lastRenderedPageBreak/>
              <w:t>Server</w:t>
            </w:r>
          </w:p>
          <w:p w14:paraId="43F1459C" w14:textId="77777777" w:rsidR="0077555D" w:rsidRPr="00146CED" w:rsidRDefault="0077555D" w:rsidP="005331A0">
            <w:pPr>
              <w:pStyle w:val="Akapitzlist"/>
              <w:numPr>
                <w:ilvl w:val="0"/>
                <w:numId w:val="25"/>
              </w:numPr>
              <w:jc w:val="both"/>
              <w:rPr>
                <w:color w:val="000000" w:themeColor="text1"/>
                <w:lang w:val="en-US"/>
              </w:rPr>
            </w:pPr>
            <w:r w:rsidRPr="00146CED">
              <w:rPr>
                <w:color w:val="000000" w:themeColor="text1"/>
                <w:lang w:val="en-US"/>
              </w:rPr>
              <w:t xml:space="preserve">Hyper-V w </w:t>
            </w:r>
            <w:proofErr w:type="spellStart"/>
            <w:r w:rsidRPr="00146CED">
              <w:rPr>
                <w:color w:val="000000" w:themeColor="text1"/>
                <w:lang w:val="en-US"/>
              </w:rPr>
              <w:t>systemie</w:t>
            </w:r>
            <w:proofErr w:type="spellEnd"/>
            <w:r w:rsidRPr="00146CED">
              <w:rPr>
                <w:color w:val="000000" w:themeColor="text1"/>
                <w:lang w:val="en-US"/>
              </w:rPr>
              <w:t xml:space="preserve"> Windows Server</w:t>
            </w:r>
          </w:p>
          <w:p w14:paraId="1A085ACD" w14:textId="77777777" w:rsidR="0077555D" w:rsidRPr="00146CED" w:rsidRDefault="0077555D" w:rsidP="005331A0">
            <w:pPr>
              <w:pStyle w:val="Akapitzlist"/>
              <w:numPr>
                <w:ilvl w:val="0"/>
                <w:numId w:val="25"/>
              </w:numPr>
              <w:jc w:val="both"/>
              <w:rPr>
                <w:color w:val="000000" w:themeColor="text1"/>
              </w:rPr>
            </w:pPr>
            <w:r w:rsidRPr="00146CED">
              <w:rPr>
                <w:color w:val="000000" w:themeColor="text1"/>
              </w:rPr>
              <w:t>Konfiguracja maszyn wirtualnych /li&gt;</w:t>
            </w:r>
          </w:p>
          <w:p w14:paraId="4D9017E1" w14:textId="77777777" w:rsidR="0077555D" w:rsidRPr="00146CED" w:rsidRDefault="0077555D" w:rsidP="005331A0">
            <w:pPr>
              <w:pStyle w:val="Akapitzlist"/>
              <w:numPr>
                <w:ilvl w:val="0"/>
                <w:numId w:val="25"/>
              </w:numPr>
              <w:jc w:val="both"/>
              <w:rPr>
                <w:color w:val="000000" w:themeColor="text1"/>
              </w:rPr>
            </w:pPr>
            <w:r w:rsidRPr="00146CED">
              <w:rPr>
                <w:color w:val="000000" w:themeColor="text1"/>
              </w:rPr>
              <w:t>Zabezpieczanie wirtualizacji w systemie Windows Server</w:t>
            </w:r>
          </w:p>
          <w:p w14:paraId="2BF0EF6D" w14:textId="77777777" w:rsidR="0077555D" w:rsidRPr="00146CED" w:rsidRDefault="0077555D" w:rsidP="005331A0">
            <w:pPr>
              <w:pStyle w:val="Akapitzlist"/>
              <w:numPr>
                <w:ilvl w:val="0"/>
                <w:numId w:val="25"/>
              </w:numPr>
              <w:jc w:val="both"/>
              <w:rPr>
                <w:color w:val="000000" w:themeColor="text1"/>
              </w:rPr>
            </w:pPr>
            <w:r w:rsidRPr="00146CED">
              <w:rPr>
                <w:color w:val="000000" w:themeColor="text1"/>
              </w:rPr>
              <w:t>Kontenery w systemie Windows Server</w:t>
            </w:r>
          </w:p>
          <w:p w14:paraId="551DF686" w14:textId="77777777" w:rsidR="0077555D" w:rsidRPr="00146CED" w:rsidRDefault="0077555D" w:rsidP="005331A0">
            <w:pPr>
              <w:pStyle w:val="Akapitzlist"/>
              <w:numPr>
                <w:ilvl w:val="0"/>
                <w:numId w:val="25"/>
              </w:numPr>
              <w:jc w:val="both"/>
              <w:rPr>
                <w:color w:val="000000" w:themeColor="text1"/>
              </w:rPr>
            </w:pPr>
            <w:r w:rsidRPr="00146CED">
              <w:rPr>
                <w:color w:val="000000" w:themeColor="text1"/>
              </w:rPr>
              <w:t xml:space="preserve">Wprowadzenie do platformy </w:t>
            </w:r>
            <w:proofErr w:type="spellStart"/>
            <w:r w:rsidRPr="00146CED">
              <w:rPr>
                <w:color w:val="000000" w:themeColor="text1"/>
              </w:rPr>
              <w:t>Kubernetes</w:t>
            </w:r>
            <w:proofErr w:type="spellEnd"/>
          </w:p>
          <w:p w14:paraId="798748EB" w14:textId="77777777" w:rsidR="0077555D" w:rsidRPr="00146CED" w:rsidRDefault="0077555D" w:rsidP="005331A0">
            <w:pPr>
              <w:pStyle w:val="Akapitzlist"/>
              <w:numPr>
                <w:ilvl w:val="0"/>
                <w:numId w:val="25"/>
              </w:numPr>
              <w:jc w:val="both"/>
              <w:rPr>
                <w:color w:val="000000" w:themeColor="text1"/>
              </w:rPr>
            </w:pPr>
            <w:r w:rsidRPr="00146CED">
              <w:rPr>
                <w:color w:val="000000" w:themeColor="text1"/>
              </w:rPr>
              <w:t>Ćwiczenie: Wdrażanie i konfiguracja wirtualizacji w systemie Windows Server</w:t>
            </w:r>
          </w:p>
          <w:p w14:paraId="56056232" w14:textId="77777777" w:rsidR="0077555D" w:rsidRPr="00146CED" w:rsidRDefault="0077555D" w:rsidP="005331A0">
            <w:pPr>
              <w:pStyle w:val="Akapitzlist"/>
              <w:numPr>
                <w:ilvl w:val="0"/>
                <w:numId w:val="25"/>
              </w:numPr>
              <w:jc w:val="both"/>
              <w:rPr>
                <w:color w:val="000000" w:themeColor="text1"/>
              </w:rPr>
            </w:pPr>
            <w:r w:rsidRPr="00146CED">
              <w:rPr>
                <w:color w:val="000000" w:themeColor="text1"/>
              </w:rPr>
              <w:t>Tworzenie i konfigurowanie maszyn wirtualnych</w:t>
            </w:r>
          </w:p>
          <w:p w14:paraId="2794F7B3" w14:textId="77777777" w:rsidR="0077555D" w:rsidRPr="00146CED" w:rsidRDefault="0077555D" w:rsidP="005331A0">
            <w:pPr>
              <w:pStyle w:val="Akapitzlist"/>
              <w:numPr>
                <w:ilvl w:val="0"/>
                <w:numId w:val="25"/>
              </w:numPr>
              <w:jc w:val="both"/>
              <w:rPr>
                <w:color w:val="000000" w:themeColor="text1"/>
              </w:rPr>
            </w:pPr>
            <w:r w:rsidRPr="00146CED">
              <w:rPr>
                <w:color w:val="000000" w:themeColor="text1"/>
              </w:rPr>
              <w:t>Instalacja i konfiguracja kontenerów</w:t>
            </w:r>
          </w:p>
          <w:p w14:paraId="18EF5836" w14:textId="77777777" w:rsidR="0077555D" w:rsidRPr="00146CED" w:rsidRDefault="0077555D" w:rsidP="00533325">
            <w:pPr>
              <w:jc w:val="both"/>
              <w:rPr>
                <w:color w:val="000000" w:themeColor="text1"/>
              </w:rPr>
            </w:pPr>
            <w:r w:rsidRPr="00146CED">
              <w:rPr>
                <w:color w:val="000000" w:themeColor="text1"/>
              </w:rPr>
              <w:t>Moduł 6: Wysoka dostępność w systemie Windows Server</w:t>
            </w:r>
          </w:p>
          <w:p w14:paraId="3117BC5A" w14:textId="77777777" w:rsidR="0077555D" w:rsidRPr="00146CED" w:rsidRDefault="0077555D" w:rsidP="005331A0">
            <w:pPr>
              <w:pStyle w:val="Akapitzlist"/>
              <w:numPr>
                <w:ilvl w:val="0"/>
                <w:numId w:val="24"/>
              </w:numPr>
              <w:jc w:val="both"/>
              <w:rPr>
                <w:color w:val="000000" w:themeColor="text1"/>
              </w:rPr>
            </w:pPr>
            <w:r w:rsidRPr="00146CED">
              <w:rPr>
                <w:color w:val="000000" w:themeColor="text1"/>
              </w:rPr>
              <w:t>Planowanie wdrożenia klastra pracy awaryjnej</w:t>
            </w:r>
          </w:p>
          <w:p w14:paraId="76A18D07" w14:textId="77777777" w:rsidR="0077555D" w:rsidRPr="00146CED" w:rsidRDefault="0077555D" w:rsidP="005331A0">
            <w:pPr>
              <w:pStyle w:val="Akapitzlist"/>
              <w:numPr>
                <w:ilvl w:val="0"/>
                <w:numId w:val="24"/>
              </w:numPr>
              <w:jc w:val="both"/>
              <w:rPr>
                <w:color w:val="000000" w:themeColor="text1"/>
              </w:rPr>
            </w:pPr>
            <w:r w:rsidRPr="00146CED">
              <w:rPr>
                <w:color w:val="000000" w:themeColor="text1"/>
              </w:rPr>
              <w:t>Tworzenie i konfiguracja klastra pracy awaryjnej</w:t>
            </w:r>
          </w:p>
          <w:p w14:paraId="2EAC388F" w14:textId="77777777" w:rsidR="0077555D" w:rsidRPr="00146CED" w:rsidRDefault="0077555D" w:rsidP="005331A0">
            <w:pPr>
              <w:pStyle w:val="Akapitzlist"/>
              <w:numPr>
                <w:ilvl w:val="0"/>
                <w:numId w:val="24"/>
              </w:numPr>
              <w:jc w:val="both"/>
              <w:rPr>
                <w:color w:val="000000" w:themeColor="text1"/>
              </w:rPr>
            </w:pPr>
            <w:r w:rsidRPr="00146CED">
              <w:rPr>
                <w:color w:val="000000" w:themeColor="text1"/>
              </w:rPr>
              <w:t>Wprowadzenie do rozciągniętych klastrów</w:t>
            </w:r>
          </w:p>
          <w:p w14:paraId="200298E6" w14:textId="77777777" w:rsidR="0077555D" w:rsidRPr="00146CED" w:rsidRDefault="0077555D" w:rsidP="005331A0">
            <w:pPr>
              <w:pStyle w:val="Akapitzlist"/>
              <w:numPr>
                <w:ilvl w:val="0"/>
                <w:numId w:val="24"/>
              </w:numPr>
              <w:jc w:val="both"/>
              <w:rPr>
                <w:color w:val="000000" w:themeColor="text1"/>
              </w:rPr>
            </w:pPr>
            <w:r w:rsidRPr="00146CED">
              <w:rPr>
                <w:color w:val="000000" w:themeColor="text1"/>
              </w:rPr>
              <w:t>Planowanie rozwiązań w zakresie wysokiej dostępności i odzyskiwania danych po awarii z wykorzystaniem maszyn wirtualnych funkcji Hyper-V</w:t>
            </w:r>
          </w:p>
          <w:p w14:paraId="1EB065F4" w14:textId="77777777" w:rsidR="0077555D" w:rsidRPr="00146CED" w:rsidRDefault="0077555D" w:rsidP="005331A0">
            <w:pPr>
              <w:pStyle w:val="Akapitzlist"/>
              <w:numPr>
                <w:ilvl w:val="0"/>
                <w:numId w:val="24"/>
              </w:numPr>
              <w:jc w:val="both"/>
              <w:rPr>
                <w:color w:val="000000" w:themeColor="text1"/>
              </w:rPr>
            </w:pPr>
            <w:r w:rsidRPr="00146CED">
              <w:rPr>
                <w:color w:val="000000" w:themeColor="text1"/>
              </w:rPr>
              <w:t>Ćwiczenie: Wdrażanie klastra pracy awaryjnej</w:t>
            </w:r>
          </w:p>
          <w:p w14:paraId="70441688" w14:textId="77777777" w:rsidR="0077555D" w:rsidRPr="00146CED" w:rsidRDefault="0077555D" w:rsidP="005331A0">
            <w:pPr>
              <w:pStyle w:val="Akapitzlist"/>
              <w:numPr>
                <w:ilvl w:val="0"/>
                <w:numId w:val="24"/>
              </w:numPr>
              <w:jc w:val="both"/>
              <w:rPr>
                <w:color w:val="000000" w:themeColor="text1"/>
              </w:rPr>
            </w:pPr>
            <w:r w:rsidRPr="00146CED">
              <w:rPr>
                <w:color w:val="000000" w:themeColor="text1"/>
              </w:rPr>
              <w:t>Konfiguracja pamięci masowej i tworzenie klastra</w:t>
            </w:r>
          </w:p>
          <w:p w14:paraId="7F2157E3" w14:textId="77777777" w:rsidR="0077555D" w:rsidRPr="00146CED" w:rsidRDefault="0077555D" w:rsidP="005331A0">
            <w:pPr>
              <w:pStyle w:val="Akapitzlist"/>
              <w:numPr>
                <w:ilvl w:val="0"/>
                <w:numId w:val="24"/>
              </w:numPr>
              <w:jc w:val="both"/>
              <w:rPr>
                <w:color w:val="000000" w:themeColor="text1"/>
              </w:rPr>
            </w:pPr>
            <w:r w:rsidRPr="00146CED">
              <w:rPr>
                <w:color w:val="000000" w:themeColor="text1"/>
              </w:rPr>
              <w:t>Wdrażanie i konfiguracja serwera plików o wysokiej dostępności</w:t>
            </w:r>
          </w:p>
          <w:p w14:paraId="3D35A2AA" w14:textId="77777777" w:rsidR="0077555D" w:rsidRPr="00146CED" w:rsidRDefault="0077555D" w:rsidP="005331A0">
            <w:pPr>
              <w:pStyle w:val="Akapitzlist"/>
              <w:numPr>
                <w:ilvl w:val="0"/>
                <w:numId w:val="24"/>
              </w:numPr>
              <w:jc w:val="both"/>
              <w:rPr>
                <w:color w:val="000000" w:themeColor="text1"/>
              </w:rPr>
            </w:pPr>
            <w:r w:rsidRPr="00146CED">
              <w:rPr>
                <w:color w:val="000000" w:themeColor="text1"/>
              </w:rPr>
              <w:t>Sprawdzanie poprawności wdrożenia serwera plików o wysokiej dostępności</w:t>
            </w:r>
          </w:p>
          <w:p w14:paraId="4DAE2FB2" w14:textId="77777777" w:rsidR="0077555D" w:rsidRPr="00146CED" w:rsidRDefault="0077555D" w:rsidP="00533325">
            <w:pPr>
              <w:jc w:val="both"/>
              <w:rPr>
                <w:color w:val="000000" w:themeColor="text1"/>
              </w:rPr>
            </w:pPr>
            <w:r w:rsidRPr="00146CED">
              <w:rPr>
                <w:color w:val="000000" w:themeColor="text1"/>
              </w:rPr>
              <w:t>Moduł 7: Odzyskiwanie danych po awarii w systemie Windows Server</w:t>
            </w:r>
          </w:p>
          <w:p w14:paraId="2E6894A2" w14:textId="77777777" w:rsidR="0077555D" w:rsidRPr="00146CED" w:rsidRDefault="0077555D" w:rsidP="005331A0">
            <w:pPr>
              <w:pStyle w:val="Akapitzlist"/>
              <w:numPr>
                <w:ilvl w:val="0"/>
                <w:numId w:val="23"/>
              </w:numPr>
              <w:jc w:val="both"/>
              <w:rPr>
                <w:color w:val="000000" w:themeColor="text1"/>
              </w:rPr>
            </w:pPr>
            <w:r w:rsidRPr="00146CED">
              <w:rPr>
                <w:color w:val="000000" w:themeColor="text1"/>
              </w:rPr>
              <w:t xml:space="preserve">Funkcja Hyper-V </w:t>
            </w:r>
            <w:proofErr w:type="spellStart"/>
            <w:r w:rsidRPr="00146CED">
              <w:rPr>
                <w:color w:val="000000" w:themeColor="text1"/>
              </w:rPr>
              <w:t>Replica</w:t>
            </w:r>
            <w:proofErr w:type="spellEnd"/>
          </w:p>
          <w:p w14:paraId="7D1AE3F0" w14:textId="77777777" w:rsidR="0077555D" w:rsidRPr="00146CED" w:rsidRDefault="0077555D" w:rsidP="005331A0">
            <w:pPr>
              <w:pStyle w:val="Akapitzlist"/>
              <w:numPr>
                <w:ilvl w:val="0"/>
                <w:numId w:val="23"/>
              </w:numPr>
              <w:jc w:val="both"/>
              <w:rPr>
                <w:color w:val="000000" w:themeColor="text1"/>
              </w:rPr>
            </w:pPr>
            <w:r w:rsidRPr="00146CED">
              <w:rPr>
                <w:color w:val="000000" w:themeColor="text1"/>
              </w:rPr>
              <w:t>Tworzenie kopii zapasowych i przywracanie infrastruktury w systemie Windows Server</w:t>
            </w:r>
          </w:p>
          <w:p w14:paraId="0BA76D45" w14:textId="77777777" w:rsidR="0077555D" w:rsidRPr="00146CED" w:rsidRDefault="0077555D" w:rsidP="005331A0">
            <w:pPr>
              <w:pStyle w:val="Akapitzlist"/>
              <w:numPr>
                <w:ilvl w:val="0"/>
                <w:numId w:val="23"/>
              </w:numPr>
              <w:jc w:val="both"/>
              <w:rPr>
                <w:color w:val="000000" w:themeColor="text1"/>
              </w:rPr>
            </w:pPr>
            <w:r w:rsidRPr="00146CED">
              <w:rPr>
                <w:color w:val="000000" w:themeColor="text1"/>
              </w:rPr>
              <w:t xml:space="preserve">Ćwiczenie: Wdrażanie funkcji Hyper-V </w:t>
            </w:r>
            <w:proofErr w:type="spellStart"/>
            <w:r w:rsidRPr="00146CED">
              <w:rPr>
                <w:color w:val="000000" w:themeColor="text1"/>
              </w:rPr>
              <w:t>Replica</w:t>
            </w:r>
            <w:proofErr w:type="spellEnd"/>
            <w:r w:rsidRPr="00146CED">
              <w:rPr>
                <w:color w:val="000000" w:themeColor="text1"/>
              </w:rPr>
              <w:t xml:space="preserve"> i Windows Server Backup</w:t>
            </w:r>
          </w:p>
          <w:p w14:paraId="3117A5F1" w14:textId="77777777" w:rsidR="0077555D" w:rsidRPr="00146CED" w:rsidRDefault="0077555D" w:rsidP="005331A0">
            <w:pPr>
              <w:pStyle w:val="Akapitzlist"/>
              <w:numPr>
                <w:ilvl w:val="0"/>
                <w:numId w:val="23"/>
              </w:numPr>
              <w:jc w:val="both"/>
              <w:rPr>
                <w:color w:val="000000" w:themeColor="text1"/>
              </w:rPr>
            </w:pPr>
            <w:r w:rsidRPr="00146CED">
              <w:rPr>
                <w:color w:val="000000" w:themeColor="text1"/>
              </w:rPr>
              <w:t xml:space="preserve">Wdrażanie funkcji Hyper-V </w:t>
            </w:r>
            <w:proofErr w:type="spellStart"/>
            <w:r w:rsidRPr="00146CED">
              <w:rPr>
                <w:color w:val="000000" w:themeColor="text1"/>
              </w:rPr>
              <w:t>Replica</w:t>
            </w:r>
            <w:proofErr w:type="spellEnd"/>
          </w:p>
          <w:p w14:paraId="7345D907" w14:textId="77777777" w:rsidR="0077555D" w:rsidRPr="00146CED" w:rsidRDefault="0077555D" w:rsidP="005331A0">
            <w:pPr>
              <w:pStyle w:val="Akapitzlist"/>
              <w:numPr>
                <w:ilvl w:val="0"/>
                <w:numId w:val="23"/>
              </w:numPr>
              <w:jc w:val="both"/>
              <w:rPr>
                <w:color w:val="000000" w:themeColor="text1"/>
              </w:rPr>
            </w:pPr>
            <w:r w:rsidRPr="00146CED">
              <w:rPr>
                <w:color w:val="000000" w:themeColor="text1"/>
              </w:rPr>
              <w:t>Wdrażanie tworzenia kopii zapasowych i przywracania za pomocą narzędzia Windows Server Backup</w:t>
            </w:r>
          </w:p>
          <w:p w14:paraId="59A3D083" w14:textId="77777777" w:rsidR="0077555D" w:rsidRPr="00146CED" w:rsidRDefault="0077555D" w:rsidP="00533325">
            <w:pPr>
              <w:jc w:val="both"/>
              <w:rPr>
                <w:color w:val="000000" w:themeColor="text1"/>
              </w:rPr>
            </w:pPr>
            <w:r w:rsidRPr="00146CED">
              <w:rPr>
                <w:color w:val="000000" w:themeColor="text1"/>
              </w:rPr>
              <w:t>Moduł 8: Bezpieczeństwo systemu Windows Server</w:t>
            </w:r>
          </w:p>
          <w:p w14:paraId="7C830BE0" w14:textId="77777777" w:rsidR="0077555D" w:rsidRPr="00146CED" w:rsidRDefault="0077555D" w:rsidP="005331A0">
            <w:pPr>
              <w:pStyle w:val="Akapitzlist"/>
              <w:numPr>
                <w:ilvl w:val="0"/>
                <w:numId w:val="22"/>
              </w:numPr>
              <w:jc w:val="both"/>
              <w:rPr>
                <w:color w:val="000000" w:themeColor="text1"/>
              </w:rPr>
            </w:pPr>
            <w:r w:rsidRPr="00146CED">
              <w:rPr>
                <w:color w:val="000000" w:themeColor="text1"/>
              </w:rPr>
              <w:t>Ochrona danych uwierzytelniających i dostępu uprzywilejowanego</w:t>
            </w:r>
          </w:p>
          <w:p w14:paraId="4A6B8BDB" w14:textId="77777777" w:rsidR="0077555D" w:rsidRPr="00146CED" w:rsidRDefault="0077555D" w:rsidP="005331A0">
            <w:pPr>
              <w:pStyle w:val="Akapitzlist"/>
              <w:numPr>
                <w:ilvl w:val="0"/>
                <w:numId w:val="22"/>
              </w:numPr>
              <w:jc w:val="both"/>
              <w:rPr>
                <w:color w:val="000000" w:themeColor="text1"/>
                <w:lang w:val="en-US"/>
              </w:rPr>
            </w:pPr>
            <w:r w:rsidRPr="00146CED">
              <w:rPr>
                <w:color w:val="000000" w:themeColor="text1"/>
                <w:lang w:val="en-US"/>
              </w:rPr>
              <w:t xml:space="preserve">Hardening </w:t>
            </w:r>
            <w:proofErr w:type="spellStart"/>
            <w:r w:rsidRPr="00146CED">
              <w:rPr>
                <w:color w:val="000000" w:themeColor="text1"/>
                <w:lang w:val="en-US"/>
              </w:rPr>
              <w:t>systemu</w:t>
            </w:r>
            <w:proofErr w:type="spellEnd"/>
            <w:r w:rsidRPr="00146CED">
              <w:rPr>
                <w:color w:val="000000" w:themeColor="text1"/>
                <w:lang w:val="en-US"/>
              </w:rPr>
              <w:t xml:space="preserve"> Windows Server</w:t>
            </w:r>
          </w:p>
          <w:p w14:paraId="1AE13796" w14:textId="77777777" w:rsidR="0077555D" w:rsidRPr="00146CED" w:rsidRDefault="0077555D" w:rsidP="005331A0">
            <w:pPr>
              <w:pStyle w:val="Akapitzlist"/>
              <w:numPr>
                <w:ilvl w:val="0"/>
                <w:numId w:val="22"/>
              </w:numPr>
              <w:jc w:val="both"/>
              <w:rPr>
                <w:color w:val="000000" w:themeColor="text1"/>
                <w:lang w:val="en-US"/>
              </w:rPr>
            </w:pPr>
            <w:r w:rsidRPr="00146CED">
              <w:rPr>
                <w:color w:val="000000" w:themeColor="text1"/>
                <w:lang w:val="en-US"/>
              </w:rPr>
              <w:t xml:space="preserve">JEA w </w:t>
            </w:r>
            <w:proofErr w:type="spellStart"/>
            <w:r w:rsidRPr="00146CED">
              <w:rPr>
                <w:color w:val="000000" w:themeColor="text1"/>
                <w:lang w:val="en-US"/>
              </w:rPr>
              <w:t>systemie</w:t>
            </w:r>
            <w:proofErr w:type="spellEnd"/>
            <w:r w:rsidRPr="00146CED">
              <w:rPr>
                <w:color w:val="000000" w:themeColor="text1"/>
                <w:lang w:val="en-US"/>
              </w:rPr>
              <w:t xml:space="preserve"> Windows Server</w:t>
            </w:r>
          </w:p>
          <w:p w14:paraId="4D1E45F7" w14:textId="77777777" w:rsidR="0077555D" w:rsidRPr="00146CED" w:rsidRDefault="0077555D" w:rsidP="005331A0">
            <w:pPr>
              <w:pStyle w:val="Akapitzlist"/>
              <w:numPr>
                <w:ilvl w:val="0"/>
                <w:numId w:val="22"/>
              </w:numPr>
              <w:jc w:val="both"/>
              <w:rPr>
                <w:color w:val="000000" w:themeColor="text1"/>
              </w:rPr>
            </w:pPr>
            <w:r w:rsidRPr="00146CED">
              <w:rPr>
                <w:color w:val="000000" w:themeColor="text1"/>
              </w:rPr>
              <w:t>Zabezpieczanie i analiza ruchu w SMB</w:t>
            </w:r>
          </w:p>
          <w:p w14:paraId="1D6EF1B8" w14:textId="77777777" w:rsidR="0077555D" w:rsidRPr="00146CED" w:rsidRDefault="0077555D" w:rsidP="005331A0">
            <w:pPr>
              <w:pStyle w:val="Akapitzlist"/>
              <w:numPr>
                <w:ilvl w:val="0"/>
                <w:numId w:val="22"/>
              </w:numPr>
              <w:jc w:val="both"/>
              <w:rPr>
                <w:color w:val="000000" w:themeColor="text1"/>
              </w:rPr>
            </w:pPr>
            <w:r w:rsidRPr="00146CED">
              <w:rPr>
                <w:color w:val="000000" w:themeColor="text1"/>
              </w:rPr>
              <w:t>Zarządzanie aktualizacjami w systemie Windows Server</w:t>
            </w:r>
          </w:p>
          <w:p w14:paraId="443BE347" w14:textId="77777777" w:rsidR="0077555D" w:rsidRPr="00146CED" w:rsidRDefault="0077555D" w:rsidP="005331A0">
            <w:pPr>
              <w:pStyle w:val="Akapitzlist"/>
              <w:numPr>
                <w:ilvl w:val="0"/>
                <w:numId w:val="22"/>
              </w:numPr>
              <w:jc w:val="both"/>
              <w:rPr>
                <w:color w:val="000000" w:themeColor="text1"/>
              </w:rPr>
            </w:pPr>
            <w:r w:rsidRPr="00146CED">
              <w:rPr>
                <w:color w:val="000000" w:themeColor="text1"/>
              </w:rPr>
              <w:t>Ćwiczenie: Konfiguracja zabezpieczeń w systemie Windows Server</w:t>
            </w:r>
          </w:p>
          <w:p w14:paraId="488B06EA" w14:textId="77777777" w:rsidR="0077555D" w:rsidRPr="00146CED" w:rsidRDefault="0077555D" w:rsidP="005331A0">
            <w:pPr>
              <w:pStyle w:val="Akapitzlist"/>
              <w:numPr>
                <w:ilvl w:val="0"/>
                <w:numId w:val="22"/>
              </w:numPr>
              <w:jc w:val="both"/>
              <w:rPr>
                <w:color w:val="000000" w:themeColor="text1"/>
                <w:lang w:val="en-US"/>
              </w:rPr>
            </w:pPr>
            <w:proofErr w:type="spellStart"/>
            <w:r w:rsidRPr="00146CED">
              <w:rPr>
                <w:color w:val="000000" w:themeColor="text1"/>
                <w:lang w:val="en-US"/>
              </w:rPr>
              <w:t>Konfiguracja</w:t>
            </w:r>
            <w:proofErr w:type="spellEnd"/>
            <w:r w:rsidRPr="00146CED">
              <w:rPr>
                <w:color w:val="000000" w:themeColor="text1"/>
                <w:lang w:val="en-US"/>
              </w:rPr>
              <w:t xml:space="preserve"> </w:t>
            </w:r>
            <w:proofErr w:type="spellStart"/>
            <w:r w:rsidRPr="00146CED">
              <w:rPr>
                <w:color w:val="000000" w:themeColor="text1"/>
                <w:lang w:val="en-US"/>
              </w:rPr>
              <w:t>funkcji</w:t>
            </w:r>
            <w:proofErr w:type="spellEnd"/>
            <w:r w:rsidRPr="00146CED">
              <w:rPr>
                <w:color w:val="000000" w:themeColor="text1"/>
                <w:lang w:val="en-US"/>
              </w:rPr>
              <w:t xml:space="preserve"> Windows Defender Credential Guard</w:t>
            </w:r>
          </w:p>
          <w:p w14:paraId="18951CF8" w14:textId="77777777" w:rsidR="0077555D" w:rsidRPr="00146CED" w:rsidRDefault="0077555D" w:rsidP="005331A0">
            <w:pPr>
              <w:pStyle w:val="Akapitzlist"/>
              <w:numPr>
                <w:ilvl w:val="0"/>
                <w:numId w:val="22"/>
              </w:numPr>
              <w:jc w:val="both"/>
              <w:rPr>
                <w:color w:val="000000" w:themeColor="text1"/>
              </w:rPr>
            </w:pPr>
            <w:r w:rsidRPr="00146CED">
              <w:rPr>
                <w:color w:val="000000" w:themeColor="text1"/>
              </w:rPr>
              <w:t>Lokalizowanie problematycznych kont</w:t>
            </w:r>
          </w:p>
          <w:p w14:paraId="2B852764" w14:textId="77777777" w:rsidR="0077555D" w:rsidRPr="00146CED" w:rsidRDefault="0077555D" w:rsidP="005331A0">
            <w:pPr>
              <w:pStyle w:val="Akapitzlist"/>
              <w:numPr>
                <w:ilvl w:val="0"/>
                <w:numId w:val="22"/>
              </w:numPr>
              <w:jc w:val="both"/>
              <w:rPr>
                <w:color w:val="000000" w:themeColor="text1"/>
              </w:rPr>
            </w:pPr>
            <w:r w:rsidRPr="00146CED">
              <w:rPr>
                <w:color w:val="000000" w:themeColor="text1"/>
              </w:rPr>
              <w:t>Wdrażanie rozwiązania LAPS</w:t>
            </w:r>
          </w:p>
          <w:p w14:paraId="2E45043E" w14:textId="77777777" w:rsidR="0077555D" w:rsidRPr="00146CED" w:rsidRDefault="0077555D" w:rsidP="00533325">
            <w:pPr>
              <w:jc w:val="both"/>
              <w:rPr>
                <w:color w:val="000000" w:themeColor="text1"/>
              </w:rPr>
            </w:pPr>
            <w:r w:rsidRPr="00146CED">
              <w:rPr>
                <w:color w:val="000000" w:themeColor="text1"/>
              </w:rPr>
              <w:t>Moduł 9: RDS (usługi pulpitu zdalnego) w systemie Windows Server</w:t>
            </w:r>
          </w:p>
          <w:p w14:paraId="28C07AFE" w14:textId="77777777" w:rsidR="0077555D" w:rsidRPr="00146CED" w:rsidRDefault="0077555D" w:rsidP="005331A0">
            <w:pPr>
              <w:pStyle w:val="Akapitzlist"/>
              <w:numPr>
                <w:ilvl w:val="0"/>
                <w:numId w:val="21"/>
              </w:numPr>
              <w:jc w:val="both"/>
              <w:rPr>
                <w:color w:val="000000" w:themeColor="text1"/>
              </w:rPr>
            </w:pPr>
            <w:r w:rsidRPr="00146CED">
              <w:rPr>
                <w:color w:val="000000" w:themeColor="text1"/>
              </w:rPr>
              <w:t>Wprowadzenie do RDS</w:t>
            </w:r>
          </w:p>
          <w:p w14:paraId="7B3B2C26" w14:textId="77777777" w:rsidR="0077555D" w:rsidRPr="00146CED" w:rsidRDefault="0077555D" w:rsidP="005331A0">
            <w:pPr>
              <w:pStyle w:val="Akapitzlist"/>
              <w:numPr>
                <w:ilvl w:val="0"/>
                <w:numId w:val="21"/>
              </w:numPr>
              <w:jc w:val="both"/>
              <w:rPr>
                <w:color w:val="000000" w:themeColor="text1"/>
              </w:rPr>
            </w:pPr>
            <w:r w:rsidRPr="00146CED">
              <w:rPr>
                <w:color w:val="000000" w:themeColor="text1"/>
              </w:rPr>
              <w:t>Konfiguracja wdrażania pulpitu opartego na sesji</w:t>
            </w:r>
          </w:p>
          <w:p w14:paraId="2819B1C1" w14:textId="77777777" w:rsidR="0077555D" w:rsidRPr="00146CED" w:rsidRDefault="0077555D" w:rsidP="005331A0">
            <w:pPr>
              <w:pStyle w:val="Akapitzlist"/>
              <w:numPr>
                <w:ilvl w:val="0"/>
                <w:numId w:val="21"/>
              </w:numPr>
              <w:jc w:val="both"/>
              <w:rPr>
                <w:color w:val="000000" w:themeColor="text1"/>
              </w:rPr>
            </w:pPr>
            <w:r w:rsidRPr="00146CED">
              <w:rPr>
                <w:color w:val="000000" w:themeColor="text1"/>
              </w:rPr>
              <w:t>Wprowadzenie do osobistych i połączonych pulpitów wirtualnych</w:t>
            </w:r>
          </w:p>
          <w:p w14:paraId="7CC50E01" w14:textId="77777777" w:rsidR="0077555D" w:rsidRPr="00146CED" w:rsidRDefault="0077555D" w:rsidP="005331A0">
            <w:pPr>
              <w:pStyle w:val="Akapitzlist"/>
              <w:numPr>
                <w:ilvl w:val="0"/>
                <w:numId w:val="21"/>
              </w:numPr>
              <w:jc w:val="both"/>
              <w:rPr>
                <w:color w:val="000000" w:themeColor="text1"/>
              </w:rPr>
            </w:pPr>
            <w:r w:rsidRPr="00146CED">
              <w:rPr>
                <w:color w:val="000000" w:themeColor="text1"/>
              </w:rPr>
              <w:t>Ćwiczenie: Wdrażanie RDS w systemie Windows Server</w:t>
            </w:r>
          </w:p>
          <w:p w14:paraId="2EB734D9" w14:textId="77777777" w:rsidR="0077555D" w:rsidRPr="00146CED" w:rsidRDefault="0077555D" w:rsidP="005331A0">
            <w:pPr>
              <w:pStyle w:val="Akapitzlist"/>
              <w:numPr>
                <w:ilvl w:val="0"/>
                <w:numId w:val="21"/>
              </w:numPr>
              <w:jc w:val="both"/>
              <w:rPr>
                <w:color w:val="000000" w:themeColor="text1"/>
              </w:rPr>
            </w:pPr>
            <w:r w:rsidRPr="00146CED">
              <w:rPr>
                <w:color w:val="000000" w:themeColor="text1"/>
              </w:rPr>
              <w:lastRenderedPageBreak/>
              <w:t>Wdrażanie RDS</w:t>
            </w:r>
          </w:p>
          <w:p w14:paraId="457345AB" w14:textId="77777777" w:rsidR="0077555D" w:rsidRPr="00146CED" w:rsidRDefault="0077555D" w:rsidP="005331A0">
            <w:pPr>
              <w:pStyle w:val="Akapitzlist"/>
              <w:numPr>
                <w:ilvl w:val="0"/>
                <w:numId w:val="21"/>
              </w:numPr>
              <w:jc w:val="both"/>
              <w:rPr>
                <w:color w:val="000000" w:themeColor="text1"/>
              </w:rPr>
            </w:pPr>
            <w:r w:rsidRPr="00146CED">
              <w:rPr>
                <w:color w:val="000000" w:themeColor="text1"/>
              </w:rPr>
              <w:t>Konfigurowanie ustawień kolekcji sesji i wykorzystywanie RDC</w:t>
            </w:r>
          </w:p>
          <w:p w14:paraId="72448CFB" w14:textId="77777777" w:rsidR="0077555D" w:rsidRPr="00146CED" w:rsidRDefault="0077555D" w:rsidP="005331A0">
            <w:pPr>
              <w:pStyle w:val="Akapitzlist"/>
              <w:numPr>
                <w:ilvl w:val="0"/>
                <w:numId w:val="21"/>
              </w:numPr>
              <w:jc w:val="both"/>
              <w:rPr>
                <w:color w:val="000000" w:themeColor="text1"/>
              </w:rPr>
            </w:pPr>
            <w:r w:rsidRPr="00146CED">
              <w:rPr>
                <w:color w:val="000000" w:themeColor="text1"/>
              </w:rPr>
              <w:t>Konfiguracja szablonu pulpitu wirtualnego</w:t>
            </w:r>
          </w:p>
          <w:p w14:paraId="4AE16D8C" w14:textId="77777777" w:rsidR="0077555D" w:rsidRPr="00146CED" w:rsidRDefault="0077555D" w:rsidP="00533325">
            <w:pPr>
              <w:jc w:val="both"/>
              <w:rPr>
                <w:color w:val="000000" w:themeColor="text1"/>
              </w:rPr>
            </w:pPr>
            <w:r w:rsidRPr="00146CED">
              <w:rPr>
                <w:color w:val="000000" w:themeColor="text1"/>
              </w:rPr>
              <w:t>Moduł 10: Dostęp zdalny i usługi internetowe w systemie Windows Server</w:t>
            </w:r>
          </w:p>
          <w:p w14:paraId="45347125" w14:textId="77777777" w:rsidR="0077555D" w:rsidRPr="00146CED" w:rsidRDefault="0077555D" w:rsidP="005331A0">
            <w:pPr>
              <w:pStyle w:val="Akapitzlist"/>
              <w:numPr>
                <w:ilvl w:val="0"/>
                <w:numId w:val="20"/>
              </w:numPr>
              <w:jc w:val="both"/>
              <w:rPr>
                <w:color w:val="000000" w:themeColor="text1"/>
              </w:rPr>
            </w:pPr>
            <w:r w:rsidRPr="00146CED">
              <w:rPr>
                <w:color w:val="000000" w:themeColor="text1"/>
              </w:rPr>
              <w:t>Wdrażanie sieci VPN</w:t>
            </w:r>
          </w:p>
          <w:p w14:paraId="07E577C1" w14:textId="77777777" w:rsidR="0077555D" w:rsidRPr="00146CED" w:rsidRDefault="0077555D" w:rsidP="005331A0">
            <w:pPr>
              <w:pStyle w:val="Akapitzlist"/>
              <w:numPr>
                <w:ilvl w:val="0"/>
                <w:numId w:val="20"/>
              </w:numPr>
              <w:jc w:val="both"/>
              <w:rPr>
                <w:color w:val="000000" w:themeColor="text1"/>
              </w:rPr>
            </w:pPr>
            <w:r w:rsidRPr="00146CED">
              <w:rPr>
                <w:color w:val="000000" w:themeColor="text1"/>
              </w:rPr>
              <w:t xml:space="preserve">Wdrażanie usługi </w:t>
            </w:r>
            <w:proofErr w:type="spellStart"/>
            <w:r w:rsidRPr="00146CED">
              <w:rPr>
                <w:color w:val="000000" w:themeColor="text1"/>
              </w:rPr>
              <w:t>Always</w:t>
            </w:r>
            <w:proofErr w:type="spellEnd"/>
            <w:r w:rsidRPr="00146CED">
              <w:rPr>
                <w:color w:val="000000" w:themeColor="text1"/>
              </w:rPr>
              <w:t xml:space="preserve"> On VPN</w:t>
            </w:r>
          </w:p>
          <w:p w14:paraId="092FDC64" w14:textId="77777777" w:rsidR="0077555D" w:rsidRPr="00146CED" w:rsidRDefault="0077555D" w:rsidP="005331A0">
            <w:pPr>
              <w:pStyle w:val="Akapitzlist"/>
              <w:numPr>
                <w:ilvl w:val="0"/>
                <w:numId w:val="20"/>
              </w:numPr>
              <w:jc w:val="both"/>
              <w:rPr>
                <w:color w:val="000000" w:themeColor="text1"/>
              </w:rPr>
            </w:pPr>
            <w:r w:rsidRPr="00146CED">
              <w:rPr>
                <w:color w:val="000000" w:themeColor="text1"/>
              </w:rPr>
              <w:t>Wdrażanie systemu NPS</w:t>
            </w:r>
          </w:p>
          <w:p w14:paraId="0C26A16D" w14:textId="77777777" w:rsidR="0077555D" w:rsidRPr="00146CED" w:rsidRDefault="0077555D" w:rsidP="005331A0">
            <w:pPr>
              <w:pStyle w:val="Akapitzlist"/>
              <w:numPr>
                <w:ilvl w:val="0"/>
                <w:numId w:val="20"/>
              </w:numPr>
              <w:jc w:val="both"/>
              <w:rPr>
                <w:color w:val="000000" w:themeColor="text1"/>
              </w:rPr>
            </w:pPr>
            <w:r w:rsidRPr="00146CED">
              <w:rPr>
                <w:color w:val="000000" w:themeColor="text1"/>
              </w:rPr>
              <w:t>Wdrażanie serwera WWW w systemie Windows Server</w:t>
            </w:r>
          </w:p>
          <w:p w14:paraId="410B95CF" w14:textId="77777777" w:rsidR="0077555D" w:rsidRPr="00146CED" w:rsidRDefault="0077555D" w:rsidP="005331A0">
            <w:pPr>
              <w:pStyle w:val="Akapitzlist"/>
              <w:numPr>
                <w:ilvl w:val="0"/>
                <w:numId w:val="20"/>
              </w:numPr>
              <w:jc w:val="both"/>
              <w:rPr>
                <w:color w:val="000000" w:themeColor="text1"/>
              </w:rPr>
            </w:pPr>
            <w:r w:rsidRPr="00146CED">
              <w:rPr>
                <w:color w:val="000000" w:themeColor="text1"/>
              </w:rPr>
              <w:t>Ćwiczenie: Wdrażanie obciążeń sieciowych</w:t>
            </w:r>
          </w:p>
          <w:p w14:paraId="747EFD6A" w14:textId="77777777" w:rsidR="0077555D" w:rsidRPr="00146CED" w:rsidRDefault="0077555D" w:rsidP="005331A0">
            <w:pPr>
              <w:pStyle w:val="Akapitzlist"/>
              <w:numPr>
                <w:ilvl w:val="0"/>
                <w:numId w:val="20"/>
              </w:numPr>
              <w:jc w:val="both"/>
              <w:rPr>
                <w:color w:val="000000" w:themeColor="text1"/>
              </w:rPr>
            </w:pPr>
            <w:r w:rsidRPr="00146CED">
              <w:rPr>
                <w:color w:val="000000" w:themeColor="text1"/>
              </w:rPr>
              <w:t>Wdrażanie sieci VPN w systemie Windows Server</w:t>
            </w:r>
          </w:p>
          <w:p w14:paraId="46CCB5D5" w14:textId="77777777" w:rsidR="0077555D" w:rsidRPr="00146CED" w:rsidRDefault="0077555D" w:rsidP="005331A0">
            <w:pPr>
              <w:pStyle w:val="Akapitzlist"/>
              <w:numPr>
                <w:ilvl w:val="0"/>
                <w:numId w:val="20"/>
              </w:numPr>
              <w:jc w:val="both"/>
              <w:rPr>
                <w:color w:val="000000" w:themeColor="text1"/>
              </w:rPr>
            </w:pPr>
            <w:r w:rsidRPr="00146CED">
              <w:rPr>
                <w:color w:val="000000" w:themeColor="text1"/>
              </w:rPr>
              <w:t>Wdrażanie i konfiguracja serwera WWW</w:t>
            </w:r>
          </w:p>
          <w:p w14:paraId="36687CA1" w14:textId="77777777" w:rsidR="0077555D" w:rsidRPr="00146CED" w:rsidRDefault="0077555D" w:rsidP="00533325">
            <w:pPr>
              <w:jc w:val="both"/>
              <w:rPr>
                <w:color w:val="000000" w:themeColor="text1"/>
              </w:rPr>
            </w:pPr>
            <w:r w:rsidRPr="00146CED">
              <w:rPr>
                <w:color w:val="000000" w:themeColor="text1"/>
              </w:rPr>
              <w:t>Moduł 11: Monitorowanie serwera i wydajności w systemie Windows Server</w:t>
            </w:r>
          </w:p>
          <w:p w14:paraId="6181F491" w14:textId="77777777" w:rsidR="0077555D" w:rsidRPr="00146CED" w:rsidRDefault="0077555D" w:rsidP="005331A0">
            <w:pPr>
              <w:pStyle w:val="Akapitzlist"/>
              <w:numPr>
                <w:ilvl w:val="0"/>
                <w:numId w:val="19"/>
              </w:numPr>
              <w:jc w:val="both"/>
              <w:rPr>
                <w:color w:val="000000" w:themeColor="text1"/>
              </w:rPr>
            </w:pPr>
            <w:r w:rsidRPr="00146CED">
              <w:rPr>
                <w:color w:val="000000" w:themeColor="text1"/>
              </w:rPr>
              <w:t>Wprowadzenie do narzędzi do monitorowania systemu Windows Server</w:t>
            </w:r>
          </w:p>
          <w:p w14:paraId="519054D6" w14:textId="77777777" w:rsidR="0077555D" w:rsidRPr="00146CED" w:rsidRDefault="0077555D" w:rsidP="005331A0">
            <w:pPr>
              <w:pStyle w:val="Akapitzlist"/>
              <w:numPr>
                <w:ilvl w:val="0"/>
                <w:numId w:val="19"/>
              </w:numPr>
              <w:jc w:val="both"/>
              <w:rPr>
                <w:color w:val="000000" w:themeColor="text1"/>
              </w:rPr>
            </w:pPr>
            <w:r w:rsidRPr="00146CED">
              <w:rPr>
                <w:color w:val="000000" w:themeColor="text1"/>
              </w:rPr>
              <w:t>Korzystanie z monitora wydajności</w:t>
            </w:r>
          </w:p>
          <w:p w14:paraId="291380BE" w14:textId="77777777" w:rsidR="0077555D" w:rsidRPr="00146CED" w:rsidRDefault="0077555D" w:rsidP="005331A0">
            <w:pPr>
              <w:pStyle w:val="Akapitzlist"/>
              <w:numPr>
                <w:ilvl w:val="0"/>
                <w:numId w:val="19"/>
              </w:numPr>
              <w:jc w:val="both"/>
              <w:rPr>
                <w:color w:val="000000" w:themeColor="text1"/>
              </w:rPr>
            </w:pPr>
            <w:r w:rsidRPr="00146CED">
              <w:rPr>
                <w:color w:val="000000" w:themeColor="text1"/>
              </w:rPr>
              <w:t>Monitorowanie dzienników zdarzeń w celu rozwiązywania problemów</w:t>
            </w:r>
          </w:p>
          <w:p w14:paraId="6C3EBB2F" w14:textId="77777777" w:rsidR="0077555D" w:rsidRPr="00146CED" w:rsidRDefault="0077555D" w:rsidP="005331A0">
            <w:pPr>
              <w:pStyle w:val="Akapitzlist"/>
              <w:numPr>
                <w:ilvl w:val="0"/>
                <w:numId w:val="19"/>
              </w:numPr>
              <w:jc w:val="both"/>
              <w:rPr>
                <w:color w:val="000000" w:themeColor="text1"/>
              </w:rPr>
            </w:pPr>
            <w:r w:rsidRPr="00146CED">
              <w:rPr>
                <w:color w:val="000000" w:themeColor="text1"/>
              </w:rPr>
              <w:t>Ćwiczenie: Monitorowanie i rozwiązywanie problemów z systemem Windows Server</w:t>
            </w:r>
          </w:p>
          <w:p w14:paraId="3D9FE2D3" w14:textId="77777777" w:rsidR="0077555D" w:rsidRPr="00146CED" w:rsidRDefault="0077555D" w:rsidP="005331A0">
            <w:pPr>
              <w:pStyle w:val="Akapitzlist"/>
              <w:numPr>
                <w:ilvl w:val="0"/>
                <w:numId w:val="19"/>
              </w:numPr>
              <w:jc w:val="both"/>
              <w:rPr>
                <w:color w:val="000000" w:themeColor="text1"/>
              </w:rPr>
            </w:pPr>
            <w:r w:rsidRPr="00146CED">
              <w:rPr>
                <w:color w:val="000000" w:themeColor="text1"/>
              </w:rPr>
              <w:t>Ustanowienie bazowego poziomu wydajności</w:t>
            </w:r>
          </w:p>
          <w:p w14:paraId="39CD9018" w14:textId="77777777" w:rsidR="0077555D" w:rsidRPr="00146CED" w:rsidRDefault="0077555D" w:rsidP="005331A0">
            <w:pPr>
              <w:pStyle w:val="Akapitzlist"/>
              <w:numPr>
                <w:ilvl w:val="0"/>
                <w:numId w:val="19"/>
              </w:numPr>
              <w:jc w:val="both"/>
              <w:rPr>
                <w:color w:val="000000" w:themeColor="text1"/>
              </w:rPr>
            </w:pPr>
            <w:r w:rsidRPr="00146CED">
              <w:rPr>
                <w:color w:val="000000" w:themeColor="text1"/>
              </w:rPr>
              <w:t>Identyfikacja źródła problemu z wydajnością</w:t>
            </w:r>
          </w:p>
          <w:p w14:paraId="1E1DC196" w14:textId="77777777" w:rsidR="0077555D" w:rsidRPr="00146CED" w:rsidRDefault="0077555D" w:rsidP="00533325">
            <w:pPr>
              <w:jc w:val="both"/>
              <w:rPr>
                <w:color w:val="000000" w:themeColor="text1"/>
              </w:rPr>
            </w:pPr>
            <w:r w:rsidRPr="00146CED">
              <w:rPr>
                <w:color w:val="000000" w:themeColor="text1"/>
              </w:rPr>
              <w:t>Moduł 12: Aktualizacja i migracja w systemie Windows Server</w:t>
            </w:r>
          </w:p>
          <w:p w14:paraId="76985B4D" w14:textId="77777777" w:rsidR="0077555D" w:rsidRPr="00146CED" w:rsidRDefault="0077555D" w:rsidP="005331A0">
            <w:pPr>
              <w:pStyle w:val="Akapitzlist"/>
              <w:numPr>
                <w:ilvl w:val="0"/>
                <w:numId w:val="18"/>
              </w:numPr>
              <w:jc w:val="both"/>
              <w:rPr>
                <w:color w:val="000000" w:themeColor="text1"/>
              </w:rPr>
            </w:pPr>
            <w:r w:rsidRPr="00146CED">
              <w:rPr>
                <w:color w:val="000000" w:themeColor="text1"/>
              </w:rPr>
              <w:t>Migracja AD DS</w:t>
            </w:r>
          </w:p>
          <w:p w14:paraId="4DF38192" w14:textId="77777777" w:rsidR="0077555D" w:rsidRPr="00146CED" w:rsidRDefault="0077555D" w:rsidP="005331A0">
            <w:pPr>
              <w:pStyle w:val="Akapitzlist"/>
              <w:numPr>
                <w:ilvl w:val="0"/>
                <w:numId w:val="18"/>
              </w:numPr>
              <w:jc w:val="both"/>
              <w:rPr>
                <w:color w:val="000000" w:themeColor="text1"/>
              </w:rPr>
            </w:pPr>
            <w:r w:rsidRPr="00146CED">
              <w:rPr>
                <w:color w:val="000000" w:themeColor="text1"/>
              </w:rPr>
              <w:t>Usługa migracji pamięci masowej</w:t>
            </w:r>
          </w:p>
          <w:p w14:paraId="11BEADC3" w14:textId="77777777" w:rsidR="0077555D" w:rsidRPr="00146CED" w:rsidRDefault="0077555D" w:rsidP="005331A0">
            <w:pPr>
              <w:pStyle w:val="Akapitzlist"/>
              <w:numPr>
                <w:ilvl w:val="0"/>
                <w:numId w:val="18"/>
              </w:numPr>
              <w:jc w:val="both"/>
              <w:rPr>
                <w:color w:val="000000" w:themeColor="text1"/>
              </w:rPr>
            </w:pPr>
            <w:r w:rsidRPr="00146CED">
              <w:rPr>
                <w:color w:val="000000" w:themeColor="text1"/>
              </w:rPr>
              <w:t>Narzędzia do migracji systemu Windows Server</w:t>
            </w:r>
          </w:p>
          <w:p w14:paraId="5B1CBEA5" w14:textId="77777777" w:rsidR="0077555D" w:rsidRPr="00146CED" w:rsidRDefault="0077555D" w:rsidP="005331A0">
            <w:pPr>
              <w:pStyle w:val="Akapitzlist"/>
              <w:numPr>
                <w:ilvl w:val="0"/>
                <w:numId w:val="18"/>
              </w:numPr>
              <w:jc w:val="both"/>
              <w:rPr>
                <w:color w:val="000000" w:themeColor="text1"/>
              </w:rPr>
            </w:pPr>
            <w:r w:rsidRPr="00146CED">
              <w:rPr>
                <w:color w:val="000000" w:themeColor="text1"/>
              </w:rPr>
              <w:t>Ćwiczenie: Migracja obciążeń serwera</w:t>
            </w:r>
          </w:p>
          <w:p w14:paraId="78CAB19B" w14:textId="77777777" w:rsidR="0077555D" w:rsidRPr="00146CED" w:rsidRDefault="0077555D" w:rsidP="005331A0">
            <w:pPr>
              <w:pStyle w:val="Akapitzlist"/>
              <w:numPr>
                <w:ilvl w:val="0"/>
                <w:numId w:val="18"/>
              </w:numPr>
              <w:jc w:val="both"/>
              <w:rPr>
                <w:color w:val="000000" w:themeColor="text1"/>
              </w:rPr>
            </w:pPr>
            <w:r w:rsidRPr="00146CED">
              <w:rPr>
                <w:color w:val="000000" w:themeColor="text1"/>
              </w:rPr>
              <w:t>Wdrażanie usługi migracji pamięci masowej</w:t>
            </w:r>
          </w:p>
        </w:tc>
      </w:tr>
      <w:tr w:rsidR="00146CED" w:rsidRPr="00146CED" w14:paraId="5A66DA52" w14:textId="77777777" w:rsidTr="00533325">
        <w:tc>
          <w:tcPr>
            <w:tcW w:w="2830" w:type="dxa"/>
          </w:tcPr>
          <w:p w14:paraId="601F7C22" w14:textId="77777777" w:rsidR="0077555D" w:rsidRPr="00146CED" w:rsidRDefault="0077555D" w:rsidP="00533325">
            <w:pPr>
              <w:rPr>
                <w:color w:val="000000" w:themeColor="text1"/>
              </w:rPr>
            </w:pPr>
            <w:r w:rsidRPr="00146CED">
              <w:rPr>
                <w:color w:val="000000" w:themeColor="text1"/>
              </w:rPr>
              <w:lastRenderedPageBreak/>
              <w:t xml:space="preserve">Egzamin </w:t>
            </w:r>
          </w:p>
        </w:tc>
        <w:tc>
          <w:tcPr>
            <w:tcW w:w="6232" w:type="dxa"/>
          </w:tcPr>
          <w:p w14:paraId="32EA1CFD" w14:textId="77777777" w:rsidR="0077555D" w:rsidRPr="00146CED" w:rsidRDefault="0077555D" w:rsidP="00533325">
            <w:pPr>
              <w:rPr>
                <w:color w:val="000000" w:themeColor="text1"/>
              </w:rPr>
            </w:pPr>
            <w:r w:rsidRPr="00146CED">
              <w:rPr>
                <w:color w:val="000000" w:themeColor="text1"/>
              </w:rPr>
              <w:t xml:space="preserve">Wymagany. W cenie szkolenia należy uwzględnić koszt egzaminu i certyfikatu Microsoft. </w:t>
            </w:r>
          </w:p>
        </w:tc>
      </w:tr>
      <w:tr w:rsidR="0077555D" w:rsidRPr="00146CED" w14:paraId="450DCCD4" w14:textId="77777777" w:rsidTr="00533325">
        <w:tc>
          <w:tcPr>
            <w:tcW w:w="2830" w:type="dxa"/>
          </w:tcPr>
          <w:p w14:paraId="36D24F69" w14:textId="77777777" w:rsidR="0077555D" w:rsidRPr="00146CED" w:rsidRDefault="0077555D" w:rsidP="00533325">
            <w:pPr>
              <w:rPr>
                <w:color w:val="000000" w:themeColor="text1"/>
              </w:rPr>
            </w:pPr>
            <w:r w:rsidRPr="00146CED">
              <w:rPr>
                <w:color w:val="000000" w:themeColor="text1"/>
              </w:rPr>
              <w:t>Wymagania wobec wykładowcy / trenera</w:t>
            </w:r>
          </w:p>
        </w:tc>
        <w:tc>
          <w:tcPr>
            <w:tcW w:w="6232" w:type="dxa"/>
          </w:tcPr>
          <w:p w14:paraId="3D3D3DE5" w14:textId="77777777" w:rsidR="0077555D" w:rsidRPr="00146CED" w:rsidRDefault="0077555D" w:rsidP="005331A0">
            <w:pPr>
              <w:pStyle w:val="Akapitzlist"/>
              <w:numPr>
                <w:ilvl w:val="0"/>
                <w:numId w:val="32"/>
              </w:numPr>
              <w:spacing w:before="0" w:after="0"/>
              <w:rPr>
                <w:color w:val="000000" w:themeColor="text1"/>
              </w:rPr>
            </w:pPr>
            <w:r w:rsidRPr="00146CED">
              <w:rPr>
                <w:color w:val="000000" w:themeColor="text1"/>
              </w:rPr>
              <w:t xml:space="preserve">Minimum 2-letnie doświadczenie z zakresu realizacji szkoleń dotyczących </w:t>
            </w:r>
            <w:proofErr w:type="spellStart"/>
            <w:r w:rsidRPr="00146CED">
              <w:rPr>
                <w:color w:val="000000" w:themeColor="text1"/>
              </w:rPr>
              <w:t>cyberbezpieczeństwa</w:t>
            </w:r>
            <w:proofErr w:type="spellEnd"/>
            <w:r w:rsidRPr="00146CED">
              <w:rPr>
                <w:color w:val="000000" w:themeColor="text1"/>
              </w:rPr>
              <w:t xml:space="preserve"> w sieciach </w:t>
            </w:r>
            <w:proofErr w:type="spellStart"/>
            <w:r w:rsidRPr="00146CED">
              <w:rPr>
                <w:color w:val="000000" w:themeColor="text1"/>
              </w:rPr>
              <w:t>WiFi</w:t>
            </w:r>
            <w:proofErr w:type="spellEnd"/>
            <w:r w:rsidRPr="00146CED">
              <w:rPr>
                <w:color w:val="000000" w:themeColor="text1"/>
              </w:rPr>
              <w:t>.</w:t>
            </w:r>
          </w:p>
          <w:p w14:paraId="717C505B" w14:textId="77777777" w:rsidR="0077555D" w:rsidRPr="00146CED" w:rsidRDefault="0077555D" w:rsidP="00533325">
            <w:pPr>
              <w:pStyle w:val="Akapitzlist"/>
              <w:rPr>
                <w:color w:val="000000" w:themeColor="text1"/>
              </w:rPr>
            </w:pPr>
            <w:r w:rsidRPr="00146CED">
              <w:rPr>
                <w:color w:val="000000" w:themeColor="text1"/>
              </w:rPr>
              <w:t>Wymóg 2-letniego doświadczania należy rozumieć jako przeprowadzeniu co najmniej 4 szkoleń z tematyki objętej projektu w ciągu ostatnich 3 lat licząc wstecz od dnia opublikowania niniejszego zapytania.</w:t>
            </w:r>
          </w:p>
          <w:p w14:paraId="4923AEEA" w14:textId="77777777" w:rsidR="0077555D" w:rsidRPr="00146CED" w:rsidRDefault="0077555D" w:rsidP="00533325">
            <w:pPr>
              <w:pStyle w:val="Akapitzlist"/>
              <w:rPr>
                <w:color w:val="000000" w:themeColor="text1"/>
              </w:rPr>
            </w:pPr>
          </w:p>
          <w:p w14:paraId="78FA2A96" w14:textId="77777777" w:rsidR="0077555D" w:rsidRPr="00146CED" w:rsidRDefault="0077555D" w:rsidP="00533325">
            <w:pPr>
              <w:pStyle w:val="Akapitzlist"/>
              <w:rPr>
                <w:color w:val="000000" w:themeColor="text1"/>
              </w:rPr>
            </w:pPr>
            <w:r w:rsidRPr="00146CED">
              <w:rPr>
                <w:color w:val="000000" w:themeColor="text1"/>
              </w:rPr>
              <w:t xml:space="preserve">Doświadczenie należy wykazać w wykazie osób. </w:t>
            </w:r>
          </w:p>
          <w:p w14:paraId="3040A5B1" w14:textId="77777777" w:rsidR="0077555D" w:rsidRPr="00146CED" w:rsidRDefault="0077555D" w:rsidP="00533325">
            <w:pPr>
              <w:rPr>
                <w:color w:val="000000" w:themeColor="text1"/>
              </w:rPr>
            </w:pPr>
          </w:p>
          <w:p w14:paraId="3B21520A" w14:textId="77777777" w:rsidR="0077555D" w:rsidRPr="00146CED" w:rsidRDefault="0077555D" w:rsidP="005331A0">
            <w:pPr>
              <w:pStyle w:val="Akapitzlist"/>
              <w:numPr>
                <w:ilvl w:val="0"/>
                <w:numId w:val="31"/>
              </w:numPr>
              <w:spacing w:before="0" w:after="80"/>
              <w:rPr>
                <w:color w:val="000000" w:themeColor="text1"/>
              </w:rPr>
            </w:pPr>
            <w:r w:rsidRPr="00146CED">
              <w:rPr>
                <w:color w:val="000000" w:themeColor="text1"/>
              </w:rPr>
              <w:t xml:space="preserve">Aktualny certyfikat potwierdzający wiedzę z zakresu szkolenia wydany przez producenta sprzętu lub niezależną instytucję certyfikującą. Zamawiający będzie akceptował certyfikaty wydane przez producenta danego rozwiązania i powszechnie uznane certyfikaty informatyczne z obszaru szkolenia. </w:t>
            </w:r>
          </w:p>
          <w:p w14:paraId="08552234" w14:textId="77777777" w:rsidR="0077555D" w:rsidRPr="00146CED" w:rsidRDefault="0077555D" w:rsidP="00533325">
            <w:pPr>
              <w:pStyle w:val="Akapitzlist"/>
              <w:rPr>
                <w:color w:val="000000" w:themeColor="text1"/>
              </w:rPr>
            </w:pPr>
            <w:r w:rsidRPr="00146CED">
              <w:rPr>
                <w:color w:val="000000" w:themeColor="text1"/>
              </w:rPr>
              <w:t>Kopię certyfikatu należy dołączyć do oferty.</w:t>
            </w:r>
          </w:p>
        </w:tc>
      </w:tr>
    </w:tbl>
    <w:p w14:paraId="73E5EF73" w14:textId="77777777" w:rsidR="001D6374" w:rsidRPr="00146CED" w:rsidRDefault="001D6374" w:rsidP="00483E0E">
      <w:pPr>
        <w:jc w:val="both"/>
        <w:rPr>
          <w:rFonts w:ascii="Aptos" w:hAnsi="Aptos"/>
          <w:color w:val="000000" w:themeColor="text1"/>
        </w:rPr>
      </w:pPr>
    </w:p>
    <w:p w14:paraId="78A7ACF3" w14:textId="456C4C0B" w:rsidR="005073D9" w:rsidRPr="00146CED" w:rsidRDefault="000206B9" w:rsidP="000206B9">
      <w:pPr>
        <w:pStyle w:val="Nagwek3"/>
        <w:rPr>
          <w:color w:val="000000" w:themeColor="text1"/>
        </w:rPr>
      </w:pPr>
      <w:bookmarkStart w:id="1" w:name="_Toc192506265"/>
      <w:r w:rsidRPr="00146CED">
        <w:rPr>
          <w:color w:val="000000" w:themeColor="text1"/>
        </w:rPr>
        <w:lastRenderedPageBreak/>
        <w:t xml:space="preserve">CZĘŚĆ 2 - </w:t>
      </w:r>
      <w:r w:rsidR="005073D9" w:rsidRPr="00146CED">
        <w:rPr>
          <w:color w:val="000000" w:themeColor="text1"/>
        </w:rPr>
        <w:t>Zarządzanie usługą Active Directory w środowisku Microsoft Windows Server 2019/2022</w:t>
      </w:r>
      <w:bookmarkEnd w:id="1"/>
      <w:r w:rsidR="005073D9" w:rsidRPr="00146CED">
        <w:rPr>
          <w:color w:val="000000" w:themeColor="text1"/>
        </w:rPr>
        <w:t> </w:t>
      </w:r>
    </w:p>
    <w:p w14:paraId="53A2F0D2" w14:textId="77777777" w:rsidR="005073D9" w:rsidRPr="00146CED" w:rsidRDefault="005073D9" w:rsidP="005073D9">
      <w:pPr>
        <w:rPr>
          <w:color w:val="000000" w:themeColor="text1"/>
        </w:rPr>
      </w:pPr>
    </w:p>
    <w:tbl>
      <w:tblPr>
        <w:tblStyle w:val="Tabela-Siatka"/>
        <w:tblW w:w="0" w:type="auto"/>
        <w:tblLook w:val="04A0" w:firstRow="1" w:lastRow="0" w:firstColumn="1" w:lastColumn="0" w:noHBand="0" w:noVBand="1"/>
      </w:tblPr>
      <w:tblGrid>
        <w:gridCol w:w="3256"/>
        <w:gridCol w:w="5806"/>
      </w:tblGrid>
      <w:tr w:rsidR="00146CED" w:rsidRPr="00146CED" w14:paraId="2D3679E0" w14:textId="77777777" w:rsidTr="00533325">
        <w:tc>
          <w:tcPr>
            <w:tcW w:w="3256" w:type="dxa"/>
          </w:tcPr>
          <w:p w14:paraId="2CFD7C96" w14:textId="77777777" w:rsidR="005073D9" w:rsidRPr="00146CED" w:rsidRDefault="005073D9" w:rsidP="00533325">
            <w:pPr>
              <w:rPr>
                <w:color w:val="000000" w:themeColor="text1"/>
              </w:rPr>
            </w:pPr>
            <w:r w:rsidRPr="00146CED">
              <w:rPr>
                <w:color w:val="000000" w:themeColor="text1"/>
              </w:rPr>
              <w:t>Forma szkolenia</w:t>
            </w:r>
          </w:p>
        </w:tc>
        <w:tc>
          <w:tcPr>
            <w:tcW w:w="5806" w:type="dxa"/>
          </w:tcPr>
          <w:p w14:paraId="13A1473C" w14:textId="3BC8E22F" w:rsidR="005073D9" w:rsidRPr="00146CED" w:rsidRDefault="00AA354D" w:rsidP="00533325">
            <w:pPr>
              <w:rPr>
                <w:color w:val="000000" w:themeColor="text1"/>
              </w:rPr>
            </w:pPr>
            <w:r w:rsidRPr="00146CED">
              <w:rPr>
                <w:color w:val="000000" w:themeColor="text1"/>
              </w:rPr>
              <w:t>Szkolenie stacjonarne w siedzibie Zamawiającego</w:t>
            </w:r>
          </w:p>
        </w:tc>
      </w:tr>
      <w:tr w:rsidR="00146CED" w:rsidRPr="00146CED" w14:paraId="157C527B" w14:textId="77777777" w:rsidTr="00533325">
        <w:tc>
          <w:tcPr>
            <w:tcW w:w="3256" w:type="dxa"/>
          </w:tcPr>
          <w:p w14:paraId="1DEE5F3E" w14:textId="77777777" w:rsidR="005073D9" w:rsidRPr="00146CED" w:rsidRDefault="005073D9" w:rsidP="00533325">
            <w:pPr>
              <w:rPr>
                <w:color w:val="000000" w:themeColor="text1"/>
              </w:rPr>
            </w:pPr>
            <w:r w:rsidRPr="00146CED">
              <w:rPr>
                <w:color w:val="000000" w:themeColor="text1"/>
              </w:rPr>
              <w:t>Czas trwania szkolenia</w:t>
            </w:r>
          </w:p>
        </w:tc>
        <w:tc>
          <w:tcPr>
            <w:tcW w:w="5806" w:type="dxa"/>
          </w:tcPr>
          <w:p w14:paraId="5CC89155" w14:textId="77777777" w:rsidR="005073D9" w:rsidRPr="00146CED" w:rsidRDefault="005073D9" w:rsidP="00533325">
            <w:pPr>
              <w:rPr>
                <w:color w:val="000000" w:themeColor="text1"/>
              </w:rPr>
            </w:pPr>
            <w:r w:rsidRPr="00146CED">
              <w:rPr>
                <w:color w:val="000000" w:themeColor="text1"/>
              </w:rPr>
              <w:t>16 godz. dydaktycznych (2 dni)</w:t>
            </w:r>
          </w:p>
        </w:tc>
      </w:tr>
      <w:tr w:rsidR="00146CED" w:rsidRPr="00146CED" w14:paraId="56CC5BAF" w14:textId="77777777" w:rsidTr="00533325">
        <w:tc>
          <w:tcPr>
            <w:tcW w:w="3256" w:type="dxa"/>
          </w:tcPr>
          <w:p w14:paraId="5D750209" w14:textId="77777777" w:rsidR="005073D9" w:rsidRPr="00146CED" w:rsidRDefault="005073D9" w:rsidP="00533325">
            <w:pPr>
              <w:rPr>
                <w:color w:val="000000" w:themeColor="text1"/>
              </w:rPr>
            </w:pPr>
            <w:r w:rsidRPr="00146CED">
              <w:rPr>
                <w:color w:val="000000" w:themeColor="text1"/>
              </w:rPr>
              <w:t>Język szkolenia</w:t>
            </w:r>
          </w:p>
        </w:tc>
        <w:tc>
          <w:tcPr>
            <w:tcW w:w="5806" w:type="dxa"/>
          </w:tcPr>
          <w:p w14:paraId="6CDC0CCD" w14:textId="77777777" w:rsidR="005073D9" w:rsidRPr="00146CED" w:rsidRDefault="005073D9" w:rsidP="00533325">
            <w:pPr>
              <w:rPr>
                <w:color w:val="000000" w:themeColor="text1"/>
              </w:rPr>
            </w:pPr>
            <w:r w:rsidRPr="00146CED">
              <w:rPr>
                <w:color w:val="000000" w:themeColor="text1"/>
              </w:rPr>
              <w:t>Polski</w:t>
            </w:r>
          </w:p>
          <w:p w14:paraId="50E40623" w14:textId="77777777" w:rsidR="005073D9" w:rsidRPr="00146CED" w:rsidRDefault="005073D9" w:rsidP="00533325">
            <w:pPr>
              <w:rPr>
                <w:i/>
                <w:iCs/>
                <w:color w:val="000000" w:themeColor="text1"/>
              </w:rPr>
            </w:pPr>
            <w:r w:rsidRPr="00146CED">
              <w:rPr>
                <w:i/>
                <w:iCs/>
                <w:color w:val="000000" w:themeColor="text1"/>
              </w:rPr>
              <w:t>Jeżeli trener nie posługuje się językiem polskim Wykonawca zobowiązany jest zapewnić tłumaczenie</w:t>
            </w:r>
          </w:p>
        </w:tc>
      </w:tr>
      <w:tr w:rsidR="00146CED" w:rsidRPr="00146CED" w14:paraId="1063E5A2" w14:textId="77777777" w:rsidTr="00533325">
        <w:tc>
          <w:tcPr>
            <w:tcW w:w="3256" w:type="dxa"/>
          </w:tcPr>
          <w:p w14:paraId="78E622C9" w14:textId="77777777" w:rsidR="005073D9" w:rsidRPr="00146CED" w:rsidRDefault="005073D9" w:rsidP="00533325">
            <w:pPr>
              <w:rPr>
                <w:color w:val="000000" w:themeColor="text1"/>
              </w:rPr>
            </w:pPr>
            <w:r w:rsidRPr="00146CED">
              <w:rPr>
                <w:color w:val="000000" w:themeColor="text1"/>
              </w:rPr>
              <w:t>Okres realizacji</w:t>
            </w:r>
          </w:p>
        </w:tc>
        <w:tc>
          <w:tcPr>
            <w:tcW w:w="5806" w:type="dxa"/>
          </w:tcPr>
          <w:p w14:paraId="2FD16D89" w14:textId="559B6C10" w:rsidR="005073D9" w:rsidRPr="00146CED" w:rsidRDefault="005073D9" w:rsidP="00533325">
            <w:pPr>
              <w:rPr>
                <w:color w:val="000000" w:themeColor="text1"/>
              </w:rPr>
            </w:pPr>
            <w:r w:rsidRPr="00146CED">
              <w:rPr>
                <w:color w:val="000000" w:themeColor="text1"/>
              </w:rPr>
              <w:t xml:space="preserve">do 180 dni po podpisaniu umowy </w:t>
            </w:r>
          </w:p>
        </w:tc>
      </w:tr>
      <w:tr w:rsidR="00146CED" w:rsidRPr="00146CED" w14:paraId="3D5D1CBD" w14:textId="77777777" w:rsidTr="00533325">
        <w:tc>
          <w:tcPr>
            <w:tcW w:w="3256" w:type="dxa"/>
          </w:tcPr>
          <w:p w14:paraId="636D288E" w14:textId="77777777" w:rsidR="005073D9" w:rsidRPr="00146CED" w:rsidRDefault="005073D9" w:rsidP="00533325">
            <w:pPr>
              <w:rPr>
                <w:color w:val="000000" w:themeColor="text1"/>
              </w:rPr>
            </w:pPr>
            <w:r w:rsidRPr="00146CED">
              <w:rPr>
                <w:color w:val="000000" w:themeColor="text1"/>
              </w:rPr>
              <w:t>Przesłanki dla szkolenia</w:t>
            </w:r>
          </w:p>
        </w:tc>
        <w:tc>
          <w:tcPr>
            <w:tcW w:w="5806" w:type="dxa"/>
          </w:tcPr>
          <w:p w14:paraId="070747E0" w14:textId="53F932D6" w:rsidR="005073D9" w:rsidRPr="00146CED" w:rsidRDefault="005073D9" w:rsidP="005331A0">
            <w:pPr>
              <w:jc w:val="both"/>
              <w:rPr>
                <w:color w:val="000000" w:themeColor="text1"/>
              </w:rPr>
            </w:pPr>
            <w:r w:rsidRPr="00146CED">
              <w:rPr>
                <w:color w:val="000000" w:themeColor="text1"/>
              </w:rPr>
              <w:t xml:space="preserve">Z uwagi na fakt, iż w ramach projektu </w:t>
            </w:r>
            <w:proofErr w:type="spellStart"/>
            <w:r w:rsidRPr="00146CED">
              <w:rPr>
                <w:color w:val="000000" w:themeColor="text1"/>
              </w:rPr>
              <w:t>Cyberbezpieczny</w:t>
            </w:r>
            <w:proofErr w:type="spellEnd"/>
            <w:r w:rsidRPr="00146CED">
              <w:rPr>
                <w:color w:val="000000" w:themeColor="text1"/>
              </w:rPr>
              <w:t xml:space="preserve"> Samorząd Zamawiający zakupił i użytkuje rozwiązania Windows Serwer i AD konieczne jest podniesienie kompetencji personelu informatycznego w zakresie administracji tymi rozwiązaniami. </w:t>
            </w:r>
          </w:p>
        </w:tc>
      </w:tr>
      <w:tr w:rsidR="00146CED" w:rsidRPr="00146CED" w14:paraId="2022440A" w14:textId="77777777" w:rsidTr="00533325">
        <w:tc>
          <w:tcPr>
            <w:tcW w:w="3256" w:type="dxa"/>
          </w:tcPr>
          <w:p w14:paraId="382459A0" w14:textId="77777777" w:rsidR="005073D9" w:rsidRPr="00146CED" w:rsidRDefault="005073D9" w:rsidP="00533325">
            <w:pPr>
              <w:rPr>
                <w:color w:val="000000" w:themeColor="text1"/>
              </w:rPr>
            </w:pPr>
            <w:r w:rsidRPr="00146CED">
              <w:rPr>
                <w:color w:val="000000" w:themeColor="text1"/>
              </w:rPr>
              <w:t>Program szkolenia / podstawowe kwestie poruszone na szkoleniu</w:t>
            </w:r>
          </w:p>
        </w:tc>
        <w:tc>
          <w:tcPr>
            <w:tcW w:w="5806" w:type="dxa"/>
          </w:tcPr>
          <w:p w14:paraId="658F163B" w14:textId="77777777" w:rsidR="005073D9" w:rsidRPr="00146CED" w:rsidRDefault="005073D9" w:rsidP="00533325">
            <w:pPr>
              <w:jc w:val="both"/>
              <w:rPr>
                <w:color w:val="000000" w:themeColor="text1"/>
              </w:rPr>
            </w:pPr>
            <w:r w:rsidRPr="00146CED">
              <w:rPr>
                <w:color w:val="000000" w:themeColor="text1"/>
              </w:rPr>
              <w:t>Program szkolenia powinien obejmować co najmniej następujące zagadnienia:</w:t>
            </w:r>
          </w:p>
          <w:p w14:paraId="3D54BDBC" w14:textId="77777777" w:rsidR="005073D9" w:rsidRPr="00146CED" w:rsidRDefault="005073D9" w:rsidP="005331A0">
            <w:pPr>
              <w:pStyle w:val="Akapitzlist"/>
              <w:numPr>
                <w:ilvl w:val="0"/>
                <w:numId w:val="38"/>
              </w:numPr>
              <w:jc w:val="both"/>
              <w:rPr>
                <w:color w:val="000000" w:themeColor="text1"/>
              </w:rPr>
            </w:pPr>
            <w:r w:rsidRPr="00146CED">
              <w:rPr>
                <w:color w:val="000000" w:themeColor="text1"/>
              </w:rPr>
              <w:t>Instalacja i konfiguracja kontrolerów domeny</w:t>
            </w:r>
          </w:p>
          <w:p w14:paraId="76FFA923" w14:textId="77777777" w:rsidR="005073D9" w:rsidRPr="00146CED" w:rsidRDefault="005073D9" w:rsidP="005331A0">
            <w:pPr>
              <w:pStyle w:val="Akapitzlist"/>
              <w:numPr>
                <w:ilvl w:val="0"/>
                <w:numId w:val="38"/>
              </w:numPr>
              <w:spacing w:before="0" w:after="0"/>
              <w:rPr>
                <w:color w:val="000000" w:themeColor="text1"/>
              </w:rPr>
            </w:pPr>
            <w:r w:rsidRPr="00146CED">
              <w:rPr>
                <w:color w:val="000000" w:themeColor="text1"/>
              </w:rPr>
              <w:t>Zarządzanie obiektami w AD DS.</w:t>
            </w:r>
          </w:p>
          <w:p w14:paraId="4908ADBC" w14:textId="77777777" w:rsidR="005073D9" w:rsidRPr="00146CED" w:rsidRDefault="005073D9" w:rsidP="005331A0">
            <w:pPr>
              <w:pStyle w:val="Akapitzlist"/>
              <w:numPr>
                <w:ilvl w:val="0"/>
                <w:numId w:val="38"/>
              </w:numPr>
              <w:spacing w:before="0" w:after="0"/>
              <w:rPr>
                <w:color w:val="000000" w:themeColor="text1"/>
              </w:rPr>
            </w:pPr>
            <w:r w:rsidRPr="00146CED">
              <w:rPr>
                <w:color w:val="000000" w:themeColor="text1"/>
              </w:rPr>
              <w:t>Zarządzanie zaawansowaną infrastrukturą AD DS.</w:t>
            </w:r>
          </w:p>
          <w:p w14:paraId="6CFDCF40" w14:textId="77777777" w:rsidR="005073D9" w:rsidRPr="00146CED" w:rsidRDefault="005073D9" w:rsidP="005331A0">
            <w:pPr>
              <w:pStyle w:val="Akapitzlist"/>
              <w:numPr>
                <w:ilvl w:val="0"/>
                <w:numId w:val="38"/>
              </w:numPr>
              <w:spacing w:before="0" w:after="0"/>
              <w:rPr>
                <w:color w:val="000000" w:themeColor="text1"/>
              </w:rPr>
            </w:pPr>
            <w:r w:rsidRPr="00146CED">
              <w:rPr>
                <w:color w:val="000000" w:themeColor="text1"/>
              </w:rPr>
              <w:t>Wdrażanie i zarządzanie lokacjami i repliką AD DS.</w:t>
            </w:r>
          </w:p>
          <w:p w14:paraId="6004AECD" w14:textId="77777777" w:rsidR="005073D9" w:rsidRPr="00146CED" w:rsidRDefault="005073D9" w:rsidP="005331A0">
            <w:pPr>
              <w:pStyle w:val="Akapitzlist"/>
              <w:numPr>
                <w:ilvl w:val="0"/>
                <w:numId w:val="38"/>
              </w:numPr>
              <w:spacing w:before="0" w:after="0"/>
              <w:rPr>
                <w:color w:val="000000" w:themeColor="text1"/>
              </w:rPr>
            </w:pPr>
            <w:r w:rsidRPr="00146CED">
              <w:rPr>
                <w:color w:val="000000" w:themeColor="text1"/>
              </w:rPr>
              <w:t>Wdrażanie zasad grupy</w:t>
            </w:r>
          </w:p>
          <w:p w14:paraId="2EB2E5AF" w14:textId="77777777" w:rsidR="005073D9" w:rsidRPr="00146CED" w:rsidRDefault="005073D9" w:rsidP="005331A0">
            <w:pPr>
              <w:pStyle w:val="Akapitzlist"/>
              <w:numPr>
                <w:ilvl w:val="0"/>
                <w:numId w:val="38"/>
              </w:numPr>
              <w:spacing w:before="0" w:after="0"/>
              <w:rPr>
                <w:color w:val="000000" w:themeColor="text1"/>
              </w:rPr>
            </w:pPr>
            <w:r w:rsidRPr="00146CED">
              <w:rPr>
                <w:color w:val="000000" w:themeColor="text1"/>
              </w:rPr>
              <w:t>Zarządzanie ustawieniami użytkowników za pomocą zasad grupy</w:t>
            </w:r>
          </w:p>
        </w:tc>
      </w:tr>
      <w:tr w:rsidR="00146CED" w:rsidRPr="00146CED" w14:paraId="072BD0A9" w14:textId="77777777" w:rsidTr="00533325">
        <w:tc>
          <w:tcPr>
            <w:tcW w:w="3256" w:type="dxa"/>
          </w:tcPr>
          <w:p w14:paraId="5D9908D3" w14:textId="77777777" w:rsidR="005073D9" w:rsidRPr="00146CED" w:rsidRDefault="005073D9" w:rsidP="00533325">
            <w:pPr>
              <w:rPr>
                <w:color w:val="000000" w:themeColor="text1"/>
              </w:rPr>
            </w:pPr>
            <w:r w:rsidRPr="00146CED">
              <w:rPr>
                <w:color w:val="000000" w:themeColor="text1"/>
              </w:rPr>
              <w:t xml:space="preserve">Egzamin </w:t>
            </w:r>
          </w:p>
        </w:tc>
        <w:tc>
          <w:tcPr>
            <w:tcW w:w="5806" w:type="dxa"/>
          </w:tcPr>
          <w:p w14:paraId="52F474A5" w14:textId="77777777" w:rsidR="005073D9" w:rsidRPr="00146CED" w:rsidRDefault="005073D9" w:rsidP="00533325">
            <w:pPr>
              <w:rPr>
                <w:color w:val="000000" w:themeColor="text1"/>
              </w:rPr>
            </w:pPr>
            <w:r w:rsidRPr="00146CED">
              <w:rPr>
                <w:color w:val="000000" w:themeColor="text1"/>
              </w:rPr>
              <w:t xml:space="preserve">niewymagany   </w:t>
            </w:r>
          </w:p>
        </w:tc>
      </w:tr>
      <w:tr w:rsidR="00146CED" w:rsidRPr="00146CED" w14:paraId="683AFF2B" w14:textId="77777777" w:rsidTr="00533325">
        <w:tc>
          <w:tcPr>
            <w:tcW w:w="3256" w:type="dxa"/>
          </w:tcPr>
          <w:p w14:paraId="36F09A65" w14:textId="77777777" w:rsidR="005073D9" w:rsidRPr="00146CED" w:rsidRDefault="005073D9" w:rsidP="00533325">
            <w:pPr>
              <w:rPr>
                <w:color w:val="000000" w:themeColor="text1"/>
              </w:rPr>
            </w:pPr>
            <w:r w:rsidRPr="00146CED">
              <w:rPr>
                <w:color w:val="000000" w:themeColor="text1"/>
              </w:rPr>
              <w:t>Wymagania wobec wykładowcy / trenera</w:t>
            </w:r>
          </w:p>
        </w:tc>
        <w:tc>
          <w:tcPr>
            <w:tcW w:w="5806" w:type="dxa"/>
          </w:tcPr>
          <w:p w14:paraId="475FD49B" w14:textId="77777777" w:rsidR="005073D9" w:rsidRPr="00146CED" w:rsidRDefault="005073D9" w:rsidP="005331A0">
            <w:pPr>
              <w:pStyle w:val="Akapitzlist"/>
              <w:numPr>
                <w:ilvl w:val="0"/>
                <w:numId w:val="39"/>
              </w:numPr>
              <w:spacing w:before="0" w:after="0"/>
              <w:rPr>
                <w:color w:val="000000" w:themeColor="text1"/>
              </w:rPr>
            </w:pPr>
            <w:r w:rsidRPr="00146CED">
              <w:rPr>
                <w:color w:val="000000" w:themeColor="text1"/>
              </w:rPr>
              <w:t>Minimum 2-letnie doświadczenie z zakresu realizacji szkoleń dotyczących rozwiązań z zakresu systemu Windows Serwer i jego bezpieczeństwa.</w:t>
            </w:r>
          </w:p>
          <w:p w14:paraId="426C15D3" w14:textId="77777777" w:rsidR="005073D9" w:rsidRPr="00146CED" w:rsidRDefault="005073D9" w:rsidP="00533325">
            <w:pPr>
              <w:pStyle w:val="Akapitzlist"/>
              <w:rPr>
                <w:color w:val="000000" w:themeColor="text1"/>
              </w:rPr>
            </w:pPr>
            <w:r w:rsidRPr="00146CED">
              <w:rPr>
                <w:color w:val="000000" w:themeColor="text1"/>
              </w:rPr>
              <w:t>Wymóg 2-letniego doświadczania należy rozumieć jako przeprowadzeniu co najmniej 4 szkoleń z tematyki objętej projektu w ciągu ostatnich 3 lat licząc wstecz od dnia opublikowania niniejszego zapytania.</w:t>
            </w:r>
          </w:p>
          <w:p w14:paraId="478E1F7C" w14:textId="77777777" w:rsidR="005073D9" w:rsidRPr="00146CED" w:rsidRDefault="005073D9" w:rsidP="00533325">
            <w:pPr>
              <w:pStyle w:val="Akapitzlist"/>
              <w:rPr>
                <w:color w:val="000000" w:themeColor="text1"/>
              </w:rPr>
            </w:pPr>
          </w:p>
          <w:p w14:paraId="325ABE1A" w14:textId="77777777" w:rsidR="005073D9" w:rsidRPr="00146CED" w:rsidRDefault="005073D9" w:rsidP="00533325">
            <w:pPr>
              <w:pStyle w:val="Akapitzlist"/>
              <w:rPr>
                <w:color w:val="000000" w:themeColor="text1"/>
              </w:rPr>
            </w:pPr>
            <w:r w:rsidRPr="00146CED">
              <w:rPr>
                <w:color w:val="000000" w:themeColor="text1"/>
              </w:rPr>
              <w:t xml:space="preserve">Doświadczenie należy wykazać w wykazie osób. </w:t>
            </w:r>
          </w:p>
          <w:p w14:paraId="32913B49" w14:textId="77777777" w:rsidR="005073D9" w:rsidRPr="00146CED" w:rsidRDefault="005073D9" w:rsidP="005331A0">
            <w:pPr>
              <w:pStyle w:val="Akapitzlist"/>
              <w:numPr>
                <w:ilvl w:val="0"/>
                <w:numId w:val="31"/>
              </w:numPr>
              <w:spacing w:before="0" w:after="80"/>
              <w:rPr>
                <w:color w:val="000000" w:themeColor="text1"/>
              </w:rPr>
            </w:pPr>
            <w:r w:rsidRPr="00146CED">
              <w:rPr>
                <w:color w:val="000000" w:themeColor="text1"/>
              </w:rPr>
              <w:t xml:space="preserve">Aktualny certyfikat potwierdzający wiedzę z zakresu szkolenia wydany przez producenta sprzętu lub niezależną instytucję certyfikującą. Zamawiający będzie akceptował certyfikaty wydane przez producenta danego rozwiązania i powszechnie uznane certyfikaty informatyczne z obszaru szkolenia. </w:t>
            </w:r>
          </w:p>
          <w:p w14:paraId="089C1E17" w14:textId="77777777" w:rsidR="005073D9" w:rsidRPr="00146CED" w:rsidRDefault="005073D9" w:rsidP="00533325">
            <w:pPr>
              <w:pStyle w:val="Akapitzlist"/>
              <w:rPr>
                <w:color w:val="000000" w:themeColor="text1"/>
              </w:rPr>
            </w:pPr>
            <w:r w:rsidRPr="00146CED">
              <w:rPr>
                <w:color w:val="000000" w:themeColor="text1"/>
              </w:rPr>
              <w:t>Kopię certyfikatu należy dołączyć do oferty.</w:t>
            </w:r>
          </w:p>
        </w:tc>
      </w:tr>
    </w:tbl>
    <w:p w14:paraId="4382A70C" w14:textId="77777777" w:rsidR="0077555D" w:rsidRPr="00146CED" w:rsidRDefault="0077555D" w:rsidP="00483E0E">
      <w:pPr>
        <w:jc w:val="both"/>
        <w:rPr>
          <w:rFonts w:ascii="Aptos" w:hAnsi="Aptos"/>
          <w:color w:val="000000" w:themeColor="text1"/>
        </w:rPr>
      </w:pPr>
    </w:p>
    <w:p w14:paraId="74044470" w14:textId="77777777" w:rsidR="00BB26D7" w:rsidRPr="00146CED" w:rsidRDefault="00BB26D7" w:rsidP="00483E0E">
      <w:pPr>
        <w:jc w:val="both"/>
        <w:rPr>
          <w:rFonts w:ascii="Aptos" w:hAnsi="Aptos"/>
          <w:color w:val="000000" w:themeColor="text1"/>
        </w:rPr>
      </w:pPr>
    </w:p>
    <w:p w14:paraId="39D2721F" w14:textId="138DD59C" w:rsidR="00C06B8A" w:rsidRPr="00146CED" w:rsidRDefault="00C06B8A" w:rsidP="00314C48">
      <w:pPr>
        <w:pStyle w:val="Nagwek3"/>
        <w:rPr>
          <w:color w:val="000000" w:themeColor="text1"/>
        </w:rPr>
      </w:pPr>
      <w:r w:rsidRPr="00146CED">
        <w:rPr>
          <w:color w:val="000000" w:themeColor="text1"/>
        </w:rPr>
        <w:t xml:space="preserve">CZĘŚĆ 3 - </w:t>
      </w:r>
      <w:r w:rsidR="00314C48" w:rsidRPr="00146CED">
        <w:rPr>
          <w:color w:val="000000" w:themeColor="text1"/>
        </w:rPr>
        <w:t>Wirtualizacja Hyper-V, magazynowanie i przetwarzanie danych w środowisku Microsoft Windows Server 2022</w:t>
      </w:r>
    </w:p>
    <w:p w14:paraId="0752F18E" w14:textId="77777777" w:rsidR="00B25B55" w:rsidRPr="00146CED" w:rsidRDefault="00B25B55" w:rsidP="00483E0E">
      <w:pPr>
        <w:jc w:val="both"/>
        <w:rPr>
          <w:rFonts w:ascii="Aptos" w:hAnsi="Aptos"/>
          <w:color w:val="000000" w:themeColor="text1"/>
        </w:rPr>
      </w:pPr>
    </w:p>
    <w:tbl>
      <w:tblPr>
        <w:tblStyle w:val="Tabela-Siatka"/>
        <w:tblW w:w="0" w:type="auto"/>
        <w:tblLook w:val="04A0" w:firstRow="1" w:lastRow="0" w:firstColumn="1" w:lastColumn="0" w:noHBand="0" w:noVBand="1"/>
      </w:tblPr>
      <w:tblGrid>
        <w:gridCol w:w="3256"/>
        <w:gridCol w:w="5806"/>
      </w:tblGrid>
      <w:tr w:rsidR="00146CED" w:rsidRPr="00146CED" w14:paraId="2DB86F52" w14:textId="77777777" w:rsidTr="00533325">
        <w:tc>
          <w:tcPr>
            <w:tcW w:w="3256" w:type="dxa"/>
          </w:tcPr>
          <w:p w14:paraId="628AC6EB" w14:textId="77777777" w:rsidR="00575F58" w:rsidRPr="00146CED" w:rsidRDefault="00575F58" w:rsidP="00533325">
            <w:pPr>
              <w:rPr>
                <w:color w:val="000000" w:themeColor="text1"/>
              </w:rPr>
            </w:pPr>
            <w:r w:rsidRPr="00146CED">
              <w:rPr>
                <w:color w:val="000000" w:themeColor="text1"/>
              </w:rPr>
              <w:t>Forma szkolenia</w:t>
            </w:r>
          </w:p>
        </w:tc>
        <w:tc>
          <w:tcPr>
            <w:tcW w:w="5806" w:type="dxa"/>
          </w:tcPr>
          <w:p w14:paraId="00FE1000" w14:textId="246CB62F" w:rsidR="00575F58" w:rsidRPr="00146CED" w:rsidRDefault="0059637F" w:rsidP="00533325">
            <w:pPr>
              <w:rPr>
                <w:color w:val="000000" w:themeColor="text1"/>
              </w:rPr>
            </w:pPr>
            <w:r w:rsidRPr="00146CED">
              <w:rPr>
                <w:color w:val="000000" w:themeColor="text1"/>
              </w:rPr>
              <w:t>Szkolenie stacjonarne w siedzibie Zamawiającego</w:t>
            </w:r>
          </w:p>
        </w:tc>
      </w:tr>
      <w:tr w:rsidR="00146CED" w:rsidRPr="00146CED" w14:paraId="01961297" w14:textId="77777777" w:rsidTr="00533325">
        <w:tc>
          <w:tcPr>
            <w:tcW w:w="3256" w:type="dxa"/>
          </w:tcPr>
          <w:p w14:paraId="179373C9" w14:textId="77777777" w:rsidR="00575F58" w:rsidRPr="00146CED" w:rsidRDefault="00575F58" w:rsidP="00533325">
            <w:pPr>
              <w:rPr>
                <w:color w:val="000000" w:themeColor="text1"/>
              </w:rPr>
            </w:pPr>
            <w:r w:rsidRPr="00146CED">
              <w:rPr>
                <w:color w:val="000000" w:themeColor="text1"/>
              </w:rPr>
              <w:t>Czas trwania szkolenia</w:t>
            </w:r>
          </w:p>
        </w:tc>
        <w:tc>
          <w:tcPr>
            <w:tcW w:w="5806" w:type="dxa"/>
          </w:tcPr>
          <w:p w14:paraId="0ECDA094" w14:textId="77777777" w:rsidR="00575F58" w:rsidRPr="00146CED" w:rsidRDefault="00575F58" w:rsidP="00533325">
            <w:pPr>
              <w:rPr>
                <w:color w:val="000000" w:themeColor="text1"/>
              </w:rPr>
            </w:pPr>
            <w:r w:rsidRPr="00146CED">
              <w:rPr>
                <w:color w:val="000000" w:themeColor="text1"/>
              </w:rPr>
              <w:t>24 godz. dydaktyczne (3 dni)</w:t>
            </w:r>
          </w:p>
        </w:tc>
      </w:tr>
      <w:tr w:rsidR="00146CED" w:rsidRPr="00146CED" w14:paraId="5D374262" w14:textId="77777777" w:rsidTr="00533325">
        <w:tc>
          <w:tcPr>
            <w:tcW w:w="3256" w:type="dxa"/>
          </w:tcPr>
          <w:p w14:paraId="7553EB41" w14:textId="77777777" w:rsidR="00575F58" w:rsidRPr="00146CED" w:rsidRDefault="00575F58" w:rsidP="00533325">
            <w:pPr>
              <w:rPr>
                <w:color w:val="000000" w:themeColor="text1"/>
              </w:rPr>
            </w:pPr>
            <w:r w:rsidRPr="00146CED">
              <w:rPr>
                <w:color w:val="000000" w:themeColor="text1"/>
              </w:rPr>
              <w:t>Język szkolenia</w:t>
            </w:r>
          </w:p>
        </w:tc>
        <w:tc>
          <w:tcPr>
            <w:tcW w:w="5806" w:type="dxa"/>
          </w:tcPr>
          <w:p w14:paraId="2F750E3F" w14:textId="77777777" w:rsidR="00575F58" w:rsidRPr="00146CED" w:rsidRDefault="00575F58" w:rsidP="00533325">
            <w:pPr>
              <w:rPr>
                <w:color w:val="000000" w:themeColor="text1"/>
              </w:rPr>
            </w:pPr>
            <w:r w:rsidRPr="00146CED">
              <w:rPr>
                <w:color w:val="000000" w:themeColor="text1"/>
              </w:rPr>
              <w:t>Polski</w:t>
            </w:r>
          </w:p>
          <w:p w14:paraId="38B04441" w14:textId="77777777" w:rsidR="00575F58" w:rsidRPr="00146CED" w:rsidRDefault="00575F58" w:rsidP="00533325">
            <w:pPr>
              <w:rPr>
                <w:i/>
                <w:iCs/>
                <w:color w:val="000000" w:themeColor="text1"/>
              </w:rPr>
            </w:pPr>
            <w:r w:rsidRPr="00146CED">
              <w:rPr>
                <w:i/>
                <w:iCs/>
                <w:color w:val="000000" w:themeColor="text1"/>
              </w:rPr>
              <w:t>Jeżeli trener nie posługuje się językiem polskim Wykonawca zobowiązany jest zapewnić tłumaczenie</w:t>
            </w:r>
          </w:p>
        </w:tc>
      </w:tr>
      <w:tr w:rsidR="00146CED" w:rsidRPr="00146CED" w14:paraId="6CBE6C54" w14:textId="77777777" w:rsidTr="00533325">
        <w:tc>
          <w:tcPr>
            <w:tcW w:w="3256" w:type="dxa"/>
          </w:tcPr>
          <w:p w14:paraId="2BFAA276" w14:textId="77777777" w:rsidR="00575F58" w:rsidRPr="00146CED" w:rsidRDefault="00575F58" w:rsidP="00533325">
            <w:pPr>
              <w:rPr>
                <w:color w:val="000000" w:themeColor="text1"/>
              </w:rPr>
            </w:pPr>
            <w:r w:rsidRPr="00146CED">
              <w:rPr>
                <w:color w:val="000000" w:themeColor="text1"/>
              </w:rPr>
              <w:t>Okres realizacji</w:t>
            </w:r>
          </w:p>
        </w:tc>
        <w:tc>
          <w:tcPr>
            <w:tcW w:w="5806" w:type="dxa"/>
          </w:tcPr>
          <w:p w14:paraId="4937622E" w14:textId="7995E0AB" w:rsidR="00575F58" w:rsidRPr="00146CED" w:rsidRDefault="00575F58" w:rsidP="00533325">
            <w:pPr>
              <w:rPr>
                <w:color w:val="000000" w:themeColor="text1"/>
              </w:rPr>
            </w:pPr>
            <w:r w:rsidRPr="00146CED">
              <w:rPr>
                <w:color w:val="000000" w:themeColor="text1"/>
              </w:rPr>
              <w:t xml:space="preserve">do 180 dni po podpisaniu umowy </w:t>
            </w:r>
          </w:p>
        </w:tc>
      </w:tr>
      <w:tr w:rsidR="00146CED" w:rsidRPr="00146CED" w14:paraId="3FE64202" w14:textId="77777777" w:rsidTr="00533325">
        <w:tc>
          <w:tcPr>
            <w:tcW w:w="3256" w:type="dxa"/>
          </w:tcPr>
          <w:p w14:paraId="604EC8C0" w14:textId="77777777" w:rsidR="00575F58" w:rsidRPr="00146CED" w:rsidRDefault="00575F58" w:rsidP="00533325">
            <w:pPr>
              <w:rPr>
                <w:color w:val="000000" w:themeColor="text1"/>
              </w:rPr>
            </w:pPr>
            <w:r w:rsidRPr="00146CED">
              <w:rPr>
                <w:color w:val="000000" w:themeColor="text1"/>
              </w:rPr>
              <w:t>Przesłanki dla szkolenia</w:t>
            </w:r>
          </w:p>
        </w:tc>
        <w:tc>
          <w:tcPr>
            <w:tcW w:w="5806" w:type="dxa"/>
          </w:tcPr>
          <w:p w14:paraId="49785FDE" w14:textId="77777777" w:rsidR="00575F58" w:rsidRPr="00146CED" w:rsidRDefault="00575F58" w:rsidP="00533325">
            <w:pPr>
              <w:jc w:val="both"/>
              <w:rPr>
                <w:color w:val="000000" w:themeColor="text1"/>
              </w:rPr>
            </w:pPr>
            <w:r w:rsidRPr="00146CED">
              <w:rPr>
                <w:color w:val="000000" w:themeColor="text1"/>
              </w:rPr>
              <w:t xml:space="preserve">Zamawiający w ramach projektu wdraża rozwiązania </w:t>
            </w:r>
            <w:proofErr w:type="spellStart"/>
            <w:r w:rsidRPr="00146CED">
              <w:rPr>
                <w:color w:val="000000" w:themeColor="text1"/>
              </w:rPr>
              <w:t>wirtualizacyjne</w:t>
            </w:r>
            <w:proofErr w:type="spellEnd"/>
            <w:r w:rsidRPr="00146CED">
              <w:rPr>
                <w:color w:val="000000" w:themeColor="text1"/>
              </w:rPr>
              <w:t xml:space="preserve"> oparte na technologii Hyper-V. Stąd konieczność szkolenia z tego zakresu. </w:t>
            </w:r>
          </w:p>
          <w:p w14:paraId="2A0293A1" w14:textId="77777777" w:rsidR="00575F58" w:rsidRPr="00146CED" w:rsidRDefault="00575F58" w:rsidP="00533325">
            <w:pPr>
              <w:rPr>
                <w:color w:val="000000" w:themeColor="text1"/>
              </w:rPr>
            </w:pPr>
          </w:p>
        </w:tc>
      </w:tr>
      <w:tr w:rsidR="00146CED" w:rsidRPr="00146CED" w14:paraId="09E896C1" w14:textId="77777777" w:rsidTr="00533325">
        <w:tc>
          <w:tcPr>
            <w:tcW w:w="3256" w:type="dxa"/>
          </w:tcPr>
          <w:p w14:paraId="7F7F1B3E" w14:textId="77777777" w:rsidR="00575F58" w:rsidRPr="00146CED" w:rsidRDefault="00575F58" w:rsidP="00533325">
            <w:pPr>
              <w:rPr>
                <w:color w:val="000000" w:themeColor="text1"/>
              </w:rPr>
            </w:pPr>
            <w:r w:rsidRPr="00146CED">
              <w:rPr>
                <w:color w:val="000000" w:themeColor="text1"/>
              </w:rPr>
              <w:t>Program szkolenia / podstawowe kwestie poruszone na szkoleniu</w:t>
            </w:r>
          </w:p>
        </w:tc>
        <w:tc>
          <w:tcPr>
            <w:tcW w:w="5806" w:type="dxa"/>
          </w:tcPr>
          <w:p w14:paraId="4A451588" w14:textId="77777777" w:rsidR="00575F58" w:rsidRPr="00146CED" w:rsidRDefault="00575F58" w:rsidP="00533325">
            <w:pPr>
              <w:pStyle w:val="p1"/>
              <w:rPr>
                <w:rFonts w:asciiTheme="minorHAnsi" w:hAnsiTheme="minorHAnsi"/>
                <w:color w:val="000000" w:themeColor="text1"/>
                <w:sz w:val="20"/>
                <w:szCs w:val="20"/>
              </w:rPr>
            </w:pPr>
            <w:r w:rsidRPr="00146CED">
              <w:rPr>
                <w:rFonts w:asciiTheme="minorHAnsi" w:hAnsiTheme="minorHAnsi"/>
                <w:color w:val="000000" w:themeColor="text1"/>
                <w:sz w:val="20"/>
                <w:szCs w:val="20"/>
              </w:rPr>
              <w:t>Szkolenie powinno obejmować co najmniej następujące zagadnienia:</w:t>
            </w:r>
          </w:p>
          <w:p w14:paraId="5757CD8F" w14:textId="77777777" w:rsidR="00575F58" w:rsidRPr="00146CED" w:rsidRDefault="00575F58" w:rsidP="00575F58">
            <w:pPr>
              <w:pStyle w:val="p1"/>
              <w:numPr>
                <w:ilvl w:val="0"/>
                <w:numId w:val="41"/>
              </w:numPr>
              <w:rPr>
                <w:rFonts w:asciiTheme="minorHAnsi" w:hAnsiTheme="minorHAnsi"/>
                <w:color w:val="000000" w:themeColor="text1"/>
                <w:sz w:val="20"/>
                <w:szCs w:val="20"/>
              </w:rPr>
            </w:pPr>
            <w:r w:rsidRPr="00146CED">
              <w:rPr>
                <w:rFonts w:asciiTheme="minorHAnsi" w:hAnsiTheme="minorHAnsi"/>
                <w:color w:val="000000" w:themeColor="text1"/>
                <w:sz w:val="20"/>
                <w:szCs w:val="20"/>
              </w:rPr>
              <w:t>Omówienie funkcji administracyjnych systemu Windows Server</w:t>
            </w:r>
          </w:p>
          <w:p w14:paraId="5E75C7E8" w14:textId="77777777" w:rsidR="00575F58" w:rsidRPr="00146CED" w:rsidRDefault="00575F58" w:rsidP="00575F58">
            <w:pPr>
              <w:pStyle w:val="p1"/>
              <w:numPr>
                <w:ilvl w:val="0"/>
                <w:numId w:val="41"/>
              </w:numPr>
              <w:rPr>
                <w:rFonts w:asciiTheme="minorHAnsi" w:hAnsiTheme="minorHAnsi"/>
                <w:color w:val="000000" w:themeColor="text1"/>
                <w:sz w:val="20"/>
                <w:szCs w:val="20"/>
              </w:rPr>
            </w:pPr>
            <w:r w:rsidRPr="00146CED">
              <w:rPr>
                <w:rFonts w:asciiTheme="minorHAnsi" w:hAnsiTheme="minorHAnsi"/>
                <w:color w:val="000000" w:themeColor="text1"/>
                <w:sz w:val="20"/>
                <w:szCs w:val="20"/>
              </w:rPr>
              <w:t>Zarządzanie serwerami plików i pamięcią masową w systemie Windows Server</w:t>
            </w:r>
          </w:p>
          <w:p w14:paraId="6782EAC4" w14:textId="77777777" w:rsidR="00575F58" w:rsidRPr="00146CED" w:rsidRDefault="00575F58" w:rsidP="00575F58">
            <w:pPr>
              <w:pStyle w:val="p1"/>
              <w:numPr>
                <w:ilvl w:val="0"/>
                <w:numId w:val="41"/>
              </w:numPr>
              <w:rPr>
                <w:rFonts w:asciiTheme="minorHAnsi" w:hAnsiTheme="minorHAnsi"/>
                <w:color w:val="000000" w:themeColor="text1"/>
                <w:sz w:val="20"/>
                <w:szCs w:val="20"/>
              </w:rPr>
            </w:pPr>
            <w:r w:rsidRPr="00146CED">
              <w:rPr>
                <w:rFonts w:asciiTheme="minorHAnsi" w:hAnsiTheme="minorHAnsi"/>
                <w:color w:val="000000" w:themeColor="text1"/>
                <w:sz w:val="20"/>
                <w:szCs w:val="20"/>
              </w:rPr>
              <w:t>Oprogramowanie do wirtualizacji Hyper-V i kontenery w systemie Windows Server</w:t>
            </w:r>
          </w:p>
          <w:p w14:paraId="24755917" w14:textId="77777777" w:rsidR="00575F58" w:rsidRPr="00146CED" w:rsidRDefault="00575F58" w:rsidP="00575F58">
            <w:pPr>
              <w:pStyle w:val="p1"/>
              <w:numPr>
                <w:ilvl w:val="0"/>
                <w:numId w:val="41"/>
              </w:numPr>
              <w:rPr>
                <w:rFonts w:asciiTheme="minorHAnsi" w:hAnsiTheme="minorHAnsi"/>
                <w:color w:val="000000" w:themeColor="text1"/>
                <w:sz w:val="20"/>
                <w:szCs w:val="20"/>
              </w:rPr>
            </w:pPr>
            <w:r w:rsidRPr="00146CED">
              <w:rPr>
                <w:rFonts w:asciiTheme="minorHAnsi" w:hAnsiTheme="minorHAnsi"/>
                <w:color w:val="000000" w:themeColor="text1"/>
                <w:sz w:val="20"/>
                <w:szCs w:val="20"/>
              </w:rPr>
              <w:t>Funkcje wysokiej dostępności w systemie Windows Server</w:t>
            </w:r>
          </w:p>
          <w:p w14:paraId="44E792CF" w14:textId="77777777" w:rsidR="00575F58" w:rsidRPr="00146CED" w:rsidRDefault="00575F58" w:rsidP="00575F58">
            <w:pPr>
              <w:pStyle w:val="p1"/>
              <w:numPr>
                <w:ilvl w:val="0"/>
                <w:numId w:val="41"/>
              </w:numPr>
              <w:rPr>
                <w:rFonts w:asciiTheme="minorHAnsi" w:hAnsiTheme="minorHAnsi"/>
                <w:color w:val="000000" w:themeColor="text1"/>
                <w:sz w:val="20"/>
                <w:szCs w:val="20"/>
              </w:rPr>
            </w:pPr>
            <w:r w:rsidRPr="00146CED">
              <w:rPr>
                <w:rFonts w:asciiTheme="minorHAnsi" w:hAnsiTheme="minorHAnsi"/>
                <w:color w:val="000000" w:themeColor="text1"/>
                <w:sz w:val="20"/>
                <w:szCs w:val="20"/>
              </w:rPr>
              <w:t>Usuwanie skutków awarii w systemie Windows Server</w:t>
            </w:r>
          </w:p>
          <w:p w14:paraId="02F7E5AC" w14:textId="77777777" w:rsidR="00575F58" w:rsidRPr="00146CED" w:rsidRDefault="00575F58" w:rsidP="00575F58">
            <w:pPr>
              <w:pStyle w:val="p1"/>
              <w:numPr>
                <w:ilvl w:val="0"/>
                <w:numId w:val="41"/>
              </w:numPr>
              <w:rPr>
                <w:rFonts w:asciiTheme="minorHAnsi" w:hAnsiTheme="minorHAnsi"/>
                <w:color w:val="000000" w:themeColor="text1"/>
                <w:sz w:val="20"/>
                <w:szCs w:val="20"/>
              </w:rPr>
            </w:pPr>
            <w:r w:rsidRPr="00146CED">
              <w:rPr>
                <w:rFonts w:asciiTheme="minorHAnsi" w:hAnsiTheme="minorHAnsi"/>
                <w:color w:val="000000" w:themeColor="text1"/>
                <w:sz w:val="20"/>
                <w:szCs w:val="20"/>
              </w:rPr>
              <w:t xml:space="preserve">Implementowanie i zarządzanie zasobami typu </w:t>
            </w:r>
            <w:proofErr w:type="spellStart"/>
            <w:r w:rsidRPr="00146CED">
              <w:rPr>
                <w:rFonts w:asciiTheme="minorHAnsi" w:hAnsiTheme="minorHAnsi"/>
                <w:color w:val="000000" w:themeColor="text1"/>
                <w:sz w:val="20"/>
                <w:szCs w:val="20"/>
              </w:rPr>
              <w:t>failover</w:t>
            </w:r>
            <w:proofErr w:type="spellEnd"/>
            <w:r w:rsidRPr="00146CED">
              <w:rPr>
                <w:rFonts w:asciiTheme="minorHAnsi" w:hAnsiTheme="minorHAnsi"/>
                <w:color w:val="000000" w:themeColor="text1"/>
                <w:sz w:val="20"/>
                <w:szCs w:val="20"/>
              </w:rPr>
              <w:t xml:space="preserve"> </w:t>
            </w:r>
            <w:proofErr w:type="spellStart"/>
            <w:r w:rsidRPr="00146CED">
              <w:rPr>
                <w:rFonts w:asciiTheme="minorHAnsi" w:hAnsiTheme="minorHAnsi"/>
                <w:color w:val="000000" w:themeColor="text1"/>
                <w:sz w:val="20"/>
                <w:szCs w:val="20"/>
              </w:rPr>
              <w:t>clustering</w:t>
            </w:r>
            <w:proofErr w:type="spellEnd"/>
          </w:p>
          <w:p w14:paraId="7B329C1F" w14:textId="77777777" w:rsidR="00575F58" w:rsidRPr="00146CED" w:rsidRDefault="00575F58" w:rsidP="00575F58">
            <w:pPr>
              <w:pStyle w:val="Akapitzlist"/>
              <w:numPr>
                <w:ilvl w:val="0"/>
                <w:numId w:val="41"/>
              </w:numPr>
              <w:spacing w:before="0" w:after="0"/>
              <w:rPr>
                <w:rFonts w:eastAsia="Times New Roman" w:cs="Times New Roman"/>
                <w:color w:val="000000" w:themeColor="text1"/>
                <w:lang w:eastAsia="pl-PL"/>
              </w:rPr>
            </w:pPr>
            <w:r w:rsidRPr="00146CED">
              <w:rPr>
                <w:rFonts w:eastAsia="Times New Roman" w:cs="Times New Roman"/>
                <w:color w:val="000000" w:themeColor="text1"/>
                <w:lang w:eastAsia="pl-PL"/>
              </w:rPr>
              <w:t xml:space="preserve">Implementowanie rozwiązań typu </w:t>
            </w:r>
            <w:proofErr w:type="spellStart"/>
            <w:r w:rsidRPr="00146CED">
              <w:rPr>
                <w:rFonts w:eastAsia="Times New Roman" w:cs="Times New Roman"/>
                <w:color w:val="000000" w:themeColor="text1"/>
                <w:lang w:eastAsia="pl-PL"/>
              </w:rPr>
              <w:t>failover</w:t>
            </w:r>
            <w:proofErr w:type="spellEnd"/>
            <w:r w:rsidRPr="00146CED">
              <w:rPr>
                <w:rFonts w:eastAsia="Times New Roman" w:cs="Times New Roman"/>
                <w:color w:val="000000" w:themeColor="text1"/>
                <w:lang w:eastAsia="pl-PL"/>
              </w:rPr>
              <w:t xml:space="preserve"> </w:t>
            </w:r>
            <w:proofErr w:type="spellStart"/>
            <w:r w:rsidRPr="00146CED">
              <w:rPr>
                <w:rFonts w:eastAsia="Times New Roman" w:cs="Times New Roman"/>
                <w:color w:val="000000" w:themeColor="text1"/>
                <w:lang w:eastAsia="pl-PL"/>
              </w:rPr>
              <w:t>clustering</w:t>
            </w:r>
            <w:proofErr w:type="spellEnd"/>
            <w:r w:rsidRPr="00146CED">
              <w:rPr>
                <w:rFonts w:eastAsia="Times New Roman" w:cs="Times New Roman"/>
                <w:color w:val="000000" w:themeColor="text1"/>
                <w:lang w:eastAsia="pl-PL"/>
              </w:rPr>
              <w:t xml:space="preserve"> dla maszyn wirtualnych w Hyper-V</w:t>
            </w:r>
          </w:p>
          <w:p w14:paraId="5F9C4AA5" w14:textId="77777777" w:rsidR="00575F58" w:rsidRPr="00146CED" w:rsidRDefault="00575F58" w:rsidP="00575F58">
            <w:pPr>
              <w:pStyle w:val="p1"/>
              <w:numPr>
                <w:ilvl w:val="0"/>
                <w:numId w:val="41"/>
              </w:numPr>
              <w:rPr>
                <w:rFonts w:asciiTheme="minorHAnsi" w:hAnsiTheme="minorHAnsi"/>
                <w:color w:val="000000" w:themeColor="text1"/>
                <w:sz w:val="20"/>
                <w:szCs w:val="20"/>
              </w:rPr>
            </w:pPr>
            <w:r w:rsidRPr="00146CED">
              <w:rPr>
                <w:rFonts w:asciiTheme="minorHAnsi" w:hAnsiTheme="minorHAnsi"/>
                <w:color w:val="000000" w:themeColor="text1"/>
                <w:sz w:val="20"/>
                <w:szCs w:val="20"/>
              </w:rPr>
              <w:t xml:space="preserve">Implementowanie network </w:t>
            </w:r>
            <w:proofErr w:type="spellStart"/>
            <w:r w:rsidRPr="00146CED">
              <w:rPr>
                <w:rFonts w:asciiTheme="minorHAnsi" w:hAnsiTheme="minorHAnsi"/>
                <w:color w:val="000000" w:themeColor="text1"/>
                <w:sz w:val="20"/>
                <w:szCs w:val="20"/>
              </w:rPr>
              <w:t>load</w:t>
            </w:r>
            <w:proofErr w:type="spellEnd"/>
            <w:r w:rsidRPr="00146CED">
              <w:rPr>
                <w:rFonts w:asciiTheme="minorHAnsi" w:hAnsiTheme="minorHAnsi"/>
                <w:color w:val="000000" w:themeColor="text1"/>
                <w:sz w:val="20"/>
                <w:szCs w:val="20"/>
              </w:rPr>
              <w:t xml:space="preserve"> </w:t>
            </w:r>
            <w:proofErr w:type="spellStart"/>
            <w:r w:rsidRPr="00146CED">
              <w:rPr>
                <w:rFonts w:asciiTheme="minorHAnsi" w:hAnsiTheme="minorHAnsi"/>
                <w:color w:val="000000" w:themeColor="text1"/>
                <w:sz w:val="20"/>
                <w:szCs w:val="20"/>
              </w:rPr>
              <w:t>balancing</w:t>
            </w:r>
            <w:proofErr w:type="spellEnd"/>
          </w:p>
        </w:tc>
      </w:tr>
      <w:tr w:rsidR="00146CED" w:rsidRPr="00146CED" w14:paraId="42BDA1B9" w14:textId="77777777" w:rsidTr="00533325">
        <w:tc>
          <w:tcPr>
            <w:tcW w:w="3256" w:type="dxa"/>
          </w:tcPr>
          <w:p w14:paraId="3AEC126D" w14:textId="77777777" w:rsidR="00575F58" w:rsidRPr="00146CED" w:rsidRDefault="00575F58" w:rsidP="00533325">
            <w:pPr>
              <w:rPr>
                <w:color w:val="000000" w:themeColor="text1"/>
              </w:rPr>
            </w:pPr>
            <w:r w:rsidRPr="00146CED">
              <w:rPr>
                <w:color w:val="000000" w:themeColor="text1"/>
              </w:rPr>
              <w:t xml:space="preserve">Egzamin </w:t>
            </w:r>
          </w:p>
        </w:tc>
        <w:tc>
          <w:tcPr>
            <w:tcW w:w="5806" w:type="dxa"/>
          </w:tcPr>
          <w:p w14:paraId="0D8BAECD" w14:textId="77777777" w:rsidR="00575F58" w:rsidRPr="00146CED" w:rsidRDefault="00575F58" w:rsidP="00533325">
            <w:pPr>
              <w:rPr>
                <w:color w:val="000000" w:themeColor="text1"/>
              </w:rPr>
            </w:pPr>
            <w:r w:rsidRPr="00146CED">
              <w:rPr>
                <w:color w:val="000000" w:themeColor="text1"/>
              </w:rPr>
              <w:t xml:space="preserve">Niewymagany   </w:t>
            </w:r>
          </w:p>
        </w:tc>
      </w:tr>
      <w:tr w:rsidR="00146CED" w:rsidRPr="00146CED" w14:paraId="3AF1AF55" w14:textId="77777777" w:rsidTr="00533325">
        <w:tc>
          <w:tcPr>
            <w:tcW w:w="3256" w:type="dxa"/>
          </w:tcPr>
          <w:p w14:paraId="7FF21955" w14:textId="77777777" w:rsidR="00575F58" w:rsidRPr="00146CED" w:rsidRDefault="00575F58" w:rsidP="00533325">
            <w:pPr>
              <w:rPr>
                <w:color w:val="000000" w:themeColor="text1"/>
              </w:rPr>
            </w:pPr>
            <w:r w:rsidRPr="00146CED">
              <w:rPr>
                <w:color w:val="000000" w:themeColor="text1"/>
              </w:rPr>
              <w:t>Wymagania wobec wykładowcy / trenera</w:t>
            </w:r>
          </w:p>
        </w:tc>
        <w:tc>
          <w:tcPr>
            <w:tcW w:w="5806" w:type="dxa"/>
          </w:tcPr>
          <w:p w14:paraId="05C2DE00" w14:textId="77777777" w:rsidR="00575F58" w:rsidRPr="00146CED" w:rsidRDefault="00575F58" w:rsidP="00575F58">
            <w:pPr>
              <w:pStyle w:val="Akapitzlist"/>
              <w:numPr>
                <w:ilvl w:val="0"/>
                <w:numId w:val="42"/>
              </w:numPr>
              <w:spacing w:before="0" w:after="0"/>
              <w:rPr>
                <w:color w:val="000000" w:themeColor="text1"/>
              </w:rPr>
            </w:pPr>
            <w:r w:rsidRPr="00146CED">
              <w:rPr>
                <w:color w:val="000000" w:themeColor="text1"/>
              </w:rPr>
              <w:t>Minimum 2-letnie doświadczenie z zakresu realizacji szkoleń dotyczących rozwiązań z zakresu wirtualizacji Hyper-V</w:t>
            </w:r>
          </w:p>
          <w:p w14:paraId="1FCB4CE4" w14:textId="77777777" w:rsidR="00575F58" w:rsidRPr="00146CED" w:rsidRDefault="00575F58" w:rsidP="00533325">
            <w:pPr>
              <w:pStyle w:val="Akapitzlist"/>
              <w:rPr>
                <w:color w:val="000000" w:themeColor="text1"/>
              </w:rPr>
            </w:pPr>
          </w:p>
          <w:p w14:paraId="555184B8" w14:textId="77777777" w:rsidR="00575F58" w:rsidRPr="00146CED" w:rsidRDefault="00575F58" w:rsidP="00533325">
            <w:pPr>
              <w:pStyle w:val="Akapitzlist"/>
              <w:rPr>
                <w:color w:val="000000" w:themeColor="text1"/>
              </w:rPr>
            </w:pPr>
            <w:r w:rsidRPr="00146CED">
              <w:rPr>
                <w:color w:val="000000" w:themeColor="text1"/>
              </w:rPr>
              <w:t>Wymóg 2-letniego doświadczania należy rozumieć jako przeprowadzeniu co najmniej 4 szkoleń z tematyki objętej szkoleniem w ciągu ostatnich 3 lat licząc wstecz od dnia opublikowania niniejszego zapytania.</w:t>
            </w:r>
          </w:p>
          <w:p w14:paraId="335D6208" w14:textId="77777777" w:rsidR="00575F58" w:rsidRPr="00146CED" w:rsidRDefault="00575F58" w:rsidP="00533325">
            <w:pPr>
              <w:pStyle w:val="Akapitzlist"/>
              <w:rPr>
                <w:color w:val="000000" w:themeColor="text1"/>
              </w:rPr>
            </w:pPr>
          </w:p>
          <w:p w14:paraId="2086A8EC" w14:textId="77777777" w:rsidR="00575F58" w:rsidRPr="00146CED" w:rsidRDefault="00575F58" w:rsidP="00533325">
            <w:pPr>
              <w:pStyle w:val="Akapitzlist"/>
              <w:rPr>
                <w:color w:val="000000" w:themeColor="text1"/>
              </w:rPr>
            </w:pPr>
            <w:r w:rsidRPr="00146CED">
              <w:rPr>
                <w:color w:val="000000" w:themeColor="text1"/>
              </w:rPr>
              <w:t xml:space="preserve">Doświadczenie należy wykazać w wykazie osób. </w:t>
            </w:r>
          </w:p>
          <w:p w14:paraId="6A237AAA" w14:textId="77777777" w:rsidR="00575F58" w:rsidRPr="00146CED" w:rsidRDefault="00575F58" w:rsidP="00575F58">
            <w:pPr>
              <w:pStyle w:val="Akapitzlist"/>
              <w:numPr>
                <w:ilvl w:val="0"/>
                <w:numId w:val="42"/>
              </w:numPr>
              <w:spacing w:before="0" w:after="80"/>
              <w:rPr>
                <w:color w:val="000000" w:themeColor="text1"/>
              </w:rPr>
            </w:pPr>
            <w:r w:rsidRPr="00146CED">
              <w:rPr>
                <w:color w:val="000000" w:themeColor="text1"/>
              </w:rPr>
              <w:t xml:space="preserve">Aktualny certyfikat potwierdzający wiedzę z zakresu szkolenia wydany przez producenta sprzętu lub niezależną instytucję certyfikującą. Zamawiający będzie akceptował certyfikaty wydane przez producenta danego rozwiązania i powszechnie uznane certyfikaty informatyczne z obszaru szkolenia. </w:t>
            </w:r>
          </w:p>
          <w:p w14:paraId="6E25CB35" w14:textId="77777777" w:rsidR="00575F58" w:rsidRPr="00146CED" w:rsidRDefault="00575F58" w:rsidP="00533325">
            <w:pPr>
              <w:pStyle w:val="Akapitzlist"/>
              <w:rPr>
                <w:color w:val="000000" w:themeColor="text1"/>
              </w:rPr>
            </w:pPr>
            <w:r w:rsidRPr="00146CED">
              <w:rPr>
                <w:color w:val="000000" w:themeColor="text1"/>
              </w:rPr>
              <w:t>Kopię certyfikatu należy dołączyć do oferty.</w:t>
            </w:r>
          </w:p>
        </w:tc>
      </w:tr>
    </w:tbl>
    <w:p w14:paraId="5FE1F284" w14:textId="77777777" w:rsidR="00C06B8A" w:rsidRPr="00146CED" w:rsidRDefault="00C06B8A" w:rsidP="00483E0E">
      <w:pPr>
        <w:jc w:val="both"/>
        <w:rPr>
          <w:rFonts w:ascii="Aptos" w:hAnsi="Aptos"/>
          <w:color w:val="000000" w:themeColor="text1"/>
        </w:rPr>
      </w:pPr>
    </w:p>
    <w:p w14:paraId="6A2C5DA1" w14:textId="77777777" w:rsidR="00CF6AA1" w:rsidRPr="00146CED" w:rsidRDefault="00C06B8A" w:rsidP="00CF6AA1">
      <w:pPr>
        <w:pStyle w:val="Nagwek3"/>
        <w:rPr>
          <w:color w:val="000000" w:themeColor="text1"/>
          <w:lang w:val="en-US"/>
        </w:rPr>
      </w:pPr>
      <w:r w:rsidRPr="00146CED">
        <w:rPr>
          <w:color w:val="000000" w:themeColor="text1"/>
          <w:lang w:val="en-US"/>
        </w:rPr>
        <w:lastRenderedPageBreak/>
        <w:t xml:space="preserve">CZĘŚĆ 4 - </w:t>
      </w:r>
      <w:r w:rsidR="00CF6AA1" w:rsidRPr="00146CED">
        <w:rPr>
          <w:color w:val="000000" w:themeColor="text1"/>
          <w:lang w:val="en-US"/>
        </w:rPr>
        <w:t>Veeam® Backup &amp; Replication™ v12.1: Configure, Manage, and Recover (VMCE)</w:t>
      </w:r>
    </w:p>
    <w:tbl>
      <w:tblPr>
        <w:tblStyle w:val="Tabela-Siatka"/>
        <w:tblW w:w="0" w:type="auto"/>
        <w:tblLook w:val="04A0" w:firstRow="1" w:lastRow="0" w:firstColumn="1" w:lastColumn="0" w:noHBand="0" w:noVBand="1"/>
      </w:tblPr>
      <w:tblGrid>
        <w:gridCol w:w="3256"/>
        <w:gridCol w:w="5806"/>
      </w:tblGrid>
      <w:tr w:rsidR="00146CED" w:rsidRPr="00146CED" w14:paraId="10C1CFD6" w14:textId="77777777" w:rsidTr="006D7E7F">
        <w:tc>
          <w:tcPr>
            <w:tcW w:w="3256" w:type="dxa"/>
          </w:tcPr>
          <w:p w14:paraId="63067676" w14:textId="77777777" w:rsidR="00A55AD7" w:rsidRPr="00146CED" w:rsidRDefault="00A55AD7" w:rsidP="006D7E7F">
            <w:pPr>
              <w:rPr>
                <w:color w:val="000000" w:themeColor="text1"/>
              </w:rPr>
            </w:pPr>
            <w:r w:rsidRPr="00146CED">
              <w:rPr>
                <w:color w:val="000000" w:themeColor="text1"/>
              </w:rPr>
              <w:t>Forma szkolenia</w:t>
            </w:r>
          </w:p>
        </w:tc>
        <w:tc>
          <w:tcPr>
            <w:tcW w:w="5806" w:type="dxa"/>
          </w:tcPr>
          <w:p w14:paraId="09FB8249" w14:textId="4D76A049" w:rsidR="00A55AD7" w:rsidRPr="00146CED" w:rsidRDefault="00A55AD7" w:rsidP="006D7E7F">
            <w:pPr>
              <w:rPr>
                <w:color w:val="000000" w:themeColor="text1"/>
              </w:rPr>
            </w:pPr>
            <w:r w:rsidRPr="00146CED">
              <w:rPr>
                <w:color w:val="000000" w:themeColor="text1"/>
              </w:rPr>
              <w:t>Szkolenie stacjonarne w siedzibie Zamawiającego</w:t>
            </w:r>
          </w:p>
        </w:tc>
      </w:tr>
      <w:tr w:rsidR="00146CED" w:rsidRPr="00146CED" w14:paraId="1D3B9343" w14:textId="77777777" w:rsidTr="006D7E7F">
        <w:tc>
          <w:tcPr>
            <w:tcW w:w="3256" w:type="dxa"/>
          </w:tcPr>
          <w:p w14:paraId="764F09C0" w14:textId="77777777" w:rsidR="00A55AD7" w:rsidRPr="00146CED" w:rsidRDefault="00A55AD7" w:rsidP="006D7E7F">
            <w:pPr>
              <w:rPr>
                <w:color w:val="000000" w:themeColor="text1"/>
              </w:rPr>
            </w:pPr>
            <w:r w:rsidRPr="00146CED">
              <w:rPr>
                <w:color w:val="000000" w:themeColor="text1"/>
              </w:rPr>
              <w:t>Czas trwania szkolenia</w:t>
            </w:r>
          </w:p>
        </w:tc>
        <w:tc>
          <w:tcPr>
            <w:tcW w:w="5806" w:type="dxa"/>
          </w:tcPr>
          <w:p w14:paraId="5135EFC1" w14:textId="77777777" w:rsidR="00A55AD7" w:rsidRPr="00146CED" w:rsidRDefault="00A55AD7" w:rsidP="006D7E7F">
            <w:pPr>
              <w:rPr>
                <w:color w:val="000000" w:themeColor="text1"/>
              </w:rPr>
            </w:pPr>
            <w:r w:rsidRPr="00146CED">
              <w:rPr>
                <w:color w:val="000000" w:themeColor="text1"/>
              </w:rPr>
              <w:t>32 godz. dydaktycznych (4 dni)</w:t>
            </w:r>
          </w:p>
        </w:tc>
      </w:tr>
      <w:tr w:rsidR="00146CED" w:rsidRPr="00146CED" w14:paraId="794669DB" w14:textId="77777777" w:rsidTr="006D7E7F">
        <w:tc>
          <w:tcPr>
            <w:tcW w:w="3256" w:type="dxa"/>
          </w:tcPr>
          <w:p w14:paraId="118D2425" w14:textId="77777777" w:rsidR="00A55AD7" w:rsidRPr="00146CED" w:rsidRDefault="00A55AD7" w:rsidP="006D7E7F">
            <w:pPr>
              <w:rPr>
                <w:color w:val="000000" w:themeColor="text1"/>
              </w:rPr>
            </w:pPr>
            <w:r w:rsidRPr="00146CED">
              <w:rPr>
                <w:color w:val="000000" w:themeColor="text1"/>
              </w:rPr>
              <w:t>Język szkolenia</w:t>
            </w:r>
          </w:p>
        </w:tc>
        <w:tc>
          <w:tcPr>
            <w:tcW w:w="5806" w:type="dxa"/>
          </w:tcPr>
          <w:p w14:paraId="6EB058C2" w14:textId="77777777" w:rsidR="00A55AD7" w:rsidRPr="00146CED" w:rsidRDefault="00A55AD7" w:rsidP="006D7E7F">
            <w:pPr>
              <w:rPr>
                <w:color w:val="000000" w:themeColor="text1"/>
              </w:rPr>
            </w:pPr>
            <w:r w:rsidRPr="00146CED">
              <w:rPr>
                <w:color w:val="000000" w:themeColor="text1"/>
              </w:rPr>
              <w:t>Polski</w:t>
            </w:r>
          </w:p>
          <w:p w14:paraId="7E4A08F4" w14:textId="77777777" w:rsidR="00A55AD7" w:rsidRPr="00146CED" w:rsidRDefault="00A55AD7" w:rsidP="006D7E7F">
            <w:pPr>
              <w:rPr>
                <w:i/>
                <w:iCs/>
                <w:color w:val="000000" w:themeColor="text1"/>
              </w:rPr>
            </w:pPr>
            <w:r w:rsidRPr="00146CED">
              <w:rPr>
                <w:i/>
                <w:iCs/>
                <w:color w:val="000000" w:themeColor="text1"/>
              </w:rPr>
              <w:t>Jeżeli trener nie posługuje się językiem polskim Wykonawca zobowiązany jest zapewnić tłumaczenie</w:t>
            </w:r>
          </w:p>
        </w:tc>
      </w:tr>
      <w:tr w:rsidR="00146CED" w:rsidRPr="00146CED" w14:paraId="57A8F907" w14:textId="77777777" w:rsidTr="006D7E7F">
        <w:tc>
          <w:tcPr>
            <w:tcW w:w="3256" w:type="dxa"/>
          </w:tcPr>
          <w:p w14:paraId="1D57E215" w14:textId="77777777" w:rsidR="00A55AD7" w:rsidRPr="00146CED" w:rsidRDefault="00A55AD7" w:rsidP="006D7E7F">
            <w:pPr>
              <w:rPr>
                <w:color w:val="000000" w:themeColor="text1"/>
              </w:rPr>
            </w:pPr>
            <w:r w:rsidRPr="00146CED">
              <w:rPr>
                <w:color w:val="000000" w:themeColor="text1"/>
              </w:rPr>
              <w:t>Okres realizacji</w:t>
            </w:r>
          </w:p>
        </w:tc>
        <w:tc>
          <w:tcPr>
            <w:tcW w:w="5806" w:type="dxa"/>
          </w:tcPr>
          <w:p w14:paraId="4F890C48" w14:textId="77777777" w:rsidR="00A55AD7" w:rsidRPr="00146CED" w:rsidRDefault="00A55AD7" w:rsidP="006D7E7F">
            <w:pPr>
              <w:rPr>
                <w:color w:val="000000" w:themeColor="text1"/>
              </w:rPr>
            </w:pPr>
            <w:r w:rsidRPr="00146CED">
              <w:rPr>
                <w:color w:val="000000" w:themeColor="text1"/>
              </w:rPr>
              <w:t xml:space="preserve">do 180 dni po podpisaniu umowy, jednak nie później niż do 31.12.2025r. </w:t>
            </w:r>
          </w:p>
        </w:tc>
      </w:tr>
      <w:tr w:rsidR="00146CED" w:rsidRPr="00146CED" w14:paraId="2F3EA991" w14:textId="77777777" w:rsidTr="006D7E7F">
        <w:tc>
          <w:tcPr>
            <w:tcW w:w="3256" w:type="dxa"/>
          </w:tcPr>
          <w:p w14:paraId="08665757" w14:textId="77777777" w:rsidR="00A55AD7" w:rsidRPr="00146CED" w:rsidRDefault="00A55AD7" w:rsidP="006D7E7F">
            <w:pPr>
              <w:rPr>
                <w:color w:val="000000" w:themeColor="text1"/>
              </w:rPr>
            </w:pPr>
            <w:r w:rsidRPr="00146CED">
              <w:rPr>
                <w:color w:val="000000" w:themeColor="text1"/>
              </w:rPr>
              <w:t>Przesłanki dla szkolenia</w:t>
            </w:r>
          </w:p>
        </w:tc>
        <w:tc>
          <w:tcPr>
            <w:tcW w:w="5806" w:type="dxa"/>
          </w:tcPr>
          <w:p w14:paraId="59315741" w14:textId="77777777" w:rsidR="00A55AD7" w:rsidRPr="00146CED" w:rsidRDefault="00A55AD7" w:rsidP="006D7E7F">
            <w:pPr>
              <w:jc w:val="both"/>
              <w:rPr>
                <w:color w:val="000000" w:themeColor="text1"/>
              </w:rPr>
            </w:pPr>
            <w:r w:rsidRPr="00146CED">
              <w:rPr>
                <w:color w:val="000000" w:themeColor="text1"/>
              </w:rPr>
              <w:t xml:space="preserve">Z uwagi na fakt, iż w ramach projektu </w:t>
            </w:r>
            <w:proofErr w:type="spellStart"/>
            <w:r w:rsidRPr="00146CED">
              <w:rPr>
                <w:color w:val="000000" w:themeColor="text1"/>
              </w:rPr>
              <w:t>Cyberbezpieczny</w:t>
            </w:r>
            <w:proofErr w:type="spellEnd"/>
            <w:r w:rsidRPr="00146CED">
              <w:rPr>
                <w:color w:val="000000" w:themeColor="text1"/>
              </w:rPr>
              <w:t xml:space="preserve"> Samorząd Zamawiający zakupił i użytkuje rozwiązania firmy </w:t>
            </w:r>
            <w:proofErr w:type="spellStart"/>
            <w:r w:rsidRPr="00146CED">
              <w:rPr>
                <w:color w:val="000000" w:themeColor="text1"/>
              </w:rPr>
              <w:t>Veem</w:t>
            </w:r>
            <w:proofErr w:type="spellEnd"/>
            <w:r w:rsidRPr="00146CED">
              <w:rPr>
                <w:color w:val="000000" w:themeColor="text1"/>
              </w:rPr>
              <w:t xml:space="preserve"> konieczne jest podniesienie kompetencji personelu informatycznego w zakresie administracji tymi rozwiązaniami. </w:t>
            </w:r>
          </w:p>
          <w:p w14:paraId="54ED50B9" w14:textId="77777777" w:rsidR="00A55AD7" w:rsidRPr="00146CED" w:rsidRDefault="00A55AD7" w:rsidP="006D7E7F">
            <w:pPr>
              <w:rPr>
                <w:color w:val="000000" w:themeColor="text1"/>
              </w:rPr>
            </w:pPr>
            <w:r w:rsidRPr="00146CED">
              <w:rPr>
                <w:color w:val="000000" w:themeColor="text1"/>
              </w:rPr>
              <w:t xml:space="preserve">Zamawiający wymaga przeprowadzenia szkolenia przez jednostkę szkoleniową certyfikowaną przez producenta oprogramowania lub przez oficjalnego partnera technologicznego producenta oprogramowania. </w:t>
            </w:r>
          </w:p>
        </w:tc>
      </w:tr>
      <w:tr w:rsidR="00146CED" w:rsidRPr="00146CED" w14:paraId="3CCDC606" w14:textId="77777777" w:rsidTr="006D7E7F">
        <w:tc>
          <w:tcPr>
            <w:tcW w:w="3256" w:type="dxa"/>
          </w:tcPr>
          <w:p w14:paraId="11FBE9C8" w14:textId="77777777" w:rsidR="00A55AD7" w:rsidRPr="00146CED" w:rsidRDefault="00A55AD7" w:rsidP="006D7E7F">
            <w:pPr>
              <w:rPr>
                <w:color w:val="000000" w:themeColor="text1"/>
              </w:rPr>
            </w:pPr>
            <w:r w:rsidRPr="00146CED">
              <w:rPr>
                <w:color w:val="000000" w:themeColor="text1"/>
              </w:rPr>
              <w:t>Program szkolenia / podstawowe kwestie poruszone na szkoleniu</w:t>
            </w:r>
          </w:p>
        </w:tc>
        <w:tc>
          <w:tcPr>
            <w:tcW w:w="5806" w:type="dxa"/>
          </w:tcPr>
          <w:p w14:paraId="084469CA" w14:textId="77777777" w:rsidR="00A55AD7" w:rsidRPr="00146CED" w:rsidRDefault="00A55AD7" w:rsidP="006D7E7F">
            <w:pPr>
              <w:pStyle w:val="p1"/>
              <w:rPr>
                <w:rFonts w:asciiTheme="minorHAnsi" w:hAnsiTheme="minorHAnsi"/>
                <w:color w:val="000000" w:themeColor="text1"/>
                <w:sz w:val="20"/>
                <w:szCs w:val="20"/>
              </w:rPr>
            </w:pPr>
            <w:r w:rsidRPr="00146CED">
              <w:rPr>
                <w:rFonts w:asciiTheme="minorHAnsi" w:hAnsiTheme="minorHAnsi"/>
                <w:color w:val="000000" w:themeColor="text1"/>
                <w:sz w:val="20"/>
                <w:szCs w:val="20"/>
              </w:rPr>
              <w:t>Program Szkolenia:</w:t>
            </w:r>
          </w:p>
          <w:p w14:paraId="439B0C7A" w14:textId="77777777" w:rsidR="00A55AD7" w:rsidRPr="00146CED" w:rsidRDefault="00A55AD7" w:rsidP="00A55AD7">
            <w:pPr>
              <w:pStyle w:val="p1"/>
              <w:numPr>
                <w:ilvl w:val="0"/>
                <w:numId w:val="43"/>
              </w:numPr>
              <w:ind w:left="360"/>
              <w:rPr>
                <w:rFonts w:asciiTheme="minorHAnsi" w:hAnsiTheme="minorHAnsi"/>
                <w:color w:val="000000" w:themeColor="text1"/>
                <w:sz w:val="20"/>
                <w:szCs w:val="20"/>
              </w:rPr>
            </w:pPr>
            <w:r w:rsidRPr="00146CED">
              <w:rPr>
                <w:rFonts w:asciiTheme="minorHAnsi" w:hAnsiTheme="minorHAnsi"/>
                <w:color w:val="000000" w:themeColor="text1"/>
                <w:sz w:val="20"/>
                <w:szCs w:val="20"/>
              </w:rPr>
              <w:t>Strategie ochrony danych</w:t>
            </w:r>
          </w:p>
          <w:p w14:paraId="2E3A7099" w14:textId="77777777" w:rsidR="00A55AD7" w:rsidRPr="00146CED" w:rsidRDefault="00A55AD7" w:rsidP="00A55AD7">
            <w:pPr>
              <w:pStyle w:val="p1"/>
              <w:numPr>
                <w:ilvl w:val="0"/>
                <w:numId w:val="43"/>
              </w:numPr>
              <w:ind w:left="360"/>
              <w:rPr>
                <w:rFonts w:asciiTheme="minorHAnsi" w:hAnsiTheme="minorHAnsi"/>
                <w:color w:val="000000" w:themeColor="text1"/>
                <w:sz w:val="20"/>
                <w:szCs w:val="20"/>
              </w:rPr>
            </w:pPr>
            <w:r w:rsidRPr="00146CED">
              <w:rPr>
                <w:rFonts w:asciiTheme="minorHAnsi" w:hAnsiTheme="minorHAnsi"/>
                <w:color w:val="000000" w:themeColor="text1"/>
                <w:sz w:val="20"/>
                <w:szCs w:val="20"/>
              </w:rPr>
              <w:t>Scenariusze ryzyka</w:t>
            </w:r>
          </w:p>
          <w:p w14:paraId="12FE73FA" w14:textId="77777777" w:rsidR="00A55AD7" w:rsidRPr="00146CED" w:rsidRDefault="00A55AD7" w:rsidP="00A55AD7">
            <w:pPr>
              <w:pStyle w:val="p1"/>
              <w:numPr>
                <w:ilvl w:val="0"/>
                <w:numId w:val="43"/>
              </w:numPr>
              <w:ind w:left="360"/>
              <w:rPr>
                <w:rFonts w:asciiTheme="minorHAnsi" w:hAnsiTheme="minorHAnsi"/>
                <w:color w:val="000000" w:themeColor="text1"/>
                <w:sz w:val="20"/>
                <w:szCs w:val="20"/>
              </w:rPr>
            </w:pPr>
            <w:r w:rsidRPr="00146CED">
              <w:rPr>
                <w:rFonts w:asciiTheme="minorHAnsi" w:hAnsiTheme="minorHAnsi"/>
                <w:color w:val="000000" w:themeColor="text1"/>
                <w:sz w:val="20"/>
                <w:szCs w:val="20"/>
              </w:rPr>
              <w:t>Podstawowe komponenty</w:t>
            </w:r>
          </w:p>
          <w:p w14:paraId="46B401DB" w14:textId="77777777" w:rsidR="00A55AD7" w:rsidRPr="00146CED" w:rsidRDefault="00A55AD7" w:rsidP="00A55AD7">
            <w:pPr>
              <w:pStyle w:val="p1"/>
              <w:numPr>
                <w:ilvl w:val="0"/>
                <w:numId w:val="43"/>
              </w:numPr>
              <w:ind w:left="360"/>
              <w:rPr>
                <w:rFonts w:asciiTheme="minorHAnsi" w:hAnsiTheme="minorHAnsi"/>
                <w:color w:val="000000" w:themeColor="text1"/>
                <w:sz w:val="20"/>
                <w:szCs w:val="20"/>
              </w:rPr>
            </w:pPr>
            <w:r w:rsidRPr="00146CED">
              <w:rPr>
                <w:rFonts w:asciiTheme="minorHAnsi" w:hAnsiTheme="minorHAnsi"/>
                <w:color w:val="000000" w:themeColor="text1"/>
                <w:sz w:val="20"/>
                <w:szCs w:val="20"/>
              </w:rPr>
              <w:t xml:space="preserve">Przegląd komponentów </w:t>
            </w:r>
            <w:proofErr w:type="spellStart"/>
            <w:r w:rsidRPr="00146CED">
              <w:rPr>
                <w:rFonts w:asciiTheme="minorHAnsi" w:hAnsiTheme="minorHAnsi"/>
                <w:color w:val="000000" w:themeColor="text1"/>
                <w:sz w:val="20"/>
                <w:szCs w:val="20"/>
              </w:rPr>
              <w:t>Veeam</w:t>
            </w:r>
            <w:proofErr w:type="spellEnd"/>
            <w:r w:rsidRPr="00146CED">
              <w:rPr>
                <w:rFonts w:asciiTheme="minorHAnsi" w:hAnsiTheme="minorHAnsi"/>
                <w:color w:val="000000" w:themeColor="text1"/>
                <w:sz w:val="20"/>
                <w:szCs w:val="20"/>
              </w:rPr>
              <w:t xml:space="preserve"> Backup &amp; Replication </w:t>
            </w:r>
          </w:p>
          <w:p w14:paraId="02B805B4" w14:textId="77777777" w:rsidR="00A55AD7" w:rsidRPr="00146CED" w:rsidRDefault="00A55AD7" w:rsidP="00A55AD7">
            <w:pPr>
              <w:pStyle w:val="p1"/>
              <w:numPr>
                <w:ilvl w:val="0"/>
                <w:numId w:val="43"/>
              </w:numPr>
              <w:ind w:left="360"/>
              <w:rPr>
                <w:rFonts w:asciiTheme="minorHAnsi" w:hAnsiTheme="minorHAnsi"/>
                <w:color w:val="000000" w:themeColor="text1"/>
                <w:sz w:val="20"/>
                <w:szCs w:val="20"/>
              </w:rPr>
            </w:pPr>
            <w:r w:rsidRPr="00146CED">
              <w:rPr>
                <w:rFonts w:asciiTheme="minorHAnsi" w:hAnsiTheme="minorHAnsi"/>
                <w:color w:val="000000" w:themeColor="text1"/>
                <w:sz w:val="20"/>
                <w:szCs w:val="20"/>
              </w:rPr>
              <w:t>Początkowe rozważania dotyczące bezpieczeństwa</w:t>
            </w:r>
          </w:p>
          <w:p w14:paraId="68BF8761" w14:textId="77777777" w:rsidR="00A55AD7" w:rsidRPr="00146CED" w:rsidRDefault="00A55AD7" w:rsidP="00A55AD7">
            <w:pPr>
              <w:pStyle w:val="p1"/>
              <w:numPr>
                <w:ilvl w:val="0"/>
                <w:numId w:val="43"/>
              </w:numPr>
              <w:ind w:left="360"/>
              <w:rPr>
                <w:rFonts w:asciiTheme="minorHAnsi" w:hAnsiTheme="minorHAnsi"/>
                <w:color w:val="000000" w:themeColor="text1"/>
                <w:sz w:val="20"/>
                <w:szCs w:val="20"/>
              </w:rPr>
            </w:pPr>
            <w:r w:rsidRPr="00146CED">
              <w:rPr>
                <w:rFonts w:asciiTheme="minorHAnsi" w:hAnsiTheme="minorHAnsi"/>
                <w:color w:val="000000" w:themeColor="text1"/>
                <w:sz w:val="20"/>
                <w:szCs w:val="20"/>
              </w:rPr>
              <w:t>Tworzenie kopii zapasowych maszyn wirtualnych</w:t>
            </w:r>
          </w:p>
          <w:p w14:paraId="16B98EE7" w14:textId="77777777" w:rsidR="00A55AD7" w:rsidRPr="00146CED" w:rsidRDefault="00A55AD7" w:rsidP="00A55AD7">
            <w:pPr>
              <w:pStyle w:val="p1"/>
              <w:numPr>
                <w:ilvl w:val="0"/>
                <w:numId w:val="43"/>
              </w:numPr>
              <w:ind w:left="360"/>
              <w:rPr>
                <w:rFonts w:asciiTheme="minorHAnsi" w:hAnsiTheme="minorHAnsi"/>
                <w:color w:val="000000" w:themeColor="text1"/>
                <w:sz w:val="20"/>
                <w:szCs w:val="20"/>
              </w:rPr>
            </w:pPr>
            <w:r w:rsidRPr="00146CED">
              <w:rPr>
                <w:rFonts w:asciiTheme="minorHAnsi" w:hAnsiTheme="minorHAnsi"/>
                <w:color w:val="000000" w:themeColor="text1"/>
                <w:sz w:val="20"/>
                <w:szCs w:val="20"/>
              </w:rPr>
              <w:t>Tworzenie kopii zapasowych za pomocą agenta</w:t>
            </w:r>
          </w:p>
          <w:p w14:paraId="67ABE54B" w14:textId="77777777" w:rsidR="00A55AD7" w:rsidRPr="00146CED" w:rsidRDefault="00A55AD7" w:rsidP="00A55AD7">
            <w:pPr>
              <w:pStyle w:val="p1"/>
              <w:numPr>
                <w:ilvl w:val="0"/>
                <w:numId w:val="43"/>
              </w:numPr>
              <w:ind w:left="360"/>
              <w:rPr>
                <w:rFonts w:asciiTheme="minorHAnsi" w:hAnsiTheme="minorHAnsi"/>
                <w:color w:val="000000" w:themeColor="text1"/>
                <w:sz w:val="20"/>
                <w:szCs w:val="20"/>
              </w:rPr>
            </w:pPr>
            <w:r w:rsidRPr="00146CED">
              <w:rPr>
                <w:rFonts w:asciiTheme="minorHAnsi" w:hAnsiTheme="minorHAnsi"/>
                <w:color w:val="000000" w:themeColor="text1"/>
                <w:sz w:val="20"/>
                <w:szCs w:val="20"/>
              </w:rPr>
              <w:t>Tworzenie kopii zapasowych nieustrukturyzowanych danych</w:t>
            </w:r>
          </w:p>
          <w:p w14:paraId="488862FC" w14:textId="77777777" w:rsidR="00A55AD7" w:rsidRPr="00146CED" w:rsidRDefault="00A55AD7" w:rsidP="00A55AD7">
            <w:pPr>
              <w:pStyle w:val="p1"/>
              <w:numPr>
                <w:ilvl w:val="0"/>
                <w:numId w:val="43"/>
              </w:numPr>
              <w:ind w:left="360"/>
              <w:rPr>
                <w:rFonts w:asciiTheme="minorHAnsi" w:hAnsiTheme="minorHAnsi"/>
                <w:color w:val="000000" w:themeColor="text1"/>
                <w:sz w:val="20"/>
                <w:szCs w:val="20"/>
              </w:rPr>
            </w:pPr>
            <w:r w:rsidRPr="00146CED">
              <w:rPr>
                <w:rFonts w:asciiTheme="minorHAnsi" w:hAnsiTheme="minorHAnsi"/>
                <w:color w:val="000000" w:themeColor="text1"/>
                <w:sz w:val="20"/>
                <w:szCs w:val="20"/>
              </w:rPr>
              <w:t>Optymalizacja przechowywania kopii zapasowych</w:t>
            </w:r>
          </w:p>
          <w:p w14:paraId="334A373D" w14:textId="77777777" w:rsidR="00A55AD7" w:rsidRPr="00146CED" w:rsidRDefault="00A55AD7" w:rsidP="00A55AD7">
            <w:pPr>
              <w:pStyle w:val="p1"/>
              <w:numPr>
                <w:ilvl w:val="0"/>
                <w:numId w:val="43"/>
              </w:numPr>
              <w:ind w:left="360"/>
              <w:rPr>
                <w:rFonts w:asciiTheme="minorHAnsi" w:hAnsiTheme="minorHAnsi"/>
                <w:color w:val="000000" w:themeColor="text1"/>
                <w:sz w:val="20"/>
                <w:szCs w:val="20"/>
              </w:rPr>
            </w:pPr>
            <w:r w:rsidRPr="00146CED">
              <w:rPr>
                <w:rFonts w:asciiTheme="minorHAnsi" w:hAnsiTheme="minorHAnsi"/>
                <w:color w:val="000000" w:themeColor="text1"/>
                <w:sz w:val="20"/>
                <w:szCs w:val="20"/>
              </w:rPr>
              <w:t>Niezmienność i utwardzone repozytoria</w:t>
            </w:r>
          </w:p>
          <w:p w14:paraId="4135E2E5" w14:textId="77777777" w:rsidR="00A55AD7" w:rsidRPr="00146CED" w:rsidRDefault="00A55AD7" w:rsidP="00A55AD7">
            <w:pPr>
              <w:pStyle w:val="p1"/>
              <w:numPr>
                <w:ilvl w:val="0"/>
                <w:numId w:val="43"/>
              </w:numPr>
              <w:ind w:left="360"/>
              <w:rPr>
                <w:rFonts w:asciiTheme="minorHAnsi" w:hAnsiTheme="minorHAnsi"/>
                <w:color w:val="000000" w:themeColor="text1"/>
                <w:sz w:val="20"/>
                <w:szCs w:val="20"/>
              </w:rPr>
            </w:pPr>
            <w:r w:rsidRPr="00146CED">
              <w:rPr>
                <w:rFonts w:asciiTheme="minorHAnsi" w:hAnsiTheme="minorHAnsi"/>
                <w:color w:val="000000" w:themeColor="text1"/>
                <w:sz w:val="20"/>
                <w:szCs w:val="20"/>
              </w:rPr>
              <w:t>Przechowywanie obiektowe</w:t>
            </w:r>
          </w:p>
          <w:p w14:paraId="4B4E4CD3" w14:textId="77777777" w:rsidR="00A55AD7" w:rsidRPr="00146CED" w:rsidRDefault="00A55AD7" w:rsidP="00A55AD7">
            <w:pPr>
              <w:pStyle w:val="p1"/>
              <w:numPr>
                <w:ilvl w:val="0"/>
                <w:numId w:val="43"/>
              </w:numPr>
              <w:ind w:left="360"/>
              <w:rPr>
                <w:rFonts w:asciiTheme="minorHAnsi" w:hAnsiTheme="minorHAnsi"/>
                <w:color w:val="000000" w:themeColor="text1"/>
                <w:sz w:val="20"/>
                <w:szCs w:val="20"/>
              </w:rPr>
            </w:pPr>
            <w:r w:rsidRPr="00146CED">
              <w:rPr>
                <w:rFonts w:asciiTheme="minorHAnsi" w:hAnsiTheme="minorHAnsi"/>
                <w:color w:val="000000" w:themeColor="text1"/>
                <w:sz w:val="20"/>
                <w:szCs w:val="20"/>
              </w:rPr>
              <w:t>Tryby transportu</w:t>
            </w:r>
          </w:p>
          <w:p w14:paraId="15E60822" w14:textId="77777777" w:rsidR="00A55AD7" w:rsidRPr="00146CED" w:rsidRDefault="00A55AD7" w:rsidP="00A55AD7">
            <w:pPr>
              <w:pStyle w:val="p1"/>
              <w:numPr>
                <w:ilvl w:val="0"/>
                <w:numId w:val="43"/>
              </w:numPr>
              <w:ind w:left="360"/>
              <w:rPr>
                <w:rFonts w:asciiTheme="minorHAnsi" w:hAnsiTheme="minorHAnsi"/>
                <w:color w:val="000000" w:themeColor="text1"/>
                <w:sz w:val="20"/>
                <w:szCs w:val="20"/>
              </w:rPr>
            </w:pPr>
            <w:r w:rsidRPr="00146CED">
              <w:rPr>
                <w:rFonts w:asciiTheme="minorHAnsi" w:hAnsiTheme="minorHAnsi"/>
                <w:color w:val="000000" w:themeColor="text1"/>
                <w:sz w:val="20"/>
                <w:szCs w:val="20"/>
              </w:rPr>
              <w:t>Kopie backupu</w:t>
            </w:r>
          </w:p>
          <w:p w14:paraId="34D2ACC9" w14:textId="77777777" w:rsidR="00A55AD7" w:rsidRPr="00146CED" w:rsidRDefault="00A55AD7" w:rsidP="00A55AD7">
            <w:pPr>
              <w:pStyle w:val="p1"/>
              <w:numPr>
                <w:ilvl w:val="0"/>
                <w:numId w:val="43"/>
              </w:numPr>
              <w:ind w:left="360"/>
              <w:rPr>
                <w:rFonts w:asciiTheme="minorHAnsi" w:hAnsiTheme="minorHAnsi"/>
                <w:color w:val="000000" w:themeColor="text1"/>
                <w:sz w:val="20"/>
                <w:szCs w:val="20"/>
                <w:lang w:val="en-US"/>
              </w:rPr>
            </w:pPr>
            <w:proofErr w:type="spellStart"/>
            <w:r w:rsidRPr="00146CED">
              <w:rPr>
                <w:rFonts w:asciiTheme="minorHAnsi" w:hAnsiTheme="minorHAnsi"/>
                <w:color w:val="000000" w:themeColor="text1"/>
                <w:sz w:val="20"/>
                <w:szCs w:val="20"/>
                <w:lang w:val="en-US"/>
              </w:rPr>
              <w:t>Rozproszone</w:t>
            </w:r>
            <w:proofErr w:type="spellEnd"/>
            <w:r w:rsidRPr="00146CED">
              <w:rPr>
                <w:rFonts w:asciiTheme="minorHAnsi" w:hAnsiTheme="minorHAnsi"/>
                <w:color w:val="000000" w:themeColor="text1"/>
                <w:sz w:val="20"/>
                <w:szCs w:val="20"/>
                <w:lang w:val="en-US"/>
              </w:rPr>
              <w:t xml:space="preserve"> </w:t>
            </w:r>
            <w:proofErr w:type="spellStart"/>
            <w:r w:rsidRPr="00146CED">
              <w:rPr>
                <w:rFonts w:asciiTheme="minorHAnsi" w:hAnsiTheme="minorHAnsi"/>
                <w:color w:val="000000" w:themeColor="text1"/>
                <w:sz w:val="20"/>
                <w:szCs w:val="20"/>
                <w:lang w:val="en-US"/>
              </w:rPr>
              <w:t>Repozytorium</w:t>
            </w:r>
            <w:proofErr w:type="spellEnd"/>
            <w:r w:rsidRPr="00146CED">
              <w:rPr>
                <w:rFonts w:asciiTheme="minorHAnsi" w:hAnsiTheme="minorHAnsi"/>
                <w:color w:val="000000" w:themeColor="text1"/>
                <w:sz w:val="20"/>
                <w:szCs w:val="20"/>
                <w:lang w:val="en-US"/>
              </w:rPr>
              <w:t xml:space="preserve"> Backup (Scale-out Backup Repository™)</w:t>
            </w:r>
          </w:p>
          <w:p w14:paraId="113B69D9" w14:textId="77777777" w:rsidR="00A55AD7" w:rsidRPr="00146CED" w:rsidRDefault="00A55AD7" w:rsidP="00A55AD7">
            <w:pPr>
              <w:pStyle w:val="p1"/>
              <w:numPr>
                <w:ilvl w:val="0"/>
                <w:numId w:val="43"/>
              </w:numPr>
              <w:ind w:left="360"/>
              <w:rPr>
                <w:rFonts w:asciiTheme="minorHAnsi" w:hAnsiTheme="minorHAnsi"/>
                <w:color w:val="000000" w:themeColor="text1"/>
                <w:sz w:val="20"/>
                <w:szCs w:val="20"/>
              </w:rPr>
            </w:pPr>
            <w:r w:rsidRPr="00146CED">
              <w:rPr>
                <w:rFonts w:asciiTheme="minorHAnsi" w:hAnsiTheme="minorHAnsi"/>
                <w:color w:val="000000" w:themeColor="text1"/>
                <w:sz w:val="20"/>
                <w:szCs w:val="20"/>
              </w:rPr>
              <w:t>Przenoszenie lub kopiowanie backupów</w:t>
            </w:r>
          </w:p>
          <w:p w14:paraId="2F58609B" w14:textId="77777777" w:rsidR="00A55AD7" w:rsidRPr="00146CED" w:rsidRDefault="00A55AD7" w:rsidP="00A55AD7">
            <w:pPr>
              <w:pStyle w:val="p1"/>
              <w:numPr>
                <w:ilvl w:val="0"/>
                <w:numId w:val="43"/>
              </w:numPr>
              <w:ind w:left="360"/>
              <w:rPr>
                <w:rFonts w:asciiTheme="minorHAnsi" w:hAnsiTheme="minorHAnsi"/>
                <w:color w:val="000000" w:themeColor="text1"/>
                <w:sz w:val="20"/>
                <w:szCs w:val="20"/>
              </w:rPr>
            </w:pPr>
            <w:r w:rsidRPr="00146CED">
              <w:rPr>
                <w:rFonts w:asciiTheme="minorHAnsi" w:hAnsiTheme="minorHAnsi"/>
                <w:color w:val="000000" w:themeColor="text1"/>
                <w:sz w:val="20"/>
                <w:szCs w:val="20"/>
              </w:rPr>
              <w:t>Replikacja</w:t>
            </w:r>
          </w:p>
          <w:p w14:paraId="6C7EEBAE" w14:textId="77777777" w:rsidR="00A55AD7" w:rsidRPr="00146CED" w:rsidRDefault="00A55AD7" w:rsidP="00A55AD7">
            <w:pPr>
              <w:pStyle w:val="p1"/>
              <w:numPr>
                <w:ilvl w:val="0"/>
                <w:numId w:val="43"/>
              </w:numPr>
              <w:ind w:left="360"/>
              <w:rPr>
                <w:rFonts w:asciiTheme="minorHAnsi" w:hAnsiTheme="minorHAnsi"/>
                <w:color w:val="000000" w:themeColor="text1"/>
                <w:sz w:val="20"/>
                <w:szCs w:val="20"/>
              </w:rPr>
            </w:pPr>
            <w:r w:rsidRPr="00146CED">
              <w:rPr>
                <w:rFonts w:asciiTheme="minorHAnsi" w:hAnsiTheme="minorHAnsi"/>
                <w:color w:val="000000" w:themeColor="text1"/>
                <w:sz w:val="20"/>
                <w:szCs w:val="20"/>
              </w:rPr>
              <w:t>Weryfikacja możliwości odzyskania</w:t>
            </w:r>
          </w:p>
          <w:p w14:paraId="5C245617" w14:textId="77777777" w:rsidR="00A55AD7" w:rsidRPr="00146CED" w:rsidRDefault="00A55AD7" w:rsidP="00A55AD7">
            <w:pPr>
              <w:pStyle w:val="p1"/>
              <w:numPr>
                <w:ilvl w:val="0"/>
                <w:numId w:val="43"/>
              </w:numPr>
              <w:ind w:left="360"/>
              <w:rPr>
                <w:rFonts w:asciiTheme="minorHAnsi" w:hAnsiTheme="minorHAnsi"/>
                <w:color w:val="000000" w:themeColor="text1"/>
                <w:sz w:val="20"/>
                <w:szCs w:val="20"/>
              </w:rPr>
            </w:pPr>
            <w:proofErr w:type="spellStart"/>
            <w:r w:rsidRPr="00146CED">
              <w:rPr>
                <w:rFonts w:asciiTheme="minorHAnsi" w:hAnsiTheme="minorHAnsi"/>
                <w:color w:val="000000" w:themeColor="text1"/>
                <w:sz w:val="20"/>
                <w:szCs w:val="20"/>
              </w:rPr>
              <w:t>Veeam</w:t>
            </w:r>
            <w:proofErr w:type="spellEnd"/>
            <w:r w:rsidRPr="00146CED">
              <w:rPr>
                <w:rFonts w:asciiTheme="minorHAnsi" w:hAnsiTheme="minorHAnsi"/>
                <w:color w:val="000000" w:themeColor="text1"/>
                <w:sz w:val="20"/>
                <w:szCs w:val="20"/>
              </w:rPr>
              <w:t xml:space="preserve"> Backup Enterprise Manager</w:t>
            </w:r>
          </w:p>
          <w:p w14:paraId="79078F23" w14:textId="77777777" w:rsidR="00A55AD7" w:rsidRPr="00146CED" w:rsidRDefault="00A55AD7" w:rsidP="00A55AD7">
            <w:pPr>
              <w:pStyle w:val="p1"/>
              <w:numPr>
                <w:ilvl w:val="0"/>
                <w:numId w:val="43"/>
              </w:numPr>
              <w:ind w:left="360"/>
              <w:rPr>
                <w:rFonts w:asciiTheme="minorHAnsi" w:hAnsiTheme="minorHAnsi"/>
                <w:color w:val="000000" w:themeColor="text1"/>
                <w:sz w:val="20"/>
                <w:szCs w:val="20"/>
              </w:rPr>
            </w:pPr>
            <w:r w:rsidRPr="00146CED">
              <w:rPr>
                <w:rFonts w:asciiTheme="minorHAnsi" w:hAnsiTheme="minorHAnsi"/>
                <w:color w:val="000000" w:themeColor="text1"/>
                <w:sz w:val="20"/>
                <w:szCs w:val="20"/>
              </w:rPr>
              <w:t>Planowanie reagowania na incydenty</w:t>
            </w:r>
          </w:p>
          <w:p w14:paraId="320B294D" w14:textId="77777777" w:rsidR="00A55AD7" w:rsidRPr="00146CED" w:rsidRDefault="00A55AD7" w:rsidP="00A55AD7">
            <w:pPr>
              <w:pStyle w:val="p1"/>
              <w:numPr>
                <w:ilvl w:val="0"/>
                <w:numId w:val="43"/>
              </w:numPr>
              <w:ind w:left="360"/>
              <w:rPr>
                <w:rFonts w:asciiTheme="minorHAnsi" w:hAnsiTheme="minorHAnsi"/>
                <w:color w:val="000000" w:themeColor="text1"/>
                <w:sz w:val="20"/>
                <w:szCs w:val="20"/>
              </w:rPr>
            </w:pPr>
            <w:r w:rsidRPr="00146CED">
              <w:rPr>
                <w:rFonts w:asciiTheme="minorHAnsi" w:hAnsiTheme="minorHAnsi"/>
                <w:color w:val="000000" w:themeColor="text1"/>
                <w:sz w:val="20"/>
                <w:szCs w:val="20"/>
              </w:rPr>
              <w:t>Scenariusze odnowienia systemu a cechy odnowienia</w:t>
            </w:r>
          </w:p>
          <w:p w14:paraId="713C44EA" w14:textId="77777777" w:rsidR="00A55AD7" w:rsidRPr="00146CED" w:rsidRDefault="00A55AD7" w:rsidP="00A55AD7">
            <w:pPr>
              <w:pStyle w:val="p1"/>
              <w:numPr>
                <w:ilvl w:val="0"/>
                <w:numId w:val="43"/>
              </w:numPr>
              <w:ind w:left="360"/>
              <w:rPr>
                <w:rFonts w:asciiTheme="minorHAnsi" w:hAnsiTheme="minorHAnsi"/>
                <w:color w:val="000000" w:themeColor="text1"/>
                <w:sz w:val="20"/>
                <w:szCs w:val="20"/>
              </w:rPr>
            </w:pPr>
            <w:r w:rsidRPr="00146CED">
              <w:rPr>
                <w:rFonts w:asciiTheme="minorHAnsi" w:hAnsiTheme="minorHAnsi"/>
                <w:color w:val="000000" w:themeColor="text1"/>
                <w:sz w:val="20"/>
                <w:szCs w:val="20"/>
              </w:rPr>
              <w:t>Uruchomienie procedury odnowienia systemu</w:t>
            </w:r>
          </w:p>
          <w:p w14:paraId="302CABF6" w14:textId="77777777" w:rsidR="00A55AD7" w:rsidRPr="00146CED" w:rsidRDefault="00A55AD7" w:rsidP="00A55AD7">
            <w:pPr>
              <w:pStyle w:val="p1"/>
              <w:numPr>
                <w:ilvl w:val="0"/>
                <w:numId w:val="43"/>
              </w:numPr>
              <w:ind w:left="360"/>
              <w:rPr>
                <w:rFonts w:asciiTheme="minorHAnsi" w:hAnsiTheme="minorHAnsi"/>
                <w:color w:val="000000" w:themeColor="text1"/>
                <w:sz w:val="20"/>
                <w:szCs w:val="20"/>
              </w:rPr>
            </w:pPr>
            <w:r w:rsidRPr="00146CED">
              <w:rPr>
                <w:rFonts w:asciiTheme="minorHAnsi" w:hAnsiTheme="minorHAnsi"/>
                <w:color w:val="000000" w:themeColor="text1"/>
                <w:sz w:val="20"/>
                <w:szCs w:val="20"/>
              </w:rPr>
              <w:t xml:space="preserve">Platforma Danych </w:t>
            </w:r>
            <w:proofErr w:type="spellStart"/>
            <w:r w:rsidRPr="00146CED">
              <w:rPr>
                <w:rFonts w:asciiTheme="minorHAnsi" w:hAnsiTheme="minorHAnsi"/>
                <w:color w:val="000000" w:themeColor="text1"/>
                <w:sz w:val="20"/>
                <w:szCs w:val="20"/>
              </w:rPr>
              <w:t>Veeam</w:t>
            </w:r>
            <w:proofErr w:type="spellEnd"/>
          </w:p>
        </w:tc>
      </w:tr>
      <w:tr w:rsidR="00146CED" w:rsidRPr="00146CED" w14:paraId="16D726D7" w14:textId="77777777" w:rsidTr="006D7E7F">
        <w:tc>
          <w:tcPr>
            <w:tcW w:w="3256" w:type="dxa"/>
          </w:tcPr>
          <w:p w14:paraId="3D329CDC" w14:textId="77777777" w:rsidR="00A55AD7" w:rsidRPr="00146CED" w:rsidRDefault="00A55AD7" w:rsidP="006D7E7F">
            <w:pPr>
              <w:rPr>
                <w:color w:val="000000" w:themeColor="text1"/>
              </w:rPr>
            </w:pPr>
            <w:r w:rsidRPr="00146CED">
              <w:rPr>
                <w:color w:val="000000" w:themeColor="text1"/>
              </w:rPr>
              <w:t xml:space="preserve">Egzamin </w:t>
            </w:r>
          </w:p>
        </w:tc>
        <w:tc>
          <w:tcPr>
            <w:tcW w:w="5806" w:type="dxa"/>
          </w:tcPr>
          <w:p w14:paraId="59B8851A" w14:textId="77777777" w:rsidR="00A55AD7" w:rsidRPr="00146CED" w:rsidRDefault="00A55AD7" w:rsidP="006D7E7F">
            <w:pPr>
              <w:rPr>
                <w:color w:val="000000" w:themeColor="text1"/>
              </w:rPr>
            </w:pPr>
            <w:r w:rsidRPr="00146CED">
              <w:rPr>
                <w:color w:val="000000" w:themeColor="text1"/>
              </w:rPr>
              <w:t xml:space="preserve">niewymagany  </w:t>
            </w:r>
          </w:p>
        </w:tc>
      </w:tr>
      <w:tr w:rsidR="00146CED" w:rsidRPr="00146CED" w14:paraId="6E533599" w14:textId="77777777" w:rsidTr="006D7E7F">
        <w:tc>
          <w:tcPr>
            <w:tcW w:w="3256" w:type="dxa"/>
          </w:tcPr>
          <w:p w14:paraId="56F9CB43" w14:textId="77777777" w:rsidR="00A55AD7" w:rsidRPr="00146CED" w:rsidRDefault="00A55AD7" w:rsidP="006D7E7F">
            <w:pPr>
              <w:rPr>
                <w:color w:val="000000" w:themeColor="text1"/>
              </w:rPr>
            </w:pPr>
            <w:r w:rsidRPr="00146CED">
              <w:rPr>
                <w:color w:val="000000" w:themeColor="text1"/>
              </w:rPr>
              <w:t>Wymagania wobec wykładowcy / trenera</w:t>
            </w:r>
          </w:p>
        </w:tc>
        <w:tc>
          <w:tcPr>
            <w:tcW w:w="5806" w:type="dxa"/>
          </w:tcPr>
          <w:p w14:paraId="47F7BC48" w14:textId="77777777" w:rsidR="00A55AD7" w:rsidRPr="00146CED" w:rsidRDefault="00A55AD7" w:rsidP="00A55AD7">
            <w:pPr>
              <w:pStyle w:val="Akapitzlist"/>
              <w:numPr>
                <w:ilvl w:val="0"/>
                <w:numId w:val="44"/>
              </w:numPr>
              <w:spacing w:before="0" w:after="0"/>
              <w:rPr>
                <w:color w:val="000000" w:themeColor="text1"/>
              </w:rPr>
            </w:pPr>
            <w:r w:rsidRPr="00146CED">
              <w:rPr>
                <w:color w:val="000000" w:themeColor="text1"/>
              </w:rPr>
              <w:t xml:space="preserve">Minimum 2-letnie doświadczenie z zakresu realizacji szkoleń dotyczących rozwiązań z zakresu systemów backupu firmy VEEM. </w:t>
            </w:r>
          </w:p>
          <w:p w14:paraId="05FEE210" w14:textId="77777777" w:rsidR="00A55AD7" w:rsidRPr="00146CED" w:rsidRDefault="00A55AD7" w:rsidP="00A55AD7">
            <w:pPr>
              <w:pStyle w:val="Akapitzlist"/>
              <w:numPr>
                <w:ilvl w:val="0"/>
                <w:numId w:val="44"/>
              </w:numPr>
              <w:spacing w:before="0" w:after="0"/>
              <w:rPr>
                <w:color w:val="000000" w:themeColor="text1"/>
              </w:rPr>
            </w:pPr>
            <w:r w:rsidRPr="00146CED">
              <w:rPr>
                <w:color w:val="000000" w:themeColor="text1"/>
              </w:rPr>
              <w:t xml:space="preserve">Autoryzacja trenerska firmy VEEM. </w:t>
            </w:r>
          </w:p>
          <w:p w14:paraId="1E33335E" w14:textId="77777777" w:rsidR="00A55AD7" w:rsidRPr="00146CED" w:rsidRDefault="00A55AD7" w:rsidP="006D7E7F">
            <w:pPr>
              <w:pStyle w:val="Akapitzlist"/>
              <w:rPr>
                <w:color w:val="000000" w:themeColor="text1"/>
              </w:rPr>
            </w:pPr>
          </w:p>
          <w:p w14:paraId="2D464F6D" w14:textId="77777777" w:rsidR="00A55AD7" w:rsidRPr="00146CED" w:rsidRDefault="00A55AD7" w:rsidP="006D7E7F">
            <w:pPr>
              <w:pStyle w:val="Akapitzlist"/>
              <w:rPr>
                <w:color w:val="000000" w:themeColor="text1"/>
              </w:rPr>
            </w:pPr>
            <w:r w:rsidRPr="00146CED">
              <w:rPr>
                <w:color w:val="000000" w:themeColor="text1"/>
              </w:rPr>
              <w:t xml:space="preserve">Wymóg 2-letniego doświadczania należy rozumieć jako </w:t>
            </w:r>
            <w:r w:rsidRPr="00146CED">
              <w:rPr>
                <w:color w:val="000000" w:themeColor="text1"/>
              </w:rPr>
              <w:lastRenderedPageBreak/>
              <w:t>przeprowadzeniu co najmniej 4 szkoleń z tematyki objętej projektu w ciągu ostatnich 3 lat licząc wstecz od dnia opublikowania niniejszego zapytania.</w:t>
            </w:r>
          </w:p>
          <w:p w14:paraId="7D61DDDD" w14:textId="77777777" w:rsidR="00A55AD7" w:rsidRPr="00146CED" w:rsidRDefault="00A55AD7" w:rsidP="006D7E7F">
            <w:pPr>
              <w:pStyle w:val="Akapitzlist"/>
              <w:rPr>
                <w:color w:val="000000" w:themeColor="text1"/>
              </w:rPr>
            </w:pPr>
          </w:p>
          <w:p w14:paraId="2E895C40" w14:textId="77777777" w:rsidR="00A55AD7" w:rsidRPr="00146CED" w:rsidRDefault="00A55AD7" w:rsidP="006D7E7F">
            <w:pPr>
              <w:pStyle w:val="Akapitzlist"/>
              <w:rPr>
                <w:color w:val="000000" w:themeColor="text1"/>
              </w:rPr>
            </w:pPr>
            <w:r w:rsidRPr="00146CED">
              <w:rPr>
                <w:color w:val="000000" w:themeColor="text1"/>
              </w:rPr>
              <w:t xml:space="preserve">Doświadczenie należy wykazać w wykazie osób. </w:t>
            </w:r>
          </w:p>
          <w:p w14:paraId="5B21EB4A" w14:textId="77777777" w:rsidR="00A55AD7" w:rsidRPr="00146CED" w:rsidRDefault="00A55AD7" w:rsidP="00A55AD7">
            <w:pPr>
              <w:pStyle w:val="Akapitzlist"/>
              <w:numPr>
                <w:ilvl w:val="0"/>
                <w:numId w:val="31"/>
              </w:numPr>
              <w:spacing w:before="0" w:after="80"/>
              <w:rPr>
                <w:color w:val="000000" w:themeColor="text1"/>
              </w:rPr>
            </w:pPr>
            <w:r w:rsidRPr="00146CED">
              <w:rPr>
                <w:color w:val="000000" w:themeColor="text1"/>
              </w:rPr>
              <w:t xml:space="preserve">Aktualny certyfikat potwierdzający wiedzę z zakresu szkolenia wydany przez producenta sprzętu lub niezależną instytucję certyfikującą. Zamawiający będzie akceptował certyfikaty wydane przez producenta danego rozwiązania i powszechnie uznane certyfikaty informatyczne z obszaru szkolenia. </w:t>
            </w:r>
          </w:p>
          <w:p w14:paraId="3F4C5485" w14:textId="77777777" w:rsidR="00A55AD7" w:rsidRPr="00146CED" w:rsidRDefault="00A55AD7" w:rsidP="006D7E7F">
            <w:pPr>
              <w:pStyle w:val="Akapitzlist"/>
              <w:rPr>
                <w:color w:val="000000" w:themeColor="text1"/>
              </w:rPr>
            </w:pPr>
            <w:r w:rsidRPr="00146CED">
              <w:rPr>
                <w:color w:val="000000" w:themeColor="text1"/>
              </w:rPr>
              <w:t>Kopię certyfikatu należy dołączyć do oferty.</w:t>
            </w:r>
          </w:p>
        </w:tc>
      </w:tr>
    </w:tbl>
    <w:p w14:paraId="77DF4FAB" w14:textId="4310D9CE" w:rsidR="00C06B8A" w:rsidRPr="00146CED" w:rsidRDefault="00C06B8A" w:rsidP="00CF6AA1">
      <w:pPr>
        <w:pStyle w:val="Nagwek3"/>
        <w:numPr>
          <w:ilvl w:val="0"/>
          <w:numId w:val="0"/>
        </w:numPr>
        <w:jc w:val="both"/>
        <w:rPr>
          <w:rFonts w:ascii="Aptos" w:hAnsi="Aptos"/>
          <w:color w:val="000000" w:themeColor="text1"/>
        </w:rPr>
      </w:pPr>
    </w:p>
    <w:p w14:paraId="15ADBA38" w14:textId="4D46C2D1" w:rsidR="00D8335A" w:rsidRPr="00146CED" w:rsidRDefault="00D8335A" w:rsidP="00483E0E">
      <w:pPr>
        <w:jc w:val="both"/>
        <w:rPr>
          <w:rFonts w:ascii="Aptos" w:hAnsi="Aptos"/>
          <w:color w:val="000000" w:themeColor="text1"/>
        </w:rPr>
      </w:pPr>
      <w:bookmarkStart w:id="2" w:name="_Hlk193360480"/>
      <w:r w:rsidRPr="00146CED">
        <w:rPr>
          <w:rFonts w:ascii="Aptos" w:hAnsi="Aptos"/>
          <w:color w:val="000000" w:themeColor="text1"/>
        </w:rPr>
        <w:t>Szczegółowe informacje dotyczące szkoleń</w:t>
      </w:r>
    </w:p>
    <w:p w14:paraId="76ABA574" w14:textId="069CA426" w:rsidR="004615D9" w:rsidRPr="00146CED" w:rsidRDefault="004615D9" w:rsidP="006552D2">
      <w:pPr>
        <w:jc w:val="both"/>
        <w:rPr>
          <w:rFonts w:ascii="Aptos" w:hAnsi="Aptos"/>
          <w:color w:val="000000" w:themeColor="text1"/>
        </w:rPr>
      </w:pPr>
      <w:r w:rsidRPr="00146CED">
        <w:rPr>
          <w:rFonts w:ascii="Aptos" w:hAnsi="Aptos"/>
          <w:color w:val="000000" w:themeColor="text1"/>
        </w:rPr>
        <w:t>Wykonawca zobowiązany jest do przekazania Zamawiającemu następującej dokumentacji szkoleniowej:</w:t>
      </w:r>
    </w:p>
    <w:p w14:paraId="5FAC7B9E" w14:textId="06357C00" w:rsidR="004615D9" w:rsidRPr="00146CED" w:rsidRDefault="004615D9" w:rsidP="005331A0">
      <w:pPr>
        <w:pStyle w:val="Akapitzlist"/>
        <w:numPr>
          <w:ilvl w:val="1"/>
          <w:numId w:val="17"/>
        </w:numPr>
        <w:jc w:val="both"/>
        <w:rPr>
          <w:rFonts w:ascii="Aptos" w:hAnsi="Aptos"/>
          <w:color w:val="000000" w:themeColor="text1"/>
        </w:rPr>
      </w:pPr>
      <w:r w:rsidRPr="00146CED">
        <w:rPr>
          <w:rFonts w:ascii="Aptos" w:hAnsi="Aptos"/>
          <w:color w:val="000000" w:themeColor="text1"/>
        </w:rPr>
        <w:t>Programu danego szkolenia</w:t>
      </w:r>
    </w:p>
    <w:p w14:paraId="315A02AF" w14:textId="2226173F" w:rsidR="004615D9" w:rsidRPr="00146CED" w:rsidRDefault="00D37EED" w:rsidP="005331A0">
      <w:pPr>
        <w:pStyle w:val="Akapitzlist"/>
        <w:numPr>
          <w:ilvl w:val="1"/>
          <w:numId w:val="17"/>
        </w:numPr>
        <w:jc w:val="both"/>
        <w:rPr>
          <w:rFonts w:ascii="Aptos" w:hAnsi="Aptos"/>
          <w:color w:val="000000" w:themeColor="text1"/>
        </w:rPr>
      </w:pPr>
      <w:r w:rsidRPr="00146CED">
        <w:rPr>
          <w:rFonts w:ascii="Aptos" w:hAnsi="Aptos"/>
          <w:color w:val="000000" w:themeColor="text1"/>
        </w:rPr>
        <w:t xml:space="preserve">Kopii certyfikatu </w:t>
      </w:r>
      <w:r w:rsidR="000758D4" w:rsidRPr="00146CED">
        <w:rPr>
          <w:rFonts w:ascii="Aptos" w:hAnsi="Aptos"/>
          <w:color w:val="000000" w:themeColor="text1"/>
        </w:rPr>
        <w:t>uczestnictwa w</w:t>
      </w:r>
      <w:r w:rsidRPr="00146CED">
        <w:rPr>
          <w:rFonts w:ascii="Aptos" w:hAnsi="Aptos"/>
          <w:color w:val="000000" w:themeColor="text1"/>
        </w:rPr>
        <w:t xml:space="preserve"> szkoleniu wydanego uczestnikowi. </w:t>
      </w:r>
    </w:p>
    <w:p w14:paraId="0D503D89" w14:textId="4A939601" w:rsidR="00D37EED" w:rsidRPr="00146CED" w:rsidRDefault="000758D4" w:rsidP="005331A0">
      <w:pPr>
        <w:pStyle w:val="Akapitzlist"/>
        <w:numPr>
          <w:ilvl w:val="1"/>
          <w:numId w:val="17"/>
        </w:numPr>
        <w:jc w:val="both"/>
        <w:rPr>
          <w:rFonts w:ascii="Aptos" w:hAnsi="Aptos"/>
          <w:color w:val="000000" w:themeColor="text1"/>
        </w:rPr>
      </w:pPr>
      <w:r w:rsidRPr="00146CED">
        <w:rPr>
          <w:rFonts w:ascii="Aptos" w:hAnsi="Aptos"/>
          <w:color w:val="000000" w:themeColor="text1"/>
        </w:rPr>
        <w:t>Kopii certyfikatu umiejętności, o ile taki wydawany był po zakończeniu szkolenia i zdaniu egzaminu</w:t>
      </w:r>
    </w:p>
    <w:p w14:paraId="4821FCF2" w14:textId="75605B78" w:rsidR="000758D4" w:rsidRPr="00146CED" w:rsidRDefault="000758D4" w:rsidP="005331A0">
      <w:pPr>
        <w:pStyle w:val="Akapitzlist"/>
        <w:numPr>
          <w:ilvl w:val="1"/>
          <w:numId w:val="17"/>
        </w:numPr>
        <w:jc w:val="both"/>
        <w:rPr>
          <w:rFonts w:ascii="Aptos" w:hAnsi="Aptos"/>
          <w:color w:val="000000" w:themeColor="text1"/>
        </w:rPr>
      </w:pPr>
      <w:r w:rsidRPr="00146CED">
        <w:rPr>
          <w:rFonts w:ascii="Aptos" w:hAnsi="Aptos"/>
          <w:color w:val="000000" w:themeColor="text1"/>
        </w:rPr>
        <w:t xml:space="preserve">Kopii materiałów szkoleniowych oznaczonych zgodnie z wymogami programu </w:t>
      </w:r>
      <w:proofErr w:type="spellStart"/>
      <w:r w:rsidR="00125D17" w:rsidRPr="00146CED">
        <w:rPr>
          <w:rFonts w:ascii="Aptos" w:hAnsi="Aptos"/>
          <w:color w:val="000000" w:themeColor="text1"/>
        </w:rPr>
        <w:t>Cyberbezpieczny</w:t>
      </w:r>
      <w:proofErr w:type="spellEnd"/>
      <w:r w:rsidR="00125D17" w:rsidRPr="00146CED">
        <w:rPr>
          <w:rFonts w:ascii="Aptos" w:hAnsi="Aptos"/>
          <w:color w:val="000000" w:themeColor="text1"/>
        </w:rPr>
        <w:t xml:space="preserve"> Samorząd. </w:t>
      </w:r>
    </w:p>
    <w:p w14:paraId="0C7B885C" w14:textId="23DEC2A2" w:rsidR="00A55AD7" w:rsidRPr="00146CED" w:rsidRDefault="00AA1B6D" w:rsidP="005331A0">
      <w:pPr>
        <w:pStyle w:val="Akapitzlist"/>
        <w:numPr>
          <w:ilvl w:val="1"/>
          <w:numId w:val="17"/>
        </w:numPr>
        <w:jc w:val="both"/>
        <w:rPr>
          <w:rFonts w:ascii="Aptos" w:hAnsi="Aptos"/>
          <w:color w:val="000000" w:themeColor="text1"/>
        </w:rPr>
      </w:pPr>
      <w:r w:rsidRPr="00146CED">
        <w:rPr>
          <w:rFonts w:ascii="Aptos" w:hAnsi="Aptos"/>
          <w:color w:val="000000" w:themeColor="text1"/>
        </w:rPr>
        <w:t xml:space="preserve">Wykonawca </w:t>
      </w:r>
      <w:r w:rsidRPr="00EE3391">
        <w:rPr>
          <w:rFonts w:ascii="Aptos" w:hAnsi="Aptos"/>
          <w:b/>
          <w:bCs/>
          <w:color w:val="000000" w:themeColor="text1"/>
          <w:u w:val="single"/>
        </w:rPr>
        <w:t>nie jest zobowiązany</w:t>
      </w:r>
      <w:r w:rsidRPr="00146CED">
        <w:rPr>
          <w:rFonts w:ascii="Aptos" w:hAnsi="Aptos"/>
          <w:color w:val="000000" w:themeColor="text1"/>
        </w:rPr>
        <w:t xml:space="preserve"> do zapewnienia cateringu uczestnikom szkolenia.</w:t>
      </w:r>
    </w:p>
    <w:bookmarkEnd w:id="2"/>
    <w:p w14:paraId="6DDE882E" w14:textId="2E5F766D" w:rsidR="00925E77" w:rsidRPr="00146CED" w:rsidRDefault="00941477" w:rsidP="00410FD5">
      <w:pPr>
        <w:jc w:val="both"/>
        <w:rPr>
          <w:rFonts w:ascii="Aptos" w:hAnsi="Aptos"/>
          <w:color w:val="000000" w:themeColor="text1"/>
        </w:rPr>
      </w:pPr>
      <w:r w:rsidRPr="00146CED">
        <w:rPr>
          <w:rFonts w:ascii="Aptos" w:hAnsi="Aptos"/>
          <w:color w:val="000000" w:themeColor="text1"/>
        </w:rPr>
        <w:t xml:space="preserve">Zamawiający oświadcza, że przedmiot zamówienia finansowany jest w ponad </w:t>
      </w:r>
      <w:r w:rsidR="00DD0FEB">
        <w:rPr>
          <w:rFonts w:ascii="Aptos" w:hAnsi="Aptos"/>
          <w:color w:val="000000" w:themeColor="text1"/>
        </w:rPr>
        <w:t>100</w:t>
      </w:r>
      <w:r w:rsidRPr="00146CED">
        <w:rPr>
          <w:rFonts w:ascii="Aptos" w:hAnsi="Aptos"/>
          <w:color w:val="000000" w:themeColor="text1"/>
        </w:rPr>
        <w:t xml:space="preserve">% ze środków </w:t>
      </w:r>
      <w:r w:rsidR="00925E77" w:rsidRPr="00146CED">
        <w:rPr>
          <w:rFonts w:ascii="Aptos" w:hAnsi="Aptos"/>
          <w:color w:val="000000" w:themeColor="text1"/>
        </w:rPr>
        <w:t>Konkursu Grantowego pn. „</w:t>
      </w:r>
      <w:proofErr w:type="spellStart"/>
      <w:r w:rsidR="00925E77" w:rsidRPr="00146CED">
        <w:rPr>
          <w:rFonts w:ascii="Aptos" w:hAnsi="Aptos"/>
          <w:color w:val="000000" w:themeColor="text1"/>
        </w:rPr>
        <w:t>Cyberbezpieczny</w:t>
      </w:r>
      <w:proofErr w:type="spellEnd"/>
      <w:r w:rsidR="00925E77" w:rsidRPr="00146CED">
        <w:rPr>
          <w:rFonts w:ascii="Aptos" w:hAnsi="Aptos"/>
          <w:color w:val="000000" w:themeColor="text1"/>
        </w:rPr>
        <w:t xml:space="preserve"> Samorząd”</w:t>
      </w:r>
      <w:r w:rsidR="00B2209F" w:rsidRPr="00146CED">
        <w:rPr>
          <w:rFonts w:ascii="Aptos" w:hAnsi="Aptos"/>
          <w:color w:val="000000" w:themeColor="text1"/>
        </w:rPr>
        <w:t xml:space="preserve"> Priorytet II: Zaawansowane usługi cyfrowe, Działanie 2.2. - Wzmocnienie krajowego systemu </w:t>
      </w:r>
      <w:proofErr w:type="spellStart"/>
      <w:r w:rsidR="00B2209F" w:rsidRPr="00146CED">
        <w:rPr>
          <w:rFonts w:ascii="Aptos" w:hAnsi="Aptos"/>
          <w:color w:val="000000" w:themeColor="text1"/>
        </w:rPr>
        <w:t>cyberbezpieczeństwa</w:t>
      </w:r>
      <w:proofErr w:type="spellEnd"/>
      <w:r w:rsidR="00B2209F" w:rsidRPr="00146CED">
        <w:rPr>
          <w:rFonts w:ascii="Aptos" w:hAnsi="Aptos"/>
          <w:color w:val="000000" w:themeColor="text1"/>
        </w:rPr>
        <w:t>, Fundusze Europejskie na Rozwój Cyfrowy 2021-2027</w:t>
      </w:r>
      <w:r w:rsidR="00B8776F">
        <w:rPr>
          <w:rFonts w:ascii="Aptos" w:hAnsi="Aptos"/>
          <w:color w:val="000000" w:themeColor="text1"/>
        </w:rPr>
        <w:t>.</w:t>
      </w:r>
    </w:p>
    <w:p w14:paraId="55C54BB2" w14:textId="77777777" w:rsidR="00FB54FC" w:rsidRPr="00146CED" w:rsidRDefault="00FB54FC" w:rsidP="008848BD">
      <w:pPr>
        <w:pStyle w:val="Nagwek2"/>
        <w:rPr>
          <w:rFonts w:ascii="Aptos" w:hAnsi="Aptos"/>
          <w:color w:val="000000" w:themeColor="text1"/>
        </w:rPr>
      </w:pPr>
      <w:r w:rsidRPr="00146CED">
        <w:rPr>
          <w:rFonts w:ascii="Aptos" w:hAnsi="Aptos"/>
          <w:color w:val="000000" w:themeColor="text1"/>
        </w:rPr>
        <w:t xml:space="preserve">Wizja lokalna </w:t>
      </w:r>
    </w:p>
    <w:p w14:paraId="55C54BB3" w14:textId="77777777" w:rsidR="002F7A3B" w:rsidRPr="00146CED" w:rsidRDefault="002F7A3B" w:rsidP="00A92BEA">
      <w:pPr>
        <w:jc w:val="both"/>
        <w:rPr>
          <w:rFonts w:ascii="Aptos" w:hAnsi="Aptos"/>
          <w:color w:val="000000" w:themeColor="text1"/>
        </w:rPr>
      </w:pPr>
      <w:r w:rsidRPr="00146CED">
        <w:rPr>
          <w:rFonts w:ascii="Aptos" w:hAnsi="Aptos"/>
          <w:color w:val="000000" w:themeColor="text1"/>
        </w:rPr>
        <w:t xml:space="preserve">Zamawiający </w:t>
      </w:r>
      <w:r w:rsidRPr="00146CED">
        <w:rPr>
          <w:rFonts w:ascii="Aptos" w:hAnsi="Aptos"/>
          <w:b/>
          <w:bCs/>
          <w:color w:val="000000" w:themeColor="text1"/>
        </w:rPr>
        <w:t>nie wymaga</w:t>
      </w:r>
      <w:r w:rsidRPr="00146CED">
        <w:rPr>
          <w:rFonts w:ascii="Aptos" w:hAnsi="Aptos"/>
          <w:color w:val="000000" w:themeColor="text1"/>
        </w:rPr>
        <w:t xml:space="preserve">, aby Wykonawca ubiegający się o realizację zamówienia przed złożeniem oferty dokonał wizji lokalnej w miejscu realizacji zamówienia w celu poznania uwarunkowań </w:t>
      </w:r>
      <w:r w:rsidR="001F4B9D" w:rsidRPr="00146CED">
        <w:rPr>
          <w:rFonts w:ascii="Aptos" w:hAnsi="Aptos"/>
          <w:color w:val="000000" w:themeColor="text1"/>
        </w:rPr>
        <w:t>związanych z realizacją zamówienia</w:t>
      </w:r>
      <w:r w:rsidRPr="00146CED">
        <w:rPr>
          <w:rFonts w:ascii="Aptos" w:hAnsi="Aptos"/>
          <w:color w:val="000000" w:themeColor="text1"/>
        </w:rPr>
        <w:t>.</w:t>
      </w:r>
    </w:p>
    <w:p w14:paraId="55C54BB4" w14:textId="77777777" w:rsidR="00787F6E" w:rsidRPr="00146CED" w:rsidRDefault="00787F6E" w:rsidP="002F7A3B">
      <w:pPr>
        <w:rPr>
          <w:rFonts w:ascii="Aptos" w:hAnsi="Aptos"/>
          <w:color w:val="000000" w:themeColor="text1"/>
        </w:rPr>
      </w:pPr>
    </w:p>
    <w:p w14:paraId="55C54BB5" w14:textId="77777777" w:rsidR="008848BD" w:rsidRPr="00146CED" w:rsidRDefault="008848BD" w:rsidP="008848BD">
      <w:pPr>
        <w:pStyle w:val="Nagwek2"/>
        <w:rPr>
          <w:rFonts w:ascii="Aptos" w:hAnsi="Aptos"/>
          <w:color w:val="000000" w:themeColor="text1"/>
        </w:rPr>
      </w:pPr>
      <w:r w:rsidRPr="00146CED">
        <w:rPr>
          <w:rFonts w:ascii="Aptos" w:hAnsi="Aptos"/>
          <w:color w:val="000000" w:themeColor="text1"/>
        </w:rPr>
        <w:t xml:space="preserve">Równoważność </w:t>
      </w:r>
    </w:p>
    <w:p w14:paraId="55C54BB6" w14:textId="77777777" w:rsidR="00F83349" w:rsidRPr="00146CED" w:rsidRDefault="00F83349" w:rsidP="00F83349">
      <w:pPr>
        <w:rPr>
          <w:rFonts w:ascii="Aptos" w:hAnsi="Aptos"/>
          <w:color w:val="000000" w:themeColor="text1"/>
        </w:rPr>
      </w:pPr>
      <w:r w:rsidRPr="00146CED">
        <w:rPr>
          <w:rFonts w:ascii="Aptos" w:hAnsi="Aptos"/>
          <w:color w:val="000000" w:themeColor="text1"/>
        </w:rPr>
        <w:t>Rozwiązania równoważne:</w:t>
      </w:r>
    </w:p>
    <w:p w14:paraId="55C54BB7" w14:textId="77777777" w:rsidR="00F83349" w:rsidRPr="00146CED" w:rsidRDefault="00F83349" w:rsidP="005331A0">
      <w:pPr>
        <w:pStyle w:val="Akapitzlist"/>
        <w:numPr>
          <w:ilvl w:val="0"/>
          <w:numId w:val="3"/>
        </w:numPr>
        <w:spacing w:before="0" w:after="160"/>
        <w:ind w:left="720"/>
        <w:jc w:val="both"/>
        <w:rPr>
          <w:rFonts w:ascii="Aptos" w:hAnsi="Aptos"/>
          <w:color w:val="000000" w:themeColor="text1"/>
        </w:rPr>
      </w:pPr>
      <w:r w:rsidRPr="00146CED">
        <w:rPr>
          <w:rFonts w:ascii="Aptos" w:hAnsi="Aptos"/>
          <w:color w:val="000000" w:themeColor="text1"/>
        </w:rPr>
        <w:t>wszędzie tam, gdzie przedmiot zamówienia opisany jest przez odniesienie do norm, europejskich ocen technicznych, aprobat, specyfikacji technicznych i systemów referencji technicznych dopuszcza się rozwiązania równoważne opisywanym.</w:t>
      </w:r>
    </w:p>
    <w:p w14:paraId="55C54BB8" w14:textId="77777777" w:rsidR="00F83349" w:rsidRPr="00146CED" w:rsidRDefault="00F83349" w:rsidP="005331A0">
      <w:pPr>
        <w:pStyle w:val="Akapitzlist"/>
        <w:numPr>
          <w:ilvl w:val="0"/>
          <w:numId w:val="3"/>
        </w:numPr>
        <w:spacing w:before="0" w:after="160"/>
        <w:ind w:left="720"/>
        <w:jc w:val="both"/>
        <w:rPr>
          <w:rFonts w:ascii="Aptos" w:hAnsi="Aptos"/>
          <w:color w:val="000000" w:themeColor="text1"/>
        </w:rPr>
      </w:pPr>
      <w:r w:rsidRPr="00146CED">
        <w:rPr>
          <w:rFonts w:ascii="Aptos" w:hAnsi="Aptos"/>
          <w:color w:val="000000" w:themeColor="text1"/>
        </w:rPr>
        <w:t>jeżeli w jakimkolwiek miejscu dokumentacji stanowiącej opis przedmiotu zamówienia, zostały wskazane nazwy producenta, nazwy własne, znaki towarowe, patenty lub pochodzenie materiałów czy urządzeń służących do wykonania niniejszego zamówienia, które wskazują lub mogłyby wskazywać na konkretnego producenta, nie stanowi to preferowania wyrobu czy materiałów danego producenta, lecz ma na celu wskazanie na cechy – parametry techniczne i</w:t>
      </w:r>
      <w:r w:rsidR="00BA4B11" w:rsidRPr="00146CED">
        <w:rPr>
          <w:rFonts w:ascii="Aptos" w:hAnsi="Aptos"/>
          <w:color w:val="000000" w:themeColor="text1"/>
        </w:rPr>
        <w:t> </w:t>
      </w:r>
      <w:r w:rsidRPr="00146CED">
        <w:rPr>
          <w:rFonts w:ascii="Aptos" w:hAnsi="Aptos"/>
          <w:color w:val="000000" w:themeColor="text1"/>
        </w:rPr>
        <w:t xml:space="preserve">jakościowe nie gorsze od podanych w opisie. Ewentualne operowanie przykładowymi nazwami producenta ma jedynie na celu doprecyzowanie poziomu oczekiwań Zamawiającego w stosunku do określonego rozwiązania.  Zamawiający dopuszcza w takim przypadku składanie ofert równoważnych z zastosowaniem innych materiałów i urządzeń niż opisane nazwą producenta, nazwą własną, znakiem towarowym, patentem lub pochodzeniem materiałów czy urządzeń służących do wykonania niniejszego zamówienia, pod warunkiem, że zagwarantują one uzyskanie parametrów technicznych, eksploatacyjnych i jakościowych nie gorszych od </w:t>
      </w:r>
      <w:r w:rsidRPr="00146CED">
        <w:rPr>
          <w:rFonts w:ascii="Aptos" w:hAnsi="Aptos"/>
          <w:color w:val="000000" w:themeColor="text1"/>
        </w:rPr>
        <w:lastRenderedPageBreak/>
        <w:t>założonych w dokumentacji. To samo dotyczy sytuacji, gdy przedmiot zamówienia opisany jest za pomocą norm, aprobat, specyfikacji technicznych i systemów odniesienia.</w:t>
      </w:r>
    </w:p>
    <w:p w14:paraId="55C54BB9" w14:textId="77777777" w:rsidR="00846547" w:rsidRPr="00146CED" w:rsidRDefault="00353578" w:rsidP="005331A0">
      <w:pPr>
        <w:pStyle w:val="Akapitzlist"/>
        <w:numPr>
          <w:ilvl w:val="0"/>
          <w:numId w:val="3"/>
        </w:numPr>
        <w:spacing w:before="0" w:after="160"/>
        <w:ind w:left="720"/>
        <w:jc w:val="both"/>
        <w:rPr>
          <w:rFonts w:ascii="Aptos" w:hAnsi="Aptos"/>
          <w:color w:val="000000" w:themeColor="text1"/>
        </w:rPr>
      </w:pPr>
      <w:r w:rsidRPr="00146CED">
        <w:rPr>
          <w:rFonts w:ascii="Aptos" w:hAnsi="Aptos"/>
          <w:color w:val="000000" w:themeColor="text1"/>
        </w:rPr>
        <w:t xml:space="preserve">jeżeli w jakimkolwiek miejscu dokumentacji stanowiącej opis przedmiotu zamówienia </w:t>
      </w:r>
      <w:r w:rsidR="00716F99" w:rsidRPr="00146CED">
        <w:rPr>
          <w:rFonts w:ascii="Aptos" w:hAnsi="Aptos"/>
          <w:color w:val="000000" w:themeColor="text1"/>
        </w:rPr>
        <w:t>został określony sposób postępowania użytkownika i/lub realizacji określonej funkcjonalności należy traktować go wyłącznie poglądowo</w:t>
      </w:r>
      <w:r w:rsidR="00C304E8" w:rsidRPr="00146CED">
        <w:rPr>
          <w:rFonts w:ascii="Aptos" w:hAnsi="Aptos"/>
          <w:color w:val="000000" w:themeColor="text1"/>
        </w:rPr>
        <w:t xml:space="preserve">. Opis ma na celu określenie pożądanego efektu końcowego. Sposób jego osiągnięcia może być dowolny. </w:t>
      </w:r>
    </w:p>
    <w:p w14:paraId="55C54BBA" w14:textId="77777777" w:rsidR="00846547" w:rsidRPr="00146CED" w:rsidRDefault="00846547" w:rsidP="005331A0">
      <w:pPr>
        <w:pStyle w:val="Akapitzlist"/>
        <w:numPr>
          <w:ilvl w:val="0"/>
          <w:numId w:val="3"/>
        </w:numPr>
        <w:spacing w:before="0" w:after="160"/>
        <w:ind w:left="720"/>
        <w:jc w:val="both"/>
        <w:rPr>
          <w:rFonts w:ascii="Aptos" w:hAnsi="Aptos"/>
          <w:color w:val="000000" w:themeColor="text1"/>
        </w:rPr>
      </w:pPr>
      <w:r w:rsidRPr="00146CED">
        <w:rPr>
          <w:rFonts w:ascii="Aptos" w:hAnsi="Aptos"/>
          <w:color w:val="000000" w:themeColor="text1"/>
        </w:rPr>
        <w:t>W przypadku, gdy do opisu przedmiotu zamówienia zostały użyte określenia  norm właściwych dla Europejskiego Obszaru Gospodarczego</w:t>
      </w:r>
      <w:r w:rsidR="003C4D64" w:rsidRPr="00146CED">
        <w:rPr>
          <w:rFonts w:ascii="Aptos" w:hAnsi="Aptos"/>
          <w:color w:val="000000" w:themeColor="text1"/>
        </w:rPr>
        <w:t xml:space="preserve">, Zamawiający dopuszcza każde inne rozwiązanie, o ile </w:t>
      </w:r>
      <w:r w:rsidRPr="00146CED">
        <w:rPr>
          <w:rFonts w:ascii="Aptos" w:hAnsi="Aptos"/>
          <w:color w:val="000000" w:themeColor="text1"/>
        </w:rPr>
        <w:t>wykonawca udowodni w swojej ofercie, że proponowane rozwiązania w</w:t>
      </w:r>
      <w:r w:rsidR="003C4D64" w:rsidRPr="00146CED">
        <w:rPr>
          <w:rFonts w:ascii="Aptos" w:hAnsi="Aptos"/>
          <w:color w:val="000000" w:themeColor="text1"/>
        </w:rPr>
        <w:t xml:space="preserve"> </w:t>
      </w:r>
      <w:r w:rsidRPr="00146CED">
        <w:rPr>
          <w:rFonts w:ascii="Aptos" w:hAnsi="Aptos"/>
          <w:color w:val="000000" w:themeColor="text1"/>
        </w:rPr>
        <w:t>równoważnym stopniu spełniają wymagania określone w zapytaniu ofertowym</w:t>
      </w:r>
    </w:p>
    <w:p w14:paraId="55C54BBB" w14:textId="77777777" w:rsidR="00F83349" w:rsidRPr="00146CED" w:rsidRDefault="00F83349" w:rsidP="005331A0">
      <w:pPr>
        <w:pStyle w:val="Akapitzlist"/>
        <w:numPr>
          <w:ilvl w:val="0"/>
          <w:numId w:val="3"/>
        </w:numPr>
        <w:spacing w:before="0" w:after="160"/>
        <w:ind w:left="720"/>
        <w:jc w:val="both"/>
        <w:rPr>
          <w:rFonts w:ascii="Aptos" w:hAnsi="Aptos"/>
          <w:color w:val="000000" w:themeColor="text1"/>
        </w:rPr>
      </w:pPr>
      <w:r w:rsidRPr="00146CED">
        <w:rPr>
          <w:rFonts w:ascii="Aptos" w:hAnsi="Aptos"/>
          <w:color w:val="000000" w:themeColor="text1"/>
        </w:rPr>
        <w:t>Wykonawca składając ofertę z zastosowaniem rozwiązań równoważnych składa wraz z ofertą oświadczenie o zastosowaniu materiałów równoważnych wraz z przedłożeniem (załączeniem do oferty) dokumentów, iż zastosowane materiały spełniają wymogi zawarte w opisie przedmiotu zamówienia (DTR urządzeń, karty katalogowe, certyfikaty, rysunki zamienne - jeśli zakres proponowanych zmian wymaga zmian projektowych).</w:t>
      </w:r>
    </w:p>
    <w:p w14:paraId="55C54BBD" w14:textId="1098F0AA" w:rsidR="008848BD" w:rsidRPr="00146CED" w:rsidRDefault="00787F6E" w:rsidP="005331A0">
      <w:pPr>
        <w:pStyle w:val="Akapitzlist"/>
        <w:numPr>
          <w:ilvl w:val="0"/>
          <w:numId w:val="3"/>
        </w:numPr>
        <w:spacing w:before="0" w:after="160"/>
        <w:ind w:left="720"/>
        <w:jc w:val="both"/>
        <w:rPr>
          <w:rFonts w:ascii="Aptos" w:hAnsi="Aptos"/>
          <w:color w:val="000000" w:themeColor="text1"/>
        </w:rPr>
      </w:pPr>
      <w:r w:rsidRPr="00146CED">
        <w:rPr>
          <w:rFonts w:ascii="Aptos" w:hAnsi="Aptos"/>
          <w:color w:val="000000" w:themeColor="text1"/>
        </w:rPr>
        <w:t>Jeżeli nie zaznaczono wyraźnie inaczej to wszystkie parametry techniczne podane w</w:t>
      </w:r>
      <w:r w:rsidR="00BA4B11" w:rsidRPr="00146CED">
        <w:rPr>
          <w:rFonts w:ascii="Aptos" w:hAnsi="Aptos"/>
          <w:color w:val="000000" w:themeColor="text1"/>
        </w:rPr>
        <w:t> </w:t>
      </w:r>
      <w:r w:rsidRPr="00146CED">
        <w:rPr>
          <w:rFonts w:ascii="Aptos" w:hAnsi="Aptos"/>
          <w:color w:val="000000" w:themeColor="text1"/>
        </w:rPr>
        <w:t xml:space="preserve">dokumentacji zapytania ofertowego należy traktować jako parametry minimalne. Oznacza to, że każdy parametr jest poprzedzony stwierdzeniem „minimum”. </w:t>
      </w:r>
    </w:p>
    <w:p w14:paraId="55C54BBE" w14:textId="77777777" w:rsidR="00AA74F8" w:rsidRPr="00146CED" w:rsidRDefault="00AA74F8" w:rsidP="00DF4617">
      <w:pPr>
        <w:pStyle w:val="Nagwek2"/>
        <w:rPr>
          <w:rFonts w:ascii="Aptos" w:hAnsi="Aptos"/>
          <w:color w:val="000000" w:themeColor="text1"/>
        </w:rPr>
      </w:pPr>
      <w:r w:rsidRPr="00146CED">
        <w:rPr>
          <w:rFonts w:ascii="Aptos" w:hAnsi="Aptos"/>
          <w:color w:val="000000" w:themeColor="text1"/>
        </w:rPr>
        <w:t xml:space="preserve">Uzasadnienie braku podziału na części </w:t>
      </w:r>
    </w:p>
    <w:p w14:paraId="2AB3E967" w14:textId="4FD40A58" w:rsidR="00F4278B" w:rsidRPr="00146CED" w:rsidRDefault="00F4278B" w:rsidP="0071409C">
      <w:pPr>
        <w:jc w:val="both"/>
        <w:rPr>
          <w:rFonts w:ascii="Aptos" w:hAnsi="Aptos"/>
          <w:color w:val="000000" w:themeColor="text1"/>
        </w:rPr>
      </w:pPr>
      <w:r>
        <w:rPr>
          <w:rFonts w:ascii="Aptos" w:hAnsi="Aptos"/>
          <w:color w:val="000000" w:themeColor="text1"/>
        </w:rPr>
        <w:t xml:space="preserve">Nie dotyczy. </w:t>
      </w:r>
    </w:p>
    <w:p w14:paraId="55C54BC1" w14:textId="77777777" w:rsidR="00BE34CF" w:rsidRPr="00146CED" w:rsidRDefault="00BE34CF" w:rsidP="00BE34CF">
      <w:pPr>
        <w:pStyle w:val="Nagwek1"/>
        <w:rPr>
          <w:rFonts w:ascii="Aptos" w:hAnsi="Aptos"/>
          <w:color w:val="000000" w:themeColor="text1"/>
          <w:sz w:val="20"/>
          <w:szCs w:val="20"/>
        </w:rPr>
      </w:pPr>
      <w:r w:rsidRPr="00146CED">
        <w:rPr>
          <w:rFonts w:ascii="Aptos" w:hAnsi="Aptos"/>
          <w:color w:val="000000" w:themeColor="text1"/>
          <w:sz w:val="20"/>
          <w:szCs w:val="20"/>
        </w:rPr>
        <w:t>Warunki udziału w postępowaniu o udzielenie zamówienia oraz opis sposobu dokonywania oceny ich spełniania</w:t>
      </w:r>
    </w:p>
    <w:p w14:paraId="55C54BC2" w14:textId="77777777" w:rsidR="0015034A" w:rsidRPr="00146CED" w:rsidRDefault="0015034A" w:rsidP="00595AE7">
      <w:pPr>
        <w:pStyle w:val="Nagwek2"/>
        <w:rPr>
          <w:rFonts w:ascii="Aptos" w:hAnsi="Aptos"/>
          <w:color w:val="000000" w:themeColor="text1"/>
        </w:rPr>
      </w:pPr>
      <w:r w:rsidRPr="00146CED">
        <w:rPr>
          <w:rFonts w:ascii="Aptos" w:hAnsi="Aptos"/>
          <w:color w:val="000000" w:themeColor="text1"/>
        </w:rPr>
        <w:t>Uprawnienia do wykonywania określonej działalności lub czynności</w:t>
      </w:r>
    </w:p>
    <w:p w14:paraId="7F825281" w14:textId="53C27058" w:rsidR="003D17E3" w:rsidRPr="00146CED" w:rsidRDefault="003D17E3" w:rsidP="00226910">
      <w:pPr>
        <w:rPr>
          <w:rFonts w:ascii="Aptos" w:hAnsi="Aptos"/>
          <w:color w:val="000000" w:themeColor="text1"/>
        </w:rPr>
      </w:pPr>
      <w:r w:rsidRPr="00146CED">
        <w:rPr>
          <w:rFonts w:ascii="Aptos" w:hAnsi="Aptos"/>
          <w:color w:val="000000" w:themeColor="text1"/>
        </w:rPr>
        <w:t xml:space="preserve">Zamawiający nie formułuje warunku w tym obszarze. </w:t>
      </w:r>
    </w:p>
    <w:p w14:paraId="55C54BC4" w14:textId="77777777" w:rsidR="00D703CC" w:rsidRPr="00146CED" w:rsidRDefault="00D703CC" w:rsidP="00595AE7">
      <w:pPr>
        <w:pStyle w:val="Nagwek2"/>
        <w:rPr>
          <w:rFonts w:ascii="Aptos" w:hAnsi="Aptos"/>
          <w:color w:val="000000" w:themeColor="text1"/>
        </w:rPr>
      </w:pPr>
      <w:r w:rsidRPr="00146CED">
        <w:rPr>
          <w:rFonts w:ascii="Aptos" w:hAnsi="Aptos"/>
          <w:color w:val="000000" w:themeColor="text1"/>
        </w:rPr>
        <w:t>Wiedza i doświadczenie</w:t>
      </w:r>
    </w:p>
    <w:p w14:paraId="4CED53FA" w14:textId="0DD8E4AD" w:rsidR="003D17E3" w:rsidRPr="00146CED" w:rsidRDefault="00497BE2" w:rsidP="00515C2C">
      <w:pPr>
        <w:jc w:val="both"/>
        <w:rPr>
          <w:rFonts w:ascii="Aptos" w:hAnsi="Aptos"/>
          <w:color w:val="000000" w:themeColor="text1"/>
        </w:rPr>
      </w:pPr>
      <w:r w:rsidRPr="00146CED">
        <w:rPr>
          <w:rFonts w:ascii="Aptos" w:hAnsi="Aptos"/>
          <w:color w:val="000000" w:themeColor="text1"/>
        </w:rPr>
        <w:t>Zamawiający nie formułuje warunku w tym obszarze</w:t>
      </w:r>
    </w:p>
    <w:p w14:paraId="55C54BC8" w14:textId="77777777" w:rsidR="00B66DAE" w:rsidRPr="00146CED" w:rsidRDefault="00B66DAE" w:rsidP="00595AE7">
      <w:pPr>
        <w:pStyle w:val="Nagwek2"/>
        <w:rPr>
          <w:rFonts w:ascii="Aptos" w:hAnsi="Aptos"/>
          <w:color w:val="000000" w:themeColor="text1"/>
        </w:rPr>
      </w:pPr>
      <w:r w:rsidRPr="00146CED">
        <w:rPr>
          <w:rFonts w:ascii="Aptos" w:hAnsi="Aptos"/>
          <w:color w:val="000000" w:themeColor="text1"/>
        </w:rPr>
        <w:t>Potencjał techniczny</w:t>
      </w:r>
    </w:p>
    <w:p w14:paraId="74CBF91D" w14:textId="00233B2E" w:rsidR="009D114C" w:rsidRPr="00146CED" w:rsidRDefault="009B5520" w:rsidP="009B5520">
      <w:pPr>
        <w:rPr>
          <w:rFonts w:ascii="Aptos" w:hAnsi="Aptos"/>
          <w:color w:val="000000" w:themeColor="text1"/>
        </w:rPr>
      </w:pPr>
      <w:r w:rsidRPr="00146CED">
        <w:rPr>
          <w:rFonts w:ascii="Aptos" w:hAnsi="Aptos"/>
          <w:color w:val="000000" w:themeColor="text1"/>
        </w:rPr>
        <w:t xml:space="preserve">Zamawiający nie formułuje warunku w tym zakresie. </w:t>
      </w:r>
    </w:p>
    <w:p w14:paraId="55C54BCA" w14:textId="77777777" w:rsidR="00390CAC" w:rsidRPr="00146CED" w:rsidRDefault="00390CAC" w:rsidP="00595AE7">
      <w:pPr>
        <w:pStyle w:val="Nagwek2"/>
        <w:rPr>
          <w:rFonts w:ascii="Aptos" w:hAnsi="Aptos"/>
          <w:color w:val="000000" w:themeColor="text1"/>
        </w:rPr>
      </w:pPr>
      <w:r w:rsidRPr="00146CED">
        <w:rPr>
          <w:rFonts w:ascii="Aptos" w:hAnsi="Aptos"/>
          <w:color w:val="000000" w:themeColor="text1"/>
        </w:rPr>
        <w:t>Osoby zdolne do wykonania zamówienia</w:t>
      </w:r>
    </w:p>
    <w:p w14:paraId="477DF84D" w14:textId="4D0878D7" w:rsidR="00497BE2" w:rsidRPr="00146CED" w:rsidRDefault="00646279" w:rsidP="00D01364">
      <w:pPr>
        <w:rPr>
          <w:rFonts w:ascii="Aptos" w:hAnsi="Aptos"/>
          <w:color w:val="000000" w:themeColor="text1"/>
        </w:rPr>
      </w:pPr>
      <w:r w:rsidRPr="00146CED">
        <w:rPr>
          <w:rFonts w:ascii="Aptos" w:hAnsi="Aptos"/>
          <w:color w:val="000000" w:themeColor="text1"/>
        </w:rPr>
        <w:t>Zamawiający wymaga skierowania do realizacji zamówienia personelu posiadającego</w:t>
      </w:r>
      <w:r w:rsidR="004708C0" w:rsidRPr="00146CED">
        <w:rPr>
          <w:rFonts w:ascii="Aptos" w:hAnsi="Aptos"/>
          <w:color w:val="000000" w:themeColor="text1"/>
        </w:rPr>
        <w:t xml:space="preserve"> </w:t>
      </w:r>
      <w:r w:rsidR="00991DD3" w:rsidRPr="00146CED">
        <w:rPr>
          <w:rFonts w:ascii="Aptos" w:hAnsi="Aptos"/>
          <w:color w:val="000000" w:themeColor="text1"/>
        </w:rPr>
        <w:t xml:space="preserve">odpowiednie </w:t>
      </w:r>
      <w:r w:rsidR="004708C0" w:rsidRPr="00146CED">
        <w:rPr>
          <w:rFonts w:ascii="Aptos" w:hAnsi="Aptos"/>
          <w:color w:val="000000" w:themeColor="text1"/>
        </w:rPr>
        <w:t>kwalifikacje</w:t>
      </w:r>
      <w:r w:rsidRPr="00146CED">
        <w:rPr>
          <w:rFonts w:ascii="Aptos" w:hAnsi="Aptos"/>
          <w:color w:val="000000" w:themeColor="text1"/>
        </w:rPr>
        <w:t xml:space="preserve"> </w:t>
      </w:r>
      <w:r w:rsidR="00497BE2" w:rsidRPr="00146CED">
        <w:rPr>
          <w:rFonts w:ascii="Aptos" w:hAnsi="Aptos"/>
          <w:color w:val="000000" w:themeColor="text1"/>
        </w:rPr>
        <w:t>opisane szczegółowo w pkt. 3.5.1 – 3.5.</w:t>
      </w:r>
      <w:r w:rsidR="00D01364" w:rsidRPr="00146CED">
        <w:rPr>
          <w:rFonts w:ascii="Aptos" w:hAnsi="Aptos"/>
          <w:color w:val="000000" w:themeColor="text1"/>
        </w:rPr>
        <w:t>5</w:t>
      </w:r>
      <w:r w:rsidR="00497BE2" w:rsidRPr="00146CED">
        <w:rPr>
          <w:rFonts w:ascii="Aptos" w:hAnsi="Aptos"/>
          <w:color w:val="000000" w:themeColor="text1"/>
        </w:rPr>
        <w:t xml:space="preserve"> w polu „Wymagania wobec wykładowcy / trenera”</w:t>
      </w:r>
    </w:p>
    <w:p w14:paraId="1B886C46" w14:textId="00A9AFC9" w:rsidR="00D84695" w:rsidRPr="00146CED" w:rsidRDefault="00913C16" w:rsidP="00D84695">
      <w:pPr>
        <w:jc w:val="both"/>
        <w:rPr>
          <w:rFonts w:ascii="Aptos" w:hAnsi="Aptos"/>
          <w:b/>
          <w:bCs/>
          <w:color w:val="000000" w:themeColor="text1"/>
        </w:rPr>
      </w:pPr>
      <w:r w:rsidRPr="00146CED">
        <w:rPr>
          <w:rFonts w:ascii="Aptos" w:hAnsi="Aptos"/>
          <w:b/>
          <w:bCs/>
          <w:color w:val="000000" w:themeColor="text1"/>
        </w:rPr>
        <w:t>*</w:t>
      </w:r>
      <w:r w:rsidR="00491EB2" w:rsidRPr="00146CED">
        <w:rPr>
          <w:rFonts w:ascii="Aptos" w:hAnsi="Aptos"/>
          <w:b/>
          <w:bCs/>
          <w:color w:val="000000" w:themeColor="text1"/>
        </w:rPr>
        <w:t>Na potwierdzenie spełnienia ww. warunku Wykonawca zobowiązany jest przedstawić wykaz osób skierowanych do realizacji zlecenia wraz z dokumentami potwierdzającymi posiadanie przez nich wymaganych kwalifikacji</w:t>
      </w:r>
      <w:r w:rsidR="009B3A64" w:rsidRPr="00146CED">
        <w:rPr>
          <w:rFonts w:ascii="Aptos" w:hAnsi="Aptos"/>
          <w:b/>
          <w:bCs/>
          <w:color w:val="000000" w:themeColor="text1"/>
        </w:rPr>
        <w:t xml:space="preserve"> i doświadczenia</w:t>
      </w:r>
      <w:r w:rsidR="00617617" w:rsidRPr="00146CED">
        <w:rPr>
          <w:rFonts w:ascii="Aptos" w:hAnsi="Aptos"/>
          <w:b/>
          <w:bCs/>
          <w:color w:val="000000" w:themeColor="text1"/>
        </w:rPr>
        <w:t xml:space="preserve"> oraz certyfikaty.</w:t>
      </w:r>
      <w:r w:rsidR="000D4F04" w:rsidRPr="00146CED">
        <w:rPr>
          <w:rFonts w:ascii="Aptos" w:hAnsi="Aptos"/>
          <w:b/>
          <w:bCs/>
          <w:color w:val="000000" w:themeColor="text1"/>
        </w:rPr>
        <w:t xml:space="preserve"> </w:t>
      </w:r>
    </w:p>
    <w:p w14:paraId="46ED5AFE" w14:textId="77777777" w:rsidR="00231F3E" w:rsidRPr="00146CED" w:rsidRDefault="00231F3E" w:rsidP="00646279">
      <w:pPr>
        <w:rPr>
          <w:rFonts w:ascii="Aptos" w:hAnsi="Aptos"/>
          <w:color w:val="000000" w:themeColor="text1"/>
        </w:rPr>
      </w:pPr>
    </w:p>
    <w:p w14:paraId="55C54BCC" w14:textId="77777777" w:rsidR="00D02A92" w:rsidRPr="00146CED" w:rsidRDefault="00D02A92" w:rsidP="00595AE7">
      <w:pPr>
        <w:pStyle w:val="Nagwek2"/>
        <w:rPr>
          <w:rFonts w:ascii="Aptos" w:hAnsi="Aptos"/>
          <w:color w:val="000000" w:themeColor="text1"/>
        </w:rPr>
      </w:pPr>
      <w:r w:rsidRPr="00146CED">
        <w:rPr>
          <w:rFonts w:ascii="Aptos" w:hAnsi="Aptos"/>
          <w:color w:val="000000" w:themeColor="text1"/>
        </w:rPr>
        <w:t>Sytuacja ekonomiczna i finansowa</w:t>
      </w:r>
    </w:p>
    <w:p w14:paraId="55C54BCD" w14:textId="77777777" w:rsidR="009B5520" w:rsidRPr="00146CED" w:rsidRDefault="009B5520" w:rsidP="009B5520">
      <w:pPr>
        <w:rPr>
          <w:rFonts w:ascii="Aptos" w:hAnsi="Aptos"/>
          <w:color w:val="000000" w:themeColor="text1"/>
        </w:rPr>
      </w:pPr>
      <w:r w:rsidRPr="00146CED">
        <w:rPr>
          <w:rFonts w:ascii="Aptos" w:hAnsi="Aptos"/>
          <w:color w:val="000000" w:themeColor="text1"/>
        </w:rPr>
        <w:t xml:space="preserve">Zamawiający nie formułuje warunku w tym zakresie. </w:t>
      </w:r>
    </w:p>
    <w:p w14:paraId="55C54BCE" w14:textId="77777777" w:rsidR="00595AE7" w:rsidRPr="00146CED" w:rsidRDefault="00595AE7" w:rsidP="00595AE7">
      <w:pPr>
        <w:pStyle w:val="Nagwek2"/>
        <w:rPr>
          <w:rFonts w:ascii="Aptos" w:hAnsi="Aptos"/>
          <w:color w:val="000000" w:themeColor="text1"/>
        </w:rPr>
      </w:pPr>
      <w:r w:rsidRPr="00146CED">
        <w:rPr>
          <w:rFonts w:ascii="Aptos" w:hAnsi="Aptos"/>
          <w:color w:val="000000" w:themeColor="text1"/>
        </w:rPr>
        <w:t>Lista wymaganych dokumentów/oświadczeń</w:t>
      </w:r>
    </w:p>
    <w:p w14:paraId="55C54BCF" w14:textId="77777777" w:rsidR="007737B0" w:rsidRPr="00146CED" w:rsidRDefault="007737B0" w:rsidP="007737B0">
      <w:pPr>
        <w:rPr>
          <w:rFonts w:ascii="Aptos" w:hAnsi="Aptos"/>
          <w:color w:val="000000" w:themeColor="text1"/>
        </w:rPr>
      </w:pPr>
      <w:r w:rsidRPr="00146CED">
        <w:rPr>
          <w:rFonts w:ascii="Aptos" w:hAnsi="Aptos"/>
          <w:color w:val="000000" w:themeColor="text1"/>
        </w:rPr>
        <w:t>Do oferty Wykonawca zobowiązany jest dołączyć następujące dokumenty i oświadczenia:</w:t>
      </w:r>
    </w:p>
    <w:p w14:paraId="55C54BD0" w14:textId="77777777" w:rsidR="007737B0" w:rsidRPr="00146CED" w:rsidRDefault="007737B0" w:rsidP="005331A0">
      <w:pPr>
        <w:pStyle w:val="Akapitzlist"/>
        <w:numPr>
          <w:ilvl w:val="1"/>
          <w:numId w:val="11"/>
        </w:numPr>
        <w:spacing w:before="0" w:after="160"/>
        <w:jc w:val="both"/>
        <w:rPr>
          <w:rFonts w:ascii="Aptos" w:hAnsi="Aptos"/>
          <w:color w:val="000000" w:themeColor="text1"/>
        </w:rPr>
      </w:pPr>
      <w:r w:rsidRPr="00146CED">
        <w:rPr>
          <w:rFonts w:ascii="Aptos" w:hAnsi="Aptos"/>
          <w:color w:val="000000" w:themeColor="text1"/>
        </w:rPr>
        <w:t xml:space="preserve">Formularz ofertowy </w:t>
      </w:r>
    </w:p>
    <w:p w14:paraId="55C54BD2" w14:textId="77777777" w:rsidR="007737B0" w:rsidRPr="00146CED" w:rsidRDefault="007737B0" w:rsidP="005331A0">
      <w:pPr>
        <w:pStyle w:val="Akapitzlist"/>
        <w:numPr>
          <w:ilvl w:val="1"/>
          <w:numId w:val="11"/>
        </w:numPr>
        <w:spacing w:before="0" w:after="160"/>
        <w:jc w:val="both"/>
        <w:rPr>
          <w:rFonts w:ascii="Aptos" w:hAnsi="Aptos"/>
          <w:color w:val="000000" w:themeColor="text1"/>
        </w:rPr>
      </w:pPr>
      <w:r w:rsidRPr="00146CED">
        <w:rPr>
          <w:rFonts w:ascii="Aptos" w:hAnsi="Aptos"/>
          <w:color w:val="000000" w:themeColor="text1"/>
        </w:rPr>
        <w:t>Oświadczenie o braku podstaw do wykluczenia (stanowiące część formularza ofertowego);</w:t>
      </w:r>
    </w:p>
    <w:p w14:paraId="153F0A31" w14:textId="27425602" w:rsidR="00A70ACD" w:rsidRPr="00146CED" w:rsidRDefault="00A70ACD" w:rsidP="005331A0">
      <w:pPr>
        <w:pStyle w:val="Akapitzlist"/>
        <w:numPr>
          <w:ilvl w:val="1"/>
          <w:numId w:val="11"/>
        </w:numPr>
        <w:spacing w:before="0" w:after="160"/>
        <w:jc w:val="both"/>
        <w:rPr>
          <w:rFonts w:ascii="Aptos" w:hAnsi="Aptos"/>
          <w:color w:val="000000" w:themeColor="text1"/>
        </w:rPr>
      </w:pPr>
      <w:r w:rsidRPr="00146CED">
        <w:rPr>
          <w:rFonts w:ascii="Aptos" w:hAnsi="Aptos"/>
          <w:color w:val="000000" w:themeColor="text1"/>
        </w:rPr>
        <w:t xml:space="preserve">Wykaz </w:t>
      </w:r>
      <w:r w:rsidR="00F65D66" w:rsidRPr="00146CED">
        <w:rPr>
          <w:rFonts w:ascii="Aptos" w:hAnsi="Aptos"/>
          <w:color w:val="000000" w:themeColor="text1"/>
        </w:rPr>
        <w:t>osób skierowanych do realizacji zlecenia</w:t>
      </w:r>
      <w:r w:rsidR="003342AD" w:rsidRPr="00146CED">
        <w:rPr>
          <w:rFonts w:ascii="Aptos" w:hAnsi="Aptos"/>
          <w:color w:val="000000" w:themeColor="text1"/>
        </w:rPr>
        <w:t xml:space="preserve"> wraz z dowodami posiadania certyfikatów i kwalifikacji</w:t>
      </w:r>
    </w:p>
    <w:p w14:paraId="55C54BD5" w14:textId="77777777" w:rsidR="007737B0" w:rsidRPr="00146CED" w:rsidRDefault="007737B0" w:rsidP="005331A0">
      <w:pPr>
        <w:pStyle w:val="Akapitzlist"/>
        <w:numPr>
          <w:ilvl w:val="1"/>
          <w:numId w:val="11"/>
        </w:numPr>
        <w:spacing w:before="0" w:after="160"/>
        <w:jc w:val="both"/>
        <w:rPr>
          <w:rFonts w:ascii="Aptos" w:hAnsi="Aptos"/>
          <w:color w:val="000000" w:themeColor="text1"/>
        </w:rPr>
      </w:pPr>
      <w:r w:rsidRPr="00146CED">
        <w:rPr>
          <w:rFonts w:ascii="Aptos" w:hAnsi="Aptos"/>
          <w:color w:val="000000" w:themeColor="text1"/>
        </w:rPr>
        <w:lastRenderedPageBreak/>
        <w:t xml:space="preserve">Oświadczenie wymagane od Wykonawcy w zakresie wypełnienia obowiązków informacyjnych wynikających z RODO (stanowiące część formularza ofertowego). </w:t>
      </w:r>
    </w:p>
    <w:p w14:paraId="55C54BD6" w14:textId="77777777" w:rsidR="009B5520" w:rsidRPr="00146CED" w:rsidRDefault="007737B0" w:rsidP="005331A0">
      <w:pPr>
        <w:pStyle w:val="Akapitzlist"/>
        <w:numPr>
          <w:ilvl w:val="1"/>
          <w:numId w:val="11"/>
        </w:numPr>
        <w:spacing w:before="0" w:after="160"/>
        <w:jc w:val="both"/>
        <w:rPr>
          <w:rFonts w:ascii="Aptos" w:hAnsi="Aptos"/>
          <w:color w:val="000000" w:themeColor="text1"/>
        </w:rPr>
      </w:pPr>
      <w:r w:rsidRPr="00146CED">
        <w:rPr>
          <w:rFonts w:ascii="Aptos" w:hAnsi="Aptos"/>
          <w:color w:val="000000" w:themeColor="text1"/>
        </w:rPr>
        <w:t xml:space="preserve">Pełnomocnictwo – jeżeli ofertę podpisuje osoba upoważniona. </w:t>
      </w:r>
    </w:p>
    <w:p w14:paraId="55C54BD7" w14:textId="77777777" w:rsidR="00A473B8" w:rsidRPr="00146CED" w:rsidRDefault="00A473B8" w:rsidP="001A6E3A">
      <w:pPr>
        <w:jc w:val="both"/>
        <w:rPr>
          <w:rFonts w:ascii="Aptos" w:hAnsi="Aptos"/>
          <w:color w:val="000000" w:themeColor="text1"/>
        </w:rPr>
      </w:pPr>
      <w:r w:rsidRPr="00146CED">
        <w:rPr>
          <w:rFonts w:ascii="Aptos" w:hAnsi="Aptos"/>
          <w:color w:val="000000" w:themeColor="text1"/>
        </w:rPr>
        <w:t>Wszystkie składane przez Wykonawcę dokumenty powinny zostać złożone w formie oryginałów lub kserokopii potwierdzonej za zgodność z oryginałem przez Wykonawcę. Potwierdzenia za zgodność dokonuje osoba do tego upoważniona, która podpisuje ofertę.</w:t>
      </w:r>
    </w:p>
    <w:p w14:paraId="55C54BD8" w14:textId="77777777" w:rsidR="00A473B8" w:rsidRPr="00146CED" w:rsidRDefault="00A473B8" w:rsidP="001A6E3A">
      <w:pPr>
        <w:jc w:val="both"/>
        <w:rPr>
          <w:rFonts w:ascii="Aptos" w:hAnsi="Aptos"/>
          <w:color w:val="000000" w:themeColor="text1"/>
        </w:rPr>
      </w:pPr>
      <w:r w:rsidRPr="00146CED">
        <w:rPr>
          <w:rFonts w:ascii="Aptos" w:hAnsi="Aptos"/>
          <w:color w:val="000000" w:themeColor="text1"/>
        </w:rPr>
        <w:t>W przypadku, gdy oferta wraz z załącznikami podpisywana jest przez pełnomocnika, tj. osobę, której umocowanie do reprezentowania Wykonawcy składającego ofertę nie wynika z właściwego Rejestru, do oferty należy dołączyć stosowne pełnomocnictwo w oryginale lub uwierzytelnionej kopii poświadczonej za zgodność z oryginałem.</w:t>
      </w:r>
    </w:p>
    <w:p w14:paraId="55C54BD9" w14:textId="77777777" w:rsidR="00A473B8" w:rsidRPr="00146CED" w:rsidRDefault="00A473B8" w:rsidP="001A6E3A">
      <w:pPr>
        <w:jc w:val="both"/>
        <w:rPr>
          <w:rFonts w:ascii="Aptos" w:hAnsi="Aptos"/>
          <w:color w:val="000000" w:themeColor="text1"/>
        </w:rPr>
      </w:pPr>
      <w:r w:rsidRPr="00146CED">
        <w:rPr>
          <w:rFonts w:ascii="Aptos" w:hAnsi="Aptos"/>
          <w:color w:val="000000" w:themeColor="text1"/>
        </w:rPr>
        <w:t>W przypadku przedstawienia kserokopii poświadczonych za zgodność z oryginałem wybrany Wykonawca może zostać zobowiązany przed podpisaniem umowy do przedstawienia oryginałów tych dokumentów.</w:t>
      </w:r>
    </w:p>
    <w:p w14:paraId="55C54BDA" w14:textId="77777777" w:rsidR="00A473B8" w:rsidRPr="00146CED" w:rsidRDefault="00A473B8" w:rsidP="001A6E3A">
      <w:pPr>
        <w:jc w:val="both"/>
        <w:rPr>
          <w:rFonts w:ascii="Aptos" w:hAnsi="Aptos"/>
          <w:color w:val="000000" w:themeColor="text1"/>
        </w:rPr>
      </w:pPr>
      <w:r w:rsidRPr="00146CED">
        <w:rPr>
          <w:rFonts w:ascii="Aptos" w:hAnsi="Aptos"/>
          <w:color w:val="000000" w:themeColor="text1"/>
        </w:rPr>
        <w:t>Zamawiający na etapie przed podpisaniem umowy z wybranym w postępowaniu ofertowym Wykonawcą, może żądać przedstawienia od Wykonawcy dodatkowych dokumentów potwierdzających zgodność oświadczeń ze stanem faktycznym.</w:t>
      </w:r>
    </w:p>
    <w:p w14:paraId="55C54BDB" w14:textId="77777777" w:rsidR="00A473B8" w:rsidRPr="00146CED" w:rsidRDefault="00A473B8" w:rsidP="001A6E3A">
      <w:pPr>
        <w:jc w:val="both"/>
        <w:rPr>
          <w:rFonts w:ascii="Aptos" w:hAnsi="Aptos"/>
          <w:color w:val="000000" w:themeColor="text1"/>
        </w:rPr>
      </w:pPr>
      <w:r w:rsidRPr="00146CED">
        <w:rPr>
          <w:rFonts w:ascii="Aptos" w:hAnsi="Aptos"/>
          <w:color w:val="000000" w:themeColor="text1"/>
        </w:rPr>
        <w:t>Dokumenty wydane w językach innych niż polski</w:t>
      </w:r>
      <w:r w:rsidR="001A6E3A" w:rsidRPr="00146CED">
        <w:rPr>
          <w:rFonts w:ascii="Aptos" w:hAnsi="Aptos"/>
          <w:color w:val="000000" w:themeColor="text1"/>
        </w:rPr>
        <w:t xml:space="preserve"> </w:t>
      </w:r>
      <w:r w:rsidRPr="00146CED">
        <w:rPr>
          <w:rFonts w:ascii="Aptos" w:hAnsi="Aptos"/>
          <w:color w:val="000000" w:themeColor="text1"/>
        </w:rPr>
        <w:t>należy przedłożyć wraz z tłumaczeniem na język polski. Zamawiający nie wymaga tłumaczenia przysięgłego.</w:t>
      </w:r>
    </w:p>
    <w:p w14:paraId="55C54BDC" w14:textId="638ACC7C" w:rsidR="00A473B8" w:rsidRPr="00146CED" w:rsidRDefault="00A473B8" w:rsidP="001A6E3A">
      <w:pPr>
        <w:jc w:val="both"/>
        <w:rPr>
          <w:rFonts w:ascii="Aptos" w:hAnsi="Aptos"/>
          <w:color w:val="000000" w:themeColor="text1"/>
        </w:rPr>
      </w:pPr>
      <w:r w:rsidRPr="00146CED">
        <w:rPr>
          <w:rFonts w:ascii="Aptos" w:hAnsi="Aptos"/>
          <w:color w:val="000000" w:themeColor="text1"/>
        </w:rPr>
        <w:t xml:space="preserve">W sytuacji stwierdzenia na etapie badania oferty nie wykazania spełnienia warunku podmiotowego, bądź nie wykazania niespełnienia przesłanek wykluczenia Zamawiający dopuszcza jednokrotne wezwanie wykonawcy do złożenia/uzupełnienia wymaganego dokumentu. </w:t>
      </w:r>
    </w:p>
    <w:p w14:paraId="55C54BDD" w14:textId="6A953B68" w:rsidR="00A473B8" w:rsidRPr="00146CED" w:rsidRDefault="00237788" w:rsidP="009B5520">
      <w:pPr>
        <w:rPr>
          <w:rFonts w:ascii="Aptos" w:hAnsi="Aptos"/>
          <w:color w:val="000000" w:themeColor="text1"/>
        </w:rPr>
      </w:pPr>
      <w:r w:rsidRPr="00146CED">
        <w:rPr>
          <w:rFonts w:ascii="Aptos" w:hAnsi="Aptos"/>
          <w:color w:val="000000" w:themeColor="text1"/>
        </w:rPr>
        <w:t xml:space="preserve">W przypadku </w:t>
      </w:r>
      <w:r w:rsidR="00940EAA" w:rsidRPr="00146CED">
        <w:rPr>
          <w:rFonts w:ascii="Aptos" w:hAnsi="Aptos"/>
          <w:color w:val="000000" w:themeColor="text1"/>
        </w:rPr>
        <w:t>niezałączenia</w:t>
      </w:r>
      <w:r w:rsidRPr="00146CED">
        <w:rPr>
          <w:rFonts w:ascii="Aptos" w:hAnsi="Aptos"/>
          <w:color w:val="000000" w:themeColor="text1"/>
        </w:rPr>
        <w:t xml:space="preserve"> do oferty wymaganych dokumentów Zamawiający dopuszcza jednokrotne wezwanie do złożenia lub uzupełnienia wymaganych dokumentów.  </w:t>
      </w:r>
    </w:p>
    <w:p w14:paraId="55C54BDE" w14:textId="77777777" w:rsidR="00A432EC" w:rsidRPr="00146CED" w:rsidRDefault="00A432EC" w:rsidP="00A432EC">
      <w:pPr>
        <w:pStyle w:val="Nagwek2"/>
        <w:rPr>
          <w:rFonts w:ascii="Aptos" w:hAnsi="Aptos"/>
          <w:color w:val="000000" w:themeColor="text1"/>
        </w:rPr>
      </w:pPr>
      <w:r w:rsidRPr="00146CED">
        <w:rPr>
          <w:rFonts w:ascii="Aptos" w:hAnsi="Aptos"/>
          <w:color w:val="000000" w:themeColor="text1"/>
        </w:rPr>
        <w:t>Dodatkowe warunki udziału</w:t>
      </w:r>
    </w:p>
    <w:p w14:paraId="55C54BDF" w14:textId="77777777" w:rsidR="004002C1" w:rsidRPr="00146CED" w:rsidRDefault="004002C1" w:rsidP="004002C1">
      <w:pPr>
        <w:rPr>
          <w:rFonts w:ascii="Aptos" w:hAnsi="Aptos"/>
          <w:color w:val="000000" w:themeColor="text1"/>
        </w:rPr>
      </w:pPr>
      <w:r w:rsidRPr="00146CED">
        <w:rPr>
          <w:rFonts w:ascii="Aptos" w:hAnsi="Aptos"/>
          <w:color w:val="000000" w:themeColor="text1"/>
        </w:rPr>
        <w:t xml:space="preserve">Zamawiający nie formułuje warunku w tym zakresie. </w:t>
      </w:r>
    </w:p>
    <w:p w14:paraId="55C54BE1" w14:textId="77777777" w:rsidR="00BD5427" w:rsidRPr="00146CED" w:rsidRDefault="00BD5427" w:rsidP="00BD5427">
      <w:pPr>
        <w:pStyle w:val="Nagwek1"/>
        <w:ind w:left="431" w:hanging="431"/>
        <w:rPr>
          <w:rFonts w:ascii="Aptos" w:hAnsi="Aptos"/>
          <w:color w:val="000000" w:themeColor="text1"/>
          <w:sz w:val="20"/>
          <w:szCs w:val="20"/>
        </w:rPr>
      </w:pPr>
      <w:r w:rsidRPr="00146CED">
        <w:rPr>
          <w:rFonts w:ascii="Aptos" w:hAnsi="Aptos"/>
          <w:color w:val="000000" w:themeColor="text1"/>
          <w:sz w:val="20"/>
          <w:szCs w:val="20"/>
        </w:rPr>
        <w:t>Kryteria oceny ofert wraz z informacją o wagach punktowych lub procentowych przypisanych do poszczególnych kryteriów oceny oferty i sposobem przyznawania punktacji za spełnienie danego kryterium oceny ofert</w:t>
      </w:r>
    </w:p>
    <w:p w14:paraId="55C54BE2" w14:textId="77777777" w:rsidR="00D56A14" w:rsidRPr="00146CED" w:rsidRDefault="00D56A14" w:rsidP="00D56A14">
      <w:pPr>
        <w:pStyle w:val="Nagwek2"/>
        <w:rPr>
          <w:rFonts w:ascii="Aptos" w:hAnsi="Aptos"/>
          <w:color w:val="000000" w:themeColor="text1"/>
        </w:rPr>
      </w:pPr>
      <w:r w:rsidRPr="00146CED">
        <w:rPr>
          <w:rFonts w:ascii="Aptos" w:hAnsi="Aptos"/>
          <w:color w:val="000000" w:themeColor="text1"/>
        </w:rPr>
        <w:t>Kryteria oceny ofert i ich wagi punktowe</w:t>
      </w:r>
    </w:p>
    <w:p w14:paraId="55C54BE3" w14:textId="4549DC77" w:rsidR="00DF7C20" w:rsidRPr="00146CED" w:rsidRDefault="007B5EEC" w:rsidP="00DF7C20">
      <w:pPr>
        <w:rPr>
          <w:rFonts w:ascii="Aptos" w:hAnsi="Aptos"/>
          <w:color w:val="000000" w:themeColor="text1"/>
        </w:rPr>
      </w:pPr>
      <w:r w:rsidRPr="00146CED">
        <w:rPr>
          <w:rFonts w:ascii="Aptos" w:hAnsi="Aptos"/>
          <w:color w:val="000000" w:themeColor="text1"/>
        </w:rPr>
        <w:t>Ustala się następujące kryteria oceny ofert</w:t>
      </w:r>
      <w:r w:rsidR="00353FAE" w:rsidRPr="00146CED">
        <w:rPr>
          <w:rFonts w:ascii="Aptos" w:hAnsi="Aptos"/>
          <w:color w:val="000000" w:themeColor="text1"/>
        </w:rPr>
        <w:t xml:space="preserve"> </w:t>
      </w:r>
      <w:r w:rsidR="000862AA">
        <w:rPr>
          <w:rFonts w:ascii="Aptos" w:hAnsi="Aptos"/>
          <w:color w:val="000000" w:themeColor="text1"/>
        </w:rPr>
        <w:t xml:space="preserve">dla wszystkich części postępowania </w:t>
      </w:r>
      <w:r w:rsidR="00353FAE" w:rsidRPr="00146CED">
        <w:rPr>
          <w:rFonts w:ascii="Aptos" w:hAnsi="Aptos"/>
          <w:color w:val="000000" w:themeColor="text1"/>
        </w:rPr>
        <w:t>(1% = 1 pkt)</w:t>
      </w:r>
      <w:r w:rsidRPr="00146CED">
        <w:rPr>
          <w:rFonts w:ascii="Aptos" w:hAnsi="Aptos"/>
          <w:color w:val="000000" w:themeColor="text1"/>
        </w:rPr>
        <w:t>:</w:t>
      </w:r>
    </w:p>
    <w:p w14:paraId="55C54BE5" w14:textId="3988139A" w:rsidR="007B5EEC" w:rsidRPr="00B8776F" w:rsidRDefault="007B5EEC" w:rsidP="00DF7C20">
      <w:pPr>
        <w:pStyle w:val="Akapitzlist"/>
        <w:numPr>
          <w:ilvl w:val="0"/>
          <w:numId w:val="12"/>
        </w:numPr>
        <w:rPr>
          <w:rFonts w:ascii="Aptos" w:hAnsi="Aptos"/>
          <w:color w:val="000000" w:themeColor="text1"/>
        </w:rPr>
      </w:pPr>
      <w:r w:rsidRPr="00146CED">
        <w:rPr>
          <w:rFonts w:ascii="Aptos" w:hAnsi="Aptos"/>
          <w:color w:val="000000" w:themeColor="text1"/>
        </w:rPr>
        <w:t xml:space="preserve">Cena </w:t>
      </w:r>
      <w:r w:rsidR="000B59C6" w:rsidRPr="00146CED">
        <w:rPr>
          <w:rFonts w:ascii="Aptos" w:hAnsi="Aptos"/>
          <w:color w:val="000000" w:themeColor="text1"/>
        </w:rPr>
        <w:t>(C)</w:t>
      </w:r>
      <w:r w:rsidR="00B4408B" w:rsidRPr="00146CED">
        <w:rPr>
          <w:rFonts w:ascii="Aptos" w:hAnsi="Aptos"/>
          <w:color w:val="000000" w:themeColor="text1"/>
        </w:rPr>
        <w:tab/>
      </w:r>
      <w:r w:rsidR="00B22D1D" w:rsidRPr="00146CED">
        <w:rPr>
          <w:rFonts w:ascii="Aptos" w:hAnsi="Aptos"/>
          <w:color w:val="000000" w:themeColor="text1"/>
        </w:rPr>
        <w:t>100</w:t>
      </w:r>
      <w:r w:rsidR="00B240C9" w:rsidRPr="00146CED">
        <w:rPr>
          <w:rFonts w:ascii="Aptos" w:hAnsi="Aptos"/>
          <w:color w:val="000000" w:themeColor="text1"/>
        </w:rPr>
        <w:t xml:space="preserve"> </w:t>
      </w:r>
      <w:r w:rsidR="00353FAE" w:rsidRPr="00146CED">
        <w:rPr>
          <w:rFonts w:ascii="Aptos" w:hAnsi="Aptos"/>
          <w:color w:val="000000" w:themeColor="text1"/>
        </w:rPr>
        <w:t xml:space="preserve">% </w:t>
      </w:r>
    </w:p>
    <w:p w14:paraId="55C54BE6" w14:textId="77777777" w:rsidR="003A6523" w:rsidRPr="00146CED" w:rsidRDefault="003A6523" w:rsidP="003A6523">
      <w:pPr>
        <w:pStyle w:val="Nagwek2"/>
        <w:rPr>
          <w:rFonts w:ascii="Aptos" w:hAnsi="Aptos"/>
          <w:color w:val="000000" w:themeColor="text1"/>
        </w:rPr>
      </w:pPr>
      <w:r w:rsidRPr="00146CED">
        <w:rPr>
          <w:rFonts w:ascii="Aptos" w:hAnsi="Aptos"/>
          <w:color w:val="000000" w:themeColor="text1"/>
        </w:rPr>
        <w:t xml:space="preserve">Sposób przyznawania punktacji </w:t>
      </w:r>
    </w:p>
    <w:p w14:paraId="55C54BE7" w14:textId="23C36C57" w:rsidR="003A6523" w:rsidRPr="00146CED" w:rsidRDefault="00B77D65" w:rsidP="00E2164A">
      <w:pPr>
        <w:pStyle w:val="Nagwek3"/>
        <w:numPr>
          <w:ilvl w:val="0"/>
          <w:numId w:val="0"/>
        </w:numPr>
        <w:ind w:left="720" w:hanging="720"/>
        <w:rPr>
          <w:rFonts w:ascii="Aptos" w:hAnsi="Aptos"/>
          <w:color w:val="000000" w:themeColor="text1"/>
        </w:rPr>
      </w:pPr>
      <w:r w:rsidRPr="00146CED">
        <w:rPr>
          <w:rFonts w:ascii="Aptos" w:hAnsi="Aptos"/>
          <w:color w:val="000000" w:themeColor="text1"/>
        </w:rPr>
        <w:t xml:space="preserve">5.2.1 </w:t>
      </w:r>
      <w:r w:rsidR="003A6523" w:rsidRPr="00146CED">
        <w:rPr>
          <w:rFonts w:ascii="Aptos" w:hAnsi="Aptos"/>
          <w:color w:val="000000" w:themeColor="text1"/>
        </w:rPr>
        <w:t xml:space="preserve">Cena </w:t>
      </w:r>
      <w:r w:rsidR="00E023A6" w:rsidRPr="00146CED">
        <w:rPr>
          <w:rFonts w:ascii="Aptos" w:hAnsi="Aptos"/>
          <w:color w:val="000000" w:themeColor="text1"/>
        </w:rPr>
        <w:t>netto</w:t>
      </w:r>
      <w:r w:rsidR="00430D83" w:rsidRPr="00146CED">
        <w:rPr>
          <w:rFonts w:ascii="Aptos" w:hAnsi="Aptos"/>
          <w:color w:val="000000" w:themeColor="text1"/>
        </w:rPr>
        <w:t xml:space="preserve"> (C) </w:t>
      </w:r>
    </w:p>
    <w:p w14:paraId="55C54BE8" w14:textId="70A1C1D6" w:rsidR="002B31B4" w:rsidRPr="00146CED" w:rsidRDefault="002B31B4" w:rsidP="005331A0">
      <w:pPr>
        <w:pStyle w:val="Akapitzlist"/>
        <w:numPr>
          <w:ilvl w:val="0"/>
          <w:numId w:val="13"/>
        </w:numPr>
        <w:spacing w:before="0" w:after="160"/>
        <w:jc w:val="both"/>
        <w:rPr>
          <w:rFonts w:ascii="Aptos" w:hAnsi="Aptos"/>
          <w:color w:val="000000" w:themeColor="text1"/>
        </w:rPr>
      </w:pPr>
      <w:r w:rsidRPr="00146CED">
        <w:rPr>
          <w:rFonts w:ascii="Aptos" w:hAnsi="Aptos"/>
          <w:color w:val="000000" w:themeColor="text1"/>
        </w:rPr>
        <w:t xml:space="preserve">Wykonawca określi cenę oferty </w:t>
      </w:r>
      <w:r w:rsidR="00B22D1D" w:rsidRPr="00146CED">
        <w:rPr>
          <w:rFonts w:ascii="Aptos" w:hAnsi="Aptos"/>
          <w:color w:val="000000" w:themeColor="text1"/>
        </w:rPr>
        <w:t>w Formularzu</w:t>
      </w:r>
      <w:r w:rsidRPr="00146CED">
        <w:rPr>
          <w:rFonts w:ascii="Aptos" w:hAnsi="Aptos"/>
          <w:color w:val="000000" w:themeColor="text1"/>
        </w:rPr>
        <w:t xml:space="preserve"> oferty.</w:t>
      </w:r>
    </w:p>
    <w:p w14:paraId="55C54BE9" w14:textId="5E10596E" w:rsidR="002B31B4" w:rsidRPr="00146CED" w:rsidRDefault="002B31B4" w:rsidP="005331A0">
      <w:pPr>
        <w:pStyle w:val="Akapitzlist"/>
        <w:numPr>
          <w:ilvl w:val="0"/>
          <w:numId w:val="13"/>
        </w:numPr>
        <w:spacing w:before="0" w:after="160"/>
        <w:jc w:val="both"/>
        <w:rPr>
          <w:rFonts w:ascii="Aptos" w:hAnsi="Aptos"/>
          <w:color w:val="000000" w:themeColor="text1"/>
        </w:rPr>
      </w:pPr>
      <w:r w:rsidRPr="00146CED">
        <w:rPr>
          <w:rFonts w:ascii="Aptos" w:hAnsi="Aptos"/>
          <w:color w:val="000000" w:themeColor="text1"/>
        </w:rPr>
        <w:t>Zamawiający do oceny przyjmie</w:t>
      </w:r>
      <w:r w:rsidR="006A00E4" w:rsidRPr="00146CED">
        <w:rPr>
          <w:rFonts w:ascii="Aptos" w:hAnsi="Aptos"/>
          <w:b/>
          <w:bCs/>
          <w:color w:val="000000" w:themeColor="text1"/>
        </w:rPr>
        <w:t xml:space="preserve"> łączną</w:t>
      </w:r>
      <w:r w:rsidRPr="00146CED">
        <w:rPr>
          <w:rFonts w:ascii="Aptos" w:hAnsi="Aptos"/>
          <w:b/>
          <w:bCs/>
          <w:color w:val="000000" w:themeColor="text1"/>
        </w:rPr>
        <w:t xml:space="preserve"> cenę </w:t>
      </w:r>
      <w:r w:rsidR="009567F9" w:rsidRPr="00146CED">
        <w:rPr>
          <w:rFonts w:ascii="Aptos" w:hAnsi="Aptos"/>
          <w:b/>
          <w:bCs/>
          <w:color w:val="000000" w:themeColor="text1"/>
        </w:rPr>
        <w:t>brutto</w:t>
      </w:r>
      <w:r w:rsidRPr="00146CED">
        <w:rPr>
          <w:rFonts w:ascii="Aptos" w:hAnsi="Aptos"/>
          <w:b/>
          <w:bCs/>
          <w:color w:val="000000" w:themeColor="text1"/>
        </w:rPr>
        <w:t>.</w:t>
      </w:r>
    </w:p>
    <w:p w14:paraId="55C54BEA" w14:textId="2A33033F" w:rsidR="002B31B4" w:rsidRPr="00146CED" w:rsidRDefault="002B31B4" w:rsidP="005331A0">
      <w:pPr>
        <w:pStyle w:val="Akapitzlist"/>
        <w:numPr>
          <w:ilvl w:val="0"/>
          <w:numId w:val="13"/>
        </w:numPr>
        <w:spacing w:before="0" w:after="160"/>
        <w:jc w:val="both"/>
        <w:rPr>
          <w:rFonts w:ascii="Aptos" w:hAnsi="Aptos"/>
          <w:color w:val="000000" w:themeColor="text1"/>
        </w:rPr>
      </w:pPr>
      <w:r w:rsidRPr="00146CED">
        <w:rPr>
          <w:rFonts w:ascii="Aptos" w:hAnsi="Aptos"/>
          <w:color w:val="000000" w:themeColor="text1"/>
        </w:rPr>
        <w:t xml:space="preserve">Wykonawca musi podać cenę oferty w Polskich Złotych (PLN). </w:t>
      </w:r>
      <w:r w:rsidRPr="00146CED">
        <w:rPr>
          <w:rFonts w:ascii="Aptos" w:hAnsi="Aptos"/>
          <w:b/>
          <w:bCs/>
          <w:color w:val="000000" w:themeColor="text1"/>
        </w:rPr>
        <w:t>Oferty złożone w innej walucie zostaną odrzucone.</w:t>
      </w:r>
      <w:r w:rsidRPr="00146CED">
        <w:rPr>
          <w:rFonts w:ascii="Aptos" w:hAnsi="Aptos"/>
          <w:color w:val="000000" w:themeColor="text1"/>
        </w:rPr>
        <w:t xml:space="preserve"> </w:t>
      </w:r>
    </w:p>
    <w:p w14:paraId="55C54BEB" w14:textId="77777777" w:rsidR="002B31B4" w:rsidRPr="00146CED" w:rsidRDefault="002B31B4" w:rsidP="005331A0">
      <w:pPr>
        <w:pStyle w:val="Akapitzlist"/>
        <w:numPr>
          <w:ilvl w:val="0"/>
          <w:numId w:val="13"/>
        </w:numPr>
        <w:spacing w:before="0" w:after="160"/>
        <w:jc w:val="both"/>
        <w:rPr>
          <w:rFonts w:ascii="Aptos" w:hAnsi="Aptos"/>
          <w:color w:val="000000" w:themeColor="text1"/>
        </w:rPr>
      </w:pPr>
      <w:r w:rsidRPr="00146CED">
        <w:rPr>
          <w:rFonts w:ascii="Aptos" w:hAnsi="Aptos"/>
          <w:color w:val="000000" w:themeColor="text1"/>
        </w:rPr>
        <w:t>Cena oferty powinna obejmować wszystkie elementy cenotwórcze realizacji zamówienia, warunki i obowiązki umowne określone we Wzorze Umowy, oraz musi zawierać wszelkie opłaty publicznoprawne.</w:t>
      </w:r>
    </w:p>
    <w:p w14:paraId="55C54BEC" w14:textId="77777777" w:rsidR="002B31B4" w:rsidRPr="00146CED" w:rsidRDefault="002B31B4" w:rsidP="005331A0">
      <w:pPr>
        <w:pStyle w:val="Akapitzlist"/>
        <w:numPr>
          <w:ilvl w:val="0"/>
          <w:numId w:val="13"/>
        </w:numPr>
        <w:spacing w:before="0" w:after="160"/>
        <w:jc w:val="both"/>
        <w:rPr>
          <w:rFonts w:ascii="Aptos" w:hAnsi="Aptos"/>
          <w:color w:val="000000" w:themeColor="text1"/>
        </w:rPr>
      </w:pPr>
      <w:r w:rsidRPr="00146CED">
        <w:rPr>
          <w:rFonts w:ascii="Aptos" w:hAnsi="Aptos"/>
          <w:color w:val="000000" w:themeColor="text1"/>
        </w:rPr>
        <w:t>Cena oferty podana przez Wykonawcę będzie stała przez okres realizacji Umowy i nie będzie mogła podlegać zmianie (z zastrzeżeniem postanowień zawartych we Wzorze Umowy).</w:t>
      </w:r>
    </w:p>
    <w:p w14:paraId="55C54BED" w14:textId="77777777" w:rsidR="002B31B4" w:rsidRPr="00146CED" w:rsidRDefault="002B31B4" w:rsidP="005331A0">
      <w:pPr>
        <w:pStyle w:val="Akapitzlist"/>
        <w:numPr>
          <w:ilvl w:val="0"/>
          <w:numId w:val="13"/>
        </w:numPr>
        <w:spacing w:before="0" w:after="160"/>
        <w:jc w:val="both"/>
        <w:rPr>
          <w:rFonts w:ascii="Aptos" w:hAnsi="Aptos"/>
          <w:color w:val="000000" w:themeColor="text1"/>
        </w:rPr>
      </w:pPr>
      <w:r w:rsidRPr="00146CED">
        <w:rPr>
          <w:rFonts w:ascii="Aptos" w:hAnsi="Aptos"/>
          <w:color w:val="000000" w:themeColor="text1"/>
        </w:rPr>
        <w:t>Cena oferty powinna być wyrażona z dokładnością do dwóch miejsc po przecinku.</w:t>
      </w:r>
    </w:p>
    <w:p w14:paraId="55C54BEE" w14:textId="77777777" w:rsidR="002B31B4" w:rsidRPr="00146CED" w:rsidRDefault="002B31B4" w:rsidP="002B31B4">
      <w:pPr>
        <w:ind w:left="360"/>
        <w:rPr>
          <w:rFonts w:ascii="Aptos" w:hAnsi="Aptos"/>
          <w:b/>
          <w:color w:val="000000" w:themeColor="text1"/>
        </w:rPr>
      </w:pPr>
      <w:r w:rsidRPr="00146CED">
        <w:rPr>
          <w:rFonts w:ascii="Aptos" w:hAnsi="Aptos"/>
          <w:b/>
          <w:color w:val="000000" w:themeColor="text1"/>
        </w:rPr>
        <w:t>Sposób oceny kryterium</w:t>
      </w:r>
    </w:p>
    <w:p w14:paraId="55C54BEF" w14:textId="77777777" w:rsidR="002B31B4" w:rsidRPr="00146CED" w:rsidRDefault="002B31B4" w:rsidP="005331A0">
      <w:pPr>
        <w:pStyle w:val="Akapitzlist"/>
        <w:numPr>
          <w:ilvl w:val="0"/>
          <w:numId w:val="13"/>
        </w:numPr>
        <w:spacing w:before="0" w:after="160"/>
        <w:jc w:val="both"/>
        <w:rPr>
          <w:rFonts w:ascii="Aptos" w:hAnsi="Aptos"/>
          <w:b/>
          <w:color w:val="000000" w:themeColor="text1"/>
        </w:rPr>
      </w:pPr>
      <w:r w:rsidRPr="00146CED">
        <w:rPr>
          <w:rFonts w:ascii="Aptos" w:hAnsi="Aptos"/>
          <w:color w:val="000000" w:themeColor="text1"/>
        </w:rPr>
        <w:lastRenderedPageBreak/>
        <w:t>Zamawiający dokona oceny kryterium wg następującego wzoru:</w:t>
      </w:r>
    </w:p>
    <w:bookmarkStart w:id="3" w:name="_Hlk129173166"/>
    <w:p w14:paraId="55C54BF0" w14:textId="316964D7" w:rsidR="002B31B4" w:rsidRPr="00146CED" w:rsidRDefault="00000000" w:rsidP="002B31B4">
      <w:pPr>
        <w:ind w:left="360"/>
        <w:rPr>
          <w:rFonts w:ascii="Aptos" w:hAnsi="Aptos"/>
          <w:b/>
          <w:color w:val="000000" w:themeColor="text1"/>
        </w:rPr>
      </w:pPr>
      <m:oMathPara>
        <m:oMath>
          <m:sSub>
            <m:sSubPr>
              <m:ctrlPr>
                <w:rPr>
                  <w:rFonts w:ascii="Cambria Math" w:hAnsi="Cambria Math"/>
                  <w:b/>
                  <w:i/>
                  <w:color w:val="000000" w:themeColor="text1"/>
                </w:rPr>
              </m:ctrlPr>
            </m:sSubPr>
            <m:e>
              <m:r>
                <m:rPr>
                  <m:sty m:val="bi"/>
                </m:rPr>
                <w:rPr>
                  <w:rFonts w:ascii="Cambria Math" w:hAnsi="Cambria Math"/>
                  <w:color w:val="000000" w:themeColor="text1"/>
                </w:rPr>
                <m:t>C</m:t>
              </m:r>
            </m:e>
            <m:sub>
              <m:r>
                <m:rPr>
                  <m:sty m:val="bi"/>
                </m:rPr>
                <w:rPr>
                  <w:rFonts w:ascii="Cambria Math" w:hAnsi="Cambria Math"/>
                  <w:color w:val="000000" w:themeColor="text1"/>
                </w:rPr>
                <m:t>0</m:t>
              </m:r>
            </m:sub>
          </m:sSub>
          <m:r>
            <m:rPr>
              <m:sty m:val="bi"/>
            </m:rPr>
            <w:rPr>
              <w:rFonts w:ascii="Cambria Math" w:hAnsi="Cambria Math"/>
              <w:color w:val="000000" w:themeColor="text1"/>
            </w:rPr>
            <m:t>=</m:t>
          </m:r>
          <m:f>
            <m:fPr>
              <m:ctrlPr>
                <w:rPr>
                  <w:rFonts w:ascii="Cambria Math" w:hAnsi="Cambria Math"/>
                  <w:b/>
                  <w:i/>
                  <w:color w:val="000000" w:themeColor="text1"/>
                </w:rPr>
              </m:ctrlPr>
            </m:fPr>
            <m:num>
              <m:sSub>
                <m:sSubPr>
                  <m:ctrlPr>
                    <w:rPr>
                      <w:rFonts w:ascii="Cambria Math" w:hAnsi="Cambria Math"/>
                      <w:b/>
                      <w:i/>
                      <w:color w:val="000000" w:themeColor="text1"/>
                    </w:rPr>
                  </m:ctrlPr>
                </m:sSubPr>
                <m:e>
                  <m:r>
                    <m:rPr>
                      <m:sty m:val="bi"/>
                    </m:rPr>
                    <w:rPr>
                      <w:rFonts w:ascii="Cambria Math" w:hAnsi="Cambria Math"/>
                      <w:color w:val="000000" w:themeColor="text1"/>
                    </w:rPr>
                    <m:t>C</m:t>
                  </m:r>
                </m:e>
                <m:sub>
                  <m:r>
                    <m:rPr>
                      <m:sty m:val="bi"/>
                    </m:rPr>
                    <w:rPr>
                      <w:rFonts w:ascii="Cambria Math" w:hAnsi="Cambria Math"/>
                      <w:color w:val="000000" w:themeColor="text1"/>
                    </w:rPr>
                    <m:t>MIN</m:t>
                  </m:r>
                </m:sub>
              </m:sSub>
            </m:num>
            <m:den>
              <m:sSub>
                <m:sSubPr>
                  <m:ctrlPr>
                    <w:rPr>
                      <w:rFonts w:ascii="Cambria Math" w:hAnsi="Cambria Math"/>
                      <w:b/>
                      <w:i/>
                      <w:color w:val="000000" w:themeColor="text1"/>
                    </w:rPr>
                  </m:ctrlPr>
                </m:sSubPr>
                <m:e>
                  <m:r>
                    <m:rPr>
                      <m:sty m:val="bi"/>
                    </m:rPr>
                    <w:rPr>
                      <w:rFonts w:ascii="Cambria Math" w:hAnsi="Cambria Math"/>
                      <w:color w:val="000000" w:themeColor="text1"/>
                    </w:rPr>
                    <m:t>C</m:t>
                  </m:r>
                </m:e>
                <m:sub>
                  <m:r>
                    <m:rPr>
                      <m:sty m:val="bi"/>
                    </m:rPr>
                    <w:rPr>
                      <w:rFonts w:ascii="Cambria Math" w:hAnsi="Cambria Math"/>
                      <w:color w:val="000000" w:themeColor="text1"/>
                    </w:rPr>
                    <m:t>B</m:t>
                  </m:r>
                </m:sub>
              </m:sSub>
            </m:den>
          </m:f>
          <m:r>
            <m:rPr>
              <m:sty m:val="bi"/>
            </m:rPr>
            <w:rPr>
              <w:rFonts w:ascii="Cambria Math" w:hAnsi="Cambria Math"/>
              <w:color w:val="000000" w:themeColor="text1"/>
            </w:rPr>
            <m:t>x 100 pkt</m:t>
          </m:r>
        </m:oMath>
      </m:oMathPara>
    </w:p>
    <w:p w14:paraId="55C54BF1" w14:textId="77777777" w:rsidR="002B31B4" w:rsidRPr="00146CED" w:rsidRDefault="002B31B4" w:rsidP="000170FA">
      <w:pPr>
        <w:spacing w:after="0"/>
        <w:ind w:left="709"/>
        <w:jc w:val="both"/>
        <w:rPr>
          <w:rFonts w:ascii="Aptos" w:hAnsi="Aptos"/>
          <w:i/>
          <w:iCs/>
          <w:color w:val="000000" w:themeColor="text1"/>
        </w:rPr>
      </w:pPr>
      <w:r w:rsidRPr="00146CED">
        <w:rPr>
          <w:rFonts w:ascii="Aptos" w:hAnsi="Aptos"/>
          <w:i/>
          <w:iCs/>
          <w:color w:val="000000" w:themeColor="text1"/>
        </w:rPr>
        <w:t>C</w:t>
      </w:r>
      <w:r w:rsidRPr="00146CED">
        <w:rPr>
          <w:rFonts w:ascii="Aptos" w:hAnsi="Aptos"/>
          <w:i/>
          <w:iCs/>
          <w:color w:val="000000" w:themeColor="text1"/>
          <w:vertAlign w:val="subscript"/>
        </w:rPr>
        <w:t>0</w:t>
      </w:r>
      <w:r w:rsidRPr="00146CED">
        <w:rPr>
          <w:rFonts w:ascii="Aptos" w:hAnsi="Aptos"/>
          <w:i/>
          <w:iCs/>
          <w:color w:val="000000" w:themeColor="text1"/>
        </w:rPr>
        <w:t xml:space="preserve"> – liczba punktów uzyskanych przez ofertę badaną (</w:t>
      </w:r>
      <w:r w:rsidRPr="00146CED">
        <w:rPr>
          <w:rFonts w:ascii="Aptos" w:hAnsi="Aptos"/>
          <w:i/>
          <w:iCs/>
          <w:color w:val="000000" w:themeColor="text1"/>
          <w:u w:val="single"/>
        </w:rPr>
        <w:t>po zaokrągleniu do dwóch miejsc po przecinku</w:t>
      </w:r>
      <w:r w:rsidRPr="00146CED">
        <w:rPr>
          <w:rFonts w:ascii="Aptos" w:hAnsi="Aptos"/>
          <w:i/>
          <w:iCs/>
          <w:color w:val="000000" w:themeColor="text1"/>
        </w:rPr>
        <w:t>) w kryterium Cena</w:t>
      </w:r>
    </w:p>
    <w:p w14:paraId="55C54BF2" w14:textId="77777777" w:rsidR="002B31B4" w:rsidRPr="00146CED" w:rsidRDefault="002B31B4" w:rsidP="002B31B4">
      <w:pPr>
        <w:spacing w:after="0"/>
        <w:ind w:left="709"/>
        <w:rPr>
          <w:rFonts w:ascii="Aptos" w:hAnsi="Aptos"/>
          <w:i/>
          <w:iCs/>
          <w:color w:val="000000" w:themeColor="text1"/>
        </w:rPr>
      </w:pPr>
      <w:r w:rsidRPr="00146CED">
        <w:rPr>
          <w:rFonts w:ascii="Aptos" w:hAnsi="Aptos"/>
          <w:i/>
          <w:iCs/>
          <w:color w:val="000000" w:themeColor="text1"/>
        </w:rPr>
        <w:t>C</w:t>
      </w:r>
      <w:r w:rsidRPr="00146CED">
        <w:rPr>
          <w:rFonts w:ascii="Aptos" w:hAnsi="Aptos"/>
          <w:i/>
          <w:iCs/>
          <w:color w:val="000000" w:themeColor="text1"/>
          <w:vertAlign w:val="subscript"/>
        </w:rPr>
        <w:t>MIN</w:t>
      </w:r>
      <w:r w:rsidRPr="00146CED">
        <w:rPr>
          <w:rFonts w:ascii="Aptos" w:hAnsi="Aptos"/>
          <w:i/>
          <w:iCs/>
          <w:color w:val="000000" w:themeColor="text1"/>
        </w:rPr>
        <w:t xml:space="preserve"> – najniższa zaproponowana cena wśród ofert niepodlegających odrzuceniu</w:t>
      </w:r>
    </w:p>
    <w:p w14:paraId="55C54BF3" w14:textId="77777777" w:rsidR="002B31B4" w:rsidRPr="00146CED" w:rsidRDefault="002B31B4" w:rsidP="002B31B4">
      <w:pPr>
        <w:spacing w:after="0"/>
        <w:ind w:left="709"/>
        <w:rPr>
          <w:rFonts w:ascii="Aptos" w:hAnsi="Aptos"/>
          <w:i/>
          <w:iCs/>
          <w:color w:val="000000" w:themeColor="text1"/>
        </w:rPr>
      </w:pPr>
      <w:r w:rsidRPr="00146CED">
        <w:rPr>
          <w:rFonts w:ascii="Aptos" w:hAnsi="Aptos"/>
          <w:i/>
          <w:iCs/>
          <w:color w:val="000000" w:themeColor="text1"/>
        </w:rPr>
        <w:t>C</w:t>
      </w:r>
      <w:r w:rsidRPr="00146CED">
        <w:rPr>
          <w:rFonts w:ascii="Aptos" w:hAnsi="Aptos"/>
          <w:i/>
          <w:iCs/>
          <w:color w:val="000000" w:themeColor="text1"/>
          <w:vertAlign w:val="subscript"/>
        </w:rPr>
        <w:t>B</w:t>
      </w:r>
      <w:r w:rsidRPr="00146CED">
        <w:rPr>
          <w:rFonts w:ascii="Aptos" w:hAnsi="Aptos"/>
          <w:i/>
          <w:iCs/>
          <w:color w:val="000000" w:themeColor="text1"/>
        </w:rPr>
        <w:t xml:space="preserve"> – zaproponowana cena oferty badanej</w:t>
      </w:r>
    </w:p>
    <w:bookmarkEnd w:id="3"/>
    <w:p w14:paraId="55C54BF4" w14:textId="77777777" w:rsidR="002B31B4" w:rsidRPr="00146CED" w:rsidRDefault="002B31B4" w:rsidP="002B31B4">
      <w:pPr>
        <w:spacing w:after="0"/>
        <w:ind w:left="709"/>
        <w:rPr>
          <w:rFonts w:ascii="Aptos" w:hAnsi="Aptos"/>
          <w:i/>
          <w:iCs/>
          <w:color w:val="000000" w:themeColor="text1"/>
        </w:rPr>
      </w:pPr>
    </w:p>
    <w:p w14:paraId="681F804D" w14:textId="10A05966" w:rsidR="00CC236D" w:rsidRPr="00B8776F" w:rsidRDefault="002B31B4" w:rsidP="00CC236D">
      <w:pPr>
        <w:pStyle w:val="Akapitzlist"/>
        <w:numPr>
          <w:ilvl w:val="0"/>
          <w:numId w:val="13"/>
        </w:numPr>
        <w:spacing w:before="0" w:after="160"/>
        <w:jc w:val="both"/>
        <w:rPr>
          <w:rFonts w:ascii="Aptos" w:hAnsi="Aptos"/>
          <w:iCs/>
          <w:color w:val="000000" w:themeColor="text1"/>
        </w:rPr>
      </w:pPr>
      <w:r w:rsidRPr="00146CED">
        <w:rPr>
          <w:rFonts w:ascii="Aptos" w:hAnsi="Aptos"/>
          <w:iCs/>
          <w:color w:val="000000" w:themeColor="text1"/>
        </w:rPr>
        <w:t>Wartości punktowe w kryterium zostaną podane z dokładnością do dwóch miejsc po przecinku, a zaokrąglenie zostanie dokonane zgodnie z ogólnie przyjętymi zasadami matematyki.</w:t>
      </w:r>
    </w:p>
    <w:p w14:paraId="015B3677" w14:textId="71F02317" w:rsidR="00396CF1" w:rsidRPr="00146CED" w:rsidRDefault="00D51C63" w:rsidP="00396CF1">
      <w:pPr>
        <w:pStyle w:val="Nagwek1"/>
        <w:rPr>
          <w:rFonts w:ascii="Aptos" w:hAnsi="Aptos"/>
          <w:color w:val="000000" w:themeColor="text1"/>
          <w:sz w:val="20"/>
          <w:szCs w:val="20"/>
        </w:rPr>
      </w:pPr>
      <w:r w:rsidRPr="00146CED">
        <w:rPr>
          <w:rFonts w:ascii="Aptos" w:hAnsi="Aptos"/>
          <w:color w:val="000000" w:themeColor="text1"/>
          <w:sz w:val="20"/>
          <w:szCs w:val="20"/>
        </w:rPr>
        <w:t>Termin składania ofert</w:t>
      </w:r>
      <w:r w:rsidR="003B1DC7" w:rsidRPr="00146CED">
        <w:rPr>
          <w:rFonts w:ascii="Aptos" w:hAnsi="Aptos"/>
          <w:color w:val="000000" w:themeColor="text1"/>
          <w:sz w:val="20"/>
          <w:szCs w:val="20"/>
        </w:rPr>
        <w:t xml:space="preserve"> i ważność oferty</w:t>
      </w:r>
    </w:p>
    <w:p w14:paraId="03C33CBA" w14:textId="2CF17B6C" w:rsidR="00396CF1" w:rsidRPr="00146CED" w:rsidRDefault="00396CF1" w:rsidP="00396CF1">
      <w:pPr>
        <w:rPr>
          <w:rFonts w:ascii="Aptos" w:hAnsi="Aptos"/>
          <w:color w:val="000000" w:themeColor="text1"/>
        </w:rPr>
      </w:pPr>
    </w:p>
    <w:p w14:paraId="55C54C01" w14:textId="2FE0726D" w:rsidR="001B4B32" w:rsidRPr="00146CED" w:rsidRDefault="001B4B32" w:rsidP="001B4B32">
      <w:pPr>
        <w:rPr>
          <w:rFonts w:ascii="Aptos" w:hAnsi="Aptos"/>
          <w:color w:val="000000" w:themeColor="text1"/>
        </w:rPr>
      </w:pPr>
      <w:r w:rsidRPr="00146CED">
        <w:rPr>
          <w:rFonts w:ascii="Aptos" w:hAnsi="Aptos"/>
          <w:color w:val="000000" w:themeColor="text1"/>
        </w:rPr>
        <w:t>Termin składania ofert upływa w dniu</w:t>
      </w:r>
      <w:r w:rsidR="00851980">
        <w:rPr>
          <w:rFonts w:ascii="Aptos" w:hAnsi="Aptos"/>
          <w:color w:val="000000" w:themeColor="text1"/>
        </w:rPr>
        <w:t>:</w:t>
      </w:r>
      <w:r w:rsidR="00E2164A" w:rsidRPr="00146CED">
        <w:rPr>
          <w:rFonts w:ascii="Aptos" w:hAnsi="Aptos"/>
          <w:color w:val="000000" w:themeColor="text1"/>
        </w:rPr>
        <w:t xml:space="preserve"> </w:t>
      </w:r>
      <w:r w:rsidR="00DD0FEB" w:rsidRPr="00DD0FEB">
        <w:rPr>
          <w:rFonts w:ascii="Aptos" w:hAnsi="Aptos"/>
          <w:b/>
          <w:bCs/>
          <w:color w:val="000000" w:themeColor="text1"/>
        </w:rPr>
        <w:t>01.04.2025 r.</w:t>
      </w:r>
      <w:r w:rsidR="00C16E36" w:rsidRPr="00146CED">
        <w:rPr>
          <w:rFonts w:ascii="Aptos" w:hAnsi="Aptos"/>
          <w:b/>
          <w:bCs/>
          <w:color w:val="000000" w:themeColor="text1"/>
        </w:rPr>
        <w:t xml:space="preserve"> godz. </w:t>
      </w:r>
      <w:r w:rsidR="00381D99" w:rsidRPr="00146CED">
        <w:rPr>
          <w:rFonts w:ascii="Aptos" w:hAnsi="Aptos"/>
          <w:b/>
          <w:bCs/>
          <w:color w:val="000000" w:themeColor="text1"/>
        </w:rPr>
        <w:t>1</w:t>
      </w:r>
      <w:r w:rsidR="005660BC" w:rsidRPr="00146CED">
        <w:rPr>
          <w:rFonts w:ascii="Aptos" w:hAnsi="Aptos"/>
          <w:b/>
          <w:bCs/>
          <w:color w:val="000000" w:themeColor="text1"/>
        </w:rPr>
        <w:t>0</w:t>
      </w:r>
      <w:r w:rsidR="00C16E36" w:rsidRPr="00146CED">
        <w:rPr>
          <w:rFonts w:ascii="Aptos" w:hAnsi="Aptos"/>
          <w:b/>
          <w:bCs/>
          <w:color w:val="000000" w:themeColor="text1"/>
        </w:rPr>
        <w:t>:00 wg czasu polskiego</w:t>
      </w:r>
      <w:r w:rsidR="00851980">
        <w:rPr>
          <w:rFonts w:ascii="Aptos" w:hAnsi="Aptos"/>
          <w:b/>
          <w:bCs/>
          <w:color w:val="000000" w:themeColor="text1"/>
        </w:rPr>
        <w:t>.</w:t>
      </w:r>
    </w:p>
    <w:p w14:paraId="55C54C03" w14:textId="509280EF" w:rsidR="00BD1528" w:rsidRPr="00146CED" w:rsidRDefault="001B4B32" w:rsidP="00BD1528">
      <w:pPr>
        <w:rPr>
          <w:rFonts w:ascii="Aptos" w:hAnsi="Aptos"/>
          <w:color w:val="000000" w:themeColor="text1"/>
        </w:rPr>
      </w:pPr>
      <w:r w:rsidRPr="00146CED">
        <w:rPr>
          <w:rFonts w:ascii="Aptos" w:hAnsi="Aptos"/>
          <w:color w:val="000000" w:themeColor="text1"/>
        </w:rPr>
        <w:t>Otwarcie ofert nastąpi w dniu</w:t>
      </w:r>
      <w:r w:rsidR="00851980">
        <w:rPr>
          <w:rFonts w:ascii="Aptos" w:hAnsi="Aptos"/>
          <w:color w:val="000000" w:themeColor="text1"/>
        </w:rPr>
        <w:t>:</w:t>
      </w:r>
      <w:r w:rsidRPr="00146CED">
        <w:rPr>
          <w:rFonts w:ascii="Aptos" w:hAnsi="Aptos"/>
          <w:color w:val="000000" w:themeColor="text1"/>
        </w:rPr>
        <w:t xml:space="preserve">  </w:t>
      </w:r>
      <w:r w:rsidR="00DD0FEB" w:rsidRPr="00DD0FEB">
        <w:rPr>
          <w:rFonts w:ascii="Aptos" w:hAnsi="Aptos"/>
          <w:b/>
          <w:bCs/>
          <w:color w:val="000000" w:themeColor="text1"/>
        </w:rPr>
        <w:t>01.04.2025 r.</w:t>
      </w:r>
      <w:r w:rsidR="00DD0FEB" w:rsidRPr="00146CED">
        <w:rPr>
          <w:rFonts w:ascii="Aptos" w:hAnsi="Aptos"/>
          <w:b/>
          <w:bCs/>
          <w:color w:val="000000" w:themeColor="text1"/>
        </w:rPr>
        <w:t xml:space="preserve"> godz. 1</w:t>
      </w:r>
      <w:r w:rsidR="00DD0FEB">
        <w:rPr>
          <w:rFonts w:ascii="Aptos" w:hAnsi="Aptos"/>
          <w:b/>
          <w:bCs/>
          <w:color w:val="000000" w:themeColor="text1"/>
        </w:rPr>
        <w:t>2</w:t>
      </w:r>
      <w:r w:rsidR="00DD0FEB" w:rsidRPr="00146CED">
        <w:rPr>
          <w:rFonts w:ascii="Aptos" w:hAnsi="Aptos"/>
          <w:b/>
          <w:bCs/>
          <w:color w:val="000000" w:themeColor="text1"/>
        </w:rPr>
        <w:t>:00</w:t>
      </w:r>
      <w:r w:rsidR="00851980">
        <w:rPr>
          <w:rFonts w:ascii="Aptos" w:hAnsi="Aptos"/>
          <w:b/>
          <w:bCs/>
          <w:color w:val="000000" w:themeColor="text1"/>
        </w:rPr>
        <w:t>.</w:t>
      </w:r>
    </w:p>
    <w:p w14:paraId="55C54C04" w14:textId="77777777" w:rsidR="007567C1" w:rsidRPr="00146CED" w:rsidRDefault="007567C1" w:rsidP="00BD1528">
      <w:pPr>
        <w:rPr>
          <w:rFonts w:ascii="Aptos" w:hAnsi="Aptos"/>
          <w:color w:val="000000" w:themeColor="text1"/>
        </w:rPr>
      </w:pPr>
      <w:r w:rsidRPr="00146CED">
        <w:rPr>
          <w:rFonts w:ascii="Aptos" w:hAnsi="Aptos"/>
          <w:color w:val="000000" w:themeColor="text1"/>
        </w:rPr>
        <w:t xml:space="preserve">Oferty muszą zachować ważność przez okres min. 30 dni od dnia otwarcia ofert. </w:t>
      </w:r>
    </w:p>
    <w:p w14:paraId="2BBD96B7" w14:textId="77777777" w:rsidR="00DB2992" w:rsidRPr="00146CED" w:rsidRDefault="00DB2992" w:rsidP="00BD1528">
      <w:pPr>
        <w:rPr>
          <w:rFonts w:ascii="Aptos" w:hAnsi="Aptos"/>
          <w:color w:val="000000" w:themeColor="text1"/>
        </w:rPr>
      </w:pPr>
    </w:p>
    <w:p w14:paraId="55C54C05" w14:textId="77777777" w:rsidR="00024066" w:rsidRPr="00146CED" w:rsidRDefault="00024066" w:rsidP="00024066">
      <w:pPr>
        <w:pStyle w:val="Nagwek1"/>
        <w:rPr>
          <w:rFonts w:ascii="Aptos" w:hAnsi="Aptos"/>
          <w:color w:val="000000" w:themeColor="text1"/>
          <w:sz w:val="20"/>
          <w:szCs w:val="20"/>
        </w:rPr>
      </w:pPr>
      <w:r w:rsidRPr="00146CED">
        <w:rPr>
          <w:rFonts w:ascii="Aptos" w:hAnsi="Aptos"/>
          <w:color w:val="000000" w:themeColor="text1"/>
          <w:sz w:val="20"/>
          <w:szCs w:val="20"/>
        </w:rPr>
        <w:t>Sposób i forma składania ofert</w:t>
      </w:r>
    </w:p>
    <w:p w14:paraId="55C54C06" w14:textId="77777777" w:rsidR="009F2D4B" w:rsidRPr="00146CED" w:rsidRDefault="009F2D4B" w:rsidP="009F2D4B">
      <w:pPr>
        <w:pStyle w:val="Nagwek2"/>
        <w:rPr>
          <w:rFonts w:ascii="Aptos" w:hAnsi="Aptos"/>
          <w:color w:val="000000" w:themeColor="text1"/>
        </w:rPr>
      </w:pPr>
      <w:r w:rsidRPr="00146CED">
        <w:rPr>
          <w:rFonts w:ascii="Aptos" w:hAnsi="Aptos"/>
          <w:color w:val="000000" w:themeColor="text1"/>
        </w:rPr>
        <w:t>Informacje ogólne</w:t>
      </w:r>
    </w:p>
    <w:p w14:paraId="55C54C07" w14:textId="6C227A5A" w:rsidR="00013116" w:rsidRPr="00146CED" w:rsidRDefault="00013116" w:rsidP="005331A0">
      <w:pPr>
        <w:pStyle w:val="Akapitzlist"/>
        <w:numPr>
          <w:ilvl w:val="0"/>
          <w:numId w:val="14"/>
        </w:numPr>
        <w:spacing w:before="0" w:after="160"/>
        <w:jc w:val="both"/>
        <w:rPr>
          <w:rFonts w:ascii="Aptos" w:hAnsi="Aptos"/>
          <w:color w:val="000000" w:themeColor="text1"/>
        </w:rPr>
      </w:pPr>
      <w:r w:rsidRPr="00146CED">
        <w:rPr>
          <w:rFonts w:ascii="Aptos" w:hAnsi="Aptos"/>
          <w:color w:val="000000" w:themeColor="text1"/>
        </w:rPr>
        <w:t>Wykonawcy zobowiązani są zapoznać się dokładnie z informacjami zawartymi w ZO i</w:t>
      </w:r>
      <w:r w:rsidR="00960EE1" w:rsidRPr="00146CED">
        <w:rPr>
          <w:rFonts w:ascii="Aptos" w:hAnsi="Aptos"/>
          <w:color w:val="000000" w:themeColor="text1"/>
        </w:rPr>
        <w:t> </w:t>
      </w:r>
      <w:r w:rsidRPr="00146CED">
        <w:rPr>
          <w:rFonts w:ascii="Aptos" w:hAnsi="Aptos"/>
          <w:color w:val="000000" w:themeColor="text1"/>
        </w:rPr>
        <w:t>przygotować ofertę zgodnie z wymaganiami określonymi w tym dokumencie, a w szczególności by treść oferty odpowiadała treści Z</w:t>
      </w:r>
      <w:r w:rsidR="00AB6810" w:rsidRPr="00146CED">
        <w:rPr>
          <w:rFonts w:ascii="Aptos" w:hAnsi="Aptos"/>
          <w:color w:val="000000" w:themeColor="text1"/>
        </w:rPr>
        <w:t>apytania Ofertowego</w:t>
      </w:r>
      <w:r w:rsidRPr="00146CED">
        <w:rPr>
          <w:rFonts w:ascii="Aptos" w:hAnsi="Aptos"/>
          <w:color w:val="000000" w:themeColor="text1"/>
        </w:rPr>
        <w:t xml:space="preserve">. </w:t>
      </w:r>
    </w:p>
    <w:p w14:paraId="55C54C08" w14:textId="77777777" w:rsidR="00013116" w:rsidRPr="00146CED" w:rsidRDefault="00013116" w:rsidP="005331A0">
      <w:pPr>
        <w:pStyle w:val="Akapitzlist"/>
        <w:numPr>
          <w:ilvl w:val="0"/>
          <w:numId w:val="14"/>
        </w:numPr>
        <w:spacing w:before="0" w:after="160"/>
        <w:jc w:val="both"/>
        <w:rPr>
          <w:rFonts w:ascii="Aptos" w:hAnsi="Aptos"/>
          <w:color w:val="000000" w:themeColor="text1"/>
        </w:rPr>
      </w:pPr>
      <w:r w:rsidRPr="00146CED">
        <w:rPr>
          <w:rFonts w:ascii="Aptos" w:hAnsi="Aptos"/>
          <w:color w:val="000000" w:themeColor="text1"/>
        </w:rPr>
        <w:t xml:space="preserve">Zaleca się, aby Wykonawcy do sporządzenia oferty wykorzystali Załączniki stanowiące integralną część ZO. Dopuszcza się sporządzenie własnych formularzy z zastrzeżeniem dokonywania jakichkolwiek zmian merytorycznych w stosunku do wzorów. </w:t>
      </w:r>
    </w:p>
    <w:p w14:paraId="55C54C09" w14:textId="77777777" w:rsidR="00013116" w:rsidRPr="00146CED" w:rsidRDefault="00013116" w:rsidP="005331A0">
      <w:pPr>
        <w:pStyle w:val="Akapitzlist"/>
        <w:numPr>
          <w:ilvl w:val="0"/>
          <w:numId w:val="14"/>
        </w:numPr>
        <w:spacing w:before="0" w:after="160"/>
        <w:jc w:val="both"/>
        <w:rPr>
          <w:rFonts w:ascii="Aptos" w:hAnsi="Aptos"/>
          <w:color w:val="000000" w:themeColor="text1"/>
        </w:rPr>
      </w:pPr>
      <w:r w:rsidRPr="00146CED">
        <w:rPr>
          <w:rFonts w:ascii="Aptos" w:hAnsi="Aptos"/>
          <w:color w:val="000000" w:themeColor="text1"/>
        </w:rPr>
        <w:t>Oferta powinna być podpisana przez osobę upoważnioną do reprezentowania Wykonawcy, zgodnie z formą reprezentacji Wykonawcy określoną w rejestrze sądowym lub innym dokumencie, właściwym dla danej formy organizacyjnej Wykonawcy, albo przez osobę umocowaną przez osoby uprawnione, przy czym pełnomocnictwo musi być załączone do oferty.</w:t>
      </w:r>
    </w:p>
    <w:p w14:paraId="55C54C0A" w14:textId="77777777" w:rsidR="00013116" w:rsidRPr="00146CED" w:rsidRDefault="00013116" w:rsidP="005331A0">
      <w:pPr>
        <w:pStyle w:val="Akapitzlist"/>
        <w:numPr>
          <w:ilvl w:val="0"/>
          <w:numId w:val="14"/>
        </w:numPr>
        <w:spacing w:before="0" w:after="160"/>
        <w:jc w:val="both"/>
        <w:rPr>
          <w:rFonts w:ascii="Aptos" w:hAnsi="Aptos"/>
          <w:color w:val="000000" w:themeColor="text1"/>
        </w:rPr>
      </w:pPr>
      <w:r w:rsidRPr="00146CED">
        <w:rPr>
          <w:rFonts w:ascii="Aptos" w:hAnsi="Aptos"/>
          <w:color w:val="000000" w:themeColor="text1"/>
        </w:rPr>
        <w:t>Wykonawca ponosi wszelkie koszty związane z przygotowaniem i złożeniem oferty.</w:t>
      </w:r>
    </w:p>
    <w:p w14:paraId="55C54C0B" w14:textId="77777777" w:rsidR="00013116" w:rsidRPr="00146CED" w:rsidRDefault="00013116" w:rsidP="005331A0">
      <w:pPr>
        <w:pStyle w:val="Akapitzlist"/>
        <w:numPr>
          <w:ilvl w:val="0"/>
          <w:numId w:val="14"/>
        </w:numPr>
        <w:spacing w:before="0" w:after="160"/>
        <w:jc w:val="both"/>
        <w:rPr>
          <w:rFonts w:ascii="Aptos" w:hAnsi="Aptos"/>
          <w:color w:val="000000" w:themeColor="text1"/>
        </w:rPr>
      </w:pPr>
      <w:r w:rsidRPr="00146CED">
        <w:rPr>
          <w:rFonts w:ascii="Aptos" w:hAnsi="Aptos"/>
          <w:color w:val="000000" w:themeColor="text1"/>
        </w:rPr>
        <w:t>W przypadku, gdy złożone przez wykonawców dokumenty, oświadczenia dotyczące warunków udziału w postępowaniu zawierają dane /informacje w innych walutach niż PLN (złoty polski), Zamawiający jako kurs przeliczeniowy waluty przyjmie kurs NBP z dnia publikacji ogłoszenia. Jeżeli w dniu ogłoszenia nie będzie opublikowany średni kurs walut przez NBP, Zamawiający przyjmie kurs przeliczeniowy z ostatniej opublikowanej tabeli kursów NBP przed dniem publikacji ogłoszenia o zamówieniu.</w:t>
      </w:r>
    </w:p>
    <w:p w14:paraId="55C54C0C" w14:textId="77777777" w:rsidR="007567C1" w:rsidRPr="00146CED" w:rsidRDefault="007567C1" w:rsidP="007567C1">
      <w:pPr>
        <w:rPr>
          <w:rFonts w:ascii="Aptos" w:hAnsi="Aptos"/>
          <w:color w:val="000000" w:themeColor="text1"/>
        </w:rPr>
      </w:pPr>
    </w:p>
    <w:p w14:paraId="55C54C0D" w14:textId="77777777" w:rsidR="00733386" w:rsidRPr="00146CED" w:rsidRDefault="00733386" w:rsidP="00733386">
      <w:pPr>
        <w:pStyle w:val="Nagwek2"/>
        <w:rPr>
          <w:rFonts w:ascii="Aptos" w:hAnsi="Aptos"/>
          <w:color w:val="000000" w:themeColor="text1"/>
        </w:rPr>
      </w:pPr>
      <w:r w:rsidRPr="00146CED">
        <w:rPr>
          <w:rFonts w:ascii="Aptos" w:hAnsi="Aptos"/>
          <w:color w:val="000000" w:themeColor="text1"/>
        </w:rPr>
        <w:t>Komunikacja z Zamawiającym</w:t>
      </w:r>
    </w:p>
    <w:p w14:paraId="2C5028BF" w14:textId="77777777" w:rsidR="001064E0" w:rsidRPr="00146CED" w:rsidRDefault="001064E0" w:rsidP="00270092">
      <w:pPr>
        <w:pStyle w:val="Akapitzlist"/>
        <w:widowControl w:val="0"/>
        <w:numPr>
          <w:ilvl w:val="0"/>
          <w:numId w:val="35"/>
        </w:numPr>
        <w:shd w:val="clear" w:color="auto" w:fill="FFFFFF" w:themeFill="background1"/>
        <w:autoSpaceDE w:val="0"/>
        <w:autoSpaceDN w:val="0"/>
        <w:adjustRightInd w:val="0"/>
        <w:spacing w:after="0"/>
        <w:jc w:val="both"/>
        <w:rPr>
          <w:rFonts w:ascii="Aptos" w:hAnsi="Aptos"/>
          <w:color w:val="000000" w:themeColor="text1"/>
        </w:rPr>
      </w:pPr>
      <w:r w:rsidRPr="00146CED">
        <w:rPr>
          <w:rFonts w:ascii="Aptos" w:hAnsi="Aptos"/>
          <w:color w:val="000000" w:themeColor="text1"/>
        </w:rPr>
        <w:t xml:space="preserve">Komunikacja w postępowaniu o udzielenie zamówienia, w tym ogłoszenie zapytania ofertowego, składanie ofert, wymiana informacji między Zamawiającym a Wykonawcą oraz przekazywanie dokumentów i oświadczeń odbywa się pisemnie za pomocą BK2021 </w:t>
      </w:r>
      <w:hyperlink r:id="rId12" w:history="1">
        <w:r w:rsidRPr="00146CED">
          <w:rPr>
            <w:rStyle w:val="Hipercze"/>
            <w:rFonts w:ascii="Aptos" w:hAnsi="Aptos"/>
            <w:color w:val="000000" w:themeColor="text1"/>
          </w:rPr>
          <w:t>https://bazakonkurencyjnosci.funduszeeuropejskie.gov.pl/</w:t>
        </w:r>
      </w:hyperlink>
      <w:r w:rsidRPr="00146CED">
        <w:rPr>
          <w:rFonts w:ascii="Aptos" w:hAnsi="Aptos"/>
          <w:color w:val="000000" w:themeColor="text1"/>
        </w:rPr>
        <w:t xml:space="preserve"> </w:t>
      </w:r>
    </w:p>
    <w:p w14:paraId="1A37F58A" w14:textId="77777777" w:rsidR="001064E0" w:rsidRPr="00146CED" w:rsidRDefault="001064E0" w:rsidP="00270092">
      <w:pPr>
        <w:pStyle w:val="Akapitzlist"/>
        <w:widowControl w:val="0"/>
        <w:numPr>
          <w:ilvl w:val="0"/>
          <w:numId w:val="35"/>
        </w:numPr>
        <w:shd w:val="clear" w:color="auto" w:fill="FFFFFF" w:themeFill="background1"/>
        <w:autoSpaceDE w:val="0"/>
        <w:autoSpaceDN w:val="0"/>
        <w:adjustRightInd w:val="0"/>
        <w:spacing w:after="0"/>
        <w:jc w:val="both"/>
        <w:rPr>
          <w:rFonts w:ascii="Aptos" w:hAnsi="Aptos"/>
          <w:color w:val="000000" w:themeColor="text1"/>
        </w:rPr>
      </w:pPr>
      <w:r w:rsidRPr="00146CED">
        <w:rPr>
          <w:rFonts w:ascii="Aptos" w:hAnsi="Aptos"/>
          <w:color w:val="000000" w:themeColor="text1"/>
        </w:rPr>
        <w:t xml:space="preserve">Pytania co do przedmiotu zamówienia składa się w postaci elektronicznej poprzez system dostępny na stronie: https://bazakonkurencyjnosci.funduszeeuropejskie.gov.pl. Szczegółowo tryb składania oferty opisuje podręcznik dostępny pod adresem: </w:t>
      </w:r>
    </w:p>
    <w:p w14:paraId="6FD373EA" w14:textId="77777777" w:rsidR="001064E0" w:rsidRPr="00146CED" w:rsidRDefault="001064E0" w:rsidP="00270092">
      <w:pPr>
        <w:pStyle w:val="Akapitzlist"/>
        <w:widowControl w:val="0"/>
        <w:shd w:val="clear" w:color="auto" w:fill="FFFFFF" w:themeFill="background1"/>
        <w:autoSpaceDE w:val="0"/>
        <w:autoSpaceDN w:val="0"/>
        <w:adjustRightInd w:val="0"/>
        <w:spacing w:before="0" w:after="0"/>
        <w:ind w:left="1080"/>
        <w:jc w:val="both"/>
        <w:rPr>
          <w:rFonts w:ascii="Aptos" w:hAnsi="Aptos"/>
          <w:color w:val="000000" w:themeColor="text1"/>
        </w:rPr>
      </w:pPr>
      <w:hyperlink r:id="rId13" w:history="1">
        <w:r w:rsidRPr="00146CED">
          <w:rPr>
            <w:rStyle w:val="Hipercze"/>
            <w:rFonts w:ascii="Aptos" w:hAnsi="Aptos"/>
            <w:color w:val="000000" w:themeColor="text1"/>
          </w:rPr>
          <w:t>https://bazakonkurencyjnosci.funduszeeuropejskie.gov.pl/pomoc</w:t>
        </w:r>
      </w:hyperlink>
    </w:p>
    <w:p w14:paraId="1E12CE79" w14:textId="77777777" w:rsidR="001064E0" w:rsidRPr="00146CED" w:rsidRDefault="001064E0" w:rsidP="00270092">
      <w:pPr>
        <w:pStyle w:val="Akapitzlist"/>
        <w:widowControl w:val="0"/>
        <w:numPr>
          <w:ilvl w:val="0"/>
          <w:numId w:val="35"/>
        </w:numPr>
        <w:shd w:val="clear" w:color="auto" w:fill="FFFFFF" w:themeFill="background1"/>
        <w:autoSpaceDE w:val="0"/>
        <w:autoSpaceDN w:val="0"/>
        <w:adjustRightInd w:val="0"/>
        <w:jc w:val="both"/>
        <w:rPr>
          <w:rFonts w:ascii="Aptos" w:hAnsi="Aptos"/>
          <w:color w:val="000000" w:themeColor="text1"/>
        </w:rPr>
      </w:pPr>
      <w:r w:rsidRPr="00146CED">
        <w:rPr>
          <w:rFonts w:ascii="Aptos" w:hAnsi="Aptos"/>
          <w:color w:val="000000" w:themeColor="text1"/>
        </w:rPr>
        <w:t xml:space="preserve">Jeżeli </w:t>
      </w:r>
    </w:p>
    <w:p w14:paraId="5287B22D" w14:textId="77777777" w:rsidR="001064E0" w:rsidRPr="00146CED" w:rsidRDefault="001064E0" w:rsidP="00270092">
      <w:pPr>
        <w:pStyle w:val="Akapitzlist"/>
        <w:widowControl w:val="0"/>
        <w:numPr>
          <w:ilvl w:val="1"/>
          <w:numId w:val="35"/>
        </w:numPr>
        <w:shd w:val="clear" w:color="auto" w:fill="FFFFFF" w:themeFill="background1"/>
        <w:autoSpaceDE w:val="0"/>
        <w:autoSpaceDN w:val="0"/>
        <w:adjustRightInd w:val="0"/>
        <w:jc w:val="both"/>
        <w:rPr>
          <w:rFonts w:ascii="Aptos" w:hAnsi="Aptos"/>
          <w:color w:val="000000" w:themeColor="text1"/>
        </w:rPr>
      </w:pPr>
      <w:r w:rsidRPr="00146CED">
        <w:rPr>
          <w:rFonts w:ascii="Aptos" w:hAnsi="Aptos"/>
          <w:color w:val="000000" w:themeColor="text1"/>
        </w:rPr>
        <w:lastRenderedPageBreak/>
        <w:t>charakter zamówienia wymaga użycia narzędzi, urządzeń lub formatów plików, które nie są obsługiwane za pomocą BK2021, lub</w:t>
      </w:r>
    </w:p>
    <w:p w14:paraId="3ACB475B" w14:textId="77777777" w:rsidR="001064E0" w:rsidRPr="00146CED" w:rsidRDefault="001064E0" w:rsidP="00270092">
      <w:pPr>
        <w:pStyle w:val="Akapitzlist"/>
        <w:widowControl w:val="0"/>
        <w:numPr>
          <w:ilvl w:val="1"/>
          <w:numId w:val="35"/>
        </w:numPr>
        <w:shd w:val="clear" w:color="auto" w:fill="FFFFFF" w:themeFill="background1"/>
        <w:autoSpaceDE w:val="0"/>
        <w:autoSpaceDN w:val="0"/>
        <w:adjustRightInd w:val="0"/>
        <w:jc w:val="both"/>
        <w:rPr>
          <w:rFonts w:ascii="Aptos" w:hAnsi="Aptos"/>
          <w:color w:val="000000" w:themeColor="text1"/>
        </w:rPr>
      </w:pPr>
      <w:r w:rsidRPr="00146CED">
        <w:rPr>
          <w:rFonts w:ascii="Aptos" w:hAnsi="Aptos"/>
          <w:color w:val="000000" w:themeColor="text1"/>
        </w:rPr>
        <w:t>aplikacje do obsługi formatów plików, które nadają się do przygotowania ofert lub prac konkursowych, korzystają z formatów plików, których nie można obsługiwać za pomocą żadnych innych aplikacji otwarto źródłowych lub ogólnie dostępnych, lub są one objęte licencją i nie mogą zostać udostępnione do pobierania lub zdalnego wykorzystania przez zamawiającego, lub</w:t>
      </w:r>
    </w:p>
    <w:p w14:paraId="237D5430" w14:textId="77777777" w:rsidR="001064E0" w:rsidRPr="00146CED" w:rsidRDefault="001064E0" w:rsidP="00270092">
      <w:pPr>
        <w:pStyle w:val="Akapitzlist"/>
        <w:widowControl w:val="0"/>
        <w:numPr>
          <w:ilvl w:val="1"/>
          <w:numId w:val="35"/>
        </w:numPr>
        <w:shd w:val="clear" w:color="auto" w:fill="FFFFFF" w:themeFill="background1"/>
        <w:autoSpaceDE w:val="0"/>
        <w:autoSpaceDN w:val="0"/>
        <w:adjustRightInd w:val="0"/>
        <w:jc w:val="both"/>
        <w:rPr>
          <w:rFonts w:ascii="Aptos" w:hAnsi="Aptos"/>
          <w:color w:val="000000" w:themeColor="text1"/>
        </w:rPr>
      </w:pPr>
      <w:r w:rsidRPr="00146CED">
        <w:rPr>
          <w:rFonts w:ascii="Aptos" w:hAnsi="Aptos"/>
          <w:color w:val="000000" w:themeColor="text1"/>
        </w:rPr>
        <w:t>zamawiający wymaga przedstawienia modelu fizycznego, modelu w skali lub próbki, których nie można przekazać za pośrednictwem BK2021, lub</w:t>
      </w:r>
    </w:p>
    <w:p w14:paraId="1A137F05" w14:textId="77777777" w:rsidR="001064E0" w:rsidRPr="00146CED" w:rsidRDefault="001064E0" w:rsidP="00270092">
      <w:pPr>
        <w:pStyle w:val="Akapitzlist"/>
        <w:widowControl w:val="0"/>
        <w:numPr>
          <w:ilvl w:val="1"/>
          <w:numId w:val="35"/>
        </w:numPr>
        <w:shd w:val="clear" w:color="auto" w:fill="FFFFFF" w:themeFill="background1"/>
        <w:autoSpaceDE w:val="0"/>
        <w:autoSpaceDN w:val="0"/>
        <w:adjustRightInd w:val="0"/>
        <w:jc w:val="both"/>
        <w:rPr>
          <w:rFonts w:ascii="Aptos" w:hAnsi="Aptos"/>
          <w:color w:val="000000" w:themeColor="text1"/>
        </w:rPr>
      </w:pPr>
      <w:r w:rsidRPr="00146CED">
        <w:rPr>
          <w:rFonts w:ascii="Aptos" w:hAnsi="Aptos"/>
          <w:color w:val="000000" w:themeColor="text1"/>
        </w:rPr>
        <w:t>jest to niezbędne z uwagi na potrzebę ochrony informacji szczególnie wrażliwych, której nie można zagwarantować w sposób dostateczny przy użyciu BK2021</w:t>
      </w:r>
    </w:p>
    <w:p w14:paraId="78FCA486" w14:textId="7154B0EE" w:rsidR="001064E0" w:rsidRPr="00146CED" w:rsidRDefault="001064E0" w:rsidP="00270092">
      <w:pPr>
        <w:pStyle w:val="Akapitzlist"/>
        <w:widowControl w:val="0"/>
        <w:shd w:val="clear" w:color="auto" w:fill="FFFFFF" w:themeFill="background1"/>
        <w:autoSpaceDE w:val="0"/>
        <w:autoSpaceDN w:val="0"/>
        <w:adjustRightInd w:val="0"/>
        <w:ind w:left="1080"/>
        <w:jc w:val="both"/>
        <w:rPr>
          <w:rFonts w:ascii="Aptos" w:hAnsi="Aptos"/>
          <w:color w:val="000000" w:themeColor="text1"/>
        </w:rPr>
      </w:pPr>
      <w:r w:rsidRPr="00146CED">
        <w:rPr>
          <w:rFonts w:ascii="Aptos" w:hAnsi="Aptos"/>
          <w:color w:val="000000" w:themeColor="text1"/>
        </w:rPr>
        <w:t xml:space="preserve">Wykonawca przekazuje takie materiały na adres e-mail: </w:t>
      </w:r>
      <w:hyperlink r:id="rId14" w:history="1">
        <w:r w:rsidR="00DD0FEB" w:rsidRPr="00553196">
          <w:rPr>
            <w:rStyle w:val="Hipercze"/>
            <w:rFonts w:ascii="Aptos" w:hAnsi="Aptos"/>
          </w:rPr>
          <w:t>sekretariat@spropczyce.pl</w:t>
        </w:r>
      </w:hyperlink>
      <w:r w:rsidR="00DD0FEB">
        <w:rPr>
          <w:rFonts w:ascii="Aptos" w:hAnsi="Aptos"/>
          <w:color w:val="000000" w:themeColor="text1"/>
        </w:rPr>
        <w:t xml:space="preserve">. </w:t>
      </w:r>
      <w:r w:rsidRPr="00146CED">
        <w:rPr>
          <w:rFonts w:ascii="Aptos" w:hAnsi="Aptos"/>
          <w:color w:val="000000" w:themeColor="text1"/>
        </w:rPr>
        <w:t xml:space="preserve">Maksymalny rozmiar plików nie powinien przekroczyć 20 MB. W przypadku konieczności przekazania większych plików Zamawiający udostępni Wykonawcy, na jego prośbę, dysk w chmurze do przekazania plików. </w:t>
      </w:r>
    </w:p>
    <w:p w14:paraId="0F40B459" w14:textId="77777777" w:rsidR="001064E0" w:rsidRPr="00146CED" w:rsidRDefault="001064E0" w:rsidP="001064E0">
      <w:pPr>
        <w:pStyle w:val="Akapitzlist"/>
        <w:widowControl w:val="0"/>
        <w:shd w:val="clear" w:color="auto" w:fill="FFFFFF" w:themeFill="background1"/>
        <w:autoSpaceDE w:val="0"/>
        <w:autoSpaceDN w:val="0"/>
        <w:adjustRightInd w:val="0"/>
        <w:ind w:left="1080"/>
        <w:rPr>
          <w:rFonts w:ascii="Aptos" w:hAnsi="Aptos"/>
          <w:color w:val="000000" w:themeColor="text1"/>
        </w:rPr>
      </w:pPr>
    </w:p>
    <w:p w14:paraId="405383FD" w14:textId="77777777" w:rsidR="001064E0" w:rsidRPr="00146CED" w:rsidRDefault="001064E0" w:rsidP="005331A0">
      <w:pPr>
        <w:pStyle w:val="Akapitzlist"/>
        <w:widowControl w:val="0"/>
        <w:numPr>
          <w:ilvl w:val="0"/>
          <w:numId w:val="35"/>
        </w:numPr>
        <w:shd w:val="clear" w:color="auto" w:fill="FFFFFF" w:themeFill="background1"/>
        <w:autoSpaceDE w:val="0"/>
        <w:autoSpaceDN w:val="0"/>
        <w:adjustRightInd w:val="0"/>
        <w:rPr>
          <w:rFonts w:ascii="Aptos" w:hAnsi="Aptos"/>
          <w:color w:val="000000" w:themeColor="text1"/>
        </w:rPr>
      </w:pPr>
      <w:r w:rsidRPr="00146CED">
        <w:rPr>
          <w:rFonts w:ascii="Aptos" w:hAnsi="Aptos"/>
          <w:color w:val="000000" w:themeColor="text1"/>
        </w:rPr>
        <w:t>Pytania do treści zapytania:</w:t>
      </w:r>
    </w:p>
    <w:p w14:paraId="5EFB4997" w14:textId="77777777" w:rsidR="001064E0" w:rsidRPr="00146CED" w:rsidRDefault="001064E0" w:rsidP="007854DB">
      <w:pPr>
        <w:pStyle w:val="Akapitzlist"/>
        <w:numPr>
          <w:ilvl w:val="0"/>
          <w:numId w:val="36"/>
        </w:numPr>
        <w:shd w:val="clear" w:color="auto" w:fill="FFFFFF" w:themeFill="background1"/>
        <w:jc w:val="both"/>
        <w:rPr>
          <w:rFonts w:ascii="Aptos" w:hAnsi="Aptos"/>
          <w:color w:val="000000" w:themeColor="text1"/>
        </w:rPr>
      </w:pPr>
      <w:r w:rsidRPr="00146CED">
        <w:rPr>
          <w:rFonts w:ascii="Aptos" w:hAnsi="Aptos"/>
          <w:color w:val="000000" w:themeColor="text1"/>
        </w:rPr>
        <w:t xml:space="preserve">Wykonawca może zwrócić się do Zamawiającego o wyjaśnienie treści Zapytania ofertowego. Zamawiający jest zobowiązany udzielić wyjaśnień niezwłocznie, jednak nie później niż na 2 dni przed upływem terminu składania ofert pod warunkiem, że wniosek o wyjaśnienie treści  opisu przedmiotu zamówienia wpłynął do Zamawiającego nie później niż do końca dnia, w którym upływa połowa wyznaczonego terminu składania ofert. </w:t>
      </w:r>
    </w:p>
    <w:p w14:paraId="69430709" w14:textId="77777777" w:rsidR="001064E0" w:rsidRPr="00146CED" w:rsidRDefault="001064E0" w:rsidP="007854DB">
      <w:pPr>
        <w:pStyle w:val="Akapitzlist"/>
        <w:numPr>
          <w:ilvl w:val="0"/>
          <w:numId w:val="36"/>
        </w:numPr>
        <w:shd w:val="clear" w:color="auto" w:fill="FFFFFF" w:themeFill="background1"/>
        <w:jc w:val="both"/>
        <w:rPr>
          <w:rFonts w:ascii="Aptos" w:hAnsi="Aptos"/>
          <w:color w:val="000000" w:themeColor="text1"/>
        </w:rPr>
      </w:pPr>
      <w:r w:rsidRPr="00146CED">
        <w:rPr>
          <w:rFonts w:ascii="Aptos" w:hAnsi="Aptos"/>
          <w:color w:val="000000" w:themeColor="text1"/>
        </w:rPr>
        <w:t>Jeżeli wniosek o wyjaśnienie treści specyfikacji Zapytania Ofertowego wpłynął po upływie terminu składania wniosku, o którym mowa w lit. a) lub dotyczy udzielonych wyjaśnień, Zamawiający może udzielić wyjaśnień albo pozostawić wniosek bez rozpoznania.</w:t>
      </w:r>
    </w:p>
    <w:p w14:paraId="4B71D4A9" w14:textId="77777777" w:rsidR="001064E0" w:rsidRPr="00146CED" w:rsidRDefault="001064E0" w:rsidP="007854DB">
      <w:pPr>
        <w:pStyle w:val="Akapitzlist"/>
        <w:numPr>
          <w:ilvl w:val="0"/>
          <w:numId w:val="36"/>
        </w:numPr>
        <w:shd w:val="clear" w:color="auto" w:fill="FFFFFF" w:themeFill="background1"/>
        <w:jc w:val="both"/>
        <w:rPr>
          <w:rFonts w:ascii="Aptos" w:hAnsi="Aptos"/>
          <w:color w:val="000000" w:themeColor="text1"/>
        </w:rPr>
      </w:pPr>
      <w:r w:rsidRPr="00146CED">
        <w:rPr>
          <w:rFonts w:ascii="Aptos" w:hAnsi="Aptos"/>
          <w:color w:val="000000" w:themeColor="text1"/>
        </w:rPr>
        <w:t>Przedłużenie terminu składania ofert nie wpływa na bieg terminu składania wniosku, o którym mowa w lit. a)</w:t>
      </w:r>
    </w:p>
    <w:p w14:paraId="68F842EA" w14:textId="77777777" w:rsidR="001064E0" w:rsidRPr="00146CED" w:rsidRDefault="001064E0" w:rsidP="007854DB">
      <w:pPr>
        <w:pStyle w:val="Akapitzlist"/>
        <w:numPr>
          <w:ilvl w:val="0"/>
          <w:numId w:val="36"/>
        </w:numPr>
        <w:shd w:val="clear" w:color="auto" w:fill="FFFFFF" w:themeFill="background1"/>
        <w:jc w:val="both"/>
        <w:rPr>
          <w:rFonts w:ascii="Aptos" w:hAnsi="Aptos"/>
          <w:color w:val="000000" w:themeColor="text1"/>
        </w:rPr>
      </w:pPr>
      <w:r w:rsidRPr="00146CED">
        <w:rPr>
          <w:rFonts w:ascii="Aptos" w:hAnsi="Aptos"/>
          <w:color w:val="000000" w:themeColor="text1"/>
        </w:rPr>
        <w:t xml:space="preserve">Treść zapytań wraz z wyjaśnieniami Zamawiający opublikuje w Bazie Konkurencyjności. </w:t>
      </w:r>
    </w:p>
    <w:p w14:paraId="172BFDF3" w14:textId="77777777" w:rsidR="001064E0" w:rsidRPr="00146CED" w:rsidRDefault="001064E0" w:rsidP="007854DB">
      <w:pPr>
        <w:pStyle w:val="Akapitzlist"/>
        <w:numPr>
          <w:ilvl w:val="0"/>
          <w:numId w:val="36"/>
        </w:numPr>
        <w:shd w:val="clear" w:color="auto" w:fill="FFFFFF" w:themeFill="background1"/>
        <w:jc w:val="both"/>
        <w:rPr>
          <w:rFonts w:ascii="Aptos" w:hAnsi="Aptos"/>
          <w:color w:val="000000" w:themeColor="text1"/>
        </w:rPr>
      </w:pPr>
      <w:r w:rsidRPr="00146CED">
        <w:rPr>
          <w:rFonts w:ascii="Aptos" w:hAnsi="Aptos"/>
          <w:color w:val="000000" w:themeColor="text1"/>
        </w:rPr>
        <w:t>Zamawiający zastrzega sobie prawo do nieudzielenie odpowiedzi na pytania przekazane mu w sposób inny niż opisany powyżej, w szczególności Zamawiający nie odpowiada na pytania za pośrednictwem telefonu, oraz poczty elektronicznej (e-mail)</w:t>
      </w:r>
    </w:p>
    <w:p w14:paraId="0DBA1F2F" w14:textId="77777777" w:rsidR="001064E0" w:rsidRPr="00146CED" w:rsidRDefault="001064E0" w:rsidP="007854DB">
      <w:pPr>
        <w:pStyle w:val="Akapitzlist"/>
        <w:widowControl w:val="0"/>
        <w:numPr>
          <w:ilvl w:val="0"/>
          <w:numId w:val="35"/>
        </w:numPr>
        <w:shd w:val="clear" w:color="auto" w:fill="FFFFFF" w:themeFill="background1"/>
        <w:autoSpaceDE w:val="0"/>
        <w:autoSpaceDN w:val="0"/>
        <w:adjustRightInd w:val="0"/>
        <w:jc w:val="both"/>
        <w:rPr>
          <w:rFonts w:ascii="Aptos" w:hAnsi="Aptos"/>
          <w:color w:val="000000" w:themeColor="text1"/>
        </w:rPr>
      </w:pPr>
      <w:r w:rsidRPr="00146CED">
        <w:rPr>
          <w:rFonts w:ascii="Aptos" w:hAnsi="Aptos"/>
          <w:color w:val="000000" w:themeColor="text1"/>
        </w:rPr>
        <w:t>Komunikacja poprzez BK2021 jest obowiązkowa od momentu opublikowania postępowania do upływu terminu składania ofert. Po upływie terminu składania ofert, komunikacja między Zamawiający a Wykonawcą za pośrednictwem BK2021 nie jest wymagana. Na tym etapie można się kontaktować z Wykonawcą  za pomocą danych kontaktowych dostępnych w sekcji „Osoby do kontaktu” w ogłoszeniu.</w:t>
      </w:r>
    </w:p>
    <w:p w14:paraId="384B01A0" w14:textId="77777777" w:rsidR="001064E0" w:rsidRPr="00146CED" w:rsidRDefault="001064E0" w:rsidP="007854DB">
      <w:pPr>
        <w:pStyle w:val="Akapitzlist"/>
        <w:widowControl w:val="0"/>
        <w:numPr>
          <w:ilvl w:val="0"/>
          <w:numId w:val="35"/>
        </w:numPr>
        <w:shd w:val="clear" w:color="auto" w:fill="FFFFFF" w:themeFill="background1"/>
        <w:autoSpaceDE w:val="0"/>
        <w:autoSpaceDN w:val="0"/>
        <w:adjustRightInd w:val="0"/>
        <w:jc w:val="both"/>
        <w:rPr>
          <w:rFonts w:ascii="Aptos" w:hAnsi="Aptos"/>
          <w:color w:val="000000" w:themeColor="text1"/>
        </w:rPr>
      </w:pPr>
      <w:r w:rsidRPr="00146CED">
        <w:rPr>
          <w:rFonts w:ascii="Aptos" w:hAnsi="Aptos"/>
          <w:color w:val="000000" w:themeColor="text1"/>
        </w:rPr>
        <w:t>Osobami uprawnionymi do kontaktowania się z wykonawcami są:</w:t>
      </w:r>
    </w:p>
    <w:p w14:paraId="1E749D82" w14:textId="7A4A71BC" w:rsidR="00DD0FEB" w:rsidRPr="00451753" w:rsidRDefault="00DD0FEB" w:rsidP="00DD0FEB">
      <w:pPr>
        <w:pStyle w:val="Akapitzlist"/>
        <w:tabs>
          <w:tab w:val="left" w:pos="900"/>
        </w:tabs>
        <w:suppressAutoHyphens/>
        <w:spacing w:after="0"/>
        <w:jc w:val="both"/>
        <w:rPr>
          <w:rFonts w:ascii="Aptos" w:eastAsia="Times New Roman" w:hAnsi="Aptos" w:cstheme="minorHAnsi"/>
          <w:color w:val="000000"/>
          <w:lang w:eastAsia="zh-CN"/>
        </w:rPr>
      </w:pPr>
      <w:r w:rsidRPr="00451753">
        <w:rPr>
          <w:rFonts w:ascii="Aptos" w:eastAsia="Times New Roman" w:hAnsi="Aptos" w:cstheme="minorHAnsi"/>
          <w:color w:val="000000"/>
          <w:lang w:eastAsia="zh-CN"/>
        </w:rPr>
        <w:t>-</w:t>
      </w:r>
      <w:r w:rsidRPr="00451753">
        <w:rPr>
          <w:rFonts w:ascii="Aptos" w:eastAsia="Times New Roman" w:hAnsi="Aptos" w:cstheme="minorHAnsi"/>
          <w:color w:val="000000"/>
          <w:lang w:eastAsia="zh-CN"/>
        </w:rPr>
        <w:tab/>
        <w:t xml:space="preserve">w sprawach merytorycznych: Dariusz Chmiel, </w:t>
      </w:r>
      <w:r w:rsidR="00851980">
        <w:rPr>
          <w:rFonts w:ascii="Aptos" w:eastAsia="Times New Roman" w:hAnsi="Aptos" w:cstheme="minorHAnsi"/>
          <w:color w:val="000000"/>
          <w:lang w:eastAsia="zh-CN"/>
        </w:rPr>
        <w:t>e-mail:</w:t>
      </w:r>
      <w:r w:rsidRPr="00451753">
        <w:rPr>
          <w:rFonts w:ascii="Aptos" w:eastAsia="Times New Roman" w:hAnsi="Aptos" w:cstheme="minorHAnsi"/>
          <w:color w:val="000000"/>
          <w:lang w:eastAsia="zh-CN"/>
        </w:rPr>
        <w:t>dchmiel@spropczyce.pl</w:t>
      </w:r>
    </w:p>
    <w:p w14:paraId="7ACB48C8" w14:textId="44276AD8" w:rsidR="00DD0FEB" w:rsidRPr="00451753" w:rsidRDefault="00DD0FEB" w:rsidP="00DD0FEB">
      <w:pPr>
        <w:pStyle w:val="Akapitzlist"/>
        <w:tabs>
          <w:tab w:val="left" w:pos="900"/>
        </w:tabs>
        <w:suppressAutoHyphens/>
        <w:spacing w:after="0"/>
        <w:jc w:val="both"/>
        <w:rPr>
          <w:rFonts w:ascii="Aptos" w:eastAsia="Times New Roman" w:hAnsi="Aptos" w:cstheme="minorHAnsi"/>
          <w:color w:val="000000"/>
          <w:lang w:eastAsia="zh-CN"/>
        </w:rPr>
      </w:pPr>
      <w:r w:rsidRPr="00451753">
        <w:rPr>
          <w:rFonts w:ascii="Aptos" w:eastAsia="Times New Roman" w:hAnsi="Aptos" w:cstheme="minorHAnsi"/>
          <w:color w:val="000000"/>
          <w:lang w:eastAsia="zh-CN"/>
        </w:rPr>
        <w:t>-</w:t>
      </w:r>
      <w:r w:rsidRPr="00451753">
        <w:rPr>
          <w:rFonts w:ascii="Aptos" w:eastAsia="Times New Roman" w:hAnsi="Aptos" w:cstheme="minorHAnsi"/>
          <w:color w:val="000000"/>
          <w:lang w:eastAsia="zh-CN"/>
        </w:rPr>
        <w:tab/>
        <w:t xml:space="preserve">w sprawach formalnych: Dariusz Chmiel, </w:t>
      </w:r>
      <w:r w:rsidR="00851980">
        <w:rPr>
          <w:rFonts w:ascii="Aptos" w:eastAsia="Times New Roman" w:hAnsi="Aptos" w:cstheme="minorHAnsi"/>
          <w:color w:val="000000"/>
          <w:lang w:eastAsia="zh-CN"/>
        </w:rPr>
        <w:t>e-mail:</w:t>
      </w:r>
      <w:r w:rsidRPr="00451753">
        <w:rPr>
          <w:rFonts w:ascii="Aptos" w:eastAsia="Times New Roman" w:hAnsi="Aptos" w:cstheme="minorHAnsi"/>
          <w:color w:val="000000"/>
          <w:lang w:eastAsia="zh-CN"/>
        </w:rPr>
        <w:t>dchmiel@spropczyce.pl</w:t>
      </w:r>
    </w:p>
    <w:p w14:paraId="55C54C20" w14:textId="77777777" w:rsidR="00A423B6" w:rsidRPr="00146CED" w:rsidRDefault="00A423B6" w:rsidP="00A423B6">
      <w:pPr>
        <w:pStyle w:val="Akapitzlist"/>
        <w:widowControl w:val="0"/>
        <w:shd w:val="clear" w:color="auto" w:fill="FFFFFF" w:themeFill="background1"/>
        <w:autoSpaceDE w:val="0"/>
        <w:autoSpaceDN w:val="0"/>
        <w:adjustRightInd w:val="0"/>
        <w:spacing w:before="0" w:after="0"/>
        <w:ind w:left="1080"/>
        <w:jc w:val="both"/>
        <w:rPr>
          <w:rFonts w:ascii="Aptos" w:hAnsi="Aptos"/>
          <w:color w:val="000000" w:themeColor="text1"/>
          <w:lang w:val="pt-PT"/>
        </w:rPr>
      </w:pPr>
    </w:p>
    <w:p w14:paraId="55C54C21" w14:textId="77777777" w:rsidR="002003DC" w:rsidRPr="00146CED" w:rsidRDefault="002003DC" w:rsidP="002003DC">
      <w:pPr>
        <w:pStyle w:val="Nagwek2"/>
        <w:rPr>
          <w:rFonts w:ascii="Aptos" w:hAnsi="Aptos"/>
          <w:color w:val="000000" w:themeColor="text1"/>
        </w:rPr>
      </w:pPr>
      <w:r w:rsidRPr="00146CED">
        <w:rPr>
          <w:rFonts w:ascii="Aptos" w:hAnsi="Aptos"/>
          <w:color w:val="000000" w:themeColor="text1"/>
        </w:rPr>
        <w:t xml:space="preserve">Sposób złożenia oferty – informacje ogólne </w:t>
      </w:r>
    </w:p>
    <w:p w14:paraId="2EE47AF7" w14:textId="77777777" w:rsidR="009308C1" w:rsidRPr="00146CED" w:rsidRDefault="009308C1" w:rsidP="005331A0">
      <w:pPr>
        <w:pStyle w:val="Akapitzlist"/>
        <w:numPr>
          <w:ilvl w:val="0"/>
          <w:numId w:val="15"/>
        </w:numPr>
        <w:spacing w:before="0" w:after="160"/>
        <w:jc w:val="both"/>
        <w:rPr>
          <w:rFonts w:ascii="Aptos" w:hAnsi="Aptos"/>
          <w:color w:val="000000" w:themeColor="text1"/>
          <w:u w:val="single"/>
        </w:rPr>
      </w:pPr>
      <w:r w:rsidRPr="00146CED">
        <w:rPr>
          <w:rFonts w:ascii="Aptos" w:hAnsi="Aptos"/>
          <w:color w:val="000000" w:themeColor="text1"/>
        </w:rPr>
        <w:t xml:space="preserve">Oferty w postępowaniu należy składać wyłącznie poprzez Bazę Konkurencyjności.  </w:t>
      </w:r>
    </w:p>
    <w:p w14:paraId="0E4E25E8" w14:textId="77777777" w:rsidR="009308C1" w:rsidRPr="00146CED" w:rsidRDefault="009308C1" w:rsidP="005331A0">
      <w:pPr>
        <w:pStyle w:val="Akapitzlist"/>
        <w:numPr>
          <w:ilvl w:val="0"/>
          <w:numId w:val="15"/>
        </w:numPr>
        <w:spacing w:before="0" w:after="160"/>
        <w:jc w:val="both"/>
        <w:rPr>
          <w:rFonts w:ascii="Aptos" w:hAnsi="Aptos"/>
          <w:color w:val="000000" w:themeColor="text1"/>
          <w:u w:val="single"/>
        </w:rPr>
      </w:pPr>
      <w:r w:rsidRPr="00146CED">
        <w:rPr>
          <w:rFonts w:ascii="Aptos" w:hAnsi="Aptos"/>
          <w:color w:val="000000" w:themeColor="text1"/>
        </w:rPr>
        <w:t xml:space="preserve">Oferty powinny posiadać formę pliku PDF podpisanego odręcznie i następnie zeskanowanego lub podpisanego podpisem elektronicznym, podpisem osobistym, profilem zaufanym lub kwalifikowanym podpisem elektronicznym. </w:t>
      </w:r>
    </w:p>
    <w:p w14:paraId="6710F664" w14:textId="77777777" w:rsidR="009308C1" w:rsidRPr="00146CED" w:rsidRDefault="009308C1" w:rsidP="005331A0">
      <w:pPr>
        <w:pStyle w:val="Akapitzlist"/>
        <w:numPr>
          <w:ilvl w:val="0"/>
          <w:numId w:val="15"/>
        </w:numPr>
        <w:spacing w:before="0" w:after="160"/>
        <w:jc w:val="both"/>
        <w:rPr>
          <w:rFonts w:ascii="Aptos" w:hAnsi="Aptos"/>
          <w:b/>
          <w:bCs/>
          <w:color w:val="000000" w:themeColor="text1"/>
          <w:u w:val="single"/>
        </w:rPr>
      </w:pPr>
      <w:r w:rsidRPr="00146CED">
        <w:rPr>
          <w:rFonts w:ascii="Aptos" w:hAnsi="Aptos"/>
          <w:b/>
          <w:bCs/>
          <w:color w:val="000000" w:themeColor="text1"/>
        </w:rPr>
        <w:t xml:space="preserve">Oferta niepodpisania podpisem kwalifikowanym powinna zostać podpisana przez osoby upoważnione, a następnie zeskanowana i w takiej formie umieszczona w systemie. W takim wypadku Zamawiający zastrzega sobie prawo do żądania przesłania oryginału oferty. </w:t>
      </w:r>
      <w:r w:rsidRPr="00146CED">
        <w:rPr>
          <w:rFonts w:ascii="Aptos" w:hAnsi="Aptos"/>
          <w:color w:val="000000" w:themeColor="text1"/>
        </w:rPr>
        <w:t xml:space="preserve"> </w:t>
      </w:r>
    </w:p>
    <w:p w14:paraId="10C9549D" w14:textId="77777777" w:rsidR="009308C1" w:rsidRPr="00146CED" w:rsidRDefault="009308C1" w:rsidP="005331A0">
      <w:pPr>
        <w:pStyle w:val="Akapitzlist"/>
        <w:numPr>
          <w:ilvl w:val="0"/>
          <w:numId w:val="15"/>
        </w:numPr>
        <w:spacing w:before="0" w:after="160"/>
        <w:jc w:val="both"/>
        <w:rPr>
          <w:rFonts w:ascii="Aptos" w:hAnsi="Aptos"/>
          <w:b/>
          <w:bCs/>
          <w:color w:val="000000" w:themeColor="text1"/>
          <w:u w:val="single"/>
        </w:rPr>
      </w:pPr>
      <w:r w:rsidRPr="00146CED">
        <w:rPr>
          <w:rFonts w:ascii="Aptos" w:hAnsi="Aptos"/>
          <w:color w:val="000000" w:themeColor="text1"/>
        </w:rPr>
        <w:t xml:space="preserve">Zaleca się, aby oferta miała formę pojedynczego pliku PDF lub spakowanego archiwum np. ZIP, RAR, itp. </w:t>
      </w:r>
    </w:p>
    <w:p w14:paraId="16BFCF4C" w14:textId="77777777" w:rsidR="009308C1" w:rsidRPr="00146CED" w:rsidRDefault="009308C1" w:rsidP="005331A0">
      <w:pPr>
        <w:pStyle w:val="Akapitzlist"/>
        <w:numPr>
          <w:ilvl w:val="0"/>
          <w:numId w:val="15"/>
        </w:numPr>
        <w:spacing w:before="0" w:after="160"/>
        <w:jc w:val="both"/>
        <w:rPr>
          <w:rFonts w:ascii="Aptos" w:hAnsi="Aptos"/>
          <w:color w:val="000000" w:themeColor="text1"/>
        </w:rPr>
      </w:pPr>
      <w:r w:rsidRPr="00146CED">
        <w:rPr>
          <w:rFonts w:ascii="Aptos" w:hAnsi="Aptos"/>
          <w:color w:val="000000" w:themeColor="text1"/>
        </w:rPr>
        <w:t xml:space="preserve">Wykonawca może przed upływem terminu do składania ofert zmienić lub wycofać ofertę. W tym celu należy postąpić zgodnie z instrukcją opublikowaną na stronie </w:t>
      </w:r>
      <w:hyperlink r:id="rId15" w:history="1">
        <w:r w:rsidRPr="00146CED">
          <w:rPr>
            <w:rStyle w:val="Hipercze"/>
            <w:rFonts w:ascii="Aptos" w:hAnsi="Aptos"/>
            <w:color w:val="000000" w:themeColor="text1"/>
          </w:rPr>
          <w:t>https://bazakonkurencyjnosci.funduszeeuropejskie.gov.pl/pomoc</w:t>
        </w:r>
      </w:hyperlink>
      <w:r w:rsidRPr="00146CED">
        <w:rPr>
          <w:rFonts w:ascii="Aptos" w:hAnsi="Aptos"/>
          <w:color w:val="000000" w:themeColor="text1"/>
        </w:rPr>
        <w:t xml:space="preserve"> </w:t>
      </w:r>
    </w:p>
    <w:p w14:paraId="57805C4B" w14:textId="77777777" w:rsidR="009308C1" w:rsidRPr="00146CED" w:rsidRDefault="009308C1" w:rsidP="005331A0">
      <w:pPr>
        <w:pStyle w:val="Akapitzlist"/>
        <w:numPr>
          <w:ilvl w:val="0"/>
          <w:numId w:val="15"/>
        </w:numPr>
        <w:spacing w:before="0" w:after="160"/>
        <w:jc w:val="both"/>
        <w:rPr>
          <w:rFonts w:ascii="Aptos" w:hAnsi="Aptos"/>
          <w:color w:val="000000" w:themeColor="text1"/>
        </w:rPr>
      </w:pPr>
      <w:r w:rsidRPr="00146CED">
        <w:rPr>
          <w:rFonts w:ascii="Aptos" w:hAnsi="Aptos"/>
          <w:color w:val="000000" w:themeColor="text1"/>
        </w:rPr>
        <w:t xml:space="preserve">Za datę złożenia oferty uważa się datę widoczną w Bazie Konkurencyjności. </w:t>
      </w:r>
    </w:p>
    <w:p w14:paraId="7261803C" w14:textId="77777777" w:rsidR="009308C1" w:rsidRPr="00146CED" w:rsidRDefault="009308C1" w:rsidP="005331A0">
      <w:pPr>
        <w:pStyle w:val="Akapitzlist"/>
        <w:numPr>
          <w:ilvl w:val="0"/>
          <w:numId w:val="15"/>
        </w:numPr>
        <w:spacing w:before="0" w:after="160"/>
        <w:jc w:val="both"/>
        <w:rPr>
          <w:rFonts w:ascii="Aptos" w:hAnsi="Aptos"/>
          <w:color w:val="000000" w:themeColor="text1"/>
        </w:rPr>
      </w:pPr>
      <w:r w:rsidRPr="00146CED">
        <w:rPr>
          <w:rFonts w:ascii="Aptos" w:hAnsi="Aptos"/>
          <w:color w:val="000000" w:themeColor="text1"/>
        </w:rPr>
        <w:lastRenderedPageBreak/>
        <w:t>Wykonawca po upływie terminu do składania ofert nie może skutecznie dokonać zmiany ani wycofać złożonej oferty.</w:t>
      </w:r>
    </w:p>
    <w:p w14:paraId="7F21FF4C" w14:textId="77777777" w:rsidR="009308C1" w:rsidRPr="00146CED" w:rsidRDefault="009308C1" w:rsidP="005331A0">
      <w:pPr>
        <w:pStyle w:val="Akapitzlist"/>
        <w:numPr>
          <w:ilvl w:val="0"/>
          <w:numId w:val="15"/>
        </w:numPr>
        <w:spacing w:before="0" w:after="0"/>
        <w:jc w:val="both"/>
        <w:rPr>
          <w:rFonts w:ascii="Aptos" w:hAnsi="Aptos"/>
          <w:color w:val="000000" w:themeColor="text1"/>
        </w:rPr>
      </w:pPr>
      <w:r w:rsidRPr="00146CED">
        <w:rPr>
          <w:rFonts w:ascii="Aptos" w:hAnsi="Aptos"/>
          <w:color w:val="000000" w:themeColor="text1"/>
        </w:rPr>
        <w:t xml:space="preserve">Zamawiający nie dopuszcza składania ofert wariantowych. Złożenie przez Wykonawcę więcej niż jednej oferty na zamówienie i/lub oferty wariantowej spowoduje odrzucenie przez Zamawiającego wszystkich złożonych ofert. </w:t>
      </w:r>
    </w:p>
    <w:p w14:paraId="564C1353" w14:textId="77777777" w:rsidR="009308C1" w:rsidRPr="00146CED" w:rsidRDefault="009308C1" w:rsidP="005331A0">
      <w:pPr>
        <w:pStyle w:val="Akapitzlist"/>
        <w:numPr>
          <w:ilvl w:val="0"/>
          <w:numId w:val="15"/>
        </w:numPr>
        <w:spacing w:before="0" w:after="0"/>
        <w:jc w:val="both"/>
        <w:rPr>
          <w:rFonts w:ascii="Aptos" w:hAnsi="Aptos"/>
          <w:b/>
          <w:color w:val="000000" w:themeColor="text1"/>
        </w:rPr>
      </w:pPr>
      <w:r w:rsidRPr="00146CED">
        <w:rPr>
          <w:rFonts w:ascii="Aptos" w:hAnsi="Aptos"/>
          <w:b/>
          <w:color w:val="000000" w:themeColor="text1"/>
        </w:rPr>
        <w:t xml:space="preserve">Oferty zaleca się sporządzić na załączonym formularzu. </w:t>
      </w:r>
    </w:p>
    <w:p w14:paraId="3F8E35A3" w14:textId="77777777" w:rsidR="009308C1" w:rsidRPr="00146CED" w:rsidRDefault="009308C1" w:rsidP="005331A0">
      <w:pPr>
        <w:pStyle w:val="Akapitzlist"/>
        <w:numPr>
          <w:ilvl w:val="0"/>
          <w:numId w:val="15"/>
        </w:numPr>
        <w:spacing w:before="0" w:after="0"/>
        <w:jc w:val="both"/>
        <w:rPr>
          <w:rFonts w:ascii="Aptos" w:hAnsi="Aptos"/>
          <w:b/>
          <w:color w:val="000000" w:themeColor="text1"/>
        </w:rPr>
      </w:pPr>
      <w:r w:rsidRPr="00146CED">
        <w:rPr>
          <w:rFonts w:ascii="Aptos" w:hAnsi="Aptos"/>
          <w:b/>
          <w:color w:val="000000" w:themeColor="text1"/>
        </w:rPr>
        <w:t xml:space="preserve">Oferty zaleca się sporządzić pismem maszynowym lub komputerowym. </w:t>
      </w:r>
    </w:p>
    <w:p w14:paraId="4DAC89ED" w14:textId="77777777" w:rsidR="009308C1" w:rsidRPr="00146CED" w:rsidRDefault="009308C1" w:rsidP="005331A0">
      <w:pPr>
        <w:pStyle w:val="Akapitzlist"/>
        <w:numPr>
          <w:ilvl w:val="0"/>
          <w:numId w:val="15"/>
        </w:numPr>
        <w:spacing w:before="0" w:after="0"/>
        <w:jc w:val="both"/>
        <w:rPr>
          <w:rFonts w:ascii="Aptos" w:hAnsi="Aptos"/>
          <w:color w:val="000000" w:themeColor="text1"/>
        </w:rPr>
      </w:pPr>
      <w:r w:rsidRPr="00146CED">
        <w:rPr>
          <w:rFonts w:ascii="Aptos" w:hAnsi="Aptos"/>
          <w:color w:val="000000" w:themeColor="text1"/>
        </w:rPr>
        <w:t xml:space="preserve">Oferty należy złożyć z ceną wyrażoną w Polskich Złotych (PLN). Oferty złożone z ceną wyrażoną w innej walucie zostaną odrzucone. </w:t>
      </w:r>
    </w:p>
    <w:p w14:paraId="55C54C2D" w14:textId="77777777" w:rsidR="00C94C1E" w:rsidRPr="00146CED" w:rsidRDefault="00C94C1E" w:rsidP="00C94C1E">
      <w:pPr>
        <w:pStyle w:val="Akapitzlist"/>
        <w:spacing w:after="80"/>
        <w:rPr>
          <w:rFonts w:ascii="Aptos" w:hAnsi="Aptos" w:cs="Arial"/>
          <w:color w:val="000000" w:themeColor="text1"/>
        </w:rPr>
      </w:pPr>
    </w:p>
    <w:p w14:paraId="55C54C2E" w14:textId="77777777" w:rsidR="00D57DAD" w:rsidRPr="00146CED" w:rsidRDefault="00D57DAD" w:rsidP="00D57DAD">
      <w:pPr>
        <w:pStyle w:val="Nagwek2"/>
        <w:rPr>
          <w:rFonts w:ascii="Aptos" w:hAnsi="Aptos"/>
          <w:color w:val="000000" w:themeColor="text1"/>
        </w:rPr>
      </w:pPr>
      <w:r w:rsidRPr="00146CED">
        <w:rPr>
          <w:rFonts w:ascii="Aptos" w:hAnsi="Aptos"/>
          <w:color w:val="000000" w:themeColor="text1"/>
        </w:rPr>
        <w:t>Sposób oceny ofert</w:t>
      </w:r>
    </w:p>
    <w:p w14:paraId="55C54C2F" w14:textId="77777777" w:rsidR="00EE4AF7" w:rsidRPr="00146CED" w:rsidRDefault="00EE4AF7" w:rsidP="005331A0">
      <w:pPr>
        <w:pStyle w:val="Akapitzlist"/>
        <w:numPr>
          <w:ilvl w:val="0"/>
          <w:numId w:val="16"/>
        </w:numPr>
        <w:spacing w:before="0" w:after="0"/>
        <w:jc w:val="both"/>
        <w:rPr>
          <w:rFonts w:ascii="Aptos" w:hAnsi="Aptos"/>
          <w:color w:val="000000" w:themeColor="text1"/>
        </w:rPr>
      </w:pPr>
      <w:r w:rsidRPr="00146CED">
        <w:rPr>
          <w:rFonts w:ascii="Aptos" w:hAnsi="Aptos"/>
          <w:color w:val="000000" w:themeColor="text1"/>
        </w:rPr>
        <w:t>Zamawiający dokona oceny ofert zgodnie z regulacjami „procedury odwróconej”. Oznacza to, ze Zamawiający:</w:t>
      </w:r>
    </w:p>
    <w:p w14:paraId="55C54C30" w14:textId="77777777" w:rsidR="00EE4AF7" w:rsidRPr="00146CED" w:rsidRDefault="00EE4AF7" w:rsidP="005331A0">
      <w:pPr>
        <w:pStyle w:val="Akapitzlist"/>
        <w:numPr>
          <w:ilvl w:val="0"/>
          <w:numId w:val="4"/>
        </w:numPr>
        <w:spacing w:before="0" w:after="0"/>
        <w:jc w:val="both"/>
        <w:rPr>
          <w:rFonts w:ascii="Aptos" w:hAnsi="Aptos"/>
          <w:color w:val="000000" w:themeColor="text1"/>
        </w:rPr>
      </w:pPr>
      <w:r w:rsidRPr="00146CED">
        <w:rPr>
          <w:rFonts w:ascii="Aptos" w:hAnsi="Aptos"/>
          <w:color w:val="000000" w:themeColor="text1"/>
        </w:rPr>
        <w:t>Dokona oceny wszystkich złożonych ofert zgodnie z kryteriami oceny opisanymi ZO</w:t>
      </w:r>
    </w:p>
    <w:p w14:paraId="55C54C31" w14:textId="77777777" w:rsidR="00EE4AF7" w:rsidRPr="00146CED" w:rsidRDefault="00EE4AF7" w:rsidP="005331A0">
      <w:pPr>
        <w:pStyle w:val="Akapitzlist"/>
        <w:numPr>
          <w:ilvl w:val="0"/>
          <w:numId w:val="4"/>
        </w:numPr>
        <w:spacing w:before="0" w:after="0"/>
        <w:jc w:val="both"/>
        <w:rPr>
          <w:rFonts w:ascii="Aptos" w:hAnsi="Aptos"/>
          <w:color w:val="000000" w:themeColor="text1"/>
        </w:rPr>
      </w:pPr>
      <w:r w:rsidRPr="00146CED">
        <w:rPr>
          <w:rFonts w:ascii="Aptos" w:hAnsi="Aptos"/>
          <w:color w:val="000000" w:themeColor="text1"/>
        </w:rPr>
        <w:t>Dokona zbadania, czy oferta oceniona jako najbardziej korzystna nie podlega wykluczeniu oraz spełnia warunki udziału w postępowaniu</w:t>
      </w:r>
    </w:p>
    <w:p w14:paraId="55C54C32" w14:textId="77777777" w:rsidR="00EE4AF7" w:rsidRPr="00146CED" w:rsidRDefault="00EE4AF7" w:rsidP="005331A0">
      <w:pPr>
        <w:pStyle w:val="Akapitzlist"/>
        <w:numPr>
          <w:ilvl w:val="0"/>
          <w:numId w:val="4"/>
        </w:numPr>
        <w:spacing w:before="0" w:after="0"/>
        <w:jc w:val="both"/>
        <w:rPr>
          <w:rFonts w:ascii="Aptos" w:hAnsi="Aptos"/>
          <w:color w:val="000000" w:themeColor="text1"/>
        </w:rPr>
      </w:pPr>
      <w:r w:rsidRPr="00146CED">
        <w:rPr>
          <w:rFonts w:ascii="Aptos" w:hAnsi="Aptos"/>
          <w:color w:val="000000" w:themeColor="text1"/>
        </w:rPr>
        <w:t xml:space="preserve">W przypadku stwierdzenia braków w ofercie pozwalających na jej uzupełnienie wezwie Wykonawcę, który złożył ofertę najkorzystniejszą do uzupełnienia dokumentów. </w:t>
      </w:r>
    </w:p>
    <w:p w14:paraId="55C54C33" w14:textId="77777777" w:rsidR="00EE4AF7" w:rsidRPr="00146CED" w:rsidRDefault="00EE4AF7" w:rsidP="005331A0">
      <w:pPr>
        <w:pStyle w:val="Akapitzlist"/>
        <w:numPr>
          <w:ilvl w:val="0"/>
          <w:numId w:val="4"/>
        </w:numPr>
        <w:spacing w:before="0" w:after="0"/>
        <w:jc w:val="both"/>
        <w:rPr>
          <w:rFonts w:ascii="Aptos" w:hAnsi="Aptos"/>
          <w:color w:val="000000" w:themeColor="text1"/>
        </w:rPr>
      </w:pPr>
      <w:r w:rsidRPr="00146CED">
        <w:rPr>
          <w:rFonts w:ascii="Aptos" w:hAnsi="Aptos"/>
          <w:color w:val="000000" w:themeColor="text1"/>
        </w:rPr>
        <w:t>W przypadku uzupełnienia dokumentów we wskazanym terminie oraz stwierdzenia spełnienia warunków udziału w postępowaniu dokona wyboru oferty i wezwie Wykonawcę do zawarcia umowy</w:t>
      </w:r>
    </w:p>
    <w:p w14:paraId="55C54C34" w14:textId="77777777" w:rsidR="00EE4AF7" w:rsidRPr="00146CED" w:rsidRDefault="00EE4AF7" w:rsidP="005331A0">
      <w:pPr>
        <w:pStyle w:val="Akapitzlist"/>
        <w:numPr>
          <w:ilvl w:val="0"/>
          <w:numId w:val="4"/>
        </w:numPr>
        <w:spacing w:before="0" w:after="0"/>
        <w:jc w:val="both"/>
        <w:rPr>
          <w:rFonts w:ascii="Aptos" w:hAnsi="Aptos"/>
          <w:color w:val="000000" w:themeColor="text1"/>
        </w:rPr>
      </w:pPr>
      <w:r w:rsidRPr="00146CED">
        <w:rPr>
          <w:rFonts w:ascii="Aptos" w:hAnsi="Aptos"/>
          <w:color w:val="000000" w:themeColor="text1"/>
        </w:rPr>
        <w:t xml:space="preserve">W przypadku gdy Wykonawca, który złożył ofertę najkorzystniejszą nie uzupełni wymaganych dokumentów lub uzupełni je niewłaściwie Zamawiający dokona odrzucenia oferty i przystąpi do badania kolejnej oferty z najwyższą liczbą punktów powtarzając czynności b) – d). </w:t>
      </w:r>
    </w:p>
    <w:p w14:paraId="55C54C35" w14:textId="77777777" w:rsidR="00EE4AF7" w:rsidRPr="00146CED" w:rsidRDefault="00EE4AF7" w:rsidP="005331A0">
      <w:pPr>
        <w:pStyle w:val="Akapitzlist"/>
        <w:numPr>
          <w:ilvl w:val="0"/>
          <w:numId w:val="16"/>
        </w:numPr>
        <w:spacing w:before="0" w:after="0"/>
        <w:jc w:val="both"/>
        <w:rPr>
          <w:rFonts w:ascii="Aptos" w:hAnsi="Aptos"/>
          <w:color w:val="000000" w:themeColor="text1"/>
        </w:rPr>
      </w:pPr>
      <w:r w:rsidRPr="00146CED">
        <w:rPr>
          <w:rFonts w:ascii="Aptos" w:hAnsi="Aptos"/>
          <w:color w:val="000000" w:themeColor="text1"/>
        </w:rPr>
        <w:t>W przypadku przedstawienia kserokopii poświadczonych za zgodność z oryginałem wybrany Wykonawca może zostać zobowiązany przed podpisaniem umowy do przedstawienia oryginałów tych dokumentów.</w:t>
      </w:r>
    </w:p>
    <w:p w14:paraId="55C54C36" w14:textId="77777777" w:rsidR="00245B1A" w:rsidRPr="00146CED" w:rsidRDefault="00EE4AF7" w:rsidP="005331A0">
      <w:pPr>
        <w:pStyle w:val="Akapitzlist"/>
        <w:numPr>
          <w:ilvl w:val="0"/>
          <w:numId w:val="16"/>
        </w:numPr>
        <w:spacing w:before="0" w:after="0"/>
        <w:jc w:val="both"/>
        <w:rPr>
          <w:rFonts w:ascii="Aptos" w:hAnsi="Aptos"/>
          <w:color w:val="000000" w:themeColor="text1"/>
        </w:rPr>
      </w:pPr>
      <w:r w:rsidRPr="00146CED">
        <w:rPr>
          <w:rFonts w:ascii="Aptos" w:hAnsi="Aptos"/>
          <w:color w:val="000000" w:themeColor="text1"/>
        </w:rPr>
        <w:t>W przypadku złożonych oświadczeń, na poziomie podpisywania umowy Zamawiający może żądać przedstawienia dodatkowych dokumentów potwierdzających zgodność oświadczeń ze stanem faktycznym.</w:t>
      </w:r>
    </w:p>
    <w:p w14:paraId="6C10CBCD" w14:textId="77777777" w:rsidR="00D14898" w:rsidRPr="00146CED" w:rsidRDefault="00D14898" w:rsidP="005331A0">
      <w:pPr>
        <w:pStyle w:val="Akapitzlist"/>
        <w:numPr>
          <w:ilvl w:val="0"/>
          <w:numId w:val="16"/>
        </w:numPr>
        <w:spacing w:before="0" w:after="0"/>
        <w:jc w:val="both"/>
        <w:rPr>
          <w:rFonts w:ascii="Aptos" w:hAnsi="Aptos"/>
          <w:color w:val="000000" w:themeColor="text1"/>
        </w:rPr>
      </w:pPr>
      <w:r w:rsidRPr="00146CED">
        <w:rPr>
          <w:rFonts w:ascii="Aptos" w:hAnsi="Aptos"/>
          <w:color w:val="000000" w:themeColor="text1"/>
        </w:rPr>
        <w:t xml:space="preserve">W celu zapewnienia porównywalności wszystkich ofert, Zamawiający zastrzega sobie prawo do skontaktowania się z Wykonawcą w celu uzupełnienia lub doprecyzowania przesłanych dokumentów. </w:t>
      </w:r>
    </w:p>
    <w:p w14:paraId="5B6766BD" w14:textId="77777777" w:rsidR="00D14898" w:rsidRPr="00146CED" w:rsidRDefault="00D14898" w:rsidP="005331A0">
      <w:pPr>
        <w:pStyle w:val="Akapitzlist"/>
        <w:numPr>
          <w:ilvl w:val="0"/>
          <w:numId w:val="16"/>
        </w:numPr>
        <w:spacing w:before="0" w:after="0"/>
        <w:jc w:val="both"/>
        <w:rPr>
          <w:rFonts w:ascii="Aptos" w:hAnsi="Aptos"/>
          <w:color w:val="000000" w:themeColor="text1"/>
        </w:rPr>
      </w:pPr>
      <w:r w:rsidRPr="00146CED">
        <w:rPr>
          <w:rFonts w:ascii="Aptos" w:hAnsi="Aptos"/>
          <w:color w:val="000000" w:themeColor="text1"/>
        </w:rPr>
        <w:t>W toku badania i oceny ofert Zamawiający może żądać od Wykonawcy wyjaśnień oraz uzupełnień dotyczących treści złożonej oferty.</w:t>
      </w:r>
    </w:p>
    <w:p w14:paraId="28DD56D3" w14:textId="77777777" w:rsidR="00D14898" w:rsidRPr="00146CED" w:rsidRDefault="00D14898" w:rsidP="005331A0">
      <w:pPr>
        <w:pStyle w:val="Akapitzlist"/>
        <w:numPr>
          <w:ilvl w:val="0"/>
          <w:numId w:val="16"/>
        </w:numPr>
        <w:spacing w:before="0" w:after="0"/>
        <w:jc w:val="both"/>
        <w:rPr>
          <w:rFonts w:ascii="Aptos" w:hAnsi="Aptos"/>
          <w:color w:val="000000" w:themeColor="text1"/>
        </w:rPr>
      </w:pPr>
      <w:r w:rsidRPr="00146CED">
        <w:rPr>
          <w:rFonts w:ascii="Aptos" w:hAnsi="Aptos"/>
          <w:color w:val="000000" w:themeColor="text1"/>
        </w:rPr>
        <w:t>Zamawiający zastrzega sobie możliwość przeprowadzenia negocjacji dotyczących złożonej oferty.</w:t>
      </w:r>
    </w:p>
    <w:p w14:paraId="57505997" w14:textId="179EA810" w:rsidR="00D14898" w:rsidRPr="00146CED" w:rsidRDefault="00D14898" w:rsidP="005331A0">
      <w:pPr>
        <w:pStyle w:val="Akapitzlist"/>
        <w:numPr>
          <w:ilvl w:val="0"/>
          <w:numId w:val="16"/>
        </w:numPr>
        <w:spacing w:before="0" w:after="0"/>
        <w:jc w:val="both"/>
        <w:rPr>
          <w:rFonts w:ascii="Aptos" w:hAnsi="Aptos"/>
          <w:color w:val="000000" w:themeColor="text1"/>
        </w:rPr>
      </w:pPr>
      <w:r w:rsidRPr="00146CED">
        <w:rPr>
          <w:rFonts w:ascii="Aptos" w:hAnsi="Aptos"/>
          <w:color w:val="000000" w:themeColor="text1"/>
        </w:rPr>
        <w:t>Negocjacje mogą być prowadzone w celu doprecyzowania warunków umowy, formy realizacji zamówienia.</w:t>
      </w:r>
    </w:p>
    <w:p w14:paraId="55C54C37" w14:textId="77777777" w:rsidR="00EE4AF7" w:rsidRDefault="00EE4AF7" w:rsidP="00EE4AF7">
      <w:pPr>
        <w:pStyle w:val="Akapitzlist"/>
        <w:spacing w:before="0" w:after="0"/>
        <w:jc w:val="both"/>
        <w:rPr>
          <w:rFonts w:ascii="Aptos" w:hAnsi="Aptos"/>
          <w:color w:val="000000" w:themeColor="text1"/>
        </w:rPr>
      </w:pPr>
    </w:p>
    <w:p w14:paraId="0262D821" w14:textId="77777777" w:rsidR="00E42111" w:rsidRPr="00146CED" w:rsidRDefault="00E42111" w:rsidP="00EE4AF7">
      <w:pPr>
        <w:pStyle w:val="Akapitzlist"/>
        <w:spacing w:before="0" w:after="0"/>
        <w:jc w:val="both"/>
        <w:rPr>
          <w:rFonts w:ascii="Aptos" w:hAnsi="Aptos"/>
          <w:color w:val="000000" w:themeColor="text1"/>
        </w:rPr>
      </w:pPr>
    </w:p>
    <w:p w14:paraId="55C54C38" w14:textId="77777777" w:rsidR="00AF1BAC" w:rsidRPr="00146CED" w:rsidRDefault="00AF1BAC" w:rsidP="00AF1BAC">
      <w:pPr>
        <w:pStyle w:val="Nagwek2"/>
        <w:rPr>
          <w:rFonts w:ascii="Aptos" w:hAnsi="Aptos"/>
          <w:color w:val="000000" w:themeColor="text1"/>
        </w:rPr>
      </w:pPr>
      <w:r w:rsidRPr="00146CED">
        <w:rPr>
          <w:rFonts w:ascii="Aptos" w:hAnsi="Aptos"/>
          <w:color w:val="000000" w:themeColor="text1"/>
        </w:rPr>
        <w:t xml:space="preserve">Rażąco niska cena </w:t>
      </w:r>
    </w:p>
    <w:p w14:paraId="55C54C39" w14:textId="77777777" w:rsidR="00AF1BAC" w:rsidRPr="00146CED" w:rsidRDefault="00006AC6" w:rsidP="006107F1">
      <w:pPr>
        <w:ind w:left="576"/>
        <w:jc w:val="both"/>
        <w:rPr>
          <w:rFonts w:ascii="Aptos" w:hAnsi="Aptos"/>
          <w:color w:val="000000" w:themeColor="text1"/>
        </w:rPr>
      </w:pPr>
      <w:r w:rsidRPr="00146CED">
        <w:rPr>
          <w:rFonts w:ascii="Aptos" w:hAnsi="Aptos"/>
          <w:color w:val="000000" w:themeColor="text1"/>
        </w:rPr>
        <w:t xml:space="preserve">Jeżeli zaoferowana cena lub koszt wydają się rażąco niskie w stosunku do przedmiotu zamówienia, tj. różnią się o więcej niż 30% od średniej arytmetycznej cen wszystkich ważnych ofert niepodlegających odrzuceniu, lub budzą wątpliwości zamawiającego co do możliwości wykonania przedmiotu zamówienia zgodnie z wymaganiami określonymi w zapytaniu ofertowym lub wynikającymi z odrębnych przepisów, </w:t>
      </w:r>
      <w:r w:rsidR="001226C2" w:rsidRPr="00146CED">
        <w:rPr>
          <w:rFonts w:ascii="Aptos" w:hAnsi="Aptos"/>
          <w:color w:val="000000" w:themeColor="text1"/>
        </w:rPr>
        <w:t>Z</w:t>
      </w:r>
      <w:r w:rsidRPr="00146CED">
        <w:rPr>
          <w:rFonts w:ascii="Aptos" w:hAnsi="Aptos"/>
          <w:color w:val="000000" w:themeColor="text1"/>
        </w:rPr>
        <w:t>amawiający żąda od wykonawcy złożenia w wyznaczonym terminie wyjaśnień, w tym złożenia dowodów w zakresie wyliczenia ceny lub kosztu. Zamawiający ocenia te wyjaśnienia w konsultacji z wykonawcą i może odrzucić tę ofertę w przypadku, gdy złożone wyjaśnienia wraz z dowodami nie uzasadniają podanej ceny lub kosztu w tej ofercie.</w:t>
      </w:r>
    </w:p>
    <w:p w14:paraId="55C54C3A" w14:textId="77777777" w:rsidR="00733386" w:rsidRPr="00146CED" w:rsidRDefault="00733386" w:rsidP="00733386">
      <w:pPr>
        <w:rPr>
          <w:rFonts w:ascii="Aptos" w:hAnsi="Aptos"/>
          <w:color w:val="000000" w:themeColor="text1"/>
        </w:rPr>
      </w:pPr>
    </w:p>
    <w:p w14:paraId="55C54C40" w14:textId="77777777" w:rsidR="00E73C6B" w:rsidRPr="00146CED" w:rsidRDefault="00E73C6B" w:rsidP="00E73C6B">
      <w:pPr>
        <w:pStyle w:val="Nagwek1"/>
        <w:ind w:left="431" w:hanging="431"/>
        <w:rPr>
          <w:rFonts w:ascii="Aptos" w:hAnsi="Aptos"/>
          <w:color w:val="000000" w:themeColor="text1"/>
          <w:sz w:val="20"/>
          <w:szCs w:val="20"/>
        </w:rPr>
      </w:pPr>
      <w:r w:rsidRPr="00146CED">
        <w:rPr>
          <w:rFonts w:ascii="Aptos" w:hAnsi="Aptos"/>
          <w:color w:val="000000" w:themeColor="text1"/>
          <w:sz w:val="20"/>
          <w:szCs w:val="20"/>
        </w:rPr>
        <w:t>Termin związania ofertą</w:t>
      </w:r>
    </w:p>
    <w:p w14:paraId="55C54C41" w14:textId="77777777" w:rsidR="00ED363E" w:rsidRPr="00146CED" w:rsidRDefault="00ED363E" w:rsidP="005331A0">
      <w:pPr>
        <w:pStyle w:val="Akapitzlist"/>
        <w:numPr>
          <w:ilvl w:val="0"/>
          <w:numId w:val="5"/>
        </w:numPr>
        <w:spacing w:before="0" w:after="160"/>
        <w:jc w:val="both"/>
        <w:rPr>
          <w:rFonts w:ascii="Aptos" w:hAnsi="Aptos"/>
          <w:color w:val="000000" w:themeColor="text1"/>
        </w:rPr>
      </w:pPr>
      <w:r w:rsidRPr="00146CED">
        <w:rPr>
          <w:rFonts w:ascii="Aptos" w:hAnsi="Aptos"/>
          <w:color w:val="000000" w:themeColor="text1"/>
        </w:rPr>
        <w:lastRenderedPageBreak/>
        <w:t xml:space="preserve">Termin związania ofertą wynosi 30 dni i rozpoczyna się wraz z upływem terminu składania ofert. </w:t>
      </w:r>
    </w:p>
    <w:p w14:paraId="55C54C42" w14:textId="77777777" w:rsidR="00ED363E" w:rsidRPr="00146CED" w:rsidRDefault="00ED363E" w:rsidP="005331A0">
      <w:pPr>
        <w:pStyle w:val="Akapitzlist"/>
        <w:numPr>
          <w:ilvl w:val="0"/>
          <w:numId w:val="5"/>
        </w:numPr>
        <w:spacing w:before="0" w:after="160"/>
        <w:jc w:val="both"/>
        <w:rPr>
          <w:rFonts w:ascii="Aptos" w:hAnsi="Aptos"/>
          <w:color w:val="000000" w:themeColor="text1"/>
        </w:rPr>
      </w:pPr>
      <w:r w:rsidRPr="00146CED">
        <w:rPr>
          <w:rFonts w:ascii="Aptos" w:hAnsi="Aptos"/>
          <w:color w:val="000000" w:themeColor="text1"/>
        </w:rPr>
        <w:t>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jednak niż 30 dni.</w:t>
      </w:r>
    </w:p>
    <w:p w14:paraId="55C54C44" w14:textId="77777777" w:rsidR="00BD5934" w:rsidRPr="00146CED" w:rsidRDefault="00BD5934" w:rsidP="00BD5934">
      <w:pPr>
        <w:pStyle w:val="Nagwek1"/>
        <w:ind w:left="431" w:hanging="431"/>
        <w:rPr>
          <w:rFonts w:ascii="Aptos" w:hAnsi="Aptos"/>
          <w:color w:val="000000" w:themeColor="text1"/>
          <w:sz w:val="20"/>
          <w:szCs w:val="20"/>
        </w:rPr>
      </w:pPr>
      <w:r w:rsidRPr="00146CED">
        <w:rPr>
          <w:rFonts w:ascii="Aptos" w:hAnsi="Aptos"/>
          <w:color w:val="000000" w:themeColor="text1"/>
          <w:sz w:val="20"/>
          <w:szCs w:val="20"/>
        </w:rPr>
        <w:t>Tajemnica przedsiębiorstwa</w:t>
      </w:r>
    </w:p>
    <w:p w14:paraId="5AECC1BB" w14:textId="77777777" w:rsidR="005824E1" w:rsidRPr="00146CED" w:rsidRDefault="005824E1" w:rsidP="005331A0">
      <w:pPr>
        <w:pStyle w:val="Akapitzlist"/>
        <w:numPr>
          <w:ilvl w:val="0"/>
          <w:numId w:val="37"/>
        </w:numPr>
        <w:jc w:val="both"/>
        <w:rPr>
          <w:rFonts w:ascii="Aptos" w:hAnsi="Aptos"/>
          <w:color w:val="000000" w:themeColor="text1"/>
        </w:rPr>
      </w:pPr>
      <w:r w:rsidRPr="00146CED">
        <w:rPr>
          <w:rFonts w:ascii="Aptos" w:hAnsi="Aptos"/>
          <w:color w:val="000000" w:themeColor="text1"/>
        </w:rPr>
        <w:t>Oferty składane w postępowaniu o zamówienie publiczne są jawne i mogą zostać udostępnione od chwili ich otwarcia, z wyjątkiem informacji stanowiących tajemnicę przedsiębiorstwa w rozumieniu art. 11 ust. 4 ustawy z dnia z dnia 16 kwietnia 1993 r. o zwalczaniu nieuczciwej konkurencji (</w:t>
      </w:r>
      <w:proofErr w:type="spellStart"/>
      <w:r w:rsidRPr="00146CED">
        <w:rPr>
          <w:rFonts w:ascii="Aptos" w:hAnsi="Aptos"/>
          <w:color w:val="000000" w:themeColor="text1"/>
        </w:rPr>
        <w:t>t.j</w:t>
      </w:r>
      <w:proofErr w:type="spellEnd"/>
      <w:r w:rsidRPr="00146CED">
        <w:rPr>
          <w:rFonts w:ascii="Aptos" w:hAnsi="Aptos"/>
          <w:color w:val="000000" w:themeColor="text1"/>
        </w:rPr>
        <w:t>. Dz.U. z 2022 r., poz. 1233). Jeśli Wykonawca składając ofertę wraz z jej załącznikami zamierza zastrzec niektóre informacje w nich zawarte, zobowiązany jest nie później niż w terminie składania ofert, zastrzec w dokumentach składanych wraz z ofertą, że nie mogą one być udostępniane oraz wykazać (załączyć do oferty uzasadnienie), iż zastrzeżone informacje stanowią tajemnicę przedsiębiorstwa. Jeśli Wykonawca nie dopełni ww. obowiązków, Zamawiający będzie miał podstawę uznania, że zastrzeżenie tajemnicy przedsiębiorstwa jest bezskuteczne i w związku z tym potraktuje daną informację, jako niepodlegającą ochronie i niestanowiącą tajemnicy przedsiębiorstwa w rozumieniu ustawy z dnia 16 kwietnia 1993 r. o zwalczaniu nieuczciwej konkurencji.</w:t>
      </w:r>
    </w:p>
    <w:p w14:paraId="47D0FC19" w14:textId="77777777" w:rsidR="005824E1" w:rsidRPr="00146CED" w:rsidRDefault="005824E1" w:rsidP="005331A0">
      <w:pPr>
        <w:pStyle w:val="Akapitzlist"/>
        <w:numPr>
          <w:ilvl w:val="0"/>
          <w:numId w:val="37"/>
        </w:numPr>
        <w:jc w:val="both"/>
        <w:rPr>
          <w:rFonts w:ascii="Aptos" w:hAnsi="Aptos"/>
          <w:color w:val="000000" w:themeColor="text1"/>
        </w:rPr>
      </w:pPr>
      <w:r w:rsidRPr="00146CED">
        <w:rPr>
          <w:rFonts w:ascii="Aptos" w:hAnsi="Aptos"/>
          <w:color w:val="000000" w:themeColor="text1"/>
        </w:rPr>
        <w:t xml:space="preserve">Informacja stanowiąca tajemnicę przedsiębiorstwa powinna być wydzielona do odrębnego pliku, a plik opatrzony podpisem elektronicznym. </w:t>
      </w:r>
    </w:p>
    <w:p w14:paraId="37642AC4" w14:textId="77777777" w:rsidR="005824E1" w:rsidRPr="00146CED" w:rsidRDefault="005824E1" w:rsidP="005331A0">
      <w:pPr>
        <w:pStyle w:val="Akapitzlist"/>
        <w:numPr>
          <w:ilvl w:val="0"/>
          <w:numId w:val="37"/>
        </w:numPr>
        <w:jc w:val="both"/>
        <w:rPr>
          <w:rFonts w:ascii="Aptos" w:hAnsi="Aptos"/>
          <w:color w:val="000000" w:themeColor="text1"/>
        </w:rPr>
      </w:pPr>
      <w:r w:rsidRPr="00146CED">
        <w:rPr>
          <w:rFonts w:ascii="Aptos" w:hAnsi="Aptos"/>
          <w:color w:val="000000" w:themeColor="text1"/>
        </w:rPr>
        <w:t>Uzasadnienie dokonanego zastrzeżenia tajemnicy przedsiębiorstwa należy zawrzeć w odrębnym pliku opatrzonym podpisem. Dopuszcza się podpis w formie pisemnej lub w formie elektronicznej.</w:t>
      </w:r>
    </w:p>
    <w:p w14:paraId="55C54C48" w14:textId="77777777" w:rsidR="00BD5934" w:rsidRPr="00146CED" w:rsidRDefault="00BD5934" w:rsidP="00BD5934">
      <w:pPr>
        <w:rPr>
          <w:rFonts w:ascii="Aptos" w:hAnsi="Aptos"/>
          <w:color w:val="000000" w:themeColor="text1"/>
        </w:rPr>
      </w:pPr>
    </w:p>
    <w:p w14:paraId="55C54C49" w14:textId="77777777" w:rsidR="007D2194" w:rsidRPr="00146CED" w:rsidRDefault="007D2194" w:rsidP="007D2194">
      <w:pPr>
        <w:pStyle w:val="Nagwek1"/>
        <w:ind w:left="431" w:hanging="431"/>
        <w:rPr>
          <w:rFonts w:ascii="Aptos" w:hAnsi="Aptos"/>
          <w:color w:val="000000" w:themeColor="text1"/>
          <w:sz w:val="20"/>
          <w:szCs w:val="20"/>
        </w:rPr>
      </w:pPr>
      <w:r w:rsidRPr="00146CED">
        <w:rPr>
          <w:rFonts w:ascii="Aptos" w:hAnsi="Aptos"/>
          <w:color w:val="000000" w:themeColor="text1"/>
          <w:sz w:val="20"/>
          <w:szCs w:val="20"/>
        </w:rPr>
        <w:t>Termin realizacji umowy</w:t>
      </w:r>
    </w:p>
    <w:p w14:paraId="6D4A8311" w14:textId="0C758042" w:rsidR="008B16CD" w:rsidRPr="00864DF7" w:rsidRDefault="008B3EDF" w:rsidP="008B16CD">
      <w:pPr>
        <w:jc w:val="both"/>
        <w:rPr>
          <w:rFonts w:asciiTheme="majorHAnsi" w:hAnsiTheme="majorHAnsi" w:cstheme="majorHAnsi"/>
          <w:color w:val="000000" w:themeColor="text1"/>
          <w:sz w:val="18"/>
          <w:szCs w:val="18"/>
        </w:rPr>
      </w:pPr>
      <w:r w:rsidRPr="00146CED">
        <w:rPr>
          <w:rFonts w:ascii="Aptos" w:hAnsi="Aptos"/>
          <w:color w:val="000000" w:themeColor="text1"/>
        </w:rPr>
        <w:t xml:space="preserve">Zamawiający wymaga </w:t>
      </w:r>
      <w:r w:rsidR="008807E6" w:rsidRPr="00146CED">
        <w:rPr>
          <w:rFonts w:ascii="Aptos" w:hAnsi="Aptos"/>
          <w:color w:val="000000" w:themeColor="text1"/>
        </w:rPr>
        <w:t>realizacj</w:t>
      </w:r>
      <w:r w:rsidR="003C11B3" w:rsidRPr="00146CED">
        <w:rPr>
          <w:rFonts w:ascii="Aptos" w:hAnsi="Aptos"/>
          <w:color w:val="000000" w:themeColor="text1"/>
        </w:rPr>
        <w:t>i</w:t>
      </w:r>
      <w:r w:rsidR="008807E6" w:rsidRPr="00146CED">
        <w:rPr>
          <w:rFonts w:ascii="Aptos" w:hAnsi="Aptos"/>
          <w:color w:val="000000" w:themeColor="text1"/>
        </w:rPr>
        <w:t xml:space="preserve"> umowy</w:t>
      </w:r>
      <w:r w:rsidRPr="00146CED">
        <w:rPr>
          <w:rFonts w:ascii="Aptos" w:hAnsi="Aptos"/>
          <w:color w:val="000000" w:themeColor="text1"/>
        </w:rPr>
        <w:t xml:space="preserve"> </w:t>
      </w:r>
      <w:r w:rsidR="00675DE1" w:rsidRPr="00146CED">
        <w:rPr>
          <w:rFonts w:ascii="Aptos" w:hAnsi="Aptos"/>
          <w:color w:val="000000" w:themeColor="text1"/>
        </w:rPr>
        <w:t xml:space="preserve">w terminie do </w:t>
      </w:r>
      <w:r w:rsidR="00D4671E" w:rsidRPr="00146CED">
        <w:rPr>
          <w:rFonts w:ascii="Aptos" w:hAnsi="Aptos"/>
          <w:color w:val="000000" w:themeColor="text1"/>
        </w:rPr>
        <w:t>180 dni od daty podpisania umowy</w:t>
      </w:r>
      <w:r w:rsidR="008B16CD">
        <w:rPr>
          <w:rFonts w:ascii="Aptos" w:hAnsi="Aptos"/>
          <w:color w:val="000000" w:themeColor="text1"/>
        </w:rPr>
        <w:t xml:space="preserve">. </w:t>
      </w:r>
      <w:r w:rsidR="008B16CD" w:rsidRPr="00864DF7">
        <w:rPr>
          <w:rFonts w:asciiTheme="majorHAnsi" w:hAnsiTheme="majorHAnsi" w:cstheme="majorHAnsi"/>
          <w:color w:val="000000" w:themeColor="text1"/>
          <w:sz w:val="18"/>
          <w:szCs w:val="18"/>
        </w:rPr>
        <w:t xml:space="preserve">W związku z planowanym terminem zakończenia realizacji Projektu, Zamawiający zastrzega, że realizacja ww. usług  nie może trwać dłużej niż do </w:t>
      </w:r>
      <w:r w:rsidR="00DD0FEB" w:rsidRPr="00DF7852">
        <w:rPr>
          <w:rFonts w:ascii="Aptos" w:hAnsi="Aptos"/>
          <w:b/>
          <w:bCs/>
          <w:color w:val="000000" w:themeColor="text1"/>
        </w:rPr>
        <w:t>20.0</w:t>
      </w:r>
      <w:r w:rsidR="00DD0FEB">
        <w:rPr>
          <w:rFonts w:ascii="Aptos" w:hAnsi="Aptos"/>
          <w:b/>
          <w:bCs/>
          <w:color w:val="000000" w:themeColor="text1"/>
        </w:rPr>
        <w:t>3</w:t>
      </w:r>
      <w:r w:rsidR="00DD0FEB" w:rsidRPr="00DF7852">
        <w:rPr>
          <w:rFonts w:ascii="Aptos" w:hAnsi="Aptos"/>
          <w:b/>
          <w:bCs/>
          <w:color w:val="000000" w:themeColor="text1"/>
        </w:rPr>
        <w:t>.2026</w:t>
      </w:r>
      <w:r w:rsidR="00DD0FEB">
        <w:rPr>
          <w:rFonts w:ascii="Aptos" w:hAnsi="Aptos"/>
          <w:b/>
          <w:bCs/>
          <w:color w:val="000000" w:themeColor="text1"/>
        </w:rPr>
        <w:t xml:space="preserve"> </w:t>
      </w:r>
      <w:r w:rsidR="00DD0FEB" w:rsidRPr="00DF7852">
        <w:rPr>
          <w:rFonts w:ascii="Aptos" w:hAnsi="Aptos"/>
          <w:b/>
          <w:bCs/>
          <w:color w:val="000000" w:themeColor="text1"/>
        </w:rPr>
        <w:t>r.</w:t>
      </w:r>
    </w:p>
    <w:p w14:paraId="7DD4E5D6" w14:textId="77777777" w:rsidR="00274DF6" w:rsidRPr="00146CED" w:rsidRDefault="00274DF6" w:rsidP="00274DF6">
      <w:pPr>
        <w:ind w:left="431"/>
        <w:rPr>
          <w:rFonts w:ascii="Aptos" w:hAnsi="Aptos"/>
          <w:color w:val="000000" w:themeColor="text1"/>
        </w:rPr>
      </w:pPr>
    </w:p>
    <w:p w14:paraId="55C54C4C" w14:textId="77777777" w:rsidR="00AA74F8" w:rsidRPr="00146CED" w:rsidRDefault="00E52FB8" w:rsidP="00385B10">
      <w:pPr>
        <w:pStyle w:val="Nagwek1"/>
        <w:rPr>
          <w:rFonts w:ascii="Aptos" w:hAnsi="Aptos"/>
          <w:color w:val="000000" w:themeColor="text1"/>
          <w:sz w:val="20"/>
          <w:szCs w:val="20"/>
        </w:rPr>
      </w:pPr>
      <w:r w:rsidRPr="00146CED">
        <w:rPr>
          <w:rFonts w:ascii="Aptos" w:hAnsi="Aptos"/>
          <w:color w:val="000000" w:themeColor="text1"/>
          <w:sz w:val="20"/>
          <w:szCs w:val="20"/>
        </w:rPr>
        <w:t xml:space="preserve">Wyłączenia </w:t>
      </w:r>
    </w:p>
    <w:p w14:paraId="55C54C4D" w14:textId="77777777" w:rsidR="00DC4FFD" w:rsidRPr="00146CED" w:rsidRDefault="00DC4FFD" w:rsidP="0075203F">
      <w:pPr>
        <w:pStyle w:val="Akapitzlist"/>
        <w:numPr>
          <w:ilvl w:val="0"/>
          <w:numId w:val="6"/>
        </w:numPr>
        <w:jc w:val="both"/>
        <w:rPr>
          <w:rFonts w:ascii="Aptos" w:hAnsi="Aptos"/>
          <w:color w:val="000000" w:themeColor="text1"/>
        </w:rPr>
      </w:pPr>
      <w:r w:rsidRPr="00146CED">
        <w:rPr>
          <w:rFonts w:ascii="Aptos" w:hAnsi="Aptos"/>
          <w:color w:val="000000" w:themeColor="text1"/>
        </w:rPr>
        <w:t xml:space="preserve">udzielenie zamówienia nie mogą ubiegać się Wykonawcy </w:t>
      </w:r>
      <w:r w:rsidR="003266B8" w:rsidRPr="00146CED">
        <w:rPr>
          <w:rFonts w:ascii="Aptos" w:hAnsi="Aptos"/>
          <w:color w:val="000000" w:themeColor="text1"/>
        </w:rPr>
        <w:t xml:space="preserve">powiązani z Zamawiającym i/lub osobami wykonującymi czynności związane z przygotowaniem i przeprowadzeniem postępowania. Przez powiązania osobowe lub kapitałowe rozumie się </w:t>
      </w:r>
      <w:r w:rsidR="00E31AB4" w:rsidRPr="00146CED">
        <w:rPr>
          <w:rFonts w:ascii="Aptos" w:hAnsi="Aptos"/>
          <w:color w:val="000000" w:themeColor="text1"/>
        </w:rPr>
        <w:t>powiązania polegające na:</w:t>
      </w:r>
    </w:p>
    <w:p w14:paraId="55C54C4E" w14:textId="77777777" w:rsidR="00E31AB4" w:rsidRPr="00146CED" w:rsidRDefault="00DC4FFD" w:rsidP="0075203F">
      <w:pPr>
        <w:pStyle w:val="Akapitzlist"/>
        <w:numPr>
          <w:ilvl w:val="0"/>
          <w:numId w:val="1"/>
        </w:numPr>
        <w:jc w:val="both"/>
        <w:rPr>
          <w:rFonts w:ascii="Aptos" w:hAnsi="Aptos"/>
          <w:color w:val="000000" w:themeColor="text1"/>
        </w:rPr>
      </w:pPr>
      <w:r w:rsidRPr="00146CED">
        <w:rPr>
          <w:rFonts w:ascii="Aptos" w:hAnsi="Aptos"/>
          <w:color w:val="000000" w:themeColor="text1"/>
        </w:rPr>
        <w:t xml:space="preserve">uczestniczeniu w spółce jako wspólnik spółki cywilnej lub spółki osobowej, posiadaniu co najmniej 10% udziałów lub akcji (o ile niższy próg nie wynika z przepisów prawa), pełnieniu funkcji członka organu nadzorczego lub zarządzającego, prokurenta, pełnomocnika, </w:t>
      </w:r>
    </w:p>
    <w:p w14:paraId="55C54C4F" w14:textId="77777777" w:rsidR="00E31AB4" w:rsidRPr="00146CED" w:rsidRDefault="00DC4FFD" w:rsidP="0075203F">
      <w:pPr>
        <w:pStyle w:val="Akapitzlist"/>
        <w:numPr>
          <w:ilvl w:val="0"/>
          <w:numId w:val="1"/>
        </w:numPr>
        <w:jc w:val="both"/>
        <w:rPr>
          <w:rFonts w:ascii="Aptos" w:hAnsi="Aptos"/>
          <w:color w:val="000000" w:themeColor="text1"/>
        </w:rPr>
      </w:pPr>
      <w:r w:rsidRPr="00146CED">
        <w:rPr>
          <w:rFonts w:ascii="Aptos" w:hAnsi="Aptos"/>
          <w:color w:val="000000" w:themeColor="text1"/>
        </w:rPr>
        <w:t xml:space="preserve">pozostawaniu w związku małżeńskim, w stosunku pokrewieństwa lub powinowactwa w linii prostej, pokrewieństwa lub powinowactwa w linii bocznej do drugiego stopnia, lub związaniu z tytułu przysposobienia, opieki lub kurateli albo pozostawaniu we wspólnym pożyciu z wykonawcą, jego zastępcą prawnym lub członkami organów zarządzających lub organów nadzorczych wykonawców ubiegających się o udzielenie zamówienia, </w:t>
      </w:r>
    </w:p>
    <w:p w14:paraId="55C54C50" w14:textId="77777777" w:rsidR="00DC4FFD" w:rsidRPr="00146CED" w:rsidRDefault="00DC4FFD" w:rsidP="0075203F">
      <w:pPr>
        <w:pStyle w:val="Akapitzlist"/>
        <w:numPr>
          <w:ilvl w:val="0"/>
          <w:numId w:val="1"/>
        </w:numPr>
        <w:jc w:val="both"/>
        <w:rPr>
          <w:rFonts w:ascii="Aptos" w:hAnsi="Aptos"/>
          <w:color w:val="000000" w:themeColor="text1"/>
        </w:rPr>
      </w:pPr>
      <w:r w:rsidRPr="00146CED">
        <w:rPr>
          <w:rFonts w:ascii="Aptos" w:hAnsi="Aptos"/>
          <w:color w:val="000000" w:themeColor="text1"/>
        </w:rPr>
        <w:t>pozostawaniu z wykonawcą w takim stosunku prawnym lub faktycznym, że istnieje uzasadniona wątpliwość co do ich bezstronności lub niezależności w związku z postępowaniem o udzielenie zamówienia.</w:t>
      </w:r>
    </w:p>
    <w:p w14:paraId="55C54C51" w14:textId="77777777" w:rsidR="00DC4FFD" w:rsidRPr="00146CED" w:rsidRDefault="00BC4A24" w:rsidP="005331A0">
      <w:pPr>
        <w:pStyle w:val="Akapitzlist"/>
        <w:numPr>
          <w:ilvl w:val="0"/>
          <w:numId w:val="6"/>
        </w:numPr>
        <w:jc w:val="both"/>
        <w:rPr>
          <w:rFonts w:ascii="Aptos" w:hAnsi="Aptos"/>
          <w:color w:val="000000" w:themeColor="text1"/>
        </w:rPr>
      </w:pPr>
      <w:r w:rsidRPr="00146CED">
        <w:rPr>
          <w:rFonts w:ascii="Aptos" w:hAnsi="Aptos"/>
          <w:color w:val="000000" w:themeColor="text1"/>
        </w:rPr>
        <w:t>Zamówienie nie może zostać udzielone podmiotom, wobec których zachodzi jakakolwiek z okoliczności wskazanych w art. 7 ustawy z dnia 13 kwietnia 2022 r. o szczególnych rozwiązaniach w zakresie przeciwdziałania wspieraniu agresji na Ukrainę oraz służących ochronie bezpieczeństwa narodowego.</w:t>
      </w:r>
    </w:p>
    <w:p w14:paraId="55C54C52" w14:textId="77777777" w:rsidR="00011AFE" w:rsidRPr="00146CED" w:rsidRDefault="00011AFE" w:rsidP="00011AFE">
      <w:pPr>
        <w:pStyle w:val="Nagwek1"/>
        <w:rPr>
          <w:rFonts w:ascii="Aptos" w:hAnsi="Aptos"/>
          <w:color w:val="000000" w:themeColor="text1"/>
          <w:sz w:val="20"/>
          <w:szCs w:val="20"/>
        </w:rPr>
      </w:pPr>
      <w:r w:rsidRPr="00146CED">
        <w:rPr>
          <w:rFonts w:ascii="Aptos" w:hAnsi="Aptos"/>
          <w:color w:val="000000" w:themeColor="text1"/>
          <w:sz w:val="20"/>
          <w:szCs w:val="20"/>
        </w:rPr>
        <w:t>Wspólne ubieganie się o zamówienie</w:t>
      </w:r>
    </w:p>
    <w:p w14:paraId="55C54C53" w14:textId="77777777" w:rsidR="006D2009" w:rsidRPr="00146CED" w:rsidRDefault="006D2009" w:rsidP="006D2009">
      <w:pPr>
        <w:rPr>
          <w:rFonts w:ascii="Aptos" w:hAnsi="Aptos"/>
          <w:color w:val="000000" w:themeColor="text1"/>
        </w:rPr>
      </w:pPr>
      <w:r w:rsidRPr="00146CED">
        <w:rPr>
          <w:rFonts w:ascii="Aptos" w:hAnsi="Aptos"/>
          <w:color w:val="000000" w:themeColor="text1"/>
        </w:rPr>
        <w:lastRenderedPageBreak/>
        <w:t xml:space="preserve">Wykonawcy mogą wspólnie ubiegać się o udzielenie zamówienia (np. konsorcjum, spółka cywilna), pod warunkiem, że: </w:t>
      </w:r>
    </w:p>
    <w:p w14:paraId="55C54C54" w14:textId="77777777" w:rsidR="006D2009" w:rsidRPr="00146CED" w:rsidRDefault="006D2009" w:rsidP="005331A0">
      <w:pPr>
        <w:pStyle w:val="Akapitzlist"/>
        <w:numPr>
          <w:ilvl w:val="0"/>
          <w:numId w:val="7"/>
        </w:numPr>
        <w:spacing w:before="0" w:after="160"/>
        <w:jc w:val="both"/>
        <w:rPr>
          <w:rFonts w:ascii="Aptos" w:hAnsi="Aptos"/>
          <w:color w:val="000000" w:themeColor="text1"/>
        </w:rPr>
      </w:pPr>
      <w:r w:rsidRPr="00146CED">
        <w:rPr>
          <w:rFonts w:ascii="Aptos" w:hAnsi="Aptos"/>
          <w:color w:val="000000" w:themeColor="text1"/>
        </w:rPr>
        <w:t xml:space="preserve">Upoważnią jednego spośród siebie, jako przedstawiciela pozostałych (wyznaczą pełnomocnika) do reprezentowania w postępowaniu albo do reprezentowania w postępowaniu i zawarcia umowy, a pełnomocnictwo do pełnienia tej funkcji - wystawione zgodnie z wymogami ustawowymi, podpisane przez prawnie upoważnionych przedstawicieli każdego z partnerów - powinno być dołączone do oferty - dotyczy konsorcjum. </w:t>
      </w:r>
    </w:p>
    <w:p w14:paraId="55C54C55" w14:textId="77777777" w:rsidR="006D2009" w:rsidRPr="00146CED" w:rsidRDefault="006D2009" w:rsidP="005331A0">
      <w:pPr>
        <w:pStyle w:val="Akapitzlist"/>
        <w:numPr>
          <w:ilvl w:val="0"/>
          <w:numId w:val="7"/>
        </w:numPr>
        <w:spacing w:before="0" w:after="160"/>
        <w:jc w:val="both"/>
        <w:rPr>
          <w:rFonts w:ascii="Aptos" w:hAnsi="Aptos"/>
          <w:color w:val="000000" w:themeColor="text1"/>
        </w:rPr>
      </w:pPr>
      <w:r w:rsidRPr="00146CED">
        <w:rPr>
          <w:rFonts w:ascii="Aptos" w:hAnsi="Aptos"/>
          <w:color w:val="000000" w:themeColor="text1"/>
        </w:rPr>
        <w:t>W przypadku przedsiębiorców prowadzących działalność w formie spółki cywilnej powinni ustanowić pełnomocnika do reprezentowania ich w postępowaniu i zawarcia umowy, lub przedłożyć umowę spółki/uchwałę wspólników określające zakres uprawnień do reprezentowania spółki przez wspólników stosowanie do postanowień art. 865 KC.</w:t>
      </w:r>
    </w:p>
    <w:p w14:paraId="55C54C56" w14:textId="77777777" w:rsidR="006D2009" w:rsidRPr="00146CED" w:rsidRDefault="006D2009" w:rsidP="005331A0">
      <w:pPr>
        <w:pStyle w:val="Akapitzlist"/>
        <w:numPr>
          <w:ilvl w:val="0"/>
          <w:numId w:val="7"/>
        </w:numPr>
        <w:spacing w:before="0" w:after="160"/>
        <w:jc w:val="both"/>
        <w:rPr>
          <w:rFonts w:ascii="Aptos" w:hAnsi="Aptos"/>
          <w:color w:val="000000" w:themeColor="text1"/>
        </w:rPr>
      </w:pPr>
      <w:r w:rsidRPr="00146CED">
        <w:rPr>
          <w:rFonts w:ascii="Aptos" w:hAnsi="Aptos"/>
          <w:color w:val="000000" w:themeColor="text1"/>
        </w:rPr>
        <w:t>Treść pełnomocnictwa powinna dokładnie określać zakres umocowania. Wszelka korespondencja, zawarcie umowy oraz rozliczenia dokonywane będą wyłącznie z wyznaczonym pełnomocnikiem.</w:t>
      </w:r>
    </w:p>
    <w:p w14:paraId="55C54C57" w14:textId="77777777" w:rsidR="006D2009" w:rsidRPr="00146CED" w:rsidRDefault="006D2009" w:rsidP="005331A0">
      <w:pPr>
        <w:pStyle w:val="Akapitzlist"/>
        <w:numPr>
          <w:ilvl w:val="0"/>
          <w:numId w:val="7"/>
        </w:numPr>
        <w:spacing w:before="0" w:after="160"/>
        <w:jc w:val="both"/>
        <w:rPr>
          <w:rFonts w:ascii="Aptos" w:hAnsi="Aptos"/>
          <w:color w:val="000000" w:themeColor="text1"/>
        </w:rPr>
      </w:pPr>
      <w:r w:rsidRPr="00146CED">
        <w:rPr>
          <w:rFonts w:ascii="Aptos" w:hAnsi="Aptos"/>
          <w:color w:val="000000" w:themeColor="text1"/>
        </w:rPr>
        <w:t xml:space="preserve">Oferta winna być podpisana przez każdego partnera konsorcjum/wspólnika spółki cywilnej lub przez ustanowionego pełnomocnika. </w:t>
      </w:r>
    </w:p>
    <w:p w14:paraId="55C54C58" w14:textId="77777777" w:rsidR="006D2009" w:rsidRPr="00146CED" w:rsidRDefault="006D2009" w:rsidP="005331A0">
      <w:pPr>
        <w:pStyle w:val="Akapitzlist"/>
        <w:numPr>
          <w:ilvl w:val="0"/>
          <w:numId w:val="7"/>
        </w:numPr>
        <w:spacing w:before="0" w:after="160"/>
        <w:jc w:val="both"/>
        <w:rPr>
          <w:rFonts w:ascii="Aptos" w:hAnsi="Aptos"/>
          <w:color w:val="000000" w:themeColor="text1"/>
        </w:rPr>
      </w:pPr>
      <w:r w:rsidRPr="00146CED">
        <w:rPr>
          <w:rFonts w:ascii="Aptos" w:hAnsi="Aptos"/>
          <w:color w:val="000000" w:themeColor="text1"/>
        </w:rPr>
        <w:t xml:space="preserve">Ustanowiony pełnomocnik winien być upoważniony do zaciągania zobowiązań i płatności w imieniu każdego partnera, na rzecz każdego z partnerów oraz do wyłącznego występowania w realizacji umowy - dotyczy konsorcjum. </w:t>
      </w:r>
    </w:p>
    <w:p w14:paraId="55C54C59" w14:textId="77777777" w:rsidR="006D2009" w:rsidRPr="00146CED" w:rsidRDefault="006D2009" w:rsidP="005331A0">
      <w:pPr>
        <w:pStyle w:val="Akapitzlist"/>
        <w:numPr>
          <w:ilvl w:val="0"/>
          <w:numId w:val="7"/>
        </w:numPr>
        <w:spacing w:before="0" w:after="160"/>
        <w:jc w:val="both"/>
        <w:rPr>
          <w:rFonts w:ascii="Aptos" w:hAnsi="Aptos"/>
          <w:color w:val="000000" w:themeColor="text1"/>
        </w:rPr>
      </w:pPr>
      <w:r w:rsidRPr="00146CED">
        <w:rPr>
          <w:rFonts w:ascii="Aptos" w:hAnsi="Aptos"/>
          <w:color w:val="000000" w:themeColor="text1"/>
        </w:rPr>
        <w:t>Każdy z Wykonawców składających wspólną ofertę winien spełnić warunki określone w pkt 12 Zapytania Ofertowego.</w:t>
      </w:r>
    </w:p>
    <w:p w14:paraId="55C54C5A" w14:textId="4BE931C4" w:rsidR="006D2009" w:rsidRPr="00146CED" w:rsidRDefault="006D2009" w:rsidP="005331A0">
      <w:pPr>
        <w:pStyle w:val="Akapitzlist"/>
        <w:numPr>
          <w:ilvl w:val="0"/>
          <w:numId w:val="7"/>
        </w:numPr>
        <w:spacing w:before="0" w:after="160"/>
        <w:jc w:val="both"/>
        <w:rPr>
          <w:rFonts w:ascii="Aptos" w:hAnsi="Aptos"/>
          <w:color w:val="000000" w:themeColor="text1"/>
        </w:rPr>
      </w:pPr>
      <w:r w:rsidRPr="00146CED">
        <w:rPr>
          <w:rFonts w:ascii="Aptos" w:hAnsi="Aptos"/>
          <w:color w:val="000000" w:themeColor="text1"/>
        </w:rPr>
        <w:t xml:space="preserve">Warunki określone w pkt 5 Zapytania ofertowego muszą być spełnione łącznie przez wszystkich członków konsorcjum. </w:t>
      </w:r>
    </w:p>
    <w:p w14:paraId="55C54C5B" w14:textId="77777777" w:rsidR="006D2009" w:rsidRPr="00146CED" w:rsidRDefault="006D2009" w:rsidP="005331A0">
      <w:pPr>
        <w:pStyle w:val="Akapitzlist"/>
        <w:numPr>
          <w:ilvl w:val="0"/>
          <w:numId w:val="7"/>
        </w:numPr>
        <w:spacing w:before="0" w:after="160"/>
        <w:jc w:val="both"/>
        <w:rPr>
          <w:rFonts w:ascii="Aptos" w:hAnsi="Aptos"/>
          <w:color w:val="000000" w:themeColor="text1"/>
        </w:rPr>
      </w:pPr>
      <w:r w:rsidRPr="00146CED">
        <w:rPr>
          <w:rFonts w:ascii="Aptos" w:hAnsi="Aptos"/>
          <w:color w:val="000000" w:themeColor="text1"/>
        </w:rPr>
        <w:t>Wykonawcy występujący wspólnie ponoszą solidarną odpowiedzialność wobec Zamawiającego za wykonanie umowy i wniesienie zabezpieczenia należytego wykonania umowy.</w:t>
      </w:r>
    </w:p>
    <w:p w14:paraId="55C54C5C" w14:textId="77777777" w:rsidR="006D2009" w:rsidRPr="00146CED" w:rsidRDefault="006D2009" w:rsidP="005331A0">
      <w:pPr>
        <w:pStyle w:val="Akapitzlist"/>
        <w:numPr>
          <w:ilvl w:val="0"/>
          <w:numId w:val="7"/>
        </w:numPr>
        <w:spacing w:before="0" w:after="160"/>
        <w:jc w:val="both"/>
        <w:rPr>
          <w:rFonts w:ascii="Aptos" w:hAnsi="Aptos"/>
          <w:color w:val="000000" w:themeColor="text1"/>
        </w:rPr>
      </w:pPr>
      <w:r w:rsidRPr="00146CED">
        <w:rPr>
          <w:rFonts w:ascii="Aptos" w:hAnsi="Aptos"/>
          <w:color w:val="000000" w:themeColor="text1"/>
        </w:rPr>
        <w:t xml:space="preserve">W przypadku wyboru oferty złożonej przez konsorcjum, członkowie konsorcjum przed podpisaniem umowy, na żądanie Zamawiającego, zobowiązani będą do przedłożenia umowy regulującej współpracę Wykonawców - członków konsorcjum. </w:t>
      </w:r>
    </w:p>
    <w:p w14:paraId="55C54C5D" w14:textId="77777777" w:rsidR="006D2009" w:rsidRPr="00146CED" w:rsidRDefault="006D2009" w:rsidP="005331A0">
      <w:pPr>
        <w:pStyle w:val="Akapitzlist"/>
        <w:numPr>
          <w:ilvl w:val="0"/>
          <w:numId w:val="7"/>
        </w:numPr>
        <w:spacing w:before="0" w:after="160"/>
        <w:jc w:val="both"/>
        <w:rPr>
          <w:rFonts w:ascii="Aptos" w:hAnsi="Aptos"/>
          <w:color w:val="000000" w:themeColor="text1"/>
        </w:rPr>
      </w:pPr>
      <w:r w:rsidRPr="00146CED">
        <w:rPr>
          <w:rFonts w:ascii="Aptos" w:hAnsi="Aptos"/>
          <w:color w:val="000000" w:themeColor="text1"/>
        </w:rPr>
        <w:t>Po złożeniu oferty zmiany w składzie konsorcjum nie są dopuszczalne.</w:t>
      </w:r>
    </w:p>
    <w:p w14:paraId="55C54C5E" w14:textId="77777777" w:rsidR="00A808F0" w:rsidRPr="00146CED" w:rsidRDefault="00A808F0" w:rsidP="00014113">
      <w:pPr>
        <w:pStyle w:val="Nagwek1"/>
        <w:rPr>
          <w:rFonts w:ascii="Aptos" w:hAnsi="Aptos"/>
          <w:color w:val="000000" w:themeColor="text1"/>
          <w:sz w:val="20"/>
          <w:szCs w:val="20"/>
        </w:rPr>
      </w:pPr>
      <w:r w:rsidRPr="00146CED">
        <w:rPr>
          <w:rFonts w:ascii="Aptos" w:hAnsi="Aptos"/>
          <w:color w:val="000000" w:themeColor="text1"/>
          <w:sz w:val="20"/>
          <w:szCs w:val="20"/>
        </w:rPr>
        <w:t>Określenie warunków istotnych zmian umowy zawartej w wyniku przeprowadzonego postępowania o udzielenie zamówienia</w:t>
      </w:r>
    </w:p>
    <w:p w14:paraId="55C54C5F" w14:textId="3FE84335" w:rsidR="00A808F0" w:rsidRPr="00146CED" w:rsidRDefault="00A808F0" w:rsidP="000A0F6F">
      <w:pPr>
        <w:jc w:val="both"/>
        <w:rPr>
          <w:rFonts w:ascii="Aptos" w:hAnsi="Aptos"/>
          <w:color w:val="000000" w:themeColor="text1"/>
        </w:rPr>
      </w:pPr>
      <w:r w:rsidRPr="00146CED">
        <w:rPr>
          <w:rFonts w:ascii="Aptos" w:hAnsi="Aptos"/>
          <w:color w:val="000000" w:themeColor="text1"/>
        </w:rPr>
        <w:t xml:space="preserve">Zamawiający informuje, że warunki istotnych zmian umowy </w:t>
      </w:r>
      <w:r w:rsidR="00006B28" w:rsidRPr="00146CED">
        <w:rPr>
          <w:rFonts w:ascii="Aptos" w:hAnsi="Aptos"/>
          <w:color w:val="000000" w:themeColor="text1"/>
        </w:rPr>
        <w:t>zostały określone we wzor</w:t>
      </w:r>
      <w:r w:rsidR="00A06FCF" w:rsidRPr="00146CED">
        <w:rPr>
          <w:rFonts w:ascii="Aptos" w:hAnsi="Aptos"/>
          <w:color w:val="000000" w:themeColor="text1"/>
        </w:rPr>
        <w:t>ach</w:t>
      </w:r>
      <w:r w:rsidR="00006B28" w:rsidRPr="00146CED">
        <w:rPr>
          <w:rFonts w:ascii="Aptos" w:hAnsi="Aptos"/>
          <w:color w:val="000000" w:themeColor="text1"/>
        </w:rPr>
        <w:t xml:space="preserve"> um</w:t>
      </w:r>
      <w:r w:rsidR="00A06FCF" w:rsidRPr="00146CED">
        <w:rPr>
          <w:rFonts w:ascii="Aptos" w:hAnsi="Aptos"/>
          <w:color w:val="000000" w:themeColor="text1"/>
        </w:rPr>
        <w:t>ów</w:t>
      </w:r>
      <w:r w:rsidR="00006B28" w:rsidRPr="00146CED">
        <w:rPr>
          <w:rFonts w:ascii="Aptos" w:hAnsi="Aptos"/>
          <w:color w:val="000000" w:themeColor="text1"/>
        </w:rPr>
        <w:t xml:space="preserve"> stanowiąc</w:t>
      </w:r>
      <w:r w:rsidR="00A06FCF" w:rsidRPr="00146CED">
        <w:rPr>
          <w:rFonts w:ascii="Aptos" w:hAnsi="Aptos"/>
          <w:color w:val="000000" w:themeColor="text1"/>
        </w:rPr>
        <w:t>ych</w:t>
      </w:r>
      <w:r w:rsidR="00006B28" w:rsidRPr="00146CED">
        <w:rPr>
          <w:rFonts w:ascii="Aptos" w:hAnsi="Aptos"/>
          <w:color w:val="000000" w:themeColor="text1"/>
        </w:rPr>
        <w:t xml:space="preserve"> załącznik do Zapytania Ofertowego. </w:t>
      </w:r>
    </w:p>
    <w:p w14:paraId="55C54C60" w14:textId="77777777" w:rsidR="00014113" w:rsidRPr="00146CED" w:rsidRDefault="00014113" w:rsidP="00014113">
      <w:pPr>
        <w:pStyle w:val="Nagwek1"/>
        <w:rPr>
          <w:rFonts w:ascii="Aptos" w:hAnsi="Aptos"/>
          <w:color w:val="000000" w:themeColor="text1"/>
          <w:sz w:val="20"/>
          <w:szCs w:val="20"/>
        </w:rPr>
      </w:pPr>
      <w:r w:rsidRPr="00146CED">
        <w:rPr>
          <w:rFonts w:ascii="Aptos" w:hAnsi="Aptos"/>
          <w:color w:val="000000" w:themeColor="text1"/>
          <w:sz w:val="20"/>
          <w:szCs w:val="20"/>
        </w:rPr>
        <w:t>Formalności poprzedzające zawarcie umowy</w:t>
      </w:r>
    </w:p>
    <w:p w14:paraId="55C54C62" w14:textId="77777777" w:rsidR="0059181D" w:rsidRPr="00146CED" w:rsidRDefault="0059181D" w:rsidP="005331A0">
      <w:pPr>
        <w:pStyle w:val="Akapitzlist"/>
        <w:numPr>
          <w:ilvl w:val="0"/>
          <w:numId w:val="8"/>
        </w:numPr>
        <w:spacing w:before="0" w:after="160"/>
        <w:jc w:val="both"/>
        <w:rPr>
          <w:rFonts w:ascii="Aptos" w:hAnsi="Aptos"/>
          <w:color w:val="000000" w:themeColor="text1"/>
        </w:rPr>
      </w:pPr>
      <w:r w:rsidRPr="00146CED">
        <w:rPr>
          <w:rFonts w:ascii="Aptos" w:hAnsi="Aptos"/>
          <w:color w:val="000000" w:themeColor="text1"/>
        </w:rPr>
        <w:t xml:space="preserve">Wykonawca, którego oferta zostanie wybrana jako najkorzystniejsza, zobowiązany będzie do podpisania umowy, której wzór stanowi załącznik do niniejszego zapytania ofertowego. </w:t>
      </w:r>
    </w:p>
    <w:p w14:paraId="55C54C64" w14:textId="75BD49CE" w:rsidR="0059181D" w:rsidRPr="0075203F" w:rsidRDefault="0059181D" w:rsidP="004475A6">
      <w:pPr>
        <w:pStyle w:val="Akapitzlist"/>
        <w:numPr>
          <w:ilvl w:val="0"/>
          <w:numId w:val="8"/>
        </w:numPr>
        <w:spacing w:before="0" w:after="160"/>
        <w:jc w:val="both"/>
        <w:rPr>
          <w:rFonts w:ascii="Aptos" w:hAnsi="Aptos"/>
          <w:color w:val="000000" w:themeColor="text1"/>
        </w:rPr>
      </w:pPr>
      <w:r w:rsidRPr="00146CED">
        <w:rPr>
          <w:rFonts w:ascii="Aptos" w:hAnsi="Aptos"/>
          <w:color w:val="000000" w:themeColor="text1"/>
        </w:rPr>
        <w:t>Umowa z wybranym Wykonawcą zostanie zawarta w miejscu i terminie określonym przez Zamawiającego. Nieusprawiedliwione niestawienie się przez Wykonawcę w wyznaczonym terminie do podpisania umowy uznaje się za odstąpienie od zawarcia umowy, co upoważni Zamawiającego do podpisania umowy z kolejnym Wykonawcą, który w postępowaniu o udzielenie zamówienia uzyskał kolejną najwyższą liczbę punktów.</w:t>
      </w:r>
    </w:p>
    <w:p w14:paraId="55C54C65" w14:textId="77777777" w:rsidR="00B0152E" w:rsidRPr="00146CED" w:rsidRDefault="00B0152E" w:rsidP="00B0152E">
      <w:pPr>
        <w:pStyle w:val="Nagwek1"/>
        <w:rPr>
          <w:rFonts w:ascii="Aptos" w:hAnsi="Aptos"/>
          <w:color w:val="000000" w:themeColor="text1"/>
          <w:sz w:val="20"/>
          <w:szCs w:val="20"/>
        </w:rPr>
      </w:pPr>
      <w:r w:rsidRPr="00146CED">
        <w:rPr>
          <w:rFonts w:ascii="Aptos" w:hAnsi="Aptos"/>
          <w:color w:val="000000" w:themeColor="text1"/>
          <w:sz w:val="20"/>
          <w:szCs w:val="20"/>
        </w:rPr>
        <w:t>Wadium</w:t>
      </w:r>
    </w:p>
    <w:p w14:paraId="55C54C66" w14:textId="77777777" w:rsidR="000D5811" w:rsidRPr="00146CED" w:rsidRDefault="00632999" w:rsidP="004B24AB">
      <w:pPr>
        <w:pStyle w:val="Akapitzlist"/>
        <w:spacing w:before="0" w:after="160"/>
        <w:ind w:left="360"/>
        <w:jc w:val="both"/>
        <w:rPr>
          <w:rFonts w:ascii="Aptos" w:hAnsi="Aptos"/>
          <w:color w:val="000000" w:themeColor="text1"/>
        </w:rPr>
      </w:pPr>
      <w:r w:rsidRPr="00146CED">
        <w:rPr>
          <w:rFonts w:ascii="Aptos" w:hAnsi="Aptos"/>
          <w:color w:val="000000" w:themeColor="text1"/>
        </w:rPr>
        <w:t xml:space="preserve">Wadium w postępowaniu nie jest wymagane. </w:t>
      </w:r>
    </w:p>
    <w:p w14:paraId="55C54C67" w14:textId="77777777" w:rsidR="0036770F" w:rsidRPr="00146CED" w:rsidRDefault="0036770F" w:rsidP="0036770F">
      <w:pPr>
        <w:pStyle w:val="Nagwek1"/>
        <w:rPr>
          <w:rFonts w:ascii="Aptos" w:hAnsi="Aptos"/>
          <w:color w:val="000000" w:themeColor="text1"/>
          <w:sz w:val="20"/>
          <w:szCs w:val="20"/>
        </w:rPr>
      </w:pPr>
      <w:r w:rsidRPr="00146CED">
        <w:rPr>
          <w:rFonts w:ascii="Aptos" w:hAnsi="Aptos"/>
          <w:color w:val="000000" w:themeColor="text1"/>
          <w:sz w:val="20"/>
          <w:szCs w:val="20"/>
        </w:rPr>
        <w:t>Informacja o możliwości składania ofert częściowych i wariantowych</w:t>
      </w:r>
    </w:p>
    <w:p w14:paraId="55C54C68" w14:textId="30363CD5" w:rsidR="005B4E2D" w:rsidRPr="009A108A" w:rsidRDefault="005B4E2D" w:rsidP="005331A0">
      <w:pPr>
        <w:pStyle w:val="Akapitzlist"/>
        <w:numPr>
          <w:ilvl w:val="0"/>
          <w:numId w:val="9"/>
        </w:numPr>
        <w:rPr>
          <w:rFonts w:ascii="Aptos" w:hAnsi="Aptos"/>
          <w:color w:val="000000" w:themeColor="text1"/>
        </w:rPr>
      </w:pPr>
      <w:r w:rsidRPr="009A108A">
        <w:rPr>
          <w:rFonts w:ascii="Aptos" w:hAnsi="Aptos"/>
          <w:color w:val="000000" w:themeColor="text1"/>
        </w:rPr>
        <w:t xml:space="preserve">Zamawiający </w:t>
      </w:r>
      <w:r w:rsidR="009A108A" w:rsidRPr="009A108A">
        <w:rPr>
          <w:rFonts w:ascii="Aptos" w:hAnsi="Aptos"/>
          <w:color w:val="000000" w:themeColor="text1"/>
        </w:rPr>
        <w:t xml:space="preserve">nie </w:t>
      </w:r>
      <w:r w:rsidRPr="009A108A">
        <w:rPr>
          <w:rFonts w:ascii="Aptos" w:hAnsi="Aptos"/>
          <w:color w:val="000000" w:themeColor="text1"/>
        </w:rPr>
        <w:t>dopuszcza możliwoś</w:t>
      </w:r>
      <w:r w:rsidR="00DD1316" w:rsidRPr="009A108A">
        <w:rPr>
          <w:rFonts w:ascii="Aptos" w:hAnsi="Aptos"/>
          <w:color w:val="000000" w:themeColor="text1"/>
        </w:rPr>
        <w:t>ć</w:t>
      </w:r>
      <w:r w:rsidRPr="009A108A">
        <w:rPr>
          <w:rFonts w:ascii="Aptos" w:hAnsi="Aptos"/>
          <w:color w:val="000000" w:themeColor="text1"/>
        </w:rPr>
        <w:t xml:space="preserve"> składania ofert częściowych.  </w:t>
      </w:r>
    </w:p>
    <w:p w14:paraId="55C54C69" w14:textId="77777777" w:rsidR="005B4E2D" w:rsidRPr="00146CED" w:rsidRDefault="005B4E2D" w:rsidP="005331A0">
      <w:pPr>
        <w:pStyle w:val="Akapitzlist"/>
        <w:numPr>
          <w:ilvl w:val="0"/>
          <w:numId w:val="9"/>
        </w:numPr>
        <w:rPr>
          <w:rFonts w:ascii="Aptos" w:hAnsi="Aptos"/>
          <w:color w:val="000000" w:themeColor="text1"/>
        </w:rPr>
      </w:pPr>
      <w:r w:rsidRPr="00146CED">
        <w:rPr>
          <w:rFonts w:ascii="Aptos" w:hAnsi="Aptos"/>
          <w:color w:val="000000" w:themeColor="text1"/>
        </w:rPr>
        <w:t>Zamawiający nie dopuszcza możliwości składania ofert wariantowych.</w:t>
      </w:r>
    </w:p>
    <w:p w14:paraId="55C54C6A" w14:textId="77777777" w:rsidR="00EE6679" w:rsidRPr="00146CED" w:rsidRDefault="00EE6679" w:rsidP="005331A0">
      <w:pPr>
        <w:pStyle w:val="Akapitzlist"/>
        <w:numPr>
          <w:ilvl w:val="0"/>
          <w:numId w:val="9"/>
        </w:numPr>
        <w:rPr>
          <w:rFonts w:ascii="Aptos" w:hAnsi="Aptos"/>
          <w:color w:val="000000" w:themeColor="text1"/>
        </w:rPr>
      </w:pPr>
      <w:r w:rsidRPr="00146CED">
        <w:rPr>
          <w:rFonts w:ascii="Aptos" w:hAnsi="Aptos"/>
          <w:color w:val="000000" w:themeColor="text1"/>
        </w:rPr>
        <w:t xml:space="preserve">Zamawiający nie przewiduje udzielenia zamówień uzupełniających. </w:t>
      </w:r>
    </w:p>
    <w:p w14:paraId="55C54C6B" w14:textId="77777777" w:rsidR="00B42AD2" w:rsidRPr="00146CED" w:rsidRDefault="00B42AD2" w:rsidP="00B42AD2">
      <w:pPr>
        <w:pStyle w:val="Nagwek1"/>
        <w:rPr>
          <w:rFonts w:ascii="Aptos" w:hAnsi="Aptos"/>
          <w:color w:val="000000" w:themeColor="text1"/>
          <w:sz w:val="20"/>
          <w:szCs w:val="20"/>
        </w:rPr>
      </w:pPr>
      <w:r w:rsidRPr="00146CED">
        <w:rPr>
          <w:rFonts w:ascii="Aptos" w:hAnsi="Aptos"/>
          <w:color w:val="000000" w:themeColor="text1"/>
          <w:sz w:val="20"/>
          <w:szCs w:val="20"/>
        </w:rPr>
        <w:t>Opis sposobu przedstawiania ofert wariantowych oraz minimalne warunki, jakim muszą odpowiadać oferty wariantowe wraz z wybranymi kryteriami oceny, jeżeli zamawiający wymaga lub dopuszcza ich składanie</w:t>
      </w:r>
    </w:p>
    <w:p w14:paraId="55C54C6C" w14:textId="67ED0BA4" w:rsidR="004C57AC" w:rsidRPr="00146CED" w:rsidRDefault="00E53511">
      <w:pPr>
        <w:rPr>
          <w:rFonts w:ascii="Aptos" w:hAnsi="Aptos"/>
          <w:color w:val="000000" w:themeColor="text1"/>
        </w:rPr>
      </w:pPr>
      <w:r w:rsidRPr="00146CED">
        <w:rPr>
          <w:rFonts w:ascii="Aptos" w:hAnsi="Aptos"/>
          <w:color w:val="000000" w:themeColor="text1"/>
        </w:rPr>
        <w:lastRenderedPageBreak/>
        <w:t>Zamawiający nie przewiduje w postępowaniu składania ofert wariantowych.</w:t>
      </w:r>
    </w:p>
    <w:p w14:paraId="55C54C6D" w14:textId="77777777" w:rsidR="00983AD2" w:rsidRPr="00146CED" w:rsidRDefault="00983AD2" w:rsidP="00983AD2">
      <w:pPr>
        <w:pStyle w:val="Nagwek1"/>
        <w:rPr>
          <w:rFonts w:ascii="Aptos" w:hAnsi="Aptos"/>
          <w:color w:val="000000" w:themeColor="text1"/>
          <w:sz w:val="20"/>
          <w:szCs w:val="20"/>
        </w:rPr>
      </w:pPr>
      <w:r w:rsidRPr="00146CED">
        <w:rPr>
          <w:rFonts w:ascii="Aptos" w:hAnsi="Aptos"/>
          <w:color w:val="000000" w:themeColor="text1"/>
          <w:sz w:val="20"/>
          <w:szCs w:val="20"/>
        </w:rPr>
        <w:t>Przetwarzanie danych osobowych</w:t>
      </w:r>
    </w:p>
    <w:p w14:paraId="6D1C2586" w14:textId="77777777" w:rsidR="00954349" w:rsidRPr="00146CED" w:rsidRDefault="00954349" w:rsidP="00954349">
      <w:pPr>
        <w:tabs>
          <w:tab w:val="left" w:pos="426"/>
        </w:tabs>
        <w:spacing w:beforeLines="60" w:before="144" w:afterLines="60" w:after="144"/>
        <w:jc w:val="both"/>
        <w:rPr>
          <w:rFonts w:ascii="Aptos" w:hAnsi="Aptos" w:cstheme="minorHAnsi"/>
          <w:color w:val="000000" w:themeColor="text1"/>
        </w:rPr>
      </w:pPr>
      <w:r w:rsidRPr="00146CED">
        <w:rPr>
          <w:rFonts w:ascii="Aptos" w:hAnsi="Aptos" w:cstheme="minorHAnsi"/>
          <w:color w:val="000000" w:themeColor="text1"/>
        </w:rPr>
        <w:t>W celu wykonania obowiązku nałożonego w drodze art. 13 i 14 RODO, w związku z art. 88 ustawy wdrożeniowej, informujemy o zasadach przetwarzania Państwa danych osobowych:</w:t>
      </w:r>
    </w:p>
    <w:p w14:paraId="69B801C0" w14:textId="77777777" w:rsidR="00954349" w:rsidRPr="00146CED" w:rsidRDefault="00954349" w:rsidP="00954349">
      <w:pPr>
        <w:tabs>
          <w:tab w:val="left" w:pos="426"/>
        </w:tabs>
        <w:spacing w:beforeLines="60" w:before="144" w:afterLines="60" w:after="144"/>
        <w:jc w:val="both"/>
        <w:rPr>
          <w:rFonts w:ascii="Aptos" w:hAnsi="Aptos" w:cstheme="minorHAnsi"/>
          <w:b/>
          <w:bCs/>
          <w:color w:val="000000" w:themeColor="text1"/>
        </w:rPr>
      </w:pPr>
      <w:r w:rsidRPr="00146CED">
        <w:rPr>
          <w:rFonts w:ascii="Aptos" w:hAnsi="Aptos" w:cstheme="minorHAnsi"/>
          <w:b/>
          <w:bCs/>
          <w:color w:val="000000" w:themeColor="text1"/>
        </w:rPr>
        <w:t xml:space="preserve">Administrator danych </w:t>
      </w:r>
    </w:p>
    <w:p w14:paraId="53280B46" w14:textId="77777777" w:rsidR="00954349" w:rsidRPr="00146CED" w:rsidRDefault="00954349" w:rsidP="00954349">
      <w:pPr>
        <w:tabs>
          <w:tab w:val="left" w:pos="426"/>
        </w:tabs>
        <w:spacing w:beforeLines="60" w:before="144" w:afterLines="60" w:after="144"/>
        <w:jc w:val="both"/>
        <w:rPr>
          <w:rFonts w:ascii="Aptos" w:hAnsi="Aptos" w:cstheme="minorHAnsi"/>
          <w:color w:val="000000" w:themeColor="text1"/>
        </w:rPr>
      </w:pPr>
      <w:r w:rsidRPr="00146CED">
        <w:rPr>
          <w:rFonts w:ascii="Aptos" w:hAnsi="Aptos" w:cstheme="minorHAnsi"/>
          <w:color w:val="000000" w:themeColor="text1"/>
        </w:rPr>
        <w:t xml:space="preserve">Odrębnymi administratorami Państwa danych są: </w:t>
      </w:r>
    </w:p>
    <w:p w14:paraId="4245652E" w14:textId="77777777" w:rsidR="00954349" w:rsidRPr="00146CED" w:rsidRDefault="00954349" w:rsidP="00954349">
      <w:pPr>
        <w:pStyle w:val="Akapitzlist"/>
        <w:tabs>
          <w:tab w:val="left" w:pos="426"/>
        </w:tabs>
        <w:spacing w:after="0"/>
        <w:ind w:left="0"/>
        <w:jc w:val="both"/>
        <w:rPr>
          <w:rFonts w:ascii="Aptos" w:hAnsi="Aptos" w:cstheme="minorHAnsi"/>
          <w:color w:val="000000" w:themeColor="text1"/>
        </w:rPr>
      </w:pPr>
      <w:r w:rsidRPr="00146CED">
        <w:rPr>
          <w:rFonts w:ascii="Aptos" w:hAnsi="Aptos" w:cstheme="minorHAnsi"/>
          <w:color w:val="000000" w:themeColor="text1"/>
        </w:rPr>
        <w:t xml:space="preserve">1. Minister Funduszy i Polityki Regionalnej (dalej jako </w:t>
      </w:r>
      <w:proofErr w:type="spellStart"/>
      <w:r w:rsidRPr="00146CED">
        <w:rPr>
          <w:rFonts w:ascii="Aptos" w:hAnsi="Aptos" w:cstheme="minorHAnsi"/>
          <w:color w:val="000000" w:themeColor="text1"/>
        </w:rPr>
        <w:t>MFiPR</w:t>
      </w:r>
      <w:proofErr w:type="spellEnd"/>
      <w:r w:rsidRPr="00146CED">
        <w:rPr>
          <w:rFonts w:ascii="Aptos" w:hAnsi="Aptos" w:cstheme="minorHAnsi"/>
          <w:color w:val="000000" w:themeColor="text1"/>
        </w:rPr>
        <w:t xml:space="preserve">), w zakresie w jakim pełni funkcję Instytucji Zarządzającej (IZ) Funduszami Europejskimi na Rozwój Cyfrowy 2021-2027 (dalej jako FERC) z siedzibą przy ul. Wspólnej 2/4, 00-926 Warszawa, </w:t>
      </w:r>
    </w:p>
    <w:p w14:paraId="7B476D00" w14:textId="77777777" w:rsidR="00954349" w:rsidRPr="00146CED" w:rsidRDefault="00954349" w:rsidP="00954349">
      <w:pPr>
        <w:pStyle w:val="Akapitzlist"/>
        <w:tabs>
          <w:tab w:val="left" w:pos="426"/>
        </w:tabs>
        <w:spacing w:after="0"/>
        <w:ind w:left="0"/>
        <w:jc w:val="both"/>
        <w:rPr>
          <w:rFonts w:ascii="Aptos" w:hAnsi="Aptos" w:cstheme="minorHAnsi"/>
          <w:color w:val="000000" w:themeColor="text1"/>
        </w:rPr>
      </w:pPr>
      <w:r w:rsidRPr="00146CED">
        <w:rPr>
          <w:rFonts w:ascii="Aptos" w:hAnsi="Aptos" w:cstheme="minorHAnsi"/>
          <w:color w:val="000000" w:themeColor="text1"/>
        </w:rPr>
        <w:t>2. Centrum Projektów Polska Cyfrowa (dalej jako CPPC) w zakresie w jakim pełni funkcje Instytucji Pośredniczącej (IP) FERC, z siedzibą przy ul. Spokojnej 13A, 01-044 Warszawa,</w:t>
      </w:r>
    </w:p>
    <w:p w14:paraId="7E2D8A4A" w14:textId="77777777" w:rsidR="00954349" w:rsidRPr="00146CED" w:rsidRDefault="00954349" w:rsidP="00954349">
      <w:pPr>
        <w:pStyle w:val="Akapitzlist"/>
        <w:tabs>
          <w:tab w:val="left" w:pos="426"/>
        </w:tabs>
        <w:spacing w:after="0"/>
        <w:ind w:left="0"/>
        <w:jc w:val="both"/>
        <w:rPr>
          <w:rFonts w:ascii="Aptos" w:hAnsi="Aptos" w:cstheme="minorHAnsi"/>
          <w:color w:val="000000" w:themeColor="text1"/>
        </w:rPr>
      </w:pPr>
      <w:r w:rsidRPr="00146CED">
        <w:rPr>
          <w:rFonts w:ascii="Aptos" w:hAnsi="Aptos" w:cstheme="minorHAnsi"/>
          <w:color w:val="000000" w:themeColor="text1"/>
        </w:rPr>
        <w:t>3. Centrum Projektów Polska Cyfrowa (dalej jako CPPC) w zakresie w jakim pełni funkcje Beneficjenta FERC, z siedzibą przy ul. Spokojnej 13A, 01-044 Warszawa.</w:t>
      </w:r>
    </w:p>
    <w:p w14:paraId="341F2B4D" w14:textId="77777777" w:rsidR="00954349" w:rsidRPr="00146CED" w:rsidRDefault="00954349" w:rsidP="00954349">
      <w:pPr>
        <w:pStyle w:val="Akapitzlist"/>
        <w:spacing w:after="0"/>
        <w:ind w:left="0"/>
        <w:rPr>
          <w:rFonts w:ascii="Aptos" w:hAnsi="Aptos" w:cstheme="minorHAnsi"/>
          <w:b/>
          <w:bCs/>
          <w:color w:val="000000" w:themeColor="text1"/>
        </w:rPr>
      </w:pPr>
    </w:p>
    <w:p w14:paraId="2ACCEA89" w14:textId="77777777" w:rsidR="00954349" w:rsidRPr="00146CED" w:rsidRDefault="00954349" w:rsidP="00954349">
      <w:pPr>
        <w:pStyle w:val="Akapitzlist"/>
        <w:spacing w:after="0"/>
        <w:ind w:left="0"/>
        <w:rPr>
          <w:rFonts w:ascii="Aptos" w:hAnsi="Aptos" w:cstheme="minorHAnsi"/>
          <w:b/>
          <w:bCs/>
          <w:color w:val="000000" w:themeColor="text1"/>
        </w:rPr>
      </w:pPr>
      <w:r w:rsidRPr="00146CED">
        <w:rPr>
          <w:rFonts w:ascii="Aptos" w:hAnsi="Aptos" w:cstheme="minorHAnsi"/>
          <w:b/>
          <w:bCs/>
          <w:color w:val="000000" w:themeColor="text1"/>
        </w:rPr>
        <w:t>Podmiot przetwarzający:</w:t>
      </w:r>
    </w:p>
    <w:p w14:paraId="36C4C174" w14:textId="77777777" w:rsidR="00DD0FEB" w:rsidRPr="00451753" w:rsidRDefault="00DD0FEB" w:rsidP="00DD0FEB">
      <w:pPr>
        <w:pStyle w:val="Akapitzlist"/>
        <w:tabs>
          <w:tab w:val="left" w:pos="426"/>
        </w:tabs>
        <w:spacing w:before="0" w:after="0"/>
        <w:ind w:left="0"/>
        <w:jc w:val="both"/>
        <w:rPr>
          <w:rFonts w:ascii="Aptos" w:hAnsi="Aptos" w:cstheme="minorHAnsi"/>
          <w:color w:val="000000" w:themeColor="text1"/>
          <w:sz w:val="18"/>
          <w:szCs w:val="18"/>
        </w:rPr>
      </w:pPr>
      <w:r w:rsidRPr="00DF7852">
        <w:rPr>
          <w:rFonts w:ascii="Aptos" w:hAnsi="Aptos" w:cstheme="minorHAnsi"/>
          <w:color w:val="000000" w:themeColor="text1"/>
        </w:rPr>
        <w:t xml:space="preserve">POWIAT ROPCZYCKO-SĘDZISZOWSKI ul. Konopnickiej 5, 39-100  Ropczyce, Adres e-mail: </w:t>
      </w:r>
      <w:hyperlink r:id="rId16" w:history="1">
        <w:r w:rsidRPr="00451753">
          <w:rPr>
            <w:rStyle w:val="Hipercze"/>
            <w:rFonts w:ascii="Aptos" w:hAnsi="Aptos" w:cstheme="minorHAnsi"/>
            <w:color w:val="auto"/>
          </w:rPr>
          <w:t>sekretariat@spropczyce.pl</w:t>
        </w:r>
      </w:hyperlink>
      <w:r w:rsidRPr="00451753">
        <w:rPr>
          <w:rFonts w:ascii="Aptos" w:hAnsi="Aptos" w:cstheme="minorHAnsi"/>
        </w:rPr>
        <w:t xml:space="preserve">, </w:t>
      </w:r>
      <w:hyperlink r:id="rId17" w:history="1">
        <w:r w:rsidRPr="00451753">
          <w:rPr>
            <w:rStyle w:val="Hipercze"/>
            <w:rFonts w:ascii="Aptos" w:hAnsi="Aptos" w:cstheme="minorHAnsi"/>
            <w:color w:val="auto"/>
          </w:rPr>
          <w:t>rodo@spropczyce.pl</w:t>
        </w:r>
      </w:hyperlink>
      <w:r w:rsidRPr="00451753">
        <w:rPr>
          <w:rFonts w:ascii="Aptos" w:hAnsi="Aptos" w:cstheme="minorHAnsi"/>
        </w:rPr>
        <w:t>.</w:t>
      </w:r>
    </w:p>
    <w:p w14:paraId="5AD619D4" w14:textId="77777777" w:rsidR="005D342C" w:rsidRPr="005D342C" w:rsidRDefault="005D342C" w:rsidP="00954349">
      <w:pPr>
        <w:pStyle w:val="Akapitzlist"/>
        <w:tabs>
          <w:tab w:val="left" w:pos="426"/>
        </w:tabs>
        <w:spacing w:after="0"/>
        <w:ind w:left="0"/>
        <w:jc w:val="both"/>
        <w:rPr>
          <w:rFonts w:ascii="Aptos" w:hAnsi="Aptos" w:cstheme="minorHAnsi"/>
          <w:b/>
          <w:bCs/>
          <w:color w:val="000000" w:themeColor="text1"/>
          <w:lang w:val="en-US"/>
        </w:rPr>
      </w:pPr>
    </w:p>
    <w:p w14:paraId="3B3B47F8" w14:textId="77777777" w:rsidR="00954349" w:rsidRPr="00146CED" w:rsidRDefault="00954349" w:rsidP="00954349">
      <w:pPr>
        <w:pStyle w:val="Akapitzlist"/>
        <w:tabs>
          <w:tab w:val="left" w:pos="426"/>
        </w:tabs>
        <w:spacing w:after="0"/>
        <w:ind w:left="0"/>
        <w:jc w:val="both"/>
        <w:rPr>
          <w:rFonts w:ascii="Aptos" w:hAnsi="Aptos" w:cstheme="minorHAnsi"/>
          <w:b/>
          <w:bCs/>
          <w:color w:val="000000" w:themeColor="text1"/>
        </w:rPr>
      </w:pPr>
      <w:r w:rsidRPr="00146CED">
        <w:rPr>
          <w:rFonts w:ascii="Aptos" w:hAnsi="Aptos" w:cstheme="minorHAnsi"/>
          <w:b/>
          <w:bCs/>
          <w:color w:val="000000" w:themeColor="text1"/>
        </w:rPr>
        <w:t xml:space="preserve">Cel przetwarzania danych </w:t>
      </w:r>
    </w:p>
    <w:p w14:paraId="6C44B6F4" w14:textId="77777777" w:rsidR="00954349" w:rsidRPr="00146CED" w:rsidRDefault="00954349" w:rsidP="00954349">
      <w:pPr>
        <w:tabs>
          <w:tab w:val="left" w:pos="426"/>
        </w:tabs>
        <w:spacing w:beforeLines="60" w:before="144" w:afterLines="60" w:after="144"/>
        <w:jc w:val="both"/>
        <w:rPr>
          <w:rFonts w:ascii="Aptos" w:hAnsi="Aptos" w:cstheme="minorHAnsi"/>
          <w:color w:val="000000" w:themeColor="text1"/>
        </w:rPr>
      </w:pPr>
      <w:r w:rsidRPr="00146CED">
        <w:rPr>
          <w:rFonts w:ascii="Aptos" w:hAnsi="Aptos" w:cstheme="minorHAnsi"/>
          <w:color w:val="000000" w:themeColor="text1"/>
        </w:rPr>
        <w:t xml:space="preserve">Państwa dane osobowe będziemy przetwarzać w związku z realizacją FERC, w szczególności w związku z naborem 2.2 FERC. Podanie danych jest dobrowolne, ale konieczne do realizacji ww. celu. Odmowa ich podania jest równoznaczna z brakiem możliwości podjęcia stosownych działań. </w:t>
      </w:r>
    </w:p>
    <w:p w14:paraId="5BEE1CAA" w14:textId="77777777" w:rsidR="00954349" w:rsidRPr="00146CED" w:rsidRDefault="00954349" w:rsidP="00954349">
      <w:pPr>
        <w:tabs>
          <w:tab w:val="left" w:pos="426"/>
        </w:tabs>
        <w:spacing w:beforeLines="60" w:before="144" w:afterLines="60" w:after="144"/>
        <w:jc w:val="both"/>
        <w:rPr>
          <w:rFonts w:ascii="Aptos" w:hAnsi="Aptos" w:cstheme="minorHAnsi"/>
          <w:b/>
          <w:bCs/>
          <w:color w:val="000000" w:themeColor="text1"/>
        </w:rPr>
      </w:pPr>
      <w:r w:rsidRPr="00146CED">
        <w:rPr>
          <w:rFonts w:ascii="Aptos" w:hAnsi="Aptos" w:cstheme="minorHAnsi"/>
          <w:b/>
          <w:bCs/>
          <w:color w:val="000000" w:themeColor="text1"/>
        </w:rPr>
        <w:t xml:space="preserve">Podstawa przetwarzania </w:t>
      </w:r>
    </w:p>
    <w:p w14:paraId="58CE7D1F" w14:textId="77777777" w:rsidR="00954349" w:rsidRPr="00146CED" w:rsidRDefault="00954349" w:rsidP="00954349">
      <w:pPr>
        <w:tabs>
          <w:tab w:val="left" w:pos="426"/>
        </w:tabs>
        <w:spacing w:beforeLines="60" w:before="144" w:afterLines="60" w:after="144"/>
        <w:jc w:val="both"/>
        <w:rPr>
          <w:rFonts w:ascii="Aptos" w:hAnsi="Aptos" w:cstheme="minorHAnsi"/>
          <w:color w:val="000000" w:themeColor="text1"/>
        </w:rPr>
      </w:pPr>
      <w:r w:rsidRPr="00146CED">
        <w:rPr>
          <w:rFonts w:ascii="Aptos" w:hAnsi="Aptos" w:cstheme="minorHAnsi"/>
          <w:color w:val="000000" w:themeColor="text1"/>
        </w:rPr>
        <w:t xml:space="preserve">Będziemy przetwarzać Państwa dane osobowe w związku z tym, że: </w:t>
      </w:r>
    </w:p>
    <w:p w14:paraId="04A30687" w14:textId="77777777" w:rsidR="00954349" w:rsidRPr="00146CED" w:rsidRDefault="00954349" w:rsidP="00954349">
      <w:pPr>
        <w:tabs>
          <w:tab w:val="left" w:pos="426"/>
        </w:tabs>
        <w:spacing w:beforeLines="60" w:before="144" w:afterLines="60" w:after="144"/>
        <w:jc w:val="both"/>
        <w:rPr>
          <w:rFonts w:ascii="Aptos" w:hAnsi="Aptos" w:cstheme="minorHAnsi"/>
          <w:color w:val="000000" w:themeColor="text1"/>
        </w:rPr>
      </w:pPr>
      <w:r w:rsidRPr="00146CED">
        <w:rPr>
          <w:rFonts w:ascii="Aptos" w:hAnsi="Aptos" w:cstheme="minorHAnsi"/>
          <w:color w:val="000000" w:themeColor="text1"/>
        </w:rPr>
        <w:t xml:space="preserve">1. Zobowiązuje nas do tego prawo (art. 6 ust. 1 lit. c RODO): </w:t>
      </w:r>
    </w:p>
    <w:p w14:paraId="7D3E0A9C" w14:textId="77777777" w:rsidR="00954349" w:rsidRPr="00146CED" w:rsidRDefault="00954349" w:rsidP="00954349">
      <w:pPr>
        <w:tabs>
          <w:tab w:val="left" w:pos="426"/>
        </w:tabs>
        <w:spacing w:beforeLines="60" w:before="144" w:afterLines="60" w:after="144"/>
        <w:jc w:val="both"/>
        <w:rPr>
          <w:rFonts w:ascii="Aptos" w:hAnsi="Aptos" w:cstheme="minorHAnsi"/>
          <w:color w:val="000000" w:themeColor="text1"/>
        </w:rPr>
      </w:pPr>
      <w:r w:rsidRPr="00146CED">
        <w:rPr>
          <w:rFonts w:ascii="Aptos" w:hAnsi="Aptos" w:cstheme="minorHAnsi"/>
          <w:color w:val="000000" w:themeColor="text1"/>
        </w:rPr>
        <w:t xml:space="preserve">1) art. 87 ustawy wdrożeniowej, </w:t>
      </w:r>
    </w:p>
    <w:p w14:paraId="5029EAE5" w14:textId="77777777" w:rsidR="00954349" w:rsidRPr="00146CED" w:rsidRDefault="00954349" w:rsidP="00954349">
      <w:pPr>
        <w:tabs>
          <w:tab w:val="left" w:pos="426"/>
        </w:tabs>
        <w:spacing w:beforeLines="60" w:before="144" w:afterLines="60" w:after="144"/>
        <w:jc w:val="both"/>
        <w:rPr>
          <w:rFonts w:ascii="Aptos" w:hAnsi="Aptos" w:cstheme="minorHAnsi"/>
          <w:color w:val="000000" w:themeColor="text1"/>
        </w:rPr>
      </w:pPr>
      <w:r w:rsidRPr="00146CED">
        <w:rPr>
          <w:rFonts w:ascii="Aptos" w:hAnsi="Aptos" w:cstheme="minorHAnsi"/>
          <w:color w:val="000000" w:themeColor="text1"/>
        </w:rPr>
        <w:t xml:space="preserve">2) art. 61 ustawy z 28 kwietnia 2022 r. o zasadach realizacji zadań finansowanych ze środków europejskich w perspektywie finansowej 2021-2027 (Dz. U. z 2022 r. poz. 1079), </w:t>
      </w:r>
    </w:p>
    <w:p w14:paraId="73254681" w14:textId="77777777" w:rsidR="00954349" w:rsidRPr="00146CED" w:rsidRDefault="00954349" w:rsidP="00954349">
      <w:pPr>
        <w:tabs>
          <w:tab w:val="left" w:pos="426"/>
        </w:tabs>
        <w:spacing w:beforeLines="60" w:before="144" w:afterLines="60" w:after="144"/>
        <w:jc w:val="both"/>
        <w:rPr>
          <w:rFonts w:ascii="Aptos" w:hAnsi="Aptos" w:cstheme="minorHAnsi"/>
          <w:color w:val="000000" w:themeColor="text1"/>
        </w:rPr>
      </w:pPr>
      <w:r w:rsidRPr="00146CED">
        <w:rPr>
          <w:rFonts w:ascii="Aptos" w:hAnsi="Aptos" w:cstheme="minorHAnsi"/>
          <w:color w:val="000000" w:themeColor="text1"/>
        </w:rPr>
        <w:t xml:space="preserve">3) ustawa z 14 czerwca 1960 r. - Kodeks postępowania administracyjnego (tekst jednolity Dz.U. z 2024 r. poz. 572 z </w:t>
      </w:r>
      <w:proofErr w:type="spellStart"/>
      <w:r w:rsidRPr="00146CED">
        <w:rPr>
          <w:rFonts w:ascii="Aptos" w:hAnsi="Aptos" w:cstheme="minorHAnsi"/>
          <w:color w:val="000000" w:themeColor="text1"/>
        </w:rPr>
        <w:t>późn</w:t>
      </w:r>
      <w:proofErr w:type="spellEnd"/>
      <w:r w:rsidRPr="00146CED">
        <w:rPr>
          <w:rFonts w:ascii="Aptos" w:hAnsi="Aptos" w:cstheme="minorHAnsi"/>
          <w:color w:val="000000" w:themeColor="text1"/>
        </w:rPr>
        <w:t xml:space="preserve">. zm.), </w:t>
      </w:r>
    </w:p>
    <w:p w14:paraId="780EB19B" w14:textId="77777777" w:rsidR="00954349" w:rsidRPr="00146CED" w:rsidRDefault="00954349" w:rsidP="00A812AB">
      <w:pPr>
        <w:tabs>
          <w:tab w:val="left" w:pos="426"/>
        </w:tabs>
        <w:spacing w:beforeLines="60" w:before="144" w:afterLines="60" w:after="144"/>
        <w:jc w:val="both"/>
        <w:rPr>
          <w:rFonts w:ascii="Aptos" w:hAnsi="Aptos" w:cstheme="minorHAnsi"/>
          <w:color w:val="000000" w:themeColor="text1"/>
        </w:rPr>
      </w:pPr>
      <w:r w:rsidRPr="00146CED">
        <w:rPr>
          <w:rFonts w:ascii="Aptos" w:hAnsi="Aptos" w:cstheme="minorHAnsi"/>
          <w:color w:val="000000" w:themeColor="text1"/>
        </w:rPr>
        <w:t xml:space="preserve">4) art. 206 ustawy z dnia 27 sierpnia 2009 r. o finansach publicznych (tekst jednolity Dz. U. z 2024 r. poz. 1530, z </w:t>
      </w:r>
      <w:proofErr w:type="spellStart"/>
      <w:r w:rsidRPr="00146CED">
        <w:rPr>
          <w:rFonts w:ascii="Aptos" w:hAnsi="Aptos" w:cstheme="minorHAnsi"/>
          <w:color w:val="000000" w:themeColor="text1"/>
        </w:rPr>
        <w:t>późn</w:t>
      </w:r>
      <w:proofErr w:type="spellEnd"/>
      <w:r w:rsidRPr="00146CED">
        <w:rPr>
          <w:rFonts w:ascii="Aptos" w:hAnsi="Aptos" w:cstheme="minorHAnsi"/>
          <w:color w:val="000000" w:themeColor="text1"/>
        </w:rPr>
        <w:t xml:space="preserve">. zm.), </w:t>
      </w:r>
    </w:p>
    <w:p w14:paraId="66C07321" w14:textId="77777777" w:rsidR="00954349" w:rsidRPr="00146CED" w:rsidRDefault="00954349" w:rsidP="00A812AB">
      <w:pPr>
        <w:tabs>
          <w:tab w:val="left" w:pos="426"/>
        </w:tabs>
        <w:spacing w:beforeLines="60" w:before="144" w:afterLines="60" w:after="144"/>
        <w:jc w:val="both"/>
        <w:rPr>
          <w:rFonts w:ascii="Aptos" w:hAnsi="Aptos" w:cstheme="minorHAnsi"/>
          <w:color w:val="000000" w:themeColor="text1"/>
        </w:rPr>
      </w:pPr>
      <w:r w:rsidRPr="00146CED">
        <w:rPr>
          <w:rFonts w:ascii="Aptos" w:hAnsi="Aptos" w:cstheme="minorHAnsi"/>
          <w:color w:val="000000" w:themeColor="text1"/>
        </w:rPr>
        <w:t xml:space="preserve">5) Porozumienie trójstronne w sprawie systemu realizacji programu „Fundusze Europejskie na Rozwój Cyfrowy 2021-2027” z 2.02.2023 r., </w:t>
      </w:r>
    </w:p>
    <w:p w14:paraId="000DA184" w14:textId="77777777" w:rsidR="00954349" w:rsidRPr="00146CED" w:rsidRDefault="00954349" w:rsidP="00A812AB">
      <w:pPr>
        <w:tabs>
          <w:tab w:val="left" w:pos="426"/>
        </w:tabs>
        <w:spacing w:beforeLines="60" w:before="144" w:afterLines="60" w:after="144"/>
        <w:jc w:val="both"/>
        <w:rPr>
          <w:rFonts w:ascii="Aptos" w:hAnsi="Aptos" w:cstheme="minorHAnsi"/>
          <w:color w:val="000000" w:themeColor="text1"/>
        </w:rPr>
      </w:pPr>
      <w:r w:rsidRPr="00146CED">
        <w:rPr>
          <w:rFonts w:ascii="Aptos" w:hAnsi="Aptos" w:cstheme="minorHAnsi"/>
          <w:color w:val="000000" w:themeColor="text1"/>
        </w:rPr>
        <w:t>6) rozporządzenie Ministra Cyfryzacji z dnia 16 lutego 2023 r. w sprawie udzielania pomocy na rozwój infrastruktury szerokopasmowej w ramach programu Fundusze Europejskie na Rozwój Cyfrowy 2021–2027 (Dz. U. z 2023 r. poz. 405),</w:t>
      </w:r>
    </w:p>
    <w:p w14:paraId="25FA0757" w14:textId="77777777" w:rsidR="00954349" w:rsidRPr="00146CED" w:rsidRDefault="00954349" w:rsidP="00A812AB">
      <w:pPr>
        <w:tabs>
          <w:tab w:val="left" w:pos="426"/>
        </w:tabs>
        <w:spacing w:beforeLines="60" w:before="144" w:afterLines="60" w:after="144"/>
        <w:jc w:val="both"/>
        <w:rPr>
          <w:rFonts w:ascii="Aptos" w:hAnsi="Aptos" w:cstheme="minorHAnsi"/>
          <w:color w:val="000000" w:themeColor="text1"/>
        </w:rPr>
      </w:pPr>
      <w:r w:rsidRPr="00146CED">
        <w:rPr>
          <w:rFonts w:ascii="Aptos" w:hAnsi="Aptos" w:cstheme="minorHAnsi"/>
          <w:color w:val="000000" w:themeColor="text1"/>
        </w:rPr>
        <w:t xml:space="preserve">2. Wykonujemy zadania w interesie publicznym lub sprawujemy powierzoną nam władzę publiczną (art. 6 ust. 1 lit. e RODO), </w:t>
      </w:r>
    </w:p>
    <w:p w14:paraId="03F86BE7" w14:textId="77777777" w:rsidR="00954349" w:rsidRPr="00146CED" w:rsidRDefault="00954349" w:rsidP="00A812AB">
      <w:pPr>
        <w:tabs>
          <w:tab w:val="left" w:pos="426"/>
        </w:tabs>
        <w:spacing w:beforeLines="60" w:before="144" w:afterLines="60" w:after="144"/>
        <w:jc w:val="both"/>
        <w:rPr>
          <w:rFonts w:ascii="Aptos" w:hAnsi="Aptos" w:cstheme="minorHAnsi"/>
          <w:color w:val="000000" w:themeColor="text1"/>
        </w:rPr>
      </w:pPr>
      <w:r w:rsidRPr="00146CED">
        <w:rPr>
          <w:rFonts w:ascii="Aptos" w:hAnsi="Aptos" w:cstheme="minorHAnsi"/>
          <w:color w:val="000000" w:themeColor="text1"/>
        </w:rPr>
        <w:t>3. Przygotowujemy i realizujemy umowy, których są Państwo stroną, a przetwarzanie danych osobowych jest niezbędne do ich zawarcia i wykonania (art. 6 ust. 1 lit. b RODO).</w:t>
      </w:r>
    </w:p>
    <w:p w14:paraId="5B2C868F" w14:textId="77777777" w:rsidR="00954349" w:rsidRPr="00146CED" w:rsidRDefault="00954349" w:rsidP="00A812AB">
      <w:pPr>
        <w:tabs>
          <w:tab w:val="left" w:pos="426"/>
        </w:tabs>
        <w:spacing w:beforeLines="60" w:before="144" w:afterLines="60" w:after="144"/>
        <w:jc w:val="both"/>
        <w:rPr>
          <w:rFonts w:ascii="Aptos" w:hAnsi="Aptos" w:cstheme="minorHAnsi"/>
          <w:b/>
          <w:bCs/>
          <w:color w:val="000000" w:themeColor="text1"/>
        </w:rPr>
      </w:pPr>
      <w:r w:rsidRPr="00146CED">
        <w:rPr>
          <w:rFonts w:ascii="Aptos" w:hAnsi="Aptos" w:cstheme="minorHAnsi"/>
          <w:b/>
          <w:bCs/>
          <w:color w:val="000000" w:themeColor="text1"/>
        </w:rPr>
        <w:t xml:space="preserve">Rodzaje przetwarzanych danych </w:t>
      </w:r>
    </w:p>
    <w:p w14:paraId="5633151B" w14:textId="77777777" w:rsidR="00954349" w:rsidRPr="00146CED" w:rsidRDefault="00954349" w:rsidP="00A812AB">
      <w:pPr>
        <w:tabs>
          <w:tab w:val="left" w:pos="426"/>
        </w:tabs>
        <w:spacing w:beforeLines="60" w:before="144" w:afterLines="60" w:after="144"/>
        <w:jc w:val="both"/>
        <w:rPr>
          <w:rFonts w:ascii="Aptos" w:hAnsi="Aptos" w:cstheme="minorHAnsi"/>
          <w:color w:val="000000" w:themeColor="text1"/>
        </w:rPr>
      </w:pPr>
      <w:r w:rsidRPr="00146CED">
        <w:rPr>
          <w:rFonts w:ascii="Aptos" w:hAnsi="Aptos" w:cstheme="minorHAnsi"/>
          <w:color w:val="000000" w:themeColor="text1"/>
        </w:rPr>
        <w:t xml:space="preserve">Możemy przetwarzać następujące rodzaje Państwa danych: </w:t>
      </w:r>
    </w:p>
    <w:p w14:paraId="00BDA200" w14:textId="77777777" w:rsidR="00954349" w:rsidRPr="00146CED" w:rsidRDefault="00954349" w:rsidP="00A812AB">
      <w:pPr>
        <w:tabs>
          <w:tab w:val="left" w:pos="426"/>
        </w:tabs>
        <w:spacing w:beforeLines="60" w:before="144" w:afterLines="60" w:after="144"/>
        <w:jc w:val="both"/>
        <w:rPr>
          <w:rFonts w:ascii="Aptos" w:hAnsi="Aptos" w:cstheme="minorHAnsi"/>
          <w:color w:val="000000" w:themeColor="text1"/>
        </w:rPr>
      </w:pPr>
      <w:r w:rsidRPr="00146CED">
        <w:rPr>
          <w:rFonts w:ascii="Aptos" w:hAnsi="Aptos" w:cstheme="minorHAnsi"/>
          <w:color w:val="000000" w:themeColor="text1"/>
        </w:rPr>
        <w:lastRenderedPageBreak/>
        <w:t xml:space="preserve">1. dane identyfikacyjne, wskazane w art. 87 ust. 2 pkt 1 ustawy wdrożeniowej, w tym: imię, nazwisko, adres, adres poczty elektronicznej, numer telefonu, numer faksu, PESEL, REGON, wykształcenie, identyfikatory internetowe, </w:t>
      </w:r>
    </w:p>
    <w:p w14:paraId="05FC90C7" w14:textId="77777777" w:rsidR="00954349" w:rsidRPr="00146CED" w:rsidRDefault="00954349" w:rsidP="00A812AB">
      <w:pPr>
        <w:tabs>
          <w:tab w:val="left" w:pos="426"/>
        </w:tabs>
        <w:spacing w:beforeLines="60" w:before="144" w:afterLines="60" w:after="144"/>
        <w:jc w:val="both"/>
        <w:rPr>
          <w:rFonts w:ascii="Aptos" w:hAnsi="Aptos" w:cstheme="minorHAnsi"/>
          <w:color w:val="000000" w:themeColor="text1"/>
        </w:rPr>
      </w:pPr>
      <w:r w:rsidRPr="00146CED">
        <w:rPr>
          <w:rFonts w:ascii="Aptos" w:hAnsi="Aptos" w:cstheme="minorHAnsi"/>
          <w:color w:val="000000" w:themeColor="text1"/>
        </w:rPr>
        <w:t xml:space="preserve">2. dane związane z zakresem uczestnictwa osób fizycznych w projekcie, wskazane w art. 87 ust. 2 pkt 2 ustawy wdrożeniowej, w tym w szczególności: wynagrodzenie, formę i okres zaangażowania w projekcie, </w:t>
      </w:r>
    </w:p>
    <w:p w14:paraId="454ACD4E" w14:textId="77777777" w:rsidR="00954349" w:rsidRPr="00146CED" w:rsidRDefault="00954349" w:rsidP="00A812AB">
      <w:pPr>
        <w:tabs>
          <w:tab w:val="left" w:pos="426"/>
        </w:tabs>
        <w:spacing w:beforeLines="60" w:before="144" w:afterLines="60" w:after="144"/>
        <w:jc w:val="both"/>
        <w:rPr>
          <w:rFonts w:ascii="Aptos" w:hAnsi="Aptos" w:cstheme="minorHAnsi"/>
          <w:color w:val="000000" w:themeColor="text1"/>
        </w:rPr>
      </w:pPr>
      <w:r w:rsidRPr="00146CED">
        <w:rPr>
          <w:rFonts w:ascii="Aptos" w:hAnsi="Aptos" w:cstheme="minorHAnsi"/>
          <w:color w:val="000000" w:themeColor="text1"/>
        </w:rPr>
        <w:t xml:space="preserve">3. dane osób fizycznych widniejące na dokumentach potwierdzających kwalifikowalność wydatków, wskazane w art. 87 ust. 2 pkt. 3 ustawy wdrożeniowej, m.in. numer rachunku bankowego, doświadczenie zawodowe, numer uprawnień budowlanych, numer księgi wieczystej, </w:t>
      </w:r>
    </w:p>
    <w:p w14:paraId="61B2F259" w14:textId="77777777" w:rsidR="00954349" w:rsidRPr="00146CED" w:rsidRDefault="00954349" w:rsidP="00A812AB">
      <w:pPr>
        <w:tabs>
          <w:tab w:val="left" w:pos="426"/>
        </w:tabs>
        <w:spacing w:beforeLines="60" w:before="144" w:afterLines="60" w:after="144"/>
        <w:jc w:val="both"/>
        <w:rPr>
          <w:rFonts w:ascii="Aptos" w:hAnsi="Aptos" w:cstheme="minorHAnsi"/>
          <w:color w:val="000000" w:themeColor="text1"/>
        </w:rPr>
      </w:pPr>
      <w:r w:rsidRPr="00146CED">
        <w:rPr>
          <w:rFonts w:ascii="Aptos" w:hAnsi="Aptos" w:cstheme="minorHAnsi"/>
          <w:color w:val="000000" w:themeColor="text1"/>
        </w:rPr>
        <w:t xml:space="preserve">4. dane dotyczące wizerunku i głosu osób uczestniczących w realizacji Programu lub biorących udział w wydarzeniach z nim związanych. Dane pozyskujemy bezpośrednio od osób, których one dotyczą, albo od instytucji i podmiotów zaangażowanych w realizację FERC w tym w szczególności od wnioskodawców, beneficjentów, partnerów. </w:t>
      </w:r>
    </w:p>
    <w:p w14:paraId="38A9E718" w14:textId="77777777" w:rsidR="00954349" w:rsidRPr="00146CED" w:rsidRDefault="00954349" w:rsidP="00A812AB">
      <w:pPr>
        <w:tabs>
          <w:tab w:val="left" w:pos="426"/>
        </w:tabs>
        <w:spacing w:beforeLines="60" w:before="144" w:afterLines="60" w:after="144"/>
        <w:jc w:val="both"/>
        <w:rPr>
          <w:rFonts w:ascii="Aptos" w:hAnsi="Aptos" w:cstheme="minorHAnsi"/>
          <w:b/>
          <w:bCs/>
          <w:color w:val="000000" w:themeColor="text1"/>
        </w:rPr>
      </w:pPr>
      <w:r w:rsidRPr="00146CED">
        <w:rPr>
          <w:rFonts w:ascii="Aptos" w:hAnsi="Aptos" w:cstheme="minorHAnsi"/>
          <w:b/>
          <w:bCs/>
          <w:color w:val="000000" w:themeColor="text1"/>
        </w:rPr>
        <w:t xml:space="preserve">Dostęp do danych osobowych </w:t>
      </w:r>
    </w:p>
    <w:p w14:paraId="69135A09" w14:textId="77777777" w:rsidR="00954349" w:rsidRPr="00146CED" w:rsidRDefault="00954349" w:rsidP="00A812AB">
      <w:pPr>
        <w:tabs>
          <w:tab w:val="left" w:pos="426"/>
        </w:tabs>
        <w:spacing w:beforeLines="60" w:before="144" w:afterLines="60" w:after="144"/>
        <w:jc w:val="both"/>
        <w:rPr>
          <w:rFonts w:ascii="Aptos" w:hAnsi="Aptos" w:cstheme="minorHAnsi"/>
          <w:color w:val="000000" w:themeColor="text1"/>
        </w:rPr>
      </w:pPr>
      <w:r w:rsidRPr="00146CED">
        <w:rPr>
          <w:rFonts w:ascii="Aptos" w:hAnsi="Aptos" w:cstheme="minorHAnsi"/>
          <w:color w:val="000000" w:themeColor="text1"/>
        </w:rPr>
        <w:t xml:space="preserve">Dostęp do Państwa danych osobowych mają pracownicy i współpracownicy </w:t>
      </w:r>
      <w:proofErr w:type="spellStart"/>
      <w:r w:rsidRPr="00146CED">
        <w:rPr>
          <w:rFonts w:ascii="Aptos" w:hAnsi="Aptos" w:cstheme="minorHAnsi"/>
          <w:color w:val="000000" w:themeColor="text1"/>
        </w:rPr>
        <w:t>MFiPR</w:t>
      </w:r>
      <w:proofErr w:type="spellEnd"/>
      <w:r w:rsidRPr="00146CED">
        <w:rPr>
          <w:rFonts w:ascii="Aptos" w:hAnsi="Aptos" w:cstheme="minorHAnsi"/>
          <w:color w:val="000000" w:themeColor="text1"/>
        </w:rPr>
        <w:t xml:space="preserve"> oraz CPPC. </w:t>
      </w:r>
    </w:p>
    <w:p w14:paraId="2671EEB4" w14:textId="77777777" w:rsidR="00954349" w:rsidRPr="00146CED" w:rsidRDefault="00954349" w:rsidP="00A812AB">
      <w:pPr>
        <w:tabs>
          <w:tab w:val="left" w:pos="426"/>
        </w:tabs>
        <w:spacing w:beforeLines="60" w:before="144" w:afterLines="60" w:after="144"/>
        <w:jc w:val="both"/>
        <w:rPr>
          <w:rFonts w:ascii="Aptos" w:hAnsi="Aptos" w:cstheme="minorHAnsi"/>
          <w:color w:val="000000" w:themeColor="text1"/>
        </w:rPr>
      </w:pPr>
      <w:r w:rsidRPr="00146CED">
        <w:rPr>
          <w:rFonts w:ascii="Aptos" w:hAnsi="Aptos" w:cstheme="minorHAnsi"/>
          <w:color w:val="000000" w:themeColor="text1"/>
        </w:rPr>
        <w:t xml:space="preserve">Ponadto Państwa dane osobowe mogą być powierzane lub udostępniane: </w:t>
      </w:r>
    </w:p>
    <w:p w14:paraId="7BDF2449" w14:textId="77777777" w:rsidR="00954349" w:rsidRPr="00146CED" w:rsidRDefault="00954349" w:rsidP="00A812AB">
      <w:pPr>
        <w:tabs>
          <w:tab w:val="left" w:pos="426"/>
        </w:tabs>
        <w:spacing w:beforeLines="60" w:before="144" w:afterLines="60" w:after="144"/>
        <w:jc w:val="both"/>
        <w:rPr>
          <w:rFonts w:ascii="Aptos" w:hAnsi="Aptos" w:cstheme="minorHAnsi"/>
          <w:color w:val="000000" w:themeColor="text1"/>
        </w:rPr>
      </w:pPr>
      <w:r w:rsidRPr="00146CED">
        <w:rPr>
          <w:rFonts w:ascii="Aptos" w:hAnsi="Aptos" w:cstheme="minorHAnsi"/>
          <w:color w:val="000000" w:themeColor="text1"/>
        </w:rPr>
        <w:t xml:space="preserve">1. podmiotom, w tym ekspertom, o których mowa w art. 80 ustawy wdrożeniowej, którym zleciliśmy wykonywanie zadań w ramach realizacji FERC, </w:t>
      </w:r>
    </w:p>
    <w:p w14:paraId="3A800DDD" w14:textId="77777777" w:rsidR="00954349" w:rsidRPr="00146CED" w:rsidRDefault="00954349" w:rsidP="00A812AB">
      <w:pPr>
        <w:tabs>
          <w:tab w:val="left" w:pos="426"/>
        </w:tabs>
        <w:spacing w:beforeLines="60" w:before="144" w:afterLines="60" w:after="144"/>
        <w:jc w:val="both"/>
        <w:rPr>
          <w:rFonts w:ascii="Aptos" w:hAnsi="Aptos" w:cstheme="minorHAnsi"/>
          <w:color w:val="000000" w:themeColor="text1"/>
        </w:rPr>
      </w:pPr>
      <w:r w:rsidRPr="00146CED">
        <w:rPr>
          <w:rFonts w:ascii="Aptos" w:hAnsi="Aptos" w:cstheme="minorHAnsi"/>
          <w:color w:val="000000" w:themeColor="text1"/>
        </w:rPr>
        <w:t xml:space="preserve">2. instytucji audytowej, o której mowa w art. 71 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w:t>
      </w:r>
    </w:p>
    <w:p w14:paraId="5DA0AF2D" w14:textId="77777777" w:rsidR="00954349" w:rsidRPr="00146CED" w:rsidRDefault="00954349" w:rsidP="00A812AB">
      <w:pPr>
        <w:tabs>
          <w:tab w:val="left" w:pos="426"/>
        </w:tabs>
        <w:spacing w:beforeLines="60" w:before="144" w:afterLines="60" w:after="144"/>
        <w:jc w:val="both"/>
        <w:rPr>
          <w:rFonts w:ascii="Aptos" w:hAnsi="Aptos" w:cstheme="minorHAnsi"/>
          <w:color w:val="000000" w:themeColor="text1"/>
        </w:rPr>
      </w:pPr>
      <w:r w:rsidRPr="00146CED">
        <w:rPr>
          <w:rFonts w:ascii="Aptos" w:hAnsi="Aptos" w:cstheme="minorHAnsi"/>
          <w:color w:val="000000" w:themeColor="text1"/>
        </w:rPr>
        <w:t xml:space="preserve">3. instytucjom Unii Europejskiej (UE) lub podmiotom, którym UE powierzyła zadania dotyczące wdrażania FERC; </w:t>
      </w:r>
    </w:p>
    <w:p w14:paraId="786D2DA8" w14:textId="77777777" w:rsidR="00954349" w:rsidRPr="00146CED" w:rsidRDefault="00954349" w:rsidP="00A812AB">
      <w:pPr>
        <w:tabs>
          <w:tab w:val="left" w:pos="426"/>
        </w:tabs>
        <w:spacing w:beforeLines="60" w:before="144" w:afterLines="60" w:after="144"/>
        <w:jc w:val="both"/>
        <w:rPr>
          <w:rFonts w:ascii="Aptos" w:hAnsi="Aptos" w:cstheme="minorHAnsi"/>
          <w:color w:val="000000" w:themeColor="text1"/>
        </w:rPr>
      </w:pPr>
      <w:r w:rsidRPr="00146CED">
        <w:rPr>
          <w:rFonts w:ascii="Aptos" w:hAnsi="Aptos" w:cstheme="minorHAnsi"/>
          <w:color w:val="000000" w:themeColor="text1"/>
        </w:rPr>
        <w:t xml:space="preserve">4. podmiotom, które wykonują dla nas usługi związane z obsługą i rozwojem systemów teleinformatycznych, a także zapewnieniem łączności, np. dostawcom rozwiązań IT i operatorom telekomunikacyjnym. </w:t>
      </w:r>
    </w:p>
    <w:p w14:paraId="5C518C07" w14:textId="77777777" w:rsidR="00954349" w:rsidRPr="00146CED" w:rsidRDefault="00954349" w:rsidP="00A812AB">
      <w:pPr>
        <w:tabs>
          <w:tab w:val="left" w:pos="426"/>
        </w:tabs>
        <w:spacing w:beforeLines="60" w:before="144" w:afterLines="60" w:after="144"/>
        <w:jc w:val="both"/>
        <w:rPr>
          <w:rFonts w:ascii="Aptos" w:hAnsi="Aptos" w:cstheme="minorHAnsi"/>
          <w:b/>
          <w:bCs/>
          <w:color w:val="000000" w:themeColor="text1"/>
        </w:rPr>
      </w:pPr>
      <w:r w:rsidRPr="00146CED">
        <w:rPr>
          <w:rFonts w:ascii="Aptos" w:hAnsi="Aptos" w:cstheme="minorHAnsi"/>
          <w:b/>
          <w:bCs/>
          <w:color w:val="000000" w:themeColor="text1"/>
        </w:rPr>
        <w:t xml:space="preserve">Okres przechowywania danych </w:t>
      </w:r>
    </w:p>
    <w:p w14:paraId="3F75CA1A" w14:textId="77777777" w:rsidR="00954349" w:rsidRPr="00146CED" w:rsidRDefault="00954349" w:rsidP="00A812AB">
      <w:pPr>
        <w:tabs>
          <w:tab w:val="left" w:pos="426"/>
        </w:tabs>
        <w:spacing w:beforeLines="60" w:before="144" w:afterLines="60" w:after="144"/>
        <w:jc w:val="both"/>
        <w:rPr>
          <w:rFonts w:ascii="Aptos" w:hAnsi="Aptos" w:cstheme="minorHAnsi"/>
          <w:color w:val="000000" w:themeColor="text1"/>
        </w:rPr>
      </w:pPr>
      <w:r w:rsidRPr="00146CED">
        <w:rPr>
          <w:rFonts w:ascii="Aptos" w:hAnsi="Aptos" w:cstheme="minorHAnsi"/>
          <w:color w:val="000000" w:themeColor="text1"/>
        </w:rPr>
        <w:t xml:space="preserve">Będziemy przechowywać Państwa dane osobowe zgodnie z przepisami o narodowym zasobie archiwalnym i archiwach, do momentu zakończenia realizacji przez IZ/IP/Beneficjenta wszelkich zadań związanych z realizacją i rozliczeniem FERC, z zastrzeżeniem przepisów, które mogą przewidywać dłuższy termin przeprowadzania kontroli, a ponadto przepisów dotyczących pomocy publicznej i pomocy de </w:t>
      </w:r>
      <w:proofErr w:type="spellStart"/>
      <w:r w:rsidRPr="00146CED">
        <w:rPr>
          <w:rFonts w:ascii="Aptos" w:hAnsi="Aptos" w:cstheme="minorHAnsi"/>
          <w:color w:val="000000" w:themeColor="text1"/>
        </w:rPr>
        <w:t>minimis</w:t>
      </w:r>
      <w:proofErr w:type="spellEnd"/>
      <w:r w:rsidRPr="00146CED">
        <w:rPr>
          <w:rFonts w:ascii="Aptos" w:hAnsi="Aptos" w:cstheme="minorHAnsi"/>
          <w:color w:val="000000" w:themeColor="text1"/>
        </w:rPr>
        <w:t xml:space="preserve"> oraz przepisów dotyczących podatku od towarów i usług.</w:t>
      </w:r>
    </w:p>
    <w:p w14:paraId="693F208E" w14:textId="77777777" w:rsidR="00954349" w:rsidRPr="00146CED" w:rsidRDefault="00954349" w:rsidP="00A812AB">
      <w:pPr>
        <w:tabs>
          <w:tab w:val="left" w:pos="426"/>
        </w:tabs>
        <w:spacing w:beforeLines="60" w:before="144" w:afterLines="60" w:after="144"/>
        <w:jc w:val="both"/>
        <w:rPr>
          <w:rFonts w:ascii="Aptos" w:hAnsi="Aptos" w:cstheme="minorHAnsi"/>
          <w:b/>
          <w:bCs/>
          <w:color w:val="000000" w:themeColor="text1"/>
        </w:rPr>
      </w:pPr>
      <w:r w:rsidRPr="00146CED">
        <w:rPr>
          <w:rFonts w:ascii="Aptos" w:hAnsi="Aptos" w:cstheme="minorHAnsi"/>
          <w:b/>
          <w:bCs/>
          <w:color w:val="000000" w:themeColor="text1"/>
        </w:rPr>
        <w:t xml:space="preserve">Prawa osób, których dane dotyczą </w:t>
      </w:r>
    </w:p>
    <w:p w14:paraId="35D0DC66" w14:textId="77777777" w:rsidR="00954349" w:rsidRPr="00146CED" w:rsidRDefault="00954349" w:rsidP="00A812AB">
      <w:pPr>
        <w:tabs>
          <w:tab w:val="left" w:pos="426"/>
        </w:tabs>
        <w:spacing w:beforeLines="60" w:before="144" w:afterLines="60" w:after="144"/>
        <w:jc w:val="both"/>
        <w:rPr>
          <w:rFonts w:ascii="Aptos" w:hAnsi="Aptos" w:cstheme="minorHAnsi"/>
          <w:color w:val="000000" w:themeColor="text1"/>
        </w:rPr>
      </w:pPr>
      <w:r w:rsidRPr="00146CED">
        <w:rPr>
          <w:rFonts w:ascii="Aptos" w:hAnsi="Aptos" w:cstheme="minorHAnsi"/>
          <w:color w:val="000000" w:themeColor="text1"/>
        </w:rPr>
        <w:t xml:space="preserve">Przysługują Państwu następujące prawa: </w:t>
      </w:r>
    </w:p>
    <w:p w14:paraId="28A415B7" w14:textId="77777777" w:rsidR="00954349" w:rsidRPr="00146CED" w:rsidRDefault="00954349" w:rsidP="00A812AB">
      <w:pPr>
        <w:tabs>
          <w:tab w:val="left" w:pos="426"/>
        </w:tabs>
        <w:spacing w:beforeLines="60" w:before="144" w:afterLines="60" w:after="144"/>
        <w:jc w:val="both"/>
        <w:rPr>
          <w:rFonts w:ascii="Aptos" w:hAnsi="Aptos" w:cstheme="minorHAnsi"/>
          <w:color w:val="000000" w:themeColor="text1"/>
        </w:rPr>
      </w:pPr>
      <w:r w:rsidRPr="00146CED">
        <w:rPr>
          <w:rFonts w:ascii="Aptos" w:hAnsi="Aptos" w:cstheme="minorHAnsi"/>
          <w:color w:val="000000" w:themeColor="text1"/>
        </w:rPr>
        <w:t>1. dostępu do swoich danych osobowych oraz otrzymania ich kopii (art. 15 RODO),</w:t>
      </w:r>
    </w:p>
    <w:p w14:paraId="39E1CD18" w14:textId="77777777" w:rsidR="00954349" w:rsidRPr="00146CED" w:rsidRDefault="00954349" w:rsidP="00A812AB">
      <w:pPr>
        <w:tabs>
          <w:tab w:val="left" w:pos="426"/>
        </w:tabs>
        <w:spacing w:beforeLines="60" w:before="144" w:afterLines="60" w:after="144"/>
        <w:jc w:val="both"/>
        <w:rPr>
          <w:rFonts w:ascii="Aptos" w:hAnsi="Aptos" w:cstheme="minorHAnsi"/>
          <w:color w:val="000000" w:themeColor="text1"/>
        </w:rPr>
      </w:pPr>
      <w:r w:rsidRPr="00146CED">
        <w:rPr>
          <w:rFonts w:ascii="Aptos" w:hAnsi="Aptos" w:cstheme="minorHAnsi"/>
          <w:color w:val="000000" w:themeColor="text1"/>
        </w:rPr>
        <w:t xml:space="preserve">2. do sprostowania swoich danych (art. 16 RODO), </w:t>
      </w:r>
    </w:p>
    <w:p w14:paraId="2685F3BA" w14:textId="77777777" w:rsidR="00954349" w:rsidRPr="00146CED" w:rsidRDefault="00954349" w:rsidP="00A812AB">
      <w:pPr>
        <w:tabs>
          <w:tab w:val="left" w:pos="426"/>
        </w:tabs>
        <w:spacing w:beforeLines="60" w:before="144" w:afterLines="60" w:after="144"/>
        <w:jc w:val="both"/>
        <w:rPr>
          <w:rFonts w:ascii="Aptos" w:hAnsi="Aptos" w:cstheme="minorHAnsi"/>
          <w:color w:val="000000" w:themeColor="text1"/>
        </w:rPr>
      </w:pPr>
      <w:r w:rsidRPr="00146CED">
        <w:rPr>
          <w:rFonts w:ascii="Aptos" w:hAnsi="Aptos" w:cstheme="minorHAnsi"/>
          <w:color w:val="000000" w:themeColor="text1"/>
        </w:rPr>
        <w:t>3. do usunięcia swoich danych (art. 17 RODO) - jeśli dotyczy,</w:t>
      </w:r>
    </w:p>
    <w:p w14:paraId="7BE3F085" w14:textId="77777777" w:rsidR="00954349" w:rsidRPr="00146CED" w:rsidRDefault="00954349" w:rsidP="00A812AB">
      <w:pPr>
        <w:tabs>
          <w:tab w:val="left" w:pos="426"/>
        </w:tabs>
        <w:spacing w:beforeLines="60" w:before="144" w:afterLines="60" w:after="144"/>
        <w:jc w:val="both"/>
        <w:rPr>
          <w:rFonts w:ascii="Aptos" w:hAnsi="Aptos" w:cstheme="minorHAnsi"/>
          <w:color w:val="000000" w:themeColor="text1"/>
        </w:rPr>
      </w:pPr>
      <w:r w:rsidRPr="00146CED">
        <w:rPr>
          <w:rFonts w:ascii="Aptos" w:hAnsi="Aptos" w:cstheme="minorHAnsi"/>
          <w:color w:val="000000" w:themeColor="text1"/>
        </w:rPr>
        <w:t xml:space="preserve">4. do żądania od administratora ograniczenia przetwarzania swoich danych (art. 18 RODO), </w:t>
      </w:r>
    </w:p>
    <w:p w14:paraId="728F293B" w14:textId="77777777" w:rsidR="00954349" w:rsidRPr="00146CED" w:rsidRDefault="00954349" w:rsidP="00A812AB">
      <w:pPr>
        <w:tabs>
          <w:tab w:val="left" w:pos="426"/>
        </w:tabs>
        <w:spacing w:beforeLines="60" w:before="144" w:afterLines="60" w:after="144"/>
        <w:jc w:val="both"/>
        <w:rPr>
          <w:rFonts w:ascii="Aptos" w:hAnsi="Aptos" w:cstheme="minorHAnsi"/>
          <w:color w:val="000000" w:themeColor="text1"/>
        </w:rPr>
      </w:pPr>
      <w:r w:rsidRPr="00146CED">
        <w:rPr>
          <w:rFonts w:ascii="Aptos" w:hAnsi="Aptos" w:cstheme="minorHAnsi"/>
          <w:color w:val="000000" w:themeColor="text1"/>
        </w:rPr>
        <w:t xml:space="preserve">5. wniesienia sprzeciwu – wobec przetwarzania swoich danych (art. 21 RODO) - jeśli przetwarzanie odbywa się w celu wykonywania zadania realizowanego w interesie publicznym lub w ramach sprawowania władzy publicznej, powierzonej administratorowi (tj. w celu, o którym mowa w art. 6 ust. 1 lit. e RODO, </w:t>
      </w:r>
    </w:p>
    <w:p w14:paraId="792DB3A4" w14:textId="77777777" w:rsidR="00954349" w:rsidRPr="00146CED" w:rsidRDefault="00954349" w:rsidP="00A812AB">
      <w:pPr>
        <w:tabs>
          <w:tab w:val="left" w:pos="426"/>
        </w:tabs>
        <w:spacing w:beforeLines="60" w:before="144" w:afterLines="60" w:after="144"/>
        <w:jc w:val="both"/>
        <w:rPr>
          <w:rFonts w:ascii="Aptos" w:hAnsi="Aptos" w:cstheme="minorHAnsi"/>
          <w:color w:val="000000" w:themeColor="text1"/>
        </w:rPr>
      </w:pPr>
      <w:r w:rsidRPr="00146CED">
        <w:rPr>
          <w:rFonts w:ascii="Aptos" w:hAnsi="Aptos" w:cstheme="minorHAnsi"/>
          <w:color w:val="000000" w:themeColor="text1"/>
        </w:rPr>
        <w:lastRenderedPageBreak/>
        <w:t>6. wniesienia skargi do organu nadzorczego (art. 77 RODO), tj. Prezesa Urzędu Ochrony Danych Osobowych, w przypadku uznania, że przetwarzanie danych osobowych narusza przepisy RODO lub inne przepisy prawa regulujące kwestię ochrony danych osobowych.</w:t>
      </w:r>
    </w:p>
    <w:p w14:paraId="7AA03CEB" w14:textId="77777777" w:rsidR="00954349" w:rsidRPr="00146CED" w:rsidRDefault="00954349" w:rsidP="00A812AB">
      <w:pPr>
        <w:tabs>
          <w:tab w:val="left" w:pos="426"/>
        </w:tabs>
        <w:spacing w:beforeLines="60" w:before="144" w:afterLines="60" w:after="144"/>
        <w:jc w:val="both"/>
        <w:rPr>
          <w:rFonts w:ascii="Aptos" w:hAnsi="Aptos" w:cstheme="minorHAnsi"/>
          <w:b/>
          <w:bCs/>
          <w:color w:val="000000" w:themeColor="text1"/>
        </w:rPr>
      </w:pPr>
      <w:r w:rsidRPr="00146CED">
        <w:rPr>
          <w:rFonts w:ascii="Aptos" w:hAnsi="Aptos" w:cstheme="minorHAnsi"/>
          <w:b/>
          <w:bCs/>
          <w:color w:val="000000" w:themeColor="text1"/>
        </w:rPr>
        <w:t xml:space="preserve">Zautomatyzowane podejmowanie decyzji </w:t>
      </w:r>
    </w:p>
    <w:p w14:paraId="704DF436" w14:textId="77777777" w:rsidR="00954349" w:rsidRPr="00146CED" w:rsidRDefault="00954349" w:rsidP="00A812AB">
      <w:pPr>
        <w:tabs>
          <w:tab w:val="left" w:pos="426"/>
        </w:tabs>
        <w:spacing w:beforeLines="60" w:before="144" w:afterLines="60" w:after="144"/>
        <w:jc w:val="both"/>
        <w:rPr>
          <w:rFonts w:ascii="Aptos" w:hAnsi="Aptos" w:cstheme="minorHAnsi"/>
          <w:color w:val="000000" w:themeColor="text1"/>
        </w:rPr>
      </w:pPr>
      <w:r w:rsidRPr="00146CED">
        <w:rPr>
          <w:rFonts w:ascii="Aptos" w:hAnsi="Aptos" w:cstheme="minorHAnsi"/>
          <w:color w:val="000000" w:themeColor="text1"/>
        </w:rPr>
        <w:t>Dane osobowe nie będą podlegały zautomatyzowanemu podejmowaniu decyzji, w tym profilowaniu.</w:t>
      </w:r>
    </w:p>
    <w:p w14:paraId="5708D685" w14:textId="77777777" w:rsidR="00954349" w:rsidRPr="00146CED" w:rsidRDefault="00954349" w:rsidP="00A812AB">
      <w:pPr>
        <w:tabs>
          <w:tab w:val="left" w:pos="426"/>
        </w:tabs>
        <w:spacing w:beforeLines="60" w:before="144" w:afterLines="60" w:after="144"/>
        <w:jc w:val="both"/>
        <w:rPr>
          <w:rFonts w:ascii="Aptos" w:hAnsi="Aptos" w:cstheme="minorHAnsi"/>
          <w:b/>
          <w:bCs/>
          <w:color w:val="000000" w:themeColor="text1"/>
        </w:rPr>
      </w:pPr>
      <w:r w:rsidRPr="00146CED">
        <w:rPr>
          <w:rFonts w:ascii="Aptos" w:hAnsi="Aptos" w:cstheme="minorHAnsi"/>
          <w:b/>
          <w:bCs/>
          <w:color w:val="000000" w:themeColor="text1"/>
        </w:rPr>
        <w:t xml:space="preserve">Przekazywanie danych do państwa trzeciego </w:t>
      </w:r>
    </w:p>
    <w:p w14:paraId="091A9FA2" w14:textId="77777777" w:rsidR="00954349" w:rsidRPr="00146CED" w:rsidRDefault="00954349" w:rsidP="00A812AB">
      <w:pPr>
        <w:tabs>
          <w:tab w:val="left" w:pos="426"/>
        </w:tabs>
        <w:spacing w:beforeLines="60" w:before="144" w:afterLines="60" w:after="144"/>
        <w:jc w:val="both"/>
        <w:rPr>
          <w:rFonts w:ascii="Aptos" w:hAnsi="Aptos" w:cstheme="minorHAnsi"/>
          <w:color w:val="000000" w:themeColor="text1"/>
        </w:rPr>
      </w:pPr>
      <w:r w:rsidRPr="00146CED">
        <w:rPr>
          <w:rFonts w:ascii="Aptos" w:hAnsi="Aptos" w:cstheme="minorHAnsi"/>
          <w:color w:val="000000" w:themeColor="text1"/>
        </w:rPr>
        <w:t>Nie zamierzamy przekazywać Państwa danych osobowych do państwa trzeciego lub organizacji międzynarodowej innej niż Unia Europejska. W przypadku konieczności przekazania Państwa danych osobowych do państwa trzeciego lub organizacji międzynarodowej zapewniamy, że odbędzie się to z zachowaniem warunków określonych w art. 45 lub 46 RODO.</w:t>
      </w:r>
    </w:p>
    <w:p w14:paraId="66100D1B" w14:textId="77777777" w:rsidR="00954349" w:rsidRPr="00146CED" w:rsidRDefault="00954349" w:rsidP="00A812AB">
      <w:pPr>
        <w:tabs>
          <w:tab w:val="left" w:pos="426"/>
        </w:tabs>
        <w:spacing w:beforeLines="60" w:before="144" w:afterLines="60" w:after="144"/>
        <w:jc w:val="both"/>
        <w:rPr>
          <w:rFonts w:ascii="Aptos" w:hAnsi="Aptos" w:cstheme="minorHAnsi"/>
          <w:b/>
          <w:bCs/>
          <w:color w:val="000000" w:themeColor="text1"/>
        </w:rPr>
      </w:pPr>
      <w:r w:rsidRPr="00146CED">
        <w:rPr>
          <w:rFonts w:ascii="Aptos" w:hAnsi="Aptos" w:cstheme="minorHAnsi"/>
          <w:b/>
          <w:bCs/>
          <w:color w:val="000000" w:themeColor="text1"/>
        </w:rPr>
        <w:t xml:space="preserve">Kontakt z administratorem danych i Inspektorem Ochrony Danych </w:t>
      </w:r>
    </w:p>
    <w:p w14:paraId="10D39F53" w14:textId="4A6E7367" w:rsidR="00954349" w:rsidRPr="00146CED" w:rsidRDefault="00954349" w:rsidP="00A812AB">
      <w:pPr>
        <w:tabs>
          <w:tab w:val="left" w:pos="426"/>
        </w:tabs>
        <w:spacing w:beforeLines="60" w:before="144" w:afterLines="60" w:after="144"/>
        <w:jc w:val="both"/>
        <w:rPr>
          <w:rFonts w:ascii="Aptos" w:hAnsi="Aptos" w:cstheme="minorHAnsi"/>
          <w:color w:val="000000" w:themeColor="text1"/>
        </w:rPr>
      </w:pPr>
      <w:r w:rsidRPr="00146CED">
        <w:rPr>
          <w:rFonts w:ascii="Aptos" w:hAnsi="Aptos" w:cstheme="minorHAnsi"/>
          <w:color w:val="000000" w:themeColor="text1"/>
        </w:rPr>
        <w:t>Jeśli mają Państwo pytania dotyczące przetwarzania przez CPPC danych osobowych, prosimy kontak</w:t>
      </w:r>
      <w:r w:rsidR="00856FA1" w:rsidRPr="00146CED">
        <w:rPr>
          <w:rFonts w:ascii="Aptos" w:hAnsi="Aptos" w:cstheme="minorHAnsi"/>
          <w:color w:val="000000" w:themeColor="text1"/>
        </w:rPr>
        <w:t>t</w:t>
      </w:r>
      <w:r w:rsidRPr="00146CED">
        <w:rPr>
          <w:rFonts w:ascii="Aptos" w:hAnsi="Aptos" w:cstheme="minorHAnsi"/>
          <w:color w:val="000000" w:themeColor="text1"/>
        </w:rPr>
        <w:t xml:space="preserve">ować z Inspektorami Ochrony Danych Osobowych (dalej jako IOD) w następujący sposób: </w:t>
      </w:r>
    </w:p>
    <w:p w14:paraId="2193F6D1" w14:textId="77777777" w:rsidR="00954349" w:rsidRPr="00146CED" w:rsidRDefault="00954349" w:rsidP="00856FA1">
      <w:pPr>
        <w:tabs>
          <w:tab w:val="left" w:pos="426"/>
        </w:tabs>
        <w:spacing w:beforeLines="60" w:before="144" w:afterLines="60" w:after="144"/>
        <w:jc w:val="both"/>
        <w:rPr>
          <w:rFonts w:ascii="Aptos" w:hAnsi="Aptos" w:cstheme="minorHAnsi"/>
          <w:color w:val="000000" w:themeColor="text1"/>
        </w:rPr>
      </w:pPr>
      <w:r w:rsidRPr="00146CED">
        <w:rPr>
          <w:rFonts w:ascii="Aptos" w:hAnsi="Aptos" w:cstheme="minorHAnsi"/>
          <w:color w:val="000000" w:themeColor="text1"/>
        </w:rPr>
        <w:t xml:space="preserve">1. IOD </w:t>
      </w:r>
      <w:proofErr w:type="spellStart"/>
      <w:r w:rsidRPr="00146CED">
        <w:rPr>
          <w:rFonts w:ascii="Aptos" w:hAnsi="Aptos" w:cstheme="minorHAnsi"/>
          <w:color w:val="000000" w:themeColor="text1"/>
        </w:rPr>
        <w:t>MFiPR</w:t>
      </w:r>
      <w:proofErr w:type="spellEnd"/>
      <w:r w:rsidRPr="00146CED">
        <w:rPr>
          <w:rFonts w:ascii="Aptos" w:hAnsi="Aptos" w:cstheme="minorHAnsi"/>
          <w:color w:val="000000" w:themeColor="text1"/>
        </w:rPr>
        <w:t xml:space="preserve">: </w:t>
      </w:r>
    </w:p>
    <w:p w14:paraId="4470643A" w14:textId="77777777" w:rsidR="00954349" w:rsidRPr="00146CED" w:rsidRDefault="00954349" w:rsidP="00856FA1">
      <w:pPr>
        <w:tabs>
          <w:tab w:val="left" w:pos="426"/>
        </w:tabs>
        <w:spacing w:beforeLines="60" w:before="144" w:afterLines="60" w:after="144"/>
        <w:jc w:val="both"/>
        <w:rPr>
          <w:rFonts w:ascii="Aptos" w:hAnsi="Aptos" w:cstheme="minorHAnsi"/>
          <w:color w:val="000000" w:themeColor="text1"/>
        </w:rPr>
      </w:pPr>
      <w:r w:rsidRPr="00146CED">
        <w:rPr>
          <w:rFonts w:ascii="Aptos" w:hAnsi="Aptos" w:cstheme="minorHAnsi"/>
          <w:color w:val="000000" w:themeColor="text1"/>
        </w:rPr>
        <w:t xml:space="preserve">1) pocztą tradycyjną kierując korespondencję na adres: ul. Wspólna 2/4, 00-926 Warszawa, </w:t>
      </w:r>
    </w:p>
    <w:p w14:paraId="26C1D6AB" w14:textId="77777777" w:rsidR="00954349" w:rsidRPr="00146CED" w:rsidRDefault="00954349" w:rsidP="00856FA1">
      <w:pPr>
        <w:tabs>
          <w:tab w:val="left" w:pos="426"/>
        </w:tabs>
        <w:spacing w:beforeLines="60" w:before="144" w:afterLines="60" w:after="144"/>
        <w:jc w:val="both"/>
        <w:rPr>
          <w:rFonts w:ascii="Aptos" w:hAnsi="Aptos" w:cstheme="minorHAnsi"/>
          <w:color w:val="000000" w:themeColor="text1"/>
        </w:rPr>
      </w:pPr>
      <w:r w:rsidRPr="00146CED">
        <w:rPr>
          <w:rFonts w:ascii="Aptos" w:hAnsi="Aptos" w:cstheme="minorHAnsi"/>
          <w:color w:val="000000" w:themeColor="text1"/>
        </w:rPr>
        <w:t xml:space="preserve">2) elektronicznie na adres e-mail: IOD@mfipr.gov.pl, </w:t>
      </w:r>
    </w:p>
    <w:p w14:paraId="7555308A" w14:textId="77777777" w:rsidR="00954349" w:rsidRPr="00146CED" w:rsidRDefault="00954349" w:rsidP="00856FA1">
      <w:pPr>
        <w:tabs>
          <w:tab w:val="left" w:pos="426"/>
        </w:tabs>
        <w:spacing w:beforeLines="60" w:before="144" w:afterLines="60" w:after="144"/>
        <w:jc w:val="both"/>
        <w:rPr>
          <w:rFonts w:ascii="Aptos" w:hAnsi="Aptos" w:cstheme="minorHAnsi"/>
          <w:color w:val="000000" w:themeColor="text1"/>
        </w:rPr>
      </w:pPr>
      <w:r w:rsidRPr="00146CED">
        <w:rPr>
          <w:rFonts w:ascii="Aptos" w:hAnsi="Aptos" w:cstheme="minorHAnsi"/>
          <w:color w:val="000000" w:themeColor="text1"/>
        </w:rPr>
        <w:t xml:space="preserve">2. IOD CPPC: </w:t>
      </w:r>
    </w:p>
    <w:p w14:paraId="603416D7" w14:textId="77777777" w:rsidR="00954349" w:rsidRPr="00146CED" w:rsidRDefault="00954349" w:rsidP="00856FA1">
      <w:pPr>
        <w:tabs>
          <w:tab w:val="left" w:pos="426"/>
        </w:tabs>
        <w:spacing w:beforeLines="60" w:before="144" w:afterLines="60" w:after="144"/>
        <w:jc w:val="both"/>
        <w:rPr>
          <w:rFonts w:ascii="Aptos" w:hAnsi="Aptos" w:cstheme="minorHAnsi"/>
          <w:color w:val="000000" w:themeColor="text1"/>
        </w:rPr>
      </w:pPr>
      <w:r w:rsidRPr="00146CED">
        <w:rPr>
          <w:rFonts w:ascii="Aptos" w:hAnsi="Aptos" w:cstheme="minorHAnsi"/>
          <w:color w:val="000000" w:themeColor="text1"/>
        </w:rPr>
        <w:t xml:space="preserve">1) pocztą tradycyjną kierując korespondencję na adres: ul. Spokojna 13A, 01-044 Warszawa, </w:t>
      </w:r>
    </w:p>
    <w:p w14:paraId="495D27EC" w14:textId="77777777" w:rsidR="00954349" w:rsidRPr="00146CED" w:rsidRDefault="00954349" w:rsidP="00856FA1">
      <w:pPr>
        <w:tabs>
          <w:tab w:val="left" w:pos="426"/>
        </w:tabs>
        <w:spacing w:beforeLines="60" w:before="144" w:afterLines="60" w:after="144"/>
        <w:jc w:val="both"/>
        <w:rPr>
          <w:rFonts w:ascii="Aptos" w:hAnsi="Aptos" w:cstheme="minorHAnsi"/>
          <w:color w:val="000000" w:themeColor="text1"/>
        </w:rPr>
      </w:pPr>
      <w:r w:rsidRPr="00146CED">
        <w:rPr>
          <w:rFonts w:ascii="Aptos" w:hAnsi="Aptos" w:cstheme="minorHAnsi"/>
          <w:color w:val="000000" w:themeColor="text1"/>
        </w:rPr>
        <w:t xml:space="preserve">2) elektronicznie na adres e-mail: bezpieczenstwo@cppc.gov.pl. </w:t>
      </w:r>
    </w:p>
    <w:p w14:paraId="1C3E18E5" w14:textId="77777777" w:rsidR="00954349" w:rsidRPr="00146CED" w:rsidRDefault="00954349" w:rsidP="00856FA1">
      <w:pPr>
        <w:tabs>
          <w:tab w:val="left" w:pos="426"/>
        </w:tabs>
        <w:spacing w:beforeLines="60" w:before="144" w:afterLines="60" w:after="144"/>
        <w:jc w:val="both"/>
        <w:rPr>
          <w:rFonts w:ascii="Aptos" w:hAnsi="Aptos" w:cstheme="minorHAnsi"/>
          <w:b/>
          <w:bCs/>
          <w:color w:val="000000" w:themeColor="text1"/>
        </w:rPr>
      </w:pPr>
      <w:r w:rsidRPr="00146CED">
        <w:rPr>
          <w:rFonts w:ascii="Aptos" w:hAnsi="Aptos" w:cstheme="minorHAnsi"/>
          <w:b/>
          <w:bCs/>
          <w:color w:val="000000" w:themeColor="text1"/>
        </w:rPr>
        <w:t xml:space="preserve">Podstawa prawna: </w:t>
      </w:r>
    </w:p>
    <w:p w14:paraId="154DDC37" w14:textId="77777777" w:rsidR="00954349" w:rsidRPr="00146CED" w:rsidRDefault="00954349" w:rsidP="00856FA1">
      <w:pPr>
        <w:tabs>
          <w:tab w:val="left" w:pos="426"/>
        </w:tabs>
        <w:spacing w:beforeLines="60" w:before="144" w:afterLines="60" w:after="144"/>
        <w:jc w:val="both"/>
        <w:rPr>
          <w:rFonts w:ascii="Aptos" w:hAnsi="Aptos" w:cstheme="minorHAnsi"/>
          <w:color w:val="000000" w:themeColor="text1"/>
        </w:rPr>
      </w:pPr>
      <w:r w:rsidRPr="00146CED">
        <w:rPr>
          <w:rFonts w:ascii="Aptos" w:hAnsi="Aptos" w:cstheme="minorHAnsi"/>
          <w:color w:val="000000" w:themeColor="text1"/>
        </w:rPr>
        <w:t xml:space="preserve">1. ustawa wdrożeniowa - ustawa z 28 kwietnia 2022 r. o zasadach realizacji zadań finansowanych ze środków europejskich w perspektywie finansowej 2021-2027 (Dz. U. z 2022 r., poz. 1079), </w:t>
      </w:r>
    </w:p>
    <w:p w14:paraId="6705E758" w14:textId="77777777" w:rsidR="00954349" w:rsidRPr="00146CED" w:rsidRDefault="00954349" w:rsidP="00856FA1">
      <w:pPr>
        <w:tabs>
          <w:tab w:val="left" w:pos="426"/>
        </w:tabs>
        <w:spacing w:beforeLines="60" w:before="144" w:afterLines="60" w:after="144"/>
        <w:jc w:val="both"/>
        <w:rPr>
          <w:rFonts w:ascii="Aptos" w:hAnsi="Aptos" w:cstheme="minorHAnsi"/>
          <w:color w:val="000000" w:themeColor="text1"/>
        </w:rPr>
      </w:pPr>
      <w:r w:rsidRPr="00146CED">
        <w:rPr>
          <w:rFonts w:ascii="Aptos" w:hAnsi="Aptos" w:cstheme="minorHAnsi"/>
          <w:color w:val="000000" w:themeColor="text1"/>
        </w:rPr>
        <w:t>2. RODO - rozporządzenie Parlamentu Europejskiego i Rady (UE) 2016/679 z 27 kwietnia 2016 r. w sprawie ochrony osób fizycznych w związku z przetwarzaniem danych osobowych i w sprawie swobodnego przepływu takich danych (Dz. Urz. UE. L 119 z 4 maja 2016 r., s.1-88; Dz. Urz. UE L 127 z 23 maja 2018, str. 2 oraz Dz. Urz. UE L 74 z 4 marca 2021, str. 35).</w:t>
      </w:r>
    </w:p>
    <w:p w14:paraId="55C54C82" w14:textId="77777777" w:rsidR="0057784C" w:rsidRPr="00146CED" w:rsidRDefault="0057784C" w:rsidP="0057784C">
      <w:pPr>
        <w:pStyle w:val="Nagwek1"/>
        <w:rPr>
          <w:rFonts w:ascii="Aptos" w:hAnsi="Aptos"/>
          <w:color w:val="000000" w:themeColor="text1"/>
          <w:sz w:val="20"/>
          <w:szCs w:val="20"/>
        </w:rPr>
      </w:pPr>
      <w:r w:rsidRPr="00146CED">
        <w:rPr>
          <w:rFonts w:ascii="Aptos" w:hAnsi="Aptos"/>
          <w:color w:val="000000" w:themeColor="text1"/>
          <w:sz w:val="20"/>
          <w:szCs w:val="20"/>
        </w:rPr>
        <w:t>Unieważnienie postępowania</w:t>
      </w:r>
    </w:p>
    <w:p w14:paraId="55C54C83" w14:textId="77777777" w:rsidR="007B268D" w:rsidRPr="00146CED" w:rsidRDefault="007B268D" w:rsidP="005331A0">
      <w:pPr>
        <w:numPr>
          <w:ilvl w:val="0"/>
          <w:numId w:val="10"/>
        </w:numPr>
        <w:jc w:val="both"/>
        <w:rPr>
          <w:rFonts w:ascii="Aptos" w:hAnsi="Aptos"/>
          <w:color w:val="000000" w:themeColor="text1"/>
        </w:rPr>
      </w:pPr>
      <w:r w:rsidRPr="00146CED">
        <w:rPr>
          <w:rFonts w:ascii="Aptos" w:hAnsi="Aptos"/>
          <w:color w:val="000000" w:themeColor="text1"/>
        </w:rPr>
        <w:t>Zamawiający zastrzega sobie prawo dokonywania zmian warunków zapytania ofertowego, a</w:t>
      </w:r>
      <w:r w:rsidR="00973396" w:rsidRPr="00146CED">
        <w:rPr>
          <w:rFonts w:ascii="Aptos" w:hAnsi="Aptos"/>
          <w:color w:val="000000" w:themeColor="text1"/>
        </w:rPr>
        <w:t> </w:t>
      </w:r>
      <w:r w:rsidRPr="00146CED">
        <w:rPr>
          <w:rFonts w:ascii="Aptos" w:hAnsi="Aptos"/>
          <w:color w:val="000000" w:themeColor="text1"/>
        </w:rPr>
        <w:t>także jego odwołania lub unieważnienia oraz zakończenie postępowania bez wyboru ofert, w szczególności gdy wystąpią następujące przesłanki</w:t>
      </w:r>
    </w:p>
    <w:p w14:paraId="55C54C84" w14:textId="77777777" w:rsidR="007B268D" w:rsidRPr="00146CED" w:rsidRDefault="007B268D" w:rsidP="005331A0">
      <w:pPr>
        <w:numPr>
          <w:ilvl w:val="1"/>
          <w:numId w:val="10"/>
        </w:numPr>
        <w:jc w:val="both"/>
        <w:rPr>
          <w:rFonts w:ascii="Aptos" w:hAnsi="Aptos"/>
          <w:color w:val="000000" w:themeColor="text1"/>
        </w:rPr>
      </w:pPr>
      <w:r w:rsidRPr="00146CED">
        <w:rPr>
          <w:rFonts w:ascii="Aptos" w:hAnsi="Aptos"/>
          <w:color w:val="000000" w:themeColor="text1"/>
        </w:rPr>
        <w:t xml:space="preserve">nie złożono żadnej oferty niepodlegającej odrzuceniu; </w:t>
      </w:r>
    </w:p>
    <w:p w14:paraId="55C54C85" w14:textId="77777777" w:rsidR="007B268D" w:rsidRPr="00146CED" w:rsidRDefault="007B268D" w:rsidP="005331A0">
      <w:pPr>
        <w:numPr>
          <w:ilvl w:val="1"/>
          <w:numId w:val="10"/>
        </w:numPr>
        <w:jc w:val="both"/>
        <w:rPr>
          <w:rFonts w:ascii="Aptos" w:hAnsi="Aptos"/>
          <w:color w:val="000000" w:themeColor="text1"/>
        </w:rPr>
      </w:pPr>
      <w:r w:rsidRPr="00146CED">
        <w:rPr>
          <w:rFonts w:ascii="Aptos" w:hAnsi="Aptos"/>
          <w:color w:val="000000" w:themeColor="text1"/>
        </w:rPr>
        <w:t xml:space="preserve">wystąpiła istotna zmiana okoliczności powodująca, że prowadzenie postępowania lub wykonanie zamówienia nie leży w interesie Zamawiającego, czego nie można było wcześniej przewidzieć; </w:t>
      </w:r>
    </w:p>
    <w:p w14:paraId="55C54C86" w14:textId="77777777" w:rsidR="007B268D" w:rsidRPr="00146CED" w:rsidRDefault="007B268D" w:rsidP="005331A0">
      <w:pPr>
        <w:numPr>
          <w:ilvl w:val="1"/>
          <w:numId w:val="10"/>
        </w:numPr>
        <w:jc w:val="both"/>
        <w:rPr>
          <w:rFonts w:ascii="Aptos" w:hAnsi="Aptos"/>
          <w:color w:val="000000" w:themeColor="text1"/>
        </w:rPr>
      </w:pPr>
      <w:r w:rsidRPr="00146CED">
        <w:rPr>
          <w:rFonts w:ascii="Aptos" w:hAnsi="Aptos"/>
          <w:color w:val="000000" w:themeColor="text1"/>
        </w:rPr>
        <w:t>postępowanie obarczone jest niemożliwą do usunięcia wadą.</w:t>
      </w:r>
    </w:p>
    <w:p w14:paraId="55C54C87" w14:textId="77777777" w:rsidR="007B268D" w:rsidRPr="00146CED" w:rsidRDefault="007B268D" w:rsidP="005331A0">
      <w:pPr>
        <w:numPr>
          <w:ilvl w:val="0"/>
          <w:numId w:val="10"/>
        </w:numPr>
        <w:jc w:val="both"/>
        <w:rPr>
          <w:rFonts w:ascii="Aptos" w:hAnsi="Aptos"/>
          <w:color w:val="000000" w:themeColor="text1"/>
        </w:rPr>
      </w:pPr>
      <w:r w:rsidRPr="00146CED">
        <w:rPr>
          <w:rFonts w:ascii="Aptos" w:hAnsi="Aptos"/>
          <w:color w:val="000000" w:themeColor="text1"/>
        </w:rPr>
        <w:t xml:space="preserve">Jednocześnie Zamawiający zastrzega sobie możliwość: </w:t>
      </w:r>
    </w:p>
    <w:p w14:paraId="55C54C88" w14:textId="77777777" w:rsidR="007B268D" w:rsidRPr="00146CED" w:rsidRDefault="007B268D" w:rsidP="005331A0">
      <w:pPr>
        <w:numPr>
          <w:ilvl w:val="1"/>
          <w:numId w:val="10"/>
        </w:numPr>
        <w:jc w:val="both"/>
        <w:rPr>
          <w:rFonts w:ascii="Aptos" w:hAnsi="Aptos"/>
          <w:color w:val="000000" w:themeColor="text1"/>
        </w:rPr>
      </w:pPr>
      <w:r w:rsidRPr="00146CED">
        <w:rPr>
          <w:rFonts w:ascii="Aptos" w:hAnsi="Aptos"/>
          <w:color w:val="000000" w:themeColor="text1"/>
        </w:rPr>
        <w:t xml:space="preserve">odwołania postępowania w każdym czasie; </w:t>
      </w:r>
    </w:p>
    <w:p w14:paraId="55C54C89" w14:textId="77777777" w:rsidR="007B268D" w:rsidRPr="00146CED" w:rsidRDefault="007B268D" w:rsidP="005331A0">
      <w:pPr>
        <w:numPr>
          <w:ilvl w:val="1"/>
          <w:numId w:val="10"/>
        </w:numPr>
        <w:jc w:val="both"/>
        <w:rPr>
          <w:rFonts w:ascii="Aptos" w:hAnsi="Aptos"/>
          <w:color w:val="000000" w:themeColor="text1"/>
        </w:rPr>
      </w:pPr>
      <w:r w:rsidRPr="00146CED">
        <w:rPr>
          <w:rFonts w:ascii="Aptos" w:hAnsi="Aptos"/>
          <w:color w:val="000000" w:themeColor="text1"/>
        </w:rPr>
        <w:t xml:space="preserve">zakończenia postępowania bez dokonania wyboru Wykonawcy; </w:t>
      </w:r>
    </w:p>
    <w:p w14:paraId="55C54C8A" w14:textId="77777777" w:rsidR="007B268D" w:rsidRPr="00146CED" w:rsidRDefault="007B268D" w:rsidP="005331A0">
      <w:pPr>
        <w:numPr>
          <w:ilvl w:val="1"/>
          <w:numId w:val="10"/>
        </w:numPr>
        <w:jc w:val="both"/>
        <w:rPr>
          <w:rFonts w:ascii="Aptos" w:hAnsi="Aptos"/>
          <w:color w:val="000000" w:themeColor="text1"/>
        </w:rPr>
      </w:pPr>
      <w:r w:rsidRPr="00146CED">
        <w:rPr>
          <w:rFonts w:ascii="Aptos" w:hAnsi="Aptos"/>
          <w:color w:val="000000" w:themeColor="text1"/>
        </w:rPr>
        <w:t>unieważnienia postępowania, zarówno przed, jak i po dokonaniu wyboru najkorzystniejszej oferty.</w:t>
      </w:r>
    </w:p>
    <w:p w14:paraId="55C54C8B" w14:textId="77777777" w:rsidR="007B268D" w:rsidRPr="00146CED" w:rsidRDefault="007B268D" w:rsidP="005331A0">
      <w:pPr>
        <w:numPr>
          <w:ilvl w:val="0"/>
          <w:numId w:val="10"/>
        </w:numPr>
        <w:jc w:val="both"/>
        <w:rPr>
          <w:rFonts w:ascii="Aptos" w:hAnsi="Aptos"/>
          <w:color w:val="000000" w:themeColor="text1"/>
        </w:rPr>
      </w:pPr>
      <w:r w:rsidRPr="00146CED">
        <w:rPr>
          <w:rFonts w:ascii="Aptos" w:hAnsi="Aptos"/>
          <w:color w:val="000000" w:themeColor="text1"/>
        </w:rPr>
        <w:lastRenderedPageBreak/>
        <w:t>W przypadkach, o których mowa powyżej Wykonawcy nie przysługują w stosunku do Zamawiającego żadne roszczenia odszkodowawcze, jak też nie przysługuje zwrot kosztów związanych z przygotowaniem i złożeniem oferty.</w:t>
      </w:r>
    </w:p>
    <w:p w14:paraId="55C54C8C" w14:textId="39807179" w:rsidR="007B268D" w:rsidRPr="00146CED" w:rsidRDefault="007B268D" w:rsidP="005331A0">
      <w:pPr>
        <w:numPr>
          <w:ilvl w:val="0"/>
          <w:numId w:val="10"/>
        </w:numPr>
        <w:jc w:val="both"/>
        <w:rPr>
          <w:rFonts w:ascii="Aptos" w:hAnsi="Aptos"/>
          <w:color w:val="000000" w:themeColor="text1"/>
        </w:rPr>
      </w:pPr>
      <w:r w:rsidRPr="00146CED">
        <w:rPr>
          <w:rFonts w:ascii="Aptos" w:hAnsi="Aptos"/>
          <w:color w:val="000000" w:themeColor="text1"/>
        </w:rPr>
        <w:t xml:space="preserve">Zamawiający zastrzega sobie prawo dokonywania zmian warunków zapytania ofertowego, a także jego odwołania lub unieważnienia oraz zakończenie postępowania bez wyboru ofert, w szczególności w </w:t>
      </w:r>
      <w:r w:rsidR="0002472B" w:rsidRPr="00146CED">
        <w:rPr>
          <w:rFonts w:ascii="Aptos" w:hAnsi="Aptos"/>
          <w:color w:val="000000" w:themeColor="text1"/>
        </w:rPr>
        <w:t>przypadku,</w:t>
      </w:r>
      <w:r w:rsidRPr="00146CED">
        <w:rPr>
          <w:rFonts w:ascii="Aptos" w:hAnsi="Aptos"/>
          <w:color w:val="000000" w:themeColor="text1"/>
        </w:rPr>
        <w:t xml:space="preserve"> gdy wartość oferty przekracza wielkość środków przeznaczonych przez Zamawiającego na sfinansowanie zamówienia.</w:t>
      </w:r>
    </w:p>
    <w:p w14:paraId="55C54C8D" w14:textId="77777777" w:rsidR="007B268D" w:rsidRPr="00146CED" w:rsidRDefault="007B268D" w:rsidP="005331A0">
      <w:pPr>
        <w:numPr>
          <w:ilvl w:val="0"/>
          <w:numId w:val="10"/>
        </w:numPr>
        <w:jc w:val="both"/>
        <w:rPr>
          <w:rFonts w:ascii="Aptos" w:hAnsi="Aptos"/>
          <w:color w:val="000000" w:themeColor="text1"/>
        </w:rPr>
      </w:pPr>
      <w:r w:rsidRPr="00146CED">
        <w:rPr>
          <w:rFonts w:ascii="Aptos" w:hAnsi="Aptos"/>
          <w:color w:val="000000" w:themeColor="text1"/>
        </w:rPr>
        <w:t>Wykonawcy uczestniczą w niniejszym postępowaniu na własne ryzyko i koszt, nie przysługują im żadne roszczenia z tytułu zakończenia przez Zamawiającego niniejszego postępowania bez dokonania wyboru oferty najkorzystniejszej.</w:t>
      </w:r>
    </w:p>
    <w:p w14:paraId="55C54C8E" w14:textId="77777777" w:rsidR="00F01122" w:rsidRPr="00146CED" w:rsidRDefault="00F01122" w:rsidP="00F01122">
      <w:pPr>
        <w:pStyle w:val="Nagwek1"/>
        <w:rPr>
          <w:rFonts w:ascii="Aptos" w:hAnsi="Aptos"/>
          <w:color w:val="000000" w:themeColor="text1"/>
          <w:sz w:val="20"/>
          <w:szCs w:val="20"/>
        </w:rPr>
      </w:pPr>
      <w:r w:rsidRPr="00146CED">
        <w:rPr>
          <w:rFonts w:ascii="Aptos" w:hAnsi="Aptos"/>
          <w:color w:val="000000" w:themeColor="text1"/>
          <w:sz w:val="20"/>
          <w:szCs w:val="20"/>
        </w:rPr>
        <w:t>Załączniki</w:t>
      </w:r>
    </w:p>
    <w:p w14:paraId="55C54C90" w14:textId="05B324FB" w:rsidR="00632999" w:rsidRPr="00146CED" w:rsidRDefault="000E3DC8">
      <w:pPr>
        <w:rPr>
          <w:rFonts w:ascii="Aptos" w:hAnsi="Aptos"/>
          <w:color w:val="000000" w:themeColor="text1"/>
        </w:rPr>
      </w:pPr>
      <w:r w:rsidRPr="00146CED">
        <w:rPr>
          <w:rFonts w:ascii="Aptos" w:hAnsi="Aptos"/>
          <w:color w:val="000000" w:themeColor="text1"/>
        </w:rPr>
        <w:t xml:space="preserve">Załącznik nr </w:t>
      </w:r>
      <w:r w:rsidR="00EC7E00" w:rsidRPr="00146CED">
        <w:rPr>
          <w:rFonts w:ascii="Aptos" w:hAnsi="Aptos"/>
          <w:color w:val="000000" w:themeColor="text1"/>
        </w:rPr>
        <w:t>1</w:t>
      </w:r>
      <w:r w:rsidRPr="00146CED">
        <w:rPr>
          <w:rFonts w:ascii="Aptos" w:hAnsi="Aptos"/>
          <w:color w:val="000000" w:themeColor="text1"/>
        </w:rPr>
        <w:t xml:space="preserve">. </w:t>
      </w:r>
      <w:r w:rsidR="00632999" w:rsidRPr="00146CED">
        <w:rPr>
          <w:rFonts w:ascii="Aptos" w:hAnsi="Aptos"/>
          <w:color w:val="000000" w:themeColor="text1"/>
        </w:rPr>
        <w:t xml:space="preserve">Formularz ofertowy </w:t>
      </w:r>
    </w:p>
    <w:p w14:paraId="26D57FF4" w14:textId="0AA84328" w:rsidR="00491EB2" w:rsidRPr="00146CED" w:rsidRDefault="003A7D02">
      <w:pPr>
        <w:rPr>
          <w:rFonts w:ascii="Aptos" w:hAnsi="Aptos"/>
          <w:color w:val="000000" w:themeColor="text1"/>
        </w:rPr>
      </w:pPr>
      <w:r w:rsidRPr="00146CED">
        <w:rPr>
          <w:rFonts w:ascii="Aptos" w:hAnsi="Aptos"/>
          <w:color w:val="000000" w:themeColor="text1"/>
        </w:rPr>
        <w:t xml:space="preserve">Załącznik nr </w:t>
      </w:r>
      <w:r w:rsidR="00EC7E00" w:rsidRPr="00146CED">
        <w:rPr>
          <w:rFonts w:ascii="Aptos" w:hAnsi="Aptos"/>
          <w:color w:val="000000" w:themeColor="text1"/>
        </w:rPr>
        <w:t>2</w:t>
      </w:r>
      <w:r w:rsidRPr="00146CED">
        <w:rPr>
          <w:rFonts w:ascii="Aptos" w:hAnsi="Aptos"/>
          <w:color w:val="000000" w:themeColor="text1"/>
        </w:rPr>
        <w:t xml:space="preserve">. </w:t>
      </w:r>
      <w:r w:rsidR="004232A9" w:rsidRPr="00146CED">
        <w:rPr>
          <w:rFonts w:ascii="Aptos" w:hAnsi="Aptos"/>
          <w:color w:val="000000" w:themeColor="text1"/>
        </w:rPr>
        <w:t xml:space="preserve">Wykaz osób skierowanych do realizacji zlecenia </w:t>
      </w:r>
    </w:p>
    <w:p w14:paraId="55C54C92" w14:textId="4DF3CB16" w:rsidR="003A7D02" w:rsidRDefault="0003013B">
      <w:pPr>
        <w:rPr>
          <w:rFonts w:ascii="Aptos" w:hAnsi="Aptos"/>
          <w:color w:val="000000" w:themeColor="text1"/>
        </w:rPr>
      </w:pPr>
      <w:r w:rsidRPr="00146CED">
        <w:rPr>
          <w:rFonts w:ascii="Aptos" w:hAnsi="Aptos"/>
          <w:color w:val="000000" w:themeColor="text1"/>
        </w:rPr>
        <w:t xml:space="preserve">Załącznik </w:t>
      </w:r>
      <w:r w:rsidR="00491EB2" w:rsidRPr="00146CED">
        <w:rPr>
          <w:rFonts w:ascii="Aptos" w:hAnsi="Aptos"/>
          <w:color w:val="000000" w:themeColor="text1"/>
        </w:rPr>
        <w:t xml:space="preserve">nr </w:t>
      </w:r>
      <w:r w:rsidR="00EC7E00" w:rsidRPr="00146CED">
        <w:rPr>
          <w:rFonts w:ascii="Aptos" w:hAnsi="Aptos"/>
          <w:color w:val="000000" w:themeColor="text1"/>
        </w:rPr>
        <w:t>3</w:t>
      </w:r>
      <w:r w:rsidR="00491EB2" w:rsidRPr="00146CED">
        <w:rPr>
          <w:rFonts w:ascii="Aptos" w:hAnsi="Aptos"/>
          <w:color w:val="000000" w:themeColor="text1"/>
        </w:rPr>
        <w:t xml:space="preserve">. </w:t>
      </w:r>
      <w:r w:rsidRPr="00146CED">
        <w:rPr>
          <w:rFonts w:ascii="Aptos" w:hAnsi="Aptos"/>
          <w:color w:val="000000" w:themeColor="text1"/>
        </w:rPr>
        <w:t>Wzór umowy</w:t>
      </w:r>
      <w:r w:rsidR="00912F16" w:rsidRPr="00146CED">
        <w:rPr>
          <w:rFonts w:ascii="Aptos" w:hAnsi="Aptos"/>
          <w:color w:val="000000" w:themeColor="text1"/>
        </w:rPr>
        <w:t xml:space="preserve"> </w:t>
      </w:r>
    </w:p>
    <w:p w14:paraId="352EF919" w14:textId="77777777" w:rsidR="00B250BB" w:rsidRDefault="00B250BB">
      <w:pPr>
        <w:rPr>
          <w:rFonts w:ascii="Aptos" w:hAnsi="Aptos"/>
          <w:color w:val="000000" w:themeColor="text1"/>
        </w:rPr>
      </w:pPr>
    </w:p>
    <w:p w14:paraId="1CB4B176" w14:textId="77777777" w:rsidR="00B250BB" w:rsidRDefault="00B250BB">
      <w:pPr>
        <w:rPr>
          <w:rFonts w:ascii="Aptos" w:hAnsi="Aptos"/>
          <w:color w:val="000000" w:themeColor="text1"/>
        </w:rPr>
      </w:pPr>
    </w:p>
    <w:p w14:paraId="7A26F303" w14:textId="77777777" w:rsidR="00B250BB" w:rsidRDefault="00B250BB">
      <w:pPr>
        <w:rPr>
          <w:rFonts w:ascii="Aptos" w:hAnsi="Aptos"/>
          <w:color w:val="000000" w:themeColor="text1"/>
        </w:rPr>
      </w:pPr>
    </w:p>
    <w:p w14:paraId="655EDD1C" w14:textId="77777777" w:rsidR="00B250BB" w:rsidRDefault="00B250BB">
      <w:pPr>
        <w:rPr>
          <w:rFonts w:ascii="Aptos" w:hAnsi="Aptos"/>
          <w:color w:val="000000" w:themeColor="text1"/>
        </w:rPr>
      </w:pPr>
    </w:p>
    <w:p w14:paraId="011D470B" w14:textId="77777777" w:rsidR="00B250BB" w:rsidRDefault="00B250BB">
      <w:pPr>
        <w:rPr>
          <w:rFonts w:ascii="Aptos" w:hAnsi="Aptos"/>
          <w:color w:val="000000" w:themeColor="text1"/>
        </w:rPr>
      </w:pPr>
    </w:p>
    <w:p w14:paraId="577490AB" w14:textId="77777777" w:rsidR="00B250BB" w:rsidRPr="00DA58C8" w:rsidRDefault="00B250BB" w:rsidP="00B250BB">
      <w:pPr>
        <w:jc w:val="right"/>
        <w:rPr>
          <w:rFonts w:asciiTheme="majorHAnsi" w:hAnsiTheme="majorHAnsi" w:cstheme="majorHAnsi"/>
          <w:b/>
          <w:bCs/>
          <w:color w:val="000000" w:themeColor="text1"/>
        </w:rPr>
      </w:pPr>
      <w:r w:rsidRPr="00DA58C8">
        <w:rPr>
          <w:rFonts w:asciiTheme="majorHAnsi" w:hAnsiTheme="majorHAnsi" w:cstheme="majorHAnsi"/>
          <w:b/>
          <w:bCs/>
          <w:color w:val="000000" w:themeColor="text1"/>
        </w:rPr>
        <w:t xml:space="preserve">Starosta </w:t>
      </w:r>
    </w:p>
    <w:p w14:paraId="2DDEDD4B" w14:textId="77777777" w:rsidR="00B250BB" w:rsidRPr="00DA58C8" w:rsidRDefault="00B250BB" w:rsidP="00B250BB">
      <w:pPr>
        <w:jc w:val="right"/>
        <w:rPr>
          <w:rFonts w:asciiTheme="majorHAnsi" w:hAnsiTheme="majorHAnsi" w:cstheme="majorHAnsi"/>
          <w:b/>
          <w:bCs/>
          <w:color w:val="000000" w:themeColor="text1"/>
        </w:rPr>
      </w:pPr>
      <w:r w:rsidRPr="00DA58C8">
        <w:rPr>
          <w:rFonts w:asciiTheme="majorHAnsi" w:hAnsiTheme="majorHAnsi" w:cstheme="majorHAnsi"/>
          <w:b/>
          <w:bCs/>
          <w:color w:val="000000" w:themeColor="text1"/>
        </w:rPr>
        <w:t xml:space="preserve">Piotr Kapusta </w:t>
      </w:r>
    </w:p>
    <w:p w14:paraId="59DC52AC" w14:textId="77777777" w:rsidR="00B250BB" w:rsidRPr="00864DF7" w:rsidRDefault="00B250BB" w:rsidP="00B250BB">
      <w:pPr>
        <w:jc w:val="right"/>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rPr>
        <w:t>/</w:t>
      </w:r>
      <w:r w:rsidRPr="00DA58C8">
        <w:rPr>
          <w:rFonts w:asciiTheme="majorHAnsi" w:hAnsiTheme="majorHAnsi" w:cstheme="majorHAnsi"/>
          <w:color w:val="000000" w:themeColor="text1"/>
          <w:sz w:val="18"/>
          <w:szCs w:val="18"/>
        </w:rPr>
        <w:t>podpis na oryginale</w:t>
      </w:r>
      <w:r>
        <w:rPr>
          <w:rFonts w:asciiTheme="majorHAnsi" w:hAnsiTheme="majorHAnsi" w:cstheme="majorHAnsi"/>
          <w:color w:val="000000" w:themeColor="text1"/>
          <w:sz w:val="18"/>
          <w:szCs w:val="18"/>
        </w:rPr>
        <w:t>/</w:t>
      </w:r>
    </w:p>
    <w:p w14:paraId="064F2F01" w14:textId="77777777" w:rsidR="00B250BB" w:rsidRPr="00146CED" w:rsidRDefault="00B250BB">
      <w:pPr>
        <w:rPr>
          <w:rFonts w:ascii="Aptos" w:hAnsi="Aptos"/>
          <w:color w:val="000000" w:themeColor="text1"/>
        </w:rPr>
      </w:pPr>
    </w:p>
    <w:sectPr w:rsidR="00B250BB" w:rsidRPr="00146CED" w:rsidSect="001B1013">
      <w:headerReference w:type="even" r:id="rId18"/>
      <w:headerReference w:type="default" r:id="rId19"/>
      <w:footerReference w:type="even" r:id="rId20"/>
      <w:footerReference w:type="default" r:id="rId21"/>
      <w:headerReference w:type="first" r:id="rId22"/>
      <w:footerReference w:type="first" r:id="rId2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13B1B1" w14:textId="77777777" w:rsidR="00361FF8" w:rsidRDefault="00361FF8" w:rsidP="002B5CAB">
      <w:pPr>
        <w:spacing w:before="0" w:after="0"/>
      </w:pPr>
      <w:r>
        <w:separator/>
      </w:r>
    </w:p>
  </w:endnote>
  <w:endnote w:type="continuationSeparator" w:id="0">
    <w:p w14:paraId="4BAB8E41" w14:textId="77777777" w:rsidR="00361FF8" w:rsidRDefault="00361FF8" w:rsidP="002B5CAB">
      <w:pPr>
        <w:spacing w:before="0" w:after="0"/>
      </w:pPr>
      <w:r>
        <w:continuationSeparator/>
      </w:r>
    </w:p>
  </w:endnote>
  <w:endnote w:type="continuationNotice" w:id="1">
    <w:p w14:paraId="5139E1D2" w14:textId="77777777" w:rsidR="00361FF8" w:rsidRDefault="00361FF8">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00"/>
    <w:family w:val="swiss"/>
    <w:pitch w:val="variable"/>
    <w:sig w:usb0="00000007" w:usb1="00000000" w:usb2="00000000" w:usb3="00000000" w:csb0="00000093" w:csb1="00000000"/>
  </w:font>
  <w:font w:name="Arial">
    <w:panose1 w:val="020B0604020202020204"/>
    <w:charset w:val="EE"/>
    <w:family w:val="swiss"/>
    <w:pitch w:val="variable"/>
    <w:sig w:usb0="E0002EFF" w:usb1="C000785B" w:usb2="00000009" w:usb3="00000000" w:csb0="000001F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006C4" w14:textId="77777777" w:rsidR="005643D9" w:rsidRDefault="005643D9">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8125F" w14:textId="77777777" w:rsidR="005643D9" w:rsidRDefault="005643D9">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CC671" w14:textId="77777777" w:rsidR="005643D9" w:rsidRDefault="005643D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FF1F18" w14:textId="77777777" w:rsidR="00361FF8" w:rsidRDefault="00361FF8" w:rsidP="002B5CAB">
      <w:pPr>
        <w:spacing w:before="0" w:after="0"/>
      </w:pPr>
      <w:r>
        <w:separator/>
      </w:r>
    </w:p>
  </w:footnote>
  <w:footnote w:type="continuationSeparator" w:id="0">
    <w:p w14:paraId="09E11025" w14:textId="77777777" w:rsidR="00361FF8" w:rsidRDefault="00361FF8" w:rsidP="002B5CAB">
      <w:pPr>
        <w:spacing w:before="0" w:after="0"/>
      </w:pPr>
      <w:r>
        <w:continuationSeparator/>
      </w:r>
    </w:p>
  </w:footnote>
  <w:footnote w:type="continuationNotice" w:id="1">
    <w:p w14:paraId="7FD7E70F" w14:textId="77777777" w:rsidR="00361FF8" w:rsidRDefault="00361FF8">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9138D" w14:textId="77777777" w:rsidR="005643D9" w:rsidRDefault="005643D9">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54C97" w14:textId="3FC700DC" w:rsidR="001C2A72" w:rsidRDefault="005643D9">
    <w:pPr>
      <w:pStyle w:val="Nagwek"/>
    </w:pPr>
    <w:r>
      <w:rPr>
        <w:noProof/>
      </w:rPr>
      <w:drawing>
        <wp:inline distT="0" distB="0" distL="0" distR="0" wp14:anchorId="5078C506" wp14:editId="712D066D">
          <wp:extent cx="5760720" cy="598142"/>
          <wp:effectExtent l="0" t="0" r="0" b="0"/>
          <wp:docPr id="124160121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598142"/>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05070" w14:textId="77777777" w:rsidR="005643D9" w:rsidRDefault="005643D9">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D229A"/>
    <w:multiLevelType w:val="hybridMultilevel"/>
    <w:tmpl w:val="6B46F41E"/>
    <w:lvl w:ilvl="0" w:tplc="04150017">
      <w:start w:val="1"/>
      <w:numFmt w:val="lowerLetter"/>
      <w:lvlText w:val="%1)"/>
      <w:lvlJc w:val="left"/>
      <w:pPr>
        <w:ind w:left="1080" w:hanging="360"/>
      </w:pPr>
      <w:rPr>
        <w:rFonts w:hint="default"/>
      </w:rPr>
    </w:lvl>
    <w:lvl w:ilvl="1" w:tplc="04150003">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 w15:restartNumberingAfterBreak="0">
    <w:nsid w:val="068847A2"/>
    <w:multiLevelType w:val="hybridMultilevel"/>
    <w:tmpl w:val="5F386FFA"/>
    <w:lvl w:ilvl="0" w:tplc="0415000F">
      <w:start w:val="1"/>
      <w:numFmt w:val="decimal"/>
      <w:lvlText w:val="%1."/>
      <w:lvlJc w:val="left"/>
      <w:pPr>
        <w:ind w:left="720" w:hanging="360"/>
      </w:pPr>
    </w:lvl>
    <w:lvl w:ilvl="1" w:tplc="59EAD964">
      <w:start w:val="1"/>
      <w:numFmt w:val="decimal"/>
      <w:lvlText w:val="%2)"/>
      <w:lvlJc w:val="left"/>
      <w:pPr>
        <w:ind w:left="1788" w:hanging="708"/>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96E700D"/>
    <w:multiLevelType w:val="multilevel"/>
    <w:tmpl w:val="C31A7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1A329E"/>
    <w:multiLevelType w:val="hybridMultilevel"/>
    <w:tmpl w:val="32344BA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2BC710D"/>
    <w:multiLevelType w:val="hybridMultilevel"/>
    <w:tmpl w:val="9AB6B18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4B46117"/>
    <w:multiLevelType w:val="hybridMultilevel"/>
    <w:tmpl w:val="E480BD4C"/>
    <w:lvl w:ilvl="0" w:tplc="0415000F">
      <w:start w:val="1"/>
      <w:numFmt w:val="decimal"/>
      <w:lvlText w:val="%1."/>
      <w:lvlJc w:val="left"/>
      <w:pPr>
        <w:ind w:left="720" w:hanging="360"/>
      </w:p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914379D"/>
    <w:multiLevelType w:val="hybridMultilevel"/>
    <w:tmpl w:val="945C326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C7145CF"/>
    <w:multiLevelType w:val="hybridMultilevel"/>
    <w:tmpl w:val="D182127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D4E7508"/>
    <w:multiLevelType w:val="hybridMultilevel"/>
    <w:tmpl w:val="EF4CF40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D5867CB"/>
    <w:multiLevelType w:val="hybridMultilevel"/>
    <w:tmpl w:val="8D8A5AB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63B663C"/>
    <w:multiLevelType w:val="hybridMultilevel"/>
    <w:tmpl w:val="C116EA1E"/>
    <w:lvl w:ilvl="0" w:tplc="04150017">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1" w15:restartNumberingAfterBreak="0">
    <w:nsid w:val="2B261104"/>
    <w:multiLevelType w:val="hybridMultilevel"/>
    <w:tmpl w:val="D9F64E5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B953732"/>
    <w:multiLevelType w:val="hybridMultilevel"/>
    <w:tmpl w:val="2A927134"/>
    <w:lvl w:ilvl="0" w:tplc="041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D5F4CFE"/>
    <w:multiLevelType w:val="hybridMultilevel"/>
    <w:tmpl w:val="EC4A82C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2F3412B7"/>
    <w:multiLevelType w:val="hybridMultilevel"/>
    <w:tmpl w:val="425AE98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30170CE2"/>
    <w:multiLevelType w:val="hybridMultilevel"/>
    <w:tmpl w:val="C39CAD8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30DE7805"/>
    <w:multiLevelType w:val="hybridMultilevel"/>
    <w:tmpl w:val="46FCBA3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72C414A"/>
    <w:multiLevelType w:val="hybridMultilevel"/>
    <w:tmpl w:val="E40C3E4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7963657"/>
    <w:multiLevelType w:val="hybridMultilevel"/>
    <w:tmpl w:val="B5A8A59C"/>
    <w:lvl w:ilvl="0" w:tplc="FFFFFFF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89323A4"/>
    <w:multiLevelType w:val="hybridMultilevel"/>
    <w:tmpl w:val="3DDA55A2"/>
    <w:lvl w:ilvl="0" w:tplc="0415000F">
      <w:start w:val="1"/>
      <w:numFmt w:val="decimal"/>
      <w:lvlText w:val="%1."/>
      <w:lvlJc w:val="left"/>
      <w:pPr>
        <w:ind w:left="720" w:hanging="360"/>
      </w:pPr>
    </w:lvl>
    <w:lvl w:ilvl="1" w:tplc="59EAD964">
      <w:start w:val="1"/>
      <w:numFmt w:val="decimal"/>
      <w:lvlText w:val="%2)"/>
      <w:lvlJc w:val="left"/>
      <w:pPr>
        <w:ind w:left="1788" w:hanging="708"/>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8E02412"/>
    <w:multiLevelType w:val="hybridMultilevel"/>
    <w:tmpl w:val="14183988"/>
    <w:lvl w:ilvl="0" w:tplc="0415000F">
      <w:start w:val="1"/>
      <w:numFmt w:val="decimal"/>
      <w:lvlText w:val="%1."/>
      <w:lvlJc w:val="left"/>
      <w:pPr>
        <w:ind w:left="0" w:hanging="360"/>
      </w:pPr>
    </w:lvl>
    <w:lvl w:ilvl="1" w:tplc="04150019" w:tentative="1">
      <w:start w:val="1"/>
      <w:numFmt w:val="lowerLetter"/>
      <w:lvlText w:val="%2."/>
      <w:lvlJc w:val="left"/>
      <w:pPr>
        <w:ind w:left="720" w:hanging="360"/>
      </w:pPr>
    </w:lvl>
    <w:lvl w:ilvl="2" w:tplc="0415001B" w:tentative="1">
      <w:start w:val="1"/>
      <w:numFmt w:val="lowerRoman"/>
      <w:lvlText w:val="%3."/>
      <w:lvlJc w:val="right"/>
      <w:pPr>
        <w:ind w:left="1440" w:hanging="180"/>
      </w:pPr>
    </w:lvl>
    <w:lvl w:ilvl="3" w:tplc="0415000F" w:tentative="1">
      <w:start w:val="1"/>
      <w:numFmt w:val="decimal"/>
      <w:lvlText w:val="%4."/>
      <w:lvlJc w:val="left"/>
      <w:pPr>
        <w:ind w:left="2160" w:hanging="360"/>
      </w:pPr>
    </w:lvl>
    <w:lvl w:ilvl="4" w:tplc="04150019" w:tentative="1">
      <w:start w:val="1"/>
      <w:numFmt w:val="lowerLetter"/>
      <w:lvlText w:val="%5."/>
      <w:lvlJc w:val="left"/>
      <w:pPr>
        <w:ind w:left="2880" w:hanging="360"/>
      </w:pPr>
    </w:lvl>
    <w:lvl w:ilvl="5" w:tplc="0415001B" w:tentative="1">
      <w:start w:val="1"/>
      <w:numFmt w:val="lowerRoman"/>
      <w:lvlText w:val="%6."/>
      <w:lvlJc w:val="right"/>
      <w:pPr>
        <w:ind w:left="3600" w:hanging="180"/>
      </w:pPr>
    </w:lvl>
    <w:lvl w:ilvl="6" w:tplc="0415000F" w:tentative="1">
      <w:start w:val="1"/>
      <w:numFmt w:val="decimal"/>
      <w:lvlText w:val="%7."/>
      <w:lvlJc w:val="left"/>
      <w:pPr>
        <w:ind w:left="4320" w:hanging="360"/>
      </w:pPr>
    </w:lvl>
    <w:lvl w:ilvl="7" w:tplc="04150019" w:tentative="1">
      <w:start w:val="1"/>
      <w:numFmt w:val="lowerLetter"/>
      <w:lvlText w:val="%8."/>
      <w:lvlJc w:val="left"/>
      <w:pPr>
        <w:ind w:left="5040" w:hanging="360"/>
      </w:pPr>
    </w:lvl>
    <w:lvl w:ilvl="8" w:tplc="0415001B" w:tentative="1">
      <w:start w:val="1"/>
      <w:numFmt w:val="lowerRoman"/>
      <w:lvlText w:val="%9."/>
      <w:lvlJc w:val="right"/>
      <w:pPr>
        <w:ind w:left="5760" w:hanging="180"/>
      </w:pPr>
    </w:lvl>
  </w:abstractNum>
  <w:abstractNum w:abstractNumId="21" w15:restartNumberingAfterBreak="0">
    <w:nsid w:val="3B224CBE"/>
    <w:multiLevelType w:val="hybridMultilevel"/>
    <w:tmpl w:val="C1AECE4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3D1345F7"/>
    <w:multiLevelType w:val="hybridMultilevel"/>
    <w:tmpl w:val="AE92ABE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E0178FE"/>
    <w:multiLevelType w:val="hybridMultilevel"/>
    <w:tmpl w:val="FE56BC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41662C00"/>
    <w:multiLevelType w:val="hybridMultilevel"/>
    <w:tmpl w:val="5DD2C4D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418D005A"/>
    <w:multiLevelType w:val="hybridMultilevel"/>
    <w:tmpl w:val="855A4872"/>
    <w:lvl w:ilvl="0" w:tplc="C3EA68A2">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760645A"/>
    <w:multiLevelType w:val="hybridMultilevel"/>
    <w:tmpl w:val="5B52E02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79D087E"/>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494F0FDC"/>
    <w:multiLevelType w:val="hybridMultilevel"/>
    <w:tmpl w:val="34D4FB8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556B3D33"/>
    <w:multiLevelType w:val="hybridMultilevel"/>
    <w:tmpl w:val="28688C50"/>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0" w15:restartNumberingAfterBreak="0">
    <w:nsid w:val="58FE4B28"/>
    <w:multiLevelType w:val="hybridMultilevel"/>
    <w:tmpl w:val="3DDA55A2"/>
    <w:lvl w:ilvl="0" w:tplc="0415000F">
      <w:start w:val="1"/>
      <w:numFmt w:val="decimal"/>
      <w:lvlText w:val="%1."/>
      <w:lvlJc w:val="left"/>
      <w:pPr>
        <w:ind w:left="720" w:hanging="360"/>
      </w:pPr>
    </w:lvl>
    <w:lvl w:ilvl="1" w:tplc="59EAD964">
      <w:start w:val="1"/>
      <w:numFmt w:val="decimal"/>
      <w:lvlText w:val="%2)"/>
      <w:lvlJc w:val="left"/>
      <w:pPr>
        <w:ind w:left="1788" w:hanging="708"/>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9D517E1"/>
    <w:multiLevelType w:val="hybridMultilevel"/>
    <w:tmpl w:val="87CC0A1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E703998"/>
    <w:multiLevelType w:val="hybridMultilevel"/>
    <w:tmpl w:val="84E6DB4E"/>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5F384257"/>
    <w:multiLevelType w:val="hybridMultilevel"/>
    <w:tmpl w:val="77AC71A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65037733"/>
    <w:multiLevelType w:val="hybridMultilevel"/>
    <w:tmpl w:val="5B66CB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5651EA8"/>
    <w:multiLevelType w:val="hybridMultilevel"/>
    <w:tmpl w:val="49E2B154"/>
    <w:lvl w:ilvl="0" w:tplc="0415000F">
      <w:start w:val="1"/>
      <w:numFmt w:val="decimal"/>
      <w:lvlText w:val="%1."/>
      <w:lvlJc w:val="left"/>
      <w:pPr>
        <w:ind w:left="1440" w:hanging="360"/>
      </w:pPr>
      <w:rPr>
        <w:rFonts w:hint="default"/>
      </w:rPr>
    </w:lvl>
    <w:lvl w:ilvl="1" w:tplc="04150003">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6" w15:restartNumberingAfterBreak="0">
    <w:nsid w:val="695D68E1"/>
    <w:multiLevelType w:val="hybridMultilevel"/>
    <w:tmpl w:val="E124DBB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9DF57DA"/>
    <w:multiLevelType w:val="multilevel"/>
    <w:tmpl w:val="04150025"/>
    <w:lvl w:ilvl="0">
      <w:start w:val="1"/>
      <w:numFmt w:val="decimal"/>
      <w:pStyle w:val="Nagwek1"/>
      <w:lvlText w:val="%1"/>
      <w:lvlJc w:val="left"/>
      <w:pPr>
        <w:ind w:left="432" w:hanging="432"/>
      </w:pPr>
    </w:lvl>
    <w:lvl w:ilvl="1">
      <w:start w:val="1"/>
      <w:numFmt w:val="decimal"/>
      <w:pStyle w:val="Nagwek2"/>
      <w:lvlText w:val="%1.%2"/>
      <w:lvlJc w:val="left"/>
      <w:pPr>
        <w:ind w:left="576" w:hanging="576"/>
      </w:pPr>
    </w:lvl>
    <w:lvl w:ilvl="2">
      <w:start w:val="1"/>
      <w:numFmt w:val="decimal"/>
      <w:pStyle w:val="Nagwek3"/>
      <w:lvlText w:val="%1.%2.%3"/>
      <w:lvlJc w:val="left"/>
      <w:pPr>
        <w:ind w:left="720" w:hanging="720"/>
      </w:pPr>
    </w:lvl>
    <w:lvl w:ilvl="3">
      <w:start w:val="1"/>
      <w:numFmt w:val="decimal"/>
      <w:pStyle w:val="Nagwek4"/>
      <w:lvlText w:val="%1.%2.%3.%4"/>
      <w:lvlJc w:val="left"/>
      <w:pPr>
        <w:ind w:left="864" w:hanging="864"/>
      </w:pPr>
    </w:lvl>
    <w:lvl w:ilvl="4">
      <w:start w:val="1"/>
      <w:numFmt w:val="decimal"/>
      <w:pStyle w:val="Nagwek5"/>
      <w:lvlText w:val="%1.%2.%3.%4.%5"/>
      <w:lvlJc w:val="left"/>
      <w:pPr>
        <w:ind w:left="1008" w:hanging="1008"/>
      </w:pPr>
    </w:lvl>
    <w:lvl w:ilvl="5">
      <w:start w:val="1"/>
      <w:numFmt w:val="decimal"/>
      <w:pStyle w:val="Nagwek6"/>
      <w:lvlText w:val="%1.%2.%3.%4.%5.%6"/>
      <w:lvlJc w:val="left"/>
      <w:pPr>
        <w:ind w:left="1152" w:hanging="1152"/>
      </w:pPr>
    </w:lvl>
    <w:lvl w:ilvl="6">
      <w:start w:val="1"/>
      <w:numFmt w:val="decimal"/>
      <w:pStyle w:val="Nagwek7"/>
      <w:lvlText w:val="%1.%2.%3.%4.%5.%6.%7"/>
      <w:lvlJc w:val="left"/>
      <w:pPr>
        <w:ind w:left="1296" w:hanging="1296"/>
      </w:pPr>
    </w:lvl>
    <w:lvl w:ilvl="7">
      <w:start w:val="1"/>
      <w:numFmt w:val="decimal"/>
      <w:pStyle w:val="Nagwek8"/>
      <w:lvlText w:val="%1.%2.%3.%4.%5.%6.%7.%8"/>
      <w:lvlJc w:val="left"/>
      <w:pPr>
        <w:ind w:left="1440" w:hanging="1440"/>
      </w:pPr>
    </w:lvl>
    <w:lvl w:ilvl="8">
      <w:start w:val="1"/>
      <w:numFmt w:val="decimal"/>
      <w:pStyle w:val="Nagwek9"/>
      <w:lvlText w:val="%1.%2.%3.%4.%5.%6.%7.%8.%9"/>
      <w:lvlJc w:val="left"/>
      <w:pPr>
        <w:ind w:left="1584" w:hanging="1584"/>
      </w:pPr>
    </w:lvl>
  </w:abstractNum>
  <w:abstractNum w:abstractNumId="38" w15:restartNumberingAfterBreak="0">
    <w:nsid w:val="702B7D22"/>
    <w:multiLevelType w:val="hybridMultilevel"/>
    <w:tmpl w:val="9C46BF7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3B37353"/>
    <w:multiLevelType w:val="hybridMultilevel"/>
    <w:tmpl w:val="1C8CA3E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73E44402"/>
    <w:multiLevelType w:val="hybridMultilevel"/>
    <w:tmpl w:val="8B2207D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770B3E4A"/>
    <w:multiLevelType w:val="hybridMultilevel"/>
    <w:tmpl w:val="A5D2069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78DE3E1E"/>
    <w:multiLevelType w:val="hybridMultilevel"/>
    <w:tmpl w:val="8E68A184"/>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3" w15:restartNumberingAfterBreak="0">
    <w:nsid w:val="7C970209"/>
    <w:multiLevelType w:val="hybridMultilevel"/>
    <w:tmpl w:val="A078C8A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058556817">
    <w:abstractNumId w:val="29"/>
  </w:num>
  <w:num w:numId="2" w16cid:durableId="222103446">
    <w:abstractNumId w:val="37"/>
  </w:num>
  <w:num w:numId="3" w16cid:durableId="508764172">
    <w:abstractNumId w:val="20"/>
  </w:num>
  <w:num w:numId="4" w16cid:durableId="368729620">
    <w:abstractNumId w:val="10"/>
  </w:num>
  <w:num w:numId="5" w16cid:durableId="1856335204">
    <w:abstractNumId w:val="17"/>
  </w:num>
  <w:num w:numId="6" w16cid:durableId="1007054801">
    <w:abstractNumId w:val="4"/>
  </w:num>
  <w:num w:numId="7" w16cid:durableId="1666518405">
    <w:abstractNumId w:val="32"/>
  </w:num>
  <w:num w:numId="8" w16cid:durableId="1502157421">
    <w:abstractNumId w:val="14"/>
  </w:num>
  <w:num w:numId="9" w16cid:durableId="748769254">
    <w:abstractNumId w:val="26"/>
  </w:num>
  <w:num w:numId="10" w16cid:durableId="1898974066">
    <w:abstractNumId w:val="16"/>
  </w:num>
  <w:num w:numId="11" w16cid:durableId="115372292">
    <w:abstractNumId w:val="27"/>
  </w:num>
  <w:num w:numId="12" w16cid:durableId="484400791">
    <w:abstractNumId w:val="42"/>
  </w:num>
  <w:num w:numId="13" w16cid:durableId="143199591">
    <w:abstractNumId w:val="36"/>
  </w:num>
  <w:num w:numId="14" w16cid:durableId="934358986">
    <w:abstractNumId w:val="1"/>
  </w:num>
  <w:num w:numId="15" w16cid:durableId="1997108246">
    <w:abstractNumId w:val="30"/>
  </w:num>
  <w:num w:numId="16" w16cid:durableId="2058888758">
    <w:abstractNumId w:val="19"/>
  </w:num>
  <w:num w:numId="17" w16cid:durableId="886261920">
    <w:abstractNumId w:val="25"/>
  </w:num>
  <w:num w:numId="18" w16cid:durableId="1039628552">
    <w:abstractNumId w:val="40"/>
  </w:num>
  <w:num w:numId="19" w16cid:durableId="1350988814">
    <w:abstractNumId w:val="43"/>
  </w:num>
  <w:num w:numId="20" w16cid:durableId="409886183">
    <w:abstractNumId w:val="23"/>
  </w:num>
  <w:num w:numId="21" w16cid:durableId="485514381">
    <w:abstractNumId w:val="33"/>
  </w:num>
  <w:num w:numId="22" w16cid:durableId="1433087814">
    <w:abstractNumId w:val="28"/>
  </w:num>
  <w:num w:numId="23" w16cid:durableId="1323661145">
    <w:abstractNumId w:val="39"/>
  </w:num>
  <w:num w:numId="24" w16cid:durableId="1715732543">
    <w:abstractNumId w:val="15"/>
  </w:num>
  <w:num w:numId="25" w16cid:durableId="351614606">
    <w:abstractNumId w:val="3"/>
  </w:num>
  <w:num w:numId="26" w16cid:durableId="1616323913">
    <w:abstractNumId w:val="6"/>
  </w:num>
  <w:num w:numId="27" w16cid:durableId="1488784475">
    <w:abstractNumId w:val="24"/>
  </w:num>
  <w:num w:numId="28" w16cid:durableId="1120033451">
    <w:abstractNumId w:val="11"/>
  </w:num>
  <w:num w:numId="29" w16cid:durableId="113259696">
    <w:abstractNumId w:val="41"/>
  </w:num>
  <w:num w:numId="30" w16cid:durableId="757016744">
    <w:abstractNumId w:val="34"/>
  </w:num>
  <w:num w:numId="31" w16cid:durableId="386803358">
    <w:abstractNumId w:val="18"/>
  </w:num>
  <w:num w:numId="32" w16cid:durableId="1236167073">
    <w:abstractNumId w:val="8"/>
  </w:num>
  <w:num w:numId="33" w16cid:durableId="24368550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9275568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3805707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786846449">
    <w:abstractNumId w:val="0"/>
    <w:lvlOverride w:ilvl="0">
      <w:startOverride w:val="1"/>
    </w:lvlOverride>
    <w:lvlOverride w:ilvl="1"/>
    <w:lvlOverride w:ilvl="2"/>
    <w:lvlOverride w:ilvl="3"/>
    <w:lvlOverride w:ilvl="4"/>
    <w:lvlOverride w:ilvl="5"/>
    <w:lvlOverride w:ilvl="6"/>
    <w:lvlOverride w:ilvl="7"/>
    <w:lvlOverride w:ilvl="8"/>
  </w:num>
  <w:num w:numId="37" w16cid:durableId="3030937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313030431">
    <w:abstractNumId w:val="21"/>
  </w:num>
  <w:num w:numId="39" w16cid:durableId="1847092094">
    <w:abstractNumId w:val="13"/>
  </w:num>
  <w:num w:numId="40" w16cid:durableId="2075467470">
    <w:abstractNumId w:val="2"/>
  </w:num>
  <w:num w:numId="41" w16cid:durableId="621109483">
    <w:abstractNumId w:val="31"/>
  </w:num>
  <w:num w:numId="42" w16cid:durableId="827402083">
    <w:abstractNumId w:val="12"/>
  </w:num>
  <w:num w:numId="43" w16cid:durableId="236523439">
    <w:abstractNumId w:val="35"/>
  </w:num>
  <w:num w:numId="44" w16cid:durableId="416562450">
    <w:abstractNumId w:val="9"/>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2"/>
    <w:compatSetting w:name="useWord2013TrackBottomHyphenation" w:uri="http://schemas.microsoft.com/office/word" w:val="1"/>
  </w:compat>
  <w:rsids>
    <w:rsidRoot w:val="002D6E83"/>
    <w:rsid w:val="00001B78"/>
    <w:rsid w:val="000027F4"/>
    <w:rsid w:val="0000566A"/>
    <w:rsid w:val="0000677B"/>
    <w:rsid w:val="00006AC6"/>
    <w:rsid w:val="00006B28"/>
    <w:rsid w:val="00011AFE"/>
    <w:rsid w:val="00013116"/>
    <w:rsid w:val="00013BC4"/>
    <w:rsid w:val="00013D0D"/>
    <w:rsid w:val="00014113"/>
    <w:rsid w:val="00017000"/>
    <w:rsid w:val="000170FA"/>
    <w:rsid w:val="000206B9"/>
    <w:rsid w:val="00020D67"/>
    <w:rsid w:val="00021E30"/>
    <w:rsid w:val="0002346D"/>
    <w:rsid w:val="00024066"/>
    <w:rsid w:val="0002472B"/>
    <w:rsid w:val="00025D0A"/>
    <w:rsid w:val="0003013B"/>
    <w:rsid w:val="000362C3"/>
    <w:rsid w:val="00037D35"/>
    <w:rsid w:val="000417B6"/>
    <w:rsid w:val="00041930"/>
    <w:rsid w:val="00043FCC"/>
    <w:rsid w:val="00044D96"/>
    <w:rsid w:val="00045A0A"/>
    <w:rsid w:val="00045BBA"/>
    <w:rsid w:val="0005161C"/>
    <w:rsid w:val="00055FD5"/>
    <w:rsid w:val="00065885"/>
    <w:rsid w:val="00070504"/>
    <w:rsid w:val="00071D86"/>
    <w:rsid w:val="000723B0"/>
    <w:rsid w:val="00072B4C"/>
    <w:rsid w:val="000758D4"/>
    <w:rsid w:val="0007636D"/>
    <w:rsid w:val="00077671"/>
    <w:rsid w:val="00080128"/>
    <w:rsid w:val="0008297C"/>
    <w:rsid w:val="000862AA"/>
    <w:rsid w:val="0009771B"/>
    <w:rsid w:val="000A0F6F"/>
    <w:rsid w:val="000A1580"/>
    <w:rsid w:val="000B59C6"/>
    <w:rsid w:val="000B7AAA"/>
    <w:rsid w:val="000C00F4"/>
    <w:rsid w:val="000C6BA5"/>
    <w:rsid w:val="000D053A"/>
    <w:rsid w:val="000D0A62"/>
    <w:rsid w:val="000D19D2"/>
    <w:rsid w:val="000D4F04"/>
    <w:rsid w:val="000D5811"/>
    <w:rsid w:val="000E3DC8"/>
    <w:rsid w:val="000E4429"/>
    <w:rsid w:val="000E511F"/>
    <w:rsid w:val="000E739B"/>
    <w:rsid w:val="000F4819"/>
    <w:rsid w:val="000F56E6"/>
    <w:rsid w:val="000F572B"/>
    <w:rsid w:val="000F75EC"/>
    <w:rsid w:val="001064E0"/>
    <w:rsid w:val="001123CB"/>
    <w:rsid w:val="001140EA"/>
    <w:rsid w:val="00117F6D"/>
    <w:rsid w:val="001205A9"/>
    <w:rsid w:val="00120FED"/>
    <w:rsid w:val="0012265E"/>
    <w:rsid w:val="001226C2"/>
    <w:rsid w:val="0012321F"/>
    <w:rsid w:val="00123DE2"/>
    <w:rsid w:val="001249E0"/>
    <w:rsid w:val="00125A2F"/>
    <w:rsid w:val="00125D17"/>
    <w:rsid w:val="00126E01"/>
    <w:rsid w:val="00132C96"/>
    <w:rsid w:val="001457F5"/>
    <w:rsid w:val="00145F53"/>
    <w:rsid w:val="00146CED"/>
    <w:rsid w:val="00147C60"/>
    <w:rsid w:val="0015034A"/>
    <w:rsid w:val="00150CBA"/>
    <w:rsid w:val="00151791"/>
    <w:rsid w:val="00154210"/>
    <w:rsid w:val="0015543D"/>
    <w:rsid w:val="00160DB5"/>
    <w:rsid w:val="0016280B"/>
    <w:rsid w:val="001702EC"/>
    <w:rsid w:val="00171269"/>
    <w:rsid w:val="001725F7"/>
    <w:rsid w:val="0017305A"/>
    <w:rsid w:val="0017626A"/>
    <w:rsid w:val="00182FB4"/>
    <w:rsid w:val="00185CD6"/>
    <w:rsid w:val="0019110F"/>
    <w:rsid w:val="001925A2"/>
    <w:rsid w:val="0019472B"/>
    <w:rsid w:val="0019550F"/>
    <w:rsid w:val="001976BA"/>
    <w:rsid w:val="001A397D"/>
    <w:rsid w:val="001A3C70"/>
    <w:rsid w:val="001A6E3A"/>
    <w:rsid w:val="001B1013"/>
    <w:rsid w:val="001B1B09"/>
    <w:rsid w:val="001B23CB"/>
    <w:rsid w:val="001B4B32"/>
    <w:rsid w:val="001B525F"/>
    <w:rsid w:val="001B58DB"/>
    <w:rsid w:val="001B656F"/>
    <w:rsid w:val="001B7552"/>
    <w:rsid w:val="001B7580"/>
    <w:rsid w:val="001C101F"/>
    <w:rsid w:val="001C2227"/>
    <w:rsid w:val="001C2807"/>
    <w:rsid w:val="001C2A72"/>
    <w:rsid w:val="001C52CC"/>
    <w:rsid w:val="001C7EE0"/>
    <w:rsid w:val="001D5ED2"/>
    <w:rsid w:val="001D6374"/>
    <w:rsid w:val="001E3886"/>
    <w:rsid w:val="001F0535"/>
    <w:rsid w:val="001F4B9D"/>
    <w:rsid w:val="002003DC"/>
    <w:rsid w:val="00200616"/>
    <w:rsid w:val="00203BCA"/>
    <w:rsid w:val="00203C00"/>
    <w:rsid w:val="00203C61"/>
    <w:rsid w:val="002052DD"/>
    <w:rsid w:val="00205A30"/>
    <w:rsid w:val="00211029"/>
    <w:rsid w:val="002155C1"/>
    <w:rsid w:val="002159BB"/>
    <w:rsid w:val="00217191"/>
    <w:rsid w:val="0022290B"/>
    <w:rsid w:val="00224D7B"/>
    <w:rsid w:val="00226910"/>
    <w:rsid w:val="00231A81"/>
    <w:rsid w:val="00231F3E"/>
    <w:rsid w:val="00234129"/>
    <w:rsid w:val="00237788"/>
    <w:rsid w:val="00237D63"/>
    <w:rsid w:val="002422F8"/>
    <w:rsid w:val="002437C7"/>
    <w:rsid w:val="00243EC8"/>
    <w:rsid w:val="00244D55"/>
    <w:rsid w:val="00245910"/>
    <w:rsid w:val="00245B1A"/>
    <w:rsid w:val="00254F54"/>
    <w:rsid w:val="00256468"/>
    <w:rsid w:val="00256480"/>
    <w:rsid w:val="002576C9"/>
    <w:rsid w:val="00260142"/>
    <w:rsid w:val="00260966"/>
    <w:rsid w:val="00261B65"/>
    <w:rsid w:val="002623D7"/>
    <w:rsid w:val="00262617"/>
    <w:rsid w:val="0026373D"/>
    <w:rsid w:val="0026415A"/>
    <w:rsid w:val="00270092"/>
    <w:rsid w:val="0027032B"/>
    <w:rsid w:val="00274DF6"/>
    <w:rsid w:val="0027664C"/>
    <w:rsid w:val="00282886"/>
    <w:rsid w:val="00283548"/>
    <w:rsid w:val="0028634C"/>
    <w:rsid w:val="00292114"/>
    <w:rsid w:val="00292CB6"/>
    <w:rsid w:val="0029332D"/>
    <w:rsid w:val="00295825"/>
    <w:rsid w:val="0029654B"/>
    <w:rsid w:val="002A1549"/>
    <w:rsid w:val="002A2135"/>
    <w:rsid w:val="002A7E58"/>
    <w:rsid w:val="002B136A"/>
    <w:rsid w:val="002B15F7"/>
    <w:rsid w:val="002B31B4"/>
    <w:rsid w:val="002B5CAB"/>
    <w:rsid w:val="002C426B"/>
    <w:rsid w:val="002C7D04"/>
    <w:rsid w:val="002D039A"/>
    <w:rsid w:val="002D0BB8"/>
    <w:rsid w:val="002D2675"/>
    <w:rsid w:val="002D40EA"/>
    <w:rsid w:val="002D495A"/>
    <w:rsid w:val="002D6E83"/>
    <w:rsid w:val="002E33F6"/>
    <w:rsid w:val="002E35CF"/>
    <w:rsid w:val="002F35EA"/>
    <w:rsid w:val="002F6A51"/>
    <w:rsid w:val="002F7A3B"/>
    <w:rsid w:val="003012D8"/>
    <w:rsid w:val="0031019F"/>
    <w:rsid w:val="003149F5"/>
    <w:rsid w:val="00314C48"/>
    <w:rsid w:val="00325396"/>
    <w:rsid w:val="003266B8"/>
    <w:rsid w:val="00327039"/>
    <w:rsid w:val="0032785D"/>
    <w:rsid w:val="003342AD"/>
    <w:rsid w:val="0033439B"/>
    <w:rsid w:val="003404D5"/>
    <w:rsid w:val="003405BF"/>
    <w:rsid w:val="00345212"/>
    <w:rsid w:val="00350EF5"/>
    <w:rsid w:val="00351406"/>
    <w:rsid w:val="00351C66"/>
    <w:rsid w:val="00353578"/>
    <w:rsid w:val="00353D0A"/>
    <w:rsid w:val="00353FAE"/>
    <w:rsid w:val="003552C1"/>
    <w:rsid w:val="00361FF8"/>
    <w:rsid w:val="00365342"/>
    <w:rsid w:val="0036770F"/>
    <w:rsid w:val="0037092C"/>
    <w:rsid w:val="00371615"/>
    <w:rsid w:val="00381D99"/>
    <w:rsid w:val="00382A7C"/>
    <w:rsid w:val="003834E9"/>
    <w:rsid w:val="00383926"/>
    <w:rsid w:val="00385B10"/>
    <w:rsid w:val="003879DA"/>
    <w:rsid w:val="00390CAC"/>
    <w:rsid w:val="00394975"/>
    <w:rsid w:val="00396297"/>
    <w:rsid w:val="00396CF1"/>
    <w:rsid w:val="003A16C3"/>
    <w:rsid w:val="003A4A79"/>
    <w:rsid w:val="003A6523"/>
    <w:rsid w:val="003A7209"/>
    <w:rsid w:val="003A7B87"/>
    <w:rsid w:val="003A7D02"/>
    <w:rsid w:val="003B1DC7"/>
    <w:rsid w:val="003B40B5"/>
    <w:rsid w:val="003B4A35"/>
    <w:rsid w:val="003C11B3"/>
    <w:rsid w:val="003C49A6"/>
    <w:rsid w:val="003C4A60"/>
    <w:rsid w:val="003C4C6A"/>
    <w:rsid w:val="003C4D64"/>
    <w:rsid w:val="003C78F3"/>
    <w:rsid w:val="003D17E3"/>
    <w:rsid w:val="003D6300"/>
    <w:rsid w:val="003E1A2C"/>
    <w:rsid w:val="003E29F8"/>
    <w:rsid w:val="003E422E"/>
    <w:rsid w:val="003F3830"/>
    <w:rsid w:val="003F3965"/>
    <w:rsid w:val="004002C1"/>
    <w:rsid w:val="004039CA"/>
    <w:rsid w:val="00410AAD"/>
    <w:rsid w:val="00410FD5"/>
    <w:rsid w:val="00412E54"/>
    <w:rsid w:val="0041386E"/>
    <w:rsid w:val="00413A65"/>
    <w:rsid w:val="00415B55"/>
    <w:rsid w:val="00420DDB"/>
    <w:rsid w:val="004232A9"/>
    <w:rsid w:val="00423BB6"/>
    <w:rsid w:val="00424BEB"/>
    <w:rsid w:val="0042521A"/>
    <w:rsid w:val="00426FEF"/>
    <w:rsid w:val="00430D83"/>
    <w:rsid w:val="00435644"/>
    <w:rsid w:val="00437F75"/>
    <w:rsid w:val="00440F68"/>
    <w:rsid w:val="004475A6"/>
    <w:rsid w:val="00452FE0"/>
    <w:rsid w:val="004615D9"/>
    <w:rsid w:val="004632D0"/>
    <w:rsid w:val="00464B6A"/>
    <w:rsid w:val="00464F57"/>
    <w:rsid w:val="004708C0"/>
    <w:rsid w:val="004710A4"/>
    <w:rsid w:val="004727C6"/>
    <w:rsid w:val="00482FBC"/>
    <w:rsid w:val="00483E0E"/>
    <w:rsid w:val="00484E0C"/>
    <w:rsid w:val="004855D0"/>
    <w:rsid w:val="00490288"/>
    <w:rsid w:val="00491EB2"/>
    <w:rsid w:val="004924C8"/>
    <w:rsid w:val="00497BE2"/>
    <w:rsid w:val="004A08E4"/>
    <w:rsid w:val="004A253E"/>
    <w:rsid w:val="004A5002"/>
    <w:rsid w:val="004A5E10"/>
    <w:rsid w:val="004A6BA6"/>
    <w:rsid w:val="004B24AB"/>
    <w:rsid w:val="004B463F"/>
    <w:rsid w:val="004C0802"/>
    <w:rsid w:val="004C4B23"/>
    <w:rsid w:val="004C57AC"/>
    <w:rsid w:val="004C73F7"/>
    <w:rsid w:val="004D51D3"/>
    <w:rsid w:val="004D6D10"/>
    <w:rsid w:val="004E193F"/>
    <w:rsid w:val="004E667E"/>
    <w:rsid w:val="004F0439"/>
    <w:rsid w:val="004F41B6"/>
    <w:rsid w:val="004F790B"/>
    <w:rsid w:val="0050132C"/>
    <w:rsid w:val="005073D9"/>
    <w:rsid w:val="00507D13"/>
    <w:rsid w:val="005105B5"/>
    <w:rsid w:val="00511B88"/>
    <w:rsid w:val="00515C2C"/>
    <w:rsid w:val="0051676D"/>
    <w:rsid w:val="00517185"/>
    <w:rsid w:val="005206F4"/>
    <w:rsid w:val="005331A0"/>
    <w:rsid w:val="00535AF9"/>
    <w:rsid w:val="005429B6"/>
    <w:rsid w:val="00554AD5"/>
    <w:rsid w:val="0055647A"/>
    <w:rsid w:val="00561DAB"/>
    <w:rsid w:val="005643D9"/>
    <w:rsid w:val="0056540A"/>
    <w:rsid w:val="00565EAD"/>
    <w:rsid w:val="005660BC"/>
    <w:rsid w:val="00571B3D"/>
    <w:rsid w:val="00574045"/>
    <w:rsid w:val="00575F58"/>
    <w:rsid w:val="005777DD"/>
    <w:rsid w:val="0057784C"/>
    <w:rsid w:val="00581D6A"/>
    <w:rsid w:val="005820BB"/>
    <w:rsid w:val="005824E1"/>
    <w:rsid w:val="00585516"/>
    <w:rsid w:val="00585555"/>
    <w:rsid w:val="00590753"/>
    <w:rsid w:val="0059181D"/>
    <w:rsid w:val="00594689"/>
    <w:rsid w:val="00595AE7"/>
    <w:rsid w:val="0059637F"/>
    <w:rsid w:val="00596E3B"/>
    <w:rsid w:val="005A1CCB"/>
    <w:rsid w:val="005A1ECD"/>
    <w:rsid w:val="005A2BA5"/>
    <w:rsid w:val="005A7329"/>
    <w:rsid w:val="005B4E2D"/>
    <w:rsid w:val="005C10EE"/>
    <w:rsid w:val="005C2CAE"/>
    <w:rsid w:val="005C53E3"/>
    <w:rsid w:val="005C7B5A"/>
    <w:rsid w:val="005D342C"/>
    <w:rsid w:val="005D642A"/>
    <w:rsid w:val="005E031B"/>
    <w:rsid w:val="005F2E75"/>
    <w:rsid w:val="005F3916"/>
    <w:rsid w:val="005F44D5"/>
    <w:rsid w:val="005F5D73"/>
    <w:rsid w:val="00605A13"/>
    <w:rsid w:val="0060630B"/>
    <w:rsid w:val="00606A6D"/>
    <w:rsid w:val="006074CC"/>
    <w:rsid w:val="00607853"/>
    <w:rsid w:val="006107F1"/>
    <w:rsid w:val="00617617"/>
    <w:rsid w:val="00622433"/>
    <w:rsid w:val="00624535"/>
    <w:rsid w:val="00630013"/>
    <w:rsid w:val="00632999"/>
    <w:rsid w:val="00636C30"/>
    <w:rsid w:val="00641C77"/>
    <w:rsid w:val="00646279"/>
    <w:rsid w:val="00646FBF"/>
    <w:rsid w:val="00650E2C"/>
    <w:rsid w:val="00654D39"/>
    <w:rsid w:val="006552D2"/>
    <w:rsid w:val="00661086"/>
    <w:rsid w:val="0066397A"/>
    <w:rsid w:val="006651AC"/>
    <w:rsid w:val="006727D7"/>
    <w:rsid w:val="00675314"/>
    <w:rsid w:val="00675DE1"/>
    <w:rsid w:val="006770F9"/>
    <w:rsid w:val="006812E4"/>
    <w:rsid w:val="00681733"/>
    <w:rsid w:val="0068364C"/>
    <w:rsid w:val="0068508A"/>
    <w:rsid w:val="00690D4C"/>
    <w:rsid w:val="00693522"/>
    <w:rsid w:val="006942DA"/>
    <w:rsid w:val="006A00E4"/>
    <w:rsid w:val="006A05B1"/>
    <w:rsid w:val="006A4CB3"/>
    <w:rsid w:val="006A54BC"/>
    <w:rsid w:val="006A64D5"/>
    <w:rsid w:val="006B094D"/>
    <w:rsid w:val="006B5414"/>
    <w:rsid w:val="006B6818"/>
    <w:rsid w:val="006B69AA"/>
    <w:rsid w:val="006C0FC8"/>
    <w:rsid w:val="006C3CE1"/>
    <w:rsid w:val="006D00E6"/>
    <w:rsid w:val="006D2009"/>
    <w:rsid w:val="006D2D4B"/>
    <w:rsid w:val="006D5E71"/>
    <w:rsid w:val="006E1948"/>
    <w:rsid w:val="006E34CD"/>
    <w:rsid w:val="006E3885"/>
    <w:rsid w:val="006E536A"/>
    <w:rsid w:val="006F643E"/>
    <w:rsid w:val="006F71DA"/>
    <w:rsid w:val="0070288F"/>
    <w:rsid w:val="00703899"/>
    <w:rsid w:val="007044CE"/>
    <w:rsid w:val="007052B2"/>
    <w:rsid w:val="00706D88"/>
    <w:rsid w:val="0071409C"/>
    <w:rsid w:val="00716304"/>
    <w:rsid w:val="00716F99"/>
    <w:rsid w:val="0071752D"/>
    <w:rsid w:val="00721133"/>
    <w:rsid w:val="007253B6"/>
    <w:rsid w:val="0073007A"/>
    <w:rsid w:val="007317B1"/>
    <w:rsid w:val="00731A88"/>
    <w:rsid w:val="00733386"/>
    <w:rsid w:val="007376E5"/>
    <w:rsid w:val="007402F9"/>
    <w:rsid w:val="00740537"/>
    <w:rsid w:val="007419A5"/>
    <w:rsid w:val="0074553F"/>
    <w:rsid w:val="0074590B"/>
    <w:rsid w:val="00746492"/>
    <w:rsid w:val="0075203F"/>
    <w:rsid w:val="00753C4F"/>
    <w:rsid w:val="007552DC"/>
    <w:rsid w:val="00755888"/>
    <w:rsid w:val="007567C1"/>
    <w:rsid w:val="00757A52"/>
    <w:rsid w:val="00757E3B"/>
    <w:rsid w:val="00761936"/>
    <w:rsid w:val="00763986"/>
    <w:rsid w:val="007644DE"/>
    <w:rsid w:val="00764AF6"/>
    <w:rsid w:val="007651A1"/>
    <w:rsid w:val="00766088"/>
    <w:rsid w:val="0076613C"/>
    <w:rsid w:val="007737B0"/>
    <w:rsid w:val="00773CF0"/>
    <w:rsid w:val="0077555D"/>
    <w:rsid w:val="0078043D"/>
    <w:rsid w:val="007804A1"/>
    <w:rsid w:val="0078072B"/>
    <w:rsid w:val="00781EFB"/>
    <w:rsid w:val="007840FA"/>
    <w:rsid w:val="00784F19"/>
    <w:rsid w:val="007854C5"/>
    <w:rsid w:val="007854DB"/>
    <w:rsid w:val="00787C87"/>
    <w:rsid w:val="00787F6E"/>
    <w:rsid w:val="00790331"/>
    <w:rsid w:val="00792CD4"/>
    <w:rsid w:val="00794C1D"/>
    <w:rsid w:val="0079695E"/>
    <w:rsid w:val="007A07C6"/>
    <w:rsid w:val="007A68DE"/>
    <w:rsid w:val="007B1503"/>
    <w:rsid w:val="007B261C"/>
    <w:rsid w:val="007B268D"/>
    <w:rsid w:val="007B4F41"/>
    <w:rsid w:val="007B5EEC"/>
    <w:rsid w:val="007D014A"/>
    <w:rsid w:val="007D2194"/>
    <w:rsid w:val="007D2C01"/>
    <w:rsid w:val="007E0F42"/>
    <w:rsid w:val="007E5397"/>
    <w:rsid w:val="007E63FF"/>
    <w:rsid w:val="007F2DE2"/>
    <w:rsid w:val="007F7E6B"/>
    <w:rsid w:val="008056F0"/>
    <w:rsid w:val="00813916"/>
    <w:rsid w:val="00815E33"/>
    <w:rsid w:val="00816C06"/>
    <w:rsid w:val="0081722A"/>
    <w:rsid w:val="008205C9"/>
    <w:rsid w:val="0082122A"/>
    <w:rsid w:val="00824D01"/>
    <w:rsid w:val="0082564D"/>
    <w:rsid w:val="008263AF"/>
    <w:rsid w:val="008334C6"/>
    <w:rsid w:val="008338C0"/>
    <w:rsid w:val="00836588"/>
    <w:rsid w:val="00843BEF"/>
    <w:rsid w:val="00844E12"/>
    <w:rsid w:val="0084621B"/>
    <w:rsid w:val="00846547"/>
    <w:rsid w:val="00851980"/>
    <w:rsid w:val="00853CD6"/>
    <w:rsid w:val="0085419F"/>
    <w:rsid w:val="008551DF"/>
    <w:rsid w:val="00856FA1"/>
    <w:rsid w:val="00857200"/>
    <w:rsid w:val="00857221"/>
    <w:rsid w:val="0086355A"/>
    <w:rsid w:val="00863AC8"/>
    <w:rsid w:val="00864B29"/>
    <w:rsid w:val="0086555C"/>
    <w:rsid w:val="00866344"/>
    <w:rsid w:val="008745E6"/>
    <w:rsid w:val="00874EC6"/>
    <w:rsid w:val="00875830"/>
    <w:rsid w:val="008768BA"/>
    <w:rsid w:val="00877B27"/>
    <w:rsid w:val="008807E6"/>
    <w:rsid w:val="008819A8"/>
    <w:rsid w:val="008828D5"/>
    <w:rsid w:val="008847DD"/>
    <w:rsid w:val="008848BD"/>
    <w:rsid w:val="0089114C"/>
    <w:rsid w:val="00892FA3"/>
    <w:rsid w:val="00896AD0"/>
    <w:rsid w:val="008A5938"/>
    <w:rsid w:val="008A7338"/>
    <w:rsid w:val="008A7695"/>
    <w:rsid w:val="008B16CD"/>
    <w:rsid w:val="008B3EDF"/>
    <w:rsid w:val="008B485F"/>
    <w:rsid w:val="008C3070"/>
    <w:rsid w:val="008C4140"/>
    <w:rsid w:val="008C4308"/>
    <w:rsid w:val="008C6779"/>
    <w:rsid w:val="008C7D7C"/>
    <w:rsid w:val="008D17D6"/>
    <w:rsid w:val="008D2B26"/>
    <w:rsid w:val="008E0952"/>
    <w:rsid w:val="008E43F9"/>
    <w:rsid w:val="008E4521"/>
    <w:rsid w:val="008F041E"/>
    <w:rsid w:val="008F1ACC"/>
    <w:rsid w:val="008F2412"/>
    <w:rsid w:val="008F2654"/>
    <w:rsid w:val="008F5331"/>
    <w:rsid w:val="008F7D26"/>
    <w:rsid w:val="008F7F72"/>
    <w:rsid w:val="009043A5"/>
    <w:rsid w:val="00912F16"/>
    <w:rsid w:val="00913C16"/>
    <w:rsid w:val="009167BC"/>
    <w:rsid w:val="009202D2"/>
    <w:rsid w:val="009204D2"/>
    <w:rsid w:val="00925E77"/>
    <w:rsid w:val="009308C1"/>
    <w:rsid w:val="00930DF5"/>
    <w:rsid w:val="00935C56"/>
    <w:rsid w:val="00936BA9"/>
    <w:rsid w:val="00937A25"/>
    <w:rsid w:val="00940EAA"/>
    <w:rsid w:val="00941477"/>
    <w:rsid w:val="00954349"/>
    <w:rsid w:val="009567F9"/>
    <w:rsid w:val="00960325"/>
    <w:rsid w:val="00960EE1"/>
    <w:rsid w:val="009659A8"/>
    <w:rsid w:val="00966020"/>
    <w:rsid w:val="00966CF3"/>
    <w:rsid w:val="00967F09"/>
    <w:rsid w:val="00970EC6"/>
    <w:rsid w:val="00973396"/>
    <w:rsid w:val="0098022E"/>
    <w:rsid w:val="00980DA2"/>
    <w:rsid w:val="00983469"/>
    <w:rsid w:val="00983AD2"/>
    <w:rsid w:val="00991DD3"/>
    <w:rsid w:val="00994993"/>
    <w:rsid w:val="009A043C"/>
    <w:rsid w:val="009A108A"/>
    <w:rsid w:val="009A4532"/>
    <w:rsid w:val="009A7602"/>
    <w:rsid w:val="009A7621"/>
    <w:rsid w:val="009B10F0"/>
    <w:rsid w:val="009B2409"/>
    <w:rsid w:val="009B3A64"/>
    <w:rsid w:val="009B45C2"/>
    <w:rsid w:val="009B4AA7"/>
    <w:rsid w:val="009B4C25"/>
    <w:rsid w:val="009B5520"/>
    <w:rsid w:val="009B6956"/>
    <w:rsid w:val="009B7DBD"/>
    <w:rsid w:val="009C0B4C"/>
    <w:rsid w:val="009C29F5"/>
    <w:rsid w:val="009C3948"/>
    <w:rsid w:val="009D114C"/>
    <w:rsid w:val="009D295A"/>
    <w:rsid w:val="009D7DB9"/>
    <w:rsid w:val="009E1142"/>
    <w:rsid w:val="009E3B3F"/>
    <w:rsid w:val="009E4FE6"/>
    <w:rsid w:val="009F2D4B"/>
    <w:rsid w:val="009F32AF"/>
    <w:rsid w:val="00A00548"/>
    <w:rsid w:val="00A008B9"/>
    <w:rsid w:val="00A046AD"/>
    <w:rsid w:val="00A0557D"/>
    <w:rsid w:val="00A06FCF"/>
    <w:rsid w:val="00A10F70"/>
    <w:rsid w:val="00A145BF"/>
    <w:rsid w:val="00A14988"/>
    <w:rsid w:val="00A20DD7"/>
    <w:rsid w:val="00A21923"/>
    <w:rsid w:val="00A23B87"/>
    <w:rsid w:val="00A313CC"/>
    <w:rsid w:val="00A31E29"/>
    <w:rsid w:val="00A3799B"/>
    <w:rsid w:val="00A413BD"/>
    <w:rsid w:val="00A420CD"/>
    <w:rsid w:val="00A423B6"/>
    <w:rsid w:val="00A432EC"/>
    <w:rsid w:val="00A468E2"/>
    <w:rsid w:val="00A473B8"/>
    <w:rsid w:val="00A47934"/>
    <w:rsid w:val="00A545DC"/>
    <w:rsid w:val="00A55AD7"/>
    <w:rsid w:val="00A56F00"/>
    <w:rsid w:val="00A601D5"/>
    <w:rsid w:val="00A61A6E"/>
    <w:rsid w:val="00A6392B"/>
    <w:rsid w:val="00A65249"/>
    <w:rsid w:val="00A65C5C"/>
    <w:rsid w:val="00A66ED0"/>
    <w:rsid w:val="00A70ACD"/>
    <w:rsid w:val="00A7280C"/>
    <w:rsid w:val="00A74FFA"/>
    <w:rsid w:val="00A751C6"/>
    <w:rsid w:val="00A770E0"/>
    <w:rsid w:val="00A808F0"/>
    <w:rsid w:val="00A812AB"/>
    <w:rsid w:val="00A85D14"/>
    <w:rsid w:val="00A91621"/>
    <w:rsid w:val="00A92BEA"/>
    <w:rsid w:val="00A92C3E"/>
    <w:rsid w:val="00A940CB"/>
    <w:rsid w:val="00A95844"/>
    <w:rsid w:val="00A97F59"/>
    <w:rsid w:val="00AA0718"/>
    <w:rsid w:val="00AA1322"/>
    <w:rsid w:val="00AA1B46"/>
    <w:rsid w:val="00AA1B6D"/>
    <w:rsid w:val="00AA354D"/>
    <w:rsid w:val="00AA68DC"/>
    <w:rsid w:val="00AA6B94"/>
    <w:rsid w:val="00AA74F8"/>
    <w:rsid w:val="00AB0191"/>
    <w:rsid w:val="00AB2166"/>
    <w:rsid w:val="00AB2B6D"/>
    <w:rsid w:val="00AB3089"/>
    <w:rsid w:val="00AB40BA"/>
    <w:rsid w:val="00AB66E0"/>
    <w:rsid w:val="00AB6810"/>
    <w:rsid w:val="00AC4417"/>
    <w:rsid w:val="00AD094D"/>
    <w:rsid w:val="00AD1113"/>
    <w:rsid w:val="00AD568A"/>
    <w:rsid w:val="00AE2700"/>
    <w:rsid w:val="00AE46F7"/>
    <w:rsid w:val="00AE4746"/>
    <w:rsid w:val="00AE4933"/>
    <w:rsid w:val="00AF1BAC"/>
    <w:rsid w:val="00AF1E2A"/>
    <w:rsid w:val="00AF5A50"/>
    <w:rsid w:val="00AF728D"/>
    <w:rsid w:val="00B0152E"/>
    <w:rsid w:val="00B03CDD"/>
    <w:rsid w:val="00B05782"/>
    <w:rsid w:val="00B062F9"/>
    <w:rsid w:val="00B06742"/>
    <w:rsid w:val="00B07ECF"/>
    <w:rsid w:val="00B10807"/>
    <w:rsid w:val="00B17594"/>
    <w:rsid w:val="00B21ADA"/>
    <w:rsid w:val="00B21FAF"/>
    <w:rsid w:val="00B2209F"/>
    <w:rsid w:val="00B22D1D"/>
    <w:rsid w:val="00B2405D"/>
    <w:rsid w:val="00B240C9"/>
    <w:rsid w:val="00B250BB"/>
    <w:rsid w:val="00B25B55"/>
    <w:rsid w:val="00B26B6A"/>
    <w:rsid w:val="00B27309"/>
    <w:rsid w:val="00B369D9"/>
    <w:rsid w:val="00B37CE6"/>
    <w:rsid w:val="00B40D42"/>
    <w:rsid w:val="00B40F84"/>
    <w:rsid w:val="00B41A30"/>
    <w:rsid w:val="00B41BA8"/>
    <w:rsid w:val="00B42AD2"/>
    <w:rsid w:val="00B4408B"/>
    <w:rsid w:val="00B611FC"/>
    <w:rsid w:val="00B63831"/>
    <w:rsid w:val="00B66DAE"/>
    <w:rsid w:val="00B71BBD"/>
    <w:rsid w:val="00B73E6B"/>
    <w:rsid w:val="00B757AB"/>
    <w:rsid w:val="00B77D65"/>
    <w:rsid w:val="00B82BD5"/>
    <w:rsid w:val="00B83873"/>
    <w:rsid w:val="00B85645"/>
    <w:rsid w:val="00B85DF6"/>
    <w:rsid w:val="00B8776F"/>
    <w:rsid w:val="00B8795F"/>
    <w:rsid w:val="00B9126C"/>
    <w:rsid w:val="00B91F99"/>
    <w:rsid w:val="00BA0B49"/>
    <w:rsid w:val="00BA2B11"/>
    <w:rsid w:val="00BA4B11"/>
    <w:rsid w:val="00BA4B7C"/>
    <w:rsid w:val="00BA5418"/>
    <w:rsid w:val="00BA571F"/>
    <w:rsid w:val="00BA6E96"/>
    <w:rsid w:val="00BB157F"/>
    <w:rsid w:val="00BB26D7"/>
    <w:rsid w:val="00BB70CF"/>
    <w:rsid w:val="00BC0CCA"/>
    <w:rsid w:val="00BC391E"/>
    <w:rsid w:val="00BC4A24"/>
    <w:rsid w:val="00BD1528"/>
    <w:rsid w:val="00BD4D08"/>
    <w:rsid w:val="00BD5427"/>
    <w:rsid w:val="00BD5934"/>
    <w:rsid w:val="00BD669A"/>
    <w:rsid w:val="00BD6F62"/>
    <w:rsid w:val="00BD7D0A"/>
    <w:rsid w:val="00BE1931"/>
    <w:rsid w:val="00BE29F5"/>
    <w:rsid w:val="00BE2E4D"/>
    <w:rsid w:val="00BE2F50"/>
    <w:rsid w:val="00BE34CF"/>
    <w:rsid w:val="00BE77CB"/>
    <w:rsid w:val="00BF0455"/>
    <w:rsid w:val="00BF3391"/>
    <w:rsid w:val="00C01113"/>
    <w:rsid w:val="00C02DCF"/>
    <w:rsid w:val="00C06B8A"/>
    <w:rsid w:val="00C07B46"/>
    <w:rsid w:val="00C07EEC"/>
    <w:rsid w:val="00C11F16"/>
    <w:rsid w:val="00C150DD"/>
    <w:rsid w:val="00C15CDC"/>
    <w:rsid w:val="00C16D97"/>
    <w:rsid w:val="00C16E36"/>
    <w:rsid w:val="00C16EAE"/>
    <w:rsid w:val="00C25AD4"/>
    <w:rsid w:val="00C260C7"/>
    <w:rsid w:val="00C304E8"/>
    <w:rsid w:val="00C313CC"/>
    <w:rsid w:val="00C42A3F"/>
    <w:rsid w:val="00C433B9"/>
    <w:rsid w:val="00C461D6"/>
    <w:rsid w:val="00C520A6"/>
    <w:rsid w:val="00C56CC9"/>
    <w:rsid w:val="00C614DA"/>
    <w:rsid w:val="00C62113"/>
    <w:rsid w:val="00C63D31"/>
    <w:rsid w:val="00C70C55"/>
    <w:rsid w:val="00C73B07"/>
    <w:rsid w:val="00C9252D"/>
    <w:rsid w:val="00C93FF3"/>
    <w:rsid w:val="00C940E2"/>
    <w:rsid w:val="00C94C1E"/>
    <w:rsid w:val="00C95EDB"/>
    <w:rsid w:val="00C97F02"/>
    <w:rsid w:val="00CA1E05"/>
    <w:rsid w:val="00CA1F90"/>
    <w:rsid w:val="00CA4F92"/>
    <w:rsid w:val="00CB078E"/>
    <w:rsid w:val="00CB24E8"/>
    <w:rsid w:val="00CC1A67"/>
    <w:rsid w:val="00CC236D"/>
    <w:rsid w:val="00CC3F2E"/>
    <w:rsid w:val="00CE2954"/>
    <w:rsid w:val="00CE3793"/>
    <w:rsid w:val="00CF2958"/>
    <w:rsid w:val="00CF4394"/>
    <w:rsid w:val="00CF6AA1"/>
    <w:rsid w:val="00D01364"/>
    <w:rsid w:val="00D01CF0"/>
    <w:rsid w:val="00D02A92"/>
    <w:rsid w:val="00D02F33"/>
    <w:rsid w:val="00D06B2A"/>
    <w:rsid w:val="00D1018C"/>
    <w:rsid w:val="00D11ECB"/>
    <w:rsid w:val="00D141C6"/>
    <w:rsid w:val="00D14898"/>
    <w:rsid w:val="00D14B1C"/>
    <w:rsid w:val="00D15FB2"/>
    <w:rsid w:val="00D16537"/>
    <w:rsid w:val="00D2399D"/>
    <w:rsid w:val="00D2706D"/>
    <w:rsid w:val="00D27DC0"/>
    <w:rsid w:val="00D30D25"/>
    <w:rsid w:val="00D3163E"/>
    <w:rsid w:val="00D32CA7"/>
    <w:rsid w:val="00D341C1"/>
    <w:rsid w:val="00D36F01"/>
    <w:rsid w:val="00D37EED"/>
    <w:rsid w:val="00D4414E"/>
    <w:rsid w:val="00D4671E"/>
    <w:rsid w:val="00D475E4"/>
    <w:rsid w:val="00D51C63"/>
    <w:rsid w:val="00D56A14"/>
    <w:rsid w:val="00D56DFB"/>
    <w:rsid w:val="00D57DAD"/>
    <w:rsid w:val="00D601A1"/>
    <w:rsid w:val="00D61163"/>
    <w:rsid w:val="00D6358F"/>
    <w:rsid w:val="00D67658"/>
    <w:rsid w:val="00D703CC"/>
    <w:rsid w:val="00D73868"/>
    <w:rsid w:val="00D815AC"/>
    <w:rsid w:val="00D8335A"/>
    <w:rsid w:val="00D84695"/>
    <w:rsid w:val="00D8684B"/>
    <w:rsid w:val="00D9139D"/>
    <w:rsid w:val="00D91E59"/>
    <w:rsid w:val="00DA10F5"/>
    <w:rsid w:val="00DA5874"/>
    <w:rsid w:val="00DB2992"/>
    <w:rsid w:val="00DB4958"/>
    <w:rsid w:val="00DC11F9"/>
    <w:rsid w:val="00DC43E9"/>
    <w:rsid w:val="00DC4FFD"/>
    <w:rsid w:val="00DD0FEB"/>
    <w:rsid w:val="00DD1316"/>
    <w:rsid w:val="00DD38CF"/>
    <w:rsid w:val="00DD6DB3"/>
    <w:rsid w:val="00DE0CE2"/>
    <w:rsid w:val="00DE1048"/>
    <w:rsid w:val="00DE31C7"/>
    <w:rsid w:val="00DE3469"/>
    <w:rsid w:val="00DE355B"/>
    <w:rsid w:val="00DE6900"/>
    <w:rsid w:val="00DF1059"/>
    <w:rsid w:val="00DF4617"/>
    <w:rsid w:val="00DF49D5"/>
    <w:rsid w:val="00DF66EB"/>
    <w:rsid w:val="00DF7C20"/>
    <w:rsid w:val="00E023A6"/>
    <w:rsid w:val="00E0250E"/>
    <w:rsid w:val="00E07E6A"/>
    <w:rsid w:val="00E11BA5"/>
    <w:rsid w:val="00E171E4"/>
    <w:rsid w:val="00E2164A"/>
    <w:rsid w:val="00E24CF4"/>
    <w:rsid w:val="00E25A3A"/>
    <w:rsid w:val="00E27C06"/>
    <w:rsid w:val="00E31AB4"/>
    <w:rsid w:val="00E3356B"/>
    <w:rsid w:val="00E354D6"/>
    <w:rsid w:val="00E41908"/>
    <w:rsid w:val="00E42111"/>
    <w:rsid w:val="00E50BE1"/>
    <w:rsid w:val="00E52FB8"/>
    <w:rsid w:val="00E53511"/>
    <w:rsid w:val="00E5379C"/>
    <w:rsid w:val="00E55500"/>
    <w:rsid w:val="00E567C9"/>
    <w:rsid w:val="00E576EB"/>
    <w:rsid w:val="00E57FE5"/>
    <w:rsid w:val="00E60CC0"/>
    <w:rsid w:val="00E637B0"/>
    <w:rsid w:val="00E641B3"/>
    <w:rsid w:val="00E6431E"/>
    <w:rsid w:val="00E675FE"/>
    <w:rsid w:val="00E677C5"/>
    <w:rsid w:val="00E703FA"/>
    <w:rsid w:val="00E71701"/>
    <w:rsid w:val="00E73C6B"/>
    <w:rsid w:val="00E7559B"/>
    <w:rsid w:val="00E779A0"/>
    <w:rsid w:val="00E83404"/>
    <w:rsid w:val="00E85875"/>
    <w:rsid w:val="00E94BD2"/>
    <w:rsid w:val="00E9535A"/>
    <w:rsid w:val="00E954E0"/>
    <w:rsid w:val="00EA3274"/>
    <w:rsid w:val="00EA36CF"/>
    <w:rsid w:val="00EA5256"/>
    <w:rsid w:val="00EA78A0"/>
    <w:rsid w:val="00EA7987"/>
    <w:rsid w:val="00EB169E"/>
    <w:rsid w:val="00EB28A7"/>
    <w:rsid w:val="00EB56C4"/>
    <w:rsid w:val="00EC098D"/>
    <w:rsid w:val="00EC5491"/>
    <w:rsid w:val="00EC73FE"/>
    <w:rsid w:val="00EC7E00"/>
    <w:rsid w:val="00ED363E"/>
    <w:rsid w:val="00ED5642"/>
    <w:rsid w:val="00EE0F0D"/>
    <w:rsid w:val="00EE3391"/>
    <w:rsid w:val="00EE37AD"/>
    <w:rsid w:val="00EE4AF7"/>
    <w:rsid w:val="00EE5D4B"/>
    <w:rsid w:val="00EE6679"/>
    <w:rsid w:val="00EE7D92"/>
    <w:rsid w:val="00EF0986"/>
    <w:rsid w:val="00EF1FF1"/>
    <w:rsid w:val="00EF3720"/>
    <w:rsid w:val="00EF58AB"/>
    <w:rsid w:val="00F01122"/>
    <w:rsid w:val="00F02193"/>
    <w:rsid w:val="00F04C1F"/>
    <w:rsid w:val="00F0606F"/>
    <w:rsid w:val="00F10D69"/>
    <w:rsid w:val="00F12EBF"/>
    <w:rsid w:val="00F132A8"/>
    <w:rsid w:val="00F1515E"/>
    <w:rsid w:val="00F1567E"/>
    <w:rsid w:val="00F16898"/>
    <w:rsid w:val="00F26910"/>
    <w:rsid w:val="00F32A69"/>
    <w:rsid w:val="00F32C7C"/>
    <w:rsid w:val="00F4278B"/>
    <w:rsid w:val="00F44E9A"/>
    <w:rsid w:val="00F46581"/>
    <w:rsid w:val="00F515F5"/>
    <w:rsid w:val="00F51FB0"/>
    <w:rsid w:val="00F61060"/>
    <w:rsid w:val="00F65D66"/>
    <w:rsid w:val="00F65FBE"/>
    <w:rsid w:val="00F71535"/>
    <w:rsid w:val="00F7158E"/>
    <w:rsid w:val="00F756C8"/>
    <w:rsid w:val="00F77CE6"/>
    <w:rsid w:val="00F8231D"/>
    <w:rsid w:val="00F83349"/>
    <w:rsid w:val="00F83802"/>
    <w:rsid w:val="00F8459B"/>
    <w:rsid w:val="00F84679"/>
    <w:rsid w:val="00F9277D"/>
    <w:rsid w:val="00F928BD"/>
    <w:rsid w:val="00F95C90"/>
    <w:rsid w:val="00F9762A"/>
    <w:rsid w:val="00FA00D6"/>
    <w:rsid w:val="00FA0619"/>
    <w:rsid w:val="00FA5C56"/>
    <w:rsid w:val="00FB153F"/>
    <w:rsid w:val="00FB4905"/>
    <w:rsid w:val="00FB54FC"/>
    <w:rsid w:val="00FB5EB9"/>
    <w:rsid w:val="00FB6F71"/>
    <w:rsid w:val="00FC1AA2"/>
    <w:rsid w:val="00FC2E71"/>
    <w:rsid w:val="00FC572D"/>
    <w:rsid w:val="00FC740D"/>
    <w:rsid w:val="00FD6934"/>
    <w:rsid w:val="00FD7EF2"/>
    <w:rsid w:val="00FE2347"/>
    <w:rsid w:val="00FE49B1"/>
    <w:rsid w:val="00FE4FCD"/>
    <w:rsid w:val="00FE64C4"/>
    <w:rsid w:val="00FF0AF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C549BE"/>
  <w15:docId w15:val="{3BB89F17-252B-44D6-A535-D66DC5455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pl-PL"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A5418"/>
    <w:pPr>
      <w:spacing w:before="120" w:after="120" w:line="240" w:lineRule="auto"/>
    </w:pPr>
  </w:style>
  <w:style w:type="paragraph" w:styleId="Nagwek1">
    <w:name w:val="heading 1"/>
    <w:basedOn w:val="Normalny"/>
    <w:next w:val="Normalny"/>
    <w:link w:val="Nagwek1Znak"/>
    <w:uiPriority w:val="9"/>
    <w:qFormat/>
    <w:rsid w:val="00DF4617"/>
    <w:pPr>
      <w:numPr>
        <w:numId w:val="2"/>
      </w:num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caps/>
      <w:color w:val="FFFFFF" w:themeColor="background1"/>
      <w:spacing w:val="15"/>
      <w:sz w:val="22"/>
      <w:szCs w:val="22"/>
    </w:rPr>
  </w:style>
  <w:style w:type="paragraph" w:styleId="Nagwek2">
    <w:name w:val="heading 2"/>
    <w:basedOn w:val="Normalny"/>
    <w:next w:val="Normalny"/>
    <w:link w:val="Nagwek2Znak"/>
    <w:uiPriority w:val="9"/>
    <w:unhideWhenUsed/>
    <w:qFormat/>
    <w:rsid w:val="00DF4617"/>
    <w:pPr>
      <w:numPr>
        <w:ilvl w:val="1"/>
        <w:numId w:val="2"/>
      </w:num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rPr>
  </w:style>
  <w:style w:type="paragraph" w:styleId="Nagwek3">
    <w:name w:val="heading 3"/>
    <w:basedOn w:val="Normalny"/>
    <w:next w:val="Normalny"/>
    <w:link w:val="Nagwek3Znak"/>
    <w:uiPriority w:val="9"/>
    <w:unhideWhenUsed/>
    <w:qFormat/>
    <w:rsid w:val="00DF4617"/>
    <w:pPr>
      <w:numPr>
        <w:ilvl w:val="2"/>
        <w:numId w:val="2"/>
      </w:numPr>
      <w:pBdr>
        <w:top w:val="single" w:sz="6" w:space="2" w:color="4472C4" w:themeColor="accent1"/>
      </w:pBdr>
      <w:spacing w:before="300" w:after="0"/>
      <w:outlineLvl w:val="2"/>
    </w:pPr>
    <w:rPr>
      <w:caps/>
      <w:color w:val="1F3763" w:themeColor="accent1" w:themeShade="7F"/>
      <w:spacing w:val="15"/>
    </w:rPr>
  </w:style>
  <w:style w:type="paragraph" w:styleId="Nagwek4">
    <w:name w:val="heading 4"/>
    <w:basedOn w:val="Normalny"/>
    <w:next w:val="Normalny"/>
    <w:link w:val="Nagwek4Znak"/>
    <w:uiPriority w:val="9"/>
    <w:unhideWhenUsed/>
    <w:qFormat/>
    <w:rsid w:val="00DF4617"/>
    <w:pPr>
      <w:numPr>
        <w:ilvl w:val="3"/>
        <w:numId w:val="2"/>
      </w:numPr>
      <w:pBdr>
        <w:top w:val="dotted" w:sz="6" w:space="2" w:color="4472C4" w:themeColor="accent1"/>
      </w:pBdr>
      <w:spacing w:before="200" w:after="0"/>
      <w:outlineLvl w:val="3"/>
    </w:pPr>
    <w:rPr>
      <w:caps/>
      <w:color w:val="2F5496" w:themeColor="accent1" w:themeShade="BF"/>
      <w:spacing w:val="10"/>
    </w:rPr>
  </w:style>
  <w:style w:type="paragraph" w:styleId="Nagwek5">
    <w:name w:val="heading 5"/>
    <w:basedOn w:val="Normalny"/>
    <w:next w:val="Normalny"/>
    <w:link w:val="Nagwek5Znak"/>
    <w:uiPriority w:val="9"/>
    <w:semiHidden/>
    <w:unhideWhenUsed/>
    <w:qFormat/>
    <w:rsid w:val="00DF4617"/>
    <w:pPr>
      <w:numPr>
        <w:ilvl w:val="4"/>
        <w:numId w:val="2"/>
      </w:numPr>
      <w:pBdr>
        <w:bottom w:val="single" w:sz="6" w:space="1" w:color="4472C4" w:themeColor="accent1"/>
      </w:pBdr>
      <w:spacing w:before="200" w:after="0"/>
      <w:outlineLvl w:val="4"/>
    </w:pPr>
    <w:rPr>
      <w:caps/>
      <w:color w:val="2F5496" w:themeColor="accent1" w:themeShade="BF"/>
      <w:spacing w:val="10"/>
    </w:rPr>
  </w:style>
  <w:style w:type="paragraph" w:styleId="Nagwek6">
    <w:name w:val="heading 6"/>
    <w:basedOn w:val="Normalny"/>
    <w:next w:val="Normalny"/>
    <w:link w:val="Nagwek6Znak"/>
    <w:uiPriority w:val="9"/>
    <w:semiHidden/>
    <w:unhideWhenUsed/>
    <w:qFormat/>
    <w:rsid w:val="00DF4617"/>
    <w:pPr>
      <w:numPr>
        <w:ilvl w:val="5"/>
        <w:numId w:val="2"/>
      </w:numPr>
      <w:pBdr>
        <w:bottom w:val="dotted" w:sz="6" w:space="1" w:color="4472C4" w:themeColor="accent1"/>
      </w:pBdr>
      <w:spacing w:before="200" w:after="0"/>
      <w:outlineLvl w:val="5"/>
    </w:pPr>
    <w:rPr>
      <w:caps/>
      <w:color w:val="2F5496" w:themeColor="accent1" w:themeShade="BF"/>
      <w:spacing w:val="10"/>
    </w:rPr>
  </w:style>
  <w:style w:type="paragraph" w:styleId="Nagwek7">
    <w:name w:val="heading 7"/>
    <w:basedOn w:val="Normalny"/>
    <w:next w:val="Normalny"/>
    <w:link w:val="Nagwek7Znak"/>
    <w:uiPriority w:val="9"/>
    <w:semiHidden/>
    <w:unhideWhenUsed/>
    <w:qFormat/>
    <w:rsid w:val="00DF4617"/>
    <w:pPr>
      <w:numPr>
        <w:ilvl w:val="6"/>
        <w:numId w:val="2"/>
      </w:numPr>
      <w:spacing w:before="200" w:after="0"/>
      <w:outlineLvl w:val="6"/>
    </w:pPr>
    <w:rPr>
      <w:caps/>
      <w:color w:val="2F5496" w:themeColor="accent1" w:themeShade="BF"/>
      <w:spacing w:val="10"/>
    </w:rPr>
  </w:style>
  <w:style w:type="paragraph" w:styleId="Nagwek8">
    <w:name w:val="heading 8"/>
    <w:basedOn w:val="Normalny"/>
    <w:next w:val="Normalny"/>
    <w:link w:val="Nagwek8Znak"/>
    <w:uiPriority w:val="9"/>
    <w:semiHidden/>
    <w:unhideWhenUsed/>
    <w:qFormat/>
    <w:rsid w:val="00DF4617"/>
    <w:pPr>
      <w:numPr>
        <w:ilvl w:val="7"/>
        <w:numId w:val="2"/>
      </w:numPr>
      <w:spacing w:before="200" w:after="0"/>
      <w:outlineLvl w:val="7"/>
    </w:pPr>
    <w:rPr>
      <w:caps/>
      <w:spacing w:val="10"/>
      <w:sz w:val="18"/>
      <w:szCs w:val="18"/>
    </w:rPr>
  </w:style>
  <w:style w:type="paragraph" w:styleId="Nagwek9">
    <w:name w:val="heading 9"/>
    <w:basedOn w:val="Normalny"/>
    <w:next w:val="Normalny"/>
    <w:link w:val="Nagwek9Znak"/>
    <w:uiPriority w:val="9"/>
    <w:semiHidden/>
    <w:unhideWhenUsed/>
    <w:qFormat/>
    <w:rsid w:val="00DF4617"/>
    <w:pPr>
      <w:numPr>
        <w:ilvl w:val="8"/>
        <w:numId w:val="2"/>
      </w:numPr>
      <w:spacing w:before="200" w:after="0"/>
      <w:outlineLvl w:val="8"/>
    </w:pPr>
    <w:rPr>
      <w:i/>
      <w:iCs/>
      <w:caps/>
      <w:spacing w:val="10"/>
      <w:sz w:val="18"/>
      <w:szCs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sw tekst,BulletC,lp1,Preambuła,CP-UC,CP-Punkty,Bullet List,List - bullets,Equipment,Bullet 1,List Paragraph Char Char,b1,Figure_name,Numbered Indented Text,List Paragraph11,Ref,Use Case List Paragraph Char,List_TIS,CW_Lista,Lista PR,L1"/>
    <w:basedOn w:val="Normalny"/>
    <w:link w:val="AkapitzlistZnak"/>
    <w:uiPriority w:val="34"/>
    <w:qFormat/>
    <w:rsid w:val="00E31AB4"/>
    <w:pPr>
      <w:ind w:left="720"/>
      <w:contextualSpacing/>
    </w:pPr>
  </w:style>
  <w:style w:type="character" w:customStyle="1" w:styleId="Nagwek1Znak">
    <w:name w:val="Nagłówek 1 Znak"/>
    <w:basedOn w:val="Domylnaczcionkaakapitu"/>
    <w:link w:val="Nagwek1"/>
    <w:uiPriority w:val="9"/>
    <w:rsid w:val="00DF4617"/>
    <w:rPr>
      <w:caps/>
      <w:color w:val="FFFFFF" w:themeColor="background1"/>
      <w:spacing w:val="15"/>
      <w:sz w:val="22"/>
      <w:szCs w:val="22"/>
      <w:shd w:val="clear" w:color="auto" w:fill="4472C4" w:themeFill="accent1"/>
    </w:rPr>
  </w:style>
  <w:style w:type="character" w:customStyle="1" w:styleId="Nagwek2Znak">
    <w:name w:val="Nagłówek 2 Znak"/>
    <w:basedOn w:val="Domylnaczcionkaakapitu"/>
    <w:link w:val="Nagwek2"/>
    <w:uiPriority w:val="9"/>
    <w:rsid w:val="00DF4617"/>
    <w:rPr>
      <w:caps/>
      <w:spacing w:val="15"/>
      <w:shd w:val="clear" w:color="auto" w:fill="D9E2F3" w:themeFill="accent1" w:themeFillTint="33"/>
    </w:rPr>
  </w:style>
  <w:style w:type="character" w:customStyle="1" w:styleId="Nagwek3Znak">
    <w:name w:val="Nagłówek 3 Znak"/>
    <w:basedOn w:val="Domylnaczcionkaakapitu"/>
    <w:link w:val="Nagwek3"/>
    <w:uiPriority w:val="9"/>
    <w:rsid w:val="00DF4617"/>
    <w:rPr>
      <w:caps/>
      <w:color w:val="1F3763" w:themeColor="accent1" w:themeShade="7F"/>
      <w:spacing w:val="15"/>
    </w:rPr>
  </w:style>
  <w:style w:type="character" w:customStyle="1" w:styleId="Nagwek4Znak">
    <w:name w:val="Nagłówek 4 Znak"/>
    <w:basedOn w:val="Domylnaczcionkaakapitu"/>
    <w:link w:val="Nagwek4"/>
    <w:uiPriority w:val="9"/>
    <w:rsid w:val="00DF4617"/>
    <w:rPr>
      <w:caps/>
      <w:color w:val="2F5496" w:themeColor="accent1" w:themeShade="BF"/>
      <w:spacing w:val="10"/>
    </w:rPr>
  </w:style>
  <w:style w:type="character" w:customStyle="1" w:styleId="Nagwek5Znak">
    <w:name w:val="Nagłówek 5 Znak"/>
    <w:basedOn w:val="Domylnaczcionkaakapitu"/>
    <w:link w:val="Nagwek5"/>
    <w:uiPriority w:val="9"/>
    <w:semiHidden/>
    <w:rsid w:val="00DF4617"/>
    <w:rPr>
      <w:caps/>
      <w:color w:val="2F5496" w:themeColor="accent1" w:themeShade="BF"/>
      <w:spacing w:val="10"/>
    </w:rPr>
  </w:style>
  <w:style w:type="character" w:customStyle="1" w:styleId="Nagwek6Znak">
    <w:name w:val="Nagłówek 6 Znak"/>
    <w:basedOn w:val="Domylnaczcionkaakapitu"/>
    <w:link w:val="Nagwek6"/>
    <w:uiPriority w:val="9"/>
    <w:semiHidden/>
    <w:rsid w:val="00DF4617"/>
    <w:rPr>
      <w:caps/>
      <w:color w:val="2F5496" w:themeColor="accent1" w:themeShade="BF"/>
      <w:spacing w:val="10"/>
    </w:rPr>
  </w:style>
  <w:style w:type="character" w:customStyle="1" w:styleId="Nagwek7Znak">
    <w:name w:val="Nagłówek 7 Znak"/>
    <w:basedOn w:val="Domylnaczcionkaakapitu"/>
    <w:link w:val="Nagwek7"/>
    <w:uiPriority w:val="9"/>
    <w:semiHidden/>
    <w:rsid w:val="00DF4617"/>
    <w:rPr>
      <w:caps/>
      <w:color w:val="2F5496" w:themeColor="accent1" w:themeShade="BF"/>
      <w:spacing w:val="10"/>
    </w:rPr>
  </w:style>
  <w:style w:type="character" w:customStyle="1" w:styleId="Nagwek8Znak">
    <w:name w:val="Nagłówek 8 Znak"/>
    <w:basedOn w:val="Domylnaczcionkaakapitu"/>
    <w:link w:val="Nagwek8"/>
    <w:uiPriority w:val="9"/>
    <w:semiHidden/>
    <w:rsid w:val="00DF4617"/>
    <w:rPr>
      <w:caps/>
      <w:spacing w:val="10"/>
      <w:sz w:val="18"/>
      <w:szCs w:val="18"/>
    </w:rPr>
  </w:style>
  <w:style w:type="character" w:customStyle="1" w:styleId="Nagwek9Znak">
    <w:name w:val="Nagłówek 9 Znak"/>
    <w:basedOn w:val="Domylnaczcionkaakapitu"/>
    <w:link w:val="Nagwek9"/>
    <w:uiPriority w:val="9"/>
    <w:semiHidden/>
    <w:rsid w:val="00DF4617"/>
    <w:rPr>
      <w:i/>
      <w:iCs/>
      <w:caps/>
      <w:spacing w:val="10"/>
      <w:sz w:val="18"/>
      <w:szCs w:val="18"/>
    </w:rPr>
  </w:style>
  <w:style w:type="paragraph" w:styleId="Legenda">
    <w:name w:val="caption"/>
    <w:basedOn w:val="Normalny"/>
    <w:next w:val="Normalny"/>
    <w:uiPriority w:val="35"/>
    <w:semiHidden/>
    <w:unhideWhenUsed/>
    <w:qFormat/>
    <w:rsid w:val="00DF4617"/>
    <w:rPr>
      <w:b/>
      <w:bCs/>
      <w:color w:val="2F5496" w:themeColor="accent1" w:themeShade="BF"/>
      <w:sz w:val="16"/>
      <w:szCs w:val="16"/>
    </w:rPr>
  </w:style>
  <w:style w:type="paragraph" w:styleId="Tytu">
    <w:name w:val="Title"/>
    <w:basedOn w:val="Normalny"/>
    <w:next w:val="Normalny"/>
    <w:link w:val="TytuZnak"/>
    <w:uiPriority w:val="10"/>
    <w:qFormat/>
    <w:rsid w:val="00DF4617"/>
    <w:pPr>
      <w:spacing w:before="0" w:after="0"/>
    </w:pPr>
    <w:rPr>
      <w:rFonts w:asciiTheme="majorHAnsi" w:eastAsiaTheme="majorEastAsia" w:hAnsiTheme="majorHAnsi" w:cstheme="majorBidi"/>
      <w:caps/>
      <w:color w:val="4472C4" w:themeColor="accent1"/>
      <w:spacing w:val="10"/>
      <w:sz w:val="52"/>
      <w:szCs w:val="52"/>
    </w:rPr>
  </w:style>
  <w:style w:type="character" w:customStyle="1" w:styleId="TytuZnak">
    <w:name w:val="Tytuł Znak"/>
    <w:basedOn w:val="Domylnaczcionkaakapitu"/>
    <w:link w:val="Tytu"/>
    <w:uiPriority w:val="10"/>
    <w:rsid w:val="00DF4617"/>
    <w:rPr>
      <w:rFonts w:asciiTheme="majorHAnsi" w:eastAsiaTheme="majorEastAsia" w:hAnsiTheme="majorHAnsi" w:cstheme="majorBidi"/>
      <w:caps/>
      <w:color w:val="4472C4" w:themeColor="accent1"/>
      <w:spacing w:val="10"/>
      <w:sz w:val="52"/>
      <w:szCs w:val="52"/>
    </w:rPr>
  </w:style>
  <w:style w:type="paragraph" w:styleId="Podtytu">
    <w:name w:val="Subtitle"/>
    <w:basedOn w:val="Normalny"/>
    <w:next w:val="Normalny"/>
    <w:link w:val="PodtytuZnak"/>
    <w:uiPriority w:val="11"/>
    <w:qFormat/>
    <w:rsid w:val="00DF4617"/>
    <w:pPr>
      <w:spacing w:before="0" w:after="500"/>
    </w:pPr>
    <w:rPr>
      <w:caps/>
      <w:color w:val="595959" w:themeColor="text1" w:themeTint="A6"/>
      <w:spacing w:val="10"/>
      <w:sz w:val="21"/>
      <w:szCs w:val="21"/>
    </w:rPr>
  </w:style>
  <w:style w:type="character" w:customStyle="1" w:styleId="PodtytuZnak">
    <w:name w:val="Podtytuł Znak"/>
    <w:basedOn w:val="Domylnaczcionkaakapitu"/>
    <w:link w:val="Podtytu"/>
    <w:uiPriority w:val="11"/>
    <w:rsid w:val="00DF4617"/>
    <w:rPr>
      <w:caps/>
      <w:color w:val="595959" w:themeColor="text1" w:themeTint="A6"/>
      <w:spacing w:val="10"/>
      <w:sz w:val="21"/>
      <w:szCs w:val="21"/>
    </w:rPr>
  </w:style>
  <w:style w:type="character" w:styleId="Pogrubienie">
    <w:name w:val="Strong"/>
    <w:uiPriority w:val="22"/>
    <w:qFormat/>
    <w:rsid w:val="00DF4617"/>
    <w:rPr>
      <w:b/>
      <w:bCs/>
    </w:rPr>
  </w:style>
  <w:style w:type="character" w:styleId="Uwydatnienie">
    <w:name w:val="Emphasis"/>
    <w:uiPriority w:val="20"/>
    <w:qFormat/>
    <w:rsid w:val="00DF4617"/>
    <w:rPr>
      <w:caps/>
      <w:color w:val="1F3763" w:themeColor="accent1" w:themeShade="7F"/>
      <w:spacing w:val="5"/>
    </w:rPr>
  </w:style>
  <w:style w:type="paragraph" w:styleId="Bezodstpw">
    <w:name w:val="No Spacing"/>
    <w:uiPriority w:val="1"/>
    <w:qFormat/>
    <w:rsid w:val="00DF4617"/>
    <w:pPr>
      <w:spacing w:after="0" w:line="240" w:lineRule="auto"/>
    </w:pPr>
  </w:style>
  <w:style w:type="paragraph" w:styleId="Cytat">
    <w:name w:val="Quote"/>
    <w:basedOn w:val="Normalny"/>
    <w:next w:val="Normalny"/>
    <w:link w:val="CytatZnak"/>
    <w:uiPriority w:val="29"/>
    <w:qFormat/>
    <w:rsid w:val="00DF4617"/>
    <w:rPr>
      <w:i/>
      <w:iCs/>
      <w:sz w:val="24"/>
      <w:szCs w:val="24"/>
    </w:rPr>
  </w:style>
  <w:style w:type="character" w:customStyle="1" w:styleId="CytatZnak">
    <w:name w:val="Cytat Znak"/>
    <w:basedOn w:val="Domylnaczcionkaakapitu"/>
    <w:link w:val="Cytat"/>
    <w:uiPriority w:val="29"/>
    <w:rsid w:val="00DF4617"/>
    <w:rPr>
      <w:i/>
      <w:iCs/>
      <w:sz w:val="24"/>
      <w:szCs w:val="24"/>
    </w:rPr>
  </w:style>
  <w:style w:type="paragraph" w:styleId="Cytatintensywny">
    <w:name w:val="Intense Quote"/>
    <w:basedOn w:val="Normalny"/>
    <w:next w:val="Normalny"/>
    <w:link w:val="CytatintensywnyZnak"/>
    <w:uiPriority w:val="30"/>
    <w:qFormat/>
    <w:rsid w:val="00DF4617"/>
    <w:pPr>
      <w:spacing w:before="240" w:after="240"/>
      <w:ind w:left="1080" w:right="1080"/>
      <w:jc w:val="center"/>
    </w:pPr>
    <w:rPr>
      <w:color w:val="4472C4" w:themeColor="accent1"/>
      <w:sz w:val="24"/>
      <w:szCs w:val="24"/>
    </w:rPr>
  </w:style>
  <w:style w:type="character" w:customStyle="1" w:styleId="CytatintensywnyZnak">
    <w:name w:val="Cytat intensywny Znak"/>
    <w:basedOn w:val="Domylnaczcionkaakapitu"/>
    <w:link w:val="Cytatintensywny"/>
    <w:uiPriority w:val="30"/>
    <w:rsid w:val="00DF4617"/>
    <w:rPr>
      <w:color w:val="4472C4" w:themeColor="accent1"/>
      <w:sz w:val="24"/>
      <w:szCs w:val="24"/>
    </w:rPr>
  </w:style>
  <w:style w:type="character" w:styleId="Wyrnieniedelikatne">
    <w:name w:val="Subtle Emphasis"/>
    <w:uiPriority w:val="19"/>
    <w:qFormat/>
    <w:rsid w:val="00DF4617"/>
    <w:rPr>
      <w:i/>
      <w:iCs/>
      <w:color w:val="1F3763" w:themeColor="accent1" w:themeShade="7F"/>
    </w:rPr>
  </w:style>
  <w:style w:type="character" w:styleId="Wyrnienieintensywne">
    <w:name w:val="Intense Emphasis"/>
    <w:uiPriority w:val="21"/>
    <w:qFormat/>
    <w:rsid w:val="00DF4617"/>
    <w:rPr>
      <w:b/>
      <w:bCs/>
      <w:caps/>
      <w:color w:val="1F3763" w:themeColor="accent1" w:themeShade="7F"/>
      <w:spacing w:val="10"/>
    </w:rPr>
  </w:style>
  <w:style w:type="character" w:styleId="Odwoaniedelikatne">
    <w:name w:val="Subtle Reference"/>
    <w:uiPriority w:val="31"/>
    <w:qFormat/>
    <w:rsid w:val="00DF4617"/>
    <w:rPr>
      <w:b/>
      <w:bCs/>
      <w:color w:val="4472C4" w:themeColor="accent1"/>
    </w:rPr>
  </w:style>
  <w:style w:type="character" w:styleId="Odwoanieintensywne">
    <w:name w:val="Intense Reference"/>
    <w:uiPriority w:val="32"/>
    <w:qFormat/>
    <w:rsid w:val="00DF4617"/>
    <w:rPr>
      <w:b/>
      <w:bCs/>
      <w:i/>
      <w:iCs/>
      <w:caps/>
      <w:color w:val="4472C4" w:themeColor="accent1"/>
    </w:rPr>
  </w:style>
  <w:style w:type="character" w:styleId="Tytuksiki">
    <w:name w:val="Book Title"/>
    <w:uiPriority w:val="33"/>
    <w:qFormat/>
    <w:rsid w:val="00DF4617"/>
    <w:rPr>
      <w:b/>
      <w:bCs/>
      <w:i/>
      <w:iCs/>
      <w:spacing w:val="0"/>
    </w:rPr>
  </w:style>
  <w:style w:type="paragraph" w:styleId="Nagwekspisutreci">
    <w:name w:val="TOC Heading"/>
    <w:basedOn w:val="Nagwek1"/>
    <w:next w:val="Normalny"/>
    <w:uiPriority w:val="39"/>
    <w:semiHidden/>
    <w:unhideWhenUsed/>
    <w:qFormat/>
    <w:rsid w:val="00DF4617"/>
    <w:pPr>
      <w:outlineLvl w:val="9"/>
    </w:pPr>
  </w:style>
  <w:style w:type="character" w:customStyle="1" w:styleId="AkapitzlistZnak">
    <w:name w:val="Akapit z listą Znak"/>
    <w:aliases w:val="sw tekst Znak,BulletC Znak,lp1 Znak,Preambuła Znak,CP-UC Znak,CP-Punkty Znak,Bullet List Znak,List - bullets Znak,Equipment Znak,Bullet 1 Znak,List Paragraph Char Char Znak,b1 Znak,Figure_name Znak,Numbered Indented Text Znak,L1 Znak"/>
    <w:link w:val="Akapitzlist"/>
    <w:uiPriority w:val="34"/>
    <w:qFormat/>
    <w:locked/>
    <w:rsid w:val="00EA7987"/>
  </w:style>
  <w:style w:type="character" w:styleId="Hipercze">
    <w:name w:val="Hyperlink"/>
    <w:basedOn w:val="Domylnaczcionkaakapitu"/>
    <w:uiPriority w:val="99"/>
    <w:unhideWhenUsed/>
    <w:rsid w:val="00E171E4"/>
    <w:rPr>
      <w:color w:val="0563C1" w:themeColor="hyperlink"/>
      <w:u w:val="single"/>
    </w:rPr>
  </w:style>
  <w:style w:type="character" w:customStyle="1" w:styleId="Nierozpoznanawzmianka1">
    <w:name w:val="Nierozpoznana wzmianka1"/>
    <w:basedOn w:val="Domylnaczcionkaakapitu"/>
    <w:uiPriority w:val="99"/>
    <w:semiHidden/>
    <w:unhideWhenUsed/>
    <w:rsid w:val="00E171E4"/>
    <w:rPr>
      <w:color w:val="605E5C"/>
      <w:shd w:val="clear" w:color="auto" w:fill="E1DFDD"/>
    </w:rPr>
  </w:style>
  <w:style w:type="table" w:styleId="Tabela-Siatka">
    <w:name w:val="Table Grid"/>
    <w:basedOn w:val="Standardowy"/>
    <w:uiPriority w:val="39"/>
    <w:rsid w:val="00055FD5"/>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2B5CAB"/>
    <w:pPr>
      <w:tabs>
        <w:tab w:val="center" w:pos="4536"/>
        <w:tab w:val="right" w:pos="9072"/>
      </w:tabs>
      <w:spacing w:before="0" w:after="0"/>
    </w:pPr>
  </w:style>
  <w:style w:type="character" w:customStyle="1" w:styleId="NagwekZnak">
    <w:name w:val="Nagłówek Znak"/>
    <w:basedOn w:val="Domylnaczcionkaakapitu"/>
    <w:link w:val="Nagwek"/>
    <w:uiPriority w:val="99"/>
    <w:rsid w:val="002B5CAB"/>
  </w:style>
  <w:style w:type="paragraph" w:styleId="Stopka">
    <w:name w:val="footer"/>
    <w:basedOn w:val="Normalny"/>
    <w:link w:val="StopkaZnak"/>
    <w:uiPriority w:val="99"/>
    <w:unhideWhenUsed/>
    <w:rsid w:val="002B5CAB"/>
    <w:pPr>
      <w:tabs>
        <w:tab w:val="center" w:pos="4536"/>
        <w:tab w:val="right" w:pos="9072"/>
      </w:tabs>
      <w:spacing w:before="0" w:after="0"/>
    </w:pPr>
  </w:style>
  <w:style w:type="character" w:customStyle="1" w:styleId="StopkaZnak">
    <w:name w:val="Stopka Znak"/>
    <w:basedOn w:val="Domylnaczcionkaakapitu"/>
    <w:link w:val="Stopka"/>
    <w:uiPriority w:val="99"/>
    <w:rsid w:val="002B5CAB"/>
  </w:style>
  <w:style w:type="character" w:styleId="Odwoaniedokomentarza">
    <w:name w:val="annotation reference"/>
    <w:basedOn w:val="Domylnaczcionkaakapitu"/>
    <w:uiPriority w:val="99"/>
    <w:semiHidden/>
    <w:unhideWhenUsed/>
    <w:rsid w:val="00AB2166"/>
    <w:rPr>
      <w:sz w:val="16"/>
      <w:szCs w:val="16"/>
    </w:rPr>
  </w:style>
  <w:style w:type="paragraph" w:styleId="Tekstkomentarza">
    <w:name w:val="annotation text"/>
    <w:basedOn w:val="Normalny"/>
    <w:link w:val="TekstkomentarzaZnak"/>
    <w:uiPriority w:val="99"/>
    <w:unhideWhenUsed/>
    <w:rsid w:val="00AB2166"/>
  </w:style>
  <w:style w:type="character" w:customStyle="1" w:styleId="TekstkomentarzaZnak">
    <w:name w:val="Tekst komentarza Znak"/>
    <w:basedOn w:val="Domylnaczcionkaakapitu"/>
    <w:link w:val="Tekstkomentarza"/>
    <w:uiPriority w:val="99"/>
    <w:rsid w:val="00AB2166"/>
  </w:style>
  <w:style w:type="paragraph" w:styleId="Tematkomentarza">
    <w:name w:val="annotation subject"/>
    <w:basedOn w:val="Tekstkomentarza"/>
    <w:next w:val="Tekstkomentarza"/>
    <w:link w:val="TematkomentarzaZnak"/>
    <w:uiPriority w:val="99"/>
    <w:semiHidden/>
    <w:unhideWhenUsed/>
    <w:rsid w:val="00AB2166"/>
    <w:rPr>
      <w:b/>
      <w:bCs/>
    </w:rPr>
  </w:style>
  <w:style w:type="character" w:customStyle="1" w:styleId="TematkomentarzaZnak">
    <w:name w:val="Temat komentarza Znak"/>
    <w:basedOn w:val="TekstkomentarzaZnak"/>
    <w:link w:val="Tematkomentarza"/>
    <w:uiPriority w:val="99"/>
    <w:semiHidden/>
    <w:rsid w:val="00AB2166"/>
    <w:rPr>
      <w:b/>
      <w:bCs/>
    </w:rPr>
  </w:style>
  <w:style w:type="character" w:styleId="UyteHipercze">
    <w:name w:val="FollowedHyperlink"/>
    <w:basedOn w:val="Domylnaczcionkaakapitu"/>
    <w:uiPriority w:val="99"/>
    <w:semiHidden/>
    <w:unhideWhenUsed/>
    <w:rsid w:val="00792CD4"/>
    <w:rPr>
      <w:color w:val="954F72" w:themeColor="followedHyperlink"/>
      <w:u w:val="single"/>
    </w:rPr>
  </w:style>
  <w:style w:type="paragraph" w:styleId="Tekstdymka">
    <w:name w:val="Balloon Text"/>
    <w:basedOn w:val="Normalny"/>
    <w:link w:val="TekstdymkaZnak"/>
    <w:uiPriority w:val="99"/>
    <w:semiHidden/>
    <w:unhideWhenUsed/>
    <w:rsid w:val="0068508A"/>
    <w:pPr>
      <w:spacing w:before="0" w:after="0"/>
    </w:pPr>
    <w:rPr>
      <w:rFonts w:ascii="Tahoma" w:hAnsi="Tahoma" w:cs="Tahoma"/>
      <w:sz w:val="16"/>
      <w:szCs w:val="16"/>
    </w:rPr>
  </w:style>
  <w:style w:type="character" w:customStyle="1" w:styleId="TekstdymkaZnak">
    <w:name w:val="Tekst dymka Znak"/>
    <w:basedOn w:val="Domylnaczcionkaakapitu"/>
    <w:link w:val="Tekstdymka"/>
    <w:uiPriority w:val="99"/>
    <w:semiHidden/>
    <w:rsid w:val="0068508A"/>
    <w:rPr>
      <w:rFonts w:ascii="Tahoma" w:hAnsi="Tahoma" w:cs="Tahoma"/>
      <w:sz w:val="16"/>
      <w:szCs w:val="16"/>
    </w:rPr>
  </w:style>
  <w:style w:type="character" w:customStyle="1" w:styleId="Nierozpoznanawzmianka2">
    <w:name w:val="Nierozpoznana wzmianka2"/>
    <w:basedOn w:val="Domylnaczcionkaakapitu"/>
    <w:uiPriority w:val="99"/>
    <w:semiHidden/>
    <w:unhideWhenUsed/>
    <w:rsid w:val="00A423B6"/>
    <w:rPr>
      <w:color w:val="605E5C"/>
      <w:shd w:val="clear" w:color="auto" w:fill="E1DFDD"/>
    </w:rPr>
  </w:style>
  <w:style w:type="character" w:styleId="Nierozpoznanawzmianka">
    <w:name w:val="Unresolved Mention"/>
    <w:basedOn w:val="Domylnaczcionkaakapitu"/>
    <w:uiPriority w:val="99"/>
    <w:semiHidden/>
    <w:unhideWhenUsed/>
    <w:rsid w:val="00065885"/>
    <w:rPr>
      <w:color w:val="605E5C"/>
      <w:shd w:val="clear" w:color="auto" w:fill="E1DFDD"/>
    </w:rPr>
  </w:style>
  <w:style w:type="paragraph" w:customStyle="1" w:styleId="p1">
    <w:name w:val="p1"/>
    <w:basedOn w:val="Normalny"/>
    <w:rsid w:val="00A97F59"/>
    <w:pPr>
      <w:spacing w:before="0" w:after="0"/>
    </w:pPr>
    <w:rPr>
      <w:rFonts w:ascii="Helvetica" w:eastAsia="Times New Roman" w:hAnsi="Helvetica" w:cs="Times New Roman"/>
      <w:color w:val="000000"/>
      <w:sz w:val="19"/>
      <w:szCs w:val="19"/>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630654">
      <w:bodyDiv w:val="1"/>
      <w:marLeft w:val="0"/>
      <w:marRight w:val="0"/>
      <w:marTop w:val="0"/>
      <w:marBottom w:val="0"/>
      <w:divBdr>
        <w:top w:val="none" w:sz="0" w:space="0" w:color="auto"/>
        <w:left w:val="none" w:sz="0" w:space="0" w:color="auto"/>
        <w:bottom w:val="none" w:sz="0" w:space="0" w:color="auto"/>
        <w:right w:val="none" w:sz="0" w:space="0" w:color="auto"/>
      </w:divBdr>
    </w:div>
    <w:div w:id="390927894">
      <w:bodyDiv w:val="1"/>
      <w:marLeft w:val="0"/>
      <w:marRight w:val="0"/>
      <w:marTop w:val="0"/>
      <w:marBottom w:val="0"/>
      <w:divBdr>
        <w:top w:val="none" w:sz="0" w:space="0" w:color="auto"/>
        <w:left w:val="none" w:sz="0" w:space="0" w:color="auto"/>
        <w:bottom w:val="none" w:sz="0" w:space="0" w:color="auto"/>
        <w:right w:val="none" w:sz="0" w:space="0" w:color="auto"/>
      </w:divBdr>
      <w:divsChild>
        <w:div w:id="395592446">
          <w:marLeft w:val="0"/>
          <w:marRight w:val="0"/>
          <w:marTop w:val="0"/>
          <w:marBottom w:val="0"/>
          <w:divBdr>
            <w:top w:val="none" w:sz="0" w:space="0" w:color="auto"/>
            <w:left w:val="none" w:sz="0" w:space="0" w:color="auto"/>
            <w:bottom w:val="none" w:sz="0" w:space="0" w:color="auto"/>
            <w:right w:val="none" w:sz="0" w:space="0" w:color="auto"/>
          </w:divBdr>
        </w:div>
        <w:div w:id="1034697479">
          <w:marLeft w:val="0"/>
          <w:marRight w:val="0"/>
          <w:marTop w:val="0"/>
          <w:marBottom w:val="0"/>
          <w:divBdr>
            <w:top w:val="none" w:sz="0" w:space="0" w:color="auto"/>
            <w:left w:val="none" w:sz="0" w:space="0" w:color="auto"/>
            <w:bottom w:val="none" w:sz="0" w:space="0" w:color="auto"/>
            <w:right w:val="none" w:sz="0" w:space="0" w:color="auto"/>
          </w:divBdr>
        </w:div>
      </w:divsChild>
    </w:div>
    <w:div w:id="481432194">
      <w:bodyDiv w:val="1"/>
      <w:marLeft w:val="0"/>
      <w:marRight w:val="0"/>
      <w:marTop w:val="0"/>
      <w:marBottom w:val="0"/>
      <w:divBdr>
        <w:top w:val="none" w:sz="0" w:space="0" w:color="auto"/>
        <w:left w:val="none" w:sz="0" w:space="0" w:color="auto"/>
        <w:bottom w:val="none" w:sz="0" w:space="0" w:color="auto"/>
        <w:right w:val="none" w:sz="0" w:space="0" w:color="auto"/>
      </w:divBdr>
    </w:div>
    <w:div w:id="525561469">
      <w:bodyDiv w:val="1"/>
      <w:marLeft w:val="0"/>
      <w:marRight w:val="0"/>
      <w:marTop w:val="0"/>
      <w:marBottom w:val="0"/>
      <w:divBdr>
        <w:top w:val="none" w:sz="0" w:space="0" w:color="auto"/>
        <w:left w:val="none" w:sz="0" w:space="0" w:color="auto"/>
        <w:bottom w:val="none" w:sz="0" w:space="0" w:color="auto"/>
        <w:right w:val="none" w:sz="0" w:space="0" w:color="auto"/>
      </w:divBdr>
    </w:div>
    <w:div w:id="542057289">
      <w:bodyDiv w:val="1"/>
      <w:marLeft w:val="0"/>
      <w:marRight w:val="0"/>
      <w:marTop w:val="0"/>
      <w:marBottom w:val="0"/>
      <w:divBdr>
        <w:top w:val="none" w:sz="0" w:space="0" w:color="auto"/>
        <w:left w:val="none" w:sz="0" w:space="0" w:color="auto"/>
        <w:bottom w:val="none" w:sz="0" w:space="0" w:color="auto"/>
        <w:right w:val="none" w:sz="0" w:space="0" w:color="auto"/>
      </w:divBdr>
    </w:div>
    <w:div w:id="624234370">
      <w:bodyDiv w:val="1"/>
      <w:marLeft w:val="0"/>
      <w:marRight w:val="0"/>
      <w:marTop w:val="0"/>
      <w:marBottom w:val="0"/>
      <w:divBdr>
        <w:top w:val="none" w:sz="0" w:space="0" w:color="auto"/>
        <w:left w:val="none" w:sz="0" w:space="0" w:color="auto"/>
        <w:bottom w:val="none" w:sz="0" w:space="0" w:color="auto"/>
        <w:right w:val="none" w:sz="0" w:space="0" w:color="auto"/>
      </w:divBdr>
    </w:div>
    <w:div w:id="745154472">
      <w:bodyDiv w:val="1"/>
      <w:marLeft w:val="0"/>
      <w:marRight w:val="0"/>
      <w:marTop w:val="0"/>
      <w:marBottom w:val="0"/>
      <w:divBdr>
        <w:top w:val="none" w:sz="0" w:space="0" w:color="auto"/>
        <w:left w:val="none" w:sz="0" w:space="0" w:color="auto"/>
        <w:bottom w:val="none" w:sz="0" w:space="0" w:color="auto"/>
        <w:right w:val="none" w:sz="0" w:space="0" w:color="auto"/>
      </w:divBdr>
    </w:div>
    <w:div w:id="815269003">
      <w:bodyDiv w:val="1"/>
      <w:marLeft w:val="0"/>
      <w:marRight w:val="0"/>
      <w:marTop w:val="0"/>
      <w:marBottom w:val="0"/>
      <w:divBdr>
        <w:top w:val="none" w:sz="0" w:space="0" w:color="auto"/>
        <w:left w:val="none" w:sz="0" w:space="0" w:color="auto"/>
        <w:bottom w:val="none" w:sz="0" w:space="0" w:color="auto"/>
        <w:right w:val="none" w:sz="0" w:space="0" w:color="auto"/>
      </w:divBdr>
    </w:div>
    <w:div w:id="874579162">
      <w:bodyDiv w:val="1"/>
      <w:marLeft w:val="0"/>
      <w:marRight w:val="0"/>
      <w:marTop w:val="0"/>
      <w:marBottom w:val="0"/>
      <w:divBdr>
        <w:top w:val="none" w:sz="0" w:space="0" w:color="auto"/>
        <w:left w:val="none" w:sz="0" w:space="0" w:color="auto"/>
        <w:bottom w:val="none" w:sz="0" w:space="0" w:color="auto"/>
        <w:right w:val="none" w:sz="0" w:space="0" w:color="auto"/>
      </w:divBdr>
      <w:divsChild>
        <w:div w:id="1034692247">
          <w:marLeft w:val="0"/>
          <w:marRight w:val="0"/>
          <w:marTop w:val="0"/>
          <w:marBottom w:val="0"/>
          <w:divBdr>
            <w:top w:val="none" w:sz="0" w:space="0" w:color="auto"/>
            <w:left w:val="none" w:sz="0" w:space="0" w:color="auto"/>
            <w:bottom w:val="none" w:sz="0" w:space="0" w:color="auto"/>
            <w:right w:val="none" w:sz="0" w:space="0" w:color="auto"/>
          </w:divBdr>
        </w:div>
        <w:div w:id="2113738308">
          <w:marLeft w:val="0"/>
          <w:marRight w:val="0"/>
          <w:marTop w:val="0"/>
          <w:marBottom w:val="0"/>
          <w:divBdr>
            <w:top w:val="none" w:sz="0" w:space="0" w:color="auto"/>
            <w:left w:val="none" w:sz="0" w:space="0" w:color="auto"/>
            <w:bottom w:val="none" w:sz="0" w:space="0" w:color="auto"/>
            <w:right w:val="none" w:sz="0" w:space="0" w:color="auto"/>
          </w:divBdr>
        </w:div>
      </w:divsChild>
    </w:div>
    <w:div w:id="1022322024">
      <w:bodyDiv w:val="1"/>
      <w:marLeft w:val="0"/>
      <w:marRight w:val="0"/>
      <w:marTop w:val="0"/>
      <w:marBottom w:val="0"/>
      <w:divBdr>
        <w:top w:val="none" w:sz="0" w:space="0" w:color="auto"/>
        <w:left w:val="none" w:sz="0" w:space="0" w:color="auto"/>
        <w:bottom w:val="none" w:sz="0" w:space="0" w:color="auto"/>
        <w:right w:val="none" w:sz="0" w:space="0" w:color="auto"/>
      </w:divBdr>
    </w:div>
    <w:div w:id="1166172213">
      <w:bodyDiv w:val="1"/>
      <w:marLeft w:val="0"/>
      <w:marRight w:val="0"/>
      <w:marTop w:val="0"/>
      <w:marBottom w:val="0"/>
      <w:divBdr>
        <w:top w:val="none" w:sz="0" w:space="0" w:color="auto"/>
        <w:left w:val="none" w:sz="0" w:space="0" w:color="auto"/>
        <w:bottom w:val="none" w:sz="0" w:space="0" w:color="auto"/>
        <w:right w:val="none" w:sz="0" w:space="0" w:color="auto"/>
      </w:divBdr>
    </w:div>
    <w:div w:id="1191839151">
      <w:bodyDiv w:val="1"/>
      <w:marLeft w:val="0"/>
      <w:marRight w:val="0"/>
      <w:marTop w:val="0"/>
      <w:marBottom w:val="0"/>
      <w:divBdr>
        <w:top w:val="none" w:sz="0" w:space="0" w:color="auto"/>
        <w:left w:val="none" w:sz="0" w:space="0" w:color="auto"/>
        <w:bottom w:val="none" w:sz="0" w:space="0" w:color="auto"/>
        <w:right w:val="none" w:sz="0" w:space="0" w:color="auto"/>
      </w:divBdr>
      <w:divsChild>
        <w:div w:id="1535803196">
          <w:marLeft w:val="0"/>
          <w:marRight w:val="0"/>
          <w:marTop w:val="0"/>
          <w:marBottom w:val="0"/>
          <w:divBdr>
            <w:top w:val="none" w:sz="0" w:space="0" w:color="auto"/>
            <w:left w:val="none" w:sz="0" w:space="0" w:color="auto"/>
            <w:bottom w:val="none" w:sz="0" w:space="0" w:color="auto"/>
            <w:right w:val="none" w:sz="0" w:space="0" w:color="auto"/>
          </w:divBdr>
        </w:div>
        <w:div w:id="2090694984">
          <w:marLeft w:val="0"/>
          <w:marRight w:val="0"/>
          <w:marTop w:val="0"/>
          <w:marBottom w:val="0"/>
          <w:divBdr>
            <w:top w:val="none" w:sz="0" w:space="0" w:color="auto"/>
            <w:left w:val="none" w:sz="0" w:space="0" w:color="auto"/>
            <w:bottom w:val="none" w:sz="0" w:space="0" w:color="auto"/>
            <w:right w:val="none" w:sz="0" w:space="0" w:color="auto"/>
          </w:divBdr>
        </w:div>
      </w:divsChild>
    </w:div>
    <w:div w:id="1222206896">
      <w:bodyDiv w:val="1"/>
      <w:marLeft w:val="0"/>
      <w:marRight w:val="0"/>
      <w:marTop w:val="0"/>
      <w:marBottom w:val="0"/>
      <w:divBdr>
        <w:top w:val="none" w:sz="0" w:space="0" w:color="auto"/>
        <w:left w:val="none" w:sz="0" w:space="0" w:color="auto"/>
        <w:bottom w:val="none" w:sz="0" w:space="0" w:color="auto"/>
        <w:right w:val="none" w:sz="0" w:space="0" w:color="auto"/>
      </w:divBdr>
    </w:div>
    <w:div w:id="1244797593">
      <w:bodyDiv w:val="1"/>
      <w:marLeft w:val="0"/>
      <w:marRight w:val="0"/>
      <w:marTop w:val="0"/>
      <w:marBottom w:val="0"/>
      <w:divBdr>
        <w:top w:val="none" w:sz="0" w:space="0" w:color="auto"/>
        <w:left w:val="none" w:sz="0" w:space="0" w:color="auto"/>
        <w:bottom w:val="none" w:sz="0" w:space="0" w:color="auto"/>
        <w:right w:val="none" w:sz="0" w:space="0" w:color="auto"/>
      </w:divBdr>
    </w:div>
    <w:div w:id="1429889776">
      <w:bodyDiv w:val="1"/>
      <w:marLeft w:val="0"/>
      <w:marRight w:val="0"/>
      <w:marTop w:val="0"/>
      <w:marBottom w:val="0"/>
      <w:divBdr>
        <w:top w:val="none" w:sz="0" w:space="0" w:color="auto"/>
        <w:left w:val="none" w:sz="0" w:space="0" w:color="auto"/>
        <w:bottom w:val="none" w:sz="0" w:space="0" w:color="auto"/>
        <w:right w:val="none" w:sz="0" w:space="0" w:color="auto"/>
      </w:divBdr>
    </w:div>
    <w:div w:id="1454129223">
      <w:bodyDiv w:val="1"/>
      <w:marLeft w:val="0"/>
      <w:marRight w:val="0"/>
      <w:marTop w:val="0"/>
      <w:marBottom w:val="0"/>
      <w:divBdr>
        <w:top w:val="none" w:sz="0" w:space="0" w:color="auto"/>
        <w:left w:val="none" w:sz="0" w:space="0" w:color="auto"/>
        <w:bottom w:val="none" w:sz="0" w:space="0" w:color="auto"/>
        <w:right w:val="none" w:sz="0" w:space="0" w:color="auto"/>
      </w:divBdr>
    </w:div>
    <w:div w:id="1514421565">
      <w:bodyDiv w:val="1"/>
      <w:marLeft w:val="0"/>
      <w:marRight w:val="0"/>
      <w:marTop w:val="0"/>
      <w:marBottom w:val="0"/>
      <w:divBdr>
        <w:top w:val="none" w:sz="0" w:space="0" w:color="auto"/>
        <w:left w:val="none" w:sz="0" w:space="0" w:color="auto"/>
        <w:bottom w:val="none" w:sz="0" w:space="0" w:color="auto"/>
        <w:right w:val="none" w:sz="0" w:space="0" w:color="auto"/>
      </w:divBdr>
    </w:div>
    <w:div w:id="1524243016">
      <w:bodyDiv w:val="1"/>
      <w:marLeft w:val="0"/>
      <w:marRight w:val="0"/>
      <w:marTop w:val="0"/>
      <w:marBottom w:val="0"/>
      <w:divBdr>
        <w:top w:val="none" w:sz="0" w:space="0" w:color="auto"/>
        <w:left w:val="none" w:sz="0" w:space="0" w:color="auto"/>
        <w:bottom w:val="none" w:sz="0" w:space="0" w:color="auto"/>
        <w:right w:val="none" w:sz="0" w:space="0" w:color="auto"/>
      </w:divBdr>
    </w:div>
    <w:div w:id="1593977166">
      <w:bodyDiv w:val="1"/>
      <w:marLeft w:val="0"/>
      <w:marRight w:val="0"/>
      <w:marTop w:val="0"/>
      <w:marBottom w:val="0"/>
      <w:divBdr>
        <w:top w:val="none" w:sz="0" w:space="0" w:color="auto"/>
        <w:left w:val="none" w:sz="0" w:space="0" w:color="auto"/>
        <w:bottom w:val="none" w:sz="0" w:space="0" w:color="auto"/>
        <w:right w:val="none" w:sz="0" w:space="0" w:color="auto"/>
      </w:divBdr>
    </w:div>
    <w:div w:id="1666125426">
      <w:bodyDiv w:val="1"/>
      <w:marLeft w:val="0"/>
      <w:marRight w:val="0"/>
      <w:marTop w:val="0"/>
      <w:marBottom w:val="0"/>
      <w:divBdr>
        <w:top w:val="none" w:sz="0" w:space="0" w:color="auto"/>
        <w:left w:val="none" w:sz="0" w:space="0" w:color="auto"/>
        <w:bottom w:val="none" w:sz="0" w:space="0" w:color="auto"/>
        <w:right w:val="none" w:sz="0" w:space="0" w:color="auto"/>
      </w:divBdr>
    </w:div>
    <w:div w:id="1857963055">
      <w:bodyDiv w:val="1"/>
      <w:marLeft w:val="0"/>
      <w:marRight w:val="0"/>
      <w:marTop w:val="0"/>
      <w:marBottom w:val="0"/>
      <w:divBdr>
        <w:top w:val="none" w:sz="0" w:space="0" w:color="auto"/>
        <w:left w:val="none" w:sz="0" w:space="0" w:color="auto"/>
        <w:bottom w:val="none" w:sz="0" w:space="0" w:color="auto"/>
        <w:right w:val="none" w:sz="0" w:space="0" w:color="auto"/>
      </w:divBdr>
    </w:div>
    <w:div w:id="1891377493">
      <w:bodyDiv w:val="1"/>
      <w:marLeft w:val="0"/>
      <w:marRight w:val="0"/>
      <w:marTop w:val="0"/>
      <w:marBottom w:val="0"/>
      <w:divBdr>
        <w:top w:val="none" w:sz="0" w:space="0" w:color="auto"/>
        <w:left w:val="none" w:sz="0" w:space="0" w:color="auto"/>
        <w:bottom w:val="none" w:sz="0" w:space="0" w:color="auto"/>
        <w:right w:val="none" w:sz="0" w:space="0" w:color="auto"/>
      </w:divBdr>
    </w:div>
    <w:div w:id="1974674112">
      <w:bodyDiv w:val="1"/>
      <w:marLeft w:val="0"/>
      <w:marRight w:val="0"/>
      <w:marTop w:val="0"/>
      <w:marBottom w:val="0"/>
      <w:divBdr>
        <w:top w:val="none" w:sz="0" w:space="0" w:color="auto"/>
        <w:left w:val="none" w:sz="0" w:space="0" w:color="auto"/>
        <w:bottom w:val="none" w:sz="0" w:space="0" w:color="auto"/>
        <w:right w:val="none" w:sz="0" w:space="0" w:color="auto"/>
      </w:divBdr>
      <w:divsChild>
        <w:div w:id="68239849">
          <w:marLeft w:val="0"/>
          <w:marRight w:val="0"/>
          <w:marTop w:val="0"/>
          <w:marBottom w:val="0"/>
          <w:divBdr>
            <w:top w:val="none" w:sz="0" w:space="0" w:color="auto"/>
            <w:left w:val="none" w:sz="0" w:space="0" w:color="auto"/>
            <w:bottom w:val="none" w:sz="0" w:space="0" w:color="auto"/>
            <w:right w:val="none" w:sz="0" w:space="0" w:color="auto"/>
          </w:divBdr>
        </w:div>
        <w:div w:id="661465544">
          <w:marLeft w:val="0"/>
          <w:marRight w:val="0"/>
          <w:marTop w:val="0"/>
          <w:marBottom w:val="0"/>
          <w:divBdr>
            <w:top w:val="none" w:sz="0" w:space="0" w:color="auto"/>
            <w:left w:val="none" w:sz="0" w:space="0" w:color="auto"/>
            <w:bottom w:val="none" w:sz="0" w:space="0" w:color="auto"/>
            <w:right w:val="none" w:sz="0" w:space="0" w:color="auto"/>
          </w:divBdr>
        </w:div>
      </w:divsChild>
    </w:div>
    <w:div w:id="2007171904">
      <w:bodyDiv w:val="1"/>
      <w:marLeft w:val="0"/>
      <w:marRight w:val="0"/>
      <w:marTop w:val="0"/>
      <w:marBottom w:val="0"/>
      <w:divBdr>
        <w:top w:val="none" w:sz="0" w:space="0" w:color="auto"/>
        <w:left w:val="none" w:sz="0" w:space="0" w:color="auto"/>
        <w:bottom w:val="none" w:sz="0" w:space="0" w:color="auto"/>
        <w:right w:val="none" w:sz="0" w:space="0" w:color="auto"/>
      </w:divBdr>
    </w:div>
    <w:div w:id="2083718816">
      <w:bodyDiv w:val="1"/>
      <w:marLeft w:val="0"/>
      <w:marRight w:val="0"/>
      <w:marTop w:val="0"/>
      <w:marBottom w:val="0"/>
      <w:divBdr>
        <w:top w:val="none" w:sz="0" w:space="0" w:color="auto"/>
        <w:left w:val="none" w:sz="0" w:space="0" w:color="auto"/>
        <w:bottom w:val="none" w:sz="0" w:space="0" w:color="auto"/>
        <w:right w:val="none" w:sz="0" w:space="0" w:color="auto"/>
      </w:divBdr>
    </w:div>
    <w:div w:id="2089494127">
      <w:bodyDiv w:val="1"/>
      <w:marLeft w:val="0"/>
      <w:marRight w:val="0"/>
      <w:marTop w:val="0"/>
      <w:marBottom w:val="0"/>
      <w:divBdr>
        <w:top w:val="none" w:sz="0" w:space="0" w:color="auto"/>
        <w:left w:val="none" w:sz="0" w:space="0" w:color="auto"/>
        <w:bottom w:val="none" w:sz="0" w:space="0" w:color="auto"/>
        <w:right w:val="none" w:sz="0" w:space="0" w:color="auto"/>
      </w:divBdr>
    </w:div>
    <w:div w:id="2095857208">
      <w:bodyDiv w:val="1"/>
      <w:marLeft w:val="0"/>
      <w:marRight w:val="0"/>
      <w:marTop w:val="0"/>
      <w:marBottom w:val="0"/>
      <w:divBdr>
        <w:top w:val="none" w:sz="0" w:space="0" w:color="auto"/>
        <w:left w:val="none" w:sz="0" w:space="0" w:color="auto"/>
        <w:bottom w:val="none" w:sz="0" w:space="0" w:color="auto"/>
        <w:right w:val="none" w:sz="0" w:space="0" w:color="auto"/>
      </w:divBdr>
    </w:div>
    <w:div w:id="2120634744">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bazakonkurencyjnosci.funduszeeuropejskie.gov.pl/pomoc"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bazakonkurencyjnosci.funduszeeuropejskie.gov.pl/" TargetMode="External"/><Relationship Id="rId17" Type="http://schemas.openxmlformats.org/officeDocument/2006/relationships/hyperlink" Target="mailto:rodo@spropczyce.pl"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sekretariat@spropczyce.p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ekretariat@spropczyce.pl"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bazakonkurencyjnosci.funduszeeuropejskie.gov.pl/pomoc"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ekretariat@spropczyce.pl" TargetMode="External"/><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ptos">
      <a:majorFont>
        <a:latin typeface="Aptos"/>
        <a:ea typeface=""/>
        <a:cs typeface=""/>
      </a:majorFont>
      <a:minorFont>
        <a:latin typeface="Aptos"/>
        <a:ea typeface=""/>
        <a:cs typeface=""/>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9044058-ee49-4506-85cb-ff0a31a4b388" xsi:nil="true"/>
    <lcf76f155ced4ddcb4097134ff3c332f xmlns="b0a7f652-8be4-4f03-937f-6e5f9716f48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kument" ma:contentTypeID="0x0101004036E0878FE4074DB5DB0ACFCE22072E" ma:contentTypeVersion="18" ma:contentTypeDescription="Utwórz nowy dokument." ma:contentTypeScope="" ma:versionID="86cddaa749610d18c6a7e33789ee6d07">
  <xsd:schema xmlns:xsd="http://www.w3.org/2001/XMLSchema" xmlns:xs="http://www.w3.org/2001/XMLSchema" xmlns:p="http://schemas.microsoft.com/office/2006/metadata/properties" xmlns:ns2="b0a7f652-8be4-4f03-937f-6e5f9716f487" xmlns:ns3="79044058-ee49-4506-85cb-ff0a31a4b388" targetNamespace="http://schemas.microsoft.com/office/2006/metadata/properties" ma:root="true" ma:fieldsID="3c841b71eda8f4d794e20f672717e4b3" ns2:_="" ns3:_="">
    <xsd:import namespace="b0a7f652-8be4-4f03-937f-6e5f9716f487"/>
    <xsd:import namespace="79044058-ee49-4506-85cb-ff0a31a4b38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GenerationTime" minOccurs="0"/>
                <xsd:element ref="ns2:MediaServiceDateTaken" minOccurs="0"/>
                <xsd:element ref="ns2:MediaServiceEventHashCode" minOccurs="0"/>
                <xsd:element ref="ns2:MediaServiceLocation" minOccurs="0"/>
                <xsd:element ref="ns2:MediaServiceOCR"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a7f652-8be4-4f03-937f-6e5f9716f4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Tagi obrazów" ma:readOnly="false" ma:fieldId="{5cf76f15-5ced-4ddc-b409-7134ff3c332f}" ma:taxonomyMulti="true" ma:sspId="fcaf934f-8759-4dd0-8bb0-2ef6a705fb41"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044058-ee49-4506-85cb-ff0a31a4b388" elementFormDefault="qualified">
    <xsd:import namespace="http://schemas.microsoft.com/office/2006/documentManagement/types"/>
    <xsd:import namespace="http://schemas.microsoft.com/office/infopath/2007/PartnerControls"/>
    <xsd:element name="SharedWithUsers" ma:index="12"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Udostępnione dla — szczegóły" ma:internalName="SharedWithDetails" ma:readOnly="true">
      <xsd:simpleType>
        <xsd:restriction base="dms:Note">
          <xsd:maxLength value="255"/>
        </xsd:restriction>
      </xsd:simpleType>
    </xsd:element>
    <xsd:element name="TaxCatchAll" ma:index="22" nillable="true" ma:displayName="Taxonomy Catch All Column" ma:hidden="true" ma:list="{2d368d8d-7b52-4c7c-8df2-0d9b7e0785a5}" ma:internalName="TaxCatchAll" ma:showField="CatchAllData" ma:web="79044058-ee49-4506-85cb-ff0a31a4b3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06D2C9-56AE-4DCF-8F5E-6992C11449EB}">
  <ds:schemaRefs>
    <ds:schemaRef ds:uri="http://schemas.microsoft.com/office/2006/metadata/properties"/>
    <ds:schemaRef ds:uri="http://schemas.microsoft.com/office/infopath/2007/PartnerControls"/>
    <ds:schemaRef ds:uri="79044058-ee49-4506-85cb-ff0a31a4b388"/>
    <ds:schemaRef ds:uri="b0a7f652-8be4-4f03-937f-6e5f9716f487"/>
  </ds:schemaRefs>
</ds:datastoreItem>
</file>

<file path=customXml/itemProps2.xml><?xml version="1.0" encoding="utf-8"?>
<ds:datastoreItem xmlns:ds="http://schemas.openxmlformats.org/officeDocument/2006/customXml" ds:itemID="{73AF6308-FE1F-4ACC-9EF6-5D9A0F288505}">
  <ds:schemaRefs>
    <ds:schemaRef ds:uri="http://schemas.microsoft.com/sharepoint/v3/contenttype/forms"/>
  </ds:schemaRefs>
</ds:datastoreItem>
</file>

<file path=customXml/itemProps3.xml><?xml version="1.0" encoding="utf-8"?>
<ds:datastoreItem xmlns:ds="http://schemas.openxmlformats.org/officeDocument/2006/customXml" ds:itemID="{B82F73E8-BF79-4B05-A8BE-7EF0DD58FCE4}">
  <ds:schemaRefs>
    <ds:schemaRef ds:uri="http://schemas.openxmlformats.org/officeDocument/2006/bibliography"/>
  </ds:schemaRefs>
</ds:datastoreItem>
</file>

<file path=customXml/itemProps4.xml><?xml version="1.0" encoding="utf-8"?>
<ds:datastoreItem xmlns:ds="http://schemas.openxmlformats.org/officeDocument/2006/customXml" ds:itemID="{CDA1A4E5-FECC-4A53-9758-5360CC5CCE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a7f652-8be4-4f03-937f-6e5f9716f487"/>
    <ds:schemaRef ds:uri="79044058-ee49-4506-85cb-ff0a31a4b3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205</TotalTime>
  <Pages>20</Pages>
  <Words>7243</Words>
  <Characters>43459</Characters>
  <Application>Microsoft Office Word</Application>
  <DocSecurity>0</DocSecurity>
  <Lines>362</Lines>
  <Paragraphs>101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50601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Michał Janas | mjc sp. z o.o.</dc:creator>
  <cp:keywords/>
  <cp:lastModifiedBy>Dariusz Chmiel</cp:lastModifiedBy>
  <cp:revision>421</cp:revision>
  <cp:lastPrinted>2025-03-21T10:01:00Z</cp:lastPrinted>
  <dcterms:created xsi:type="dcterms:W3CDTF">2024-04-19T11:11:00Z</dcterms:created>
  <dcterms:modified xsi:type="dcterms:W3CDTF">2025-03-21T10:12:00Z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0x0101004036E0878FE4074DB5DB0ACFCE22072E</vt:lpwstr>
  </property>
  <property fmtid="{D5CDD505-2E9C-101B-9397-08002B2CF9AE}" pid="3" name="MediaServiceImageTags">
    <vt:lpwstr/>
  </property>
</Properties>
</file>