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317D" w14:textId="77777777" w:rsidR="005A1EFC" w:rsidRPr="005A1EFC" w:rsidRDefault="005A1EFC" w:rsidP="005A1EFC">
      <w:pPr>
        <w:spacing w:after="0" w:line="276" w:lineRule="auto"/>
        <w:jc w:val="center"/>
        <w:rPr>
          <w:rFonts w:ascii="Sylfaen" w:eastAsia="Calibri" w:hAnsi="Sylfaen" w:cs="Times New Roman"/>
          <w:b/>
          <w:kern w:val="0"/>
          <w:sz w:val="28"/>
          <w:szCs w:val="22"/>
          <w14:ligatures w14:val="none"/>
        </w:rPr>
      </w:pPr>
      <w:r w:rsidRPr="005A1EFC">
        <w:rPr>
          <w:rFonts w:ascii="Sylfaen" w:eastAsia="Calibri" w:hAnsi="Sylfaen" w:cs="Times New Roman"/>
          <w:b/>
          <w:kern w:val="0"/>
          <w:sz w:val="28"/>
          <w:szCs w:val="22"/>
          <w14:ligatures w14:val="none"/>
        </w:rPr>
        <w:t>UMOWA O ŚWIADCZENIE USŁUG</w:t>
      </w:r>
    </w:p>
    <w:p w14:paraId="376E56DC" w14:textId="77777777" w:rsidR="005A1EFC" w:rsidRPr="005A1EFC" w:rsidRDefault="005A1EFC" w:rsidP="005A1EFC">
      <w:pPr>
        <w:spacing w:after="0" w:line="276" w:lineRule="auto"/>
        <w:jc w:val="center"/>
        <w:rPr>
          <w:rFonts w:ascii="Sylfaen" w:eastAsia="Calibri" w:hAnsi="Sylfaen" w:cs="Times New Roman"/>
          <w:kern w:val="0"/>
          <w:sz w:val="22"/>
          <w:szCs w:val="22"/>
          <w14:ligatures w14:val="none"/>
        </w:rPr>
      </w:pPr>
    </w:p>
    <w:p w14:paraId="1F071695" w14:textId="77777777" w:rsidR="005A1EFC" w:rsidRPr="005A1EFC" w:rsidRDefault="005A1EFC" w:rsidP="005A1EFC">
      <w:pPr>
        <w:spacing w:after="0" w:line="276" w:lineRule="auto"/>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zawarta w Bochni w dniu ___________ r. pomiędzy:</w:t>
      </w:r>
    </w:p>
    <w:p w14:paraId="6DFA11BE" w14:textId="77777777" w:rsidR="005A1EFC" w:rsidRPr="005A1EFC" w:rsidRDefault="005A1EFC" w:rsidP="005A1EFC">
      <w:pPr>
        <w:numPr>
          <w:ilvl w:val="0"/>
          <w:numId w:val="1"/>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Miejskim Przedsiębiorstwem Energetyki Cieplnej spółką z ograniczoną odpowiedzialnością w Bochni, ul. ks. J. Poniatowskiego 24A, 32-700 Bochnia, nr KRS: 0000024823, </w:t>
      </w:r>
      <w:r w:rsidRPr="005A1EFC">
        <w:rPr>
          <w:rFonts w:ascii="Sylfaen" w:eastAsia="Calibri" w:hAnsi="Sylfaen" w:cs="Tahoma"/>
          <w:kern w:val="0"/>
          <w:sz w:val="20"/>
          <w:szCs w:val="20"/>
          <w14:ligatures w14:val="none"/>
        </w:rPr>
        <w:t>NIP: 868-000-62-17</w:t>
      </w:r>
      <w:r w:rsidRPr="005A1EFC">
        <w:rPr>
          <w:rFonts w:ascii="Sylfaen" w:eastAsia="Calibri" w:hAnsi="Sylfaen" w:cs="Times New Roman"/>
          <w:kern w:val="0"/>
          <w:sz w:val="20"/>
          <w:szCs w:val="20"/>
          <w14:ligatures w14:val="none"/>
        </w:rPr>
        <w:t xml:space="preserve">, </w:t>
      </w:r>
      <w:r w:rsidRPr="005A1EFC">
        <w:rPr>
          <w:rFonts w:ascii="Sylfaen" w:eastAsia="Calibri" w:hAnsi="Sylfaen" w:cs="Tahoma"/>
          <w:kern w:val="0"/>
          <w:sz w:val="20"/>
          <w:szCs w:val="20"/>
          <w14:ligatures w14:val="none"/>
        </w:rPr>
        <w:t>Regon: 850442234  - reprezentowanym przez Prezesa Zarządu Wojciecha Cholewę</w:t>
      </w:r>
    </w:p>
    <w:p w14:paraId="2D878808" w14:textId="77777777" w:rsidR="005A1EFC" w:rsidRPr="005A1EFC" w:rsidRDefault="005A1EFC" w:rsidP="005A1EFC">
      <w:pPr>
        <w:spacing w:after="0" w:line="276" w:lineRule="auto"/>
        <w:ind w:left="720"/>
        <w:contextualSpacing/>
        <w:jc w:val="both"/>
        <w:rPr>
          <w:rFonts w:ascii="Sylfaen" w:eastAsia="Calibri" w:hAnsi="Sylfaen" w:cs="Tahoma"/>
          <w:b/>
          <w:kern w:val="0"/>
          <w:sz w:val="20"/>
          <w:szCs w:val="20"/>
          <w14:ligatures w14:val="none"/>
        </w:rPr>
      </w:pPr>
      <w:r w:rsidRPr="005A1EFC">
        <w:rPr>
          <w:rFonts w:ascii="Sylfaen" w:eastAsia="Calibri" w:hAnsi="Sylfaen" w:cs="Tahoma"/>
          <w:kern w:val="0"/>
          <w:sz w:val="20"/>
          <w:szCs w:val="20"/>
          <w14:ligatures w14:val="none"/>
        </w:rPr>
        <w:t>zwaną dalej</w:t>
      </w:r>
      <w:r w:rsidRPr="005A1EFC">
        <w:rPr>
          <w:rFonts w:ascii="Sylfaen" w:eastAsia="Calibri" w:hAnsi="Sylfaen" w:cs="Tahoma"/>
          <w:b/>
          <w:kern w:val="0"/>
          <w:sz w:val="20"/>
          <w:szCs w:val="20"/>
          <w14:ligatures w14:val="none"/>
        </w:rPr>
        <w:t xml:space="preserve"> Zamawiającym,</w:t>
      </w:r>
      <w:r w:rsidRPr="005A1EFC">
        <w:rPr>
          <w:rFonts w:ascii="Sylfaen" w:eastAsia="Calibri" w:hAnsi="Sylfaen" w:cs="Tahoma"/>
          <w:kern w:val="0"/>
          <w:sz w:val="20"/>
          <w:szCs w:val="20"/>
          <w14:ligatures w14:val="none"/>
        </w:rPr>
        <w:t xml:space="preserve"> a</w:t>
      </w:r>
    </w:p>
    <w:p w14:paraId="437A64DC" w14:textId="77777777" w:rsidR="005A1EFC" w:rsidRPr="005A1EFC" w:rsidRDefault="005A1EFC" w:rsidP="005A1EFC">
      <w:pPr>
        <w:numPr>
          <w:ilvl w:val="0"/>
          <w:numId w:val="1"/>
        </w:numPr>
        <w:spacing w:after="0" w:line="276" w:lineRule="auto"/>
        <w:contextualSpacing/>
        <w:jc w:val="both"/>
        <w:rPr>
          <w:rFonts w:ascii="Sylfaen" w:eastAsia="Calibri" w:hAnsi="Sylfaen" w:cs="Tahoma"/>
          <w:b/>
          <w:kern w:val="0"/>
          <w:sz w:val="20"/>
          <w:szCs w:val="20"/>
          <w14:ligatures w14:val="none"/>
        </w:rPr>
      </w:pPr>
      <w:r w:rsidRPr="005A1EFC">
        <w:rPr>
          <w:rFonts w:ascii="Sylfaen" w:eastAsia="Calibri" w:hAnsi="Sylfaen" w:cs="Tahoma"/>
          <w:b/>
          <w:kern w:val="0"/>
          <w:sz w:val="20"/>
          <w:szCs w:val="20"/>
          <w14:ligatures w14:val="none"/>
        </w:rPr>
        <w:t>_________________________________________________________________________________________________________________________________________________________________________________________________________</w:t>
      </w:r>
    </w:p>
    <w:p w14:paraId="497C307A" w14:textId="77777777" w:rsidR="005A1EFC" w:rsidRPr="005A1EFC" w:rsidRDefault="005A1EFC" w:rsidP="005A1EFC">
      <w:pPr>
        <w:spacing w:after="0" w:line="276" w:lineRule="auto"/>
        <w:ind w:left="720"/>
        <w:contextualSpacing/>
        <w:jc w:val="both"/>
        <w:rPr>
          <w:rFonts w:ascii="Sylfaen" w:eastAsia="Calibri" w:hAnsi="Sylfaen" w:cs="Tahoma"/>
          <w:b/>
          <w:kern w:val="0"/>
          <w:sz w:val="20"/>
          <w:szCs w:val="20"/>
          <w14:ligatures w14:val="none"/>
        </w:rPr>
      </w:pPr>
      <w:r w:rsidRPr="005A1EFC">
        <w:rPr>
          <w:rFonts w:ascii="Sylfaen" w:eastAsia="Calibri" w:hAnsi="Sylfaen" w:cs="Tahoma"/>
          <w:kern w:val="0"/>
          <w:sz w:val="20"/>
          <w:szCs w:val="20"/>
          <w14:ligatures w14:val="none"/>
        </w:rPr>
        <w:t>zwanym dalej</w:t>
      </w:r>
      <w:r w:rsidRPr="005A1EFC">
        <w:rPr>
          <w:rFonts w:ascii="Sylfaen" w:eastAsia="Calibri" w:hAnsi="Sylfaen" w:cs="Tahoma"/>
          <w:b/>
          <w:kern w:val="0"/>
          <w:sz w:val="20"/>
          <w:szCs w:val="20"/>
          <w14:ligatures w14:val="none"/>
        </w:rPr>
        <w:t xml:space="preserve"> Wykonawcą,</w:t>
      </w:r>
    </w:p>
    <w:p w14:paraId="3C5C8905" w14:textId="77777777" w:rsidR="005A1EFC" w:rsidRPr="005A1EFC" w:rsidRDefault="005A1EFC" w:rsidP="005A1EFC">
      <w:pPr>
        <w:spacing w:after="0" w:line="276" w:lineRule="auto"/>
        <w:contextualSpacing/>
        <w:rPr>
          <w:rFonts w:ascii="Sylfaen" w:eastAsia="Calibri" w:hAnsi="Sylfaen" w:cs="Tahoma"/>
          <w:b/>
          <w:kern w:val="0"/>
          <w:sz w:val="20"/>
          <w:szCs w:val="20"/>
          <w14:ligatures w14:val="none"/>
        </w:rPr>
      </w:pPr>
      <w:r w:rsidRPr="005A1EFC">
        <w:rPr>
          <w:rFonts w:ascii="Sylfaen" w:eastAsia="Calibri" w:hAnsi="Sylfaen" w:cs="Tahoma"/>
          <w:kern w:val="0"/>
          <w:sz w:val="20"/>
          <w:szCs w:val="20"/>
          <w14:ligatures w14:val="none"/>
        </w:rPr>
        <w:t>zwanymi dalej łącznie</w:t>
      </w:r>
      <w:r w:rsidRPr="005A1EFC">
        <w:rPr>
          <w:rFonts w:ascii="Sylfaen" w:eastAsia="Calibri" w:hAnsi="Sylfaen" w:cs="Tahoma"/>
          <w:b/>
          <w:kern w:val="0"/>
          <w:sz w:val="20"/>
          <w:szCs w:val="20"/>
          <w14:ligatures w14:val="none"/>
        </w:rPr>
        <w:t xml:space="preserve"> Stronami, </w:t>
      </w:r>
      <w:r w:rsidRPr="005A1EFC">
        <w:rPr>
          <w:rFonts w:ascii="Sylfaen" w:eastAsia="Calibri" w:hAnsi="Sylfaen" w:cs="Tahoma"/>
          <w:kern w:val="0"/>
          <w:sz w:val="20"/>
          <w:szCs w:val="20"/>
          <w14:ligatures w14:val="none"/>
        </w:rPr>
        <w:t>a każda z nich z osobna</w:t>
      </w:r>
      <w:r w:rsidRPr="005A1EFC">
        <w:rPr>
          <w:rFonts w:ascii="Sylfaen" w:eastAsia="Calibri" w:hAnsi="Sylfaen" w:cs="Tahoma"/>
          <w:b/>
          <w:kern w:val="0"/>
          <w:sz w:val="20"/>
          <w:szCs w:val="20"/>
          <w14:ligatures w14:val="none"/>
        </w:rPr>
        <w:t xml:space="preserve"> Stroną.</w:t>
      </w:r>
    </w:p>
    <w:p w14:paraId="45015058" w14:textId="77777777" w:rsidR="005A1EFC" w:rsidRPr="005A1EFC" w:rsidRDefault="005A1EFC" w:rsidP="005A1EFC">
      <w:pPr>
        <w:spacing w:after="0" w:line="276" w:lineRule="auto"/>
        <w:contextualSpacing/>
        <w:rPr>
          <w:rFonts w:ascii="Sylfaen" w:eastAsia="Calibri" w:hAnsi="Sylfaen" w:cs="Tahoma"/>
          <w:b/>
          <w:kern w:val="0"/>
          <w:sz w:val="20"/>
          <w:szCs w:val="20"/>
          <w14:ligatures w14:val="none"/>
        </w:rPr>
      </w:pPr>
    </w:p>
    <w:p w14:paraId="5E741D67" w14:textId="77777777" w:rsidR="005A1EFC" w:rsidRPr="005A1EFC" w:rsidRDefault="005A1EFC" w:rsidP="005A1EFC">
      <w:pPr>
        <w:spacing w:after="0" w:line="276" w:lineRule="auto"/>
        <w:contextualSpacing/>
        <w:rPr>
          <w:rFonts w:ascii="Sylfaen" w:eastAsia="Calibri" w:hAnsi="Sylfaen" w:cs="Tahoma"/>
          <w:b/>
          <w:kern w:val="0"/>
          <w:sz w:val="20"/>
          <w:szCs w:val="20"/>
          <w14:ligatures w14:val="none"/>
        </w:rPr>
      </w:pPr>
    </w:p>
    <w:p w14:paraId="2798E5AA" w14:textId="30DFD947" w:rsidR="005A1EFC" w:rsidRPr="005A1EFC" w:rsidRDefault="005A1EFC" w:rsidP="005A1EFC">
      <w:pPr>
        <w:spacing w:after="0" w:line="276" w:lineRule="auto"/>
        <w:contextualSpacing/>
        <w:jc w:val="both"/>
        <w:rPr>
          <w:rFonts w:ascii="Sylfaen" w:eastAsia="Calibri" w:hAnsi="Sylfaen" w:cs="Tahoma"/>
          <w:b/>
          <w:kern w:val="0"/>
          <w:sz w:val="20"/>
          <w:szCs w:val="20"/>
          <w14:ligatures w14:val="none"/>
        </w:rPr>
      </w:pPr>
      <w:r w:rsidRPr="005A1EFC">
        <w:rPr>
          <w:rFonts w:ascii="Sylfaen" w:eastAsia="Calibri" w:hAnsi="Sylfaen" w:cs="Tahoma"/>
          <w:b/>
          <w:kern w:val="0"/>
          <w:sz w:val="20"/>
          <w:szCs w:val="20"/>
          <w14:ligatures w14:val="none"/>
        </w:rPr>
        <w:t>Na skutek przeprowadzenia przez Zamawiającego postępowania o udzielenie zamówienie w trybie przetargu nieograniczonego</w:t>
      </w:r>
      <w:r w:rsidR="00D5045F">
        <w:rPr>
          <w:rFonts w:ascii="Sylfaen" w:eastAsia="Calibri" w:hAnsi="Sylfaen" w:cs="Tahoma"/>
          <w:b/>
          <w:kern w:val="0"/>
          <w:sz w:val="20"/>
          <w:szCs w:val="20"/>
          <w14:ligatures w14:val="none"/>
        </w:rPr>
        <w:t xml:space="preserve"> ogłoszonego w Bazie Konkurencyjności</w:t>
      </w:r>
      <w:r w:rsidRPr="005A1EFC">
        <w:rPr>
          <w:rFonts w:ascii="Sylfaen" w:eastAsia="Calibri" w:hAnsi="Sylfaen" w:cs="Tahoma"/>
          <w:b/>
          <w:kern w:val="0"/>
          <w:sz w:val="20"/>
          <w:szCs w:val="20"/>
          <w14:ligatures w14:val="none"/>
        </w:rPr>
        <w:t xml:space="preserve"> nr _____________________________, doszło do zawarcia niniejszej Umowy.</w:t>
      </w:r>
    </w:p>
    <w:p w14:paraId="2FAF7E28" w14:textId="77777777" w:rsidR="005A1EFC" w:rsidRPr="005A1EFC" w:rsidRDefault="005A1EFC" w:rsidP="005A1EFC">
      <w:pPr>
        <w:spacing w:after="0" w:line="276" w:lineRule="auto"/>
        <w:contextualSpacing/>
        <w:jc w:val="both"/>
        <w:rPr>
          <w:rFonts w:ascii="Sylfaen" w:eastAsia="Calibri" w:hAnsi="Sylfaen" w:cs="Tahoma"/>
          <w:b/>
          <w:kern w:val="0"/>
          <w:sz w:val="20"/>
          <w:szCs w:val="20"/>
          <w14:ligatures w14:val="none"/>
        </w:rPr>
      </w:pPr>
    </w:p>
    <w:p w14:paraId="7A877E5F" w14:textId="77777777" w:rsidR="005A1EFC" w:rsidRPr="005A1EFC" w:rsidRDefault="005A1EFC" w:rsidP="005A1EFC">
      <w:pPr>
        <w:spacing w:after="0" w:line="276" w:lineRule="auto"/>
        <w:contextualSpacing/>
        <w:jc w:val="center"/>
        <w:rPr>
          <w:rFonts w:ascii="Sylfaen" w:eastAsia="Calibri" w:hAnsi="Sylfaen" w:cs="Tahoma"/>
          <w:b/>
          <w:kern w:val="0"/>
          <w:sz w:val="20"/>
          <w:szCs w:val="20"/>
          <w14:ligatures w14:val="none"/>
        </w:rPr>
      </w:pPr>
      <w:r w:rsidRPr="005A1EFC">
        <w:rPr>
          <w:rFonts w:ascii="Sylfaen" w:eastAsia="Calibri" w:hAnsi="Sylfaen" w:cs="Tahoma"/>
          <w:b/>
          <w:kern w:val="0"/>
          <w:sz w:val="20"/>
          <w:szCs w:val="20"/>
          <w14:ligatures w14:val="none"/>
        </w:rPr>
        <w:t>§ 1</w:t>
      </w:r>
    </w:p>
    <w:p w14:paraId="3B080B68" w14:textId="77777777" w:rsidR="005A1EFC" w:rsidRPr="005A1EFC" w:rsidRDefault="005A1EFC" w:rsidP="005A1EFC">
      <w:pPr>
        <w:spacing w:after="0" w:line="276" w:lineRule="auto"/>
        <w:contextualSpacing/>
        <w:jc w:val="center"/>
        <w:rPr>
          <w:rFonts w:ascii="Sylfaen" w:eastAsia="Calibri" w:hAnsi="Sylfaen" w:cs="Tahoma"/>
          <w:b/>
          <w:kern w:val="0"/>
          <w:sz w:val="20"/>
          <w:szCs w:val="20"/>
          <w14:ligatures w14:val="none"/>
        </w:rPr>
      </w:pPr>
      <w:r w:rsidRPr="005A1EFC">
        <w:rPr>
          <w:rFonts w:ascii="Sylfaen" w:eastAsia="Calibri" w:hAnsi="Sylfaen" w:cs="Tahoma"/>
          <w:b/>
          <w:kern w:val="0"/>
          <w:sz w:val="20"/>
          <w:szCs w:val="20"/>
          <w14:ligatures w14:val="none"/>
        </w:rPr>
        <w:t>Przedmiot Umowy</w:t>
      </w:r>
    </w:p>
    <w:p w14:paraId="3EAA693A" w14:textId="77777777" w:rsidR="005A1EFC" w:rsidRPr="005A1EFC" w:rsidRDefault="005A1EFC" w:rsidP="005A1EFC">
      <w:pPr>
        <w:spacing w:after="0" w:line="276" w:lineRule="auto"/>
        <w:contextualSpacing/>
        <w:jc w:val="center"/>
        <w:rPr>
          <w:rFonts w:ascii="Sylfaen" w:eastAsia="Calibri" w:hAnsi="Sylfaen" w:cs="Tahoma"/>
          <w:b/>
          <w:kern w:val="0"/>
          <w:sz w:val="20"/>
          <w:szCs w:val="20"/>
          <w14:ligatures w14:val="none"/>
        </w:rPr>
      </w:pPr>
    </w:p>
    <w:p w14:paraId="2A93A4BF" w14:textId="6D8531F3" w:rsidR="005A1EFC" w:rsidRPr="005A1EFC" w:rsidRDefault="005A1EFC" w:rsidP="005A1EFC">
      <w:pPr>
        <w:numPr>
          <w:ilvl w:val="0"/>
          <w:numId w:val="2"/>
        </w:numPr>
        <w:spacing w:after="0" w:line="240" w:lineRule="auto"/>
        <w:contextualSpacing/>
        <w:jc w:val="both"/>
        <w:rPr>
          <w:rFonts w:ascii="Sylfaen" w:eastAsia="Calibri" w:hAnsi="Sylfaen" w:cs="Tahoma"/>
          <w:kern w:val="0"/>
          <w:sz w:val="20"/>
          <w:szCs w:val="20"/>
          <w14:ligatures w14:val="none"/>
        </w:rPr>
      </w:pPr>
      <w:r w:rsidRPr="005A1EFC">
        <w:rPr>
          <w:rFonts w:ascii="Sylfaen" w:eastAsia="Calibri" w:hAnsi="Sylfaen" w:cs="Tahoma"/>
          <w:kern w:val="0"/>
          <w:sz w:val="20"/>
          <w:szCs w:val="20"/>
          <w14:ligatures w14:val="none"/>
        </w:rPr>
        <w:t xml:space="preserve">Przedmiotem Umowy jest </w:t>
      </w:r>
      <w:r w:rsidRPr="005A1EFC">
        <w:rPr>
          <w:rFonts w:ascii="Sylfaen" w:eastAsia="Calibri" w:hAnsi="Sylfaen" w:cs="Times New Roman"/>
          <w:bCs/>
          <w:kern w:val="0"/>
          <w:sz w:val="20"/>
          <w:szCs w:val="20"/>
          <w14:ligatures w14:val="none"/>
        </w:rPr>
        <w:t xml:space="preserve">świadczenie przez Wykonawcę na rzecz Zamawiającego usług Inżyniera Kontraktu wraz z Nadzorem Inwestorskim oraz Pomocy Technicznej wraz z informacją i promocją dla Projektu pn. </w:t>
      </w:r>
      <w:bookmarkStart w:id="0" w:name="_Hlk187913386"/>
      <w:r w:rsidRPr="005A1EFC">
        <w:rPr>
          <w:rFonts w:ascii="Sylfaen" w:eastAsia="Calibri" w:hAnsi="Sylfaen" w:cs="Times New Roman"/>
          <w:bCs/>
          <w:kern w:val="0"/>
          <w:sz w:val="20"/>
          <w:szCs w:val="20"/>
          <w14:ligatures w14:val="none"/>
        </w:rPr>
        <w:t>„Sanacja systemu cieplnego Miasta Bochni – cz. I Wymiana nieefektywnych sieci cieplnych” nr FENX.02.01-IW.01-0012/24</w:t>
      </w:r>
      <w:bookmarkEnd w:id="0"/>
      <w:r w:rsidRPr="005A1EFC">
        <w:rPr>
          <w:rFonts w:ascii="Sylfaen" w:eastAsia="Calibri" w:hAnsi="Sylfaen" w:cs="Times New Roman"/>
          <w:bCs/>
          <w:kern w:val="0"/>
          <w:sz w:val="20"/>
          <w:szCs w:val="20"/>
          <w14:ligatures w14:val="none"/>
        </w:rPr>
        <w:t xml:space="preserve"> </w:t>
      </w:r>
      <w:r w:rsidRPr="005A1EFC">
        <w:rPr>
          <w:rFonts w:ascii="Sylfaen" w:eastAsia="Calibri" w:hAnsi="Sylfaen" w:cs="Tahoma"/>
          <w:kern w:val="0"/>
          <w:sz w:val="20"/>
          <w:szCs w:val="20"/>
          <w14:ligatures w14:val="none"/>
        </w:rPr>
        <w:t xml:space="preserve">współfinansowanego ze środków Unii Europejskiej za wynagrodzeniem i na warunkach określonych w Umowie. Obejmuje ono </w:t>
      </w:r>
      <w:r w:rsidRPr="005A1EFC">
        <w:rPr>
          <w:rFonts w:ascii="Sylfaen" w:eastAsia="Calibri" w:hAnsi="Sylfaen" w:cs="Times New Roman"/>
          <w:kern w:val="0"/>
          <w:sz w:val="20"/>
          <w:szCs w:val="20"/>
          <w14:ligatures w14:val="none"/>
        </w:rPr>
        <w:t xml:space="preserve">zarządzanie i nadzór nad realizacją Projektu, w tym przy realizacji obowiązków Zamawiającego wynikających z dofinansowania ze środków unijnych, zarządzenie procesem inwestycyjnym (budowlanym) oraz przeprowadzenie działań informacyjnych i promocyjnych </w:t>
      </w:r>
      <w:r w:rsidR="00FF5ABA">
        <w:rPr>
          <w:rFonts w:ascii="Sylfaen" w:eastAsia="Calibri" w:hAnsi="Sylfaen" w:cs="Times New Roman"/>
          <w:kern w:val="0"/>
          <w:sz w:val="20"/>
          <w:szCs w:val="20"/>
          <w14:ligatures w14:val="none"/>
        </w:rPr>
        <w:t>wg standardów NFOŚiGW – Instrukcji Znakowania Przedsięwzięć i Podręcznika wnioskodawcy i beneficjenta Funduszy Europejskich na lata 2021-2027 w zakresie informacji i promocji.</w:t>
      </w:r>
    </w:p>
    <w:p w14:paraId="7D240295" w14:textId="2E57C8E8" w:rsidR="005A1EFC" w:rsidRPr="005A1EFC" w:rsidRDefault="005A1EFC" w:rsidP="00FF5ABA">
      <w:pPr>
        <w:numPr>
          <w:ilvl w:val="0"/>
          <w:numId w:val="2"/>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Wykonawca zobowiązuje się</w:t>
      </w:r>
      <w:r w:rsidR="00D5045F">
        <w:rPr>
          <w:rFonts w:ascii="Sylfaen" w:eastAsia="Calibri" w:hAnsi="Sylfaen" w:cs="Times New Roman"/>
          <w:kern w:val="0"/>
          <w:sz w:val="20"/>
          <w:szCs w:val="20"/>
          <w14:ligatures w14:val="none"/>
        </w:rPr>
        <w:t xml:space="preserve"> </w:t>
      </w:r>
      <w:r w:rsidRPr="005A1EFC">
        <w:rPr>
          <w:rFonts w:ascii="Sylfaen" w:eastAsia="Calibri" w:hAnsi="Sylfaen" w:cs="Times New Roman"/>
          <w:kern w:val="0"/>
          <w:sz w:val="20"/>
          <w:szCs w:val="20"/>
          <w14:ligatures w14:val="none"/>
        </w:rPr>
        <w:t xml:space="preserve">zrealizować obowiązki Zamawiającego wynikające z </w:t>
      </w:r>
      <w:r w:rsidR="00FF5ABA" w:rsidRPr="00FF5ABA">
        <w:rPr>
          <w:rFonts w:ascii="Sylfaen" w:eastAsia="Calibri" w:hAnsi="Sylfaen" w:cs="Times New Roman"/>
          <w:kern w:val="0"/>
          <w:sz w:val="20"/>
          <w:szCs w:val="20"/>
          <w14:ligatures w14:val="none"/>
        </w:rPr>
        <w:t>Umow</w:t>
      </w:r>
      <w:r w:rsidR="00FF5ABA">
        <w:rPr>
          <w:rFonts w:ascii="Sylfaen" w:eastAsia="Calibri" w:hAnsi="Sylfaen" w:cs="Times New Roman"/>
          <w:kern w:val="0"/>
          <w:sz w:val="20"/>
          <w:szCs w:val="20"/>
          <w14:ligatures w14:val="none"/>
        </w:rPr>
        <w:t>y</w:t>
      </w:r>
      <w:r w:rsidR="00FF5ABA" w:rsidRPr="00FF5ABA">
        <w:rPr>
          <w:rFonts w:ascii="Sylfaen" w:eastAsia="Calibri" w:hAnsi="Sylfaen" w:cs="Times New Roman"/>
          <w:kern w:val="0"/>
          <w:sz w:val="20"/>
          <w:szCs w:val="20"/>
          <w14:ligatures w14:val="none"/>
        </w:rPr>
        <w:t xml:space="preserve"> o dofinansowanie nr FENX.02.01-IW.01-0012/24 Projektu „Sanacja systemu cieplnego Miasta Bochni – cz. I Wymiana nieefektywnych sieci cieplnych”</w:t>
      </w:r>
      <w:r w:rsidR="00FF5ABA">
        <w:rPr>
          <w:rFonts w:ascii="Sylfaen" w:eastAsia="Calibri" w:hAnsi="Sylfaen" w:cs="Times New Roman"/>
          <w:kern w:val="0"/>
          <w:sz w:val="20"/>
          <w:szCs w:val="20"/>
          <w14:ligatures w14:val="none"/>
        </w:rPr>
        <w:t xml:space="preserve"> </w:t>
      </w:r>
      <w:r w:rsidR="00FF5ABA" w:rsidRPr="00FF5ABA">
        <w:rPr>
          <w:rFonts w:ascii="Sylfaen" w:eastAsia="Calibri" w:hAnsi="Sylfaen" w:cs="Times New Roman"/>
          <w:kern w:val="0"/>
          <w:sz w:val="20"/>
          <w:szCs w:val="20"/>
          <w14:ligatures w14:val="none"/>
        </w:rPr>
        <w:t>w ramach działania FENX.02.01 Infrastruktura ciepłownicza priorytet FENX.02 Wsparcie sektorów energetyka i środowisko z EFRR</w:t>
      </w:r>
      <w:r w:rsidR="00FF5ABA">
        <w:rPr>
          <w:rFonts w:ascii="Sylfaen" w:eastAsia="Calibri" w:hAnsi="Sylfaen" w:cs="Times New Roman"/>
          <w:kern w:val="0"/>
          <w:sz w:val="20"/>
          <w:szCs w:val="20"/>
          <w14:ligatures w14:val="none"/>
        </w:rPr>
        <w:t xml:space="preserve"> </w:t>
      </w:r>
      <w:r w:rsidR="00FF5ABA" w:rsidRPr="00FF5ABA">
        <w:rPr>
          <w:rFonts w:ascii="Sylfaen" w:eastAsia="Calibri" w:hAnsi="Sylfaen" w:cs="Times New Roman"/>
          <w:kern w:val="0"/>
          <w:sz w:val="20"/>
          <w:szCs w:val="20"/>
          <w14:ligatures w14:val="none"/>
        </w:rPr>
        <w:t xml:space="preserve">programu Fundusze Europejskie na Infrastrukturę, Klimat, Środowisko 2021-2027 </w:t>
      </w:r>
      <w:r w:rsidRPr="005A1EFC">
        <w:rPr>
          <w:rFonts w:ascii="Sylfaen" w:eastAsia="Calibri" w:hAnsi="Sylfaen" w:cs="Times New Roman"/>
          <w:kern w:val="0"/>
          <w:sz w:val="20"/>
          <w:szCs w:val="20"/>
          <w14:ligatures w14:val="none"/>
        </w:rPr>
        <w:t xml:space="preserve">(zwanej dalej </w:t>
      </w:r>
      <w:r w:rsidRPr="005A1EFC">
        <w:rPr>
          <w:rFonts w:ascii="Sylfaen" w:eastAsia="Calibri" w:hAnsi="Sylfaen" w:cs="Times New Roman"/>
          <w:b/>
          <w:kern w:val="0"/>
          <w:sz w:val="20"/>
          <w:szCs w:val="20"/>
          <w14:ligatures w14:val="none"/>
        </w:rPr>
        <w:t>Umową o dofinansowanie</w:t>
      </w:r>
      <w:r w:rsidRPr="005A1EFC">
        <w:rPr>
          <w:rFonts w:ascii="Sylfaen" w:eastAsia="Calibri" w:hAnsi="Sylfaen" w:cs="Times New Roman"/>
          <w:kern w:val="0"/>
          <w:sz w:val="20"/>
          <w:szCs w:val="20"/>
          <w14:ligatures w14:val="none"/>
        </w:rPr>
        <w:t xml:space="preserve">), </w:t>
      </w:r>
      <w:r w:rsidR="006B4B3B">
        <w:rPr>
          <w:rFonts w:ascii="Sylfaen" w:eastAsia="Calibri" w:hAnsi="Sylfaen" w:cs="Times New Roman"/>
          <w:kern w:val="0"/>
          <w:sz w:val="20"/>
          <w:szCs w:val="20"/>
          <w14:ligatures w14:val="none"/>
        </w:rPr>
        <w:t xml:space="preserve">w zakresie </w:t>
      </w:r>
      <w:r w:rsidR="006B4B3B" w:rsidRPr="006B4B3B">
        <w:rPr>
          <w:rFonts w:ascii="Sylfaen" w:eastAsia="Calibri" w:hAnsi="Sylfaen" w:cs="Times New Roman"/>
          <w:kern w:val="0"/>
          <w:sz w:val="20"/>
          <w:szCs w:val="20"/>
          <w14:ligatures w14:val="none"/>
        </w:rPr>
        <w:t>usług Inżyniera Kontraktu wraz z Nadzorem Inwestorskim oraz Pomocy Technicznej wraz z informacją i promocją</w:t>
      </w:r>
      <w:r w:rsidR="006B4B3B">
        <w:rPr>
          <w:rFonts w:ascii="Sylfaen" w:eastAsia="Calibri" w:hAnsi="Sylfaen" w:cs="Times New Roman"/>
          <w:kern w:val="0"/>
          <w:sz w:val="20"/>
          <w:szCs w:val="20"/>
          <w14:ligatures w14:val="none"/>
        </w:rPr>
        <w:t xml:space="preserve"> </w:t>
      </w:r>
      <w:r w:rsidRPr="005A1EFC">
        <w:rPr>
          <w:rFonts w:ascii="Sylfaen" w:eastAsia="Calibri" w:hAnsi="Sylfaen" w:cs="Times New Roman"/>
          <w:kern w:val="0"/>
          <w:sz w:val="20"/>
          <w:szCs w:val="20"/>
          <w14:ligatures w14:val="none"/>
        </w:rPr>
        <w:t xml:space="preserve">z należytą starannością, zgodnie z obowiązującymi przepisami prawa krajowego i unijnego oraz procedurami, o których mowa w art. 184 ustawy o finansach publicznych, w tym do osiągnięcia i zachowania przez okres wskazany </w:t>
      </w:r>
      <w:r w:rsidR="006B4B3B">
        <w:rPr>
          <w:rFonts w:ascii="Sylfaen" w:eastAsia="Calibri" w:hAnsi="Sylfaen" w:cs="Times New Roman"/>
          <w:kern w:val="0"/>
          <w:sz w:val="20"/>
          <w:szCs w:val="20"/>
          <w14:ligatures w14:val="none"/>
        </w:rPr>
        <w:t>wskaźników projektu.</w:t>
      </w:r>
    </w:p>
    <w:p w14:paraId="69840E1B" w14:textId="77777777" w:rsidR="005A1EFC" w:rsidRPr="005A1EFC" w:rsidRDefault="005A1EFC" w:rsidP="005A1EFC">
      <w:pPr>
        <w:numPr>
          <w:ilvl w:val="0"/>
          <w:numId w:val="2"/>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W ramach wykonywania Umowy w zakresie </w:t>
      </w:r>
      <w:r w:rsidRPr="005A1EFC">
        <w:rPr>
          <w:rFonts w:ascii="Sylfaen" w:eastAsia="Calibri" w:hAnsi="Sylfaen" w:cs="Times New Roman"/>
          <w:b/>
          <w:kern w:val="0"/>
          <w:sz w:val="20"/>
          <w:szCs w:val="20"/>
          <w14:ligatures w14:val="none"/>
        </w:rPr>
        <w:t>bieżącego zarządzania i administrowania Projektem, Wykonawca zobowiązuje się w szczególności do</w:t>
      </w:r>
      <w:r w:rsidRPr="005A1EFC">
        <w:rPr>
          <w:rFonts w:ascii="Sylfaen" w:eastAsia="Calibri" w:hAnsi="Sylfaen" w:cs="Times New Roman"/>
          <w:kern w:val="0"/>
          <w:sz w:val="20"/>
          <w:szCs w:val="20"/>
          <w14:ligatures w14:val="none"/>
        </w:rPr>
        <w:t>:</w:t>
      </w:r>
    </w:p>
    <w:p w14:paraId="0A1E04F1" w14:textId="77777777" w:rsidR="005A1EFC" w:rsidRPr="005A1EFC" w:rsidRDefault="005A1EFC" w:rsidP="005A1EFC">
      <w:pPr>
        <w:numPr>
          <w:ilvl w:val="0"/>
          <w:numId w:val="1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nadzoru, zarządzania i monitoringu Projektu, opracowania i realizacja procedur sprawdzania i kontroli Projektu w świetle efektu ekologicznego i rzeczowego;</w:t>
      </w:r>
    </w:p>
    <w:p w14:paraId="3CB050F1" w14:textId="77777777" w:rsidR="005A1EFC" w:rsidRPr="005A1EFC" w:rsidRDefault="005A1EFC" w:rsidP="005A1EFC">
      <w:pPr>
        <w:numPr>
          <w:ilvl w:val="0"/>
          <w:numId w:val="1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lastRenderedPageBreak/>
        <w:t>doradztwa w zakresie zarządzania zmianami w realizowanych kontraktach i zmniejszenia oddziaływania niekorzystnych czynników w tym potencjalnych zagrożeń dotyczących jakości, kosztów i terminów realizacji Projektu;</w:t>
      </w:r>
    </w:p>
    <w:p w14:paraId="531DFAA7" w14:textId="77777777" w:rsidR="005A1EFC" w:rsidRPr="005A1EFC" w:rsidRDefault="005A1EFC" w:rsidP="005A1EFC">
      <w:pPr>
        <w:numPr>
          <w:ilvl w:val="0"/>
          <w:numId w:val="1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profesjonalnego doradztwa i zapewnienia regularnych usług konsultingowych Zamawiającemu w zakresie m. in. kwalifikacji kosztów (kwalifikowane i niekwalifikowane koszty Projektu zgodnie z umową o dofinansowanie i obowiązującymi wytycznymi dla </w:t>
      </w:r>
      <w:proofErr w:type="spellStart"/>
      <w:r w:rsidRPr="005A1EFC">
        <w:rPr>
          <w:rFonts w:ascii="Sylfaen" w:eastAsia="Calibri" w:hAnsi="Sylfaen" w:cs="Times New Roman"/>
          <w:kern w:val="0"/>
          <w:sz w:val="20"/>
          <w:szCs w:val="20"/>
          <w14:ligatures w14:val="none"/>
        </w:rPr>
        <w:t>FENiKS</w:t>
      </w:r>
      <w:proofErr w:type="spellEnd"/>
      <w:r w:rsidRPr="005A1EFC">
        <w:rPr>
          <w:rFonts w:ascii="Sylfaen" w:eastAsia="Calibri" w:hAnsi="Sylfaen" w:cs="Times New Roman"/>
          <w:kern w:val="0"/>
          <w:sz w:val="20"/>
          <w:szCs w:val="20"/>
          <w14:ligatures w14:val="none"/>
        </w:rPr>
        <w:t xml:space="preserve"> w Polsce, doradztwo w zakresie prawa podatkowego dot. m. in. stawek VAT, opłat środowiskowych, odpisów amortyzacyjnych oraz innych opłat i kosztów związanych z realizowanymi inwestycjami);</w:t>
      </w:r>
    </w:p>
    <w:p w14:paraId="4025AEFC" w14:textId="77777777" w:rsidR="005A1EFC" w:rsidRPr="005A1EFC" w:rsidRDefault="005A1EFC" w:rsidP="005A1EFC">
      <w:pPr>
        <w:numPr>
          <w:ilvl w:val="0"/>
          <w:numId w:val="1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profesjonalnego doradztwa i zapewnienia regularnych usług konsultingowych Zamawiającemu w zakresie prowadzonych przez Zamawiającego postępowań o udzielenie zamówienia publicznego na realizację kontraktów w ramach realizacji Projektu;</w:t>
      </w:r>
    </w:p>
    <w:p w14:paraId="00B6DCFB" w14:textId="77777777" w:rsidR="005A1EFC" w:rsidRPr="005A1EFC" w:rsidRDefault="005A1EFC" w:rsidP="005A1EFC">
      <w:pPr>
        <w:numPr>
          <w:ilvl w:val="0"/>
          <w:numId w:val="1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wydawania opinii oraz analiz technicznych i ekonomicznych stanowiących podstawę podejmowanych decyzji przez Zamawiającego związanych z realizacją Projektu;</w:t>
      </w:r>
    </w:p>
    <w:p w14:paraId="02483E16" w14:textId="77777777" w:rsidR="005A1EFC" w:rsidRPr="005A1EFC" w:rsidRDefault="005A1EFC" w:rsidP="005A1EFC">
      <w:pPr>
        <w:numPr>
          <w:ilvl w:val="0"/>
          <w:numId w:val="1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profesjonalnego doradztwa i zapewnienia regularnych usług konsultingowych Zamawiającemu w zakresie opracowywania i aktualizacji planu finansowego Projektu, opisu Projektu oraz harmonogramu realizacji Projektu, stanowiących załączniki do Umowy o dofinansowanie;</w:t>
      </w:r>
    </w:p>
    <w:p w14:paraId="28828E9D" w14:textId="77777777" w:rsidR="005A1EFC" w:rsidRPr="005A1EFC" w:rsidRDefault="005A1EFC" w:rsidP="005A1EFC">
      <w:pPr>
        <w:numPr>
          <w:ilvl w:val="0"/>
          <w:numId w:val="1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pomocy w rozwiązywaniu  konfliktów  i  problemów  wynikłych  ze  współpracy  z uczestnikami procesu inwestycyjnego;</w:t>
      </w:r>
    </w:p>
    <w:p w14:paraId="33A5D9FD" w14:textId="77777777" w:rsidR="005A1EFC" w:rsidRPr="005A1EFC" w:rsidRDefault="005A1EFC" w:rsidP="005A1EFC">
      <w:pPr>
        <w:numPr>
          <w:ilvl w:val="0"/>
          <w:numId w:val="1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weryfikacji zaproponowanych przez Wykonawcę i Inspektora rozwiązań dotyczących realizacji robót budowlanych;</w:t>
      </w:r>
    </w:p>
    <w:p w14:paraId="7CA88BE5" w14:textId="77777777" w:rsidR="005A1EFC" w:rsidRPr="005A1EFC" w:rsidRDefault="005A1EFC" w:rsidP="005A1EFC">
      <w:pPr>
        <w:numPr>
          <w:ilvl w:val="0"/>
          <w:numId w:val="1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pomocy w zakresie weryfikacji rozliczanych kontraktów oraz weryfikacji dokumentów związanych z finansową realizacją Projektu w tym dokumentów sporządzanych przez Wykonawców robót;</w:t>
      </w:r>
    </w:p>
    <w:p w14:paraId="690BD599" w14:textId="1A91CCBC" w:rsidR="005A1EFC" w:rsidRPr="005A1EFC" w:rsidRDefault="005A1EFC" w:rsidP="005A1EFC">
      <w:pPr>
        <w:numPr>
          <w:ilvl w:val="0"/>
          <w:numId w:val="1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przygotowywania wniosków o płatności pośrednie, zaliczkowe i końcowe – praca w  </w:t>
      </w:r>
      <w:r w:rsidR="00FF5ABA">
        <w:rPr>
          <w:rFonts w:ascii="Sylfaen" w:eastAsia="Calibri" w:hAnsi="Sylfaen" w:cs="Open Sans"/>
          <w:kern w:val="0"/>
          <w:sz w:val="20"/>
          <w:szCs w:val="20"/>
          <w14:ligatures w14:val="none"/>
        </w:rPr>
        <w:t>CST 2021</w:t>
      </w:r>
      <w:r w:rsidRPr="005A1EFC">
        <w:rPr>
          <w:rFonts w:ascii="Sylfaen" w:eastAsia="Calibri" w:hAnsi="Sylfaen" w:cs="Open Sans"/>
          <w:kern w:val="0"/>
          <w:sz w:val="20"/>
          <w:szCs w:val="20"/>
          <w14:ligatures w14:val="none"/>
        </w:rPr>
        <w:t>;</w:t>
      </w:r>
    </w:p>
    <w:p w14:paraId="060E4B7E" w14:textId="77777777" w:rsidR="005A1EFC" w:rsidRPr="005A1EFC" w:rsidRDefault="005A1EFC" w:rsidP="005A1EFC">
      <w:pPr>
        <w:numPr>
          <w:ilvl w:val="0"/>
          <w:numId w:val="1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pomocy w przygotowaniu Zamawiającego do kontroli realizacji Projektu, a także pomoc w realizacji zaleceń pokontrolnych,</w:t>
      </w:r>
    </w:p>
    <w:p w14:paraId="6D72CC61" w14:textId="77777777" w:rsidR="005A1EFC" w:rsidRPr="005A1EFC" w:rsidRDefault="005A1EFC" w:rsidP="005A1EFC">
      <w:pPr>
        <w:numPr>
          <w:ilvl w:val="0"/>
          <w:numId w:val="1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prowadzenia obsługi administracyjnej, finansowej Projektu;</w:t>
      </w:r>
    </w:p>
    <w:p w14:paraId="68179A80" w14:textId="77777777" w:rsidR="005A1EFC" w:rsidRPr="005A1EFC" w:rsidRDefault="005A1EFC" w:rsidP="005A1EFC">
      <w:pPr>
        <w:numPr>
          <w:ilvl w:val="0"/>
          <w:numId w:val="1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występowania do NFOŚiGW o przekazywanie środków finansowych oraz ich rozliczanie,</w:t>
      </w:r>
    </w:p>
    <w:p w14:paraId="6C8F04AD" w14:textId="77777777" w:rsidR="005A1EFC" w:rsidRPr="005A1EFC" w:rsidRDefault="005A1EFC" w:rsidP="005A1EFC">
      <w:pPr>
        <w:numPr>
          <w:ilvl w:val="0"/>
          <w:numId w:val="1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prowadzenia sprawozdawczości Projektu zgodnie z wymogami regulaminowymi;</w:t>
      </w:r>
    </w:p>
    <w:p w14:paraId="45B35B6E" w14:textId="77777777" w:rsidR="005A1EFC" w:rsidRPr="005A1EFC" w:rsidRDefault="005A1EFC" w:rsidP="005A1EFC">
      <w:pPr>
        <w:numPr>
          <w:ilvl w:val="0"/>
          <w:numId w:val="1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prowadzenia dokumentacji Projektu zgodnie z postanowieniami Umowy o dofinansowanie;</w:t>
      </w:r>
    </w:p>
    <w:p w14:paraId="0CC76B19" w14:textId="77777777" w:rsidR="005A1EFC" w:rsidRPr="005A1EFC" w:rsidRDefault="005A1EFC" w:rsidP="005A1EFC">
      <w:pPr>
        <w:numPr>
          <w:ilvl w:val="0"/>
          <w:numId w:val="1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zapewnienie właściwej popularyzacji i przepływu informacji dotyczących Projektu, zgodnie z wymaganiami Umowy o dofinansowanie.</w:t>
      </w:r>
    </w:p>
    <w:p w14:paraId="59645348" w14:textId="77777777" w:rsidR="005A1EFC" w:rsidRPr="005A1EFC" w:rsidRDefault="005A1EFC" w:rsidP="005A1EFC">
      <w:pPr>
        <w:numPr>
          <w:ilvl w:val="0"/>
          <w:numId w:val="2"/>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W ramach wykonywania Umowy w zakresie </w:t>
      </w:r>
      <w:r w:rsidRPr="005A1EFC">
        <w:rPr>
          <w:rFonts w:ascii="Sylfaen" w:eastAsia="Calibri" w:hAnsi="Sylfaen" w:cs="Times New Roman"/>
          <w:b/>
          <w:kern w:val="0"/>
          <w:sz w:val="20"/>
          <w:szCs w:val="20"/>
          <w14:ligatures w14:val="none"/>
        </w:rPr>
        <w:t>zarządzania procesem inwestycyjnym</w:t>
      </w:r>
      <w:r w:rsidRPr="005A1EFC">
        <w:rPr>
          <w:rFonts w:ascii="Sylfaen" w:eastAsia="Calibri" w:hAnsi="Sylfaen" w:cs="Times New Roman"/>
          <w:kern w:val="0"/>
          <w:sz w:val="20"/>
          <w:szCs w:val="20"/>
          <w14:ligatures w14:val="none"/>
        </w:rPr>
        <w:t xml:space="preserve"> realizowanym w ramach Kontraktu (lub Kontraktów) na roboty budowlane, </w:t>
      </w:r>
      <w:r w:rsidRPr="005A1EFC">
        <w:rPr>
          <w:rFonts w:ascii="Sylfaen" w:eastAsia="Calibri" w:hAnsi="Sylfaen" w:cs="Times New Roman"/>
          <w:b/>
          <w:kern w:val="0"/>
          <w:sz w:val="20"/>
          <w:szCs w:val="20"/>
          <w14:ligatures w14:val="none"/>
        </w:rPr>
        <w:t>Wykonawca zobowiązuje się w szczególności do</w:t>
      </w:r>
      <w:r w:rsidRPr="005A1EFC">
        <w:rPr>
          <w:rFonts w:ascii="Sylfaen" w:eastAsia="Calibri" w:hAnsi="Sylfaen" w:cs="Times New Roman"/>
          <w:kern w:val="0"/>
          <w:sz w:val="20"/>
          <w:szCs w:val="20"/>
          <w14:ligatures w14:val="none"/>
        </w:rPr>
        <w:t>:</w:t>
      </w:r>
    </w:p>
    <w:p w14:paraId="78DBC9A5" w14:textId="77777777" w:rsidR="005A1EFC" w:rsidRPr="005A1EFC" w:rsidRDefault="005A1EFC" w:rsidP="005A1EFC">
      <w:pPr>
        <w:numPr>
          <w:ilvl w:val="0"/>
          <w:numId w:val="18"/>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organizacji wszystkich robót budowlanych i dostaw, na wykonanie których Zamawiający zawarł lub zawrze Kontrakt (lub Kontrakty) na roboty budowlane, koniecznych dla poprawnej realizacji Projektu;</w:t>
      </w:r>
    </w:p>
    <w:p w14:paraId="22D3ACA3" w14:textId="77777777" w:rsidR="005A1EFC" w:rsidRPr="005A1EFC" w:rsidRDefault="005A1EFC" w:rsidP="005A1EFC">
      <w:pPr>
        <w:numPr>
          <w:ilvl w:val="0"/>
          <w:numId w:val="18"/>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koordynacji prac projektowych wykonywanych w ramach kontraktu na roboty budowane z projektowaniem w celu prawidłowej realizacji Projektu; </w:t>
      </w:r>
    </w:p>
    <w:p w14:paraId="2D92C00F" w14:textId="77777777" w:rsidR="005A1EFC" w:rsidRPr="005A1EFC" w:rsidRDefault="005A1EFC" w:rsidP="005A1EFC">
      <w:pPr>
        <w:numPr>
          <w:ilvl w:val="0"/>
          <w:numId w:val="18"/>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nadzoru nad właściwym wykonaniem Kontraktu na robót budowlanych, w tym także nad dostawami, które będą realizowane w ramach Kontraktu;</w:t>
      </w:r>
    </w:p>
    <w:p w14:paraId="71DEC6EE" w14:textId="77777777" w:rsidR="005A1EFC" w:rsidRPr="005A1EFC" w:rsidRDefault="005A1EFC" w:rsidP="005A1EFC">
      <w:pPr>
        <w:numPr>
          <w:ilvl w:val="0"/>
          <w:numId w:val="18"/>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lastRenderedPageBreak/>
        <w:t xml:space="preserve">monitoring, nadzór, kontrola, raportowanie i sprawozdawczość w zakresie rzeczowym i finansowym Kontraktu na roboty budowlane. </w:t>
      </w:r>
    </w:p>
    <w:p w14:paraId="0A827D3E" w14:textId="77777777" w:rsidR="005A1EFC" w:rsidRPr="005A1EFC" w:rsidRDefault="005A1EFC" w:rsidP="005A1EFC">
      <w:pPr>
        <w:numPr>
          <w:ilvl w:val="0"/>
          <w:numId w:val="18"/>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wykonywania obowiązków Inżyniera Kontraktu w zakresie i na warunkach kontraktów na roboty FIDIC w odniesieniu do zawartego Kontraktu na roboty budowlane  w oparciu o podręcznik: „Warunki Kontraktu na budowę dla robót budowlano-inżynieryjnych projektowanych przez Zamawiającego", 1. wydanie polskie 2019 (tł. 2. Wyd. 2017), Stowarzyszenie Inżynierów, Doradców i Rzeczoznawców, Polska Krajowa Organizacja Członkowska FIDIC;</w:t>
      </w:r>
    </w:p>
    <w:p w14:paraId="4B0B72D6" w14:textId="77777777" w:rsidR="005A1EFC" w:rsidRPr="005A1EFC" w:rsidRDefault="005A1EFC" w:rsidP="005A1EFC">
      <w:pPr>
        <w:numPr>
          <w:ilvl w:val="0"/>
          <w:numId w:val="18"/>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sprawowania funkcji inspektora nadzoru inwestorskiego zgodnie z przepisami prawa obowiązującego w Polsce, w szczególności z ustawą z dnia 7 lipca 1994 r. Prawo budowlane (tekst jednolity Dz.U. nr 2020 poz. 1333 z późniejszymi zmianami);</w:t>
      </w:r>
    </w:p>
    <w:p w14:paraId="1141683E" w14:textId="77777777" w:rsidR="005A1EFC" w:rsidRPr="005A1EFC" w:rsidRDefault="005A1EFC" w:rsidP="005A1EFC">
      <w:pPr>
        <w:numPr>
          <w:ilvl w:val="0"/>
          <w:numId w:val="18"/>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koordynacji czynności inspektorów nadzoru inwestorskiego na budowie obiektu budowlanego, wymagającego ustanowienia inspektorów nadzoru inwestorskiego w zakresie różnych specjalności, wyznaczenie spośród Kluczowych Specjalistów Inżyniera jednego z nich jako koordynatora ich czynności na budowie w związku z realizacją robót budowlanych w ramach Kontraktu na roboty budowlane;</w:t>
      </w:r>
    </w:p>
    <w:p w14:paraId="1548C69A" w14:textId="77777777" w:rsidR="005A1EFC" w:rsidRPr="005A1EFC" w:rsidRDefault="005A1EFC" w:rsidP="005A1EFC">
      <w:pPr>
        <w:numPr>
          <w:ilvl w:val="0"/>
          <w:numId w:val="18"/>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konsultacje, doradztwa i analizy ryzyk Zamawiającego w Kontrakcie na roboty budowlane;</w:t>
      </w:r>
    </w:p>
    <w:p w14:paraId="23F7BEA4" w14:textId="77777777" w:rsidR="005A1EFC" w:rsidRPr="005A1EFC" w:rsidRDefault="005A1EFC" w:rsidP="005A1EFC">
      <w:pPr>
        <w:numPr>
          <w:ilvl w:val="0"/>
          <w:numId w:val="18"/>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dokonywania rozliczeń finansowych pośrednich (PŚP) z uwzględnieniem kwalifikowalności kosztów zgodnie z wymaganiami: Instytucji Finansującej, Instytucji Pośredniczącej, Instytucji Zarządzającej, Instytucji Wdrażającej oraz UE dla przedsięwzięć finansowanych ze środków europejskich;</w:t>
      </w:r>
    </w:p>
    <w:p w14:paraId="725951FF" w14:textId="77777777" w:rsidR="005A1EFC" w:rsidRPr="005A1EFC" w:rsidRDefault="005A1EFC" w:rsidP="005A1EFC">
      <w:pPr>
        <w:numPr>
          <w:ilvl w:val="0"/>
          <w:numId w:val="18"/>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nadzoru nad odbiorami, próbami końcowymi i eksploatacyjnymi oraz w okresie zgłaszania wad; </w:t>
      </w:r>
    </w:p>
    <w:p w14:paraId="67AB9B38" w14:textId="77777777" w:rsidR="005A1EFC" w:rsidRPr="005A1EFC" w:rsidRDefault="005A1EFC" w:rsidP="005A1EFC">
      <w:pPr>
        <w:numPr>
          <w:ilvl w:val="0"/>
          <w:numId w:val="18"/>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końcowego rozliczenia finansowego całego Projektu w imieniu Zamawiającego z wymaganiami: Instytucji Finansującej, Instytucji Pośredniczącej, Instytucji Zarządzającej, Instytucji Wdrażającej oraz UE dla przedsięwzięć / projektów finansowanych ze środków Funduszu Spójności ( FEnIKS );</w:t>
      </w:r>
    </w:p>
    <w:p w14:paraId="3D6EAFA6" w14:textId="77777777" w:rsidR="005A1EFC" w:rsidRPr="005A1EFC" w:rsidRDefault="005A1EFC" w:rsidP="005A1EFC">
      <w:pPr>
        <w:numPr>
          <w:ilvl w:val="0"/>
          <w:numId w:val="18"/>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prowadzenia mediacji i rozjemstwa w sporach powstałych w ramach realizowanych Kontraktów. </w:t>
      </w:r>
    </w:p>
    <w:p w14:paraId="5A555A41" w14:textId="77777777" w:rsidR="005A1EFC" w:rsidRDefault="005A1EFC" w:rsidP="005A1EFC">
      <w:pPr>
        <w:numPr>
          <w:ilvl w:val="0"/>
          <w:numId w:val="2"/>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W ramach wykonywania Umowy w zakresie </w:t>
      </w:r>
      <w:r w:rsidRPr="005A1EFC">
        <w:rPr>
          <w:rFonts w:ascii="Sylfaen" w:eastAsia="Calibri" w:hAnsi="Sylfaen" w:cs="Times New Roman"/>
          <w:b/>
          <w:kern w:val="0"/>
          <w:sz w:val="20"/>
          <w:szCs w:val="20"/>
          <w14:ligatures w14:val="none"/>
        </w:rPr>
        <w:t>przeprowadzenia działań informacyjnych i promocyjnych</w:t>
      </w:r>
      <w:r w:rsidRPr="005A1EFC">
        <w:rPr>
          <w:rFonts w:ascii="Sylfaen" w:eastAsia="Calibri" w:hAnsi="Sylfaen" w:cs="Times New Roman"/>
          <w:kern w:val="0"/>
          <w:sz w:val="20"/>
          <w:szCs w:val="20"/>
          <w14:ligatures w14:val="none"/>
        </w:rPr>
        <w:t>, Wykonawca zobowiązuje się do następujących działań:</w:t>
      </w:r>
    </w:p>
    <w:p w14:paraId="123F1C0C" w14:textId="77777777" w:rsidR="00432725" w:rsidRDefault="00432725" w:rsidP="00432725">
      <w:pPr>
        <w:spacing w:after="0" w:line="276" w:lineRule="auto"/>
        <w:contextualSpacing/>
        <w:jc w:val="both"/>
        <w:rPr>
          <w:rFonts w:ascii="Sylfaen" w:eastAsia="Calibri" w:hAnsi="Sylfaen" w:cs="Times New Roman"/>
          <w:kern w:val="0"/>
          <w:sz w:val="20"/>
          <w:szCs w:val="20"/>
          <w14:ligatures w14:val="none"/>
        </w:rPr>
      </w:pPr>
    </w:p>
    <w:p w14:paraId="3D265ACE" w14:textId="27922C62" w:rsidR="00432725" w:rsidRPr="00432725" w:rsidRDefault="00432725" w:rsidP="00432725">
      <w:pPr>
        <w:pStyle w:val="Akapitzlist"/>
        <w:numPr>
          <w:ilvl w:val="0"/>
          <w:numId w:val="22"/>
        </w:numPr>
        <w:spacing w:after="0" w:line="276" w:lineRule="auto"/>
        <w:jc w:val="both"/>
        <w:rPr>
          <w:rFonts w:ascii="Sylfaen" w:eastAsia="Calibri" w:hAnsi="Sylfaen" w:cs="Times New Roman"/>
          <w:kern w:val="0"/>
          <w:sz w:val="20"/>
          <w:szCs w:val="20"/>
          <w14:ligatures w14:val="none"/>
        </w:rPr>
      </w:pPr>
      <w:r w:rsidRPr="00432725">
        <w:rPr>
          <w:rFonts w:ascii="Sylfaen" w:eastAsia="Calibri" w:hAnsi="Sylfaen" w:cs="Times New Roman"/>
          <w:kern w:val="0"/>
          <w:sz w:val="20"/>
          <w:szCs w:val="20"/>
          <w14:ligatures w14:val="none"/>
        </w:rPr>
        <w:t>umieszczania w widoczny sposób znaku Funduszy Europejskich, znaku barw Rzeczypospolitej Polskiej (jeśli dotyczy; wersja pełnokolorowa) i znaku Unii Europejskiej na:</w:t>
      </w:r>
    </w:p>
    <w:p w14:paraId="037665CF" w14:textId="419B780C" w:rsidR="00432725" w:rsidRPr="00432725" w:rsidRDefault="00432725" w:rsidP="00432725">
      <w:pPr>
        <w:pStyle w:val="Akapitzlist"/>
        <w:numPr>
          <w:ilvl w:val="1"/>
          <w:numId w:val="22"/>
        </w:numPr>
        <w:spacing w:after="0" w:line="276" w:lineRule="auto"/>
        <w:jc w:val="both"/>
        <w:rPr>
          <w:rFonts w:ascii="Sylfaen" w:eastAsia="Calibri" w:hAnsi="Sylfaen" w:cs="Times New Roman"/>
          <w:kern w:val="0"/>
          <w:sz w:val="20"/>
          <w:szCs w:val="20"/>
          <w14:ligatures w14:val="none"/>
        </w:rPr>
      </w:pPr>
      <w:r w:rsidRPr="00432725">
        <w:rPr>
          <w:rFonts w:ascii="Sylfaen" w:eastAsia="Calibri" w:hAnsi="Sylfaen" w:cs="Times New Roman"/>
          <w:kern w:val="0"/>
          <w:sz w:val="20"/>
          <w:szCs w:val="20"/>
          <w14:ligatures w14:val="none"/>
        </w:rPr>
        <w:t>wszystkich prowadzonych działaniach informacyjnych i promocyjnych dotyczących Projektu,</w:t>
      </w:r>
    </w:p>
    <w:p w14:paraId="702C68EC" w14:textId="03FCEEC8" w:rsidR="00432725" w:rsidRPr="00432725" w:rsidRDefault="00432725" w:rsidP="00432725">
      <w:pPr>
        <w:pStyle w:val="Akapitzlist"/>
        <w:numPr>
          <w:ilvl w:val="1"/>
          <w:numId w:val="22"/>
        </w:numPr>
        <w:spacing w:after="0" w:line="276" w:lineRule="auto"/>
        <w:jc w:val="both"/>
        <w:rPr>
          <w:rFonts w:ascii="Sylfaen" w:eastAsia="Calibri" w:hAnsi="Sylfaen" w:cs="Times New Roman"/>
          <w:kern w:val="0"/>
          <w:sz w:val="20"/>
          <w:szCs w:val="20"/>
          <w14:ligatures w14:val="none"/>
        </w:rPr>
      </w:pPr>
      <w:r w:rsidRPr="00432725">
        <w:rPr>
          <w:rFonts w:ascii="Sylfaen" w:eastAsia="Calibri" w:hAnsi="Sylfaen" w:cs="Times New Roman"/>
          <w:kern w:val="0"/>
          <w:sz w:val="20"/>
          <w:szCs w:val="20"/>
          <w14:ligatures w14:val="none"/>
        </w:rPr>
        <w:t>wszystkich dokumentach i materiałach (m.in. produkty drukowane lub cyfrowe) podawanych do wiadomości publicznej,</w:t>
      </w:r>
    </w:p>
    <w:p w14:paraId="72C224CF" w14:textId="11552415" w:rsidR="00432725" w:rsidRPr="00432725" w:rsidRDefault="00432725" w:rsidP="00432725">
      <w:pPr>
        <w:pStyle w:val="Akapitzlist"/>
        <w:numPr>
          <w:ilvl w:val="1"/>
          <w:numId w:val="22"/>
        </w:numPr>
        <w:spacing w:after="0" w:line="276" w:lineRule="auto"/>
        <w:jc w:val="both"/>
        <w:rPr>
          <w:rFonts w:ascii="Sylfaen" w:eastAsia="Calibri" w:hAnsi="Sylfaen" w:cs="Times New Roman"/>
          <w:kern w:val="0"/>
          <w:sz w:val="20"/>
          <w:szCs w:val="20"/>
          <w14:ligatures w14:val="none"/>
        </w:rPr>
      </w:pPr>
      <w:r w:rsidRPr="00432725">
        <w:rPr>
          <w:rFonts w:ascii="Sylfaen" w:eastAsia="Calibri" w:hAnsi="Sylfaen" w:cs="Times New Roman"/>
          <w:kern w:val="0"/>
          <w:sz w:val="20"/>
          <w:szCs w:val="20"/>
          <w14:ligatures w14:val="none"/>
        </w:rPr>
        <w:t>wszystkich dokumentach i materiałach dla osób i podmiotów uczestniczących w Projekcie,</w:t>
      </w:r>
    </w:p>
    <w:p w14:paraId="1D0B1BCD" w14:textId="5A884ED6" w:rsidR="00432725" w:rsidRPr="00432725" w:rsidRDefault="00432725" w:rsidP="00432725">
      <w:pPr>
        <w:pStyle w:val="Akapitzlist"/>
        <w:numPr>
          <w:ilvl w:val="1"/>
          <w:numId w:val="22"/>
        </w:numPr>
        <w:spacing w:after="0" w:line="276" w:lineRule="auto"/>
        <w:jc w:val="both"/>
        <w:rPr>
          <w:rFonts w:ascii="Sylfaen" w:eastAsia="Calibri" w:hAnsi="Sylfaen" w:cs="Times New Roman"/>
          <w:kern w:val="0"/>
          <w:sz w:val="20"/>
          <w:szCs w:val="20"/>
          <w14:ligatures w14:val="none"/>
        </w:rPr>
      </w:pPr>
      <w:r w:rsidRPr="00432725">
        <w:rPr>
          <w:rFonts w:ascii="Sylfaen" w:eastAsia="Calibri" w:hAnsi="Sylfaen" w:cs="Times New Roman"/>
          <w:kern w:val="0"/>
          <w:sz w:val="20"/>
          <w:szCs w:val="20"/>
          <w14:ligatures w14:val="none"/>
        </w:rPr>
        <w:t>produktach, sprzęcie, pojazdach, aparaturze itp., powstałych lub zakupionych z Projektu, poprzez umieszczenie trwałego oznakowania w postaci naklejek,</w:t>
      </w:r>
    </w:p>
    <w:p w14:paraId="4E365207" w14:textId="30FB59E7" w:rsidR="00432725" w:rsidRPr="00432725" w:rsidRDefault="00432725" w:rsidP="00432725">
      <w:pPr>
        <w:pStyle w:val="Akapitzlist"/>
        <w:numPr>
          <w:ilvl w:val="0"/>
          <w:numId w:val="22"/>
        </w:numPr>
        <w:spacing w:after="0" w:line="276" w:lineRule="auto"/>
        <w:jc w:val="both"/>
        <w:rPr>
          <w:rFonts w:ascii="Sylfaen" w:eastAsia="Calibri" w:hAnsi="Sylfaen" w:cs="Times New Roman"/>
          <w:kern w:val="0"/>
          <w:sz w:val="20"/>
          <w:szCs w:val="20"/>
          <w14:ligatures w14:val="none"/>
        </w:rPr>
      </w:pPr>
      <w:r w:rsidRPr="00432725">
        <w:rPr>
          <w:rFonts w:ascii="Sylfaen" w:eastAsia="Calibri" w:hAnsi="Sylfaen" w:cs="Times New Roman"/>
          <w:kern w:val="0"/>
          <w:sz w:val="20"/>
          <w:szCs w:val="20"/>
          <w14:ligatures w14:val="none"/>
        </w:rPr>
        <w:t xml:space="preserve">umieszczenia w miejscu realizacji Projektu trwałej tablicy informacyjnej podkreślającej fakt otrzymania dofinansowania z Unii Europejskiej, niezwłocznie po rozpoczęciu fizycznej realizacji Projektu obejmującego inwestycje rzeczowe lub zainstalowaniu zakupionego sprzętu, w odniesieniu do Projektów, których całkowity koszt realizacji Projektu przekracza 500 000 EUR.116 W przypadku, gdy miejsce realizacji Projektu nie zapewnia swobodnego dotarcia do ogółu społeczeństwa z informacją o realizacji tego Projektu, umiejscowienie tablicy powinno być uzgodnione z Instytucją </w:t>
      </w:r>
      <w:r w:rsidRPr="00432725">
        <w:rPr>
          <w:rFonts w:ascii="Sylfaen" w:eastAsia="Calibri" w:hAnsi="Sylfaen" w:cs="Times New Roman"/>
          <w:kern w:val="0"/>
          <w:sz w:val="20"/>
          <w:szCs w:val="20"/>
          <w14:ligatures w14:val="none"/>
        </w:rPr>
        <w:lastRenderedPageBreak/>
        <w:t>Wdrażającą/Instytucją Pośredniczącą. Tablica musi być umieszczona niezwłocznie po rozpoczęciu fizycznej realizacji Projektu lub zainstalowaniu zakupionego sprzętu aż do końca okresu trwałości Projektu, o którym mowa w § 17 ust. 1,</w:t>
      </w:r>
    </w:p>
    <w:p w14:paraId="14F5A61F" w14:textId="41973F7B" w:rsidR="00432725" w:rsidRPr="00432725" w:rsidRDefault="00432725" w:rsidP="00432725">
      <w:pPr>
        <w:pStyle w:val="Akapitzlist"/>
        <w:numPr>
          <w:ilvl w:val="0"/>
          <w:numId w:val="22"/>
        </w:numPr>
        <w:spacing w:after="0" w:line="276" w:lineRule="auto"/>
        <w:jc w:val="both"/>
        <w:rPr>
          <w:rFonts w:ascii="Sylfaen" w:eastAsia="Calibri" w:hAnsi="Sylfaen" w:cs="Times New Roman"/>
          <w:kern w:val="0"/>
          <w:sz w:val="20"/>
          <w:szCs w:val="20"/>
          <w14:ligatures w14:val="none"/>
        </w:rPr>
      </w:pPr>
      <w:r w:rsidRPr="00432725">
        <w:rPr>
          <w:rFonts w:ascii="Sylfaen" w:eastAsia="Calibri" w:hAnsi="Sylfaen" w:cs="Times New Roman"/>
          <w:kern w:val="0"/>
          <w:sz w:val="20"/>
          <w:szCs w:val="20"/>
          <w14:ligatures w14:val="none"/>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Unii Europejskiej,</w:t>
      </w:r>
    </w:p>
    <w:p w14:paraId="2EF2A2FE" w14:textId="02B463AE" w:rsidR="00432725" w:rsidRPr="00432725" w:rsidRDefault="00432725" w:rsidP="00432725">
      <w:pPr>
        <w:pStyle w:val="Akapitzlist"/>
        <w:numPr>
          <w:ilvl w:val="0"/>
          <w:numId w:val="22"/>
        </w:numPr>
        <w:spacing w:after="0" w:line="276" w:lineRule="auto"/>
        <w:jc w:val="both"/>
        <w:rPr>
          <w:rFonts w:ascii="Sylfaen" w:eastAsia="Calibri" w:hAnsi="Sylfaen" w:cs="Times New Roman"/>
          <w:kern w:val="0"/>
          <w:sz w:val="20"/>
          <w:szCs w:val="20"/>
          <w14:ligatures w14:val="none"/>
        </w:rPr>
      </w:pPr>
      <w:r w:rsidRPr="00432725">
        <w:rPr>
          <w:rFonts w:ascii="Sylfaen" w:eastAsia="Calibri" w:hAnsi="Sylfaen" w:cs="Times New Roman"/>
          <w:kern w:val="0"/>
          <w:sz w:val="20"/>
          <w:szCs w:val="20"/>
          <w14:ligatures w14:val="none"/>
        </w:rPr>
        <w:t>umieszczenia krótkiego opisu Projektu na stronie internetowej Beneficjenta, jeśli ją posiada lub na jego stronach mediów społecznościowych. Opis Projektu musi zawierać:</w:t>
      </w:r>
    </w:p>
    <w:p w14:paraId="2D63B8CD" w14:textId="14F5152E" w:rsidR="00432725" w:rsidRPr="00432725" w:rsidRDefault="00432725" w:rsidP="00432725">
      <w:pPr>
        <w:pStyle w:val="Akapitzlist"/>
        <w:numPr>
          <w:ilvl w:val="1"/>
          <w:numId w:val="22"/>
        </w:numPr>
        <w:spacing w:after="0" w:line="276" w:lineRule="auto"/>
        <w:jc w:val="both"/>
        <w:rPr>
          <w:rFonts w:ascii="Sylfaen" w:eastAsia="Calibri" w:hAnsi="Sylfaen" w:cs="Times New Roman"/>
          <w:kern w:val="0"/>
          <w:sz w:val="20"/>
          <w:szCs w:val="20"/>
          <w14:ligatures w14:val="none"/>
        </w:rPr>
      </w:pPr>
      <w:r w:rsidRPr="00432725">
        <w:rPr>
          <w:rFonts w:ascii="Sylfaen" w:eastAsia="Calibri" w:hAnsi="Sylfaen" w:cs="Times New Roman"/>
          <w:kern w:val="0"/>
          <w:sz w:val="20"/>
          <w:szCs w:val="20"/>
          <w14:ligatures w14:val="none"/>
        </w:rPr>
        <w:t>tytuł Projektu lub jego skróconą nazwę,</w:t>
      </w:r>
    </w:p>
    <w:p w14:paraId="65B551BC" w14:textId="14790CBD" w:rsidR="00432725" w:rsidRPr="00432725" w:rsidRDefault="00432725" w:rsidP="00432725">
      <w:pPr>
        <w:pStyle w:val="Akapitzlist"/>
        <w:numPr>
          <w:ilvl w:val="1"/>
          <w:numId w:val="22"/>
        </w:numPr>
        <w:spacing w:after="0" w:line="276" w:lineRule="auto"/>
        <w:jc w:val="both"/>
        <w:rPr>
          <w:rFonts w:ascii="Sylfaen" w:eastAsia="Calibri" w:hAnsi="Sylfaen" w:cs="Times New Roman"/>
          <w:kern w:val="0"/>
          <w:sz w:val="20"/>
          <w:szCs w:val="20"/>
          <w14:ligatures w14:val="none"/>
        </w:rPr>
      </w:pPr>
      <w:r w:rsidRPr="00432725">
        <w:rPr>
          <w:rFonts w:ascii="Sylfaen" w:eastAsia="Calibri" w:hAnsi="Sylfaen" w:cs="Times New Roman"/>
          <w:kern w:val="0"/>
          <w:sz w:val="20"/>
          <w:szCs w:val="20"/>
          <w14:ligatures w14:val="none"/>
        </w:rPr>
        <w:t>podkreślenie faktu otrzymania wsparcia finansowego z Unii Europejskiej przez zamieszczenie znaku Funduszy Europejskich, znaku barw Rzeczypospolitej Polskiej i znaku Unii Europejskiej,</w:t>
      </w:r>
    </w:p>
    <w:p w14:paraId="780D7B26" w14:textId="4C652B3B" w:rsidR="00432725" w:rsidRPr="00432725" w:rsidRDefault="00432725" w:rsidP="00432725">
      <w:pPr>
        <w:pStyle w:val="Akapitzlist"/>
        <w:numPr>
          <w:ilvl w:val="1"/>
          <w:numId w:val="22"/>
        </w:numPr>
        <w:spacing w:after="0" w:line="276" w:lineRule="auto"/>
        <w:jc w:val="both"/>
        <w:rPr>
          <w:rFonts w:ascii="Sylfaen" w:eastAsia="Calibri" w:hAnsi="Sylfaen" w:cs="Times New Roman"/>
          <w:kern w:val="0"/>
          <w:sz w:val="20"/>
          <w:szCs w:val="20"/>
          <w14:ligatures w14:val="none"/>
        </w:rPr>
      </w:pPr>
      <w:r w:rsidRPr="00432725">
        <w:rPr>
          <w:rFonts w:ascii="Sylfaen" w:eastAsia="Calibri" w:hAnsi="Sylfaen" w:cs="Times New Roman"/>
          <w:kern w:val="0"/>
          <w:sz w:val="20"/>
          <w:szCs w:val="20"/>
          <w14:ligatures w14:val="none"/>
        </w:rPr>
        <w:t>zadania, działania, które będą realizowane w ramach Projektu (opis, co zostanie zrobione, zakupione etc.),</w:t>
      </w:r>
    </w:p>
    <w:p w14:paraId="383A698D" w14:textId="5C96230E" w:rsidR="00432725" w:rsidRPr="00432725" w:rsidRDefault="00432725" w:rsidP="00432725">
      <w:pPr>
        <w:pStyle w:val="Akapitzlist"/>
        <w:numPr>
          <w:ilvl w:val="1"/>
          <w:numId w:val="22"/>
        </w:numPr>
        <w:spacing w:after="0" w:line="276" w:lineRule="auto"/>
        <w:jc w:val="both"/>
        <w:rPr>
          <w:rFonts w:ascii="Sylfaen" w:eastAsia="Calibri" w:hAnsi="Sylfaen" w:cs="Times New Roman"/>
          <w:kern w:val="0"/>
          <w:sz w:val="20"/>
          <w:szCs w:val="20"/>
          <w14:ligatures w14:val="none"/>
        </w:rPr>
      </w:pPr>
      <w:r w:rsidRPr="00432725">
        <w:rPr>
          <w:rFonts w:ascii="Sylfaen" w:eastAsia="Calibri" w:hAnsi="Sylfaen" w:cs="Times New Roman"/>
          <w:kern w:val="0"/>
          <w:sz w:val="20"/>
          <w:szCs w:val="20"/>
          <w14:ligatures w14:val="none"/>
        </w:rPr>
        <w:t>grupy docelowe (do kogo skierowany jest Projekt, kto z niego skorzysta),</w:t>
      </w:r>
    </w:p>
    <w:p w14:paraId="33F00CBB" w14:textId="42B7B1EF" w:rsidR="00432725" w:rsidRPr="00432725" w:rsidRDefault="00432725" w:rsidP="00432725">
      <w:pPr>
        <w:pStyle w:val="Akapitzlist"/>
        <w:numPr>
          <w:ilvl w:val="1"/>
          <w:numId w:val="22"/>
        </w:numPr>
        <w:spacing w:after="0" w:line="276" w:lineRule="auto"/>
        <w:jc w:val="both"/>
        <w:rPr>
          <w:rFonts w:ascii="Sylfaen" w:eastAsia="Calibri" w:hAnsi="Sylfaen" w:cs="Times New Roman"/>
          <w:kern w:val="0"/>
          <w:sz w:val="20"/>
          <w:szCs w:val="20"/>
          <w14:ligatures w14:val="none"/>
        </w:rPr>
      </w:pPr>
      <w:r w:rsidRPr="00432725">
        <w:rPr>
          <w:rFonts w:ascii="Sylfaen" w:eastAsia="Calibri" w:hAnsi="Sylfaen" w:cs="Times New Roman"/>
          <w:kern w:val="0"/>
          <w:sz w:val="20"/>
          <w:szCs w:val="20"/>
          <w14:ligatures w14:val="none"/>
        </w:rPr>
        <w:t>cel lub cele Projektu,</w:t>
      </w:r>
    </w:p>
    <w:p w14:paraId="1B2538DA" w14:textId="7D84AD50" w:rsidR="00432725" w:rsidRPr="00432725" w:rsidRDefault="00432725" w:rsidP="00432725">
      <w:pPr>
        <w:pStyle w:val="Akapitzlist"/>
        <w:numPr>
          <w:ilvl w:val="1"/>
          <w:numId w:val="22"/>
        </w:numPr>
        <w:spacing w:after="0" w:line="276" w:lineRule="auto"/>
        <w:jc w:val="both"/>
        <w:rPr>
          <w:rFonts w:ascii="Sylfaen" w:eastAsia="Calibri" w:hAnsi="Sylfaen" w:cs="Times New Roman"/>
          <w:kern w:val="0"/>
          <w:sz w:val="20"/>
          <w:szCs w:val="20"/>
          <w14:ligatures w14:val="none"/>
        </w:rPr>
      </w:pPr>
      <w:r w:rsidRPr="00432725">
        <w:rPr>
          <w:rFonts w:ascii="Sylfaen" w:eastAsia="Calibri" w:hAnsi="Sylfaen" w:cs="Times New Roman"/>
          <w:kern w:val="0"/>
          <w:sz w:val="20"/>
          <w:szCs w:val="20"/>
          <w14:ligatures w14:val="none"/>
        </w:rPr>
        <w:t>efekty, rezultaty Projektu (jeśli opis zadań, działań nie zawiera opisu efektów, rezultatów),</w:t>
      </w:r>
    </w:p>
    <w:p w14:paraId="7E02D1A4" w14:textId="4BA27CBC" w:rsidR="00432725" w:rsidRPr="00432725" w:rsidRDefault="00432725" w:rsidP="00432725">
      <w:pPr>
        <w:pStyle w:val="Akapitzlist"/>
        <w:numPr>
          <w:ilvl w:val="1"/>
          <w:numId w:val="22"/>
        </w:numPr>
        <w:spacing w:after="0" w:line="276" w:lineRule="auto"/>
        <w:jc w:val="both"/>
        <w:rPr>
          <w:rFonts w:ascii="Sylfaen" w:eastAsia="Calibri" w:hAnsi="Sylfaen" w:cs="Times New Roman"/>
          <w:kern w:val="0"/>
          <w:sz w:val="20"/>
          <w:szCs w:val="20"/>
          <w14:ligatures w14:val="none"/>
        </w:rPr>
      </w:pPr>
      <w:r w:rsidRPr="00432725">
        <w:rPr>
          <w:rFonts w:ascii="Sylfaen" w:eastAsia="Calibri" w:hAnsi="Sylfaen" w:cs="Times New Roman"/>
          <w:kern w:val="0"/>
          <w:sz w:val="20"/>
          <w:szCs w:val="20"/>
          <w14:ligatures w14:val="none"/>
        </w:rPr>
        <w:t>wartość Projektu (łączny koszt Projektu),</w:t>
      </w:r>
    </w:p>
    <w:p w14:paraId="6963B5CB" w14:textId="5568895E" w:rsidR="00432725" w:rsidRPr="00432725" w:rsidRDefault="00432725" w:rsidP="00432725">
      <w:pPr>
        <w:pStyle w:val="Akapitzlist"/>
        <w:numPr>
          <w:ilvl w:val="1"/>
          <w:numId w:val="22"/>
        </w:numPr>
        <w:spacing w:after="0" w:line="276" w:lineRule="auto"/>
        <w:jc w:val="both"/>
        <w:rPr>
          <w:rFonts w:ascii="Sylfaen" w:eastAsia="Calibri" w:hAnsi="Sylfaen" w:cs="Times New Roman"/>
          <w:kern w:val="0"/>
          <w:sz w:val="20"/>
          <w:szCs w:val="20"/>
          <w14:ligatures w14:val="none"/>
        </w:rPr>
      </w:pPr>
      <w:r w:rsidRPr="00432725">
        <w:rPr>
          <w:rFonts w:ascii="Sylfaen" w:eastAsia="Calibri" w:hAnsi="Sylfaen" w:cs="Times New Roman"/>
          <w:kern w:val="0"/>
          <w:sz w:val="20"/>
          <w:szCs w:val="20"/>
          <w14:ligatures w14:val="none"/>
        </w:rPr>
        <w:t>wysokość wkładu Funduszy Europejskich,</w:t>
      </w:r>
    </w:p>
    <w:p w14:paraId="5258DCBC" w14:textId="77777777" w:rsidR="00432725" w:rsidRPr="005A1EFC" w:rsidRDefault="00432725" w:rsidP="00432725">
      <w:pPr>
        <w:spacing w:after="0" w:line="276" w:lineRule="auto"/>
        <w:contextualSpacing/>
        <w:jc w:val="both"/>
        <w:rPr>
          <w:rFonts w:ascii="Sylfaen" w:eastAsia="Calibri" w:hAnsi="Sylfaen" w:cs="Times New Roman"/>
          <w:kern w:val="0"/>
          <w:sz w:val="20"/>
          <w:szCs w:val="20"/>
          <w14:ligatures w14:val="none"/>
        </w:rPr>
      </w:pPr>
    </w:p>
    <w:p w14:paraId="003DFBE5" w14:textId="77777777" w:rsidR="005A1EFC" w:rsidRPr="005A1EFC" w:rsidRDefault="005A1EFC" w:rsidP="005A1EFC">
      <w:pPr>
        <w:numPr>
          <w:ilvl w:val="0"/>
          <w:numId w:val="2"/>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Symbol usług zgodnie z CPV: </w:t>
      </w:r>
    </w:p>
    <w:p w14:paraId="64F521FB" w14:textId="77777777" w:rsidR="005A1EFC" w:rsidRPr="005A1EFC" w:rsidRDefault="005A1EFC" w:rsidP="005A1EFC">
      <w:pPr>
        <w:spacing w:after="0" w:line="276" w:lineRule="auto"/>
        <w:ind w:left="786"/>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71000000-8 Usługi architektoniczne, budowlane, inżynieryjne i kontrolne</w:t>
      </w:r>
      <w:r w:rsidRPr="005A1EFC">
        <w:rPr>
          <w:rFonts w:ascii="Sylfaen" w:eastAsia="Calibri" w:hAnsi="Sylfaen" w:cs="Times New Roman"/>
          <w:kern w:val="0"/>
          <w:sz w:val="20"/>
          <w:szCs w:val="20"/>
          <w14:ligatures w14:val="none"/>
        </w:rPr>
        <w:tab/>
      </w:r>
    </w:p>
    <w:p w14:paraId="2B259751" w14:textId="77777777" w:rsidR="005A1EFC" w:rsidRPr="005A1EFC" w:rsidRDefault="005A1EFC" w:rsidP="005A1EFC">
      <w:pPr>
        <w:spacing w:after="0" w:line="276" w:lineRule="auto"/>
        <w:ind w:left="786"/>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71540000-5 Usługi zarządzania budową</w:t>
      </w:r>
    </w:p>
    <w:p w14:paraId="5C2ACD53" w14:textId="77777777" w:rsidR="005A1EFC" w:rsidRPr="005A1EFC" w:rsidRDefault="005A1EFC" w:rsidP="005A1EFC">
      <w:pPr>
        <w:spacing w:after="0" w:line="276" w:lineRule="auto"/>
        <w:ind w:left="786"/>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72224000-1  Usługi doradcze w zakresie zarządzania projektem </w:t>
      </w:r>
    </w:p>
    <w:p w14:paraId="7113CD41" w14:textId="77777777" w:rsidR="005A1EFC" w:rsidRPr="005A1EFC" w:rsidRDefault="005A1EFC" w:rsidP="005A1EFC">
      <w:pPr>
        <w:spacing w:after="0" w:line="276" w:lineRule="auto"/>
        <w:ind w:left="786"/>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71520000-9  Usługi nadzoru budowlanego</w:t>
      </w:r>
    </w:p>
    <w:p w14:paraId="1FB62A3B" w14:textId="77777777" w:rsidR="005A1EFC" w:rsidRPr="005A1EFC" w:rsidRDefault="005A1EFC" w:rsidP="005A1EFC">
      <w:pPr>
        <w:spacing w:after="0" w:line="276" w:lineRule="auto"/>
        <w:ind w:left="786"/>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71248000-8  Nadzór nad projektem i dokumentacją</w:t>
      </w:r>
    </w:p>
    <w:p w14:paraId="2A7ED767" w14:textId="77777777" w:rsidR="005A1EFC" w:rsidRPr="005A1EFC" w:rsidRDefault="005A1EFC" w:rsidP="005A1EFC">
      <w:pPr>
        <w:spacing w:after="0" w:line="276" w:lineRule="auto"/>
        <w:ind w:left="786"/>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71631300-3 Usługi technicznego nadzoru budowlanego.</w:t>
      </w:r>
    </w:p>
    <w:p w14:paraId="5F1A4636" w14:textId="77777777" w:rsidR="005A1EFC" w:rsidRPr="005A1EFC" w:rsidRDefault="005A1EFC" w:rsidP="005A1EFC">
      <w:pPr>
        <w:spacing w:after="0" w:line="276" w:lineRule="auto"/>
        <w:jc w:val="both"/>
        <w:rPr>
          <w:rFonts w:ascii="Sylfaen" w:eastAsia="Calibri" w:hAnsi="Sylfaen" w:cs="Tahoma"/>
          <w:kern w:val="0"/>
          <w:sz w:val="20"/>
          <w:szCs w:val="20"/>
          <w14:ligatures w14:val="none"/>
        </w:rPr>
      </w:pPr>
    </w:p>
    <w:p w14:paraId="0E045D83" w14:textId="77777777" w:rsidR="005A1EFC" w:rsidRPr="005A1EFC" w:rsidRDefault="005A1EFC" w:rsidP="005A1EFC">
      <w:pPr>
        <w:spacing w:after="0" w:line="276" w:lineRule="auto"/>
        <w:jc w:val="center"/>
        <w:rPr>
          <w:rFonts w:ascii="Sylfaen" w:eastAsia="Calibri" w:hAnsi="Sylfaen" w:cs="Tahoma"/>
          <w:b/>
          <w:kern w:val="0"/>
          <w:sz w:val="20"/>
          <w:szCs w:val="20"/>
          <w14:ligatures w14:val="none"/>
        </w:rPr>
      </w:pPr>
      <w:r w:rsidRPr="005A1EFC">
        <w:rPr>
          <w:rFonts w:ascii="Sylfaen" w:eastAsia="Calibri" w:hAnsi="Sylfaen" w:cs="Tahoma"/>
          <w:b/>
          <w:kern w:val="0"/>
          <w:sz w:val="20"/>
          <w:szCs w:val="20"/>
          <w14:ligatures w14:val="none"/>
        </w:rPr>
        <w:t>§ 2</w:t>
      </w:r>
    </w:p>
    <w:p w14:paraId="58842089" w14:textId="77777777" w:rsidR="005A1EFC" w:rsidRPr="005A1EFC" w:rsidRDefault="005A1EFC" w:rsidP="005A1EFC">
      <w:pPr>
        <w:spacing w:after="0" w:line="276" w:lineRule="auto"/>
        <w:jc w:val="center"/>
        <w:rPr>
          <w:rFonts w:ascii="Sylfaen" w:eastAsia="Calibri" w:hAnsi="Sylfaen" w:cs="Tahoma"/>
          <w:b/>
          <w:kern w:val="0"/>
          <w:sz w:val="20"/>
          <w:szCs w:val="20"/>
          <w14:ligatures w14:val="none"/>
        </w:rPr>
      </w:pPr>
      <w:r w:rsidRPr="005A1EFC">
        <w:rPr>
          <w:rFonts w:ascii="Sylfaen" w:eastAsia="Calibri" w:hAnsi="Sylfaen" w:cs="Tahoma"/>
          <w:b/>
          <w:kern w:val="0"/>
          <w:sz w:val="20"/>
          <w:szCs w:val="20"/>
          <w14:ligatures w14:val="none"/>
        </w:rPr>
        <w:t>Pozostałe obowiązki Wykonawcy</w:t>
      </w:r>
    </w:p>
    <w:p w14:paraId="5FE11F94" w14:textId="77777777" w:rsidR="005A1EFC" w:rsidRPr="005A1EFC" w:rsidRDefault="005A1EFC" w:rsidP="005A1EFC">
      <w:pPr>
        <w:spacing w:after="0" w:line="276" w:lineRule="auto"/>
        <w:jc w:val="center"/>
        <w:rPr>
          <w:rFonts w:ascii="Sylfaen" w:eastAsia="Calibri" w:hAnsi="Sylfaen" w:cs="Tahoma"/>
          <w:kern w:val="0"/>
          <w:sz w:val="20"/>
          <w:szCs w:val="20"/>
          <w14:ligatures w14:val="none"/>
        </w:rPr>
      </w:pPr>
    </w:p>
    <w:p w14:paraId="5A855B9D" w14:textId="77777777" w:rsidR="005A1EFC" w:rsidRPr="005A1EFC" w:rsidRDefault="005A1EFC" w:rsidP="005A1EFC">
      <w:pPr>
        <w:numPr>
          <w:ilvl w:val="0"/>
          <w:numId w:val="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Wykonawca zobowiązuje się do realizowania Projektu zgodnie z:</w:t>
      </w:r>
    </w:p>
    <w:p w14:paraId="491870A0" w14:textId="77777777" w:rsidR="005A1EFC" w:rsidRPr="005A1EFC" w:rsidRDefault="005A1EFC" w:rsidP="005A1EFC">
      <w:pPr>
        <w:numPr>
          <w:ilvl w:val="0"/>
          <w:numId w:val="5"/>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zatwierdzonym wnioskiem o dofinansowanie,</w:t>
      </w:r>
    </w:p>
    <w:p w14:paraId="49A574C1" w14:textId="1B96E549" w:rsidR="005A1EFC" w:rsidRPr="005A1EFC" w:rsidRDefault="00944A86" w:rsidP="005A1EFC">
      <w:pPr>
        <w:numPr>
          <w:ilvl w:val="0"/>
          <w:numId w:val="5"/>
        </w:numPr>
        <w:spacing w:after="0" w:line="276" w:lineRule="auto"/>
        <w:contextualSpacing/>
        <w:jc w:val="both"/>
        <w:rPr>
          <w:rFonts w:ascii="Sylfaen" w:eastAsia="Calibri" w:hAnsi="Sylfaen" w:cs="Times New Roman"/>
          <w:kern w:val="0"/>
          <w:sz w:val="20"/>
          <w:szCs w:val="20"/>
          <w14:ligatures w14:val="none"/>
        </w:rPr>
      </w:pPr>
      <w:r>
        <w:rPr>
          <w:rFonts w:ascii="Sylfaen" w:eastAsia="Calibri" w:hAnsi="Sylfaen" w:cs="Times New Roman"/>
          <w:kern w:val="0"/>
          <w:sz w:val="20"/>
          <w:szCs w:val="20"/>
          <w14:ligatures w14:val="none"/>
        </w:rPr>
        <w:t>Umową o dofinansowanie</w:t>
      </w:r>
    </w:p>
    <w:p w14:paraId="6B7CE6A7" w14:textId="29E94149" w:rsidR="005A1EFC" w:rsidRPr="005A1EFC" w:rsidRDefault="005A1EFC" w:rsidP="005A1EFC">
      <w:pPr>
        <w:numPr>
          <w:ilvl w:val="0"/>
          <w:numId w:val="5"/>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Harmonogramem</w:t>
      </w:r>
      <w:r w:rsidR="00944A86">
        <w:rPr>
          <w:rFonts w:ascii="Sylfaen" w:eastAsia="Calibri" w:hAnsi="Sylfaen" w:cs="Times New Roman"/>
          <w:kern w:val="0"/>
          <w:sz w:val="20"/>
          <w:szCs w:val="20"/>
          <w14:ligatures w14:val="none"/>
        </w:rPr>
        <w:t xml:space="preserve"> Realizacji Projektu, Harmonogramem Wypłat</w:t>
      </w:r>
    </w:p>
    <w:p w14:paraId="50932E69" w14:textId="77777777" w:rsidR="005A1EFC" w:rsidRPr="005A1EFC" w:rsidRDefault="005A1EFC" w:rsidP="005A1EFC">
      <w:pPr>
        <w:numPr>
          <w:ilvl w:val="0"/>
          <w:numId w:val="7"/>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 ramach wykonywania Umowy, Wykonawca  zobowiązuje się w szczególności do przestrzegania i stosowania:</w:t>
      </w:r>
    </w:p>
    <w:p w14:paraId="39686430" w14:textId="77777777" w:rsidR="005A1EFC" w:rsidRPr="005A1EFC" w:rsidRDefault="005A1EFC" w:rsidP="005A1EFC">
      <w:pPr>
        <w:numPr>
          <w:ilvl w:val="0"/>
          <w:numId w:val="3"/>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zasad polityk unijnych, które są dla niego wiążące, w tym przepisów dotyczących konkurencji, pomocy publicznej, udzielania zamówień publicznych, ochrony środowiska, ochrony danych osobowych oraz polityki równych szans,</w:t>
      </w:r>
    </w:p>
    <w:p w14:paraId="74D84A72" w14:textId="77777777" w:rsidR="005A1EFC" w:rsidRPr="005A1EFC" w:rsidRDefault="005A1EFC" w:rsidP="005A1EFC">
      <w:pPr>
        <w:numPr>
          <w:ilvl w:val="0"/>
          <w:numId w:val="3"/>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wytycznych ministra właściwego do spraw rozwoju regionalnego o których mowa w art. 2 pkt 38 RFZE, w wersji obowiązującej na dzień dokonywania odpowiedniej czynności lub operacji związanej z realizacją Projektu, chyba że inaczej określono w treści samych wytycznych, w tym w szczególności:</w:t>
      </w:r>
    </w:p>
    <w:p w14:paraId="28ACDC6B" w14:textId="77777777" w:rsidR="005A1EFC" w:rsidRPr="005A1EFC" w:rsidRDefault="005A1EFC" w:rsidP="005A1EFC">
      <w:pPr>
        <w:numPr>
          <w:ilvl w:val="0"/>
          <w:numId w:val="4"/>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lastRenderedPageBreak/>
        <w:t>Wytycznych dotyczących kwalifikowalności wydatków na lata 2021-2027,</w:t>
      </w:r>
    </w:p>
    <w:p w14:paraId="0A90C905" w14:textId="77777777" w:rsidR="005A1EFC" w:rsidRPr="005A1EFC" w:rsidRDefault="005A1EFC" w:rsidP="005A1EFC">
      <w:pPr>
        <w:numPr>
          <w:ilvl w:val="0"/>
          <w:numId w:val="4"/>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Wytycznych dotyczących realizacji zasad równościowych w ramach funduszy unijnych na lata 2021-2027,</w:t>
      </w:r>
    </w:p>
    <w:p w14:paraId="6F7C779D" w14:textId="77777777" w:rsidR="005A1EFC" w:rsidRPr="005A1EFC" w:rsidRDefault="005A1EFC" w:rsidP="005A1EFC">
      <w:pPr>
        <w:numPr>
          <w:ilvl w:val="0"/>
          <w:numId w:val="4"/>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Wytycznych dotyczących kontroli realizacji programów polityki spójności na lata 2021-2027,</w:t>
      </w:r>
    </w:p>
    <w:p w14:paraId="1505C816" w14:textId="77777777" w:rsidR="005A1EFC" w:rsidRPr="005A1EFC" w:rsidRDefault="005A1EFC" w:rsidP="005A1EFC">
      <w:pPr>
        <w:numPr>
          <w:ilvl w:val="0"/>
          <w:numId w:val="4"/>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Wytycznych dotyczących informacji i promocji Funduszy Europejskich na lata 2021-2027,</w:t>
      </w:r>
    </w:p>
    <w:p w14:paraId="19D9A5D2" w14:textId="77777777" w:rsidR="005A1EFC" w:rsidRPr="005A1EFC" w:rsidRDefault="005A1EFC" w:rsidP="005A1EFC">
      <w:pPr>
        <w:numPr>
          <w:ilvl w:val="0"/>
          <w:numId w:val="4"/>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Wytycznych dotyczących zagadnień związanych z przygotowaniem projektów inwestycyjnych, w tym hybrydowych na lata 2021-2027,</w:t>
      </w:r>
    </w:p>
    <w:p w14:paraId="4DBB3B1C" w14:textId="77777777" w:rsidR="005A1EFC" w:rsidRPr="005A1EFC" w:rsidRDefault="005A1EFC" w:rsidP="005A1EFC">
      <w:pPr>
        <w:numPr>
          <w:ilvl w:val="0"/>
          <w:numId w:val="4"/>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Wytycznych dotyczących sposobu korygowania nieprawidłowych wydatków na lata 2021-2027;</w:t>
      </w:r>
    </w:p>
    <w:p w14:paraId="22D78880" w14:textId="77777777" w:rsidR="005A1EFC" w:rsidRPr="005A1EFC" w:rsidRDefault="005A1EFC" w:rsidP="005A1EFC">
      <w:pPr>
        <w:numPr>
          <w:ilvl w:val="0"/>
          <w:numId w:val="3"/>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ustawy z dnia 3 października 2008 r. o udostępnianiu informacji o środowisku i jego ochronie, udziale społeczeństwa w ochronie środowiska oraz o ocenach oddziaływania na środowisko (Dz. U. z 2023 r. poz. 1094, z późn. zm.), zwanej dalej „</w:t>
      </w:r>
      <w:r w:rsidRPr="005A1EFC">
        <w:rPr>
          <w:rFonts w:ascii="Sylfaen" w:eastAsia="Calibri" w:hAnsi="Sylfaen" w:cs="Times New Roman"/>
          <w:b/>
          <w:kern w:val="0"/>
          <w:sz w:val="20"/>
          <w:szCs w:val="20"/>
          <w14:ligatures w14:val="none"/>
        </w:rPr>
        <w:t>ustawą OOŚ</w:t>
      </w:r>
      <w:r w:rsidRPr="005A1EFC">
        <w:rPr>
          <w:rFonts w:ascii="Sylfaen" w:eastAsia="Calibri" w:hAnsi="Sylfaen" w:cs="Times New Roman"/>
          <w:kern w:val="0"/>
          <w:sz w:val="20"/>
          <w:szCs w:val="20"/>
          <w14:ligatures w14:val="none"/>
        </w:rPr>
        <w:t>”,</w:t>
      </w:r>
    </w:p>
    <w:p w14:paraId="419C5C7C" w14:textId="77777777" w:rsidR="005A1EFC" w:rsidRPr="005A1EFC" w:rsidRDefault="005A1EFC" w:rsidP="005A1EFC">
      <w:pPr>
        <w:numPr>
          <w:ilvl w:val="0"/>
          <w:numId w:val="3"/>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zasad programu pomocowego przyjętego rozporządzeniem Ministra Klimatu i Środowiska z dnia 22 listopada 2023 r. w sprawie udzielania pomocy publicznej na inwestycje w sieć dystrybucji w obszarze efektywnego energetycznie systemu ciepłowniczego i chłodniczego w ramach programu Fundusze Europejskie na Infrastrukturę, Klimat, Środowisko 2021–2027 (Dz. U. 2023 poz. 2558)/</w:t>
      </w:r>
    </w:p>
    <w:p w14:paraId="2694CD8D" w14:textId="77777777" w:rsidR="005A1EFC" w:rsidRPr="005A1EFC" w:rsidRDefault="005A1EFC" w:rsidP="005A1EFC">
      <w:pPr>
        <w:numPr>
          <w:ilvl w:val="0"/>
          <w:numId w:val="3"/>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Szczegółowy Opis Programu (</w:t>
      </w:r>
      <w:proofErr w:type="spellStart"/>
      <w:r w:rsidRPr="005A1EFC">
        <w:rPr>
          <w:rFonts w:ascii="Sylfaen" w:eastAsia="Calibri" w:hAnsi="Sylfaen" w:cs="Times New Roman"/>
          <w:kern w:val="0"/>
          <w:sz w:val="20"/>
          <w:szCs w:val="20"/>
          <w14:ligatures w14:val="none"/>
        </w:rPr>
        <w:t>SzOP</w:t>
      </w:r>
      <w:proofErr w:type="spellEnd"/>
      <w:r w:rsidRPr="005A1EFC">
        <w:rPr>
          <w:rFonts w:ascii="Sylfaen" w:eastAsia="Calibri" w:hAnsi="Sylfaen" w:cs="Times New Roman"/>
          <w:kern w:val="0"/>
          <w:sz w:val="20"/>
          <w:szCs w:val="20"/>
          <w14:ligatures w14:val="none"/>
        </w:rPr>
        <w:t>) FEnIKS – Fundusze Europejskie na Klimat Infrastrukturę i Środowisko,</w:t>
      </w:r>
    </w:p>
    <w:p w14:paraId="359E5F28" w14:textId="77777777" w:rsidR="005A1EFC" w:rsidRPr="005A1EFC" w:rsidRDefault="005A1EFC" w:rsidP="005A1EFC">
      <w:pPr>
        <w:numPr>
          <w:ilvl w:val="0"/>
          <w:numId w:val="3"/>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Konwencji o prawach osób niepełnosprawnych sporządzonej w Nowym Jorku dnia 13 grudnia 2006 r. (Dz. U. z 2012 r. poz. 1169, z późn. zm.), zwanej dalej „</w:t>
      </w:r>
      <w:r w:rsidRPr="005A1EFC">
        <w:rPr>
          <w:rFonts w:ascii="Sylfaen" w:eastAsia="Calibri" w:hAnsi="Sylfaen" w:cs="Times New Roman"/>
          <w:b/>
          <w:kern w:val="0"/>
          <w:sz w:val="20"/>
          <w:szCs w:val="20"/>
          <w14:ligatures w14:val="none"/>
        </w:rPr>
        <w:t>KPON</w:t>
      </w:r>
      <w:r w:rsidRPr="005A1EFC">
        <w:rPr>
          <w:rFonts w:ascii="Sylfaen" w:eastAsia="Calibri" w:hAnsi="Sylfaen" w:cs="Times New Roman"/>
          <w:kern w:val="0"/>
          <w:sz w:val="20"/>
          <w:szCs w:val="20"/>
          <w14:ligatures w14:val="none"/>
        </w:rPr>
        <w:t>”, a w sposób szczególny do stosowania przepisów art. 3-5 oraz art. 27,</w:t>
      </w:r>
    </w:p>
    <w:p w14:paraId="17B55F92" w14:textId="77777777" w:rsidR="005A1EFC" w:rsidRPr="005A1EFC" w:rsidRDefault="005A1EFC" w:rsidP="005A1EFC">
      <w:pPr>
        <w:numPr>
          <w:ilvl w:val="0"/>
          <w:numId w:val="3"/>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Karty Praw Podstawowych Unii Europejskiej z dnia 6 czerwca 2016 r. (Dz. Urz. UE C 202 z 07.06.2016, str. 389), zwanej dalej „</w:t>
      </w:r>
      <w:r w:rsidRPr="005A1EFC">
        <w:rPr>
          <w:rFonts w:ascii="Sylfaen" w:eastAsia="Calibri" w:hAnsi="Sylfaen" w:cs="Times New Roman"/>
          <w:b/>
          <w:kern w:val="0"/>
          <w:sz w:val="20"/>
          <w:szCs w:val="20"/>
          <w14:ligatures w14:val="none"/>
        </w:rPr>
        <w:t>KPP</w:t>
      </w:r>
      <w:r w:rsidRPr="005A1EFC">
        <w:rPr>
          <w:rFonts w:ascii="Sylfaen" w:eastAsia="Calibri" w:hAnsi="Sylfaen" w:cs="Times New Roman"/>
          <w:kern w:val="0"/>
          <w:sz w:val="20"/>
          <w:szCs w:val="20"/>
          <w14:ligatures w14:val="none"/>
        </w:rPr>
        <w:t>”, a w sposób szczególny do stosowania przepisów dotyczących niedyskryminacji (art. 21), równości kobiet i mężczyzn (art. 23), prawa osób w podeszłym wieku (art. 25), integracji osób niepełnosprawnych (art. 26), godności, wolności, solidarności i praw obywatelskich (odpowiednio Tytuł I, Tytuł II, Tytuł IV, Tytuł V).</w:t>
      </w:r>
    </w:p>
    <w:p w14:paraId="242015F1" w14:textId="77777777" w:rsidR="005A1EFC" w:rsidRPr="005A1EFC" w:rsidRDefault="005A1EFC" w:rsidP="005A1EFC">
      <w:pPr>
        <w:numPr>
          <w:ilvl w:val="0"/>
          <w:numId w:val="7"/>
        </w:numPr>
        <w:spacing w:after="0" w:line="276" w:lineRule="auto"/>
        <w:ind w:left="284" w:hanging="284"/>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Obowiązkiem Wykonawcy jest  zapoznanie się z treścią wytycznych, o których mowa w pkt 4 lit. b powyżej, monitorowania zmian tych wytycznych w trakcie realizacji zamówienia. Treść wytycznych i ich zmian oraz termin, od którego wytyczne lub ich zmiany są stosowane, minister właściwy do spraw rozwoju regionalnego wykonujący zadania państwa członkowskiego, podaje do publicznej wiadomości w trybie określonym w art. 5 ust. 5 i 6 RFZE.</w:t>
      </w:r>
    </w:p>
    <w:p w14:paraId="7DF69756" w14:textId="77777777" w:rsidR="005A1EFC" w:rsidRPr="005A1EFC" w:rsidRDefault="005A1EFC" w:rsidP="005A1EFC">
      <w:pPr>
        <w:numPr>
          <w:ilvl w:val="0"/>
          <w:numId w:val="7"/>
        </w:numPr>
        <w:spacing w:after="0" w:line="276" w:lineRule="auto"/>
        <w:ind w:left="360"/>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Wykonawca  zobowiązuje się wprowadzić i stosować w trakcie realizacji Projektu jak i okresie trwałości Projektu, o którym mowa w art. 65 rozporządzenia nr 2021/1060, odpowiednie działania zapobiegające konfliktowi interesów. W przypadku zidentyfikowania konfliktu interesów lub podejrzenia konfliktu interesów Zamawiający informuje o tym fakcie Instytucję Wdrażającą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7818C7CF" w14:textId="77777777" w:rsidR="005A1EFC" w:rsidRPr="005A1EFC" w:rsidRDefault="005A1EFC" w:rsidP="005A1EFC">
      <w:pPr>
        <w:numPr>
          <w:ilvl w:val="0"/>
          <w:numId w:val="7"/>
        </w:numPr>
        <w:spacing w:after="0" w:line="276" w:lineRule="auto"/>
        <w:ind w:left="360"/>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Wykonawca zobowiązuje się do stosowania wysokich standardów uczciwości i etycznego postępowania we wszystkich procesach związanych z realizacją Projektu.</w:t>
      </w:r>
    </w:p>
    <w:p w14:paraId="69B63CEB" w14:textId="77777777" w:rsidR="005A1EFC" w:rsidRPr="005A1EFC" w:rsidRDefault="005A1EFC" w:rsidP="005A1EFC">
      <w:pPr>
        <w:numPr>
          <w:ilvl w:val="0"/>
          <w:numId w:val="7"/>
        </w:numPr>
        <w:spacing w:after="0" w:line="276" w:lineRule="auto"/>
        <w:ind w:left="360"/>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Za działania i zaniechania osób, którym Wykonawca powierzył wykonanie części bądź całości usług, odpowiada on jak za swoje działania i zaniechania.</w:t>
      </w:r>
    </w:p>
    <w:p w14:paraId="0F4BF2CB" w14:textId="77777777" w:rsidR="005A1EFC" w:rsidRPr="005A1EFC" w:rsidRDefault="005A1EFC" w:rsidP="005A1EFC">
      <w:pPr>
        <w:numPr>
          <w:ilvl w:val="0"/>
          <w:numId w:val="7"/>
        </w:numPr>
        <w:spacing w:after="0" w:line="276" w:lineRule="auto"/>
        <w:ind w:left="360"/>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lastRenderedPageBreak/>
        <w:t>Wykonawca jest zobowiązany do niezwłocznego poinformowania Zamawiającego o powierzeniu wykonania poszczególnych usług osobom niewskazanym w Wykazie osób stanowiącym Załącznik nr 4 do Umowy.</w:t>
      </w:r>
    </w:p>
    <w:p w14:paraId="6FAE0D0A" w14:textId="77777777" w:rsidR="005A1EFC" w:rsidRDefault="005A1EFC" w:rsidP="005A1EFC">
      <w:pPr>
        <w:numPr>
          <w:ilvl w:val="0"/>
          <w:numId w:val="7"/>
        </w:numPr>
        <w:spacing w:after="0" w:line="276" w:lineRule="auto"/>
        <w:ind w:left="360"/>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Wszelkie wydatki, które zostaną poniesione przez Wykonawcę w ramach świadczenia usług określonych w Umowie obciążają w całości Wykonawcę. </w:t>
      </w:r>
    </w:p>
    <w:p w14:paraId="03373ACA" w14:textId="5148381D" w:rsidR="005A1EFC" w:rsidRPr="00D5045F" w:rsidRDefault="005A1EFC" w:rsidP="00D5045F">
      <w:pPr>
        <w:numPr>
          <w:ilvl w:val="0"/>
          <w:numId w:val="7"/>
        </w:numPr>
        <w:spacing w:after="0" w:line="276" w:lineRule="auto"/>
        <w:ind w:left="360"/>
        <w:contextualSpacing/>
        <w:jc w:val="both"/>
        <w:rPr>
          <w:rFonts w:ascii="Sylfaen" w:eastAsia="Calibri" w:hAnsi="Sylfaen" w:cs="Times New Roman"/>
          <w:kern w:val="0"/>
          <w:sz w:val="20"/>
          <w:szCs w:val="20"/>
          <w14:ligatures w14:val="none"/>
        </w:rPr>
      </w:pPr>
      <w:r w:rsidRPr="00D5045F">
        <w:rPr>
          <w:rFonts w:ascii="Sylfaen" w:eastAsia="Calibri" w:hAnsi="Sylfaen" w:cs="Times New Roman"/>
          <w:kern w:val="0"/>
          <w:sz w:val="20"/>
          <w:szCs w:val="20"/>
          <w14:ligatures w14:val="none"/>
        </w:rPr>
        <w:t>Wykonawca zobowiązuje się do reagowania</w:t>
      </w:r>
      <w:r w:rsidR="00D5045F">
        <w:rPr>
          <w:rFonts w:ascii="Sylfaen" w:eastAsia="Calibri" w:hAnsi="Sylfaen" w:cs="Times New Roman"/>
          <w:kern w:val="0"/>
          <w:sz w:val="20"/>
          <w:szCs w:val="20"/>
          <w14:ligatures w14:val="none"/>
        </w:rPr>
        <w:t xml:space="preserve"> na wezwanie Zamawiającego</w:t>
      </w:r>
      <w:r w:rsidRPr="00D5045F">
        <w:rPr>
          <w:rFonts w:ascii="Sylfaen" w:eastAsia="Calibri" w:hAnsi="Sylfaen" w:cs="Times New Roman"/>
          <w:kern w:val="0"/>
          <w:sz w:val="20"/>
          <w:szCs w:val="20"/>
          <w14:ligatures w14:val="none"/>
        </w:rPr>
        <w:t xml:space="preserve"> </w:t>
      </w:r>
      <w:r w:rsidR="00D5045F" w:rsidRPr="00D5045F">
        <w:rPr>
          <w:rFonts w:ascii="Sylfaen" w:eastAsia="Calibri" w:hAnsi="Sylfaen" w:cs="Times New Roman"/>
          <w:kern w:val="0"/>
          <w:sz w:val="20"/>
          <w:szCs w:val="20"/>
          <w14:ligatures w14:val="none"/>
        </w:rPr>
        <w:t xml:space="preserve">- obecność na budowie lub w siedzibie Zamawiającego  obejmująca  każdego bez   wyjątku członka zespołu zgłoszonego do realizacji w załączniku nr 4  </w:t>
      </w:r>
      <w:r w:rsidR="00D5045F">
        <w:rPr>
          <w:rFonts w:ascii="Sylfaen" w:eastAsia="Calibri" w:hAnsi="Sylfaen" w:cs="Times New Roman"/>
          <w:kern w:val="0"/>
          <w:sz w:val="20"/>
          <w:szCs w:val="20"/>
          <w14:ligatures w14:val="none"/>
        </w:rPr>
        <w:t xml:space="preserve">, </w:t>
      </w:r>
      <w:r w:rsidR="00D5045F" w:rsidRPr="00D5045F">
        <w:rPr>
          <w:rFonts w:ascii="Sylfaen" w:eastAsia="Calibri" w:hAnsi="Sylfaen" w:cs="Times New Roman"/>
          <w:kern w:val="0"/>
          <w:sz w:val="20"/>
          <w:szCs w:val="20"/>
          <w14:ligatures w14:val="none"/>
        </w:rPr>
        <w:t>odpowiedzi na zapytania Zamawiającego oraz wykonawców robót budowlanych,    a także na inne zdarzenia mogące mieć wpływ na realizację Projektu.</w:t>
      </w:r>
      <w:r w:rsidRPr="00D5045F">
        <w:rPr>
          <w:rFonts w:ascii="Sylfaen" w:eastAsia="Calibri" w:hAnsi="Sylfaen" w:cs="Tahoma"/>
          <w:kern w:val="0"/>
          <w:sz w:val="20"/>
          <w:szCs w:val="20"/>
          <w14:ligatures w14:val="none"/>
        </w:rPr>
        <w:t xml:space="preserve">– w </w:t>
      </w:r>
      <w:r w:rsidR="00D5045F" w:rsidRPr="00D5045F">
        <w:rPr>
          <w:rFonts w:ascii="Sylfaen" w:eastAsia="Calibri" w:hAnsi="Sylfaen" w:cs="Tahoma"/>
          <w:kern w:val="0"/>
          <w:sz w:val="20"/>
          <w:szCs w:val="20"/>
          <w:highlight w:val="yellow"/>
          <w14:ligatures w14:val="none"/>
        </w:rPr>
        <w:t>ilości…..</w:t>
      </w:r>
      <w:r w:rsidRPr="00D5045F">
        <w:rPr>
          <w:rFonts w:ascii="Sylfaen" w:eastAsia="Calibri" w:hAnsi="Sylfaen" w:cs="Tahoma"/>
          <w:kern w:val="0"/>
          <w:sz w:val="20"/>
          <w:szCs w:val="20"/>
          <w14:ligatures w14:val="none"/>
        </w:rPr>
        <w:t xml:space="preserve"> godzin od chwili otrzymania </w:t>
      </w:r>
      <w:r w:rsidR="00D5045F">
        <w:rPr>
          <w:rFonts w:ascii="Sylfaen" w:eastAsia="Calibri" w:hAnsi="Sylfaen" w:cs="Tahoma"/>
          <w:kern w:val="0"/>
          <w:sz w:val="20"/>
          <w:szCs w:val="20"/>
          <w14:ligatures w14:val="none"/>
        </w:rPr>
        <w:t>wezwania ,</w:t>
      </w:r>
      <w:r w:rsidRPr="00D5045F">
        <w:rPr>
          <w:rFonts w:ascii="Sylfaen" w:eastAsia="Calibri" w:hAnsi="Sylfaen" w:cs="Tahoma"/>
          <w:kern w:val="0"/>
          <w:sz w:val="20"/>
          <w:szCs w:val="20"/>
          <w14:ligatures w14:val="none"/>
        </w:rPr>
        <w:t>względnie powzięcia wiedzy o wystąpieniu zdarzenia.</w:t>
      </w:r>
    </w:p>
    <w:p w14:paraId="78D6F820" w14:textId="77777777" w:rsidR="005A1EFC" w:rsidRPr="005A1EFC" w:rsidRDefault="005A1EFC" w:rsidP="005A1EFC">
      <w:pPr>
        <w:spacing w:after="0" w:line="276" w:lineRule="auto"/>
        <w:ind w:left="360"/>
        <w:contextualSpacing/>
        <w:jc w:val="both"/>
        <w:rPr>
          <w:rFonts w:ascii="Sylfaen" w:eastAsia="Calibri" w:hAnsi="Sylfaen" w:cs="Times New Roman"/>
          <w:kern w:val="0"/>
          <w:sz w:val="20"/>
          <w:szCs w:val="20"/>
          <w14:ligatures w14:val="none"/>
        </w:rPr>
      </w:pPr>
    </w:p>
    <w:p w14:paraId="69F9CBED" w14:textId="77777777" w:rsidR="005A1EFC" w:rsidRPr="005A1EFC" w:rsidRDefault="005A1EFC" w:rsidP="005A1EFC">
      <w:pPr>
        <w:spacing w:after="0" w:line="276" w:lineRule="auto"/>
        <w:jc w:val="both"/>
        <w:rPr>
          <w:rFonts w:ascii="Sylfaen" w:eastAsia="Calibri" w:hAnsi="Sylfaen" w:cs="Times New Roman"/>
          <w:kern w:val="0"/>
          <w:sz w:val="20"/>
          <w:szCs w:val="20"/>
          <w14:ligatures w14:val="none"/>
        </w:rPr>
      </w:pPr>
    </w:p>
    <w:p w14:paraId="2F112E06" w14:textId="77777777" w:rsidR="005A1EFC" w:rsidRPr="005A1EFC" w:rsidRDefault="005A1EFC" w:rsidP="005A1EFC">
      <w:pPr>
        <w:spacing w:after="0" w:line="276" w:lineRule="auto"/>
        <w:jc w:val="center"/>
        <w:rPr>
          <w:rFonts w:ascii="Sylfaen" w:eastAsia="Calibri" w:hAnsi="Sylfaen" w:cs="Times New Roman"/>
          <w:b/>
          <w:kern w:val="0"/>
          <w:sz w:val="20"/>
          <w:szCs w:val="20"/>
          <w14:ligatures w14:val="none"/>
        </w:rPr>
      </w:pPr>
      <w:r w:rsidRPr="005A1EFC">
        <w:rPr>
          <w:rFonts w:ascii="Sylfaen" w:eastAsia="Calibri" w:hAnsi="Sylfaen" w:cs="Times New Roman"/>
          <w:b/>
          <w:kern w:val="0"/>
          <w:sz w:val="20"/>
          <w:szCs w:val="20"/>
          <w14:ligatures w14:val="none"/>
        </w:rPr>
        <w:t>§ 3</w:t>
      </w:r>
    </w:p>
    <w:p w14:paraId="411F5760" w14:textId="77777777" w:rsidR="005A1EFC" w:rsidRPr="005A1EFC" w:rsidRDefault="005A1EFC" w:rsidP="005A1EFC">
      <w:pPr>
        <w:spacing w:after="0" w:line="276" w:lineRule="auto"/>
        <w:jc w:val="center"/>
        <w:rPr>
          <w:rFonts w:ascii="Sylfaen" w:eastAsia="Calibri" w:hAnsi="Sylfaen" w:cs="Times New Roman"/>
          <w:b/>
          <w:kern w:val="0"/>
          <w:sz w:val="20"/>
          <w:szCs w:val="20"/>
          <w14:ligatures w14:val="none"/>
        </w:rPr>
      </w:pPr>
      <w:r w:rsidRPr="005A1EFC">
        <w:rPr>
          <w:rFonts w:ascii="Sylfaen" w:eastAsia="Calibri" w:hAnsi="Sylfaen" w:cs="Times New Roman"/>
          <w:b/>
          <w:kern w:val="0"/>
          <w:sz w:val="20"/>
          <w:szCs w:val="20"/>
          <w14:ligatures w14:val="none"/>
        </w:rPr>
        <w:t>Terminy realizacji usług</w:t>
      </w:r>
    </w:p>
    <w:p w14:paraId="6A67C461" w14:textId="77777777" w:rsidR="005A1EFC" w:rsidRPr="005A1EFC" w:rsidRDefault="005A1EFC" w:rsidP="005A1EFC">
      <w:pPr>
        <w:spacing w:after="0" w:line="276" w:lineRule="auto"/>
        <w:jc w:val="center"/>
        <w:rPr>
          <w:rFonts w:ascii="Sylfaen" w:eastAsia="Calibri" w:hAnsi="Sylfaen" w:cs="Times New Roman"/>
          <w:b/>
          <w:kern w:val="0"/>
          <w:sz w:val="20"/>
          <w:szCs w:val="20"/>
          <w14:ligatures w14:val="none"/>
        </w:rPr>
      </w:pPr>
    </w:p>
    <w:p w14:paraId="17A795DD" w14:textId="4F01D924" w:rsidR="005A1EFC" w:rsidRDefault="0056750C" w:rsidP="0056750C">
      <w:pPr>
        <w:spacing w:after="0" w:line="276" w:lineRule="auto"/>
        <w:rPr>
          <w:rFonts w:ascii="Sylfaen" w:eastAsia="Calibri" w:hAnsi="Sylfaen" w:cs="Times New Roman"/>
          <w:kern w:val="0"/>
          <w:sz w:val="20"/>
          <w:szCs w:val="20"/>
          <w14:ligatures w14:val="none"/>
        </w:rPr>
      </w:pPr>
      <w:r w:rsidRPr="0056750C">
        <w:rPr>
          <w:rFonts w:ascii="Sylfaen" w:eastAsia="Calibri" w:hAnsi="Sylfaen" w:cs="Times New Roman"/>
          <w:kern w:val="0"/>
          <w:sz w:val="20"/>
          <w:szCs w:val="20"/>
          <w14:ligatures w14:val="none"/>
        </w:rPr>
        <w:t>Maksymalny okres wykonywania obowiązków tu określonych</w:t>
      </w:r>
      <w:r>
        <w:rPr>
          <w:rFonts w:ascii="Sylfaen" w:eastAsia="Calibri" w:hAnsi="Sylfaen" w:cs="Times New Roman"/>
          <w:kern w:val="0"/>
          <w:sz w:val="20"/>
          <w:szCs w:val="20"/>
          <w14:ligatures w14:val="none"/>
        </w:rPr>
        <w:t xml:space="preserve"> </w:t>
      </w:r>
      <w:r w:rsidRPr="0056750C">
        <w:rPr>
          <w:rFonts w:ascii="Sylfaen" w:eastAsia="Calibri" w:hAnsi="Sylfaen" w:cs="Times New Roman"/>
          <w:kern w:val="0"/>
          <w:sz w:val="20"/>
          <w:szCs w:val="20"/>
          <w14:ligatures w14:val="none"/>
        </w:rPr>
        <w:t>będzie wynosił 2 lata od podpisania umowy z Zamawiającym wraz z okresem trwałości Projektu, który będzie trwał 5 lat od daty płatności końcowej dofinansowania zgodnie z Umową o dofinansowanie. Planowany termin zakończenia robót budowlanych:  31.12.2025 r.</w:t>
      </w:r>
    </w:p>
    <w:p w14:paraId="74845AD5" w14:textId="77777777" w:rsidR="0056750C" w:rsidRDefault="0056750C" w:rsidP="0056750C">
      <w:pPr>
        <w:spacing w:after="0" w:line="276" w:lineRule="auto"/>
        <w:rPr>
          <w:rFonts w:ascii="Sylfaen" w:eastAsia="Calibri" w:hAnsi="Sylfaen" w:cs="Times New Roman"/>
          <w:kern w:val="0"/>
          <w:sz w:val="20"/>
          <w:szCs w:val="20"/>
          <w14:ligatures w14:val="none"/>
        </w:rPr>
      </w:pPr>
    </w:p>
    <w:p w14:paraId="7A159884" w14:textId="77777777" w:rsidR="0056750C" w:rsidRDefault="0056750C" w:rsidP="0056750C">
      <w:pPr>
        <w:spacing w:after="0" w:line="276" w:lineRule="auto"/>
        <w:rPr>
          <w:rFonts w:ascii="Sylfaen" w:eastAsia="Calibri" w:hAnsi="Sylfaen" w:cs="Times New Roman"/>
          <w:kern w:val="0"/>
          <w:sz w:val="20"/>
          <w:szCs w:val="20"/>
          <w14:ligatures w14:val="none"/>
        </w:rPr>
      </w:pPr>
    </w:p>
    <w:p w14:paraId="0676401D" w14:textId="77777777" w:rsidR="0056750C" w:rsidRPr="005A1EFC" w:rsidRDefault="0056750C" w:rsidP="0056750C">
      <w:pPr>
        <w:spacing w:after="0" w:line="276" w:lineRule="auto"/>
        <w:rPr>
          <w:rFonts w:ascii="Sylfaen" w:eastAsia="Calibri" w:hAnsi="Sylfaen" w:cs="Times New Roman"/>
          <w:kern w:val="0"/>
          <w:sz w:val="20"/>
          <w:szCs w:val="20"/>
          <w14:ligatures w14:val="none"/>
        </w:rPr>
      </w:pPr>
    </w:p>
    <w:p w14:paraId="132CFF0D" w14:textId="77777777" w:rsidR="005A1EFC" w:rsidRPr="005A1EFC" w:rsidRDefault="005A1EFC" w:rsidP="005A1EFC">
      <w:pPr>
        <w:spacing w:after="0" w:line="276" w:lineRule="auto"/>
        <w:jc w:val="center"/>
        <w:rPr>
          <w:rFonts w:ascii="Sylfaen" w:eastAsia="Calibri" w:hAnsi="Sylfaen" w:cs="Times New Roman"/>
          <w:b/>
          <w:kern w:val="0"/>
          <w:sz w:val="20"/>
          <w:szCs w:val="20"/>
          <w14:ligatures w14:val="none"/>
        </w:rPr>
      </w:pPr>
      <w:r w:rsidRPr="005A1EFC">
        <w:rPr>
          <w:rFonts w:ascii="Sylfaen" w:eastAsia="Calibri" w:hAnsi="Sylfaen" w:cs="Times New Roman"/>
          <w:b/>
          <w:kern w:val="0"/>
          <w:sz w:val="20"/>
          <w:szCs w:val="20"/>
          <w14:ligatures w14:val="none"/>
        </w:rPr>
        <w:t xml:space="preserve">§ 4 </w:t>
      </w:r>
    </w:p>
    <w:p w14:paraId="40415F4D" w14:textId="77777777" w:rsidR="005A1EFC" w:rsidRPr="005A1EFC" w:rsidRDefault="005A1EFC" w:rsidP="005A1EFC">
      <w:pPr>
        <w:spacing w:after="0" w:line="276" w:lineRule="auto"/>
        <w:jc w:val="center"/>
        <w:rPr>
          <w:rFonts w:ascii="Sylfaen" w:eastAsia="Calibri" w:hAnsi="Sylfaen" w:cs="Times New Roman"/>
          <w:b/>
          <w:kern w:val="0"/>
          <w:sz w:val="20"/>
          <w:szCs w:val="20"/>
          <w14:ligatures w14:val="none"/>
        </w:rPr>
      </w:pPr>
      <w:r w:rsidRPr="005A1EFC">
        <w:rPr>
          <w:rFonts w:ascii="Sylfaen" w:eastAsia="Calibri" w:hAnsi="Sylfaen" w:cs="Times New Roman"/>
          <w:b/>
          <w:kern w:val="0"/>
          <w:sz w:val="20"/>
          <w:szCs w:val="20"/>
          <w14:ligatures w14:val="none"/>
        </w:rPr>
        <w:t>Czas trwania Umowy</w:t>
      </w:r>
    </w:p>
    <w:p w14:paraId="26F1F50D" w14:textId="77777777" w:rsidR="005A1EFC" w:rsidRPr="005A1EFC" w:rsidRDefault="005A1EFC" w:rsidP="005A1EFC">
      <w:pPr>
        <w:spacing w:after="0" w:line="276" w:lineRule="auto"/>
        <w:jc w:val="center"/>
        <w:rPr>
          <w:rFonts w:ascii="Sylfaen" w:eastAsia="Calibri" w:hAnsi="Sylfaen" w:cs="Times New Roman"/>
          <w:kern w:val="0"/>
          <w:sz w:val="20"/>
          <w:szCs w:val="20"/>
          <w14:ligatures w14:val="none"/>
        </w:rPr>
      </w:pPr>
    </w:p>
    <w:p w14:paraId="2B52B2AA" w14:textId="3B8CB1FB" w:rsidR="005A1EFC" w:rsidRPr="005A1EFC" w:rsidRDefault="005A1EFC" w:rsidP="0056750C">
      <w:pPr>
        <w:spacing w:after="0" w:line="276" w:lineRule="auto"/>
        <w:contextualSpacing/>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Umowa zostaje zawarta na czas określony </w:t>
      </w:r>
      <w:r w:rsidR="00FC73ED">
        <w:rPr>
          <w:rFonts w:ascii="Sylfaen" w:eastAsia="Calibri" w:hAnsi="Sylfaen" w:cs="Times New Roman"/>
          <w:kern w:val="0"/>
          <w:sz w:val="20"/>
          <w:szCs w:val="20"/>
          <w14:ligatures w14:val="none"/>
        </w:rPr>
        <w:t>–</w:t>
      </w:r>
      <w:r w:rsidRPr="005A1EFC">
        <w:rPr>
          <w:rFonts w:ascii="Sylfaen" w:eastAsia="Calibri" w:hAnsi="Sylfaen" w:cs="Times New Roman"/>
          <w:kern w:val="0"/>
          <w:sz w:val="20"/>
          <w:szCs w:val="20"/>
          <w14:ligatures w14:val="none"/>
        </w:rPr>
        <w:t xml:space="preserve"> </w:t>
      </w:r>
      <w:r w:rsidR="00FC73ED">
        <w:rPr>
          <w:rFonts w:ascii="Sylfaen" w:eastAsia="Calibri" w:hAnsi="Sylfaen" w:cs="Times New Roman"/>
          <w:kern w:val="0"/>
          <w:sz w:val="20"/>
          <w:szCs w:val="20"/>
          <w14:ligatures w14:val="none"/>
        </w:rPr>
        <w:t>od dnia podpisania Umowy do 31.12.202</w:t>
      </w:r>
      <w:r w:rsidR="009B1C22">
        <w:rPr>
          <w:rFonts w:ascii="Sylfaen" w:eastAsia="Calibri" w:hAnsi="Sylfaen" w:cs="Times New Roman"/>
          <w:kern w:val="0"/>
          <w:sz w:val="20"/>
          <w:szCs w:val="20"/>
          <w14:ligatures w14:val="none"/>
        </w:rPr>
        <w:t>8</w:t>
      </w:r>
      <w:r w:rsidR="00FC73ED">
        <w:rPr>
          <w:rFonts w:ascii="Sylfaen" w:eastAsia="Calibri" w:hAnsi="Sylfaen" w:cs="Times New Roman"/>
          <w:kern w:val="0"/>
          <w:sz w:val="20"/>
          <w:szCs w:val="20"/>
          <w14:ligatures w14:val="none"/>
        </w:rPr>
        <w:t xml:space="preserve"> r.</w:t>
      </w:r>
    </w:p>
    <w:p w14:paraId="1E9CED6A" w14:textId="77777777" w:rsidR="005A1EFC" w:rsidRPr="005A1EFC" w:rsidRDefault="005A1EFC" w:rsidP="005A1EFC">
      <w:pPr>
        <w:spacing w:after="0" w:line="276" w:lineRule="auto"/>
        <w:rPr>
          <w:rFonts w:ascii="Sylfaen" w:eastAsia="Calibri" w:hAnsi="Sylfaen" w:cs="Times New Roman"/>
          <w:kern w:val="0"/>
          <w:sz w:val="20"/>
          <w:szCs w:val="20"/>
          <w14:ligatures w14:val="none"/>
        </w:rPr>
      </w:pPr>
    </w:p>
    <w:p w14:paraId="054CC431" w14:textId="77777777" w:rsidR="005A1EFC" w:rsidRPr="005A1EFC" w:rsidRDefault="005A1EFC" w:rsidP="005A1EFC">
      <w:pPr>
        <w:spacing w:after="0" w:line="276" w:lineRule="auto"/>
        <w:jc w:val="center"/>
        <w:rPr>
          <w:rFonts w:ascii="Sylfaen" w:eastAsia="Calibri" w:hAnsi="Sylfaen" w:cs="Times New Roman"/>
          <w:b/>
          <w:kern w:val="0"/>
          <w:sz w:val="20"/>
          <w:szCs w:val="20"/>
          <w14:ligatures w14:val="none"/>
        </w:rPr>
      </w:pPr>
      <w:r w:rsidRPr="005A1EFC">
        <w:rPr>
          <w:rFonts w:ascii="Sylfaen" w:eastAsia="Calibri" w:hAnsi="Sylfaen" w:cs="Times New Roman"/>
          <w:b/>
          <w:kern w:val="0"/>
          <w:sz w:val="20"/>
          <w:szCs w:val="20"/>
          <w14:ligatures w14:val="none"/>
        </w:rPr>
        <w:t>§ 5</w:t>
      </w:r>
    </w:p>
    <w:p w14:paraId="6D0F469E" w14:textId="77777777" w:rsidR="005A1EFC" w:rsidRPr="005A1EFC" w:rsidRDefault="005A1EFC" w:rsidP="005A1EFC">
      <w:pPr>
        <w:spacing w:after="0" w:line="276" w:lineRule="auto"/>
        <w:jc w:val="center"/>
        <w:rPr>
          <w:rFonts w:ascii="Sylfaen" w:eastAsia="Calibri" w:hAnsi="Sylfaen" w:cs="Times New Roman"/>
          <w:b/>
          <w:kern w:val="0"/>
          <w:sz w:val="20"/>
          <w:szCs w:val="20"/>
          <w14:ligatures w14:val="none"/>
        </w:rPr>
      </w:pPr>
      <w:r w:rsidRPr="005A1EFC">
        <w:rPr>
          <w:rFonts w:ascii="Sylfaen" w:eastAsia="Calibri" w:hAnsi="Sylfaen" w:cs="Times New Roman"/>
          <w:b/>
          <w:kern w:val="0"/>
          <w:sz w:val="20"/>
          <w:szCs w:val="20"/>
          <w14:ligatures w14:val="none"/>
        </w:rPr>
        <w:t>Wynagrodzenie</w:t>
      </w:r>
    </w:p>
    <w:p w14:paraId="7E150BCA" w14:textId="77777777" w:rsidR="005A1EFC" w:rsidRPr="005A1EFC" w:rsidRDefault="005A1EFC" w:rsidP="005A1EFC">
      <w:pPr>
        <w:spacing w:after="0" w:line="276" w:lineRule="auto"/>
        <w:jc w:val="center"/>
        <w:rPr>
          <w:rFonts w:ascii="Sylfaen" w:eastAsia="Calibri" w:hAnsi="Sylfaen" w:cs="Times New Roman"/>
          <w:kern w:val="0"/>
          <w:sz w:val="20"/>
          <w:szCs w:val="20"/>
          <w14:ligatures w14:val="none"/>
        </w:rPr>
      </w:pPr>
    </w:p>
    <w:p w14:paraId="7E68EE21" w14:textId="1DB193AA" w:rsidR="009B1C22" w:rsidRDefault="005A1EFC" w:rsidP="005A1EFC">
      <w:pPr>
        <w:numPr>
          <w:ilvl w:val="0"/>
          <w:numId w:val="11"/>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Strony ustalają, iż wysokość wynagrodzenia Wykonawcy wynosi </w:t>
      </w:r>
      <w:r w:rsidR="009B1C22">
        <w:rPr>
          <w:rFonts w:ascii="Sylfaen" w:eastAsia="Calibri" w:hAnsi="Sylfaen" w:cs="Times New Roman"/>
          <w:kern w:val="0"/>
          <w:sz w:val="20"/>
          <w:szCs w:val="20"/>
          <w14:ligatures w14:val="none"/>
        </w:rPr>
        <w:t>:</w:t>
      </w:r>
    </w:p>
    <w:p w14:paraId="61EC1096" w14:textId="77777777" w:rsidR="009B1C22" w:rsidRDefault="009B1C22" w:rsidP="009B1C22">
      <w:pPr>
        <w:spacing w:after="0" w:line="276" w:lineRule="auto"/>
        <w:ind w:left="360"/>
        <w:contextualSpacing/>
        <w:jc w:val="both"/>
        <w:rPr>
          <w:rFonts w:ascii="Sylfaen" w:eastAsia="Calibri" w:hAnsi="Sylfaen" w:cs="Times New Roman"/>
          <w:kern w:val="0"/>
          <w:sz w:val="20"/>
          <w:szCs w:val="20"/>
          <w14:ligatures w14:val="none"/>
        </w:rPr>
      </w:pPr>
    </w:p>
    <w:p w14:paraId="676FD981" w14:textId="77777777" w:rsidR="009B1C22" w:rsidRDefault="009B1C22" w:rsidP="009B1C22">
      <w:pPr>
        <w:spacing w:after="0" w:line="276" w:lineRule="auto"/>
        <w:ind w:left="360"/>
        <w:contextualSpacing/>
        <w:jc w:val="both"/>
        <w:rPr>
          <w:rFonts w:ascii="Sylfaen" w:eastAsia="Calibri" w:hAnsi="Sylfaen" w:cs="Times New Roman"/>
          <w:kern w:val="0"/>
          <w:sz w:val="20"/>
          <w:szCs w:val="20"/>
          <w14:ligatures w14:val="none"/>
        </w:rPr>
      </w:pPr>
      <w:r>
        <w:rPr>
          <w:rFonts w:ascii="Sylfaen" w:eastAsia="Calibri" w:hAnsi="Sylfaen" w:cs="Times New Roman"/>
          <w:kern w:val="0"/>
          <w:sz w:val="20"/>
          <w:szCs w:val="20"/>
          <w14:ligatures w14:val="none"/>
        </w:rPr>
        <w:t xml:space="preserve">       </w:t>
      </w:r>
      <w:r w:rsidR="005A1EFC" w:rsidRPr="005A1EFC">
        <w:rPr>
          <w:rFonts w:ascii="Sylfaen" w:eastAsia="Calibri" w:hAnsi="Sylfaen" w:cs="Times New Roman"/>
          <w:kern w:val="0"/>
          <w:sz w:val="20"/>
          <w:szCs w:val="20"/>
          <w14:ligatures w14:val="none"/>
        </w:rPr>
        <w:t>_________________________________ złotych</w:t>
      </w:r>
      <w:r>
        <w:rPr>
          <w:rFonts w:ascii="Sylfaen" w:eastAsia="Calibri" w:hAnsi="Sylfaen" w:cs="Times New Roman"/>
          <w:kern w:val="0"/>
          <w:sz w:val="20"/>
          <w:szCs w:val="20"/>
          <w14:ligatures w14:val="none"/>
        </w:rPr>
        <w:t xml:space="preserve"> PLN </w:t>
      </w:r>
      <w:r w:rsidR="005A1EFC" w:rsidRPr="005A1EFC">
        <w:rPr>
          <w:rFonts w:ascii="Sylfaen" w:eastAsia="Calibri" w:hAnsi="Sylfaen" w:cs="Times New Roman"/>
          <w:kern w:val="0"/>
          <w:sz w:val="20"/>
          <w:szCs w:val="20"/>
          <w14:ligatures w14:val="none"/>
        </w:rPr>
        <w:t xml:space="preserve"> netto</w:t>
      </w:r>
      <w:r>
        <w:rPr>
          <w:rFonts w:ascii="Sylfaen" w:eastAsia="Calibri" w:hAnsi="Sylfaen" w:cs="Times New Roman"/>
          <w:kern w:val="0"/>
          <w:sz w:val="20"/>
          <w:szCs w:val="20"/>
          <w14:ligatures w14:val="none"/>
        </w:rPr>
        <w:t xml:space="preserve"> słownie_____________________, </w:t>
      </w:r>
    </w:p>
    <w:p w14:paraId="6E84B89F" w14:textId="77777777" w:rsidR="009B1C22" w:rsidRDefault="009B1C22" w:rsidP="009B1C22">
      <w:pPr>
        <w:spacing w:after="0" w:line="276" w:lineRule="auto"/>
        <w:contextualSpacing/>
        <w:jc w:val="both"/>
        <w:rPr>
          <w:rFonts w:ascii="Sylfaen" w:eastAsia="Calibri" w:hAnsi="Sylfaen" w:cs="Times New Roman"/>
          <w:kern w:val="0"/>
          <w:sz w:val="20"/>
          <w:szCs w:val="20"/>
          <w14:ligatures w14:val="none"/>
        </w:rPr>
      </w:pPr>
    </w:p>
    <w:p w14:paraId="7408CD11" w14:textId="77777777" w:rsidR="009B1C22" w:rsidRDefault="009B1C22" w:rsidP="009B1C22">
      <w:pPr>
        <w:spacing w:after="0" w:line="276" w:lineRule="auto"/>
        <w:contextualSpacing/>
        <w:jc w:val="both"/>
        <w:rPr>
          <w:rFonts w:ascii="Sylfaen" w:eastAsia="Calibri" w:hAnsi="Sylfaen" w:cs="Times New Roman"/>
          <w:kern w:val="0"/>
          <w:sz w:val="20"/>
          <w:szCs w:val="20"/>
          <w14:ligatures w14:val="none"/>
        </w:rPr>
      </w:pPr>
    </w:p>
    <w:p w14:paraId="08722FE9" w14:textId="45B8443E" w:rsidR="005A1EFC" w:rsidRDefault="00AE519C" w:rsidP="009B1C22">
      <w:pPr>
        <w:spacing w:after="0" w:line="276" w:lineRule="auto"/>
        <w:contextualSpacing/>
        <w:jc w:val="both"/>
        <w:rPr>
          <w:rFonts w:ascii="Sylfaen" w:eastAsia="Calibri" w:hAnsi="Sylfaen" w:cs="Times New Roman"/>
          <w:kern w:val="0"/>
          <w:sz w:val="20"/>
          <w:szCs w:val="20"/>
          <w14:ligatures w14:val="none"/>
        </w:rPr>
      </w:pPr>
      <w:r>
        <w:rPr>
          <w:rFonts w:ascii="Sylfaen" w:eastAsia="Calibri" w:hAnsi="Sylfaen" w:cs="Times New Roman"/>
          <w:kern w:val="0"/>
          <w:sz w:val="20"/>
          <w:szCs w:val="20"/>
          <w14:ligatures w14:val="none"/>
        </w:rPr>
        <w:t xml:space="preserve">            </w:t>
      </w:r>
      <w:r w:rsidR="009B1C22">
        <w:rPr>
          <w:rFonts w:ascii="Sylfaen" w:eastAsia="Calibri" w:hAnsi="Sylfaen" w:cs="Times New Roman"/>
          <w:kern w:val="0"/>
          <w:sz w:val="20"/>
          <w:szCs w:val="20"/>
          <w14:ligatures w14:val="none"/>
        </w:rPr>
        <w:t>podatek    VAT____________________zł(PLN)</w:t>
      </w:r>
    </w:p>
    <w:p w14:paraId="5CA9BD03" w14:textId="77777777" w:rsidR="009B1C22" w:rsidRDefault="009B1C22" w:rsidP="009B1C22">
      <w:pPr>
        <w:spacing w:after="0" w:line="276" w:lineRule="auto"/>
        <w:ind w:left="720"/>
        <w:contextualSpacing/>
        <w:jc w:val="both"/>
        <w:rPr>
          <w:rFonts w:ascii="Sylfaen" w:eastAsia="Calibri" w:hAnsi="Sylfaen" w:cs="Times New Roman"/>
          <w:kern w:val="0"/>
          <w:sz w:val="20"/>
          <w:szCs w:val="20"/>
          <w14:ligatures w14:val="none"/>
        </w:rPr>
      </w:pPr>
    </w:p>
    <w:p w14:paraId="2C6B5AF0" w14:textId="10CB2727" w:rsidR="009B1C22" w:rsidRDefault="009B1C22" w:rsidP="009B1C22">
      <w:pPr>
        <w:spacing w:after="0" w:line="276" w:lineRule="auto"/>
        <w:ind w:left="720"/>
        <w:contextualSpacing/>
        <w:jc w:val="both"/>
        <w:rPr>
          <w:rFonts w:ascii="Sylfaen" w:eastAsia="Calibri" w:hAnsi="Sylfaen" w:cs="Times New Roman"/>
          <w:kern w:val="0"/>
          <w:sz w:val="20"/>
          <w:szCs w:val="20"/>
          <w14:ligatures w14:val="none"/>
        </w:rPr>
      </w:pPr>
      <w:r>
        <w:rPr>
          <w:rFonts w:ascii="Sylfaen" w:eastAsia="Calibri" w:hAnsi="Sylfaen" w:cs="Times New Roman"/>
          <w:kern w:val="0"/>
          <w:sz w:val="20"/>
          <w:szCs w:val="20"/>
          <w14:ligatures w14:val="none"/>
        </w:rPr>
        <w:t>Razem brutto____________________________</w:t>
      </w:r>
    </w:p>
    <w:p w14:paraId="33A8E503" w14:textId="77777777" w:rsidR="009B1C22" w:rsidRDefault="009B1C22" w:rsidP="009B1C22">
      <w:pPr>
        <w:spacing w:after="0" w:line="276" w:lineRule="auto"/>
        <w:ind w:left="720"/>
        <w:contextualSpacing/>
        <w:jc w:val="both"/>
        <w:rPr>
          <w:rFonts w:ascii="Sylfaen" w:eastAsia="Calibri" w:hAnsi="Sylfaen" w:cs="Times New Roman"/>
          <w:kern w:val="0"/>
          <w:sz w:val="20"/>
          <w:szCs w:val="20"/>
          <w14:ligatures w14:val="none"/>
        </w:rPr>
      </w:pPr>
    </w:p>
    <w:p w14:paraId="6D525D74" w14:textId="40CA804D" w:rsidR="009B1C22" w:rsidRPr="00AE519C" w:rsidRDefault="009B1C22" w:rsidP="009B1C22">
      <w:pPr>
        <w:spacing w:after="0" w:line="276" w:lineRule="auto"/>
        <w:ind w:left="720"/>
        <w:contextualSpacing/>
        <w:jc w:val="both"/>
        <w:rPr>
          <w:rFonts w:ascii="Sylfaen" w:eastAsia="Calibri" w:hAnsi="Sylfaen" w:cs="Times New Roman"/>
          <w:b/>
          <w:bCs/>
          <w:kern w:val="0"/>
          <w:sz w:val="20"/>
          <w:szCs w:val="20"/>
          <w14:ligatures w14:val="none"/>
        </w:rPr>
      </w:pPr>
      <w:r w:rsidRPr="00AE519C">
        <w:rPr>
          <w:rFonts w:ascii="Sylfaen" w:eastAsia="Calibri" w:hAnsi="Sylfaen" w:cs="Times New Roman"/>
          <w:b/>
          <w:bCs/>
          <w:kern w:val="0"/>
          <w:sz w:val="20"/>
          <w:szCs w:val="20"/>
          <w14:ligatures w14:val="none"/>
        </w:rPr>
        <w:t>W tym za obowiązki wynikające :</w:t>
      </w:r>
    </w:p>
    <w:p w14:paraId="2599153D" w14:textId="37F02D41" w:rsidR="009B1C22" w:rsidRDefault="009B1C22" w:rsidP="009B1C22">
      <w:pPr>
        <w:spacing w:after="0" w:line="276" w:lineRule="auto"/>
        <w:ind w:left="720"/>
        <w:contextualSpacing/>
        <w:jc w:val="both"/>
        <w:rPr>
          <w:rFonts w:ascii="Sylfaen" w:eastAsia="Calibri" w:hAnsi="Sylfaen" w:cs="Times New Roman"/>
          <w:kern w:val="0"/>
          <w:sz w:val="20"/>
          <w:szCs w:val="20"/>
          <w14:ligatures w14:val="none"/>
        </w:rPr>
      </w:pPr>
      <w:r w:rsidRPr="00AE519C">
        <w:rPr>
          <w:rFonts w:ascii="Sylfaen" w:eastAsia="Calibri" w:hAnsi="Sylfaen" w:cs="Times New Roman"/>
          <w:b/>
          <w:bCs/>
          <w:kern w:val="0"/>
          <w:sz w:val="20"/>
          <w:szCs w:val="20"/>
          <w14:ligatures w14:val="none"/>
        </w:rPr>
        <w:t>1A</w:t>
      </w:r>
      <w:r>
        <w:rPr>
          <w:rFonts w:ascii="Sylfaen" w:eastAsia="Calibri" w:hAnsi="Sylfaen" w:cs="Times New Roman"/>
          <w:kern w:val="0"/>
          <w:sz w:val="20"/>
          <w:szCs w:val="20"/>
          <w14:ligatures w14:val="none"/>
        </w:rPr>
        <w:t>.  z pełnienia Nadzoru Inwestorskiego</w:t>
      </w:r>
    </w:p>
    <w:p w14:paraId="2B8A987F" w14:textId="77777777" w:rsidR="009B1C22" w:rsidRDefault="009B1C22" w:rsidP="009B1C22">
      <w:pPr>
        <w:spacing w:after="0" w:line="276" w:lineRule="auto"/>
        <w:ind w:left="720"/>
        <w:contextualSpacing/>
        <w:jc w:val="both"/>
        <w:rPr>
          <w:rFonts w:ascii="Sylfaen" w:eastAsia="Calibri" w:hAnsi="Sylfaen" w:cs="Times New Roman"/>
          <w:kern w:val="0"/>
          <w:sz w:val="20"/>
          <w:szCs w:val="20"/>
          <w14:ligatures w14:val="none"/>
        </w:rPr>
      </w:pPr>
    </w:p>
    <w:p w14:paraId="5AE8E9E8" w14:textId="77777777" w:rsidR="00AE519C" w:rsidRDefault="009B1C22" w:rsidP="009B1C22">
      <w:pPr>
        <w:spacing w:after="0" w:line="276" w:lineRule="auto"/>
        <w:ind w:left="720"/>
        <w:contextualSpacing/>
        <w:jc w:val="both"/>
        <w:rPr>
          <w:rFonts w:ascii="Sylfaen" w:eastAsia="Calibri" w:hAnsi="Sylfaen" w:cs="Times New Roman"/>
          <w:kern w:val="0"/>
          <w:sz w:val="20"/>
          <w:szCs w:val="20"/>
          <w14:ligatures w14:val="none"/>
        </w:rPr>
      </w:pPr>
      <w:r>
        <w:rPr>
          <w:rFonts w:ascii="Sylfaen" w:eastAsia="Calibri" w:hAnsi="Sylfaen" w:cs="Times New Roman"/>
          <w:kern w:val="0"/>
          <w:sz w:val="20"/>
          <w:szCs w:val="20"/>
          <w14:ligatures w14:val="none"/>
        </w:rPr>
        <w:t xml:space="preserve">_________________________________złotych netto PLN, </w:t>
      </w:r>
    </w:p>
    <w:p w14:paraId="3BAF8BAA" w14:textId="77777777" w:rsidR="00AE519C" w:rsidRDefault="00AE519C" w:rsidP="009B1C22">
      <w:pPr>
        <w:spacing w:after="0" w:line="276" w:lineRule="auto"/>
        <w:ind w:left="720"/>
        <w:contextualSpacing/>
        <w:jc w:val="both"/>
        <w:rPr>
          <w:rFonts w:ascii="Sylfaen" w:eastAsia="Calibri" w:hAnsi="Sylfaen" w:cs="Times New Roman"/>
          <w:kern w:val="0"/>
          <w:sz w:val="20"/>
          <w:szCs w:val="20"/>
          <w14:ligatures w14:val="none"/>
        </w:rPr>
      </w:pPr>
    </w:p>
    <w:p w14:paraId="5114C8F0" w14:textId="77777777" w:rsidR="00AE519C" w:rsidRDefault="00AE519C" w:rsidP="009B1C22">
      <w:pPr>
        <w:spacing w:after="0" w:line="276" w:lineRule="auto"/>
        <w:ind w:left="720"/>
        <w:contextualSpacing/>
        <w:jc w:val="both"/>
        <w:rPr>
          <w:rFonts w:ascii="Sylfaen" w:eastAsia="Calibri" w:hAnsi="Sylfaen" w:cs="Times New Roman"/>
          <w:kern w:val="0"/>
          <w:sz w:val="20"/>
          <w:szCs w:val="20"/>
          <w14:ligatures w14:val="none"/>
        </w:rPr>
      </w:pPr>
    </w:p>
    <w:p w14:paraId="14F8A688" w14:textId="7BA156AA" w:rsidR="009B1C22" w:rsidRDefault="009B1C22" w:rsidP="009B1C22">
      <w:pPr>
        <w:spacing w:after="0" w:line="276" w:lineRule="auto"/>
        <w:ind w:left="720"/>
        <w:contextualSpacing/>
        <w:jc w:val="both"/>
        <w:rPr>
          <w:rFonts w:ascii="Sylfaen" w:eastAsia="Calibri" w:hAnsi="Sylfaen" w:cs="Times New Roman"/>
          <w:kern w:val="0"/>
          <w:sz w:val="20"/>
          <w:szCs w:val="20"/>
          <w14:ligatures w14:val="none"/>
        </w:rPr>
      </w:pPr>
    </w:p>
    <w:p w14:paraId="41D6B694" w14:textId="77777777" w:rsidR="009B1C22" w:rsidRDefault="009B1C22" w:rsidP="009B1C22">
      <w:pPr>
        <w:spacing w:after="0" w:line="276" w:lineRule="auto"/>
        <w:ind w:left="720"/>
        <w:contextualSpacing/>
        <w:jc w:val="both"/>
        <w:rPr>
          <w:rFonts w:ascii="Sylfaen" w:eastAsia="Calibri" w:hAnsi="Sylfaen" w:cs="Times New Roman"/>
          <w:kern w:val="0"/>
          <w:sz w:val="20"/>
          <w:szCs w:val="20"/>
          <w14:ligatures w14:val="none"/>
        </w:rPr>
      </w:pPr>
    </w:p>
    <w:p w14:paraId="27AFB5F1" w14:textId="77777777" w:rsidR="009B1C22" w:rsidRDefault="009B1C22" w:rsidP="009B1C22">
      <w:pPr>
        <w:spacing w:after="0" w:line="276" w:lineRule="auto"/>
        <w:ind w:left="720"/>
        <w:contextualSpacing/>
        <w:jc w:val="both"/>
        <w:rPr>
          <w:rFonts w:ascii="Sylfaen" w:eastAsia="Calibri" w:hAnsi="Sylfaen" w:cs="Times New Roman"/>
          <w:kern w:val="0"/>
          <w:sz w:val="20"/>
          <w:szCs w:val="20"/>
          <w14:ligatures w14:val="none"/>
        </w:rPr>
      </w:pPr>
    </w:p>
    <w:p w14:paraId="4586E66D" w14:textId="07491EBD" w:rsidR="009B1C22" w:rsidRDefault="00AE519C" w:rsidP="009B1C22">
      <w:pPr>
        <w:spacing w:after="0" w:line="276" w:lineRule="auto"/>
        <w:ind w:left="720"/>
        <w:contextualSpacing/>
        <w:jc w:val="both"/>
        <w:rPr>
          <w:rFonts w:ascii="Sylfaen" w:eastAsia="Calibri" w:hAnsi="Sylfaen" w:cs="Times New Roman"/>
          <w:kern w:val="0"/>
          <w:sz w:val="20"/>
          <w:szCs w:val="20"/>
          <w14:ligatures w14:val="none"/>
        </w:rPr>
      </w:pPr>
      <w:r>
        <w:rPr>
          <w:rFonts w:ascii="Sylfaen" w:eastAsia="Calibri" w:hAnsi="Sylfaen" w:cs="Times New Roman"/>
          <w:kern w:val="0"/>
          <w:sz w:val="20"/>
          <w:szCs w:val="20"/>
          <w14:ligatures w14:val="none"/>
        </w:rPr>
        <w:t xml:space="preserve">podatek </w:t>
      </w:r>
      <w:r w:rsidR="009B1C22">
        <w:rPr>
          <w:rFonts w:ascii="Sylfaen" w:eastAsia="Calibri" w:hAnsi="Sylfaen" w:cs="Times New Roman"/>
          <w:kern w:val="0"/>
          <w:sz w:val="20"/>
          <w:szCs w:val="20"/>
          <w14:ligatures w14:val="none"/>
        </w:rPr>
        <w:t>VAT_______________________zł</w:t>
      </w:r>
      <w:r>
        <w:rPr>
          <w:rFonts w:ascii="Sylfaen" w:eastAsia="Calibri" w:hAnsi="Sylfaen" w:cs="Times New Roman"/>
          <w:kern w:val="0"/>
          <w:sz w:val="20"/>
          <w:szCs w:val="20"/>
          <w14:ligatures w14:val="none"/>
        </w:rPr>
        <w:t xml:space="preserve"> </w:t>
      </w:r>
      <w:r w:rsidR="009B1C22">
        <w:rPr>
          <w:rFonts w:ascii="Sylfaen" w:eastAsia="Calibri" w:hAnsi="Sylfaen" w:cs="Times New Roman"/>
          <w:kern w:val="0"/>
          <w:sz w:val="20"/>
          <w:szCs w:val="20"/>
          <w14:ligatures w14:val="none"/>
        </w:rPr>
        <w:t>PLN</w:t>
      </w:r>
    </w:p>
    <w:p w14:paraId="4910801F" w14:textId="77777777" w:rsidR="009B1C22" w:rsidRDefault="009B1C22" w:rsidP="009B1C22">
      <w:pPr>
        <w:spacing w:after="0" w:line="276" w:lineRule="auto"/>
        <w:ind w:left="720"/>
        <w:contextualSpacing/>
        <w:jc w:val="both"/>
        <w:rPr>
          <w:rFonts w:ascii="Sylfaen" w:eastAsia="Calibri" w:hAnsi="Sylfaen" w:cs="Times New Roman"/>
          <w:kern w:val="0"/>
          <w:sz w:val="20"/>
          <w:szCs w:val="20"/>
          <w14:ligatures w14:val="none"/>
        </w:rPr>
      </w:pPr>
    </w:p>
    <w:p w14:paraId="152AA096" w14:textId="1B2CE159" w:rsidR="009B1C22" w:rsidRDefault="009B1C22" w:rsidP="009B1C22">
      <w:pPr>
        <w:spacing w:after="0" w:line="276" w:lineRule="auto"/>
        <w:ind w:left="720"/>
        <w:contextualSpacing/>
        <w:jc w:val="both"/>
        <w:rPr>
          <w:rFonts w:ascii="Sylfaen" w:eastAsia="Calibri" w:hAnsi="Sylfaen" w:cs="Times New Roman"/>
          <w:kern w:val="0"/>
          <w:sz w:val="20"/>
          <w:szCs w:val="20"/>
          <w14:ligatures w14:val="none"/>
        </w:rPr>
      </w:pPr>
      <w:r>
        <w:rPr>
          <w:rFonts w:ascii="Sylfaen" w:eastAsia="Calibri" w:hAnsi="Sylfaen" w:cs="Times New Roman"/>
          <w:kern w:val="0"/>
          <w:sz w:val="20"/>
          <w:szCs w:val="20"/>
          <w14:ligatures w14:val="none"/>
        </w:rPr>
        <w:t>Razem brutto _________________________złotych ( PLN)</w:t>
      </w:r>
      <w:r w:rsidR="00AE519C">
        <w:rPr>
          <w:rFonts w:ascii="Sylfaen" w:eastAsia="Calibri" w:hAnsi="Sylfaen" w:cs="Times New Roman"/>
          <w:kern w:val="0"/>
          <w:sz w:val="20"/>
          <w:szCs w:val="20"/>
          <w14:ligatures w14:val="none"/>
        </w:rPr>
        <w:t xml:space="preserve"> </w:t>
      </w:r>
    </w:p>
    <w:p w14:paraId="7A6ED57A" w14:textId="77777777" w:rsidR="009B1C22" w:rsidRDefault="009B1C22" w:rsidP="009B1C22">
      <w:pPr>
        <w:spacing w:after="0" w:line="276" w:lineRule="auto"/>
        <w:ind w:left="720"/>
        <w:contextualSpacing/>
        <w:jc w:val="both"/>
        <w:rPr>
          <w:rFonts w:ascii="Sylfaen" w:eastAsia="Calibri" w:hAnsi="Sylfaen" w:cs="Times New Roman"/>
          <w:kern w:val="0"/>
          <w:sz w:val="20"/>
          <w:szCs w:val="20"/>
          <w14:ligatures w14:val="none"/>
        </w:rPr>
      </w:pPr>
    </w:p>
    <w:p w14:paraId="79716BA1" w14:textId="1404ECDC" w:rsidR="009B1C22" w:rsidRDefault="009B1C22" w:rsidP="009B1C22">
      <w:pPr>
        <w:spacing w:after="0" w:line="276" w:lineRule="auto"/>
        <w:ind w:left="720"/>
        <w:contextualSpacing/>
        <w:jc w:val="both"/>
        <w:rPr>
          <w:rFonts w:ascii="Sylfaen" w:eastAsia="Calibri" w:hAnsi="Sylfaen" w:cs="Times New Roman"/>
          <w:kern w:val="0"/>
          <w:sz w:val="20"/>
          <w:szCs w:val="20"/>
          <w14:ligatures w14:val="none"/>
        </w:rPr>
      </w:pPr>
      <w:r w:rsidRPr="00AE519C">
        <w:rPr>
          <w:rFonts w:ascii="Sylfaen" w:eastAsia="Calibri" w:hAnsi="Sylfaen" w:cs="Times New Roman"/>
          <w:b/>
          <w:bCs/>
          <w:kern w:val="0"/>
          <w:sz w:val="20"/>
          <w:szCs w:val="20"/>
          <w14:ligatures w14:val="none"/>
        </w:rPr>
        <w:t>1B</w:t>
      </w:r>
      <w:r>
        <w:rPr>
          <w:rFonts w:ascii="Sylfaen" w:eastAsia="Calibri" w:hAnsi="Sylfaen" w:cs="Times New Roman"/>
          <w:kern w:val="0"/>
          <w:sz w:val="20"/>
          <w:szCs w:val="20"/>
          <w14:ligatures w14:val="none"/>
        </w:rPr>
        <w:t>. Z realizacji zadań w zakresie Informacji i Promocji Projektu</w:t>
      </w:r>
    </w:p>
    <w:p w14:paraId="114BF4B4" w14:textId="77777777" w:rsidR="009B1C22" w:rsidRDefault="009B1C22" w:rsidP="009B1C22">
      <w:pPr>
        <w:spacing w:after="0" w:line="276" w:lineRule="auto"/>
        <w:ind w:left="720"/>
        <w:contextualSpacing/>
        <w:jc w:val="both"/>
        <w:rPr>
          <w:rFonts w:ascii="Sylfaen" w:eastAsia="Calibri" w:hAnsi="Sylfaen" w:cs="Times New Roman"/>
          <w:kern w:val="0"/>
          <w:sz w:val="20"/>
          <w:szCs w:val="20"/>
          <w14:ligatures w14:val="none"/>
        </w:rPr>
      </w:pPr>
    </w:p>
    <w:p w14:paraId="13ABFADF" w14:textId="7F61635A" w:rsidR="009B1C22" w:rsidRDefault="009B1C22" w:rsidP="009B1C22">
      <w:pPr>
        <w:spacing w:after="0" w:line="276" w:lineRule="auto"/>
        <w:ind w:left="720"/>
        <w:contextualSpacing/>
        <w:jc w:val="both"/>
        <w:rPr>
          <w:rFonts w:ascii="Sylfaen" w:eastAsia="Calibri" w:hAnsi="Sylfaen" w:cs="Times New Roman"/>
          <w:kern w:val="0"/>
          <w:sz w:val="20"/>
          <w:szCs w:val="20"/>
          <w14:ligatures w14:val="none"/>
        </w:rPr>
      </w:pPr>
      <w:r>
        <w:rPr>
          <w:rFonts w:ascii="Sylfaen" w:eastAsia="Calibri" w:hAnsi="Sylfaen" w:cs="Times New Roman"/>
          <w:kern w:val="0"/>
          <w:sz w:val="20"/>
          <w:szCs w:val="20"/>
          <w14:ligatures w14:val="none"/>
        </w:rPr>
        <w:t>_________________________________złotych netto PLN, podatek VAT_________________zł</w:t>
      </w:r>
      <w:r w:rsidR="00AE519C">
        <w:rPr>
          <w:rFonts w:ascii="Sylfaen" w:eastAsia="Calibri" w:hAnsi="Sylfaen" w:cs="Times New Roman"/>
          <w:kern w:val="0"/>
          <w:sz w:val="20"/>
          <w:szCs w:val="20"/>
          <w14:ligatures w14:val="none"/>
        </w:rPr>
        <w:t xml:space="preserve"> </w:t>
      </w:r>
      <w:r>
        <w:rPr>
          <w:rFonts w:ascii="Sylfaen" w:eastAsia="Calibri" w:hAnsi="Sylfaen" w:cs="Times New Roman"/>
          <w:kern w:val="0"/>
          <w:sz w:val="20"/>
          <w:szCs w:val="20"/>
          <w14:ligatures w14:val="none"/>
        </w:rPr>
        <w:t>PLN</w:t>
      </w:r>
    </w:p>
    <w:p w14:paraId="7C637B88" w14:textId="77777777" w:rsidR="009B1C22" w:rsidRDefault="009B1C22" w:rsidP="009B1C22">
      <w:pPr>
        <w:spacing w:after="0" w:line="276" w:lineRule="auto"/>
        <w:ind w:left="720"/>
        <w:contextualSpacing/>
        <w:jc w:val="both"/>
        <w:rPr>
          <w:rFonts w:ascii="Sylfaen" w:eastAsia="Calibri" w:hAnsi="Sylfaen" w:cs="Times New Roman"/>
          <w:kern w:val="0"/>
          <w:sz w:val="20"/>
          <w:szCs w:val="20"/>
          <w14:ligatures w14:val="none"/>
        </w:rPr>
      </w:pPr>
    </w:p>
    <w:p w14:paraId="48FD174C" w14:textId="5A876EC3" w:rsidR="009B1C22" w:rsidRDefault="009B1C22" w:rsidP="009B1C22">
      <w:pPr>
        <w:spacing w:after="0" w:line="276" w:lineRule="auto"/>
        <w:ind w:left="720"/>
        <w:contextualSpacing/>
        <w:jc w:val="both"/>
        <w:rPr>
          <w:rFonts w:ascii="Sylfaen" w:eastAsia="Calibri" w:hAnsi="Sylfaen" w:cs="Times New Roman"/>
          <w:kern w:val="0"/>
          <w:sz w:val="20"/>
          <w:szCs w:val="20"/>
          <w14:ligatures w14:val="none"/>
        </w:rPr>
      </w:pPr>
      <w:r>
        <w:rPr>
          <w:rFonts w:ascii="Sylfaen" w:eastAsia="Calibri" w:hAnsi="Sylfaen" w:cs="Times New Roman"/>
          <w:kern w:val="0"/>
          <w:sz w:val="20"/>
          <w:szCs w:val="20"/>
          <w14:ligatures w14:val="none"/>
        </w:rPr>
        <w:t>Razem brutto______________________z</w:t>
      </w:r>
      <w:r w:rsidR="00AE519C">
        <w:rPr>
          <w:rFonts w:ascii="Sylfaen" w:eastAsia="Calibri" w:hAnsi="Sylfaen" w:cs="Times New Roman"/>
          <w:kern w:val="0"/>
          <w:sz w:val="20"/>
          <w:szCs w:val="20"/>
          <w14:ligatures w14:val="none"/>
        </w:rPr>
        <w:t xml:space="preserve">ł </w:t>
      </w:r>
      <w:r>
        <w:rPr>
          <w:rFonts w:ascii="Sylfaen" w:eastAsia="Calibri" w:hAnsi="Sylfaen" w:cs="Times New Roman"/>
          <w:kern w:val="0"/>
          <w:sz w:val="20"/>
          <w:szCs w:val="20"/>
          <w14:ligatures w14:val="none"/>
        </w:rPr>
        <w:t xml:space="preserve"> PLN .</w:t>
      </w:r>
    </w:p>
    <w:p w14:paraId="79F6D0AD" w14:textId="77777777" w:rsidR="009B1C22" w:rsidRPr="005A1EFC" w:rsidRDefault="009B1C22" w:rsidP="009B1C22">
      <w:pPr>
        <w:spacing w:after="0" w:line="276" w:lineRule="auto"/>
        <w:ind w:left="720"/>
        <w:contextualSpacing/>
        <w:jc w:val="both"/>
        <w:rPr>
          <w:rFonts w:ascii="Sylfaen" w:eastAsia="Calibri" w:hAnsi="Sylfaen" w:cs="Times New Roman"/>
          <w:kern w:val="0"/>
          <w:sz w:val="20"/>
          <w:szCs w:val="20"/>
          <w14:ligatures w14:val="none"/>
        </w:rPr>
      </w:pPr>
    </w:p>
    <w:p w14:paraId="1FA4A3EF" w14:textId="77777777" w:rsidR="005A1EFC" w:rsidRPr="005A1EFC" w:rsidRDefault="005A1EFC" w:rsidP="005A1EFC">
      <w:pPr>
        <w:numPr>
          <w:ilvl w:val="0"/>
          <w:numId w:val="11"/>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Wysokość wynagrodzenia wskazanego w ust. 1 powyżej podlega podwyższeniu o stawkę podatku VAT obowiązującego w dniu wystawienia faktury VAT przez Wykonawcę.</w:t>
      </w:r>
    </w:p>
    <w:p w14:paraId="0A31DAB3" w14:textId="77777777" w:rsidR="005A1EFC" w:rsidRPr="005A1EFC" w:rsidRDefault="005A1EFC" w:rsidP="005A1EFC">
      <w:pPr>
        <w:numPr>
          <w:ilvl w:val="0"/>
          <w:numId w:val="11"/>
        </w:numPr>
        <w:spacing w:after="0" w:line="276" w:lineRule="auto"/>
        <w:contextualSpacing/>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Wynagrodzenie ma charakter ryczałtowy.</w:t>
      </w:r>
    </w:p>
    <w:p w14:paraId="359FB475" w14:textId="77777777" w:rsidR="005A1EFC" w:rsidRPr="005A1EFC" w:rsidRDefault="005A1EFC" w:rsidP="005A1EFC">
      <w:pPr>
        <w:numPr>
          <w:ilvl w:val="0"/>
          <w:numId w:val="11"/>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Wynagrodzenie jest płatne w częściach. Płatność poszczególnych części następować będzie każdorazowo po wystawieniu częściowego świadectwa płatności na rzecz wykonawcy/wykonawców robót budowlanych objętych Projektem. </w:t>
      </w:r>
    </w:p>
    <w:p w14:paraId="4ADAC585" w14:textId="77777777" w:rsidR="005A1EFC" w:rsidRPr="005A1EFC" w:rsidRDefault="005A1EFC" w:rsidP="005A1EFC">
      <w:pPr>
        <w:numPr>
          <w:ilvl w:val="0"/>
          <w:numId w:val="11"/>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Wysokość części wynagrodzenia Wykonawcy podlegającego wypłacie odpowiadać będzie stosunkowi wynagrodzenia wykonawcy robót budowlanych objętego danym częściowym świadectwem płatności do całości wynagrodzenia za wykonanie wszystkich prac budowlanych objętych Projektem. Wzór do obliczenia części wynagrodzenia:</w:t>
      </w:r>
    </w:p>
    <w:p w14:paraId="45D85110" w14:textId="77777777" w:rsidR="005A1EFC" w:rsidRPr="005A1EFC" w:rsidRDefault="005A1EFC" w:rsidP="005A1EFC">
      <w:pPr>
        <w:spacing w:after="0" w:line="276" w:lineRule="auto"/>
        <w:jc w:val="center"/>
        <w:rPr>
          <w:rFonts w:ascii="Sylfaen" w:eastAsia="Calibri" w:hAnsi="Sylfaen" w:cs="Times New Roman"/>
          <w:b/>
          <w:kern w:val="0"/>
          <w:sz w:val="20"/>
          <w:szCs w:val="20"/>
          <w14:ligatures w14:val="none"/>
        </w:rPr>
      </w:pPr>
      <w:r w:rsidRPr="005A1EFC">
        <w:rPr>
          <w:rFonts w:ascii="Sylfaen" w:eastAsia="Calibri" w:hAnsi="Sylfaen" w:cs="Times New Roman"/>
          <w:b/>
          <w:kern w:val="0"/>
          <w:sz w:val="20"/>
          <w:szCs w:val="20"/>
          <w14:ligatures w14:val="none"/>
        </w:rPr>
        <w:t>WC = C x (ŚW : CR)</w:t>
      </w:r>
    </w:p>
    <w:p w14:paraId="16AAB32C" w14:textId="77777777" w:rsidR="005A1EFC" w:rsidRPr="005A1EFC" w:rsidRDefault="005A1EFC" w:rsidP="005A1EFC">
      <w:pPr>
        <w:spacing w:after="0" w:line="276" w:lineRule="auto"/>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ab/>
        <w:t>gdzie:</w:t>
      </w:r>
    </w:p>
    <w:p w14:paraId="2DA86917" w14:textId="77777777" w:rsidR="005A1EFC" w:rsidRPr="005A1EFC" w:rsidRDefault="005A1EFC" w:rsidP="005A1EFC">
      <w:pPr>
        <w:spacing w:after="0" w:line="276" w:lineRule="auto"/>
        <w:ind w:left="708"/>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ŚW – część wynagrodzenia należnego wykonawcy robót budowlanych na podstawie częściowego świadectwa płatności</w:t>
      </w:r>
    </w:p>
    <w:p w14:paraId="30D4637C" w14:textId="77777777" w:rsidR="005A1EFC" w:rsidRPr="005A1EFC" w:rsidRDefault="005A1EFC" w:rsidP="005A1EFC">
      <w:pPr>
        <w:spacing w:after="0" w:line="276" w:lineRule="auto"/>
        <w:ind w:left="708"/>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CR – suma wynagrodzeń wszystkich wykonawców z tytułu wykonania prac budowlanych objętych Projektem</w:t>
      </w:r>
    </w:p>
    <w:p w14:paraId="5EF95480" w14:textId="77777777" w:rsidR="005A1EFC" w:rsidRPr="005A1EFC" w:rsidRDefault="005A1EFC" w:rsidP="005A1EFC">
      <w:pPr>
        <w:spacing w:after="0" w:line="276" w:lineRule="auto"/>
        <w:ind w:left="708"/>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WC – wysokość wynagrodzenia częściowego</w:t>
      </w:r>
    </w:p>
    <w:p w14:paraId="1E2BA525" w14:textId="77777777" w:rsidR="005A1EFC" w:rsidRPr="005A1EFC" w:rsidRDefault="005A1EFC" w:rsidP="005A1EFC">
      <w:pPr>
        <w:spacing w:after="0" w:line="276" w:lineRule="auto"/>
        <w:ind w:left="708"/>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C – całość wynagrodzenia Wykonawcy</w:t>
      </w:r>
    </w:p>
    <w:p w14:paraId="0B6B2C79" w14:textId="77777777" w:rsidR="005A1EFC" w:rsidRPr="005A1EFC" w:rsidRDefault="005A1EFC" w:rsidP="005A1EFC">
      <w:pPr>
        <w:spacing w:after="0" w:line="276" w:lineRule="auto"/>
        <w:ind w:left="708"/>
        <w:jc w:val="both"/>
        <w:rPr>
          <w:rFonts w:ascii="Sylfaen" w:eastAsia="Calibri" w:hAnsi="Sylfaen" w:cs="Times New Roman"/>
          <w:b/>
          <w:kern w:val="0"/>
          <w:sz w:val="20"/>
          <w:szCs w:val="20"/>
          <w14:ligatures w14:val="none"/>
        </w:rPr>
      </w:pPr>
    </w:p>
    <w:p w14:paraId="2995E1FE" w14:textId="77777777" w:rsidR="005A1EFC" w:rsidRPr="005A1EFC" w:rsidRDefault="005A1EFC" w:rsidP="005A1EFC">
      <w:pPr>
        <w:numPr>
          <w:ilvl w:val="0"/>
          <w:numId w:val="11"/>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Wynagrodzenie jest płatne na podstawie prawidłowo wystawionych faktur VAT, przelewem na rachunek bankowy Wykonawcy wskazany na danej fakturze VAT.</w:t>
      </w:r>
    </w:p>
    <w:p w14:paraId="760BA469" w14:textId="6C2B377B" w:rsidR="005A1EFC" w:rsidRPr="005A1EFC" w:rsidRDefault="005A1EFC" w:rsidP="005A1EFC">
      <w:pPr>
        <w:numPr>
          <w:ilvl w:val="0"/>
          <w:numId w:val="11"/>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Wykonawca wystawi fakturę VAT po spełnieniu przesłanki wskazanej w ust. 4 powyżej, z terminem płatności wynoszącym 30 dni od dnia otrzymania</w:t>
      </w:r>
      <w:r w:rsidR="00367810">
        <w:rPr>
          <w:rFonts w:ascii="Sylfaen" w:eastAsia="Calibri" w:hAnsi="Sylfaen" w:cs="Times New Roman"/>
          <w:kern w:val="0"/>
          <w:sz w:val="20"/>
          <w:szCs w:val="20"/>
          <w14:ligatures w14:val="none"/>
        </w:rPr>
        <w:t xml:space="preserve"> poprawnie wystawionej</w:t>
      </w:r>
      <w:r w:rsidRPr="005A1EFC">
        <w:rPr>
          <w:rFonts w:ascii="Sylfaen" w:eastAsia="Calibri" w:hAnsi="Sylfaen" w:cs="Times New Roman"/>
          <w:kern w:val="0"/>
          <w:sz w:val="20"/>
          <w:szCs w:val="20"/>
          <w14:ligatures w14:val="none"/>
        </w:rPr>
        <w:t xml:space="preserve"> faktury przez Zamawiającego.</w:t>
      </w:r>
    </w:p>
    <w:p w14:paraId="37AF59DD" w14:textId="77777777" w:rsidR="005A1EFC" w:rsidRPr="005A1EFC" w:rsidRDefault="005A1EFC" w:rsidP="005A1EFC">
      <w:pPr>
        <w:numPr>
          <w:ilvl w:val="0"/>
          <w:numId w:val="11"/>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Datą płatności jest data złożenia dyspozycji przelewu na rachunku Zamawiającego.</w:t>
      </w:r>
    </w:p>
    <w:p w14:paraId="5D1747BA" w14:textId="77777777" w:rsidR="005A1EFC" w:rsidRPr="005A1EFC" w:rsidRDefault="005A1EFC" w:rsidP="005A1EFC">
      <w:pPr>
        <w:spacing w:after="0" w:line="276" w:lineRule="auto"/>
        <w:jc w:val="center"/>
        <w:rPr>
          <w:rFonts w:ascii="Sylfaen" w:eastAsia="Calibri" w:hAnsi="Sylfaen" w:cs="Times New Roman"/>
          <w:kern w:val="0"/>
          <w:sz w:val="20"/>
          <w:szCs w:val="20"/>
          <w14:ligatures w14:val="none"/>
        </w:rPr>
      </w:pPr>
    </w:p>
    <w:p w14:paraId="61279F9B" w14:textId="77777777" w:rsidR="005A1EFC" w:rsidRPr="005A1EFC" w:rsidRDefault="005A1EFC" w:rsidP="005A1EFC">
      <w:pPr>
        <w:spacing w:after="0" w:line="276" w:lineRule="auto"/>
        <w:jc w:val="center"/>
        <w:rPr>
          <w:rFonts w:ascii="Sylfaen" w:eastAsia="Calibri" w:hAnsi="Sylfaen" w:cs="Times New Roman"/>
          <w:b/>
          <w:kern w:val="0"/>
          <w:sz w:val="20"/>
          <w:szCs w:val="20"/>
          <w14:ligatures w14:val="none"/>
        </w:rPr>
      </w:pPr>
      <w:r w:rsidRPr="005A1EFC">
        <w:rPr>
          <w:rFonts w:ascii="Sylfaen" w:eastAsia="Calibri" w:hAnsi="Sylfaen" w:cs="Times New Roman"/>
          <w:b/>
          <w:kern w:val="0"/>
          <w:sz w:val="20"/>
          <w:szCs w:val="20"/>
          <w14:ligatures w14:val="none"/>
        </w:rPr>
        <w:t>§ 6</w:t>
      </w:r>
    </w:p>
    <w:p w14:paraId="4822F2DF" w14:textId="77777777" w:rsidR="005A1EFC" w:rsidRPr="005A1EFC" w:rsidRDefault="005A1EFC" w:rsidP="005A1EFC">
      <w:pPr>
        <w:spacing w:after="0" w:line="276" w:lineRule="auto"/>
        <w:jc w:val="center"/>
        <w:rPr>
          <w:rFonts w:ascii="Sylfaen" w:eastAsia="Calibri" w:hAnsi="Sylfaen" w:cs="Times New Roman"/>
          <w:b/>
          <w:kern w:val="0"/>
          <w:sz w:val="20"/>
          <w:szCs w:val="20"/>
          <w14:ligatures w14:val="none"/>
        </w:rPr>
      </w:pPr>
      <w:r w:rsidRPr="005A1EFC">
        <w:rPr>
          <w:rFonts w:ascii="Sylfaen" w:eastAsia="Calibri" w:hAnsi="Sylfaen" w:cs="Times New Roman"/>
          <w:b/>
          <w:kern w:val="0"/>
          <w:sz w:val="20"/>
          <w:szCs w:val="20"/>
          <w14:ligatures w14:val="none"/>
        </w:rPr>
        <w:t>Zmiana warunków realizacji Projektu</w:t>
      </w:r>
    </w:p>
    <w:p w14:paraId="7FCC2E9F" w14:textId="77777777" w:rsidR="005A1EFC" w:rsidRPr="005A1EFC" w:rsidRDefault="005A1EFC" w:rsidP="005A1EFC">
      <w:pPr>
        <w:spacing w:after="0" w:line="276" w:lineRule="auto"/>
        <w:jc w:val="center"/>
        <w:rPr>
          <w:rFonts w:ascii="Sylfaen" w:eastAsia="Calibri" w:hAnsi="Sylfaen" w:cs="Times New Roman"/>
          <w:kern w:val="0"/>
          <w:sz w:val="20"/>
          <w:szCs w:val="20"/>
          <w14:ligatures w14:val="none"/>
        </w:rPr>
      </w:pPr>
    </w:p>
    <w:p w14:paraId="57259341" w14:textId="1C916223" w:rsidR="005A1EFC" w:rsidRPr="005A1EFC" w:rsidRDefault="005A1EFC" w:rsidP="005A1EFC">
      <w:pPr>
        <w:numPr>
          <w:ilvl w:val="0"/>
          <w:numId w:val="9"/>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Zmiana warunków realizacji Projektu, która powodowałaby niezgodność Projektu z zatwierdzonym wnioskiem o dofinansowanie, wymaga uprzedniej zgody Zamawiającego a następnie Instytucji </w:t>
      </w:r>
      <w:r w:rsidRPr="005A1EFC">
        <w:rPr>
          <w:rFonts w:ascii="Sylfaen" w:eastAsia="Calibri" w:hAnsi="Sylfaen" w:cs="Times New Roman"/>
          <w:kern w:val="0"/>
          <w:sz w:val="20"/>
          <w:szCs w:val="20"/>
          <w14:ligatures w14:val="none"/>
        </w:rPr>
        <w:lastRenderedPageBreak/>
        <w:t xml:space="preserve">Wdrażającej. Wniosek o zmianę i stanowisko w sprawie zgody Instytucji Wdrażającej następuje za pośrednictwem </w:t>
      </w:r>
      <w:r w:rsidR="00BB34CF">
        <w:rPr>
          <w:rFonts w:ascii="Sylfaen" w:eastAsia="Calibri" w:hAnsi="Sylfaen" w:cs="Times New Roman"/>
          <w:kern w:val="0"/>
          <w:sz w:val="20"/>
          <w:szCs w:val="20"/>
          <w14:ligatures w14:val="none"/>
        </w:rPr>
        <w:t xml:space="preserve">CST </w:t>
      </w:r>
      <w:r w:rsidRPr="005A1EFC">
        <w:rPr>
          <w:rFonts w:ascii="Sylfaen" w:eastAsia="Calibri" w:hAnsi="Sylfaen" w:cs="Times New Roman"/>
          <w:kern w:val="0"/>
          <w:sz w:val="20"/>
          <w:szCs w:val="20"/>
          <w14:ligatures w14:val="none"/>
        </w:rPr>
        <w:t>2021, którego obsługę w całości przejmie Wykonawca.</w:t>
      </w:r>
    </w:p>
    <w:p w14:paraId="578F0A71" w14:textId="3D8BEFCF" w:rsidR="005A1EFC" w:rsidRPr="005A1EFC" w:rsidRDefault="005A1EFC" w:rsidP="005A1EFC">
      <w:pPr>
        <w:numPr>
          <w:ilvl w:val="0"/>
          <w:numId w:val="9"/>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Zmiana warunków realizacji Projektu, która powodowałaby niezgodność z Opisem Projektu, wymaga aneksowania Umowy. Wniosek o zmianę Wykonawca ma obowiązek złożyć za pośrednictwem </w:t>
      </w:r>
      <w:r w:rsidR="00BB34CF">
        <w:rPr>
          <w:rFonts w:ascii="Sylfaen" w:eastAsia="Calibri" w:hAnsi="Sylfaen" w:cs="Times New Roman"/>
          <w:kern w:val="0"/>
          <w:sz w:val="20"/>
          <w:szCs w:val="20"/>
          <w14:ligatures w14:val="none"/>
        </w:rPr>
        <w:t xml:space="preserve">CST </w:t>
      </w:r>
      <w:r w:rsidRPr="005A1EFC">
        <w:rPr>
          <w:rFonts w:ascii="Sylfaen" w:eastAsia="Calibri" w:hAnsi="Sylfaen" w:cs="Times New Roman"/>
          <w:kern w:val="0"/>
          <w:sz w:val="20"/>
          <w:szCs w:val="20"/>
          <w14:ligatures w14:val="none"/>
        </w:rPr>
        <w:t>2021.</w:t>
      </w:r>
    </w:p>
    <w:p w14:paraId="2590651F" w14:textId="77777777" w:rsidR="005A1EFC" w:rsidRPr="005A1EFC" w:rsidRDefault="005A1EFC" w:rsidP="005A1EFC">
      <w:pPr>
        <w:numPr>
          <w:ilvl w:val="0"/>
          <w:numId w:val="9"/>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Dopuszczalność zmian w Projekcie w zakresie warunków jego realizacji, w tym zakresu rzeczowego lub wskaźników, każdorazowo oceniana jest przez Instytucję Wdrażającą/Instytucję Pośredniczącą, z uwzględnieniem przesłanek wskazanych w art. 62 RFZE. Wykonawca ma obowiązek przygotować w imieniu Zamawiającego stosowną dokumentację w tym zakresie.</w:t>
      </w:r>
    </w:p>
    <w:p w14:paraId="2F842876" w14:textId="77777777" w:rsidR="005A1EFC" w:rsidRPr="005A1EFC" w:rsidRDefault="005A1EFC" w:rsidP="005A1EFC">
      <w:pPr>
        <w:spacing w:after="0" w:line="276" w:lineRule="auto"/>
        <w:jc w:val="both"/>
        <w:rPr>
          <w:rFonts w:ascii="Sylfaen" w:eastAsia="Calibri" w:hAnsi="Sylfaen" w:cs="Times New Roman"/>
          <w:kern w:val="0"/>
          <w:sz w:val="20"/>
          <w:szCs w:val="20"/>
          <w14:ligatures w14:val="none"/>
        </w:rPr>
      </w:pPr>
    </w:p>
    <w:p w14:paraId="7C10F44E" w14:textId="77777777" w:rsidR="005A1EFC" w:rsidRPr="005A1EFC" w:rsidRDefault="005A1EFC" w:rsidP="005A1EFC">
      <w:pPr>
        <w:spacing w:after="0" w:line="276" w:lineRule="auto"/>
        <w:jc w:val="center"/>
        <w:rPr>
          <w:rFonts w:ascii="Sylfaen" w:eastAsia="Calibri" w:hAnsi="Sylfaen" w:cs="Times New Roman"/>
          <w:b/>
          <w:kern w:val="0"/>
          <w:sz w:val="20"/>
          <w:szCs w:val="20"/>
          <w14:ligatures w14:val="none"/>
        </w:rPr>
      </w:pPr>
      <w:r w:rsidRPr="005A1EFC">
        <w:rPr>
          <w:rFonts w:ascii="Sylfaen" w:eastAsia="Calibri" w:hAnsi="Sylfaen" w:cs="Times New Roman"/>
          <w:b/>
          <w:kern w:val="0"/>
          <w:sz w:val="20"/>
          <w:szCs w:val="20"/>
          <w14:ligatures w14:val="none"/>
        </w:rPr>
        <w:t>§ 7</w:t>
      </w:r>
    </w:p>
    <w:p w14:paraId="31795271" w14:textId="77777777" w:rsidR="005A1EFC" w:rsidRPr="005A1EFC" w:rsidRDefault="005A1EFC" w:rsidP="005A1EFC">
      <w:pPr>
        <w:spacing w:after="0" w:line="276" w:lineRule="auto"/>
        <w:jc w:val="center"/>
        <w:rPr>
          <w:rFonts w:ascii="Sylfaen" w:eastAsia="Calibri" w:hAnsi="Sylfaen" w:cs="Times New Roman"/>
          <w:b/>
          <w:kern w:val="0"/>
          <w:sz w:val="20"/>
          <w:szCs w:val="20"/>
          <w14:ligatures w14:val="none"/>
        </w:rPr>
      </w:pPr>
      <w:r w:rsidRPr="005A1EFC">
        <w:rPr>
          <w:rFonts w:ascii="Sylfaen" w:eastAsia="Calibri" w:hAnsi="Sylfaen" w:cs="Times New Roman"/>
          <w:b/>
          <w:kern w:val="0"/>
          <w:sz w:val="20"/>
          <w:szCs w:val="20"/>
          <w14:ligatures w14:val="none"/>
        </w:rPr>
        <w:t>Rozwiązanie Umowy</w:t>
      </w:r>
    </w:p>
    <w:p w14:paraId="165C8781" w14:textId="77777777" w:rsidR="005A1EFC" w:rsidRPr="005A1EFC" w:rsidRDefault="005A1EFC" w:rsidP="005A1EFC">
      <w:pPr>
        <w:spacing w:after="0" w:line="276" w:lineRule="auto"/>
        <w:jc w:val="center"/>
        <w:rPr>
          <w:rFonts w:ascii="Sylfaen" w:eastAsia="Calibri" w:hAnsi="Sylfaen" w:cs="Times New Roman"/>
          <w:kern w:val="0"/>
          <w:sz w:val="20"/>
          <w:szCs w:val="20"/>
          <w14:ligatures w14:val="none"/>
        </w:rPr>
      </w:pPr>
    </w:p>
    <w:p w14:paraId="76C71A28" w14:textId="77777777" w:rsidR="005A1EFC" w:rsidRPr="005A1EFC" w:rsidRDefault="005A1EFC" w:rsidP="005A1EFC">
      <w:pPr>
        <w:numPr>
          <w:ilvl w:val="0"/>
          <w:numId w:val="12"/>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Umowa nie może zostać rozwiązana, za wyjątkiem przypadków opisanych w niniejszej Umowie.</w:t>
      </w:r>
    </w:p>
    <w:p w14:paraId="4F435682" w14:textId="77777777" w:rsidR="005A1EFC" w:rsidRPr="005A1EFC" w:rsidRDefault="005A1EFC" w:rsidP="005A1EFC">
      <w:pPr>
        <w:numPr>
          <w:ilvl w:val="0"/>
          <w:numId w:val="12"/>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Strony mogą w każdym czasie rozwiązać Umowę za porozumieniem.</w:t>
      </w:r>
    </w:p>
    <w:p w14:paraId="655A9B4E" w14:textId="77777777" w:rsidR="005A1EFC" w:rsidRPr="005A1EFC" w:rsidRDefault="005A1EFC" w:rsidP="005A1EFC">
      <w:pPr>
        <w:numPr>
          <w:ilvl w:val="0"/>
          <w:numId w:val="12"/>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Zamawiający jest uprawniony do jednostronnego rozwiązania Umowy w trybie natychmiastowym, w przypadku, gdy:</w:t>
      </w:r>
    </w:p>
    <w:p w14:paraId="6004F69F" w14:textId="77777777" w:rsidR="005A1EFC" w:rsidRPr="005A1EFC" w:rsidRDefault="005A1EFC" w:rsidP="005A1EFC">
      <w:pPr>
        <w:numPr>
          <w:ilvl w:val="0"/>
          <w:numId w:val="13"/>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Wykonawca wykonuje usługi w sposób nieprawidłowy,</w:t>
      </w:r>
    </w:p>
    <w:p w14:paraId="39761232" w14:textId="175E21A7" w:rsidR="005A1EFC" w:rsidRPr="005A1EFC" w:rsidRDefault="005A1EFC" w:rsidP="005A1EFC">
      <w:pPr>
        <w:numPr>
          <w:ilvl w:val="0"/>
          <w:numId w:val="13"/>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Wykonawca nie wykonuje części bądź całości usług objętych Umow</w:t>
      </w:r>
      <w:r w:rsidR="00AB4AD6">
        <w:rPr>
          <w:rFonts w:ascii="Sylfaen" w:eastAsia="Calibri" w:hAnsi="Sylfaen" w:cs="Times New Roman"/>
          <w:kern w:val="0"/>
          <w:sz w:val="20"/>
          <w:szCs w:val="20"/>
          <w14:ligatures w14:val="none"/>
        </w:rPr>
        <w:t>ą</w:t>
      </w:r>
      <w:r w:rsidRPr="005A1EFC">
        <w:rPr>
          <w:rFonts w:ascii="Sylfaen" w:eastAsia="Calibri" w:hAnsi="Sylfaen" w:cs="Times New Roman"/>
          <w:kern w:val="0"/>
          <w:sz w:val="20"/>
          <w:szCs w:val="20"/>
          <w14:ligatures w14:val="none"/>
        </w:rPr>
        <w:t>,</w:t>
      </w:r>
    </w:p>
    <w:p w14:paraId="01A4D93E" w14:textId="77777777" w:rsidR="005A1EFC" w:rsidRPr="005A1EFC" w:rsidRDefault="005A1EFC" w:rsidP="005A1EFC">
      <w:pPr>
        <w:spacing w:after="0" w:line="276" w:lineRule="auto"/>
        <w:ind w:left="426"/>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 po uprzednim wezwaniu Wykonawcy za pośrednictwem wiadomości e-mail do prawidłowego wykonania zobowiązań i bezskutecznym upływie 7 - dniowego terminu liczonego od odebrania wezwania (przy czym wezwanie powinno precyzyjnie wskazywać naruszenia, których dopuścił się Wykonawca); </w:t>
      </w:r>
    </w:p>
    <w:p w14:paraId="2C2EC12B" w14:textId="77777777" w:rsidR="005A1EFC" w:rsidRPr="005A1EFC" w:rsidRDefault="005A1EFC" w:rsidP="005A1EFC">
      <w:pPr>
        <w:numPr>
          <w:ilvl w:val="0"/>
          <w:numId w:val="12"/>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Zamawiający jest uprawniony do jednostronnego rozwiązania Umowy w trybie natychmiastowym także w przypadku, gdy: </w:t>
      </w:r>
    </w:p>
    <w:p w14:paraId="18B55775" w14:textId="77777777" w:rsidR="005A1EFC" w:rsidRPr="005A1EFC" w:rsidRDefault="005A1EFC" w:rsidP="005A1EFC">
      <w:pPr>
        <w:numPr>
          <w:ilvl w:val="0"/>
          <w:numId w:val="14"/>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Wykonawca, w ramach świadczenia usług, nie dochowa terminów ustawowych bądź określonych w Umowie o dofinansowanie, co mogłoby skutkować wystąpieniem po stornie Zamawiającego szkody;</w:t>
      </w:r>
    </w:p>
    <w:p w14:paraId="7FE8D165" w14:textId="77777777" w:rsidR="005A1EFC" w:rsidRPr="005A1EFC" w:rsidRDefault="005A1EFC" w:rsidP="005A1EFC">
      <w:pPr>
        <w:numPr>
          <w:ilvl w:val="0"/>
          <w:numId w:val="14"/>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Umowa o dofinansowanie wygaśnie lub zostanie rozwiązana przez Instytucję Wdrażającą.</w:t>
      </w:r>
    </w:p>
    <w:p w14:paraId="21B6067E" w14:textId="77777777" w:rsidR="005A1EFC" w:rsidRPr="005A1EFC" w:rsidRDefault="005A1EFC" w:rsidP="005A1EFC">
      <w:pPr>
        <w:numPr>
          <w:ilvl w:val="0"/>
          <w:numId w:val="12"/>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Oświadczenie o rozwiązaniu Umowy winno być dla swej skuteczności sporządzone w formie dokumentowej i przesłane na adres e-mail Wykonawcy wskazany w niniejszej Umowie.</w:t>
      </w:r>
    </w:p>
    <w:p w14:paraId="5F23D621" w14:textId="77777777" w:rsidR="005A1EFC" w:rsidRPr="005A1EFC" w:rsidRDefault="005A1EFC" w:rsidP="005A1EFC">
      <w:pPr>
        <w:spacing w:after="0" w:line="276" w:lineRule="auto"/>
        <w:jc w:val="both"/>
        <w:rPr>
          <w:rFonts w:ascii="Sylfaen" w:eastAsia="Calibri" w:hAnsi="Sylfaen" w:cs="Times New Roman"/>
          <w:kern w:val="0"/>
          <w:sz w:val="20"/>
          <w:szCs w:val="20"/>
          <w14:ligatures w14:val="none"/>
        </w:rPr>
      </w:pPr>
    </w:p>
    <w:p w14:paraId="7CDA9F54" w14:textId="77777777" w:rsidR="005A1EFC" w:rsidRPr="005A1EFC" w:rsidRDefault="005A1EFC" w:rsidP="005A1EFC">
      <w:pPr>
        <w:spacing w:after="0" w:line="276" w:lineRule="auto"/>
        <w:jc w:val="center"/>
        <w:rPr>
          <w:rFonts w:ascii="Sylfaen" w:eastAsia="Calibri" w:hAnsi="Sylfaen" w:cs="Times New Roman"/>
          <w:b/>
          <w:kern w:val="0"/>
          <w:sz w:val="20"/>
          <w:szCs w:val="20"/>
          <w14:ligatures w14:val="none"/>
        </w:rPr>
      </w:pPr>
      <w:r w:rsidRPr="005A1EFC">
        <w:rPr>
          <w:rFonts w:ascii="Sylfaen" w:eastAsia="Calibri" w:hAnsi="Sylfaen" w:cs="Times New Roman"/>
          <w:b/>
          <w:kern w:val="0"/>
          <w:sz w:val="20"/>
          <w:szCs w:val="20"/>
          <w14:ligatures w14:val="none"/>
        </w:rPr>
        <w:t>§ 8</w:t>
      </w:r>
    </w:p>
    <w:p w14:paraId="6A1F5692" w14:textId="77777777" w:rsidR="005A1EFC" w:rsidRPr="005A1EFC" w:rsidRDefault="005A1EFC" w:rsidP="005A1EFC">
      <w:pPr>
        <w:spacing w:after="0" w:line="276" w:lineRule="auto"/>
        <w:jc w:val="center"/>
        <w:rPr>
          <w:rFonts w:ascii="Sylfaen" w:eastAsia="Calibri" w:hAnsi="Sylfaen" w:cs="Times New Roman"/>
          <w:b/>
          <w:kern w:val="0"/>
          <w:sz w:val="20"/>
          <w:szCs w:val="20"/>
          <w14:ligatures w14:val="none"/>
        </w:rPr>
      </w:pPr>
      <w:r w:rsidRPr="005A1EFC">
        <w:rPr>
          <w:rFonts w:ascii="Sylfaen" w:eastAsia="Calibri" w:hAnsi="Sylfaen" w:cs="Times New Roman"/>
          <w:b/>
          <w:kern w:val="0"/>
          <w:sz w:val="20"/>
          <w:szCs w:val="20"/>
          <w14:ligatures w14:val="none"/>
        </w:rPr>
        <w:t>Odpowiedzialność odszkodowawcza i kary umowne</w:t>
      </w:r>
    </w:p>
    <w:p w14:paraId="4F48FF06" w14:textId="77777777" w:rsidR="005A1EFC" w:rsidRPr="005A1EFC" w:rsidRDefault="005A1EFC" w:rsidP="005A1EFC">
      <w:pPr>
        <w:spacing w:after="0" w:line="276" w:lineRule="auto"/>
        <w:rPr>
          <w:rFonts w:ascii="Sylfaen" w:eastAsia="Calibri" w:hAnsi="Sylfaen" w:cs="Times New Roman"/>
          <w:kern w:val="0"/>
          <w:sz w:val="20"/>
          <w:szCs w:val="20"/>
          <w14:ligatures w14:val="none"/>
        </w:rPr>
      </w:pPr>
    </w:p>
    <w:p w14:paraId="3E6C56CE" w14:textId="0862AFB6" w:rsidR="005A1EFC" w:rsidRPr="005A1EFC" w:rsidRDefault="005A1EFC" w:rsidP="005A1EFC">
      <w:pPr>
        <w:numPr>
          <w:ilvl w:val="0"/>
          <w:numId w:val="15"/>
        </w:numPr>
        <w:spacing w:after="0" w:line="276" w:lineRule="auto"/>
        <w:contextualSpacing/>
        <w:jc w:val="both"/>
        <w:rPr>
          <w:rFonts w:ascii="Sylfaen" w:eastAsia="Calibri" w:hAnsi="Sylfaen" w:cs="Times New Roman"/>
          <w:kern w:val="0"/>
          <w:sz w:val="20"/>
          <w:szCs w:val="20"/>
          <w14:ligatures w14:val="none"/>
        </w:rPr>
      </w:pPr>
      <w:r w:rsidRPr="005A1EFC">
        <w:rPr>
          <w:rFonts w:ascii="Sylfaen" w:eastAsia="Calibri" w:hAnsi="Sylfaen" w:cs="Times New Roman"/>
          <w:kern w:val="0"/>
          <w:sz w:val="20"/>
          <w:szCs w:val="20"/>
          <w14:ligatures w14:val="none"/>
        </w:rPr>
        <w:t xml:space="preserve">W przypadku, gdy na skutek niewykonania lub nienależytego wykonania Umowy, Zamawiający zostanie pozbawiony części bądź całości dofinansowania wynikającego z Umowy o dofinansowanie (dofinansowanie nie zostanie wypłacone bądź będzie podlegać zwrotowi), Wykonawca zapłaci Zamawiającemu karę umowną w kwocie </w:t>
      </w:r>
      <w:r w:rsidR="00867296">
        <w:rPr>
          <w:rFonts w:ascii="Sylfaen" w:eastAsia="Calibri" w:hAnsi="Sylfaen" w:cs="Times New Roman"/>
          <w:kern w:val="0"/>
          <w:sz w:val="20"/>
          <w:szCs w:val="20"/>
          <w14:ligatures w14:val="none"/>
        </w:rPr>
        <w:t xml:space="preserve">odpowiadającej rzeczywistym stratom, do </w:t>
      </w:r>
      <w:r w:rsidR="00AB4AD6">
        <w:rPr>
          <w:rFonts w:ascii="Sylfaen" w:eastAsia="Calibri" w:hAnsi="Sylfaen" w:cs="Times New Roman"/>
          <w:kern w:val="0"/>
          <w:sz w:val="20"/>
          <w:szCs w:val="20"/>
          <w14:ligatures w14:val="none"/>
        </w:rPr>
        <w:t>2</w:t>
      </w:r>
      <w:r w:rsidR="00867296">
        <w:rPr>
          <w:rFonts w:ascii="Sylfaen" w:eastAsia="Calibri" w:hAnsi="Sylfaen" w:cs="Times New Roman"/>
          <w:kern w:val="0"/>
          <w:sz w:val="20"/>
          <w:szCs w:val="20"/>
          <w14:ligatures w14:val="none"/>
        </w:rPr>
        <w:t>0% wynagrodzenia umownego brutto, a jeżeli straty przewyższą tę kwotę, Zamawiający zastrzega sobie prawo do dochodzenia roszczeń w postępowaniu przed Sądami właściwymi dla miejsca siedziby Zamawiającego.</w:t>
      </w:r>
    </w:p>
    <w:p w14:paraId="2536267D" w14:textId="11C91F89" w:rsidR="008F24E6" w:rsidRDefault="005A1EFC" w:rsidP="008F24E6">
      <w:pPr>
        <w:numPr>
          <w:ilvl w:val="0"/>
          <w:numId w:val="15"/>
        </w:numPr>
        <w:spacing w:after="0" w:line="276" w:lineRule="auto"/>
        <w:contextualSpacing/>
        <w:jc w:val="both"/>
        <w:rPr>
          <w:rFonts w:ascii="Sylfaen" w:eastAsia="Calibri" w:hAnsi="Sylfaen" w:cs="Times New Roman"/>
          <w:kern w:val="0"/>
          <w:sz w:val="20"/>
          <w:szCs w:val="20"/>
          <w14:ligatures w14:val="none"/>
        </w:rPr>
      </w:pPr>
      <w:r w:rsidRPr="002072A1">
        <w:rPr>
          <w:rFonts w:ascii="Sylfaen" w:eastAsia="Calibri" w:hAnsi="Sylfaen" w:cs="Times New Roman"/>
          <w:kern w:val="0"/>
          <w:sz w:val="20"/>
          <w:szCs w:val="20"/>
          <w14:ligatures w14:val="none"/>
        </w:rPr>
        <w:t xml:space="preserve">Zamawiający </w:t>
      </w:r>
      <w:r w:rsidR="002072A1">
        <w:rPr>
          <w:rFonts w:ascii="Sylfaen" w:eastAsia="Calibri" w:hAnsi="Sylfaen" w:cs="Times New Roman"/>
          <w:kern w:val="0"/>
          <w:sz w:val="20"/>
          <w:szCs w:val="20"/>
          <w14:ligatures w14:val="none"/>
        </w:rPr>
        <w:t>może naliczyć kar</w:t>
      </w:r>
      <w:r w:rsidR="001429A7">
        <w:rPr>
          <w:rFonts w:ascii="Sylfaen" w:eastAsia="Calibri" w:hAnsi="Sylfaen" w:cs="Times New Roman"/>
          <w:kern w:val="0"/>
          <w:sz w:val="20"/>
          <w:szCs w:val="20"/>
          <w14:ligatures w14:val="none"/>
        </w:rPr>
        <w:t>ę</w:t>
      </w:r>
      <w:r w:rsidR="002072A1">
        <w:rPr>
          <w:rFonts w:ascii="Sylfaen" w:eastAsia="Calibri" w:hAnsi="Sylfaen" w:cs="Times New Roman"/>
          <w:kern w:val="0"/>
          <w:sz w:val="20"/>
          <w:szCs w:val="20"/>
          <w14:ligatures w14:val="none"/>
        </w:rPr>
        <w:t xml:space="preserve"> umown</w:t>
      </w:r>
      <w:r w:rsidR="001429A7">
        <w:rPr>
          <w:rFonts w:ascii="Sylfaen" w:eastAsia="Calibri" w:hAnsi="Sylfaen" w:cs="Times New Roman"/>
          <w:kern w:val="0"/>
          <w:sz w:val="20"/>
          <w:szCs w:val="20"/>
          <w14:ligatures w14:val="none"/>
        </w:rPr>
        <w:t>ą</w:t>
      </w:r>
      <w:r w:rsidR="002072A1">
        <w:rPr>
          <w:rFonts w:ascii="Sylfaen" w:eastAsia="Calibri" w:hAnsi="Sylfaen" w:cs="Times New Roman"/>
          <w:kern w:val="0"/>
          <w:sz w:val="20"/>
          <w:szCs w:val="20"/>
          <w14:ligatures w14:val="none"/>
        </w:rPr>
        <w:t xml:space="preserve"> z tytułu opóźnień w wykonaniu któregokolwiek z obowiązków Wykonawcy zapisanych w SWZ , umowie lub załącznikach licząc za 1 dzień zwłoki w wykonaniu obowiązku 3 % wynagrodzenia umownego brutto i odpowiednio za 1 godzinę zwłoki  od deklarowanego czasu reakcji na wezwanie</w:t>
      </w:r>
      <w:r w:rsidR="00682EF1">
        <w:rPr>
          <w:rFonts w:ascii="Sylfaen" w:eastAsia="Calibri" w:hAnsi="Sylfaen" w:cs="Times New Roman"/>
          <w:kern w:val="0"/>
          <w:sz w:val="20"/>
          <w:szCs w:val="20"/>
          <w14:ligatures w14:val="none"/>
        </w:rPr>
        <w:t xml:space="preserve"> któregokolwiek członka zespołu Wykonawcy podanego w zał. Nr 4 do SWZ </w:t>
      </w:r>
    </w:p>
    <w:p w14:paraId="741AD87B" w14:textId="1778B222" w:rsidR="00682EF1" w:rsidRPr="002072A1" w:rsidRDefault="00682EF1" w:rsidP="008F24E6">
      <w:pPr>
        <w:numPr>
          <w:ilvl w:val="0"/>
          <w:numId w:val="15"/>
        </w:numPr>
        <w:spacing w:after="0" w:line="276" w:lineRule="auto"/>
        <w:contextualSpacing/>
        <w:jc w:val="both"/>
        <w:rPr>
          <w:rFonts w:ascii="Sylfaen" w:eastAsia="Calibri" w:hAnsi="Sylfaen" w:cs="Times New Roman"/>
          <w:kern w:val="0"/>
          <w:sz w:val="20"/>
          <w:szCs w:val="20"/>
          <w14:ligatures w14:val="none"/>
        </w:rPr>
      </w:pPr>
      <w:r>
        <w:rPr>
          <w:rFonts w:ascii="Sylfaen" w:eastAsia="Calibri" w:hAnsi="Sylfaen" w:cs="Times New Roman"/>
          <w:kern w:val="0"/>
          <w:sz w:val="20"/>
          <w:szCs w:val="20"/>
          <w14:ligatures w14:val="none"/>
        </w:rPr>
        <w:lastRenderedPageBreak/>
        <w:t>Kwoty kar umownych Zamawiający ma prawo odliczyć od wynagrodzenia bieżącego należnego Wykonawcy.</w:t>
      </w:r>
    </w:p>
    <w:p w14:paraId="20EE90A0" w14:textId="77777777" w:rsidR="005A1EFC" w:rsidRPr="005A1EFC" w:rsidRDefault="005A1EFC" w:rsidP="005A1EFC">
      <w:pPr>
        <w:spacing w:after="0" w:line="276" w:lineRule="auto"/>
        <w:jc w:val="center"/>
        <w:rPr>
          <w:rFonts w:ascii="Sylfaen" w:eastAsia="Calibri" w:hAnsi="Sylfaen" w:cs="Times New Roman"/>
          <w:kern w:val="0"/>
          <w:sz w:val="20"/>
          <w:szCs w:val="20"/>
          <w14:ligatures w14:val="none"/>
        </w:rPr>
      </w:pPr>
    </w:p>
    <w:p w14:paraId="559AD2FF" w14:textId="77777777" w:rsidR="00F41D81" w:rsidRPr="005A1EFC" w:rsidRDefault="00F41D81" w:rsidP="005A1EFC">
      <w:pPr>
        <w:spacing w:after="0" w:line="276" w:lineRule="auto"/>
        <w:jc w:val="center"/>
        <w:rPr>
          <w:rFonts w:ascii="Sylfaen" w:eastAsia="Calibri" w:hAnsi="Sylfaen" w:cs="Times New Roman"/>
          <w:b/>
          <w:kern w:val="0"/>
          <w:sz w:val="20"/>
          <w:szCs w:val="20"/>
          <w14:ligatures w14:val="none"/>
        </w:rPr>
      </w:pPr>
    </w:p>
    <w:p w14:paraId="363BC0A6" w14:textId="30A0EA78" w:rsidR="005A1EFC" w:rsidRPr="005A1EFC" w:rsidRDefault="005A1EFC" w:rsidP="005A1EFC">
      <w:pPr>
        <w:spacing w:after="0" w:line="276" w:lineRule="auto"/>
        <w:jc w:val="center"/>
        <w:rPr>
          <w:rFonts w:ascii="Sylfaen" w:eastAsia="Calibri" w:hAnsi="Sylfaen" w:cs="Times New Roman"/>
          <w:b/>
          <w:kern w:val="0"/>
          <w:sz w:val="20"/>
          <w:szCs w:val="20"/>
          <w14:ligatures w14:val="none"/>
        </w:rPr>
      </w:pPr>
      <w:r w:rsidRPr="005A1EFC">
        <w:rPr>
          <w:rFonts w:ascii="Sylfaen" w:eastAsia="Calibri" w:hAnsi="Sylfaen" w:cs="Times New Roman"/>
          <w:b/>
          <w:kern w:val="0"/>
          <w:sz w:val="20"/>
          <w:szCs w:val="20"/>
          <w14:ligatures w14:val="none"/>
        </w:rPr>
        <w:t xml:space="preserve">§ </w:t>
      </w:r>
      <w:r w:rsidR="00867296">
        <w:rPr>
          <w:rFonts w:ascii="Sylfaen" w:eastAsia="Calibri" w:hAnsi="Sylfaen" w:cs="Times New Roman"/>
          <w:b/>
          <w:kern w:val="0"/>
          <w:sz w:val="20"/>
          <w:szCs w:val="20"/>
          <w14:ligatures w14:val="none"/>
        </w:rPr>
        <w:t>9</w:t>
      </w:r>
    </w:p>
    <w:p w14:paraId="2D5A738D" w14:textId="77777777" w:rsidR="005A1EFC" w:rsidRPr="005A1EFC" w:rsidRDefault="005A1EFC" w:rsidP="005A1EFC">
      <w:pPr>
        <w:spacing w:after="0" w:line="276" w:lineRule="auto"/>
        <w:jc w:val="center"/>
        <w:rPr>
          <w:rFonts w:ascii="Sylfaen" w:eastAsia="Calibri" w:hAnsi="Sylfaen" w:cs="Times New Roman"/>
          <w:b/>
          <w:kern w:val="0"/>
          <w:sz w:val="20"/>
          <w:szCs w:val="20"/>
          <w14:ligatures w14:val="none"/>
        </w:rPr>
      </w:pPr>
      <w:r w:rsidRPr="005A1EFC">
        <w:rPr>
          <w:rFonts w:ascii="Sylfaen" w:eastAsia="Calibri" w:hAnsi="Sylfaen" w:cs="Times New Roman"/>
          <w:b/>
          <w:kern w:val="0"/>
          <w:sz w:val="20"/>
          <w:szCs w:val="20"/>
          <w14:ligatures w14:val="none"/>
        </w:rPr>
        <w:t>Postanowienia końcowe</w:t>
      </w:r>
    </w:p>
    <w:p w14:paraId="020FBA7F" w14:textId="77777777" w:rsidR="005A1EFC" w:rsidRPr="005A1EFC" w:rsidRDefault="005A1EFC" w:rsidP="005A1EFC">
      <w:pPr>
        <w:spacing w:after="0" w:line="276" w:lineRule="auto"/>
        <w:jc w:val="center"/>
        <w:rPr>
          <w:rFonts w:ascii="Sylfaen" w:eastAsia="Calibri" w:hAnsi="Sylfaen" w:cs="Times New Roman"/>
          <w:kern w:val="0"/>
          <w:sz w:val="20"/>
          <w:szCs w:val="20"/>
          <w14:ligatures w14:val="none"/>
        </w:rPr>
      </w:pPr>
    </w:p>
    <w:p w14:paraId="30725E8C" w14:textId="4D326A2B" w:rsidR="005A1EFC" w:rsidRPr="00590C33" w:rsidRDefault="005A1EFC" w:rsidP="005A1EFC">
      <w:pPr>
        <w:numPr>
          <w:ilvl w:val="0"/>
          <w:numId w:val="16"/>
        </w:numPr>
        <w:spacing w:after="0" w:line="276" w:lineRule="auto"/>
        <w:jc w:val="both"/>
        <w:rPr>
          <w:rFonts w:ascii="Sylfaen" w:eastAsia="Calibri" w:hAnsi="Sylfaen" w:cs="Times New Roman"/>
          <w:kern w:val="0"/>
          <w:sz w:val="20"/>
          <w:szCs w:val="20"/>
          <w:lang w:eastAsia="pl-PL"/>
          <w14:ligatures w14:val="none"/>
        </w:rPr>
      </w:pPr>
      <w:r w:rsidRPr="005A1EFC">
        <w:rPr>
          <w:rFonts w:ascii="Sylfaen" w:eastAsia="Calibri" w:hAnsi="Sylfaen" w:cs="Times New Roman"/>
          <w:color w:val="000000"/>
          <w:kern w:val="0"/>
          <w:sz w:val="20"/>
          <w:szCs w:val="20"/>
          <w14:ligatures w14:val="none"/>
        </w:rPr>
        <w:t>Strony zobowiązują się informować wzajemnie o każdoczesnej zmianie</w:t>
      </w:r>
      <w:r w:rsidR="00AB4AD6">
        <w:rPr>
          <w:rFonts w:ascii="Sylfaen" w:eastAsia="Calibri" w:hAnsi="Sylfaen" w:cs="Times New Roman"/>
          <w:color w:val="000000"/>
          <w:kern w:val="0"/>
          <w:sz w:val="20"/>
          <w:szCs w:val="20"/>
          <w14:ligatures w14:val="none"/>
        </w:rPr>
        <w:t xml:space="preserve"> adresu e-mailowego, </w:t>
      </w:r>
      <w:r w:rsidRPr="005A1EFC">
        <w:rPr>
          <w:rFonts w:ascii="Sylfaen" w:eastAsia="Calibri" w:hAnsi="Sylfaen" w:cs="Times New Roman"/>
          <w:color w:val="000000"/>
          <w:kern w:val="0"/>
          <w:sz w:val="20"/>
          <w:szCs w:val="20"/>
          <w14:ligatures w14:val="none"/>
        </w:rPr>
        <w:t xml:space="preserve"> swojej siedziby lub miejsca zamieszkania. W razie naruszenia obowiązku określonego w powyższym punkcie korespondencja doręczona na wskazany przez Stronę adres, określony w umowie lub </w:t>
      </w:r>
      <w:r w:rsidRPr="00590C33">
        <w:rPr>
          <w:rFonts w:ascii="Sylfaen" w:eastAsia="Calibri" w:hAnsi="Sylfaen" w:cs="Times New Roman"/>
          <w:color w:val="000000"/>
          <w:kern w:val="0"/>
          <w:sz w:val="20"/>
          <w:szCs w:val="20"/>
          <w14:ligatures w14:val="none"/>
        </w:rPr>
        <w:t>ostatniej otrzymanej informacji o jego zmianie, uważana jest za skutecznie doręczoną.</w:t>
      </w:r>
    </w:p>
    <w:p w14:paraId="2EA1F47C" w14:textId="710B14B6" w:rsidR="005A1EFC" w:rsidRPr="00590C33" w:rsidRDefault="005A1EFC" w:rsidP="005A1EFC">
      <w:pPr>
        <w:widowControl w:val="0"/>
        <w:numPr>
          <w:ilvl w:val="0"/>
          <w:numId w:val="16"/>
        </w:numPr>
        <w:suppressAutoHyphens/>
        <w:autoSpaceDN w:val="0"/>
        <w:spacing w:after="0" w:line="276" w:lineRule="auto"/>
        <w:textAlignment w:val="baseline"/>
        <w:rPr>
          <w:rFonts w:ascii="Sylfaen" w:eastAsia="SimSun" w:hAnsi="Sylfaen" w:cs="Mangal"/>
          <w:kern w:val="3"/>
          <w:sz w:val="20"/>
          <w:szCs w:val="20"/>
          <w:lang w:eastAsia="zh-CN" w:bidi="hi-IN"/>
          <w14:ligatures w14:val="none"/>
        </w:rPr>
      </w:pPr>
      <w:r w:rsidRPr="00590C33">
        <w:rPr>
          <w:rFonts w:ascii="Sylfaen" w:eastAsia="SimSun" w:hAnsi="Sylfaen" w:cs="Mangal"/>
          <w:kern w:val="3"/>
          <w:sz w:val="20"/>
          <w:szCs w:val="20"/>
          <w:lang w:eastAsia="zh-CN" w:bidi="hi-IN"/>
          <w14:ligatures w14:val="none"/>
        </w:rPr>
        <w:t>Niniejsza Umowa została zawarta w formie pisemnej pod rygorem nieważności. Wszelkie zmiany Umowy wymagają zachowania tej samej formy pod rygorem nieważności</w:t>
      </w:r>
      <w:r w:rsidR="00590C33" w:rsidRPr="00590C33">
        <w:rPr>
          <w:rFonts w:ascii="Sylfaen" w:eastAsia="SimSun" w:hAnsi="Sylfaen" w:cs="Mangal"/>
          <w:kern w:val="3"/>
          <w:sz w:val="20"/>
          <w:szCs w:val="20"/>
          <w:lang w:eastAsia="zh-CN" w:bidi="hi-IN"/>
          <w14:ligatures w14:val="none"/>
        </w:rPr>
        <w:t xml:space="preserve"> i mogą być wykonane jedynie mając na uwadze zapis SWZ :</w:t>
      </w:r>
      <w:r w:rsidR="00590C33" w:rsidRPr="00590C33">
        <w:t xml:space="preserve"> </w:t>
      </w:r>
      <w:r w:rsidR="00590C33" w:rsidRPr="00590C33">
        <w:rPr>
          <w:rFonts w:ascii="Sylfaen" w:eastAsia="SimSun" w:hAnsi="Sylfaen" w:cs="Mangal"/>
          <w:kern w:val="3"/>
          <w:sz w:val="20"/>
          <w:szCs w:val="20"/>
          <w:lang w:eastAsia="zh-CN" w:bidi="hi-IN"/>
          <w14:ligatures w14:val="none"/>
        </w:rPr>
        <w:t>XII.</w:t>
      </w:r>
      <w:r w:rsidR="00590C33" w:rsidRPr="00590C33">
        <w:rPr>
          <w:rFonts w:ascii="Sylfaen" w:eastAsia="SimSun" w:hAnsi="Sylfaen" w:cs="Mangal"/>
          <w:kern w:val="3"/>
          <w:sz w:val="20"/>
          <w:szCs w:val="20"/>
          <w:lang w:eastAsia="zh-CN" w:bidi="hi-IN"/>
          <w14:ligatures w14:val="none"/>
        </w:rPr>
        <w:tab/>
        <w:t xml:space="preserve"> informacje dot. zmiany postanowień zawartej umowy w stosunku do treści oferty, na podstawie której dokonano wyboru wykonawcy</w:t>
      </w:r>
    </w:p>
    <w:p w14:paraId="162CF870" w14:textId="3B4F1516" w:rsidR="005A1EFC" w:rsidRPr="005A1EFC" w:rsidRDefault="005A1EFC" w:rsidP="005A1EFC">
      <w:pPr>
        <w:widowControl w:val="0"/>
        <w:numPr>
          <w:ilvl w:val="0"/>
          <w:numId w:val="16"/>
        </w:numPr>
        <w:suppressAutoHyphens/>
        <w:autoSpaceDN w:val="0"/>
        <w:spacing w:after="0" w:line="276" w:lineRule="auto"/>
        <w:jc w:val="both"/>
        <w:textAlignment w:val="baseline"/>
        <w:rPr>
          <w:rFonts w:ascii="Sylfaen" w:eastAsia="SimSun" w:hAnsi="Sylfaen" w:cs="Mangal"/>
          <w:kern w:val="3"/>
          <w:sz w:val="20"/>
          <w:szCs w:val="20"/>
          <w:lang w:eastAsia="zh-CN" w:bidi="hi-IN"/>
          <w14:ligatures w14:val="none"/>
        </w:rPr>
      </w:pPr>
      <w:r w:rsidRPr="005A1EFC">
        <w:rPr>
          <w:rFonts w:ascii="Sylfaen" w:eastAsia="SimSun" w:hAnsi="Sylfaen" w:cs="Mangal"/>
          <w:kern w:val="3"/>
          <w:sz w:val="20"/>
          <w:szCs w:val="20"/>
          <w:lang w:eastAsia="zh-CN" w:bidi="hi-IN"/>
          <w14:ligatures w14:val="none"/>
        </w:rPr>
        <w:t xml:space="preserve">W sprawach nieuregulowanych w Umowie zastosowanie znajdują przepisy </w:t>
      </w:r>
      <w:r w:rsidR="00622D80">
        <w:rPr>
          <w:rFonts w:ascii="Sylfaen" w:eastAsia="SimSun" w:hAnsi="Sylfaen" w:cs="Mangal"/>
          <w:kern w:val="3"/>
          <w:sz w:val="20"/>
          <w:szCs w:val="20"/>
          <w:lang w:eastAsia="zh-CN" w:bidi="hi-IN"/>
          <w14:ligatures w14:val="none"/>
        </w:rPr>
        <w:t>regulujące użycie środków UE w obecnej perspektywie budżetowania ( 2021 – 2027)</w:t>
      </w:r>
      <w:r w:rsidRPr="005A1EFC">
        <w:rPr>
          <w:rFonts w:ascii="Sylfaen" w:eastAsia="SimSun" w:hAnsi="Sylfaen" w:cs="Mangal"/>
          <w:kern w:val="3"/>
          <w:sz w:val="20"/>
          <w:szCs w:val="20"/>
          <w:lang w:eastAsia="zh-CN" w:bidi="hi-IN"/>
          <w14:ligatures w14:val="none"/>
        </w:rPr>
        <w:t>.</w:t>
      </w:r>
    </w:p>
    <w:p w14:paraId="5643ADCA" w14:textId="159FC9F4" w:rsidR="005A1EFC" w:rsidRPr="005A1EFC" w:rsidRDefault="00FE7687" w:rsidP="005A1EFC">
      <w:pPr>
        <w:widowControl w:val="0"/>
        <w:numPr>
          <w:ilvl w:val="0"/>
          <w:numId w:val="16"/>
        </w:numPr>
        <w:suppressAutoHyphens/>
        <w:autoSpaceDN w:val="0"/>
        <w:spacing w:after="0" w:line="276" w:lineRule="auto"/>
        <w:jc w:val="both"/>
        <w:textAlignment w:val="baseline"/>
        <w:rPr>
          <w:rFonts w:ascii="Sylfaen" w:eastAsia="SimSun" w:hAnsi="Sylfaen" w:cs="Mangal"/>
          <w:kern w:val="3"/>
          <w:sz w:val="20"/>
          <w:szCs w:val="20"/>
          <w:lang w:eastAsia="zh-CN" w:bidi="hi-IN"/>
          <w14:ligatures w14:val="none"/>
        </w:rPr>
      </w:pPr>
      <w:r>
        <w:rPr>
          <w:rFonts w:ascii="Sylfaen" w:eastAsia="SimSun" w:hAnsi="Sylfaen" w:cs="Mangal"/>
          <w:kern w:val="3"/>
          <w:sz w:val="20"/>
          <w:szCs w:val="20"/>
          <w:lang w:eastAsia="zh-CN" w:bidi="hi-IN"/>
          <w14:ligatures w14:val="none"/>
        </w:rPr>
        <w:t>Specyfikacja Warunków Zamówienia wraz z z</w:t>
      </w:r>
      <w:r w:rsidR="005A1EFC" w:rsidRPr="005A1EFC">
        <w:rPr>
          <w:rFonts w:ascii="Sylfaen" w:eastAsia="SimSun" w:hAnsi="Sylfaen" w:cs="Mangal"/>
          <w:kern w:val="3"/>
          <w:sz w:val="20"/>
          <w:szCs w:val="20"/>
          <w:lang w:eastAsia="zh-CN" w:bidi="hi-IN"/>
          <w14:ligatures w14:val="none"/>
        </w:rPr>
        <w:t>ałącznik</w:t>
      </w:r>
      <w:r>
        <w:rPr>
          <w:rFonts w:ascii="Sylfaen" w:eastAsia="SimSun" w:hAnsi="Sylfaen" w:cs="Mangal"/>
          <w:kern w:val="3"/>
          <w:sz w:val="20"/>
          <w:szCs w:val="20"/>
          <w:lang w:eastAsia="zh-CN" w:bidi="hi-IN"/>
          <w14:ligatures w14:val="none"/>
        </w:rPr>
        <w:t>ami</w:t>
      </w:r>
      <w:r w:rsidR="005A1EFC" w:rsidRPr="005A1EFC">
        <w:rPr>
          <w:rFonts w:ascii="Sylfaen" w:eastAsia="SimSun" w:hAnsi="Sylfaen" w:cs="Mangal"/>
          <w:kern w:val="3"/>
          <w:sz w:val="20"/>
          <w:szCs w:val="20"/>
          <w:lang w:eastAsia="zh-CN" w:bidi="hi-IN"/>
          <w14:ligatures w14:val="none"/>
        </w:rPr>
        <w:t xml:space="preserve"> nr 1 - </w:t>
      </w:r>
      <w:r w:rsidRPr="00FE7687">
        <w:rPr>
          <w:rFonts w:ascii="Sylfaen" w:eastAsia="SimSun" w:hAnsi="Sylfaen" w:cs="Mangal"/>
          <w:kern w:val="3"/>
          <w:sz w:val="20"/>
          <w:szCs w:val="20"/>
          <w:lang w:eastAsia="zh-CN" w:bidi="hi-IN"/>
          <w14:ligatures w14:val="none"/>
        </w:rPr>
        <w:t>10</w:t>
      </w:r>
      <w:r w:rsidR="005A1EFC" w:rsidRPr="005A1EFC">
        <w:rPr>
          <w:rFonts w:ascii="Sylfaen" w:eastAsia="SimSun" w:hAnsi="Sylfaen" w:cs="Mangal"/>
          <w:kern w:val="3"/>
          <w:sz w:val="20"/>
          <w:szCs w:val="20"/>
          <w:lang w:eastAsia="zh-CN" w:bidi="hi-IN"/>
          <w14:ligatures w14:val="none"/>
        </w:rPr>
        <w:t xml:space="preserve"> stanowią integralną część Umowy. W przypadku sprzeczności pomiędzy treścią załączników a Umową, obowiązują postanowienia Umowy.</w:t>
      </w:r>
    </w:p>
    <w:p w14:paraId="7D6EF4B2" w14:textId="77777777" w:rsidR="005A1EFC" w:rsidRPr="005A1EFC" w:rsidRDefault="005A1EFC" w:rsidP="005A1EFC">
      <w:pPr>
        <w:widowControl w:val="0"/>
        <w:numPr>
          <w:ilvl w:val="0"/>
          <w:numId w:val="16"/>
        </w:numPr>
        <w:suppressAutoHyphens/>
        <w:autoSpaceDN w:val="0"/>
        <w:spacing w:after="0" w:line="276" w:lineRule="auto"/>
        <w:jc w:val="both"/>
        <w:textAlignment w:val="baseline"/>
        <w:rPr>
          <w:rFonts w:ascii="Sylfaen" w:eastAsia="SimSun" w:hAnsi="Sylfaen" w:cs="Mangal"/>
          <w:kern w:val="3"/>
          <w:sz w:val="20"/>
          <w:szCs w:val="20"/>
          <w:lang w:eastAsia="zh-CN" w:bidi="hi-IN"/>
          <w14:ligatures w14:val="none"/>
        </w:rPr>
      </w:pPr>
      <w:r w:rsidRPr="005A1EFC">
        <w:rPr>
          <w:rFonts w:ascii="Sylfaen" w:eastAsia="SimSun" w:hAnsi="Sylfaen" w:cs="Mangal"/>
          <w:kern w:val="3"/>
          <w:sz w:val="20"/>
          <w:szCs w:val="20"/>
          <w:lang w:eastAsia="zh-CN" w:bidi="hi-IN"/>
          <w14:ligatures w14:val="none"/>
        </w:rPr>
        <w:t>Wszelkie spory wynikające z Umowy winny być rozstrzygane przez sąd właściwy dla siedziby Zamawiającego.</w:t>
      </w:r>
    </w:p>
    <w:p w14:paraId="24AE5A76" w14:textId="77777777" w:rsidR="005A1EFC" w:rsidRPr="005A1EFC" w:rsidRDefault="005A1EFC" w:rsidP="005A1EFC">
      <w:pPr>
        <w:widowControl w:val="0"/>
        <w:numPr>
          <w:ilvl w:val="0"/>
          <w:numId w:val="16"/>
        </w:numPr>
        <w:suppressAutoHyphens/>
        <w:autoSpaceDN w:val="0"/>
        <w:spacing w:after="0" w:line="276" w:lineRule="auto"/>
        <w:jc w:val="both"/>
        <w:textAlignment w:val="baseline"/>
        <w:rPr>
          <w:rFonts w:ascii="Sylfaen" w:eastAsia="SimSun" w:hAnsi="Sylfaen" w:cs="Mangal"/>
          <w:kern w:val="3"/>
          <w:sz w:val="20"/>
          <w:szCs w:val="20"/>
          <w:lang w:eastAsia="zh-CN" w:bidi="hi-IN"/>
          <w14:ligatures w14:val="none"/>
        </w:rPr>
      </w:pPr>
      <w:r w:rsidRPr="005A1EFC">
        <w:rPr>
          <w:rFonts w:ascii="Sylfaen" w:eastAsia="SimSun" w:hAnsi="Sylfaen" w:cs="Mangal"/>
          <w:kern w:val="3"/>
          <w:sz w:val="20"/>
          <w:szCs w:val="20"/>
          <w:lang w:eastAsia="zh-CN" w:bidi="hi-IN"/>
          <w14:ligatures w14:val="none"/>
        </w:rPr>
        <w:t>Jeżeli niektóre z postanowień Umowy są nieważne, nieskuteczne lub wadliwe zostają zastąpione ważnym</w:t>
      </w:r>
      <w:r w:rsidRPr="005A1EFC">
        <w:rPr>
          <w:rFonts w:ascii="Sylfaen" w:eastAsia="ヒラギノ丸ゴ Pro W4" w:hAnsi="Sylfaen" w:cs="ヒラギノ丸ゴ Pro W4"/>
          <w:kern w:val="3"/>
          <w:sz w:val="20"/>
          <w:szCs w:val="20"/>
          <w:lang w:eastAsia="zh-CN" w:bidi="hi-IN"/>
          <w14:ligatures w14:val="none"/>
        </w:rPr>
        <w:t>i i ni</w:t>
      </w:r>
      <w:r w:rsidRPr="005A1EFC">
        <w:rPr>
          <w:rFonts w:ascii="Sylfaen" w:eastAsia="SimSun" w:hAnsi="Sylfaen" w:cs="Mangal"/>
          <w:kern w:val="3"/>
          <w:sz w:val="20"/>
          <w:szCs w:val="20"/>
          <w:lang w:eastAsia="zh-CN" w:bidi="hi-IN"/>
          <w14:ligatures w14:val="none"/>
        </w:rPr>
        <w:t xml:space="preserve">ewadliwymi postanowieniami o treści i skutkach prawnych możliwie </w:t>
      </w:r>
      <w:r w:rsidRPr="005A1EFC">
        <w:rPr>
          <w:rFonts w:ascii="Sylfaen" w:eastAsia="儷宋 Pro" w:hAnsi="Sylfaen" w:cs="儷宋 Pro"/>
          <w:kern w:val="3"/>
          <w:sz w:val="20"/>
          <w:szCs w:val="20"/>
          <w:lang w:eastAsia="zh-CN" w:bidi="hi-IN"/>
          <w14:ligatures w14:val="none"/>
        </w:rPr>
        <w:t>z</w:t>
      </w:r>
      <w:r w:rsidRPr="005A1EFC">
        <w:rPr>
          <w:rFonts w:ascii="Sylfaen" w:eastAsia="SimSun" w:hAnsi="Sylfaen" w:cs="Mangal"/>
          <w:kern w:val="3"/>
          <w:sz w:val="20"/>
          <w:szCs w:val="20"/>
          <w:lang w:eastAsia="zh-CN" w:bidi="hi-IN"/>
          <w14:ligatures w14:val="none"/>
        </w:rPr>
        <w:t>b</w:t>
      </w:r>
      <w:r w:rsidRPr="005A1EFC">
        <w:rPr>
          <w:rFonts w:ascii="Sylfaen" w:eastAsia="儷宋 Pro" w:hAnsi="Sylfaen" w:cs="儷宋 Pro"/>
          <w:kern w:val="3"/>
          <w:sz w:val="20"/>
          <w:szCs w:val="20"/>
          <w:lang w:eastAsia="zh-CN" w:bidi="hi-IN"/>
          <w14:ligatures w14:val="none"/>
        </w:rPr>
        <w:t>l</w:t>
      </w:r>
      <w:r w:rsidRPr="005A1EFC">
        <w:rPr>
          <w:rFonts w:ascii="Sylfaen" w:eastAsia="SimSun" w:hAnsi="Sylfaen" w:cs="Mangal"/>
          <w:kern w:val="3"/>
          <w:sz w:val="20"/>
          <w:szCs w:val="20"/>
          <w:lang w:eastAsia="zh-CN" w:bidi="hi-IN"/>
          <w14:ligatures w14:val="none"/>
        </w:rPr>
        <w:t>i</w:t>
      </w:r>
      <w:r w:rsidRPr="005A1EFC">
        <w:rPr>
          <w:rFonts w:ascii="Sylfaen" w:eastAsia="儷宋 Pro" w:hAnsi="Sylfaen" w:cs="儷宋 Pro"/>
          <w:kern w:val="3"/>
          <w:sz w:val="20"/>
          <w:szCs w:val="20"/>
          <w:lang w:eastAsia="zh-CN" w:bidi="hi-IN"/>
          <w14:ligatures w14:val="none"/>
        </w:rPr>
        <w:t>ż</w:t>
      </w:r>
      <w:r w:rsidRPr="005A1EFC">
        <w:rPr>
          <w:rFonts w:ascii="Sylfaen" w:eastAsia="SimSun" w:hAnsi="Sylfaen" w:cs="Mangal"/>
          <w:kern w:val="3"/>
          <w:sz w:val="20"/>
          <w:szCs w:val="20"/>
          <w:lang w:eastAsia="zh-CN" w:bidi="hi-IN"/>
          <w14:ligatures w14:val="none"/>
        </w:rPr>
        <w:t>o</w:t>
      </w:r>
      <w:r w:rsidRPr="005A1EFC">
        <w:rPr>
          <w:rFonts w:ascii="Sylfaen" w:eastAsia="ヒラギノ丸ゴ ProN W4" w:hAnsi="Sylfaen" w:cs="ヒラギノ丸ゴ ProN W4"/>
          <w:kern w:val="3"/>
          <w:sz w:val="20"/>
          <w:szCs w:val="20"/>
          <w:lang w:eastAsia="zh-CN" w:bidi="hi-IN"/>
          <w14:ligatures w14:val="none"/>
        </w:rPr>
        <w:t>n</w:t>
      </w:r>
      <w:r w:rsidRPr="005A1EFC">
        <w:rPr>
          <w:rFonts w:ascii="Sylfaen" w:eastAsia="SimSun" w:hAnsi="Sylfaen" w:cs="Mangal"/>
          <w:kern w:val="3"/>
          <w:sz w:val="20"/>
          <w:szCs w:val="20"/>
          <w:lang w:eastAsia="zh-CN" w:bidi="hi-IN"/>
          <w14:ligatures w14:val="none"/>
        </w:rPr>
        <w:t>y</w:t>
      </w:r>
      <w:r w:rsidRPr="005A1EFC">
        <w:rPr>
          <w:rFonts w:ascii="Sylfaen" w:eastAsia="儷宋 Pro" w:hAnsi="Sylfaen" w:cs="儷宋 Pro"/>
          <w:kern w:val="3"/>
          <w:sz w:val="20"/>
          <w:szCs w:val="20"/>
          <w:lang w:eastAsia="zh-CN" w:bidi="hi-IN"/>
          <w14:ligatures w14:val="none"/>
        </w:rPr>
        <w:t>c</w:t>
      </w:r>
      <w:r w:rsidRPr="005A1EFC">
        <w:rPr>
          <w:rFonts w:ascii="Sylfaen" w:eastAsia="SimSun" w:hAnsi="Sylfaen" w:cs="Mangal"/>
          <w:kern w:val="3"/>
          <w:sz w:val="20"/>
          <w:szCs w:val="20"/>
          <w:lang w:eastAsia="zh-CN" w:bidi="hi-IN"/>
          <w14:ligatures w14:val="none"/>
        </w:rPr>
        <w:t>h</w:t>
      </w:r>
      <w:r w:rsidRPr="005A1EFC">
        <w:rPr>
          <w:rFonts w:ascii="Sylfaen" w:eastAsia="ヒラギノ丸ゴ Pro W4" w:hAnsi="Sylfaen" w:cs="ヒラギノ丸ゴ Pro W4"/>
          <w:kern w:val="3"/>
          <w:sz w:val="20"/>
          <w:szCs w:val="20"/>
          <w:lang w:eastAsia="zh-CN" w:bidi="hi-IN"/>
          <w14:ligatures w14:val="none"/>
        </w:rPr>
        <w:t xml:space="preserve"> </w:t>
      </w:r>
      <w:r w:rsidRPr="005A1EFC">
        <w:rPr>
          <w:rFonts w:ascii="Sylfaen" w:eastAsia="SimSun" w:hAnsi="Sylfaen" w:cs="Mangal"/>
          <w:kern w:val="3"/>
          <w:sz w:val="20"/>
          <w:szCs w:val="20"/>
          <w:lang w:eastAsia="zh-CN" w:bidi="hi-IN"/>
          <w14:ligatures w14:val="none"/>
        </w:rPr>
        <w:t>p</w:t>
      </w:r>
      <w:r w:rsidRPr="005A1EFC">
        <w:rPr>
          <w:rFonts w:ascii="Sylfaen" w:eastAsia="ヒラギノ丸ゴ Pro W4" w:hAnsi="Sylfaen" w:cs="ヒラギノ丸ゴ Pro W4"/>
          <w:kern w:val="3"/>
          <w:sz w:val="20"/>
          <w:szCs w:val="20"/>
          <w:lang w:eastAsia="zh-CN" w:bidi="hi-IN"/>
          <w14:ligatures w14:val="none"/>
        </w:rPr>
        <w:t>o</w:t>
      </w:r>
      <w:r w:rsidRPr="005A1EFC">
        <w:rPr>
          <w:rFonts w:ascii="Sylfaen" w:eastAsia="SimSun" w:hAnsi="Sylfaen" w:cs="Mangal"/>
          <w:kern w:val="3"/>
          <w:sz w:val="20"/>
          <w:szCs w:val="20"/>
          <w:lang w:eastAsia="zh-CN" w:bidi="hi-IN"/>
          <w14:ligatures w14:val="none"/>
        </w:rPr>
        <w:t>d</w:t>
      </w:r>
      <w:r w:rsidRPr="005A1EFC">
        <w:rPr>
          <w:rFonts w:ascii="Sylfaen" w:eastAsia="ヒラギノ丸ゴ Pro W4" w:hAnsi="Sylfaen" w:cs="ヒラギノ丸ゴ Pro W4"/>
          <w:kern w:val="3"/>
          <w:sz w:val="20"/>
          <w:szCs w:val="20"/>
          <w:lang w:eastAsia="zh-CN" w:bidi="hi-IN"/>
          <w14:ligatures w14:val="none"/>
        </w:rPr>
        <w:t xml:space="preserve"> </w:t>
      </w:r>
      <w:r w:rsidRPr="005A1EFC">
        <w:rPr>
          <w:rFonts w:ascii="Sylfaen" w:eastAsia="SimSun" w:hAnsi="Sylfaen" w:cs="Mangal"/>
          <w:kern w:val="3"/>
          <w:sz w:val="20"/>
          <w:szCs w:val="20"/>
          <w:lang w:eastAsia="zh-CN" w:bidi="hi-IN"/>
          <w14:ligatures w14:val="none"/>
        </w:rPr>
        <w:t>w</w:t>
      </w:r>
      <w:r w:rsidRPr="005A1EFC">
        <w:rPr>
          <w:rFonts w:ascii="Sylfaen" w:eastAsia="ヒラギノ丸ゴ Pro W4" w:hAnsi="Sylfaen" w:cs="ヒラギノ丸ゴ Pro W4"/>
          <w:kern w:val="3"/>
          <w:sz w:val="20"/>
          <w:szCs w:val="20"/>
          <w:lang w:eastAsia="zh-CN" w:bidi="hi-IN"/>
          <w14:ligatures w14:val="none"/>
        </w:rPr>
        <w:t>z</w:t>
      </w:r>
      <w:r w:rsidRPr="005A1EFC">
        <w:rPr>
          <w:rFonts w:ascii="Sylfaen" w:eastAsia="SimSun" w:hAnsi="Sylfaen" w:cs="Mangal"/>
          <w:kern w:val="3"/>
          <w:sz w:val="20"/>
          <w:szCs w:val="20"/>
          <w:lang w:eastAsia="zh-CN" w:bidi="hi-IN"/>
          <w14:ligatures w14:val="none"/>
        </w:rPr>
        <w:t>g</w:t>
      </w:r>
      <w:r w:rsidRPr="005A1EFC">
        <w:rPr>
          <w:rFonts w:ascii="Sylfaen" w:eastAsia="MS PMincho" w:hAnsi="Sylfaen" w:cs="MS PMincho"/>
          <w:kern w:val="3"/>
          <w:sz w:val="20"/>
          <w:szCs w:val="20"/>
          <w:lang w:eastAsia="zh-CN" w:bidi="hi-IN"/>
          <w14:ligatures w14:val="none"/>
        </w:rPr>
        <w:t>l</w:t>
      </w:r>
      <w:r w:rsidRPr="005A1EFC">
        <w:rPr>
          <w:rFonts w:ascii="Sylfaen" w:eastAsia="SimSun" w:hAnsi="Sylfaen" w:cs="Mangal"/>
          <w:kern w:val="3"/>
          <w:sz w:val="20"/>
          <w:szCs w:val="20"/>
          <w:lang w:eastAsia="zh-CN" w:bidi="hi-IN"/>
          <w14:ligatures w14:val="none"/>
        </w:rPr>
        <w:t>ę</w:t>
      </w:r>
      <w:r w:rsidRPr="005A1EFC">
        <w:rPr>
          <w:rFonts w:ascii="Sylfaen" w:eastAsia="ヒラギノ丸ゴ Pro W4" w:hAnsi="Sylfaen" w:cs="ヒラギノ丸ゴ Pro W4"/>
          <w:kern w:val="3"/>
          <w:sz w:val="20"/>
          <w:szCs w:val="20"/>
          <w:lang w:eastAsia="zh-CN" w:bidi="hi-IN"/>
          <w14:ligatures w14:val="none"/>
        </w:rPr>
        <w:t>d</w:t>
      </w:r>
      <w:r w:rsidRPr="005A1EFC">
        <w:rPr>
          <w:rFonts w:ascii="Sylfaen" w:eastAsia="SimSun" w:hAnsi="Sylfaen" w:cs="Mangal"/>
          <w:kern w:val="3"/>
          <w:sz w:val="20"/>
          <w:szCs w:val="20"/>
          <w:lang w:eastAsia="zh-CN" w:bidi="hi-IN"/>
          <w14:ligatures w14:val="none"/>
        </w:rPr>
        <w:t>e</w:t>
      </w:r>
      <w:r w:rsidRPr="005A1EFC">
        <w:rPr>
          <w:rFonts w:ascii="Sylfaen" w:eastAsia="MS PMincho" w:hAnsi="Sylfaen" w:cs="MS PMincho"/>
          <w:kern w:val="3"/>
          <w:sz w:val="20"/>
          <w:szCs w:val="20"/>
          <w:lang w:eastAsia="zh-CN" w:bidi="hi-IN"/>
          <w14:ligatures w14:val="none"/>
        </w:rPr>
        <w:t>m</w:t>
      </w:r>
      <w:r w:rsidRPr="005A1EFC">
        <w:rPr>
          <w:rFonts w:ascii="Sylfaen" w:eastAsia="SimSun" w:hAnsi="Sylfaen" w:cs="Mangal"/>
          <w:kern w:val="3"/>
          <w:sz w:val="20"/>
          <w:szCs w:val="20"/>
          <w:lang w:eastAsia="zh-CN" w:bidi="hi-IN"/>
          <w14:ligatures w14:val="none"/>
        </w:rPr>
        <w:t xml:space="preserve"> </w:t>
      </w:r>
      <w:r w:rsidRPr="005A1EFC">
        <w:rPr>
          <w:rFonts w:ascii="Sylfaen" w:eastAsia="BiauKai" w:hAnsi="Sylfaen" w:cs="BiauKai"/>
          <w:kern w:val="3"/>
          <w:sz w:val="20"/>
          <w:szCs w:val="20"/>
          <w:lang w:eastAsia="zh-CN" w:bidi="hi-IN"/>
          <w14:ligatures w14:val="none"/>
        </w:rPr>
        <w:t>e</w:t>
      </w:r>
      <w:r w:rsidRPr="005A1EFC">
        <w:rPr>
          <w:rFonts w:ascii="Sylfaen" w:eastAsia="SimSun" w:hAnsi="Sylfaen" w:cs="Mangal"/>
          <w:kern w:val="3"/>
          <w:sz w:val="20"/>
          <w:szCs w:val="20"/>
          <w:lang w:eastAsia="zh-CN" w:bidi="hi-IN"/>
          <w14:ligatures w14:val="none"/>
        </w:rPr>
        <w:t>k</w:t>
      </w:r>
      <w:r w:rsidRPr="005A1EFC">
        <w:rPr>
          <w:rFonts w:ascii="Sylfaen" w:eastAsia="STKaiti" w:hAnsi="Sylfaen" w:cs="STKaiti"/>
          <w:kern w:val="3"/>
          <w:sz w:val="20"/>
          <w:szCs w:val="20"/>
          <w:lang w:eastAsia="zh-CN" w:bidi="hi-IN"/>
          <w14:ligatures w14:val="none"/>
        </w:rPr>
        <w:t>o</w:t>
      </w:r>
      <w:r w:rsidRPr="005A1EFC">
        <w:rPr>
          <w:rFonts w:ascii="Sylfaen" w:eastAsia="SimSun" w:hAnsi="Sylfaen" w:cs="Mangal"/>
          <w:kern w:val="3"/>
          <w:sz w:val="20"/>
          <w:szCs w:val="20"/>
          <w:lang w:eastAsia="zh-CN" w:bidi="hi-IN"/>
          <w14:ligatures w14:val="none"/>
        </w:rPr>
        <w:t>nom</w:t>
      </w:r>
      <w:r w:rsidRPr="005A1EFC">
        <w:rPr>
          <w:rFonts w:ascii="Sylfaen" w:eastAsia="Gulim" w:hAnsi="Sylfaen" w:cs="Gulim"/>
          <w:kern w:val="3"/>
          <w:sz w:val="20"/>
          <w:szCs w:val="20"/>
          <w:lang w:eastAsia="zh-CN" w:bidi="hi-IN"/>
          <w14:ligatures w14:val="none"/>
        </w:rPr>
        <w:t>i</w:t>
      </w:r>
      <w:r w:rsidRPr="005A1EFC">
        <w:rPr>
          <w:rFonts w:ascii="Sylfaen" w:eastAsia="SimSun" w:hAnsi="Sylfaen" w:cs="Mangal"/>
          <w:kern w:val="3"/>
          <w:sz w:val="20"/>
          <w:szCs w:val="20"/>
          <w:lang w:eastAsia="zh-CN" w:bidi="hi-IN"/>
          <w14:ligatures w14:val="none"/>
        </w:rPr>
        <w:t>cznym i funkcjonalnym w stosunku do postanowień zastępowanych. Umowa pozostaje w mocy co do pozostałych postanowień.</w:t>
      </w:r>
    </w:p>
    <w:p w14:paraId="4FD115D7" w14:textId="77777777" w:rsidR="005A1EFC" w:rsidRPr="005A1EFC" w:rsidRDefault="005A1EFC" w:rsidP="005A1EFC">
      <w:pPr>
        <w:widowControl w:val="0"/>
        <w:numPr>
          <w:ilvl w:val="0"/>
          <w:numId w:val="16"/>
        </w:numPr>
        <w:suppressAutoHyphens/>
        <w:autoSpaceDN w:val="0"/>
        <w:spacing w:after="0" w:line="276" w:lineRule="auto"/>
        <w:jc w:val="both"/>
        <w:textAlignment w:val="baseline"/>
        <w:rPr>
          <w:rFonts w:ascii="Sylfaen" w:eastAsia="SimSun" w:hAnsi="Sylfaen" w:cs="Mangal"/>
          <w:kern w:val="3"/>
          <w:sz w:val="20"/>
          <w:szCs w:val="20"/>
          <w:lang w:eastAsia="zh-CN" w:bidi="hi-IN"/>
          <w14:ligatures w14:val="none"/>
        </w:rPr>
      </w:pPr>
      <w:r w:rsidRPr="005A1EFC">
        <w:rPr>
          <w:rFonts w:ascii="Sylfaen" w:eastAsia="SimSun" w:hAnsi="Sylfaen" w:cs="Mangal"/>
          <w:kern w:val="3"/>
          <w:sz w:val="20"/>
          <w:szCs w:val="20"/>
          <w:lang w:eastAsia="zh-CN" w:bidi="hi-IN"/>
          <w14:ligatures w14:val="none"/>
        </w:rPr>
        <w:t>Umowa została sporządzona w dwóch jednobrzmiących egzemplarzach, po jednym dla każdej ze Stron.</w:t>
      </w:r>
    </w:p>
    <w:p w14:paraId="602AC3C7" w14:textId="77777777" w:rsidR="005A1EFC" w:rsidRDefault="005A1EFC" w:rsidP="005A1EFC">
      <w:pPr>
        <w:spacing w:after="0" w:line="276" w:lineRule="auto"/>
        <w:rPr>
          <w:rFonts w:ascii="Sylfaen" w:eastAsia="Calibri" w:hAnsi="Sylfaen" w:cs="Times New Roman"/>
          <w:kern w:val="0"/>
          <w:sz w:val="20"/>
          <w:szCs w:val="20"/>
          <w14:ligatures w14:val="none"/>
        </w:rPr>
      </w:pPr>
    </w:p>
    <w:p w14:paraId="6E4D7C7B" w14:textId="77777777" w:rsidR="00867296" w:rsidRDefault="00867296" w:rsidP="005A1EFC">
      <w:pPr>
        <w:spacing w:after="0" w:line="276" w:lineRule="auto"/>
        <w:rPr>
          <w:rFonts w:ascii="Sylfaen" w:eastAsia="Calibri" w:hAnsi="Sylfaen" w:cs="Times New Roman"/>
          <w:kern w:val="0"/>
          <w:sz w:val="20"/>
          <w:szCs w:val="20"/>
          <w14:ligatures w14:val="none"/>
        </w:rPr>
      </w:pPr>
    </w:p>
    <w:p w14:paraId="710002DA" w14:textId="77777777" w:rsidR="00867296" w:rsidRDefault="00867296" w:rsidP="005A1EFC">
      <w:pPr>
        <w:spacing w:after="0" w:line="276" w:lineRule="auto"/>
        <w:rPr>
          <w:rFonts w:ascii="Sylfaen" w:eastAsia="Calibri" w:hAnsi="Sylfaen" w:cs="Times New Roman"/>
          <w:kern w:val="0"/>
          <w:sz w:val="20"/>
          <w:szCs w:val="20"/>
          <w14:ligatures w14:val="none"/>
        </w:rPr>
      </w:pPr>
    </w:p>
    <w:p w14:paraId="7688DA27" w14:textId="77777777" w:rsidR="00867296" w:rsidRDefault="00867296" w:rsidP="005A1EFC">
      <w:pPr>
        <w:spacing w:after="0" w:line="276" w:lineRule="auto"/>
        <w:rPr>
          <w:rFonts w:ascii="Sylfaen" w:eastAsia="Calibri" w:hAnsi="Sylfaen" w:cs="Times New Roman"/>
          <w:kern w:val="0"/>
          <w:sz w:val="20"/>
          <w:szCs w:val="20"/>
          <w14:ligatures w14:val="none"/>
        </w:rPr>
      </w:pPr>
    </w:p>
    <w:p w14:paraId="7AD66DF2" w14:textId="77777777" w:rsidR="00867296" w:rsidRDefault="00867296" w:rsidP="005A1EFC">
      <w:pPr>
        <w:spacing w:after="0" w:line="276" w:lineRule="auto"/>
        <w:rPr>
          <w:rFonts w:ascii="Sylfaen" w:eastAsia="Calibri" w:hAnsi="Sylfaen" w:cs="Times New Roman"/>
          <w:kern w:val="0"/>
          <w:sz w:val="20"/>
          <w:szCs w:val="20"/>
          <w14:ligatures w14:val="none"/>
        </w:rPr>
      </w:pPr>
    </w:p>
    <w:p w14:paraId="5F9E9CBF" w14:textId="77777777" w:rsidR="00867296" w:rsidRDefault="00867296" w:rsidP="005A1EFC">
      <w:pPr>
        <w:spacing w:after="0" w:line="276" w:lineRule="auto"/>
        <w:rPr>
          <w:rFonts w:ascii="Sylfaen" w:eastAsia="Calibri" w:hAnsi="Sylfaen" w:cs="Times New Roman"/>
          <w:kern w:val="0"/>
          <w:sz w:val="20"/>
          <w:szCs w:val="20"/>
          <w14:ligatures w14:val="none"/>
        </w:rPr>
      </w:pPr>
    </w:p>
    <w:p w14:paraId="361DE236" w14:textId="77777777" w:rsidR="00867296" w:rsidRDefault="00867296" w:rsidP="005A1EFC">
      <w:pPr>
        <w:spacing w:after="0" w:line="276" w:lineRule="auto"/>
        <w:rPr>
          <w:rFonts w:ascii="Sylfaen" w:eastAsia="Calibri" w:hAnsi="Sylfaen" w:cs="Times New Roman"/>
          <w:kern w:val="0"/>
          <w:sz w:val="20"/>
          <w:szCs w:val="20"/>
          <w14:ligatures w14:val="none"/>
        </w:rPr>
      </w:pPr>
    </w:p>
    <w:p w14:paraId="37ED4365" w14:textId="77777777" w:rsidR="00867296" w:rsidRDefault="00867296" w:rsidP="005A1EFC">
      <w:pPr>
        <w:spacing w:after="0" w:line="276" w:lineRule="auto"/>
        <w:rPr>
          <w:rFonts w:ascii="Sylfaen" w:eastAsia="Calibri" w:hAnsi="Sylfaen" w:cs="Times New Roman"/>
          <w:kern w:val="0"/>
          <w:sz w:val="20"/>
          <w:szCs w:val="20"/>
          <w14:ligatures w14:val="none"/>
        </w:rPr>
      </w:pPr>
    </w:p>
    <w:p w14:paraId="296F1CDE" w14:textId="77777777" w:rsidR="00867296" w:rsidRPr="005A1EFC" w:rsidRDefault="00867296" w:rsidP="005A1EFC">
      <w:pPr>
        <w:spacing w:after="0" w:line="276" w:lineRule="auto"/>
        <w:rPr>
          <w:rFonts w:ascii="Sylfaen" w:eastAsia="Calibri" w:hAnsi="Sylfaen" w:cs="Times New Roman"/>
          <w:kern w:val="0"/>
          <w:sz w:val="20"/>
          <w:szCs w:val="20"/>
          <w14:ligatures w14:val="none"/>
        </w:rPr>
      </w:pPr>
    </w:p>
    <w:p w14:paraId="08F193A1" w14:textId="3183F041" w:rsidR="00B756EB" w:rsidRDefault="00B756EB" w:rsidP="008F24E6">
      <w:pPr>
        <w:spacing w:after="0" w:line="276" w:lineRule="auto"/>
        <w:rPr>
          <w:rFonts w:ascii="Sylfaen" w:eastAsia="Calibri" w:hAnsi="Sylfaen" w:cs="Times New Roman"/>
          <w:kern w:val="0"/>
          <w:sz w:val="20"/>
          <w:szCs w:val="20"/>
          <w14:ligatures w14:val="none"/>
        </w:rPr>
      </w:pPr>
      <w:r>
        <w:rPr>
          <w:rFonts w:ascii="Sylfaen" w:eastAsia="Calibri" w:hAnsi="Sylfaen" w:cs="Times New Roman"/>
          <w:kern w:val="0"/>
          <w:sz w:val="20"/>
          <w:szCs w:val="20"/>
          <w14:ligatures w14:val="none"/>
        </w:rPr>
        <w:t>Załącznikiem do Umowy jest Specyfikacja Warunków Zamówienia (SWZ) wraz z załącznikami.</w:t>
      </w:r>
    </w:p>
    <w:p w14:paraId="21AA8B2C" w14:textId="77777777" w:rsidR="008F24E6" w:rsidRDefault="008F24E6" w:rsidP="008F24E6">
      <w:pPr>
        <w:spacing w:after="0" w:line="276" w:lineRule="auto"/>
        <w:rPr>
          <w:rFonts w:ascii="Sylfaen" w:eastAsia="Calibri" w:hAnsi="Sylfaen" w:cs="Times New Roman"/>
          <w:kern w:val="0"/>
          <w:sz w:val="20"/>
          <w:szCs w:val="20"/>
          <w14:ligatures w14:val="none"/>
        </w:rPr>
      </w:pPr>
    </w:p>
    <w:p w14:paraId="5F944B51" w14:textId="77777777" w:rsidR="008F24E6" w:rsidRDefault="008F24E6" w:rsidP="008F24E6">
      <w:pPr>
        <w:spacing w:after="0" w:line="276" w:lineRule="auto"/>
        <w:rPr>
          <w:rFonts w:ascii="Sylfaen" w:eastAsia="Calibri" w:hAnsi="Sylfaen" w:cs="Times New Roman"/>
          <w:kern w:val="0"/>
          <w:sz w:val="20"/>
          <w:szCs w:val="20"/>
          <w14:ligatures w14:val="none"/>
        </w:rPr>
      </w:pPr>
    </w:p>
    <w:p w14:paraId="711E05AA" w14:textId="36B930A0" w:rsidR="00B756EB" w:rsidRPr="00B756EB" w:rsidRDefault="00B756EB" w:rsidP="00B756EB">
      <w:pPr>
        <w:rPr>
          <w:rFonts w:ascii="Sylfaen" w:eastAsia="Calibri" w:hAnsi="Sylfaen" w:cs="Times New Roman"/>
          <w:b/>
          <w:bCs/>
          <w:kern w:val="0"/>
          <w:sz w:val="20"/>
          <w:szCs w:val="20"/>
          <w14:ligatures w14:val="none"/>
        </w:rPr>
      </w:pPr>
      <w:r w:rsidRPr="00B756EB">
        <w:rPr>
          <w:rFonts w:ascii="Sylfaen" w:eastAsia="Calibri" w:hAnsi="Sylfaen" w:cs="Times New Roman"/>
          <w:b/>
          <w:bCs/>
          <w:kern w:val="0"/>
          <w:sz w:val="20"/>
          <w:szCs w:val="20"/>
          <w14:ligatures w14:val="none"/>
        </w:rPr>
        <w:t>Specyfikacja Warunków Zamówienia (SWZ) i załączniki:</w:t>
      </w:r>
    </w:p>
    <w:p w14:paraId="495D7CCB" w14:textId="77777777" w:rsidR="00B756EB" w:rsidRPr="00B756EB" w:rsidRDefault="00B756EB" w:rsidP="00B756EB">
      <w:pPr>
        <w:spacing w:after="0" w:line="240" w:lineRule="auto"/>
        <w:jc w:val="both"/>
        <w:rPr>
          <w:rFonts w:ascii="Sylfaen" w:eastAsia="Times New Roman" w:hAnsi="Sylfaen" w:cs="Times New Roman"/>
          <w:kern w:val="0"/>
          <w:sz w:val="20"/>
          <w:szCs w:val="20"/>
          <w:lang w:eastAsia="pl-PL"/>
          <w14:ligatures w14:val="none"/>
        </w:rPr>
      </w:pPr>
      <w:r w:rsidRPr="00B756EB">
        <w:rPr>
          <w:rFonts w:ascii="Sylfaen" w:eastAsia="Times New Roman" w:hAnsi="Sylfaen" w:cs="Times New Roman"/>
          <w:kern w:val="0"/>
          <w:sz w:val="20"/>
          <w:szCs w:val="20"/>
          <w:lang w:eastAsia="pl-PL"/>
          <w14:ligatures w14:val="none"/>
        </w:rPr>
        <w:t>Załącznik nr 1 – Formularz ofertowy</w:t>
      </w:r>
    </w:p>
    <w:p w14:paraId="2289412E" w14:textId="77777777" w:rsidR="00B756EB" w:rsidRPr="00B756EB" w:rsidRDefault="00B756EB" w:rsidP="00B756EB">
      <w:pPr>
        <w:spacing w:after="0" w:line="240" w:lineRule="auto"/>
        <w:jc w:val="both"/>
        <w:rPr>
          <w:rFonts w:ascii="Sylfaen" w:eastAsia="Times New Roman" w:hAnsi="Sylfaen" w:cs="Times New Roman"/>
          <w:kern w:val="0"/>
          <w:sz w:val="20"/>
          <w:szCs w:val="20"/>
          <w:lang w:eastAsia="pl-PL"/>
          <w14:ligatures w14:val="none"/>
        </w:rPr>
      </w:pPr>
      <w:r w:rsidRPr="00B756EB">
        <w:rPr>
          <w:rFonts w:ascii="Sylfaen" w:eastAsia="Times New Roman" w:hAnsi="Sylfaen" w:cs="Times New Roman"/>
          <w:kern w:val="0"/>
          <w:sz w:val="20"/>
          <w:szCs w:val="20"/>
          <w:lang w:eastAsia="pl-PL"/>
          <w14:ligatures w14:val="none"/>
        </w:rPr>
        <w:t xml:space="preserve">Załącznik nr 2A – Oświadczenie Wykonawcy- osoby fizycznej o braku podstaw wykluczenia </w:t>
      </w:r>
    </w:p>
    <w:p w14:paraId="0696357D" w14:textId="77777777" w:rsidR="00B756EB" w:rsidRPr="00B756EB" w:rsidRDefault="00B756EB" w:rsidP="00B756EB">
      <w:pPr>
        <w:spacing w:after="0" w:line="240" w:lineRule="auto"/>
        <w:jc w:val="both"/>
        <w:rPr>
          <w:rFonts w:ascii="Sylfaen" w:eastAsia="Times New Roman" w:hAnsi="Sylfaen" w:cs="Times New Roman"/>
          <w:kern w:val="0"/>
          <w:sz w:val="20"/>
          <w:szCs w:val="20"/>
          <w:lang w:eastAsia="pl-PL"/>
          <w14:ligatures w14:val="none"/>
        </w:rPr>
      </w:pPr>
      <w:r w:rsidRPr="00B756EB">
        <w:rPr>
          <w:rFonts w:ascii="Sylfaen" w:eastAsia="Times New Roman" w:hAnsi="Sylfaen" w:cs="Times New Roman"/>
          <w:kern w:val="0"/>
          <w:sz w:val="20"/>
          <w:szCs w:val="20"/>
          <w:lang w:eastAsia="pl-PL"/>
          <w14:ligatures w14:val="none"/>
        </w:rPr>
        <w:t xml:space="preserve">Załącznik nr 2B – Oświadczenie Wykonawcy - osoby prawnej o braku podstaw wykluczenia </w:t>
      </w:r>
    </w:p>
    <w:p w14:paraId="4B8EC397" w14:textId="77777777" w:rsidR="00B756EB" w:rsidRPr="00B756EB" w:rsidRDefault="00B756EB" w:rsidP="00B756EB">
      <w:pPr>
        <w:spacing w:after="0" w:line="240" w:lineRule="auto"/>
        <w:jc w:val="both"/>
        <w:rPr>
          <w:rFonts w:ascii="Sylfaen" w:eastAsia="Times New Roman" w:hAnsi="Sylfaen" w:cs="Times New Roman"/>
          <w:kern w:val="0"/>
          <w:sz w:val="20"/>
          <w:szCs w:val="20"/>
          <w:lang w:eastAsia="pl-PL"/>
          <w14:ligatures w14:val="none"/>
        </w:rPr>
      </w:pPr>
      <w:r w:rsidRPr="00B756EB">
        <w:rPr>
          <w:rFonts w:ascii="Sylfaen" w:eastAsia="Times New Roman" w:hAnsi="Sylfaen" w:cs="Times New Roman"/>
          <w:kern w:val="0"/>
          <w:sz w:val="20"/>
          <w:szCs w:val="20"/>
          <w:lang w:eastAsia="pl-PL"/>
          <w14:ligatures w14:val="none"/>
        </w:rPr>
        <w:t>Załącznik nr 3 – Umowa o świadczenie usług</w:t>
      </w:r>
    </w:p>
    <w:p w14:paraId="3EF26720" w14:textId="77777777" w:rsidR="00B756EB" w:rsidRPr="00B756EB" w:rsidRDefault="00B756EB" w:rsidP="00B756EB">
      <w:pPr>
        <w:spacing w:after="0" w:line="240" w:lineRule="auto"/>
        <w:jc w:val="both"/>
        <w:rPr>
          <w:rFonts w:ascii="Sylfaen" w:eastAsia="Times New Roman" w:hAnsi="Sylfaen" w:cs="Times New Roman"/>
          <w:kern w:val="0"/>
          <w:sz w:val="20"/>
          <w:szCs w:val="20"/>
          <w:lang w:eastAsia="pl-PL"/>
          <w14:ligatures w14:val="none"/>
        </w:rPr>
      </w:pPr>
      <w:r w:rsidRPr="00B756EB">
        <w:rPr>
          <w:rFonts w:ascii="Sylfaen" w:eastAsia="Times New Roman" w:hAnsi="Sylfaen" w:cs="Times New Roman"/>
          <w:kern w:val="0"/>
          <w:sz w:val="20"/>
          <w:szCs w:val="20"/>
          <w:lang w:eastAsia="pl-PL"/>
          <w14:ligatures w14:val="none"/>
        </w:rPr>
        <w:lastRenderedPageBreak/>
        <w:t>Załącznik nr 4 – Wykaz osób</w:t>
      </w:r>
    </w:p>
    <w:p w14:paraId="746B0659" w14:textId="77777777" w:rsidR="00B756EB" w:rsidRPr="00B756EB" w:rsidRDefault="00B756EB" w:rsidP="00B756EB">
      <w:pPr>
        <w:spacing w:after="0" w:line="240" w:lineRule="auto"/>
        <w:jc w:val="both"/>
        <w:rPr>
          <w:rFonts w:ascii="Sylfaen" w:eastAsia="Times New Roman" w:hAnsi="Sylfaen" w:cs="Times New Roman"/>
          <w:kern w:val="0"/>
          <w:sz w:val="20"/>
          <w:szCs w:val="20"/>
          <w:lang w:eastAsia="pl-PL"/>
          <w14:ligatures w14:val="none"/>
        </w:rPr>
      </w:pPr>
      <w:r w:rsidRPr="00B756EB">
        <w:rPr>
          <w:rFonts w:ascii="Sylfaen" w:eastAsia="Times New Roman" w:hAnsi="Sylfaen" w:cs="Times New Roman"/>
          <w:kern w:val="0"/>
          <w:sz w:val="20"/>
          <w:szCs w:val="20"/>
          <w:lang w:eastAsia="pl-PL"/>
          <w14:ligatures w14:val="none"/>
        </w:rPr>
        <w:t>Załącznik nr 5 - Klauzula informacyjna RODO dla wykonawców</w:t>
      </w:r>
    </w:p>
    <w:p w14:paraId="48DF685C" w14:textId="77777777" w:rsidR="00B756EB" w:rsidRPr="00B756EB" w:rsidRDefault="00B756EB" w:rsidP="00B756EB">
      <w:pPr>
        <w:spacing w:after="0" w:line="240" w:lineRule="auto"/>
        <w:jc w:val="both"/>
        <w:rPr>
          <w:rFonts w:ascii="Sylfaen" w:eastAsia="Times New Roman" w:hAnsi="Sylfaen" w:cs="Times New Roman"/>
          <w:kern w:val="0"/>
          <w:sz w:val="20"/>
          <w:szCs w:val="20"/>
          <w:lang w:eastAsia="pl-PL"/>
          <w14:ligatures w14:val="none"/>
        </w:rPr>
      </w:pPr>
      <w:r w:rsidRPr="00B756EB">
        <w:rPr>
          <w:rFonts w:ascii="Sylfaen" w:eastAsia="Times New Roman" w:hAnsi="Sylfaen" w:cs="Times New Roman"/>
          <w:kern w:val="0"/>
          <w:sz w:val="20"/>
          <w:szCs w:val="20"/>
          <w:lang w:eastAsia="pl-PL"/>
          <w14:ligatures w14:val="none"/>
        </w:rPr>
        <w:t>Załącznik nr 6 – Oświadczenie Wykonawcy o spełnieniu warunków do udziału w postępowaniu</w:t>
      </w:r>
    </w:p>
    <w:p w14:paraId="3DB37E25" w14:textId="77777777" w:rsidR="00B756EB" w:rsidRPr="00B756EB" w:rsidRDefault="00B756EB" w:rsidP="00B756EB">
      <w:pPr>
        <w:spacing w:after="0" w:line="240" w:lineRule="auto"/>
        <w:jc w:val="both"/>
        <w:rPr>
          <w:rFonts w:ascii="Sylfaen" w:eastAsia="Times New Roman" w:hAnsi="Sylfaen" w:cs="Times New Roman"/>
          <w:kern w:val="0"/>
          <w:sz w:val="20"/>
          <w:szCs w:val="20"/>
          <w:lang w:eastAsia="pl-PL"/>
          <w14:ligatures w14:val="none"/>
        </w:rPr>
      </w:pPr>
      <w:r w:rsidRPr="00B756EB">
        <w:rPr>
          <w:rFonts w:ascii="Sylfaen" w:eastAsia="Times New Roman" w:hAnsi="Sylfaen" w:cs="Times New Roman"/>
          <w:kern w:val="0"/>
          <w:sz w:val="20"/>
          <w:szCs w:val="20"/>
          <w:lang w:eastAsia="pl-PL"/>
          <w14:ligatures w14:val="none"/>
        </w:rPr>
        <w:t>Załącznik nr 7 – Oświadczenie Wykonawcy w zakresie przeciwdziałania wspieraniu agresji na Ukrainę</w:t>
      </w:r>
    </w:p>
    <w:p w14:paraId="29FB1A6C" w14:textId="77777777" w:rsidR="00B756EB" w:rsidRPr="00B756EB" w:rsidRDefault="00B756EB" w:rsidP="00B756EB">
      <w:pPr>
        <w:spacing w:after="0" w:line="240" w:lineRule="auto"/>
        <w:jc w:val="both"/>
        <w:rPr>
          <w:rFonts w:ascii="Sylfaen" w:eastAsia="Times New Roman" w:hAnsi="Sylfaen" w:cs="Times New Roman"/>
          <w:kern w:val="0"/>
          <w:sz w:val="20"/>
          <w:szCs w:val="20"/>
          <w:lang w:eastAsia="pl-PL"/>
          <w14:ligatures w14:val="none"/>
        </w:rPr>
      </w:pPr>
      <w:r w:rsidRPr="00B756EB">
        <w:rPr>
          <w:rFonts w:ascii="Sylfaen" w:eastAsia="Times New Roman" w:hAnsi="Sylfaen" w:cs="Times New Roman"/>
          <w:kern w:val="0"/>
          <w:sz w:val="20"/>
          <w:szCs w:val="20"/>
          <w:lang w:eastAsia="pl-PL"/>
          <w14:ligatures w14:val="none"/>
        </w:rPr>
        <w:t xml:space="preserve">Załącznik nr 8 – Wykaz usług wykonanych </w:t>
      </w:r>
    </w:p>
    <w:p w14:paraId="213177EE" w14:textId="0BC583B0" w:rsidR="00B756EB" w:rsidRPr="00B756EB" w:rsidRDefault="00B756EB" w:rsidP="00B756EB">
      <w:pPr>
        <w:spacing w:after="0" w:line="240" w:lineRule="auto"/>
        <w:jc w:val="both"/>
        <w:rPr>
          <w:rFonts w:ascii="Sylfaen" w:eastAsia="Times New Roman" w:hAnsi="Sylfaen" w:cs="Times New Roman"/>
          <w:kern w:val="0"/>
          <w:sz w:val="20"/>
          <w:szCs w:val="20"/>
          <w:lang w:eastAsia="pl-PL"/>
          <w14:ligatures w14:val="none"/>
        </w:rPr>
      </w:pPr>
      <w:r w:rsidRPr="00B756EB">
        <w:rPr>
          <w:rFonts w:ascii="Sylfaen" w:eastAsia="Times New Roman" w:hAnsi="Sylfaen" w:cs="Times New Roman"/>
          <w:kern w:val="0"/>
          <w:sz w:val="20"/>
          <w:szCs w:val="20"/>
          <w:lang w:eastAsia="pl-PL"/>
          <w14:ligatures w14:val="none"/>
        </w:rPr>
        <w:t>Załącznik</w:t>
      </w:r>
      <w:r w:rsidR="00F853C5">
        <w:rPr>
          <w:rFonts w:ascii="Sylfaen" w:eastAsia="Times New Roman" w:hAnsi="Sylfaen" w:cs="Times New Roman"/>
          <w:kern w:val="0"/>
          <w:sz w:val="20"/>
          <w:szCs w:val="20"/>
          <w:lang w:eastAsia="pl-PL"/>
          <w14:ligatures w14:val="none"/>
        </w:rPr>
        <w:t xml:space="preserve"> </w:t>
      </w:r>
      <w:r w:rsidRPr="00B756EB">
        <w:rPr>
          <w:rFonts w:ascii="Sylfaen" w:eastAsia="Times New Roman" w:hAnsi="Sylfaen" w:cs="Times New Roman"/>
          <w:kern w:val="0"/>
          <w:sz w:val="20"/>
          <w:szCs w:val="20"/>
          <w:lang w:eastAsia="pl-PL"/>
          <w14:ligatures w14:val="none"/>
        </w:rPr>
        <w:t>nr 9 – Zobowiązanie do oddania Wykonawcy do dyspozycji niezbędnych zasobów, oraz oświadczenie podmiotu udostępniającego zasoby o niepodleganiu wykluczeniu, oraz spełnianiu warunków udziału w postępowaniu</w:t>
      </w:r>
    </w:p>
    <w:p w14:paraId="617BE719" w14:textId="19EEE704" w:rsidR="00B756EB" w:rsidRDefault="006034A4">
      <w:bookmarkStart w:id="1" w:name="_Hlk193122056"/>
      <w:r w:rsidRPr="00B756EB">
        <w:rPr>
          <w:rFonts w:ascii="Sylfaen" w:eastAsia="Times New Roman" w:hAnsi="Sylfaen" w:cs="Times New Roman"/>
          <w:kern w:val="0"/>
          <w:sz w:val="20"/>
          <w:szCs w:val="20"/>
          <w:lang w:eastAsia="pl-PL"/>
          <w14:ligatures w14:val="none"/>
        </w:rPr>
        <w:t>Załącznik</w:t>
      </w:r>
      <w:r>
        <w:rPr>
          <w:rFonts w:ascii="Sylfaen" w:eastAsia="Times New Roman" w:hAnsi="Sylfaen" w:cs="Times New Roman"/>
          <w:kern w:val="0"/>
          <w:sz w:val="20"/>
          <w:szCs w:val="20"/>
          <w:lang w:eastAsia="pl-PL"/>
          <w14:ligatures w14:val="none"/>
        </w:rPr>
        <w:t xml:space="preserve"> </w:t>
      </w:r>
      <w:r w:rsidRPr="00B756EB">
        <w:rPr>
          <w:rFonts w:ascii="Sylfaen" w:eastAsia="Times New Roman" w:hAnsi="Sylfaen" w:cs="Times New Roman"/>
          <w:kern w:val="0"/>
          <w:sz w:val="20"/>
          <w:szCs w:val="20"/>
          <w:lang w:eastAsia="pl-PL"/>
          <w14:ligatures w14:val="none"/>
        </w:rPr>
        <w:t xml:space="preserve">nr </w:t>
      </w:r>
      <w:r>
        <w:rPr>
          <w:rFonts w:ascii="Sylfaen" w:eastAsia="Times New Roman" w:hAnsi="Sylfaen" w:cs="Times New Roman"/>
          <w:kern w:val="0"/>
          <w:sz w:val="20"/>
          <w:szCs w:val="20"/>
          <w:lang w:eastAsia="pl-PL"/>
          <w14:ligatures w14:val="none"/>
        </w:rPr>
        <w:t xml:space="preserve">10 – Dokumentacja Projektowa (Projekt Budowlany, </w:t>
      </w:r>
      <w:r w:rsidR="001429A7">
        <w:rPr>
          <w:rFonts w:ascii="Sylfaen" w:eastAsia="Times New Roman" w:hAnsi="Sylfaen" w:cs="Times New Roman"/>
          <w:kern w:val="0"/>
          <w:sz w:val="20"/>
          <w:szCs w:val="20"/>
          <w:lang w:eastAsia="pl-PL"/>
          <w14:ligatures w14:val="none"/>
        </w:rPr>
        <w:t xml:space="preserve"> </w:t>
      </w:r>
      <w:r>
        <w:rPr>
          <w:rFonts w:ascii="Sylfaen" w:eastAsia="Times New Roman" w:hAnsi="Sylfaen" w:cs="Times New Roman"/>
          <w:kern w:val="0"/>
          <w:sz w:val="20"/>
          <w:szCs w:val="20"/>
          <w:lang w:eastAsia="pl-PL"/>
          <w14:ligatures w14:val="none"/>
        </w:rPr>
        <w:t>Przedmiar</w:t>
      </w:r>
      <w:r w:rsidR="001429A7">
        <w:rPr>
          <w:rFonts w:ascii="Sylfaen" w:eastAsia="Times New Roman" w:hAnsi="Sylfaen" w:cs="Times New Roman"/>
          <w:kern w:val="0"/>
          <w:sz w:val="20"/>
          <w:szCs w:val="20"/>
          <w:lang w:eastAsia="pl-PL"/>
          <w14:ligatures w14:val="none"/>
        </w:rPr>
        <w:t xml:space="preserve"> </w:t>
      </w:r>
      <w:r>
        <w:rPr>
          <w:rFonts w:ascii="Sylfaen" w:eastAsia="Times New Roman" w:hAnsi="Sylfaen" w:cs="Times New Roman"/>
          <w:kern w:val="0"/>
          <w:sz w:val="20"/>
          <w:szCs w:val="20"/>
          <w:lang w:eastAsia="pl-PL"/>
          <w14:ligatures w14:val="none"/>
        </w:rPr>
        <w:t>robót</w:t>
      </w:r>
      <w:r w:rsidR="001429A7">
        <w:rPr>
          <w:rFonts w:ascii="Sylfaen" w:eastAsia="Times New Roman" w:hAnsi="Sylfaen" w:cs="Times New Roman"/>
          <w:kern w:val="0"/>
          <w:sz w:val="20"/>
          <w:szCs w:val="20"/>
          <w:lang w:eastAsia="pl-PL"/>
          <w14:ligatures w14:val="none"/>
        </w:rPr>
        <w:t>,   STWiORB</w:t>
      </w:r>
      <w:r>
        <w:rPr>
          <w:rFonts w:ascii="Sylfaen" w:eastAsia="Times New Roman" w:hAnsi="Sylfaen" w:cs="Times New Roman"/>
          <w:kern w:val="0"/>
          <w:sz w:val="20"/>
          <w:szCs w:val="20"/>
          <w:lang w:eastAsia="pl-PL"/>
          <w14:ligatures w14:val="none"/>
        </w:rPr>
        <w:t>).</w:t>
      </w:r>
    </w:p>
    <w:bookmarkEnd w:id="1"/>
    <w:p w14:paraId="3710BCBE" w14:textId="77777777" w:rsidR="00FE7687" w:rsidRDefault="00FE7687"/>
    <w:p w14:paraId="72A3401D" w14:textId="77777777" w:rsidR="00FE7687" w:rsidRDefault="00FE7687"/>
    <w:p w14:paraId="38835B2D" w14:textId="3BC1BD4D" w:rsidR="00FE7687" w:rsidRDefault="00FE7687">
      <w:r>
        <w:t xml:space="preserve">…………………………………                                                                                 </w:t>
      </w:r>
      <w:r w:rsidRPr="00FE7687">
        <w:t>…………………………………</w:t>
      </w:r>
    </w:p>
    <w:p w14:paraId="065530C7" w14:textId="0B2997AD" w:rsidR="00FE7687" w:rsidRDefault="00FE7687">
      <w:r>
        <w:t>WYKONAWCA                                                                                                             ZAMAWIAJĄCY</w:t>
      </w:r>
    </w:p>
    <w:sectPr w:rsidR="00FE7687" w:rsidSect="005A1E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93AA" w14:textId="77777777" w:rsidR="00F256F8" w:rsidRDefault="00F256F8" w:rsidP="005A1EFC">
      <w:pPr>
        <w:spacing w:after="0" w:line="240" w:lineRule="auto"/>
      </w:pPr>
      <w:r>
        <w:separator/>
      </w:r>
    </w:p>
  </w:endnote>
  <w:endnote w:type="continuationSeparator" w:id="0">
    <w:p w14:paraId="6582E888" w14:textId="77777777" w:rsidR="00F256F8" w:rsidRDefault="00F256F8" w:rsidP="005A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丸ゴ Pro W4">
    <w:charset w:val="00"/>
    <w:family w:val="auto"/>
    <w:pitch w:val="variable"/>
  </w:font>
  <w:font w:name="儷宋 Pro">
    <w:charset w:val="00"/>
    <w:family w:val="auto"/>
    <w:pitch w:val="variable"/>
  </w:font>
  <w:font w:name="ヒラギノ丸ゴ ProN W4">
    <w:charset w:val="00"/>
    <w:family w:val="auto"/>
    <w:pitch w:val="variable"/>
  </w:font>
  <w:font w:name="MS PMincho">
    <w:charset w:val="80"/>
    <w:family w:val="roman"/>
    <w:pitch w:val="variable"/>
    <w:sig w:usb0="E00002FF" w:usb1="6AC7FDFB" w:usb2="08000012" w:usb3="00000000" w:csb0="0002009F" w:csb1="00000000"/>
  </w:font>
  <w:font w:name="BiauKai">
    <w:charset w:val="00"/>
    <w:family w:val="auto"/>
    <w:pitch w:val="variable"/>
  </w:font>
  <w:font w:name="STKaiti">
    <w:charset w:val="86"/>
    <w:family w:val="auto"/>
    <w:pitch w:val="variable"/>
    <w:sig w:usb0="00000287" w:usb1="080F0000" w:usb2="00000010" w:usb3="00000000" w:csb0="0004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66A5" w14:textId="77777777" w:rsidR="00182930" w:rsidRDefault="0018293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627317"/>
      <w:docPartObj>
        <w:docPartGallery w:val="Page Numbers (Bottom of Page)"/>
        <w:docPartUnique/>
      </w:docPartObj>
    </w:sdtPr>
    <w:sdtEndPr/>
    <w:sdtContent>
      <w:sdt>
        <w:sdtPr>
          <w:id w:val="1728636285"/>
          <w:docPartObj>
            <w:docPartGallery w:val="Page Numbers (Top of Page)"/>
            <w:docPartUnique/>
          </w:docPartObj>
        </w:sdtPr>
        <w:sdtEndPr/>
        <w:sdtContent>
          <w:p w14:paraId="46A2E3BA" w14:textId="77777777" w:rsidR="00A51E45" w:rsidRDefault="00003723">
            <w:pPr>
              <w:pStyle w:val="Stopka"/>
              <w:jc w:val="center"/>
            </w:pPr>
            <w:r>
              <w:t xml:space="preserve">Strona </w:t>
            </w:r>
            <w:r>
              <w:rPr>
                <w:b/>
                <w:bCs/>
              </w:rPr>
              <w:fldChar w:fldCharType="begin"/>
            </w:r>
            <w:r>
              <w:rPr>
                <w:b/>
                <w:bCs/>
              </w:rPr>
              <w:instrText>PAGE</w:instrText>
            </w:r>
            <w:r>
              <w:rPr>
                <w:b/>
                <w:bCs/>
              </w:rPr>
              <w:fldChar w:fldCharType="separate"/>
            </w:r>
            <w:r>
              <w:rPr>
                <w:b/>
                <w:bCs/>
                <w:noProof/>
              </w:rPr>
              <w:t>9</w:t>
            </w:r>
            <w:r>
              <w:rPr>
                <w:b/>
                <w:bCs/>
              </w:rPr>
              <w:fldChar w:fldCharType="end"/>
            </w:r>
            <w:r>
              <w:t xml:space="preserve"> z </w:t>
            </w:r>
            <w:r>
              <w:rPr>
                <w:b/>
                <w:bCs/>
              </w:rPr>
              <w:fldChar w:fldCharType="begin"/>
            </w:r>
            <w:r>
              <w:rPr>
                <w:b/>
                <w:bCs/>
              </w:rPr>
              <w:instrText>NUMPAGES</w:instrText>
            </w:r>
            <w:r>
              <w:rPr>
                <w:b/>
                <w:bCs/>
              </w:rPr>
              <w:fldChar w:fldCharType="separate"/>
            </w:r>
            <w:r>
              <w:rPr>
                <w:b/>
                <w:bCs/>
                <w:noProof/>
              </w:rPr>
              <w:t>9</w:t>
            </w:r>
            <w:r>
              <w:rPr>
                <w:b/>
                <w:bCs/>
              </w:rPr>
              <w:fldChar w:fldCharType="end"/>
            </w:r>
          </w:p>
        </w:sdtContent>
      </w:sdt>
    </w:sdtContent>
  </w:sdt>
  <w:p w14:paraId="72072791" w14:textId="77777777" w:rsidR="00A51E45" w:rsidRDefault="00A51E4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A156" w14:textId="77777777" w:rsidR="00182930" w:rsidRDefault="001829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E292" w14:textId="77777777" w:rsidR="00F256F8" w:rsidRDefault="00F256F8" w:rsidP="005A1EFC">
      <w:pPr>
        <w:spacing w:after="0" w:line="240" w:lineRule="auto"/>
      </w:pPr>
      <w:r>
        <w:separator/>
      </w:r>
    </w:p>
  </w:footnote>
  <w:footnote w:type="continuationSeparator" w:id="0">
    <w:p w14:paraId="63489CED" w14:textId="77777777" w:rsidR="00F256F8" w:rsidRDefault="00F256F8" w:rsidP="005A1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CBBB" w14:textId="77777777" w:rsidR="00182930" w:rsidRDefault="0018293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F742" w14:textId="13863DAE" w:rsidR="00182930" w:rsidRDefault="00182930">
    <w:pPr>
      <w:pStyle w:val="Nagwek"/>
    </w:pPr>
    <w:r>
      <w:rPr>
        <w:noProof/>
      </w:rPr>
      <w:drawing>
        <wp:inline distT="0" distB="0" distL="0" distR="0" wp14:anchorId="1FF90318" wp14:editId="2EF8831E">
          <wp:extent cx="5707380" cy="571500"/>
          <wp:effectExtent l="0" t="0" r="0" b="0"/>
          <wp:docPr id="806785919" name="Obraz 1" descr="Znak Fundusze Europejskie na Infrastrukturę, Klimat, Środowisko, znak barw Rzeczypospolitej Polskiej, znak Dofinansowane przez Unię Europejską, znak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e Europejskie na Infrastrukturę, Klimat, Środowisko, znak barw Rzeczypospolitej Polskiej, znak Dofinansowane przez Unię Europejską, znak Narodowego Funduszu Ochrony Środowiska i Gospodarki Wod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7380" cy="571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A089" w14:textId="77777777" w:rsidR="00182930" w:rsidRDefault="0018293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7F7"/>
    <w:multiLevelType w:val="hybridMultilevel"/>
    <w:tmpl w:val="07D82C7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367531"/>
    <w:multiLevelType w:val="hybridMultilevel"/>
    <w:tmpl w:val="407A13B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B66FC5"/>
    <w:multiLevelType w:val="hybridMultilevel"/>
    <w:tmpl w:val="95BA77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42B59FC"/>
    <w:multiLevelType w:val="hybridMultilevel"/>
    <w:tmpl w:val="A42C9D54"/>
    <w:lvl w:ilvl="0" w:tplc="3F68C3D6">
      <w:start w:val="1"/>
      <w:numFmt w:val="decimal"/>
      <w:lvlText w:val="%1."/>
      <w:lvlJc w:val="left"/>
      <w:pPr>
        <w:ind w:left="720" w:hanging="360"/>
      </w:pPr>
      <w:rPr>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A66A56"/>
    <w:multiLevelType w:val="hybridMultilevel"/>
    <w:tmpl w:val="95BA77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F8860DF"/>
    <w:multiLevelType w:val="multilevel"/>
    <w:tmpl w:val="3522D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870EFF"/>
    <w:multiLevelType w:val="hybridMultilevel"/>
    <w:tmpl w:val="3020A6C4"/>
    <w:lvl w:ilvl="0" w:tplc="0415000F">
      <w:start w:val="1"/>
      <w:numFmt w:val="decimal"/>
      <w:lvlText w:val="%1."/>
      <w:lvlJc w:val="left"/>
      <w:pPr>
        <w:ind w:left="720"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 w15:restartNumberingAfterBreak="0">
    <w:nsid w:val="24E47339"/>
    <w:multiLevelType w:val="hybridMultilevel"/>
    <w:tmpl w:val="3BA45732"/>
    <w:lvl w:ilvl="0" w:tplc="04150019">
      <w:start w:val="1"/>
      <w:numFmt w:val="lowerLetter"/>
      <w:lvlText w:val="%1."/>
      <w:lvlJc w:val="left"/>
      <w:pPr>
        <w:ind w:left="1068" w:hanging="360"/>
      </w:pPr>
      <w:rPr>
        <w:b w:val="0"/>
        <w:sz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C8F1F9F"/>
    <w:multiLevelType w:val="hybridMultilevel"/>
    <w:tmpl w:val="9392C15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0E87D9D"/>
    <w:multiLevelType w:val="hybridMultilevel"/>
    <w:tmpl w:val="6F904E16"/>
    <w:lvl w:ilvl="0" w:tplc="04150019">
      <w:start w:val="1"/>
      <w:numFmt w:val="lowerLetter"/>
      <w:lvlText w:val="%1."/>
      <w:lvlJc w:val="left"/>
      <w:pPr>
        <w:ind w:left="1423" w:hanging="360"/>
      </w:pPr>
    </w:lvl>
    <w:lvl w:ilvl="1" w:tplc="04150019" w:tentative="1">
      <w:start w:val="1"/>
      <w:numFmt w:val="lowerLetter"/>
      <w:lvlText w:val="%2."/>
      <w:lvlJc w:val="left"/>
      <w:pPr>
        <w:ind w:left="2143" w:hanging="360"/>
      </w:pPr>
    </w:lvl>
    <w:lvl w:ilvl="2" w:tplc="0415001B" w:tentative="1">
      <w:start w:val="1"/>
      <w:numFmt w:val="lowerRoman"/>
      <w:lvlText w:val="%3."/>
      <w:lvlJc w:val="right"/>
      <w:pPr>
        <w:ind w:left="2863" w:hanging="180"/>
      </w:pPr>
    </w:lvl>
    <w:lvl w:ilvl="3" w:tplc="0415000F" w:tentative="1">
      <w:start w:val="1"/>
      <w:numFmt w:val="decimal"/>
      <w:lvlText w:val="%4."/>
      <w:lvlJc w:val="left"/>
      <w:pPr>
        <w:ind w:left="3583" w:hanging="360"/>
      </w:pPr>
    </w:lvl>
    <w:lvl w:ilvl="4" w:tplc="04150019" w:tentative="1">
      <w:start w:val="1"/>
      <w:numFmt w:val="lowerLetter"/>
      <w:lvlText w:val="%5."/>
      <w:lvlJc w:val="left"/>
      <w:pPr>
        <w:ind w:left="4303" w:hanging="360"/>
      </w:pPr>
    </w:lvl>
    <w:lvl w:ilvl="5" w:tplc="0415001B" w:tentative="1">
      <w:start w:val="1"/>
      <w:numFmt w:val="lowerRoman"/>
      <w:lvlText w:val="%6."/>
      <w:lvlJc w:val="right"/>
      <w:pPr>
        <w:ind w:left="5023" w:hanging="180"/>
      </w:pPr>
    </w:lvl>
    <w:lvl w:ilvl="6" w:tplc="0415000F" w:tentative="1">
      <w:start w:val="1"/>
      <w:numFmt w:val="decimal"/>
      <w:lvlText w:val="%7."/>
      <w:lvlJc w:val="left"/>
      <w:pPr>
        <w:ind w:left="5743" w:hanging="360"/>
      </w:pPr>
    </w:lvl>
    <w:lvl w:ilvl="7" w:tplc="04150019" w:tentative="1">
      <w:start w:val="1"/>
      <w:numFmt w:val="lowerLetter"/>
      <w:lvlText w:val="%8."/>
      <w:lvlJc w:val="left"/>
      <w:pPr>
        <w:ind w:left="6463" w:hanging="360"/>
      </w:pPr>
    </w:lvl>
    <w:lvl w:ilvl="8" w:tplc="0415001B" w:tentative="1">
      <w:start w:val="1"/>
      <w:numFmt w:val="lowerRoman"/>
      <w:lvlText w:val="%9."/>
      <w:lvlJc w:val="right"/>
      <w:pPr>
        <w:ind w:left="7183" w:hanging="180"/>
      </w:pPr>
    </w:lvl>
  </w:abstractNum>
  <w:abstractNum w:abstractNumId="10" w15:restartNumberingAfterBreak="0">
    <w:nsid w:val="353451D7"/>
    <w:multiLevelType w:val="hybridMultilevel"/>
    <w:tmpl w:val="B3625C94"/>
    <w:lvl w:ilvl="0" w:tplc="04150019">
      <w:start w:val="1"/>
      <w:numFmt w:val="lowerLetter"/>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11" w15:restartNumberingAfterBreak="0">
    <w:nsid w:val="35DA1ABD"/>
    <w:multiLevelType w:val="hybridMultilevel"/>
    <w:tmpl w:val="879A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B15751"/>
    <w:multiLevelType w:val="hybridMultilevel"/>
    <w:tmpl w:val="F2A2F24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C4D0D3C"/>
    <w:multiLevelType w:val="hybridMultilevel"/>
    <w:tmpl w:val="3020A6C4"/>
    <w:lvl w:ilvl="0" w:tplc="0415000F">
      <w:start w:val="1"/>
      <w:numFmt w:val="decimal"/>
      <w:lvlText w:val="%1."/>
      <w:lvlJc w:val="left"/>
      <w:pPr>
        <w:ind w:left="360" w:hanging="360"/>
      </w:p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4" w15:restartNumberingAfterBreak="0">
    <w:nsid w:val="3ED8298D"/>
    <w:multiLevelType w:val="hybridMultilevel"/>
    <w:tmpl w:val="CE787B0E"/>
    <w:lvl w:ilvl="0" w:tplc="3F68C3D6">
      <w:start w:val="1"/>
      <w:numFmt w:val="decimal"/>
      <w:lvlText w:val="%1."/>
      <w:lvlJc w:val="left"/>
      <w:pPr>
        <w:ind w:left="720" w:hanging="360"/>
      </w:pPr>
      <w:rPr>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7E495E"/>
    <w:multiLevelType w:val="hybridMultilevel"/>
    <w:tmpl w:val="C414D6CA"/>
    <w:lvl w:ilvl="0" w:tplc="0415001B">
      <w:start w:val="1"/>
      <w:numFmt w:val="lowerRoman"/>
      <w:lvlText w:val="%1."/>
      <w:lvlJc w:val="righ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44D14901"/>
    <w:multiLevelType w:val="hybridMultilevel"/>
    <w:tmpl w:val="EC924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700672"/>
    <w:multiLevelType w:val="hybridMultilevel"/>
    <w:tmpl w:val="F106F6B0"/>
    <w:lvl w:ilvl="0" w:tplc="04150019">
      <w:start w:val="1"/>
      <w:numFmt w:val="lowerLetter"/>
      <w:lvlText w:val="%1."/>
      <w:lvlJc w:val="left"/>
      <w:pPr>
        <w:ind w:left="1068" w:hanging="360"/>
      </w:pPr>
      <w:rPr>
        <w:b w:val="0"/>
        <w:sz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618326DB"/>
    <w:multiLevelType w:val="hybridMultilevel"/>
    <w:tmpl w:val="1E2861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675681C"/>
    <w:multiLevelType w:val="hybridMultilevel"/>
    <w:tmpl w:val="B512E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5B0D9D"/>
    <w:multiLevelType w:val="hybridMultilevel"/>
    <w:tmpl w:val="DBA8519C"/>
    <w:lvl w:ilvl="0" w:tplc="04150011">
      <w:start w:val="1"/>
      <w:numFmt w:val="decimal"/>
      <w:lvlText w:val="%1)"/>
      <w:lvlJc w:val="left"/>
      <w:pPr>
        <w:ind w:left="720" w:hanging="360"/>
      </w:pPr>
      <w:rPr>
        <w:rFonts w:hint="default"/>
      </w:rPr>
    </w:lvl>
    <w:lvl w:ilvl="1" w:tplc="5F3ACD5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A97925"/>
    <w:multiLevelType w:val="hybridMultilevel"/>
    <w:tmpl w:val="A62C77F2"/>
    <w:lvl w:ilvl="0" w:tplc="F9A03094">
      <w:start w:val="1"/>
      <w:numFmt w:val="decimal"/>
      <w:lvlText w:val="%1."/>
      <w:lvlJc w:val="left"/>
      <w:pPr>
        <w:ind w:left="644" w:hanging="360"/>
      </w:pPr>
      <w:rPr>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86834528">
    <w:abstractNumId w:val="14"/>
  </w:num>
  <w:num w:numId="2" w16cid:durableId="915164526">
    <w:abstractNumId w:val="3"/>
  </w:num>
  <w:num w:numId="3" w16cid:durableId="1762946618">
    <w:abstractNumId w:val="0"/>
  </w:num>
  <w:num w:numId="4" w16cid:durableId="1907688775">
    <w:abstractNumId w:val="15"/>
  </w:num>
  <w:num w:numId="5" w16cid:durableId="1623615468">
    <w:abstractNumId w:val="1"/>
  </w:num>
  <w:num w:numId="6" w16cid:durableId="222953927">
    <w:abstractNumId w:val="12"/>
  </w:num>
  <w:num w:numId="7" w16cid:durableId="581185335">
    <w:abstractNumId w:val="6"/>
  </w:num>
  <w:num w:numId="8" w16cid:durableId="36780976">
    <w:abstractNumId w:val="11"/>
  </w:num>
  <w:num w:numId="9" w16cid:durableId="1433740054">
    <w:abstractNumId w:val="13"/>
  </w:num>
  <w:num w:numId="10" w16cid:durableId="1697848588">
    <w:abstractNumId w:val="19"/>
  </w:num>
  <w:num w:numId="11" w16cid:durableId="188881530">
    <w:abstractNumId w:val="21"/>
  </w:num>
  <w:num w:numId="12" w16cid:durableId="2095079146">
    <w:abstractNumId w:val="4"/>
  </w:num>
  <w:num w:numId="13" w16cid:durableId="1369986332">
    <w:abstractNumId w:val="8"/>
  </w:num>
  <w:num w:numId="14" w16cid:durableId="1088699149">
    <w:abstractNumId w:val="9"/>
  </w:num>
  <w:num w:numId="15" w16cid:durableId="2101021634">
    <w:abstractNumId w:val="2"/>
  </w:num>
  <w:num w:numId="16" w16cid:durableId="119156958">
    <w:abstractNumId w:val="5"/>
  </w:num>
  <w:num w:numId="17" w16cid:durableId="167063598">
    <w:abstractNumId w:val="17"/>
  </w:num>
  <w:num w:numId="18" w16cid:durableId="1666592307">
    <w:abstractNumId w:val="7"/>
  </w:num>
  <w:num w:numId="19" w16cid:durableId="1571424913">
    <w:abstractNumId w:val="10"/>
  </w:num>
  <w:num w:numId="20" w16cid:durableId="1333677941">
    <w:abstractNumId w:val="18"/>
  </w:num>
  <w:num w:numId="21" w16cid:durableId="428891200">
    <w:abstractNumId w:val="16"/>
  </w:num>
  <w:num w:numId="22" w16cid:durableId="1295947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FC"/>
    <w:rsid w:val="00003723"/>
    <w:rsid w:val="00027F44"/>
    <w:rsid w:val="00041AE4"/>
    <w:rsid w:val="000505D4"/>
    <w:rsid w:val="000542F7"/>
    <w:rsid w:val="001429A7"/>
    <w:rsid w:val="00182930"/>
    <w:rsid w:val="0019365C"/>
    <w:rsid w:val="002072A1"/>
    <w:rsid w:val="00367810"/>
    <w:rsid w:val="00432725"/>
    <w:rsid w:val="00502DCE"/>
    <w:rsid w:val="0056750C"/>
    <w:rsid w:val="00590C33"/>
    <w:rsid w:val="005A1EFC"/>
    <w:rsid w:val="006034A4"/>
    <w:rsid w:val="00622D80"/>
    <w:rsid w:val="00654908"/>
    <w:rsid w:val="00682EF1"/>
    <w:rsid w:val="006B4B3B"/>
    <w:rsid w:val="006C204D"/>
    <w:rsid w:val="007F3A40"/>
    <w:rsid w:val="008542F9"/>
    <w:rsid w:val="00867296"/>
    <w:rsid w:val="008F24E6"/>
    <w:rsid w:val="00944A86"/>
    <w:rsid w:val="009B1C22"/>
    <w:rsid w:val="00A51E45"/>
    <w:rsid w:val="00AB4AD6"/>
    <w:rsid w:val="00AE519C"/>
    <w:rsid w:val="00B306E5"/>
    <w:rsid w:val="00B756EB"/>
    <w:rsid w:val="00BB34CF"/>
    <w:rsid w:val="00CC351A"/>
    <w:rsid w:val="00D5045F"/>
    <w:rsid w:val="00F256F8"/>
    <w:rsid w:val="00F41D81"/>
    <w:rsid w:val="00F853C5"/>
    <w:rsid w:val="00FC73ED"/>
    <w:rsid w:val="00FE7687"/>
    <w:rsid w:val="00FF5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72E7"/>
  <w15:chartTrackingRefBased/>
  <w15:docId w15:val="{DE1F1DF1-2F7A-4E10-859C-AE6F8DDA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A1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A1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A1EF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A1EF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A1EF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A1EF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A1EF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A1EF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A1EF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1EF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A1EF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A1EF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A1EF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A1EF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A1E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A1E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A1E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A1EFC"/>
    <w:rPr>
      <w:rFonts w:eastAsiaTheme="majorEastAsia" w:cstheme="majorBidi"/>
      <w:color w:val="272727" w:themeColor="text1" w:themeTint="D8"/>
    </w:rPr>
  </w:style>
  <w:style w:type="paragraph" w:styleId="Tytu">
    <w:name w:val="Title"/>
    <w:basedOn w:val="Normalny"/>
    <w:next w:val="Normalny"/>
    <w:link w:val="TytuZnak"/>
    <w:uiPriority w:val="10"/>
    <w:qFormat/>
    <w:rsid w:val="005A1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1E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1E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1E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A1EFC"/>
    <w:pPr>
      <w:spacing w:before="160"/>
      <w:jc w:val="center"/>
    </w:pPr>
    <w:rPr>
      <w:i/>
      <w:iCs/>
      <w:color w:val="404040" w:themeColor="text1" w:themeTint="BF"/>
    </w:rPr>
  </w:style>
  <w:style w:type="character" w:customStyle="1" w:styleId="CytatZnak">
    <w:name w:val="Cytat Znak"/>
    <w:basedOn w:val="Domylnaczcionkaakapitu"/>
    <w:link w:val="Cytat"/>
    <w:uiPriority w:val="29"/>
    <w:rsid w:val="005A1EFC"/>
    <w:rPr>
      <w:i/>
      <w:iCs/>
      <w:color w:val="404040" w:themeColor="text1" w:themeTint="BF"/>
    </w:rPr>
  </w:style>
  <w:style w:type="paragraph" w:styleId="Akapitzlist">
    <w:name w:val="List Paragraph"/>
    <w:basedOn w:val="Normalny"/>
    <w:uiPriority w:val="34"/>
    <w:qFormat/>
    <w:rsid w:val="005A1EFC"/>
    <w:pPr>
      <w:ind w:left="720"/>
      <w:contextualSpacing/>
    </w:pPr>
  </w:style>
  <w:style w:type="character" w:styleId="Wyrnienieintensywne">
    <w:name w:val="Intense Emphasis"/>
    <w:basedOn w:val="Domylnaczcionkaakapitu"/>
    <w:uiPriority w:val="21"/>
    <w:qFormat/>
    <w:rsid w:val="005A1EFC"/>
    <w:rPr>
      <w:i/>
      <w:iCs/>
      <w:color w:val="0F4761" w:themeColor="accent1" w:themeShade="BF"/>
    </w:rPr>
  </w:style>
  <w:style w:type="paragraph" w:styleId="Cytatintensywny">
    <w:name w:val="Intense Quote"/>
    <w:basedOn w:val="Normalny"/>
    <w:next w:val="Normalny"/>
    <w:link w:val="CytatintensywnyZnak"/>
    <w:uiPriority w:val="30"/>
    <w:qFormat/>
    <w:rsid w:val="005A1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A1EFC"/>
    <w:rPr>
      <w:i/>
      <w:iCs/>
      <w:color w:val="0F4761" w:themeColor="accent1" w:themeShade="BF"/>
    </w:rPr>
  </w:style>
  <w:style w:type="character" w:styleId="Odwoanieintensywne">
    <w:name w:val="Intense Reference"/>
    <w:basedOn w:val="Domylnaczcionkaakapitu"/>
    <w:uiPriority w:val="32"/>
    <w:qFormat/>
    <w:rsid w:val="005A1EFC"/>
    <w:rPr>
      <w:b/>
      <w:bCs/>
      <w:smallCaps/>
      <w:color w:val="0F4761" w:themeColor="accent1" w:themeShade="BF"/>
      <w:spacing w:val="5"/>
    </w:rPr>
  </w:style>
  <w:style w:type="paragraph" w:styleId="Stopka">
    <w:name w:val="footer"/>
    <w:basedOn w:val="Normalny"/>
    <w:link w:val="StopkaZnak"/>
    <w:uiPriority w:val="99"/>
    <w:unhideWhenUsed/>
    <w:rsid w:val="005A1EFC"/>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5A1EFC"/>
  </w:style>
  <w:style w:type="character" w:styleId="Odwoaniedokomentarza">
    <w:name w:val="annotation reference"/>
    <w:basedOn w:val="Domylnaczcionkaakapitu"/>
    <w:uiPriority w:val="99"/>
    <w:semiHidden/>
    <w:unhideWhenUsed/>
    <w:rsid w:val="005A1EFC"/>
    <w:rPr>
      <w:sz w:val="16"/>
      <w:szCs w:val="16"/>
    </w:rPr>
  </w:style>
  <w:style w:type="paragraph" w:customStyle="1" w:styleId="Tekstkomentarza1">
    <w:name w:val="Tekst komentarza1"/>
    <w:basedOn w:val="Normalny"/>
    <w:next w:val="Tekstkomentarza"/>
    <w:link w:val="TekstkomentarzaZnak"/>
    <w:uiPriority w:val="99"/>
    <w:semiHidden/>
    <w:unhideWhenUsed/>
    <w:rsid w:val="005A1EFC"/>
    <w:pPr>
      <w:spacing w:after="200" w:line="240" w:lineRule="auto"/>
    </w:pPr>
    <w:rPr>
      <w:sz w:val="20"/>
      <w:szCs w:val="20"/>
    </w:rPr>
  </w:style>
  <w:style w:type="character" w:customStyle="1" w:styleId="TekstkomentarzaZnak">
    <w:name w:val="Tekst komentarza Znak"/>
    <w:basedOn w:val="Domylnaczcionkaakapitu"/>
    <w:link w:val="Tekstkomentarza1"/>
    <w:uiPriority w:val="99"/>
    <w:semiHidden/>
    <w:rsid w:val="005A1EFC"/>
    <w:rPr>
      <w:sz w:val="20"/>
      <w:szCs w:val="20"/>
    </w:rPr>
  </w:style>
  <w:style w:type="paragraph" w:customStyle="1" w:styleId="Tekstprzypisudolnego1">
    <w:name w:val="Tekst przypisu dolnego1"/>
    <w:basedOn w:val="Normalny"/>
    <w:next w:val="Tekstprzypisudolnego"/>
    <w:link w:val="TekstprzypisudolnegoZnak"/>
    <w:uiPriority w:val="99"/>
    <w:semiHidden/>
    <w:unhideWhenUsed/>
    <w:rsid w:val="005A1EFC"/>
    <w:pPr>
      <w:spacing w:after="0" w:line="240" w:lineRule="auto"/>
    </w:pPr>
    <w:rPr>
      <w:sz w:val="20"/>
      <w:szCs w:val="20"/>
    </w:rPr>
  </w:style>
  <w:style w:type="character" w:customStyle="1" w:styleId="TekstprzypisudolnegoZnak">
    <w:name w:val="Tekst przypisu dolnego Znak"/>
    <w:basedOn w:val="Domylnaczcionkaakapitu"/>
    <w:link w:val="Tekstprzypisudolnego1"/>
    <w:uiPriority w:val="99"/>
    <w:semiHidden/>
    <w:rsid w:val="005A1EFC"/>
    <w:rPr>
      <w:sz w:val="20"/>
      <w:szCs w:val="20"/>
    </w:rPr>
  </w:style>
  <w:style w:type="character" w:styleId="Odwoanieprzypisudolnego">
    <w:name w:val="footnote reference"/>
    <w:basedOn w:val="Domylnaczcionkaakapitu"/>
    <w:uiPriority w:val="99"/>
    <w:semiHidden/>
    <w:unhideWhenUsed/>
    <w:rsid w:val="005A1EFC"/>
    <w:rPr>
      <w:vertAlign w:val="superscript"/>
    </w:rPr>
  </w:style>
  <w:style w:type="paragraph" w:styleId="Tekstkomentarza">
    <w:name w:val="annotation text"/>
    <w:basedOn w:val="Normalny"/>
    <w:link w:val="TekstkomentarzaZnak1"/>
    <w:uiPriority w:val="99"/>
    <w:semiHidden/>
    <w:unhideWhenUsed/>
    <w:rsid w:val="005A1EFC"/>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A1EFC"/>
    <w:rPr>
      <w:sz w:val="20"/>
      <w:szCs w:val="20"/>
    </w:rPr>
  </w:style>
  <w:style w:type="paragraph" w:styleId="Tekstprzypisudolnego">
    <w:name w:val="footnote text"/>
    <w:basedOn w:val="Normalny"/>
    <w:link w:val="TekstprzypisudolnegoZnak1"/>
    <w:uiPriority w:val="99"/>
    <w:semiHidden/>
    <w:unhideWhenUsed/>
    <w:rsid w:val="005A1EFC"/>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5A1EFC"/>
    <w:rPr>
      <w:sz w:val="20"/>
      <w:szCs w:val="20"/>
    </w:rPr>
  </w:style>
  <w:style w:type="paragraph" w:styleId="Poprawka">
    <w:name w:val="Revision"/>
    <w:hidden/>
    <w:uiPriority w:val="99"/>
    <w:semiHidden/>
    <w:rsid w:val="005A1EFC"/>
    <w:pPr>
      <w:spacing w:after="0" w:line="240" w:lineRule="auto"/>
    </w:pPr>
  </w:style>
  <w:style w:type="paragraph" w:styleId="Nagwek">
    <w:name w:val="header"/>
    <w:basedOn w:val="Normalny"/>
    <w:link w:val="NagwekZnak"/>
    <w:uiPriority w:val="99"/>
    <w:unhideWhenUsed/>
    <w:rsid w:val="00182930"/>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82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43D24-4018-432D-83D6-FB1140F8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3496</Words>
  <Characters>20982</Characters>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2025-03-17T14:18:00Z</dcterms:created>
  <dcterms:modified xsi:type="dcterms:W3CDTF">2025-03-19T12:55:00Z</dcterms:modified>
</cp:coreProperties>
</file>