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578B1" w14:textId="669CB08B" w:rsidR="00FD5A1D" w:rsidRDefault="002C1CE2">
      <w:pPr>
        <w:jc w:val="right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</w:rPr>
        <w:t xml:space="preserve"> Ruda Śląska, </w:t>
      </w:r>
      <w:r w:rsidR="00DF62CC">
        <w:rPr>
          <w:rFonts w:asciiTheme="minorHAnsi" w:hAnsiTheme="minorHAnsi" w:cstheme="minorHAnsi"/>
          <w:bCs/>
          <w:color w:val="000000" w:themeColor="text1"/>
        </w:rPr>
        <w:t>1</w:t>
      </w:r>
      <w:r w:rsidR="003B29A1">
        <w:rPr>
          <w:rFonts w:asciiTheme="minorHAnsi" w:hAnsiTheme="minorHAnsi" w:cstheme="minorHAnsi"/>
          <w:bCs/>
          <w:color w:val="000000" w:themeColor="text1"/>
        </w:rPr>
        <w:t>8</w:t>
      </w:r>
      <w:r w:rsidR="00DF62CC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 xml:space="preserve">marca 2025 r.  </w:t>
      </w:r>
    </w:p>
    <w:p w14:paraId="6B69628A" w14:textId="77777777" w:rsidR="00FD5A1D" w:rsidRDefault="00FD5A1D">
      <w:pPr>
        <w:jc w:val="both"/>
        <w:rPr>
          <w:rFonts w:asciiTheme="minorHAnsi" w:hAnsiTheme="minorHAnsi" w:cstheme="minorHAnsi"/>
          <w:b/>
        </w:rPr>
      </w:pPr>
    </w:p>
    <w:p w14:paraId="44F642DE" w14:textId="2713430C" w:rsidR="00FD5A1D" w:rsidRDefault="0000000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ZAPYTANIE OFERTOWE nr </w:t>
      </w:r>
      <w:r w:rsidR="00AD5234">
        <w:rPr>
          <w:rFonts w:asciiTheme="minorHAnsi" w:hAnsiTheme="minorHAnsi" w:cstheme="minorHAnsi"/>
          <w:b/>
          <w:sz w:val="28"/>
          <w:szCs w:val="28"/>
        </w:rPr>
        <w:t>1</w:t>
      </w:r>
      <w:r>
        <w:rPr>
          <w:rFonts w:asciiTheme="minorHAnsi" w:hAnsiTheme="minorHAnsi" w:cstheme="minorHAnsi"/>
          <w:b/>
          <w:sz w:val="28"/>
          <w:szCs w:val="28"/>
        </w:rPr>
        <w:t>/2025</w:t>
      </w:r>
    </w:p>
    <w:p w14:paraId="3670065B" w14:textId="77777777" w:rsidR="00FD5A1D" w:rsidRDefault="00FD5A1D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02B0A462" w14:textId="77777777" w:rsidR="00FD5A1D" w:rsidRDefault="00000000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ZAMAWIAJĄCY</w:t>
      </w:r>
    </w:p>
    <w:p w14:paraId="4D9EF67A" w14:textId="77777777" w:rsidR="00FD5A1D" w:rsidRDefault="00000000">
      <w:p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ARTin</w:t>
      </w:r>
      <w:proofErr w:type="spellEnd"/>
      <w:r>
        <w:rPr>
          <w:rFonts w:asciiTheme="minorHAnsi" w:hAnsiTheme="minorHAnsi" w:cstheme="minorHAnsi"/>
        </w:rPr>
        <w:t xml:space="preserve"> spółka cywilna Krzysztof Kasprzyk,</w:t>
      </w:r>
    </w:p>
    <w:p w14:paraId="66628CF9" w14:textId="77777777" w:rsidR="00FD5A1D" w:rsidRDefault="0000000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Tomasz </w:t>
      </w:r>
      <w:proofErr w:type="spellStart"/>
      <w:r>
        <w:rPr>
          <w:rFonts w:asciiTheme="minorHAnsi" w:hAnsiTheme="minorHAnsi" w:cstheme="minorHAnsi"/>
        </w:rPr>
        <w:t>Bartniczak</w:t>
      </w:r>
      <w:proofErr w:type="spellEnd"/>
      <w:r>
        <w:rPr>
          <w:rFonts w:asciiTheme="minorHAnsi" w:hAnsiTheme="minorHAnsi" w:cstheme="minorHAnsi"/>
        </w:rPr>
        <w:t>, Michał Kaczmarczyk</w:t>
      </w:r>
    </w:p>
    <w:p w14:paraId="6DC71774" w14:textId="77777777" w:rsidR="00FD5A1D" w:rsidRDefault="0000000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ul. Chorzowska 3</w:t>
      </w:r>
    </w:p>
    <w:p w14:paraId="09DBA5AB" w14:textId="77777777" w:rsidR="00FD5A1D" w:rsidRDefault="0000000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41-709 Ruda Śląska</w:t>
      </w:r>
    </w:p>
    <w:p w14:paraId="4A6F5395" w14:textId="77777777" w:rsidR="00FD5A1D" w:rsidRDefault="0000000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NIP 6412525287</w:t>
      </w:r>
    </w:p>
    <w:p w14:paraId="2BE65964" w14:textId="77777777" w:rsidR="00FD5A1D" w:rsidRDefault="00FD5A1D">
      <w:pPr>
        <w:jc w:val="both"/>
        <w:rPr>
          <w:rFonts w:asciiTheme="minorHAnsi" w:hAnsiTheme="minorHAnsi" w:cstheme="minorHAnsi"/>
          <w:b/>
        </w:rPr>
      </w:pPr>
    </w:p>
    <w:p w14:paraId="3F001823" w14:textId="77777777" w:rsidR="00FD5A1D" w:rsidRDefault="00000000">
      <w:pPr>
        <w:ind w:left="36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1.2 TYTUŁ ZAMÓWIENIA</w:t>
      </w:r>
    </w:p>
    <w:p w14:paraId="01AAC325" w14:textId="22229799" w:rsidR="00FD5A1D" w:rsidRDefault="00000000" w:rsidP="0040742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Przebudowa/modernizacja przestrzeni kuchennej celem dostosowania do nowych</w:t>
      </w:r>
      <w:r w:rsidR="0040742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warunków produkcji. </w:t>
      </w:r>
    </w:p>
    <w:p w14:paraId="0F0D2069" w14:textId="77777777" w:rsidR="00FD5A1D" w:rsidRDefault="00FD5A1D">
      <w:pPr>
        <w:jc w:val="both"/>
        <w:rPr>
          <w:rFonts w:asciiTheme="minorHAnsi" w:hAnsiTheme="minorHAnsi" w:cstheme="minorHAnsi"/>
        </w:rPr>
      </w:pPr>
    </w:p>
    <w:p w14:paraId="05A117F2" w14:textId="77777777" w:rsidR="00FD5A1D" w:rsidRDefault="00000000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262626"/>
        </w:rPr>
        <w:t>TERMIN SKŁADANIA OFERT</w:t>
      </w:r>
    </w:p>
    <w:p w14:paraId="10204116" w14:textId="77777777" w:rsidR="00FD5A1D" w:rsidRDefault="00000000">
      <w:pPr>
        <w:jc w:val="both"/>
        <w:rPr>
          <w:rFonts w:asciiTheme="minorHAnsi" w:hAnsiTheme="minorHAnsi" w:cstheme="minorHAnsi"/>
          <w:color w:val="262626"/>
        </w:rPr>
      </w:pPr>
      <w:r>
        <w:rPr>
          <w:rFonts w:asciiTheme="minorHAnsi" w:hAnsiTheme="minorHAnsi" w:cstheme="minorHAnsi"/>
          <w:color w:val="262626"/>
        </w:rPr>
        <w:t>Zgodny z terminem określonym w ogłoszeniu.</w:t>
      </w:r>
    </w:p>
    <w:p w14:paraId="406D95E0" w14:textId="77777777" w:rsidR="00FD5A1D" w:rsidRDefault="00FD5A1D">
      <w:pPr>
        <w:ind w:firstLine="360"/>
        <w:jc w:val="both"/>
        <w:rPr>
          <w:rFonts w:asciiTheme="minorHAnsi" w:hAnsiTheme="minorHAnsi" w:cstheme="minorHAnsi"/>
        </w:rPr>
      </w:pPr>
    </w:p>
    <w:p w14:paraId="471B84A5" w14:textId="77777777" w:rsidR="00FD5A1D" w:rsidRDefault="00000000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MIEJSCE I SPOSÓB SKŁADANIA OFERT</w:t>
      </w:r>
    </w:p>
    <w:p w14:paraId="05BC98B8" w14:textId="77777777" w:rsidR="00FD5A1D" w:rsidRDefault="0000000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Wyłącznie w formie elektronicznej (poprzez Bazę Konkurencyjności).</w:t>
      </w:r>
    </w:p>
    <w:p w14:paraId="2F3B781A" w14:textId="77777777" w:rsidR="00FD5A1D" w:rsidRDefault="00FD5A1D">
      <w:pPr>
        <w:jc w:val="both"/>
        <w:rPr>
          <w:rFonts w:asciiTheme="minorHAnsi" w:hAnsiTheme="minorHAnsi" w:cstheme="minorHAnsi"/>
        </w:rPr>
      </w:pPr>
    </w:p>
    <w:p w14:paraId="177B4C33" w14:textId="77777777" w:rsidR="00FD5A1D" w:rsidRDefault="0000000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OPIS PRZEDMIOTU ZAMÓWIENIA</w:t>
      </w:r>
    </w:p>
    <w:p w14:paraId="7026F054" w14:textId="77777777" w:rsidR="00FD5A1D" w:rsidRDefault="00FD5A1D">
      <w:pPr>
        <w:jc w:val="both"/>
        <w:rPr>
          <w:rFonts w:asciiTheme="minorHAnsi" w:hAnsiTheme="minorHAnsi" w:cstheme="minorHAnsi"/>
          <w:b/>
        </w:rPr>
      </w:pPr>
    </w:p>
    <w:p w14:paraId="20DEC260" w14:textId="77777777" w:rsidR="00FD5A1D" w:rsidRDefault="00000000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CEL ZAMÓWIENIA</w:t>
      </w:r>
    </w:p>
    <w:p w14:paraId="1CD39A18" w14:textId="77777777" w:rsidR="00FD5A1D" w:rsidRDefault="00000000">
      <w:p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Celem zamówienia jest realizacja projektu pn. </w:t>
      </w:r>
      <w:proofErr w:type="spellStart"/>
      <w:r>
        <w:rPr>
          <w:rFonts w:asciiTheme="minorHAnsi" w:eastAsia="Calibri" w:hAnsiTheme="minorHAnsi" w:cstheme="minorHAnsi"/>
        </w:rPr>
        <w:t>Druidowy</w:t>
      </w:r>
      <w:proofErr w:type="spellEnd"/>
      <w:r>
        <w:rPr>
          <w:rFonts w:asciiTheme="minorHAnsi" w:eastAsia="Calibri" w:hAnsiTheme="minorHAnsi" w:cstheme="minorHAnsi"/>
        </w:rPr>
        <w:t xml:space="preserve"> Catering na Śląsku. Druid na wyciągnięcie ręki (Region 4 łódzkie, opolskie, śląskie). Projekt został złożony w odpowiedzi na nabór w ramach działania A1.2.1. Inwestycje dla przedsiębiorstw w produkty, usługi i kompetencje pracowników oraz kadry związane z dywersyfikacją działalności, Krajowego Planu Odbudowy i Zwiększania Odporności.</w:t>
      </w:r>
    </w:p>
    <w:p w14:paraId="7CCB4D8D" w14:textId="77777777" w:rsidR="00FD5A1D" w:rsidRDefault="00FD5A1D">
      <w:pPr>
        <w:jc w:val="both"/>
        <w:rPr>
          <w:rFonts w:asciiTheme="minorHAnsi" w:hAnsiTheme="minorHAnsi" w:cstheme="minorHAnsi"/>
        </w:rPr>
      </w:pPr>
    </w:p>
    <w:p w14:paraId="1E6B1B54" w14:textId="77777777" w:rsidR="00FD5A1D" w:rsidRDefault="00000000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PRZEDMIOT ZAMÓWIENIA</w:t>
      </w:r>
    </w:p>
    <w:p w14:paraId="0E0417CC" w14:textId="77777777" w:rsidR="00FD5A1D" w:rsidRDefault="00000000">
      <w:p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Przedmiotem zamówienia jest przebudowa/modernizacja przestrzeni kuchennej celem dostosowania do nowych warunków produkcji. Prace obejmują w szczególności:</w:t>
      </w:r>
    </w:p>
    <w:p w14:paraId="4E119C04" w14:textId="77777777" w:rsidR="00FD5A1D" w:rsidRDefault="00FD5A1D">
      <w:pPr>
        <w:jc w:val="both"/>
        <w:rPr>
          <w:rFonts w:asciiTheme="minorHAnsi" w:hAnsiTheme="minorHAnsi" w:cstheme="minorHAnsi"/>
        </w:rPr>
      </w:pPr>
    </w:p>
    <w:p w14:paraId="149B140E" w14:textId="6990EA06" w:rsidR="00FD5A1D" w:rsidRDefault="00000000">
      <w:p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      Optymalizacj</w:t>
      </w:r>
      <w:r w:rsidR="0040742D">
        <w:rPr>
          <w:rFonts w:asciiTheme="minorHAnsi" w:hAnsiTheme="minorHAnsi" w:cstheme="minorHAnsi"/>
        </w:rPr>
        <w:t>ę</w:t>
      </w:r>
      <w:r>
        <w:rPr>
          <w:rFonts w:asciiTheme="minorHAnsi" w:hAnsiTheme="minorHAnsi" w:cstheme="minorHAnsi"/>
        </w:rPr>
        <w:t xml:space="preserve"> instalacji </w:t>
      </w:r>
      <w:proofErr w:type="spellStart"/>
      <w:r>
        <w:rPr>
          <w:rFonts w:asciiTheme="minorHAnsi" w:hAnsiTheme="minorHAnsi" w:cstheme="minorHAnsi"/>
        </w:rPr>
        <w:t>wodno</w:t>
      </w:r>
      <w:proofErr w:type="spellEnd"/>
      <w:r>
        <w:rPr>
          <w:rFonts w:asciiTheme="minorHAnsi" w:hAnsiTheme="minorHAnsi" w:cstheme="minorHAnsi"/>
        </w:rPr>
        <w:t xml:space="preserve"> – kanalizacyjnej </w:t>
      </w:r>
    </w:p>
    <w:p w14:paraId="1C5D2552" w14:textId="242DB710" w:rsidR="00FD5A1D" w:rsidRPr="0040742D" w:rsidRDefault="00000000" w:rsidP="0040742D">
      <w:pPr>
        <w:suppressAutoHyphens w:val="0"/>
        <w:jc w:val="both"/>
        <w:rPr>
          <w:rFonts w:asciiTheme="minorHAnsi" w:hAnsiTheme="minorHAnsi" w:cstheme="minorHAnsi"/>
        </w:rPr>
      </w:pPr>
      <w:r w:rsidRPr="0040742D">
        <w:rPr>
          <w:rFonts w:asciiTheme="minorHAnsi" w:hAnsiTheme="minorHAnsi" w:cstheme="minorHAnsi"/>
        </w:rPr>
        <w:t xml:space="preserve">- zakup, dostawę i montaż 2 separatorów tłuszczu o pojemności od 30 do 35 litrów, </w:t>
      </w:r>
      <w:proofErr w:type="gramStart"/>
      <w:r w:rsidRPr="0040742D">
        <w:rPr>
          <w:rFonts w:asciiTheme="minorHAnsi" w:hAnsiTheme="minorHAnsi" w:cstheme="minorHAnsi"/>
        </w:rPr>
        <w:t>ze</w:t>
      </w:r>
      <w:proofErr w:type="gramEnd"/>
      <w:r w:rsidRPr="0040742D">
        <w:rPr>
          <w:rFonts w:asciiTheme="minorHAnsi" w:hAnsiTheme="minorHAnsi" w:cstheme="minorHAnsi"/>
        </w:rPr>
        <w:t xml:space="preserve"> zintegrowanym osadnikiem tłuszczu i resztek organicznych, przyłączami doprowadzającymi i odprowadzającymi o średnicy 50 mm </w:t>
      </w:r>
      <w:r w:rsidR="0040742D" w:rsidRPr="0040742D">
        <w:rPr>
          <w:rFonts w:asciiTheme="minorHAnsi" w:hAnsiTheme="minorHAnsi" w:cstheme="minorHAnsi"/>
        </w:rPr>
        <w:t>oraz zaworem</w:t>
      </w:r>
      <w:r w:rsidRPr="0040742D">
        <w:rPr>
          <w:rFonts w:asciiTheme="minorHAnsi" w:hAnsiTheme="minorHAnsi" w:cstheme="minorHAnsi"/>
        </w:rPr>
        <w:t xml:space="preserve"> spustowym 1/2 </w:t>
      </w:r>
      <w:r w:rsidR="0040742D" w:rsidRPr="0040742D">
        <w:rPr>
          <w:rFonts w:asciiTheme="minorHAnsi" w:hAnsiTheme="minorHAnsi" w:cstheme="minorHAnsi"/>
        </w:rPr>
        <w:t>cala wraz</w:t>
      </w:r>
      <w:r w:rsidRPr="0040742D">
        <w:rPr>
          <w:rFonts w:asciiTheme="minorHAnsi" w:hAnsiTheme="minorHAnsi" w:cstheme="minorHAnsi"/>
        </w:rPr>
        <w:t xml:space="preserve"> z armaturą łączeniową</w:t>
      </w:r>
      <w:r w:rsidR="0040742D" w:rsidRPr="0040742D">
        <w:rPr>
          <w:rFonts w:asciiTheme="minorHAnsi" w:hAnsiTheme="minorHAnsi" w:cstheme="minorHAnsi"/>
        </w:rPr>
        <w:t>,</w:t>
      </w:r>
      <w:r w:rsidRPr="0040742D">
        <w:rPr>
          <w:rFonts w:asciiTheme="minorHAnsi" w:hAnsiTheme="minorHAnsi" w:cstheme="minorHAnsi"/>
        </w:rPr>
        <w:t xml:space="preserve"> zamontowanych pod zlewozmywakami: jeden na kuchni, drugi na zmywaku</w:t>
      </w:r>
      <w:r w:rsidR="007E085C">
        <w:rPr>
          <w:rFonts w:asciiTheme="minorHAnsi" w:hAnsiTheme="minorHAnsi" w:cstheme="minorHAnsi"/>
        </w:rPr>
        <w:t>;</w:t>
      </w:r>
      <w:r w:rsidRPr="0040742D">
        <w:rPr>
          <w:rFonts w:asciiTheme="minorHAnsi" w:hAnsiTheme="minorHAnsi" w:cstheme="minorHAnsi"/>
        </w:rPr>
        <w:t xml:space="preserve"> </w:t>
      </w:r>
    </w:p>
    <w:p w14:paraId="3C6D7229" w14:textId="08D4B03D" w:rsidR="00FD5A1D" w:rsidRPr="0040742D" w:rsidRDefault="00000000">
      <w:p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zakup, dostawę i montaż 3 armatur zlewozmywakowych (w tym jedna z wylewką teleskopową) oszczędzających wodę poprzez określony próg przepływu wody </w:t>
      </w:r>
      <w:r w:rsidR="0040742D">
        <w:rPr>
          <w:rFonts w:asciiTheme="minorHAnsi" w:hAnsiTheme="minorHAnsi" w:cstheme="minorHAnsi"/>
        </w:rPr>
        <w:t>(k</w:t>
      </w:r>
      <w:r w:rsidRPr="0040742D">
        <w:rPr>
          <w:rFonts w:asciiTheme="minorHAnsi" w:hAnsiTheme="minorHAnsi" w:cstheme="minorHAnsi"/>
        </w:rPr>
        <w:t>lasa przepływu Z (4-9 l/</w:t>
      </w:r>
      <w:r w:rsidR="0040742D" w:rsidRPr="0040742D">
        <w:rPr>
          <w:rFonts w:asciiTheme="minorHAnsi" w:hAnsiTheme="minorHAnsi" w:cstheme="minorHAnsi"/>
        </w:rPr>
        <w:t xml:space="preserve">min)) </w:t>
      </w:r>
      <w:r w:rsidRPr="0040742D">
        <w:rPr>
          <w:rFonts w:asciiTheme="minorHAnsi" w:hAnsiTheme="minorHAnsi" w:cstheme="minorHAnsi"/>
        </w:rPr>
        <w:t xml:space="preserve">oraz wyposażonych w </w:t>
      </w:r>
      <w:r w:rsidR="0040742D" w:rsidRPr="0040742D">
        <w:rPr>
          <w:rFonts w:asciiTheme="minorHAnsi" w:hAnsiTheme="minorHAnsi" w:cstheme="minorHAnsi"/>
        </w:rPr>
        <w:t>aeratory</w:t>
      </w:r>
      <w:r w:rsidRPr="0040742D">
        <w:rPr>
          <w:rFonts w:asciiTheme="minorHAnsi" w:hAnsiTheme="minorHAnsi" w:cstheme="minorHAnsi"/>
        </w:rPr>
        <w:t xml:space="preserve"> napowietrzające strumień wody</w:t>
      </w:r>
      <w:r w:rsidR="007E085C">
        <w:rPr>
          <w:rFonts w:asciiTheme="minorHAnsi" w:hAnsiTheme="minorHAnsi" w:cstheme="minorHAnsi"/>
        </w:rPr>
        <w:t>;</w:t>
      </w:r>
    </w:p>
    <w:p w14:paraId="4DC171A6" w14:textId="6E3147C5" w:rsidR="00FD5A1D" w:rsidRDefault="00000000">
      <w:p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dostosowanie odpływów kanalizacyjnych kuchennych do obsługi dwóch pieców </w:t>
      </w:r>
      <w:proofErr w:type="spellStart"/>
      <w:r>
        <w:rPr>
          <w:rFonts w:asciiTheme="minorHAnsi" w:hAnsiTheme="minorHAnsi" w:cstheme="minorHAnsi"/>
        </w:rPr>
        <w:t>konwekcyjno</w:t>
      </w:r>
      <w:proofErr w:type="spellEnd"/>
      <w:r>
        <w:rPr>
          <w:rFonts w:asciiTheme="minorHAnsi" w:hAnsiTheme="minorHAnsi" w:cstheme="minorHAnsi"/>
        </w:rPr>
        <w:t xml:space="preserve"> – parowych poprzez zwiększenie średnicy rury odpływowej na długości 5 metrów do przekroju 50 oraz zmianę przyłącza do głównego odpływu kanalizacyjnego</w:t>
      </w:r>
      <w:r w:rsidR="007E085C">
        <w:rPr>
          <w:rFonts w:asciiTheme="minorHAnsi" w:hAnsiTheme="minorHAnsi" w:cstheme="minorHAnsi"/>
        </w:rPr>
        <w:t>;</w:t>
      </w:r>
    </w:p>
    <w:p w14:paraId="1131D695" w14:textId="78375BB2" w:rsidR="00FD5A1D" w:rsidRDefault="00000000">
      <w:p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- zakup, dostawę i montaż bojlera</w:t>
      </w:r>
      <w:r w:rsidR="007E085C">
        <w:rPr>
          <w:rFonts w:asciiTheme="minorHAnsi" w:hAnsiTheme="minorHAnsi" w:cstheme="minorHAnsi"/>
        </w:rPr>
        <w:t xml:space="preserve"> zasilanego prądem elektrycznym (230V)</w:t>
      </w:r>
      <w:r>
        <w:rPr>
          <w:rFonts w:asciiTheme="minorHAnsi" w:hAnsiTheme="minorHAnsi" w:cstheme="minorHAnsi"/>
        </w:rPr>
        <w:t xml:space="preserve"> o pojemności 100 l w klasie energetycznej min. A</w:t>
      </w:r>
      <w:r w:rsidR="007E085C">
        <w:rPr>
          <w:rFonts w:asciiTheme="minorHAnsi" w:hAnsiTheme="minorHAnsi" w:cstheme="minorHAnsi"/>
        </w:rPr>
        <w:t xml:space="preserve">; </w:t>
      </w:r>
    </w:p>
    <w:p w14:paraId="4001CD79" w14:textId="77777777" w:rsidR="00FD5A1D" w:rsidRDefault="00FD5A1D">
      <w:pPr>
        <w:suppressAutoHyphens w:val="0"/>
        <w:rPr>
          <w:rFonts w:asciiTheme="minorHAnsi" w:hAnsiTheme="minorHAnsi" w:cstheme="minorHAnsi"/>
        </w:rPr>
      </w:pPr>
    </w:p>
    <w:p w14:paraId="20346F67" w14:textId="3F993E11" w:rsidR="00FD5A1D" w:rsidRDefault="00000000">
      <w:p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      Optymalizacj</w:t>
      </w:r>
      <w:r w:rsidR="00010CB3">
        <w:rPr>
          <w:rFonts w:asciiTheme="minorHAnsi" w:hAnsiTheme="minorHAnsi" w:cstheme="minorHAnsi"/>
        </w:rPr>
        <w:t>ę</w:t>
      </w:r>
      <w:r>
        <w:rPr>
          <w:rFonts w:asciiTheme="minorHAnsi" w:hAnsiTheme="minorHAnsi" w:cstheme="minorHAnsi"/>
        </w:rPr>
        <w:t xml:space="preserve"> przyłączy elektrycznych </w:t>
      </w:r>
    </w:p>
    <w:p w14:paraId="16A29118" w14:textId="69DE1385" w:rsidR="00FD5A1D" w:rsidRPr="00010CB3" w:rsidRDefault="00000000" w:rsidP="00010CB3">
      <w:pPr>
        <w:suppressAutoHyphens w:val="0"/>
        <w:jc w:val="both"/>
        <w:rPr>
          <w:rFonts w:asciiTheme="minorHAnsi" w:hAnsiTheme="minorHAnsi" w:cstheme="minorHAnsi"/>
        </w:rPr>
      </w:pPr>
      <w:r w:rsidRPr="00010CB3">
        <w:rPr>
          <w:rFonts w:asciiTheme="minorHAnsi" w:hAnsiTheme="minorHAnsi" w:cstheme="minorHAnsi"/>
        </w:rPr>
        <w:t>- wykonanie schematu modernizowanej instalacji elektrycznej</w:t>
      </w:r>
      <w:r w:rsidR="00010CB3">
        <w:rPr>
          <w:rFonts w:asciiTheme="minorHAnsi" w:hAnsiTheme="minorHAnsi" w:cstheme="minorHAnsi"/>
        </w:rPr>
        <w:t>,</w:t>
      </w:r>
    </w:p>
    <w:p w14:paraId="75A514EA" w14:textId="25BE63F8" w:rsidR="00FD5A1D" w:rsidRPr="00010CB3" w:rsidRDefault="00000000" w:rsidP="00010CB3">
      <w:pPr>
        <w:suppressAutoHyphens w:val="0"/>
        <w:jc w:val="both"/>
        <w:rPr>
          <w:rFonts w:asciiTheme="minorHAnsi" w:hAnsiTheme="minorHAnsi" w:cstheme="minorHAnsi"/>
        </w:rPr>
      </w:pPr>
      <w:r w:rsidRPr="00010CB3">
        <w:rPr>
          <w:rFonts w:asciiTheme="minorHAnsi" w:hAnsiTheme="minorHAnsi" w:cstheme="minorHAnsi"/>
        </w:rPr>
        <w:t xml:space="preserve">- budowa i podłączenie nowej szafki elektrycznej obsługującej pomieszczenia </w:t>
      </w:r>
      <w:r w:rsidR="00010CB3" w:rsidRPr="00010CB3">
        <w:rPr>
          <w:rFonts w:asciiTheme="minorHAnsi" w:hAnsiTheme="minorHAnsi" w:cstheme="minorHAnsi"/>
        </w:rPr>
        <w:t>kuchenne, wymagane</w:t>
      </w:r>
      <w:r w:rsidRPr="00010CB3">
        <w:rPr>
          <w:rFonts w:asciiTheme="minorHAnsi" w:hAnsiTheme="minorHAnsi" w:cstheme="minorHAnsi"/>
        </w:rPr>
        <w:t xml:space="preserve"> są </w:t>
      </w:r>
      <w:r w:rsidR="00010CB3">
        <w:rPr>
          <w:rFonts w:asciiTheme="minorHAnsi" w:hAnsiTheme="minorHAnsi" w:cstheme="minorHAnsi"/>
        </w:rPr>
        <w:t>zabezpieczenia przeciążeniowe</w:t>
      </w:r>
      <w:r w:rsidRPr="00010CB3">
        <w:rPr>
          <w:rFonts w:asciiTheme="minorHAnsi" w:hAnsiTheme="minorHAnsi" w:cstheme="minorHAnsi"/>
        </w:rPr>
        <w:t xml:space="preserve"> oraz różnicowoprądowe, zgodnie ze stworzonym schematem instalacji elektrycznej</w:t>
      </w:r>
      <w:r w:rsidR="00010CB3">
        <w:rPr>
          <w:rFonts w:asciiTheme="minorHAnsi" w:hAnsiTheme="minorHAnsi" w:cstheme="minorHAnsi"/>
        </w:rPr>
        <w:t>,</w:t>
      </w:r>
    </w:p>
    <w:p w14:paraId="592054FC" w14:textId="7EB4305E" w:rsidR="00FD5A1D" w:rsidRPr="00010CB3" w:rsidRDefault="00000000" w:rsidP="00010CB3">
      <w:pPr>
        <w:suppressAutoHyphens w:val="0"/>
        <w:jc w:val="both"/>
        <w:rPr>
          <w:rFonts w:asciiTheme="minorHAnsi" w:hAnsiTheme="minorHAnsi" w:cstheme="minorHAnsi"/>
        </w:rPr>
      </w:pPr>
      <w:r w:rsidRPr="00010CB3">
        <w:rPr>
          <w:rFonts w:asciiTheme="minorHAnsi" w:hAnsiTheme="minorHAnsi" w:cstheme="minorHAnsi"/>
        </w:rPr>
        <w:t>- wymiana kabli pomiędzy szafką elektryczną a głównym przyłączem tak, aby nowe kable mogły obsłużyć zwiększone zapotrzebowanie na moc urządzeń kuchennych</w:t>
      </w:r>
      <w:r w:rsidR="001124FB">
        <w:rPr>
          <w:rFonts w:asciiTheme="minorHAnsi" w:hAnsiTheme="minorHAnsi" w:cstheme="minorHAnsi"/>
        </w:rPr>
        <w:t xml:space="preserve"> (z</w:t>
      </w:r>
      <w:r w:rsidRPr="00010CB3">
        <w:rPr>
          <w:rFonts w:asciiTheme="minorHAnsi" w:hAnsiTheme="minorHAnsi" w:cstheme="minorHAnsi"/>
        </w:rPr>
        <w:t>apotrzebowanie wzrośnie z 50 kW do 65 kW</w:t>
      </w:r>
      <w:r w:rsidR="001124FB">
        <w:rPr>
          <w:rFonts w:asciiTheme="minorHAnsi" w:hAnsiTheme="minorHAnsi" w:cstheme="minorHAnsi"/>
        </w:rPr>
        <w:t>),</w:t>
      </w:r>
      <w:r w:rsidRPr="00010CB3">
        <w:rPr>
          <w:rFonts w:asciiTheme="minorHAnsi" w:hAnsiTheme="minorHAnsi" w:cstheme="minorHAnsi"/>
        </w:rPr>
        <w:t xml:space="preserve"> </w:t>
      </w:r>
    </w:p>
    <w:p w14:paraId="48692AAD" w14:textId="610DA6FE" w:rsidR="00FD5A1D" w:rsidRPr="00010CB3" w:rsidRDefault="00000000" w:rsidP="00010CB3">
      <w:pPr>
        <w:suppressAutoHyphens w:val="0"/>
        <w:jc w:val="both"/>
        <w:rPr>
          <w:rFonts w:asciiTheme="minorHAnsi" w:hAnsiTheme="minorHAnsi" w:cstheme="minorHAnsi"/>
        </w:rPr>
      </w:pPr>
      <w:r w:rsidRPr="00010CB3">
        <w:rPr>
          <w:rFonts w:asciiTheme="minorHAnsi" w:hAnsiTheme="minorHAnsi" w:cstheme="minorHAnsi"/>
        </w:rPr>
        <w:t xml:space="preserve">- instalacja gniazd natynkowych 230V (10 podwójnych, </w:t>
      </w:r>
      <w:proofErr w:type="spellStart"/>
      <w:r w:rsidRPr="00010CB3">
        <w:rPr>
          <w:rFonts w:asciiTheme="minorHAnsi" w:hAnsiTheme="minorHAnsi" w:cstheme="minorHAnsi"/>
        </w:rPr>
        <w:t>bryzgoszczelnych</w:t>
      </w:r>
      <w:proofErr w:type="spellEnd"/>
      <w:r w:rsidRPr="00010CB3">
        <w:rPr>
          <w:rFonts w:asciiTheme="minorHAnsi" w:hAnsiTheme="minorHAnsi" w:cstheme="minorHAnsi"/>
        </w:rPr>
        <w:t xml:space="preserve">, poziom ochrony </w:t>
      </w:r>
      <w:r w:rsidR="00B248F4" w:rsidRPr="003B29A1">
        <w:rPr>
          <w:rFonts w:asciiTheme="minorHAnsi" w:hAnsiTheme="minorHAnsi" w:cstheme="minorHAnsi"/>
        </w:rPr>
        <w:t>min</w:t>
      </w:r>
      <w:r w:rsidR="00B248F4" w:rsidRPr="007E085C">
        <w:rPr>
          <w:rFonts w:asciiTheme="minorHAnsi" w:hAnsiTheme="minorHAnsi" w:cstheme="minorHAnsi"/>
        </w:rPr>
        <w:t>.</w:t>
      </w:r>
      <w:r w:rsidR="00B248F4" w:rsidRPr="00010CB3">
        <w:rPr>
          <w:rFonts w:asciiTheme="minorHAnsi" w:hAnsiTheme="minorHAnsi" w:cstheme="minorHAnsi"/>
        </w:rPr>
        <w:t xml:space="preserve"> </w:t>
      </w:r>
      <w:r w:rsidRPr="00010CB3">
        <w:rPr>
          <w:rFonts w:asciiTheme="minorHAnsi" w:hAnsiTheme="minorHAnsi" w:cstheme="minorHAnsi"/>
        </w:rPr>
        <w:t>IP44</w:t>
      </w:r>
      <w:r w:rsidR="001124FB" w:rsidRPr="00010CB3">
        <w:rPr>
          <w:rFonts w:asciiTheme="minorHAnsi" w:hAnsiTheme="minorHAnsi" w:cstheme="minorHAnsi"/>
        </w:rPr>
        <w:t>) i</w:t>
      </w:r>
      <w:r w:rsidRPr="00010CB3">
        <w:rPr>
          <w:rFonts w:asciiTheme="minorHAnsi" w:hAnsiTheme="minorHAnsi" w:cstheme="minorHAnsi"/>
        </w:rPr>
        <w:t xml:space="preserve"> 400</w:t>
      </w:r>
      <w:r w:rsidR="001124FB" w:rsidRPr="00010CB3">
        <w:rPr>
          <w:rFonts w:asciiTheme="minorHAnsi" w:hAnsiTheme="minorHAnsi" w:cstheme="minorHAnsi"/>
        </w:rPr>
        <w:t>V (</w:t>
      </w:r>
      <w:r w:rsidRPr="00010CB3">
        <w:rPr>
          <w:rFonts w:asciiTheme="minorHAnsi" w:hAnsiTheme="minorHAnsi" w:cstheme="minorHAnsi"/>
        </w:rPr>
        <w:t xml:space="preserve">4 gniazda, 16 A, </w:t>
      </w:r>
      <w:r w:rsidR="001124FB">
        <w:rPr>
          <w:rFonts w:asciiTheme="minorHAnsi" w:hAnsiTheme="minorHAnsi" w:cstheme="minorHAnsi"/>
        </w:rPr>
        <w:t xml:space="preserve">min. </w:t>
      </w:r>
      <w:r w:rsidRPr="00010CB3">
        <w:rPr>
          <w:rFonts w:asciiTheme="minorHAnsi" w:hAnsiTheme="minorHAnsi" w:cstheme="minorHAnsi"/>
        </w:rPr>
        <w:t xml:space="preserve">IP44)    </w:t>
      </w:r>
    </w:p>
    <w:p w14:paraId="0597149B" w14:textId="77777777" w:rsidR="00FD5A1D" w:rsidRDefault="00FD5A1D">
      <w:pPr>
        <w:suppressAutoHyphens w:val="0"/>
        <w:rPr>
          <w:rFonts w:asciiTheme="minorHAnsi" w:hAnsiTheme="minorHAnsi" w:cstheme="minorHAnsi"/>
        </w:rPr>
      </w:pPr>
    </w:p>
    <w:p w14:paraId="0FFE250D" w14:textId="663CE43B" w:rsidR="00FD5A1D" w:rsidRDefault="00000000">
      <w:p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      </w:t>
      </w:r>
      <w:r w:rsidR="001124FB">
        <w:rPr>
          <w:rFonts w:asciiTheme="minorHAnsi" w:hAnsiTheme="minorHAnsi" w:cstheme="minorHAnsi"/>
        </w:rPr>
        <w:t xml:space="preserve">Optymalizację </w:t>
      </w:r>
      <w:r>
        <w:rPr>
          <w:rFonts w:asciiTheme="minorHAnsi" w:hAnsiTheme="minorHAnsi" w:cstheme="minorHAnsi"/>
        </w:rPr>
        <w:t xml:space="preserve">przyłączy gazowych. </w:t>
      </w:r>
    </w:p>
    <w:p w14:paraId="23E013AE" w14:textId="2A17233D" w:rsidR="00FD5A1D" w:rsidRPr="001124FB" w:rsidRDefault="00000000">
      <w:p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stworzenie nowego miejsca przechowywania butli 2 butli gazowych, poza pomieszczeniem </w:t>
      </w:r>
      <w:r w:rsidRPr="001124FB">
        <w:rPr>
          <w:rFonts w:asciiTheme="minorHAnsi" w:hAnsiTheme="minorHAnsi" w:cstheme="minorHAnsi"/>
        </w:rPr>
        <w:t xml:space="preserve">kuchennym, które będzie wyposażone w kontener stalowy do </w:t>
      </w:r>
      <w:r w:rsidR="001124FB" w:rsidRPr="001124FB">
        <w:rPr>
          <w:rFonts w:asciiTheme="minorHAnsi" w:hAnsiTheme="minorHAnsi" w:cstheme="minorHAnsi"/>
        </w:rPr>
        <w:t>magazynowania 2</w:t>
      </w:r>
      <w:r w:rsidRPr="001124FB">
        <w:rPr>
          <w:rFonts w:asciiTheme="minorHAnsi" w:hAnsiTheme="minorHAnsi" w:cstheme="minorHAnsi"/>
        </w:rPr>
        <w:t xml:space="preserve"> butli </w:t>
      </w:r>
      <w:r w:rsidR="001124FB" w:rsidRPr="001124FB">
        <w:rPr>
          <w:rFonts w:asciiTheme="minorHAnsi" w:hAnsiTheme="minorHAnsi" w:cstheme="minorHAnsi"/>
        </w:rPr>
        <w:t>gazowych</w:t>
      </w:r>
      <w:r w:rsidRPr="001124FB">
        <w:rPr>
          <w:rFonts w:asciiTheme="minorHAnsi" w:hAnsiTheme="minorHAnsi" w:cstheme="minorHAnsi"/>
        </w:rPr>
        <w:t xml:space="preserve"> 11 kg wraz z zestawem instalacyjnym pod dwie butle</w:t>
      </w:r>
      <w:r w:rsidR="001124FB">
        <w:rPr>
          <w:rFonts w:asciiTheme="minorHAnsi" w:hAnsiTheme="minorHAnsi" w:cstheme="minorHAnsi"/>
        </w:rPr>
        <w:t>,</w:t>
      </w:r>
      <w:r w:rsidRPr="001124FB">
        <w:rPr>
          <w:rFonts w:asciiTheme="minorHAnsi" w:hAnsiTheme="minorHAnsi" w:cstheme="minorHAnsi"/>
        </w:rPr>
        <w:t xml:space="preserve"> w tym automatyczny reduktor</w:t>
      </w:r>
      <w:r w:rsidRPr="001124FB">
        <w:rPr>
          <w:rFonts w:ascii="Open Sans;sans-serif" w:hAnsi="Open Sans;sans-serif" w:cstheme="minorHAnsi"/>
        </w:rPr>
        <w:t xml:space="preserve">. </w:t>
      </w:r>
      <w:r w:rsidRPr="001124FB">
        <w:rPr>
          <w:rFonts w:asciiTheme="minorHAnsi" w:hAnsiTheme="minorHAnsi" w:cstheme="minorHAnsi"/>
        </w:rPr>
        <w:t>Oczekuje się odmalowania pomieszczenia (10m2)</w:t>
      </w:r>
      <w:r w:rsidR="001124FB">
        <w:rPr>
          <w:rFonts w:asciiTheme="minorHAnsi" w:hAnsiTheme="minorHAnsi" w:cstheme="minorHAnsi"/>
        </w:rPr>
        <w:t>,</w:t>
      </w:r>
      <w:r w:rsidRPr="001124FB">
        <w:rPr>
          <w:rFonts w:asciiTheme="minorHAnsi" w:hAnsiTheme="minorHAnsi" w:cstheme="minorHAnsi"/>
        </w:rPr>
        <w:t xml:space="preserve"> </w:t>
      </w:r>
    </w:p>
    <w:p w14:paraId="665FB747" w14:textId="7277E16A" w:rsidR="00FD5A1D" w:rsidRPr="001124FB" w:rsidRDefault="00000000">
      <w:pPr>
        <w:suppressAutoHyphens w:val="0"/>
        <w:rPr>
          <w:rFonts w:asciiTheme="minorHAnsi" w:hAnsiTheme="minorHAnsi" w:cstheme="minorHAnsi"/>
        </w:rPr>
      </w:pPr>
      <w:r w:rsidRPr="001124FB">
        <w:rPr>
          <w:rFonts w:asciiTheme="minorHAnsi" w:hAnsiTheme="minorHAnsi" w:cstheme="minorHAnsi"/>
        </w:rPr>
        <w:t xml:space="preserve">- przeprowadzenie odpowiednich przyłączy </w:t>
      </w:r>
      <w:r w:rsidR="001124FB" w:rsidRPr="001124FB">
        <w:rPr>
          <w:rFonts w:asciiTheme="minorHAnsi" w:hAnsiTheme="minorHAnsi" w:cstheme="minorHAnsi"/>
        </w:rPr>
        <w:t>elastycznych</w:t>
      </w:r>
      <w:r w:rsidRPr="001124FB">
        <w:rPr>
          <w:rFonts w:asciiTheme="minorHAnsi" w:hAnsiTheme="minorHAnsi" w:cstheme="minorHAnsi"/>
        </w:rPr>
        <w:t xml:space="preserve"> gazowych (do pieca gastronomicznego gazowego z piekarnikiem) o długości 2 metrów</w:t>
      </w:r>
      <w:r w:rsidR="001124FB">
        <w:rPr>
          <w:rFonts w:asciiTheme="minorHAnsi" w:hAnsiTheme="minorHAnsi" w:cstheme="minorHAnsi"/>
        </w:rPr>
        <w:t>,</w:t>
      </w:r>
    </w:p>
    <w:p w14:paraId="0106FA0F" w14:textId="77777777" w:rsidR="00FD5A1D" w:rsidRPr="001124FB" w:rsidRDefault="00000000">
      <w:pPr>
        <w:suppressAutoHyphens w:val="0"/>
        <w:rPr>
          <w:rFonts w:asciiTheme="minorHAnsi" w:hAnsiTheme="minorHAnsi" w:cstheme="minorHAnsi"/>
        </w:rPr>
      </w:pPr>
      <w:r w:rsidRPr="001124FB">
        <w:rPr>
          <w:rFonts w:asciiTheme="minorHAnsi" w:hAnsiTheme="minorHAnsi" w:cstheme="minorHAnsi"/>
        </w:rPr>
        <w:t>- wyposażenie ww. miejsca w czujniki gazu oraz odpowiednie oznakowanie.</w:t>
      </w:r>
    </w:p>
    <w:p w14:paraId="03B3CE12" w14:textId="77777777" w:rsidR="00FD5A1D" w:rsidRDefault="00FD5A1D">
      <w:pPr>
        <w:suppressAutoHyphens w:val="0"/>
        <w:rPr>
          <w:rFonts w:asciiTheme="minorHAnsi" w:hAnsiTheme="minorHAnsi" w:cstheme="minorHAnsi"/>
        </w:rPr>
      </w:pPr>
    </w:p>
    <w:p w14:paraId="23F539FF" w14:textId="77777777" w:rsidR="00FD5A1D" w:rsidRDefault="00000000">
      <w:p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      Położenie nowych płytek na ścianach kuchni - wymiana płytek ściennych w pomieszczeniach kuchennych (kuchnia 37 m2, zmywak 14 m2, obieralnia 23 m2). </w:t>
      </w:r>
    </w:p>
    <w:p w14:paraId="11BEA61F" w14:textId="77777777" w:rsidR="00FD5A1D" w:rsidRDefault="00000000">
      <w:p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płytki cegiełki szkliwione matowe/marmurkowe/beżowe, min. IV klasa ścieralności, nasiąkliwość poniżej 0,5%, gatunek I.</w:t>
      </w:r>
    </w:p>
    <w:p w14:paraId="107B4A2A" w14:textId="77777777" w:rsidR="00FD5A1D" w:rsidRDefault="00000000">
      <w:pPr>
        <w:suppressAutoHyphens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64D8F94F" w14:textId="54965A25" w:rsidR="00FD5A1D" w:rsidRDefault="00000000">
      <w:pPr>
        <w:suppressAutoHyphens w:val="0"/>
        <w:jc w:val="both"/>
        <w:rPr>
          <w:rFonts w:asciiTheme="minorHAnsi" w:hAnsiTheme="minorHAnsi" w:cstheme="minorHAnsi"/>
        </w:rPr>
      </w:pPr>
      <w:r w:rsidRPr="001124FB">
        <w:rPr>
          <w:rFonts w:asciiTheme="minorHAnsi" w:hAnsiTheme="minorHAnsi" w:cstheme="minorHAnsi"/>
        </w:rPr>
        <w:t>Cena musi zawierać całość kosztów związanych z wykonaniem robót budowlanych, w tym koszt materiałów budowlanych</w:t>
      </w:r>
      <w:r w:rsidR="00B248F4" w:rsidRPr="001124FB">
        <w:rPr>
          <w:rFonts w:asciiTheme="minorHAnsi" w:hAnsiTheme="minorHAnsi" w:cstheme="minorHAnsi"/>
        </w:rPr>
        <w:t xml:space="preserve"> oraz koszt dostawy i montażu sprzętów i innych urządzeń.</w:t>
      </w:r>
      <w:r w:rsidR="00B248F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</w:p>
    <w:p w14:paraId="72E1338C" w14:textId="77777777" w:rsidR="00FD5A1D" w:rsidRDefault="00FD5A1D">
      <w:pPr>
        <w:suppressAutoHyphens w:val="0"/>
        <w:jc w:val="both"/>
        <w:rPr>
          <w:rFonts w:asciiTheme="minorHAnsi" w:hAnsiTheme="minorHAnsi" w:cstheme="minorHAnsi"/>
        </w:rPr>
      </w:pPr>
    </w:p>
    <w:p w14:paraId="29E1751B" w14:textId="5EF39E14" w:rsidR="00DF62CC" w:rsidRDefault="00DF62CC">
      <w:pPr>
        <w:suppressAutoHyphens w:val="0"/>
        <w:jc w:val="both"/>
        <w:rPr>
          <w:rFonts w:asciiTheme="minorHAnsi" w:hAnsiTheme="minorHAnsi" w:cstheme="minorHAnsi"/>
        </w:rPr>
      </w:pPr>
      <w:r w:rsidRPr="00DF62CC">
        <w:rPr>
          <w:rFonts w:asciiTheme="minorHAnsi" w:hAnsiTheme="minorHAnsi" w:cstheme="minorHAnsi"/>
        </w:rPr>
        <w:t xml:space="preserve">Prace remontowe można wykonywać wyłącznie od poniedziałku do </w:t>
      </w:r>
      <w:r w:rsidR="00C016B1">
        <w:rPr>
          <w:rFonts w:asciiTheme="minorHAnsi" w:hAnsiTheme="minorHAnsi" w:cstheme="minorHAnsi"/>
        </w:rPr>
        <w:t>piątku</w:t>
      </w:r>
      <w:r w:rsidRPr="00DF62CC">
        <w:rPr>
          <w:rFonts w:asciiTheme="minorHAnsi" w:hAnsiTheme="minorHAnsi" w:cstheme="minorHAnsi"/>
        </w:rPr>
        <w:t xml:space="preserve"> w godzinach </w:t>
      </w:r>
      <w:r w:rsidR="00C016B1">
        <w:rPr>
          <w:rFonts w:asciiTheme="minorHAnsi" w:hAnsiTheme="minorHAnsi" w:cstheme="minorHAnsi"/>
        </w:rPr>
        <w:t>6</w:t>
      </w:r>
      <w:r w:rsidRPr="00DF62CC">
        <w:rPr>
          <w:rFonts w:asciiTheme="minorHAnsi" w:hAnsiTheme="minorHAnsi" w:cstheme="minorHAnsi"/>
        </w:rPr>
        <w:t>.00 - 2</w:t>
      </w:r>
      <w:r w:rsidR="00C016B1">
        <w:rPr>
          <w:rFonts w:asciiTheme="minorHAnsi" w:hAnsiTheme="minorHAnsi" w:cstheme="minorHAnsi"/>
        </w:rPr>
        <w:t>0</w:t>
      </w:r>
      <w:r w:rsidRPr="00DF62CC">
        <w:rPr>
          <w:rFonts w:asciiTheme="minorHAnsi" w:hAnsiTheme="minorHAnsi" w:cstheme="minorHAnsi"/>
        </w:rPr>
        <w:t>.00.</w:t>
      </w:r>
    </w:p>
    <w:p w14:paraId="786B073C" w14:textId="77777777" w:rsidR="00DF62CC" w:rsidRDefault="00DF62CC">
      <w:pPr>
        <w:suppressAutoHyphens w:val="0"/>
        <w:jc w:val="both"/>
        <w:rPr>
          <w:rFonts w:asciiTheme="minorHAnsi" w:hAnsiTheme="minorHAnsi" w:cstheme="minorHAnsi"/>
        </w:rPr>
      </w:pPr>
    </w:p>
    <w:p w14:paraId="4483789F" w14:textId="77777777" w:rsidR="00FD5A1D" w:rsidRPr="00C016B1" w:rsidRDefault="00000000">
      <w:pPr>
        <w:suppressAutoHyphens w:val="0"/>
        <w:jc w:val="both"/>
        <w:rPr>
          <w:rFonts w:ascii="Calibri" w:hAnsi="Calibri" w:cs="Calibri"/>
          <w:color w:val="222222"/>
          <w:shd w:val="clear" w:color="auto" w:fill="FFFFFF"/>
        </w:rPr>
      </w:pPr>
      <w:r w:rsidRPr="00C016B1">
        <w:rPr>
          <w:rFonts w:ascii="Calibri" w:hAnsi="Calibri" w:cs="Calibri"/>
          <w:color w:val="222222"/>
          <w:shd w:val="clear" w:color="auto" w:fill="FFFFFF"/>
        </w:rPr>
        <w:t>Niniejsze ogłoszenie obejmuje jedynie część zamówienia.</w:t>
      </w:r>
    </w:p>
    <w:p w14:paraId="02B741DC" w14:textId="77777777" w:rsidR="00FD5A1D" w:rsidRDefault="00000000">
      <w:pPr>
        <w:suppressAutoHyphens w:val="0"/>
        <w:jc w:val="both"/>
        <w:rPr>
          <w:rFonts w:ascii="Calibri" w:hAnsi="Calibri" w:cs="Calibri"/>
          <w:color w:val="222222"/>
          <w:shd w:val="clear" w:color="auto" w:fill="FFFFFF"/>
        </w:rPr>
      </w:pPr>
      <w:r w:rsidRPr="00C016B1">
        <w:rPr>
          <w:rFonts w:ascii="Calibri" w:hAnsi="Calibri" w:cs="Calibri"/>
          <w:color w:val="222222"/>
          <w:shd w:val="clear" w:color="auto" w:fill="FFFFFF"/>
        </w:rPr>
        <w:t>- Ogłoszenie na część: przebudowa istniejącej wentylacji publikowane będzie w terminie do 2 miesięcy od dnia publikacji niniejszego ogłoszenia.</w:t>
      </w:r>
    </w:p>
    <w:p w14:paraId="4B663D15" w14:textId="77777777" w:rsidR="00FD5A1D" w:rsidRDefault="00FD5A1D">
      <w:pPr>
        <w:suppressAutoHyphens w:val="0"/>
        <w:jc w:val="both"/>
        <w:rPr>
          <w:rFonts w:asciiTheme="minorHAnsi" w:hAnsiTheme="minorHAnsi" w:cstheme="minorHAnsi"/>
        </w:rPr>
      </w:pPr>
    </w:p>
    <w:p w14:paraId="2C423642" w14:textId="77777777" w:rsidR="00FD5A1D" w:rsidRDefault="00000000">
      <w:pPr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Kod CPV: </w:t>
      </w:r>
    </w:p>
    <w:p w14:paraId="0328547A" w14:textId="77777777" w:rsidR="00FD5A1D" w:rsidRDefault="00000000">
      <w:pPr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45000000-7 Roboty budowlane</w:t>
      </w:r>
    </w:p>
    <w:p w14:paraId="3D3D7F46" w14:textId="77777777" w:rsidR="00FD5A1D" w:rsidRDefault="00000000">
      <w:pPr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45400000-1 Roboty wykończeniowe w zakresie obiektów budowlanych </w:t>
      </w:r>
    </w:p>
    <w:p w14:paraId="7B4867AF" w14:textId="77777777" w:rsidR="00FD5A1D" w:rsidRDefault="00000000">
      <w:pPr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45450000-6 Roboty budowlane wykończeniowe, pozostałe</w:t>
      </w:r>
    </w:p>
    <w:p w14:paraId="23BEB1D1" w14:textId="77777777" w:rsidR="00FD5A1D" w:rsidRDefault="00000000">
      <w:pPr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45310000-3 Roboty instalacyjne elektryczne </w:t>
      </w:r>
    </w:p>
    <w:p w14:paraId="65B86189" w14:textId="77777777" w:rsidR="00FD5A1D" w:rsidRDefault="00000000">
      <w:pPr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45317000-2 Inne instalacje elektryczne</w:t>
      </w:r>
    </w:p>
    <w:p w14:paraId="6D82B0F7" w14:textId="77777777" w:rsidR="00FD5A1D" w:rsidRDefault="00000000">
      <w:pPr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45316000-5 Instalowanie systemów oświetleniowych i sygnalizacyjnych</w:t>
      </w:r>
    </w:p>
    <w:p w14:paraId="49CBD8A9" w14:textId="77777777" w:rsidR="00FD5A1D" w:rsidRDefault="00000000">
      <w:pPr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45315000-8 Instalowanie urządzeń elektrycznego ogrzewania i innego sprzętu elektrycznego w budynkach</w:t>
      </w:r>
    </w:p>
    <w:p w14:paraId="2C4398A6" w14:textId="77777777" w:rsidR="00FD5A1D" w:rsidRDefault="00000000">
      <w:pPr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45311000-0 Roboty w zakresie okablowania oraz instalacji elektrycznych</w:t>
      </w:r>
    </w:p>
    <w:p w14:paraId="3843D632" w14:textId="77777777" w:rsidR="00FD5A1D" w:rsidRDefault="00000000">
      <w:pPr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45330000-9 Roboty instalacyjne wodno-kanalizacyjne i sanitarne</w:t>
      </w:r>
    </w:p>
    <w:p w14:paraId="1D7D175B" w14:textId="77777777" w:rsidR="00FD5A1D" w:rsidRDefault="00000000">
      <w:pPr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45231221-0 Roboty budowlane w zakresie gazowych sieci zasilających</w:t>
      </w:r>
    </w:p>
    <w:p w14:paraId="62F5B3B5" w14:textId="77777777" w:rsidR="00FD5A1D" w:rsidRDefault="00FD5A1D">
      <w:pPr>
        <w:widowControl w:val="0"/>
        <w:jc w:val="both"/>
        <w:rPr>
          <w:rFonts w:asciiTheme="minorHAnsi" w:hAnsiTheme="minorHAnsi" w:cstheme="minorHAnsi"/>
          <w:b/>
          <w:color w:val="000000"/>
        </w:rPr>
      </w:pPr>
    </w:p>
    <w:p w14:paraId="06FC02B2" w14:textId="77777777" w:rsidR="00FD5A1D" w:rsidRDefault="00000000">
      <w:pPr>
        <w:pStyle w:val="Akapitzlist"/>
        <w:widowControl w:val="0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262626"/>
        </w:rPr>
      </w:pPr>
      <w:r>
        <w:rPr>
          <w:rFonts w:asciiTheme="minorHAnsi" w:hAnsiTheme="minorHAnsi" w:cstheme="minorHAnsi"/>
          <w:b/>
          <w:color w:val="262626"/>
        </w:rPr>
        <w:t>HARMONOGRAM REALIZACJI ZAMÓWIENIA</w:t>
      </w:r>
    </w:p>
    <w:p w14:paraId="0D001546" w14:textId="77777777" w:rsidR="00FD5A1D" w:rsidRDefault="00000000">
      <w:pPr>
        <w:widowControl w:val="0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Maksymalny termin realizacji zamówienia – 30 kwietnia 2025 r. </w:t>
      </w:r>
    </w:p>
    <w:p w14:paraId="38CE2545" w14:textId="3C943118" w:rsidR="003B29A1" w:rsidRDefault="003B29A1">
      <w:pPr>
        <w:widowControl w:val="0"/>
        <w:jc w:val="both"/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 xml:space="preserve">Przewidywany termin zawarcia umowy – </w:t>
      </w:r>
      <w:r w:rsidR="002227BE">
        <w:rPr>
          <w:rFonts w:ascii="Calibri" w:hAnsi="Calibri" w:cstheme="minorHAnsi"/>
        </w:rPr>
        <w:t>4</w:t>
      </w:r>
      <w:r>
        <w:rPr>
          <w:rFonts w:ascii="Calibri" w:hAnsi="Calibri" w:cstheme="minorHAnsi"/>
        </w:rPr>
        <w:t xml:space="preserve"> kwietnia 2025 r.</w:t>
      </w:r>
    </w:p>
    <w:p w14:paraId="573CD128" w14:textId="77777777" w:rsidR="00FD5A1D" w:rsidRDefault="00FD5A1D">
      <w:pPr>
        <w:widowControl w:val="0"/>
        <w:jc w:val="both"/>
        <w:rPr>
          <w:rFonts w:asciiTheme="minorHAnsi" w:hAnsiTheme="minorHAnsi" w:cstheme="minorHAnsi"/>
          <w:color w:val="262626"/>
        </w:rPr>
      </w:pPr>
    </w:p>
    <w:p w14:paraId="5330C43F" w14:textId="77777777" w:rsidR="00FD5A1D" w:rsidRDefault="0000000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WARUNKI UDZIAŁU W POSTĘPOWANIU </w:t>
      </w:r>
    </w:p>
    <w:p w14:paraId="10E58120" w14:textId="77777777" w:rsidR="00FD5A1D" w:rsidRDefault="00000000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Wiedza i doświadczenie</w:t>
      </w:r>
    </w:p>
    <w:p w14:paraId="4F97731A" w14:textId="77777777" w:rsidR="00FD5A1D" w:rsidRDefault="0000000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Zamawiający nie stawia warunków w przedmiotowym zakresie</w:t>
      </w:r>
    </w:p>
    <w:p w14:paraId="00279B6B" w14:textId="77777777" w:rsidR="00FD5A1D" w:rsidRDefault="00000000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Uprawnienia do wykonania określonej działalności lub czynności</w:t>
      </w:r>
    </w:p>
    <w:p w14:paraId="0A820BBA" w14:textId="77777777" w:rsidR="00FD5A1D" w:rsidRDefault="0000000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Zamawiający nie stawia warunków w przedmiotowym zakresie</w:t>
      </w:r>
      <w:r>
        <w:rPr>
          <w:rFonts w:asciiTheme="minorHAnsi" w:hAnsiTheme="minorHAnsi" w:cstheme="minorHAnsi"/>
          <w:b/>
        </w:rPr>
        <w:t xml:space="preserve"> </w:t>
      </w:r>
    </w:p>
    <w:p w14:paraId="3A08865C" w14:textId="77777777" w:rsidR="00FD5A1D" w:rsidRDefault="00000000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Potencjał techniczny</w:t>
      </w:r>
    </w:p>
    <w:p w14:paraId="74174A94" w14:textId="77777777" w:rsidR="00FD5A1D" w:rsidRDefault="0000000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Zamawiający nie stawia warunków w przedmiotowym zakresie</w:t>
      </w:r>
      <w:r>
        <w:rPr>
          <w:rFonts w:asciiTheme="minorHAnsi" w:hAnsiTheme="minorHAnsi" w:cstheme="minorHAnsi"/>
          <w:b/>
        </w:rPr>
        <w:t xml:space="preserve"> </w:t>
      </w:r>
    </w:p>
    <w:p w14:paraId="3C951883" w14:textId="77777777" w:rsidR="00FD5A1D" w:rsidRDefault="00000000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Osoby zdolne do wykonania zamówienia</w:t>
      </w:r>
    </w:p>
    <w:p w14:paraId="3EDA2019" w14:textId="77777777" w:rsidR="00FD5A1D" w:rsidRDefault="0000000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Zamawiający nie stawia warunków w przedmiotowym zakresie</w:t>
      </w:r>
      <w:r>
        <w:rPr>
          <w:rFonts w:asciiTheme="minorHAnsi" w:hAnsiTheme="minorHAnsi" w:cstheme="minorHAnsi"/>
          <w:b/>
        </w:rPr>
        <w:t xml:space="preserve"> </w:t>
      </w:r>
    </w:p>
    <w:p w14:paraId="510E3600" w14:textId="77777777" w:rsidR="00FD5A1D" w:rsidRDefault="00000000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Sytuacja ekonomiczna i finansowa</w:t>
      </w:r>
    </w:p>
    <w:p w14:paraId="293A6C74" w14:textId="77777777" w:rsidR="00FD5A1D" w:rsidRDefault="00000000">
      <w:pPr>
        <w:jc w:val="both"/>
        <w:rPr>
          <w:rFonts w:asciiTheme="minorHAnsi" w:hAnsiTheme="minorHAnsi" w:cstheme="minorHAnsi"/>
          <w:b/>
          <w:bCs/>
          <w:color w:val="333333"/>
          <w:shd w:val="clear" w:color="auto" w:fill="FFFFFF"/>
        </w:rPr>
      </w:pPr>
      <w:r>
        <w:rPr>
          <w:rFonts w:asciiTheme="minorHAnsi" w:hAnsiTheme="minorHAnsi" w:cstheme="minorHAnsi"/>
          <w:bCs/>
        </w:rPr>
        <w:t>Zamawiający nie stawia warunków w przedmiotowym zakresie</w:t>
      </w:r>
    </w:p>
    <w:p w14:paraId="415F586F" w14:textId="77777777" w:rsidR="00FD5A1D" w:rsidRDefault="00FD5A1D">
      <w:pPr>
        <w:jc w:val="both"/>
        <w:rPr>
          <w:rFonts w:asciiTheme="minorHAnsi" w:hAnsiTheme="minorHAnsi" w:cstheme="minorHAnsi"/>
          <w:b/>
        </w:rPr>
      </w:pPr>
    </w:p>
    <w:p w14:paraId="01D0804E" w14:textId="77777777" w:rsidR="00FD5A1D" w:rsidRDefault="00000000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DODATKOWE WARUNKI</w:t>
      </w:r>
    </w:p>
    <w:p w14:paraId="36D6EBFB" w14:textId="77777777" w:rsidR="00FD5A1D" w:rsidRDefault="0000000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Każdy Wykonawca może złożyć tylko jedną ofertę. Oferta musi być sporządzona w sposób czytelny, kompletny i jednoznaczny.</w:t>
      </w:r>
    </w:p>
    <w:p w14:paraId="6E27C623" w14:textId="77777777" w:rsidR="00FD5A1D" w:rsidRDefault="0000000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Kwoty w ofercie powinny być podane w PLN. </w:t>
      </w:r>
    </w:p>
    <w:p w14:paraId="06E92847" w14:textId="77777777" w:rsidR="00FD5A1D" w:rsidRDefault="0000000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Termin ważności oferty – </w:t>
      </w:r>
      <w:r>
        <w:rPr>
          <w:rFonts w:ascii="Calibri" w:hAnsi="Calibri" w:cs="Calibri"/>
        </w:rPr>
        <w:t>30 dni od upływu terminu składania ofert</w:t>
      </w:r>
      <w:r>
        <w:rPr>
          <w:rFonts w:asciiTheme="minorHAnsi" w:hAnsiTheme="minorHAnsi" w:cstheme="minorHAnsi"/>
        </w:rPr>
        <w:t>.</w:t>
      </w:r>
    </w:p>
    <w:p w14:paraId="39BACD23" w14:textId="77777777" w:rsidR="00FD5A1D" w:rsidRDefault="00000000">
      <w:pPr>
        <w:widowControl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Minimalny okres gwarancji – 5 lat. </w:t>
      </w:r>
      <w:r>
        <w:rPr>
          <w:rFonts w:asciiTheme="minorHAnsi" w:hAnsiTheme="minorHAnsi" w:cstheme="minorHAnsi"/>
          <w:bCs/>
        </w:rPr>
        <w:t xml:space="preserve">Okres gwarancji należy liczyć od daty podpisania protokołu odbioru końcowego. </w:t>
      </w:r>
    </w:p>
    <w:p w14:paraId="4E5C8B09" w14:textId="2424F1D3" w:rsidR="00FD5A1D" w:rsidRPr="003B29A1" w:rsidRDefault="0000000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wymaga, aby w okresie gwarancji wszelkie awarie związane z wykonanymi pracami, w tym zainstalowanymi urządzeniami, były usunięte w ciągu</w:t>
      </w:r>
      <w:r w:rsidR="000C7EB5">
        <w:rPr>
          <w:rFonts w:asciiTheme="minorHAnsi" w:hAnsiTheme="minorHAnsi" w:cstheme="minorHAnsi"/>
        </w:rPr>
        <w:t xml:space="preserve"> maksymalnie</w:t>
      </w:r>
      <w:r>
        <w:rPr>
          <w:rFonts w:asciiTheme="minorHAnsi" w:hAnsiTheme="minorHAnsi" w:cstheme="minorHAnsi"/>
        </w:rPr>
        <w:t xml:space="preserve"> 24 godzin od momentu zgłoszenia awarii przez Zamawiającego, a w </w:t>
      </w:r>
      <w:r w:rsidR="001124FB">
        <w:rPr>
          <w:rFonts w:asciiTheme="minorHAnsi" w:hAnsiTheme="minorHAnsi" w:cstheme="minorHAnsi"/>
        </w:rPr>
        <w:t>przypadku,</w:t>
      </w:r>
      <w:r>
        <w:rPr>
          <w:rFonts w:asciiTheme="minorHAnsi" w:hAnsiTheme="minorHAnsi" w:cstheme="minorHAnsi"/>
        </w:rPr>
        <w:t xml:space="preserve"> kiedy danego urządzenia nie można naprawić w ciągu 24 godzin to musi ono zostać wymienione w ciągu</w:t>
      </w:r>
      <w:r w:rsidR="000C7EB5">
        <w:rPr>
          <w:rFonts w:asciiTheme="minorHAnsi" w:hAnsiTheme="minorHAnsi" w:cstheme="minorHAnsi"/>
        </w:rPr>
        <w:t xml:space="preserve"> maksymalnie</w:t>
      </w:r>
      <w:r>
        <w:rPr>
          <w:rFonts w:asciiTheme="minorHAnsi" w:hAnsiTheme="minorHAnsi" w:cstheme="minorHAnsi"/>
        </w:rPr>
        <w:t xml:space="preserve"> 48 godzin (od momentu protokolarnego stwierdzenia braku możliwości naprawy) na nowe, o nie gorszych parametrach technicznych</w:t>
      </w:r>
      <w:r w:rsidRPr="003B29A1">
        <w:rPr>
          <w:rFonts w:asciiTheme="minorHAnsi" w:hAnsiTheme="minorHAnsi" w:cstheme="minorHAnsi"/>
        </w:rPr>
        <w:t xml:space="preserve">. </w:t>
      </w:r>
      <w:r w:rsidRPr="00970E52">
        <w:rPr>
          <w:rFonts w:asciiTheme="minorHAnsi" w:hAnsiTheme="minorHAnsi" w:cstheme="minorHAnsi"/>
        </w:rPr>
        <w:t>Zgłoszenie awarii następować będzie w formie mailowej/telefonicznej, w godzinach od</w:t>
      </w:r>
      <w:r w:rsidR="0098540D" w:rsidRPr="00970E52">
        <w:rPr>
          <w:rFonts w:asciiTheme="minorHAnsi" w:hAnsiTheme="minorHAnsi" w:cstheme="minorHAnsi"/>
        </w:rPr>
        <w:t xml:space="preserve"> 08:00</w:t>
      </w:r>
      <w:r w:rsidRPr="00970E52">
        <w:rPr>
          <w:rFonts w:asciiTheme="minorHAnsi" w:hAnsiTheme="minorHAnsi" w:cstheme="minorHAnsi"/>
        </w:rPr>
        <w:t xml:space="preserve"> do</w:t>
      </w:r>
      <w:r w:rsidR="0098540D" w:rsidRPr="00970E52">
        <w:rPr>
          <w:rFonts w:asciiTheme="minorHAnsi" w:hAnsiTheme="minorHAnsi" w:cstheme="minorHAnsi"/>
        </w:rPr>
        <w:t xml:space="preserve"> 16:00, poza dniami ustawowo wolnymi od pracy. </w:t>
      </w:r>
    </w:p>
    <w:p w14:paraId="4F4EB182" w14:textId="77777777" w:rsidR="00FD5A1D" w:rsidRDefault="00000000">
      <w:pPr>
        <w:jc w:val="both"/>
        <w:rPr>
          <w:rFonts w:asciiTheme="minorHAnsi" w:hAnsiTheme="minorHAnsi" w:cstheme="minorHAnsi"/>
        </w:rPr>
      </w:pPr>
      <w:r w:rsidRPr="003B29A1">
        <w:rPr>
          <w:rFonts w:asciiTheme="minorHAnsi" w:hAnsiTheme="minorHAnsi" w:cstheme="minorHAnsi"/>
        </w:rPr>
        <w:t>Wykonawca powinien wskazać, że zaoferowany przez niego</w:t>
      </w:r>
      <w:r>
        <w:rPr>
          <w:rFonts w:asciiTheme="minorHAnsi" w:hAnsiTheme="minorHAnsi" w:cstheme="minorHAnsi"/>
        </w:rPr>
        <w:t xml:space="preserve"> </w:t>
      </w:r>
      <w:r>
        <w:rPr>
          <w:rFonts w:ascii="Calibri" w:eastAsia="Calibri" w:hAnsi="Calibri" w:cs="Calibri"/>
        </w:rPr>
        <w:t>zakres zamówienia jest</w:t>
      </w:r>
      <w:r>
        <w:rPr>
          <w:rFonts w:asciiTheme="minorHAnsi" w:hAnsiTheme="minorHAnsi" w:cstheme="minorHAnsi"/>
        </w:rPr>
        <w:t xml:space="preserve"> zgodny z przedmiotem zamówienia opisanym w niniejszym zapytaniu ofertowym oraz zaakceptować warunki zamówienia.</w:t>
      </w:r>
    </w:p>
    <w:p w14:paraId="18FCAEE2" w14:textId="77777777" w:rsidR="00FD5A1D" w:rsidRDefault="0000000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braku spełnienia przez Wykonawcę warunków zawartych w zapytaniu ofertowym, oferta nie będzie brana pod uwagę.</w:t>
      </w:r>
    </w:p>
    <w:p w14:paraId="30CDC1BC" w14:textId="77777777" w:rsidR="00FD5A1D" w:rsidRDefault="0000000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Zamówienie udzielane jest w trybie zapytania ofertowego, z zachowaniem zasady konkurencyjności.</w:t>
      </w:r>
    </w:p>
    <w:p w14:paraId="608E1486" w14:textId="77777777" w:rsidR="00FD5A1D" w:rsidRDefault="0000000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przyjmuje do wiadomości, że projekt realizowany jest w reżimie dofinansowania zewnętrznego.</w:t>
      </w:r>
    </w:p>
    <w:p w14:paraId="45B6409B" w14:textId="77777777" w:rsidR="00FD5A1D" w:rsidRDefault="0000000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jest zobowiązany do przeprowadzenia wizji lokalnej przed złożeniem oferty (wizja lokalna jest możliwa do przeprowadzenia w dniach roboczych w godzinach od 9:00 do 15:00, po uprzednim umówieniu się z Zamawiającym z minimum 1 dniowym wyprzedzeniem – </w:t>
      </w:r>
      <w:r>
        <w:rPr>
          <w:rFonts w:asciiTheme="minorHAnsi" w:hAnsiTheme="minorHAnsi" w:cstheme="minorHAnsi"/>
        </w:rPr>
        <w:lastRenderedPageBreak/>
        <w:t>preferowany kontakt telefoniczny). Protokół z wizji lokalnej podpisany przez przedstawiciela Zamawiającego i Wykonawcy stanowi załącznik do złożonej oferty.</w:t>
      </w:r>
    </w:p>
    <w:p w14:paraId="7BD951AC" w14:textId="77777777" w:rsidR="00FD5A1D" w:rsidRDefault="0000000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Wszystkie koszty sporządzania oferty ponosi Wykonawca, niezależnie od wyniku postępowania realizowanego z zachowaniem zasady konkurencyjności.</w:t>
      </w:r>
    </w:p>
    <w:p w14:paraId="5B1F2BBE" w14:textId="77777777" w:rsidR="00FD5A1D" w:rsidRDefault="0000000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Złożenie oferty nie powoduje powstania żadnych zobowiązań wobec stron. Oferty są przygotowywane na koszt Wykonawców.</w:t>
      </w:r>
    </w:p>
    <w:p w14:paraId="55DE0664" w14:textId="77777777" w:rsidR="00FD5A1D" w:rsidRDefault="0000000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Wykonawcą, którego oferta zostanie uznana za najkorzystniejszą (tj. otrzyma największą liczbę punktów) zostanie zawarta umowa. Umowa ta zostanie zawarta na warunkach Zamawiającego po wybraniu oferty, a realizacja zamówienia będzie przebiegała</w:t>
      </w:r>
      <w:r>
        <w:rPr>
          <w:rFonts w:asciiTheme="minorHAnsi" w:hAnsiTheme="minorHAnsi" w:cstheme="minorHAnsi"/>
        </w:rPr>
        <w:br/>
        <w:t xml:space="preserve">według jej postanowień. W umowie przy jej zawieraniu zostanie zawarta cena realizacji zamówienia zgodnie z ceną podaną przez Wykonawcę w wybranej przez Zamawiającego ofercie. </w:t>
      </w:r>
    </w:p>
    <w:p w14:paraId="41A81986" w14:textId="77777777" w:rsidR="00FD5A1D" w:rsidRDefault="0000000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zastrzega sobie możliwość, przed upływem terminu składania ofert, zmiany treści zapytania ofertowego.</w:t>
      </w:r>
    </w:p>
    <w:p w14:paraId="68E7F26F" w14:textId="77777777" w:rsidR="00FD5A1D" w:rsidRDefault="0000000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zastrzega sobie prawo do przedłużenia terminu składania ofert.</w:t>
      </w:r>
    </w:p>
    <w:p w14:paraId="254C747A" w14:textId="77777777" w:rsidR="00FD5A1D" w:rsidRDefault="0000000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zastrzega sobie prawo zakończenia (zamknięcia) postępowania o udzielenie zamówienia bez dokonywania wyboru którejkolwiek ze złożonych ofert, bez podawania przyczyn takiego zakończenia postępowania, na każdym etapie trwania postępowania.</w:t>
      </w:r>
    </w:p>
    <w:p w14:paraId="011D323C" w14:textId="77777777" w:rsidR="00FD5A1D" w:rsidRDefault="00000000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Zamawiający dopuszcza możliwość składania zapytań do niniejszego ogłoszenia wyłącznie poprzez bazę konkurencyjności w terminie nie późniejszym niż do końca dnia roboczego poprzedzającego ostatni dzień naboru określonego w ogłoszeniu.</w:t>
      </w:r>
    </w:p>
    <w:p w14:paraId="581CC6F7" w14:textId="77777777" w:rsidR="00FD5A1D" w:rsidRDefault="00000000">
      <w:pPr>
        <w:jc w:val="both"/>
        <w:rPr>
          <w:rFonts w:ascii="Calibri" w:eastAsia="Calibri" w:hAnsi="Calibri" w:cs="Calibri"/>
          <w:color w:val="262626"/>
        </w:rPr>
      </w:pPr>
      <w:r>
        <w:rPr>
          <w:rFonts w:ascii="Calibri" w:eastAsia="Calibri" w:hAnsi="Calibri" w:cs="Calibri"/>
          <w:color w:val="262626"/>
        </w:rPr>
        <w:t>Wykonawca zobowiązuje się do realizacji zamówienia z uwzględnieniem założeń tzw. „zielonych zamówień” w szczególności poprzez:</w:t>
      </w:r>
    </w:p>
    <w:p w14:paraId="6309E126" w14:textId="77777777" w:rsidR="00FD5A1D" w:rsidRDefault="00000000">
      <w:pPr>
        <w:jc w:val="both"/>
        <w:rPr>
          <w:rFonts w:ascii="Calibri" w:eastAsia="Calibri" w:hAnsi="Calibri" w:cs="Calibri"/>
          <w:color w:val="262626"/>
        </w:rPr>
      </w:pPr>
      <w:r>
        <w:rPr>
          <w:rFonts w:ascii="Calibri" w:eastAsia="Calibri" w:hAnsi="Calibri" w:cs="Calibri"/>
          <w:color w:val="262626"/>
        </w:rPr>
        <w:t>- używanie pojemników przeznaczonych do ponownego wykorzystania do transportu elementów wyposażenia np. palety zwrotne;</w:t>
      </w:r>
    </w:p>
    <w:p w14:paraId="0D0F57EF" w14:textId="77777777" w:rsidR="00FD5A1D" w:rsidRDefault="00000000">
      <w:pPr>
        <w:jc w:val="both"/>
        <w:rPr>
          <w:rFonts w:ascii="Calibri" w:eastAsia="Calibri" w:hAnsi="Calibri" w:cs="Calibri"/>
          <w:color w:val="262626"/>
        </w:rPr>
      </w:pPr>
      <w:r>
        <w:rPr>
          <w:rFonts w:ascii="Calibri" w:eastAsia="Calibri" w:hAnsi="Calibri" w:cs="Calibri"/>
          <w:color w:val="262626"/>
        </w:rPr>
        <w:t>- bezwzględną rezygnację z substancji szkodliwych dla środowiska, takich jak chemikalia toksyczne czy substancje zubożające warstwę ozonową, chyba że nie ma możliwości rezygnacji z zastosowania takich substancji ze względu na specyfikę realizowanego zakresu prac;</w:t>
      </w:r>
    </w:p>
    <w:p w14:paraId="12551390" w14:textId="71FDFEE2" w:rsidR="001E4C74" w:rsidRPr="001E4C74" w:rsidRDefault="00000000" w:rsidP="001E4C74">
      <w:pPr>
        <w:jc w:val="both"/>
        <w:rPr>
          <w:rFonts w:ascii="Calibri" w:eastAsia="Calibri" w:hAnsi="Calibri" w:cs="Calibri"/>
          <w:color w:val="262626"/>
        </w:rPr>
      </w:pPr>
      <w:r>
        <w:rPr>
          <w:rFonts w:ascii="Calibri" w:eastAsia="Calibri" w:hAnsi="Calibri" w:cs="Calibri"/>
          <w:color w:val="262626"/>
        </w:rPr>
        <w:t>- segregację zużytych produktów lub opakowań, a następnie w miarę możliwości ponowne wykorzystanie, przetworzenie, bądź też ich odpowiednie usunięcie.</w:t>
      </w:r>
    </w:p>
    <w:p w14:paraId="64DC4989" w14:textId="77777777" w:rsidR="001E4C74" w:rsidRDefault="001E4C74" w:rsidP="001E4C74">
      <w:pPr>
        <w:suppressAutoHyphens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jest zobowiązany do realizacji zamówienia zgodnie z zasadami uniwersalnego projektowania.</w:t>
      </w:r>
    </w:p>
    <w:p w14:paraId="2BADC91F" w14:textId="77777777" w:rsidR="00FD5A1D" w:rsidRDefault="00FD5A1D">
      <w:pPr>
        <w:jc w:val="both"/>
        <w:rPr>
          <w:rFonts w:asciiTheme="minorHAnsi" w:hAnsiTheme="minorHAnsi" w:cstheme="minorHAnsi"/>
          <w:color w:val="262626"/>
        </w:rPr>
      </w:pPr>
    </w:p>
    <w:p w14:paraId="45097830" w14:textId="77777777" w:rsidR="00FD5A1D" w:rsidRDefault="0000000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3.7 WARUNKI ZMIANY UMOWY</w:t>
      </w:r>
    </w:p>
    <w:p w14:paraId="17549FAF" w14:textId="77777777" w:rsidR="00FD5A1D" w:rsidRDefault="00000000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Zamawiający zastrzega możliwość dokonania istotnych zmian postanowień umowy </w:t>
      </w:r>
      <w:r>
        <w:rPr>
          <w:rFonts w:asciiTheme="minorHAnsi" w:hAnsiTheme="minorHAnsi" w:cstheme="minorHAnsi"/>
          <w:color w:val="000000"/>
        </w:rPr>
        <w:br/>
        <w:t>w stosunku do treści oferty, na podstawie której dokonano wyboru Wykonawcy pod warunkiem, że zmiany te podyktowane są okolicznościami, które mogą mieć wpływ na prawidłową realizację niniejszego zamówienia m.in. w przypadku, gdy:</w:t>
      </w:r>
    </w:p>
    <w:p w14:paraId="247EB2AD" w14:textId="77777777" w:rsidR="00FD5A1D" w:rsidRDefault="00000000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zmianie ulegną obowiązujące przepisy, jeżeli konieczne będzie dostosowanie treści umowy do aktualnego stanu prawnego (w tym obowiązujących norm);</w:t>
      </w:r>
    </w:p>
    <w:p w14:paraId="2B994FDF" w14:textId="77777777" w:rsidR="00FD5A1D" w:rsidRDefault="00000000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konieczność wprowadzenia zmian będzie następstwem zmian wytycznych lub zaleceń Instytucji, która przyznała środki na sfinansowanie umowy.</w:t>
      </w:r>
    </w:p>
    <w:p w14:paraId="3399DA41" w14:textId="77777777" w:rsidR="00FD5A1D" w:rsidRDefault="00000000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Zamawiający dopuszcza zmiany przede wszystkim w zakresie:</w:t>
      </w:r>
    </w:p>
    <w:p w14:paraId="3056CAF4" w14:textId="77777777" w:rsidR="00FD5A1D" w:rsidRDefault="00000000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ceny zamówienia brutto - w sytuacji zmiany stawki podatku od towarów na asortyment stanowiący przedmiot zamówienia;</w:t>
      </w:r>
    </w:p>
    <w:p w14:paraId="0CB4B63B" w14:textId="77777777" w:rsidR="00FD5A1D" w:rsidRDefault="00000000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terminu realizacji zamówienia - w sytuacji wystąpienia zdarzeń siły wyższej jako zdarzenia zewnętrznie niemożliwego do przewidzenia, którego nie można było zapobiec lub w </w:t>
      </w:r>
      <w:r>
        <w:rPr>
          <w:rFonts w:asciiTheme="minorHAnsi" w:hAnsiTheme="minorHAnsi" w:cstheme="minorHAnsi"/>
          <w:color w:val="000000"/>
        </w:rPr>
        <w:lastRenderedPageBreak/>
        <w:t>przypadku zdarzeń będących następstwem okoliczności, za które odpowiedzialność ponosi Zamawiający, w szczególności będą następstwem nieterminowego przekazania informacji i dokumentów Wykonawcy koniecznych do wykonania Umowy, w jakim ww. okoliczności miały lub będą mogły mieć wpływ na dotrzymanie terminu wykonania Umowy, a także w sytuacji działania lub zaniechania osób trzecich uniemożliwiających wykonanie przedmiotu umowy, które to działania bądź zaniechania nie są konsekwencją winy którejkolwiek ze stron;</w:t>
      </w:r>
    </w:p>
    <w:p w14:paraId="0BBFA2C5" w14:textId="77777777" w:rsidR="00FD5A1D" w:rsidRDefault="0000000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zmiany oferowanego typu/rodzaju/modelu - gdy dane urządzenie/wyposażenie/środek trwały nie jest już produkowany/na rynku, a było zaoferowane przez oferenta w odpowiedzi na zapytanie ofertowe, przy zachowaniu minimalnych parametrów zgodnie z zapytaniem ofertowym;</w:t>
      </w:r>
    </w:p>
    <w:p w14:paraId="51D40EEC" w14:textId="77777777" w:rsidR="00FD5A1D" w:rsidRDefault="0000000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w każdym przypadku, gdy zmiana jest korzystna dla Zamawiającego (np. powoduje skrócenie terminu realizacji przedmiotu umowy, zmniejszenie wartości zamówienia przy zachowaniu zakresu określonego w opisie przedmiotu zamówienia); </w:t>
      </w:r>
    </w:p>
    <w:p w14:paraId="4F4D45C8" w14:textId="77777777" w:rsidR="00FD5A1D" w:rsidRDefault="0000000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z powodu uzasadnionych zmian w zakresie sposobu wykonania przedmiotu zamówienia proponowanych przez Zamawiającego lub Wykonawcę, jeżeli zmiany te są korzystne dla Zamawiającego i nie ograniczają przedmiotu zamówienia zawartego w zapytaniu ofertowym.</w:t>
      </w:r>
    </w:p>
    <w:p w14:paraId="627ADF86" w14:textId="77777777" w:rsidR="00FD5A1D" w:rsidRDefault="00FD5A1D">
      <w:pPr>
        <w:jc w:val="both"/>
        <w:rPr>
          <w:rFonts w:asciiTheme="minorHAnsi" w:hAnsiTheme="minorHAnsi" w:cstheme="minorHAnsi"/>
        </w:rPr>
      </w:pPr>
    </w:p>
    <w:p w14:paraId="1EDDF7AA" w14:textId="77777777" w:rsidR="00FD5A1D" w:rsidRDefault="0000000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3.8 LISTA DOKUMENTÓW/OŚWIADCZEŃ WYMAGANYCH OD WYKONAWCY</w:t>
      </w:r>
    </w:p>
    <w:p w14:paraId="44730262" w14:textId="77777777" w:rsidR="00FD5A1D" w:rsidRDefault="0000000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Wykonawca zobowiązany jest do złożenia oferty na </w:t>
      </w:r>
      <w:r>
        <w:rPr>
          <w:rFonts w:asciiTheme="minorHAnsi" w:hAnsiTheme="minorHAnsi" w:cstheme="minorHAnsi"/>
          <w:b/>
        </w:rPr>
        <w:t xml:space="preserve">Formularzu ofertowym </w:t>
      </w:r>
      <w:r>
        <w:rPr>
          <w:rFonts w:asciiTheme="minorHAnsi" w:hAnsiTheme="minorHAnsi" w:cstheme="minorHAnsi"/>
          <w:bCs/>
        </w:rPr>
        <w:t xml:space="preserve">stanowiącym załącznik do niniejszego zamówienia wraz z </w:t>
      </w:r>
      <w:r>
        <w:rPr>
          <w:rFonts w:asciiTheme="minorHAnsi" w:hAnsiTheme="minorHAnsi" w:cstheme="minorHAnsi"/>
          <w:b/>
          <w:bCs/>
        </w:rPr>
        <w:t>Protokołem z wizji lokalnej</w:t>
      </w:r>
      <w:r>
        <w:rPr>
          <w:rFonts w:asciiTheme="minorHAnsi" w:hAnsiTheme="minorHAnsi" w:cstheme="minorHAnsi"/>
          <w:bCs/>
        </w:rPr>
        <w:t xml:space="preserve">. </w:t>
      </w:r>
    </w:p>
    <w:p w14:paraId="0B2F4A56" w14:textId="77777777" w:rsidR="00FD5A1D" w:rsidRDefault="00FD5A1D">
      <w:pPr>
        <w:jc w:val="both"/>
        <w:rPr>
          <w:rFonts w:asciiTheme="minorHAnsi" w:hAnsiTheme="minorHAnsi" w:cstheme="minorHAnsi"/>
          <w:bCs/>
        </w:rPr>
      </w:pPr>
    </w:p>
    <w:p w14:paraId="30438BD3" w14:textId="77777777" w:rsidR="00FD5A1D" w:rsidRDefault="00000000">
      <w:pPr>
        <w:widowControl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3.9 ZAMÓWIENIA UZUPEŁNIAJĄCE/WARIANTOWE/CZĘŚCIOWYCH</w:t>
      </w:r>
    </w:p>
    <w:p w14:paraId="2A57FB8A" w14:textId="77777777" w:rsidR="00FD5A1D" w:rsidRDefault="00000000">
      <w:pPr>
        <w:widowControl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Zamawiający nie przewiduje zamówień uzupełniających.</w:t>
      </w:r>
    </w:p>
    <w:p w14:paraId="0C59A777" w14:textId="77777777" w:rsidR="00FD5A1D" w:rsidRDefault="00000000">
      <w:pPr>
        <w:widowControl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Zamawiający nie przewiduje zamówień wariantowych.</w:t>
      </w:r>
    </w:p>
    <w:p w14:paraId="667A3AE6" w14:textId="77777777" w:rsidR="00FD5A1D" w:rsidRDefault="00000000">
      <w:pPr>
        <w:widowControl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Zamawiający nie przewiduje zamówień częściowych.</w:t>
      </w:r>
    </w:p>
    <w:p w14:paraId="7A326C02" w14:textId="77777777" w:rsidR="00FD5A1D" w:rsidRDefault="00000000">
      <w:pPr>
        <w:widowControl w:val="0"/>
        <w:jc w:val="both"/>
        <w:rPr>
          <w:rFonts w:ascii="Calibri" w:eastAsia="Calibri" w:hAnsi="Calibri" w:cs="Calibri"/>
          <w:color w:val="000000"/>
        </w:rPr>
      </w:pPr>
      <w:r w:rsidRPr="00DF62CC">
        <w:rPr>
          <w:rFonts w:ascii="Calibri" w:eastAsia="Calibri" w:hAnsi="Calibri" w:cs="Calibri"/>
          <w:color w:val="000000"/>
        </w:rPr>
        <w:t>Dopuszcza się płatności zaliczkowe/częściowe.</w:t>
      </w:r>
    </w:p>
    <w:p w14:paraId="7B667C7D" w14:textId="77777777" w:rsidR="00FD5A1D" w:rsidRDefault="00FD5A1D">
      <w:pPr>
        <w:widowControl w:val="0"/>
        <w:jc w:val="both"/>
        <w:rPr>
          <w:rFonts w:asciiTheme="minorHAnsi" w:hAnsiTheme="minorHAnsi" w:cstheme="minorHAnsi"/>
          <w:color w:val="000000"/>
        </w:rPr>
      </w:pPr>
    </w:p>
    <w:p w14:paraId="25C2B9AD" w14:textId="77777777" w:rsidR="00FD5A1D" w:rsidRDefault="00000000">
      <w:pPr>
        <w:pStyle w:val="Akapitzlis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OCENA OFERTY</w:t>
      </w:r>
    </w:p>
    <w:p w14:paraId="3A59FBD6" w14:textId="77777777" w:rsidR="00FD5A1D" w:rsidRDefault="0000000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Wybór najkorzystniejszej oferty nastąpi w oparciu o następujące kryteria:</w:t>
      </w:r>
    </w:p>
    <w:p w14:paraId="291F205A" w14:textId="77777777" w:rsidR="00FD5A1D" w:rsidRDefault="00000000">
      <w:pPr>
        <w:pStyle w:val="Akapitzlist"/>
        <w:numPr>
          <w:ilvl w:val="0"/>
          <w:numId w:val="3"/>
        </w:numPr>
        <w:suppressAutoHyphens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Cena: 80%</w:t>
      </w:r>
    </w:p>
    <w:p w14:paraId="2A28EDD8" w14:textId="77777777" w:rsidR="00FD5A1D" w:rsidRDefault="00000000">
      <w:pPr>
        <w:pStyle w:val="Akapitzlist"/>
        <w:numPr>
          <w:ilvl w:val="0"/>
          <w:numId w:val="3"/>
        </w:numPr>
        <w:suppressAutoHyphens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Okres gwarancji (w latach): 20%</w:t>
      </w:r>
    </w:p>
    <w:p w14:paraId="7F394671" w14:textId="77777777" w:rsidR="00FD5A1D" w:rsidRDefault="00FD5A1D">
      <w:pPr>
        <w:jc w:val="both"/>
        <w:rPr>
          <w:rFonts w:asciiTheme="minorHAnsi" w:hAnsiTheme="minorHAnsi" w:cstheme="minorHAnsi"/>
          <w:b/>
          <w:bCs/>
        </w:rPr>
      </w:pPr>
    </w:p>
    <w:p w14:paraId="5350481F" w14:textId="77777777" w:rsidR="00FD5A1D" w:rsidRDefault="0000000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Zamawiający dokona oceny ofert na podstawie wyniku osiągniętej liczby punktów wyliczonych w oparciu o powyższe kryteria i ustaloną punktację:</w:t>
      </w:r>
    </w:p>
    <w:p w14:paraId="49EBBCD4" w14:textId="77777777" w:rsidR="00FD5A1D" w:rsidRDefault="00000000">
      <w:pPr>
        <w:jc w:val="both"/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>1. Cena – 80 % (maks. 80 punktów)</w:t>
      </w:r>
    </w:p>
    <w:p w14:paraId="73B7FC9C" w14:textId="77777777" w:rsidR="00FD5A1D" w:rsidRDefault="00000000">
      <w:pPr>
        <w:jc w:val="both"/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>Liczba punktów uzyskanych w kryterium „cena” = (cena netto oferty najniższej / cena netto oferty</w:t>
      </w:r>
      <w:r>
        <w:rPr>
          <w:rFonts w:asciiTheme="minorHAnsi" w:hAnsiTheme="minorHAnsi" w:cstheme="minorHAnsi"/>
        </w:rPr>
        <w:t xml:space="preserve"> </w:t>
      </w:r>
      <w:r>
        <w:rPr>
          <w:rFonts w:ascii="Calibri" w:hAnsi="Calibri" w:cstheme="minorHAnsi"/>
        </w:rPr>
        <w:t>badanej) x 80 % x 100</w:t>
      </w:r>
    </w:p>
    <w:p w14:paraId="7462E694" w14:textId="77777777" w:rsidR="00FD5A1D" w:rsidRDefault="00000000">
      <w:pPr>
        <w:jc w:val="both"/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>Wartość punktowa w zakresie kryterium „cena” przyznana zostanie na podstawie informacji</w:t>
      </w:r>
    </w:p>
    <w:p w14:paraId="1134A9FD" w14:textId="77777777" w:rsidR="00FD5A1D" w:rsidRDefault="00000000">
      <w:pPr>
        <w:jc w:val="both"/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>podanych przez Dostawcę w Formularzu ofertowym.</w:t>
      </w:r>
    </w:p>
    <w:p w14:paraId="2C6A09E1" w14:textId="77777777" w:rsidR="00FD5A1D" w:rsidRDefault="00000000">
      <w:pPr>
        <w:widowControl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2. Okres gwarancji – 20 % (maks. 20 punktów)</w:t>
      </w:r>
    </w:p>
    <w:p w14:paraId="7B09D4B3" w14:textId="77777777" w:rsidR="00FD5A1D" w:rsidRDefault="00000000">
      <w:pPr>
        <w:widowControl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Liczba punktów uzyskanych w kryterium „okres gwarancji” = (okres gwarancji wskazany w ofercie badanej / najdłuższy, wskazany w złożonych ofertach okres gwarancji) x 20 % x 100</w:t>
      </w:r>
    </w:p>
    <w:p w14:paraId="4331E0AC" w14:textId="77777777" w:rsidR="00FD5A1D" w:rsidRDefault="00000000">
      <w:pPr>
        <w:widowControl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Wartość punktowa w zakresie kryterium „okres gwarancji” przyznana zostanie na podstawie informacji podanych przez Wykonawcę w Formularzu ofertowym.</w:t>
      </w:r>
    </w:p>
    <w:p w14:paraId="6B84F3E2" w14:textId="77777777" w:rsidR="00FD5A1D" w:rsidRDefault="00000000">
      <w:pPr>
        <w:widowControl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Cs/>
        </w:rPr>
        <w:t xml:space="preserve">Wykonawca jest zobowiązany podać okres gwarancji w latach, uwzględniając warunki ogłoszenia tj. </w:t>
      </w:r>
      <w:r>
        <w:rPr>
          <w:rFonts w:asciiTheme="minorHAnsi" w:hAnsiTheme="minorHAnsi" w:cstheme="minorHAnsi"/>
          <w:color w:val="000000"/>
        </w:rPr>
        <w:t>wymagany, minimalny okres gwarancji to 5 lat.</w:t>
      </w:r>
    </w:p>
    <w:p w14:paraId="668D174A" w14:textId="77777777" w:rsidR="00FD5A1D" w:rsidRDefault="00000000">
      <w:pPr>
        <w:widowControl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 przypadku gdy Wykonawca zaproponuje okres gwarancji krótszy niż 5 lat lub nie wskaże </w:t>
      </w:r>
      <w:r>
        <w:rPr>
          <w:rFonts w:asciiTheme="minorHAnsi" w:hAnsiTheme="minorHAnsi" w:cstheme="minorHAnsi"/>
          <w:bCs/>
        </w:rPr>
        <w:lastRenderedPageBreak/>
        <w:t xml:space="preserve">okresu gwarancji, Zamawiający uzna, że oferta Wykonawcy nie odpowiada wymaganiom Zapytania ofertowego i zostanie odrzucona. </w:t>
      </w:r>
    </w:p>
    <w:p w14:paraId="4DC36B31" w14:textId="77777777" w:rsidR="00FD5A1D" w:rsidRDefault="00000000">
      <w:pPr>
        <w:widowControl w:val="0"/>
        <w:jc w:val="both"/>
        <w:rPr>
          <w:rFonts w:asciiTheme="minorHAnsi" w:hAnsiTheme="minorHAnsi" w:cstheme="minorHAnsi"/>
          <w:bCs/>
          <w:strike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Łączna punktacja oferty będzie stanowić sumę punktów przyznanych ofercie w powyższych kryteriach. Za najkorzystniejszą zostanie uznana oferta z najwyższą sumarycznie ilością punktów. Punkty będą̨ liczone z dokładnością̨ do dwóch miejsc po przecinku. Przyjmuje się̨ matematyczną zasadę zaokrąglania trzeciej liczby po przecinku. </w:t>
      </w:r>
    </w:p>
    <w:p w14:paraId="5CF41390" w14:textId="77777777" w:rsidR="00FD5A1D" w:rsidRDefault="00000000">
      <w:pPr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toku badania i oceny ofert Zamawiający może w wyznaczonym przez siebie terminie żądać od Dostawców wyjaśnień, dotyczących treści złożonych ofert i okazania oryginałów dokumentów oraz uzupełnienia brakujących dokumentów.</w:t>
      </w:r>
    </w:p>
    <w:p w14:paraId="1A9F5035" w14:textId="77777777" w:rsidR="00FD5A1D" w:rsidRDefault="00FD5A1D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CD4D35F" w14:textId="77777777" w:rsidR="00FD5A1D" w:rsidRDefault="0000000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WYKLUCZENIA</w:t>
      </w:r>
    </w:p>
    <w:p w14:paraId="3BBDE6B6" w14:textId="77777777" w:rsidR="00FD5A1D" w:rsidRDefault="0000000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nie może być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na:</w:t>
      </w:r>
    </w:p>
    <w:p w14:paraId="7F48B00D" w14:textId="77777777" w:rsidR="00FD5A1D" w:rsidRDefault="00000000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uczestniczeniu w spółce jako wspólnik spółki cywilnej lub spółki osobowej,</w:t>
      </w:r>
    </w:p>
    <w:p w14:paraId="2296DE0F" w14:textId="77777777" w:rsidR="00FD5A1D" w:rsidRDefault="00000000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posiadaniu co najmniej 10% udziałów lub akcji, </w:t>
      </w:r>
    </w:p>
    <w:p w14:paraId="10D1982E" w14:textId="77777777" w:rsidR="00FD5A1D" w:rsidRDefault="00000000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pełnieniu funkcji członka organu nadzorczego lub zarządzającego, prokurenta, pełnomocnika,</w:t>
      </w:r>
    </w:p>
    <w:p w14:paraId="53C7CF10" w14:textId="77777777" w:rsidR="00FD5A1D" w:rsidRDefault="00000000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335F750D" w14:textId="77777777" w:rsidR="00FD5A1D" w:rsidRDefault="00FD5A1D">
      <w:pPr>
        <w:jc w:val="both"/>
        <w:rPr>
          <w:rFonts w:asciiTheme="minorHAnsi" w:hAnsiTheme="minorHAnsi" w:cstheme="minorHAnsi"/>
        </w:rPr>
      </w:pPr>
    </w:p>
    <w:p w14:paraId="701A3E33" w14:textId="77777777" w:rsidR="00FD5A1D" w:rsidRDefault="00000000">
      <w:pPr>
        <w:jc w:val="both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Na podstawie art. 7 ust. 1 ustawy z dnia 13 kwietnia 2022 r. o szczególnych rozwiązaniach w zakresie przeciwdziałania wspieraniu agresji na Ukrainę oraz służących ochronie bezpieczeństwa narodowego, wyklucza się z postępowania:</w:t>
      </w:r>
    </w:p>
    <w:p w14:paraId="39D1197F" w14:textId="77777777" w:rsidR="00FD5A1D" w:rsidRDefault="00000000">
      <w:pPr>
        <w:pStyle w:val="Akapitzlist"/>
        <w:numPr>
          <w:ilvl w:val="0"/>
          <w:numId w:val="5"/>
        </w:numPr>
        <w:jc w:val="both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wykonawcę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5CBF76D" w14:textId="77777777" w:rsidR="00FD5A1D" w:rsidRDefault="00000000">
      <w:pPr>
        <w:pStyle w:val="Akapitzlist"/>
        <w:numPr>
          <w:ilvl w:val="0"/>
          <w:numId w:val="5"/>
        </w:numPr>
        <w:jc w:val="both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DFE5B8" w14:textId="77777777" w:rsidR="00FD5A1D" w:rsidRDefault="00000000">
      <w:pPr>
        <w:pStyle w:val="Akapitzlist"/>
        <w:numPr>
          <w:ilvl w:val="0"/>
          <w:numId w:val="5"/>
        </w:numPr>
        <w:jc w:val="both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wykonawcę,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47C8482" w14:textId="77777777" w:rsidR="00FD5A1D" w:rsidRDefault="00FD5A1D">
      <w:pPr>
        <w:jc w:val="both"/>
        <w:rPr>
          <w:rFonts w:asciiTheme="minorHAnsi" w:hAnsiTheme="minorHAnsi" w:cstheme="minorHAnsi"/>
        </w:rPr>
      </w:pPr>
    </w:p>
    <w:p w14:paraId="47F43FB3" w14:textId="77777777" w:rsidR="00FD5A1D" w:rsidRDefault="00000000">
      <w:pPr>
        <w:pStyle w:val="Akapitzlist"/>
        <w:numPr>
          <w:ilvl w:val="0"/>
          <w:numId w:val="1"/>
        </w:numPr>
        <w:suppressAutoHyphens w:val="0"/>
        <w:jc w:val="both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PRZETWARZANIE DANYCH OSOBOWYCH</w:t>
      </w:r>
    </w:p>
    <w:p w14:paraId="003C9304" w14:textId="77777777" w:rsidR="00FD5A1D" w:rsidRDefault="00FD5A1D">
      <w:pPr>
        <w:pStyle w:val="Akapitzlist"/>
        <w:suppressAutoHyphens w:val="0"/>
        <w:jc w:val="both"/>
        <w:rPr>
          <w:rFonts w:ascii="Calibri" w:eastAsia="Calibri" w:hAnsi="Calibri" w:cs="Calibri"/>
          <w:b/>
          <w:color w:val="000000"/>
          <w:sz w:val="32"/>
          <w:szCs w:val="32"/>
        </w:rPr>
      </w:pPr>
    </w:p>
    <w:p w14:paraId="2EE0C3E4" w14:textId="77777777" w:rsidR="00FD5A1D" w:rsidRDefault="00000000">
      <w:pPr>
        <w:suppressAutoHyphens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informuję, że:</w:t>
      </w:r>
    </w:p>
    <w:p w14:paraId="7FC7C796" w14:textId="77777777" w:rsidR="00FD5A1D" w:rsidRDefault="00000000">
      <w:pPr>
        <w:suppressAutoHyphens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     Administratorem danych osobowych przedstawionych przez Wykonawcę jest </w:t>
      </w:r>
      <w:proofErr w:type="spellStart"/>
      <w:r>
        <w:rPr>
          <w:rFonts w:ascii="Calibri" w:eastAsia="Calibri" w:hAnsi="Calibri" w:cs="Calibri"/>
        </w:rPr>
        <w:t>ARTin</w:t>
      </w:r>
      <w:proofErr w:type="spellEnd"/>
      <w:r>
        <w:rPr>
          <w:rFonts w:ascii="Calibri" w:eastAsia="Calibri" w:hAnsi="Calibri" w:cs="Calibri"/>
        </w:rPr>
        <w:t xml:space="preserve"> spółka cywilna Krzysztof Kasprzyk, Tomasz </w:t>
      </w:r>
      <w:proofErr w:type="spellStart"/>
      <w:r>
        <w:rPr>
          <w:rFonts w:ascii="Calibri" w:eastAsia="Calibri" w:hAnsi="Calibri" w:cs="Calibri"/>
        </w:rPr>
        <w:t>Bartniczak</w:t>
      </w:r>
      <w:proofErr w:type="spellEnd"/>
      <w:r>
        <w:rPr>
          <w:rFonts w:ascii="Calibri" w:eastAsia="Calibri" w:hAnsi="Calibri" w:cs="Calibri"/>
        </w:rPr>
        <w:t>, Michał Kaczmarczyk, ul. Chorzowska 3, 41-709 Ruda Śląska</w:t>
      </w:r>
    </w:p>
    <w:p w14:paraId="2E40B1D7" w14:textId="77777777" w:rsidR="00FD5A1D" w:rsidRDefault="00000000">
      <w:pPr>
        <w:suppressAutoHyphens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Mogą się Państwo kontaktować w następujący sposób: adres Administratora: ul. Chorzowska 3, 41-709 Ruda Śląska, email: artin.sc@gmail.com</w:t>
      </w:r>
    </w:p>
    <w:p w14:paraId="02F3519C" w14:textId="77777777" w:rsidR="00FD5A1D" w:rsidRDefault="00000000">
      <w:pPr>
        <w:suppressAutoHyphens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     Dane osobowe przedstawione przez Wykonawcę przetwarzane będą na podstawie:</w:t>
      </w:r>
    </w:p>
    <w:p w14:paraId="4B8E929B" w14:textId="77777777" w:rsidR="00FD5A1D" w:rsidRDefault="00000000">
      <w:pPr>
        <w:suppressAutoHyphens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art. 6 ust. 1 lit. c RODO,</w:t>
      </w:r>
    </w:p>
    <w:p w14:paraId="379B2259" w14:textId="77777777" w:rsidR="00FD5A1D" w:rsidRDefault="00000000">
      <w:pPr>
        <w:suppressAutoHyphens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art. 6 ust. 1 lit. b RODO,</w:t>
      </w:r>
    </w:p>
    <w:p w14:paraId="5581793C" w14:textId="77777777" w:rsidR="00FD5A1D" w:rsidRDefault="00000000">
      <w:pPr>
        <w:suppressAutoHyphens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art. 6 ust. 1 lit. f RODO;</w:t>
      </w:r>
    </w:p>
    <w:p w14:paraId="6314E8E2" w14:textId="2320C69D" w:rsidR="00FD5A1D" w:rsidRDefault="00000000">
      <w:pPr>
        <w:suppressAutoHyphens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Odbiorcami danych osobowych będą osoby lub podmioty, którym udostępniona zostanie dokumentacja postępowania w oparciu o Umowę o objecie Przedsięwzięcia MŚP wsparciem </w:t>
      </w:r>
      <w:r w:rsidRPr="001124FB">
        <w:rPr>
          <w:rFonts w:ascii="Calibri" w:eastAsia="Calibri" w:hAnsi="Calibri" w:cs="Calibri"/>
        </w:rPr>
        <w:t>(Nr Umowy KPOD.01.03-IW.01</w:t>
      </w:r>
      <w:r w:rsidR="001124FB" w:rsidRPr="001124FB">
        <w:rPr>
          <w:rFonts w:ascii="Calibri" w:eastAsia="Calibri" w:hAnsi="Calibri" w:cs="Calibri"/>
        </w:rPr>
        <w:t>-5084</w:t>
      </w:r>
      <w:r w:rsidRPr="001124FB">
        <w:rPr>
          <w:rFonts w:ascii="Calibri" w:eastAsia="Calibri" w:hAnsi="Calibri" w:cs="Calibri"/>
        </w:rPr>
        <w:t>_24-00) oraz uprawnionym instytucjom określonym przez</w:t>
      </w:r>
      <w:r>
        <w:rPr>
          <w:rFonts w:ascii="Calibri" w:eastAsia="Calibri" w:hAnsi="Calibri" w:cs="Calibri"/>
        </w:rPr>
        <w:t xml:space="preserve"> obowiązujące przepisy prawa;</w:t>
      </w:r>
    </w:p>
    <w:p w14:paraId="34370A22" w14:textId="77777777" w:rsidR="00FD5A1D" w:rsidRDefault="00000000">
      <w:pPr>
        <w:suppressAutoHyphens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Dane osobowe będą przechowywane, przez okres 4 lat od dnia zakończenia postępowania o udzielenie zamówienia, a jeżeli czas trwania umowy przekracza 4 lata, okres przechowywania obejmuje cały czas trwania umowy;</w:t>
      </w:r>
    </w:p>
    <w:p w14:paraId="3E8C80A2" w14:textId="77777777" w:rsidR="00FD5A1D" w:rsidRDefault="00000000">
      <w:pPr>
        <w:suppressAutoHyphens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 Obowiązek podania przez Wykonawcę danych osobowych bezpośrednio jego dotyczących jest wymogiem związanym z udziałem w postępowaniu o udzielenie zamówienia;</w:t>
      </w:r>
    </w:p>
    <w:p w14:paraId="2F2FAF3A" w14:textId="77777777" w:rsidR="00FD5A1D" w:rsidRDefault="00000000">
      <w:pPr>
        <w:suppressAutoHyphens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 W odniesieniu do danych osobowych przedstawionych przez Wykonawcę decyzje nie będą</w:t>
      </w:r>
    </w:p>
    <w:p w14:paraId="53621EE2" w14:textId="77777777" w:rsidR="00FD5A1D" w:rsidRDefault="00000000">
      <w:pPr>
        <w:suppressAutoHyphens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podejmowane w sposób zautomatyzowany, stosowanie do art. 22 RODO;</w:t>
      </w:r>
    </w:p>
    <w:p w14:paraId="7647A3A2" w14:textId="77777777" w:rsidR="00FD5A1D" w:rsidRDefault="00000000">
      <w:pPr>
        <w:suppressAutoHyphens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7. Oferent posiada:</w:t>
      </w:r>
    </w:p>
    <w:p w14:paraId="355D6E65" w14:textId="77777777" w:rsidR="00FD5A1D" w:rsidRDefault="00000000">
      <w:pPr>
        <w:suppressAutoHyphens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na podstawie art. 15 RODO prawo dostępu do danych osobowych jego dotyczących</w:t>
      </w:r>
    </w:p>
    <w:p w14:paraId="5C60EBC9" w14:textId="77777777" w:rsidR="00FD5A1D" w:rsidRDefault="00000000">
      <w:pPr>
        <w:suppressAutoHyphens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na podstawie art. 16 RODO prawo do sprostowania danych osobowych;</w:t>
      </w:r>
    </w:p>
    <w:p w14:paraId="0D4268B9" w14:textId="77777777" w:rsidR="00FD5A1D" w:rsidRDefault="00000000">
      <w:pPr>
        <w:suppressAutoHyphens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na podstawie art. 18 RODO prawo żądania od administratora ograniczenia przetwarzania danych osobowych z zastrzeżeniem przypadków, o których mowa w art. 18 ust. 2 RODO;</w:t>
      </w:r>
    </w:p>
    <w:p w14:paraId="47B8277F" w14:textId="77777777" w:rsidR="00FD5A1D" w:rsidRDefault="00000000">
      <w:pPr>
        <w:suppressAutoHyphens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prawo do wniesienia skargi do Prezesa Urzędu Ochrony Danych Osobowych, gdy uzna, że przetwarzanie jego danych osobowych narusza przepisy RODO;</w:t>
      </w:r>
    </w:p>
    <w:p w14:paraId="7ED00601" w14:textId="77777777" w:rsidR="00FD5A1D" w:rsidRDefault="00000000">
      <w:pPr>
        <w:suppressAutoHyphens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8. Wykonawcy nie przysługuje:</w:t>
      </w:r>
    </w:p>
    <w:p w14:paraId="0D835086" w14:textId="77777777" w:rsidR="00FD5A1D" w:rsidRDefault="00000000">
      <w:pPr>
        <w:suppressAutoHyphens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w związku z art. 17 ust. 3 lit. b, d lub e RODO prawo do usunięcia danych osobowych;</w:t>
      </w:r>
    </w:p>
    <w:p w14:paraId="01B4D769" w14:textId="77777777" w:rsidR="00FD5A1D" w:rsidRDefault="00000000">
      <w:pPr>
        <w:suppressAutoHyphens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prawo do przenoszenia danych osobowych, o którym mowa w art. 20 RODO;</w:t>
      </w:r>
    </w:p>
    <w:p w14:paraId="11B88980" w14:textId="77777777" w:rsidR="00FD5A1D" w:rsidRDefault="00000000">
      <w:pPr>
        <w:suppressAutoHyphens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na podstawie art. 21 RODO prawo sprzeciwu, wobec przetwarzania danych osobowych, gdyż podstawą prawną przetwarzania danych osobowych jest art. 6 ust. 1 lit. f RODO;</w:t>
      </w:r>
    </w:p>
    <w:p w14:paraId="6F7FA960" w14:textId="77777777" w:rsidR="00FD5A1D" w:rsidRDefault="00000000">
      <w:pPr>
        <w:suppressAutoHyphens w:val="0"/>
        <w:jc w:val="both"/>
        <w:rPr>
          <w:rFonts w:asciiTheme="minorHAnsi" w:hAnsiTheme="minorHAnsi" w:cstheme="minorHAnsi"/>
          <w:b/>
          <w:bCs/>
        </w:rPr>
      </w:pPr>
      <w:r>
        <w:rPr>
          <w:rFonts w:ascii="Calibri" w:eastAsia="Calibri" w:hAnsi="Calibri" w:cs="Calibri"/>
        </w:rPr>
        <w:t>9. Wykonawcy przysługuje prawo wniesienia skargi do organu nadzorczego na niezgodne z RODO przetwarzanie danych osobowych przez administratora. Organem właściwym dla przedmiotowej skargi jest Urząd Ochrony Danych Osobowych, ul. Stawki 2, 00-193 Warszawa.</w:t>
      </w:r>
    </w:p>
    <w:p w14:paraId="0F91A95C" w14:textId="77777777" w:rsidR="00FD5A1D" w:rsidRDefault="00000000">
      <w:pPr>
        <w:suppressAutoHyphens w:val="0"/>
        <w:jc w:val="both"/>
        <w:rPr>
          <w:rFonts w:asciiTheme="minorHAnsi" w:hAnsiTheme="minorHAnsi" w:cstheme="minorHAnsi"/>
          <w:b/>
          <w:bCs/>
        </w:rPr>
      </w:pPr>
      <w:r>
        <w:rPr>
          <w:rFonts w:ascii="Calibri" w:eastAsia="Calibri" w:hAnsi="Calibri" w:cs="Calibri"/>
        </w:rPr>
        <w:t>.</w:t>
      </w:r>
    </w:p>
    <w:p w14:paraId="621AEE09" w14:textId="77777777" w:rsidR="00FD5A1D" w:rsidRDefault="00FD5A1D">
      <w:pPr>
        <w:suppressAutoHyphens w:val="0"/>
        <w:jc w:val="both"/>
        <w:rPr>
          <w:rFonts w:asciiTheme="minorHAnsi" w:hAnsiTheme="minorHAnsi" w:cstheme="minorHAnsi"/>
          <w:b/>
          <w:bCs/>
        </w:rPr>
      </w:pPr>
    </w:p>
    <w:sectPr w:rsidR="00FD5A1D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F170D" w14:textId="77777777" w:rsidR="006B619F" w:rsidRDefault="006B619F">
      <w:r>
        <w:separator/>
      </w:r>
    </w:p>
  </w:endnote>
  <w:endnote w:type="continuationSeparator" w:id="0">
    <w:p w14:paraId="0711751C" w14:textId="77777777" w:rsidR="006B619F" w:rsidRDefault="006B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panose1 w:val="020B0604020202020204"/>
    <w:charset w:val="02"/>
    <w:family w:val="auto"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;sans-serif">
    <w:altName w:val="Segoe UI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6889" w14:textId="77777777" w:rsidR="00FD5A1D" w:rsidRDefault="00000000">
    <w:pPr>
      <w:pStyle w:val="Stopka"/>
      <w:tabs>
        <w:tab w:val="clear" w:pos="4536"/>
        <w:tab w:val="clear" w:pos="9072"/>
        <w:tab w:val="right" w:pos="8712"/>
      </w:tabs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16" behindDoc="1" locked="0" layoutInCell="0" allowOverlap="1" wp14:anchorId="5A119283" wp14:editId="6F2E9DA1">
              <wp:simplePos x="0" y="0"/>
              <wp:positionH relativeFrom="margin">
                <wp:posOffset>5671185</wp:posOffset>
              </wp:positionH>
              <wp:positionV relativeFrom="paragraph">
                <wp:posOffset>1905</wp:posOffset>
              </wp:positionV>
              <wp:extent cx="223520" cy="173990"/>
              <wp:effectExtent l="0" t="0" r="0" b="0"/>
              <wp:wrapNone/>
              <wp:docPr id="2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5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6214DC" w14:textId="77777777" w:rsidR="00FD5A1D" w:rsidRDefault="0000000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t>8</w: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A119283" id="Ramka1" o:spid="_x0000_s1026" style="position:absolute;margin-left:446.55pt;margin-top:.15pt;width:17.6pt;height:13.7pt;z-index:-5033164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" o:allowincell="f" filled="f" stroked="f" strokeweight="0">
              <v:textbox style="mso-fit-shape-to-text:t" inset="0,0,0,0">
                <w:txbxContent>
                  <w:p w14:paraId="6A6214DC" w14:textId="77777777" w:rsidR="00FD5A1D" w:rsidRDefault="00000000">
                    <w:pPr>
                      <w:pStyle w:val="Stopka"/>
                    </w:pPr>
                    <w:r>
                      <w:rPr>
                        <w:rStyle w:val="Numerstrony"/>
                        <w:color w:val="000000"/>
                      </w:rPr>
                      <w:fldChar w:fldCharType="begin"/>
                    </w:r>
                    <w:r>
                      <w:rPr>
                        <w:rStyle w:val="Numerstrony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strony"/>
                        <w:color w:val="000000"/>
                      </w:rPr>
                      <w:fldChar w:fldCharType="separate"/>
                    </w:r>
                    <w:r>
                      <w:rPr>
                        <w:rStyle w:val="Numerstrony"/>
                        <w:color w:val="000000"/>
                      </w:rPr>
                      <w:t>8</w:t>
                    </w:r>
                    <w:r>
                      <w:rPr>
                        <w:rStyle w:val="Numerstrony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B05FB" w14:textId="77777777" w:rsidR="006B619F" w:rsidRDefault="006B619F">
      <w:r>
        <w:separator/>
      </w:r>
    </w:p>
  </w:footnote>
  <w:footnote w:type="continuationSeparator" w:id="0">
    <w:p w14:paraId="74324AB2" w14:textId="77777777" w:rsidR="006B619F" w:rsidRDefault="006B6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7D03" w14:textId="77777777" w:rsidR="00FD5A1D" w:rsidRDefault="00000000">
    <w:pPr>
      <w:pStyle w:val="Nagwek"/>
    </w:pPr>
    <w:r>
      <w:rPr>
        <w:noProof/>
      </w:rPr>
      <w:drawing>
        <wp:inline distT="0" distB="0" distL="0" distR="0" wp14:anchorId="70501FE0" wp14:editId="4CE3CBE3">
          <wp:extent cx="5760720" cy="73850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8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D78"/>
    <w:multiLevelType w:val="multilevel"/>
    <w:tmpl w:val="D4DE02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85687D"/>
    <w:multiLevelType w:val="multilevel"/>
    <w:tmpl w:val="9046772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B886BA8"/>
    <w:multiLevelType w:val="multilevel"/>
    <w:tmpl w:val="B9629CD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  <w:color w:val="262626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360"/>
      </w:pPr>
      <w:rPr>
        <w:b/>
        <w:color w:val="262626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b/>
        <w:color w:val="262626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b/>
        <w:color w:val="26262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b/>
        <w:color w:val="262626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b/>
        <w:color w:val="262626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b/>
        <w:color w:val="262626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b/>
        <w:color w:val="262626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b/>
        <w:color w:val="262626"/>
      </w:rPr>
    </w:lvl>
  </w:abstractNum>
  <w:abstractNum w:abstractNumId="3" w15:restartNumberingAfterBreak="0">
    <w:nsid w:val="456906BC"/>
    <w:multiLevelType w:val="multilevel"/>
    <w:tmpl w:val="2EC827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62180865"/>
    <w:multiLevelType w:val="multilevel"/>
    <w:tmpl w:val="8ED2733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63B26666"/>
    <w:multiLevelType w:val="multilevel"/>
    <w:tmpl w:val="281C25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68953620">
    <w:abstractNumId w:val="3"/>
  </w:num>
  <w:num w:numId="2" w16cid:durableId="959188834">
    <w:abstractNumId w:val="2"/>
  </w:num>
  <w:num w:numId="3" w16cid:durableId="882718854">
    <w:abstractNumId w:val="5"/>
  </w:num>
  <w:num w:numId="4" w16cid:durableId="838272605">
    <w:abstractNumId w:val="4"/>
  </w:num>
  <w:num w:numId="5" w16cid:durableId="678704773">
    <w:abstractNumId w:val="1"/>
  </w:num>
  <w:num w:numId="6" w16cid:durableId="1929195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1D"/>
    <w:rsid w:val="000003FB"/>
    <w:rsid w:val="00010CB3"/>
    <w:rsid w:val="000C7EB5"/>
    <w:rsid w:val="001124FB"/>
    <w:rsid w:val="001B7D6E"/>
    <w:rsid w:val="001E4C74"/>
    <w:rsid w:val="002227BE"/>
    <w:rsid w:val="002377C3"/>
    <w:rsid w:val="002C1CE2"/>
    <w:rsid w:val="00355FDD"/>
    <w:rsid w:val="003B29A1"/>
    <w:rsid w:val="003B3396"/>
    <w:rsid w:val="0040742D"/>
    <w:rsid w:val="00461C12"/>
    <w:rsid w:val="00513888"/>
    <w:rsid w:val="0068478B"/>
    <w:rsid w:val="006B619F"/>
    <w:rsid w:val="007E085C"/>
    <w:rsid w:val="00821830"/>
    <w:rsid w:val="009124AC"/>
    <w:rsid w:val="00970E52"/>
    <w:rsid w:val="009777CB"/>
    <w:rsid w:val="0098540D"/>
    <w:rsid w:val="00A3141A"/>
    <w:rsid w:val="00A31BBD"/>
    <w:rsid w:val="00AD5234"/>
    <w:rsid w:val="00B037D2"/>
    <w:rsid w:val="00B248F4"/>
    <w:rsid w:val="00C016B1"/>
    <w:rsid w:val="00C360E1"/>
    <w:rsid w:val="00DF62CC"/>
    <w:rsid w:val="00EC58E2"/>
    <w:rsid w:val="00EF660F"/>
    <w:rsid w:val="00F92B9B"/>
    <w:rsid w:val="00FD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0FED2"/>
  <w15:docId w15:val="{851DDAF6-5B5A-3142-889A-9DA0EE7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47F"/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agwek"/>
    <w:next w:val="Tekstpodstawowy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percze1">
    <w:name w:val="Hiperłącze1"/>
    <w:basedOn w:val="Domylnaczcionkaakapitu"/>
    <w:uiPriority w:val="99"/>
    <w:unhideWhenUsed/>
    <w:rsid w:val="00083304"/>
    <w:rPr>
      <w:color w:val="0563C1" w:themeColor="hyperlink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F03FD"/>
  </w:style>
  <w:style w:type="character" w:styleId="Numerstrony">
    <w:name w:val="page number"/>
    <w:basedOn w:val="Domylnaczcionkaakapitu"/>
    <w:uiPriority w:val="99"/>
    <w:semiHidden/>
    <w:unhideWhenUsed/>
    <w:qFormat/>
    <w:rsid w:val="002F03FD"/>
  </w:style>
  <w:style w:type="character" w:customStyle="1" w:styleId="Nierozpoznanawzmianka1">
    <w:name w:val="Nierozpoznana wzmianka1"/>
    <w:basedOn w:val="Domylnaczcionkaakapitu"/>
    <w:uiPriority w:val="99"/>
    <w:qFormat/>
    <w:rsid w:val="009173D5"/>
    <w:rPr>
      <w:color w:val="605E5C"/>
      <w:shd w:val="clear" w:color="auto" w:fill="E1DFDD"/>
    </w:rPr>
  </w:style>
  <w:style w:type="character" w:customStyle="1" w:styleId="UyteHipercze1">
    <w:name w:val="UżyteHiperłącze1"/>
    <w:basedOn w:val="Domylnaczcionkaakapitu"/>
    <w:uiPriority w:val="99"/>
    <w:semiHidden/>
    <w:unhideWhenUsed/>
    <w:qFormat/>
    <w:rsid w:val="006A55D5"/>
    <w:rPr>
      <w:color w:val="954F72" w:themeColor="followedHyperlink"/>
      <w:u w:val="single"/>
    </w:rPr>
  </w:style>
  <w:style w:type="character" w:customStyle="1" w:styleId="im">
    <w:name w:val="im"/>
    <w:basedOn w:val="Domylnaczcionkaakapitu"/>
    <w:qFormat/>
    <w:rsid w:val="00FF320F"/>
  </w:style>
  <w:style w:type="character" w:customStyle="1" w:styleId="m-7130563978500052194cs63d6557c">
    <w:name w:val="m_-7130563978500052194cs63d6557c"/>
    <w:basedOn w:val="Domylnaczcionkaakapitu"/>
    <w:qFormat/>
    <w:rsid w:val="00BE706A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8717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8717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8717A"/>
    <w:rPr>
      <w:rFonts w:ascii="Times New Roman" w:eastAsia="Times New Roman" w:hAnsi="Times New Roman" w:cs="Times New Roman"/>
      <w:b/>
      <w:bCs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717A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987DD8"/>
    <w:rPr>
      <w:rFonts w:ascii="Times New Roman" w:eastAsia="Times New Roman" w:hAnsi="Times New Roman" w:cs="Times New Roman"/>
      <w:sz w:val="24"/>
      <w:lang w:eastAsia="pl-PL"/>
    </w:rPr>
  </w:style>
  <w:style w:type="character" w:styleId="Numerwiersza">
    <w:name w:val="line number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next w:val="Tekstpodstawowy"/>
    <w:qFormat/>
    <w:rsid w:val="007616B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7616BB"/>
    <w:pPr>
      <w:spacing w:after="140" w:line="276" w:lineRule="auto"/>
    </w:pPr>
  </w:style>
  <w:style w:type="paragraph" w:styleId="Lista">
    <w:name w:val="List"/>
    <w:basedOn w:val="Tekstpodstawowy"/>
    <w:rsid w:val="007616BB"/>
    <w:rPr>
      <w:rFonts w:cs="Arial"/>
    </w:rPr>
  </w:style>
  <w:style w:type="paragraph" w:styleId="Legenda">
    <w:name w:val="caption"/>
    <w:basedOn w:val="Normalny"/>
    <w:qFormat/>
    <w:rsid w:val="007616BB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7616BB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7616BB"/>
  </w:style>
  <w:style w:type="paragraph" w:styleId="Stopka">
    <w:name w:val="footer"/>
    <w:basedOn w:val="Normalny"/>
    <w:link w:val="StopkaZnak"/>
    <w:uiPriority w:val="99"/>
    <w:unhideWhenUsed/>
    <w:rsid w:val="002F03FD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rsid w:val="00D96ADB"/>
  </w:style>
  <w:style w:type="paragraph" w:customStyle="1" w:styleId="Default">
    <w:name w:val="Default"/>
    <w:qFormat/>
    <w:rsid w:val="007A3193"/>
    <w:pPr>
      <w:widowControl w:val="0"/>
    </w:pPr>
    <w:rPr>
      <w:rFonts w:ascii="Calibri" w:eastAsia="Calibri" w:hAnsi="Calibri" w:cs="Calibri"/>
      <w:color w:val="000000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1F09A1"/>
    <w:pPr>
      <w:ind w:left="720"/>
      <w:contextualSpacing/>
    </w:pPr>
  </w:style>
  <w:style w:type="paragraph" w:customStyle="1" w:styleId="Zawartoramki">
    <w:name w:val="Zawartość ramki"/>
    <w:basedOn w:val="Normalny"/>
    <w:qFormat/>
    <w:rsid w:val="007616BB"/>
  </w:style>
  <w:style w:type="paragraph" w:customStyle="1" w:styleId="m-7130563978500052194cs2654ae3a">
    <w:name w:val="m_-7130563978500052194cs2654ae3a"/>
    <w:basedOn w:val="Normalny"/>
    <w:qFormat/>
    <w:rsid w:val="00BE706A"/>
    <w:pPr>
      <w:suppressAutoHyphens w:val="0"/>
      <w:spacing w:beforeAutospacing="1" w:afterAutospacing="1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871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8717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717A"/>
    <w:rPr>
      <w:sz w:val="18"/>
      <w:szCs w:val="18"/>
    </w:rPr>
  </w:style>
  <w:style w:type="paragraph" w:customStyle="1" w:styleId="Tekstpodstawowy31">
    <w:name w:val="Tekst podstawowy 31"/>
    <w:basedOn w:val="Normalny"/>
    <w:qFormat/>
    <w:rsid w:val="003C3F16"/>
    <w:pPr>
      <w:jc w:val="both"/>
    </w:pPr>
    <w:rPr>
      <w:b/>
      <w:sz w:val="28"/>
      <w:szCs w:val="20"/>
      <w:lang w:eastAsia="ar-SA"/>
    </w:rPr>
  </w:style>
  <w:style w:type="paragraph" w:styleId="Poprawka">
    <w:name w:val="Revision"/>
    <w:uiPriority w:val="99"/>
    <w:semiHidden/>
    <w:qFormat/>
    <w:rsid w:val="006D3ECC"/>
    <w:pPr>
      <w:suppressAutoHyphens w:val="0"/>
    </w:pPr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03B1F-DA63-49BB-8376-634885D71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2744</Words>
  <Characters>16468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Janik</dc:creator>
  <dc:description/>
  <cp:lastModifiedBy>Tomasz Janik</cp:lastModifiedBy>
  <cp:revision>8</cp:revision>
  <cp:lastPrinted>2024-12-02T09:43:00Z</cp:lastPrinted>
  <dcterms:created xsi:type="dcterms:W3CDTF">2025-03-17T12:23:00Z</dcterms:created>
  <dcterms:modified xsi:type="dcterms:W3CDTF">2025-03-18T10:56:00Z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