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7283" w14:textId="2142C30F" w:rsidR="00803121" w:rsidRDefault="00000000">
      <w:pPr>
        <w:pStyle w:val="Tekstpodstawowy"/>
        <w:spacing w:before="91"/>
        <w:ind w:left="0" w:right="136"/>
        <w:jc w:val="right"/>
      </w:pPr>
      <w:r>
        <w:rPr>
          <w:rStyle w:val="BrakA"/>
        </w:rPr>
        <w:t>Krak</w:t>
      </w:r>
      <w:r>
        <w:rPr>
          <w:rStyle w:val="BrakA"/>
          <w:lang w:val="es-ES_tradnl"/>
        </w:rPr>
        <w:t>ó</w:t>
      </w:r>
      <w:r>
        <w:rPr>
          <w:rStyle w:val="BrakA"/>
        </w:rPr>
        <w:t>w,</w:t>
      </w:r>
      <w:r>
        <w:rPr>
          <w:rStyle w:val="Hyperlink0"/>
        </w:rPr>
        <w:t xml:space="preserve"> </w:t>
      </w:r>
      <w:r w:rsidR="00A95FF8">
        <w:rPr>
          <w:rStyle w:val="Hyperlink0"/>
        </w:rPr>
        <w:t>06</w:t>
      </w:r>
      <w:r>
        <w:rPr>
          <w:rStyle w:val="BrakA"/>
        </w:rPr>
        <w:t>.0</w:t>
      </w:r>
      <w:r w:rsidR="00A95FF8">
        <w:rPr>
          <w:rStyle w:val="BrakA"/>
        </w:rPr>
        <w:t>3</w:t>
      </w:r>
      <w:r>
        <w:rPr>
          <w:rStyle w:val="BrakA"/>
        </w:rPr>
        <w:t>.2025</w:t>
      </w:r>
      <w:r>
        <w:rPr>
          <w:rStyle w:val="Hyperlink0"/>
        </w:rPr>
        <w:t xml:space="preserve"> r.</w:t>
      </w:r>
    </w:p>
    <w:p w14:paraId="7D0ED16B" w14:textId="77777777" w:rsidR="00803121" w:rsidRDefault="00000000">
      <w:pPr>
        <w:pStyle w:val="Nagwek"/>
        <w:ind w:left="7" w:firstLine="0"/>
        <w:jc w:val="center"/>
      </w:pPr>
      <w:r>
        <w:rPr>
          <w:rStyle w:val="BrakA"/>
        </w:rPr>
        <w:t>Zapytanie</w:t>
      </w:r>
      <w:r>
        <w:rPr>
          <w:rStyle w:val="Hyperlink0"/>
        </w:rPr>
        <w:t xml:space="preserve"> </w:t>
      </w:r>
      <w:r>
        <w:rPr>
          <w:rStyle w:val="BrakA"/>
        </w:rPr>
        <w:t>ofertowe</w:t>
      </w:r>
      <w:r>
        <w:rPr>
          <w:rStyle w:val="Hyperlink0"/>
        </w:rPr>
        <w:t xml:space="preserve"> </w:t>
      </w:r>
      <w:r>
        <w:rPr>
          <w:rStyle w:val="BrakA"/>
        </w:rPr>
        <w:t>nr</w:t>
      </w:r>
      <w:r>
        <w:rPr>
          <w:rStyle w:val="Hyperlink0"/>
        </w:rPr>
        <w:t xml:space="preserve"> 1/2025</w:t>
      </w:r>
    </w:p>
    <w:p w14:paraId="3C85012A" w14:textId="77777777" w:rsidR="00803121" w:rsidRDefault="00803121">
      <w:pPr>
        <w:pStyle w:val="Tekstpodstawowy"/>
        <w:spacing w:before="0"/>
        <w:ind w:left="0"/>
        <w:rPr>
          <w:b/>
          <w:bCs/>
        </w:rPr>
      </w:pPr>
    </w:p>
    <w:p w14:paraId="558A7582" w14:textId="77777777" w:rsidR="00803121" w:rsidRDefault="00803121">
      <w:pPr>
        <w:pStyle w:val="Tekstpodstawowy"/>
        <w:spacing w:before="154"/>
        <w:ind w:left="0"/>
        <w:rPr>
          <w:b/>
          <w:bCs/>
        </w:rPr>
      </w:pPr>
    </w:p>
    <w:p w14:paraId="3BCAE07B" w14:textId="77777777" w:rsidR="00803121" w:rsidRDefault="00000000">
      <w:pPr>
        <w:pStyle w:val="Akapitzlist"/>
        <w:numPr>
          <w:ilvl w:val="0"/>
          <w:numId w:val="2"/>
        </w:numPr>
        <w:spacing w:before="0"/>
        <w:jc w:val="both"/>
        <w:rPr>
          <w:b/>
          <w:bCs/>
          <w:sz w:val="20"/>
          <w:szCs w:val="20"/>
        </w:rPr>
      </w:pPr>
      <w:r>
        <w:rPr>
          <w:rStyle w:val="BrakA"/>
          <w:b/>
          <w:bCs/>
          <w:sz w:val="20"/>
          <w:szCs w:val="20"/>
        </w:rPr>
        <w:t>Nazwa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rStyle w:val="BrakA"/>
          <w:b/>
          <w:bCs/>
          <w:sz w:val="20"/>
          <w:szCs w:val="20"/>
        </w:rPr>
        <w:t>i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rStyle w:val="BrakA"/>
          <w:b/>
          <w:bCs/>
          <w:sz w:val="20"/>
          <w:szCs w:val="20"/>
        </w:rPr>
        <w:t>adres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Zamawiającego</w:t>
      </w:r>
    </w:p>
    <w:p w14:paraId="7112A9DE" w14:textId="18ABDD94" w:rsidR="00803121" w:rsidRDefault="00000000">
      <w:pPr>
        <w:pStyle w:val="Tekstpodstawowy"/>
        <w:spacing w:before="196"/>
        <w:ind w:left="539"/>
        <w:jc w:val="both"/>
      </w:pPr>
      <w:r>
        <w:rPr>
          <w:b/>
          <w:bCs/>
        </w:rPr>
        <w:t>Nazwa</w:t>
      </w:r>
      <w:r>
        <w:rPr>
          <w:rStyle w:val="BrakA"/>
        </w:rPr>
        <w:t>:</w:t>
      </w:r>
      <w:r>
        <w:rPr>
          <w:rStyle w:val="Hyperlink0"/>
        </w:rPr>
        <w:t xml:space="preserve"> F</w:t>
      </w:r>
      <w:r>
        <w:rPr>
          <w:rStyle w:val="Hyperlink0"/>
          <w:lang w:val="de-DE"/>
        </w:rPr>
        <w:t xml:space="preserve">.H.U. </w:t>
      </w:r>
      <w:r w:rsidR="00B84B3F">
        <w:rPr>
          <w:rStyle w:val="Hyperlink0"/>
          <w:lang w:val="de-DE"/>
        </w:rPr>
        <w:t>KORAL</w:t>
      </w:r>
      <w:r>
        <w:rPr>
          <w:rStyle w:val="Hyperlink0"/>
        </w:rPr>
        <w:t xml:space="preserve"> Spółka z ograniczoną odpowiedzialnością spółka komandytowa</w:t>
      </w:r>
    </w:p>
    <w:p w14:paraId="740BAC05" w14:textId="77777777" w:rsidR="00803121" w:rsidRDefault="00000000">
      <w:pPr>
        <w:pStyle w:val="TreA"/>
        <w:spacing w:before="196"/>
        <w:ind w:left="53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Adres: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Os. Kolorowe 33</w:t>
      </w:r>
    </w:p>
    <w:p w14:paraId="7ED33E1D" w14:textId="77777777" w:rsidR="00803121" w:rsidRDefault="00000000">
      <w:pPr>
        <w:pStyle w:val="TreA"/>
        <w:spacing w:before="195"/>
        <w:ind w:left="53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Miejscowość: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31-941 Krak</w:t>
      </w:r>
      <w:r>
        <w:rPr>
          <w:spacing w:val="-10"/>
          <w:sz w:val="20"/>
          <w:szCs w:val="20"/>
          <w:lang w:val="es-ES_tradnl"/>
        </w:rPr>
        <w:t>ó</w:t>
      </w:r>
      <w:r>
        <w:rPr>
          <w:spacing w:val="-10"/>
          <w:sz w:val="20"/>
          <w:szCs w:val="20"/>
        </w:rPr>
        <w:t>w</w:t>
      </w:r>
    </w:p>
    <w:p w14:paraId="0902D9F2" w14:textId="57D00CEE" w:rsidR="00803121" w:rsidRPr="00B84B3F" w:rsidRDefault="00000000" w:rsidP="00B84B3F">
      <w:pPr>
        <w:pStyle w:val="TreA"/>
        <w:spacing w:before="195"/>
        <w:ind w:left="539"/>
        <w:jc w:val="both"/>
      </w:pPr>
      <w:r>
        <w:rPr>
          <w:b/>
          <w:bCs/>
          <w:sz w:val="20"/>
          <w:szCs w:val="20"/>
        </w:rPr>
        <w:t xml:space="preserve">NIP: </w:t>
      </w:r>
      <w:bookmarkStart w:id="0" w:name="_Hlk192112667"/>
      <w:r w:rsidR="00B84B3F" w:rsidRPr="00B84B3F">
        <w:t>678-00-41-672</w:t>
      </w:r>
    </w:p>
    <w:bookmarkEnd w:id="0"/>
    <w:p w14:paraId="4D6FD2AF" w14:textId="77777777" w:rsidR="00803121" w:rsidRDefault="00000000">
      <w:pPr>
        <w:pStyle w:val="Nagwek"/>
        <w:numPr>
          <w:ilvl w:val="0"/>
          <w:numId w:val="3"/>
        </w:numPr>
        <w:jc w:val="both"/>
      </w:pPr>
      <w:r>
        <w:rPr>
          <w:rStyle w:val="BrakA"/>
        </w:rPr>
        <w:t>Tryb</w:t>
      </w:r>
      <w:r>
        <w:rPr>
          <w:rStyle w:val="Hyperlink0"/>
        </w:rPr>
        <w:t xml:space="preserve"> </w:t>
      </w:r>
      <w:r>
        <w:rPr>
          <w:rStyle w:val="BrakA"/>
        </w:rPr>
        <w:t>udzielania</w:t>
      </w:r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Hyperlink0"/>
        </w:rPr>
        <w:t>wienia</w:t>
      </w:r>
      <w:proofErr w:type="spellEnd"/>
    </w:p>
    <w:p w14:paraId="55F25F23" w14:textId="223569F5" w:rsidR="00803121" w:rsidRDefault="00000000">
      <w:pPr>
        <w:pStyle w:val="Akapitzlist"/>
        <w:numPr>
          <w:ilvl w:val="1"/>
          <w:numId w:val="3"/>
        </w:numPr>
        <w:spacing w:before="201" w:line="276" w:lineRule="auto"/>
        <w:ind w:right="131"/>
        <w:jc w:val="both"/>
        <w:rPr>
          <w:sz w:val="20"/>
          <w:szCs w:val="20"/>
        </w:rPr>
      </w:pPr>
      <w:proofErr w:type="spellStart"/>
      <w:r>
        <w:rPr>
          <w:rStyle w:val="BrakA"/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rStyle w:val="BrakA"/>
          <w:sz w:val="20"/>
          <w:szCs w:val="20"/>
        </w:rPr>
        <w:t>wienie</w:t>
      </w:r>
      <w:proofErr w:type="spellEnd"/>
      <w:r>
        <w:rPr>
          <w:spacing w:val="71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realizowane</w:t>
      </w:r>
      <w:r>
        <w:rPr>
          <w:spacing w:val="71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będzie</w:t>
      </w:r>
      <w:r>
        <w:rPr>
          <w:spacing w:val="71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w</w:t>
      </w:r>
      <w:r>
        <w:rPr>
          <w:spacing w:val="71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ramach</w:t>
      </w:r>
      <w:r>
        <w:rPr>
          <w:spacing w:val="71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projektu</w:t>
      </w:r>
      <w:r>
        <w:rPr>
          <w:spacing w:val="73"/>
          <w:sz w:val="20"/>
          <w:szCs w:val="20"/>
        </w:rPr>
        <w:t xml:space="preserve">  </w:t>
      </w:r>
      <w:r>
        <w:rPr>
          <w:rStyle w:val="BrakA"/>
          <w:sz w:val="20"/>
          <w:szCs w:val="20"/>
        </w:rPr>
        <w:t>nr</w:t>
      </w:r>
      <w:r>
        <w:rPr>
          <w:spacing w:val="72"/>
          <w:sz w:val="20"/>
          <w:szCs w:val="20"/>
        </w:rPr>
        <w:t xml:space="preserve">  </w:t>
      </w:r>
      <w:r>
        <w:rPr>
          <w:sz w:val="20"/>
          <w:szCs w:val="20"/>
          <w:lang w:val="pt-PT"/>
        </w:rPr>
        <w:t>FENG.03.01-IP.03-0410/24 pt.</w:t>
      </w:r>
      <w:r>
        <w:rPr>
          <w:rStyle w:val="Hyperlink0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 xml:space="preserve">„Modernizacja energetyczna firmy </w:t>
      </w:r>
      <w:r w:rsidR="00E43ECF">
        <w:rPr>
          <w:rStyle w:val="BrakA"/>
          <w:sz w:val="20"/>
          <w:szCs w:val="20"/>
        </w:rPr>
        <w:t>P</w:t>
      </w:r>
      <w:r>
        <w:rPr>
          <w:rStyle w:val="BrakA"/>
          <w:sz w:val="20"/>
          <w:szCs w:val="20"/>
        </w:rPr>
        <w:t xml:space="preserve">.H.U. </w:t>
      </w:r>
      <w:r w:rsidR="00E43ECF">
        <w:rPr>
          <w:rStyle w:val="BrakA"/>
          <w:sz w:val="20"/>
          <w:szCs w:val="20"/>
        </w:rPr>
        <w:t xml:space="preserve">KORAL </w:t>
      </w:r>
      <w:r>
        <w:rPr>
          <w:rStyle w:val="BrakA"/>
          <w:sz w:val="20"/>
          <w:szCs w:val="20"/>
        </w:rPr>
        <w:t xml:space="preserve">Sp. z o.o. Sp. k” w ramach Działania 3.01 Kredyt ekologiczny Programu Fundusze Europejskie dla Nowoczesnej Gospodarki 2021 -2027 współfinansowanego ze </w:t>
      </w:r>
      <w:proofErr w:type="spellStart"/>
      <w:r>
        <w:rPr>
          <w:rStyle w:val="BrakA"/>
          <w:sz w:val="20"/>
          <w:szCs w:val="20"/>
        </w:rPr>
        <w:t>środk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rStyle w:val="BrakA"/>
          <w:sz w:val="20"/>
          <w:szCs w:val="20"/>
        </w:rPr>
        <w:t>w Europejskiego Funduszu Rozwoju Regionalnego.</w:t>
      </w:r>
    </w:p>
    <w:p w14:paraId="4E389A34" w14:textId="77777777" w:rsidR="00803121" w:rsidRDefault="00000000">
      <w:pPr>
        <w:pStyle w:val="Akapitzlist"/>
        <w:numPr>
          <w:ilvl w:val="1"/>
          <w:numId w:val="4"/>
        </w:numPr>
        <w:spacing w:before="158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Niniejsze</w:t>
      </w:r>
      <w:r>
        <w:rPr>
          <w:spacing w:val="4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Zapytanie</w:t>
      </w:r>
      <w:r>
        <w:rPr>
          <w:spacing w:val="4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ofertowe</w:t>
      </w:r>
      <w:r>
        <w:rPr>
          <w:spacing w:val="52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prowadzone</w:t>
      </w:r>
      <w:r>
        <w:rPr>
          <w:spacing w:val="4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jest</w:t>
      </w:r>
      <w:r>
        <w:rPr>
          <w:spacing w:val="52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zgodnie</w:t>
      </w:r>
      <w:r>
        <w:rPr>
          <w:spacing w:val="52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</w:t>
      </w:r>
      <w:r>
        <w:rPr>
          <w:spacing w:val="50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Zasadą</w:t>
      </w:r>
      <w:r>
        <w:rPr>
          <w:spacing w:val="4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konkurencyjności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określoną</w:t>
      </w:r>
    </w:p>
    <w:p w14:paraId="6C80AA95" w14:textId="77777777" w:rsidR="00803121" w:rsidRDefault="00000000">
      <w:pPr>
        <w:pStyle w:val="Tekstpodstawowy"/>
        <w:spacing w:before="37"/>
        <w:ind w:left="539"/>
        <w:jc w:val="both"/>
      </w:pPr>
      <w:r>
        <w:rPr>
          <w:rStyle w:val="BrakA"/>
        </w:rPr>
        <w:t>w</w:t>
      </w:r>
      <w:r>
        <w:rPr>
          <w:rStyle w:val="Hyperlink0"/>
        </w:rPr>
        <w:t xml:space="preserve"> </w:t>
      </w:r>
      <w:r>
        <w:rPr>
          <w:rStyle w:val="BrakA"/>
        </w:rPr>
        <w:t>Wytycznych</w:t>
      </w:r>
      <w:r>
        <w:rPr>
          <w:rStyle w:val="Hyperlink0"/>
        </w:rPr>
        <w:t xml:space="preserve"> </w:t>
      </w:r>
      <w:r>
        <w:rPr>
          <w:rStyle w:val="BrakA"/>
        </w:rPr>
        <w:t>dotyczących</w:t>
      </w:r>
      <w:r>
        <w:rPr>
          <w:rStyle w:val="Hyperlink0"/>
        </w:rPr>
        <w:t xml:space="preserve"> </w:t>
      </w:r>
      <w:r>
        <w:rPr>
          <w:rStyle w:val="BrakA"/>
        </w:rPr>
        <w:t>kwalifikowalności</w:t>
      </w:r>
      <w:r>
        <w:rPr>
          <w:rStyle w:val="Hyperlink0"/>
        </w:rPr>
        <w:t xml:space="preserve"> </w:t>
      </w:r>
      <w:proofErr w:type="spellStart"/>
      <w:r>
        <w:rPr>
          <w:rStyle w:val="BrakA"/>
        </w:rPr>
        <w:t>wydatk</w:t>
      </w:r>
      <w:proofErr w:type="spellEnd"/>
      <w:r>
        <w:rPr>
          <w:lang w:val="es-ES_tradnl"/>
        </w:rPr>
        <w:t>ó</w:t>
      </w:r>
      <w:r>
        <w:rPr>
          <w:rStyle w:val="BrakA"/>
        </w:rPr>
        <w:t>w</w:t>
      </w:r>
      <w:r>
        <w:rPr>
          <w:rStyle w:val="Hyperlink0"/>
        </w:rPr>
        <w:t xml:space="preserve"> </w:t>
      </w:r>
      <w:r>
        <w:rPr>
          <w:rStyle w:val="BrakA"/>
        </w:rPr>
        <w:t>na</w:t>
      </w:r>
      <w:r>
        <w:rPr>
          <w:rStyle w:val="Hyperlink0"/>
        </w:rPr>
        <w:t xml:space="preserve"> </w:t>
      </w:r>
      <w:r>
        <w:rPr>
          <w:lang w:val="it-IT"/>
        </w:rPr>
        <w:t>lata</w:t>
      </w:r>
      <w:r>
        <w:rPr>
          <w:rStyle w:val="Hyperlink0"/>
        </w:rPr>
        <w:t xml:space="preserve"> </w:t>
      </w:r>
      <w:r>
        <w:rPr>
          <w:lang w:val="en-US"/>
        </w:rPr>
        <w:t>2021-</w:t>
      </w:r>
      <w:r>
        <w:rPr>
          <w:rStyle w:val="Hyperlink0"/>
        </w:rPr>
        <w:t>2027.</w:t>
      </w:r>
    </w:p>
    <w:p w14:paraId="1F1D1356" w14:textId="77777777" w:rsidR="00803121" w:rsidRDefault="00000000">
      <w:pPr>
        <w:pStyle w:val="Akapitzlist"/>
        <w:numPr>
          <w:ilvl w:val="1"/>
          <w:numId w:val="5"/>
        </w:numPr>
        <w:spacing w:before="195"/>
        <w:jc w:val="both"/>
        <w:rPr>
          <w:sz w:val="20"/>
          <w:szCs w:val="20"/>
        </w:rPr>
      </w:pPr>
      <w:r>
        <w:rPr>
          <w:sz w:val="20"/>
          <w:szCs w:val="20"/>
        </w:rPr>
        <w:t>Zapytanie</w:t>
      </w:r>
      <w:r>
        <w:rPr>
          <w:rStyle w:val="BrakA"/>
          <w:sz w:val="20"/>
          <w:szCs w:val="20"/>
        </w:rPr>
        <w:tab/>
      </w:r>
      <w:r>
        <w:rPr>
          <w:sz w:val="20"/>
          <w:szCs w:val="20"/>
        </w:rPr>
        <w:t>ofertowe</w:t>
      </w:r>
      <w:r>
        <w:rPr>
          <w:rStyle w:val="BrakA"/>
          <w:sz w:val="20"/>
          <w:szCs w:val="20"/>
        </w:rPr>
        <w:tab/>
      </w:r>
      <w:r>
        <w:rPr>
          <w:sz w:val="20"/>
          <w:szCs w:val="20"/>
        </w:rPr>
        <w:t>zostało</w:t>
      </w:r>
      <w:r>
        <w:rPr>
          <w:rStyle w:val="BrakA"/>
          <w:sz w:val="20"/>
          <w:szCs w:val="20"/>
        </w:rPr>
        <w:tab/>
      </w:r>
      <w:r>
        <w:rPr>
          <w:sz w:val="20"/>
          <w:szCs w:val="20"/>
        </w:rPr>
        <w:t>opublikowane</w:t>
      </w:r>
      <w:r>
        <w:rPr>
          <w:rStyle w:val="BrakA"/>
          <w:sz w:val="20"/>
          <w:szCs w:val="20"/>
        </w:rPr>
        <w:tab/>
      </w:r>
      <w:r>
        <w:rPr>
          <w:spacing w:val="-5"/>
          <w:sz w:val="20"/>
          <w:szCs w:val="20"/>
        </w:rPr>
        <w:t>na</w:t>
      </w:r>
      <w:r>
        <w:rPr>
          <w:rStyle w:val="BrakA"/>
          <w:sz w:val="20"/>
          <w:szCs w:val="20"/>
        </w:rPr>
        <w:tab/>
      </w:r>
      <w:r>
        <w:rPr>
          <w:sz w:val="20"/>
          <w:szCs w:val="20"/>
        </w:rPr>
        <w:t>stronie</w:t>
      </w:r>
    </w:p>
    <w:p w14:paraId="397B91CD" w14:textId="77777777" w:rsidR="00803121" w:rsidRDefault="00803121">
      <w:pPr>
        <w:pStyle w:val="Tekstpodstawowy"/>
        <w:spacing w:before="37"/>
        <w:ind w:left="539"/>
        <w:jc w:val="both"/>
      </w:pPr>
      <w:hyperlink r:id="rId7" w:history="1">
        <w:r>
          <w:rPr>
            <w:rStyle w:val="Hyperlink0"/>
          </w:rPr>
          <w:t>http://www.bazakonkurencyjnosci.funduszeeuropejskie.gov.pl</w:t>
        </w:r>
      </w:hyperlink>
      <w:r>
        <w:rPr>
          <w:rStyle w:val="Hyperlink0"/>
        </w:rPr>
        <w:t xml:space="preserve"> </w:t>
      </w:r>
      <w:r>
        <w:rPr>
          <w:lang w:val="en-US"/>
        </w:rPr>
        <w:t>[BK2021]</w:t>
      </w:r>
    </w:p>
    <w:p w14:paraId="54952ADB" w14:textId="77777777" w:rsidR="00803121" w:rsidRDefault="00000000">
      <w:pPr>
        <w:pStyle w:val="Akapitzlist"/>
        <w:numPr>
          <w:ilvl w:val="1"/>
          <w:numId w:val="4"/>
        </w:numPr>
        <w:spacing w:before="195"/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W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niniejszym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post</w:t>
      </w:r>
      <w:proofErr w:type="spellStart"/>
      <w:r>
        <w:rPr>
          <w:rStyle w:val="BrakA"/>
          <w:sz w:val="20"/>
          <w:szCs w:val="20"/>
        </w:rPr>
        <w:t>ępowaniu</w:t>
      </w:r>
      <w:proofErr w:type="spellEnd"/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o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udzielenie</w:t>
      </w:r>
      <w:r>
        <w:rPr>
          <w:spacing w:val="-15"/>
          <w:sz w:val="20"/>
          <w:szCs w:val="20"/>
        </w:rPr>
        <w:t xml:space="preserve"> </w:t>
      </w:r>
      <w:proofErr w:type="spellStart"/>
      <w:r>
        <w:rPr>
          <w:rStyle w:val="BrakA"/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rStyle w:val="BrakA"/>
          <w:sz w:val="20"/>
          <w:szCs w:val="20"/>
        </w:rPr>
        <w:t>wienia</w:t>
      </w:r>
      <w:proofErr w:type="spellEnd"/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nie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mają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zastosowania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przepisy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ustawy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z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dnia</w:t>
      </w:r>
    </w:p>
    <w:p w14:paraId="7999F50A" w14:textId="77777777" w:rsidR="00803121" w:rsidRDefault="00000000">
      <w:pPr>
        <w:pStyle w:val="Tekstpodstawowy"/>
        <w:spacing w:before="38"/>
        <w:ind w:left="539"/>
        <w:jc w:val="both"/>
      </w:pPr>
      <w:r>
        <w:rPr>
          <w:rStyle w:val="BrakA"/>
        </w:rPr>
        <w:t>11</w:t>
      </w:r>
      <w:r>
        <w:rPr>
          <w:rStyle w:val="Hyperlink0"/>
        </w:rPr>
        <w:t xml:space="preserve"> </w:t>
      </w:r>
      <w:r>
        <w:rPr>
          <w:rStyle w:val="BrakA"/>
        </w:rPr>
        <w:t>września</w:t>
      </w:r>
      <w:r>
        <w:rPr>
          <w:rStyle w:val="Hyperlink0"/>
        </w:rPr>
        <w:t xml:space="preserve"> </w:t>
      </w:r>
      <w:r>
        <w:rPr>
          <w:rStyle w:val="BrakA"/>
        </w:rPr>
        <w:t>2019</w:t>
      </w:r>
      <w:r>
        <w:rPr>
          <w:rStyle w:val="Hyperlink0"/>
        </w:rPr>
        <w:t xml:space="preserve"> </w:t>
      </w:r>
      <w:r>
        <w:rPr>
          <w:rStyle w:val="BrakA"/>
        </w:rPr>
        <w:t>r.</w:t>
      </w:r>
      <w:r>
        <w:rPr>
          <w:rStyle w:val="Hyperlink0"/>
        </w:rPr>
        <w:t xml:space="preserve"> </w:t>
      </w:r>
      <w:r>
        <w:rPr>
          <w:rStyle w:val="BrakA"/>
        </w:rPr>
        <w:t>-</w:t>
      </w:r>
      <w:r>
        <w:rPr>
          <w:rStyle w:val="Hyperlink0"/>
        </w:rPr>
        <w:t xml:space="preserve"> </w:t>
      </w:r>
      <w:r>
        <w:rPr>
          <w:rStyle w:val="BrakA"/>
        </w:rPr>
        <w:t>Prawo</w:t>
      </w:r>
      <w:r>
        <w:rPr>
          <w:rStyle w:val="Hyperlink0"/>
        </w:rPr>
        <w:t xml:space="preserve"> </w:t>
      </w:r>
      <w:proofErr w:type="spellStart"/>
      <w:r>
        <w:rPr>
          <w:rStyle w:val="BrakA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BrakA"/>
        </w:rPr>
        <w:t>wień</w:t>
      </w:r>
      <w:proofErr w:type="spellEnd"/>
      <w:r>
        <w:rPr>
          <w:rStyle w:val="Hyperlink0"/>
        </w:rPr>
        <w:t xml:space="preserve"> </w:t>
      </w:r>
      <w:r>
        <w:rPr>
          <w:rStyle w:val="BrakA"/>
        </w:rPr>
        <w:t>publicznych</w:t>
      </w:r>
      <w:r>
        <w:rPr>
          <w:rStyle w:val="Hyperlink0"/>
        </w:rPr>
        <w:t xml:space="preserve"> </w:t>
      </w:r>
      <w:r>
        <w:rPr>
          <w:rStyle w:val="BrakA"/>
        </w:rPr>
        <w:t>(tj.</w:t>
      </w:r>
      <w:r>
        <w:rPr>
          <w:rStyle w:val="Hyperlink0"/>
        </w:rPr>
        <w:t xml:space="preserve"> </w:t>
      </w:r>
      <w:r>
        <w:rPr>
          <w:rStyle w:val="BrakA"/>
        </w:rPr>
        <w:t>Dz.</w:t>
      </w:r>
      <w:r>
        <w:rPr>
          <w:rStyle w:val="Hyperlink0"/>
        </w:rPr>
        <w:t xml:space="preserve"> </w:t>
      </w:r>
      <w:r>
        <w:rPr>
          <w:rStyle w:val="BrakA"/>
        </w:rPr>
        <w:t>U.</w:t>
      </w:r>
      <w:r>
        <w:rPr>
          <w:rStyle w:val="Hyperlink0"/>
        </w:rPr>
        <w:t xml:space="preserve"> </w:t>
      </w:r>
      <w:r>
        <w:rPr>
          <w:rStyle w:val="BrakA"/>
        </w:rPr>
        <w:t>2022</w:t>
      </w:r>
      <w:r>
        <w:rPr>
          <w:rStyle w:val="Hyperlink0"/>
        </w:rPr>
        <w:t xml:space="preserve"> </w:t>
      </w:r>
      <w:r>
        <w:rPr>
          <w:rStyle w:val="BrakA"/>
        </w:rPr>
        <w:t>poz.</w:t>
      </w:r>
      <w:r>
        <w:rPr>
          <w:rStyle w:val="Hyperlink0"/>
        </w:rPr>
        <w:t xml:space="preserve"> </w:t>
      </w:r>
      <w:r>
        <w:rPr>
          <w:rStyle w:val="BrakA"/>
        </w:rPr>
        <w:t>1710</w:t>
      </w:r>
      <w:r>
        <w:rPr>
          <w:rStyle w:val="Hyperlink0"/>
        </w:rPr>
        <w:t xml:space="preserve"> </w:t>
      </w:r>
      <w:r>
        <w:rPr>
          <w:rStyle w:val="BrakA"/>
        </w:rPr>
        <w:t>ze</w:t>
      </w:r>
      <w:r>
        <w:rPr>
          <w:rStyle w:val="Hyperlink0"/>
        </w:rPr>
        <w:t xml:space="preserve"> zm.)</w:t>
      </w:r>
    </w:p>
    <w:p w14:paraId="225A668A" w14:textId="77777777" w:rsidR="00803121" w:rsidRDefault="00000000">
      <w:pPr>
        <w:pStyle w:val="Akapitzlist"/>
        <w:numPr>
          <w:ilvl w:val="1"/>
          <w:numId w:val="4"/>
        </w:numPr>
        <w:spacing w:before="195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Językiem</w:t>
      </w:r>
      <w:r>
        <w:rPr>
          <w:spacing w:val="-15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obowiązującym</w:t>
      </w:r>
      <w:r>
        <w:rPr>
          <w:spacing w:val="-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w</w:t>
      </w:r>
      <w:r>
        <w:rPr>
          <w:spacing w:val="-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ramach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post</w:t>
      </w:r>
      <w:proofErr w:type="spellStart"/>
      <w:r>
        <w:rPr>
          <w:rStyle w:val="BrakA"/>
          <w:sz w:val="20"/>
          <w:szCs w:val="20"/>
        </w:rPr>
        <w:t>ępowania</w:t>
      </w:r>
      <w:proofErr w:type="spellEnd"/>
      <w:r>
        <w:rPr>
          <w:spacing w:val="-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jest</w:t>
      </w:r>
      <w:r>
        <w:rPr>
          <w:spacing w:val="-7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język</w:t>
      </w:r>
      <w:r>
        <w:rPr>
          <w:spacing w:val="-5"/>
          <w:sz w:val="20"/>
          <w:szCs w:val="20"/>
        </w:rPr>
        <w:t xml:space="preserve"> </w:t>
      </w:r>
      <w:r>
        <w:rPr>
          <w:rStyle w:val="Hyperlink0"/>
          <w:sz w:val="20"/>
          <w:szCs w:val="20"/>
        </w:rPr>
        <w:t>polski.</w:t>
      </w:r>
    </w:p>
    <w:p w14:paraId="011C70D0" w14:textId="77777777" w:rsidR="00803121" w:rsidRDefault="00000000">
      <w:pPr>
        <w:pStyle w:val="Nagwek"/>
        <w:numPr>
          <w:ilvl w:val="0"/>
          <w:numId w:val="6"/>
        </w:numPr>
        <w:jc w:val="both"/>
      </w:pPr>
      <w:r>
        <w:rPr>
          <w:rStyle w:val="BrakA"/>
        </w:rPr>
        <w:t>Nazwa</w:t>
      </w:r>
      <w:r>
        <w:rPr>
          <w:rStyle w:val="Hyperlink0"/>
        </w:rPr>
        <w:t xml:space="preserve"> </w:t>
      </w:r>
      <w:r>
        <w:rPr>
          <w:rStyle w:val="BrakA"/>
        </w:rPr>
        <w:t>i</w:t>
      </w:r>
      <w:r>
        <w:rPr>
          <w:rStyle w:val="Hyperlink0"/>
        </w:rPr>
        <w:t xml:space="preserve"> </w:t>
      </w:r>
      <w:r>
        <w:rPr>
          <w:rStyle w:val="BrakA"/>
        </w:rPr>
        <w:t>kod</w:t>
      </w:r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Hyperlink0"/>
        </w:rPr>
        <w:t>wienia</w:t>
      </w:r>
      <w:proofErr w:type="spellEnd"/>
    </w:p>
    <w:p w14:paraId="3B208346" w14:textId="05C593A3" w:rsidR="00803121" w:rsidRDefault="00000000">
      <w:pPr>
        <w:pStyle w:val="Akapitzlist"/>
        <w:numPr>
          <w:ilvl w:val="1"/>
          <w:numId w:val="6"/>
        </w:numPr>
        <w:spacing w:before="200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Nazwa</w:t>
      </w:r>
      <w:r>
        <w:rPr>
          <w:spacing w:val="-10"/>
          <w:sz w:val="20"/>
          <w:szCs w:val="20"/>
        </w:rPr>
        <w:t xml:space="preserve"> </w:t>
      </w:r>
      <w:proofErr w:type="spellStart"/>
      <w:r>
        <w:rPr>
          <w:rStyle w:val="BrakA"/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rStyle w:val="BrakA"/>
          <w:sz w:val="20"/>
          <w:szCs w:val="20"/>
        </w:rPr>
        <w:t>wienia</w:t>
      </w:r>
      <w:proofErr w:type="spellEnd"/>
      <w:r>
        <w:rPr>
          <w:rStyle w:val="BrakA"/>
          <w:sz w:val="20"/>
          <w:szCs w:val="20"/>
        </w:rPr>
        <w:t>:</w:t>
      </w:r>
      <w:r>
        <w:rPr>
          <w:spacing w:val="-10"/>
          <w:sz w:val="20"/>
          <w:szCs w:val="20"/>
        </w:rPr>
        <w:t xml:space="preserve"> Dostawa i </w:t>
      </w:r>
      <w:r w:rsidR="00A3144B">
        <w:rPr>
          <w:spacing w:val="-10"/>
          <w:sz w:val="20"/>
          <w:szCs w:val="20"/>
        </w:rPr>
        <w:t>usługi:</w:t>
      </w:r>
    </w:p>
    <w:p w14:paraId="70DE5A38" w14:textId="213E9758" w:rsidR="00B84B3F" w:rsidRDefault="00A3144B" w:rsidP="00B84B3F">
      <w:pPr>
        <w:pStyle w:val="Akapitzlist"/>
        <w:numPr>
          <w:ilvl w:val="0"/>
          <w:numId w:val="30"/>
        </w:numPr>
        <w:tabs>
          <w:tab w:val="left" w:pos="539"/>
        </w:tabs>
        <w:spacing w:before="20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 xml:space="preserve">Zadanie </w:t>
      </w:r>
      <w:r w:rsidR="00216A9E">
        <w:rPr>
          <w:spacing w:val="-10"/>
          <w:sz w:val="20"/>
          <w:szCs w:val="20"/>
        </w:rPr>
        <w:t>1</w:t>
      </w:r>
      <w:r>
        <w:rPr>
          <w:spacing w:val="-10"/>
          <w:sz w:val="20"/>
          <w:szCs w:val="20"/>
        </w:rPr>
        <w:t xml:space="preserve">: </w:t>
      </w:r>
      <w:r w:rsidR="00B84B3F">
        <w:rPr>
          <w:spacing w:val="-10"/>
          <w:sz w:val="20"/>
          <w:szCs w:val="20"/>
        </w:rPr>
        <w:t>Wymiana systemu ogrzewania</w:t>
      </w:r>
      <w:r w:rsidR="00A46535">
        <w:rPr>
          <w:spacing w:val="-10"/>
          <w:sz w:val="20"/>
          <w:szCs w:val="20"/>
        </w:rPr>
        <w:t>, CWU i klimatyzacji</w:t>
      </w:r>
      <w:r w:rsidR="00B84B3F">
        <w:rPr>
          <w:spacing w:val="-10"/>
          <w:sz w:val="20"/>
          <w:szCs w:val="20"/>
        </w:rPr>
        <w:t xml:space="preserve"> budynku</w:t>
      </w:r>
      <w:r>
        <w:rPr>
          <w:spacing w:val="-10"/>
          <w:sz w:val="20"/>
          <w:szCs w:val="20"/>
        </w:rPr>
        <w:t xml:space="preserve"> na elektryczne</w:t>
      </w:r>
      <w:r w:rsidR="00A46535">
        <w:rPr>
          <w:spacing w:val="-10"/>
          <w:sz w:val="20"/>
          <w:szCs w:val="20"/>
        </w:rPr>
        <w:t xml:space="preserve"> system VRF</w:t>
      </w:r>
    </w:p>
    <w:p w14:paraId="094A6B65" w14:textId="452A1DD3" w:rsidR="00B84B3F" w:rsidRDefault="00A3144B" w:rsidP="00B84B3F">
      <w:pPr>
        <w:pStyle w:val="Akapitzlist"/>
        <w:numPr>
          <w:ilvl w:val="0"/>
          <w:numId w:val="30"/>
        </w:numPr>
        <w:tabs>
          <w:tab w:val="left" w:pos="539"/>
        </w:tabs>
        <w:spacing w:before="20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 xml:space="preserve">Zadanie </w:t>
      </w:r>
      <w:r w:rsidR="00216A9E">
        <w:rPr>
          <w:spacing w:val="-10"/>
          <w:sz w:val="20"/>
          <w:szCs w:val="20"/>
        </w:rPr>
        <w:t>2</w:t>
      </w:r>
      <w:r>
        <w:rPr>
          <w:spacing w:val="-10"/>
          <w:sz w:val="20"/>
          <w:szCs w:val="20"/>
        </w:rPr>
        <w:t xml:space="preserve">: </w:t>
      </w:r>
      <w:r w:rsidR="00B84B3F">
        <w:rPr>
          <w:spacing w:val="-10"/>
          <w:sz w:val="20"/>
          <w:szCs w:val="20"/>
        </w:rPr>
        <w:t xml:space="preserve">Termomodernizacja ocieplenie przegrody budowlanej podwieszany sufit z wełną mineralną 30 cm </w:t>
      </w:r>
    </w:p>
    <w:p w14:paraId="1546585C" w14:textId="0B7A445C" w:rsidR="00803121" w:rsidRDefault="00A3144B" w:rsidP="00B84B3F">
      <w:pPr>
        <w:pStyle w:val="Akapitzlist"/>
        <w:numPr>
          <w:ilvl w:val="0"/>
          <w:numId w:val="30"/>
        </w:numPr>
        <w:tabs>
          <w:tab w:val="left" w:pos="539"/>
        </w:tabs>
        <w:spacing w:before="200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 xml:space="preserve">Zadanie </w:t>
      </w:r>
      <w:r w:rsidR="00216A9E">
        <w:rPr>
          <w:spacing w:val="-10"/>
          <w:sz w:val="20"/>
          <w:szCs w:val="20"/>
        </w:rPr>
        <w:t>3</w:t>
      </w:r>
      <w:r>
        <w:rPr>
          <w:spacing w:val="-10"/>
          <w:sz w:val="20"/>
          <w:szCs w:val="20"/>
        </w:rPr>
        <w:t xml:space="preserve">: Oświetlenie LED o mocy </w:t>
      </w:r>
      <w:r w:rsidR="002C157B" w:rsidRPr="002C157B">
        <w:rPr>
          <w:color w:val="000000" w:themeColor="text1"/>
          <w:spacing w:val="-10"/>
          <w:sz w:val="20"/>
          <w:szCs w:val="20"/>
        </w:rPr>
        <w:t xml:space="preserve">5709,5 W </w:t>
      </w:r>
      <w:r w:rsidR="00656A03" w:rsidRPr="00656A03">
        <w:rPr>
          <w:color w:val="000000" w:themeColor="text1"/>
          <w:spacing w:val="-10"/>
          <w:sz w:val="20"/>
          <w:szCs w:val="20"/>
        </w:rPr>
        <w:t>Zadanie 1: Wymiana systemu ogrzewania, CWU i klimatyzacji</w:t>
      </w:r>
    </w:p>
    <w:p w14:paraId="2D275034" w14:textId="77777777" w:rsidR="00803121" w:rsidRDefault="00000000">
      <w:pPr>
        <w:pStyle w:val="Akapitzlist"/>
        <w:numPr>
          <w:ilvl w:val="1"/>
          <w:numId w:val="6"/>
        </w:numPr>
        <w:spacing w:before="196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Kategoria</w:t>
      </w:r>
      <w:r>
        <w:rPr>
          <w:spacing w:val="-11"/>
          <w:sz w:val="20"/>
          <w:szCs w:val="20"/>
        </w:rPr>
        <w:t xml:space="preserve"> </w:t>
      </w:r>
      <w:proofErr w:type="spellStart"/>
      <w:r>
        <w:rPr>
          <w:rStyle w:val="BrakA"/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rStyle w:val="BrakA"/>
          <w:sz w:val="20"/>
          <w:szCs w:val="20"/>
        </w:rPr>
        <w:t>wienia</w:t>
      </w:r>
      <w:proofErr w:type="spellEnd"/>
      <w:r>
        <w:rPr>
          <w:rStyle w:val="BrakA"/>
          <w:sz w:val="20"/>
          <w:szCs w:val="20"/>
        </w:rPr>
        <w:t>:</w:t>
      </w:r>
      <w:r>
        <w:rPr>
          <w:spacing w:val="-7"/>
          <w:sz w:val="20"/>
          <w:szCs w:val="20"/>
        </w:rPr>
        <w:t xml:space="preserve"> </w:t>
      </w:r>
      <w:r>
        <w:rPr>
          <w:rStyle w:val="Hyperlink0"/>
          <w:sz w:val="20"/>
          <w:szCs w:val="20"/>
        </w:rPr>
        <w:t>dostawy</w:t>
      </w:r>
    </w:p>
    <w:p w14:paraId="583C9FF9" w14:textId="77777777" w:rsidR="00803121" w:rsidRDefault="00000000">
      <w:pPr>
        <w:pStyle w:val="Akapitzlist"/>
        <w:numPr>
          <w:ilvl w:val="1"/>
          <w:numId w:val="6"/>
        </w:numPr>
        <w:spacing w:before="195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Podkategoria</w:t>
      </w:r>
      <w:r>
        <w:rPr>
          <w:spacing w:val="-11"/>
          <w:sz w:val="20"/>
          <w:szCs w:val="20"/>
        </w:rPr>
        <w:t xml:space="preserve"> </w:t>
      </w:r>
      <w:proofErr w:type="spellStart"/>
      <w:r>
        <w:rPr>
          <w:rStyle w:val="BrakA"/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rStyle w:val="BrakA"/>
          <w:sz w:val="20"/>
          <w:szCs w:val="20"/>
        </w:rPr>
        <w:t>wienia</w:t>
      </w:r>
      <w:proofErr w:type="spellEnd"/>
      <w:r>
        <w:rPr>
          <w:rStyle w:val="BrakA"/>
          <w:sz w:val="20"/>
          <w:szCs w:val="20"/>
        </w:rPr>
        <w:t>:</w:t>
      </w:r>
      <w:r>
        <w:rPr>
          <w:spacing w:val="-10"/>
          <w:sz w:val="20"/>
          <w:szCs w:val="20"/>
        </w:rPr>
        <w:t xml:space="preserve"> </w:t>
      </w:r>
      <w:r>
        <w:rPr>
          <w:rStyle w:val="BrakA"/>
          <w:sz w:val="20"/>
          <w:szCs w:val="20"/>
        </w:rPr>
        <w:t>dostawy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inne</w:t>
      </w:r>
    </w:p>
    <w:p w14:paraId="28D1FF6E" w14:textId="77777777" w:rsidR="00803121" w:rsidRDefault="00000000">
      <w:pPr>
        <w:pStyle w:val="Akapitzlist"/>
        <w:numPr>
          <w:ilvl w:val="1"/>
          <w:numId w:val="6"/>
        </w:numPr>
        <w:spacing w:before="195"/>
        <w:jc w:val="both"/>
        <w:rPr>
          <w:sz w:val="20"/>
          <w:szCs w:val="20"/>
        </w:rPr>
      </w:pPr>
      <w:r>
        <w:rPr>
          <w:rStyle w:val="BrakA"/>
          <w:sz w:val="20"/>
          <w:szCs w:val="20"/>
        </w:rPr>
        <w:t>Kody</w:t>
      </w:r>
      <w:r>
        <w:rPr>
          <w:rStyle w:val="Hyperlink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CPV:</w:t>
      </w:r>
    </w:p>
    <w:p w14:paraId="1CF457A2" w14:textId="28039D32" w:rsidR="00B84B3F" w:rsidRDefault="00B84B3F" w:rsidP="00D8336D">
      <w:pPr>
        <w:pStyle w:val="Tekstpodstawowy"/>
        <w:spacing w:before="196" w:line="434" w:lineRule="auto"/>
        <w:ind w:right="278"/>
        <w:jc w:val="both"/>
        <w:rPr>
          <w:lang w:val="en-US"/>
        </w:rPr>
      </w:pPr>
      <w:r>
        <w:rPr>
          <w:rStyle w:val="Hyperlink0"/>
        </w:rPr>
        <w:t xml:space="preserve">Kod główny: </w:t>
      </w:r>
      <w:r w:rsidR="00D8336D">
        <w:rPr>
          <w:rStyle w:val="Hyperlink0"/>
        </w:rPr>
        <w:t xml:space="preserve">45315000-8 </w:t>
      </w:r>
      <w:proofErr w:type="spellStart"/>
      <w:r w:rsidR="00D8336D" w:rsidRPr="00D8336D">
        <w:rPr>
          <w:lang w:val="en-US"/>
        </w:rPr>
        <w:t>Instalowanie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urządzeń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elektrycznego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>
        <w:rPr>
          <w:lang w:val="en-US"/>
        </w:rPr>
        <w:t>o</w:t>
      </w:r>
      <w:r w:rsidR="00D8336D" w:rsidRPr="00D8336D">
        <w:rPr>
          <w:lang w:val="en-US"/>
        </w:rPr>
        <w:t>grzewania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i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innego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sprzętu</w:t>
      </w:r>
      <w:proofErr w:type="spellEnd"/>
      <w:r w:rsidR="00D8336D" w:rsidRPr="00D8336D">
        <w:rPr>
          <w:lang w:val="en-US"/>
        </w:rPr>
        <w:t xml:space="preserve"> </w:t>
      </w:r>
      <w:proofErr w:type="spellStart"/>
      <w:r w:rsidR="00D8336D" w:rsidRPr="00D8336D">
        <w:rPr>
          <w:lang w:val="en-US"/>
        </w:rPr>
        <w:t>elektrycznego</w:t>
      </w:r>
      <w:proofErr w:type="spellEnd"/>
      <w:r w:rsidR="00D8336D" w:rsidRPr="00D8336D">
        <w:rPr>
          <w:lang w:val="en-US"/>
        </w:rPr>
        <w:t xml:space="preserve"> w </w:t>
      </w:r>
      <w:proofErr w:type="spellStart"/>
      <w:r w:rsidR="00D8336D" w:rsidRPr="00D8336D">
        <w:rPr>
          <w:lang w:val="en-US"/>
        </w:rPr>
        <w:t>budynkach</w:t>
      </w:r>
      <w:proofErr w:type="spellEnd"/>
    </w:p>
    <w:p w14:paraId="681768F8" w14:textId="3DF062A8" w:rsidR="00D8336D" w:rsidRDefault="00D8336D" w:rsidP="00D8336D">
      <w:pPr>
        <w:pStyle w:val="Tekstpodstawowy"/>
        <w:spacing w:before="196" w:line="434" w:lineRule="auto"/>
        <w:ind w:right="278"/>
        <w:jc w:val="both"/>
        <w:rPr>
          <w:rStyle w:val="Hyperlink0"/>
        </w:rPr>
      </w:pPr>
      <w:r>
        <w:rPr>
          <w:rStyle w:val="Hyperlink0"/>
        </w:rPr>
        <w:t xml:space="preserve">Kod główny: </w:t>
      </w:r>
      <w:r w:rsidRPr="00D8336D">
        <w:rPr>
          <w:rStyle w:val="Hyperlink0"/>
        </w:rPr>
        <w:t>45321000-3</w:t>
      </w:r>
      <w:r>
        <w:rPr>
          <w:rStyle w:val="Hyperlink0"/>
        </w:rPr>
        <w:t xml:space="preserve"> </w:t>
      </w:r>
      <w:proofErr w:type="spellStart"/>
      <w:r w:rsidRPr="00D8336D">
        <w:rPr>
          <w:lang w:val="en-US"/>
        </w:rPr>
        <w:t>Izolacja</w:t>
      </w:r>
      <w:proofErr w:type="spellEnd"/>
      <w:r w:rsidRPr="00D8336D">
        <w:rPr>
          <w:lang w:val="en-US"/>
        </w:rPr>
        <w:t xml:space="preserve"> </w:t>
      </w:r>
      <w:proofErr w:type="spellStart"/>
      <w:r w:rsidRPr="00D8336D">
        <w:rPr>
          <w:lang w:val="en-US"/>
        </w:rPr>
        <w:t>cieplna</w:t>
      </w:r>
      <w:proofErr w:type="spellEnd"/>
    </w:p>
    <w:p w14:paraId="251D1317" w14:textId="77777777" w:rsidR="00803121" w:rsidRDefault="00000000" w:rsidP="00D8336D">
      <w:pPr>
        <w:pStyle w:val="Tekstpodstawowy"/>
        <w:spacing w:before="196" w:line="434" w:lineRule="auto"/>
        <w:ind w:left="539" w:right="278"/>
        <w:jc w:val="both"/>
        <w:rPr>
          <w:rStyle w:val="Hyperlink0"/>
        </w:rPr>
      </w:pPr>
      <w:r>
        <w:rPr>
          <w:rStyle w:val="Hyperlink0"/>
        </w:rPr>
        <w:t>Kod główny: 31500000-1 Urządzenia oświetleniowe i lampy LED</w:t>
      </w:r>
    </w:p>
    <w:p w14:paraId="6CCC933E" w14:textId="30D3676D" w:rsidR="00216A9E" w:rsidRDefault="00216A9E">
      <w:pPr>
        <w:pStyle w:val="Tekstpodstawowy"/>
        <w:spacing w:before="196" w:line="434" w:lineRule="auto"/>
        <w:ind w:left="539" w:right="2868"/>
        <w:jc w:val="both"/>
        <w:rPr>
          <w:lang w:val="en-US"/>
        </w:rPr>
      </w:pPr>
      <w:r>
        <w:rPr>
          <w:rStyle w:val="Hyperlink0"/>
        </w:rPr>
        <w:t xml:space="preserve">Kod główny: </w:t>
      </w:r>
      <w:r w:rsidRPr="00216A9E">
        <w:rPr>
          <w:lang w:val="en-US"/>
        </w:rPr>
        <w:t>45310000-3</w:t>
      </w:r>
      <w:r>
        <w:rPr>
          <w:lang w:val="en-US"/>
        </w:rPr>
        <w:t xml:space="preserve"> -</w:t>
      </w:r>
      <w:r w:rsidRPr="00216A9E">
        <w:rPr>
          <w:lang w:val="en-US"/>
        </w:rPr>
        <w:t> </w:t>
      </w:r>
      <w:proofErr w:type="spellStart"/>
      <w:r w:rsidRPr="00216A9E">
        <w:rPr>
          <w:lang w:val="en-US"/>
        </w:rPr>
        <w:t>Roboty</w:t>
      </w:r>
      <w:proofErr w:type="spellEnd"/>
      <w:r w:rsidRPr="00216A9E">
        <w:rPr>
          <w:lang w:val="en-US"/>
        </w:rPr>
        <w:t xml:space="preserve"> </w:t>
      </w:r>
      <w:proofErr w:type="spellStart"/>
      <w:r w:rsidRPr="00216A9E">
        <w:rPr>
          <w:lang w:val="en-US"/>
        </w:rPr>
        <w:t>instalacyjne</w:t>
      </w:r>
      <w:proofErr w:type="spellEnd"/>
      <w:r w:rsidRPr="00216A9E">
        <w:rPr>
          <w:lang w:val="en-US"/>
        </w:rPr>
        <w:t xml:space="preserve"> </w:t>
      </w:r>
      <w:proofErr w:type="spellStart"/>
      <w:r w:rsidRPr="00216A9E">
        <w:rPr>
          <w:lang w:val="en-US"/>
        </w:rPr>
        <w:t>elektryczne</w:t>
      </w:r>
      <w:proofErr w:type="spellEnd"/>
    </w:p>
    <w:p w14:paraId="09A1E46B" w14:textId="77777777" w:rsidR="00216A9E" w:rsidRDefault="00216A9E">
      <w:pPr>
        <w:pStyle w:val="Tekstpodstawowy"/>
        <w:spacing w:before="196" w:line="434" w:lineRule="auto"/>
        <w:ind w:left="539" w:right="2868"/>
        <w:jc w:val="both"/>
      </w:pPr>
    </w:p>
    <w:p w14:paraId="1DBC350B" w14:textId="77777777" w:rsidR="00803121" w:rsidRDefault="00000000">
      <w:pPr>
        <w:pStyle w:val="Nagwek"/>
        <w:numPr>
          <w:ilvl w:val="0"/>
          <w:numId w:val="3"/>
        </w:numPr>
        <w:spacing w:before="0"/>
        <w:jc w:val="both"/>
      </w:pPr>
      <w:r>
        <w:rPr>
          <w:rStyle w:val="BrakA"/>
        </w:rPr>
        <w:t xml:space="preserve">Cel </w:t>
      </w:r>
      <w:proofErr w:type="spellStart"/>
      <w:r>
        <w:rPr>
          <w:rStyle w:val="Hyperlink0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Hyperlink0"/>
        </w:rPr>
        <w:t>wienia</w:t>
      </w:r>
      <w:proofErr w:type="spellEnd"/>
    </w:p>
    <w:p w14:paraId="571F0694" w14:textId="360C023D" w:rsidR="00803121" w:rsidRDefault="00000000" w:rsidP="00A95FF8">
      <w:pPr>
        <w:pStyle w:val="Tekstpodstawowy"/>
        <w:spacing w:before="195" w:line="276" w:lineRule="auto"/>
        <w:ind w:left="141" w:right="134"/>
        <w:jc w:val="both"/>
      </w:pPr>
      <w:r>
        <w:rPr>
          <w:rStyle w:val="BrakA"/>
        </w:rPr>
        <w:lastRenderedPageBreak/>
        <w:t xml:space="preserve">Celem </w:t>
      </w:r>
      <w:proofErr w:type="spellStart"/>
      <w:r>
        <w:rPr>
          <w:rStyle w:val="BrakA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 xml:space="preserve"> jest wyłonienie podmiotu, </w:t>
      </w:r>
      <w:r w:rsidR="00315B23">
        <w:rPr>
          <w:rStyle w:val="BrakA"/>
        </w:rPr>
        <w:t xml:space="preserve">dokona wymiany systemu </w:t>
      </w:r>
      <w:r w:rsidR="00315B23">
        <w:rPr>
          <w:spacing w:val="-10"/>
        </w:rPr>
        <w:t>ogrzewania, CWU i klimatyzacji budynku na elektryczne system VRF, wymieni</w:t>
      </w:r>
      <w:r w:rsidR="00315B23">
        <w:rPr>
          <w:rStyle w:val="BrakA"/>
        </w:rPr>
        <w:t xml:space="preserve"> </w:t>
      </w:r>
      <w:r>
        <w:rPr>
          <w:rStyle w:val="BrakA"/>
        </w:rPr>
        <w:t>oświetlenie</w:t>
      </w:r>
      <w:r w:rsidR="00315B23">
        <w:rPr>
          <w:rStyle w:val="BrakA"/>
        </w:rPr>
        <w:t xml:space="preserve"> na</w:t>
      </w:r>
      <w:r>
        <w:rPr>
          <w:rStyle w:val="BrakA"/>
        </w:rPr>
        <w:t xml:space="preserve"> LED, </w:t>
      </w:r>
      <w:r w:rsidR="00216A9E">
        <w:rPr>
          <w:rStyle w:val="BrakA"/>
        </w:rPr>
        <w:t>wykona konstrukcje sufitu podwieszanego wraz ociepleniem wełną mineralną dla</w:t>
      </w:r>
      <w:r>
        <w:rPr>
          <w:rStyle w:val="BrakA"/>
        </w:rPr>
        <w:t xml:space="preserve"> F.H.U. </w:t>
      </w:r>
      <w:r w:rsidR="00A46535">
        <w:rPr>
          <w:rStyle w:val="BrakA"/>
        </w:rPr>
        <w:t>KORAL</w:t>
      </w:r>
      <w:r>
        <w:rPr>
          <w:rStyle w:val="BrakA"/>
        </w:rPr>
        <w:t xml:space="preserve"> Sp. z o.o. Sp. k.</w:t>
      </w:r>
    </w:p>
    <w:p w14:paraId="74C7F4EC" w14:textId="77777777" w:rsidR="00A95FF8" w:rsidRDefault="00A95FF8">
      <w:pPr>
        <w:pStyle w:val="Tekstpodstawowy"/>
        <w:spacing w:line="276" w:lineRule="auto"/>
      </w:pPr>
    </w:p>
    <w:p w14:paraId="42349008" w14:textId="77777777" w:rsidR="00803121" w:rsidRDefault="00000000">
      <w:pPr>
        <w:pStyle w:val="Nagwek"/>
        <w:numPr>
          <w:ilvl w:val="0"/>
          <w:numId w:val="7"/>
        </w:numPr>
        <w:spacing w:before="91"/>
      </w:pPr>
      <w:proofErr w:type="spellStart"/>
      <w:r>
        <w:rPr>
          <w:rStyle w:val="BrakA"/>
        </w:rPr>
        <w:t>Skr</w:t>
      </w:r>
      <w:proofErr w:type="spellEnd"/>
      <w:r>
        <w:rPr>
          <w:lang w:val="es-ES_tradnl"/>
        </w:rPr>
        <w:t>ó</w:t>
      </w:r>
      <w:proofErr w:type="spellStart"/>
      <w:r>
        <w:rPr>
          <w:rStyle w:val="BrakA"/>
        </w:rPr>
        <w:t>cony</w:t>
      </w:r>
      <w:proofErr w:type="spellEnd"/>
      <w:r>
        <w:rPr>
          <w:rStyle w:val="Hyperlink0"/>
        </w:rPr>
        <w:t xml:space="preserve"> </w:t>
      </w:r>
      <w:r>
        <w:rPr>
          <w:rStyle w:val="BrakA"/>
        </w:rPr>
        <w:t>opis</w:t>
      </w:r>
      <w:r>
        <w:rPr>
          <w:rStyle w:val="Hyperlink0"/>
        </w:rPr>
        <w:t xml:space="preserve"> </w:t>
      </w:r>
      <w:r>
        <w:rPr>
          <w:rStyle w:val="BrakA"/>
        </w:rPr>
        <w:t>przedmiotu</w:t>
      </w:r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Hyperlink0"/>
        </w:rPr>
        <w:t>wienia</w:t>
      </w:r>
      <w:proofErr w:type="spellEnd"/>
    </w:p>
    <w:p w14:paraId="75865C71" w14:textId="6DB34930" w:rsidR="00803121" w:rsidRDefault="00000000" w:rsidP="00F06F78">
      <w:pPr>
        <w:pStyle w:val="Tekstpodstawowy"/>
        <w:spacing w:before="195" w:line="276" w:lineRule="auto"/>
        <w:ind w:left="141" w:right="134"/>
        <w:jc w:val="both"/>
      </w:pPr>
      <w:r>
        <w:rPr>
          <w:rStyle w:val="BrakA"/>
        </w:rPr>
        <w:t>Zamawiający</w:t>
      </w:r>
      <w:r>
        <w:rPr>
          <w:rStyle w:val="Hyperlink0"/>
        </w:rPr>
        <w:t xml:space="preserve"> </w:t>
      </w:r>
      <w:r>
        <w:rPr>
          <w:rStyle w:val="BrakA"/>
        </w:rPr>
        <w:t>w</w:t>
      </w:r>
      <w:r>
        <w:rPr>
          <w:rStyle w:val="Hyperlink0"/>
        </w:rPr>
        <w:t xml:space="preserve"> </w:t>
      </w:r>
      <w:r>
        <w:rPr>
          <w:rStyle w:val="BrakA"/>
        </w:rPr>
        <w:t>ramach</w:t>
      </w:r>
      <w:r>
        <w:rPr>
          <w:rStyle w:val="Hyperlink0"/>
        </w:rPr>
        <w:t xml:space="preserve"> </w:t>
      </w:r>
      <w:proofErr w:type="spellStart"/>
      <w:r>
        <w:rPr>
          <w:rStyle w:val="BrakA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Hyperlink0"/>
        </w:rPr>
        <w:t xml:space="preserve"> </w:t>
      </w:r>
      <w:r>
        <w:rPr>
          <w:rStyle w:val="BrakA"/>
        </w:rPr>
        <w:t>oczekuje</w:t>
      </w:r>
      <w:r>
        <w:rPr>
          <w:rStyle w:val="Hyperlink0"/>
        </w:rPr>
        <w:t xml:space="preserve"> </w:t>
      </w:r>
      <w:r w:rsidR="00F06F78">
        <w:rPr>
          <w:rStyle w:val="BrakA"/>
        </w:rPr>
        <w:t xml:space="preserve">dokonania </w:t>
      </w:r>
      <w:r w:rsidR="00315B23">
        <w:rPr>
          <w:rStyle w:val="BrakA"/>
        </w:rPr>
        <w:t xml:space="preserve"> </w:t>
      </w:r>
      <w:bookmarkStart w:id="1" w:name="_Hlk192113315"/>
      <w:r w:rsidR="00315B23">
        <w:rPr>
          <w:rStyle w:val="BrakA"/>
        </w:rPr>
        <w:t xml:space="preserve">wymiany systemu </w:t>
      </w:r>
      <w:r w:rsidR="00315B23">
        <w:rPr>
          <w:spacing w:val="-10"/>
        </w:rPr>
        <w:t xml:space="preserve">ogrzewania, CWU i klimatyzacji budynku na elektryczne system VRF, </w:t>
      </w:r>
      <w:r w:rsidR="00F06F78">
        <w:rPr>
          <w:spacing w:val="-10"/>
        </w:rPr>
        <w:t>wymiany</w:t>
      </w:r>
      <w:r w:rsidR="00315B23">
        <w:rPr>
          <w:rStyle w:val="BrakA"/>
        </w:rPr>
        <w:t xml:space="preserve"> oświetleni</w:t>
      </w:r>
      <w:r w:rsidR="00F06F78">
        <w:rPr>
          <w:rStyle w:val="BrakA"/>
        </w:rPr>
        <w:t>a</w:t>
      </w:r>
      <w:r w:rsidR="00315B23">
        <w:rPr>
          <w:rStyle w:val="BrakA"/>
        </w:rPr>
        <w:t xml:space="preserve"> na LED, </w:t>
      </w:r>
      <w:r w:rsidR="00216A9E">
        <w:rPr>
          <w:rStyle w:val="BrakA"/>
        </w:rPr>
        <w:t xml:space="preserve">wykona konstrukcje sufitu podwieszanego wraz ociepleniem wełną mineralną </w:t>
      </w:r>
      <w:r w:rsidR="00315B23">
        <w:rPr>
          <w:rStyle w:val="BrakA"/>
        </w:rPr>
        <w:t>dla firmy F.H.U. KORAL Sp. z o.o. Sp. k.</w:t>
      </w:r>
      <w:r w:rsidR="00F06F78">
        <w:rPr>
          <w:rStyle w:val="BrakA"/>
        </w:rPr>
        <w:t xml:space="preserve"> </w:t>
      </w:r>
      <w:r>
        <w:rPr>
          <w:rStyle w:val="BrakA"/>
        </w:rPr>
        <w:t xml:space="preserve">w budynku przy </w:t>
      </w:r>
      <w:r w:rsidR="00F06F78">
        <w:rPr>
          <w:rStyle w:val="BrakA"/>
        </w:rPr>
        <w:t>al. 1000-lecia 15d, 32-300 w Olkuszu</w:t>
      </w:r>
      <w:r>
        <w:rPr>
          <w:rStyle w:val="BrakA"/>
        </w:rPr>
        <w:t>.</w:t>
      </w:r>
    </w:p>
    <w:bookmarkEnd w:id="1"/>
    <w:p w14:paraId="3E955D94" w14:textId="77777777" w:rsidR="00803121" w:rsidRDefault="00000000">
      <w:pPr>
        <w:pStyle w:val="Nagwek"/>
        <w:numPr>
          <w:ilvl w:val="0"/>
          <w:numId w:val="3"/>
        </w:numPr>
        <w:spacing w:before="160"/>
      </w:pPr>
      <w:r>
        <w:rPr>
          <w:rStyle w:val="BrakA"/>
        </w:rPr>
        <w:t>Szczegółowy</w:t>
      </w:r>
      <w:r>
        <w:rPr>
          <w:rStyle w:val="Hyperlink0"/>
        </w:rPr>
        <w:t xml:space="preserve"> </w:t>
      </w:r>
      <w:r>
        <w:rPr>
          <w:rStyle w:val="BrakA"/>
        </w:rPr>
        <w:t>opis</w:t>
      </w:r>
      <w:r>
        <w:rPr>
          <w:rStyle w:val="Hyperlink0"/>
        </w:rPr>
        <w:t xml:space="preserve"> </w:t>
      </w:r>
      <w:r>
        <w:rPr>
          <w:rStyle w:val="BrakA"/>
        </w:rPr>
        <w:t>przedmiotu</w:t>
      </w:r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Hyperlink0"/>
        </w:rPr>
        <w:t>wienia</w:t>
      </w:r>
      <w:proofErr w:type="spellEnd"/>
    </w:p>
    <w:p w14:paraId="0333BA6E" w14:textId="7844572C" w:rsidR="00803121" w:rsidRDefault="00052AA8" w:rsidP="00052AA8">
      <w:pPr>
        <w:pStyle w:val="Tekstpodstawowy"/>
        <w:spacing w:before="195" w:line="276" w:lineRule="auto"/>
        <w:ind w:left="141" w:right="134"/>
        <w:jc w:val="both"/>
        <w:rPr>
          <w:rStyle w:val="Hyperlink0"/>
        </w:rPr>
      </w:pPr>
      <w:r>
        <w:rPr>
          <w:rStyle w:val="BrakA"/>
        </w:rPr>
        <w:t>Zamawiający</w:t>
      </w:r>
      <w:r>
        <w:rPr>
          <w:rStyle w:val="Hyperlink0"/>
        </w:rPr>
        <w:t xml:space="preserve"> </w:t>
      </w:r>
      <w:r>
        <w:rPr>
          <w:rStyle w:val="BrakA"/>
        </w:rPr>
        <w:t>w</w:t>
      </w:r>
      <w:r>
        <w:rPr>
          <w:rStyle w:val="Hyperlink0"/>
        </w:rPr>
        <w:t xml:space="preserve"> </w:t>
      </w:r>
      <w:r>
        <w:rPr>
          <w:rStyle w:val="BrakA"/>
        </w:rPr>
        <w:t>ramach</w:t>
      </w:r>
      <w:r>
        <w:rPr>
          <w:rStyle w:val="Hyperlink0"/>
        </w:rPr>
        <w:t xml:space="preserve"> </w:t>
      </w:r>
      <w:proofErr w:type="spellStart"/>
      <w:r>
        <w:rPr>
          <w:rStyle w:val="BrakA"/>
        </w:rPr>
        <w:t>zam</w:t>
      </w:r>
      <w:proofErr w:type="spellEnd"/>
      <w:r>
        <w:rPr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 w:rsidR="00216A9E">
        <w:rPr>
          <w:rStyle w:val="BrakA"/>
        </w:rPr>
        <w:t xml:space="preserve"> oczekuje</w:t>
      </w:r>
      <w:r>
        <w:rPr>
          <w:rStyle w:val="BrakA"/>
        </w:rPr>
        <w:t xml:space="preserve"> dokonania  wymiany systemu </w:t>
      </w:r>
      <w:r>
        <w:rPr>
          <w:spacing w:val="-10"/>
        </w:rPr>
        <w:t>ogrzewania, CWU i klimatyzacji budynku na elektryczne system VRF, wymiany</w:t>
      </w:r>
      <w:r>
        <w:rPr>
          <w:rStyle w:val="BrakA"/>
        </w:rPr>
        <w:t xml:space="preserve"> oświetlenia na LED,</w:t>
      </w:r>
      <w:r w:rsidR="00216A9E">
        <w:rPr>
          <w:rStyle w:val="BrakA"/>
        </w:rPr>
        <w:t xml:space="preserve"> wykonania konstrukcji sufitu podwieszanego wraz ociepleniem wełną mineralną</w:t>
      </w:r>
      <w:r>
        <w:rPr>
          <w:rStyle w:val="BrakA"/>
        </w:rPr>
        <w:t xml:space="preserve"> dla firmy F.H.U. KORAL Sp. z o.o. Sp. k. w budynku przy al. 1000-lecia 15d, 32-300 w Olkuszu, </w:t>
      </w:r>
      <w:r>
        <w:rPr>
          <w:rStyle w:val="Hyperlink0"/>
        </w:rPr>
        <w:t>wedle poniżej wskazanych parametr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w technicznych.</w:t>
      </w:r>
    </w:p>
    <w:p w14:paraId="7283C242" w14:textId="77777777" w:rsidR="00803121" w:rsidRPr="00A95FF8" w:rsidRDefault="00000000">
      <w:pPr>
        <w:pStyle w:val="Tekstpodstawowy"/>
        <w:spacing w:before="196" w:line="276" w:lineRule="auto"/>
        <w:ind w:left="141" w:right="133"/>
        <w:jc w:val="both"/>
        <w:rPr>
          <w:rStyle w:val="Hyperlink0"/>
          <w:color w:val="000000" w:themeColor="text1"/>
        </w:rPr>
      </w:pPr>
      <w:r w:rsidRPr="00A95FF8">
        <w:rPr>
          <w:rStyle w:val="BrakA"/>
          <w:color w:val="000000" w:themeColor="text1"/>
        </w:rPr>
        <w:t>Parametry</w:t>
      </w:r>
      <w:r w:rsidRPr="00A95FF8">
        <w:rPr>
          <w:rStyle w:val="Hyperlink0"/>
          <w:color w:val="000000" w:themeColor="text1"/>
        </w:rPr>
        <w:t xml:space="preserve"> techniczne:</w:t>
      </w:r>
    </w:p>
    <w:p w14:paraId="4B235B05" w14:textId="35308BE7" w:rsidR="00052AA8" w:rsidRPr="00A23E71" w:rsidRDefault="00052AA8" w:rsidP="00A23E71">
      <w:pPr>
        <w:pStyle w:val="Akapitzlist"/>
        <w:numPr>
          <w:ilvl w:val="0"/>
          <w:numId w:val="30"/>
        </w:numPr>
        <w:tabs>
          <w:tab w:val="left" w:pos="539"/>
        </w:tabs>
        <w:spacing w:before="200" w:line="276" w:lineRule="auto"/>
        <w:jc w:val="both"/>
        <w:rPr>
          <w:b/>
          <w:bCs/>
          <w:color w:val="000000" w:themeColor="text1"/>
          <w:spacing w:val="-10"/>
          <w:sz w:val="20"/>
          <w:szCs w:val="20"/>
        </w:rPr>
      </w:pP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Zadanie </w:t>
      </w:r>
      <w:r w:rsidR="00BC43BD" w:rsidRPr="00A23E71">
        <w:rPr>
          <w:b/>
          <w:bCs/>
          <w:color w:val="000000" w:themeColor="text1"/>
          <w:spacing w:val="-10"/>
          <w:sz w:val="20"/>
          <w:szCs w:val="20"/>
        </w:rPr>
        <w:t>1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>: Wymiana systemu ogrzewania, CWU i klimatyzacji budynku na elektryczne system VRF</w:t>
      </w:r>
    </w:p>
    <w:p w14:paraId="4E543A1F" w14:textId="3428EA03" w:rsidR="000052F6" w:rsidRPr="00A23E71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A23E71">
        <w:rPr>
          <w:color w:val="000000" w:themeColor="text1"/>
          <w:spacing w:val="-10"/>
          <w:sz w:val="20"/>
          <w:szCs w:val="20"/>
        </w:rPr>
        <w:t>Wykonać należy s</w:t>
      </w:r>
      <w:r w:rsidR="00745068" w:rsidRPr="00A23E71">
        <w:rPr>
          <w:color w:val="000000" w:themeColor="text1"/>
          <w:spacing w:val="-10"/>
          <w:sz w:val="20"/>
          <w:szCs w:val="20"/>
        </w:rPr>
        <w:t xml:space="preserve">ystem VRF o minimalnej mocy nominalnej 155 kW wraz z </w:t>
      </w:r>
      <w:r w:rsidR="000052F6" w:rsidRPr="00A23E71">
        <w:rPr>
          <w:color w:val="000000" w:themeColor="text1"/>
          <w:spacing w:val="-10"/>
          <w:sz w:val="20"/>
          <w:szCs w:val="20"/>
        </w:rPr>
        <w:t>min. 24 jednostkami kasetonowymi 4-stronnymi, sterownikiem oraz niezbędnym osprzętem</w:t>
      </w:r>
      <w:r w:rsidRPr="00A23E71">
        <w:rPr>
          <w:color w:val="000000" w:themeColor="text1"/>
          <w:spacing w:val="-10"/>
          <w:sz w:val="20"/>
          <w:szCs w:val="20"/>
        </w:rPr>
        <w:t>, i</w:t>
      </w:r>
      <w:r w:rsidR="000052F6" w:rsidRPr="00A23E71">
        <w:rPr>
          <w:color w:val="000000" w:themeColor="text1"/>
          <w:spacing w:val="-10"/>
          <w:sz w:val="20"/>
          <w:szCs w:val="20"/>
        </w:rPr>
        <w:t>nstalacja CWU</w:t>
      </w:r>
      <w:r w:rsidRPr="00A23E71">
        <w:rPr>
          <w:color w:val="000000" w:themeColor="text1"/>
          <w:spacing w:val="-10"/>
          <w:sz w:val="20"/>
          <w:szCs w:val="20"/>
        </w:rPr>
        <w:t xml:space="preserve"> wraz</w:t>
      </w:r>
      <w:r w:rsidR="000052F6" w:rsidRPr="00A23E71">
        <w:rPr>
          <w:color w:val="000000" w:themeColor="text1"/>
          <w:spacing w:val="-10"/>
          <w:sz w:val="20"/>
          <w:szCs w:val="20"/>
        </w:rPr>
        <w:t xml:space="preserve"> pomp</w:t>
      </w:r>
      <w:r w:rsidRPr="00A23E71">
        <w:rPr>
          <w:color w:val="000000" w:themeColor="text1"/>
          <w:spacing w:val="-10"/>
          <w:sz w:val="20"/>
          <w:szCs w:val="20"/>
        </w:rPr>
        <w:t xml:space="preserve">ą </w:t>
      </w:r>
      <w:r w:rsidR="000052F6" w:rsidRPr="00A23E71">
        <w:rPr>
          <w:color w:val="000000" w:themeColor="text1"/>
          <w:spacing w:val="-10"/>
          <w:sz w:val="20"/>
          <w:szCs w:val="20"/>
        </w:rPr>
        <w:t>ciepła, zasobnik</w:t>
      </w:r>
      <w:r w:rsidRPr="00A23E71">
        <w:rPr>
          <w:color w:val="000000" w:themeColor="text1"/>
          <w:spacing w:val="-10"/>
          <w:sz w:val="20"/>
          <w:szCs w:val="20"/>
        </w:rPr>
        <w:t>iem</w:t>
      </w:r>
      <w:r w:rsidR="000052F6" w:rsidRPr="00A23E71">
        <w:rPr>
          <w:color w:val="000000" w:themeColor="text1"/>
          <w:spacing w:val="-10"/>
          <w:sz w:val="20"/>
          <w:szCs w:val="20"/>
        </w:rPr>
        <w:t xml:space="preserve"> CWU </w:t>
      </w:r>
      <w:proofErr w:type="spellStart"/>
      <w:r w:rsidR="000052F6" w:rsidRPr="00A23E71">
        <w:rPr>
          <w:color w:val="000000" w:themeColor="text1"/>
          <w:spacing w:val="-10"/>
          <w:sz w:val="20"/>
          <w:szCs w:val="20"/>
        </w:rPr>
        <w:t>emaliowan</w:t>
      </w:r>
      <w:r w:rsidRPr="00A23E71">
        <w:rPr>
          <w:color w:val="000000" w:themeColor="text1"/>
          <w:spacing w:val="-10"/>
          <w:sz w:val="20"/>
          <w:szCs w:val="20"/>
        </w:rPr>
        <w:t>m</w:t>
      </w:r>
      <w:proofErr w:type="spellEnd"/>
      <w:r w:rsidR="000052F6" w:rsidRPr="00A23E71">
        <w:rPr>
          <w:color w:val="000000" w:themeColor="text1"/>
          <w:spacing w:val="-10"/>
          <w:sz w:val="20"/>
          <w:szCs w:val="20"/>
        </w:rPr>
        <w:t>, instalacja CWU</w:t>
      </w:r>
    </w:p>
    <w:p w14:paraId="535DC07A" w14:textId="00F24B14" w:rsidR="004C351D" w:rsidRPr="00811076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FF0000"/>
          <w:spacing w:val="-10"/>
          <w:sz w:val="20"/>
          <w:szCs w:val="20"/>
        </w:rPr>
      </w:pPr>
      <w:r w:rsidRPr="00A23E71">
        <w:rPr>
          <w:color w:val="000000" w:themeColor="text1"/>
          <w:spacing w:val="-10"/>
          <w:sz w:val="20"/>
          <w:szCs w:val="20"/>
        </w:rPr>
        <w:t>Do realizacji zadania należy wykonać instalacje chłodnicze, skroplin, sterowania wraz z jednostkami zewnętrznymi oraz kasetonowymi</w:t>
      </w:r>
      <w:r>
        <w:t xml:space="preserve"> </w:t>
      </w:r>
      <w:r w:rsidRPr="00836F4C">
        <w:t>jednostkami wewnętrznymi klimatyzacji.</w:t>
      </w:r>
      <w:r>
        <w:t xml:space="preserve"> </w:t>
      </w:r>
      <w:r w:rsidRPr="00836F4C">
        <w:t xml:space="preserve">Jednostki zewnętrzne systemu zostaną połączone z jednostkami wewnętrznymi za pomocą miedzianej instalacji chłodniczej. Agregaty skraplające zlokalizować </w:t>
      </w:r>
      <w:r>
        <w:t xml:space="preserve">równomiernie na całej powierzchni sklepu </w:t>
      </w:r>
      <w:r w:rsidRPr="00BC43BD">
        <w:rPr>
          <w:color w:val="000000" w:themeColor="text1"/>
          <w:spacing w:val="-10"/>
          <w:sz w:val="20"/>
          <w:szCs w:val="20"/>
        </w:rPr>
        <w:t>1165 m</w:t>
      </w:r>
      <w:r w:rsidRPr="00BC43BD">
        <w:rPr>
          <w:color w:val="000000" w:themeColor="text1"/>
          <w:spacing w:val="-10"/>
          <w:sz w:val="20"/>
          <w:szCs w:val="20"/>
          <w:vertAlign w:val="superscript"/>
        </w:rPr>
        <w:t>2</w:t>
      </w:r>
      <w:r w:rsidRPr="00836F4C">
        <w:t>.</w:t>
      </w:r>
      <w:r w:rsidRPr="00836F4C">
        <w:rPr>
          <w:b/>
        </w:rPr>
        <w:t xml:space="preserve"> </w:t>
      </w:r>
      <w:r w:rsidRPr="00836F4C">
        <w:rPr>
          <w:bCs/>
        </w:rPr>
        <w:t>Agregat należy posadowić na stalowych konstrukcjach wsporczych. Jako</w:t>
      </w:r>
      <w:r w:rsidRPr="00836F4C">
        <w:t xml:space="preserve"> jednostki wewnętrzne projektuje się urządzenia </w:t>
      </w:r>
      <w:r w:rsidRPr="00154C19">
        <w:t xml:space="preserve">kasetonowe podwieszone w części sufitowej </w:t>
      </w:r>
      <w:r>
        <w:t>równomiernie na powierzchni 1165</w:t>
      </w:r>
      <w:r w:rsidRPr="00811076">
        <w:rPr>
          <w:color w:val="000000" w:themeColor="text1"/>
          <w:spacing w:val="-10"/>
          <w:sz w:val="20"/>
          <w:szCs w:val="20"/>
        </w:rPr>
        <w:t xml:space="preserve"> </w:t>
      </w:r>
      <w:r w:rsidRPr="00BC43BD">
        <w:rPr>
          <w:color w:val="000000" w:themeColor="text1"/>
          <w:spacing w:val="-10"/>
          <w:sz w:val="20"/>
          <w:szCs w:val="20"/>
        </w:rPr>
        <w:t>m</w:t>
      </w:r>
      <w:r w:rsidRPr="00BC43BD">
        <w:rPr>
          <w:color w:val="000000" w:themeColor="text1"/>
          <w:spacing w:val="-10"/>
          <w:sz w:val="20"/>
          <w:szCs w:val="20"/>
          <w:vertAlign w:val="superscript"/>
        </w:rPr>
        <w:t>2</w:t>
      </w:r>
      <w:r w:rsidRPr="00836F4C">
        <w:t>.</w:t>
      </w:r>
      <w:r w:rsidRPr="00154C19">
        <w:t xml:space="preserve"> </w:t>
      </w:r>
      <w:r w:rsidRPr="00836F4C">
        <w:t xml:space="preserve">Sterowanie </w:t>
      </w:r>
      <w:r w:rsidRPr="00154C19">
        <w:t xml:space="preserve">układami </w:t>
      </w:r>
      <w:r w:rsidRPr="00836F4C">
        <w:t xml:space="preserve">będzie odbywało się za pomocą sterowników </w:t>
      </w:r>
      <w:r w:rsidRPr="00154C19">
        <w:t>naściennych</w:t>
      </w:r>
      <w:r w:rsidRPr="00836F4C">
        <w:t xml:space="preserve"> po jednym na każdą </w:t>
      </w:r>
      <w:r>
        <w:t>zaplanowanych 3 stref</w:t>
      </w:r>
      <w:r w:rsidRPr="00836F4C">
        <w:t>.</w:t>
      </w:r>
    </w:p>
    <w:p w14:paraId="2EF5AEE7" w14:textId="77F51CF4" w:rsidR="00811076" w:rsidRPr="00811076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Wykonanie instalacji: Przewody freonowe  wykonane z rur z miedzianych łączonych lutem twardym. Do celów chłodniczych użycie rur bez szwu (typu Cu DHP zgodnie z ISO 1337) odtłuszczone i odtlenione, nadające się do ciśnień roboczych co najmniej 3000 </w:t>
      </w:r>
      <w:proofErr w:type="spellStart"/>
      <w:r w:rsidRPr="00811076">
        <w:rPr>
          <w:color w:val="000000" w:themeColor="text1"/>
          <w:spacing w:val="-10"/>
          <w:sz w:val="20"/>
          <w:szCs w:val="20"/>
        </w:rPr>
        <w:t>kPa</w:t>
      </w:r>
      <w:proofErr w:type="spellEnd"/>
      <w:r w:rsidRPr="00811076">
        <w:rPr>
          <w:color w:val="000000" w:themeColor="text1"/>
          <w:spacing w:val="-10"/>
          <w:sz w:val="20"/>
          <w:szCs w:val="20"/>
        </w:rPr>
        <w:t>.</w:t>
      </w:r>
    </w:p>
    <w:p w14:paraId="41CF2674" w14:textId="5700A26D" w:rsidR="00811076" w:rsidRPr="00811076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>Izolacja: Przewody freonu (ciecz i gaz) wewnątrz budynku zaizolowane na całej długości izolacją posiadającą certyfikat dla stosowania w instalacjach chłodniczych ( zastosowanie rur preizolowanych o określonych przez producenta grubościach izolacji zapewniających niedopuszczenie do wykraplania się wilgoci na rurociągu). Przewody prowadzone na zewnątrz budynku zaizolowane izolacją kauczukową i osłoną dodatkową odporną na czynniki atmosferyczne i promieniowania UV.</w:t>
      </w:r>
    </w:p>
    <w:p w14:paraId="66FEAFB7" w14:textId="6C49A18F" w:rsidR="00811076" w:rsidRPr="00811076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>Prowadzenie instalacji</w:t>
      </w:r>
      <w:r>
        <w:rPr>
          <w:color w:val="000000" w:themeColor="text1"/>
          <w:spacing w:val="-10"/>
          <w:sz w:val="20"/>
          <w:szCs w:val="20"/>
        </w:rPr>
        <w:t xml:space="preserve">: </w:t>
      </w:r>
      <w:r w:rsidRPr="00811076">
        <w:rPr>
          <w:color w:val="000000" w:themeColor="text1"/>
          <w:spacing w:val="-10"/>
          <w:sz w:val="20"/>
          <w:szCs w:val="20"/>
        </w:rPr>
        <w:t>Rury montowane za pomocą zawiesi/obejm systemowych mocowanych do stalowej konstrukcji sufitu. W przypadku braku możliwości poprowadzenia trasy rurociągów</w:t>
      </w:r>
      <w:r w:rsidR="00A23E71">
        <w:rPr>
          <w:color w:val="000000" w:themeColor="text1"/>
          <w:spacing w:val="-10"/>
          <w:sz w:val="20"/>
          <w:szCs w:val="20"/>
        </w:rPr>
        <w:t xml:space="preserve">, </w:t>
      </w:r>
      <w:r w:rsidRPr="00811076">
        <w:rPr>
          <w:color w:val="000000" w:themeColor="text1"/>
          <w:spacing w:val="-10"/>
          <w:sz w:val="20"/>
          <w:szCs w:val="20"/>
        </w:rPr>
        <w:t>przewody będą poprowadzone najbardziej optymalną drogą.</w:t>
      </w:r>
    </w:p>
    <w:p w14:paraId="53A7EE73" w14:textId="77777777" w:rsidR="00811076" w:rsidRPr="00811076" w:rsidRDefault="00811076" w:rsidP="00A23E71">
      <w:pPr>
        <w:pStyle w:val="Akapitzlist"/>
        <w:tabs>
          <w:tab w:val="left" w:pos="539"/>
        </w:tabs>
        <w:spacing w:before="200" w:line="276" w:lineRule="auto"/>
        <w:ind w:left="1440" w:firstLine="0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Równolegle z przewodami chłodniczymi poprowadzone przewody sterownicze. </w:t>
      </w:r>
    </w:p>
    <w:p w14:paraId="453CD692" w14:textId="54A99777" w:rsidR="00811076" w:rsidRPr="00A23E71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A23E71">
        <w:rPr>
          <w:color w:val="000000" w:themeColor="text1"/>
          <w:spacing w:val="-10"/>
          <w:sz w:val="20"/>
          <w:szCs w:val="20"/>
        </w:rPr>
        <w:t>Skropliny</w:t>
      </w:r>
      <w:r w:rsidR="00A23E71">
        <w:rPr>
          <w:color w:val="000000" w:themeColor="text1"/>
          <w:spacing w:val="-10"/>
          <w:sz w:val="20"/>
          <w:szCs w:val="20"/>
        </w:rPr>
        <w:t xml:space="preserve">: </w:t>
      </w:r>
      <w:r w:rsidRPr="00A23E71">
        <w:rPr>
          <w:color w:val="000000" w:themeColor="text1"/>
          <w:spacing w:val="-10"/>
          <w:sz w:val="20"/>
          <w:szCs w:val="20"/>
        </w:rPr>
        <w:t>Odprowadzenie skroplin z projektowanych klimatyzatorów projektuje się z materiałów powszechnie stosowanych w tego typu instalacjach. Woda odpływająca z klimatyzatorów będzie odprowadzana przewodami indywidualnymi, a następnie przewodami zbiorczymi  istniejącej instalacji kanalizacji sanitarnej poprzez syfony.</w:t>
      </w:r>
    </w:p>
    <w:p w14:paraId="0F8BDD04" w14:textId="50994511" w:rsidR="00811076" w:rsidRPr="00A23E71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lastRenderedPageBreak/>
        <w:t>Opis urządzeń i zastosowanych w nich technologii</w:t>
      </w:r>
      <w:r w:rsidR="0010009C">
        <w:rPr>
          <w:color w:val="000000" w:themeColor="text1"/>
          <w:spacing w:val="-10"/>
          <w:sz w:val="20"/>
          <w:szCs w:val="20"/>
        </w:rPr>
        <w:t>:</w:t>
      </w:r>
    </w:p>
    <w:p w14:paraId="03AAA2D2" w14:textId="7A9E72FC" w:rsidR="00811076" w:rsidRPr="00811076" w:rsidRDefault="0010009C" w:rsidP="0010009C">
      <w:pPr>
        <w:pStyle w:val="Akapitzlist"/>
        <w:numPr>
          <w:ilvl w:val="2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0"/>
          <w:sz w:val="20"/>
          <w:szCs w:val="20"/>
        </w:rPr>
        <w:t>A</w:t>
      </w:r>
      <w:r w:rsidR="00811076" w:rsidRPr="00811076">
        <w:rPr>
          <w:color w:val="000000" w:themeColor="text1"/>
          <w:spacing w:val="-10"/>
          <w:sz w:val="20"/>
          <w:szCs w:val="20"/>
        </w:rPr>
        <w:t xml:space="preserve">gregaty VRF </w:t>
      </w:r>
      <w:r w:rsidR="00A23E71">
        <w:rPr>
          <w:color w:val="000000" w:themeColor="text1"/>
          <w:spacing w:val="-10"/>
          <w:sz w:val="20"/>
          <w:szCs w:val="20"/>
        </w:rPr>
        <w:t>powinny</w:t>
      </w:r>
      <w:r w:rsidR="00811076" w:rsidRPr="00811076">
        <w:rPr>
          <w:color w:val="000000" w:themeColor="text1"/>
          <w:spacing w:val="-10"/>
          <w:sz w:val="20"/>
          <w:szCs w:val="20"/>
        </w:rPr>
        <w:t xml:space="preserve"> posiada</w:t>
      </w:r>
      <w:r w:rsidR="00A23E71">
        <w:rPr>
          <w:color w:val="000000" w:themeColor="text1"/>
          <w:spacing w:val="-10"/>
          <w:sz w:val="20"/>
          <w:szCs w:val="20"/>
        </w:rPr>
        <w:t>ć</w:t>
      </w:r>
      <w:r w:rsidR="00811076" w:rsidRPr="00811076">
        <w:rPr>
          <w:color w:val="000000" w:themeColor="text1"/>
          <w:spacing w:val="-10"/>
          <w:sz w:val="20"/>
          <w:szCs w:val="20"/>
        </w:rPr>
        <w:t xml:space="preserve"> m.in.:</w:t>
      </w:r>
    </w:p>
    <w:p w14:paraId="443506E4" w14:textId="0FC540AB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>całkowicie szczelną skrzynkę z elektroniką, która poprawia działanie urządzenia w skrajnie niekorzystnych lub ekstremalnych warunkach. </w:t>
      </w:r>
      <w:r w:rsidR="0010009C">
        <w:rPr>
          <w:color w:val="000000" w:themeColor="text1"/>
          <w:spacing w:val="-10"/>
          <w:sz w:val="20"/>
          <w:szCs w:val="20"/>
        </w:rPr>
        <w:t>Powinna być</w:t>
      </w:r>
      <w:r w:rsidRPr="00811076">
        <w:rPr>
          <w:color w:val="000000" w:themeColor="text1"/>
          <w:spacing w:val="-10"/>
          <w:sz w:val="20"/>
          <w:szCs w:val="20"/>
        </w:rPr>
        <w:t xml:space="preserve"> hermetycznie zamknięta, szczeln</w:t>
      </w:r>
      <w:r w:rsidR="0010009C">
        <w:rPr>
          <w:color w:val="000000" w:themeColor="text1"/>
          <w:spacing w:val="-10"/>
          <w:sz w:val="20"/>
          <w:szCs w:val="20"/>
        </w:rPr>
        <w:t>ą</w:t>
      </w:r>
      <w:r w:rsidRPr="00811076">
        <w:rPr>
          <w:color w:val="000000" w:themeColor="text1"/>
          <w:spacing w:val="-10"/>
          <w:sz w:val="20"/>
          <w:szCs w:val="20"/>
        </w:rPr>
        <w:t xml:space="preserve"> obudow</w:t>
      </w:r>
      <w:r w:rsidR="0010009C">
        <w:rPr>
          <w:color w:val="000000" w:themeColor="text1"/>
          <w:spacing w:val="-10"/>
          <w:sz w:val="20"/>
          <w:szCs w:val="20"/>
        </w:rPr>
        <w:t>ą</w:t>
      </w:r>
      <w:r w:rsidRPr="00811076">
        <w:rPr>
          <w:color w:val="000000" w:themeColor="text1"/>
          <w:spacing w:val="-10"/>
          <w:sz w:val="20"/>
          <w:szCs w:val="20"/>
        </w:rPr>
        <w:t xml:space="preserve"> w klasie szczelności IP55. Zamknięta w niej elektronika inteligentnie zarządzająca swoją pracą utrzymując optymalną temperaturę dzięki wbudowanemu wentylatorowi oraz czujnikom, które zapewniają precyzyjną kontrolę temperatury. Wszystkie elementy elektroniczne </w:t>
      </w:r>
      <w:r w:rsidR="0010009C">
        <w:rPr>
          <w:color w:val="000000" w:themeColor="text1"/>
          <w:spacing w:val="-10"/>
          <w:sz w:val="20"/>
          <w:szCs w:val="20"/>
        </w:rPr>
        <w:t>powinny być</w:t>
      </w:r>
      <w:r w:rsidRPr="00811076">
        <w:rPr>
          <w:color w:val="000000" w:themeColor="text1"/>
          <w:spacing w:val="-10"/>
          <w:sz w:val="20"/>
          <w:szCs w:val="20"/>
        </w:rPr>
        <w:t xml:space="preserve"> całkowicie odizolowane od środowiska zewnętrznego, w celu ochrony przed korozją, piaskiem, wilgocią, śniegiem i innymi elementami wpływającymi na uszkodzenia. </w:t>
      </w:r>
    </w:p>
    <w:p w14:paraId="41561FEF" w14:textId="7C1F49E3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>agregaty posiada</w:t>
      </w:r>
      <w:r w:rsidR="0010009C">
        <w:rPr>
          <w:color w:val="000000" w:themeColor="text1"/>
          <w:spacing w:val="-10"/>
          <w:sz w:val="20"/>
          <w:szCs w:val="20"/>
        </w:rPr>
        <w:t xml:space="preserve">ć powinny </w:t>
      </w:r>
      <w:r w:rsidRPr="00811076">
        <w:rPr>
          <w:color w:val="000000" w:themeColor="text1"/>
          <w:spacing w:val="-10"/>
          <w:sz w:val="20"/>
          <w:szCs w:val="20"/>
        </w:rPr>
        <w:t>czujni</w:t>
      </w:r>
      <w:r w:rsidR="0010009C">
        <w:rPr>
          <w:color w:val="000000" w:themeColor="text1"/>
          <w:spacing w:val="-10"/>
          <w:sz w:val="20"/>
          <w:szCs w:val="20"/>
        </w:rPr>
        <w:t>ki</w:t>
      </w:r>
      <w:r w:rsidRPr="00811076">
        <w:rPr>
          <w:color w:val="000000" w:themeColor="text1"/>
          <w:spacing w:val="-10"/>
          <w:sz w:val="20"/>
          <w:szCs w:val="20"/>
        </w:rPr>
        <w:t xml:space="preserve">, które odczytują oraz rejestrują parametry pracy układu w czasie rzeczywistym. </w:t>
      </w:r>
      <w:r w:rsidR="0010009C">
        <w:rPr>
          <w:color w:val="000000" w:themeColor="text1"/>
          <w:spacing w:val="-10"/>
          <w:sz w:val="20"/>
          <w:szCs w:val="20"/>
        </w:rPr>
        <w:t>W</w:t>
      </w:r>
      <w:r w:rsidRPr="00811076">
        <w:rPr>
          <w:color w:val="000000" w:themeColor="text1"/>
          <w:spacing w:val="-10"/>
          <w:sz w:val="20"/>
          <w:szCs w:val="20"/>
        </w:rPr>
        <w:t xml:space="preserve"> przypadku awarii jednego z czujników inteligentny algorytm </w:t>
      </w:r>
      <w:r w:rsidR="0010009C">
        <w:rPr>
          <w:color w:val="000000" w:themeColor="text1"/>
          <w:spacing w:val="-10"/>
          <w:sz w:val="20"/>
          <w:szCs w:val="20"/>
        </w:rPr>
        <w:t xml:space="preserve">powinien </w:t>
      </w:r>
      <w:r w:rsidRPr="00811076">
        <w:rPr>
          <w:color w:val="000000" w:themeColor="text1"/>
          <w:spacing w:val="-10"/>
          <w:sz w:val="20"/>
          <w:szCs w:val="20"/>
        </w:rPr>
        <w:t>umożliwia</w:t>
      </w:r>
      <w:r w:rsidR="0010009C">
        <w:rPr>
          <w:color w:val="000000" w:themeColor="text1"/>
          <w:spacing w:val="-10"/>
          <w:sz w:val="20"/>
          <w:szCs w:val="20"/>
        </w:rPr>
        <w:t>ć</w:t>
      </w:r>
      <w:r w:rsidRPr="00811076">
        <w:rPr>
          <w:color w:val="000000" w:themeColor="text1"/>
          <w:spacing w:val="-10"/>
          <w:sz w:val="20"/>
          <w:szCs w:val="20"/>
        </w:rPr>
        <w:t xml:space="preserve"> stworzenie tymczasowego "wirtualnego" czujnika unikając przez to wyłączenia całego układu. </w:t>
      </w:r>
      <w:r w:rsidR="0010009C">
        <w:rPr>
          <w:color w:val="000000" w:themeColor="text1"/>
          <w:spacing w:val="-10"/>
          <w:sz w:val="20"/>
          <w:szCs w:val="20"/>
        </w:rPr>
        <w:t>S</w:t>
      </w:r>
      <w:r w:rsidRPr="00811076">
        <w:rPr>
          <w:color w:val="000000" w:themeColor="text1"/>
          <w:spacing w:val="-10"/>
          <w:sz w:val="20"/>
          <w:szCs w:val="20"/>
        </w:rPr>
        <w:t>ystemowi czujników precyzyjnie</w:t>
      </w:r>
      <w:r w:rsidR="0010009C">
        <w:rPr>
          <w:color w:val="000000" w:themeColor="text1"/>
          <w:spacing w:val="-10"/>
          <w:sz w:val="20"/>
          <w:szCs w:val="20"/>
        </w:rPr>
        <w:t xml:space="preserve"> powinien</w:t>
      </w:r>
      <w:r w:rsidRPr="00811076">
        <w:rPr>
          <w:color w:val="000000" w:themeColor="text1"/>
          <w:spacing w:val="-10"/>
          <w:sz w:val="20"/>
          <w:szCs w:val="20"/>
        </w:rPr>
        <w:t xml:space="preserve"> monitorowa</w:t>
      </w:r>
      <w:r w:rsidR="0010009C">
        <w:rPr>
          <w:color w:val="000000" w:themeColor="text1"/>
          <w:spacing w:val="-10"/>
          <w:sz w:val="20"/>
          <w:szCs w:val="20"/>
        </w:rPr>
        <w:t>ć</w:t>
      </w:r>
      <w:r w:rsidRPr="00811076">
        <w:rPr>
          <w:color w:val="000000" w:themeColor="text1"/>
          <w:spacing w:val="-10"/>
          <w:sz w:val="20"/>
          <w:szCs w:val="20"/>
        </w:rPr>
        <w:t xml:space="preserve"> również ilość czynnika chłodniczego w układzie.</w:t>
      </w:r>
    </w:p>
    <w:p w14:paraId="39BC2B78" w14:textId="2A4F0F32" w:rsidR="00811076" w:rsidRPr="00811076" w:rsidRDefault="00811076" w:rsidP="0010009C">
      <w:pPr>
        <w:pStyle w:val="Akapitzlist"/>
        <w:numPr>
          <w:ilvl w:val="2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 Jednostki wewnętrzne systemu </w:t>
      </w:r>
      <w:r w:rsidR="0010009C">
        <w:rPr>
          <w:color w:val="000000" w:themeColor="text1"/>
          <w:spacing w:val="-10"/>
          <w:sz w:val="20"/>
          <w:szCs w:val="20"/>
        </w:rPr>
        <w:t>powinny posiadać funkcje:</w:t>
      </w:r>
    </w:p>
    <w:p w14:paraId="02DC7E41" w14:textId="77777777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zmiana temperatury ze skokiem co 0,5°C, </w:t>
      </w:r>
    </w:p>
    <w:p w14:paraId="5FE4270E" w14:textId="77777777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7 prędkości wentylatora, </w:t>
      </w:r>
    </w:p>
    <w:p w14:paraId="4EBB1AB4" w14:textId="77777777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tryb nocny, </w:t>
      </w:r>
    </w:p>
    <w:p w14:paraId="3E48B3F4" w14:textId="77777777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filtry wysokiej wydajności </w:t>
      </w:r>
    </w:p>
    <w:p w14:paraId="062C7D06" w14:textId="232B4C10" w:rsidR="00811076" w:rsidRPr="00811076" w:rsidRDefault="00811076" w:rsidP="0010009C">
      <w:pPr>
        <w:pStyle w:val="Akapitzlist"/>
        <w:numPr>
          <w:ilvl w:val="3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811076">
        <w:rPr>
          <w:color w:val="000000" w:themeColor="text1"/>
          <w:spacing w:val="-10"/>
          <w:sz w:val="20"/>
          <w:szCs w:val="20"/>
        </w:rPr>
        <w:t xml:space="preserve">komponenty wspomagające poprawę jakości powietrza. </w:t>
      </w:r>
    </w:p>
    <w:p w14:paraId="09D6D510" w14:textId="77777777" w:rsidR="00811076" w:rsidRPr="00BC43BD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Prace należy wykonać w godzinach nocnych po zamknięciu sklepu</w:t>
      </w:r>
    </w:p>
    <w:p w14:paraId="11B8889A" w14:textId="77777777" w:rsidR="00811076" w:rsidRPr="00BC43BD" w:rsidRDefault="00811076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Prace należy wykonać na ruchu sklepu z zabezpieczeniem towaru</w:t>
      </w:r>
    </w:p>
    <w:p w14:paraId="57FEE20B" w14:textId="567069B2" w:rsidR="00811076" w:rsidRDefault="00811076" w:rsidP="0010009C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Po wykonaniu prac należy zapewnić serwis na miejscu u klienta, a czas naprawy nie może przekraczać 24 godzin od zgłoszenia usterki</w:t>
      </w:r>
    </w:p>
    <w:p w14:paraId="0C35225D" w14:textId="77777777" w:rsidR="0010009C" w:rsidRPr="0010009C" w:rsidRDefault="0010009C" w:rsidP="0010009C">
      <w:pPr>
        <w:pStyle w:val="Akapitzlist"/>
        <w:tabs>
          <w:tab w:val="left" w:pos="539"/>
        </w:tabs>
        <w:spacing w:before="200" w:line="276" w:lineRule="auto"/>
        <w:ind w:left="1440" w:firstLine="0"/>
        <w:jc w:val="both"/>
        <w:rPr>
          <w:color w:val="000000" w:themeColor="text1"/>
          <w:spacing w:val="-10"/>
          <w:sz w:val="20"/>
          <w:szCs w:val="20"/>
        </w:rPr>
      </w:pPr>
    </w:p>
    <w:p w14:paraId="2667B7CB" w14:textId="519B3284" w:rsidR="00052AA8" w:rsidRPr="00A23E71" w:rsidRDefault="00052AA8" w:rsidP="00A23E71">
      <w:pPr>
        <w:pStyle w:val="Akapitzlist"/>
        <w:numPr>
          <w:ilvl w:val="0"/>
          <w:numId w:val="30"/>
        </w:numPr>
        <w:tabs>
          <w:tab w:val="left" w:pos="539"/>
        </w:tabs>
        <w:spacing w:before="200" w:line="276" w:lineRule="auto"/>
        <w:jc w:val="both"/>
        <w:rPr>
          <w:b/>
          <w:bCs/>
          <w:color w:val="000000" w:themeColor="text1"/>
          <w:spacing w:val="-10"/>
          <w:sz w:val="20"/>
          <w:szCs w:val="20"/>
        </w:rPr>
      </w:pP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Zadanie </w:t>
      </w:r>
      <w:r w:rsidR="00BC43BD" w:rsidRPr="00A23E71">
        <w:rPr>
          <w:b/>
          <w:bCs/>
          <w:color w:val="000000" w:themeColor="text1"/>
          <w:spacing w:val="-10"/>
          <w:sz w:val="20"/>
          <w:szCs w:val="20"/>
        </w:rPr>
        <w:t>2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: Termomodernizacja ocieplenie przegrody budowlanej podwieszany sufit z wełną mineralną 30 cm </w:t>
      </w:r>
    </w:p>
    <w:p w14:paraId="37D6B014" w14:textId="69509409" w:rsidR="00BC43BD" w:rsidRPr="00BC43BD" w:rsidRDefault="00BC43BD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 xml:space="preserve">Rozebranie i ponowny montaż sufitu podwieszanego typu </w:t>
      </w:r>
      <w:proofErr w:type="spellStart"/>
      <w:r w:rsidRPr="00BC43BD">
        <w:rPr>
          <w:color w:val="000000" w:themeColor="text1"/>
          <w:spacing w:val="-10"/>
          <w:sz w:val="20"/>
          <w:szCs w:val="20"/>
        </w:rPr>
        <w:t>Termatex</w:t>
      </w:r>
      <w:proofErr w:type="spellEnd"/>
      <w:r w:rsidRPr="00BC43BD">
        <w:rPr>
          <w:color w:val="000000" w:themeColor="text1"/>
          <w:spacing w:val="-10"/>
          <w:sz w:val="20"/>
          <w:szCs w:val="20"/>
        </w:rPr>
        <w:t>.</w:t>
      </w:r>
    </w:p>
    <w:p w14:paraId="6E41883E" w14:textId="713B64DD" w:rsidR="00BC43BD" w:rsidRPr="00BC43BD" w:rsidRDefault="00BC43BD" w:rsidP="00A23E71">
      <w:pPr>
        <w:pStyle w:val="Akapitzlist"/>
        <w:numPr>
          <w:ilvl w:val="1"/>
          <w:numId w:val="30"/>
        </w:numPr>
        <w:tabs>
          <w:tab w:val="left" w:pos="539"/>
        </w:tabs>
        <w:spacing w:before="200" w:line="276" w:lineRule="auto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Wykonanie konstrukcji wsporczej dla dwuwarstwowego ocieplenia wełną mineralną o grubości 30cm i współczynniku przenikalności cieplnej 0,36 na powierzchni 1165 m</w:t>
      </w:r>
      <w:r w:rsidRPr="00BC43BD">
        <w:rPr>
          <w:color w:val="000000" w:themeColor="text1"/>
          <w:spacing w:val="-10"/>
          <w:sz w:val="20"/>
          <w:szCs w:val="20"/>
          <w:vertAlign w:val="superscript"/>
        </w:rPr>
        <w:t>2</w:t>
      </w:r>
    </w:p>
    <w:p w14:paraId="1164E683" w14:textId="77777777" w:rsidR="00BC43BD" w:rsidRPr="00BC43BD" w:rsidRDefault="00BC43BD" w:rsidP="00BC43BD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 xml:space="preserve">konstrukcja powinna być podwieszana przy użyciu lin stalowych o grubości </w:t>
      </w:r>
      <w:proofErr w:type="spellStart"/>
      <w:r w:rsidRPr="00BC43BD">
        <w:rPr>
          <w:color w:val="000000" w:themeColor="text1"/>
          <w:spacing w:val="-10"/>
          <w:sz w:val="20"/>
          <w:szCs w:val="20"/>
        </w:rPr>
        <w:t>minimalenej</w:t>
      </w:r>
      <w:proofErr w:type="spellEnd"/>
      <w:r w:rsidRPr="00BC43BD">
        <w:rPr>
          <w:color w:val="000000" w:themeColor="text1"/>
          <w:spacing w:val="-10"/>
          <w:sz w:val="20"/>
          <w:szCs w:val="20"/>
        </w:rPr>
        <w:t xml:space="preserve"> 6mm</w:t>
      </w:r>
    </w:p>
    <w:p w14:paraId="334DF44E" w14:textId="77777777" w:rsidR="00BC43BD" w:rsidRPr="00BC43BD" w:rsidRDefault="00BC43BD" w:rsidP="00BC43BD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do zakotwienia lin w stropie należy użyć kołków 2 rozporowych m16</w:t>
      </w:r>
    </w:p>
    <w:p w14:paraId="1D3B3244" w14:textId="77777777" w:rsidR="00BC43BD" w:rsidRPr="00BC43BD" w:rsidRDefault="00BC43BD" w:rsidP="00BC43BD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 xml:space="preserve">konstrukcje należy wykonać w systemie </w:t>
      </w:r>
      <w:proofErr w:type="spellStart"/>
      <w:r w:rsidRPr="00BC43BD">
        <w:rPr>
          <w:color w:val="000000" w:themeColor="text1"/>
          <w:spacing w:val="-10"/>
          <w:sz w:val="20"/>
          <w:szCs w:val="20"/>
        </w:rPr>
        <w:t>rygips</w:t>
      </w:r>
      <w:proofErr w:type="spellEnd"/>
      <w:r w:rsidRPr="00BC43BD">
        <w:rPr>
          <w:color w:val="000000" w:themeColor="text1"/>
          <w:spacing w:val="-10"/>
          <w:sz w:val="20"/>
          <w:szCs w:val="20"/>
        </w:rPr>
        <w:t xml:space="preserve"> ultra stil w systemie krzyżowym</w:t>
      </w:r>
    </w:p>
    <w:p w14:paraId="135870D6" w14:textId="77777777" w:rsidR="00BC43BD" w:rsidRPr="00BC43BD" w:rsidRDefault="00BC43BD" w:rsidP="00BC43BD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Wełnę należy układać w 2 warstwach krzyżowych grubości 10 i 20 cm i zabezpieczyć folią paroizolacyjną.</w:t>
      </w:r>
    </w:p>
    <w:p w14:paraId="5F29AA9C" w14:textId="61F9BB5E" w:rsidR="00BC43BD" w:rsidRPr="00BC43BD" w:rsidRDefault="00BC43BD" w:rsidP="00BC43BD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Należy wykonać konstrukcje wsporcze pod klimatyzatory</w:t>
      </w:r>
    </w:p>
    <w:p w14:paraId="20641F9A" w14:textId="1813C0BB" w:rsidR="00BC43BD" w:rsidRPr="00BC43BD" w:rsidRDefault="00BC43BD" w:rsidP="00BC43BD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lastRenderedPageBreak/>
        <w:t>Uszczelnienie dachu z papy w miejscach jej ubytków i potencjalnych przecieków</w:t>
      </w:r>
    </w:p>
    <w:p w14:paraId="43A1E028" w14:textId="6D8DCC4C" w:rsidR="00BC43BD" w:rsidRPr="00BC43BD" w:rsidRDefault="00BC43BD" w:rsidP="00BC43BD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Prace należy wykonać w godzinach nocnych po zamknięciu sklepu</w:t>
      </w:r>
    </w:p>
    <w:p w14:paraId="2AD10865" w14:textId="587A579C" w:rsidR="00BC43BD" w:rsidRPr="00BC43BD" w:rsidRDefault="00BC43BD" w:rsidP="00BC43BD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Prace należy wykonać na ruchu sklepu z zabezpieczeniem towaru</w:t>
      </w:r>
    </w:p>
    <w:p w14:paraId="2ECFE256" w14:textId="187C22B3" w:rsidR="00BC43BD" w:rsidRDefault="00BC43BD" w:rsidP="00BC43BD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Po wykonaniu prac należy zapewnić serwis na miejscu u klienta, a czas naprawy nie może przekraczać 24 godzin od zgłoszenia usterki</w:t>
      </w:r>
    </w:p>
    <w:p w14:paraId="4C87E003" w14:textId="77777777" w:rsidR="0010009C" w:rsidRDefault="0010009C" w:rsidP="0010009C">
      <w:pPr>
        <w:pStyle w:val="Akapitzlist"/>
        <w:tabs>
          <w:tab w:val="left" w:pos="539"/>
        </w:tabs>
        <w:spacing w:before="200"/>
        <w:ind w:left="1440" w:firstLine="0"/>
        <w:jc w:val="both"/>
        <w:rPr>
          <w:color w:val="000000" w:themeColor="text1"/>
          <w:spacing w:val="-10"/>
          <w:sz w:val="20"/>
          <w:szCs w:val="20"/>
        </w:rPr>
      </w:pPr>
    </w:p>
    <w:p w14:paraId="7402AC94" w14:textId="5C67F47D" w:rsidR="00052AA8" w:rsidRPr="00A23E71" w:rsidRDefault="00052AA8" w:rsidP="00052AA8">
      <w:pPr>
        <w:pStyle w:val="Akapitzlist"/>
        <w:numPr>
          <w:ilvl w:val="0"/>
          <w:numId w:val="30"/>
        </w:numPr>
        <w:tabs>
          <w:tab w:val="left" w:pos="539"/>
        </w:tabs>
        <w:spacing w:before="200"/>
        <w:jc w:val="both"/>
        <w:rPr>
          <w:b/>
          <w:bCs/>
          <w:color w:val="000000" w:themeColor="text1"/>
          <w:spacing w:val="-10"/>
          <w:sz w:val="20"/>
          <w:szCs w:val="20"/>
        </w:rPr>
      </w:pP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Zadanie </w:t>
      </w:r>
      <w:r w:rsidR="00BC43BD" w:rsidRPr="00A23E71">
        <w:rPr>
          <w:b/>
          <w:bCs/>
          <w:color w:val="000000" w:themeColor="text1"/>
          <w:spacing w:val="-10"/>
          <w:sz w:val="20"/>
          <w:szCs w:val="20"/>
        </w:rPr>
        <w:t>3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: </w:t>
      </w:r>
      <w:r w:rsidR="008058D6" w:rsidRPr="00A23E71">
        <w:rPr>
          <w:b/>
          <w:bCs/>
          <w:color w:val="000000" w:themeColor="text1"/>
          <w:spacing w:val="-10"/>
          <w:sz w:val="20"/>
          <w:szCs w:val="20"/>
        </w:rPr>
        <w:t>Dostawa i montaż o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>świetleni</w:t>
      </w:r>
      <w:r w:rsidR="008058D6" w:rsidRPr="00A23E71">
        <w:rPr>
          <w:b/>
          <w:bCs/>
          <w:color w:val="000000" w:themeColor="text1"/>
          <w:spacing w:val="-10"/>
          <w:sz w:val="20"/>
          <w:szCs w:val="20"/>
        </w:rPr>
        <w:t>a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 xml:space="preserve"> LED o mocy </w:t>
      </w:r>
      <w:r w:rsidR="00417CD6">
        <w:rPr>
          <w:b/>
          <w:bCs/>
          <w:color w:val="000000" w:themeColor="text1"/>
          <w:spacing w:val="-10"/>
          <w:sz w:val="20"/>
          <w:szCs w:val="20"/>
        </w:rPr>
        <w:t>max</w:t>
      </w:r>
      <w:r w:rsidR="002C420A" w:rsidRPr="00A23E71">
        <w:rPr>
          <w:b/>
          <w:bCs/>
          <w:color w:val="000000" w:themeColor="text1"/>
          <w:spacing w:val="-10"/>
          <w:sz w:val="20"/>
          <w:szCs w:val="20"/>
        </w:rPr>
        <w:t xml:space="preserve">. </w:t>
      </w:r>
      <w:bookmarkStart w:id="2" w:name="_Hlk192112647"/>
      <w:r w:rsidR="002C420A" w:rsidRPr="00A23E71">
        <w:rPr>
          <w:b/>
          <w:bCs/>
          <w:color w:val="000000" w:themeColor="text1"/>
          <w:spacing w:val="-10"/>
          <w:sz w:val="20"/>
          <w:szCs w:val="20"/>
        </w:rPr>
        <w:t>570</w:t>
      </w:r>
      <w:r w:rsidR="00417CD6">
        <w:rPr>
          <w:b/>
          <w:bCs/>
          <w:color w:val="000000" w:themeColor="text1"/>
          <w:spacing w:val="-10"/>
          <w:sz w:val="20"/>
          <w:szCs w:val="20"/>
        </w:rPr>
        <w:t>0</w:t>
      </w:r>
      <w:r w:rsidR="002C420A" w:rsidRPr="00A23E71">
        <w:rPr>
          <w:b/>
          <w:bCs/>
          <w:color w:val="000000" w:themeColor="text1"/>
          <w:spacing w:val="-10"/>
          <w:sz w:val="20"/>
          <w:szCs w:val="20"/>
        </w:rPr>
        <w:t xml:space="preserve"> </w:t>
      </w:r>
      <w:r w:rsidRPr="00A23E71">
        <w:rPr>
          <w:b/>
          <w:bCs/>
          <w:color w:val="000000" w:themeColor="text1"/>
          <w:spacing w:val="-10"/>
          <w:sz w:val="20"/>
          <w:szCs w:val="20"/>
        </w:rPr>
        <w:t>W</w:t>
      </w:r>
      <w:r w:rsidR="00B77E00" w:rsidRPr="00A23E71">
        <w:rPr>
          <w:b/>
          <w:bCs/>
          <w:color w:val="000000" w:themeColor="text1"/>
          <w:spacing w:val="-10"/>
          <w:sz w:val="20"/>
          <w:szCs w:val="20"/>
        </w:rPr>
        <w:t xml:space="preserve"> </w:t>
      </w:r>
      <w:bookmarkEnd w:id="2"/>
      <w:r w:rsidR="00B77E00" w:rsidRPr="00A23E71">
        <w:rPr>
          <w:b/>
          <w:bCs/>
          <w:color w:val="000000" w:themeColor="text1"/>
          <w:spacing w:val="-10"/>
          <w:sz w:val="20"/>
          <w:szCs w:val="20"/>
        </w:rPr>
        <w:t>ze ściemniaczami alejek sklepowych, pilotem zdalnego sterowania</w:t>
      </w:r>
    </w:p>
    <w:p w14:paraId="749E8695" w14:textId="5FA872F2" w:rsidR="008058D6" w:rsidRPr="008058D6" w:rsidRDefault="008058D6" w:rsidP="008058D6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LAMPY</w:t>
      </w:r>
    </w:p>
    <w:p w14:paraId="009DFF6A" w14:textId="628811A5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Lampy liniowe w kolorze czarnym, lakierowane proszkowo na matowo. Obudowa wykonana z aluminium.</w:t>
      </w:r>
    </w:p>
    <w:p w14:paraId="485C2D98" w14:textId="7D9148CD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Wymiary profilu: maksymalnie 50x50 mm, przekrój prostokątny.</w:t>
      </w:r>
    </w:p>
    <w:p w14:paraId="134E00E1" w14:textId="15273377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 xml:space="preserve">Waga oświetlenia (ciągu świetlnego wraz z akcesoriami) nie może przekraczać 15 kg na każde 10 </w:t>
      </w:r>
      <w:proofErr w:type="spellStart"/>
      <w:r w:rsidRPr="008058D6">
        <w:rPr>
          <w:color w:val="000000" w:themeColor="text1"/>
          <w:spacing w:val="-10"/>
          <w:sz w:val="20"/>
          <w:szCs w:val="20"/>
        </w:rPr>
        <w:t>mb</w:t>
      </w:r>
      <w:proofErr w:type="spellEnd"/>
      <w:r w:rsidRPr="008058D6">
        <w:rPr>
          <w:color w:val="000000" w:themeColor="text1"/>
          <w:spacing w:val="-10"/>
          <w:sz w:val="20"/>
          <w:szCs w:val="20"/>
        </w:rPr>
        <w:t xml:space="preserve"> ciągu.  </w:t>
      </w:r>
    </w:p>
    <w:p w14:paraId="328482D1" w14:textId="59F82D15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System montażu bez wiercenia, instalacja lamp za pomocą uchwytów do sufitu kasetonowego.</w:t>
      </w:r>
    </w:p>
    <w:p w14:paraId="209B65EB" w14:textId="6D159B22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Lampy łączone szeregowo, bez widocznych miejsc łączenia (jednolita linia świetlna).</w:t>
      </w:r>
    </w:p>
    <w:p w14:paraId="04A1A19F" w14:textId="71F73B21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·Każda lampa wyposażona w gniazdo do podłączenia czujnika sterowania (możliwość zmiany umiejscowienia czujników w dowolnym momencie).</w:t>
      </w:r>
    </w:p>
    <w:p w14:paraId="47C1FB8C" w14:textId="56CB722B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Barwa światła 4000K dzienna</w:t>
      </w:r>
    </w:p>
    <w:p w14:paraId="77DBF8D5" w14:textId="66531659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Efektywność minimum 150lm/W</w:t>
      </w:r>
    </w:p>
    <w:p w14:paraId="4CE5EE73" w14:textId="0BF9A2A8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Możliwość zastosowania różnych wariantów optyki</w:t>
      </w:r>
    </w:p>
    <w:p w14:paraId="2BF9A159" w14:textId="30CAB775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Zasilacze z możliwością ręcznego ustawiania mocy (minimum 10 poziomów)</w:t>
      </w:r>
    </w:p>
    <w:p w14:paraId="22AF9891" w14:textId="0ABDF1D6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0"/>
          <w:sz w:val="20"/>
          <w:szCs w:val="20"/>
        </w:rPr>
        <w:t>D</w:t>
      </w:r>
      <w:r w:rsidRPr="008058D6">
        <w:rPr>
          <w:color w:val="000000" w:themeColor="text1"/>
          <w:spacing w:val="-10"/>
          <w:sz w:val="20"/>
          <w:szCs w:val="20"/>
        </w:rPr>
        <w:t>eklaracja CE z potwierdzeniem spełnienia norm i dyrektyw UE (do wglądu wyniki z polskiego laboratorium badawczego) </w:t>
      </w:r>
    </w:p>
    <w:p w14:paraId="457CC639" w14:textId="77777777" w:rsidR="008058D6" w:rsidRPr="008058D6" w:rsidRDefault="008058D6" w:rsidP="008058D6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2. SYSTEM STEROWANIA - funkcje</w:t>
      </w:r>
    </w:p>
    <w:p w14:paraId="5ECD407D" w14:textId="4703F3D9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Programowanie czujników: bezprzewodowe za pomocą pilota.</w:t>
      </w:r>
    </w:p>
    <w:p w14:paraId="032FD5B4" w14:textId="13D16899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Rodzaj czujnika: mikrofalowy. Sklep</w:t>
      </w:r>
      <w:r w:rsidR="00417CD6">
        <w:rPr>
          <w:color w:val="000000" w:themeColor="text1"/>
          <w:spacing w:val="-10"/>
          <w:sz w:val="20"/>
          <w:szCs w:val="20"/>
        </w:rPr>
        <w:t xml:space="preserve"> będzie</w:t>
      </w:r>
      <w:r w:rsidRPr="008058D6">
        <w:rPr>
          <w:color w:val="000000" w:themeColor="text1"/>
          <w:spacing w:val="-10"/>
          <w:sz w:val="20"/>
          <w:szCs w:val="20"/>
        </w:rPr>
        <w:t xml:space="preserve"> podzielony na strefy, każda alejka sterowania oddzielnie. Odległość pomiędzy czujnikami maksymalnie 8m. </w:t>
      </w:r>
    </w:p>
    <w:p w14:paraId="5D260925" w14:textId="0316A616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Regulacja czułości</w:t>
      </w:r>
      <w:r w:rsidR="00417CD6">
        <w:rPr>
          <w:color w:val="000000" w:themeColor="text1"/>
          <w:spacing w:val="-10"/>
          <w:sz w:val="20"/>
          <w:szCs w:val="20"/>
        </w:rPr>
        <w:t xml:space="preserve"> czujnika ruchu</w:t>
      </w:r>
      <w:r w:rsidRPr="008058D6">
        <w:rPr>
          <w:color w:val="000000" w:themeColor="text1"/>
          <w:spacing w:val="-10"/>
          <w:sz w:val="20"/>
          <w:szCs w:val="20"/>
        </w:rPr>
        <w:t>: minimum 4 poziomy. </w:t>
      </w:r>
    </w:p>
    <w:p w14:paraId="1739B779" w14:textId="5BDF43C6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Czujnik światła dziennego płynnie przyciemniający oświetlenie (możliwość ustawienia różnych poziomów czułości, minimum 6).</w:t>
      </w:r>
    </w:p>
    <w:p w14:paraId="1C405E12" w14:textId="21E49C4A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Płynne przyciemnianie oświetlenia w przypadku braku wykrycia ruchu.</w:t>
      </w:r>
    </w:p>
    <w:p w14:paraId="6C65AC75" w14:textId="1968C8E4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Regulacja czasu, po którym nastąpi przyciemnienie (zakres od 30 sek. do 30 min., minimum 5 poziomów).</w:t>
      </w:r>
    </w:p>
    <w:p w14:paraId="1395EF21" w14:textId="5004BBEC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 xml:space="preserve">Regulacja poziomu przyciemnienia przy braku ruchu (zakres </w:t>
      </w:r>
      <w:r w:rsidR="00417CD6">
        <w:rPr>
          <w:color w:val="000000" w:themeColor="text1"/>
          <w:spacing w:val="-10"/>
          <w:sz w:val="20"/>
          <w:szCs w:val="20"/>
        </w:rPr>
        <w:t>3</w:t>
      </w:r>
      <w:r w:rsidRPr="008058D6">
        <w:rPr>
          <w:color w:val="000000" w:themeColor="text1"/>
          <w:spacing w:val="-10"/>
          <w:sz w:val="20"/>
          <w:szCs w:val="20"/>
        </w:rPr>
        <w:t>0-70%, minimum 3 poziomy). </w:t>
      </w:r>
    </w:p>
    <w:p w14:paraId="7A038ABE" w14:textId="34F9EBCA" w:rsidR="008058D6" w:rsidRPr="008058D6" w:rsidRDefault="008058D6" w:rsidP="008058D6">
      <w:pPr>
        <w:pStyle w:val="Akapitzlist"/>
        <w:numPr>
          <w:ilvl w:val="2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8058D6">
        <w:rPr>
          <w:color w:val="000000" w:themeColor="text1"/>
          <w:spacing w:val="-10"/>
          <w:sz w:val="20"/>
          <w:szCs w:val="20"/>
        </w:rPr>
        <w:t>Możliwość ustawienia czasu, po którym nastąpi całkowite wyłączenie oświetlenia w przypadku braku ruchu (zakres 10s - 1h).</w:t>
      </w:r>
    </w:p>
    <w:p w14:paraId="77B15F77" w14:textId="77777777" w:rsidR="008058D6" w:rsidRPr="00BC43BD" w:rsidRDefault="008058D6" w:rsidP="008058D6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Prace należy wykonać w godzinach nocnych po zamknięciu sklepu</w:t>
      </w:r>
    </w:p>
    <w:p w14:paraId="6AA85B21" w14:textId="77777777" w:rsidR="008058D6" w:rsidRPr="00BC43BD" w:rsidRDefault="008058D6" w:rsidP="008058D6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lastRenderedPageBreak/>
        <w:t>Prace należy wykonać na ruchu sklepu z zabezpieczeniem towaru</w:t>
      </w:r>
    </w:p>
    <w:p w14:paraId="57BCE76A" w14:textId="77777777" w:rsidR="008058D6" w:rsidRPr="00BC43BD" w:rsidRDefault="008058D6" w:rsidP="008058D6">
      <w:pPr>
        <w:pStyle w:val="Akapitzlist"/>
        <w:numPr>
          <w:ilvl w:val="1"/>
          <w:numId w:val="30"/>
        </w:num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  <w:r w:rsidRPr="00BC43BD">
        <w:rPr>
          <w:color w:val="000000" w:themeColor="text1"/>
          <w:spacing w:val="-10"/>
          <w:sz w:val="20"/>
          <w:szCs w:val="20"/>
        </w:rPr>
        <w:t>Po wykonaniu prac należy zapewnić serwis na miejscu u klienta, a czas naprawy nie może przekraczać 24 godzin od zgłoszenia usterki</w:t>
      </w:r>
    </w:p>
    <w:p w14:paraId="70E84BE2" w14:textId="77777777" w:rsidR="008058D6" w:rsidRPr="008058D6" w:rsidRDefault="008058D6" w:rsidP="008058D6">
      <w:pPr>
        <w:tabs>
          <w:tab w:val="left" w:pos="539"/>
        </w:tabs>
        <w:spacing w:before="200"/>
        <w:jc w:val="both"/>
        <w:rPr>
          <w:color w:val="000000" w:themeColor="text1"/>
          <w:spacing w:val="-10"/>
          <w:sz w:val="20"/>
          <w:szCs w:val="20"/>
        </w:rPr>
      </w:pPr>
    </w:p>
    <w:p w14:paraId="357C43E9" w14:textId="77777777" w:rsidR="00052AA8" w:rsidRDefault="00052AA8">
      <w:pPr>
        <w:pStyle w:val="Tekstpodstawowy"/>
        <w:spacing w:before="196" w:line="276" w:lineRule="auto"/>
        <w:ind w:left="141" w:right="133"/>
        <w:jc w:val="both"/>
        <w:rPr>
          <w:b/>
          <w:bCs/>
          <w:color w:val="49D044"/>
          <w:u w:color="49D044"/>
        </w:rPr>
      </w:pPr>
    </w:p>
    <w:p w14:paraId="02221D49" w14:textId="77777777" w:rsidR="00803121" w:rsidRDefault="00000000">
      <w:pPr>
        <w:pStyle w:val="Akapitzlist"/>
        <w:tabs>
          <w:tab w:val="left" w:pos="861"/>
        </w:tabs>
        <w:spacing w:before="36" w:line="276" w:lineRule="auto"/>
        <w:ind w:left="0" w:right="132" w:firstLine="0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Audyt energetyczny jest podstawowym dokumentem, z </w:t>
      </w:r>
      <w:proofErr w:type="spellStart"/>
      <w:r>
        <w:rPr>
          <w:sz w:val="20"/>
          <w:szCs w:val="20"/>
        </w:rPr>
        <w:t>kt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rym zgodne powinny </w:t>
      </w:r>
      <w:proofErr w:type="spellStart"/>
      <w:r>
        <w:rPr>
          <w:sz w:val="20"/>
          <w:szCs w:val="20"/>
        </w:rPr>
        <w:t>byc</w:t>
      </w:r>
      <w:proofErr w:type="spellEnd"/>
      <w:r>
        <w:rPr>
          <w:sz w:val="20"/>
          <w:szCs w:val="20"/>
        </w:rPr>
        <w:t xml:space="preserve">́ wszelkie materiały oraz </w:t>
      </w:r>
      <w:proofErr w:type="spellStart"/>
      <w:r>
        <w:rPr>
          <w:sz w:val="20"/>
          <w:szCs w:val="20"/>
        </w:rPr>
        <w:t>rozwiązania</w:t>
      </w:r>
      <w:proofErr w:type="spellEnd"/>
      <w:r>
        <w:rPr>
          <w:sz w:val="20"/>
          <w:szCs w:val="20"/>
        </w:rPr>
        <w:t xml:space="preserve"> zastosowane podczas modernizacji energetycznej obiektu. Szczegółowe informacje na temat parametr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technicznych </w:t>
      </w:r>
      <w:proofErr w:type="spellStart"/>
      <w:r>
        <w:rPr>
          <w:sz w:val="20"/>
          <w:szCs w:val="20"/>
        </w:rPr>
        <w:t>dotyczących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poszczeg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lnych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części</w:t>
      </w:r>
      <w:proofErr w:type="spellEnd"/>
      <w:r>
        <w:rPr>
          <w:sz w:val="20"/>
          <w:szCs w:val="20"/>
        </w:rPr>
        <w:t xml:space="preserve"> zawarte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̨ w </w:t>
      </w:r>
      <w:proofErr w:type="spellStart"/>
      <w:r>
        <w:rPr>
          <w:sz w:val="20"/>
          <w:szCs w:val="20"/>
        </w:rPr>
        <w:t>następujących</w:t>
      </w:r>
      <w:proofErr w:type="spellEnd"/>
      <w:r>
        <w:rPr>
          <w:sz w:val="20"/>
          <w:szCs w:val="20"/>
        </w:rPr>
        <w:t xml:space="preserve"> dokumentach </w:t>
      </w:r>
      <w:proofErr w:type="spellStart"/>
      <w:r>
        <w:rPr>
          <w:sz w:val="20"/>
          <w:szCs w:val="20"/>
        </w:rPr>
        <w:t>stanowiących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załączniki</w:t>
      </w:r>
      <w:proofErr w:type="spellEnd"/>
      <w:r>
        <w:rPr>
          <w:sz w:val="20"/>
          <w:szCs w:val="20"/>
        </w:rPr>
        <w:t xml:space="preserve"> do zapytania ofertowego: </w:t>
      </w:r>
      <w:r>
        <w:rPr>
          <w:sz w:val="20"/>
          <w:szCs w:val="20"/>
        </w:rPr>
        <w:br/>
      </w:r>
    </w:p>
    <w:p w14:paraId="71CA3409" w14:textId="77777777" w:rsidR="00803121" w:rsidRDefault="00000000" w:rsidP="00462715">
      <w:pPr>
        <w:pStyle w:val="Domylne"/>
        <w:numPr>
          <w:ilvl w:val="1"/>
          <w:numId w:val="12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1: Audyt energetyczny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45EF1FE2" w14:textId="37132F7A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sz w:val="20"/>
          <w:szCs w:val="20"/>
        </w:rPr>
        <w:t>Zamawiający</w:t>
      </w:r>
      <w:proofErr w:type="spellEnd"/>
      <w:r>
        <w:rPr>
          <w:rFonts w:ascii="Tahoma" w:hAnsi="Tahoma"/>
          <w:sz w:val="20"/>
          <w:szCs w:val="20"/>
        </w:rPr>
        <w:t xml:space="preserve"> informuje, </w:t>
      </w:r>
      <w:proofErr w:type="spellStart"/>
      <w:r>
        <w:rPr>
          <w:rFonts w:ascii="Tahoma" w:hAnsi="Tahoma"/>
          <w:sz w:val="20"/>
          <w:szCs w:val="20"/>
        </w:rPr>
        <w:t>iz</w:t>
      </w:r>
      <w:proofErr w:type="spellEnd"/>
      <w:r>
        <w:rPr>
          <w:rFonts w:ascii="Tahoma" w:hAnsi="Tahoma"/>
          <w:sz w:val="20"/>
          <w:szCs w:val="20"/>
        </w:rPr>
        <w:t xml:space="preserve">̇ Oferent ma </w:t>
      </w:r>
      <w:proofErr w:type="spellStart"/>
      <w:r>
        <w:rPr>
          <w:rFonts w:ascii="Tahoma" w:hAnsi="Tahoma"/>
          <w:sz w:val="20"/>
          <w:szCs w:val="20"/>
        </w:rPr>
        <w:t>obowiązek</w:t>
      </w:r>
      <w:proofErr w:type="spellEnd"/>
      <w:r>
        <w:rPr>
          <w:rFonts w:ascii="Tahoma" w:hAnsi="Tahoma"/>
          <w:sz w:val="20"/>
          <w:szCs w:val="20"/>
        </w:rPr>
        <w:t xml:space="preserve"> zapoznania </w:t>
      </w:r>
      <w:proofErr w:type="spellStart"/>
      <w:r>
        <w:rPr>
          <w:rFonts w:ascii="Tahoma" w:hAnsi="Tahoma"/>
          <w:sz w:val="20"/>
          <w:szCs w:val="20"/>
        </w:rPr>
        <w:t>sie</w:t>
      </w:r>
      <w:proofErr w:type="spellEnd"/>
      <w:r>
        <w:rPr>
          <w:rFonts w:ascii="Tahoma" w:hAnsi="Tahoma"/>
          <w:sz w:val="20"/>
          <w:szCs w:val="20"/>
        </w:rPr>
        <w:t xml:space="preserve">̨ </w:t>
      </w:r>
      <w:r>
        <w:rPr>
          <w:rFonts w:ascii="Tahoma" w:hAnsi="Tahoma"/>
          <w:sz w:val="20"/>
          <w:szCs w:val="20"/>
          <w:lang w:val="es-ES_tradnl"/>
        </w:rPr>
        <w:t>z tres</w:t>
      </w:r>
      <w:r>
        <w:rPr>
          <w:rFonts w:ascii="Tahoma" w:hAnsi="Tahoma"/>
          <w:sz w:val="20"/>
          <w:szCs w:val="20"/>
        </w:rPr>
        <w:t>́</w:t>
      </w:r>
      <w:r>
        <w:rPr>
          <w:rFonts w:ascii="Tahoma" w:hAnsi="Tahoma"/>
          <w:sz w:val="20"/>
          <w:szCs w:val="20"/>
          <w:lang w:val="fr-FR"/>
        </w:rPr>
        <w:t>cia</w:t>
      </w:r>
      <w:r>
        <w:rPr>
          <w:rFonts w:ascii="Tahoma" w:hAnsi="Tahoma"/>
          <w:sz w:val="20"/>
          <w:szCs w:val="20"/>
        </w:rPr>
        <w:t xml:space="preserve">̨ </w:t>
      </w:r>
      <w:proofErr w:type="spellStart"/>
      <w:r>
        <w:rPr>
          <w:rFonts w:ascii="Tahoma" w:hAnsi="Tahoma"/>
          <w:sz w:val="20"/>
          <w:szCs w:val="20"/>
        </w:rPr>
        <w:t>załącznika</w:t>
      </w:r>
      <w:proofErr w:type="spellEnd"/>
      <w:r>
        <w:rPr>
          <w:rFonts w:ascii="Tahoma" w:hAnsi="Tahoma"/>
          <w:sz w:val="20"/>
          <w:szCs w:val="20"/>
        </w:rPr>
        <w:t xml:space="preserve"> 1 do zapytania ofertowego. </w:t>
      </w:r>
    </w:p>
    <w:p w14:paraId="01A6FED7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oczekuje, aby Oferenci </w:t>
      </w:r>
      <w:proofErr w:type="spellStart"/>
      <w:r>
        <w:rPr>
          <w:rStyle w:val="Brak"/>
          <w:rFonts w:ascii="Tahoma" w:hAnsi="Tahoma"/>
          <w:sz w:val="20"/>
          <w:szCs w:val="20"/>
        </w:rPr>
        <w:t>wzięli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pod </w:t>
      </w:r>
      <w:proofErr w:type="spellStart"/>
      <w:r>
        <w:rPr>
          <w:rStyle w:val="Brak"/>
          <w:rFonts w:ascii="Tahoma" w:hAnsi="Tahoma"/>
          <w:sz w:val="20"/>
          <w:szCs w:val="20"/>
        </w:rPr>
        <w:t>uwage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 korzystanie z: </w:t>
      </w:r>
    </w:p>
    <w:p w14:paraId="7E8B3A7F" w14:textId="77777777" w:rsidR="00803121" w:rsidRDefault="00000000">
      <w:pPr>
        <w:pStyle w:val="Domylne"/>
        <w:numPr>
          <w:ilvl w:val="0"/>
          <w:numId w:val="14"/>
        </w:numPr>
        <w:spacing w:before="0" w:after="266" w:line="240" w:lineRule="auto"/>
        <w:jc w:val="both"/>
        <w:rPr>
          <w:rFonts w:ascii="Tahoma" w:hAnsi="Tahoma"/>
          <w:sz w:val="20"/>
          <w:szCs w:val="20"/>
          <w:lang w:val="it-IT"/>
        </w:rPr>
      </w:pPr>
      <w:r>
        <w:rPr>
          <w:rStyle w:val="Brak"/>
          <w:rFonts w:ascii="Tahoma" w:hAnsi="Tahoma"/>
          <w:sz w:val="20"/>
          <w:szCs w:val="20"/>
          <w:lang w:val="it-IT"/>
        </w:rPr>
        <w:t>materia</w:t>
      </w:r>
      <w:r>
        <w:rPr>
          <w:rStyle w:val="BrakA"/>
          <w:rFonts w:ascii="Tahoma" w:hAnsi="Tahoma"/>
          <w:sz w:val="20"/>
          <w:szCs w:val="20"/>
        </w:rPr>
        <w:t xml:space="preserve">łów o niskim wpływie na </w:t>
      </w:r>
      <w:proofErr w:type="spellStart"/>
      <w:r>
        <w:rPr>
          <w:rStyle w:val="BrakA"/>
          <w:rFonts w:ascii="Tahoma" w:hAnsi="Tahoma"/>
          <w:sz w:val="20"/>
          <w:szCs w:val="20"/>
        </w:rPr>
        <w:t>środowisko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, takie jak materiały odnawialne, </w:t>
      </w:r>
      <w:proofErr w:type="spellStart"/>
      <w:r>
        <w:rPr>
          <w:rStyle w:val="BrakA"/>
          <w:rFonts w:ascii="Tahoma" w:hAnsi="Tahoma"/>
          <w:sz w:val="20"/>
          <w:szCs w:val="20"/>
        </w:rPr>
        <w:t>recyklowane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lub </w:t>
      </w:r>
      <w:proofErr w:type="spellStart"/>
      <w:r>
        <w:rPr>
          <w:rStyle w:val="BrakA"/>
          <w:rFonts w:ascii="Tahoma" w:hAnsi="Tahoma"/>
          <w:sz w:val="20"/>
          <w:szCs w:val="20"/>
        </w:rPr>
        <w:t>posiadające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certyfikaty ekologiczne (np. FSC, PEFC), </w:t>
      </w:r>
    </w:p>
    <w:p w14:paraId="6C606790" w14:textId="77777777" w:rsidR="00216A9E" w:rsidRPr="00216A9E" w:rsidRDefault="00000000" w:rsidP="00B74025">
      <w:pPr>
        <w:pStyle w:val="Domylne"/>
        <w:numPr>
          <w:ilvl w:val="0"/>
          <w:numId w:val="14"/>
        </w:numPr>
        <w:spacing w:before="0" w:after="266" w:line="240" w:lineRule="auto"/>
        <w:rPr>
          <w:rStyle w:val="BrakA"/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zastosowania </w:t>
      </w:r>
      <w:proofErr w:type="spellStart"/>
      <w:r>
        <w:rPr>
          <w:rStyle w:val="BrakA"/>
          <w:rFonts w:ascii="Tahoma" w:hAnsi="Tahoma"/>
          <w:sz w:val="20"/>
          <w:szCs w:val="20"/>
        </w:rPr>
        <w:t>rozwiązan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technologicznych, </w:t>
      </w:r>
      <w:proofErr w:type="spellStart"/>
      <w:r>
        <w:rPr>
          <w:rStyle w:val="BrakA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lang w:val="en-US"/>
        </w:rPr>
        <w:t>re be</w:t>
      </w:r>
      <w:r>
        <w:rPr>
          <w:rStyle w:val="BrakA"/>
          <w:rFonts w:ascii="Tahoma" w:hAnsi="Tahoma"/>
          <w:sz w:val="20"/>
          <w:szCs w:val="20"/>
        </w:rPr>
        <w:t>̨dą prowadziły do zachowania parametr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</w:t>
      </w:r>
      <w:proofErr w:type="spellStart"/>
      <w:r>
        <w:rPr>
          <w:rStyle w:val="BrakA"/>
          <w:rFonts w:ascii="Tahoma" w:hAnsi="Tahoma"/>
          <w:sz w:val="20"/>
          <w:szCs w:val="20"/>
        </w:rPr>
        <w:t>efektywności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energetycznej zgodnie ze wskazaniami </w:t>
      </w:r>
      <w:proofErr w:type="spellStart"/>
      <w:r>
        <w:rPr>
          <w:rStyle w:val="BrakA"/>
          <w:rFonts w:ascii="Tahoma" w:hAnsi="Tahoma"/>
          <w:sz w:val="20"/>
          <w:szCs w:val="20"/>
        </w:rPr>
        <w:t>ujętymi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w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3 Audyt energetyczny. </w:t>
      </w:r>
    </w:p>
    <w:p w14:paraId="3E50036A" w14:textId="239D80BC" w:rsidR="00803121" w:rsidRDefault="00000000" w:rsidP="00216A9E">
      <w:pPr>
        <w:pStyle w:val="Domylne"/>
        <w:spacing w:before="0" w:after="266" w:line="240" w:lineRule="auto"/>
        <w:ind w:left="220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informuje, </w:t>
      </w:r>
      <w:proofErr w:type="spellStart"/>
      <w:r>
        <w:rPr>
          <w:rStyle w:val="BrakA"/>
          <w:rFonts w:ascii="Tahoma" w:hAnsi="Tahoma"/>
          <w:sz w:val="20"/>
          <w:szCs w:val="20"/>
        </w:rPr>
        <w:t>iz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̇ </w:t>
      </w:r>
      <w:proofErr w:type="spellStart"/>
      <w:r>
        <w:rPr>
          <w:rStyle w:val="BrakA"/>
          <w:rFonts w:ascii="Tahoma" w:hAnsi="Tahoma"/>
          <w:sz w:val="20"/>
          <w:szCs w:val="20"/>
        </w:rPr>
        <w:t>określone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w zapytaniu ofertowym warunki gwarancji nie </w:t>
      </w:r>
      <w:proofErr w:type="spellStart"/>
      <w:r>
        <w:rPr>
          <w:rStyle w:val="BrakA"/>
          <w:rFonts w:ascii="Tahoma" w:hAnsi="Tahoma"/>
          <w:sz w:val="20"/>
          <w:szCs w:val="20"/>
        </w:rPr>
        <w:t>znosza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prawa do zachowania </w:t>
      </w:r>
      <w:proofErr w:type="spellStart"/>
      <w:r>
        <w:rPr>
          <w:rStyle w:val="BrakA"/>
          <w:rFonts w:ascii="Tahoma" w:hAnsi="Tahoma"/>
          <w:sz w:val="20"/>
          <w:szCs w:val="20"/>
        </w:rPr>
        <w:t>rękojmi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dopuszcza </w:t>
      </w:r>
      <w:proofErr w:type="spellStart"/>
      <w:r>
        <w:rPr>
          <w:rStyle w:val="BrakA"/>
          <w:rFonts w:ascii="Tahoma" w:hAnsi="Tahoma"/>
          <w:sz w:val="20"/>
          <w:szCs w:val="20"/>
        </w:rPr>
        <w:t>płatnośc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jednorazową lub </w:t>
      </w:r>
      <w:proofErr w:type="spellStart"/>
      <w:r>
        <w:rPr>
          <w:rStyle w:val="BrakA"/>
          <w:rFonts w:ascii="Tahoma" w:hAnsi="Tahoma"/>
          <w:sz w:val="20"/>
          <w:szCs w:val="20"/>
        </w:rPr>
        <w:t>częściowa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̨: </w:t>
      </w:r>
    </w:p>
    <w:p w14:paraId="1E9FC078" w14:textId="77777777" w:rsidR="00803121" w:rsidRDefault="00000000">
      <w:pPr>
        <w:pStyle w:val="Domylne"/>
        <w:numPr>
          <w:ilvl w:val="1"/>
          <w:numId w:val="15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Płatnośc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będzie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uregulowana w terminie do 14 dni od daty prawidłowego wystawienia faktury na podstawie protokołu odbioru, </w:t>
      </w:r>
      <w:proofErr w:type="spellStart"/>
      <w:r>
        <w:rPr>
          <w:rStyle w:val="BrakA"/>
          <w:rFonts w:ascii="Tahoma" w:hAnsi="Tahoma"/>
          <w:sz w:val="20"/>
          <w:szCs w:val="20"/>
        </w:rPr>
        <w:t>sporządzonego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w formie pisemnej.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 xml:space="preserve">lub </w:t>
      </w:r>
    </w:p>
    <w:p w14:paraId="71A76F97" w14:textId="77777777" w:rsidR="00803121" w:rsidRDefault="00000000">
      <w:pPr>
        <w:pStyle w:val="Domylne"/>
        <w:numPr>
          <w:ilvl w:val="1"/>
          <w:numId w:val="16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Płatnośc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za </w:t>
      </w:r>
      <w:proofErr w:type="spellStart"/>
      <w:r>
        <w:rPr>
          <w:rStyle w:val="BrakA"/>
          <w:rFonts w:ascii="Tahoma" w:hAnsi="Tahoma"/>
          <w:sz w:val="20"/>
          <w:szCs w:val="20"/>
        </w:rPr>
        <w:t>dostawe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przedmiotu </w:t>
      </w:r>
      <w:proofErr w:type="spellStart"/>
      <w:r>
        <w:rPr>
          <w:rStyle w:val="BrakA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wienia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zostanie uregulowana wg </w:t>
      </w:r>
      <w:proofErr w:type="spellStart"/>
      <w:r>
        <w:rPr>
          <w:rStyle w:val="BrakA"/>
          <w:rFonts w:ascii="Tahoma" w:hAnsi="Tahoma"/>
          <w:sz w:val="20"/>
          <w:szCs w:val="20"/>
        </w:rPr>
        <w:t>poniższych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założen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́: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 xml:space="preserve">a. Transza nr 1 o </w:t>
      </w:r>
      <w:proofErr w:type="spellStart"/>
      <w:r>
        <w:rPr>
          <w:rStyle w:val="BrakA"/>
          <w:rFonts w:ascii="Tahoma" w:hAnsi="Tahoma"/>
          <w:sz w:val="20"/>
          <w:szCs w:val="20"/>
        </w:rPr>
        <w:t>wartości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50% oferowanej ceny zostanie zapłacona w terminie do 14 dni po podpisaniu umowy </w:t>
      </w:r>
      <w:proofErr w:type="spellStart"/>
      <w:r>
        <w:rPr>
          <w:rStyle w:val="BrakA"/>
          <w:rFonts w:ascii="Tahoma" w:hAnsi="Tahoma"/>
          <w:sz w:val="20"/>
          <w:szCs w:val="20"/>
        </w:rPr>
        <w:t>właściwej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na realizację zakresu usługi.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 xml:space="preserve">b. Rozliczenie </w:t>
      </w:r>
      <w:proofErr w:type="spellStart"/>
      <w:r>
        <w:rPr>
          <w:rStyle w:val="BrakA"/>
          <w:rFonts w:ascii="Tahoma" w:hAnsi="Tahoma"/>
          <w:sz w:val="20"/>
          <w:szCs w:val="20"/>
        </w:rPr>
        <w:t>końcowe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 </w:t>
      </w:r>
      <w:proofErr w:type="spellStart"/>
      <w:r>
        <w:rPr>
          <w:rStyle w:val="BrakA"/>
          <w:rFonts w:ascii="Tahoma" w:hAnsi="Tahoma"/>
          <w:sz w:val="20"/>
          <w:szCs w:val="20"/>
        </w:rPr>
        <w:t>wartości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50% oferowanej ceny zostanie zapłacona w terminie do 14 dni na podstawie prawidłowo wystawionej faktury poprzedzonej podpisaniem protokołu </w:t>
      </w:r>
      <w:proofErr w:type="spellStart"/>
      <w:r>
        <w:rPr>
          <w:rStyle w:val="BrakA"/>
          <w:rFonts w:ascii="Tahoma" w:hAnsi="Tahoma"/>
          <w:sz w:val="20"/>
          <w:szCs w:val="20"/>
        </w:rPr>
        <w:t>końcowego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przez </w:t>
      </w:r>
      <w:proofErr w:type="spellStart"/>
      <w:r>
        <w:rPr>
          <w:rStyle w:val="BrakA"/>
          <w:rFonts w:ascii="Tahoma" w:hAnsi="Tahoma"/>
          <w:sz w:val="20"/>
          <w:szCs w:val="20"/>
        </w:rPr>
        <w:t>każda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ze stron. </w:t>
      </w:r>
    </w:p>
    <w:p w14:paraId="7FA287DD" w14:textId="4971F327" w:rsidR="00803121" w:rsidRDefault="00803121" w:rsidP="00216A9E">
      <w:pPr>
        <w:pStyle w:val="Domylne"/>
        <w:spacing w:before="0" w:after="266" w:line="240" w:lineRule="auto"/>
        <w:jc w:val="both"/>
        <w:rPr>
          <w:rStyle w:val="Brak"/>
          <w:rFonts w:ascii="Tahoma" w:eastAsia="Tahoma" w:hAnsi="Tahoma" w:cs="Tahoma"/>
          <w:b/>
          <w:bCs/>
          <w:sz w:val="20"/>
          <w:szCs w:val="20"/>
        </w:rPr>
      </w:pPr>
    </w:p>
    <w:p w14:paraId="19432538" w14:textId="50519EDC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b/>
          <w:bCs/>
          <w:color w:val="39D77A"/>
          <w:sz w:val="20"/>
          <w:szCs w:val="20"/>
          <w:u w:color="39D77A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VII. Termin realizacji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wienia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</w:t>
      </w:r>
    </w:p>
    <w:p w14:paraId="3FF7999B" w14:textId="213104A3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b/>
          <w:bCs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Termin realizacji </w:t>
      </w:r>
      <w:proofErr w:type="spellStart"/>
      <w:r>
        <w:rPr>
          <w:rStyle w:val="Brak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 </w:t>
      </w:r>
      <w:r w:rsidR="00216A9E">
        <w:rPr>
          <w:rStyle w:val="Brak"/>
          <w:rFonts w:ascii="Tahoma" w:hAnsi="Tahoma"/>
          <w:sz w:val="20"/>
          <w:szCs w:val="20"/>
        </w:rPr>
        <w:t>28</w:t>
      </w:r>
      <w:r>
        <w:rPr>
          <w:rStyle w:val="Brak"/>
          <w:rFonts w:ascii="Tahoma" w:hAnsi="Tahoma"/>
          <w:sz w:val="20"/>
          <w:szCs w:val="20"/>
        </w:rPr>
        <w:t>.0</w:t>
      </w:r>
      <w:r w:rsidR="009F10B6">
        <w:rPr>
          <w:rStyle w:val="Brak"/>
          <w:rFonts w:ascii="Tahoma" w:hAnsi="Tahoma"/>
          <w:sz w:val="20"/>
          <w:szCs w:val="20"/>
        </w:rPr>
        <w:t>3</w:t>
      </w:r>
      <w:r>
        <w:rPr>
          <w:rStyle w:val="Brak"/>
          <w:rFonts w:ascii="Tahoma" w:hAnsi="Tahoma"/>
          <w:sz w:val="20"/>
          <w:szCs w:val="20"/>
        </w:rPr>
        <w:t>.2025 r.</w:t>
      </w:r>
    </w:p>
    <w:p w14:paraId="18CC94FF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b/>
          <w:bCs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VIII.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wienie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częściowe i wariantowe</w:t>
      </w:r>
    </w:p>
    <w:p w14:paraId="7B7CAB43" w14:textId="79F7D7DF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bookmarkStart w:id="3" w:name="_Hlk192113079"/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dopuszcza składanie ofert </w:t>
      </w:r>
      <w:proofErr w:type="spellStart"/>
      <w:r>
        <w:rPr>
          <w:rStyle w:val="Brak"/>
          <w:rFonts w:ascii="Tahoma" w:hAnsi="Tahoma"/>
          <w:sz w:val="20"/>
          <w:szCs w:val="20"/>
        </w:rPr>
        <w:t>częściowych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(na każdych z </w:t>
      </w:r>
      <w:r w:rsidR="00177E31">
        <w:rPr>
          <w:rStyle w:val="Brak"/>
          <w:rFonts w:ascii="Tahoma" w:hAnsi="Tahoma"/>
          <w:sz w:val="20"/>
          <w:szCs w:val="20"/>
        </w:rPr>
        <w:t>3</w:t>
      </w:r>
      <w:r>
        <w:rPr>
          <w:rStyle w:val="Brak"/>
          <w:rFonts w:ascii="Tahoma" w:hAnsi="Tahoma"/>
          <w:sz w:val="20"/>
          <w:szCs w:val="20"/>
        </w:rPr>
        <w:t xml:space="preserve"> </w:t>
      </w:r>
      <w:r w:rsidR="00130544">
        <w:rPr>
          <w:rStyle w:val="Brak"/>
          <w:rFonts w:ascii="Tahoma" w:hAnsi="Tahoma"/>
          <w:sz w:val="20"/>
          <w:szCs w:val="20"/>
        </w:rPr>
        <w:t>zadań</w:t>
      </w:r>
      <w:r>
        <w:rPr>
          <w:rStyle w:val="Brak"/>
          <w:rFonts w:ascii="Tahoma" w:hAnsi="Tahoma"/>
          <w:sz w:val="20"/>
          <w:szCs w:val="20"/>
        </w:rPr>
        <w:t xml:space="preserve"> zapisanych w zapytaniu ofertowym). </w:t>
      </w:r>
    </w:p>
    <w:p w14:paraId="78C3251E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nie dopuszcza składania ofert wariantowych. </w:t>
      </w:r>
    </w:p>
    <w:bookmarkEnd w:id="3"/>
    <w:p w14:paraId="464215B5" w14:textId="40339F1B" w:rsidR="00177E31" w:rsidRDefault="00000000" w:rsidP="00177E31">
      <w:pPr>
        <w:pStyle w:val="Tekstpodstawowy"/>
        <w:spacing w:before="195" w:line="276" w:lineRule="auto"/>
        <w:ind w:left="0" w:right="134"/>
        <w:rPr>
          <w:rStyle w:val="BrakA"/>
        </w:rPr>
      </w:pPr>
      <w:r>
        <w:rPr>
          <w:rStyle w:val="Brak"/>
          <w:b/>
          <w:bCs/>
        </w:rPr>
        <w:t xml:space="preserve">IX. Miejsce realizacji </w:t>
      </w:r>
      <w:proofErr w:type="spellStart"/>
      <w:r>
        <w:rPr>
          <w:rStyle w:val="Brak"/>
          <w:b/>
          <w:bCs/>
        </w:rPr>
        <w:t>zam</w:t>
      </w:r>
      <w:proofErr w:type="spellEnd"/>
      <w:r>
        <w:rPr>
          <w:rStyle w:val="Brak"/>
          <w:b/>
          <w:bCs/>
          <w:lang w:val="es-ES_tradnl"/>
        </w:rPr>
        <w:t>ó</w:t>
      </w:r>
      <w:proofErr w:type="spellStart"/>
      <w:r>
        <w:rPr>
          <w:rStyle w:val="Brak"/>
          <w:b/>
          <w:bCs/>
        </w:rPr>
        <w:t>wienia</w:t>
      </w:r>
      <w:proofErr w:type="spellEnd"/>
      <w:r w:rsidR="00177E31">
        <w:rPr>
          <w:rStyle w:val="Brak"/>
          <w:rFonts w:eastAsia="Tahoma" w:cs="Tahoma"/>
          <w:b/>
          <w:bCs/>
        </w:rPr>
        <w:br/>
      </w:r>
      <w:r w:rsidR="00177E31">
        <w:rPr>
          <w:rStyle w:val="Brak"/>
          <w:rFonts w:eastAsia="Tahoma" w:cs="Tahoma"/>
          <w:b/>
          <w:bCs/>
        </w:rPr>
        <w:br/>
      </w:r>
      <w:r w:rsidR="00177E31">
        <w:rPr>
          <w:rStyle w:val="BrakA"/>
        </w:rPr>
        <w:t>al. 1000-lecia 15d, 32-300 w Olkuszu.</w:t>
      </w:r>
    </w:p>
    <w:p w14:paraId="752C29BF" w14:textId="77777777" w:rsidR="00177E31" w:rsidRDefault="00177E31" w:rsidP="00177E31">
      <w:pPr>
        <w:pStyle w:val="Tekstpodstawowy"/>
        <w:spacing w:before="195" w:line="276" w:lineRule="auto"/>
        <w:ind w:left="0" w:right="134"/>
      </w:pPr>
    </w:p>
    <w:p w14:paraId="0836628A" w14:textId="7047A48E" w:rsidR="00803121" w:rsidRDefault="00000000" w:rsidP="00177E31">
      <w:pPr>
        <w:pStyle w:val="Domylne"/>
        <w:spacing w:before="0" w:after="240" w:line="240" w:lineRule="auto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X. Warunki udziału w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postępowaniu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i opis sposobu dokonywania ich oceny </w:t>
      </w:r>
    </w:p>
    <w:p w14:paraId="296F074D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O udzielenie </w:t>
      </w:r>
      <w:proofErr w:type="spellStart"/>
      <w:r>
        <w:rPr>
          <w:rStyle w:val="Brak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moga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</w:rPr>
        <w:t>ubiegac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</w:t>
      </w:r>
      <w:r>
        <w:rPr>
          <w:rStyle w:val="Brak"/>
          <w:rFonts w:ascii="Tahoma" w:hAnsi="Tahoma"/>
          <w:sz w:val="20"/>
          <w:szCs w:val="20"/>
          <w:lang w:val="de-DE"/>
        </w:rPr>
        <w:t>sie</w:t>
      </w:r>
      <w:r>
        <w:rPr>
          <w:rStyle w:val="Brak"/>
          <w:rFonts w:ascii="Tahoma" w:hAnsi="Tahoma"/>
          <w:sz w:val="20"/>
          <w:szCs w:val="20"/>
        </w:rPr>
        <w:t xml:space="preserve">̨ Oferenci, </w:t>
      </w:r>
      <w:proofErr w:type="spellStart"/>
      <w:r>
        <w:rPr>
          <w:rStyle w:val="Brak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rzy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łącznie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spełniaja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 </w:t>
      </w:r>
      <w:r>
        <w:rPr>
          <w:rStyle w:val="Brak"/>
          <w:rFonts w:ascii="Tahoma" w:hAnsi="Tahoma"/>
          <w:sz w:val="20"/>
          <w:szCs w:val="20"/>
          <w:lang w:val="sv-SE"/>
        </w:rPr>
        <w:t>naste</w:t>
      </w:r>
      <w:r>
        <w:rPr>
          <w:rStyle w:val="Brak"/>
          <w:rFonts w:ascii="Tahoma" w:hAnsi="Tahoma"/>
          <w:sz w:val="20"/>
          <w:szCs w:val="20"/>
        </w:rPr>
        <w:t>̨</w:t>
      </w:r>
      <w:proofErr w:type="spellStart"/>
      <w:r>
        <w:rPr>
          <w:rStyle w:val="Brak"/>
          <w:rFonts w:ascii="Tahoma" w:hAnsi="Tahoma"/>
          <w:sz w:val="20"/>
          <w:szCs w:val="20"/>
        </w:rPr>
        <w:t>pujące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warunki: </w:t>
      </w:r>
    </w:p>
    <w:p w14:paraId="2377CD2C" w14:textId="176B98EA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Znajduja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</w:t>
      </w:r>
      <w:r>
        <w:rPr>
          <w:rStyle w:val="Brak"/>
          <w:rFonts w:ascii="Tahoma" w:hAnsi="Tahoma"/>
          <w:sz w:val="20"/>
          <w:szCs w:val="20"/>
          <w:lang w:val="de-DE"/>
        </w:rPr>
        <w:t>sie</w:t>
      </w:r>
      <w:r>
        <w:rPr>
          <w:rStyle w:val="BrakA"/>
          <w:rFonts w:ascii="Tahoma" w:hAnsi="Tahoma"/>
          <w:sz w:val="20"/>
          <w:szCs w:val="20"/>
        </w:rPr>
        <w:t xml:space="preserve">̨ w dobrej sytuacji ekonomicznej i finansowej, </w:t>
      </w:r>
      <w:proofErr w:type="spellStart"/>
      <w:r>
        <w:rPr>
          <w:rStyle w:val="BrakA"/>
          <w:rFonts w:ascii="Tahoma" w:hAnsi="Tahoma"/>
          <w:sz w:val="20"/>
          <w:szCs w:val="20"/>
        </w:rPr>
        <w:t>zapewniającej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realizację umowy.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  <w:lang w:val="es-ES_tradnl"/>
        </w:rPr>
        <w:t>Nalez</w:t>
      </w:r>
      <w:r>
        <w:rPr>
          <w:rStyle w:val="BrakA"/>
          <w:rFonts w:ascii="Tahoma" w:hAnsi="Tahoma"/>
          <w:sz w:val="20"/>
          <w:szCs w:val="20"/>
        </w:rPr>
        <w:t xml:space="preserve">̇y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 oraz na podstawie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załączonego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potwierdzenia wniesienia wadium. </w:t>
      </w:r>
    </w:p>
    <w:p w14:paraId="4606CD4D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Dysponuja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potencjałem technicznym </w:t>
      </w:r>
      <w:proofErr w:type="spellStart"/>
      <w:r>
        <w:rPr>
          <w:rStyle w:val="BrakA"/>
          <w:rFonts w:ascii="Tahoma" w:hAnsi="Tahoma"/>
          <w:sz w:val="20"/>
          <w:szCs w:val="20"/>
        </w:rPr>
        <w:t>niezbędnym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do wykonania </w:t>
      </w:r>
      <w:proofErr w:type="spellStart"/>
      <w:r>
        <w:rPr>
          <w:rStyle w:val="BrakA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wienia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; </w:t>
      </w: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nie stawia w tym zakresie warunku szczegółowego.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  <w:lang w:val="es-ES_tradnl"/>
        </w:rPr>
        <w:t>Nalez</w:t>
      </w:r>
      <w:r>
        <w:rPr>
          <w:rStyle w:val="BrakA"/>
          <w:rFonts w:ascii="Tahoma" w:hAnsi="Tahoma"/>
          <w:sz w:val="20"/>
          <w:szCs w:val="20"/>
        </w:rPr>
        <w:t xml:space="preserve">̇y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spełnia. </w:t>
      </w:r>
    </w:p>
    <w:p w14:paraId="0DFEE548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Posiadaja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wiedzę i </w:t>
      </w:r>
      <w:proofErr w:type="spellStart"/>
      <w:r>
        <w:rPr>
          <w:rStyle w:val="BrakA"/>
          <w:rFonts w:ascii="Tahoma" w:hAnsi="Tahoma"/>
          <w:sz w:val="20"/>
          <w:szCs w:val="20"/>
        </w:rPr>
        <w:t>doświadczenie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niezbędne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do wykonania </w:t>
      </w:r>
      <w:proofErr w:type="spellStart"/>
      <w:r>
        <w:rPr>
          <w:rStyle w:val="BrakA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wienia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; </w:t>
      </w: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nie stawia w tym zakresie warunku szczegółowego. </w:t>
      </w:r>
      <w:proofErr w:type="spellStart"/>
      <w:r>
        <w:rPr>
          <w:rStyle w:val="BrakA"/>
          <w:rFonts w:ascii="Tahoma" w:hAnsi="Tahoma"/>
          <w:sz w:val="20"/>
          <w:szCs w:val="20"/>
        </w:rPr>
        <w:t>Należy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spełnia. </w:t>
      </w:r>
    </w:p>
    <w:p w14:paraId="06AEBAA0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Dysponuja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osobami zdolnymi do wykonania </w:t>
      </w:r>
      <w:proofErr w:type="spellStart"/>
      <w:r>
        <w:rPr>
          <w:rStyle w:val="BrakA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wienia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(posiadanie w zakresie własnym lub poprzez </w:t>
      </w:r>
      <w:proofErr w:type="spellStart"/>
      <w:r>
        <w:rPr>
          <w:rStyle w:val="BrakA"/>
          <w:rFonts w:ascii="Tahoma" w:hAnsi="Tahoma"/>
          <w:sz w:val="20"/>
          <w:szCs w:val="20"/>
        </w:rPr>
        <w:t>podwykonawc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w).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nie stawia w tym zakresie warunku szczegółowego. </w:t>
      </w:r>
      <w:proofErr w:type="spellStart"/>
      <w:r>
        <w:rPr>
          <w:rStyle w:val="BrakA"/>
          <w:rFonts w:ascii="Tahoma" w:hAnsi="Tahoma"/>
          <w:sz w:val="20"/>
          <w:szCs w:val="20"/>
        </w:rPr>
        <w:t>Należy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spełnia. </w:t>
      </w:r>
    </w:p>
    <w:p w14:paraId="783A39D4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Posiadaja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uprawnienia do wykonania </w:t>
      </w:r>
      <w:proofErr w:type="spellStart"/>
      <w:r>
        <w:rPr>
          <w:rStyle w:val="BrakA"/>
          <w:rFonts w:ascii="Tahoma" w:hAnsi="Tahoma"/>
          <w:sz w:val="20"/>
          <w:szCs w:val="20"/>
        </w:rPr>
        <w:t>określonej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działalności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zgodnie z ustawodawstwem kraju, na terenie </w:t>
      </w:r>
      <w:proofErr w:type="spellStart"/>
      <w:r>
        <w:rPr>
          <w:rStyle w:val="BrakA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rego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prowadzi </w:t>
      </w:r>
      <w:proofErr w:type="spellStart"/>
      <w:r>
        <w:rPr>
          <w:rStyle w:val="BrakA"/>
          <w:rFonts w:ascii="Tahoma" w:hAnsi="Tahoma"/>
          <w:sz w:val="20"/>
          <w:szCs w:val="20"/>
        </w:rPr>
        <w:t>działalnośc</w:t>
      </w:r>
      <w:proofErr w:type="spellEnd"/>
      <w:r>
        <w:rPr>
          <w:rStyle w:val="BrakA"/>
          <w:rFonts w:ascii="Tahoma" w:hAnsi="Tahoma"/>
          <w:sz w:val="20"/>
          <w:szCs w:val="20"/>
        </w:rPr>
        <w:t>́.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  <w:lang w:val="es-ES_tradnl"/>
        </w:rPr>
        <w:t>Nalez</w:t>
      </w:r>
      <w:r>
        <w:rPr>
          <w:rStyle w:val="BrakA"/>
          <w:rFonts w:ascii="Tahoma" w:hAnsi="Tahoma"/>
          <w:sz w:val="20"/>
          <w:szCs w:val="20"/>
        </w:rPr>
        <w:t xml:space="preserve">̇y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 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spełnia. </w:t>
      </w:r>
    </w:p>
    <w:p w14:paraId="6CC97293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Nie </w:t>
      </w:r>
      <w:proofErr w:type="spellStart"/>
      <w:r>
        <w:rPr>
          <w:rStyle w:val="BrakA"/>
          <w:rFonts w:ascii="Tahoma" w:hAnsi="Tahoma"/>
          <w:sz w:val="20"/>
          <w:szCs w:val="20"/>
        </w:rPr>
        <w:t>podlegaja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wykluczeniu, tj. nie otwarto wobec nich likwidacji i nie ogłoszono </w:t>
      </w:r>
      <w:proofErr w:type="spellStart"/>
      <w:r>
        <w:rPr>
          <w:rStyle w:val="BrakA"/>
          <w:rFonts w:ascii="Tahoma" w:hAnsi="Tahoma"/>
          <w:sz w:val="20"/>
          <w:szCs w:val="20"/>
        </w:rPr>
        <w:t>upadłos</w:t>
      </w:r>
      <w:proofErr w:type="spellEnd"/>
      <w:r>
        <w:rPr>
          <w:rStyle w:val="BrakA"/>
          <w:rFonts w:ascii="Tahoma" w:hAnsi="Tahoma"/>
          <w:sz w:val="20"/>
          <w:szCs w:val="20"/>
        </w:rPr>
        <w:t>́</w:t>
      </w:r>
      <w:r>
        <w:rPr>
          <w:rStyle w:val="Brak"/>
          <w:rFonts w:ascii="Tahoma" w:hAnsi="Tahoma"/>
          <w:sz w:val="20"/>
          <w:szCs w:val="20"/>
          <w:lang w:val="it-IT"/>
        </w:rPr>
        <w:t xml:space="preserve">ci;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  <w:lang w:val="es-ES_tradnl"/>
        </w:rPr>
        <w:t>Nalez</w:t>
      </w:r>
      <w:r>
        <w:rPr>
          <w:rStyle w:val="BrakA"/>
          <w:rFonts w:ascii="Tahoma" w:hAnsi="Tahoma"/>
          <w:sz w:val="20"/>
          <w:szCs w:val="20"/>
        </w:rPr>
        <w:t xml:space="preserve">̇y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oferty).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 </w:t>
      </w:r>
    </w:p>
    <w:p w14:paraId="073D5549" w14:textId="77777777" w:rsidR="00803121" w:rsidRDefault="00000000" w:rsidP="00177E31">
      <w:pPr>
        <w:pStyle w:val="Domylne"/>
        <w:numPr>
          <w:ilvl w:val="0"/>
          <w:numId w:val="18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Zgadzaja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</w:t>
      </w:r>
      <w:r>
        <w:rPr>
          <w:rStyle w:val="Brak"/>
          <w:rFonts w:ascii="Tahoma" w:hAnsi="Tahoma"/>
          <w:sz w:val="20"/>
          <w:szCs w:val="20"/>
          <w:lang w:val="de-DE"/>
        </w:rPr>
        <w:t>sie</w:t>
      </w:r>
      <w:r>
        <w:rPr>
          <w:rStyle w:val="BrakA"/>
          <w:rFonts w:ascii="Tahoma" w:hAnsi="Tahoma"/>
          <w:sz w:val="20"/>
          <w:szCs w:val="20"/>
        </w:rPr>
        <w:t xml:space="preserve">̨ ze wszystkimi wymaganiami niniejszego </w:t>
      </w:r>
      <w:proofErr w:type="spellStart"/>
      <w:r>
        <w:rPr>
          <w:rStyle w:val="BrakA"/>
          <w:rFonts w:ascii="Tahoma" w:hAnsi="Tahoma"/>
          <w:sz w:val="20"/>
          <w:szCs w:val="20"/>
        </w:rPr>
        <w:t>postępowania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"/>
          <w:rFonts w:ascii="Tahoma" w:hAnsi="Tahoma"/>
          <w:sz w:val="20"/>
          <w:szCs w:val="20"/>
          <w:lang w:val="es-ES_tradnl"/>
        </w:rPr>
        <w:t>Nalez</w:t>
      </w:r>
      <w:r>
        <w:rPr>
          <w:rStyle w:val="BrakA"/>
          <w:rFonts w:ascii="Tahoma" w:hAnsi="Tahoma"/>
          <w:sz w:val="20"/>
          <w:szCs w:val="20"/>
        </w:rPr>
        <w:t xml:space="preserve">̇y </w:t>
      </w:r>
      <w:proofErr w:type="spellStart"/>
      <w:r>
        <w:rPr>
          <w:rStyle w:val="BrakA"/>
          <w:rFonts w:ascii="Tahoma" w:hAnsi="Tahoma"/>
          <w:sz w:val="20"/>
          <w:szCs w:val="20"/>
        </w:rPr>
        <w:t>wypełnic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 do Zapytania ofertowego (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oferty)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  <w:r>
        <w:rPr>
          <w:rStyle w:val="BrakA"/>
          <w:rFonts w:ascii="Tahoma" w:hAnsi="Tahoma"/>
          <w:sz w:val="20"/>
          <w:szCs w:val="20"/>
        </w:rPr>
        <w:t>Ocena warunku wg formuł</w:t>
      </w:r>
      <w:r>
        <w:rPr>
          <w:rStyle w:val="Brak"/>
          <w:rFonts w:ascii="Tahoma" w:hAnsi="Tahoma"/>
          <w:sz w:val="20"/>
          <w:szCs w:val="20"/>
          <w:lang w:val="it-IT"/>
        </w:rPr>
        <w:t>y: spe</w:t>
      </w:r>
      <w:proofErr w:type="spellStart"/>
      <w:r>
        <w:rPr>
          <w:rStyle w:val="BrakA"/>
          <w:rFonts w:ascii="Tahoma" w:hAnsi="Tahoma"/>
          <w:sz w:val="20"/>
          <w:szCs w:val="20"/>
        </w:rPr>
        <w:t>łnia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nie spełnia.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56FD89F1" w14:textId="50F5A82B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Termin </w:t>
      </w:r>
      <w:proofErr w:type="spellStart"/>
      <w:r>
        <w:rPr>
          <w:rStyle w:val="Brak"/>
          <w:rFonts w:ascii="Tahoma" w:hAnsi="Tahoma"/>
          <w:sz w:val="20"/>
          <w:szCs w:val="20"/>
        </w:rPr>
        <w:t>związania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ofertą w </w:t>
      </w:r>
      <w:proofErr w:type="spellStart"/>
      <w:r>
        <w:rPr>
          <w:rStyle w:val="Brak"/>
          <w:rFonts w:ascii="Tahoma" w:hAnsi="Tahoma"/>
          <w:sz w:val="20"/>
          <w:szCs w:val="20"/>
        </w:rPr>
        <w:t>każdej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części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wynosi </w:t>
      </w:r>
      <w:r w:rsidR="00177E31">
        <w:rPr>
          <w:rStyle w:val="Brak"/>
          <w:rFonts w:ascii="Tahoma" w:hAnsi="Tahoma"/>
          <w:sz w:val="20"/>
          <w:szCs w:val="20"/>
        </w:rPr>
        <w:t>7</w:t>
      </w:r>
      <w:r>
        <w:rPr>
          <w:rStyle w:val="Brak"/>
          <w:rFonts w:ascii="Tahoma" w:hAnsi="Tahoma"/>
          <w:sz w:val="20"/>
          <w:szCs w:val="20"/>
        </w:rPr>
        <w:t xml:space="preserve"> dni od ostatecznego terminu składania ofert. </w:t>
      </w:r>
    </w:p>
    <w:p w14:paraId="57A1B3C6" w14:textId="17E31CBC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Oferent samodzielnie lub na wniosek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może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przedł</w:t>
      </w:r>
      <w:proofErr w:type="spellEnd"/>
      <w:r>
        <w:rPr>
          <w:rStyle w:val="Brak"/>
          <w:rFonts w:ascii="Tahoma" w:hAnsi="Tahoma"/>
          <w:sz w:val="20"/>
          <w:szCs w:val="20"/>
          <w:lang w:val="it-IT"/>
        </w:rPr>
        <w:t>uz</w:t>
      </w:r>
      <w:r>
        <w:rPr>
          <w:rStyle w:val="Brak"/>
          <w:rFonts w:ascii="Tahoma" w:hAnsi="Tahoma"/>
          <w:sz w:val="20"/>
          <w:szCs w:val="20"/>
        </w:rPr>
        <w:t>̇</w:t>
      </w:r>
      <w:proofErr w:type="spellStart"/>
      <w:r>
        <w:rPr>
          <w:rStyle w:val="Brak"/>
          <w:rFonts w:ascii="Tahoma" w:hAnsi="Tahoma"/>
          <w:sz w:val="20"/>
          <w:szCs w:val="20"/>
        </w:rPr>
        <w:t>yc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termin </w:t>
      </w:r>
      <w:proofErr w:type="spellStart"/>
      <w:r>
        <w:rPr>
          <w:rStyle w:val="Brak"/>
          <w:rFonts w:ascii="Tahoma" w:hAnsi="Tahoma"/>
          <w:sz w:val="20"/>
          <w:szCs w:val="20"/>
        </w:rPr>
        <w:t>związania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ofertą, z tym, </w:t>
      </w:r>
      <w:proofErr w:type="spellStart"/>
      <w:r>
        <w:rPr>
          <w:rStyle w:val="Brak"/>
          <w:rFonts w:ascii="Tahoma" w:hAnsi="Tahoma"/>
          <w:sz w:val="20"/>
          <w:szCs w:val="20"/>
        </w:rPr>
        <w:t>że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może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tylko raz, co najmniej na 3 dni przed upływem terminu </w:t>
      </w:r>
      <w:proofErr w:type="spellStart"/>
      <w:r>
        <w:rPr>
          <w:rStyle w:val="Brak"/>
          <w:rFonts w:ascii="Tahoma" w:hAnsi="Tahoma"/>
          <w:sz w:val="20"/>
          <w:szCs w:val="20"/>
        </w:rPr>
        <w:t>związania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ofertą, </w:t>
      </w:r>
      <w:proofErr w:type="spellStart"/>
      <w:r>
        <w:rPr>
          <w:rStyle w:val="Brak"/>
          <w:rFonts w:ascii="Tahoma" w:hAnsi="Tahoma"/>
          <w:sz w:val="20"/>
          <w:szCs w:val="20"/>
        </w:rPr>
        <w:t>zwr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lang w:val="it-IT"/>
        </w:rPr>
        <w:t>cic</w:t>
      </w:r>
      <w:r>
        <w:rPr>
          <w:rStyle w:val="Brak"/>
          <w:rFonts w:ascii="Tahoma" w:hAnsi="Tahoma"/>
          <w:sz w:val="20"/>
          <w:szCs w:val="20"/>
        </w:rPr>
        <w:t xml:space="preserve">́ </w:t>
      </w:r>
      <w:r>
        <w:rPr>
          <w:rStyle w:val="Brak"/>
          <w:rFonts w:ascii="Tahoma" w:hAnsi="Tahoma"/>
          <w:sz w:val="20"/>
          <w:szCs w:val="20"/>
          <w:lang w:val="de-DE"/>
        </w:rPr>
        <w:t>sie</w:t>
      </w:r>
      <w:r>
        <w:rPr>
          <w:rStyle w:val="Brak"/>
          <w:rFonts w:ascii="Tahoma" w:hAnsi="Tahoma"/>
          <w:sz w:val="20"/>
          <w:szCs w:val="20"/>
        </w:rPr>
        <w:t xml:space="preserve">̨ </w:t>
      </w:r>
      <w:r>
        <w:rPr>
          <w:rStyle w:val="Brak"/>
          <w:rFonts w:ascii="Tahoma" w:hAnsi="Tahoma"/>
          <w:sz w:val="20"/>
          <w:szCs w:val="20"/>
          <w:lang w:val="pt-PT"/>
        </w:rPr>
        <w:t>do oferent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 o </w:t>
      </w:r>
      <w:proofErr w:type="spellStart"/>
      <w:r>
        <w:rPr>
          <w:rStyle w:val="Brak"/>
          <w:rFonts w:ascii="Tahoma" w:hAnsi="Tahoma"/>
          <w:sz w:val="20"/>
          <w:szCs w:val="20"/>
        </w:rPr>
        <w:t>wyrażenie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zgody na </w:t>
      </w:r>
      <w:proofErr w:type="spellStart"/>
      <w:r>
        <w:rPr>
          <w:rStyle w:val="Brak"/>
          <w:rFonts w:ascii="Tahoma" w:hAnsi="Tahoma"/>
          <w:sz w:val="20"/>
          <w:szCs w:val="20"/>
        </w:rPr>
        <w:t>przedł</w:t>
      </w:r>
      <w:proofErr w:type="spellEnd"/>
      <w:r>
        <w:rPr>
          <w:rStyle w:val="Brak"/>
          <w:rFonts w:ascii="Tahoma" w:hAnsi="Tahoma"/>
          <w:sz w:val="20"/>
          <w:szCs w:val="20"/>
          <w:lang w:val="it-IT"/>
        </w:rPr>
        <w:t>uz</w:t>
      </w:r>
      <w:r>
        <w:rPr>
          <w:rStyle w:val="Brak"/>
          <w:rFonts w:ascii="Tahoma" w:hAnsi="Tahoma"/>
          <w:sz w:val="20"/>
          <w:szCs w:val="20"/>
        </w:rPr>
        <w:t>̇</w:t>
      </w:r>
      <w:proofErr w:type="spellStart"/>
      <w:r>
        <w:rPr>
          <w:rStyle w:val="Brak"/>
          <w:rFonts w:ascii="Tahoma" w:hAnsi="Tahoma"/>
          <w:sz w:val="20"/>
          <w:szCs w:val="20"/>
        </w:rPr>
        <w:t>enie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tego terminu o oznaczony okres, nie </w:t>
      </w:r>
      <w:proofErr w:type="spellStart"/>
      <w:r>
        <w:rPr>
          <w:rStyle w:val="Brak"/>
          <w:rFonts w:ascii="Tahoma" w:hAnsi="Tahoma"/>
          <w:sz w:val="20"/>
          <w:szCs w:val="20"/>
        </w:rPr>
        <w:t>dł</w:t>
      </w:r>
      <w:proofErr w:type="spellEnd"/>
      <w:r>
        <w:rPr>
          <w:rStyle w:val="Brak"/>
          <w:rFonts w:ascii="Tahoma" w:hAnsi="Tahoma"/>
          <w:sz w:val="20"/>
          <w:szCs w:val="20"/>
          <w:lang w:val="it-IT"/>
        </w:rPr>
        <w:t>uz</w:t>
      </w:r>
      <w:r>
        <w:rPr>
          <w:rStyle w:val="Brak"/>
          <w:rFonts w:ascii="Tahoma" w:hAnsi="Tahoma"/>
          <w:sz w:val="20"/>
          <w:szCs w:val="20"/>
        </w:rPr>
        <w:t>̇</w:t>
      </w:r>
      <w:proofErr w:type="spellStart"/>
      <w:r>
        <w:rPr>
          <w:rStyle w:val="Brak"/>
          <w:rFonts w:ascii="Tahoma" w:hAnsi="Tahoma"/>
          <w:sz w:val="20"/>
          <w:szCs w:val="20"/>
        </w:rPr>
        <w:t>szy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jednak </w:t>
      </w:r>
      <w:proofErr w:type="spellStart"/>
      <w:r>
        <w:rPr>
          <w:rStyle w:val="Brak"/>
          <w:rFonts w:ascii="Tahoma" w:hAnsi="Tahoma"/>
          <w:sz w:val="20"/>
          <w:szCs w:val="20"/>
        </w:rPr>
        <w:t>niz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̇ </w:t>
      </w:r>
      <w:r w:rsidR="00177E31">
        <w:rPr>
          <w:rStyle w:val="Brak"/>
          <w:rFonts w:ascii="Tahoma" w:hAnsi="Tahoma"/>
          <w:sz w:val="20"/>
          <w:szCs w:val="20"/>
        </w:rPr>
        <w:t>1</w:t>
      </w:r>
      <w:r>
        <w:rPr>
          <w:rStyle w:val="Brak"/>
          <w:rFonts w:ascii="Tahoma" w:hAnsi="Tahoma"/>
          <w:sz w:val="20"/>
          <w:szCs w:val="20"/>
        </w:rPr>
        <w:t xml:space="preserve">0 dni. </w:t>
      </w:r>
    </w:p>
    <w:p w14:paraId="717A88DF" w14:textId="7ED21C6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color w:val="29D183"/>
          <w:sz w:val="20"/>
          <w:szCs w:val="20"/>
          <w:u w:color="29D183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XI. Kryterium wyboru ofert - </w:t>
      </w:r>
    </w:p>
    <w:p w14:paraId="04E1B9F8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dokona oceny ofert </w:t>
      </w:r>
      <w:proofErr w:type="spellStart"/>
      <w:r>
        <w:rPr>
          <w:rStyle w:val="Brak"/>
          <w:rFonts w:ascii="Tahoma" w:hAnsi="Tahoma"/>
          <w:sz w:val="20"/>
          <w:szCs w:val="20"/>
        </w:rPr>
        <w:t>złożonych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 odpowiedzi na zapytanie ofertowe, </w:t>
      </w:r>
      <w:proofErr w:type="spellStart"/>
      <w:r>
        <w:rPr>
          <w:rStyle w:val="Brak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re nie zostały odrzucone, na podstawie </w:t>
      </w:r>
      <w:proofErr w:type="spellStart"/>
      <w:r>
        <w:rPr>
          <w:rStyle w:val="Brak"/>
          <w:rFonts w:ascii="Tahoma" w:hAnsi="Tahoma"/>
          <w:sz w:val="20"/>
          <w:szCs w:val="20"/>
        </w:rPr>
        <w:t>następujących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kryteri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 oceny ofert: </w:t>
      </w:r>
    </w:p>
    <w:p w14:paraId="62A8026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  <w:lang w:val="it-IT"/>
        </w:rPr>
        <w:t xml:space="preserve">a. Cena netto (C) </w:t>
      </w:r>
      <w:r>
        <w:rPr>
          <w:rStyle w:val="Brak"/>
          <w:rFonts w:ascii="Tahoma" w:hAnsi="Tahoma"/>
          <w:sz w:val="20"/>
          <w:szCs w:val="20"/>
        </w:rPr>
        <w:t>– 85 punkt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 </w:t>
      </w:r>
    </w:p>
    <w:p w14:paraId="627058A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Cena musi </w:t>
      </w:r>
      <w:proofErr w:type="spellStart"/>
      <w:r>
        <w:rPr>
          <w:rStyle w:val="Brak"/>
          <w:rFonts w:ascii="Tahoma" w:hAnsi="Tahoma"/>
          <w:sz w:val="20"/>
          <w:szCs w:val="20"/>
        </w:rPr>
        <w:t>uwzględniac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wszystkie wymagania specyfikacji </w:t>
      </w:r>
      <w:proofErr w:type="spellStart"/>
      <w:r>
        <w:rPr>
          <w:rStyle w:val="Brak"/>
          <w:rFonts w:ascii="Tahoma" w:hAnsi="Tahoma"/>
          <w:sz w:val="20"/>
          <w:szCs w:val="20"/>
        </w:rPr>
        <w:t>określonej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we wzorze</w:t>
      </w:r>
      <w:r>
        <w:rPr>
          <w:rStyle w:val="Brak"/>
          <w:rFonts w:ascii="Tahoma" w:hAnsi="Tahoma"/>
          <w:sz w:val="20"/>
          <w:szCs w:val="20"/>
          <w:lang w:val="pt-PT"/>
        </w:rPr>
        <w:t xml:space="preserve"> ofert</w:t>
      </w:r>
      <w:r>
        <w:rPr>
          <w:rStyle w:val="Brak"/>
          <w:rFonts w:ascii="Tahoma" w:hAnsi="Tahoma"/>
          <w:sz w:val="20"/>
          <w:szCs w:val="20"/>
        </w:rPr>
        <w:t xml:space="preserve">y oraz </w:t>
      </w:r>
      <w:proofErr w:type="spellStart"/>
      <w:r>
        <w:rPr>
          <w:rStyle w:val="Brak"/>
          <w:rFonts w:ascii="Tahoma" w:hAnsi="Tahoma"/>
          <w:sz w:val="20"/>
          <w:szCs w:val="20"/>
        </w:rPr>
        <w:t>obejmowac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wszelkie koszty, jakie poniesienie Oferent z tytułu </w:t>
      </w:r>
      <w:proofErr w:type="spellStart"/>
      <w:r>
        <w:rPr>
          <w:rStyle w:val="Brak"/>
          <w:rFonts w:ascii="Tahoma" w:hAnsi="Tahoma"/>
          <w:sz w:val="20"/>
          <w:szCs w:val="20"/>
        </w:rPr>
        <w:t>należytej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oraz zgodnej z </w:t>
      </w:r>
      <w:proofErr w:type="spellStart"/>
      <w:r>
        <w:rPr>
          <w:rStyle w:val="Brak"/>
          <w:rFonts w:ascii="Tahoma" w:hAnsi="Tahoma"/>
          <w:sz w:val="20"/>
          <w:szCs w:val="20"/>
        </w:rPr>
        <w:t>obowiązującymi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przepisami realizacji przedmiotu </w:t>
      </w:r>
      <w:proofErr w:type="spellStart"/>
      <w:r>
        <w:rPr>
          <w:rStyle w:val="Brak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oraz </w:t>
      </w:r>
      <w:proofErr w:type="spellStart"/>
      <w:r>
        <w:rPr>
          <w:rStyle w:val="Brak"/>
          <w:rFonts w:ascii="Tahoma" w:hAnsi="Tahoma"/>
          <w:sz w:val="20"/>
          <w:szCs w:val="20"/>
        </w:rPr>
        <w:t>będzie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uwzględniała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także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ewentualne upusty i rabaty zastosowane przez Oferenta. </w:t>
      </w:r>
    </w:p>
    <w:p w14:paraId="0B059321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>Przyznanie punkt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 </w:t>
      </w:r>
      <w:proofErr w:type="spellStart"/>
      <w:r>
        <w:rPr>
          <w:rStyle w:val="Brak"/>
          <w:rFonts w:ascii="Tahoma" w:hAnsi="Tahoma"/>
          <w:sz w:val="20"/>
          <w:szCs w:val="20"/>
        </w:rPr>
        <w:t>w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ramach kryterium </w:t>
      </w:r>
      <w:r>
        <w:rPr>
          <w:rStyle w:val="Brak"/>
          <w:rFonts w:ascii="Tahoma" w:hAnsi="Tahoma"/>
          <w:b/>
          <w:bCs/>
          <w:sz w:val="20"/>
          <w:szCs w:val="20"/>
          <w:lang w:val="it-IT"/>
        </w:rPr>
        <w:t xml:space="preserve">Cena netto (C) </w:t>
      </w:r>
      <w:r>
        <w:rPr>
          <w:rStyle w:val="Brak"/>
          <w:rFonts w:ascii="Tahoma" w:hAnsi="Tahoma"/>
          <w:sz w:val="20"/>
          <w:szCs w:val="20"/>
        </w:rPr>
        <w:t xml:space="preserve">oblicza </w:t>
      </w:r>
      <w:proofErr w:type="spellStart"/>
      <w:r>
        <w:rPr>
          <w:rStyle w:val="Brak"/>
          <w:rFonts w:ascii="Tahoma" w:hAnsi="Tahoma"/>
          <w:sz w:val="20"/>
          <w:szCs w:val="20"/>
        </w:rPr>
        <w:t>sie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 </w:t>
      </w:r>
      <w:r>
        <w:rPr>
          <w:rStyle w:val="Brak"/>
          <w:rFonts w:ascii="Tahoma" w:hAnsi="Tahoma"/>
          <w:sz w:val="20"/>
          <w:szCs w:val="20"/>
          <w:lang w:val="en-US"/>
        </w:rPr>
        <w:t>wed</w:t>
      </w:r>
      <w:r>
        <w:rPr>
          <w:rStyle w:val="Brak"/>
          <w:rFonts w:ascii="Tahoma" w:hAnsi="Tahoma"/>
          <w:sz w:val="20"/>
          <w:szCs w:val="20"/>
        </w:rPr>
        <w:t xml:space="preserve">ług </w:t>
      </w:r>
      <w:proofErr w:type="spellStart"/>
      <w:r>
        <w:rPr>
          <w:rStyle w:val="Brak"/>
          <w:rFonts w:ascii="Tahoma" w:hAnsi="Tahoma"/>
          <w:sz w:val="20"/>
          <w:szCs w:val="20"/>
        </w:rPr>
        <w:t>poniższego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wzoru: </w:t>
      </w:r>
      <w:r>
        <w:rPr>
          <w:rStyle w:val="Brak"/>
          <w:rFonts w:ascii="Arial Unicode MS" w:hAnsi="Arial Unicode MS" w:hint="eastAsia"/>
          <w:sz w:val="20"/>
          <w:szCs w:val="20"/>
        </w:rPr>
        <w:t>𝐶</w:t>
      </w:r>
      <w:r>
        <w:rPr>
          <w:rStyle w:val="Brak"/>
          <w:rFonts w:ascii="Tahoma" w:hAnsi="Tahoma"/>
          <w:sz w:val="20"/>
          <w:szCs w:val="20"/>
          <w:lang w:val="ru-RU"/>
        </w:rPr>
        <w:t xml:space="preserve">1 = </w:t>
      </w:r>
      <w:r>
        <w:rPr>
          <w:rStyle w:val="Brak"/>
          <w:rFonts w:ascii="Tahoma" w:hAnsi="Tahoma"/>
          <w:sz w:val="20"/>
          <w:szCs w:val="20"/>
        </w:rPr>
        <w:t xml:space="preserve"> CB/COB x 85 pkt.</w:t>
      </w:r>
    </w:p>
    <w:p w14:paraId="6FE9FCA7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lastRenderedPageBreak/>
        <w:t xml:space="preserve">gdzie: </w:t>
      </w:r>
    </w:p>
    <w:p w14:paraId="7E8E7E30" w14:textId="77777777" w:rsidR="00803121" w:rsidRDefault="00000000">
      <w:pPr>
        <w:pStyle w:val="Domylne"/>
        <w:numPr>
          <w:ilvl w:val="0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A"/>
          <w:rFonts w:ascii="Tahoma" w:eastAsia="Tahoma" w:hAnsi="Tahoma" w:cs="Tahoma"/>
          <w:sz w:val="20"/>
          <w:szCs w:val="20"/>
        </w:rPr>
        <w:tab/>
      </w:r>
      <w:r>
        <w:rPr>
          <w:rStyle w:val="Brak"/>
          <w:rFonts w:ascii="Arial Unicode MS" w:hAnsi="Arial Unicode MS"/>
          <w:sz w:val="20"/>
          <w:szCs w:val="20"/>
        </w:rPr>
        <w:t>⎯</w:t>
      </w:r>
      <w:r>
        <w:rPr>
          <w:rStyle w:val="BrakA"/>
          <w:rFonts w:ascii="Tahoma" w:hAnsi="Tahoma"/>
          <w:sz w:val="20"/>
          <w:szCs w:val="20"/>
        </w:rPr>
        <w:t xml:space="preserve">  </w:t>
      </w:r>
      <w:r>
        <w:rPr>
          <w:rStyle w:val="Brak"/>
          <w:rFonts w:ascii="Tahoma" w:hAnsi="Tahoma"/>
          <w:sz w:val="20"/>
          <w:szCs w:val="20"/>
          <w:lang w:val="ru-RU"/>
        </w:rPr>
        <w:t xml:space="preserve">C1 </w:t>
      </w:r>
      <w:r>
        <w:rPr>
          <w:rStyle w:val="BrakA"/>
          <w:rFonts w:ascii="Tahoma" w:hAnsi="Tahoma"/>
          <w:sz w:val="20"/>
          <w:szCs w:val="20"/>
        </w:rPr>
        <w:t>– liczba punkt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przyznanych Wykonawcy za zaoferowaną </w:t>
      </w:r>
      <w:r>
        <w:rPr>
          <w:rStyle w:val="Brak"/>
          <w:rFonts w:ascii="Tahoma" w:hAnsi="Tahoma"/>
          <w:sz w:val="20"/>
          <w:szCs w:val="20"/>
          <w:lang w:val="da-DK"/>
        </w:rPr>
        <w:t>cene</w:t>
      </w:r>
      <w:r>
        <w:rPr>
          <w:rStyle w:val="BrakA"/>
          <w:rFonts w:ascii="Tahoma" w:hAnsi="Tahoma"/>
          <w:sz w:val="20"/>
          <w:szCs w:val="20"/>
        </w:rPr>
        <w:t xml:space="preserve">̨,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3B8BEA74" w14:textId="433ACD10" w:rsidR="00803121" w:rsidRDefault="00000000">
      <w:pPr>
        <w:pStyle w:val="Domylne"/>
        <w:numPr>
          <w:ilvl w:val="0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A"/>
          <w:rFonts w:ascii="Tahoma" w:eastAsia="Tahoma" w:hAnsi="Tahoma" w:cs="Tahoma"/>
          <w:sz w:val="20"/>
          <w:szCs w:val="20"/>
        </w:rPr>
        <w:tab/>
      </w:r>
      <w:r>
        <w:rPr>
          <w:rStyle w:val="Brak"/>
          <w:rFonts w:ascii="Arial Unicode MS" w:hAnsi="Arial Unicode MS"/>
          <w:sz w:val="20"/>
          <w:szCs w:val="20"/>
        </w:rPr>
        <w:t>⎯</w:t>
      </w:r>
      <w:r w:rsidR="00177E31">
        <w:rPr>
          <w:rStyle w:val="BrakA"/>
          <w:rFonts w:ascii="Tahoma" w:hAnsi="Tahoma"/>
          <w:sz w:val="20"/>
          <w:szCs w:val="20"/>
        </w:rPr>
        <w:tab/>
      </w:r>
      <w:r>
        <w:rPr>
          <w:rStyle w:val="BrakA"/>
          <w:rFonts w:ascii="Tahoma" w:hAnsi="Tahoma"/>
          <w:sz w:val="20"/>
          <w:szCs w:val="20"/>
        </w:rPr>
        <w:t xml:space="preserve">CB – </w:t>
      </w:r>
      <w:proofErr w:type="spellStart"/>
      <w:r>
        <w:rPr>
          <w:rStyle w:val="BrakA"/>
          <w:rFonts w:ascii="Tahoma" w:hAnsi="Tahoma"/>
          <w:sz w:val="20"/>
          <w:szCs w:val="20"/>
        </w:rPr>
        <w:t>najniższa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zaoferowana cena w </w:t>
      </w:r>
      <w:proofErr w:type="spellStart"/>
      <w:r>
        <w:rPr>
          <w:rStyle w:val="BrakA"/>
          <w:rFonts w:ascii="Tahoma" w:hAnsi="Tahoma"/>
          <w:sz w:val="20"/>
          <w:szCs w:val="20"/>
        </w:rPr>
        <w:t>postępowaniu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,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15B8488B" w14:textId="0948E493" w:rsidR="00177E31" w:rsidRDefault="00000000">
      <w:pPr>
        <w:pStyle w:val="Domylne"/>
        <w:numPr>
          <w:ilvl w:val="0"/>
          <w:numId w:val="19"/>
        </w:numPr>
        <w:spacing w:before="0" w:after="240" w:line="240" w:lineRule="auto"/>
        <w:jc w:val="both"/>
        <w:rPr>
          <w:rStyle w:val="BrakA"/>
          <w:rFonts w:ascii="Tahoma" w:eastAsia="Tahoma" w:hAnsi="Tahoma" w:cs="Tahoma"/>
          <w:sz w:val="20"/>
          <w:szCs w:val="20"/>
        </w:rPr>
      </w:pPr>
      <w:r>
        <w:rPr>
          <w:rStyle w:val="BrakA"/>
          <w:rFonts w:ascii="Tahoma" w:eastAsia="Tahoma" w:hAnsi="Tahoma" w:cs="Tahoma"/>
          <w:sz w:val="20"/>
          <w:szCs w:val="20"/>
        </w:rPr>
        <w:tab/>
      </w:r>
      <w:r>
        <w:rPr>
          <w:rStyle w:val="Brak"/>
          <w:rFonts w:ascii="Arial Unicode MS" w:hAnsi="Arial Unicode MS"/>
          <w:sz w:val="20"/>
          <w:szCs w:val="20"/>
        </w:rPr>
        <w:t>⎯</w:t>
      </w:r>
      <w:r>
        <w:rPr>
          <w:rStyle w:val="BrakA"/>
          <w:rFonts w:ascii="Tahoma" w:hAnsi="Tahoma"/>
          <w:sz w:val="20"/>
          <w:szCs w:val="20"/>
        </w:rPr>
        <w:t xml:space="preserve">  COB </w:t>
      </w:r>
      <w:r w:rsidR="00A95FF8">
        <w:rPr>
          <w:rStyle w:val="BrakA"/>
          <w:rFonts w:ascii="Tahoma" w:hAnsi="Tahoma"/>
          <w:sz w:val="20"/>
          <w:szCs w:val="20"/>
        </w:rPr>
        <w:t xml:space="preserve">  </w:t>
      </w:r>
      <w:r>
        <w:rPr>
          <w:rStyle w:val="BrakA"/>
          <w:rFonts w:ascii="Tahoma" w:hAnsi="Tahoma"/>
          <w:sz w:val="20"/>
          <w:szCs w:val="20"/>
        </w:rPr>
        <w:t xml:space="preserve">– cena zaoferowana w ofercie badanej. </w:t>
      </w:r>
    </w:p>
    <w:p w14:paraId="01AE3717" w14:textId="5648F5E5" w:rsidR="00803121" w:rsidRDefault="00000000" w:rsidP="00177E31">
      <w:pPr>
        <w:pStyle w:val="Domylne"/>
        <w:numPr>
          <w:ilvl w:val="0"/>
          <w:numId w:val="31"/>
        </w:numPr>
        <w:spacing w:before="0" w:after="240" w:line="240" w:lineRule="auto"/>
        <w:ind w:left="426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Gwarancja (G) </w:t>
      </w:r>
      <w:r>
        <w:rPr>
          <w:rStyle w:val="BrakA"/>
          <w:rFonts w:ascii="Tahoma" w:hAnsi="Tahoma"/>
          <w:sz w:val="20"/>
          <w:szCs w:val="20"/>
        </w:rPr>
        <w:t xml:space="preserve">punkty </w:t>
      </w:r>
      <w:proofErr w:type="spellStart"/>
      <w:r>
        <w:rPr>
          <w:rStyle w:val="BrakA"/>
          <w:rFonts w:ascii="Tahoma" w:hAnsi="Tahoma"/>
          <w:sz w:val="20"/>
          <w:szCs w:val="20"/>
        </w:rPr>
        <w:t>zostana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przyznane wg </w:t>
      </w:r>
      <w:proofErr w:type="spellStart"/>
      <w:r>
        <w:rPr>
          <w:rStyle w:val="BrakA"/>
          <w:rFonts w:ascii="Tahoma" w:hAnsi="Tahoma"/>
          <w:sz w:val="20"/>
          <w:szCs w:val="20"/>
        </w:rPr>
        <w:t>poniższego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schematu: </w:t>
      </w:r>
    </w:p>
    <w:p w14:paraId="138423C2" w14:textId="77777777" w:rsidR="00803121" w:rsidRDefault="00000000">
      <w:pPr>
        <w:pStyle w:val="Domylne"/>
        <w:numPr>
          <w:ilvl w:val="1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ab/>
        <w:t xml:space="preserve">- </w:t>
      </w:r>
      <w:r>
        <w:rPr>
          <w:rStyle w:val="BrakA"/>
          <w:rFonts w:ascii="Tahoma" w:hAnsi="Tahoma"/>
          <w:sz w:val="20"/>
          <w:szCs w:val="20"/>
        </w:rPr>
        <w:t xml:space="preserve"> Gwarancja 24 </w:t>
      </w:r>
      <w:proofErr w:type="spellStart"/>
      <w:r>
        <w:rPr>
          <w:rStyle w:val="BrakA"/>
          <w:rFonts w:ascii="Tahoma" w:hAnsi="Tahoma"/>
          <w:sz w:val="20"/>
          <w:szCs w:val="20"/>
        </w:rPr>
        <w:t>miesiące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– </w:t>
      </w:r>
      <w:r>
        <w:rPr>
          <w:rStyle w:val="Brak"/>
          <w:rFonts w:ascii="Tahoma" w:hAnsi="Tahoma"/>
          <w:b/>
          <w:bCs/>
          <w:sz w:val="20"/>
          <w:szCs w:val="20"/>
          <w:lang w:val="nl-NL"/>
        </w:rPr>
        <w:t xml:space="preserve">0 pkt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4F5C7802" w14:textId="77777777" w:rsidR="00803121" w:rsidRDefault="00000000">
      <w:pPr>
        <w:pStyle w:val="Domylne"/>
        <w:numPr>
          <w:ilvl w:val="1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ab/>
        <w:t xml:space="preserve">- </w:t>
      </w:r>
      <w:r>
        <w:rPr>
          <w:rStyle w:val="BrakA"/>
          <w:rFonts w:ascii="Tahoma" w:hAnsi="Tahoma"/>
          <w:sz w:val="20"/>
          <w:szCs w:val="20"/>
        </w:rPr>
        <w:t xml:space="preserve"> Gwarancja 36 </w:t>
      </w:r>
      <w:proofErr w:type="spellStart"/>
      <w:r>
        <w:rPr>
          <w:rStyle w:val="BrakA"/>
          <w:rFonts w:ascii="Tahoma" w:hAnsi="Tahoma"/>
          <w:sz w:val="20"/>
          <w:szCs w:val="20"/>
        </w:rPr>
        <w:t>miesięcy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– </w:t>
      </w:r>
      <w:r>
        <w:rPr>
          <w:rStyle w:val="Brak"/>
          <w:rFonts w:ascii="Tahoma" w:hAnsi="Tahoma"/>
          <w:b/>
          <w:bCs/>
          <w:sz w:val="20"/>
          <w:szCs w:val="20"/>
          <w:lang w:val="nl-NL"/>
        </w:rPr>
        <w:t xml:space="preserve">5 pkt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2974CDDA" w14:textId="77777777" w:rsidR="00803121" w:rsidRDefault="00000000">
      <w:pPr>
        <w:pStyle w:val="Domylne"/>
        <w:numPr>
          <w:ilvl w:val="1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ab/>
        <w:t xml:space="preserve">- </w:t>
      </w:r>
      <w:r>
        <w:rPr>
          <w:rStyle w:val="BrakA"/>
          <w:rFonts w:ascii="Tahoma" w:hAnsi="Tahoma"/>
          <w:sz w:val="20"/>
          <w:szCs w:val="20"/>
        </w:rPr>
        <w:t xml:space="preserve"> Gwarancja 48 </w:t>
      </w:r>
      <w:proofErr w:type="spellStart"/>
      <w:r>
        <w:rPr>
          <w:rStyle w:val="BrakA"/>
          <w:rFonts w:ascii="Tahoma" w:hAnsi="Tahoma"/>
          <w:sz w:val="20"/>
          <w:szCs w:val="20"/>
        </w:rPr>
        <w:t>miesięcy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– </w:t>
      </w:r>
      <w:r>
        <w:rPr>
          <w:rStyle w:val="Brak"/>
          <w:rFonts w:ascii="Tahoma" w:hAnsi="Tahoma"/>
          <w:b/>
          <w:bCs/>
          <w:sz w:val="20"/>
          <w:szCs w:val="20"/>
        </w:rPr>
        <w:t xml:space="preserve">10 pkt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42C8CFC5" w14:textId="6420910B" w:rsidR="003B174D" w:rsidRPr="003B174D" w:rsidRDefault="00000000">
      <w:pPr>
        <w:pStyle w:val="Domylne"/>
        <w:numPr>
          <w:ilvl w:val="1"/>
          <w:numId w:val="19"/>
        </w:numPr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ab/>
      </w:r>
      <w:r w:rsidR="003B174D"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- </w:t>
      </w:r>
      <w:r w:rsidR="003B174D">
        <w:rPr>
          <w:rStyle w:val="Brak"/>
          <w:rFonts w:ascii="Tahoma" w:eastAsia="Tahoma" w:hAnsi="Tahoma" w:cs="Tahoma"/>
          <w:sz w:val="20"/>
          <w:szCs w:val="20"/>
        </w:rPr>
        <w:t xml:space="preserve">               </w:t>
      </w:r>
      <w:r w:rsidR="003B174D">
        <w:rPr>
          <w:rStyle w:val="BrakA"/>
          <w:rFonts w:ascii="Tahoma" w:hAnsi="Tahoma"/>
          <w:sz w:val="20"/>
          <w:szCs w:val="20"/>
        </w:rPr>
        <w:t xml:space="preserve"> Gwarancja          60               </w:t>
      </w:r>
      <w:proofErr w:type="spellStart"/>
      <w:r w:rsidR="003B174D">
        <w:rPr>
          <w:rStyle w:val="BrakA"/>
          <w:rFonts w:ascii="Tahoma" w:hAnsi="Tahoma"/>
          <w:sz w:val="20"/>
          <w:szCs w:val="20"/>
        </w:rPr>
        <w:t>miesięcy</w:t>
      </w:r>
      <w:proofErr w:type="spellEnd"/>
      <w:r w:rsidR="003B174D">
        <w:rPr>
          <w:rStyle w:val="BrakA"/>
          <w:rFonts w:ascii="Tahoma" w:hAnsi="Tahoma"/>
          <w:sz w:val="20"/>
          <w:szCs w:val="20"/>
        </w:rPr>
        <w:t xml:space="preserve">–              </w:t>
      </w:r>
      <w:r w:rsidR="003B174D">
        <w:rPr>
          <w:rStyle w:val="Brak"/>
          <w:rFonts w:ascii="Tahoma" w:hAnsi="Tahoma"/>
          <w:b/>
          <w:bCs/>
          <w:sz w:val="20"/>
          <w:szCs w:val="20"/>
          <w:lang w:val="nl-NL"/>
        </w:rPr>
        <w:t>15                 pkt</w:t>
      </w:r>
    </w:p>
    <w:p w14:paraId="0109F7F8" w14:textId="21DCA1F9" w:rsidR="00803121" w:rsidRDefault="003B174D">
      <w:pPr>
        <w:pStyle w:val="Domylne"/>
        <w:numPr>
          <w:ilvl w:val="1"/>
          <w:numId w:val="19"/>
        </w:numPr>
        <w:spacing w:before="0" w:after="24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eastAsia="Tahoma" w:hAnsi="Tahoma" w:cs="Tahoma"/>
          <w:sz w:val="20"/>
          <w:szCs w:val="20"/>
          <w:lang w:val="ru-RU"/>
        </w:rPr>
        <w:t xml:space="preserve">- </w:t>
      </w:r>
      <w:r>
        <w:rPr>
          <w:rStyle w:val="BrakA"/>
          <w:rFonts w:ascii="Tahoma" w:hAnsi="Tahoma"/>
          <w:sz w:val="20"/>
          <w:szCs w:val="20"/>
        </w:rPr>
        <w:t xml:space="preserve"> Gwarancja 72 </w:t>
      </w:r>
      <w:proofErr w:type="spellStart"/>
      <w:r>
        <w:rPr>
          <w:rStyle w:val="BrakA"/>
          <w:rFonts w:ascii="Tahoma" w:hAnsi="Tahoma"/>
          <w:sz w:val="20"/>
          <w:szCs w:val="20"/>
        </w:rPr>
        <w:t>miesięcy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– </w:t>
      </w:r>
      <w:r>
        <w:rPr>
          <w:rStyle w:val="Brak"/>
          <w:rFonts w:ascii="Tahoma" w:hAnsi="Tahoma"/>
          <w:b/>
          <w:bCs/>
          <w:sz w:val="20"/>
          <w:szCs w:val="20"/>
          <w:lang w:val="nl-NL"/>
        </w:rPr>
        <w:t>20 pkt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767A9B6A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wienie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na realizację w ramach </w:t>
      </w:r>
      <w:proofErr w:type="spellStart"/>
      <w:r>
        <w:rPr>
          <w:rStyle w:val="Brak"/>
          <w:rFonts w:ascii="Tahoma" w:hAnsi="Tahoma"/>
          <w:sz w:val="20"/>
          <w:szCs w:val="20"/>
        </w:rPr>
        <w:t>części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1 zostanie udzielone Oferentowi, </w:t>
      </w:r>
      <w:proofErr w:type="spellStart"/>
      <w:r>
        <w:rPr>
          <w:rStyle w:val="Brak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rego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oferta nie </w:t>
      </w:r>
      <w:proofErr w:type="spellStart"/>
      <w:r>
        <w:rPr>
          <w:rStyle w:val="Brak"/>
          <w:rFonts w:ascii="Tahoma" w:hAnsi="Tahoma"/>
          <w:sz w:val="20"/>
          <w:szCs w:val="20"/>
        </w:rPr>
        <w:t>będzie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podlegac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odrzuceniu i w wyniku oceny zajmie </w:t>
      </w:r>
      <w:proofErr w:type="spellStart"/>
      <w:r>
        <w:rPr>
          <w:rStyle w:val="Brak"/>
          <w:rFonts w:ascii="Tahoma" w:hAnsi="Tahoma"/>
          <w:sz w:val="20"/>
          <w:szCs w:val="20"/>
        </w:rPr>
        <w:t>najwyższe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miejsce według liczby punkt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</w:rPr>
        <w:t xml:space="preserve">w, wyliczonych zgodnie z </w:t>
      </w:r>
      <w:proofErr w:type="spellStart"/>
      <w:r>
        <w:rPr>
          <w:rStyle w:val="Brak"/>
          <w:rFonts w:ascii="Tahoma" w:hAnsi="Tahoma"/>
          <w:sz w:val="20"/>
          <w:szCs w:val="20"/>
        </w:rPr>
        <w:t>poniższym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wzorem: </w:t>
      </w:r>
    </w:p>
    <w:p w14:paraId="58A925CC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Arial Unicode MS" w:hAnsi="Arial Unicode MS" w:hint="eastAsia"/>
          <w:sz w:val="20"/>
          <w:szCs w:val="20"/>
        </w:rPr>
        <w:t>𝑃</w:t>
      </w:r>
      <w:r>
        <w:rPr>
          <w:rStyle w:val="Brak"/>
          <w:rFonts w:ascii="Tahoma" w:hAnsi="Tahoma"/>
          <w:sz w:val="20"/>
          <w:szCs w:val="20"/>
        </w:rPr>
        <w:t>=</w:t>
      </w:r>
      <w:r>
        <w:rPr>
          <w:rStyle w:val="Brak"/>
          <w:rFonts w:ascii="Arial Unicode MS" w:hAnsi="Arial Unicode MS" w:hint="eastAsia"/>
          <w:sz w:val="20"/>
          <w:szCs w:val="20"/>
        </w:rPr>
        <w:t>𝐶</w:t>
      </w:r>
      <w:r>
        <w:rPr>
          <w:rStyle w:val="Brak"/>
          <w:rFonts w:ascii="Tahoma" w:hAnsi="Tahoma"/>
          <w:sz w:val="20"/>
          <w:szCs w:val="20"/>
        </w:rPr>
        <w:t>+</w:t>
      </w:r>
      <w:r>
        <w:rPr>
          <w:rStyle w:val="Brak"/>
          <w:rFonts w:ascii="Arial Unicode MS" w:hAnsi="Arial Unicode MS" w:hint="eastAsia"/>
          <w:sz w:val="20"/>
          <w:szCs w:val="20"/>
        </w:rPr>
        <w:t>𝐺</w:t>
      </w:r>
      <w:r>
        <w:rPr>
          <w:rStyle w:val="Brak"/>
          <w:rFonts w:ascii="Tahoma" w:hAnsi="Tahoma"/>
          <w:sz w:val="20"/>
          <w:szCs w:val="20"/>
        </w:rPr>
        <w:t xml:space="preserve"> </w:t>
      </w:r>
    </w:p>
    <w:p w14:paraId="6C1BE4E3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</w:rPr>
        <w:t>Końcowy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wynik </w:t>
      </w:r>
      <w:proofErr w:type="spellStart"/>
      <w:r>
        <w:rPr>
          <w:rStyle w:val="Brak"/>
          <w:rFonts w:ascii="Tahoma" w:hAnsi="Tahoma"/>
          <w:sz w:val="20"/>
          <w:szCs w:val="20"/>
        </w:rPr>
        <w:t>powyższego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działania zostanie </w:t>
      </w:r>
      <w:proofErr w:type="spellStart"/>
      <w:r>
        <w:rPr>
          <w:rStyle w:val="Brak"/>
          <w:rFonts w:ascii="Tahoma" w:hAnsi="Tahoma"/>
          <w:sz w:val="20"/>
          <w:szCs w:val="20"/>
        </w:rPr>
        <w:t>zaokrąglony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 </w:t>
      </w:r>
      <w:proofErr w:type="spellStart"/>
      <w:r>
        <w:rPr>
          <w:rStyle w:val="Brak"/>
          <w:rFonts w:ascii="Tahoma" w:hAnsi="Tahoma"/>
          <w:sz w:val="20"/>
          <w:szCs w:val="20"/>
        </w:rPr>
        <w:t>dw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ch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miejsc po przecinku. </w:t>
      </w:r>
    </w:p>
    <w:p w14:paraId="0528DA3F" w14:textId="77777777" w:rsidR="00803121" w:rsidRDefault="00803121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</w:p>
    <w:p w14:paraId="0B49471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XII.Termin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, miejsce i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spos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ahoma" w:hAnsi="Tahoma"/>
          <w:b/>
          <w:bCs/>
          <w:sz w:val="20"/>
          <w:szCs w:val="20"/>
        </w:rPr>
        <w:t xml:space="preserve">b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złożenia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oferty </w:t>
      </w:r>
    </w:p>
    <w:p w14:paraId="6077509E" w14:textId="77777777" w:rsidR="00177E31" w:rsidRDefault="00000000" w:rsidP="00177E31">
      <w:pPr>
        <w:pStyle w:val="Domylne"/>
        <w:spacing w:before="0" w:after="240" w:line="240" w:lineRule="auto"/>
        <w:jc w:val="both"/>
        <w:rPr>
          <w:rStyle w:val="Brak"/>
          <w:rFonts w:ascii="Tahoma" w:hAnsi="Tahoma"/>
          <w:b/>
          <w:bCs/>
          <w:color w:val="4DD08C"/>
          <w:sz w:val="20"/>
          <w:szCs w:val="20"/>
          <w:u w:color="4DD08C"/>
          <w:lang w:val="de-DE"/>
        </w:rPr>
      </w:pPr>
      <w:r>
        <w:rPr>
          <w:rStyle w:val="Brak"/>
          <w:rFonts w:ascii="Tahoma" w:hAnsi="Tahoma"/>
          <w:sz w:val="20"/>
          <w:szCs w:val="20"/>
          <w:lang w:val="da-DK"/>
        </w:rPr>
        <w:t>Termin sk</w:t>
      </w:r>
      <w:proofErr w:type="spellStart"/>
      <w:r>
        <w:rPr>
          <w:rStyle w:val="Brak"/>
          <w:rFonts w:ascii="Tahoma" w:hAnsi="Tahoma"/>
          <w:sz w:val="20"/>
          <w:szCs w:val="20"/>
        </w:rPr>
        <w:t>ładania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ofert: </w:t>
      </w:r>
      <w:r w:rsidR="00177E31">
        <w:rPr>
          <w:rStyle w:val="Brak"/>
          <w:rFonts w:ascii="Tahoma" w:hAnsi="Tahoma"/>
          <w:b/>
          <w:bCs/>
          <w:sz w:val="20"/>
          <w:szCs w:val="20"/>
        </w:rPr>
        <w:t>19</w:t>
      </w:r>
      <w:r>
        <w:rPr>
          <w:rStyle w:val="Brak"/>
          <w:rFonts w:ascii="Tahoma" w:hAnsi="Tahoma"/>
          <w:b/>
          <w:bCs/>
          <w:sz w:val="20"/>
          <w:szCs w:val="20"/>
        </w:rPr>
        <w:t>.0</w:t>
      </w:r>
      <w:r w:rsidR="00177E31">
        <w:rPr>
          <w:rStyle w:val="Brak"/>
          <w:rFonts w:ascii="Tahoma" w:hAnsi="Tahoma"/>
          <w:b/>
          <w:bCs/>
          <w:sz w:val="20"/>
          <w:szCs w:val="20"/>
        </w:rPr>
        <w:t>3</w:t>
      </w:r>
      <w:r>
        <w:rPr>
          <w:rStyle w:val="Brak"/>
          <w:rFonts w:ascii="Tahoma" w:hAnsi="Tahoma"/>
          <w:b/>
          <w:bCs/>
          <w:sz w:val="20"/>
          <w:szCs w:val="20"/>
        </w:rPr>
        <w:t xml:space="preserve">.2025 r.  </w:t>
      </w:r>
    </w:p>
    <w:p w14:paraId="3772A333" w14:textId="69A455AA" w:rsidR="00803121" w:rsidRDefault="00000000" w:rsidP="00177E31">
      <w:pPr>
        <w:pStyle w:val="Domylne"/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Oferta powinna </w:t>
      </w:r>
      <w:proofErr w:type="spellStart"/>
      <w:r>
        <w:rPr>
          <w:rStyle w:val="BrakA"/>
          <w:rFonts w:ascii="Tahoma" w:hAnsi="Tahoma"/>
          <w:sz w:val="20"/>
          <w:szCs w:val="20"/>
        </w:rPr>
        <w:t>zawierac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́: </w:t>
      </w:r>
    </w:p>
    <w:p w14:paraId="43EBAA0D" w14:textId="77777777" w:rsidR="00803121" w:rsidRDefault="00000000">
      <w:pPr>
        <w:pStyle w:val="Domylne"/>
        <w:numPr>
          <w:ilvl w:val="1"/>
          <w:numId w:val="22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>wypełniony i podpisany Formularz ofertowy (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2), </w:t>
      </w:r>
    </w:p>
    <w:p w14:paraId="42E79C59" w14:textId="77777777" w:rsidR="00803121" w:rsidRDefault="00000000">
      <w:pPr>
        <w:pStyle w:val="Domylne"/>
        <w:numPr>
          <w:ilvl w:val="1"/>
          <w:numId w:val="22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wypełniony i podpisany formularz </w:t>
      </w:r>
      <w:proofErr w:type="spellStart"/>
      <w:r>
        <w:rPr>
          <w:rStyle w:val="BrakA"/>
          <w:rFonts w:ascii="Tahoma" w:hAnsi="Tahoma"/>
          <w:sz w:val="20"/>
          <w:szCs w:val="20"/>
        </w:rPr>
        <w:t>Oświadczenie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 braku podstaw do wykluczenia z </w:t>
      </w:r>
      <w:proofErr w:type="spellStart"/>
      <w:r>
        <w:rPr>
          <w:rStyle w:val="BrakA"/>
          <w:rFonts w:ascii="Tahoma" w:hAnsi="Tahoma"/>
          <w:sz w:val="20"/>
          <w:szCs w:val="20"/>
        </w:rPr>
        <w:t>postępowania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(</w:t>
      </w: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3), </w:t>
      </w:r>
    </w:p>
    <w:p w14:paraId="41EFE7D2" w14:textId="77777777" w:rsidR="00803121" w:rsidRDefault="00000000">
      <w:pPr>
        <w:pStyle w:val="Domylne"/>
        <w:numPr>
          <w:ilvl w:val="0"/>
          <w:numId w:val="23"/>
        </w:numPr>
        <w:spacing w:before="0" w:after="266" w:line="240" w:lineRule="auto"/>
        <w:jc w:val="both"/>
        <w:rPr>
          <w:rFonts w:ascii="Tahoma" w:hAnsi="Tahoma"/>
          <w:sz w:val="20"/>
          <w:szCs w:val="20"/>
          <w:lang w:val="de-DE"/>
        </w:rPr>
      </w:pPr>
      <w:proofErr w:type="spellStart"/>
      <w:r>
        <w:rPr>
          <w:rStyle w:val="Brak"/>
          <w:rFonts w:ascii="Tahoma" w:hAnsi="Tahoma"/>
          <w:sz w:val="20"/>
          <w:szCs w:val="20"/>
          <w:lang w:val="de-DE"/>
        </w:rPr>
        <w:t>Oferte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</w:t>
      </w:r>
      <w:proofErr w:type="spellStart"/>
      <w:r>
        <w:rPr>
          <w:rStyle w:val="BrakA"/>
          <w:rFonts w:ascii="Tahoma" w:hAnsi="Tahoma"/>
          <w:sz w:val="20"/>
          <w:szCs w:val="20"/>
        </w:rPr>
        <w:t>należy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przesłac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za </w:t>
      </w:r>
      <w:proofErr w:type="spellStart"/>
      <w:r>
        <w:rPr>
          <w:rStyle w:val="BrakA"/>
          <w:rFonts w:ascii="Tahoma" w:hAnsi="Tahoma"/>
          <w:sz w:val="20"/>
          <w:szCs w:val="20"/>
        </w:rPr>
        <w:t>pośrednictwem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modułu Oferty w serwisie https://bazakonkurencyjnosci.funduszeeuropejskie.gov.pl/ </w:t>
      </w:r>
    </w:p>
    <w:p w14:paraId="2B9D29B9" w14:textId="77777777" w:rsidR="00803121" w:rsidRDefault="00000000">
      <w:pPr>
        <w:pStyle w:val="Domylne"/>
        <w:numPr>
          <w:ilvl w:val="0"/>
          <w:numId w:val="21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Termin wpływu oferty to godzina wpływu na moduł Oferty w serwisie Baza </w:t>
      </w:r>
      <w:proofErr w:type="spellStart"/>
      <w:r>
        <w:rPr>
          <w:rStyle w:val="BrakA"/>
          <w:rFonts w:ascii="Tahoma" w:hAnsi="Tahoma"/>
          <w:sz w:val="20"/>
          <w:szCs w:val="20"/>
        </w:rPr>
        <w:t>Konkurencyjności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. </w:t>
      </w:r>
    </w:p>
    <w:p w14:paraId="47566E28" w14:textId="77777777" w:rsidR="00803121" w:rsidRDefault="00000000">
      <w:pPr>
        <w:pStyle w:val="Domylne"/>
        <w:numPr>
          <w:ilvl w:val="0"/>
          <w:numId w:val="21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Oferta powinna </w:t>
      </w:r>
      <w:proofErr w:type="spellStart"/>
      <w:r>
        <w:rPr>
          <w:rStyle w:val="BrakA"/>
          <w:rFonts w:ascii="Tahoma" w:hAnsi="Tahoma"/>
          <w:sz w:val="20"/>
          <w:szCs w:val="20"/>
        </w:rPr>
        <w:t>byc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podpisana zgodnie z reprezentacją </w:t>
      </w:r>
      <w:proofErr w:type="spellStart"/>
      <w:r>
        <w:rPr>
          <w:rStyle w:val="BrakA"/>
          <w:rFonts w:ascii="Tahoma" w:hAnsi="Tahoma"/>
          <w:sz w:val="20"/>
          <w:szCs w:val="20"/>
        </w:rPr>
        <w:t>wynikająca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z dokumentu rejestrowego. O ile prawo do reprezentowania Oferenta nie wynika wprost z dokumentu rejestrowego, wraz z ofertą </w:t>
      </w:r>
      <w:proofErr w:type="spellStart"/>
      <w:r>
        <w:rPr>
          <w:rStyle w:val="BrakA"/>
          <w:rFonts w:ascii="Tahoma" w:hAnsi="Tahoma"/>
          <w:sz w:val="20"/>
          <w:szCs w:val="20"/>
        </w:rPr>
        <w:t>należy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przedłożyc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 stosowne pełnomocnictwo do </w:t>
      </w:r>
      <w:proofErr w:type="spellStart"/>
      <w:r>
        <w:rPr>
          <w:rStyle w:val="BrakA"/>
          <w:rFonts w:ascii="Tahoma" w:hAnsi="Tahoma"/>
          <w:sz w:val="20"/>
          <w:szCs w:val="20"/>
        </w:rPr>
        <w:t>złożenia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oferty. </w:t>
      </w:r>
      <w:proofErr w:type="spellStart"/>
      <w:r>
        <w:rPr>
          <w:rStyle w:val="BrakA"/>
          <w:rFonts w:ascii="Tahoma" w:hAnsi="Tahoma"/>
          <w:sz w:val="20"/>
          <w:szCs w:val="20"/>
        </w:rPr>
        <w:t>Jeśli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Oferentem jest osoba fizyczna, reprezentacja nie jest wymagana. </w:t>
      </w:r>
    </w:p>
    <w:p w14:paraId="59CCC71A" w14:textId="77777777" w:rsidR="00803121" w:rsidRDefault="00000000">
      <w:pPr>
        <w:pStyle w:val="Domylne"/>
        <w:numPr>
          <w:ilvl w:val="0"/>
          <w:numId w:val="21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zastrzega sobie prawo do wezwania Oferent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do </w:t>
      </w:r>
      <w:proofErr w:type="spellStart"/>
      <w:r>
        <w:rPr>
          <w:rStyle w:val="BrakA"/>
          <w:rFonts w:ascii="Tahoma" w:hAnsi="Tahoma"/>
          <w:sz w:val="20"/>
          <w:szCs w:val="20"/>
        </w:rPr>
        <w:t>uzupełnien</w:t>
      </w:r>
      <w:proofErr w:type="spellEnd"/>
      <w:r>
        <w:rPr>
          <w:rStyle w:val="BrakA"/>
          <w:rFonts w:ascii="Tahoma" w:hAnsi="Tahoma"/>
          <w:sz w:val="20"/>
          <w:szCs w:val="20"/>
        </w:rPr>
        <w:t>́/</w:t>
      </w:r>
      <w:proofErr w:type="spellStart"/>
      <w:r>
        <w:rPr>
          <w:rStyle w:val="BrakA"/>
          <w:rFonts w:ascii="Tahoma" w:hAnsi="Tahoma"/>
          <w:sz w:val="20"/>
          <w:szCs w:val="20"/>
        </w:rPr>
        <w:t>wyjaśnien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́, w tym </w:t>
      </w:r>
      <w:proofErr w:type="spellStart"/>
      <w:r>
        <w:rPr>
          <w:rStyle w:val="BrakA"/>
          <w:rFonts w:ascii="Tahoma" w:hAnsi="Tahoma"/>
          <w:sz w:val="20"/>
          <w:szCs w:val="20"/>
        </w:rPr>
        <w:t>także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w przypadku </w:t>
      </w:r>
      <w:proofErr w:type="spellStart"/>
      <w:r>
        <w:rPr>
          <w:rStyle w:val="BrakA"/>
          <w:rFonts w:ascii="Tahoma" w:hAnsi="Tahoma"/>
          <w:sz w:val="20"/>
          <w:szCs w:val="20"/>
        </w:rPr>
        <w:t>złożenia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oferty na </w:t>
      </w:r>
      <w:proofErr w:type="spellStart"/>
      <w:r>
        <w:rPr>
          <w:rStyle w:val="BrakA"/>
          <w:rFonts w:ascii="Tahoma" w:hAnsi="Tahoma"/>
          <w:sz w:val="20"/>
          <w:szCs w:val="20"/>
        </w:rPr>
        <w:t>niewłaściwym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formularzu. </w:t>
      </w:r>
    </w:p>
    <w:p w14:paraId="1FFF10BB" w14:textId="77777777" w:rsidR="00803121" w:rsidRDefault="00000000" w:rsidP="005C1E06">
      <w:pPr>
        <w:pStyle w:val="Domylne"/>
        <w:numPr>
          <w:ilvl w:val="0"/>
          <w:numId w:val="21"/>
        </w:numPr>
        <w:spacing w:before="0" w:after="266" w:line="240" w:lineRule="auto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lastRenderedPageBreak/>
        <w:t xml:space="preserve">Umowa z Wykonawcą, </w:t>
      </w:r>
      <w:proofErr w:type="spellStart"/>
      <w:r>
        <w:rPr>
          <w:rStyle w:val="BrakA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ry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złoży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najkorzystniejszą </w:t>
      </w:r>
      <w:proofErr w:type="spellStart"/>
      <w:r>
        <w:rPr>
          <w:rStyle w:val="BrakA"/>
          <w:rFonts w:ascii="Tahoma" w:hAnsi="Tahoma"/>
          <w:sz w:val="20"/>
          <w:szCs w:val="20"/>
        </w:rPr>
        <w:t>oferte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̨, zostanie podpisana w dogodnym dla obu stron terminie.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p w14:paraId="1731991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XIII. Wykluczenia z udziału w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postępowaniu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</w:t>
      </w:r>
    </w:p>
    <w:p w14:paraId="64CA17C9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1.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wykluczy </w:t>
      </w:r>
      <w:proofErr w:type="spellStart"/>
      <w:r>
        <w:rPr>
          <w:rStyle w:val="Brak"/>
          <w:rFonts w:ascii="Tahoma" w:hAnsi="Tahoma"/>
          <w:sz w:val="20"/>
          <w:szCs w:val="20"/>
        </w:rPr>
        <w:t>Wykonawce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̨, </w:t>
      </w:r>
      <w:proofErr w:type="spellStart"/>
      <w:r>
        <w:rPr>
          <w:rStyle w:val="Brak"/>
          <w:rFonts w:ascii="Tahoma" w:hAnsi="Tahoma"/>
          <w:sz w:val="20"/>
          <w:szCs w:val="20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ry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jest </w:t>
      </w:r>
      <w:proofErr w:type="spellStart"/>
      <w:r>
        <w:rPr>
          <w:rStyle w:val="Brak"/>
          <w:rFonts w:ascii="Tahoma" w:hAnsi="Tahoma"/>
          <w:sz w:val="20"/>
          <w:szCs w:val="20"/>
        </w:rPr>
        <w:t>powiązany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z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Zamawiającym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osobowo lub kapitałowo. </w:t>
      </w:r>
    </w:p>
    <w:p w14:paraId="37FF6877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Przez </w:t>
      </w:r>
      <w:proofErr w:type="spellStart"/>
      <w:r>
        <w:rPr>
          <w:rStyle w:val="Brak"/>
          <w:rFonts w:ascii="Tahoma" w:hAnsi="Tahoma"/>
          <w:sz w:val="20"/>
          <w:szCs w:val="20"/>
        </w:rPr>
        <w:t>powiązania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kapitałowe lub osobowe rozumie </w:t>
      </w:r>
      <w:proofErr w:type="spellStart"/>
      <w:r>
        <w:rPr>
          <w:rStyle w:val="Brak"/>
          <w:rFonts w:ascii="Tahoma" w:hAnsi="Tahoma"/>
          <w:sz w:val="20"/>
          <w:szCs w:val="20"/>
        </w:rPr>
        <w:t>sie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̨ wzajemne </w:t>
      </w:r>
      <w:proofErr w:type="spellStart"/>
      <w:r>
        <w:rPr>
          <w:rStyle w:val="Brak"/>
          <w:rFonts w:ascii="Tahoma" w:hAnsi="Tahoma"/>
          <w:sz w:val="20"/>
          <w:szCs w:val="20"/>
        </w:rPr>
        <w:t>powiązania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między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Zamawiającym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lub osobami </w:t>
      </w:r>
      <w:proofErr w:type="spellStart"/>
      <w:r>
        <w:rPr>
          <w:rStyle w:val="Brak"/>
          <w:rFonts w:ascii="Tahoma" w:hAnsi="Tahoma"/>
          <w:sz w:val="20"/>
          <w:szCs w:val="20"/>
        </w:rPr>
        <w:t>upoważnionymi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do </w:t>
      </w:r>
      <w:proofErr w:type="spellStart"/>
      <w:r>
        <w:rPr>
          <w:rStyle w:val="Brak"/>
          <w:rFonts w:ascii="Tahoma" w:hAnsi="Tahoma"/>
          <w:sz w:val="20"/>
          <w:szCs w:val="20"/>
        </w:rPr>
        <w:t>zaciągania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zobowiązan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w imieniu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lub osobami </w:t>
      </w:r>
      <w:proofErr w:type="spellStart"/>
      <w:r>
        <w:rPr>
          <w:rStyle w:val="Brak"/>
          <w:rFonts w:ascii="Tahoma" w:hAnsi="Tahoma"/>
          <w:sz w:val="20"/>
          <w:szCs w:val="20"/>
        </w:rPr>
        <w:t>wykonującymi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 imieniu </w:t>
      </w:r>
      <w:proofErr w:type="spellStart"/>
      <w:r>
        <w:rPr>
          <w:rStyle w:val="Brak"/>
          <w:rFonts w:ascii="Tahoma" w:hAnsi="Tahoma"/>
          <w:sz w:val="20"/>
          <w:szCs w:val="20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czynności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</w:rPr>
        <w:t>związane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z przeprowadzeniem procedury wyboru wykonawcy a Wykonawcą, </w:t>
      </w:r>
      <w:proofErr w:type="spellStart"/>
      <w:r>
        <w:rPr>
          <w:rStyle w:val="Brak"/>
          <w:rFonts w:ascii="Tahoma" w:hAnsi="Tahoma"/>
          <w:sz w:val="20"/>
          <w:szCs w:val="20"/>
        </w:rPr>
        <w:t>polegające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w </w:t>
      </w:r>
      <w:proofErr w:type="spellStart"/>
      <w:r>
        <w:rPr>
          <w:rStyle w:val="Brak"/>
          <w:rFonts w:ascii="Tahoma" w:hAnsi="Tahoma"/>
          <w:sz w:val="20"/>
          <w:szCs w:val="20"/>
        </w:rPr>
        <w:t>szczeg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lności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na: </w:t>
      </w:r>
    </w:p>
    <w:p w14:paraId="5C576D07" w14:textId="77777777" w:rsidR="00803121" w:rsidRDefault="00000000">
      <w:pPr>
        <w:pStyle w:val="Domylne"/>
        <w:numPr>
          <w:ilvl w:val="0"/>
          <w:numId w:val="18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uczestniczeniu w spółce jako </w:t>
      </w:r>
      <w:proofErr w:type="spellStart"/>
      <w:r>
        <w:rPr>
          <w:rStyle w:val="BrakA"/>
          <w:rFonts w:ascii="Tahoma" w:hAnsi="Tahoma"/>
          <w:sz w:val="20"/>
          <w:szCs w:val="20"/>
        </w:rPr>
        <w:t>wsp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lnik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spółki cywilnej lub spółki osobowej, posiadaniu co najmniej 10% udziałów lub akcji (o ile </w:t>
      </w:r>
      <w:proofErr w:type="spellStart"/>
      <w:r>
        <w:rPr>
          <w:rStyle w:val="BrakA"/>
          <w:rFonts w:ascii="Tahoma" w:hAnsi="Tahoma"/>
          <w:sz w:val="20"/>
          <w:szCs w:val="20"/>
        </w:rPr>
        <w:t>niższy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pr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g nie wynika z przepis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prawa), pełnieniu funkcji członka organu nadzorczego lub </w:t>
      </w:r>
      <w:proofErr w:type="spellStart"/>
      <w:r>
        <w:rPr>
          <w:rStyle w:val="BrakA"/>
          <w:rFonts w:ascii="Tahoma" w:hAnsi="Tahoma"/>
          <w:sz w:val="20"/>
          <w:szCs w:val="20"/>
        </w:rPr>
        <w:t>zarządzającego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, prokurenta, pełnomocnika, </w:t>
      </w:r>
    </w:p>
    <w:p w14:paraId="20FE908B" w14:textId="77777777" w:rsidR="00803121" w:rsidRDefault="00000000">
      <w:pPr>
        <w:pStyle w:val="Domylne"/>
        <w:numPr>
          <w:ilvl w:val="0"/>
          <w:numId w:val="18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pozostawaniu w </w:t>
      </w:r>
      <w:proofErr w:type="spellStart"/>
      <w:r>
        <w:rPr>
          <w:rStyle w:val="BrakA"/>
          <w:rFonts w:ascii="Tahoma" w:hAnsi="Tahoma"/>
          <w:sz w:val="20"/>
          <w:szCs w:val="20"/>
        </w:rPr>
        <w:t>związku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małżeńskim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, w stosunku </w:t>
      </w:r>
      <w:proofErr w:type="spellStart"/>
      <w:r>
        <w:rPr>
          <w:rStyle w:val="BrakA"/>
          <w:rFonts w:ascii="Tahoma" w:hAnsi="Tahoma"/>
          <w:sz w:val="20"/>
          <w:szCs w:val="20"/>
        </w:rPr>
        <w:t>pokrewieństwa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lub powinowactwa w linii prostej, </w:t>
      </w:r>
      <w:proofErr w:type="spellStart"/>
      <w:r>
        <w:rPr>
          <w:rStyle w:val="BrakA"/>
          <w:rFonts w:ascii="Tahoma" w:hAnsi="Tahoma"/>
          <w:sz w:val="20"/>
          <w:szCs w:val="20"/>
        </w:rPr>
        <w:t>pokrewieństwa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lub powinowactwa w linii bocznej do drugiego stopnia, lub </w:t>
      </w:r>
      <w:proofErr w:type="spellStart"/>
      <w:r>
        <w:rPr>
          <w:rStyle w:val="BrakA"/>
          <w:rFonts w:ascii="Tahoma" w:hAnsi="Tahoma"/>
          <w:sz w:val="20"/>
          <w:szCs w:val="20"/>
        </w:rPr>
        <w:t>związaniu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 tytułu przysposobienia, opieki lub kurateli albo pozostawaniu we </w:t>
      </w:r>
      <w:proofErr w:type="spellStart"/>
      <w:r>
        <w:rPr>
          <w:rStyle w:val="BrakA"/>
          <w:rFonts w:ascii="Tahoma" w:hAnsi="Tahoma"/>
          <w:sz w:val="20"/>
          <w:szCs w:val="20"/>
        </w:rPr>
        <w:t>wsp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lnym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pożyciu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z wykonawcą, jego </w:t>
      </w:r>
      <w:proofErr w:type="spellStart"/>
      <w:r>
        <w:rPr>
          <w:rStyle w:val="BrakA"/>
          <w:rFonts w:ascii="Tahoma" w:hAnsi="Tahoma"/>
          <w:sz w:val="20"/>
          <w:szCs w:val="20"/>
        </w:rPr>
        <w:t>zastępca</w:t>
      </w:r>
      <w:proofErr w:type="spellEnd"/>
      <w:r>
        <w:rPr>
          <w:rStyle w:val="BrakA"/>
          <w:rFonts w:ascii="Tahoma" w:hAnsi="Tahoma"/>
          <w:sz w:val="20"/>
          <w:szCs w:val="20"/>
        </w:rPr>
        <w:t>̨ prawnym lub członkami organ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</w:t>
      </w:r>
      <w:proofErr w:type="spellStart"/>
      <w:r>
        <w:rPr>
          <w:rStyle w:val="BrakA"/>
          <w:rFonts w:ascii="Tahoma" w:hAnsi="Tahoma"/>
          <w:sz w:val="20"/>
          <w:szCs w:val="20"/>
        </w:rPr>
        <w:t>zarządzających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lub organ</w:t>
      </w:r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nadzorczych </w:t>
      </w:r>
      <w:proofErr w:type="spellStart"/>
      <w:r>
        <w:rPr>
          <w:rStyle w:val="BrakA"/>
          <w:rFonts w:ascii="Tahoma" w:hAnsi="Tahoma"/>
          <w:sz w:val="20"/>
          <w:szCs w:val="20"/>
        </w:rPr>
        <w:t>wykonawc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 xml:space="preserve">w </w:t>
      </w:r>
      <w:proofErr w:type="spellStart"/>
      <w:r>
        <w:rPr>
          <w:rStyle w:val="BrakA"/>
          <w:rFonts w:ascii="Tahoma" w:hAnsi="Tahoma"/>
          <w:sz w:val="20"/>
          <w:szCs w:val="20"/>
        </w:rPr>
        <w:t>ubiegających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</w:t>
      </w:r>
      <w:proofErr w:type="spellStart"/>
      <w:r>
        <w:rPr>
          <w:rStyle w:val="BrakA"/>
          <w:rFonts w:ascii="Tahoma" w:hAnsi="Tahoma"/>
          <w:sz w:val="20"/>
          <w:szCs w:val="20"/>
        </w:rPr>
        <w:t>sie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̨ o udzielenie </w:t>
      </w:r>
      <w:proofErr w:type="spellStart"/>
      <w:r>
        <w:rPr>
          <w:rStyle w:val="BrakA"/>
          <w:rFonts w:ascii="Tahoma" w:hAnsi="Tahoma"/>
          <w:sz w:val="20"/>
          <w:szCs w:val="20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Tahoma" w:hAnsi="Tahoma"/>
          <w:sz w:val="20"/>
          <w:szCs w:val="20"/>
        </w:rPr>
        <w:t>wienia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, </w:t>
      </w:r>
    </w:p>
    <w:p w14:paraId="60FBE6A8" w14:textId="77777777" w:rsidR="00803121" w:rsidRDefault="00000000">
      <w:pPr>
        <w:pStyle w:val="Domylne"/>
        <w:numPr>
          <w:ilvl w:val="0"/>
          <w:numId w:val="18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pozostawaniu z wykonawcą w takim stosunku prawnym lub faktycznym,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istnieje uzasadniona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wątpliwośc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co do ich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bezstronności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lub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niezależności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związku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postępowaniem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 udzielenie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. </w:t>
      </w:r>
    </w:p>
    <w:p w14:paraId="3ACCA3C8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w celu potwierdzenia braku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powiązan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osobowych lub kapitałowych, wymaga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przedłożenia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Wykonawce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oświadczenia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wz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pt-PT"/>
        </w:rPr>
        <w:t>r os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>́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wiadczenia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stanowi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Załącznik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nr 3 do Zapytania ofertowego). </w:t>
      </w:r>
    </w:p>
    <w:p w14:paraId="57B406F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2. Z udziału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wykluczeni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zostana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>̨ r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wniez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̇ Oferenci, wobec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zachodza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przesłanki wykluczenia 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określone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art. 7 ust. 1 ustawy z dnia 13 kwietnia 2022 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szczeg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lnych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rozwiązaniach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zakresie przeciwdziałania wspieraniu agresji na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Ukraine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oraz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sł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it-IT"/>
        </w:rPr>
        <w:t>uz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>̇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ochronie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bezpieczeństwa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narodowego. </w:t>
      </w:r>
    </w:p>
    <w:p w14:paraId="307B633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hd w:val="clear" w:color="auto" w:fill="FFFFFF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w celu potwierdzenia braku podstaw do wykluczenia z udziału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wymaga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przedłożenia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Wykonawce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oświadczenia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wz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pt-PT"/>
        </w:rPr>
        <w:t>r os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>́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wiadczenia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stanowi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Załącznik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nr 3 do Zapytania ofertowego). </w:t>
      </w:r>
    </w:p>
    <w:p w14:paraId="0899B44F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XIV. Kary umowne </w:t>
      </w:r>
    </w:p>
    <w:p w14:paraId="0BA6FC31" w14:textId="77777777" w:rsidR="00803121" w:rsidRDefault="00000000">
      <w:pPr>
        <w:pStyle w:val="Domylne"/>
        <w:numPr>
          <w:ilvl w:val="0"/>
          <w:numId w:val="24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żądac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od Wykonawcy zapłaty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następujących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kar umownych: </w:t>
      </w:r>
      <w:r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  <w:br/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a. za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op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źnienie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wykonaniu zlecenia w ramach przedmiotu umowy –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wysokości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1%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wartości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brutto przedmiotu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każdy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dzien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op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źnienia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; </w:t>
      </w:r>
      <w:r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  <w:br/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b. w wypadku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odstąpienia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od umowy 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 przyczyn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leżących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po stronie Dostawcy, tj. w przypadku niewykonania lub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nienależytego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wykonania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zobowiązan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przez Dostawcę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wysokości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10%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wartości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brutto przedmiotu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; </w:t>
      </w:r>
    </w:p>
    <w:p w14:paraId="20258DD6" w14:textId="77777777" w:rsidR="00803121" w:rsidRDefault="00000000">
      <w:pPr>
        <w:pStyle w:val="Domylne"/>
        <w:numPr>
          <w:ilvl w:val="0"/>
          <w:numId w:val="24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 przypadku gdy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wysokośc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szkody poniesionej 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jest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większa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od kary umownej, 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także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przypadku, gdy szkoda powstała z przyczyn, dla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zastrzeżono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kary umownej, Wykonawca jest uprawniony do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żądania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odszkodowania na zasadach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og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lnych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wynikających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 przepis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 Kodeksu cywilnego –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niezależnie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od tego, czy realizuje uprawnienia do otrzymania kary umownej. </w:t>
      </w:r>
    </w:p>
    <w:p w14:paraId="5BBF20C2" w14:textId="77777777" w:rsidR="00803121" w:rsidRDefault="00000000">
      <w:pPr>
        <w:pStyle w:val="Domylne"/>
        <w:numPr>
          <w:ilvl w:val="0"/>
          <w:numId w:val="24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Dostawca zapłaci karę umowną w terminie 14 dni od daty otrzymania od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żądania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jej zapłaty, przelewem na rachunek bankowy wskazany 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żądaniu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zapłaty. </w:t>
      </w:r>
      <w:r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  <w:br/>
      </w:r>
    </w:p>
    <w:p w14:paraId="4E58A06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XV. Zmiany umowy zawartej w wyniku przeprowadzonego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postępowania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 o udzielenie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 </w:t>
      </w:r>
    </w:p>
    <w:p w14:paraId="390E2E70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lastRenderedPageBreak/>
        <w:t xml:space="preserve">Zmiany umowy zawartej w wyniku przeprowadzonego niniejszego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możliwe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pod warunkiem,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wpłyna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one negatywnie na realizację przedmiotu umowy oraz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dopuszczalne zgodnie z Wytycznymi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dotyczącymi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kwalifikowalności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wydatk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 na lata 2021-2027. </w:t>
      </w:r>
    </w:p>
    <w:p w14:paraId="7018602B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Jakakolwiek umowa zawarta w konsekwencji niniejszego Zapytania ofertowego, powinna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byc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wynikiem negocjacji i wzajemnej akceptacji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warunk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 umowy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pomiędzy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a Wykonawcą, w tym m.in. w zakresie terminu realizacji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własności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intelektualnej,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poufności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wyboru prawa, ewentualnego odszkodowania z tytułu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roszczen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>́ os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b trzecich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pomiędzy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a Wykonawcą. </w:t>
      </w:r>
    </w:p>
    <w:p w14:paraId="722E378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przewiduje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możliwośc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dokonania zmian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postanowien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zawartej umowy w stosunku do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treści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oferty, na podstawie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rej dokonano wyboru wykonawcy,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następującym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zakresie: </w:t>
      </w:r>
    </w:p>
    <w:p w14:paraId="7214EAB7" w14:textId="77777777" w:rsidR="00803121" w:rsidRDefault="00000000">
      <w:pPr>
        <w:pStyle w:val="Domylne"/>
        <w:numPr>
          <w:ilvl w:val="0"/>
          <w:numId w:val="26"/>
        </w:numPr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Rozwiązania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umowy, bez regresu odszkodowawczego ze strony Wykonawcy,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jeżeli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zostanie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rozwiązana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umowa o dofinansowanie projektu przez Instytucję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Pośrednicząca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̨. </w:t>
      </w:r>
    </w:p>
    <w:p w14:paraId="277D62FF" w14:textId="77777777" w:rsidR="00803121" w:rsidRDefault="00000000">
      <w:pPr>
        <w:pStyle w:val="Domylne"/>
        <w:numPr>
          <w:ilvl w:val="0"/>
          <w:numId w:val="26"/>
        </w:numPr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Zmiany harmonogramu realizacji umowy wynikającej z postanowień umowy Zamawiającego z Instytucją udzielającą wsparcie, jeżeli umowa ta została zmieniona po udzieleniu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>.</w:t>
      </w:r>
    </w:p>
    <w:p w14:paraId="104B9580" w14:textId="77777777" w:rsidR="00803121" w:rsidRDefault="00000000">
      <w:pPr>
        <w:pStyle w:val="Domylne"/>
        <w:numPr>
          <w:ilvl w:val="0"/>
          <w:numId w:val="26"/>
        </w:numPr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>Zmiana istotnych postanowień umowy w stosunku do treści oferty jest dopuszczalna w sytuacji gdy nie była możliwa do przewidzenia na etapie podpisywania umowy.</w:t>
      </w:r>
    </w:p>
    <w:p w14:paraId="3EB30034" w14:textId="77777777" w:rsidR="00803121" w:rsidRDefault="00000000">
      <w:pPr>
        <w:pStyle w:val="Domylne"/>
        <w:numPr>
          <w:ilvl w:val="0"/>
          <w:numId w:val="26"/>
        </w:numPr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Przesunięcie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terminu wykonania przedmiotu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przypadku,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jeśli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wystąpi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zdarzenie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zewnętrzne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niemożliwe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do przewidzenia („siła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wyższa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”), w wyniku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rego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będzie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możliwe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dotrzymanie pierwotnego terminu wykonania przedmiotu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. </w:t>
      </w:r>
    </w:p>
    <w:p w14:paraId="741BA746" w14:textId="77777777" w:rsidR="00803121" w:rsidRDefault="00000000">
      <w:pPr>
        <w:pStyle w:val="Domylne"/>
        <w:numPr>
          <w:ilvl w:val="0"/>
          <w:numId w:val="26"/>
        </w:numPr>
        <w:spacing w:before="0" w:after="240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Zmiany w umowie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moga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zostac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dokonane,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jeśli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nastąpi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na tyle istotna zmiana w procesie realizacji przedmiotu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(np. kwestie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związane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łańcuchem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dostaw),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realizacja umowy 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będzie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mogł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a sie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odbyc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>́ zgodnie z pierwotną propozycją, a zmian tych nie dał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o sie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przewidziec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w momencie zawarcia umowy. </w:t>
      </w:r>
    </w:p>
    <w:p w14:paraId="63ED2735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</w:rPr>
        <w:t xml:space="preserve">Ponadto dokonanie zmian </w:t>
      </w:r>
      <w:proofErr w:type="spellStart"/>
      <w:r>
        <w:rPr>
          <w:rStyle w:val="Brak"/>
          <w:rFonts w:ascii="Tahoma" w:hAnsi="Tahoma"/>
          <w:sz w:val="20"/>
          <w:szCs w:val="20"/>
        </w:rPr>
        <w:t>postanowien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́ zawartej umowy w stosunku do </w:t>
      </w:r>
      <w:proofErr w:type="spellStart"/>
      <w:r>
        <w:rPr>
          <w:rStyle w:val="Brak"/>
          <w:rFonts w:ascii="Tahoma" w:hAnsi="Tahoma"/>
          <w:sz w:val="20"/>
          <w:szCs w:val="20"/>
        </w:rPr>
        <w:t>treści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 oferty wskazane jest w </w:t>
      </w:r>
      <w:proofErr w:type="spellStart"/>
      <w:r>
        <w:rPr>
          <w:rStyle w:val="Brak"/>
          <w:rFonts w:ascii="Tahoma" w:hAnsi="Tahoma"/>
          <w:sz w:val="20"/>
          <w:szCs w:val="20"/>
        </w:rPr>
        <w:t>szczeg</w:t>
      </w:r>
      <w:proofErr w:type="spellEnd"/>
      <w:r>
        <w:rPr>
          <w:rStyle w:val="Brak"/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</w:rPr>
        <w:t>lności</w:t>
      </w:r>
      <w:proofErr w:type="spellEnd"/>
      <w:r>
        <w:rPr>
          <w:rStyle w:val="Brak"/>
          <w:rFonts w:ascii="Tahoma" w:hAnsi="Tahoma"/>
          <w:sz w:val="20"/>
          <w:szCs w:val="20"/>
        </w:rPr>
        <w:t xml:space="preserve">, gdy: </w:t>
      </w:r>
    </w:p>
    <w:p w14:paraId="1C0602FC" w14:textId="77777777" w:rsidR="00803121" w:rsidRDefault="00000000">
      <w:pPr>
        <w:pStyle w:val="Domylne"/>
        <w:numPr>
          <w:ilvl w:val="0"/>
          <w:numId w:val="27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nastąpi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zmiana powszechnie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obowiązujących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przepis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 prawa w zakresie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mającym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wpływ na realizację przedmiotu umowy; </w:t>
      </w:r>
    </w:p>
    <w:p w14:paraId="2DAD3226" w14:textId="77777777" w:rsidR="00803121" w:rsidRDefault="00000000">
      <w:pPr>
        <w:pStyle w:val="Domylne"/>
        <w:numPr>
          <w:ilvl w:val="0"/>
          <w:numId w:val="27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wynikna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rozbieżności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lub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niejasności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umowie,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usunąc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w inny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spos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b, a zmiana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będzie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umożliwiac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usunięcie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rozbieżności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i doprecyzowanie Umowy w celu jednoznacznej interpretacji jej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postanowien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przez Strony. </w:t>
      </w:r>
      <w:r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  <w:br/>
      </w:r>
    </w:p>
    <w:p w14:paraId="6869A2E9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XVI.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Spos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b porozumiewania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sie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Zamawiającego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 z Wykonawcami </w:t>
      </w:r>
    </w:p>
    <w:p w14:paraId="379BACF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Pytania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dotyczące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zapytania ofertowego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przesyłac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wyłącznie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poprzez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Baze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Konkurencyjności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. </w:t>
      </w:r>
    </w:p>
    <w:p w14:paraId="6A4693C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XVII.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>uzupełniające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 </w:t>
      </w:r>
    </w:p>
    <w:p w14:paraId="309F5D22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nie dopuszcza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możliwości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uzupełniających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. </w:t>
      </w:r>
    </w:p>
    <w:p w14:paraId="6CC4AB27" w14:textId="77777777" w:rsidR="00803121" w:rsidRDefault="00000000">
      <w:pPr>
        <w:pStyle w:val="Domylne"/>
        <w:spacing w:before="0" w:after="240" w:line="240" w:lineRule="auto"/>
        <w:jc w:val="both"/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</w:pPr>
      <w:r>
        <w:rPr>
          <w:rStyle w:val="Brak"/>
          <w:rFonts w:ascii="Tahoma" w:hAnsi="Tahoma"/>
          <w:b/>
          <w:bCs/>
          <w:sz w:val="20"/>
          <w:szCs w:val="20"/>
          <w:shd w:val="clear" w:color="auto" w:fill="FFFFFF"/>
        </w:rPr>
        <w:t xml:space="preserve">XVIII. Informacje dodatkowe </w:t>
      </w:r>
    </w:p>
    <w:p w14:paraId="4FE6F426" w14:textId="77777777" w:rsidR="00803121" w:rsidRDefault="00000000">
      <w:pPr>
        <w:pStyle w:val="Domylne"/>
        <w:numPr>
          <w:ilvl w:val="0"/>
          <w:numId w:val="28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wybierze jedną, najkorzystniejszą 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it-IT"/>
        </w:rPr>
        <w:t>spos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>́r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nl-NL"/>
        </w:rPr>
        <w:t>d z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łożonych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ofert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spełniających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warunki udziału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 udzielenie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. </w:t>
      </w:r>
    </w:p>
    <w:p w14:paraId="6A312EBE" w14:textId="77777777" w:rsidR="00803121" w:rsidRDefault="00000000">
      <w:pPr>
        <w:pStyle w:val="Domylne"/>
        <w:numPr>
          <w:ilvl w:val="0"/>
          <w:numId w:val="27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zastrzega sobie prawo do zmiany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treści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niniejszego zapytania ofertowego.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Jeżeli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zmiany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będa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mogły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miec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istotny wpływ na składane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oferty,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przedł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it-IT"/>
        </w:rPr>
        <w:t>uz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>̇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da-DK"/>
        </w:rPr>
        <w:t>y termin sk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ładania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ofert. Informacja o zmianach zostanie umieszczona tak jak ogłoszenie, na stronie: http://www.bazakonkurencyjnosci.funduszeeuropejskie.gov.pl. </w:t>
      </w:r>
    </w:p>
    <w:p w14:paraId="7BDB2029" w14:textId="77777777" w:rsidR="00803121" w:rsidRDefault="00000000">
      <w:pPr>
        <w:pStyle w:val="Domylne"/>
        <w:numPr>
          <w:ilvl w:val="0"/>
          <w:numId w:val="27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Cena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złożonej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ofercie musi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byc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wyrażona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PLN. </w:t>
      </w:r>
    </w:p>
    <w:p w14:paraId="206DCFBD" w14:textId="77777777" w:rsidR="00803121" w:rsidRDefault="00000000">
      <w:pPr>
        <w:pStyle w:val="Domylne"/>
        <w:numPr>
          <w:ilvl w:val="0"/>
          <w:numId w:val="27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"/>
          <w:rFonts w:ascii="Tahoma" w:hAnsi="Tahoma"/>
          <w:sz w:val="20"/>
          <w:szCs w:val="20"/>
          <w:shd w:val="clear" w:color="auto" w:fill="FFFFFF"/>
        </w:rPr>
        <w:lastRenderedPageBreak/>
        <w:t xml:space="preserve">W przypadku, gdy wybrany Wykonawca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odstąpi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od podpisania umowy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może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podpisac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́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umowe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z kolejnym Wykonawcą,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kt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ry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postępowaniu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 udzielenie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uzyskał kolejną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najwyższa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̨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liczbe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>̨ punkt</w:t>
      </w:r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w. </w:t>
      </w:r>
    </w:p>
    <w:p w14:paraId="2FC74F77" w14:textId="77777777" w:rsidR="00803121" w:rsidRDefault="00000000" w:rsidP="005C1E06">
      <w:pPr>
        <w:pStyle w:val="Domylne"/>
        <w:numPr>
          <w:ilvl w:val="0"/>
          <w:numId w:val="27"/>
        </w:numPr>
        <w:spacing w:before="0" w:after="266" w:line="240" w:lineRule="auto"/>
        <w:rPr>
          <w:rFonts w:ascii="Tahoma" w:hAnsi="Tahoma"/>
          <w:sz w:val="20"/>
          <w:szCs w:val="20"/>
        </w:rPr>
      </w:pP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Zamawiający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zastrzega sobie prawo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unieważnienia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postępowania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o udzielenie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zam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  <w:lang w:val="es-ES_tradnl"/>
        </w:rPr>
        <w:t>ó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Style w:val="Brak"/>
          <w:rFonts w:ascii="Tahoma" w:hAnsi="Tahoma"/>
          <w:sz w:val="20"/>
          <w:szCs w:val="20"/>
          <w:shd w:val="clear" w:color="auto" w:fill="FFFFFF"/>
        </w:rPr>
        <w:t>każdym</w:t>
      </w:r>
      <w:proofErr w:type="spellEnd"/>
      <w:r>
        <w:rPr>
          <w:rStyle w:val="Brak"/>
          <w:rFonts w:ascii="Tahoma" w:hAnsi="Tahoma"/>
          <w:sz w:val="20"/>
          <w:szCs w:val="20"/>
          <w:shd w:val="clear" w:color="auto" w:fill="FFFFFF"/>
        </w:rPr>
        <w:t xml:space="preserve"> etapie bez podania przyczyny. </w:t>
      </w:r>
      <w:r>
        <w:rPr>
          <w:rStyle w:val="Brak"/>
          <w:rFonts w:ascii="Tahoma" w:eastAsia="Tahoma" w:hAnsi="Tahoma" w:cs="Tahoma"/>
          <w:sz w:val="20"/>
          <w:szCs w:val="20"/>
          <w:shd w:val="clear" w:color="auto" w:fill="FFFFFF"/>
        </w:rPr>
        <w:br/>
      </w:r>
    </w:p>
    <w:p w14:paraId="0C405EDA" w14:textId="77777777" w:rsidR="00803121" w:rsidRDefault="00000000">
      <w:pPr>
        <w:pStyle w:val="Domylne"/>
        <w:spacing w:before="0" w:after="266" w:line="240" w:lineRule="auto"/>
        <w:ind w:left="360"/>
        <w:jc w:val="both"/>
        <w:rPr>
          <w:rStyle w:val="Brak"/>
          <w:rFonts w:ascii="Tahoma" w:eastAsia="Tahoma" w:hAnsi="Tahoma" w:cs="Tahoma"/>
          <w:b/>
          <w:bCs/>
          <w:sz w:val="20"/>
          <w:szCs w:val="20"/>
        </w:rPr>
      </w:pPr>
      <w:r>
        <w:rPr>
          <w:rStyle w:val="Brak"/>
          <w:rFonts w:ascii="Tahoma" w:hAnsi="Tahoma"/>
          <w:b/>
          <w:bCs/>
          <w:sz w:val="20"/>
          <w:szCs w:val="20"/>
        </w:rPr>
        <w:t xml:space="preserve">XIX. </w:t>
      </w:r>
      <w:proofErr w:type="spellStart"/>
      <w:r>
        <w:rPr>
          <w:rStyle w:val="Brak"/>
          <w:rFonts w:ascii="Tahoma" w:hAnsi="Tahoma"/>
          <w:b/>
          <w:bCs/>
          <w:sz w:val="20"/>
          <w:szCs w:val="20"/>
        </w:rPr>
        <w:t>Załączniki</w:t>
      </w:r>
      <w:proofErr w:type="spellEnd"/>
      <w:r>
        <w:rPr>
          <w:rStyle w:val="Brak"/>
          <w:rFonts w:ascii="Tahoma" w:hAnsi="Tahoma"/>
          <w:b/>
          <w:bCs/>
          <w:sz w:val="20"/>
          <w:szCs w:val="20"/>
        </w:rPr>
        <w:t xml:space="preserve"> </w:t>
      </w:r>
    </w:p>
    <w:p w14:paraId="1C8383C6" w14:textId="77777777" w:rsidR="00803121" w:rsidRDefault="00000000">
      <w:pPr>
        <w:pStyle w:val="Domylne"/>
        <w:numPr>
          <w:ilvl w:val="0"/>
          <w:numId w:val="29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1: Audyt energetyczny</w:t>
      </w:r>
    </w:p>
    <w:p w14:paraId="7C630DB4" w14:textId="77777777" w:rsidR="00803121" w:rsidRDefault="00000000">
      <w:pPr>
        <w:pStyle w:val="Domylne"/>
        <w:numPr>
          <w:ilvl w:val="0"/>
          <w:numId w:val="24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r>
        <w:rPr>
          <w:rStyle w:val="BrakA"/>
          <w:rFonts w:ascii="Tahoma" w:hAnsi="Tahoma"/>
          <w:sz w:val="20"/>
          <w:szCs w:val="20"/>
        </w:rPr>
        <w:t xml:space="preserve">Załącznik nr 2 - </w:t>
      </w:r>
      <w:proofErr w:type="spellStart"/>
      <w:r>
        <w:rPr>
          <w:rStyle w:val="BrakA"/>
          <w:rFonts w:ascii="Tahoma" w:hAnsi="Tahoma"/>
          <w:sz w:val="20"/>
          <w:szCs w:val="20"/>
        </w:rPr>
        <w:t>Wz</w:t>
      </w:r>
      <w:proofErr w:type="spellEnd"/>
      <w:r>
        <w:rPr>
          <w:rStyle w:val="BrakA"/>
          <w:rFonts w:ascii="Tahoma" w:hAnsi="Tahoma"/>
          <w:sz w:val="20"/>
          <w:szCs w:val="20"/>
          <w:lang w:val="es-ES_tradnl"/>
        </w:rPr>
        <w:t>ó</w:t>
      </w:r>
      <w:r>
        <w:rPr>
          <w:rStyle w:val="BrakA"/>
          <w:rFonts w:ascii="Tahoma" w:hAnsi="Tahoma"/>
          <w:sz w:val="20"/>
          <w:szCs w:val="20"/>
        </w:rPr>
        <w:t>r formularza ofertowego (oferty)</w:t>
      </w:r>
    </w:p>
    <w:p w14:paraId="7F11BD3B" w14:textId="77777777" w:rsidR="00803121" w:rsidRDefault="00000000">
      <w:pPr>
        <w:pStyle w:val="Domylne"/>
        <w:numPr>
          <w:ilvl w:val="0"/>
          <w:numId w:val="24"/>
        </w:numPr>
        <w:spacing w:before="0" w:after="266" w:line="240" w:lineRule="auto"/>
        <w:jc w:val="both"/>
        <w:rPr>
          <w:rFonts w:ascii="Tahoma" w:hAnsi="Tahoma"/>
          <w:sz w:val="20"/>
          <w:szCs w:val="20"/>
        </w:rPr>
      </w:pPr>
      <w:proofErr w:type="spellStart"/>
      <w:r>
        <w:rPr>
          <w:rStyle w:val="BrakA"/>
          <w:rFonts w:ascii="Tahoma" w:hAnsi="Tahoma"/>
          <w:sz w:val="20"/>
          <w:szCs w:val="20"/>
        </w:rPr>
        <w:t>Załącznik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nr 3: </w:t>
      </w:r>
      <w:proofErr w:type="spellStart"/>
      <w:r>
        <w:rPr>
          <w:rStyle w:val="BrakA"/>
          <w:rFonts w:ascii="Tahoma" w:hAnsi="Tahoma"/>
          <w:sz w:val="20"/>
          <w:szCs w:val="20"/>
        </w:rPr>
        <w:t>Oświadczenie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 o braku podstaw do wykluczenia z udziału w </w:t>
      </w:r>
      <w:proofErr w:type="spellStart"/>
      <w:r>
        <w:rPr>
          <w:rStyle w:val="BrakA"/>
          <w:rFonts w:ascii="Tahoma" w:hAnsi="Tahoma"/>
          <w:sz w:val="20"/>
          <w:szCs w:val="20"/>
        </w:rPr>
        <w:t>postępowaniu</w:t>
      </w:r>
      <w:proofErr w:type="spellEnd"/>
      <w:r>
        <w:rPr>
          <w:rStyle w:val="BrakA"/>
          <w:rFonts w:ascii="Tahoma" w:hAnsi="Tahoma"/>
          <w:sz w:val="20"/>
          <w:szCs w:val="20"/>
        </w:rPr>
        <w:t xml:space="preserve">. </w:t>
      </w:r>
      <w:r>
        <w:rPr>
          <w:rStyle w:val="BrakA"/>
          <w:rFonts w:ascii="Tahoma" w:eastAsia="Tahoma" w:hAnsi="Tahoma" w:cs="Tahoma"/>
          <w:sz w:val="20"/>
          <w:szCs w:val="20"/>
        </w:rPr>
        <w:br/>
      </w:r>
    </w:p>
    <w:sectPr w:rsidR="00803121">
      <w:headerReference w:type="default" r:id="rId8"/>
      <w:footerReference w:type="default" r:id="rId9"/>
      <w:pgSz w:w="11900" w:h="17360"/>
      <w:pgMar w:top="1960" w:right="1275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464C" w14:textId="77777777" w:rsidR="00F21C0A" w:rsidRDefault="00F21C0A">
      <w:r>
        <w:separator/>
      </w:r>
    </w:p>
  </w:endnote>
  <w:endnote w:type="continuationSeparator" w:id="0">
    <w:p w14:paraId="5BFDBA6A" w14:textId="77777777" w:rsidR="00F21C0A" w:rsidRDefault="00F2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FF7B" w14:textId="77777777" w:rsidR="00803121" w:rsidRDefault="0080312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C9AD" w14:textId="77777777" w:rsidR="00F21C0A" w:rsidRDefault="00F21C0A">
      <w:r>
        <w:separator/>
      </w:r>
    </w:p>
  </w:footnote>
  <w:footnote w:type="continuationSeparator" w:id="0">
    <w:p w14:paraId="385711D5" w14:textId="77777777" w:rsidR="00F21C0A" w:rsidRDefault="00F2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9CB9" w14:textId="77777777" w:rsidR="00803121" w:rsidRDefault="00000000">
    <w:pPr>
      <w:pStyle w:val="Nagwekistopk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E97F246" wp14:editId="76362877">
          <wp:simplePos x="0" y="0"/>
          <wp:positionH relativeFrom="page">
            <wp:posOffset>968384</wp:posOffset>
          </wp:positionH>
          <wp:positionV relativeFrom="page">
            <wp:posOffset>523081</wp:posOffset>
          </wp:positionV>
          <wp:extent cx="5624304" cy="528304"/>
          <wp:effectExtent l="0" t="0" r="0" b="0"/>
          <wp:wrapNone/>
          <wp:docPr id="1073741826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4304" cy="5283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267"/>
    <w:multiLevelType w:val="hybridMultilevel"/>
    <w:tmpl w:val="4C0A6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006"/>
    <w:multiLevelType w:val="hybridMultilevel"/>
    <w:tmpl w:val="AE127EBA"/>
    <w:numStyleLink w:val="Zaimportowanystyl1"/>
  </w:abstractNum>
  <w:abstractNum w:abstractNumId="2" w15:restartNumberingAfterBreak="0">
    <w:nsid w:val="0D9360AA"/>
    <w:multiLevelType w:val="hybridMultilevel"/>
    <w:tmpl w:val="25F468C0"/>
    <w:numStyleLink w:val="Numery0"/>
  </w:abstractNum>
  <w:abstractNum w:abstractNumId="3" w15:restartNumberingAfterBreak="0">
    <w:nsid w:val="15F17B61"/>
    <w:multiLevelType w:val="hybridMultilevel"/>
    <w:tmpl w:val="41B66782"/>
    <w:numStyleLink w:val="Zaimportowanystyl2"/>
  </w:abstractNum>
  <w:abstractNum w:abstractNumId="4" w15:restartNumberingAfterBreak="0">
    <w:nsid w:val="24A46497"/>
    <w:multiLevelType w:val="hybridMultilevel"/>
    <w:tmpl w:val="67E07A78"/>
    <w:styleLink w:val="Numery1"/>
    <w:lvl w:ilvl="0" w:tplc="C01A5E8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495C0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000322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E16BC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6ED7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82E3B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D497B0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A2D14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0367C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485964"/>
    <w:multiLevelType w:val="hybridMultilevel"/>
    <w:tmpl w:val="DFB49A2E"/>
    <w:numStyleLink w:val="Numery"/>
  </w:abstractNum>
  <w:abstractNum w:abstractNumId="6" w15:restartNumberingAfterBreak="0">
    <w:nsid w:val="2EDD2331"/>
    <w:multiLevelType w:val="hybridMultilevel"/>
    <w:tmpl w:val="AC608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059B"/>
    <w:multiLevelType w:val="hybridMultilevel"/>
    <w:tmpl w:val="F5EE48A0"/>
    <w:lvl w:ilvl="0" w:tplc="7CF438E2">
      <w:start w:val="2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C95E98"/>
    <w:multiLevelType w:val="hybridMultilevel"/>
    <w:tmpl w:val="10C24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A5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434B2"/>
    <w:multiLevelType w:val="multilevel"/>
    <w:tmpl w:val="C31A4E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6723D79"/>
    <w:multiLevelType w:val="hybridMultilevel"/>
    <w:tmpl w:val="25F468C0"/>
    <w:styleLink w:val="Numery0"/>
    <w:lvl w:ilvl="0" w:tplc="E876961E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AC7E08">
      <w:start w:val="1"/>
      <w:numFmt w:val="bullet"/>
      <w:lvlText w:val="•"/>
      <w:lvlJc w:val="left"/>
      <w:pPr>
        <w:ind w:left="12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F65D5E">
      <w:start w:val="1"/>
      <w:numFmt w:val="bullet"/>
      <w:lvlText w:val="•"/>
      <w:lvlJc w:val="left"/>
      <w:pPr>
        <w:ind w:left="1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70EDB6">
      <w:start w:val="1"/>
      <w:numFmt w:val="bullet"/>
      <w:lvlText w:val="•"/>
      <w:lvlJc w:val="left"/>
      <w:pPr>
        <w:ind w:left="26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2C92BA">
      <w:start w:val="1"/>
      <w:numFmt w:val="bullet"/>
      <w:lvlText w:val="•"/>
      <w:lvlJc w:val="left"/>
      <w:pPr>
        <w:ind w:left="3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5AADF6">
      <w:start w:val="1"/>
      <w:numFmt w:val="bullet"/>
      <w:lvlText w:val="•"/>
      <w:lvlJc w:val="left"/>
      <w:pPr>
        <w:ind w:left="41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6EAD18">
      <w:start w:val="1"/>
      <w:numFmt w:val="bullet"/>
      <w:lvlText w:val="•"/>
      <w:lvlJc w:val="left"/>
      <w:pPr>
        <w:ind w:left="4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1CA60C">
      <w:start w:val="1"/>
      <w:numFmt w:val="bullet"/>
      <w:lvlText w:val="•"/>
      <w:lvlJc w:val="left"/>
      <w:pPr>
        <w:ind w:left="55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C40170">
      <w:start w:val="1"/>
      <w:numFmt w:val="bullet"/>
      <w:lvlText w:val="•"/>
      <w:lvlJc w:val="left"/>
      <w:pPr>
        <w:ind w:left="6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E163B18"/>
    <w:multiLevelType w:val="hybridMultilevel"/>
    <w:tmpl w:val="AE127EBA"/>
    <w:styleLink w:val="Zaimportowanystyl1"/>
    <w:lvl w:ilvl="0" w:tplc="2914359C">
      <w:start w:val="1"/>
      <w:numFmt w:val="upperRoman"/>
      <w:lvlText w:val="%1."/>
      <w:lvlJc w:val="left"/>
      <w:pPr>
        <w:ind w:left="539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AE7886">
      <w:start w:val="1"/>
      <w:numFmt w:val="decimal"/>
      <w:lvlText w:val="%2."/>
      <w:lvlJc w:val="left"/>
      <w:pPr>
        <w:ind w:left="539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7210DA">
      <w:start w:val="1"/>
      <w:numFmt w:val="decimal"/>
      <w:lvlText w:val="%3."/>
      <w:lvlJc w:val="left"/>
      <w:pPr>
        <w:ind w:left="680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81A90">
      <w:start w:val="1"/>
      <w:numFmt w:val="decimal"/>
      <w:lvlText w:val="%4."/>
      <w:lvlJc w:val="left"/>
      <w:pPr>
        <w:ind w:left="821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48DF00">
      <w:start w:val="1"/>
      <w:numFmt w:val="decimal"/>
      <w:lvlText w:val="%5."/>
      <w:lvlJc w:val="left"/>
      <w:pPr>
        <w:ind w:left="962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225F64">
      <w:start w:val="1"/>
      <w:numFmt w:val="decimal"/>
      <w:lvlText w:val="%6."/>
      <w:lvlJc w:val="left"/>
      <w:pPr>
        <w:ind w:left="1103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20A64C">
      <w:start w:val="1"/>
      <w:numFmt w:val="decimal"/>
      <w:lvlText w:val="%7."/>
      <w:lvlJc w:val="left"/>
      <w:pPr>
        <w:ind w:left="1244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E08D62">
      <w:start w:val="1"/>
      <w:numFmt w:val="decimal"/>
      <w:lvlText w:val="%8."/>
      <w:lvlJc w:val="left"/>
      <w:pPr>
        <w:ind w:left="1385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ADFD0">
      <w:start w:val="1"/>
      <w:numFmt w:val="decimal"/>
      <w:lvlText w:val="%9."/>
      <w:lvlJc w:val="left"/>
      <w:pPr>
        <w:ind w:left="1526" w:hanging="398"/>
      </w:pPr>
      <w:rPr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FB3661"/>
    <w:multiLevelType w:val="hybridMultilevel"/>
    <w:tmpl w:val="45C05EAC"/>
    <w:numStyleLink w:val="Punktory0"/>
  </w:abstractNum>
  <w:abstractNum w:abstractNumId="13" w15:restartNumberingAfterBreak="0">
    <w:nsid w:val="69AB201F"/>
    <w:multiLevelType w:val="hybridMultilevel"/>
    <w:tmpl w:val="67E07A78"/>
    <w:numStyleLink w:val="Numery1"/>
  </w:abstractNum>
  <w:abstractNum w:abstractNumId="14" w15:restartNumberingAfterBreak="0">
    <w:nsid w:val="69D7319D"/>
    <w:multiLevelType w:val="hybridMultilevel"/>
    <w:tmpl w:val="34C2668A"/>
    <w:numStyleLink w:val="Punktory"/>
  </w:abstractNum>
  <w:abstractNum w:abstractNumId="15" w15:restartNumberingAfterBreak="0">
    <w:nsid w:val="6CA23F7B"/>
    <w:multiLevelType w:val="hybridMultilevel"/>
    <w:tmpl w:val="45C05EAC"/>
    <w:styleLink w:val="Punktory0"/>
    <w:lvl w:ilvl="0" w:tplc="80BABDA6">
      <w:start w:val="1"/>
      <w:numFmt w:val="decimal"/>
      <w:lvlText w:val="%1.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D2FE92">
      <w:start w:val="1"/>
      <w:numFmt w:val="decimal"/>
      <w:lvlText w:val="%2."/>
      <w:lvlJc w:val="left"/>
      <w:pPr>
        <w:ind w:left="12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AA8BCA">
      <w:start w:val="1"/>
      <w:numFmt w:val="decimal"/>
      <w:lvlText w:val="%3."/>
      <w:lvlJc w:val="left"/>
      <w:pPr>
        <w:ind w:left="1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74D238">
      <w:start w:val="1"/>
      <w:numFmt w:val="decimal"/>
      <w:lvlText w:val="%4."/>
      <w:lvlJc w:val="left"/>
      <w:pPr>
        <w:ind w:left="26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166086">
      <w:start w:val="1"/>
      <w:numFmt w:val="decimal"/>
      <w:lvlText w:val="%5."/>
      <w:lvlJc w:val="left"/>
      <w:pPr>
        <w:ind w:left="3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9613B0">
      <w:start w:val="1"/>
      <w:numFmt w:val="decimal"/>
      <w:lvlText w:val="%6."/>
      <w:lvlJc w:val="left"/>
      <w:pPr>
        <w:ind w:left="41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0AC3C0">
      <w:start w:val="1"/>
      <w:numFmt w:val="decimal"/>
      <w:lvlText w:val="%7."/>
      <w:lvlJc w:val="left"/>
      <w:pPr>
        <w:ind w:left="4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0091AA">
      <w:start w:val="1"/>
      <w:numFmt w:val="decimal"/>
      <w:lvlText w:val="%8."/>
      <w:lvlJc w:val="left"/>
      <w:pPr>
        <w:ind w:left="55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296C546">
      <w:start w:val="1"/>
      <w:numFmt w:val="decimal"/>
      <w:lvlText w:val="%9."/>
      <w:lvlJc w:val="left"/>
      <w:pPr>
        <w:ind w:left="6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D94147C"/>
    <w:multiLevelType w:val="hybridMultilevel"/>
    <w:tmpl w:val="34C2668A"/>
    <w:styleLink w:val="Punktory"/>
    <w:lvl w:ilvl="0" w:tplc="2FFA0802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5EBB1A">
      <w:start w:val="1"/>
      <w:numFmt w:val="bullet"/>
      <w:lvlText w:val="•"/>
      <w:lvlJc w:val="left"/>
      <w:pPr>
        <w:ind w:left="81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9E5878">
      <w:start w:val="1"/>
      <w:numFmt w:val="bullet"/>
      <w:lvlText w:val="•"/>
      <w:lvlJc w:val="left"/>
      <w:pPr>
        <w:ind w:left="103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FA2900">
      <w:start w:val="1"/>
      <w:numFmt w:val="bullet"/>
      <w:lvlText w:val="•"/>
      <w:lvlJc w:val="left"/>
      <w:pPr>
        <w:ind w:left="125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667C4C">
      <w:start w:val="1"/>
      <w:numFmt w:val="bullet"/>
      <w:lvlText w:val="•"/>
      <w:lvlJc w:val="left"/>
      <w:pPr>
        <w:ind w:left="147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A0E5C4">
      <w:start w:val="1"/>
      <w:numFmt w:val="bullet"/>
      <w:lvlText w:val="•"/>
      <w:lvlJc w:val="left"/>
      <w:pPr>
        <w:ind w:left="169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B4F50A">
      <w:start w:val="1"/>
      <w:numFmt w:val="bullet"/>
      <w:lvlText w:val="•"/>
      <w:lvlJc w:val="left"/>
      <w:pPr>
        <w:ind w:left="191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2ACE9A">
      <w:start w:val="1"/>
      <w:numFmt w:val="bullet"/>
      <w:lvlText w:val="•"/>
      <w:lvlJc w:val="left"/>
      <w:pPr>
        <w:ind w:left="213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3807EC">
      <w:start w:val="1"/>
      <w:numFmt w:val="bullet"/>
      <w:lvlText w:val="•"/>
      <w:lvlJc w:val="left"/>
      <w:pPr>
        <w:ind w:left="235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A8101D1"/>
    <w:multiLevelType w:val="hybridMultilevel"/>
    <w:tmpl w:val="DFB49A2E"/>
    <w:styleLink w:val="Numery"/>
    <w:lvl w:ilvl="0" w:tplc="822AF70E">
      <w:start w:val="1"/>
      <w:numFmt w:val="decimal"/>
      <w:lvlText w:val="%1."/>
      <w:lvlJc w:val="left"/>
      <w:pPr>
        <w:ind w:left="27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AAFC02">
      <w:start w:val="1"/>
      <w:numFmt w:val="decimal"/>
      <w:lvlText w:val="%2."/>
      <w:lvlJc w:val="left"/>
      <w:pPr>
        <w:ind w:left="14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528272">
      <w:start w:val="1"/>
      <w:numFmt w:val="decimal"/>
      <w:lvlText w:val="%3."/>
      <w:lvlJc w:val="left"/>
      <w:pPr>
        <w:ind w:left="203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CA1922">
      <w:start w:val="1"/>
      <w:numFmt w:val="decimal"/>
      <w:lvlText w:val="%4."/>
      <w:lvlJc w:val="left"/>
      <w:pPr>
        <w:ind w:left="275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E6EA">
      <w:start w:val="1"/>
      <w:numFmt w:val="decimal"/>
      <w:lvlText w:val="%5."/>
      <w:lvlJc w:val="left"/>
      <w:pPr>
        <w:ind w:left="347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78FD94">
      <w:start w:val="1"/>
      <w:numFmt w:val="decimal"/>
      <w:lvlText w:val="%6."/>
      <w:lvlJc w:val="left"/>
      <w:pPr>
        <w:ind w:left="419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FA224C">
      <w:start w:val="1"/>
      <w:numFmt w:val="decimal"/>
      <w:lvlText w:val="%7."/>
      <w:lvlJc w:val="left"/>
      <w:pPr>
        <w:ind w:left="491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EE10C8">
      <w:start w:val="1"/>
      <w:numFmt w:val="decimal"/>
      <w:lvlText w:val="%8."/>
      <w:lvlJc w:val="left"/>
      <w:pPr>
        <w:ind w:left="563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CC368A">
      <w:start w:val="1"/>
      <w:numFmt w:val="decimal"/>
      <w:lvlText w:val="%9."/>
      <w:lvlJc w:val="left"/>
      <w:pPr>
        <w:ind w:left="6355" w:hanging="37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B9B4C4E"/>
    <w:multiLevelType w:val="hybridMultilevel"/>
    <w:tmpl w:val="41B66782"/>
    <w:styleLink w:val="Zaimportowanystyl2"/>
    <w:lvl w:ilvl="0" w:tplc="4358EFC8">
      <w:start w:val="1"/>
      <w:numFmt w:val="bullet"/>
      <w:lvlText w:val="·"/>
      <w:lvlJc w:val="left"/>
      <w:pPr>
        <w:ind w:left="50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063B0">
      <w:start w:val="1"/>
      <w:numFmt w:val="bullet"/>
      <w:lvlText w:val="➢"/>
      <w:lvlJc w:val="left"/>
      <w:pPr>
        <w:ind w:left="8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B8BA40">
      <w:start w:val="1"/>
      <w:numFmt w:val="bullet"/>
      <w:lvlText w:val="•"/>
      <w:lvlJc w:val="left"/>
      <w:pPr>
        <w:ind w:left="18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EE688">
      <w:start w:val="1"/>
      <w:numFmt w:val="bullet"/>
      <w:lvlText w:val="•"/>
      <w:lvlJc w:val="left"/>
      <w:pPr>
        <w:ind w:left="2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C00CE">
      <w:start w:val="1"/>
      <w:numFmt w:val="bullet"/>
      <w:lvlText w:val="•"/>
      <w:lvlJc w:val="left"/>
      <w:pPr>
        <w:ind w:left="36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42256">
      <w:start w:val="1"/>
      <w:numFmt w:val="bullet"/>
      <w:lvlText w:val="•"/>
      <w:lvlJc w:val="left"/>
      <w:pPr>
        <w:ind w:left="46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567F42">
      <w:start w:val="1"/>
      <w:numFmt w:val="bullet"/>
      <w:lvlText w:val="•"/>
      <w:lvlJc w:val="left"/>
      <w:pPr>
        <w:ind w:left="557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F40A88">
      <w:start w:val="1"/>
      <w:numFmt w:val="bullet"/>
      <w:lvlText w:val="•"/>
      <w:lvlJc w:val="left"/>
      <w:pPr>
        <w:ind w:left="65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810BE">
      <w:start w:val="1"/>
      <w:numFmt w:val="bullet"/>
      <w:lvlText w:val="•"/>
      <w:lvlJc w:val="left"/>
      <w:pPr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9893053">
    <w:abstractNumId w:val="11"/>
  </w:num>
  <w:num w:numId="2" w16cid:durableId="714503168">
    <w:abstractNumId w:val="1"/>
  </w:num>
  <w:num w:numId="3" w16cid:durableId="1558474052">
    <w:abstractNumId w:val="1"/>
    <w:lvlOverride w:ilvl="0">
      <w:lvl w:ilvl="0" w:tplc="BFF82A7C">
        <w:start w:val="1"/>
        <w:numFmt w:val="upperRoman"/>
        <w:lvlText w:val="%1."/>
        <w:lvlJc w:val="left"/>
        <w:pPr>
          <w:ind w:left="537" w:hanging="396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76A392">
        <w:start w:val="1"/>
        <w:numFmt w:val="decimal"/>
        <w:lvlText w:val="%2."/>
        <w:lvlJc w:val="left"/>
        <w:pPr>
          <w:ind w:left="53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E414E">
        <w:start w:val="1"/>
        <w:numFmt w:val="decimal"/>
        <w:lvlText w:val="%3."/>
        <w:lvlJc w:val="left"/>
        <w:pPr>
          <w:ind w:left="67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E860C6">
        <w:start w:val="1"/>
        <w:numFmt w:val="decimal"/>
        <w:suff w:val="nothing"/>
        <w:lvlText w:val="%4."/>
        <w:lvlJc w:val="left"/>
        <w:pPr>
          <w:tabs>
            <w:tab w:val="left" w:pos="539"/>
          </w:tabs>
          <w:ind w:left="537" w:hanging="11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24CDE8">
        <w:start w:val="1"/>
        <w:numFmt w:val="decimal"/>
        <w:lvlText w:val="%5."/>
        <w:lvlJc w:val="left"/>
        <w:pPr>
          <w:tabs>
            <w:tab w:val="left" w:pos="539"/>
          </w:tabs>
          <w:ind w:left="95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65F06">
        <w:start w:val="1"/>
        <w:numFmt w:val="decimal"/>
        <w:lvlText w:val="%6."/>
        <w:lvlJc w:val="left"/>
        <w:pPr>
          <w:tabs>
            <w:tab w:val="left" w:pos="539"/>
          </w:tabs>
          <w:ind w:left="109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64F08">
        <w:start w:val="1"/>
        <w:numFmt w:val="decimal"/>
        <w:lvlText w:val="%7."/>
        <w:lvlJc w:val="left"/>
        <w:pPr>
          <w:tabs>
            <w:tab w:val="left" w:pos="539"/>
          </w:tabs>
          <w:ind w:left="123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9C27F6">
        <w:start w:val="1"/>
        <w:numFmt w:val="decimal"/>
        <w:lvlText w:val="%8."/>
        <w:lvlJc w:val="left"/>
        <w:pPr>
          <w:tabs>
            <w:tab w:val="left" w:pos="539"/>
          </w:tabs>
          <w:ind w:left="137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E82">
        <w:start w:val="1"/>
        <w:numFmt w:val="decimal"/>
        <w:lvlText w:val="%9."/>
        <w:lvlJc w:val="left"/>
        <w:pPr>
          <w:tabs>
            <w:tab w:val="left" w:pos="539"/>
          </w:tabs>
          <w:ind w:left="1519" w:hanging="39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8286838">
    <w:abstractNumId w:val="1"/>
    <w:lvlOverride w:ilvl="0">
      <w:lvl w:ilvl="0" w:tplc="BFF82A7C">
        <w:start w:val="1"/>
        <w:numFmt w:val="upperRoman"/>
        <w:lvlText w:val="%1."/>
        <w:lvlJc w:val="left"/>
        <w:pPr>
          <w:ind w:left="537" w:hanging="396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76A392">
        <w:start w:val="1"/>
        <w:numFmt w:val="decimal"/>
        <w:lvlText w:val="%2."/>
        <w:lvlJc w:val="left"/>
        <w:pPr>
          <w:ind w:left="539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E414E">
        <w:start w:val="1"/>
        <w:numFmt w:val="decimal"/>
        <w:lvlText w:val="%3."/>
        <w:lvlJc w:val="left"/>
        <w:pPr>
          <w:ind w:left="680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E860C6">
        <w:start w:val="1"/>
        <w:numFmt w:val="decimal"/>
        <w:suff w:val="nothing"/>
        <w:lvlText w:val="%4."/>
        <w:lvlJc w:val="left"/>
        <w:pPr>
          <w:ind w:left="539" w:hanging="11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24CDE8">
        <w:start w:val="1"/>
        <w:numFmt w:val="decimal"/>
        <w:lvlText w:val="%5."/>
        <w:lvlJc w:val="left"/>
        <w:pPr>
          <w:ind w:left="962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65F06">
        <w:start w:val="1"/>
        <w:numFmt w:val="decimal"/>
        <w:lvlText w:val="%6."/>
        <w:lvlJc w:val="left"/>
        <w:pPr>
          <w:ind w:left="1103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64F08">
        <w:start w:val="1"/>
        <w:numFmt w:val="decimal"/>
        <w:lvlText w:val="%7."/>
        <w:lvlJc w:val="left"/>
        <w:pPr>
          <w:ind w:left="1244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9C27F6">
        <w:start w:val="1"/>
        <w:numFmt w:val="decimal"/>
        <w:lvlText w:val="%8."/>
        <w:lvlJc w:val="left"/>
        <w:pPr>
          <w:ind w:left="1385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E82">
        <w:start w:val="1"/>
        <w:numFmt w:val="decimal"/>
        <w:lvlText w:val="%9."/>
        <w:lvlJc w:val="left"/>
        <w:pPr>
          <w:ind w:left="1526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479422184">
    <w:abstractNumId w:val="1"/>
    <w:lvlOverride w:ilvl="0">
      <w:lvl w:ilvl="0" w:tplc="BFF82A7C">
        <w:start w:val="1"/>
        <w:numFmt w:val="upperRoman"/>
        <w:lvlText w:val="%1."/>
        <w:lvlJc w:val="left"/>
        <w:pPr>
          <w:ind w:left="537" w:hanging="396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76A392">
        <w:start w:val="1"/>
        <w:numFmt w:val="decimal"/>
        <w:lvlText w:val="%2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539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E414E">
        <w:start w:val="1"/>
        <w:numFmt w:val="decimal"/>
        <w:lvlText w:val="%3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680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E860C6">
        <w:start w:val="1"/>
        <w:numFmt w:val="decimal"/>
        <w:suff w:val="nothing"/>
        <w:lvlText w:val="%4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539" w:hanging="11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24CDE8">
        <w:start w:val="1"/>
        <w:numFmt w:val="decimal"/>
        <w:lvlText w:val="%5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962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65F06">
        <w:start w:val="1"/>
        <w:numFmt w:val="decimal"/>
        <w:lvlText w:val="%6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1103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64F08">
        <w:start w:val="1"/>
        <w:numFmt w:val="decimal"/>
        <w:lvlText w:val="%7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1244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9C27F6">
        <w:start w:val="1"/>
        <w:numFmt w:val="decimal"/>
        <w:lvlText w:val="%8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1385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E82">
        <w:start w:val="1"/>
        <w:numFmt w:val="decimal"/>
        <w:lvlText w:val="%9."/>
        <w:lvlJc w:val="left"/>
        <w:pPr>
          <w:tabs>
            <w:tab w:val="left" w:pos="2277"/>
            <w:tab w:val="left" w:pos="3933"/>
            <w:tab w:val="left" w:pos="5430"/>
            <w:tab w:val="left" w:pos="7518"/>
            <w:tab w:val="left" w:pos="8608"/>
          </w:tabs>
          <w:ind w:left="1526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1870923">
    <w:abstractNumId w:val="1"/>
    <w:lvlOverride w:ilvl="0">
      <w:lvl w:ilvl="0" w:tplc="BFF82A7C">
        <w:start w:val="1"/>
        <w:numFmt w:val="upperRoman"/>
        <w:lvlText w:val="%1."/>
        <w:lvlJc w:val="left"/>
        <w:pPr>
          <w:ind w:left="536" w:hanging="39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76A392">
        <w:start w:val="1"/>
        <w:numFmt w:val="decimal"/>
        <w:lvlText w:val="%2."/>
        <w:lvlJc w:val="left"/>
        <w:pPr>
          <w:ind w:left="539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FE414E">
        <w:start w:val="1"/>
        <w:numFmt w:val="decimal"/>
        <w:lvlText w:val="%3."/>
        <w:lvlJc w:val="left"/>
        <w:pPr>
          <w:ind w:left="680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E860C6">
        <w:start w:val="1"/>
        <w:numFmt w:val="decimal"/>
        <w:suff w:val="nothing"/>
        <w:lvlText w:val="%4."/>
        <w:lvlJc w:val="left"/>
        <w:pPr>
          <w:ind w:left="539" w:hanging="11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24CDE8">
        <w:start w:val="1"/>
        <w:numFmt w:val="decimal"/>
        <w:lvlText w:val="%5."/>
        <w:lvlJc w:val="left"/>
        <w:pPr>
          <w:ind w:left="962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65F06">
        <w:start w:val="1"/>
        <w:numFmt w:val="decimal"/>
        <w:lvlText w:val="%6."/>
        <w:lvlJc w:val="left"/>
        <w:pPr>
          <w:ind w:left="1103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564F08">
        <w:start w:val="1"/>
        <w:numFmt w:val="decimal"/>
        <w:lvlText w:val="%7."/>
        <w:lvlJc w:val="left"/>
        <w:pPr>
          <w:ind w:left="1244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9C27F6">
        <w:start w:val="1"/>
        <w:numFmt w:val="decimal"/>
        <w:lvlText w:val="%8."/>
        <w:lvlJc w:val="left"/>
        <w:pPr>
          <w:ind w:left="1385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F40DE82">
        <w:start w:val="1"/>
        <w:numFmt w:val="decimal"/>
        <w:lvlText w:val="%9."/>
        <w:lvlJc w:val="left"/>
        <w:pPr>
          <w:ind w:left="1526" w:hanging="3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96372586">
    <w:abstractNumId w:val="1"/>
    <w:lvlOverride w:ilvl="0">
      <w:startOverride w:val="5"/>
    </w:lvlOverride>
  </w:num>
  <w:num w:numId="8" w16cid:durableId="2042123579">
    <w:abstractNumId w:val="18"/>
  </w:num>
  <w:num w:numId="9" w16cid:durableId="1030257530">
    <w:abstractNumId w:val="3"/>
  </w:num>
  <w:num w:numId="10" w16cid:durableId="761923955">
    <w:abstractNumId w:val="3"/>
    <w:lvlOverride w:ilvl="0">
      <w:lvl w:ilvl="0" w:tplc="27E02564">
        <w:start w:val="1"/>
        <w:numFmt w:val="bullet"/>
        <w:lvlText w:val="·"/>
        <w:lvlJc w:val="left"/>
        <w:pPr>
          <w:ind w:left="501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9A2FD8">
        <w:start w:val="1"/>
        <w:numFmt w:val="bullet"/>
        <w:lvlText w:val="➢"/>
        <w:lvlJc w:val="left"/>
        <w:pPr>
          <w:ind w:left="861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DC3268">
        <w:start w:val="1"/>
        <w:numFmt w:val="bullet"/>
        <w:lvlText w:val="•"/>
        <w:lvlJc w:val="left"/>
        <w:pPr>
          <w:ind w:left="1802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4AC846">
        <w:start w:val="1"/>
        <w:numFmt w:val="bullet"/>
        <w:lvlText w:val="•"/>
        <w:lvlJc w:val="left"/>
        <w:pPr>
          <w:ind w:left="2745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C2CFE">
        <w:start w:val="1"/>
        <w:numFmt w:val="bullet"/>
        <w:lvlText w:val="•"/>
        <w:lvlJc w:val="left"/>
        <w:pPr>
          <w:ind w:left="3688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E21170">
        <w:start w:val="1"/>
        <w:numFmt w:val="bullet"/>
        <w:lvlText w:val="•"/>
        <w:lvlJc w:val="left"/>
        <w:pPr>
          <w:ind w:left="4631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AC779E">
        <w:start w:val="1"/>
        <w:numFmt w:val="bullet"/>
        <w:lvlText w:val="•"/>
        <w:lvlJc w:val="left"/>
        <w:pPr>
          <w:ind w:left="5575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9CC1FC">
        <w:start w:val="1"/>
        <w:numFmt w:val="bullet"/>
        <w:lvlText w:val="•"/>
        <w:lvlJc w:val="left"/>
        <w:pPr>
          <w:ind w:left="6518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AC072C">
        <w:start w:val="1"/>
        <w:numFmt w:val="bullet"/>
        <w:lvlText w:val="•"/>
        <w:lvlJc w:val="left"/>
        <w:pPr>
          <w:ind w:left="7461" w:hanging="3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137262642">
    <w:abstractNumId w:val="17"/>
  </w:num>
  <w:num w:numId="12" w16cid:durableId="443695442">
    <w:abstractNumId w:val="5"/>
  </w:num>
  <w:num w:numId="13" w16cid:durableId="210463065">
    <w:abstractNumId w:val="10"/>
  </w:num>
  <w:num w:numId="14" w16cid:durableId="1413769757">
    <w:abstractNumId w:val="2"/>
  </w:num>
  <w:num w:numId="15" w16cid:durableId="744574116">
    <w:abstractNumId w:val="5"/>
    <w:lvlOverride w:ilvl="1">
      <w:startOverride w:val="1"/>
    </w:lvlOverride>
  </w:num>
  <w:num w:numId="16" w16cid:durableId="1535389783">
    <w:abstractNumId w:val="5"/>
    <w:lvlOverride w:ilvl="0">
      <w:lvl w:ilvl="0" w:tplc="5FAE156C">
        <w:start w:val="1"/>
        <w:numFmt w:val="decimal"/>
        <w:lvlText w:val="%1."/>
        <w:lvlJc w:val="left"/>
        <w:pPr>
          <w:ind w:left="27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EAA148">
        <w:start w:val="1"/>
        <w:numFmt w:val="decimal"/>
        <w:lvlText w:val="%2."/>
        <w:lvlJc w:val="left"/>
        <w:pPr>
          <w:ind w:left="144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744598">
        <w:start w:val="1"/>
        <w:numFmt w:val="decimal"/>
        <w:lvlText w:val="%3."/>
        <w:lvlJc w:val="left"/>
        <w:pPr>
          <w:ind w:left="216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4ACB28">
        <w:start w:val="1"/>
        <w:numFmt w:val="decimal"/>
        <w:lvlText w:val="%4."/>
        <w:lvlJc w:val="left"/>
        <w:pPr>
          <w:ind w:left="288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14AF4C">
        <w:start w:val="1"/>
        <w:numFmt w:val="decimal"/>
        <w:lvlText w:val="%5."/>
        <w:lvlJc w:val="left"/>
        <w:pPr>
          <w:ind w:left="360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1CAF4C">
        <w:start w:val="1"/>
        <w:numFmt w:val="decimal"/>
        <w:lvlText w:val="%6."/>
        <w:lvlJc w:val="left"/>
        <w:pPr>
          <w:ind w:left="432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3A0D52">
        <w:start w:val="1"/>
        <w:numFmt w:val="decimal"/>
        <w:lvlText w:val="%7."/>
        <w:lvlJc w:val="left"/>
        <w:pPr>
          <w:ind w:left="504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ACED6E">
        <w:start w:val="1"/>
        <w:numFmt w:val="decimal"/>
        <w:lvlText w:val="%8."/>
        <w:lvlJc w:val="left"/>
        <w:pPr>
          <w:ind w:left="576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EA2F4E">
        <w:start w:val="1"/>
        <w:numFmt w:val="decimal"/>
        <w:lvlText w:val="%9."/>
        <w:lvlJc w:val="left"/>
        <w:pPr>
          <w:ind w:left="648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137142668">
    <w:abstractNumId w:val="16"/>
  </w:num>
  <w:num w:numId="18" w16cid:durableId="1573739910">
    <w:abstractNumId w:val="14"/>
  </w:num>
  <w:num w:numId="19" w16cid:durableId="2024359484">
    <w:abstractNumId w:val="14"/>
    <w:lvlOverride w:ilvl="0">
      <w:lvl w:ilvl="0" w:tplc="8A601152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70B73A">
        <w:start w:val="1"/>
        <w:numFmt w:val="bullet"/>
        <w:lvlText w:val="•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A40E14">
        <w:start w:val="1"/>
        <w:numFmt w:val="bullet"/>
        <w:lvlText w:val="•"/>
        <w:lvlJc w:val="left"/>
        <w:pPr>
          <w:ind w:left="203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C0B190">
        <w:start w:val="1"/>
        <w:numFmt w:val="bullet"/>
        <w:lvlText w:val="•"/>
        <w:lvlJc w:val="left"/>
        <w:pPr>
          <w:ind w:left="27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2ED9B0">
        <w:start w:val="1"/>
        <w:numFmt w:val="bullet"/>
        <w:lvlText w:val="•"/>
        <w:lvlJc w:val="left"/>
        <w:pPr>
          <w:ind w:left="347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E0CA06">
        <w:start w:val="1"/>
        <w:numFmt w:val="bullet"/>
        <w:lvlText w:val="•"/>
        <w:lvlJc w:val="left"/>
        <w:pPr>
          <w:ind w:left="419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3C7A8C">
        <w:start w:val="1"/>
        <w:numFmt w:val="bullet"/>
        <w:lvlText w:val="•"/>
        <w:lvlJc w:val="left"/>
        <w:pPr>
          <w:ind w:left="491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FA2F10">
        <w:start w:val="1"/>
        <w:numFmt w:val="bullet"/>
        <w:lvlText w:val="•"/>
        <w:lvlJc w:val="left"/>
        <w:pPr>
          <w:ind w:left="563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606C5A">
        <w:start w:val="1"/>
        <w:numFmt w:val="bullet"/>
        <w:lvlText w:val="•"/>
        <w:lvlJc w:val="left"/>
        <w:pPr>
          <w:ind w:left="63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72183621">
    <w:abstractNumId w:val="15"/>
  </w:num>
  <w:num w:numId="21" w16cid:durableId="580650296">
    <w:abstractNumId w:val="12"/>
  </w:num>
  <w:num w:numId="22" w16cid:durableId="788399261">
    <w:abstractNumId w:val="14"/>
    <w:lvlOverride w:ilvl="0">
      <w:lvl w:ilvl="0" w:tplc="8A601152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70B73A">
        <w:start w:val="1"/>
        <w:numFmt w:val="bullet"/>
        <w:lvlText w:val="•"/>
        <w:lvlJc w:val="left"/>
        <w:pPr>
          <w:ind w:left="144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A40E14">
        <w:start w:val="1"/>
        <w:numFmt w:val="bullet"/>
        <w:lvlText w:val="•"/>
        <w:lvlJc w:val="left"/>
        <w:pPr>
          <w:ind w:left="20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C0B190">
        <w:start w:val="1"/>
        <w:numFmt w:val="bullet"/>
        <w:lvlText w:val="•"/>
        <w:lvlJc w:val="left"/>
        <w:pPr>
          <w:ind w:left="27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2ED9B0">
        <w:start w:val="1"/>
        <w:numFmt w:val="bullet"/>
        <w:lvlText w:val="•"/>
        <w:lvlJc w:val="left"/>
        <w:pPr>
          <w:ind w:left="347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E0CA06">
        <w:start w:val="1"/>
        <w:numFmt w:val="bullet"/>
        <w:lvlText w:val="•"/>
        <w:lvlJc w:val="left"/>
        <w:pPr>
          <w:ind w:left="419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3C7A8C">
        <w:start w:val="1"/>
        <w:numFmt w:val="bullet"/>
        <w:lvlText w:val="•"/>
        <w:lvlJc w:val="left"/>
        <w:pPr>
          <w:ind w:left="49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FA2F10">
        <w:start w:val="1"/>
        <w:numFmt w:val="bullet"/>
        <w:lvlText w:val="•"/>
        <w:lvlJc w:val="left"/>
        <w:pPr>
          <w:ind w:left="56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606C5A">
        <w:start w:val="1"/>
        <w:numFmt w:val="bullet"/>
        <w:lvlText w:val="•"/>
        <w:lvlJc w:val="left"/>
        <w:pPr>
          <w:ind w:left="63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799756423">
    <w:abstractNumId w:val="12"/>
    <w:lvlOverride w:ilvl="0">
      <w:startOverride w:val="2"/>
    </w:lvlOverride>
  </w:num>
  <w:num w:numId="24" w16cid:durableId="403338165">
    <w:abstractNumId w:val="5"/>
    <w:lvlOverride w:ilvl="0">
      <w:startOverride w:val="1"/>
      <w:lvl w:ilvl="0" w:tplc="5FAE156C">
        <w:start w:val="1"/>
        <w:numFmt w:val="decimal"/>
        <w:lvlText w:val="%1."/>
        <w:lvlJc w:val="left"/>
        <w:pPr>
          <w:ind w:left="72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AA148">
        <w:start w:val="1"/>
        <w:numFmt w:val="decimal"/>
        <w:lvlText w:val="%2."/>
        <w:lvlJc w:val="left"/>
        <w:pPr>
          <w:ind w:left="8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3744598">
        <w:start w:val="1"/>
        <w:numFmt w:val="decimal"/>
        <w:lvlText w:val="%3."/>
        <w:lvlJc w:val="left"/>
        <w:pPr>
          <w:ind w:left="10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94ACB28">
        <w:start w:val="1"/>
        <w:numFmt w:val="decimal"/>
        <w:lvlText w:val="%4."/>
        <w:lvlJc w:val="left"/>
        <w:pPr>
          <w:ind w:left="12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14AF4C">
        <w:start w:val="1"/>
        <w:numFmt w:val="decimal"/>
        <w:lvlText w:val="%5."/>
        <w:lvlJc w:val="left"/>
        <w:pPr>
          <w:ind w:left="147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1CAF4C">
        <w:start w:val="1"/>
        <w:numFmt w:val="decimal"/>
        <w:lvlText w:val="%6."/>
        <w:lvlJc w:val="left"/>
        <w:pPr>
          <w:ind w:left="169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C3A0D52">
        <w:start w:val="1"/>
        <w:numFmt w:val="decimal"/>
        <w:lvlText w:val="%7."/>
        <w:lvlJc w:val="left"/>
        <w:pPr>
          <w:ind w:left="19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CACED6E">
        <w:start w:val="1"/>
        <w:numFmt w:val="decimal"/>
        <w:lvlText w:val="%8."/>
        <w:lvlJc w:val="left"/>
        <w:pPr>
          <w:ind w:left="21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EA2F4E">
        <w:start w:val="1"/>
        <w:numFmt w:val="decimal"/>
        <w:lvlText w:val="%9."/>
        <w:lvlJc w:val="left"/>
        <w:pPr>
          <w:ind w:left="23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838885857">
    <w:abstractNumId w:val="4"/>
  </w:num>
  <w:num w:numId="26" w16cid:durableId="504788941">
    <w:abstractNumId w:val="13"/>
  </w:num>
  <w:num w:numId="27" w16cid:durableId="2048216923">
    <w:abstractNumId w:val="13"/>
    <w:lvlOverride w:ilvl="0">
      <w:startOverride w:val="1"/>
      <w:lvl w:ilvl="0" w:tplc="1E9CAB40">
        <w:start w:val="1"/>
        <w:numFmt w:val="decimal"/>
        <w:lvlText w:val="%1."/>
        <w:lvlJc w:val="left"/>
        <w:pPr>
          <w:ind w:left="72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A0FF6">
        <w:start w:val="1"/>
        <w:numFmt w:val="decimal"/>
        <w:lvlText w:val="%2."/>
        <w:lvlJc w:val="left"/>
        <w:pPr>
          <w:ind w:left="8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AA730C">
        <w:start w:val="1"/>
        <w:numFmt w:val="decimal"/>
        <w:lvlText w:val="%3."/>
        <w:lvlJc w:val="left"/>
        <w:pPr>
          <w:ind w:left="10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0A156">
        <w:start w:val="1"/>
        <w:numFmt w:val="decimal"/>
        <w:lvlText w:val="%4."/>
        <w:lvlJc w:val="left"/>
        <w:pPr>
          <w:ind w:left="12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B04302">
        <w:start w:val="1"/>
        <w:numFmt w:val="decimal"/>
        <w:lvlText w:val="%5."/>
        <w:lvlJc w:val="left"/>
        <w:pPr>
          <w:ind w:left="147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E0823E">
        <w:start w:val="1"/>
        <w:numFmt w:val="decimal"/>
        <w:lvlText w:val="%6."/>
        <w:lvlJc w:val="left"/>
        <w:pPr>
          <w:ind w:left="169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FA8698">
        <w:start w:val="1"/>
        <w:numFmt w:val="decimal"/>
        <w:lvlText w:val="%7."/>
        <w:lvlJc w:val="left"/>
        <w:pPr>
          <w:ind w:left="19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A6D39E">
        <w:start w:val="1"/>
        <w:numFmt w:val="decimal"/>
        <w:lvlText w:val="%8."/>
        <w:lvlJc w:val="left"/>
        <w:pPr>
          <w:ind w:left="21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70568A">
        <w:start w:val="1"/>
        <w:numFmt w:val="decimal"/>
        <w:lvlText w:val="%9."/>
        <w:lvlJc w:val="left"/>
        <w:pPr>
          <w:ind w:left="23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047680284">
    <w:abstractNumId w:val="13"/>
    <w:lvlOverride w:ilvl="0">
      <w:startOverride w:val="1"/>
      <w:lvl w:ilvl="0" w:tplc="1E9CAB40">
        <w:start w:val="1"/>
        <w:numFmt w:val="decimal"/>
        <w:lvlText w:val="%1."/>
        <w:lvlJc w:val="left"/>
        <w:pPr>
          <w:ind w:left="72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A0FF6">
        <w:start w:val="1"/>
        <w:numFmt w:val="decimal"/>
        <w:lvlText w:val="%2."/>
        <w:lvlJc w:val="left"/>
        <w:pPr>
          <w:ind w:left="8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AA730C">
        <w:start w:val="1"/>
        <w:numFmt w:val="decimal"/>
        <w:lvlText w:val="%3."/>
        <w:lvlJc w:val="left"/>
        <w:pPr>
          <w:ind w:left="10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0A156">
        <w:start w:val="1"/>
        <w:numFmt w:val="decimal"/>
        <w:lvlText w:val="%4."/>
        <w:lvlJc w:val="left"/>
        <w:pPr>
          <w:ind w:left="12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2B04302">
        <w:start w:val="1"/>
        <w:numFmt w:val="decimal"/>
        <w:lvlText w:val="%5."/>
        <w:lvlJc w:val="left"/>
        <w:pPr>
          <w:ind w:left="147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E0823E">
        <w:start w:val="1"/>
        <w:numFmt w:val="decimal"/>
        <w:lvlText w:val="%6."/>
        <w:lvlJc w:val="left"/>
        <w:pPr>
          <w:ind w:left="169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FA8698">
        <w:start w:val="1"/>
        <w:numFmt w:val="decimal"/>
        <w:lvlText w:val="%7."/>
        <w:lvlJc w:val="left"/>
        <w:pPr>
          <w:ind w:left="19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A6D39E">
        <w:start w:val="1"/>
        <w:numFmt w:val="decimal"/>
        <w:lvlText w:val="%8."/>
        <w:lvlJc w:val="left"/>
        <w:pPr>
          <w:ind w:left="21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70568A">
        <w:start w:val="1"/>
        <w:numFmt w:val="decimal"/>
        <w:lvlText w:val="%9."/>
        <w:lvlJc w:val="left"/>
        <w:pPr>
          <w:ind w:left="23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973488760">
    <w:abstractNumId w:val="5"/>
    <w:lvlOverride w:ilvl="0">
      <w:startOverride w:val="1"/>
      <w:lvl w:ilvl="0" w:tplc="5FAE156C">
        <w:start w:val="1"/>
        <w:numFmt w:val="decimal"/>
        <w:lvlText w:val="%1."/>
        <w:lvlJc w:val="left"/>
        <w:pPr>
          <w:ind w:left="720" w:hanging="5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AA148">
        <w:start w:val="1"/>
        <w:numFmt w:val="decimal"/>
        <w:lvlText w:val="%2."/>
        <w:lvlJc w:val="left"/>
        <w:pPr>
          <w:ind w:left="8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3744598">
        <w:start w:val="1"/>
        <w:numFmt w:val="decimal"/>
        <w:lvlText w:val="%3."/>
        <w:lvlJc w:val="left"/>
        <w:pPr>
          <w:ind w:left="10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94ACB28">
        <w:start w:val="1"/>
        <w:numFmt w:val="decimal"/>
        <w:lvlText w:val="%4."/>
        <w:lvlJc w:val="left"/>
        <w:pPr>
          <w:ind w:left="12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14AF4C">
        <w:start w:val="1"/>
        <w:numFmt w:val="decimal"/>
        <w:lvlText w:val="%5."/>
        <w:lvlJc w:val="left"/>
        <w:pPr>
          <w:ind w:left="147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1CAF4C">
        <w:start w:val="1"/>
        <w:numFmt w:val="decimal"/>
        <w:lvlText w:val="%6."/>
        <w:lvlJc w:val="left"/>
        <w:pPr>
          <w:ind w:left="169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C3A0D52">
        <w:start w:val="1"/>
        <w:numFmt w:val="decimal"/>
        <w:lvlText w:val="%7."/>
        <w:lvlJc w:val="left"/>
        <w:pPr>
          <w:ind w:left="191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CACED6E">
        <w:start w:val="1"/>
        <w:numFmt w:val="decimal"/>
        <w:lvlText w:val="%8."/>
        <w:lvlJc w:val="left"/>
        <w:pPr>
          <w:ind w:left="213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EA2F4E">
        <w:start w:val="1"/>
        <w:numFmt w:val="decimal"/>
        <w:lvlText w:val="%9."/>
        <w:lvlJc w:val="left"/>
        <w:pPr>
          <w:ind w:left="2355" w:hanging="37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320304048">
    <w:abstractNumId w:val="8"/>
  </w:num>
  <w:num w:numId="31" w16cid:durableId="1399207639">
    <w:abstractNumId w:val="7"/>
  </w:num>
  <w:num w:numId="32" w16cid:durableId="798687364">
    <w:abstractNumId w:val="9"/>
  </w:num>
  <w:num w:numId="33" w16cid:durableId="58485698">
    <w:abstractNumId w:val="6"/>
  </w:num>
  <w:num w:numId="34" w16cid:durableId="8547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21"/>
    <w:rsid w:val="000052F6"/>
    <w:rsid w:val="00035274"/>
    <w:rsid w:val="00052AA8"/>
    <w:rsid w:val="0010009C"/>
    <w:rsid w:val="00130544"/>
    <w:rsid w:val="00177E31"/>
    <w:rsid w:val="00216A9E"/>
    <w:rsid w:val="002C157B"/>
    <w:rsid w:val="002C420A"/>
    <w:rsid w:val="002F3BA0"/>
    <w:rsid w:val="00315B23"/>
    <w:rsid w:val="003B174D"/>
    <w:rsid w:val="00417CD6"/>
    <w:rsid w:val="00462715"/>
    <w:rsid w:val="004C351D"/>
    <w:rsid w:val="005C1E06"/>
    <w:rsid w:val="00656A03"/>
    <w:rsid w:val="007273AF"/>
    <w:rsid w:val="00745068"/>
    <w:rsid w:val="007E106B"/>
    <w:rsid w:val="00803121"/>
    <w:rsid w:val="008058D6"/>
    <w:rsid w:val="00811076"/>
    <w:rsid w:val="0086449E"/>
    <w:rsid w:val="009826E1"/>
    <w:rsid w:val="009D1AEE"/>
    <w:rsid w:val="009F10B6"/>
    <w:rsid w:val="00A23E71"/>
    <w:rsid w:val="00A3144B"/>
    <w:rsid w:val="00A46535"/>
    <w:rsid w:val="00A95FF8"/>
    <w:rsid w:val="00B03125"/>
    <w:rsid w:val="00B6062C"/>
    <w:rsid w:val="00B74025"/>
    <w:rsid w:val="00B77E00"/>
    <w:rsid w:val="00B84B3F"/>
    <w:rsid w:val="00BC43BD"/>
    <w:rsid w:val="00CC3998"/>
    <w:rsid w:val="00D37A8E"/>
    <w:rsid w:val="00D65F0B"/>
    <w:rsid w:val="00D8336D"/>
    <w:rsid w:val="00E43ECF"/>
    <w:rsid w:val="00F06F78"/>
    <w:rsid w:val="00F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351"/>
  <w15:docId w15:val="{F8933EDE-C7FC-4765-BFAB-0FEF6D75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805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pPr>
      <w:widowControl w:val="0"/>
      <w:spacing w:before="180"/>
      <w:ind w:left="501"/>
    </w:pPr>
    <w:rPr>
      <w:rFonts w:ascii="Tahoma" w:hAnsi="Tahoma" w:cs="Arial Unicode MS"/>
      <w:color w:val="000000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</w:style>
  <w:style w:type="character" w:customStyle="1" w:styleId="Hyperlink0">
    <w:name w:val="Hyperlink.0"/>
    <w:rPr>
      <w:spacing w:val="0"/>
    </w:rPr>
  </w:style>
  <w:style w:type="paragraph" w:styleId="Nagwek">
    <w:name w:val="header"/>
    <w:pPr>
      <w:widowControl w:val="0"/>
      <w:spacing w:before="196"/>
      <w:ind w:left="537" w:hanging="396"/>
      <w:outlineLvl w:val="0"/>
    </w:pPr>
    <w:rPr>
      <w:rFonts w:ascii="Tahoma" w:hAnsi="Tahom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widowControl w:val="0"/>
      <w:spacing w:before="180"/>
      <w:ind w:left="539" w:hanging="360"/>
    </w:pPr>
    <w:rPr>
      <w:rFonts w:ascii="Tahoma" w:hAnsi="Tahom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A">
    <w:name w:val="Treść A"/>
    <w:pPr>
      <w:widowControl w:val="0"/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2">
    <w:name w:val="Zaimportowany styl 2"/>
    <w:pPr>
      <w:numPr>
        <w:numId w:val="8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1"/>
      </w:numPr>
    </w:p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  <w:style w:type="numbering" w:customStyle="1" w:styleId="Numery0">
    <w:name w:val="Numery.0"/>
    <w:pPr>
      <w:numPr>
        <w:numId w:val="13"/>
      </w:numPr>
    </w:pPr>
  </w:style>
  <w:style w:type="numbering" w:customStyle="1" w:styleId="Punktory">
    <w:name w:val="Punktory"/>
    <w:pPr>
      <w:numPr>
        <w:numId w:val="17"/>
      </w:numPr>
    </w:pPr>
  </w:style>
  <w:style w:type="numbering" w:customStyle="1" w:styleId="Punktory0">
    <w:name w:val="Punktory.0"/>
    <w:pPr>
      <w:numPr>
        <w:numId w:val="20"/>
      </w:numPr>
    </w:pPr>
  </w:style>
  <w:style w:type="numbering" w:customStyle="1" w:styleId="Numery1">
    <w:name w:val="Numery.1"/>
    <w:pPr>
      <w:numPr>
        <w:numId w:val="25"/>
      </w:numPr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84B3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84B3F"/>
    <w:rPr>
      <w:rFonts w:ascii="Consolas" w:hAnsi="Consolas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36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27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271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715"/>
    <w:rPr>
      <w:b/>
      <w:bCs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058D6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maildefault">
    <w:name w:val="gmaildefault"/>
    <w:basedOn w:val="Domylnaczcionkaakapitu"/>
    <w:rsid w:val="008058D6"/>
  </w:style>
  <w:style w:type="numbering" w:customStyle="1" w:styleId="WWNum8">
    <w:name w:val="WWNum8"/>
    <w:basedOn w:val="Bezlisty"/>
    <w:rsid w:val="0081107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995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  <w:divsChild>
            <w:div w:id="2426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7107">
          <w:blockQuote w:val="1"/>
          <w:marLeft w:val="96"/>
          <w:marRight w:val="0"/>
          <w:marTop w:val="100"/>
          <w:marBottom w:val="100"/>
          <w:divBdr>
            <w:top w:val="none" w:sz="0" w:space="0" w:color="auto"/>
            <w:left w:val="single" w:sz="8" w:space="6" w:color="CCCCCC"/>
            <w:bottom w:val="none" w:sz="0" w:space="0" w:color="auto"/>
            <w:right w:val="none" w:sz="0" w:space="0" w:color="auto"/>
          </w:divBdr>
          <w:divsChild>
            <w:div w:id="1577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3459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Lembas</dc:creator>
  <cp:lastModifiedBy>Konrad Lembas</cp:lastModifiedBy>
  <cp:revision>8</cp:revision>
  <dcterms:created xsi:type="dcterms:W3CDTF">2025-02-13T14:12:00Z</dcterms:created>
  <dcterms:modified xsi:type="dcterms:W3CDTF">2025-03-06T21:58:00Z</dcterms:modified>
</cp:coreProperties>
</file>