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16E25" w14:textId="77777777" w:rsidR="004F3674" w:rsidRDefault="004F3674">
      <w:pPr>
        <w:autoSpaceDE w:val="0"/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14:paraId="337B5CB5" w14:textId="77777777" w:rsidR="00F60AFF" w:rsidRDefault="00F60AFF">
      <w:pPr>
        <w:autoSpaceDE w:val="0"/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14:paraId="1EA04860" w14:textId="77777777" w:rsidR="00F60AFF" w:rsidRDefault="00F60AFF">
      <w:pPr>
        <w:autoSpaceDE w:val="0"/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14:paraId="06053C55" w14:textId="77777777" w:rsidR="004F3674" w:rsidRDefault="004F3674">
      <w:pPr>
        <w:autoSpaceDE w:val="0"/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14:paraId="11E837DD" w14:textId="77777777" w:rsidR="00AB6494" w:rsidRDefault="00AB6494" w:rsidP="00F60AFF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14B3C87E" w14:textId="77777777" w:rsidR="00DC53A5" w:rsidRPr="00C45769" w:rsidRDefault="00DC53A5" w:rsidP="00DC53A5">
      <w:pPr>
        <w:rPr>
          <w:b/>
        </w:rPr>
      </w:pPr>
      <w:r w:rsidRPr="00C45769">
        <w:rPr>
          <w:b/>
        </w:rPr>
        <w:t xml:space="preserve">Załącznik nr </w:t>
      </w:r>
      <w:r w:rsidR="003D7A50">
        <w:rPr>
          <w:b/>
        </w:rPr>
        <w:t>6</w:t>
      </w:r>
    </w:p>
    <w:p w14:paraId="501F4DE2" w14:textId="77777777" w:rsidR="001C36B5" w:rsidRDefault="001C36B5" w:rsidP="001C36B5">
      <w:pPr>
        <w:rPr>
          <w:b/>
          <w:sz w:val="28"/>
          <w:szCs w:val="28"/>
        </w:rPr>
      </w:pPr>
      <w:r>
        <w:rPr>
          <w:b/>
          <w:sz w:val="28"/>
          <w:szCs w:val="28"/>
        </w:rPr>
        <w:t>Opis przedmiotu zamówienia OPZ</w:t>
      </w:r>
    </w:p>
    <w:p w14:paraId="5BFBB536" w14:textId="77777777" w:rsidR="00E1308D" w:rsidRPr="00AD31C4" w:rsidRDefault="00813D1C" w:rsidP="00E1308D">
      <w:pPr>
        <w:rPr>
          <w:b/>
          <w:sz w:val="28"/>
          <w:szCs w:val="28"/>
        </w:rPr>
      </w:pPr>
      <w:r w:rsidRPr="00E1308D">
        <w:rPr>
          <w:b/>
          <w:sz w:val="28"/>
          <w:szCs w:val="28"/>
        </w:rPr>
        <w:t xml:space="preserve">Zamówienie dotyczy zakupu </w:t>
      </w:r>
      <w:r w:rsidR="00903478" w:rsidRPr="00E1308D">
        <w:rPr>
          <w:b/>
          <w:sz w:val="28"/>
          <w:szCs w:val="28"/>
        </w:rPr>
        <w:t xml:space="preserve">miernika </w:t>
      </w:r>
      <w:r w:rsidR="00E1308D" w:rsidRPr="00AD31C4">
        <w:rPr>
          <w:b/>
          <w:sz w:val="28"/>
          <w:szCs w:val="28"/>
        </w:rPr>
        <w:t>małych rezystancji</w:t>
      </w:r>
    </w:p>
    <w:p w14:paraId="6263B7D9" w14:textId="77777777" w:rsidR="00E1308D" w:rsidRDefault="00E1308D" w:rsidP="00E1308D">
      <w:pPr>
        <w:rPr>
          <w:rFonts w:ascii="Arial" w:hAnsi="Arial" w:cs="Arial"/>
          <w:color w:val="3A454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A454D"/>
          <w:sz w:val="21"/>
          <w:szCs w:val="21"/>
          <w:shd w:val="clear" w:color="auto" w:fill="FFFFFF"/>
        </w:rPr>
        <w:t>M</w:t>
      </w:r>
      <w:r>
        <w:rPr>
          <w:rStyle w:val="Pogrubienie"/>
          <w:rFonts w:ascii="Arial" w:hAnsi="Arial" w:cs="Arial"/>
          <w:color w:val="3A454D"/>
          <w:sz w:val="21"/>
          <w:szCs w:val="21"/>
          <w:shd w:val="clear" w:color="auto" w:fill="FFFFFF"/>
        </w:rPr>
        <w:t>iernik rezystancji uzwojeń i małych rezystancji do</w:t>
      </w:r>
      <w:r>
        <w:rPr>
          <w:rFonts w:ascii="Arial" w:hAnsi="Arial" w:cs="Arial"/>
          <w:color w:val="3A454D"/>
          <w:sz w:val="21"/>
          <w:szCs w:val="21"/>
          <w:shd w:val="clear" w:color="auto" w:fill="FFFFFF"/>
        </w:rPr>
        <w:t xml:space="preserve"> dokładnego pomiaru małych rezystancji obiektów o charakterze rezystancyjnym i indukcyjnym. Przyrząd ma być stosowany przy pomiarze rezystancji zarówno uzwojeń transformatorów - w tym transformatorów z rdzeniem amorficznym - jak i obiektów o charakterze rezystancyjnym. Miernik dedykowany do użytkowania w elektrowniach, w firmach utrzymania ruchu, a także na kolei. </w:t>
      </w:r>
    </w:p>
    <w:p w14:paraId="2690FADE" w14:textId="77777777" w:rsidR="00E1308D" w:rsidRPr="00AD31C4" w:rsidRDefault="00E1308D" w:rsidP="00E1308D">
      <w:pPr>
        <w:shd w:val="clear" w:color="auto" w:fill="FFFFFF"/>
        <w:spacing w:before="100" w:beforeAutospacing="1" w:after="100" w:afterAutospacing="1" w:line="432" w:lineRule="atLeast"/>
        <w:rPr>
          <w:rFonts w:ascii="Arial" w:eastAsia="Times New Roman" w:hAnsi="Arial" w:cs="Arial"/>
          <w:color w:val="3A454D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b/>
          <w:bCs/>
          <w:color w:val="3A454D"/>
          <w:sz w:val="21"/>
          <w:szCs w:val="21"/>
          <w:lang w:eastAsia="pl-PL"/>
        </w:rPr>
        <w:t>Cechy produktu</w:t>
      </w:r>
    </w:p>
    <w:p w14:paraId="22F4D3DE" w14:textId="77777777" w:rsidR="00E1308D" w:rsidRPr="00AD31C4" w:rsidRDefault="00E1308D" w:rsidP="00E1308D">
      <w:pPr>
        <w:numPr>
          <w:ilvl w:val="0"/>
          <w:numId w:val="30"/>
        </w:numPr>
        <w:shd w:val="clear" w:color="auto" w:fill="FFFFFF"/>
        <w:suppressAutoHyphens w:val="0"/>
        <w:autoSpaceDN/>
        <w:spacing w:before="100" w:beforeAutospacing="1" w:after="100" w:afterAutospacing="1" w:line="432" w:lineRule="atLeast"/>
        <w:ind w:left="0"/>
        <w:textAlignment w:val="auto"/>
        <w:rPr>
          <w:rFonts w:ascii="Arial" w:eastAsia="Times New Roman" w:hAnsi="Arial" w:cs="Arial"/>
          <w:color w:val="3A454D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color w:val="3A454D"/>
          <w:sz w:val="21"/>
          <w:szCs w:val="21"/>
          <w:lang w:eastAsia="pl-PL"/>
        </w:rPr>
        <w:t>pomiar uzwojeń transformatora (obiektów indukcyjnych, w tym transformatorów ze rdzeniem amorficznym)</w:t>
      </w:r>
    </w:p>
    <w:p w14:paraId="2570AE7D" w14:textId="77777777" w:rsidR="00E1308D" w:rsidRPr="00AD31C4" w:rsidRDefault="00E1308D" w:rsidP="00E1308D">
      <w:pPr>
        <w:numPr>
          <w:ilvl w:val="0"/>
          <w:numId w:val="30"/>
        </w:numPr>
        <w:shd w:val="clear" w:color="auto" w:fill="FFFFFF"/>
        <w:suppressAutoHyphens w:val="0"/>
        <w:autoSpaceDN/>
        <w:spacing w:before="100" w:beforeAutospacing="1" w:after="100" w:afterAutospacing="1" w:line="432" w:lineRule="atLeast"/>
        <w:ind w:left="0"/>
        <w:textAlignment w:val="auto"/>
        <w:rPr>
          <w:rFonts w:ascii="Arial" w:eastAsia="Times New Roman" w:hAnsi="Arial" w:cs="Arial"/>
          <w:color w:val="3A454D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color w:val="3A454D"/>
          <w:sz w:val="21"/>
          <w:szCs w:val="21"/>
          <w:lang w:eastAsia="pl-PL"/>
        </w:rPr>
        <w:t>pomiar bardzo małych rezystancji</w:t>
      </w:r>
    </w:p>
    <w:p w14:paraId="6EE2A5C8" w14:textId="77777777" w:rsidR="00E1308D" w:rsidRPr="00AD31C4" w:rsidRDefault="00E1308D" w:rsidP="00E1308D">
      <w:pPr>
        <w:numPr>
          <w:ilvl w:val="0"/>
          <w:numId w:val="30"/>
        </w:numPr>
        <w:shd w:val="clear" w:color="auto" w:fill="FFFFFF"/>
        <w:suppressAutoHyphens w:val="0"/>
        <w:autoSpaceDN/>
        <w:spacing w:before="100" w:beforeAutospacing="1" w:after="100" w:afterAutospacing="1" w:line="432" w:lineRule="atLeast"/>
        <w:ind w:left="0"/>
        <w:textAlignment w:val="auto"/>
        <w:rPr>
          <w:rFonts w:ascii="Arial" w:eastAsia="Times New Roman" w:hAnsi="Arial" w:cs="Arial"/>
          <w:color w:val="3A454D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color w:val="3A454D"/>
          <w:sz w:val="21"/>
          <w:szCs w:val="21"/>
          <w:lang w:eastAsia="pl-PL"/>
        </w:rPr>
        <w:t>funkcja demagnetyzacji rdzenia transformatora</w:t>
      </w:r>
    </w:p>
    <w:p w14:paraId="07FEE897" w14:textId="77777777" w:rsidR="00E1308D" w:rsidRPr="00AD31C4" w:rsidRDefault="00E1308D" w:rsidP="00E1308D">
      <w:pPr>
        <w:numPr>
          <w:ilvl w:val="0"/>
          <w:numId w:val="30"/>
        </w:numPr>
        <w:shd w:val="clear" w:color="auto" w:fill="FFFFFF"/>
        <w:suppressAutoHyphens w:val="0"/>
        <w:autoSpaceDN/>
        <w:spacing w:before="100" w:beforeAutospacing="1" w:after="100" w:afterAutospacing="1" w:line="432" w:lineRule="atLeast"/>
        <w:ind w:left="0"/>
        <w:textAlignment w:val="auto"/>
        <w:rPr>
          <w:rFonts w:ascii="Arial" w:eastAsia="Times New Roman" w:hAnsi="Arial" w:cs="Arial"/>
          <w:color w:val="3A454D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color w:val="3A454D"/>
          <w:sz w:val="21"/>
          <w:szCs w:val="21"/>
          <w:lang w:eastAsia="pl-PL"/>
        </w:rPr>
        <w:t>funkcja automatycznej kompensacji temperaturowej (sonda temperaturowa)</w:t>
      </w:r>
    </w:p>
    <w:p w14:paraId="592D90F1" w14:textId="77777777" w:rsidR="00E1308D" w:rsidRPr="00AD31C4" w:rsidRDefault="00E1308D" w:rsidP="00E1308D">
      <w:pPr>
        <w:numPr>
          <w:ilvl w:val="0"/>
          <w:numId w:val="30"/>
        </w:numPr>
        <w:shd w:val="clear" w:color="auto" w:fill="FFFFFF"/>
        <w:suppressAutoHyphens w:val="0"/>
        <w:autoSpaceDN/>
        <w:spacing w:before="100" w:beforeAutospacing="1" w:after="100" w:afterAutospacing="1" w:line="432" w:lineRule="atLeast"/>
        <w:ind w:left="0"/>
        <w:textAlignment w:val="auto"/>
        <w:rPr>
          <w:rFonts w:ascii="Arial" w:eastAsia="Times New Roman" w:hAnsi="Arial" w:cs="Arial"/>
          <w:color w:val="3A454D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color w:val="3A454D"/>
          <w:sz w:val="21"/>
          <w:szCs w:val="21"/>
          <w:lang w:eastAsia="pl-PL"/>
        </w:rPr>
        <w:t>funkcja określenia temperatury silnika pracującego pod obciążeniem</w:t>
      </w:r>
    </w:p>
    <w:p w14:paraId="441E4E35" w14:textId="77777777" w:rsidR="00E1308D" w:rsidRPr="00AD31C4" w:rsidRDefault="00E1308D" w:rsidP="00E1308D">
      <w:pPr>
        <w:numPr>
          <w:ilvl w:val="0"/>
          <w:numId w:val="30"/>
        </w:numPr>
        <w:shd w:val="clear" w:color="auto" w:fill="FFFFFF"/>
        <w:suppressAutoHyphens w:val="0"/>
        <w:autoSpaceDN/>
        <w:spacing w:before="100" w:beforeAutospacing="1" w:after="100" w:afterAutospacing="1" w:line="432" w:lineRule="atLeast"/>
        <w:ind w:left="0"/>
        <w:textAlignment w:val="auto"/>
        <w:rPr>
          <w:rFonts w:ascii="Arial" w:eastAsia="Times New Roman" w:hAnsi="Arial" w:cs="Arial"/>
          <w:color w:val="3A454D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color w:val="3A454D"/>
          <w:sz w:val="21"/>
          <w:szCs w:val="21"/>
          <w:lang w:eastAsia="pl-PL"/>
        </w:rPr>
        <w:t>wysoka odporność na zakłócenia</w:t>
      </w:r>
    </w:p>
    <w:p w14:paraId="59AB2D3B" w14:textId="77777777" w:rsidR="00E1308D" w:rsidRPr="00AD31C4" w:rsidRDefault="00E1308D" w:rsidP="00E1308D">
      <w:pPr>
        <w:shd w:val="clear" w:color="auto" w:fill="FFFFFF"/>
        <w:spacing w:before="100" w:beforeAutospacing="1" w:after="100" w:afterAutospacing="1" w:line="432" w:lineRule="atLeast"/>
        <w:rPr>
          <w:rFonts w:ascii="Arial" w:eastAsia="Times New Roman" w:hAnsi="Arial" w:cs="Arial"/>
          <w:color w:val="3A454D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b/>
          <w:bCs/>
          <w:color w:val="3A454D"/>
          <w:sz w:val="21"/>
          <w:szCs w:val="21"/>
          <w:lang w:eastAsia="pl-PL"/>
        </w:rPr>
        <w:t>Zastosowanie</w:t>
      </w:r>
    </w:p>
    <w:p w14:paraId="16F31271" w14:textId="77777777" w:rsidR="00E1308D" w:rsidRPr="00AD31C4" w:rsidRDefault="00E1308D" w:rsidP="00E1308D">
      <w:pPr>
        <w:shd w:val="clear" w:color="auto" w:fill="FFFFFF"/>
        <w:spacing w:before="100" w:beforeAutospacing="1" w:after="100" w:afterAutospacing="1" w:line="0" w:lineRule="atLeast"/>
        <w:rPr>
          <w:rFonts w:ascii="Arial" w:eastAsia="Times New Roman" w:hAnsi="Arial" w:cs="Arial"/>
          <w:color w:val="3A454D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color w:val="3A454D"/>
          <w:sz w:val="21"/>
          <w:szCs w:val="21"/>
          <w:lang w:eastAsia="pl-PL"/>
        </w:rPr>
        <w:t xml:space="preserve">Miernik </w:t>
      </w:r>
      <w:r>
        <w:rPr>
          <w:rFonts w:ascii="Arial" w:eastAsia="Times New Roman" w:hAnsi="Arial" w:cs="Arial"/>
          <w:color w:val="3A454D"/>
          <w:sz w:val="21"/>
          <w:szCs w:val="21"/>
          <w:lang w:eastAsia="pl-PL"/>
        </w:rPr>
        <w:t>ma</w:t>
      </w:r>
      <w:r w:rsidRPr="00AD31C4">
        <w:rPr>
          <w:rFonts w:ascii="Arial" w:eastAsia="Times New Roman" w:hAnsi="Arial" w:cs="Arial"/>
          <w:color w:val="3A454D"/>
          <w:sz w:val="21"/>
          <w:szCs w:val="21"/>
          <w:lang w:eastAsia="pl-PL"/>
        </w:rPr>
        <w:t xml:space="preserve"> służy</w:t>
      </w:r>
      <w:r>
        <w:rPr>
          <w:rFonts w:ascii="Arial" w:eastAsia="Times New Roman" w:hAnsi="Arial" w:cs="Arial"/>
          <w:color w:val="3A454D"/>
          <w:sz w:val="21"/>
          <w:szCs w:val="21"/>
          <w:lang w:eastAsia="pl-PL"/>
        </w:rPr>
        <w:t>ć</w:t>
      </w:r>
      <w:r w:rsidRPr="00AD31C4">
        <w:rPr>
          <w:rFonts w:ascii="Arial" w:eastAsia="Times New Roman" w:hAnsi="Arial" w:cs="Arial"/>
          <w:color w:val="3A454D"/>
          <w:sz w:val="21"/>
          <w:szCs w:val="21"/>
          <w:lang w:eastAsia="pl-PL"/>
        </w:rPr>
        <w:t xml:space="preserve"> do pomiaru małych rezystancji obiektów o charakterze rezystancyjnym i indukcyjnym, zarówno uzwojeń transformatorów - w tym transformatorów z rdzeniem amorficznym - jak i obiektów o charakterze rezystancyjnym. Produkt </w:t>
      </w:r>
      <w:r>
        <w:rPr>
          <w:rFonts w:ascii="Arial" w:eastAsia="Times New Roman" w:hAnsi="Arial" w:cs="Arial"/>
          <w:color w:val="3A454D"/>
          <w:sz w:val="21"/>
          <w:szCs w:val="21"/>
          <w:lang w:eastAsia="pl-PL"/>
        </w:rPr>
        <w:t>ma być</w:t>
      </w:r>
      <w:r w:rsidRPr="00AD31C4">
        <w:rPr>
          <w:rFonts w:ascii="Arial" w:eastAsia="Times New Roman" w:hAnsi="Arial" w:cs="Arial"/>
          <w:color w:val="3A454D"/>
          <w:sz w:val="21"/>
          <w:szCs w:val="21"/>
          <w:lang w:eastAsia="pl-PL"/>
        </w:rPr>
        <w:t xml:space="preserve"> przeznaczony do użytkowania w elektrowniach, na kolei i firmach utrzymania ruchu w celu pomiaru rezystancji:</w:t>
      </w:r>
    </w:p>
    <w:p w14:paraId="06174302" w14:textId="77777777" w:rsidR="00E1308D" w:rsidRPr="00AD31C4" w:rsidRDefault="00E1308D" w:rsidP="00E1308D">
      <w:pPr>
        <w:numPr>
          <w:ilvl w:val="0"/>
          <w:numId w:val="31"/>
        </w:numPr>
        <w:shd w:val="clear" w:color="auto" w:fill="FFFFFF"/>
        <w:suppressAutoHyphens w:val="0"/>
        <w:autoSpaceDN/>
        <w:spacing w:before="100" w:beforeAutospacing="1" w:after="100" w:afterAutospacing="1" w:line="0" w:lineRule="atLeast"/>
        <w:ind w:left="0"/>
        <w:textAlignment w:val="auto"/>
        <w:rPr>
          <w:rFonts w:ascii="Arial" w:eastAsia="Times New Roman" w:hAnsi="Arial" w:cs="Arial"/>
          <w:color w:val="3A454D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color w:val="3A454D"/>
          <w:sz w:val="21"/>
          <w:szCs w:val="21"/>
          <w:lang w:eastAsia="pl-PL"/>
        </w:rPr>
        <w:t>uzwojeń transformatorów i silników,</w:t>
      </w:r>
    </w:p>
    <w:p w14:paraId="457261EB" w14:textId="77777777" w:rsidR="00E1308D" w:rsidRPr="00AD31C4" w:rsidRDefault="00E1308D" w:rsidP="00E1308D">
      <w:pPr>
        <w:numPr>
          <w:ilvl w:val="0"/>
          <w:numId w:val="31"/>
        </w:numPr>
        <w:shd w:val="clear" w:color="auto" w:fill="FFFFFF"/>
        <w:suppressAutoHyphens w:val="0"/>
        <w:autoSpaceDN/>
        <w:spacing w:before="100" w:beforeAutospacing="1" w:after="100" w:afterAutospacing="1" w:line="432" w:lineRule="atLeast"/>
        <w:ind w:left="0"/>
        <w:textAlignment w:val="auto"/>
        <w:rPr>
          <w:rFonts w:ascii="Arial" w:eastAsia="Times New Roman" w:hAnsi="Arial" w:cs="Arial"/>
          <w:color w:val="3A454D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color w:val="3A454D"/>
          <w:sz w:val="21"/>
          <w:szCs w:val="21"/>
          <w:lang w:eastAsia="pl-PL"/>
        </w:rPr>
        <w:t>zabezpieczeń elektrycznych, styków,</w:t>
      </w:r>
    </w:p>
    <w:p w14:paraId="50234511" w14:textId="77777777" w:rsidR="00E1308D" w:rsidRPr="00AD31C4" w:rsidRDefault="00E1308D" w:rsidP="00E1308D">
      <w:pPr>
        <w:numPr>
          <w:ilvl w:val="0"/>
          <w:numId w:val="31"/>
        </w:numPr>
        <w:shd w:val="clear" w:color="auto" w:fill="FFFFFF"/>
        <w:suppressAutoHyphens w:val="0"/>
        <w:autoSpaceDN/>
        <w:spacing w:before="100" w:beforeAutospacing="1" w:after="100" w:afterAutospacing="1" w:line="432" w:lineRule="atLeast"/>
        <w:ind w:left="0"/>
        <w:textAlignment w:val="auto"/>
        <w:rPr>
          <w:rFonts w:ascii="Arial" w:eastAsia="Times New Roman" w:hAnsi="Arial" w:cs="Arial"/>
          <w:color w:val="3A454D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color w:val="3A454D"/>
          <w:sz w:val="21"/>
          <w:szCs w:val="21"/>
          <w:lang w:eastAsia="pl-PL"/>
        </w:rPr>
        <w:t>połączeń uziemiających, połączeń wyrównawczych,</w:t>
      </w:r>
    </w:p>
    <w:p w14:paraId="741D8F10" w14:textId="77777777" w:rsidR="00E1308D" w:rsidRPr="00AD31C4" w:rsidRDefault="00E1308D" w:rsidP="00E1308D">
      <w:pPr>
        <w:numPr>
          <w:ilvl w:val="0"/>
          <w:numId w:val="31"/>
        </w:numPr>
        <w:shd w:val="clear" w:color="auto" w:fill="FFFFFF"/>
        <w:suppressAutoHyphens w:val="0"/>
        <w:autoSpaceDN/>
        <w:spacing w:before="100" w:beforeAutospacing="1" w:after="100" w:afterAutospacing="1" w:line="432" w:lineRule="atLeast"/>
        <w:ind w:left="0"/>
        <w:textAlignment w:val="auto"/>
        <w:rPr>
          <w:rFonts w:ascii="Arial" w:eastAsia="Times New Roman" w:hAnsi="Arial" w:cs="Arial"/>
          <w:color w:val="3A454D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color w:val="3A454D"/>
          <w:sz w:val="21"/>
          <w:szCs w:val="21"/>
          <w:lang w:eastAsia="pl-PL"/>
        </w:rPr>
        <w:t>połączeń spawanych i lutowanych,</w:t>
      </w:r>
    </w:p>
    <w:p w14:paraId="2D065C9D" w14:textId="77777777" w:rsidR="00E1308D" w:rsidRDefault="00E1308D" w:rsidP="00E1308D">
      <w:pPr>
        <w:numPr>
          <w:ilvl w:val="0"/>
          <w:numId w:val="31"/>
        </w:numPr>
        <w:shd w:val="clear" w:color="auto" w:fill="FFFFFF"/>
        <w:suppressAutoHyphens w:val="0"/>
        <w:autoSpaceDN/>
        <w:spacing w:before="100" w:beforeAutospacing="1" w:after="100" w:afterAutospacing="1" w:line="432" w:lineRule="atLeast"/>
        <w:ind w:left="0"/>
        <w:textAlignment w:val="auto"/>
        <w:rPr>
          <w:rFonts w:ascii="Arial" w:eastAsia="Times New Roman" w:hAnsi="Arial" w:cs="Arial"/>
          <w:color w:val="3A454D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color w:val="3A454D"/>
          <w:sz w:val="21"/>
          <w:szCs w:val="21"/>
          <w:lang w:eastAsia="pl-PL"/>
        </w:rPr>
        <w:t>połączeń skręcanych</w:t>
      </w:r>
    </w:p>
    <w:p w14:paraId="681BB9FD" w14:textId="77777777" w:rsidR="00E1308D" w:rsidRPr="00AD31C4" w:rsidRDefault="00E1308D" w:rsidP="00E1308D">
      <w:pPr>
        <w:numPr>
          <w:ilvl w:val="0"/>
          <w:numId w:val="31"/>
        </w:numPr>
        <w:shd w:val="clear" w:color="auto" w:fill="FFFFFF"/>
        <w:suppressAutoHyphens w:val="0"/>
        <w:autoSpaceDN/>
        <w:spacing w:before="100" w:beforeAutospacing="1" w:after="100" w:afterAutospacing="1" w:line="432" w:lineRule="atLeast"/>
        <w:ind w:left="0"/>
        <w:textAlignment w:val="auto"/>
        <w:rPr>
          <w:rFonts w:ascii="Arial" w:eastAsia="Times New Roman" w:hAnsi="Arial" w:cs="Arial"/>
          <w:color w:val="3A454D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color w:val="3A454D"/>
          <w:sz w:val="21"/>
          <w:szCs w:val="21"/>
          <w:lang w:eastAsia="pl-PL"/>
        </w:rPr>
        <w:t>oraz innych obiektów rezystancyjnych i indukcyjnych.</w:t>
      </w:r>
    </w:p>
    <w:p w14:paraId="0ABB1FA4" w14:textId="77777777" w:rsidR="00E1308D" w:rsidRDefault="00E1308D" w:rsidP="00E1308D">
      <w:pPr>
        <w:shd w:val="clear" w:color="auto" w:fill="FFFFFF"/>
        <w:spacing w:before="100" w:beforeAutospacing="1" w:after="100" w:afterAutospacing="1" w:line="432" w:lineRule="atLeast"/>
        <w:rPr>
          <w:rFonts w:ascii="Arial" w:eastAsia="Times New Roman" w:hAnsi="Arial" w:cs="Arial"/>
          <w:b/>
          <w:bCs/>
          <w:color w:val="3A454D"/>
          <w:sz w:val="21"/>
          <w:szCs w:val="21"/>
          <w:lang w:eastAsia="pl-PL"/>
        </w:rPr>
      </w:pPr>
    </w:p>
    <w:p w14:paraId="47B98C4D" w14:textId="77777777" w:rsidR="00E1308D" w:rsidRPr="00AD31C4" w:rsidRDefault="00E1308D" w:rsidP="00E1308D">
      <w:pPr>
        <w:shd w:val="clear" w:color="auto" w:fill="FFFFFF"/>
        <w:spacing w:before="100" w:beforeAutospacing="1" w:after="100" w:afterAutospacing="1" w:line="432" w:lineRule="atLeast"/>
        <w:rPr>
          <w:rFonts w:ascii="Arial" w:eastAsia="Times New Roman" w:hAnsi="Arial" w:cs="Arial"/>
          <w:color w:val="3A454D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b/>
          <w:bCs/>
          <w:color w:val="3A454D"/>
          <w:sz w:val="21"/>
          <w:szCs w:val="21"/>
          <w:lang w:eastAsia="pl-PL"/>
        </w:rPr>
        <w:lastRenderedPageBreak/>
        <w:t>Możliwości urządzenia</w:t>
      </w:r>
    </w:p>
    <w:p w14:paraId="344848E1" w14:textId="77777777" w:rsidR="00E1308D" w:rsidRPr="00AD31C4" w:rsidRDefault="00E1308D" w:rsidP="00E1308D">
      <w:pPr>
        <w:shd w:val="clear" w:color="auto" w:fill="FFFFFF"/>
        <w:spacing w:before="100" w:beforeAutospacing="1" w:after="100" w:afterAutospacing="1" w:line="432" w:lineRule="atLeast"/>
        <w:rPr>
          <w:rFonts w:ascii="Arial" w:eastAsia="Times New Roman" w:hAnsi="Arial" w:cs="Arial"/>
          <w:color w:val="3A454D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color w:val="3A454D"/>
          <w:sz w:val="21"/>
          <w:szCs w:val="21"/>
          <w:lang w:eastAsia="pl-PL"/>
        </w:rPr>
        <w:t xml:space="preserve">Miernik </w:t>
      </w:r>
      <w:r>
        <w:rPr>
          <w:rFonts w:ascii="Arial" w:eastAsia="Times New Roman" w:hAnsi="Arial" w:cs="Arial"/>
          <w:color w:val="3A454D"/>
          <w:sz w:val="21"/>
          <w:szCs w:val="21"/>
          <w:lang w:eastAsia="pl-PL"/>
        </w:rPr>
        <w:t>ma</w:t>
      </w:r>
      <w:r w:rsidRPr="00AD31C4">
        <w:rPr>
          <w:rFonts w:ascii="Arial" w:eastAsia="Times New Roman" w:hAnsi="Arial" w:cs="Arial"/>
          <w:color w:val="3A454D"/>
          <w:sz w:val="21"/>
          <w:szCs w:val="21"/>
          <w:lang w:eastAsia="pl-PL"/>
        </w:rPr>
        <w:t xml:space="preserve"> stanowi</w:t>
      </w:r>
      <w:r>
        <w:rPr>
          <w:rFonts w:ascii="Arial" w:eastAsia="Times New Roman" w:hAnsi="Arial" w:cs="Arial"/>
          <w:color w:val="3A454D"/>
          <w:sz w:val="21"/>
          <w:szCs w:val="21"/>
          <w:lang w:eastAsia="pl-PL"/>
        </w:rPr>
        <w:t>ć</w:t>
      </w:r>
      <w:r w:rsidRPr="00AD31C4">
        <w:rPr>
          <w:rFonts w:ascii="Arial" w:eastAsia="Times New Roman" w:hAnsi="Arial" w:cs="Arial"/>
          <w:color w:val="3A454D"/>
          <w:sz w:val="21"/>
          <w:szCs w:val="21"/>
          <w:lang w:eastAsia="pl-PL"/>
        </w:rPr>
        <w:t xml:space="preserve"> innowacyjne połączenie przyrządu o wysokich parametrach pomiarowych z nowoczesnym interfejsem oraz rozbudowanym systemem zarządzania danymi. Bezprzewodowa wymiana danych, rozbudowana o system kodów 2D i możliwość druku etykiet identyfikujących </w:t>
      </w:r>
      <w:r>
        <w:rPr>
          <w:rFonts w:ascii="Arial" w:eastAsia="Times New Roman" w:hAnsi="Arial" w:cs="Arial"/>
          <w:color w:val="3A454D"/>
          <w:sz w:val="21"/>
          <w:szCs w:val="21"/>
          <w:lang w:eastAsia="pl-PL"/>
        </w:rPr>
        <w:t>badane obiekty</w:t>
      </w:r>
      <w:r w:rsidRPr="00AD31C4">
        <w:rPr>
          <w:rFonts w:ascii="Arial" w:eastAsia="Times New Roman" w:hAnsi="Arial" w:cs="Arial"/>
          <w:color w:val="3A454D"/>
          <w:sz w:val="21"/>
          <w:szCs w:val="21"/>
          <w:lang w:eastAsia="pl-PL"/>
        </w:rPr>
        <w:t>.</w:t>
      </w:r>
    </w:p>
    <w:p w14:paraId="5420B096" w14:textId="77777777" w:rsidR="00E1308D" w:rsidRPr="00AD31C4" w:rsidRDefault="00E1308D" w:rsidP="00E1308D">
      <w:pPr>
        <w:shd w:val="clear" w:color="auto" w:fill="FFFFFF"/>
        <w:spacing w:before="100" w:beforeAutospacing="1" w:after="100" w:afterAutospacing="1" w:line="432" w:lineRule="atLeast"/>
        <w:rPr>
          <w:rFonts w:ascii="Arial" w:eastAsia="Times New Roman" w:hAnsi="Arial" w:cs="Arial"/>
          <w:color w:val="3A454D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b/>
          <w:bCs/>
          <w:color w:val="3A454D"/>
          <w:sz w:val="21"/>
          <w:szCs w:val="21"/>
          <w:lang w:eastAsia="pl-PL"/>
        </w:rPr>
        <w:t>Łatwy odczyt</w:t>
      </w:r>
    </w:p>
    <w:p w14:paraId="052343F6" w14:textId="77777777" w:rsidR="00E1308D" w:rsidRPr="00AD31C4" w:rsidRDefault="00E1308D" w:rsidP="00E1308D">
      <w:pPr>
        <w:shd w:val="clear" w:color="auto" w:fill="FFFFFF"/>
        <w:spacing w:before="100" w:beforeAutospacing="1" w:after="100" w:afterAutospacing="1" w:line="432" w:lineRule="atLeast"/>
        <w:rPr>
          <w:rFonts w:ascii="Arial" w:eastAsia="Times New Roman" w:hAnsi="Arial" w:cs="Arial"/>
          <w:color w:val="3A454D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color w:val="3A454D"/>
          <w:sz w:val="21"/>
          <w:szCs w:val="21"/>
          <w:lang w:eastAsia="pl-PL"/>
        </w:rPr>
        <w:t xml:space="preserve">Miernik </w:t>
      </w:r>
      <w:r>
        <w:rPr>
          <w:rFonts w:ascii="Arial" w:eastAsia="Times New Roman" w:hAnsi="Arial" w:cs="Arial"/>
          <w:color w:val="3A454D"/>
          <w:sz w:val="21"/>
          <w:szCs w:val="21"/>
          <w:lang w:eastAsia="pl-PL"/>
        </w:rPr>
        <w:t xml:space="preserve">ma być </w:t>
      </w:r>
      <w:r w:rsidRPr="00AD31C4">
        <w:rPr>
          <w:rFonts w:ascii="Arial" w:eastAsia="Times New Roman" w:hAnsi="Arial" w:cs="Arial"/>
          <w:color w:val="3A454D"/>
          <w:sz w:val="21"/>
          <w:szCs w:val="21"/>
          <w:lang w:eastAsia="pl-PL"/>
        </w:rPr>
        <w:t xml:space="preserve">wyposażony w czytelny, kolorowy wyświetlacz dotykowy, który dzięki rozdzielczości 800 x 480 pikseli </w:t>
      </w:r>
      <w:r>
        <w:rPr>
          <w:rFonts w:ascii="Arial" w:eastAsia="Times New Roman" w:hAnsi="Arial" w:cs="Arial"/>
          <w:color w:val="3A454D"/>
          <w:sz w:val="21"/>
          <w:szCs w:val="21"/>
          <w:lang w:eastAsia="pl-PL"/>
        </w:rPr>
        <w:t xml:space="preserve">ma </w:t>
      </w:r>
      <w:r w:rsidRPr="00AD31C4">
        <w:rPr>
          <w:rFonts w:ascii="Arial" w:eastAsia="Times New Roman" w:hAnsi="Arial" w:cs="Arial"/>
          <w:color w:val="3A454D"/>
          <w:sz w:val="21"/>
          <w:szCs w:val="21"/>
          <w:lang w:eastAsia="pl-PL"/>
        </w:rPr>
        <w:t>zapewnia</w:t>
      </w:r>
      <w:r>
        <w:rPr>
          <w:rFonts w:ascii="Arial" w:eastAsia="Times New Roman" w:hAnsi="Arial" w:cs="Arial"/>
          <w:color w:val="3A454D"/>
          <w:sz w:val="21"/>
          <w:szCs w:val="21"/>
          <w:lang w:eastAsia="pl-PL"/>
        </w:rPr>
        <w:t>ć</w:t>
      </w:r>
      <w:r w:rsidRPr="00AD31C4">
        <w:rPr>
          <w:rFonts w:ascii="Arial" w:eastAsia="Times New Roman" w:hAnsi="Arial" w:cs="Arial"/>
          <w:color w:val="3A454D"/>
          <w:sz w:val="21"/>
          <w:szCs w:val="21"/>
          <w:lang w:eastAsia="pl-PL"/>
        </w:rPr>
        <w:t xml:space="preserve"> wygodę w operowaniu interfejsem, jak również wysoką czytelność wyników pomiarowych.</w:t>
      </w:r>
    </w:p>
    <w:p w14:paraId="34F2E333" w14:textId="77777777" w:rsidR="00E1308D" w:rsidRPr="00AD31C4" w:rsidRDefault="00E1308D" w:rsidP="00E1308D">
      <w:pPr>
        <w:shd w:val="clear" w:color="auto" w:fill="FFFFFF"/>
        <w:spacing w:before="100" w:beforeAutospacing="1" w:after="100" w:afterAutospacing="1" w:line="432" w:lineRule="atLeast"/>
        <w:rPr>
          <w:rFonts w:ascii="Arial" w:eastAsia="Times New Roman" w:hAnsi="Arial" w:cs="Arial"/>
          <w:color w:val="3A454D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b/>
          <w:bCs/>
          <w:color w:val="3A454D"/>
          <w:sz w:val="21"/>
          <w:szCs w:val="21"/>
          <w:lang w:eastAsia="pl-PL"/>
        </w:rPr>
        <w:t>Wytrzymała i praktyczna obudowa</w:t>
      </w:r>
    </w:p>
    <w:p w14:paraId="6502E328" w14:textId="77777777" w:rsidR="00E1308D" w:rsidRPr="00AD31C4" w:rsidRDefault="00E1308D" w:rsidP="00E1308D">
      <w:pPr>
        <w:shd w:val="clear" w:color="auto" w:fill="FFFFFF"/>
        <w:spacing w:before="100" w:beforeAutospacing="1" w:after="100" w:afterAutospacing="1" w:line="432" w:lineRule="atLeast"/>
        <w:rPr>
          <w:rFonts w:ascii="Arial" w:eastAsia="Times New Roman" w:hAnsi="Arial" w:cs="Arial"/>
          <w:color w:val="3A454D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3A454D"/>
          <w:sz w:val="21"/>
          <w:szCs w:val="21"/>
          <w:lang w:eastAsia="pl-PL"/>
        </w:rPr>
        <w:t>Ma być</w:t>
      </w:r>
      <w:r w:rsidRPr="00AD31C4">
        <w:rPr>
          <w:rFonts w:ascii="Arial" w:eastAsia="Times New Roman" w:hAnsi="Arial" w:cs="Arial"/>
          <w:color w:val="3A454D"/>
          <w:sz w:val="21"/>
          <w:szCs w:val="21"/>
          <w:lang w:eastAsia="pl-PL"/>
        </w:rPr>
        <w:t xml:space="preserve"> zaprojektowany do pracy w trudnych warunkach środowiskowych. </w:t>
      </w:r>
      <w:r>
        <w:rPr>
          <w:rFonts w:ascii="Arial" w:eastAsia="Times New Roman" w:hAnsi="Arial" w:cs="Arial"/>
          <w:color w:val="3A454D"/>
          <w:sz w:val="21"/>
          <w:szCs w:val="21"/>
          <w:lang w:eastAsia="pl-PL"/>
        </w:rPr>
        <w:t>O</w:t>
      </w:r>
      <w:r w:rsidRPr="00AD31C4">
        <w:rPr>
          <w:rFonts w:ascii="Arial" w:eastAsia="Times New Roman" w:hAnsi="Arial" w:cs="Arial"/>
          <w:color w:val="3A454D"/>
          <w:sz w:val="21"/>
          <w:szCs w:val="21"/>
          <w:lang w:eastAsia="pl-PL"/>
        </w:rPr>
        <w:t xml:space="preserve">budowa o stopniu ochrony IP67 </w:t>
      </w:r>
      <w:r>
        <w:rPr>
          <w:rFonts w:ascii="Arial" w:eastAsia="Times New Roman" w:hAnsi="Arial" w:cs="Arial"/>
          <w:color w:val="3A454D"/>
          <w:sz w:val="21"/>
          <w:szCs w:val="21"/>
          <w:lang w:eastAsia="pl-PL"/>
        </w:rPr>
        <w:t xml:space="preserve"> ma gwarantować</w:t>
      </w:r>
      <w:r w:rsidRPr="00AD31C4">
        <w:rPr>
          <w:rFonts w:ascii="Arial" w:eastAsia="Times New Roman" w:hAnsi="Arial" w:cs="Arial"/>
          <w:color w:val="3A454D"/>
          <w:sz w:val="21"/>
          <w:szCs w:val="21"/>
          <w:lang w:eastAsia="pl-PL"/>
        </w:rPr>
        <w:t xml:space="preserve"> wodoodporność i pyłoodporność urządzenia.</w:t>
      </w:r>
    </w:p>
    <w:p w14:paraId="3AD1683F" w14:textId="77777777" w:rsidR="00E1308D" w:rsidRPr="00AD31C4" w:rsidRDefault="00E1308D" w:rsidP="00E1308D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b/>
          <w:bCs/>
          <w:color w:val="676767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b/>
          <w:bCs/>
          <w:color w:val="676767"/>
          <w:sz w:val="21"/>
          <w:szCs w:val="21"/>
          <w:lang w:eastAsia="pl-PL"/>
        </w:rPr>
        <w:t>Pomiar rezystancji</w:t>
      </w:r>
    </w:p>
    <w:p w14:paraId="0E991640" w14:textId="77777777" w:rsidR="00E1308D" w:rsidRPr="00AD31C4" w:rsidRDefault="00E1308D" w:rsidP="00E130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76767"/>
          <w:sz w:val="21"/>
          <w:szCs w:val="21"/>
          <w:lang w:eastAsia="pl-PL"/>
        </w:rPr>
      </w:pPr>
    </w:p>
    <w:tbl>
      <w:tblPr>
        <w:tblW w:w="97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693"/>
        <w:gridCol w:w="2551"/>
        <w:gridCol w:w="2972"/>
      </w:tblGrid>
      <w:tr w:rsidR="00E1308D" w:rsidRPr="00AD31C4" w14:paraId="0A052BF5" w14:textId="77777777" w:rsidTr="005C7B89"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14:paraId="21F7552A" w14:textId="77777777" w:rsidR="00E1308D" w:rsidRPr="00AD31C4" w:rsidRDefault="00E1308D" w:rsidP="005C7B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AD31C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Zakres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14:paraId="288B03C7" w14:textId="77777777" w:rsidR="00E1308D" w:rsidRPr="00AD31C4" w:rsidRDefault="00E1308D" w:rsidP="005C7B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AD31C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Rozdzielczość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14:paraId="781CA2C3" w14:textId="77777777" w:rsidR="00E1308D" w:rsidRPr="00AD31C4" w:rsidRDefault="00E1308D" w:rsidP="005C7B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AD31C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Prąd pomiarowy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14:paraId="7D9CF8E4" w14:textId="77777777" w:rsidR="00E1308D" w:rsidRPr="00AD31C4" w:rsidRDefault="00E1308D" w:rsidP="005C7B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AD31C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Dokładność</w:t>
            </w:r>
          </w:p>
        </w:tc>
      </w:tr>
      <w:tr w:rsidR="00E1308D" w:rsidRPr="00AD31C4" w14:paraId="047D3B9A" w14:textId="77777777" w:rsidTr="005C7B8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374037D" w14:textId="77777777" w:rsidR="00E1308D" w:rsidRPr="00AD31C4" w:rsidRDefault="00E1308D" w:rsidP="005C7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</w:pPr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 xml:space="preserve">0…999,9 </w:t>
            </w:r>
            <w:proofErr w:type="spellStart"/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μΩ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4B68FB4" w14:textId="77777777" w:rsidR="00E1308D" w:rsidRPr="00AD31C4" w:rsidRDefault="00E1308D" w:rsidP="005C7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</w:pPr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 xml:space="preserve">0,1 </w:t>
            </w:r>
            <w:proofErr w:type="spellStart"/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μΩ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AB3B632" w14:textId="77777777" w:rsidR="00E1308D" w:rsidRPr="00AD31C4" w:rsidRDefault="00E1308D" w:rsidP="005C7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</w:pPr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10 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B6172C9" w14:textId="77777777" w:rsidR="00E1308D" w:rsidRPr="00AD31C4" w:rsidRDefault="00E1308D" w:rsidP="005C7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</w:pPr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 xml:space="preserve">±(0,2% </w:t>
            </w:r>
            <w:proofErr w:type="spellStart"/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w.m</w:t>
            </w:r>
            <w:proofErr w:type="spellEnd"/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. + 2 cyfry)</w:t>
            </w:r>
          </w:p>
        </w:tc>
      </w:tr>
      <w:tr w:rsidR="00E1308D" w:rsidRPr="00AD31C4" w14:paraId="764117C6" w14:textId="77777777" w:rsidTr="005C7B8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364275C" w14:textId="77777777" w:rsidR="00E1308D" w:rsidRPr="00AD31C4" w:rsidRDefault="00E1308D" w:rsidP="005C7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</w:pPr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 xml:space="preserve">1,0000…1,9999 </w:t>
            </w:r>
            <w:proofErr w:type="spellStart"/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mΩ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446D8E7" w14:textId="77777777" w:rsidR="00E1308D" w:rsidRPr="00AD31C4" w:rsidRDefault="00E1308D" w:rsidP="005C7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</w:pPr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 xml:space="preserve">0,0001 </w:t>
            </w:r>
            <w:proofErr w:type="spellStart"/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mΩ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CFBDFA5" w14:textId="77777777" w:rsidR="00E1308D" w:rsidRPr="00AD31C4" w:rsidRDefault="00E1308D" w:rsidP="005C7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</w:pPr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10 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5BFB2F5" w14:textId="77777777" w:rsidR="00E1308D" w:rsidRPr="00AD31C4" w:rsidRDefault="00E1308D" w:rsidP="005C7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</w:pPr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 xml:space="preserve">±(0,2% </w:t>
            </w:r>
            <w:proofErr w:type="spellStart"/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w.m</w:t>
            </w:r>
            <w:proofErr w:type="spellEnd"/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. + 2 cyfry)</w:t>
            </w:r>
          </w:p>
        </w:tc>
      </w:tr>
      <w:tr w:rsidR="00E1308D" w:rsidRPr="00AD31C4" w14:paraId="416C5F2A" w14:textId="77777777" w:rsidTr="005C7B8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A39FEAA" w14:textId="77777777" w:rsidR="00E1308D" w:rsidRPr="00AD31C4" w:rsidRDefault="00E1308D" w:rsidP="005C7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</w:pPr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 xml:space="preserve">2,000…19,999 </w:t>
            </w:r>
            <w:proofErr w:type="spellStart"/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mΩ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DEBA3C9" w14:textId="77777777" w:rsidR="00E1308D" w:rsidRPr="00AD31C4" w:rsidRDefault="00E1308D" w:rsidP="005C7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</w:pPr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 xml:space="preserve">0,001 </w:t>
            </w:r>
            <w:proofErr w:type="spellStart"/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mΩ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3F742AB" w14:textId="77777777" w:rsidR="00E1308D" w:rsidRPr="00AD31C4" w:rsidRDefault="00E1308D" w:rsidP="005C7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</w:pPr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10 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FC55C22" w14:textId="77777777" w:rsidR="00E1308D" w:rsidRPr="00AD31C4" w:rsidRDefault="00E1308D" w:rsidP="005C7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</w:pPr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 xml:space="preserve">±(0,2% </w:t>
            </w:r>
            <w:proofErr w:type="spellStart"/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w.m</w:t>
            </w:r>
            <w:proofErr w:type="spellEnd"/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. + 2 cyfry)</w:t>
            </w:r>
          </w:p>
        </w:tc>
      </w:tr>
      <w:tr w:rsidR="00E1308D" w:rsidRPr="00AD31C4" w14:paraId="03E75DF0" w14:textId="77777777" w:rsidTr="005C7B8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58BADCA" w14:textId="77777777" w:rsidR="00E1308D" w:rsidRPr="00AD31C4" w:rsidRDefault="00E1308D" w:rsidP="005C7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</w:pPr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 xml:space="preserve">20,00…199,99 </w:t>
            </w:r>
            <w:proofErr w:type="spellStart"/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mΩ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A970EEE" w14:textId="77777777" w:rsidR="00E1308D" w:rsidRPr="00AD31C4" w:rsidRDefault="00E1308D" w:rsidP="005C7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</w:pPr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 xml:space="preserve">0,01 </w:t>
            </w:r>
            <w:proofErr w:type="spellStart"/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mΩ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0246D57" w14:textId="77777777" w:rsidR="00E1308D" w:rsidRPr="00AD31C4" w:rsidRDefault="00E1308D" w:rsidP="005C7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</w:pPr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10 A / 1 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0839B3D" w14:textId="77777777" w:rsidR="00E1308D" w:rsidRPr="00AD31C4" w:rsidRDefault="00E1308D" w:rsidP="005C7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</w:pPr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 xml:space="preserve">±(0,2% </w:t>
            </w:r>
            <w:proofErr w:type="spellStart"/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w.m</w:t>
            </w:r>
            <w:proofErr w:type="spellEnd"/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. + 2 cyfry)</w:t>
            </w:r>
          </w:p>
        </w:tc>
      </w:tr>
      <w:tr w:rsidR="00E1308D" w:rsidRPr="00AD31C4" w14:paraId="1DF5062D" w14:textId="77777777" w:rsidTr="005C7B8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E0B6D85" w14:textId="77777777" w:rsidR="00E1308D" w:rsidRPr="00AD31C4" w:rsidRDefault="00E1308D" w:rsidP="005C7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</w:pPr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 xml:space="preserve">200,0…999,9 </w:t>
            </w:r>
            <w:proofErr w:type="spellStart"/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mΩ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7755D08" w14:textId="77777777" w:rsidR="00E1308D" w:rsidRPr="00AD31C4" w:rsidRDefault="00E1308D" w:rsidP="005C7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</w:pPr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 xml:space="preserve">0,1 </w:t>
            </w:r>
            <w:proofErr w:type="spellStart"/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mΩ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C7EF450" w14:textId="77777777" w:rsidR="00E1308D" w:rsidRPr="00AD31C4" w:rsidRDefault="00E1308D" w:rsidP="005C7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</w:pPr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1 A / 0,1 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D6F9D5E" w14:textId="77777777" w:rsidR="00E1308D" w:rsidRPr="00AD31C4" w:rsidRDefault="00E1308D" w:rsidP="005C7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</w:pPr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 xml:space="preserve">±(0,2% </w:t>
            </w:r>
            <w:proofErr w:type="spellStart"/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w.m</w:t>
            </w:r>
            <w:proofErr w:type="spellEnd"/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. + 2 cyfry)</w:t>
            </w:r>
          </w:p>
        </w:tc>
      </w:tr>
      <w:tr w:rsidR="00E1308D" w:rsidRPr="00AD31C4" w14:paraId="3F4442C3" w14:textId="77777777" w:rsidTr="005C7B8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BFABCD2" w14:textId="77777777" w:rsidR="00E1308D" w:rsidRPr="00AD31C4" w:rsidRDefault="00E1308D" w:rsidP="005C7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</w:pPr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1,0000…1,9999 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D2AA147" w14:textId="77777777" w:rsidR="00E1308D" w:rsidRPr="00AD31C4" w:rsidRDefault="00E1308D" w:rsidP="005C7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</w:pPr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0,0001 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779E43B" w14:textId="77777777" w:rsidR="00E1308D" w:rsidRPr="00AD31C4" w:rsidRDefault="00E1308D" w:rsidP="005C7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</w:pPr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1 A / 0,1 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A357132" w14:textId="77777777" w:rsidR="00E1308D" w:rsidRPr="00AD31C4" w:rsidRDefault="00E1308D" w:rsidP="005C7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</w:pPr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 xml:space="preserve">±(0,2% </w:t>
            </w:r>
            <w:proofErr w:type="spellStart"/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w.m</w:t>
            </w:r>
            <w:proofErr w:type="spellEnd"/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. + 2 cyfry)</w:t>
            </w:r>
          </w:p>
        </w:tc>
      </w:tr>
      <w:tr w:rsidR="00E1308D" w:rsidRPr="00AD31C4" w14:paraId="52FAC2B0" w14:textId="77777777" w:rsidTr="005C7B8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8C20423" w14:textId="77777777" w:rsidR="00E1308D" w:rsidRPr="00AD31C4" w:rsidRDefault="00E1308D" w:rsidP="005C7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</w:pPr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2,000…19,999 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6258FA1" w14:textId="77777777" w:rsidR="00E1308D" w:rsidRPr="00AD31C4" w:rsidRDefault="00E1308D" w:rsidP="005C7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</w:pPr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0,001 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A03CFF4" w14:textId="77777777" w:rsidR="00E1308D" w:rsidRPr="00AD31C4" w:rsidRDefault="00E1308D" w:rsidP="005C7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</w:pPr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0,1 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F4DB3E2" w14:textId="77777777" w:rsidR="00E1308D" w:rsidRPr="00AD31C4" w:rsidRDefault="00E1308D" w:rsidP="005C7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</w:pPr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 xml:space="preserve">±(0,2% </w:t>
            </w:r>
            <w:proofErr w:type="spellStart"/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w.m</w:t>
            </w:r>
            <w:proofErr w:type="spellEnd"/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. + 2 cyfry)</w:t>
            </w:r>
          </w:p>
        </w:tc>
      </w:tr>
      <w:tr w:rsidR="00E1308D" w:rsidRPr="00AD31C4" w14:paraId="5EC53154" w14:textId="77777777" w:rsidTr="005C7B8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90BAEC1" w14:textId="77777777" w:rsidR="00E1308D" w:rsidRPr="00AD31C4" w:rsidRDefault="00E1308D" w:rsidP="005C7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</w:pPr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20,00…199,99 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03C13A1" w14:textId="77777777" w:rsidR="00E1308D" w:rsidRPr="00AD31C4" w:rsidRDefault="00E1308D" w:rsidP="005C7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</w:pPr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0,01 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BC9E886" w14:textId="77777777" w:rsidR="00E1308D" w:rsidRPr="00AD31C4" w:rsidRDefault="00E1308D" w:rsidP="005C7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</w:pPr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 xml:space="preserve">10 </w:t>
            </w:r>
            <w:proofErr w:type="spellStart"/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mA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BEA18C5" w14:textId="77777777" w:rsidR="00E1308D" w:rsidRPr="00AD31C4" w:rsidRDefault="00E1308D" w:rsidP="005C7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</w:pPr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 xml:space="preserve">±(0,2% </w:t>
            </w:r>
            <w:proofErr w:type="spellStart"/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w.m</w:t>
            </w:r>
            <w:proofErr w:type="spellEnd"/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. + 2 cyfry)</w:t>
            </w:r>
          </w:p>
        </w:tc>
      </w:tr>
      <w:tr w:rsidR="00E1308D" w:rsidRPr="00AD31C4" w14:paraId="088A4549" w14:textId="77777777" w:rsidTr="005C7B8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E0255C8" w14:textId="77777777" w:rsidR="00E1308D" w:rsidRPr="00AD31C4" w:rsidRDefault="00E1308D" w:rsidP="005C7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</w:pPr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200,0…1999,9 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AA1B392" w14:textId="77777777" w:rsidR="00E1308D" w:rsidRPr="00AD31C4" w:rsidRDefault="00E1308D" w:rsidP="005C7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</w:pPr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0,1 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872C0AE" w14:textId="77777777" w:rsidR="00E1308D" w:rsidRPr="00AD31C4" w:rsidRDefault="00E1308D" w:rsidP="005C7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</w:pPr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 xml:space="preserve">1 </w:t>
            </w:r>
            <w:proofErr w:type="spellStart"/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mA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556A87B" w14:textId="77777777" w:rsidR="00E1308D" w:rsidRPr="00AD31C4" w:rsidRDefault="00E1308D" w:rsidP="005C7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</w:pPr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 xml:space="preserve">±(0,2% </w:t>
            </w:r>
            <w:proofErr w:type="spellStart"/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w.m</w:t>
            </w:r>
            <w:proofErr w:type="spellEnd"/>
            <w:r w:rsidRPr="00AD31C4">
              <w:rPr>
                <w:rFonts w:ascii="Arial" w:eastAsia="Times New Roman" w:hAnsi="Arial" w:cs="Arial"/>
                <w:color w:val="3A454D"/>
                <w:sz w:val="18"/>
                <w:szCs w:val="18"/>
                <w:lang w:eastAsia="pl-PL"/>
              </w:rPr>
              <w:t>. + 2 cyfry)</w:t>
            </w:r>
          </w:p>
        </w:tc>
      </w:tr>
    </w:tbl>
    <w:p w14:paraId="3B90C9C0" w14:textId="3062F112" w:rsidR="00E1308D" w:rsidRPr="00AD31C4" w:rsidRDefault="00E1308D" w:rsidP="00E1308D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888888"/>
          <w:sz w:val="21"/>
          <w:szCs w:val="21"/>
          <w:lang w:eastAsia="pl-PL"/>
        </w:rPr>
      </w:pPr>
    </w:p>
    <w:p w14:paraId="3C98A87C" w14:textId="77777777" w:rsidR="00E1308D" w:rsidRPr="00AD31C4" w:rsidRDefault="00E1308D" w:rsidP="00E1308D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888888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b/>
          <w:bCs/>
          <w:color w:val="888888"/>
          <w:sz w:val="21"/>
          <w:szCs w:val="21"/>
          <w:lang w:eastAsia="pl-PL"/>
        </w:rPr>
        <w:t>Pozostałe dane techniczne:</w:t>
      </w:r>
    </w:p>
    <w:p w14:paraId="47847FCD" w14:textId="77777777" w:rsidR="00E1308D" w:rsidRPr="00AD31C4" w:rsidRDefault="00E1308D" w:rsidP="00E1308D">
      <w:pPr>
        <w:numPr>
          <w:ilvl w:val="0"/>
          <w:numId w:val="3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0"/>
        <w:textAlignment w:val="auto"/>
        <w:rPr>
          <w:rFonts w:ascii="Arial" w:eastAsia="Times New Roman" w:hAnsi="Arial" w:cs="Arial"/>
          <w:color w:val="888888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color w:val="888888"/>
          <w:sz w:val="21"/>
          <w:szCs w:val="21"/>
          <w:lang w:eastAsia="pl-PL"/>
        </w:rPr>
        <w:lastRenderedPageBreak/>
        <w:t>rodzaj izolacji: podwójna wg PN-EN 61010-1</w:t>
      </w:r>
    </w:p>
    <w:p w14:paraId="4127C4BF" w14:textId="77777777" w:rsidR="00E1308D" w:rsidRPr="00AD31C4" w:rsidRDefault="00E1308D" w:rsidP="00E1308D">
      <w:pPr>
        <w:numPr>
          <w:ilvl w:val="0"/>
          <w:numId w:val="3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0"/>
        <w:textAlignment w:val="auto"/>
        <w:rPr>
          <w:rFonts w:ascii="Arial" w:eastAsia="Times New Roman" w:hAnsi="Arial" w:cs="Arial"/>
          <w:color w:val="888888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color w:val="888888"/>
          <w:sz w:val="21"/>
          <w:szCs w:val="21"/>
          <w:lang w:eastAsia="pl-PL"/>
        </w:rPr>
        <w:t>kategoria pomiarowa: III 600 V wg PN-EN 61010-2-030</w:t>
      </w:r>
    </w:p>
    <w:p w14:paraId="2DB3B518" w14:textId="77777777" w:rsidR="00E1308D" w:rsidRPr="00AD31C4" w:rsidRDefault="00E1308D" w:rsidP="00E1308D">
      <w:pPr>
        <w:numPr>
          <w:ilvl w:val="0"/>
          <w:numId w:val="3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0"/>
        <w:textAlignment w:val="auto"/>
        <w:rPr>
          <w:rFonts w:ascii="Arial" w:eastAsia="Times New Roman" w:hAnsi="Arial" w:cs="Arial"/>
          <w:color w:val="888888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color w:val="888888"/>
          <w:sz w:val="21"/>
          <w:szCs w:val="21"/>
          <w:lang w:eastAsia="pl-PL"/>
        </w:rPr>
        <w:t>stopień ochrony obudowy wg PN-EN 60529:</w:t>
      </w:r>
    </w:p>
    <w:p w14:paraId="62372E29" w14:textId="77777777" w:rsidR="00E1308D" w:rsidRPr="00AD31C4" w:rsidRDefault="00E1308D" w:rsidP="00E1308D">
      <w:pPr>
        <w:numPr>
          <w:ilvl w:val="1"/>
          <w:numId w:val="3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0"/>
        <w:textAlignment w:val="auto"/>
        <w:rPr>
          <w:rFonts w:ascii="Arial" w:eastAsia="Times New Roman" w:hAnsi="Arial" w:cs="Arial"/>
          <w:color w:val="888888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color w:val="888888"/>
          <w:sz w:val="21"/>
          <w:szCs w:val="21"/>
          <w:lang w:eastAsia="pl-PL"/>
        </w:rPr>
        <w:t>z zamkniętą walizką: IP67</w:t>
      </w:r>
    </w:p>
    <w:p w14:paraId="79F2CFEE" w14:textId="77777777" w:rsidR="00E1308D" w:rsidRPr="00AD31C4" w:rsidRDefault="00E1308D" w:rsidP="00E1308D">
      <w:pPr>
        <w:numPr>
          <w:ilvl w:val="1"/>
          <w:numId w:val="3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0"/>
        <w:textAlignment w:val="auto"/>
        <w:rPr>
          <w:rFonts w:ascii="Arial" w:eastAsia="Times New Roman" w:hAnsi="Arial" w:cs="Arial"/>
          <w:color w:val="888888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color w:val="888888"/>
          <w:sz w:val="21"/>
          <w:szCs w:val="21"/>
          <w:lang w:eastAsia="pl-PL"/>
        </w:rPr>
        <w:t>z otwartą walizką, zasilaniem z akumulatorów, założone zaślepki: IP54</w:t>
      </w:r>
    </w:p>
    <w:p w14:paraId="731FD305" w14:textId="77777777" w:rsidR="00E1308D" w:rsidRPr="00AD31C4" w:rsidRDefault="00E1308D" w:rsidP="00E1308D">
      <w:pPr>
        <w:numPr>
          <w:ilvl w:val="1"/>
          <w:numId w:val="3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0"/>
        <w:textAlignment w:val="auto"/>
        <w:rPr>
          <w:rFonts w:ascii="Arial" w:eastAsia="Times New Roman" w:hAnsi="Arial" w:cs="Arial"/>
          <w:color w:val="888888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color w:val="888888"/>
          <w:sz w:val="21"/>
          <w:szCs w:val="21"/>
          <w:lang w:eastAsia="pl-PL"/>
        </w:rPr>
        <w:t>z otwartą walizką, zasilaniem z sieci i/lub bez zaślepek: IP40</w:t>
      </w:r>
    </w:p>
    <w:p w14:paraId="26EF66DF" w14:textId="77777777" w:rsidR="00E1308D" w:rsidRPr="00AD31C4" w:rsidRDefault="00E1308D" w:rsidP="00E1308D">
      <w:pPr>
        <w:numPr>
          <w:ilvl w:val="0"/>
          <w:numId w:val="3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0"/>
        <w:textAlignment w:val="auto"/>
        <w:rPr>
          <w:rFonts w:ascii="Arial" w:eastAsia="Times New Roman" w:hAnsi="Arial" w:cs="Arial"/>
          <w:color w:val="888888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color w:val="888888"/>
          <w:sz w:val="21"/>
          <w:szCs w:val="21"/>
          <w:lang w:eastAsia="pl-PL"/>
        </w:rPr>
        <w:t>zabezpieczenie przed zewnętrznym napięciem: do 600 V AC przez 10 s</w:t>
      </w:r>
    </w:p>
    <w:p w14:paraId="494A3CD2" w14:textId="77777777" w:rsidR="00E1308D" w:rsidRPr="00AD31C4" w:rsidRDefault="00E1308D" w:rsidP="00E1308D">
      <w:pPr>
        <w:numPr>
          <w:ilvl w:val="0"/>
          <w:numId w:val="3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0"/>
        <w:textAlignment w:val="auto"/>
        <w:rPr>
          <w:rFonts w:ascii="Arial" w:eastAsia="Times New Roman" w:hAnsi="Arial" w:cs="Arial"/>
          <w:color w:val="888888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color w:val="888888"/>
          <w:sz w:val="21"/>
          <w:szCs w:val="21"/>
          <w:lang w:eastAsia="pl-PL"/>
        </w:rPr>
        <w:t xml:space="preserve">zasilanie ładowarki akumulatorów: 90 V…265 V/50 </w:t>
      </w:r>
      <w:proofErr w:type="spellStart"/>
      <w:r w:rsidRPr="00AD31C4">
        <w:rPr>
          <w:rFonts w:ascii="Arial" w:eastAsia="Times New Roman" w:hAnsi="Arial" w:cs="Arial"/>
          <w:color w:val="888888"/>
          <w:sz w:val="21"/>
          <w:szCs w:val="21"/>
          <w:lang w:eastAsia="pl-PL"/>
        </w:rPr>
        <w:t>Hz</w:t>
      </w:r>
      <w:proofErr w:type="spellEnd"/>
      <w:r w:rsidRPr="00AD31C4">
        <w:rPr>
          <w:rFonts w:ascii="Arial" w:eastAsia="Times New Roman" w:hAnsi="Arial" w:cs="Arial"/>
          <w:color w:val="888888"/>
          <w:sz w:val="21"/>
          <w:szCs w:val="21"/>
          <w:lang w:eastAsia="pl-PL"/>
        </w:rPr>
        <w:t xml:space="preserve">…60 </w:t>
      </w:r>
      <w:proofErr w:type="spellStart"/>
      <w:r w:rsidRPr="00AD31C4">
        <w:rPr>
          <w:rFonts w:ascii="Arial" w:eastAsia="Times New Roman" w:hAnsi="Arial" w:cs="Arial"/>
          <w:color w:val="888888"/>
          <w:sz w:val="21"/>
          <w:szCs w:val="21"/>
          <w:lang w:eastAsia="pl-PL"/>
        </w:rPr>
        <w:t>Hz</w:t>
      </w:r>
      <w:proofErr w:type="spellEnd"/>
      <w:r w:rsidRPr="00AD31C4">
        <w:rPr>
          <w:rFonts w:ascii="Arial" w:eastAsia="Times New Roman" w:hAnsi="Arial" w:cs="Arial"/>
          <w:color w:val="888888"/>
          <w:sz w:val="21"/>
          <w:szCs w:val="21"/>
          <w:lang w:eastAsia="pl-PL"/>
        </w:rPr>
        <w:t>, 2 A</w:t>
      </w:r>
    </w:p>
    <w:p w14:paraId="400C2CE4" w14:textId="77777777" w:rsidR="00E1308D" w:rsidRPr="00AD31C4" w:rsidRDefault="00E1308D" w:rsidP="00E1308D">
      <w:pPr>
        <w:numPr>
          <w:ilvl w:val="0"/>
          <w:numId w:val="3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0"/>
        <w:textAlignment w:val="auto"/>
        <w:rPr>
          <w:rFonts w:ascii="Arial" w:eastAsia="Times New Roman" w:hAnsi="Arial" w:cs="Arial"/>
          <w:color w:val="888888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color w:val="888888"/>
          <w:sz w:val="21"/>
          <w:szCs w:val="21"/>
          <w:lang w:eastAsia="pl-PL"/>
        </w:rPr>
        <w:t>czas ładowania akumulatorów: </w:t>
      </w:r>
      <w:r>
        <w:rPr>
          <w:rFonts w:ascii="Arial" w:eastAsia="Times New Roman" w:hAnsi="Arial" w:cs="Arial"/>
          <w:color w:val="888888"/>
          <w:sz w:val="21"/>
          <w:szCs w:val="21"/>
          <w:lang w:eastAsia="pl-PL"/>
        </w:rPr>
        <w:t xml:space="preserve">do </w:t>
      </w:r>
      <w:r w:rsidRPr="00AD31C4">
        <w:rPr>
          <w:rFonts w:ascii="Arial" w:eastAsia="Times New Roman" w:hAnsi="Arial" w:cs="Arial"/>
          <w:color w:val="888888"/>
          <w:sz w:val="21"/>
          <w:szCs w:val="21"/>
          <w:lang w:eastAsia="pl-PL"/>
        </w:rPr>
        <w:t>ok 3,5 godziny</w:t>
      </w:r>
    </w:p>
    <w:p w14:paraId="2E22F02F" w14:textId="77777777" w:rsidR="00E1308D" w:rsidRPr="00AD31C4" w:rsidRDefault="00E1308D" w:rsidP="00E1308D">
      <w:pPr>
        <w:numPr>
          <w:ilvl w:val="0"/>
          <w:numId w:val="3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0"/>
        <w:textAlignment w:val="auto"/>
        <w:rPr>
          <w:rFonts w:ascii="Arial" w:eastAsia="Times New Roman" w:hAnsi="Arial" w:cs="Arial"/>
          <w:color w:val="888888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color w:val="888888"/>
          <w:sz w:val="21"/>
          <w:szCs w:val="21"/>
          <w:lang w:eastAsia="pl-PL"/>
        </w:rPr>
        <w:t>ilość pomiarów (obiektów rezystancyjnych) prądem 10A przy zasilaniu z akumulatorów: 700…800 w zależności od temperatury otoczenia</w:t>
      </w:r>
    </w:p>
    <w:p w14:paraId="0D650E3F" w14:textId="77777777" w:rsidR="00E1308D" w:rsidRPr="00AD31C4" w:rsidRDefault="00E1308D" w:rsidP="00E1308D">
      <w:pPr>
        <w:numPr>
          <w:ilvl w:val="0"/>
          <w:numId w:val="3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0"/>
        <w:textAlignment w:val="auto"/>
        <w:rPr>
          <w:rFonts w:ascii="Arial" w:eastAsia="Times New Roman" w:hAnsi="Arial" w:cs="Arial"/>
          <w:color w:val="888888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color w:val="888888"/>
          <w:sz w:val="21"/>
          <w:szCs w:val="21"/>
          <w:lang w:eastAsia="pl-PL"/>
        </w:rPr>
        <w:t xml:space="preserve">maksymalna rezystancja przewodów dla prądu 10 A: 300 </w:t>
      </w:r>
      <w:proofErr w:type="spellStart"/>
      <w:r w:rsidRPr="00AD31C4">
        <w:rPr>
          <w:rFonts w:ascii="Arial" w:eastAsia="Times New Roman" w:hAnsi="Arial" w:cs="Arial"/>
          <w:color w:val="888888"/>
          <w:sz w:val="21"/>
          <w:szCs w:val="21"/>
          <w:lang w:eastAsia="pl-PL"/>
        </w:rPr>
        <w:t>mΩ</w:t>
      </w:r>
      <w:proofErr w:type="spellEnd"/>
    </w:p>
    <w:p w14:paraId="78E05230" w14:textId="77777777" w:rsidR="00E1308D" w:rsidRPr="00AD31C4" w:rsidRDefault="00E1308D" w:rsidP="00E1308D">
      <w:pPr>
        <w:numPr>
          <w:ilvl w:val="0"/>
          <w:numId w:val="3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0"/>
        <w:textAlignment w:val="auto"/>
        <w:rPr>
          <w:rFonts w:ascii="Arial" w:eastAsia="Times New Roman" w:hAnsi="Arial" w:cs="Arial"/>
          <w:color w:val="888888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color w:val="888888"/>
          <w:sz w:val="21"/>
          <w:szCs w:val="21"/>
          <w:lang w:eastAsia="pl-PL"/>
        </w:rPr>
        <w:t>dokładność zadawania prądu pomiarowego: ± 10%</w:t>
      </w:r>
    </w:p>
    <w:p w14:paraId="50BDEA55" w14:textId="77777777" w:rsidR="00E1308D" w:rsidRPr="00AD31C4" w:rsidRDefault="00E1308D" w:rsidP="00E1308D">
      <w:pPr>
        <w:numPr>
          <w:ilvl w:val="0"/>
          <w:numId w:val="3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0"/>
        <w:textAlignment w:val="auto"/>
        <w:rPr>
          <w:rFonts w:ascii="Arial" w:eastAsia="Times New Roman" w:hAnsi="Arial" w:cs="Arial"/>
          <w:color w:val="888888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color w:val="888888"/>
          <w:sz w:val="21"/>
          <w:szCs w:val="21"/>
          <w:lang w:eastAsia="pl-PL"/>
        </w:rPr>
        <w:t>czas wykonywania pomiaru rezystancji:</w:t>
      </w:r>
    </w:p>
    <w:p w14:paraId="20D39220" w14:textId="77777777" w:rsidR="00E1308D" w:rsidRPr="00AD31C4" w:rsidRDefault="00E1308D" w:rsidP="00E1308D">
      <w:pPr>
        <w:numPr>
          <w:ilvl w:val="1"/>
          <w:numId w:val="3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0"/>
        <w:textAlignment w:val="auto"/>
        <w:rPr>
          <w:rFonts w:ascii="Arial" w:eastAsia="Times New Roman" w:hAnsi="Arial" w:cs="Arial"/>
          <w:color w:val="888888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color w:val="888888"/>
          <w:sz w:val="21"/>
          <w:szCs w:val="21"/>
          <w:lang w:eastAsia="pl-PL"/>
        </w:rPr>
        <w:t>z wybranym rezystancyjnym typem obiektu i dwukierunkowym przepływem prądu: 3 s</w:t>
      </w:r>
    </w:p>
    <w:p w14:paraId="6F99A7E5" w14:textId="77777777" w:rsidR="00E1308D" w:rsidRPr="00AD31C4" w:rsidRDefault="00E1308D" w:rsidP="00E1308D">
      <w:pPr>
        <w:numPr>
          <w:ilvl w:val="1"/>
          <w:numId w:val="3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0"/>
        <w:textAlignment w:val="auto"/>
        <w:rPr>
          <w:rFonts w:ascii="Arial" w:eastAsia="Times New Roman" w:hAnsi="Arial" w:cs="Arial"/>
          <w:color w:val="888888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color w:val="888888"/>
          <w:sz w:val="21"/>
          <w:szCs w:val="21"/>
          <w:lang w:eastAsia="pl-PL"/>
        </w:rPr>
        <w:t>z wybranym indukcyjnym typem obiektu, zależny od rezystancji i indukcyjności obiektu: 5 s lub więcej</w:t>
      </w:r>
    </w:p>
    <w:p w14:paraId="74CAE6F6" w14:textId="77777777" w:rsidR="00E1308D" w:rsidRPr="00AD31C4" w:rsidRDefault="00E1308D" w:rsidP="00E1308D">
      <w:pPr>
        <w:numPr>
          <w:ilvl w:val="0"/>
          <w:numId w:val="3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0"/>
        <w:textAlignment w:val="auto"/>
        <w:rPr>
          <w:rFonts w:ascii="Arial" w:eastAsia="Times New Roman" w:hAnsi="Arial" w:cs="Arial"/>
          <w:color w:val="888888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color w:val="888888"/>
          <w:sz w:val="21"/>
          <w:szCs w:val="21"/>
          <w:lang w:eastAsia="pl-PL"/>
        </w:rPr>
        <w:t>temperatura pracy: -10°C…+50°C</w:t>
      </w:r>
    </w:p>
    <w:p w14:paraId="270B656D" w14:textId="77777777" w:rsidR="00E1308D" w:rsidRPr="00AD31C4" w:rsidRDefault="00E1308D" w:rsidP="00E1308D">
      <w:pPr>
        <w:numPr>
          <w:ilvl w:val="0"/>
          <w:numId w:val="3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0"/>
        <w:textAlignment w:val="auto"/>
        <w:rPr>
          <w:rFonts w:ascii="Arial" w:eastAsia="Times New Roman" w:hAnsi="Arial" w:cs="Arial"/>
          <w:color w:val="888888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color w:val="888888"/>
          <w:sz w:val="21"/>
          <w:szCs w:val="21"/>
          <w:lang w:eastAsia="pl-PL"/>
        </w:rPr>
        <w:t>temperatura pracy ładowarki: 0°C…+45°C</w:t>
      </w:r>
    </w:p>
    <w:p w14:paraId="7B3EDC63" w14:textId="77777777" w:rsidR="00E1308D" w:rsidRPr="00AD31C4" w:rsidRDefault="00E1308D" w:rsidP="00E1308D">
      <w:pPr>
        <w:numPr>
          <w:ilvl w:val="0"/>
          <w:numId w:val="3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0"/>
        <w:textAlignment w:val="auto"/>
        <w:rPr>
          <w:rFonts w:ascii="Arial" w:eastAsia="Times New Roman" w:hAnsi="Arial" w:cs="Arial"/>
          <w:color w:val="888888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color w:val="888888"/>
          <w:sz w:val="21"/>
          <w:szCs w:val="21"/>
          <w:lang w:eastAsia="pl-PL"/>
        </w:rPr>
        <w:t>temperatura przechowywania: -20°C…+60°C</w:t>
      </w:r>
    </w:p>
    <w:p w14:paraId="3599C158" w14:textId="77777777" w:rsidR="00E1308D" w:rsidRPr="00AD31C4" w:rsidRDefault="00E1308D" w:rsidP="00E1308D">
      <w:pPr>
        <w:numPr>
          <w:ilvl w:val="0"/>
          <w:numId w:val="3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0"/>
        <w:textAlignment w:val="auto"/>
        <w:rPr>
          <w:rFonts w:ascii="Arial" w:eastAsia="Times New Roman" w:hAnsi="Arial" w:cs="Arial"/>
          <w:color w:val="888888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color w:val="888888"/>
          <w:sz w:val="21"/>
          <w:szCs w:val="21"/>
          <w:lang w:eastAsia="pl-PL"/>
        </w:rPr>
        <w:t>wilgotność: 20%…90%</w:t>
      </w:r>
    </w:p>
    <w:p w14:paraId="669B1EB7" w14:textId="77777777" w:rsidR="00E1308D" w:rsidRPr="00AD31C4" w:rsidRDefault="00E1308D" w:rsidP="00E1308D">
      <w:pPr>
        <w:numPr>
          <w:ilvl w:val="0"/>
          <w:numId w:val="3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0"/>
        <w:textAlignment w:val="auto"/>
        <w:rPr>
          <w:rFonts w:ascii="Arial" w:eastAsia="Times New Roman" w:hAnsi="Arial" w:cs="Arial"/>
          <w:color w:val="888888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color w:val="888888"/>
          <w:sz w:val="21"/>
          <w:szCs w:val="21"/>
          <w:lang w:eastAsia="pl-PL"/>
        </w:rPr>
        <w:t>temperatura odniesienia: +23°C ± 2°C</w:t>
      </w:r>
    </w:p>
    <w:p w14:paraId="67F632D6" w14:textId="77777777" w:rsidR="00E1308D" w:rsidRPr="00AD31C4" w:rsidRDefault="00E1308D" w:rsidP="00E1308D">
      <w:pPr>
        <w:numPr>
          <w:ilvl w:val="0"/>
          <w:numId w:val="3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0"/>
        <w:textAlignment w:val="auto"/>
        <w:rPr>
          <w:rFonts w:ascii="Arial" w:eastAsia="Times New Roman" w:hAnsi="Arial" w:cs="Arial"/>
          <w:color w:val="888888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color w:val="888888"/>
          <w:sz w:val="21"/>
          <w:szCs w:val="21"/>
          <w:lang w:eastAsia="pl-PL"/>
        </w:rPr>
        <w:t>wilgotność odniesienia: 40%…60%</w:t>
      </w:r>
    </w:p>
    <w:p w14:paraId="6B092C35" w14:textId="77777777" w:rsidR="00E1308D" w:rsidRPr="00AD31C4" w:rsidRDefault="00E1308D" w:rsidP="00E1308D">
      <w:pPr>
        <w:numPr>
          <w:ilvl w:val="0"/>
          <w:numId w:val="3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0"/>
        <w:textAlignment w:val="auto"/>
        <w:rPr>
          <w:rFonts w:ascii="Arial" w:eastAsia="Times New Roman" w:hAnsi="Arial" w:cs="Arial"/>
          <w:color w:val="888888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color w:val="888888"/>
          <w:sz w:val="21"/>
          <w:szCs w:val="21"/>
          <w:lang w:eastAsia="pl-PL"/>
        </w:rPr>
        <w:t xml:space="preserve">współczynnik temperaturowy: ±0,01% </w:t>
      </w:r>
      <w:proofErr w:type="spellStart"/>
      <w:r w:rsidRPr="00AD31C4">
        <w:rPr>
          <w:rFonts w:ascii="Arial" w:eastAsia="Times New Roman" w:hAnsi="Arial" w:cs="Arial"/>
          <w:color w:val="888888"/>
          <w:sz w:val="21"/>
          <w:szCs w:val="21"/>
          <w:lang w:eastAsia="pl-PL"/>
        </w:rPr>
        <w:t>w.w</w:t>
      </w:r>
      <w:proofErr w:type="spellEnd"/>
      <w:r w:rsidRPr="00AD31C4">
        <w:rPr>
          <w:rFonts w:ascii="Arial" w:eastAsia="Times New Roman" w:hAnsi="Arial" w:cs="Arial"/>
          <w:color w:val="888888"/>
          <w:sz w:val="21"/>
          <w:szCs w:val="21"/>
          <w:lang w:eastAsia="pl-PL"/>
        </w:rPr>
        <w:t>./°C ± 0,1 cyfry/°C (“</w:t>
      </w:r>
      <w:proofErr w:type="spellStart"/>
      <w:r w:rsidRPr="00AD31C4">
        <w:rPr>
          <w:rFonts w:ascii="Arial" w:eastAsia="Times New Roman" w:hAnsi="Arial" w:cs="Arial"/>
          <w:color w:val="888888"/>
          <w:sz w:val="21"/>
          <w:szCs w:val="21"/>
          <w:lang w:eastAsia="pl-PL"/>
        </w:rPr>
        <w:t>w.w</w:t>
      </w:r>
      <w:proofErr w:type="spellEnd"/>
      <w:r w:rsidRPr="00AD31C4">
        <w:rPr>
          <w:rFonts w:ascii="Arial" w:eastAsia="Times New Roman" w:hAnsi="Arial" w:cs="Arial"/>
          <w:color w:val="888888"/>
          <w:sz w:val="21"/>
          <w:szCs w:val="21"/>
          <w:lang w:eastAsia="pl-PL"/>
        </w:rPr>
        <w:t>.” - wartość wskazywana)</w:t>
      </w:r>
    </w:p>
    <w:p w14:paraId="59F1DFBE" w14:textId="77777777" w:rsidR="00E1308D" w:rsidRPr="00AD31C4" w:rsidRDefault="00E1308D" w:rsidP="00E1308D">
      <w:pPr>
        <w:numPr>
          <w:ilvl w:val="0"/>
          <w:numId w:val="3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0"/>
        <w:textAlignment w:val="auto"/>
        <w:rPr>
          <w:rFonts w:ascii="Arial" w:eastAsia="Times New Roman" w:hAnsi="Arial" w:cs="Arial"/>
          <w:color w:val="888888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color w:val="888888"/>
          <w:sz w:val="21"/>
          <w:szCs w:val="21"/>
          <w:lang w:eastAsia="pl-PL"/>
        </w:rPr>
        <w:t>czas do samoczynnego wyłączenia: 5…45 minut lub opcja nieaktywna, w zależności od nastawy</w:t>
      </w:r>
    </w:p>
    <w:p w14:paraId="2F216AD8" w14:textId="77777777" w:rsidR="00E1308D" w:rsidRPr="00AD31C4" w:rsidRDefault="00E1308D" w:rsidP="00E1308D">
      <w:pPr>
        <w:numPr>
          <w:ilvl w:val="0"/>
          <w:numId w:val="3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0"/>
        <w:textAlignment w:val="auto"/>
        <w:rPr>
          <w:rFonts w:ascii="Arial" w:eastAsia="Times New Roman" w:hAnsi="Arial" w:cs="Arial"/>
          <w:color w:val="888888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color w:val="888888"/>
          <w:sz w:val="21"/>
          <w:szCs w:val="21"/>
          <w:lang w:eastAsia="pl-PL"/>
        </w:rPr>
        <w:t>wyświetlacz graficzny TFT: 800 x 480 pikseli</w:t>
      </w:r>
    </w:p>
    <w:p w14:paraId="300CACBF" w14:textId="77777777" w:rsidR="00E1308D" w:rsidRPr="006120BD" w:rsidRDefault="00E1308D" w:rsidP="00E1308D">
      <w:pPr>
        <w:numPr>
          <w:ilvl w:val="0"/>
          <w:numId w:val="3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0"/>
        <w:textAlignment w:val="auto"/>
        <w:rPr>
          <w:rFonts w:ascii="Arial" w:eastAsia="Times New Roman" w:hAnsi="Arial" w:cs="Arial"/>
          <w:color w:val="888888"/>
          <w:sz w:val="21"/>
          <w:szCs w:val="21"/>
          <w:lang w:val="en-GB" w:eastAsia="pl-PL"/>
        </w:rPr>
      </w:pPr>
      <w:r w:rsidRPr="006120BD">
        <w:rPr>
          <w:rFonts w:ascii="Arial" w:eastAsia="Times New Roman" w:hAnsi="Arial" w:cs="Arial"/>
          <w:color w:val="888888"/>
          <w:sz w:val="21"/>
          <w:szCs w:val="21"/>
          <w:lang w:val="en-GB" w:eastAsia="pl-PL"/>
        </w:rPr>
        <w:t xml:space="preserve">standard </w:t>
      </w:r>
      <w:proofErr w:type="spellStart"/>
      <w:r w:rsidRPr="006120BD">
        <w:rPr>
          <w:rFonts w:ascii="Arial" w:eastAsia="Times New Roman" w:hAnsi="Arial" w:cs="Arial"/>
          <w:color w:val="888888"/>
          <w:sz w:val="21"/>
          <w:szCs w:val="21"/>
          <w:lang w:val="en-GB" w:eastAsia="pl-PL"/>
        </w:rPr>
        <w:t>interfejsu</w:t>
      </w:r>
      <w:proofErr w:type="spellEnd"/>
      <w:r w:rsidRPr="006120BD">
        <w:rPr>
          <w:rFonts w:ascii="Arial" w:eastAsia="Times New Roman" w:hAnsi="Arial" w:cs="Arial"/>
          <w:color w:val="888888"/>
          <w:sz w:val="21"/>
          <w:szCs w:val="21"/>
          <w:lang w:val="en-GB" w:eastAsia="pl-PL"/>
        </w:rPr>
        <w:t>: USB, LAN, Wi-F</w:t>
      </w:r>
    </w:p>
    <w:p w14:paraId="714BF1C7" w14:textId="77777777" w:rsidR="00E1308D" w:rsidRPr="00AD31C4" w:rsidRDefault="00E1308D" w:rsidP="00E1308D">
      <w:pPr>
        <w:numPr>
          <w:ilvl w:val="0"/>
          <w:numId w:val="3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0"/>
        <w:textAlignment w:val="auto"/>
        <w:rPr>
          <w:rFonts w:ascii="Arial" w:eastAsia="Times New Roman" w:hAnsi="Arial" w:cs="Arial"/>
          <w:color w:val="888888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color w:val="888888"/>
          <w:sz w:val="21"/>
          <w:szCs w:val="21"/>
          <w:lang w:eastAsia="pl-PL"/>
        </w:rPr>
        <w:t xml:space="preserve">wyrób </w:t>
      </w:r>
      <w:r>
        <w:rPr>
          <w:rFonts w:ascii="Arial" w:eastAsia="Times New Roman" w:hAnsi="Arial" w:cs="Arial"/>
          <w:color w:val="888888"/>
          <w:sz w:val="21"/>
          <w:szCs w:val="21"/>
          <w:lang w:eastAsia="pl-PL"/>
        </w:rPr>
        <w:t>ma spełniać</w:t>
      </w:r>
      <w:r w:rsidRPr="00AD31C4">
        <w:rPr>
          <w:rFonts w:ascii="Arial" w:eastAsia="Times New Roman" w:hAnsi="Arial" w:cs="Arial"/>
          <w:color w:val="888888"/>
          <w:sz w:val="21"/>
          <w:szCs w:val="21"/>
          <w:lang w:eastAsia="pl-PL"/>
        </w:rPr>
        <w:t xml:space="preserve"> wymagania EMC (emisja dla środowiska przemysłowego) wg norm: PN-EN 61326-1 i PN-EN 61326-2-2</w:t>
      </w:r>
    </w:p>
    <w:p w14:paraId="098749B2" w14:textId="77777777" w:rsidR="00E1308D" w:rsidRPr="00AD31C4" w:rsidRDefault="00E1308D" w:rsidP="00E1308D">
      <w:pPr>
        <w:numPr>
          <w:ilvl w:val="0"/>
          <w:numId w:val="3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0"/>
        <w:textAlignment w:val="auto"/>
        <w:rPr>
          <w:rFonts w:ascii="Arial" w:eastAsia="Times New Roman" w:hAnsi="Arial" w:cs="Arial"/>
          <w:color w:val="888888"/>
          <w:sz w:val="21"/>
          <w:szCs w:val="21"/>
          <w:lang w:eastAsia="pl-PL"/>
        </w:rPr>
      </w:pPr>
      <w:r w:rsidRPr="00AD31C4">
        <w:rPr>
          <w:rFonts w:ascii="Arial" w:eastAsia="Times New Roman" w:hAnsi="Arial" w:cs="Arial"/>
          <w:color w:val="888888"/>
          <w:sz w:val="21"/>
          <w:szCs w:val="21"/>
          <w:lang w:eastAsia="pl-PL"/>
        </w:rPr>
        <w:t>zgodność z normami FCC: urządzenie elektroniczne w Klasie A</w:t>
      </w:r>
    </w:p>
    <w:p w14:paraId="63E1336A" w14:textId="77777777" w:rsidR="006120BD" w:rsidRDefault="006120BD" w:rsidP="006120BD">
      <w:pPr>
        <w:ind w:left="360"/>
      </w:pPr>
    </w:p>
    <w:p w14:paraId="405FC8A8" w14:textId="18D5F9EA" w:rsidR="006120BD" w:rsidRDefault="006120BD" w:rsidP="006120BD">
      <w:pPr>
        <w:ind w:left="360"/>
      </w:pPr>
      <w:r>
        <w:t>Zamawiający w zakresie punktów wskazanych w szczegółowym opisie zamówienia dopuszcza oferowanie rozwiązań równoważnych, pod warunkiem, że zagwarantują one realizację zamówienia w zgodzie z opisem przedmiotu zamówienia oraz zapewnią uzyskanie parametrów technicznych nie gorszych od założonych ww. wymaganiach. Udowodnienie ich (np.: poszczególnych funkcjonalności) leży po stronie Wykonawcy”. Wymóg o równoważności został określony w Wytycznych.</w:t>
      </w:r>
    </w:p>
    <w:p w14:paraId="2622E272" w14:textId="77777777" w:rsidR="003A4129" w:rsidRDefault="003A4129" w:rsidP="00E1308D">
      <w:pPr>
        <w:rPr>
          <w:b/>
          <w:sz w:val="28"/>
          <w:szCs w:val="28"/>
        </w:rPr>
      </w:pPr>
    </w:p>
    <w:sectPr w:rsidR="003A4129" w:rsidSect="00F7743F">
      <w:headerReference w:type="default" r:id="rId8"/>
      <w:footerReference w:type="default" r:id="rId9"/>
      <w:pgSz w:w="11906" w:h="16838"/>
      <w:pgMar w:top="719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F0515" w14:textId="77777777" w:rsidR="007261C1" w:rsidRDefault="007261C1">
      <w:pPr>
        <w:spacing w:after="0" w:line="240" w:lineRule="auto"/>
      </w:pPr>
      <w:r>
        <w:separator/>
      </w:r>
    </w:p>
  </w:endnote>
  <w:endnote w:type="continuationSeparator" w:id="0">
    <w:p w14:paraId="66BC2FA1" w14:textId="77777777" w:rsidR="007261C1" w:rsidRDefault="00726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75FFE" w14:textId="77777777" w:rsidR="008E2123" w:rsidRDefault="007026E4" w:rsidP="001653E7">
    <w:pPr>
      <w:pStyle w:val="Stopka"/>
      <w:jc w:val="both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9E8305" wp14:editId="0C154FFB">
              <wp:simplePos x="0" y="0"/>
              <wp:positionH relativeFrom="column">
                <wp:posOffset>-62230</wp:posOffset>
              </wp:positionH>
              <wp:positionV relativeFrom="paragraph">
                <wp:posOffset>38735</wp:posOffset>
              </wp:positionV>
              <wp:extent cx="5786755" cy="19050"/>
              <wp:effectExtent l="0" t="25400" r="29845" b="317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786755" cy="1905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2A531A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3.05pt" to="450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" strokecolor="#039" strokeweight="4.5pt">
              <v:stroke linestyle="thinThick"/>
              <o:lock v:ext="edit" shapetype="f"/>
            </v:line>
          </w:pict>
        </mc:Fallback>
      </mc:AlternateContent>
    </w:r>
  </w:p>
  <w:p w14:paraId="48CA3C09" w14:textId="77777777" w:rsidR="001219E5" w:rsidRPr="00F60AFF" w:rsidRDefault="001219E5" w:rsidP="001653E7">
    <w:pPr>
      <w:pStyle w:val="Stopka"/>
      <w:jc w:val="both"/>
      <w:rPr>
        <w:sz w:val="18"/>
        <w:szCs w:val="18"/>
      </w:rPr>
    </w:pPr>
    <w:r w:rsidRPr="00F60AFF">
      <w:rPr>
        <w:rFonts w:ascii="Tahoma" w:hAnsi="Tahoma" w:cs="Tahoma"/>
        <w:sz w:val="18"/>
        <w:szCs w:val="18"/>
      </w:rPr>
      <w:t>Projekt pn. „</w:t>
    </w:r>
    <w:r w:rsidR="00D21A75">
      <w:rPr>
        <w:rFonts w:ascii="Tahoma" w:hAnsi="Tahoma" w:cs="Tahoma"/>
        <w:sz w:val="18"/>
        <w:szCs w:val="18"/>
      </w:rPr>
      <w:t xml:space="preserve">Utworzenie i wsparcie funkcjonowania Branżowego Centrum </w:t>
    </w:r>
    <w:r w:rsidR="00E31EB3">
      <w:rPr>
        <w:rFonts w:ascii="Tahoma" w:hAnsi="Tahoma" w:cs="Tahoma"/>
        <w:sz w:val="18"/>
        <w:szCs w:val="18"/>
      </w:rPr>
      <w:t>Umiejętności</w:t>
    </w:r>
    <w:r w:rsidR="00D21A75">
      <w:rPr>
        <w:rFonts w:ascii="Tahoma" w:hAnsi="Tahoma" w:cs="Tahoma"/>
        <w:sz w:val="18"/>
        <w:szCs w:val="18"/>
      </w:rPr>
      <w:t xml:space="preserve"> w Zgorzelcu”</w:t>
    </w:r>
    <w:r w:rsidR="001653E7">
      <w:rPr>
        <w:rFonts w:ascii="Tahoma" w:hAnsi="Tahoma" w:cs="Tahoma"/>
        <w:sz w:val="18"/>
        <w:szCs w:val="18"/>
      </w:rPr>
      <w:t xml:space="preserve"> w ramach Krajowego Planu Odbudowy i Zwiększania Odporności, w Komponencie A „Odporność i konkurencyjność gospodarki”, jako inwestycja A3.1.1 „Wsparcie rozwoju nowoczesnego kształcenia zawodowego, szkolnictwa wyższego oraz uczenia się przez całe życie”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77FD4" w14:textId="77777777" w:rsidR="007261C1" w:rsidRDefault="007261C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F3DC0D" w14:textId="77777777" w:rsidR="007261C1" w:rsidRDefault="00726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12640" w14:textId="77777777" w:rsidR="00A534C2" w:rsidRDefault="007026E4">
    <w:pPr>
      <w:pStyle w:val="Nagwek"/>
    </w:pPr>
    <w:r>
      <w:rPr>
        <w:rFonts w:ascii="Tahoma" w:hAnsi="Tahoma" w:cs="Tahoma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205D05B" wp14:editId="741703AE">
              <wp:simplePos x="0" y="0"/>
              <wp:positionH relativeFrom="column">
                <wp:posOffset>33020</wp:posOffset>
              </wp:positionH>
              <wp:positionV relativeFrom="paragraph">
                <wp:posOffset>731520</wp:posOffset>
              </wp:positionV>
              <wp:extent cx="5786755" cy="19050"/>
              <wp:effectExtent l="0" t="25400" r="29845" b="3175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786755" cy="1905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423024" id="Line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pt,57.6pt" to="458.25pt,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" strokecolor="#039" strokeweight="4.5pt">
              <v:stroke linestyle="thinThick"/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56704" behindDoc="1" locked="0" layoutInCell="1" allowOverlap="1" wp14:anchorId="31F51523" wp14:editId="22389AFC">
          <wp:simplePos x="0" y="0"/>
          <wp:positionH relativeFrom="margin">
            <wp:posOffset>190500</wp:posOffset>
          </wp:positionH>
          <wp:positionV relativeFrom="page">
            <wp:posOffset>628650</wp:posOffset>
          </wp:positionV>
          <wp:extent cx="5564505" cy="437515"/>
          <wp:effectExtent l="0" t="0" r="0" b="0"/>
          <wp:wrapNone/>
          <wp:docPr id="2" name="image1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450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40"/>
    <w:multiLevelType w:val="single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2227AFF"/>
    <w:multiLevelType w:val="hybridMultilevel"/>
    <w:tmpl w:val="EA94BBCE"/>
    <w:lvl w:ilvl="0" w:tplc="04150011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67275F"/>
    <w:multiLevelType w:val="multilevel"/>
    <w:tmpl w:val="4272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E58D7"/>
    <w:multiLevelType w:val="hybridMultilevel"/>
    <w:tmpl w:val="9FEE18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AAC74F3"/>
    <w:multiLevelType w:val="multilevel"/>
    <w:tmpl w:val="D52C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1708E0"/>
    <w:multiLevelType w:val="multilevel"/>
    <w:tmpl w:val="337A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34443E"/>
    <w:multiLevelType w:val="hybridMultilevel"/>
    <w:tmpl w:val="F1D653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CF58DF"/>
    <w:multiLevelType w:val="hybridMultilevel"/>
    <w:tmpl w:val="9FEE18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18B0914"/>
    <w:multiLevelType w:val="multilevel"/>
    <w:tmpl w:val="C738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452005"/>
    <w:multiLevelType w:val="multilevel"/>
    <w:tmpl w:val="51A8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E3590D"/>
    <w:multiLevelType w:val="multilevel"/>
    <w:tmpl w:val="1894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6147D2"/>
    <w:multiLevelType w:val="hybridMultilevel"/>
    <w:tmpl w:val="2866386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4D453E"/>
    <w:multiLevelType w:val="hybridMultilevel"/>
    <w:tmpl w:val="4AA85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A76E7"/>
    <w:multiLevelType w:val="multilevel"/>
    <w:tmpl w:val="B742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E150DB"/>
    <w:multiLevelType w:val="hybridMultilevel"/>
    <w:tmpl w:val="9FEE18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91030F4"/>
    <w:multiLevelType w:val="multilevel"/>
    <w:tmpl w:val="8C0A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904A77"/>
    <w:multiLevelType w:val="multilevel"/>
    <w:tmpl w:val="15EA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F818AA"/>
    <w:multiLevelType w:val="multilevel"/>
    <w:tmpl w:val="DBCE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FC27A4"/>
    <w:multiLevelType w:val="hybridMultilevel"/>
    <w:tmpl w:val="E77C1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E5831"/>
    <w:multiLevelType w:val="hybridMultilevel"/>
    <w:tmpl w:val="C4C42398"/>
    <w:lvl w:ilvl="0" w:tplc="75ACE8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CD6237"/>
    <w:multiLevelType w:val="hybridMultilevel"/>
    <w:tmpl w:val="221AB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B0764"/>
    <w:multiLevelType w:val="hybridMultilevel"/>
    <w:tmpl w:val="9FEE18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1C3656E"/>
    <w:multiLevelType w:val="multilevel"/>
    <w:tmpl w:val="E7B6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8B7701"/>
    <w:multiLevelType w:val="hybridMultilevel"/>
    <w:tmpl w:val="E65A8610"/>
    <w:lvl w:ilvl="0" w:tplc="50ECE1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805776A"/>
    <w:multiLevelType w:val="hybridMultilevel"/>
    <w:tmpl w:val="2866386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32F5AA6"/>
    <w:multiLevelType w:val="hybridMultilevel"/>
    <w:tmpl w:val="9FEE18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5E71162"/>
    <w:multiLevelType w:val="multilevel"/>
    <w:tmpl w:val="0F4E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6062D1"/>
    <w:multiLevelType w:val="hybridMultilevel"/>
    <w:tmpl w:val="30A45F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806E9A"/>
    <w:multiLevelType w:val="multilevel"/>
    <w:tmpl w:val="B374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D270E14"/>
    <w:multiLevelType w:val="multilevel"/>
    <w:tmpl w:val="7B4C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373346"/>
    <w:multiLevelType w:val="multilevel"/>
    <w:tmpl w:val="A06E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C165AB"/>
    <w:multiLevelType w:val="hybridMultilevel"/>
    <w:tmpl w:val="DF1A8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8251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59229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4066475">
    <w:abstractNumId w:val="23"/>
  </w:num>
  <w:num w:numId="4" w16cid:durableId="1959137277">
    <w:abstractNumId w:val="3"/>
  </w:num>
  <w:num w:numId="5" w16cid:durableId="338771564">
    <w:abstractNumId w:val="11"/>
  </w:num>
  <w:num w:numId="6" w16cid:durableId="1441604299">
    <w:abstractNumId w:val="24"/>
  </w:num>
  <w:num w:numId="7" w16cid:durableId="542718253">
    <w:abstractNumId w:val="21"/>
  </w:num>
  <w:num w:numId="8" w16cid:durableId="282351113">
    <w:abstractNumId w:val="14"/>
  </w:num>
  <w:num w:numId="9" w16cid:durableId="1369724228">
    <w:abstractNumId w:val="6"/>
  </w:num>
  <w:num w:numId="10" w16cid:durableId="2134133982">
    <w:abstractNumId w:val="0"/>
  </w:num>
  <w:num w:numId="11" w16cid:durableId="774708897">
    <w:abstractNumId w:val="1"/>
  </w:num>
  <w:num w:numId="12" w16cid:durableId="1685284272">
    <w:abstractNumId w:val="27"/>
  </w:num>
  <w:num w:numId="13" w16cid:durableId="1514419219">
    <w:abstractNumId w:val="31"/>
  </w:num>
  <w:num w:numId="14" w16cid:durableId="139082504">
    <w:abstractNumId w:val="20"/>
  </w:num>
  <w:num w:numId="15" w16cid:durableId="1710646671">
    <w:abstractNumId w:val="18"/>
  </w:num>
  <w:num w:numId="16" w16cid:durableId="1187138655">
    <w:abstractNumId w:val="19"/>
  </w:num>
  <w:num w:numId="17" w16cid:durableId="1574927866">
    <w:abstractNumId w:val="29"/>
  </w:num>
  <w:num w:numId="18" w16cid:durableId="604077815">
    <w:abstractNumId w:val="12"/>
  </w:num>
  <w:num w:numId="19" w16cid:durableId="187375862">
    <w:abstractNumId w:val="15"/>
  </w:num>
  <w:num w:numId="20" w16cid:durableId="1259559484">
    <w:abstractNumId w:val="9"/>
  </w:num>
  <w:num w:numId="21" w16cid:durableId="1141117900">
    <w:abstractNumId w:val="26"/>
  </w:num>
  <w:num w:numId="22" w16cid:durableId="1668199">
    <w:abstractNumId w:val="30"/>
  </w:num>
  <w:num w:numId="23" w16cid:durableId="1553882200">
    <w:abstractNumId w:val="10"/>
  </w:num>
  <w:num w:numId="24" w16cid:durableId="1070269568">
    <w:abstractNumId w:val="5"/>
  </w:num>
  <w:num w:numId="25" w16cid:durableId="105584401">
    <w:abstractNumId w:val="8"/>
  </w:num>
  <w:num w:numId="26" w16cid:durableId="1153060665">
    <w:abstractNumId w:val="4"/>
  </w:num>
  <w:num w:numId="27" w16cid:durableId="1917014924">
    <w:abstractNumId w:val="16"/>
  </w:num>
  <w:num w:numId="28" w16cid:durableId="1908494415">
    <w:abstractNumId w:val="17"/>
  </w:num>
  <w:num w:numId="29" w16cid:durableId="68624552">
    <w:abstractNumId w:val="2"/>
  </w:num>
  <w:num w:numId="30" w16cid:durableId="671100993">
    <w:abstractNumId w:val="22"/>
  </w:num>
  <w:num w:numId="31" w16cid:durableId="55594194">
    <w:abstractNumId w:val="28"/>
  </w:num>
  <w:num w:numId="32" w16cid:durableId="6903773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367"/>
    <w:rsid w:val="0000192B"/>
    <w:rsid w:val="00090A3E"/>
    <w:rsid w:val="000F7D29"/>
    <w:rsid w:val="001208FB"/>
    <w:rsid w:val="001219E5"/>
    <w:rsid w:val="00151C29"/>
    <w:rsid w:val="001653E7"/>
    <w:rsid w:val="001C36B5"/>
    <w:rsid w:val="001F3799"/>
    <w:rsid w:val="001F423E"/>
    <w:rsid w:val="00251C8A"/>
    <w:rsid w:val="002B2192"/>
    <w:rsid w:val="002C61E6"/>
    <w:rsid w:val="002D0154"/>
    <w:rsid w:val="002E1367"/>
    <w:rsid w:val="002F03AB"/>
    <w:rsid w:val="002F45EA"/>
    <w:rsid w:val="002F6036"/>
    <w:rsid w:val="00313FA5"/>
    <w:rsid w:val="00316109"/>
    <w:rsid w:val="00346214"/>
    <w:rsid w:val="00350704"/>
    <w:rsid w:val="003A4129"/>
    <w:rsid w:val="003D7A50"/>
    <w:rsid w:val="00401DF8"/>
    <w:rsid w:val="004259CB"/>
    <w:rsid w:val="00427F23"/>
    <w:rsid w:val="004477E7"/>
    <w:rsid w:val="00452FFF"/>
    <w:rsid w:val="00455AB7"/>
    <w:rsid w:val="00493B78"/>
    <w:rsid w:val="004C1369"/>
    <w:rsid w:val="004D018A"/>
    <w:rsid w:val="004E02C0"/>
    <w:rsid w:val="004F3674"/>
    <w:rsid w:val="005001C6"/>
    <w:rsid w:val="005046CD"/>
    <w:rsid w:val="00582517"/>
    <w:rsid w:val="0058382F"/>
    <w:rsid w:val="00596EFC"/>
    <w:rsid w:val="005A7BBA"/>
    <w:rsid w:val="005B5A71"/>
    <w:rsid w:val="005F3532"/>
    <w:rsid w:val="006120BD"/>
    <w:rsid w:val="00645A09"/>
    <w:rsid w:val="00690822"/>
    <w:rsid w:val="006B0DE4"/>
    <w:rsid w:val="007026E4"/>
    <w:rsid w:val="007261C1"/>
    <w:rsid w:val="007553D8"/>
    <w:rsid w:val="0077503B"/>
    <w:rsid w:val="007827C5"/>
    <w:rsid w:val="007965D8"/>
    <w:rsid w:val="007A5646"/>
    <w:rsid w:val="007C1C9F"/>
    <w:rsid w:val="007C596B"/>
    <w:rsid w:val="007F1698"/>
    <w:rsid w:val="007F496F"/>
    <w:rsid w:val="00813D1C"/>
    <w:rsid w:val="00842249"/>
    <w:rsid w:val="00870B0F"/>
    <w:rsid w:val="0087483F"/>
    <w:rsid w:val="0088106D"/>
    <w:rsid w:val="0089402E"/>
    <w:rsid w:val="008D3305"/>
    <w:rsid w:val="008E2123"/>
    <w:rsid w:val="008F2CCF"/>
    <w:rsid w:val="00903478"/>
    <w:rsid w:val="009F432C"/>
    <w:rsid w:val="00A14AE3"/>
    <w:rsid w:val="00A534C2"/>
    <w:rsid w:val="00A55814"/>
    <w:rsid w:val="00A70C6E"/>
    <w:rsid w:val="00A77DD6"/>
    <w:rsid w:val="00AB6494"/>
    <w:rsid w:val="00B06EB2"/>
    <w:rsid w:val="00B3690D"/>
    <w:rsid w:val="00B4446F"/>
    <w:rsid w:val="00B564A6"/>
    <w:rsid w:val="00B56BC2"/>
    <w:rsid w:val="00BD4259"/>
    <w:rsid w:val="00C22441"/>
    <w:rsid w:val="00C27327"/>
    <w:rsid w:val="00C9461B"/>
    <w:rsid w:val="00CD7DEE"/>
    <w:rsid w:val="00CF5A13"/>
    <w:rsid w:val="00CF6311"/>
    <w:rsid w:val="00D21A75"/>
    <w:rsid w:val="00D71BA8"/>
    <w:rsid w:val="00D93307"/>
    <w:rsid w:val="00DA24E1"/>
    <w:rsid w:val="00DA2910"/>
    <w:rsid w:val="00DA2EE5"/>
    <w:rsid w:val="00DB0478"/>
    <w:rsid w:val="00DC53A5"/>
    <w:rsid w:val="00E1308D"/>
    <w:rsid w:val="00E31EB3"/>
    <w:rsid w:val="00E46D4E"/>
    <w:rsid w:val="00EC3BE7"/>
    <w:rsid w:val="00EC6A7E"/>
    <w:rsid w:val="00F13049"/>
    <w:rsid w:val="00F27F25"/>
    <w:rsid w:val="00F3575F"/>
    <w:rsid w:val="00F60AFF"/>
    <w:rsid w:val="00F7743F"/>
    <w:rsid w:val="00FF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78EF3"/>
  <w15:chartTrackingRefBased/>
  <w15:docId w15:val="{8FB2A01D-6323-6B41-9D11-8C95D8B5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77E7"/>
    <w:pPr>
      <w:keepNext/>
      <w:keepLines/>
      <w:suppressAutoHyphens w:val="0"/>
      <w:autoSpaceDN/>
      <w:spacing w:before="240" w:after="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77E7"/>
    <w:pPr>
      <w:keepNext/>
      <w:keepLines/>
      <w:suppressAutoHyphens w:val="0"/>
      <w:autoSpaceDN/>
      <w:spacing w:before="40" w:after="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F60AFF"/>
    <w:pPr>
      <w:suppressAutoHyphens w:val="0"/>
      <w:autoSpaceDN/>
      <w:spacing w:after="0" w:line="240" w:lineRule="auto"/>
      <w:ind w:left="720"/>
      <w:textAlignment w:val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F60AFF"/>
    <w:rPr>
      <w:rFonts w:ascii="Verdana" w:eastAsia="SimSun" w:hAnsi="Verdana" w:cs="Verdana"/>
      <w:color w:val="000000"/>
      <w:kern w:val="2"/>
      <w:sz w:val="24"/>
      <w:szCs w:val="24"/>
      <w:u w:color="000000"/>
      <w:lang w:eastAsia="zh-CN"/>
    </w:rPr>
  </w:style>
  <w:style w:type="paragraph" w:styleId="Akapitzlist">
    <w:name w:val="List Paragraph"/>
    <w:basedOn w:val="Normalny"/>
    <w:uiPriority w:val="34"/>
    <w:qFormat/>
    <w:rsid w:val="00DC53A5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semiHidden/>
    <w:unhideWhenUsed/>
    <w:rsid w:val="001C36B5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477E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477E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styleId="Pogrubienie">
    <w:name w:val="Strong"/>
    <w:basedOn w:val="Domylnaczcionkaakapitu"/>
    <w:uiPriority w:val="22"/>
    <w:qFormat/>
    <w:rsid w:val="004477E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477E7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95F7C-19C4-446A-A7CB-DACAF9DBC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682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UMWD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Motylska</dc:creator>
  <cp:keywords/>
  <cp:lastModifiedBy>Fidala Jacek [PGE GiEK O.EL.Bełchatów]</cp:lastModifiedBy>
  <cp:revision>3</cp:revision>
  <dcterms:created xsi:type="dcterms:W3CDTF">2025-02-06T08:33:00Z</dcterms:created>
  <dcterms:modified xsi:type="dcterms:W3CDTF">2025-02-24T22:51:00Z</dcterms:modified>
</cp:coreProperties>
</file>