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A180F" w14:textId="08465504" w:rsidR="00737B33" w:rsidRPr="00737B33" w:rsidRDefault="00737B33" w:rsidP="00737B33">
      <w:pPr>
        <w:spacing w:after="172" w:line="259" w:lineRule="auto"/>
        <w:ind w:right="61"/>
        <w:jc w:val="right"/>
        <w:rPr>
          <w:rFonts w:asciiTheme="majorHAnsi" w:hAnsiTheme="majorHAnsi" w:cstheme="majorHAnsi"/>
        </w:rPr>
      </w:pPr>
      <w:r w:rsidRPr="00495766">
        <w:rPr>
          <w:rFonts w:asciiTheme="majorHAnsi" w:hAnsiTheme="majorHAnsi" w:cstheme="majorHAnsi"/>
        </w:rPr>
        <w:t xml:space="preserve">Toruń, </w:t>
      </w:r>
      <w:r w:rsidR="00826C42" w:rsidRPr="00495766">
        <w:rPr>
          <w:rFonts w:asciiTheme="majorHAnsi" w:hAnsiTheme="majorHAnsi" w:cstheme="majorHAnsi"/>
        </w:rPr>
        <w:t>05</w:t>
      </w:r>
      <w:r w:rsidR="00F455E4" w:rsidRPr="00495766">
        <w:rPr>
          <w:rFonts w:asciiTheme="majorHAnsi" w:hAnsiTheme="majorHAnsi" w:cstheme="majorHAnsi"/>
        </w:rPr>
        <w:t>.0</w:t>
      </w:r>
      <w:r w:rsidR="00826C42" w:rsidRPr="00495766">
        <w:rPr>
          <w:rFonts w:asciiTheme="majorHAnsi" w:hAnsiTheme="majorHAnsi" w:cstheme="majorHAnsi"/>
        </w:rPr>
        <w:t>3</w:t>
      </w:r>
      <w:r w:rsidR="00F455E4" w:rsidRPr="00495766">
        <w:rPr>
          <w:rFonts w:asciiTheme="majorHAnsi" w:hAnsiTheme="majorHAnsi" w:cstheme="majorHAnsi"/>
        </w:rPr>
        <w:t>.</w:t>
      </w:r>
      <w:r w:rsidRPr="00495766">
        <w:rPr>
          <w:rFonts w:asciiTheme="majorHAnsi" w:hAnsiTheme="majorHAnsi" w:cstheme="majorHAnsi"/>
        </w:rPr>
        <w:t>202</w:t>
      </w:r>
      <w:r w:rsidR="00F455E4" w:rsidRPr="00495766">
        <w:rPr>
          <w:rFonts w:asciiTheme="majorHAnsi" w:hAnsiTheme="majorHAnsi" w:cstheme="majorHAnsi"/>
        </w:rPr>
        <w:t>5</w:t>
      </w:r>
      <w:r w:rsidRPr="00495766">
        <w:rPr>
          <w:rFonts w:asciiTheme="majorHAnsi" w:hAnsiTheme="majorHAnsi" w:cstheme="majorHAnsi"/>
        </w:rPr>
        <w:t xml:space="preserve"> r.</w:t>
      </w:r>
      <w:r w:rsidRPr="00737B33">
        <w:rPr>
          <w:rFonts w:asciiTheme="majorHAnsi" w:hAnsiTheme="majorHAnsi" w:cstheme="majorHAnsi"/>
        </w:rPr>
        <w:t xml:space="preserve">  </w:t>
      </w:r>
    </w:p>
    <w:p w14:paraId="6129ECDC" w14:textId="77777777" w:rsidR="00737B33" w:rsidRPr="00737B33" w:rsidRDefault="00737B33" w:rsidP="00737B33">
      <w:pPr>
        <w:spacing w:after="172" w:line="259" w:lineRule="auto"/>
        <w:rPr>
          <w:rFonts w:asciiTheme="majorHAnsi" w:hAnsiTheme="majorHAnsi" w:cstheme="majorHAnsi"/>
        </w:rPr>
      </w:pPr>
    </w:p>
    <w:p w14:paraId="68B7915C" w14:textId="77777777" w:rsidR="00C14A5A" w:rsidRDefault="00737B33" w:rsidP="00737B33">
      <w:pPr>
        <w:spacing w:line="270" w:lineRule="auto"/>
        <w:jc w:val="center"/>
        <w:rPr>
          <w:rFonts w:asciiTheme="majorHAnsi" w:hAnsiTheme="majorHAnsi" w:cstheme="majorHAnsi"/>
        </w:rPr>
      </w:pPr>
      <w:r w:rsidRPr="00737B33">
        <w:rPr>
          <w:rFonts w:asciiTheme="majorHAnsi" w:hAnsiTheme="majorHAnsi" w:cstheme="majorHAnsi"/>
        </w:rPr>
        <w:t xml:space="preserve">ZAPYTANIE OFERTOWE NA </w:t>
      </w:r>
      <w:r w:rsidR="00C3775E">
        <w:rPr>
          <w:rFonts w:asciiTheme="majorHAnsi" w:hAnsiTheme="majorHAnsi" w:cstheme="majorHAnsi"/>
        </w:rPr>
        <w:t xml:space="preserve">ROBOTY BUDOWLANE </w:t>
      </w:r>
    </w:p>
    <w:p w14:paraId="3028FA7A" w14:textId="55F2E2B3" w:rsidR="00C3775E" w:rsidRPr="00737B33" w:rsidRDefault="00C3775E" w:rsidP="00C14A5A">
      <w:pPr>
        <w:spacing w:line="270" w:lineRule="auto"/>
        <w:jc w:val="center"/>
        <w:rPr>
          <w:rFonts w:asciiTheme="majorHAnsi" w:hAnsiTheme="majorHAnsi" w:cstheme="majorHAnsi"/>
        </w:rPr>
      </w:pPr>
      <w:r>
        <w:rPr>
          <w:rFonts w:asciiTheme="majorHAnsi" w:hAnsiTheme="majorHAnsi" w:cstheme="majorHAnsi"/>
        </w:rPr>
        <w:t>DOT.</w:t>
      </w:r>
      <w:r w:rsidR="00C14A5A">
        <w:rPr>
          <w:rFonts w:asciiTheme="majorHAnsi" w:hAnsiTheme="majorHAnsi" w:cstheme="majorHAnsi"/>
        </w:rPr>
        <w:t xml:space="preserve"> </w:t>
      </w:r>
      <w:r>
        <w:rPr>
          <w:rFonts w:asciiTheme="majorHAnsi" w:hAnsiTheme="majorHAnsi" w:cstheme="majorHAnsi"/>
        </w:rPr>
        <w:t>MODERNIZACJI HALI PRODUKCYJNO - MAGAZYNOWEJ</w:t>
      </w:r>
    </w:p>
    <w:p w14:paraId="43411438" w14:textId="77777777" w:rsidR="0086578F" w:rsidRDefault="0086578F" w:rsidP="0086578F">
      <w:pPr>
        <w:tabs>
          <w:tab w:val="center" w:pos="1944"/>
        </w:tabs>
        <w:spacing w:after="23" w:line="270" w:lineRule="auto"/>
        <w:rPr>
          <w:rFonts w:asciiTheme="majorHAnsi" w:hAnsiTheme="majorHAnsi" w:cstheme="majorHAnsi"/>
          <w:b/>
          <w:bCs/>
        </w:rPr>
      </w:pPr>
    </w:p>
    <w:p w14:paraId="595459FD" w14:textId="77777777" w:rsidR="0086578F" w:rsidRDefault="00737B33">
      <w:pPr>
        <w:pStyle w:val="Akapitzlist"/>
        <w:numPr>
          <w:ilvl w:val="0"/>
          <w:numId w:val="61"/>
        </w:numPr>
        <w:tabs>
          <w:tab w:val="center" w:pos="1944"/>
        </w:tabs>
        <w:spacing w:after="23" w:line="270" w:lineRule="auto"/>
        <w:rPr>
          <w:rFonts w:asciiTheme="majorHAnsi" w:hAnsiTheme="majorHAnsi" w:cstheme="majorHAnsi"/>
          <w:b/>
          <w:bCs/>
        </w:rPr>
      </w:pPr>
      <w:r w:rsidRPr="0086578F">
        <w:rPr>
          <w:rFonts w:asciiTheme="majorHAnsi" w:hAnsiTheme="majorHAnsi" w:cstheme="majorHAnsi"/>
          <w:b/>
          <w:bCs/>
        </w:rPr>
        <w:t xml:space="preserve">Nazwa i adres Zamawiającego  </w:t>
      </w:r>
    </w:p>
    <w:p w14:paraId="678D2D76" w14:textId="77777777" w:rsidR="0086578F" w:rsidRDefault="00737B33" w:rsidP="0086578F">
      <w:pPr>
        <w:pStyle w:val="Akapitzlist"/>
        <w:tabs>
          <w:tab w:val="center" w:pos="1944"/>
        </w:tabs>
        <w:spacing w:after="23" w:line="270" w:lineRule="auto"/>
        <w:ind w:left="360"/>
        <w:rPr>
          <w:rFonts w:asciiTheme="majorHAnsi" w:hAnsiTheme="majorHAnsi" w:cstheme="majorHAnsi"/>
        </w:rPr>
      </w:pPr>
      <w:r w:rsidRPr="0086578F">
        <w:rPr>
          <w:rFonts w:asciiTheme="majorHAnsi" w:hAnsiTheme="majorHAnsi" w:cstheme="majorHAnsi"/>
        </w:rPr>
        <w:t>ŁUKASZ OTREMBA SWIMER</w:t>
      </w:r>
    </w:p>
    <w:p w14:paraId="165A4133" w14:textId="77777777" w:rsidR="0086578F" w:rsidRDefault="00737B33" w:rsidP="0086578F">
      <w:pPr>
        <w:pStyle w:val="Akapitzlist"/>
        <w:tabs>
          <w:tab w:val="center" w:pos="1944"/>
        </w:tabs>
        <w:spacing w:after="23" w:line="270" w:lineRule="auto"/>
        <w:ind w:left="360"/>
        <w:rPr>
          <w:rFonts w:asciiTheme="majorHAnsi" w:hAnsiTheme="majorHAnsi" w:cstheme="majorHAnsi"/>
        </w:rPr>
      </w:pPr>
      <w:r w:rsidRPr="0086578F">
        <w:rPr>
          <w:rFonts w:asciiTheme="majorHAnsi" w:hAnsiTheme="majorHAnsi" w:cstheme="majorHAnsi"/>
        </w:rPr>
        <w:t>ul. Płaska 64</w:t>
      </w:r>
    </w:p>
    <w:p w14:paraId="7281012F" w14:textId="77777777" w:rsidR="0086578F" w:rsidRDefault="00737B33" w:rsidP="0086578F">
      <w:pPr>
        <w:pStyle w:val="Akapitzlist"/>
        <w:tabs>
          <w:tab w:val="center" w:pos="1944"/>
        </w:tabs>
        <w:spacing w:after="23" w:line="270" w:lineRule="auto"/>
        <w:ind w:left="360"/>
        <w:rPr>
          <w:rFonts w:asciiTheme="majorHAnsi" w:hAnsiTheme="majorHAnsi" w:cstheme="majorHAnsi"/>
        </w:rPr>
      </w:pPr>
      <w:r w:rsidRPr="0086578F">
        <w:rPr>
          <w:rFonts w:asciiTheme="majorHAnsi" w:hAnsiTheme="majorHAnsi" w:cstheme="majorHAnsi"/>
        </w:rPr>
        <w:t>87-100 Toruń</w:t>
      </w:r>
    </w:p>
    <w:p w14:paraId="13EE101A" w14:textId="77777777" w:rsidR="0086578F" w:rsidRDefault="00737B33" w:rsidP="0086578F">
      <w:pPr>
        <w:pStyle w:val="Akapitzlist"/>
        <w:tabs>
          <w:tab w:val="center" w:pos="1944"/>
        </w:tabs>
        <w:spacing w:after="23" w:line="270" w:lineRule="auto"/>
        <w:ind w:left="360"/>
        <w:rPr>
          <w:rFonts w:asciiTheme="majorHAnsi" w:hAnsiTheme="majorHAnsi" w:cstheme="majorHAnsi"/>
        </w:rPr>
      </w:pPr>
      <w:r w:rsidRPr="0086578F">
        <w:rPr>
          <w:rFonts w:asciiTheme="majorHAnsi" w:hAnsiTheme="majorHAnsi" w:cstheme="majorHAnsi"/>
        </w:rPr>
        <w:t>NIP: 8792292464</w:t>
      </w:r>
    </w:p>
    <w:p w14:paraId="5C6C3C31" w14:textId="77777777" w:rsidR="0086578F" w:rsidRDefault="00737B33" w:rsidP="0086578F">
      <w:pPr>
        <w:pStyle w:val="Akapitzlist"/>
        <w:tabs>
          <w:tab w:val="center" w:pos="1944"/>
        </w:tabs>
        <w:spacing w:after="23" w:line="270" w:lineRule="auto"/>
        <w:ind w:left="360"/>
        <w:rPr>
          <w:rFonts w:asciiTheme="majorHAnsi" w:hAnsiTheme="majorHAnsi" w:cstheme="majorHAnsi"/>
        </w:rPr>
      </w:pPr>
      <w:r w:rsidRPr="0086578F">
        <w:rPr>
          <w:rFonts w:asciiTheme="majorHAnsi" w:hAnsiTheme="majorHAnsi" w:cstheme="majorHAnsi"/>
        </w:rPr>
        <w:t>REGON: 340438859</w:t>
      </w:r>
    </w:p>
    <w:p w14:paraId="4CAD8FDC" w14:textId="77777777" w:rsidR="0086578F" w:rsidRDefault="0086578F" w:rsidP="0086578F">
      <w:pPr>
        <w:pStyle w:val="Akapitzlist"/>
        <w:tabs>
          <w:tab w:val="center" w:pos="1944"/>
        </w:tabs>
        <w:spacing w:after="23" w:line="270" w:lineRule="auto"/>
        <w:ind w:left="360"/>
        <w:rPr>
          <w:rFonts w:asciiTheme="majorHAnsi" w:hAnsiTheme="majorHAnsi" w:cstheme="majorHAnsi"/>
        </w:rPr>
      </w:pPr>
    </w:p>
    <w:p w14:paraId="1C6D7DE0" w14:textId="77777777" w:rsidR="0086578F" w:rsidRDefault="00737B33" w:rsidP="0086578F">
      <w:pPr>
        <w:pStyle w:val="Akapitzlist"/>
        <w:tabs>
          <w:tab w:val="center" w:pos="1944"/>
        </w:tabs>
        <w:spacing w:after="23" w:line="270" w:lineRule="auto"/>
        <w:ind w:left="360"/>
        <w:rPr>
          <w:rFonts w:asciiTheme="majorHAnsi" w:hAnsiTheme="majorHAnsi" w:cstheme="majorHAnsi"/>
        </w:rPr>
      </w:pPr>
      <w:r w:rsidRPr="0086578F">
        <w:rPr>
          <w:rFonts w:asciiTheme="majorHAnsi" w:hAnsiTheme="majorHAnsi" w:cstheme="majorHAnsi"/>
        </w:rPr>
        <w:t xml:space="preserve">Szczegółowych informacji na temat przedmiotu zamówienia udziela:  </w:t>
      </w:r>
    </w:p>
    <w:p w14:paraId="708FD2F4" w14:textId="3CE0F03F" w:rsidR="00737B33" w:rsidRDefault="00737B33" w:rsidP="0086578F">
      <w:pPr>
        <w:pStyle w:val="Akapitzlist"/>
        <w:tabs>
          <w:tab w:val="center" w:pos="1944"/>
        </w:tabs>
        <w:spacing w:after="23" w:line="270" w:lineRule="auto"/>
        <w:ind w:left="360"/>
        <w:rPr>
          <w:rFonts w:asciiTheme="majorHAnsi" w:hAnsiTheme="majorHAnsi" w:cstheme="majorHAnsi"/>
        </w:rPr>
      </w:pPr>
      <w:r w:rsidRPr="0086578F">
        <w:rPr>
          <w:rFonts w:asciiTheme="majorHAnsi" w:hAnsiTheme="majorHAnsi" w:cstheme="majorHAnsi"/>
        </w:rPr>
        <w:t xml:space="preserve">Pan: Paweł Czynszak </w:t>
      </w:r>
    </w:p>
    <w:p w14:paraId="589CE003" w14:textId="2B6683B9" w:rsidR="00737B33" w:rsidRPr="00495E9D" w:rsidRDefault="00495E9D" w:rsidP="00495E9D">
      <w:pPr>
        <w:pStyle w:val="Akapitzlist"/>
        <w:tabs>
          <w:tab w:val="center" w:pos="1944"/>
        </w:tabs>
        <w:spacing w:after="23" w:line="270" w:lineRule="auto"/>
        <w:ind w:left="360"/>
        <w:rPr>
          <w:rFonts w:asciiTheme="majorHAnsi" w:hAnsiTheme="majorHAnsi" w:cstheme="majorHAnsi"/>
        </w:rPr>
      </w:pPr>
      <w:hyperlink r:id="rId9" w:history="1">
        <w:r w:rsidRPr="00495E9D">
          <w:rPr>
            <w:rStyle w:val="Hipercze"/>
            <w:rFonts w:asciiTheme="majorHAnsi" w:hAnsiTheme="majorHAnsi" w:cstheme="majorHAnsi"/>
          </w:rPr>
          <w:t>p.czynszak@swimer.pl</w:t>
        </w:r>
      </w:hyperlink>
      <w:r w:rsidRPr="00495E9D">
        <w:rPr>
          <w:rFonts w:asciiTheme="majorHAnsi" w:hAnsiTheme="majorHAnsi" w:cstheme="majorHAnsi"/>
        </w:rPr>
        <w:t xml:space="preserve"> </w:t>
      </w:r>
    </w:p>
    <w:p w14:paraId="7E4D7A77" w14:textId="77777777" w:rsidR="00495E9D" w:rsidRPr="00495E9D" w:rsidRDefault="00495E9D" w:rsidP="00495E9D">
      <w:pPr>
        <w:pStyle w:val="Akapitzlist"/>
        <w:tabs>
          <w:tab w:val="center" w:pos="1944"/>
        </w:tabs>
        <w:spacing w:after="23" w:line="270" w:lineRule="auto"/>
        <w:ind w:left="360"/>
        <w:rPr>
          <w:rFonts w:asciiTheme="majorHAnsi" w:hAnsiTheme="majorHAnsi" w:cstheme="majorHAnsi"/>
          <w:b/>
          <w:bCs/>
        </w:rPr>
      </w:pPr>
    </w:p>
    <w:p w14:paraId="154AB938" w14:textId="77777777" w:rsidR="00737B33" w:rsidRPr="0086578F" w:rsidRDefault="00737B33">
      <w:pPr>
        <w:pStyle w:val="Akapitzlist"/>
        <w:numPr>
          <w:ilvl w:val="0"/>
          <w:numId w:val="61"/>
        </w:numPr>
        <w:spacing w:after="57" w:line="270" w:lineRule="auto"/>
        <w:rPr>
          <w:rFonts w:asciiTheme="majorHAnsi" w:hAnsiTheme="majorHAnsi" w:cstheme="majorHAnsi"/>
          <w:b/>
          <w:bCs/>
        </w:rPr>
      </w:pPr>
      <w:r w:rsidRPr="0086578F">
        <w:rPr>
          <w:rFonts w:asciiTheme="majorHAnsi" w:hAnsiTheme="majorHAnsi" w:cstheme="majorHAnsi"/>
          <w:b/>
          <w:bCs/>
        </w:rPr>
        <w:t xml:space="preserve">Tryb udzielenia zamówienia  </w:t>
      </w:r>
    </w:p>
    <w:p w14:paraId="024B79E8" w14:textId="77777777" w:rsidR="002F7C4D" w:rsidRDefault="00737B33">
      <w:pPr>
        <w:numPr>
          <w:ilvl w:val="0"/>
          <w:numId w:val="2"/>
        </w:numPr>
        <w:spacing w:after="14" w:line="271" w:lineRule="auto"/>
        <w:ind w:right="18" w:hanging="283"/>
        <w:rPr>
          <w:rFonts w:asciiTheme="majorHAnsi" w:hAnsiTheme="majorHAnsi" w:cstheme="majorHAnsi"/>
        </w:rPr>
      </w:pPr>
      <w:r w:rsidRPr="002F7C4D">
        <w:rPr>
          <w:rFonts w:asciiTheme="majorHAnsi" w:hAnsiTheme="majorHAnsi" w:cstheme="majorHAnsi"/>
        </w:rPr>
        <w:t xml:space="preserve">Postępowanie o udzielenie zamówienia prowadzone jest w trybie zasady konkurencyjności, zgodnie z Wytycznymi kwalifikowalności wydatków na lata 2021-2027.  </w:t>
      </w:r>
    </w:p>
    <w:p w14:paraId="3D79C29C" w14:textId="77777777" w:rsidR="002F7C4D" w:rsidRDefault="00737B33">
      <w:pPr>
        <w:numPr>
          <w:ilvl w:val="0"/>
          <w:numId w:val="2"/>
        </w:numPr>
        <w:spacing w:after="14" w:line="271" w:lineRule="auto"/>
        <w:ind w:right="18" w:hanging="283"/>
        <w:rPr>
          <w:rFonts w:asciiTheme="majorHAnsi" w:hAnsiTheme="majorHAnsi" w:cstheme="majorHAnsi"/>
        </w:rPr>
      </w:pPr>
      <w:r w:rsidRPr="002F7C4D">
        <w:rPr>
          <w:rFonts w:asciiTheme="majorHAnsi" w:hAnsiTheme="majorHAnsi" w:cstheme="majorHAnsi"/>
        </w:rPr>
        <w:t>Postępowanie jest realizowane w związku z uzyskaniem dofinasowania w ramach Funduszów Europejskich dla Nowoczesnej Gospodarki, Działanie 2.32 Kredyt technologiczny.</w:t>
      </w:r>
    </w:p>
    <w:p w14:paraId="0867DB4C" w14:textId="77777777" w:rsidR="002F7C4D" w:rsidRDefault="00737B33">
      <w:pPr>
        <w:numPr>
          <w:ilvl w:val="0"/>
          <w:numId w:val="2"/>
        </w:numPr>
        <w:spacing w:after="14" w:line="271" w:lineRule="auto"/>
        <w:ind w:right="18" w:hanging="283"/>
        <w:rPr>
          <w:rFonts w:asciiTheme="majorHAnsi" w:hAnsiTheme="majorHAnsi" w:cstheme="majorHAnsi"/>
        </w:rPr>
      </w:pPr>
      <w:r w:rsidRPr="002F7C4D">
        <w:rPr>
          <w:rFonts w:asciiTheme="majorHAnsi" w:hAnsiTheme="majorHAnsi" w:cstheme="majorHAnsi"/>
        </w:rPr>
        <w:t xml:space="preserve">Postępowanie o udzielenie niniejszego zamówienia nie podlega przepisom ustawy Prawo Zamówień Publicznych.  </w:t>
      </w:r>
    </w:p>
    <w:p w14:paraId="31AC1777" w14:textId="4AF08695" w:rsidR="00737B33" w:rsidRPr="002F7C4D" w:rsidRDefault="00737B33">
      <w:pPr>
        <w:numPr>
          <w:ilvl w:val="0"/>
          <w:numId w:val="2"/>
        </w:numPr>
        <w:spacing w:after="14" w:line="271" w:lineRule="auto"/>
        <w:ind w:right="18" w:hanging="283"/>
        <w:rPr>
          <w:rFonts w:asciiTheme="majorHAnsi" w:hAnsiTheme="majorHAnsi" w:cstheme="majorHAnsi"/>
        </w:rPr>
      </w:pPr>
      <w:r w:rsidRPr="002F7C4D">
        <w:rPr>
          <w:rFonts w:asciiTheme="majorHAnsi" w:hAnsiTheme="majorHAnsi" w:cstheme="majorHAnsi"/>
        </w:rPr>
        <w:t xml:space="preserve">Zapytanie ofertowe zostało upublicznione na stronie:  </w:t>
      </w:r>
    </w:p>
    <w:p w14:paraId="320CFBC2" w14:textId="70378E7D" w:rsidR="00737B33" w:rsidRDefault="002F7C4D" w:rsidP="002F7C4D">
      <w:pPr>
        <w:spacing w:after="33" w:line="259" w:lineRule="auto"/>
        <w:ind w:firstLine="709"/>
        <w:rPr>
          <w:rFonts w:asciiTheme="majorHAnsi" w:hAnsiTheme="majorHAnsi" w:cstheme="majorHAnsi"/>
        </w:rPr>
      </w:pPr>
      <w:hyperlink r:id="rId10" w:history="1">
        <w:r w:rsidRPr="00453294">
          <w:rPr>
            <w:rStyle w:val="Hipercze"/>
            <w:rFonts w:asciiTheme="majorHAnsi" w:hAnsiTheme="majorHAnsi" w:cstheme="majorHAnsi"/>
          </w:rPr>
          <w:t>https://bazakonkurencyjnosci.funduszeeuropejskie.gov.pl/</w:t>
        </w:r>
      </w:hyperlink>
      <w:r w:rsidR="00737B33" w:rsidRPr="00737B33">
        <w:rPr>
          <w:rFonts w:asciiTheme="majorHAnsi" w:hAnsiTheme="majorHAnsi" w:cstheme="majorHAnsi"/>
        </w:rPr>
        <w:t xml:space="preserve">. </w:t>
      </w:r>
    </w:p>
    <w:p w14:paraId="6952699D" w14:textId="77777777" w:rsidR="0086578F" w:rsidRDefault="0086578F" w:rsidP="0086578F">
      <w:pPr>
        <w:spacing w:after="23" w:line="270" w:lineRule="auto"/>
        <w:rPr>
          <w:rFonts w:asciiTheme="majorHAnsi" w:hAnsiTheme="majorHAnsi" w:cstheme="majorHAnsi"/>
        </w:rPr>
      </w:pPr>
    </w:p>
    <w:p w14:paraId="2E1E081A" w14:textId="3E1C9379" w:rsidR="00737B33" w:rsidRPr="0086578F" w:rsidRDefault="00737B33">
      <w:pPr>
        <w:pStyle w:val="Akapitzlist"/>
        <w:numPr>
          <w:ilvl w:val="0"/>
          <w:numId w:val="61"/>
        </w:numPr>
        <w:spacing w:after="23" w:line="270" w:lineRule="auto"/>
        <w:rPr>
          <w:rFonts w:asciiTheme="majorHAnsi" w:hAnsiTheme="majorHAnsi" w:cstheme="majorHAnsi"/>
          <w:b/>
          <w:bCs/>
        </w:rPr>
      </w:pPr>
      <w:r w:rsidRPr="0086578F">
        <w:rPr>
          <w:rFonts w:asciiTheme="majorHAnsi" w:hAnsiTheme="majorHAnsi" w:cstheme="majorHAnsi"/>
          <w:b/>
          <w:bCs/>
        </w:rPr>
        <w:t xml:space="preserve">Opis przedmiotu zamówienia  </w:t>
      </w:r>
    </w:p>
    <w:p w14:paraId="5129A0FD" w14:textId="77777777" w:rsidR="00737B33" w:rsidRPr="00737B33" w:rsidRDefault="00737B33">
      <w:pPr>
        <w:pStyle w:val="Akapitzlist"/>
        <w:numPr>
          <w:ilvl w:val="0"/>
          <w:numId w:val="3"/>
        </w:numPr>
        <w:spacing w:after="14" w:line="271" w:lineRule="auto"/>
        <w:ind w:left="709" w:right="18" w:hanging="283"/>
        <w:rPr>
          <w:rFonts w:asciiTheme="majorHAnsi" w:hAnsiTheme="majorHAnsi" w:cstheme="majorHAnsi"/>
        </w:rPr>
      </w:pPr>
      <w:r w:rsidRPr="00737B33">
        <w:rPr>
          <w:rFonts w:asciiTheme="majorHAnsi" w:hAnsiTheme="majorHAnsi" w:cstheme="majorHAnsi"/>
        </w:rPr>
        <w:t xml:space="preserve">Kody CPV: </w:t>
      </w:r>
    </w:p>
    <w:p w14:paraId="53B34004" w14:textId="77777777" w:rsidR="00737B33" w:rsidRDefault="00737B33">
      <w:pPr>
        <w:pStyle w:val="Akapitzlist"/>
        <w:numPr>
          <w:ilvl w:val="0"/>
          <w:numId w:val="4"/>
        </w:numPr>
        <w:spacing w:after="14" w:line="271" w:lineRule="auto"/>
        <w:ind w:right="18"/>
        <w:rPr>
          <w:rFonts w:asciiTheme="majorHAnsi" w:hAnsiTheme="majorHAnsi" w:cstheme="majorHAnsi"/>
        </w:rPr>
      </w:pPr>
      <w:r w:rsidRPr="00737B33">
        <w:rPr>
          <w:rFonts w:asciiTheme="majorHAnsi" w:hAnsiTheme="majorHAnsi" w:cstheme="majorHAnsi"/>
        </w:rPr>
        <w:t>45000000-7</w:t>
      </w:r>
      <w:r w:rsidRPr="00737B33">
        <w:rPr>
          <w:rFonts w:asciiTheme="majorHAnsi" w:hAnsiTheme="majorHAnsi" w:cstheme="majorHAnsi"/>
        </w:rPr>
        <w:tab/>
        <w:t>Roboty budowlane</w:t>
      </w:r>
    </w:p>
    <w:p w14:paraId="38433A1D" w14:textId="77777777" w:rsidR="00737B33" w:rsidRDefault="00737B33">
      <w:pPr>
        <w:pStyle w:val="Akapitzlist"/>
        <w:numPr>
          <w:ilvl w:val="0"/>
          <w:numId w:val="4"/>
        </w:numPr>
        <w:spacing w:after="14" w:line="271" w:lineRule="auto"/>
        <w:ind w:right="18"/>
        <w:rPr>
          <w:rFonts w:asciiTheme="majorHAnsi" w:hAnsiTheme="majorHAnsi" w:cstheme="majorHAnsi"/>
        </w:rPr>
      </w:pPr>
      <w:r w:rsidRPr="00737B33">
        <w:rPr>
          <w:rFonts w:asciiTheme="majorHAnsi" w:hAnsiTheme="majorHAnsi" w:cstheme="majorHAnsi"/>
        </w:rPr>
        <w:t>45260000-7</w:t>
      </w:r>
      <w:r>
        <w:rPr>
          <w:rFonts w:asciiTheme="majorHAnsi" w:hAnsiTheme="majorHAnsi" w:cstheme="majorHAnsi"/>
        </w:rPr>
        <w:tab/>
      </w:r>
      <w:r w:rsidRPr="00737B33">
        <w:rPr>
          <w:rFonts w:asciiTheme="majorHAnsi" w:hAnsiTheme="majorHAnsi" w:cstheme="majorHAnsi"/>
        </w:rPr>
        <w:t xml:space="preserve">Roboty w zakresie wykonywania pokryć i konstrukcji dachowych i inne podobne </w:t>
      </w:r>
    </w:p>
    <w:p w14:paraId="1A2076A8" w14:textId="46C2BFC1" w:rsidR="00737B33" w:rsidRPr="00737B33" w:rsidRDefault="00737B33" w:rsidP="00737B33">
      <w:pPr>
        <w:pStyle w:val="Akapitzlist"/>
        <w:spacing w:after="14" w:line="271" w:lineRule="auto"/>
        <w:ind w:left="1647" w:right="18" w:firstLine="513"/>
        <w:rPr>
          <w:rFonts w:asciiTheme="majorHAnsi" w:hAnsiTheme="majorHAnsi" w:cstheme="majorHAnsi"/>
        </w:rPr>
      </w:pPr>
      <w:r w:rsidRPr="00737B33">
        <w:rPr>
          <w:rFonts w:asciiTheme="majorHAnsi" w:hAnsiTheme="majorHAnsi" w:cstheme="majorHAnsi"/>
        </w:rPr>
        <w:t>roboty specjalistyczne</w:t>
      </w:r>
    </w:p>
    <w:p w14:paraId="287DA0F5" w14:textId="77777777" w:rsidR="00737B33" w:rsidRDefault="00737B33">
      <w:pPr>
        <w:pStyle w:val="Akapitzlist"/>
        <w:numPr>
          <w:ilvl w:val="0"/>
          <w:numId w:val="4"/>
        </w:numPr>
        <w:spacing w:after="14" w:line="271" w:lineRule="auto"/>
        <w:ind w:right="18"/>
        <w:rPr>
          <w:rFonts w:asciiTheme="majorHAnsi" w:hAnsiTheme="majorHAnsi" w:cstheme="majorHAnsi"/>
        </w:rPr>
      </w:pPr>
      <w:r w:rsidRPr="00737B33">
        <w:rPr>
          <w:rFonts w:asciiTheme="majorHAnsi" w:hAnsiTheme="majorHAnsi" w:cstheme="majorHAnsi"/>
        </w:rPr>
        <w:t>45262500-6</w:t>
      </w:r>
      <w:r>
        <w:rPr>
          <w:rFonts w:asciiTheme="majorHAnsi" w:hAnsiTheme="majorHAnsi" w:cstheme="majorHAnsi"/>
        </w:rPr>
        <w:tab/>
      </w:r>
      <w:r w:rsidRPr="00737B33">
        <w:rPr>
          <w:rFonts w:asciiTheme="majorHAnsi" w:hAnsiTheme="majorHAnsi" w:cstheme="majorHAnsi"/>
        </w:rPr>
        <w:t>Roboty murarskie i murowe</w:t>
      </w:r>
    </w:p>
    <w:p w14:paraId="1B9024C9" w14:textId="6B90D835" w:rsidR="00737B33" w:rsidRPr="00737B33" w:rsidRDefault="00737B33">
      <w:pPr>
        <w:pStyle w:val="Akapitzlist"/>
        <w:numPr>
          <w:ilvl w:val="0"/>
          <w:numId w:val="4"/>
        </w:numPr>
        <w:spacing w:after="14" w:line="271" w:lineRule="auto"/>
        <w:ind w:right="18"/>
        <w:rPr>
          <w:rFonts w:asciiTheme="majorHAnsi" w:hAnsiTheme="majorHAnsi" w:cstheme="majorHAnsi"/>
        </w:rPr>
      </w:pPr>
      <w:r w:rsidRPr="00737B33">
        <w:rPr>
          <w:rFonts w:asciiTheme="majorHAnsi" w:hAnsiTheme="majorHAnsi" w:cstheme="majorHAnsi"/>
        </w:rPr>
        <w:t>45443000-4</w:t>
      </w:r>
      <w:r>
        <w:rPr>
          <w:rFonts w:ascii="Times New Roman" w:eastAsia="Times New Roman" w:hAnsi="Times New Roman" w:cs="Times New Roman"/>
          <w:color w:val="000000"/>
          <w:sz w:val="24"/>
          <w:szCs w:val="24"/>
        </w:rPr>
        <w:tab/>
      </w:r>
      <w:r w:rsidRPr="00737B33">
        <w:rPr>
          <w:rFonts w:asciiTheme="majorHAnsi" w:eastAsia="Times New Roman" w:hAnsiTheme="majorHAnsi" w:cstheme="majorHAnsi"/>
          <w:color w:val="000000"/>
        </w:rPr>
        <w:t>R</w:t>
      </w:r>
      <w:r w:rsidRPr="00737B33">
        <w:rPr>
          <w:rFonts w:asciiTheme="majorHAnsi" w:hAnsiTheme="majorHAnsi" w:cstheme="majorHAnsi"/>
        </w:rPr>
        <w:t>oboty elewacyjne</w:t>
      </w:r>
    </w:p>
    <w:p w14:paraId="5DF073B2" w14:textId="77777777" w:rsidR="00737B33" w:rsidRPr="00737B33" w:rsidRDefault="00737B33">
      <w:pPr>
        <w:pStyle w:val="Akapitzlist"/>
        <w:numPr>
          <w:ilvl w:val="0"/>
          <w:numId w:val="4"/>
        </w:numPr>
        <w:spacing w:after="14" w:line="271" w:lineRule="auto"/>
        <w:ind w:right="18"/>
        <w:rPr>
          <w:rFonts w:asciiTheme="majorHAnsi" w:hAnsiTheme="majorHAnsi" w:cstheme="majorHAnsi"/>
        </w:rPr>
      </w:pPr>
      <w:r w:rsidRPr="00737B33">
        <w:rPr>
          <w:rFonts w:asciiTheme="majorHAnsi" w:hAnsiTheme="majorHAnsi" w:cstheme="majorHAnsi"/>
        </w:rPr>
        <w:t>45421000-4</w:t>
      </w:r>
      <w:r>
        <w:rPr>
          <w:rFonts w:asciiTheme="majorHAnsi" w:hAnsiTheme="majorHAnsi" w:cstheme="majorHAnsi"/>
        </w:rPr>
        <w:tab/>
      </w:r>
      <w:r w:rsidRPr="00737B33">
        <w:rPr>
          <w:rFonts w:asciiTheme="majorHAnsi" w:hAnsiTheme="majorHAnsi" w:cstheme="majorHAnsi"/>
        </w:rPr>
        <w:t>Roboty w zakresie stolarki budowlanej</w:t>
      </w:r>
    </w:p>
    <w:p w14:paraId="60B789A3" w14:textId="2FB5BFF3" w:rsidR="00737B33" w:rsidRPr="00737B33" w:rsidRDefault="00737B33">
      <w:pPr>
        <w:pStyle w:val="Akapitzlist"/>
        <w:numPr>
          <w:ilvl w:val="0"/>
          <w:numId w:val="4"/>
        </w:numPr>
        <w:spacing w:after="14" w:line="271" w:lineRule="auto"/>
        <w:ind w:right="18"/>
        <w:rPr>
          <w:rFonts w:asciiTheme="majorHAnsi" w:hAnsiTheme="majorHAnsi" w:cstheme="majorHAnsi"/>
        </w:rPr>
      </w:pPr>
      <w:r w:rsidRPr="00737B33">
        <w:rPr>
          <w:rFonts w:asciiTheme="majorHAnsi" w:hAnsiTheme="majorHAnsi" w:cstheme="majorHAnsi"/>
        </w:rPr>
        <w:t>45430000-0</w:t>
      </w:r>
      <w:r w:rsidRPr="00737B3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737B33">
        <w:rPr>
          <w:rFonts w:asciiTheme="majorHAnsi" w:hAnsiTheme="majorHAnsi" w:cstheme="majorHAnsi"/>
        </w:rPr>
        <w:t>Pokrywanie podłóg i ścian</w:t>
      </w:r>
    </w:p>
    <w:p w14:paraId="5609FF2C" w14:textId="32363FD1" w:rsidR="00737B33" w:rsidRPr="00737B33" w:rsidRDefault="00737B33">
      <w:pPr>
        <w:pStyle w:val="Akapitzlist"/>
        <w:numPr>
          <w:ilvl w:val="0"/>
          <w:numId w:val="4"/>
        </w:numPr>
        <w:spacing w:after="14" w:line="271" w:lineRule="auto"/>
        <w:ind w:right="18"/>
        <w:rPr>
          <w:rFonts w:asciiTheme="majorHAnsi" w:hAnsiTheme="majorHAnsi" w:cstheme="majorHAnsi"/>
        </w:rPr>
      </w:pPr>
      <w:r w:rsidRPr="00737B33">
        <w:rPr>
          <w:rFonts w:asciiTheme="majorHAnsi" w:hAnsiTheme="majorHAnsi" w:cstheme="majorHAnsi"/>
        </w:rPr>
        <w:t>44221000-5</w:t>
      </w:r>
      <w:r w:rsidRPr="00737B3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737B33">
        <w:rPr>
          <w:rFonts w:asciiTheme="majorHAnsi" w:hAnsiTheme="majorHAnsi" w:cstheme="majorHAnsi"/>
        </w:rPr>
        <w:t>Okna, drzwi i podobne elementy</w:t>
      </w:r>
    </w:p>
    <w:p w14:paraId="2781D648" w14:textId="0DE2058B" w:rsidR="00C3775E" w:rsidRPr="00C14A5A" w:rsidRDefault="00C3775E">
      <w:pPr>
        <w:pStyle w:val="Akapitzlist"/>
        <w:numPr>
          <w:ilvl w:val="0"/>
          <w:numId w:val="4"/>
        </w:numPr>
        <w:spacing w:after="14" w:line="271" w:lineRule="auto"/>
        <w:ind w:right="18"/>
        <w:rPr>
          <w:rFonts w:asciiTheme="majorHAnsi" w:hAnsiTheme="majorHAnsi" w:cstheme="majorHAnsi"/>
        </w:rPr>
      </w:pPr>
      <w:r w:rsidRPr="00C3775E">
        <w:rPr>
          <w:rFonts w:asciiTheme="majorHAnsi" w:hAnsiTheme="majorHAnsi" w:cstheme="majorHAnsi"/>
        </w:rPr>
        <w:t>45450000-6</w:t>
      </w:r>
      <w:r>
        <w:rPr>
          <w:rFonts w:asciiTheme="majorHAnsi" w:hAnsiTheme="majorHAnsi" w:cstheme="majorHAnsi"/>
        </w:rPr>
        <w:tab/>
      </w:r>
      <w:r w:rsidRPr="00C3775E">
        <w:rPr>
          <w:rFonts w:asciiTheme="majorHAnsi" w:hAnsiTheme="majorHAnsi" w:cstheme="majorHAnsi"/>
        </w:rPr>
        <w:t>Roboty budowlane wykończeniowe, pozostałe</w:t>
      </w:r>
      <w:r w:rsidR="00C14A5A">
        <w:rPr>
          <w:rFonts w:asciiTheme="majorHAnsi" w:hAnsiTheme="majorHAnsi" w:cstheme="majorHAnsi"/>
        </w:rPr>
        <w:t>.</w:t>
      </w:r>
    </w:p>
    <w:p w14:paraId="49394DD6" w14:textId="70436181" w:rsidR="009462D7" w:rsidRDefault="00737B33">
      <w:pPr>
        <w:pStyle w:val="Akapitzlist"/>
        <w:numPr>
          <w:ilvl w:val="0"/>
          <w:numId w:val="3"/>
        </w:numPr>
        <w:spacing w:after="33" w:line="259" w:lineRule="auto"/>
        <w:ind w:left="709" w:right="18" w:hanging="283"/>
        <w:rPr>
          <w:rFonts w:asciiTheme="majorHAnsi" w:hAnsiTheme="majorHAnsi" w:cstheme="majorHAnsi"/>
        </w:rPr>
      </w:pPr>
      <w:r w:rsidRPr="009462D7">
        <w:rPr>
          <w:rFonts w:asciiTheme="majorHAnsi" w:hAnsiTheme="majorHAnsi" w:cstheme="majorHAnsi"/>
        </w:rPr>
        <w:t xml:space="preserve">Przedmiotem zapytania ofertowego </w:t>
      </w:r>
      <w:r w:rsidR="00C3775E" w:rsidRPr="009462D7">
        <w:rPr>
          <w:rFonts w:asciiTheme="majorHAnsi" w:hAnsiTheme="majorHAnsi" w:cstheme="majorHAnsi"/>
        </w:rPr>
        <w:t>jest modernizacja hali produkcyjno-magazynowej</w:t>
      </w:r>
      <w:r w:rsidR="009462D7" w:rsidRPr="009462D7">
        <w:rPr>
          <w:rFonts w:asciiTheme="majorHAnsi" w:hAnsiTheme="majorHAnsi" w:cstheme="majorHAnsi"/>
        </w:rPr>
        <w:t xml:space="preserve"> mieszczącej się przy ul. </w:t>
      </w:r>
      <w:r w:rsidR="00920B3B">
        <w:rPr>
          <w:rFonts w:asciiTheme="majorHAnsi" w:hAnsiTheme="majorHAnsi" w:cstheme="majorHAnsi"/>
        </w:rPr>
        <w:t>Płaskiej 41</w:t>
      </w:r>
      <w:r w:rsidR="009462D7" w:rsidRPr="009462D7">
        <w:rPr>
          <w:rFonts w:asciiTheme="majorHAnsi" w:hAnsiTheme="majorHAnsi" w:cstheme="majorHAnsi"/>
        </w:rPr>
        <w:t xml:space="preserve">, działka oznaczona nr ew. </w:t>
      </w:r>
      <w:r w:rsidR="00920B3B">
        <w:rPr>
          <w:rFonts w:asciiTheme="majorHAnsi" w:hAnsiTheme="majorHAnsi" w:cstheme="majorHAnsi"/>
        </w:rPr>
        <w:t>224,403</w:t>
      </w:r>
      <w:r w:rsidR="009462D7" w:rsidRPr="009462D7">
        <w:rPr>
          <w:rFonts w:asciiTheme="majorHAnsi" w:hAnsiTheme="majorHAnsi" w:cstheme="majorHAnsi"/>
        </w:rPr>
        <w:t xml:space="preserve"> obręb </w:t>
      </w:r>
      <w:r w:rsidR="00920B3B">
        <w:rPr>
          <w:rFonts w:asciiTheme="majorHAnsi" w:hAnsiTheme="majorHAnsi" w:cstheme="majorHAnsi"/>
        </w:rPr>
        <w:t>0045 i 0046</w:t>
      </w:r>
      <w:r w:rsidR="009462D7">
        <w:rPr>
          <w:rFonts w:asciiTheme="majorHAnsi" w:hAnsiTheme="majorHAnsi" w:cstheme="majorHAnsi"/>
        </w:rPr>
        <w:t xml:space="preserve">. Zmodernizowana hala będzie służyła jako miejsce całego etapu produkcji innowacyjnych kontenerów chłodniczych. </w:t>
      </w:r>
    </w:p>
    <w:p w14:paraId="270EC6FD" w14:textId="1E88C635" w:rsidR="009462D7" w:rsidRDefault="009462D7">
      <w:pPr>
        <w:pStyle w:val="Akapitzlist"/>
        <w:numPr>
          <w:ilvl w:val="0"/>
          <w:numId w:val="3"/>
        </w:numPr>
        <w:spacing w:after="33" w:line="259" w:lineRule="auto"/>
        <w:ind w:left="709" w:right="18" w:hanging="283"/>
        <w:rPr>
          <w:rFonts w:asciiTheme="majorHAnsi" w:hAnsiTheme="majorHAnsi" w:cstheme="majorHAnsi"/>
        </w:rPr>
      </w:pPr>
      <w:proofErr w:type="spellStart"/>
      <w:r>
        <w:rPr>
          <w:rFonts w:asciiTheme="majorHAnsi" w:hAnsiTheme="majorHAnsi" w:cstheme="majorHAnsi"/>
        </w:rPr>
        <w:t>Zares</w:t>
      </w:r>
      <w:proofErr w:type="spellEnd"/>
      <w:r>
        <w:rPr>
          <w:rFonts w:asciiTheme="majorHAnsi" w:hAnsiTheme="majorHAnsi" w:cstheme="majorHAnsi"/>
        </w:rPr>
        <w:t xml:space="preserve"> modernizacji obejmuje:</w:t>
      </w:r>
    </w:p>
    <w:p w14:paraId="32B0FDA7" w14:textId="026339B1" w:rsidR="009462D7" w:rsidRDefault="009462D7">
      <w:pPr>
        <w:pStyle w:val="Akapitzlist"/>
        <w:numPr>
          <w:ilvl w:val="0"/>
          <w:numId w:val="5"/>
        </w:numPr>
        <w:spacing w:after="33" w:line="259" w:lineRule="auto"/>
        <w:ind w:right="18"/>
        <w:rPr>
          <w:rFonts w:asciiTheme="majorHAnsi" w:hAnsiTheme="majorHAnsi" w:cstheme="majorHAnsi"/>
        </w:rPr>
      </w:pPr>
      <w:r w:rsidRPr="009462D7">
        <w:rPr>
          <w:rFonts w:asciiTheme="majorHAnsi" w:hAnsiTheme="majorHAnsi" w:cstheme="majorHAnsi"/>
        </w:rPr>
        <w:t xml:space="preserve">remont pokrycia dachu: demontaż istniejącej izolacji termicznej i przeciwwodnej oraz wykonanie nowego ocieplenia i izolacji </w:t>
      </w:r>
      <w:r>
        <w:rPr>
          <w:rFonts w:asciiTheme="majorHAnsi" w:hAnsiTheme="majorHAnsi" w:cstheme="majorHAnsi"/>
        </w:rPr>
        <w:t xml:space="preserve">wraz z </w:t>
      </w:r>
      <w:r w:rsidRPr="009462D7">
        <w:rPr>
          <w:rFonts w:asciiTheme="majorHAnsi" w:hAnsiTheme="majorHAnsi" w:cstheme="majorHAnsi"/>
        </w:rPr>
        <w:t>nowymi rynnami i rurami spustowymi;</w:t>
      </w:r>
    </w:p>
    <w:p w14:paraId="7A5125ED" w14:textId="2E7BDE3B" w:rsidR="009462D7" w:rsidRDefault="009462D7">
      <w:pPr>
        <w:pStyle w:val="Akapitzlist"/>
        <w:numPr>
          <w:ilvl w:val="0"/>
          <w:numId w:val="5"/>
        </w:numPr>
        <w:spacing w:after="33" w:line="259" w:lineRule="auto"/>
        <w:ind w:right="18"/>
        <w:rPr>
          <w:rFonts w:asciiTheme="majorHAnsi" w:hAnsiTheme="majorHAnsi" w:cstheme="majorHAnsi"/>
        </w:rPr>
      </w:pPr>
      <w:r w:rsidRPr="009462D7">
        <w:rPr>
          <w:rFonts w:asciiTheme="majorHAnsi" w:hAnsiTheme="majorHAnsi" w:cstheme="majorHAnsi"/>
        </w:rPr>
        <w:t>remont elewacji budynku: wykonanie ocieplenia i nowej elewacji z płyt warstwowych wraz z kompletem przynależnych obróbek</w:t>
      </w:r>
      <w:r>
        <w:rPr>
          <w:rFonts w:asciiTheme="majorHAnsi" w:hAnsiTheme="majorHAnsi" w:cstheme="majorHAnsi"/>
        </w:rPr>
        <w:t xml:space="preserve"> </w:t>
      </w:r>
      <w:r w:rsidRPr="009462D7">
        <w:rPr>
          <w:rFonts w:asciiTheme="majorHAnsi" w:hAnsiTheme="majorHAnsi" w:cstheme="majorHAnsi"/>
        </w:rPr>
        <w:t>blacharskich oraz wykonaniem niezbędnej podkonstrukcji;</w:t>
      </w:r>
    </w:p>
    <w:p w14:paraId="3D68F57C" w14:textId="1560FC83" w:rsidR="009462D7" w:rsidRDefault="009462D7">
      <w:pPr>
        <w:pStyle w:val="Akapitzlist"/>
        <w:numPr>
          <w:ilvl w:val="0"/>
          <w:numId w:val="5"/>
        </w:numPr>
        <w:spacing w:after="33" w:line="259" w:lineRule="auto"/>
        <w:ind w:right="18"/>
        <w:rPr>
          <w:rFonts w:asciiTheme="majorHAnsi" w:hAnsiTheme="majorHAnsi" w:cstheme="majorHAnsi"/>
        </w:rPr>
      </w:pPr>
      <w:r w:rsidRPr="009462D7">
        <w:rPr>
          <w:rFonts w:asciiTheme="majorHAnsi" w:hAnsiTheme="majorHAnsi" w:cstheme="majorHAnsi"/>
        </w:rPr>
        <w:t>wymian</w:t>
      </w:r>
      <w:r>
        <w:rPr>
          <w:rFonts w:asciiTheme="majorHAnsi" w:hAnsiTheme="majorHAnsi" w:cstheme="majorHAnsi"/>
        </w:rPr>
        <w:t>ę</w:t>
      </w:r>
      <w:r w:rsidRPr="009462D7">
        <w:rPr>
          <w:rFonts w:asciiTheme="majorHAnsi" w:hAnsiTheme="majorHAnsi" w:cstheme="majorHAnsi"/>
        </w:rPr>
        <w:t xml:space="preserve"> stolarki otworowej: wymian</w:t>
      </w:r>
      <w:r>
        <w:rPr>
          <w:rFonts w:asciiTheme="majorHAnsi" w:hAnsiTheme="majorHAnsi" w:cstheme="majorHAnsi"/>
        </w:rPr>
        <w:t>ę</w:t>
      </w:r>
      <w:r w:rsidRPr="009462D7">
        <w:rPr>
          <w:rFonts w:asciiTheme="majorHAnsi" w:hAnsiTheme="majorHAnsi" w:cstheme="majorHAnsi"/>
        </w:rPr>
        <w:t xml:space="preserve"> okien naświetlających, drzwi ewakuacyjnych i bram segmentowych;</w:t>
      </w:r>
    </w:p>
    <w:p w14:paraId="4222F790" w14:textId="13715442" w:rsidR="009462D7" w:rsidRDefault="009462D7">
      <w:pPr>
        <w:pStyle w:val="Akapitzlist"/>
        <w:numPr>
          <w:ilvl w:val="0"/>
          <w:numId w:val="5"/>
        </w:numPr>
        <w:spacing w:after="33" w:line="259" w:lineRule="auto"/>
        <w:ind w:right="18"/>
        <w:rPr>
          <w:rFonts w:asciiTheme="majorHAnsi" w:hAnsiTheme="majorHAnsi" w:cstheme="majorHAnsi"/>
        </w:rPr>
      </w:pPr>
      <w:bookmarkStart w:id="0" w:name="_Hlk188947973"/>
      <w:r w:rsidRPr="009462D7">
        <w:rPr>
          <w:rFonts w:asciiTheme="majorHAnsi" w:hAnsiTheme="majorHAnsi" w:cstheme="majorHAnsi"/>
        </w:rPr>
        <w:lastRenderedPageBreak/>
        <w:t>roboty remontowe posadzki przemysłowej</w:t>
      </w:r>
      <w:r>
        <w:rPr>
          <w:rFonts w:asciiTheme="majorHAnsi" w:hAnsiTheme="majorHAnsi" w:cstheme="majorHAnsi"/>
        </w:rPr>
        <w:t xml:space="preserve">: </w:t>
      </w:r>
      <w:r w:rsidRPr="009462D7">
        <w:rPr>
          <w:rFonts w:asciiTheme="majorHAnsi" w:hAnsiTheme="majorHAnsi" w:cstheme="majorHAnsi"/>
        </w:rPr>
        <w:t>napraw</w:t>
      </w:r>
      <w:r>
        <w:rPr>
          <w:rFonts w:asciiTheme="majorHAnsi" w:hAnsiTheme="majorHAnsi" w:cstheme="majorHAnsi"/>
        </w:rPr>
        <w:t>ę</w:t>
      </w:r>
      <w:r w:rsidRPr="009462D7">
        <w:rPr>
          <w:rFonts w:asciiTheme="majorHAnsi" w:hAnsiTheme="majorHAnsi" w:cstheme="majorHAnsi"/>
        </w:rPr>
        <w:t xml:space="preserve"> spękań, rozbiórki i odtworzenie zużytych fragmentów posadzki</w:t>
      </w:r>
      <w:bookmarkEnd w:id="0"/>
      <w:r w:rsidRPr="009462D7">
        <w:rPr>
          <w:rFonts w:asciiTheme="majorHAnsi" w:hAnsiTheme="majorHAnsi" w:cstheme="majorHAnsi"/>
        </w:rPr>
        <w:t>;</w:t>
      </w:r>
    </w:p>
    <w:p w14:paraId="03026631" w14:textId="4386669F" w:rsidR="009462D7" w:rsidRPr="009462D7" w:rsidRDefault="009462D7">
      <w:pPr>
        <w:pStyle w:val="Akapitzlist"/>
        <w:numPr>
          <w:ilvl w:val="0"/>
          <w:numId w:val="5"/>
        </w:numPr>
        <w:spacing w:after="33" w:line="259" w:lineRule="auto"/>
        <w:ind w:right="18"/>
        <w:rPr>
          <w:rFonts w:asciiTheme="majorHAnsi" w:hAnsiTheme="majorHAnsi" w:cstheme="majorHAnsi"/>
        </w:rPr>
      </w:pPr>
      <w:r w:rsidRPr="009462D7">
        <w:rPr>
          <w:rFonts w:asciiTheme="majorHAnsi" w:hAnsiTheme="majorHAnsi" w:cstheme="majorHAnsi"/>
        </w:rPr>
        <w:t>zabezpieczenie i napraw</w:t>
      </w:r>
      <w:r>
        <w:rPr>
          <w:rFonts w:asciiTheme="majorHAnsi" w:hAnsiTheme="majorHAnsi" w:cstheme="majorHAnsi"/>
        </w:rPr>
        <w:t>ę</w:t>
      </w:r>
      <w:r w:rsidRPr="009462D7">
        <w:rPr>
          <w:rFonts w:asciiTheme="majorHAnsi" w:hAnsiTheme="majorHAnsi" w:cstheme="majorHAnsi"/>
        </w:rPr>
        <w:t xml:space="preserve"> konstrukcji nośnej obiektu i konstrukcji pokrycia dachu wraz z uzupełnieniami ubytków zaprawami</w:t>
      </w:r>
      <w:r>
        <w:rPr>
          <w:rFonts w:asciiTheme="majorHAnsi" w:hAnsiTheme="majorHAnsi" w:cstheme="majorHAnsi"/>
        </w:rPr>
        <w:t xml:space="preserve"> </w:t>
      </w:r>
      <w:r w:rsidRPr="009462D7">
        <w:rPr>
          <w:rFonts w:asciiTheme="majorHAnsi" w:hAnsiTheme="majorHAnsi" w:cstheme="majorHAnsi"/>
        </w:rPr>
        <w:t>specjalistycznymi;</w:t>
      </w:r>
    </w:p>
    <w:p w14:paraId="414950FF" w14:textId="3F4AFBC2" w:rsidR="009462D7" w:rsidRDefault="009462D7">
      <w:pPr>
        <w:pStyle w:val="Akapitzlist"/>
        <w:numPr>
          <w:ilvl w:val="0"/>
          <w:numId w:val="5"/>
        </w:numPr>
        <w:spacing w:after="33" w:line="259" w:lineRule="auto"/>
        <w:ind w:right="18"/>
        <w:rPr>
          <w:rFonts w:asciiTheme="majorHAnsi" w:hAnsiTheme="majorHAnsi" w:cstheme="majorHAnsi"/>
        </w:rPr>
      </w:pPr>
      <w:r w:rsidRPr="009462D7">
        <w:rPr>
          <w:rFonts w:asciiTheme="majorHAnsi" w:hAnsiTheme="majorHAnsi" w:cstheme="majorHAnsi"/>
        </w:rPr>
        <w:t>roboty ogólnobudowlane i remontowe towarzyszące, zabezpieczenia, odtworzenia</w:t>
      </w:r>
      <w:r>
        <w:rPr>
          <w:rFonts w:asciiTheme="majorHAnsi" w:hAnsiTheme="majorHAnsi" w:cstheme="majorHAnsi"/>
        </w:rPr>
        <w:t>.</w:t>
      </w:r>
    </w:p>
    <w:p w14:paraId="01B10B64" w14:textId="55F4865C" w:rsidR="009462D7" w:rsidRDefault="00724750">
      <w:pPr>
        <w:pStyle w:val="Akapitzlist"/>
        <w:numPr>
          <w:ilvl w:val="0"/>
          <w:numId w:val="3"/>
        </w:numPr>
        <w:spacing w:after="33" w:line="259" w:lineRule="auto"/>
        <w:ind w:left="709" w:right="18" w:hanging="283"/>
        <w:rPr>
          <w:rFonts w:asciiTheme="majorHAnsi" w:hAnsiTheme="majorHAnsi" w:cstheme="majorHAnsi"/>
        </w:rPr>
      </w:pPr>
      <w:r w:rsidRPr="00307473">
        <w:rPr>
          <w:rFonts w:asciiTheme="majorHAnsi" w:hAnsiTheme="majorHAnsi" w:cstheme="majorHAnsi"/>
        </w:rPr>
        <w:t>W ramac</w:t>
      </w:r>
      <w:r w:rsidR="00E05C12">
        <w:rPr>
          <w:rFonts w:asciiTheme="majorHAnsi" w:hAnsiTheme="majorHAnsi" w:cstheme="majorHAnsi"/>
        </w:rPr>
        <w:t>h</w:t>
      </w:r>
      <w:r w:rsidRPr="00307473">
        <w:rPr>
          <w:rFonts w:asciiTheme="majorHAnsi" w:hAnsiTheme="majorHAnsi" w:cstheme="majorHAnsi"/>
        </w:rPr>
        <w:t xml:space="preserve"> zakresu </w:t>
      </w:r>
      <w:r w:rsidR="00307473" w:rsidRPr="00307473">
        <w:rPr>
          <w:rFonts w:asciiTheme="majorHAnsi" w:hAnsiTheme="majorHAnsi" w:cstheme="majorHAnsi"/>
        </w:rPr>
        <w:t>przedmiotu zamówienia</w:t>
      </w:r>
      <w:r w:rsidRPr="00307473">
        <w:rPr>
          <w:rFonts w:asciiTheme="majorHAnsi" w:hAnsiTheme="majorHAnsi" w:cstheme="majorHAnsi"/>
        </w:rPr>
        <w:t xml:space="preserve"> mieści </w:t>
      </w:r>
      <w:r w:rsidR="00307473" w:rsidRPr="00307473">
        <w:rPr>
          <w:rFonts w:asciiTheme="majorHAnsi" w:hAnsiTheme="majorHAnsi" w:cstheme="majorHAnsi"/>
        </w:rPr>
        <w:t>sprawowanie funkcji nadzorującej nad przebiegiem prac budowlanych</w:t>
      </w:r>
      <w:r w:rsidR="00FF5996">
        <w:rPr>
          <w:rFonts w:asciiTheme="majorHAnsi" w:hAnsiTheme="majorHAnsi" w:cstheme="majorHAnsi"/>
        </w:rPr>
        <w:t>.</w:t>
      </w:r>
    </w:p>
    <w:p w14:paraId="495701D0" w14:textId="77777777" w:rsidR="00307473" w:rsidRPr="00F455E4" w:rsidRDefault="00307473" w:rsidP="00307473">
      <w:pPr>
        <w:pStyle w:val="Akapitzlist"/>
        <w:spacing w:after="33" w:line="259" w:lineRule="auto"/>
        <w:ind w:left="644" w:right="18"/>
        <w:rPr>
          <w:rFonts w:asciiTheme="majorHAnsi" w:hAnsiTheme="majorHAnsi" w:cstheme="majorHAnsi"/>
          <w:b/>
          <w:bCs/>
        </w:rPr>
      </w:pPr>
    </w:p>
    <w:p w14:paraId="7E076499" w14:textId="125DFA00" w:rsidR="009462D7" w:rsidRPr="00495766" w:rsidRDefault="009462D7" w:rsidP="002F7C4D">
      <w:pPr>
        <w:spacing w:after="33" w:line="259" w:lineRule="auto"/>
        <w:ind w:left="426" w:right="18"/>
        <w:rPr>
          <w:rFonts w:asciiTheme="majorHAnsi" w:hAnsiTheme="majorHAnsi" w:cstheme="majorHAnsi"/>
          <w:b/>
          <w:bCs/>
          <w:u w:val="single"/>
        </w:rPr>
      </w:pPr>
      <w:r w:rsidRPr="00495766">
        <w:rPr>
          <w:rFonts w:asciiTheme="majorHAnsi" w:hAnsiTheme="majorHAnsi" w:cstheme="majorHAnsi"/>
          <w:b/>
          <w:bCs/>
          <w:u w:val="single"/>
        </w:rPr>
        <w:t xml:space="preserve">Całość zamówienia musi zostać wykonana zgodnie z </w:t>
      </w:r>
      <w:r w:rsidR="00495766" w:rsidRPr="00495766">
        <w:rPr>
          <w:rFonts w:asciiTheme="majorHAnsi" w:hAnsiTheme="majorHAnsi" w:cstheme="majorHAnsi"/>
          <w:b/>
          <w:bCs/>
          <w:u w:val="single"/>
        </w:rPr>
        <w:t>dokumentacją techniczną</w:t>
      </w:r>
      <w:r w:rsidRPr="00495766">
        <w:rPr>
          <w:rFonts w:asciiTheme="majorHAnsi" w:hAnsiTheme="majorHAnsi" w:cstheme="majorHAnsi"/>
          <w:b/>
          <w:bCs/>
          <w:u w:val="single"/>
        </w:rPr>
        <w:t xml:space="preserve"> stanowiąc</w:t>
      </w:r>
      <w:r w:rsidR="00495766" w:rsidRPr="00495766">
        <w:rPr>
          <w:rFonts w:asciiTheme="majorHAnsi" w:hAnsiTheme="majorHAnsi" w:cstheme="majorHAnsi"/>
          <w:b/>
          <w:bCs/>
          <w:u w:val="single"/>
        </w:rPr>
        <w:t>ą</w:t>
      </w:r>
      <w:r w:rsidRPr="00495766">
        <w:rPr>
          <w:rFonts w:asciiTheme="majorHAnsi" w:hAnsiTheme="majorHAnsi" w:cstheme="majorHAnsi"/>
          <w:b/>
          <w:bCs/>
          <w:u w:val="single"/>
        </w:rPr>
        <w:t xml:space="preserve"> – Załącznik nr 4 do przedmiotowego zapytania ofertowego.</w:t>
      </w:r>
    </w:p>
    <w:p w14:paraId="6DC93FB3" w14:textId="77777777" w:rsidR="00307473" w:rsidRDefault="00307473" w:rsidP="00307473">
      <w:pPr>
        <w:spacing w:after="33" w:line="259" w:lineRule="auto"/>
        <w:ind w:left="340" w:right="18"/>
        <w:rPr>
          <w:rFonts w:asciiTheme="majorHAnsi" w:hAnsiTheme="majorHAnsi" w:cstheme="majorHAnsi"/>
          <w:b/>
          <w:bCs/>
        </w:rPr>
      </w:pPr>
    </w:p>
    <w:p w14:paraId="424C82F1" w14:textId="633192DB" w:rsidR="00307473" w:rsidRPr="00307473" w:rsidRDefault="00307473" w:rsidP="00C14A5A">
      <w:pPr>
        <w:spacing w:after="33" w:line="276" w:lineRule="auto"/>
        <w:ind w:left="426" w:right="18"/>
        <w:rPr>
          <w:rFonts w:asciiTheme="majorHAnsi" w:hAnsiTheme="majorHAnsi" w:cstheme="majorHAnsi"/>
        </w:rPr>
      </w:pPr>
      <w:r w:rsidRPr="00307473">
        <w:rPr>
          <w:rFonts w:asciiTheme="majorHAnsi" w:hAnsiTheme="majorHAnsi" w:cstheme="majorHAnsi"/>
        </w:rPr>
        <w:t>Przedmiot zamówienia powinien być wykonany zgodnie z przedstawionym zapytaniem</w:t>
      </w:r>
      <w:r>
        <w:rPr>
          <w:rFonts w:asciiTheme="majorHAnsi" w:hAnsiTheme="majorHAnsi" w:cstheme="majorHAnsi"/>
        </w:rPr>
        <w:t xml:space="preserve"> </w:t>
      </w:r>
      <w:r w:rsidRPr="00307473">
        <w:rPr>
          <w:rFonts w:asciiTheme="majorHAnsi" w:hAnsiTheme="majorHAnsi" w:cstheme="majorHAnsi"/>
        </w:rPr>
        <w:t>ofertowym i ww. dokumentacją techniczną. Zamawiający oczekuje, że Wykonawcy zapoznają</w:t>
      </w:r>
      <w:r>
        <w:rPr>
          <w:rFonts w:asciiTheme="majorHAnsi" w:hAnsiTheme="majorHAnsi" w:cstheme="majorHAnsi"/>
        </w:rPr>
        <w:t xml:space="preserve"> </w:t>
      </w:r>
      <w:r w:rsidRPr="00307473">
        <w:rPr>
          <w:rFonts w:asciiTheme="majorHAnsi" w:hAnsiTheme="majorHAnsi" w:cstheme="majorHAnsi"/>
        </w:rPr>
        <w:t>się dokładnie z treścią zapytania ofertowego i dokumentacji technicznej. Złożenie oferty będzie</w:t>
      </w:r>
      <w:r>
        <w:rPr>
          <w:rFonts w:asciiTheme="majorHAnsi" w:hAnsiTheme="majorHAnsi" w:cstheme="majorHAnsi"/>
        </w:rPr>
        <w:t xml:space="preserve"> </w:t>
      </w:r>
      <w:r w:rsidRPr="00307473">
        <w:rPr>
          <w:rFonts w:asciiTheme="majorHAnsi" w:hAnsiTheme="majorHAnsi" w:cstheme="majorHAnsi"/>
        </w:rPr>
        <w:t>uważane za akceptację zasad prowadzenia postępowania opisanego w niniejszym dokumencie</w:t>
      </w:r>
      <w:r>
        <w:rPr>
          <w:rFonts w:asciiTheme="majorHAnsi" w:hAnsiTheme="majorHAnsi" w:cstheme="majorHAnsi"/>
        </w:rPr>
        <w:t xml:space="preserve"> </w:t>
      </w:r>
      <w:r w:rsidRPr="00307473">
        <w:rPr>
          <w:rFonts w:asciiTheme="majorHAnsi" w:hAnsiTheme="majorHAnsi" w:cstheme="majorHAnsi"/>
        </w:rPr>
        <w:t>oraz za domniemanie zapoznania się z zapytaniem ofertowym i dokumentacją techniczną,</w:t>
      </w:r>
      <w:r>
        <w:rPr>
          <w:rFonts w:asciiTheme="majorHAnsi" w:hAnsiTheme="majorHAnsi" w:cstheme="majorHAnsi"/>
        </w:rPr>
        <w:t xml:space="preserve"> </w:t>
      </w:r>
      <w:r w:rsidRPr="00307473">
        <w:rPr>
          <w:rFonts w:asciiTheme="majorHAnsi" w:hAnsiTheme="majorHAnsi" w:cstheme="majorHAnsi"/>
        </w:rPr>
        <w:t>których przedmiot zamówienia dotyczy.</w:t>
      </w:r>
    </w:p>
    <w:p w14:paraId="27E39883" w14:textId="77777777" w:rsidR="00307473" w:rsidRPr="00307473" w:rsidRDefault="00307473" w:rsidP="00C14A5A">
      <w:pPr>
        <w:spacing w:after="33" w:line="276" w:lineRule="auto"/>
        <w:ind w:left="340" w:right="18"/>
        <w:rPr>
          <w:rFonts w:asciiTheme="majorHAnsi" w:hAnsiTheme="majorHAnsi" w:cstheme="majorHAnsi"/>
        </w:rPr>
      </w:pPr>
    </w:p>
    <w:p w14:paraId="176B2F9B" w14:textId="5CFFEB53" w:rsidR="00307473" w:rsidRPr="00307473" w:rsidRDefault="00307473" w:rsidP="002F7C4D">
      <w:pPr>
        <w:spacing w:after="33" w:line="259" w:lineRule="auto"/>
        <w:ind w:left="426" w:right="18"/>
        <w:rPr>
          <w:rFonts w:asciiTheme="majorHAnsi" w:hAnsiTheme="majorHAnsi" w:cstheme="majorHAnsi"/>
        </w:rPr>
      </w:pPr>
      <w:r w:rsidRPr="00307473">
        <w:rPr>
          <w:rFonts w:asciiTheme="majorHAnsi" w:hAnsiTheme="majorHAnsi" w:cstheme="majorHAnsi"/>
        </w:rPr>
        <w:t>Wykonanie wszystkich prac ma prowadzić do osiągnięcia stanu zgodnego z dokumentacją</w:t>
      </w:r>
      <w:r>
        <w:rPr>
          <w:rFonts w:asciiTheme="majorHAnsi" w:hAnsiTheme="majorHAnsi" w:cstheme="majorHAnsi"/>
        </w:rPr>
        <w:t xml:space="preserve"> </w:t>
      </w:r>
      <w:r w:rsidRPr="00307473">
        <w:rPr>
          <w:rFonts w:asciiTheme="majorHAnsi" w:hAnsiTheme="majorHAnsi" w:cstheme="majorHAnsi"/>
        </w:rPr>
        <w:t xml:space="preserve">techniczną wykonania i odbioru prac </w:t>
      </w:r>
      <w:r>
        <w:rPr>
          <w:rFonts w:asciiTheme="majorHAnsi" w:hAnsiTheme="majorHAnsi" w:cstheme="majorHAnsi"/>
        </w:rPr>
        <w:t>modernizacyjnych</w:t>
      </w:r>
      <w:r w:rsidRPr="00307473">
        <w:rPr>
          <w:rFonts w:asciiTheme="majorHAnsi" w:hAnsiTheme="majorHAnsi" w:cstheme="majorHAnsi"/>
        </w:rPr>
        <w:t>, a także obejmować wszystkie prace jakie</w:t>
      </w:r>
      <w:r>
        <w:rPr>
          <w:rFonts w:asciiTheme="majorHAnsi" w:hAnsiTheme="majorHAnsi" w:cstheme="majorHAnsi"/>
        </w:rPr>
        <w:t xml:space="preserve"> </w:t>
      </w:r>
      <w:r w:rsidRPr="00307473">
        <w:rPr>
          <w:rFonts w:asciiTheme="majorHAnsi" w:hAnsiTheme="majorHAnsi" w:cstheme="majorHAnsi"/>
        </w:rPr>
        <w:t>z technicznego punktu widzenia są konieczne do prawidłowego wykonania przedmiotowego</w:t>
      </w:r>
      <w:r>
        <w:rPr>
          <w:rFonts w:asciiTheme="majorHAnsi" w:hAnsiTheme="majorHAnsi" w:cstheme="majorHAnsi"/>
        </w:rPr>
        <w:t xml:space="preserve"> </w:t>
      </w:r>
      <w:r w:rsidRPr="00307473">
        <w:rPr>
          <w:rFonts w:asciiTheme="majorHAnsi" w:hAnsiTheme="majorHAnsi" w:cstheme="majorHAnsi"/>
        </w:rPr>
        <w:t>zamówienia.</w:t>
      </w:r>
    </w:p>
    <w:p w14:paraId="51B12636" w14:textId="77777777" w:rsidR="009462D7" w:rsidRDefault="009462D7" w:rsidP="009462D7">
      <w:pPr>
        <w:spacing w:after="33" w:line="259" w:lineRule="auto"/>
        <w:ind w:right="18" w:firstLine="340"/>
        <w:rPr>
          <w:rFonts w:asciiTheme="majorHAnsi" w:hAnsiTheme="majorHAnsi" w:cstheme="majorHAnsi"/>
        </w:rPr>
      </w:pPr>
    </w:p>
    <w:p w14:paraId="0ED34EED" w14:textId="77973524" w:rsidR="00073530" w:rsidRPr="00307473" w:rsidRDefault="00724750" w:rsidP="002F7C4D">
      <w:pPr>
        <w:spacing w:after="33" w:line="259" w:lineRule="auto"/>
        <w:ind w:left="426" w:right="18"/>
        <w:rPr>
          <w:rFonts w:asciiTheme="majorHAnsi" w:hAnsiTheme="majorHAnsi" w:cstheme="majorHAnsi"/>
          <w:b/>
          <w:bCs/>
        </w:rPr>
      </w:pPr>
      <w:r w:rsidRPr="00724750">
        <w:rPr>
          <w:rFonts w:asciiTheme="majorHAnsi" w:hAnsiTheme="majorHAnsi" w:cstheme="majorHAnsi"/>
          <w:b/>
          <w:bCs/>
        </w:rPr>
        <w:t xml:space="preserve">Zakres powyższych prac nie wymaga uzyskania decyzji o pozwoleniu na budowę </w:t>
      </w:r>
      <w:r w:rsidR="00F455E4">
        <w:rPr>
          <w:rFonts w:asciiTheme="majorHAnsi" w:hAnsiTheme="majorHAnsi" w:cstheme="majorHAnsi"/>
          <w:b/>
          <w:bCs/>
        </w:rPr>
        <w:t xml:space="preserve">gdyż jest </w:t>
      </w:r>
      <w:r w:rsidRPr="00724750">
        <w:rPr>
          <w:rFonts w:asciiTheme="majorHAnsi" w:hAnsiTheme="majorHAnsi" w:cstheme="majorHAnsi"/>
          <w:b/>
          <w:bCs/>
        </w:rPr>
        <w:t>realizowany w ramach procedury zgłoszenia.</w:t>
      </w:r>
    </w:p>
    <w:p w14:paraId="7EDA837B" w14:textId="40189963" w:rsidR="00495766" w:rsidRPr="00495766" w:rsidRDefault="00C262BA" w:rsidP="00495766">
      <w:pPr>
        <w:pBdr>
          <w:top w:val="nil"/>
          <w:left w:val="nil"/>
          <w:bottom w:val="nil"/>
          <w:right w:val="nil"/>
          <w:between w:val="nil"/>
        </w:pBdr>
        <w:spacing w:before="240" w:line="276" w:lineRule="auto"/>
        <w:ind w:left="426"/>
        <w:rPr>
          <w:rFonts w:asciiTheme="majorHAnsi" w:hAnsiTheme="majorHAnsi" w:cstheme="majorHAnsi"/>
          <w:i/>
          <w:iCs/>
        </w:rPr>
      </w:pPr>
      <w:r w:rsidRPr="00307473">
        <w:rPr>
          <w:rFonts w:asciiTheme="majorHAnsi" w:hAnsiTheme="majorHAnsi" w:cstheme="majorHAnsi"/>
          <w:b/>
          <w:i/>
          <w:iCs/>
        </w:rPr>
        <w:t>UWAGA!</w:t>
      </w:r>
      <w:r w:rsidRPr="00307473">
        <w:rPr>
          <w:rFonts w:asciiTheme="majorHAnsi" w:hAnsiTheme="majorHAnsi" w:cstheme="majorHAnsi"/>
          <w:i/>
          <w:iCs/>
        </w:rPr>
        <w:t xml:space="preserve"> Jeżeli w jakimkolwiek miejscu opisu przedmiotu zamówienia lub innej części zapytania ofertowego</w:t>
      </w:r>
      <w:r w:rsidR="002A7452" w:rsidRPr="00307473">
        <w:rPr>
          <w:rFonts w:asciiTheme="majorHAnsi" w:hAnsiTheme="majorHAnsi" w:cstheme="majorHAnsi"/>
          <w:i/>
          <w:iCs/>
        </w:rPr>
        <w:t xml:space="preserve"> lub załącznikach do zapytania</w:t>
      </w:r>
      <w:r w:rsidRPr="00307473">
        <w:rPr>
          <w:rFonts w:asciiTheme="majorHAnsi" w:hAnsiTheme="majorHAnsi" w:cstheme="majorHAnsi"/>
          <w:i/>
          <w:iCs/>
        </w:rPr>
        <w:t xml:space="preserve">, zostały wskazane nazwy producenta, nazwy własne, znaki towarowe, </w:t>
      </w:r>
      <w:r w:rsidR="002A7452" w:rsidRPr="00307473">
        <w:rPr>
          <w:rFonts w:asciiTheme="majorHAnsi" w:hAnsiTheme="majorHAnsi" w:cstheme="majorHAnsi"/>
          <w:i/>
          <w:iCs/>
        </w:rPr>
        <w:t xml:space="preserve">normy, </w:t>
      </w:r>
      <w:r w:rsidRPr="00307473">
        <w:rPr>
          <w:rFonts w:asciiTheme="majorHAnsi" w:hAnsiTheme="majorHAnsi" w:cstheme="majorHAnsi"/>
          <w:i/>
          <w:iCs/>
        </w:rPr>
        <w:t xml:space="preserve">patenty lub pochodzenie materiałów czy urządzeń służących do wykonania niniejszego zamówienia, które wskazują lub mogłyby wskazywać na konkretnego producenta, </w:t>
      </w:r>
      <w:r w:rsidRPr="00307473">
        <w:rPr>
          <w:rFonts w:asciiTheme="majorHAnsi" w:hAnsiTheme="majorHAnsi" w:cstheme="majorHAnsi"/>
          <w:i/>
          <w:iCs/>
          <w:u w:val="single"/>
        </w:rPr>
        <w:t>nie</w:t>
      </w:r>
      <w:r w:rsidR="00594005" w:rsidRPr="00307473">
        <w:rPr>
          <w:rFonts w:asciiTheme="majorHAnsi" w:hAnsiTheme="majorHAnsi" w:cstheme="majorHAnsi"/>
          <w:i/>
          <w:iCs/>
          <w:u w:val="single"/>
        </w:rPr>
        <w:t> </w:t>
      </w:r>
      <w:r w:rsidRPr="00307473">
        <w:rPr>
          <w:rFonts w:asciiTheme="majorHAnsi" w:hAnsiTheme="majorHAnsi" w:cstheme="majorHAnsi"/>
          <w:i/>
          <w:iCs/>
          <w:u w:val="single"/>
        </w:rPr>
        <w:t>stanowi to preferowania wyrobu czy materiałów danego producenta, lecz ma na celu wskazanie na cechy - parametry techniczne i jakościowe nie gorsze od podanych w opisie.</w:t>
      </w:r>
      <w:r w:rsidRPr="00307473">
        <w:rPr>
          <w:rFonts w:asciiTheme="majorHAnsi" w:hAnsiTheme="majorHAnsi" w:cstheme="majorHAnsi"/>
          <w:i/>
          <w:iCs/>
        </w:rPr>
        <w:t xml:space="preserve"> Zamawiający dopuszcza w takim przypadku składanie ofert równoważnych z</w:t>
      </w:r>
      <w:r w:rsidR="00E6364C" w:rsidRPr="00307473">
        <w:rPr>
          <w:rFonts w:asciiTheme="majorHAnsi" w:hAnsiTheme="majorHAnsi" w:cstheme="majorHAnsi"/>
          <w:i/>
          <w:iCs/>
        </w:rPr>
        <w:t> </w:t>
      </w:r>
      <w:r w:rsidRPr="00307473">
        <w:rPr>
          <w:rFonts w:asciiTheme="majorHAnsi" w:hAnsiTheme="majorHAnsi" w:cstheme="majorHAnsi"/>
          <w:i/>
          <w:iCs/>
        </w:rPr>
        <w:t>zastosowaniem innych materiałów i</w:t>
      </w:r>
      <w:r w:rsidR="00C700D6" w:rsidRPr="00307473">
        <w:rPr>
          <w:rFonts w:asciiTheme="majorHAnsi" w:hAnsiTheme="majorHAnsi" w:cstheme="majorHAnsi"/>
          <w:i/>
          <w:iCs/>
        </w:rPr>
        <w:t> </w:t>
      </w:r>
      <w:r w:rsidRPr="00307473">
        <w:rPr>
          <w:rFonts w:asciiTheme="majorHAnsi" w:hAnsiTheme="majorHAnsi" w:cstheme="majorHAnsi"/>
          <w:i/>
          <w:iCs/>
        </w:rPr>
        <w:t>rozwiązań niż opisane nazwą producenta, nazwą własną, znakiem towarowym, patentem lub</w:t>
      </w:r>
      <w:r w:rsidR="00323331" w:rsidRPr="00307473">
        <w:rPr>
          <w:rFonts w:asciiTheme="majorHAnsi" w:hAnsiTheme="majorHAnsi" w:cstheme="majorHAnsi"/>
          <w:i/>
          <w:iCs/>
        </w:rPr>
        <w:t> </w:t>
      </w:r>
      <w:r w:rsidRPr="00307473">
        <w:rPr>
          <w:rFonts w:asciiTheme="majorHAnsi" w:hAnsiTheme="majorHAnsi" w:cstheme="majorHAnsi"/>
          <w:i/>
          <w:iCs/>
        </w:rPr>
        <w:t>pochodzeniem materiałów czy urządzeń służących do wykonania niniejszego zamówienia, pod warunkiem, że zagwarantują one uzyskanie parametrów technicznych, eksploatacyjnych i</w:t>
      </w:r>
      <w:r w:rsidR="00C700D6" w:rsidRPr="00307473">
        <w:rPr>
          <w:rFonts w:asciiTheme="majorHAnsi" w:hAnsiTheme="majorHAnsi" w:cstheme="majorHAnsi"/>
          <w:i/>
          <w:iCs/>
        </w:rPr>
        <w:t> </w:t>
      </w:r>
      <w:r w:rsidRPr="00307473">
        <w:rPr>
          <w:rFonts w:asciiTheme="majorHAnsi" w:hAnsiTheme="majorHAnsi" w:cstheme="majorHAnsi"/>
          <w:i/>
          <w:iCs/>
        </w:rPr>
        <w:t xml:space="preserve">jakościowych nie gorszych od założonych. </w:t>
      </w:r>
      <w:r w:rsidR="00EB34A1" w:rsidRPr="00307473">
        <w:rPr>
          <w:rFonts w:asciiTheme="majorHAnsi" w:hAnsiTheme="majorHAnsi" w:cstheme="majorHAnsi"/>
          <w:i/>
          <w:iCs/>
        </w:rPr>
        <w:t>Oferent</w:t>
      </w:r>
      <w:r w:rsidRPr="00307473">
        <w:rPr>
          <w:rFonts w:asciiTheme="majorHAnsi" w:hAnsiTheme="majorHAnsi" w:cstheme="majorHAnsi"/>
          <w:i/>
          <w:iCs/>
        </w:rPr>
        <w:t>, który powołuje się na rozwiązania równoważne jest obowiązany wykazać, że oferowane przez niego materiały spełniają określone wymagania przez Zamawiającego. Ciężar udowodnienia, że wyrób jest równoważny w stosunku do założeń określonych przez Zamawiającego spoczywa na składającym ofertę.</w:t>
      </w:r>
      <w:r w:rsidR="00495766" w:rsidRPr="00495766">
        <w:rPr>
          <w:rFonts w:eastAsia="Arial Unicode MS" w:cs="Arial Unicode MS"/>
          <w:color w:val="000000"/>
          <w:kern w:val="2"/>
          <w:sz w:val="22"/>
          <w:szCs w:val="22"/>
          <w:u w:color="000000"/>
          <w:bdr w:val="nil"/>
          <w14:textOutline w14:w="12700" w14:cap="flat" w14:cmpd="sng" w14:algn="ctr">
            <w14:noFill/>
            <w14:prstDash w14:val="solid"/>
            <w14:miter w14:lim="400000"/>
          </w14:textOutline>
        </w:rPr>
        <w:t xml:space="preserve"> </w:t>
      </w:r>
      <w:r w:rsidR="00495766" w:rsidRPr="00495766">
        <w:rPr>
          <w:rFonts w:asciiTheme="majorHAnsi" w:hAnsiTheme="majorHAnsi" w:cstheme="majorHAnsi"/>
          <w:i/>
          <w:iCs/>
        </w:rPr>
        <w:t xml:space="preserve">Zakres równoważności należy rozumieć, jako zaoferowanie podobnego i nie gorszego produktu/usługi  pod kątem:   </w:t>
      </w:r>
    </w:p>
    <w:p w14:paraId="1FF30FC7" w14:textId="77777777" w:rsidR="00495766" w:rsidRPr="00495766" w:rsidRDefault="00495766" w:rsidP="00495766">
      <w:pPr>
        <w:numPr>
          <w:ilvl w:val="0"/>
          <w:numId w:val="66"/>
        </w:numPr>
        <w:pBdr>
          <w:top w:val="nil"/>
          <w:left w:val="nil"/>
          <w:bottom w:val="nil"/>
          <w:right w:val="nil"/>
          <w:between w:val="nil"/>
        </w:pBdr>
        <w:spacing w:line="276" w:lineRule="auto"/>
        <w:rPr>
          <w:rFonts w:asciiTheme="majorHAnsi" w:hAnsiTheme="majorHAnsi" w:cstheme="majorHAnsi"/>
          <w:i/>
          <w:iCs/>
        </w:rPr>
      </w:pPr>
      <w:r w:rsidRPr="00495766">
        <w:rPr>
          <w:rFonts w:asciiTheme="majorHAnsi" w:hAnsiTheme="majorHAnsi" w:cstheme="majorHAnsi"/>
          <w:i/>
          <w:iCs/>
        </w:rPr>
        <w:t xml:space="preserve">funkcji,    </w:t>
      </w:r>
    </w:p>
    <w:p w14:paraId="4AB11624" w14:textId="77777777" w:rsidR="00495766" w:rsidRPr="00495766" w:rsidRDefault="00495766" w:rsidP="00495766">
      <w:pPr>
        <w:numPr>
          <w:ilvl w:val="0"/>
          <w:numId w:val="66"/>
        </w:numPr>
        <w:pBdr>
          <w:top w:val="nil"/>
          <w:left w:val="nil"/>
          <w:bottom w:val="nil"/>
          <w:right w:val="nil"/>
          <w:between w:val="nil"/>
        </w:pBdr>
        <w:spacing w:line="276" w:lineRule="auto"/>
        <w:rPr>
          <w:rFonts w:asciiTheme="majorHAnsi" w:hAnsiTheme="majorHAnsi" w:cstheme="majorHAnsi"/>
          <w:i/>
          <w:iCs/>
        </w:rPr>
      </w:pPr>
      <w:r w:rsidRPr="00495766">
        <w:rPr>
          <w:rFonts w:asciiTheme="majorHAnsi" w:hAnsiTheme="majorHAnsi" w:cstheme="majorHAnsi"/>
          <w:i/>
          <w:iCs/>
        </w:rPr>
        <w:t xml:space="preserve">cech, </w:t>
      </w:r>
    </w:p>
    <w:p w14:paraId="086236A5" w14:textId="3CB7ED07" w:rsidR="006E1C03" w:rsidRPr="00495766" w:rsidRDefault="00495766" w:rsidP="00495766">
      <w:pPr>
        <w:numPr>
          <w:ilvl w:val="0"/>
          <w:numId w:val="66"/>
        </w:numPr>
        <w:pBdr>
          <w:top w:val="nil"/>
          <w:left w:val="nil"/>
          <w:bottom w:val="nil"/>
          <w:right w:val="nil"/>
          <w:between w:val="nil"/>
        </w:pBdr>
        <w:spacing w:line="276" w:lineRule="auto"/>
        <w:rPr>
          <w:rFonts w:asciiTheme="majorHAnsi" w:hAnsiTheme="majorHAnsi" w:cstheme="majorHAnsi"/>
          <w:i/>
          <w:iCs/>
          <w:lang w:val="pt-PT"/>
        </w:rPr>
      </w:pPr>
      <w:r w:rsidRPr="00495766">
        <w:rPr>
          <w:rFonts w:asciiTheme="majorHAnsi" w:hAnsiTheme="majorHAnsi" w:cstheme="majorHAnsi"/>
          <w:i/>
          <w:iCs/>
          <w:lang w:val="pt-PT"/>
        </w:rPr>
        <w:t>parametr</w:t>
      </w:r>
      <w:r w:rsidRPr="00495766">
        <w:rPr>
          <w:rFonts w:asciiTheme="majorHAnsi" w:hAnsiTheme="majorHAnsi" w:cstheme="majorHAnsi"/>
          <w:i/>
          <w:iCs/>
          <w:lang w:val="es-ES_tradnl"/>
        </w:rPr>
        <w:t>ó</w:t>
      </w:r>
      <w:r w:rsidRPr="00495766">
        <w:rPr>
          <w:rFonts w:asciiTheme="majorHAnsi" w:hAnsiTheme="majorHAnsi" w:cstheme="majorHAnsi"/>
          <w:i/>
          <w:iCs/>
        </w:rPr>
        <w:t xml:space="preserve">w.    </w:t>
      </w:r>
    </w:p>
    <w:p w14:paraId="3AD714A2" w14:textId="77777777" w:rsidR="00C91366" w:rsidRPr="00C14A5A" w:rsidRDefault="00280E8C">
      <w:pPr>
        <w:pStyle w:val="Akapitzlist"/>
        <w:numPr>
          <w:ilvl w:val="0"/>
          <w:numId w:val="3"/>
        </w:numPr>
        <w:pBdr>
          <w:top w:val="nil"/>
          <w:left w:val="nil"/>
          <w:bottom w:val="nil"/>
          <w:right w:val="nil"/>
          <w:between w:val="nil"/>
        </w:pBdr>
        <w:spacing w:before="240" w:after="120" w:line="276" w:lineRule="auto"/>
        <w:ind w:left="709" w:hanging="283"/>
        <w:jc w:val="both"/>
        <w:rPr>
          <w:rFonts w:asciiTheme="majorHAnsi" w:hAnsiTheme="majorHAnsi" w:cstheme="majorHAnsi"/>
          <w:iCs/>
          <w:color w:val="000000"/>
        </w:rPr>
      </w:pPr>
      <w:r w:rsidRPr="00C14A5A">
        <w:rPr>
          <w:rFonts w:asciiTheme="majorHAnsi" w:hAnsiTheme="majorHAnsi" w:cstheme="majorHAnsi"/>
          <w:iCs/>
          <w:color w:val="000000"/>
        </w:rPr>
        <w:t xml:space="preserve">Warunki realizacji zamówienia </w:t>
      </w:r>
    </w:p>
    <w:p w14:paraId="683F69A2" w14:textId="77777777" w:rsidR="00C91366" w:rsidRPr="00307473" w:rsidRDefault="00C91366">
      <w:pPr>
        <w:pStyle w:val="Akapitzlist"/>
        <w:numPr>
          <w:ilvl w:val="1"/>
          <w:numId w:val="1"/>
        </w:numPr>
        <w:pBdr>
          <w:top w:val="nil"/>
          <w:left w:val="nil"/>
          <w:bottom w:val="nil"/>
          <w:right w:val="nil"/>
          <w:between w:val="nil"/>
        </w:pBdr>
        <w:spacing w:before="240" w:after="120" w:line="276" w:lineRule="auto"/>
        <w:rPr>
          <w:rFonts w:asciiTheme="majorHAnsi" w:hAnsiTheme="majorHAnsi" w:cstheme="majorHAnsi"/>
          <w:iCs/>
          <w:color w:val="000000"/>
        </w:rPr>
      </w:pPr>
      <w:r w:rsidRPr="00307473">
        <w:rPr>
          <w:rFonts w:asciiTheme="majorHAnsi" w:hAnsiTheme="majorHAnsi" w:cstheme="majorHAnsi"/>
          <w:iCs/>
          <w:color w:val="000000"/>
        </w:rPr>
        <w:t xml:space="preserve">Wszystkie roboty budowlane realizowane w ramach zamówienia </w:t>
      </w:r>
      <w:r w:rsidR="002D7EEE" w:rsidRPr="00307473">
        <w:rPr>
          <w:rFonts w:asciiTheme="majorHAnsi" w:hAnsiTheme="majorHAnsi" w:cstheme="majorHAnsi"/>
          <w:iCs/>
          <w:color w:val="000000"/>
        </w:rPr>
        <w:t xml:space="preserve">muszą </w:t>
      </w:r>
      <w:r w:rsidRPr="00307473">
        <w:rPr>
          <w:rFonts w:asciiTheme="majorHAnsi" w:hAnsiTheme="majorHAnsi" w:cstheme="majorHAnsi"/>
          <w:iCs/>
          <w:color w:val="000000"/>
        </w:rPr>
        <w:t xml:space="preserve">być wykonane z zastosowaniem nowych materiałów, a środki użyte do realizacji zamówienia </w:t>
      </w:r>
      <w:r w:rsidR="002D7EEE" w:rsidRPr="00307473">
        <w:rPr>
          <w:rFonts w:asciiTheme="majorHAnsi" w:hAnsiTheme="majorHAnsi" w:cstheme="majorHAnsi"/>
          <w:iCs/>
          <w:color w:val="000000"/>
        </w:rPr>
        <w:t xml:space="preserve">muszą </w:t>
      </w:r>
      <w:r w:rsidRPr="00307473">
        <w:rPr>
          <w:rFonts w:asciiTheme="majorHAnsi" w:hAnsiTheme="majorHAnsi" w:cstheme="majorHAnsi"/>
          <w:iCs/>
          <w:color w:val="000000"/>
        </w:rPr>
        <w:t>być wolne od wad fizycznych i prawnych</w:t>
      </w:r>
      <w:r w:rsidR="006139D7" w:rsidRPr="00307473">
        <w:rPr>
          <w:rFonts w:asciiTheme="majorHAnsi" w:hAnsiTheme="majorHAnsi" w:cstheme="majorHAnsi"/>
          <w:iCs/>
          <w:color w:val="000000"/>
        </w:rPr>
        <w:t>.</w:t>
      </w:r>
    </w:p>
    <w:p w14:paraId="63C4636F" w14:textId="77777777" w:rsidR="00C91366" w:rsidRPr="00307473" w:rsidRDefault="00C91366">
      <w:pPr>
        <w:pStyle w:val="Akapitzlist"/>
        <w:numPr>
          <w:ilvl w:val="1"/>
          <w:numId w:val="1"/>
        </w:numPr>
        <w:pBdr>
          <w:top w:val="nil"/>
          <w:left w:val="nil"/>
          <w:bottom w:val="nil"/>
          <w:right w:val="nil"/>
          <w:between w:val="nil"/>
        </w:pBdr>
        <w:spacing w:before="240" w:after="120" w:line="276" w:lineRule="auto"/>
        <w:rPr>
          <w:rFonts w:asciiTheme="majorHAnsi" w:hAnsiTheme="majorHAnsi" w:cstheme="majorHAnsi"/>
          <w:iCs/>
          <w:color w:val="000000"/>
        </w:rPr>
      </w:pPr>
      <w:r w:rsidRPr="00307473">
        <w:rPr>
          <w:rFonts w:asciiTheme="majorHAnsi" w:hAnsiTheme="majorHAnsi" w:cstheme="majorHAnsi"/>
          <w:iCs/>
          <w:color w:val="000000"/>
        </w:rPr>
        <w:lastRenderedPageBreak/>
        <w:t xml:space="preserve">Wykonane roboty budowlane, </w:t>
      </w:r>
      <w:r w:rsidR="00E62C6B" w:rsidRPr="00307473">
        <w:rPr>
          <w:rFonts w:asciiTheme="majorHAnsi" w:hAnsiTheme="majorHAnsi" w:cstheme="majorHAnsi"/>
          <w:iCs/>
          <w:color w:val="000000"/>
        </w:rPr>
        <w:t xml:space="preserve">muszą </w:t>
      </w:r>
      <w:r w:rsidRPr="00307473">
        <w:rPr>
          <w:rFonts w:asciiTheme="majorHAnsi" w:hAnsiTheme="majorHAnsi" w:cstheme="majorHAnsi"/>
          <w:iCs/>
          <w:color w:val="000000"/>
        </w:rPr>
        <w:t xml:space="preserve">być kompletne, a więc obejmujące wszystkie rodzaje prac wymienione w zapytaniu ofertowym i załącznikach do zapytania oraz </w:t>
      </w:r>
      <w:r w:rsidR="00373FEF" w:rsidRPr="00307473">
        <w:rPr>
          <w:rFonts w:asciiTheme="majorHAnsi" w:hAnsiTheme="majorHAnsi" w:cstheme="majorHAnsi"/>
          <w:iCs/>
          <w:color w:val="000000"/>
        </w:rPr>
        <w:t xml:space="preserve">muszą </w:t>
      </w:r>
      <w:r w:rsidRPr="00307473">
        <w:rPr>
          <w:rFonts w:asciiTheme="majorHAnsi" w:hAnsiTheme="majorHAnsi" w:cstheme="majorHAnsi"/>
          <w:iCs/>
          <w:color w:val="000000"/>
        </w:rPr>
        <w:t xml:space="preserve">być </w:t>
      </w:r>
      <w:r w:rsidR="003A21DF" w:rsidRPr="00307473">
        <w:rPr>
          <w:rFonts w:asciiTheme="majorHAnsi" w:hAnsiTheme="majorHAnsi" w:cstheme="majorHAnsi"/>
          <w:iCs/>
          <w:color w:val="000000"/>
        </w:rPr>
        <w:t>wykona</w:t>
      </w:r>
      <w:r w:rsidR="00F60A68" w:rsidRPr="00307473">
        <w:rPr>
          <w:rFonts w:asciiTheme="majorHAnsi" w:hAnsiTheme="majorHAnsi" w:cstheme="majorHAnsi"/>
          <w:iCs/>
          <w:color w:val="000000"/>
        </w:rPr>
        <w:t xml:space="preserve">ne </w:t>
      </w:r>
      <w:r w:rsidRPr="00307473">
        <w:rPr>
          <w:rFonts w:asciiTheme="majorHAnsi" w:hAnsiTheme="majorHAnsi" w:cstheme="majorHAnsi"/>
          <w:iCs/>
          <w:color w:val="000000"/>
        </w:rPr>
        <w:t>zgodn</w:t>
      </w:r>
      <w:r w:rsidR="00F60A68" w:rsidRPr="00307473">
        <w:rPr>
          <w:rFonts w:asciiTheme="majorHAnsi" w:hAnsiTheme="majorHAnsi" w:cstheme="majorHAnsi"/>
          <w:iCs/>
          <w:color w:val="000000"/>
        </w:rPr>
        <w:t>i</w:t>
      </w:r>
      <w:r w:rsidRPr="00307473">
        <w:rPr>
          <w:rFonts w:asciiTheme="majorHAnsi" w:hAnsiTheme="majorHAnsi" w:cstheme="majorHAnsi"/>
          <w:iCs/>
          <w:color w:val="000000"/>
        </w:rPr>
        <w:t>e z</w:t>
      </w:r>
      <w:r w:rsidR="006A2576" w:rsidRPr="00307473">
        <w:rPr>
          <w:rFonts w:asciiTheme="majorHAnsi" w:hAnsiTheme="majorHAnsi" w:cstheme="majorHAnsi"/>
          <w:iCs/>
          <w:color w:val="000000"/>
        </w:rPr>
        <w:t xml:space="preserve"> powszechnie obowiązującymi przepisami prawa</w:t>
      </w:r>
      <w:r w:rsidR="00373FEF" w:rsidRPr="00307473">
        <w:rPr>
          <w:rFonts w:asciiTheme="majorHAnsi" w:hAnsiTheme="majorHAnsi" w:cstheme="majorHAnsi"/>
          <w:iCs/>
          <w:color w:val="000000"/>
        </w:rPr>
        <w:t>.</w:t>
      </w:r>
      <w:r w:rsidR="006A2576" w:rsidRPr="00307473">
        <w:rPr>
          <w:rFonts w:asciiTheme="majorHAnsi" w:hAnsiTheme="majorHAnsi" w:cstheme="majorHAnsi"/>
          <w:iCs/>
          <w:color w:val="000000"/>
        </w:rPr>
        <w:t xml:space="preserve"> </w:t>
      </w:r>
    </w:p>
    <w:p w14:paraId="002795A2" w14:textId="07E3A987" w:rsidR="00D110FA" w:rsidRPr="00EA17C2" w:rsidRDefault="00D110FA">
      <w:pPr>
        <w:pStyle w:val="Akapitzlist"/>
        <w:numPr>
          <w:ilvl w:val="1"/>
          <w:numId w:val="1"/>
        </w:numPr>
        <w:rPr>
          <w:rFonts w:asciiTheme="majorHAnsi" w:hAnsiTheme="majorHAnsi" w:cstheme="majorHAnsi"/>
          <w:iCs/>
          <w:color w:val="000000"/>
        </w:rPr>
      </w:pPr>
      <w:r w:rsidRPr="00307473">
        <w:rPr>
          <w:rFonts w:asciiTheme="majorHAnsi" w:hAnsiTheme="majorHAnsi" w:cstheme="majorHAnsi"/>
          <w:iCs/>
          <w:color w:val="000000"/>
        </w:rPr>
        <w:t>Zamawiający wymaga udzieleni</w:t>
      </w:r>
      <w:r w:rsidR="009944D6" w:rsidRPr="00307473">
        <w:rPr>
          <w:rFonts w:asciiTheme="majorHAnsi" w:hAnsiTheme="majorHAnsi" w:cstheme="majorHAnsi"/>
          <w:iCs/>
          <w:color w:val="000000"/>
        </w:rPr>
        <w:t>a</w:t>
      </w:r>
      <w:r w:rsidRPr="00307473">
        <w:rPr>
          <w:rFonts w:asciiTheme="majorHAnsi" w:hAnsiTheme="majorHAnsi" w:cstheme="majorHAnsi"/>
          <w:iCs/>
          <w:color w:val="000000"/>
        </w:rPr>
        <w:t xml:space="preserve"> minimum</w:t>
      </w:r>
      <w:r w:rsidR="00F455E4">
        <w:rPr>
          <w:rFonts w:asciiTheme="majorHAnsi" w:hAnsiTheme="majorHAnsi" w:cstheme="majorHAnsi"/>
          <w:iCs/>
          <w:color w:val="000000"/>
        </w:rPr>
        <w:t>:</w:t>
      </w:r>
      <w:r w:rsidR="00EA17C2">
        <w:rPr>
          <w:rFonts w:asciiTheme="majorHAnsi" w:hAnsiTheme="majorHAnsi" w:cstheme="majorHAnsi"/>
          <w:iCs/>
          <w:color w:val="000000"/>
        </w:rPr>
        <w:t xml:space="preserve"> </w:t>
      </w:r>
      <w:r w:rsidR="00713EFF" w:rsidRPr="00EA17C2">
        <w:rPr>
          <w:rFonts w:asciiTheme="majorHAnsi" w:hAnsiTheme="majorHAnsi" w:cstheme="majorHAnsi"/>
          <w:iCs/>
          <w:color w:val="000000"/>
        </w:rPr>
        <w:t xml:space="preserve">36 miesięcy </w:t>
      </w:r>
      <w:r w:rsidR="00F455E4" w:rsidRPr="00EA17C2">
        <w:rPr>
          <w:rFonts w:asciiTheme="majorHAnsi" w:hAnsiTheme="majorHAnsi" w:cstheme="majorHAnsi"/>
          <w:iCs/>
          <w:color w:val="000000"/>
        </w:rPr>
        <w:t xml:space="preserve">gwarancji </w:t>
      </w:r>
      <w:r w:rsidRPr="00EA17C2">
        <w:rPr>
          <w:rFonts w:asciiTheme="majorHAnsi" w:hAnsiTheme="majorHAnsi" w:cstheme="majorHAnsi"/>
          <w:iCs/>
          <w:color w:val="000000"/>
        </w:rPr>
        <w:t>liczon</w:t>
      </w:r>
      <w:r w:rsidR="00F455E4" w:rsidRPr="00EA17C2">
        <w:rPr>
          <w:rFonts w:asciiTheme="majorHAnsi" w:hAnsiTheme="majorHAnsi" w:cstheme="majorHAnsi"/>
          <w:iCs/>
          <w:color w:val="000000"/>
        </w:rPr>
        <w:t>e</w:t>
      </w:r>
      <w:r w:rsidRPr="00EA17C2">
        <w:rPr>
          <w:rFonts w:asciiTheme="majorHAnsi" w:hAnsiTheme="majorHAnsi" w:cstheme="majorHAnsi"/>
          <w:iCs/>
          <w:color w:val="000000"/>
        </w:rPr>
        <w:t xml:space="preserve"> od dnia podpisania protokołu odbioru końcowego przedmiotu Umowy. </w:t>
      </w:r>
    </w:p>
    <w:p w14:paraId="09A42872" w14:textId="77777777" w:rsidR="00C91366" w:rsidRPr="00307473" w:rsidRDefault="00C91366">
      <w:pPr>
        <w:pStyle w:val="Akapitzlist"/>
        <w:numPr>
          <w:ilvl w:val="1"/>
          <w:numId w:val="1"/>
        </w:numPr>
        <w:pBdr>
          <w:top w:val="nil"/>
          <w:left w:val="nil"/>
          <w:bottom w:val="nil"/>
          <w:right w:val="nil"/>
          <w:between w:val="nil"/>
        </w:pBdr>
        <w:spacing w:after="120" w:line="276" w:lineRule="auto"/>
        <w:rPr>
          <w:rFonts w:asciiTheme="majorHAnsi" w:hAnsiTheme="majorHAnsi" w:cstheme="majorHAnsi"/>
          <w:iCs/>
          <w:color w:val="000000"/>
        </w:rPr>
      </w:pPr>
      <w:r w:rsidRPr="00307473">
        <w:rPr>
          <w:rFonts w:asciiTheme="majorHAnsi" w:hAnsiTheme="majorHAnsi" w:cstheme="majorHAnsi"/>
          <w:iCs/>
          <w:color w:val="000000"/>
        </w:rPr>
        <w:t>Wykonawca ponosi pełną odpowiedzialność za szkody wynikłe podczas realizacji zamówienia.</w:t>
      </w:r>
    </w:p>
    <w:p w14:paraId="79B0408E" w14:textId="77777777" w:rsidR="00C91366" w:rsidRPr="00307473" w:rsidRDefault="00C91366">
      <w:pPr>
        <w:pStyle w:val="Akapitzlist"/>
        <w:numPr>
          <w:ilvl w:val="1"/>
          <w:numId w:val="1"/>
        </w:numPr>
        <w:pBdr>
          <w:top w:val="nil"/>
          <w:left w:val="nil"/>
          <w:bottom w:val="nil"/>
          <w:right w:val="nil"/>
          <w:between w:val="nil"/>
        </w:pBdr>
        <w:spacing w:before="240" w:after="120" w:line="276" w:lineRule="auto"/>
        <w:rPr>
          <w:rFonts w:asciiTheme="majorHAnsi" w:hAnsiTheme="majorHAnsi" w:cstheme="majorHAnsi"/>
          <w:iCs/>
          <w:color w:val="000000"/>
        </w:rPr>
      </w:pPr>
      <w:r w:rsidRPr="00307473">
        <w:rPr>
          <w:rFonts w:asciiTheme="majorHAnsi" w:hAnsiTheme="majorHAnsi" w:cstheme="majorHAnsi"/>
          <w:iCs/>
          <w:color w:val="000000"/>
        </w:rPr>
        <w:t xml:space="preserve">Wykonawca zobowiązany jest do przekazania </w:t>
      </w:r>
      <w:r w:rsidR="00060F60" w:rsidRPr="00307473">
        <w:rPr>
          <w:rFonts w:asciiTheme="majorHAnsi" w:hAnsiTheme="majorHAnsi" w:cstheme="majorHAnsi"/>
          <w:iCs/>
          <w:color w:val="000000"/>
        </w:rPr>
        <w:t xml:space="preserve">w </w:t>
      </w:r>
      <w:r w:rsidR="00B2477A" w:rsidRPr="00307473">
        <w:rPr>
          <w:rFonts w:asciiTheme="majorHAnsi" w:hAnsiTheme="majorHAnsi" w:cstheme="majorHAnsi"/>
          <w:iCs/>
          <w:color w:val="000000"/>
        </w:rPr>
        <w:t xml:space="preserve">ramach wynagrodzenia wynikającego z zawartej umowy </w:t>
      </w:r>
      <w:r w:rsidRPr="00307473">
        <w:rPr>
          <w:rFonts w:asciiTheme="majorHAnsi" w:hAnsiTheme="majorHAnsi" w:cstheme="majorHAnsi"/>
          <w:iCs/>
          <w:color w:val="000000"/>
        </w:rPr>
        <w:t xml:space="preserve">odpadów powstałych w trakcie realizacji przedmiotu umowy podmiotowi uprawnionemu do unieszkodliwiania odpadów. </w:t>
      </w:r>
    </w:p>
    <w:p w14:paraId="79A97711" w14:textId="77777777" w:rsidR="00C91366" w:rsidRDefault="00C91366">
      <w:pPr>
        <w:pStyle w:val="Akapitzlist"/>
        <w:numPr>
          <w:ilvl w:val="1"/>
          <w:numId w:val="1"/>
        </w:numPr>
        <w:pBdr>
          <w:top w:val="nil"/>
          <w:left w:val="nil"/>
          <w:bottom w:val="nil"/>
          <w:right w:val="nil"/>
          <w:between w:val="nil"/>
        </w:pBdr>
        <w:spacing w:before="240" w:after="120" w:line="276" w:lineRule="auto"/>
        <w:rPr>
          <w:rFonts w:asciiTheme="majorHAnsi" w:hAnsiTheme="majorHAnsi" w:cstheme="majorHAnsi"/>
          <w:iCs/>
          <w:color w:val="000000"/>
        </w:rPr>
      </w:pPr>
      <w:r w:rsidRPr="00307473">
        <w:rPr>
          <w:rFonts w:asciiTheme="majorHAnsi" w:hAnsiTheme="majorHAnsi" w:cstheme="majorHAnsi"/>
          <w:iCs/>
          <w:color w:val="000000"/>
        </w:rPr>
        <w:t xml:space="preserve">Zakończenie prac </w:t>
      </w:r>
      <w:r w:rsidR="00AC4193" w:rsidRPr="00307473">
        <w:rPr>
          <w:rFonts w:asciiTheme="majorHAnsi" w:hAnsiTheme="majorHAnsi" w:cstheme="majorHAnsi"/>
          <w:iCs/>
          <w:color w:val="000000"/>
        </w:rPr>
        <w:t>będzie</w:t>
      </w:r>
      <w:r w:rsidRPr="00307473">
        <w:rPr>
          <w:rFonts w:asciiTheme="majorHAnsi" w:hAnsiTheme="majorHAnsi" w:cstheme="majorHAnsi"/>
          <w:iCs/>
          <w:color w:val="000000"/>
        </w:rPr>
        <w:t xml:space="preserve"> potwierdzone protokołami częściowymi i protokołem odbioru końcowego.</w:t>
      </w:r>
    </w:p>
    <w:p w14:paraId="59856A7D" w14:textId="77777777" w:rsidR="00FF5996" w:rsidRDefault="007F31FA">
      <w:pPr>
        <w:pStyle w:val="Akapitzlist"/>
        <w:numPr>
          <w:ilvl w:val="1"/>
          <w:numId w:val="1"/>
        </w:numPr>
        <w:pBdr>
          <w:top w:val="nil"/>
          <w:left w:val="nil"/>
          <w:bottom w:val="nil"/>
          <w:right w:val="nil"/>
          <w:between w:val="nil"/>
        </w:pBdr>
        <w:spacing w:before="240" w:after="120" w:line="276" w:lineRule="auto"/>
        <w:rPr>
          <w:rFonts w:asciiTheme="majorHAnsi" w:hAnsiTheme="majorHAnsi" w:cstheme="majorHAnsi"/>
          <w:iCs/>
          <w:color w:val="000000"/>
        </w:rPr>
      </w:pPr>
      <w:r w:rsidRPr="007F31FA">
        <w:rPr>
          <w:rFonts w:asciiTheme="majorHAnsi" w:hAnsiTheme="majorHAnsi" w:cstheme="majorHAnsi"/>
          <w:iCs/>
          <w:color w:val="000000"/>
          <w:u w:val="single"/>
        </w:rPr>
        <w:t>Hala musi być dostępna dla osób z niepełnosprawnościami</w:t>
      </w:r>
      <w:r w:rsidRPr="007F31FA">
        <w:rPr>
          <w:rFonts w:asciiTheme="majorHAnsi" w:hAnsiTheme="majorHAnsi" w:cstheme="majorHAnsi"/>
          <w:iCs/>
          <w:color w:val="000000"/>
        </w:rPr>
        <w:t xml:space="preserve">. </w:t>
      </w:r>
      <w:r>
        <w:rPr>
          <w:rFonts w:asciiTheme="majorHAnsi" w:hAnsiTheme="majorHAnsi" w:cstheme="majorHAnsi"/>
          <w:iCs/>
          <w:color w:val="000000"/>
        </w:rPr>
        <w:t>B</w:t>
      </w:r>
      <w:r w:rsidRPr="007F31FA">
        <w:rPr>
          <w:rFonts w:asciiTheme="majorHAnsi" w:hAnsiTheme="majorHAnsi" w:cstheme="majorHAnsi"/>
          <w:iCs/>
          <w:color w:val="000000"/>
        </w:rPr>
        <w:t>udyn</w:t>
      </w:r>
      <w:r>
        <w:rPr>
          <w:rFonts w:asciiTheme="majorHAnsi" w:hAnsiTheme="majorHAnsi" w:cstheme="majorHAnsi"/>
          <w:iCs/>
          <w:color w:val="000000"/>
        </w:rPr>
        <w:t>ek musi</w:t>
      </w:r>
      <w:r w:rsidRPr="007F31FA">
        <w:rPr>
          <w:rFonts w:asciiTheme="majorHAnsi" w:hAnsiTheme="majorHAnsi" w:cstheme="majorHAnsi"/>
          <w:iCs/>
          <w:color w:val="000000"/>
        </w:rPr>
        <w:t xml:space="preserve"> uwzględni</w:t>
      </w:r>
      <w:r>
        <w:rPr>
          <w:rFonts w:asciiTheme="majorHAnsi" w:hAnsiTheme="majorHAnsi" w:cstheme="majorHAnsi"/>
          <w:iCs/>
          <w:color w:val="000000"/>
        </w:rPr>
        <w:t xml:space="preserve">ać </w:t>
      </w:r>
      <w:r w:rsidRPr="007F31FA">
        <w:rPr>
          <w:rFonts w:asciiTheme="majorHAnsi" w:hAnsiTheme="majorHAnsi" w:cstheme="majorHAnsi"/>
          <w:iCs/>
          <w:color w:val="000000"/>
        </w:rPr>
        <w:t>zasady dostępności oraz koncepcję</w:t>
      </w:r>
      <w:r>
        <w:rPr>
          <w:rFonts w:asciiTheme="majorHAnsi" w:hAnsiTheme="majorHAnsi" w:cstheme="majorHAnsi"/>
          <w:iCs/>
          <w:color w:val="000000"/>
        </w:rPr>
        <w:t xml:space="preserve"> </w:t>
      </w:r>
      <w:r w:rsidRPr="007F31FA">
        <w:rPr>
          <w:rFonts w:asciiTheme="majorHAnsi" w:hAnsiTheme="majorHAnsi" w:cstheme="majorHAnsi"/>
          <w:iCs/>
          <w:color w:val="000000"/>
        </w:rPr>
        <w:t xml:space="preserve">uniwersalnego projektowania. </w:t>
      </w:r>
      <w:proofErr w:type="spellStart"/>
      <w:r w:rsidRPr="007F31FA">
        <w:rPr>
          <w:rFonts w:asciiTheme="majorHAnsi" w:hAnsiTheme="majorHAnsi" w:cstheme="majorHAnsi"/>
          <w:iCs/>
          <w:color w:val="000000"/>
        </w:rPr>
        <w:t>Obiek</w:t>
      </w:r>
      <w:proofErr w:type="spellEnd"/>
      <w:r>
        <w:rPr>
          <w:rFonts w:asciiTheme="majorHAnsi" w:hAnsiTheme="majorHAnsi" w:cstheme="majorHAnsi"/>
          <w:iCs/>
          <w:color w:val="000000"/>
        </w:rPr>
        <w:t xml:space="preserve"> ma </w:t>
      </w:r>
      <w:r w:rsidRPr="007F31FA">
        <w:rPr>
          <w:rFonts w:asciiTheme="majorHAnsi" w:hAnsiTheme="majorHAnsi" w:cstheme="majorHAnsi"/>
          <w:iCs/>
          <w:color w:val="000000"/>
        </w:rPr>
        <w:t>posiada</w:t>
      </w:r>
      <w:r>
        <w:rPr>
          <w:rFonts w:asciiTheme="majorHAnsi" w:hAnsiTheme="majorHAnsi" w:cstheme="majorHAnsi"/>
          <w:iCs/>
          <w:color w:val="000000"/>
        </w:rPr>
        <w:t>ć</w:t>
      </w:r>
      <w:r w:rsidRPr="007F31FA">
        <w:rPr>
          <w:rFonts w:asciiTheme="majorHAnsi" w:hAnsiTheme="majorHAnsi" w:cstheme="majorHAnsi"/>
          <w:iCs/>
          <w:color w:val="000000"/>
        </w:rPr>
        <w:t xml:space="preserve"> odpowiednio</w:t>
      </w:r>
      <w:r>
        <w:rPr>
          <w:rFonts w:asciiTheme="majorHAnsi" w:hAnsiTheme="majorHAnsi" w:cstheme="majorHAnsi"/>
          <w:iCs/>
          <w:color w:val="000000"/>
        </w:rPr>
        <w:t xml:space="preserve"> </w:t>
      </w:r>
      <w:r w:rsidRPr="007F31FA">
        <w:rPr>
          <w:rFonts w:asciiTheme="majorHAnsi" w:hAnsiTheme="majorHAnsi" w:cstheme="majorHAnsi"/>
          <w:iCs/>
          <w:color w:val="000000"/>
        </w:rPr>
        <w:t>szerokie przejścia oraz toalety dostosowane do osób niepełnosprawnych. Nie</w:t>
      </w:r>
      <w:r>
        <w:rPr>
          <w:rFonts w:asciiTheme="majorHAnsi" w:hAnsiTheme="majorHAnsi" w:cstheme="majorHAnsi"/>
          <w:iCs/>
          <w:color w:val="000000"/>
        </w:rPr>
        <w:t xml:space="preserve"> </w:t>
      </w:r>
      <w:r w:rsidRPr="007F31FA">
        <w:rPr>
          <w:rFonts w:asciiTheme="majorHAnsi" w:hAnsiTheme="majorHAnsi" w:cstheme="majorHAnsi"/>
          <w:iCs/>
          <w:color w:val="000000"/>
        </w:rPr>
        <w:t>przewiduje się stosowania progów.</w:t>
      </w:r>
      <w:r>
        <w:rPr>
          <w:rFonts w:asciiTheme="majorHAnsi" w:hAnsiTheme="majorHAnsi" w:cstheme="majorHAnsi"/>
          <w:iCs/>
          <w:color w:val="000000"/>
        </w:rPr>
        <w:t xml:space="preserve"> </w:t>
      </w:r>
    </w:p>
    <w:p w14:paraId="62C0F8EA" w14:textId="77777777" w:rsidR="00495E9D" w:rsidRPr="00495E9D" w:rsidRDefault="00021769" w:rsidP="00495E9D">
      <w:pPr>
        <w:pStyle w:val="Akapitzlist"/>
        <w:numPr>
          <w:ilvl w:val="1"/>
          <w:numId w:val="1"/>
        </w:numPr>
        <w:pBdr>
          <w:top w:val="nil"/>
          <w:left w:val="nil"/>
          <w:bottom w:val="nil"/>
          <w:right w:val="nil"/>
          <w:between w:val="nil"/>
        </w:pBdr>
        <w:spacing w:before="240" w:after="120" w:line="276" w:lineRule="auto"/>
        <w:rPr>
          <w:rFonts w:asciiTheme="majorHAnsi" w:hAnsiTheme="majorHAnsi" w:cstheme="majorHAnsi"/>
          <w:iCs/>
          <w:color w:val="000000"/>
        </w:rPr>
      </w:pPr>
      <w:r w:rsidRPr="007F31FA">
        <w:rPr>
          <w:rFonts w:asciiTheme="majorHAnsi" w:hAnsiTheme="majorHAnsi" w:cstheme="majorHAnsi"/>
          <w:iCs/>
          <w:color w:val="000000"/>
        </w:rPr>
        <w:t xml:space="preserve">Wykonawca może </w:t>
      </w:r>
      <w:r w:rsidR="00EE3757" w:rsidRPr="007F31FA">
        <w:rPr>
          <w:rFonts w:asciiTheme="majorHAnsi" w:hAnsiTheme="majorHAnsi" w:cstheme="majorHAnsi"/>
          <w:iCs/>
          <w:color w:val="000000"/>
        </w:rPr>
        <w:t xml:space="preserve">wystąpić </w:t>
      </w:r>
      <w:r w:rsidR="00A61CCD" w:rsidRPr="007F31FA">
        <w:rPr>
          <w:rFonts w:asciiTheme="majorHAnsi" w:hAnsiTheme="majorHAnsi" w:cstheme="majorHAnsi"/>
          <w:iCs/>
          <w:color w:val="000000"/>
        </w:rPr>
        <w:t>do Zamawiającego z wnioskiem do</w:t>
      </w:r>
      <w:r w:rsidR="00C9577E" w:rsidRPr="007F31FA">
        <w:rPr>
          <w:rFonts w:asciiTheme="majorHAnsi" w:hAnsiTheme="majorHAnsi" w:cstheme="majorHAnsi"/>
          <w:iCs/>
          <w:color w:val="000000"/>
        </w:rPr>
        <w:t>ty</w:t>
      </w:r>
      <w:r w:rsidR="002C01C2" w:rsidRPr="007F31FA">
        <w:rPr>
          <w:rFonts w:asciiTheme="majorHAnsi" w:hAnsiTheme="majorHAnsi" w:cstheme="majorHAnsi"/>
          <w:iCs/>
          <w:color w:val="000000"/>
        </w:rPr>
        <w:t>czącym</w:t>
      </w:r>
      <w:r w:rsidR="00A61CCD" w:rsidRPr="007F31FA">
        <w:rPr>
          <w:rFonts w:asciiTheme="majorHAnsi" w:hAnsiTheme="majorHAnsi" w:cstheme="majorHAnsi"/>
          <w:iCs/>
          <w:color w:val="000000"/>
        </w:rPr>
        <w:t xml:space="preserve"> przeprowadzenia wizji lokalnej terenu budowy</w:t>
      </w:r>
      <w:r w:rsidR="008542FA" w:rsidRPr="007F31FA">
        <w:rPr>
          <w:rFonts w:asciiTheme="majorHAnsi" w:hAnsiTheme="majorHAnsi" w:cstheme="majorHAnsi"/>
          <w:iCs/>
          <w:color w:val="000000"/>
        </w:rPr>
        <w:t xml:space="preserve"> celem sprawdzenia </w:t>
      </w:r>
      <w:r w:rsidR="00307473" w:rsidRPr="007F31FA">
        <w:rPr>
          <w:rFonts w:asciiTheme="majorHAnsi" w:hAnsiTheme="majorHAnsi" w:cstheme="majorHAnsi"/>
          <w:iCs/>
          <w:color w:val="000000"/>
        </w:rPr>
        <w:t>stanu hali produkcyjno-magazynowej</w:t>
      </w:r>
      <w:r w:rsidR="008542FA" w:rsidRPr="007F31FA">
        <w:rPr>
          <w:rFonts w:asciiTheme="majorHAnsi" w:hAnsiTheme="majorHAnsi" w:cstheme="majorHAnsi"/>
          <w:iCs/>
          <w:color w:val="000000"/>
        </w:rPr>
        <w:t xml:space="preserve"> oraz warunków związanych z wykonaniem </w:t>
      </w:r>
      <w:r w:rsidR="008542FA" w:rsidRPr="007F31FA">
        <w:rPr>
          <w:rFonts w:asciiTheme="majorHAnsi" w:hAnsiTheme="majorHAnsi" w:cstheme="majorHAnsi"/>
          <w:iCs/>
        </w:rPr>
        <w:t xml:space="preserve">prac będących przedmiotem zamówienia. W związku z powyższym wyklucza się możliwość roszczeń Oferenta </w:t>
      </w:r>
      <w:r w:rsidR="00C9177D" w:rsidRPr="007F31FA">
        <w:rPr>
          <w:rFonts w:asciiTheme="majorHAnsi" w:hAnsiTheme="majorHAnsi" w:cstheme="majorHAnsi"/>
          <w:iCs/>
        </w:rPr>
        <w:t>z tytułu błędnego skalkulowania ceny.</w:t>
      </w:r>
      <w:r w:rsidR="008542FA" w:rsidRPr="007F31FA">
        <w:rPr>
          <w:rFonts w:asciiTheme="majorHAnsi" w:hAnsiTheme="majorHAnsi" w:cstheme="majorHAnsi"/>
          <w:iCs/>
        </w:rPr>
        <w:t xml:space="preserve"> </w:t>
      </w:r>
      <w:r w:rsidR="00A61CCD" w:rsidRPr="00495766">
        <w:rPr>
          <w:rFonts w:asciiTheme="majorHAnsi" w:hAnsiTheme="majorHAnsi" w:cstheme="majorHAnsi"/>
          <w:b/>
          <w:bCs/>
          <w:iCs/>
        </w:rPr>
        <w:t xml:space="preserve">W celu </w:t>
      </w:r>
      <w:r w:rsidRPr="00495766">
        <w:rPr>
          <w:rFonts w:asciiTheme="majorHAnsi" w:hAnsiTheme="majorHAnsi" w:cstheme="majorHAnsi"/>
          <w:b/>
          <w:bCs/>
          <w:iCs/>
        </w:rPr>
        <w:t xml:space="preserve">skorzystania z możliwości </w:t>
      </w:r>
      <w:r w:rsidR="00A61CCD" w:rsidRPr="00495766">
        <w:rPr>
          <w:rFonts w:asciiTheme="majorHAnsi" w:hAnsiTheme="majorHAnsi" w:cstheme="majorHAnsi"/>
          <w:b/>
          <w:bCs/>
          <w:iCs/>
        </w:rPr>
        <w:t xml:space="preserve">przeprowadzenia wizji lokalnej należy od </w:t>
      </w:r>
      <w:r w:rsidR="0032159B" w:rsidRPr="00495766">
        <w:rPr>
          <w:rFonts w:asciiTheme="majorHAnsi" w:hAnsiTheme="majorHAnsi" w:cstheme="majorHAnsi"/>
          <w:b/>
          <w:bCs/>
          <w:iCs/>
        </w:rPr>
        <w:t>05</w:t>
      </w:r>
      <w:r w:rsidR="00FF5996" w:rsidRPr="00495766">
        <w:rPr>
          <w:rFonts w:asciiTheme="majorHAnsi" w:hAnsiTheme="majorHAnsi" w:cstheme="majorHAnsi"/>
          <w:b/>
          <w:bCs/>
          <w:iCs/>
        </w:rPr>
        <w:t>.0</w:t>
      </w:r>
      <w:r w:rsidR="0032159B" w:rsidRPr="00495766">
        <w:rPr>
          <w:rFonts w:asciiTheme="majorHAnsi" w:hAnsiTheme="majorHAnsi" w:cstheme="majorHAnsi"/>
          <w:b/>
          <w:bCs/>
          <w:iCs/>
        </w:rPr>
        <w:t>3</w:t>
      </w:r>
      <w:r w:rsidR="00FF5996" w:rsidRPr="00495766">
        <w:rPr>
          <w:rFonts w:asciiTheme="majorHAnsi" w:hAnsiTheme="majorHAnsi" w:cstheme="majorHAnsi"/>
          <w:b/>
          <w:bCs/>
          <w:iCs/>
        </w:rPr>
        <w:t>.2025 r.</w:t>
      </w:r>
      <w:r w:rsidR="00D4291D" w:rsidRPr="00495766">
        <w:rPr>
          <w:rFonts w:asciiTheme="majorHAnsi" w:hAnsiTheme="majorHAnsi" w:cstheme="majorHAnsi"/>
          <w:b/>
          <w:bCs/>
          <w:iCs/>
        </w:rPr>
        <w:t xml:space="preserve"> </w:t>
      </w:r>
      <w:r w:rsidR="00A61CCD" w:rsidRPr="00495766">
        <w:rPr>
          <w:rFonts w:asciiTheme="majorHAnsi" w:hAnsiTheme="majorHAnsi" w:cstheme="majorHAnsi"/>
          <w:b/>
          <w:bCs/>
          <w:iCs/>
        </w:rPr>
        <w:t xml:space="preserve">do dnia </w:t>
      </w:r>
      <w:r w:rsidR="0032159B" w:rsidRPr="00495766">
        <w:rPr>
          <w:rFonts w:asciiTheme="majorHAnsi" w:hAnsiTheme="majorHAnsi" w:cstheme="majorHAnsi"/>
          <w:b/>
          <w:bCs/>
          <w:iCs/>
        </w:rPr>
        <w:t>18</w:t>
      </w:r>
      <w:r w:rsidR="00FF5996" w:rsidRPr="00495766">
        <w:rPr>
          <w:rFonts w:asciiTheme="majorHAnsi" w:hAnsiTheme="majorHAnsi" w:cstheme="majorHAnsi"/>
          <w:b/>
          <w:bCs/>
          <w:iCs/>
        </w:rPr>
        <w:t>.0</w:t>
      </w:r>
      <w:r w:rsidR="00C14A5A" w:rsidRPr="00495766">
        <w:rPr>
          <w:rFonts w:asciiTheme="majorHAnsi" w:hAnsiTheme="majorHAnsi" w:cstheme="majorHAnsi"/>
          <w:b/>
          <w:bCs/>
          <w:iCs/>
        </w:rPr>
        <w:t>3</w:t>
      </w:r>
      <w:r w:rsidR="004A3F66" w:rsidRPr="00495766">
        <w:rPr>
          <w:rFonts w:asciiTheme="majorHAnsi" w:hAnsiTheme="majorHAnsi" w:cstheme="majorHAnsi"/>
          <w:b/>
          <w:bCs/>
          <w:iCs/>
        </w:rPr>
        <w:t>.202</w:t>
      </w:r>
      <w:r w:rsidR="00FF5996" w:rsidRPr="00495766">
        <w:rPr>
          <w:rFonts w:asciiTheme="majorHAnsi" w:hAnsiTheme="majorHAnsi" w:cstheme="majorHAnsi"/>
          <w:b/>
          <w:bCs/>
          <w:iCs/>
        </w:rPr>
        <w:t>5</w:t>
      </w:r>
      <w:r w:rsidR="004A3F66" w:rsidRPr="00495766">
        <w:rPr>
          <w:rFonts w:asciiTheme="majorHAnsi" w:hAnsiTheme="majorHAnsi" w:cstheme="majorHAnsi"/>
          <w:b/>
          <w:bCs/>
          <w:iCs/>
        </w:rPr>
        <w:t xml:space="preserve"> r.</w:t>
      </w:r>
      <w:r w:rsidR="00DF3B4C" w:rsidRPr="00495766">
        <w:rPr>
          <w:rFonts w:asciiTheme="majorHAnsi" w:hAnsiTheme="majorHAnsi" w:cstheme="majorHAnsi"/>
          <w:b/>
          <w:bCs/>
          <w:iCs/>
        </w:rPr>
        <w:t xml:space="preserve"> </w:t>
      </w:r>
      <w:r w:rsidR="00A61CCD" w:rsidRPr="00495766">
        <w:rPr>
          <w:rFonts w:asciiTheme="majorHAnsi" w:hAnsiTheme="majorHAnsi" w:cstheme="majorHAnsi"/>
          <w:b/>
          <w:bCs/>
          <w:iCs/>
        </w:rPr>
        <w:t>przesłać elektronicznie w formie skanu</w:t>
      </w:r>
      <w:r w:rsidR="00A61CCD" w:rsidRPr="00495766">
        <w:rPr>
          <w:rFonts w:asciiTheme="majorHAnsi" w:hAnsiTheme="majorHAnsi" w:cstheme="majorHAnsi"/>
          <w:iCs/>
        </w:rPr>
        <w:t>, na adres os</w:t>
      </w:r>
      <w:r w:rsidR="002A7452" w:rsidRPr="00495766">
        <w:rPr>
          <w:rFonts w:asciiTheme="majorHAnsi" w:hAnsiTheme="majorHAnsi" w:cstheme="majorHAnsi"/>
          <w:iCs/>
        </w:rPr>
        <w:t>oby</w:t>
      </w:r>
      <w:r w:rsidR="00A61CCD" w:rsidRPr="00495766">
        <w:rPr>
          <w:rFonts w:asciiTheme="majorHAnsi" w:hAnsiTheme="majorHAnsi" w:cstheme="majorHAnsi"/>
          <w:iCs/>
        </w:rPr>
        <w:t xml:space="preserve"> upoważnion</w:t>
      </w:r>
      <w:r w:rsidR="002A7452" w:rsidRPr="00495766">
        <w:rPr>
          <w:rFonts w:asciiTheme="majorHAnsi" w:hAnsiTheme="majorHAnsi" w:cstheme="majorHAnsi"/>
          <w:iCs/>
        </w:rPr>
        <w:t>ej</w:t>
      </w:r>
      <w:r w:rsidR="00A61CCD" w:rsidRPr="00495766">
        <w:rPr>
          <w:rFonts w:asciiTheme="majorHAnsi" w:hAnsiTheme="majorHAnsi" w:cstheme="majorHAnsi"/>
          <w:iCs/>
        </w:rPr>
        <w:t xml:space="preserve"> przez</w:t>
      </w:r>
      <w:r w:rsidR="00A61CCD" w:rsidRPr="007F31FA">
        <w:rPr>
          <w:rFonts w:asciiTheme="majorHAnsi" w:hAnsiTheme="majorHAnsi" w:cstheme="majorHAnsi"/>
          <w:iCs/>
        </w:rPr>
        <w:t xml:space="preserve"> </w:t>
      </w:r>
      <w:r w:rsidR="00EB34A1" w:rsidRPr="007F31FA">
        <w:rPr>
          <w:rFonts w:asciiTheme="majorHAnsi" w:hAnsiTheme="majorHAnsi" w:cstheme="majorHAnsi"/>
          <w:iCs/>
        </w:rPr>
        <w:t xml:space="preserve">Zamawiającego </w:t>
      </w:r>
      <w:r w:rsidR="00A61CCD" w:rsidRPr="007F31FA">
        <w:rPr>
          <w:rFonts w:asciiTheme="majorHAnsi" w:hAnsiTheme="majorHAnsi" w:cstheme="majorHAnsi"/>
          <w:iCs/>
        </w:rPr>
        <w:t xml:space="preserve">do kontaktu w sprawie niniejszego postepowania wniosek, sporządzony według wzoru stanowiącego </w:t>
      </w:r>
      <w:r w:rsidR="00A61CCD" w:rsidRPr="007F31FA">
        <w:rPr>
          <w:rFonts w:asciiTheme="majorHAnsi" w:hAnsiTheme="majorHAnsi" w:cstheme="majorHAnsi"/>
          <w:b/>
          <w:bCs/>
          <w:i/>
          <w:iCs/>
        </w:rPr>
        <w:t xml:space="preserve">Załącznik </w:t>
      </w:r>
      <w:r w:rsidR="006E1C03" w:rsidRPr="007F31FA">
        <w:rPr>
          <w:rFonts w:asciiTheme="majorHAnsi" w:hAnsiTheme="majorHAnsi" w:cstheme="majorHAnsi"/>
          <w:b/>
          <w:bCs/>
          <w:i/>
          <w:iCs/>
        </w:rPr>
        <w:t>nr 5</w:t>
      </w:r>
      <w:r w:rsidR="00A61CCD" w:rsidRPr="007F31FA">
        <w:rPr>
          <w:rFonts w:asciiTheme="majorHAnsi" w:hAnsiTheme="majorHAnsi" w:cstheme="majorHAnsi"/>
          <w:i/>
          <w:iCs/>
        </w:rPr>
        <w:t xml:space="preserve"> </w:t>
      </w:r>
      <w:r w:rsidR="00A61CCD" w:rsidRPr="007F31FA">
        <w:rPr>
          <w:rFonts w:asciiTheme="majorHAnsi" w:hAnsiTheme="majorHAnsi" w:cstheme="majorHAnsi"/>
          <w:iCs/>
        </w:rPr>
        <w:t xml:space="preserve">do niniejszego zapytania. </w:t>
      </w:r>
      <w:r w:rsidR="00EB34A1" w:rsidRPr="00495766">
        <w:rPr>
          <w:rFonts w:asciiTheme="majorHAnsi" w:hAnsiTheme="majorHAnsi" w:cstheme="majorHAnsi"/>
          <w:b/>
          <w:bCs/>
          <w:iCs/>
        </w:rPr>
        <w:t>Oferent</w:t>
      </w:r>
      <w:r w:rsidR="00A61CCD" w:rsidRPr="00495766">
        <w:rPr>
          <w:rFonts w:asciiTheme="majorHAnsi" w:hAnsiTheme="majorHAnsi" w:cstheme="majorHAnsi"/>
          <w:b/>
          <w:bCs/>
          <w:iCs/>
        </w:rPr>
        <w:t xml:space="preserve"> może dokonać wizji lokalnej w dni powszednie (od poniedziałku do piątku</w:t>
      </w:r>
      <w:r w:rsidR="00DE1F87" w:rsidRPr="00495766">
        <w:rPr>
          <w:rFonts w:asciiTheme="majorHAnsi" w:hAnsiTheme="majorHAnsi" w:cstheme="majorHAnsi"/>
          <w:b/>
          <w:bCs/>
          <w:iCs/>
        </w:rPr>
        <w:t xml:space="preserve"> w okresie od </w:t>
      </w:r>
      <w:r w:rsidR="0032159B" w:rsidRPr="00495766">
        <w:rPr>
          <w:rFonts w:asciiTheme="majorHAnsi" w:hAnsiTheme="majorHAnsi" w:cstheme="majorHAnsi"/>
          <w:b/>
          <w:bCs/>
          <w:iCs/>
        </w:rPr>
        <w:t>06</w:t>
      </w:r>
      <w:r w:rsidR="00FF5996" w:rsidRPr="00495766">
        <w:rPr>
          <w:rFonts w:asciiTheme="majorHAnsi" w:hAnsiTheme="majorHAnsi" w:cstheme="majorHAnsi"/>
          <w:b/>
          <w:bCs/>
          <w:iCs/>
        </w:rPr>
        <w:t>.0</w:t>
      </w:r>
      <w:r w:rsidR="0032159B" w:rsidRPr="00495766">
        <w:rPr>
          <w:rFonts w:asciiTheme="majorHAnsi" w:hAnsiTheme="majorHAnsi" w:cstheme="majorHAnsi"/>
          <w:b/>
          <w:bCs/>
          <w:iCs/>
        </w:rPr>
        <w:t>3</w:t>
      </w:r>
      <w:r w:rsidR="00FF5996" w:rsidRPr="00495766">
        <w:rPr>
          <w:rFonts w:asciiTheme="majorHAnsi" w:hAnsiTheme="majorHAnsi" w:cstheme="majorHAnsi"/>
          <w:b/>
          <w:bCs/>
          <w:iCs/>
        </w:rPr>
        <w:t>.</w:t>
      </w:r>
      <w:r w:rsidR="00F05626" w:rsidRPr="00495766">
        <w:rPr>
          <w:rFonts w:asciiTheme="majorHAnsi" w:hAnsiTheme="majorHAnsi" w:cstheme="majorHAnsi"/>
          <w:b/>
          <w:bCs/>
          <w:iCs/>
        </w:rPr>
        <w:t>202</w:t>
      </w:r>
      <w:r w:rsidR="00FF5996" w:rsidRPr="00495766">
        <w:rPr>
          <w:rFonts w:asciiTheme="majorHAnsi" w:hAnsiTheme="majorHAnsi" w:cstheme="majorHAnsi"/>
          <w:b/>
          <w:bCs/>
          <w:iCs/>
        </w:rPr>
        <w:t>5</w:t>
      </w:r>
      <w:r w:rsidR="004A3F66" w:rsidRPr="00495766">
        <w:rPr>
          <w:rFonts w:asciiTheme="majorHAnsi" w:hAnsiTheme="majorHAnsi" w:cstheme="majorHAnsi"/>
          <w:b/>
          <w:bCs/>
          <w:iCs/>
        </w:rPr>
        <w:t xml:space="preserve"> r. </w:t>
      </w:r>
      <w:r w:rsidR="00D93764" w:rsidRPr="00495766">
        <w:rPr>
          <w:rFonts w:asciiTheme="majorHAnsi" w:hAnsiTheme="majorHAnsi" w:cstheme="majorHAnsi"/>
          <w:b/>
          <w:bCs/>
          <w:iCs/>
        </w:rPr>
        <w:t>do</w:t>
      </w:r>
      <w:r w:rsidR="00FF5996" w:rsidRPr="00495766">
        <w:rPr>
          <w:rFonts w:asciiTheme="majorHAnsi" w:hAnsiTheme="majorHAnsi" w:cstheme="majorHAnsi"/>
          <w:b/>
          <w:bCs/>
          <w:iCs/>
        </w:rPr>
        <w:t xml:space="preserve"> </w:t>
      </w:r>
      <w:r w:rsidR="0032159B" w:rsidRPr="00495766">
        <w:rPr>
          <w:rFonts w:asciiTheme="majorHAnsi" w:hAnsiTheme="majorHAnsi" w:cstheme="majorHAnsi"/>
          <w:b/>
          <w:bCs/>
          <w:iCs/>
        </w:rPr>
        <w:t>18</w:t>
      </w:r>
      <w:r w:rsidR="00FF5996" w:rsidRPr="00495766">
        <w:rPr>
          <w:rFonts w:asciiTheme="majorHAnsi" w:hAnsiTheme="majorHAnsi" w:cstheme="majorHAnsi"/>
          <w:b/>
          <w:bCs/>
          <w:iCs/>
        </w:rPr>
        <w:t>.0</w:t>
      </w:r>
      <w:r w:rsidR="00C14A5A" w:rsidRPr="00495766">
        <w:rPr>
          <w:rFonts w:asciiTheme="majorHAnsi" w:hAnsiTheme="majorHAnsi" w:cstheme="majorHAnsi"/>
          <w:b/>
          <w:bCs/>
          <w:iCs/>
        </w:rPr>
        <w:t>3</w:t>
      </w:r>
      <w:r w:rsidR="00FF5996" w:rsidRPr="00495766">
        <w:rPr>
          <w:rFonts w:asciiTheme="majorHAnsi" w:hAnsiTheme="majorHAnsi" w:cstheme="majorHAnsi"/>
          <w:b/>
          <w:bCs/>
          <w:iCs/>
        </w:rPr>
        <w:t>.</w:t>
      </w:r>
      <w:r w:rsidR="00F05626" w:rsidRPr="00495766">
        <w:rPr>
          <w:rFonts w:asciiTheme="majorHAnsi" w:hAnsiTheme="majorHAnsi" w:cstheme="majorHAnsi"/>
          <w:b/>
          <w:bCs/>
          <w:iCs/>
        </w:rPr>
        <w:t>202</w:t>
      </w:r>
      <w:r w:rsidR="00FF5996" w:rsidRPr="00495766">
        <w:rPr>
          <w:rFonts w:asciiTheme="majorHAnsi" w:hAnsiTheme="majorHAnsi" w:cstheme="majorHAnsi"/>
          <w:b/>
          <w:bCs/>
          <w:iCs/>
        </w:rPr>
        <w:t xml:space="preserve">5 </w:t>
      </w:r>
      <w:r w:rsidR="004A3F66" w:rsidRPr="00495766">
        <w:rPr>
          <w:rFonts w:asciiTheme="majorHAnsi" w:hAnsiTheme="majorHAnsi" w:cstheme="majorHAnsi"/>
          <w:b/>
          <w:bCs/>
          <w:iCs/>
        </w:rPr>
        <w:t>r.</w:t>
      </w:r>
      <w:r w:rsidR="00A61CCD" w:rsidRPr="00495766">
        <w:rPr>
          <w:rFonts w:asciiTheme="majorHAnsi" w:hAnsiTheme="majorHAnsi" w:cstheme="majorHAnsi"/>
          <w:b/>
          <w:bCs/>
          <w:iCs/>
        </w:rPr>
        <w:t xml:space="preserve">), w godz. </w:t>
      </w:r>
      <w:r w:rsidR="00F05626" w:rsidRPr="00495766">
        <w:rPr>
          <w:rFonts w:asciiTheme="majorHAnsi" w:hAnsiTheme="majorHAnsi" w:cstheme="majorHAnsi"/>
          <w:b/>
          <w:bCs/>
          <w:iCs/>
        </w:rPr>
        <w:t xml:space="preserve">od </w:t>
      </w:r>
      <w:r w:rsidR="00663E3A" w:rsidRPr="00495766">
        <w:rPr>
          <w:rFonts w:asciiTheme="majorHAnsi" w:hAnsiTheme="majorHAnsi" w:cstheme="majorHAnsi"/>
          <w:b/>
          <w:bCs/>
          <w:iCs/>
        </w:rPr>
        <w:t>9</w:t>
      </w:r>
      <w:r w:rsidR="00FF5996" w:rsidRPr="00495766">
        <w:rPr>
          <w:rFonts w:asciiTheme="majorHAnsi" w:hAnsiTheme="majorHAnsi" w:cstheme="majorHAnsi"/>
          <w:b/>
          <w:bCs/>
          <w:iCs/>
        </w:rPr>
        <w:t>.</w:t>
      </w:r>
      <w:r w:rsidR="00663E3A" w:rsidRPr="00495766">
        <w:rPr>
          <w:rFonts w:asciiTheme="majorHAnsi" w:hAnsiTheme="majorHAnsi" w:cstheme="majorHAnsi"/>
          <w:b/>
          <w:bCs/>
          <w:iCs/>
        </w:rPr>
        <w:t>3</w:t>
      </w:r>
      <w:r w:rsidR="00FF5996" w:rsidRPr="00495766">
        <w:rPr>
          <w:rFonts w:asciiTheme="majorHAnsi" w:hAnsiTheme="majorHAnsi" w:cstheme="majorHAnsi"/>
          <w:b/>
          <w:bCs/>
          <w:iCs/>
        </w:rPr>
        <w:t xml:space="preserve">0 </w:t>
      </w:r>
      <w:r w:rsidR="00F05626" w:rsidRPr="00495766">
        <w:rPr>
          <w:rFonts w:asciiTheme="majorHAnsi" w:hAnsiTheme="majorHAnsi" w:cstheme="majorHAnsi"/>
          <w:b/>
          <w:bCs/>
          <w:iCs/>
        </w:rPr>
        <w:t>do</w:t>
      </w:r>
      <w:r w:rsidR="00FF5996" w:rsidRPr="00495766">
        <w:rPr>
          <w:rFonts w:asciiTheme="majorHAnsi" w:hAnsiTheme="majorHAnsi" w:cstheme="majorHAnsi"/>
          <w:b/>
          <w:bCs/>
          <w:iCs/>
        </w:rPr>
        <w:t xml:space="preserve"> 1</w:t>
      </w:r>
      <w:r w:rsidR="00663E3A" w:rsidRPr="00495766">
        <w:rPr>
          <w:rFonts w:asciiTheme="majorHAnsi" w:hAnsiTheme="majorHAnsi" w:cstheme="majorHAnsi"/>
          <w:b/>
          <w:bCs/>
          <w:iCs/>
        </w:rPr>
        <w:t>4</w:t>
      </w:r>
      <w:r w:rsidR="00FF5996" w:rsidRPr="00495766">
        <w:rPr>
          <w:rFonts w:asciiTheme="majorHAnsi" w:hAnsiTheme="majorHAnsi" w:cstheme="majorHAnsi"/>
          <w:b/>
          <w:bCs/>
          <w:iCs/>
        </w:rPr>
        <w:t>.00</w:t>
      </w:r>
      <w:r w:rsidR="00D93764" w:rsidRPr="00495766">
        <w:rPr>
          <w:rFonts w:asciiTheme="majorHAnsi" w:hAnsiTheme="majorHAnsi" w:cstheme="majorHAnsi"/>
          <w:b/>
          <w:bCs/>
          <w:iCs/>
        </w:rPr>
        <w:t>.</w:t>
      </w:r>
      <w:r w:rsidRPr="00495766">
        <w:rPr>
          <w:rFonts w:asciiTheme="majorHAnsi" w:hAnsiTheme="majorHAnsi" w:cstheme="majorHAnsi"/>
          <w:b/>
          <w:bCs/>
          <w:iCs/>
        </w:rPr>
        <w:t xml:space="preserve"> </w:t>
      </w:r>
      <w:r w:rsidR="00A61CCD" w:rsidRPr="00495766">
        <w:rPr>
          <w:rFonts w:asciiTheme="majorHAnsi" w:hAnsiTheme="majorHAnsi" w:cstheme="majorHAnsi"/>
          <w:iCs/>
          <w:color w:val="000000"/>
        </w:rPr>
        <w:t>Wizja lokalna odbędzie się przy udziale</w:t>
      </w:r>
      <w:r w:rsidR="00A61CCD" w:rsidRPr="007F31FA">
        <w:rPr>
          <w:rFonts w:asciiTheme="majorHAnsi" w:hAnsiTheme="majorHAnsi" w:cstheme="majorHAnsi"/>
          <w:iCs/>
          <w:color w:val="000000"/>
        </w:rPr>
        <w:t xml:space="preserve"> upoważnionych przedstawicieli Zamawiającego. Koszty dokonania wizji lokalnej pon</w:t>
      </w:r>
      <w:r w:rsidR="00212936" w:rsidRPr="007F31FA">
        <w:rPr>
          <w:rFonts w:asciiTheme="majorHAnsi" w:hAnsiTheme="majorHAnsi" w:cstheme="majorHAnsi"/>
          <w:iCs/>
          <w:color w:val="000000"/>
        </w:rPr>
        <w:t>osi</w:t>
      </w:r>
      <w:r w:rsidR="00A61CCD" w:rsidRPr="007F31FA">
        <w:rPr>
          <w:rFonts w:asciiTheme="majorHAnsi" w:hAnsiTheme="majorHAnsi" w:cstheme="majorHAnsi"/>
          <w:iCs/>
          <w:color w:val="000000"/>
        </w:rPr>
        <w:t xml:space="preserve"> </w:t>
      </w:r>
      <w:r w:rsidR="00EB34A1" w:rsidRPr="007F31FA">
        <w:rPr>
          <w:rFonts w:asciiTheme="majorHAnsi" w:hAnsiTheme="majorHAnsi" w:cstheme="majorHAnsi"/>
          <w:iCs/>
          <w:color w:val="000000"/>
        </w:rPr>
        <w:t>Oferent.</w:t>
      </w:r>
      <w:r w:rsidR="001D080D">
        <w:rPr>
          <w:rFonts w:asciiTheme="majorHAnsi" w:hAnsiTheme="majorHAnsi" w:cstheme="majorHAnsi"/>
          <w:iCs/>
          <w:color w:val="000000"/>
        </w:rPr>
        <w:t xml:space="preserve"> </w:t>
      </w:r>
      <w:r w:rsidR="001D080D" w:rsidRPr="00510317">
        <w:t xml:space="preserve">Po wizji lokalnej zostanie podpisany </w:t>
      </w:r>
      <w:r w:rsidR="00495766">
        <w:t>Protokół z wizji lokalnej</w:t>
      </w:r>
      <w:r w:rsidR="001D080D" w:rsidRPr="00510317">
        <w:t xml:space="preserve">, którego wzór </w:t>
      </w:r>
      <w:r w:rsidR="001D080D">
        <w:t>jest</w:t>
      </w:r>
      <w:r w:rsidR="001D080D" w:rsidRPr="00510317">
        <w:t xml:space="preserve"> </w:t>
      </w:r>
      <w:r w:rsidR="00495766">
        <w:t>Z</w:t>
      </w:r>
      <w:r w:rsidR="00495766" w:rsidRPr="00510317">
        <w:t xml:space="preserve">ałącznik nr </w:t>
      </w:r>
      <w:r w:rsidR="00495766">
        <w:t>6</w:t>
      </w:r>
      <w:r w:rsidR="001D080D" w:rsidRPr="00510317">
        <w:t xml:space="preserve"> do zapytania ofertowego</w:t>
      </w:r>
      <w:r w:rsidR="00495766">
        <w:t xml:space="preserve">. </w:t>
      </w:r>
      <w:r w:rsidR="001D080D" w:rsidRPr="00510317">
        <w:t xml:space="preserve">Wszelkie pojawiające się pytania Oferentów w trakcie wizji lokalnej zostaną przesłane </w:t>
      </w:r>
      <w:r w:rsidR="001D080D">
        <w:t xml:space="preserve">przez Oferenta </w:t>
      </w:r>
      <w:r w:rsidR="001D080D" w:rsidRPr="00510317">
        <w:t>poprzez baz</w:t>
      </w:r>
      <w:r w:rsidR="001D080D">
        <w:t>ę</w:t>
      </w:r>
      <w:r w:rsidR="001D080D" w:rsidRPr="00510317">
        <w:t xml:space="preserve"> konkurencyjności. </w:t>
      </w:r>
    </w:p>
    <w:p w14:paraId="667B3C54" w14:textId="77777777" w:rsidR="00495E9D" w:rsidRPr="00495E9D" w:rsidRDefault="00495E9D" w:rsidP="00495E9D">
      <w:pPr>
        <w:pStyle w:val="Akapitzlist"/>
        <w:numPr>
          <w:ilvl w:val="1"/>
          <w:numId w:val="1"/>
        </w:numPr>
        <w:pBdr>
          <w:top w:val="nil"/>
          <w:left w:val="nil"/>
          <w:bottom w:val="nil"/>
          <w:right w:val="nil"/>
          <w:between w:val="nil"/>
        </w:pBdr>
        <w:spacing w:before="240" w:after="120" w:line="276" w:lineRule="auto"/>
        <w:rPr>
          <w:rStyle w:val="BrakA"/>
          <w:rFonts w:asciiTheme="majorHAnsi" w:hAnsiTheme="majorHAnsi" w:cstheme="majorHAnsi"/>
          <w:iCs/>
          <w:color w:val="000000"/>
        </w:rPr>
      </w:pPr>
      <w:r w:rsidRPr="00495E9D">
        <w:rPr>
          <w:rStyle w:val="BrakA"/>
          <w:b/>
          <w:bCs/>
        </w:rPr>
        <w:t>Kontakt między Zamawiającym a Oferentem</w:t>
      </w:r>
    </w:p>
    <w:p w14:paraId="7D73368E" w14:textId="639BAE51" w:rsidR="00495E9D" w:rsidRPr="00495E9D" w:rsidRDefault="00495E9D" w:rsidP="00495E9D">
      <w:pPr>
        <w:pStyle w:val="Akapitzlist"/>
        <w:pBdr>
          <w:top w:val="nil"/>
          <w:left w:val="nil"/>
          <w:bottom w:val="nil"/>
          <w:right w:val="nil"/>
          <w:between w:val="nil"/>
        </w:pBdr>
        <w:spacing w:before="240" w:after="120" w:line="276" w:lineRule="auto"/>
        <w:ind w:left="1069"/>
        <w:rPr>
          <w:rStyle w:val="Hyperlink3"/>
          <w:rFonts w:asciiTheme="majorHAnsi" w:hAnsiTheme="majorHAnsi" w:cstheme="majorHAnsi"/>
          <w:iCs/>
          <w:color w:val="000000"/>
        </w:rPr>
      </w:pPr>
      <w:r>
        <w:rPr>
          <w:rStyle w:val="Hyperlink3"/>
        </w:rPr>
        <w:t>Komunikacja w niniejszym postępowaniu o udzielenie zam</w:t>
      </w:r>
      <w:r w:rsidRPr="00E02645">
        <w:rPr>
          <w:rStyle w:val="Hyperlink3"/>
        </w:rPr>
        <w:t>ó</w:t>
      </w:r>
      <w:r>
        <w:rPr>
          <w:rStyle w:val="Hyperlink3"/>
        </w:rPr>
        <w:t>wienia, w tym składanie ofert, wymiana informacji między zamawiającym a wykonawcą oraz przekazywanie dokument</w:t>
      </w:r>
      <w:r w:rsidRPr="00E02645">
        <w:rPr>
          <w:rStyle w:val="Hyperlink3"/>
        </w:rPr>
        <w:t>ó</w:t>
      </w:r>
      <w:r>
        <w:rPr>
          <w:rStyle w:val="Hyperlink3"/>
        </w:rPr>
        <w:t>w i oświadczeń odbywa się pisemnie za pomocą portalu Baza Konkurencyjności (BK2021). Wyjątek stanowi:</w:t>
      </w:r>
    </w:p>
    <w:p w14:paraId="4800E0EB" w14:textId="77777777" w:rsidR="00495E9D" w:rsidRDefault="00495E9D" w:rsidP="00495E9D">
      <w:pPr>
        <w:pStyle w:val="Akapitzlist"/>
        <w:numPr>
          <w:ilvl w:val="0"/>
          <w:numId w:val="70"/>
        </w:numPr>
        <w:pBdr>
          <w:top w:val="nil"/>
          <w:left w:val="nil"/>
          <w:bottom w:val="nil"/>
          <w:right w:val="nil"/>
          <w:between w:val="nil"/>
          <w:bar w:val="nil"/>
        </w:pBdr>
        <w:suppressAutoHyphens/>
        <w:spacing w:line="271" w:lineRule="auto"/>
        <w:ind w:right="18"/>
        <w:contextualSpacing w:val="0"/>
      </w:pPr>
      <w:r>
        <w:rPr>
          <w:rStyle w:val="BrakA"/>
        </w:rPr>
        <w:t>złożenie do Zamawiającego przez Oferenta wniosku o przeprowadzenie wizji lokalnej,</w:t>
      </w:r>
    </w:p>
    <w:p w14:paraId="64C1709C" w14:textId="77777777" w:rsidR="00495E9D" w:rsidRDefault="00495E9D" w:rsidP="00495E9D">
      <w:pPr>
        <w:pStyle w:val="Akapitzlist"/>
        <w:numPr>
          <w:ilvl w:val="0"/>
          <w:numId w:val="70"/>
        </w:numPr>
        <w:pBdr>
          <w:top w:val="nil"/>
          <w:left w:val="nil"/>
          <w:bottom w:val="nil"/>
          <w:right w:val="nil"/>
          <w:between w:val="nil"/>
          <w:bar w:val="nil"/>
        </w:pBdr>
        <w:suppressAutoHyphens/>
        <w:spacing w:line="271" w:lineRule="auto"/>
        <w:ind w:right="18"/>
        <w:contextualSpacing w:val="0"/>
      </w:pPr>
      <w:r>
        <w:rPr>
          <w:rStyle w:val="BrakA"/>
        </w:rPr>
        <w:t xml:space="preserve">wezwanie Oferenta przez Zamawiającego do przedłożenia uzupełnień/wyjaśnień do złożonej oferty (dot. </w:t>
      </w:r>
      <w:proofErr w:type="spellStart"/>
      <w:r>
        <w:rPr>
          <w:rStyle w:val="BrakA"/>
        </w:rPr>
        <w:t>pkt.XVIII</w:t>
      </w:r>
      <w:proofErr w:type="spellEnd"/>
      <w:r>
        <w:rPr>
          <w:rStyle w:val="BrakA"/>
        </w:rPr>
        <w:t xml:space="preserve"> pkt. 6 zapytania ofertowego),</w:t>
      </w:r>
    </w:p>
    <w:p w14:paraId="6C09F752" w14:textId="77777777" w:rsidR="00495E9D" w:rsidRDefault="00495E9D" w:rsidP="00495E9D">
      <w:pPr>
        <w:pStyle w:val="Akapitzlist"/>
        <w:numPr>
          <w:ilvl w:val="0"/>
          <w:numId w:val="70"/>
        </w:numPr>
        <w:pBdr>
          <w:top w:val="nil"/>
          <w:left w:val="nil"/>
          <w:bottom w:val="nil"/>
          <w:right w:val="nil"/>
          <w:between w:val="nil"/>
          <w:bar w:val="nil"/>
        </w:pBdr>
        <w:suppressAutoHyphens/>
        <w:spacing w:line="271" w:lineRule="auto"/>
        <w:ind w:right="18"/>
        <w:contextualSpacing w:val="0"/>
      </w:pPr>
      <w:r>
        <w:rPr>
          <w:rStyle w:val="BrakA"/>
        </w:rPr>
        <w:t xml:space="preserve">odesłanie przez Oferenta, wskazanych uzupełnień/wyjaśnień oferty do Zamawiającego (dot. </w:t>
      </w:r>
      <w:proofErr w:type="spellStart"/>
      <w:r>
        <w:rPr>
          <w:rStyle w:val="BrakA"/>
        </w:rPr>
        <w:t>pkt.XVIII</w:t>
      </w:r>
      <w:proofErr w:type="spellEnd"/>
      <w:r>
        <w:rPr>
          <w:rStyle w:val="BrakA"/>
        </w:rPr>
        <w:t xml:space="preserve"> pkt. 6 zapytania ofertowego),</w:t>
      </w:r>
    </w:p>
    <w:p w14:paraId="5561FF25" w14:textId="77777777" w:rsidR="00495E9D" w:rsidRDefault="00495E9D" w:rsidP="00495E9D">
      <w:pPr>
        <w:pStyle w:val="Akapitzlist"/>
        <w:numPr>
          <w:ilvl w:val="0"/>
          <w:numId w:val="70"/>
        </w:numPr>
        <w:pBdr>
          <w:top w:val="nil"/>
          <w:left w:val="nil"/>
          <w:bottom w:val="nil"/>
          <w:right w:val="nil"/>
          <w:between w:val="nil"/>
          <w:bar w:val="nil"/>
        </w:pBdr>
        <w:suppressAutoHyphens/>
        <w:spacing w:line="271" w:lineRule="auto"/>
        <w:ind w:right="18"/>
        <w:contextualSpacing w:val="0"/>
      </w:pPr>
      <w:r>
        <w:rPr>
          <w:rStyle w:val="BrakA"/>
        </w:rPr>
        <w:t xml:space="preserve"> jeśli jest to niezbędne z uwagi na potrzebę ochrony informacji szczeg</w:t>
      </w:r>
      <w:r w:rsidRPr="00E02645">
        <w:rPr>
          <w:rStyle w:val="BrakA"/>
        </w:rPr>
        <w:t>ó</w:t>
      </w:r>
      <w:r>
        <w:rPr>
          <w:rStyle w:val="BrakA"/>
        </w:rPr>
        <w:t>lnie wrażliwych, kt</w:t>
      </w:r>
      <w:r w:rsidRPr="00E02645">
        <w:rPr>
          <w:rStyle w:val="BrakA"/>
        </w:rPr>
        <w:t>ó</w:t>
      </w:r>
      <w:r>
        <w:rPr>
          <w:rStyle w:val="BrakA"/>
        </w:rPr>
        <w:t>rej nie można zagwarantować w spos</w:t>
      </w:r>
      <w:r w:rsidRPr="00E02645">
        <w:rPr>
          <w:rStyle w:val="BrakA"/>
        </w:rPr>
        <w:t>ó</w:t>
      </w:r>
      <w:r>
        <w:rPr>
          <w:rStyle w:val="BrakA"/>
        </w:rPr>
        <w:t xml:space="preserve">b dostateczny przy użyciu BK2021. </w:t>
      </w:r>
    </w:p>
    <w:p w14:paraId="1F4D2768" w14:textId="77777777" w:rsidR="00495E9D" w:rsidRDefault="00495E9D" w:rsidP="00495E9D">
      <w:pPr>
        <w:pStyle w:val="TreA"/>
        <w:spacing w:after="0"/>
        <w:ind w:left="1134" w:right="18" w:firstLine="0"/>
        <w:rPr>
          <w:rStyle w:val="Hyperlink3"/>
          <w:rFonts w:eastAsia="Calibri" w:cs="Calibri"/>
          <w:color w:val="auto"/>
          <w:kern w:val="0"/>
          <w:sz w:val="20"/>
          <w:szCs w:val="20"/>
          <w:bdr w:val="none" w:sz="0" w:space="0" w:color="auto"/>
          <w14:textOutline w14:w="0" w14:cap="rnd" w14:cmpd="sng" w14:algn="ctr">
            <w14:noFill/>
            <w14:prstDash w14:val="solid"/>
            <w14:bevel/>
          </w14:textOutline>
        </w:rPr>
      </w:pPr>
      <w:r w:rsidRPr="00495E9D">
        <w:rPr>
          <w:rStyle w:val="Hyperlink3"/>
          <w:rFonts w:eastAsia="Calibri" w:cs="Calibri"/>
          <w:color w:val="auto"/>
          <w:kern w:val="0"/>
          <w:sz w:val="20"/>
          <w:szCs w:val="20"/>
          <w:bdr w:val="none" w:sz="0" w:space="0" w:color="auto"/>
          <w14:textOutline w14:w="0" w14:cap="rnd" w14:cmpd="sng" w14:algn="ctr">
            <w14:noFill/>
            <w14:prstDash w14:val="solid"/>
            <w14:bevel/>
          </w14:textOutline>
        </w:rPr>
        <w:t>W wyżej wskazanych wyjątkach między Zamawiającym a Oferentem obowiązuje komunikacją mailowa.</w:t>
      </w:r>
    </w:p>
    <w:p w14:paraId="3976338E" w14:textId="70C79C26" w:rsidR="007F31FA" w:rsidRPr="00495E9D" w:rsidRDefault="007F31FA" w:rsidP="00495E9D">
      <w:pPr>
        <w:pStyle w:val="TreA"/>
        <w:numPr>
          <w:ilvl w:val="1"/>
          <w:numId w:val="1"/>
        </w:numPr>
        <w:spacing w:after="0"/>
        <w:ind w:right="18"/>
        <w:rPr>
          <w:rStyle w:val="Hyperlink3"/>
          <w:rFonts w:eastAsia="Calibri" w:cs="Calibri"/>
        </w:rPr>
      </w:pPr>
      <w:r w:rsidRPr="00495E9D">
        <w:rPr>
          <w:rStyle w:val="Hyperlink3"/>
          <w:rFonts w:eastAsia="Calibri" w:cs="Calibri"/>
          <w:b/>
          <w:bCs/>
          <w:color w:val="auto"/>
          <w:kern w:val="0"/>
          <w:sz w:val="20"/>
          <w:szCs w:val="20"/>
          <w:bdr w:val="none" w:sz="0" w:space="0" w:color="auto"/>
          <w14:textOutline w14:w="0" w14:cap="rnd" w14:cmpd="sng" w14:algn="ctr">
            <w14:noFill/>
            <w14:prstDash w14:val="solid"/>
            <w14:bevel/>
          </w14:textOutline>
        </w:rPr>
        <w:t>UWAGA:</w:t>
      </w:r>
      <w:r w:rsidRPr="00495E9D">
        <w:rPr>
          <w:rStyle w:val="Hyperlink3"/>
          <w:rFonts w:eastAsia="Calibri" w:cs="Calibri"/>
          <w:color w:val="auto"/>
          <w:kern w:val="0"/>
          <w:sz w:val="20"/>
          <w:szCs w:val="20"/>
          <w:bdr w:val="none" w:sz="0" w:space="0" w:color="auto"/>
          <w14:textOutline w14:w="0" w14:cap="rnd" w14:cmpd="sng" w14:algn="ctr">
            <w14:noFill/>
            <w14:prstDash w14:val="solid"/>
            <w14:bevel/>
          </w14:textOutline>
        </w:rPr>
        <w:t xml:space="preserve"> Oferenci mogą zwrócić się do Zamawiającego z pytaniem dot. przedmiotowego zapytania ofertowego. Pytania należy przesyłać poprzez bazę konkurencyjności: </w:t>
      </w:r>
      <w:hyperlink r:id="rId11" w:history="1">
        <w:r w:rsidRPr="00495E9D">
          <w:rPr>
            <w:rStyle w:val="Hyperlink3"/>
            <w:rFonts w:eastAsia="Calibri" w:cs="Calibri"/>
            <w:color w:val="0070C0"/>
            <w:kern w:val="0"/>
            <w:sz w:val="20"/>
            <w:szCs w:val="20"/>
            <w:u w:val="single"/>
            <w:bdr w:val="none" w:sz="0" w:space="0" w:color="auto"/>
            <w14:textOutline w14:w="0" w14:cap="rnd" w14:cmpd="sng" w14:algn="ctr">
              <w14:noFill/>
              <w14:prstDash w14:val="solid"/>
              <w14:bevel/>
            </w14:textOutline>
          </w:rPr>
          <w:t>https://bazakonkurencyjnosci.funduszeeuropejskie.gov.pl</w:t>
        </w:r>
      </w:hyperlink>
      <w:r w:rsidRPr="00495E9D">
        <w:rPr>
          <w:rStyle w:val="Hyperlink3"/>
          <w:rFonts w:eastAsia="Calibri" w:cs="Calibri"/>
          <w:color w:val="0070C0"/>
          <w:kern w:val="0"/>
          <w:sz w:val="20"/>
          <w:szCs w:val="20"/>
          <w:u w:val="single"/>
          <w:bdr w:val="none" w:sz="0" w:space="0" w:color="auto"/>
          <w14:textOutline w14:w="0" w14:cap="rnd" w14:cmpd="sng" w14:algn="ctr">
            <w14:noFill/>
            <w14:prstDash w14:val="solid"/>
            <w14:bevel/>
          </w14:textOutline>
        </w:rPr>
        <w:t>.</w:t>
      </w:r>
      <w:r w:rsidRPr="00495E9D">
        <w:rPr>
          <w:rStyle w:val="Hyperlink3"/>
          <w:rFonts w:eastAsia="Calibri" w:cs="Calibri"/>
          <w:color w:val="0070C0"/>
          <w:kern w:val="0"/>
          <w:sz w:val="20"/>
          <w:szCs w:val="20"/>
          <w:bdr w:val="none" w:sz="0" w:space="0" w:color="auto"/>
          <w14:textOutline w14:w="0" w14:cap="rnd" w14:cmpd="sng" w14:algn="ctr">
            <w14:noFill/>
            <w14:prstDash w14:val="solid"/>
            <w14:bevel/>
          </w14:textOutline>
        </w:rPr>
        <w:t xml:space="preserve"> </w:t>
      </w:r>
    </w:p>
    <w:p w14:paraId="24491B1F" w14:textId="48944570" w:rsidR="007F31FA" w:rsidRPr="007F31FA" w:rsidRDefault="007F31FA" w:rsidP="00495E9D">
      <w:pPr>
        <w:pBdr>
          <w:top w:val="nil"/>
          <w:left w:val="nil"/>
          <w:bottom w:val="nil"/>
          <w:right w:val="nil"/>
          <w:between w:val="nil"/>
        </w:pBdr>
        <w:spacing w:line="276" w:lineRule="auto"/>
        <w:ind w:left="1069"/>
        <w:rPr>
          <w:rFonts w:asciiTheme="majorHAnsi" w:hAnsiTheme="majorHAnsi" w:cstheme="majorHAnsi"/>
          <w:iCs/>
          <w:color w:val="000000"/>
        </w:rPr>
      </w:pPr>
      <w:r w:rsidRPr="00495E9D">
        <w:rPr>
          <w:rStyle w:val="Hyperlink3"/>
        </w:rPr>
        <w:t xml:space="preserve">W przypadku potencjalnych Wykonawców zagranicznych obowiązek tłumaczenia treści zapytania, formułowanych pytań lub innej formy komunikacji leży po stronie Wykonawcy. Zamawiający </w:t>
      </w:r>
      <w:r w:rsidRPr="00495E9D">
        <w:rPr>
          <w:rStyle w:val="Hyperlink3"/>
        </w:rPr>
        <w:lastRenderedPageBreak/>
        <w:t>udzieli</w:t>
      </w:r>
      <w:r w:rsidRPr="007F31FA">
        <w:rPr>
          <w:rFonts w:asciiTheme="majorHAnsi" w:hAnsiTheme="majorHAnsi" w:cstheme="majorHAnsi"/>
          <w:iCs/>
          <w:color w:val="000000"/>
        </w:rPr>
        <w:t xml:space="preserve"> niezwłocznie odpowiedzi na zadane pytania publikując je na bazie konkurencyjności, o ile wpłyną one do Zamawiającego nie później </w:t>
      </w:r>
      <w:r w:rsidRPr="00495766">
        <w:rPr>
          <w:rFonts w:asciiTheme="majorHAnsi" w:hAnsiTheme="majorHAnsi" w:cstheme="majorHAnsi"/>
          <w:iCs/>
          <w:color w:val="000000"/>
        </w:rPr>
        <w:t>niż do</w:t>
      </w:r>
      <w:r w:rsidR="00FF5996" w:rsidRPr="00495766">
        <w:rPr>
          <w:rFonts w:asciiTheme="majorHAnsi" w:hAnsiTheme="majorHAnsi" w:cstheme="majorHAnsi"/>
          <w:iCs/>
          <w:color w:val="000000"/>
        </w:rPr>
        <w:t xml:space="preserve"> </w:t>
      </w:r>
      <w:r w:rsidR="00FE1BFE" w:rsidRPr="00495766">
        <w:rPr>
          <w:rFonts w:asciiTheme="majorHAnsi" w:hAnsiTheme="majorHAnsi" w:cstheme="majorHAnsi"/>
          <w:iCs/>
          <w:color w:val="000000"/>
        </w:rPr>
        <w:t>1</w:t>
      </w:r>
      <w:r w:rsidR="0032159B" w:rsidRPr="00495766">
        <w:rPr>
          <w:rFonts w:asciiTheme="majorHAnsi" w:hAnsiTheme="majorHAnsi" w:cstheme="majorHAnsi"/>
          <w:iCs/>
          <w:color w:val="000000"/>
        </w:rPr>
        <w:t>8</w:t>
      </w:r>
      <w:r w:rsidR="00FF5996" w:rsidRPr="00495766">
        <w:rPr>
          <w:rFonts w:asciiTheme="majorHAnsi" w:hAnsiTheme="majorHAnsi" w:cstheme="majorHAnsi"/>
          <w:iCs/>
          <w:color w:val="000000"/>
        </w:rPr>
        <w:t>.0</w:t>
      </w:r>
      <w:r w:rsidR="00C14A5A" w:rsidRPr="00495766">
        <w:rPr>
          <w:rFonts w:asciiTheme="majorHAnsi" w:hAnsiTheme="majorHAnsi" w:cstheme="majorHAnsi"/>
          <w:iCs/>
          <w:color w:val="000000"/>
        </w:rPr>
        <w:t>3</w:t>
      </w:r>
      <w:r w:rsidR="00FF5996" w:rsidRPr="00495766">
        <w:rPr>
          <w:rFonts w:asciiTheme="majorHAnsi" w:hAnsiTheme="majorHAnsi" w:cstheme="majorHAnsi"/>
          <w:iCs/>
          <w:color w:val="000000"/>
        </w:rPr>
        <w:t>.2025 r</w:t>
      </w:r>
      <w:r w:rsidRPr="00495766">
        <w:rPr>
          <w:rFonts w:asciiTheme="majorHAnsi" w:hAnsiTheme="majorHAnsi" w:cstheme="majorHAnsi"/>
          <w:iCs/>
          <w:color w:val="000000"/>
        </w:rPr>
        <w:t>. do godz.</w:t>
      </w:r>
      <w:r w:rsidR="00FE1BFE" w:rsidRPr="00495766">
        <w:rPr>
          <w:rFonts w:asciiTheme="majorHAnsi" w:hAnsiTheme="majorHAnsi" w:cstheme="majorHAnsi"/>
          <w:iCs/>
          <w:color w:val="000000"/>
        </w:rPr>
        <w:t xml:space="preserve"> 1</w:t>
      </w:r>
      <w:r w:rsidR="00495766">
        <w:rPr>
          <w:rFonts w:asciiTheme="majorHAnsi" w:hAnsiTheme="majorHAnsi" w:cstheme="majorHAnsi"/>
          <w:iCs/>
          <w:color w:val="000000"/>
        </w:rPr>
        <w:t>5</w:t>
      </w:r>
      <w:r w:rsidR="00FE1BFE" w:rsidRPr="00495766">
        <w:rPr>
          <w:rFonts w:asciiTheme="majorHAnsi" w:hAnsiTheme="majorHAnsi" w:cstheme="majorHAnsi"/>
          <w:iCs/>
          <w:color w:val="000000"/>
        </w:rPr>
        <w:t>.00</w:t>
      </w:r>
      <w:r w:rsidRPr="00495766">
        <w:rPr>
          <w:rFonts w:asciiTheme="majorHAnsi" w:hAnsiTheme="majorHAnsi" w:cstheme="majorHAnsi"/>
          <w:iCs/>
          <w:color w:val="000000"/>
        </w:rPr>
        <w:t>. Zamawiający</w:t>
      </w:r>
      <w:r w:rsidRPr="007F31FA">
        <w:rPr>
          <w:rFonts w:asciiTheme="majorHAnsi" w:hAnsiTheme="majorHAnsi" w:cstheme="majorHAnsi"/>
          <w:iCs/>
          <w:color w:val="000000"/>
        </w:rPr>
        <w:t xml:space="preserve"> może, natomiast nie musi udzielić odpowiedzi na pytania złożone po ww. terminie.  </w:t>
      </w:r>
    </w:p>
    <w:p w14:paraId="74550921" w14:textId="04623C6A" w:rsidR="007F31FA" w:rsidRDefault="007F31FA" w:rsidP="00495E9D">
      <w:pPr>
        <w:pBdr>
          <w:top w:val="nil"/>
          <w:left w:val="nil"/>
          <w:bottom w:val="nil"/>
          <w:right w:val="nil"/>
          <w:between w:val="nil"/>
        </w:pBdr>
        <w:spacing w:line="276" w:lineRule="auto"/>
        <w:ind w:left="1069"/>
        <w:rPr>
          <w:rFonts w:asciiTheme="majorHAnsi" w:hAnsiTheme="majorHAnsi" w:cstheme="majorHAnsi"/>
          <w:iCs/>
          <w:color w:val="000000"/>
          <w:u w:val="single"/>
        </w:rPr>
      </w:pPr>
      <w:r w:rsidRPr="007F31FA">
        <w:rPr>
          <w:rFonts w:asciiTheme="majorHAnsi" w:hAnsiTheme="majorHAnsi" w:cstheme="majorHAnsi"/>
          <w:iCs/>
          <w:color w:val="000000"/>
          <w:u w:val="single"/>
        </w:rPr>
        <w:t>Integralną częścią specyfikacji są odpowiedzi na zadawane pytania w sprawie przedmiotu postępowania.</w:t>
      </w:r>
    </w:p>
    <w:p w14:paraId="6BE632E6" w14:textId="77777777" w:rsidR="007F31FA" w:rsidRPr="000E4476" w:rsidRDefault="007F31FA" w:rsidP="00862AF0">
      <w:pPr>
        <w:pBdr>
          <w:top w:val="nil"/>
          <w:left w:val="nil"/>
          <w:bottom w:val="nil"/>
          <w:right w:val="nil"/>
          <w:between w:val="nil"/>
        </w:pBdr>
        <w:spacing w:line="276" w:lineRule="auto"/>
        <w:rPr>
          <w:rFonts w:ascii="Times New Roman" w:hAnsi="Times New Roman" w:cs="Times New Roman"/>
          <w:iCs/>
          <w:color w:val="000000"/>
          <w:sz w:val="24"/>
          <w:szCs w:val="24"/>
        </w:rPr>
      </w:pPr>
    </w:p>
    <w:p w14:paraId="7C01FF8D" w14:textId="77777777" w:rsidR="00D05B86" w:rsidRPr="0086578F" w:rsidRDefault="00D05B86">
      <w:pPr>
        <w:pStyle w:val="Akapitzlist"/>
        <w:numPr>
          <w:ilvl w:val="0"/>
          <w:numId w:val="61"/>
        </w:numPr>
        <w:spacing w:after="23" w:line="270" w:lineRule="auto"/>
        <w:rPr>
          <w:rFonts w:asciiTheme="majorHAnsi" w:hAnsiTheme="majorHAnsi" w:cstheme="majorHAnsi"/>
          <w:b/>
          <w:bCs/>
        </w:rPr>
      </w:pPr>
      <w:r w:rsidRPr="0086578F">
        <w:rPr>
          <w:rFonts w:asciiTheme="majorHAnsi" w:hAnsiTheme="majorHAnsi" w:cstheme="majorHAnsi"/>
          <w:b/>
          <w:bCs/>
        </w:rPr>
        <w:t xml:space="preserve">Miejsce i termin realizacji zamówienia  </w:t>
      </w:r>
    </w:p>
    <w:p w14:paraId="23EFFB36" w14:textId="5EDA4DBE" w:rsidR="00CD3008" w:rsidRDefault="00D05B86">
      <w:pPr>
        <w:pStyle w:val="Akapitzlist"/>
        <w:numPr>
          <w:ilvl w:val="0"/>
          <w:numId w:val="6"/>
        </w:numPr>
        <w:spacing w:after="14" w:line="271" w:lineRule="auto"/>
        <w:ind w:right="18"/>
        <w:rPr>
          <w:rFonts w:asciiTheme="majorHAnsi" w:hAnsiTheme="majorHAnsi" w:cstheme="majorHAnsi"/>
        </w:rPr>
      </w:pPr>
      <w:r w:rsidRPr="00D05B86">
        <w:rPr>
          <w:rFonts w:asciiTheme="majorHAnsi" w:hAnsiTheme="majorHAnsi" w:cstheme="majorHAnsi"/>
        </w:rPr>
        <w:t xml:space="preserve">Miejsce realizacji zamówienia: </w:t>
      </w:r>
      <w:r w:rsidR="003D6A8A">
        <w:rPr>
          <w:rFonts w:asciiTheme="majorHAnsi" w:hAnsiTheme="majorHAnsi" w:cstheme="majorHAnsi"/>
        </w:rPr>
        <w:t>Toruń, ul. Płaska 41, dz. nr ew. 224 i 403 obręb 0045 i 0046</w:t>
      </w:r>
      <w:r w:rsidR="00FE1BFE">
        <w:rPr>
          <w:rFonts w:asciiTheme="majorHAnsi" w:hAnsiTheme="majorHAnsi" w:cstheme="majorHAnsi"/>
        </w:rPr>
        <w:t>.</w:t>
      </w:r>
    </w:p>
    <w:p w14:paraId="20964BD4" w14:textId="039DFC07" w:rsidR="00D05B86" w:rsidRPr="00CD3008" w:rsidRDefault="00D05B86">
      <w:pPr>
        <w:pStyle w:val="Akapitzlist"/>
        <w:numPr>
          <w:ilvl w:val="0"/>
          <w:numId w:val="6"/>
        </w:numPr>
        <w:spacing w:after="14" w:line="271" w:lineRule="auto"/>
        <w:ind w:right="18"/>
        <w:rPr>
          <w:rFonts w:asciiTheme="majorHAnsi" w:hAnsiTheme="majorHAnsi" w:cstheme="majorHAnsi"/>
        </w:rPr>
      </w:pPr>
      <w:r w:rsidRPr="00CD3008">
        <w:rPr>
          <w:rFonts w:asciiTheme="majorHAnsi" w:hAnsiTheme="majorHAnsi" w:cstheme="majorHAnsi"/>
        </w:rPr>
        <w:t xml:space="preserve">Termin realizacji zamówienia: maksymalnie do </w:t>
      </w:r>
      <w:r w:rsidR="00FE1BFE">
        <w:rPr>
          <w:rFonts w:asciiTheme="majorHAnsi" w:hAnsiTheme="majorHAnsi" w:cstheme="majorHAnsi"/>
        </w:rPr>
        <w:t>30.09.2025 r.</w:t>
      </w:r>
    </w:p>
    <w:p w14:paraId="40E7C248" w14:textId="77777777" w:rsidR="00D05B86" w:rsidRPr="00D05B86" w:rsidRDefault="00D05B86" w:rsidP="00C14A5A">
      <w:pPr>
        <w:ind w:left="786" w:right="18"/>
        <w:rPr>
          <w:rFonts w:asciiTheme="majorHAnsi" w:hAnsiTheme="majorHAnsi" w:cstheme="majorHAnsi"/>
        </w:rPr>
      </w:pPr>
      <w:r w:rsidRPr="00D05B86">
        <w:rPr>
          <w:rFonts w:asciiTheme="majorHAnsi" w:hAnsiTheme="majorHAnsi" w:cstheme="majorHAnsi"/>
        </w:rPr>
        <w:t xml:space="preserve">Jest to termin ostateczny, Wykonawca może wykonać zamówienie wcześniej niż wyznaczony termin ostateczny. </w:t>
      </w:r>
    </w:p>
    <w:p w14:paraId="1355AC8B" w14:textId="4374005B" w:rsidR="000E4476" w:rsidRPr="00CD3008" w:rsidRDefault="004C6688" w:rsidP="00C14A5A">
      <w:pPr>
        <w:ind w:left="786"/>
        <w:rPr>
          <w:rFonts w:asciiTheme="majorHAnsi" w:hAnsiTheme="majorHAnsi" w:cstheme="majorHAnsi"/>
        </w:rPr>
      </w:pPr>
      <w:r w:rsidRPr="00CD3008">
        <w:rPr>
          <w:rFonts w:asciiTheme="majorHAnsi" w:hAnsiTheme="majorHAnsi" w:cstheme="majorHAnsi"/>
        </w:rPr>
        <w:t>Za termin realizacji wykonania zamówienia uważa się podpisanie protokołu odbioru końcowego przedmiotu Umowy</w:t>
      </w:r>
      <w:r w:rsidR="00CD3008" w:rsidRPr="00CD3008">
        <w:rPr>
          <w:rFonts w:asciiTheme="majorHAnsi" w:hAnsiTheme="majorHAnsi" w:cstheme="majorHAnsi"/>
        </w:rPr>
        <w:t xml:space="preserve"> bez zastrzeżeń</w:t>
      </w:r>
      <w:r w:rsidRPr="00CD3008">
        <w:rPr>
          <w:rFonts w:asciiTheme="majorHAnsi" w:hAnsiTheme="majorHAnsi" w:cstheme="majorHAnsi"/>
        </w:rPr>
        <w:t xml:space="preserve">. </w:t>
      </w:r>
    </w:p>
    <w:p w14:paraId="2884D49B" w14:textId="77777777" w:rsidR="001D080D" w:rsidRPr="00B311E5" w:rsidRDefault="001D080D" w:rsidP="00427E84">
      <w:pPr>
        <w:pBdr>
          <w:top w:val="nil"/>
          <w:left w:val="nil"/>
          <w:bottom w:val="nil"/>
          <w:right w:val="nil"/>
          <w:between w:val="nil"/>
        </w:pBdr>
        <w:spacing w:line="276" w:lineRule="auto"/>
        <w:jc w:val="both"/>
        <w:rPr>
          <w:rFonts w:ascii="Times New Roman" w:eastAsia="Times New Roman" w:hAnsi="Times New Roman" w:cs="Times New Roman"/>
          <w:b/>
          <w:bCs/>
          <w:color w:val="000000"/>
          <w:sz w:val="24"/>
          <w:szCs w:val="24"/>
        </w:rPr>
      </w:pPr>
    </w:p>
    <w:p w14:paraId="51810D92" w14:textId="77777777" w:rsidR="00CD3008" w:rsidRPr="0086578F" w:rsidRDefault="00CD3008">
      <w:pPr>
        <w:pStyle w:val="Akapitzlist"/>
        <w:numPr>
          <w:ilvl w:val="0"/>
          <w:numId w:val="61"/>
        </w:numPr>
        <w:spacing w:after="23" w:line="270" w:lineRule="auto"/>
        <w:rPr>
          <w:rFonts w:asciiTheme="majorHAnsi" w:hAnsiTheme="majorHAnsi" w:cstheme="majorHAnsi"/>
          <w:b/>
          <w:bCs/>
        </w:rPr>
      </w:pPr>
      <w:r w:rsidRPr="0086578F">
        <w:rPr>
          <w:rFonts w:asciiTheme="majorHAnsi" w:hAnsiTheme="majorHAnsi" w:cstheme="majorHAnsi"/>
          <w:b/>
          <w:bCs/>
        </w:rPr>
        <w:t xml:space="preserve">Okres związania z ofertą   </w:t>
      </w:r>
    </w:p>
    <w:p w14:paraId="7E9B38E2" w14:textId="77777777" w:rsidR="00CD3008" w:rsidRPr="007B2F41" w:rsidRDefault="00CD3008">
      <w:pPr>
        <w:pStyle w:val="Akapitzlist"/>
        <w:numPr>
          <w:ilvl w:val="0"/>
          <w:numId w:val="7"/>
        </w:numPr>
        <w:spacing w:after="14" w:line="271" w:lineRule="auto"/>
        <w:ind w:right="18"/>
        <w:rPr>
          <w:rFonts w:asciiTheme="majorHAnsi" w:hAnsiTheme="majorHAnsi" w:cstheme="majorHAnsi"/>
        </w:rPr>
      </w:pPr>
      <w:bookmarkStart w:id="1" w:name="_Hlk191993987"/>
      <w:r w:rsidRPr="0008632D">
        <w:rPr>
          <w:rFonts w:asciiTheme="majorHAnsi" w:hAnsiTheme="majorHAnsi" w:cstheme="majorHAnsi"/>
        </w:rPr>
        <w:t xml:space="preserve">30 dni licząc od daty upływu terminu składania ofert, o którym mowa w </w:t>
      </w:r>
      <w:r w:rsidRPr="00FE1BFE">
        <w:rPr>
          <w:rFonts w:asciiTheme="majorHAnsi" w:hAnsiTheme="majorHAnsi" w:cstheme="majorHAnsi"/>
        </w:rPr>
        <w:t>pkt. X niniejszego</w:t>
      </w:r>
      <w:r w:rsidRPr="0008632D">
        <w:rPr>
          <w:rFonts w:asciiTheme="majorHAnsi" w:hAnsiTheme="majorHAnsi" w:cstheme="majorHAnsi"/>
        </w:rPr>
        <w:t xml:space="preserve"> </w:t>
      </w:r>
      <w:r w:rsidRPr="007B2F41">
        <w:rPr>
          <w:rFonts w:asciiTheme="majorHAnsi" w:hAnsiTheme="majorHAnsi" w:cstheme="majorHAnsi"/>
        </w:rPr>
        <w:t xml:space="preserve">zapytania. </w:t>
      </w:r>
    </w:p>
    <w:bookmarkEnd w:id="1"/>
    <w:p w14:paraId="69F6A4D3" w14:textId="77777777" w:rsidR="00CD3008" w:rsidRPr="0008632D" w:rsidRDefault="00CD3008">
      <w:pPr>
        <w:pStyle w:val="Akapitzlist"/>
        <w:numPr>
          <w:ilvl w:val="0"/>
          <w:numId w:val="7"/>
        </w:numPr>
        <w:spacing w:after="14" w:line="271" w:lineRule="auto"/>
        <w:ind w:right="18"/>
        <w:rPr>
          <w:rFonts w:asciiTheme="majorHAnsi" w:hAnsiTheme="majorHAnsi" w:cstheme="majorHAnsi"/>
        </w:rPr>
      </w:pPr>
      <w:r w:rsidRPr="007B2F41">
        <w:rPr>
          <w:rFonts w:asciiTheme="majorHAnsi" w:hAnsiTheme="majorHAnsi" w:cstheme="majorHAnsi"/>
        </w:rPr>
        <w:t>Bieg terminu związania ofertą rozpoczyna się wraz z upływem terminu składania</w:t>
      </w:r>
      <w:r w:rsidRPr="0008632D">
        <w:rPr>
          <w:rFonts w:asciiTheme="majorHAnsi" w:hAnsiTheme="majorHAnsi" w:cstheme="majorHAnsi"/>
        </w:rPr>
        <w:t xml:space="preserve"> ofert.</w:t>
      </w:r>
    </w:p>
    <w:p w14:paraId="003FC297" w14:textId="3E3A9F1B" w:rsidR="00CD3008" w:rsidRPr="0008632D" w:rsidRDefault="00CD3008">
      <w:pPr>
        <w:pStyle w:val="Akapitzlist"/>
        <w:numPr>
          <w:ilvl w:val="0"/>
          <w:numId w:val="7"/>
        </w:numPr>
        <w:spacing w:after="14" w:line="271" w:lineRule="auto"/>
        <w:ind w:right="18"/>
        <w:rPr>
          <w:rFonts w:asciiTheme="majorHAnsi" w:hAnsiTheme="majorHAnsi" w:cstheme="majorHAnsi"/>
        </w:rPr>
      </w:pPr>
      <w:r w:rsidRPr="0008632D">
        <w:rPr>
          <w:rFonts w:asciiTheme="majorHAnsi" w:hAnsiTheme="majorHAnsi" w:cstheme="majorHAnsi"/>
        </w:rPr>
        <w:t xml:space="preserve">Wykonawca samodzielnie lub na wniosek Zamawiającego może przedłużyć termin związania ofertą.  </w:t>
      </w:r>
    </w:p>
    <w:p w14:paraId="215C59E8" w14:textId="77777777" w:rsidR="00CD3008" w:rsidRDefault="00CD3008" w:rsidP="00CD3008">
      <w:pPr>
        <w:spacing w:after="14" w:line="271" w:lineRule="auto"/>
        <w:ind w:right="18"/>
        <w:rPr>
          <w:rFonts w:asciiTheme="minorHAnsi" w:hAnsiTheme="minorHAnsi" w:cstheme="minorHAnsi"/>
        </w:rPr>
      </w:pPr>
    </w:p>
    <w:p w14:paraId="78889312" w14:textId="4D0A6267" w:rsidR="00CD3008" w:rsidRPr="0086578F" w:rsidRDefault="00CD3008">
      <w:pPr>
        <w:pStyle w:val="Akapitzlist"/>
        <w:numPr>
          <w:ilvl w:val="0"/>
          <w:numId w:val="61"/>
        </w:numPr>
        <w:spacing w:after="23" w:line="270" w:lineRule="auto"/>
        <w:rPr>
          <w:rFonts w:asciiTheme="majorHAnsi" w:hAnsiTheme="majorHAnsi" w:cstheme="majorHAnsi"/>
          <w:b/>
          <w:bCs/>
        </w:rPr>
      </w:pPr>
      <w:r w:rsidRPr="0086578F">
        <w:rPr>
          <w:rFonts w:asciiTheme="majorHAnsi" w:hAnsiTheme="majorHAnsi" w:cstheme="majorHAnsi"/>
          <w:b/>
          <w:bCs/>
        </w:rPr>
        <w:t xml:space="preserve">Opis warunków udziału w postępowaniu oraz sposobu dokonywania oceny ich spełniania. O realizację przedmiotu zamówienia mogą ubiegać się Wykonawcy, którzy:  </w:t>
      </w:r>
    </w:p>
    <w:p w14:paraId="7D51D42A" w14:textId="77777777" w:rsidR="00CD3008" w:rsidRDefault="00CD3008">
      <w:pPr>
        <w:pStyle w:val="Akapitzlist"/>
        <w:numPr>
          <w:ilvl w:val="0"/>
          <w:numId w:val="8"/>
        </w:numPr>
        <w:spacing w:after="14" w:line="271" w:lineRule="auto"/>
        <w:ind w:right="18"/>
        <w:rPr>
          <w:rFonts w:asciiTheme="majorHAnsi" w:hAnsiTheme="majorHAnsi" w:cstheme="majorHAnsi"/>
        </w:rPr>
      </w:pPr>
      <w:bookmarkStart w:id="2" w:name="_Hlk191994176"/>
      <w:r w:rsidRPr="00CD3008">
        <w:rPr>
          <w:rFonts w:asciiTheme="majorHAnsi" w:hAnsiTheme="majorHAnsi" w:cstheme="majorHAnsi"/>
        </w:rPr>
        <w:t xml:space="preserve">Posiadają uprawnienia do wykonywania działalności lub czynności, jeżeli przepisy prawa nakładają obowiązek posiadania takich uprawnień.  </w:t>
      </w:r>
    </w:p>
    <w:p w14:paraId="0766C853" w14:textId="77777777" w:rsidR="0086578F" w:rsidRDefault="00CD3008">
      <w:pPr>
        <w:pStyle w:val="Akapitzlist"/>
        <w:numPr>
          <w:ilvl w:val="0"/>
          <w:numId w:val="8"/>
        </w:numPr>
        <w:spacing w:after="14" w:line="271" w:lineRule="auto"/>
        <w:ind w:right="18"/>
        <w:rPr>
          <w:rFonts w:asciiTheme="majorHAnsi" w:hAnsiTheme="majorHAnsi" w:cstheme="majorHAnsi"/>
        </w:rPr>
      </w:pPr>
      <w:r w:rsidRPr="00CD3008">
        <w:rPr>
          <w:rFonts w:asciiTheme="majorHAnsi" w:hAnsiTheme="majorHAnsi" w:cstheme="majorHAnsi"/>
        </w:rPr>
        <w:t>Znajdują się w sytuacji ekonomicznej i finansowej zapewniającej wykonanie zamówienia</w:t>
      </w:r>
      <w:bookmarkStart w:id="3" w:name="_Hlk170822498"/>
      <w:r w:rsidR="0086578F">
        <w:rPr>
          <w:rFonts w:asciiTheme="majorHAnsi" w:hAnsiTheme="majorHAnsi" w:cstheme="majorHAnsi"/>
        </w:rPr>
        <w:t>:</w:t>
      </w:r>
    </w:p>
    <w:p w14:paraId="4F2CC9EA" w14:textId="43857427" w:rsidR="00CD3008" w:rsidRPr="0086578F" w:rsidRDefault="00CD3008">
      <w:pPr>
        <w:pStyle w:val="Akapitzlist"/>
        <w:numPr>
          <w:ilvl w:val="0"/>
          <w:numId w:val="42"/>
        </w:numPr>
        <w:spacing w:after="14" w:line="271" w:lineRule="auto"/>
        <w:ind w:right="18"/>
        <w:rPr>
          <w:rFonts w:asciiTheme="majorHAnsi" w:hAnsiTheme="majorHAnsi" w:cstheme="majorHAnsi"/>
        </w:rPr>
      </w:pPr>
      <w:r w:rsidRPr="00CD3008">
        <w:rPr>
          <w:rFonts w:asciiTheme="majorHAnsi" w:hAnsiTheme="majorHAnsi" w:cstheme="majorHAnsi"/>
          <w:bCs/>
        </w:rPr>
        <w:t>Oferent wykaże brak zaległości w opłaceniu składek na ubezpieczenie społeczne oraz brak zaległości w wymaganych płatnościach wobec Urzędu Skarbowego w okresie ostatnich 3 miesięcy przed upływem terminu składania ofert</w:t>
      </w:r>
      <w:bookmarkEnd w:id="3"/>
      <w:r w:rsidR="0086578F">
        <w:rPr>
          <w:rFonts w:asciiTheme="majorHAnsi" w:hAnsiTheme="majorHAnsi" w:cstheme="majorHAnsi"/>
          <w:bCs/>
        </w:rPr>
        <w:t>,</w:t>
      </w:r>
    </w:p>
    <w:p w14:paraId="4BF25072" w14:textId="69241D6E" w:rsidR="0086578F" w:rsidRPr="00CD3008" w:rsidRDefault="0086578F">
      <w:pPr>
        <w:pStyle w:val="Akapitzlist"/>
        <w:numPr>
          <w:ilvl w:val="0"/>
          <w:numId w:val="42"/>
        </w:numPr>
        <w:spacing w:after="14" w:line="271" w:lineRule="auto"/>
        <w:ind w:right="18"/>
        <w:rPr>
          <w:rFonts w:asciiTheme="majorHAnsi" w:hAnsiTheme="majorHAnsi" w:cstheme="majorHAnsi"/>
        </w:rPr>
      </w:pPr>
      <w:r>
        <w:t xml:space="preserve">Oferent wykaże że </w:t>
      </w:r>
      <w:r w:rsidRPr="003A256E">
        <w:t xml:space="preserve">posiada opłaconą polisę OC, a w przypadku jej braku inny dokument potwierdzający, </w:t>
      </w:r>
      <w:bookmarkStart w:id="4" w:name="_Hlk190418361"/>
      <w:r w:rsidRPr="003A256E">
        <w:t xml:space="preserve">że jest ubezpieczony od odpowiedzialności cywilnej w zakresie prowadzonej działalności związanej z przedmiotem zamówienia na sumę gwarancyjną nie mniejszą niż </w:t>
      </w:r>
      <w:bookmarkEnd w:id="4"/>
      <w:r w:rsidR="00595CEE">
        <w:t>3</w:t>
      </w:r>
      <w:r>
        <w:t xml:space="preserve"> mln</w:t>
      </w:r>
      <w:r w:rsidRPr="003A256E">
        <w:t xml:space="preserve"> zł</w:t>
      </w:r>
      <w:r>
        <w:t>,</w:t>
      </w:r>
      <w:r w:rsidRPr="003A256E">
        <w:t xml:space="preserve"> ważną na dzień składania ofert</w:t>
      </w:r>
      <w:r>
        <w:t>.</w:t>
      </w:r>
    </w:p>
    <w:p w14:paraId="312F77BB" w14:textId="77777777" w:rsidR="00CD3008" w:rsidRDefault="00CD3008">
      <w:pPr>
        <w:pStyle w:val="Akapitzlist"/>
        <w:numPr>
          <w:ilvl w:val="0"/>
          <w:numId w:val="8"/>
        </w:numPr>
        <w:spacing w:after="14" w:line="271" w:lineRule="auto"/>
        <w:ind w:right="18"/>
        <w:rPr>
          <w:rFonts w:asciiTheme="majorHAnsi" w:hAnsiTheme="majorHAnsi" w:cstheme="majorHAnsi"/>
        </w:rPr>
      </w:pPr>
      <w:r w:rsidRPr="00CD3008">
        <w:rPr>
          <w:rFonts w:asciiTheme="majorHAnsi" w:hAnsiTheme="majorHAnsi" w:cstheme="majorHAnsi"/>
        </w:rPr>
        <w:t xml:space="preserve">Dysponują </w:t>
      </w:r>
      <w:bookmarkStart w:id="5" w:name="_Hlk148358526"/>
      <w:r w:rsidRPr="00CD3008">
        <w:rPr>
          <w:rFonts w:asciiTheme="majorHAnsi" w:hAnsiTheme="majorHAnsi" w:cstheme="majorHAnsi"/>
        </w:rPr>
        <w:t xml:space="preserve">potencjałem technicznym niezbędnym do wykonania zamówienia. </w:t>
      </w:r>
      <w:bookmarkStart w:id="6" w:name="_Hlk148522322"/>
      <w:bookmarkStart w:id="7" w:name="_Hlk148356542"/>
      <w:bookmarkEnd w:id="5"/>
    </w:p>
    <w:p w14:paraId="22DCEA02" w14:textId="3E5D6D4A" w:rsidR="00CD3008" w:rsidRDefault="00CD3008">
      <w:pPr>
        <w:pStyle w:val="Akapitzlist"/>
        <w:numPr>
          <w:ilvl w:val="0"/>
          <w:numId w:val="8"/>
        </w:numPr>
        <w:spacing w:after="14" w:line="271" w:lineRule="auto"/>
        <w:ind w:right="18"/>
        <w:rPr>
          <w:rFonts w:asciiTheme="majorHAnsi" w:hAnsiTheme="majorHAnsi" w:cstheme="majorHAnsi"/>
        </w:rPr>
      </w:pPr>
      <w:r w:rsidRPr="00CD3008">
        <w:rPr>
          <w:rFonts w:asciiTheme="majorHAnsi" w:hAnsiTheme="majorHAnsi" w:cstheme="majorHAnsi"/>
        </w:rPr>
        <w:t>Dysponują potencjałem kadrowym zdolnym do wykonania zamówienia</w:t>
      </w:r>
      <w:bookmarkEnd w:id="6"/>
      <w:bookmarkEnd w:id="7"/>
      <w:r w:rsidR="00FE1BFE">
        <w:rPr>
          <w:rFonts w:asciiTheme="majorHAnsi" w:hAnsiTheme="majorHAnsi" w:cstheme="majorHAnsi"/>
        </w:rPr>
        <w:t>.</w:t>
      </w:r>
    </w:p>
    <w:p w14:paraId="37B3EB6D" w14:textId="7AB59A64" w:rsidR="00CD3008" w:rsidRDefault="00CD3008">
      <w:pPr>
        <w:pStyle w:val="Akapitzlist"/>
        <w:numPr>
          <w:ilvl w:val="0"/>
          <w:numId w:val="8"/>
        </w:numPr>
        <w:spacing w:after="14" w:line="271" w:lineRule="auto"/>
        <w:ind w:right="18"/>
        <w:rPr>
          <w:rFonts w:asciiTheme="majorHAnsi" w:hAnsiTheme="majorHAnsi" w:cstheme="majorHAnsi"/>
        </w:rPr>
      </w:pPr>
      <w:r w:rsidRPr="00CD3008">
        <w:rPr>
          <w:rFonts w:asciiTheme="majorHAnsi" w:hAnsiTheme="majorHAnsi" w:cstheme="majorHAnsi"/>
        </w:rPr>
        <w:t>Posiadają wiedzę i doświadczenie do realizacji zamówienia. Oferent wykaże, że w okresie ostatnich 5 lat przed upływem terminu składania ofert, a jeżeli okres prowadzenia działalności jest krótszy – w tym okresie</w:t>
      </w:r>
      <w:r>
        <w:rPr>
          <w:rFonts w:asciiTheme="majorHAnsi" w:hAnsiTheme="majorHAnsi" w:cstheme="majorHAnsi"/>
        </w:rPr>
        <w:t xml:space="preserve"> należycie wykonał</w:t>
      </w:r>
      <w:r w:rsidR="00694379">
        <w:rPr>
          <w:rFonts w:asciiTheme="majorHAnsi" w:hAnsiTheme="majorHAnsi" w:cstheme="majorHAnsi"/>
        </w:rPr>
        <w:t>:</w:t>
      </w:r>
    </w:p>
    <w:p w14:paraId="06576951" w14:textId="31B1AFA5" w:rsidR="00694379" w:rsidRDefault="00694379">
      <w:pPr>
        <w:pStyle w:val="Akapitzlist"/>
        <w:numPr>
          <w:ilvl w:val="0"/>
          <w:numId w:val="39"/>
        </w:numPr>
        <w:spacing w:after="14" w:line="271" w:lineRule="auto"/>
        <w:ind w:right="18"/>
        <w:rPr>
          <w:rFonts w:asciiTheme="majorHAnsi" w:hAnsiTheme="majorHAnsi" w:cstheme="majorHAnsi"/>
        </w:rPr>
      </w:pPr>
      <w:r w:rsidRPr="00694379">
        <w:rPr>
          <w:rFonts w:asciiTheme="majorHAnsi" w:hAnsiTheme="majorHAnsi" w:cstheme="majorHAnsi"/>
        </w:rPr>
        <w:t xml:space="preserve">minimum 2 zamówienia </w:t>
      </w:r>
      <w:r>
        <w:rPr>
          <w:rFonts w:asciiTheme="majorHAnsi" w:hAnsiTheme="majorHAnsi" w:cstheme="majorHAnsi"/>
        </w:rPr>
        <w:t>obejmujące swoim zakresem</w:t>
      </w:r>
      <w:r w:rsidRPr="00694379">
        <w:rPr>
          <w:rFonts w:asciiTheme="majorHAnsi" w:hAnsiTheme="majorHAnsi" w:cstheme="majorHAnsi"/>
        </w:rPr>
        <w:t xml:space="preserve"> wykonani</w:t>
      </w:r>
      <w:r>
        <w:rPr>
          <w:rFonts w:asciiTheme="majorHAnsi" w:hAnsiTheme="majorHAnsi" w:cstheme="majorHAnsi"/>
        </w:rPr>
        <w:t>e</w:t>
      </w:r>
      <w:r w:rsidRPr="00694379">
        <w:rPr>
          <w:rFonts w:asciiTheme="majorHAnsi" w:hAnsiTheme="majorHAnsi" w:cstheme="majorHAnsi"/>
        </w:rPr>
        <w:t xml:space="preserve"> pokrycia dachowego w technologii podobnej </w:t>
      </w:r>
      <w:r>
        <w:rPr>
          <w:rFonts w:asciiTheme="majorHAnsi" w:hAnsiTheme="majorHAnsi" w:cstheme="majorHAnsi"/>
        </w:rPr>
        <w:t xml:space="preserve">do przedmiotu zamówienia </w:t>
      </w:r>
      <w:r w:rsidRPr="00694379">
        <w:rPr>
          <w:rFonts w:asciiTheme="majorHAnsi" w:hAnsiTheme="majorHAnsi" w:cstheme="majorHAnsi"/>
        </w:rPr>
        <w:t>tj. krycie papą lub membraną dachową z warstwami izolacji</w:t>
      </w:r>
      <w:r>
        <w:rPr>
          <w:rFonts w:asciiTheme="majorHAnsi" w:hAnsiTheme="majorHAnsi" w:cstheme="majorHAnsi"/>
        </w:rPr>
        <w:t>,</w:t>
      </w:r>
    </w:p>
    <w:p w14:paraId="57AA08BF" w14:textId="086809F8" w:rsidR="00694379" w:rsidRPr="00694379" w:rsidRDefault="00694379">
      <w:pPr>
        <w:pStyle w:val="Akapitzlist"/>
        <w:numPr>
          <w:ilvl w:val="0"/>
          <w:numId w:val="39"/>
        </w:numPr>
        <w:spacing w:after="14" w:line="271" w:lineRule="auto"/>
        <w:ind w:right="18"/>
        <w:rPr>
          <w:rFonts w:asciiTheme="majorHAnsi" w:hAnsiTheme="majorHAnsi" w:cstheme="majorHAnsi"/>
        </w:rPr>
      </w:pPr>
      <w:r>
        <w:rPr>
          <w:rFonts w:asciiTheme="majorHAnsi" w:hAnsiTheme="majorHAnsi" w:cstheme="majorHAnsi"/>
        </w:rPr>
        <w:t xml:space="preserve">minimum 1 zamówienie obejmujące swoim zakresem </w:t>
      </w:r>
      <w:r w:rsidRPr="00694379">
        <w:rPr>
          <w:rFonts w:asciiTheme="majorHAnsi" w:hAnsiTheme="majorHAnsi" w:cstheme="majorHAnsi"/>
        </w:rPr>
        <w:t>dosta</w:t>
      </w:r>
      <w:r>
        <w:rPr>
          <w:rFonts w:asciiTheme="majorHAnsi" w:hAnsiTheme="majorHAnsi" w:cstheme="majorHAnsi"/>
        </w:rPr>
        <w:t>wę</w:t>
      </w:r>
      <w:r w:rsidRPr="00694379">
        <w:rPr>
          <w:rFonts w:asciiTheme="majorHAnsi" w:hAnsiTheme="majorHAnsi" w:cstheme="majorHAnsi"/>
        </w:rPr>
        <w:t xml:space="preserve"> i montażu płyt warstwowych o pow. min. 2000 m²</w:t>
      </w:r>
      <w:r>
        <w:rPr>
          <w:rFonts w:asciiTheme="majorHAnsi" w:hAnsiTheme="majorHAnsi" w:cstheme="majorHAnsi"/>
        </w:rPr>
        <w:t>,</w:t>
      </w:r>
    </w:p>
    <w:p w14:paraId="5BF48B9A" w14:textId="25645393" w:rsidR="00694379" w:rsidRPr="00694379" w:rsidRDefault="00694379">
      <w:pPr>
        <w:pStyle w:val="Akapitzlist"/>
        <w:numPr>
          <w:ilvl w:val="0"/>
          <w:numId w:val="39"/>
        </w:numPr>
        <w:spacing w:after="14" w:line="271" w:lineRule="auto"/>
        <w:ind w:right="18"/>
        <w:rPr>
          <w:rFonts w:asciiTheme="majorHAnsi" w:hAnsiTheme="majorHAnsi" w:cstheme="majorHAnsi"/>
        </w:rPr>
      </w:pPr>
      <w:r w:rsidRPr="00694379">
        <w:rPr>
          <w:rFonts w:asciiTheme="majorHAnsi" w:hAnsiTheme="majorHAnsi" w:cstheme="majorHAnsi"/>
        </w:rPr>
        <w:t>minimum 1 zamówienie obejmujące swoim zakresem montaż stolarki PCV lub aluminium</w:t>
      </w:r>
      <w:r>
        <w:rPr>
          <w:rFonts w:asciiTheme="majorHAnsi" w:hAnsiTheme="majorHAnsi" w:cstheme="majorHAnsi"/>
        </w:rPr>
        <w:t>.</w:t>
      </w:r>
    </w:p>
    <w:p w14:paraId="74785337" w14:textId="113EF7C5" w:rsidR="00CD3008" w:rsidRPr="00CD3008" w:rsidRDefault="00CD3008">
      <w:pPr>
        <w:pStyle w:val="Akapitzlist"/>
        <w:numPr>
          <w:ilvl w:val="0"/>
          <w:numId w:val="8"/>
        </w:numPr>
        <w:spacing w:after="14" w:line="271" w:lineRule="auto"/>
        <w:ind w:right="18"/>
        <w:rPr>
          <w:rFonts w:asciiTheme="majorHAnsi" w:hAnsiTheme="majorHAnsi" w:cstheme="majorHAnsi"/>
        </w:rPr>
      </w:pPr>
      <w:r w:rsidRPr="00CD3008">
        <w:rPr>
          <w:rFonts w:asciiTheme="majorHAnsi" w:hAnsiTheme="majorHAnsi" w:cstheme="majorHAnsi"/>
        </w:rPr>
        <w:t xml:space="preserve">Wyrażają zgodę na przetwarzanie danych osobowych w zakresie niezbędnym do zrealizowania zamówienia.  </w:t>
      </w:r>
    </w:p>
    <w:bookmarkEnd w:id="2"/>
    <w:p w14:paraId="7CF94498" w14:textId="77777777" w:rsidR="00CD3008" w:rsidRPr="00CD3008" w:rsidRDefault="00CD3008" w:rsidP="00CD3008">
      <w:pPr>
        <w:spacing w:after="14" w:line="271" w:lineRule="auto"/>
        <w:ind w:right="18"/>
        <w:rPr>
          <w:rFonts w:asciiTheme="majorHAnsi" w:hAnsiTheme="majorHAnsi" w:cstheme="majorHAnsi"/>
        </w:rPr>
      </w:pPr>
    </w:p>
    <w:p w14:paraId="73D91520" w14:textId="77777777" w:rsidR="00CD3008" w:rsidRPr="00CD3008" w:rsidRDefault="00CD3008" w:rsidP="002F7C4D">
      <w:pPr>
        <w:spacing w:after="14" w:line="271" w:lineRule="auto"/>
        <w:ind w:right="18" w:firstLine="426"/>
        <w:rPr>
          <w:rFonts w:asciiTheme="majorHAnsi" w:hAnsiTheme="majorHAnsi" w:cstheme="majorHAnsi"/>
        </w:rPr>
      </w:pPr>
      <w:r w:rsidRPr="00CD3008">
        <w:rPr>
          <w:rFonts w:asciiTheme="majorHAnsi" w:hAnsiTheme="majorHAnsi" w:cstheme="majorHAnsi"/>
        </w:rPr>
        <w:t xml:space="preserve">Sposób weryfikacji warunków udziału w postępowaniu </w:t>
      </w:r>
    </w:p>
    <w:p w14:paraId="6A0C73B8" w14:textId="77777777" w:rsidR="00CD3008" w:rsidRPr="00CD3008" w:rsidRDefault="00CD3008">
      <w:pPr>
        <w:numPr>
          <w:ilvl w:val="0"/>
          <w:numId w:val="9"/>
        </w:numPr>
        <w:spacing w:after="14" w:line="271" w:lineRule="auto"/>
        <w:ind w:right="18"/>
        <w:rPr>
          <w:rFonts w:asciiTheme="majorHAnsi" w:hAnsiTheme="majorHAnsi" w:cstheme="majorHAnsi"/>
        </w:rPr>
      </w:pPr>
      <w:r w:rsidRPr="00CD3008">
        <w:rPr>
          <w:rFonts w:asciiTheme="majorHAnsi" w:hAnsiTheme="majorHAnsi" w:cstheme="majorHAnsi"/>
        </w:rPr>
        <w:t xml:space="preserve">W odniesieniu do punktu 1 - warunek weryfikowany będzie w oparciu o oświadczenie załącznik nr 2. </w:t>
      </w:r>
    </w:p>
    <w:p w14:paraId="08EBA375" w14:textId="05217DB3" w:rsidR="0086578F" w:rsidRDefault="00CD3008">
      <w:pPr>
        <w:numPr>
          <w:ilvl w:val="0"/>
          <w:numId w:val="9"/>
        </w:numPr>
        <w:spacing w:after="14" w:line="271" w:lineRule="auto"/>
        <w:ind w:right="18"/>
        <w:rPr>
          <w:rFonts w:asciiTheme="majorHAnsi" w:hAnsiTheme="majorHAnsi" w:cstheme="majorHAnsi"/>
        </w:rPr>
      </w:pPr>
      <w:r w:rsidRPr="00CD3008">
        <w:rPr>
          <w:rFonts w:asciiTheme="majorHAnsi" w:hAnsiTheme="majorHAnsi" w:cstheme="majorHAnsi"/>
        </w:rPr>
        <w:lastRenderedPageBreak/>
        <w:t>W odniesieniu do punktu 2 - warunek weryfikowany będzie w oparciu o oświadczenie - załącznik nr 2 oraz</w:t>
      </w:r>
      <w:bookmarkStart w:id="8" w:name="_Hlk170822594"/>
      <w:r w:rsidR="0086578F">
        <w:rPr>
          <w:rFonts w:asciiTheme="majorHAnsi" w:hAnsiTheme="majorHAnsi" w:cstheme="majorHAnsi"/>
        </w:rPr>
        <w:t>:</w:t>
      </w:r>
    </w:p>
    <w:p w14:paraId="7AC05266" w14:textId="297D47D9" w:rsidR="00CD3008" w:rsidRDefault="00CD3008">
      <w:pPr>
        <w:pStyle w:val="Akapitzlist"/>
        <w:numPr>
          <w:ilvl w:val="0"/>
          <w:numId w:val="43"/>
        </w:numPr>
        <w:spacing w:after="14" w:line="271" w:lineRule="auto"/>
        <w:ind w:right="18"/>
        <w:rPr>
          <w:rFonts w:asciiTheme="majorHAnsi" w:hAnsiTheme="majorHAnsi" w:cstheme="majorHAnsi"/>
        </w:rPr>
      </w:pPr>
      <w:r w:rsidRPr="0086578F">
        <w:rPr>
          <w:rFonts w:asciiTheme="majorHAnsi" w:hAnsiTheme="majorHAnsi" w:cstheme="majorHAnsi"/>
        </w:rPr>
        <w:t>aktualne zaświadczenie właściwego Naczelnika Urzędu Skarbowego oraz właściwego oddziału ZUS potwierdzające, że Oferent nie zalega z opłacaniem podatków oraz składek ZUS-owskich lub zaświadczenie, że uzyskał zwolnienie, odroczenie lub rozłożenie na raty zaległych płatności, wystawione nie wcześniej niż 3 miesiące przed terminem składania ofert</w:t>
      </w:r>
      <w:r w:rsidR="0086578F">
        <w:rPr>
          <w:rFonts w:asciiTheme="majorHAnsi" w:hAnsiTheme="majorHAnsi" w:cstheme="majorHAnsi"/>
        </w:rPr>
        <w:t>,</w:t>
      </w:r>
    </w:p>
    <w:p w14:paraId="2FA9591B" w14:textId="7C4FD40E" w:rsidR="0086578F" w:rsidRPr="0086578F" w:rsidRDefault="00E44268">
      <w:pPr>
        <w:pStyle w:val="Akapitzlist"/>
        <w:numPr>
          <w:ilvl w:val="0"/>
          <w:numId w:val="43"/>
        </w:numPr>
        <w:spacing w:after="14" w:line="271" w:lineRule="auto"/>
        <w:ind w:right="18"/>
        <w:rPr>
          <w:rFonts w:asciiTheme="majorHAnsi" w:hAnsiTheme="majorHAnsi" w:cstheme="majorHAnsi"/>
        </w:rPr>
      </w:pPr>
      <w:bookmarkStart w:id="9" w:name="_Hlk190251647"/>
      <w:r>
        <w:rPr>
          <w:rFonts w:eastAsia="Times New Roman"/>
        </w:rPr>
        <w:t>dokument potwierdzający</w:t>
      </w:r>
      <w:r w:rsidR="0086578F" w:rsidRPr="003A256E">
        <w:rPr>
          <w:rFonts w:eastAsia="Times New Roman"/>
        </w:rPr>
        <w:t xml:space="preserve"> ubezpiecz</w:t>
      </w:r>
      <w:r>
        <w:rPr>
          <w:rFonts w:eastAsia="Times New Roman"/>
        </w:rPr>
        <w:t xml:space="preserve">enie </w:t>
      </w:r>
      <w:r w:rsidR="0086578F" w:rsidRPr="003A256E">
        <w:rPr>
          <w:rFonts w:eastAsia="Times New Roman"/>
        </w:rPr>
        <w:t xml:space="preserve">od odpowiedzialności cywilnej w zakresie prowadzonej działalności związanej z przedmiotem zamówienia na sumę gwarancyjną nie mniejszą niż </w:t>
      </w:r>
      <w:r w:rsidR="00595CEE">
        <w:rPr>
          <w:rFonts w:eastAsia="Times New Roman"/>
        </w:rPr>
        <w:t>3</w:t>
      </w:r>
      <w:r w:rsidR="0086578F">
        <w:rPr>
          <w:rFonts w:eastAsia="Times New Roman"/>
        </w:rPr>
        <w:t xml:space="preserve"> mln</w:t>
      </w:r>
      <w:r w:rsidR="0086578F" w:rsidRPr="003A256E">
        <w:rPr>
          <w:rFonts w:eastAsia="Times New Roman"/>
        </w:rPr>
        <w:t xml:space="preserve"> zł</w:t>
      </w:r>
      <w:r w:rsidR="0086578F">
        <w:rPr>
          <w:rFonts w:eastAsia="Times New Roman"/>
        </w:rPr>
        <w:t>,</w:t>
      </w:r>
      <w:r w:rsidR="0086578F" w:rsidRPr="003A256E">
        <w:rPr>
          <w:rFonts w:eastAsia="Times New Roman"/>
        </w:rPr>
        <w:t xml:space="preserve"> ważną na dzień składania ofert</w:t>
      </w:r>
      <w:r w:rsidR="0086578F">
        <w:rPr>
          <w:rFonts w:eastAsia="Times New Roman"/>
        </w:rPr>
        <w:t xml:space="preserve"> </w:t>
      </w:r>
      <w:r w:rsidR="0086578F" w:rsidRPr="003A256E">
        <w:rPr>
          <w:rFonts w:eastAsia="Times New Roman"/>
        </w:rPr>
        <w:t>(takim dokumentem może być kopia polisy ubezpieczeniowej OC wraz z dowodem jej opłacenia)</w:t>
      </w:r>
      <w:r w:rsidR="0086578F">
        <w:rPr>
          <w:rFonts w:eastAsia="Times New Roman"/>
        </w:rPr>
        <w:t>.</w:t>
      </w:r>
      <w:bookmarkEnd w:id="9"/>
    </w:p>
    <w:bookmarkEnd w:id="8"/>
    <w:p w14:paraId="3F261D39" w14:textId="651F2A49" w:rsidR="00CD3008" w:rsidRPr="00CD3008" w:rsidRDefault="00CD3008">
      <w:pPr>
        <w:numPr>
          <w:ilvl w:val="0"/>
          <w:numId w:val="9"/>
        </w:numPr>
        <w:spacing w:after="14" w:line="271" w:lineRule="auto"/>
        <w:ind w:right="18"/>
        <w:rPr>
          <w:rFonts w:asciiTheme="majorHAnsi" w:hAnsiTheme="majorHAnsi" w:cstheme="majorHAnsi"/>
        </w:rPr>
      </w:pPr>
      <w:r w:rsidRPr="00CD3008">
        <w:rPr>
          <w:rFonts w:asciiTheme="majorHAnsi" w:hAnsiTheme="majorHAnsi" w:cstheme="majorHAnsi"/>
        </w:rPr>
        <w:t>W odniesieniu do punktu 3 - warunek weryfikowany będzie w oparciu o oświadczenie – załącznik nr</w:t>
      </w:r>
      <w:bookmarkStart w:id="10" w:name="_Hlk148358561"/>
      <w:r w:rsidR="00E44268">
        <w:rPr>
          <w:rFonts w:asciiTheme="majorHAnsi" w:hAnsiTheme="majorHAnsi" w:cstheme="majorHAnsi"/>
        </w:rPr>
        <w:t xml:space="preserve"> </w:t>
      </w:r>
      <w:r w:rsidRPr="00CD3008">
        <w:rPr>
          <w:rFonts w:asciiTheme="majorHAnsi" w:hAnsiTheme="majorHAnsi" w:cstheme="majorHAnsi"/>
        </w:rPr>
        <w:t xml:space="preserve">2. </w:t>
      </w:r>
      <w:bookmarkEnd w:id="10"/>
    </w:p>
    <w:p w14:paraId="705F9E16" w14:textId="77777777" w:rsidR="00EA17C2" w:rsidRDefault="00CD3008">
      <w:pPr>
        <w:numPr>
          <w:ilvl w:val="0"/>
          <w:numId w:val="9"/>
        </w:numPr>
        <w:spacing w:after="14" w:line="271" w:lineRule="auto"/>
        <w:ind w:right="18"/>
        <w:rPr>
          <w:rFonts w:asciiTheme="majorHAnsi" w:hAnsiTheme="majorHAnsi" w:cstheme="majorHAnsi"/>
        </w:rPr>
      </w:pPr>
      <w:r w:rsidRPr="00CD3008">
        <w:rPr>
          <w:rFonts w:asciiTheme="majorHAnsi" w:hAnsiTheme="majorHAnsi" w:cstheme="majorHAnsi"/>
        </w:rPr>
        <w:t xml:space="preserve">W odniesieniu do punktu 4 - </w:t>
      </w:r>
      <w:bookmarkStart w:id="11" w:name="_Hlk148522457"/>
      <w:r w:rsidRPr="00CD3008">
        <w:rPr>
          <w:rFonts w:asciiTheme="majorHAnsi" w:hAnsiTheme="majorHAnsi" w:cstheme="majorHAnsi"/>
        </w:rPr>
        <w:t>warunek weryfikowany będzie w oparciu o oświadczenie - załącznik nr 2</w:t>
      </w:r>
      <w:bookmarkEnd w:id="11"/>
      <w:r w:rsidRPr="00CD3008">
        <w:rPr>
          <w:rFonts w:asciiTheme="majorHAnsi" w:hAnsiTheme="majorHAnsi" w:cstheme="majorHAnsi"/>
        </w:rPr>
        <w:t>.</w:t>
      </w:r>
    </w:p>
    <w:p w14:paraId="0EED0654" w14:textId="3A81D69D" w:rsidR="00EA17C2" w:rsidRDefault="00CD3008">
      <w:pPr>
        <w:numPr>
          <w:ilvl w:val="0"/>
          <w:numId w:val="9"/>
        </w:numPr>
        <w:spacing w:after="14" w:line="271" w:lineRule="auto"/>
        <w:ind w:right="18"/>
        <w:rPr>
          <w:rFonts w:asciiTheme="majorHAnsi" w:hAnsiTheme="majorHAnsi" w:cstheme="majorHAnsi"/>
        </w:rPr>
      </w:pPr>
      <w:r w:rsidRPr="00EA17C2">
        <w:rPr>
          <w:rFonts w:asciiTheme="majorHAnsi" w:hAnsiTheme="majorHAnsi" w:cstheme="majorHAnsi"/>
        </w:rPr>
        <w:t xml:space="preserve">W odniesieniu do punktu 5 - warunek weryfikowany będzie w oparciu o oświadczenie - załącznik nr 2 oraz dokumenty potwierdzające, że </w:t>
      </w:r>
      <w:r w:rsidR="00EA17C2" w:rsidRPr="00CD3008">
        <w:rPr>
          <w:rFonts w:asciiTheme="majorHAnsi" w:hAnsiTheme="majorHAnsi" w:cstheme="majorHAnsi"/>
        </w:rPr>
        <w:t>w okresie ostatnich 5 lat przed upływem terminu składania ofert, a jeżeli okres prowadzenia działalności jest krótszy – w tym okresie</w:t>
      </w:r>
      <w:r w:rsidR="00EA17C2">
        <w:rPr>
          <w:rFonts w:asciiTheme="majorHAnsi" w:hAnsiTheme="majorHAnsi" w:cstheme="majorHAnsi"/>
        </w:rPr>
        <w:t xml:space="preserve"> </w:t>
      </w:r>
      <w:r w:rsidR="0086578F">
        <w:rPr>
          <w:rFonts w:asciiTheme="majorHAnsi" w:hAnsiTheme="majorHAnsi" w:cstheme="majorHAnsi"/>
        </w:rPr>
        <w:t xml:space="preserve">Oferent </w:t>
      </w:r>
      <w:r w:rsidR="00EA17C2">
        <w:rPr>
          <w:rFonts w:asciiTheme="majorHAnsi" w:hAnsiTheme="majorHAnsi" w:cstheme="majorHAnsi"/>
        </w:rPr>
        <w:t>należycie wykonał</w:t>
      </w:r>
      <w:r w:rsidR="0086578F">
        <w:rPr>
          <w:rFonts w:asciiTheme="majorHAnsi" w:hAnsiTheme="majorHAnsi" w:cstheme="majorHAnsi"/>
        </w:rPr>
        <w:t>:</w:t>
      </w:r>
    </w:p>
    <w:p w14:paraId="133BA29C" w14:textId="77777777" w:rsidR="00EA17C2" w:rsidRDefault="00EA17C2">
      <w:pPr>
        <w:pStyle w:val="Akapitzlist"/>
        <w:numPr>
          <w:ilvl w:val="0"/>
          <w:numId w:val="40"/>
        </w:numPr>
        <w:spacing w:after="14" w:line="271" w:lineRule="auto"/>
        <w:ind w:right="18"/>
        <w:rPr>
          <w:rFonts w:asciiTheme="majorHAnsi" w:hAnsiTheme="majorHAnsi" w:cstheme="majorHAnsi"/>
        </w:rPr>
      </w:pPr>
      <w:r w:rsidRPr="00EA17C2">
        <w:rPr>
          <w:rFonts w:asciiTheme="majorHAnsi" w:hAnsiTheme="majorHAnsi" w:cstheme="majorHAnsi"/>
        </w:rPr>
        <w:t>minimum 2 zamówienia obejmujące swoim zakresem wykonanie pokrycia dachowego w technologii podobnej do przedmiotu zamówienia tj. krycie papą lub membraną dachową z warstwami izolacji,</w:t>
      </w:r>
    </w:p>
    <w:p w14:paraId="1DD22CB7" w14:textId="77777777" w:rsidR="00EA17C2" w:rsidRDefault="00EA17C2">
      <w:pPr>
        <w:pStyle w:val="Akapitzlist"/>
        <w:numPr>
          <w:ilvl w:val="0"/>
          <w:numId w:val="40"/>
        </w:numPr>
        <w:spacing w:after="14" w:line="271" w:lineRule="auto"/>
        <w:ind w:right="18"/>
        <w:rPr>
          <w:rFonts w:asciiTheme="majorHAnsi" w:hAnsiTheme="majorHAnsi" w:cstheme="majorHAnsi"/>
        </w:rPr>
      </w:pPr>
      <w:r w:rsidRPr="00EA17C2">
        <w:rPr>
          <w:rFonts w:asciiTheme="majorHAnsi" w:hAnsiTheme="majorHAnsi" w:cstheme="majorHAnsi"/>
        </w:rPr>
        <w:t>minimum 1 zamówienie obejmujące swoim zakresem dostawę i montażu płyt warstwowych o pow. min. 2000 m²,</w:t>
      </w:r>
    </w:p>
    <w:p w14:paraId="6B605966" w14:textId="69F958D7" w:rsidR="00EA17C2" w:rsidRPr="00EA17C2" w:rsidRDefault="00EA17C2">
      <w:pPr>
        <w:pStyle w:val="Akapitzlist"/>
        <w:numPr>
          <w:ilvl w:val="0"/>
          <w:numId w:val="40"/>
        </w:numPr>
        <w:spacing w:after="14" w:line="271" w:lineRule="auto"/>
        <w:ind w:right="18"/>
        <w:rPr>
          <w:rFonts w:asciiTheme="majorHAnsi" w:hAnsiTheme="majorHAnsi" w:cstheme="majorHAnsi"/>
        </w:rPr>
      </w:pPr>
      <w:r w:rsidRPr="00EA17C2">
        <w:rPr>
          <w:rFonts w:asciiTheme="majorHAnsi" w:hAnsiTheme="majorHAnsi" w:cstheme="majorHAnsi"/>
        </w:rPr>
        <w:t>minimum 1 zamówienie obejmujące swoim zakresem montaż stolarki PCV lub aluminium.</w:t>
      </w:r>
    </w:p>
    <w:p w14:paraId="7F02D6DB" w14:textId="6A528E38" w:rsidR="00CD3008" w:rsidRPr="00EA17C2" w:rsidRDefault="00CD3008" w:rsidP="00EA17C2">
      <w:pPr>
        <w:spacing w:after="14" w:line="271" w:lineRule="auto"/>
        <w:ind w:left="786" w:right="18"/>
        <w:rPr>
          <w:rFonts w:asciiTheme="majorHAnsi" w:hAnsiTheme="majorHAnsi" w:cstheme="majorHAnsi"/>
        </w:rPr>
      </w:pPr>
      <w:bookmarkStart w:id="12" w:name="_Hlk191994383"/>
      <w:r w:rsidRPr="00EA17C2">
        <w:rPr>
          <w:rFonts w:asciiTheme="majorHAnsi" w:hAnsiTheme="majorHAnsi" w:cstheme="majorHAnsi"/>
        </w:rPr>
        <w:t>Dowodami mogą być w szczególności:</w:t>
      </w:r>
    </w:p>
    <w:p w14:paraId="2AF979BC" w14:textId="77777777" w:rsidR="00CD3008" w:rsidRPr="00CD3008" w:rsidRDefault="00CD3008">
      <w:pPr>
        <w:numPr>
          <w:ilvl w:val="0"/>
          <w:numId w:val="10"/>
        </w:numPr>
        <w:spacing w:after="14" w:line="271" w:lineRule="auto"/>
        <w:ind w:right="18"/>
        <w:rPr>
          <w:rFonts w:asciiTheme="majorHAnsi" w:hAnsiTheme="majorHAnsi" w:cstheme="majorHAnsi"/>
        </w:rPr>
      </w:pPr>
      <w:r w:rsidRPr="00CD3008">
        <w:rPr>
          <w:rFonts w:asciiTheme="majorHAnsi" w:hAnsiTheme="majorHAnsi" w:cstheme="majorHAnsi"/>
        </w:rPr>
        <w:t>listy referencyjne, protokoły odbioru,</w:t>
      </w:r>
    </w:p>
    <w:p w14:paraId="3FBFE39C" w14:textId="77777777" w:rsidR="00CD3008" w:rsidRPr="00CD3008" w:rsidRDefault="00CD3008">
      <w:pPr>
        <w:numPr>
          <w:ilvl w:val="0"/>
          <w:numId w:val="10"/>
        </w:numPr>
        <w:spacing w:after="14" w:line="271" w:lineRule="auto"/>
        <w:ind w:right="18"/>
        <w:rPr>
          <w:rFonts w:asciiTheme="majorHAnsi" w:hAnsiTheme="majorHAnsi" w:cstheme="majorHAnsi"/>
        </w:rPr>
      </w:pPr>
      <w:r w:rsidRPr="00CD3008">
        <w:rPr>
          <w:rFonts w:asciiTheme="majorHAnsi" w:hAnsiTheme="majorHAnsi" w:cstheme="majorHAnsi"/>
        </w:rPr>
        <w:t>bądź inne dokumenty potwierdzające należyte wykonanie przedmiotu zamówienia.</w:t>
      </w:r>
    </w:p>
    <w:bookmarkEnd w:id="12"/>
    <w:p w14:paraId="3F8BA7FF" w14:textId="77777777" w:rsidR="00CD3008" w:rsidRPr="0008632D" w:rsidRDefault="00CD3008">
      <w:pPr>
        <w:pStyle w:val="Akapitzlist"/>
        <w:numPr>
          <w:ilvl w:val="0"/>
          <w:numId w:val="13"/>
        </w:numPr>
        <w:spacing w:after="14" w:line="271" w:lineRule="auto"/>
        <w:ind w:right="18"/>
        <w:rPr>
          <w:rFonts w:asciiTheme="majorHAnsi" w:hAnsiTheme="majorHAnsi" w:cstheme="majorHAnsi"/>
        </w:rPr>
      </w:pPr>
      <w:r w:rsidRPr="0008632D">
        <w:rPr>
          <w:rFonts w:asciiTheme="majorHAnsi" w:hAnsiTheme="majorHAnsi" w:cstheme="majorHAnsi"/>
        </w:rPr>
        <w:t xml:space="preserve">W odniesieniu do punktu 6 - warunek weryfikowany będzie w oparciu o oświadczenie - załącznik nr 2. </w:t>
      </w:r>
    </w:p>
    <w:p w14:paraId="6BB8B0AF" w14:textId="77777777" w:rsidR="00CD3008" w:rsidRPr="00CD3008" w:rsidRDefault="00CD3008" w:rsidP="00CD3008">
      <w:pPr>
        <w:spacing w:after="14" w:line="271" w:lineRule="auto"/>
        <w:ind w:right="18"/>
        <w:rPr>
          <w:rFonts w:asciiTheme="majorHAnsi" w:hAnsiTheme="majorHAnsi" w:cstheme="majorHAnsi"/>
        </w:rPr>
      </w:pPr>
    </w:p>
    <w:p w14:paraId="275F1B9E" w14:textId="77777777" w:rsidR="00CD3008" w:rsidRPr="00CD3008" w:rsidRDefault="00CD3008" w:rsidP="002F7C4D">
      <w:pPr>
        <w:spacing w:after="14" w:line="271" w:lineRule="auto"/>
        <w:ind w:left="426" w:right="18"/>
        <w:rPr>
          <w:rFonts w:asciiTheme="majorHAnsi" w:hAnsiTheme="majorHAnsi" w:cstheme="majorHAnsi"/>
        </w:rPr>
      </w:pPr>
      <w:r w:rsidRPr="00CD3008">
        <w:rPr>
          <w:rFonts w:asciiTheme="majorHAnsi" w:hAnsiTheme="majorHAnsi" w:cstheme="majorHAnsi"/>
        </w:rPr>
        <w:t>Zamawiający dokona oceny „spełnia- nie spełnia” na podstawie przedłożonego przez Oferenta oświadczenia oraz pozostałych ww. dokumentów.  W przypadku nie spełniania warunków, oferta zostanie odrzucona.</w:t>
      </w:r>
    </w:p>
    <w:p w14:paraId="29FB448B" w14:textId="77777777" w:rsidR="00F903B6" w:rsidRDefault="00F903B6" w:rsidP="00C14A5A">
      <w:pPr>
        <w:spacing w:after="14" w:line="271" w:lineRule="auto"/>
        <w:ind w:right="18"/>
        <w:rPr>
          <w:rFonts w:asciiTheme="minorHAnsi" w:hAnsiTheme="minorHAnsi" w:cstheme="minorHAnsi"/>
        </w:rPr>
      </w:pPr>
    </w:p>
    <w:p w14:paraId="53CCFA4A" w14:textId="77777777" w:rsidR="00CD3008" w:rsidRPr="0086578F" w:rsidRDefault="00CD3008">
      <w:pPr>
        <w:pStyle w:val="Akapitzlist"/>
        <w:numPr>
          <w:ilvl w:val="0"/>
          <w:numId w:val="61"/>
        </w:numPr>
        <w:spacing w:after="23" w:line="270" w:lineRule="auto"/>
        <w:ind w:right="81"/>
        <w:rPr>
          <w:rFonts w:asciiTheme="majorHAnsi" w:hAnsiTheme="majorHAnsi" w:cstheme="majorHAnsi"/>
          <w:b/>
          <w:bCs/>
        </w:rPr>
      </w:pPr>
      <w:r w:rsidRPr="0086578F">
        <w:rPr>
          <w:rFonts w:asciiTheme="majorHAnsi" w:hAnsiTheme="majorHAnsi" w:cstheme="majorHAnsi"/>
          <w:b/>
          <w:bCs/>
        </w:rPr>
        <w:t xml:space="preserve">Informacje o charakterze prawnym, ekonomicznym, finansowym i technicznym oraz w zakresie </w:t>
      </w:r>
    </w:p>
    <w:p w14:paraId="43B36D1A" w14:textId="42C9A6A2" w:rsidR="00CD3008" w:rsidRPr="00CD3008" w:rsidRDefault="0008632D" w:rsidP="002F7C4D">
      <w:pPr>
        <w:spacing w:after="23" w:line="270" w:lineRule="auto"/>
        <w:ind w:right="81" w:firstLine="426"/>
        <w:rPr>
          <w:rFonts w:asciiTheme="majorHAnsi" w:hAnsiTheme="majorHAnsi" w:cstheme="majorHAnsi"/>
          <w:b/>
          <w:bCs/>
        </w:rPr>
      </w:pPr>
      <w:r>
        <w:rPr>
          <w:rFonts w:asciiTheme="majorHAnsi" w:hAnsiTheme="majorHAnsi" w:cstheme="majorHAnsi"/>
          <w:b/>
          <w:bCs/>
        </w:rPr>
        <w:t>Wykluczeni:</w:t>
      </w:r>
    </w:p>
    <w:p w14:paraId="556D69F7" w14:textId="77777777" w:rsidR="00CD3008" w:rsidRPr="0008632D" w:rsidRDefault="00CD3008">
      <w:pPr>
        <w:pStyle w:val="Akapitzlist"/>
        <w:numPr>
          <w:ilvl w:val="0"/>
          <w:numId w:val="14"/>
        </w:numPr>
        <w:spacing w:line="271" w:lineRule="auto"/>
        <w:ind w:right="18"/>
        <w:rPr>
          <w:rFonts w:asciiTheme="majorHAnsi" w:hAnsiTheme="majorHAnsi" w:cstheme="majorHAnsi"/>
        </w:rPr>
      </w:pPr>
      <w:r w:rsidRPr="0008632D">
        <w:rPr>
          <w:rFonts w:asciiTheme="majorHAnsi" w:hAnsiTheme="majorHAnsi" w:cstheme="majorHAnsi"/>
        </w:rPr>
        <w:t xml:space="preserve">Z udziału w postępowaniu wykluczone są podmioty powiązane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  </w:t>
      </w:r>
    </w:p>
    <w:p w14:paraId="61871BAB" w14:textId="77777777" w:rsidR="00CD3008" w:rsidRPr="0008632D" w:rsidRDefault="00CD3008">
      <w:pPr>
        <w:pStyle w:val="Akapitzlist"/>
        <w:numPr>
          <w:ilvl w:val="0"/>
          <w:numId w:val="9"/>
        </w:numPr>
        <w:spacing w:line="271" w:lineRule="auto"/>
        <w:ind w:left="1276" w:right="18"/>
        <w:rPr>
          <w:rFonts w:asciiTheme="majorHAnsi" w:hAnsiTheme="majorHAnsi" w:cstheme="majorHAnsi"/>
        </w:rPr>
      </w:pPr>
      <w:bookmarkStart w:id="13" w:name="_Hlk156284424"/>
      <w:r w:rsidRPr="0008632D">
        <w:rPr>
          <w:rFonts w:asciiTheme="majorHAnsi" w:hAnsiTheme="majorHAnsi" w:cstheme="majorHAnsi"/>
        </w:rPr>
        <w:t xml:space="preserve">uczestniczeniu w spółce jako wspólnik spółki cywilnej lub spółki osobowej,  </w:t>
      </w:r>
    </w:p>
    <w:p w14:paraId="173D6164" w14:textId="77777777" w:rsidR="00CD3008" w:rsidRPr="0008632D" w:rsidRDefault="00CD3008">
      <w:pPr>
        <w:pStyle w:val="Akapitzlist"/>
        <w:numPr>
          <w:ilvl w:val="0"/>
          <w:numId w:val="9"/>
        </w:numPr>
        <w:spacing w:line="271" w:lineRule="auto"/>
        <w:ind w:left="1276" w:right="18"/>
        <w:rPr>
          <w:rFonts w:asciiTheme="majorHAnsi" w:hAnsiTheme="majorHAnsi" w:cstheme="majorHAnsi"/>
        </w:rPr>
      </w:pPr>
      <w:r w:rsidRPr="0008632D">
        <w:rPr>
          <w:rFonts w:asciiTheme="majorHAnsi" w:hAnsiTheme="majorHAnsi" w:cstheme="majorHAnsi"/>
        </w:rPr>
        <w:t xml:space="preserve">posiadaniu co najmniej 10% udziałów lub akcji,  </w:t>
      </w:r>
    </w:p>
    <w:p w14:paraId="28CDECE1" w14:textId="77777777" w:rsidR="00CD3008" w:rsidRPr="0008632D" w:rsidRDefault="00CD3008">
      <w:pPr>
        <w:pStyle w:val="Akapitzlist"/>
        <w:numPr>
          <w:ilvl w:val="0"/>
          <w:numId w:val="9"/>
        </w:numPr>
        <w:spacing w:line="271" w:lineRule="auto"/>
        <w:ind w:left="1276" w:right="18"/>
        <w:rPr>
          <w:rFonts w:asciiTheme="majorHAnsi" w:hAnsiTheme="majorHAnsi" w:cstheme="majorHAnsi"/>
        </w:rPr>
      </w:pPr>
      <w:r w:rsidRPr="0008632D">
        <w:rPr>
          <w:rFonts w:asciiTheme="majorHAnsi" w:hAnsiTheme="majorHAnsi" w:cstheme="majorHAnsi"/>
        </w:rPr>
        <w:t xml:space="preserve">pełnieniu funkcji członka organu nadzorczego lub zarządzającego, prokurenta, pełnomocnika,   </w:t>
      </w:r>
    </w:p>
    <w:p w14:paraId="7F054C60" w14:textId="77777777" w:rsidR="00CD3008" w:rsidRPr="0008632D" w:rsidRDefault="00CD3008">
      <w:pPr>
        <w:pStyle w:val="Akapitzlist"/>
        <w:numPr>
          <w:ilvl w:val="0"/>
          <w:numId w:val="9"/>
        </w:numPr>
        <w:spacing w:line="271" w:lineRule="auto"/>
        <w:ind w:left="1276" w:right="18"/>
        <w:rPr>
          <w:rFonts w:asciiTheme="majorHAnsi" w:hAnsiTheme="majorHAnsi" w:cstheme="majorHAnsi"/>
        </w:rPr>
      </w:pPr>
      <w:r w:rsidRPr="0008632D">
        <w:rPr>
          <w:rFonts w:asciiTheme="majorHAnsi" w:hAnsiTheme="majorHAnsi" w:cstheme="majorHAnsi"/>
        </w:rPr>
        <w:t xml:space="preserve">pozostawaniu w związku małżeńskim, w stosunku pokrewieństwa lub powinowactwa w linii prostej, pokrewieństwa drugiego stopnia lub powinowactwa drugiego stopnia z linii bocznej lub w stosunku przysposobienia, opieki lub kurateli, pozostawaniu we wspólnym pożyciu z wykonawcą, jego zastępcą prawnym lub członkami organów zarządzających lub organów nadzorczych wykonawców ubiegających się o udzielenie zamówienia, </w:t>
      </w:r>
    </w:p>
    <w:p w14:paraId="094FFA83" w14:textId="77777777" w:rsidR="00CD3008" w:rsidRPr="0008632D" w:rsidRDefault="00CD3008">
      <w:pPr>
        <w:pStyle w:val="Akapitzlist"/>
        <w:numPr>
          <w:ilvl w:val="0"/>
          <w:numId w:val="9"/>
        </w:numPr>
        <w:spacing w:line="271" w:lineRule="auto"/>
        <w:ind w:left="1276" w:right="18"/>
        <w:rPr>
          <w:rFonts w:asciiTheme="majorHAnsi" w:hAnsiTheme="majorHAnsi" w:cstheme="majorHAnsi"/>
        </w:rPr>
      </w:pPr>
      <w:r w:rsidRPr="0008632D">
        <w:rPr>
          <w:rFonts w:asciiTheme="majorHAnsi" w:hAnsiTheme="majorHAnsi" w:cstheme="majorHAnsi"/>
        </w:rPr>
        <w:lastRenderedPageBreak/>
        <w:t>pozostawaniu z wykonawcą w takim stosunku prawnym lub faktycznym, że istnieje uzasadniona wątpliwość co do ich bezstronności lub niezależności w związku z postępowaniem o udzielenie zamówienia</w:t>
      </w:r>
      <w:bookmarkEnd w:id="13"/>
      <w:r w:rsidRPr="0008632D">
        <w:rPr>
          <w:rFonts w:asciiTheme="majorHAnsi" w:hAnsiTheme="majorHAnsi" w:cstheme="majorHAnsi"/>
        </w:rPr>
        <w:t xml:space="preserve">. </w:t>
      </w:r>
    </w:p>
    <w:p w14:paraId="4FFDB4E7" w14:textId="19AAF4F7" w:rsidR="00622DC5" w:rsidRPr="00622DC5" w:rsidRDefault="00622DC5" w:rsidP="00622DC5">
      <w:pPr>
        <w:pStyle w:val="Akapitzlist"/>
        <w:numPr>
          <w:ilvl w:val="0"/>
          <w:numId w:val="14"/>
        </w:numPr>
        <w:spacing w:after="54" w:line="271" w:lineRule="auto"/>
        <w:ind w:right="18"/>
        <w:rPr>
          <w:rFonts w:asciiTheme="majorHAnsi" w:hAnsiTheme="majorHAnsi" w:cstheme="majorHAnsi"/>
        </w:rPr>
      </w:pPr>
      <w:r w:rsidRPr="0008632D">
        <w:rPr>
          <w:rFonts w:asciiTheme="majorHAnsi" w:hAnsiTheme="majorHAnsi" w:cstheme="majorHAnsi"/>
        </w:rPr>
        <w:t xml:space="preserve">Z udziału w postępowaniu wykluczone są podmioty, które są w stanie likwidacji lub upadłości.  </w:t>
      </w:r>
    </w:p>
    <w:p w14:paraId="71565D06" w14:textId="13C036A9" w:rsidR="0008632D" w:rsidRDefault="00CD3008">
      <w:pPr>
        <w:pStyle w:val="Akapitzlist"/>
        <w:numPr>
          <w:ilvl w:val="0"/>
          <w:numId w:val="14"/>
        </w:numPr>
        <w:spacing w:after="54" w:line="271" w:lineRule="auto"/>
        <w:ind w:right="18"/>
        <w:rPr>
          <w:rFonts w:asciiTheme="majorHAnsi" w:hAnsiTheme="majorHAnsi" w:cstheme="majorHAnsi"/>
        </w:rPr>
      </w:pPr>
      <w:r w:rsidRPr="0008632D">
        <w:rPr>
          <w:rFonts w:asciiTheme="majorHAnsi" w:hAnsiTheme="majorHAnsi" w:cstheme="majorHAnsi"/>
        </w:rPr>
        <w:t xml:space="preserve">Z udziału w postępowaniu wykluczone są podmioty, które podlegają wykluczeniu na podstawie art. 7 ust. 1 ustawy z dnia 13 kwietnia 2022 r. o szczególnych rozwiązaniach w zakresie przeciwdziałania wspieraniu agresji na Ukrainę oraz służących ochronie bezpieczeństwa narodowego (Dz. U. poz. 835).  </w:t>
      </w:r>
    </w:p>
    <w:p w14:paraId="44DE8E67" w14:textId="3DDA0DF6" w:rsidR="00CD3008" w:rsidRPr="0008632D" w:rsidRDefault="00CD3008">
      <w:pPr>
        <w:pStyle w:val="Akapitzlist"/>
        <w:numPr>
          <w:ilvl w:val="0"/>
          <w:numId w:val="14"/>
        </w:numPr>
        <w:spacing w:after="54" w:line="271" w:lineRule="auto"/>
        <w:ind w:right="18"/>
        <w:rPr>
          <w:rFonts w:asciiTheme="majorHAnsi" w:hAnsiTheme="majorHAnsi" w:cstheme="majorHAnsi"/>
        </w:rPr>
      </w:pPr>
      <w:r w:rsidRPr="0008632D">
        <w:rPr>
          <w:rFonts w:asciiTheme="majorHAnsi" w:hAnsiTheme="majorHAnsi" w:cstheme="majorHAnsi"/>
        </w:rPr>
        <w:t>Z udziału w postępowaniu wykluczone są podmioty, które naruszyły obowiązki w dziedzinie ochrony środowiska, prawa socjalnego lub prawa pracy:</w:t>
      </w:r>
    </w:p>
    <w:p w14:paraId="2909E8ED" w14:textId="77777777" w:rsidR="00CD3008" w:rsidRPr="0008632D" w:rsidRDefault="00CD3008">
      <w:pPr>
        <w:pStyle w:val="Akapitzlist"/>
        <w:numPr>
          <w:ilvl w:val="0"/>
          <w:numId w:val="12"/>
        </w:numPr>
        <w:pBdr>
          <w:top w:val="nil"/>
          <w:left w:val="nil"/>
          <w:bottom w:val="nil"/>
          <w:right w:val="nil"/>
          <w:between w:val="nil"/>
        </w:pBdr>
        <w:spacing w:line="259" w:lineRule="auto"/>
        <w:ind w:right="20"/>
        <w:rPr>
          <w:rFonts w:asciiTheme="majorHAnsi" w:hAnsiTheme="majorHAnsi" w:cstheme="majorHAnsi"/>
        </w:rPr>
      </w:pPr>
      <w:r w:rsidRPr="0008632D">
        <w:rPr>
          <w:rFonts w:asciiTheme="majorHAnsi" w:hAnsiTheme="majorHAnsi" w:cstheme="majorHAnsi"/>
        </w:rPr>
        <w:t>osoba fizyczna skazana prawomocnie za przestępstwo przeciwko środowisku, o którym mowa w rozdziale XXII Kodeksu karnego lub za przestępstwo przeciwko prawom osób wykonujących pracę zarobkową, o którym mowa w rozdziale XXVIII Kodeksu karnego, lub za odpowiedni czyn zabroniony określony w przepisach prawa obcego,</w:t>
      </w:r>
    </w:p>
    <w:p w14:paraId="7C3987F6" w14:textId="77777777" w:rsidR="00CD3008" w:rsidRPr="0008632D" w:rsidRDefault="00CD3008">
      <w:pPr>
        <w:pStyle w:val="Akapitzlist"/>
        <w:numPr>
          <w:ilvl w:val="0"/>
          <w:numId w:val="12"/>
        </w:numPr>
        <w:pBdr>
          <w:top w:val="nil"/>
          <w:left w:val="nil"/>
          <w:bottom w:val="nil"/>
          <w:right w:val="nil"/>
          <w:between w:val="nil"/>
        </w:pBdr>
        <w:spacing w:line="259" w:lineRule="auto"/>
        <w:ind w:right="20"/>
        <w:rPr>
          <w:rFonts w:asciiTheme="majorHAnsi" w:hAnsiTheme="majorHAnsi" w:cstheme="majorHAnsi"/>
        </w:rPr>
      </w:pPr>
      <w:r w:rsidRPr="0008632D">
        <w:rPr>
          <w:rFonts w:asciiTheme="majorHAnsi" w:hAnsiTheme="majorHAnsi" w:cstheme="majorHAnsi"/>
        </w:rPr>
        <w:t>osoba fizyczna prawomocnie ukarana za wykroczenie przeciwko prawom pracownika lub wykroczenie przeciwko środowisku, jeżeli za jego popełnienie wymierzono karę aresztu, ograniczenia wolności lub karę grzywny,</w:t>
      </w:r>
    </w:p>
    <w:p w14:paraId="4621ED97" w14:textId="77777777" w:rsidR="00CD3008" w:rsidRPr="0008632D" w:rsidRDefault="00CD3008">
      <w:pPr>
        <w:pStyle w:val="Akapitzlist"/>
        <w:numPr>
          <w:ilvl w:val="0"/>
          <w:numId w:val="12"/>
        </w:numPr>
        <w:pBdr>
          <w:top w:val="nil"/>
          <w:left w:val="nil"/>
          <w:bottom w:val="nil"/>
          <w:right w:val="nil"/>
          <w:between w:val="nil"/>
        </w:pBdr>
        <w:spacing w:line="259" w:lineRule="auto"/>
        <w:ind w:right="20"/>
        <w:rPr>
          <w:rFonts w:asciiTheme="majorHAnsi" w:hAnsiTheme="majorHAnsi" w:cstheme="majorHAnsi"/>
        </w:rPr>
      </w:pPr>
      <w:r w:rsidRPr="0008632D">
        <w:rPr>
          <w:rFonts w:asciiTheme="majorHAnsi" w:hAnsiTheme="majorHAnsi" w:cstheme="majorHAnsi"/>
        </w:rPr>
        <w:t>wobec, którego wydano ostateczną decyzję administracyjną o naruszeniu obowiązków wynikających z prawa ochrony środowiska, prawa pracy lub przepisów o zabezpieczeniu społecznym, jeżeli wymierzono tą decyzją karę pieniężną,</w:t>
      </w:r>
    </w:p>
    <w:p w14:paraId="1EA49233" w14:textId="77777777" w:rsidR="00CD3008" w:rsidRPr="0008632D" w:rsidRDefault="00CD3008">
      <w:pPr>
        <w:pStyle w:val="Akapitzlist"/>
        <w:numPr>
          <w:ilvl w:val="0"/>
          <w:numId w:val="12"/>
        </w:numPr>
        <w:pBdr>
          <w:top w:val="nil"/>
          <w:left w:val="nil"/>
          <w:bottom w:val="nil"/>
          <w:right w:val="nil"/>
          <w:between w:val="nil"/>
        </w:pBdr>
        <w:spacing w:line="259" w:lineRule="auto"/>
        <w:ind w:right="20"/>
        <w:rPr>
          <w:rFonts w:asciiTheme="majorHAnsi" w:hAnsiTheme="majorHAnsi" w:cstheme="majorHAnsi"/>
        </w:rPr>
      </w:pPr>
      <w:r w:rsidRPr="0008632D">
        <w:rPr>
          <w:rFonts w:asciiTheme="majorHAnsi" w:hAnsiTheme="majorHAnsi" w:cstheme="majorHAnsi"/>
        </w:rPr>
        <w:t xml:space="preserve">jeżeli urzędującego członka jego organu zarządzającego lub nadzorczego, wspólnika spółki w spółce jawnej lub partnerskiej albo komplementariusza w spółce komandytowej lub komandytowo-akcyjnej lub prokurenta prawomocnie nie skazano za przestępstwo lub ukarano za wykroczenie, o którym mowa w lit. a lub lit. b powyżej. </w:t>
      </w:r>
    </w:p>
    <w:p w14:paraId="2A8967ED" w14:textId="77777777" w:rsidR="00CD3008" w:rsidRPr="0008632D" w:rsidRDefault="00CD3008" w:rsidP="00CD3008">
      <w:pPr>
        <w:spacing w:line="259" w:lineRule="auto"/>
        <w:rPr>
          <w:rFonts w:asciiTheme="majorHAnsi" w:hAnsiTheme="majorHAnsi" w:cstheme="majorHAnsi"/>
        </w:rPr>
      </w:pPr>
    </w:p>
    <w:p w14:paraId="7C4042A1" w14:textId="77777777" w:rsidR="0008632D" w:rsidRPr="0008632D" w:rsidRDefault="00CD3008" w:rsidP="0008632D">
      <w:pPr>
        <w:spacing w:after="277"/>
        <w:ind w:left="744" w:right="18"/>
        <w:rPr>
          <w:rFonts w:asciiTheme="majorHAnsi" w:hAnsiTheme="majorHAnsi" w:cstheme="majorHAnsi"/>
        </w:rPr>
      </w:pPr>
      <w:r w:rsidRPr="0008632D">
        <w:rPr>
          <w:rFonts w:asciiTheme="majorHAnsi" w:hAnsiTheme="majorHAnsi" w:cstheme="majorHAnsi"/>
        </w:rPr>
        <w:t xml:space="preserve">Oferent zobowiązany jest dołączyć do przygotowanej przez siebie oferty oświadczenie o braku ww. </w:t>
      </w:r>
      <w:r w:rsidR="0008632D" w:rsidRPr="0008632D">
        <w:rPr>
          <w:rFonts w:asciiTheme="majorHAnsi" w:hAnsiTheme="majorHAnsi" w:cstheme="majorHAnsi"/>
        </w:rPr>
        <w:t xml:space="preserve">ww. </w:t>
      </w:r>
      <w:proofErr w:type="spellStart"/>
      <w:r w:rsidR="0008632D" w:rsidRPr="0008632D">
        <w:rPr>
          <w:rFonts w:asciiTheme="majorHAnsi" w:hAnsiTheme="majorHAnsi" w:cstheme="majorHAnsi"/>
        </w:rPr>
        <w:t>wykluczeń</w:t>
      </w:r>
      <w:proofErr w:type="spellEnd"/>
      <w:r w:rsidR="0008632D" w:rsidRPr="0008632D">
        <w:rPr>
          <w:rFonts w:asciiTheme="majorHAnsi" w:hAnsiTheme="majorHAnsi" w:cstheme="majorHAnsi"/>
        </w:rPr>
        <w:t xml:space="preserve"> według wzoru stanowiącego Załącznik nr 3 do niniejszego zapytania ofertowego.  </w:t>
      </w:r>
    </w:p>
    <w:p w14:paraId="48490A5B" w14:textId="77777777" w:rsidR="0008632D" w:rsidRPr="0086578F" w:rsidRDefault="0008632D">
      <w:pPr>
        <w:pStyle w:val="Akapitzlist"/>
        <w:numPr>
          <w:ilvl w:val="0"/>
          <w:numId w:val="61"/>
        </w:numPr>
        <w:spacing w:after="171" w:line="270" w:lineRule="auto"/>
        <w:ind w:right="81"/>
        <w:rPr>
          <w:rFonts w:asciiTheme="majorHAnsi" w:hAnsiTheme="majorHAnsi" w:cstheme="majorHAnsi"/>
          <w:b/>
          <w:bCs/>
        </w:rPr>
      </w:pPr>
      <w:r w:rsidRPr="0086578F">
        <w:rPr>
          <w:rFonts w:asciiTheme="majorHAnsi" w:hAnsiTheme="majorHAnsi" w:cstheme="majorHAnsi"/>
          <w:b/>
          <w:bCs/>
        </w:rPr>
        <w:t xml:space="preserve">Kryteria oceny ofert wraz z informacją o wagach oraz opisem sposobu przyznawania punktacji w ramach kryteriów  </w:t>
      </w:r>
    </w:p>
    <w:p w14:paraId="351F263E" w14:textId="77777777" w:rsidR="0008632D" w:rsidRPr="0008632D" w:rsidRDefault="0008632D">
      <w:pPr>
        <w:numPr>
          <w:ilvl w:val="1"/>
          <w:numId w:val="11"/>
        </w:numPr>
        <w:spacing w:line="270" w:lineRule="auto"/>
        <w:ind w:left="860" w:right="18" w:hanging="286"/>
        <w:rPr>
          <w:rFonts w:asciiTheme="majorHAnsi" w:hAnsiTheme="majorHAnsi" w:cstheme="majorHAnsi"/>
        </w:rPr>
      </w:pPr>
      <w:r w:rsidRPr="0008632D">
        <w:rPr>
          <w:rFonts w:asciiTheme="majorHAnsi" w:hAnsiTheme="majorHAnsi" w:cstheme="majorHAnsi"/>
        </w:rPr>
        <w:t xml:space="preserve">Kryteria oceny oferty  </w:t>
      </w:r>
    </w:p>
    <w:p w14:paraId="070AE28E" w14:textId="0D0A2F25" w:rsidR="0008632D" w:rsidRPr="0008632D" w:rsidRDefault="0008632D">
      <w:pPr>
        <w:numPr>
          <w:ilvl w:val="2"/>
          <w:numId w:val="11"/>
        </w:numPr>
        <w:spacing w:line="271" w:lineRule="auto"/>
        <w:ind w:left="1276" w:right="18"/>
        <w:rPr>
          <w:rFonts w:asciiTheme="majorHAnsi" w:hAnsiTheme="majorHAnsi" w:cstheme="majorHAnsi"/>
        </w:rPr>
      </w:pPr>
      <w:r w:rsidRPr="0008632D">
        <w:rPr>
          <w:rFonts w:asciiTheme="majorHAnsi" w:hAnsiTheme="majorHAnsi" w:cstheme="majorHAnsi"/>
        </w:rPr>
        <w:t xml:space="preserve">Cena netto – </w:t>
      </w:r>
      <w:r w:rsidR="00DA0875">
        <w:rPr>
          <w:rFonts w:asciiTheme="majorHAnsi" w:hAnsiTheme="majorHAnsi" w:cstheme="majorHAnsi"/>
        </w:rPr>
        <w:t>7</w:t>
      </w:r>
      <w:r w:rsidR="00EA17C2">
        <w:rPr>
          <w:rFonts w:asciiTheme="majorHAnsi" w:hAnsiTheme="majorHAnsi" w:cstheme="majorHAnsi"/>
        </w:rPr>
        <w:t>0</w:t>
      </w:r>
      <w:r w:rsidR="007B2F41">
        <w:rPr>
          <w:rFonts w:asciiTheme="majorHAnsi" w:hAnsiTheme="majorHAnsi" w:cstheme="majorHAnsi"/>
        </w:rPr>
        <w:t xml:space="preserve"> </w:t>
      </w:r>
      <w:r w:rsidRPr="0008632D">
        <w:rPr>
          <w:rFonts w:asciiTheme="majorHAnsi" w:hAnsiTheme="majorHAnsi" w:cstheme="majorHAnsi"/>
        </w:rPr>
        <w:t xml:space="preserve"> %  </w:t>
      </w:r>
    </w:p>
    <w:p w14:paraId="47A226BF" w14:textId="7B9E1D33" w:rsidR="0008632D" w:rsidRDefault="0008632D">
      <w:pPr>
        <w:numPr>
          <w:ilvl w:val="2"/>
          <w:numId w:val="11"/>
        </w:numPr>
        <w:spacing w:after="14" w:line="271" w:lineRule="auto"/>
        <w:ind w:left="1276" w:right="18"/>
        <w:rPr>
          <w:rFonts w:asciiTheme="majorHAnsi" w:hAnsiTheme="majorHAnsi" w:cstheme="majorHAnsi"/>
        </w:rPr>
      </w:pPr>
      <w:r w:rsidRPr="0008632D">
        <w:rPr>
          <w:rFonts w:asciiTheme="majorHAnsi" w:hAnsiTheme="majorHAnsi" w:cstheme="majorHAnsi"/>
        </w:rPr>
        <w:t xml:space="preserve">Gwarancja (liczona w miesiącach) - </w:t>
      </w:r>
      <w:r w:rsidR="00EA17C2">
        <w:rPr>
          <w:rFonts w:asciiTheme="majorHAnsi" w:hAnsiTheme="majorHAnsi" w:cstheme="majorHAnsi"/>
        </w:rPr>
        <w:t>10</w:t>
      </w:r>
      <w:r w:rsidR="007B2F41">
        <w:rPr>
          <w:rFonts w:asciiTheme="majorHAnsi" w:hAnsiTheme="majorHAnsi" w:cstheme="majorHAnsi"/>
        </w:rPr>
        <w:t xml:space="preserve"> </w:t>
      </w:r>
      <w:r w:rsidRPr="0008632D">
        <w:rPr>
          <w:rFonts w:asciiTheme="majorHAnsi" w:hAnsiTheme="majorHAnsi" w:cstheme="majorHAnsi"/>
        </w:rPr>
        <w:t xml:space="preserve"> %</w:t>
      </w:r>
    </w:p>
    <w:p w14:paraId="6CECB7E4" w14:textId="6DE78A8E" w:rsidR="007B2F41" w:rsidRPr="00AE420E" w:rsidRDefault="00AE420E">
      <w:pPr>
        <w:numPr>
          <w:ilvl w:val="2"/>
          <w:numId w:val="11"/>
        </w:numPr>
        <w:spacing w:after="14" w:line="271" w:lineRule="auto"/>
        <w:ind w:left="1276" w:right="18"/>
        <w:rPr>
          <w:rFonts w:asciiTheme="majorHAnsi" w:hAnsiTheme="majorHAnsi" w:cstheme="majorHAnsi"/>
          <w:lang w:val="es-ES_tradnl"/>
        </w:rPr>
      </w:pPr>
      <w:r w:rsidRPr="00AE420E">
        <w:rPr>
          <w:rFonts w:asciiTheme="majorHAnsi" w:hAnsiTheme="majorHAnsi" w:cstheme="majorHAnsi"/>
          <w:lang w:val="es-ES_tradnl"/>
        </w:rPr>
        <w:t xml:space="preserve">Deklaracja </w:t>
      </w:r>
      <w:r>
        <w:rPr>
          <w:rFonts w:asciiTheme="majorHAnsi" w:hAnsiTheme="majorHAnsi" w:cstheme="majorHAnsi"/>
          <w:lang w:val="es-ES_tradnl"/>
        </w:rPr>
        <w:t>EPD</w:t>
      </w:r>
      <w:r w:rsidRPr="00AE420E">
        <w:rPr>
          <w:rFonts w:asciiTheme="majorHAnsi" w:hAnsiTheme="majorHAnsi" w:cstheme="majorHAnsi"/>
          <w:lang w:val="es-ES_tradnl"/>
        </w:rPr>
        <w:t xml:space="preserve"> </w:t>
      </w:r>
      <w:r>
        <w:rPr>
          <w:rFonts w:asciiTheme="majorHAnsi" w:hAnsiTheme="majorHAnsi" w:cstheme="majorHAnsi"/>
          <w:lang w:val="es-ES_tradnl"/>
        </w:rPr>
        <w:t>(E</w:t>
      </w:r>
      <w:r w:rsidRPr="00AE420E">
        <w:rPr>
          <w:rFonts w:asciiTheme="majorHAnsi" w:hAnsiTheme="majorHAnsi" w:cstheme="majorHAnsi"/>
          <w:lang w:val="es-ES_tradnl"/>
        </w:rPr>
        <w:t xml:space="preserve">nviromental </w:t>
      </w:r>
      <w:r>
        <w:rPr>
          <w:rFonts w:asciiTheme="majorHAnsi" w:hAnsiTheme="majorHAnsi" w:cstheme="majorHAnsi"/>
          <w:lang w:val="es-ES_tradnl"/>
        </w:rPr>
        <w:t>P</w:t>
      </w:r>
      <w:r w:rsidRPr="00AE420E">
        <w:rPr>
          <w:rFonts w:asciiTheme="majorHAnsi" w:hAnsiTheme="majorHAnsi" w:cstheme="majorHAnsi"/>
          <w:lang w:val="es-ES_tradnl"/>
        </w:rPr>
        <w:t xml:space="preserve">roduct </w:t>
      </w:r>
      <w:r>
        <w:rPr>
          <w:rFonts w:asciiTheme="majorHAnsi" w:hAnsiTheme="majorHAnsi" w:cstheme="majorHAnsi"/>
          <w:lang w:val="es-ES_tradnl"/>
        </w:rPr>
        <w:t>D</w:t>
      </w:r>
      <w:r w:rsidRPr="00AE420E">
        <w:rPr>
          <w:rFonts w:asciiTheme="majorHAnsi" w:hAnsiTheme="majorHAnsi" w:cstheme="majorHAnsi"/>
          <w:lang w:val="es-ES_tradnl"/>
        </w:rPr>
        <w:t>eclaration</w:t>
      </w:r>
      <w:r>
        <w:rPr>
          <w:rFonts w:asciiTheme="majorHAnsi" w:hAnsiTheme="majorHAnsi" w:cstheme="majorHAnsi"/>
          <w:lang w:val="es-ES_tradnl"/>
        </w:rPr>
        <w:t xml:space="preserve">) </w:t>
      </w:r>
      <w:r w:rsidR="00DA0875" w:rsidRPr="00AE420E">
        <w:rPr>
          <w:rFonts w:asciiTheme="majorHAnsi" w:hAnsiTheme="majorHAnsi" w:cstheme="majorHAnsi"/>
          <w:lang w:val="es-ES_tradnl"/>
        </w:rPr>
        <w:t>– 20%</w:t>
      </w:r>
    </w:p>
    <w:p w14:paraId="5BA4925F" w14:textId="77777777" w:rsidR="007B2F41" w:rsidRPr="00AE420E" w:rsidRDefault="007B2F41" w:rsidP="0086578F">
      <w:pPr>
        <w:ind w:right="18"/>
        <w:rPr>
          <w:rFonts w:asciiTheme="majorHAnsi" w:hAnsiTheme="majorHAnsi" w:cstheme="majorHAnsi"/>
          <w:lang w:val="es-ES_tradnl"/>
        </w:rPr>
      </w:pPr>
    </w:p>
    <w:p w14:paraId="035614C5" w14:textId="182EEF71" w:rsidR="0008632D" w:rsidRPr="0008632D" w:rsidRDefault="0008632D" w:rsidP="0008632D">
      <w:pPr>
        <w:ind w:left="744" w:right="18" w:firstLine="172"/>
        <w:rPr>
          <w:rFonts w:asciiTheme="majorHAnsi" w:hAnsiTheme="majorHAnsi" w:cstheme="majorHAnsi"/>
        </w:rPr>
      </w:pPr>
      <w:r w:rsidRPr="0008632D">
        <w:rPr>
          <w:rFonts w:asciiTheme="majorHAnsi" w:hAnsiTheme="majorHAnsi" w:cstheme="majorHAnsi"/>
        </w:rPr>
        <w:t xml:space="preserve">Wartość punktowa wyliczona zostanie następująco:  </w:t>
      </w:r>
    </w:p>
    <w:p w14:paraId="18677BD9" w14:textId="77777777" w:rsidR="0008632D" w:rsidRPr="0008632D" w:rsidRDefault="0008632D" w:rsidP="0008632D">
      <w:pPr>
        <w:ind w:left="744" w:right="18" w:firstLine="172"/>
        <w:rPr>
          <w:rFonts w:asciiTheme="majorHAnsi" w:hAnsiTheme="majorHAnsi" w:cstheme="majorHAnsi"/>
        </w:rPr>
      </w:pPr>
    </w:p>
    <w:p w14:paraId="5506E2BC" w14:textId="56EFD64F" w:rsidR="0008632D" w:rsidRPr="0008632D" w:rsidRDefault="0008632D">
      <w:pPr>
        <w:pStyle w:val="Akapitzlist"/>
        <w:numPr>
          <w:ilvl w:val="0"/>
          <w:numId w:val="16"/>
        </w:numPr>
        <w:spacing w:after="14" w:line="271" w:lineRule="auto"/>
        <w:ind w:left="1276" w:right="18"/>
        <w:rPr>
          <w:rFonts w:asciiTheme="majorHAnsi" w:hAnsiTheme="majorHAnsi" w:cstheme="majorHAnsi"/>
        </w:rPr>
      </w:pPr>
      <w:r w:rsidRPr="0008632D">
        <w:rPr>
          <w:rFonts w:asciiTheme="majorHAnsi" w:hAnsiTheme="majorHAnsi" w:cstheme="majorHAnsi"/>
          <w:b/>
          <w:bCs/>
        </w:rPr>
        <w:t xml:space="preserve">Cena: </w:t>
      </w:r>
      <w:r w:rsidR="00EA17C2">
        <w:rPr>
          <w:rFonts w:asciiTheme="majorHAnsi" w:hAnsiTheme="majorHAnsi" w:cstheme="majorHAnsi"/>
          <w:b/>
          <w:bCs/>
        </w:rPr>
        <w:t xml:space="preserve">80 </w:t>
      </w:r>
      <w:r w:rsidRPr="0008632D">
        <w:rPr>
          <w:rFonts w:asciiTheme="majorHAnsi" w:hAnsiTheme="majorHAnsi" w:cstheme="majorHAnsi"/>
          <w:b/>
          <w:bCs/>
        </w:rPr>
        <w:t>%</w:t>
      </w:r>
      <w:r w:rsidRPr="0008632D">
        <w:rPr>
          <w:rFonts w:asciiTheme="majorHAnsi" w:hAnsiTheme="majorHAnsi" w:cstheme="majorHAnsi"/>
        </w:rPr>
        <w:t xml:space="preserve"> - wartość punktowa kryterium „cena” (max </w:t>
      </w:r>
      <w:r w:rsidR="00EA17C2">
        <w:rPr>
          <w:rFonts w:asciiTheme="majorHAnsi" w:hAnsiTheme="majorHAnsi" w:cstheme="majorHAnsi"/>
        </w:rPr>
        <w:t>80</w:t>
      </w:r>
      <w:r w:rsidRPr="0008632D">
        <w:rPr>
          <w:rFonts w:asciiTheme="majorHAnsi" w:hAnsiTheme="majorHAnsi" w:cstheme="majorHAnsi"/>
        </w:rPr>
        <w:t xml:space="preserve"> pkt.) wyliczona według wzoru:   </w:t>
      </w:r>
    </w:p>
    <w:p w14:paraId="04353B44" w14:textId="77777777" w:rsidR="0008632D" w:rsidRPr="00E53628" w:rsidRDefault="0008632D" w:rsidP="0008632D">
      <w:pPr>
        <w:ind w:left="744" w:right="18"/>
        <w:rPr>
          <w:rFonts w:asciiTheme="minorHAnsi" w:hAnsiTheme="minorHAnsi" w:cstheme="minorHAnsi"/>
        </w:rPr>
      </w:pPr>
    </w:p>
    <w:p w14:paraId="092F4193" w14:textId="77777777" w:rsidR="0008632D" w:rsidRPr="0008632D" w:rsidRDefault="0008632D" w:rsidP="00EA17C2">
      <w:pPr>
        <w:spacing w:line="259" w:lineRule="auto"/>
        <w:ind w:left="674"/>
        <w:rPr>
          <w:rFonts w:asciiTheme="majorHAnsi" w:hAnsiTheme="majorHAnsi" w:cstheme="majorHAnsi"/>
        </w:rPr>
      </w:pPr>
      <w:r w:rsidRPr="0008632D">
        <w:rPr>
          <w:rFonts w:asciiTheme="majorHAnsi" w:hAnsiTheme="majorHAnsi" w:cstheme="majorHAnsi"/>
        </w:rPr>
        <w:t xml:space="preserve">                      najniższa cena netto  wśród otrzymanych ofert   </w:t>
      </w:r>
    </w:p>
    <w:p w14:paraId="74F35BC5" w14:textId="78893E06" w:rsidR="0008632D" w:rsidRPr="0008632D" w:rsidRDefault="0008632D" w:rsidP="0008632D">
      <w:pPr>
        <w:ind w:left="1738" w:right="1488" w:hanging="684"/>
        <w:rPr>
          <w:rFonts w:asciiTheme="majorHAnsi" w:hAnsiTheme="majorHAnsi" w:cstheme="majorHAnsi"/>
        </w:rPr>
      </w:pPr>
      <w:r w:rsidRPr="0008632D">
        <w:rPr>
          <w:rFonts w:asciiTheme="majorHAnsi" w:hAnsiTheme="majorHAnsi" w:cstheme="majorHAnsi"/>
        </w:rPr>
        <w:t xml:space="preserve">-------------------------------------------------------------------------------    x </w:t>
      </w:r>
      <w:r w:rsidR="00EA17C2">
        <w:rPr>
          <w:rFonts w:asciiTheme="majorHAnsi" w:hAnsiTheme="majorHAnsi" w:cstheme="majorHAnsi"/>
        </w:rPr>
        <w:t>80</w:t>
      </w:r>
      <w:r w:rsidRPr="0008632D">
        <w:rPr>
          <w:rFonts w:asciiTheme="majorHAnsi" w:hAnsiTheme="majorHAnsi" w:cstheme="majorHAnsi"/>
        </w:rPr>
        <w:t xml:space="preserve"> pkt    </w:t>
      </w:r>
    </w:p>
    <w:p w14:paraId="37149DB0" w14:textId="77777777" w:rsidR="0008632D" w:rsidRPr="0008632D" w:rsidRDefault="0008632D" w:rsidP="0008632D">
      <w:pPr>
        <w:ind w:left="1738" w:right="1488" w:hanging="684"/>
        <w:rPr>
          <w:rFonts w:asciiTheme="majorHAnsi" w:hAnsiTheme="majorHAnsi" w:cstheme="majorHAnsi"/>
        </w:rPr>
      </w:pPr>
      <w:r w:rsidRPr="0008632D">
        <w:rPr>
          <w:rFonts w:asciiTheme="majorHAnsi" w:hAnsiTheme="majorHAnsi" w:cstheme="majorHAnsi"/>
        </w:rPr>
        <w:t xml:space="preserve">                cena netto  wskazana w badanej ofercie  </w:t>
      </w:r>
    </w:p>
    <w:p w14:paraId="2CF22C00" w14:textId="77777777" w:rsidR="0008632D" w:rsidRPr="0008632D" w:rsidRDefault="0008632D" w:rsidP="0008632D">
      <w:pPr>
        <w:spacing w:after="28" w:line="259" w:lineRule="auto"/>
        <w:ind w:left="1738"/>
        <w:rPr>
          <w:rFonts w:asciiTheme="majorHAnsi" w:hAnsiTheme="majorHAnsi" w:cstheme="majorHAnsi"/>
        </w:rPr>
      </w:pPr>
      <w:r w:rsidRPr="0008632D">
        <w:rPr>
          <w:rFonts w:asciiTheme="majorHAnsi" w:hAnsiTheme="majorHAnsi" w:cstheme="majorHAnsi"/>
        </w:rPr>
        <w:t xml:space="preserve"> </w:t>
      </w:r>
    </w:p>
    <w:p w14:paraId="618EC547" w14:textId="77777777" w:rsidR="0008632D" w:rsidRPr="0008632D" w:rsidRDefault="0008632D" w:rsidP="00EA17C2">
      <w:pPr>
        <w:spacing w:after="241"/>
        <w:ind w:left="1054" w:right="18"/>
        <w:rPr>
          <w:rFonts w:asciiTheme="majorHAnsi" w:hAnsiTheme="majorHAnsi" w:cstheme="majorHAnsi"/>
        </w:rPr>
      </w:pPr>
      <w:r w:rsidRPr="0008632D">
        <w:rPr>
          <w:rFonts w:asciiTheme="majorHAnsi" w:hAnsiTheme="majorHAnsi" w:cstheme="majorHAnsi"/>
        </w:rPr>
        <w:t xml:space="preserve">Brane pod uwagę będą wartości netto wyrażone w PLN. W sytuacji, gdy cena podana w ofercie nie będzie wyrażona w PLN, w celu przeliczania jej na PLN zastosowany zostanie kurs średni NBP notowany w dniu wszczęcia postępowania.  </w:t>
      </w:r>
    </w:p>
    <w:p w14:paraId="3D33275C" w14:textId="77777777" w:rsidR="0008632D" w:rsidRPr="0008632D" w:rsidRDefault="0008632D" w:rsidP="00EA17C2">
      <w:pPr>
        <w:spacing w:after="23" w:line="270" w:lineRule="auto"/>
        <w:ind w:left="334" w:right="18" w:firstLine="720"/>
        <w:rPr>
          <w:rFonts w:asciiTheme="majorHAnsi" w:hAnsiTheme="majorHAnsi" w:cstheme="majorHAnsi"/>
        </w:rPr>
      </w:pPr>
      <w:r w:rsidRPr="0008632D">
        <w:rPr>
          <w:rFonts w:asciiTheme="majorHAnsi" w:hAnsiTheme="majorHAnsi" w:cstheme="majorHAnsi"/>
        </w:rPr>
        <w:t xml:space="preserve">Wymagania dotyczące składników ceny końcowej  </w:t>
      </w:r>
    </w:p>
    <w:p w14:paraId="6E79C3D8" w14:textId="77777777" w:rsidR="0008632D" w:rsidRPr="0008632D" w:rsidRDefault="0008632D">
      <w:pPr>
        <w:pStyle w:val="Akapitzlist"/>
        <w:numPr>
          <w:ilvl w:val="0"/>
          <w:numId w:val="17"/>
        </w:numPr>
        <w:spacing w:after="14" w:line="271" w:lineRule="auto"/>
        <w:ind w:right="18"/>
        <w:rPr>
          <w:rFonts w:asciiTheme="majorHAnsi" w:hAnsiTheme="majorHAnsi" w:cstheme="majorHAnsi"/>
        </w:rPr>
      </w:pPr>
      <w:r w:rsidRPr="0008632D">
        <w:rPr>
          <w:rFonts w:asciiTheme="majorHAnsi" w:hAnsiTheme="majorHAnsi" w:cstheme="majorHAnsi"/>
        </w:rPr>
        <w:lastRenderedPageBreak/>
        <w:t xml:space="preserve">Cena winna obejmować wszystkie koszty i opłaty, jakie powstaną w związku z wykonaniem zamówienia oraz z warunkami i wymaganiami stawianymi przez Zamawiającego.  </w:t>
      </w:r>
    </w:p>
    <w:p w14:paraId="505B23FD" w14:textId="77777777" w:rsidR="0008632D" w:rsidRPr="0008632D" w:rsidRDefault="0008632D">
      <w:pPr>
        <w:pStyle w:val="Akapitzlist"/>
        <w:numPr>
          <w:ilvl w:val="0"/>
          <w:numId w:val="17"/>
        </w:numPr>
        <w:spacing w:after="14" w:line="271" w:lineRule="auto"/>
        <w:ind w:right="18"/>
        <w:rPr>
          <w:rFonts w:asciiTheme="majorHAnsi" w:hAnsiTheme="majorHAnsi" w:cstheme="majorHAnsi"/>
        </w:rPr>
      </w:pPr>
      <w:r w:rsidRPr="0008632D">
        <w:rPr>
          <w:rFonts w:asciiTheme="majorHAnsi" w:hAnsiTheme="majorHAnsi" w:cstheme="majorHAnsi"/>
        </w:rPr>
        <w:t xml:space="preserve">Wszelkie upusty, rabaty winny być od razu ujęte w cenie, tak aby podana cena za realizację przedmiotu zamówienia była ceną ostateczną, bez konieczności dokonywania przez  Zamawiającego przeliczeń i innych działań w celu jej określenia. Upusty i rabaty nie mogą być czasowe i powinny obejmować minimalny okres związania ofertą wskazany w powyższym zapytaniu.   </w:t>
      </w:r>
    </w:p>
    <w:p w14:paraId="538077C0" w14:textId="77777777" w:rsidR="0008632D" w:rsidRPr="0008632D" w:rsidRDefault="0008632D">
      <w:pPr>
        <w:pStyle w:val="Akapitzlist"/>
        <w:numPr>
          <w:ilvl w:val="0"/>
          <w:numId w:val="17"/>
        </w:numPr>
        <w:spacing w:after="14" w:line="271" w:lineRule="auto"/>
        <w:ind w:right="18"/>
        <w:rPr>
          <w:rFonts w:asciiTheme="majorHAnsi" w:hAnsiTheme="majorHAnsi" w:cstheme="majorHAnsi"/>
        </w:rPr>
      </w:pPr>
      <w:r w:rsidRPr="0008632D">
        <w:rPr>
          <w:rFonts w:asciiTheme="majorHAnsi" w:hAnsiTheme="majorHAnsi" w:cstheme="majorHAnsi"/>
        </w:rPr>
        <w:t xml:space="preserve">Cena określona w ofercie jest ceną ryczałtową. Cena ryczałtowa będzie traktowana jako cena ostateczna i nie będzie podlegać żadnym negocjacjom.  </w:t>
      </w:r>
    </w:p>
    <w:p w14:paraId="027EEE99" w14:textId="77777777" w:rsidR="0008632D" w:rsidRPr="0008632D" w:rsidRDefault="0008632D">
      <w:pPr>
        <w:pStyle w:val="Akapitzlist"/>
        <w:numPr>
          <w:ilvl w:val="0"/>
          <w:numId w:val="17"/>
        </w:numPr>
        <w:spacing w:after="14" w:line="271" w:lineRule="auto"/>
        <w:ind w:right="18"/>
        <w:rPr>
          <w:rFonts w:asciiTheme="majorHAnsi" w:hAnsiTheme="majorHAnsi" w:cstheme="majorHAnsi"/>
        </w:rPr>
      </w:pPr>
      <w:r w:rsidRPr="0008632D">
        <w:rPr>
          <w:rFonts w:asciiTheme="majorHAnsi" w:hAnsiTheme="majorHAnsi" w:cstheme="majorHAnsi"/>
        </w:rPr>
        <w:t xml:space="preserve">Cena może być tylko jedna za oferowany przedmiot, nie dopuszcza się wariantowości cen.  </w:t>
      </w:r>
    </w:p>
    <w:p w14:paraId="5A9421FF" w14:textId="77777777" w:rsidR="0008632D" w:rsidRPr="0008632D" w:rsidRDefault="0008632D" w:rsidP="0008632D">
      <w:pPr>
        <w:pStyle w:val="Akapitzlist"/>
        <w:ind w:left="1220" w:right="18"/>
        <w:rPr>
          <w:rFonts w:asciiTheme="majorHAnsi" w:hAnsiTheme="majorHAnsi" w:cstheme="majorHAnsi"/>
        </w:rPr>
      </w:pPr>
    </w:p>
    <w:p w14:paraId="2C7A35B1" w14:textId="04291294" w:rsidR="0008632D" w:rsidRPr="006C124A" w:rsidRDefault="0008632D" w:rsidP="006C124A">
      <w:pPr>
        <w:pStyle w:val="Akapitzlist"/>
        <w:numPr>
          <w:ilvl w:val="0"/>
          <w:numId w:val="16"/>
        </w:numPr>
        <w:pBdr>
          <w:top w:val="nil"/>
          <w:left w:val="nil"/>
          <w:bottom w:val="nil"/>
          <w:right w:val="nil"/>
          <w:between w:val="nil"/>
        </w:pBdr>
        <w:spacing w:after="14" w:line="271" w:lineRule="auto"/>
        <w:ind w:left="1276" w:right="18"/>
        <w:rPr>
          <w:rFonts w:asciiTheme="majorHAnsi" w:hAnsiTheme="majorHAnsi" w:cstheme="majorHAnsi"/>
        </w:rPr>
      </w:pPr>
      <w:r w:rsidRPr="0008632D">
        <w:rPr>
          <w:rFonts w:asciiTheme="majorHAnsi" w:hAnsiTheme="majorHAnsi" w:cstheme="majorHAnsi"/>
          <w:b/>
        </w:rPr>
        <w:t xml:space="preserve">Gwarancja (liczona w miesiącach): </w:t>
      </w:r>
      <w:r w:rsidR="00EA17C2">
        <w:rPr>
          <w:rFonts w:asciiTheme="majorHAnsi" w:hAnsiTheme="majorHAnsi" w:cstheme="majorHAnsi"/>
          <w:b/>
        </w:rPr>
        <w:t>10</w:t>
      </w:r>
      <w:r w:rsidRPr="0008632D">
        <w:rPr>
          <w:rFonts w:asciiTheme="majorHAnsi" w:hAnsiTheme="majorHAnsi" w:cstheme="majorHAnsi"/>
          <w:b/>
        </w:rPr>
        <w:t xml:space="preserve"> % -</w:t>
      </w:r>
      <w:r w:rsidRPr="0008632D">
        <w:rPr>
          <w:rFonts w:asciiTheme="majorHAnsi" w:hAnsiTheme="majorHAnsi" w:cstheme="majorHAnsi"/>
        </w:rPr>
        <w:t xml:space="preserve"> wartość punktowa kryterium „gwarancja” (max </w:t>
      </w:r>
      <w:r w:rsidR="00EA17C2">
        <w:rPr>
          <w:rFonts w:asciiTheme="majorHAnsi" w:hAnsiTheme="majorHAnsi" w:cstheme="majorHAnsi"/>
        </w:rPr>
        <w:t>10</w:t>
      </w:r>
      <w:r w:rsidRPr="0008632D">
        <w:rPr>
          <w:rFonts w:asciiTheme="majorHAnsi" w:hAnsiTheme="majorHAnsi" w:cstheme="majorHAnsi"/>
        </w:rPr>
        <w:t xml:space="preserve"> pkt.) wyliczona według wzoru:</w:t>
      </w:r>
    </w:p>
    <w:p w14:paraId="6DE65FF4" w14:textId="77777777" w:rsidR="00595CEE" w:rsidRPr="0008632D" w:rsidRDefault="00595CEE" w:rsidP="0008632D">
      <w:pPr>
        <w:pBdr>
          <w:top w:val="nil"/>
          <w:left w:val="nil"/>
          <w:bottom w:val="nil"/>
          <w:right w:val="nil"/>
          <w:between w:val="nil"/>
        </w:pBdr>
        <w:ind w:left="1440" w:right="18"/>
        <w:rPr>
          <w:rFonts w:asciiTheme="majorHAnsi" w:hAnsiTheme="majorHAnsi" w:cstheme="majorHAnsi"/>
        </w:rPr>
      </w:pPr>
    </w:p>
    <w:p w14:paraId="676A9CF1" w14:textId="77777777" w:rsidR="0008632D" w:rsidRPr="0008632D" w:rsidRDefault="0008632D" w:rsidP="0008632D">
      <w:pPr>
        <w:pBdr>
          <w:top w:val="nil"/>
          <w:left w:val="nil"/>
          <w:bottom w:val="nil"/>
          <w:right w:val="nil"/>
          <w:between w:val="nil"/>
        </w:pBdr>
        <w:ind w:left="1440" w:right="18"/>
        <w:rPr>
          <w:rFonts w:asciiTheme="majorHAnsi" w:hAnsiTheme="majorHAnsi" w:cstheme="majorHAnsi"/>
        </w:rPr>
      </w:pPr>
      <w:r w:rsidRPr="0008632D">
        <w:rPr>
          <w:rFonts w:asciiTheme="majorHAnsi" w:hAnsiTheme="majorHAnsi" w:cstheme="majorHAnsi"/>
        </w:rPr>
        <w:t xml:space="preserve">   </w:t>
      </w:r>
      <w:r w:rsidRPr="0008632D">
        <w:rPr>
          <w:rFonts w:asciiTheme="majorHAnsi" w:hAnsiTheme="majorHAnsi" w:cstheme="majorHAnsi"/>
        </w:rPr>
        <w:tab/>
        <w:t xml:space="preserve">  gwarancja wskazana w badanej ofercie</w:t>
      </w:r>
    </w:p>
    <w:p w14:paraId="0013BAFF" w14:textId="6CF74A11" w:rsidR="0008632D" w:rsidRPr="0008632D" w:rsidRDefault="0008632D" w:rsidP="0008632D">
      <w:pPr>
        <w:pBdr>
          <w:top w:val="nil"/>
          <w:left w:val="nil"/>
          <w:bottom w:val="nil"/>
          <w:right w:val="nil"/>
          <w:between w:val="nil"/>
        </w:pBdr>
        <w:ind w:right="18"/>
        <w:rPr>
          <w:rFonts w:asciiTheme="majorHAnsi" w:hAnsiTheme="majorHAnsi" w:cstheme="majorHAnsi"/>
        </w:rPr>
      </w:pPr>
      <w:r w:rsidRPr="0008632D">
        <w:rPr>
          <w:rFonts w:asciiTheme="majorHAnsi" w:hAnsiTheme="majorHAnsi" w:cstheme="majorHAnsi"/>
        </w:rPr>
        <w:t xml:space="preserve">                               -----------------------------------------------------------------------------  x </w:t>
      </w:r>
      <w:r w:rsidR="00EA17C2">
        <w:rPr>
          <w:rFonts w:asciiTheme="majorHAnsi" w:hAnsiTheme="majorHAnsi" w:cstheme="majorHAnsi"/>
        </w:rPr>
        <w:t xml:space="preserve">10 </w:t>
      </w:r>
      <w:r w:rsidRPr="0008632D">
        <w:rPr>
          <w:rFonts w:asciiTheme="majorHAnsi" w:hAnsiTheme="majorHAnsi" w:cstheme="majorHAnsi"/>
        </w:rPr>
        <w:t>pkt.</w:t>
      </w:r>
    </w:p>
    <w:p w14:paraId="0FF97C44" w14:textId="77777777" w:rsidR="0008632D" w:rsidRPr="0008632D" w:rsidRDefault="0008632D" w:rsidP="0008632D">
      <w:pPr>
        <w:pBdr>
          <w:top w:val="nil"/>
          <w:left w:val="nil"/>
          <w:bottom w:val="nil"/>
          <w:right w:val="nil"/>
          <w:between w:val="nil"/>
        </w:pBdr>
        <w:ind w:left="1440" w:right="18"/>
        <w:rPr>
          <w:rFonts w:asciiTheme="majorHAnsi" w:hAnsiTheme="majorHAnsi" w:cstheme="majorHAnsi"/>
        </w:rPr>
      </w:pPr>
      <w:r w:rsidRPr="0008632D">
        <w:rPr>
          <w:rFonts w:asciiTheme="majorHAnsi" w:hAnsiTheme="majorHAnsi" w:cstheme="majorHAnsi"/>
        </w:rPr>
        <w:t xml:space="preserve">           najdłuższy okres gwarancji wśród otrzymanych ofert</w:t>
      </w:r>
    </w:p>
    <w:p w14:paraId="7120F5F2" w14:textId="77777777" w:rsidR="0008632D" w:rsidRPr="0008632D" w:rsidRDefault="0008632D" w:rsidP="0008632D">
      <w:pPr>
        <w:pBdr>
          <w:top w:val="nil"/>
          <w:left w:val="nil"/>
          <w:bottom w:val="nil"/>
          <w:right w:val="nil"/>
          <w:between w:val="nil"/>
        </w:pBdr>
        <w:ind w:left="1440" w:right="18"/>
        <w:rPr>
          <w:rFonts w:asciiTheme="majorHAnsi" w:hAnsiTheme="majorHAnsi" w:cstheme="majorHAnsi"/>
        </w:rPr>
      </w:pPr>
      <w:r w:rsidRPr="0008632D">
        <w:rPr>
          <w:rFonts w:asciiTheme="majorHAnsi" w:hAnsiTheme="majorHAnsi" w:cstheme="majorHAnsi"/>
        </w:rPr>
        <w:t xml:space="preserve"> </w:t>
      </w:r>
    </w:p>
    <w:p w14:paraId="18884A15" w14:textId="15DBBCD9" w:rsidR="0008632D" w:rsidRPr="0008632D" w:rsidRDefault="0008632D" w:rsidP="0008632D">
      <w:pPr>
        <w:pBdr>
          <w:top w:val="nil"/>
          <w:left w:val="nil"/>
          <w:bottom w:val="nil"/>
          <w:right w:val="nil"/>
          <w:between w:val="nil"/>
        </w:pBdr>
        <w:ind w:left="1440" w:right="18"/>
        <w:rPr>
          <w:rFonts w:asciiTheme="majorHAnsi" w:hAnsiTheme="majorHAnsi" w:cstheme="majorHAnsi"/>
        </w:rPr>
      </w:pPr>
      <w:r w:rsidRPr="0008632D">
        <w:rPr>
          <w:rFonts w:asciiTheme="majorHAnsi" w:hAnsiTheme="majorHAnsi" w:cstheme="majorHAnsi"/>
        </w:rPr>
        <w:t xml:space="preserve">Gwarancja liczona w miesiącach od dnia odbioru </w:t>
      </w:r>
      <w:r>
        <w:rPr>
          <w:rFonts w:asciiTheme="majorHAnsi" w:hAnsiTheme="majorHAnsi" w:cstheme="majorHAnsi"/>
        </w:rPr>
        <w:t xml:space="preserve">końcowego </w:t>
      </w:r>
      <w:r w:rsidRPr="0008632D">
        <w:rPr>
          <w:rFonts w:asciiTheme="majorHAnsi" w:hAnsiTheme="majorHAnsi" w:cstheme="majorHAnsi"/>
        </w:rPr>
        <w:t>przedmiotu zamówienia bez zastrzeżeń.</w:t>
      </w:r>
    </w:p>
    <w:p w14:paraId="30E37304" w14:textId="23710F5D" w:rsidR="0008632D" w:rsidRDefault="0008632D" w:rsidP="0008632D">
      <w:pPr>
        <w:spacing w:before="240" w:after="240" w:line="276" w:lineRule="auto"/>
        <w:ind w:left="1440"/>
        <w:rPr>
          <w:rFonts w:asciiTheme="majorHAnsi" w:hAnsiTheme="majorHAnsi" w:cstheme="majorHAnsi"/>
        </w:rPr>
      </w:pPr>
      <w:r w:rsidRPr="0008632D">
        <w:rPr>
          <w:rFonts w:asciiTheme="majorHAnsi" w:hAnsiTheme="majorHAnsi" w:cstheme="majorHAnsi"/>
        </w:rPr>
        <w:t xml:space="preserve">UWAGA! Minimalny czas gwarancji wynosi </w:t>
      </w:r>
      <w:r w:rsidR="00EA17C2">
        <w:rPr>
          <w:rFonts w:asciiTheme="majorHAnsi" w:hAnsiTheme="majorHAnsi" w:cstheme="majorHAnsi"/>
        </w:rPr>
        <w:t>36</w:t>
      </w:r>
      <w:r w:rsidRPr="0008632D">
        <w:rPr>
          <w:rFonts w:asciiTheme="majorHAnsi" w:hAnsiTheme="majorHAnsi" w:cstheme="majorHAnsi"/>
        </w:rPr>
        <w:t xml:space="preserve"> miesięcy. Jeżeli Oferent zaproponuje gwarancję poniżej </w:t>
      </w:r>
      <w:r w:rsidR="00EA17C2">
        <w:rPr>
          <w:rFonts w:asciiTheme="majorHAnsi" w:hAnsiTheme="majorHAnsi" w:cstheme="majorHAnsi"/>
        </w:rPr>
        <w:t>36</w:t>
      </w:r>
      <w:r w:rsidRPr="0008632D">
        <w:rPr>
          <w:rFonts w:asciiTheme="majorHAnsi" w:hAnsiTheme="majorHAnsi" w:cstheme="majorHAnsi"/>
        </w:rPr>
        <w:t xml:space="preserve"> miesięcy jego oferta zostanie odrzucona.</w:t>
      </w:r>
    </w:p>
    <w:p w14:paraId="4823DF04" w14:textId="472B3CD2" w:rsidR="00EA17C2" w:rsidRPr="00AE420E" w:rsidRDefault="00AE420E">
      <w:pPr>
        <w:pStyle w:val="Akapitzlist"/>
        <w:numPr>
          <w:ilvl w:val="0"/>
          <w:numId w:val="16"/>
        </w:numPr>
        <w:pBdr>
          <w:top w:val="nil"/>
          <w:left w:val="nil"/>
          <w:bottom w:val="nil"/>
          <w:right w:val="nil"/>
          <w:between w:val="nil"/>
        </w:pBdr>
        <w:spacing w:after="14" w:line="271" w:lineRule="auto"/>
        <w:ind w:left="1276" w:right="18"/>
        <w:rPr>
          <w:rFonts w:asciiTheme="majorHAnsi" w:hAnsiTheme="majorHAnsi" w:cstheme="majorHAnsi"/>
        </w:rPr>
      </w:pPr>
      <w:bookmarkStart w:id="14" w:name="_Hlk191993831"/>
      <w:r w:rsidRPr="00AE420E">
        <w:rPr>
          <w:rFonts w:asciiTheme="majorHAnsi" w:hAnsiTheme="majorHAnsi" w:cstheme="majorHAnsi"/>
          <w:b/>
          <w:bCs/>
        </w:rPr>
        <w:t>Deklaracja EPD (</w:t>
      </w:r>
      <w:proofErr w:type="spellStart"/>
      <w:r w:rsidRPr="00AE420E">
        <w:rPr>
          <w:rFonts w:asciiTheme="majorHAnsi" w:hAnsiTheme="majorHAnsi" w:cstheme="majorHAnsi"/>
          <w:b/>
          <w:bCs/>
        </w:rPr>
        <w:t>Enviromental</w:t>
      </w:r>
      <w:proofErr w:type="spellEnd"/>
      <w:r w:rsidRPr="00AE420E">
        <w:rPr>
          <w:rFonts w:asciiTheme="majorHAnsi" w:hAnsiTheme="majorHAnsi" w:cstheme="majorHAnsi"/>
          <w:b/>
          <w:bCs/>
        </w:rPr>
        <w:t xml:space="preserve"> Product </w:t>
      </w:r>
      <w:proofErr w:type="spellStart"/>
      <w:r w:rsidRPr="00AE420E">
        <w:rPr>
          <w:rFonts w:asciiTheme="majorHAnsi" w:hAnsiTheme="majorHAnsi" w:cstheme="majorHAnsi"/>
          <w:b/>
          <w:bCs/>
        </w:rPr>
        <w:t>Declaration</w:t>
      </w:r>
      <w:proofErr w:type="spellEnd"/>
      <w:r w:rsidRPr="00AE420E">
        <w:rPr>
          <w:rFonts w:asciiTheme="majorHAnsi" w:hAnsiTheme="majorHAnsi" w:cstheme="majorHAnsi"/>
          <w:b/>
          <w:bCs/>
        </w:rPr>
        <w:t>)</w:t>
      </w:r>
      <w:r w:rsidR="00DA0875" w:rsidRPr="00AE420E">
        <w:rPr>
          <w:rFonts w:asciiTheme="majorHAnsi" w:hAnsiTheme="majorHAnsi" w:cstheme="majorHAnsi"/>
          <w:b/>
          <w:bCs/>
        </w:rPr>
        <w:t>:</w:t>
      </w:r>
      <w:r w:rsidR="00DA0875" w:rsidRPr="00AE420E">
        <w:rPr>
          <w:rFonts w:asciiTheme="majorHAnsi" w:hAnsiTheme="majorHAnsi" w:cstheme="majorHAnsi"/>
        </w:rPr>
        <w:t xml:space="preserve"> </w:t>
      </w:r>
      <w:bookmarkEnd w:id="14"/>
      <w:r w:rsidR="00DA0875" w:rsidRPr="00AE420E">
        <w:rPr>
          <w:rFonts w:asciiTheme="majorHAnsi" w:hAnsiTheme="majorHAnsi" w:cstheme="majorHAnsi"/>
        </w:rPr>
        <w:t>20 % wartość punktowa kryterium „</w:t>
      </w:r>
      <w:r w:rsidRPr="00AE420E">
        <w:rPr>
          <w:rFonts w:asciiTheme="majorHAnsi" w:hAnsiTheme="majorHAnsi" w:cstheme="majorHAnsi"/>
        </w:rPr>
        <w:t>deklaracja EPD</w:t>
      </w:r>
      <w:r w:rsidR="00DA0875" w:rsidRPr="00AE420E">
        <w:rPr>
          <w:rFonts w:asciiTheme="majorHAnsi" w:hAnsiTheme="majorHAnsi" w:cstheme="majorHAnsi"/>
        </w:rPr>
        <w:t xml:space="preserve">” (max </w:t>
      </w:r>
      <w:r w:rsidR="00E114F9" w:rsidRPr="00AE420E">
        <w:rPr>
          <w:rFonts w:asciiTheme="majorHAnsi" w:hAnsiTheme="majorHAnsi" w:cstheme="majorHAnsi"/>
        </w:rPr>
        <w:t>2</w:t>
      </w:r>
      <w:r w:rsidR="00DA0875" w:rsidRPr="00AE420E">
        <w:rPr>
          <w:rFonts w:asciiTheme="majorHAnsi" w:hAnsiTheme="majorHAnsi" w:cstheme="majorHAnsi"/>
        </w:rPr>
        <w:t>0 pkt.) wyliczona według wzoru:</w:t>
      </w:r>
    </w:p>
    <w:p w14:paraId="33318A00" w14:textId="6ACFB9F5" w:rsidR="00E114F9" w:rsidRPr="00AE420E" w:rsidRDefault="00E114F9">
      <w:pPr>
        <w:pStyle w:val="Akapitzlist"/>
        <w:numPr>
          <w:ilvl w:val="0"/>
          <w:numId w:val="41"/>
        </w:numPr>
        <w:pBdr>
          <w:top w:val="nil"/>
          <w:left w:val="nil"/>
          <w:bottom w:val="nil"/>
          <w:right w:val="nil"/>
          <w:between w:val="nil"/>
        </w:pBdr>
        <w:spacing w:after="14" w:line="271" w:lineRule="auto"/>
        <w:ind w:right="18"/>
        <w:rPr>
          <w:rFonts w:asciiTheme="majorHAnsi" w:hAnsiTheme="majorHAnsi" w:cstheme="majorHAnsi"/>
        </w:rPr>
      </w:pPr>
      <w:bookmarkStart w:id="15" w:name="_Hlk191993878"/>
      <w:r w:rsidRPr="00AE420E">
        <w:rPr>
          <w:rFonts w:asciiTheme="majorHAnsi" w:hAnsiTheme="majorHAnsi" w:cstheme="majorHAnsi"/>
        </w:rPr>
        <w:t xml:space="preserve">do wykonania przedmiotu zamówienia wykorzystane zostaną płyty budowlane z </w:t>
      </w:r>
      <w:r w:rsidR="00AE420E" w:rsidRPr="00AE420E">
        <w:rPr>
          <w:rFonts w:asciiTheme="majorHAnsi" w:hAnsiTheme="majorHAnsi" w:cstheme="majorHAnsi"/>
        </w:rPr>
        <w:t xml:space="preserve">deklaracją EPD </w:t>
      </w:r>
      <w:r w:rsidRPr="00AE420E">
        <w:rPr>
          <w:rFonts w:asciiTheme="majorHAnsi" w:hAnsiTheme="majorHAnsi" w:cstheme="majorHAnsi"/>
        </w:rPr>
        <w:t>(</w:t>
      </w:r>
      <w:proofErr w:type="spellStart"/>
      <w:r w:rsidR="00AE420E" w:rsidRPr="00AE420E">
        <w:rPr>
          <w:rFonts w:asciiTheme="majorHAnsi" w:hAnsiTheme="majorHAnsi" w:cstheme="majorHAnsi"/>
        </w:rPr>
        <w:t>Enviromental</w:t>
      </w:r>
      <w:proofErr w:type="spellEnd"/>
      <w:r w:rsidR="00AE420E" w:rsidRPr="00AE420E">
        <w:rPr>
          <w:rFonts w:asciiTheme="majorHAnsi" w:hAnsiTheme="majorHAnsi" w:cstheme="majorHAnsi"/>
        </w:rPr>
        <w:t xml:space="preserve"> Product </w:t>
      </w:r>
      <w:proofErr w:type="spellStart"/>
      <w:r w:rsidR="00AE420E" w:rsidRPr="00AE420E">
        <w:rPr>
          <w:rFonts w:asciiTheme="majorHAnsi" w:hAnsiTheme="majorHAnsi" w:cstheme="majorHAnsi"/>
        </w:rPr>
        <w:t>Declaration</w:t>
      </w:r>
      <w:proofErr w:type="spellEnd"/>
      <w:r w:rsidRPr="00AE420E">
        <w:rPr>
          <w:rFonts w:asciiTheme="majorHAnsi" w:hAnsiTheme="majorHAnsi" w:cstheme="majorHAnsi"/>
        </w:rPr>
        <w:t>) -</w:t>
      </w:r>
      <w:r w:rsidR="00E44268" w:rsidRPr="00AE420E">
        <w:rPr>
          <w:rFonts w:asciiTheme="majorHAnsi" w:hAnsiTheme="majorHAnsi" w:cstheme="majorHAnsi"/>
        </w:rPr>
        <w:t xml:space="preserve"> </w:t>
      </w:r>
      <w:r w:rsidRPr="00AE420E">
        <w:rPr>
          <w:rFonts w:asciiTheme="majorHAnsi" w:hAnsiTheme="majorHAnsi" w:cstheme="majorHAnsi"/>
        </w:rPr>
        <w:t xml:space="preserve">TAK </w:t>
      </w:r>
      <w:bookmarkEnd w:id="15"/>
      <w:r w:rsidRPr="00AE420E">
        <w:rPr>
          <w:rFonts w:asciiTheme="majorHAnsi" w:hAnsiTheme="majorHAnsi" w:cstheme="majorHAnsi"/>
        </w:rPr>
        <w:t>– 20 pkt</w:t>
      </w:r>
    </w:p>
    <w:p w14:paraId="337A61FA" w14:textId="1C8B63F9" w:rsidR="00DA0875" w:rsidRPr="00AE420E" w:rsidRDefault="00E114F9">
      <w:pPr>
        <w:pStyle w:val="Akapitzlist"/>
        <w:numPr>
          <w:ilvl w:val="0"/>
          <w:numId w:val="41"/>
        </w:numPr>
        <w:pBdr>
          <w:top w:val="nil"/>
          <w:left w:val="nil"/>
          <w:bottom w:val="nil"/>
          <w:right w:val="nil"/>
          <w:between w:val="nil"/>
        </w:pBdr>
        <w:spacing w:after="14" w:line="271" w:lineRule="auto"/>
        <w:ind w:right="18"/>
        <w:rPr>
          <w:rFonts w:asciiTheme="majorHAnsi" w:hAnsiTheme="majorHAnsi" w:cstheme="majorHAnsi"/>
        </w:rPr>
      </w:pPr>
      <w:r w:rsidRPr="00AE420E">
        <w:rPr>
          <w:rFonts w:asciiTheme="majorHAnsi" w:hAnsiTheme="majorHAnsi" w:cstheme="majorHAnsi"/>
        </w:rPr>
        <w:t xml:space="preserve">do wykonania przedmiotu zamówienia wykorzystane zostaną płyty budowlane z </w:t>
      </w:r>
      <w:r w:rsidR="00AE420E" w:rsidRPr="00AE420E">
        <w:rPr>
          <w:rFonts w:asciiTheme="majorHAnsi" w:hAnsiTheme="majorHAnsi" w:cstheme="majorHAnsi"/>
        </w:rPr>
        <w:t xml:space="preserve">deklaracją EPD </w:t>
      </w:r>
      <w:r w:rsidRPr="00AE420E">
        <w:rPr>
          <w:rFonts w:asciiTheme="majorHAnsi" w:hAnsiTheme="majorHAnsi" w:cstheme="majorHAnsi"/>
        </w:rPr>
        <w:t>(</w:t>
      </w:r>
      <w:proofErr w:type="spellStart"/>
      <w:r w:rsidR="00AE420E" w:rsidRPr="00AE420E">
        <w:rPr>
          <w:rFonts w:asciiTheme="majorHAnsi" w:hAnsiTheme="majorHAnsi" w:cstheme="majorHAnsi"/>
        </w:rPr>
        <w:t>Enviromental</w:t>
      </w:r>
      <w:proofErr w:type="spellEnd"/>
      <w:r w:rsidR="00AE420E" w:rsidRPr="00AE420E">
        <w:rPr>
          <w:rFonts w:asciiTheme="majorHAnsi" w:hAnsiTheme="majorHAnsi" w:cstheme="majorHAnsi"/>
        </w:rPr>
        <w:t xml:space="preserve"> Product </w:t>
      </w:r>
      <w:proofErr w:type="spellStart"/>
      <w:r w:rsidR="00AE420E" w:rsidRPr="00AE420E">
        <w:rPr>
          <w:rFonts w:asciiTheme="majorHAnsi" w:hAnsiTheme="majorHAnsi" w:cstheme="majorHAnsi"/>
        </w:rPr>
        <w:t>Declaration</w:t>
      </w:r>
      <w:proofErr w:type="spellEnd"/>
      <w:r w:rsidRPr="00AE420E">
        <w:rPr>
          <w:rFonts w:asciiTheme="majorHAnsi" w:hAnsiTheme="majorHAnsi" w:cstheme="majorHAnsi"/>
        </w:rPr>
        <w:t>) -</w:t>
      </w:r>
      <w:r w:rsidR="00E44268" w:rsidRPr="00AE420E">
        <w:rPr>
          <w:rFonts w:asciiTheme="majorHAnsi" w:hAnsiTheme="majorHAnsi" w:cstheme="majorHAnsi"/>
        </w:rPr>
        <w:t xml:space="preserve"> </w:t>
      </w:r>
      <w:r w:rsidRPr="00AE420E">
        <w:rPr>
          <w:rFonts w:asciiTheme="majorHAnsi" w:hAnsiTheme="majorHAnsi" w:cstheme="majorHAnsi"/>
        </w:rPr>
        <w:t>NIE – 0 pkt</w:t>
      </w:r>
    </w:p>
    <w:p w14:paraId="20307015" w14:textId="77777777" w:rsidR="00E114F9" w:rsidRPr="00E114F9" w:rsidRDefault="00E114F9" w:rsidP="00E114F9">
      <w:pPr>
        <w:pStyle w:val="Akapitzlist"/>
        <w:pBdr>
          <w:top w:val="nil"/>
          <w:left w:val="nil"/>
          <w:bottom w:val="nil"/>
          <w:right w:val="nil"/>
          <w:between w:val="nil"/>
        </w:pBdr>
        <w:spacing w:after="14" w:line="271" w:lineRule="auto"/>
        <w:ind w:left="1800" w:right="18"/>
        <w:rPr>
          <w:rFonts w:asciiTheme="majorHAnsi" w:hAnsiTheme="majorHAnsi" w:cstheme="majorHAnsi"/>
        </w:rPr>
      </w:pPr>
    </w:p>
    <w:p w14:paraId="20C0211E" w14:textId="77777777" w:rsidR="0008632D" w:rsidRPr="0008632D" w:rsidRDefault="0008632D" w:rsidP="00361E03">
      <w:pPr>
        <w:pStyle w:val="Nagwek1"/>
        <w:spacing w:before="0" w:after="0"/>
        <w:ind w:left="860" w:hanging="286"/>
        <w:rPr>
          <w:rFonts w:asciiTheme="majorHAnsi" w:hAnsiTheme="majorHAnsi" w:cstheme="majorHAnsi"/>
          <w:sz w:val="20"/>
          <w:szCs w:val="20"/>
        </w:rPr>
      </w:pPr>
      <w:r w:rsidRPr="0008632D">
        <w:rPr>
          <w:rFonts w:asciiTheme="majorHAnsi" w:hAnsiTheme="majorHAnsi" w:cstheme="majorHAnsi"/>
          <w:sz w:val="20"/>
          <w:szCs w:val="20"/>
        </w:rPr>
        <w:t xml:space="preserve">Ocena kryteriów wyboru Oferty  </w:t>
      </w:r>
    </w:p>
    <w:p w14:paraId="05C34C60" w14:textId="77777777" w:rsidR="0008632D" w:rsidRPr="0008632D" w:rsidRDefault="0008632D">
      <w:pPr>
        <w:numPr>
          <w:ilvl w:val="0"/>
          <w:numId w:val="15"/>
        </w:numPr>
        <w:spacing w:after="51" w:line="271" w:lineRule="auto"/>
        <w:ind w:right="18" w:hanging="281"/>
        <w:rPr>
          <w:rFonts w:asciiTheme="majorHAnsi" w:hAnsiTheme="majorHAnsi" w:cstheme="majorHAnsi"/>
        </w:rPr>
      </w:pPr>
      <w:r w:rsidRPr="0008632D">
        <w:rPr>
          <w:rFonts w:asciiTheme="majorHAnsi" w:hAnsiTheme="majorHAnsi" w:cstheme="majorHAnsi"/>
        </w:rPr>
        <w:t xml:space="preserve">Wyniki dokonywanych obliczeń podlegać będą zaokrągleniu do dwóch miejsc po przecinku, przy zachowaniu matematycznej zasady zaokrąglania liczb.   </w:t>
      </w:r>
    </w:p>
    <w:p w14:paraId="6320B2EF" w14:textId="27AEEE07" w:rsidR="0008632D" w:rsidRPr="0008632D" w:rsidRDefault="0008632D">
      <w:pPr>
        <w:numPr>
          <w:ilvl w:val="0"/>
          <w:numId w:val="15"/>
        </w:numPr>
        <w:spacing w:after="51" w:line="271" w:lineRule="auto"/>
        <w:ind w:right="18" w:hanging="280"/>
        <w:rPr>
          <w:rFonts w:asciiTheme="majorHAnsi" w:hAnsiTheme="majorHAnsi" w:cstheme="majorHAnsi"/>
        </w:rPr>
      </w:pPr>
      <w:r w:rsidRPr="0008632D">
        <w:rPr>
          <w:rFonts w:asciiTheme="majorHAnsi" w:hAnsiTheme="majorHAnsi" w:cstheme="majorHAnsi"/>
        </w:rPr>
        <w:t>Zamówienie zostanie udzielone podmiotowi, który otrzyma największą sumę punktów oferty według wzoru:</w:t>
      </w:r>
      <w:r>
        <w:rPr>
          <w:rFonts w:asciiTheme="majorHAnsi" w:hAnsiTheme="majorHAnsi" w:cstheme="majorHAnsi"/>
        </w:rPr>
        <w:t xml:space="preserve"> </w:t>
      </w:r>
      <w:r w:rsidRPr="0008632D">
        <w:rPr>
          <w:rFonts w:asciiTheme="majorHAnsi" w:hAnsiTheme="majorHAnsi" w:cstheme="majorHAnsi"/>
        </w:rPr>
        <w:t>Suma punktów oferty = cena + gwarancja (liczona w miesiącach)</w:t>
      </w:r>
      <w:r w:rsidR="007B2F41">
        <w:rPr>
          <w:rFonts w:asciiTheme="majorHAnsi" w:hAnsiTheme="majorHAnsi" w:cstheme="majorHAnsi"/>
        </w:rPr>
        <w:t xml:space="preserve"> +</w:t>
      </w:r>
      <w:r w:rsidR="00AE420E" w:rsidRPr="00AE420E">
        <w:rPr>
          <w:rFonts w:asciiTheme="majorHAnsi" w:hAnsiTheme="majorHAnsi" w:cstheme="majorHAnsi"/>
        </w:rPr>
        <w:t xml:space="preserve"> deklaracja EPD</w:t>
      </w:r>
    </w:p>
    <w:p w14:paraId="1FF8EDCF" w14:textId="77777777" w:rsidR="0008632D" w:rsidRDefault="0008632D">
      <w:pPr>
        <w:numPr>
          <w:ilvl w:val="0"/>
          <w:numId w:val="15"/>
        </w:numPr>
        <w:spacing w:after="54" w:line="271" w:lineRule="auto"/>
        <w:ind w:right="18" w:hanging="281"/>
        <w:rPr>
          <w:rFonts w:asciiTheme="majorHAnsi" w:hAnsiTheme="majorHAnsi" w:cstheme="majorHAnsi"/>
        </w:rPr>
      </w:pPr>
      <w:r w:rsidRPr="0008632D">
        <w:rPr>
          <w:rFonts w:asciiTheme="majorHAnsi" w:hAnsiTheme="majorHAnsi" w:cstheme="majorHAnsi"/>
        </w:rPr>
        <w:t xml:space="preserve">Maksymalna liczba punktów możliwych do uzyskania: 100 pkt.  </w:t>
      </w:r>
    </w:p>
    <w:p w14:paraId="4F6281C3" w14:textId="719D3D9B" w:rsidR="007B2F41" w:rsidRPr="00F903B6" w:rsidRDefault="0008632D">
      <w:pPr>
        <w:numPr>
          <w:ilvl w:val="0"/>
          <w:numId w:val="15"/>
        </w:numPr>
        <w:spacing w:after="54" w:line="271" w:lineRule="auto"/>
        <w:ind w:right="18" w:hanging="281"/>
        <w:rPr>
          <w:rFonts w:asciiTheme="majorHAnsi" w:hAnsiTheme="majorHAnsi" w:cstheme="majorHAnsi"/>
        </w:rPr>
      </w:pPr>
      <w:r w:rsidRPr="0008632D">
        <w:rPr>
          <w:rFonts w:asciiTheme="majorHAnsi" w:hAnsiTheme="majorHAnsi" w:cstheme="majorHAnsi"/>
        </w:rPr>
        <w:t xml:space="preserve">Za najkorzystniejszą ofertę zostanie uznana oferta która uzyskała najwyższą sumę punktów. </w:t>
      </w:r>
    </w:p>
    <w:p w14:paraId="05732F18" w14:textId="77777777" w:rsidR="007B2F41" w:rsidRPr="00361E03" w:rsidRDefault="007B2F41" w:rsidP="00361E03">
      <w:pPr>
        <w:spacing w:after="54" w:line="271" w:lineRule="auto"/>
        <w:ind w:right="18"/>
        <w:rPr>
          <w:rFonts w:asciiTheme="majorHAnsi" w:hAnsiTheme="majorHAnsi" w:cstheme="majorHAnsi"/>
        </w:rPr>
      </w:pPr>
    </w:p>
    <w:p w14:paraId="2E280690" w14:textId="77777777" w:rsidR="00361E03" w:rsidRPr="0086578F" w:rsidRDefault="00361E03">
      <w:pPr>
        <w:pStyle w:val="Akapitzlist"/>
        <w:numPr>
          <w:ilvl w:val="0"/>
          <w:numId w:val="61"/>
        </w:numPr>
        <w:spacing w:after="23" w:line="270" w:lineRule="auto"/>
        <w:rPr>
          <w:rFonts w:asciiTheme="majorHAnsi" w:hAnsiTheme="majorHAnsi" w:cstheme="majorHAnsi"/>
          <w:b/>
          <w:bCs/>
        </w:rPr>
      </w:pPr>
      <w:r w:rsidRPr="0086578F">
        <w:rPr>
          <w:rFonts w:asciiTheme="majorHAnsi" w:hAnsiTheme="majorHAnsi" w:cstheme="majorHAnsi"/>
          <w:b/>
          <w:bCs/>
        </w:rPr>
        <w:t xml:space="preserve">Sposób przygotowania oferty  </w:t>
      </w:r>
    </w:p>
    <w:p w14:paraId="50908F43" w14:textId="77777777" w:rsidR="00361E03" w:rsidRPr="00361E03" w:rsidRDefault="00361E03">
      <w:pPr>
        <w:numPr>
          <w:ilvl w:val="0"/>
          <w:numId w:val="18"/>
        </w:numPr>
        <w:pBdr>
          <w:top w:val="nil"/>
          <w:left w:val="nil"/>
          <w:bottom w:val="nil"/>
          <w:right w:val="nil"/>
          <w:between w:val="nil"/>
        </w:pBdr>
        <w:spacing w:line="281" w:lineRule="auto"/>
        <w:ind w:right="251"/>
        <w:rPr>
          <w:rFonts w:asciiTheme="majorHAnsi" w:hAnsiTheme="majorHAnsi" w:cstheme="majorHAnsi"/>
        </w:rPr>
      </w:pPr>
      <w:r w:rsidRPr="00361E03">
        <w:rPr>
          <w:rFonts w:asciiTheme="majorHAnsi" w:hAnsiTheme="majorHAnsi" w:cstheme="majorHAnsi"/>
        </w:rPr>
        <w:t xml:space="preserve">Ofertę należy sporządzić w języku polskim, w formie pisemnej. Oferta powinna zostać podpisana przez osobę/osoby upoważnione do składania ofert w imieniu wykonawcy.   </w:t>
      </w:r>
    </w:p>
    <w:p w14:paraId="54D4EC15" w14:textId="77777777" w:rsidR="00361E03" w:rsidRPr="00361E03" w:rsidRDefault="00361E03">
      <w:pPr>
        <w:numPr>
          <w:ilvl w:val="0"/>
          <w:numId w:val="18"/>
        </w:numPr>
        <w:pBdr>
          <w:top w:val="nil"/>
          <w:left w:val="nil"/>
          <w:bottom w:val="nil"/>
          <w:right w:val="nil"/>
          <w:between w:val="nil"/>
        </w:pBdr>
        <w:spacing w:line="281" w:lineRule="auto"/>
        <w:ind w:right="251"/>
        <w:rPr>
          <w:rFonts w:asciiTheme="majorHAnsi" w:hAnsiTheme="majorHAnsi" w:cstheme="majorHAnsi"/>
        </w:rPr>
      </w:pPr>
      <w:r w:rsidRPr="00361E03">
        <w:rPr>
          <w:rFonts w:asciiTheme="majorHAnsi" w:hAnsiTheme="majorHAnsi" w:cstheme="majorHAnsi"/>
        </w:rPr>
        <w:t xml:space="preserve">Jeżeli Wykonawca załącza do oferty dokumenty w innym języku niż język polski zobowiązany jest do załączenia tłumaczenia tego dokumentu na język polski. Tłumaczenie ma uwzględniać wszystkie elementy dokumentu przedstawionego w języku obcym (pieczęcie, podpisy, </w:t>
      </w:r>
      <w:proofErr w:type="spellStart"/>
      <w:r w:rsidRPr="00361E03">
        <w:rPr>
          <w:rFonts w:asciiTheme="majorHAnsi" w:hAnsiTheme="majorHAnsi" w:cstheme="majorHAnsi"/>
        </w:rPr>
        <w:t>loga</w:t>
      </w:r>
      <w:proofErr w:type="spellEnd"/>
      <w:r w:rsidRPr="00361E03">
        <w:rPr>
          <w:rFonts w:asciiTheme="majorHAnsi" w:hAnsiTheme="majorHAnsi" w:cstheme="majorHAnsi"/>
        </w:rPr>
        <w:t xml:space="preserve"> itp.).</w:t>
      </w:r>
    </w:p>
    <w:p w14:paraId="0771CD4E" w14:textId="77777777" w:rsidR="00361E03" w:rsidRPr="00361E03" w:rsidRDefault="00361E03">
      <w:pPr>
        <w:numPr>
          <w:ilvl w:val="0"/>
          <w:numId w:val="18"/>
        </w:numPr>
        <w:pBdr>
          <w:top w:val="nil"/>
          <w:left w:val="nil"/>
          <w:bottom w:val="nil"/>
          <w:right w:val="nil"/>
          <w:between w:val="nil"/>
        </w:pBdr>
        <w:spacing w:line="281" w:lineRule="auto"/>
        <w:ind w:right="251"/>
        <w:rPr>
          <w:rFonts w:asciiTheme="majorHAnsi" w:hAnsiTheme="majorHAnsi" w:cstheme="majorHAnsi"/>
        </w:rPr>
      </w:pPr>
      <w:r w:rsidRPr="00361E03">
        <w:rPr>
          <w:rFonts w:asciiTheme="majorHAnsi" w:hAnsiTheme="majorHAnsi" w:cstheme="majorHAnsi"/>
        </w:rPr>
        <w:t>Ofertę należy złożyć w formie elektronicznej za pomocą Bazy Konkurencyjności tj. należy przekazać skany wymaganych dokumentów podpisanych tradycyjnie lub należy złożyć dokumenty podpisane elektroniczne.</w:t>
      </w:r>
    </w:p>
    <w:p w14:paraId="33DDDD7D" w14:textId="77777777" w:rsidR="00361E03" w:rsidRPr="00361E03" w:rsidRDefault="00361E03">
      <w:pPr>
        <w:numPr>
          <w:ilvl w:val="0"/>
          <w:numId w:val="18"/>
        </w:numPr>
        <w:pBdr>
          <w:top w:val="nil"/>
          <w:left w:val="nil"/>
          <w:bottom w:val="nil"/>
          <w:right w:val="nil"/>
          <w:between w:val="nil"/>
        </w:pBdr>
        <w:spacing w:line="281" w:lineRule="auto"/>
        <w:ind w:right="251"/>
        <w:rPr>
          <w:rFonts w:asciiTheme="majorHAnsi" w:hAnsiTheme="majorHAnsi" w:cstheme="majorHAnsi"/>
        </w:rPr>
      </w:pPr>
      <w:r w:rsidRPr="00361E03">
        <w:rPr>
          <w:rFonts w:asciiTheme="majorHAnsi" w:hAnsiTheme="majorHAnsi" w:cstheme="majorHAnsi"/>
        </w:rPr>
        <w:lastRenderedPageBreak/>
        <w:t xml:space="preserve">Na kompletną ofertę składają się następujące dokumenty:  </w:t>
      </w:r>
    </w:p>
    <w:p w14:paraId="33DD6FF1" w14:textId="77777777" w:rsidR="00361E03" w:rsidRDefault="00361E03">
      <w:pPr>
        <w:pStyle w:val="Akapitzlist"/>
        <w:numPr>
          <w:ilvl w:val="0"/>
          <w:numId w:val="19"/>
        </w:numPr>
        <w:spacing w:line="271" w:lineRule="auto"/>
        <w:ind w:right="18"/>
        <w:rPr>
          <w:rFonts w:asciiTheme="majorHAnsi" w:hAnsiTheme="majorHAnsi" w:cstheme="majorHAnsi"/>
        </w:rPr>
      </w:pPr>
      <w:r w:rsidRPr="00361E03">
        <w:rPr>
          <w:rFonts w:asciiTheme="majorHAnsi" w:hAnsiTheme="majorHAnsi" w:cstheme="majorHAnsi"/>
        </w:rPr>
        <w:t xml:space="preserve">Załącznik nr 1: Formularz ofertowy.  </w:t>
      </w:r>
    </w:p>
    <w:p w14:paraId="6BF94644" w14:textId="3B9927CA" w:rsidR="00361E03" w:rsidRDefault="00361E03">
      <w:pPr>
        <w:pStyle w:val="Akapitzlist"/>
        <w:numPr>
          <w:ilvl w:val="0"/>
          <w:numId w:val="19"/>
        </w:numPr>
        <w:spacing w:line="271" w:lineRule="auto"/>
        <w:ind w:right="18"/>
        <w:rPr>
          <w:rFonts w:asciiTheme="majorHAnsi" w:hAnsiTheme="majorHAnsi" w:cstheme="majorHAnsi"/>
        </w:rPr>
      </w:pPr>
      <w:r w:rsidRPr="00361E03">
        <w:rPr>
          <w:rFonts w:asciiTheme="majorHAnsi" w:hAnsiTheme="majorHAnsi" w:cstheme="majorHAnsi"/>
        </w:rPr>
        <w:t xml:space="preserve">Załącznik nr 2: Oświadczenie o spełnianiu warunków udziału w postępowaniu wraz z dokumentami wskazanymi w </w:t>
      </w:r>
      <w:r w:rsidRPr="007B2F41">
        <w:rPr>
          <w:rFonts w:asciiTheme="majorHAnsi" w:hAnsiTheme="majorHAnsi" w:cstheme="majorHAnsi"/>
        </w:rPr>
        <w:t xml:space="preserve">pkt </w:t>
      </w:r>
      <w:r w:rsidR="007B2F41" w:rsidRPr="007B2F41">
        <w:rPr>
          <w:rFonts w:asciiTheme="majorHAnsi" w:hAnsiTheme="majorHAnsi" w:cstheme="majorHAnsi"/>
        </w:rPr>
        <w:t>V</w:t>
      </w:r>
      <w:r w:rsidRPr="007B2F41">
        <w:rPr>
          <w:rFonts w:asciiTheme="majorHAnsi" w:hAnsiTheme="majorHAnsi" w:cstheme="majorHAnsi"/>
        </w:rPr>
        <w:t>I.</w:t>
      </w:r>
    </w:p>
    <w:p w14:paraId="1F8D4D33" w14:textId="77777777" w:rsidR="00361E03" w:rsidRDefault="00361E03">
      <w:pPr>
        <w:pStyle w:val="Akapitzlist"/>
        <w:numPr>
          <w:ilvl w:val="0"/>
          <w:numId w:val="19"/>
        </w:numPr>
        <w:spacing w:line="271" w:lineRule="auto"/>
        <w:ind w:right="18"/>
        <w:rPr>
          <w:rFonts w:asciiTheme="majorHAnsi" w:hAnsiTheme="majorHAnsi" w:cstheme="majorHAnsi"/>
        </w:rPr>
      </w:pPr>
      <w:r w:rsidRPr="00361E03">
        <w:rPr>
          <w:rFonts w:asciiTheme="majorHAnsi" w:hAnsiTheme="majorHAnsi" w:cstheme="majorHAnsi"/>
        </w:rPr>
        <w:t xml:space="preserve">Załącznik nr 3: Oświadczenie o braku </w:t>
      </w:r>
      <w:proofErr w:type="spellStart"/>
      <w:r w:rsidRPr="00361E03">
        <w:rPr>
          <w:rFonts w:asciiTheme="majorHAnsi" w:hAnsiTheme="majorHAnsi" w:cstheme="majorHAnsi"/>
        </w:rPr>
        <w:t>wykluczeń</w:t>
      </w:r>
      <w:proofErr w:type="spellEnd"/>
      <w:r w:rsidRPr="00361E03">
        <w:rPr>
          <w:rFonts w:asciiTheme="majorHAnsi" w:hAnsiTheme="majorHAnsi" w:cstheme="majorHAnsi"/>
        </w:rPr>
        <w:t xml:space="preserve">. </w:t>
      </w:r>
    </w:p>
    <w:p w14:paraId="2108CE18" w14:textId="36C898A0" w:rsidR="00361E03" w:rsidRDefault="00361E03">
      <w:pPr>
        <w:pStyle w:val="Akapitzlist"/>
        <w:numPr>
          <w:ilvl w:val="0"/>
          <w:numId w:val="19"/>
        </w:numPr>
        <w:spacing w:line="271" w:lineRule="auto"/>
        <w:ind w:right="18"/>
        <w:rPr>
          <w:rFonts w:asciiTheme="majorHAnsi" w:hAnsiTheme="majorHAnsi" w:cstheme="majorHAnsi"/>
        </w:rPr>
      </w:pPr>
      <w:r>
        <w:rPr>
          <w:rFonts w:asciiTheme="majorHAnsi" w:hAnsiTheme="majorHAnsi" w:cstheme="majorHAnsi"/>
        </w:rPr>
        <w:t>Potwierdzenie wniesienia wadium.</w:t>
      </w:r>
    </w:p>
    <w:p w14:paraId="097E3D77" w14:textId="77777777" w:rsidR="00361E03" w:rsidRDefault="00361E03">
      <w:pPr>
        <w:pStyle w:val="Akapitzlist"/>
        <w:numPr>
          <w:ilvl w:val="0"/>
          <w:numId w:val="19"/>
        </w:numPr>
        <w:spacing w:line="271" w:lineRule="auto"/>
        <w:ind w:right="18"/>
        <w:rPr>
          <w:rFonts w:asciiTheme="majorHAnsi" w:hAnsiTheme="majorHAnsi" w:cstheme="majorHAnsi"/>
        </w:rPr>
      </w:pPr>
      <w:r w:rsidRPr="00361E03">
        <w:rPr>
          <w:rFonts w:asciiTheme="majorHAnsi" w:hAnsiTheme="majorHAnsi" w:cstheme="majorHAnsi"/>
        </w:rPr>
        <w:t xml:space="preserve">Pisemne uzasadnienie tajemnicy przedsiębiorstwa – jeśli dotyczy. </w:t>
      </w:r>
    </w:p>
    <w:p w14:paraId="70599443" w14:textId="77777777" w:rsidR="00361E03" w:rsidRDefault="00361E03">
      <w:pPr>
        <w:pStyle w:val="Akapitzlist"/>
        <w:numPr>
          <w:ilvl w:val="0"/>
          <w:numId w:val="19"/>
        </w:numPr>
        <w:spacing w:line="271" w:lineRule="auto"/>
        <w:ind w:right="18"/>
        <w:rPr>
          <w:rFonts w:asciiTheme="majorHAnsi" w:hAnsiTheme="majorHAnsi" w:cstheme="majorHAnsi"/>
        </w:rPr>
      </w:pPr>
      <w:r w:rsidRPr="00361E03">
        <w:rPr>
          <w:rFonts w:asciiTheme="majorHAnsi" w:hAnsiTheme="majorHAnsi" w:cstheme="majorHAnsi"/>
        </w:rPr>
        <w:t xml:space="preserve">W przypadku składania oferty przez Pełnomocnika – pełnomocnictwo w oryginale lub kopię poświadczoną za zgodność z oryginałem podpisaną przez osobę uprawnioną do reprezentacji Wykonawcy.  </w:t>
      </w:r>
    </w:p>
    <w:p w14:paraId="5EE17595" w14:textId="77777777" w:rsidR="00361E03" w:rsidRDefault="00361E03" w:rsidP="00361E03">
      <w:pPr>
        <w:pStyle w:val="Akapitzlist"/>
        <w:spacing w:line="271" w:lineRule="auto"/>
        <w:ind w:left="1286" w:right="18"/>
        <w:rPr>
          <w:rFonts w:asciiTheme="majorHAnsi" w:hAnsiTheme="majorHAnsi" w:cstheme="majorHAnsi"/>
        </w:rPr>
      </w:pPr>
    </w:p>
    <w:p w14:paraId="7BB9B7CF" w14:textId="77777777" w:rsidR="00361E03" w:rsidRPr="0086578F" w:rsidRDefault="00361E03">
      <w:pPr>
        <w:pStyle w:val="Akapitzlist"/>
        <w:numPr>
          <w:ilvl w:val="0"/>
          <w:numId w:val="61"/>
        </w:numPr>
        <w:spacing w:after="23" w:line="270" w:lineRule="auto"/>
        <w:rPr>
          <w:rFonts w:asciiTheme="majorHAnsi" w:hAnsiTheme="majorHAnsi" w:cstheme="majorHAnsi"/>
          <w:b/>
          <w:bCs/>
        </w:rPr>
      </w:pPr>
      <w:r w:rsidRPr="0086578F">
        <w:rPr>
          <w:rFonts w:asciiTheme="majorHAnsi" w:hAnsiTheme="majorHAnsi" w:cstheme="majorHAnsi"/>
          <w:b/>
          <w:bCs/>
        </w:rPr>
        <w:t xml:space="preserve">Miejsce i termin złożenia oferty  </w:t>
      </w:r>
    </w:p>
    <w:p w14:paraId="1ECD88B9" w14:textId="77777777" w:rsidR="00361E03" w:rsidRPr="00361E03" w:rsidRDefault="00361E03" w:rsidP="00A05B0A">
      <w:pPr>
        <w:spacing w:line="276" w:lineRule="auto"/>
        <w:ind w:left="360" w:right="18"/>
        <w:rPr>
          <w:rFonts w:asciiTheme="majorHAnsi" w:hAnsiTheme="majorHAnsi" w:cstheme="majorHAnsi"/>
        </w:rPr>
      </w:pPr>
      <w:r w:rsidRPr="00361E03">
        <w:rPr>
          <w:rFonts w:asciiTheme="majorHAnsi" w:hAnsiTheme="majorHAnsi" w:cstheme="majorHAnsi"/>
        </w:rPr>
        <w:t>Oferty należy składać w formie elektronicznej. Oferta Wykonawcy oraz załączone do niej dokumenty muszą być podpisane (podpis złożony własnoręcznie (skan) lub kwalifikowany podpis elektroniczny) przez osobę/osoby uprawnione do reprezentowania Wykonawcy zgodnie z reprezentacją wynikającą z rejestru bądź ewidencji, lub na podstawie udzielonego pełnomocnictwa. Pełnomocnictwo do oferty należy dołączyć w oryginale lub w postaci kopii poświadczonej za zgodność z oryginałem. Ofertę należy złożyć za pomocą platformy Baza Konkurencyjności  (</w:t>
      </w:r>
      <w:r w:rsidRPr="00361E03">
        <w:rPr>
          <w:rFonts w:asciiTheme="majorHAnsi" w:hAnsiTheme="majorHAnsi" w:cstheme="majorHAnsi"/>
          <w:color w:val="0000FF"/>
          <w:u w:val="single"/>
        </w:rPr>
        <w:t>https://bazakonkurencyjnosci.funduszeeuropejskie.gov.pl/</w:t>
      </w:r>
      <w:r w:rsidRPr="00361E03">
        <w:rPr>
          <w:rFonts w:asciiTheme="majorHAnsi" w:hAnsiTheme="majorHAnsi" w:cstheme="majorHAnsi"/>
        </w:rPr>
        <w:t xml:space="preserve">)  </w:t>
      </w:r>
    </w:p>
    <w:p w14:paraId="4E02D2E2" w14:textId="77777777" w:rsidR="00361E03" w:rsidRPr="00361E03" w:rsidRDefault="00361E03" w:rsidP="00361E03">
      <w:pPr>
        <w:pStyle w:val="Akapitzlist"/>
        <w:ind w:left="566" w:right="18"/>
        <w:rPr>
          <w:rFonts w:asciiTheme="majorHAnsi" w:hAnsiTheme="majorHAnsi" w:cstheme="majorHAnsi"/>
        </w:rPr>
      </w:pPr>
      <w:r w:rsidRPr="00361E03">
        <w:rPr>
          <w:rFonts w:asciiTheme="majorHAnsi" w:hAnsiTheme="majorHAnsi" w:cstheme="majorHAnsi"/>
        </w:rPr>
        <w:tab/>
        <w:t xml:space="preserve">  </w:t>
      </w:r>
    </w:p>
    <w:p w14:paraId="236F5C45" w14:textId="682400C5" w:rsidR="0086578F" w:rsidRDefault="00361E03" w:rsidP="0086578F">
      <w:pPr>
        <w:spacing w:after="152"/>
        <w:ind w:left="426" w:right="18"/>
        <w:rPr>
          <w:rFonts w:asciiTheme="majorHAnsi" w:hAnsiTheme="majorHAnsi" w:cstheme="majorHAnsi"/>
        </w:rPr>
      </w:pPr>
      <w:r w:rsidRPr="00361E03">
        <w:rPr>
          <w:rFonts w:asciiTheme="majorHAnsi" w:hAnsiTheme="majorHAnsi" w:cstheme="majorHAnsi"/>
        </w:rPr>
        <w:t xml:space="preserve">Termin składania ofert upływa dnia </w:t>
      </w:r>
      <w:r w:rsidR="00F903B6">
        <w:rPr>
          <w:rFonts w:asciiTheme="majorHAnsi" w:hAnsiTheme="majorHAnsi" w:cstheme="majorHAnsi"/>
        </w:rPr>
        <w:t>1</w:t>
      </w:r>
      <w:r w:rsidR="0032159B">
        <w:rPr>
          <w:rFonts w:asciiTheme="majorHAnsi" w:hAnsiTheme="majorHAnsi" w:cstheme="majorHAnsi"/>
        </w:rPr>
        <w:t>9</w:t>
      </w:r>
      <w:r w:rsidR="00F903B6">
        <w:rPr>
          <w:rFonts w:asciiTheme="majorHAnsi" w:hAnsiTheme="majorHAnsi" w:cstheme="majorHAnsi"/>
        </w:rPr>
        <w:t>.0</w:t>
      </w:r>
      <w:r w:rsidR="00C14A5A">
        <w:rPr>
          <w:rFonts w:asciiTheme="majorHAnsi" w:hAnsiTheme="majorHAnsi" w:cstheme="majorHAnsi"/>
        </w:rPr>
        <w:t>3</w:t>
      </w:r>
      <w:r w:rsidR="00F903B6">
        <w:rPr>
          <w:rFonts w:asciiTheme="majorHAnsi" w:hAnsiTheme="majorHAnsi" w:cstheme="majorHAnsi"/>
        </w:rPr>
        <w:t>.</w:t>
      </w:r>
      <w:r w:rsidRPr="00361E03">
        <w:rPr>
          <w:rFonts w:asciiTheme="majorHAnsi" w:hAnsiTheme="majorHAnsi" w:cstheme="majorHAnsi"/>
        </w:rPr>
        <w:t>202</w:t>
      </w:r>
      <w:r w:rsidR="00F903B6">
        <w:rPr>
          <w:rFonts w:asciiTheme="majorHAnsi" w:hAnsiTheme="majorHAnsi" w:cstheme="majorHAnsi"/>
        </w:rPr>
        <w:t>5</w:t>
      </w:r>
      <w:r w:rsidRPr="00361E03">
        <w:rPr>
          <w:rFonts w:asciiTheme="majorHAnsi" w:hAnsiTheme="majorHAnsi" w:cstheme="majorHAnsi"/>
        </w:rPr>
        <w:t xml:space="preserve"> r. Oferty złożone po tym terminie nie będą rozpatrywane.  </w:t>
      </w:r>
    </w:p>
    <w:p w14:paraId="71D06A58" w14:textId="297C5FAE" w:rsidR="0086578F" w:rsidRPr="0086578F" w:rsidRDefault="0086578F">
      <w:pPr>
        <w:pStyle w:val="Akapitzlist"/>
        <w:numPr>
          <w:ilvl w:val="0"/>
          <w:numId w:val="61"/>
        </w:numPr>
        <w:spacing w:after="152"/>
        <w:ind w:right="18"/>
        <w:rPr>
          <w:rFonts w:asciiTheme="majorHAnsi" w:hAnsiTheme="majorHAnsi" w:cstheme="majorHAnsi"/>
        </w:rPr>
      </w:pPr>
      <w:proofErr w:type="spellStart"/>
      <w:r w:rsidRPr="0086578F">
        <w:rPr>
          <w:b/>
          <w:bCs/>
          <w:lang w:val="en-US"/>
        </w:rPr>
        <w:t>Wadium</w:t>
      </w:r>
      <w:proofErr w:type="spellEnd"/>
    </w:p>
    <w:p w14:paraId="4F299D19" w14:textId="4FE60E6E" w:rsidR="0086578F" w:rsidRDefault="0086578F">
      <w:pPr>
        <w:pStyle w:val="Akapitzlist"/>
        <w:numPr>
          <w:ilvl w:val="0"/>
          <w:numId w:val="62"/>
        </w:numPr>
        <w:pBdr>
          <w:top w:val="nil"/>
          <w:left w:val="nil"/>
          <w:bottom w:val="nil"/>
          <w:right w:val="nil"/>
          <w:between w:val="nil"/>
          <w:bar w:val="nil"/>
        </w:pBdr>
        <w:spacing w:line="276" w:lineRule="auto"/>
        <w:jc w:val="both"/>
      </w:pPr>
      <w:r>
        <w:t xml:space="preserve">Oferta musi być zabezpieczona wadium w </w:t>
      </w:r>
      <w:r w:rsidRPr="004F584D">
        <w:t>wysokości: 4</w:t>
      </w:r>
      <w:r w:rsidR="00595CEE">
        <w:t>0</w:t>
      </w:r>
      <w:r w:rsidRPr="004F584D">
        <w:t> 000,00 zł</w:t>
      </w:r>
      <w:r>
        <w:t>. Wadium musi zostać wniesione przed upływem terminu składania ofert, najpóźniej do dnia składania ofert.</w:t>
      </w:r>
    </w:p>
    <w:p w14:paraId="6777F52C" w14:textId="09D47105" w:rsidR="0086578F" w:rsidRDefault="0086578F">
      <w:pPr>
        <w:pStyle w:val="Akapitzlist"/>
        <w:numPr>
          <w:ilvl w:val="0"/>
          <w:numId w:val="62"/>
        </w:numPr>
        <w:pBdr>
          <w:top w:val="nil"/>
          <w:left w:val="nil"/>
          <w:bottom w:val="nil"/>
          <w:right w:val="nil"/>
          <w:between w:val="nil"/>
          <w:bar w:val="nil"/>
        </w:pBdr>
        <w:spacing w:line="276" w:lineRule="auto"/>
        <w:jc w:val="both"/>
      </w:pPr>
      <w:r>
        <w:t xml:space="preserve">Wykonawca winien wnieść kwotę wadium przelewem na rachunek bankowy </w:t>
      </w:r>
      <w:r w:rsidRPr="00435CA7">
        <w:t xml:space="preserve">Zamawiającego nr: </w:t>
      </w:r>
      <w:r w:rsidR="00826C42" w:rsidRPr="00826C42">
        <w:t>58 1090 1506 0000 0001 4808 0304</w:t>
      </w:r>
      <w:r w:rsidRPr="00435CA7">
        <w:t xml:space="preserve"> w banku </w:t>
      </w:r>
      <w:r w:rsidR="00826C42" w:rsidRPr="00826C42">
        <w:t>Santander Bank Polska S.A.</w:t>
      </w:r>
      <w:r w:rsidRPr="00435CA7">
        <w:t>, w</w:t>
      </w:r>
      <w:r>
        <w:t xml:space="preserve"> tytule wpłaty należy podać opis: „Wadium </w:t>
      </w:r>
      <w:r w:rsidR="00A05B0A">
        <w:t>modernizacja</w:t>
      </w:r>
      <w:r>
        <w:t>”. Za dzień wniesienia wadium uznaje się dzień uznania rachunku Zamawiającego, przy czym dla ważności oferty uznanie to musi nastąpić przed upływem terminu wyznaczonego na złożenie oferty.</w:t>
      </w:r>
    </w:p>
    <w:p w14:paraId="7C86D307" w14:textId="77777777" w:rsidR="0086578F" w:rsidRDefault="0086578F">
      <w:pPr>
        <w:pStyle w:val="Akapitzlist"/>
        <w:numPr>
          <w:ilvl w:val="0"/>
          <w:numId w:val="62"/>
        </w:numPr>
        <w:pBdr>
          <w:top w:val="nil"/>
          <w:left w:val="nil"/>
          <w:bottom w:val="nil"/>
          <w:right w:val="nil"/>
          <w:between w:val="nil"/>
          <w:bar w:val="nil"/>
        </w:pBdr>
        <w:spacing w:line="276" w:lineRule="auto"/>
        <w:jc w:val="both"/>
      </w:pPr>
      <w:r>
        <w:t>Dow</w:t>
      </w:r>
      <w:r w:rsidRPr="001C3D21">
        <w:t>ó</w:t>
      </w:r>
      <w:r>
        <w:t xml:space="preserve">d wniesienia wadium w formie pieniężnej będzie integralnym składnikiem oferty.     </w:t>
      </w:r>
    </w:p>
    <w:p w14:paraId="073EA9EC" w14:textId="77777777" w:rsidR="0086578F" w:rsidRDefault="0086578F">
      <w:pPr>
        <w:pStyle w:val="Akapitzlist"/>
        <w:numPr>
          <w:ilvl w:val="0"/>
          <w:numId w:val="62"/>
        </w:numPr>
        <w:pBdr>
          <w:top w:val="nil"/>
          <w:left w:val="nil"/>
          <w:bottom w:val="nil"/>
          <w:right w:val="nil"/>
          <w:between w:val="nil"/>
          <w:bar w:val="nil"/>
        </w:pBdr>
        <w:spacing w:line="276" w:lineRule="auto"/>
        <w:jc w:val="both"/>
      </w:pPr>
      <w:r>
        <w:t>Wadium wniesione w pieniądzu Zamawiający przechowuje na rachunku bankowym.</w:t>
      </w:r>
    </w:p>
    <w:p w14:paraId="09250EE1" w14:textId="7927CF0A" w:rsidR="0086578F" w:rsidRDefault="0086578F">
      <w:pPr>
        <w:pStyle w:val="Akapitzlist"/>
        <w:numPr>
          <w:ilvl w:val="0"/>
          <w:numId w:val="62"/>
        </w:numPr>
        <w:pBdr>
          <w:top w:val="nil"/>
          <w:left w:val="nil"/>
          <w:bottom w:val="nil"/>
          <w:right w:val="nil"/>
          <w:between w:val="nil"/>
          <w:bar w:val="nil"/>
        </w:pBdr>
        <w:spacing w:line="276" w:lineRule="auto"/>
        <w:jc w:val="both"/>
      </w:pPr>
      <w:r>
        <w:t>W przypadku wadium niegot</w:t>
      </w:r>
      <w:r w:rsidRPr="001C3D21">
        <w:t>ó</w:t>
      </w:r>
      <w:r>
        <w:t>wkowego (gwarancja bankowa). Wykonawca winien oryginał dokumentu potwierdzającego wniesienie wadium dołączyć do oferty – dokument ten nie będzie stanowił części oferty i zostanie zwr</w:t>
      </w:r>
      <w:r w:rsidRPr="001C3D21">
        <w:t>ó</w:t>
      </w:r>
      <w:r>
        <w:t>cony wykonawcy po zakończeniu postępowania. Gwarancja powinna być sporządzona zgodnie z obowiązującym prawem i powinna zawierać następujące elementy:</w:t>
      </w:r>
    </w:p>
    <w:p w14:paraId="278DA130" w14:textId="77777777" w:rsidR="0086578F" w:rsidRDefault="0086578F">
      <w:pPr>
        <w:pStyle w:val="Akapitzlist"/>
        <w:numPr>
          <w:ilvl w:val="0"/>
          <w:numId w:val="63"/>
        </w:numPr>
        <w:pBdr>
          <w:top w:val="nil"/>
          <w:left w:val="nil"/>
          <w:bottom w:val="nil"/>
          <w:right w:val="nil"/>
          <w:between w:val="nil"/>
          <w:bar w:val="nil"/>
        </w:pBdr>
        <w:spacing w:line="276" w:lineRule="auto"/>
        <w:jc w:val="both"/>
      </w:pPr>
      <w:r>
        <w:t>nazwę dającego zlecenie (Wykonawcy), Beneficjenta gwarancji (Zamawiającego), gwaranta (banku) oraz wskazanie ich siedzib,</w:t>
      </w:r>
    </w:p>
    <w:p w14:paraId="23DFCF0A" w14:textId="77777777" w:rsidR="0086578F" w:rsidRDefault="0086578F">
      <w:pPr>
        <w:pStyle w:val="Akapitzlist"/>
        <w:numPr>
          <w:ilvl w:val="0"/>
          <w:numId w:val="63"/>
        </w:numPr>
        <w:pBdr>
          <w:top w:val="nil"/>
          <w:left w:val="nil"/>
          <w:bottom w:val="nil"/>
          <w:right w:val="nil"/>
          <w:between w:val="nil"/>
          <w:bar w:val="nil"/>
        </w:pBdr>
        <w:spacing w:line="276" w:lineRule="auto"/>
        <w:jc w:val="both"/>
      </w:pPr>
      <w:r>
        <w:t>określenie wierzytelności, kt</w:t>
      </w:r>
      <w:r w:rsidRPr="001C3D21">
        <w:t>ó</w:t>
      </w:r>
      <w:r>
        <w:t>ra ma być zabezpieczona gwarancją,</w:t>
      </w:r>
    </w:p>
    <w:p w14:paraId="1E9ED9D4" w14:textId="77777777" w:rsidR="0086578F" w:rsidRDefault="0086578F">
      <w:pPr>
        <w:pStyle w:val="Akapitzlist"/>
        <w:numPr>
          <w:ilvl w:val="0"/>
          <w:numId w:val="63"/>
        </w:numPr>
        <w:pBdr>
          <w:top w:val="nil"/>
          <w:left w:val="nil"/>
          <w:bottom w:val="nil"/>
          <w:right w:val="nil"/>
          <w:between w:val="nil"/>
          <w:bar w:val="nil"/>
        </w:pBdr>
        <w:spacing w:line="276" w:lineRule="auto"/>
        <w:jc w:val="both"/>
      </w:pPr>
      <w:r>
        <w:t>kwotę gwarancji,</w:t>
      </w:r>
    </w:p>
    <w:p w14:paraId="67CA5EE0" w14:textId="77777777" w:rsidR="0086578F" w:rsidRDefault="0086578F">
      <w:pPr>
        <w:pStyle w:val="Akapitzlist"/>
        <w:numPr>
          <w:ilvl w:val="0"/>
          <w:numId w:val="63"/>
        </w:numPr>
        <w:pBdr>
          <w:top w:val="nil"/>
          <w:left w:val="nil"/>
          <w:bottom w:val="nil"/>
          <w:right w:val="nil"/>
          <w:between w:val="nil"/>
          <w:bar w:val="nil"/>
        </w:pBdr>
        <w:spacing w:line="276" w:lineRule="auto"/>
        <w:jc w:val="both"/>
      </w:pPr>
      <w:r w:rsidRPr="0086578F">
        <w:rPr>
          <w:lang w:val="nl-NL"/>
        </w:rPr>
        <w:t>termin wa</w:t>
      </w:r>
      <w:proofErr w:type="spellStart"/>
      <w:r>
        <w:t>żności</w:t>
      </w:r>
      <w:proofErr w:type="spellEnd"/>
      <w:r>
        <w:t xml:space="preserve"> gwarancji (nie może być kr</w:t>
      </w:r>
      <w:r w:rsidRPr="001C3D21">
        <w:t>ó</w:t>
      </w:r>
      <w:r>
        <w:t xml:space="preserve">tszy niż </w:t>
      </w:r>
      <w:proofErr w:type="spellStart"/>
      <w:r w:rsidRPr="0086578F">
        <w:rPr>
          <w:lang w:val="de-DE"/>
        </w:rPr>
        <w:t>termin</w:t>
      </w:r>
      <w:proofErr w:type="spellEnd"/>
      <w:r w:rsidRPr="0086578F">
        <w:rPr>
          <w:lang w:val="de-DE"/>
        </w:rPr>
        <w:t xml:space="preserve"> </w:t>
      </w:r>
      <w:proofErr w:type="spellStart"/>
      <w:r w:rsidRPr="0086578F">
        <w:rPr>
          <w:lang w:val="de-DE"/>
        </w:rPr>
        <w:t>zwi</w:t>
      </w:r>
      <w:r>
        <w:t>ązania</w:t>
      </w:r>
      <w:proofErr w:type="spellEnd"/>
      <w:r>
        <w:t xml:space="preserve"> ofertą),</w:t>
      </w:r>
    </w:p>
    <w:p w14:paraId="0860F1CB" w14:textId="3D5B048D" w:rsidR="0086578F" w:rsidRDefault="0086578F">
      <w:pPr>
        <w:pStyle w:val="Akapitzlist"/>
        <w:numPr>
          <w:ilvl w:val="0"/>
          <w:numId w:val="63"/>
        </w:numPr>
        <w:pBdr>
          <w:top w:val="nil"/>
          <w:left w:val="nil"/>
          <w:bottom w:val="nil"/>
          <w:right w:val="nil"/>
          <w:between w:val="nil"/>
          <w:bar w:val="nil"/>
        </w:pBdr>
        <w:spacing w:line="276" w:lineRule="auto"/>
        <w:jc w:val="both"/>
      </w:pPr>
      <w:r>
        <w:t>zobowiązanie gwaranta do: zapłacenia całej kwoty wadium nieodwołalnie i bezwarunkowo na pierwsze pisemne żądanie Zamawiającego zawierają</w:t>
      </w:r>
      <w:proofErr w:type="spellStart"/>
      <w:r w:rsidRPr="0086578F">
        <w:rPr>
          <w:lang w:val="en-US"/>
        </w:rPr>
        <w:t>ce</w:t>
      </w:r>
      <w:proofErr w:type="spellEnd"/>
      <w:r w:rsidRPr="0086578F">
        <w:rPr>
          <w:lang w:val="en-US"/>
        </w:rPr>
        <w:t xml:space="preserve"> o</w:t>
      </w:r>
      <w:r>
        <w:t>świadczenie, iż Wykonawca, kt</w:t>
      </w:r>
      <w:r w:rsidRPr="001C3D21">
        <w:t>ó</w:t>
      </w:r>
      <w:r>
        <w:t>rego ofertę wybrano:</w:t>
      </w:r>
    </w:p>
    <w:p w14:paraId="41DF1BC6" w14:textId="77777777" w:rsidR="0086578F" w:rsidRDefault="0086578F">
      <w:pPr>
        <w:pStyle w:val="Akapitzlist"/>
        <w:numPr>
          <w:ilvl w:val="0"/>
          <w:numId w:val="64"/>
        </w:numPr>
        <w:pBdr>
          <w:top w:val="nil"/>
          <w:left w:val="nil"/>
          <w:bottom w:val="nil"/>
          <w:right w:val="nil"/>
          <w:between w:val="nil"/>
          <w:bar w:val="nil"/>
        </w:pBdr>
        <w:spacing w:line="276" w:lineRule="auto"/>
        <w:jc w:val="both"/>
      </w:pPr>
      <w:r>
        <w:t>odm</w:t>
      </w:r>
      <w:r w:rsidRPr="001C3D21">
        <w:t>ó</w:t>
      </w:r>
      <w:r>
        <w:t>wił podpisania umowy w warunkach określonych w ofercie lub po przeprowadzonych negocjacjach dodatkowych (nowa oferta w zakresie ceny), lub</w:t>
      </w:r>
    </w:p>
    <w:p w14:paraId="257B3991" w14:textId="77777777" w:rsidR="0086578F" w:rsidRPr="00826C42" w:rsidRDefault="0086578F">
      <w:pPr>
        <w:pStyle w:val="Akapitzlist"/>
        <w:numPr>
          <w:ilvl w:val="0"/>
          <w:numId w:val="64"/>
        </w:numPr>
        <w:pBdr>
          <w:top w:val="nil"/>
          <w:left w:val="nil"/>
          <w:bottom w:val="nil"/>
          <w:right w:val="nil"/>
          <w:between w:val="nil"/>
          <w:bar w:val="nil"/>
        </w:pBdr>
        <w:spacing w:line="276" w:lineRule="auto"/>
        <w:jc w:val="both"/>
      </w:pPr>
      <w:r w:rsidRPr="00826C42">
        <w:t>nie wniósł zabezpieczenia należytego wykonania umowy, lub</w:t>
      </w:r>
    </w:p>
    <w:p w14:paraId="7C126C0D" w14:textId="0AE59B15" w:rsidR="0086578F" w:rsidRPr="0019246F" w:rsidRDefault="0086578F">
      <w:pPr>
        <w:pStyle w:val="Akapitzlist"/>
        <w:numPr>
          <w:ilvl w:val="0"/>
          <w:numId w:val="64"/>
        </w:numPr>
        <w:pBdr>
          <w:top w:val="nil"/>
          <w:left w:val="nil"/>
          <w:bottom w:val="nil"/>
          <w:right w:val="nil"/>
          <w:between w:val="nil"/>
          <w:bar w:val="nil"/>
        </w:pBdr>
        <w:spacing w:line="276" w:lineRule="auto"/>
        <w:jc w:val="both"/>
      </w:pPr>
      <w:r>
        <w:t>zawarcie umowy stał</w:t>
      </w:r>
      <w:r w:rsidRPr="0086578F">
        <w:rPr>
          <w:lang w:val="it-IT"/>
        </w:rPr>
        <w:t>o si</w:t>
      </w:r>
      <w:r>
        <w:t xml:space="preserve">ę niemożliwe z przyczyn leżących po stronie Wykonawcy. </w:t>
      </w:r>
    </w:p>
    <w:p w14:paraId="015E599A" w14:textId="77777777" w:rsidR="0086578F" w:rsidRDefault="0086578F" w:rsidP="0086578F">
      <w:pPr>
        <w:spacing w:line="276" w:lineRule="auto"/>
        <w:ind w:firstLine="720"/>
        <w:jc w:val="both"/>
        <w:rPr>
          <w:b/>
          <w:bCs/>
          <w:lang w:val="en-US"/>
        </w:rPr>
      </w:pPr>
    </w:p>
    <w:p w14:paraId="3EB497BE" w14:textId="035C275A" w:rsidR="0086578F" w:rsidRDefault="0086578F" w:rsidP="0086578F">
      <w:pPr>
        <w:spacing w:line="276" w:lineRule="auto"/>
        <w:ind w:firstLine="720"/>
        <w:jc w:val="both"/>
        <w:rPr>
          <w:b/>
          <w:bCs/>
        </w:rPr>
      </w:pPr>
      <w:r>
        <w:rPr>
          <w:b/>
          <w:bCs/>
          <w:lang w:val="en-US"/>
        </w:rPr>
        <w:lastRenderedPageBreak/>
        <w:t>ZWROT WADIUM</w:t>
      </w:r>
    </w:p>
    <w:p w14:paraId="312E2FE3" w14:textId="77777777" w:rsidR="0086578F" w:rsidRDefault="0086578F">
      <w:pPr>
        <w:numPr>
          <w:ilvl w:val="0"/>
          <w:numId w:val="49"/>
        </w:numPr>
        <w:pBdr>
          <w:top w:val="nil"/>
          <w:left w:val="nil"/>
          <w:bottom w:val="nil"/>
          <w:right w:val="nil"/>
          <w:between w:val="nil"/>
          <w:bar w:val="nil"/>
        </w:pBdr>
        <w:spacing w:line="276" w:lineRule="auto"/>
        <w:jc w:val="both"/>
      </w:pPr>
      <w:r>
        <w:t>Zamawiający zwraca wadium wszystkim wykonawcom niezwłocznie po wyborze oferty najkorzystniejszej lub unieważnieniu postępowania, z wyjątkiem Wykonawcy, kt</w:t>
      </w:r>
      <w:r w:rsidRPr="001C3D21">
        <w:t>ó</w:t>
      </w:r>
      <w:r>
        <w:t xml:space="preserve">rego oferta została wybrana jako najkorzystniejsza. </w:t>
      </w:r>
    </w:p>
    <w:p w14:paraId="53EFE577" w14:textId="77777777" w:rsidR="0086578F" w:rsidRDefault="0086578F">
      <w:pPr>
        <w:numPr>
          <w:ilvl w:val="0"/>
          <w:numId w:val="49"/>
        </w:numPr>
        <w:pBdr>
          <w:top w:val="nil"/>
          <w:left w:val="nil"/>
          <w:bottom w:val="nil"/>
          <w:right w:val="nil"/>
          <w:between w:val="nil"/>
          <w:bar w:val="nil"/>
        </w:pBdr>
        <w:spacing w:line="276" w:lineRule="auto"/>
        <w:jc w:val="both"/>
      </w:pPr>
      <w:r>
        <w:t>Wykonawcy, kt</w:t>
      </w:r>
      <w:r w:rsidRPr="001C3D21">
        <w:t>ó</w:t>
      </w:r>
      <w:r>
        <w:t xml:space="preserve">rego oferta została wybrana jako najkorzystniejsza Zamawiający zwraca wadium niezwłocznie po zawarciu umowy. </w:t>
      </w:r>
    </w:p>
    <w:p w14:paraId="621C3E64" w14:textId="499E57DF" w:rsidR="0086578F" w:rsidRPr="0019246F" w:rsidRDefault="0086578F">
      <w:pPr>
        <w:numPr>
          <w:ilvl w:val="0"/>
          <w:numId w:val="49"/>
        </w:numPr>
        <w:pBdr>
          <w:top w:val="nil"/>
          <w:left w:val="nil"/>
          <w:bottom w:val="nil"/>
          <w:right w:val="nil"/>
          <w:between w:val="nil"/>
          <w:bar w:val="nil"/>
        </w:pBdr>
        <w:spacing w:line="276" w:lineRule="auto"/>
        <w:jc w:val="both"/>
      </w:pPr>
      <w:r>
        <w:t>Jeśli wadium było wniesione w pieniądzu, Zamawiający zwraca je na rachunek bankowy wskazany przez Wykonawcę.</w:t>
      </w:r>
    </w:p>
    <w:p w14:paraId="70926215" w14:textId="77777777" w:rsidR="0086578F" w:rsidRPr="001C3D21" w:rsidRDefault="0086578F" w:rsidP="0086578F">
      <w:pPr>
        <w:spacing w:line="276" w:lineRule="auto"/>
        <w:ind w:firstLine="720"/>
        <w:jc w:val="both"/>
        <w:rPr>
          <w:b/>
          <w:bCs/>
        </w:rPr>
      </w:pPr>
    </w:p>
    <w:p w14:paraId="3AC9C514" w14:textId="77777777" w:rsidR="0086578F" w:rsidRDefault="0086578F" w:rsidP="0086578F">
      <w:pPr>
        <w:spacing w:line="276" w:lineRule="auto"/>
        <w:ind w:firstLine="720"/>
        <w:jc w:val="both"/>
        <w:rPr>
          <w:b/>
          <w:bCs/>
        </w:rPr>
      </w:pPr>
      <w:r>
        <w:rPr>
          <w:b/>
          <w:bCs/>
          <w:lang w:val="es-ES_tradnl"/>
        </w:rPr>
        <w:t>ZATRZYMANIE WADIUM</w:t>
      </w:r>
    </w:p>
    <w:p w14:paraId="699A5712" w14:textId="77777777" w:rsidR="0086578F" w:rsidRDefault="0086578F">
      <w:pPr>
        <w:numPr>
          <w:ilvl w:val="0"/>
          <w:numId w:val="51"/>
        </w:numPr>
        <w:pBdr>
          <w:top w:val="nil"/>
          <w:left w:val="nil"/>
          <w:bottom w:val="nil"/>
          <w:right w:val="nil"/>
          <w:between w:val="nil"/>
          <w:bar w:val="nil"/>
        </w:pBdr>
        <w:spacing w:line="259" w:lineRule="auto"/>
        <w:jc w:val="both"/>
      </w:pPr>
      <w:r>
        <w:t>Zamawiający zatrzymuje wadium jeśli Wykonawca, kt</w:t>
      </w:r>
      <w:r w:rsidRPr="001C3D21">
        <w:t>ó</w:t>
      </w:r>
      <w:r>
        <w:t>rego oferta została wybrana:</w:t>
      </w:r>
    </w:p>
    <w:p w14:paraId="610B4054" w14:textId="1C33E7E0" w:rsidR="0086578F" w:rsidRDefault="0086578F">
      <w:pPr>
        <w:numPr>
          <w:ilvl w:val="0"/>
          <w:numId w:val="53"/>
        </w:numPr>
        <w:pBdr>
          <w:top w:val="nil"/>
          <w:left w:val="nil"/>
          <w:bottom w:val="nil"/>
          <w:right w:val="nil"/>
          <w:between w:val="nil"/>
          <w:bar w:val="nil"/>
        </w:pBdr>
        <w:spacing w:line="259" w:lineRule="auto"/>
        <w:jc w:val="both"/>
      </w:pPr>
      <w:r>
        <w:t>odm</w:t>
      </w:r>
      <w:r w:rsidRPr="001C3D21">
        <w:t>ó</w:t>
      </w:r>
      <w:r>
        <w:t>wił podpisania umowy na warunkach określonych w ofercie i zapytaniu ofertowym (wraz z załącznikami)</w:t>
      </w:r>
      <w:r w:rsidR="00292100">
        <w:t>,</w:t>
      </w:r>
    </w:p>
    <w:p w14:paraId="7B9FD29F" w14:textId="2161CD14" w:rsidR="0086578F" w:rsidRDefault="0086578F" w:rsidP="00224D2B">
      <w:pPr>
        <w:numPr>
          <w:ilvl w:val="0"/>
          <w:numId w:val="53"/>
        </w:numPr>
        <w:pBdr>
          <w:top w:val="nil"/>
          <w:left w:val="nil"/>
          <w:bottom w:val="nil"/>
          <w:right w:val="nil"/>
          <w:between w:val="nil"/>
          <w:bar w:val="nil"/>
        </w:pBdr>
        <w:spacing w:line="259" w:lineRule="auto"/>
        <w:jc w:val="both"/>
      </w:pPr>
      <w:r>
        <w:t>zawarcie umowy stał</w:t>
      </w:r>
      <w:r>
        <w:rPr>
          <w:lang w:val="it-IT"/>
        </w:rPr>
        <w:t>o si</w:t>
      </w:r>
      <w:r>
        <w:t>ę niemożliwe z przyczyn leżących po stronie Wykonawcy.</w:t>
      </w:r>
      <w:bookmarkStart w:id="16" w:name="_Hlk504045173"/>
    </w:p>
    <w:p w14:paraId="7500A90D" w14:textId="77777777" w:rsidR="0032159B" w:rsidRPr="00435CA7" w:rsidRDefault="0032159B" w:rsidP="0086578F">
      <w:pPr>
        <w:pBdr>
          <w:top w:val="nil"/>
          <w:left w:val="nil"/>
          <w:bottom w:val="nil"/>
          <w:right w:val="nil"/>
          <w:between w:val="nil"/>
          <w:bar w:val="nil"/>
        </w:pBdr>
        <w:spacing w:after="63" w:line="259" w:lineRule="auto"/>
      </w:pPr>
    </w:p>
    <w:bookmarkEnd w:id="16"/>
    <w:p w14:paraId="3D601C04" w14:textId="77777777" w:rsidR="0086578F" w:rsidRPr="0032159B" w:rsidRDefault="0086578F" w:rsidP="0032159B">
      <w:pPr>
        <w:pStyle w:val="Akapitzlist"/>
        <w:numPr>
          <w:ilvl w:val="0"/>
          <w:numId w:val="61"/>
        </w:numPr>
        <w:spacing w:after="152"/>
        <w:ind w:right="18"/>
        <w:rPr>
          <w:b/>
          <w:bCs/>
          <w:lang w:val="en-US"/>
        </w:rPr>
      </w:pPr>
      <w:r w:rsidRPr="0032159B">
        <w:rPr>
          <w:b/>
          <w:bCs/>
          <w:lang w:val="en-US"/>
        </w:rPr>
        <w:t>Zabezpieczanie należytego wykonania umowy</w:t>
      </w:r>
    </w:p>
    <w:p w14:paraId="2B1FA1D7" w14:textId="77777777" w:rsidR="0086578F" w:rsidRDefault="0086578F">
      <w:pPr>
        <w:pStyle w:val="Akapitzlist"/>
        <w:numPr>
          <w:ilvl w:val="0"/>
          <w:numId w:val="55"/>
        </w:numPr>
        <w:pBdr>
          <w:top w:val="nil"/>
          <w:left w:val="nil"/>
          <w:bottom w:val="nil"/>
          <w:right w:val="nil"/>
          <w:between w:val="nil"/>
          <w:bar w:val="nil"/>
        </w:pBdr>
        <w:spacing w:line="276" w:lineRule="auto"/>
        <w:contextualSpacing w:val="0"/>
        <w:jc w:val="both"/>
      </w:pPr>
      <w:r>
        <w:t>Wykonawca zobowiązany jest do zabezpieczenia należytego i terminowego wykonania umowy oraz wykonania zobowiązań z tytułu rękojmi i gwarancji.</w:t>
      </w:r>
    </w:p>
    <w:p w14:paraId="77908D85" w14:textId="19D0C1C3" w:rsidR="0086578F" w:rsidRDefault="0086578F">
      <w:pPr>
        <w:pStyle w:val="Akapitzlist"/>
        <w:numPr>
          <w:ilvl w:val="0"/>
          <w:numId w:val="55"/>
        </w:numPr>
        <w:pBdr>
          <w:top w:val="nil"/>
          <w:left w:val="nil"/>
          <w:bottom w:val="nil"/>
          <w:right w:val="nil"/>
          <w:between w:val="nil"/>
          <w:bar w:val="nil"/>
        </w:pBdr>
        <w:spacing w:line="276" w:lineRule="auto"/>
        <w:contextualSpacing w:val="0"/>
        <w:jc w:val="both"/>
      </w:pPr>
      <w:r>
        <w:t xml:space="preserve">Zamawiający wymaga wniesienia przez Wykonawcę zabezpieczenia należytego i terminowego wykonania umowy oraz wykonania zobowiązań z tytułu rękojmi i gwarancji w wysokości </w:t>
      </w:r>
      <w:r w:rsidR="00224D2B">
        <w:t>5</w:t>
      </w:r>
      <w:r>
        <w:t xml:space="preserve"> % </w:t>
      </w:r>
      <w:proofErr w:type="spellStart"/>
      <w:r>
        <w:t>wartoś</w:t>
      </w:r>
      <w:proofErr w:type="spellEnd"/>
      <w:r>
        <w:rPr>
          <w:lang w:val="it-IT"/>
        </w:rPr>
        <w:t xml:space="preserve">ci </w:t>
      </w:r>
      <w:r w:rsidR="00224D2B">
        <w:rPr>
          <w:lang w:val="it-IT"/>
        </w:rPr>
        <w:t>brutto</w:t>
      </w:r>
      <w:r>
        <w:rPr>
          <w:lang w:val="it-IT"/>
        </w:rPr>
        <w:t xml:space="preserve"> z</w:t>
      </w:r>
      <w:proofErr w:type="spellStart"/>
      <w:r>
        <w:t>łożonej</w:t>
      </w:r>
      <w:proofErr w:type="spellEnd"/>
      <w:r>
        <w:t xml:space="preserve"> przez niego oferty w formie pieniężnej albo w formie gwarancji bankowej. Zabezpieczenie służy pokryciu roszczeń z tytułu:</w:t>
      </w:r>
    </w:p>
    <w:p w14:paraId="7F920E0A" w14:textId="77777777" w:rsidR="0086578F" w:rsidRDefault="0086578F">
      <w:pPr>
        <w:pStyle w:val="Akapitzlist"/>
        <w:numPr>
          <w:ilvl w:val="0"/>
          <w:numId w:val="60"/>
        </w:numPr>
        <w:pBdr>
          <w:top w:val="nil"/>
          <w:left w:val="nil"/>
          <w:bottom w:val="nil"/>
          <w:right w:val="nil"/>
          <w:between w:val="nil"/>
          <w:bar w:val="nil"/>
        </w:pBdr>
        <w:spacing w:line="276" w:lineRule="auto"/>
        <w:contextualSpacing w:val="0"/>
        <w:jc w:val="both"/>
      </w:pPr>
      <w:r>
        <w:t>niewykonania albo nienależytego wykonania przedmiotu umowy (niezależnie, czy roszczenia te wynikają z umowy, czy z przepis</w:t>
      </w:r>
      <w:r w:rsidRPr="001C3D21">
        <w:t>ó</w:t>
      </w:r>
      <w:r>
        <w:t xml:space="preserve">w prawa) oraz </w:t>
      </w:r>
    </w:p>
    <w:p w14:paraId="21319709" w14:textId="77777777" w:rsidR="0086578F" w:rsidRDefault="0086578F">
      <w:pPr>
        <w:pStyle w:val="Akapitzlist"/>
        <w:numPr>
          <w:ilvl w:val="0"/>
          <w:numId w:val="60"/>
        </w:numPr>
        <w:pBdr>
          <w:top w:val="nil"/>
          <w:left w:val="nil"/>
          <w:bottom w:val="nil"/>
          <w:right w:val="nil"/>
          <w:between w:val="nil"/>
          <w:bar w:val="nil"/>
        </w:pBdr>
        <w:spacing w:line="276" w:lineRule="auto"/>
        <w:contextualSpacing w:val="0"/>
        <w:jc w:val="both"/>
      </w:pPr>
      <w:r>
        <w:t>nieterminowego wykonania umowy oraz</w:t>
      </w:r>
    </w:p>
    <w:p w14:paraId="067C026C" w14:textId="77777777" w:rsidR="0086578F" w:rsidRDefault="0086578F">
      <w:pPr>
        <w:pStyle w:val="Akapitzlist"/>
        <w:numPr>
          <w:ilvl w:val="0"/>
          <w:numId w:val="60"/>
        </w:numPr>
        <w:pBdr>
          <w:top w:val="nil"/>
          <w:left w:val="nil"/>
          <w:bottom w:val="nil"/>
          <w:right w:val="nil"/>
          <w:between w:val="nil"/>
          <w:bar w:val="nil"/>
        </w:pBdr>
        <w:spacing w:line="276" w:lineRule="auto"/>
        <w:contextualSpacing w:val="0"/>
        <w:jc w:val="both"/>
      </w:pPr>
      <w:r>
        <w:t>niewykonania zobowiązań z tytułu gwarancji i rękojmi.</w:t>
      </w:r>
    </w:p>
    <w:p w14:paraId="5E75AE04" w14:textId="77777777" w:rsidR="0086578F" w:rsidRDefault="0086578F">
      <w:pPr>
        <w:pStyle w:val="Akapitzlist"/>
        <w:numPr>
          <w:ilvl w:val="0"/>
          <w:numId w:val="56"/>
        </w:numPr>
        <w:pBdr>
          <w:top w:val="nil"/>
          <w:left w:val="nil"/>
          <w:bottom w:val="nil"/>
          <w:right w:val="nil"/>
          <w:between w:val="nil"/>
          <w:bar w:val="nil"/>
        </w:pBdr>
        <w:spacing w:line="276" w:lineRule="auto"/>
        <w:contextualSpacing w:val="0"/>
        <w:jc w:val="both"/>
      </w:pPr>
      <w:r>
        <w:t>Zabezpieczenie musi być wniesione w pełnej wysokości, najpóźniej w ciągu 2 dni od dnia podpisania umowy.</w:t>
      </w:r>
    </w:p>
    <w:p w14:paraId="63A1C5EA" w14:textId="77777777" w:rsidR="0086578F" w:rsidRDefault="0086578F">
      <w:pPr>
        <w:pStyle w:val="Akapitzlist"/>
        <w:numPr>
          <w:ilvl w:val="0"/>
          <w:numId w:val="55"/>
        </w:numPr>
        <w:pBdr>
          <w:top w:val="nil"/>
          <w:left w:val="nil"/>
          <w:bottom w:val="nil"/>
          <w:right w:val="nil"/>
          <w:between w:val="nil"/>
          <w:bar w:val="nil"/>
        </w:pBdr>
        <w:spacing w:line="276" w:lineRule="auto"/>
        <w:contextualSpacing w:val="0"/>
        <w:jc w:val="both"/>
      </w:pPr>
      <w:r>
        <w:t>Zamawiający dokona zwrotu/zwolnienia zabezpieczenia należytego wykonania umowy w następujący spos</w:t>
      </w:r>
      <w:r w:rsidRPr="001C3D21">
        <w:t>ó</w:t>
      </w:r>
      <w:r>
        <w:t>b:</w:t>
      </w:r>
    </w:p>
    <w:p w14:paraId="50328284" w14:textId="77777777" w:rsidR="0086578F" w:rsidRDefault="0086578F">
      <w:pPr>
        <w:pStyle w:val="Akapitzlist"/>
        <w:numPr>
          <w:ilvl w:val="1"/>
          <w:numId w:val="55"/>
        </w:numPr>
        <w:pBdr>
          <w:top w:val="nil"/>
          <w:left w:val="nil"/>
          <w:bottom w:val="nil"/>
          <w:right w:val="nil"/>
          <w:between w:val="nil"/>
          <w:bar w:val="nil"/>
        </w:pBdr>
        <w:spacing w:line="276" w:lineRule="auto"/>
        <w:contextualSpacing w:val="0"/>
        <w:jc w:val="both"/>
      </w:pPr>
      <w:r>
        <w:t>70 % wartości zabezpieczenia zostanie zwr</w:t>
      </w:r>
      <w:r w:rsidRPr="001C3D21">
        <w:t>ó</w:t>
      </w:r>
      <w:r>
        <w:t xml:space="preserve">cone/zwolnione w terminie 30 dni od dnia podpisania protokołu odbioru końcowego przedmiotu Umowy, </w:t>
      </w:r>
    </w:p>
    <w:p w14:paraId="3CC5D9FF" w14:textId="77777777" w:rsidR="0086578F" w:rsidRDefault="0086578F">
      <w:pPr>
        <w:pStyle w:val="Akapitzlist"/>
        <w:numPr>
          <w:ilvl w:val="1"/>
          <w:numId w:val="55"/>
        </w:numPr>
        <w:pBdr>
          <w:top w:val="nil"/>
          <w:left w:val="nil"/>
          <w:bottom w:val="nil"/>
          <w:right w:val="nil"/>
          <w:between w:val="nil"/>
          <w:bar w:val="nil"/>
        </w:pBdr>
        <w:spacing w:line="276" w:lineRule="auto"/>
        <w:contextualSpacing w:val="0"/>
        <w:jc w:val="both"/>
      </w:pPr>
      <w:r>
        <w:t>30% wartości zabezpieczenia zostanie zatrzymane przez Zamawiającego na zabezpieczenie roszczeń z tytułu wykonania zobowiązań z tytułu gwarancji i rękojmi za wady i zostanie zwr</w:t>
      </w:r>
      <w:r w:rsidRPr="001C3D21">
        <w:t>ó</w:t>
      </w:r>
      <w:r>
        <w:t>cone/zwolnione nie później niż w ciągu 30 dni po upływie okresu rękojmi za wady nie wcześniej jednak niż w ciągu 14 dni od dnia wykonania zobowiązań z tytułu gwarancji i rękojmi.</w:t>
      </w:r>
    </w:p>
    <w:p w14:paraId="0D48CF86" w14:textId="77777777" w:rsidR="0086578F" w:rsidRDefault="0086578F">
      <w:pPr>
        <w:pStyle w:val="Akapitzlist"/>
        <w:numPr>
          <w:ilvl w:val="0"/>
          <w:numId w:val="55"/>
        </w:numPr>
        <w:pBdr>
          <w:top w:val="nil"/>
          <w:left w:val="nil"/>
          <w:bottom w:val="nil"/>
          <w:right w:val="nil"/>
          <w:between w:val="nil"/>
          <w:bar w:val="nil"/>
        </w:pBdr>
        <w:spacing w:line="276" w:lineRule="auto"/>
        <w:contextualSpacing w:val="0"/>
        <w:jc w:val="both"/>
      </w:pPr>
      <w:r>
        <w:t xml:space="preserve">Zabezpieczenie wniesione w pieniądzu </w:t>
      </w:r>
      <w:proofErr w:type="spellStart"/>
      <w:r>
        <w:t>wpł</w:t>
      </w:r>
      <w:proofErr w:type="spellEnd"/>
      <w:r>
        <w:rPr>
          <w:lang w:val="it-IT"/>
        </w:rPr>
        <w:t>acane b</w:t>
      </w:r>
      <w:proofErr w:type="spellStart"/>
      <w:r>
        <w:t>ędzie</w:t>
      </w:r>
      <w:proofErr w:type="spellEnd"/>
      <w:r>
        <w:t xml:space="preserve"> przelewem na rachunek bankowy wskazany przez Zamawiającego.</w:t>
      </w:r>
    </w:p>
    <w:p w14:paraId="3D4E10E3" w14:textId="77777777" w:rsidR="0086578F" w:rsidRDefault="0086578F">
      <w:pPr>
        <w:pStyle w:val="Akapitzlist"/>
        <w:numPr>
          <w:ilvl w:val="0"/>
          <w:numId w:val="55"/>
        </w:numPr>
        <w:pBdr>
          <w:top w:val="nil"/>
          <w:left w:val="nil"/>
          <w:bottom w:val="nil"/>
          <w:right w:val="nil"/>
          <w:between w:val="nil"/>
          <w:bar w:val="nil"/>
        </w:pBdr>
        <w:spacing w:line="276" w:lineRule="auto"/>
        <w:contextualSpacing w:val="0"/>
        <w:jc w:val="both"/>
      </w:pPr>
      <w:r>
        <w:t>Zabezpieczenie wniesione w pieniądzu, Zamawiający przechowuje na rachunku bankowym. Zamawiający zwraca zabezpieczenie wniesione w pieniądzu na rachunek bankowy Wykonawcy.</w:t>
      </w:r>
    </w:p>
    <w:p w14:paraId="76EA99B2" w14:textId="77777777" w:rsidR="0086578F" w:rsidRDefault="0086578F">
      <w:pPr>
        <w:pStyle w:val="Akapitzlist"/>
        <w:numPr>
          <w:ilvl w:val="0"/>
          <w:numId w:val="55"/>
        </w:numPr>
        <w:pBdr>
          <w:top w:val="nil"/>
          <w:left w:val="nil"/>
          <w:bottom w:val="nil"/>
          <w:right w:val="nil"/>
          <w:between w:val="nil"/>
          <w:bar w:val="nil"/>
        </w:pBdr>
        <w:spacing w:line="276" w:lineRule="auto"/>
        <w:contextualSpacing w:val="0"/>
        <w:jc w:val="both"/>
      </w:pPr>
      <w:r>
        <w:t>Zabezpieczenie w formie gwarancji bankowej musi spełniać łącznie następujące warunki:</w:t>
      </w:r>
    </w:p>
    <w:p w14:paraId="21173B93" w14:textId="77777777" w:rsidR="0086578F" w:rsidRDefault="0086578F">
      <w:pPr>
        <w:pStyle w:val="Akapitzlist"/>
        <w:numPr>
          <w:ilvl w:val="0"/>
          <w:numId w:val="58"/>
        </w:numPr>
        <w:pBdr>
          <w:top w:val="nil"/>
          <w:left w:val="nil"/>
          <w:bottom w:val="nil"/>
          <w:right w:val="nil"/>
          <w:between w:val="nil"/>
          <w:bar w:val="nil"/>
        </w:pBdr>
        <w:spacing w:line="276" w:lineRule="auto"/>
        <w:contextualSpacing w:val="0"/>
        <w:jc w:val="both"/>
      </w:pPr>
      <w:r>
        <w:t>gwarancja musi zabezpieczać cały okres wykonywania umowy (odpowiednio: cały okres gwarancji i rękojmi);</w:t>
      </w:r>
    </w:p>
    <w:p w14:paraId="13553E43" w14:textId="77777777" w:rsidR="0086578F" w:rsidRDefault="0086578F">
      <w:pPr>
        <w:pStyle w:val="Akapitzlist"/>
        <w:numPr>
          <w:ilvl w:val="0"/>
          <w:numId w:val="58"/>
        </w:numPr>
        <w:pBdr>
          <w:top w:val="nil"/>
          <w:left w:val="nil"/>
          <w:bottom w:val="nil"/>
          <w:right w:val="nil"/>
          <w:between w:val="nil"/>
          <w:bar w:val="nil"/>
        </w:pBdr>
        <w:spacing w:line="276" w:lineRule="auto"/>
        <w:contextualSpacing w:val="0"/>
        <w:jc w:val="both"/>
      </w:pPr>
      <w:r>
        <w:t>treść gwarancji musi zapewniać Zamawiającemu płatność na pierwsze żądanie;</w:t>
      </w:r>
    </w:p>
    <w:p w14:paraId="48424B3C" w14:textId="77777777" w:rsidR="0086578F" w:rsidRDefault="0086578F">
      <w:pPr>
        <w:pStyle w:val="Akapitzlist"/>
        <w:numPr>
          <w:ilvl w:val="0"/>
          <w:numId w:val="58"/>
        </w:numPr>
        <w:pBdr>
          <w:top w:val="nil"/>
          <w:left w:val="nil"/>
          <w:bottom w:val="nil"/>
          <w:right w:val="nil"/>
          <w:between w:val="nil"/>
          <w:bar w:val="nil"/>
        </w:pBdr>
        <w:spacing w:line="276" w:lineRule="auto"/>
        <w:contextualSpacing w:val="0"/>
        <w:jc w:val="both"/>
      </w:pPr>
      <w:r>
        <w:t>gwarancja musi być nieodwołalna i bezwarunkowa;</w:t>
      </w:r>
    </w:p>
    <w:p w14:paraId="324D0DCC" w14:textId="77777777" w:rsidR="0086578F" w:rsidRDefault="0086578F">
      <w:pPr>
        <w:pStyle w:val="Akapitzlist"/>
        <w:numPr>
          <w:ilvl w:val="0"/>
          <w:numId w:val="58"/>
        </w:numPr>
        <w:pBdr>
          <w:top w:val="nil"/>
          <w:left w:val="nil"/>
          <w:bottom w:val="nil"/>
          <w:right w:val="nil"/>
          <w:between w:val="nil"/>
          <w:bar w:val="nil"/>
        </w:pBdr>
        <w:spacing w:line="276" w:lineRule="auto"/>
        <w:contextualSpacing w:val="0"/>
        <w:jc w:val="both"/>
      </w:pPr>
      <w:r>
        <w:t xml:space="preserve"> prawem rządzącym gwarancją musi być prawo polskie.</w:t>
      </w:r>
    </w:p>
    <w:p w14:paraId="51170C25" w14:textId="77777777" w:rsidR="0086578F" w:rsidRDefault="0086578F">
      <w:pPr>
        <w:pStyle w:val="Akapitzlist"/>
        <w:numPr>
          <w:ilvl w:val="0"/>
          <w:numId w:val="59"/>
        </w:numPr>
        <w:pBdr>
          <w:top w:val="nil"/>
          <w:left w:val="nil"/>
          <w:bottom w:val="nil"/>
          <w:right w:val="nil"/>
          <w:between w:val="nil"/>
          <w:bar w:val="nil"/>
        </w:pBdr>
        <w:spacing w:line="276" w:lineRule="auto"/>
        <w:contextualSpacing w:val="0"/>
        <w:jc w:val="both"/>
      </w:pPr>
      <w:r>
        <w:t>Treść gwarancji podlega uprzedniemu zatwierdzeniu przez Zamawiającego.</w:t>
      </w:r>
    </w:p>
    <w:p w14:paraId="7C39DAC1" w14:textId="77777777" w:rsidR="0086578F" w:rsidRPr="003F58A5" w:rsidRDefault="0086578F">
      <w:pPr>
        <w:pStyle w:val="Akapitzlist"/>
        <w:numPr>
          <w:ilvl w:val="0"/>
          <w:numId w:val="55"/>
        </w:numPr>
        <w:pBdr>
          <w:top w:val="nil"/>
          <w:left w:val="nil"/>
          <w:bottom w:val="nil"/>
          <w:right w:val="nil"/>
          <w:between w:val="nil"/>
          <w:bar w:val="nil"/>
        </w:pBdr>
        <w:spacing w:line="276" w:lineRule="auto"/>
        <w:contextualSpacing w:val="0"/>
        <w:jc w:val="both"/>
      </w:pPr>
      <w:r>
        <w:lastRenderedPageBreak/>
        <w:t>Gdy Wykonawca złoży zabezpieczenie należytego i terminowego wykonania umowy oraz wykonania zobowiązań z tytułu rękojmi i gwarancji w innej formie niż w pieniądzu (gwarancja bankowa), w przypadku wydłużenia okresu wykonywania umowy, wydłużenia okresu gwarancji lub rękojmi, Wykonawca zobowiązany jest do wydłużenia zabezpieczenia lub wniesienia nowego zabezpieczenia na kolejny okres najpóźniej na 30 dni kalendarzowych przed upływem terminu ważności dotychczasowego zabezpieczenia. W przypadku nieprzedłużenia lub niewniesienia nowego zabezpieczenia najpóźniej na 30 dni kalendarzowych przed upływem terminu ważności dotychczasowego zabezpieczenia wniesionego w innej formie niż w pieniądzu, Zamawiający zmienia formę na zabezpieczenie w pieniądzu, poprzez wypłatę kwoty z dotychczasowego zabezpieczenia.</w:t>
      </w:r>
    </w:p>
    <w:p w14:paraId="7147FD61" w14:textId="77777777" w:rsidR="0086578F" w:rsidRDefault="0086578F" w:rsidP="0086578F">
      <w:pPr>
        <w:spacing w:after="23" w:line="270" w:lineRule="auto"/>
        <w:ind w:left="426"/>
        <w:rPr>
          <w:rFonts w:asciiTheme="majorHAnsi" w:hAnsiTheme="majorHAnsi" w:cstheme="majorHAnsi"/>
          <w:b/>
          <w:bCs/>
        </w:rPr>
      </w:pPr>
    </w:p>
    <w:p w14:paraId="7009CFE6" w14:textId="059CF3F7" w:rsidR="00361E03" w:rsidRPr="0086578F" w:rsidRDefault="00361E03">
      <w:pPr>
        <w:pStyle w:val="Akapitzlist"/>
        <w:numPr>
          <w:ilvl w:val="0"/>
          <w:numId w:val="61"/>
        </w:numPr>
        <w:spacing w:after="23" w:line="270" w:lineRule="auto"/>
        <w:rPr>
          <w:rFonts w:asciiTheme="majorHAnsi" w:hAnsiTheme="majorHAnsi" w:cstheme="majorHAnsi"/>
          <w:b/>
          <w:bCs/>
        </w:rPr>
      </w:pPr>
      <w:r w:rsidRPr="0086578F">
        <w:rPr>
          <w:rFonts w:asciiTheme="majorHAnsi" w:hAnsiTheme="majorHAnsi" w:cstheme="majorHAnsi"/>
          <w:b/>
          <w:bCs/>
        </w:rPr>
        <w:t xml:space="preserve">Rozstrzygnięcie zamówienia  </w:t>
      </w:r>
    </w:p>
    <w:p w14:paraId="43799627" w14:textId="77777777" w:rsidR="00361E03" w:rsidRPr="00361E03" w:rsidRDefault="00361E03">
      <w:pPr>
        <w:numPr>
          <w:ilvl w:val="0"/>
          <w:numId w:val="20"/>
        </w:numPr>
        <w:spacing w:after="14" w:line="271" w:lineRule="auto"/>
        <w:ind w:right="18" w:hanging="283"/>
        <w:rPr>
          <w:rFonts w:asciiTheme="majorHAnsi" w:hAnsiTheme="majorHAnsi" w:cstheme="majorHAnsi"/>
        </w:rPr>
      </w:pPr>
      <w:r w:rsidRPr="00361E03">
        <w:rPr>
          <w:rFonts w:asciiTheme="majorHAnsi" w:hAnsiTheme="majorHAnsi" w:cstheme="majorHAnsi"/>
        </w:rPr>
        <w:t xml:space="preserve">Na stronie internetowej </w:t>
      </w:r>
      <w:r w:rsidRPr="00361E03">
        <w:rPr>
          <w:rFonts w:asciiTheme="majorHAnsi" w:hAnsiTheme="majorHAnsi" w:cstheme="majorHAnsi"/>
          <w:color w:val="0000FF"/>
          <w:u w:val="single" w:color="0000FF"/>
        </w:rPr>
        <w:t>https://bazakonkurencyjnosci.funduszeeuropejskie.gov.pl/</w:t>
      </w:r>
      <w:r w:rsidRPr="00361E03">
        <w:rPr>
          <w:rFonts w:asciiTheme="majorHAnsi" w:hAnsiTheme="majorHAnsi" w:cstheme="majorHAnsi"/>
        </w:rPr>
        <w:t xml:space="preserve"> zostanie zamieszczona informacja dotycząca wyboru najkorzystniejszej oferty.   </w:t>
      </w:r>
    </w:p>
    <w:p w14:paraId="2A8229B7" w14:textId="77777777" w:rsidR="00361E03" w:rsidRPr="00361E03" w:rsidRDefault="00361E03">
      <w:pPr>
        <w:numPr>
          <w:ilvl w:val="0"/>
          <w:numId w:val="20"/>
        </w:numPr>
        <w:spacing w:after="14" w:line="271" w:lineRule="auto"/>
        <w:ind w:right="18" w:hanging="283"/>
        <w:rPr>
          <w:rFonts w:asciiTheme="majorHAnsi" w:hAnsiTheme="majorHAnsi" w:cstheme="majorHAnsi"/>
        </w:rPr>
      </w:pPr>
      <w:r w:rsidRPr="00361E03">
        <w:rPr>
          <w:rFonts w:asciiTheme="majorHAnsi" w:hAnsiTheme="majorHAnsi" w:cstheme="majorHAnsi"/>
        </w:rPr>
        <w:t xml:space="preserve">Ranking ofert zostanie przeprowadzony w oparciu o kryteria wyboru opisane w pkt. VIII niniejszego zapytania. Zamawiający wybierze wykonawcę z najkorzystniejszą ofertą, w oparciu o kryteria oceny ofert opisanych w punkcie VIII. zapytania ofertowego.  </w:t>
      </w:r>
    </w:p>
    <w:p w14:paraId="5E871943" w14:textId="77777777" w:rsidR="00361E03" w:rsidRPr="00361E03" w:rsidRDefault="00361E03">
      <w:pPr>
        <w:numPr>
          <w:ilvl w:val="0"/>
          <w:numId w:val="20"/>
        </w:numPr>
        <w:spacing w:after="14" w:line="271" w:lineRule="auto"/>
        <w:ind w:right="18" w:hanging="283"/>
        <w:rPr>
          <w:rFonts w:asciiTheme="majorHAnsi" w:hAnsiTheme="majorHAnsi" w:cstheme="majorHAnsi"/>
        </w:rPr>
      </w:pPr>
      <w:r w:rsidRPr="00361E03">
        <w:rPr>
          <w:rFonts w:asciiTheme="majorHAnsi" w:hAnsiTheme="majorHAnsi" w:cstheme="majorHAnsi"/>
        </w:rPr>
        <w:t xml:space="preserve">Po rozstrzygnięciu postępowania, do podmiotu, który złożył najkorzystniejszą ofertę, zostanie skierowana wiadomość odnośnie zawarcia umowy, której treść będzie wynikać z zapisów niniejszego zapytania oraz wygranej oferty.   </w:t>
      </w:r>
    </w:p>
    <w:p w14:paraId="74D56A9B" w14:textId="40258B38" w:rsidR="00361E03" w:rsidRPr="00361E03" w:rsidRDefault="00361E03">
      <w:pPr>
        <w:numPr>
          <w:ilvl w:val="0"/>
          <w:numId w:val="20"/>
        </w:numPr>
        <w:spacing w:after="14" w:line="271" w:lineRule="auto"/>
        <w:ind w:right="18" w:hanging="283"/>
        <w:rPr>
          <w:rFonts w:asciiTheme="majorHAnsi" w:hAnsiTheme="majorHAnsi" w:cstheme="majorHAnsi"/>
        </w:rPr>
      </w:pPr>
      <w:r w:rsidRPr="00361E03">
        <w:rPr>
          <w:rFonts w:asciiTheme="majorHAnsi" w:hAnsiTheme="majorHAnsi" w:cstheme="majorHAnsi"/>
        </w:rPr>
        <w:t xml:space="preserve">W przypadku, gdy podmiot, który został wybrany, zrezygnuje z podpisania umowy, Zamawiający ma prawo zawrzeć umowę z podmiotem, którego oferta była druga w kolejności najkorzystniejszych ofert bez przeprowadzenia ich ponownego badania i oceny.  </w:t>
      </w:r>
    </w:p>
    <w:p w14:paraId="3A67A356" w14:textId="77777777" w:rsidR="00361E03" w:rsidRPr="00361E03" w:rsidRDefault="00361E03">
      <w:pPr>
        <w:numPr>
          <w:ilvl w:val="0"/>
          <w:numId w:val="20"/>
        </w:numPr>
        <w:spacing w:after="14" w:line="271" w:lineRule="auto"/>
        <w:ind w:right="18" w:hanging="283"/>
        <w:rPr>
          <w:rFonts w:asciiTheme="majorHAnsi" w:hAnsiTheme="majorHAnsi" w:cstheme="majorHAnsi"/>
        </w:rPr>
      </w:pPr>
      <w:r w:rsidRPr="00361E03">
        <w:rPr>
          <w:rFonts w:asciiTheme="majorHAnsi" w:hAnsiTheme="majorHAnsi" w:cstheme="majorHAnsi"/>
        </w:rPr>
        <w:t xml:space="preserve">W przypadku, gdy podmiot, którego oferta została wybrana, uchyla się od zawarcia umowy, Zamawiający może wybrać ofertę najkorzystniejszą spośród pozostałych ofert bez przeprowadzenia ich ponownego badania i oceny.  </w:t>
      </w:r>
    </w:p>
    <w:p w14:paraId="34F1EACB" w14:textId="77777777" w:rsidR="00361E03" w:rsidRPr="00361E03" w:rsidRDefault="00361E03" w:rsidP="00361E03">
      <w:pPr>
        <w:spacing w:after="65" w:line="259" w:lineRule="auto"/>
        <w:ind w:left="739"/>
        <w:rPr>
          <w:rFonts w:asciiTheme="majorHAnsi" w:hAnsiTheme="majorHAnsi" w:cstheme="majorHAnsi"/>
        </w:rPr>
      </w:pPr>
    </w:p>
    <w:p w14:paraId="3FC92B56" w14:textId="77777777" w:rsidR="00361E03" w:rsidRPr="0086578F" w:rsidRDefault="00361E03">
      <w:pPr>
        <w:pStyle w:val="Akapitzlist"/>
        <w:numPr>
          <w:ilvl w:val="0"/>
          <w:numId w:val="61"/>
        </w:numPr>
        <w:spacing w:after="55" w:line="270" w:lineRule="auto"/>
        <w:rPr>
          <w:rFonts w:asciiTheme="majorHAnsi" w:hAnsiTheme="majorHAnsi" w:cstheme="majorHAnsi"/>
          <w:b/>
          <w:bCs/>
        </w:rPr>
      </w:pPr>
      <w:r w:rsidRPr="0086578F">
        <w:rPr>
          <w:rFonts w:asciiTheme="majorHAnsi" w:hAnsiTheme="majorHAnsi" w:cstheme="majorHAnsi"/>
          <w:b/>
          <w:bCs/>
        </w:rPr>
        <w:t xml:space="preserve">Warunki zmiany umowy  </w:t>
      </w:r>
    </w:p>
    <w:p w14:paraId="5789A770" w14:textId="4213F590" w:rsidR="00330BAD" w:rsidRDefault="00361E03">
      <w:pPr>
        <w:pStyle w:val="Akapitzlist"/>
        <w:numPr>
          <w:ilvl w:val="0"/>
          <w:numId w:val="32"/>
        </w:numPr>
        <w:spacing w:after="51" w:line="271" w:lineRule="auto"/>
        <w:ind w:right="18"/>
        <w:rPr>
          <w:rFonts w:asciiTheme="majorHAnsi" w:hAnsiTheme="majorHAnsi" w:cstheme="majorHAnsi"/>
        </w:rPr>
      </w:pPr>
      <w:r w:rsidRPr="00330BAD">
        <w:rPr>
          <w:rFonts w:asciiTheme="majorHAnsi" w:hAnsiTheme="majorHAnsi" w:cstheme="majorHAnsi"/>
        </w:rPr>
        <w:t xml:space="preserve">Zamawiający </w:t>
      </w:r>
      <w:r w:rsidR="00330BAD">
        <w:rPr>
          <w:rFonts w:asciiTheme="majorHAnsi" w:hAnsiTheme="majorHAnsi" w:cstheme="majorHAnsi"/>
        </w:rPr>
        <w:t>przewiduje</w:t>
      </w:r>
      <w:r w:rsidRPr="00330BAD">
        <w:rPr>
          <w:rFonts w:asciiTheme="majorHAnsi" w:hAnsiTheme="majorHAnsi" w:cstheme="majorHAnsi"/>
        </w:rPr>
        <w:t xml:space="preserve"> możliwości wprowadzenia następujących zmian do umowy, w</w:t>
      </w:r>
      <w:r w:rsidR="00330BAD">
        <w:rPr>
          <w:rFonts w:asciiTheme="majorHAnsi" w:hAnsiTheme="majorHAnsi" w:cstheme="majorHAnsi"/>
        </w:rPr>
        <w:t xml:space="preserve"> </w:t>
      </w:r>
      <w:r w:rsidRPr="00330BAD">
        <w:rPr>
          <w:rFonts w:asciiTheme="majorHAnsi" w:hAnsiTheme="majorHAnsi" w:cstheme="majorHAnsi"/>
        </w:rPr>
        <w:t xml:space="preserve">okolicznościach określonych poniżej:  </w:t>
      </w:r>
    </w:p>
    <w:p w14:paraId="3A9B886E" w14:textId="77777777" w:rsidR="00330BAD" w:rsidRDefault="00330BAD">
      <w:pPr>
        <w:pStyle w:val="Akapitzlist"/>
        <w:numPr>
          <w:ilvl w:val="0"/>
          <w:numId w:val="33"/>
        </w:numPr>
        <w:spacing w:after="51" w:line="271" w:lineRule="auto"/>
        <w:ind w:right="18"/>
        <w:rPr>
          <w:rFonts w:asciiTheme="majorHAnsi" w:hAnsiTheme="majorHAnsi" w:cstheme="majorHAnsi"/>
        </w:rPr>
      </w:pPr>
      <w:r w:rsidRPr="00330BAD">
        <w:rPr>
          <w:rFonts w:asciiTheme="majorHAnsi" w:hAnsiTheme="majorHAnsi" w:cstheme="majorHAnsi"/>
        </w:rPr>
        <w:t>w zakresie wydłużenia terminu wykonania (czasu trwania) Umowy w przypadku:</w:t>
      </w:r>
    </w:p>
    <w:p w14:paraId="18AD0A93" w14:textId="77777777" w:rsidR="00330BAD" w:rsidRDefault="00330BAD">
      <w:pPr>
        <w:pStyle w:val="Akapitzlist"/>
        <w:numPr>
          <w:ilvl w:val="0"/>
          <w:numId w:val="34"/>
        </w:numPr>
        <w:spacing w:after="51" w:line="271" w:lineRule="auto"/>
        <w:ind w:right="18"/>
        <w:rPr>
          <w:rFonts w:asciiTheme="majorHAnsi" w:hAnsiTheme="majorHAnsi" w:cstheme="majorHAnsi"/>
        </w:rPr>
      </w:pPr>
      <w:r w:rsidRPr="00330BAD">
        <w:rPr>
          <w:rFonts w:asciiTheme="majorHAnsi" w:hAnsiTheme="majorHAnsi" w:cstheme="majorHAnsi"/>
        </w:rPr>
        <w:t>konieczności wykonania zamówień dodatkowych, lub robót dodatkowych</w:t>
      </w:r>
      <w:r>
        <w:rPr>
          <w:rFonts w:asciiTheme="majorHAnsi" w:hAnsiTheme="majorHAnsi" w:cstheme="majorHAnsi"/>
        </w:rPr>
        <w:t xml:space="preserve"> </w:t>
      </w:r>
      <w:r w:rsidRPr="00330BAD">
        <w:rPr>
          <w:rFonts w:asciiTheme="majorHAnsi" w:hAnsiTheme="majorHAnsi" w:cstheme="majorHAnsi"/>
        </w:rPr>
        <w:t>lub zamiennych opóźniających lub wstrzymujących realizację robót</w:t>
      </w:r>
      <w:r>
        <w:rPr>
          <w:rFonts w:asciiTheme="majorHAnsi" w:hAnsiTheme="majorHAnsi" w:cstheme="majorHAnsi"/>
        </w:rPr>
        <w:t xml:space="preserve"> </w:t>
      </w:r>
      <w:r w:rsidRPr="00330BAD">
        <w:rPr>
          <w:rFonts w:asciiTheme="majorHAnsi" w:hAnsiTheme="majorHAnsi" w:cstheme="majorHAnsi"/>
        </w:rPr>
        <w:t>zasadniczych - termin wykonania może ulec zmianie o okres odpowiadający</w:t>
      </w:r>
      <w:r>
        <w:rPr>
          <w:rFonts w:asciiTheme="majorHAnsi" w:hAnsiTheme="majorHAnsi" w:cstheme="majorHAnsi"/>
        </w:rPr>
        <w:t xml:space="preserve"> </w:t>
      </w:r>
      <w:r w:rsidRPr="00330BAD">
        <w:rPr>
          <w:rFonts w:asciiTheme="majorHAnsi" w:hAnsiTheme="majorHAnsi" w:cstheme="majorHAnsi"/>
        </w:rPr>
        <w:t>wstrzymaniu lub opóźnieniu wykonywania robót zasadniczych z tego</w:t>
      </w:r>
      <w:r>
        <w:rPr>
          <w:rFonts w:asciiTheme="majorHAnsi" w:hAnsiTheme="majorHAnsi" w:cstheme="majorHAnsi"/>
        </w:rPr>
        <w:t xml:space="preserve"> </w:t>
      </w:r>
      <w:r w:rsidRPr="00330BAD">
        <w:rPr>
          <w:rFonts w:asciiTheme="majorHAnsi" w:hAnsiTheme="majorHAnsi" w:cstheme="majorHAnsi"/>
        </w:rPr>
        <w:t>powodu;</w:t>
      </w:r>
    </w:p>
    <w:p w14:paraId="7914A7AB" w14:textId="77777777" w:rsidR="00330BAD" w:rsidRDefault="00330BAD">
      <w:pPr>
        <w:pStyle w:val="Akapitzlist"/>
        <w:numPr>
          <w:ilvl w:val="0"/>
          <w:numId w:val="34"/>
        </w:numPr>
        <w:spacing w:after="51" w:line="271" w:lineRule="auto"/>
        <w:ind w:right="18"/>
        <w:rPr>
          <w:rFonts w:asciiTheme="majorHAnsi" w:hAnsiTheme="majorHAnsi" w:cstheme="majorHAnsi"/>
        </w:rPr>
      </w:pPr>
      <w:r w:rsidRPr="00330BAD">
        <w:rPr>
          <w:rFonts w:asciiTheme="majorHAnsi" w:hAnsiTheme="majorHAnsi" w:cstheme="majorHAnsi"/>
        </w:rPr>
        <w:t>niekorzystnych warunków pogodowych (np. w zakresie niskich temperatur</w:t>
      </w:r>
      <w:r>
        <w:rPr>
          <w:rFonts w:asciiTheme="majorHAnsi" w:hAnsiTheme="majorHAnsi" w:cstheme="majorHAnsi"/>
        </w:rPr>
        <w:t xml:space="preserve"> </w:t>
      </w:r>
      <w:r w:rsidRPr="00330BAD">
        <w:rPr>
          <w:rFonts w:asciiTheme="majorHAnsi" w:hAnsiTheme="majorHAnsi" w:cstheme="majorHAnsi"/>
        </w:rPr>
        <w:t>utrzymywanie się temperatur na zewnątrz poniżej minus 10 stopni w okresie</w:t>
      </w:r>
      <w:r>
        <w:rPr>
          <w:rFonts w:asciiTheme="majorHAnsi" w:hAnsiTheme="majorHAnsi" w:cstheme="majorHAnsi"/>
        </w:rPr>
        <w:t xml:space="preserve"> </w:t>
      </w:r>
      <w:r w:rsidRPr="00330BAD">
        <w:rPr>
          <w:rFonts w:asciiTheme="majorHAnsi" w:hAnsiTheme="majorHAnsi" w:cstheme="majorHAnsi"/>
        </w:rPr>
        <w:t>dłużej niż 14 kolejnych dni, w zakresie znacznej intensywności opadów</w:t>
      </w:r>
      <w:r>
        <w:rPr>
          <w:rFonts w:asciiTheme="majorHAnsi" w:hAnsiTheme="majorHAnsi" w:cstheme="majorHAnsi"/>
        </w:rPr>
        <w:t xml:space="preserve"> </w:t>
      </w:r>
      <w:r w:rsidRPr="00330BAD">
        <w:rPr>
          <w:rFonts w:asciiTheme="majorHAnsi" w:hAnsiTheme="majorHAnsi" w:cstheme="majorHAnsi"/>
        </w:rPr>
        <w:t>śniegu lub deszczu/gradu utrzymujących się dłużej niż 7 kolejnych dni w</w:t>
      </w:r>
      <w:r>
        <w:rPr>
          <w:rFonts w:asciiTheme="majorHAnsi" w:hAnsiTheme="majorHAnsi" w:cstheme="majorHAnsi"/>
        </w:rPr>
        <w:t xml:space="preserve"> </w:t>
      </w:r>
      <w:r w:rsidRPr="00330BAD">
        <w:rPr>
          <w:rFonts w:asciiTheme="majorHAnsi" w:hAnsiTheme="majorHAnsi" w:cstheme="majorHAnsi"/>
        </w:rPr>
        <w:t>sposób ciągły, utrzymywania się nadmiernego upału powyżej 35 stopni itp..),</w:t>
      </w:r>
      <w:r>
        <w:rPr>
          <w:rFonts w:asciiTheme="majorHAnsi" w:hAnsiTheme="majorHAnsi" w:cstheme="majorHAnsi"/>
        </w:rPr>
        <w:t xml:space="preserve"> </w:t>
      </w:r>
      <w:r w:rsidRPr="00330BAD">
        <w:rPr>
          <w:rFonts w:asciiTheme="majorHAnsi" w:hAnsiTheme="majorHAnsi" w:cstheme="majorHAnsi"/>
        </w:rPr>
        <w:t>uniemożliwiających prowadzenie robót. Okoliczność taka każdorazowo musi</w:t>
      </w:r>
      <w:r>
        <w:rPr>
          <w:rFonts w:asciiTheme="majorHAnsi" w:hAnsiTheme="majorHAnsi" w:cstheme="majorHAnsi"/>
        </w:rPr>
        <w:t xml:space="preserve"> </w:t>
      </w:r>
      <w:r w:rsidRPr="00330BAD">
        <w:rPr>
          <w:rFonts w:asciiTheme="majorHAnsi" w:hAnsiTheme="majorHAnsi" w:cstheme="majorHAnsi"/>
        </w:rPr>
        <w:t>być zgłoszona przez wykonawcę zamawiającemu. Termin wykonania może</w:t>
      </w:r>
      <w:r>
        <w:rPr>
          <w:rFonts w:asciiTheme="majorHAnsi" w:hAnsiTheme="majorHAnsi" w:cstheme="majorHAnsi"/>
        </w:rPr>
        <w:t xml:space="preserve"> </w:t>
      </w:r>
      <w:r w:rsidRPr="00330BAD">
        <w:rPr>
          <w:rFonts w:asciiTheme="majorHAnsi" w:hAnsiTheme="majorHAnsi" w:cstheme="majorHAnsi"/>
        </w:rPr>
        <w:t>ulec zmianie o okres odpowiadający wstrzymaniu lub opóźnieniu prac z tego</w:t>
      </w:r>
      <w:r>
        <w:rPr>
          <w:rFonts w:asciiTheme="majorHAnsi" w:hAnsiTheme="majorHAnsi" w:cstheme="majorHAnsi"/>
        </w:rPr>
        <w:t xml:space="preserve"> </w:t>
      </w:r>
      <w:r w:rsidRPr="00330BAD">
        <w:rPr>
          <w:rFonts w:asciiTheme="majorHAnsi" w:hAnsiTheme="majorHAnsi" w:cstheme="majorHAnsi"/>
        </w:rPr>
        <w:t>powodu</w:t>
      </w:r>
    </w:p>
    <w:p w14:paraId="3448850A" w14:textId="77777777" w:rsidR="00330BAD" w:rsidRDefault="00330BAD">
      <w:pPr>
        <w:pStyle w:val="Akapitzlist"/>
        <w:numPr>
          <w:ilvl w:val="0"/>
          <w:numId w:val="34"/>
        </w:numPr>
        <w:spacing w:after="51" w:line="271" w:lineRule="auto"/>
        <w:ind w:right="18"/>
        <w:rPr>
          <w:rFonts w:asciiTheme="majorHAnsi" w:hAnsiTheme="majorHAnsi" w:cstheme="majorHAnsi"/>
        </w:rPr>
      </w:pPr>
      <w:r w:rsidRPr="00330BAD">
        <w:rPr>
          <w:rFonts w:asciiTheme="majorHAnsi" w:hAnsiTheme="majorHAnsi" w:cstheme="majorHAnsi"/>
        </w:rPr>
        <w:t>wystąpienia i/lub ciągłego oddziaływania stanu tzw. siły wyższej, to znaczy</w:t>
      </w:r>
      <w:r>
        <w:rPr>
          <w:rFonts w:asciiTheme="majorHAnsi" w:hAnsiTheme="majorHAnsi" w:cstheme="majorHAnsi"/>
        </w:rPr>
        <w:t xml:space="preserve"> </w:t>
      </w:r>
      <w:r w:rsidRPr="00330BAD">
        <w:rPr>
          <w:rFonts w:asciiTheme="majorHAnsi" w:hAnsiTheme="majorHAnsi" w:cstheme="majorHAnsi"/>
        </w:rPr>
        <w:t>niezależnego od stron losowego zdarzenia zewnętrznego, którego</w:t>
      </w:r>
      <w:r>
        <w:rPr>
          <w:rFonts w:asciiTheme="majorHAnsi" w:hAnsiTheme="majorHAnsi" w:cstheme="majorHAnsi"/>
        </w:rPr>
        <w:t xml:space="preserve"> </w:t>
      </w:r>
      <w:r w:rsidRPr="00330BAD">
        <w:rPr>
          <w:rFonts w:asciiTheme="majorHAnsi" w:hAnsiTheme="majorHAnsi" w:cstheme="majorHAnsi"/>
        </w:rPr>
        <w:t>wystąpienie i/lub ciągłe oddziaływanie oraz jego skutków było niemożliwe</w:t>
      </w:r>
      <w:r>
        <w:rPr>
          <w:rFonts w:asciiTheme="majorHAnsi" w:hAnsiTheme="majorHAnsi" w:cstheme="majorHAnsi"/>
        </w:rPr>
        <w:t xml:space="preserve"> </w:t>
      </w:r>
      <w:r w:rsidRPr="00330BAD">
        <w:rPr>
          <w:rFonts w:asciiTheme="majorHAnsi" w:hAnsiTheme="majorHAnsi" w:cstheme="majorHAnsi"/>
        </w:rPr>
        <w:t>do przewidzenia w momencie zawierania umowy i któremu nie można</w:t>
      </w:r>
      <w:r>
        <w:rPr>
          <w:rFonts w:asciiTheme="majorHAnsi" w:hAnsiTheme="majorHAnsi" w:cstheme="majorHAnsi"/>
        </w:rPr>
        <w:t xml:space="preserve"> </w:t>
      </w:r>
      <w:r w:rsidRPr="00330BAD">
        <w:rPr>
          <w:rFonts w:asciiTheme="majorHAnsi" w:hAnsiTheme="majorHAnsi" w:cstheme="majorHAnsi"/>
        </w:rPr>
        <w:t>zapobiec mimo dochowania należytej staranności. Termin wykonania może</w:t>
      </w:r>
      <w:r>
        <w:rPr>
          <w:rFonts w:asciiTheme="majorHAnsi" w:hAnsiTheme="majorHAnsi" w:cstheme="majorHAnsi"/>
        </w:rPr>
        <w:t xml:space="preserve"> </w:t>
      </w:r>
      <w:r w:rsidRPr="00330BAD">
        <w:rPr>
          <w:rFonts w:asciiTheme="majorHAnsi" w:hAnsiTheme="majorHAnsi" w:cstheme="majorHAnsi"/>
        </w:rPr>
        <w:t>ulec zmianie o okres odpowiadający wstrzymaniu lub opóźnieniu prac z tego</w:t>
      </w:r>
      <w:r>
        <w:rPr>
          <w:rFonts w:asciiTheme="majorHAnsi" w:hAnsiTheme="majorHAnsi" w:cstheme="majorHAnsi"/>
        </w:rPr>
        <w:t xml:space="preserve"> </w:t>
      </w:r>
      <w:r w:rsidRPr="00330BAD">
        <w:rPr>
          <w:rFonts w:asciiTheme="majorHAnsi" w:hAnsiTheme="majorHAnsi" w:cstheme="majorHAnsi"/>
        </w:rPr>
        <w:t>powodu</w:t>
      </w:r>
    </w:p>
    <w:p w14:paraId="50C6E491" w14:textId="77A7AED5" w:rsidR="00330BAD" w:rsidRPr="00330BAD" w:rsidRDefault="00330BAD">
      <w:pPr>
        <w:pStyle w:val="Akapitzlist"/>
        <w:numPr>
          <w:ilvl w:val="0"/>
          <w:numId w:val="34"/>
        </w:numPr>
        <w:spacing w:after="51" w:line="271" w:lineRule="auto"/>
        <w:ind w:right="18"/>
        <w:rPr>
          <w:rFonts w:asciiTheme="majorHAnsi" w:hAnsiTheme="majorHAnsi" w:cstheme="majorHAnsi"/>
        </w:rPr>
      </w:pPr>
      <w:r w:rsidRPr="00330BAD">
        <w:rPr>
          <w:rFonts w:asciiTheme="majorHAnsi" w:hAnsiTheme="majorHAnsi" w:cstheme="majorHAnsi"/>
        </w:rPr>
        <w:lastRenderedPageBreak/>
        <w:t>konieczność zmiany Umowy spowodowana jest okolicznościami, których</w:t>
      </w:r>
      <w:r>
        <w:rPr>
          <w:rFonts w:asciiTheme="majorHAnsi" w:hAnsiTheme="majorHAnsi" w:cstheme="majorHAnsi"/>
        </w:rPr>
        <w:t xml:space="preserve"> Z</w:t>
      </w:r>
      <w:r w:rsidRPr="00330BAD">
        <w:rPr>
          <w:rFonts w:asciiTheme="majorHAnsi" w:hAnsiTheme="majorHAnsi" w:cstheme="majorHAnsi"/>
        </w:rPr>
        <w:t>amawiający lub Wykonawca, działając z należytą starannością, nie mógł</w:t>
      </w:r>
      <w:r>
        <w:rPr>
          <w:rFonts w:asciiTheme="majorHAnsi" w:hAnsiTheme="majorHAnsi" w:cstheme="majorHAnsi"/>
        </w:rPr>
        <w:t xml:space="preserve"> </w:t>
      </w:r>
      <w:r w:rsidRPr="00330BAD">
        <w:rPr>
          <w:rFonts w:asciiTheme="majorHAnsi" w:hAnsiTheme="majorHAnsi" w:cstheme="majorHAnsi"/>
        </w:rPr>
        <w:t>przewidzieć,</w:t>
      </w:r>
    </w:p>
    <w:p w14:paraId="65206987" w14:textId="77777777" w:rsidR="00330BAD" w:rsidRDefault="00330BAD">
      <w:pPr>
        <w:pStyle w:val="Akapitzlist"/>
        <w:numPr>
          <w:ilvl w:val="0"/>
          <w:numId w:val="35"/>
        </w:numPr>
        <w:spacing w:after="53" w:line="271" w:lineRule="auto"/>
        <w:ind w:left="1276" w:right="18"/>
        <w:rPr>
          <w:rFonts w:asciiTheme="majorHAnsi" w:hAnsiTheme="majorHAnsi" w:cstheme="majorHAnsi"/>
        </w:rPr>
      </w:pPr>
      <w:r w:rsidRPr="00330BAD">
        <w:rPr>
          <w:rFonts w:asciiTheme="majorHAnsi" w:hAnsiTheme="majorHAnsi" w:cstheme="majorHAnsi"/>
        </w:rPr>
        <w:t>zmiana terminu i warunków płatności – w przypadku:</w:t>
      </w:r>
    </w:p>
    <w:p w14:paraId="784F3E34" w14:textId="77777777" w:rsidR="00330BAD" w:rsidRDefault="00330BAD">
      <w:pPr>
        <w:pStyle w:val="Akapitzlist"/>
        <w:numPr>
          <w:ilvl w:val="0"/>
          <w:numId w:val="36"/>
        </w:numPr>
        <w:spacing w:after="53" w:line="271" w:lineRule="auto"/>
        <w:ind w:right="18"/>
        <w:rPr>
          <w:rFonts w:asciiTheme="majorHAnsi" w:hAnsiTheme="majorHAnsi" w:cstheme="majorHAnsi"/>
        </w:rPr>
      </w:pPr>
      <w:r w:rsidRPr="00330BAD">
        <w:rPr>
          <w:rFonts w:asciiTheme="majorHAnsi" w:hAnsiTheme="majorHAnsi" w:cstheme="majorHAnsi"/>
        </w:rPr>
        <w:t>ograniczenia finansowego po stronie Zamawiającego, z przyczyn od niego</w:t>
      </w:r>
      <w:r>
        <w:rPr>
          <w:rFonts w:asciiTheme="majorHAnsi" w:hAnsiTheme="majorHAnsi" w:cstheme="majorHAnsi"/>
        </w:rPr>
        <w:t xml:space="preserve"> </w:t>
      </w:r>
      <w:r w:rsidRPr="00330BAD">
        <w:rPr>
          <w:rFonts w:asciiTheme="majorHAnsi" w:hAnsiTheme="majorHAnsi" w:cstheme="majorHAnsi"/>
        </w:rPr>
        <w:t>niezależnych m.in. w sytuacja odstąpienia jednostki przekazującej</w:t>
      </w:r>
      <w:r>
        <w:rPr>
          <w:rFonts w:asciiTheme="majorHAnsi" w:hAnsiTheme="majorHAnsi" w:cstheme="majorHAnsi"/>
        </w:rPr>
        <w:t xml:space="preserve"> </w:t>
      </w:r>
      <w:r w:rsidRPr="00330BAD">
        <w:rPr>
          <w:rFonts w:asciiTheme="majorHAnsi" w:hAnsiTheme="majorHAnsi" w:cstheme="majorHAnsi"/>
        </w:rPr>
        <w:t>dofinansowanie od dofinansowania projektu,</w:t>
      </w:r>
    </w:p>
    <w:p w14:paraId="7F1DFB1D" w14:textId="3DF0C170" w:rsidR="00330BAD" w:rsidRPr="00292100" w:rsidRDefault="00330BAD" w:rsidP="00292100">
      <w:pPr>
        <w:pStyle w:val="Akapitzlist"/>
        <w:numPr>
          <w:ilvl w:val="0"/>
          <w:numId w:val="72"/>
        </w:numPr>
        <w:spacing w:after="53" w:line="271" w:lineRule="auto"/>
        <w:ind w:left="1276" w:right="18"/>
        <w:rPr>
          <w:rFonts w:asciiTheme="majorHAnsi" w:hAnsiTheme="majorHAnsi" w:cstheme="majorHAnsi"/>
        </w:rPr>
      </w:pPr>
      <w:r w:rsidRPr="00292100">
        <w:rPr>
          <w:rFonts w:asciiTheme="majorHAnsi" w:hAnsiTheme="majorHAnsi" w:cstheme="majorHAnsi"/>
        </w:rPr>
        <w:t>zmiany stawki podatku od towarów i usług VAT, Wynagrodzenie ulegnie zmianie o tę wartość wystąpienie oczywistych omyłek pisarskich i rachunkowych w treści umowy, a także w treści złożonej oferty które nie zostały skorygowane na etapie badania poprawności ofert</w:t>
      </w:r>
    </w:p>
    <w:p w14:paraId="3C37918E" w14:textId="5C6E88A4" w:rsidR="00330BAD" w:rsidRPr="00330BAD" w:rsidRDefault="00330BAD" w:rsidP="00292100">
      <w:pPr>
        <w:pStyle w:val="Akapitzlist"/>
        <w:numPr>
          <w:ilvl w:val="0"/>
          <w:numId w:val="72"/>
        </w:numPr>
        <w:spacing w:after="53" w:line="271" w:lineRule="auto"/>
        <w:ind w:left="1276" w:right="18"/>
        <w:rPr>
          <w:rFonts w:asciiTheme="majorHAnsi" w:hAnsiTheme="majorHAnsi" w:cstheme="majorHAnsi"/>
        </w:rPr>
      </w:pPr>
      <w:r w:rsidRPr="00330BAD">
        <w:rPr>
          <w:rFonts w:asciiTheme="majorHAnsi" w:hAnsiTheme="majorHAnsi" w:cstheme="majorHAnsi"/>
        </w:rPr>
        <w:t>zmiana zapisów umowy innych niż zapisy wynikające z oferty – przypadku:</w:t>
      </w:r>
    </w:p>
    <w:p w14:paraId="27EB110C" w14:textId="050776A9" w:rsidR="00330BAD" w:rsidRDefault="00330BAD">
      <w:pPr>
        <w:pStyle w:val="Akapitzlist"/>
        <w:numPr>
          <w:ilvl w:val="0"/>
          <w:numId w:val="37"/>
        </w:numPr>
        <w:spacing w:after="53" w:line="271" w:lineRule="auto"/>
        <w:ind w:right="18"/>
        <w:rPr>
          <w:rFonts w:asciiTheme="majorHAnsi" w:hAnsiTheme="majorHAnsi" w:cstheme="majorHAnsi"/>
        </w:rPr>
      </w:pPr>
      <w:r w:rsidRPr="00330BAD">
        <w:rPr>
          <w:rFonts w:asciiTheme="majorHAnsi" w:hAnsiTheme="majorHAnsi" w:cstheme="majorHAnsi"/>
        </w:rPr>
        <w:t>zmiany powszechnie obowiązujących przepisów prawa w zakresie mającym</w:t>
      </w:r>
      <w:r>
        <w:rPr>
          <w:rFonts w:asciiTheme="majorHAnsi" w:hAnsiTheme="majorHAnsi" w:cstheme="majorHAnsi"/>
        </w:rPr>
        <w:t xml:space="preserve"> </w:t>
      </w:r>
      <w:r w:rsidRPr="00330BAD">
        <w:rPr>
          <w:rFonts w:asciiTheme="majorHAnsi" w:hAnsiTheme="majorHAnsi" w:cstheme="majorHAnsi"/>
        </w:rPr>
        <w:t>wpływ na realizację przedmiotu umowy</w:t>
      </w:r>
      <w:r>
        <w:rPr>
          <w:rFonts w:asciiTheme="majorHAnsi" w:hAnsiTheme="majorHAnsi" w:cstheme="majorHAnsi"/>
        </w:rPr>
        <w:t>,</w:t>
      </w:r>
    </w:p>
    <w:p w14:paraId="6264F40F" w14:textId="19D0E839" w:rsidR="00330BAD" w:rsidRDefault="00330BAD">
      <w:pPr>
        <w:pStyle w:val="Akapitzlist"/>
        <w:numPr>
          <w:ilvl w:val="0"/>
          <w:numId w:val="37"/>
        </w:numPr>
        <w:spacing w:after="53" w:line="271" w:lineRule="auto"/>
        <w:ind w:right="18"/>
        <w:rPr>
          <w:rFonts w:asciiTheme="majorHAnsi" w:hAnsiTheme="majorHAnsi" w:cstheme="majorHAnsi"/>
        </w:rPr>
      </w:pPr>
      <w:r>
        <w:rPr>
          <w:rFonts w:asciiTheme="majorHAnsi" w:hAnsiTheme="majorHAnsi" w:cstheme="majorHAnsi"/>
        </w:rPr>
        <w:t>j</w:t>
      </w:r>
      <w:r w:rsidRPr="00330BAD">
        <w:rPr>
          <w:rFonts w:asciiTheme="majorHAnsi" w:hAnsiTheme="majorHAnsi" w:cstheme="majorHAnsi"/>
        </w:rPr>
        <w:t>eśli się to okaże konieczne ze względu na zmianę przepisów powszechnie</w:t>
      </w:r>
      <w:r>
        <w:rPr>
          <w:rFonts w:asciiTheme="majorHAnsi" w:hAnsiTheme="majorHAnsi" w:cstheme="majorHAnsi"/>
        </w:rPr>
        <w:t xml:space="preserve"> </w:t>
      </w:r>
      <w:r w:rsidRPr="00330BAD">
        <w:rPr>
          <w:rFonts w:asciiTheme="majorHAnsi" w:hAnsiTheme="majorHAnsi" w:cstheme="majorHAnsi"/>
        </w:rPr>
        <w:t>obowiązującego prawa po zawarciu Umowy, w zakresie niezbędnym do</w:t>
      </w:r>
      <w:r>
        <w:rPr>
          <w:rFonts w:asciiTheme="majorHAnsi" w:hAnsiTheme="majorHAnsi" w:cstheme="majorHAnsi"/>
        </w:rPr>
        <w:t xml:space="preserve"> </w:t>
      </w:r>
      <w:r w:rsidRPr="00330BAD">
        <w:rPr>
          <w:rFonts w:asciiTheme="majorHAnsi" w:hAnsiTheme="majorHAnsi" w:cstheme="majorHAnsi"/>
        </w:rPr>
        <w:t>dostosowania Umowy do zmian przepisów powszechnie obowiązującego</w:t>
      </w:r>
      <w:r>
        <w:rPr>
          <w:rFonts w:asciiTheme="majorHAnsi" w:hAnsiTheme="majorHAnsi" w:cstheme="majorHAnsi"/>
        </w:rPr>
        <w:t xml:space="preserve"> </w:t>
      </w:r>
      <w:r w:rsidRPr="00330BAD">
        <w:rPr>
          <w:rFonts w:asciiTheme="majorHAnsi" w:hAnsiTheme="majorHAnsi" w:cstheme="majorHAnsi"/>
        </w:rPr>
        <w:t>prawa</w:t>
      </w:r>
      <w:r>
        <w:rPr>
          <w:rFonts w:asciiTheme="majorHAnsi" w:hAnsiTheme="majorHAnsi" w:cstheme="majorHAnsi"/>
        </w:rPr>
        <w:t>,</w:t>
      </w:r>
    </w:p>
    <w:p w14:paraId="42C8881E" w14:textId="673B6C55" w:rsidR="00330BAD" w:rsidRPr="00330BAD" w:rsidRDefault="00330BAD">
      <w:pPr>
        <w:pStyle w:val="Akapitzlist"/>
        <w:numPr>
          <w:ilvl w:val="0"/>
          <w:numId w:val="37"/>
        </w:numPr>
        <w:spacing w:after="53" w:line="271" w:lineRule="auto"/>
        <w:ind w:right="18"/>
        <w:rPr>
          <w:rFonts w:asciiTheme="majorHAnsi" w:hAnsiTheme="majorHAnsi" w:cstheme="majorHAnsi"/>
        </w:rPr>
      </w:pPr>
      <w:r w:rsidRPr="00330BAD">
        <w:rPr>
          <w:rFonts w:asciiTheme="majorHAnsi" w:hAnsiTheme="majorHAnsi" w:cstheme="majorHAnsi"/>
        </w:rPr>
        <w:t xml:space="preserve"> niezależnych od Stron lub w przypadku wystąpienia okoliczności, których</w:t>
      </w:r>
      <w:r>
        <w:rPr>
          <w:rFonts w:asciiTheme="majorHAnsi" w:hAnsiTheme="majorHAnsi" w:cstheme="majorHAnsi"/>
        </w:rPr>
        <w:t xml:space="preserve"> </w:t>
      </w:r>
      <w:r w:rsidRPr="00330BAD">
        <w:rPr>
          <w:rFonts w:asciiTheme="majorHAnsi" w:hAnsiTheme="majorHAnsi" w:cstheme="majorHAnsi"/>
        </w:rPr>
        <w:t>nie można było przewidzieć w chwili zawarcia umowy – na zasadach</w:t>
      </w:r>
      <w:r>
        <w:rPr>
          <w:rFonts w:asciiTheme="majorHAnsi" w:hAnsiTheme="majorHAnsi" w:cstheme="majorHAnsi"/>
        </w:rPr>
        <w:t xml:space="preserve"> </w:t>
      </w:r>
      <w:r w:rsidRPr="00330BAD">
        <w:rPr>
          <w:rFonts w:asciiTheme="majorHAnsi" w:hAnsiTheme="majorHAnsi" w:cstheme="majorHAnsi"/>
        </w:rPr>
        <w:t>uzgodnionych odrębnie pomiędzy Stronami umowy</w:t>
      </w:r>
      <w:r>
        <w:rPr>
          <w:rFonts w:asciiTheme="majorHAnsi" w:hAnsiTheme="majorHAnsi" w:cstheme="majorHAnsi"/>
        </w:rPr>
        <w:t>.</w:t>
      </w:r>
    </w:p>
    <w:p w14:paraId="2DAA10AA" w14:textId="77777777" w:rsidR="00330BAD" w:rsidRDefault="00330BAD" w:rsidP="00292100">
      <w:pPr>
        <w:pStyle w:val="Akapitzlist"/>
        <w:numPr>
          <w:ilvl w:val="0"/>
          <w:numId w:val="72"/>
        </w:numPr>
        <w:spacing w:after="53" w:line="271" w:lineRule="auto"/>
        <w:ind w:left="1276" w:right="18"/>
        <w:rPr>
          <w:rFonts w:asciiTheme="majorHAnsi" w:hAnsiTheme="majorHAnsi" w:cstheme="majorHAnsi"/>
        </w:rPr>
      </w:pPr>
      <w:r w:rsidRPr="00330BAD">
        <w:rPr>
          <w:rFonts w:asciiTheme="majorHAnsi" w:hAnsiTheme="majorHAnsi" w:cstheme="majorHAnsi"/>
        </w:rPr>
        <w:t>Wystąpienie oczywistych omyłek pisarskich i rachunkowych w treści umowy.</w:t>
      </w:r>
    </w:p>
    <w:p w14:paraId="63B003B7" w14:textId="405FB211" w:rsidR="00330BAD" w:rsidRPr="00330BAD" w:rsidRDefault="00330BAD" w:rsidP="00292100">
      <w:pPr>
        <w:pStyle w:val="Akapitzlist"/>
        <w:numPr>
          <w:ilvl w:val="0"/>
          <w:numId w:val="72"/>
        </w:numPr>
        <w:spacing w:after="53" w:line="271" w:lineRule="auto"/>
        <w:ind w:left="1276" w:right="18"/>
        <w:rPr>
          <w:rFonts w:asciiTheme="majorHAnsi" w:hAnsiTheme="majorHAnsi" w:cstheme="majorHAnsi"/>
        </w:rPr>
      </w:pPr>
      <w:r w:rsidRPr="00330BAD">
        <w:rPr>
          <w:rFonts w:asciiTheme="majorHAnsi" w:hAnsiTheme="majorHAnsi" w:cstheme="majorHAnsi"/>
        </w:rPr>
        <w:t>Wystąpienia konieczności zmiany Umowy która spowodowana jest</w:t>
      </w:r>
      <w:r>
        <w:rPr>
          <w:rFonts w:asciiTheme="majorHAnsi" w:hAnsiTheme="majorHAnsi" w:cstheme="majorHAnsi"/>
        </w:rPr>
        <w:t xml:space="preserve"> </w:t>
      </w:r>
      <w:r w:rsidRPr="00330BAD">
        <w:rPr>
          <w:rFonts w:asciiTheme="majorHAnsi" w:hAnsiTheme="majorHAnsi" w:cstheme="majorHAnsi"/>
        </w:rPr>
        <w:t>okolicznościami, których Zamawiający lub Wykonawca, działając z należytą</w:t>
      </w:r>
      <w:r>
        <w:rPr>
          <w:rFonts w:asciiTheme="majorHAnsi" w:hAnsiTheme="majorHAnsi" w:cstheme="majorHAnsi"/>
        </w:rPr>
        <w:t xml:space="preserve"> </w:t>
      </w:r>
      <w:r w:rsidRPr="00330BAD">
        <w:rPr>
          <w:rFonts w:asciiTheme="majorHAnsi" w:hAnsiTheme="majorHAnsi" w:cstheme="majorHAnsi"/>
        </w:rPr>
        <w:t>starannością, nie mógł przewidzieć,</w:t>
      </w:r>
    </w:p>
    <w:p w14:paraId="0E9D512D" w14:textId="36037AD1" w:rsidR="00330BAD" w:rsidRDefault="00330BAD">
      <w:pPr>
        <w:pStyle w:val="Akapitzlist"/>
        <w:numPr>
          <w:ilvl w:val="0"/>
          <w:numId w:val="38"/>
        </w:numPr>
        <w:spacing w:after="53" w:line="271" w:lineRule="auto"/>
        <w:ind w:right="18"/>
        <w:rPr>
          <w:rFonts w:asciiTheme="majorHAnsi" w:hAnsiTheme="majorHAnsi" w:cstheme="majorHAnsi"/>
        </w:rPr>
      </w:pPr>
      <w:r w:rsidRPr="00330BAD">
        <w:rPr>
          <w:rFonts w:asciiTheme="majorHAnsi" w:hAnsiTheme="majorHAnsi" w:cstheme="majorHAnsi"/>
        </w:rPr>
        <w:t>Strona wnioskująca o zmianę Umowy przedkłada drugiej stronie propozycję zmiany</w:t>
      </w:r>
      <w:r>
        <w:rPr>
          <w:rFonts w:asciiTheme="majorHAnsi" w:hAnsiTheme="majorHAnsi" w:cstheme="majorHAnsi"/>
        </w:rPr>
        <w:t xml:space="preserve"> </w:t>
      </w:r>
      <w:r w:rsidRPr="00330BAD">
        <w:rPr>
          <w:rFonts w:asciiTheme="majorHAnsi" w:hAnsiTheme="majorHAnsi" w:cstheme="majorHAnsi"/>
        </w:rPr>
        <w:t>wraz z pisemnym uzasadnieniem konieczności lub celowości wprowadzenia zmian</w:t>
      </w:r>
      <w:r>
        <w:rPr>
          <w:rFonts w:asciiTheme="majorHAnsi" w:hAnsiTheme="majorHAnsi" w:cstheme="majorHAnsi"/>
        </w:rPr>
        <w:t xml:space="preserve"> </w:t>
      </w:r>
      <w:r w:rsidRPr="00330BAD">
        <w:rPr>
          <w:rFonts w:asciiTheme="majorHAnsi" w:hAnsiTheme="majorHAnsi" w:cstheme="majorHAnsi"/>
        </w:rPr>
        <w:t>do Umowy i opisem wpływu zmiany na warunki, w tym zwłaszcza termin, wykonania</w:t>
      </w:r>
      <w:r>
        <w:rPr>
          <w:rFonts w:asciiTheme="majorHAnsi" w:hAnsiTheme="majorHAnsi" w:cstheme="majorHAnsi"/>
        </w:rPr>
        <w:t xml:space="preserve"> </w:t>
      </w:r>
      <w:r w:rsidRPr="00330BAD">
        <w:rPr>
          <w:rFonts w:asciiTheme="majorHAnsi" w:hAnsiTheme="majorHAnsi" w:cstheme="majorHAnsi"/>
        </w:rPr>
        <w:t>Umowy.</w:t>
      </w:r>
    </w:p>
    <w:p w14:paraId="2B877AE1" w14:textId="77777777" w:rsidR="00A05B0A" w:rsidRPr="00330BAD" w:rsidRDefault="00A05B0A" w:rsidP="00A05B0A">
      <w:pPr>
        <w:pStyle w:val="Akapitzlist"/>
        <w:spacing w:after="53" w:line="271" w:lineRule="auto"/>
        <w:ind w:left="928" w:right="18"/>
        <w:rPr>
          <w:rFonts w:asciiTheme="majorHAnsi" w:hAnsiTheme="majorHAnsi" w:cstheme="majorHAnsi"/>
        </w:rPr>
      </w:pPr>
    </w:p>
    <w:p w14:paraId="3154366F" w14:textId="77777777" w:rsidR="006E7FBB" w:rsidRPr="0086578F" w:rsidRDefault="006E7FBB">
      <w:pPr>
        <w:pStyle w:val="Akapitzlist"/>
        <w:numPr>
          <w:ilvl w:val="0"/>
          <w:numId w:val="61"/>
        </w:numPr>
        <w:spacing w:after="60" w:line="270" w:lineRule="auto"/>
        <w:rPr>
          <w:rFonts w:asciiTheme="majorHAnsi" w:hAnsiTheme="majorHAnsi" w:cstheme="majorHAnsi"/>
          <w:b/>
          <w:bCs/>
        </w:rPr>
      </w:pPr>
      <w:r w:rsidRPr="0086578F">
        <w:rPr>
          <w:rFonts w:asciiTheme="majorHAnsi" w:hAnsiTheme="majorHAnsi" w:cstheme="majorHAnsi"/>
          <w:b/>
          <w:bCs/>
        </w:rPr>
        <w:t xml:space="preserve">Pozostałe informacje  </w:t>
      </w:r>
    </w:p>
    <w:p w14:paraId="06B90723" w14:textId="77777777" w:rsidR="006E7FBB" w:rsidRPr="006E7FBB" w:rsidRDefault="006E7FBB">
      <w:pPr>
        <w:pStyle w:val="Akapitzlist"/>
        <w:numPr>
          <w:ilvl w:val="0"/>
          <w:numId w:val="25"/>
        </w:numPr>
        <w:spacing w:after="14" w:line="271" w:lineRule="auto"/>
        <w:ind w:right="18"/>
        <w:rPr>
          <w:rFonts w:asciiTheme="majorHAnsi" w:hAnsiTheme="majorHAnsi" w:cstheme="majorHAnsi"/>
        </w:rPr>
      </w:pPr>
      <w:r w:rsidRPr="006E7FBB">
        <w:rPr>
          <w:rFonts w:asciiTheme="majorHAnsi" w:hAnsiTheme="majorHAnsi" w:cstheme="majorHAnsi"/>
        </w:rPr>
        <w:t xml:space="preserve">Poprzez złożenie oferty Wykonawca wyraża zgodę na podanie do wiadomości pozostałych </w:t>
      </w:r>
    </w:p>
    <w:p w14:paraId="03536FC8" w14:textId="77777777" w:rsidR="006E7FBB" w:rsidRPr="006E7FBB" w:rsidRDefault="006E7FBB" w:rsidP="006E7FBB">
      <w:pPr>
        <w:ind w:left="1095" w:right="18"/>
        <w:rPr>
          <w:rFonts w:asciiTheme="majorHAnsi" w:hAnsiTheme="majorHAnsi" w:cstheme="majorHAnsi"/>
        </w:rPr>
      </w:pPr>
      <w:r w:rsidRPr="006E7FBB">
        <w:rPr>
          <w:rFonts w:asciiTheme="majorHAnsi" w:hAnsiTheme="majorHAnsi" w:cstheme="majorHAnsi"/>
        </w:rPr>
        <w:t xml:space="preserve">Wykonawców szczegółów oferty, w szczególności danych na podstawie, których Zamawiający dokonał wyboru. Wykonawca ma prawo nie wyrazić zgody na podane do wiadomości szczegółów technicznych przedmiotu zamówienia i powinien zastrzeżenie to przedstawić w ofercie.  </w:t>
      </w:r>
    </w:p>
    <w:p w14:paraId="32F409A0" w14:textId="77777777" w:rsidR="006E7FBB" w:rsidRPr="006E7FBB" w:rsidRDefault="006E7FBB">
      <w:pPr>
        <w:pStyle w:val="Akapitzlist"/>
        <w:numPr>
          <w:ilvl w:val="0"/>
          <w:numId w:val="25"/>
        </w:numPr>
        <w:spacing w:after="51" w:line="271" w:lineRule="auto"/>
        <w:ind w:right="18"/>
        <w:rPr>
          <w:rFonts w:asciiTheme="majorHAnsi" w:hAnsiTheme="majorHAnsi" w:cstheme="majorHAnsi"/>
        </w:rPr>
      </w:pPr>
      <w:r w:rsidRPr="006E7FBB">
        <w:rPr>
          <w:rFonts w:asciiTheme="majorHAnsi" w:hAnsiTheme="majorHAnsi" w:cstheme="majorHAnsi"/>
        </w:rPr>
        <w:t xml:space="preserve">Informacje stanowiące tajemnicę przedsiębiorstwa w rozumieniu przepisów o zwalczaniu nieuczciwej konkurencji, zastrzeżone wyłącznie do wiadomości Zamawiającego, Wykonawca winien podać w odrębnej części oferty odpowiednio je zabezpieczając oraz opatrując dopiskiem „Tajemnica przedsiębiorstwa – informacje zastrzeżone do wyłącznej wiadomości Zamawiającego”. Przez tajemnicę przedsiębiorstwa w rozumieniu Ustawy z dnia 16 kwietnia 1993 roku o zwalczaniu nieuczciwej konkurencji (Dz.U.2022.1233 </w:t>
      </w:r>
      <w:proofErr w:type="spellStart"/>
      <w:r w:rsidRPr="006E7FBB">
        <w:rPr>
          <w:rFonts w:asciiTheme="majorHAnsi" w:hAnsiTheme="majorHAnsi" w:cstheme="majorHAnsi"/>
        </w:rPr>
        <w:t>t.j</w:t>
      </w:r>
      <w:proofErr w:type="spellEnd"/>
      <w:r w:rsidRPr="006E7FBB">
        <w:rPr>
          <w:rFonts w:asciiTheme="majorHAnsi" w:hAnsiTheme="majorHAnsi" w:cstheme="majorHAnsi"/>
        </w:rPr>
        <w:t xml:space="preserve">.) rozumie się nieujawnione do wiadomości publicznej informacje techniczne, technologiczne, organizacyjne przedsiębiorstwa lub inne informacje posiadające wartość gospodarczą, co do których przedsiębiorca podjął niezbędne działania w celu zachowania ich poufności. Zamawiający zaleca, aby informacje zastrzeżone jako tajemnica przedsiębiorstwa były przez Wykonawcę złożone w oddzielnym pliku oznaczonym „tajemnica przedsiębiorstwa”. Wykonawca nie może zastrzec, m.in. informacji dotyczących ceny, terminu wykonania zamówienia, okresu gwarancji i warunków płatności zawartych w ofercie. </w:t>
      </w:r>
    </w:p>
    <w:p w14:paraId="5721FAEB" w14:textId="77777777" w:rsidR="006E7FBB" w:rsidRPr="006E7FBB" w:rsidRDefault="006E7FBB">
      <w:pPr>
        <w:pStyle w:val="Akapitzlist"/>
        <w:numPr>
          <w:ilvl w:val="0"/>
          <w:numId w:val="25"/>
        </w:numPr>
        <w:spacing w:after="51" w:line="271" w:lineRule="auto"/>
        <w:ind w:right="18"/>
        <w:rPr>
          <w:rFonts w:asciiTheme="majorHAnsi" w:hAnsiTheme="majorHAnsi" w:cstheme="majorHAnsi"/>
        </w:rPr>
      </w:pPr>
      <w:r w:rsidRPr="006E7FBB">
        <w:rPr>
          <w:rFonts w:asciiTheme="majorHAnsi" w:hAnsiTheme="majorHAnsi" w:cstheme="majorHAnsi"/>
        </w:rPr>
        <w:t xml:space="preserve">Każdy Wykonawca może złożyć tylko jedną ofertę. W przypadku złożenia przez jeden podmiot większej ilości ofert wszystkie oferty podmiotu zostaną odrzucone.  </w:t>
      </w:r>
    </w:p>
    <w:p w14:paraId="4DA3F844" w14:textId="77777777" w:rsidR="006E7FBB" w:rsidRPr="006E7FBB" w:rsidRDefault="006E7FBB">
      <w:pPr>
        <w:pStyle w:val="Akapitzlist"/>
        <w:numPr>
          <w:ilvl w:val="0"/>
          <w:numId w:val="25"/>
        </w:numPr>
        <w:spacing w:after="51" w:line="271" w:lineRule="auto"/>
        <w:ind w:right="18"/>
        <w:rPr>
          <w:rFonts w:asciiTheme="majorHAnsi" w:hAnsiTheme="majorHAnsi" w:cstheme="majorHAnsi"/>
        </w:rPr>
      </w:pPr>
      <w:r w:rsidRPr="006E7FBB">
        <w:rPr>
          <w:rFonts w:asciiTheme="majorHAnsi" w:hAnsiTheme="majorHAnsi" w:cstheme="majorHAnsi"/>
        </w:rPr>
        <w:t xml:space="preserve">Oferta powinna być kompletna tzn. powinna zawierać wszystkie dokumenty </w:t>
      </w:r>
      <w:r w:rsidRPr="007B2F41">
        <w:rPr>
          <w:rFonts w:asciiTheme="majorHAnsi" w:hAnsiTheme="majorHAnsi" w:cstheme="majorHAnsi"/>
        </w:rPr>
        <w:t>wskazane w pkt IX</w:t>
      </w:r>
      <w:r w:rsidRPr="006E7FBB">
        <w:rPr>
          <w:rFonts w:asciiTheme="majorHAnsi" w:hAnsiTheme="majorHAnsi" w:cstheme="majorHAnsi"/>
        </w:rPr>
        <w:t xml:space="preserve"> Zapytania ofertowego. </w:t>
      </w:r>
    </w:p>
    <w:p w14:paraId="26781BF3" w14:textId="77777777" w:rsidR="006E7FBB" w:rsidRPr="006E7FBB" w:rsidRDefault="006E7FBB">
      <w:pPr>
        <w:pStyle w:val="Akapitzlist"/>
        <w:numPr>
          <w:ilvl w:val="0"/>
          <w:numId w:val="25"/>
        </w:numPr>
        <w:spacing w:after="51" w:line="271" w:lineRule="auto"/>
        <w:ind w:right="18"/>
        <w:rPr>
          <w:rFonts w:asciiTheme="majorHAnsi" w:hAnsiTheme="majorHAnsi" w:cstheme="majorHAnsi"/>
        </w:rPr>
      </w:pPr>
      <w:r w:rsidRPr="006E7FBB">
        <w:rPr>
          <w:rFonts w:asciiTheme="majorHAnsi" w:hAnsiTheme="majorHAnsi" w:cstheme="majorHAnsi"/>
        </w:rPr>
        <w:t xml:space="preserve">Oferta zostanie odrzucona, jeśli:  </w:t>
      </w:r>
    </w:p>
    <w:p w14:paraId="68D50B8C" w14:textId="77777777" w:rsidR="006E7FBB" w:rsidRPr="006E7FBB" w:rsidRDefault="006E7FBB">
      <w:pPr>
        <w:pStyle w:val="Akapitzlist"/>
        <w:numPr>
          <w:ilvl w:val="3"/>
          <w:numId w:val="21"/>
        </w:numPr>
        <w:spacing w:after="57" w:line="271" w:lineRule="auto"/>
        <w:ind w:left="1560" w:right="18"/>
        <w:rPr>
          <w:rFonts w:asciiTheme="majorHAnsi" w:hAnsiTheme="majorHAnsi" w:cstheme="majorHAnsi"/>
        </w:rPr>
      </w:pPr>
      <w:r w:rsidRPr="006E7FBB">
        <w:rPr>
          <w:rFonts w:asciiTheme="majorHAnsi" w:hAnsiTheme="majorHAnsi" w:cstheme="majorHAnsi"/>
        </w:rPr>
        <w:t xml:space="preserve">jej treść nie odpowiada treści niniejszego zapytania ofertowego,  </w:t>
      </w:r>
    </w:p>
    <w:p w14:paraId="5028E4A2" w14:textId="77777777" w:rsidR="006E7FBB" w:rsidRPr="006E7FBB" w:rsidRDefault="006E7FBB">
      <w:pPr>
        <w:pStyle w:val="Akapitzlist"/>
        <w:numPr>
          <w:ilvl w:val="3"/>
          <w:numId w:val="21"/>
        </w:numPr>
        <w:spacing w:after="57" w:line="271" w:lineRule="auto"/>
        <w:ind w:left="1560" w:right="18"/>
        <w:rPr>
          <w:rFonts w:asciiTheme="majorHAnsi" w:hAnsiTheme="majorHAnsi" w:cstheme="majorHAnsi"/>
        </w:rPr>
      </w:pPr>
      <w:r w:rsidRPr="006E7FBB">
        <w:rPr>
          <w:rFonts w:asciiTheme="majorHAnsi" w:hAnsiTheme="majorHAnsi" w:cstheme="majorHAnsi"/>
        </w:rPr>
        <w:lastRenderedPageBreak/>
        <w:t xml:space="preserve">jej złożenie stanowi czyn nieuczciwej konkurencji w rozumieniu przepisów o zwalczaniu nieuczciwej konkurencji,  </w:t>
      </w:r>
    </w:p>
    <w:p w14:paraId="35E466B5" w14:textId="77777777" w:rsidR="006E7FBB" w:rsidRPr="006E7FBB" w:rsidRDefault="006E7FBB">
      <w:pPr>
        <w:pStyle w:val="Akapitzlist"/>
        <w:numPr>
          <w:ilvl w:val="3"/>
          <w:numId w:val="21"/>
        </w:numPr>
        <w:spacing w:after="57" w:line="271" w:lineRule="auto"/>
        <w:ind w:left="1560" w:right="18"/>
        <w:rPr>
          <w:rFonts w:asciiTheme="majorHAnsi" w:hAnsiTheme="majorHAnsi" w:cstheme="majorHAnsi"/>
        </w:rPr>
      </w:pPr>
      <w:r w:rsidRPr="006E7FBB">
        <w:rPr>
          <w:rFonts w:asciiTheme="majorHAnsi" w:hAnsiTheme="majorHAnsi" w:cstheme="majorHAnsi"/>
        </w:rPr>
        <w:t>została złożona przez wykonawcę wykluczonego z udziału w postępowaniu,</w:t>
      </w:r>
    </w:p>
    <w:p w14:paraId="164503ED" w14:textId="77777777" w:rsidR="006E7FBB" w:rsidRPr="006E7FBB" w:rsidRDefault="006E7FBB">
      <w:pPr>
        <w:pStyle w:val="Akapitzlist"/>
        <w:numPr>
          <w:ilvl w:val="3"/>
          <w:numId w:val="21"/>
        </w:numPr>
        <w:spacing w:after="57" w:line="271" w:lineRule="auto"/>
        <w:ind w:left="1560" w:right="18"/>
        <w:rPr>
          <w:rFonts w:asciiTheme="majorHAnsi" w:hAnsiTheme="majorHAnsi" w:cstheme="majorHAnsi"/>
        </w:rPr>
      </w:pPr>
      <w:r w:rsidRPr="006E7FBB">
        <w:rPr>
          <w:rFonts w:asciiTheme="majorHAnsi" w:hAnsiTheme="majorHAnsi" w:cstheme="majorHAnsi"/>
        </w:rPr>
        <w:t>jest nieczytelna lub budzi wątpliwości pod względem merytorycznym, które nie zostaną wyjaśnione przez wykonawcę po wezwaniu go do złożenia wyjaśnień przez Zamawiającego,</w:t>
      </w:r>
    </w:p>
    <w:p w14:paraId="6F352754" w14:textId="77777777" w:rsidR="006E7FBB" w:rsidRDefault="006E7FBB">
      <w:pPr>
        <w:pStyle w:val="Akapitzlist"/>
        <w:numPr>
          <w:ilvl w:val="3"/>
          <w:numId w:val="21"/>
        </w:numPr>
        <w:spacing w:after="57" w:line="271" w:lineRule="auto"/>
        <w:ind w:left="1560" w:right="18"/>
        <w:rPr>
          <w:rFonts w:asciiTheme="majorHAnsi" w:hAnsiTheme="majorHAnsi" w:cstheme="majorHAnsi"/>
        </w:rPr>
      </w:pPr>
      <w:r w:rsidRPr="006E7FBB">
        <w:rPr>
          <w:rFonts w:asciiTheme="majorHAnsi" w:hAnsiTheme="majorHAnsi" w:cstheme="majorHAnsi"/>
        </w:rPr>
        <w:t>Wykonawca nie załączy Załącznika nr 1 – Formularz ofertowy</w:t>
      </w:r>
    </w:p>
    <w:p w14:paraId="70B44A3A" w14:textId="0543EF41" w:rsidR="006E7FBB" w:rsidRPr="006E7FBB" w:rsidRDefault="006E7FBB">
      <w:pPr>
        <w:pStyle w:val="Akapitzlist"/>
        <w:numPr>
          <w:ilvl w:val="3"/>
          <w:numId w:val="21"/>
        </w:numPr>
        <w:spacing w:after="57" w:line="271" w:lineRule="auto"/>
        <w:ind w:left="1560" w:right="18"/>
        <w:rPr>
          <w:rFonts w:asciiTheme="majorHAnsi" w:hAnsiTheme="majorHAnsi" w:cstheme="majorHAnsi"/>
        </w:rPr>
      </w:pPr>
      <w:r>
        <w:rPr>
          <w:rFonts w:asciiTheme="majorHAnsi" w:hAnsiTheme="majorHAnsi" w:cstheme="majorHAnsi"/>
        </w:rPr>
        <w:t>Wykonawca nie wniesie wadium</w:t>
      </w:r>
      <w:r w:rsidRPr="006E7FBB">
        <w:rPr>
          <w:rFonts w:asciiTheme="majorHAnsi" w:hAnsiTheme="majorHAnsi" w:cstheme="majorHAnsi"/>
        </w:rPr>
        <w:t xml:space="preserve">.  </w:t>
      </w:r>
    </w:p>
    <w:p w14:paraId="4F907693" w14:textId="77777777" w:rsidR="006E7FBB" w:rsidRPr="006E7FBB" w:rsidRDefault="006E7FBB">
      <w:pPr>
        <w:pStyle w:val="Akapitzlist"/>
        <w:numPr>
          <w:ilvl w:val="0"/>
          <w:numId w:val="24"/>
        </w:numPr>
        <w:spacing w:after="54" w:line="271" w:lineRule="auto"/>
        <w:ind w:right="18"/>
        <w:rPr>
          <w:rFonts w:asciiTheme="majorHAnsi" w:hAnsiTheme="majorHAnsi" w:cstheme="majorHAnsi"/>
        </w:rPr>
      </w:pPr>
      <w:r w:rsidRPr="006E7FBB">
        <w:rPr>
          <w:rFonts w:asciiTheme="majorHAnsi" w:hAnsiTheme="majorHAnsi" w:cstheme="majorHAnsi"/>
        </w:rPr>
        <w:t xml:space="preserve">Zamawiający przy wyborze oferty weryfikować/oceniać będzie wyłącznie dokumenty wskazane w </w:t>
      </w:r>
      <w:r w:rsidRPr="007B2F41">
        <w:rPr>
          <w:rFonts w:asciiTheme="majorHAnsi" w:hAnsiTheme="majorHAnsi" w:cstheme="majorHAnsi"/>
        </w:rPr>
        <w:t>punkcie IX. zapytania ofertowego.</w:t>
      </w:r>
      <w:r w:rsidRPr="006E7FBB">
        <w:rPr>
          <w:rFonts w:asciiTheme="majorHAnsi" w:hAnsiTheme="majorHAnsi" w:cstheme="majorHAnsi"/>
        </w:rPr>
        <w:t xml:space="preserve">   </w:t>
      </w:r>
    </w:p>
    <w:p w14:paraId="7421C7A1" w14:textId="77777777" w:rsidR="006E7FBB" w:rsidRPr="006E7FBB" w:rsidRDefault="006E7FBB">
      <w:pPr>
        <w:pStyle w:val="Akapitzlist"/>
        <w:numPr>
          <w:ilvl w:val="0"/>
          <w:numId w:val="24"/>
        </w:numPr>
        <w:spacing w:after="54" w:line="271" w:lineRule="auto"/>
        <w:ind w:right="18"/>
        <w:rPr>
          <w:rFonts w:asciiTheme="majorHAnsi" w:hAnsiTheme="majorHAnsi" w:cstheme="majorHAnsi"/>
        </w:rPr>
      </w:pPr>
      <w:r w:rsidRPr="006E7FBB">
        <w:rPr>
          <w:rFonts w:asciiTheme="majorHAnsi" w:hAnsiTheme="majorHAnsi" w:cstheme="majorHAnsi"/>
        </w:rPr>
        <w:t xml:space="preserve">Zamawiający zastrzega możliwość zwrócenia się do podmiotów składających Ofertę o uzupełnienie/wyjaśnienia dokumentacji ofertowej, jeśli ta zawiera oczywiste omyłki pisarskie lub braki dokumentów będących załącznikami do Oferty . Uzupełnienia nie mogą wpłynąć na pierwotnie wskazana cenę. </w:t>
      </w:r>
    </w:p>
    <w:p w14:paraId="4EF470B6" w14:textId="77777777" w:rsidR="006E7FBB" w:rsidRPr="006E7FBB" w:rsidRDefault="006E7FBB">
      <w:pPr>
        <w:pStyle w:val="Akapitzlist"/>
        <w:numPr>
          <w:ilvl w:val="0"/>
          <w:numId w:val="24"/>
        </w:numPr>
        <w:spacing w:after="54" w:line="271" w:lineRule="auto"/>
        <w:ind w:right="18"/>
        <w:rPr>
          <w:rFonts w:asciiTheme="majorHAnsi" w:hAnsiTheme="majorHAnsi" w:cstheme="majorHAnsi"/>
        </w:rPr>
      </w:pPr>
      <w:r w:rsidRPr="006E7FBB">
        <w:rPr>
          <w:rFonts w:asciiTheme="majorHAnsi" w:hAnsiTheme="majorHAnsi" w:cstheme="majorHAnsi"/>
        </w:rPr>
        <w:t>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zażąda od Oferenta złożenia w wyznaczonym terminie wyjaśnień, w tym złożenia dowodów w zakresie wyliczenia ceny lub kosztu. Zamawiający oceni te wyjaśnienia w konsultacji z Oferentem i może odrzucić tę ofertę w przypadku, gdy złożone wyjaśnienia wraz z dowodami nie uzasadniają podanej ceny lub kosztu w tej ofercie.</w:t>
      </w:r>
    </w:p>
    <w:p w14:paraId="1294CE76" w14:textId="77777777" w:rsidR="006E7FBB" w:rsidRPr="006E7FBB" w:rsidRDefault="006E7FBB">
      <w:pPr>
        <w:pStyle w:val="Akapitzlist"/>
        <w:numPr>
          <w:ilvl w:val="0"/>
          <w:numId w:val="24"/>
        </w:numPr>
        <w:spacing w:after="54" w:line="271" w:lineRule="auto"/>
        <w:ind w:right="18"/>
        <w:rPr>
          <w:rFonts w:asciiTheme="majorHAnsi" w:hAnsiTheme="majorHAnsi" w:cstheme="majorHAnsi"/>
        </w:rPr>
      </w:pPr>
      <w:r w:rsidRPr="006E7FBB">
        <w:rPr>
          <w:rFonts w:asciiTheme="majorHAnsi" w:hAnsiTheme="majorHAnsi" w:cstheme="majorHAnsi"/>
        </w:rPr>
        <w:t xml:space="preserve">Z tytułu odrzucenia oferty, Wykonawcom nie przysługują żadne roszczenia przeciw Zamawiającemu.  </w:t>
      </w:r>
    </w:p>
    <w:p w14:paraId="71C13E42" w14:textId="77777777" w:rsidR="006E7FBB" w:rsidRPr="006E7FBB" w:rsidRDefault="006E7FBB">
      <w:pPr>
        <w:pStyle w:val="Akapitzlist"/>
        <w:numPr>
          <w:ilvl w:val="0"/>
          <w:numId w:val="24"/>
        </w:numPr>
        <w:spacing w:after="54" w:line="271" w:lineRule="auto"/>
        <w:ind w:right="18"/>
        <w:rPr>
          <w:rFonts w:asciiTheme="majorHAnsi" w:hAnsiTheme="majorHAnsi" w:cstheme="majorHAnsi"/>
        </w:rPr>
      </w:pPr>
      <w:r w:rsidRPr="006E7FBB">
        <w:rPr>
          <w:rFonts w:asciiTheme="majorHAnsi" w:hAnsiTheme="majorHAnsi" w:cstheme="majorHAnsi"/>
        </w:rPr>
        <w:t xml:space="preserve">Zamawiający zastrzega sobie prawo do zmiany zapytania ofertowego przed upływem terminu do składania ofert, a także do niewybrania żadnej z ofert złożonych w wyniku niniejszego zapytania.  </w:t>
      </w:r>
    </w:p>
    <w:p w14:paraId="1D7E6F6D" w14:textId="77777777" w:rsidR="006E7FBB" w:rsidRPr="006E7FBB" w:rsidRDefault="006E7FBB">
      <w:pPr>
        <w:pStyle w:val="Akapitzlist"/>
        <w:numPr>
          <w:ilvl w:val="0"/>
          <w:numId w:val="24"/>
        </w:numPr>
        <w:spacing w:after="54" w:line="271" w:lineRule="auto"/>
        <w:ind w:right="18"/>
        <w:rPr>
          <w:rFonts w:asciiTheme="majorHAnsi" w:hAnsiTheme="majorHAnsi" w:cstheme="majorHAnsi"/>
        </w:rPr>
      </w:pPr>
      <w:r w:rsidRPr="006E7FBB">
        <w:rPr>
          <w:rFonts w:asciiTheme="majorHAnsi" w:hAnsiTheme="majorHAnsi" w:cstheme="majorHAnsi"/>
        </w:rPr>
        <w:t xml:space="preserve">Złożenie oferty nie stanowi zawarcia umowy.  </w:t>
      </w:r>
    </w:p>
    <w:p w14:paraId="16856F68" w14:textId="77777777" w:rsidR="006E7FBB" w:rsidRPr="006E7FBB" w:rsidRDefault="006E7FBB">
      <w:pPr>
        <w:pStyle w:val="Akapitzlist"/>
        <w:numPr>
          <w:ilvl w:val="0"/>
          <w:numId w:val="24"/>
        </w:numPr>
        <w:spacing w:after="54" w:line="271" w:lineRule="auto"/>
        <w:ind w:right="18"/>
        <w:rPr>
          <w:rFonts w:asciiTheme="majorHAnsi" w:hAnsiTheme="majorHAnsi" w:cstheme="majorHAnsi"/>
        </w:rPr>
      </w:pPr>
      <w:r w:rsidRPr="006E7FBB">
        <w:rPr>
          <w:rFonts w:asciiTheme="majorHAnsi" w:hAnsiTheme="majorHAnsi" w:cstheme="majorHAnsi"/>
        </w:rPr>
        <w:t xml:space="preserve">Oferty, które nie spełniają wymagań określonych w zapytaniu nie będą rozpatrywane.  </w:t>
      </w:r>
    </w:p>
    <w:p w14:paraId="180FB536" w14:textId="77777777" w:rsidR="006E7FBB" w:rsidRPr="006E7FBB" w:rsidRDefault="006E7FBB">
      <w:pPr>
        <w:pStyle w:val="Akapitzlist"/>
        <w:numPr>
          <w:ilvl w:val="0"/>
          <w:numId w:val="24"/>
        </w:numPr>
        <w:spacing w:line="276" w:lineRule="auto"/>
        <w:ind w:right="18"/>
        <w:rPr>
          <w:rFonts w:asciiTheme="majorHAnsi" w:hAnsiTheme="majorHAnsi" w:cstheme="majorHAnsi"/>
        </w:rPr>
      </w:pPr>
      <w:r w:rsidRPr="006E7FBB">
        <w:rPr>
          <w:rFonts w:asciiTheme="majorHAnsi" w:hAnsiTheme="majorHAnsi" w:cstheme="majorHAnsi"/>
        </w:rPr>
        <w:t xml:space="preserve">Zamawiający zastrzega sobie prawo unieważnienia zapytania ofertowego na każdym etapie jego prowadzenia bez podania przyczyny, a w szczególności gdy:  </w:t>
      </w:r>
    </w:p>
    <w:p w14:paraId="2DA79696" w14:textId="77777777" w:rsidR="006E7FBB" w:rsidRPr="006E7FBB" w:rsidRDefault="006E7FBB">
      <w:pPr>
        <w:numPr>
          <w:ilvl w:val="3"/>
          <w:numId w:val="23"/>
        </w:numPr>
        <w:spacing w:line="276" w:lineRule="auto"/>
        <w:ind w:left="1425" w:right="18" w:hanging="283"/>
        <w:rPr>
          <w:rFonts w:asciiTheme="majorHAnsi" w:hAnsiTheme="majorHAnsi" w:cstheme="majorHAnsi"/>
        </w:rPr>
      </w:pPr>
      <w:r w:rsidRPr="006E7FBB">
        <w:rPr>
          <w:rFonts w:asciiTheme="majorHAnsi" w:hAnsiTheme="majorHAnsi" w:cstheme="majorHAnsi"/>
        </w:rPr>
        <w:t xml:space="preserve">łączna cena netto najkorzystniejszej oferty przekracza kwotę przeznaczoną na finansowanie zamówienia,  </w:t>
      </w:r>
    </w:p>
    <w:p w14:paraId="1148B44A" w14:textId="77777777" w:rsidR="006E7FBB" w:rsidRPr="006E7FBB" w:rsidRDefault="006E7FBB">
      <w:pPr>
        <w:numPr>
          <w:ilvl w:val="3"/>
          <w:numId w:val="23"/>
        </w:numPr>
        <w:spacing w:line="276" w:lineRule="auto"/>
        <w:ind w:left="1425" w:right="18" w:hanging="283"/>
        <w:rPr>
          <w:rFonts w:asciiTheme="majorHAnsi" w:hAnsiTheme="majorHAnsi" w:cstheme="majorHAnsi"/>
        </w:rPr>
      </w:pPr>
      <w:r w:rsidRPr="006E7FBB">
        <w:rPr>
          <w:rFonts w:asciiTheme="majorHAnsi" w:hAnsiTheme="majorHAnsi" w:cstheme="majorHAnsi"/>
        </w:rPr>
        <w:t xml:space="preserve">postępowanie obarczone jest niemożliwą do usunięcia wadą.  </w:t>
      </w:r>
    </w:p>
    <w:p w14:paraId="2D392C69" w14:textId="77777777" w:rsidR="006E7FBB" w:rsidRPr="006E7FBB" w:rsidRDefault="006E7FBB">
      <w:pPr>
        <w:numPr>
          <w:ilvl w:val="3"/>
          <w:numId w:val="23"/>
        </w:numPr>
        <w:spacing w:line="276" w:lineRule="auto"/>
        <w:ind w:left="1425" w:right="18" w:hanging="283"/>
        <w:rPr>
          <w:rFonts w:asciiTheme="majorHAnsi" w:hAnsiTheme="majorHAnsi" w:cstheme="majorHAnsi"/>
        </w:rPr>
      </w:pPr>
      <w:r w:rsidRPr="006E7FBB">
        <w:rPr>
          <w:rFonts w:asciiTheme="majorHAnsi" w:hAnsiTheme="majorHAnsi" w:cstheme="majorHAnsi"/>
        </w:rPr>
        <w:t xml:space="preserve">w przypadku zaistnienia powyższych okoliczności wykonawcom nie przysługuje żadne roszczenie w stosunku do Zamawiającego.  </w:t>
      </w:r>
    </w:p>
    <w:p w14:paraId="05699476" w14:textId="77777777" w:rsidR="006E7FBB" w:rsidRPr="006E7FBB" w:rsidRDefault="006E7FBB">
      <w:pPr>
        <w:pStyle w:val="Akapitzlist"/>
        <w:numPr>
          <w:ilvl w:val="0"/>
          <w:numId w:val="26"/>
        </w:numPr>
        <w:spacing w:line="271" w:lineRule="auto"/>
        <w:ind w:right="18"/>
        <w:rPr>
          <w:rFonts w:asciiTheme="majorHAnsi" w:hAnsiTheme="majorHAnsi" w:cstheme="majorHAnsi"/>
        </w:rPr>
      </w:pPr>
      <w:r w:rsidRPr="006E7FBB">
        <w:rPr>
          <w:rFonts w:asciiTheme="majorHAnsi" w:hAnsiTheme="majorHAnsi" w:cstheme="majorHAnsi"/>
        </w:rPr>
        <w:t xml:space="preserve">Zamawiający zastrzega sobie możliwość anulowania zapytania ofertowego na każdym etapie jego prowadzenia bez podania przyczyny, a w szczególności gdy:  </w:t>
      </w:r>
    </w:p>
    <w:p w14:paraId="3E711DF4" w14:textId="77777777" w:rsidR="006E7FBB" w:rsidRPr="006E7FBB" w:rsidRDefault="006E7FBB">
      <w:pPr>
        <w:numPr>
          <w:ilvl w:val="3"/>
          <w:numId w:val="22"/>
        </w:numPr>
        <w:spacing w:line="271" w:lineRule="auto"/>
        <w:ind w:left="1425" w:right="18" w:hanging="283"/>
        <w:rPr>
          <w:rFonts w:asciiTheme="majorHAnsi" w:hAnsiTheme="majorHAnsi" w:cstheme="majorHAnsi"/>
        </w:rPr>
      </w:pPr>
      <w:r w:rsidRPr="006E7FBB">
        <w:rPr>
          <w:rFonts w:asciiTheme="majorHAnsi" w:hAnsiTheme="majorHAnsi" w:cstheme="majorHAnsi"/>
        </w:rPr>
        <w:t xml:space="preserve">łączna cena netto najkorzystniejszej oferty przekracza kwotę przeznaczoną na finansowanie części zamówienia  </w:t>
      </w:r>
    </w:p>
    <w:p w14:paraId="1496DE21" w14:textId="77777777" w:rsidR="006E7FBB" w:rsidRPr="006E7FBB" w:rsidRDefault="006E7FBB">
      <w:pPr>
        <w:numPr>
          <w:ilvl w:val="3"/>
          <w:numId w:val="22"/>
        </w:numPr>
        <w:spacing w:line="271" w:lineRule="auto"/>
        <w:ind w:left="1425" w:right="18" w:hanging="283"/>
        <w:rPr>
          <w:rFonts w:asciiTheme="majorHAnsi" w:hAnsiTheme="majorHAnsi" w:cstheme="majorHAnsi"/>
        </w:rPr>
      </w:pPr>
      <w:r w:rsidRPr="006E7FBB">
        <w:rPr>
          <w:rFonts w:asciiTheme="majorHAnsi" w:hAnsiTheme="majorHAnsi" w:cstheme="majorHAnsi"/>
        </w:rPr>
        <w:t xml:space="preserve">postepowanie obarczone jest niemożliwą do usunięcia wadą   </w:t>
      </w:r>
    </w:p>
    <w:p w14:paraId="7AD44C36" w14:textId="77777777" w:rsidR="006E7FBB" w:rsidRPr="006E7FBB" w:rsidRDefault="006E7FBB">
      <w:pPr>
        <w:numPr>
          <w:ilvl w:val="3"/>
          <w:numId w:val="22"/>
        </w:numPr>
        <w:spacing w:line="271" w:lineRule="auto"/>
        <w:ind w:left="1425" w:right="18" w:hanging="283"/>
        <w:rPr>
          <w:rFonts w:asciiTheme="majorHAnsi" w:hAnsiTheme="majorHAnsi" w:cstheme="majorHAnsi"/>
        </w:rPr>
      </w:pPr>
      <w:r w:rsidRPr="006E7FBB">
        <w:rPr>
          <w:rFonts w:asciiTheme="majorHAnsi" w:hAnsiTheme="majorHAnsi" w:cstheme="majorHAnsi"/>
        </w:rPr>
        <w:t xml:space="preserve">w przypadku zaistnienia powyższych okoliczności wykonawcom nie przysługuje żadne roszczenie w stosunku do Zamawiającego.  </w:t>
      </w:r>
    </w:p>
    <w:p w14:paraId="3D7CA49C" w14:textId="77777777" w:rsidR="006E7FBB" w:rsidRPr="006E7FBB" w:rsidRDefault="006E7FBB">
      <w:pPr>
        <w:pStyle w:val="Akapitzlist"/>
        <w:numPr>
          <w:ilvl w:val="0"/>
          <w:numId w:val="27"/>
        </w:numPr>
        <w:spacing w:after="14" w:line="271" w:lineRule="auto"/>
        <w:ind w:right="18"/>
        <w:rPr>
          <w:rFonts w:asciiTheme="majorHAnsi" w:hAnsiTheme="majorHAnsi" w:cstheme="majorHAnsi"/>
        </w:rPr>
      </w:pPr>
      <w:r w:rsidRPr="006E7FBB">
        <w:rPr>
          <w:rFonts w:asciiTheme="majorHAnsi" w:hAnsiTheme="majorHAnsi" w:cstheme="majorHAnsi"/>
        </w:rPr>
        <w:t xml:space="preserve">Zamawiający </w:t>
      </w:r>
      <w:r w:rsidRPr="006E7FBB">
        <w:rPr>
          <w:rFonts w:asciiTheme="majorHAnsi" w:hAnsiTheme="majorHAnsi" w:cstheme="majorHAnsi"/>
          <w:u w:val="single" w:color="000000"/>
        </w:rPr>
        <w:t>nie dopuszcza</w:t>
      </w:r>
      <w:r w:rsidRPr="006E7FBB">
        <w:rPr>
          <w:rFonts w:asciiTheme="majorHAnsi" w:hAnsiTheme="majorHAnsi" w:cstheme="majorHAnsi"/>
        </w:rPr>
        <w:t xml:space="preserve"> składania ofert wariantowych.  </w:t>
      </w:r>
    </w:p>
    <w:p w14:paraId="71C3CB36" w14:textId="77777777" w:rsidR="006E7FBB" w:rsidRPr="006E7FBB" w:rsidRDefault="006E7FBB">
      <w:pPr>
        <w:pStyle w:val="Akapitzlist"/>
        <w:numPr>
          <w:ilvl w:val="0"/>
          <w:numId w:val="27"/>
        </w:numPr>
        <w:spacing w:after="14" w:line="271" w:lineRule="auto"/>
        <w:ind w:right="18"/>
        <w:rPr>
          <w:rFonts w:asciiTheme="majorHAnsi" w:hAnsiTheme="majorHAnsi" w:cstheme="majorHAnsi"/>
        </w:rPr>
      </w:pPr>
      <w:r w:rsidRPr="006E7FBB">
        <w:rPr>
          <w:rFonts w:asciiTheme="majorHAnsi" w:hAnsiTheme="majorHAnsi" w:cstheme="majorHAnsi"/>
        </w:rPr>
        <w:t xml:space="preserve">Zamawiający </w:t>
      </w:r>
      <w:r w:rsidRPr="006E7FBB">
        <w:rPr>
          <w:rFonts w:asciiTheme="majorHAnsi" w:hAnsiTheme="majorHAnsi" w:cstheme="majorHAnsi"/>
          <w:u w:val="single"/>
        </w:rPr>
        <w:t>nie dopuszcza</w:t>
      </w:r>
      <w:r w:rsidRPr="006E7FBB">
        <w:rPr>
          <w:rFonts w:asciiTheme="majorHAnsi" w:hAnsiTheme="majorHAnsi" w:cstheme="majorHAnsi"/>
        </w:rPr>
        <w:t xml:space="preserve"> możliwości składania ofert częściowych. </w:t>
      </w:r>
    </w:p>
    <w:p w14:paraId="7F57CEF3" w14:textId="77777777" w:rsidR="006E7FBB" w:rsidRPr="006E7FBB" w:rsidRDefault="006E7FBB">
      <w:pPr>
        <w:pStyle w:val="Akapitzlist"/>
        <w:numPr>
          <w:ilvl w:val="0"/>
          <w:numId w:val="27"/>
        </w:numPr>
        <w:spacing w:after="14" w:line="271" w:lineRule="auto"/>
        <w:ind w:right="18"/>
        <w:rPr>
          <w:rFonts w:asciiTheme="majorHAnsi" w:hAnsiTheme="majorHAnsi" w:cstheme="majorHAnsi"/>
        </w:rPr>
      </w:pPr>
      <w:r w:rsidRPr="006E7FBB">
        <w:rPr>
          <w:rFonts w:asciiTheme="majorHAnsi" w:hAnsiTheme="majorHAnsi" w:cstheme="majorHAnsi"/>
        </w:rPr>
        <w:t xml:space="preserve">Zamawiający </w:t>
      </w:r>
      <w:r w:rsidRPr="006E7FBB">
        <w:rPr>
          <w:rFonts w:asciiTheme="majorHAnsi" w:hAnsiTheme="majorHAnsi" w:cstheme="majorHAnsi"/>
          <w:u w:val="single" w:color="000000"/>
        </w:rPr>
        <w:t>dopuszcza</w:t>
      </w:r>
      <w:r w:rsidRPr="006E7FBB">
        <w:rPr>
          <w:rFonts w:asciiTheme="majorHAnsi" w:hAnsiTheme="majorHAnsi" w:cstheme="majorHAnsi"/>
        </w:rPr>
        <w:t xml:space="preserve"> możliwość płatności zaliczkowych i/lub płatności częściowych zgodnie z treścią podpisanej umowy pomiędzy Zamawiającym a Wykonawcą  </w:t>
      </w:r>
    </w:p>
    <w:p w14:paraId="66AB35B0" w14:textId="77777777" w:rsidR="006E7FBB" w:rsidRPr="006E7FBB" w:rsidRDefault="006E7FBB" w:rsidP="006E7FBB">
      <w:pPr>
        <w:pStyle w:val="Akapitzlist"/>
        <w:ind w:left="1068" w:right="18"/>
        <w:rPr>
          <w:rFonts w:asciiTheme="majorHAnsi" w:hAnsiTheme="majorHAnsi" w:cstheme="majorHAnsi"/>
        </w:rPr>
      </w:pPr>
    </w:p>
    <w:p w14:paraId="76BD7E3E" w14:textId="77777777" w:rsidR="006E7FBB" w:rsidRPr="0086578F" w:rsidRDefault="006E7FBB">
      <w:pPr>
        <w:pStyle w:val="Akapitzlist"/>
        <w:numPr>
          <w:ilvl w:val="0"/>
          <w:numId w:val="61"/>
        </w:numPr>
        <w:spacing w:after="23" w:line="270" w:lineRule="auto"/>
        <w:rPr>
          <w:rFonts w:asciiTheme="majorHAnsi" w:hAnsiTheme="majorHAnsi" w:cstheme="majorHAnsi"/>
          <w:b/>
          <w:bCs/>
        </w:rPr>
      </w:pPr>
      <w:r w:rsidRPr="0086578F">
        <w:rPr>
          <w:rFonts w:asciiTheme="majorHAnsi" w:hAnsiTheme="majorHAnsi" w:cstheme="majorHAnsi"/>
          <w:b/>
          <w:bCs/>
        </w:rPr>
        <w:t xml:space="preserve">Ochrona danych osobowych  </w:t>
      </w:r>
    </w:p>
    <w:p w14:paraId="5C114C10" w14:textId="15BFB633" w:rsidR="006E7FBB" w:rsidRPr="006E7FBB" w:rsidRDefault="006E7FBB" w:rsidP="006E7FBB">
      <w:pPr>
        <w:spacing w:after="23" w:line="270" w:lineRule="auto"/>
        <w:ind w:left="426"/>
        <w:rPr>
          <w:rFonts w:asciiTheme="majorHAnsi" w:hAnsiTheme="majorHAnsi" w:cstheme="majorHAnsi"/>
          <w:b/>
          <w:bCs/>
        </w:rPr>
      </w:pPr>
      <w:r w:rsidRPr="006E7FBB">
        <w:rPr>
          <w:rFonts w:asciiTheme="majorHAnsi" w:hAnsiTheme="majorHAnsi" w:cstheme="majorHAnsi"/>
        </w:rPr>
        <w:lastRenderedPageBreak/>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Administratorem danych osobowych jest  Łukasz Otremba SWIMER, posiadającą numer NIP: 8792292464, Regon: 340438859, wpisanej do Centralnej Ewidencji Działalności Gospodarczej. Dane osobowe przetwarzane będą na podstawie art. 6 ust. 1 lit. c RODO w celu związanym z postępowaniem o udzielenie niniejszego zamówienia prowadzonego w trybie zasady konkurencyjności.  </w:t>
      </w:r>
    </w:p>
    <w:p w14:paraId="6ADF9CD6" w14:textId="77777777" w:rsidR="006E7FBB" w:rsidRDefault="006E7FBB">
      <w:pPr>
        <w:pStyle w:val="Akapitzlist"/>
        <w:numPr>
          <w:ilvl w:val="0"/>
          <w:numId w:val="28"/>
        </w:numPr>
        <w:spacing w:after="51" w:line="271" w:lineRule="auto"/>
        <w:ind w:right="18"/>
        <w:rPr>
          <w:rFonts w:asciiTheme="majorHAnsi" w:hAnsiTheme="majorHAnsi" w:cstheme="majorHAnsi"/>
        </w:rPr>
      </w:pPr>
      <w:r w:rsidRPr="006E7FBB">
        <w:rPr>
          <w:rFonts w:asciiTheme="majorHAnsi" w:hAnsiTheme="majorHAnsi" w:cstheme="majorHAnsi"/>
        </w:rPr>
        <w:t xml:space="preserve">Odbiorcami danych osobowych będą osoby lub podmioty, którym udostępniona zostanie dokumentacja niniejszego postępowania.   </w:t>
      </w:r>
    </w:p>
    <w:p w14:paraId="12E6C25B" w14:textId="77777777" w:rsidR="006E7FBB" w:rsidRDefault="006E7FBB">
      <w:pPr>
        <w:pStyle w:val="Akapitzlist"/>
        <w:numPr>
          <w:ilvl w:val="0"/>
          <w:numId w:val="28"/>
        </w:numPr>
        <w:spacing w:after="51" w:line="271" w:lineRule="auto"/>
        <w:ind w:right="18"/>
        <w:rPr>
          <w:rFonts w:asciiTheme="majorHAnsi" w:hAnsiTheme="majorHAnsi" w:cstheme="majorHAnsi"/>
        </w:rPr>
      </w:pPr>
      <w:r w:rsidRPr="006E7FBB">
        <w:rPr>
          <w:rFonts w:asciiTheme="majorHAnsi" w:hAnsiTheme="majorHAnsi" w:cstheme="majorHAnsi"/>
        </w:rPr>
        <w:t xml:space="preserve">Dane osobowe będą przechowywane przez okres postępowania o udzielenie zamówienia oraz po jego zakończeniu zgodnie z przepisami dotyczącymi archiwizacji i trwałości projektu.   </w:t>
      </w:r>
    </w:p>
    <w:p w14:paraId="6B07407E" w14:textId="77777777" w:rsidR="006E7FBB" w:rsidRDefault="006E7FBB">
      <w:pPr>
        <w:pStyle w:val="Akapitzlist"/>
        <w:numPr>
          <w:ilvl w:val="0"/>
          <w:numId w:val="28"/>
        </w:numPr>
        <w:spacing w:after="51" w:line="271" w:lineRule="auto"/>
        <w:ind w:right="18"/>
        <w:rPr>
          <w:rFonts w:asciiTheme="majorHAnsi" w:hAnsiTheme="majorHAnsi" w:cstheme="majorHAnsi"/>
        </w:rPr>
      </w:pPr>
      <w:r w:rsidRPr="006E7FBB">
        <w:rPr>
          <w:rFonts w:asciiTheme="majorHAnsi" w:hAnsiTheme="majorHAnsi" w:cstheme="majorHAnsi"/>
        </w:rPr>
        <w:t xml:space="preserve">Przetwarzane dane osobowe mogą być pozyskiwane od wykonawców, których dane dotyczą lub innych podmiotów na których zasoby się powołują wykonawcy.  </w:t>
      </w:r>
    </w:p>
    <w:p w14:paraId="6E275E06" w14:textId="77777777" w:rsidR="00330BAD" w:rsidRDefault="006E7FBB">
      <w:pPr>
        <w:pStyle w:val="Akapitzlist"/>
        <w:numPr>
          <w:ilvl w:val="0"/>
          <w:numId w:val="28"/>
        </w:numPr>
        <w:spacing w:after="51" w:line="271" w:lineRule="auto"/>
        <w:ind w:right="18"/>
        <w:rPr>
          <w:rFonts w:asciiTheme="majorHAnsi" w:hAnsiTheme="majorHAnsi" w:cstheme="majorHAnsi"/>
        </w:rPr>
      </w:pPr>
      <w:r w:rsidRPr="006E7FBB">
        <w:rPr>
          <w:rFonts w:asciiTheme="majorHAnsi" w:hAnsiTheme="majorHAnsi" w:cstheme="majorHAnsi"/>
        </w:rPr>
        <w:t xml:space="preserve">Przetwarzane dane osobowe obejmują w szczególności imię i nazwisko, adres, NIP, REGON, numer CEIDG, numer KRS oraz inne dane osobowe podane przez osobę składającą ofertę i </w:t>
      </w:r>
      <w:r>
        <w:rPr>
          <w:rFonts w:asciiTheme="majorHAnsi" w:hAnsiTheme="majorHAnsi" w:cstheme="majorHAnsi"/>
        </w:rPr>
        <w:t xml:space="preserve"> </w:t>
      </w:r>
      <w:r w:rsidRPr="006E7FBB">
        <w:rPr>
          <w:rFonts w:asciiTheme="majorHAnsi" w:hAnsiTheme="majorHAnsi" w:cstheme="majorHAnsi"/>
        </w:rPr>
        <w:t xml:space="preserve">inną korespondencję wpływającą do Zamawiającego w celu udziału w postępowaniu o udzielenie zamówienia.   </w:t>
      </w:r>
    </w:p>
    <w:p w14:paraId="0B1F1CFF" w14:textId="77777777" w:rsidR="00330BAD" w:rsidRDefault="006E7FBB">
      <w:pPr>
        <w:pStyle w:val="Akapitzlist"/>
        <w:numPr>
          <w:ilvl w:val="0"/>
          <w:numId w:val="28"/>
        </w:numPr>
        <w:spacing w:after="51" w:line="271" w:lineRule="auto"/>
        <w:ind w:right="18"/>
        <w:rPr>
          <w:rFonts w:asciiTheme="majorHAnsi" w:hAnsiTheme="majorHAnsi" w:cstheme="majorHAnsi"/>
        </w:rPr>
      </w:pPr>
      <w:r w:rsidRPr="00330BAD">
        <w:rPr>
          <w:rFonts w:asciiTheme="majorHAnsi" w:hAnsiTheme="majorHAnsi" w:cstheme="majorHAnsi"/>
        </w:rPr>
        <w:t xml:space="preserve">Dane osobowe mogą być przekazywane do organów publicznych i urzędów państwowych lub innych podmiotów upoważnionych na podstawie przepisów prawa lub wykonujących zadania realizowane w interesie publicznym lub w ramach sprawowania władzy publicznej, w szczególności do podmiotów prowadzących działalność kontrolną wobec Zamawiającego.  </w:t>
      </w:r>
    </w:p>
    <w:p w14:paraId="461836FA" w14:textId="77777777" w:rsidR="00330BAD" w:rsidRDefault="006E7FBB">
      <w:pPr>
        <w:pStyle w:val="Akapitzlist"/>
        <w:numPr>
          <w:ilvl w:val="0"/>
          <w:numId w:val="28"/>
        </w:numPr>
        <w:spacing w:after="51" w:line="271" w:lineRule="auto"/>
        <w:ind w:right="18"/>
        <w:rPr>
          <w:rFonts w:asciiTheme="majorHAnsi" w:hAnsiTheme="majorHAnsi" w:cstheme="majorHAnsi"/>
        </w:rPr>
      </w:pPr>
      <w:r w:rsidRPr="00330BAD">
        <w:rPr>
          <w:rFonts w:asciiTheme="majorHAnsi" w:hAnsiTheme="majorHAnsi" w:cstheme="majorHAnsi"/>
        </w:rPr>
        <w:t xml:space="preserve">W odniesieniu do danych osobowych osób fizycznych decyzje nie będą podejmowane w sposób zautomatyzowany, stosowanie do art. 22 RODO.  </w:t>
      </w:r>
    </w:p>
    <w:p w14:paraId="1CEE3036" w14:textId="6E1566DE" w:rsidR="006E7FBB" w:rsidRPr="00330BAD" w:rsidRDefault="006E7FBB">
      <w:pPr>
        <w:pStyle w:val="Akapitzlist"/>
        <w:numPr>
          <w:ilvl w:val="0"/>
          <w:numId w:val="28"/>
        </w:numPr>
        <w:spacing w:after="51" w:line="271" w:lineRule="auto"/>
        <w:ind w:right="18"/>
        <w:rPr>
          <w:rFonts w:asciiTheme="majorHAnsi" w:hAnsiTheme="majorHAnsi" w:cstheme="majorHAnsi"/>
        </w:rPr>
      </w:pPr>
      <w:r w:rsidRPr="00330BAD">
        <w:rPr>
          <w:rFonts w:asciiTheme="majorHAnsi" w:hAnsiTheme="majorHAnsi" w:cstheme="majorHAnsi"/>
        </w:rPr>
        <w:t xml:space="preserve">Każda osoba, której dane osobowe zostaną wskazane w niniejszym postępowaniu lub toku realizacji umowy posiada:  </w:t>
      </w:r>
    </w:p>
    <w:p w14:paraId="57381E8D" w14:textId="77777777" w:rsidR="006E7FBB" w:rsidRDefault="006E7FBB">
      <w:pPr>
        <w:pStyle w:val="Akapitzlist"/>
        <w:numPr>
          <w:ilvl w:val="0"/>
          <w:numId w:val="29"/>
        </w:numPr>
        <w:spacing w:after="51" w:line="271" w:lineRule="auto"/>
        <w:ind w:right="18"/>
        <w:rPr>
          <w:rFonts w:asciiTheme="majorHAnsi" w:hAnsiTheme="majorHAnsi" w:cstheme="majorHAnsi"/>
        </w:rPr>
      </w:pPr>
      <w:r w:rsidRPr="006E7FBB">
        <w:rPr>
          <w:rFonts w:asciiTheme="majorHAnsi" w:hAnsiTheme="majorHAnsi" w:cstheme="majorHAnsi"/>
        </w:rPr>
        <w:t xml:space="preserve">na podstawie art. 15 RODO prawo dostępu do danych osobowych jej dotyczących;  </w:t>
      </w:r>
    </w:p>
    <w:p w14:paraId="2D2EAC98" w14:textId="77777777" w:rsidR="006E7FBB" w:rsidRDefault="006E7FBB">
      <w:pPr>
        <w:pStyle w:val="Akapitzlist"/>
        <w:numPr>
          <w:ilvl w:val="0"/>
          <w:numId w:val="29"/>
        </w:numPr>
        <w:spacing w:after="51" w:line="271" w:lineRule="auto"/>
        <w:ind w:right="18"/>
        <w:rPr>
          <w:rFonts w:asciiTheme="majorHAnsi" w:hAnsiTheme="majorHAnsi" w:cstheme="majorHAnsi"/>
        </w:rPr>
      </w:pPr>
      <w:r w:rsidRPr="006E7FBB">
        <w:rPr>
          <w:rFonts w:asciiTheme="majorHAnsi" w:hAnsiTheme="majorHAnsi" w:cstheme="majorHAnsi"/>
        </w:rPr>
        <w:t xml:space="preserve">na podstawie art. 16 RODO prawo do sprostowania jej danych osobowych (skorzystanie z prawa do sprostowania nie może skutkować zmianą wyniku postępowania o udzielenie zamówienia publicznego ani zmianą postanowień umowy oraz nie może naruszać integralności protokołu oraz jego załączników);  </w:t>
      </w:r>
    </w:p>
    <w:p w14:paraId="0DADDD85" w14:textId="77777777" w:rsidR="006E7FBB" w:rsidRDefault="006E7FBB">
      <w:pPr>
        <w:pStyle w:val="Akapitzlist"/>
        <w:numPr>
          <w:ilvl w:val="0"/>
          <w:numId w:val="29"/>
        </w:numPr>
        <w:spacing w:after="51" w:line="271" w:lineRule="auto"/>
        <w:ind w:right="18"/>
        <w:rPr>
          <w:rFonts w:asciiTheme="majorHAnsi" w:hAnsiTheme="majorHAnsi" w:cstheme="majorHAnsi"/>
        </w:rPr>
      </w:pPr>
      <w:r w:rsidRPr="006E7FBB">
        <w:rPr>
          <w:rFonts w:asciiTheme="majorHAnsi" w:hAnsiTheme="majorHAnsi" w:cstheme="majorHAnsi"/>
        </w:rPr>
        <w:t xml:space="preserve">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454B1950" w14:textId="3CEA9048" w:rsidR="006E7FBB" w:rsidRPr="006E7FBB" w:rsidRDefault="006E7FBB">
      <w:pPr>
        <w:pStyle w:val="Akapitzlist"/>
        <w:numPr>
          <w:ilvl w:val="0"/>
          <w:numId w:val="29"/>
        </w:numPr>
        <w:spacing w:after="51" w:line="271" w:lineRule="auto"/>
        <w:ind w:right="18"/>
        <w:rPr>
          <w:rFonts w:asciiTheme="majorHAnsi" w:hAnsiTheme="majorHAnsi" w:cstheme="majorHAnsi"/>
        </w:rPr>
      </w:pPr>
      <w:r w:rsidRPr="006E7FBB">
        <w:rPr>
          <w:rFonts w:asciiTheme="majorHAnsi" w:hAnsiTheme="majorHAnsi" w:cstheme="majorHAnsi"/>
        </w:rPr>
        <w:t xml:space="preserve">prawo do wniesienia skargi do Prezesa Urzędu Ochrony Danych Osobowych, gdy uzna Pani/Pan, że przetwarzanie danych osobowych Pani/Pana dotyczących narusza przepisy RODO;  </w:t>
      </w:r>
    </w:p>
    <w:p w14:paraId="6D16DF50" w14:textId="77777777" w:rsidR="006E7FBB" w:rsidRPr="00330BAD" w:rsidRDefault="006E7FBB">
      <w:pPr>
        <w:pStyle w:val="Akapitzlist"/>
        <w:numPr>
          <w:ilvl w:val="0"/>
          <w:numId w:val="28"/>
        </w:numPr>
        <w:spacing w:after="65" w:line="271" w:lineRule="auto"/>
        <w:ind w:right="18"/>
        <w:rPr>
          <w:rFonts w:asciiTheme="majorHAnsi" w:hAnsiTheme="majorHAnsi" w:cstheme="majorHAnsi"/>
        </w:rPr>
      </w:pPr>
      <w:r w:rsidRPr="00330BAD">
        <w:rPr>
          <w:rFonts w:asciiTheme="majorHAnsi" w:hAnsiTheme="majorHAnsi" w:cstheme="majorHAnsi"/>
        </w:rPr>
        <w:t xml:space="preserve">Każdej osobie, której dane osobowe zostaną wskazane w niniejszym postępowaniu lub toku realizacji umowy nie przysługuje:  </w:t>
      </w:r>
    </w:p>
    <w:p w14:paraId="5FC1E81E" w14:textId="77777777" w:rsidR="00330BAD" w:rsidRDefault="006E7FBB">
      <w:pPr>
        <w:pStyle w:val="Akapitzlist"/>
        <w:numPr>
          <w:ilvl w:val="0"/>
          <w:numId w:val="30"/>
        </w:numPr>
        <w:spacing w:after="14" w:line="271" w:lineRule="auto"/>
        <w:ind w:right="18"/>
        <w:rPr>
          <w:rFonts w:asciiTheme="majorHAnsi" w:hAnsiTheme="majorHAnsi" w:cstheme="majorHAnsi"/>
        </w:rPr>
      </w:pPr>
      <w:r w:rsidRPr="00330BAD">
        <w:rPr>
          <w:rFonts w:asciiTheme="majorHAnsi" w:hAnsiTheme="majorHAnsi" w:cstheme="majorHAnsi"/>
        </w:rPr>
        <w:t xml:space="preserve">w związku z art. 17 ust. 3 lit. b, d lub e RODO prawo do usunięcia danych osobowych;  </w:t>
      </w:r>
    </w:p>
    <w:p w14:paraId="1B0FFC30" w14:textId="77777777" w:rsidR="00330BAD" w:rsidRDefault="006E7FBB">
      <w:pPr>
        <w:pStyle w:val="Akapitzlist"/>
        <w:numPr>
          <w:ilvl w:val="0"/>
          <w:numId w:val="30"/>
        </w:numPr>
        <w:spacing w:after="14" w:line="271" w:lineRule="auto"/>
        <w:ind w:right="18"/>
        <w:rPr>
          <w:rFonts w:asciiTheme="majorHAnsi" w:hAnsiTheme="majorHAnsi" w:cstheme="majorHAnsi"/>
        </w:rPr>
      </w:pPr>
      <w:r w:rsidRPr="00330BAD">
        <w:rPr>
          <w:rFonts w:asciiTheme="majorHAnsi" w:hAnsiTheme="majorHAnsi" w:cstheme="majorHAnsi"/>
        </w:rPr>
        <w:t xml:space="preserve">prawo do przenoszenia danych osobowych, o którym mowa w art. 20 RODO;  </w:t>
      </w:r>
    </w:p>
    <w:p w14:paraId="046273C9" w14:textId="16502108" w:rsidR="00330BAD" w:rsidRPr="00330BAD" w:rsidRDefault="006E7FBB">
      <w:pPr>
        <w:pStyle w:val="Akapitzlist"/>
        <w:numPr>
          <w:ilvl w:val="0"/>
          <w:numId w:val="30"/>
        </w:numPr>
        <w:spacing w:after="14" w:line="271" w:lineRule="auto"/>
        <w:ind w:right="18"/>
        <w:rPr>
          <w:rFonts w:asciiTheme="majorHAnsi" w:hAnsiTheme="majorHAnsi" w:cstheme="majorHAnsi"/>
        </w:rPr>
      </w:pPr>
      <w:r w:rsidRPr="00330BAD">
        <w:rPr>
          <w:rFonts w:asciiTheme="majorHAnsi" w:hAnsiTheme="majorHAnsi" w:cstheme="majorHAnsi"/>
        </w:rPr>
        <w:t xml:space="preserve">na podstawie art. 21 RODO prawo sprzeciwu, wobec przetwarzania danych osobowych, gdyż podstawą prawną przetwarzania jej danych osobowych jest art. 6 ust. 1 lit. c RODO.  </w:t>
      </w:r>
    </w:p>
    <w:p w14:paraId="7D8B6D61" w14:textId="128CFD2A" w:rsidR="006E7FBB" w:rsidRPr="00330BAD" w:rsidRDefault="006E7FBB">
      <w:pPr>
        <w:pStyle w:val="Akapitzlist"/>
        <w:numPr>
          <w:ilvl w:val="0"/>
          <w:numId w:val="28"/>
        </w:numPr>
        <w:spacing w:after="14" w:line="271" w:lineRule="auto"/>
        <w:ind w:right="18"/>
        <w:rPr>
          <w:rFonts w:asciiTheme="majorHAnsi" w:hAnsiTheme="majorHAnsi" w:cstheme="majorHAnsi"/>
        </w:rPr>
      </w:pPr>
      <w:r w:rsidRPr="00330BAD">
        <w:rPr>
          <w:rFonts w:asciiTheme="majorHAnsi" w:hAnsiTheme="majorHAnsi" w:cstheme="majorHAnsi"/>
        </w:rPr>
        <w:t xml:space="preserve">Jednocześnie Zamawiający przypomina o ciążącym na Pani/Panu obowiązku informacyjnym wynikającym z art. 14 RODO względem osób fizycznych, których dane przekazane zostaną Zamawiającemu w związku z prowadzonym postępowaniem i które Zamawiający pośrednio pozyska </w:t>
      </w:r>
      <w:r w:rsidRPr="00330BAD">
        <w:rPr>
          <w:rFonts w:asciiTheme="majorHAnsi" w:hAnsiTheme="majorHAnsi" w:cstheme="majorHAnsi"/>
        </w:rPr>
        <w:lastRenderedPageBreak/>
        <w:t xml:space="preserve">od wykonawcy biorącego udział w postępowaniu, chyba że ma zastosowanie co najmniej jedno z </w:t>
      </w:r>
      <w:proofErr w:type="spellStart"/>
      <w:r w:rsidRPr="00330BAD">
        <w:rPr>
          <w:rFonts w:asciiTheme="majorHAnsi" w:hAnsiTheme="majorHAnsi" w:cstheme="majorHAnsi"/>
        </w:rPr>
        <w:t>wyłączeń</w:t>
      </w:r>
      <w:proofErr w:type="spellEnd"/>
      <w:r w:rsidRPr="00330BAD">
        <w:rPr>
          <w:rFonts w:asciiTheme="majorHAnsi" w:hAnsiTheme="majorHAnsi" w:cstheme="majorHAnsi"/>
        </w:rPr>
        <w:t xml:space="preserve">, o których mowa w art. 14 ust. 5 RODO.  </w:t>
      </w:r>
    </w:p>
    <w:p w14:paraId="26F97D66" w14:textId="77777777" w:rsidR="0086578F" w:rsidRDefault="0086578F" w:rsidP="0086578F">
      <w:pPr>
        <w:pStyle w:val="Akapitzlist"/>
        <w:spacing w:line="322" w:lineRule="auto"/>
        <w:ind w:left="0" w:right="4297"/>
        <w:rPr>
          <w:rFonts w:asciiTheme="majorHAnsi" w:hAnsiTheme="majorHAnsi" w:cstheme="majorHAnsi"/>
          <w:b/>
          <w:bCs/>
        </w:rPr>
      </w:pPr>
    </w:p>
    <w:p w14:paraId="2E2F6C39" w14:textId="3750848A" w:rsidR="00330BAD" w:rsidRPr="00330BAD" w:rsidRDefault="00330BAD">
      <w:pPr>
        <w:pStyle w:val="Akapitzlist"/>
        <w:numPr>
          <w:ilvl w:val="0"/>
          <w:numId w:val="61"/>
        </w:numPr>
        <w:spacing w:line="322" w:lineRule="auto"/>
        <w:ind w:right="4297"/>
        <w:rPr>
          <w:rFonts w:asciiTheme="majorHAnsi" w:hAnsiTheme="majorHAnsi" w:cstheme="majorHAnsi"/>
          <w:b/>
          <w:bCs/>
        </w:rPr>
      </w:pPr>
      <w:r w:rsidRPr="00330BAD">
        <w:rPr>
          <w:rFonts w:asciiTheme="majorHAnsi" w:hAnsiTheme="majorHAnsi" w:cstheme="majorHAnsi"/>
          <w:b/>
          <w:bCs/>
        </w:rPr>
        <w:t>Wykaz załączników do zapytani</w:t>
      </w:r>
      <w:r>
        <w:rPr>
          <w:rFonts w:asciiTheme="majorHAnsi" w:hAnsiTheme="majorHAnsi" w:cstheme="majorHAnsi"/>
          <w:b/>
          <w:bCs/>
        </w:rPr>
        <w:t>a</w:t>
      </w:r>
      <w:r w:rsidRPr="00330BAD">
        <w:rPr>
          <w:rFonts w:asciiTheme="majorHAnsi" w:hAnsiTheme="majorHAnsi" w:cstheme="majorHAnsi"/>
          <w:b/>
          <w:bCs/>
        </w:rPr>
        <w:t xml:space="preserve"> ofertowego  </w:t>
      </w:r>
    </w:p>
    <w:p w14:paraId="6C577F93" w14:textId="77777777" w:rsidR="00330BAD" w:rsidRPr="007B2F41" w:rsidRDefault="00330BAD">
      <w:pPr>
        <w:pStyle w:val="Akapitzlist"/>
        <w:numPr>
          <w:ilvl w:val="0"/>
          <w:numId w:val="31"/>
        </w:numPr>
        <w:spacing w:line="276" w:lineRule="auto"/>
        <w:ind w:right="56"/>
        <w:rPr>
          <w:rFonts w:asciiTheme="majorHAnsi" w:hAnsiTheme="majorHAnsi" w:cstheme="majorHAnsi"/>
        </w:rPr>
      </w:pPr>
      <w:r w:rsidRPr="007B2F41">
        <w:rPr>
          <w:rFonts w:asciiTheme="majorHAnsi" w:hAnsiTheme="majorHAnsi" w:cstheme="majorHAnsi"/>
        </w:rPr>
        <w:t>Załącznik nr 1: Formularz ofertowy.</w:t>
      </w:r>
    </w:p>
    <w:p w14:paraId="73C6256F" w14:textId="77777777" w:rsidR="00330BAD" w:rsidRPr="007B2F41" w:rsidRDefault="00330BAD">
      <w:pPr>
        <w:pStyle w:val="Akapitzlist"/>
        <w:numPr>
          <w:ilvl w:val="0"/>
          <w:numId w:val="31"/>
        </w:numPr>
        <w:spacing w:line="276" w:lineRule="auto"/>
        <w:ind w:right="56"/>
        <w:rPr>
          <w:rFonts w:asciiTheme="majorHAnsi" w:hAnsiTheme="majorHAnsi" w:cstheme="majorHAnsi"/>
        </w:rPr>
      </w:pPr>
      <w:r w:rsidRPr="007B2F41">
        <w:rPr>
          <w:rFonts w:asciiTheme="majorHAnsi" w:hAnsiTheme="majorHAnsi" w:cstheme="majorHAnsi"/>
        </w:rPr>
        <w:t xml:space="preserve">Załącznik nr 2: Oświadczenie o spełnianiu warunków udziału w postępowaniu.  </w:t>
      </w:r>
    </w:p>
    <w:p w14:paraId="702AF909" w14:textId="77777777" w:rsidR="00330BAD" w:rsidRPr="007B2F41" w:rsidRDefault="00330BAD">
      <w:pPr>
        <w:pStyle w:val="Akapitzlist"/>
        <w:numPr>
          <w:ilvl w:val="0"/>
          <w:numId w:val="31"/>
        </w:numPr>
        <w:spacing w:line="276" w:lineRule="auto"/>
        <w:ind w:right="56"/>
        <w:rPr>
          <w:rFonts w:asciiTheme="majorHAnsi" w:hAnsiTheme="majorHAnsi" w:cstheme="majorHAnsi"/>
        </w:rPr>
      </w:pPr>
      <w:r w:rsidRPr="007B2F41">
        <w:rPr>
          <w:rFonts w:asciiTheme="majorHAnsi" w:hAnsiTheme="majorHAnsi" w:cstheme="majorHAnsi"/>
        </w:rPr>
        <w:t xml:space="preserve">Załącznik nr 3: Oświadczenie o braku </w:t>
      </w:r>
      <w:proofErr w:type="spellStart"/>
      <w:r w:rsidRPr="007B2F41">
        <w:rPr>
          <w:rFonts w:asciiTheme="majorHAnsi" w:hAnsiTheme="majorHAnsi" w:cstheme="majorHAnsi"/>
        </w:rPr>
        <w:t>wykluczeń</w:t>
      </w:r>
      <w:proofErr w:type="spellEnd"/>
      <w:r w:rsidRPr="007B2F41">
        <w:rPr>
          <w:rFonts w:asciiTheme="majorHAnsi" w:hAnsiTheme="majorHAnsi" w:cstheme="majorHAnsi"/>
        </w:rPr>
        <w:t xml:space="preserve">.  </w:t>
      </w:r>
    </w:p>
    <w:p w14:paraId="7AAC8A20" w14:textId="71407BA9" w:rsidR="00330BAD" w:rsidRPr="007B2F41" w:rsidRDefault="00330BAD">
      <w:pPr>
        <w:pStyle w:val="Akapitzlist"/>
        <w:numPr>
          <w:ilvl w:val="0"/>
          <w:numId w:val="31"/>
        </w:numPr>
        <w:spacing w:line="276" w:lineRule="auto"/>
        <w:ind w:right="56"/>
        <w:rPr>
          <w:rFonts w:asciiTheme="majorHAnsi" w:hAnsiTheme="majorHAnsi" w:cstheme="majorHAnsi"/>
        </w:rPr>
      </w:pPr>
      <w:r w:rsidRPr="007B2F41">
        <w:rPr>
          <w:rFonts w:asciiTheme="majorHAnsi" w:hAnsiTheme="majorHAnsi" w:cstheme="majorHAnsi"/>
        </w:rPr>
        <w:t>Załącznik nr 4: Dokumentacja techniczna</w:t>
      </w:r>
    </w:p>
    <w:p w14:paraId="569B74A0" w14:textId="29122F8F" w:rsidR="001A6DDB" w:rsidRDefault="00C262BA">
      <w:pPr>
        <w:pStyle w:val="Akapitzlist"/>
        <w:numPr>
          <w:ilvl w:val="0"/>
          <w:numId w:val="31"/>
        </w:numPr>
        <w:spacing w:line="276" w:lineRule="auto"/>
        <w:ind w:right="56"/>
        <w:rPr>
          <w:rFonts w:asciiTheme="majorHAnsi" w:hAnsiTheme="majorHAnsi" w:cstheme="majorHAnsi"/>
        </w:rPr>
      </w:pPr>
      <w:r w:rsidRPr="007B2F41">
        <w:rPr>
          <w:rFonts w:asciiTheme="majorHAnsi" w:hAnsiTheme="majorHAnsi" w:cstheme="majorHAnsi"/>
        </w:rPr>
        <w:t xml:space="preserve">Załącznik nr </w:t>
      </w:r>
      <w:r w:rsidR="00330BAD" w:rsidRPr="007B2F41">
        <w:rPr>
          <w:rFonts w:asciiTheme="majorHAnsi" w:hAnsiTheme="majorHAnsi" w:cstheme="majorHAnsi"/>
        </w:rPr>
        <w:t>5</w:t>
      </w:r>
      <w:r w:rsidRPr="007B2F41">
        <w:rPr>
          <w:rFonts w:asciiTheme="majorHAnsi" w:hAnsiTheme="majorHAnsi" w:cstheme="majorHAnsi"/>
        </w:rPr>
        <w:t>:</w:t>
      </w:r>
      <w:r w:rsidR="00330BAD" w:rsidRPr="007B2F41">
        <w:rPr>
          <w:rFonts w:asciiTheme="majorHAnsi" w:hAnsiTheme="majorHAnsi" w:cstheme="majorHAnsi"/>
        </w:rPr>
        <w:t xml:space="preserve"> </w:t>
      </w:r>
      <w:r w:rsidR="002F19F8" w:rsidRPr="007B2F41">
        <w:rPr>
          <w:rFonts w:asciiTheme="majorHAnsi" w:hAnsiTheme="majorHAnsi" w:cstheme="majorHAnsi"/>
        </w:rPr>
        <w:t xml:space="preserve">Wniosek o </w:t>
      </w:r>
      <w:r w:rsidR="004C5997" w:rsidRPr="007B2F41">
        <w:rPr>
          <w:rFonts w:asciiTheme="majorHAnsi" w:hAnsiTheme="majorHAnsi" w:cstheme="majorHAnsi"/>
        </w:rPr>
        <w:t>możliwość przeprowadzenia wizji lokalnej.</w:t>
      </w:r>
    </w:p>
    <w:p w14:paraId="64AC10E4" w14:textId="0781C0E4" w:rsidR="00C14A5A" w:rsidRPr="007B2F41" w:rsidRDefault="00C14A5A">
      <w:pPr>
        <w:pStyle w:val="Akapitzlist"/>
        <w:numPr>
          <w:ilvl w:val="0"/>
          <w:numId w:val="31"/>
        </w:numPr>
        <w:spacing w:line="276" w:lineRule="auto"/>
        <w:ind w:right="56"/>
        <w:rPr>
          <w:rFonts w:asciiTheme="majorHAnsi" w:hAnsiTheme="majorHAnsi" w:cstheme="majorHAnsi"/>
        </w:rPr>
      </w:pPr>
      <w:r>
        <w:rPr>
          <w:rFonts w:asciiTheme="majorHAnsi" w:hAnsiTheme="majorHAnsi" w:cstheme="majorHAnsi"/>
        </w:rPr>
        <w:t xml:space="preserve">Załącznik nr 6: </w:t>
      </w:r>
      <w:r w:rsidR="00A05B0A">
        <w:rPr>
          <w:rFonts w:asciiTheme="majorHAnsi" w:hAnsiTheme="majorHAnsi" w:cstheme="majorHAnsi"/>
        </w:rPr>
        <w:t>P</w:t>
      </w:r>
      <w:r w:rsidR="001D080D">
        <w:t>rotokół z wizji lokalnej.</w:t>
      </w:r>
    </w:p>
    <w:p w14:paraId="24D610B1" w14:textId="77777777" w:rsidR="00A624D1" w:rsidRDefault="00A624D1" w:rsidP="002F19F8">
      <w:pPr>
        <w:pBdr>
          <w:top w:val="nil"/>
          <w:left w:val="nil"/>
          <w:bottom w:val="nil"/>
          <w:right w:val="nil"/>
          <w:between w:val="nil"/>
        </w:pBdr>
        <w:spacing w:line="276" w:lineRule="auto"/>
        <w:ind w:left="2160" w:hanging="1440"/>
        <w:jc w:val="both"/>
        <w:rPr>
          <w:rFonts w:ascii="Times New Roman" w:eastAsia="Times New Roman" w:hAnsi="Times New Roman" w:cs="Times New Roman"/>
          <w:color w:val="000000"/>
        </w:rPr>
      </w:pPr>
    </w:p>
    <w:sectPr w:rsidR="00A624D1" w:rsidSect="002F76D6">
      <w:headerReference w:type="default" r:id="rId12"/>
      <w:footerReference w:type="default" r:id="rId13"/>
      <w:pgSz w:w="11905" w:h="16837"/>
      <w:pgMar w:top="1418" w:right="1418" w:bottom="1418" w:left="1418" w:header="709" w:footer="902"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216A8" w14:textId="77777777" w:rsidR="00C4695A" w:rsidRDefault="00C4695A">
      <w:r>
        <w:separator/>
      </w:r>
    </w:p>
  </w:endnote>
  <w:endnote w:type="continuationSeparator" w:id="0">
    <w:p w14:paraId="6FE90059" w14:textId="77777777" w:rsidR="00C4695A" w:rsidRDefault="00C46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1925482154"/>
      <w:docPartObj>
        <w:docPartGallery w:val="Page Numbers (Bottom of Page)"/>
        <w:docPartUnique/>
      </w:docPartObj>
    </w:sdtPr>
    <w:sdtEndPr>
      <w:rPr>
        <w:rFonts w:ascii="Times New Roman" w:hAnsi="Times New Roman" w:cs="Times New Roman"/>
        <w:sz w:val="16"/>
        <w:szCs w:val="16"/>
      </w:rPr>
    </w:sdtEndPr>
    <w:sdtContent>
      <w:p w14:paraId="5E7AA0C3" w14:textId="77777777" w:rsidR="00FA1D58" w:rsidRPr="002A7452" w:rsidRDefault="00FA1D58">
        <w:pPr>
          <w:pStyle w:val="Stopka"/>
          <w:jc w:val="right"/>
          <w:rPr>
            <w:rFonts w:ascii="Times New Roman" w:eastAsiaTheme="majorEastAsia" w:hAnsi="Times New Roman" w:cs="Times New Roman"/>
            <w:sz w:val="16"/>
            <w:szCs w:val="16"/>
          </w:rPr>
        </w:pPr>
        <w:r w:rsidRPr="002A7452">
          <w:rPr>
            <w:rFonts w:ascii="Times New Roman" w:eastAsiaTheme="majorEastAsia" w:hAnsi="Times New Roman" w:cs="Times New Roman"/>
            <w:sz w:val="16"/>
            <w:szCs w:val="16"/>
          </w:rPr>
          <w:t xml:space="preserve">str. </w:t>
        </w:r>
        <w:r w:rsidR="00156D3E" w:rsidRPr="002A7452">
          <w:rPr>
            <w:rFonts w:ascii="Times New Roman" w:eastAsiaTheme="minorEastAsia" w:hAnsi="Times New Roman" w:cs="Times New Roman"/>
            <w:sz w:val="16"/>
            <w:szCs w:val="16"/>
          </w:rPr>
          <w:fldChar w:fldCharType="begin"/>
        </w:r>
        <w:r w:rsidRPr="002A7452">
          <w:rPr>
            <w:rFonts w:ascii="Times New Roman" w:hAnsi="Times New Roman" w:cs="Times New Roman"/>
            <w:sz w:val="16"/>
            <w:szCs w:val="16"/>
          </w:rPr>
          <w:instrText>PAGE    \* MERGEFORMAT</w:instrText>
        </w:r>
        <w:r w:rsidR="00156D3E" w:rsidRPr="002A7452">
          <w:rPr>
            <w:rFonts w:ascii="Times New Roman" w:eastAsiaTheme="minorEastAsia" w:hAnsi="Times New Roman" w:cs="Times New Roman"/>
            <w:sz w:val="16"/>
            <w:szCs w:val="16"/>
          </w:rPr>
          <w:fldChar w:fldCharType="separate"/>
        </w:r>
        <w:r w:rsidR="00A91CC9" w:rsidRPr="00A91CC9">
          <w:rPr>
            <w:rFonts w:ascii="Times New Roman" w:eastAsiaTheme="majorEastAsia" w:hAnsi="Times New Roman" w:cs="Times New Roman"/>
            <w:noProof/>
            <w:sz w:val="16"/>
            <w:szCs w:val="16"/>
          </w:rPr>
          <w:t>2</w:t>
        </w:r>
        <w:r w:rsidR="00156D3E" w:rsidRPr="002A7452">
          <w:rPr>
            <w:rFonts w:ascii="Times New Roman" w:eastAsiaTheme="majorEastAsia" w:hAnsi="Times New Roman" w:cs="Times New Roman"/>
            <w:sz w:val="16"/>
            <w:szCs w:val="16"/>
          </w:rPr>
          <w:fldChar w:fldCharType="end"/>
        </w:r>
      </w:p>
    </w:sdtContent>
  </w:sdt>
  <w:p w14:paraId="21762FE9" w14:textId="77777777" w:rsidR="00FA1D58" w:rsidRDefault="00FA1D5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F01A6" w14:textId="77777777" w:rsidR="00C4695A" w:rsidRDefault="00C4695A">
      <w:r>
        <w:separator/>
      </w:r>
    </w:p>
  </w:footnote>
  <w:footnote w:type="continuationSeparator" w:id="0">
    <w:p w14:paraId="2CA4C19D" w14:textId="77777777" w:rsidR="00C4695A" w:rsidRDefault="00C46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BCB60" w14:textId="00C0F705" w:rsidR="00FA1D58" w:rsidRDefault="00737B33" w:rsidP="003400A5">
    <w:pPr>
      <w:pBdr>
        <w:top w:val="nil"/>
        <w:left w:val="nil"/>
        <w:bottom w:val="nil"/>
        <w:right w:val="nil"/>
        <w:between w:val="nil"/>
      </w:pBdr>
      <w:rPr>
        <w:color w:val="000000"/>
      </w:rPr>
    </w:pPr>
    <w:r>
      <w:rPr>
        <w:noProof/>
      </w:rPr>
      <w:drawing>
        <wp:inline distT="0" distB="0" distL="0" distR="0" wp14:anchorId="05D11FFC" wp14:editId="3F632B40">
          <wp:extent cx="5758815" cy="600024"/>
          <wp:effectExtent l="0" t="0" r="0" b="0"/>
          <wp:docPr id="170200638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006389" name="Obraz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58815" cy="600024"/>
                  </a:xfrm>
                  <a:prstGeom prst="rect">
                    <a:avLst/>
                  </a:prstGeom>
                </pic:spPr>
              </pic:pic>
            </a:graphicData>
          </a:graphic>
        </wp:inline>
      </w:drawing>
    </w:r>
  </w:p>
  <w:p w14:paraId="68C5DECA" w14:textId="77777777" w:rsidR="00FA1D58" w:rsidRDefault="00FA1D58" w:rsidP="003400A5">
    <w:pPr>
      <w:pBdr>
        <w:top w:val="nil"/>
        <w:left w:val="nil"/>
        <w:bottom w:val="nil"/>
        <w:right w:val="nil"/>
        <w:between w:val="nil"/>
      </w:pBd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3FCA"/>
    <w:multiLevelType w:val="hybridMultilevel"/>
    <w:tmpl w:val="F2204CC8"/>
    <w:lvl w:ilvl="0" w:tplc="C1E876C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0C06B88">
      <w:start w:val="1"/>
      <w:numFmt w:val="lowerLetter"/>
      <w:lvlText w:val="%2"/>
      <w:lvlJc w:val="left"/>
      <w:pPr>
        <w:ind w:left="7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FD03106">
      <w:start w:val="1"/>
      <w:numFmt w:val="lowerRoman"/>
      <w:lvlText w:val="%3"/>
      <w:lvlJc w:val="left"/>
      <w:pPr>
        <w:ind w:left="1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088388C">
      <w:start w:val="1"/>
      <w:numFmt w:val="lowerLetter"/>
      <w:lvlRestart w:val="0"/>
      <w:lvlText w:val="%4."/>
      <w:lvlJc w:val="left"/>
      <w:pPr>
        <w:ind w:left="1426"/>
      </w:pPr>
      <w:rPr>
        <w:rFonts w:asciiTheme="majorHAnsi" w:eastAsia="Times New Roman" w:hAnsiTheme="majorHAnsi" w:cstheme="majorHAnsi" w:hint="default"/>
        <w:b w:val="0"/>
        <w:i w:val="0"/>
        <w:strike w:val="0"/>
        <w:dstrike w:val="0"/>
        <w:color w:val="000000"/>
        <w:sz w:val="20"/>
        <w:szCs w:val="20"/>
        <w:u w:val="none" w:color="000000"/>
        <w:bdr w:val="none" w:sz="0" w:space="0" w:color="auto"/>
        <w:shd w:val="clear" w:color="auto" w:fill="auto"/>
        <w:vertAlign w:val="baseline"/>
      </w:rPr>
    </w:lvl>
    <w:lvl w:ilvl="4" w:tplc="0DE42192">
      <w:start w:val="1"/>
      <w:numFmt w:val="lowerLetter"/>
      <w:lvlText w:val="%5"/>
      <w:lvlJc w:val="left"/>
      <w:pPr>
        <w:ind w:left="2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5B605B4">
      <w:start w:val="1"/>
      <w:numFmt w:val="lowerRoman"/>
      <w:lvlText w:val="%6"/>
      <w:lvlJc w:val="left"/>
      <w:pPr>
        <w:ind w:left="29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A94BAB6">
      <w:start w:val="1"/>
      <w:numFmt w:val="decimal"/>
      <w:lvlText w:val="%7"/>
      <w:lvlJc w:val="left"/>
      <w:pPr>
        <w:ind w:left="37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AD29346">
      <w:start w:val="1"/>
      <w:numFmt w:val="lowerLetter"/>
      <w:lvlText w:val="%8"/>
      <w:lvlJc w:val="left"/>
      <w:pPr>
        <w:ind w:left="44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0BC27DA">
      <w:start w:val="1"/>
      <w:numFmt w:val="lowerRoman"/>
      <w:lvlText w:val="%9"/>
      <w:lvlJc w:val="left"/>
      <w:pPr>
        <w:ind w:left="5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0B24AAC"/>
    <w:multiLevelType w:val="hybridMultilevel"/>
    <w:tmpl w:val="EECA7D92"/>
    <w:lvl w:ilvl="0" w:tplc="017A22F2">
      <w:start w:val="2"/>
      <w:numFmt w:val="upperLetter"/>
      <w:lvlText w:val="%1."/>
      <w:lvlJc w:val="left"/>
      <w:pPr>
        <w:ind w:left="1080" w:hanging="360"/>
      </w:pPr>
      <w:rPr>
        <w:rFonts w:hint="default"/>
      </w:rPr>
    </w:lvl>
    <w:lvl w:ilvl="1" w:tplc="04150019" w:tentative="1">
      <w:start w:val="1"/>
      <w:numFmt w:val="lowerLetter"/>
      <w:lvlText w:val="%2."/>
      <w:lvlJc w:val="left"/>
      <w:pPr>
        <w:ind w:left="884" w:hanging="360"/>
      </w:pPr>
    </w:lvl>
    <w:lvl w:ilvl="2" w:tplc="0415001B" w:tentative="1">
      <w:start w:val="1"/>
      <w:numFmt w:val="lowerRoman"/>
      <w:lvlText w:val="%3."/>
      <w:lvlJc w:val="right"/>
      <w:pPr>
        <w:ind w:left="1604" w:hanging="180"/>
      </w:pPr>
    </w:lvl>
    <w:lvl w:ilvl="3" w:tplc="0415000F" w:tentative="1">
      <w:start w:val="1"/>
      <w:numFmt w:val="decimal"/>
      <w:lvlText w:val="%4."/>
      <w:lvlJc w:val="left"/>
      <w:pPr>
        <w:ind w:left="2324" w:hanging="360"/>
      </w:pPr>
    </w:lvl>
    <w:lvl w:ilvl="4" w:tplc="04150019" w:tentative="1">
      <w:start w:val="1"/>
      <w:numFmt w:val="lowerLetter"/>
      <w:lvlText w:val="%5."/>
      <w:lvlJc w:val="left"/>
      <w:pPr>
        <w:ind w:left="3044" w:hanging="360"/>
      </w:pPr>
    </w:lvl>
    <w:lvl w:ilvl="5" w:tplc="0415001B" w:tentative="1">
      <w:start w:val="1"/>
      <w:numFmt w:val="lowerRoman"/>
      <w:lvlText w:val="%6."/>
      <w:lvlJc w:val="right"/>
      <w:pPr>
        <w:ind w:left="3764" w:hanging="180"/>
      </w:pPr>
    </w:lvl>
    <w:lvl w:ilvl="6" w:tplc="0415000F" w:tentative="1">
      <w:start w:val="1"/>
      <w:numFmt w:val="decimal"/>
      <w:lvlText w:val="%7."/>
      <w:lvlJc w:val="left"/>
      <w:pPr>
        <w:ind w:left="4484" w:hanging="360"/>
      </w:pPr>
    </w:lvl>
    <w:lvl w:ilvl="7" w:tplc="04150019" w:tentative="1">
      <w:start w:val="1"/>
      <w:numFmt w:val="lowerLetter"/>
      <w:lvlText w:val="%8."/>
      <w:lvlJc w:val="left"/>
      <w:pPr>
        <w:ind w:left="5204" w:hanging="360"/>
      </w:pPr>
    </w:lvl>
    <w:lvl w:ilvl="8" w:tplc="0415001B" w:tentative="1">
      <w:start w:val="1"/>
      <w:numFmt w:val="lowerRoman"/>
      <w:lvlText w:val="%9."/>
      <w:lvlJc w:val="right"/>
      <w:pPr>
        <w:ind w:left="5924" w:hanging="180"/>
      </w:pPr>
    </w:lvl>
  </w:abstractNum>
  <w:abstractNum w:abstractNumId="2" w15:restartNumberingAfterBreak="0">
    <w:nsid w:val="01ED21E6"/>
    <w:multiLevelType w:val="hybridMultilevel"/>
    <w:tmpl w:val="4A18FDDE"/>
    <w:styleLink w:val="Zaimportowanystyl17"/>
    <w:lvl w:ilvl="0" w:tplc="D56049D6">
      <w:start w:val="1"/>
      <w:numFmt w:val="bullet"/>
      <w:lvlText w:val="¾"/>
      <w:lvlJc w:val="left"/>
      <w:pPr>
        <w:ind w:left="11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50A558A">
      <w:start w:val="1"/>
      <w:numFmt w:val="bullet"/>
      <w:lvlText w:val="o"/>
      <w:lvlJc w:val="left"/>
      <w:pPr>
        <w:ind w:left="18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80659C">
      <w:start w:val="1"/>
      <w:numFmt w:val="bullet"/>
      <w:lvlText w:val="▪"/>
      <w:lvlJc w:val="left"/>
      <w:pPr>
        <w:ind w:left="25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74E0BFE">
      <w:start w:val="1"/>
      <w:numFmt w:val="bullet"/>
      <w:lvlText w:val="·"/>
      <w:lvlJc w:val="left"/>
      <w:pPr>
        <w:ind w:left="33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02C6A2A">
      <w:start w:val="1"/>
      <w:numFmt w:val="bullet"/>
      <w:lvlText w:val="o"/>
      <w:lvlJc w:val="left"/>
      <w:pPr>
        <w:ind w:left="40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12E01E0">
      <w:start w:val="1"/>
      <w:numFmt w:val="bullet"/>
      <w:lvlText w:val="▪"/>
      <w:lvlJc w:val="left"/>
      <w:pPr>
        <w:ind w:left="47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2FA0632">
      <w:start w:val="1"/>
      <w:numFmt w:val="bullet"/>
      <w:lvlText w:val="·"/>
      <w:lvlJc w:val="left"/>
      <w:pPr>
        <w:ind w:left="54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D383E2A">
      <w:start w:val="1"/>
      <w:numFmt w:val="bullet"/>
      <w:lvlText w:val="o"/>
      <w:lvlJc w:val="left"/>
      <w:pPr>
        <w:ind w:left="61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ACAD584">
      <w:start w:val="1"/>
      <w:numFmt w:val="bullet"/>
      <w:lvlText w:val="▪"/>
      <w:lvlJc w:val="left"/>
      <w:pPr>
        <w:ind w:left="69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4636EE6"/>
    <w:multiLevelType w:val="hybridMultilevel"/>
    <w:tmpl w:val="974A7122"/>
    <w:lvl w:ilvl="0" w:tplc="9416B14A">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 w15:restartNumberingAfterBreak="0">
    <w:nsid w:val="04B83805"/>
    <w:multiLevelType w:val="hybridMultilevel"/>
    <w:tmpl w:val="D07248D2"/>
    <w:styleLink w:val="Zaimportowanystyl43"/>
    <w:lvl w:ilvl="0" w:tplc="08F267C6">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88465AA">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1FE543A">
      <w:start w:val="1"/>
      <w:numFmt w:val="lowerRoman"/>
      <w:lvlText w:val="%3."/>
      <w:lvlJc w:val="left"/>
      <w:pPr>
        <w:ind w:left="252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A050A14E">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742AFFC">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6D0A35A">
      <w:start w:val="1"/>
      <w:numFmt w:val="lowerRoman"/>
      <w:lvlText w:val="%6."/>
      <w:lvlJc w:val="left"/>
      <w:pPr>
        <w:ind w:left="468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38E661BA">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30A6476">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AB0F578">
      <w:start w:val="1"/>
      <w:numFmt w:val="lowerRoman"/>
      <w:lvlText w:val="%9."/>
      <w:lvlJc w:val="left"/>
      <w:pPr>
        <w:ind w:left="684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5912A0D"/>
    <w:multiLevelType w:val="hybridMultilevel"/>
    <w:tmpl w:val="FC9EC1BE"/>
    <w:styleLink w:val="Zaimportowanystyl41"/>
    <w:lvl w:ilvl="0" w:tplc="3DB488E0">
      <w:start w:val="1"/>
      <w:numFmt w:val="upperRoman"/>
      <w:lvlText w:val="%1."/>
      <w:lvlJc w:val="left"/>
      <w:pPr>
        <w:ind w:left="720" w:hanging="470"/>
      </w:pPr>
      <w:rPr>
        <w:rFonts w:hAnsi="Arial Unicode MS"/>
        <w:caps w:val="0"/>
        <w:smallCaps w:val="0"/>
        <w:strike w:val="0"/>
        <w:dstrike w:val="0"/>
        <w:outline w:val="0"/>
        <w:emboss w:val="0"/>
        <w:imprint w:val="0"/>
        <w:spacing w:val="0"/>
        <w:w w:val="100"/>
        <w:kern w:val="0"/>
        <w:position w:val="0"/>
        <w:highlight w:val="none"/>
        <w:vertAlign w:val="baseline"/>
      </w:rPr>
    </w:lvl>
    <w:lvl w:ilvl="1" w:tplc="7C88101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FACDD62">
      <w:start w:val="1"/>
      <w:numFmt w:val="lowerLetter"/>
      <w:lvlText w:val="%3)"/>
      <w:lvlJc w:val="left"/>
      <w:pPr>
        <w:ind w:left="234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FAC1D2C">
      <w:start w:val="1"/>
      <w:numFmt w:val="decimal"/>
      <w:lvlText w:val="%4."/>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97CBA0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04A5A8A">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E8AA63C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3C21B8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D2EC55E">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67B418A"/>
    <w:multiLevelType w:val="hybridMultilevel"/>
    <w:tmpl w:val="3244CFE2"/>
    <w:styleLink w:val="Zaimportowanystyl23"/>
    <w:lvl w:ilvl="0" w:tplc="B3845102">
      <w:start w:val="1"/>
      <w:numFmt w:val="bullet"/>
      <w:lvlText w:val="¾"/>
      <w:lvlJc w:val="left"/>
      <w:pPr>
        <w:ind w:left="14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F84285A">
      <w:start w:val="1"/>
      <w:numFmt w:val="bullet"/>
      <w:lvlText w:val="o"/>
      <w:lvlJc w:val="left"/>
      <w:pPr>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CA8CB1A">
      <w:start w:val="1"/>
      <w:numFmt w:val="bullet"/>
      <w:lvlText w:val="▪"/>
      <w:lvlJc w:val="left"/>
      <w:pPr>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32A77D8">
      <w:start w:val="1"/>
      <w:numFmt w:val="bullet"/>
      <w:lvlText w:val="·"/>
      <w:lvlJc w:val="left"/>
      <w:pPr>
        <w:ind w:left="35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D84833C">
      <w:start w:val="1"/>
      <w:numFmt w:val="bullet"/>
      <w:lvlText w:val="o"/>
      <w:lvlJc w:val="left"/>
      <w:pPr>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310DF74">
      <w:start w:val="1"/>
      <w:numFmt w:val="bullet"/>
      <w:lvlText w:val="▪"/>
      <w:lvlJc w:val="left"/>
      <w:pPr>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64457A">
      <w:start w:val="1"/>
      <w:numFmt w:val="bullet"/>
      <w:lvlText w:val="·"/>
      <w:lvlJc w:val="left"/>
      <w:pPr>
        <w:ind w:left="574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DA6B714">
      <w:start w:val="1"/>
      <w:numFmt w:val="bullet"/>
      <w:lvlText w:val="o"/>
      <w:lvlJc w:val="left"/>
      <w:pPr>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6807A18">
      <w:start w:val="1"/>
      <w:numFmt w:val="bullet"/>
      <w:lvlText w:val="▪"/>
      <w:lvlJc w:val="left"/>
      <w:pPr>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069E148D"/>
    <w:multiLevelType w:val="hybridMultilevel"/>
    <w:tmpl w:val="340621A6"/>
    <w:styleLink w:val="Zaimportowanystyl44"/>
    <w:lvl w:ilvl="0" w:tplc="32681798">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380FBA0">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B36F9D6">
      <w:start w:val="1"/>
      <w:numFmt w:val="lowerRoman"/>
      <w:lvlText w:val="%3."/>
      <w:lvlJc w:val="left"/>
      <w:pPr>
        <w:ind w:left="252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4C38638E">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B8C50C4">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DBCE8C0">
      <w:start w:val="1"/>
      <w:numFmt w:val="lowerRoman"/>
      <w:lvlText w:val="%6."/>
      <w:lvlJc w:val="left"/>
      <w:pPr>
        <w:ind w:left="468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A984DB78">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F822A04">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63EA4C2">
      <w:start w:val="1"/>
      <w:numFmt w:val="lowerRoman"/>
      <w:lvlText w:val="%9."/>
      <w:lvlJc w:val="left"/>
      <w:pPr>
        <w:ind w:left="684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069F3FDE"/>
    <w:multiLevelType w:val="hybridMultilevel"/>
    <w:tmpl w:val="B3A2CFF4"/>
    <w:lvl w:ilvl="0" w:tplc="9416B14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086837A2"/>
    <w:multiLevelType w:val="hybridMultilevel"/>
    <w:tmpl w:val="F3C6AC44"/>
    <w:lvl w:ilvl="0" w:tplc="9416B14A">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0" w15:restartNumberingAfterBreak="0">
    <w:nsid w:val="0D4D6A84"/>
    <w:multiLevelType w:val="hybridMultilevel"/>
    <w:tmpl w:val="51FE0F1C"/>
    <w:lvl w:ilvl="0" w:tplc="9416B14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0FF27706"/>
    <w:multiLevelType w:val="hybridMultilevel"/>
    <w:tmpl w:val="6582A608"/>
    <w:lvl w:ilvl="0" w:tplc="7272FA22">
      <w:start w:val="7"/>
      <w:numFmt w:val="upperRoman"/>
      <w:lvlText w:val="%1."/>
      <w:lvlJc w:val="left"/>
      <w:pPr>
        <w:ind w:left="1702"/>
      </w:pPr>
      <w:rPr>
        <w:rFonts w:asciiTheme="majorHAnsi" w:eastAsia="Times New Roman" w:hAnsiTheme="majorHAnsi" w:cstheme="majorHAnsi" w:hint="default"/>
        <w:b/>
        <w:bCs w:val="0"/>
        <w:i w:val="0"/>
        <w:strike w:val="0"/>
        <w:dstrike w:val="0"/>
        <w:color w:val="000000"/>
        <w:sz w:val="20"/>
        <w:szCs w:val="20"/>
        <w:u w:val="none" w:color="000000"/>
        <w:bdr w:val="none" w:sz="0" w:space="0" w:color="auto"/>
        <w:shd w:val="clear" w:color="auto" w:fill="auto"/>
        <w:vertAlign w:val="baseline"/>
      </w:rPr>
    </w:lvl>
    <w:lvl w:ilvl="1" w:tplc="FF82E4A8">
      <w:start w:val="1"/>
      <w:numFmt w:val="decimal"/>
      <w:lvlText w:val="%2."/>
      <w:lvlJc w:val="left"/>
      <w:pPr>
        <w:ind w:left="1995"/>
      </w:pPr>
      <w:rPr>
        <w:rFonts w:asciiTheme="majorHAnsi" w:eastAsia="Times New Roman" w:hAnsiTheme="majorHAnsi" w:cstheme="majorHAnsi" w:hint="default"/>
        <w:b w:val="0"/>
        <w:i w:val="0"/>
        <w:strike w:val="0"/>
        <w:dstrike w:val="0"/>
        <w:color w:val="000000"/>
        <w:sz w:val="20"/>
        <w:szCs w:val="20"/>
        <w:u w:val="none" w:color="000000"/>
        <w:bdr w:val="none" w:sz="0" w:space="0" w:color="auto"/>
        <w:shd w:val="clear" w:color="auto" w:fill="auto"/>
        <w:vertAlign w:val="baseline"/>
      </w:rPr>
    </w:lvl>
    <w:lvl w:ilvl="2" w:tplc="9416B14A">
      <w:start w:val="1"/>
      <w:numFmt w:val="bullet"/>
      <w:lvlText w:val=""/>
      <w:lvlJc w:val="left"/>
      <w:pPr>
        <w:ind w:left="2204" w:hanging="360"/>
      </w:pPr>
      <w:rPr>
        <w:rFonts w:ascii="Symbol" w:hAnsi="Symbol" w:hint="default"/>
      </w:rPr>
    </w:lvl>
    <w:lvl w:ilvl="3" w:tplc="4D229CAE">
      <w:start w:val="1"/>
      <w:numFmt w:val="decimal"/>
      <w:lvlText w:val="%4"/>
      <w:lvlJc w:val="left"/>
      <w:pPr>
        <w:ind w:left="31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1B2A704">
      <w:start w:val="1"/>
      <w:numFmt w:val="lowerLetter"/>
      <w:lvlText w:val="%5"/>
      <w:lvlJc w:val="left"/>
      <w:pPr>
        <w:ind w:left="38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7D27C8E">
      <w:start w:val="1"/>
      <w:numFmt w:val="lowerRoman"/>
      <w:lvlText w:val="%6"/>
      <w:lvlJc w:val="left"/>
      <w:pPr>
        <w:ind w:left="45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22621E8">
      <w:start w:val="1"/>
      <w:numFmt w:val="decimal"/>
      <w:lvlText w:val="%7"/>
      <w:lvlJc w:val="left"/>
      <w:pPr>
        <w:ind w:left="52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342766C">
      <w:start w:val="1"/>
      <w:numFmt w:val="lowerLetter"/>
      <w:lvlText w:val="%8"/>
      <w:lvlJc w:val="left"/>
      <w:pPr>
        <w:ind w:left="60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FF0AB96">
      <w:start w:val="1"/>
      <w:numFmt w:val="lowerRoman"/>
      <w:lvlText w:val="%9"/>
      <w:lvlJc w:val="left"/>
      <w:pPr>
        <w:ind w:left="67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2C367C4"/>
    <w:multiLevelType w:val="hybridMultilevel"/>
    <w:tmpl w:val="4B068D94"/>
    <w:lvl w:ilvl="0" w:tplc="9416B14A">
      <w:start w:val="1"/>
      <w:numFmt w:val="bullet"/>
      <w:lvlText w:val=""/>
      <w:lvlJc w:val="left"/>
      <w:pPr>
        <w:ind w:left="1414" w:hanging="360"/>
      </w:pPr>
      <w:rPr>
        <w:rFonts w:ascii="Symbol" w:hAnsi="Symbol" w:hint="default"/>
      </w:rPr>
    </w:lvl>
    <w:lvl w:ilvl="1" w:tplc="04150003" w:tentative="1">
      <w:start w:val="1"/>
      <w:numFmt w:val="bullet"/>
      <w:lvlText w:val="o"/>
      <w:lvlJc w:val="left"/>
      <w:pPr>
        <w:ind w:left="2134" w:hanging="360"/>
      </w:pPr>
      <w:rPr>
        <w:rFonts w:ascii="Courier New" w:hAnsi="Courier New" w:cs="Courier New" w:hint="default"/>
      </w:rPr>
    </w:lvl>
    <w:lvl w:ilvl="2" w:tplc="04150005" w:tentative="1">
      <w:start w:val="1"/>
      <w:numFmt w:val="bullet"/>
      <w:lvlText w:val=""/>
      <w:lvlJc w:val="left"/>
      <w:pPr>
        <w:ind w:left="2854" w:hanging="360"/>
      </w:pPr>
      <w:rPr>
        <w:rFonts w:ascii="Wingdings" w:hAnsi="Wingdings" w:hint="default"/>
      </w:rPr>
    </w:lvl>
    <w:lvl w:ilvl="3" w:tplc="04150001" w:tentative="1">
      <w:start w:val="1"/>
      <w:numFmt w:val="bullet"/>
      <w:lvlText w:val=""/>
      <w:lvlJc w:val="left"/>
      <w:pPr>
        <w:ind w:left="3574" w:hanging="360"/>
      </w:pPr>
      <w:rPr>
        <w:rFonts w:ascii="Symbol" w:hAnsi="Symbol" w:hint="default"/>
      </w:rPr>
    </w:lvl>
    <w:lvl w:ilvl="4" w:tplc="04150003" w:tentative="1">
      <w:start w:val="1"/>
      <w:numFmt w:val="bullet"/>
      <w:lvlText w:val="o"/>
      <w:lvlJc w:val="left"/>
      <w:pPr>
        <w:ind w:left="4294" w:hanging="360"/>
      </w:pPr>
      <w:rPr>
        <w:rFonts w:ascii="Courier New" w:hAnsi="Courier New" w:cs="Courier New" w:hint="default"/>
      </w:rPr>
    </w:lvl>
    <w:lvl w:ilvl="5" w:tplc="04150005" w:tentative="1">
      <w:start w:val="1"/>
      <w:numFmt w:val="bullet"/>
      <w:lvlText w:val=""/>
      <w:lvlJc w:val="left"/>
      <w:pPr>
        <w:ind w:left="5014" w:hanging="360"/>
      </w:pPr>
      <w:rPr>
        <w:rFonts w:ascii="Wingdings" w:hAnsi="Wingdings" w:hint="default"/>
      </w:rPr>
    </w:lvl>
    <w:lvl w:ilvl="6" w:tplc="04150001" w:tentative="1">
      <w:start w:val="1"/>
      <w:numFmt w:val="bullet"/>
      <w:lvlText w:val=""/>
      <w:lvlJc w:val="left"/>
      <w:pPr>
        <w:ind w:left="5734" w:hanging="360"/>
      </w:pPr>
      <w:rPr>
        <w:rFonts w:ascii="Symbol" w:hAnsi="Symbol" w:hint="default"/>
      </w:rPr>
    </w:lvl>
    <w:lvl w:ilvl="7" w:tplc="04150003" w:tentative="1">
      <w:start w:val="1"/>
      <w:numFmt w:val="bullet"/>
      <w:lvlText w:val="o"/>
      <w:lvlJc w:val="left"/>
      <w:pPr>
        <w:ind w:left="6454" w:hanging="360"/>
      </w:pPr>
      <w:rPr>
        <w:rFonts w:ascii="Courier New" w:hAnsi="Courier New" w:cs="Courier New" w:hint="default"/>
      </w:rPr>
    </w:lvl>
    <w:lvl w:ilvl="8" w:tplc="04150005" w:tentative="1">
      <w:start w:val="1"/>
      <w:numFmt w:val="bullet"/>
      <w:lvlText w:val=""/>
      <w:lvlJc w:val="left"/>
      <w:pPr>
        <w:ind w:left="7174" w:hanging="360"/>
      </w:pPr>
      <w:rPr>
        <w:rFonts w:ascii="Wingdings" w:hAnsi="Wingdings" w:hint="default"/>
      </w:rPr>
    </w:lvl>
  </w:abstractNum>
  <w:abstractNum w:abstractNumId="13" w15:restartNumberingAfterBreak="0">
    <w:nsid w:val="132A61D1"/>
    <w:multiLevelType w:val="hybridMultilevel"/>
    <w:tmpl w:val="A92A43FE"/>
    <w:lvl w:ilvl="0" w:tplc="0415000D">
      <w:start w:val="1"/>
      <w:numFmt w:val="bullet"/>
      <w:lvlText w:val=""/>
      <w:lvlJc w:val="left"/>
      <w:pPr>
        <w:ind w:left="1012" w:hanging="360"/>
      </w:pPr>
      <w:rPr>
        <w:rFonts w:ascii="Wingdings" w:hAnsi="Wingdings" w:hint="default"/>
      </w:rPr>
    </w:lvl>
    <w:lvl w:ilvl="1" w:tplc="04150003" w:tentative="1">
      <w:start w:val="1"/>
      <w:numFmt w:val="bullet"/>
      <w:lvlText w:val="o"/>
      <w:lvlJc w:val="left"/>
      <w:pPr>
        <w:ind w:left="1732" w:hanging="360"/>
      </w:pPr>
      <w:rPr>
        <w:rFonts w:ascii="Courier New" w:hAnsi="Courier New" w:cs="Courier New" w:hint="default"/>
      </w:rPr>
    </w:lvl>
    <w:lvl w:ilvl="2" w:tplc="04150005" w:tentative="1">
      <w:start w:val="1"/>
      <w:numFmt w:val="bullet"/>
      <w:lvlText w:val=""/>
      <w:lvlJc w:val="left"/>
      <w:pPr>
        <w:ind w:left="2452" w:hanging="360"/>
      </w:pPr>
      <w:rPr>
        <w:rFonts w:ascii="Wingdings" w:hAnsi="Wingdings" w:hint="default"/>
      </w:rPr>
    </w:lvl>
    <w:lvl w:ilvl="3" w:tplc="04150001" w:tentative="1">
      <w:start w:val="1"/>
      <w:numFmt w:val="bullet"/>
      <w:lvlText w:val=""/>
      <w:lvlJc w:val="left"/>
      <w:pPr>
        <w:ind w:left="3172" w:hanging="360"/>
      </w:pPr>
      <w:rPr>
        <w:rFonts w:ascii="Symbol" w:hAnsi="Symbol" w:hint="default"/>
      </w:rPr>
    </w:lvl>
    <w:lvl w:ilvl="4" w:tplc="04150003" w:tentative="1">
      <w:start w:val="1"/>
      <w:numFmt w:val="bullet"/>
      <w:lvlText w:val="o"/>
      <w:lvlJc w:val="left"/>
      <w:pPr>
        <w:ind w:left="3892" w:hanging="360"/>
      </w:pPr>
      <w:rPr>
        <w:rFonts w:ascii="Courier New" w:hAnsi="Courier New" w:cs="Courier New" w:hint="default"/>
      </w:rPr>
    </w:lvl>
    <w:lvl w:ilvl="5" w:tplc="04150005" w:tentative="1">
      <w:start w:val="1"/>
      <w:numFmt w:val="bullet"/>
      <w:lvlText w:val=""/>
      <w:lvlJc w:val="left"/>
      <w:pPr>
        <w:ind w:left="4612" w:hanging="360"/>
      </w:pPr>
      <w:rPr>
        <w:rFonts w:ascii="Wingdings" w:hAnsi="Wingdings" w:hint="default"/>
      </w:rPr>
    </w:lvl>
    <w:lvl w:ilvl="6" w:tplc="04150001" w:tentative="1">
      <w:start w:val="1"/>
      <w:numFmt w:val="bullet"/>
      <w:lvlText w:val=""/>
      <w:lvlJc w:val="left"/>
      <w:pPr>
        <w:ind w:left="5332" w:hanging="360"/>
      </w:pPr>
      <w:rPr>
        <w:rFonts w:ascii="Symbol" w:hAnsi="Symbol" w:hint="default"/>
      </w:rPr>
    </w:lvl>
    <w:lvl w:ilvl="7" w:tplc="04150003" w:tentative="1">
      <w:start w:val="1"/>
      <w:numFmt w:val="bullet"/>
      <w:lvlText w:val="o"/>
      <w:lvlJc w:val="left"/>
      <w:pPr>
        <w:ind w:left="6052" w:hanging="360"/>
      </w:pPr>
      <w:rPr>
        <w:rFonts w:ascii="Courier New" w:hAnsi="Courier New" w:cs="Courier New" w:hint="default"/>
      </w:rPr>
    </w:lvl>
    <w:lvl w:ilvl="8" w:tplc="04150005" w:tentative="1">
      <w:start w:val="1"/>
      <w:numFmt w:val="bullet"/>
      <w:lvlText w:val=""/>
      <w:lvlJc w:val="left"/>
      <w:pPr>
        <w:ind w:left="6772" w:hanging="360"/>
      </w:pPr>
      <w:rPr>
        <w:rFonts w:ascii="Wingdings" w:hAnsi="Wingdings" w:hint="default"/>
      </w:rPr>
    </w:lvl>
  </w:abstractNum>
  <w:abstractNum w:abstractNumId="14" w15:restartNumberingAfterBreak="0">
    <w:nsid w:val="16306275"/>
    <w:multiLevelType w:val="hybridMultilevel"/>
    <w:tmpl w:val="57AE19F6"/>
    <w:lvl w:ilvl="0" w:tplc="95F6862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3AA8030">
      <w:start w:val="1"/>
      <w:numFmt w:val="lowerLetter"/>
      <w:lvlText w:val="%2"/>
      <w:lvlJc w:val="left"/>
      <w:pPr>
        <w:ind w:left="7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94E91E0">
      <w:start w:val="1"/>
      <w:numFmt w:val="lowerRoman"/>
      <w:lvlText w:val="%3"/>
      <w:lvlJc w:val="left"/>
      <w:pPr>
        <w:ind w:left="11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A624840">
      <w:start w:val="1"/>
      <w:numFmt w:val="lowerLetter"/>
      <w:lvlRestart w:val="0"/>
      <w:lvlText w:val="%4."/>
      <w:lvlJc w:val="left"/>
      <w:pPr>
        <w:ind w:left="1426"/>
      </w:pPr>
      <w:rPr>
        <w:rFonts w:asciiTheme="majorHAnsi" w:eastAsia="Times New Roman" w:hAnsiTheme="majorHAnsi" w:cstheme="majorHAnsi" w:hint="default"/>
        <w:b w:val="0"/>
        <w:i w:val="0"/>
        <w:strike w:val="0"/>
        <w:dstrike w:val="0"/>
        <w:color w:val="000000"/>
        <w:sz w:val="20"/>
        <w:szCs w:val="20"/>
        <w:u w:val="none" w:color="000000"/>
        <w:bdr w:val="none" w:sz="0" w:space="0" w:color="auto"/>
        <w:shd w:val="clear" w:color="auto" w:fill="auto"/>
        <w:vertAlign w:val="baseline"/>
      </w:rPr>
    </w:lvl>
    <w:lvl w:ilvl="4" w:tplc="B18A9644">
      <w:start w:val="1"/>
      <w:numFmt w:val="lowerLetter"/>
      <w:lvlText w:val="%5"/>
      <w:lvlJc w:val="left"/>
      <w:pPr>
        <w:ind w:left="22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AD8FA4C">
      <w:start w:val="1"/>
      <w:numFmt w:val="lowerRoman"/>
      <w:lvlText w:val="%6"/>
      <w:lvlJc w:val="left"/>
      <w:pPr>
        <w:ind w:left="29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C6661F4">
      <w:start w:val="1"/>
      <w:numFmt w:val="decimal"/>
      <w:lvlText w:val="%7"/>
      <w:lvlJc w:val="left"/>
      <w:pPr>
        <w:ind w:left="36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1EEC1FA">
      <w:start w:val="1"/>
      <w:numFmt w:val="lowerLetter"/>
      <w:lvlText w:val="%8"/>
      <w:lvlJc w:val="left"/>
      <w:pPr>
        <w:ind w:left="43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BF4B1E0">
      <w:start w:val="1"/>
      <w:numFmt w:val="lowerRoman"/>
      <w:lvlText w:val="%9"/>
      <w:lvlJc w:val="left"/>
      <w:pPr>
        <w:ind w:left="50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733299C"/>
    <w:multiLevelType w:val="hybridMultilevel"/>
    <w:tmpl w:val="AA006114"/>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6" w15:restartNumberingAfterBreak="0">
    <w:nsid w:val="1DFA40F0"/>
    <w:multiLevelType w:val="hybridMultilevel"/>
    <w:tmpl w:val="00260C72"/>
    <w:lvl w:ilvl="0" w:tplc="9416B14A">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15:restartNumberingAfterBreak="0">
    <w:nsid w:val="1E0E3BDA"/>
    <w:multiLevelType w:val="hybridMultilevel"/>
    <w:tmpl w:val="3244CFE2"/>
    <w:numStyleLink w:val="Zaimportowanystyl23"/>
  </w:abstractNum>
  <w:abstractNum w:abstractNumId="18" w15:restartNumberingAfterBreak="0">
    <w:nsid w:val="26D606E5"/>
    <w:multiLevelType w:val="hybridMultilevel"/>
    <w:tmpl w:val="3E4C35F2"/>
    <w:lvl w:ilvl="0" w:tplc="0415000F">
      <w:start w:val="1"/>
      <w:numFmt w:val="decimal"/>
      <w:lvlText w:val="%1."/>
      <w:lvlJc w:val="left"/>
      <w:pPr>
        <w:ind w:left="700" w:hanging="360"/>
      </w:pPr>
    </w:lvl>
    <w:lvl w:ilvl="1" w:tplc="04150019">
      <w:start w:val="1"/>
      <w:numFmt w:val="lowerLetter"/>
      <w:lvlText w:val="%2."/>
      <w:lvlJc w:val="left"/>
      <w:pPr>
        <w:ind w:left="1069" w:hanging="360"/>
      </w:pPr>
    </w:lvl>
    <w:lvl w:ilvl="2" w:tplc="0415001B">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9" w15:restartNumberingAfterBreak="0">
    <w:nsid w:val="27EF3390"/>
    <w:multiLevelType w:val="hybridMultilevel"/>
    <w:tmpl w:val="C04CA834"/>
    <w:lvl w:ilvl="0" w:tplc="9416B1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99D2F49"/>
    <w:multiLevelType w:val="hybridMultilevel"/>
    <w:tmpl w:val="C922D8B2"/>
    <w:lvl w:ilvl="0" w:tplc="FFFFFFFF">
      <w:start w:val="1"/>
      <w:numFmt w:val="decimal"/>
      <w:lvlText w:val="%1."/>
      <w:lvlJc w:val="left"/>
      <w:pPr>
        <w:ind w:left="928" w:hanging="360"/>
      </w:p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21" w15:restartNumberingAfterBreak="0">
    <w:nsid w:val="2F81369B"/>
    <w:multiLevelType w:val="hybridMultilevel"/>
    <w:tmpl w:val="A3F2F392"/>
    <w:lvl w:ilvl="0" w:tplc="D8920A3C">
      <w:start w:val="1"/>
      <w:numFmt w:val="decimal"/>
      <w:lvlText w:val="%1."/>
      <w:lvlJc w:val="left"/>
      <w:pPr>
        <w:ind w:left="928" w:hanging="360"/>
      </w:pPr>
      <w:rPr>
        <w:b w:val="0"/>
        <w:bCs w:val="0"/>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2" w15:restartNumberingAfterBreak="0">
    <w:nsid w:val="307545C3"/>
    <w:multiLevelType w:val="hybridMultilevel"/>
    <w:tmpl w:val="0DE0AF84"/>
    <w:styleLink w:val="Zaimportowanystyl1"/>
    <w:lvl w:ilvl="0" w:tplc="E99CCDC0">
      <w:start w:val="1"/>
      <w:numFmt w:val="upperRoman"/>
      <w:lvlText w:val="%1."/>
      <w:lvlJc w:val="left"/>
      <w:pPr>
        <w:ind w:left="720" w:hanging="472"/>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 w:ilvl="1" w:tplc="D85A9660">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 w:ilvl="2" w:tplc="4A1A413A">
      <w:start w:val="1"/>
      <w:numFmt w:val="lowerRoman"/>
      <w:lvlText w:val="%3."/>
      <w:lvlJc w:val="left"/>
      <w:pPr>
        <w:ind w:left="2160" w:hanging="292"/>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 w:ilvl="3" w:tplc="B81A5524">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 w:ilvl="4" w:tplc="C7164D2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 w:ilvl="5" w:tplc="251C1F6A">
      <w:start w:val="1"/>
      <w:numFmt w:val="lowerRoman"/>
      <w:lvlText w:val="%6."/>
      <w:lvlJc w:val="left"/>
      <w:pPr>
        <w:ind w:left="4320" w:hanging="292"/>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 w:ilvl="6" w:tplc="9C7E3A30">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 w:ilvl="7" w:tplc="CADE4ADA">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 w:ilvl="8" w:tplc="FEBADE00">
      <w:start w:val="1"/>
      <w:numFmt w:val="lowerRoman"/>
      <w:lvlText w:val="%9."/>
      <w:lvlJc w:val="left"/>
      <w:pPr>
        <w:ind w:left="6480" w:hanging="292"/>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abstractNum>
  <w:abstractNum w:abstractNumId="23" w15:restartNumberingAfterBreak="0">
    <w:nsid w:val="308E6EFA"/>
    <w:multiLevelType w:val="hybridMultilevel"/>
    <w:tmpl w:val="9350EB40"/>
    <w:lvl w:ilvl="0" w:tplc="0415000D">
      <w:start w:val="1"/>
      <w:numFmt w:val="bullet"/>
      <w:lvlText w:val=""/>
      <w:lvlJc w:val="left"/>
      <w:pPr>
        <w:ind w:left="1069" w:hanging="360"/>
      </w:pPr>
      <w:rPr>
        <w:rFonts w:ascii="Wingdings" w:hAnsi="Wingdings" w:hint="default"/>
      </w:rPr>
    </w:lvl>
    <w:lvl w:ilvl="1" w:tplc="04150003">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4" w15:restartNumberingAfterBreak="0">
    <w:nsid w:val="32565D6C"/>
    <w:multiLevelType w:val="hybridMultilevel"/>
    <w:tmpl w:val="67EC1F24"/>
    <w:lvl w:ilvl="0" w:tplc="9416B14A">
      <w:start w:val="1"/>
      <w:numFmt w:val="bullet"/>
      <w:lvlText w:val=""/>
      <w:lvlJc w:val="left"/>
      <w:pPr>
        <w:ind w:left="786" w:hanging="360"/>
      </w:pPr>
      <w:rPr>
        <w:rFonts w:ascii="Symbol" w:hAnsi="Symbol" w:hint="default"/>
      </w:rPr>
    </w:lvl>
    <w:lvl w:ilvl="1" w:tplc="04150003">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5" w15:restartNumberingAfterBreak="0">
    <w:nsid w:val="38AF5A6E"/>
    <w:multiLevelType w:val="hybridMultilevel"/>
    <w:tmpl w:val="134EEEB0"/>
    <w:lvl w:ilvl="0" w:tplc="4692A032">
      <w:start w:val="6"/>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8E74595"/>
    <w:multiLevelType w:val="hybridMultilevel"/>
    <w:tmpl w:val="431616EA"/>
    <w:lvl w:ilvl="0" w:tplc="04150017">
      <w:start w:val="1"/>
      <w:numFmt w:val="lowerLetter"/>
      <w:lvlText w:val="%1)"/>
      <w:lvlJc w:val="left"/>
      <w:pPr>
        <w:ind w:left="1286" w:hanging="360"/>
      </w:pPr>
    </w:lvl>
    <w:lvl w:ilvl="1" w:tplc="04150019" w:tentative="1">
      <w:start w:val="1"/>
      <w:numFmt w:val="lowerLetter"/>
      <w:lvlText w:val="%2."/>
      <w:lvlJc w:val="left"/>
      <w:pPr>
        <w:ind w:left="2006" w:hanging="360"/>
      </w:pPr>
    </w:lvl>
    <w:lvl w:ilvl="2" w:tplc="0415001B" w:tentative="1">
      <w:start w:val="1"/>
      <w:numFmt w:val="lowerRoman"/>
      <w:lvlText w:val="%3."/>
      <w:lvlJc w:val="right"/>
      <w:pPr>
        <w:ind w:left="2726" w:hanging="180"/>
      </w:pPr>
    </w:lvl>
    <w:lvl w:ilvl="3" w:tplc="0415000F" w:tentative="1">
      <w:start w:val="1"/>
      <w:numFmt w:val="decimal"/>
      <w:lvlText w:val="%4."/>
      <w:lvlJc w:val="left"/>
      <w:pPr>
        <w:ind w:left="3446" w:hanging="360"/>
      </w:pPr>
    </w:lvl>
    <w:lvl w:ilvl="4" w:tplc="04150019" w:tentative="1">
      <w:start w:val="1"/>
      <w:numFmt w:val="lowerLetter"/>
      <w:lvlText w:val="%5."/>
      <w:lvlJc w:val="left"/>
      <w:pPr>
        <w:ind w:left="4166" w:hanging="360"/>
      </w:pPr>
    </w:lvl>
    <w:lvl w:ilvl="5" w:tplc="0415001B" w:tentative="1">
      <w:start w:val="1"/>
      <w:numFmt w:val="lowerRoman"/>
      <w:lvlText w:val="%6."/>
      <w:lvlJc w:val="right"/>
      <w:pPr>
        <w:ind w:left="4886" w:hanging="180"/>
      </w:pPr>
    </w:lvl>
    <w:lvl w:ilvl="6" w:tplc="0415000F" w:tentative="1">
      <w:start w:val="1"/>
      <w:numFmt w:val="decimal"/>
      <w:lvlText w:val="%7."/>
      <w:lvlJc w:val="left"/>
      <w:pPr>
        <w:ind w:left="5606" w:hanging="360"/>
      </w:pPr>
    </w:lvl>
    <w:lvl w:ilvl="7" w:tplc="04150019" w:tentative="1">
      <w:start w:val="1"/>
      <w:numFmt w:val="lowerLetter"/>
      <w:lvlText w:val="%8."/>
      <w:lvlJc w:val="left"/>
      <w:pPr>
        <w:ind w:left="6326" w:hanging="360"/>
      </w:pPr>
    </w:lvl>
    <w:lvl w:ilvl="8" w:tplc="0415001B" w:tentative="1">
      <w:start w:val="1"/>
      <w:numFmt w:val="lowerRoman"/>
      <w:lvlText w:val="%9."/>
      <w:lvlJc w:val="right"/>
      <w:pPr>
        <w:ind w:left="7046" w:hanging="180"/>
      </w:pPr>
    </w:lvl>
  </w:abstractNum>
  <w:abstractNum w:abstractNumId="27" w15:restartNumberingAfterBreak="0">
    <w:nsid w:val="3B961745"/>
    <w:multiLevelType w:val="hybridMultilevel"/>
    <w:tmpl w:val="D31A088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DE834E8"/>
    <w:multiLevelType w:val="hybridMultilevel"/>
    <w:tmpl w:val="BEF06DEC"/>
    <w:lvl w:ilvl="0" w:tplc="43D6ED2C">
      <w:start w:val="1"/>
      <w:numFmt w:val="decimal"/>
      <w:lvlText w:val="%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3F8469DA"/>
    <w:multiLevelType w:val="hybridMultilevel"/>
    <w:tmpl w:val="27FE89F4"/>
    <w:lvl w:ilvl="0" w:tplc="6A7EC2C2">
      <w:start w:val="2"/>
      <w:numFmt w:val="decimal"/>
      <w:lvlText w:val="%1."/>
      <w:lvlJc w:val="left"/>
      <w:pPr>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17D1E91"/>
    <w:multiLevelType w:val="hybridMultilevel"/>
    <w:tmpl w:val="4C445486"/>
    <w:lvl w:ilvl="0" w:tplc="F07453D0">
      <w:start w:val="1"/>
      <w:numFmt w:val="decimal"/>
      <w:lvlText w:val="%1."/>
      <w:lvlJc w:val="left"/>
      <w:pPr>
        <w:ind w:left="786" w:hanging="360"/>
      </w:pPr>
      <w:rPr>
        <w:rFonts w:asciiTheme="majorHAnsi" w:hAnsiTheme="majorHAnsi" w:cstheme="majorHAnsi"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1" w15:restartNumberingAfterBreak="0">
    <w:nsid w:val="41CD0868"/>
    <w:multiLevelType w:val="hybridMultilevel"/>
    <w:tmpl w:val="67D23EEC"/>
    <w:numStyleLink w:val="Zaimportowanystyl50"/>
  </w:abstractNum>
  <w:abstractNum w:abstractNumId="32" w15:restartNumberingAfterBreak="0">
    <w:nsid w:val="4BC03791"/>
    <w:multiLevelType w:val="hybridMultilevel"/>
    <w:tmpl w:val="39BE9FB2"/>
    <w:numStyleLink w:val="Zaimportowanystyl45"/>
  </w:abstractNum>
  <w:abstractNum w:abstractNumId="33" w15:restartNumberingAfterBreak="0">
    <w:nsid w:val="4BF37E4E"/>
    <w:multiLevelType w:val="hybridMultilevel"/>
    <w:tmpl w:val="910A934E"/>
    <w:lvl w:ilvl="0" w:tplc="AB043148">
      <w:start w:val="1"/>
      <w:numFmt w:val="decimal"/>
      <w:lvlText w:val="%1."/>
      <w:lvlJc w:val="left"/>
      <w:pPr>
        <w:ind w:left="709"/>
      </w:pPr>
      <w:rPr>
        <w:rFonts w:asciiTheme="majorHAnsi" w:eastAsia="Times New Roman" w:hAnsiTheme="majorHAnsi" w:cstheme="majorHAnsi" w:hint="default"/>
        <w:b w:val="0"/>
        <w:i w:val="0"/>
        <w:strike w:val="0"/>
        <w:dstrike w:val="0"/>
        <w:color w:val="000000"/>
        <w:sz w:val="20"/>
        <w:szCs w:val="20"/>
        <w:u w:val="none" w:color="000000"/>
        <w:bdr w:val="none" w:sz="0" w:space="0" w:color="auto"/>
        <w:shd w:val="clear" w:color="auto" w:fill="auto"/>
        <w:vertAlign w:val="baseline"/>
      </w:rPr>
    </w:lvl>
    <w:lvl w:ilvl="1" w:tplc="5B321DB4">
      <w:start w:val="1"/>
      <w:numFmt w:val="lowerLetter"/>
      <w:lvlText w:val="%2"/>
      <w:lvlJc w:val="left"/>
      <w:pPr>
        <w:ind w:left="14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7B29100">
      <w:start w:val="1"/>
      <w:numFmt w:val="lowerRoman"/>
      <w:lvlText w:val="%3"/>
      <w:lvlJc w:val="left"/>
      <w:pPr>
        <w:ind w:left="22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402B7AC">
      <w:start w:val="1"/>
      <w:numFmt w:val="decimal"/>
      <w:lvlText w:val="%4"/>
      <w:lvlJc w:val="left"/>
      <w:pPr>
        <w:ind w:left="29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B8C0EE6">
      <w:start w:val="1"/>
      <w:numFmt w:val="lowerLetter"/>
      <w:lvlText w:val="%5"/>
      <w:lvlJc w:val="left"/>
      <w:pPr>
        <w:ind w:left="36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81CF05E">
      <w:start w:val="1"/>
      <w:numFmt w:val="lowerRoman"/>
      <w:lvlText w:val="%6"/>
      <w:lvlJc w:val="left"/>
      <w:pPr>
        <w:ind w:left="43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CCE4C8C">
      <w:start w:val="1"/>
      <w:numFmt w:val="decimal"/>
      <w:lvlText w:val="%7"/>
      <w:lvlJc w:val="left"/>
      <w:pPr>
        <w:ind w:left="50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6BEA4B8">
      <w:start w:val="1"/>
      <w:numFmt w:val="lowerLetter"/>
      <w:lvlText w:val="%8"/>
      <w:lvlJc w:val="left"/>
      <w:pPr>
        <w:ind w:left="58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FDA5D9C">
      <w:start w:val="1"/>
      <w:numFmt w:val="lowerRoman"/>
      <w:lvlText w:val="%9"/>
      <w:lvlJc w:val="left"/>
      <w:pPr>
        <w:ind w:left="65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4C133364"/>
    <w:multiLevelType w:val="hybridMultilevel"/>
    <w:tmpl w:val="043482BE"/>
    <w:lvl w:ilvl="0" w:tplc="38DEF4AC">
      <w:start w:val="1"/>
      <w:numFmt w:val="lowerLetter"/>
      <w:lvlText w:val="%1."/>
      <w:lvlJc w:val="left"/>
      <w:pPr>
        <w:ind w:left="1001"/>
      </w:pPr>
      <w:rPr>
        <w:rFonts w:asciiTheme="majorHAnsi" w:eastAsia="Times New Roman" w:hAnsiTheme="majorHAnsi" w:cstheme="majorHAnsi" w:hint="default"/>
        <w:b w:val="0"/>
        <w:i w:val="0"/>
        <w:strike w:val="0"/>
        <w:dstrike w:val="0"/>
        <w:color w:val="000000"/>
        <w:sz w:val="20"/>
        <w:szCs w:val="20"/>
        <w:u w:val="none" w:color="000000"/>
        <w:bdr w:val="none" w:sz="0" w:space="0" w:color="auto"/>
        <w:shd w:val="clear" w:color="auto" w:fill="auto"/>
        <w:vertAlign w:val="baseline"/>
      </w:rPr>
    </w:lvl>
    <w:lvl w:ilvl="1" w:tplc="EF482AAC">
      <w:start w:val="1"/>
      <w:numFmt w:val="lowerLetter"/>
      <w:lvlText w:val="%2"/>
      <w:lvlJc w:val="left"/>
      <w:pPr>
        <w:ind w:left="17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6548270">
      <w:start w:val="1"/>
      <w:numFmt w:val="lowerRoman"/>
      <w:lvlText w:val="%3"/>
      <w:lvlJc w:val="left"/>
      <w:pPr>
        <w:ind w:left="25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84E4DC4">
      <w:start w:val="1"/>
      <w:numFmt w:val="decimal"/>
      <w:lvlText w:val="%4"/>
      <w:lvlJc w:val="left"/>
      <w:pPr>
        <w:ind w:left="32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38C05F8">
      <w:start w:val="1"/>
      <w:numFmt w:val="lowerLetter"/>
      <w:lvlText w:val="%5"/>
      <w:lvlJc w:val="left"/>
      <w:pPr>
        <w:ind w:left="39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0E4B3EA">
      <w:start w:val="1"/>
      <w:numFmt w:val="lowerRoman"/>
      <w:lvlText w:val="%6"/>
      <w:lvlJc w:val="left"/>
      <w:pPr>
        <w:ind w:left="46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1A8F02">
      <w:start w:val="1"/>
      <w:numFmt w:val="decimal"/>
      <w:lvlText w:val="%7"/>
      <w:lvlJc w:val="left"/>
      <w:pPr>
        <w:ind w:left="53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90E531C">
      <w:start w:val="1"/>
      <w:numFmt w:val="lowerLetter"/>
      <w:lvlText w:val="%8"/>
      <w:lvlJc w:val="left"/>
      <w:pPr>
        <w:ind w:left="61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4207696">
      <w:start w:val="1"/>
      <w:numFmt w:val="lowerRoman"/>
      <w:lvlText w:val="%9"/>
      <w:lvlJc w:val="left"/>
      <w:pPr>
        <w:ind w:left="68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4D452221"/>
    <w:multiLevelType w:val="hybridMultilevel"/>
    <w:tmpl w:val="E43C58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4DA61CEB"/>
    <w:multiLevelType w:val="hybridMultilevel"/>
    <w:tmpl w:val="55AC0444"/>
    <w:styleLink w:val="Zaimportowanystyl42"/>
    <w:lvl w:ilvl="0" w:tplc="21D69092">
      <w:start w:val="1"/>
      <w:numFmt w:val="bullet"/>
      <w:lvlText w:val="¾"/>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9C45994">
      <w:start w:val="1"/>
      <w:numFmt w:val="bullet"/>
      <w:lvlText w:val="o"/>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3A42842">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87C7110">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28E3A18">
      <w:start w:val="1"/>
      <w:numFmt w:val="bullet"/>
      <w:lvlText w:val="o"/>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C927D42">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E265F7E">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8DCD73C">
      <w:start w:val="1"/>
      <w:numFmt w:val="bullet"/>
      <w:lvlText w:val="o"/>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1D63A6E">
      <w:start w:val="1"/>
      <w:numFmt w:val="bullet"/>
      <w:lvlText w:val="▪"/>
      <w:lvlJc w:val="left"/>
      <w:pPr>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4E071F0E"/>
    <w:multiLevelType w:val="hybridMultilevel"/>
    <w:tmpl w:val="2E5C05B6"/>
    <w:styleLink w:val="Zaimportowanystyl40"/>
    <w:lvl w:ilvl="0" w:tplc="8DFECF22">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52236CC">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E1012EE">
      <w:start w:val="1"/>
      <w:numFmt w:val="lowerRoman"/>
      <w:lvlText w:val="%3."/>
      <w:lvlJc w:val="left"/>
      <w:pPr>
        <w:ind w:left="252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91C601EE">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AEA4502">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11C697C">
      <w:start w:val="1"/>
      <w:numFmt w:val="lowerRoman"/>
      <w:lvlText w:val="%6."/>
      <w:lvlJc w:val="left"/>
      <w:pPr>
        <w:ind w:left="468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1A80ED0E">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3E8764A">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F00D8CA">
      <w:start w:val="1"/>
      <w:numFmt w:val="lowerRoman"/>
      <w:lvlText w:val="%9."/>
      <w:lvlJc w:val="left"/>
      <w:pPr>
        <w:ind w:left="684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4F4F3D67"/>
    <w:multiLevelType w:val="hybridMultilevel"/>
    <w:tmpl w:val="50DEB084"/>
    <w:lvl w:ilvl="0" w:tplc="6840004C">
      <w:start w:val="1"/>
      <w:numFmt w:val="upperRoman"/>
      <w:lvlText w:val="%1."/>
      <w:lvlJc w:val="right"/>
      <w:pPr>
        <w:ind w:left="360" w:hanging="360"/>
      </w:pPr>
      <w:rPr>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504B1CF2"/>
    <w:multiLevelType w:val="hybridMultilevel"/>
    <w:tmpl w:val="DCB23614"/>
    <w:numStyleLink w:val="Zaimportowanystyl49"/>
  </w:abstractNum>
  <w:abstractNum w:abstractNumId="40" w15:restartNumberingAfterBreak="0">
    <w:nsid w:val="51D23D25"/>
    <w:multiLevelType w:val="hybridMultilevel"/>
    <w:tmpl w:val="0DE0AF84"/>
    <w:numStyleLink w:val="Zaimportowanystyl1"/>
  </w:abstractNum>
  <w:abstractNum w:abstractNumId="41" w15:restartNumberingAfterBreak="0">
    <w:nsid w:val="51E051C7"/>
    <w:multiLevelType w:val="hybridMultilevel"/>
    <w:tmpl w:val="340621A6"/>
    <w:numStyleLink w:val="Zaimportowanystyl44"/>
  </w:abstractNum>
  <w:abstractNum w:abstractNumId="42" w15:restartNumberingAfterBreak="0">
    <w:nsid w:val="541E42D9"/>
    <w:multiLevelType w:val="hybridMultilevel"/>
    <w:tmpl w:val="47BC8AA0"/>
    <w:lvl w:ilvl="0" w:tplc="8F1EE696">
      <w:start w:val="1"/>
      <w:numFmt w:val="decimal"/>
      <w:lvlText w:val="%1"/>
      <w:lvlJc w:val="left"/>
      <w:pPr>
        <w:ind w:left="709"/>
      </w:pPr>
      <w:rPr>
        <w:rFonts w:asciiTheme="majorHAnsi" w:eastAsia="Times New Roman" w:hAnsiTheme="majorHAnsi" w:cstheme="majorHAnsi" w:hint="default"/>
        <w:b w:val="0"/>
        <w:i w:val="0"/>
        <w:strike w:val="0"/>
        <w:dstrike w:val="0"/>
        <w:color w:val="000000"/>
        <w:sz w:val="20"/>
        <w:szCs w:val="20"/>
        <w:u w:val="none" w:color="000000"/>
        <w:bdr w:val="none" w:sz="0" w:space="0" w:color="auto"/>
        <w:shd w:val="clear" w:color="auto" w:fill="auto"/>
        <w:vertAlign w:val="baseline"/>
      </w:rPr>
    </w:lvl>
    <w:lvl w:ilvl="1" w:tplc="0415000F">
      <w:start w:val="1"/>
      <w:numFmt w:val="decimal"/>
      <w:lvlText w:val="%2."/>
      <w:lvlJc w:val="left"/>
      <w:pPr>
        <w:ind w:left="1428" w:hanging="360"/>
      </w:pPr>
    </w:lvl>
    <w:lvl w:ilvl="2" w:tplc="451E162C">
      <w:start w:val="1"/>
      <w:numFmt w:val="decimal"/>
      <w:lvlRestart w:val="0"/>
      <w:lvlText w:val="%3."/>
      <w:lvlJc w:val="left"/>
      <w:pPr>
        <w:ind w:left="1443"/>
      </w:pPr>
      <w:rPr>
        <w:rFonts w:asciiTheme="majorHAnsi" w:eastAsia="Times New Roman" w:hAnsiTheme="majorHAnsi" w:cstheme="majorHAnsi" w:hint="default"/>
        <w:b w:val="0"/>
        <w:i w:val="0"/>
        <w:strike w:val="0"/>
        <w:dstrike w:val="0"/>
        <w:color w:val="000000"/>
        <w:sz w:val="20"/>
        <w:szCs w:val="20"/>
        <w:u w:val="none" w:color="000000"/>
        <w:bdr w:val="none" w:sz="0" w:space="0" w:color="auto"/>
        <w:shd w:val="clear" w:color="auto" w:fill="auto"/>
        <w:vertAlign w:val="baseline"/>
      </w:rPr>
    </w:lvl>
    <w:lvl w:ilvl="3" w:tplc="DE48FA40">
      <w:start w:val="1"/>
      <w:numFmt w:val="decimal"/>
      <w:lvlText w:val="%4"/>
      <w:lvlJc w:val="left"/>
      <w:pPr>
        <w:ind w:left="2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EACFC7C">
      <w:start w:val="1"/>
      <w:numFmt w:val="lowerLetter"/>
      <w:lvlText w:val="%5"/>
      <w:lvlJc w:val="left"/>
      <w:pPr>
        <w:ind w:left="2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2821AF8">
      <w:start w:val="1"/>
      <w:numFmt w:val="lowerRoman"/>
      <w:lvlText w:val="%6"/>
      <w:lvlJc w:val="left"/>
      <w:pPr>
        <w:ind w:left="3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69CD070">
      <w:start w:val="1"/>
      <w:numFmt w:val="decimal"/>
      <w:lvlText w:val="%7"/>
      <w:lvlJc w:val="left"/>
      <w:pPr>
        <w:ind w:left="4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37AA4D6">
      <w:start w:val="1"/>
      <w:numFmt w:val="lowerLetter"/>
      <w:lvlText w:val="%8"/>
      <w:lvlJc w:val="left"/>
      <w:pPr>
        <w:ind w:left="5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906D28A">
      <w:start w:val="1"/>
      <w:numFmt w:val="lowerRoman"/>
      <w:lvlText w:val="%9"/>
      <w:lvlJc w:val="left"/>
      <w:pPr>
        <w:ind w:left="5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54AB668B"/>
    <w:multiLevelType w:val="hybridMultilevel"/>
    <w:tmpl w:val="6BD0A21E"/>
    <w:lvl w:ilvl="0" w:tplc="15165F66">
      <w:start w:val="3"/>
      <w:numFmt w:val="upperLetter"/>
      <w:lvlText w:val="%1."/>
      <w:lvlJc w:val="left"/>
      <w:pPr>
        <w:ind w:left="163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6B51D0F"/>
    <w:multiLevelType w:val="hybridMultilevel"/>
    <w:tmpl w:val="E970F08C"/>
    <w:lvl w:ilvl="0" w:tplc="0415000B">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5" w15:restartNumberingAfterBreak="0">
    <w:nsid w:val="57B047A4"/>
    <w:multiLevelType w:val="hybridMultilevel"/>
    <w:tmpl w:val="67D23EEC"/>
    <w:styleLink w:val="Zaimportowanystyl50"/>
    <w:lvl w:ilvl="0" w:tplc="4D1CB9B6">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DDAB916">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D70FB80">
      <w:start w:val="1"/>
      <w:numFmt w:val="lowerRoman"/>
      <w:lvlText w:val="%3."/>
      <w:lvlJc w:val="left"/>
      <w:pPr>
        <w:ind w:left="288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FE2EDE88">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11ADF26">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A3CE9E8">
      <w:start w:val="1"/>
      <w:numFmt w:val="lowerRoman"/>
      <w:lvlText w:val="%6."/>
      <w:lvlJc w:val="left"/>
      <w:pPr>
        <w:ind w:left="504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F5EAA42E">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ED4B0FC">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90E00A8">
      <w:start w:val="1"/>
      <w:numFmt w:val="lowerRoman"/>
      <w:lvlText w:val="%9."/>
      <w:lvlJc w:val="left"/>
      <w:pPr>
        <w:ind w:left="720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5D5F4C8D"/>
    <w:multiLevelType w:val="hybridMultilevel"/>
    <w:tmpl w:val="0A38527E"/>
    <w:lvl w:ilvl="0" w:tplc="9416B14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7" w15:restartNumberingAfterBreak="0">
    <w:nsid w:val="61D73E33"/>
    <w:multiLevelType w:val="hybridMultilevel"/>
    <w:tmpl w:val="DCB23614"/>
    <w:styleLink w:val="Zaimportowanystyl49"/>
    <w:lvl w:ilvl="0" w:tplc="25E2C41C">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16231A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C84969A">
      <w:start w:val="1"/>
      <w:numFmt w:val="lowerRoman"/>
      <w:lvlText w:val="%3."/>
      <w:lvlJc w:val="left"/>
      <w:pPr>
        <w:ind w:left="252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2682A4BA">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DACD544">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D700F3A">
      <w:start w:val="1"/>
      <w:numFmt w:val="lowerRoman"/>
      <w:lvlText w:val="%6."/>
      <w:lvlJc w:val="left"/>
      <w:pPr>
        <w:ind w:left="468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686A3B3E">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2D2FC5C">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3106256">
      <w:start w:val="1"/>
      <w:numFmt w:val="lowerRoman"/>
      <w:lvlText w:val="%9."/>
      <w:lvlJc w:val="left"/>
      <w:pPr>
        <w:ind w:left="684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63C83E1D"/>
    <w:multiLevelType w:val="hybridMultilevel"/>
    <w:tmpl w:val="468CFFEA"/>
    <w:lvl w:ilvl="0" w:tplc="04150001">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9" w15:restartNumberingAfterBreak="0">
    <w:nsid w:val="65B6502B"/>
    <w:multiLevelType w:val="hybridMultilevel"/>
    <w:tmpl w:val="ABE88F5E"/>
    <w:lvl w:ilvl="0" w:tplc="9416B14A">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50" w15:restartNumberingAfterBreak="0">
    <w:nsid w:val="67A04029"/>
    <w:multiLevelType w:val="hybridMultilevel"/>
    <w:tmpl w:val="1CE61C3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1" w15:restartNumberingAfterBreak="0">
    <w:nsid w:val="67D7638A"/>
    <w:multiLevelType w:val="hybridMultilevel"/>
    <w:tmpl w:val="CCE628DC"/>
    <w:lvl w:ilvl="0" w:tplc="0415000B">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2" w15:restartNumberingAfterBreak="0">
    <w:nsid w:val="67E633FC"/>
    <w:multiLevelType w:val="hybridMultilevel"/>
    <w:tmpl w:val="E5800738"/>
    <w:lvl w:ilvl="0" w:tplc="856ABAF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7C27536">
      <w:start w:val="1"/>
      <w:numFmt w:val="lowerLetter"/>
      <w:lvlText w:val="%2"/>
      <w:lvlJc w:val="left"/>
      <w:pPr>
        <w:ind w:left="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278CBCA">
      <w:start w:val="1"/>
      <w:numFmt w:val="decimal"/>
      <w:lvlRestart w:val="0"/>
      <w:lvlText w:val="%3."/>
      <w:lvlJc w:val="left"/>
      <w:pPr>
        <w:ind w:left="1094"/>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3" w:tplc="04150017">
      <w:start w:val="1"/>
      <w:numFmt w:val="lowerLetter"/>
      <w:lvlText w:val="%4)"/>
      <w:lvlJc w:val="left"/>
      <w:pPr>
        <w:ind w:left="2299" w:hanging="360"/>
      </w:pPr>
    </w:lvl>
    <w:lvl w:ilvl="4" w:tplc="993281D2">
      <w:start w:val="1"/>
      <w:numFmt w:val="lowerLetter"/>
      <w:lvlText w:val="%5"/>
      <w:lvlJc w:val="left"/>
      <w:pPr>
        <w:ind w:left="26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50E757C">
      <w:start w:val="1"/>
      <w:numFmt w:val="lowerRoman"/>
      <w:lvlText w:val="%6"/>
      <w:lvlJc w:val="left"/>
      <w:pPr>
        <w:ind w:left="33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707262">
      <w:start w:val="1"/>
      <w:numFmt w:val="decimal"/>
      <w:lvlText w:val="%7"/>
      <w:lvlJc w:val="left"/>
      <w:pPr>
        <w:ind w:left="40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8100684">
      <w:start w:val="1"/>
      <w:numFmt w:val="lowerLetter"/>
      <w:lvlText w:val="%8"/>
      <w:lvlJc w:val="left"/>
      <w:pPr>
        <w:ind w:left="48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69ECB66">
      <w:start w:val="1"/>
      <w:numFmt w:val="lowerRoman"/>
      <w:lvlText w:val="%9"/>
      <w:lvlJc w:val="left"/>
      <w:pPr>
        <w:ind w:left="55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69180D26"/>
    <w:multiLevelType w:val="hybridMultilevel"/>
    <w:tmpl w:val="2C703E54"/>
    <w:styleLink w:val="Zaimportowanystyl2"/>
    <w:lvl w:ilvl="0" w:tplc="9796FB58">
      <w:start w:val="1"/>
      <w:numFmt w:val="upperRoman"/>
      <w:lvlText w:val="%1."/>
      <w:lvlJc w:val="left"/>
      <w:pPr>
        <w:ind w:left="720" w:hanging="472"/>
      </w:pPr>
      <w:rPr>
        <w:rFonts w:hAnsi="Arial Unicode MS"/>
        <w:b/>
        <w:bCs/>
        <w:caps w:val="0"/>
        <w:smallCaps w:val="0"/>
        <w:strike w:val="0"/>
        <w:dstrike w:val="0"/>
        <w:outline w:val="0"/>
        <w:emboss w:val="0"/>
        <w:imprint w:val="0"/>
        <w:spacing w:val="0"/>
        <w:w w:val="100"/>
        <w:kern w:val="0"/>
        <w:position w:val="0"/>
        <w:highlight w:val="none"/>
        <w:vertAlign w:val="baseline"/>
      </w:rPr>
    </w:lvl>
    <w:lvl w:ilvl="1" w:tplc="1C44AA8C">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51524836">
      <w:start w:val="1"/>
      <w:numFmt w:val="lowerRoman"/>
      <w:lvlText w:val="%3."/>
      <w:lvlJc w:val="left"/>
      <w:pPr>
        <w:ind w:left="2160" w:hanging="292"/>
      </w:pPr>
      <w:rPr>
        <w:rFonts w:hAnsi="Arial Unicode MS"/>
        <w:b/>
        <w:bCs/>
        <w:caps w:val="0"/>
        <w:smallCaps w:val="0"/>
        <w:strike w:val="0"/>
        <w:dstrike w:val="0"/>
        <w:outline w:val="0"/>
        <w:emboss w:val="0"/>
        <w:imprint w:val="0"/>
        <w:spacing w:val="0"/>
        <w:w w:val="100"/>
        <w:kern w:val="0"/>
        <w:position w:val="0"/>
        <w:highlight w:val="none"/>
        <w:vertAlign w:val="baseline"/>
      </w:rPr>
    </w:lvl>
    <w:lvl w:ilvl="3" w:tplc="A4ACE898">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CD92135E">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4186C30">
      <w:start w:val="1"/>
      <w:numFmt w:val="lowerRoman"/>
      <w:lvlText w:val="%6."/>
      <w:lvlJc w:val="left"/>
      <w:pPr>
        <w:ind w:left="4320" w:hanging="292"/>
      </w:pPr>
      <w:rPr>
        <w:rFonts w:hAnsi="Arial Unicode MS"/>
        <w:b/>
        <w:bCs/>
        <w:caps w:val="0"/>
        <w:smallCaps w:val="0"/>
        <w:strike w:val="0"/>
        <w:dstrike w:val="0"/>
        <w:outline w:val="0"/>
        <w:emboss w:val="0"/>
        <w:imprint w:val="0"/>
        <w:spacing w:val="0"/>
        <w:w w:val="100"/>
        <w:kern w:val="0"/>
        <w:position w:val="0"/>
        <w:highlight w:val="none"/>
        <w:vertAlign w:val="baseline"/>
      </w:rPr>
    </w:lvl>
    <w:lvl w:ilvl="6" w:tplc="D040ADEA">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842AE0A0">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3843030">
      <w:start w:val="1"/>
      <w:numFmt w:val="lowerRoman"/>
      <w:lvlText w:val="%9."/>
      <w:lvlJc w:val="left"/>
      <w:pPr>
        <w:ind w:left="6480" w:hanging="29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6A075E7C"/>
    <w:multiLevelType w:val="hybridMultilevel"/>
    <w:tmpl w:val="EDBCF14C"/>
    <w:lvl w:ilvl="0" w:tplc="0415000D">
      <w:start w:val="1"/>
      <w:numFmt w:val="bullet"/>
      <w:lvlText w:val=""/>
      <w:lvlJc w:val="left"/>
      <w:pPr>
        <w:ind w:left="1636" w:hanging="360"/>
      </w:pPr>
      <w:rPr>
        <w:rFonts w:ascii="Wingdings" w:hAnsi="Wingdings" w:hint="default"/>
      </w:rPr>
    </w:lvl>
    <w:lvl w:ilvl="1" w:tplc="04150003" w:tentative="1">
      <w:start w:val="1"/>
      <w:numFmt w:val="bullet"/>
      <w:lvlText w:val="o"/>
      <w:lvlJc w:val="left"/>
      <w:pPr>
        <w:ind w:left="2356" w:hanging="360"/>
      </w:pPr>
      <w:rPr>
        <w:rFonts w:ascii="Courier New" w:hAnsi="Courier New" w:cs="Courier New" w:hint="default"/>
      </w:rPr>
    </w:lvl>
    <w:lvl w:ilvl="2" w:tplc="04150005" w:tentative="1">
      <w:start w:val="1"/>
      <w:numFmt w:val="bullet"/>
      <w:lvlText w:val=""/>
      <w:lvlJc w:val="left"/>
      <w:pPr>
        <w:ind w:left="3076" w:hanging="360"/>
      </w:pPr>
      <w:rPr>
        <w:rFonts w:ascii="Wingdings" w:hAnsi="Wingdings" w:hint="default"/>
      </w:rPr>
    </w:lvl>
    <w:lvl w:ilvl="3" w:tplc="04150001" w:tentative="1">
      <w:start w:val="1"/>
      <w:numFmt w:val="bullet"/>
      <w:lvlText w:val=""/>
      <w:lvlJc w:val="left"/>
      <w:pPr>
        <w:ind w:left="3796" w:hanging="360"/>
      </w:pPr>
      <w:rPr>
        <w:rFonts w:ascii="Symbol" w:hAnsi="Symbol" w:hint="default"/>
      </w:rPr>
    </w:lvl>
    <w:lvl w:ilvl="4" w:tplc="04150003" w:tentative="1">
      <w:start w:val="1"/>
      <w:numFmt w:val="bullet"/>
      <w:lvlText w:val="o"/>
      <w:lvlJc w:val="left"/>
      <w:pPr>
        <w:ind w:left="4516" w:hanging="360"/>
      </w:pPr>
      <w:rPr>
        <w:rFonts w:ascii="Courier New" w:hAnsi="Courier New" w:cs="Courier New" w:hint="default"/>
      </w:rPr>
    </w:lvl>
    <w:lvl w:ilvl="5" w:tplc="04150005" w:tentative="1">
      <w:start w:val="1"/>
      <w:numFmt w:val="bullet"/>
      <w:lvlText w:val=""/>
      <w:lvlJc w:val="left"/>
      <w:pPr>
        <w:ind w:left="5236" w:hanging="360"/>
      </w:pPr>
      <w:rPr>
        <w:rFonts w:ascii="Wingdings" w:hAnsi="Wingdings" w:hint="default"/>
      </w:rPr>
    </w:lvl>
    <w:lvl w:ilvl="6" w:tplc="04150001" w:tentative="1">
      <w:start w:val="1"/>
      <w:numFmt w:val="bullet"/>
      <w:lvlText w:val=""/>
      <w:lvlJc w:val="left"/>
      <w:pPr>
        <w:ind w:left="5956" w:hanging="360"/>
      </w:pPr>
      <w:rPr>
        <w:rFonts w:ascii="Symbol" w:hAnsi="Symbol" w:hint="default"/>
      </w:rPr>
    </w:lvl>
    <w:lvl w:ilvl="7" w:tplc="04150003" w:tentative="1">
      <w:start w:val="1"/>
      <w:numFmt w:val="bullet"/>
      <w:lvlText w:val="o"/>
      <w:lvlJc w:val="left"/>
      <w:pPr>
        <w:ind w:left="6676" w:hanging="360"/>
      </w:pPr>
      <w:rPr>
        <w:rFonts w:ascii="Courier New" w:hAnsi="Courier New" w:cs="Courier New" w:hint="default"/>
      </w:rPr>
    </w:lvl>
    <w:lvl w:ilvl="8" w:tplc="04150005" w:tentative="1">
      <w:start w:val="1"/>
      <w:numFmt w:val="bullet"/>
      <w:lvlText w:val=""/>
      <w:lvlJc w:val="left"/>
      <w:pPr>
        <w:ind w:left="7396" w:hanging="360"/>
      </w:pPr>
      <w:rPr>
        <w:rFonts w:ascii="Wingdings" w:hAnsi="Wingdings" w:hint="default"/>
      </w:rPr>
    </w:lvl>
  </w:abstractNum>
  <w:abstractNum w:abstractNumId="55" w15:restartNumberingAfterBreak="0">
    <w:nsid w:val="6AF514A3"/>
    <w:multiLevelType w:val="hybridMultilevel"/>
    <w:tmpl w:val="B0E4ABCC"/>
    <w:lvl w:ilvl="0" w:tplc="0415000D">
      <w:start w:val="1"/>
      <w:numFmt w:val="bullet"/>
      <w:lvlText w:val=""/>
      <w:lvlJc w:val="left"/>
      <w:pPr>
        <w:ind w:left="1648" w:hanging="360"/>
      </w:pPr>
      <w:rPr>
        <w:rFonts w:ascii="Wingdings" w:hAnsi="Wingdings" w:hint="default"/>
      </w:rPr>
    </w:lvl>
    <w:lvl w:ilvl="1" w:tplc="04150003" w:tentative="1">
      <w:start w:val="1"/>
      <w:numFmt w:val="bullet"/>
      <w:lvlText w:val="o"/>
      <w:lvlJc w:val="left"/>
      <w:pPr>
        <w:ind w:left="2368" w:hanging="360"/>
      </w:pPr>
      <w:rPr>
        <w:rFonts w:ascii="Courier New" w:hAnsi="Courier New" w:cs="Courier New" w:hint="default"/>
      </w:rPr>
    </w:lvl>
    <w:lvl w:ilvl="2" w:tplc="04150005" w:tentative="1">
      <w:start w:val="1"/>
      <w:numFmt w:val="bullet"/>
      <w:lvlText w:val=""/>
      <w:lvlJc w:val="left"/>
      <w:pPr>
        <w:ind w:left="3088" w:hanging="360"/>
      </w:pPr>
      <w:rPr>
        <w:rFonts w:ascii="Wingdings" w:hAnsi="Wingdings" w:hint="default"/>
      </w:rPr>
    </w:lvl>
    <w:lvl w:ilvl="3" w:tplc="04150001" w:tentative="1">
      <w:start w:val="1"/>
      <w:numFmt w:val="bullet"/>
      <w:lvlText w:val=""/>
      <w:lvlJc w:val="left"/>
      <w:pPr>
        <w:ind w:left="3808" w:hanging="360"/>
      </w:pPr>
      <w:rPr>
        <w:rFonts w:ascii="Symbol" w:hAnsi="Symbol" w:hint="default"/>
      </w:rPr>
    </w:lvl>
    <w:lvl w:ilvl="4" w:tplc="04150003" w:tentative="1">
      <w:start w:val="1"/>
      <w:numFmt w:val="bullet"/>
      <w:lvlText w:val="o"/>
      <w:lvlJc w:val="left"/>
      <w:pPr>
        <w:ind w:left="4528" w:hanging="360"/>
      </w:pPr>
      <w:rPr>
        <w:rFonts w:ascii="Courier New" w:hAnsi="Courier New" w:cs="Courier New" w:hint="default"/>
      </w:rPr>
    </w:lvl>
    <w:lvl w:ilvl="5" w:tplc="04150005" w:tentative="1">
      <w:start w:val="1"/>
      <w:numFmt w:val="bullet"/>
      <w:lvlText w:val=""/>
      <w:lvlJc w:val="left"/>
      <w:pPr>
        <w:ind w:left="5248" w:hanging="360"/>
      </w:pPr>
      <w:rPr>
        <w:rFonts w:ascii="Wingdings" w:hAnsi="Wingdings" w:hint="default"/>
      </w:rPr>
    </w:lvl>
    <w:lvl w:ilvl="6" w:tplc="04150001" w:tentative="1">
      <w:start w:val="1"/>
      <w:numFmt w:val="bullet"/>
      <w:lvlText w:val=""/>
      <w:lvlJc w:val="left"/>
      <w:pPr>
        <w:ind w:left="5968" w:hanging="360"/>
      </w:pPr>
      <w:rPr>
        <w:rFonts w:ascii="Symbol" w:hAnsi="Symbol" w:hint="default"/>
      </w:rPr>
    </w:lvl>
    <w:lvl w:ilvl="7" w:tplc="04150003" w:tentative="1">
      <w:start w:val="1"/>
      <w:numFmt w:val="bullet"/>
      <w:lvlText w:val="o"/>
      <w:lvlJc w:val="left"/>
      <w:pPr>
        <w:ind w:left="6688" w:hanging="360"/>
      </w:pPr>
      <w:rPr>
        <w:rFonts w:ascii="Courier New" w:hAnsi="Courier New" w:cs="Courier New" w:hint="default"/>
      </w:rPr>
    </w:lvl>
    <w:lvl w:ilvl="8" w:tplc="04150005" w:tentative="1">
      <w:start w:val="1"/>
      <w:numFmt w:val="bullet"/>
      <w:lvlText w:val=""/>
      <w:lvlJc w:val="left"/>
      <w:pPr>
        <w:ind w:left="7408" w:hanging="360"/>
      </w:pPr>
      <w:rPr>
        <w:rFonts w:ascii="Wingdings" w:hAnsi="Wingdings" w:hint="default"/>
      </w:rPr>
    </w:lvl>
  </w:abstractNum>
  <w:abstractNum w:abstractNumId="56" w15:restartNumberingAfterBreak="0">
    <w:nsid w:val="6B8F22E0"/>
    <w:multiLevelType w:val="hybridMultilevel"/>
    <w:tmpl w:val="39BE9FB2"/>
    <w:styleLink w:val="Zaimportowanystyl45"/>
    <w:lvl w:ilvl="0" w:tplc="021A1E26">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2EA30BE">
      <w:start w:val="1"/>
      <w:numFmt w:val="lowerLetter"/>
      <w:lvlText w:val="%2)"/>
      <w:lvlJc w:val="left"/>
      <w:pPr>
        <w:ind w:left="215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5702786">
      <w:start w:val="1"/>
      <w:numFmt w:val="lowerLetter"/>
      <w:lvlText w:val="%3)"/>
      <w:lvlJc w:val="left"/>
      <w:pPr>
        <w:ind w:left="2878"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E543C4A">
      <w:start w:val="1"/>
      <w:numFmt w:val="decimal"/>
      <w:lvlText w:val="%4."/>
      <w:lvlJc w:val="left"/>
      <w:pPr>
        <w:ind w:left="359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DA4DFE4">
      <w:start w:val="1"/>
      <w:numFmt w:val="lowerLetter"/>
      <w:lvlText w:val="%5."/>
      <w:lvlJc w:val="left"/>
      <w:pPr>
        <w:ind w:left="431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0605E00">
      <w:start w:val="1"/>
      <w:numFmt w:val="lowerRoman"/>
      <w:lvlText w:val="%6."/>
      <w:lvlJc w:val="left"/>
      <w:pPr>
        <w:ind w:left="5038"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8916A76C">
      <w:start w:val="1"/>
      <w:numFmt w:val="decimal"/>
      <w:lvlText w:val="%7."/>
      <w:lvlJc w:val="left"/>
      <w:pPr>
        <w:ind w:left="575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9B23DE0">
      <w:start w:val="1"/>
      <w:numFmt w:val="lowerLetter"/>
      <w:lvlText w:val="%8."/>
      <w:lvlJc w:val="left"/>
      <w:pPr>
        <w:ind w:left="647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D645D9C">
      <w:start w:val="1"/>
      <w:numFmt w:val="lowerRoman"/>
      <w:lvlText w:val="%9."/>
      <w:lvlJc w:val="left"/>
      <w:pPr>
        <w:ind w:left="7198"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7" w15:restartNumberingAfterBreak="0">
    <w:nsid w:val="6E5C20D5"/>
    <w:multiLevelType w:val="hybridMultilevel"/>
    <w:tmpl w:val="A22CE6B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15:restartNumberingAfterBreak="0">
    <w:nsid w:val="6EE212D8"/>
    <w:multiLevelType w:val="hybridMultilevel"/>
    <w:tmpl w:val="4A18FDDE"/>
    <w:numStyleLink w:val="Zaimportowanystyl17"/>
  </w:abstractNum>
  <w:abstractNum w:abstractNumId="59" w15:restartNumberingAfterBreak="0">
    <w:nsid w:val="6F1D02E9"/>
    <w:multiLevelType w:val="hybridMultilevel"/>
    <w:tmpl w:val="CDAE09C8"/>
    <w:lvl w:ilvl="0" w:tplc="7E0299E2">
      <w:start w:val="15"/>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F876ABC"/>
    <w:multiLevelType w:val="hybridMultilevel"/>
    <w:tmpl w:val="14426D4E"/>
    <w:lvl w:ilvl="0" w:tplc="6EBECFB0">
      <w:start w:val="14"/>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FD479B2"/>
    <w:multiLevelType w:val="hybridMultilevel"/>
    <w:tmpl w:val="8C422DAA"/>
    <w:lvl w:ilvl="0" w:tplc="04150015">
      <w:start w:val="1"/>
      <w:numFmt w:val="upperLetter"/>
      <w:lvlText w:val="%1."/>
      <w:lvlJc w:val="left"/>
      <w:pPr>
        <w:ind w:left="1636" w:hanging="360"/>
      </w:p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62" w15:restartNumberingAfterBreak="0">
    <w:nsid w:val="72160FC4"/>
    <w:multiLevelType w:val="hybridMultilevel"/>
    <w:tmpl w:val="4B22DEE0"/>
    <w:lvl w:ilvl="0" w:tplc="FFFFFFFF">
      <w:start w:val="1"/>
      <w:numFmt w:val="upperLetter"/>
      <w:lvlText w:val="%1."/>
      <w:lvlJc w:val="left"/>
      <w:pPr>
        <w:ind w:left="1288" w:hanging="360"/>
      </w:pPr>
    </w:lvl>
    <w:lvl w:ilvl="1" w:tplc="FFFFFFFF" w:tentative="1">
      <w:start w:val="1"/>
      <w:numFmt w:val="lowerLetter"/>
      <w:lvlText w:val="%2."/>
      <w:lvlJc w:val="left"/>
      <w:pPr>
        <w:ind w:left="2008" w:hanging="360"/>
      </w:pPr>
    </w:lvl>
    <w:lvl w:ilvl="2" w:tplc="FFFFFFFF" w:tentative="1">
      <w:start w:val="1"/>
      <w:numFmt w:val="lowerRoman"/>
      <w:lvlText w:val="%3."/>
      <w:lvlJc w:val="right"/>
      <w:pPr>
        <w:ind w:left="2728" w:hanging="180"/>
      </w:pPr>
    </w:lvl>
    <w:lvl w:ilvl="3" w:tplc="FFFFFFFF" w:tentative="1">
      <w:start w:val="1"/>
      <w:numFmt w:val="decimal"/>
      <w:lvlText w:val="%4."/>
      <w:lvlJc w:val="left"/>
      <w:pPr>
        <w:ind w:left="3448" w:hanging="360"/>
      </w:pPr>
    </w:lvl>
    <w:lvl w:ilvl="4" w:tplc="FFFFFFFF" w:tentative="1">
      <w:start w:val="1"/>
      <w:numFmt w:val="lowerLetter"/>
      <w:lvlText w:val="%5."/>
      <w:lvlJc w:val="left"/>
      <w:pPr>
        <w:ind w:left="4168" w:hanging="360"/>
      </w:pPr>
    </w:lvl>
    <w:lvl w:ilvl="5" w:tplc="FFFFFFFF" w:tentative="1">
      <w:start w:val="1"/>
      <w:numFmt w:val="lowerRoman"/>
      <w:lvlText w:val="%6."/>
      <w:lvlJc w:val="right"/>
      <w:pPr>
        <w:ind w:left="4888" w:hanging="180"/>
      </w:pPr>
    </w:lvl>
    <w:lvl w:ilvl="6" w:tplc="FFFFFFFF" w:tentative="1">
      <w:start w:val="1"/>
      <w:numFmt w:val="decimal"/>
      <w:lvlText w:val="%7."/>
      <w:lvlJc w:val="left"/>
      <w:pPr>
        <w:ind w:left="5608" w:hanging="360"/>
      </w:pPr>
    </w:lvl>
    <w:lvl w:ilvl="7" w:tplc="FFFFFFFF" w:tentative="1">
      <w:start w:val="1"/>
      <w:numFmt w:val="lowerLetter"/>
      <w:lvlText w:val="%8."/>
      <w:lvlJc w:val="left"/>
      <w:pPr>
        <w:ind w:left="6328" w:hanging="360"/>
      </w:pPr>
    </w:lvl>
    <w:lvl w:ilvl="8" w:tplc="FFFFFFFF" w:tentative="1">
      <w:start w:val="1"/>
      <w:numFmt w:val="lowerRoman"/>
      <w:lvlText w:val="%9."/>
      <w:lvlJc w:val="right"/>
      <w:pPr>
        <w:ind w:left="7048" w:hanging="180"/>
      </w:pPr>
    </w:lvl>
  </w:abstractNum>
  <w:abstractNum w:abstractNumId="63" w15:restartNumberingAfterBreak="0">
    <w:nsid w:val="75824344"/>
    <w:multiLevelType w:val="hybridMultilevel"/>
    <w:tmpl w:val="7BB69B42"/>
    <w:lvl w:ilvl="0" w:tplc="0415000D">
      <w:start w:val="1"/>
      <w:numFmt w:val="bullet"/>
      <w:lvlText w:val=""/>
      <w:lvlJc w:val="left"/>
      <w:pPr>
        <w:ind w:left="1636" w:hanging="360"/>
      </w:pPr>
      <w:rPr>
        <w:rFonts w:ascii="Wingdings" w:hAnsi="Wingdings" w:hint="default"/>
      </w:rPr>
    </w:lvl>
    <w:lvl w:ilvl="1" w:tplc="04150003" w:tentative="1">
      <w:start w:val="1"/>
      <w:numFmt w:val="bullet"/>
      <w:lvlText w:val="o"/>
      <w:lvlJc w:val="left"/>
      <w:pPr>
        <w:ind w:left="2356" w:hanging="360"/>
      </w:pPr>
      <w:rPr>
        <w:rFonts w:ascii="Courier New" w:hAnsi="Courier New" w:cs="Courier New" w:hint="default"/>
      </w:rPr>
    </w:lvl>
    <w:lvl w:ilvl="2" w:tplc="04150005" w:tentative="1">
      <w:start w:val="1"/>
      <w:numFmt w:val="bullet"/>
      <w:lvlText w:val=""/>
      <w:lvlJc w:val="left"/>
      <w:pPr>
        <w:ind w:left="3076" w:hanging="360"/>
      </w:pPr>
      <w:rPr>
        <w:rFonts w:ascii="Wingdings" w:hAnsi="Wingdings" w:hint="default"/>
      </w:rPr>
    </w:lvl>
    <w:lvl w:ilvl="3" w:tplc="04150001" w:tentative="1">
      <w:start w:val="1"/>
      <w:numFmt w:val="bullet"/>
      <w:lvlText w:val=""/>
      <w:lvlJc w:val="left"/>
      <w:pPr>
        <w:ind w:left="3796" w:hanging="360"/>
      </w:pPr>
      <w:rPr>
        <w:rFonts w:ascii="Symbol" w:hAnsi="Symbol" w:hint="default"/>
      </w:rPr>
    </w:lvl>
    <w:lvl w:ilvl="4" w:tplc="04150003" w:tentative="1">
      <w:start w:val="1"/>
      <w:numFmt w:val="bullet"/>
      <w:lvlText w:val="o"/>
      <w:lvlJc w:val="left"/>
      <w:pPr>
        <w:ind w:left="4516" w:hanging="360"/>
      </w:pPr>
      <w:rPr>
        <w:rFonts w:ascii="Courier New" w:hAnsi="Courier New" w:cs="Courier New" w:hint="default"/>
      </w:rPr>
    </w:lvl>
    <w:lvl w:ilvl="5" w:tplc="04150005" w:tentative="1">
      <w:start w:val="1"/>
      <w:numFmt w:val="bullet"/>
      <w:lvlText w:val=""/>
      <w:lvlJc w:val="left"/>
      <w:pPr>
        <w:ind w:left="5236" w:hanging="360"/>
      </w:pPr>
      <w:rPr>
        <w:rFonts w:ascii="Wingdings" w:hAnsi="Wingdings" w:hint="default"/>
      </w:rPr>
    </w:lvl>
    <w:lvl w:ilvl="6" w:tplc="04150001" w:tentative="1">
      <w:start w:val="1"/>
      <w:numFmt w:val="bullet"/>
      <w:lvlText w:val=""/>
      <w:lvlJc w:val="left"/>
      <w:pPr>
        <w:ind w:left="5956" w:hanging="360"/>
      </w:pPr>
      <w:rPr>
        <w:rFonts w:ascii="Symbol" w:hAnsi="Symbol" w:hint="default"/>
      </w:rPr>
    </w:lvl>
    <w:lvl w:ilvl="7" w:tplc="04150003" w:tentative="1">
      <w:start w:val="1"/>
      <w:numFmt w:val="bullet"/>
      <w:lvlText w:val="o"/>
      <w:lvlJc w:val="left"/>
      <w:pPr>
        <w:ind w:left="6676" w:hanging="360"/>
      </w:pPr>
      <w:rPr>
        <w:rFonts w:ascii="Courier New" w:hAnsi="Courier New" w:cs="Courier New" w:hint="default"/>
      </w:rPr>
    </w:lvl>
    <w:lvl w:ilvl="8" w:tplc="04150005" w:tentative="1">
      <w:start w:val="1"/>
      <w:numFmt w:val="bullet"/>
      <w:lvlText w:val=""/>
      <w:lvlJc w:val="left"/>
      <w:pPr>
        <w:ind w:left="7396" w:hanging="360"/>
      </w:pPr>
      <w:rPr>
        <w:rFonts w:ascii="Wingdings" w:hAnsi="Wingdings" w:hint="default"/>
      </w:rPr>
    </w:lvl>
  </w:abstractNum>
  <w:abstractNum w:abstractNumId="64" w15:restartNumberingAfterBreak="0">
    <w:nsid w:val="76945E8B"/>
    <w:multiLevelType w:val="hybridMultilevel"/>
    <w:tmpl w:val="74A8B7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6AB5851"/>
    <w:multiLevelType w:val="hybridMultilevel"/>
    <w:tmpl w:val="D07248D2"/>
    <w:numStyleLink w:val="Zaimportowanystyl43"/>
  </w:abstractNum>
  <w:abstractNum w:abstractNumId="66" w15:restartNumberingAfterBreak="0">
    <w:nsid w:val="78D55D77"/>
    <w:multiLevelType w:val="hybridMultilevel"/>
    <w:tmpl w:val="0610FFA8"/>
    <w:lvl w:ilvl="0" w:tplc="FFFFFFFF">
      <w:start w:val="1"/>
      <w:numFmt w:val="decimal"/>
      <w:lvlText w:val="%1."/>
      <w:lvlJc w:val="left"/>
      <w:pPr>
        <w:ind w:left="928" w:hanging="360"/>
      </w:p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67" w15:restartNumberingAfterBreak="0">
    <w:nsid w:val="79FB5EAA"/>
    <w:multiLevelType w:val="hybridMultilevel"/>
    <w:tmpl w:val="B118747A"/>
    <w:lvl w:ilvl="0" w:tplc="9416B14A">
      <w:start w:val="1"/>
      <w:numFmt w:val="bullet"/>
      <w:lvlText w:val=""/>
      <w:lvlJc w:val="left"/>
      <w:pPr>
        <w:ind w:left="1288" w:hanging="360"/>
      </w:pPr>
      <w:rPr>
        <w:rFonts w:ascii="Symbol" w:hAnsi="Symbol" w:hint="default"/>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68" w15:restartNumberingAfterBreak="0">
    <w:nsid w:val="7D614355"/>
    <w:multiLevelType w:val="multilevel"/>
    <w:tmpl w:val="868AEC9A"/>
    <w:lvl w:ilvl="0">
      <w:start w:val="1"/>
      <w:numFmt w:val="decimal"/>
      <w:lvlText w:val="%1."/>
      <w:lvlJc w:val="left"/>
      <w:pPr>
        <w:ind w:left="926" w:hanging="360"/>
      </w:pPr>
    </w:lvl>
    <w:lvl w:ilvl="1">
      <w:start w:val="1"/>
      <w:numFmt w:val="lowerLetter"/>
      <w:lvlText w:val="%2."/>
      <w:lvlJc w:val="left"/>
      <w:pPr>
        <w:ind w:left="1646" w:hanging="360"/>
      </w:pPr>
    </w:lvl>
    <w:lvl w:ilvl="2">
      <w:start w:val="1"/>
      <w:numFmt w:val="lowerRoman"/>
      <w:lvlText w:val="%3."/>
      <w:lvlJc w:val="right"/>
      <w:pPr>
        <w:ind w:left="2366" w:hanging="180"/>
      </w:pPr>
    </w:lvl>
    <w:lvl w:ilvl="3">
      <w:start w:val="1"/>
      <w:numFmt w:val="decimal"/>
      <w:lvlText w:val="%4."/>
      <w:lvlJc w:val="left"/>
      <w:pPr>
        <w:ind w:left="3086" w:hanging="360"/>
      </w:pPr>
    </w:lvl>
    <w:lvl w:ilvl="4">
      <w:start w:val="1"/>
      <w:numFmt w:val="lowerLetter"/>
      <w:lvlText w:val="%5."/>
      <w:lvlJc w:val="left"/>
      <w:pPr>
        <w:ind w:left="3806" w:hanging="360"/>
      </w:pPr>
    </w:lvl>
    <w:lvl w:ilvl="5">
      <w:start w:val="1"/>
      <w:numFmt w:val="lowerRoman"/>
      <w:lvlText w:val="%6."/>
      <w:lvlJc w:val="right"/>
      <w:pPr>
        <w:ind w:left="4526" w:hanging="180"/>
      </w:pPr>
    </w:lvl>
    <w:lvl w:ilvl="6">
      <w:start w:val="1"/>
      <w:numFmt w:val="decimal"/>
      <w:lvlText w:val="%7."/>
      <w:lvlJc w:val="left"/>
      <w:pPr>
        <w:ind w:left="5246" w:hanging="360"/>
      </w:pPr>
    </w:lvl>
    <w:lvl w:ilvl="7">
      <w:start w:val="1"/>
      <w:numFmt w:val="lowerLetter"/>
      <w:lvlText w:val="%8."/>
      <w:lvlJc w:val="left"/>
      <w:pPr>
        <w:ind w:left="5966" w:hanging="360"/>
      </w:pPr>
    </w:lvl>
    <w:lvl w:ilvl="8">
      <w:start w:val="1"/>
      <w:numFmt w:val="lowerRoman"/>
      <w:lvlText w:val="%9."/>
      <w:lvlJc w:val="right"/>
      <w:pPr>
        <w:ind w:left="6686" w:hanging="180"/>
      </w:pPr>
    </w:lvl>
  </w:abstractNum>
  <w:abstractNum w:abstractNumId="69" w15:restartNumberingAfterBreak="0">
    <w:nsid w:val="7E5B2ED5"/>
    <w:multiLevelType w:val="hybridMultilevel"/>
    <w:tmpl w:val="D6EC9DF6"/>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16cid:durableId="1985157997">
    <w:abstractNumId w:val="18"/>
  </w:num>
  <w:num w:numId="2" w16cid:durableId="862090765">
    <w:abstractNumId w:val="42"/>
  </w:num>
  <w:num w:numId="3" w16cid:durableId="426312407">
    <w:abstractNumId w:val="21"/>
  </w:num>
  <w:num w:numId="4" w16cid:durableId="1619531237">
    <w:abstractNumId w:val="23"/>
  </w:num>
  <w:num w:numId="5" w16cid:durableId="1312758898">
    <w:abstractNumId w:val="9"/>
  </w:num>
  <w:num w:numId="6" w16cid:durableId="798884693">
    <w:abstractNumId w:val="50"/>
  </w:num>
  <w:num w:numId="7" w16cid:durableId="1200896274">
    <w:abstractNumId w:val="30"/>
  </w:num>
  <w:num w:numId="8" w16cid:durableId="2012364274">
    <w:abstractNumId w:val="15"/>
  </w:num>
  <w:num w:numId="9" w16cid:durableId="1002658753">
    <w:abstractNumId w:val="24"/>
  </w:num>
  <w:num w:numId="10" w16cid:durableId="130825466">
    <w:abstractNumId w:val="48"/>
  </w:num>
  <w:num w:numId="11" w16cid:durableId="876510080">
    <w:abstractNumId w:val="11"/>
  </w:num>
  <w:num w:numId="12" w16cid:durableId="2072340576">
    <w:abstractNumId w:val="67"/>
  </w:num>
  <w:num w:numId="13" w16cid:durableId="1123887704">
    <w:abstractNumId w:val="19"/>
  </w:num>
  <w:num w:numId="14" w16cid:durableId="758983377">
    <w:abstractNumId w:val="20"/>
  </w:num>
  <w:num w:numId="15" w16cid:durableId="1466502857">
    <w:abstractNumId w:val="34"/>
  </w:num>
  <w:num w:numId="16" w16cid:durableId="228343387">
    <w:abstractNumId w:val="61"/>
  </w:num>
  <w:num w:numId="17" w16cid:durableId="1233467022">
    <w:abstractNumId w:val="12"/>
  </w:num>
  <w:num w:numId="18" w16cid:durableId="1816679763">
    <w:abstractNumId w:val="68"/>
  </w:num>
  <w:num w:numId="19" w16cid:durableId="2126582218">
    <w:abstractNumId w:val="26"/>
  </w:num>
  <w:num w:numId="20" w16cid:durableId="1889493524">
    <w:abstractNumId w:val="33"/>
  </w:num>
  <w:num w:numId="21" w16cid:durableId="1643925705">
    <w:abstractNumId w:val="52"/>
  </w:num>
  <w:num w:numId="22" w16cid:durableId="232400655">
    <w:abstractNumId w:val="14"/>
  </w:num>
  <w:num w:numId="23" w16cid:durableId="1579511879">
    <w:abstractNumId w:val="0"/>
  </w:num>
  <w:num w:numId="24" w16cid:durableId="45960465">
    <w:abstractNumId w:val="25"/>
  </w:num>
  <w:num w:numId="25" w16cid:durableId="311911360">
    <w:abstractNumId w:val="69"/>
  </w:num>
  <w:num w:numId="26" w16cid:durableId="338971472">
    <w:abstractNumId w:val="60"/>
  </w:num>
  <w:num w:numId="27" w16cid:durableId="2001614176">
    <w:abstractNumId w:val="59"/>
  </w:num>
  <w:num w:numId="28" w16cid:durableId="329406025">
    <w:abstractNumId w:val="64"/>
  </w:num>
  <w:num w:numId="29" w16cid:durableId="177819348">
    <w:abstractNumId w:val="46"/>
  </w:num>
  <w:num w:numId="30" w16cid:durableId="2124495615">
    <w:abstractNumId w:val="10"/>
  </w:num>
  <w:num w:numId="31" w16cid:durableId="432365357">
    <w:abstractNumId w:val="13"/>
  </w:num>
  <w:num w:numId="32" w16cid:durableId="1573736365">
    <w:abstractNumId w:val="66"/>
  </w:num>
  <w:num w:numId="33" w16cid:durableId="2121871202">
    <w:abstractNumId w:val="62"/>
  </w:num>
  <w:num w:numId="34" w16cid:durableId="278606016">
    <w:abstractNumId w:val="55"/>
  </w:num>
  <w:num w:numId="35" w16cid:durableId="1917327170">
    <w:abstractNumId w:val="1"/>
  </w:num>
  <w:num w:numId="36" w16cid:durableId="408188238">
    <w:abstractNumId w:val="63"/>
  </w:num>
  <w:num w:numId="37" w16cid:durableId="1874609429">
    <w:abstractNumId w:val="54"/>
  </w:num>
  <w:num w:numId="38" w16cid:durableId="577522821">
    <w:abstractNumId w:val="29"/>
  </w:num>
  <w:num w:numId="39" w16cid:durableId="1956591559">
    <w:abstractNumId w:val="3"/>
  </w:num>
  <w:num w:numId="40" w16cid:durableId="1816070583">
    <w:abstractNumId w:val="51"/>
  </w:num>
  <w:num w:numId="41" w16cid:durableId="637227889">
    <w:abstractNumId w:val="49"/>
  </w:num>
  <w:num w:numId="42" w16cid:durableId="451288056">
    <w:abstractNumId w:val="16"/>
  </w:num>
  <w:num w:numId="43" w16cid:durableId="2042898219">
    <w:abstractNumId w:val="44"/>
  </w:num>
  <w:num w:numId="44" w16cid:durableId="1061947881">
    <w:abstractNumId w:val="53"/>
  </w:num>
  <w:num w:numId="45" w16cid:durableId="506137598">
    <w:abstractNumId w:val="37"/>
  </w:num>
  <w:num w:numId="46" w16cid:durableId="1843010857">
    <w:abstractNumId w:val="5"/>
  </w:num>
  <w:num w:numId="47" w16cid:durableId="1150051252">
    <w:abstractNumId w:val="36"/>
  </w:num>
  <w:num w:numId="48" w16cid:durableId="826823413">
    <w:abstractNumId w:val="4"/>
  </w:num>
  <w:num w:numId="49" w16cid:durableId="1528834248">
    <w:abstractNumId w:val="65"/>
  </w:num>
  <w:num w:numId="50" w16cid:durableId="2094231954">
    <w:abstractNumId w:val="7"/>
  </w:num>
  <w:num w:numId="51" w16cid:durableId="907308710">
    <w:abstractNumId w:val="41"/>
  </w:num>
  <w:num w:numId="52" w16cid:durableId="1958680853">
    <w:abstractNumId w:val="56"/>
  </w:num>
  <w:num w:numId="53" w16cid:durableId="1368794939">
    <w:abstractNumId w:val="32"/>
  </w:num>
  <w:num w:numId="54" w16cid:durableId="22899261">
    <w:abstractNumId w:val="47"/>
  </w:num>
  <w:num w:numId="55" w16cid:durableId="1607158050">
    <w:abstractNumId w:val="39"/>
    <w:lvlOverride w:ilvl="0">
      <w:lvl w:ilvl="0" w:tplc="8E445848">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6" w16cid:durableId="1265848649">
    <w:abstractNumId w:val="39"/>
    <w:lvlOverride w:ilvl="0">
      <w:startOverride w:val="3"/>
    </w:lvlOverride>
  </w:num>
  <w:num w:numId="57" w16cid:durableId="1571693347">
    <w:abstractNumId w:val="45"/>
  </w:num>
  <w:num w:numId="58" w16cid:durableId="2058695408">
    <w:abstractNumId w:val="31"/>
  </w:num>
  <w:num w:numId="59" w16cid:durableId="2060007775">
    <w:abstractNumId w:val="39"/>
    <w:lvlOverride w:ilvl="0">
      <w:startOverride w:val="8"/>
    </w:lvlOverride>
  </w:num>
  <w:num w:numId="60" w16cid:durableId="1800419183">
    <w:abstractNumId w:val="35"/>
  </w:num>
  <w:num w:numId="61" w16cid:durableId="1747191966">
    <w:abstractNumId w:val="38"/>
  </w:num>
  <w:num w:numId="62" w16cid:durableId="1020276453">
    <w:abstractNumId w:val="28"/>
  </w:num>
  <w:num w:numId="63" w16cid:durableId="800925444">
    <w:abstractNumId w:val="57"/>
  </w:num>
  <w:num w:numId="64" w16cid:durableId="899906201">
    <w:abstractNumId w:val="8"/>
  </w:num>
  <w:num w:numId="65" w16cid:durableId="456797798">
    <w:abstractNumId w:val="2"/>
  </w:num>
  <w:num w:numId="66" w16cid:durableId="838234620">
    <w:abstractNumId w:val="58"/>
  </w:num>
  <w:num w:numId="67" w16cid:durableId="153379756">
    <w:abstractNumId w:val="22"/>
  </w:num>
  <w:num w:numId="68" w16cid:durableId="85805369">
    <w:abstractNumId w:val="40"/>
  </w:num>
  <w:num w:numId="69" w16cid:durableId="1090154157">
    <w:abstractNumId w:val="6"/>
  </w:num>
  <w:num w:numId="70" w16cid:durableId="1967156854">
    <w:abstractNumId w:val="17"/>
    <w:lvlOverride w:ilvl="0">
      <w:lvl w:ilvl="0" w:tplc="5A062A16">
        <w:start w:val="1"/>
        <w:numFmt w:val="bullet"/>
        <w:lvlText w:val="¾"/>
        <w:lvlJc w:val="left"/>
        <w:pPr>
          <w:ind w:left="142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2AC639A">
        <w:start w:val="1"/>
        <w:numFmt w:val="bullet"/>
        <w:lvlText w:val="o"/>
        <w:lvlJc w:val="left"/>
        <w:pPr>
          <w:ind w:left="214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DD8D07C">
        <w:start w:val="1"/>
        <w:numFmt w:val="bullet"/>
        <w:lvlText w:val="▪"/>
        <w:lvlJc w:val="left"/>
        <w:pPr>
          <w:ind w:left="286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58292BA">
        <w:start w:val="1"/>
        <w:numFmt w:val="bullet"/>
        <w:lvlText w:val="·"/>
        <w:lvlJc w:val="left"/>
        <w:pPr>
          <w:ind w:left="358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DD0FCA2">
        <w:start w:val="1"/>
        <w:numFmt w:val="bullet"/>
        <w:lvlText w:val="o"/>
        <w:lvlJc w:val="left"/>
        <w:pPr>
          <w:ind w:left="430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EC03C00">
        <w:start w:val="1"/>
        <w:numFmt w:val="bullet"/>
        <w:lvlText w:val="▪"/>
        <w:lvlJc w:val="left"/>
        <w:pPr>
          <w:ind w:left="502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CFCCFB2">
        <w:start w:val="1"/>
        <w:numFmt w:val="bullet"/>
        <w:lvlText w:val="·"/>
        <w:lvlJc w:val="left"/>
        <w:pPr>
          <w:ind w:left="574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A22B1A6">
        <w:start w:val="1"/>
        <w:numFmt w:val="bullet"/>
        <w:lvlText w:val="o"/>
        <w:lvlJc w:val="left"/>
        <w:pPr>
          <w:ind w:left="646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590DE8C">
        <w:start w:val="1"/>
        <w:numFmt w:val="bullet"/>
        <w:lvlText w:val="▪"/>
        <w:lvlJc w:val="left"/>
        <w:pPr>
          <w:ind w:left="718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1" w16cid:durableId="921185664">
    <w:abstractNumId w:val="27"/>
  </w:num>
  <w:num w:numId="72" w16cid:durableId="844049569">
    <w:abstractNumId w:val="4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DDB"/>
    <w:rsid w:val="000026D7"/>
    <w:rsid w:val="00003A6D"/>
    <w:rsid w:val="00003BCC"/>
    <w:rsid w:val="0000493F"/>
    <w:rsid w:val="00006749"/>
    <w:rsid w:val="00013572"/>
    <w:rsid w:val="000135EB"/>
    <w:rsid w:val="00020021"/>
    <w:rsid w:val="00020770"/>
    <w:rsid w:val="000216EF"/>
    <w:rsid w:val="00021769"/>
    <w:rsid w:val="00022A81"/>
    <w:rsid w:val="000241A0"/>
    <w:rsid w:val="00027F06"/>
    <w:rsid w:val="00030766"/>
    <w:rsid w:val="00030B71"/>
    <w:rsid w:val="000320AF"/>
    <w:rsid w:val="000400F3"/>
    <w:rsid w:val="0004258B"/>
    <w:rsid w:val="00050F0A"/>
    <w:rsid w:val="00051774"/>
    <w:rsid w:val="00054A38"/>
    <w:rsid w:val="0005718D"/>
    <w:rsid w:val="00060F60"/>
    <w:rsid w:val="00066857"/>
    <w:rsid w:val="000670C0"/>
    <w:rsid w:val="00073530"/>
    <w:rsid w:val="00076356"/>
    <w:rsid w:val="00076E44"/>
    <w:rsid w:val="0008034C"/>
    <w:rsid w:val="0008041A"/>
    <w:rsid w:val="00080BB1"/>
    <w:rsid w:val="00081440"/>
    <w:rsid w:val="000842BB"/>
    <w:rsid w:val="00085FB7"/>
    <w:rsid w:val="0008632D"/>
    <w:rsid w:val="0009156B"/>
    <w:rsid w:val="0009325C"/>
    <w:rsid w:val="00093ABA"/>
    <w:rsid w:val="000A5878"/>
    <w:rsid w:val="000B1B9D"/>
    <w:rsid w:val="000B2670"/>
    <w:rsid w:val="000B30CB"/>
    <w:rsid w:val="000B5F2A"/>
    <w:rsid w:val="000B7E94"/>
    <w:rsid w:val="000C0509"/>
    <w:rsid w:val="000C0A6C"/>
    <w:rsid w:val="000C442C"/>
    <w:rsid w:val="000C4F3A"/>
    <w:rsid w:val="000C7DF9"/>
    <w:rsid w:val="000D1AE4"/>
    <w:rsid w:val="000E067F"/>
    <w:rsid w:val="000E106F"/>
    <w:rsid w:val="000E266F"/>
    <w:rsid w:val="000E4476"/>
    <w:rsid w:val="000F03C0"/>
    <w:rsid w:val="000F1308"/>
    <w:rsid w:val="000F22B9"/>
    <w:rsid w:val="000F2AC5"/>
    <w:rsid w:val="000F4568"/>
    <w:rsid w:val="000F48AA"/>
    <w:rsid w:val="000F69D0"/>
    <w:rsid w:val="00100343"/>
    <w:rsid w:val="0010180F"/>
    <w:rsid w:val="00106E89"/>
    <w:rsid w:val="00113324"/>
    <w:rsid w:val="00122958"/>
    <w:rsid w:val="001267CB"/>
    <w:rsid w:val="00127054"/>
    <w:rsid w:val="00127AF1"/>
    <w:rsid w:val="00130378"/>
    <w:rsid w:val="001323C0"/>
    <w:rsid w:val="001340D5"/>
    <w:rsid w:val="001351D6"/>
    <w:rsid w:val="001377E5"/>
    <w:rsid w:val="00140340"/>
    <w:rsid w:val="001433D1"/>
    <w:rsid w:val="0015020A"/>
    <w:rsid w:val="00150471"/>
    <w:rsid w:val="00150875"/>
    <w:rsid w:val="00156203"/>
    <w:rsid w:val="00156D3E"/>
    <w:rsid w:val="00162DED"/>
    <w:rsid w:val="001635F6"/>
    <w:rsid w:val="00163A7F"/>
    <w:rsid w:val="00173549"/>
    <w:rsid w:val="001751E8"/>
    <w:rsid w:val="00180B07"/>
    <w:rsid w:val="00182C9B"/>
    <w:rsid w:val="00182F00"/>
    <w:rsid w:val="00183C19"/>
    <w:rsid w:val="001861F0"/>
    <w:rsid w:val="001A6DDB"/>
    <w:rsid w:val="001B469C"/>
    <w:rsid w:val="001B73B5"/>
    <w:rsid w:val="001C0E7B"/>
    <w:rsid w:val="001C5429"/>
    <w:rsid w:val="001D080D"/>
    <w:rsid w:val="001D1A1F"/>
    <w:rsid w:val="001D2D2B"/>
    <w:rsid w:val="001D301E"/>
    <w:rsid w:val="001D3426"/>
    <w:rsid w:val="001D3A08"/>
    <w:rsid w:val="001D4136"/>
    <w:rsid w:val="001D6390"/>
    <w:rsid w:val="001E03E8"/>
    <w:rsid w:val="001E1C85"/>
    <w:rsid w:val="001E23CE"/>
    <w:rsid w:val="001E2EA0"/>
    <w:rsid w:val="001E4A7A"/>
    <w:rsid w:val="001F19F8"/>
    <w:rsid w:val="002004D0"/>
    <w:rsid w:val="00200CBC"/>
    <w:rsid w:val="00200D26"/>
    <w:rsid w:val="00205026"/>
    <w:rsid w:val="002051EE"/>
    <w:rsid w:val="00205410"/>
    <w:rsid w:val="00205EA0"/>
    <w:rsid w:val="00212936"/>
    <w:rsid w:val="002142C9"/>
    <w:rsid w:val="00214D52"/>
    <w:rsid w:val="00215642"/>
    <w:rsid w:val="00217CB7"/>
    <w:rsid w:val="00221B99"/>
    <w:rsid w:val="0022266A"/>
    <w:rsid w:val="002240E9"/>
    <w:rsid w:val="00224D2B"/>
    <w:rsid w:val="00225864"/>
    <w:rsid w:val="0022686A"/>
    <w:rsid w:val="0023796B"/>
    <w:rsid w:val="002400CB"/>
    <w:rsid w:val="00241E93"/>
    <w:rsid w:val="00242D93"/>
    <w:rsid w:val="00243919"/>
    <w:rsid w:val="00244EC3"/>
    <w:rsid w:val="002461E7"/>
    <w:rsid w:val="002525BD"/>
    <w:rsid w:val="00252DBF"/>
    <w:rsid w:val="00254AA7"/>
    <w:rsid w:val="0025765B"/>
    <w:rsid w:val="002660B6"/>
    <w:rsid w:val="00266391"/>
    <w:rsid w:val="00270E4E"/>
    <w:rsid w:val="00273BCD"/>
    <w:rsid w:val="00280823"/>
    <w:rsid w:val="00280E8C"/>
    <w:rsid w:val="00284248"/>
    <w:rsid w:val="00284FDB"/>
    <w:rsid w:val="00290A55"/>
    <w:rsid w:val="00290ADE"/>
    <w:rsid w:val="00292100"/>
    <w:rsid w:val="00295E30"/>
    <w:rsid w:val="002A007F"/>
    <w:rsid w:val="002A2065"/>
    <w:rsid w:val="002A3294"/>
    <w:rsid w:val="002A3CCA"/>
    <w:rsid w:val="002A7452"/>
    <w:rsid w:val="002A76A0"/>
    <w:rsid w:val="002B232E"/>
    <w:rsid w:val="002B3108"/>
    <w:rsid w:val="002B45BC"/>
    <w:rsid w:val="002C01C2"/>
    <w:rsid w:val="002C1B93"/>
    <w:rsid w:val="002C355A"/>
    <w:rsid w:val="002C3A87"/>
    <w:rsid w:val="002C5161"/>
    <w:rsid w:val="002D2CCC"/>
    <w:rsid w:val="002D4CE3"/>
    <w:rsid w:val="002D5F7F"/>
    <w:rsid w:val="002D7EEE"/>
    <w:rsid w:val="002E19C5"/>
    <w:rsid w:val="002E2076"/>
    <w:rsid w:val="002E46DA"/>
    <w:rsid w:val="002E5473"/>
    <w:rsid w:val="002E6884"/>
    <w:rsid w:val="002E7B27"/>
    <w:rsid w:val="002F19F8"/>
    <w:rsid w:val="002F1D12"/>
    <w:rsid w:val="002F28F8"/>
    <w:rsid w:val="002F299C"/>
    <w:rsid w:val="002F3F63"/>
    <w:rsid w:val="002F4781"/>
    <w:rsid w:val="002F76D6"/>
    <w:rsid w:val="002F7C4D"/>
    <w:rsid w:val="003040B3"/>
    <w:rsid w:val="00306002"/>
    <w:rsid w:val="00307473"/>
    <w:rsid w:val="00312308"/>
    <w:rsid w:val="003203EA"/>
    <w:rsid w:val="0032159B"/>
    <w:rsid w:val="0032260F"/>
    <w:rsid w:val="00323331"/>
    <w:rsid w:val="00325415"/>
    <w:rsid w:val="00326145"/>
    <w:rsid w:val="00330BAD"/>
    <w:rsid w:val="00336E76"/>
    <w:rsid w:val="003379C5"/>
    <w:rsid w:val="003400A5"/>
    <w:rsid w:val="0034087B"/>
    <w:rsid w:val="00341EA6"/>
    <w:rsid w:val="00342AF7"/>
    <w:rsid w:val="00344A6F"/>
    <w:rsid w:val="00346A48"/>
    <w:rsid w:val="0035643D"/>
    <w:rsid w:val="003575E4"/>
    <w:rsid w:val="00361E03"/>
    <w:rsid w:val="00372F69"/>
    <w:rsid w:val="00373FEF"/>
    <w:rsid w:val="00375160"/>
    <w:rsid w:val="00375375"/>
    <w:rsid w:val="00375409"/>
    <w:rsid w:val="00380B33"/>
    <w:rsid w:val="00381520"/>
    <w:rsid w:val="00391AC2"/>
    <w:rsid w:val="0039259B"/>
    <w:rsid w:val="00394CA8"/>
    <w:rsid w:val="003A21DF"/>
    <w:rsid w:val="003A2750"/>
    <w:rsid w:val="003A4D6D"/>
    <w:rsid w:val="003A5A9D"/>
    <w:rsid w:val="003A6791"/>
    <w:rsid w:val="003B025E"/>
    <w:rsid w:val="003B07D3"/>
    <w:rsid w:val="003B1E1D"/>
    <w:rsid w:val="003B4446"/>
    <w:rsid w:val="003C184D"/>
    <w:rsid w:val="003C309B"/>
    <w:rsid w:val="003C3D84"/>
    <w:rsid w:val="003D10F6"/>
    <w:rsid w:val="003D172B"/>
    <w:rsid w:val="003D2773"/>
    <w:rsid w:val="003D6375"/>
    <w:rsid w:val="003D6A8A"/>
    <w:rsid w:val="003E04F1"/>
    <w:rsid w:val="003E4892"/>
    <w:rsid w:val="003E4CCA"/>
    <w:rsid w:val="003F08DB"/>
    <w:rsid w:val="003F14EA"/>
    <w:rsid w:val="003F28F0"/>
    <w:rsid w:val="003F45B6"/>
    <w:rsid w:val="003F79FC"/>
    <w:rsid w:val="004007EA"/>
    <w:rsid w:val="00402C12"/>
    <w:rsid w:val="004031FF"/>
    <w:rsid w:val="00403276"/>
    <w:rsid w:val="00404A1D"/>
    <w:rsid w:val="00405EAC"/>
    <w:rsid w:val="00407F1F"/>
    <w:rsid w:val="00410D93"/>
    <w:rsid w:val="0041228C"/>
    <w:rsid w:val="00415985"/>
    <w:rsid w:val="00422274"/>
    <w:rsid w:val="00424765"/>
    <w:rsid w:val="00427869"/>
    <w:rsid w:val="00427E84"/>
    <w:rsid w:val="004312C4"/>
    <w:rsid w:val="00444C2D"/>
    <w:rsid w:val="00446C6F"/>
    <w:rsid w:val="0045144A"/>
    <w:rsid w:val="00452889"/>
    <w:rsid w:val="00452C1C"/>
    <w:rsid w:val="00456056"/>
    <w:rsid w:val="00460251"/>
    <w:rsid w:val="00461E8D"/>
    <w:rsid w:val="00466CCE"/>
    <w:rsid w:val="00471438"/>
    <w:rsid w:val="00471CB6"/>
    <w:rsid w:val="004822ED"/>
    <w:rsid w:val="00483F4B"/>
    <w:rsid w:val="00487280"/>
    <w:rsid w:val="004914C0"/>
    <w:rsid w:val="004930CB"/>
    <w:rsid w:val="00495766"/>
    <w:rsid w:val="00495E9D"/>
    <w:rsid w:val="004964E1"/>
    <w:rsid w:val="004A3F66"/>
    <w:rsid w:val="004A7A8F"/>
    <w:rsid w:val="004B27CC"/>
    <w:rsid w:val="004B54EF"/>
    <w:rsid w:val="004B7401"/>
    <w:rsid w:val="004C462B"/>
    <w:rsid w:val="004C5997"/>
    <w:rsid w:val="004C6688"/>
    <w:rsid w:val="004D23E3"/>
    <w:rsid w:val="004D274D"/>
    <w:rsid w:val="004D78F1"/>
    <w:rsid w:val="004E1F0C"/>
    <w:rsid w:val="004E5069"/>
    <w:rsid w:val="004F29A0"/>
    <w:rsid w:val="0050428C"/>
    <w:rsid w:val="0051728D"/>
    <w:rsid w:val="005218B2"/>
    <w:rsid w:val="00530B02"/>
    <w:rsid w:val="00533F05"/>
    <w:rsid w:val="0053434E"/>
    <w:rsid w:val="00534AFB"/>
    <w:rsid w:val="00535030"/>
    <w:rsid w:val="0053612A"/>
    <w:rsid w:val="0054041C"/>
    <w:rsid w:val="00545081"/>
    <w:rsid w:val="00550CDC"/>
    <w:rsid w:val="0055148E"/>
    <w:rsid w:val="00553652"/>
    <w:rsid w:val="005577AD"/>
    <w:rsid w:val="00565FF6"/>
    <w:rsid w:val="005711A9"/>
    <w:rsid w:val="00571DB4"/>
    <w:rsid w:val="00571DFD"/>
    <w:rsid w:val="00576C23"/>
    <w:rsid w:val="00577FC8"/>
    <w:rsid w:val="0058046E"/>
    <w:rsid w:val="005867E1"/>
    <w:rsid w:val="00594005"/>
    <w:rsid w:val="00595CEE"/>
    <w:rsid w:val="005974DC"/>
    <w:rsid w:val="005978D2"/>
    <w:rsid w:val="005A1B01"/>
    <w:rsid w:val="005A2AB9"/>
    <w:rsid w:val="005B200B"/>
    <w:rsid w:val="005B2C61"/>
    <w:rsid w:val="005B439E"/>
    <w:rsid w:val="005B5A58"/>
    <w:rsid w:val="005C023E"/>
    <w:rsid w:val="005D02DA"/>
    <w:rsid w:val="005D0AB3"/>
    <w:rsid w:val="005D45F8"/>
    <w:rsid w:val="005E0F8A"/>
    <w:rsid w:val="005E4660"/>
    <w:rsid w:val="005E4D95"/>
    <w:rsid w:val="005E5109"/>
    <w:rsid w:val="005E51CD"/>
    <w:rsid w:val="005E73F2"/>
    <w:rsid w:val="005F59B3"/>
    <w:rsid w:val="005F77FD"/>
    <w:rsid w:val="0060523F"/>
    <w:rsid w:val="00606317"/>
    <w:rsid w:val="00611D2A"/>
    <w:rsid w:val="006139D7"/>
    <w:rsid w:val="0062044A"/>
    <w:rsid w:val="00622DC5"/>
    <w:rsid w:val="006236CC"/>
    <w:rsid w:val="00624992"/>
    <w:rsid w:val="00625A11"/>
    <w:rsid w:val="0062795C"/>
    <w:rsid w:val="00631409"/>
    <w:rsid w:val="00632370"/>
    <w:rsid w:val="00632CF3"/>
    <w:rsid w:val="00637D51"/>
    <w:rsid w:val="006412AA"/>
    <w:rsid w:val="00641D9A"/>
    <w:rsid w:val="0064398E"/>
    <w:rsid w:val="0064525A"/>
    <w:rsid w:val="006479DF"/>
    <w:rsid w:val="006503B1"/>
    <w:rsid w:val="00656A9D"/>
    <w:rsid w:val="00660502"/>
    <w:rsid w:val="0066154A"/>
    <w:rsid w:val="006633AC"/>
    <w:rsid w:val="00663E3A"/>
    <w:rsid w:val="0066593D"/>
    <w:rsid w:val="006710E4"/>
    <w:rsid w:val="0067474C"/>
    <w:rsid w:val="00682D2E"/>
    <w:rsid w:val="00687F00"/>
    <w:rsid w:val="0069134A"/>
    <w:rsid w:val="00694379"/>
    <w:rsid w:val="00695C8A"/>
    <w:rsid w:val="00697B16"/>
    <w:rsid w:val="006A0173"/>
    <w:rsid w:val="006A1963"/>
    <w:rsid w:val="006A240E"/>
    <w:rsid w:val="006A2576"/>
    <w:rsid w:val="006A5784"/>
    <w:rsid w:val="006A6493"/>
    <w:rsid w:val="006C0D63"/>
    <w:rsid w:val="006C124A"/>
    <w:rsid w:val="006C2344"/>
    <w:rsid w:val="006C2AD5"/>
    <w:rsid w:val="006C6802"/>
    <w:rsid w:val="006C73C7"/>
    <w:rsid w:val="006D1A07"/>
    <w:rsid w:val="006D5480"/>
    <w:rsid w:val="006D5930"/>
    <w:rsid w:val="006E10B9"/>
    <w:rsid w:val="006E1C03"/>
    <w:rsid w:val="006E34AD"/>
    <w:rsid w:val="006E68A7"/>
    <w:rsid w:val="006E7FBB"/>
    <w:rsid w:val="006F1761"/>
    <w:rsid w:val="006F1C23"/>
    <w:rsid w:val="006F2F2E"/>
    <w:rsid w:val="006F654C"/>
    <w:rsid w:val="006F6E1C"/>
    <w:rsid w:val="00700F0A"/>
    <w:rsid w:val="00700F55"/>
    <w:rsid w:val="0070232F"/>
    <w:rsid w:val="0070358D"/>
    <w:rsid w:val="007064A7"/>
    <w:rsid w:val="00712B7E"/>
    <w:rsid w:val="00713E59"/>
    <w:rsid w:val="00713EFF"/>
    <w:rsid w:val="00720722"/>
    <w:rsid w:val="0072109F"/>
    <w:rsid w:val="00721FBC"/>
    <w:rsid w:val="00722BAA"/>
    <w:rsid w:val="00724750"/>
    <w:rsid w:val="0072634A"/>
    <w:rsid w:val="00727A31"/>
    <w:rsid w:val="00731F36"/>
    <w:rsid w:val="00733BA6"/>
    <w:rsid w:val="007340F7"/>
    <w:rsid w:val="00736A87"/>
    <w:rsid w:val="00737B33"/>
    <w:rsid w:val="0074437F"/>
    <w:rsid w:val="00744916"/>
    <w:rsid w:val="00747464"/>
    <w:rsid w:val="007529D0"/>
    <w:rsid w:val="00754F54"/>
    <w:rsid w:val="00760EAF"/>
    <w:rsid w:val="00760F04"/>
    <w:rsid w:val="00763125"/>
    <w:rsid w:val="00766633"/>
    <w:rsid w:val="00766C19"/>
    <w:rsid w:val="00767A12"/>
    <w:rsid w:val="007802B3"/>
    <w:rsid w:val="00782848"/>
    <w:rsid w:val="00782C0F"/>
    <w:rsid w:val="0078727F"/>
    <w:rsid w:val="00787F27"/>
    <w:rsid w:val="00790C4E"/>
    <w:rsid w:val="0079579D"/>
    <w:rsid w:val="00797247"/>
    <w:rsid w:val="00797A77"/>
    <w:rsid w:val="00797DE9"/>
    <w:rsid w:val="007A2813"/>
    <w:rsid w:val="007A5BEF"/>
    <w:rsid w:val="007A6B07"/>
    <w:rsid w:val="007A7463"/>
    <w:rsid w:val="007B15D1"/>
    <w:rsid w:val="007B259B"/>
    <w:rsid w:val="007B2F41"/>
    <w:rsid w:val="007B6F1A"/>
    <w:rsid w:val="007C5014"/>
    <w:rsid w:val="007D04FD"/>
    <w:rsid w:val="007D1005"/>
    <w:rsid w:val="007D37BC"/>
    <w:rsid w:val="007D38C9"/>
    <w:rsid w:val="007D4AD8"/>
    <w:rsid w:val="007E3323"/>
    <w:rsid w:val="007F157C"/>
    <w:rsid w:val="007F29F9"/>
    <w:rsid w:val="007F31FA"/>
    <w:rsid w:val="007F6DBC"/>
    <w:rsid w:val="00800F84"/>
    <w:rsid w:val="00804651"/>
    <w:rsid w:val="00806DAF"/>
    <w:rsid w:val="008124BD"/>
    <w:rsid w:val="00815573"/>
    <w:rsid w:val="00822019"/>
    <w:rsid w:val="008260B9"/>
    <w:rsid w:val="00826C42"/>
    <w:rsid w:val="0083158B"/>
    <w:rsid w:val="00842857"/>
    <w:rsid w:val="00842922"/>
    <w:rsid w:val="00842A5C"/>
    <w:rsid w:val="00843558"/>
    <w:rsid w:val="00844875"/>
    <w:rsid w:val="008456D9"/>
    <w:rsid w:val="00846059"/>
    <w:rsid w:val="00850029"/>
    <w:rsid w:val="00852C69"/>
    <w:rsid w:val="008542FA"/>
    <w:rsid w:val="00857ED4"/>
    <w:rsid w:val="00862AF0"/>
    <w:rsid w:val="00864221"/>
    <w:rsid w:val="0086471B"/>
    <w:rsid w:val="0086578F"/>
    <w:rsid w:val="00867DC2"/>
    <w:rsid w:val="00871768"/>
    <w:rsid w:val="00871D27"/>
    <w:rsid w:val="00881C3D"/>
    <w:rsid w:val="00884659"/>
    <w:rsid w:val="00885997"/>
    <w:rsid w:val="00886ABA"/>
    <w:rsid w:val="0089086F"/>
    <w:rsid w:val="00893832"/>
    <w:rsid w:val="00897C7D"/>
    <w:rsid w:val="008A1327"/>
    <w:rsid w:val="008A1506"/>
    <w:rsid w:val="008A2EC8"/>
    <w:rsid w:val="008A3AA7"/>
    <w:rsid w:val="008A40B8"/>
    <w:rsid w:val="008A53A9"/>
    <w:rsid w:val="008B1BB6"/>
    <w:rsid w:val="008B410A"/>
    <w:rsid w:val="008C1676"/>
    <w:rsid w:val="008C294F"/>
    <w:rsid w:val="008C4D7C"/>
    <w:rsid w:val="008D0B3B"/>
    <w:rsid w:val="008D1279"/>
    <w:rsid w:val="008D254B"/>
    <w:rsid w:val="008D2889"/>
    <w:rsid w:val="008D4E59"/>
    <w:rsid w:val="008D60BB"/>
    <w:rsid w:val="008D6E94"/>
    <w:rsid w:val="008E1DAC"/>
    <w:rsid w:val="008E25CF"/>
    <w:rsid w:val="008E63F9"/>
    <w:rsid w:val="008F0B00"/>
    <w:rsid w:val="008F0E95"/>
    <w:rsid w:val="0090146E"/>
    <w:rsid w:val="009139E3"/>
    <w:rsid w:val="009208EA"/>
    <w:rsid w:val="00920B3B"/>
    <w:rsid w:val="00922FB7"/>
    <w:rsid w:val="009262C1"/>
    <w:rsid w:val="00927126"/>
    <w:rsid w:val="00927F43"/>
    <w:rsid w:val="0093335F"/>
    <w:rsid w:val="00933F16"/>
    <w:rsid w:val="00935589"/>
    <w:rsid w:val="00935F84"/>
    <w:rsid w:val="00937E64"/>
    <w:rsid w:val="00940049"/>
    <w:rsid w:val="00944D29"/>
    <w:rsid w:val="009462D7"/>
    <w:rsid w:val="009507F4"/>
    <w:rsid w:val="0095273E"/>
    <w:rsid w:val="00955C82"/>
    <w:rsid w:val="00960D94"/>
    <w:rsid w:val="00962CF0"/>
    <w:rsid w:val="00966487"/>
    <w:rsid w:val="00966BA4"/>
    <w:rsid w:val="0097337A"/>
    <w:rsid w:val="00973A5F"/>
    <w:rsid w:val="0098134B"/>
    <w:rsid w:val="00981F11"/>
    <w:rsid w:val="00992AC4"/>
    <w:rsid w:val="009944D6"/>
    <w:rsid w:val="00995EE1"/>
    <w:rsid w:val="009971B2"/>
    <w:rsid w:val="009B07D5"/>
    <w:rsid w:val="009B2552"/>
    <w:rsid w:val="009B3E7E"/>
    <w:rsid w:val="009B61A1"/>
    <w:rsid w:val="009C1F02"/>
    <w:rsid w:val="009C2412"/>
    <w:rsid w:val="009C52A9"/>
    <w:rsid w:val="009C5E7D"/>
    <w:rsid w:val="009D42DF"/>
    <w:rsid w:val="009D52EA"/>
    <w:rsid w:val="009D7B8D"/>
    <w:rsid w:val="009E1FE9"/>
    <w:rsid w:val="009E2B9D"/>
    <w:rsid w:val="009E394E"/>
    <w:rsid w:val="009E7A40"/>
    <w:rsid w:val="009F02F7"/>
    <w:rsid w:val="009F0A6F"/>
    <w:rsid w:val="009F6BAB"/>
    <w:rsid w:val="009F77FA"/>
    <w:rsid w:val="009F7CF2"/>
    <w:rsid w:val="00A0023D"/>
    <w:rsid w:val="00A014E9"/>
    <w:rsid w:val="00A02468"/>
    <w:rsid w:val="00A026D5"/>
    <w:rsid w:val="00A05B0A"/>
    <w:rsid w:val="00A12A91"/>
    <w:rsid w:val="00A13046"/>
    <w:rsid w:val="00A13121"/>
    <w:rsid w:val="00A15CA5"/>
    <w:rsid w:val="00A30741"/>
    <w:rsid w:val="00A3521B"/>
    <w:rsid w:val="00A35263"/>
    <w:rsid w:val="00A37015"/>
    <w:rsid w:val="00A41498"/>
    <w:rsid w:val="00A43698"/>
    <w:rsid w:val="00A43F89"/>
    <w:rsid w:val="00A4414C"/>
    <w:rsid w:val="00A551F1"/>
    <w:rsid w:val="00A55707"/>
    <w:rsid w:val="00A61CCD"/>
    <w:rsid w:val="00A624D1"/>
    <w:rsid w:val="00A64E62"/>
    <w:rsid w:val="00A66B97"/>
    <w:rsid w:val="00A66DF0"/>
    <w:rsid w:val="00A70FEC"/>
    <w:rsid w:val="00A757B0"/>
    <w:rsid w:val="00A76A1E"/>
    <w:rsid w:val="00A800E5"/>
    <w:rsid w:val="00A80FFF"/>
    <w:rsid w:val="00A833D0"/>
    <w:rsid w:val="00A84E57"/>
    <w:rsid w:val="00A85D73"/>
    <w:rsid w:val="00A91CC9"/>
    <w:rsid w:val="00A933E2"/>
    <w:rsid w:val="00A94595"/>
    <w:rsid w:val="00AA40EB"/>
    <w:rsid w:val="00AA7066"/>
    <w:rsid w:val="00AB2127"/>
    <w:rsid w:val="00AC4193"/>
    <w:rsid w:val="00AC55D5"/>
    <w:rsid w:val="00AC6C1D"/>
    <w:rsid w:val="00AC761A"/>
    <w:rsid w:val="00AD13EB"/>
    <w:rsid w:val="00AD23A6"/>
    <w:rsid w:val="00AD5EE5"/>
    <w:rsid w:val="00AD60A1"/>
    <w:rsid w:val="00AD6840"/>
    <w:rsid w:val="00AE19FA"/>
    <w:rsid w:val="00AE1D05"/>
    <w:rsid w:val="00AE420E"/>
    <w:rsid w:val="00AE56B7"/>
    <w:rsid w:val="00AE5DF9"/>
    <w:rsid w:val="00AF1DAC"/>
    <w:rsid w:val="00B010FA"/>
    <w:rsid w:val="00B017E1"/>
    <w:rsid w:val="00B041B3"/>
    <w:rsid w:val="00B05040"/>
    <w:rsid w:val="00B053DC"/>
    <w:rsid w:val="00B15099"/>
    <w:rsid w:val="00B15207"/>
    <w:rsid w:val="00B225A6"/>
    <w:rsid w:val="00B2370C"/>
    <w:rsid w:val="00B2477A"/>
    <w:rsid w:val="00B25F92"/>
    <w:rsid w:val="00B276C6"/>
    <w:rsid w:val="00B311E5"/>
    <w:rsid w:val="00B31253"/>
    <w:rsid w:val="00B40D60"/>
    <w:rsid w:val="00B46A51"/>
    <w:rsid w:val="00B47F40"/>
    <w:rsid w:val="00B50988"/>
    <w:rsid w:val="00B5296A"/>
    <w:rsid w:val="00B52BA6"/>
    <w:rsid w:val="00B54872"/>
    <w:rsid w:val="00B55A06"/>
    <w:rsid w:val="00B5728A"/>
    <w:rsid w:val="00B60F6F"/>
    <w:rsid w:val="00B629F6"/>
    <w:rsid w:val="00B65815"/>
    <w:rsid w:val="00B66F7F"/>
    <w:rsid w:val="00B70224"/>
    <w:rsid w:val="00B7122C"/>
    <w:rsid w:val="00B717FC"/>
    <w:rsid w:val="00B749B4"/>
    <w:rsid w:val="00B750CE"/>
    <w:rsid w:val="00B800E1"/>
    <w:rsid w:val="00B82653"/>
    <w:rsid w:val="00B84D02"/>
    <w:rsid w:val="00B86BBB"/>
    <w:rsid w:val="00B922CC"/>
    <w:rsid w:val="00B96384"/>
    <w:rsid w:val="00BA0C70"/>
    <w:rsid w:val="00BA1329"/>
    <w:rsid w:val="00BA3C5B"/>
    <w:rsid w:val="00BA6508"/>
    <w:rsid w:val="00BA7F01"/>
    <w:rsid w:val="00BB0EBA"/>
    <w:rsid w:val="00BB0F01"/>
    <w:rsid w:val="00BB21E8"/>
    <w:rsid w:val="00BB53C3"/>
    <w:rsid w:val="00BB59B2"/>
    <w:rsid w:val="00BC09C8"/>
    <w:rsid w:val="00BC119B"/>
    <w:rsid w:val="00BC626E"/>
    <w:rsid w:val="00BD06D8"/>
    <w:rsid w:val="00BD1FC5"/>
    <w:rsid w:val="00BD29F4"/>
    <w:rsid w:val="00BD6031"/>
    <w:rsid w:val="00BE158E"/>
    <w:rsid w:val="00BE2FEA"/>
    <w:rsid w:val="00BE5243"/>
    <w:rsid w:val="00BF2102"/>
    <w:rsid w:val="00BF6717"/>
    <w:rsid w:val="00BF7A03"/>
    <w:rsid w:val="00C036D3"/>
    <w:rsid w:val="00C04882"/>
    <w:rsid w:val="00C06749"/>
    <w:rsid w:val="00C06804"/>
    <w:rsid w:val="00C12814"/>
    <w:rsid w:val="00C141BA"/>
    <w:rsid w:val="00C14A5A"/>
    <w:rsid w:val="00C1766C"/>
    <w:rsid w:val="00C176FD"/>
    <w:rsid w:val="00C21E25"/>
    <w:rsid w:val="00C262BA"/>
    <w:rsid w:val="00C305B2"/>
    <w:rsid w:val="00C30700"/>
    <w:rsid w:val="00C31753"/>
    <w:rsid w:val="00C330C7"/>
    <w:rsid w:val="00C3506E"/>
    <w:rsid w:val="00C36023"/>
    <w:rsid w:val="00C37346"/>
    <w:rsid w:val="00C3775E"/>
    <w:rsid w:val="00C426F4"/>
    <w:rsid w:val="00C43AD2"/>
    <w:rsid w:val="00C4695A"/>
    <w:rsid w:val="00C47011"/>
    <w:rsid w:val="00C5147F"/>
    <w:rsid w:val="00C54044"/>
    <w:rsid w:val="00C5441B"/>
    <w:rsid w:val="00C55CF7"/>
    <w:rsid w:val="00C56EE2"/>
    <w:rsid w:val="00C5786D"/>
    <w:rsid w:val="00C6150C"/>
    <w:rsid w:val="00C61FF5"/>
    <w:rsid w:val="00C632C1"/>
    <w:rsid w:val="00C63D0A"/>
    <w:rsid w:val="00C6521B"/>
    <w:rsid w:val="00C700D6"/>
    <w:rsid w:val="00C71CCB"/>
    <w:rsid w:val="00C729A8"/>
    <w:rsid w:val="00C73607"/>
    <w:rsid w:val="00C747F5"/>
    <w:rsid w:val="00C754CB"/>
    <w:rsid w:val="00C80D54"/>
    <w:rsid w:val="00C84E65"/>
    <w:rsid w:val="00C8579D"/>
    <w:rsid w:val="00C91366"/>
    <w:rsid w:val="00C9177D"/>
    <w:rsid w:val="00C951C9"/>
    <w:rsid w:val="00C9529A"/>
    <w:rsid w:val="00C9577E"/>
    <w:rsid w:val="00C973E0"/>
    <w:rsid w:val="00C97F52"/>
    <w:rsid w:val="00CA09E1"/>
    <w:rsid w:val="00CA63FF"/>
    <w:rsid w:val="00CA66CE"/>
    <w:rsid w:val="00CA6B64"/>
    <w:rsid w:val="00CB184A"/>
    <w:rsid w:val="00CC0C67"/>
    <w:rsid w:val="00CC0D1D"/>
    <w:rsid w:val="00CC0D6E"/>
    <w:rsid w:val="00CC14E9"/>
    <w:rsid w:val="00CC4BB7"/>
    <w:rsid w:val="00CC7216"/>
    <w:rsid w:val="00CC7B1C"/>
    <w:rsid w:val="00CD094E"/>
    <w:rsid w:val="00CD2EBF"/>
    <w:rsid w:val="00CD3008"/>
    <w:rsid w:val="00CE2D37"/>
    <w:rsid w:val="00CE40DE"/>
    <w:rsid w:val="00CE4514"/>
    <w:rsid w:val="00CE4662"/>
    <w:rsid w:val="00CE4DBE"/>
    <w:rsid w:val="00CE7DCA"/>
    <w:rsid w:val="00CF4E8E"/>
    <w:rsid w:val="00CF6224"/>
    <w:rsid w:val="00D015C7"/>
    <w:rsid w:val="00D0236A"/>
    <w:rsid w:val="00D0518D"/>
    <w:rsid w:val="00D05B86"/>
    <w:rsid w:val="00D06C2D"/>
    <w:rsid w:val="00D110FA"/>
    <w:rsid w:val="00D11BB0"/>
    <w:rsid w:val="00D12A4D"/>
    <w:rsid w:val="00D14FA1"/>
    <w:rsid w:val="00D16756"/>
    <w:rsid w:val="00D210C5"/>
    <w:rsid w:val="00D224C6"/>
    <w:rsid w:val="00D247E1"/>
    <w:rsid w:val="00D3053C"/>
    <w:rsid w:val="00D31B78"/>
    <w:rsid w:val="00D420B9"/>
    <w:rsid w:val="00D4291D"/>
    <w:rsid w:val="00D42AD2"/>
    <w:rsid w:val="00D43B44"/>
    <w:rsid w:val="00D4413A"/>
    <w:rsid w:val="00D515D6"/>
    <w:rsid w:val="00D534CF"/>
    <w:rsid w:val="00D5653D"/>
    <w:rsid w:val="00D62DD3"/>
    <w:rsid w:val="00D668CD"/>
    <w:rsid w:val="00D678E3"/>
    <w:rsid w:val="00D71BAC"/>
    <w:rsid w:val="00D73159"/>
    <w:rsid w:val="00D75387"/>
    <w:rsid w:val="00D76632"/>
    <w:rsid w:val="00D8417B"/>
    <w:rsid w:val="00D93764"/>
    <w:rsid w:val="00D95A51"/>
    <w:rsid w:val="00D96F8E"/>
    <w:rsid w:val="00DA0875"/>
    <w:rsid w:val="00DA1DAF"/>
    <w:rsid w:val="00DA3CC8"/>
    <w:rsid w:val="00DA3CE2"/>
    <w:rsid w:val="00DB193E"/>
    <w:rsid w:val="00DB621A"/>
    <w:rsid w:val="00DC2CBB"/>
    <w:rsid w:val="00DC419D"/>
    <w:rsid w:val="00DC5998"/>
    <w:rsid w:val="00DD0F0F"/>
    <w:rsid w:val="00DD1061"/>
    <w:rsid w:val="00DD4292"/>
    <w:rsid w:val="00DE1F87"/>
    <w:rsid w:val="00DE5C10"/>
    <w:rsid w:val="00DE733B"/>
    <w:rsid w:val="00DF3AA7"/>
    <w:rsid w:val="00DF3B4C"/>
    <w:rsid w:val="00DF5403"/>
    <w:rsid w:val="00DF670D"/>
    <w:rsid w:val="00DF6F02"/>
    <w:rsid w:val="00E01064"/>
    <w:rsid w:val="00E010B3"/>
    <w:rsid w:val="00E02DB7"/>
    <w:rsid w:val="00E0363B"/>
    <w:rsid w:val="00E055BF"/>
    <w:rsid w:val="00E05C12"/>
    <w:rsid w:val="00E114F9"/>
    <w:rsid w:val="00E14B24"/>
    <w:rsid w:val="00E2052D"/>
    <w:rsid w:val="00E2161B"/>
    <w:rsid w:val="00E22158"/>
    <w:rsid w:val="00E24EC0"/>
    <w:rsid w:val="00E25C92"/>
    <w:rsid w:val="00E33CD6"/>
    <w:rsid w:val="00E341B7"/>
    <w:rsid w:val="00E4026F"/>
    <w:rsid w:val="00E410C1"/>
    <w:rsid w:val="00E424C7"/>
    <w:rsid w:val="00E44268"/>
    <w:rsid w:val="00E4597C"/>
    <w:rsid w:val="00E46FC1"/>
    <w:rsid w:val="00E477F3"/>
    <w:rsid w:val="00E50BC4"/>
    <w:rsid w:val="00E52279"/>
    <w:rsid w:val="00E5419C"/>
    <w:rsid w:val="00E54E33"/>
    <w:rsid w:val="00E57708"/>
    <w:rsid w:val="00E62BAB"/>
    <w:rsid w:val="00E62C6B"/>
    <w:rsid w:val="00E6328D"/>
    <w:rsid w:val="00E6364C"/>
    <w:rsid w:val="00E6613D"/>
    <w:rsid w:val="00E6718A"/>
    <w:rsid w:val="00E72C1E"/>
    <w:rsid w:val="00E74375"/>
    <w:rsid w:val="00E74658"/>
    <w:rsid w:val="00E763DC"/>
    <w:rsid w:val="00E8212C"/>
    <w:rsid w:val="00E84C29"/>
    <w:rsid w:val="00E850EC"/>
    <w:rsid w:val="00E85488"/>
    <w:rsid w:val="00E925CC"/>
    <w:rsid w:val="00E95B12"/>
    <w:rsid w:val="00EA0B29"/>
    <w:rsid w:val="00EA17C2"/>
    <w:rsid w:val="00EA1F1A"/>
    <w:rsid w:val="00EA3EE8"/>
    <w:rsid w:val="00EA5783"/>
    <w:rsid w:val="00EA7349"/>
    <w:rsid w:val="00EA7DB0"/>
    <w:rsid w:val="00EB32E9"/>
    <w:rsid w:val="00EB34A1"/>
    <w:rsid w:val="00EB4FD8"/>
    <w:rsid w:val="00EB70F6"/>
    <w:rsid w:val="00EC404C"/>
    <w:rsid w:val="00ED0B04"/>
    <w:rsid w:val="00ED363F"/>
    <w:rsid w:val="00ED3B46"/>
    <w:rsid w:val="00ED7E98"/>
    <w:rsid w:val="00EE16C2"/>
    <w:rsid w:val="00EE2056"/>
    <w:rsid w:val="00EE3757"/>
    <w:rsid w:val="00EE3884"/>
    <w:rsid w:val="00EE5885"/>
    <w:rsid w:val="00EE63F4"/>
    <w:rsid w:val="00EF00A5"/>
    <w:rsid w:val="00EF63AE"/>
    <w:rsid w:val="00F04C70"/>
    <w:rsid w:val="00F05626"/>
    <w:rsid w:val="00F062ED"/>
    <w:rsid w:val="00F10780"/>
    <w:rsid w:val="00F11C02"/>
    <w:rsid w:val="00F12B63"/>
    <w:rsid w:val="00F13985"/>
    <w:rsid w:val="00F1621B"/>
    <w:rsid w:val="00F20E4B"/>
    <w:rsid w:val="00F21B9D"/>
    <w:rsid w:val="00F25A6A"/>
    <w:rsid w:val="00F25BCD"/>
    <w:rsid w:val="00F321FE"/>
    <w:rsid w:val="00F36697"/>
    <w:rsid w:val="00F40458"/>
    <w:rsid w:val="00F42C32"/>
    <w:rsid w:val="00F455E4"/>
    <w:rsid w:val="00F45E77"/>
    <w:rsid w:val="00F4683F"/>
    <w:rsid w:val="00F46B83"/>
    <w:rsid w:val="00F515B8"/>
    <w:rsid w:val="00F53DB4"/>
    <w:rsid w:val="00F60A68"/>
    <w:rsid w:val="00F60D1E"/>
    <w:rsid w:val="00F60FD0"/>
    <w:rsid w:val="00F67C13"/>
    <w:rsid w:val="00F67E27"/>
    <w:rsid w:val="00F71FE1"/>
    <w:rsid w:val="00F746A8"/>
    <w:rsid w:val="00F80ABF"/>
    <w:rsid w:val="00F81148"/>
    <w:rsid w:val="00F83DBB"/>
    <w:rsid w:val="00F84717"/>
    <w:rsid w:val="00F85FE1"/>
    <w:rsid w:val="00F87E8A"/>
    <w:rsid w:val="00F9019D"/>
    <w:rsid w:val="00F903B6"/>
    <w:rsid w:val="00F90E02"/>
    <w:rsid w:val="00F934E9"/>
    <w:rsid w:val="00F97B05"/>
    <w:rsid w:val="00FA056B"/>
    <w:rsid w:val="00FA1936"/>
    <w:rsid w:val="00FA1D58"/>
    <w:rsid w:val="00FA603A"/>
    <w:rsid w:val="00FA6068"/>
    <w:rsid w:val="00FB1CE8"/>
    <w:rsid w:val="00FB2D27"/>
    <w:rsid w:val="00FB6D51"/>
    <w:rsid w:val="00FC29D9"/>
    <w:rsid w:val="00FC32E0"/>
    <w:rsid w:val="00FC3612"/>
    <w:rsid w:val="00FC3E27"/>
    <w:rsid w:val="00FC4A07"/>
    <w:rsid w:val="00FD0268"/>
    <w:rsid w:val="00FD11EC"/>
    <w:rsid w:val="00FD169B"/>
    <w:rsid w:val="00FD72B7"/>
    <w:rsid w:val="00FE0C7C"/>
    <w:rsid w:val="00FE11D0"/>
    <w:rsid w:val="00FE154D"/>
    <w:rsid w:val="00FE1BFE"/>
    <w:rsid w:val="00FE2239"/>
    <w:rsid w:val="00FE45A6"/>
    <w:rsid w:val="00FF317F"/>
    <w:rsid w:val="00FF5996"/>
    <w:rsid w:val="00FF6E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19586"/>
  <w15:docId w15:val="{31C195B7-B036-4F54-9D82-34FE987C7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F76D6"/>
  </w:style>
  <w:style w:type="paragraph" w:styleId="Nagwek1">
    <w:name w:val="heading 1"/>
    <w:basedOn w:val="Normalny"/>
    <w:next w:val="Normalny"/>
    <w:uiPriority w:val="9"/>
    <w:qFormat/>
    <w:rsid w:val="002F76D6"/>
    <w:pPr>
      <w:keepNext/>
      <w:keepLines/>
      <w:spacing w:before="480" w:after="120"/>
      <w:outlineLvl w:val="0"/>
    </w:pPr>
    <w:rPr>
      <w:b/>
      <w:sz w:val="48"/>
      <w:szCs w:val="48"/>
    </w:rPr>
  </w:style>
  <w:style w:type="paragraph" w:styleId="Nagwek2">
    <w:name w:val="heading 2"/>
    <w:basedOn w:val="Normalny"/>
    <w:next w:val="Normalny"/>
    <w:uiPriority w:val="9"/>
    <w:semiHidden/>
    <w:unhideWhenUsed/>
    <w:qFormat/>
    <w:rsid w:val="002F76D6"/>
    <w:pPr>
      <w:keepNext/>
      <w:keepLines/>
      <w:spacing w:before="360" w:after="80"/>
      <w:outlineLvl w:val="1"/>
    </w:pPr>
    <w:rPr>
      <w:b/>
      <w:sz w:val="36"/>
      <w:szCs w:val="36"/>
    </w:rPr>
  </w:style>
  <w:style w:type="paragraph" w:styleId="Nagwek3">
    <w:name w:val="heading 3"/>
    <w:basedOn w:val="Normalny"/>
    <w:next w:val="Normalny"/>
    <w:uiPriority w:val="9"/>
    <w:semiHidden/>
    <w:unhideWhenUsed/>
    <w:qFormat/>
    <w:rsid w:val="002F76D6"/>
    <w:pPr>
      <w:keepNext/>
      <w:keepLines/>
      <w:spacing w:before="280" w:after="80"/>
      <w:outlineLvl w:val="2"/>
    </w:pPr>
    <w:rPr>
      <w:b/>
      <w:sz w:val="28"/>
      <w:szCs w:val="28"/>
    </w:rPr>
  </w:style>
  <w:style w:type="paragraph" w:styleId="Nagwek4">
    <w:name w:val="heading 4"/>
    <w:basedOn w:val="Normalny"/>
    <w:next w:val="Normalny"/>
    <w:uiPriority w:val="9"/>
    <w:semiHidden/>
    <w:unhideWhenUsed/>
    <w:qFormat/>
    <w:rsid w:val="002F76D6"/>
    <w:pPr>
      <w:keepNext/>
      <w:keepLines/>
      <w:spacing w:before="240" w:after="40"/>
      <w:outlineLvl w:val="3"/>
    </w:pPr>
    <w:rPr>
      <w:b/>
      <w:sz w:val="24"/>
      <w:szCs w:val="24"/>
    </w:rPr>
  </w:style>
  <w:style w:type="paragraph" w:styleId="Nagwek5">
    <w:name w:val="heading 5"/>
    <w:basedOn w:val="Normalny"/>
    <w:next w:val="Normalny"/>
    <w:uiPriority w:val="9"/>
    <w:semiHidden/>
    <w:unhideWhenUsed/>
    <w:qFormat/>
    <w:rsid w:val="002F76D6"/>
    <w:pPr>
      <w:keepNext/>
      <w:keepLines/>
      <w:spacing w:before="220" w:after="40"/>
      <w:outlineLvl w:val="4"/>
    </w:pPr>
    <w:rPr>
      <w:b/>
      <w:sz w:val="22"/>
      <w:szCs w:val="22"/>
    </w:rPr>
  </w:style>
  <w:style w:type="paragraph" w:styleId="Nagwek6">
    <w:name w:val="heading 6"/>
    <w:basedOn w:val="Normalny"/>
    <w:next w:val="Normalny"/>
    <w:uiPriority w:val="9"/>
    <w:semiHidden/>
    <w:unhideWhenUsed/>
    <w:qFormat/>
    <w:rsid w:val="002F76D6"/>
    <w:pPr>
      <w:keepNext/>
      <w:keepLines/>
      <w:spacing w:before="200" w:after="40"/>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2F76D6"/>
    <w:tblPr>
      <w:tblCellMar>
        <w:top w:w="0" w:type="dxa"/>
        <w:left w:w="0" w:type="dxa"/>
        <w:bottom w:w="0" w:type="dxa"/>
        <w:right w:w="0" w:type="dxa"/>
      </w:tblCellMar>
    </w:tblPr>
  </w:style>
  <w:style w:type="paragraph" w:styleId="Tytu">
    <w:name w:val="Title"/>
    <w:basedOn w:val="Normalny"/>
    <w:next w:val="Normalny"/>
    <w:uiPriority w:val="10"/>
    <w:qFormat/>
    <w:rsid w:val="002F76D6"/>
    <w:pPr>
      <w:keepNext/>
      <w:keepLines/>
      <w:spacing w:before="480" w:after="120"/>
    </w:pPr>
    <w:rPr>
      <w:b/>
      <w:sz w:val="72"/>
      <w:szCs w:val="72"/>
    </w:rPr>
  </w:style>
  <w:style w:type="table" w:customStyle="1" w:styleId="TableNormal1">
    <w:name w:val="Table Normal1"/>
    <w:rsid w:val="002F76D6"/>
    <w:tblPr>
      <w:tblCellMar>
        <w:top w:w="0" w:type="dxa"/>
        <w:left w:w="0" w:type="dxa"/>
        <w:bottom w:w="0" w:type="dxa"/>
        <w:right w:w="0" w:type="dxa"/>
      </w:tblCellMar>
    </w:tblPr>
  </w:style>
  <w:style w:type="paragraph" w:styleId="Podtytu">
    <w:name w:val="Subtitle"/>
    <w:basedOn w:val="Normalny"/>
    <w:next w:val="Normalny"/>
    <w:uiPriority w:val="11"/>
    <w:qFormat/>
    <w:rsid w:val="002F76D6"/>
    <w:pPr>
      <w:keepNext/>
      <w:keepLines/>
      <w:spacing w:before="360" w:after="80"/>
    </w:pPr>
    <w:rPr>
      <w:rFonts w:ascii="Georgia" w:eastAsia="Georgia" w:hAnsi="Georgia" w:cs="Georgia"/>
      <w:i/>
      <w:color w:val="666666"/>
      <w:sz w:val="48"/>
      <w:szCs w:val="48"/>
    </w:rPr>
  </w:style>
  <w:style w:type="table" w:customStyle="1" w:styleId="3">
    <w:name w:val="3"/>
    <w:basedOn w:val="TableNormal1"/>
    <w:rsid w:val="002F76D6"/>
    <w:tblPr>
      <w:tblStyleRowBandSize w:val="1"/>
      <w:tblStyleColBandSize w:val="1"/>
      <w:tblCellMar>
        <w:left w:w="108" w:type="dxa"/>
        <w:right w:w="108" w:type="dxa"/>
      </w:tblCellMar>
    </w:tblPr>
  </w:style>
  <w:style w:type="table" w:customStyle="1" w:styleId="2">
    <w:name w:val="2"/>
    <w:basedOn w:val="TableNormal1"/>
    <w:rsid w:val="002F76D6"/>
    <w:tblPr>
      <w:tblStyleRowBandSize w:val="1"/>
      <w:tblStyleColBandSize w:val="1"/>
      <w:tblCellMar>
        <w:left w:w="108" w:type="dxa"/>
        <w:right w:w="108" w:type="dxa"/>
      </w:tblCellMar>
    </w:tblPr>
  </w:style>
  <w:style w:type="character" w:styleId="Hipercze">
    <w:name w:val="Hyperlink"/>
    <w:basedOn w:val="Domylnaczcionkaakapitu"/>
    <w:uiPriority w:val="99"/>
    <w:unhideWhenUsed/>
    <w:rsid w:val="00495563"/>
    <w:rPr>
      <w:color w:val="0000FF" w:themeColor="hyperlink"/>
      <w:u w:val="single"/>
    </w:rPr>
  </w:style>
  <w:style w:type="character" w:customStyle="1" w:styleId="Nierozpoznanawzmianka1">
    <w:name w:val="Nierozpoznana wzmianka1"/>
    <w:basedOn w:val="Domylnaczcionkaakapitu"/>
    <w:uiPriority w:val="99"/>
    <w:semiHidden/>
    <w:unhideWhenUsed/>
    <w:rsid w:val="00495563"/>
    <w:rPr>
      <w:color w:val="605E5C"/>
      <w:shd w:val="clear" w:color="auto" w:fill="E1DFDD"/>
    </w:rPr>
  </w:style>
  <w:style w:type="paragraph" w:styleId="Tekstdymka">
    <w:name w:val="Balloon Text"/>
    <w:basedOn w:val="Normalny"/>
    <w:link w:val="TekstdymkaZnak"/>
    <w:uiPriority w:val="99"/>
    <w:semiHidden/>
    <w:unhideWhenUsed/>
    <w:rsid w:val="00495563"/>
    <w:rPr>
      <w:rFonts w:ascii="Segoe UI" w:hAnsi="Segoe UI" w:cs="Segoe UI"/>
      <w:sz w:val="18"/>
      <w:szCs w:val="18"/>
    </w:rPr>
  </w:style>
  <w:style w:type="character" w:customStyle="1" w:styleId="TekstdymkaZnak">
    <w:name w:val="Tekst dymka Znak"/>
    <w:basedOn w:val="Domylnaczcionkaakapitu"/>
    <w:link w:val="Tekstdymka"/>
    <w:uiPriority w:val="99"/>
    <w:semiHidden/>
    <w:rsid w:val="00495563"/>
    <w:rPr>
      <w:rFonts w:ascii="Segoe UI" w:hAnsi="Segoe UI" w:cs="Segoe UI"/>
      <w:sz w:val="18"/>
      <w:szCs w:val="18"/>
    </w:rPr>
  </w:style>
  <w:style w:type="character" w:styleId="Odwoaniedokomentarza">
    <w:name w:val="annotation reference"/>
    <w:basedOn w:val="Domylnaczcionkaakapitu"/>
    <w:uiPriority w:val="99"/>
    <w:semiHidden/>
    <w:unhideWhenUsed/>
    <w:rsid w:val="00061705"/>
    <w:rPr>
      <w:sz w:val="16"/>
      <w:szCs w:val="16"/>
    </w:rPr>
  </w:style>
  <w:style w:type="paragraph" w:styleId="Tekstkomentarza">
    <w:name w:val="annotation text"/>
    <w:basedOn w:val="Normalny"/>
    <w:link w:val="TekstkomentarzaZnak"/>
    <w:uiPriority w:val="99"/>
    <w:unhideWhenUsed/>
    <w:rsid w:val="00061705"/>
  </w:style>
  <w:style w:type="character" w:customStyle="1" w:styleId="TekstkomentarzaZnak">
    <w:name w:val="Tekst komentarza Znak"/>
    <w:basedOn w:val="Domylnaczcionkaakapitu"/>
    <w:link w:val="Tekstkomentarza"/>
    <w:uiPriority w:val="99"/>
    <w:rsid w:val="00061705"/>
  </w:style>
  <w:style w:type="paragraph" w:styleId="Tematkomentarza">
    <w:name w:val="annotation subject"/>
    <w:basedOn w:val="Tekstkomentarza"/>
    <w:next w:val="Tekstkomentarza"/>
    <w:link w:val="TematkomentarzaZnak"/>
    <w:uiPriority w:val="99"/>
    <w:semiHidden/>
    <w:unhideWhenUsed/>
    <w:rsid w:val="00061705"/>
    <w:rPr>
      <w:b/>
      <w:bCs/>
    </w:rPr>
  </w:style>
  <w:style w:type="character" w:customStyle="1" w:styleId="TematkomentarzaZnak">
    <w:name w:val="Temat komentarza Znak"/>
    <w:basedOn w:val="TekstkomentarzaZnak"/>
    <w:link w:val="Tematkomentarza"/>
    <w:uiPriority w:val="99"/>
    <w:semiHidden/>
    <w:rsid w:val="00061705"/>
    <w:rPr>
      <w:b/>
      <w:bCs/>
    </w:rPr>
  </w:style>
  <w:style w:type="paragraph" w:styleId="Akapitzlist">
    <w:name w:val="List Paragraph"/>
    <w:aliases w:val="Numerowanie,List Paragraph,Akapit z listą BS,Kolorowa lista — akcent 11,Akapit z listą2,Preambuła,L1,Akapit z listą5"/>
    <w:basedOn w:val="Normalny"/>
    <w:link w:val="AkapitzlistZnak"/>
    <w:qFormat/>
    <w:rsid w:val="00061705"/>
    <w:pPr>
      <w:ind w:left="720"/>
      <w:contextualSpacing/>
    </w:pPr>
  </w:style>
  <w:style w:type="character" w:customStyle="1" w:styleId="AkapitzlistZnak">
    <w:name w:val="Akapit z listą Znak"/>
    <w:aliases w:val="Numerowanie Znak,List Paragraph Znak,Akapit z listą BS Znak,Kolorowa lista — akcent 11 Znak,Akapit z listą2 Znak,Preambuła Znak,L1 Znak,Akapit z listą5 Znak"/>
    <w:link w:val="Akapitzlist"/>
    <w:uiPriority w:val="34"/>
    <w:qFormat/>
    <w:locked/>
    <w:rsid w:val="00862204"/>
  </w:style>
  <w:style w:type="paragraph" w:styleId="Nagwek">
    <w:name w:val="header"/>
    <w:basedOn w:val="Normalny"/>
    <w:link w:val="NagwekZnak"/>
    <w:uiPriority w:val="99"/>
    <w:unhideWhenUsed/>
    <w:rsid w:val="00115A28"/>
    <w:pPr>
      <w:tabs>
        <w:tab w:val="center" w:pos="4536"/>
        <w:tab w:val="right" w:pos="9072"/>
      </w:tabs>
    </w:pPr>
  </w:style>
  <w:style w:type="character" w:customStyle="1" w:styleId="NagwekZnak">
    <w:name w:val="Nagłówek Znak"/>
    <w:basedOn w:val="Domylnaczcionkaakapitu"/>
    <w:link w:val="Nagwek"/>
    <w:uiPriority w:val="99"/>
    <w:rsid w:val="00115A28"/>
  </w:style>
  <w:style w:type="paragraph" w:styleId="Stopka">
    <w:name w:val="footer"/>
    <w:basedOn w:val="Normalny"/>
    <w:link w:val="StopkaZnak"/>
    <w:uiPriority w:val="99"/>
    <w:unhideWhenUsed/>
    <w:rsid w:val="00115A28"/>
    <w:pPr>
      <w:tabs>
        <w:tab w:val="center" w:pos="4536"/>
        <w:tab w:val="right" w:pos="9072"/>
      </w:tabs>
    </w:pPr>
  </w:style>
  <w:style w:type="character" w:customStyle="1" w:styleId="StopkaZnak">
    <w:name w:val="Stopka Znak"/>
    <w:basedOn w:val="Domylnaczcionkaakapitu"/>
    <w:link w:val="Stopka"/>
    <w:uiPriority w:val="99"/>
    <w:rsid w:val="00115A28"/>
  </w:style>
  <w:style w:type="character" w:customStyle="1" w:styleId="Hyperlink0">
    <w:name w:val="Hyperlink.0"/>
    <w:rsid w:val="0048458F"/>
    <w:rPr>
      <w:rFonts w:ascii="Times New Roman" w:hAnsi="Times New Roman"/>
      <w:sz w:val="24"/>
      <w:szCs w:val="24"/>
    </w:rPr>
  </w:style>
  <w:style w:type="table" w:customStyle="1" w:styleId="1">
    <w:name w:val="1"/>
    <w:basedOn w:val="TableNormal1"/>
    <w:rsid w:val="002F76D6"/>
    <w:tblPr>
      <w:tblStyleRowBandSize w:val="1"/>
      <w:tblStyleColBandSize w:val="1"/>
      <w:tblCellMar>
        <w:left w:w="108" w:type="dxa"/>
        <w:right w:w="108" w:type="dxa"/>
      </w:tblCellMar>
    </w:tblPr>
  </w:style>
  <w:style w:type="paragraph" w:customStyle="1" w:styleId="Default">
    <w:name w:val="Default"/>
    <w:rsid w:val="00336E76"/>
    <w:pPr>
      <w:autoSpaceDE w:val="0"/>
      <w:autoSpaceDN w:val="0"/>
      <w:adjustRightInd w:val="0"/>
    </w:pPr>
    <w:rPr>
      <w:color w:val="000000"/>
      <w:sz w:val="24"/>
      <w:szCs w:val="24"/>
    </w:rPr>
  </w:style>
  <w:style w:type="paragraph" w:styleId="Poprawka">
    <w:name w:val="Revision"/>
    <w:hidden/>
    <w:uiPriority w:val="99"/>
    <w:semiHidden/>
    <w:rsid w:val="002D7EEE"/>
  </w:style>
  <w:style w:type="character" w:customStyle="1" w:styleId="ng-binding">
    <w:name w:val="ng-binding"/>
    <w:basedOn w:val="Domylnaczcionkaakapitu"/>
    <w:rsid w:val="00AC4193"/>
  </w:style>
  <w:style w:type="character" w:customStyle="1" w:styleId="apple-converted-space">
    <w:name w:val="apple-converted-space"/>
    <w:basedOn w:val="Domylnaczcionkaakapitu"/>
    <w:rsid w:val="00AC4193"/>
  </w:style>
  <w:style w:type="character" w:customStyle="1" w:styleId="ng-scope">
    <w:name w:val="ng-scope"/>
    <w:basedOn w:val="Domylnaczcionkaakapitu"/>
    <w:rsid w:val="00AC4193"/>
  </w:style>
  <w:style w:type="character" w:customStyle="1" w:styleId="Nierozpoznanawzmianka2">
    <w:name w:val="Nierozpoznana wzmianka2"/>
    <w:basedOn w:val="Domylnaczcionkaakapitu"/>
    <w:uiPriority w:val="99"/>
    <w:semiHidden/>
    <w:unhideWhenUsed/>
    <w:rsid w:val="00403276"/>
    <w:rPr>
      <w:color w:val="605E5C"/>
      <w:shd w:val="clear" w:color="auto" w:fill="E1DFDD"/>
    </w:rPr>
  </w:style>
  <w:style w:type="character" w:customStyle="1" w:styleId="Nierozpoznanawzmianka3">
    <w:name w:val="Nierozpoznana wzmianka3"/>
    <w:basedOn w:val="Domylnaczcionkaakapitu"/>
    <w:uiPriority w:val="99"/>
    <w:semiHidden/>
    <w:unhideWhenUsed/>
    <w:rsid w:val="00306002"/>
    <w:rPr>
      <w:color w:val="605E5C"/>
      <w:shd w:val="clear" w:color="auto" w:fill="E1DFDD"/>
    </w:rPr>
  </w:style>
  <w:style w:type="character" w:styleId="UyteHipercze">
    <w:name w:val="FollowedHyperlink"/>
    <w:basedOn w:val="Domylnaczcionkaakapitu"/>
    <w:uiPriority w:val="99"/>
    <w:semiHidden/>
    <w:unhideWhenUsed/>
    <w:rsid w:val="001F19F8"/>
    <w:rPr>
      <w:color w:val="800080" w:themeColor="followedHyperlink"/>
      <w:u w:val="single"/>
    </w:rPr>
  </w:style>
  <w:style w:type="character" w:styleId="Nierozpoznanawzmianka">
    <w:name w:val="Unresolved Mention"/>
    <w:basedOn w:val="Domylnaczcionkaakapitu"/>
    <w:uiPriority w:val="99"/>
    <w:semiHidden/>
    <w:unhideWhenUsed/>
    <w:rsid w:val="00737B33"/>
    <w:rPr>
      <w:color w:val="605E5C"/>
      <w:shd w:val="clear" w:color="auto" w:fill="E1DFDD"/>
    </w:rPr>
  </w:style>
  <w:style w:type="numbering" w:customStyle="1" w:styleId="Zaimportowanystyl2">
    <w:name w:val="Zaimportowany styl 2"/>
    <w:rsid w:val="0086578F"/>
    <w:pPr>
      <w:numPr>
        <w:numId w:val="44"/>
      </w:numPr>
    </w:pPr>
  </w:style>
  <w:style w:type="numbering" w:customStyle="1" w:styleId="Zaimportowanystyl40">
    <w:name w:val="Zaimportowany styl 40"/>
    <w:rsid w:val="0086578F"/>
    <w:pPr>
      <w:numPr>
        <w:numId w:val="45"/>
      </w:numPr>
    </w:pPr>
  </w:style>
  <w:style w:type="numbering" w:customStyle="1" w:styleId="Zaimportowanystyl41">
    <w:name w:val="Zaimportowany styl 41"/>
    <w:rsid w:val="0086578F"/>
    <w:pPr>
      <w:numPr>
        <w:numId w:val="46"/>
      </w:numPr>
    </w:pPr>
  </w:style>
  <w:style w:type="numbering" w:customStyle="1" w:styleId="Zaimportowanystyl42">
    <w:name w:val="Zaimportowany styl 42"/>
    <w:rsid w:val="0086578F"/>
    <w:pPr>
      <w:numPr>
        <w:numId w:val="47"/>
      </w:numPr>
    </w:pPr>
  </w:style>
  <w:style w:type="numbering" w:customStyle="1" w:styleId="Zaimportowanystyl43">
    <w:name w:val="Zaimportowany styl 43"/>
    <w:rsid w:val="0086578F"/>
    <w:pPr>
      <w:numPr>
        <w:numId w:val="48"/>
      </w:numPr>
    </w:pPr>
  </w:style>
  <w:style w:type="numbering" w:customStyle="1" w:styleId="Zaimportowanystyl44">
    <w:name w:val="Zaimportowany styl 44"/>
    <w:rsid w:val="0086578F"/>
    <w:pPr>
      <w:numPr>
        <w:numId w:val="50"/>
      </w:numPr>
    </w:pPr>
  </w:style>
  <w:style w:type="numbering" w:customStyle="1" w:styleId="Zaimportowanystyl45">
    <w:name w:val="Zaimportowany styl 45"/>
    <w:rsid w:val="0086578F"/>
    <w:pPr>
      <w:numPr>
        <w:numId w:val="52"/>
      </w:numPr>
    </w:pPr>
  </w:style>
  <w:style w:type="numbering" w:customStyle="1" w:styleId="Zaimportowanystyl49">
    <w:name w:val="Zaimportowany styl 49"/>
    <w:rsid w:val="0086578F"/>
    <w:pPr>
      <w:numPr>
        <w:numId w:val="54"/>
      </w:numPr>
    </w:pPr>
  </w:style>
  <w:style w:type="numbering" w:customStyle="1" w:styleId="Zaimportowanystyl50">
    <w:name w:val="Zaimportowany styl 50"/>
    <w:rsid w:val="0086578F"/>
    <w:pPr>
      <w:numPr>
        <w:numId w:val="57"/>
      </w:numPr>
    </w:pPr>
  </w:style>
  <w:style w:type="numbering" w:customStyle="1" w:styleId="Zaimportowanystyl17">
    <w:name w:val="Zaimportowany styl 17"/>
    <w:rsid w:val="00495766"/>
    <w:pPr>
      <w:numPr>
        <w:numId w:val="65"/>
      </w:numPr>
    </w:pPr>
  </w:style>
  <w:style w:type="character" w:customStyle="1" w:styleId="BrakA">
    <w:name w:val="Brak A"/>
    <w:rsid w:val="00495E9D"/>
  </w:style>
  <w:style w:type="paragraph" w:customStyle="1" w:styleId="TreA">
    <w:name w:val="Treść A"/>
    <w:rsid w:val="00495E9D"/>
    <w:pPr>
      <w:pBdr>
        <w:top w:val="nil"/>
        <w:left w:val="nil"/>
        <w:bottom w:val="nil"/>
        <w:right w:val="nil"/>
        <w:between w:val="nil"/>
        <w:bar w:val="nil"/>
      </w:pBdr>
      <w:suppressAutoHyphens/>
      <w:spacing w:after="14" w:line="271" w:lineRule="auto"/>
      <w:ind w:left="10" w:right="76" w:hanging="10"/>
    </w:pPr>
    <w:rPr>
      <w:rFonts w:ascii="Times New Roman" w:eastAsia="Arial Unicode MS" w:hAnsi="Times New Roman" w:cs="Arial Unicode MS"/>
      <w:color w:val="000000"/>
      <w:kern w:val="2"/>
      <w:sz w:val="22"/>
      <w:szCs w:val="22"/>
      <w:u w:color="000000"/>
      <w:bdr w:val="nil"/>
      <w14:textOutline w14:w="12700" w14:cap="flat" w14:cmpd="sng" w14:algn="ctr">
        <w14:noFill/>
        <w14:prstDash w14:val="solid"/>
        <w14:miter w14:lim="400000"/>
      </w14:textOutline>
    </w:rPr>
  </w:style>
  <w:style w:type="character" w:customStyle="1" w:styleId="Hyperlink3">
    <w:name w:val="Hyperlink.3"/>
    <w:rsid w:val="00495E9D"/>
    <w:rPr>
      <w:rFonts w:ascii="Calibri" w:hAnsi="Calibri"/>
    </w:rPr>
  </w:style>
  <w:style w:type="numbering" w:customStyle="1" w:styleId="Zaimportowanystyl1">
    <w:name w:val="Zaimportowany styl 1"/>
    <w:rsid w:val="00495E9D"/>
    <w:pPr>
      <w:numPr>
        <w:numId w:val="67"/>
      </w:numPr>
    </w:pPr>
  </w:style>
  <w:style w:type="character" w:customStyle="1" w:styleId="Brak">
    <w:name w:val="Brak"/>
    <w:rsid w:val="00495E9D"/>
  </w:style>
  <w:style w:type="numbering" w:customStyle="1" w:styleId="Zaimportowanystyl23">
    <w:name w:val="Zaimportowany styl 23"/>
    <w:rsid w:val="00495E9D"/>
    <w:pPr>
      <w:numPr>
        <w:numId w:val="6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8912">
      <w:bodyDiv w:val="1"/>
      <w:marLeft w:val="0"/>
      <w:marRight w:val="0"/>
      <w:marTop w:val="0"/>
      <w:marBottom w:val="0"/>
      <w:divBdr>
        <w:top w:val="none" w:sz="0" w:space="0" w:color="auto"/>
        <w:left w:val="none" w:sz="0" w:space="0" w:color="auto"/>
        <w:bottom w:val="none" w:sz="0" w:space="0" w:color="auto"/>
        <w:right w:val="none" w:sz="0" w:space="0" w:color="auto"/>
      </w:divBdr>
    </w:div>
    <w:div w:id="441538288">
      <w:bodyDiv w:val="1"/>
      <w:marLeft w:val="0"/>
      <w:marRight w:val="0"/>
      <w:marTop w:val="0"/>
      <w:marBottom w:val="0"/>
      <w:divBdr>
        <w:top w:val="none" w:sz="0" w:space="0" w:color="auto"/>
        <w:left w:val="none" w:sz="0" w:space="0" w:color="auto"/>
        <w:bottom w:val="none" w:sz="0" w:space="0" w:color="auto"/>
        <w:right w:val="none" w:sz="0" w:space="0" w:color="auto"/>
      </w:divBdr>
    </w:div>
    <w:div w:id="466361761">
      <w:bodyDiv w:val="1"/>
      <w:marLeft w:val="0"/>
      <w:marRight w:val="0"/>
      <w:marTop w:val="0"/>
      <w:marBottom w:val="0"/>
      <w:divBdr>
        <w:top w:val="none" w:sz="0" w:space="0" w:color="auto"/>
        <w:left w:val="none" w:sz="0" w:space="0" w:color="auto"/>
        <w:bottom w:val="none" w:sz="0" w:space="0" w:color="auto"/>
        <w:right w:val="none" w:sz="0" w:space="0" w:color="auto"/>
      </w:divBdr>
    </w:div>
    <w:div w:id="1146050787">
      <w:bodyDiv w:val="1"/>
      <w:marLeft w:val="0"/>
      <w:marRight w:val="0"/>
      <w:marTop w:val="0"/>
      <w:marBottom w:val="0"/>
      <w:divBdr>
        <w:top w:val="none" w:sz="0" w:space="0" w:color="auto"/>
        <w:left w:val="none" w:sz="0" w:space="0" w:color="auto"/>
        <w:bottom w:val="none" w:sz="0" w:space="0" w:color="auto"/>
        <w:right w:val="none" w:sz="0" w:space="0" w:color="auto"/>
      </w:divBdr>
    </w:div>
    <w:div w:id="1668748284">
      <w:bodyDiv w:val="1"/>
      <w:marLeft w:val="0"/>
      <w:marRight w:val="0"/>
      <w:marTop w:val="0"/>
      <w:marBottom w:val="0"/>
      <w:divBdr>
        <w:top w:val="none" w:sz="0" w:space="0" w:color="auto"/>
        <w:left w:val="none" w:sz="0" w:space="0" w:color="auto"/>
        <w:bottom w:val="none" w:sz="0" w:space="0" w:color="auto"/>
        <w:right w:val="none" w:sz="0" w:space="0" w:color="auto"/>
      </w:divBdr>
    </w:div>
    <w:div w:id="1676225226">
      <w:bodyDiv w:val="1"/>
      <w:marLeft w:val="0"/>
      <w:marRight w:val="0"/>
      <w:marTop w:val="0"/>
      <w:marBottom w:val="0"/>
      <w:divBdr>
        <w:top w:val="none" w:sz="0" w:space="0" w:color="auto"/>
        <w:left w:val="none" w:sz="0" w:space="0" w:color="auto"/>
        <w:bottom w:val="none" w:sz="0" w:space="0" w:color="auto"/>
        <w:right w:val="none" w:sz="0" w:space="0" w:color="auto"/>
      </w:divBdr>
    </w:div>
    <w:div w:id="1871844870">
      <w:bodyDiv w:val="1"/>
      <w:marLeft w:val="0"/>
      <w:marRight w:val="0"/>
      <w:marTop w:val="0"/>
      <w:marBottom w:val="0"/>
      <w:divBdr>
        <w:top w:val="none" w:sz="0" w:space="0" w:color="auto"/>
        <w:left w:val="none" w:sz="0" w:space="0" w:color="auto"/>
        <w:bottom w:val="none" w:sz="0" w:space="0" w:color="auto"/>
        <w:right w:val="none" w:sz="0" w:space="0" w:color="auto"/>
      </w:divBdr>
    </w:div>
    <w:div w:id="2055536863">
      <w:bodyDiv w:val="1"/>
      <w:marLeft w:val="0"/>
      <w:marRight w:val="0"/>
      <w:marTop w:val="0"/>
      <w:marBottom w:val="0"/>
      <w:divBdr>
        <w:top w:val="none" w:sz="0" w:space="0" w:color="auto"/>
        <w:left w:val="none" w:sz="0" w:space="0" w:color="auto"/>
        <w:bottom w:val="none" w:sz="0" w:space="0" w:color="auto"/>
        <w:right w:val="none" w:sz="0" w:space="0" w:color="auto"/>
      </w:divBdr>
    </w:div>
    <w:div w:id="2119176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azakonkurencyjnosci.funduszeeuropejskie.gov.p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bazakonkurencyjnosci.funduszeeuropejskie.gov.pl/" TargetMode="External"/><Relationship Id="rId4" Type="http://schemas.openxmlformats.org/officeDocument/2006/relationships/styles" Target="styles.xml"/><Relationship Id="rId9" Type="http://schemas.openxmlformats.org/officeDocument/2006/relationships/hyperlink" Target="mailto:p.czynszak@swimer.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Ri79ch9kimwG9So7rVLiCUK7zQ==">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4369CAC-9749-46DB-9881-3CA2113C7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Pages>
  <Words>5920</Words>
  <Characters>35523</Characters>
  <Application>Microsoft Office Word</Application>
  <DocSecurity>0</DocSecurity>
  <Lines>296</Lines>
  <Paragraphs>82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k.massel</dc:creator>
  <cp:keywords/>
  <dc:description/>
  <cp:lastModifiedBy>Karolina Massel-Tarczyluk</cp:lastModifiedBy>
  <cp:revision>19</cp:revision>
  <cp:lastPrinted>2022-12-01T10:14:00Z</cp:lastPrinted>
  <dcterms:created xsi:type="dcterms:W3CDTF">2025-01-28T08:21:00Z</dcterms:created>
  <dcterms:modified xsi:type="dcterms:W3CDTF">2025-03-05T10:25:00Z</dcterms:modified>
</cp:coreProperties>
</file>