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EF13" w14:textId="48A26732" w:rsidR="00CC3B44" w:rsidRPr="00A32336" w:rsidRDefault="00467006" w:rsidP="002660E9">
      <w:pPr>
        <w:spacing w:after="0" w:line="240" w:lineRule="auto"/>
        <w:jc w:val="right"/>
        <w:rPr>
          <w:rFonts w:cs="Times New Roman"/>
          <w:b/>
          <w:bCs/>
          <w:sz w:val="24"/>
          <w:szCs w:val="24"/>
        </w:rPr>
      </w:pPr>
      <w:r>
        <w:rPr>
          <w:rFonts w:cs="Times New Roman"/>
          <w:b/>
          <w:bCs/>
          <w:sz w:val="24"/>
          <w:szCs w:val="24"/>
        </w:rPr>
        <w:t>Parnowo</w:t>
      </w:r>
      <w:r w:rsidR="00A35282">
        <w:rPr>
          <w:rFonts w:cs="Times New Roman"/>
          <w:b/>
          <w:bCs/>
          <w:sz w:val="24"/>
          <w:szCs w:val="24"/>
        </w:rPr>
        <w:t>,</w:t>
      </w:r>
      <w:r w:rsidR="00356BED">
        <w:rPr>
          <w:rFonts w:cs="Times New Roman"/>
          <w:b/>
          <w:bCs/>
          <w:sz w:val="24"/>
          <w:szCs w:val="24"/>
        </w:rPr>
        <w:t xml:space="preserve"> </w:t>
      </w:r>
      <w:r w:rsidR="00484DF0">
        <w:rPr>
          <w:rFonts w:cs="Times New Roman"/>
          <w:b/>
          <w:bCs/>
          <w:sz w:val="24"/>
          <w:szCs w:val="24"/>
        </w:rPr>
        <w:t>05.03</w:t>
      </w:r>
      <w:r w:rsidR="003334CF">
        <w:rPr>
          <w:rFonts w:cs="Times New Roman"/>
          <w:b/>
          <w:bCs/>
          <w:sz w:val="24"/>
          <w:szCs w:val="24"/>
        </w:rPr>
        <w:t>.202</w:t>
      </w:r>
      <w:r>
        <w:rPr>
          <w:rFonts w:cs="Times New Roman"/>
          <w:b/>
          <w:bCs/>
          <w:sz w:val="24"/>
          <w:szCs w:val="24"/>
        </w:rPr>
        <w:t>5</w:t>
      </w:r>
      <w:r w:rsidR="00BB219F" w:rsidRPr="00A32336">
        <w:rPr>
          <w:rFonts w:cs="Times New Roman"/>
          <w:b/>
          <w:bCs/>
          <w:sz w:val="24"/>
          <w:szCs w:val="24"/>
        </w:rPr>
        <w:t xml:space="preserve"> r.</w:t>
      </w:r>
    </w:p>
    <w:p w14:paraId="6AC9879D" w14:textId="77777777" w:rsidR="000004C1" w:rsidRPr="00A32336" w:rsidRDefault="000004C1" w:rsidP="002660E9">
      <w:pPr>
        <w:spacing w:after="0" w:line="240" w:lineRule="auto"/>
        <w:jc w:val="both"/>
        <w:rPr>
          <w:rFonts w:cs="Times New Roman"/>
          <w:b/>
          <w:sz w:val="24"/>
          <w:szCs w:val="24"/>
        </w:rPr>
      </w:pPr>
    </w:p>
    <w:p w14:paraId="50647876" w14:textId="44322AD7" w:rsidR="000004C1" w:rsidRPr="00A32336" w:rsidRDefault="000004C1" w:rsidP="002660E9">
      <w:pPr>
        <w:spacing w:after="0" w:line="240" w:lineRule="auto"/>
        <w:jc w:val="center"/>
        <w:rPr>
          <w:rFonts w:cs="Times New Roman"/>
          <w:b/>
          <w:bCs/>
          <w:sz w:val="24"/>
          <w:szCs w:val="24"/>
        </w:rPr>
      </w:pPr>
      <w:r w:rsidRPr="00A32336">
        <w:rPr>
          <w:rFonts w:cs="Times New Roman"/>
          <w:b/>
          <w:bCs/>
          <w:sz w:val="24"/>
          <w:szCs w:val="24"/>
        </w:rPr>
        <w:t>ZAPYTANIE OFERTOWE</w:t>
      </w:r>
      <w:r w:rsidR="00BA4711">
        <w:rPr>
          <w:rFonts w:cs="Times New Roman"/>
          <w:b/>
          <w:bCs/>
          <w:sz w:val="24"/>
          <w:szCs w:val="24"/>
        </w:rPr>
        <w:t xml:space="preserve"> NR </w:t>
      </w:r>
      <w:r w:rsidR="002660E9">
        <w:rPr>
          <w:rFonts w:cs="Times New Roman"/>
          <w:b/>
          <w:bCs/>
          <w:sz w:val="24"/>
          <w:szCs w:val="24"/>
        </w:rPr>
        <w:t xml:space="preserve">1 </w:t>
      </w:r>
    </w:p>
    <w:p w14:paraId="396E2C65" w14:textId="77777777" w:rsidR="00BB219F" w:rsidRPr="00A32336" w:rsidRDefault="00BB219F" w:rsidP="002660E9">
      <w:pPr>
        <w:spacing w:after="0" w:line="240" w:lineRule="auto"/>
        <w:jc w:val="both"/>
        <w:rPr>
          <w:rFonts w:cs="Times New Roman"/>
          <w:b/>
          <w:bCs/>
          <w:sz w:val="24"/>
          <w:szCs w:val="24"/>
        </w:rPr>
      </w:pPr>
    </w:p>
    <w:p w14:paraId="02C6004C" w14:textId="559FA364" w:rsidR="00514532" w:rsidRDefault="005169DD" w:rsidP="002660E9">
      <w:pPr>
        <w:autoSpaceDE w:val="0"/>
        <w:autoSpaceDN w:val="0"/>
        <w:adjustRightInd w:val="0"/>
        <w:spacing w:after="0" w:line="240" w:lineRule="auto"/>
        <w:jc w:val="both"/>
        <w:rPr>
          <w:rFonts w:cs="Times New Roman"/>
          <w:b/>
          <w:bCs/>
          <w:sz w:val="24"/>
          <w:szCs w:val="24"/>
        </w:rPr>
      </w:pPr>
      <w:r w:rsidRPr="00A32336">
        <w:rPr>
          <w:rFonts w:cs="Times New Roman"/>
          <w:b/>
          <w:bCs/>
          <w:sz w:val="24"/>
          <w:szCs w:val="24"/>
        </w:rPr>
        <w:t xml:space="preserve">Tytuł </w:t>
      </w:r>
      <w:r w:rsidR="005B089B" w:rsidRPr="00A32336">
        <w:rPr>
          <w:rFonts w:cs="Times New Roman"/>
          <w:b/>
          <w:bCs/>
          <w:sz w:val="24"/>
          <w:szCs w:val="24"/>
        </w:rPr>
        <w:t>p</w:t>
      </w:r>
      <w:r w:rsidR="00467006">
        <w:rPr>
          <w:rFonts w:cs="Times New Roman"/>
          <w:b/>
          <w:bCs/>
          <w:sz w:val="24"/>
          <w:szCs w:val="24"/>
        </w:rPr>
        <w:t>rzedsięwzięcia</w:t>
      </w:r>
      <w:r w:rsidRPr="00A32336">
        <w:rPr>
          <w:rFonts w:cs="Times New Roman"/>
          <w:b/>
          <w:bCs/>
          <w:sz w:val="24"/>
          <w:szCs w:val="24"/>
        </w:rPr>
        <w:t xml:space="preserve">: </w:t>
      </w:r>
      <w:r w:rsidR="00514532">
        <w:rPr>
          <w:rFonts w:cs="Times New Roman"/>
          <w:b/>
          <w:bCs/>
          <w:sz w:val="24"/>
          <w:szCs w:val="24"/>
        </w:rPr>
        <w:t>„</w:t>
      </w:r>
      <w:r w:rsidR="00467006" w:rsidRPr="00467006">
        <w:rPr>
          <w:rFonts w:cs="Times New Roman"/>
          <w:b/>
          <w:bCs/>
          <w:sz w:val="24"/>
          <w:szCs w:val="24"/>
        </w:rPr>
        <w:t xml:space="preserve">Rozszerzenie działalności firmy La </w:t>
      </w:r>
      <w:proofErr w:type="spellStart"/>
      <w:r w:rsidR="00467006" w:rsidRPr="00467006">
        <w:rPr>
          <w:rFonts w:cs="Times New Roman"/>
          <w:b/>
          <w:bCs/>
          <w:sz w:val="24"/>
          <w:szCs w:val="24"/>
        </w:rPr>
        <w:t>TurystyQa</w:t>
      </w:r>
      <w:proofErr w:type="spellEnd"/>
      <w:r w:rsidR="00467006" w:rsidRPr="00467006">
        <w:rPr>
          <w:rFonts w:cs="Times New Roman"/>
          <w:b/>
          <w:bCs/>
          <w:sz w:val="24"/>
          <w:szCs w:val="24"/>
        </w:rPr>
        <w:t xml:space="preserve"> w województwie zachodniopomorskim</w:t>
      </w:r>
      <w:r w:rsidR="00514532">
        <w:rPr>
          <w:rFonts w:cs="Times New Roman"/>
          <w:b/>
          <w:bCs/>
          <w:sz w:val="24"/>
          <w:szCs w:val="24"/>
        </w:rPr>
        <w:t>”</w:t>
      </w:r>
      <w:r w:rsidR="00514532" w:rsidRPr="00514532">
        <w:rPr>
          <w:rFonts w:cs="Times New Roman"/>
          <w:b/>
          <w:bCs/>
          <w:sz w:val="24"/>
          <w:szCs w:val="24"/>
        </w:rPr>
        <w:t>.</w:t>
      </w:r>
    </w:p>
    <w:p w14:paraId="13C37060" w14:textId="77777777" w:rsidR="002660E9" w:rsidRDefault="002660E9" w:rsidP="002660E9">
      <w:pPr>
        <w:autoSpaceDE w:val="0"/>
        <w:autoSpaceDN w:val="0"/>
        <w:adjustRightInd w:val="0"/>
        <w:spacing w:after="0" w:line="240" w:lineRule="auto"/>
        <w:jc w:val="both"/>
        <w:rPr>
          <w:rFonts w:cs="Times New Roman"/>
          <w:bCs/>
          <w:sz w:val="24"/>
          <w:szCs w:val="24"/>
        </w:rPr>
      </w:pPr>
    </w:p>
    <w:p w14:paraId="241A95F2" w14:textId="53A2487B" w:rsidR="008429E5" w:rsidRPr="00514532" w:rsidRDefault="008429E5" w:rsidP="002660E9">
      <w:pPr>
        <w:autoSpaceDE w:val="0"/>
        <w:autoSpaceDN w:val="0"/>
        <w:adjustRightInd w:val="0"/>
        <w:spacing w:after="0" w:line="240" w:lineRule="auto"/>
        <w:jc w:val="both"/>
        <w:rPr>
          <w:rFonts w:cs="Times New Roman"/>
          <w:b/>
          <w:bCs/>
          <w:sz w:val="24"/>
          <w:szCs w:val="24"/>
        </w:rPr>
      </w:pPr>
      <w:r>
        <w:rPr>
          <w:rFonts w:cs="Times New Roman"/>
          <w:bCs/>
          <w:sz w:val="24"/>
          <w:szCs w:val="24"/>
        </w:rPr>
        <w:t>Niniejsze postępowanie toczy się w trybie zapytania ofertowego, z zachowaniem zasady konkurencyjności zgodnie z „</w:t>
      </w:r>
      <w:r w:rsidR="00467006" w:rsidRPr="00467006">
        <w:rPr>
          <w:rFonts w:cs="Times New Roman"/>
          <w:bCs/>
          <w:sz w:val="24"/>
          <w:szCs w:val="24"/>
        </w:rPr>
        <w:t>Wytyczn</w:t>
      </w:r>
      <w:r w:rsidR="00467006">
        <w:rPr>
          <w:rFonts w:cs="Times New Roman"/>
          <w:bCs/>
          <w:sz w:val="24"/>
          <w:szCs w:val="24"/>
        </w:rPr>
        <w:t>ymi</w:t>
      </w:r>
      <w:r w:rsidR="00467006" w:rsidRPr="00467006">
        <w:rPr>
          <w:rFonts w:cs="Times New Roman"/>
          <w:bCs/>
          <w:sz w:val="24"/>
          <w:szCs w:val="24"/>
        </w:rPr>
        <w:t xml:space="preserve"> dotyczących kwalifikowalności wydatków na lata 2021-2027 z dnia 18.11.2022 zatwierdzonych przez Ministra Funduszy i Polityki Regionalnej (</w:t>
      </w:r>
      <w:proofErr w:type="spellStart"/>
      <w:r w:rsidR="00467006" w:rsidRPr="00467006">
        <w:rPr>
          <w:rFonts w:cs="Times New Roman"/>
          <w:bCs/>
          <w:sz w:val="24"/>
          <w:szCs w:val="24"/>
        </w:rPr>
        <w:t>MFiPR</w:t>
      </w:r>
      <w:proofErr w:type="spellEnd"/>
      <w:r w:rsidR="00467006" w:rsidRPr="00467006">
        <w:rPr>
          <w:rFonts w:cs="Times New Roman"/>
          <w:bCs/>
          <w:sz w:val="24"/>
          <w:szCs w:val="24"/>
        </w:rPr>
        <w:t>/2021-2027/9(1)</w:t>
      </w:r>
      <w:r w:rsidR="00BA4A72">
        <w:rPr>
          <w:rFonts w:cs="Times New Roman"/>
          <w:bCs/>
          <w:sz w:val="24"/>
          <w:szCs w:val="24"/>
        </w:rPr>
        <w:t>”</w:t>
      </w:r>
      <w:r w:rsidR="007A46F0">
        <w:rPr>
          <w:rFonts w:cs="Times New Roman"/>
          <w:bCs/>
          <w:sz w:val="24"/>
          <w:szCs w:val="24"/>
        </w:rPr>
        <w:t xml:space="preserve"> </w:t>
      </w:r>
      <w:r w:rsidR="007A46F0" w:rsidRPr="004161AC">
        <w:rPr>
          <w:rFonts w:cstheme="minorHAnsi"/>
          <w:bCs/>
          <w:sz w:val="24"/>
          <w:szCs w:val="24"/>
        </w:rPr>
        <w:t>stosowanych odpowiednio, dostępnych pod adresem https://www.funduszeeuropejskie.gov.pl/strony/o-funduszach/dokumenty/wytyczne-dotyczace-kwalifikowalnosci-2021-2027.</w:t>
      </w:r>
    </w:p>
    <w:p w14:paraId="59C8004D" w14:textId="77777777" w:rsidR="002660E9" w:rsidRDefault="002660E9" w:rsidP="002660E9">
      <w:pPr>
        <w:spacing w:after="0" w:line="240" w:lineRule="auto"/>
        <w:jc w:val="both"/>
        <w:rPr>
          <w:rFonts w:cs="Times New Roman"/>
          <w:bCs/>
          <w:sz w:val="24"/>
          <w:szCs w:val="24"/>
        </w:rPr>
      </w:pPr>
    </w:p>
    <w:p w14:paraId="729126C4" w14:textId="4BBAD69C" w:rsidR="00727EB8" w:rsidRPr="00514532" w:rsidRDefault="00F556EE" w:rsidP="002660E9">
      <w:pPr>
        <w:spacing w:after="0" w:line="240" w:lineRule="auto"/>
        <w:jc w:val="both"/>
        <w:rPr>
          <w:rFonts w:cs="Times New Roman"/>
          <w:bCs/>
          <w:i/>
          <w:sz w:val="24"/>
          <w:szCs w:val="24"/>
        </w:rPr>
      </w:pPr>
      <w:r>
        <w:rPr>
          <w:rFonts w:cs="Times New Roman"/>
          <w:bCs/>
          <w:sz w:val="24"/>
          <w:szCs w:val="24"/>
        </w:rPr>
        <w:t>Projekt</w:t>
      </w:r>
      <w:r w:rsidR="005169DD" w:rsidRPr="00A32336">
        <w:rPr>
          <w:rFonts w:cs="Times New Roman"/>
          <w:bCs/>
          <w:sz w:val="24"/>
          <w:szCs w:val="24"/>
        </w:rPr>
        <w:t xml:space="preserve"> realizowany w ramach </w:t>
      </w:r>
      <w:r w:rsidR="00467006">
        <w:rPr>
          <w:rFonts w:cs="Times New Roman"/>
          <w:bCs/>
          <w:sz w:val="24"/>
          <w:szCs w:val="24"/>
        </w:rPr>
        <w:t>Krajowego Planu Odbudowy i Zwiększania Odporności</w:t>
      </w:r>
      <w:r w:rsidR="00AF5F9C">
        <w:rPr>
          <w:rFonts w:cs="Times New Roman"/>
          <w:bCs/>
          <w:sz w:val="24"/>
          <w:szCs w:val="24"/>
        </w:rPr>
        <w:t xml:space="preserve">, </w:t>
      </w:r>
      <w:r w:rsidR="00AF5F9C" w:rsidRPr="00AF5F9C">
        <w:rPr>
          <w:rFonts w:cs="Times New Roman"/>
          <w:bCs/>
          <w:sz w:val="24"/>
          <w:szCs w:val="24"/>
        </w:rPr>
        <w:t>w ramach priorytetu: Odporność i konkurencyjność gospodarki, w ramach działania</w:t>
      </w:r>
      <w:r w:rsidR="005169DD" w:rsidRPr="00A32336">
        <w:rPr>
          <w:rFonts w:cs="Times New Roman"/>
          <w:bCs/>
          <w:sz w:val="24"/>
          <w:szCs w:val="24"/>
        </w:rPr>
        <w:t xml:space="preserve"> </w:t>
      </w:r>
      <w:r w:rsidR="00467006" w:rsidRPr="00467006">
        <w:rPr>
          <w:rFonts w:cs="Times New Roman"/>
          <w:bCs/>
          <w:sz w:val="24"/>
          <w:szCs w:val="24"/>
        </w:rPr>
        <w:t>A1.2.1 Inwestycje dla przedsiębiorstw w produkty, usługi i kompetencje pracowników oraz kadry związane z dywersyfikacją działalności.</w:t>
      </w:r>
    </w:p>
    <w:p w14:paraId="45891308" w14:textId="77777777" w:rsidR="00727EB8" w:rsidRPr="00A32336" w:rsidRDefault="00727EB8" w:rsidP="002660E9">
      <w:pPr>
        <w:spacing w:after="0" w:line="240" w:lineRule="auto"/>
        <w:jc w:val="both"/>
        <w:rPr>
          <w:rFonts w:cs="Times New Roman"/>
          <w:b/>
          <w:sz w:val="24"/>
          <w:szCs w:val="24"/>
        </w:rPr>
      </w:pPr>
    </w:p>
    <w:p w14:paraId="3048ADCE" w14:textId="37009E1A" w:rsidR="00421377" w:rsidRPr="009E2C32" w:rsidRDefault="000004C1" w:rsidP="00663309">
      <w:pPr>
        <w:pStyle w:val="Akapitzlist"/>
        <w:numPr>
          <w:ilvl w:val="0"/>
          <w:numId w:val="6"/>
        </w:numPr>
        <w:spacing w:after="0" w:line="240" w:lineRule="auto"/>
        <w:jc w:val="both"/>
        <w:rPr>
          <w:rFonts w:cs="Times New Roman"/>
          <w:b/>
          <w:color w:val="0070C0"/>
          <w:sz w:val="24"/>
          <w:szCs w:val="24"/>
        </w:rPr>
      </w:pPr>
      <w:r w:rsidRPr="009E2C32">
        <w:rPr>
          <w:rFonts w:cs="Times New Roman"/>
          <w:b/>
          <w:color w:val="0070C0"/>
          <w:sz w:val="24"/>
          <w:szCs w:val="24"/>
        </w:rPr>
        <w:t>Nazwa, adres i dane teleadresowe Beneficjenta</w:t>
      </w:r>
      <w:r w:rsidR="00BD4130" w:rsidRPr="009E2C32">
        <w:rPr>
          <w:rFonts w:cs="Times New Roman"/>
          <w:b/>
          <w:color w:val="0070C0"/>
          <w:sz w:val="24"/>
          <w:szCs w:val="24"/>
        </w:rPr>
        <w:t>:</w:t>
      </w:r>
      <w:r w:rsidRPr="009E2C32">
        <w:rPr>
          <w:rFonts w:cs="Times New Roman"/>
          <w:b/>
          <w:color w:val="0070C0"/>
          <w:sz w:val="24"/>
          <w:szCs w:val="24"/>
        </w:rPr>
        <w:t xml:space="preserve"> </w:t>
      </w:r>
    </w:p>
    <w:p w14:paraId="10A3127A" w14:textId="77777777" w:rsidR="00FE2942" w:rsidRDefault="00FE2942" w:rsidP="002660E9">
      <w:pPr>
        <w:spacing w:after="0" w:line="240" w:lineRule="auto"/>
        <w:jc w:val="both"/>
        <w:rPr>
          <w:rFonts w:cs="Times New Roman"/>
          <w:color w:val="000000"/>
          <w:sz w:val="24"/>
          <w:szCs w:val="24"/>
        </w:rPr>
      </w:pPr>
      <w:r w:rsidRPr="00FE2942">
        <w:rPr>
          <w:rFonts w:cs="Times New Roman"/>
          <w:color w:val="000000"/>
          <w:sz w:val="24"/>
          <w:szCs w:val="24"/>
        </w:rPr>
        <w:t xml:space="preserve">ANITA SOKALSKA La </w:t>
      </w:r>
      <w:proofErr w:type="spellStart"/>
      <w:r w:rsidRPr="00FE2942">
        <w:rPr>
          <w:rFonts w:cs="Times New Roman"/>
          <w:color w:val="000000"/>
          <w:sz w:val="24"/>
          <w:szCs w:val="24"/>
        </w:rPr>
        <w:t>TurystyQa</w:t>
      </w:r>
      <w:proofErr w:type="spellEnd"/>
    </w:p>
    <w:p w14:paraId="79EFB1AD" w14:textId="79493AFC" w:rsidR="003334CF" w:rsidRPr="003334CF" w:rsidRDefault="00FE2942" w:rsidP="002660E9">
      <w:pPr>
        <w:spacing w:after="0" w:line="240" w:lineRule="auto"/>
        <w:jc w:val="both"/>
        <w:rPr>
          <w:rFonts w:cs="Times New Roman"/>
          <w:color w:val="000000"/>
          <w:sz w:val="24"/>
          <w:szCs w:val="24"/>
        </w:rPr>
      </w:pPr>
      <w:r>
        <w:rPr>
          <w:rFonts w:cs="Times New Roman"/>
          <w:color w:val="000000"/>
          <w:sz w:val="24"/>
          <w:szCs w:val="24"/>
        </w:rPr>
        <w:t>Parnowo 2</w:t>
      </w:r>
    </w:p>
    <w:p w14:paraId="59BAA0FF" w14:textId="0E9365F0" w:rsidR="003334CF" w:rsidRDefault="00FE2942" w:rsidP="002660E9">
      <w:pPr>
        <w:spacing w:after="0" w:line="240" w:lineRule="auto"/>
        <w:jc w:val="both"/>
        <w:rPr>
          <w:rFonts w:cs="Times New Roman"/>
          <w:color w:val="000000"/>
          <w:sz w:val="24"/>
          <w:szCs w:val="24"/>
        </w:rPr>
      </w:pPr>
      <w:r>
        <w:rPr>
          <w:rFonts w:cs="Times New Roman"/>
          <w:color w:val="000000"/>
          <w:sz w:val="24"/>
          <w:szCs w:val="24"/>
        </w:rPr>
        <w:t>76-039 Biesiekierz</w:t>
      </w:r>
    </w:p>
    <w:p w14:paraId="6AD48531" w14:textId="7E5C50F0" w:rsidR="007A46F0" w:rsidRDefault="007A46F0" w:rsidP="002660E9">
      <w:pPr>
        <w:spacing w:after="0" w:line="240" w:lineRule="auto"/>
        <w:jc w:val="both"/>
        <w:rPr>
          <w:rFonts w:cs="Times New Roman"/>
          <w:color w:val="000000"/>
          <w:sz w:val="24"/>
          <w:szCs w:val="24"/>
        </w:rPr>
      </w:pPr>
      <w:r>
        <w:rPr>
          <w:rFonts w:cs="Times New Roman"/>
          <w:color w:val="000000"/>
          <w:sz w:val="24"/>
          <w:szCs w:val="24"/>
        </w:rPr>
        <w:t xml:space="preserve">NIP: </w:t>
      </w:r>
      <w:r w:rsidRPr="007A46F0">
        <w:rPr>
          <w:rFonts w:cs="Times New Roman"/>
          <w:color w:val="000000"/>
          <w:sz w:val="24"/>
          <w:szCs w:val="24"/>
        </w:rPr>
        <w:t>4990372115</w:t>
      </w:r>
    </w:p>
    <w:p w14:paraId="567A767A" w14:textId="77777777" w:rsidR="00FE2942" w:rsidRPr="00FE2942" w:rsidRDefault="00FE2942" w:rsidP="002660E9">
      <w:pPr>
        <w:spacing w:after="0" w:line="240" w:lineRule="auto"/>
        <w:jc w:val="both"/>
        <w:rPr>
          <w:rFonts w:cs="Times New Roman"/>
          <w:color w:val="000000"/>
          <w:sz w:val="24"/>
          <w:szCs w:val="24"/>
        </w:rPr>
      </w:pPr>
    </w:p>
    <w:p w14:paraId="1ABC9E4A" w14:textId="77777777" w:rsidR="000004C1" w:rsidRPr="009E2C32" w:rsidRDefault="00727EB8" w:rsidP="00663309">
      <w:pPr>
        <w:pStyle w:val="Akapitzlist"/>
        <w:numPr>
          <w:ilvl w:val="0"/>
          <w:numId w:val="6"/>
        </w:numPr>
        <w:spacing w:after="0" w:line="240" w:lineRule="auto"/>
        <w:jc w:val="both"/>
        <w:rPr>
          <w:rFonts w:cs="Times New Roman"/>
          <w:b/>
          <w:color w:val="0070C0"/>
          <w:sz w:val="24"/>
          <w:szCs w:val="24"/>
        </w:rPr>
      </w:pPr>
      <w:r w:rsidRPr="009E2C32">
        <w:rPr>
          <w:rFonts w:cs="Times New Roman"/>
          <w:b/>
          <w:color w:val="0070C0"/>
          <w:sz w:val="24"/>
          <w:szCs w:val="24"/>
        </w:rPr>
        <w:t>Opis przedmiotu zamówienia</w:t>
      </w:r>
      <w:r w:rsidR="00BD4130" w:rsidRPr="009E2C32">
        <w:rPr>
          <w:rFonts w:cs="Times New Roman"/>
          <w:b/>
          <w:color w:val="0070C0"/>
          <w:sz w:val="24"/>
          <w:szCs w:val="24"/>
        </w:rPr>
        <w:t>:</w:t>
      </w:r>
    </w:p>
    <w:p w14:paraId="2335A403" w14:textId="77777777" w:rsidR="00AF5F9C" w:rsidRDefault="003D4FC7" w:rsidP="002660E9">
      <w:pPr>
        <w:pStyle w:val="Default"/>
        <w:jc w:val="both"/>
        <w:rPr>
          <w:rFonts w:asciiTheme="minorHAnsi" w:hAnsiTheme="minorHAnsi" w:cs="Times New Roman"/>
          <w:b/>
          <w:color w:val="auto"/>
        </w:rPr>
      </w:pPr>
      <w:r w:rsidRPr="003D4FC7">
        <w:rPr>
          <w:rFonts w:asciiTheme="minorHAnsi" w:hAnsiTheme="minorHAnsi" w:cs="Times New Roman"/>
          <w:b/>
          <w:color w:val="auto"/>
        </w:rPr>
        <w:t xml:space="preserve">Kod CPV: </w:t>
      </w:r>
    </w:p>
    <w:p w14:paraId="36626DBA" w14:textId="34F339C2" w:rsidR="00AF5F9C" w:rsidRPr="00AF5F9C" w:rsidRDefault="00467006" w:rsidP="002660E9">
      <w:pPr>
        <w:pStyle w:val="Default"/>
        <w:jc w:val="both"/>
        <w:rPr>
          <w:rFonts w:asciiTheme="minorHAnsi" w:hAnsiTheme="minorHAnsi" w:cs="Times New Roman"/>
          <w:b/>
          <w:color w:val="auto"/>
        </w:rPr>
      </w:pPr>
      <w:r w:rsidRPr="00467006">
        <w:rPr>
          <w:rFonts w:asciiTheme="minorHAnsi" w:hAnsiTheme="minorHAnsi" w:cs="Times New Roman"/>
          <w:b/>
          <w:color w:val="auto"/>
        </w:rPr>
        <w:t>44211100-3</w:t>
      </w:r>
      <w:r>
        <w:rPr>
          <w:rFonts w:asciiTheme="minorHAnsi" w:hAnsiTheme="minorHAnsi" w:cs="Times New Roman"/>
          <w:b/>
          <w:color w:val="auto"/>
        </w:rPr>
        <w:t xml:space="preserve"> </w:t>
      </w:r>
      <w:r w:rsidRPr="00467006">
        <w:rPr>
          <w:rFonts w:asciiTheme="minorHAnsi" w:hAnsiTheme="minorHAnsi" w:cs="Times New Roman"/>
          <w:b/>
          <w:color w:val="auto"/>
        </w:rPr>
        <w:t>Budynki modułowe i przenośne</w:t>
      </w:r>
    </w:p>
    <w:p w14:paraId="7863CB05" w14:textId="34F79A17" w:rsidR="00AF5F9C" w:rsidRPr="008A6E8D" w:rsidRDefault="00AF5F9C" w:rsidP="002660E9">
      <w:pPr>
        <w:pStyle w:val="Default"/>
        <w:jc w:val="both"/>
        <w:rPr>
          <w:rFonts w:asciiTheme="minorHAnsi" w:hAnsiTheme="minorHAnsi" w:cs="Times New Roman"/>
          <w:b/>
          <w:color w:val="auto"/>
        </w:rPr>
      </w:pPr>
      <w:r w:rsidRPr="00AF5F9C">
        <w:rPr>
          <w:rFonts w:asciiTheme="minorHAnsi" w:hAnsiTheme="minorHAnsi" w:cs="Times New Roman"/>
          <w:b/>
          <w:color w:val="auto"/>
        </w:rPr>
        <w:t>44211000-2</w:t>
      </w:r>
      <w:r>
        <w:rPr>
          <w:rFonts w:asciiTheme="minorHAnsi" w:hAnsiTheme="minorHAnsi" w:cs="Times New Roman"/>
          <w:b/>
          <w:color w:val="auto"/>
        </w:rPr>
        <w:t xml:space="preserve"> </w:t>
      </w:r>
      <w:r w:rsidRPr="00AF5F9C">
        <w:rPr>
          <w:rFonts w:asciiTheme="minorHAnsi" w:hAnsiTheme="minorHAnsi" w:cs="Times New Roman"/>
          <w:b/>
          <w:color w:val="auto"/>
        </w:rPr>
        <w:t>Budynki z gotowych elementów</w:t>
      </w:r>
    </w:p>
    <w:p w14:paraId="3BA7675C" w14:textId="77777777" w:rsidR="002660E9" w:rsidRDefault="002660E9" w:rsidP="002660E9">
      <w:pPr>
        <w:pStyle w:val="Default"/>
        <w:jc w:val="both"/>
        <w:rPr>
          <w:rFonts w:asciiTheme="minorHAnsi" w:hAnsiTheme="minorHAnsi" w:cs="Times New Roman"/>
          <w:b/>
        </w:rPr>
      </w:pPr>
    </w:p>
    <w:p w14:paraId="082EF3C4" w14:textId="5497BCED" w:rsidR="002D5ED1" w:rsidRPr="00165E1D" w:rsidRDefault="003334CF" w:rsidP="002660E9">
      <w:pPr>
        <w:pStyle w:val="Default"/>
        <w:jc w:val="both"/>
        <w:rPr>
          <w:rFonts w:asciiTheme="minorHAnsi" w:hAnsiTheme="minorHAnsi" w:cs="Times New Roman"/>
          <w:b/>
        </w:rPr>
      </w:pPr>
      <w:r w:rsidRPr="003334CF">
        <w:rPr>
          <w:rFonts w:asciiTheme="minorHAnsi" w:hAnsiTheme="minorHAnsi" w:cs="Times New Roman"/>
          <w:b/>
        </w:rPr>
        <w:t xml:space="preserve">Przedmiotem zamówienia jest </w:t>
      </w:r>
      <w:r w:rsidR="008A6E8D">
        <w:rPr>
          <w:rFonts w:asciiTheme="minorHAnsi" w:hAnsiTheme="minorHAnsi" w:cs="Times New Roman"/>
          <w:b/>
        </w:rPr>
        <w:t xml:space="preserve">zakup </w:t>
      </w:r>
      <w:r w:rsidR="007A46F0">
        <w:rPr>
          <w:rFonts w:asciiTheme="minorHAnsi" w:hAnsiTheme="minorHAnsi" w:cs="Times New Roman"/>
          <w:b/>
        </w:rPr>
        <w:t>3 domków</w:t>
      </w:r>
      <w:r w:rsidR="008A6E8D">
        <w:rPr>
          <w:rFonts w:asciiTheme="minorHAnsi" w:hAnsiTheme="minorHAnsi" w:cs="Times New Roman"/>
          <w:b/>
        </w:rPr>
        <w:t xml:space="preserve"> o następujących parametrach</w:t>
      </w:r>
    </w:p>
    <w:tbl>
      <w:tblPr>
        <w:tblStyle w:val="Tabela-Siatka"/>
        <w:tblW w:w="5000" w:type="pct"/>
        <w:tblLook w:val="04A0" w:firstRow="1" w:lastRow="0" w:firstColumn="1" w:lastColumn="0" w:noHBand="0" w:noVBand="1"/>
      </w:tblPr>
      <w:tblGrid>
        <w:gridCol w:w="9736"/>
      </w:tblGrid>
      <w:tr w:rsidR="00381A58" w:rsidRPr="00DC7512" w14:paraId="67FCF540" w14:textId="77777777" w:rsidTr="00381A58">
        <w:tc>
          <w:tcPr>
            <w:tcW w:w="5000" w:type="pct"/>
            <w:shd w:val="clear" w:color="auto" w:fill="BFBFBF" w:themeFill="background1" w:themeFillShade="BF"/>
          </w:tcPr>
          <w:p w14:paraId="7AC2EFF9" w14:textId="77777777" w:rsidR="002660E9" w:rsidRDefault="002660E9" w:rsidP="002660E9">
            <w:pPr>
              <w:jc w:val="center"/>
              <w:rPr>
                <w:rFonts w:cs="Times New Roman"/>
                <w:b/>
                <w:bCs/>
                <w:sz w:val="24"/>
                <w:szCs w:val="24"/>
              </w:rPr>
            </w:pPr>
          </w:p>
          <w:p w14:paraId="76CAC2A0" w14:textId="5B09C0D7" w:rsidR="00381A58" w:rsidRPr="00381A58" w:rsidRDefault="00FD4FDC" w:rsidP="002660E9">
            <w:pPr>
              <w:jc w:val="center"/>
              <w:rPr>
                <w:rFonts w:cs="Times New Roman"/>
                <w:b/>
                <w:bCs/>
                <w:sz w:val="24"/>
                <w:szCs w:val="24"/>
              </w:rPr>
            </w:pPr>
            <w:r>
              <w:rPr>
                <w:rFonts w:cs="Times New Roman"/>
                <w:b/>
                <w:bCs/>
                <w:sz w:val="24"/>
                <w:szCs w:val="24"/>
              </w:rPr>
              <w:t>Domek mobilny</w:t>
            </w:r>
            <w:r w:rsidR="00381A58" w:rsidRPr="00381A58">
              <w:rPr>
                <w:rFonts w:cs="Times New Roman"/>
                <w:b/>
                <w:bCs/>
                <w:sz w:val="24"/>
                <w:szCs w:val="24"/>
              </w:rPr>
              <w:t xml:space="preserve"> o powierzchni ok. 65 m2 – 3 szt.</w:t>
            </w:r>
          </w:p>
          <w:p w14:paraId="0F0527CD" w14:textId="77777777" w:rsidR="00381A58" w:rsidRDefault="00381A58" w:rsidP="002660E9">
            <w:pPr>
              <w:jc w:val="center"/>
              <w:rPr>
                <w:rFonts w:cs="Times New Roman"/>
                <w:sz w:val="24"/>
                <w:szCs w:val="24"/>
              </w:rPr>
            </w:pPr>
            <w:r w:rsidRPr="00381A58">
              <w:rPr>
                <w:rFonts w:cs="Times New Roman"/>
                <w:sz w:val="24"/>
                <w:szCs w:val="24"/>
              </w:rPr>
              <w:t>Specyfikacja/funkcjonalności przedmiotu zamówienia</w:t>
            </w:r>
          </w:p>
          <w:p w14:paraId="58A90A4C" w14:textId="237D0A69" w:rsidR="002660E9" w:rsidRPr="00B61BFA" w:rsidRDefault="002660E9" w:rsidP="002660E9">
            <w:pPr>
              <w:jc w:val="center"/>
              <w:rPr>
                <w:rFonts w:cs="Times New Roman"/>
                <w:sz w:val="24"/>
                <w:szCs w:val="24"/>
              </w:rPr>
            </w:pPr>
          </w:p>
        </w:tc>
      </w:tr>
      <w:tr w:rsidR="00B61BFA" w:rsidRPr="00DC7512" w14:paraId="2CCDE6A3" w14:textId="77777777" w:rsidTr="00147AA0">
        <w:tc>
          <w:tcPr>
            <w:tcW w:w="5000" w:type="pct"/>
            <w:shd w:val="clear" w:color="auto" w:fill="auto"/>
          </w:tcPr>
          <w:p w14:paraId="72FA1193" w14:textId="3674BEDD" w:rsidR="00CC7D63" w:rsidRDefault="00CC7D63" w:rsidP="002660E9">
            <w:pPr>
              <w:jc w:val="both"/>
              <w:rPr>
                <w:rFonts w:cs="Times New Roman"/>
                <w:b/>
                <w:bCs/>
                <w:sz w:val="24"/>
                <w:szCs w:val="24"/>
              </w:rPr>
            </w:pPr>
          </w:p>
          <w:p w14:paraId="226AB254" w14:textId="53AC81AE" w:rsidR="00A2347E" w:rsidRPr="00A2347E" w:rsidRDefault="00A2347E" w:rsidP="00A2347E">
            <w:pPr>
              <w:jc w:val="both"/>
              <w:rPr>
                <w:rFonts w:cs="Times New Roman"/>
                <w:b/>
                <w:bCs/>
                <w:sz w:val="24"/>
                <w:szCs w:val="24"/>
              </w:rPr>
            </w:pPr>
            <w:r w:rsidRPr="00A2347E">
              <w:rPr>
                <w:rFonts w:cs="Times New Roman"/>
                <w:b/>
                <w:bCs/>
                <w:sz w:val="24"/>
                <w:szCs w:val="24"/>
              </w:rPr>
              <w:t>Przedmiotem zamówienia jest jednorazowa „Budowa i montaż 3 domów mobilnych z wyposażeniem oraz podłączeniem do mediów” każdy podzielony na dwa osobne lokale mieszkalne. Zamówienie obejmuje wykonanie kompletnych prac budowlanych,</w:t>
            </w:r>
            <w:r w:rsidR="00A75E06">
              <w:rPr>
                <w:rFonts w:cs="Times New Roman"/>
                <w:b/>
                <w:bCs/>
                <w:sz w:val="24"/>
                <w:szCs w:val="24"/>
              </w:rPr>
              <w:t xml:space="preserve"> </w:t>
            </w:r>
            <w:r w:rsidRPr="00A2347E">
              <w:rPr>
                <w:rFonts w:cs="Times New Roman"/>
                <w:b/>
                <w:bCs/>
                <w:sz w:val="24"/>
                <w:szCs w:val="24"/>
              </w:rPr>
              <w:t>wykończeniowych i instalacyjnych, a także pełne wyposażenie zgodne z opisem technicznym.</w:t>
            </w:r>
          </w:p>
          <w:p w14:paraId="37CAE9BF" w14:textId="77777777" w:rsidR="00A2347E" w:rsidRDefault="00A2347E" w:rsidP="002660E9">
            <w:pPr>
              <w:jc w:val="both"/>
              <w:rPr>
                <w:rFonts w:cs="Times New Roman"/>
                <w:b/>
                <w:bCs/>
                <w:sz w:val="24"/>
                <w:szCs w:val="24"/>
              </w:rPr>
            </w:pPr>
          </w:p>
          <w:p w14:paraId="1B6CADEC" w14:textId="70231298" w:rsidR="00A75E06" w:rsidRPr="00A75E06" w:rsidRDefault="00A75E06" w:rsidP="00A75E06">
            <w:pPr>
              <w:jc w:val="both"/>
              <w:rPr>
                <w:rFonts w:cs="Times New Roman"/>
                <w:b/>
                <w:bCs/>
                <w:sz w:val="24"/>
                <w:szCs w:val="24"/>
              </w:rPr>
            </w:pPr>
            <w:r w:rsidRPr="00A75E06">
              <w:rPr>
                <w:rFonts w:cs="Times New Roman"/>
                <w:b/>
                <w:bCs/>
                <w:sz w:val="24"/>
                <w:szCs w:val="24"/>
              </w:rPr>
              <w:t>Zakres prac</w:t>
            </w:r>
          </w:p>
          <w:p w14:paraId="3358FA3F" w14:textId="1E10A09C" w:rsidR="00A75E06" w:rsidRPr="00A75E06" w:rsidRDefault="00A75E06" w:rsidP="00A75E06">
            <w:pPr>
              <w:jc w:val="both"/>
              <w:rPr>
                <w:rFonts w:cs="Times New Roman"/>
                <w:sz w:val="24"/>
                <w:szCs w:val="24"/>
              </w:rPr>
            </w:pPr>
            <w:r w:rsidRPr="00A75E06">
              <w:rPr>
                <w:rFonts w:cs="Times New Roman"/>
                <w:sz w:val="24"/>
                <w:szCs w:val="24"/>
              </w:rPr>
              <w:t xml:space="preserve">Zakres prac obejmuje wykonanie, dostarczenie, montaż 3 domków całorocznych o powierzchni </w:t>
            </w:r>
            <w:r w:rsidR="007D4C8F">
              <w:rPr>
                <w:rFonts w:cs="Times New Roman"/>
                <w:sz w:val="24"/>
                <w:szCs w:val="24"/>
              </w:rPr>
              <w:t xml:space="preserve">ok. </w:t>
            </w:r>
            <w:r w:rsidRPr="00A75E06">
              <w:rPr>
                <w:rFonts w:cs="Times New Roman"/>
                <w:sz w:val="24"/>
                <w:szCs w:val="24"/>
              </w:rPr>
              <w:t>6</w:t>
            </w:r>
            <w:r w:rsidR="007D4C8F">
              <w:rPr>
                <w:rFonts w:cs="Times New Roman"/>
                <w:sz w:val="24"/>
                <w:szCs w:val="24"/>
              </w:rPr>
              <w:t xml:space="preserve">5 </w:t>
            </w:r>
            <w:r w:rsidRPr="00A75E06">
              <w:rPr>
                <w:rFonts w:cs="Times New Roman"/>
                <w:sz w:val="24"/>
                <w:szCs w:val="24"/>
              </w:rPr>
              <w:t>m² każdy, zgodnie z poniższym opisem układu funkcjonalnego, konstrukcji, instalacji oraz wyposażenia.</w:t>
            </w:r>
          </w:p>
          <w:p w14:paraId="77850F9C" w14:textId="77777777" w:rsidR="00A75E06" w:rsidRPr="00A75E06" w:rsidRDefault="00A75E06" w:rsidP="00A75E06">
            <w:pPr>
              <w:jc w:val="both"/>
              <w:rPr>
                <w:rFonts w:cs="Times New Roman"/>
                <w:sz w:val="24"/>
                <w:szCs w:val="24"/>
              </w:rPr>
            </w:pPr>
            <w:r w:rsidRPr="00A75E06">
              <w:rPr>
                <w:rFonts w:cs="Times New Roman"/>
                <w:sz w:val="24"/>
                <w:szCs w:val="24"/>
              </w:rPr>
              <w:t>Zamówienie obejmuje pełną realizację projektu, od przygotowania posadowienia aż po finalne wykończenie wnętrz oraz montaż wszelkich niezbędnych instalacji.</w:t>
            </w:r>
          </w:p>
          <w:p w14:paraId="46B4D3E0" w14:textId="77777777" w:rsidR="00A75E06" w:rsidRPr="00A75E06" w:rsidRDefault="00A75E06" w:rsidP="00A75E06">
            <w:pPr>
              <w:jc w:val="both"/>
              <w:rPr>
                <w:rFonts w:cs="Times New Roman"/>
                <w:sz w:val="24"/>
                <w:szCs w:val="24"/>
              </w:rPr>
            </w:pPr>
          </w:p>
          <w:p w14:paraId="22310A20" w14:textId="5D2F06C1" w:rsidR="00A75E06" w:rsidRPr="007D4C8F" w:rsidRDefault="00A75E06" w:rsidP="00A75E06">
            <w:pPr>
              <w:jc w:val="both"/>
              <w:rPr>
                <w:rFonts w:cs="Times New Roman"/>
                <w:b/>
                <w:bCs/>
                <w:sz w:val="24"/>
                <w:szCs w:val="24"/>
              </w:rPr>
            </w:pPr>
            <w:r w:rsidRPr="007D4C8F">
              <w:rPr>
                <w:rFonts w:cs="Times New Roman"/>
                <w:b/>
                <w:bCs/>
                <w:sz w:val="24"/>
                <w:szCs w:val="24"/>
              </w:rPr>
              <w:t>Układ funkcjonalny pomieszczeń</w:t>
            </w:r>
          </w:p>
          <w:p w14:paraId="0D22C8DF" w14:textId="3A00C140" w:rsidR="00A75E06" w:rsidRPr="00A75E06" w:rsidRDefault="00A75E06" w:rsidP="00A75E06">
            <w:pPr>
              <w:jc w:val="both"/>
              <w:rPr>
                <w:rFonts w:cs="Times New Roman"/>
                <w:sz w:val="24"/>
                <w:szCs w:val="24"/>
              </w:rPr>
            </w:pPr>
            <w:r w:rsidRPr="00A75E06">
              <w:rPr>
                <w:rFonts w:cs="Times New Roman"/>
                <w:sz w:val="24"/>
                <w:szCs w:val="24"/>
              </w:rPr>
              <w:t xml:space="preserve">Każdy domek o powierzchni </w:t>
            </w:r>
            <w:r w:rsidR="007D4C8F">
              <w:rPr>
                <w:rFonts w:cs="Times New Roman"/>
                <w:sz w:val="24"/>
                <w:szCs w:val="24"/>
              </w:rPr>
              <w:t xml:space="preserve">ok. </w:t>
            </w:r>
            <w:r w:rsidRPr="00A75E06">
              <w:rPr>
                <w:rFonts w:cs="Times New Roman"/>
                <w:sz w:val="24"/>
                <w:szCs w:val="24"/>
              </w:rPr>
              <w:t>6</w:t>
            </w:r>
            <w:r w:rsidR="007D4C8F">
              <w:rPr>
                <w:rFonts w:cs="Times New Roman"/>
                <w:sz w:val="24"/>
                <w:szCs w:val="24"/>
              </w:rPr>
              <w:t>5</w:t>
            </w:r>
            <w:r w:rsidRPr="00A75E06">
              <w:rPr>
                <w:rFonts w:cs="Times New Roman"/>
                <w:sz w:val="24"/>
                <w:szCs w:val="24"/>
              </w:rPr>
              <w:t xml:space="preserve"> m² powinien być zaprojektowany dla minimum dwóch rodzin 2- osobowych, z możliwością noclegu dodatkowych 2 osób na rozkładanych kanapach w salonach. Preferowany układ funkcjonalny stanowią: pokój dzienny (salon) z aneksem kuchennym, sypialnia oraz łazienka. Poszczególne pomieszczenia powinny być zaprojektowane odpowiednio funkcjonalnie i ergonomicznie.</w:t>
            </w:r>
          </w:p>
          <w:p w14:paraId="0A80B8C7" w14:textId="77777777" w:rsidR="00A75E06" w:rsidRPr="00A75E06" w:rsidRDefault="00A75E06" w:rsidP="00A75E06">
            <w:pPr>
              <w:jc w:val="both"/>
              <w:rPr>
                <w:rFonts w:cs="Times New Roman"/>
                <w:sz w:val="24"/>
                <w:szCs w:val="24"/>
              </w:rPr>
            </w:pPr>
          </w:p>
          <w:p w14:paraId="073D72C1" w14:textId="4A028181" w:rsidR="00A75E06" w:rsidRPr="007D4C8F" w:rsidRDefault="00A75E06" w:rsidP="00A75E06">
            <w:pPr>
              <w:jc w:val="both"/>
              <w:rPr>
                <w:rFonts w:cs="Times New Roman"/>
                <w:b/>
                <w:bCs/>
                <w:sz w:val="24"/>
                <w:szCs w:val="24"/>
              </w:rPr>
            </w:pPr>
            <w:r w:rsidRPr="007D4C8F">
              <w:rPr>
                <w:rFonts w:cs="Times New Roman"/>
                <w:b/>
                <w:bCs/>
                <w:sz w:val="24"/>
                <w:szCs w:val="24"/>
              </w:rPr>
              <w:t>Roboty budowlane</w:t>
            </w:r>
          </w:p>
          <w:p w14:paraId="58211D8C" w14:textId="77777777" w:rsidR="007D4C8F" w:rsidRDefault="00A75E06" w:rsidP="00A75E06">
            <w:pPr>
              <w:jc w:val="both"/>
              <w:rPr>
                <w:rFonts w:cs="Times New Roman"/>
                <w:sz w:val="24"/>
                <w:szCs w:val="24"/>
              </w:rPr>
            </w:pPr>
            <w:r w:rsidRPr="00A75E06">
              <w:rPr>
                <w:rFonts w:cs="Times New Roman"/>
                <w:sz w:val="24"/>
                <w:szCs w:val="24"/>
              </w:rPr>
              <w:t xml:space="preserve">Konstrukcja domów </w:t>
            </w:r>
            <w:r w:rsidR="007D4C8F">
              <w:rPr>
                <w:rFonts w:cs="Times New Roman"/>
                <w:sz w:val="24"/>
                <w:szCs w:val="24"/>
              </w:rPr>
              <w:t>powinna być</w:t>
            </w:r>
            <w:r w:rsidRPr="00A75E06">
              <w:rPr>
                <w:rFonts w:cs="Times New Roman"/>
                <w:sz w:val="24"/>
                <w:szCs w:val="24"/>
              </w:rPr>
              <w:t xml:space="preserve"> wykonana w technologii drewnianej, zapewniającej trwałość i izolację termiczną zgodnie z obowiązującymi normami. Ocieplenie ścian zrealizowane przy użyciu warstwy izolacyjnej o grubości minimum 150 mm, natomiast ocieplenie dachu i podłogi minimum 200 mm. Budowa </w:t>
            </w:r>
            <w:r w:rsidR="007D4C8F">
              <w:rPr>
                <w:rFonts w:cs="Times New Roman"/>
                <w:sz w:val="24"/>
                <w:szCs w:val="24"/>
              </w:rPr>
              <w:t xml:space="preserve">powinna </w:t>
            </w:r>
            <w:r w:rsidRPr="00A75E06">
              <w:rPr>
                <w:rFonts w:cs="Times New Roman"/>
                <w:sz w:val="24"/>
                <w:szCs w:val="24"/>
              </w:rPr>
              <w:t>obejm</w:t>
            </w:r>
            <w:r w:rsidR="007D4C8F">
              <w:rPr>
                <w:rFonts w:cs="Times New Roman"/>
                <w:sz w:val="24"/>
                <w:szCs w:val="24"/>
              </w:rPr>
              <w:t>ować</w:t>
            </w:r>
            <w:r w:rsidRPr="00A75E06">
              <w:rPr>
                <w:rFonts w:cs="Times New Roman"/>
                <w:sz w:val="24"/>
                <w:szCs w:val="24"/>
              </w:rPr>
              <w:t xml:space="preserve"> podział domów na dwa niezależne lokale mieszkalne, wykonanie dachu dwuspadowego o kącie nachylenia 20 stopni oraz montaż pomieszczenia gospodarczego zlokalizowanego między łazienkami obu lokali. Domy </w:t>
            </w:r>
            <w:r w:rsidR="007D4C8F">
              <w:rPr>
                <w:rFonts w:cs="Times New Roman"/>
                <w:sz w:val="24"/>
                <w:szCs w:val="24"/>
              </w:rPr>
              <w:t>należy</w:t>
            </w:r>
            <w:r w:rsidRPr="00A75E06">
              <w:rPr>
                <w:rFonts w:cs="Times New Roman"/>
                <w:sz w:val="24"/>
                <w:szCs w:val="24"/>
              </w:rPr>
              <w:t xml:space="preserve"> posadowi</w:t>
            </w:r>
            <w:r w:rsidR="007D4C8F">
              <w:rPr>
                <w:rFonts w:cs="Times New Roman"/>
                <w:sz w:val="24"/>
                <w:szCs w:val="24"/>
              </w:rPr>
              <w:t>ć</w:t>
            </w:r>
            <w:r w:rsidRPr="00A75E06">
              <w:rPr>
                <w:rFonts w:cs="Times New Roman"/>
                <w:sz w:val="24"/>
                <w:szCs w:val="24"/>
              </w:rPr>
              <w:t xml:space="preserve"> na betonowych fundamentach punktowych. </w:t>
            </w:r>
          </w:p>
          <w:p w14:paraId="5B67FC07" w14:textId="5BAF05A8" w:rsidR="00A75E06" w:rsidRPr="00A75E06" w:rsidRDefault="00A75E06" w:rsidP="00A75E06">
            <w:pPr>
              <w:jc w:val="both"/>
              <w:rPr>
                <w:rFonts w:cs="Times New Roman"/>
                <w:sz w:val="24"/>
                <w:szCs w:val="24"/>
              </w:rPr>
            </w:pPr>
            <w:r w:rsidRPr="00A75E06">
              <w:rPr>
                <w:rFonts w:cs="Times New Roman"/>
                <w:sz w:val="24"/>
                <w:szCs w:val="24"/>
              </w:rPr>
              <w:t xml:space="preserve">Konstrukcja domów wykonana w technologii drewnianej, </w:t>
            </w:r>
            <w:r w:rsidR="007D4C8F">
              <w:rPr>
                <w:rFonts w:cs="Times New Roman"/>
                <w:sz w:val="24"/>
                <w:szCs w:val="24"/>
              </w:rPr>
              <w:t xml:space="preserve">powinna </w:t>
            </w:r>
            <w:r w:rsidRPr="00A75E06">
              <w:rPr>
                <w:rFonts w:cs="Times New Roman"/>
                <w:sz w:val="24"/>
                <w:szCs w:val="24"/>
              </w:rPr>
              <w:t>zapewnia</w:t>
            </w:r>
            <w:r w:rsidR="007D4C8F">
              <w:rPr>
                <w:rFonts w:cs="Times New Roman"/>
                <w:sz w:val="24"/>
                <w:szCs w:val="24"/>
              </w:rPr>
              <w:t xml:space="preserve">ć </w:t>
            </w:r>
            <w:r w:rsidRPr="00A75E06">
              <w:rPr>
                <w:rFonts w:cs="Times New Roman"/>
                <w:sz w:val="24"/>
                <w:szCs w:val="24"/>
              </w:rPr>
              <w:t>trwałość i izolację termiczną zgodnie z obowiązującymi normami.</w:t>
            </w:r>
          </w:p>
          <w:p w14:paraId="3F3C6EF0" w14:textId="77777777" w:rsidR="00A75E06" w:rsidRPr="00A75E06" w:rsidRDefault="00A75E06" w:rsidP="00A75E06">
            <w:pPr>
              <w:jc w:val="both"/>
              <w:rPr>
                <w:rFonts w:cs="Times New Roman"/>
                <w:sz w:val="24"/>
                <w:szCs w:val="24"/>
              </w:rPr>
            </w:pPr>
          </w:p>
          <w:p w14:paraId="0C78B13A" w14:textId="5E007DE9" w:rsidR="00A75E06" w:rsidRPr="007D4C8F" w:rsidRDefault="00A75E06" w:rsidP="00A75E06">
            <w:pPr>
              <w:jc w:val="both"/>
              <w:rPr>
                <w:rFonts w:cs="Times New Roman"/>
                <w:b/>
                <w:bCs/>
                <w:sz w:val="24"/>
                <w:szCs w:val="24"/>
              </w:rPr>
            </w:pPr>
            <w:r w:rsidRPr="007D4C8F">
              <w:rPr>
                <w:rFonts w:cs="Times New Roman"/>
                <w:b/>
                <w:bCs/>
                <w:sz w:val="24"/>
                <w:szCs w:val="24"/>
              </w:rPr>
              <w:t>Przyłącza instalacyjne</w:t>
            </w:r>
          </w:p>
          <w:p w14:paraId="0D33AEDA" w14:textId="3444B97F" w:rsidR="00A75E06" w:rsidRPr="00A75E06" w:rsidRDefault="00A75E06" w:rsidP="00A75E06">
            <w:pPr>
              <w:jc w:val="both"/>
              <w:rPr>
                <w:rFonts w:cs="Times New Roman"/>
                <w:sz w:val="24"/>
                <w:szCs w:val="24"/>
              </w:rPr>
            </w:pPr>
            <w:r w:rsidRPr="00A75E06">
              <w:rPr>
                <w:rFonts w:cs="Times New Roman"/>
                <w:sz w:val="24"/>
                <w:szCs w:val="24"/>
              </w:rPr>
              <w:t xml:space="preserve">Domy mobilne </w:t>
            </w:r>
            <w:r w:rsidR="007D4C8F">
              <w:rPr>
                <w:rFonts w:cs="Times New Roman"/>
                <w:sz w:val="24"/>
                <w:szCs w:val="24"/>
              </w:rPr>
              <w:t>należy</w:t>
            </w:r>
            <w:r w:rsidRPr="00A75E06">
              <w:rPr>
                <w:rFonts w:cs="Times New Roman"/>
                <w:sz w:val="24"/>
                <w:szCs w:val="24"/>
              </w:rPr>
              <w:t xml:space="preserve"> podłącz</w:t>
            </w:r>
            <w:r w:rsidR="007D4C8F">
              <w:rPr>
                <w:rFonts w:cs="Times New Roman"/>
                <w:sz w:val="24"/>
                <w:szCs w:val="24"/>
              </w:rPr>
              <w:t>yć</w:t>
            </w:r>
            <w:r w:rsidRPr="00A75E06">
              <w:rPr>
                <w:rFonts w:cs="Times New Roman"/>
                <w:sz w:val="24"/>
                <w:szCs w:val="24"/>
              </w:rPr>
              <w:t xml:space="preserve"> do zewnętrznej sieci elektrycznej oraz sieci wodno-kanalizacyjnej zgodnie z projektem i wskazanymi punktami odbiorczymi. </w:t>
            </w:r>
            <w:r w:rsidR="007D4C8F">
              <w:rPr>
                <w:rFonts w:cs="Times New Roman"/>
                <w:sz w:val="24"/>
                <w:szCs w:val="24"/>
              </w:rPr>
              <w:t>Należy również</w:t>
            </w:r>
            <w:r w:rsidRPr="00A75E06">
              <w:rPr>
                <w:rFonts w:cs="Times New Roman"/>
                <w:sz w:val="24"/>
                <w:szCs w:val="24"/>
              </w:rPr>
              <w:t xml:space="preserve"> zainstalowa</w:t>
            </w:r>
            <w:r w:rsidR="007D4C8F">
              <w:rPr>
                <w:rFonts w:cs="Times New Roman"/>
                <w:sz w:val="24"/>
                <w:szCs w:val="24"/>
              </w:rPr>
              <w:t>ć</w:t>
            </w:r>
            <w:r w:rsidRPr="00A75E06">
              <w:rPr>
                <w:rFonts w:cs="Times New Roman"/>
                <w:sz w:val="24"/>
                <w:szCs w:val="24"/>
              </w:rPr>
              <w:t xml:space="preserve"> i skonfigurowa</w:t>
            </w:r>
            <w:r w:rsidR="007D4C8F">
              <w:rPr>
                <w:rFonts w:cs="Times New Roman"/>
                <w:sz w:val="24"/>
                <w:szCs w:val="24"/>
              </w:rPr>
              <w:t>ć</w:t>
            </w:r>
            <w:r w:rsidRPr="00A75E06">
              <w:rPr>
                <w:rFonts w:cs="Times New Roman"/>
                <w:sz w:val="24"/>
                <w:szCs w:val="24"/>
              </w:rPr>
              <w:t xml:space="preserve"> instalacj</w:t>
            </w:r>
            <w:r w:rsidR="007D4C8F">
              <w:rPr>
                <w:rFonts w:cs="Times New Roman"/>
                <w:sz w:val="24"/>
                <w:szCs w:val="24"/>
              </w:rPr>
              <w:t>ę</w:t>
            </w:r>
            <w:r w:rsidRPr="00A75E06">
              <w:rPr>
                <w:rFonts w:cs="Times New Roman"/>
                <w:sz w:val="24"/>
                <w:szCs w:val="24"/>
              </w:rPr>
              <w:t xml:space="preserve"> RTV. Wszystkie </w:t>
            </w:r>
            <w:r w:rsidR="007D4C8F">
              <w:rPr>
                <w:rFonts w:cs="Times New Roman"/>
                <w:sz w:val="24"/>
                <w:szCs w:val="24"/>
              </w:rPr>
              <w:t>należy poddać</w:t>
            </w:r>
            <w:r w:rsidRPr="00A75E06">
              <w:rPr>
                <w:rFonts w:cs="Times New Roman"/>
                <w:sz w:val="24"/>
                <w:szCs w:val="24"/>
              </w:rPr>
              <w:t xml:space="preserve"> testom szczelności.</w:t>
            </w:r>
          </w:p>
          <w:p w14:paraId="12C79E31" w14:textId="77777777" w:rsidR="00A75E06" w:rsidRPr="00A75E06" w:rsidRDefault="00A75E06" w:rsidP="00A75E06">
            <w:pPr>
              <w:jc w:val="both"/>
              <w:rPr>
                <w:rFonts w:cs="Times New Roman"/>
                <w:sz w:val="24"/>
                <w:szCs w:val="24"/>
              </w:rPr>
            </w:pPr>
          </w:p>
          <w:p w14:paraId="0F0C6BBC" w14:textId="094E4226" w:rsidR="00A75E06" w:rsidRPr="007D4C8F" w:rsidRDefault="00A75E06" w:rsidP="00A75E06">
            <w:pPr>
              <w:jc w:val="both"/>
              <w:rPr>
                <w:rFonts w:cs="Times New Roman"/>
                <w:b/>
                <w:bCs/>
                <w:sz w:val="24"/>
                <w:szCs w:val="24"/>
              </w:rPr>
            </w:pPr>
            <w:r w:rsidRPr="007D4C8F">
              <w:rPr>
                <w:rFonts w:cs="Times New Roman"/>
                <w:b/>
                <w:bCs/>
                <w:sz w:val="24"/>
                <w:szCs w:val="24"/>
              </w:rPr>
              <w:t>Dach</w:t>
            </w:r>
          </w:p>
          <w:p w14:paraId="6A8DCC08" w14:textId="77777777" w:rsidR="00A75E06" w:rsidRPr="00A75E06" w:rsidRDefault="00A75E06" w:rsidP="00A75E06">
            <w:pPr>
              <w:jc w:val="both"/>
              <w:rPr>
                <w:rFonts w:cs="Times New Roman"/>
                <w:sz w:val="24"/>
                <w:szCs w:val="24"/>
              </w:rPr>
            </w:pPr>
            <w:r w:rsidRPr="00A75E06">
              <w:rPr>
                <w:rFonts w:cs="Times New Roman"/>
                <w:sz w:val="24"/>
                <w:szCs w:val="24"/>
              </w:rPr>
              <w:t>Dach dwuspadowy, dostosowany do obciążeń śniegowych i wiatrowych dla regionu.</w:t>
            </w:r>
          </w:p>
          <w:p w14:paraId="5CD94CB6" w14:textId="77777777" w:rsidR="00A75E06" w:rsidRPr="00A75E06" w:rsidRDefault="00A75E06" w:rsidP="00A75E06">
            <w:pPr>
              <w:jc w:val="both"/>
              <w:rPr>
                <w:rFonts w:cs="Times New Roman"/>
                <w:sz w:val="24"/>
                <w:szCs w:val="24"/>
              </w:rPr>
            </w:pPr>
            <w:r w:rsidRPr="00A75E06">
              <w:rPr>
                <w:rFonts w:cs="Times New Roman"/>
                <w:sz w:val="24"/>
                <w:szCs w:val="24"/>
              </w:rPr>
              <w:t>Spadek dachu 20°, zapewniający skuteczne odprowadzanie wody opadowej i śniegu. Konstrukcja dachu przewiduje szkielet drewniano-stalowy z elementów wykonanych minimum z drewna litego klasy C24. Ocieplenie z wełny mineralnej o grubości minimum 20 cm lub inny rodzaj ocieplenia równoważny, gwarantując wysokie parametry izolacyjności cieplnej i akustycznej.</w:t>
            </w:r>
          </w:p>
          <w:p w14:paraId="1760BAFC" w14:textId="1D0EEBAC" w:rsidR="00A75E06" w:rsidRDefault="00A75E06" w:rsidP="00A75E06">
            <w:pPr>
              <w:jc w:val="both"/>
              <w:rPr>
                <w:rFonts w:cs="Times New Roman"/>
                <w:sz w:val="24"/>
                <w:szCs w:val="24"/>
              </w:rPr>
            </w:pPr>
            <w:r w:rsidRPr="00A75E06">
              <w:rPr>
                <w:rFonts w:cs="Times New Roman"/>
                <w:sz w:val="24"/>
                <w:szCs w:val="24"/>
              </w:rPr>
              <w:t>Dodatkowo należy zastosować folię paroizolacyjną o wysokiej wytrzymałości, zapewniającą ochronę przed wilgocią. Dach powinien być dostosowany do obciążeń śniegowych i wiatrowych właściwych dla regionu, a skuteczna wentylacja przestrzeni dachowej powinna być zapewniona przez system szczelin wentylacyjnych. Pokrycie dachu: blacha na rąbek.</w:t>
            </w:r>
          </w:p>
          <w:p w14:paraId="6073D55D" w14:textId="1476B3DD" w:rsidR="007D4C8F" w:rsidRPr="00A75E06" w:rsidRDefault="007D4C8F" w:rsidP="00A75E06">
            <w:pPr>
              <w:jc w:val="both"/>
              <w:rPr>
                <w:rFonts w:cs="Times New Roman"/>
                <w:sz w:val="24"/>
                <w:szCs w:val="24"/>
              </w:rPr>
            </w:pPr>
            <w:r>
              <w:rPr>
                <w:rFonts w:cs="Times New Roman"/>
                <w:sz w:val="24"/>
                <w:szCs w:val="24"/>
              </w:rPr>
              <w:t>Dach powinien być przygotowany do zainstalowania konstrukcji pod panele fotowoltaiczne.</w:t>
            </w:r>
          </w:p>
          <w:p w14:paraId="74F2195B" w14:textId="77777777" w:rsidR="00A75E06" w:rsidRPr="00A75E06" w:rsidRDefault="00A75E06" w:rsidP="00A75E06">
            <w:pPr>
              <w:jc w:val="both"/>
              <w:rPr>
                <w:rFonts w:cs="Times New Roman"/>
                <w:sz w:val="24"/>
                <w:szCs w:val="24"/>
              </w:rPr>
            </w:pPr>
          </w:p>
          <w:p w14:paraId="06C3A0AA" w14:textId="7DB17CD5" w:rsidR="00A75E06" w:rsidRPr="007D4C8F" w:rsidRDefault="00A75E06" w:rsidP="00A75E06">
            <w:pPr>
              <w:jc w:val="both"/>
              <w:rPr>
                <w:rFonts w:cs="Times New Roman"/>
                <w:b/>
                <w:bCs/>
                <w:sz w:val="24"/>
                <w:szCs w:val="24"/>
              </w:rPr>
            </w:pPr>
            <w:r w:rsidRPr="007D4C8F">
              <w:rPr>
                <w:rFonts w:cs="Times New Roman"/>
                <w:b/>
                <w:bCs/>
                <w:sz w:val="24"/>
                <w:szCs w:val="24"/>
              </w:rPr>
              <w:t>Ściany</w:t>
            </w:r>
          </w:p>
          <w:p w14:paraId="3CE264EC" w14:textId="09E08EFD" w:rsidR="00A75E06" w:rsidRPr="00A75E06" w:rsidRDefault="00A75E06" w:rsidP="00A75E06">
            <w:pPr>
              <w:jc w:val="both"/>
              <w:rPr>
                <w:rFonts w:cs="Times New Roman"/>
                <w:sz w:val="24"/>
                <w:szCs w:val="24"/>
              </w:rPr>
            </w:pPr>
            <w:r w:rsidRPr="00A75E06">
              <w:rPr>
                <w:rFonts w:cs="Times New Roman"/>
                <w:sz w:val="24"/>
                <w:szCs w:val="24"/>
              </w:rPr>
              <w:t>Konstrukcja wykonana z wysokiej jakości drewna, szkielet drewniany zapewniający trwałość i stabilność konstrukcji. Konstrukcja powinna uwzględniać odpowiednią izolację termiczną i akustyczną. Grubość ścian powinna wynosić minimum 20,5 cm z zastosowaniem izolacji termicznej wykonanej z wełny mineralnej o wysokiej efektywności cieplnej min. 150 cm lub inny rodzaj ocieplenia równoważny.</w:t>
            </w:r>
          </w:p>
          <w:p w14:paraId="54467D09" w14:textId="77777777" w:rsidR="00A75E06" w:rsidRPr="00A75E06" w:rsidRDefault="00A75E06" w:rsidP="00A75E06">
            <w:pPr>
              <w:jc w:val="both"/>
              <w:rPr>
                <w:rFonts w:cs="Times New Roman"/>
                <w:sz w:val="24"/>
                <w:szCs w:val="24"/>
              </w:rPr>
            </w:pPr>
            <w:r w:rsidRPr="00A75E06">
              <w:rPr>
                <w:rFonts w:cs="Times New Roman"/>
                <w:sz w:val="24"/>
                <w:szCs w:val="24"/>
              </w:rPr>
              <w:t xml:space="preserve">Należy zapewnić warstwę membrany </w:t>
            </w:r>
            <w:proofErr w:type="spellStart"/>
            <w:r w:rsidRPr="00A75E06">
              <w:rPr>
                <w:rFonts w:cs="Times New Roman"/>
                <w:sz w:val="24"/>
                <w:szCs w:val="24"/>
              </w:rPr>
              <w:t>wiatroizolacyjnej</w:t>
            </w:r>
            <w:proofErr w:type="spellEnd"/>
            <w:r w:rsidRPr="00A75E06">
              <w:rPr>
                <w:rFonts w:cs="Times New Roman"/>
                <w:sz w:val="24"/>
                <w:szCs w:val="24"/>
              </w:rPr>
              <w:t xml:space="preserve"> chroniącej konstrukcję przed przewiewaniem i wilgocią, a także warstwę folii paroizolacyjnej, zabezpieczającą przed kondensacją pary wodnej.</w:t>
            </w:r>
          </w:p>
          <w:p w14:paraId="2F37B12A" w14:textId="7A9C1E06" w:rsidR="00A75E06" w:rsidRPr="00A75E06" w:rsidRDefault="00A75E06" w:rsidP="00A75E06">
            <w:pPr>
              <w:jc w:val="both"/>
              <w:rPr>
                <w:rFonts w:cs="Times New Roman"/>
                <w:sz w:val="24"/>
                <w:szCs w:val="24"/>
              </w:rPr>
            </w:pPr>
            <w:r w:rsidRPr="00A75E06">
              <w:rPr>
                <w:rFonts w:cs="Times New Roman"/>
                <w:sz w:val="24"/>
                <w:szCs w:val="24"/>
              </w:rPr>
              <w:lastRenderedPageBreak/>
              <w:t xml:space="preserve">Zewnętrzna powierzchnia ścian powinna być wykończona winylowym </w:t>
            </w:r>
            <w:proofErr w:type="spellStart"/>
            <w:r w:rsidRPr="00A75E06">
              <w:rPr>
                <w:rFonts w:cs="Times New Roman"/>
                <w:sz w:val="24"/>
                <w:szCs w:val="24"/>
              </w:rPr>
              <w:t>sidingiem</w:t>
            </w:r>
            <w:proofErr w:type="spellEnd"/>
            <w:r w:rsidRPr="00A75E06">
              <w:rPr>
                <w:rFonts w:cs="Times New Roman"/>
                <w:sz w:val="24"/>
                <w:szCs w:val="24"/>
              </w:rPr>
              <w:t>. Kolor do uzgodnienia z Zamawiającym. Wewnętrzne wykończenie ścian powinno obejmować panele dekoracyjne o wysokiej jakości, imitujące tapetę</w:t>
            </w:r>
            <w:r w:rsidR="007D4C8F">
              <w:rPr>
                <w:rFonts w:cs="Times New Roman"/>
                <w:sz w:val="24"/>
                <w:szCs w:val="24"/>
              </w:rPr>
              <w:t>.</w:t>
            </w:r>
          </w:p>
          <w:p w14:paraId="06ED0623" w14:textId="77777777" w:rsidR="00A75E06" w:rsidRPr="00A75E06" w:rsidRDefault="00A75E06" w:rsidP="00A75E06">
            <w:pPr>
              <w:jc w:val="both"/>
              <w:rPr>
                <w:rFonts w:cs="Times New Roman"/>
                <w:sz w:val="24"/>
                <w:szCs w:val="24"/>
              </w:rPr>
            </w:pPr>
          </w:p>
          <w:p w14:paraId="4E113120" w14:textId="5238C39D" w:rsidR="00A75E06" w:rsidRPr="007D4C8F" w:rsidRDefault="00A75E06" w:rsidP="00A75E06">
            <w:pPr>
              <w:jc w:val="both"/>
              <w:rPr>
                <w:rFonts w:cs="Times New Roman"/>
                <w:b/>
                <w:bCs/>
                <w:sz w:val="24"/>
                <w:szCs w:val="24"/>
              </w:rPr>
            </w:pPr>
            <w:r w:rsidRPr="007D4C8F">
              <w:rPr>
                <w:rFonts w:cs="Times New Roman"/>
                <w:b/>
                <w:bCs/>
                <w:sz w:val="24"/>
                <w:szCs w:val="24"/>
              </w:rPr>
              <w:t>Podłogi</w:t>
            </w:r>
          </w:p>
          <w:p w14:paraId="04966C40" w14:textId="77777777" w:rsidR="00A75E06" w:rsidRPr="00A75E06" w:rsidRDefault="00A75E06" w:rsidP="00A75E06">
            <w:pPr>
              <w:jc w:val="both"/>
              <w:rPr>
                <w:rFonts w:cs="Times New Roman"/>
                <w:sz w:val="24"/>
                <w:szCs w:val="24"/>
              </w:rPr>
            </w:pPr>
            <w:r w:rsidRPr="00A75E06">
              <w:rPr>
                <w:rFonts w:cs="Times New Roman"/>
                <w:sz w:val="24"/>
                <w:szCs w:val="24"/>
              </w:rPr>
              <w:t>Konstrukcja wykonana z wysokiej jakości materiałów, które zapewniają trwałość, izolacyjność oraz odporność na warunki atmosferyczne i użytkowe. Izolacja termiczna podłogi powinna być wykonana z wełny mineralnej o grubości minimum 20 cm lub inny rodzaj ocieplenia równoważny. Podkład konstrukcyjny podłogi z płyty OSB o grubości minimum 18 mm. Wykończenie wykonane z podłogi z paneli winylowych odpornej na zadrapania i plamy.</w:t>
            </w:r>
          </w:p>
          <w:p w14:paraId="2AAAA7E7" w14:textId="77777777" w:rsidR="007D4C8F" w:rsidRDefault="007D4C8F" w:rsidP="00A75E06">
            <w:pPr>
              <w:jc w:val="both"/>
              <w:rPr>
                <w:rFonts w:cs="Times New Roman"/>
                <w:sz w:val="24"/>
                <w:szCs w:val="24"/>
              </w:rPr>
            </w:pPr>
          </w:p>
          <w:p w14:paraId="7B6AF261" w14:textId="70A9518E" w:rsidR="00A75E06" w:rsidRPr="007D4C8F" w:rsidRDefault="00A75E06" w:rsidP="00A75E06">
            <w:pPr>
              <w:jc w:val="both"/>
              <w:rPr>
                <w:rFonts w:cs="Times New Roman"/>
                <w:b/>
                <w:bCs/>
                <w:sz w:val="24"/>
                <w:szCs w:val="24"/>
              </w:rPr>
            </w:pPr>
            <w:r w:rsidRPr="007D4C8F">
              <w:rPr>
                <w:rFonts w:cs="Times New Roman"/>
                <w:b/>
                <w:bCs/>
                <w:sz w:val="24"/>
                <w:szCs w:val="24"/>
              </w:rPr>
              <w:t>Instalacje</w:t>
            </w:r>
          </w:p>
          <w:p w14:paraId="50E16F18" w14:textId="23EE6342" w:rsidR="00A75E06" w:rsidRPr="007D4C8F" w:rsidRDefault="00A75E06" w:rsidP="00663309">
            <w:pPr>
              <w:pStyle w:val="Akapitzlist"/>
              <w:numPr>
                <w:ilvl w:val="0"/>
                <w:numId w:val="23"/>
              </w:numPr>
              <w:jc w:val="both"/>
              <w:rPr>
                <w:rFonts w:cs="Times New Roman"/>
                <w:sz w:val="24"/>
                <w:szCs w:val="24"/>
              </w:rPr>
            </w:pPr>
            <w:r w:rsidRPr="007D4C8F">
              <w:rPr>
                <w:rFonts w:cs="Times New Roman"/>
                <w:sz w:val="24"/>
                <w:szCs w:val="24"/>
              </w:rPr>
              <w:t>Instalacja elektryczna: rozprowadzenie instalacji elektrycznej wewnątrz domku, z pełnym osprzętem (gniazda, włączniki, oświetlenie) oraz na zewnątrz.</w:t>
            </w:r>
          </w:p>
          <w:p w14:paraId="23707FD0" w14:textId="3EB7BDCF" w:rsidR="00A75E06" w:rsidRPr="007D4C8F" w:rsidRDefault="00A75E06" w:rsidP="00663309">
            <w:pPr>
              <w:pStyle w:val="Akapitzlist"/>
              <w:numPr>
                <w:ilvl w:val="0"/>
                <w:numId w:val="23"/>
              </w:numPr>
              <w:jc w:val="both"/>
              <w:rPr>
                <w:rFonts w:cs="Times New Roman"/>
                <w:sz w:val="24"/>
                <w:szCs w:val="24"/>
              </w:rPr>
            </w:pPr>
            <w:r w:rsidRPr="007D4C8F">
              <w:rPr>
                <w:rFonts w:cs="Times New Roman"/>
                <w:sz w:val="24"/>
                <w:szCs w:val="24"/>
              </w:rPr>
              <w:t>Instalacja wodno-kanalizacyjna: pełna instalacja wodno-kanalizacyjna podłączona do miejskiej</w:t>
            </w:r>
            <w:r w:rsidR="007D4C8F">
              <w:rPr>
                <w:rFonts w:cs="Times New Roman"/>
                <w:sz w:val="24"/>
                <w:szCs w:val="24"/>
              </w:rPr>
              <w:t xml:space="preserve"> </w:t>
            </w:r>
            <w:r w:rsidRPr="007D4C8F">
              <w:rPr>
                <w:rFonts w:cs="Times New Roman"/>
                <w:sz w:val="24"/>
                <w:szCs w:val="24"/>
              </w:rPr>
              <w:t>sieci lub zbiorników.</w:t>
            </w:r>
          </w:p>
          <w:p w14:paraId="2DE402F0" w14:textId="635C6DC6" w:rsidR="00A75E06" w:rsidRPr="007D4C8F" w:rsidRDefault="00A75E06" w:rsidP="00663309">
            <w:pPr>
              <w:pStyle w:val="Akapitzlist"/>
              <w:numPr>
                <w:ilvl w:val="0"/>
                <w:numId w:val="23"/>
              </w:numPr>
              <w:jc w:val="both"/>
              <w:rPr>
                <w:rFonts w:cs="Times New Roman"/>
                <w:sz w:val="24"/>
                <w:szCs w:val="24"/>
              </w:rPr>
            </w:pPr>
            <w:r w:rsidRPr="007D4C8F">
              <w:rPr>
                <w:rFonts w:cs="Times New Roman"/>
                <w:sz w:val="24"/>
                <w:szCs w:val="24"/>
              </w:rPr>
              <w:t>Instalacja grzewcza: ogrzewanie elektryczne zapewniające komfortowe warunki przez cały rok.</w:t>
            </w:r>
          </w:p>
          <w:p w14:paraId="1F5189C1" w14:textId="6959D453" w:rsidR="00A75E06" w:rsidRPr="007D4C8F" w:rsidRDefault="00A75E06" w:rsidP="00663309">
            <w:pPr>
              <w:pStyle w:val="Akapitzlist"/>
              <w:numPr>
                <w:ilvl w:val="0"/>
                <w:numId w:val="23"/>
              </w:numPr>
              <w:jc w:val="both"/>
              <w:rPr>
                <w:rFonts w:cs="Times New Roman"/>
                <w:sz w:val="24"/>
                <w:szCs w:val="24"/>
              </w:rPr>
            </w:pPr>
            <w:r w:rsidRPr="007D4C8F">
              <w:rPr>
                <w:rFonts w:cs="Times New Roman"/>
                <w:sz w:val="24"/>
                <w:szCs w:val="24"/>
              </w:rPr>
              <w:t>Instalacja RTV: rozprowadzenie okablowania antenowego i zasilającego, montaż gniazd antenowych oraz przygotowanie miejsca na telewizor. Podłączenie i konfiguracja urządzeń RTV wraz ze sprawdzeniem poprawności działania sygnału.</w:t>
            </w:r>
          </w:p>
          <w:p w14:paraId="161E7F6B" w14:textId="79DF8507" w:rsidR="00A75E06" w:rsidRPr="007D4C8F" w:rsidRDefault="00A75E06" w:rsidP="00663309">
            <w:pPr>
              <w:pStyle w:val="Akapitzlist"/>
              <w:numPr>
                <w:ilvl w:val="0"/>
                <w:numId w:val="23"/>
              </w:numPr>
              <w:jc w:val="both"/>
              <w:rPr>
                <w:rFonts w:cs="Times New Roman"/>
                <w:sz w:val="24"/>
                <w:szCs w:val="24"/>
              </w:rPr>
            </w:pPr>
            <w:r w:rsidRPr="007D4C8F">
              <w:rPr>
                <w:rFonts w:cs="Times New Roman"/>
                <w:sz w:val="24"/>
                <w:szCs w:val="24"/>
              </w:rPr>
              <w:t>Wentylacja: mechaniczna wentylacja zapewniająca odpowiednią cyrkulację powietrza.</w:t>
            </w:r>
          </w:p>
          <w:p w14:paraId="2B0AD83B" w14:textId="1C5AC7E8" w:rsidR="00A75E06" w:rsidRPr="007D4C8F" w:rsidRDefault="00A75E06" w:rsidP="00663309">
            <w:pPr>
              <w:pStyle w:val="Akapitzlist"/>
              <w:numPr>
                <w:ilvl w:val="0"/>
                <w:numId w:val="23"/>
              </w:numPr>
              <w:jc w:val="both"/>
              <w:rPr>
                <w:rFonts w:cs="Times New Roman"/>
                <w:sz w:val="24"/>
                <w:szCs w:val="24"/>
              </w:rPr>
            </w:pPr>
            <w:r w:rsidRPr="007D4C8F">
              <w:rPr>
                <w:rFonts w:cs="Times New Roman"/>
                <w:sz w:val="24"/>
                <w:szCs w:val="24"/>
              </w:rPr>
              <w:t xml:space="preserve">Klimatyzacja: w każdym domku zamontowana klimatyzacja typu </w:t>
            </w:r>
            <w:proofErr w:type="spellStart"/>
            <w:r w:rsidRPr="007D4C8F">
              <w:rPr>
                <w:rFonts w:cs="Times New Roman"/>
                <w:sz w:val="24"/>
                <w:szCs w:val="24"/>
              </w:rPr>
              <w:t>split</w:t>
            </w:r>
            <w:proofErr w:type="spellEnd"/>
            <w:r w:rsidRPr="007D4C8F">
              <w:rPr>
                <w:rFonts w:cs="Times New Roman"/>
                <w:sz w:val="24"/>
                <w:szCs w:val="24"/>
              </w:rPr>
              <w:t>.</w:t>
            </w:r>
          </w:p>
          <w:p w14:paraId="5A16174A" w14:textId="29F994C7" w:rsidR="00A75E06" w:rsidRDefault="00A75E06" w:rsidP="00A75E06">
            <w:pPr>
              <w:jc w:val="both"/>
              <w:rPr>
                <w:rFonts w:cs="Times New Roman"/>
                <w:sz w:val="24"/>
                <w:szCs w:val="24"/>
              </w:rPr>
            </w:pPr>
            <w:r w:rsidRPr="00A75E06">
              <w:rPr>
                <w:rFonts w:cs="Times New Roman"/>
                <w:sz w:val="24"/>
                <w:szCs w:val="24"/>
              </w:rPr>
              <w:t>Domki powinny być wyposażone w instalacje elektryczne rozprowadzone w sposób zapewniający pełną funkcjonalność użytkowania. Rozmieszczenie gniazdek i włączników światła powinno być dostosowane do potrzeb mieszkańców.</w:t>
            </w:r>
          </w:p>
          <w:p w14:paraId="66CD6351" w14:textId="77777777" w:rsidR="007D4C8F" w:rsidRPr="00A75E06" w:rsidRDefault="007D4C8F" w:rsidP="00A75E06">
            <w:pPr>
              <w:jc w:val="both"/>
              <w:rPr>
                <w:rFonts w:cs="Times New Roman"/>
                <w:sz w:val="24"/>
                <w:szCs w:val="24"/>
              </w:rPr>
            </w:pPr>
          </w:p>
          <w:p w14:paraId="1C885324" w14:textId="0E006C1A" w:rsidR="00A75E06" w:rsidRPr="007D4C8F" w:rsidRDefault="00A75E06" w:rsidP="00A75E06">
            <w:pPr>
              <w:jc w:val="both"/>
              <w:rPr>
                <w:rFonts w:cs="Times New Roman"/>
                <w:b/>
                <w:bCs/>
                <w:sz w:val="24"/>
                <w:szCs w:val="24"/>
              </w:rPr>
            </w:pPr>
            <w:r w:rsidRPr="007D4C8F">
              <w:rPr>
                <w:rFonts w:cs="Times New Roman"/>
                <w:b/>
                <w:bCs/>
                <w:sz w:val="24"/>
                <w:szCs w:val="24"/>
              </w:rPr>
              <w:t>Wentylacja</w:t>
            </w:r>
          </w:p>
          <w:p w14:paraId="34EA5D14" w14:textId="77777777" w:rsidR="00A75E06" w:rsidRPr="00A75E06" w:rsidRDefault="00A75E06" w:rsidP="00A75E06">
            <w:pPr>
              <w:jc w:val="both"/>
              <w:rPr>
                <w:rFonts w:cs="Times New Roman"/>
                <w:sz w:val="24"/>
                <w:szCs w:val="24"/>
              </w:rPr>
            </w:pPr>
            <w:r w:rsidRPr="00A75E06">
              <w:rPr>
                <w:rFonts w:cs="Times New Roman"/>
                <w:sz w:val="24"/>
                <w:szCs w:val="24"/>
              </w:rPr>
              <w:t>Wentylacja wywiewna kratkami wentylacyjnymi + nawiewniki okienne powietrza w ramach okien.</w:t>
            </w:r>
          </w:p>
          <w:p w14:paraId="1E01894E" w14:textId="77777777" w:rsidR="00A75E06" w:rsidRPr="00A75E06" w:rsidRDefault="00A75E06" w:rsidP="00A75E06">
            <w:pPr>
              <w:jc w:val="both"/>
              <w:rPr>
                <w:rFonts w:cs="Times New Roman"/>
                <w:sz w:val="24"/>
                <w:szCs w:val="24"/>
              </w:rPr>
            </w:pPr>
            <w:r w:rsidRPr="00A75E06">
              <w:rPr>
                <w:rFonts w:cs="Times New Roman"/>
                <w:sz w:val="24"/>
                <w:szCs w:val="24"/>
              </w:rPr>
              <w:t>W łazienkach wentylacja mechaniczna.</w:t>
            </w:r>
          </w:p>
          <w:p w14:paraId="3BFD424A" w14:textId="77777777" w:rsidR="00A75E06" w:rsidRPr="00A75E06" w:rsidRDefault="00A75E06" w:rsidP="00A75E06">
            <w:pPr>
              <w:jc w:val="both"/>
              <w:rPr>
                <w:rFonts w:cs="Times New Roman"/>
                <w:sz w:val="24"/>
                <w:szCs w:val="24"/>
              </w:rPr>
            </w:pPr>
          </w:p>
          <w:p w14:paraId="7DE4D943" w14:textId="413FDF43" w:rsidR="00A75E06" w:rsidRPr="007D4C8F" w:rsidRDefault="00A75E06" w:rsidP="00A75E06">
            <w:pPr>
              <w:jc w:val="both"/>
              <w:rPr>
                <w:rFonts w:cs="Times New Roman"/>
                <w:b/>
                <w:bCs/>
                <w:sz w:val="24"/>
                <w:szCs w:val="24"/>
              </w:rPr>
            </w:pPr>
            <w:r w:rsidRPr="007D4C8F">
              <w:rPr>
                <w:rFonts w:cs="Times New Roman"/>
                <w:b/>
                <w:bCs/>
                <w:sz w:val="24"/>
                <w:szCs w:val="24"/>
              </w:rPr>
              <w:t>Wody opadowe</w:t>
            </w:r>
          </w:p>
          <w:p w14:paraId="4F6FCB03" w14:textId="4A64E18F" w:rsidR="00A75E06" w:rsidRDefault="00A75E06" w:rsidP="00A75E06">
            <w:pPr>
              <w:jc w:val="both"/>
              <w:rPr>
                <w:rFonts w:cs="Times New Roman"/>
                <w:sz w:val="24"/>
                <w:szCs w:val="24"/>
              </w:rPr>
            </w:pPr>
            <w:r w:rsidRPr="00A75E06">
              <w:rPr>
                <w:rFonts w:cs="Times New Roman"/>
                <w:sz w:val="24"/>
                <w:szCs w:val="24"/>
              </w:rPr>
              <w:t>Wymagane opierzenia, rynny i rury spustowe PCV, kolor w nawiązaniu do zewnętrznego koloru stolarki okiennej.</w:t>
            </w:r>
          </w:p>
          <w:p w14:paraId="1B2E0B16" w14:textId="77777777" w:rsidR="007D4C8F" w:rsidRPr="00A75E06" w:rsidRDefault="007D4C8F" w:rsidP="00A75E06">
            <w:pPr>
              <w:jc w:val="both"/>
              <w:rPr>
                <w:rFonts w:cs="Times New Roman"/>
                <w:sz w:val="24"/>
                <w:szCs w:val="24"/>
              </w:rPr>
            </w:pPr>
          </w:p>
          <w:p w14:paraId="0ECC0CAE" w14:textId="506C0031" w:rsidR="00A75E06" w:rsidRPr="007D4C8F" w:rsidRDefault="00A75E06" w:rsidP="00A75E06">
            <w:pPr>
              <w:jc w:val="both"/>
              <w:rPr>
                <w:rFonts w:cs="Times New Roman"/>
                <w:b/>
                <w:bCs/>
                <w:sz w:val="24"/>
                <w:szCs w:val="24"/>
              </w:rPr>
            </w:pPr>
            <w:r w:rsidRPr="007D4C8F">
              <w:rPr>
                <w:rFonts w:cs="Times New Roman"/>
                <w:b/>
                <w:bCs/>
                <w:sz w:val="24"/>
                <w:szCs w:val="24"/>
              </w:rPr>
              <w:t>Okna</w:t>
            </w:r>
          </w:p>
          <w:p w14:paraId="450F39D7" w14:textId="5A50304A" w:rsidR="00A75E06" w:rsidRDefault="00A75E06" w:rsidP="00A75E06">
            <w:pPr>
              <w:jc w:val="both"/>
              <w:rPr>
                <w:rFonts w:cs="Times New Roman"/>
                <w:sz w:val="24"/>
                <w:szCs w:val="24"/>
              </w:rPr>
            </w:pPr>
            <w:r w:rsidRPr="00A75E06">
              <w:rPr>
                <w:rFonts w:cs="Times New Roman"/>
                <w:sz w:val="24"/>
                <w:szCs w:val="24"/>
              </w:rPr>
              <w:t>Okna PCV w kolorze antracytowym na zewnątrz i białym wewnątrz. Przeszklenie w pakiecie trzyszybowym. Okna muszą zawierać nawietrzniki.</w:t>
            </w:r>
          </w:p>
          <w:p w14:paraId="51597494" w14:textId="77777777" w:rsidR="007D4C8F" w:rsidRPr="00A75E06" w:rsidRDefault="007D4C8F" w:rsidP="00A75E06">
            <w:pPr>
              <w:jc w:val="both"/>
              <w:rPr>
                <w:rFonts w:cs="Times New Roman"/>
                <w:sz w:val="24"/>
                <w:szCs w:val="24"/>
              </w:rPr>
            </w:pPr>
          </w:p>
          <w:p w14:paraId="742AC3A5" w14:textId="6FDA289B" w:rsidR="00A75E06" w:rsidRPr="007D4C8F" w:rsidRDefault="00A75E06" w:rsidP="00A75E06">
            <w:pPr>
              <w:jc w:val="both"/>
              <w:rPr>
                <w:rFonts w:cs="Times New Roman"/>
                <w:b/>
                <w:bCs/>
                <w:sz w:val="24"/>
                <w:szCs w:val="24"/>
              </w:rPr>
            </w:pPr>
            <w:r w:rsidRPr="007D4C8F">
              <w:rPr>
                <w:rFonts w:cs="Times New Roman"/>
                <w:b/>
                <w:bCs/>
                <w:sz w:val="24"/>
                <w:szCs w:val="24"/>
              </w:rPr>
              <w:t>Drzwi</w:t>
            </w:r>
          </w:p>
          <w:p w14:paraId="27A08947" w14:textId="7461DF50" w:rsidR="00A75E06" w:rsidRPr="00A75E06" w:rsidRDefault="00A75E06" w:rsidP="00A75E06">
            <w:pPr>
              <w:jc w:val="both"/>
              <w:rPr>
                <w:rFonts w:cs="Times New Roman"/>
                <w:sz w:val="24"/>
                <w:szCs w:val="24"/>
              </w:rPr>
            </w:pPr>
            <w:r w:rsidRPr="00A75E06">
              <w:rPr>
                <w:rFonts w:cs="Times New Roman"/>
                <w:sz w:val="24"/>
                <w:szCs w:val="24"/>
              </w:rPr>
              <w:t>Drzwi wewnętrzne, wymiar min. 70x200. Kolorystyka biała.</w:t>
            </w:r>
          </w:p>
          <w:p w14:paraId="54BF37D7" w14:textId="77777777" w:rsidR="00A75E06" w:rsidRPr="00A75E06" w:rsidRDefault="00A75E06" w:rsidP="00A75E06">
            <w:pPr>
              <w:jc w:val="both"/>
              <w:rPr>
                <w:rFonts w:cs="Times New Roman"/>
                <w:sz w:val="24"/>
                <w:szCs w:val="24"/>
              </w:rPr>
            </w:pPr>
            <w:r w:rsidRPr="00A75E06">
              <w:rPr>
                <w:rFonts w:cs="Times New Roman"/>
                <w:sz w:val="24"/>
                <w:szCs w:val="24"/>
              </w:rPr>
              <w:t>Drzwi w łazience, wymiar min. 600x200 odporne na wilgoć, z dolnym podcięciem zapewniającym odpowiednią wentylacją pomieszczenia. Kolorystyka biała.</w:t>
            </w:r>
          </w:p>
          <w:p w14:paraId="46CE2525" w14:textId="77777777" w:rsidR="00A75E06" w:rsidRPr="00A75E06" w:rsidRDefault="00A75E06" w:rsidP="00A75E06">
            <w:pPr>
              <w:jc w:val="both"/>
              <w:rPr>
                <w:rFonts w:cs="Times New Roman"/>
                <w:sz w:val="24"/>
                <w:szCs w:val="24"/>
              </w:rPr>
            </w:pPr>
            <w:r w:rsidRPr="00A75E06">
              <w:rPr>
                <w:rFonts w:cs="Times New Roman"/>
                <w:sz w:val="24"/>
                <w:szCs w:val="24"/>
              </w:rPr>
              <w:t>Drzwi zewnętrzne w pełni przeszklone.</w:t>
            </w:r>
          </w:p>
          <w:p w14:paraId="6D73E7D0" w14:textId="77777777" w:rsidR="00A75E06" w:rsidRPr="00A75E06" w:rsidRDefault="00A75E06" w:rsidP="00A75E06">
            <w:pPr>
              <w:jc w:val="both"/>
              <w:rPr>
                <w:rFonts w:cs="Times New Roman"/>
                <w:sz w:val="24"/>
                <w:szCs w:val="24"/>
              </w:rPr>
            </w:pPr>
            <w:r w:rsidRPr="00A75E06">
              <w:rPr>
                <w:rFonts w:cs="Times New Roman"/>
                <w:sz w:val="24"/>
                <w:szCs w:val="24"/>
              </w:rPr>
              <w:t xml:space="preserve"> </w:t>
            </w:r>
          </w:p>
          <w:p w14:paraId="1290FB92" w14:textId="1F54B028" w:rsidR="00A75E06" w:rsidRPr="007D4C8F" w:rsidRDefault="00A75E06" w:rsidP="00A75E06">
            <w:pPr>
              <w:jc w:val="both"/>
              <w:rPr>
                <w:rFonts w:cs="Times New Roman"/>
                <w:b/>
                <w:bCs/>
                <w:sz w:val="24"/>
                <w:szCs w:val="24"/>
              </w:rPr>
            </w:pPr>
            <w:r w:rsidRPr="007D4C8F">
              <w:rPr>
                <w:rFonts w:cs="Times New Roman"/>
                <w:b/>
                <w:bCs/>
                <w:sz w:val="24"/>
                <w:szCs w:val="24"/>
              </w:rPr>
              <w:t>Wyposażenie</w:t>
            </w:r>
          </w:p>
          <w:p w14:paraId="5F0FBDD2" w14:textId="5919E2F1" w:rsidR="00A75E06" w:rsidRPr="007D4C8F" w:rsidRDefault="00A75E06" w:rsidP="007D4C8F">
            <w:pPr>
              <w:jc w:val="both"/>
              <w:rPr>
                <w:rFonts w:cs="Times New Roman"/>
                <w:b/>
                <w:bCs/>
                <w:i/>
                <w:iCs/>
                <w:sz w:val="24"/>
                <w:szCs w:val="24"/>
              </w:rPr>
            </w:pPr>
            <w:r w:rsidRPr="007D4C8F">
              <w:rPr>
                <w:rFonts w:cs="Times New Roman"/>
                <w:b/>
                <w:bCs/>
                <w:i/>
                <w:iCs/>
                <w:sz w:val="24"/>
                <w:szCs w:val="24"/>
              </w:rPr>
              <w:t>Kuchnia:</w:t>
            </w:r>
          </w:p>
          <w:p w14:paraId="79F1FA73" w14:textId="33DC7751" w:rsidR="00A75E06" w:rsidRPr="007D4C8F" w:rsidRDefault="00A75E06" w:rsidP="00663309">
            <w:pPr>
              <w:pStyle w:val="Akapitzlist"/>
              <w:numPr>
                <w:ilvl w:val="0"/>
                <w:numId w:val="24"/>
              </w:numPr>
              <w:jc w:val="both"/>
              <w:rPr>
                <w:rFonts w:cs="Times New Roman"/>
                <w:sz w:val="24"/>
                <w:szCs w:val="24"/>
              </w:rPr>
            </w:pPr>
            <w:r w:rsidRPr="007D4C8F">
              <w:rPr>
                <w:rFonts w:cs="Times New Roman"/>
                <w:sz w:val="24"/>
                <w:szCs w:val="24"/>
              </w:rPr>
              <w:lastRenderedPageBreak/>
              <w:t>Meble kuchenne wykonane na wymiar.</w:t>
            </w:r>
          </w:p>
          <w:p w14:paraId="5D5F5DD7" w14:textId="7BF18080" w:rsidR="00A75E06" w:rsidRPr="007D4C8F" w:rsidRDefault="00A75E06" w:rsidP="00663309">
            <w:pPr>
              <w:pStyle w:val="Akapitzlist"/>
              <w:numPr>
                <w:ilvl w:val="0"/>
                <w:numId w:val="24"/>
              </w:numPr>
              <w:jc w:val="both"/>
              <w:rPr>
                <w:rFonts w:cs="Times New Roman"/>
                <w:sz w:val="24"/>
                <w:szCs w:val="24"/>
              </w:rPr>
            </w:pPr>
            <w:r w:rsidRPr="007D4C8F">
              <w:rPr>
                <w:rFonts w:cs="Times New Roman"/>
                <w:sz w:val="24"/>
                <w:szCs w:val="24"/>
              </w:rPr>
              <w:t xml:space="preserve">Wyposażenie AGD: zmywarka (min. 45 cm), lodówka </w:t>
            </w:r>
            <w:proofErr w:type="spellStart"/>
            <w:r w:rsidRPr="007D4C8F">
              <w:rPr>
                <w:rFonts w:cs="Times New Roman"/>
                <w:sz w:val="24"/>
                <w:szCs w:val="24"/>
              </w:rPr>
              <w:t>podblatowa</w:t>
            </w:r>
            <w:proofErr w:type="spellEnd"/>
            <w:r w:rsidRPr="007D4C8F">
              <w:rPr>
                <w:rFonts w:cs="Times New Roman"/>
                <w:sz w:val="24"/>
                <w:szCs w:val="24"/>
              </w:rPr>
              <w:t>, zlew</w:t>
            </w:r>
            <w:r w:rsidR="007D4C8F">
              <w:rPr>
                <w:rFonts w:cs="Times New Roman"/>
                <w:sz w:val="24"/>
                <w:szCs w:val="24"/>
              </w:rPr>
              <w:t xml:space="preserve"> </w:t>
            </w:r>
            <w:r w:rsidRPr="007D4C8F">
              <w:rPr>
                <w:rFonts w:cs="Times New Roman"/>
                <w:sz w:val="24"/>
                <w:szCs w:val="24"/>
              </w:rPr>
              <w:t>granitowy, kuchenka indukcyjna, mikrofala z funkcją piekarnika, okap kuchenny w zabudowie meblowej.</w:t>
            </w:r>
          </w:p>
          <w:p w14:paraId="2E9FF94B" w14:textId="77777777" w:rsidR="00A75E06" w:rsidRPr="00A75E06" w:rsidRDefault="00A75E06" w:rsidP="00A75E06">
            <w:pPr>
              <w:jc w:val="both"/>
              <w:rPr>
                <w:rFonts w:cs="Times New Roman"/>
                <w:sz w:val="24"/>
                <w:szCs w:val="24"/>
              </w:rPr>
            </w:pPr>
          </w:p>
          <w:p w14:paraId="4A2B7335" w14:textId="6047C532" w:rsidR="00A75E06" w:rsidRPr="007D4C8F" w:rsidRDefault="00A75E06" w:rsidP="007D4C8F">
            <w:pPr>
              <w:jc w:val="both"/>
              <w:rPr>
                <w:rFonts w:cs="Times New Roman"/>
                <w:b/>
                <w:bCs/>
                <w:i/>
                <w:iCs/>
                <w:sz w:val="24"/>
                <w:szCs w:val="24"/>
              </w:rPr>
            </w:pPr>
            <w:r w:rsidRPr="007D4C8F">
              <w:rPr>
                <w:rFonts w:cs="Times New Roman"/>
                <w:b/>
                <w:bCs/>
                <w:i/>
                <w:iCs/>
                <w:sz w:val="24"/>
                <w:szCs w:val="24"/>
              </w:rPr>
              <w:t>Część Wypoczynkowa:</w:t>
            </w:r>
          </w:p>
          <w:p w14:paraId="7FEFA499" w14:textId="692D7E15" w:rsidR="00A75E06" w:rsidRPr="007D4C8F" w:rsidRDefault="00A75E06" w:rsidP="00663309">
            <w:pPr>
              <w:pStyle w:val="Akapitzlist"/>
              <w:numPr>
                <w:ilvl w:val="0"/>
                <w:numId w:val="25"/>
              </w:numPr>
              <w:jc w:val="both"/>
              <w:rPr>
                <w:rFonts w:cs="Times New Roman"/>
                <w:sz w:val="24"/>
                <w:szCs w:val="24"/>
              </w:rPr>
            </w:pPr>
            <w:r w:rsidRPr="007D4C8F">
              <w:rPr>
                <w:rFonts w:cs="Times New Roman"/>
                <w:sz w:val="24"/>
                <w:szCs w:val="24"/>
              </w:rPr>
              <w:t>Stół jadalniany z czterema krzesłami.</w:t>
            </w:r>
          </w:p>
          <w:p w14:paraId="278A7473" w14:textId="01EFDFEF" w:rsidR="00A75E06" w:rsidRPr="007D4C8F" w:rsidRDefault="00A75E06" w:rsidP="00663309">
            <w:pPr>
              <w:pStyle w:val="Akapitzlist"/>
              <w:numPr>
                <w:ilvl w:val="0"/>
                <w:numId w:val="25"/>
              </w:numPr>
              <w:jc w:val="both"/>
              <w:rPr>
                <w:rFonts w:cs="Times New Roman"/>
                <w:sz w:val="24"/>
                <w:szCs w:val="24"/>
              </w:rPr>
            </w:pPr>
            <w:r w:rsidRPr="007D4C8F">
              <w:rPr>
                <w:rFonts w:cs="Times New Roman"/>
                <w:sz w:val="24"/>
                <w:szCs w:val="24"/>
              </w:rPr>
              <w:t>Stolik kawowy</w:t>
            </w:r>
          </w:p>
          <w:p w14:paraId="05A224CA" w14:textId="2E7FD8AE" w:rsidR="00A75E06" w:rsidRPr="007D4C8F" w:rsidRDefault="00A75E06" w:rsidP="00663309">
            <w:pPr>
              <w:pStyle w:val="Akapitzlist"/>
              <w:numPr>
                <w:ilvl w:val="0"/>
                <w:numId w:val="25"/>
              </w:numPr>
              <w:jc w:val="both"/>
              <w:rPr>
                <w:rFonts w:cs="Times New Roman"/>
                <w:sz w:val="24"/>
                <w:szCs w:val="24"/>
              </w:rPr>
            </w:pPr>
            <w:r w:rsidRPr="007D4C8F">
              <w:rPr>
                <w:rFonts w:cs="Times New Roman"/>
                <w:sz w:val="24"/>
                <w:szCs w:val="24"/>
              </w:rPr>
              <w:t>Kanapa narożna z funkcją spania.</w:t>
            </w:r>
          </w:p>
          <w:p w14:paraId="386A1806" w14:textId="4C25564D" w:rsidR="00A75E06" w:rsidRPr="007D4C8F" w:rsidRDefault="00A75E06" w:rsidP="00663309">
            <w:pPr>
              <w:pStyle w:val="Akapitzlist"/>
              <w:numPr>
                <w:ilvl w:val="0"/>
                <w:numId w:val="25"/>
              </w:numPr>
              <w:jc w:val="both"/>
              <w:rPr>
                <w:rFonts w:cs="Times New Roman"/>
                <w:sz w:val="24"/>
                <w:szCs w:val="24"/>
              </w:rPr>
            </w:pPr>
            <w:r w:rsidRPr="007D4C8F">
              <w:rPr>
                <w:rFonts w:cs="Times New Roman"/>
                <w:sz w:val="24"/>
                <w:szCs w:val="24"/>
              </w:rPr>
              <w:t>Szafka RTV i telewizor zamontowany na uchwycie ściennym.</w:t>
            </w:r>
          </w:p>
          <w:p w14:paraId="59287253" w14:textId="140D0B4F" w:rsidR="00A75E06" w:rsidRPr="007D4C8F" w:rsidRDefault="00A75E06" w:rsidP="00663309">
            <w:pPr>
              <w:pStyle w:val="Akapitzlist"/>
              <w:numPr>
                <w:ilvl w:val="0"/>
                <w:numId w:val="25"/>
              </w:numPr>
              <w:jc w:val="both"/>
              <w:rPr>
                <w:rFonts w:cs="Times New Roman"/>
                <w:sz w:val="24"/>
                <w:szCs w:val="24"/>
              </w:rPr>
            </w:pPr>
            <w:r w:rsidRPr="007D4C8F">
              <w:rPr>
                <w:rFonts w:cs="Times New Roman"/>
                <w:sz w:val="24"/>
                <w:szCs w:val="24"/>
              </w:rPr>
              <w:t>Duże lustro wiszące</w:t>
            </w:r>
          </w:p>
          <w:p w14:paraId="7FB6B350" w14:textId="77777777" w:rsidR="00A75E06" w:rsidRPr="00A75E06" w:rsidRDefault="00A75E06" w:rsidP="00A75E06">
            <w:pPr>
              <w:jc w:val="both"/>
              <w:rPr>
                <w:rFonts w:cs="Times New Roman"/>
                <w:sz w:val="24"/>
                <w:szCs w:val="24"/>
              </w:rPr>
            </w:pPr>
          </w:p>
          <w:p w14:paraId="1F0A0A1D" w14:textId="26C58788" w:rsidR="00A75E06" w:rsidRPr="007D4C8F" w:rsidRDefault="00A75E06" w:rsidP="007D4C8F">
            <w:pPr>
              <w:jc w:val="both"/>
              <w:rPr>
                <w:rFonts w:cs="Times New Roman"/>
                <w:b/>
                <w:bCs/>
                <w:i/>
                <w:iCs/>
                <w:sz w:val="24"/>
                <w:szCs w:val="24"/>
              </w:rPr>
            </w:pPr>
            <w:r w:rsidRPr="007D4C8F">
              <w:rPr>
                <w:rFonts w:cs="Times New Roman"/>
                <w:b/>
                <w:bCs/>
                <w:i/>
                <w:iCs/>
                <w:sz w:val="24"/>
                <w:szCs w:val="24"/>
              </w:rPr>
              <w:t>Sypialnia:</w:t>
            </w:r>
          </w:p>
          <w:p w14:paraId="5F32AC5C" w14:textId="05BEA7E8" w:rsidR="00A75E06" w:rsidRPr="001C2D2B" w:rsidRDefault="00A75E06" w:rsidP="00663309">
            <w:pPr>
              <w:pStyle w:val="Akapitzlist"/>
              <w:numPr>
                <w:ilvl w:val="0"/>
                <w:numId w:val="26"/>
              </w:numPr>
              <w:jc w:val="both"/>
              <w:rPr>
                <w:rFonts w:cs="Times New Roman"/>
                <w:sz w:val="24"/>
                <w:szCs w:val="24"/>
              </w:rPr>
            </w:pPr>
            <w:r w:rsidRPr="001C2D2B">
              <w:rPr>
                <w:rFonts w:cs="Times New Roman"/>
                <w:sz w:val="24"/>
                <w:szCs w:val="24"/>
              </w:rPr>
              <w:t>Łóżko dwuosobowe (160 cm) z materacem.</w:t>
            </w:r>
          </w:p>
          <w:p w14:paraId="360B3D9C" w14:textId="64DD34D6" w:rsidR="00A75E06" w:rsidRPr="001C2D2B" w:rsidRDefault="00A75E06" w:rsidP="00663309">
            <w:pPr>
              <w:pStyle w:val="Akapitzlist"/>
              <w:numPr>
                <w:ilvl w:val="0"/>
                <w:numId w:val="26"/>
              </w:numPr>
              <w:jc w:val="both"/>
              <w:rPr>
                <w:rFonts w:cs="Times New Roman"/>
                <w:sz w:val="24"/>
                <w:szCs w:val="24"/>
              </w:rPr>
            </w:pPr>
            <w:r w:rsidRPr="001C2D2B">
              <w:rPr>
                <w:rFonts w:cs="Times New Roman"/>
                <w:sz w:val="24"/>
                <w:szCs w:val="24"/>
              </w:rPr>
              <w:t>Szafa, komoda, szafki nocne.</w:t>
            </w:r>
          </w:p>
          <w:p w14:paraId="68474AA2" w14:textId="73E3C7BA" w:rsidR="00A75E06" w:rsidRPr="001C2D2B" w:rsidRDefault="00A75E06" w:rsidP="00663309">
            <w:pPr>
              <w:pStyle w:val="Akapitzlist"/>
              <w:numPr>
                <w:ilvl w:val="0"/>
                <w:numId w:val="26"/>
              </w:numPr>
              <w:jc w:val="both"/>
              <w:rPr>
                <w:rFonts w:cs="Times New Roman"/>
                <w:sz w:val="24"/>
                <w:szCs w:val="24"/>
              </w:rPr>
            </w:pPr>
            <w:r w:rsidRPr="001C2D2B">
              <w:rPr>
                <w:rFonts w:cs="Times New Roman"/>
                <w:sz w:val="24"/>
                <w:szCs w:val="24"/>
              </w:rPr>
              <w:t>Telewizor zamontowany na uchwycie.</w:t>
            </w:r>
          </w:p>
          <w:p w14:paraId="12071533" w14:textId="77777777" w:rsidR="00A75E06" w:rsidRPr="00A75E06" w:rsidRDefault="00A75E06" w:rsidP="00A75E06">
            <w:pPr>
              <w:jc w:val="both"/>
              <w:rPr>
                <w:rFonts w:cs="Times New Roman"/>
                <w:sz w:val="24"/>
                <w:szCs w:val="24"/>
              </w:rPr>
            </w:pPr>
          </w:p>
          <w:p w14:paraId="34C51208" w14:textId="00DFB66A" w:rsidR="00A75E06" w:rsidRPr="00A75E06" w:rsidRDefault="00A75E06" w:rsidP="00A75E06">
            <w:pPr>
              <w:jc w:val="both"/>
              <w:rPr>
                <w:rFonts w:cs="Times New Roman"/>
                <w:sz w:val="24"/>
                <w:szCs w:val="24"/>
              </w:rPr>
            </w:pPr>
            <w:r w:rsidRPr="001C2D2B">
              <w:rPr>
                <w:rFonts w:cs="Times New Roman"/>
                <w:b/>
                <w:bCs/>
                <w:i/>
                <w:iCs/>
                <w:sz w:val="24"/>
                <w:szCs w:val="24"/>
              </w:rPr>
              <w:t>Łazienka:</w:t>
            </w:r>
          </w:p>
          <w:p w14:paraId="075181D8" w14:textId="19BD50AF" w:rsidR="00A75E06" w:rsidRPr="001C2D2B" w:rsidRDefault="00A75E06" w:rsidP="00663309">
            <w:pPr>
              <w:pStyle w:val="Akapitzlist"/>
              <w:numPr>
                <w:ilvl w:val="0"/>
                <w:numId w:val="27"/>
              </w:numPr>
              <w:jc w:val="both"/>
              <w:rPr>
                <w:rFonts w:cs="Times New Roman"/>
                <w:sz w:val="24"/>
                <w:szCs w:val="24"/>
              </w:rPr>
            </w:pPr>
            <w:r w:rsidRPr="001C2D2B">
              <w:rPr>
                <w:rFonts w:cs="Times New Roman"/>
                <w:sz w:val="24"/>
                <w:szCs w:val="24"/>
              </w:rPr>
              <w:t>Prysznic o wymiarach 120x80 cm.</w:t>
            </w:r>
          </w:p>
          <w:p w14:paraId="5CEEF324" w14:textId="6B031726" w:rsidR="00A75E06" w:rsidRPr="001C2D2B" w:rsidRDefault="00A75E06" w:rsidP="00663309">
            <w:pPr>
              <w:pStyle w:val="Akapitzlist"/>
              <w:numPr>
                <w:ilvl w:val="0"/>
                <w:numId w:val="27"/>
              </w:numPr>
              <w:jc w:val="both"/>
              <w:rPr>
                <w:rFonts w:cs="Times New Roman"/>
                <w:sz w:val="24"/>
                <w:szCs w:val="24"/>
              </w:rPr>
            </w:pPr>
            <w:r w:rsidRPr="001C2D2B">
              <w:rPr>
                <w:rFonts w:cs="Times New Roman"/>
                <w:sz w:val="24"/>
                <w:szCs w:val="24"/>
              </w:rPr>
              <w:t>Umywalka zabudowana w meblu łazienkowym.</w:t>
            </w:r>
          </w:p>
          <w:p w14:paraId="05A7A3DD" w14:textId="2ADD37CE" w:rsidR="007249FB" w:rsidRPr="001C2D2B" w:rsidRDefault="00A75E06" w:rsidP="00663309">
            <w:pPr>
              <w:pStyle w:val="Akapitzlist"/>
              <w:numPr>
                <w:ilvl w:val="0"/>
                <w:numId w:val="27"/>
              </w:numPr>
              <w:jc w:val="both"/>
              <w:rPr>
                <w:rFonts w:cs="Times New Roman"/>
                <w:sz w:val="24"/>
                <w:szCs w:val="24"/>
              </w:rPr>
            </w:pPr>
            <w:r w:rsidRPr="001C2D2B">
              <w:rPr>
                <w:rFonts w:cs="Times New Roman"/>
                <w:sz w:val="24"/>
                <w:szCs w:val="24"/>
              </w:rPr>
              <w:t>Lustro, toaleta podwieszana.</w:t>
            </w:r>
          </w:p>
          <w:p w14:paraId="5CFFB35B" w14:textId="77777777" w:rsidR="00A75E06" w:rsidRPr="00A75E06" w:rsidRDefault="00A75E06" w:rsidP="00A75E06">
            <w:pPr>
              <w:jc w:val="both"/>
              <w:rPr>
                <w:rFonts w:cs="Times New Roman"/>
                <w:sz w:val="24"/>
                <w:szCs w:val="24"/>
              </w:rPr>
            </w:pPr>
          </w:p>
          <w:p w14:paraId="35DC117C" w14:textId="22544530" w:rsidR="00A2347E" w:rsidRDefault="00A2347E" w:rsidP="00A2347E">
            <w:pPr>
              <w:jc w:val="both"/>
              <w:rPr>
                <w:rFonts w:cs="Times New Roman"/>
                <w:sz w:val="24"/>
                <w:szCs w:val="24"/>
              </w:rPr>
            </w:pPr>
            <w:r w:rsidRPr="00A2347E">
              <w:rPr>
                <w:rFonts w:cs="Times New Roman"/>
                <w:sz w:val="24"/>
                <w:szCs w:val="24"/>
              </w:rPr>
              <w:t>Oferowany przedmiot zamówienia</w:t>
            </w:r>
            <w:r w:rsidR="001C2D2B">
              <w:rPr>
                <w:rFonts w:cs="Times New Roman"/>
                <w:sz w:val="24"/>
                <w:szCs w:val="24"/>
              </w:rPr>
              <w:t xml:space="preserve"> oraz wyposażenie</w:t>
            </w:r>
            <w:r w:rsidRPr="00A2347E">
              <w:rPr>
                <w:rFonts w:cs="Times New Roman"/>
                <w:sz w:val="24"/>
                <w:szCs w:val="24"/>
              </w:rPr>
              <w:t xml:space="preserve"> musi być fabrycznie nowy.</w:t>
            </w:r>
          </w:p>
          <w:p w14:paraId="0FDAAFF4" w14:textId="77777777" w:rsidR="001C2D2B" w:rsidRDefault="001C2D2B" w:rsidP="00053387">
            <w:pPr>
              <w:jc w:val="both"/>
              <w:rPr>
                <w:rFonts w:cs="Times New Roman"/>
                <w:sz w:val="24"/>
                <w:szCs w:val="24"/>
              </w:rPr>
            </w:pPr>
          </w:p>
          <w:p w14:paraId="66B262BD" w14:textId="15EF13E3" w:rsidR="00053387" w:rsidRPr="00053387" w:rsidRDefault="00053387" w:rsidP="00053387">
            <w:pPr>
              <w:jc w:val="both"/>
              <w:rPr>
                <w:rFonts w:cs="Times New Roman"/>
                <w:sz w:val="24"/>
                <w:szCs w:val="24"/>
              </w:rPr>
            </w:pPr>
            <w:r w:rsidRPr="00053387">
              <w:rPr>
                <w:rFonts w:cs="Times New Roman"/>
                <w:sz w:val="24"/>
                <w:szCs w:val="24"/>
              </w:rPr>
              <w:t>Wszelkie parametry techniczne wg dokumentacji technicznej.</w:t>
            </w:r>
          </w:p>
          <w:p w14:paraId="6482C992" w14:textId="77777777" w:rsidR="00053387" w:rsidRPr="00053387" w:rsidRDefault="00053387" w:rsidP="00053387">
            <w:pPr>
              <w:jc w:val="both"/>
              <w:rPr>
                <w:rFonts w:cs="Times New Roman"/>
                <w:sz w:val="24"/>
                <w:szCs w:val="24"/>
              </w:rPr>
            </w:pPr>
          </w:p>
          <w:p w14:paraId="087BC8E0" w14:textId="77777777" w:rsidR="00053387" w:rsidRPr="00053387" w:rsidRDefault="00053387" w:rsidP="00053387">
            <w:pPr>
              <w:jc w:val="both"/>
              <w:rPr>
                <w:rFonts w:cs="Times New Roman"/>
                <w:sz w:val="24"/>
                <w:szCs w:val="24"/>
              </w:rPr>
            </w:pPr>
            <w:r w:rsidRPr="00053387">
              <w:rPr>
                <w:rFonts w:cs="Times New Roman"/>
                <w:sz w:val="24"/>
                <w:szCs w:val="24"/>
              </w:rPr>
              <w:t>Jeżeli w opisie przedmiotu zamówienia lub załącznikach do zapytania ofertowego wskazano jakikolwiek znak towarowy, patent, rodzaj czy specyficzne pochodzenie, to należy przyjąć, że wskazane znaki towarowe, patenty, rodzaje czy pochodzenie określają parametry techniczne, eksploatacyjne, użytkowe i co oznacza, że Zamawiający dopuszcza złożenie oferty w tej części przedmiotu zamówienia o równoważnych lub lepszych parametrach technicznych, eksploatacyjnych i użytkowych. Wszelkie wskazania określonego typu należy traktować jako przykładowe i pomocnicze.</w:t>
            </w:r>
          </w:p>
          <w:p w14:paraId="0FD5DCE5" w14:textId="77777777" w:rsidR="00053387" w:rsidRPr="00053387" w:rsidRDefault="00053387" w:rsidP="00053387">
            <w:pPr>
              <w:jc w:val="both"/>
              <w:rPr>
                <w:rFonts w:cs="Times New Roman"/>
                <w:sz w:val="24"/>
                <w:szCs w:val="24"/>
              </w:rPr>
            </w:pPr>
          </w:p>
          <w:p w14:paraId="1A87F46B" w14:textId="77777777" w:rsidR="00053387" w:rsidRPr="00053387" w:rsidRDefault="00053387" w:rsidP="00053387">
            <w:pPr>
              <w:jc w:val="both"/>
              <w:rPr>
                <w:rFonts w:cs="Times New Roman"/>
                <w:sz w:val="24"/>
                <w:szCs w:val="24"/>
              </w:rPr>
            </w:pPr>
            <w:r w:rsidRPr="00053387">
              <w:rPr>
                <w:rFonts w:cs="Times New Roman"/>
                <w:sz w:val="24"/>
                <w:szCs w:val="24"/>
              </w:rPr>
              <w:t>Celem lepszego zapoznania się z terenem budowy i stanem aktualnego zagospodarowania działki zaleca się przeprowadzenie osobistej wizji lokalnej. Terminy wizji lokalnej do uzgodnienia z Zamawiającym.</w:t>
            </w:r>
          </w:p>
          <w:p w14:paraId="6CB85B53" w14:textId="77777777" w:rsidR="00053387" w:rsidRPr="00053387" w:rsidRDefault="00053387" w:rsidP="00053387">
            <w:pPr>
              <w:jc w:val="both"/>
              <w:rPr>
                <w:rFonts w:cs="Times New Roman"/>
                <w:sz w:val="24"/>
                <w:szCs w:val="24"/>
              </w:rPr>
            </w:pPr>
          </w:p>
          <w:p w14:paraId="77DDA5C1" w14:textId="77777777" w:rsidR="00053387" w:rsidRDefault="00053387" w:rsidP="00053387">
            <w:pPr>
              <w:jc w:val="both"/>
              <w:rPr>
                <w:rFonts w:cs="Times New Roman"/>
                <w:b/>
                <w:bCs/>
                <w:sz w:val="24"/>
                <w:szCs w:val="24"/>
              </w:rPr>
            </w:pPr>
            <w:r w:rsidRPr="00053387">
              <w:rPr>
                <w:rFonts w:cs="Times New Roman"/>
                <w:sz w:val="24"/>
                <w:szCs w:val="24"/>
              </w:rPr>
              <w:t xml:space="preserve">Dodatkowo, Wnioskodawca informuje, iż dopuszcza oferty uwzględniające zmiany niestanowiące istotnych zmian w rozumieniu Prawa Budowlanego - </w:t>
            </w:r>
            <w:r w:rsidRPr="00053387">
              <w:rPr>
                <w:rFonts w:cs="Times New Roman"/>
                <w:b/>
                <w:bCs/>
                <w:sz w:val="24"/>
                <w:szCs w:val="24"/>
              </w:rPr>
              <w:t xml:space="preserve">Dz.U.2019.0.1186 </w:t>
            </w:r>
            <w:proofErr w:type="spellStart"/>
            <w:r w:rsidRPr="00053387">
              <w:rPr>
                <w:rFonts w:cs="Times New Roman"/>
                <w:b/>
                <w:bCs/>
                <w:sz w:val="24"/>
                <w:szCs w:val="24"/>
              </w:rPr>
              <w:t>t.j</w:t>
            </w:r>
            <w:proofErr w:type="spellEnd"/>
            <w:r w:rsidRPr="00053387">
              <w:rPr>
                <w:rFonts w:cs="Times New Roman"/>
                <w:b/>
                <w:bCs/>
                <w:sz w:val="24"/>
                <w:szCs w:val="24"/>
              </w:rPr>
              <w:t>. - Ustawa z dnia 7 lipca 1994 r.</w:t>
            </w:r>
          </w:p>
          <w:p w14:paraId="5DCD6CA5" w14:textId="67E5D9B3" w:rsidR="00A75E06" w:rsidRPr="00053387" w:rsidRDefault="00A75E06" w:rsidP="00053387">
            <w:pPr>
              <w:jc w:val="both"/>
              <w:rPr>
                <w:rFonts w:cs="Times New Roman"/>
                <w:sz w:val="24"/>
                <w:szCs w:val="24"/>
              </w:rPr>
            </w:pPr>
          </w:p>
        </w:tc>
      </w:tr>
      <w:tr w:rsidR="00381A58" w:rsidRPr="00DC7512" w14:paraId="68774C09" w14:textId="77777777" w:rsidTr="00381A58">
        <w:tc>
          <w:tcPr>
            <w:tcW w:w="5000" w:type="pct"/>
            <w:shd w:val="clear" w:color="auto" w:fill="BFBFBF" w:themeFill="background1" w:themeFillShade="BF"/>
          </w:tcPr>
          <w:p w14:paraId="5B265427" w14:textId="39077C90" w:rsidR="00381A58" w:rsidRPr="00381A58" w:rsidRDefault="00381A58" w:rsidP="002660E9">
            <w:pPr>
              <w:jc w:val="center"/>
              <w:rPr>
                <w:rFonts w:cs="Times New Roman"/>
                <w:b/>
                <w:bCs/>
                <w:sz w:val="24"/>
                <w:szCs w:val="24"/>
              </w:rPr>
            </w:pPr>
            <w:r w:rsidRPr="00381A58">
              <w:rPr>
                <w:rFonts w:cs="Times New Roman"/>
                <w:b/>
                <w:bCs/>
                <w:sz w:val="24"/>
                <w:szCs w:val="24"/>
              </w:rPr>
              <w:lastRenderedPageBreak/>
              <w:t>Gwarancja</w:t>
            </w:r>
          </w:p>
        </w:tc>
      </w:tr>
      <w:tr w:rsidR="00381A58" w:rsidRPr="00DC7512" w14:paraId="6E09798E" w14:textId="77777777" w:rsidTr="00381A58">
        <w:tc>
          <w:tcPr>
            <w:tcW w:w="5000" w:type="pct"/>
            <w:shd w:val="clear" w:color="auto" w:fill="auto"/>
          </w:tcPr>
          <w:p w14:paraId="65AB0C73" w14:textId="69C0ED28" w:rsidR="00CC7D63" w:rsidRPr="00623466" w:rsidRDefault="00381A58" w:rsidP="002660E9">
            <w:pPr>
              <w:jc w:val="both"/>
              <w:rPr>
                <w:rFonts w:cs="Times New Roman"/>
                <w:sz w:val="24"/>
                <w:szCs w:val="24"/>
              </w:rPr>
            </w:pPr>
            <w:r w:rsidRPr="00381A58">
              <w:rPr>
                <w:rFonts w:cs="Times New Roman"/>
                <w:b/>
                <w:bCs/>
                <w:sz w:val="24"/>
                <w:szCs w:val="24"/>
              </w:rPr>
              <w:t>Minimum</w:t>
            </w:r>
            <w:r w:rsidRPr="00381A58">
              <w:rPr>
                <w:rFonts w:cs="Times New Roman"/>
                <w:sz w:val="24"/>
                <w:szCs w:val="24"/>
              </w:rPr>
              <w:t xml:space="preserve"> </w:t>
            </w:r>
            <w:r w:rsidR="00A75E06">
              <w:rPr>
                <w:rFonts w:cs="Times New Roman"/>
                <w:b/>
                <w:bCs/>
                <w:sz w:val="24"/>
                <w:szCs w:val="24"/>
              </w:rPr>
              <w:t>24</w:t>
            </w:r>
            <w:r w:rsidRPr="00381A58">
              <w:rPr>
                <w:rFonts w:cs="Times New Roman"/>
                <w:b/>
                <w:bCs/>
                <w:sz w:val="24"/>
                <w:szCs w:val="24"/>
              </w:rPr>
              <w:t xml:space="preserve"> </w:t>
            </w:r>
            <w:r w:rsidR="00A75E06" w:rsidRPr="00381A58">
              <w:rPr>
                <w:rFonts w:cs="Times New Roman"/>
                <w:b/>
                <w:bCs/>
                <w:sz w:val="24"/>
                <w:szCs w:val="24"/>
              </w:rPr>
              <w:t>miesiąc</w:t>
            </w:r>
            <w:r w:rsidR="00A75E06">
              <w:rPr>
                <w:rFonts w:cs="Times New Roman"/>
                <w:b/>
                <w:bCs/>
                <w:sz w:val="24"/>
                <w:szCs w:val="24"/>
              </w:rPr>
              <w:t>e</w:t>
            </w:r>
            <w:r w:rsidRPr="00381A58">
              <w:rPr>
                <w:rFonts w:cs="Times New Roman"/>
                <w:b/>
                <w:bCs/>
                <w:sz w:val="24"/>
                <w:szCs w:val="24"/>
              </w:rPr>
              <w:t xml:space="preserve"> </w:t>
            </w:r>
            <w:r w:rsidR="00A75E06" w:rsidRPr="00A75E06">
              <w:rPr>
                <w:rFonts w:cs="Times New Roman"/>
                <w:sz w:val="24"/>
                <w:szCs w:val="24"/>
              </w:rPr>
              <w:t>gwarancji na całość wykonanych prac oraz zamontowanych instalacji. Wyposażenie - gwarancja producenta, ale na okres nie krótszy niż 24 miesiące od daty odbioru inwestycji.</w:t>
            </w:r>
          </w:p>
        </w:tc>
      </w:tr>
    </w:tbl>
    <w:p w14:paraId="4E472713" w14:textId="77777777" w:rsidR="00147AA0" w:rsidRPr="00A32336" w:rsidRDefault="00147AA0" w:rsidP="002660E9">
      <w:pPr>
        <w:spacing w:after="0" w:line="240" w:lineRule="auto"/>
        <w:jc w:val="both"/>
        <w:rPr>
          <w:rFonts w:cs="Times New Roman"/>
          <w:b/>
          <w:sz w:val="24"/>
          <w:szCs w:val="24"/>
        </w:rPr>
      </w:pPr>
    </w:p>
    <w:p w14:paraId="7DAB97B9" w14:textId="68ABACA3" w:rsidR="00E027CA" w:rsidRPr="009E2C32" w:rsidRDefault="00E027CA" w:rsidP="00663309">
      <w:pPr>
        <w:pStyle w:val="Akapitzlist"/>
        <w:numPr>
          <w:ilvl w:val="0"/>
          <w:numId w:val="6"/>
        </w:numPr>
        <w:spacing w:after="0" w:line="240" w:lineRule="auto"/>
        <w:jc w:val="both"/>
        <w:rPr>
          <w:rFonts w:cs="Times New Roman"/>
          <w:b/>
          <w:color w:val="0070C0"/>
          <w:sz w:val="24"/>
          <w:szCs w:val="24"/>
        </w:rPr>
      </w:pPr>
      <w:r w:rsidRPr="009E2C32">
        <w:rPr>
          <w:rFonts w:cs="Times New Roman"/>
          <w:b/>
          <w:color w:val="0070C0"/>
          <w:sz w:val="24"/>
          <w:szCs w:val="24"/>
        </w:rPr>
        <w:lastRenderedPageBreak/>
        <w:t>Warunki udziału w postępowaniu</w:t>
      </w:r>
      <w:r w:rsidR="00582E0F" w:rsidRPr="009E2C32">
        <w:rPr>
          <w:rFonts w:cs="Times New Roman"/>
          <w:b/>
          <w:color w:val="0070C0"/>
          <w:sz w:val="24"/>
          <w:szCs w:val="24"/>
        </w:rPr>
        <w:t xml:space="preserve"> oraz opis sposobu dokonywania oceny ich spełnienia</w:t>
      </w:r>
      <w:r w:rsidRPr="009E2C32">
        <w:rPr>
          <w:rFonts w:cs="Times New Roman"/>
          <w:b/>
          <w:color w:val="0070C0"/>
          <w:sz w:val="24"/>
          <w:szCs w:val="24"/>
        </w:rPr>
        <w:t>:</w:t>
      </w:r>
    </w:p>
    <w:p w14:paraId="3AE8941C" w14:textId="77777777" w:rsidR="00E027CA" w:rsidRPr="00E027CA" w:rsidRDefault="00E027CA" w:rsidP="002660E9">
      <w:pPr>
        <w:spacing w:after="0" w:line="240" w:lineRule="auto"/>
        <w:jc w:val="both"/>
        <w:rPr>
          <w:rFonts w:cs="Times New Roman"/>
          <w:sz w:val="24"/>
          <w:szCs w:val="24"/>
        </w:rPr>
      </w:pPr>
      <w:r w:rsidRPr="00E027CA">
        <w:rPr>
          <w:rFonts w:cs="Times New Roman"/>
          <w:sz w:val="24"/>
          <w:szCs w:val="24"/>
        </w:rPr>
        <w:t>W postępowaniu mogą wziąć udział Wykonawcy, którzy spełniają poniższe warunki:</w:t>
      </w:r>
    </w:p>
    <w:p w14:paraId="3BC49B80" w14:textId="77777777" w:rsidR="00E027CA" w:rsidRDefault="00E027CA" w:rsidP="00663309">
      <w:pPr>
        <w:pStyle w:val="Listapunktowana2"/>
        <w:numPr>
          <w:ilvl w:val="0"/>
          <w:numId w:val="7"/>
        </w:numPr>
        <w:spacing w:after="0" w:line="240" w:lineRule="auto"/>
        <w:jc w:val="both"/>
        <w:rPr>
          <w:rFonts w:cs="Times New Roman"/>
          <w:sz w:val="24"/>
          <w:szCs w:val="24"/>
          <w:lang w:eastAsia="pl-PL"/>
        </w:rPr>
      </w:pPr>
      <w:r w:rsidRPr="00E027CA">
        <w:rPr>
          <w:rFonts w:cs="Times New Roman"/>
          <w:sz w:val="24"/>
          <w:szCs w:val="24"/>
          <w:lang w:eastAsia="pl-PL"/>
        </w:rPr>
        <w:t xml:space="preserve">Oferent powinien posiadać niezbędne uprawnienia i zasoby niezbędne do niezakłóconej realizacji przedmiotu zamówienia, w szczególności niezbędne środki techniczno-organizacyjne, niezbędne doświadczenie, kwalifikacje oraz potencjał osobowy i finansowy. </w:t>
      </w:r>
    </w:p>
    <w:p w14:paraId="06AD4A98" w14:textId="2B0207B7" w:rsidR="001C0C87" w:rsidRDefault="001C0C87" w:rsidP="00663309">
      <w:pPr>
        <w:pStyle w:val="Listapunktowana2"/>
        <w:numPr>
          <w:ilvl w:val="0"/>
          <w:numId w:val="7"/>
        </w:numPr>
        <w:spacing w:after="0" w:line="240" w:lineRule="auto"/>
        <w:jc w:val="both"/>
        <w:rPr>
          <w:rFonts w:cs="Times New Roman"/>
          <w:sz w:val="24"/>
          <w:szCs w:val="24"/>
          <w:lang w:eastAsia="pl-PL"/>
        </w:rPr>
      </w:pPr>
      <w:r>
        <w:rPr>
          <w:rFonts w:cs="Times New Roman"/>
          <w:sz w:val="24"/>
          <w:szCs w:val="24"/>
          <w:lang w:eastAsia="pl-PL"/>
        </w:rPr>
        <w:t>Nie jest w stanie likwidacji ani nie ogłoszono wobec niego upadłości.</w:t>
      </w:r>
    </w:p>
    <w:p w14:paraId="6E2EFBFD" w14:textId="5B87DFEE" w:rsidR="001C0C87" w:rsidRDefault="001C0C87" w:rsidP="00663309">
      <w:pPr>
        <w:pStyle w:val="Listapunktowana2"/>
        <w:numPr>
          <w:ilvl w:val="0"/>
          <w:numId w:val="7"/>
        </w:numPr>
        <w:spacing w:after="0" w:line="240" w:lineRule="auto"/>
        <w:jc w:val="both"/>
        <w:rPr>
          <w:rFonts w:cs="Times New Roman"/>
          <w:sz w:val="24"/>
          <w:szCs w:val="24"/>
          <w:lang w:eastAsia="pl-PL"/>
        </w:rPr>
      </w:pPr>
      <w:r>
        <w:rPr>
          <w:rFonts w:cs="Times New Roman"/>
          <w:sz w:val="24"/>
          <w:szCs w:val="24"/>
          <w:lang w:eastAsia="pl-PL"/>
        </w:rPr>
        <w:t>Nie otrzymał sądowego zakazu ubiegania się o zamówienie.</w:t>
      </w:r>
    </w:p>
    <w:p w14:paraId="41029FB8" w14:textId="76F7EEDB" w:rsidR="001C0C87" w:rsidRDefault="001C0C87" w:rsidP="00663309">
      <w:pPr>
        <w:pStyle w:val="Listapunktowana2"/>
        <w:numPr>
          <w:ilvl w:val="0"/>
          <w:numId w:val="7"/>
        </w:numPr>
        <w:spacing w:after="0" w:line="240" w:lineRule="auto"/>
        <w:jc w:val="both"/>
        <w:rPr>
          <w:rFonts w:cs="Times New Roman"/>
          <w:sz w:val="24"/>
          <w:szCs w:val="24"/>
          <w:lang w:eastAsia="pl-PL"/>
        </w:rPr>
      </w:pPr>
      <w:r w:rsidRPr="001C0C87">
        <w:rPr>
          <w:rFonts w:cs="Times New Roman"/>
          <w:sz w:val="24"/>
          <w:szCs w:val="24"/>
          <w:lang w:eastAsia="pl-PL"/>
        </w:rPr>
        <w:t>Znajduje się w sytuacji ekonomicznej i finansowej zapewniającej wykonanie zamówienia</w:t>
      </w:r>
      <w:r>
        <w:rPr>
          <w:rFonts w:cs="Times New Roman"/>
          <w:sz w:val="24"/>
          <w:szCs w:val="24"/>
          <w:lang w:eastAsia="pl-PL"/>
        </w:rPr>
        <w:t>.</w:t>
      </w:r>
    </w:p>
    <w:p w14:paraId="6277E268" w14:textId="0EB8E923" w:rsidR="00A2347E" w:rsidRPr="00A2347E" w:rsidRDefault="00A2347E" w:rsidP="00663309">
      <w:pPr>
        <w:pStyle w:val="Listapunktowana2"/>
        <w:numPr>
          <w:ilvl w:val="0"/>
          <w:numId w:val="7"/>
        </w:numPr>
        <w:spacing w:after="0" w:line="240" w:lineRule="auto"/>
        <w:jc w:val="both"/>
        <w:rPr>
          <w:rFonts w:cs="Times New Roman"/>
          <w:sz w:val="24"/>
          <w:szCs w:val="24"/>
          <w:lang w:eastAsia="pl-PL"/>
        </w:rPr>
      </w:pPr>
      <w:r>
        <w:rPr>
          <w:rFonts w:cs="Times New Roman"/>
          <w:sz w:val="24"/>
          <w:szCs w:val="24"/>
          <w:lang w:eastAsia="pl-PL"/>
        </w:rPr>
        <w:t>Oferent</w:t>
      </w:r>
      <w:r w:rsidRPr="00A2347E">
        <w:rPr>
          <w:rFonts w:cs="Times New Roman"/>
          <w:sz w:val="24"/>
          <w:szCs w:val="24"/>
          <w:lang w:eastAsia="pl-PL"/>
        </w:rPr>
        <w:t xml:space="preserve"> składając ofertę gwarantuje, że dostarczony Przedmiot Zamówienia</w:t>
      </w:r>
      <w:r>
        <w:rPr>
          <w:rFonts w:cs="Times New Roman"/>
          <w:sz w:val="24"/>
          <w:szCs w:val="24"/>
          <w:lang w:eastAsia="pl-PL"/>
        </w:rPr>
        <w:t xml:space="preserve"> jest</w:t>
      </w:r>
      <w:r w:rsidRPr="00A2347E">
        <w:rPr>
          <w:rFonts w:cs="Times New Roman"/>
          <w:sz w:val="24"/>
          <w:szCs w:val="24"/>
          <w:lang w:eastAsia="pl-PL"/>
        </w:rPr>
        <w:t xml:space="preserve"> nowy, wolny od wad</w:t>
      </w:r>
      <w:r>
        <w:rPr>
          <w:rFonts w:cs="Times New Roman"/>
          <w:sz w:val="24"/>
          <w:szCs w:val="24"/>
          <w:lang w:eastAsia="pl-PL"/>
        </w:rPr>
        <w:t xml:space="preserve"> </w:t>
      </w:r>
      <w:r w:rsidRPr="00A2347E">
        <w:rPr>
          <w:rFonts w:cs="Times New Roman"/>
          <w:sz w:val="24"/>
          <w:szCs w:val="24"/>
          <w:lang w:eastAsia="pl-PL"/>
        </w:rPr>
        <w:t xml:space="preserve">i zgodny z wymaganiami Zamawiającego szczegółowo opisanymi w </w:t>
      </w:r>
      <w:r>
        <w:rPr>
          <w:rFonts w:cs="Times New Roman"/>
          <w:sz w:val="24"/>
          <w:szCs w:val="24"/>
          <w:lang w:eastAsia="pl-PL"/>
        </w:rPr>
        <w:t>Zapytaniu Ofertowym</w:t>
      </w:r>
    </w:p>
    <w:p w14:paraId="20934C42" w14:textId="1C4C87C3" w:rsidR="00A2347E" w:rsidRPr="00A75E06" w:rsidRDefault="00A75E06" w:rsidP="00663309">
      <w:pPr>
        <w:pStyle w:val="Listapunktowana2"/>
        <w:numPr>
          <w:ilvl w:val="0"/>
          <w:numId w:val="7"/>
        </w:numPr>
        <w:spacing w:after="0" w:line="240" w:lineRule="auto"/>
        <w:jc w:val="both"/>
        <w:rPr>
          <w:rFonts w:cs="Times New Roman"/>
          <w:sz w:val="24"/>
          <w:szCs w:val="24"/>
          <w:lang w:eastAsia="pl-PL"/>
        </w:rPr>
      </w:pPr>
      <w:r>
        <w:rPr>
          <w:rFonts w:cs="Times New Roman"/>
          <w:sz w:val="24"/>
          <w:szCs w:val="24"/>
          <w:lang w:eastAsia="pl-PL"/>
        </w:rPr>
        <w:t>Oferent</w:t>
      </w:r>
      <w:r w:rsidR="00A2347E" w:rsidRPr="00A2347E">
        <w:rPr>
          <w:rFonts w:cs="Times New Roman"/>
          <w:sz w:val="24"/>
          <w:szCs w:val="24"/>
          <w:lang w:eastAsia="pl-PL"/>
        </w:rPr>
        <w:t xml:space="preserve"> zobowiązuje się dostarczyć Przedmiot Zakupu zorganizowanym przez siebie transportem, zgodnie z obowiązującymi w tym zakresie normami i przepisami, na koszt i ryzyko Wykonawcy. Zamawiający nie będzie ponosił odpowiedzialności za uszkodzenia powstałe podczas załadunku, transportu oraz rozładunku.</w:t>
      </w:r>
    </w:p>
    <w:p w14:paraId="39091098" w14:textId="75ACA263" w:rsidR="009515B4" w:rsidRPr="009515B4" w:rsidRDefault="009515B4" w:rsidP="00663309">
      <w:pPr>
        <w:pStyle w:val="Listapunktowana2"/>
        <w:numPr>
          <w:ilvl w:val="0"/>
          <w:numId w:val="7"/>
        </w:numPr>
        <w:spacing w:after="0" w:line="240" w:lineRule="auto"/>
        <w:jc w:val="both"/>
        <w:rPr>
          <w:rFonts w:cs="Times New Roman"/>
          <w:sz w:val="24"/>
          <w:szCs w:val="24"/>
          <w:lang w:eastAsia="pl-PL"/>
        </w:rPr>
      </w:pPr>
      <w:r>
        <w:rPr>
          <w:rFonts w:cs="Times New Roman"/>
          <w:sz w:val="24"/>
          <w:szCs w:val="24"/>
          <w:lang w:eastAsia="pl-PL"/>
        </w:rPr>
        <w:t xml:space="preserve">Sposób dokonania oceny warunku </w:t>
      </w:r>
      <w:r w:rsidR="00E027CA" w:rsidRPr="009515B4">
        <w:rPr>
          <w:rFonts w:cs="Times New Roman"/>
          <w:sz w:val="24"/>
          <w:szCs w:val="24"/>
          <w:lang w:eastAsia="pl-PL"/>
        </w:rPr>
        <w:t>w odniesieniu do punktu 1</w:t>
      </w:r>
      <w:r w:rsidR="00A75E06">
        <w:rPr>
          <w:rFonts w:cs="Times New Roman"/>
          <w:sz w:val="24"/>
          <w:szCs w:val="24"/>
          <w:lang w:eastAsia="pl-PL"/>
        </w:rPr>
        <w:t>-6</w:t>
      </w:r>
      <w:r w:rsidR="00E027CA" w:rsidRPr="009515B4">
        <w:rPr>
          <w:rFonts w:cs="Times New Roman"/>
          <w:sz w:val="24"/>
          <w:szCs w:val="24"/>
          <w:lang w:eastAsia="pl-PL"/>
        </w:rPr>
        <w:t>: warunek ten zostanie spełniony jeśli oferent przedstawi</w:t>
      </w:r>
      <w:r w:rsidRPr="009515B4">
        <w:rPr>
          <w:rFonts w:cs="Times New Roman"/>
          <w:sz w:val="24"/>
          <w:szCs w:val="24"/>
          <w:lang w:eastAsia="pl-PL"/>
        </w:rPr>
        <w:t>:</w:t>
      </w:r>
    </w:p>
    <w:p w14:paraId="6C2A3F45" w14:textId="0A9B0321" w:rsidR="00E027CA" w:rsidRPr="00CC7D63" w:rsidRDefault="00E027CA" w:rsidP="00663309">
      <w:pPr>
        <w:pStyle w:val="Listapunktowana2"/>
        <w:numPr>
          <w:ilvl w:val="1"/>
          <w:numId w:val="10"/>
        </w:numPr>
        <w:spacing w:after="0" w:line="240" w:lineRule="auto"/>
        <w:jc w:val="both"/>
        <w:rPr>
          <w:rFonts w:cs="Times New Roman"/>
          <w:sz w:val="24"/>
          <w:szCs w:val="24"/>
          <w:u w:val="single"/>
          <w:lang w:eastAsia="pl-PL"/>
        </w:rPr>
      </w:pPr>
      <w:r w:rsidRPr="00CC7D63">
        <w:rPr>
          <w:rFonts w:cs="Times New Roman"/>
          <w:sz w:val="24"/>
          <w:szCs w:val="24"/>
          <w:u w:val="single"/>
          <w:lang w:eastAsia="pl-PL"/>
        </w:rPr>
        <w:t>oświadczenie zgodnie ze wzorem będącym częścią formularza oferty. Ocena zostanie dokonana poprzez analizę oświadczenia (podpis pod oświadczeniem oznacza spełnienie warunku);</w:t>
      </w:r>
    </w:p>
    <w:p w14:paraId="2BCA3BD8" w14:textId="7C8D9416" w:rsidR="00E027CA" w:rsidRDefault="00E027CA" w:rsidP="00663309">
      <w:pPr>
        <w:pStyle w:val="Listapunktowana2"/>
        <w:numPr>
          <w:ilvl w:val="0"/>
          <w:numId w:val="7"/>
        </w:numPr>
        <w:spacing w:after="0" w:line="240" w:lineRule="auto"/>
        <w:jc w:val="both"/>
        <w:rPr>
          <w:rFonts w:cs="Times New Roman"/>
          <w:sz w:val="24"/>
          <w:szCs w:val="24"/>
          <w:lang w:eastAsia="pl-PL"/>
        </w:rPr>
      </w:pPr>
      <w:r w:rsidRPr="00E027CA">
        <w:rPr>
          <w:rFonts w:cs="Times New Roman"/>
          <w:sz w:val="24"/>
          <w:szCs w:val="24"/>
          <w:lang w:eastAsia="pl-PL"/>
        </w:rPr>
        <w:t>Oferent, który nie wypełni powyższego w</w:t>
      </w:r>
      <w:r w:rsidR="001E0A0B">
        <w:rPr>
          <w:rFonts w:cs="Times New Roman"/>
          <w:sz w:val="24"/>
          <w:szCs w:val="24"/>
          <w:lang w:eastAsia="pl-PL"/>
        </w:rPr>
        <w:t>arunku</w:t>
      </w:r>
      <w:r w:rsidR="00B1653D">
        <w:rPr>
          <w:rFonts w:cs="Times New Roman"/>
          <w:sz w:val="24"/>
          <w:szCs w:val="24"/>
          <w:lang w:eastAsia="pl-PL"/>
        </w:rPr>
        <w:t xml:space="preserve"> określonego w punkcie III</w:t>
      </w:r>
      <w:r w:rsidRPr="00E027CA">
        <w:rPr>
          <w:rFonts w:cs="Times New Roman"/>
          <w:sz w:val="24"/>
          <w:szCs w:val="24"/>
          <w:lang w:eastAsia="pl-PL"/>
        </w:rPr>
        <w:t xml:space="preserve"> zostanie wykluczony z postępowania.</w:t>
      </w:r>
    </w:p>
    <w:p w14:paraId="7BA34FF2" w14:textId="77777777" w:rsidR="00E027CA" w:rsidRDefault="00E027CA" w:rsidP="002660E9">
      <w:pPr>
        <w:pStyle w:val="Listapunktowana2"/>
        <w:numPr>
          <w:ilvl w:val="0"/>
          <w:numId w:val="0"/>
        </w:numPr>
        <w:spacing w:after="0" w:line="240" w:lineRule="auto"/>
        <w:ind w:left="720" w:hanging="360"/>
        <w:jc w:val="both"/>
        <w:rPr>
          <w:rFonts w:cs="Times New Roman"/>
          <w:sz w:val="24"/>
          <w:szCs w:val="24"/>
          <w:lang w:eastAsia="pl-PL"/>
        </w:rPr>
      </w:pPr>
    </w:p>
    <w:p w14:paraId="024D82E1" w14:textId="77777777" w:rsidR="00582E0F" w:rsidRPr="009E2C32" w:rsidRDefault="00582E0F" w:rsidP="00663309">
      <w:pPr>
        <w:pStyle w:val="Akapitzlist"/>
        <w:numPr>
          <w:ilvl w:val="0"/>
          <w:numId w:val="6"/>
        </w:numPr>
        <w:spacing w:after="0" w:line="240" w:lineRule="auto"/>
        <w:jc w:val="both"/>
        <w:rPr>
          <w:rFonts w:cs="Times New Roman"/>
          <w:b/>
          <w:color w:val="0070C0"/>
          <w:sz w:val="24"/>
          <w:szCs w:val="24"/>
        </w:rPr>
      </w:pPr>
      <w:r w:rsidRPr="009E2C32">
        <w:rPr>
          <w:rFonts w:cs="Times New Roman"/>
          <w:b/>
          <w:color w:val="0070C0"/>
          <w:sz w:val="24"/>
          <w:szCs w:val="24"/>
        </w:rPr>
        <w:t>Informację o kryteriach oceny oraz wagach punktowych i procentowych przypisanych do poszczególnych kryteriów oceny oferty:</w:t>
      </w:r>
    </w:p>
    <w:p w14:paraId="2428D936" w14:textId="77777777" w:rsidR="00B5362C" w:rsidRDefault="00582E0F" w:rsidP="002660E9">
      <w:pPr>
        <w:pStyle w:val="Listapunktowana2"/>
        <w:numPr>
          <w:ilvl w:val="0"/>
          <w:numId w:val="0"/>
        </w:numPr>
        <w:spacing w:after="0" w:line="240" w:lineRule="auto"/>
        <w:jc w:val="both"/>
        <w:rPr>
          <w:rFonts w:cs="Times New Roman"/>
          <w:sz w:val="24"/>
          <w:szCs w:val="24"/>
          <w:lang w:eastAsia="pl-PL"/>
        </w:rPr>
      </w:pPr>
      <w:r w:rsidRPr="00A32336">
        <w:rPr>
          <w:rFonts w:cs="Times New Roman"/>
          <w:sz w:val="24"/>
          <w:szCs w:val="24"/>
          <w:lang w:eastAsia="pl-PL"/>
        </w:rPr>
        <w:t>Wykonawca zostanie wybrany w oparc</w:t>
      </w:r>
      <w:r w:rsidR="00B5362C">
        <w:rPr>
          <w:rFonts w:cs="Times New Roman"/>
          <w:sz w:val="24"/>
          <w:szCs w:val="24"/>
          <w:lang w:eastAsia="pl-PL"/>
        </w:rPr>
        <w:t>iu o kryteria wskazane poniżej:</w:t>
      </w:r>
    </w:p>
    <w:p w14:paraId="7BCB0198" w14:textId="1F4DBD48" w:rsidR="00B5362C" w:rsidRDefault="00B5362C" w:rsidP="00663309">
      <w:pPr>
        <w:pStyle w:val="Listapunktowana2"/>
        <w:numPr>
          <w:ilvl w:val="1"/>
          <w:numId w:val="12"/>
        </w:numPr>
        <w:spacing w:after="0" w:line="240" w:lineRule="auto"/>
        <w:jc w:val="both"/>
        <w:rPr>
          <w:rFonts w:cs="Times New Roman"/>
          <w:sz w:val="24"/>
          <w:szCs w:val="24"/>
          <w:lang w:eastAsia="pl-PL"/>
        </w:rPr>
      </w:pPr>
      <w:r>
        <w:rPr>
          <w:rFonts w:cs="Times New Roman"/>
          <w:sz w:val="24"/>
          <w:szCs w:val="24"/>
          <w:lang w:eastAsia="pl-PL"/>
        </w:rPr>
        <w:t>Cena brut</w:t>
      </w:r>
      <w:r w:rsidR="003B01AD">
        <w:rPr>
          <w:rFonts w:cs="Times New Roman"/>
          <w:sz w:val="24"/>
          <w:szCs w:val="24"/>
          <w:lang w:eastAsia="pl-PL"/>
        </w:rPr>
        <w:t xml:space="preserve">to przedmiotu zamówienia (waga </w:t>
      </w:r>
      <w:r w:rsidR="008A6E8D">
        <w:rPr>
          <w:rFonts w:cs="Times New Roman"/>
          <w:sz w:val="24"/>
          <w:szCs w:val="24"/>
          <w:lang w:eastAsia="pl-PL"/>
        </w:rPr>
        <w:t>100</w:t>
      </w:r>
      <w:r>
        <w:rPr>
          <w:rFonts w:cs="Times New Roman"/>
          <w:sz w:val="24"/>
          <w:szCs w:val="24"/>
          <w:lang w:eastAsia="pl-PL"/>
        </w:rPr>
        <w:t>)</w:t>
      </w:r>
    </w:p>
    <w:p w14:paraId="0463414F" w14:textId="77777777" w:rsidR="00623466" w:rsidRDefault="00623466" w:rsidP="00623466">
      <w:pPr>
        <w:pStyle w:val="Listapunktowana2"/>
        <w:numPr>
          <w:ilvl w:val="0"/>
          <w:numId w:val="0"/>
        </w:numPr>
        <w:spacing w:after="0" w:line="240" w:lineRule="auto"/>
        <w:ind w:left="1494"/>
        <w:jc w:val="both"/>
        <w:rPr>
          <w:rFonts w:cs="Times New Roman"/>
          <w:sz w:val="24"/>
          <w:szCs w:val="24"/>
          <w:lang w:eastAsia="pl-PL"/>
        </w:rPr>
      </w:pPr>
    </w:p>
    <w:p w14:paraId="189BCB98" w14:textId="77777777" w:rsidR="00582E0F" w:rsidRPr="009E2C32" w:rsidRDefault="00582E0F" w:rsidP="00663309">
      <w:pPr>
        <w:pStyle w:val="Akapitzlist"/>
        <w:numPr>
          <w:ilvl w:val="0"/>
          <w:numId w:val="6"/>
        </w:numPr>
        <w:spacing w:after="0" w:line="240" w:lineRule="auto"/>
        <w:jc w:val="both"/>
        <w:rPr>
          <w:rFonts w:cs="Times New Roman"/>
          <w:b/>
          <w:color w:val="0070C0"/>
          <w:sz w:val="24"/>
          <w:szCs w:val="24"/>
        </w:rPr>
      </w:pPr>
      <w:r w:rsidRPr="009E2C32">
        <w:rPr>
          <w:rFonts w:cs="Times New Roman"/>
          <w:b/>
          <w:color w:val="0070C0"/>
          <w:sz w:val="24"/>
          <w:szCs w:val="24"/>
        </w:rPr>
        <w:t xml:space="preserve">Opis sposobu przyznawania punktacji za spełnienie danego kryterium oceny oferty: </w:t>
      </w:r>
    </w:p>
    <w:p w14:paraId="4AE315A1" w14:textId="2E600CDB" w:rsidR="00B5362C" w:rsidRPr="00A32336" w:rsidRDefault="00B5362C" w:rsidP="00663309">
      <w:pPr>
        <w:pStyle w:val="Listapunktowana2"/>
        <w:numPr>
          <w:ilvl w:val="0"/>
          <w:numId w:val="13"/>
        </w:numPr>
        <w:spacing w:after="0" w:line="240" w:lineRule="auto"/>
        <w:jc w:val="both"/>
        <w:rPr>
          <w:rFonts w:cs="Times New Roman"/>
          <w:sz w:val="24"/>
          <w:szCs w:val="24"/>
          <w:lang w:eastAsia="pl-PL"/>
        </w:rPr>
      </w:pPr>
      <w:r w:rsidRPr="00A32336">
        <w:rPr>
          <w:rFonts w:cs="Times New Roman"/>
          <w:sz w:val="24"/>
          <w:szCs w:val="24"/>
          <w:lang w:eastAsia="pl-PL"/>
        </w:rPr>
        <w:t>Sposób wyliczenia punktów nastąpi przy zastosowaniu pon</w:t>
      </w:r>
      <w:r>
        <w:rPr>
          <w:rFonts w:cs="Times New Roman"/>
          <w:sz w:val="24"/>
          <w:szCs w:val="24"/>
          <w:lang w:eastAsia="pl-PL"/>
        </w:rPr>
        <w:t>iższych wzorów oraz wytycznych:</w:t>
      </w:r>
    </w:p>
    <w:p w14:paraId="04C1A4C6" w14:textId="087F5898" w:rsidR="00B5362C" w:rsidRPr="00A476E5" w:rsidRDefault="00B5362C" w:rsidP="00663309">
      <w:pPr>
        <w:pStyle w:val="Listapunktowana2"/>
        <w:numPr>
          <w:ilvl w:val="0"/>
          <w:numId w:val="8"/>
        </w:numPr>
        <w:spacing w:after="0" w:line="240" w:lineRule="auto"/>
        <w:jc w:val="both"/>
        <w:rPr>
          <w:rFonts w:cs="Times New Roman"/>
          <w:sz w:val="24"/>
          <w:szCs w:val="24"/>
          <w:lang w:eastAsia="pl-PL"/>
        </w:rPr>
      </w:pPr>
      <w:r w:rsidRPr="00A32336">
        <w:rPr>
          <w:rFonts w:cs="Times New Roman"/>
          <w:sz w:val="24"/>
          <w:szCs w:val="24"/>
          <w:u w:val="single"/>
          <w:lang w:eastAsia="pl-PL"/>
        </w:rPr>
        <w:t xml:space="preserve">Cena </w:t>
      </w:r>
      <w:r>
        <w:rPr>
          <w:rFonts w:cs="Times New Roman"/>
          <w:sz w:val="24"/>
          <w:szCs w:val="24"/>
          <w:u w:val="single"/>
          <w:lang w:eastAsia="pl-PL"/>
        </w:rPr>
        <w:t xml:space="preserve">brutto </w:t>
      </w:r>
      <w:r w:rsidRPr="00A32336">
        <w:rPr>
          <w:rFonts w:cs="Times New Roman"/>
          <w:sz w:val="24"/>
          <w:szCs w:val="24"/>
          <w:u w:val="single"/>
          <w:lang w:eastAsia="pl-PL"/>
        </w:rPr>
        <w:t xml:space="preserve">przedmiotu zamówienia (waga </w:t>
      </w:r>
      <w:r w:rsidR="008A6E8D">
        <w:rPr>
          <w:rFonts w:cs="Times New Roman"/>
          <w:sz w:val="24"/>
          <w:szCs w:val="24"/>
          <w:u w:val="single"/>
          <w:lang w:eastAsia="pl-PL"/>
        </w:rPr>
        <w:t>100</w:t>
      </w:r>
      <w:r w:rsidRPr="00A32336">
        <w:rPr>
          <w:rFonts w:cs="Times New Roman"/>
          <w:sz w:val="24"/>
          <w:szCs w:val="24"/>
          <w:u w:val="single"/>
          <w:lang w:eastAsia="pl-PL"/>
        </w:rPr>
        <w:t>)</w:t>
      </w:r>
    </w:p>
    <w:p w14:paraId="13DAE6E5" w14:textId="77777777" w:rsidR="00B5362C" w:rsidRPr="00A32336" w:rsidRDefault="00B5362C" w:rsidP="002660E9">
      <w:pPr>
        <w:pStyle w:val="Listapunktowana2"/>
        <w:numPr>
          <w:ilvl w:val="0"/>
          <w:numId w:val="0"/>
        </w:numPr>
        <w:spacing w:after="0" w:line="240" w:lineRule="auto"/>
        <w:jc w:val="both"/>
        <w:rPr>
          <w:rFonts w:cs="Times New Roman"/>
          <w:sz w:val="24"/>
          <w:szCs w:val="24"/>
          <w:lang w:eastAsia="pl-PL"/>
        </w:rPr>
      </w:pPr>
      <w:r w:rsidRPr="00A32336">
        <w:rPr>
          <w:rFonts w:cs="Times New Roman"/>
          <w:sz w:val="24"/>
          <w:szCs w:val="24"/>
          <w:lang w:eastAsia="pl-PL"/>
        </w:rPr>
        <w:t>Punktacja za cenę będzie obliczana na podstawie wzoru:</w:t>
      </w:r>
    </w:p>
    <w:p w14:paraId="451A5DCA" w14:textId="32B0DD8A" w:rsidR="00B5362C" w:rsidRPr="00A32336" w:rsidRDefault="00B5362C" w:rsidP="002660E9">
      <w:pPr>
        <w:pStyle w:val="Listapunktowana2"/>
        <w:numPr>
          <w:ilvl w:val="0"/>
          <w:numId w:val="0"/>
        </w:numPr>
        <w:spacing w:after="0" w:line="240" w:lineRule="auto"/>
        <w:ind w:left="2832"/>
        <w:jc w:val="both"/>
        <w:rPr>
          <w:rFonts w:cs="Times New Roman"/>
          <w:sz w:val="24"/>
          <w:szCs w:val="24"/>
          <w:vertAlign w:val="subscript"/>
          <w:lang w:eastAsia="pl-PL"/>
        </w:rPr>
      </w:pPr>
      <w:r w:rsidRPr="00A32336">
        <w:rPr>
          <w:rFonts w:cs="Times New Roman"/>
          <w:sz w:val="24"/>
          <w:szCs w:val="24"/>
          <w:lang w:eastAsia="pl-PL"/>
        </w:rPr>
        <w:t>C</w:t>
      </w:r>
      <w:r w:rsidR="003D4FC7">
        <w:rPr>
          <w:rFonts w:cs="Times New Roman"/>
          <w:sz w:val="24"/>
          <w:szCs w:val="24"/>
          <w:vertAlign w:val="subscript"/>
          <w:lang w:eastAsia="pl-PL"/>
        </w:rPr>
        <w:t>B</w:t>
      </w:r>
      <w:r w:rsidRPr="00A32336">
        <w:rPr>
          <w:rFonts w:cs="Times New Roman"/>
          <w:sz w:val="24"/>
          <w:szCs w:val="24"/>
          <w:lang w:eastAsia="pl-PL"/>
        </w:rPr>
        <w:t xml:space="preserve"> x </w:t>
      </w:r>
      <w:r w:rsidR="008A6E8D">
        <w:rPr>
          <w:rFonts w:cs="Times New Roman"/>
          <w:sz w:val="24"/>
          <w:szCs w:val="24"/>
          <w:lang w:eastAsia="pl-PL"/>
        </w:rPr>
        <w:t>100</w:t>
      </w:r>
      <w:r w:rsidRPr="00A32336">
        <w:rPr>
          <w:rFonts w:cs="Times New Roman"/>
          <w:sz w:val="24"/>
          <w:szCs w:val="24"/>
          <w:lang w:eastAsia="pl-PL"/>
        </w:rPr>
        <w:t xml:space="preserve">  </w:t>
      </w:r>
    </w:p>
    <w:p w14:paraId="1F8CEAC6" w14:textId="77777777" w:rsidR="00B5362C" w:rsidRPr="00A32336" w:rsidRDefault="00B5362C" w:rsidP="002660E9">
      <w:pPr>
        <w:pStyle w:val="Listapunktowana2"/>
        <w:numPr>
          <w:ilvl w:val="0"/>
          <w:numId w:val="0"/>
        </w:numPr>
        <w:spacing w:after="0" w:line="240" w:lineRule="auto"/>
        <w:ind w:left="2124"/>
        <w:jc w:val="both"/>
        <w:rPr>
          <w:rFonts w:cs="Times New Roman"/>
          <w:sz w:val="24"/>
          <w:szCs w:val="24"/>
          <w:lang w:eastAsia="pl-PL"/>
        </w:rPr>
      </w:pPr>
      <w:r w:rsidRPr="00A32336">
        <w:rPr>
          <w:rFonts w:cs="Times New Roman"/>
          <w:sz w:val="24"/>
          <w:szCs w:val="24"/>
          <w:lang w:eastAsia="pl-PL"/>
        </w:rPr>
        <w:t>P</w:t>
      </w:r>
      <w:r w:rsidRPr="00A32336">
        <w:rPr>
          <w:rFonts w:cs="Times New Roman"/>
          <w:sz w:val="24"/>
          <w:szCs w:val="24"/>
          <w:vertAlign w:val="subscript"/>
          <w:lang w:eastAsia="pl-PL"/>
        </w:rPr>
        <w:t xml:space="preserve">1 </w:t>
      </w:r>
      <w:r w:rsidRPr="00A32336">
        <w:rPr>
          <w:rFonts w:cs="Times New Roman"/>
          <w:sz w:val="24"/>
          <w:szCs w:val="24"/>
          <w:lang w:eastAsia="pl-PL"/>
        </w:rPr>
        <w:t xml:space="preserve">= -------------------------     </w:t>
      </w:r>
    </w:p>
    <w:p w14:paraId="7C175FFA" w14:textId="77777777" w:rsidR="00B5362C" w:rsidRPr="00A32336" w:rsidRDefault="00B5362C" w:rsidP="002660E9">
      <w:pPr>
        <w:pStyle w:val="Listapunktowana2"/>
        <w:numPr>
          <w:ilvl w:val="0"/>
          <w:numId w:val="0"/>
        </w:numPr>
        <w:spacing w:after="0" w:line="240" w:lineRule="auto"/>
        <w:ind w:left="2124"/>
        <w:jc w:val="both"/>
        <w:rPr>
          <w:rFonts w:cs="Times New Roman"/>
          <w:sz w:val="24"/>
          <w:szCs w:val="24"/>
          <w:vertAlign w:val="subscript"/>
          <w:lang w:eastAsia="pl-PL"/>
        </w:rPr>
      </w:pPr>
      <w:r w:rsidRPr="00A32336">
        <w:rPr>
          <w:rFonts w:cs="Times New Roman"/>
          <w:sz w:val="24"/>
          <w:szCs w:val="24"/>
          <w:lang w:eastAsia="pl-PL"/>
        </w:rPr>
        <w:t xml:space="preserve">                    C</w:t>
      </w:r>
      <w:r w:rsidRPr="00A32336">
        <w:rPr>
          <w:rFonts w:cs="Times New Roman"/>
          <w:sz w:val="24"/>
          <w:szCs w:val="24"/>
          <w:vertAlign w:val="subscript"/>
          <w:lang w:eastAsia="pl-PL"/>
        </w:rPr>
        <w:t>R</w:t>
      </w:r>
    </w:p>
    <w:p w14:paraId="27CA06E9" w14:textId="77777777" w:rsidR="00B5362C" w:rsidRPr="00A32336" w:rsidRDefault="00B5362C" w:rsidP="002660E9">
      <w:pPr>
        <w:pStyle w:val="Listapunktowana2"/>
        <w:numPr>
          <w:ilvl w:val="0"/>
          <w:numId w:val="0"/>
        </w:numPr>
        <w:spacing w:after="0" w:line="240" w:lineRule="auto"/>
        <w:ind w:left="720" w:hanging="360"/>
        <w:jc w:val="both"/>
        <w:rPr>
          <w:rFonts w:cs="Times New Roman"/>
          <w:sz w:val="24"/>
          <w:szCs w:val="24"/>
          <w:lang w:eastAsia="pl-PL"/>
        </w:rPr>
      </w:pPr>
      <w:r w:rsidRPr="00A32336">
        <w:rPr>
          <w:rFonts w:cs="Times New Roman"/>
          <w:sz w:val="24"/>
          <w:szCs w:val="24"/>
          <w:lang w:eastAsia="pl-PL"/>
        </w:rPr>
        <w:tab/>
        <w:t>P</w:t>
      </w:r>
      <w:r w:rsidRPr="00A32336">
        <w:rPr>
          <w:rFonts w:cs="Times New Roman"/>
          <w:sz w:val="24"/>
          <w:szCs w:val="24"/>
          <w:vertAlign w:val="subscript"/>
          <w:lang w:eastAsia="pl-PL"/>
        </w:rPr>
        <w:t>1</w:t>
      </w:r>
      <w:r w:rsidRPr="00A32336">
        <w:rPr>
          <w:rFonts w:cs="Times New Roman"/>
          <w:sz w:val="24"/>
          <w:szCs w:val="24"/>
          <w:lang w:eastAsia="pl-PL"/>
        </w:rPr>
        <w:t xml:space="preserve"> – otrzymane punkty</w:t>
      </w:r>
    </w:p>
    <w:p w14:paraId="0C77F3B0" w14:textId="50DB141E" w:rsidR="00B5362C" w:rsidRPr="00A32336" w:rsidRDefault="00B5362C" w:rsidP="002660E9">
      <w:pPr>
        <w:pStyle w:val="Listapunktowana2"/>
        <w:numPr>
          <w:ilvl w:val="0"/>
          <w:numId w:val="0"/>
        </w:numPr>
        <w:spacing w:after="0" w:line="240" w:lineRule="auto"/>
        <w:ind w:left="720" w:hanging="360"/>
        <w:jc w:val="both"/>
        <w:rPr>
          <w:rFonts w:cs="Times New Roman"/>
          <w:sz w:val="24"/>
          <w:szCs w:val="24"/>
          <w:lang w:eastAsia="pl-PL"/>
        </w:rPr>
      </w:pPr>
      <w:r w:rsidRPr="00A32336">
        <w:rPr>
          <w:rFonts w:cs="Times New Roman"/>
          <w:sz w:val="24"/>
          <w:szCs w:val="24"/>
          <w:lang w:eastAsia="pl-PL"/>
        </w:rPr>
        <w:tab/>
        <w:t>C</w:t>
      </w:r>
      <w:r w:rsidR="003D4FC7">
        <w:rPr>
          <w:rFonts w:cs="Times New Roman"/>
          <w:sz w:val="24"/>
          <w:szCs w:val="24"/>
          <w:vertAlign w:val="subscript"/>
          <w:lang w:eastAsia="pl-PL"/>
        </w:rPr>
        <w:t>B</w:t>
      </w:r>
      <w:r w:rsidRPr="00A32336">
        <w:rPr>
          <w:rFonts w:cs="Times New Roman"/>
          <w:sz w:val="24"/>
          <w:szCs w:val="24"/>
          <w:lang w:eastAsia="pl-PL"/>
        </w:rPr>
        <w:t xml:space="preserve"> – cena </w:t>
      </w:r>
      <w:r>
        <w:rPr>
          <w:rFonts w:cs="Times New Roman"/>
          <w:sz w:val="24"/>
          <w:szCs w:val="24"/>
          <w:lang w:eastAsia="pl-PL"/>
        </w:rPr>
        <w:t>brutto</w:t>
      </w:r>
      <w:r w:rsidRPr="00A32336">
        <w:rPr>
          <w:rFonts w:cs="Times New Roman"/>
          <w:sz w:val="24"/>
          <w:szCs w:val="24"/>
          <w:lang w:eastAsia="pl-PL"/>
        </w:rPr>
        <w:t xml:space="preserve"> oferty </w:t>
      </w:r>
      <w:r>
        <w:rPr>
          <w:rFonts w:cs="Times New Roman"/>
          <w:sz w:val="24"/>
          <w:szCs w:val="24"/>
          <w:lang w:eastAsia="pl-PL"/>
        </w:rPr>
        <w:t>najniższej ze złożonych ofert</w:t>
      </w:r>
    </w:p>
    <w:p w14:paraId="70CC4EA6" w14:textId="77777777" w:rsidR="00B5362C" w:rsidRDefault="00B5362C" w:rsidP="002660E9">
      <w:pPr>
        <w:pStyle w:val="Listapunktowana2"/>
        <w:numPr>
          <w:ilvl w:val="0"/>
          <w:numId w:val="0"/>
        </w:numPr>
        <w:spacing w:after="0" w:line="240" w:lineRule="auto"/>
        <w:ind w:left="720" w:hanging="360"/>
        <w:jc w:val="both"/>
        <w:rPr>
          <w:rFonts w:cs="Times New Roman"/>
          <w:sz w:val="24"/>
          <w:szCs w:val="24"/>
          <w:lang w:eastAsia="pl-PL"/>
        </w:rPr>
      </w:pPr>
      <w:r w:rsidRPr="00A32336">
        <w:rPr>
          <w:rFonts w:cs="Times New Roman"/>
          <w:sz w:val="24"/>
          <w:szCs w:val="24"/>
          <w:lang w:eastAsia="pl-PL"/>
        </w:rPr>
        <w:tab/>
        <w:t>C</w:t>
      </w:r>
      <w:r w:rsidRPr="00A32336">
        <w:rPr>
          <w:rFonts w:cs="Times New Roman"/>
          <w:sz w:val="24"/>
          <w:szCs w:val="24"/>
          <w:vertAlign w:val="subscript"/>
          <w:lang w:eastAsia="pl-PL"/>
        </w:rPr>
        <w:t>R</w:t>
      </w:r>
      <w:r w:rsidRPr="00A32336">
        <w:rPr>
          <w:rFonts w:cs="Times New Roman"/>
          <w:sz w:val="24"/>
          <w:szCs w:val="24"/>
          <w:lang w:eastAsia="pl-PL"/>
        </w:rPr>
        <w:t xml:space="preserve"> – cena </w:t>
      </w:r>
      <w:r>
        <w:rPr>
          <w:rFonts w:cs="Times New Roman"/>
          <w:sz w:val="24"/>
          <w:szCs w:val="24"/>
          <w:lang w:eastAsia="pl-PL"/>
        </w:rPr>
        <w:t>brutto</w:t>
      </w:r>
      <w:r w:rsidRPr="00A32336">
        <w:rPr>
          <w:rFonts w:cs="Times New Roman"/>
          <w:sz w:val="24"/>
          <w:szCs w:val="24"/>
          <w:lang w:eastAsia="pl-PL"/>
        </w:rPr>
        <w:t xml:space="preserve"> oferty rozpatrywanej</w:t>
      </w:r>
    </w:p>
    <w:p w14:paraId="28617FB5" w14:textId="6C677F6A" w:rsidR="00B5362C" w:rsidRPr="009E2C32" w:rsidRDefault="00B5362C" w:rsidP="002660E9">
      <w:pPr>
        <w:pStyle w:val="Listapunktowana2"/>
        <w:numPr>
          <w:ilvl w:val="0"/>
          <w:numId w:val="0"/>
        </w:numPr>
        <w:spacing w:after="0" w:line="240" w:lineRule="auto"/>
        <w:jc w:val="both"/>
        <w:rPr>
          <w:rFonts w:cs="Times New Roman"/>
          <w:sz w:val="24"/>
          <w:szCs w:val="24"/>
          <w:u w:val="single"/>
          <w:lang w:eastAsia="pl-PL"/>
        </w:rPr>
      </w:pPr>
      <w:r>
        <w:rPr>
          <w:rFonts w:cs="Times New Roman"/>
          <w:sz w:val="24"/>
          <w:szCs w:val="24"/>
          <w:lang w:eastAsia="pl-PL"/>
        </w:rPr>
        <w:t xml:space="preserve">Najkorzystniejsza oferta otrzyma </w:t>
      </w:r>
      <w:r w:rsidR="008A6E8D">
        <w:rPr>
          <w:rFonts w:cs="Times New Roman"/>
          <w:b/>
          <w:sz w:val="24"/>
          <w:szCs w:val="24"/>
          <w:lang w:eastAsia="pl-PL"/>
        </w:rPr>
        <w:t>10</w:t>
      </w:r>
      <w:r w:rsidRPr="00A476E5">
        <w:rPr>
          <w:rFonts w:cs="Times New Roman"/>
          <w:b/>
          <w:sz w:val="24"/>
          <w:szCs w:val="24"/>
          <w:lang w:eastAsia="pl-PL"/>
        </w:rPr>
        <w:t>0 pkt.</w:t>
      </w:r>
    </w:p>
    <w:p w14:paraId="3146D781" w14:textId="2AC99437" w:rsidR="00324E8B" w:rsidRPr="00B10700" w:rsidRDefault="00B5362C" w:rsidP="002660E9">
      <w:pPr>
        <w:spacing w:after="0" w:line="240" w:lineRule="auto"/>
        <w:jc w:val="both"/>
        <w:rPr>
          <w:sz w:val="24"/>
          <w:szCs w:val="24"/>
        </w:rPr>
      </w:pPr>
      <w:r w:rsidRPr="00F95AB0">
        <w:rPr>
          <w:sz w:val="24"/>
          <w:szCs w:val="24"/>
        </w:rPr>
        <w:t>Ocenie podlega łączna cena brutto oferty. Łączna cena brutto oferty musi zawierać wszelkie koszty niezbędne do zrealizowania przedmiotu zamówienia. W przypadku złożenia w niniejszym postępowaniu oferty wykonawcy zagranicznego (EUR) nie zobowiązanego do zapłaty w Polsce podatku VAT z tytułu wykonania zamówienia stanowiącego przedmiot niniejszego postępowania – w celu zapewnienia możliwości porównania cen oferowanych przez wykonawców krajowych z cenami wykonawców zagranicznych – porównaniu cen, podlegać będzie kwota po doliczeniu obowiązującej w Polsce stawki podatku VAT.</w:t>
      </w:r>
    </w:p>
    <w:p w14:paraId="2A546D8E" w14:textId="2EA3921F" w:rsidR="00B5362C" w:rsidRPr="00B5362C" w:rsidRDefault="00582E0F" w:rsidP="00663309">
      <w:pPr>
        <w:pStyle w:val="Listapunktowana2"/>
        <w:numPr>
          <w:ilvl w:val="0"/>
          <w:numId w:val="13"/>
        </w:numPr>
        <w:spacing w:after="0" w:line="240" w:lineRule="auto"/>
        <w:jc w:val="both"/>
        <w:rPr>
          <w:rFonts w:cs="Times New Roman"/>
          <w:sz w:val="24"/>
          <w:szCs w:val="24"/>
          <w:lang w:eastAsia="pl-PL"/>
        </w:rPr>
      </w:pPr>
      <w:r w:rsidRPr="00A32336">
        <w:rPr>
          <w:rFonts w:cs="Times New Roman"/>
          <w:sz w:val="24"/>
          <w:szCs w:val="24"/>
          <w:lang w:eastAsia="pl-PL"/>
        </w:rPr>
        <w:t xml:space="preserve">Zamawiający dokona oceny ofert na podstawie wyników osiągniętej liczby punktów wyliczonych w oparciu o powyższe kryteria i ustaloną punktację do 100 pkt. Ilości punktów stanowić będzie </w:t>
      </w:r>
      <w:r w:rsidRPr="00A32336">
        <w:rPr>
          <w:rFonts w:cs="Times New Roman"/>
          <w:sz w:val="24"/>
          <w:szCs w:val="24"/>
          <w:lang w:eastAsia="pl-PL"/>
        </w:rPr>
        <w:lastRenderedPageBreak/>
        <w:t>końcową ocenę oferty. Za najkorzystniejszą zostanie uznana oferta, która uzyska największą ilość punktów.</w:t>
      </w:r>
    </w:p>
    <w:p w14:paraId="594CE9F8" w14:textId="77777777" w:rsidR="00582E0F" w:rsidRDefault="00582E0F" w:rsidP="00663309">
      <w:pPr>
        <w:pStyle w:val="Akapitzlist"/>
        <w:numPr>
          <w:ilvl w:val="0"/>
          <w:numId w:val="13"/>
        </w:numPr>
        <w:spacing w:after="0" w:line="240" w:lineRule="auto"/>
        <w:jc w:val="both"/>
        <w:rPr>
          <w:rFonts w:cs="Times New Roman"/>
          <w:color w:val="000000"/>
          <w:sz w:val="24"/>
          <w:szCs w:val="24"/>
          <w:lang w:eastAsia="pl-PL"/>
        </w:rPr>
      </w:pPr>
      <w:r w:rsidRPr="00B5362C">
        <w:rPr>
          <w:rFonts w:cs="Times New Roman"/>
          <w:color w:val="000000"/>
          <w:sz w:val="24"/>
          <w:szCs w:val="24"/>
          <w:lang w:eastAsia="pl-PL"/>
        </w:rPr>
        <w:t>Zamawiający uzna za najkorzystniejszą tę ofertę, która uzyska największą ilość punktów (P) po zsumowaniu kryteriów oceny ofert.</w:t>
      </w:r>
    </w:p>
    <w:p w14:paraId="5FF70665" w14:textId="5E4424BD" w:rsidR="00E7670D" w:rsidRPr="00B5362C" w:rsidRDefault="00582E0F" w:rsidP="00663309">
      <w:pPr>
        <w:pStyle w:val="Akapitzlist"/>
        <w:numPr>
          <w:ilvl w:val="0"/>
          <w:numId w:val="13"/>
        </w:numPr>
        <w:spacing w:after="0" w:line="240" w:lineRule="auto"/>
        <w:jc w:val="both"/>
        <w:rPr>
          <w:rFonts w:cs="Times New Roman"/>
          <w:color w:val="000000"/>
          <w:sz w:val="24"/>
          <w:szCs w:val="24"/>
          <w:lang w:eastAsia="pl-PL"/>
        </w:rPr>
      </w:pPr>
      <w:r w:rsidRPr="00B5362C">
        <w:rPr>
          <w:rFonts w:cs="Times New Roman"/>
          <w:color w:val="000000"/>
          <w:sz w:val="24"/>
          <w:szCs w:val="24"/>
          <w:lang w:eastAsia="pl-PL"/>
        </w:rPr>
        <w:t>Jeżeli nie będzie można wybrać oferty najkorzystniejszej z uwagi na to, że dwie lub więcej ofert przedstawia taki sam bilans ceny i innych kryteriów oceny ofert, Zamawiający spośród tych ofert wybiera ofertę z najniższą ceną.</w:t>
      </w:r>
    </w:p>
    <w:p w14:paraId="6B1F9822" w14:textId="0521EBC9" w:rsidR="00C26621" w:rsidRPr="00575EAB" w:rsidRDefault="00C26621" w:rsidP="00663309">
      <w:pPr>
        <w:pStyle w:val="Akapitzlist"/>
        <w:numPr>
          <w:ilvl w:val="0"/>
          <w:numId w:val="13"/>
        </w:numPr>
        <w:spacing w:after="0" w:line="240" w:lineRule="auto"/>
        <w:jc w:val="both"/>
        <w:rPr>
          <w:rFonts w:cs="Times New Roman"/>
          <w:color w:val="000000"/>
          <w:sz w:val="24"/>
          <w:szCs w:val="24"/>
          <w:lang w:eastAsia="pl-PL"/>
        </w:rPr>
      </w:pPr>
      <w:r w:rsidRPr="00B5362C">
        <w:rPr>
          <w:rFonts w:cs="Times New Roman"/>
          <w:color w:val="000000"/>
          <w:sz w:val="24"/>
          <w:szCs w:val="24"/>
          <w:lang w:eastAsia="pl-PL"/>
        </w:rPr>
        <w:t>Zapytanie ofertowe wraz z załącznikami opublikowano pod adresem:</w:t>
      </w:r>
      <w:r w:rsidR="00575EAB">
        <w:rPr>
          <w:rFonts w:cs="Times New Roman"/>
          <w:color w:val="000000"/>
          <w:sz w:val="24"/>
          <w:szCs w:val="24"/>
          <w:lang w:eastAsia="pl-PL"/>
        </w:rPr>
        <w:t xml:space="preserve"> </w:t>
      </w:r>
      <w:hyperlink r:id="rId8" w:history="1">
        <w:r w:rsidR="00B5362C" w:rsidRPr="00575EAB">
          <w:rPr>
            <w:rStyle w:val="Hipercze"/>
            <w:rFonts w:cs="Times New Roman"/>
            <w:sz w:val="24"/>
            <w:szCs w:val="24"/>
            <w:lang w:eastAsia="pl-PL"/>
          </w:rPr>
          <w:t>www.bazakonkurencyjnosci.funduszeeuropejskie.gov.pl</w:t>
        </w:r>
      </w:hyperlink>
    </w:p>
    <w:p w14:paraId="181007A3" w14:textId="77700A0E" w:rsidR="00A32336" w:rsidRDefault="00C26621" w:rsidP="00663309">
      <w:pPr>
        <w:pStyle w:val="Akapitzlist"/>
        <w:numPr>
          <w:ilvl w:val="0"/>
          <w:numId w:val="13"/>
        </w:numPr>
        <w:spacing w:after="0" w:line="240" w:lineRule="auto"/>
        <w:jc w:val="both"/>
        <w:rPr>
          <w:rFonts w:cs="Times New Roman"/>
          <w:color w:val="000000"/>
          <w:sz w:val="24"/>
          <w:szCs w:val="24"/>
          <w:lang w:eastAsia="pl-PL"/>
        </w:rPr>
      </w:pPr>
      <w:r w:rsidRPr="00B5362C">
        <w:rPr>
          <w:rFonts w:cs="Times New Roman"/>
          <w:color w:val="000000"/>
          <w:sz w:val="24"/>
          <w:szCs w:val="24"/>
          <w:lang w:eastAsia="pl-PL"/>
        </w:rPr>
        <w:t xml:space="preserve">Informacja o wyniku postępowania umieszczona zostanie pod adresem </w:t>
      </w:r>
      <w:hyperlink r:id="rId9" w:history="1">
        <w:r w:rsidRPr="00B5362C">
          <w:rPr>
            <w:rStyle w:val="Hipercze"/>
            <w:rFonts w:cs="Times New Roman"/>
            <w:sz w:val="24"/>
            <w:szCs w:val="24"/>
            <w:lang w:eastAsia="pl-PL"/>
          </w:rPr>
          <w:t>www.bazakonkurencyjnosci.funduszeeuropejskie.gov.pl</w:t>
        </w:r>
      </w:hyperlink>
      <w:r w:rsidRPr="00B5362C">
        <w:rPr>
          <w:rFonts w:cs="Times New Roman"/>
          <w:color w:val="000000"/>
          <w:sz w:val="24"/>
          <w:szCs w:val="24"/>
          <w:lang w:eastAsia="pl-PL"/>
        </w:rPr>
        <w:t xml:space="preserve"> (niezwłocznie po rozstrzygnięciu postępowania ofertowego). Na pisemny wniosek podmiotu, który złożył ofertę, istnieje możliwość wglądu do protokołu wyboru oferty.</w:t>
      </w:r>
    </w:p>
    <w:p w14:paraId="4E61890A" w14:textId="77777777" w:rsidR="004E0A53" w:rsidRPr="00FC239B" w:rsidRDefault="004E0A53" w:rsidP="002660E9">
      <w:pPr>
        <w:pStyle w:val="Akapitzlist"/>
        <w:spacing w:after="0" w:line="240" w:lineRule="auto"/>
        <w:ind w:left="360"/>
        <w:jc w:val="both"/>
        <w:rPr>
          <w:rFonts w:cs="Times New Roman"/>
          <w:color w:val="000000"/>
          <w:sz w:val="24"/>
          <w:szCs w:val="24"/>
          <w:lang w:eastAsia="pl-PL"/>
        </w:rPr>
      </w:pPr>
    </w:p>
    <w:p w14:paraId="451A832D" w14:textId="6462C6BF" w:rsidR="00516DC1" w:rsidRPr="004E0A53" w:rsidRDefault="00A53CFB" w:rsidP="00663309">
      <w:pPr>
        <w:pStyle w:val="Akapitzlist"/>
        <w:numPr>
          <w:ilvl w:val="0"/>
          <w:numId w:val="6"/>
        </w:numPr>
        <w:spacing w:after="0" w:line="240" w:lineRule="auto"/>
        <w:jc w:val="both"/>
        <w:rPr>
          <w:b/>
          <w:color w:val="0070C0"/>
          <w:sz w:val="24"/>
          <w:szCs w:val="24"/>
        </w:rPr>
      </w:pPr>
      <w:r w:rsidRPr="004E0A53">
        <w:rPr>
          <w:b/>
          <w:color w:val="0070C0"/>
          <w:sz w:val="24"/>
          <w:szCs w:val="24"/>
        </w:rPr>
        <w:t xml:space="preserve"> Miejsce oraz termin składania ofert</w:t>
      </w:r>
      <w:r w:rsidR="00566A9F" w:rsidRPr="004E0A53">
        <w:rPr>
          <w:b/>
          <w:color w:val="0070C0"/>
          <w:sz w:val="24"/>
          <w:szCs w:val="24"/>
        </w:rPr>
        <w:t>:</w:t>
      </w:r>
    </w:p>
    <w:p w14:paraId="252724D9" w14:textId="58E4E332" w:rsidR="0098542B" w:rsidRPr="00CC7D63" w:rsidRDefault="0098542B" w:rsidP="00CC7D63">
      <w:pPr>
        <w:pStyle w:val="akapitzlistcxsppierwsze"/>
        <w:numPr>
          <w:ilvl w:val="0"/>
          <w:numId w:val="5"/>
        </w:numPr>
        <w:spacing w:before="0" w:beforeAutospacing="0" w:after="0" w:afterAutospacing="0"/>
        <w:ind w:left="357" w:hanging="357"/>
        <w:contextualSpacing/>
        <w:jc w:val="both"/>
        <w:rPr>
          <w:rFonts w:asciiTheme="minorHAnsi" w:hAnsiTheme="minorHAnsi"/>
        </w:rPr>
      </w:pPr>
      <w:r w:rsidRPr="00CC7D63">
        <w:rPr>
          <w:rFonts w:asciiTheme="minorHAnsi" w:hAnsiTheme="minorHAnsi"/>
        </w:rPr>
        <w:t xml:space="preserve">Termin składania ofert upływa w dniu </w:t>
      </w:r>
      <w:r w:rsidR="00623466">
        <w:rPr>
          <w:rFonts w:asciiTheme="minorHAnsi" w:hAnsiTheme="minorHAnsi"/>
          <w:b/>
        </w:rPr>
        <w:t>09.04</w:t>
      </w:r>
      <w:r w:rsidR="00324E8B" w:rsidRPr="00CC7D63">
        <w:rPr>
          <w:rFonts w:asciiTheme="minorHAnsi" w:hAnsiTheme="minorHAnsi"/>
          <w:b/>
        </w:rPr>
        <w:t>.202</w:t>
      </w:r>
      <w:r w:rsidR="000A369C" w:rsidRPr="00CC7D63">
        <w:rPr>
          <w:rFonts w:asciiTheme="minorHAnsi" w:hAnsiTheme="minorHAnsi"/>
          <w:b/>
        </w:rPr>
        <w:t>5</w:t>
      </w:r>
      <w:r w:rsidRPr="00CC7D63">
        <w:rPr>
          <w:rFonts w:asciiTheme="minorHAnsi" w:hAnsiTheme="minorHAnsi"/>
          <w:b/>
        </w:rPr>
        <w:t xml:space="preserve"> r. </w:t>
      </w:r>
    </w:p>
    <w:p w14:paraId="071BD139" w14:textId="1673B6D4" w:rsidR="000A369C" w:rsidRPr="00CC7D63" w:rsidRDefault="000A369C" w:rsidP="00CC7D63">
      <w:pPr>
        <w:pStyle w:val="Akapitzlist"/>
        <w:numPr>
          <w:ilvl w:val="0"/>
          <w:numId w:val="5"/>
        </w:numPr>
        <w:spacing w:after="0" w:line="240" w:lineRule="auto"/>
        <w:ind w:left="357" w:hanging="357"/>
        <w:jc w:val="both"/>
        <w:rPr>
          <w:rFonts w:eastAsia="Times New Roman" w:cs="Times New Roman"/>
          <w:sz w:val="24"/>
          <w:szCs w:val="24"/>
          <w:lang w:eastAsia="pl-PL"/>
        </w:rPr>
      </w:pPr>
      <w:r w:rsidRPr="00CC7D63">
        <w:rPr>
          <w:rFonts w:eastAsia="Times New Roman" w:cs="Times New Roman"/>
          <w:sz w:val="24"/>
          <w:szCs w:val="24"/>
          <w:lang w:eastAsia="pl-PL"/>
        </w:rPr>
        <w:t xml:space="preserve">Ofertę należy złożyć za pośrednictwem portalu Baza Konkurencyjności </w:t>
      </w:r>
      <w:hyperlink r:id="rId10" w:history="1">
        <w:r w:rsidRPr="00CC7D63">
          <w:rPr>
            <w:rStyle w:val="Hipercze"/>
            <w:rFonts w:eastAsia="Times New Roman" w:cs="Times New Roman"/>
            <w:sz w:val="24"/>
            <w:szCs w:val="24"/>
            <w:lang w:eastAsia="pl-PL"/>
          </w:rPr>
          <w:t>https://bazakonkurencyjnosci.funduszeeuropejskie.gov.pl</w:t>
        </w:r>
      </w:hyperlink>
      <w:r w:rsidRPr="00CC7D63">
        <w:rPr>
          <w:rFonts w:eastAsia="Times New Roman" w:cs="Times New Roman"/>
          <w:sz w:val="24"/>
          <w:szCs w:val="24"/>
          <w:lang w:eastAsia="pl-PL"/>
        </w:rPr>
        <w:t xml:space="preserve"> </w:t>
      </w:r>
    </w:p>
    <w:p w14:paraId="2249F4A7" w14:textId="63FA37E1" w:rsidR="0098542B" w:rsidRPr="00CC7D63" w:rsidRDefault="0098542B" w:rsidP="00CC7D63">
      <w:pPr>
        <w:pStyle w:val="Akapitzlist"/>
        <w:numPr>
          <w:ilvl w:val="0"/>
          <w:numId w:val="5"/>
        </w:numPr>
        <w:spacing w:after="0" w:line="240" w:lineRule="auto"/>
        <w:ind w:left="357" w:hanging="357"/>
        <w:jc w:val="both"/>
        <w:rPr>
          <w:rFonts w:cs="Times New Roman"/>
          <w:sz w:val="24"/>
          <w:szCs w:val="24"/>
        </w:rPr>
      </w:pPr>
      <w:r w:rsidRPr="00CC7D63">
        <w:rPr>
          <w:rFonts w:cs="Times New Roman"/>
          <w:sz w:val="24"/>
          <w:szCs w:val="24"/>
        </w:rPr>
        <w:t>Rozstrzygnięcie postępowa</w:t>
      </w:r>
      <w:r w:rsidR="00793278" w:rsidRPr="00CC7D63">
        <w:rPr>
          <w:rFonts w:cs="Times New Roman"/>
          <w:sz w:val="24"/>
          <w:szCs w:val="24"/>
        </w:rPr>
        <w:t xml:space="preserve">nia ofertowego nastąpi w dniu </w:t>
      </w:r>
      <w:r w:rsidR="00623466">
        <w:rPr>
          <w:rFonts w:cs="Times New Roman"/>
          <w:b/>
          <w:sz w:val="24"/>
          <w:szCs w:val="24"/>
        </w:rPr>
        <w:t>10.04</w:t>
      </w:r>
      <w:r w:rsidR="00324E8B" w:rsidRPr="00CC7D63">
        <w:rPr>
          <w:rFonts w:cs="Times New Roman"/>
          <w:b/>
          <w:sz w:val="24"/>
          <w:szCs w:val="24"/>
        </w:rPr>
        <w:t>.202</w:t>
      </w:r>
      <w:r w:rsidR="000A369C" w:rsidRPr="00CC7D63">
        <w:rPr>
          <w:rFonts w:cs="Times New Roman"/>
          <w:b/>
          <w:sz w:val="24"/>
          <w:szCs w:val="24"/>
        </w:rPr>
        <w:t>5</w:t>
      </w:r>
      <w:r w:rsidRPr="00CC7D63">
        <w:rPr>
          <w:rFonts w:cs="Times New Roman"/>
          <w:b/>
          <w:sz w:val="24"/>
          <w:szCs w:val="24"/>
        </w:rPr>
        <w:t xml:space="preserve"> r.</w:t>
      </w:r>
      <w:r w:rsidRPr="00CC7D63">
        <w:rPr>
          <w:rFonts w:cs="Times New Roman"/>
          <w:sz w:val="24"/>
          <w:szCs w:val="24"/>
        </w:rPr>
        <w:t xml:space="preserve"> w siedzibie Zamawiającego. </w:t>
      </w:r>
    </w:p>
    <w:p w14:paraId="0A3B6B8F" w14:textId="77777777" w:rsidR="00516DC1" w:rsidRPr="00CC7D63" w:rsidRDefault="00516DC1" w:rsidP="00CC7D63">
      <w:pPr>
        <w:pStyle w:val="Akapitzlist"/>
        <w:numPr>
          <w:ilvl w:val="0"/>
          <w:numId w:val="5"/>
        </w:numPr>
        <w:spacing w:after="0" w:line="240" w:lineRule="auto"/>
        <w:ind w:left="357" w:hanging="357"/>
        <w:jc w:val="both"/>
        <w:rPr>
          <w:rFonts w:cs="Times New Roman"/>
          <w:sz w:val="24"/>
          <w:szCs w:val="24"/>
        </w:rPr>
      </w:pPr>
      <w:r w:rsidRPr="00CC7D63">
        <w:rPr>
          <w:sz w:val="24"/>
          <w:szCs w:val="24"/>
        </w:rPr>
        <w:t>Oferty złożone po terminie nie będą rozpatrywane i będą podlegały zniszczeniu.</w:t>
      </w:r>
    </w:p>
    <w:p w14:paraId="249A0BF7" w14:textId="77777777" w:rsidR="00516DC1" w:rsidRPr="00CC7D63" w:rsidRDefault="00516DC1" w:rsidP="00CC7D63">
      <w:pPr>
        <w:pStyle w:val="Akapitzlist"/>
        <w:numPr>
          <w:ilvl w:val="0"/>
          <w:numId w:val="5"/>
        </w:numPr>
        <w:spacing w:after="0" w:line="240" w:lineRule="auto"/>
        <w:ind w:left="357" w:hanging="357"/>
        <w:jc w:val="both"/>
        <w:rPr>
          <w:rFonts w:cs="Times New Roman"/>
          <w:sz w:val="24"/>
          <w:szCs w:val="24"/>
        </w:rPr>
      </w:pPr>
      <w:r w:rsidRPr="00CC7D63">
        <w:rPr>
          <w:sz w:val="24"/>
          <w:szCs w:val="24"/>
        </w:rPr>
        <w:t>Przed upływem terminu składania ofert, Wykonawca może wprowadzić zmiany do złożonej oferty</w:t>
      </w:r>
      <w:r w:rsidRPr="00CC7D63">
        <w:rPr>
          <w:rFonts w:eastAsia="Arial Unicode MS"/>
          <w:sz w:val="24"/>
          <w:szCs w:val="24"/>
        </w:rPr>
        <w:t xml:space="preserve"> lub ją wycofać</w:t>
      </w:r>
      <w:r w:rsidR="0098542B" w:rsidRPr="00CC7D63">
        <w:rPr>
          <w:rFonts w:eastAsia="Arial Unicode MS"/>
          <w:sz w:val="24"/>
          <w:szCs w:val="24"/>
        </w:rPr>
        <w:t xml:space="preserve"> bez podania przyczyny</w:t>
      </w:r>
      <w:r w:rsidRPr="00CC7D63">
        <w:rPr>
          <w:sz w:val="24"/>
          <w:szCs w:val="24"/>
        </w:rPr>
        <w:t xml:space="preserve">. Zmiany w ofercie lub jej wycofanie winny być doręczone Zamawiającemu na piśmie pod rygorem nieważności przed upływem terminu składania ofert. </w:t>
      </w:r>
    </w:p>
    <w:p w14:paraId="44C9D35A" w14:textId="7E40A19B" w:rsidR="00E7670D" w:rsidRPr="00CC7D63" w:rsidRDefault="00792053" w:rsidP="00CC7D63">
      <w:pPr>
        <w:pStyle w:val="Akapitzlist"/>
        <w:numPr>
          <w:ilvl w:val="0"/>
          <w:numId w:val="5"/>
        </w:numPr>
        <w:spacing w:after="0" w:line="240" w:lineRule="auto"/>
        <w:ind w:left="357" w:hanging="357"/>
        <w:jc w:val="both"/>
        <w:rPr>
          <w:rFonts w:cs="Times New Roman"/>
          <w:sz w:val="24"/>
          <w:szCs w:val="24"/>
        </w:rPr>
      </w:pPr>
      <w:r w:rsidRPr="00CC7D63">
        <w:rPr>
          <w:rFonts w:cs="Times New Roman"/>
          <w:sz w:val="24"/>
          <w:szCs w:val="24"/>
        </w:rPr>
        <w:t>Ter</w:t>
      </w:r>
      <w:r w:rsidR="002914FD" w:rsidRPr="00CC7D63">
        <w:rPr>
          <w:rFonts w:cs="Times New Roman"/>
          <w:sz w:val="24"/>
          <w:szCs w:val="24"/>
        </w:rPr>
        <w:t>min związania ofertą upływa po 3</w:t>
      </w:r>
      <w:r w:rsidRPr="00CC7D63">
        <w:rPr>
          <w:rFonts w:cs="Times New Roman"/>
          <w:sz w:val="24"/>
          <w:szCs w:val="24"/>
        </w:rPr>
        <w:t>0 dniach kalendarzowych licząc od terminu składania ofert.</w:t>
      </w:r>
    </w:p>
    <w:p w14:paraId="6CA24F77" w14:textId="77777777" w:rsidR="006D7F9D" w:rsidRPr="00CC7D63" w:rsidRDefault="006D7F9D" w:rsidP="00CC7D63">
      <w:pPr>
        <w:pStyle w:val="Akapitzlist"/>
        <w:numPr>
          <w:ilvl w:val="0"/>
          <w:numId w:val="5"/>
        </w:numPr>
        <w:spacing w:after="0" w:line="240" w:lineRule="auto"/>
        <w:ind w:left="357" w:hanging="357"/>
        <w:jc w:val="both"/>
        <w:rPr>
          <w:rFonts w:cs="Times New Roman"/>
          <w:sz w:val="24"/>
          <w:szCs w:val="24"/>
        </w:rPr>
      </w:pPr>
      <w:r w:rsidRPr="00CC7D63">
        <w:rPr>
          <w:rFonts w:cs="Times New Roman"/>
          <w:sz w:val="24"/>
          <w:szCs w:val="24"/>
        </w:rPr>
        <w:t>Sposób komunikacji:</w:t>
      </w:r>
    </w:p>
    <w:p w14:paraId="08386228" w14:textId="74010187" w:rsidR="006D7F9D" w:rsidRPr="00CC7D63" w:rsidRDefault="006D7F9D" w:rsidP="00663309">
      <w:pPr>
        <w:pStyle w:val="Akapitzlist"/>
        <w:numPr>
          <w:ilvl w:val="0"/>
          <w:numId w:val="18"/>
        </w:numPr>
        <w:spacing w:after="0" w:line="240" w:lineRule="auto"/>
        <w:jc w:val="both"/>
        <w:rPr>
          <w:rFonts w:cs="Times New Roman"/>
          <w:sz w:val="24"/>
          <w:szCs w:val="24"/>
        </w:rPr>
      </w:pPr>
      <w:r w:rsidRPr="006D7F9D">
        <w:rPr>
          <w:rFonts w:cs="Times New Roman"/>
          <w:sz w:val="24"/>
          <w:szCs w:val="24"/>
        </w:rPr>
        <w:t>Pytania dotyczące postępowania należy przesyłać</w:t>
      </w:r>
      <w:r w:rsidR="00CC7D63">
        <w:rPr>
          <w:rFonts w:cs="Times New Roman"/>
          <w:sz w:val="24"/>
          <w:szCs w:val="24"/>
        </w:rPr>
        <w:t xml:space="preserve">, najpóźniej na 5 dni przed końcem postępowania, </w:t>
      </w:r>
      <w:r w:rsidRPr="006D7F9D">
        <w:rPr>
          <w:rFonts w:cs="Times New Roman"/>
          <w:sz w:val="24"/>
          <w:szCs w:val="24"/>
        </w:rPr>
        <w:t xml:space="preserve"> wyłącznie poprzez: Bazę</w:t>
      </w:r>
      <w:r>
        <w:rPr>
          <w:rFonts w:cs="Times New Roman"/>
          <w:sz w:val="24"/>
          <w:szCs w:val="24"/>
        </w:rPr>
        <w:t xml:space="preserve"> </w:t>
      </w:r>
      <w:r w:rsidRPr="006D7F9D">
        <w:rPr>
          <w:rFonts w:cs="Times New Roman"/>
          <w:sz w:val="24"/>
          <w:szCs w:val="24"/>
        </w:rPr>
        <w:t>Konkurencyjności</w:t>
      </w:r>
      <w:r w:rsidR="00CC7D63">
        <w:rPr>
          <w:rFonts w:cs="Times New Roman"/>
          <w:sz w:val="24"/>
          <w:szCs w:val="24"/>
        </w:rPr>
        <w:t xml:space="preserve"> </w:t>
      </w:r>
      <w:r w:rsidRPr="00CC7D63">
        <w:rPr>
          <w:rFonts w:cs="Times New Roman"/>
          <w:sz w:val="24"/>
          <w:szCs w:val="24"/>
        </w:rPr>
        <w:t>(https://bazakonkurencyjnosci.funduszeeuropejskie.gov.pl/) Zakładka „Pytania”.</w:t>
      </w:r>
    </w:p>
    <w:p w14:paraId="49E893BC" w14:textId="77777777" w:rsidR="006D7F9D" w:rsidRDefault="006D7F9D" w:rsidP="00663309">
      <w:pPr>
        <w:pStyle w:val="Akapitzlist"/>
        <w:numPr>
          <w:ilvl w:val="0"/>
          <w:numId w:val="18"/>
        </w:numPr>
        <w:spacing w:after="0" w:line="240" w:lineRule="auto"/>
        <w:jc w:val="both"/>
        <w:rPr>
          <w:rFonts w:cs="Times New Roman"/>
          <w:sz w:val="24"/>
          <w:szCs w:val="24"/>
        </w:rPr>
      </w:pPr>
      <w:r w:rsidRPr="006D7F9D">
        <w:rPr>
          <w:rFonts w:cs="Times New Roman"/>
          <w:sz w:val="24"/>
          <w:szCs w:val="24"/>
        </w:rPr>
        <w:t>Oferta w ramach postępowania musi zostać złożona poprzez: Bazę Konkurencyjności.</w:t>
      </w:r>
      <w:r>
        <w:rPr>
          <w:rFonts w:cs="Times New Roman"/>
          <w:sz w:val="24"/>
          <w:szCs w:val="24"/>
        </w:rPr>
        <w:t xml:space="preserve"> </w:t>
      </w:r>
      <w:r w:rsidRPr="006D7F9D">
        <w:rPr>
          <w:rFonts w:cs="Times New Roman"/>
          <w:sz w:val="24"/>
          <w:szCs w:val="24"/>
        </w:rPr>
        <w:t>(https://bazakonkurencyjnosci.funduszeeuropejskie.gov.pl/) Zakładka „Oferty”.</w:t>
      </w:r>
    </w:p>
    <w:p w14:paraId="4AF89CA9" w14:textId="06B5B136" w:rsidR="006D7F9D" w:rsidRPr="006D7F9D" w:rsidRDefault="006D7F9D" w:rsidP="00663309">
      <w:pPr>
        <w:pStyle w:val="Akapitzlist"/>
        <w:numPr>
          <w:ilvl w:val="0"/>
          <w:numId w:val="18"/>
        </w:numPr>
        <w:spacing w:after="0" w:line="240" w:lineRule="auto"/>
        <w:jc w:val="both"/>
        <w:rPr>
          <w:rFonts w:cs="Times New Roman"/>
          <w:sz w:val="24"/>
          <w:szCs w:val="24"/>
        </w:rPr>
      </w:pPr>
      <w:r w:rsidRPr="006D7F9D">
        <w:rPr>
          <w:rFonts w:cs="Times New Roman"/>
          <w:sz w:val="24"/>
          <w:szCs w:val="24"/>
        </w:rPr>
        <w:t>Informacje wstępne:</w:t>
      </w:r>
      <w:r>
        <w:rPr>
          <w:rFonts w:cs="Times New Roman"/>
          <w:sz w:val="24"/>
          <w:szCs w:val="24"/>
        </w:rPr>
        <w:t xml:space="preserve"> </w:t>
      </w:r>
      <w:r w:rsidRPr="006D7F9D">
        <w:rPr>
          <w:rFonts w:cs="Times New Roman"/>
          <w:sz w:val="24"/>
          <w:szCs w:val="24"/>
        </w:rPr>
        <w:t>Wszelka korespondencja powinna być kierowana na adres</w:t>
      </w:r>
      <w:r>
        <w:rPr>
          <w:rFonts w:cs="Times New Roman"/>
          <w:sz w:val="24"/>
          <w:szCs w:val="24"/>
        </w:rPr>
        <w:t xml:space="preserve"> </w:t>
      </w:r>
      <w:r w:rsidRPr="006D7F9D">
        <w:rPr>
          <w:rFonts w:cs="Times New Roman"/>
          <w:sz w:val="24"/>
          <w:szCs w:val="24"/>
        </w:rPr>
        <w:t>(https://bazakonkurencyjnosci.funduszeeuropejskie.gov.pl/ ) Zakładka „Pytania”.</w:t>
      </w:r>
    </w:p>
    <w:p w14:paraId="0E277E93" w14:textId="77777777" w:rsidR="00EC37DC" w:rsidRDefault="00EC37DC" w:rsidP="002660E9">
      <w:pPr>
        <w:pStyle w:val="Akapitzlist"/>
        <w:spacing w:after="0" w:line="240" w:lineRule="auto"/>
        <w:jc w:val="both"/>
        <w:rPr>
          <w:rFonts w:cs="Times New Roman"/>
          <w:sz w:val="24"/>
          <w:szCs w:val="24"/>
        </w:rPr>
      </w:pPr>
    </w:p>
    <w:p w14:paraId="2D9BE36A" w14:textId="60899F7B" w:rsidR="00582E0F" w:rsidRPr="00A32336" w:rsidRDefault="00582E0F" w:rsidP="00663309">
      <w:pPr>
        <w:pStyle w:val="Default"/>
        <w:numPr>
          <w:ilvl w:val="0"/>
          <w:numId w:val="6"/>
        </w:numPr>
        <w:jc w:val="both"/>
        <w:rPr>
          <w:rFonts w:asciiTheme="minorHAnsi" w:hAnsiTheme="minorHAnsi" w:cs="Times New Roman"/>
          <w:b/>
        </w:rPr>
      </w:pPr>
      <w:r w:rsidRPr="004E0A53">
        <w:rPr>
          <w:rFonts w:asciiTheme="minorHAnsi" w:hAnsiTheme="minorHAnsi"/>
          <w:b/>
          <w:color w:val="0070C0"/>
        </w:rPr>
        <w:t>Termin wykonania zamówienia</w:t>
      </w:r>
      <w:r>
        <w:rPr>
          <w:rFonts w:asciiTheme="minorHAnsi" w:hAnsiTheme="minorHAnsi"/>
          <w:b/>
        </w:rPr>
        <w:t>:</w:t>
      </w:r>
      <w:r w:rsidRPr="00A32336">
        <w:rPr>
          <w:rFonts w:asciiTheme="minorHAnsi" w:hAnsiTheme="minorHAnsi"/>
          <w:b/>
        </w:rPr>
        <w:t xml:space="preserve"> </w:t>
      </w:r>
    </w:p>
    <w:p w14:paraId="5070208A" w14:textId="5D401C37" w:rsidR="00582E0F" w:rsidRPr="00792053" w:rsidRDefault="00792053" w:rsidP="002660E9">
      <w:pPr>
        <w:pStyle w:val="Default"/>
        <w:numPr>
          <w:ilvl w:val="2"/>
          <w:numId w:val="5"/>
        </w:numPr>
        <w:jc w:val="both"/>
        <w:rPr>
          <w:rFonts w:asciiTheme="minorHAnsi" w:hAnsiTheme="minorHAnsi" w:cs="Times New Roman"/>
        </w:rPr>
      </w:pPr>
      <w:r>
        <w:rPr>
          <w:rFonts w:asciiTheme="minorHAnsi" w:hAnsiTheme="minorHAnsi"/>
        </w:rPr>
        <w:t>Maksymalny termin wykonania realizacji umowy to:</w:t>
      </w:r>
      <w:r w:rsidR="00582E0F" w:rsidRPr="00A32336">
        <w:rPr>
          <w:rFonts w:asciiTheme="minorHAnsi" w:hAnsiTheme="minorHAnsi"/>
        </w:rPr>
        <w:t xml:space="preserve"> </w:t>
      </w:r>
      <w:r w:rsidR="00A2347E">
        <w:rPr>
          <w:rFonts w:asciiTheme="minorHAnsi" w:hAnsiTheme="minorHAnsi"/>
          <w:b/>
        </w:rPr>
        <w:t>1</w:t>
      </w:r>
      <w:r w:rsidR="000A369C">
        <w:rPr>
          <w:rFonts w:asciiTheme="minorHAnsi" w:hAnsiTheme="minorHAnsi"/>
          <w:b/>
        </w:rPr>
        <w:t>0</w:t>
      </w:r>
      <w:r w:rsidR="00324E8B">
        <w:rPr>
          <w:rFonts w:asciiTheme="minorHAnsi" w:hAnsiTheme="minorHAnsi"/>
          <w:b/>
        </w:rPr>
        <w:t>.</w:t>
      </w:r>
      <w:r w:rsidR="00B10700">
        <w:rPr>
          <w:rFonts w:asciiTheme="minorHAnsi" w:hAnsiTheme="minorHAnsi"/>
          <w:b/>
        </w:rPr>
        <w:t>0</w:t>
      </w:r>
      <w:r w:rsidR="000A369C">
        <w:rPr>
          <w:rFonts w:asciiTheme="minorHAnsi" w:hAnsiTheme="minorHAnsi"/>
          <w:b/>
        </w:rPr>
        <w:t>6</w:t>
      </w:r>
      <w:r w:rsidR="00324E8B">
        <w:rPr>
          <w:rFonts w:asciiTheme="minorHAnsi" w:hAnsiTheme="minorHAnsi"/>
          <w:b/>
        </w:rPr>
        <w:t>.202</w:t>
      </w:r>
      <w:r w:rsidR="000A369C">
        <w:rPr>
          <w:rFonts w:asciiTheme="minorHAnsi" w:hAnsiTheme="minorHAnsi"/>
          <w:b/>
        </w:rPr>
        <w:t>5</w:t>
      </w:r>
      <w:r w:rsidR="00582E0F" w:rsidRPr="00A32336">
        <w:rPr>
          <w:rFonts w:asciiTheme="minorHAnsi" w:hAnsiTheme="minorHAnsi"/>
          <w:b/>
        </w:rPr>
        <w:t xml:space="preserve"> r.</w:t>
      </w:r>
    </w:p>
    <w:p w14:paraId="559FAB56" w14:textId="23021826" w:rsidR="00792053" w:rsidRPr="00E90AAE" w:rsidRDefault="00792053" w:rsidP="002660E9">
      <w:pPr>
        <w:pStyle w:val="Default"/>
        <w:numPr>
          <w:ilvl w:val="2"/>
          <w:numId w:val="5"/>
        </w:numPr>
        <w:jc w:val="both"/>
        <w:rPr>
          <w:rFonts w:asciiTheme="minorHAnsi" w:hAnsiTheme="minorHAnsi" w:cs="Times New Roman"/>
        </w:rPr>
      </w:pPr>
      <w:r>
        <w:rPr>
          <w:rFonts w:asciiTheme="minorHAnsi" w:hAnsiTheme="minorHAnsi"/>
        </w:rPr>
        <w:t>Za datę wykonania przedmiotu umowy uważa się dzień, w którym nastąpi podpisanie przez obie Strony protokołu odbioru końcowego.</w:t>
      </w:r>
    </w:p>
    <w:p w14:paraId="5345F308" w14:textId="68CF2B17" w:rsidR="00E90AAE" w:rsidRPr="00792053" w:rsidRDefault="00E90AAE" w:rsidP="002660E9">
      <w:pPr>
        <w:pStyle w:val="Default"/>
        <w:numPr>
          <w:ilvl w:val="2"/>
          <w:numId w:val="5"/>
        </w:numPr>
        <w:jc w:val="both"/>
        <w:rPr>
          <w:rFonts w:asciiTheme="minorHAnsi" w:hAnsiTheme="minorHAnsi" w:cs="Times New Roman"/>
        </w:rPr>
      </w:pPr>
      <w:r>
        <w:rPr>
          <w:rFonts w:asciiTheme="minorHAnsi" w:hAnsiTheme="minorHAnsi"/>
        </w:rPr>
        <w:t>Dopuszcza się możliwość wydłużenia terminu wykonania realizacji umowy z przyczyn niezależnych od Stron, w wyjątkowych sytuacjach</w:t>
      </w:r>
      <w:r w:rsidR="00A2347E">
        <w:rPr>
          <w:rFonts w:asciiTheme="minorHAnsi" w:hAnsiTheme="minorHAnsi"/>
        </w:rPr>
        <w:t>, po uwzględnieniu zmian w Umowie o dofinansowanie za pośrednictwem odpowiednich aneksów.</w:t>
      </w:r>
    </w:p>
    <w:p w14:paraId="1001DE5B" w14:textId="77777777" w:rsidR="005143D4" w:rsidRDefault="005143D4" w:rsidP="002660E9">
      <w:pPr>
        <w:spacing w:after="0" w:line="240" w:lineRule="auto"/>
        <w:jc w:val="both"/>
        <w:rPr>
          <w:rFonts w:cs="Times New Roman"/>
          <w:b/>
          <w:sz w:val="24"/>
          <w:szCs w:val="24"/>
        </w:rPr>
      </w:pPr>
    </w:p>
    <w:p w14:paraId="76CE8F91" w14:textId="77777777" w:rsidR="00582E0F" w:rsidRPr="004E0A53" w:rsidRDefault="00582E0F" w:rsidP="00663309">
      <w:pPr>
        <w:pStyle w:val="Akapitzlist"/>
        <w:numPr>
          <w:ilvl w:val="0"/>
          <w:numId w:val="6"/>
        </w:numPr>
        <w:spacing w:after="0" w:line="240" w:lineRule="auto"/>
        <w:jc w:val="both"/>
        <w:rPr>
          <w:rFonts w:cs="Times New Roman"/>
          <w:b/>
          <w:color w:val="0070C0"/>
          <w:sz w:val="24"/>
          <w:szCs w:val="24"/>
        </w:rPr>
      </w:pPr>
      <w:r w:rsidRPr="004E0A53">
        <w:rPr>
          <w:rFonts w:cs="Times New Roman"/>
          <w:b/>
          <w:color w:val="0070C0"/>
          <w:sz w:val="24"/>
          <w:szCs w:val="24"/>
        </w:rPr>
        <w:t>Informacje na temat zakresu wykluczenia:</w:t>
      </w:r>
    </w:p>
    <w:p w14:paraId="6D669274" w14:textId="6ADE7C4D" w:rsidR="00582E0F" w:rsidRPr="00A32336" w:rsidRDefault="00582E0F" w:rsidP="002660E9">
      <w:pPr>
        <w:pStyle w:val="Listapunktowana2"/>
        <w:numPr>
          <w:ilvl w:val="3"/>
          <w:numId w:val="2"/>
        </w:numPr>
        <w:spacing w:after="0" w:line="240" w:lineRule="auto"/>
        <w:jc w:val="both"/>
        <w:rPr>
          <w:rFonts w:cs="Times New Roman"/>
          <w:sz w:val="24"/>
          <w:szCs w:val="24"/>
          <w:lang w:eastAsia="pl-PL"/>
        </w:rPr>
      </w:pPr>
      <w:r w:rsidRPr="00A32336">
        <w:rPr>
          <w:rFonts w:cs="Times New Roman"/>
          <w:sz w:val="24"/>
          <w:szCs w:val="24"/>
          <w:lang w:eastAsia="pl-PL"/>
        </w:rPr>
        <w:t xml:space="preserve">Wykluczeniu z postępowania podlegają Oferenci powiązani osobowo lub kapitałowo z Zamawiającym. Przez powiązania kapitałowe lub osobowe rozumie się wzajemne powiązania między beneficjentem (Zamawiającym) lub osobami upoważnionymi do zaciągania zobowiązań w imieniu beneficjanta lub osobami wykonującymi w imieniu beneficjenta czynności związane z </w:t>
      </w:r>
      <w:r w:rsidRPr="00A32336">
        <w:rPr>
          <w:rFonts w:cs="Times New Roman"/>
          <w:sz w:val="24"/>
          <w:szCs w:val="24"/>
          <w:lang w:eastAsia="pl-PL"/>
        </w:rPr>
        <w:lastRenderedPageBreak/>
        <w:t>przygotowaniem i przeprowadzeniem procedury wyboru wykonawcy a wykonawcą (Oferentem), polegające w szczególności na:</w:t>
      </w:r>
    </w:p>
    <w:p w14:paraId="130D51D2" w14:textId="77777777" w:rsidR="00582E0F" w:rsidRPr="00A32336" w:rsidRDefault="00582E0F" w:rsidP="002660E9">
      <w:pPr>
        <w:pStyle w:val="Listapunktowana2"/>
        <w:numPr>
          <w:ilvl w:val="4"/>
          <w:numId w:val="2"/>
        </w:numPr>
        <w:spacing w:after="0" w:line="240" w:lineRule="auto"/>
        <w:ind w:left="567" w:hanging="283"/>
        <w:jc w:val="both"/>
        <w:rPr>
          <w:rFonts w:cs="Times New Roman"/>
          <w:sz w:val="24"/>
          <w:szCs w:val="24"/>
          <w:lang w:eastAsia="pl-PL"/>
        </w:rPr>
      </w:pPr>
      <w:r w:rsidRPr="00A32336">
        <w:rPr>
          <w:rFonts w:cs="Times New Roman"/>
          <w:sz w:val="24"/>
          <w:szCs w:val="24"/>
          <w:lang w:eastAsia="pl-PL"/>
        </w:rPr>
        <w:t>Uczestniczeniu w spółce jako wspólnik spółki cywilnej lub spółki osobowej,</w:t>
      </w:r>
    </w:p>
    <w:p w14:paraId="0108AB80" w14:textId="77777777" w:rsidR="00582E0F" w:rsidRPr="00A32336" w:rsidRDefault="00582E0F" w:rsidP="002660E9">
      <w:pPr>
        <w:pStyle w:val="Listapunktowana2"/>
        <w:numPr>
          <w:ilvl w:val="4"/>
          <w:numId w:val="2"/>
        </w:numPr>
        <w:spacing w:after="0" w:line="240" w:lineRule="auto"/>
        <w:ind w:left="567" w:hanging="283"/>
        <w:jc w:val="both"/>
        <w:rPr>
          <w:rFonts w:cs="Times New Roman"/>
          <w:sz w:val="24"/>
          <w:szCs w:val="24"/>
          <w:lang w:eastAsia="pl-PL"/>
        </w:rPr>
      </w:pPr>
      <w:r w:rsidRPr="00A32336">
        <w:rPr>
          <w:rFonts w:cs="Times New Roman"/>
          <w:sz w:val="24"/>
          <w:szCs w:val="24"/>
          <w:lang w:eastAsia="pl-PL"/>
        </w:rPr>
        <w:t>Posiadaniu co najmniej 10 % udziałów lub akcji,</w:t>
      </w:r>
    </w:p>
    <w:p w14:paraId="44A8088B" w14:textId="77777777" w:rsidR="00582E0F" w:rsidRPr="00A32336" w:rsidRDefault="00582E0F" w:rsidP="002660E9">
      <w:pPr>
        <w:pStyle w:val="Listapunktowana2"/>
        <w:numPr>
          <w:ilvl w:val="4"/>
          <w:numId w:val="2"/>
        </w:numPr>
        <w:spacing w:after="0" w:line="240" w:lineRule="auto"/>
        <w:ind w:left="567" w:hanging="283"/>
        <w:jc w:val="both"/>
        <w:rPr>
          <w:rFonts w:cs="Times New Roman"/>
          <w:sz w:val="24"/>
          <w:szCs w:val="24"/>
          <w:lang w:eastAsia="pl-PL"/>
        </w:rPr>
      </w:pPr>
      <w:r w:rsidRPr="00A32336">
        <w:rPr>
          <w:rFonts w:cs="Times New Roman"/>
          <w:sz w:val="24"/>
          <w:szCs w:val="24"/>
          <w:lang w:eastAsia="pl-PL"/>
        </w:rPr>
        <w:t>Pełnieniu funkcji członka organu nadzorczego lub zarządzającego, prokurenta, pełnomocnika,</w:t>
      </w:r>
    </w:p>
    <w:p w14:paraId="7D5C9B6E" w14:textId="59595920" w:rsidR="00582E0F" w:rsidRPr="00A32336" w:rsidRDefault="00582E0F" w:rsidP="002660E9">
      <w:pPr>
        <w:pStyle w:val="Listapunktowana2"/>
        <w:numPr>
          <w:ilvl w:val="4"/>
          <w:numId w:val="2"/>
        </w:numPr>
        <w:spacing w:after="0" w:line="240" w:lineRule="auto"/>
        <w:ind w:left="567" w:hanging="283"/>
        <w:jc w:val="both"/>
        <w:rPr>
          <w:rFonts w:cs="Times New Roman"/>
          <w:sz w:val="24"/>
          <w:szCs w:val="24"/>
          <w:lang w:eastAsia="pl-PL"/>
        </w:rPr>
      </w:pPr>
      <w:r w:rsidRPr="00A32336">
        <w:rPr>
          <w:rFonts w:cs="Times New Roman"/>
          <w:sz w:val="24"/>
          <w:szCs w:val="24"/>
          <w:lang w:eastAsia="pl-PL"/>
        </w:rPr>
        <w:t>Pozostawaniu w związku małżeńskim, w stosunku pokrewieństwa lub powinowactwa w linii prostej, pokrewieństwa lub powinowactwa w linii bocznej do drugiego stopnia lub w stosunku przysposobienia, opieki lub kurateli,</w:t>
      </w:r>
      <w:r w:rsidR="00CA5161">
        <w:rPr>
          <w:rFonts w:cs="Times New Roman"/>
          <w:sz w:val="24"/>
          <w:szCs w:val="24"/>
          <w:lang w:eastAsia="pl-PL"/>
        </w:rPr>
        <w:t xml:space="preserve"> </w:t>
      </w:r>
      <w:r w:rsidR="00CA5161" w:rsidRPr="00CA5161">
        <w:rPr>
          <w:rFonts w:cs="Times New Roman"/>
          <w:sz w:val="24"/>
          <w:szCs w:val="24"/>
          <w:lang w:eastAsia="pl-PL"/>
        </w:rPr>
        <w:t>lub pozostawanie w innym związku niż wskazane w pkt a-d jeżeli naruszają zasady konkurencyjności.</w:t>
      </w:r>
    </w:p>
    <w:p w14:paraId="431A0140" w14:textId="4478DC52" w:rsidR="00582E0F" w:rsidRDefault="00582E0F" w:rsidP="002660E9">
      <w:pPr>
        <w:pStyle w:val="Listapunktowana2"/>
        <w:numPr>
          <w:ilvl w:val="3"/>
          <w:numId w:val="2"/>
        </w:numPr>
        <w:spacing w:after="0" w:line="240" w:lineRule="auto"/>
        <w:jc w:val="both"/>
        <w:rPr>
          <w:rFonts w:cs="Times New Roman"/>
          <w:sz w:val="24"/>
          <w:szCs w:val="24"/>
          <w:lang w:eastAsia="pl-PL"/>
        </w:rPr>
      </w:pPr>
      <w:r w:rsidRPr="00A32336">
        <w:rPr>
          <w:rFonts w:cs="Times New Roman"/>
          <w:sz w:val="24"/>
          <w:szCs w:val="24"/>
          <w:lang w:eastAsia="pl-PL"/>
        </w:rPr>
        <w:t>Warunek braku powiązań kapitałowych i osobowych zostanie spełniony jeśli oferent przedstawi oświadczenie. Ocena zostanie dokonana poprzez analizę oświadczenia (podpis pod oświadczeniem oznacza spełnienie warunku).</w:t>
      </w:r>
    </w:p>
    <w:p w14:paraId="2156E8D3" w14:textId="1D162622" w:rsidR="00324E8B" w:rsidRDefault="001C0C87" w:rsidP="002660E9">
      <w:pPr>
        <w:pStyle w:val="Listapunktowana2"/>
        <w:numPr>
          <w:ilvl w:val="3"/>
          <w:numId w:val="2"/>
        </w:numPr>
        <w:spacing w:after="0" w:line="240" w:lineRule="auto"/>
        <w:jc w:val="both"/>
        <w:rPr>
          <w:rFonts w:cs="Times New Roman"/>
          <w:sz w:val="24"/>
          <w:szCs w:val="24"/>
          <w:lang w:eastAsia="pl-PL"/>
        </w:rPr>
      </w:pPr>
      <w:r w:rsidRPr="001C0C87">
        <w:rPr>
          <w:rFonts w:cs="Times New Roman"/>
          <w:sz w:val="24"/>
          <w:szCs w:val="24"/>
          <w:lang w:eastAsia="pl-PL"/>
        </w:rPr>
        <w:t>Z udziału w postępowaniu zgodnie z art. 7 ust. 1 ustawy z dnia 13 kwietnia 2022 r. o szczególnych rozwiązaniach w zakresie przeciwdziałania wspieraniu agresji na Ukrainę oraz służących ochronie bezpieczeństwa narodowego wyklucza się:</w:t>
      </w:r>
    </w:p>
    <w:p w14:paraId="31A9939D" w14:textId="77777777" w:rsidR="001C0C87" w:rsidRPr="001C0C87" w:rsidRDefault="001C0C87" w:rsidP="00663309">
      <w:pPr>
        <w:pStyle w:val="Listapunktowana2"/>
        <w:numPr>
          <w:ilvl w:val="0"/>
          <w:numId w:val="19"/>
        </w:numPr>
        <w:spacing w:after="0" w:line="240" w:lineRule="auto"/>
        <w:jc w:val="both"/>
        <w:rPr>
          <w:rFonts w:cs="Times New Roman"/>
          <w:sz w:val="24"/>
          <w:szCs w:val="24"/>
          <w:lang w:eastAsia="pl-PL"/>
        </w:rPr>
      </w:pPr>
      <w:r w:rsidRPr="001C0C87">
        <w:rPr>
          <w:rFonts w:cs="Times New Roman"/>
          <w:sz w:val="24"/>
          <w:szCs w:val="24"/>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5190B30B" w14:textId="03B100CD" w:rsidR="001C0C87" w:rsidRPr="001C0C87" w:rsidRDefault="001C0C87" w:rsidP="00663309">
      <w:pPr>
        <w:pStyle w:val="Listapunktowana2"/>
        <w:numPr>
          <w:ilvl w:val="0"/>
          <w:numId w:val="19"/>
        </w:numPr>
        <w:spacing w:after="0" w:line="240" w:lineRule="auto"/>
        <w:jc w:val="both"/>
        <w:rPr>
          <w:rFonts w:cs="Times New Roman"/>
          <w:sz w:val="24"/>
          <w:szCs w:val="24"/>
          <w:lang w:eastAsia="pl-PL"/>
        </w:rPr>
      </w:pPr>
      <w:r w:rsidRPr="001C0C87">
        <w:rPr>
          <w:rFonts w:cs="Times New Roman"/>
          <w:sz w:val="24"/>
          <w:szCs w:val="24"/>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7319200" w14:textId="6B5CB61C" w:rsidR="001C0C87" w:rsidRPr="001C0C87" w:rsidRDefault="001C0C87" w:rsidP="00663309">
      <w:pPr>
        <w:pStyle w:val="Listapunktowana2"/>
        <w:numPr>
          <w:ilvl w:val="0"/>
          <w:numId w:val="19"/>
        </w:numPr>
        <w:spacing w:after="0" w:line="240" w:lineRule="auto"/>
        <w:jc w:val="both"/>
        <w:rPr>
          <w:rFonts w:cs="Times New Roman"/>
          <w:sz w:val="24"/>
          <w:szCs w:val="24"/>
          <w:lang w:eastAsia="pl-PL"/>
        </w:rPr>
      </w:pPr>
      <w:r w:rsidRPr="001C0C87">
        <w:rPr>
          <w:rFonts w:cs="Times New Roman"/>
          <w:sz w:val="24"/>
          <w:szCs w:val="24"/>
          <w:lang w:eastAsia="pl-PL"/>
        </w:rPr>
        <w:t>wykonawcę oraz uczestnika konkursu,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2E90A9B" w14:textId="5AA95714" w:rsidR="001C0C87" w:rsidRPr="001C0C87" w:rsidRDefault="001C0C87" w:rsidP="00CC7D63">
      <w:pPr>
        <w:pStyle w:val="Listapunktowana2"/>
        <w:numPr>
          <w:ilvl w:val="3"/>
          <w:numId w:val="2"/>
        </w:numPr>
        <w:spacing w:after="0" w:line="240" w:lineRule="auto"/>
        <w:jc w:val="both"/>
        <w:rPr>
          <w:rFonts w:cs="Times New Roman"/>
          <w:sz w:val="24"/>
          <w:szCs w:val="24"/>
          <w:lang w:eastAsia="pl-PL"/>
        </w:rPr>
      </w:pPr>
      <w:r w:rsidRPr="001C0C87">
        <w:rPr>
          <w:rFonts w:cs="Times New Roman"/>
          <w:sz w:val="24"/>
          <w:szCs w:val="24"/>
          <w:lang w:eastAsia="pl-PL"/>
        </w:rPr>
        <w:t>Z udziału w postępowaniu zgodnie z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wyklucza się:</w:t>
      </w:r>
    </w:p>
    <w:p w14:paraId="3148BBFE" w14:textId="406DD8B0" w:rsidR="001C0C87" w:rsidRPr="001C0C87" w:rsidRDefault="001C0C87" w:rsidP="00663309">
      <w:pPr>
        <w:pStyle w:val="Listapunktowana2"/>
        <w:numPr>
          <w:ilvl w:val="0"/>
          <w:numId w:val="20"/>
        </w:numPr>
        <w:spacing w:after="0" w:line="240" w:lineRule="auto"/>
        <w:jc w:val="both"/>
        <w:rPr>
          <w:rFonts w:cs="Times New Roman"/>
          <w:sz w:val="24"/>
          <w:szCs w:val="24"/>
          <w:lang w:eastAsia="pl-PL"/>
        </w:rPr>
      </w:pPr>
      <w:r w:rsidRPr="001C0C87">
        <w:rPr>
          <w:rFonts w:cs="Times New Roman"/>
          <w:sz w:val="24"/>
          <w:szCs w:val="24"/>
          <w:lang w:eastAsia="pl-PL"/>
        </w:rPr>
        <w:t>obywateli rosyjskich lub osób fizycznych lub prawnych, podmiotów lub organów z siedzibą w Rosji;</w:t>
      </w:r>
    </w:p>
    <w:p w14:paraId="7433E22E" w14:textId="6C4BBBC4" w:rsidR="001C0C87" w:rsidRPr="001C0C87" w:rsidRDefault="001C0C87" w:rsidP="00663309">
      <w:pPr>
        <w:pStyle w:val="Listapunktowana2"/>
        <w:numPr>
          <w:ilvl w:val="0"/>
          <w:numId w:val="20"/>
        </w:numPr>
        <w:spacing w:after="0" w:line="240" w:lineRule="auto"/>
        <w:jc w:val="both"/>
        <w:rPr>
          <w:rFonts w:cs="Times New Roman"/>
          <w:sz w:val="24"/>
          <w:szCs w:val="24"/>
          <w:lang w:eastAsia="pl-PL"/>
        </w:rPr>
      </w:pPr>
      <w:r w:rsidRPr="001C0C87">
        <w:rPr>
          <w:rFonts w:cs="Times New Roman"/>
          <w:sz w:val="24"/>
          <w:szCs w:val="24"/>
          <w:lang w:eastAsia="pl-PL"/>
        </w:rPr>
        <w:t>osób prawnych, podmiotów lub organów, do których prawa własności bezpośrednio lub pośrednio w ponad 50 % należą do podmiotu, o którym mowa w lit. a) niniejszego ustępu; lub</w:t>
      </w:r>
    </w:p>
    <w:p w14:paraId="27866BA0" w14:textId="77777777" w:rsidR="001C0C87" w:rsidRDefault="001C0C87" w:rsidP="00663309">
      <w:pPr>
        <w:pStyle w:val="Listapunktowana2"/>
        <w:numPr>
          <w:ilvl w:val="0"/>
          <w:numId w:val="20"/>
        </w:numPr>
        <w:spacing w:after="0" w:line="240" w:lineRule="auto"/>
        <w:jc w:val="both"/>
        <w:rPr>
          <w:rFonts w:cs="Times New Roman"/>
          <w:sz w:val="24"/>
          <w:szCs w:val="24"/>
          <w:lang w:eastAsia="pl-PL"/>
        </w:rPr>
      </w:pPr>
      <w:r w:rsidRPr="001C0C87">
        <w:rPr>
          <w:rFonts w:cs="Times New Roman"/>
          <w:sz w:val="24"/>
          <w:szCs w:val="24"/>
          <w:lang w:eastAsia="pl-PL"/>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2341FD22" w14:textId="394A4BFB" w:rsidR="001C0C87" w:rsidRDefault="001C0C87" w:rsidP="00CC7D63">
      <w:pPr>
        <w:pStyle w:val="Listapunktowana2"/>
        <w:numPr>
          <w:ilvl w:val="3"/>
          <w:numId w:val="2"/>
        </w:numPr>
        <w:spacing w:after="0" w:line="240" w:lineRule="auto"/>
        <w:jc w:val="both"/>
        <w:rPr>
          <w:rFonts w:cs="Times New Roman"/>
          <w:sz w:val="24"/>
          <w:szCs w:val="24"/>
          <w:lang w:eastAsia="pl-PL"/>
        </w:rPr>
      </w:pPr>
      <w:r w:rsidRPr="001C0C87">
        <w:rPr>
          <w:rFonts w:cs="Times New Roman"/>
          <w:sz w:val="24"/>
          <w:szCs w:val="24"/>
          <w:lang w:eastAsia="pl-PL"/>
        </w:rPr>
        <w:lastRenderedPageBreak/>
        <w:t xml:space="preserve">Wykonawca potwierdza, że nie zachodzą w stosunku do niego powyższe przesłanki wykluczenia poprzez złożenie oświadczenia zgodnie ze wzorem – </w:t>
      </w:r>
      <w:r w:rsidR="00106D4C">
        <w:rPr>
          <w:rFonts w:cs="Times New Roman"/>
          <w:sz w:val="24"/>
          <w:szCs w:val="24"/>
          <w:lang w:eastAsia="pl-PL"/>
        </w:rPr>
        <w:t>(</w:t>
      </w:r>
      <w:r w:rsidR="00106D4C" w:rsidRPr="00106D4C">
        <w:rPr>
          <w:rFonts w:cs="Times New Roman"/>
          <w:b/>
          <w:bCs/>
          <w:sz w:val="24"/>
          <w:szCs w:val="24"/>
          <w:lang w:eastAsia="pl-PL"/>
        </w:rPr>
        <w:t>z</w:t>
      </w:r>
      <w:r w:rsidRPr="00106D4C">
        <w:rPr>
          <w:rFonts w:cs="Times New Roman"/>
          <w:b/>
          <w:bCs/>
          <w:sz w:val="24"/>
          <w:szCs w:val="24"/>
          <w:lang w:eastAsia="pl-PL"/>
        </w:rPr>
        <w:t>ałącznik nr 1</w:t>
      </w:r>
      <w:r w:rsidR="00106D4C">
        <w:rPr>
          <w:rFonts w:cs="Times New Roman"/>
          <w:sz w:val="24"/>
          <w:szCs w:val="24"/>
          <w:lang w:eastAsia="pl-PL"/>
        </w:rPr>
        <w:t>)</w:t>
      </w:r>
      <w:r w:rsidRPr="001C0C87">
        <w:rPr>
          <w:rFonts w:cs="Times New Roman"/>
          <w:sz w:val="24"/>
          <w:szCs w:val="24"/>
          <w:lang w:eastAsia="pl-PL"/>
        </w:rPr>
        <w:t xml:space="preserve"> do niniejszego zapytania ofertowego.</w:t>
      </w:r>
    </w:p>
    <w:p w14:paraId="7251A589" w14:textId="77777777" w:rsidR="00CC7D63" w:rsidRPr="001C0C87" w:rsidRDefault="00CC7D63" w:rsidP="00CC7D63">
      <w:pPr>
        <w:pStyle w:val="Listapunktowana2"/>
        <w:numPr>
          <w:ilvl w:val="0"/>
          <w:numId w:val="0"/>
        </w:numPr>
        <w:spacing w:after="0" w:line="240" w:lineRule="auto"/>
        <w:ind w:left="360"/>
        <w:jc w:val="both"/>
        <w:rPr>
          <w:rFonts w:cs="Times New Roman"/>
          <w:sz w:val="24"/>
          <w:szCs w:val="24"/>
          <w:lang w:eastAsia="pl-PL"/>
        </w:rPr>
      </w:pPr>
    </w:p>
    <w:p w14:paraId="628E255B" w14:textId="1330DC2B" w:rsidR="00743041" w:rsidRPr="004E0A53" w:rsidRDefault="00223680" w:rsidP="00663309">
      <w:pPr>
        <w:pStyle w:val="Akapitzlist"/>
        <w:numPr>
          <w:ilvl w:val="0"/>
          <w:numId w:val="6"/>
        </w:numPr>
        <w:spacing w:after="0" w:line="240" w:lineRule="auto"/>
        <w:jc w:val="both"/>
        <w:rPr>
          <w:b/>
          <w:color w:val="0070C0"/>
          <w:sz w:val="24"/>
          <w:szCs w:val="24"/>
        </w:rPr>
      </w:pPr>
      <w:r w:rsidRPr="004E0A53">
        <w:rPr>
          <w:b/>
          <w:color w:val="0070C0"/>
          <w:sz w:val="24"/>
          <w:szCs w:val="24"/>
        </w:rPr>
        <w:t>Określenie warunków istotnych zmian umowy zawartej w wyniku przeprowadzonego postępowania o udzielenie zamówienia</w:t>
      </w:r>
      <w:r w:rsidR="00566A9F" w:rsidRPr="004E0A53">
        <w:rPr>
          <w:b/>
          <w:color w:val="0070C0"/>
          <w:sz w:val="24"/>
          <w:szCs w:val="24"/>
        </w:rPr>
        <w:t>:</w:t>
      </w:r>
    </w:p>
    <w:p w14:paraId="0684F2F8" w14:textId="6E5E4B3F" w:rsidR="00512F88" w:rsidRDefault="00512F88" w:rsidP="00663309">
      <w:pPr>
        <w:pStyle w:val="Akapitzlist"/>
        <w:numPr>
          <w:ilvl w:val="0"/>
          <w:numId w:val="17"/>
        </w:numPr>
        <w:spacing w:after="0" w:line="240" w:lineRule="auto"/>
        <w:jc w:val="both"/>
        <w:rPr>
          <w:sz w:val="24"/>
          <w:szCs w:val="24"/>
        </w:rPr>
      </w:pPr>
      <w:r w:rsidRPr="00B81D77">
        <w:rPr>
          <w:sz w:val="24"/>
          <w:szCs w:val="24"/>
        </w:rPr>
        <w:t>Zamawiający przewiduje możliwość wprowadzenia istotnych zmian postanowień zawartej umowy z wybranym Wykonawcą w stosunku do treści oferty, na podstawie której dokonano wyboru Wykonawcy.</w:t>
      </w:r>
    </w:p>
    <w:p w14:paraId="33B2D963" w14:textId="72D97E24" w:rsidR="00512F88" w:rsidRPr="00B81D77" w:rsidRDefault="00512F88" w:rsidP="00663309">
      <w:pPr>
        <w:pStyle w:val="Akapitzlist"/>
        <w:numPr>
          <w:ilvl w:val="0"/>
          <w:numId w:val="17"/>
        </w:numPr>
        <w:spacing w:after="0" w:line="240" w:lineRule="auto"/>
        <w:jc w:val="both"/>
        <w:rPr>
          <w:sz w:val="24"/>
          <w:szCs w:val="24"/>
        </w:rPr>
      </w:pPr>
      <w:r w:rsidRPr="00B81D77">
        <w:rPr>
          <w:sz w:val="24"/>
          <w:szCs w:val="24"/>
        </w:rPr>
        <w:t>Dopuszczalne będą zmiany, w szczególności:</w:t>
      </w:r>
    </w:p>
    <w:p w14:paraId="18B32610" w14:textId="01189017" w:rsidR="00512F88" w:rsidRPr="00512F88" w:rsidRDefault="00512F88" w:rsidP="00663309">
      <w:pPr>
        <w:pStyle w:val="Akapitzlist"/>
        <w:numPr>
          <w:ilvl w:val="0"/>
          <w:numId w:val="11"/>
        </w:numPr>
        <w:spacing w:after="0" w:line="240" w:lineRule="auto"/>
        <w:jc w:val="both"/>
        <w:rPr>
          <w:sz w:val="24"/>
          <w:szCs w:val="24"/>
        </w:rPr>
      </w:pPr>
      <w:r w:rsidRPr="00512F88">
        <w:rPr>
          <w:sz w:val="24"/>
          <w:szCs w:val="24"/>
        </w:rPr>
        <w:t>wynikające ze zmiany przepisów prawa mających wpływ na realizację umowy;</w:t>
      </w:r>
    </w:p>
    <w:p w14:paraId="309EC0EF" w14:textId="7DB06C16" w:rsidR="00512F88" w:rsidRPr="00512F88" w:rsidRDefault="00512F88" w:rsidP="00663309">
      <w:pPr>
        <w:pStyle w:val="Akapitzlist"/>
        <w:numPr>
          <w:ilvl w:val="0"/>
          <w:numId w:val="11"/>
        </w:numPr>
        <w:spacing w:after="0" w:line="240" w:lineRule="auto"/>
        <w:jc w:val="both"/>
        <w:rPr>
          <w:sz w:val="24"/>
          <w:szCs w:val="24"/>
        </w:rPr>
      </w:pPr>
      <w:r w:rsidRPr="00512F88">
        <w:rPr>
          <w:sz w:val="24"/>
          <w:szCs w:val="24"/>
        </w:rPr>
        <w:t xml:space="preserve">zmiany terminu realizacji </w:t>
      </w:r>
      <w:r w:rsidR="00324E8B">
        <w:rPr>
          <w:sz w:val="24"/>
          <w:szCs w:val="24"/>
        </w:rPr>
        <w:t>umowy</w:t>
      </w:r>
      <w:r w:rsidRPr="00512F88">
        <w:rPr>
          <w:sz w:val="24"/>
          <w:szCs w:val="24"/>
        </w:rPr>
        <w:t xml:space="preserve"> z uzasadnionych przyczyn niezależnych od Wykonawcy;</w:t>
      </w:r>
    </w:p>
    <w:p w14:paraId="5987417A" w14:textId="50B35B85" w:rsidR="00512F88" w:rsidRPr="00512F88" w:rsidRDefault="00512F88" w:rsidP="00663309">
      <w:pPr>
        <w:pStyle w:val="Akapitzlist"/>
        <w:numPr>
          <w:ilvl w:val="0"/>
          <w:numId w:val="11"/>
        </w:numPr>
        <w:spacing w:after="0" w:line="240" w:lineRule="auto"/>
        <w:jc w:val="both"/>
        <w:rPr>
          <w:sz w:val="24"/>
          <w:szCs w:val="24"/>
        </w:rPr>
      </w:pPr>
      <w:r w:rsidRPr="00512F88">
        <w:rPr>
          <w:sz w:val="24"/>
          <w:szCs w:val="24"/>
        </w:rPr>
        <w:t>zmiany wysokości wynagrodzenia w przypadku zmiany urzędowej stawki podatku VAT;</w:t>
      </w:r>
    </w:p>
    <w:p w14:paraId="5C4AC746" w14:textId="0414987C" w:rsidR="00512F88" w:rsidRPr="00324E8B" w:rsidRDefault="00512F88" w:rsidP="00663309">
      <w:pPr>
        <w:pStyle w:val="Akapitzlist"/>
        <w:numPr>
          <w:ilvl w:val="0"/>
          <w:numId w:val="17"/>
        </w:numPr>
        <w:spacing w:after="0" w:line="240" w:lineRule="auto"/>
        <w:jc w:val="both"/>
        <w:rPr>
          <w:sz w:val="24"/>
          <w:szCs w:val="24"/>
        </w:rPr>
      </w:pPr>
      <w:r w:rsidRPr="00B81D77">
        <w:rPr>
          <w:sz w:val="24"/>
          <w:szCs w:val="24"/>
        </w:rPr>
        <w:t>Wszelkie zmiany i uzupełnienia do umowy zawartej z wybranym Wykonawcą muszą być</w:t>
      </w:r>
      <w:r w:rsidRPr="00324E8B">
        <w:rPr>
          <w:sz w:val="24"/>
          <w:szCs w:val="24"/>
        </w:rPr>
        <w:t xml:space="preserve"> dokonywane w formie pisemnych aneksów do umowy podpisanych przez obie strony, pod rygorem nieważności.</w:t>
      </w:r>
    </w:p>
    <w:p w14:paraId="13288483" w14:textId="77777777" w:rsidR="00F43976" w:rsidRPr="00512F88" w:rsidRDefault="00F43976" w:rsidP="002660E9">
      <w:pPr>
        <w:pStyle w:val="Akapitzlist"/>
        <w:spacing w:after="0" w:line="240" w:lineRule="auto"/>
        <w:ind w:left="360"/>
        <w:jc w:val="both"/>
        <w:rPr>
          <w:sz w:val="24"/>
          <w:szCs w:val="24"/>
        </w:rPr>
      </w:pPr>
    </w:p>
    <w:p w14:paraId="0BAEFBB1" w14:textId="3801DDFE" w:rsidR="003450A1" w:rsidRPr="004E0A53" w:rsidRDefault="001B2766" w:rsidP="00663309">
      <w:pPr>
        <w:pStyle w:val="Akapitzlist"/>
        <w:numPr>
          <w:ilvl w:val="0"/>
          <w:numId w:val="6"/>
        </w:numPr>
        <w:spacing w:after="0" w:line="240" w:lineRule="auto"/>
        <w:jc w:val="both"/>
        <w:rPr>
          <w:b/>
          <w:color w:val="0070C0"/>
          <w:sz w:val="24"/>
          <w:szCs w:val="24"/>
        </w:rPr>
      </w:pPr>
      <w:r w:rsidRPr="004E0A53">
        <w:rPr>
          <w:b/>
          <w:color w:val="0070C0"/>
          <w:sz w:val="24"/>
          <w:szCs w:val="24"/>
        </w:rPr>
        <w:t>Informacje o możliwości składania ofert częściowych</w:t>
      </w:r>
      <w:r w:rsidR="003450A1" w:rsidRPr="004E0A53">
        <w:rPr>
          <w:b/>
          <w:color w:val="0070C0"/>
          <w:sz w:val="24"/>
          <w:szCs w:val="24"/>
        </w:rPr>
        <w:t>:</w:t>
      </w:r>
    </w:p>
    <w:p w14:paraId="4D994185" w14:textId="478435DD" w:rsidR="001B2766" w:rsidRDefault="001B2766" w:rsidP="002660E9">
      <w:pPr>
        <w:spacing w:after="0" w:line="240" w:lineRule="auto"/>
        <w:jc w:val="both"/>
        <w:rPr>
          <w:sz w:val="24"/>
          <w:szCs w:val="24"/>
        </w:rPr>
      </w:pPr>
      <w:r>
        <w:rPr>
          <w:sz w:val="24"/>
          <w:szCs w:val="24"/>
        </w:rPr>
        <w:t>Nie jest dopuszczalne składanie ofert częściowych</w:t>
      </w:r>
    </w:p>
    <w:p w14:paraId="3FF07A4F" w14:textId="77777777" w:rsidR="008E7739" w:rsidRDefault="008E7739" w:rsidP="002660E9">
      <w:pPr>
        <w:spacing w:after="0" w:line="240" w:lineRule="auto"/>
        <w:jc w:val="both"/>
        <w:rPr>
          <w:sz w:val="24"/>
          <w:szCs w:val="24"/>
        </w:rPr>
      </w:pPr>
    </w:p>
    <w:p w14:paraId="42F86075" w14:textId="37A13185" w:rsidR="001B2766" w:rsidRPr="004E0A53" w:rsidRDefault="001B2766" w:rsidP="00663309">
      <w:pPr>
        <w:pStyle w:val="Akapitzlist"/>
        <w:numPr>
          <w:ilvl w:val="0"/>
          <w:numId w:val="6"/>
        </w:numPr>
        <w:spacing w:after="0" w:line="240" w:lineRule="auto"/>
        <w:jc w:val="both"/>
        <w:rPr>
          <w:b/>
          <w:color w:val="0070C0"/>
          <w:sz w:val="24"/>
          <w:szCs w:val="24"/>
        </w:rPr>
      </w:pPr>
      <w:r w:rsidRPr="004E0A53">
        <w:rPr>
          <w:b/>
          <w:color w:val="0070C0"/>
          <w:sz w:val="24"/>
          <w:szCs w:val="24"/>
        </w:rPr>
        <w:t>Wykaz dokumentów oraz oświadczeń niezbędnych do złożenia wraz z ofertą</w:t>
      </w:r>
      <w:r w:rsidR="00190F35" w:rsidRPr="004E0A53">
        <w:rPr>
          <w:b/>
          <w:color w:val="0070C0"/>
          <w:sz w:val="24"/>
          <w:szCs w:val="24"/>
        </w:rPr>
        <w:t>:</w:t>
      </w:r>
    </w:p>
    <w:p w14:paraId="6FF265A4" w14:textId="08FA1280" w:rsidR="00190F35" w:rsidRPr="00A32336" w:rsidRDefault="00190F35" w:rsidP="00663309">
      <w:pPr>
        <w:pStyle w:val="msonormalcxspdrugie"/>
        <w:numPr>
          <w:ilvl w:val="0"/>
          <w:numId w:val="14"/>
        </w:numPr>
        <w:spacing w:before="0" w:beforeAutospacing="0" w:after="0" w:afterAutospacing="0"/>
        <w:contextualSpacing/>
        <w:jc w:val="both"/>
        <w:rPr>
          <w:rFonts w:asciiTheme="minorHAnsi" w:hAnsiTheme="minorHAnsi"/>
        </w:rPr>
      </w:pPr>
      <w:r w:rsidRPr="00A32336">
        <w:rPr>
          <w:rFonts w:asciiTheme="minorHAnsi" w:hAnsiTheme="minorHAnsi"/>
        </w:rPr>
        <w:t>Ofertę należy sporządzić pisemnie w języku polskim</w:t>
      </w:r>
      <w:r>
        <w:rPr>
          <w:rFonts w:asciiTheme="minorHAnsi" w:hAnsiTheme="minorHAnsi"/>
        </w:rPr>
        <w:t xml:space="preserve"> na formularzu oferty wg wzoru stanowiącego załącznik nr 1 do zapytania ofertowego.</w:t>
      </w:r>
    </w:p>
    <w:p w14:paraId="4132259C" w14:textId="77777777" w:rsidR="00190F35" w:rsidRPr="00A32336" w:rsidRDefault="00190F35" w:rsidP="00663309">
      <w:pPr>
        <w:pStyle w:val="akapitzlistcxspnazwisko"/>
        <w:numPr>
          <w:ilvl w:val="0"/>
          <w:numId w:val="14"/>
        </w:numPr>
        <w:spacing w:before="0" w:beforeAutospacing="0" w:after="0" w:afterAutospacing="0"/>
        <w:contextualSpacing/>
        <w:jc w:val="both"/>
        <w:rPr>
          <w:rFonts w:asciiTheme="minorHAnsi" w:hAnsiTheme="minorHAnsi"/>
        </w:rPr>
      </w:pPr>
      <w:r w:rsidRPr="00A32336">
        <w:rPr>
          <w:rFonts w:asciiTheme="minorHAnsi" w:hAnsiTheme="minorHAnsi"/>
        </w:rPr>
        <w:t>Treść oferty musi odpowiadać treści zapytania ofertowego.</w:t>
      </w:r>
    </w:p>
    <w:p w14:paraId="3BD9B434" w14:textId="7A0D6138" w:rsidR="00190F35" w:rsidRPr="00575EAB" w:rsidRDefault="00190F35" w:rsidP="00663309">
      <w:pPr>
        <w:pStyle w:val="ust"/>
        <w:numPr>
          <w:ilvl w:val="0"/>
          <w:numId w:val="14"/>
        </w:numPr>
        <w:spacing w:before="0" w:after="0"/>
        <w:rPr>
          <w:rFonts w:asciiTheme="minorHAnsi" w:hAnsiTheme="minorHAnsi"/>
          <w:szCs w:val="24"/>
        </w:rPr>
      </w:pPr>
      <w:r w:rsidRPr="00A32336">
        <w:rPr>
          <w:rFonts w:asciiTheme="minorHAnsi" w:hAnsiTheme="minorHAnsi"/>
          <w:szCs w:val="24"/>
        </w:rPr>
        <w:t>Oferta musi być podpisana przez osoby upoważnione</w:t>
      </w:r>
      <w:r w:rsidR="00575EAB">
        <w:rPr>
          <w:rFonts w:asciiTheme="minorHAnsi" w:hAnsiTheme="minorHAnsi"/>
          <w:szCs w:val="24"/>
        </w:rPr>
        <w:t xml:space="preserve"> </w:t>
      </w:r>
      <w:r w:rsidRPr="00575EAB">
        <w:rPr>
          <w:rFonts w:asciiTheme="minorHAnsi" w:hAnsiTheme="minorHAnsi"/>
          <w:szCs w:val="24"/>
        </w:rPr>
        <w:t>do reprezentowania Wykonawcy zgodnie z reprezentacją wynikającą z właściwego rejestru lub na podstawie udzielonego pełnomocnictwa.</w:t>
      </w:r>
    </w:p>
    <w:p w14:paraId="0500E90D" w14:textId="02FE6579" w:rsidR="00190F35" w:rsidRDefault="00190F35" w:rsidP="00663309">
      <w:pPr>
        <w:pStyle w:val="Tekstpodstawowy"/>
        <w:numPr>
          <w:ilvl w:val="0"/>
          <w:numId w:val="14"/>
        </w:numPr>
        <w:spacing w:after="0"/>
        <w:jc w:val="both"/>
        <w:rPr>
          <w:rFonts w:asciiTheme="minorHAnsi" w:hAnsiTheme="minorHAnsi"/>
        </w:rPr>
      </w:pPr>
      <w:r w:rsidRPr="00A32336">
        <w:rPr>
          <w:rFonts w:asciiTheme="minorHAnsi" w:hAnsiTheme="minorHAnsi"/>
        </w:rPr>
        <w:t>Dokumenty sporządzone w języku obcym należy składać wraz</w:t>
      </w:r>
      <w:r w:rsidR="00C904F5">
        <w:rPr>
          <w:rFonts w:asciiTheme="minorHAnsi" w:hAnsiTheme="minorHAnsi"/>
        </w:rPr>
        <w:t xml:space="preserve"> z tłumaczeniem na język polski.</w:t>
      </w:r>
    </w:p>
    <w:p w14:paraId="0EF944AF" w14:textId="77777777" w:rsidR="00190F35" w:rsidRPr="00190F35" w:rsidRDefault="00190F35" w:rsidP="00663309">
      <w:pPr>
        <w:pStyle w:val="Akapitzlist"/>
        <w:numPr>
          <w:ilvl w:val="0"/>
          <w:numId w:val="14"/>
        </w:numPr>
        <w:spacing w:after="0" w:line="240" w:lineRule="auto"/>
        <w:jc w:val="both"/>
        <w:rPr>
          <w:sz w:val="24"/>
          <w:szCs w:val="24"/>
        </w:rPr>
      </w:pPr>
      <w:r w:rsidRPr="00190F35">
        <w:rPr>
          <w:sz w:val="24"/>
          <w:szCs w:val="24"/>
        </w:rPr>
        <w:t>Wszelkie zmiany treści zapytania ofertowego oraz wyjaśnienia udzielone na zapytania Wykonawców stają się integralną częścią zapytania ofertowego i są wiążące dla Wykonawców.</w:t>
      </w:r>
    </w:p>
    <w:p w14:paraId="0BCCA074" w14:textId="14F1E778" w:rsidR="00190F35" w:rsidRPr="00C26621" w:rsidRDefault="00190F35" w:rsidP="00663309">
      <w:pPr>
        <w:pStyle w:val="msonormalcxspdrugie"/>
        <w:numPr>
          <w:ilvl w:val="0"/>
          <w:numId w:val="14"/>
        </w:numPr>
        <w:spacing w:before="0" w:beforeAutospacing="0" w:after="0" w:afterAutospacing="0"/>
        <w:contextualSpacing/>
        <w:jc w:val="both"/>
        <w:rPr>
          <w:rFonts w:asciiTheme="minorHAnsi" w:hAnsiTheme="minorHAnsi"/>
        </w:rPr>
      </w:pPr>
      <w:r w:rsidRPr="00C26621">
        <w:rPr>
          <w:rFonts w:asciiTheme="minorHAnsi" w:hAnsiTheme="minorHAnsi"/>
        </w:rPr>
        <w:t>Proponowaną cenę należy przedstawić w Formularzu Ofertowym (</w:t>
      </w:r>
      <w:r w:rsidRPr="00C904F5">
        <w:rPr>
          <w:rFonts w:asciiTheme="minorHAnsi" w:hAnsiTheme="minorHAnsi"/>
          <w:b/>
        </w:rPr>
        <w:t>załącznik nr 1</w:t>
      </w:r>
      <w:r w:rsidRPr="00C26621">
        <w:rPr>
          <w:rFonts w:asciiTheme="minorHAnsi" w:hAnsiTheme="minorHAnsi"/>
        </w:rPr>
        <w:t>)</w:t>
      </w:r>
      <w:r w:rsidR="00C904F5">
        <w:rPr>
          <w:rFonts w:asciiTheme="minorHAnsi" w:hAnsiTheme="minorHAnsi"/>
        </w:rPr>
        <w:t xml:space="preserve"> – w wartościach netto i brutto.</w:t>
      </w:r>
    </w:p>
    <w:p w14:paraId="42494A5C" w14:textId="77777777" w:rsidR="00190F35" w:rsidRPr="00C26621" w:rsidRDefault="00190F35" w:rsidP="00663309">
      <w:pPr>
        <w:pStyle w:val="msonormalcxspdrugie"/>
        <w:numPr>
          <w:ilvl w:val="0"/>
          <w:numId w:val="14"/>
        </w:numPr>
        <w:spacing w:before="0" w:beforeAutospacing="0" w:after="0" w:afterAutospacing="0"/>
        <w:contextualSpacing/>
        <w:jc w:val="both"/>
        <w:rPr>
          <w:rFonts w:asciiTheme="minorHAnsi" w:hAnsiTheme="minorHAnsi"/>
        </w:rPr>
      </w:pPr>
      <w:r w:rsidRPr="00C26621">
        <w:rPr>
          <w:rFonts w:asciiTheme="minorHAnsi" w:hAnsiTheme="minorHAnsi"/>
        </w:rPr>
        <w:t>Koszty związane z przygotowaniem Oferty ponosi Wykonawcy składający ofertę.</w:t>
      </w:r>
    </w:p>
    <w:p w14:paraId="3D4A983A" w14:textId="77777777" w:rsidR="00190F35" w:rsidRDefault="00190F35" w:rsidP="002660E9">
      <w:pPr>
        <w:spacing w:after="0" w:line="240" w:lineRule="auto"/>
        <w:jc w:val="both"/>
        <w:rPr>
          <w:b/>
          <w:sz w:val="24"/>
          <w:szCs w:val="24"/>
        </w:rPr>
      </w:pPr>
    </w:p>
    <w:p w14:paraId="09770FAE" w14:textId="65FEB254" w:rsidR="00190F35" w:rsidRPr="004E0A53" w:rsidRDefault="00C904F5" w:rsidP="00663309">
      <w:pPr>
        <w:pStyle w:val="Akapitzlist"/>
        <w:numPr>
          <w:ilvl w:val="0"/>
          <w:numId w:val="6"/>
        </w:numPr>
        <w:spacing w:after="0" w:line="240" w:lineRule="auto"/>
        <w:jc w:val="both"/>
        <w:rPr>
          <w:b/>
          <w:color w:val="0070C0"/>
          <w:sz w:val="24"/>
          <w:szCs w:val="24"/>
        </w:rPr>
      </w:pPr>
      <w:r w:rsidRPr="004E0A53">
        <w:rPr>
          <w:b/>
          <w:color w:val="0070C0"/>
          <w:sz w:val="24"/>
          <w:szCs w:val="24"/>
        </w:rPr>
        <w:t>Informacje o planowanych zamówieniach uzupełniających:</w:t>
      </w:r>
    </w:p>
    <w:p w14:paraId="3D915DBF" w14:textId="4ED0AF0C" w:rsidR="00F43976" w:rsidRDefault="00F43976" w:rsidP="00663309">
      <w:pPr>
        <w:pStyle w:val="Akapitzlist"/>
        <w:numPr>
          <w:ilvl w:val="0"/>
          <w:numId w:val="16"/>
        </w:numPr>
        <w:spacing w:after="0" w:line="240" w:lineRule="auto"/>
        <w:jc w:val="both"/>
        <w:rPr>
          <w:sz w:val="24"/>
          <w:szCs w:val="24"/>
        </w:rPr>
      </w:pPr>
      <w:r w:rsidRPr="00F43976">
        <w:rPr>
          <w:sz w:val="24"/>
          <w:szCs w:val="24"/>
        </w:rPr>
        <w:t>Zamawiający przewiduje możliwość udzielenia wykonawcy wyłonionemu w postępowaniu zamówień uzupełniających, w wysokości nieprzekraczającej 50% wartości zamówienia określonej w umowie zawartej z wykonawcą, o ile te zamówienia są zgodne z przedmiotem zamówienia podstawowego. W takim przypadku Zamawiający będzie realizował zamówienia uzupełniające na podstawie odrębnego zlecenia oraz podpisze w tym zakresie stosowny aneks do umowy, natomiast Wykonawca zobowiązany będzie do wyceny uzupełniającego zamówienia.</w:t>
      </w:r>
    </w:p>
    <w:p w14:paraId="0CC6454D" w14:textId="60CD580A" w:rsidR="00F43976" w:rsidRPr="00F43976" w:rsidRDefault="00F43976" w:rsidP="00663309">
      <w:pPr>
        <w:pStyle w:val="Akapitzlist"/>
        <w:numPr>
          <w:ilvl w:val="0"/>
          <w:numId w:val="16"/>
        </w:numPr>
        <w:spacing w:after="0" w:line="240" w:lineRule="auto"/>
        <w:jc w:val="both"/>
        <w:rPr>
          <w:sz w:val="24"/>
          <w:szCs w:val="24"/>
        </w:rPr>
      </w:pPr>
      <w:r w:rsidRPr="00F43976">
        <w:rPr>
          <w:sz w:val="24"/>
          <w:szCs w:val="24"/>
        </w:rPr>
        <w:t>Zamawiający przewiduje możliwość udzielenia dotychczasowemu wykonawcy zamówień dodatkowych, nieobjętych zamówieniem podstawowym i nieprzekraczających 50% wartości realizowanego zamówienia , niezbędnych do jego prawidłowego wykonania, których wykonanie stało się konieczne na skutek sytuacji niemożliwej wcześniej do przewidzenia, jeżeli:</w:t>
      </w:r>
    </w:p>
    <w:p w14:paraId="2D5D5771" w14:textId="256D3CD9" w:rsidR="00F43976" w:rsidRDefault="00F43976" w:rsidP="002660E9">
      <w:pPr>
        <w:pStyle w:val="Akapitzlist"/>
        <w:numPr>
          <w:ilvl w:val="1"/>
          <w:numId w:val="2"/>
        </w:numPr>
        <w:spacing w:after="0" w:line="240" w:lineRule="auto"/>
        <w:jc w:val="both"/>
        <w:rPr>
          <w:sz w:val="24"/>
          <w:szCs w:val="24"/>
        </w:rPr>
      </w:pPr>
      <w:r w:rsidRPr="00F43976">
        <w:rPr>
          <w:sz w:val="24"/>
          <w:szCs w:val="24"/>
        </w:rPr>
        <w:t>z przyczyn technicznych lub gospodarczych oddzielenie zamówienia dodatkowego od zamówienia podstawowego wymagałoby poniesienia niewspółmiernie wysokich kosztów lub</w:t>
      </w:r>
    </w:p>
    <w:p w14:paraId="0791D672" w14:textId="7FA65CAF" w:rsidR="00F43976" w:rsidRPr="00F43976" w:rsidRDefault="00F43976" w:rsidP="002660E9">
      <w:pPr>
        <w:pStyle w:val="Akapitzlist"/>
        <w:numPr>
          <w:ilvl w:val="1"/>
          <w:numId w:val="2"/>
        </w:numPr>
        <w:spacing w:after="0" w:line="240" w:lineRule="auto"/>
        <w:jc w:val="both"/>
        <w:rPr>
          <w:sz w:val="24"/>
          <w:szCs w:val="24"/>
        </w:rPr>
      </w:pPr>
      <w:r w:rsidRPr="00F43976">
        <w:rPr>
          <w:sz w:val="24"/>
          <w:szCs w:val="24"/>
        </w:rPr>
        <w:lastRenderedPageBreak/>
        <w:t>wykonanie zamówienia podstawowego jest uzależnione od wykonania zamówienia dodatkowego.</w:t>
      </w:r>
    </w:p>
    <w:p w14:paraId="0790F9C7" w14:textId="77777777" w:rsidR="008E7739" w:rsidRDefault="008E7739" w:rsidP="002660E9">
      <w:pPr>
        <w:spacing w:after="0" w:line="240" w:lineRule="auto"/>
        <w:jc w:val="both"/>
        <w:rPr>
          <w:sz w:val="24"/>
          <w:szCs w:val="24"/>
        </w:rPr>
      </w:pPr>
    </w:p>
    <w:p w14:paraId="1F499C52" w14:textId="75F080B6" w:rsidR="00C904F5" w:rsidRPr="004E0A53" w:rsidRDefault="00C904F5" w:rsidP="00663309">
      <w:pPr>
        <w:pStyle w:val="Akapitzlist"/>
        <w:numPr>
          <w:ilvl w:val="0"/>
          <w:numId w:val="6"/>
        </w:numPr>
        <w:spacing w:after="0" w:line="240" w:lineRule="auto"/>
        <w:jc w:val="both"/>
        <w:rPr>
          <w:b/>
          <w:color w:val="0070C0"/>
          <w:sz w:val="24"/>
          <w:szCs w:val="24"/>
        </w:rPr>
      </w:pPr>
      <w:r w:rsidRPr="004E0A53">
        <w:rPr>
          <w:b/>
          <w:color w:val="0070C0"/>
          <w:sz w:val="24"/>
          <w:szCs w:val="24"/>
        </w:rPr>
        <w:t>Pozostałe informacje:</w:t>
      </w:r>
    </w:p>
    <w:p w14:paraId="52FA6FE5" w14:textId="77777777" w:rsidR="003450A1" w:rsidRPr="00C904F5" w:rsidRDefault="003450A1" w:rsidP="00663309">
      <w:pPr>
        <w:pStyle w:val="Akapitzlist"/>
        <w:numPr>
          <w:ilvl w:val="0"/>
          <w:numId w:val="15"/>
        </w:numPr>
        <w:spacing w:after="0" w:line="240" w:lineRule="auto"/>
        <w:jc w:val="both"/>
        <w:rPr>
          <w:sz w:val="24"/>
          <w:szCs w:val="24"/>
        </w:rPr>
      </w:pPr>
      <w:r w:rsidRPr="00C904F5">
        <w:rPr>
          <w:sz w:val="24"/>
          <w:szCs w:val="24"/>
        </w:rPr>
        <w:t>Wszelkie spory między stronami wynikające z niniejszej umowy rozstrzygane będą na zasadzie wzajemnego porozumienia.</w:t>
      </w:r>
    </w:p>
    <w:p w14:paraId="6CA37FAD" w14:textId="77777777" w:rsidR="003450A1" w:rsidRPr="00C904F5" w:rsidRDefault="003450A1" w:rsidP="00663309">
      <w:pPr>
        <w:pStyle w:val="Akapitzlist"/>
        <w:numPr>
          <w:ilvl w:val="0"/>
          <w:numId w:val="15"/>
        </w:numPr>
        <w:spacing w:after="0" w:line="240" w:lineRule="auto"/>
        <w:jc w:val="both"/>
        <w:rPr>
          <w:sz w:val="24"/>
          <w:szCs w:val="24"/>
        </w:rPr>
      </w:pPr>
      <w:r w:rsidRPr="00C904F5">
        <w:rPr>
          <w:sz w:val="24"/>
          <w:szCs w:val="24"/>
        </w:rPr>
        <w:t>Jeżeli strony nie osiągną kompromisu wówczas sprawy sporne, kierowane będą do sądu powszechnego właściwego dla siedziby Zamawiającego.</w:t>
      </w:r>
    </w:p>
    <w:p w14:paraId="576607BB" w14:textId="77777777" w:rsidR="003450A1" w:rsidRPr="00C904F5" w:rsidRDefault="003450A1" w:rsidP="00663309">
      <w:pPr>
        <w:pStyle w:val="Akapitzlist"/>
        <w:widowControl w:val="0"/>
        <w:numPr>
          <w:ilvl w:val="0"/>
          <w:numId w:val="15"/>
        </w:numPr>
        <w:shd w:val="clear" w:color="auto" w:fill="FFFFFF"/>
        <w:autoSpaceDE w:val="0"/>
        <w:autoSpaceDN w:val="0"/>
        <w:adjustRightInd w:val="0"/>
        <w:spacing w:after="0" w:line="240" w:lineRule="auto"/>
        <w:jc w:val="both"/>
        <w:textAlignment w:val="baseline"/>
        <w:rPr>
          <w:sz w:val="24"/>
          <w:szCs w:val="24"/>
        </w:rPr>
      </w:pPr>
      <w:r w:rsidRPr="00C904F5">
        <w:rPr>
          <w:color w:val="000000"/>
          <w:spacing w:val="1"/>
          <w:sz w:val="24"/>
          <w:szCs w:val="24"/>
        </w:rPr>
        <w:t>W sprawach nieuregulowanych w niniejszej umowie stosuje się przepisy Kodeksu cywilnego.</w:t>
      </w:r>
    </w:p>
    <w:p w14:paraId="29F2A350" w14:textId="77777777" w:rsidR="00223680" w:rsidRPr="00C904F5" w:rsidRDefault="00223680" w:rsidP="00663309">
      <w:pPr>
        <w:pStyle w:val="Akapitzlist"/>
        <w:widowControl w:val="0"/>
        <w:numPr>
          <w:ilvl w:val="0"/>
          <w:numId w:val="15"/>
        </w:numPr>
        <w:shd w:val="clear" w:color="auto" w:fill="FFFFFF"/>
        <w:autoSpaceDE w:val="0"/>
        <w:autoSpaceDN w:val="0"/>
        <w:adjustRightInd w:val="0"/>
        <w:spacing w:after="0" w:line="240" w:lineRule="auto"/>
        <w:jc w:val="both"/>
        <w:textAlignment w:val="baseline"/>
        <w:rPr>
          <w:sz w:val="24"/>
          <w:szCs w:val="24"/>
        </w:rPr>
      </w:pPr>
      <w:r w:rsidRPr="00C904F5">
        <w:rPr>
          <w:sz w:val="24"/>
          <w:szCs w:val="24"/>
        </w:rPr>
        <w:t>Zamawiający dopuszcza możliwość posiłkowania się przez Wykonawcę podwykonawcami.</w:t>
      </w:r>
    </w:p>
    <w:p w14:paraId="60847691" w14:textId="77777777" w:rsidR="00512F88" w:rsidRPr="00C904F5" w:rsidRDefault="00512F88" w:rsidP="00663309">
      <w:pPr>
        <w:pStyle w:val="Akapitzlist"/>
        <w:widowControl w:val="0"/>
        <w:numPr>
          <w:ilvl w:val="0"/>
          <w:numId w:val="15"/>
        </w:numPr>
        <w:shd w:val="clear" w:color="auto" w:fill="FFFFFF"/>
        <w:autoSpaceDE w:val="0"/>
        <w:autoSpaceDN w:val="0"/>
        <w:adjustRightInd w:val="0"/>
        <w:spacing w:after="0" w:line="240" w:lineRule="auto"/>
        <w:jc w:val="both"/>
        <w:textAlignment w:val="baseline"/>
        <w:rPr>
          <w:sz w:val="24"/>
          <w:szCs w:val="24"/>
        </w:rPr>
      </w:pPr>
      <w:r w:rsidRPr="00C904F5">
        <w:rPr>
          <w:sz w:val="24"/>
          <w:szCs w:val="24"/>
        </w:rPr>
        <w:t>Zapytanie ofertowe może zostać zmienione przed upływem terminu składania ofert przewidzianym w zapytaniu ofertowym. W opublikowanym zapytaniu ofertowym uwzględniona zostanie informacja o zmianie. Informacja ta będzie zawierać co najmniej: datę upublicznienia zmienianego zapytania ofertowego, a także opis dokonanych zmian. Zamawiający przedłuży termin składania ofert o czas niezbędny do wprowadzenia zmian w ofertach, jeżeli jest to konieczne z uwagi na zakres wprowadzonych zmian.</w:t>
      </w:r>
    </w:p>
    <w:p w14:paraId="54C588C4" w14:textId="01EA0A22" w:rsidR="00512F88" w:rsidRDefault="00512F88" w:rsidP="00663309">
      <w:pPr>
        <w:pStyle w:val="Akapitzlist"/>
        <w:numPr>
          <w:ilvl w:val="0"/>
          <w:numId w:val="15"/>
        </w:numPr>
        <w:spacing w:after="0" w:line="240" w:lineRule="auto"/>
        <w:jc w:val="both"/>
        <w:rPr>
          <w:sz w:val="24"/>
          <w:szCs w:val="24"/>
        </w:rPr>
      </w:pPr>
      <w:r w:rsidRPr="00C904F5">
        <w:rPr>
          <w:sz w:val="24"/>
          <w:szCs w:val="24"/>
        </w:rPr>
        <w:t xml:space="preserve">Niniejsze postępowanie nie jest prowadzone w oparciu o Ustawę z dnia 29 stycznia 2004 r. Prawo Zamówień Publicznych (z </w:t>
      </w:r>
      <w:proofErr w:type="spellStart"/>
      <w:r w:rsidRPr="00C904F5">
        <w:rPr>
          <w:sz w:val="24"/>
          <w:szCs w:val="24"/>
        </w:rPr>
        <w:t>późn</w:t>
      </w:r>
      <w:proofErr w:type="spellEnd"/>
      <w:r w:rsidRPr="00C904F5">
        <w:rPr>
          <w:sz w:val="24"/>
          <w:szCs w:val="24"/>
        </w:rPr>
        <w:t>. zm.), dlatego nie jest możliwe stosowanie środków odwoławczych określonych w Ustawie.</w:t>
      </w:r>
    </w:p>
    <w:p w14:paraId="683740C3" w14:textId="042651BE" w:rsidR="006D7F9D" w:rsidRPr="006D7F9D" w:rsidRDefault="006D7F9D" w:rsidP="00663309">
      <w:pPr>
        <w:pStyle w:val="Akapitzlist"/>
        <w:numPr>
          <w:ilvl w:val="0"/>
          <w:numId w:val="15"/>
        </w:numPr>
        <w:spacing w:after="0" w:line="240" w:lineRule="auto"/>
        <w:jc w:val="both"/>
        <w:rPr>
          <w:sz w:val="24"/>
          <w:szCs w:val="24"/>
        </w:rPr>
      </w:pPr>
      <w:r w:rsidRPr="006D7F9D">
        <w:rPr>
          <w:sz w:val="24"/>
          <w:szCs w:val="24"/>
        </w:rPr>
        <w:t>Postępowanie o udzielenie zamówienia prowadzone jest z uwzględnieniem następujących zasad i</w:t>
      </w:r>
      <w:r>
        <w:rPr>
          <w:sz w:val="24"/>
          <w:szCs w:val="24"/>
        </w:rPr>
        <w:t xml:space="preserve"> </w:t>
      </w:r>
      <w:r w:rsidRPr="006D7F9D">
        <w:rPr>
          <w:sz w:val="24"/>
          <w:szCs w:val="24"/>
        </w:rPr>
        <w:t>reguł:</w:t>
      </w:r>
    </w:p>
    <w:p w14:paraId="2ABC7825" w14:textId="77777777" w:rsidR="006D7F9D" w:rsidRPr="006D7F9D" w:rsidRDefault="006D7F9D" w:rsidP="002660E9">
      <w:pPr>
        <w:pStyle w:val="Akapitzlist"/>
        <w:spacing w:after="0" w:line="240" w:lineRule="auto"/>
        <w:ind w:left="360"/>
        <w:jc w:val="both"/>
        <w:rPr>
          <w:sz w:val="24"/>
          <w:szCs w:val="24"/>
        </w:rPr>
      </w:pPr>
      <w:r w:rsidRPr="006D7F9D">
        <w:rPr>
          <w:sz w:val="24"/>
          <w:szCs w:val="24"/>
        </w:rPr>
        <w:t>a) zasady zachowania uczciwej konkurencji,</w:t>
      </w:r>
    </w:p>
    <w:p w14:paraId="1B59EE39" w14:textId="77777777" w:rsidR="006D7F9D" w:rsidRPr="006D7F9D" w:rsidRDefault="006D7F9D" w:rsidP="002660E9">
      <w:pPr>
        <w:pStyle w:val="Akapitzlist"/>
        <w:spacing w:after="0" w:line="240" w:lineRule="auto"/>
        <w:ind w:left="360"/>
        <w:jc w:val="both"/>
        <w:rPr>
          <w:sz w:val="24"/>
          <w:szCs w:val="24"/>
        </w:rPr>
      </w:pPr>
      <w:r w:rsidRPr="006D7F9D">
        <w:rPr>
          <w:sz w:val="24"/>
          <w:szCs w:val="24"/>
        </w:rPr>
        <w:t>b) zasady równego traktowania Wykonawców,</w:t>
      </w:r>
    </w:p>
    <w:p w14:paraId="6414BED2" w14:textId="77777777" w:rsidR="006D7F9D" w:rsidRPr="006D7F9D" w:rsidRDefault="006D7F9D" w:rsidP="002660E9">
      <w:pPr>
        <w:pStyle w:val="Akapitzlist"/>
        <w:spacing w:after="0" w:line="240" w:lineRule="auto"/>
        <w:ind w:left="360"/>
        <w:jc w:val="both"/>
        <w:rPr>
          <w:sz w:val="24"/>
          <w:szCs w:val="24"/>
        </w:rPr>
      </w:pPr>
      <w:r w:rsidRPr="006D7F9D">
        <w:rPr>
          <w:sz w:val="24"/>
          <w:szCs w:val="24"/>
        </w:rPr>
        <w:t>c) zasady przejrzystości i proporcjonalności,</w:t>
      </w:r>
    </w:p>
    <w:p w14:paraId="5408F9C7" w14:textId="0AE96E63" w:rsidR="006D7F9D" w:rsidRPr="00C904F5" w:rsidRDefault="006D7F9D" w:rsidP="002660E9">
      <w:pPr>
        <w:pStyle w:val="Akapitzlist"/>
        <w:spacing w:after="0" w:line="240" w:lineRule="auto"/>
        <w:ind w:left="360"/>
        <w:jc w:val="both"/>
        <w:rPr>
          <w:sz w:val="24"/>
          <w:szCs w:val="24"/>
        </w:rPr>
      </w:pPr>
      <w:r w:rsidRPr="006D7F9D">
        <w:rPr>
          <w:sz w:val="24"/>
          <w:szCs w:val="24"/>
        </w:rPr>
        <w:t>d) zasady celowego, racjonalnego i oszczędnego wydatkowania środków publicznych</w:t>
      </w:r>
    </w:p>
    <w:p w14:paraId="25D4A467" w14:textId="77777777" w:rsidR="00512F88" w:rsidRPr="00C904F5" w:rsidRDefault="00512F88" w:rsidP="00663309">
      <w:pPr>
        <w:pStyle w:val="Akapitzlist"/>
        <w:numPr>
          <w:ilvl w:val="0"/>
          <w:numId w:val="15"/>
        </w:numPr>
        <w:spacing w:after="0" w:line="240" w:lineRule="auto"/>
        <w:jc w:val="both"/>
        <w:rPr>
          <w:sz w:val="24"/>
          <w:szCs w:val="24"/>
        </w:rPr>
      </w:pPr>
      <w:r w:rsidRPr="00C904F5">
        <w:rPr>
          <w:sz w:val="24"/>
          <w:szCs w:val="24"/>
        </w:rPr>
        <w:t>Zamawiający zastrzega sobie prawo do unieważnienia lub zamknięcia postępowania na każdym jego etapie bez podania przyczyny oraz pozostawienia postepowania bez wyboru oferty.</w:t>
      </w:r>
    </w:p>
    <w:p w14:paraId="0C6A075D" w14:textId="353FD800" w:rsidR="003962FB" w:rsidRDefault="00512F88" w:rsidP="00663309">
      <w:pPr>
        <w:pStyle w:val="Akapitzlist"/>
        <w:widowControl w:val="0"/>
        <w:numPr>
          <w:ilvl w:val="0"/>
          <w:numId w:val="15"/>
        </w:numPr>
        <w:shd w:val="clear" w:color="auto" w:fill="FFFFFF"/>
        <w:autoSpaceDE w:val="0"/>
        <w:autoSpaceDN w:val="0"/>
        <w:adjustRightInd w:val="0"/>
        <w:spacing w:after="0" w:line="240" w:lineRule="auto"/>
        <w:jc w:val="both"/>
        <w:textAlignment w:val="baseline"/>
        <w:rPr>
          <w:sz w:val="24"/>
          <w:szCs w:val="24"/>
        </w:rPr>
      </w:pPr>
      <w:r w:rsidRPr="00C904F5">
        <w:rPr>
          <w:sz w:val="24"/>
          <w:szCs w:val="24"/>
        </w:rPr>
        <w:t>Zamawiający zastrzega sobie prawo do weryfikacji złożonych ofert pod kątem rażąco niskiej ceny, zgodnie z procedurą opisaną w art. 90 ustawy z dnia 29 stycznia 2004 r. - Prawo Zamówień Publicznych.</w:t>
      </w:r>
    </w:p>
    <w:p w14:paraId="6D4E4912" w14:textId="77777777" w:rsidR="00FD4FDC" w:rsidRDefault="00FD4FDC" w:rsidP="00FD4FDC">
      <w:pPr>
        <w:pStyle w:val="Akapitzlist"/>
        <w:widowControl w:val="0"/>
        <w:shd w:val="clear" w:color="auto" w:fill="FFFFFF"/>
        <w:autoSpaceDE w:val="0"/>
        <w:autoSpaceDN w:val="0"/>
        <w:adjustRightInd w:val="0"/>
        <w:spacing w:after="0" w:line="240" w:lineRule="auto"/>
        <w:ind w:left="360"/>
        <w:jc w:val="both"/>
        <w:textAlignment w:val="baseline"/>
        <w:rPr>
          <w:sz w:val="24"/>
          <w:szCs w:val="24"/>
        </w:rPr>
      </w:pPr>
    </w:p>
    <w:p w14:paraId="19CD0F74" w14:textId="77777777" w:rsidR="00BA4A72" w:rsidRDefault="00BA4A72" w:rsidP="002660E9">
      <w:pPr>
        <w:widowControl w:val="0"/>
        <w:shd w:val="clear" w:color="auto" w:fill="FFFFFF"/>
        <w:autoSpaceDE w:val="0"/>
        <w:autoSpaceDN w:val="0"/>
        <w:adjustRightInd w:val="0"/>
        <w:spacing w:after="0" w:line="240" w:lineRule="auto"/>
        <w:jc w:val="both"/>
        <w:textAlignment w:val="baseline"/>
        <w:rPr>
          <w:sz w:val="24"/>
          <w:szCs w:val="24"/>
        </w:rPr>
      </w:pPr>
    </w:p>
    <w:p w14:paraId="6EE3E8F8" w14:textId="77777777" w:rsidR="003962FB" w:rsidRDefault="003962FB" w:rsidP="002660E9">
      <w:pPr>
        <w:spacing w:after="0" w:line="240" w:lineRule="auto"/>
        <w:jc w:val="both"/>
        <w:rPr>
          <w:rFonts w:cs="Times New Roman"/>
          <w:b/>
          <w:i/>
          <w:sz w:val="24"/>
          <w:szCs w:val="24"/>
        </w:rPr>
      </w:pPr>
      <w:r>
        <w:rPr>
          <w:rFonts w:cs="Times New Roman"/>
          <w:b/>
          <w:i/>
          <w:sz w:val="24"/>
          <w:szCs w:val="24"/>
        </w:rPr>
        <w:t>Zawiera</w:t>
      </w:r>
      <w:r w:rsidR="005B089B" w:rsidRPr="00A32336">
        <w:rPr>
          <w:rFonts w:cs="Times New Roman"/>
          <w:b/>
          <w:i/>
          <w:sz w:val="24"/>
          <w:szCs w:val="24"/>
        </w:rPr>
        <w:t>:</w:t>
      </w:r>
    </w:p>
    <w:p w14:paraId="7D5222D1" w14:textId="113E8BFB" w:rsidR="00575EAB" w:rsidRDefault="003962FB" w:rsidP="002660E9">
      <w:pPr>
        <w:spacing w:after="0" w:line="240" w:lineRule="auto"/>
        <w:jc w:val="both"/>
        <w:rPr>
          <w:rFonts w:cs="Times New Roman"/>
          <w:b/>
          <w:i/>
          <w:sz w:val="24"/>
          <w:szCs w:val="24"/>
        </w:rPr>
      </w:pPr>
      <w:r>
        <w:rPr>
          <w:rFonts w:cs="Times New Roman"/>
          <w:b/>
          <w:i/>
          <w:sz w:val="24"/>
          <w:szCs w:val="24"/>
        </w:rPr>
        <w:t>Załącznik nr 1</w:t>
      </w:r>
      <w:r w:rsidR="005B089B" w:rsidRPr="00A32336">
        <w:rPr>
          <w:rFonts w:cs="Times New Roman"/>
          <w:b/>
          <w:i/>
          <w:sz w:val="24"/>
          <w:szCs w:val="24"/>
        </w:rPr>
        <w:t xml:space="preserve"> </w:t>
      </w:r>
      <w:r>
        <w:rPr>
          <w:rFonts w:cs="Times New Roman"/>
          <w:b/>
          <w:i/>
          <w:sz w:val="24"/>
          <w:szCs w:val="24"/>
        </w:rPr>
        <w:t>- F</w:t>
      </w:r>
      <w:r w:rsidR="005B089B" w:rsidRPr="00A32336">
        <w:rPr>
          <w:rFonts w:cs="Times New Roman"/>
          <w:b/>
          <w:i/>
          <w:sz w:val="24"/>
          <w:szCs w:val="24"/>
        </w:rPr>
        <w:t xml:space="preserve">ormularz oferty </w:t>
      </w:r>
    </w:p>
    <w:p w14:paraId="278CDC79" w14:textId="28A37117" w:rsidR="00623466" w:rsidRDefault="00623466" w:rsidP="002660E9">
      <w:pPr>
        <w:spacing w:after="0" w:line="240" w:lineRule="auto"/>
        <w:jc w:val="both"/>
        <w:rPr>
          <w:rFonts w:cs="Times New Roman"/>
          <w:b/>
          <w:i/>
          <w:sz w:val="24"/>
          <w:szCs w:val="24"/>
        </w:rPr>
      </w:pPr>
      <w:r>
        <w:rPr>
          <w:rFonts w:cs="Times New Roman"/>
          <w:b/>
          <w:i/>
          <w:sz w:val="24"/>
          <w:szCs w:val="24"/>
        </w:rPr>
        <w:t>Zestawienie</w:t>
      </w:r>
    </w:p>
    <w:p w14:paraId="21364843" w14:textId="3AB08D4E" w:rsidR="00623466" w:rsidRDefault="00623466" w:rsidP="002660E9">
      <w:pPr>
        <w:spacing w:after="0" w:line="240" w:lineRule="auto"/>
        <w:jc w:val="both"/>
        <w:rPr>
          <w:rFonts w:cs="Times New Roman"/>
          <w:b/>
          <w:i/>
          <w:sz w:val="24"/>
          <w:szCs w:val="24"/>
        </w:rPr>
      </w:pPr>
      <w:r>
        <w:rPr>
          <w:rFonts w:cs="Times New Roman"/>
          <w:b/>
          <w:i/>
          <w:sz w:val="24"/>
          <w:szCs w:val="24"/>
        </w:rPr>
        <w:t>Rysunki i rzuty</w:t>
      </w:r>
    </w:p>
    <w:p w14:paraId="387E5D7F" w14:textId="77777777" w:rsidR="00FD4FDC" w:rsidRDefault="00FD4FDC" w:rsidP="002660E9">
      <w:pPr>
        <w:spacing w:after="0" w:line="240" w:lineRule="auto"/>
        <w:jc w:val="both"/>
        <w:rPr>
          <w:rFonts w:cs="Times New Roman"/>
          <w:i/>
          <w:sz w:val="24"/>
          <w:szCs w:val="24"/>
        </w:rPr>
      </w:pPr>
    </w:p>
    <w:p w14:paraId="3B465C65" w14:textId="77777777" w:rsidR="00FD4FDC" w:rsidRDefault="00FD4FDC" w:rsidP="002660E9">
      <w:pPr>
        <w:spacing w:after="0" w:line="240" w:lineRule="auto"/>
        <w:jc w:val="both"/>
        <w:rPr>
          <w:rFonts w:cs="Times New Roman"/>
          <w:i/>
          <w:sz w:val="24"/>
          <w:szCs w:val="24"/>
        </w:rPr>
      </w:pPr>
    </w:p>
    <w:p w14:paraId="3D790896" w14:textId="77777777" w:rsidR="00FD4FDC" w:rsidRDefault="00FD4FDC" w:rsidP="002660E9">
      <w:pPr>
        <w:spacing w:after="0" w:line="240" w:lineRule="auto"/>
        <w:jc w:val="both"/>
        <w:rPr>
          <w:rFonts w:cs="Times New Roman"/>
          <w:i/>
          <w:sz w:val="24"/>
          <w:szCs w:val="24"/>
        </w:rPr>
      </w:pPr>
    </w:p>
    <w:p w14:paraId="4A315340" w14:textId="77777777" w:rsidR="00FD4FDC" w:rsidRDefault="00FD4FDC" w:rsidP="002660E9">
      <w:pPr>
        <w:spacing w:after="0" w:line="240" w:lineRule="auto"/>
        <w:jc w:val="both"/>
        <w:rPr>
          <w:rFonts w:cs="Times New Roman"/>
          <w:i/>
          <w:sz w:val="24"/>
          <w:szCs w:val="24"/>
        </w:rPr>
      </w:pPr>
    </w:p>
    <w:p w14:paraId="61E6FA88" w14:textId="77777777" w:rsidR="00FD4FDC" w:rsidRDefault="00FD4FDC" w:rsidP="002660E9">
      <w:pPr>
        <w:spacing w:after="0" w:line="240" w:lineRule="auto"/>
        <w:jc w:val="both"/>
        <w:rPr>
          <w:rFonts w:cs="Times New Roman"/>
          <w:i/>
          <w:sz w:val="24"/>
          <w:szCs w:val="24"/>
        </w:rPr>
      </w:pPr>
    </w:p>
    <w:p w14:paraId="50CB5091" w14:textId="77777777" w:rsidR="00FD4FDC" w:rsidRDefault="00FD4FDC" w:rsidP="002660E9">
      <w:pPr>
        <w:spacing w:after="0" w:line="240" w:lineRule="auto"/>
        <w:jc w:val="both"/>
        <w:rPr>
          <w:rFonts w:cs="Times New Roman"/>
          <w:i/>
          <w:sz w:val="24"/>
          <w:szCs w:val="24"/>
        </w:rPr>
      </w:pPr>
    </w:p>
    <w:p w14:paraId="518B36F0" w14:textId="77777777" w:rsidR="00FD4FDC" w:rsidRDefault="00FD4FDC" w:rsidP="002660E9">
      <w:pPr>
        <w:spacing w:after="0" w:line="240" w:lineRule="auto"/>
        <w:jc w:val="both"/>
        <w:rPr>
          <w:rFonts w:cs="Times New Roman"/>
          <w:i/>
          <w:sz w:val="24"/>
          <w:szCs w:val="24"/>
        </w:rPr>
      </w:pPr>
    </w:p>
    <w:p w14:paraId="50630394" w14:textId="77777777" w:rsidR="00FD4FDC" w:rsidRDefault="00FD4FDC" w:rsidP="002660E9">
      <w:pPr>
        <w:spacing w:after="0" w:line="240" w:lineRule="auto"/>
        <w:jc w:val="both"/>
        <w:rPr>
          <w:rFonts w:cs="Times New Roman"/>
          <w:i/>
          <w:sz w:val="24"/>
          <w:szCs w:val="24"/>
        </w:rPr>
      </w:pPr>
    </w:p>
    <w:p w14:paraId="1F4061F2" w14:textId="77777777" w:rsidR="00FD4FDC" w:rsidRDefault="00FD4FDC" w:rsidP="002660E9">
      <w:pPr>
        <w:spacing w:after="0" w:line="240" w:lineRule="auto"/>
        <w:jc w:val="both"/>
        <w:rPr>
          <w:rFonts w:cs="Times New Roman"/>
          <w:i/>
          <w:sz w:val="24"/>
          <w:szCs w:val="24"/>
        </w:rPr>
      </w:pPr>
    </w:p>
    <w:p w14:paraId="348FD146" w14:textId="77777777" w:rsidR="00FD4FDC" w:rsidRDefault="00FD4FDC" w:rsidP="002660E9">
      <w:pPr>
        <w:spacing w:after="0" w:line="240" w:lineRule="auto"/>
        <w:jc w:val="both"/>
        <w:rPr>
          <w:rFonts w:cs="Times New Roman"/>
          <w:i/>
          <w:sz w:val="24"/>
          <w:szCs w:val="24"/>
        </w:rPr>
      </w:pPr>
    </w:p>
    <w:p w14:paraId="4896051E" w14:textId="77777777" w:rsidR="00FD4FDC" w:rsidRDefault="00FD4FDC" w:rsidP="002660E9">
      <w:pPr>
        <w:spacing w:after="0" w:line="240" w:lineRule="auto"/>
        <w:jc w:val="both"/>
        <w:rPr>
          <w:rFonts w:cs="Times New Roman"/>
          <w:i/>
          <w:sz w:val="24"/>
          <w:szCs w:val="24"/>
        </w:rPr>
      </w:pPr>
    </w:p>
    <w:p w14:paraId="4BAE520A" w14:textId="29EEB867" w:rsidR="00575EAB" w:rsidRPr="00A32336" w:rsidRDefault="00575EAB" w:rsidP="002660E9">
      <w:pPr>
        <w:spacing w:after="0" w:line="240" w:lineRule="auto"/>
        <w:jc w:val="both"/>
        <w:rPr>
          <w:rFonts w:cs="Times New Roman"/>
          <w:i/>
          <w:sz w:val="24"/>
          <w:szCs w:val="24"/>
        </w:rPr>
      </w:pPr>
      <w:r w:rsidRPr="00A32336">
        <w:rPr>
          <w:rFonts w:cs="Times New Roman"/>
          <w:i/>
          <w:sz w:val="24"/>
          <w:szCs w:val="24"/>
        </w:rPr>
        <w:lastRenderedPageBreak/>
        <w:t>Załącznik nr 1 do zapytania ofertowego/formularz oferty</w:t>
      </w:r>
    </w:p>
    <w:p w14:paraId="798E16BB" w14:textId="77777777" w:rsidR="00575EAB" w:rsidRPr="00A32336" w:rsidRDefault="00575EAB" w:rsidP="002660E9">
      <w:pPr>
        <w:spacing w:after="0" w:line="240" w:lineRule="auto"/>
        <w:jc w:val="both"/>
        <w:rPr>
          <w:rFonts w:cs="Times New Roman"/>
          <w:sz w:val="24"/>
          <w:szCs w:val="24"/>
        </w:rPr>
      </w:pP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Pr>
          <w:rFonts w:cs="Times New Roman"/>
          <w:sz w:val="24"/>
          <w:szCs w:val="24"/>
        </w:rPr>
        <w:t xml:space="preserve">     </w:t>
      </w:r>
      <w:r w:rsidRPr="00A32336">
        <w:rPr>
          <w:rFonts w:cs="Times New Roman"/>
          <w:sz w:val="24"/>
          <w:szCs w:val="24"/>
        </w:rPr>
        <w:t>…………………</w:t>
      </w:r>
      <w:r>
        <w:rPr>
          <w:rFonts w:cs="Times New Roman"/>
          <w:sz w:val="24"/>
          <w:szCs w:val="24"/>
        </w:rPr>
        <w:t>………..</w:t>
      </w:r>
    </w:p>
    <w:p w14:paraId="5B0B009D" w14:textId="77777777" w:rsidR="00575EAB" w:rsidRPr="00EF28DB" w:rsidRDefault="00575EAB" w:rsidP="002660E9">
      <w:pPr>
        <w:spacing w:after="0" w:line="240" w:lineRule="auto"/>
        <w:jc w:val="both"/>
        <w:rPr>
          <w:rFonts w:cs="Times New Roman"/>
          <w:i/>
          <w:sz w:val="20"/>
          <w:szCs w:val="20"/>
        </w:rPr>
      </w:pP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A32336">
        <w:rPr>
          <w:rFonts w:cs="Times New Roman"/>
          <w:sz w:val="24"/>
          <w:szCs w:val="24"/>
        </w:rPr>
        <w:tab/>
      </w:r>
      <w:r w:rsidRPr="00EF28DB">
        <w:rPr>
          <w:rFonts w:cs="Times New Roman"/>
          <w:i/>
          <w:sz w:val="20"/>
          <w:szCs w:val="20"/>
        </w:rPr>
        <w:t>(miejscowość, data)</w:t>
      </w:r>
    </w:p>
    <w:p w14:paraId="50236A77" w14:textId="77777777" w:rsidR="00575EAB" w:rsidRPr="00A32336" w:rsidRDefault="00575EAB" w:rsidP="002660E9">
      <w:pPr>
        <w:spacing w:after="0" w:line="240" w:lineRule="auto"/>
        <w:jc w:val="both"/>
        <w:rPr>
          <w:rFonts w:cs="Times New Roman"/>
          <w:sz w:val="24"/>
          <w:szCs w:val="24"/>
        </w:rPr>
      </w:pPr>
      <w:r w:rsidRPr="00A32336">
        <w:rPr>
          <w:rFonts w:cs="Times New Roman"/>
          <w:sz w:val="24"/>
          <w:szCs w:val="24"/>
        </w:rPr>
        <w:t>……………………………………..</w:t>
      </w:r>
    </w:p>
    <w:p w14:paraId="79B8327D" w14:textId="77777777" w:rsidR="00575EAB" w:rsidRPr="00A32336" w:rsidRDefault="00575EAB" w:rsidP="002660E9">
      <w:pPr>
        <w:spacing w:after="0" w:line="240" w:lineRule="auto"/>
        <w:jc w:val="both"/>
        <w:rPr>
          <w:rFonts w:cs="Times New Roman"/>
          <w:sz w:val="24"/>
          <w:szCs w:val="24"/>
        </w:rPr>
      </w:pPr>
      <w:r w:rsidRPr="00A32336">
        <w:rPr>
          <w:rFonts w:cs="Times New Roman"/>
          <w:sz w:val="24"/>
          <w:szCs w:val="24"/>
        </w:rPr>
        <w:t>……………………………………..</w:t>
      </w:r>
    </w:p>
    <w:p w14:paraId="2A75EEC1" w14:textId="77777777" w:rsidR="00575EAB" w:rsidRPr="00A32336" w:rsidRDefault="00575EAB" w:rsidP="002660E9">
      <w:pPr>
        <w:spacing w:after="0" w:line="240" w:lineRule="auto"/>
        <w:jc w:val="both"/>
        <w:rPr>
          <w:rFonts w:cs="Times New Roman"/>
          <w:sz w:val="24"/>
          <w:szCs w:val="24"/>
        </w:rPr>
      </w:pPr>
      <w:r w:rsidRPr="00A32336">
        <w:rPr>
          <w:rFonts w:cs="Times New Roman"/>
          <w:sz w:val="24"/>
          <w:szCs w:val="24"/>
        </w:rPr>
        <w:t>……………………………………..</w:t>
      </w:r>
    </w:p>
    <w:p w14:paraId="09553A02" w14:textId="77777777" w:rsidR="00575EAB" w:rsidRPr="00EF28DB" w:rsidRDefault="00575EAB" w:rsidP="002660E9">
      <w:pPr>
        <w:spacing w:after="0" w:line="240" w:lineRule="auto"/>
        <w:jc w:val="both"/>
        <w:rPr>
          <w:rFonts w:cs="Times New Roman"/>
          <w:i/>
          <w:sz w:val="20"/>
          <w:szCs w:val="20"/>
        </w:rPr>
      </w:pPr>
      <w:r w:rsidRPr="00A32336">
        <w:rPr>
          <w:rFonts w:cs="Times New Roman"/>
          <w:sz w:val="24"/>
          <w:szCs w:val="24"/>
        </w:rPr>
        <w:t xml:space="preserve"> </w:t>
      </w:r>
      <w:r w:rsidRPr="00EF28DB">
        <w:rPr>
          <w:rFonts w:cs="Times New Roman"/>
          <w:i/>
          <w:sz w:val="20"/>
          <w:szCs w:val="20"/>
        </w:rPr>
        <w:t>(nazwa, adres, NIP)</w:t>
      </w:r>
    </w:p>
    <w:p w14:paraId="431893D2" w14:textId="716905AF" w:rsidR="00B10700" w:rsidRPr="00B10700" w:rsidRDefault="00575EAB" w:rsidP="002660E9">
      <w:pPr>
        <w:spacing w:after="0" w:line="240" w:lineRule="auto"/>
        <w:jc w:val="right"/>
        <w:rPr>
          <w:rFonts w:cs="Times New Roman"/>
          <w:b/>
          <w:sz w:val="24"/>
          <w:szCs w:val="24"/>
        </w:rPr>
      </w:pP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AD630C">
        <w:rPr>
          <w:rFonts w:cs="Times New Roman"/>
          <w:b/>
          <w:sz w:val="24"/>
          <w:szCs w:val="24"/>
        </w:rPr>
        <w:t xml:space="preserve">La </w:t>
      </w:r>
      <w:proofErr w:type="spellStart"/>
      <w:r w:rsidR="00AD630C">
        <w:rPr>
          <w:rFonts w:cs="Times New Roman"/>
          <w:b/>
          <w:sz w:val="24"/>
          <w:szCs w:val="24"/>
        </w:rPr>
        <w:t>TurystyQa</w:t>
      </w:r>
      <w:proofErr w:type="spellEnd"/>
      <w:r w:rsidR="00AD630C">
        <w:rPr>
          <w:rFonts w:cs="Times New Roman"/>
          <w:b/>
          <w:sz w:val="24"/>
          <w:szCs w:val="24"/>
        </w:rPr>
        <w:t xml:space="preserve"> Anita Sokalska</w:t>
      </w:r>
    </w:p>
    <w:p w14:paraId="20EBAEB7" w14:textId="6D78409F" w:rsidR="00B10700" w:rsidRPr="00B10700" w:rsidRDefault="00AD630C" w:rsidP="002660E9">
      <w:pPr>
        <w:spacing w:after="0" w:line="240" w:lineRule="auto"/>
        <w:jc w:val="right"/>
        <w:rPr>
          <w:rFonts w:cs="Times New Roman"/>
          <w:bCs/>
          <w:sz w:val="24"/>
          <w:szCs w:val="24"/>
        </w:rPr>
      </w:pPr>
      <w:r>
        <w:rPr>
          <w:rFonts w:cs="Times New Roman"/>
          <w:bCs/>
          <w:sz w:val="24"/>
          <w:szCs w:val="24"/>
        </w:rPr>
        <w:t>Parnowo 2</w:t>
      </w:r>
    </w:p>
    <w:p w14:paraId="18A1632B" w14:textId="594E34AB" w:rsidR="00B10700" w:rsidRDefault="00AD630C" w:rsidP="002660E9">
      <w:pPr>
        <w:spacing w:after="0" w:line="240" w:lineRule="auto"/>
        <w:jc w:val="right"/>
        <w:rPr>
          <w:rFonts w:cs="Times New Roman"/>
          <w:bCs/>
          <w:sz w:val="24"/>
          <w:szCs w:val="24"/>
        </w:rPr>
      </w:pPr>
      <w:r>
        <w:rPr>
          <w:rFonts w:cs="Times New Roman"/>
          <w:bCs/>
          <w:sz w:val="24"/>
          <w:szCs w:val="24"/>
        </w:rPr>
        <w:t>76-039 Biesiekierz</w:t>
      </w:r>
    </w:p>
    <w:p w14:paraId="7B2D150F" w14:textId="77777777" w:rsidR="00B10700" w:rsidRPr="00B10700" w:rsidRDefault="00B10700" w:rsidP="002660E9">
      <w:pPr>
        <w:spacing w:after="0" w:line="240" w:lineRule="auto"/>
        <w:jc w:val="right"/>
        <w:rPr>
          <w:rFonts w:cs="Times New Roman"/>
          <w:bCs/>
          <w:sz w:val="24"/>
          <w:szCs w:val="24"/>
          <w:lang w:val="en-US"/>
        </w:rPr>
      </w:pPr>
    </w:p>
    <w:p w14:paraId="59D6D47F" w14:textId="4DD1C40C" w:rsidR="00575EAB" w:rsidRDefault="00575EAB" w:rsidP="002660E9">
      <w:pPr>
        <w:spacing w:after="0" w:line="240" w:lineRule="auto"/>
        <w:jc w:val="center"/>
        <w:rPr>
          <w:rFonts w:cs="Times New Roman"/>
          <w:b/>
          <w:sz w:val="24"/>
          <w:szCs w:val="24"/>
        </w:rPr>
      </w:pPr>
      <w:r>
        <w:rPr>
          <w:rFonts w:cs="Times New Roman"/>
          <w:b/>
          <w:sz w:val="24"/>
          <w:szCs w:val="24"/>
        </w:rPr>
        <w:t>OFERTA</w:t>
      </w:r>
    </w:p>
    <w:p w14:paraId="035ADC4D" w14:textId="77777777" w:rsidR="00FD4FDC" w:rsidRPr="00A32336" w:rsidRDefault="00FD4FDC" w:rsidP="002660E9">
      <w:pPr>
        <w:spacing w:after="0" w:line="240" w:lineRule="auto"/>
        <w:jc w:val="center"/>
        <w:rPr>
          <w:rFonts w:cs="Times New Roman"/>
          <w:b/>
          <w:sz w:val="24"/>
          <w:szCs w:val="24"/>
        </w:rPr>
      </w:pPr>
    </w:p>
    <w:p w14:paraId="244EA2A9" w14:textId="0CD9ADB3" w:rsidR="00B10700" w:rsidRDefault="00575EAB" w:rsidP="002660E9">
      <w:pPr>
        <w:spacing w:after="0" w:line="240" w:lineRule="auto"/>
        <w:jc w:val="both"/>
        <w:rPr>
          <w:rFonts w:cs="Times New Roman"/>
          <w:b/>
          <w:bCs/>
          <w:sz w:val="24"/>
          <w:szCs w:val="24"/>
        </w:rPr>
      </w:pPr>
      <w:r w:rsidRPr="00A32336">
        <w:rPr>
          <w:rFonts w:cs="Times New Roman"/>
          <w:sz w:val="24"/>
          <w:szCs w:val="24"/>
        </w:rPr>
        <w:t>W odpowiedzi na</w:t>
      </w:r>
      <w:r>
        <w:rPr>
          <w:rFonts w:cs="Times New Roman"/>
          <w:b/>
          <w:sz w:val="24"/>
          <w:szCs w:val="24"/>
        </w:rPr>
        <w:t xml:space="preserve"> ZAPYTANIE OFERTOWE NR </w:t>
      </w:r>
      <w:r w:rsidR="00FD4FDC">
        <w:rPr>
          <w:rFonts w:cs="Times New Roman"/>
          <w:b/>
          <w:sz w:val="24"/>
          <w:szCs w:val="24"/>
        </w:rPr>
        <w:t>1</w:t>
      </w:r>
      <w:r>
        <w:rPr>
          <w:rFonts w:cs="Times New Roman"/>
          <w:b/>
          <w:sz w:val="24"/>
          <w:szCs w:val="24"/>
        </w:rPr>
        <w:t xml:space="preserve"> </w:t>
      </w:r>
      <w:r>
        <w:rPr>
          <w:rFonts w:cs="Times New Roman"/>
          <w:sz w:val="24"/>
          <w:szCs w:val="24"/>
        </w:rPr>
        <w:t xml:space="preserve">opublikowane pod adresem: </w:t>
      </w:r>
      <w:hyperlink r:id="rId11" w:history="1">
        <w:r w:rsidRPr="002B20B3">
          <w:rPr>
            <w:rStyle w:val="Hipercze"/>
            <w:rFonts w:cs="Times New Roman"/>
            <w:sz w:val="24"/>
            <w:szCs w:val="24"/>
          </w:rPr>
          <w:t>www.bazakonkurencyjnosci.funduszeeuropejskie.gov.pl</w:t>
        </w:r>
      </w:hyperlink>
      <w:r>
        <w:rPr>
          <w:rFonts w:cs="Times New Roman"/>
          <w:sz w:val="24"/>
          <w:szCs w:val="24"/>
        </w:rPr>
        <w:t xml:space="preserve">, </w:t>
      </w:r>
      <w:r w:rsidRPr="00A32336">
        <w:rPr>
          <w:rFonts w:cs="Times New Roman"/>
          <w:sz w:val="24"/>
          <w:szCs w:val="24"/>
        </w:rPr>
        <w:t>dotyczące</w:t>
      </w:r>
      <w:r>
        <w:rPr>
          <w:rFonts w:cs="Times New Roman"/>
          <w:b/>
        </w:rPr>
        <w:t xml:space="preserve"> </w:t>
      </w:r>
      <w:r w:rsidRPr="00D073F5">
        <w:rPr>
          <w:rFonts w:cs="Times New Roman"/>
        </w:rPr>
        <w:t>pr</w:t>
      </w:r>
      <w:r w:rsidR="00AD630C">
        <w:rPr>
          <w:rFonts w:cs="Times New Roman"/>
        </w:rPr>
        <w:t>zedsięwzięcia</w:t>
      </w:r>
      <w:r w:rsidRPr="00A32336">
        <w:rPr>
          <w:rFonts w:cs="Times New Roman"/>
          <w:b/>
          <w:bCs/>
          <w:sz w:val="24"/>
          <w:szCs w:val="24"/>
        </w:rPr>
        <w:t xml:space="preserve">: </w:t>
      </w:r>
      <w:r w:rsidR="00B10700" w:rsidRPr="00B10700">
        <w:rPr>
          <w:rFonts w:cs="Times New Roman"/>
          <w:b/>
          <w:bCs/>
          <w:sz w:val="24"/>
          <w:szCs w:val="24"/>
        </w:rPr>
        <w:t>„</w:t>
      </w:r>
      <w:r w:rsidR="00AD630C" w:rsidRPr="00FD4FDC">
        <w:rPr>
          <w:rFonts w:cs="Times New Roman"/>
          <w:b/>
          <w:bCs/>
          <w:i/>
          <w:iCs/>
          <w:sz w:val="24"/>
          <w:szCs w:val="24"/>
        </w:rPr>
        <w:t xml:space="preserve">Rozszerzenie działalności firmy La </w:t>
      </w:r>
      <w:proofErr w:type="spellStart"/>
      <w:r w:rsidR="00AD630C" w:rsidRPr="00FD4FDC">
        <w:rPr>
          <w:rFonts w:cs="Times New Roman"/>
          <w:b/>
          <w:bCs/>
          <w:i/>
          <w:iCs/>
          <w:sz w:val="24"/>
          <w:szCs w:val="24"/>
        </w:rPr>
        <w:t>TurystyQa</w:t>
      </w:r>
      <w:proofErr w:type="spellEnd"/>
      <w:r w:rsidR="00AD630C" w:rsidRPr="00FD4FDC">
        <w:rPr>
          <w:rFonts w:cs="Times New Roman"/>
          <w:b/>
          <w:bCs/>
          <w:i/>
          <w:iCs/>
          <w:sz w:val="24"/>
          <w:szCs w:val="24"/>
        </w:rPr>
        <w:t xml:space="preserve"> w województwie zachodniopomorskim</w:t>
      </w:r>
      <w:r w:rsidR="00B10700" w:rsidRPr="00B10700">
        <w:rPr>
          <w:rFonts w:cs="Times New Roman"/>
          <w:b/>
          <w:bCs/>
          <w:sz w:val="24"/>
          <w:szCs w:val="24"/>
        </w:rPr>
        <w:t>”.</w:t>
      </w:r>
    </w:p>
    <w:p w14:paraId="07A73309" w14:textId="77777777" w:rsidR="00B10700" w:rsidRDefault="00B10700" w:rsidP="002660E9">
      <w:pPr>
        <w:spacing w:after="0" w:line="240" w:lineRule="auto"/>
        <w:jc w:val="both"/>
        <w:rPr>
          <w:rFonts w:cs="Times New Roman"/>
          <w:b/>
          <w:bCs/>
          <w:sz w:val="24"/>
          <w:szCs w:val="24"/>
        </w:rPr>
      </w:pPr>
    </w:p>
    <w:p w14:paraId="00C80039" w14:textId="345D89B5" w:rsidR="00575EAB" w:rsidRDefault="00575EAB" w:rsidP="002660E9">
      <w:pPr>
        <w:spacing w:after="0" w:line="240" w:lineRule="auto"/>
        <w:jc w:val="both"/>
        <w:rPr>
          <w:rFonts w:cs="Times New Roman"/>
          <w:sz w:val="24"/>
          <w:szCs w:val="24"/>
        </w:rPr>
      </w:pPr>
      <w:r>
        <w:rPr>
          <w:rFonts w:cs="Times New Roman"/>
          <w:bCs/>
          <w:sz w:val="24"/>
          <w:szCs w:val="24"/>
        </w:rPr>
        <w:t>Przedstawiam ofertę na wykonanie przedmiotu zamówienia</w:t>
      </w:r>
      <w:r w:rsidRPr="00A32336">
        <w:rPr>
          <w:rFonts w:cs="Times New Roman"/>
          <w:sz w:val="24"/>
          <w:szCs w:val="24"/>
        </w:rPr>
        <w:t>:</w:t>
      </w:r>
    </w:p>
    <w:p w14:paraId="0378A964" w14:textId="77777777" w:rsidR="00B10700" w:rsidRPr="00A32336" w:rsidRDefault="00B10700" w:rsidP="002660E9">
      <w:pPr>
        <w:spacing w:after="0" w:line="240" w:lineRule="auto"/>
        <w:jc w:val="both"/>
        <w:rPr>
          <w:rFonts w:cs="Times New Roman"/>
          <w:sz w:val="24"/>
          <w:szCs w:val="24"/>
        </w:rPr>
      </w:pPr>
    </w:p>
    <w:p w14:paraId="13BD2DDA" w14:textId="77777777" w:rsidR="00575EAB" w:rsidRPr="00623466" w:rsidRDefault="00575EAB" w:rsidP="00623466">
      <w:pPr>
        <w:spacing w:after="0" w:line="240" w:lineRule="auto"/>
        <w:jc w:val="both"/>
        <w:rPr>
          <w:rFonts w:cs="Times New Roman"/>
          <w:b/>
          <w:sz w:val="24"/>
          <w:szCs w:val="24"/>
        </w:rPr>
      </w:pPr>
      <w:r w:rsidRPr="00623466">
        <w:rPr>
          <w:rFonts w:cs="Times New Roman"/>
          <w:b/>
          <w:sz w:val="24"/>
          <w:szCs w:val="24"/>
        </w:rPr>
        <w:t>Cena</w:t>
      </w:r>
    </w:p>
    <w:tbl>
      <w:tblPr>
        <w:tblStyle w:val="Tabela-Siatka"/>
        <w:tblW w:w="5000" w:type="pct"/>
        <w:tblLook w:val="04A0" w:firstRow="1" w:lastRow="0" w:firstColumn="1" w:lastColumn="0" w:noHBand="0" w:noVBand="1"/>
      </w:tblPr>
      <w:tblGrid>
        <w:gridCol w:w="338"/>
        <w:gridCol w:w="2718"/>
        <w:gridCol w:w="6680"/>
      </w:tblGrid>
      <w:tr w:rsidR="00575EAB" w:rsidRPr="00A32336" w14:paraId="746DF21C" w14:textId="77777777" w:rsidTr="00FD4FDC">
        <w:trPr>
          <w:trHeight w:val="230"/>
        </w:trPr>
        <w:tc>
          <w:tcPr>
            <w:tcW w:w="5000" w:type="pct"/>
            <w:gridSpan w:val="3"/>
            <w:shd w:val="clear" w:color="auto" w:fill="0070C0"/>
          </w:tcPr>
          <w:p w14:paraId="5B94BEF0" w14:textId="77777777" w:rsidR="00575EAB" w:rsidRPr="00A32336" w:rsidRDefault="00575EAB" w:rsidP="002660E9">
            <w:pPr>
              <w:jc w:val="both"/>
              <w:rPr>
                <w:rFonts w:cs="Times New Roman"/>
                <w:b/>
                <w:sz w:val="24"/>
                <w:szCs w:val="24"/>
              </w:rPr>
            </w:pPr>
          </w:p>
        </w:tc>
      </w:tr>
      <w:tr w:rsidR="00575EAB" w:rsidRPr="00A32336" w14:paraId="31DBBE83" w14:textId="77777777" w:rsidTr="00623466">
        <w:trPr>
          <w:trHeight w:val="548"/>
        </w:trPr>
        <w:tc>
          <w:tcPr>
            <w:tcW w:w="174" w:type="pct"/>
            <w:vMerge w:val="restart"/>
            <w:vAlign w:val="center"/>
          </w:tcPr>
          <w:p w14:paraId="1A811CBA" w14:textId="77777777" w:rsidR="00575EAB" w:rsidRPr="00A32336" w:rsidRDefault="00575EAB" w:rsidP="002660E9">
            <w:pPr>
              <w:jc w:val="both"/>
              <w:rPr>
                <w:rFonts w:cs="Times New Roman"/>
                <w:b/>
                <w:sz w:val="24"/>
                <w:szCs w:val="24"/>
              </w:rPr>
            </w:pPr>
            <w:bookmarkStart w:id="0" w:name="_Hlk190674975"/>
            <w:r w:rsidRPr="00A32336">
              <w:rPr>
                <w:rFonts w:cs="Times New Roman"/>
                <w:b/>
                <w:sz w:val="24"/>
                <w:szCs w:val="24"/>
              </w:rPr>
              <w:t>1</w:t>
            </w:r>
          </w:p>
        </w:tc>
        <w:tc>
          <w:tcPr>
            <w:tcW w:w="1644" w:type="pct"/>
            <w:vMerge w:val="restart"/>
            <w:vAlign w:val="center"/>
          </w:tcPr>
          <w:p w14:paraId="6637C82F" w14:textId="2BC6D4D5" w:rsidR="00575EAB" w:rsidRPr="009B6F5C" w:rsidRDefault="00FD4FDC" w:rsidP="002660E9">
            <w:pPr>
              <w:jc w:val="both"/>
              <w:rPr>
                <w:rFonts w:cs="Times New Roman"/>
                <w:sz w:val="24"/>
                <w:szCs w:val="24"/>
              </w:rPr>
            </w:pPr>
            <w:r w:rsidRPr="00FD4FDC">
              <w:rPr>
                <w:rFonts w:cs="Times New Roman"/>
                <w:b/>
                <w:sz w:val="24"/>
                <w:szCs w:val="24"/>
              </w:rPr>
              <w:t>Domek mobilny o powierzchni ok. 65 m2 – 3 szt.</w:t>
            </w:r>
          </w:p>
        </w:tc>
        <w:tc>
          <w:tcPr>
            <w:tcW w:w="3183" w:type="pct"/>
          </w:tcPr>
          <w:p w14:paraId="285B71CD" w14:textId="77777777" w:rsidR="00FD4FDC" w:rsidRDefault="00FD4FDC" w:rsidP="002660E9">
            <w:pPr>
              <w:jc w:val="both"/>
              <w:rPr>
                <w:rFonts w:cs="Times New Roman"/>
                <w:sz w:val="24"/>
                <w:szCs w:val="24"/>
              </w:rPr>
            </w:pPr>
          </w:p>
          <w:p w14:paraId="0507B142" w14:textId="70A5EBFE" w:rsidR="00575EAB" w:rsidRDefault="00575EAB" w:rsidP="002660E9">
            <w:pPr>
              <w:jc w:val="both"/>
              <w:rPr>
                <w:rFonts w:cs="Times New Roman"/>
                <w:sz w:val="24"/>
                <w:szCs w:val="24"/>
              </w:rPr>
            </w:pPr>
            <w:r w:rsidRPr="00A32336">
              <w:rPr>
                <w:rFonts w:cs="Times New Roman"/>
                <w:sz w:val="24"/>
                <w:szCs w:val="24"/>
              </w:rPr>
              <w:t xml:space="preserve">CENA NETTO: </w:t>
            </w:r>
          </w:p>
          <w:p w14:paraId="64A61655" w14:textId="77777777" w:rsidR="00575EAB" w:rsidRDefault="00575EAB" w:rsidP="002660E9">
            <w:pPr>
              <w:jc w:val="both"/>
              <w:rPr>
                <w:rFonts w:cs="Times New Roman"/>
                <w:sz w:val="24"/>
                <w:szCs w:val="24"/>
              </w:rPr>
            </w:pPr>
            <w:r w:rsidRPr="00A32336">
              <w:rPr>
                <w:rFonts w:cs="Times New Roman"/>
                <w:sz w:val="24"/>
                <w:szCs w:val="24"/>
              </w:rPr>
              <w:t>………………………</w:t>
            </w:r>
            <w:r>
              <w:rPr>
                <w:rFonts w:cs="Times New Roman"/>
                <w:sz w:val="24"/>
                <w:szCs w:val="24"/>
              </w:rPr>
              <w:t>…………………………</w:t>
            </w:r>
            <w:r w:rsidRPr="00A32336">
              <w:rPr>
                <w:rFonts w:cs="Times New Roman"/>
                <w:sz w:val="24"/>
                <w:szCs w:val="24"/>
              </w:rPr>
              <w:t>.</w:t>
            </w:r>
            <w:r>
              <w:rPr>
                <w:rFonts w:cs="Times New Roman"/>
                <w:sz w:val="24"/>
                <w:szCs w:val="24"/>
              </w:rPr>
              <w:t>Waluta:………………………………………</w:t>
            </w:r>
          </w:p>
          <w:p w14:paraId="7BC78F92" w14:textId="19E7975A" w:rsidR="00FD4FDC" w:rsidRPr="00A32336" w:rsidRDefault="00FD4FDC" w:rsidP="002660E9">
            <w:pPr>
              <w:jc w:val="both"/>
              <w:rPr>
                <w:rFonts w:cs="Times New Roman"/>
                <w:sz w:val="24"/>
                <w:szCs w:val="24"/>
              </w:rPr>
            </w:pPr>
          </w:p>
        </w:tc>
      </w:tr>
      <w:bookmarkEnd w:id="0"/>
      <w:tr w:rsidR="00FD4FDC" w:rsidRPr="00A32336" w14:paraId="1C1E224F" w14:textId="77777777" w:rsidTr="00623466">
        <w:trPr>
          <w:trHeight w:val="492"/>
        </w:trPr>
        <w:tc>
          <w:tcPr>
            <w:tcW w:w="174" w:type="pct"/>
            <w:vMerge/>
          </w:tcPr>
          <w:p w14:paraId="562885C6" w14:textId="77777777" w:rsidR="00FD4FDC" w:rsidRPr="00A32336" w:rsidRDefault="00FD4FDC" w:rsidP="00FD4FDC">
            <w:pPr>
              <w:jc w:val="both"/>
              <w:rPr>
                <w:rFonts w:cs="Times New Roman"/>
                <w:b/>
                <w:sz w:val="24"/>
                <w:szCs w:val="24"/>
              </w:rPr>
            </w:pPr>
          </w:p>
        </w:tc>
        <w:tc>
          <w:tcPr>
            <w:tcW w:w="1644" w:type="pct"/>
            <w:vMerge/>
          </w:tcPr>
          <w:p w14:paraId="6BA0E321" w14:textId="77777777" w:rsidR="00FD4FDC" w:rsidRPr="00A32336" w:rsidRDefault="00FD4FDC" w:rsidP="00FD4FDC">
            <w:pPr>
              <w:jc w:val="both"/>
              <w:rPr>
                <w:rFonts w:cs="Times New Roman"/>
                <w:sz w:val="24"/>
                <w:szCs w:val="24"/>
              </w:rPr>
            </w:pPr>
          </w:p>
        </w:tc>
        <w:tc>
          <w:tcPr>
            <w:tcW w:w="3183" w:type="pct"/>
          </w:tcPr>
          <w:p w14:paraId="117F7B9A" w14:textId="77777777" w:rsidR="00FD4FDC" w:rsidRDefault="00FD4FDC" w:rsidP="00FD4FDC">
            <w:pPr>
              <w:jc w:val="both"/>
              <w:rPr>
                <w:rFonts w:cs="Times New Roman"/>
                <w:sz w:val="24"/>
                <w:szCs w:val="24"/>
              </w:rPr>
            </w:pPr>
          </w:p>
          <w:p w14:paraId="50297B98" w14:textId="36D481AC" w:rsidR="00FD4FDC" w:rsidRDefault="00FD4FDC" w:rsidP="00FD4FDC">
            <w:pPr>
              <w:jc w:val="both"/>
              <w:rPr>
                <w:rFonts w:cs="Times New Roman"/>
                <w:sz w:val="24"/>
                <w:szCs w:val="24"/>
              </w:rPr>
            </w:pPr>
            <w:r w:rsidRPr="00A32336">
              <w:rPr>
                <w:rFonts w:cs="Times New Roman"/>
                <w:sz w:val="24"/>
                <w:szCs w:val="24"/>
              </w:rPr>
              <w:t xml:space="preserve">CENA NETTO: </w:t>
            </w:r>
          </w:p>
          <w:p w14:paraId="53427021" w14:textId="77777777" w:rsidR="00FD4FDC" w:rsidRDefault="00FD4FDC" w:rsidP="00FD4FDC">
            <w:pPr>
              <w:jc w:val="both"/>
              <w:rPr>
                <w:rFonts w:cs="Times New Roman"/>
                <w:sz w:val="24"/>
                <w:szCs w:val="24"/>
              </w:rPr>
            </w:pPr>
            <w:r w:rsidRPr="00A32336">
              <w:rPr>
                <w:rFonts w:cs="Times New Roman"/>
                <w:sz w:val="24"/>
                <w:szCs w:val="24"/>
              </w:rPr>
              <w:t>………………………</w:t>
            </w:r>
            <w:r>
              <w:rPr>
                <w:rFonts w:cs="Times New Roman"/>
                <w:sz w:val="24"/>
                <w:szCs w:val="24"/>
              </w:rPr>
              <w:t>…………………………</w:t>
            </w:r>
            <w:r w:rsidRPr="00A32336">
              <w:rPr>
                <w:rFonts w:cs="Times New Roman"/>
                <w:sz w:val="24"/>
                <w:szCs w:val="24"/>
              </w:rPr>
              <w:t>.</w:t>
            </w:r>
            <w:r>
              <w:rPr>
                <w:rFonts w:cs="Times New Roman"/>
                <w:sz w:val="24"/>
                <w:szCs w:val="24"/>
              </w:rPr>
              <w:t>Waluta:………………………………………</w:t>
            </w:r>
          </w:p>
          <w:p w14:paraId="78ACE6C6" w14:textId="52B3B563" w:rsidR="00FD4FDC" w:rsidRPr="00A32336" w:rsidRDefault="00FD4FDC" w:rsidP="00FD4FDC">
            <w:pPr>
              <w:jc w:val="both"/>
              <w:rPr>
                <w:rFonts w:cs="Times New Roman"/>
                <w:sz w:val="24"/>
                <w:szCs w:val="24"/>
              </w:rPr>
            </w:pPr>
          </w:p>
        </w:tc>
      </w:tr>
    </w:tbl>
    <w:p w14:paraId="57AFB7AD" w14:textId="77777777" w:rsidR="00575EAB" w:rsidRPr="00B10700" w:rsidRDefault="00575EAB" w:rsidP="002660E9">
      <w:pPr>
        <w:spacing w:after="0" w:line="240" w:lineRule="auto"/>
        <w:jc w:val="both"/>
        <w:rPr>
          <w:rFonts w:cs="Times New Roman"/>
          <w:b/>
          <w:sz w:val="24"/>
          <w:szCs w:val="24"/>
        </w:rPr>
      </w:pPr>
    </w:p>
    <w:p w14:paraId="0B263B52" w14:textId="4BE38755" w:rsidR="00575EAB" w:rsidRDefault="00575EAB" w:rsidP="002660E9">
      <w:pPr>
        <w:spacing w:after="0" w:line="240" w:lineRule="auto"/>
        <w:jc w:val="both"/>
        <w:rPr>
          <w:rFonts w:cs="Times New Roman"/>
          <w:sz w:val="24"/>
          <w:szCs w:val="24"/>
        </w:rPr>
      </w:pPr>
      <w:r w:rsidRPr="00A32336">
        <w:rPr>
          <w:rFonts w:cs="Times New Roman"/>
          <w:sz w:val="24"/>
          <w:szCs w:val="24"/>
        </w:rPr>
        <w:t xml:space="preserve">Termin ważności oferty: </w:t>
      </w:r>
      <w:r>
        <w:rPr>
          <w:rFonts w:cs="Times New Roman"/>
          <w:sz w:val="24"/>
          <w:szCs w:val="24"/>
        </w:rPr>
        <w:t xml:space="preserve">30 </w:t>
      </w:r>
      <w:r w:rsidRPr="00A32336">
        <w:rPr>
          <w:rFonts w:cs="Times New Roman"/>
          <w:sz w:val="24"/>
          <w:szCs w:val="24"/>
        </w:rPr>
        <w:t>dni kalendarzowych od ustalone</w:t>
      </w:r>
      <w:r>
        <w:rPr>
          <w:rFonts w:cs="Times New Roman"/>
          <w:sz w:val="24"/>
          <w:szCs w:val="24"/>
        </w:rPr>
        <w:t>j końcowej daty składania ofert.</w:t>
      </w:r>
    </w:p>
    <w:p w14:paraId="72CB9D5F" w14:textId="08612905" w:rsidR="00FD4FDC" w:rsidRDefault="00FD4FDC" w:rsidP="002660E9">
      <w:pPr>
        <w:spacing w:after="0" w:line="240" w:lineRule="auto"/>
        <w:jc w:val="both"/>
        <w:rPr>
          <w:rFonts w:cs="Times New Roman"/>
          <w:sz w:val="24"/>
          <w:szCs w:val="24"/>
        </w:rPr>
      </w:pPr>
    </w:p>
    <w:p w14:paraId="126F60B0" w14:textId="0E9A2797" w:rsidR="00FD4FDC" w:rsidRPr="00A32336" w:rsidRDefault="00FD4FDC" w:rsidP="002660E9">
      <w:pPr>
        <w:spacing w:after="0" w:line="240" w:lineRule="auto"/>
        <w:jc w:val="both"/>
        <w:rPr>
          <w:rFonts w:cs="Times New Roman"/>
          <w:sz w:val="24"/>
          <w:szCs w:val="24"/>
        </w:rPr>
      </w:pPr>
      <w:r>
        <w:rPr>
          <w:rFonts w:cs="Times New Roman"/>
          <w:sz w:val="24"/>
          <w:szCs w:val="24"/>
        </w:rPr>
        <w:t>Okres gwarancji: ………………………………. miesięcy.</w:t>
      </w:r>
    </w:p>
    <w:p w14:paraId="54CC03C7" w14:textId="77777777" w:rsidR="00B10700" w:rsidRDefault="00B10700" w:rsidP="002660E9">
      <w:pPr>
        <w:spacing w:after="0" w:line="240" w:lineRule="auto"/>
        <w:jc w:val="both"/>
        <w:rPr>
          <w:rFonts w:cs="Times New Roman"/>
          <w:sz w:val="24"/>
          <w:szCs w:val="24"/>
        </w:rPr>
      </w:pPr>
    </w:p>
    <w:p w14:paraId="54BE799A" w14:textId="50E78599" w:rsidR="00575EAB" w:rsidRPr="00A32336" w:rsidRDefault="00575EAB" w:rsidP="002660E9">
      <w:pPr>
        <w:spacing w:after="0" w:line="240" w:lineRule="auto"/>
        <w:jc w:val="both"/>
        <w:rPr>
          <w:rFonts w:cs="Times New Roman"/>
          <w:sz w:val="24"/>
          <w:szCs w:val="24"/>
        </w:rPr>
      </w:pPr>
      <w:r w:rsidRPr="00A32336">
        <w:rPr>
          <w:rFonts w:cs="Times New Roman"/>
          <w:sz w:val="24"/>
          <w:szCs w:val="24"/>
        </w:rPr>
        <w:t>Oświadczam, iż:</w:t>
      </w:r>
    </w:p>
    <w:p w14:paraId="3CF762CE" w14:textId="365D83B7" w:rsidR="00575EAB" w:rsidRPr="00FD4FDC" w:rsidRDefault="00575EAB" w:rsidP="00FD4FDC">
      <w:pPr>
        <w:numPr>
          <w:ilvl w:val="0"/>
          <w:numId w:val="3"/>
        </w:numPr>
        <w:spacing w:after="0" w:line="240" w:lineRule="auto"/>
        <w:jc w:val="both"/>
        <w:rPr>
          <w:rFonts w:cs="Times New Roman"/>
          <w:sz w:val="24"/>
          <w:szCs w:val="24"/>
        </w:rPr>
      </w:pPr>
      <w:r w:rsidRPr="00A32336">
        <w:rPr>
          <w:rFonts w:cs="Times New Roman"/>
          <w:sz w:val="24"/>
          <w:szCs w:val="24"/>
        </w:rPr>
        <w:t>Oferowany przedmiot dostawy spełnia wymagania określone przedmiotem zapytania ofertowego.</w:t>
      </w:r>
    </w:p>
    <w:p w14:paraId="5A7AA561" w14:textId="77777777" w:rsidR="00575EAB" w:rsidRPr="001E769D" w:rsidRDefault="00575EAB" w:rsidP="002660E9">
      <w:pPr>
        <w:spacing w:after="0" w:line="240" w:lineRule="auto"/>
        <w:jc w:val="right"/>
        <w:rPr>
          <w:rFonts w:cs="Times New Roman"/>
          <w:sz w:val="20"/>
          <w:szCs w:val="20"/>
        </w:rPr>
      </w:pPr>
    </w:p>
    <w:p w14:paraId="2E275640" w14:textId="77777777" w:rsidR="00575EAB" w:rsidRPr="00A32336" w:rsidRDefault="00575EAB" w:rsidP="002660E9">
      <w:pPr>
        <w:numPr>
          <w:ilvl w:val="0"/>
          <w:numId w:val="3"/>
        </w:numPr>
        <w:spacing w:after="0" w:line="240" w:lineRule="auto"/>
        <w:jc w:val="both"/>
        <w:rPr>
          <w:rFonts w:cs="Times New Roman"/>
          <w:sz w:val="24"/>
          <w:szCs w:val="24"/>
        </w:rPr>
      </w:pPr>
      <w:r w:rsidRPr="00A32336">
        <w:rPr>
          <w:rFonts w:cs="Times New Roman"/>
          <w:sz w:val="24"/>
          <w:szCs w:val="24"/>
        </w:rPr>
        <w:t>Oferent nie jest powiązany osobowo lub kapitałowo z Zamawiającym. Przez powiązania kapitałowe lub osobowe rozumie się wzajemne powiązania między beneficjentem (Zamawiającym) lub osobami upoważnionymi do zaciągania zobowiązań w imieniu beneficjenta lub osobami wykonującymi w imieniu beneficjenta czynności związane z przygotowaniem i przeprowadzeniem procedury wyboru wykonawcy, a wykonawcą (Oferentem), polegające w szczególności na:</w:t>
      </w:r>
    </w:p>
    <w:p w14:paraId="3624B130" w14:textId="77777777" w:rsidR="00575EAB" w:rsidRPr="00A32336" w:rsidRDefault="00575EAB" w:rsidP="002660E9">
      <w:pPr>
        <w:numPr>
          <w:ilvl w:val="0"/>
          <w:numId w:val="4"/>
        </w:numPr>
        <w:spacing w:after="0" w:line="240" w:lineRule="auto"/>
        <w:jc w:val="both"/>
        <w:rPr>
          <w:rFonts w:cs="Times New Roman"/>
          <w:sz w:val="24"/>
          <w:szCs w:val="24"/>
        </w:rPr>
      </w:pPr>
      <w:r w:rsidRPr="00A32336">
        <w:rPr>
          <w:rFonts w:cs="Times New Roman"/>
          <w:sz w:val="24"/>
          <w:szCs w:val="24"/>
        </w:rPr>
        <w:t>Uczestniczeniu w spółce jako wspólnik spółki cywilnej lub spółki osobowej,</w:t>
      </w:r>
    </w:p>
    <w:p w14:paraId="38AE5368" w14:textId="77777777" w:rsidR="00575EAB" w:rsidRPr="00A32336" w:rsidRDefault="00575EAB" w:rsidP="002660E9">
      <w:pPr>
        <w:numPr>
          <w:ilvl w:val="0"/>
          <w:numId w:val="4"/>
        </w:numPr>
        <w:spacing w:after="0" w:line="240" w:lineRule="auto"/>
        <w:jc w:val="both"/>
        <w:rPr>
          <w:rFonts w:cs="Times New Roman"/>
          <w:sz w:val="24"/>
          <w:szCs w:val="24"/>
        </w:rPr>
      </w:pPr>
      <w:r w:rsidRPr="00A32336">
        <w:rPr>
          <w:rFonts w:cs="Times New Roman"/>
          <w:sz w:val="24"/>
          <w:szCs w:val="24"/>
        </w:rPr>
        <w:t>Posiadaniu co najmniej 10 % udziałów lub akcji,</w:t>
      </w:r>
    </w:p>
    <w:p w14:paraId="669A8BA4" w14:textId="77777777" w:rsidR="00AD630C" w:rsidRDefault="00575EAB" w:rsidP="002660E9">
      <w:pPr>
        <w:numPr>
          <w:ilvl w:val="0"/>
          <w:numId w:val="4"/>
        </w:numPr>
        <w:spacing w:after="0" w:line="240" w:lineRule="auto"/>
        <w:jc w:val="both"/>
        <w:rPr>
          <w:rFonts w:cs="Times New Roman"/>
          <w:sz w:val="24"/>
          <w:szCs w:val="24"/>
        </w:rPr>
      </w:pPr>
      <w:r w:rsidRPr="00A32336">
        <w:rPr>
          <w:rFonts w:cs="Times New Roman"/>
          <w:sz w:val="24"/>
          <w:szCs w:val="24"/>
        </w:rPr>
        <w:lastRenderedPageBreak/>
        <w:t>Pełnieniu funkcji członka organu nadzorczego lub zarządzającego, prokurenta, pełnomocnika,</w:t>
      </w:r>
    </w:p>
    <w:p w14:paraId="034AEF8C" w14:textId="7CFF3B80" w:rsidR="00AD630C" w:rsidRPr="00AD630C" w:rsidRDefault="00AD630C" w:rsidP="002660E9">
      <w:pPr>
        <w:numPr>
          <w:ilvl w:val="0"/>
          <w:numId w:val="4"/>
        </w:numPr>
        <w:spacing w:after="0" w:line="240" w:lineRule="auto"/>
        <w:jc w:val="both"/>
        <w:rPr>
          <w:rFonts w:cs="Times New Roman"/>
          <w:sz w:val="24"/>
          <w:szCs w:val="24"/>
        </w:rPr>
      </w:pPr>
      <w:r w:rsidRPr="00AD630C">
        <w:rPr>
          <w:rFonts w:cs="Times New Roman"/>
          <w:sz w:val="24"/>
          <w:szCs w:val="24"/>
        </w:rPr>
        <w:t>Pozostawaniu w związku małżeńskim, w stosunku pokrewieństwa lub powinowactwa w linii prostej, pokrewieństwa lub powinowactwa w linii bocznej do drugiego stopnia lub w stosunku przysposobienia, opieki lub kurateli lub pozostawanie w innym związku niż wskazane w pkt a-d jeżeli naruszają zasady konkurencyjności.</w:t>
      </w:r>
    </w:p>
    <w:p w14:paraId="0D318D25" w14:textId="77777777" w:rsidR="00575EAB" w:rsidRPr="001E769D" w:rsidRDefault="00575EAB" w:rsidP="002660E9">
      <w:pPr>
        <w:spacing w:after="0" w:line="240" w:lineRule="auto"/>
        <w:jc w:val="right"/>
        <w:rPr>
          <w:rFonts w:cs="Times New Roman"/>
          <w:sz w:val="20"/>
          <w:szCs w:val="20"/>
        </w:rPr>
      </w:pPr>
    </w:p>
    <w:p w14:paraId="41006C3B" w14:textId="77777777" w:rsidR="00575EAB" w:rsidRDefault="00575EAB" w:rsidP="002660E9">
      <w:pPr>
        <w:pStyle w:val="Listapunktowana2"/>
        <w:numPr>
          <w:ilvl w:val="0"/>
          <w:numId w:val="3"/>
        </w:numPr>
        <w:spacing w:after="0" w:line="240" w:lineRule="auto"/>
        <w:jc w:val="both"/>
        <w:rPr>
          <w:rFonts w:cs="Times New Roman"/>
          <w:sz w:val="24"/>
          <w:szCs w:val="24"/>
          <w:lang w:eastAsia="pl-PL"/>
        </w:rPr>
      </w:pPr>
      <w:r w:rsidRPr="00E027CA">
        <w:rPr>
          <w:rFonts w:cs="Times New Roman"/>
          <w:sz w:val="24"/>
          <w:szCs w:val="24"/>
          <w:lang w:eastAsia="pl-PL"/>
        </w:rPr>
        <w:t xml:space="preserve">Oferent </w:t>
      </w:r>
      <w:r>
        <w:rPr>
          <w:rFonts w:cs="Times New Roman"/>
          <w:sz w:val="24"/>
          <w:szCs w:val="24"/>
          <w:lang w:eastAsia="pl-PL"/>
        </w:rPr>
        <w:t>posiada</w:t>
      </w:r>
      <w:r w:rsidRPr="00E027CA">
        <w:rPr>
          <w:rFonts w:cs="Times New Roman"/>
          <w:sz w:val="24"/>
          <w:szCs w:val="24"/>
          <w:lang w:eastAsia="pl-PL"/>
        </w:rPr>
        <w:t xml:space="preserve"> niezbędne uprawnienia i zasoby niezbędne do niezakłóconej realizacji przedmiotu zamówienia, w szczególności niezbędne środki techniczno-organizacyjne, niezbędne doświadczenie, kwalifikacje oraz potencjał osobowy i finansowy. </w:t>
      </w:r>
    </w:p>
    <w:p w14:paraId="745CC4D7" w14:textId="77777777" w:rsidR="00FD4FDC" w:rsidRPr="001E769D" w:rsidRDefault="00FD4FDC" w:rsidP="002660E9">
      <w:pPr>
        <w:spacing w:after="0" w:line="240" w:lineRule="auto"/>
        <w:jc w:val="right"/>
        <w:rPr>
          <w:rFonts w:cs="Times New Roman"/>
          <w:sz w:val="20"/>
          <w:szCs w:val="20"/>
        </w:rPr>
      </w:pPr>
    </w:p>
    <w:p w14:paraId="2D4F39FF" w14:textId="3E68CF35" w:rsidR="007E5F5B" w:rsidRPr="007E5F5B" w:rsidRDefault="007E5F5B" w:rsidP="002660E9">
      <w:pPr>
        <w:pStyle w:val="Akapitzlist"/>
        <w:numPr>
          <w:ilvl w:val="0"/>
          <w:numId w:val="3"/>
        </w:numPr>
        <w:spacing w:after="0" w:line="240" w:lineRule="auto"/>
        <w:jc w:val="both"/>
        <w:rPr>
          <w:rFonts w:cs="Times New Roman"/>
          <w:sz w:val="24"/>
          <w:szCs w:val="24"/>
        </w:rPr>
      </w:pPr>
      <w:r>
        <w:rPr>
          <w:rFonts w:cs="Times New Roman"/>
          <w:sz w:val="24"/>
          <w:szCs w:val="24"/>
        </w:rPr>
        <w:t>Oferent n</w:t>
      </w:r>
      <w:r w:rsidRPr="007E5F5B">
        <w:rPr>
          <w:rFonts w:cs="Times New Roman"/>
          <w:sz w:val="24"/>
          <w:szCs w:val="24"/>
        </w:rPr>
        <w:t xml:space="preserve">ie jest w stanie likwidacji ani nie ogłoszono wobec </w:t>
      </w:r>
      <w:r>
        <w:rPr>
          <w:rFonts w:cs="Times New Roman"/>
          <w:sz w:val="24"/>
          <w:szCs w:val="24"/>
        </w:rPr>
        <w:t>oferenta</w:t>
      </w:r>
      <w:r w:rsidRPr="007E5F5B">
        <w:rPr>
          <w:rFonts w:cs="Times New Roman"/>
          <w:sz w:val="24"/>
          <w:szCs w:val="24"/>
        </w:rPr>
        <w:t xml:space="preserve"> upadłości</w:t>
      </w:r>
      <w:r>
        <w:rPr>
          <w:rFonts w:cs="Times New Roman"/>
          <w:sz w:val="24"/>
          <w:szCs w:val="24"/>
        </w:rPr>
        <w:t>, n</w:t>
      </w:r>
      <w:r w:rsidRPr="007E5F5B">
        <w:rPr>
          <w:rFonts w:cs="Times New Roman"/>
          <w:sz w:val="24"/>
          <w:szCs w:val="24"/>
        </w:rPr>
        <w:t>ie otrzymał sądowego zakazu ubiegania się o zamówienie</w:t>
      </w:r>
      <w:r>
        <w:rPr>
          <w:rFonts w:cs="Times New Roman"/>
          <w:sz w:val="24"/>
          <w:szCs w:val="24"/>
        </w:rPr>
        <w:t>, nie z</w:t>
      </w:r>
      <w:r w:rsidRPr="007E5F5B">
        <w:rPr>
          <w:rFonts w:cs="Times New Roman"/>
          <w:sz w:val="24"/>
          <w:szCs w:val="24"/>
        </w:rPr>
        <w:t>najduje się w sytuacji ekonomicznej i finansowej zapewniającej wykonanie zamówienia.</w:t>
      </w:r>
    </w:p>
    <w:p w14:paraId="3F11EA1D" w14:textId="77777777" w:rsidR="007E5F5B" w:rsidRPr="007E5F5B" w:rsidRDefault="007E5F5B" w:rsidP="002660E9">
      <w:pPr>
        <w:spacing w:after="0" w:line="240" w:lineRule="auto"/>
        <w:jc w:val="both"/>
        <w:rPr>
          <w:rFonts w:cs="Times New Roman"/>
          <w:sz w:val="24"/>
          <w:szCs w:val="24"/>
        </w:rPr>
      </w:pPr>
    </w:p>
    <w:p w14:paraId="3C674376" w14:textId="77777777" w:rsidR="00FD4FDC" w:rsidRDefault="007E5F5B" w:rsidP="00FD4FDC">
      <w:pPr>
        <w:pStyle w:val="Akapitzlist"/>
        <w:numPr>
          <w:ilvl w:val="0"/>
          <w:numId w:val="3"/>
        </w:numPr>
        <w:spacing w:after="0" w:line="240" w:lineRule="auto"/>
        <w:jc w:val="both"/>
        <w:rPr>
          <w:rFonts w:cs="Times New Roman"/>
          <w:sz w:val="24"/>
          <w:szCs w:val="24"/>
        </w:rPr>
      </w:pPr>
      <w:r w:rsidRPr="007E5F5B">
        <w:rPr>
          <w:rFonts w:cs="Times New Roman"/>
          <w:sz w:val="24"/>
          <w:szCs w:val="24"/>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3A94EA88" w14:textId="3CB665AC" w:rsidR="007E5F5B" w:rsidRPr="00FD4FDC" w:rsidRDefault="007E5F5B" w:rsidP="00FD4FDC">
      <w:pPr>
        <w:spacing w:after="0" w:line="240" w:lineRule="auto"/>
        <w:ind w:left="502"/>
        <w:jc w:val="both"/>
        <w:rPr>
          <w:rFonts w:cs="Times New Roman"/>
          <w:sz w:val="24"/>
          <w:szCs w:val="24"/>
        </w:rPr>
      </w:pPr>
      <w:r w:rsidRPr="00FD4FDC">
        <w:rPr>
          <w:rFonts w:cs="Times New Roman"/>
          <w:sz w:val="24"/>
          <w:szCs w:val="24"/>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332B514" w14:textId="77777777" w:rsidR="007E5F5B" w:rsidRDefault="007E5F5B" w:rsidP="00663309">
      <w:pPr>
        <w:pStyle w:val="Akapitzlist"/>
        <w:numPr>
          <w:ilvl w:val="0"/>
          <w:numId w:val="21"/>
        </w:numPr>
        <w:spacing w:after="0" w:line="240" w:lineRule="auto"/>
        <w:jc w:val="both"/>
        <w:rPr>
          <w:rFonts w:cs="Times New Roman"/>
          <w:sz w:val="24"/>
          <w:szCs w:val="24"/>
        </w:rPr>
      </w:pPr>
      <w:r w:rsidRPr="007E5F5B">
        <w:rPr>
          <w:rFonts w:cs="Times New Roman"/>
          <w:sz w:val="24"/>
          <w:szCs w:val="24"/>
        </w:rPr>
        <w:t>obywateli rosyjskich lub osób fizycznych lub prawnych, podmiotów lub organów z siedzibą w Rosji;</w:t>
      </w:r>
    </w:p>
    <w:p w14:paraId="3641811C" w14:textId="77777777" w:rsidR="007E5F5B" w:rsidRDefault="007E5F5B" w:rsidP="00663309">
      <w:pPr>
        <w:pStyle w:val="Akapitzlist"/>
        <w:numPr>
          <w:ilvl w:val="0"/>
          <w:numId w:val="21"/>
        </w:numPr>
        <w:spacing w:after="0" w:line="240" w:lineRule="auto"/>
        <w:jc w:val="both"/>
        <w:rPr>
          <w:rFonts w:cs="Times New Roman"/>
          <w:sz w:val="24"/>
          <w:szCs w:val="24"/>
        </w:rPr>
      </w:pPr>
      <w:r w:rsidRPr="007E5F5B">
        <w:rPr>
          <w:rFonts w:cs="Times New Roman"/>
          <w:sz w:val="24"/>
          <w:szCs w:val="24"/>
        </w:rPr>
        <w:t>osób prawnych, podmiotów lub organów, do których prawa własności bezpośrednio lub pośrednio w ponad 50 % należą do podmiotu, o którym mowa w lit. a) niniejszego ustępu; lub</w:t>
      </w:r>
    </w:p>
    <w:p w14:paraId="33620EDC" w14:textId="08D6E7E4" w:rsidR="007E5F5B" w:rsidRPr="007E5F5B" w:rsidRDefault="007E5F5B" w:rsidP="00663309">
      <w:pPr>
        <w:pStyle w:val="Akapitzlist"/>
        <w:numPr>
          <w:ilvl w:val="0"/>
          <w:numId w:val="21"/>
        </w:numPr>
        <w:spacing w:after="0" w:line="240" w:lineRule="auto"/>
        <w:jc w:val="both"/>
        <w:rPr>
          <w:rFonts w:cs="Times New Roman"/>
          <w:sz w:val="24"/>
          <w:szCs w:val="24"/>
        </w:rPr>
      </w:pPr>
      <w:r w:rsidRPr="007E5F5B">
        <w:rPr>
          <w:rFonts w:cs="Times New Roman"/>
          <w:sz w:val="24"/>
          <w:szCs w:val="24"/>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65368607" w14:textId="77777777" w:rsidR="007E5F5B" w:rsidRDefault="007E5F5B" w:rsidP="002660E9">
      <w:pPr>
        <w:spacing w:after="0" w:line="240" w:lineRule="auto"/>
        <w:jc w:val="right"/>
        <w:rPr>
          <w:rFonts w:cs="Times New Roman"/>
          <w:sz w:val="24"/>
          <w:szCs w:val="24"/>
        </w:rPr>
      </w:pPr>
    </w:p>
    <w:p w14:paraId="2909667D" w14:textId="5314691F" w:rsidR="007E5F5B" w:rsidRPr="007E5F5B" w:rsidRDefault="007E5F5B" w:rsidP="002660E9">
      <w:pPr>
        <w:pStyle w:val="Akapitzlist"/>
        <w:numPr>
          <w:ilvl w:val="0"/>
          <w:numId w:val="3"/>
        </w:numPr>
        <w:spacing w:after="0" w:line="240" w:lineRule="auto"/>
        <w:jc w:val="both"/>
        <w:rPr>
          <w:rFonts w:cs="Times New Roman"/>
          <w:sz w:val="24"/>
          <w:szCs w:val="24"/>
        </w:rPr>
      </w:pPr>
      <w:r w:rsidRPr="007E5F5B">
        <w:rPr>
          <w:rFonts w:cs="Times New Roman"/>
          <w:sz w:val="24"/>
          <w:szCs w:val="24"/>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2023 poz. 129 ze zm.).</w:t>
      </w:r>
    </w:p>
    <w:p w14:paraId="68AD9B4E" w14:textId="77777777" w:rsidR="007E5F5B" w:rsidRPr="00FD4FDC" w:rsidRDefault="007E5F5B" w:rsidP="00FD4FDC">
      <w:pPr>
        <w:spacing w:after="0" w:line="240" w:lineRule="auto"/>
        <w:ind w:left="502"/>
        <w:jc w:val="both"/>
        <w:rPr>
          <w:rFonts w:cs="Times New Roman"/>
          <w:sz w:val="24"/>
          <w:szCs w:val="24"/>
        </w:rPr>
      </w:pPr>
      <w:r w:rsidRPr="00FD4FDC">
        <w:rPr>
          <w:rFonts w:cs="Times New Roman"/>
          <w:sz w:val="24"/>
          <w:szCs w:val="24"/>
        </w:rPr>
        <w:t xml:space="preserve">Zgodnie z treścią art. 7 ust. 1 ustawy z dnia 13 kwietnia 2022 r. o szczególnych rozwiązaniach w zakresie przeciwdziałania wspieraniu agresji na Ukrainę oraz służących ochronie bezpieczeństwa </w:t>
      </w:r>
      <w:r w:rsidRPr="00FD4FDC">
        <w:rPr>
          <w:rFonts w:cs="Times New Roman"/>
          <w:sz w:val="24"/>
          <w:szCs w:val="24"/>
        </w:rPr>
        <w:lastRenderedPageBreak/>
        <w:t xml:space="preserve">narodowego, z postępowania o udzielenie zamówienia publicznego lub konkursu prowadzonego na podstawie ustawy </w:t>
      </w:r>
      <w:proofErr w:type="spellStart"/>
      <w:r w:rsidRPr="00FD4FDC">
        <w:rPr>
          <w:rFonts w:cs="Times New Roman"/>
          <w:sz w:val="24"/>
          <w:szCs w:val="24"/>
        </w:rPr>
        <w:t>Pzp</w:t>
      </w:r>
      <w:proofErr w:type="spellEnd"/>
      <w:r w:rsidRPr="00FD4FDC">
        <w:rPr>
          <w:rFonts w:cs="Times New Roman"/>
          <w:sz w:val="24"/>
          <w:szCs w:val="24"/>
        </w:rPr>
        <w:t xml:space="preserve"> wyklucza się:</w:t>
      </w:r>
    </w:p>
    <w:p w14:paraId="701A2638" w14:textId="77777777" w:rsidR="007E5F5B" w:rsidRDefault="007E5F5B" w:rsidP="00663309">
      <w:pPr>
        <w:pStyle w:val="Akapitzlist"/>
        <w:numPr>
          <w:ilvl w:val="0"/>
          <w:numId w:val="22"/>
        </w:numPr>
        <w:spacing w:after="0" w:line="240" w:lineRule="auto"/>
        <w:jc w:val="both"/>
        <w:rPr>
          <w:rFonts w:cs="Times New Roman"/>
          <w:sz w:val="24"/>
          <w:szCs w:val="24"/>
        </w:rPr>
      </w:pPr>
      <w:r w:rsidRPr="007E5F5B">
        <w:rPr>
          <w:rFonts w:cs="Times New Roman"/>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BCD8B62" w14:textId="77777777" w:rsidR="007E5F5B" w:rsidRDefault="007E5F5B" w:rsidP="00663309">
      <w:pPr>
        <w:pStyle w:val="Akapitzlist"/>
        <w:numPr>
          <w:ilvl w:val="0"/>
          <w:numId w:val="22"/>
        </w:numPr>
        <w:spacing w:after="0" w:line="240" w:lineRule="auto"/>
        <w:jc w:val="both"/>
        <w:rPr>
          <w:rFonts w:cs="Times New Roman"/>
          <w:sz w:val="24"/>
          <w:szCs w:val="24"/>
        </w:rPr>
      </w:pPr>
      <w:r w:rsidRPr="007E5F5B">
        <w:rPr>
          <w:rFonts w:cs="Times New Roman"/>
          <w:sz w:val="24"/>
          <w:szCs w:val="24"/>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575FDD4" w14:textId="5DF06E8A" w:rsidR="007E5F5B" w:rsidRDefault="007E5F5B" w:rsidP="00663309">
      <w:pPr>
        <w:pStyle w:val="Akapitzlist"/>
        <w:numPr>
          <w:ilvl w:val="0"/>
          <w:numId w:val="22"/>
        </w:numPr>
        <w:spacing w:after="0" w:line="240" w:lineRule="auto"/>
        <w:jc w:val="both"/>
        <w:rPr>
          <w:rFonts w:cs="Times New Roman"/>
          <w:sz w:val="24"/>
          <w:szCs w:val="24"/>
        </w:rPr>
      </w:pPr>
      <w:r w:rsidRPr="007E5F5B">
        <w:rPr>
          <w:rFonts w:cs="Times New Roman"/>
          <w:sz w:val="24"/>
          <w:szCs w:val="24"/>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52AAA9E" w14:textId="77777777" w:rsidR="007E5F5B" w:rsidRDefault="007E5F5B" w:rsidP="002660E9">
      <w:pPr>
        <w:spacing w:after="0" w:line="240" w:lineRule="auto"/>
        <w:jc w:val="both"/>
        <w:rPr>
          <w:rFonts w:eastAsia="Times New Roman" w:cs="Times New Roman"/>
          <w:sz w:val="24"/>
          <w:szCs w:val="24"/>
          <w:lang w:eastAsia="pl-PL"/>
        </w:rPr>
      </w:pPr>
    </w:p>
    <w:p w14:paraId="52D284FD" w14:textId="77C0AB3B" w:rsidR="00575EAB" w:rsidRPr="003962FB" w:rsidRDefault="00575EAB" w:rsidP="002660E9">
      <w:pPr>
        <w:pStyle w:val="Akapitzlist"/>
        <w:numPr>
          <w:ilvl w:val="0"/>
          <w:numId w:val="3"/>
        </w:numPr>
        <w:spacing w:after="0" w:line="240" w:lineRule="auto"/>
        <w:jc w:val="both"/>
        <w:rPr>
          <w:rFonts w:cs="Times New Roman"/>
          <w:sz w:val="24"/>
          <w:szCs w:val="24"/>
        </w:rPr>
      </w:pPr>
      <w:r>
        <w:rPr>
          <w:rFonts w:cs="Times New Roman"/>
          <w:sz w:val="24"/>
          <w:szCs w:val="24"/>
        </w:rPr>
        <w:t>Oferent</w:t>
      </w:r>
      <w:r w:rsidRPr="003962FB">
        <w:t xml:space="preserve"> </w:t>
      </w:r>
      <w:r w:rsidRPr="003962FB">
        <w:rPr>
          <w:rFonts w:cs="Times New Roman"/>
          <w:sz w:val="24"/>
          <w:szCs w:val="24"/>
        </w:rPr>
        <w:t>zapozna</w:t>
      </w:r>
      <w:r>
        <w:rPr>
          <w:rFonts w:cs="Times New Roman"/>
          <w:sz w:val="24"/>
          <w:szCs w:val="24"/>
        </w:rPr>
        <w:t>ł</w:t>
      </w:r>
      <w:r w:rsidRPr="003962FB">
        <w:rPr>
          <w:rFonts w:cs="Times New Roman"/>
          <w:sz w:val="24"/>
          <w:szCs w:val="24"/>
        </w:rPr>
        <w:t xml:space="preserve"> się z warunkami przystąpienia do zamówienia określonymi w zapytaniu ofertowym oraz uzyska</w:t>
      </w:r>
      <w:r>
        <w:rPr>
          <w:rFonts w:cs="Times New Roman"/>
          <w:sz w:val="24"/>
          <w:szCs w:val="24"/>
        </w:rPr>
        <w:t>ł</w:t>
      </w:r>
      <w:r w:rsidRPr="003962FB">
        <w:rPr>
          <w:rFonts w:cs="Times New Roman"/>
          <w:sz w:val="24"/>
          <w:szCs w:val="24"/>
        </w:rPr>
        <w:t xml:space="preserve"> niezbędne informacje do przygotowania oferty.</w:t>
      </w:r>
    </w:p>
    <w:p w14:paraId="019E4EB5" w14:textId="77777777" w:rsidR="00575EAB" w:rsidRPr="001E769D" w:rsidRDefault="00575EAB" w:rsidP="002660E9">
      <w:pPr>
        <w:spacing w:after="0" w:line="240" w:lineRule="auto"/>
        <w:jc w:val="right"/>
        <w:rPr>
          <w:rFonts w:cs="Times New Roman"/>
          <w:sz w:val="20"/>
          <w:szCs w:val="20"/>
        </w:rPr>
      </w:pPr>
    </w:p>
    <w:p w14:paraId="313E1A05" w14:textId="77777777" w:rsidR="00575EAB" w:rsidRDefault="00575EAB" w:rsidP="002660E9">
      <w:pPr>
        <w:pStyle w:val="Akapitzlist"/>
        <w:numPr>
          <w:ilvl w:val="0"/>
          <w:numId w:val="3"/>
        </w:numPr>
        <w:spacing w:after="0" w:line="240" w:lineRule="auto"/>
        <w:jc w:val="both"/>
        <w:rPr>
          <w:rFonts w:eastAsia="Times New Roman" w:cs="Times New Roman"/>
          <w:sz w:val="24"/>
          <w:szCs w:val="24"/>
          <w:lang w:eastAsia="pl-PL"/>
        </w:rPr>
      </w:pPr>
      <w:r w:rsidRPr="001E769D">
        <w:rPr>
          <w:rFonts w:eastAsia="Times New Roman" w:cs="Times New Roman"/>
          <w:sz w:val="24"/>
          <w:szCs w:val="24"/>
          <w:lang w:eastAsia="pl-PL"/>
        </w:rPr>
        <w:t>Oferent uwzględnił w cenie oferty wszystkie koszty wykonania zamówienia i realizacji przyszłego świadczenia umownego.</w:t>
      </w:r>
    </w:p>
    <w:p w14:paraId="0136FB3F" w14:textId="77777777" w:rsidR="00575EAB" w:rsidRPr="001E769D" w:rsidRDefault="00575EAB" w:rsidP="002660E9">
      <w:pPr>
        <w:spacing w:after="0" w:line="240" w:lineRule="auto"/>
        <w:jc w:val="right"/>
        <w:rPr>
          <w:rFonts w:cs="Times New Roman"/>
          <w:sz w:val="20"/>
          <w:szCs w:val="20"/>
        </w:rPr>
      </w:pPr>
    </w:p>
    <w:p w14:paraId="355148CD" w14:textId="77777777" w:rsidR="00575EAB" w:rsidRDefault="00575EAB" w:rsidP="002660E9">
      <w:pPr>
        <w:pStyle w:val="Akapitzlist"/>
        <w:numPr>
          <w:ilvl w:val="0"/>
          <w:numId w:val="3"/>
        </w:numPr>
        <w:spacing w:after="0" w:line="240" w:lineRule="auto"/>
        <w:jc w:val="both"/>
        <w:rPr>
          <w:rFonts w:eastAsia="Times New Roman" w:cs="Times New Roman"/>
          <w:sz w:val="24"/>
          <w:szCs w:val="24"/>
          <w:lang w:eastAsia="pl-PL"/>
        </w:rPr>
      </w:pPr>
      <w:r>
        <w:rPr>
          <w:rFonts w:eastAsia="Times New Roman" w:cs="Times New Roman"/>
          <w:sz w:val="24"/>
          <w:szCs w:val="24"/>
          <w:lang w:eastAsia="pl-PL"/>
        </w:rPr>
        <w:t>Oferent akceptuje</w:t>
      </w:r>
      <w:r w:rsidRPr="001E769D">
        <w:rPr>
          <w:rFonts w:eastAsia="Times New Roman" w:cs="Times New Roman"/>
          <w:sz w:val="24"/>
          <w:szCs w:val="24"/>
          <w:lang w:eastAsia="pl-PL"/>
        </w:rPr>
        <w:t xml:space="preserve"> termin realizacji zamówienia.</w:t>
      </w:r>
    </w:p>
    <w:p w14:paraId="079E444A" w14:textId="77777777" w:rsidR="00575EAB" w:rsidRPr="001E769D" w:rsidRDefault="00575EAB" w:rsidP="002660E9">
      <w:pPr>
        <w:spacing w:after="0" w:line="240" w:lineRule="auto"/>
        <w:jc w:val="right"/>
        <w:rPr>
          <w:rFonts w:cs="Times New Roman"/>
          <w:sz w:val="20"/>
          <w:szCs w:val="20"/>
        </w:rPr>
      </w:pPr>
    </w:p>
    <w:p w14:paraId="5DAE8939" w14:textId="77777777" w:rsidR="00575EAB" w:rsidRPr="001E769D" w:rsidRDefault="00575EAB" w:rsidP="002660E9">
      <w:pPr>
        <w:pStyle w:val="Akapitzlist"/>
        <w:numPr>
          <w:ilvl w:val="0"/>
          <w:numId w:val="3"/>
        </w:numPr>
        <w:spacing w:after="0" w:line="240" w:lineRule="auto"/>
        <w:jc w:val="both"/>
        <w:rPr>
          <w:rFonts w:eastAsia="Times New Roman" w:cs="Times New Roman"/>
          <w:sz w:val="24"/>
          <w:szCs w:val="24"/>
          <w:lang w:eastAsia="pl-PL"/>
        </w:rPr>
      </w:pPr>
      <w:r>
        <w:rPr>
          <w:rFonts w:eastAsia="Times New Roman" w:cs="Times New Roman"/>
          <w:sz w:val="24"/>
          <w:szCs w:val="24"/>
          <w:lang w:eastAsia="pl-PL"/>
        </w:rPr>
        <w:t>Oferent zapoznał się z opisem technicznym i nie wnosi</w:t>
      </w:r>
      <w:r w:rsidRPr="001E769D">
        <w:rPr>
          <w:rFonts w:eastAsia="Times New Roman" w:cs="Times New Roman"/>
          <w:sz w:val="24"/>
          <w:szCs w:val="24"/>
          <w:lang w:eastAsia="pl-PL"/>
        </w:rPr>
        <w:t xml:space="preserve"> w stosunku do niego żadnych uwag.</w:t>
      </w:r>
    </w:p>
    <w:p w14:paraId="72AEF8F8" w14:textId="77777777" w:rsidR="00AD630C" w:rsidRDefault="00AD630C" w:rsidP="002660E9">
      <w:pPr>
        <w:spacing w:after="0" w:line="240" w:lineRule="auto"/>
        <w:jc w:val="right"/>
        <w:rPr>
          <w:rFonts w:cs="Times New Roman"/>
          <w:sz w:val="20"/>
          <w:szCs w:val="20"/>
        </w:rPr>
      </w:pPr>
    </w:p>
    <w:p w14:paraId="7F3093F5" w14:textId="5CC2636F" w:rsidR="00AD630C" w:rsidRPr="00FD4FDC" w:rsidRDefault="00AD630C" w:rsidP="00FD4FDC">
      <w:pPr>
        <w:spacing w:after="0" w:line="240" w:lineRule="auto"/>
        <w:jc w:val="both"/>
        <w:rPr>
          <w:rFonts w:eastAsia="Times New Roman" w:cstheme="minorHAnsi"/>
          <w:sz w:val="24"/>
          <w:szCs w:val="24"/>
          <w:lang w:eastAsia="pl-PL"/>
        </w:rPr>
      </w:pPr>
    </w:p>
    <w:p w14:paraId="05A91E23" w14:textId="77777777" w:rsidR="00AD630C" w:rsidRPr="00B41ACA" w:rsidRDefault="00AD630C" w:rsidP="002660E9">
      <w:pPr>
        <w:spacing w:after="0" w:line="240" w:lineRule="auto"/>
        <w:jc w:val="both"/>
        <w:rPr>
          <w:rFonts w:cstheme="minorHAnsi"/>
          <w:sz w:val="24"/>
          <w:szCs w:val="24"/>
        </w:rPr>
      </w:pPr>
    </w:p>
    <w:p w14:paraId="43F5C934" w14:textId="77777777" w:rsidR="00AD630C" w:rsidRDefault="00AD630C" w:rsidP="002660E9">
      <w:pPr>
        <w:spacing w:after="0" w:line="240" w:lineRule="auto"/>
        <w:jc w:val="both"/>
        <w:rPr>
          <w:rFonts w:cstheme="minorHAnsi"/>
          <w:sz w:val="24"/>
          <w:szCs w:val="24"/>
        </w:rPr>
      </w:pPr>
    </w:p>
    <w:p w14:paraId="4734BB56" w14:textId="77777777" w:rsidR="00AD630C" w:rsidRPr="00B41ACA" w:rsidRDefault="00AD630C" w:rsidP="002660E9">
      <w:pPr>
        <w:spacing w:after="0" w:line="240" w:lineRule="auto"/>
        <w:jc w:val="both"/>
        <w:rPr>
          <w:rFonts w:cstheme="minorHAnsi"/>
          <w:sz w:val="24"/>
          <w:szCs w:val="24"/>
        </w:rPr>
      </w:pPr>
    </w:p>
    <w:p w14:paraId="4D03BE37" w14:textId="77777777" w:rsidR="00AD630C" w:rsidRPr="00B41ACA" w:rsidRDefault="00AD630C" w:rsidP="002660E9">
      <w:pPr>
        <w:spacing w:after="0" w:line="240" w:lineRule="auto"/>
        <w:jc w:val="right"/>
        <w:rPr>
          <w:rFonts w:cstheme="minorHAnsi"/>
          <w:sz w:val="24"/>
          <w:szCs w:val="24"/>
        </w:rPr>
      </w:pPr>
      <w:r w:rsidRPr="00B41ACA">
        <w:rPr>
          <w:rFonts w:cstheme="minorHAnsi"/>
          <w:sz w:val="24"/>
          <w:szCs w:val="24"/>
        </w:rPr>
        <w:t>……………………………………….</w:t>
      </w:r>
    </w:p>
    <w:p w14:paraId="23A51402" w14:textId="77777777" w:rsidR="00AD630C" w:rsidRPr="00B41ACA" w:rsidRDefault="00AD630C" w:rsidP="002660E9">
      <w:pPr>
        <w:spacing w:after="0" w:line="240" w:lineRule="auto"/>
        <w:jc w:val="right"/>
        <w:rPr>
          <w:rFonts w:cstheme="minorHAnsi"/>
          <w:sz w:val="24"/>
          <w:szCs w:val="24"/>
        </w:rPr>
      </w:pPr>
      <w:r w:rsidRPr="00B41ACA">
        <w:rPr>
          <w:rFonts w:cstheme="minorHAnsi"/>
          <w:sz w:val="24"/>
          <w:szCs w:val="24"/>
        </w:rPr>
        <w:t>(</w:t>
      </w:r>
      <w:r w:rsidRPr="00FA3F8A">
        <w:rPr>
          <w:rFonts w:cstheme="minorHAnsi"/>
          <w:sz w:val="20"/>
          <w:szCs w:val="20"/>
        </w:rPr>
        <w:t>CZYTELNY podpis, pieczątka firmowa</w:t>
      </w:r>
      <w:r w:rsidRPr="00B41ACA">
        <w:rPr>
          <w:rFonts w:cstheme="minorHAnsi"/>
          <w:sz w:val="24"/>
          <w:szCs w:val="24"/>
        </w:rPr>
        <w:t>)</w:t>
      </w:r>
    </w:p>
    <w:p w14:paraId="2FA4D6EF" w14:textId="77777777" w:rsidR="00AD630C" w:rsidRPr="001E769D" w:rsidRDefault="00AD630C" w:rsidP="002660E9">
      <w:pPr>
        <w:spacing w:after="0" w:line="240" w:lineRule="auto"/>
        <w:jc w:val="right"/>
        <w:rPr>
          <w:rFonts w:cs="Times New Roman"/>
          <w:sz w:val="20"/>
          <w:szCs w:val="20"/>
        </w:rPr>
      </w:pPr>
    </w:p>
    <w:p w14:paraId="3C20A6DD" w14:textId="77777777" w:rsidR="00575EAB" w:rsidRDefault="00575EAB" w:rsidP="002660E9">
      <w:pPr>
        <w:spacing w:after="0" w:line="240" w:lineRule="auto"/>
        <w:jc w:val="both"/>
        <w:rPr>
          <w:rFonts w:cs="Times New Roman"/>
          <w:i/>
          <w:sz w:val="24"/>
          <w:szCs w:val="24"/>
        </w:rPr>
      </w:pPr>
    </w:p>
    <w:sectPr w:rsidR="00575EAB" w:rsidSect="00582E0F">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CF24" w14:textId="77777777" w:rsidR="00663309" w:rsidRDefault="00663309" w:rsidP="00BB219F">
      <w:pPr>
        <w:spacing w:after="0" w:line="240" w:lineRule="auto"/>
      </w:pPr>
      <w:r>
        <w:separator/>
      </w:r>
    </w:p>
  </w:endnote>
  <w:endnote w:type="continuationSeparator" w:id="0">
    <w:p w14:paraId="4DCB9BAD" w14:textId="77777777" w:rsidR="00663309" w:rsidRDefault="00663309" w:rsidP="00BB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079627"/>
      <w:docPartObj>
        <w:docPartGallery w:val="Page Numbers (Bottom of Page)"/>
        <w:docPartUnique/>
      </w:docPartObj>
    </w:sdtPr>
    <w:sdtEndPr/>
    <w:sdtContent>
      <w:p w14:paraId="7A757082" w14:textId="311C97C7" w:rsidR="002871D8" w:rsidRDefault="002871D8">
        <w:pPr>
          <w:pStyle w:val="Stopka"/>
          <w:jc w:val="right"/>
        </w:pPr>
        <w:r>
          <w:fldChar w:fldCharType="begin"/>
        </w:r>
        <w:r>
          <w:instrText>PAGE   \* MERGEFORMAT</w:instrText>
        </w:r>
        <w:r>
          <w:fldChar w:fldCharType="separate"/>
        </w:r>
        <w:r w:rsidR="003C0688">
          <w:rPr>
            <w:noProof/>
          </w:rPr>
          <w:t>12</w:t>
        </w:r>
        <w:r>
          <w:fldChar w:fldCharType="end"/>
        </w:r>
      </w:p>
    </w:sdtContent>
  </w:sdt>
  <w:p w14:paraId="143EB6D7" w14:textId="77777777" w:rsidR="002871D8" w:rsidRDefault="002871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A6D2" w14:textId="77777777" w:rsidR="00663309" w:rsidRDefault="00663309" w:rsidP="00BB219F">
      <w:pPr>
        <w:spacing w:after="0" w:line="240" w:lineRule="auto"/>
      </w:pPr>
      <w:r>
        <w:separator/>
      </w:r>
    </w:p>
  </w:footnote>
  <w:footnote w:type="continuationSeparator" w:id="0">
    <w:p w14:paraId="10BCDB54" w14:textId="77777777" w:rsidR="00663309" w:rsidRDefault="00663309" w:rsidP="00BB2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3D7D" w14:textId="5C317471" w:rsidR="002871D8" w:rsidRDefault="00467006" w:rsidP="00955086">
    <w:pPr>
      <w:pStyle w:val="Nagwek"/>
      <w:jc w:val="center"/>
      <w:rPr>
        <w:rFonts w:eastAsia="Times New Roman" w:cs="Arial"/>
        <w:b/>
        <w:noProof/>
        <w:lang w:eastAsia="pl-PL"/>
      </w:rPr>
    </w:pPr>
    <w:r>
      <w:rPr>
        <w:noProof/>
      </w:rPr>
      <w:drawing>
        <wp:inline distT="0" distB="0" distL="0" distR="0" wp14:anchorId="704D02EB" wp14:editId="5575D27A">
          <wp:extent cx="5760720" cy="361673"/>
          <wp:effectExtent l="0" t="0" r="0" b="635"/>
          <wp:docPr id="6" name="Obraz 6"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monika_lorbiecka\Desktop\Belki 2021-2027\Belki 2021-2027\PL\KPO\belka_KPO_RP_UE_PARP_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361673"/>
                  </a:xfrm>
                  <a:prstGeom prst="rect">
                    <a:avLst/>
                  </a:prstGeom>
                  <a:noFill/>
                  <a:ln>
                    <a:noFill/>
                  </a:ln>
                </pic:spPr>
              </pic:pic>
            </a:graphicData>
          </a:graphic>
        </wp:inline>
      </w:drawing>
    </w:r>
  </w:p>
  <w:p w14:paraId="48C27B4F" w14:textId="77777777" w:rsidR="002871D8" w:rsidRPr="00955086" w:rsidRDefault="002871D8" w:rsidP="009550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6A2"/>
    <w:multiLevelType w:val="hybridMultilevel"/>
    <w:tmpl w:val="247E4CA2"/>
    <w:lvl w:ilvl="0" w:tplc="0415000F">
      <w:start w:val="1"/>
      <w:numFmt w:val="decimal"/>
      <w:lvlText w:val="%1."/>
      <w:lvlJc w:val="left"/>
      <w:pPr>
        <w:ind w:left="360" w:hanging="360"/>
      </w:pPr>
    </w:lvl>
    <w:lvl w:ilvl="1" w:tplc="04150019">
      <w:start w:val="1"/>
      <w:numFmt w:val="lowerLetter"/>
      <w:lvlText w:val="%2."/>
      <w:lvlJc w:val="left"/>
      <w:pPr>
        <w:tabs>
          <w:tab w:val="num" w:pos="360"/>
        </w:tabs>
        <w:ind w:left="36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 w15:restartNumberingAfterBreak="0">
    <w:nsid w:val="056E0ABB"/>
    <w:multiLevelType w:val="hybridMultilevel"/>
    <w:tmpl w:val="1DA6ADA6"/>
    <w:lvl w:ilvl="0" w:tplc="4E26939A">
      <w:start w:val="1"/>
      <w:numFmt w:val="upperRoman"/>
      <w:lvlText w:val="%1."/>
      <w:lvlJc w:val="left"/>
      <w:pPr>
        <w:ind w:left="720" w:hanging="720"/>
      </w:pPr>
      <w:rPr>
        <w:rFonts w:hint="default"/>
        <w:color w:val="0070C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EF6B89"/>
    <w:multiLevelType w:val="hybridMultilevel"/>
    <w:tmpl w:val="AD460A8E"/>
    <w:lvl w:ilvl="0" w:tplc="683A0F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054C32"/>
    <w:multiLevelType w:val="hybridMultilevel"/>
    <w:tmpl w:val="9F8421DE"/>
    <w:lvl w:ilvl="0" w:tplc="6A20E3AC">
      <w:start w:val="1"/>
      <w:numFmt w:val="lowerLetter"/>
      <w:lvlText w:val="%1."/>
      <w:lvlJc w:val="left"/>
      <w:pPr>
        <w:ind w:left="720" w:hanging="360"/>
      </w:pPr>
      <w:rPr>
        <w:rFonts w:asciiTheme="minorHAnsi" w:hAnsiTheme="minorHAnsi" w:hint="default"/>
        <w:sz w:val="24"/>
        <w:szCs w:val="24"/>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4" w15:restartNumberingAfterBreak="0">
    <w:nsid w:val="14E96169"/>
    <w:multiLevelType w:val="hybridMultilevel"/>
    <w:tmpl w:val="9036019C"/>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18913976"/>
    <w:multiLevelType w:val="hybridMultilevel"/>
    <w:tmpl w:val="238AD66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0E0398"/>
    <w:multiLevelType w:val="hybridMultilevel"/>
    <w:tmpl w:val="FAB0D200"/>
    <w:lvl w:ilvl="0" w:tplc="FA484A4E">
      <w:start w:val="1"/>
      <w:numFmt w:val="decimal"/>
      <w:pStyle w:val="Listapunktowana2"/>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6554FD"/>
    <w:multiLevelType w:val="hybridMultilevel"/>
    <w:tmpl w:val="8FF0923E"/>
    <w:lvl w:ilvl="0" w:tplc="22C8C8E4">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E76C49"/>
    <w:multiLevelType w:val="hybridMultilevel"/>
    <w:tmpl w:val="06265982"/>
    <w:lvl w:ilvl="0" w:tplc="22C8C8E4">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6ED1DD3"/>
    <w:multiLevelType w:val="hybridMultilevel"/>
    <w:tmpl w:val="C02A7DD6"/>
    <w:lvl w:ilvl="0" w:tplc="04150019">
      <w:start w:val="1"/>
      <w:numFmt w:val="lowerLetter"/>
      <w:lvlText w:val="%1."/>
      <w:lvlJc w:val="left"/>
      <w:pPr>
        <w:ind w:left="1080"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A2742E2"/>
    <w:multiLevelType w:val="hybridMultilevel"/>
    <w:tmpl w:val="30AC82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2D059F"/>
    <w:multiLevelType w:val="hybridMultilevel"/>
    <w:tmpl w:val="B2E48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031294"/>
    <w:multiLevelType w:val="hybridMultilevel"/>
    <w:tmpl w:val="B5285F38"/>
    <w:lvl w:ilvl="0" w:tplc="0415000F">
      <w:start w:val="1"/>
      <w:numFmt w:val="decimal"/>
      <w:lvlText w:val="%1."/>
      <w:lvlJc w:val="left"/>
      <w:pPr>
        <w:ind w:left="360"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380F4883"/>
    <w:multiLevelType w:val="hybridMultilevel"/>
    <w:tmpl w:val="F55ECA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73310B"/>
    <w:multiLevelType w:val="hybridMultilevel"/>
    <w:tmpl w:val="3050CB6C"/>
    <w:lvl w:ilvl="0" w:tplc="39FA9B5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7E6265"/>
    <w:multiLevelType w:val="hybridMultilevel"/>
    <w:tmpl w:val="F61AD11A"/>
    <w:lvl w:ilvl="0" w:tplc="04150019">
      <w:start w:val="1"/>
      <w:numFmt w:val="lowerLetter"/>
      <w:lvlText w:val="%1."/>
      <w:lvlJc w:val="left"/>
      <w:pPr>
        <w:ind w:left="720" w:hanging="360"/>
      </w:pPr>
    </w:lvl>
    <w:lvl w:ilvl="1" w:tplc="6A20E3AC">
      <w:start w:val="1"/>
      <w:numFmt w:val="lowerLetter"/>
      <w:lvlText w:val="%2."/>
      <w:lvlJc w:val="left"/>
      <w:pPr>
        <w:ind w:left="785" w:hanging="360"/>
      </w:pPr>
      <w:rPr>
        <w:rFonts w:asciiTheme="minorHAnsi" w:hAnsiTheme="minorHAnsi" w:hint="default"/>
        <w:sz w:val="24"/>
        <w:szCs w:val="24"/>
      </w:rPr>
    </w:lvl>
    <w:lvl w:ilvl="2" w:tplc="591026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1F2ED5"/>
    <w:multiLevelType w:val="hybridMultilevel"/>
    <w:tmpl w:val="B0344F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123F54"/>
    <w:multiLevelType w:val="hybridMultilevel"/>
    <w:tmpl w:val="99282110"/>
    <w:styleLink w:val="Bullet"/>
    <w:lvl w:ilvl="0" w:tplc="AA1C92CA">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tplc="BCCA3AD0">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B2C4A310">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3CBEC7AE">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EF121ED6">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707EF9D6">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0B506A5C">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DDBAE16A">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D2C30C2">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18" w15:restartNumberingAfterBreak="0">
    <w:nsid w:val="4F3267B4"/>
    <w:multiLevelType w:val="hybridMultilevel"/>
    <w:tmpl w:val="64A44004"/>
    <w:lvl w:ilvl="0" w:tplc="27507C60">
      <w:start w:val="1"/>
      <w:numFmt w:val="decimal"/>
      <w:lvlText w:val="%1."/>
      <w:lvlJc w:val="left"/>
      <w:pPr>
        <w:ind w:left="360" w:hanging="360"/>
      </w:pPr>
      <w:rPr>
        <w:rFonts w:asciiTheme="minorHAnsi" w:eastAsiaTheme="minorHAnsi" w:hAnsiTheme="minorHAnsi" w:cs="Times New Roman" w:hint="default"/>
        <w:b w:val="0"/>
      </w:rPr>
    </w:lvl>
    <w:lvl w:ilvl="1" w:tplc="02EA0F9C">
      <w:start w:val="1"/>
      <w:numFmt w:val="lowerLetter"/>
      <w:lvlText w:val="%2."/>
      <w:lvlJc w:val="left"/>
      <w:pPr>
        <w:ind w:left="719" w:hanging="43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E511B64"/>
    <w:multiLevelType w:val="hybridMultilevel"/>
    <w:tmpl w:val="0A78D8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1A62D3"/>
    <w:multiLevelType w:val="hybridMultilevel"/>
    <w:tmpl w:val="22821D2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62ED6148"/>
    <w:multiLevelType w:val="hybridMultilevel"/>
    <w:tmpl w:val="9DF64D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4711AB3"/>
    <w:multiLevelType w:val="hybridMultilevel"/>
    <w:tmpl w:val="F6CC7454"/>
    <w:lvl w:ilvl="0" w:tplc="22C8C8E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B253F7B"/>
    <w:multiLevelType w:val="hybridMultilevel"/>
    <w:tmpl w:val="45F67C70"/>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705D7F92"/>
    <w:multiLevelType w:val="hybridMultilevel"/>
    <w:tmpl w:val="F0C8B79E"/>
    <w:lvl w:ilvl="0" w:tplc="B59CA8E6">
      <w:start w:val="1"/>
      <w:numFmt w:val="bullet"/>
      <w:pStyle w:val="Styl1"/>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rPr>
        <w:rFonts w:hint="default"/>
        <w:i w:val="0"/>
      </w:rPr>
    </w:lvl>
    <w:lvl w:ilvl="4" w:tplc="EAAC4A4A">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6A7456B"/>
    <w:multiLevelType w:val="hybridMultilevel"/>
    <w:tmpl w:val="AFFCD77C"/>
    <w:lvl w:ilvl="0" w:tplc="22C8C8E4">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917698"/>
    <w:multiLevelType w:val="hybridMultilevel"/>
    <w:tmpl w:val="FB8E3F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4"/>
  </w:num>
  <w:num w:numId="4">
    <w:abstractNumId w:val="2"/>
  </w:num>
  <w:num w:numId="5">
    <w:abstractNumId w:val="0"/>
  </w:num>
  <w:num w:numId="6">
    <w:abstractNumId w:val="1"/>
  </w:num>
  <w:num w:numId="7">
    <w:abstractNumId w:val="18"/>
  </w:num>
  <w:num w:numId="8">
    <w:abstractNumId w:val="14"/>
  </w:num>
  <w:num w:numId="9">
    <w:abstractNumId w:val="17"/>
  </w:num>
  <w:num w:numId="10">
    <w:abstractNumId w:val="15"/>
  </w:num>
  <w:num w:numId="11">
    <w:abstractNumId w:val="26"/>
  </w:num>
  <w:num w:numId="12">
    <w:abstractNumId w:val="9"/>
  </w:num>
  <w:num w:numId="13">
    <w:abstractNumId w:val="12"/>
  </w:num>
  <w:num w:numId="14">
    <w:abstractNumId w:val="13"/>
  </w:num>
  <w:num w:numId="15">
    <w:abstractNumId w:val="21"/>
  </w:num>
  <w:num w:numId="16">
    <w:abstractNumId w:val="19"/>
  </w:num>
  <w:num w:numId="17">
    <w:abstractNumId w:val="10"/>
  </w:num>
  <w:num w:numId="18">
    <w:abstractNumId w:val="3"/>
  </w:num>
  <w:num w:numId="19">
    <w:abstractNumId w:val="11"/>
  </w:num>
  <w:num w:numId="20">
    <w:abstractNumId w:val="16"/>
  </w:num>
  <w:num w:numId="21">
    <w:abstractNumId w:val="23"/>
  </w:num>
  <w:num w:numId="22">
    <w:abstractNumId w:val="20"/>
  </w:num>
  <w:num w:numId="23">
    <w:abstractNumId w:val="5"/>
  </w:num>
  <w:num w:numId="24">
    <w:abstractNumId w:val="8"/>
  </w:num>
  <w:num w:numId="25">
    <w:abstractNumId w:val="22"/>
  </w:num>
  <w:num w:numId="26">
    <w:abstractNumId w:val="25"/>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C1"/>
    <w:rsid w:val="000004C1"/>
    <w:rsid w:val="00001C9C"/>
    <w:rsid w:val="0001501A"/>
    <w:rsid w:val="00020C9F"/>
    <w:rsid w:val="00022376"/>
    <w:rsid w:val="00025378"/>
    <w:rsid w:val="00040369"/>
    <w:rsid w:val="00053387"/>
    <w:rsid w:val="00064C59"/>
    <w:rsid w:val="00086DE6"/>
    <w:rsid w:val="000A369C"/>
    <w:rsid w:val="000B0F8F"/>
    <w:rsid w:val="000D4AC4"/>
    <w:rsid w:val="0010425B"/>
    <w:rsid w:val="00104ADF"/>
    <w:rsid w:val="00105892"/>
    <w:rsid w:val="00106D4C"/>
    <w:rsid w:val="0010757D"/>
    <w:rsid w:val="00112DD6"/>
    <w:rsid w:val="001250C2"/>
    <w:rsid w:val="00146C23"/>
    <w:rsid w:val="00147AA0"/>
    <w:rsid w:val="0015061B"/>
    <w:rsid w:val="00165E1D"/>
    <w:rsid w:val="0018268A"/>
    <w:rsid w:val="00190F35"/>
    <w:rsid w:val="001B2766"/>
    <w:rsid w:val="001C0B8F"/>
    <w:rsid w:val="001C0C87"/>
    <w:rsid w:val="001C2D2B"/>
    <w:rsid w:val="001E0A0B"/>
    <w:rsid w:val="001E769D"/>
    <w:rsid w:val="001E7D5A"/>
    <w:rsid w:val="00200A8B"/>
    <w:rsid w:val="00201635"/>
    <w:rsid w:val="00216348"/>
    <w:rsid w:val="00223680"/>
    <w:rsid w:val="00223941"/>
    <w:rsid w:val="00263F31"/>
    <w:rsid w:val="002660E9"/>
    <w:rsid w:val="00271B56"/>
    <w:rsid w:val="002871D8"/>
    <w:rsid w:val="00290FAF"/>
    <w:rsid w:val="002914FD"/>
    <w:rsid w:val="00293F15"/>
    <w:rsid w:val="002D5ED1"/>
    <w:rsid w:val="002E2A6F"/>
    <w:rsid w:val="002F0A07"/>
    <w:rsid w:val="002F3839"/>
    <w:rsid w:val="00310D15"/>
    <w:rsid w:val="00321936"/>
    <w:rsid w:val="00322840"/>
    <w:rsid w:val="00322D14"/>
    <w:rsid w:val="00323184"/>
    <w:rsid w:val="003231CE"/>
    <w:rsid w:val="00324E8B"/>
    <w:rsid w:val="003334CF"/>
    <w:rsid w:val="003450A1"/>
    <w:rsid w:val="00346475"/>
    <w:rsid w:val="00356BED"/>
    <w:rsid w:val="003572B7"/>
    <w:rsid w:val="00381A58"/>
    <w:rsid w:val="003962FB"/>
    <w:rsid w:val="003B01AD"/>
    <w:rsid w:val="003B0D4C"/>
    <w:rsid w:val="003C029C"/>
    <w:rsid w:val="003C0688"/>
    <w:rsid w:val="003C7E7E"/>
    <w:rsid w:val="003D4FC7"/>
    <w:rsid w:val="003E57D6"/>
    <w:rsid w:val="003E7200"/>
    <w:rsid w:val="003F4016"/>
    <w:rsid w:val="00405815"/>
    <w:rsid w:val="004109BB"/>
    <w:rsid w:val="0041237B"/>
    <w:rsid w:val="004142FE"/>
    <w:rsid w:val="00421377"/>
    <w:rsid w:val="0042621C"/>
    <w:rsid w:val="004366BD"/>
    <w:rsid w:val="00461996"/>
    <w:rsid w:val="00467006"/>
    <w:rsid w:val="00484DF0"/>
    <w:rsid w:val="00497486"/>
    <w:rsid w:val="00497A57"/>
    <w:rsid w:val="004A26DD"/>
    <w:rsid w:val="004A6719"/>
    <w:rsid w:val="004A6821"/>
    <w:rsid w:val="004E0A53"/>
    <w:rsid w:val="004E1B69"/>
    <w:rsid w:val="00512F88"/>
    <w:rsid w:val="005143D4"/>
    <w:rsid w:val="00514532"/>
    <w:rsid w:val="005169DD"/>
    <w:rsid w:val="00516DC1"/>
    <w:rsid w:val="00530D19"/>
    <w:rsid w:val="005312F3"/>
    <w:rsid w:val="00534255"/>
    <w:rsid w:val="00545725"/>
    <w:rsid w:val="005519E1"/>
    <w:rsid w:val="00557876"/>
    <w:rsid w:val="00566A9F"/>
    <w:rsid w:val="005751F9"/>
    <w:rsid w:val="00575EAB"/>
    <w:rsid w:val="00582E0F"/>
    <w:rsid w:val="00584756"/>
    <w:rsid w:val="0059279D"/>
    <w:rsid w:val="00593A3F"/>
    <w:rsid w:val="005A43C3"/>
    <w:rsid w:val="005B089B"/>
    <w:rsid w:val="005D0CB0"/>
    <w:rsid w:val="005E2691"/>
    <w:rsid w:val="005E443F"/>
    <w:rsid w:val="00611D00"/>
    <w:rsid w:val="006138AE"/>
    <w:rsid w:val="00623466"/>
    <w:rsid w:val="00663309"/>
    <w:rsid w:val="00667BDA"/>
    <w:rsid w:val="00671042"/>
    <w:rsid w:val="00683567"/>
    <w:rsid w:val="006874B2"/>
    <w:rsid w:val="00691960"/>
    <w:rsid w:val="006B1D5D"/>
    <w:rsid w:val="006C7107"/>
    <w:rsid w:val="006D6968"/>
    <w:rsid w:val="006D7F9D"/>
    <w:rsid w:val="006E592E"/>
    <w:rsid w:val="007040C0"/>
    <w:rsid w:val="007048DE"/>
    <w:rsid w:val="007249FB"/>
    <w:rsid w:val="00727EB8"/>
    <w:rsid w:val="00743041"/>
    <w:rsid w:val="00766259"/>
    <w:rsid w:val="00770792"/>
    <w:rsid w:val="007861D5"/>
    <w:rsid w:val="007914ED"/>
    <w:rsid w:val="007917EA"/>
    <w:rsid w:val="00792053"/>
    <w:rsid w:val="00793278"/>
    <w:rsid w:val="007A46F0"/>
    <w:rsid w:val="007B57A1"/>
    <w:rsid w:val="007C54AC"/>
    <w:rsid w:val="007C6682"/>
    <w:rsid w:val="007D4C8F"/>
    <w:rsid w:val="007D7910"/>
    <w:rsid w:val="007E5F5B"/>
    <w:rsid w:val="007F1FF0"/>
    <w:rsid w:val="00807F4C"/>
    <w:rsid w:val="00831246"/>
    <w:rsid w:val="00834089"/>
    <w:rsid w:val="008405FF"/>
    <w:rsid w:val="008429E5"/>
    <w:rsid w:val="00845310"/>
    <w:rsid w:val="00852235"/>
    <w:rsid w:val="00855858"/>
    <w:rsid w:val="0086454F"/>
    <w:rsid w:val="00874442"/>
    <w:rsid w:val="00881F63"/>
    <w:rsid w:val="008911DC"/>
    <w:rsid w:val="008A480D"/>
    <w:rsid w:val="008A6E8D"/>
    <w:rsid w:val="008B1A6C"/>
    <w:rsid w:val="008B29F0"/>
    <w:rsid w:val="008B39E3"/>
    <w:rsid w:val="008C24EA"/>
    <w:rsid w:val="008C7412"/>
    <w:rsid w:val="008E47C2"/>
    <w:rsid w:val="008E7739"/>
    <w:rsid w:val="00902F31"/>
    <w:rsid w:val="009053C4"/>
    <w:rsid w:val="0091473A"/>
    <w:rsid w:val="0092035A"/>
    <w:rsid w:val="00924336"/>
    <w:rsid w:val="00931DBA"/>
    <w:rsid w:val="00935C80"/>
    <w:rsid w:val="009515B4"/>
    <w:rsid w:val="00955086"/>
    <w:rsid w:val="009621EC"/>
    <w:rsid w:val="00967F0A"/>
    <w:rsid w:val="00972F4C"/>
    <w:rsid w:val="0098542B"/>
    <w:rsid w:val="00986C8A"/>
    <w:rsid w:val="009A73D2"/>
    <w:rsid w:val="009B6F5C"/>
    <w:rsid w:val="009C51AA"/>
    <w:rsid w:val="009E2C32"/>
    <w:rsid w:val="009E53D1"/>
    <w:rsid w:val="00A04091"/>
    <w:rsid w:val="00A20A87"/>
    <w:rsid w:val="00A2347E"/>
    <w:rsid w:val="00A32336"/>
    <w:rsid w:val="00A32B62"/>
    <w:rsid w:val="00A35282"/>
    <w:rsid w:val="00A45492"/>
    <w:rsid w:val="00A476E5"/>
    <w:rsid w:val="00A53CFB"/>
    <w:rsid w:val="00A62906"/>
    <w:rsid w:val="00A659E5"/>
    <w:rsid w:val="00A720D3"/>
    <w:rsid w:val="00A75E06"/>
    <w:rsid w:val="00A84151"/>
    <w:rsid w:val="00A97ABC"/>
    <w:rsid w:val="00A97CF3"/>
    <w:rsid w:val="00AA5C26"/>
    <w:rsid w:val="00AB73C4"/>
    <w:rsid w:val="00AD630C"/>
    <w:rsid w:val="00AD7ED8"/>
    <w:rsid w:val="00AF5F9C"/>
    <w:rsid w:val="00AF7B10"/>
    <w:rsid w:val="00B04EDC"/>
    <w:rsid w:val="00B05AC5"/>
    <w:rsid w:val="00B05E65"/>
    <w:rsid w:val="00B1029D"/>
    <w:rsid w:val="00B10700"/>
    <w:rsid w:val="00B1653D"/>
    <w:rsid w:val="00B16BE0"/>
    <w:rsid w:val="00B2521A"/>
    <w:rsid w:val="00B5362C"/>
    <w:rsid w:val="00B57F53"/>
    <w:rsid w:val="00B61BFA"/>
    <w:rsid w:val="00B66ED5"/>
    <w:rsid w:val="00B81D77"/>
    <w:rsid w:val="00BA0878"/>
    <w:rsid w:val="00BA4711"/>
    <w:rsid w:val="00BA4A72"/>
    <w:rsid w:val="00BB219F"/>
    <w:rsid w:val="00BD4130"/>
    <w:rsid w:val="00BD4291"/>
    <w:rsid w:val="00BD5DE7"/>
    <w:rsid w:val="00BD767B"/>
    <w:rsid w:val="00BF0C0B"/>
    <w:rsid w:val="00BF7B52"/>
    <w:rsid w:val="00BF7F91"/>
    <w:rsid w:val="00C10C05"/>
    <w:rsid w:val="00C26621"/>
    <w:rsid w:val="00C27C4C"/>
    <w:rsid w:val="00C42EF4"/>
    <w:rsid w:val="00C82BF0"/>
    <w:rsid w:val="00C82E34"/>
    <w:rsid w:val="00C904F5"/>
    <w:rsid w:val="00C9322B"/>
    <w:rsid w:val="00CA5161"/>
    <w:rsid w:val="00CB54B1"/>
    <w:rsid w:val="00CB56B4"/>
    <w:rsid w:val="00CC3B44"/>
    <w:rsid w:val="00CC7D63"/>
    <w:rsid w:val="00CD0ABA"/>
    <w:rsid w:val="00CE0FDC"/>
    <w:rsid w:val="00CE6410"/>
    <w:rsid w:val="00CF27E6"/>
    <w:rsid w:val="00D073F5"/>
    <w:rsid w:val="00D10A2D"/>
    <w:rsid w:val="00D27007"/>
    <w:rsid w:val="00D321FF"/>
    <w:rsid w:val="00D44A27"/>
    <w:rsid w:val="00D5068F"/>
    <w:rsid w:val="00D55004"/>
    <w:rsid w:val="00D81FC2"/>
    <w:rsid w:val="00DA3030"/>
    <w:rsid w:val="00DB3881"/>
    <w:rsid w:val="00DB4C4B"/>
    <w:rsid w:val="00DC7512"/>
    <w:rsid w:val="00DF15D1"/>
    <w:rsid w:val="00DF6DDC"/>
    <w:rsid w:val="00E008AC"/>
    <w:rsid w:val="00E027CA"/>
    <w:rsid w:val="00E07EEE"/>
    <w:rsid w:val="00E54375"/>
    <w:rsid w:val="00E6688A"/>
    <w:rsid w:val="00E7670D"/>
    <w:rsid w:val="00E82132"/>
    <w:rsid w:val="00E90199"/>
    <w:rsid w:val="00E90AAE"/>
    <w:rsid w:val="00E95B86"/>
    <w:rsid w:val="00EB30A2"/>
    <w:rsid w:val="00EC37DC"/>
    <w:rsid w:val="00EC426F"/>
    <w:rsid w:val="00EC4A70"/>
    <w:rsid w:val="00EE53B1"/>
    <w:rsid w:val="00EE6356"/>
    <w:rsid w:val="00EF06D6"/>
    <w:rsid w:val="00EF1A0F"/>
    <w:rsid w:val="00F10561"/>
    <w:rsid w:val="00F233A8"/>
    <w:rsid w:val="00F302E9"/>
    <w:rsid w:val="00F372CB"/>
    <w:rsid w:val="00F43976"/>
    <w:rsid w:val="00F556EE"/>
    <w:rsid w:val="00F61572"/>
    <w:rsid w:val="00F648E3"/>
    <w:rsid w:val="00F81F78"/>
    <w:rsid w:val="00F95AB0"/>
    <w:rsid w:val="00F95B39"/>
    <w:rsid w:val="00F9720C"/>
    <w:rsid w:val="00FA3F8A"/>
    <w:rsid w:val="00FA607B"/>
    <w:rsid w:val="00FB3606"/>
    <w:rsid w:val="00FC239B"/>
    <w:rsid w:val="00FC3997"/>
    <w:rsid w:val="00FC43A3"/>
    <w:rsid w:val="00FD355C"/>
    <w:rsid w:val="00FD4FDC"/>
    <w:rsid w:val="00FE2942"/>
    <w:rsid w:val="00FF43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8C8B9"/>
  <w15:docId w15:val="{006596DD-2360-4FEC-A076-C9F0D2BF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D5D"/>
  </w:style>
  <w:style w:type="paragraph" w:styleId="Nagwek4">
    <w:name w:val="heading 4"/>
    <w:basedOn w:val="Normalny"/>
    <w:next w:val="Normalny"/>
    <w:link w:val="Nagwek4Znak"/>
    <w:uiPriority w:val="9"/>
    <w:semiHidden/>
    <w:unhideWhenUsed/>
    <w:qFormat/>
    <w:rsid w:val="007917E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04C1"/>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0403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369"/>
  </w:style>
  <w:style w:type="paragraph" w:styleId="Listapunktowana2">
    <w:name w:val="List Bullet 2"/>
    <w:basedOn w:val="Normalny"/>
    <w:uiPriority w:val="99"/>
    <w:unhideWhenUsed/>
    <w:rsid w:val="00040369"/>
    <w:pPr>
      <w:numPr>
        <w:numId w:val="1"/>
      </w:numPr>
      <w:contextualSpacing/>
    </w:pPr>
  </w:style>
  <w:style w:type="paragraph" w:customStyle="1" w:styleId="Styl1">
    <w:name w:val="Styl1"/>
    <w:basedOn w:val="Normalny"/>
    <w:next w:val="Listapunktowana2"/>
    <w:autoRedefine/>
    <w:rsid w:val="00EB30A2"/>
    <w:pPr>
      <w:numPr>
        <w:numId w:val="2"/>
      </w:numPr>
      <w:tabs>
        <w:tab w:val="clear" w:pos="720"/>
        <w:tab w:val="num" w:pos="993"/>
      </w:tabs>
      <w:spacing w:after="0" w:line="360" w:lineRule="auto"/>
      <w:ind w:hanging="294"/>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23941"/>
    <w:rPr>
      <w:color w:val="0563C1" w:themeColor="hyperlink"/>
      <w:u w:val="single"/>
    </w:rPr>
  </w:style>
  <w:style w:type="paragraph" w:styleId="Stopka">
    <w:name w:val="footer"/>
    <w:basedOn w:val="Normalny"/>
    <w:link w:val="StopkaZnak"/>
    <w:uiPriority w:val="99"/>
    <w:unhideWhenUsed/>
    <w:rsid w:val="00BB219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219F"/>
  </w:style>
  <w:style w:type="paragraph" w:styleId="Akapitzlist">
    <w:name w:val="List Paragraph"/>
    <w:basedOn w:val="Normalny"/>
    <w:link w:val="AkapitzlistZnak"/>
    <w:uiPriority w:val="34"/>
    <w:qFormat/>
    <w:rsid w:val="00727EB8"/>
    <w:pPr>
      <w:ind w:left="720"/>
      <w:contextualSpacing/>
    </w:pPr>
  </w:style>
  <w:style w:type="paragraph" w:styleId="Tekstdymka">
    <w:name w:val="Balloon Text"/>
    <w:basedOn w:val="Normalny"/>
    <w:link w:val="TekstdymkaZnak"/>
    <w:uiPriority w:val="99"/>
    <w:semiHidden/>
    <w:unhideWhenUsed/>
    <w:rsid w:val="005E26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691"/>
    <w:rPr>
      <w:rFonts w:ascii="Segoe UI" w:hAnsi="Segoe UI" w:cs="Segoe UI"/>
      <w:sz w:val="18"/>
      <w:szCs w:val="18"/>
    </w:rPr>
  </w:style>
  <w:style w:type="table" w:styleId="Tabela-Siatka">
    <w:name w:val="Table Grid"/>
    <w:basedOn w:val="Standardowy"/>
    <w:uiPriority w:val="39"/>
    <w:rsid w:val="005B0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A32B62"/>
    <w:rPr>
      <w:sz w:val="16"/>
      <w:szCs w:val="16"/>
    </w:rPr>
  </w:style>
  <w:style w:type="paragraph" w:styleId="Tekstkomentarza">
    <w:name w:val="annotation text"/>
    <w:basedOn w:val="Normalny"/>
    <w:link w:val="TekstkomentarzaZnak"/>
    <w:unhideWhenUsed/>
    <w:rsid w:val="00A32B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32B62"/>
    <w:rPr>
      <w:sz w:val="20"/>
      <w:szCs w:val="20"/>
    </w:rPr>
  </w:style>
  <w:style w:type="paragraph" w:styleId="Tematkomentarza">
    <w:name w:val="annotation subject"/>
    <w:basedOn w:val="Tekstkomentarza"/>
    <w:next w:val="Tekstkomentarza"/>
    <w:link w:val="TematkomentarzaZnak"/>
    <w:uiPriority w:val="99"/>
    <w:semiHidden/>
    <w:unhideWhenUsed/>
    <w:rsid w:val="00A32B62"/>
    <w:rPr>
      <w:b/>
      <w:bCs/>
    </w:rPr>
  </w:style>
  <w:style w:type="character" w:customStyle="1" w:styleId="TematkomentarzaZnak">
    <w:name w:val="Temat komentarza Znak"/>
    <w:basedOn w:val="TekstkomentarzaZnak"/>
    <w:link w:val="Tematkomentarza"/>
    <w:uiPriority w:val="99"/>
    <w:semiHidden/>
    <w:rsid w:val="00A32B62"/>
    <w:rPr>
      <w:b/>
      <w:bCs/>
      <w:sz w:val="20"/>
      <w:szCs w:val="20"/>
    </w:rPr>
  </w:style>
  <w:style w:type="character" w:customStyle="1" w:styleId="TekstkomentarzaZnak1">
    <w:name w:val="Tekst komentarza Znak1"/>
    <w:basedOn w:val="Domylnaczcionkaakapitu"/>
    <w:locked/>
    <w:rsid w:val="006E592E"/>
    <w:rPr>
      <w:rFonts w:ascii="Times New Roman" w:eastAsia="Times New Roman" w:hAnsi="Times New Roman" w:cs="Times New Roman"/>
      <w:sz w:val="20"/>
      <w:szCs w:val="20"/>
      <w:lang w:eastAsia="pl-PL"/>
    </w:rPr>
  </w:style>
  <w:style w:type="character" w:customStyle="1" w:styleId="AkapitzlistZnak">
    <w:name w:val="Akapit z listą Znak"/>
    <w:link w:val="Akapitzlist"/>
    <w:locked/>
    <w:rsid w:val="00E7670D"/>
  </w:style>
  <w:style w:type="paragraph" w:customStyle="1" w:styleId="msonormalcxspdrugie">
    <w:name w:val="msonormalcxspdrugie"/>
    <w:basedOn w:val="Normalny"/>
    <w:rsid w:val="00D81FC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1"/>
    <w:rsid w:val="00516DC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uiPriority w:val="99"/>
    <w:semiHidden/>
    <w:rsid w:val="00516DC1"/>
  </w:style>
  <w:style w:type="paragraph" w:customStyle="1" w:styleId="ust">
    <w:name w:val="ust"/>
    <w:rsid w:val="00516DC1"/>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ny"/>
    <w:rsid w:val="00516DC1"/>
    <w:pPr>
      <w:spacing w:before="60" w:after="60" w:line="240" w:lineRule="auto"/>
      <w:ind w:left="850" w:hanging="425"/>
      <w:jc w:val="both"/>
    </w:pPr>
    <w:rPr>
      <w:rFonts w:ascii="Times New Roman" w:eastAsia="Times New Roman" w:hAnsi="Times New Roman" w:cs="Times New Roman"/>
      <w:sz w:val="24"/>
      <w:szCs w:val="20"/>
      <w:lang w:eastAsia="pl-PL"/>
    </w:rPr>
  </w:style>
  <w:style w:type="character" w:customStyle="1" w:styleId="TekstpodstawowyZnak1">
    <w:name w:val="Tekst podstawowy Znak1"/>
    <w:link w:val="Tekstpodstawowy"/>
    <w:locked/>
    <w:rsid w:val="00516DC1"/>
    <w:rPr>
      <w:rFonts w:ascii="Times New Roman" w:eastAsia="Times New Roman" w:hAnsi="Times New Roman" w:cs="Times New Roman"/>
      <w:sz w:val="24"/>
      <w:szCs w:val="24"/>
      <w:lang w:eastAsia="pl-PL"/>
    </w:rPr>
  </w:style>
  <w:style w:type="paragraph" w:customStyle="1" w:styleId="akapitzlistcxsppierwsze">
    <w:name w:val="akapitzlistcxsppierwsze"/>
    <w:basedOn w:val="Normalny"/>
    <w:rsid w:val="00516D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516D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drugie">
    <w:name w:val="akapitzlistcxspdrugie"/>
    <w:basedOn w:val="Normalny"/>
    <w:rsid w:val="00516D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rsid w:val="00345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uiPriority w:val="99"/>
    <w:semiHidden/>
    <w:rsid w:val="003450A1"/>
    <w:rPr>
      <w:rFonts w:ascii="Consolas" w:hAnsi="Consolas"/>
      <w:sz w:val="20"/>
      <w:szCs w:val="20"/>
    </w:rPr>
  </w:style>
  <w:style w:type="character" w:customStyle="1" w:styleId="HTML-wstpniesformatowanyZnak1">
    <w:name w:val="HTML - wstępnie sformatowany Znak1"/>
    <w:link w:val="HTML-wstpniesformatowany"/>
    <w:locked/>
    <w:rsid w:val="003450A1"/>
    <w:rPr>
      <w:rFonts w:ascii="Courier New" w:eastAsia="Times New Roman" w:hAnsi="Courier New" w:cs="Courier New"/>
      <w:sz w:val="20"/>
      <w:szCs w:val="20"/>
      <w:lang w:eastAsia="pl-PL"/>
    </w:rPr>
  </w:style>
  <w:style w:type="paragraph" w:styleId="Tekstprzypisukocowego">
    <w:name w:val="endnote text"/>
    <w:basedOn w:val="Normalny"/>
    <w:link w:val="TekstprzypisukocowegoZnak"/>
    <w:uiPriority w:val="99"/>
    <w:semiHidden/>
    <w:unhideWhenUsed/>
    <w:rsid w:val="004213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1377"/>
    <w:rPr>
      <w:sz w:val="20"/>
      <w:szCs w:val="20"/>
    </w:rPr>
  </w:style>
  <w:style w:type="character" w:styleId="Odwoanieprzypisukocowego">
    <w:name w:val="endnote reference"/>
    <w:basedOn w:val="Domylnaczcionkaakapitu"/>
    <w:uiPriority w:val="99"/>
    <w:semiHidden/>
    <w:unhideWhenUsed/>
    <w:rsid w:val="00421377"/>
    <w:rPr>
      <w:vertAlign w:val="superscript"/>
    </w:rPr>
  </w:style>
  <w:style w:type="numbering" w:customStyle="1" w:styleId="Bullet">
    <w:name w:val="Bullet"/>
    <w:rsid w:val="00955086"/>
    <w:pPr>
      <w:numPr>
        <w:numId w:val="9"/>
      </w:numPr>
    </w:pPr>
  </w:style>
  <w:style w:type="character" w:customStyle="1" w:styleId="Nagwek4Znak">
    <w:name w:val="Nagłówek 4 Znak"/>
    <w:basedOn w:val="Domylnaczcionkaakapitu"/>
    <w:link w:val="Nagwek4"/>
    <w:uiPriority w:val="9"/>
    <w:semiHidden/>
    <w:rsid w:val="007917EA"/>
    <w:rPr>
      <w:rFonts w:asciiTheme="majorHAnsi" w:eastAsiaTheme="majorEastAsia" w:hAnsiTheme="majorHAnsi" w:cstheme="majorBidi"/>
      <w:i/>
      <w:iCs/>
      <w:color w:val="2E74B5" w:themeColor="accent1" w:themeShade="BF"/>
    </w:rPr>
  </w:style>
  <w:style w:type="character" w:styleId="Nierozpoznanawzmianka">
    <w:name w:val="Unresolved Mention"/>
    <w:basedOn w:val="Domylnaczcionkaakapitu"/>
    <w:uiPriority w:val="99"/>
    <w:semiHidden/>
    <w:unhideWhenUsed/>
    <w:rsid w:val="00B1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8720">
      <w:bodyDiv w:val="1"/>
      <w:marLeft w:val="0"/>
      <w:marRight w:val="0"/>
      <w:marTop w:val="0"/>
      <w:marBottom w:val="0"/>
      <w:divBdr>
        <w:top w:val="none" w:sz="0" w:space="0" w:color="auto"/>
        <w:left w:val="none" w:sz="0" w:space="0" w:color="auto"/>
        <w:bottom w:val="none" w:sz="0" w:space="0" w:color="auto"/>
        <w:right w:val="none" w:sz="0" w:space="0" w:color="auto"/>
      </w:divBdr>
    </w:div>
    <w:div w:id="948778155">
      <w:bodyDiv w:val="1"/>
      <w:marLeft w:val="0"/>
      <w:marRight w:val="0"/>
      <w:marTop w:val="0"/>
      <w:marBottom w:val="0"/>
      <w:divBdr>
        <w:top w:val="none" w:sz="0" w:space="0" w:color="auto"/>
        <w:left w:val="none" w:sz="0" w:space="0" w:color="auto"/>
        <w:bottom w:val="none" w:sz="0" w:space="0" w:color="auto"/>
        <w:right w:val="none" w:sz="0" w:space="0" w:color="auto"/>
      </w:divBdr>
    </w:div>
    <w:div w:id="1037462871">
      <w:bodyDiv w:val="1"/>
      <w:marLeft w:val="0"/>
      <w:marRight w:val="0"/>
      <w:marTop w:val="0"/>
      <w:marBottom w:val="0"/>
      <w:divBdr>
        <w:top w:val="none" w:sz="0" w:space="0" w:color="auto"/>
        <w:left w:val="none" w:sz="0" w:space="0" w:color="auto"/>
        <w:bottom w:val="none" w:sz="0" w:space="0" w:color="auto"/>
        <w:right w:val="none" w:sz="0" w:space="0" w:color="auto"/>
      </w:divBdr>
    </w:div>
    <w:div w:id="1380547437">
      <w:bodyDiv w:val="1"/>
      <w:marLeft w:val="0"/>
      <w:marRight w:val="0"/>
      <w:marTop w:val="0"/>
      <w:marBottom w:val="0"/>
      <w:divBdr>
        <w:top w:val="none" w:sz="0" w:space="0" w:color="auto"/>
        <w:left w:val="none" w:sz="0" w:space="0" w:color="auto"/>
        <w:bottom w:val="none" w:sz="0" w:space="0" w:color="auto"/>
        <w:right w:val="none" w:sz="0" w:space="0" w:color="auto"/>
      </w:divBdr>
    </w:div>
    <w:div w:id="1640917320">
      <w:bodyDiv w:val="1"/>
      <w:marLeft w:val="0"/>
      <w:marRight w:val="0"/>
      <w:marTop w:val="0"/>
      <w:marBottom w:val="0"/>
      <w:divBdr>
        <w:top w:val="none" w:sz="0" w:space="0" w:color="auto"/>
        <w:left w:val="none" w:sz="0" w:space="0" w:color="auto"/>
        <w:bottom w:val="none" w:sz="0" w:space="0" w:color="auto"/>
        <w:right w:val="none" w:sz="0" w:space="0" w:color="auto"/>
      </w:divBdr>
    </w:div>
    <w:div w:id="2040010727">
      <w:bodyDiv w:val="1"/>
      <w:marLeft w:val="0"/>
      <w:marRight w:val="0"/>
      <w:marTop w:val="0"/>
      <w:marBottom w:val="0"/>
      <w:divBdr>
        <w:top w:val="none" w:sz="0" w:space="0" w:color="auto"/>
        <w:left w:val="none" w:sz="0" w:space="0" w:color="auto"/>
        <w:bottom w:val="none" w:sz="0" w:space="0" w:color="auto"/>
        <w:right w:val="none" w:sz="0" w:space="0" w:color="auto"/>
      </w:divBdr>
    </w:div>
    <w:div w:id="214546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zakonkurencyjnosci.funduszeeuropejskie.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FF25-6C49-4545-B912-3F59834E8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4378</Words>
  <Characters>26270</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Rozliczenia</dc:creator>
  <cp:keywords/>
  <dc:description/>
  <cp:lastModifiedBy>Damian Sobolewski</cp:lastModifiedBy>
  <cp:revision>10</cp:revision>
  <cp:lastPrinted>2017-08-19T08:51:00Z</cp:lastPrinted>
  <dcterms:created xsi:type="dcterms:W3CDTF">2025-02-17T07:19:00Z</dcterms:created>
  <dcterms:modified xsi:type="dcterms:W3CDTF">2025-03-05T09:33:00Z</dcterms:modified>
</cp:coreProperties>
</file>