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60FB" w14:textId="792CE151" w:rsidR="00363A51" w:rsidRPr="002D1C71" w:rsidRDefault="00363A51" w:rsidP="0032025C">
      <w:pPr>
        <w:ind w:left="7080"/>
        <w:rPr>
          <w:rFonts w:ascii="Arial" w:hAnsi="Arial" w:cs="Arial"/>
          <w:b/>
          <w:bCs/>
          <w:sz w:val="22"/>
          <w:szCs w:val="22"/>
        </w:rPr>
      </w:pPr>
      <w:r w:rsidRPr="002D1C71">
        <w:rPr>
          <w:rFonts w:ascii="Arial" w:hAnsi="Arial" w:cs="Arial"/>
          <w:b/>
          <w:bCs/>
          <w:sz w:val="22"/>
          <w:szCs w:val="22"/>
        </w:rPr>
        <w:t xml:space="preserve">Załącznik nr 4 </w:t>
      </w:r>
    </w:p>
    <w:p w14:paraId="2DB215AC" w14:textId="387A7D17" w:rsidR="00363A51" w:rsidRPr="002D1C71" w:rsidRDefault="00363A51" w:rsidP="0032025C">
      <w:pPr>
        <w:pStyle w:val="Nagwek1"/>
        <w:jc w:val="center"/>
      </w:pPr>
      <w:r w:rsidRPr="002D1C71">
        <w:t>Opis przedmiotu zamówienia</w:t>
      </w:r>
    </w:p>
    <w:p w14:paraId="71A05FD5" w14:textId="77777777" w:rsidR="00363A51" w:rsidRPr="002D1C71" w:rsidRDefault="00363A51" w:rsidP="00363A51">
      <w:pPr>
        <w:ind w:left="4956" w:firstLine="708"/>
        <w:rPr>
          <w:rFonts w:ascii="Arial" w:hAnsi="Arial" w:cs="Arial"/>
          <w:b/>
          <w:bCs/>
          <w:sz w:val="22"/>
          <w:szCs w:val="22"/>
        </w:rPr>
      </w:pPr>
    </w:p>
    <w:p w14:paraId="19818AEC" w14:textId="5A5E8139" w:rsidR="0094493A" w:rsidRPr="002D1C71" w:rsidRDefault="00363A51" w:rsidP="0032025C">
      <w:pPr>
        <w:pStyle w:val="Nagwek2"/>
      </w:pPr>
      <w:r w:rsidRPr="002D1C71">
        <w:t xml:space="preserve">Część </w:t>
      </w:r>
      <w:r w:rsidR="0094493A" w:rsidRPr="002D1C71">
        <w:t xml:space="preserve">1. Dostawa jednostki do wytworzenia próżni i napełnienia pompy ciepła czynnikiem chłodniczym, wraz z systemami bezpieczeństwa wymaganymi dyrektywą </w:t>
      </w:r>
      <w:proofErr w:type="spellStart"/>
      <w:r w:rsidR="0094493A" w:rsidRPr="002D1C71">
        <w:t>Atex</w:t>
      </w:r>
      <w:proofErr w:type="spellEnd"/>
      <w:r w:rsidR="0094493A" w:rsidRPr="002D1C71">
        <w:t>.</w:t>
      </w:r>
    </w:p>
    <w:p w14:paraId="0BC1032F" w14:textId="321701A4" w:rsidR="0094493A" w:rsidRPr="002D1C71" w:rsidRDefault="00837D6D" w:rsidP="00235B72">
      <w:p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Wnioskodawca</w:t>
      </w:r>
      <w:r w:rsidR="0094493A" w:rsidRPr="002D1C71">
        <w:rPr>
          <w:rFonts w:ascii="Arial" w:hAnsi="Arial" w:cs="Arial"/>
          <w:sz w:val="22"/>
          <w:szCs w:val="22"/>
        </w:rPr>
        <w:t xml:space="preserve"> jako czynnik chłodniczy w produkowanych pompach stosuje gaz R290. Jest to czynnik charakteryzującym się minimalnym stopniem oddziaływania na środowisko </w:t>
      </w:r>
      <w:r w:rsidR="00423283" w:rsidRPr="002D1C71">
        <w:rPr>
          <w:rFonts w:ascii="Arial" w:hAnsi="Arial" w:cs="Arial"/>
          <w:sz w:val="22"/>
          <w:szCs w:val="22"/>
        </w:rPr>
        <w:t>naturalne, posiada</w:t>
      </w:r>
      <w:r w:rsidR="0094493A" w:rsidRPr="002D1C71">
        <w:rPr>
          <w:rFonts w:ascii="Arial" w:hAnsi="Arial" w:cs="Arial"/>
          <w:sz w:val="22"/>
          <w:szCs w:val="22"/>
        </w:rPr>
        <w:t xml:space="preserve"> zerowy wskaźnik ODP, co oznacza brak negatywnego oddziaływania na warstwę </w:t>
      </w:r>
      <w:r w:rsidR="00361CA6" w:rsidRPr="002D1C71">
        <w:rPr>
          <w:rFonts w:ascii="Arial" w:hAnsi="Arial" w:cs="Arial"/>
          <w:sz w:val="22"/>
          <w:szCs w:val="22"/>
        </w:rPr>
        <w:t>ozonową</w:t>
      </w:r>
      <w:r w:rsidR="0094493A" w:rsidRPr="002D1C71">
        <w:rPr>
          <w:rFonts w:ascii="Arial" w:hAnsi="Arial" w:cs="Arial"/>
          <w:sz w:val="22"/>
          <w:szCs w:val="22"/>
        </w:rPr>
        <w:t xml:space="preserve"> oraz  niski wskaźnik GWP.</w:t>
      </w:r>
    </w:p>
    <w:p w14:paraId="06A3D794" w14:textId="7C1C9F85" w:rsidR="0094493A" w:rsidRPr="002D1C71" w:rsidRDefault="00235B72" w:rsidP="00235B72">
      <w:p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Ponieważ jest to</w:t>
      </w:r>
      <w:r w:rsidR="0094493A" w:rsidRPr="002D1C71">
        <w:rPr>
          <w:rFonts w:ascii="Arial" w:hAnsi="Arial" w:cs="Arial"/>
          <w:sz w:val="22"/>
          <w:szCs w:val="22"/>
        </w:rPr>
        <w:t xml:space="preserve"> gaz palny, przenikający przez najmniejsze </w:t>
      </w:r>
      <w:r w:rsidRPr="002D1C71">
        <w:rPr>
          <w:rFonts w:ascii="Arial" w:hAnsi="Arial" w:cs="Arial"/>
          <w:sz w:val="22"/>
          <w:szCs w:val="22"/>
        </w:rPr>
        <w:t>szczeliny, dlatego</w:t>
      </w:r>
      <w:r w:rsidR="0094493A" w:rsidRPr="002D1C71">
        <w:rPr>
          <w:rFonts w:ascii="Arial" w:hAnsi="Arial" w:cs="Arial"/>
          <w:sz w:val="22"/>
          <w:szCs w:val="22"/>
        </w:rPr>
        <w:t xml:space="preserve"> jego stosowanie wymaga zachowania odpowiednich procedur i zasad bezpieczeństwa. </w:t>
      </w:r>
    </w:p>
    <w:p w14:paraId="63F086F2" w14:textId="3A6E0E48" w:rsidR="004A0C6B" w:rsidRPr="002D1C71" w:rsidRDefault="004A0C6B" w:rsidP="00235B72">
      <w:p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by legalnie, wprowadzić do obrotu pompę ciepła z propanem R290.</w:t>
      </w:r>
      <w:r w:rsidR="00235B72" w:rsidRPr="002D1C71">
        <w:rPr>
          <w:rFonts w:ascii="Arial" w:hAnsi="Arial" w:cs="Arial"/>
          <w:sz w:val="22"/>
          <w:szCs w:val="22"/>
        </w:rPr>
        <w:t xml:space="preserve"> Wymagane jest</w:t>
      </w:r>
      <w:r w:rsidRPr="002D1C71">
        <w:rPr>
          <w:rFonts w:ascii="Arial" w:hAnsi="Arial" w:cs="Arial"/>
          <w:sz w:val="22"/>
          <w:szCs w:val="22"/>
        </w:rPr>
        <w:t xml:space="preserve"> uzyskanie certyfikatu CE od uprawnionej jednostki notyfikującej</w:t>
      </w:r>
      <w:r w:rsidR="00235B72" w:rsidRPr="002D1C71">
        <w:rPr>
          <w:rFonts w:ascii="Arial" w:hAnsi="Arial" w:cs="Arial"/>
          <w:sz w:val="22"/>
          <w:szCs w:val="22"/>
        </w:rPr>
        <w:t xml:space="preserve"> a </w:t>
      </w:r>
      <w:r w:rsidRPr="002D1C71">
        <w:rPr>
          <w:rFonts w:ascii="Arial" w:hAnsi="Arial" w:cs="Arial"/>
          <w:sz w:val="22"/>
          <w:szCs w:val="22"/>
        </w:rPr>
        <w:t xml:space="preserve">dodatkowo </w:t>
      </w:r>
      <w:r w:rsidR="00235B72" w:rsidRPr="002D1C71">
        <w:rPr>
          <w:rFonts w:ascii="Arial" w:hAnsi="Arial" w:cs="Arial"/>
          <w:sz w:val="22"/>
          <w:szCs w:val="22"/>
        </w:rPr>
        <w:t xml:space="preserve">należy </w:t>
      </w:r>
      <w:r w:rsidRPr="002D1C71">
        <w:rPr>
          <w:rFonts w:ascii="Arial" w:hAnsi="Arial" w:cs="Arial"/>
          <w:sz w:val="22"/>
          <w:szCs w:val="22"/>
        </w:rPr>
        <w:t>spełniać wymagania standardu ATEX.</w:t>
      </w:r>
    </w:p>
    <w:p w14:paraId="5691F067" w14:textId="32FAC145" w:rsidR="0094493A" w:rsidRPr="002D1C71" w:rsidRDefault="0094493A" w:rsidP="0094493A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Zakupiona jednostka </w:t>
      </w:r>
      <w:r w:rsidR="004A0C6B" w:rsidRPr="002D1C71">
        <w:rPr>
          <w:rFonts w:ascii="Arial" w:hAnsi="Arial" w:cs="Arial"/>
          <w:sz w:val="22"/>
          <w:szCs w:val="22"/>
        </w:rPr>
        <w:t>powinna zapewnić</w:t>
      </w:r>
      <w:r w:rsidRPr="002D1C71">
        <w:rPr>
          <w:rFonts w:ascii="Arial" w:hAnsi="Arial" w:cs="Arial"/>
          <w:sz w:val="22"/>
          <w:szCs w:val="22"/>
        </w:rPr>
        <w:t xml:space="preserve"> spełnienie tych warunków.</w:t>
      </w:r>
    </w:p>
    <w:p w14:paraId="0804F9F3" w14:textId="77777777" w:rsidR="00235B72" w:rsidRPr="002D1C71" w:rsidRDefault="00235B72" w:rsidP="004A0C6B">
      <w:pPr>
        <w:spacing w:after="0"/>
        <w:rPr>
          <w:rFonts w:ascii="Arial" w:hAnsi="Arial" w:cs="Arial"/>
          <w:sz w:val="22"/>
          <w:szCs w:val="22"/>
        </w:rPr>
      </w:pPr>
    </w:p>
    <w:p w14:paraId="029ABA22" w14:textId="2B26BBF2" w:rsidR="004A0C6B" w:rsidRPr="002D1C71" w:rsidRDefault="004A0C6B" w:rsidP="004A0C6B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Urządzenie powinno być zgodne z:</w:t>
      </w:r>
    </w:p>
    <w:p w14:paraId="6C22EDB5" w14:textId="6A2EB1E2" w:rsidR="004A0C6B" w:rsidRPr="002D1C71" w:rsidRDefault="004A0C6B" w:rsidP="004A0C6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Dyrektywą maszynowa 42/2006 CE </w:t>
      </w:r>
    </w:p>
    <w:p w14:paraId="2D42998B" w14:textId="52E2899E" w:rsidR="00361CA6" w:rsidRPr="002D1C71" w:rsidRDefault="004A0C6B" w:rsidP="004A0C6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Dyrektywą </w:t>
      </w:r>
      <w:proofErr w:type="spellStart"/>
      <w:r w:rsidRPr="002D1C71">
        <w:rPr>
          <w:rFonts w:ascii="Arial" w:hAnsi="Arial" w:cs="Arial"/>
          <w:sz w:val="22"/>
          <w:szCs w:val="22"/>
        </w:rPr>
        <w:t>Atex</w:t>
      </w:r>
      <w:proofErr w:type="spellEnd"/>
      <w:r w:rsidRPr="002D1C71">
        <w:rPr>
          <w:rFonts w:ascii="Arial" w:hAnsi="Arial" w:cs="Arial"/>
          <w:sz w:val="22"/>
          <w:szCs w:val="22"/>
        </w:rPr>
        <w:t xml:space="preserve"> 2014/34/UE</w:t>
      </w:r>
    </w:p>
    <w:p w14:paraId="05ED3F11" w14:textId="77777777" w:rsidR="004A0C6B" w:rsidRPr="002D1C71" w:rsidRDefault="004A0C6B" w:rsidP="0094493A">
      <w:pPr>
        <w:spacing w:after="0"/>
        <w:rPr>
          <w:rFonts w:ascii="Arial" w:hAnsi="Arial" w:cs="Arial"/>
          <w:sz w:val="22"/>
          <w:szCs w:val="22"/>
        </w:rPr>
      </w:pPr>
    </w:p>
    <w:p w14:paraId="37C07CA1" w14:textId="14839DDE" w:rsidR="0094493A" w:rsidRPr="002D1C71" w:rsidRDefault="0094493A" w:rsidP="0094493A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Jednostka </w:t>
      </w:r>
      <w:r w:rsidR="00235B72" w:rsidRPr="002D1C71">
        <w:rPr>
          <w:rFonts w:ascii="Arial" w:hAnsi="Arial" w:cs="Arial"/>
          <w:sz w:val="22"/>
          <w:szCs w:val="22"/>
        </w:rPr>
        <w:t>powinna</w:t>
      </w:r>
      <w:r w:rsidRPr="002D1C71">
        <w:rPr>
          <w:rFonts w:ascii="Arial" w:hAnsi="Arial" w:cs="Arial"/>
          <w:sz w:val="22"/>
          <w:szCs w:val="22"/>
        </w:rPr>
        <w:t xml:space="preserve"> tworzy</w:t>
      </w:r>
      <w:r w:rsidR="00235B72" w:rsidRPr="002D1C71">
        <w:rPr>
          <w:rFonts w:ascii="Arial" w:hAnsi="Arial" w:cs="Arial"/>
          <w:sz w:val="22"/>
          <w:szCs w:val="22"/>
        </w:rPr>
        <w:t>ć</w:t>
      </w:r>
      <w:r w:rsidRPr="002D1C71">
        <w:rPr>
          <w:rFonts w:ascii="Arial" w:hAnsi="Arial" w:cs="Arial"/>
          <w:sz w:val="22"/>
          <w:szCs w:val="22"/>
        </w:rPr>
        <w:t xml:space="preserve"> spójny system składający się z: </w:t>
      </w:r>
    </w:p>
    <w:p w14:paraId="5A1818C6" w14:textId="15A49C6C" w:rsidR="0094493A" w:rsidRPr="002D1C71" w:rsidRDefault="0094493A" w:rsidP="0094493A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•</w:t>
      </w:r>
      <w:r w:rsidRPr="002D1C71">
        <w:rPr>
          <w:rFonts w:ascii="Arial" w:hAnsi="Arial" w:cs="Arial"/>
          <w:sz w:val="22"/>
          <w:szCs w:val="22"/>
        </w:rPr>
        <w:tab/>
        <w:t>Urządzenia do wytworzenia próżni i napełniania czynnika chłodniczego</w:t>
      </w:r>
      <w:r w:rsidR="00946334" w:rsidRPr="002D1C71">
        <w:rPr>
          <w:rFonts w:ascii="Arial" w:hAnsi="Arial" w:cs="Arial"/>
          <w:sz w:val="22"/>
          <w:szCs w:val="22"/>
        </w:rPr>
        <w:t xml:space="preserve"> z p</w:t>
      </w:r>
      <w:r w:rsidRPr="002D1C71">
        <w:rPr>
          <w:rFonts w:ascii="Arial" w:hAnsi="Arial" w:cs="Arial"/>
          <w:sz w:val="22"/>
          <w:szCs w:val="22"/>
        </w:rPr>
        <w:t>anelu do ustawiania parametrów i sygnalizacji,</w:t>
      </w:r>
    </w:p>
    <w:p w14:paraId="697B4329" w14:textId="77777777" w:rsidR="0094493A" w:rsidRPr="002D1C71" w:rsidRDefault="0094493A" w:rsidP="0094493A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•</w:t>
      </w:r>
      <w:r w:rsidRPr="002D1C71">
        <w:rPr>
          <w:rFonts w:ascii="Arial" w:hAnsi="Arial" w:cs="Arial"/>
          <w:sz w:val="22"/>
          <w:szCs w:val="22"/>
        </w:rPr>
        <w:tab/>
        <w:t xml:space="preserve">Wentylowanej szafy znajdującej się z tyłu urządzenia napełniającego. </w:t>
      </w:r>
    </w:p>
    <w:p w14:paraId="38CC76ED" w14:textId="77777777" w:rsidR="0094493A" w:rsidRPr="002D1C71" w:rsidRDefault="0094493A" w:rsidP="0094493A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•</w:t>
      </w:r>
      <w:r w:rsidRPr="002D1C71">
        <w:rPr>
          <w:rFonts w:ascii="Arial" w:hAnsi="Arial" w:cs="Arial"/>
          <w:sz w:val="22"/>
          <w:szCs w:val="22"/>
        </w:rPr>
        <w:tab/>
        <w:t>Systemu zasilania gazem,</w:t>
      </w:r>
    </w:p>
    <w:p w14:paraId="16FB45AE" w14:textId="77777777" w:rsidR="0094493A" w:rsidRPr="002D1C71" w:rsidRDefault="0094493A" w:rsidP="0094493A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•</w:t>
      </w:r>
      <w:r w:rsidRPr="002D1C71">
        <w:rPr>
          <w:rFonts w:ascii="Arial" w:hAnsi="Arial" w:cs="Arial"/>
          <w:sz w:val="22"/>
          <w:szCs w:val="22"/>
        </w:rPr>
        <w:tab/>
        <w:t>Systemu wyciągowego tj. specjalnego urządzenia do wymiany powietrza w miejscach pracy.</w:t>
      </w:r>
    </w:p>
    <w:p w14:paraId="40ACE70C" w14:textId="169764D8" w:rsidR="0094493A" w:rsidRPr="002D1C71" w:rsidRDefault="0094493A" w:rsidP="0094493A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•</w:t>
      </w:r>
      <w:r w:rsidRPr="002D1C71">
        <w:rPr>
          <w:rFonts w:ascii="Arial" w:hAnsi="Arial" w:cs="Arial"/>
          <w:sz w:val="22"/>
          <w:szCs w:val="22"/>
        </w:rPr>
        <w:tab/>
        <w:t>Urządzenia monitorującego obszar zagrożony wybuchem,</w:t>
      </w:r>
    </w:p>
    <w:p w14:paraId="44289219" w14:textId="77777777" w:rsidR="0094493A" w:rsidRPr="002D1C71" w:rsidRDefault="0094493A" w:rsidP="0094493A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•</w:t>
      </w:r>
      <w:r w:rsidRPr="002D1C71">
        <w:rPr>
          <w:rFonts w:ascii="Arial" w:hAnsi="Arial" w:cs="Arial"/>
          <w:sz w:val="22"/>
          <w:szCs w:val="22"/>
        </w:rPr>
        <w:tab/>
        <w:t xml:space="preserve">Modułu ze skanerem kodów </w:t>
      </w:r>
    </w:p>
    <w:p w14:paraId="6379A1A5" w14:textId="77777777" w:rsidR="0094493A" w:rsidRPr="002D1C71" w:rsidRDefault="0094493A" w:rsidP="0094493A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•</w:t>
      </w:r>
      <w:r w:rsidRPr="002D1C71">
        <w:rPr>
          <w:rFonts w:ascii="Arial" w:hAnsi="Arial" w:cs="Arial"/>
          <w:sz w:val="22"/>
          <w:szCs w:val="22"/>
        </w:rPr>
        <w:tab/>
        <w:t xml:space="preserve">systemu w wykonaniu przeciwwybuchowym do przełączenia pustej/pełnej butli </w:t>
      </w:r>
    </w:p>
    <w:p w14:paraId="4C3B2B9B" w14:textId="77777777" w:rsidR="0094493A" w:rsidRPr="002D1C71" w:rsidRDefault="0094493A" w:rsidP="0094493A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•</w:t>
      </w:r>
      <w:r w:rsidRPr="002D1C71">
        <w:rPr>
          <w:rFonts w:ascii="Arial" w:hAnsi="Arial" w:cs="Arial"/>
          <w:sz w:val="22"/>
          <w:szCs w:val="22"/>
        </w:rPr>
        <w:tab/>
        <w:t xml:space="preserve">Zdalnej jednostki do sygnalizacji stanu przeciwwybuchowej Strefy 2 , </w:t>
      </w:r>
    </w:p>
    <w:p w14:paraId="6B07D52E" w14:textId="23CD8BD6" w:rsidR="001D062B" w:rsidRPr="002D1C71" w:rsidRDefault="004C0FD7" w:rsidP="004C0FD7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2D1C71">
        <w:rPr>
          <w:rFonts w:ascii="Arial" w:hAnsi="Arial" w:cs="Arial"/>
          <w:b/>
          <w:bCs/>
          <w:sz w:val="22"/>
          <w:szCs w:val="22"/>
        </w:rPr>
        <w:t xml:space="preserve">Charakterystyka </w:t>
      </w:r>
      <w:r w:rsidR="00363A51" w:rsidRPr="002D1C71">
        <w:rPr>
          <w:rFonts w:ascii="Arial" w:hAnsi="Arial" w:cs="Arial"/>
          <w:b/>
          <w:bCs/>
          <w:sz w:val="22"/>
          <w:szCs w:val="22"/>
        </w:rPr>
        <w:t>elementów</w:t>
      </w:r>
      <w:r w:rsidRPr="002D1C71">
        <w:rPr>
          <w:rFonts w:ascii="Arial" w:hAnsi="Arial" w:cs="Arial"/>
          <w:b/>
          <w:bCs/>
          <w:sz w:val="22"/>
          <w:szCs w:val="22"/>
        </w:rPr>
        <w:t xml:space="preserve"> składowych</w:t>
      </w:r>
    </w:p>
    <w:p w14:paraId="3E4F6221" w14:textId="77777777" w:rsidR="00946334" w:rsidRPr="002D1C71" w:rsidRDefault="00946334" w:rsidP="00463558">
      <w:pPr>
        <w:pStyle w:val="Akapitzlist"/>
        <w:numPr>
          <w:ilvl w:val="0"/>
          <w:numId w:val="8"/>
        </w:numPr>
        <w:spacing w:after="120"/>
        <w:rPr>
          <w:rFonts w:ascii="Arial" w:hAnsi="Arial" w:cs="Arial"/>
          <w:b/>
          <w:bCs/>
          <w:sz w:val="22"/>
          <w:szCs w:val="22"/>
        </w:rPr>
      </w:pPr>
      <w:r w:rsidRPr="002D1C71">
        <w:rPr>
          <w:rFonts w:ascii="Arial" w:hAnsi="Arial" w:cs="Arial"/>
          <w:b/>
          <w:bCs/>
          <w:sz w:val="22"/>
          <w:szCs w:val="22"/>
        </w:rPr>
        <w:t xml:space="preserve">Urządzenia do wytworzenia próżni i napełniania czynnika chłodniczego z panelu do ustawiania parametrów i sygnalizacji </w:t>
      </w:r>
    </w:p>
    <w:p w14:paraId="0A37119E" w14:textId="0BB72B9E" w:rsidR="0094493A" w:rsidRPr="002D1C71" w:rsidRDefault="00235B72" w:rsidP="00946334">
      <w:pPr>
        <w:pStyle w:val="Akapitzlist"/>
        <w:spacing w:after="120"/>
        <w:rPr>
          <w:rFonts w:ascii="Arial" w:hAnsi="Arial" w:cs="Arial"/>
          <w:b/>
          <w:bCs/>
          <w:sz w:val="22"/>
          <w:szCs w:val="22"/>
        </w:rPr>
      </w:pPr>
      <w:r w:rsidRPr="002D1C71">
        <w:rPr>
          <w:rFonts w:ascii="Arial" w:hAnsi="Arial" w:cs="Arial"/>
          <w:b/>
          <w:bCs/>
          <w:sz w:val="22"/>
          <w:szCs w:val="22"/>
        </w:rPr>
        <w:t xml:space="preserve">Parametry techniczne 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095"/>
      </w:tblGrid>
      <w:tr w:rsidR="00235B72" w:rsidRPr="002D1C71" w14:paraId="08ABA3E8" w14:textId="77777777" w:rsidTr="004C0FD7">
        <w:trPr>
          <w:trHeight w:val="230"/>
        </w:trPr>
        <w:tc>
          <w:tcPr>
            <w:tcW w:w="2802" w:type="dxa"/>
          </w:tcPr>
          <w:p w14:paraId="57A7C5B3" w14:textId="77777777" w:rsidR="00235B72" w:rsidRPr="002D1C71" w:rsidRDefault="00235B72" w:rsidP="00235B7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1C71">
              <w:rPr>
                <w:rFonts w:ascii="Arial" w:hAnsi="Arial" w:cs="Arial"/>
                <w:sz w:val="22"/>
                <w:szCs w:val="22"/>
              </w:rPr>
              <w:t xml:space="preserve">Model wtryskiwacza: </w:t>
            </w:r>
          </w:p>
        </w:tc>
        <w:tc>
          <w:tcPr>
            <w:tcW w:w="6095" w:type="dxa"/>
          </w:tcPr>
          <w:p w14:paraId="5A584DC0" w14:textId="6E108C7F" w:rsidR="00235B72" w:rsidRPr="002D1C71" w:rsidRDefault="00235B72" w:rsidP="00235B7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1C71">
              <w:rPr>
                <w:rFonts w:ascii="Arial" w:hAnsi="Arial" w:cs="Arial"/>
                <w:sz w:val="22"/>
                <w:szCs w:val="22"/>
              </w:rPr>
              <w:t xml:space="preserve">Elektropneumatyczny z </w:t>
            </w:r>
            <w:r w:rsidRPr="002D1C71">
              <w:rPr>
                <w:rFonts w:ascii="Arial" w:hAnsi="Arial" w:cs="Arial"/>
                <w:b/>
                <w:bCs/>
                <w:sz w:val="22"/>
                <w:szCs w:val="22"/>
              </w:rPr>
              <w:t>przyłączem typu Hansen</w:t>
            </w:r>
            <w:r w:rsidRPr="002D1C71">
              <w:rPr>
                <w:rFonts w:ascii="Arial" w:hAnsi="Arial" w:cs="Arial"/>
                <w:sz w:val="22"/>
                <w:szCs w:val="22"/>
              </w:rPr>
              <w:t xml:space="preserve"> ¼”</w:t>
            </w:r>
          </w:p>
        </w:tc>
      </w:tr>
      <w:tr w:rsidR="00235B72" w:rsidRPr="002D1C71" w14:paraId="5B357D2A" w14:textId="77777777" w:rsidTr="004C0FD7">
        <w:trPr>
          <w:trHeight w:val="230"/>
        </w:trPr>
        <w:tc>
          <w:tcPr>
            <w:tcW w:w="2802" w:type="dxa"/>
          </w:tcPr>
          <w:p w14:paraId="3BBBB700" w14:textId="77777777" w:rsidR="00235B72" w:rsidRPr="002D1C71" w:rsidRDefault="00235B72" w:rsidP="00235B7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1C71">
              <w:rPr>
                <w:rFonts w:ascii="Arial" w:hAnsi="Arial" w:cs="Arial"/>
                <w:sz w:val="22"/>
                <w:szCs w:val="22"/>
              </w:rPr>
              <w:t xml:space="preserve">Długość wtryskiwacza: </w:t>
            </w:r>
          </w:p>
        </w:tc>
        <w:tc>
          <w:tcPr>
            <w:tcW w:w="6095" w:type="dxa"/>
          </w:tcPr>
          <w:p w14:paraId="2B684BED" w14:textId="4E2B3C66" w:rsidR="00235B72" w:rsidRPr="002D1C71" w:rsidRDefault="00235B72" w:rsidP="00235B7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1C71">
              <w:rPr>
                <w:rFonts w:ascii="Arial" w:hAnsi="Arial" w:cs="Arial"/>
                <w:sz w:val="22"/>
                <w:szCs w:val="22"/>
              </w:rPr>
              <w:t xml:space="preserve">3 m </w:t>
            </w:r>
          </w:p>
        </w:tc>
      </w:tr>
      <w:tr w:rsidR="00235B72" w:rsidRPr="002D1C71" w14:paraId="243FF651" w14:textId="77777777" w:rsidTr="004C0FD7">
        <w:trPr>
          <w:trHeight w:val="230"/>
        </w:trPr>
        <w:tc>
          <w:tcPr>
            <w:tcW w:w="2802" w:type="dxa"/>
          </w:tcPr>
          <w:p w14:paraId="2E0FABB2" w14:textId="77777777" w:rsidR="00235B72" w:rsidRPr="002D1C71" w:rsidRDefault="00235B72" w:rsidP="00235B7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1C71">
              <w:rPr>
                <w:rFonts w:ascii="Arial" w:hAnsi="Arial" w:cs="Arial"/>
                <w:sz w:val="22"/>
                <w:szCs w:val="22"/>
              </w:rPr>
              <w:t xml:space="preserve">Kody pracy </w:t>
            </w:r>
          </w:p>
        </w:tc>
        <w:tc>
          <w:tcPr>
            <w:tcW w:w="6095" w:type="dxa"/>
          </w:tcPr>
          <w:p w14:paraId="2A3A93AC" w14:textId="050BB5F5" w:rsidR="00235B72" w:rsidRPr="002D1C71" w:rsidRDefault="00235B72" w:rsidP="00235B7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1C71">
              <w:rPr>
                <w:rFonts w:ascii="Arial" w:hAnsi="Arial" w:cs="Arial"/>
                <w:sz w:val="22"/>
                <w:szCs w:val="22"/>
              </w:rPr>
              <w:t>Do 150, które można ustawiać ręcznie lub za pomocą czytnika kodów kreskowych</w:t>
            </w:r>
          </w:p>
        </w:tc>
      </w:tr>
      <w:tr w:rsidR="00235B72" w:rsidRPr="002D1C71" w14:paraId="11E41A32" w14:textId="77777777" w:rsidTr="004C0FD7">
        <w:trPr>
          <w:trHeight w:val="230"/>
        </w:trPr>
        <w:tc>
          <w:tcPr>
            <w:tcW w:w="2802" w:type="dxa"/>
          </w:tcPr>
          <w:p w14:paraId="44D94A2E" w14:textId="77777777" w:rsidR="00235B72" w:rsidRPr="002D1C71" w:rsidRDefault="00235B72" w:rsidP="00235B7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1C71">
              <w:rPr>
                <w:rFonts w:ascii="Arial" w:hAnsi="Arial" w:cs="Arial"/>
                <w:sz w:val="22"/>
                <w:szCs w:val="22"/>
              </w:rPr>
              <w:lastRenderedPageBreak/>
              <w:t xml:space="preserve">Zakres napełniania </w:t>
            </w:r>
          </w:p>
        </w:tc>
        <w:tc>
          <w:tcPr>
            <w:tcW w:w="6095" w:type="dxa"/>
          </w:tcPr>
          <w:p w14:paraId="5EFFAEDC" w14:textId="77777777" w:rsidR="00235B72" w:rsidRPr="002D1C71" w:rsidRDefault="00235B72" w:rsidP="00235B7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1C71">
              <w:rPr>
                <w:rFonts w:ascii="Arial" w:hAnsi="Arial" w:cs="Arial"/>
                <w:sz w:val="22"/>
                <w:szCs w:val="22"/>
              </w:rPr>
              <w:t xml:space="preserve">Do 10 kg </w:t>
            </w:r>
          </w:p>
        </w:tc>
      </w:tr>
      <w:tr w:rsidR="00235B72" w:rsidRPr="002D1C71" w14:paraId="0ABFCC5E" w14:textId="77777777" w:rsidTr="004C0FD7">
        <w:trPr>
          <w:trHeight w:val="230"/>
        </w:trPr>
        <w:tc>
          <w:tcPr>
            <w:tcW w:w="2802" w:type="dxa"/>
          </w:tcPr>
          <w:p w14:paraId="76CDB5B2" w14:textId="77777777" w:rsidR="00235B72" w:rsidRPr="002D1C71" w:rsidRDefault="00235B72" w:rsidP="00235B7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1C71">
              <w:rPr>
                <w:rFonts w:ascii="Arial" w:hAnsi="Arial" w:cs="Arial"/>
                <w:sz w:val="22"/>
                <w:szCs w:val="22"/>
              </w:rPr>
              <w:t xml:space="preserve">Szybkość napełniania: </w:t>
            </w:r>
          </w:p>
        </w:tc>
        <w:tc>
          <w:tcPr>
            <w:tcW w:w="6095" w:type="dxa"/>
          </w:tcPr>
          <w:p w14:paraId="4CC05D15" w14:textId="7626EC2F" w:rsidR="00235B72" w:rsidRPr="002D1C71" w:rsidRDefault="00235B72" w:rsidP="00235B7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1C71">
              <w:rPr>
                <w:rFonts w:ascii="Arial" w:hAnsi="Arial" w:cs="Arial"/>
                <w:sz w:val="22"/>
                <w:szCs w:val="22"/>
              </w:rPr>
              <w:t xml:space="preserve">40 g/s około </w:t>
            </w:r>
          </w:p>
        </w:tc>
      </w:tr>
      <w:tr w:rsidR="00235B72" w:rsidRPr="002D1C71" w14:paraId="743DDFB9" w14:textId="77777777" w:rsidTr="004C0FD7">
        <w:trPr>
          <w:trHeight w:val="230"/>
        </w:trPr>
        <w:tc>
          <w:tcPr>
            <w:tcW w:w="2802" w:type="dxa"/>
          </w:tcPr>
          <w:p w14:paraId="7B0FEE8A" w14:textId="77777777" w:rsidR="00235B72" w:rsidRPr="002D1C71" w:rsidRDefault="00235B72" w:rsidP="00235B7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1C71">
              <w:rPr>
                <w:rFonts w:ascii="Arial" w:hAnsi="Arial" w:cs="Arial"/>
                <w:sz w:val="22"/>
                <w:szCs w:val="22"/>
              </w:rPr>
              <w:t xml:space="preserve">Dokładność: </w:t>
            </w:r>
          </w:p>
        </w:tc>
        <w:tc>
          <w:tcPr>
            <w:tcW w:w="6095" w:type="dxa"/>
          </w:tcPr>
          <w:p w14:paraId="2D3F0D69" w14:textId="77777777" w:rsidR="00235B72" w:rsidRPr="002D1C71" w:rsidRDefault="00235B72" w:rsidP="00235B7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1C71">
              <w:rPr>
                <w:rFonts w:ascii="Arial" w:hAnsi="Arial" w:cs="Arial"/>
                <w:sz w:val="22"/>
                <w:szCs w:val="22"/>
              </w:rPr>
              <w:t xml:space="preserve">±1,0 g dla napełniania &lt; 200 g </w:t>
            </w:r>
          </w:p>
          <w:p w14:paraId="66F23090" w14:textId="77777777" w:rsidR="00235B72" w:rsidRPr="002D1C71" w:rsidRDefault="00235B72" w:rsidP="00235B7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1C71">
              <w:rPr>
                <w:rFonts w:ascii="Arial" w:hAnsi="Arial" w:cs="Arial"/>
                <w:sz w:val="22"/>
                <w:szCs w:val="22"/>
              </w:rPr>
              <w:t xml:space="preserve">±1% dla napełniania &gt; 200 g </w:t>
            </w:r>
          </w:p>
        </w:tc>
      </w:tr>
      <w:tr w:rsidR="00235B72" w:rsidRPr="002D1C71" w14:paraId="42F91059" w14:textId="77777777" w:rsidTr="004C0FD7">
        <w:trPr>
          <w:trHeight w:val="483"/>
        </w:trPr>
        <w:tc>
          <w:tcPr>
            <w:tcW w:w="2802" w:type="dxa"/>
          </w:tcPr>
          <w:p w14:paraId="04BCAD21" w14:textId="77777777" w:rsidR="00235B72" w:rsidRPr="002D1C71" w:rsidRDefault="00235B72" w:rsidP="00235B7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1C71">
              <w:rPr>
                <w:rFonts w:ascii="Arial" w:hAnsi="Arial" w:cs="Arial"/>
                <w:sz w:val="22"/>
                <w:szCs w:val="22"/>
              </w:rPr>
              <w:t xml:space="preserve">Sposób pracy: </w:t>
            </w:r>
          </w:p>
        </w:tc>
        <w:tc>
          <w:tcPr>
            <w:tcW w:w="6095" w:type="dxa"/>
          </w:tcPr>
          <w:p w14:paraId="554A7446" w14:textId="09BBA11C" w:rsidR="00235B72" w:rsidRPr="002D1C71" w:rsidRDefault="00235B72" w:rsidP="00235B72">
            <w:pPr>
              <w:pStyle w:val="Akapitzlist"/>
              <w:numPr>
                <w:ilvl w:val="0"/>
                <w:numId w:val="2"/>
              </w:numPr>
              <w:spacing w:after="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2D1C71">
              <w:rPr>
                <w:rFonts w:ascii="Arial" w:hAnsi="Arial" w:cs="Arial"/>
                <w:sz w:val="22"/>
                <w:szCs w:val="22"/>
              </w:rPr>
              <w:t xml:space="preserve">Próżnia, kontrola dużego wycieku, napełnianie czynnikiem </w:t>
            </w:r>
          </w:p>
          <w:p w14:paraId="245B7E7E" w14:textId="3F18E2F2" w:rsidR="00235B72" w:rsidRPr="002D1C71" w:rsidRDefault="00235B72" w:rsidP="00235B72">
            <w:pPr>
              <w:pStyle w:val="Akapitzlist"/>
              <w:numPr>
                <w:ilvl w:val="0"/>
                <w:numId w:val="2"/>
              </w:numPr>
              <w:spacing w:after="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2D1C71">
              <w:rPr>
                <w:rFonts w:ascii="Arial" w:hAnsi="Arial" w:cs="Arial"/>
                <w:sz w:val="22"/>
                <w:szCs w:val="22"/>
              </w:rPr>
              <w:t xml:space="preserve">Tylko próżnia w produkcie </w:t>
            </w:r>
          </w:p>
          <w:p w14:paraId="2742C856" w14:textId="77777777" w:rsidR="00235B72" w:rsidRPr="002D1C71" w:rsidRDefault="00235B72" w:rsidP="00235B72">
            <w:pPr>
              <w:pStyle w:val="Akapitzlist"/>
              <w:numPr>
                <w:ilvl w:val="0"/>
                <w:numId w:val="2"/>
              </w:numPr>
              <w:spacing w:after="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2D1C71">
              <w:rPr>
                <w:rFonts w:ascii="Arial" w:hAnsi="Arial" w:cs="Arial"/>
                <w:sz w:val="22"/>
                <w:szCs w:val="22"/>
              </w:rPr>
              <w:t>Tylko napełnianie czynnikiem chłodniczy</w:t>
            </w:r>
          </w:p>
          <w:p w14:paraId="6510722D" w14:textId="65F5F19C" w:rsidR="00235B72" w:rsidRPr="002D1C71" w:rsidRDefault="00235B72" w:rsidP="00235B72">
            <w:pPr>
              <w:pStyle w:val="Akapitzlist"/>
              <w:numPr>
                <w:ilvl w:val="0"/>
                <w:numId w:val="2"/>
              </w:numPr>
              <w:spacing w:after="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2D1C71">
              <w:rPr>
                <w:rFonts w:ascii="Arial" w:hAnsi="Arial" w:cs="Arial"/>
                <w:sz w:val="22"/>
                <w:szCs w:val="22"/>
              </w:rPr>
              <w:t xml:space="preserve">Uzupełnianie gazu chłodniczego </w:t>
            </w:r>
          </w:p>
        </w:tc>
      </w:tr>
      <w:tr w:rsidR="00235B72" w:rsidRPr="002D1C71" w14:paraId="2056DBF8" w14:textId="77777777" w:rsidTr="004C0FD7">
        <w:trPr>
          <w:trHeight w:val="989"/>
        </w:trPr>
        <w:tc>
          <w:tcPr>
            <w:tcW w:w="2802" w:type="dxa"/>
          </w:tcPr>
          <w:p w14:paraId="67F504AA" w14:textId="77777777" w:rsidR="00235B72" w:rsidRPr="002D1C71" w:rsidRDefault="00235B72" w:rsidP="00235B7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1C71">
              <w:rPr>
                <w:rFonts w:ascii="Arial" w:hAnsi="Arial" w:cs="Arial"/>
                <w:sz w:val="22"/>
                <w:szCs w:val="22"/>
              </w:rPr>
              <w:t xml:space="preserve">Sterowania i funkcje: </w:t>
            </w:r>
          </w:p>
        </w:tc>
        <w:tc>
          <w:tcPr>
            <w:tcW w:w="6095" w:type="dxa"/>
          </w:tcPr>
          <w:p w14:paraId="6A5D0676" w14:textId="77777777" w:rsidR="00627631" w:rsidRPr="002D1C71" w:rsidRDefault="00235B72" w:rsidP="00235B72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1C71">
              <w:rPr>
                <w:rFonts w:ascii="Arial" w:hAnsi="Arial" w:cs="Arial"/>
                <w:sz w:val="22"/>
                <w:szCs w:val="22"/>
              </w:rPr>
              <w:t xml:space="preserve">Sprawdza produkt już napełniony </w:t>
            </w:r>
          </w:p>
          <w:p w14:paraId="3DC0E1E6" w14:textId="2C36DDC4" w:rsidR="00235B72" w:rsidRPr="002D1C71" w:rsidRDefault="00235B72" w:rsidP="00235B72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1C71">
              <w:rPr>
                <w:rFonts w:ascii="Arial" w:hAnsi="Arial" w:cs="Arial"/>
                <w:sz w:val="22"/>
                <w:szCs w:val="22"/>
              </w:rPr>
              <w:t xml:space="preserve">Sprawdza produkt do napełniania bez wstępnej próżni </w:t>
            </w:r>
          </w:p>
          <w:p w14:paraId="2BA6FCDD" w14:textId="579682FF" w:rsidR="00235B72" w:rsidRPr="002D1C71" w:rsidRDefault="00235B72" w:rsidP="00235B72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1C71">
              <w:rPr>
                <w:rFonts w:ascii="Arial" w:hAnsi="Arial" w:cs="Arial"/>
                <w:sz w:val="22"/>
                <w:szCs w:val="22"/>
              </w:rPr>
              <w:t xml:space="preserve">Sprawdza szczelność połączenia wtryskiwacza z układem chłodniczym </w:t>
            </w:r>
          </w:p>
          <w:p w14:paraId="403F68A0" w14:textId="746562A4" w:rsidR="00235B72" w:rsidRPr="002D1C71" w:rsidRDefault="00235B72" w:rsidP="00235B72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1C71">
              <w:rPr>
                <w:rFonts w:ascii="Arial" w:hAnsi="Arial" w:cs="Arial"/>
                <w:sz w:val="22"/>
                <w:szCs w:val="22"/>
              </w:rPr>
              <w:t xml:space="preserve">Sprawdza, czy próg podciśnienia został osiągnięty w ustawionym czasie </w:t>
            </w:r>
          </w:p>
          <w:p w14:paraId="5B9DA0C2" w14:textId="663567CC" w:rsidR="00235B72" w:rsidRPr="002D1C71" w:rsidRDefault="00235B72" w:rsidP="00235B72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1C71">
              <w:rPr>
                <w:rFonts w:ascii="Arial" w:hAnsi="Arial" w:cs="Arial"/>
                <w:sz w:val="22"/>
                <w:szCs w:val="22"/>
              </w:rPr>
              <w:t xml:space="preserve">Sprawdza obecność dużego wycieku poprzez wzrost ciśnienia </w:t>
            </w:r>
          </w:p>
          <w:p w14:paraId="492D1C20" w14:textId="768F035F" w:rsidR="00235B72" w:rsidRPr="002D1C71" w:rsidRDefault="00235B72" w:rsidP="00235B72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1C71">
              <w:rPr>
                <w:rFonts w:ascii="Arial" w:hAnsi="Arial" w:cs="Arial"/>
                <w:sz w:val="22"/>
                <w:szCs w:val="22"/>
              </w:rPr>
              <w:t xml:space="preserve">Automatyczna korekta błędu napełniania </w:t>
            </w:r>
          </w:p>
          <w:p w14:paraId="629CD5CF" w14:textId="657B7BFD" w:rsidR="00235B72" w:rsidRPr="002D1C71" w:rsidRDefault="00235B72" w:rsidP="00235B72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1C71">
              <w:rPr>
                <w:rFonts w:ascii="Arial" w:hAnsi="Arial" w:cs="Arial"/>
                <w:sz w:val="22"/>
                <w:szCs w:val="22"/>
              </w:rPr>
              <w:t xml:space="preserve">Płukanie wtryskiwacza zgodnie z przepisami </w:t>
            </w:r>
            <w:proofErr w:type="spellStart"/>
            <w:r w:rsidRPr="002D1C71">
              <w:rPr>
                <w:rFonts w:ascii="Arial" w:hAnsi="Arial" w:cs="Arial"/>
                <w:sz w:val="22"/>
                <w:szCs w:val="22"/>
              </w:rPr>
              <w:t>Atex</w:t>
            </w:r>
            <w:proofErr w:type="spellEnd"/>
            <w:r w:rsidRPr="002D1C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5C34C67" w14:textId="22BF1C61" w:rsidR="00235B72" w:rsidRPr="002D1C71" w:rsidRDefault="00235B72" w:rsidP="00235B72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D1C71">
              <w:rPr>
                <w:rFonts w:ascii="Arial" w:hAnsi="Arial" w:cs="Arial"/>
                <w:sz w:val="22"/>
                <w:szCs w:val="22"/>
              </w:rPr>
              <w:t xml:space="preserve">Obliczanie zużycia butli </w:t>
            </w:r>
          </w:p>
        </w:tc>
      </w:tr>
    </w:tbl>
    <w:p w14:paraId="3243FD4E" w14:textId="77777777" w:rsidR="00627631" w:rsidRPr="002D1C71" w:rsidRDefault="00627631" w:rsidP="00627631">
      <w:pPr>
        <w:spacing w:after="0"/>
        <w:rPr>
          <w:rFonts w:ascii="Arial" w:hAnsi="Arial" w:cs="Arial"/>
          <w:sz w:val="22"/>
          <w:szCs w:val="22"/>
        </w:rPr>
      </w:pPr>
    </w:p>
    <w:p w14:paraId="794A4253" w14:textId="7E3D2A96" w:rsidR="006A1CAB" w:rsidRPr="002D1C71" w:rsidRDefault="00946334" w:rsidP="00946334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2D1C71">
        <w:rPr>
          <w:rFonts w:ascii="Arial" w:hAnsi="Arial" w:cs="Arial"/>
          <w:b/>
          <w:bCs/>
          <w:sz w:val="22"/>
          <w:szCs w:val="22"/>
        </w:rPr>
        <w:t>Wentylowana szafa</w:t>
      </w:r>
    </w:p>
    <w:p w14:paraId="2679DEC1" w14:textId="201C5088" w:rsidR="00235B72" w:rsidRPr="002D1C71" w:rsidRDefault="00627631" w:rsidP="00A528F7">
      <w:p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Wentylowana szafa znajdująca się z tyłu urządzenia napełniającego. Przystosowana powinna być do przechowywania 1 butli z gazem R290 (30-40 Kg), pompy </w:t>
      </w:r>
      <w:proofErr w:type="spellStart"/>
      <w:r w:rsidRPr="002D1C71">
        <w:rPr>
          <w:rFonts w:ascii="Arial" w:hAnsi="Arial" w:cs="Arial"/>
          <w:sz w:val="22"/>
          <w:szCs w:val="22"/>
        </w:rPr>
        <w:t>przesyłu</w:t>
      </w:r>
      <w:proofErr w:type="spellEnd"/>
      <w:r w:rsidRPr="002D1C71">
        <w:rPr>
          <w:rFonts w:ascii="Arial" w:hAnsi="Arial" w:cs="Arial"/>
          <w:sz w:val="22"/>
          <w:szCs w:val="22"/>
        </w:rPr>
        <w:t xml:space="preserve"> gaz</w:t>
      </w:r>
      <w:r w:rsidR="00A528F7" w:rsidRPr="002D1C71">
        <w:rPr>
          <w:rFonts w:ascii="Arial" w:hAnsi="Arial" w:cs="Arial"/>
          <w:sz w:val="22"/>
          <w:szCs w:val="22"/>
        </w:rPr>
        <w:t>u</w:t>
      </w:r>
      <w:r w:rsidRPr="002D1C71">
        <w:rPr>
          <w:rFonts w:ascii="Arial" w:hAnsi="Arial" w:cs="Arial"/>
          <w:sz w:val="22"/>
          <w:szCs w:val="22"/>
        </w:rPr>
        <w:t xml:space="preserve"> oraz systemu zaworów i filtrów w wykonaniu </w:t>
      </w:r>
      <w:proofErr w:type="spellStart"/>
      <w:r w:rsidRPr="002D1C71">
        <w:rPr>
          <w:rFonts w:ascii="Arial" w:hAnsi="Arial" w:cs="Arial"/>
          <w:sz w:val="22"/>
          <w:szCs w:val="22"/>
        </w:rPr>
        <w:t>Atex</w:t>
      </w:r>
      <w:proofErr w:type="spellEnd"/>
      <w:r w:rsidRPr="002D1C71">
        <w:rPr>
          <w:rFonts w:ascii="Arial" w:hAnsi="Arial" w:cs="Arial"/>
          <w:sz w:val="22"/>
          <w:szCs w:val="22"/>
        </w:rPr>
        <w:t>.</w:t>
      </w:r>
    </w:p>
    <w:p w14:paraId="53857EA8" w14:textId="77777777" w:rsidR="00946334" w:rsidRPr="002D1C71" w:rsidRDefault="00946334" w:rsidP="00A528F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F3FC9A0" w14:textId="5ECF91E1" w:rsidR="00946334" w:rsidRPr="002D1C71" w:rsidRDefault="00946334" w:rsidP="00946334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2D1C71">
        <w:rPr>
          <w:rFonts w:ascii="Arial" w:hAnsi="Arial" w:cs="Arial"/>
          <w:b/>
          <w:bCs/>
          <w:sz w:val="22"/>
          <w:szCs w:val="22"/>
        </w:rPr>
        <w:t>Systemu zasilania gazem</w:t>
      </w:r>
    </w:p>
    <w:p w14:paraId="08B106A2" w14:textId="3D9D6D6B" w:rsidR="00946334" w:rsidRPr="002D1C71" w:rsidRDefault="00946334" w:rsidP="00946334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System zasilania składający się z: </w:t>
      </w:r>
    </w:p>
    <w:p w14:paraId="33DD77E6" w14:textId="1348F4E8" w:rsidR="00946334" w:rsidRPr="002D1C71" w:rsidRDefault="00946334" w:rsidP="00946334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pompy przesyłowej czynnika chłodniczego (w wykonaniu Ex). </w:t>
      </w:r>
    </w:p>
    <w:p w14:paraId="007AD99F" w14:textId="6EA69599" w:rsidR="00946334" w:rsidRPr="002D1C71" w:rsidRDefault="00946334" w:rsidP="00946334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filtru i zaworów odcinających dopływ gazu w przypadku sygnału  alarmowego wewnątrz zakładu. </w:t>
      </w:r>
    </w:p>
    <w:p w14:paraId="07D6D083" w14:textId="77777777" w:rsidR="00946334" w:rsidRPr="002D1C71" w:rsidRDefault="00946334" w:rsidP="00946334">
      <w:pPr>
        <w:pStyle w:val="Akapitzlis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8A1C72A" w14:textId="77777777" w:rsidR="00627631" w:rsidRPr="002D1C71" w:rsidRDefault="00627631" w:rsidP="00627631">
      <w:pPr>
        <w:spacing w:after="0"/>
        <w:rPr>
          <w:rFonts w:ascii="Arial" w:hAnsi="Arial" w:cs="Arial"/>
          <w:sz w:val="22"/>
          <w:szCs w:val="22"/>
        </w:rPr>
      </w:pPr>
    </w:p>
    <w:p w14:paraId="60E34441" w14:textId="20CCCC0D" w:rsidR="00946334" w:rsidRPr="002D1C71" w:rsidRDefault="00946334" w:rsidP="00946334">
      <w:pPr>
        <w:pStyle w:val="Default"/>
        <w:numPr>
          <w:ilvl w:val="0"/>
          <w:numId w:val="8"/>
        </w:numPr>
        <w:spacing w:after="120" w:line="24" w:lineRule="atLeast"/>
        <w:jc w:val="both"/>
        <w:rPr>
          <w:b/>
          <w:bCs/>
          <w:sz w:val="22"/>
          <w:szCs w:val="22"/>
        </w:rPr>
      </w:pPr>
      <w:r w:rsidRPr="002D1C71">
        <w:rPr>
          <w:b/>
          <w:bCs/>
          <w:sz w:val="22"/>
          <w:szCs w:val="22"/>
        </w:rPr>
        <w:t>System wyciągowy</w:t>
      </w:r>
    </w:p>
    <w:p w14:paraId="28859E46" w14:textId="5D74B226" w:rsidR="00A528F7" w:rsidRPr="002D1C71" w:rsidRDefault="00A528F7" w:rsidP="00946334">
      <w:pPr>
        <w:pStyle w:val="Default"/>
        <w:spacing w:after="120" w:line="24" w:lineRule="atLeast"/>
        <w:ind w:left="708"/>
        <w:jc w:val="both"/>
        <w:rPr>
          <w:sz w:val="22"/>
          <w:szCs w:val="22"/>
        </w:rPr>
      </w:pPr>
      <w:r w:rsidRPr="002D1C71">
        <w:rPr>
          <w:sz w:val="22"/>
          <w:szCs w:val="22"/>
        </w:rPr>
        <w:t xml:space="preserve">To specjalne urządzenie do wymiany powietrza w miejscach pracy podległych przepisom </w:t>
      </w:r>
      <w:proofErr w:type="spellStart"/>
      <w:r w:rsidRPr="002D1C71">
        <w:rPr>
          <w:sz w:val="22"/>
          <w:szCs w:val="22"/>
        </w:rPr>
        <w:t>Atex</w:t>
      </w:r>
      <w:proofErr w:type="spellEnd"/>
      <w:r w:rsidRPr="002D1C71">
        <w:rPr>
          <w:sz w:val="22"/>
          <w:szCs w:val="22"/>
        </w:rPr>
        <w:t xml:space="preserve"> sklasyfikowanych jako  Strefa 2. </w:t>
      </w:r>
    </w:p>
    <w:p w14:paraId="523D54AA" w14:textId="1D7FB6CF" w:rsidR="00A528F7" w:rsidRPr="002D1C71" w:rsidRDefault="00A528F7" w:rsidP="00946334">
      <w:pPr>
        <w:spacing w:after="120" w:line="24" w:lineRule="atLeast"/>
        <w:ind w:left="708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Skład systemu:</w:t>
      </w:r>
    </w:p>
    <w:p w14:paraId="15E5E4B6" w14:textId="199F96A1" w:rsidR="00A528F7" w:rsidRPr="002D1C71" w:rsidRDefault="00A528F7" w:rsidP="00946334">
      <w:pPr>
        <w:numPr>
          <w:ilvl w:val="0"/>
          <w:numId w:val="5"/>
        </w:numPr>
        <w:spacing w:after="120" w:line="24" w:lineRule="atLeast"/>
        <w:ind w:left="992" w:hanging="284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skrzynka wentylacyjna zawierająca silnik elektryczny 4/6 biegunowy oraz wentylator z przekładnią pasową, całość w wykonaniu przeciwwybuchowym. </w:t>
      </w:r>
    </w:p>
    <w:p w14:paraId="2F83E3A0" w14:textId="2806DBE8" w:rsidR="00A528F7" w:rsidRPr="002D1C71" w:rsidRDefault="00A528F7" w:rsidP="00946334">
      <w:pPr>
        <w:numPr>
          <w:ilvl w:val="0"/>
          <w:numId w:val="5"/>
        </w:numPr>
        <w:spacing w:after="120" w:line="24" w:lineRule="atLeast"/>
        <w:ind w:left="992" w:hanging="284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system kanałów zasysających (kanały należy określać indywidualnie dla każdego przypadku). </w:t>
      </w:r>
    </w:p>
    <w:p w14:paraId="71C02BDE" w14:textId="1F486F6A" w:rsidR="00A528F7" w:rsidRPr="002D1C71" w:rsidRDefault="00A528F7" w:rsidP="00946334">
      <w:pPr>
        <w:numPr>
          <w:ilvl w:val="0"/>
          <w:numId w:val="5"/>
        </w:numPr>
        <w:spacing w:after="120" w:line="24" w:lineRule="atLeast"/>
        <w:ind w:left="992" w:hanging="284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panel elektryczny do sterowania i zarządzania całym systemem wentylacji dla strefy bezpieczeństwa. </w:t>
      </w:r>
    </w:p>
    <w:p w14:paraId="745FCD12" w14:textId="33990615" w:rsidR="00A528F7" w:rsidRPr="002D1C71" w:rsidRDefault="00A528F7" w:rsidP="00946334">
      <w:pPr>
        <w:numPr>
          <w:ilvl w:val="0"/>
          <w:numId w:val="5"/>
        </w:numPr>
        <w:spacing w:after="120" w:line="24" w:lineRule="atLeast"/>
        <w:ind w:left="992" w:hanging="284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przepływomierz dla regulacji wydajności wentylacji zasilany iskrobezpiecznie. </w:t>
      </w:r>
    </w:p>
    <w:p w14:paraId="13FEAA73" w14:textId="77777777" w:rsidR="00A528F7" w:rsidRPr="002D1C71" w:rsidRDefault="00A528F7" w:rsidP="00A528F7">
      <w:pPr>
        <w:spacing w:after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87C0470" w14:textId="38CB6B9C" w:rsidR="006A1CAB" w:rsidRPr="002D1C71" w:rsidRDefault="006A1CAB" w:rsidP="00946334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2D1C71">
        <w:rPr>
          <w:b/>
          <w:bCs/>
          <w:sz w:val="22"/>
          <w:szCs w:val="22"/>
        </w:rPr>
        <w:t xml:space="preserve">Urządzenie monitorujące </w:t>
      </w:r>
      <w:r w:rsidRPr="002D1C71">
        <w:rPr>
          <w:sz w:val="22"/>
          <w:szCs w:val="22"/>
        </w:rPr>
        <w:t xml:space="preserve">podlegające przepisom </w:t>
      </w:r>
      <w:proofErr w:type="spellStart"/>
      <w:r w:rsidRPr="002D1C71">
        <w:rPr>
          <w:sz w:val="22"/>
          <w:szCs w:val="22"/>
        </w:rPr>
        <w:t>Atex</w:t>
      </w:r>
      <w:proofErr w:type="spellEnd"/>
      <w:r w:rsidRPr="002D1C71">
        <w:rPr>
          <w:sz w:val="22"/>
          <w:szCs w:val="22"/>
        </w:rPr>
        <w:t xml:space="preserve"> sklasyfikowane jako Strefa 2.</w:t>
      </w:r>
    </w:p>
    <w:p w14:paraId="0D6B7055" w14:textId="77777777" w:rsidR="006A1CAB" w:rsidRPr="002D1C71" w:rsidRDefault="006A1CAB" w:rsidP="006A1CAB">
      <w:pPr>
        <w:pStyle w:val="Default"/>
        <w:jc w:val="both"/>
        <w:rPr>
          <w:b/>
          <w:bCs/>
          <w:sz w:val="22"/>
          <w:szCs w:val="22"/>
        </w:rPr>
      </w:pPr>
    </w:p>
    <w:p w14:paraId="7C800F29" w14:textId="20B1A9BF" w:rsidR="00235B72" w:rsidRPr="002D1C71" w:rsidRDefault="006A1CAB" w:rsidP="00946334">
      <w:pPr>
        <w:pStyle w:val="Default"/>
        <w:spacing w:line="288" w:lineRule="auto"/>
        <w:ind w:left="708"/>
        <w:jc w:val="both"/>
        <w:rPr>
          <w:sz w:val="22"/>
          <w:szCs w:val="22"/>
        </w:rPr>
      </w:pPr>
      <w:r w:rsidRPr="002D1C71">
        <w:rPr>
          <w:sz w:val="22"/>
          <w:szCs w:val="22"/>
        </w:rPr>
        <w:t>Powinno wykrywać obecności gazu chłodniczego oraz zwiększać lub zmniejszać natężenie przepływu w linii zasysającej, a w przypadku alarmu przerywa dopływ gazu do linii napełniania, wyposażone w czujniki do pomiaru gazu obecnego w środowisku (2 w Strefie 2, 1 w kanale zasysającym.</w:t>
      </w:r>
    </w:p>
    <w:p w14:paraId="45DB4121" w14:textId="77777777" w:rsidR="006A1CAB" w:rsidRPr="002D1C71" w:rsidRDefault="006A1CAB" w:rsidP="00946334">
      <w:pPr>
        <w:pStyle w:val="Default"/>
        <w:ind w:left="708"/>
        <w:jc w:val="both"/>
        <w:rPr>
          <w:sz w:val="22"/>
          <w:szCs w:val="22"/>
        </w:rPr>
      </w:pPr>
      <w:r w:rsidRPr="002D1C71">
        <w:rPr>
          <w:sz w:val="22"/>
          <w:szCs w:val="22"/>
        </w:rPr>
        <w:t xml:space="preserve">Progi interwencji: </w:t>
      </w:r>
    </w:p>
    <w:p w14:paraId="075E6743" w14:textId="77777777" w:rsidR="006A1CAB" w:rsidRPr="002D1C71" w:rsidRDefault="006A1CAB" w:rsidP="00946334">
      <w:pPr>
        <w:pStyle w:val="Default"/>
        <w:numPr>
          <w:ilvl w:val="0"/>
          <w:numId w:val="6"/>
        </w:numPr>
        <w:ind w:left="1068"/>
        <w:jc w:val="both"/>
        <w:rPr>
          <w:sz w:val="22"/>
          <w:szCs w:val="22"/>
        </w:rPr>
      </w:pPr>
      <w:r w:rsidRPr="002D1C71">
        <w:rPr>
          <w:sz w:val="22"/>
          <w:szCs w:val="22"/>
        </w:rPr>
        <w:t xml:space="preserve">WSTĘPNY ALARM (15% LEL – dolna granica wybuchowości), sygnalizacja i zwiększenie prędkości zasysania. </w:t>
      </w:r>
    </w:p>
    <w:p w14:paraId="7F62047D" w14:textId="14D20A1B" w:rsidR="006A1CAB" w:rsidRPr="002D1C71" w:rsidRDefault="006A1CAB" w:rsidP="00946334">
      <w:pPr>
        <w:pStyle w:val="Default"/>
        <w:numPr>
          <w:ilvl w:val="0"/>
          <w:numId w:val="6"/>
        </w:numPr>
        <w:spacing w:line="288" w:lineRule="auto"/>
        <w:ind w:left="1068"/>
        <w:jc w:val="both"/>
        <w:rPr>
          <w:sz w:val="22"/>
          <w:szCs w:val="22"/>
        </w:rPr>
      </w:pPr>
      <w:r w:rsidRPr="002D1C71">
        <w:rPr>
          <w:sz w:val="22"/>
          <w:szCs w:val="22"/>
        </w:rPr>
        <w:t>ALARM (30% LEL – dolna granica wybuchowości), sygnalizacja, utrzymanie maksymalnej prędkości zasysania, zamykanie zaworów dopływu gazu i wyłączenie elektryczne urządzenia.</w:t>
      </w:r>
    </w:p>
    <w:p w14:paraId="16D8B352" w14:textId="3C88C797" w:rsidR="00946334" w:rsidRPr="002D1C71" w:rsidRDefault="00946334" w:rsidP="00946334">
      <w:pPr>
        <w:pStyle w:val="Default"/>
        <w:numPr>
          <w:ilvl w:val="0"/>
          <w:numId w:val="8"/>
        </w:numPr>
        <w:spacing w:before="120" w:after="120"/>
        <w:jc w:val="both"/>
        <w:rPr>
          <w:b/>
          <w:bCs/>
          <w:sz w:val="22"/>
          <w:szCs w:val="22"/>
        </w:rPr>
      </w:pPr>
      <w:r w:rsidRPr="002D1C71">
        <w:rPr>
          <w:b/>
          <w:bCs/>
          <w:sz w:val="22"/>
          <w:szCs w:val="22"/>
        </w:rPr>
        <w:t>OGRODZENIE OCHRONNE, składające się z</w:t>
      </w:r>
      <w:r w:rsidR="00473265" w:rsidRPr="002D1C71">
        <w:rPr>
          <w:b/>
          <w:bCs/>
          <w:sz w:val="22"/>
          <w:szCs w:val="22"/>
        </w:rPr>
        <w:t>:</w:t>
      </w:r>
    </w:p>
    <w:p w14:paraId="042A4058" w14:textId="318FF595" w:rsidR="00946334" w:rsidRPr="002D1C71" w:rsidRDefault="00946334" w:rsidP="00473265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2D1C71">
        <w:rPr>
          <w:sz w:val="22"/>
          <w:szCs w:val="22"/>
        </w:rPr>
        <w:t>Kanał</w:t>
      </w:r>
      <w:r w:rsidR="00473265" w:rsidRPr="002D1C71">
        <w:rPr>
          <w:sz w:val="22"/>
          <w:szCs w:val="22"/>
        </w:rPr>
        <w:t>u</w:t>
      </w:r>
      <w:r w:rsidRPr="002D1C71">
        <w:rPr>
          <w:sz w:val="22"/>
          <w:szCs w:val="22"/>
        </w:rPr>
        <w:t xml:space="preserve"> </w:t>
      </w:r>
      <w:r w:rsidR="00473265" w:rsidRPr="002D1C71">
        <w:rPr>
          <w:sz w:val="22"/>
          <w:szCs w:val="22"/>
        </w:rPr>
        <w:t xml:space="preserve">wentylacyjnego </w:t>
      </w:r>
      <w:r w:rsidRPr="002D1C71">
        <w:rPr>
          <w:sz w:val="22"/>
          <w:szCs w:val="22"/>
        </w:rPr>
        <w:t xml:space="preserve">od wentylatorów do wyrzutu na zewnątrz </w:t>
      </w:r>
    </w:p>
    <w:p w14:paraId="22DEEC8C" w14:textId="348C4242" w:rsidR="00946334" w:rsidRPr="002D1C71" w:rsidRDefault="00946334" w:rsidP="00473265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 w:rsidRPr="002D1C71">
        <w:rPr>
          <w:sz w:val="22"/>
          <w:szCs w:val="22"/>
        </w:rPr>
        <w:t>Rur</w:t>
      </w:r>
      <w:r w:rsidR="00473265" w:rsidRPr="002D1C71">
        <w:rPr>
          <w:sz w:val="22"/>
          <w:szCs w:val="22"/>
        </w:rPr>
        <w:t>y</w:t>
      </w:r>
      <w:r w:rsidRPr="002D1C71">
        <w:rPr>
          <w:sz w:val="22"/>
          <w:szCs w:val="22"/>
        </w:rPr>
        <w:t xml:space="preserve"> zasilając</w:t>
      </w:r>
      <w:r w:rsidR="00473265" w:rsidRPr="002D1C71">
        <w:rPr>
          <w:sz w:val="22"/>
          <w:szCs w:val="22"/>
        </w:rPr>
        <w:t>ej</w:t>
      </w:r>
      <w:r w:rsidRPr="002D1C71">
        <w:rPr>
          <w:sz w:val="22"/>
          <w:szCs w:val="22"/>
        </w:rPr>
        <w:t xml:space="preserve"> gaz czynnika chłodniczego z butli do urządzenia </w:t>
      </w:r>
      <w:proofErr w:type="spellStart"/>
      <w:r w:rsidRPr="002D1C71">
        <w:rPr>
          <w:sz w:val="22"/>
          <w:szCs w:val="22"/>
        </w:rPr>
        <w:t>napełniania</w:t>
      </w:r>
      <w:r w:rsidR="00473265" w:rsidRPr="002D1C71">
        <w:rPr>
          <w:sz w:val="22"/>
          <w:szCs w:val="22"/>
        </w:rPr>
        <w:t>jącego</w:t>
      </w:r>
      <w:proofErr w:type="spellEnd"/>
      <w:r w:rsidR="00473265" w:rsidRPr="002D1C71">
        <w:rPr>
          <w:sz w:val="22"/>
          <w:szCs w:val="22"/>
        </w:rPr>
        <w:t>.</w:t>
      </w:r>
    </w:p>
    <w:p w14:paraId="5B882A70" w14:textId="77777777" w:rsidR="00473265" w:rsidRPr="002D1C71" w:rsidRDefault="00473265" w:rsidP="00473265">
      <w:pPr>
        <w:pStyle w:val="Default"/>
        <w:ind w:left="1080"/>
        <w:jc w:val="both"/>
        <w:rPr>
          <w:sz w:val="22"/>
          <w:szCs w:val="22"/>
        </w:rPr>
      </w:pPr>
    </w:p>
    <w:p w14:paraId="576EA2BE" w14:textId="105E9076" w:rsidR="006A1CAB" w:rsidRPr="002D1C71" w:rsidRDefault="006A1CAB" w:rsidP="00946334">
      <w:pPr>
        <w:pStyle w:val="Default"/>
        <w:numPr>
          <w:ilvl w:val="0"/>
          <w:numId w:val="8"/>
        </w:numPr>
        <w:jc w:val="both"/>
        <w:rPr>
          <w:b/>
          <w:bCs/>
          <w:sz w:val="22"/>
          <w:szCs w:val="22"/>
        </w:rPr>
      </w:pPr>
      <w:r w:rsidRPr="002D1C71">
        <w:rPr>
          <w:b/>
          <w:bCs/>
          <w:sz w:val="22"/>
          <w:szCs w:val="22"/>
        </w:rPr>
        <w:t>Butla do sprawdzania masy napełniania od max 1 kg</w:t>
      </w:r>
    </w:p>
    <w:p w14:paraId="2FE08393" w14:textId="77777777" w:rsidR="006A1CAB" w:rsidRPr="002D1C71" w:rsidRDefault="006A1CAB" w:rsidP="006A1CAB">
      <w:pPr>
        <w:pStyle w:val="Default"/>
        <w:spacing w:line="288" w:lineRule="auto"/>
        <w:jc w:val="both"/>
        <w:rPr>
          <w:sz w:val="22"/>
          <w:szCs w:val="22"/>
        </w:rPr>
      </w:pPr>
    </w:p>
    <w:p w14:paraId="78FC8657" w14:textId="3BC50436" w:rsidR="006A1CAB" w:rsidRPr="002D1C71" w:rsidRDefault="006A1CAB" w:rsidP="00473265">
      <w:pPr>
        <w:pStyle w:val="Default"/>
        <w:numPr>
          <w:ilvl w:val="0"/>
          <w:numId w:val="8"/>
        </w:numPr>
        <w:spacing w:line="288" w:lineRule="auto"/>
        <w:jc w:val="both"/>
        <w:rPr>
          <w:b/>
          <w:bCs/>
          <w:sz w:val="22"/>
          <w:szCs w:val="22"/>
        </w:rPr>
      </w:pPr>
      <w:r w:rsidRPr="002D1C71">
        <w:rPr>
          <w:b/>
          <w:bCs/>
          <w:sz w:val="22"/>
          <w:szCs w:val="22"/>
        </w:rPr>
        <w:t xml:space="preserve">SCANNER </w:t>
      </w:r>
      <w:r w:rsidR="001D062B" w:rsidRPr="002D1C71">
        <w:rPr>
          <w:b/>
          <w:bCs/>
          <w:sz w:val="22"/>
          <w:szCs w:val="22"/>
        </w:rPr>
        <w:t xml:space="preserve">KODÓW </w:t>
      </w:r>
      <w:r w:rsidRPr="002D1C71">
        <w:rPr>
          <w:b/>
          <w:bCs/>
          <w:sz w:val="22"/>
          <w:szCs w:val="22"/>
        </w:rPr>
        <w:t xml:space="preserve">w wykonaniu </w:t>
      </w:r>
      <w:proofErr w:type="spellStart"/>
      <w:r w:rsidRPr="002D1C71">
        <w:rPr>
          <w:b/>
          <w:bCs/>
          <w:sz w:val="22"/>
          <w:szCs w:val="22"/>
        </w:rPr>
        <w:t>Atex</w:t>
      </w:r>
      <w:proofErr w:type="spellEnd"/>
      <w:r w:rsidRPr="002D1C71">
        <w:rPr>
          <w:b/>
          <w:bCs/>
          <w:sz w:val="22"/>
          <w:szCs w:val="22"/>
        </w:rPr>
        <w:t xml:space="preserve"> wraz z oprogramowaniem i portem dla PLC </w:t>
      </w:r>
    </w:p>
    <w:p w14:paraId="7429BE87" w14:textId="77777777" w:rsidR="001D062B" w:rsidRPr="002D1C71" w:rsidRDefault="001D062B" w:rsidP="006A1CAB">
      <w:pPr>
        <w:pStyle w:val="Default"/>
        <w:spacing w:line="288" w:lineRule="auto"/>
        <w:jc w:val="both"/>
        <w:rPr>
          <w:b/>
          <w:bCs/>
          <w:sz w:val="22"/>
          <w:szCs w:val="22"/>
        </w:rPr>
      </w:pPr>
    </w:p>
    <w:p w14:paraId="0ABABD48" w14:textId="5AC56890" w:rsidR="006A1CAB" w:rsidRPr="002D1C71" w:rsidRDefault="001D062B" w:rsidP="00473265">
      <w:pPr>
        <w:pStyle w:val="Default"/>
        <w:numPr>
          <w:ilvl w:val="0"/>
          <w:numId w:val="8"/>
        </w:numPr>
        <w:spacing w:line="288" w:lineRule="auto"/>
        <w:jc w:val="both"/>
        <w:rPr>
          <w:sz w:val="22"/>
          <w:szCs w:val="22"/>
        </w:rPr>
      </w:pPr>
      <w:r w:rsidRPr="002D1C71">
        <w:rPr>
          <w:b/>
          <w:bCs/>
          <w:sz w:val="22"/>
          <w:szCs w:val="22"/>
        </w:rPr>
        <w:t>System Centralnej Baterii</w:t>
      </w:r>
      <w:r w:rsidR="006A1CAB" w:rsidRPr="002D1C71">
        <w:rPr>
          <w:sz w:val="22"/>
          <w:szCs w:val="22"/>
        </w:rPr>
        <w:t xml:space="preserve"> w wykonaniu </w:t>
      </w:r>
      <w:proofErr w:type="spellStart"/>
      <w:r w:rsidR="006A1CAB" w:rsidRPr="002D1C71">
        <w:rPr>
          <w:sz w:val="22"/>
          <w:szCs w:val="22"/>
        </w:rPr>
        <w:t>Atex</w:t>
      </w:r>
      <w:proofErr w:type="spellEnd"/>
      <w:r w:rsidR="006A1CAB" w:rsidRPr="002D1C71">
        <w:rPr>
          <w:sz w:val="22"/>
          <w:szCs w:val="22"/>
        </w:rPr>
        <w:t xml:space="preserve"> do przełączenia pustej/pełnej butli z sieciowymi zaworami upustowymi gazu w przypadku zaworów awaryjnych i bezpieczeństwa. </w:t>
      </w:r>
    </w:p>
    <w:p w14:paraId="2361C840" w14:textId="77777777" w:rsidR="001D062B" w:rsidRPr="002D1C71" w:rsidRDefault="001D062B" w:rsidP="006A1CAB">
      <w:pPr>
        <w:pStyle w:val="Default"/>
        <w:spacing w:line="288" w:lineRule="auto"/>
        <w:jc w:val="both"/>
        <w:rPr>
          <w:b/>
          <w:bCs/>
          <w:sz w:val="22"/>
          <w:szCs w:val="22"/>
        </w:rPr>
      </w:pPr>
    </w:p>
    <w:p w14:paraId="38FC286E" w14:textId="1E3C7A97" w:rsidR="006A1CAB" w:rsidRPr="002D1C71" w:rsidRDefault="001D062B" w:rsidP="00473265">
      <w:pPr>
        <w:pStyle w:val="Default"/>
        <w:numPr>
          <w:ilvl w:val="0"/>
          <w:numId w:val="8"/>
        </w:numPr>
        <w:spacing w:line="288" w:lineRule="auto"/>
        <w:jc w:val="both"/>
        <w:rPr>
          <w:sz w:val="22"/>
          <w:szCs w:val="22"/>
        </w:rPr>
      </w:pPr>
      <w:r w:rsidRPr="002D1C71">
        <w:rPr>
          <w:b/>
          <w:bCs/>
          <w:sz w:val="22"/>
          <w:szCs w:val="22"/>
        </w:rPr>
        <w:t>Z</w:t>
      </w:r>
      <w:r w:rsidR="006A1CAB" w:rsidRPr="002D1C71">
        <w:rPr>
          <w:b/>
          <w:bCs/>
          <w:sz w:val="22"/>
          <w:szCs w:val="22"/>
        </w:rPr>
        <w:t>dalna jednostka do sygnalizacji stanu</w:t>
      </w:r>
      <w:r w:rsidR="006A1CAB" w:rsidRPr="002D1C71">
        <w:rPr>
          <w:sz w:val="22"/>
          <w:szCs w:val="22"/>
        </w:rPr>
        <w:t xml:space="preserve"> Strefy 2 </w:t>
      </w:r>
      <w:proofErr w:type="spellStart"/>
      <w:r w:rsidR="006A1CAB" w:rsidRPr="002D1C71">
        <w:rPr>
          <w:sz w:val="22"/>
          <w:szCs w:val="22"/>
        </w:rPr>
        <w:t>Atex</w:t>
      </w:r>
      <w:proofErr w:type="spellEnd"/>
      <w:r w:rsidR="006A1CAB" w:rsidRPr="002D1C71">
        <w:rPr>
          <w:sz w:val="22"/>
          <w:szCs w:val="22"/>
        </w:rPr>
        <w:t xml:space="preserve">, aby umożliwić ciągły nadzór nawet w przypadku nieobecności operatorów na linii produkcyjnej. Powinien być zainstalowany na portierni lub posterunku strażniczym. </w:t>
      </w:r>
    </w:p>
    <w:p w14:paraId="4124B987" w14:textId="77777777" w:rsidR="001D062B" w:rsidRPr="002D1C71" w:rsidRDefault="001D062B" w:rsidP="006A1CAB">
      <w:pPr>
        <w:pStyle w:val="Default"/>
        <w:spacing w:line="288" w:lineRule="auto"/>
        <w:jc w:val="both"/>
        <w:rPr>
          <w:b/>
          <w:bCs/>
          <w:sz w:val="22"/>
          <w:szCs w:val="22"/>
        </w:rPr>
      </w:pPr>
    </w:p>
    <w:p w14:paraId="6BBC2D2C" w14:textId="7C45698D" w:rsidR="00473265" w:rsidRPr="002D1C71" w:rsidRDefault="00473265" w:rsidP="00473265">
      <w:pPr>
        <w:pStyle w:val="Default"/>
        <w:jc w:val="both"/>
        <w:rPr>
          <w:sz w:val="22"/>
          <w:szCs w:val="22"/>
        </w:rPr>
      </w:pPr>
      <w:r w:rsidRPr="002D1C71">
        <w:rPr>
          <w:sz w:val="22"/>
          <w:szCs w:val="22"/>
        </w:rPr>
        <w:t>Dostarczony urządzenia i maszyny powinny posiadać oznakowanie CE i Ex</w:t>
      </w:r>
      <w:r w:rsidR="002D1C71">
        <w:rPr>
          <w:sz w:val="22"/>
          <w:szCs w:val="22"/>
        </w:rPr>
        <w:t xml:space="preserve"> </w:t>
      </w:r>
      <w:r w:rsidRPr="002D1C71">
        <w:rPr>
          <w:sz w:val="22"/>
          <w:szCs w:val="22"/>
        </w:rPr>
        <w:t>zgodnie z obowiązującymi przepisami.</w:t>
      </w:r>
    </w:p>
    <w:p w14:paraId="04E437A5" w14:textId="0CD19920" w:rsidR="00473265" w:rsidRPr="002D1C71" w:rsidRDefault="00473265" w:rsidP="00473265">
      <w:pPr>
        <w:pStyle w:val="Default"/>
        <w:jc w:val="both"/>
        <w:rPr>
          <w:sz w:val="22"/>
          <w:szCs w:val="22"/>
        </w:rPr>
      </w:pPr>
      <w:r w:rsidRPr="002D1C71">
        <w:rPr>
          <w:sz w:val="22"/>
          <w:szCs w:val="22"/>
        </w:rPr>
        <w:t xml:space="preserve">Do dostarczonego materiału powinna być dołączona jest dokumentacja, instrukcja montażu, instrukcja obsługi i konserwacji w języku Unii Europejskiej, z dołączonym </w:t>
      </w:r>
      <w:r w:rsidR="00D40159" w:rsidRPr="002D1C71">
        <w:rPr>
          <w:sz w:val="22"/>
          <w:szCs w:val="22"/>
        </w:rPr>
        <w:t>tłumaczonym</w:t>
      </w:r>
      <w:r w:rsidRPr="002D1C71">
        <w:rPr>
          <w:sz w:val="22"/>
          <w:szCs w:val="22"/>
        </w:rPr>
        <w:t xml:space="preserve"> na język polski.</w:t>
      </w:r>
    </w:p>
    <w:p w14:paraId="7F207433" w14:textId="155A7669" w:rsidR="00473265" w:rsidRPr="002D1C71" w:rsidRDefault="00C84FE2" w:rsidP="00473265">
      <w:pPr>
        <w:pStyle w:val="Default"/>
        <w:jc w:val="both"/>
        <w:rPr>
          <w:sz w:val="22"/>
          <w:szCs w:val="22"/>
        </w:rPr>
      </w:pPr>
      <w:r w:rsidRPr="002D1C71">
        <w:rPr>
          <w:sz w:val="22"/>
          <w:szCs w:val="22"/>
        </w:rPr>
        <w:t xml:space="preserve">Raport </w:t>
      </w:r>
      <w:proofErr w:type="spellStart"/>
      <w:r w:rsidRPr="002D1C71">
        <w:rPr>
          <w:sz w:val="22"/>
          <w:szCs w:val="22"/>
        </w:rPr>
        <w:t>Atex</w:t>
      </w:r>
      <w:proofErr w:type="spellEnd"/>
      <w:r w:rsidRPr="002D1C71">
        <w:rPr>
          <w:sz w:val="22"/>
          <w:szCs w:val="22"/>
        </w:rPr>
        <w:t xml:space="preserve"> dotyczący badania obszaru i analizy zgodności z przepisami </w:t>
      </w:r>
      <w:r w:rsidRPr="002D1C71">
        <w:rPr>
          <w:sz w:val="22"/>
          <w:szCs w:val="22"/>
        </w:rPr>
        <w:tab/>
      </w:r>
    </w:p>
    <w:p w14:paraId="555031F9" w14:textId="6BAEEBD3" w:rsidR="00473265" w:rsidRPr="002D1C71" w:rsidRDefault="00473265" w:rsidP="00473265">
      <w:pPr>
        <w:pStyle w:val="Default"/>
        <w:jc w:val="both"/>
        <w:rPr>
          <w:sz w:val="22"/>
          <w:szCs w:val="22"/>
        </w:rPr>
      </w:pPr>
      <w:r w:rsidRPr="002D1C71">
        <w:rPr>
          <w:sz w:val="22"/>
          <w:szCs w:val="22"/>
        </w:rPr>
        <w:t xml:space="preserve">Gwarancja </w:t>
      </w:r>
    </w:p>
    <w:p w14:paraId="2BDE88B1" w14:textId="6B959085" w:rsidR="00473265" w:rsidRPr="002D1C71" w:rsidRDefault="00473265" w:rsidP="00473265">
      <w:pPr>
        <w:pStyle w:val="Default"/>
        <w:jc w:val="both"/>
        <w:rPr>
          <w:sz w:val="22"/>
          <w:szCs w:val="22"/>
        </w:rPr>
      </w:pPr>
      <w:r w:rsidRPr="002D1C71">
        <w:rPr>
          <w:sz w:val="22"/>
          <w:szCs w:val="22"/>
        </w:rPr>
        <w:t xml:space="preserve">Instalacja i szkolenie </w:t>
      </w:r>
    </w:p>
    <w:p w14:paraId="0AF1D644" w14:textId="0DEF51AB" w:rsidR="002D1C71" w:rsidRPr="002D1C71" w:rsidRDefault="00473265" w:rsidP="002D1C71">
      <w:pPr>
        <w:pStyle w:val="Default"/>
        <w:tabs>
          <w:tab w:val="left" w:pos="3214"/>
          <w:tab w:val="left" w:pos="6428"/>
        </w:tabs>
        <w:rPr>
          <w:sz w:val="22"/>
          <w:szCs w:val="22"/>
        </w:rPr>
      </w:pPr>
      <w:r w:rsidRPr="002D1C71">
        <w:rPr>
          <w:sz w:val="22"/>
          <w:szCs w:val="22"/>
        </w:rPr>
        <w:tab/>
      </w:r>
      <w:r w:rsidRPr="002D1C71">
        <w:rPr>
          <w:b/>
          <w:bCs/>
          <w:sz w:val="22"/>
          <w:szCs w:val="22"/>
        </w:rPr>
        <w:t xml:space="preserve"> </w:t>
      </w:r>
    </w:p>
    <w:p w14:paraId="3593C9DB" w14:textId="77777777" w:rsidR="00473265" w:rsidRPr="002D1C71" w:rsidRDefault="00473265" w:rsidP="006A1CAB">
      <w:pPr>
        <w:pStyle w:val="Default"/>
        <w:spacing w:line="288" w:lineRule="auto"/>
        <w:jc w:val="both"/>
        <w:rPr>
          <w:sz w:val="22"/>
          <w:szCs w:val="22"/>
        </w:rPr>
      </w:pPr>
    </w:p>
    <w:p w14:paraId="7B4D2DAD" w14:textId="3777415B" w:rsidR="001A632C" w:rsidRPr="002D1C71" w:rsidRDefault="00363A51" w:rsidP="0032025C">
      <w:pPr>
        <w:pStyle w:val="Nagwek2"/>
      </w:pPr>
      <w:r w:rsidRPr="002D1C71">
        <w:t xml:space="preserve">Część </w:t>
      </w:r>
      <w:r w:rsidR="001A632C" w:rsidRPr="002D1C71">
        <w:t>2. Dostawa urządzenia do badania szczelności obwodów hydraulicznych pomp oraz jego instalacja w budynku produkcyjnym pomp ciepła</w:t>
      </w:r>
    </w:p>
    <w:p w14:paraId="5BE02585" w14:textId="77777777" w:rsidR="001A632C" w:rsidRPr="002D1C71" w:rsidRDefault="001A632C" w:rsidP="0094493A">
      <w:pPr>
        <w:spacing w:after="0"/>
        <w:rPr>
          <w:rFonts w:ascii="Arial" w:hAnsi="Arial" w:cs="Arial"/>
          <w:sz w:val="22"/>
          <w:szCs w:val="22"/>
        </w:rPr>
      </w:pPr>
    </w:p>
    <w:p w14:paraId="1AE3CB60" w14:textId="146AE27A" w:rsidR="001A632C" w:rsidRPr="002D1C71" w:rsidRDefault="007B5BAF" w:rsidP="007B5BAF">
      <w:pPr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lastRenderedPageBreak/>
        <w:t>Urządzenie testuje szczelność za pomocą gazu znakującego, takiego jak hel lub wodór. Najpierw przeprowadza wstępny test suchym powietrzem lub azotem. Układ jest poddany ciśnieniu i przez określony czas sprawdzana jest obecność dużych nieszczelności. Następnie system tworzy próżnię w produkcie, wykonuje próbę dużego wycieku przez wzrost ciśnienia oraz wprowadza gaz znakujący, aby sprawdzić małe wycieki. Na końcu gaz znakujący jest wyrzucany lub odzyskiwany (jeśli to hel).</w:t>
      </w:r>
      <w:r w:rsidR="001A632C" w:rsidRPr="002D1C71">
        <w:rPr>
          <w:rFonts w:ascii="Arial" w:hAnsi="Arial" w:cs="Arial"/>
          <w:sz w:val="22"/>
          <w:szCs w:val="22"/>
        </w:rPr>
        <w:t xml:space="preserve"> </w:t>
      </w:r>
    </w:p>
    <w:p w14:paraId="5F815787" w14:textId="5240C7FD" w:rsidR="00456D4A" w:rsidRPr="002D1C71" w:rsidRDefault="00363A51" w:rsidP="00456D4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2D1C71">
        <w:rPr>
          <w:rFonts w:ascii="Arial" w:hAnsi="Arial" w:cs="Arial"/>
          <w:b/>
          <w:bCs/>
          <w:sz w:val="22"/>
          <w:szCs w:val="22"/>
        </w:rPr>
        <w:t>Elementy</w:t>
      </w:r>
      <w:r w:rsidR="00456D4A" w:rsidRPr="002D1C71">
        <w:rPr>
          <w:rFonts w:ascii="Arial" w:hAnsi="Arial" w:cs="Arial"/>
          <w:b/>
          <w:bCs/>
          <w:sz w:val="22"/>
          <w:szCs w:val="22"/>
        </w:rPr>
        <w:t xml:space="preserve"> składowe</w:t>
      </w:r>
    </w:p>
    <w:p w14:paraId="0007C6E4" w14:textId="0FB32C0A" w:rsidR="00456D4A" w:rsidRPr="002D1C71" w:rsidRDefault="00456D4A" w:rsidP="007B5BAF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System próżni i napełniania gazem znakującym, sterowany przez PLC i</w:t>
      </w:r>
      <w:r w:rsidR="007B5BAF" w:rsidRPr="002D1C71">
        <w:rPr>
          <w:rFonts w:ascii="Arial" w:hAnsi="Arial" w:cs="Arial"/>
          <w:sz w:val="22"/>
          <w:szCs w:val="22"/>
        </w:rPr>
        <w:t> </w:t>
      </w:r>
      <w:r w:rsidRPr="002D1C71">
        <w:rPr>
          <w:rFonts w:ascii="Arial" w:hAnsi="Arial" w:cs="Arial"/>
          <w:sz w:val="22"/>
          <w:szCs w:val="22"/>
        </w:rPr>
        <w:t>zintegrowany HMI</w:t>
      </w:r>
      <w:r w:rsidR="002D1C71">
        <w:rPr>
          <w:rFonts w:ascii="Arial" w:hAnsi="Arial" w:cs="Arial"/>
          <w:sz w:val="22"/>
          <w:szCs w:val="22"/>
        </w:rPr>
        <w:t>.</w:t>
      </w:r>
    </w:p>
    <w:p w14:paraId="4565BB12" w14:textId="71E6115F" w:rsidR="00456D4A" w:rsidRPr="002D1C71" w:rsidRDefault="00456D4A" w:rsidP="007B5BAF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Rama na kołach </w:t>
      </w:r>
    </w:p>
    <w:p w14:paraId="6AC67BC0" w14:textId="75566C89" w:rsidR="00456D4A" w:rsidRPr="002D1C71" w:rsidRDefault="00456D4A" w:rsidP="007B5BAF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Pneumatyczny panel zarządzania gazem </w:t>
      </w:r>
    </w:p>
    <w:p w14:paraId="5B8676E6" w14:textId="72741F9D" w:rsidR="00456D4A" w:rsidRPr="002D1C71" w:rsidRDefault="00456D4A" w:rsidP="007B5BAF">
      <w:pPr>
        <w:pStyle w:val="Akapitzlist"/>
        <w:numPr>
          <w:ilvl w:val="0"/>
          <w:numId w:val="11"/>
        </w:numPr>
        <w:spacing w:after="0" w:line="288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Szafa elektryczna </w:t>
      </w:r>
    </w:p>
    <w:p w14:paraId="508C4306" w14:textId="1A3E1176" w:rsidR="00456D4A" w:rsidRPr="002D1C71" w:rsidRDefault="00456D4A" w:rsidP="007B5BAF">
      <w:pPr>
        <w:pStyle w:val="Akapitzlist"/>
        <w:numPr>
          <w:ilvl w:val="0"/>
          <w:numId w:val="11"/>
        </w:numPr>
        <w:spacing w:after="0" w:line="288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Sterowanie i kontrola PLC i HMI </w:t>
      </w:r>
    </w:p>
    <w:p w14:paraId="2FF4257B" w14:textId="74DA48C5" w:rsidR="00456D4A" w:rsidRPr="002D1C71" w:rsidRDefault="00456D4A" w:rsidP="007B5BAF">
      <w:pPr>
        <w:pStyle w:val="Akapitzlist"/>
        <w:numPr>
          <w:ilvl w:val="0"/>
          <w:numId w:val="11"/>
        </w:numPr>
        <w:spacing w:after="0" w:line="288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Przewody rurowe przyłączeniowe z Hansenem </w:t>
      </w:r>
    </w:p>
    <w:p w14:paraId="444EB387" w14:textId="68582B23" w:rsidR="00456D4A" w:rsidRPr="002D1C71" w:rsidRDefault="00456D4A" w:rsidP="007B5BAF">
      <w:pPr>
        <w:pStyle w:val="Akapitzlist"/>
        <w:numPr>
          <w:ilvl w:val="0"/>
          <w:numId w:val="11"/>
        </w:numPr>
        <w:spacing w:after="0" w:line="288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Przewód rurowy do podłączenia butli helu </w:t>
      </w:r>
    </w:p>
    <w:p w14:paraId="1A4A25B3" w14:textId="3F455A52" w:rsidR="00456D4A" w:rsidRPr="002D1C71" w:rsidRDefault="00456D4A" w:rsidP="007B5BAF">
      <w:pPr>
        <w:pStyle w:val="Akapitzlist"/>
        <w:numPr>
          <w:ilvl w:val="0"/>
          <w:numId w:val="11"/>
        </w:numPr>
        <w:spacing w:after="0" w:line="288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Jednostopniowa rotacyjna pompa próżniowa </w:t>
      </w:r>
    </w:p>
    <w:p w14:paraId="03100B8B" w14:textId="77777777" w:rsidR="00456D4A" w:rsidRPr="002D1C71" w:rsidRDefault="00456D4A" w:rsidP="007B5BAF">
      <w:pPr>
        <w:pStyle w:val="Akapitzlist"/>
        <w:numPr>
          <w:ilvl w:val="0"/>
          <w:numId w:val="11"/>
        </w:numPr>
        <w:spacing w:after="0" w:line="288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 Przystosowanie do podłączenia wykrywacza wycieków </w:t>
      </w:r>
    </w:p>
    <w:p w14:paraId="1A3B9C92" w14:textId="7A289CB0" w:rsidR="00456D4A" w:rsidRPr="002D1C71" w:rsidRDefault="00456D4A" w:rsidP="007B5BAF">
      <w:pPr>
        <w:pStyle w:val="Akapitzlist"/>
        <w:numPr>
          <w:ilvl w:val="0"/>
          <w:numId w:val="11"/>
        </w:numPr>
        <w:spacing w:after="0" w:line="288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Przystosowanie do podłączenia odzyskiwacza helu </w:t>
      </w:r>
    </w:p>
    <w:p w14:paraId="358B0178" w14:textId="68D34825" w:rsidR="00456D4A" w:rsidRPr="002D1C71" w:rsidRDefault="00456D4A" w:rsidP="007B5BAF">
      <w:pPr>
        <w:pStyle w:val="Default"/>
        <w:numPr>
          <w:ilvl w:val="0"/>
          <w:numId w:val="11"/>
        </w:numPr>
        <w:spacing w:line="288" w:lineRule="auto"/>
        <w:ind w:left="714" w:hanging="357"/>
        <w:rPr>
          <w:sz w:val="22"/>
          <w:szCs w:val="22"/>
        </w:rPr>
      </w:pPr>
      <w:r w:rsidRPr="002D1C71">
        <w:rPr>
          <w:sz w:val="22"/>
          <w:szCs w:val="22"/>
        </w:rPr>
        <w:t>Urządzenie do bezpośredniego połączenia z rurami (Uszczelnienie wykonane jest na końcu rurki na powierzchni zewnętrznej)</w:t>
      </w:r>
    </w:p>
    <w:p w14:paraId="31F037F5" w14:textId="38E58DD1" w:rsidR="00456D4A" w:rsidRPr="002D1C71" w:rsidRDefault="00456D4A" w:rsidP="007B5BAF">
      <w:pPr>
        <w:pStyle w:val="Default"/>
        <w:numPr>
          <w:ilvl w:val="0"/>
          <w:numId w:val="11"/>
        </w:numPr>
        <w:spacing w:line="288" w:lineRule="auto"/>
        <w:ind w:left="714" w:hanging="357"/>
        <w:rPr>
          <w:sz w:val="22"/>
          <w:szCs w:val="22"/>
        </w:rPr>
      </w:pPr>
      <w:r w:rsidRPr="002D1C71">
        <w:rPr>
          <w:sz w:val="22"/>
          <w:szCs w:val="22"/>
        </w:rPr>
        <w:t>Wyciek kalibrowany certyfikowany do kalibracji systemu wykrywania nieszczelności</w:t>
      </w:r>
      <w:r w:rsidR="00D40159" w:rsidRPr="002D1C71">
        <w:rPr>
          <w:b/>
          <w:bCs/>
          <w:color w:val="FF0000"/>
          <w:sz w:val="22"/>
          <w:szCs w:val="22"/>
        </w:rPr>
        <w:t xml:space="preserve"> </w:t>
      </w:r>
    </w:p>
    <w:p w14:paraId="679F8DDD" w14:textId="77777777" w:rsidR="00456D4A" w:rsidRPr="002D1C71" w:rsidRDefault="00456D4A" w:rsidP="007B5BAF">
      <w:pPr>
        <w:pStyle w:val="Default"/>
        <w:numPr>
          <w:ilvl w:val="0"/>
          <w:numId w:val="11"/>
        </w:numPr>
        <w:spacing w:line="288" w:lineRule="auto"/>
        <w:ind w:left="714" w:hanging="357"/>
        <w:rPr>
          <w:sz w:val="22"/>
          <w:szCs w:val="22"/>
        </w:rPr>
      </w:pPr>
      <w:r w:rsidRPr="002D1C71">
        <w:rPr>
          <w:sz w:val="22"/>
          <w:szCs w:val="22"/>
        </w:rPr>
        <w:t xml:space="preserve">Pulpit zdalny </w:t>
      </w:r>
    </w:p>
    <w:p w14:paraId="4967C464" w14:textId="0BEADA4D" w:rsidR="00456D4A" w:rsidRPr="002D1C71" w:rsidRDefault="00456D4A" w:rsidP="007B5BAF">
      <w:pPr>
        <w:pStyle w:val="Default"/>
        <w:numPr>
          <w:ilvl w:val="0"/>
          <w:numId w:val="11"/>
        </w:numPr>
        <w:spacing w:line="288" w:lineRule="auto"/>
        <w:ind w:left="714" w:hanging="357"/>
        <w:rPr>
          <w:b/>
          <w:bCs/>
          <w:sz w:val="22"/>
          <w:szCs w:val="22"/>
        </w:rPr>
      </w:pPr>
      <w:r w:rsidRPr="002D1C71">
        <w:rPr>
          <w:b/>
          <w:bCs/>
          <w:color w:val="auto"/>
          <w:sz w:val="22"/>
          <w:szCs w:val="22"/>
        </w:rPr>
        <w:t>Software “</w:t>
      </w:r>
      <w:proofErr w:type="spellStart"/>
      <w:r w:rsidRPr="002D1C71">
        <w:rPr>
          <w:b/>
          <w:bCs/>
          <w:color w:val="auto"/>
          <w:sz w:val="22"/>
          <w:szCs w:val="22"/>
        </w:rPr>
        <w:t>Leak</w:t>
      </w:r>
      <w:proofErr w:type="spellEnd"/>
      <w:r w:rsidRPr="002D1C71">
        <w:rPr>
          <w:b/>
          <w:bCs/>
          <w:color w:val="auto"/>
          <w:sz w:val="22"/>
          <w:szCs w:val="22"/>
        </w:rPr>
        <w:t xml:space="preserve"> Test”</w:t>
      </w:r>
      <w:r w:rsidRPr="002D1C71">
        <w:rPr>
          <w:color w:val="auto"/>
          <w:sz w:val="22"/>
          <w:szCs w:val="22"/>
        </w:rPr>
        <w:t xml:space="preserve"> </w:t>
      </w:r>
      <w:r w:rsidRPr="002D1C71">
        <w:rPr>
          <w:sz w:val="22"/>
          <w:szCs w:val="22"/>
        </w:rPr>
        <w:t xml:space="preserve">dla naprowadzenia operatora na wyszukanie wycieku i zapisywaniu zmierzonych wartości, przyporządkowując je do odpowiednich punktów kontrolnych. </w:t>
      </w:r>
    </w:p>
    <w:p w14:paraId="286F81C8" w14:textId="77777777" w:rsidR="00456D4A" w:rsidRPr="002D1C71" w:rsidRDefault="00456D4A" w:rsidP="007B5BAF">
      <w:pPr>
        <w:pStyle w:val="Default"/>
        <w:numPr>
          <w:ilvl w:val="0"/>
          <w:numId w:val="11"/>
        </w:numPr>
        <w:spacing w:line="288" w:lineRule="auto"/>
        <w:ind w:left="714" w:hanging="357"/>
        <w:rPr>
          <w:sz w:val="22"/>
          <w:szCs w:val="22"/>
        </w:rPr>
      </w:pPr>
      <w:r w:rsidRPr="002D1C71">
        <w:rPr>
          <w:sz w:val="22"/>
          <w:szCs w:val="22"/>
        </w:rPr>
        <w:t xml:space="preserve">Ręczny czytnik kodów kreskowych z oprogramowaniem do zarządzania etykietami </w:t>
      </w:r>
    </w:p>
    <w:p w14:paraId="11D011E6" w14:textId="6B1BE6BB" w:rsidR="00456D4A" w:rsidRPr="002D1C71" w:rsidRDefault="00456D4A" w:rsidP="00456D4A">
      <w:pPr>
        <w:pStyle w:val="Default"/>
        <w:numPr>
          <w:ilvl w:val="0"/>
          <w:numId w:val="11"/>
        </w:numPr>
        <w:spacing w:after="120" w:line="288" w:lineRule="auto"/>
        <w:ind w:left="714" w:hanging="357"/>
        <w:rPr>
          <w:sz w:val="22"/>
          <w:szCs w:val="22"/>
        </w:rPr>
      </w:pPr>
      <w:r w:rsidRPr="002D1C71">
        <w:rPr>
          <w:sz w:val="22"/>
          <w:szCs w:val="22"/>
        </w:rPr>
        <w:t xml:space="preserve">Wykrywacz wycieków  </w:t>
      </w:r>
    </w:p>
    <w:p w14:paraId="58E86E82" w14:textId="77777777" w:rsidR="006930EA" w:rsidRPr="002D1C71" w:rsidRDefault="006930EA" w:rsidP="006930EA">
      <w:pPr>
        <w:pStyle w:val="Default"/>
        <w:rPr>
          <w:b/>
          <w:bCs/>
          <w:sz w:val="22"/>
          <w:szCs w:val="22"/>
        </w:rPr>
      </w:pPr>
    </w:p>
    <w:p w14:paraId="67E44C1D" w14:textId="77777777" w:rsidR="006930EA" w:rsidRPr="002D1C71" w:rsidRDefault="006930EA" w:rsidP="006930EA">
      <w:pPr>
        <w:pStyle w:val="Default"/>
        <w:rPr>
          <w:b/>
          <w:bCs/>
          <w:sz w:val="22"/>
          <w:szCs w:val="22"/>
        </w:rPr>
      </w:pPr>
      <w:r w:rsidRPr="002D1C71">
        <w:rPr>
          <w:b/>
          <w:bCs/>
          <w:sz w:val="22"/>
          <w:szCs w:val="22"/>
        </w:rPr>
        <w:t xml:space="preserve">Cykl pracy </w:t>
      </w:r>
    </w:p>
    <w:p w14:paraId="3C48DB0A" w14:textId="0F96BE41" w:rsidR="006930EA" w:rsidRPr="002D1C71" w:rsidRDefault="006930EA" w:rsidP="006930EA">
      <w:pPr>
        <w:pStyle w:val="Default"/>
        <w:spacing w:after="120" w:line="288" w:lineRule="auto"/>
        <w:rPr>
          <w:sz w:val="22"/>
          <w:szCs w:val="22"/>
        </w:rPr>
      </w:pPr>
      <w:r w:rsidRPr="002D1C71">
        <w:rPr>
          <w:sz w:val="22"/>
          <w:szCs w:val="22"/>
        </w:rPr>
        <w:t xml:space="preserve">Operator podłącza obwód do urządzenia i naciska przycisk Start Cyklu. </w:t>
      </w:r>
    </w:p>
    <w:p w14:paraId="5207D4B1" w14:textId="77777777" w:rsidR="006930EA" w:rsidRPr="002D1C71" w:rsidRDefault="006930EA" w:rsidP="007B5BAF">
      <w:pPr>
        <w:pStyle w:val="Default"/>
        <w:spacing w:line="288" w:lineRule="auto"/>
        <w:rPr>
          <w:sz w:val="22"/>
          <w:szCs w:val="22"/>
        </w:rPr>
      </w:pPr>
      <w:r w:rsidRPr="002D1C71">
        <w:rPr>
          <w:sz w:val="22"/>
          <w:szCs w:val="22"/>
        </w:rPr>
        <w:t xml:space="preserve">Cykl jest wykonywany w następujący sposób: </w:t>
      </w:r>
    </w:p>
    <w:p w14:paraId="11775DC6" w14:textId="77777777" w:rsidR="006930EA" w:rsidRPr="002D1C71" w:rsidRDefault="006930EA" w:rsidP="007B5BAF">
      <w:pPr>
        <w:pStyle w:val="Default"/>
        <w:numPr>
          <w:ilvl w:val="0"/>
          <w:numId w:val="12"/>
        </w:numPr>
        <w:spacing w:line="288" w:lineRule="auto"/>
        <w:ind w:firstLine="397"/>
        <w:rPr>
          <w:sz w:val="22"/>
          <w:szCs w:val="22"/>
        </w:rPr>
      </w:pPr>
      <w:r w:rsidRPr="002D1C71">
        <w:rPr>
          <w:sz w:val="22"/>
          <w:szCs w:val="22"/>
        </w:rPr>
        <w:t xml:space="preserve">Poddanie ciśnieniu suchego powietrza/azotu z pomiarem spadku ciśnienia </w:t>
      </w:r>
    </w:p>
    <w:p w14:paraId="2B5535BF" w14:textId="77777777" w:rsidR="006930EA" w:rsidRPr="002D1C71" w:rsidRDefault="006930EA" w:rsidP="007B5BAF">
      <w:pPr>
        <w:pStyle w:val="Default"/>
        <w:numPr>
          <w:ilvl w:val="0"/>
          <w:numId w:val="12"/>
        </w:numPr>
        <w:spacing w:line="288" w:lineRule="auto"/>
        <w:ind w:firstLine="397"/>
        <w:rPr>
          <w:sz w:val="22"/>
          <w:szCs w:val="22"/>
        </w:rPr>
      </w:pPr>
      <w:r w:rsidRPr="002D1C71">
        <w:rPr>
          <w:sz w:val="22"/>
          <w:szCs w:val="22"/>
        </w:rPr>
        <w:t xml:space="preserve">Wyrzut suchego powietrza/azotu </w:t>
      </w:r>
    </w:p>
    <w:p w14:paraId="7EFB986E" w14:textId="77777777" w:rsidR="006930EA" w:rsidRPr="002D1C71" w:rsidRDefault="006930EA" w:rsidP="007B5BAF">
      <w:pPr>
        <w:pStyle w:val="Default"/>
        <w:numPr>
          <w:ilvl w:val="0"/>
          <w:numId w:val="12"/>
        </w:numPr>
        <w:spacing w:line="288" w:lineRule="auto"/>
        <w:ind w:firstLine="397"/>
        <w:rPr>
          <w:sz w:val="22"/>
          <w:szCs w:val="22"/>
        </w:rPr>
      </w:pPr>
      <w:r w:rsidRPr="002D1C71">
        <w:rPr>
          <w:sz w:val="22"/>
          <w:szCs w:val="22"/>
        </w:rPr>
        <w:t xml:space="preserve">Próżnia w produkcie </w:t>
      </w:r>
    </w:p>
    <w:p w14:paraId="1513AF12" w14:textId="77777777" w:rsidR="006930EA" w:rsidRPr="002D1C71" w:rsidRDefault="006930EA" w:rsidP="007B5BAF">
      <w:pPr>
        <w:pStyle w:val="Default"/>
        <w:numPr>
          <w:ilvl w:val="0"/>
          <w:numId w:val="12"/>
        </w:numPr>
        <w:spacing w:line="288" w:lineRule="auto"/>
        <w:ind w:firstLine="397"/>
        <w:rPr>
          <w:sz w:val="22"/>
          <w:szCs w:val="22"/>
        </w:rPr>
      </w:pPr>
      <w:r w:rsidRPr="002D1C71">
        <w:rPr>
          <w:sz w:val="22"/>
          <w:szCs w:val="22"/>
        </w:rPr>
        <w:t xml:space="preserve">Kontrola dużego wycieku z pomiarem wzrostu ciśnienia </w:t>
      </w:r>
    </w:p>
    <w:p w14:paraId="2F3009CD" w14:textId="77777777" w:rsidR="006930EA" w:rsidRPr="002D1C71" w:rsidRDefault="006930EA" w:rsidP="007B5BAF">
      <w:pPr>
        <w:pStyle w:val="Default"/>
        <w:numPr>
          <w:ilvl w:val="0"/>
          <w:numId w:val="12"/>
        </w:numPr>
        <w:spacing w:line="288" w:lineRule="auto"/>
        <w:ind w:firstLine="397"/>
        <w:rPr>
          <w:sz w:val="22"/>
          <w:szCs w:val="22"/>
        </w:rPr>
      </w:pPr>
      <w:r w:rsidRPr="002D1C71">
        <w:rPr>
          <w:sz w:val="22"/>
          <w:szCs w:val="22"/>
        </w:rPr>
        <w:t xml:space="preserve">Wprowadzenie gazu znakującego </w:t>
      </w:r>
    </w:p>
    <w:p w14:paraId="60F4C327" w14:textId="4BE00D96" w:rsidR="006930EA" w:rsidRPr="002D1C71" w:rsidRDefault="006930EA" w:rsidP="007B5BAF">
      <w:pPr>
        <w:pStyle w:val="Default"/>
        <w:numPr>
          <w:ilvl w:val="0"/>
          <w:numId w:val="12"/>
        </w:numPr>
        <w:spacing w:line="288" w:lineRule="auto"/>
        <w:ind w:firstLine="397"/>
        <w:rPr>
          <w:sz w:val="22"/>
          <w:szCs w:val="22"/>
        </w:rPr>
      </w:pPr>
      <w:r w:rsidRPr="002D1C71">
        <w:rPr>
          <w:sz w:val="22"/>
          <w:szCs w:val="22"/>
        </w:rPr>
        <w:t xml:space="preserve">Próba szczelności </w:t>
      </w:r>
    </w:p>
    <w:p w14:paraId="4EC37FED" w14:textId="77777777" w:rsidR="006930EA" w:rsidRPr="002D1C71" w:rsidRDefault="006930EA" w:rsidP="007B5BAF">
      <w:pPr>
        <w:pStyle w:val="Default"/>
        <w:spacing w:after="120" w:line="288" w:lineRule="auto"/>
        <w:jc w:val="both"/>
        <w:rPr>
          <w:sz w:val="22"/>
          <w:szCs w:val="22"/>
        </w:rPr>
      </w:pPr>
      <w:r w:rsidRPr="002D1C71">
        <w:rPr>
          <w:sz w:val="22"/>
          <w:szCs w:val="22"/>
        </w:rPr>
        <w:t xml:space="preserve">Po wprowadzeniu gazu znakującego do obwodu, operator może zacząć wyszukiwanie nieszczelności. W przypadku wykrycia wycieku detektor nieszczelności wyemituje alarm wizualny i dźwiękowy. Po zakończeniu kontroli operator naciska jeszcze raz przycisk “Start” lub przycisk “Reset”, jeśli wykryto nieszczelność. </w:t>
      </w:r>
    </w:p>
    <w:p w14:paraId="3D0F8EB9" w14:textId="75A42A71" w:rsidR="006930EA" w:rsidRPr="002D1C71" w:rsidRDefault="006930EA" w:rsidP="007B5BAF">
      <w:pPr>
        <w:pStyle w:val="Default"/>
        <w:numPr>
          <w:ilvl w:val="0"/>
          <w:numId w:val="12"/>
        </w:numPr>
        <w:spacing w:line="288" w:lineRule="auto"/>
        <w:ind w:firstLine="397"/>
        <w:rPr>
          <w:sz w:val="22"/>
          <w:szCs w:val="22"/>
        </w:rPr>
      </w:pPr>
      <w:r w:rsidRPr="002D1C71">
        <w:rPr>
          <w:sz w:val="22"/>
          <w:szCs w:val="22"/>
        </w:rPr>
        <w:t xml:space="preserve">Wyrzut gazu znakującego (ewentualnie odzysk helu) </w:t>
      </w:r>
    </w:p>
    <w:p w14:paraId="18E33111" w14:textId="77777777" w:rsidR="006930EA" w:rsidRPr="002D1C71" w:rsidRDefault="006930EA" w:rsidP="007B5BAF">
      <w:pPr>
        <w:pStyle w:val="Default"/>
        <w:numPr>
          <w:ilvl w:val="0"/>
          <w:numId w:val="12"/>
        </w:numPr>
        <w:spacing w:line="288" w:lineRule="auto"/>
        <w:ind w:firstLine="397"/>
        <w:rPr>
          <w:sz w:val="22"/>
          <w:szCs w:val="22"/>
        </w:rPr>
      </w:pPr>
      <w:r w:rsidRPr="002D1C71">
        <w:rPr>
          <w:sz w:val="22"/>
          <w:szCs w:val="22"/>
        </w:rPr>
        <w:t xml:space="preserve">Ewakuacja i płukanie obwodu </w:t>
      </w:r>
    </w:p>
    <w:p w14:paraId="5EDE1531" w14:textId="77777777" w:rsidR="006930EA" w:rsidRPr="002D1C71" w:rsidRDefault="006930EA" w:rsidP="007B5BAF">
      <w:pPr>
        <w:pStyle w:val="Default"/>
        <w:numPr>
          <w:ilvl w:val="0"/>
          <w:numId w:val="12"/>
        </w:numPr>
        <w:spacing w:line="288" w:lineRule="auto"/>
        <w:ind w:firstLine="397"/>
        <w:rPr>
          <w:sz w:val="22"/>
          <w:szCs w:val="22"/>
        </w:rPr>
      </w:pPr>
      <w:r w:rsidRPr="002D1C71">
        <w:rPr>
          <w:sz w:val="22"/>
          <w:szCs w:val="22"/>
        </w:rPr>
        <w:lastRenderedPageBreak/>
        <w:t xml:space="preserve">Wprowadzenie do obwodu suchego powietrza/azotu </w:t>
      </w:r>
    </w:p>
    <w:p w14:paraId="5DA2FFA0" w14:textId="77777777" w:rsidR="006930EA" w:rsidRPr="002D1C71" w:rsidRDefault="006930EA" w:rsidP="006930EA">
      <w:pPr>
        <w:pStyle w:val="Default"/>
        <w:rPr>
          <w:sz w:val="22"/>
          <w:szCs w:val="22"/>
        </w:rPr>
      </w:pPr>
    </w:p>
    <w:p w14:paraId="51357876" w14:textId="77777777" w:rsidR="006930EA" w:rsidRPr="002D1C71" w:rsidRDefault="006930EA" w:rsidP="006930EA">
      <w:pPr>
        <w:pStyle w:val="Default"/>
        <w:spacing w:after="120" w:line="288" w:lineRule="auto"/>
        <w:rPr>
          <w:sz w:val="22"/>
          <w:szCs w:val="22"/>
        </w:rPr>
      </w:pPr>
      <w:r w:rsidRPr="002D1C71">
        <w:rPr>
          <w:b/>
          <w:bCs/>
          <w:sz w:val="22"/>
          <w:szCs w:val="22"/>
        </w:rPr>
        <w:t xml:space="preserve">Charakterystyki techniczne </w:t>
      </w:r>
    </w:p>
    <w:p w14:paraId="0B5B30D2" w14:textId="77777777" w:rsidR="006930EA" w:rsidRPr="002D1C71" w:rsidRDefault="006930EA" w:rsidP="007B5BAF">
      <w:pPr>
        <w:pStyle w:val="Default"/>
        <w:spacing w:line="288" w:lineRule="auto"/>
        <w:rPr>
          <w:sz w:val="22"/>
          <w:szCs w:val="22"/>
        </w:rPr>
      </w:pPr>
      <w:r w:rsidRPr="002D1C71">
        <w:rPr>
          <w:b/>
          <w:bCs/>
          <w:sz w:val="22"/>
          <w:szCs w:val="22"/>
        </w:rPr>
        <w:t xml:space="preserve">Zasilania elektryczne </w:t>
      </w:r>
    </w:p>
    <w:p w14:paraId="446C959F" w14:textId="77777777" w:rsidR="006930EA" w:rsidRPr="002D1C71" w:rsidRDefault="006930EA" w:rsidP="007B5BAF">
      <w:pPr>
        <w:pStyle w:val="Default"/>
        <w:numPr>
          <w:ilvl w:val="0"/>
          <w:numId w:val="14"/>
        </w:numPr>
        <w:spacing w:line="288" w:lineRule="auto"/>
        <w:rPr>
          <w:sz w:val="22"/>
          <w:szCs w:val="22"/>
        </w:rPr>
      </w:pPr>
      <w:r w:rsidRPr="002D1C71">
        <w:rPr>
          <w:sz w:val="22"/>
          <w:szCs w:val="22"/>
        </w:rPr>
        <w:t xml:space="preserve">Napięcie: 400 V / 50 </w:t>
      </w:r>
      <w:proofErr w:type="spellStart"/>
      <w:r w:rsidRPr="002D1C71">
        <w:rPr>
          <w:sz w:val="22"/>
          <w:szCs w:val="22"/>
        </w:rPr>
        <w:t>Hz</w:t>
      </w:r>
      <w:proofErr w:type="spellEnd"/>
      <w:r w:rsidRPr="002D1C71">
        <w:rPr>
          <w:sz w:val="22"/>
          <w:szCs w:val="22"/>
        </w:rPr>
        <w:t xml:space="preserve"> </w:t>
      </w:r>
    </w:p>
    <w:p w14:paraId="14B4CA7C" w14:textId="46605228" w:rsidR="006930EA" w:rsidRPr="002D1C71" w:rsidRDefault="006930EA" w:rsidP="007B5BAF">
      <w:pPr>
        <w:pStyle w:val="Default"/>
        <w:numPr>
          <w:ilvl w:val="0"/>
          <w:numId w:val="14"/>
        </w:numPr>
        <w:spacing w:line="288" w:lineRule="auto"/>
        <w:rPr>
          <w:sz w:val="22"/>
          <w:szCs w:val="22"/>
        </w:rPr>
      </w:pPr>
      <w:r w:rsidRPr="002D1C71">
        <w:rPr>
          <w:sz w:val="22"/>
          <w:szCs w:val="22"/>
        </w:rPr>
        <w:t xml:space="preserve">Moc zainstalowana: nie więcej niż 3 kW </w:t>
      </w:r>
    </w:p>
    <w:p w14:paraId="76C8A2BA" w14:textId="77777777" w:rsidR="006930EA" w:rsidRPr="002D1C71" w:rsidRDefault="006930EA" w:rsidP="006930EA">
      <w:pPr>
        <w:pStyle w:val="Default"/>
        <w:spacing w:after="120" w:line="288" w:lineRule="auto"/>
        <w:rPr>
          <w:sz w:val="22"/>
          <w:szCs w:val="22"/>
        </w:rPr>
      </w:pPr>
    </w:p>
    <w:p w14:paraId="0A17B5CE" w14:textId="77777777" w:rsidR="006930EA" w:rsidRPr="002D1C71" w:rsidRDefault="006930EA" w:rsidP="007B5BAF">
      <w:pPr>
        <w:pStyle w:val="Default"/>
        <w:spacing w:line="288" w:lineRule="auto"/>
        <w:rPr>
          <w:sz w:val="22"/>
          <w:szCs w:val="22"/>
        </w:rPr>
      </w:pPr>
      <w:r w:rsidRPr="002D1C71">
        <w:rPr>
          <w:b/>
          <w:bCs/>
          <w:sz w:val="22"/>
          <w:szCs w:val="22"/>
        </w:rPr>
        <w:t xml:space="preserve">Zasilanie pneumatyczne/gazowe procesu </w:t>
      </w:r>
    </w:p>
    <w:p w14:paraId="4AA6599B" w14:textId="77777777" w:rsidR="006930EA" w:rsidRPr="002D1C71" w:rsidRDefault="006930EA" w:rsidP="007B5BAF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2D1C71">
        <w:rPr>
          <w:sz w:val="22"/>
          <w:szCs w:val="22"/>
        </w:rPr>
        <w:t xml:space="preserve">Powietrze: 6 ÷ 8 bar </w:t>
      </w:r>
    </w:p>
    <w:p w14:paraId="6AC86ADE" w14:textId="3E9273AC" w:rsidR="006930EA" w:rsidRPr="002D1C71" w:rsidRDefault="006930EA" w:rsidP="007B5BAF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2D1C71">
        <w:rPr>
          <w:sz w:val="22"/>
          <w:szCs w:val="22"/>
        </w:rPr>
        <w:t xml:space="preserve">Hel/mieszanka wodoru: 10 bar max  </w:t>
      </w:r>
    </w:p>
    <w:p w14:paraId="25B8C581" w14:textId="34D303E4" w:rsidR="006930EA" w:rsidRPr="002D1C71" w:rsidRDefault="006930EA" w:rsidP="007B5BAF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2D1C71">
        <w:rPr>
          <w:sz w:val="22"/>
          <w:szCs w:val="22"/>
        </w:rPr>
        <w:t>Suche powietrze/azot: 10 bar max</w:t>
      </w:r>
    </w:p>
    <w:p w14:paraId="4124C2CF" w14:textId="77777777" w:rsidR="006930EA" w:rsidRPr="002D1C71" w:rsidRDefault="006930EA" w:rsidP="007B5BAF">
      <w:pPr>
        <w:pStyle w:val="Default"/>
        <w:spacing w:before="120"/>
        <w:jc w:val="both"/>
        <w:rPr>
          <w:sz w:val="22"/>
          <w:szCs w:val="22"/>
        </w:rPr>
      </w:pPr>
      <w:r w:rsidRPr="002D1C71">
        <w:rPr>
          <w:b/>
          <w:bCs/>
          <w:sz w:val="22"/>
          <w:szCs w:val="22"/>
        </w:rPr>
        <w:t>Bezpieczeńs</w:t>
      </w:r>
      <w:r w:rsidRPr="002D1C71">
        <w:rPr>
          <w:sz w:val="22"/>
          <w:szCs w:val="22"/>
        </w:rPr>
        <w:t xml:space="preserve">two </w:t>
      </w:r>
    </w:p>
    <w:p w14:paraId="3A525A50" w14:textId="296E7019" w:rsidR="006930EA" w:rsidRPr="002D1C71" w:rsidRDefault="006930EA" w:rsidP="006930EA">
      <w:pPr>
        <w:pStyle w:val="Default"/>
        <w:jc w:val="both"/>
        <w:rPr>
          <w:sz w:val="22"/>
          <w:szCs w:val="22"/>
        </w:rPr>
      </w:pPr>
      <w:r w:rsidRPr="002D1C71">
        <w:rPr>
          <w:sz w:val="22"/>
          <w:szCs w:val="22"/>
        </w:rPr>
        <w:t xml:space="preserve">Maszyna powinna być zbudowana jest zgodnie z obowiązującymi przepisami bezpieczeństwa. Wszystkie komponenty i w efekcie całe urządzenie będzie posiadało certyfikat CE. </w:t>
      </w:r>
    </w:p>
    <w:p w14:paraId="45346085" w14:textId="77777777" w:rsidR="006930EA" w:rsidRPr="002D1C71" w:rsidRDefault="006930EA" w:rsidP="006930EA">
      <w:pPr>
        <w:pStyle w:val="Default"/>
        <w:rPr>
          <w:b/>
          <w:bCs/>
          <w:sz w:val="22"/>
          <w:szCs w:val="22"/>
        </w:rPr>
      </w:pPr>
    </w:p>
    <w:p w14:paraId="045F841C" w14:textId="01D43651" w:rsidR="006930EA" w:rsidRPr="002D1C71" w:rsidRDefault="006930EA" w:rsidP="006930EA">
      <w:pPr>
        <w:pStyle w:val="Default"/>
        <w:jc w:val="both"/>
        <w:rPr>
          <w:sz w:val="22"/>
          <w:szCs w:val="22"/>
        </w:rPr>
      </w:pPr>
      <w:r w:rsidRPr="002D1C71">
        <w:rPr>
          <w:b/>
          <w:bCs/>
          <w:sz w:val="22"/>
          <w:szCs w:val="22"/>
        </w:rPr>
        <w:t xml:space="preserve">Dokumentacja </w:t>
      </w:r>
    </w:p>
    <w:p w14:paraId="30B3B6F7" w14:textId="38713523" w:rsidR="00456D4A" w:rsidRPr="002D1C71" w:rsidRDefault="006930EA" w:rsidP="006930EA">
      <w:pPr>
        <w:pStyle w:val="Default"/>
        <w:jc w:val="both"/>
        <w:rPr>
          <w:sz w:val="22"/>
          <w:szCs w:val="22"/>
        </w:rPr>
      </w:pPr>
      <w:r w:rsidRPr="002D1C71">
        <w:rPr>
          <w:sz w:val="22"/>
          <w:szCs w:val="22"/>
        </w:rPr>
        <w:t>Dokumentacja techniczna, instrukcje obsługi i schematy maszyny będą dostarczone w języku Unii Europejskiej. Dostawca dołączy tłumaczenie w języku polskim.</w:t>
      </w:r>
    </w:p>
    <w:p w14:paraId="77F0FB00" w14:textId="77777777" w:rsidR="00895C41" w:rsidRPr="002D1C71" w:rsidRDefault="00895C41" w:rsidP="006930EA">
      <w:pPr>
        <w:tabs>
          <w:tab w:val="left" w:pos="2874"/>
          <w:tab w:val="left" w:pos="5748"/>
        </w:tabs>
        <w:spacing w:after="0"/>
        <w:rPr>
          <w:rFonts w:ascii="Arial" w:hAnsi="Arial" w:cs="Arial"/>
          <w:b/>
          <w:bCs/>
          <w:sz w:val="22"/>
          <w:szCs w:val="22"/>
        </w:rPr>
      </w:pPr>
    </w:p>
    <w:p w14:paraId="18E9B75D" w14:textId="721A59B9" w:rsidR="006930EA" w:rsidRPr="002D1C71" w:rsidRDefault="006930EA" w:rsidP="006930EA">
      <w:pPr>
        <w:tabs>
          <w:tab w:val="left" w:pos="2874"/>
          <w:tab w:val="left" w:pos="5748"/>
        </w:tabs>
        <w:spacing w:after="0"/>
        <w:rPr>
          <w:rFonts w:ascii="Arial" w:hAnsi="Arial" w:cs="Arial"/>
          <w:b/>
          <w:bCs/>
          <w:sz w:val="22"/>
          <w:szCs w:val="22"/>
        </w:rPr>
      </w:pPr>
      <w:r w:rsidRPr="002D1C71">
        <w:rPr>
          <w:rFonts w:ascii="Arial" w:hAnsi="Arial" w:cs="Arial"/>
          <w:b/>
          <w:bCs/>
          <w:sz w:val="22"/>
          <w:szCs w:val="22"/>
        </w:rPr>
        <w:t>Elementy zestawu</w:t>
      </w:r>
    </w:p>
    <w:p w14:paraId="3FF11934" w14:textId="72DA254F" w:rsidR="006930EA" w:rsidRPr="002D1C71" w:rsidRDefault="006930EA" w:rsidP="00895C41">
      <w:pPr>
        <w:pStyle w:val="Akapitzlist"/>
        <w:numPr>
          <w:ilvl w:val="0"/>
          <w:numId w:val="16"/>
        </w:numPr>
        <w:tabs>
          <w:tab w:val="left" w:pos="2874"/>
          <w:tab w:val="left" w:pos="5748"/>
        </w:tabs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Jednostka wykrywania nieszczelności </w:t>
      </w:r>
    </w:p>
    <w:p w14:paraId="1F60B6F6" w14:textId="1E65924A" w:rsidR="006930EA" w:rsidRPr="002D1C71" w:rsidRDefault="006930EA" w:rsidP="00895C41">
      <w:pPr>
        <w:pStyle w:val="Akapitzlist"/>
        <w:numPr>
          <w:ilvl w:val="0"/>
          <w:numId w:val="16"/>
        </w:numPr>
        <w:tabs>
          <w:tab w:val="left" w:pos="2874"/>
          <w:tab w:val="left" w:pos="5748"/>
        </w:tabs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Wykrywacz nieszczelności </w:t>
      </w:r>
    </w:p>
    <w:p w14:paraId="5C57B164" w14:textId="47CDEAD9" w:rsidR="006930EA" w:rsidRPr="002D1C71" w:rsidRDefault="006930EA" w:rsidP="00895C41">
      <w:pPr>
        <w:pStyle w:val="Akapitzlist"/>
        <w:numPr>
          <w:ilvl w:val="0"/>
          <w:numId w:val="16"/>
        </w:numPr>
        <w:tabs>
          <w:tab w:val="left" w:pos="2874"/>
          <w:tab w:val="left" w:pos="5748"/>
        </w:tabs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Wyciek kalibrowany certyfikowany  </w:t>
      </w:r>
    </w:p>
    <w:p w14:paraId="3D06EBC1" w14:textId="213AB767" w:rsidR="00895C41" w:rsidRPr="002D1C71" w:rsidRDefault="00895C41" w:rsidP="00895C41">
      <w:pPr>
        <w:pStyle w:val="Akapitzlist"/>
        <w:numPr>
          <w:ilvl w:val="0"/>
          <w:numId w:val="16"/>
        </w:numPr>
        <w:tabs>
          <w:tab w:val="left" w:pos="4311"/>
        </w:tabs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Panel zdalnego sterowania </w:t>
      </w:r>
    </w:p>
    <w:p w14:paraId="087AEB74" w14:textId="53B5F6BE" w:rsidR="00895C41" w:rsidRPr="002D1C71" w:rsidRDefault="00895C41" w:rsidP="00895C41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Software w komplecie z bezprzewodowym przyciskiem do pomiaru wartości wycieku </w:t>
      </w:r>
      <w:r w:rsidRPr="002D1C71">
        <w:rPr>
          <w:rFonts w:ascii="Arial" w:hAnsi="Arial" w:cs="Arial"/>
          <w:sz w:val="22"/>
          <w:szCs w:val="22"/>
        </w:rPr>
        <w:tab/>
        <w:t xml:space="preserve"> </w:t>
      </w:r>
    </w:p>
    <w:p w14:paraId="2BF13848" w14:textId="77777777" w:rsidR="00895C41" w:rsidRPr="002D1C71" w:rsidRDefault="00895C41" w:rsidP="00895C41">
      <w:pPr>
        <w:pStyle w:val="Akapitzlist"/>
        <w:numPr>
          <w:ilvl w:val="0"/>
          <w:numId w:val="16"/>
        </w:numPr>
        <w:tabs>
          <w:tab w:val="left" w:pos="4311"/>
        </w:tabs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Czytnik kodów kreskowych dla wyboru receptury pracy </w:t>
      </w:r>
    </w:p>
    <w:p w14:paraId="6A89B9E4" w14:textId="77777777" w:rsidR="00895C41" w:rsidRPr="002D1C71" w:rsidRDefault="00895C41" w:rsidP="00895C41">
      <w:pPr>
        <w:pStyle w:val="Akapitzlist"/>
        <w:numPr>
          <w:ilvl w:val="0"/>
          <w:numId w:val="16"/>
        </w:numPr>
        <w:tabs>
          <w:tab w:val="left" w:pos="4311"/>
        </w:tabs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Opakowanie </w:t>
      </w:r>
    </w:p>
    <w:p w14:paraId="23157992" w14:textId="40AD4774" w:rsidR="00895C41" w:rsidRPr="002D1C71" w:rsidRDefault="00895C41" w:rsidP="00895C41">
      <w:pPr>
        <w:pStyle w:val="Akapitzlist"/>
        <w:numPr>
          <w:ilvl w:val="0"/>
          <w:numId w:val="16"/>
        </w:numPr>
        <w:tabs>
          <w:tab w:val="left" w:pos="4311"/>
        </w:tabs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Instalacja i szkolenie </w:t>
      </w:r>
    </w:p>
    <w:p w14:paraId="489DBB46" w14:textId="77777777" w:rsidR="008049FA" w:rsidRPr="002D1C71" w:rsidRDefault="008049FA" w:rsidP="001A632C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636B8D5E" w14:textId="77777777" w:rsidR="008049FA" w:rsidRPr="002D1C71" w:rsidRDefault="008049FA" w:rsidP="001A632C">
      <w:pPr>
        <w:spacing w:after="0"/>
        <w:rPr>
          <w:rFonts w:ascii="Arial" w:hAnsi="Arial" w:cs="Arial"/>
          <w:b/>
          <w:bCs/>
        </w:rPr>
      </w:pPr>
    </w:p>
    <w:p w14:paraId="11A4D5F0" w14:textId="5FDBFD57" w:rsidR="001A632C" w:rsidRPr="002D1C71" w:rsidRDefault="00363A51" w:rsidP="0032025C">
      <w:pPr>
        <w:pStyle w:val="Nagwek2"/>
      </w:pPr>
      <w:r w:rsidRPr="002D1C71">
        <w:t xml:space="preserve">Część </w:t>
      </w:r>
      <w:r w:rsidR="001A632C" w:rsidRPr="002D1C71">
        <w:t xml:space="preserve">3. Dostawa urządzenia do odzyskiwania helu użytego do prób szczelności układów </w:t>
      </w:r>
      <w:r w:rsidR="007B5BAF" w:rsidRPr="002D1C71">
        <w:t>hydraulicznych</w:t>
      </w:r>
      <w:r w:rsidR="001A632C" w:rsidRPr="002D1C71">
        <w:t xml:space="preserve"> pomp cieplnych</w:t>
      </w:r>
    </w:p>
    <w:p w14:paraId="1B525C69" w14:textId="6A47E5CC" w:rsidR="007B5BAF" w:rsidRPr="002D1C71" w:rsidRDefault="007B5BAF" w:rsidP="001A632C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09CC4FB6" w14:textId="77777777" w:rsidR="001A632C" w:rsidRPr="002D1C71" w:rsidRDefault="001A632C" w:rsidP="007B5BAF">
      <w:p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Zadaniem urządzenia jest odzyskiwanie helu używanego przez do wykrywania nieszczelności w instalacji hydraulicznej pompy, przywrócenia go do ciśnienia nominalnego i udostępnienie do ponownego wykorzystania w kolejnych testach. </w:t>
      </w:r>
    </w:p>
    <w:p w14:paraId="7E1AB761" w14:textId="77777777" w:rsidR="001A632C" w:rsidRPr="002D1C71" w:rsidRDefault="001A632C" w:rsidP="007B5BAF">
      <w:p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Urządzenie składa się z następujących elementów: </w:t>
      </w:r>
    </w:p>
    <w:p w14:paraId="61FA0244" w14:textId="2A304778" w:rsidR="001A632C" w:rsidRPr="002D1C71" w:rsidRDefault="001A632C" w:rsidP="007B5BAF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sprężarki </w:t>
      </w:r>
    </w:p>
    <w:p w14:paraId="4F35D89F" w14:textId="4A9FF1D6" w:rsidR="001A632C" w:rsidRPr="002D1C71" w:rsidRDefault="001A632C" w:rsidP="007B5BAF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zbiorników </w:t>
      </w:r>
    </w:p>
    <w:p w14:paraId="5FC43782" w14:textId="7623EF7D" w:rsidR="001A632C" w:rsidRPr="002D1C71" w:rsidRDefault="001A632C" w:rsidP="007B5BAF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elektrycznego panelu sterownicz</w:t>
      </w:r>
      <w:r w:rsidR="00283E82" w:rsidRPr="002D1C71">
        <w:rPr>
          <w:rFonts w:ascii="Arial" w:hAnsi="Arial" w:cs="Arial"/>
          <w:sz w:val="22"/>
          <w:szCs w:val="22"/>
        </w:rPr>
        <w:t>ego</w:t>
      </w:r>
      <w:r w:rsidRPr="002D1C71">
        <w:rPr>
          <w:rFonts w:ascii="Arial" w:hAnsi="Arial" w:cs="Arial"/>
          <w:sz w:val="22"/>
          <w:szCs w:val="22"/>
        </w:rPr>
        <w:t xml:space="preserve"> </w:t>
      </w:r>
    </w:p>
    <w:p w14:paraId="059257B6" w14:textId="370F7CD7" w:rsidR="001A632C" w:rsidRPr="002D1C71" w:rsidRDefault="001A632C" w:rsidP="007B5BAF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regulatora ciśnienia, zaworów, filtrów, czujników, rur i innych niezbędnych elementów do pracy</w:t>
      </w:r>
    </w:p>
    <w:p w14:paraId="5A3BA0A8" w14:textId="49995188" w:rsidR="001A632C" w:rsidRPr="002D1C71" w:rsidRDefault="001A632C" w:rsidP="007B5BAF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analizatora stężenia helu.</w:t>
      </w:r>
    </w:p>
    <w:p w14:paraId="1F64E3F6" w14:textId="77777777" w:rsidR="001A632C" w:rsidRPr="002D1C71" w:rsidRDefault="001A632C" w:rsidP="001A632C">
      <w:pPr>
        <w:spacing w:after="0"/>
        <w:rPr>
          <w:rFonts w:ascii="Arial" w:hAnsi="Arial" w:cs="Arial"/>
          <w:sz w:val="22"/>
          <w:szCs w:val="22"/>
        </w:rPr>
      </w:pPr>
    </w:p>
    <w:p w14:paraId="31D98BDD" w14:textId="77777777" w:rsidR="00283E82" w:rsidRPr="002D1C71" w:rsidRDefault="00283E82" w:rsidP="00283E82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2D1C71">
        <w:rPr>
          <w:rFonts w:ascii="Arial" w:hAnsi="Arial" w:cs="Arial"/>
          <w:b/>
          <w:bCs/>
          <w:sz w:val="22"/>
          <w:szCs w:val="22"/>
        </w:rPr>
        <w:t xml:space="preserve">Sposób pracy </w:t>
      </w:r>
    </w:p>
    <w:p w14:paraId="01D76D03" w14:textId="517994FA" w:rsidR="00283E82" w:rsidRPr="002D1C71" w:rsidRDefault="00283E82" w:rsidP="00283E82">
      <w:p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Urządzenie utrzymuje podciśnienie w przewodzie ssącym i ciśnienie w przewodzie zasilającym. W momencie rozładunku system odzyskuje hel i spręża go w zbiorniku zasilającym. </w:t>
      </w:r>
    </w:p>
    <w:p w14:paraId="40D391BC" w14:textId="5477EAD3" w:rsidR="007B5BAF" w:rsidRPr="002D1C71" w:rsidRDefault="00283E82" w:rsidP="00283E82">
      <w:p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Stężenie helu jest stale monitorowane przez analizator helu: w przypadku stwierdzenia spadku poniżej ustawionego progu, sygnał alarmowy ostrzeże operatora o konieczności uzupełniania czystego helu w zbiorniku.</w:t>
      </w:r>
    </w:p>
    <w:p w14:paraId="551E6D5F" w14:textId="77777777" w:rsidR="007B5BAF" w:rsidRPr="002D1C71" w:rsidRDefault="007B5BAF" w:rsidP="001A632C">
      <w:pPr>
        <w:spacing w:after="0"/>
        <w:rPr>
          <w:rFonts w:ascii="Arial" w:hAnsi="Arial" w:cs="Arial"/>
          <w:sz w:val="22"/>
          <w:szCs w:val="22"/>
        </w:rPr>
      </w:pPr>
    </w:p>
    <w:p w14:paraId="18485C8D" w14:textId="77777777" w:rsidR="00283E82" w:rsidRPr="002D1C71" w:rsidRDefault="00283E82" w:rsidP="00283E82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b/>
          <w:bCs/>
          <w:sz w:val="22"/>
          <w:szCs w:val="22"/>
        </w:rPr>
        <w:t xml:space="preserve">Charakterystyka techniczna </w:t>
      </w:r>
    </w:p>
    <w:p w14:paraId="2B135A2D" w14:textId="2E465799" w:rsidR="00283E82" w:rsidRPr="002D1C71" w:rsidRDefault="00283E82" w:rsidP="00283E82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Zasilanie elektryczne 400V, 50Hz </w:t>
      </w:r>
    </w:p>
    <w:p w14:paraId="207738BB" w14:textId="3FD2C7A0" w:rsidR="00283E82" w:rsidRPr="002D1C71" w:rsidRDefault="00283E82" w:rsidP="00283E82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Moc zainstalowana nie więcej niż 5 kW </w:t>
      </w:r>
    </w:p>
    <w:p w14:paraId="18C8233F" w14:textId="36F5D8BE" w:rsidR="00283E82" w:rsidRPr="002D1C71" w:rsidRDefault="00283E82" w:rsidP="00283E82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Zasilanie pneumatyczne hel (z butli), azot lub suche powietrze (6 bar około) </w:t>
      </w:r>
    </w:p>
    <w:p w14:paraId="50FCDC09" w14:textId="77777777" w:rsidR="00283E82" w:rsidRPr="002D1C71" w:rsidRDefault="00283E82" w:rsidP="00283E82">
      <w:pPr>
        <w:numPr>
          <w:ilvl w:val="0"/>
          <w:numId w:val="20"/>
        </w:num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Ciśnienie maksymalne helu 10 bar </w:t>
      </w:r>
    </w:p>
    <w:p w14:paraId="0F922F4C" w14:textId="77777777" w:rsidR="00283E82" w:rsidRPr="002D1C71" w:rsidRDefault="00283E82" w:rsidP="00283E82">
      <w:pPr>
        <w:numPr>
          <w:ilvl w:val="0"/>
          <w:numId w:val="20"/>
        </w:num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Stopień odzysku 95% </w:t>
      </w:r>
    </w:p>
    <w:p w14:paraId="762D2AE8" w14:textId="77777777" w:rsidR="00283E82" w:rsidRPr="002D1C71" w:rsidRDefault="00283E82" w:rsidP="00283E82">
      <w:pPr>
        <w:numPr>
          <w:ilvl w:val="0"/>
          <w:numId w:val="20"/>
        </w:num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Zakres odzysku 60 </w:t>
      </w:r>
      <w:proofErr w:type="spellStart"/>
      <w:r w:rsidRPr="002D1C71">
        <w:rPr>
          <w:rFonts w:ascii="Arial" w:hAnsi="Arial" w:cs="Arial"/>
          <w:sz w:val="22"/>
          <w:szCs w:val="22"/>
        </w:rPr>
        <w:t>Nl</w:t>
      </w:r>
      <w:proofErr w:type="spellEnd"/>
      <w:r w:rsidRPr="002D1C71">
        <w:rPr>
          <w:rFonts w:ascii="Arial" w:hAnsi="Arial" w:cs="Arial"/>
          <w:sz w:val="22"/>
          <w:szCs w:val="22"/>
        </w:rPr>
        <w:t xml:space="preserve">/min </w:t>
      </w:r>
    </w:p>
    <w:p w14:paraId="3DD3FE3E" w14:textId="77777777" w:rsidR="00283E82" w:rsidRPr="002D1C71" w:rsidRDefault="00283E82" w:rsidP="00283E82">
      <w:pPr>
        <w:spacing w:after="0"/>
        <w:rPr>
          <w:rFonts w:ascii="Arial" w:hAnsi="Arial" w:cs="Arial"/>
          <w:sz w:val="22"/>
          <w:szCs w:val="22"/>
        </w:rPr>
      </w:pPr>
    </w:p>
    <w:p w14:paraId="6DC4D102" w14:textId="099C4659" w:rsidR="00283E82" w:rsidRPr="002D1C71" w:rsidRDefault="00283E82" w:rsidP="00283E82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Certyfikat zgodny z dyrektywą Parlamentu Europejskiego i Rady 2014/68/UE z dnia 15 maja 2014 r. w sprawie harmonizacji ustawodawstw państw członkowskich odnoszących się do udostępniania na rynku urządzeń ciśnieniowych</w:t>
      </w:r>
    </w:p>
    <w:p w14:paraId="4A5C9021" w14:textId="56FF6106" w:rsidR="00283E82" w:rsidRPr="002D1C71" w:rsidRDefault="00283E82" w:rsidP="00283E82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Pojemność zbiornika 100+100 l </w:t>
      </w:r>
    </w:p>
    <w:p w14:paraId="12A881C2" w14:textId="77777777" w:rsidR="00283E82" w:rsidRPr="002D1C71" w:rsidRDefault="00283E82" w:rsidP="001A632C">
      <w:pPr>
        <w:spacing w:after="0"/>
        <w:rPr>
          <w:rFonts w:ascii="Arial" w:hAnsi="Arial" w:cs="Arial"/>
          <w:sz w:val="22"/>
          <w:szCs w:val="22"/>
        </w:rPr>
      </w:pPr>
    </w:p>
    <w:p w14:paraId="6C36699F" w14:textId="77777777" w:rsidR="00283E82" w:rsidRPr="002D1C71" w:rsidRDefault="00283E82" w:rsidP="00283E82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b/>
          <w:bCs/>
          <w:sz w:val="22"/>
          <w:szCs w:val="22"/>
        </w:rPr>
        <w:t xml:space="preserve">Dokumentacja dołączona do </w:t>
      </w:r>
      <w:r w:rsidRPr="002D1C71">
        <w:rPr>
          <w:rFonts w:ascii="Arial" w:hAnsi="Arial" w:cs="Arial"/>
          <w:sz w:val="22"/>
          <w:szCs w:val="22"/>
        </w:rPr>
        <w:t xml:space="preserve">dostawy </w:t>
      </w:r>
    </w:p>
    <w:p w14:paraId="7E7EE34E" w14:textId="77777777" w:rsidR="00283E82" w:rsidRPr="002D1C71" w:rsidRDefault="00283E82" w:rsidP="00283E82">
      <w:pPr>
        <w:numPr>
          <w:ilvl w:val="0"/>
          <w:numId w:val="22"/>
        </w:num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Schematy elektryczne i pneumatyczne </w:t>
      </w:r>
    </w:p>
    <w:p w14:paraId="64E332ED" w14:textId="77777777" w:rsidR="00283E82" w:rsidRPr="002D1C71" w:rsidRDefault="00283E82" w:rsidP="00283E82">
      <w:pPr>
        <w:numPr>
          <w:ilvl w:val="0"/>
          <w:numId w:val="22"/>
        </w:num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Instrukcja obsługi i konserwacji </w:t>
      </w:r>
    </w:p>
    <w:p w14:paraId="7B259738" w14:textId="77777777" w:rsidR="00283E82" w:rsidRPr="002D1C71" w:rsidRDefault="00283E82" w:rsidP="00283E82">
      <w:pPr>
        <w:numPr>
          <w:ilvl w:val="0"/>
          <w:numId w:val="22"/>
        </w:num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Lista części zamiennych </w:t>
      </w:r>
    </w:p>
    <w:p w14:paraId="623B8253" w14:textId="77777777" w:rsidR="00363A51" w:rsidRPr="002D1C71" w:rsidRDefault="00363A51" w:rsidP="001A632C">
      <w:pPr>
        <w:spacing w:after="0"/>
        <w:rPr>
          <w:rFonts w:ascii="Arial" w:hAnsi="Arial" w:cs="Arial"/>
          <w:sz w:val="22"/>
          <w:szCs w:val="22"/>
        </w:rPr>
      </w:pPr>
    </w:p>
    <w:p w14:paraId="1ECDC0E8" w14:textId="77777777" w:rsidR="00363A51" w:rsidRPr="002D1C71" w:rsidRDefault="00363A51" w:rsidP="001A632C">
      <w:pPr>
        <w:spacing w:after="0"/>
        <w:rPr>
          <w:rFonts w:ascii="Arial" w:hAnsi="Arial" w:cs="Arial"/>
          <w:sz w:val="22"/>
          <w:szCs w:val="22"/>
        </w:rPr>
      </w:pPr>
    </w:p>
    <w:p w14:paraId="5627FD78" w14:textId="20038F3C" w:rsidR="001A632C" w:rsidRPr="002D1C71" w:rsidRDefault="00363A51" w:rsidP="0032025C">
      <w:pPr>
        <w:pStyle w:val="Nagwek2"/>
      </w:pPr>
      <w:r w:rsidRPr="002D1C71">
        <w:t xml:space="preserve">Część </w:t>
      </w:r>
      <w:r w:rsidR="001A632C" w:rsidRPr="002D1C71">
        <w:t>4. Dostawa maszyny do prostowania i cięcia rur miedzianych</w:t>
      </w:r>
    </w:p>
    <w:p w14:paraId="35E4B846" w14:textId="44E4353B" w:rsidR="001A632C" w:rsidRPr="002D1C71" w:rsidRDefault="00A368E1" w:rsidP="00EB56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Przedmiotem zamówienia jest bezwiórowa maszyna do prostowania i cięcia rur przeznaczona do obróbki rur miedzianych i aluminiowych, stosowanych przed gięciem lub spawaniem skraplaczy i parowników. </w:t>
      </w:r>
    </w:p>
    <w:p w14:paraId="46F4DFF5" w14:textId="688E1AC7" w:rsidR="00C613A8" w:rsidRPr="002D1C71" w:rsidRDefault="00C613A8" w:rsidP="00EB56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Cechy charakteryzujące:</w:t>
      </w:r>
    </w:p>
    <w:p w14:paraId="2B05522C" w14:textId="77777777" w:rsidR="00C613A8" w:rsidRPr="002D1C71" w:rsidRDefault="00C613A8" w:rsidP="00D822ED">
      <w:pPr>
        <w:pStyle w:val="Akapitzlist"/>
        <w:numPr>
          <w:ilvl w:val="0"/>
          <w:numId w:val="2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Trzyczęściowa matryca zaciskowa w celu zminimalizowania zniekształceń rury i uzyskania gładkiej powierzchni końcowej cięcia.</w:t>
      </w:r>
    </w:p>
    <w:p w14:paraId="062E36BB" w14:textId="77777777" w:rsidR="00C613A8" w:rsidRPr="002D1C71" w:rsidRDefault="00C613A8" w:rsidP="00D822ED">
      <w:pPr>
        <w:pStyle w:val="Akapitzlist"/>
        <w:numPr>
          <w:ilvl w:val="0"/>
          <w:numId w:val="2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Wysoka dokładność współosiowości zapewnia dobrą jakość spawania w kolejnym procesie.</w:t>
      </w:r>
    </w:p>
    <w:p w14:paraId="35F6681F" w14:textId="77777777" w:rsidR="00C613A8" w:rsidRPr="002D1C71" w:rsidRDefault="00C613A8" w:rsidP="00D822ED">
      <w:pPr>
        <w:pStyle w:val="Akapitzlist"/>
        <w:numPr>
          <w:ilvl w:val="0"/>
          <w:numId w:val="2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Cięcie bezwiórowe z cięciem obrotowym 360° i rozciąganiem z dwupunktowym mocowaniem.</w:t>
      </w:r>
    </w:p>
    <w:p w14:paraId="49052BFA" w14:textId="77777777" w:rsidR="00C613A8" w:rsidRPr="002D1C71" w:rsidRDefault="00C613A8" w:rsidP="00D822ED">
      <w:pPr>
        <w:pStyle w:val="Akapitzlist"/>
        <w:numPr>
          <w:ilvl w:val="0"/>
          <w:numId w:val="2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Kółko prostujące Nylon i gumowy pasek w kształcie litery „U”, aby uniknąć zarysowań na powierzchni rury.</w:t>
      </w:r>
    </w:p>
    <w:tbl>
      <w:tblPr>
        <w:tblW w:w="9072" w:type="dxa"/>
        <w:tblInd w:w="3" w:type="dxa"/>
        <w:tblBorders>
          <w:top w:val="single" w:sz="6" w:space="0" w:color="E6EBF3"/>
          <w:left w:val="single" w:sz="6" w:space="0" w:color="E6EBF3"/>
          <w:bottom w:val="single" w:sz="6" w:space="0" w:color="E6EBF3"/>
          <w:right w:val="single" w:sz="6" w:space="0" w:color="E6EBF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6"/>
        <w:gridCol w:w="6166"/>
      </w:tblGrid>
      <w:tr w:rsidR="00D822ED" w:rsidRPr="002D1C71" w14:paraId="0600B5D5" w14:textId="77777777" w:rsidTr="00D822E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AFC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14:paraId="0DCB4FED" w14:textId="77777777" w:rsidR="00D822ED" w:rsidRPr="002D1C71" w:rsidRDefault="00D822ED" w:rsidP="00D822ED">
            <w:pPr>
              <w:spacing w:after="0" w:line="240" w:lineRule="auto"/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D1C71"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  <w:t>Parametr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14:paraId="4BC60027" w14:textId="77777777" w:rsidR="00D822ED" w:rsidRPr="002D1C71" w:rsidRDefault="00D822ED" w:rsidP="00D822ED">
            <w:pPr>
              <w:spacing w:after="0" w:line="240" w:lineRule="auto"/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D1C71"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  <w:t>Dane</w:t>
            </w:r>
          </w:p>
        </w:tc>
      </w:tr>
      <w:tr w:rsidR="00D822ED" w:rsidRPr="002D1C71" w14:paraId="771C3FFA" w14:textId="77777777" w:rsidTr="00D822E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AFC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14:paraId="644C61CD" w14:textId="77777777" w:rsidR="00D822ED" w:rsidRPr="002D1C71" w:rsidRDefault="00D822ED" w:rsidP="00D822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D1C71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Materiał rury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14:paraId="6150E2DE" w14:textId="46734F8F" w:rsidR="00D822ED" w:rsidRPr="002D1C71" w:rsidRDefault="00D822ED" w:rsidP="00D822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D1C71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Rurka miedziana / aluminiowa / Bundy</w:t>
            </w:r>
          </w:p>
        </w:tc>
      </w:tr>
      <w:tr w:rsidR="00D822ED" w:rsidRPr="002D1C71" w14:paraId="6AB8120F" w14:textId="77777777" w:rsidTr="00D822E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AFC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14:paraId="11CF5827" w14:textId="77777777" w:rsidR="00D822ED" w:rsidRPr="002D1C71" w:rsidRDefault="00D822ED" w:rsidP="00D822ED">
            <w:pPr>
              <w:spacing w:after="0" w:line="240" w:lineRule="auto"/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D1C71"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  <w:t>Średnica rury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14:paraId="5A758D3C" w14:textId="77777777" w:rsidR="00D822ED" w:rsidRPr="002D1C71" w:rsidRDefault="00D822ED" w:rsidP="00D822ED">
            <w:pPr>
              <w:spacing w:after="0" w:line="240" w:lineRule="auto"/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D1C71"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  <w:t>4-20mm</w:t>
            </w:r>
          </w:p>
        </w:tc>
      </w:tr>
      <w:tr w:rsidR="00D822ED" w:rsidRPr="002D1C71" w14:paraId="51C7DAA3" w14:textId="77777777" w:rsidTr="00D822E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AFC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14:paraId="3299AC6E" w14:textId="77777777" w:rsidR="00D822ED" w:rsidRPr="002D1C71" w:rsidRDefault="00D822ED" w:rsidP="00D822ED">
            <w:pPr>
              <w:spacing w:after="0" w:line="240" w:lineRule="auto"/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D1C71"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  <w:t>Długość cięcia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14:paraId="4C78CFC7" w14:textId="77777777" w:rsidR="00D822ED" w:rsidRPr="002D1C71" w:rsidRDefault="00D822ED" w:rsidP="00D822ED">
            <w:pPr>
              <w:spacing w:after="0" w:line="240" w:lineRule="auto"/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D1C71"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  <w:t>&gt; 50 mm</w:t>
            </w:r>
          </w:p>
        </w:tc>
      </w:tr>
      <w:tr w:rsidR="00D822ED" w:rsidRPr="002D1C71" w14:paraId="508A5B2C" w14:textId="77777777" w:rsidTr="00D822E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AFC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14:paraId="7B1B74C8" w14:textId="77777777" w:rsidR="00D822ED" w:rsidRPr="002D1C71" w:rsidRDefault="00D822ED" w:rsidP="00D822ED">
            <w:pPr>
              <w:spacing w:after="0" w:line="240" w:lineRule="auto"/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D1C71"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  <w:t>Szybkość pracy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14:paraId="675C0721" w14:textId="3375B00C" w:rsidR="00D822ED" w:rsidRPr="002D1C71" w:rsidRDefault="00D822ED" w:rsidP="00D822ED">
            <w:pPr>
              <w:spacing w:after="0" w:line="240" w:lineRule="auto"/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D1C71"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  <w:t>0 ~ 60 m / min, regulowana przez falownik</w:t>
            </w:r>
          </w:p>
        </w:tc>
      </w:tr>
      <w:tr w:rsidR="00D822ED" w:rsidRPr="002D1C71" w14:paraId="3CBCB980" w14:textId="77777777" w:rsidTr="00D822E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AFC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14:paraId="66D88D2F" w14:textId="77777777" w:rsidR="00D822ED" w:rsidRPr="002D1C71" w:rsidRDefault="00D822ED" w:rsidP="00D822ED">
            <w:pPr>
              <w:spacing w:after="0" w:line="240" w:lineRule="auto"/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D1C71"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  <w:t>Tolerancja cięcia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14:paraId="1CAD3AFD" w14:textId="77777777" w:rsidR="00D822ED" w:rsidRPr="002D1C71" w:rsidRDefault="00D822ED" w:rsidP="00D822ED">
            <w:pPr>
              <w:spacing w:after="0" w:line="240" w:lineRule="auto"/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D1C71"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  <w:t>0.5mm / 1m</w:t>
            </w:r>
          </w:p>
        </w:tc>
      </w:tr>
      <w:tr w:rsidR="00D822ED" w:rsidRPr="002D1C71" w14:paraId="5EB94BE8" w14:textId="77777777" w:rsidTr="00D822E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AFC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14:paraId="2F25492E" w14:textId="77777777" w:rsidR="00D822ED" w:rsidRPr="002D1C71" w:rsidRDefault="00D822ED" w:rsidP="00D822ED">
            <w:pPr>
              <w:spacing w:after="0" w:line="240" w:lineRule="auto"/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D1C71"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  <w:t>System sterowania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14:paraId="44752FD8" w14:textId="77777777" w:rsidR="00D822ED" w:rsidRPr="002D1C71" w:rsidRDefault="00D822ED" w:rsidP="00D822ED">
            <w:pPr>
              <w:spacing w:after="0" w:line="240" w:lineRule="auto"/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D1C71"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  <w:t>Sterowanie PLC / HMI</w:t>
            </w:r>
          </w:p>
        </w:tc>
      </w:tr>
      <w:tr w:rsidR="00D822ED" w:rsidRPr="002D1C71" w14:paraId="5320EDC4" w14:textId="77777777" w:rsidTr="00D822E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AFC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14:paraId="05A1E657" w14:textId="77777777" w:rsidR="00D822ED" w:rsidRPr="002D1C71" w:rsidRDefault="00D822ED" w:rsidP="00D822ED">
            <w:pPr>
              <w:spacing w:after="0" w:line="240" w:lineRule="auto"/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D1C71"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  <w:t>Moc silnika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14:paraId="2F0E5007" w14:textId="7A4C1D9C" w:rsidR="00D822ED" w:rsidRPr="002D1C71" w:rsidRDefault="00D822ED" w:rsidP="00D822ED">
            <w:pPr>
              <w:spacing w:after="0" w:line="240" w:lineRule="auto"/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D1C71"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  <w:t>Nie więcej niż 2 KW</w:t>
            </w:r>
          </w:p>
        </w:tc>
      </w:tr>
      <w:tr w:rsidR="00D822ED" w:rsidRPr="002D1C71" w14:paraId="65CC9432" w14:textId="77777777" w:rsidTr="00D822ED"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AFC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14:paraId="314E4E26" w14:textId="77777777" w:rsidR="00D822ED" w:rsidRPr="002D1C71" w:rsidRDefault="00D822ED" w:rsidP="00D822ED">
            <w:pPr>
              <w:spacing w:after="0" w:line="240" w:lineRule="auto"/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D1C71"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  <w:t>System elektryczny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14:paraId="2418C865" w14:textId="77777777" w:rsidR="00D822ED" w:rsidRPr="002D1C71" w:rsidRDefault="00D822ED" w:rsidP="00D822ED">
            <w:pPr>
              <w:spacing w:after="0" w:line="240" w:lineRule="auto"/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D1C71"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  <w:t xml:space="preserve">380 V, 50 </w:t>
            </w:r>
            <w:proofErr w:type="spellStart"/>
            <w:r w:rsidRPr="002D1C71"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  <w:t>Hz</w:t>
            </w:r>
            <w:proofErr w:type="spellEnd"/>
            <w:r w:rsidRPr="002D1C71">
              <w:rPr>
                <w:rFonts w:ascii="Arial" w:eastAsia="Times New Roman" w:hAnsi="Arial" w:cs="Arial"/>
                <w:color w:val="484848"/>
                <w:kern w:val="0"/>
                <w:sz w:val="22"/>
                <w:szCs w:val="22"/>
                <w:lang w:eastAsia="pl-PL"/>
                <w14:ligatures w14:val="none"/>
              </w:rPr>
              <w:t>, 3 fazy (dostosowane)</w:t>
            </w:r>
          </w:p>
        </w:tc>
      </w:tr>
    </w:tbl>
    <w:p w14:paraId="11DA8216" w14:textId="77777777" w:rsidR="009267F6" w:rsidRPr="002D1C71" w:rsidRDefault="009267F6" w:rsidP="00EB5648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4AE7E21" w14:textId="77777777" w:rsidR="009267F6" w:rsidRPr="002D1C71" w:rsidRDefault="009267F6" w:rsidP="00EB5648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95BA1CB" w14:textId="735BBCD7" w:rsidR="001A632C" w:rsidRPr="002D1C71" w:rsidRDefault="00363A51" w:rsidP="0032025C">
      <w:pPr>
        <w:pStyle w:val="Nagwek2"/>
      </w:pPr>
      <w:r w:rsidRPr="002D1C71">
        <w:t xml:space="preserve">Część </w:t>
      </w:r>
      <w:r w:rsidR="001A632C" w:rsidRPr="002D1C71">
        <w:t>5. Dostawa stanowiska do lutowania twardego z generatorem gazu</w:t>
      </w:r>
    </w:p>
    <w:p w14:paraId="002D4F72" w14:textId="77777777" w:rsidR="001A632C" w:rsidRPr="002D1C71" w:rsidRDefault="001A632C" w:rsidP="001A632C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516A61B" w14:textId="081A2537" w:rsidR="009267F6" w:rsidRPr="002D1C71" w:rsidRDefault="009267F6" w:rsidP="009267F6">
      <w:p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Dostawa urządzenia do łączenia metali kolorowych, w szczególności miedzi, mosiądzu, aluminium, srebra i złota, którego zasada pracy urządzenia oparta jest na elektrolizie wody. Efektem końcowym tego procesu jest gaz (tlen z wodorem) pozwalający na uzyskanie neutralnego czystego płomienia o temperaturze 3650°C, które może być stosowane do:</w:t>
      </w:r>
    </w:p>
    <w:p w14:paraId="41AF66C3" w14:textId="7905C171" w:rsidR="005E4DD1" w:rsidRPr="002D1C71" w:rsidRDefault="005E4DD1" w:rsidP="009267F6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Łączenie rurek miedzianych </w:t>
      </w:r>
    </w:p>
    <w:p w14:paraId="01061093" w14:textId="10AD16CC" w:rsidR="005E4DD1" w:rsidRPr="002D1C71" w:rsidRDefault="005E4DD1" w:rsidP="009267F6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Łączenie rurek miedzianych z elementami mosiężnymi</w:t>
      </w:r>
    </w:p>
    <w:p w14:paraId="60B680B0" w14:textId="5B505D49" w:rsidR="005E4DD1" w:rsidRPr="002D1C71" w:rsidRDefault="005E4DD1" w:rsidP="009267F6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Łączenie rurek wymienników cieplnych</w:t>
      </w:r>
    </w:p>
    <w:p w14:paraId="5473BD00" w14:textId="351796CE" w:rsidR="005E4DD1" w:rsidRPr="002D1C71" w:rsidRDefault="005E4DD1" w:rsidP="009267F6">
      <w:pPr>
        <w:numPr>
          <w:ilvl w:val="0"/>
          <w:numId w:val="2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Łączenie rurek aluminiowych</w:t>
      </w:r>
    </w:p>
    <w:p w14:paraId="348B12B4" w14:textId="77777777" w:rsidR="00E65006" w:rsidRPr="002D1C71" w:rsidRDefault="00E65006" w:rsidP="00E65006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7B6D3313" w14:textId="1A832765" w:rsidR="009267F6" w:rsidRPr="002D1C71" w:rsidRDefault="00E65006" w:rsidP="00E65006">
      <w:p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Dane techniczne</w:t>
      </w:r>
    </w:p>
    <w:p w14:paraId="5791411E" w14:textId="77777777" w:rsidR="00E65006" w:rsidRPr="002D1C71" w:rsidRDefault="00E65006" w:rsidP="00E65006">
      <w:pPr>
        <w:spacing w:after="0"/>
        <w:ind w:left="360"/>
        <w:jc w:val="both"/>
        <w:rPr>
          <w:rFonts w:ascii="Arial" w:hAnsi="Arial" w:cs="Arial"/>
          <w:sz w:val="22"/>
          <w:szCs w:val="22"/>
        </w:rPr>
      </w:pPr>
    </w:p>
    <w:p w14:paraId="7A7BF236" w14:textId="77777777" w:rsidR="00E65006" w:rsidRPr="002D1C71" w:rsidRDefault="00E65006" w:rsidP="00E65006">
      <w:pPr>
        <w:numPr>
          <w:ilvl w:val="0"/>
          <w:numId w:val="3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Produkcja gazu (mieszanki tlenu z wodorem) – 2400 l/h max </w:t>
      </w:r>
    </w:p>
    <w:p w14:paraId="00080B6A" w14:textId="77777777" w:rsidR="00E65006" w:rsidRPr="002D1C71" w:rsidRDefault="00E65006" w:rsidP="00E65006">
      <w:pPr>
        <w:numPr>
          <w:ilvl w:val="0"/>
          <w:numId w:val="3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Moc Max – 10kW </w:t>
      </w:r>
    </w:p>
    <w:p w14:paraId="4FAA967B" w14:textId="77777777" w:rsidR="00E65006" w:rsidRPr="002D1C71" w:rsidRDefault="00E65006" w:rsidP="00E65006">
      <w:pPr>
        <w:numPr>
          <w:ilvl w:val="0"/>
          <w:numId w:val="3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Zużycie wody – max 1 l/h </w:t>
      </w:r>
    </w:p>
    <w:p w14:paraId="5E5BD6A2" w14:textId="77777777" w:rsidR="00E65006" w:rsidRPr="002D1C71" w:rsidRDefault="00E65006" w:rsidP="00E65006">
      <w:pPr>
        <w:numPr>
          <w:ilvl w:val="0"/>
          <w:numId w:val="3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Temp. Płomienia – 3650 °C </w:t>
      </w:r>
    </w:p>
    <w:p w14:paraId="0445E630" w14:textId="77777777" w:rsidR="00E65006" w:rsidRPr="002D1C71" w:rsidRDefault="00E65006" w:rsidP="00E65006">
      <w:pPr>
        <w:numPr>
          <w:ilvl w:val="0"/>
          <w:numId w:val="3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Ciśnienie gazu &lt;0,5 bar </w:t>
      </w:r>
    </w:p>
    <w:p w14:paraId="089C710B" w14:textId="77777777" w:rsidR="00E65006" w:rsidRPr="002D1C71" w:rsidRDefault="00E65006" w:rsidP="00E65006">
      <w:pPr>
        <w:numPr>
          <w:ilvl w:val="0"/>
          <w:numId w:val="3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Bez zbiornika wodoru </w:t>
      </w:r>
    </w:p>
    <w:p w14:paraId="74A96FE9" w14:textId="77777777" w:rsidR="00E65006" w:rsidRPr="002D1C71" w:rsidRDefault="00E65006" w:rsidP="00E65006">
      <w:pPr>
        <w:numPr>
          <w:ilvl w:val="0"/>
          <w:numId w:val="3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Praca jedynie na wodzie demineralizowanej </w:t>
      </w:r>
    </w:p>
    <w:p w14:paraId="23373156" w14:textId="77777777" w:rsidR="00E65006" w:rsidRPr="002D1C71" w:rsidRDefault="00E65006" w:rsidP="00E65006">
      <w:pPr>
        <w:numPr>
          <w:ilvl w:val="0"/>
          <w:numId w:val="3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Systemy zabezpieczeń przed cofnięciem płomienia </w:t>
      </w:r>
    </w:p>
    <w:p w14:paraId="176C751B" w14:textId="77777777" w:rsidR="00E65006" w:rsidRPr="002D1C71" w:rsidRDefault="00E65006" w:rsidP="00E65006">
      <w:pPr>
        <w:numPr>
          <w:ilvl w:val="0"/>
          <w:numId w:val="3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Możliwość podpięcia pod stację do demineralizacji wody </w:t>
      </w:r>
    </w:p>
    <w:p w14:paraId="313ED5BE" w14:textId="77777777" w:rsidR="00E65006" w:rsidRPr="002D1C71" w:rsidRDefault="00E65006" w:rsidP="00E65006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13BB343B" w14:textId="77777777" w:rsidR="00E65006" w:rsidRPr="002D1C71" w:rsidRDefault="00E65006" w:rsidP="00E65006">
      <w:p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 </w:t>
      </w:r>
      <w:r w:rsidRPr="002D1C71">
        <w:rPr>
          <w:rFonts w:ascii="Arial" w:hAnsi="Arial" w:cs="Arial"/>
          <w:b/>
          <w:bCs/>
          <w:sz w:val="22"/>
          <w:szCs w:val="22"/>
        </w:rPr>
        <w:t xml:space="preserve">STANOWISKO PRACY </w:t>
      </w:r>
    </w:p>
    <w:p w14:paraId="0FCF6E2A" w14:textId="77777777" w:rsidR="00E65006" w:rsidRPr="002D1C71" w:rsidRDefault="00E65006" w:rsidP="00E65006">
      <w:pPr>
        <w:numPr>
          <w:ilvl w:val="0"/>
          <w:numId w:val="3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Zapalnik </w:t>
      </w:r>
    </w:p>
    <w:p w14:paraId="23C1F39D" w14:textId="77777777" w:rsidR="00E65006" w:rsidRPr="002D1C71" w:rsidRDefault="00E65006" w:rsidP="00E65006">
      <w:pPr>
        <w:numPr>
          <w:ilvl w:val="0"/>
          <w:numId w:val="3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Regulator ciśnienia </w:t>
      </w:r>
    </w:p>
    <w:p w14:paraId="62AB83E8" w14:textId="77777777" w:rsidR="00E65006" w:rsidRPr="002D1C71" w:rsidRDefault="00E65006" w:rsidP="00E65006">
      <w:pPr>
        <w:numPr>
          <w:ilvl w:val="0"/>
          <w:numId w:val="3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lastRenderedPageBreak/>
        <w:t xml:space="preserve">Filtr cofnięcia płomienia </w:t>
      </w:r>
    </w:p>
    <w:p w14:paraId="68F04C1F" w14:textId="77777777" w:rsidR="00E65006" w:rsidRPr="002D1C71" w:rsidRDefault="00E65006" w:rsidP="00E65006">
      <w:pPr>
        <w:numPr>
          <w:ilvl w:val="0"/>
          <w:numId w:val="3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Stojak na akcesoria </w:t>
      </w:r>
    </w:p>
    <w:p w14:paraId="65A5303B" w14:textId="77777777" w:rsidR="00E65006" w:rsidRPr="002D1C71" w:rsidRDefault="00E65006" w:rsidP="00E65006">
      <w:pPr>
        <w:numPr>
          <w:ilvl w:val="0"/>
          <w:numId w:val="3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Palnik </w:t>
      </w:r>
    </w:p>
    <w:p w14:paraId="0D3821A7" w14:textId="77777777" w:rsidR="00E65006" w:rsidRPr="002D1C71" w:rsidRDefault="00E65006" w:rsidP="00E65006">
      <w:pPr>
        <w:numPr>
          <w:ilvl w:val="0"/>
          <w:numId w:val="3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Komplet dysz </w:t>
      </w:r>
    </w:p>
    <w:p w14:paraId="3D6FAB75" w14:textId="77777777" w:rsidR="00E65006" w:rsidRPr="002D1C71" w:rsidRDefault="00E65006" w:rsidP="00E65006">
      <w:pPr>
        <w:numPr>
          <w:ilvl w:val="0"/>
          <w:numId w:val="3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Komplet podkładek i filtrów </w:t>
      </w:r>
    </w:p>
    <w:p w14:paraId="00116C4B" w14:textId="77777777" w:rsidR="00E65006" w:rsidRPr="002D1C71" w:rsidRDefault="00E65006" w:rsidP="00E65006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5BBA8FAB" w14:textId="1AFC0F9F" w:rsidR="00E65006" w:rsidRPr="002D1C71" w:rsidRDefault="00E65006" w:rsidP="00814A56">
      <w:pPr>
        <w:spacing w:after="24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b/>
          <w:bCs/>
          <w:sz w:val="22"/>
          <w:szCs w:val="22"/>
        </w:rPr>
        <w:t>Urządzenie powinno zapewnić następujące parametry jakościowe:</w:t>
      </w:r>
    </w:p>
    <w:p w14:paraId="1F2667CB" w14:textId="090F6B27" w:rsidR="00E65006" w:rsidRPr="002D1C71" w:rsidRDefault="00814A56" w:rsidP="00814A56">
      <w:pPr>
        <w:numPr>
          <w:ilvl w:val="0"/>
          <w:numId w:val="3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P</w:t>
      </w:r>
      <w:r w:rsidR="00E65006" w:rsidRPr="002D1C71">
        <w:rPr>
          <w:rFonts w:ascii="Arial" w:hAnsi="Arial" w:cs="Arial"/>
          <w:sz w:val="22"/>
          <w:szCs w:val="22"/>
        </w:rPr>
        <w:t>łomień powinien być chemicznie czysty, co zapewnia trwalsze i mocniejsze połączenie</w:t>
      </w:r>
    </w:p>
    <w:p w14:paraId="1F6893F7" w14:textId="28503949" w:rsidR="00E65006" w:rsidRPr="002D1C71" w:rsidRDefault="00E65006" w:rsidP="00814A56">
      <w:pPr>
        <w:numPr>
          <w:ilvl w:val="0"/>
          <w:numId w:val="3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Wysoka temp. płomienia 3650°C </w:t>
      </w:r>
      <w:r w:rsidR="00814A56" w:rsidRPr="002D1C71">
        <w:rPr>
          <w:rFonts w:ascii="Arial" w:hAnsi="Arial" w:cs="Arial"/>
          <w:sz w:val="22"/>
          <w:szCs w:val="22"/>
        </w:rPr>
        <w:t xml:space="preserve">powinna zapewnić </w:t>
      </w:r>
      <w:r w:rsidRPr="002D1C71">
        <w:rPr>
          <w:rFonts w:ascii="Arial" w:hAnsi="Arial" w:cs="Arial"/>
          <w:sz w:val="22"/>
          <w:szCs w:val="22"/>
        </w:rPr>
        <w:t>szybkie i perfekcyjne rozgrzanie metalu</w:t>
      </w:r>
      <w:r w:rsidR="00814A56" w:rsidRPr="002D1C71">
        <w:rPr>
          <w:rFonts w:ascii="Arial" w:hAnsi="Arial" w:cs="Arial"/>
          <w:sz w:val="22"/>
          <w:szCs w:val="22"/>
        </w:rPr>
        <w:t>, które warunkuje</w:t>
      </w:r>
      <w:r w:rsidRPr="002D1C71">
        <w:rPr>
          <w:rFonts w:ascii="Arial" w:hAnsi="Arial" w:cs="Arial"/>
          <w:sz w:val="22"/>
          <w:szCs w:val="22"/>
        </w:rPr>
        <w:t xml:space="preserve"> najlepszą penetrację spoiwa.</w:t>
      </w:r>
    </w:p>
    <w:p w14:paraId="0A012D92" w14:textId="72BD3404" w:rsidR="00E65006" w:rsidRPr="002D1C71" w:rsidRDefault="00E65006" w:rsidP="00814A56">
      <w:pPr>
        <w:numPr>
          <w:ilvl w:val="0"/>
          <w:numId w:val="3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 Wysoka temp płomienia działa miejscowo co </w:t>
      </w:r>
      <w:r w:rsidR="00814A56" w:rsidRPr="002D1C71">
        <w:rPr>
          <w:rFonts w:ascii="Arial" w:hAnsi="Arial" w:cs="Arial"/>
          <w:sz w:val="22"/>
          <w:szCs w:val="22"/>
        </w:rPr>
        <w:t>zapewnia</w:t>
      </w:r>
      <w:r w:rsidRPr="002D1C71">
        <w:rPr>
          <w:rFonts w:ascii="Arial" w:hAnsi="Arial" w:cs="Arial"/>
          <w:sz w:val="22"/>
          <w:szCs w:val="22"/>
        </w:rPr>
        <w:t xml:space="preserve"> mniejsze przegrzewanie się całego elementu</w:t>
      </w:r>
    </w:p>
    <w:p w14:paraId="6A3DEE69" w14:textId="0211F8FA" w:rsidR="00E65006" w:rsidRPr="002D1C71" w:rsidRDefault="00E65006" w:rsidP="00814A56">
      <w:pPr>
        <w:numPr>
          <w:ilvl w:val="0"/>
          <w:numId w:val="3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 Łączenie rurek miedzianych płomieniem</w:t>
      </w:r>
      <w:r w:rsidR="00814A56" w:rsidRPr="002D1C71">
        <w:rPr>
          <w:rFonts w:ascii="Arial" w:hAnsi="Arial" w:cs="Arial"/>
          <w:sz w:val="22"/>
          <w:szCs w:val="22"/>
        </w:rPr>
        <w:t xml:space="preserve"> powinno</w:t>
      </w:r>
      <w:r w:rsidRPr="002D1C71">
        <w:rPr>
          <w:rFonts w:ascii="Arial" w:hAnsi="Arial" w:cs="Arial"/>
          <w:sz w:val="22"/>
          <w:szCs w:val="22"/>
        </w:rPr>
        <w:t xml:space="preserve"> szybko i punktowo reduk</w:t>
      </w:r>
      <w:r w:rsidR="00814A56" w:rsidRPr="002D1C71">
        <w:rPr>
          <w:rFonts w:ascii="Arial" w:hAnsi="Arial" w:cs="Arial"/>
          <w:sz w:val="22"/>
          <w:szCs w:val="22"/>
        </w:rPr>
        <w:t>ować</w:t>
      </w:r>
      <w:r w:rsidRPr="002D1C71">
        <w:rPr>
          <w:rFonts w:ascii="Arial" w:hAnsi="Arial" w:cs="Arial"/>
          <w:sz w:val="22"/>
          <w:szCs w:val="22"/>
        </w:rPr>
        <w:t xml:space="preserve"> utlenianie wewnątrz</w:t>
      </w:r>
    </w:p>
    <w:p w14:paraId="4C890EB1" w14:textId="3E6A2F12" w:rsidR="002D1C71" w:rsidRPr="0032025C" w:rsidRDefault="00E65006" w:rsidP="0032025C">
      <w:pPr>
        <w:numPr>
          <w:ilvl w:val="0"/>
          <w:numId w:val="3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 Dwa wytwarzane podczas elektrolizy wody gazy (tlen i wodór) </w:t>
      </w:r>
      <w:r w:rsidR="00814A56" w:rsidRPr="002D1C71">
        <w:rPr>
          <w:rFonts w:ascii="Arial" w:hAnsi="Arial" w:cs="Arial"/>
          <w:sz w:val="22"/>
          <w:szCs w:val="22"/>
        </w:rPr>
        <w:t xml:space="preserve">powinny być </w:t>
      </w:r>
      <w:r w:rsidRPr="002D1C71">
        <w:rPr>
          <w:rFonts w:ascii="Arial" w:hAnsi="Arial" w:cs="Arial"/>
          <w:sz w:val="22"/>
          <w:szCs w:val="22"/>
        </w:rPr>
        <w:t>automatycznie mieszane wewnątrz urządzenia</w:t>
      </w:r>
      <w:r w:rsidR="00814A56" w:rsidRPr="002D1C71">
        <w:rPr>
          <w:rFonts w:ascii="Arial" w:hAnsi="Arial" w:cs="Arial"/>
          <w:sz w:val="22"/>
          <w:szCs w:val="22"/>
        </w:rPr>
        <w:t xml:space="preserve">, co powoduje generowanie </w:t>
      </w:r>
      <w:r w:rsidRPr="002D1C71">
        <w:rPr>
          <w:rFonts w:ascii="Arial" w:hAnsi="Arial" w:cs="Arial"/>
          <w:sz w:val="22"/>
          <w:szCs w:val="22"/>
        </w:rPr>
        <w:t>gotow</w:t>
      </w:r>
      <w:r w:rsidR="00814A56" w:rsidRPr="002D1C71">
        <w:rPr>
          <w:rFonts w:ascii="Arial" w:hAnsi="Arial" w:cs="Arial"/>
          <w:sz w:val="22"/>
          <w:szCs w:val="22"/>
        </w:rPr>
        <w:t>ej</w:t>
      </w:r>
      <w:r w:rsidRPr="002D1C71">
        <w:rPr>
          <w:rFonts w:ascii="Arial" w:hAnsi="Arial" w:cs="Arial"/>
          <w:sz w:val="22"/>
          <w:szCs w:val="22"/>
        </w:rPr>
        <w:t xml:space="preserve"> mieszank</w:t>
      </w:r>
      <w:r w:rsidR="00814A56" w:rsidRPr="002D1C71">
        <w:rPr>
          <w:rFonts w:ascii="Arial" w:hAnsi="Arial" w:cs="Arial"/>
          <w:sz w:val="22"/>
          <w:szCs w:val="22"/>
        </w:rPr>
        <w:t>i</w:t>
      </w:r>
      <w:r w:rsidRPr="002D1C71">
        <w:rPr>
          <w:rFonts w:ascii="Arial" w:hAnsi="Arial" w:cs="Arial"/>
          <w:sz w:val="22"/>
          <w:szCs w:val="22"/>
        </w:rPr>
        <w:t xml:space="preserve"> gazów. </w:t>
      </w:r>
    </w:p>
    <w:p w14:paraId="394903DE" w14:textId="04188F1F" w:rsidR="001A632C" w:rsidRPr="002D1C71" w:rsidRDefault="00363A51" w:rsidP="0032025C">
      <w:pPr>
        <w:pStyle w:val="Nagwek2"/>
      </w:pPr>
      <w:r w:rsidRPr="002D1C71">
        <w:t xml:space="preserve">Część 6. </w:t>
      </w:r>
      <w:r w:rsidR="001A632C" w:rsidRPr="002D1C71">
        <w:t>Dostawa frezarki CNC (plotera frezującego)</w:t>
      </w:r>
    </w:p>
    <w:p w14:paraId="67A50F6A" w14:textId="77777777" w:rsidR="00180899" w:rsidRPr="002D1C71" w:rsidRDefault="00180899" w:rsidP="00180899">
      <w:pPr>
        <w:pStyle w:val="Akapitzlist"/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14:paraId="766C4CF7" w14:textId="789E3004" w:rsidR="00180899" w:rsidRPr="002D1C71" w:rsidRDefault="00180899" w:rsidP="00180899">
      <w:pPr>
        <w:pStyle w:val="Akapitzlist"/>
        <w:spacing w:after="120"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Ploter frezujący CNC, jest maszyną, w której narzędzie tnące w postaci freza (wirującej tarczy) poruszając się po zaprogramowanej drodze na płaszczyźnie wycina z arkusza materiału kształt określony w programie, który wprowadza operator. Doskonale sprawdza się zarówno przy wykonywaniu detali o mniejszych gabarytach, jak i tych o znacznej wielkości. Obróbce poddana może być szeroka gama materiałów: od metali takich jak aluminium, mosiądz, brąz, miedź, po tworzywa sztuczne, drewno, pianki, etc.</w:t>
      </w:r>
    </w:p>
    <w:p w14:paraId="0F9DE9F4" w14:textId="45CEDCFF" w:rsidR="00180899" w:rsidRPr="002D1C71" w:rsidRDefault="00180899" w:rsidP="00180899">
      <w:pPr>
        <w:spacing w:after="120"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W przypadku Zamawiającego zakupiona maszyna będzie stosowana do produkcji materiałów wygłuszających w pompach ciepła.</w:t>
      </w:r>
    </w:p>
    <w:p w14:paraId="4AF4408D" w14:textId="6368D2C4" w:rsidR="00A16AD3" w:rsidRPr="002D1C71" w:rsidRDefault="00A16AD3" w:rsidP="00180899">
      <w:pPr>
        <w:spacing w:after="120"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Typ urządzenia: </w:t>
      </w:r>
      <w:r w:rsidRPr="002D1C71">
        <w:rPr>
          <w:rFonts w:ascii="Arial" w:hAnsi="Arial" w:cs="Arial"/>
          <w:b/>
          <w:bCs/>
          <w:sz w:val="22"/>
          <w:szCs w:val="22"/>
        </w:rPr>
        <w:t>Bramowy ploter tnący</w:t>
      </w:r>
    </w:p>
    <w:p w14:paraId="29276E24" w14:textId="3EA82324" w:rsidR="009B5D86" w:rsidRPr="002D1C71" w:rsidRDefault="00A16AD3" w:rsidP="00180899">
      <w:pPr>
        <w:spacing w:after="120"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b/>
          <w:bCs/>
          <w:sz w:val="22"/>
          <w:szCs w:val="22"/>
        </w:rPr>
        <w:t>Bramowy p</w:t>
      </w:r>
      <w:r w:rsidR="009B5D86" w:rsidRPr="002D1C71">
        <w:rPr>
          <w:rFonts w:ascii="Arial" w:hAnsi="Arial" w:cs="Arial"/>
          <w:b/>
          <w:bCs/>
          <w:sz w:val="22"/>
          <w:szCs w:val="22"/>
        </w:rPr>
        <w:t>loter tnący</w:t>
      </w:r>
      <w:r w:rsidR="009B5D86" w:rsidRPr="002D1C71">
        <w:rPr>
          <w:rFonts w:ascii="Arial" w:hAnsi="Arial" w:cs="Arial"/>
          <w:sz w:val="22"/>
          <w:szCs w:val="22"/>
        </w:rPr>
        <w:t xml:space="preserve"> – sterowane komputerowo urządzenie tnące, służące do nacinania lub wycinania kształtów w arkuszach miękkich materiałów. Działa na zasadzie głowicy wyposażonej w ostrze, </w:t>
      </w:r>
      <w:r w:rsidR="00890394" w:rsidRPr="002D1C71">
        <w:rPr>
          <w:rFonts w:ascii="Arial" w:hAnsi="Arial" w:cs="Arial"/>
          <w:sz w:val="22"/>
          <w:szCs w:val="22"/>
        </w:rPr>
        <w:t xml:space="preserve">oscylacyjne </w:t>
      </w:r>
      <w:r w:rsidR="009B5D86" w:rsidRPr="002D1C71">
        <w:rPr>
          <w:rFonts w:ascii="Arial" w:hAnsi="Arial" w:cs="Arial"/>
          <w:sz w:val="22"/>
          <w:szCs w:val="22"/>
        </w:rPr>
        <w:t>która przesuwa się nad powierzchnią wycinanego materiału.</w:t>
      </w:r>
    </w:p>
    <w:p w14:paraId="72E52036" w14:textId="5C9BAE88" w:rsidR="00A16AD3" w:rsidRPr="002D1C71" w:rsidRDefault="00A16AD3" w:rsidP="00A16AD3">
      <w:pPr>
        <w:spacing w:after="120"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Bramowy ploter tnący to narzędzie używane do precyzyjnego wycinania materiałów takich jak papier, winyl, karton czy tkaniny. Działa na zasadzie przesuwania</w:t>
      </w:r>
      <w:r w:rsidR="00890394" w:rsidRPr="002D1C71">
        <w:rPr>
          <w:rFonts w:ascii="Arial" w:hAnsi="Arial" w:cs="Arial"/>
          <w:sz w:val="22"/>
          <w:szCs w:val="22"/>
        </w:rPr>
        <w:t xml:space="preserve"> bramy z ostrzem oscylacyjnym nad ułożonym materiałem</w:t>
      </w:r>
      <w:r w:rsidRPr="002D1C71">
        <w:rPr>
          <w:rFonts w:ascii="Arial" w:hAnsi="Arial" w:cs="Arial"/>
          <w:sz w:val="22"/>
          <w:szCs w:val="22"/>
        </w:rPr>
        <w:t>, które dokonuje precyzyjnych cięć według zaprogramowanego wzoru</w:t>
      </w:r>
      <w:r w:rsidRPr="002D1C71">
        <w:rPr>
          <w:rFonts w:ascii="Arial" w:hAnsi="Arial" w:cs="Arial"/>
          <w:b/>
          <w:bCs/>
          <w:sz w:val="22"/>
          <w:szCs w:val="22"/>
        </w:rPr>
        <w:t xml:space="preserve">, </w:t>
      </w:r>
      <w:r w:rsidRPr="002D1C71">
        <w:rPr>
          <w:rFonts w:ascii="Arial" w:hAnsi="Arial" w:cs="Arial"/>
          <w:sz w:val="22"/>
          <w:szCs w:val="22"/>
        </w:rPr>
        <w:t>głowica tnąca porusza się wzdłuż ramy, która przypomina kształtem bramę, umożliwiając precyzyjne i stabilne przesuwanie ostrza nad materiałem.</w:t>
      </w:r>
    </w:p>
    <w:p w14:paraId="30994342" w14:textId="77777777" w:rsidR="00A16AD3" w:rsidRPr="002D1C71" w:rsidRDefault="00A16AD3" w:rsidP="00E71CC9">
      <w:pPr>
        <w:spacing w:after="0"/>
        <w:ind w:firstLine="360"/>
        <w:rPr>
          <w:rFonts w:ascii="Arial" w:hAnsi="Arial" w:cs="Arial"/>
          <w:b/>
          <w:bCs/>
          <w:sz w:val="22"/>
          <w:szCs w:val="22"/>
        </w:rPr>
      </w:pPr>
      <w:r w:rsidRPr="002D1C71">
        <w:rPr>
          <w:rFonts w:ascii="Arial" w:hAnsi="Arial" w:cs="Arial"/>
          <w:b/>
          <w:bCs/>
          <w:sz w:val="22"/>
          <w:szCs w:val="22"/>
        </w:rPr>
        <w:t>Parametry techniczne urządzenia:</w:t>
      </w:r>
    </w:p>
    <w:p w14:paraId="60105679" w14:textId="0E6DE7B5" w:rsidR="00A16AD3" w:rsidRPr="002D1C71" w:rsidRDefault="00A16AD3" w:rsidP="00A16AD3">
      <w:pPr>
        <w:pStyle w:val="Akapitzlist"/>
        <w:numPr>
          <w:ilvl w:val="1"/>
          <w:numId w:val="26"/>
        </w:num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Zakres ruchów </w:t>
      </w:r>
      <w:proofErr w:type="spellStart"/>
      <w:r w:rsidRPr="002D1C71">
        <w:rPr>
          <w:rFonts w:ascii="Arial" w:hAnsi="Arial" w:cs="Arial"/>
          <w:sz w:val="22"/>
          <w:szCs w:val="22"/>
        </w:rPr>
        <w:t>XxY</w:t>
      </w:r>
      <w:proofErr w:type="spellEnd"/>
      <w:r w:rsidRPr="002D1C71">
        <w:rPr>
          <w:rFonts w:ascii="Arial" w:hAnsi="Arial" w:cs="Arial"/>
          <w:sz w:val="22"/>
          <w:szCs w:val="22"/>
        </w:rPr>
        <w:t xml:space="preserve"> (1600x3100 mm)</w:t>
      </w:r>
    </w:p>
    <w:p w14:paraId="01E9E851" w14:textId="04213F6C" w:rsidR="00A16AD3" w:rsidRPr="002D1C71" w:rsidRDefault="00A16AD3" w:rsidP="00A16AD3">
      <w:pPr>
        <w:pStyle w:val="Akapitzlist"/>
        <w:numPr>
          <w:ilvl w:val="1"/>
          <w:numId w:val="26"/>
        </w:num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Zakres ruchów Z (100 mm)</w:t>
      </w:r>
    </w:p>
    <w:p w14:paraId="060F687A" w14:textId="52C5B713" w:rsidR="00A16AD3" w:rsidRPr="002D1C71" w:rsidRDefault="00A16AD3" w:rsidP="00A16AD3">
      <w:pPr>
        <w:pStyle w:val="Akapitzlist"/>
        <w:numPr>
          <w:ilvl w:val="1"/>
          <w:numId w:val="26"/>
        </w:num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lastRenderedPageBreak/>
        <w:t>Głowica oscylacyjna serwera x2</w:t>
      </w:r>
    </w:p>
    <w:p w14:paraId="43FC740C" w14:textId="3D02CDE9" w:rsidR="00A16AD3" w:rsidRPr="002D1C71" w:rsidRDefault="00A16AD3" w:rsidP="00A16AD3">
      <w:pPr>
        <w:pStyle w:val="Akapitzlist"/>
        <w:numPr>
          <w:ilvl w:val="1"/>
          <w:numId w:val="26"/>
        </w:num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Głowica </w:t>
      </w:r>
      <w:r w:rsidR="00E71CC9" w:rsidRPr="002D1C71">
        <w:rPr>
          <w:rFonts w:ascii="Arial" w:hAnsi="Arial" w:cs="Arial"/>
          <w:sz w:val="22"/>
          <w:szCs w:val="22"/>
        </w:rPr>
        <w:t>bi</w:t>
      </w:r>
      <w:r w:rsidR="00EF49EC" w:rsidRPr="002D1C71">
        <w:rPr>
          <w:rFonts w:ascii="Arial" w:hAnsi="Arial" w:cs="Arial"/>
          <w:sz w:val="22"/>
          <w:szCs w:val="22"/>
        </w:rPr>
        <w:t>gująca</w:t>
      </w:r>
    </w:p>
    <w:p w14:paraId="47C91079" w14:textId="3A1DC55A" w:rsidR="00A16AD3" w:rsidRPr="002D1C71" w:rsidRDefault="00A16AD3" w:rsidP="00A16AD3">
      <w:pPr>
        <w:pStyle w:val="Akapitzlist"/>
        <w:numPr>
          <w:ilvl w:val="1"/>
          <w:numId w:val="26"/>
        </w:num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Typ stołu (podciśnieniowy)</w:t>
      </w:r>
    </w:p>
    <w:p w14:paraId="714D5B33" w14:textId="6CFABFD2" w:rsidR="00A16AD3" w:rsidRPr="002D1C71" w:rsidRDefault="00A16AD3" w:rsidP="00A16AD3">
      <w:pPr>
        <w:pStyle w:val="Akapitzlist"/>
        <w:numPr>
          <w:ilvl w:val="1"/>
          <w:numId w:val="26"/>
        </w:num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Moduł sterowania (2 SD)</w:t>
      </w:r>
    </w:p>
    <w:p w14:paraId="44BB055E" w14:textId="6E8587C6" w:rsidR="00A16AD3" w:rsidRPr="002D1C71" w:rsidRDefault="00A16AD3" w:rsidP="00A16AD3">
      <w:pPr>
        <w:pStyle w:val="Akapitzlist"/>
        <w:numPr>
          <w:ilvl w:val="1"/>
          <w:numId w:val="26"/>
        </w:num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Napęd (Serwonapędy cyfrowe AC)</w:t>
      </w:r>
    </w:p>
    <w:p w14:paraId="63F860F5" w14:textId="0B32E200" w:rsidR="00A16AD3" w:rsidRPr="002D1C71" w:rsidRDefault="00A16AD3" w:rsidP="00A16AD3">
      <w:pPr>
        <w:pStyle w:val="Akapitzlist"/>
        <w:numPr>
          <w:ilvl w:val="1"/>
          <w:numId w:val="26"/>
        </w:num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Technologia High </w:t>
      </w:r>
      <w:proofErr w:type="spellStart"/>
      <w:r w:rsidRPr="002D1C71">
        <w:rPr>
          <w:rFonts w:ascii="Arial" w:hAnsi="Arial" w:cs="Arial"/>
          <w:sz w:val="22"/>
          <w:szCs w:val="22"/>
        </w:rPr>
        <w:t>Speed</w:t>
      </w:r>
      <w:proofErr w:type="spellEnd"/>
      <w:r w:rsidRPr="002D1C7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1C71">
        <w:rPr>
          <w:rFonts w:ascii="Arial" w:hAnsi="Arial" w:cs="Arial"/>
          <w:sz w:val="22"/>
          <w:szCs w:val="22"/>
        </w:rPr>
        <w:t>Machining</w:t>
      </w:r>
      <w:proofErr w:type="spellEnd"/>
    </w:p>
    <w:p w14:paraId="44E65E4B" w14:textId="603DDF0B" w:rsidR="00A16AD3" w:rsidRPr="002D1C71" w:rsidRDefault="00A16AD3" w:rsidP="00A16AD3">
      <w:pPr>
        <w:pStyle w:val="Akapitzlist"/>
        <w:numPr>
          <w:ilvl w:val="1"/>
          <w:numId w:val="26"/>
        </w:num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Czujnik korekcji narzędzia</w:t>
      </w:r>
    </w:p>
    <w:p w14:paraId="38C0D80A" w14:textId="7D29BF12" w:rsidR="00A16AD3" w:rsidRPr="002D1C71" w:rsidRDefault="00A16AD3" w:rsidP="00A16AD3">
      <w:pPr>
        <w:pStyle w:val="Akapitzlist"/>
        <w:numPr>
          <w:ilvl w:val="1"/>
          <w:numId w:val="26"/>
        </w:num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Pulpit sterowniczy</w:t>
      </w:r>
    </w:p>
    <w:p w14:paraId="59F3CFB9" w14:textId="21CCF841" w:rsidR="00A16AD3" w:rsidRPr="002D1C71" w:rsidRDefault="00E71CC9" w:rsidP="00A16AD3">
      <w:pPr>
        <w:pStyle w:val="Akapitzlist"/>
        <w:numPr>
          <w:ilvl w:val="1"/>
          <w:numId w:val="26"/>
        </w:num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Komputer sterujący</w:t>
      </w:r>
    </w:p>
    <w:p w14:paraId="2ED58891" w14:textId="5BC1C120" w:rsidR="00E71CC9" w:rsidRPr="002D1C71" w:rsidRDefault="00E71CC9" w:rsidP="00A16AD3">
      <w:pPr>
        <w:pStyle w:val="Akapitzlist"/>
        <w:numPr>
          <w:ilvl w:val="1"/>
          <w:numId w:val="26"/>
        </w:num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Program sterujący maszyną PC-CAM</w:t>
      </w:r>
    </w:p>
    <w:p w14:paraId="08014C67" w14:textId="1B0E71F1" w:rsidR="00E71CC9" w:rsidRPr="002D1C71" w:rsidRDefault="00E71CC9" w:rsidP="00E71CC9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Opcje dodatkowe</w:t>
      </w:r>
    </w:p>
    <w:p w14:paraId="743CC590" w14:textId="03C81EB3" w:rsidR="00E71CC9" w:rsidRPr="002D1C71" w:rsidRDefault="00E71CC9" w:rsidP="00E71CC9">
      <w:pPr>
        <w:pStyle w:val="Akapitzlist"/>
        <w:numPr>
          <w:ilvl w:val="0"/>
          <w:numId w:val="37"/>
        </w:num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Wrzeciono 1KW, 24 000 RPM ER 20 na osobnej osi Z</w:t>
      </w:r>
    </w:p>
    <w:p w14:paraId="6DB9AD23" w14:textId="6316280F" w:rsidR="00E71CC9" w:rsidRPr="002D1C71" w:rsidRDefault="00E71CC9" w:rsidP="00E71CC9">
      <w:pPr>
        <w:pStyle w:val="Akapitzlist"/>
        <w:numPr>
          <w:ilvl w:val="0"/>
          <w:numId w:val="37"/>
        </w:numPr>
        <w:spacing w:after="0"/>
        <w:rPr>
          <w:rFonts w:ascii="Arial" w:hAnsi="Arial" w:cs="Arial"/>
          <w:sz w:val="22"/>
          <w:szCs w:val="22"/>
        </w:rPr>
      </w:pPr>
      <w:proofErr w:type="spellStart"/>
      <w:r w:rsidRPr="002D1C71">
        <w:rPr>
          <w:rFonts w:ascii="Arial" w:hAnsi="Arial" w:cs="Arial"/>
          <w:sz w:val="22"/>
          <w:szCs w:val="22"/>
        </w:rPr>
        <w:t>Rozwijak</w:t>
      </w:r>
      <w:proofErr w:type="spellEnd"/>
      <w:r w:rsidRPr="002D1C71">
        <w:rPr>
          <w:rFonts w:ascii="Arial" w:hAnsi="Arial" w:cs="Arial"/>
          <w:sz w:val="22"/>
          <w:szCs w:val="22"/>
        </w:rPr>
        <w:t xml:space="preserve"> ręczny</w:t>
      </w:r>
    </w:p>
    <w:p w14:paraId="3075FAAE" w14:textId="07B15DCF" w:rsidR="00180899" w:rsidRPr="002D1C71" w:rsidRDefault="00180899" w:rsidP="001A632C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59AEBAD1" w14:textId="77777777" w:rsidR="001A632C" w:rsidRPr="002D1C71" w:rsidRDefault="001A632C" w:rsidP="001A632C">
      <w:pPr>
        <w:spacing w:after="0"/>
        <w:rPr>
          <w:rFonts w:ascii="Arial" w:hAnsi="Arial" w:cs="Arial"/>
          <w:sz w:val="22"/>
          <w:szCs w:val="22"/>
        </w:rPr>
      </w:pPr>
    </w:p>
    <w:p w14:paraId="391C8E3D" w14:textId="38DAFB5A" w:rsidR="001A632C" w:rsidRPr="002D1C71" w:rsidRDefault="00363A51" w:rsidP="0032025C">
      <w:pPr>
        <w:pStyle w:val="Nagwek2"/>
      </w:pPr>
      <w:r w:rsidRPr="002D1C71">
        <w:t xml:space="preserve">Część 7. </w:t>
      </w:r>
      <w:r w:rsidR="001A632C" w:rsidRPr="002D1C71">
        <w:t>Dostawa manipulatora linkowego do montażu pomp ciepła o udźwigu 100 kg 2 sztuki</w:t>
      </w:r>
    </w:p>
    <w:p w14:paraId="6ADE4E6A" w14:textId="77777777" w:rsidR="0002090B" w:rsidRPr="002D1C71" w:rsidRDefault="0002090B" w:rsidP="0002090B">
      <w:pPr>
        <w:pStyle w:val="Akapitzlist"/>
        <w:spacing w:after="0"/>
        <w:ind w:left="360"/>
        <w:rPr>
          <w:rFonts w:ascii="Arial" w:hAnsi="Arial" w:cs="Arial"/>
          <w:b/>
          <w:bCs/>
          <w:sz w:val="22"/>
          <w:szCs w:val="22"/>
        </w:rPr>
      </w:pPr>
    </w:p>
    <w:p w14:paraId="1A899F39" w14:textId="53937CC0" w:rsidR="0002090B" w:rsidRPr="002D1C71" w:rsidRDefault="0002090B" w:rsidP="0002090B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Manipulator linkowy to urządzenie przemysłowe używane do przenoszenia i obsługi ładunków. Składa się z serii połączonych ze sobą ogniw i przegubów, które zapewniają elastyczność i precyzję ruchu. Zostaną wykorzystane w procesie do montażu pomp. </w:t>
      </w:r>
    </w:p>
    <w:p w14:paraId="2CAE047B" w14:textId="109B7B57" w:rsidR="0002090B" w:rsidRPr="002D1C71" w:rsidRDefault="0002090B" w:rsidP="0002090B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Powinny zapewnić:</w:t>
      </w:r>
    </w:p>
    <w:p w14:paraId="2AEEB40F" w14:textId="77777777" w:rsidR="0002090B" w:rsidRPr="002D1C71" w:rsidRDefault="0002090B" w:rsidP="0002090B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•</w:t>
      </w:r>
      <w:r w:rsidRPr="002D1C71">
        <w:rPr>
          <w:rFonts w:ascii="Arial" w:hAnsi="Arial" w:cs="Arial"/>
          <w:sz w:val="22"/>
          <w:szCs w:val="22"/>
        </w:rPr>
        <w:tab/>
        <w:t>Bezpieczniejsze przenoszenie ciężkich ładunków</w:t>
      </w:r>
    </w:p>
    <w:p w14:paraId="227E60F8" w14:textId="77777777" w:rsidR="0002090B" w:rsidRPr="002D1C71" w:rsidRDefault="0002090B" w:rsidP="0002090B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•</w:t>
      </w:r>
      <w:r w:rsidRPr="002D1C71">
        <w:rPr>
          <w:rFonts w:ascii="Arial" w:hAnsi="Arial" w:cs="Arial"/>
          <w:sz w:val="22"/>
          <w:szCs w:val="22"/>
        </w:rPr>
        <w:tab/>
        <w:t xml:space="preserve">Szybszą i efektywniejszą pracę. </w:t>
      </w:r>
    </w:p>
    <w:p w14:paraId="655AC270" w14:textId="77777777" w:rsidR="0002090B" w:rsidRPr="002D1C71" w:rsidRDefault="0002090B" w:rsidP="0002090B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•</w:t>
      </w:r>
      <w:r w:rsidRPr="002D1C71">
        <w:rPr>
          <w:rFonts w:ascii="Arial" w:hAnsi="Arial" w:cs="Arial"/>
          <w:sz w:val="22"/>
          <w:szCs w:val="22"/>
        </w:rPr>
        <w:tab/>
        <w:t>Zmniejszenie obciążenia fizycznego pracownic/pracowników</w:t>
      </w:r>
    </w:p>
    <w:p w14:paraId="7F86EB1B" w14:textId="77777777" w:rsidR="005D0B05" w:rsidRPr="002D1C71" w:rsidRDefault="005D0B05" w:rsidP="001A632C">
      <w:pPr>
        <w:spacing w:after="0"/>
        <w:rPr>
          <w:rFonts w:ascii="Arial" w:hAnsi="Arial" w:cs="Arial"/>
          <w:sz w:val="22"/>
          <w:szCs w:val="22"/>
        </w:rPr>
      </w:pPr>
    </w:p>
    <w:p w14:paraId="3396402B" w14:textId="3DC9BDE6" w:rsidR="001A632C" w:rsidRPr="002D1C71" w:rsidRDefault="00192AF2" w:rsidP="001A632C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2D1C71">
        <w:rPr>
          <w:rFonts w:ascii="Arial" w:hAnsi="Arial" w:cs="Arial"/>
          <w:b/>
          <w:bCs/>
          <w:sz w:val="22"/>
          <w:szCs w:val="22"/>
        </w:rPr>
        <w:t>Dane techniczne</w:t>
      </w:r>
    </w:p>
    <w:p w14:paraId="638E8B57" w14:textId="77777777" w:rsidR="00192AF2" w:rsidRPr="002D1C71" w:rsidRDefault="00192AF2" w:rsidP="00192AF2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Zasilanie: 230V, 50-60 </w:t>
      </w:r>
      <w:proofErr w:type="spellStart"/>
      <w:r w:rsidRPr="002D1C71">
        <w:rPr>
          <w:rFonts w:ascii="Arial" w:hAnsi="Arial" w:cs="Arial"/>
          <w:sz w:val="22"/>
          <w:szCs w:val="22"/>
        </w:rPr>
        <w:t>Hz</w:t>
      </w:r>
      <w:proofErr w:type="spellEnd"/>
      <w:r w:rsidRPr="002D1C71">
        <w:rPr>
          <w:rFonts w:ascii="Arial" w:hAnsi="Arial" w:cs="Arial"/>
          <w:sz w:val="22"/>
          <w:szCs w:val="22"/>
        </w:rPr>
        <w:t xml:space="preserve">, 1-fazowe z uziemieniem ochronnym </w:t>
      </w:r>
    </w:p>
    <w:p w14:paraId="6E8482BC" w14:textId="77777777" w:rsidR="00192AF2" w:rsidRPr="002D1C71" w:rsidRDefault="00192AF2" w:rsidP="00192AF2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Obrót o 360 stopni </w:t>
      </w:r>
    </w:p>
    <w:p w14:paraId="6C986958" w14:textId="77777777" w:rsidR="00192AF2" w:rsidRPr="002D1C71" w:rsidRDefault="00192AF2" w:rsidP="00192AF2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Długość skoku: 2,7 m </w:t>
      </w:r>
    </w:p>
    <w:p w14:paraId="2E0E4955" w14:textId="77777777" w:rsidR="00192AF2" w:rsidRPr="002D1C71" w:rsidRDefault="00192AF2" w:rsidP="00192AF2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Lina stalowa: Lina stalowa z oczkiem Ø 5 mm. Długość jest podana przy każdym produkcie. </w:t>
      </w:r>
    </w:p>
    <w:p w14:paraId="75201F29" w14:textId="77777777" w:rsidR="00192AF2" w:rsidRPr="002D1C71" w:rsidRDefault="00192AF2" w:rsidP="00192AF2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Kabel sygnałowy: złącze 8-pinowe. Zasilanie efektora końcowego z częściami 24 V DC. Długość standardowa 600 mm </w:t>
      </w:r>
    </w:p>
    <w:p w14:paraId="6C586D90" w14:textId="77777777" w:rsidR="00192AF2" w:rsidRPr="002D1C71" w:rsidRDefault="00192AF2" w:rsidP="00192AF2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Spiralny wąż powietrzny: Ø10/8 mm. Dopływ powietrza do efektora końcowego &lt; 10 bar ze złączem żeńskim Ø10. Długość standardowa 16 obrotów </w:t>
      </w:r>
    </w:p>
    <w:p w14:paraId="45D3EF99" w14:textId="263BA9E5" w:rsidR="00192AF2" w:rsidRPr="002D1C71" w:rsidRDefault="00192AF2" w:rsidP="00192AF2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Słupek </w:t>
      </w:r>
      <w:r w:rsidR="005D0B05" w:rsidRPr="002D1C71">
        <w:rPr>
          <w:rFonts w:ascii="Arial" w:hAnsi="Arial" w:cs="Arial"/>
          <w:sz w:val="22"/>
          <w:szCs w:val="22"/>
        </w:rPr>
        <w:t>mocujący, wysokość</w:t>
      </w:r>
      <w:r w:rsidRPr="002D1C71">
        <w:rPr>
          <w:rFonts w:ascii="Arial" w:hAnsi="Arial" w:cs="Arial"/>
          <w:sz w:val="22"/>
          <w:szCs w:val="22"/>
        </w:rPr>
        <w:t xml:space="preserve"> standardowa:</w:t>
      </w:r>
      <w:r w:rsidR="005D0B05" w:rsidRPr="002D1C71">
        <w:rPr>
          <w:rFonts w:ascii="Arial" w:hAnsi="Arial" w:cs="Arial"/>
          <w:sz w:val="22"/>
          <w:szCs w:val="22"/>
        </w:rPr>
        <w:t xml:space="preserve"> </w:t>
      </w:r>
      <w:r w:rsidRPr="002D1C71">
        <w:rPr>
          <w:rFonts w:ascii="Arial" w:hAnsi="Arial" w:cs="Arial"/>
          <w:sz w:val="22"/>
          <w:szCs w:val="22"/>
        </w:rPr>
        <w:t xml:space="preserve">3 m </w:t>
      </w:r>
    </w:p>
    <w:p w14:paraId="60272DEF" w14:textId="2426EAED" w:rsidR="00192AF2" w:rsidRPr="002D1C71" w:rsidRDefault="00192AF2" w:rsidP="00192AF2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W zestawie ramię </w:t>
      </w:r>
      <w:proofErr w:type="spellStart"/>
      <w:r w:rsidRPr="002D1C71">
        <w:rPr>
          <w:rFonts w:ascii="Arial" w:hAnsi="Arial" w:cs="Arial"/>
          <w:sz w:val="22"/>
          <w:szCs w:val="22"/>
        </w:rPr>
        <w:t>Quick</w:t>
      </w:r>
      <w:proofErr w:type="spellEnd"/>
      <w:r w:rsidRPr="002D1C71">
        <w:rPr>
          <w:rFonts w:ascii="Arial" w:hAnsi="Arial" w:cs="Arial"/>
          <w:sz w:val="22"/>
          <w:szCs w:val="22"/>
        </w:rPr>
        <w:t>-Lift</w:t>
      </w:r>
      <w:r w:rsidR="0002090B" w:rsidRPr="002D1C71">
        <w:rPr>
          <w:rFonts w:ascii="Arial" w:hAnsi="Arial" w:cs="Arial"/>
          <w:sz w:val="22"/>
          <w:szCs w:val="22"/>
        </w:rPr>
        <w:t xml:space="preserve">  </w:t>
      </w:r>
      <w:r w:rsidR="002D1C71" w:rsidRPr="002D1C71">
        <w:rPr>
          <w:rFonts w:ascii="Arial" w:hAnsi="Arial" w:cs="Arial"/>
          <w:sz w:val="22"/>
          <w:szCs w:val="22"/>
        </w:rPr>
        <w:t>(</w:t>
      </w:r>
      <w:r w:rsidR="0002090B" w:rsidRPr="002D1C71">
        <w:rPr>
          <w:rFonts w:ascii="Arial" w:hAnsi="Arial" w:cs="Arial"/>
          <w:sz w:val="22"/>
          <w:szCs w:val="22"/>
        </w:rPr>
        <w:t xml:space="preserve">inteligentne urządzenie dźwigowe, które spełnia najwyższe standardy ergonomii, środowiska pracy, bezpieczeństwa i wydajności. Jest to ramię przegubowe wykonane z </w:t>
      </w:r>
      <w:proofErr w:type="spellStart"/>
      <w:r w:rsidR="0002090B" w:rsidRPr="002D1C71">
        <w:rPr>
          <w:rFonts w:ascii="Arial" w:hAnsi="Arial" w:cs="Arial"/>
          <w:sz w:val="22"/>
          <w:szCs w:val="22"/>
        </w:rPr>
        <w:t>ultrawytrzymałej</w:t>
      </w:r>
      <w:proofErr w:type="spellEnd"/>
      <w:r w:rsidR="0002090B" w:rsidRPr="002D1C71">
        <w:rPr>
          <w:rFonts w:ascii="Arial" w:hAnsi="Arial" w:cs="Arial"/>
          <w:sz w:val="22"/>
          <w:szCs w:val="22"/>
        </w:rPr>
        <w:t xml:space="preserve"> stali (UHSS), które oferuje wysoki udźwig 100 kg.</w:t>
      </w:r>
    </w:p>
    <w:p w14:paraId="35950534" w14:textId="77777777" w:rsidR="00192AF2" w:rsidRPr="002D1C71" w:rsidRDefault="00192AF2" w:rsidP="00192AF2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Wąż powietrzny: Ø10/8 mm. Dopływ powietrza do efektora końcowego &lt; 10 bar ze złączem żeńskim Ø10. Długość standardowa 16 obrotów </w:t>
      </w:r>
    </w:p>
    <w:p w14:paraId="30F56AA4" w14:textId="77777777" w:rsidR="00192AF2" w:rsidRPr="002D1C71" w:rsidRDefault="00192AF2" w:rsidP="00192AF2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Ogranicznik obrotu: Regulowane ograniczniki mechaniczne (2 sztuki) na wewnętrznym ramieniu </w:t>
      </w:r>
    </w:p>
    <w:p w14:paraId="5208EBBF" w14:textId="77777777" w:rsidR="00192AF2" w:rsidRPr="002D1C71" w:rsidRDefault="00192AF2" w:rsidP="00192AF2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Kabel zasilający: kabel min. 2 m. </w:t>
      </w:r>
    </w:p>
    <w:p w14:paraId="3B48D3E1" w14:textId="77777777" w:rsidR="00192AF2" w:rsidRPr="002D1C71" w:rsidRDefault="00192AF2" w:rsidP="00192AF2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lastRenderedPageBreak/>
        <w:t xml:space="preserve">Kabel PC: USB, długość 5 metrów </w:t>
      </w:r>
    </w:p>
    <w:p w14:paraId="73F5423D" w14:textId="77777777" w:rsidR="00192AF2" w:rsidRPr="002D1C71" w:rsidRDefault="00192AF2" w:rsidP="00192AF2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 xml:space="preserve">Dokumentacja: 1 egzemplarz drukowany </w:t>
      </w:r>
    </w:p>
    <w:p w14:paraId="14231181" w14:textId="12A0CFC6" w:rsidR="0002090B" w:rsidRPr="002D1C71" w:rsidRDefault="00192AF2" w:rsidP="00192AF2">
      <w:pPr>
        <w:spacing w:after="0"/>
        <w:rPr>
          <w:rFonts w:ascii="Arial" w:hAnsi="Arial" w:cs="Arial"/>
          <w:sz w:val="22"/>
          <w:szCs w:val="22"/>
        </w:rPr>
      </w:pPr>
      <w:r w:rsidRPr="002D1C71">
        <w:rPr>
          <w:rFonts w:ascii="Arial" w:hAnsi="Arial" w:cs="Arial"/>
          <w:sz w:val="22"/>
          <w:szCs w:val="22"/>
        </w:rPr>
        <w:t>Oprogramowanie: Oprogramowanie dostarczane na karcie pamięci US</w:t>
      </w:r>
      <w:r w:rsidR="0002090B" w:rsidRPr="002D1C71">
        <w:rPr>
          <w:rFonts w:ascii="Arial" w:hAnsi="Arial" w:cs="Arial"/>
          <w:sz w:val="22"/>
          <w:szCs w:val="22"/>
        </w:rPr>
        <w:t xml:space="preserve">B (przeznaczone do przemysłowych zadań podnoszenia i manipulacji. Jest częścią serii </w:t>
      </w:r>
      <w:proofErr w:type="spellStart"/>
      <w:r w:rsidR="0002090B" w:rsidRPr="002D1C71">
        <w:rPr>
          <w:rFonts w:ascii="Arial" w:hAnsi="Arial" w:cs="Arial"/>
          <w:sz w:val="22"/>
          <w:szCs w:val="22"/>
        </w:rPr>
        <w:t>Quick</w:t>
      </w:r>
      <w:proofErr w:type="spellEnd"/>
      <w:r w:rsidR="0002090B" w:rsidRPr="002D1C71">
        <w:rPr>
          <w:rFonts w:ascii="Arial" w:hAnsi="Arial" w:cs="Arial"/>
          <w:sz w:val="22"/>
          <w:szCs w:val="22"/>
        </w:rPr>
        <w:t>-Lift, znanej z wysokiej wydajności i niezawodności, zawierające zaawansowane funkcje zapewniające precyzyjne sterowanie i wydajną pracę.)</w:t>
      </w:r>
    </w:p>
    <w:p w14:paraId="3EF0CC0A" w14:textId="77777777" w:rsidR="00363A51" w:rsidRPr="002D1C71" w:rsidRDefault="00363A51" w:rsidP="00192AF2">
      <w:pPr>
        <w:spacing w:after="0"/>
        <w:rPr>
          <w:rFonts w:ascii="Arial" w:hAnsi="Arial" w:cs="Arial"/>
          <w:sz w:val="22"/>
          <w:szCs w:val="22"/>
        </w:rPr>
      </w:pPr>
    </w:p>
    <w:p w14:paraId="75F277BB" w14:textId="77777777" w:rsidR="00363A51" w:rsidRPr="002D1C71" w:rsidRDefault="00363A51" w:rsidP="00192AF2">
      <w:pPr>
        <w:spacing w:after="0"/>
        <w:rPr>
          <w:rFonts w:ascii="Arial" w:hAnsi="Arial" w:cs="Arial"/>
          <w:sz w:val="22"/>
          <w:szCs w:val="22"/>
        </w:rPr>
      </w:pPr>
    </w:p>
    <w:p w14:paraId="3D9D9CBF" w14:textId="77777777" w:rsidR="002D1C71" w:rsidRDefault="002D1C71" w:rsidP="00192AF2">
      <w:pPr>
        <w:spacing w:after="0"/>
        <w:rPr>
          <w:rFonts w:ascii="Arial" w:hAnsi="Arial" w:cs="Arial"/>
          <w:sz w:val="22"/>
          <w:szCs w:val="22"/>
        </w:rPr>
      </w:pPr>
    </w:p>
    <w:p w14:paraId="3F3C33F2" w14:textId="77777777" w:rsidR="002D1C71" w:rsidRDefault="002D1C71" w:rsidP="00192AF2">
      <w:pPr>
        <w:spacing w:after="0"/>
        <w:rPr>
          <w:rFonts w:ascii="Arial" w:hAnsi="Arial" w:cs="Arial"/>
          <w:sz w:val="22"/>
          <w:szCs w:val="22"/>
        </w:rPr>
      </w:pPr>
    </w:p>
    <w:p w14:paraId="69B6433E" w14:textId="77777777" w:rsidR="002D1C71" w:rsidRDefault="002D1C71" w:rsidP="00192AF2">
      <w:pPr>
        <w:spacing w:after="0"/>
        <w:rPr>
          <w:rFonts w:ascii="Arial" w:hAnsi="Arial" w:cs="Arial"/>
          <w:sz w:val="22"/>
          <w:szCs w:val="22"/>
        </w:rPr>
      </w:pPr>
    </w:p>
    <w:p w14:paraId="4AE0EFFF" w14:textId="77777777" w:rsidR="002D1C71" w:rsidRDefault="002D1C71" w:rsidP="00192AF2">
      <w:pPr>
        <w:spacing w:after="0"/>
        <w:rPr>
          <w:rFonts w:ascii="Arial" w:hAnsi="Arial" w:cs="Arial"/>
          <w:sz w:val="22"/>
          <w:szCs w:val="22"/>
        </w:rPr>
      </w:pPr>
    </w:p>
    <w:sectPr w:rsidR="002D1C71" w:rsidSect="00510583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978A" w14:textId="77777777" w:rsidR="00ED5321" w:rsidRDefault="00ED5321" w:rsidP="00510583">
      <w:pPr>
        <w:spacing w:after="0" w:line="240" w:lineRule="auto"/>
      </w:pPr>
      <w:r>
        <w:separator/>
      </w:r>
    </w:p>
  </w:endnote>
  <w:endnote w:type="continuationSeparator" w:id="0">
    <w:p w14:paraId="36B701AD" w14:textId="77777777" w:rsidR="00ED5321" w:rsidRDefault="00ED5321" w:rsidP="0051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237" w14:textId="77777777" w:rsidR="002D1C71" w:rsidRDefault="002D1C71" w:rsidP="002D1C71">
    <w:pPr>
      <w:spacing w:after="0"/>
      <w:rPr>
        <w:rFonts w:ascii="Arial" w:hAnsi="Arial" w:cs="Arial"/>
        <w:sz w:val="22"/>
        <w:szCs w:val="22"/>
      </w:rPr>
    </w:pPr>
  </w:p>
  <w:p w14:paraId="6194ACB9" w14:textId="3560397F" w:rsidR="002D1C71" w:rsidRPr="002D1C71" w:rsidRDefault="002D1C71" w:rsidP="002D1C71">
    <w:pPr>
      <w:spacing w:after="0"/>
      <w:rPr>
        <w:rFonts w:ascii="Arial" w:hAnsi="Arial" w:cs="Arial"/>
        <w:i/>
        <w:iCs/>
        <w:sz w:val="20"/>
        <w:szCs w:val="20"/>
      </w:rPr>
    </w:pPr>
    <w:r w:rsidRPr="002D1C71">
      <w:rPr>
        <w:rFonts w:ascii="Arial" w:hAnsi="Arial" w:cs="Arial"/>
        <w:i/>
        <w:iCs/>
        <w:sz w:val="20"/>
        <w:szCs w:val="20"/>
      </w:rPr>
      <w:t>Uwaga:</w:t>
    </w:r>
    <w:r w:rsidRPr="002D1C71">
      <w:rPr>
        <w:rFonts w:ascii="Arial" w:hAnsi="Arial" w:cs="Arial"/>
        <w:i/>
        <w:iCs/>
        <w:sz w:val="20"/>
        <w:szCs w:val="20"/>
      </w:rPr>
      <w:t xml:space="preserve"> </w:t>
    </w:r>
    <w:r w:rsidRPr="002D1C71">
      <w:rPr>
        <w:rFonts w:ascii="Arial" w:hAnsi="Arial" w:cs="Arial"/>
        <w:i/>
        <w:iCs/>
        <w:sz w:val="20"/>
        <w:szCs w:val="20"/>
      </w:rPr>
      <w:t>Opis przedmiotu zamówienia danej części będzie stanowić załącznik do umowy na daną część.</w:t>
    </w:r>
  </w:p>
  <w:p w14:paraId="0696F6A1" w14:textId="77777777" w:rsidR="002D1C71" w:rsidRDefault="002D1C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598AA" w14:textId="77777777" w:rsidR="00ED5321" w:rsidRDefault="00ED5321" w:rsidP="00510583">
      <w:pPr>
        <w:spacing w:after="0" w:line="240" w:lineRule="auto"/>
      </w:pPr>
      <w:r>
        <w:separator/>
      </w:r>
    </w:p>
  </w:footnote>
  <w:footnote w:type="continuationSeparator" w:id="0">
    <w:p w14:paraId="15BE2DB4" w14:textId="77777777" w:rsidR="00ED5321" w:rsidRDefault="00ED5321" w:rsidP="00510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1885D" w14:textId="318CB326" w:rsidR="002D1C71" w:rsidRDefault="002D1C71">
    <w:pPr>
      <w:pStyle w:val="Nagwek"/>
    </w:pPr>
    <w:r w:rsidRPr="001D1F50">
      <w:rPr>
        <w:noProof/>
      </w:rPr>
      <w:drawing>
        <wp:inline distT="0" distB="0" distL="0" distR="0" wp14:anchorId="46770AE3" wp14:editId="246B120B">
          <wp:extent cx="5760720" cy="358140"/>
          <wp:effectExtent l="0" t="0" r="0" b="3810"/>
          <wp:docPr id="2339262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8AF22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6AFF7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310B3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D41C0C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ED66BA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7EB8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B54381"/>
    <w:multiLevelType w:val="hybridMultilevel"/>
    <w:tmpl w:val="EF866A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7200361"/>
    <w:multiLevelType w:val="hybridMultilevel"/>
    <w:tmpl w:val="D0CEE8C4"/>
    <w:lvl w:ilvl="0" w:tplc="E16A439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CCBFE4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DED7525"/>
    <w:multiLevelType w:val="multilevel"/>
    <w:tmpl w:val="C16C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CE1535"/>
    <w:multiLevelType w:val="hybridMultilevel"/>
    <w:tmpl w:val="D638B3AC"/>
    <w:lvl w:ilvl="0" w:tplc="63C4E43E">
      <w:start w:val="9"/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A0E21"/>
    <w:multiLevelType w:val="multilevel"/>
    <w:tmpl w:val="606A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C85F3E"/>
    <w:multiLevelType w:val="multilevel"/>
    <w:tmpl w:val="4EDA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019AE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1D47FCB"/>
    <w:multiLevelType w:val="multilevel"/>
    <w:tmpl w:val="DBFA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F0328F"/>
    <w:multiLevelType w:val="hybridMultilevel"/>
    <w:tmpl w:val="C08433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B33946"/>
    <w:multiLevelType w:val="multilevel"/>
    <w:tmpl w:val="021E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7228A8"/>
    <w:multiLevelType w:val="multilevel"/>
    <w:tmpl w:val="D5EC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C92516"/>
    <w:multiLevelType w:val="hybridMultilevel"/>
    <w:tmpl w:val="6596C4EA"/>
    <w:lvl w:ilvl="0" w:tplc="FB0C9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7320BD"/>
    <w:multiLevelType w:val="multilevel"/>
    <w:tmpl w:val="4124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C56FB9"/>
    <w:multiLevelType w:val="hybridMultilevel"/>
    <w:tmpl w:val="B14C42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737D57"/>
    <w:multiLevelType w:val="multilevel"/>
    <w:tmpl w:val="A410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E51AF5"/>
    <w:multiLevelType w:val="multilevel"/>
    <w:tmpl w:val="C396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8571D8"/>
    <w:multiLevelType w:val="hybridMultilevel"/>
    <w:tmpl w:val="B2FCE2BC"/>
    <w:lvl w:ilvl="0" w:tplc="095457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43061"/>
    <w:multiLevelType w:val="hybridMultilevel"/>
    <w:tmpl w:val="E0F48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723D37"/>
    <w:multiLevelType w:val="hybridMultilevel"/>
    <w:tmpl w:val="316EB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F371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15232E9"/>
    <w:multiLevelType w:val="multilevel"/>
    <w:tmpl w:val="9BFE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CD0697"/>
    <w:multiLevelType w:val="hybridMultilevel"/>
    <w:tmpl w:val="213202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5211E1"/>
    <w:multiLevelType w:val="hybridMultilevel"/>
    <w:tmpl w:val="531CC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0DBF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72445F4"/>
    <w:multiLevelType w:val="hybridMultilevel"/>
    <w:tmpl w:val="B13A82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AE7C81"/>
    <w:multiLevelType w:val="hybridMultilevel"/>
    <w:tmpl w:val="14EE4714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96B01C3"/>
    <w:multiLevelType w:val="hybridMultilevel"/>
    <w:tmpl w:val="98D6E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CE2B8C"/>
    <w:multiLevelType w:val="multilevel"/>
    <w:tmpl w:val="BAC6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D83917"/>
    <w:multiLevelType w:val="multilevel"/>
    <w:tmpl w:val="FC42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5A7EA1"/>
    <w:multiLevelType w:val="hybridMultilevel"/>
    <w:tmpl w:val="5204DD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917876">
    <w:abstractNumId w:val="29"/>
  </w:num>
  <w:num w:numId="2" w16cid:durableId="74711570">
    <w:abstractNumId w:val="20"/>
  </w:num>
  <w:num w:numId="3" w16cid:durableId="992024683">
    <w:abstractNumId w:val="6"/>
  </w:num>
  <w:num w:numId="4" w16cid:durableId="510727153">
    <w:abstractNumId w:val="1"/>
  </w:num>
  <w:num w:numId="5" w16cid:durableId="981345539">
    <w:abstractNumId w:val="32"/>
  </w:num>
  <w:num w:numId="6" w16cid:durableId="1339236165">
    <w:abstractNumId w:val="28"/>
  </w:num>
  <w:num w:numId="7" w16cid:durableId="1228147905">
    <w:abstractNumId w:val="24"/>
  </w:num>
  <w:num w:numId="8" w16cid:durableId="217742122">
    <w:abstractNumId w:val="18"/>
  </w:num>
  <w:num w:numId="9" w16cid:durableId="1422994933">
    <w:abstractNumId w:val="31"/>
  </w:num>
  <w:num w:numId="10" w16cid:durableId="44792016">
    <w:abstractNumId w:val="15"/>
  </w:num>
  <w:num w:numId="11" w16cid:durableId="183446091">
    <w:abstractNumId w:val="23"/>
  </w:num>
  <w:num w:numId="12" w16cid:durableId="167600824">
    <w:abstractNumId w:val="4"/>
  </w:num>
  <w:num w:numId="13" w16cid:durableId="400712543">
    <w:abstractNumId w:val="30"/>
  </w:num>
  <w:num w:numId="14" w16cid:durableId="308705915">
    <w:abstractNumId w:val="2"/>
  </w:num>
  <w:num w:numId="15" w16cid:durableId="49504683">
    <w:abstractNumId w:val="26"/>
  </w:num>
  <w:num w:numId="16" w16cid:durableId="954140434">
    <w:abstractNumId w:val="33"/>
  </w:num>
  <w:num w:numId="17" w16cid:durableId="1261642113">
    <w:abstractNumId w:val="36"/>
  </w:num>
  <w:num w:numId="18" w16cid:durableId="683671742">
    <w:abstractNumId w:val="10"/>
  </w:num>
  <w:num w:numId="19" w16cid:durableId="117797927">
    <w:abstractNumId w:val="3"/>
  </w:num>
  <w:num w:numId="20" w16cid:durableId="91173465">
    <w:abstractNumId w:val="5"/>
  </w:num>
  <w:num w:numId="21" w16cid:durableId="571475183">
    <w:abstractNumId w:val="11"/>
  </w:num>
  <w:num w:numId="22" w16cid:durableId="1810904959">
    <w:abstractNumId w:val="0"/>
  </w:num>
  <w:num w:numId="23" w16cid:durableId="669797665">
    <w:abstractNumId w:val="25"/>
  </w:num>
  <w:num w:numId="24" w16cid:durableId="1899120837">
    <w:abstractNumId w:val="34"/>
  </w:num>
  <w:num w:numId="25" w16cid:durableId="228003670">
    <w:abstractNumId w:val="12"/>
  </w:num>
  <w:num w:numId="26" w16cid:durableId="731781586">
    <w:abstractNumId w:val="9"/>
  </w:num>
  <w:num w:numId="27" w16cid:durableId="2045137041">
    <w:abstractNumId w:val="27"/>
  </w:num>
  <w:num w:numId="28" w16cid:durableId="1577402282">
    <w:abstractNumId w:val="19"/>
  </w:num>
  <w:num w:numId="29" w16cid:durableId="751391221">
    <w:abstractNumId w:val="21"/>
  </w:num>
  <w:num w:numId="30" w16cid:durableId="319970067">
    <w:abstractNumId w:val="14"/>
  </w:num>
  <w:num w:numId="31" w16cid:durableId="1375889325">
    <w:abstractNumId w:val="35"/>
  </w:num>
  <w:num w:numId="32" w16cid:durableId="1653176729">
    <w:abstractNumId w:val="17"/>
  </w:num>
  <w:num w:numId="33" w16cid:durableId="1806773438">
    <w:abstractNumId w:val="22"/>
  </w:num>
  <w:num w:numId="34" w16cid:durableId="755051345">
    <w:abstractNumId w:val="16"/>
  </w:num>
  <w:num w:numId="35" w16cid:durableId="1861577630">
    <w:abstractNumId w:val="13"/>
  </w:num>
  <w:num w:numId="36" w16cid:durableId="1440947555">
    <w:abstractNumId w:val="8"/>
  </w:num>
  <w:num w:numId="37" w16cid:durableId="6399180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3A"/>
    <w:rsid w:val="0002090B"/>
    <w:rsid w:val="00086E26"/>
    <w:rsid w:val="000E63DB"/>
    <w:rsid w:val="00180899"/>
    <w:rsid w:val="00192AF2"/>
    <w:rsid w:val="00195F24"/>
    <w:rsid w:val="001A632C"/>
    <w:rsid w:val="001D062B"/>
    <w:rsid w:val="00235B72"/>
    <w:rsid w:val="00283E82"/>
    <w:rsid w:val="002D1C71"/>
    <w:rsid w:val="0032025C"/>
    <w:rsid w:val="00361CA6"/>
    <w:rsid w:val="00363A51"/>
    <w:rsid w:val="00422ED7"/>
    <w:rsid w:val="00423283"/>
    <w:rsid w:val="00456D4A"/>
    <w:rsid w:val="00473265"/>
    <w:rsid w:val="004A0C6B"/>
    <w:rsid w:val="004C0FD7"/>
    <w:rsid w:val="00510583"/>
    <w:rsid w:val="005D0B05"/>
    <w:rsid w:val="005D3BB9"/>
    <w:rsid w:val="005E4DD1"/>
    <w:rsid w:val="005F7214"/>
    <w:rsid w:val="00627631"/>
    <w:rsid w:val="006930EA"/>
    <w:rsid w:val="006A1CAB"/>
    <w:rsid w:val="007A4D3E"/>
    <w:rsid w:val="007B5BAF"/>
    <w:rsid w:val="007D1AA2"/>
    <w:rsid w:val="008049FA"/>
    <w:rsid w:val="00814A56"/>
    <w:rsid w:val="00820B79"/>
    <w:rsid w:val="00837D6D"/>
    <w:rsid w:val="00890394"/>
    <w:rsid w:val="00895C41"/>
    <w:rsid w:val="00921AEC"/>
    <w:rsid w:val="009267F6"/>
    <w:rsid w:val="00930AAD"/>
    <w:rsid w:val="0094493A"/>
    <w:rsid w:val="00946334"/>
    <w:rsid w:val="009B5D86"/>
    <w:rsid w:val="00A16AD3"/>
    <w:rsid w:val="00A368E1"/>
    <w:rsid w:val="00A528F7"/>
    <w:rsid w:val="00AA64DF"/>
    <w:rsid w:val="00B67B40"/>
    <w:rsid w:val="00BF4F09"/>
    <w:rsid w:val="00C613A8"/>
    <w:rsid w:val="00C84FE2"/>
    <w:rsid w:val="00CD1657"/>
    <w:rsid w:val="00CD75FF"/>
    <w:rsid w:val="00CF1110"/>
    <w:rsid w:val="00D27E6A"/>
    <w:rsid w:val="00D40159"/>
    <w:rsid w:val="00D822ED"/>
    <w:rsid w:val="00DF66C0"/>
    <w:rsid w:val="00E65006"/>
    <w:rsid w:val="00E71CC9"/>
    <w:rsid w:val="00E92F23"/>
    <w:rsid w:val="00EB5648"/>
    <w:rsid w:val="00EC7D9A"/>
    <w:rsid w:val="00ED5321"/>
    <w:rsid w:val="00EF26E4"/>
    <w:rsid w:val="00E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E5EB"/>
  <w15:chartTrackingRefBased/>
  <w15:docId w15:val="{B2446A78-9B37-4E23-9C17-A7516CA6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4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4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49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4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49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4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4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4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4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4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44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4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49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49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49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49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49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49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4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4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4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4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4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49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49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49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4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49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493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528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Hipercze">
    <w:name w:val="Hyperlink"/>
    <w:basedOn w:val="Domylnaczcionkaakapitu"/>
    <w:uiPriority w:val="99"/>
    <w:unhideWhenUsed/>
    <w:rsid w:val="009B5D8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5D8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05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05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0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05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058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05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05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0583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510583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2D1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C71"/>
  </w:style>
  <w:style w:type="paragraph" w:styleId="Stopka">
    <w:name w:val="footer"/>
    <w:basedOn w:val="Normalny"/>
    <w:link w:val="StopkaZnak"/>
    <w:uiPriority w:val="99"/>
    <w:unhideWhenUsed/>
    <w:rsid w:val="002D1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EFC31-45DB-42D4-A66D-5C94F7F8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2393</Words>
  <Characters>14362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Ambroziak</dc:creator>
  <cp:keywords/>
  <dc:description/>
  <cp:lastModifiedBy>Emilia Borowiak</cp:lastModifiedBy>
  <cp:revision>5</cp:revision>
  <dcterms:created xsi:type="dcterms:W3CDTF">2025-02-28T12:58:00Z</dcterms:created>
  <dcterms:modified xsi:type="dcterms:W3CDTF">2025-03-04T08:40:00Z</dcterms:modified>
</cp:coreProperties>
</file>