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3FA1" w14:textId="035B11CF" w:rsidR="002F5918" w:rsidRPr="00695DBD" w:rsidRDefault="002F5918" w:rsidP="00EF1CE2">
      <w:pPr>
        <w:spacing w:line="276" w:lineRule="auto"/>
        <w:jc w:val="center"/>
        <w:rPr>
          <w:rFonts w:ascii="Arial" w:eastAsia="Calibri" w:hAnsi="Arial" w:cs="Arial"/>
          <w:b/>
          <w:u w:val="single"/>
          <w:lang w:eastAsia="zh-CN"/>
        </w:rPr>
      </w:pPr>
      <w:r w:rsidRPr="00695DBD">
        <w:rPr>
          <w:rFonts w:ascii="Arial" w:eastAsia="Calibri" w:hAnsi="Arial" w:cs="Arial"/>
          <w:b/>
          <w:u w:val="single"/>
          <w:lang w:eastAsia="zh-CN"/>
        </w:rPr>
        <w:t>OPIS PRZEDMIOTU ZAMÓWIENIA (OPZ)</w:t>
      </w:r>
    </w:p>
    <w:p w14:paraId="6097B6F3" w14:textId="67318901" w:rsidR="00F9103C" w:rsidRDefault="00F9103C" w:rsidP="00EF1CE2">
      <w:pPr>
        <w:spacing w:line="276" w:lineRule="auto"/>
        <w:rPr>
          <w:rFonts w:ascii="Arial" w:eastAsia="Calibri" w:hAnsi="Arial" w:cs="Arial"/>
          <w:b/>
          <w:lang w:eastAsia="zh-CN"/>
        </w:rPr>
      </w:pPr>
    </w:p>
    <w:p w14:paraId="7261E079" w14:textId="77777777" w:rsidR="008F14BA" w:rsidRPr="00695DBD" w:rsidRDefault="008F14BA" w:rsidP="00EF1CE2">
      <w:pPr>
        <w:spacing w:line="276" w:lineRule="auto"/>
        <w:rPr>
          <w:rFonts w:ascii="Arial" w:eastAsia="Calibri" w:hAnsi="Arial" w:cs="Arial"/>
          <w:b/>
          <w:lang w:eastAsia="zh-CN"/>
        </w:rPr>
      </w:pPr>
    </w:p>
    <w:p w14:paraId="0C7BF6DB" w14:textId="151813F6" w:rsidR="00AE1E1D" w:rsidRPr="00A10B77" w:rsidRDefault="00F9103C" w:rsidP="00EF1CE2">
      <w:pPr>
        <w:pStyle w:val="Akapitzlist"/>
        <w:numPr>
          <w:ilvl w:val="0"/>
          <w:numId w:val="1"/>
        </w:numPr>
        <w:spacing w:line="276" w:lineRule="auto"/>
        <w:ind w:left="142" w:hanging="295"/>
        <w:jc w:val="both"/>
        <w:rPr>
          <w:rFonts w:ascii="Arial" w:hAnsi="Arial" w:cs="Arial"/>
        </w:rPr>
      </w:pPr>
      <w:r w:rsidRPr="00695DBD">
        <w:rPr>
          <w:rFonts w:ascii="Arial" w:eastAsia="Calibri" w:hAnsi="Arial" w:cs="Arial"/>
          <w:b/>
          <w:color w:val="000000"/>
          <w:kern w:val="3"/>
          <w:lang w:eastAsia="zh-CN"/>
        </w:rPr>
        <w:t>Przedmiot zamówienia</w:t>
      </w:r>
    </w:p>
    <w:p w14:paraId="57C277FE" w14:textId="77777777" w:rsidR="00A10B77" w:rsidRPr="00695DBD" w:rsidRDefault="00A10B77" w:rsidP="00A10B77">
      <w:pPr>
        <w:pStyle w:val="Akapitzlist"/>
        <w:spacing w:line="276" w:lineRule="auto"/>
        <w:ind w:left="142"/>
        <w:jc w:val="both"/>
        <w:rPr>
          <w:rFonts w:ascii="Arial" w:hAnsi="Arial" w:cs="Arial"/>
        </w:rPr>
      </w:pPr>
    </w:p>
    <w:p w14:paraId="6A3E9981" w14:textId="2CD359CF" w:rsidR="003B5D2A" w:rsidRPr="00695DBD" w:rsidRDefault="00AE1E1D" w:rsidP="00EF1CE2">
      <w:pPr>
        <w:pStyle w:val="Akapitzlist"/>
        <w:numPr>
          <w:ilvl w:val="0"/>
          <w:numId w:val="3"/>
        </w:numPr>
        <w:spacing w:line="276" w:lineRule="auto"/>
        <w:ind w:left="142"/>
        <w:jc w:val="both"/>
        <w:rPr>
          <w:rFonts w:ascii="Arial" w:hAnsi="Arial" w:cs="Arial"/>
          <w:bCs/>
        </w:rPr>
      </w:pPr>
      <w:r w:rsidRPr="00695DBD">
        <w:rPr>
          <w:rFonts w:ascii="Arial" w:hAnsi="Arial" w:cs="Arial"/>
        </w:rPr>
        <w:t xml:space="preserve">Przedmiotem zamówienia </w:t>
      </w:r>
      <w:r w:rsidRPr="00695DBD">
        <w:rPr>
          <w:rFonts w:ascii="Arial" w:hAnsi="Arial" w:cs="Arial"/>
          <w:bCs/>
        </w:rPr>
        <w:t>jest</w:t>
      </w:r>
      <w:r w:rsidR="005222E0" w:rsidRPr="00695DBD">
        <w:rPr>
          <w:rFonts w:ascii="Arial" w:hAnsi="Arial" w:cs="Arial"/>
          <w:bCs/>
        </w:rPr>
        <w:t xml:space="preserve"> </w:t>
      </w:r>
      <w:bookmarkStart w:id="0" w:name="_Hlk189649873"/>
      <w:r w:rsidR="00DB7235" w:rsidRPr="00695DBD">
        <w:rPr>
          <w:rFonts w:ascii="Arial" w:hAnsi="Arial" w:cs="Arial"/>
          <w:bCs/>
        </w:rPr>
        <w:t xml:space="preserve">usługa </w:t>
      </w:r>
      <w:bookmarkStart w:id="1" w:name="_Hlk189648798"/>
      <w:r w:rsidR="00DB7235" w:rsidRPr="00695DBD">
        <w:rPr>
          <w:rFonts w:ascii="Arial" w:hAnsi="Arial" w:cs="Arial"/>
          <w:bCs/>
        </w:rPr>
        <w:t xml:space="preserve">tłumaczenia </w:t>
      </w:r>
      <w:r w:rsidR="00B57521">
        <w:rPr>
          <w:rFonts w:ascii="Arial" w:hAnsi="Arial" w:cs="Arial"/>
          <w:bCs/>
        </w:rPr>
        <w:t>pisemnego</w:t>
      </w:r>
      <w:r w:rsidR="00885F33" w:rsidRPr="00695DBD">
        <w:rPr>
          <w:rFonts w:ascii="Arial" w:hAnsi="Arial" w:cs="Arial"/>
          <w:bCs/>
        </w:rPr>
        <w:t>,</w:t>
      </w:r>
      <w:r w:rsidR="0081781C" w:rsidRPr="00695DBD">
        <w:rPr>
          <w:rFonts w:ascii="Arial" w:hAnsi="Arial" w:cs="Arial"/>
          <w:bCs/>
        </w:rPr>
        <w:t xml:space="preserve"> </w:t>
      </w:r>
      <w:r w:rsidR="00885F33" w:rsidRPr="00695DBD">
        <w:rPr>
          <w:rFonts w:ascii="Arial" w:hAnsi="Arial" w:cs="Arial"/>
          <w:bCs/>
        </w:rPr>
        <w:t>w ramach projektu pn.</w:t>
      </w:r>
      <w:r w:rsidR="00947928" w:rsidRPr="00695DBD">
        <w:rPr>
          <w:rFonts w:ascii="Arial" w:hAnsi="Arial" w:cs="Arial"/>
          <w:bCs/>
        </w:rPr>
        <w:t xml:space="preserve"> </w:t>
      </w:r>
      <w:r w:rsidR="003B5D2A" w:rsidRPr="00695DBD">
        <w:rPr>
          <w:rFonts w:ascii="Arial" w:hAnsi="Arial" w:cs="Arial"/>
          <w:i/>
        </w:rPr>
        <w:t>„Zbudowanie systemu koordynacji i monitorowania regionalnych działań na rzecz kształcenia zawodowego, szkolnictwa wyższego oraz uczenia się przez całe życie, w tym uczenia się dorosłych”</w:t>
      </w:r>
      <w:r w:rsidR="003B5D2A" w:rsidRPr="00695DBD">
        <w:rPr>
          <w:rFonts w:ascii="Arial" w:hAnsi="Arial" w:cs="Arial"/>
        </w:rPr>
        <w:t xml:space="preserve"> (Inwestycja A3.1.1: „Wsparcie rozwoju nowoczesnego kształcenia zawodowego, szkolnictwa wyższego oraz uczenia się przez całe życie”), współfinansowanego z Krajowego Planu Odbudowy i</w:t>
      </w:r>
      <w:r w:rsidR="00AE5C1E" w:rsidRPr="00695DBD">
        <w:rPr>
          <w:rFonts w:ascii="Arial" w:hAnsi="Arial" w:cs="Arial"/>
        </w:rPr>
        <w:t> </w:t>
      </w:r>
      <w:r w:rsidR="003B5D2A" w:rsidRPr="00695DBD">
        <w:rPr>
          <w:rFonts w:ascii="Arial" w:hAnsi="Arial" w:cs="Arial"/>
        </w:rPr>
        <w:t>Zwiększania Odporności.</w:t>
      </w:r>
    </w:p>
    <w:bookmarkEnd w:id="0"/>
    <w:bookmarkEnd w:id="1"/>
    <w:p w14:paraId="55C370DF" w14:textId="77777777" w:rsidR="0085565C" w:rsidRPr="00695DBD" w:rsidRDefault="0085565C" w:rsidP="00EF1CE2">
      <w:pPr>
        <w:pStyle w:val="Akapitzlist"/>
        <w:spacing w:line="276" w:lineRule="auto"/>
        <w:ind w:left="142"/>
        <w:jc w:val="both"/>
        <w:rPr>
          <w:rFonts w:ascii="Arial" w:hAnsi="Arial" w:cs="Arial"/>
          <w:bCs/>
        </w:rPr>
      </w:pPr>
    </w:p>
    <w:p w14:paraId="5E00DF6B" w14:textId="6104EBA8" w:rsidR="00547AFA" w:rsidRPr="00695DBD" w:rsidRDefault="00547AFA" w:rsidP="00EF1CE2">
      <w:pPr>
        <w:pStyle w:val="Akapitzlist"/>
        <w:numPr>
          <w:ilvl w:val="0"/>
          <w:numId w:val="3"/>
        </w:numPr>
        <w:spacing w:line="276" w:lineRule="auto"/>
        <w:ind w:left="142"/>
        <w:jc w:val="both"/>
        <w:rPr>
          <w:rFonts w:ascii="Arial" w:hAnsi="Arial" w:cs="Arial"/>
          <w:bCs/>
        </w:rPr>
      </w:pPr>
      <w:r w:rsidRPr="00695DBD">
        <w:rPr>
          <w:rFonts w:ascii="Arial" w:hAnsi="Arial" w:cs="Arial"/>
          <w:bCs/>
        </w:rPr>
        <w:t>Usługa tłumaczenia językowego obejmuje:</w:t>
      </w:r>
    </w:p>
    <w:p w14:paraId="11DB4D89" w14:textId="02B94BFE" w:rsidR="00A45CF6" w:rsidRPr="00695DBD" w:rsidRDefault="00A45CF6" w:rsidP="00EF1CE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695DBD">
        <w:rPr>
          <w:rFonts w:ascii="Arial" w:hAnsi="Arial" w:cs="Arial"/>
          <w:bCs/>
          <w:i/>
          <w:color w:val="000000" w:themeColor="text1"/>
        </w:rPr>
        <w:t>tłumaczenie pisemne</w:t>
      </w:r>
      <w:r w:rsidR="0007478E" w:rsidRPr="00695DBD">
        <w:rPr>
          <w:rFonts w:ascii="Arial" w:hAnsi="Arial" w:cs="Arial"/>
          <w:bCs/>
          <w:i/>
          <w:color w:val="000000" w:themeColor="text1"/>
        </w:rPr>
        <w:t xml:space="preserve"> </w:t>
      </w:r>
      <w:r w:rsidR="006401B4" w:rsidRPr="00695DBD">
        <w:rPr>
          <w:rFonts w:ascii="Arial" w:hAnsi="Arial" w:cs="Arial"/>
          <w:bCs/>
          <w:i/>
          <w:color w:val="000000" w:themeColor="text1"/>
        </w:rPr>
        <w:t xml:space="preserve">zwykłe </w:t>
      </w:r>
      <w:r w:rsidRPr="00695DBD">
        <w:rPr>
          <w:rFonts w:ascii="Arial" w:hAnsi="Arial" w:cs="Arial"/>
          <w:bCs/>
          <w:i/>
          <w:color w:val="000000" w:themeColor="text1"/>
        </w:rPr>
        <w:t xml:space="preserve">z języka polskiego na język angielski; </w:t>
      </w:r>
    </w:p>
    <w:p w14:paraId="1FDDF812" w14:textId="09EC100F" w:rsidR="00A45CF6" w:rsidRPr="00695DBD" w:rsidRDefault="00A45CF6" w:rsidP="00EF1CE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695DBD">
        <w:rPr>
          <w:rFonts w:ascii="Arial" w:hAnsi="Arial" w:cs="Arial"/>
          <w:bCs/>
          <w:i/>
          <w:color w:val="000000" w:themeColor="text1"/>
        </w:rPr>
        <w:t xml:space="preserve">tłumaczenie pisemne </w:t>
      </w:r>
      <w:r w:rsidR="006401B4" w:rsidRPr="00695DBD">
        <w:rPr>
          <w:rFonts w:ascii="Arial" w:hAnsi="Arial" w:cs="Arial"/>
          <w:bCs/>
          <w:i/>
          <w:color w:val="000000" w:themeColor="text1"/>
        </w:rPr>
        <w:t>zw</w:t>
      </w:r>
      <w:r w:rsidR="008B1CEB" w:rsidRPr="00695DBD">
        <w:rPr>
          <w:rFonts w:ascii="Arial" w:hAnsi="Arial" w:cs="Arial"/>
          <w:bCs/>
          <w:i/>
          <w:color w:val="000000" w:themeColor="text1"/>
        </w:rPr>
        <w:t>y</w:t>
      </w:r>
      <w:r w:rsidR="006401B4" w:rsidRPr="00695DBD">
        <w:rPr>
          <w:rFonts w:ascii="Arial" w:hAnsi="Arial" w:cs="Arial"/>
          <w:bCs/>
          <w:i/>
          <w:color w:val="000000" w:themeColor="text1"/>
        </w:rPr>
        <w:t>kłe</w:t>
      </w:r>
      <w:r w:rsidRPr="00695DBD">
        <w:rPr>
          <w:rFonts w:ascii="Arial" w:hAnsi="Arial" w:cs="Arial"/>
          <w:bCs/>
          <w:i/>
          <w:color w:val="000000" w:themeColor="text1"/>
        </w:rPr>
        <w:t xml:space="preserve"> z języka polskiego na język ukraiński. </w:t>
      </w:r>
    </w:p>
    <w:p w14:paraId="455CB2B6" w14:textId="77777777" w:rsidR="00A45CF6" w:rsidRPr="00695DBD" w:rsidRDefault="00A45CF6" w:rsidP="00EF1CE2">
      <w:pPr>
        <w:pStyle w:val="Akapitzlist"/>
        <w:spacing w:line="276" w:lineRule="auto"/>
        <w:ind w:left="142"/>
        <w:rPr>
          <w:rFonts w:ascii="Arial" w:hAnsi="Arial" w:cs="Arial"/>
          <w:bCs/>
        </w:rPr>
      </w:pPr>
    </w:p>
    <w:p w14:paraId="2BFED22D" w14:textId="2B4A861F" w:rsidR="0055442D" w:rsidRPr="00695DBD" w:rsidRDefault="00A45CF6" w:rsidP="00EF1CE2">
      <w:pPr>
        <w:pStyle w:val="Akapitzlist"/>
        <w:numPr>
          <w:ilvl w:val="0"/>
          <w:numId w:val="3"/>
        </w:numPr>
        <w:suppressAutoHyphens/>
        <w:autoSpaceDE w:val="0"/>
        <w:autoSpaceDN w:val="0"/>
        <w:spacing w:line="276" w:lineRule="auto"/>
        <w:ind w:left="142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/>
        </w:rPr>
      </w:pPr>
      <w:r w:rsidRPr="00695DBD">
        <w:rPr>
          <w:rFonts w:ascii="Arial" w:eastAsia="Calibri" w:hAnsi="Arial" w:cs="Arial"/>
          <w:color w:val="000000"/>
          <w:kern w:val="3"/>
          <w:lang w:eastAsia="zh-CN"/>
        </w:rPr>
        <w:t>Tematyka tłumaczeń obejmować będzie w szczególności zagadnienia związane z obszarem edukacji i kształcenia</w:t>
      </w:r>
      <w:r w:rsidR="006A648D" w:rsidRPr="00695DBD">
        <w:rPr>
          <w:rFonts w:ascii="Arial" w:eastAsia="Calibri" w:hAnsi="Arial" w:cs="Arial"/>
          <w:color w:val="000000"/>
          <w:kern w:val="3"/>
          <w:lang w:eastAsia="zh-CN"/>
        </w:rPr>
        <w:t xml:space="preserve"> zawodowego.</w:t>
      </w:r>
    </w:p>
    <w:p w14:paraId="6EE6FE16" w14:textId="77777777" w:rsidR="006A648D" w:rsidRPr="00695DBD" w:rsidRDefault="006A648D" w:rsidP="00EF1CE2">
      <w:pPr>
        <w:pStyle w:val="Akapitzlist"/>
        <w:suppressAutoHyphens/>
        <w:autoSpaceDE w:val="0"/>
        <w:autoSpaceDN w:val="0"/>
        <w:spacing w:line="276" w:lineRule="auto"/>
        <w:ind w:left="142"/>
        <w:textAlignment w:val="baseline"/>
        <w:rPr>
          <w:rFonts w:ascii="Arial" w:eastAsia="Calibri" w:hAnsi="Arial" w:cs="Arial"/>
          <w:color w:val="000000"/>
          <w:kern w:val="3"/>
          <w:lang w:eastAsia="zh-CN"/>
        </w:rPr>
      </w:pPr>
    </w:p>
    <w:p w14:paraId="50951573" w14:textId="6A9E0502" w:rsidR="00A45CF6" w:rsidRPr="00695DBD" w:rsidRDefault="006A648D" w:rsidP="00EF1CE2">
      <w:pPr>
        <w:pStyle w:val="Akapitzlist"/>
        <w:numPr>
          <w:ilvl w:val="0"/>
          <w:numId w:val="3"/>
        </w:numPr>
        <w:suppressAutoHyphens/>
        <w:autoSpaceDE w:val="0"/>
        <w:autoSpaceDN w:val="0"/>
        <w:spacing w:line="276" w:lineRule="auto"/>
        <w:ind w:left="142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/>
        </w:rPr>
      </w:pPr>
      <w:r w:rsidRPr="00695DBD">
        <w:rPr>
          <w:rFonts w:ascii="Arial" w:eastAsia="Calibri" w:hAnsi="Arial" w:cs="Arial"/>
          <w:color w:val="000000"/>
          <w:kern w:val="3"/>
          <w:lang w:eastAsia="zh-CN"/>
        </w:rPr>
        <w:t>Tłumaczeniu pisemnemu podlegać będą dokumenty zawierające informacje, wykorzystane do funkcjonowania aplikacji informatycznej</w:t>
      </w:r>
      <w:r w:rsidR="00903DDF" w:rsidRPr="00695DBD">
        <w:rPr>
          <w:rFonts w:ascii="Arial" w:hAnsi="Arial" w:cs="Arial"/>
        </w:rPr>
        <w:t xml:space="preserve"> wspierającej</w:t>
      </w:r>
      <w:r w:rsidRPr="00695DBD">
        <w:rPr>
          <w:rFonts w:ascii="Arial" w:hAnsi="Arial" w:cs="Arial"/>
        </w:rPr>
        <w:t xml:space="preserve"> uczniów klas VII - VIII szkoły podstawowej</w:t>
      </w:r>
      <w:r w:rsidR="0017215C" w:rsidRPr="00695DBD">
        <w:rPr>
          <w:rFonts w:ascii="Arial" w:hAnsi="Arial" w:cs="Arial"/>
        </w:rPr>
        <w:t>, w wyborze ścieżki edukacyjnej</w:t>
      </w:r>
      <w:r w:rsidR="00903DDF" w:rsidRPr="00695DBD">
        <w:rPr>
          <w:rFonts w:ascii="Arial" w:hAnsi="Arial" w:cs="Arial"/>
        </w:rPr>
        <w:t>, a w konsekwencji</w:t>
      </w:r>
      <w:r w:rsidR="0017215C" w:rsidRPr="00695DBD">
        <w:rPr>
          <w:rFonts w:ascii="Arial" w:hAnsi="Arial" w:cs="Arial"/>
        </w:rPr>
        <w:t xml:space="preserve"> przyszłego zawodu.</w:t>
      </w:r>
    </w:p>
    <w:p w14:paraId="450BC3C5" w14:textId="6F622CAA" w:rsidR="00E86778" w:rsidRPr="00695DBD" w:rsidRDefault="00E86778" w:rsidP="00EF1CE2">
      <w:pPr>
        <w:spacing w:line="276" w:lineRule="auto"/>
        <w:ind w:left="142"/>
        <w:rPr>
          <w:rFonts w:ascii="Arial" w:hAnsi="Arial" w:cs="Arial"/>
        </w:rPr>
      </w:pPr>
    </w:p>
    <w:p w14:paraId="4ED6AD31" w14:textId="77777777" w:rsidR="003B1BFC" w:rsidRPr="00695DBD" w:rsidRDefault="003B1BFC" w:rsidP="00EF1CE2">
      <w:pPr>
        <w:pStyle w:val="Akapitzlist"/>
        <w:numPr>
          <w:ilvl w:val="0"/>
          <w:numId w:val="1"/>
        </w:numPr>
        <w:spacing w:line="276" w:lineRule="auto"/>
        <w:ind w:left="142" w:hanging="284"/>
        <w:rPr>
          <w:rFonts w:ascii="Arial" w:hAnsi="Arial" w:cs="Arial"/>
          <w:b/>
        </w:rPr>
      </w:pPr>
      <w:r w:rsidRPr="00695DBD">
        <w:rPr>
          <w:rFonts w:ascii="Arial" w:hAnsi="Arial" w:cs="Arial"/>
          <w:b/>
        </w:rPr>
        <w:t xml:space="preserve">Termin realizacji </w:t>
      </w:r>
    </w:p>
    <w:p w14:paraId="1CBF1BBA" w14:textId="77777777" w:rsidR="003B1BFC" w:rsidRPr="00695DBD" w:rsidRDefault="003B1BFC" w:rsidP="00EF1CE2">
      <w:pPr>
        <w:pStyle w:val="Akapitzlist"/>
        <w:spacing w:line="276" w:lineRule="auto"/>
        <w:ind w:left="1080"/>
        <w:rPr>
          <w:rFonts w:ascii="Arial" w:hAnsi="Arial" w:cs="Arial"/>
        </w:rPr>
      </w:pPr>
    </w:p>
    <w:p w14:paraId="7D80A0EB" w14:textId="77777777" w:rsidR="00BE1769" w:rsidRPr="004D4328" w:rsidRDefault="00BE1769" w:rsidP="00BE1769">
      <w:pPr>
        <w:pStyle w:val="Akapitzlist"/>
        <w:numPr>
          <w:ilvl w:val="3"/>
          <w:numId w:val="1"/>
        </w:numPr>
        <w:spacing w:line="276" w:lineRule="auto"/>
        <w:ind w:left="142" w:hanging="284"/>
        <w:rPr>
          <w:rFonts w:ascii="Arial" w:hAnsi="Arial" w:cs="Arial"/>
        </w:rPr>
      </w:pPr>
      <w:r w:rsidRPr="004D4328">
        <w:rPr>
          <w:rFonts w:ascii="Arial" w:hAnsi="Arial" w:cs="Arial"/>
        </w:rPr>
        <w:t>Zamawiający przekaże Wykonawcy dokumenty do tłumaczenia w terminie do 3 dni kalendarzowych od dnia zawarcia umowy/zlecenia.</w:t>
      </w:r>
    </w:p>
    <w:p w14:paraId="7F40A6BC" w14:textId="6F3BB01D" w:rsidR="004B2D26" w:rsidRPr="004D4328" w:rsidRDefault="003B1BFC" w:rsidP="004B2D26">
      <w:pPr>
        <w:pStyle w:val="Akapitzlist"/>
        <w:numPr>
          <w:ilvl w:val="3"/>
          <w:numId w:val="1"/>
        </w:numPr>
        <w:spacing w:line="276" w:lineRule="auto"/>
        <w:ind w:left="142" w:hanging="284"/>
        <w:rPr>
          <w:rFonts w:ascii="Arial" w:hAnsi="Arial" w:cs="Arial"/>
        </w:rPr>
      </w:pPr>
      <w:r w:rsidRPr="004D4328">
        <w:rPr>
          <w:rFonts w:ascii="Arial" w:hAnsi="Arial" w:cs="Arial"/>
        </w:rPr>
        <w:t>Przedmiot zamówienia zostanie zrealizowany w terminie</w:t>
      </w:r>
      <w:r w:rsidR="00A42CD6" w:rsidRPr="004D4328">
        <w:rPr>
          <w:rFonts w:ascii="Arial" w:hAnsi="Arial" w:cs="Arial"/>
        </w:rPr>
        <w:t xml:space="preserve"> </w:t>
      </w:r>
      <w:r w:rsidR="008F4C87" w:rsidRPr="00551D71">
        <w:rPr>
          <w:rFonts w:ascii="Arial" w:hAnsi="Arial" w:cs="Arial"/>
        </w:rPr>
        <w:t xml:space="preserve">do </w:t>
      </w:r>
      <w:r w:rsidRPr="00551D71">
        <w:rPr>
          <w:rFonts w:ascii="Arial" w:hAnsi="Arial" w:cs="Arial"/>
        </w:rPr>
        <w:t xml:space="preserve">14 dni kalendarzowych od dnia, </w:t>
      </w:r>
      <w:r w:rsidR="009714D4" w:rsidRPr="004D4328">
        <w:rPr>
          <w:rFonts w:ascii="Arial" w:hAnsi="Arial" w:cs="Arial"/>
        </w:rPr>
        <w:t>o którym mowa w ust. 1.</w:t>
      </w:r>
      <w:r w:rsidR="004B2D26" w:rsidRPr="004D4328">
        <w:rPr>
          <w:rFonts w:ascii="Arial" w:hAnsi="Arial" w:cs="Arial"/>
        </w:rPr>
        <w:t xml:space="preserve"> </w:t>
      </w:r>
    </w:p>
    <w:p w14:paraId="37303D59" w14:textId="77777777" w:rsidR="003B1BFC" w:rsidRPr="00695DBD" w:rsidRDefault="003B1BFC" w:rsidP="00EF1CE2">
      <w:pPr>
        <w:pStyle w:val="Akapitzlist"/>
        <w:spacing w:line="276" w:lineRule="auto"/>
        <w:ind w:left="142"/>
        <w:rPr>
          <w:rFonts w:ascii="Arial" w:hAnsi="Arial" w:cs="Arial"/>
        </w:rPr>
      </w:pPr>
    </w:p>
    <w:p w14:paraId="6BF246BE" w14:textId="792D1C89" w:rsidR="00E86778" w:rsidRPr="00695DBD" w:rsidRDefault="003B1BFC" w:rsidP="00EF1CE2">
      <w:pPr>
        <w:pStyle w:val="Akapitzlist"/>
        <w:numPr>
          <w:ilvl w:val="0"/>
          <w:numId w:val="1"/>
        </w:numPr>
        <w:spacing w:line="276" w:lineRule="auto"/>
        <w:ind w:left="142" w:hanging="284"/>
        <w:rPr>
          <w:rFonts w:ascii="Arial" w:hAnsi="Arial" w:cs="Arial"/>
        </w:rPr>
      </w:pPr>
      <w:r w:rsidRPr="00695DBD">
        <w:rPr>
          <w:rFonts w:ascii="Arial" w:eastAsia="Calibri" w:hAnsi="Arial" w:cs="Arial"/>
          <w:b/>
          <w:color w:val="000000"/>
          <w:kern w:val="3"/>
          <w:lang w:eastAsia="zh-CN"/>
        </w:rPr>
        <w:t xml:space="preserve"> </w:t>
      </w:r>
      <w:r w:rsidR="00A45CF6" w:rsidRPr="00695DBD">
        <w:rPr>
          <w:rFonts w:ascii="Arial" w:eastAsia="Calibri" w:hAnsi="Arial" w:cs="Arial"/>
          <w:b/>
          <w:color w:val="000000"/>
          <w:kern w:val="3"/>
          <w:lang w:eastAsia="zh-CN"/>
        </w:rPr>
        <w:t>Zasady</w:t>
      </w:r>
      <w:r w:rsidR="0013158C" w:rsidRPr="00695DBD">
        <w:rPr>
          <w:rFonts w:ascii="Arial" w:eastAsia="Calibri" w:hAnsi="Arial" w:cs="Arial"/>
          <w:b/>
          <w:color w:val="000000"/>
          <w:kern w:val="3"/>
          <w:lang w:eastAsia="zh-CN"/>
        </w:rPr>
        <w:t xml:space="preserve"> tłumaczeń</w:t>
      </w:r>
    </w:p>
    <w:p w14:paraId="771B725B" w14:textId="48B3DFB0" w:rsidR="009F7425" w:rsidRPr="005E4B64" w:rsidRDefault="009F7425" w:rsidP="00EF1CE2">
      <w:pPr>
        <w:suppressAutoHyphens/>
        <w:autoSpaceDE w:val="0"/>
        <w:autoSpaceDN w:val="0"/>
        <w:spacing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lang w:eastAsia="zh-CN"/>
        </w:rPr>
      </w:pPr>
      <w:bookmarkStart w:id="2" w:name="bookmark18"/>
    </w:p>
    <w:bookmarkEnd w:id="2"/>
    <w:p w14:paraId="2E8BAD2E" w14:textId="56680FE7" w:rsidR="00B4332D" w:rsidRPr="00540BB9" w:rsidRDefault="004D03F1" w:rsidP="004A6B03">
      <w:pPr>
        <w:numPr>
          <w:ilvl w:val="0"/>
          <w:numId w:val="7"/>
        </w:numPr>
        <w:suppressAutoHyphens/>
        <w:autoSpaceDE w:val="0"/>
        <w:autoSpaceDN w:val="0"/>
        <w:spacing w:line="276" w:lineRule="auto"/>
        <w:ind w:left="142"/>
        <w:jc w:val="both"/>
        <w:textAlignment w:val="baseline"/>
        <w:rPr>
          <w:rFonts w:ascii="Arial" w:eastAsia="Calibri" w:hAnsi="Arial" w:cs="Arial"/>
          <w:color w:val="000000" w:themeColor="text1"/>
          <w:kern w:val="3"/>
          <w:lang w:eastAsia="zh-CN"/>
        </w:rPr>
      </w:pPr>
      <w:r w:rsidRPr="005E4B64">
        <w:rPr>
          <w:rFonts w:ascii="Arial" w:eastAsia="Calibri" w:hAnsi="Arial" w:cs="Arial"/>
          <w:color w:val="000000" w:themeColor="text1"/>
          <w:kern w:val="3"/>
          <w:lang w:eastAsia="zh-CN"/>
        </w:rPr>
        <w:t>Stron</w:t>
      </w:r>
      <w:r w:rsidR="00C40DAF" w:rsidRPr="00281962">
        <w:rPr>
          <w:rFonts w:ascii="Arial" w:eastAsia="Calibri" w:hAnsi="Arial" w:cs="Arial"/>
          <w:color w:val="000000" w:themeColor="text1"/>
          <w:kern w:val="3"/>
          <w:lang w:eastAsia="zh-CN"/>
        </w:rPr>
        <w:t>ę</w:t>
      </w:r>
      <w:r w:rsidRPr="00281962">
        <w:rPr>
          <w:rFonts w:ascii="Arial" w:eastAsia="Calibri" w:hAnsi="Arial" w:cs="Arial"/>
          <w:color w:val="000000" w:themeColor="text1"/>
          <w:kern w:val="3"/>
          <w:lang w:eastAsia="zh-CN"/>
        </w:rPr>
        <w:t xml:space="preserve"> obliczeniową </w:t>
      </w:r>
      <w:r w:rsidR="00DC6530" w:rsidRPr="00281962">
        <w:rPr>
          <w:rFonts w:ascii="Arial" w:eastAsia="Calibri" w:hAnsi="Arial" w:cs="Arial"/>
          <w:color w:val="000000" w:themeColor="text1"/>
          <w:kern w:val="3"/>
          <w:lang w:eastAsia="zh-CN"/>
        </w:rPr>
        <w:t xml:space="preserve">dla obu tłumaczeń, </w:t>
      </w:r>
      <w:r w:rsidRPr="00281962">
        <w:rPr>
          <w:rFonts w:ascii="Arial" w:eastAsia="Calibri" w:hAnsi="Arial" w:cs="Arial"/>
          <w:color w:val="000000" w:themeColor="text1"/>
          <w:kern w:val="3"/>
          <w:lang w:eastAsia="zh-CN"/>
        </w:rPr>
        <w:t>stanowi 1 strona tekstu polskiego (oryginalnego</w:t>
      </w:r>
      <w:r w:rsidR="00115E90" w:rsidRPr="00281962">
        <w:rPr>
          <w:rFonts w:ascii="Arial" w:eastAsia="Calibri" w:hAnsi="Arial" w:cs="Arial"/>
          <w:color w:val="000000" w:themeColor="text1"/>
          <w:kern w:val="3"/>
          <w:lang w:eastAsia="zh-CN"/>
        </w:rPr>
        <w:t>),</w:t>
      </w:r>
      <w:r w:rsidR="00BD5162" w:rsidRPr="005E4B64">
        <w:rPr>
          <w:rFonts w:ascii="Arial" w:eastAsia="Calibri" w:hAnsi="Arial" w:cs="Arial"/>
          <w:color w:val="000000" w:themeColor="text1"/>
          <w:kern w:val="3"/>
          <w:lang w:eastAsia="zh-CN"/>
        </w:rPr>
        <w:t xml:space="preserve"> która </w:t>
      </w:r>
      <w:r w:rsidR="006A542E" w:rsidRPr="00540BB9">
        <w:rPr>
          <w:rFonts w:ascii="Arial" w:hAnsi="Arial" w:cs="Arial"/>
          <w:bCs/>
          <w:color w:val="000000" w:themeColor="text1"/>
        </w:rPr>
        <w:t>zawiera</w:t>
      </w:r>
      <w:r w:rsidR="002720DF" w:rsidRPr="00540BB9">
        <w:rPr>
          <w:rFonts w:ascii="Arial" w:hAnsi="Arial" w:cs="Arial"/>
          <w:bCs/>
          <w:color w:val="000000" w:themeColor="text1"/>
        </w:rPr>
        <w:t xml:space="preserve"> 1 800 znaków</w:t>
      </w:r>
      <w:r w:rsidR="0088339C" w:rsidRPr="00540BB9">
        <w:rPr>
          <w:rFonts w:ascii="Arial" w:hAnsi="Arial" w:cs="Arial"/>
          <w:bCs/>
          <w:color w:val="000000" w:themeColor="text1"/>
        </w:rPr>
        <w:t xml:space="preserve"> tekstu</w:t>
      </w:r>
      <w:r w:rsidR="00322539" w:rsidRPr="00540BB9">
        <w:rPr>
          <w:rFonts w:ascii="Arial" w:hAnsi="Arial" w:cs="Arial"/>
          <w:bCs/>
          <w:color w:val="000000" w:themeColor="text1"/>
        </w:rPr>
        <w:t>, liczonych łącznie ze znakami</w:t>
      </w:r>
      <w:r w:rsidR="002720DF" w:rsidRPr="00540BB9">
        <w:rPr>
          <w:rFonts w:ascii="Arial" w:hAnsi="Arial" w:cs="Arial"/>
          <w:bCs/>
          <w:color w:val="000000" w:themeColor="text1"/>
        </w:rPr>
        <w:t xml:space="preserve"> </w:t>
      </w:r>
      <w:r w:rsidR="00322539" w:rsidRPr="00540BB9">
        <w:rPr>
          <w:rFonts w:ascii="Arial" w:hAnsi="Arial" w:cs="Arial"/>
          <w:bCs/>
          <w:color w:val="000000" w:themeColor="text1"/>
        </w:rPr>
        <w:t>odstępu (spacji)</w:t>
      </w:r>
      <w:r w:rsidR="002720DF" w:rsidRPr="00540BB9">
        <w:rPr>
          <w:rFonts w:ascii="Arial" w:hAnsi="Arial" w:cs="Arial"/>
          <w:bCs/>
          <w:color w:val="000000" w:themeColor="text1"/>
        </w:rPr>
        <w:t xml:space="preserve">, </w:t>
      </w:r>
      <w:r w:rsidR="00B4332D" w:rsidRPr="00540BB9">
        <w:rPr>
          <w:rFonts w:ascii="Arial" w:hAnsi="Arial" w:cs="Arial"/>
          <w:bCs/>
          <w:color w:val="000000" w:themeColor="text1"/>
        </w:rPr>
        <w:t>odczytanych z właściwości pliku MS Word.</w:t>
      </w:r>
    </w:p>
    <w:p w14:paraId="3EDA5AB3" w14:textId="77777777" w:rsidR="00347777" w:rsidRPr="00695DBD" w:rsidRDefault="00347777" w:rsidP="00EF1CE2">
      <w:pPr>
        <w:spacing w:after="120" w:line="276" w:lineRule="auto"/>
        <w:jc w:val="both"/>
        <w:rPr>
          <w:rFonts w:ascii="Arial" w:hAnsi="Arial" w:cs="Arial"/>
          <w:color w:val="FF0000"/>
        </w:rPr>
      </w:pPr>
    </w:p>
    <w:p w14:paraId="1053FFB5" w14:textId="1E559CC2" w:rsidR="009F7425" w:rsidRPr="00281962" w:rsidRDefault="002720DF" w:rsidP="00281962">
      <w:pPr>
        <w:numPr>
          <w:ilvl w:val="0"/>
          <w:numId w:val="7"/>
        </w:numPr>
        <w:suppressAutoHyphens/>
        <w:autoSpaceDE w:val="0"/>
        <w:autoSpaceDN w:val="0"/>
        <w:spacing w:line="276" w:lineRule="auto"/>
        <w:ind w:left="142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695DBD">
        <w:rPr>
          <w:rFonts w:ascii="Arial" w:hAnsi="Arial" w:cs="Arial"/>
          <w:bCs/>
          <w:color w:val="000000" w:themeColor="text1"/>
        </w:rPr>
        <w:t xml:space="preserve">Łączna liczba stron </w:t>
      </w:r>
      <w:r w:rsidR="00174BE1">
        <w:rPr>
          <w:rFonts w:ascii="Arial" w:hAnsi="Arial" w:cs="Arial"/>
          <w:bCs/>
          <w:color w:val="000000" w:themeColor="text1"/>
        </w:rPr>
        <w:t>została wy</w:t>
      </w:r>
      <w:r w:rsidRPr="00695DBD">
        <w:rPr>
          <w:rFonts w:ascii="Arial" w:hAnsi="Arial" w:cs="Arial"/>
          <w:bCs/>
          <w:color w:val="000000" w:themeColor="text1"/>
        </w:rPr>
        <w:t>liczona z dokładnością do 0,50 strony obliczeniowej</w:t>
      </w:r>
      <w:r w:rsidR="003B7823">
        <w:rPr>
          <w:rFonts w:ascii="Arial" w:hAnsi="Arial" w:cs="Arial"/>
          <w:bCs/>
          <w:color w:val="000000" w:themeColor="text1"/>
        </w:rPr>
        <w:t>, zgodnie z zasadą</w:t>
      </w:r>
      <w:r w:rsidRPr="00695DBD">
        <w:rPr>
          <w:rFonts w:ascii="Arial" w:hAnsi="Arial" w:cs="Arial"/>
          <w:bCs/>
          <w:color w:val="000000" w:themeColor="text1"/>
        </w:rPr>
        <w:t>:</w:t>
      </w:r>
    </w:p>
    <w:p w14:paraId="4CD7C081" w14:textId="7D35B01C" w:rsidR="002720DF" w:rsidRPr="005066E6" w:rsidRDefault="00B72D78" w:rsidP="00B27BCF">
      <w:pPr>
        <w:widowControl w:val="0"/>
        <w:numPr>
          <w:ilvl w:val="0"/>
          <w:numId w:val="4"/>
        </w:numPr>
        <w:tabs>
          <w:tab w:val="left" w:pos="629"/>
        </w:tabs>
        <w:spacing w:line="276" w:lineRule="auto"/>
        <w:ind w:left="851" w:hanging="142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 </w:t>
      </w:r>
      <w:r w:rsidR="002720DF" w:rsidRPr="00695DBD">
        <w:rPr>
          <w:rFonts w:ascii="Arial" w:hAnsi="Arial" w:cs="Arial"/>
          <w:color w:val="000000" w:themeColor="text1"/>
        </w:rPr>
        <w:t xml:space="preserve">0,51 </w:t>
      </w:r>
      <w:r w:rsidR="000E2809" w:rsidRPr="00695DBD">
        <w:rPr>
          <w:rFonts w:ascii="Arial" w:hAnsi="Arial" w:cs="Arial"/>
          <w:color w:val="000000" w:themeColor="text1"/>
        </w:rPr>
        <w:t xml:space="preserve">strony obliczeniowej (od 901 znaków) </w:t>
      </w:r>
      <w:r w:rsidR="00174BE1">
        <w:rPr>
          <w:rFonts w:ascii="Arial" w:hAnsi="Arial" w:cs="Arial"/>
          <w:color w:val="000000" w:themeColor="text1"/>
        </w:rPr>
        <w:t>liczon</w:t>
      </w:r>
      <w:r w:rsidR="003B7823">
        <w:rPr>
          <w:rFonts w:ascii="Arial" w:hAnsi="Arial" w:cs="Arial"/>
          <w:color w:val="000000" w:themeColor="text1"/>
        </w:rPr>
        <w:t>e</w:t>
      </w:r>
      <w:r w:rsidR="00174BE1">
        <w:rPr>
          <w:rFonts w:ascii="Arial" w:hAnsi="Arial" w:cs="Arial"/>
          <w:color w:val="000000" w:themeColor="text1"/>
        </w:rPr>
        <w:t xml:space="preserve"> jest</w:t>
      </w:r>
      <w:r w:rsidR="002720DF" w:rsidRPr="00695DBD">
        <w:rPr>
          <w:rFonts w:ascii="Arial" w:hAnsi="Arial" w:cs="Arial"/>
          <w:color w:val="000000" w:themeColor="text1"/>
        </w:rPr>
        <w:t xml:space="preserve"> jako </w:t>
      </w:r>
      <w:r w:rsidR="002720DF" w:rsidRPr="00903ABA">
        <w:rPr>
          <w:rFonts w:ascii="Arial" w:hAnsi="Arial" w:cs="Arial"/>
          <w:color w:val="000000" w:themeColor="text1"/>
        </w:rPr>
        <w:t>pełna strona obliczeniowa</w:t>
      </w:r>
      <w:r w:rsidR="00174BE1" w:rsidRPr="00903ABA">
        <w:rPr>
          <w:rFonts w:ascii="Arial" w:hAnsi="Arial" w:cs="Arial"/>
          <w:color w:val="000000" w:themeColor="text1"/>
        </w:rPr>
        <w:t>.</w:t>
      </w:r>
      <w:r w:rsidR="000B24D0" w:rsidRPr="00D77E9E">
        <w:rPr>
          <w:rFonts w:ascii="Arial" w:hAnsi="Arial" w:cs="Arial"/>
          <w:color w:val="000000" w:themeColor="text1"/>
        </w:rPr>
        <w:t xml:space="preserve"> </w:t>
      </w:r>
    </w:p>
    <w:p w14:paraId="20CA3D56" w14:textId="77777777" w:rsidR="00256B7A" w:rsidRPr="00695DBD" w:rsidRDefault="00256B7A" w:rsidP="00EF1CE2">
      <w:pPr>
        <w:widowControl w:val="0"/>
        <w:tabs>
          <w:tab w:val="left" w:pos="650"/>
        </w:tabs>
        <w:spacing w:line="276" w:lineRule="auto"/>
        <w:jc w:val="both"/>
        <w:rPr>
          <w:rFonts w:ascii="Arial" w:hAnsi="Arial" w:cs="Arial"/>
          <w:highlight w:val="yellow"/>
        </w:rPr>
      </w:pPr>
    </w:p>
    <w:p w14:paraId="2A2045E9" w14:textId="75E4A984" w:rsidR="002359A0" w:rsidRPr="00695DBD" w:rsidRDefault="002359A0" w:rsidP="00EF1CE2">
      <w:pPr>
        <w:numPr>
          <w:ilvl w:val="0"/>
          <w:numId w:val="7"/>
        </w:numPr>
        <w:suppressAutoHyphens/>
        <w:autoSpaceDE w:val="0"/>
        <w:autoSpaceDN w:val="0"/>
        <w:spacing w:line="276" w:lineRule="auto"/>
        <w:ind w:left="142"/>
        <w:jc w:val="both"/>
        <w:textAlignment w:val="baseline"/>
        <w:rPr>
          <w:rFonts w:ascii="Arial" w:eastAsia="Calibri" w:hAnsi="Arial" w:cs="Arial"/>
          <w:color w:val="000000" w:themeColor="text1"/>
          <w:kern w:val="3"/>
          <w:lang w:eastAsia="zh-CN"/>
        </w:rPr>
      </w:pPr>
      <w:r w:rsidRPr="00695DBD">
        <w:rPr>
          <w:rFonts w:ascii="Arial" w:hAnsi="Arial" w:cs="Arial"/>
          <w:bCs/>
          <w:color w:val="000000" w:themeColor="text1"/>
        </w:rPr>
        <w:t xml:space="preserve">W przypadku stron w programie PowerPoint, Excel oraz Adobe Reader, znaki zostały przeniesione do pliku MS Word i </w:t>
      </w:r>
      <w:r w:rsidRPr="00695DBD">
        <w:rPr>
          <w:rFonts w:ascii="Arial" w:eastAsia="Calibri" w:hAnsi="Arial" w:cs="Arial"/>
          <w:color w:val="000000" w:themeColor="text1"/>
          <w:kern w:val="3"/>
          <w:lang w:eastAsia="zh-CN"/>
        </w:rPr>
        <w:t xml:space="preserve">rozliczane będą wg </w:t>
      </w:r>
      <w:r w:rsidR="00261F41">
        <w:rPr>
          <w:rFonts w:ascii="Arial" w:eastAsia="Calibri" w:hAnsi="Arial" w:cs="Arial"/>
          <w:color w:val="000000" w:themeColor="text1"/>
          <w:kern w:val="3"/>
          <w:lang w:eastAsia="zh-CN"/>
        </w:rPr>
        <w:t xml:space="preserve">ww. </w:t>
      </w:r>
      <w:r w:rsidRPr="00695DBD">
        <w:rPr>
          <w:rFonts w:ascii="Arial" w:eastAsia="Calibri" w:hAnsi="Arial" w:cs="Arial"/>
          <w:color w:val="000000" w:themeColor="text1"/>
          <w:kern w:val="3"/>
          <w:lang w:eastAsia="zh-CN"/>
        </w:rPr>
        <w:t>jednostki rozliczeniowej</w:t>
      </w:r>
      <w:r w:rsidR="00261F41">
        <w:rPr>
          <w:rFonts w:ascii="Arial" w:eastAsia="Calibri" w:hAnsi="Arial" w:cs="Arial"/>
          <w:color w:val="000000" w:themeColor="text1"/>
          <w:kern w:val="3"/>
          <w:lang w:eastAsia="zh-CN"/>
        </w:rPr>
        <w:t>.</w:t>
      </w:r>
      <w:r w:rsidR="00E06A97" w:rsidRPr="00695DBD">
        <w:rPr>
          <w:rFonts w:ascii="Arial" w:eastAsia="Calibri" w:hAnsi="Arial" w:cs="Arial"/>
          <w:color w:val="000000" w:themeColor="text1"/>
          <w:kern w:val="3"/>
          <w:lang w:eastAsia="zh-CN"/>
        </w:rPr>
        <w:t xml:space="preserve"> </w:t>
      </w:r>
    </w:p>
    <w:p w14:paraId="44AC1603" w14:textId="77777777" w:rsidR="00EA1EBF" w:rsidRPr="00695DBD" w:rsidRDefault="00EA1EBF" w:rsidP="00EF1CE2">
      <w:pPr>
        <w:pStyle w:val="Akapitzlist"/>
        <w:spacing w:line="276" w:lineRule="auto"/>
        <w:ind w:left="142"/>
        <w:jc w:val="both"/>
        <w:rPr>
          <w:rFonts w:ascii="Arial" w:eastAsia="Calibri" w:hAnsi="Arial" w:cs="Arial"/>
          <w:color w:val="000000"/>
          <w:kern w:val="3"/>
          <w:lang w:eastAsia="zh-CN"/>
        </w:rPr>
      </w:pPr>
    </w:p>
    <w:p w14:paraId="2022386A" w14:textId="66306DBC" w:rsidR="0030432D" w:rsidRPr="00695DBD" w:rsidRDefault="00CB2616" w:rsidP="00EF1CE2">
      <w:pPr>
        <w:pStyle w:val="Akapitzlist"/>
        <w:numPr>
          <w:ilvl w:val="0"/>
          <w:numId w:val="7"/>
        </w:numPr>
        <w:spacing w:line="276" w:lineRule="auto"/>
        <w:ind w:left="142"/>
        <w:jc w:val="both"/>
        <w:rPr>
          <w:rFonts w:ascii="Arial" w:eastAsia="Calibri" w:hAnsi="Arial" w:cs="Arial"/>
          <w:color w:val="000000"/>
          <w:kern w:val="3"/>
          <w:lang w:eastAsia="zh-CN"/>
        </w:rPr>
      </w:pPr>
      <w:r w:rsidRPr="00695DBD">
        <w:rPr>
          <w:rFonts w:ascii="Arial" w:eastAsia="Calibri" w:hAnsi="Arial" w:cs="Arial"/>
          <w:color w:val="000000"/>
          <w:kern w:val="3"/>
          <w:lang w:eastAsia="zh-CN"/>
        </w:rPr>
        <w:t>Liczba znaków tłumaczenia stanowiąca podstawę obliczenia liczby stron obliczeniowych nie obejmuje niepodlegających tłumaczeniu: jednolitych bloków danych liczbowych,</w:t>
      </w:r>
      <w:r w:rsidR="00830ED4">
        <w:rPr>
          <w:rFonts w:ascii="Arial" w:eastAsia="Calibri" w:hAnsi="Arial" w:cs="Arial"/>
          <w:color w:val="000000"/>
          <w:kern w:val="3"/>
          <w:lang w:eastAsia="zh-CN"/>
        </w:rPr>
        <w:t xml:space="preserve"> danych</w:t>
      </w:r>
      <w:r w:rsidRPr="00695DBD">
        <w:rPr>
          <w:rFonts w:ascii="Arial" w:eastAsia="Calibri" w:hAnsi="Arial" w:cs="Arial"/>
          <w:color w:val="000000"/>
          <w:kern w:val="3"/>
          <w:lang w:eastAsia="zh-CN"/>
        </w:rPr>
        <w:t xml:space="preserve"> teleadresowych, nazw własnych oraz rysunków ilustracji.</w:t>
      </w:r>
    </w:p>
    <w:p w14:paraId="7D8EB8AD" w14:textId="77777777" w:rsidR="0030432D" w:rsidRPr="00695DBD" w:rsidRDefault="0030432D" w:rsidP="00EF1CE2">
      <w:pPr>
        <w:suppressAutoHyphens/>
        <w:autoSpaceDE w:val="0"/>
        <w:autoSpaceDN w:val="0"/>
        <w:spacing w:line="276" w:lineRule="auto"/>
        <w:ind w:left="142"/>
        <w:textAlignment w:val="baseline"/>
        <w:rPr>
          <w:rFonts w:ascii="Arial" w:eastAsia="Calibri" w:hAnsi="Arial" w:cs="Arial"/>
          <w:color w:val="000000"/>
          <w:kern w:val="3"/>
          <w:lang w:eastAsia="zh-CN"/>
        </w:rPr>
      </w:pPr>
    </w:p>
    <w:p w14:paraId="3FA66A8C" w14:textId="0E8DEB28" w:rsidR="004D1B51" w:rsidRPr="00695DBD" w:rsidRDefault="004D1B51" w:rsidP="00EF1CE2">
      <w:pPr>
        <w:numPr>
          <w:ilvl w:val="0"/>
          <w:numId w:val="7"/>
        </w:numPr>
        <w:suppressAutoHyphens/>
        <w:autoSpaceDE w:val="0"/>
        <w:autoSpaceDN w:val="0"/>
        <w:spacing w:line="276" w:lineRule="auto"/>
        <w:ind w:left="142"/>
        <w:textAlignment w:val="baseline"/>
        <w:rPr>
          <w:rFonts w:ascii="Arial" w:eastAsia="Calibri" w:hAnsi="Arial" w:cs="Arial"/>
          <w:color w:val="000000"/>
          <w:kern w:val="3"/>
          <w:lang w:eastAsia="zh-CN"/>
        </w:rPr>
      </w:pPr>
      <w:r w:rsidRPr="00695DBD">
        <w:rPr>
          <w:rFonts w:ascii="Arial" w:eastAsia="Calibri" w:hAnsi="Arial" w:cs="Arial"/>
          <w:color w:val="000000"/>
          <w:kern w:val="3"/>
          <w:lang w:eastAsia="zh-CN"/>
        </w:rPr>
        <w:t>Zamawiający przewiduje zlecenie</w:t>
      </w:r>
      <w:r w:rsidR="00DC6530">
        <w:rPr>
          <w:rFonts w:ascii="Arial" w:eastAsia="Calibri" w:hAnsi="Arial" w:cs="Arial"/>
          <w:color w:val="000000"/>
          <w:kern w:val="3"/>
          <w:lang w:eastAsia="zh-CN"/>
        </w:rPr>
        <w:t xml:space="preserve"> do tłumaczenia </w:t>
      </w:r>
      <w:r w:rsidRPr="00695DBD">
        <w:rPr>
          <w:rFonts w:ascii="Arial" w:eastAsia="Calibri" w:hAnsi="Arial" w:cs="Arial"/>
          <w:color w:val="000000"/>
          <w:kern w:val="3"/>
          <w:lang w:eastAsia="zh-CN"/>
        </w:rPr>
        <w:t xml:space="preserve">następującej liczby </w:t>
      </w:r>
      <w:r w:rsidR="00DC6530">
        <w:rPr>
          <w:rFonts w:ascii="Arial" w:eastAsia="Calibri" w:hAnsi="Arial" w:cs="Arial"/>
          <w:color w:val="000000"/>
          <w:kern w:val="3"/>
          <w:lang w:eastAsia="zh-CN"/>
        </w:rPr>
        <w:t>stron tekstu polskiego (oryginalnego):</w:t>
      </w:r>
    </w:p>
    <w:p w14:paraId="49607910" w14:textId="77777777" w:rsidR="002506A1" w:rsidRPr="00695DBD" w:rsidRDefault="002506A1" w:rsidP="00EF1CE2">
      <w:pPr>
        <w:suppressAutoHyphens/>
        <w:autoSpaceDE w:val="0"/>
        <w:autoSpaceDN w:val="0"/>
        <w:spacing w:line="276" w:lineRule="auto"/>
        <w:ind w:left="142"/>
        <w:textAlignment w:val="baseline"/>
        <w:rPr>
          <w:rFonts w:ascii="Arial" w:eastAsia="Calibri" w:hAnsi="Arial" w:cs="Arial"/>
          <w:color w:val="000000"/>
          <w:kern w:val="3"/>
          <w:lang w:eastAsia="zh-CN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389"/>
      </w:tblGrid>
      <w:tr w:rsidR="00850673" w:rsidRPr="00695DBD" w14:paraId="5BE01CD9" w14:textId="77777777" w:rsidTr="00D07A08">
        <w:trPr>
          <w:trHeight w:val="799"/>
        </w:trPr>
        <w:tc>
          <w:tcPr>
            <w:tcW w:w="4536" w:type="dxa"/>
          </w:tcPr>
          <w:p w14:paraId="41C08D5B" w14:textId="1397B0DE" w:rsidR="00850673" w:rsidRPr="00695DBD" w:rsidRDefault="00850673" w:rsidP="00EF1CE2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95DBD">
              <w:rPr>
                <w:rFonts w:ascii="Arial" w:hAnsi="Arial" w:cs="Arial"/>
                <w:b/>
                <w:color w:val="000000" w:themeColor="text1"/>
              </w:rPr>
              <w:t>Opis</w:t>
            </w:r>
          </w:p>
        </w:tc>
        <w:tc>
          <w:tcPr>
            <w:tcW w:w="4389" w:type="dxa"/>
          </w:tcPr>
          <w:p w14:paraId="12FBAB1C" w14:textId="54B02557" w:rsidR="00850673" w:rsidRPr="00695DBD" w:rsidRDefault="00F7777D" w:rsidP="00EF1CE2">
            <w:pPr>
              <w:spacing w:before="12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Licz</w:t>
            </w:r>
            <w:r w:rsidR="00AB344C">
              <w:rPr>
                <w:rFonts w:ascii="Arial" w:hAnsi="Arial" w:cs="Arial"/>
                <w:b/>
                <w:bCs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="00850673" w:rsidRPr="00695DB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52BF4">
              <w:rPr>
                <w:rFonts w:ascii="Arial" w:hAnsi="Arial" w:cs="Arial"/>
                <w:b/>
                <w:bCs/>
                <w:color w:val="000000" w:themeColor="text1"/>
              </w:rPr>
              <w:t>stron tekstu polskiego (oryginalnego)</w:t>
            </w:r>
          </w:p>
        </w:tc>
      </w:tr>
      <w:tr w:rsidR="00850673" w:rsidRPr="00695DBD" w14:paraId="6B4A3455" w14:textId="77777777" w:rsidTr="00D07A08">
        <w:trPr>
          <w:trHeight w:val="405"/>
        </w:trPr>
        <w:tc>
          <w:tcPr>
            <w:tcW w:w="4536" w:type="dxa"/>
          </w:tcPr>
          <w:p w14:paraId="3FBF9C34" w14:textId="3DD9741E" w:rsidR="00850673" w:rsidRPr="00695DBD" w:rsidRDefault="00053888" w:rsidP="00EF1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95DBD">
              <w:rPr>
                <w:rFonts w:ascii="Arial" w:hAnsi="Arial" w:cs="Arial"/>
                <w:b/>
                <w:bCs/>
                <w:color w:val="000000" w:themeColor="text1"/>
              </w:rPr>
              <w:t>T</w:t>
            </w:r>
            <w:r w:rsidR="00850673" w:rsidRPr="00695DBD">
              <w:rPr>
                <w:rFonts w:ascii="Arial" w:hAnsi="Arial" w:cs="Arial"/>
                <w:b/>
                <w:bCs/>
                <w:color w:val="000000" w:themeColor="text1"/>
              </w:rPr>
              <w:t>łumaczenie pisemne</w:t>
            </w:r>
          </w:p>
        </w:tc>
        <w:tc>
          <w:tcPr>
            <w:tcW w:w="4389" w:type="dxa"/>
          </w:tcPr>
          <w:p w14:paraId="34D85BE5" w14:textId="02F3260F" w:rsidR="00850673" w:rsidRPr="00695DBD" w:rsidRDefault="00850673" w:rsidP="00EF1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50673" w:rsidRPr="00695DBD" w14:paraId="25EC8E17" w14:textId="77777777" w:rsidTr="00D07A08">
        <w:trPr>
          <w:trHeight w:val="365"/>
        </w:trPr>
        <w:tc>
          <w:tcPr>
            <w:tcW w:w="4536" w:type="dxa"/>
          </w:tcPr>
          <w:p w14:paraId="18C6A069" w14:textId="6713E22C" w:rsidR="00850673" w:rsidRPr="00695DBD" w:rsidRDefault="00DC6530" w:rsidP="00EF1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 Z</w:t>
            </w:r>
            <w:r w:rsidR="00850673" w:rsidRPr="00695DBD">
              <w:rPr>
                <w:rFonts w:ascii="Arial" w:hAnsi="Arial" w:cs="Arial"/>
                <w:color w:val="000000" w:themeColor="text1"/>
              </w:rPr>
              <w:t xml:space="preserve"> języka polskiego na język angielski</w:t>
            </w:r>
          </w:p>
        </w:tc>
        <w:tc>
          <w:tcPr>
            <w:tcW w:w="4389" w:type="dxa"/>
          </w:tcPr>
          <w:p w14:paraId="1704959E" w14:textId="4DA35C0D" w:rsidR="00850673" w:rsidRPr="00254D03" w:rsidRDefault="00FE5A7A" w:rsidP="00EF1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54D03">
              <w:rPr>
                <w:rFonts w:ascii="Arial" w:hAnsi="Arial" w:cs="Arial"/>
                <w:color w:val="000000" w:themeColor="text1"/>
              </w:rPr>
              <w:t>74</w:t>
            </w:r>
            <w:r w:rsidR="006F559D">
              <w:rPr>
                <w:rFonts w:ascii="Arial" w:hAnsi="Arial" w:cs="Arial"/>
                <w:color w:val="000000" w:themeColor="text1"/>
              </w:rPr>
              <w:t>,50</w:t>
            </w:r>
          </w:p>
        </w:tc>
      </w:tr>
      <w:tr w:rsidR="00850673" w:rsidRPr="00695DBD" w14:paraId="7E79D606" w14:textId="77777777" w:rsidTr="00D07A08">
        <w:trPr>
          <w:trHeight w:val="344"/>
        </w:trPr>
        <w:tc>
          <w:tcPr>
            <w:tcW w:w="4536" w:type="dxa"/>
          </w:tcPr>
          <w:p w14:paraId="7F13CAF7" w14:textId="10BAB555" w:rsidR="00850673" w:rsidRPr="00695DBD" w:rsidRDefault="00DC6530" w:rsidP="00EF1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 Z</w:t>
            </w:r>
            <w:r w:rsidR="00850673" w:rsidRPr="00695DBD">
              <w:rPr>
                <w:rFonts w:ascii="Arial" w:hAnsi="Arial" w:cs="Arial"/>
                <w:color w:val="000000" w:themeColor="text1"/>
              </w:rPr>
              <w:t xml:space="preserve"> języka polskiego na język ukraiński</w:t>
            </w:r>
          </w:p>
        </w:tc>
        <w:tc>
          <w:tcPr>
            <w:tcW w:w="4389" w:type="dxa"/>
          </w:tcPr>
          <w:p w14:paraId="355E51EE" w14:textId="01A60267" w:rsidR="00850673" w:rsidRPr="00254D03" w:rsidRDefault="00FE5A7A" w:rsidP="00EF1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54D03">
              <w:rPr>
                <w:rFonts w:ascii="Arial" w:hAnsi="Arial" w:cs="Arial"/>
                <w:color w:val="000000" w:themeColor="text1"/>
              </w:rPr>
              <w:t>74</w:t>
            </w:r>
            <w:r w:rsidR="006F559D">
              <w:rPr>
                <w:rFonts w:ascii="Arial" w:hAnsi="Arial" w:cs="Arial"/>
                <w:color w:val="000000" w:themeColor="text1"/>
              </w:rPr>
              <w:t>,50</w:t>
            </w:r>
          </w:p>
        </w:tc>
      </w:tr>
    </w:tbl>
    <w:p w14:paraId="0CE85DFA" w14:textId="77777777" w:rsidR="00A45CF6" w:rsidRPr="00695DBD" w:rsidRDefault="00A45CF6" w:rsidP="00EF1CE2">
      <w:pPr>
        <w:spacing w:line="276" w:lineRule="auto"/>
        <w:rPr>
          <w:rFonts w:ascii="Arial" w:hAnsi="Arial" w:cs="Arial"/>
        </w:rPr>
      </w:pPr>
    </w:p>
    <w:p w14:paraId="4AA25CED" w14:textId="548D4C76" w:rsidR="00152383" w:rsidRPr="00695DBD" w:rsidRDefault="000E1A80" w:rsidP="00EF1CE2">
      <w:pPr>
        <w:pStyle w:val="Akapitzlist"/>
        <w:numPr>
          <w:ilvl w:val="0"/>
          <w:numId w:val="1"/>
        </w:numPr>
        <w:spacing w:line="276" w:lineRule="auto"/>
        <w:ind w:left="-142" w:hanging="294"/>
        <w:jc w:val="both"/>
        <w:rPr>
          <w:rFonts w:ascii="Arial" w:hAnsi="Arial" w:cs="Arial"/>
          <w:b/>
          <w:bCs/>
        </w:rPr>
      </w:pPr>
      <w:r w:rsidRPr="00695DBD">
        <w:rPr>
          <w:rFonts w:ascii="Arial" w:hAnsi="Arial" w:cs="Arial"/>
          <w:b/>
          <w:bCs/>
        </w:rPr>
        <w:t xml:space="preserve"> </w:t>
      </w:r>
      <w:r w:rsidR="002506A1" w:rsidRPr="00695DBD">
        <w:rPr>
          <w:rFonts w:ascii="Arial" w:hAnsi="Arial" w:cs="Arial"/>
          <w:b/>
          <w:bCs/>
        </w:rPr>
        <w:t>Warunki realizacji przedmiotu zamówienia</w:t>
      </w:r>
    </w:p>
    <w:p w14:paraId="4AEFEDC9" w14:textId="77777777" w:rsidR="00152383" w:rsidRPr="00695DBD" w:rsidRDefault="00152383" w:rsidP="00EF1CE2">
      <w:pPr>
        <w:spacing w:line="276" w:lineRule="auto"/>
        <w:ind w:left="-436"/>
        <w:jc w:val="both"/>
        <w:rPr>
          <w:rFonts w:ascii="Arial" w:hAnsi="Arial" w:cs="Arial"/>
          <w:bCs/>
        </w:rPr>
      </w:pPr>
    </w:p>
    <w:p w14:paraId="6CB336F4" w14:textId="16D44137" w:rsidR="0085565C" w:rsidRPr="00695DBD" w:rsidRDefault="002506A1" w:rsidP="00D07A08">
      <w:pPr>
        <w:spacing w:line="276" w:lineRule="auto"/>
        <w:ind w:left="-142" w:hanging="284"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hAnsi="Arial" w:cs="Arial"/>
          <w:bCs/>
        </w:rPr>
        <w:t>1.</w:t>
      </w:r>
      <w:r w:rsidR="00185424" w:rsidRPr="00695DBD">
        <w:rPr>
          <w:rFonts w:ascii="Arial" w:hAnsi="Arial" w:cs="Arial"/>
          <w:bCs/>
        </w:rPr>
        <w:t xml:space="preserve"> </w:t>
      </w:r>
      <w:bookmarkStart w:id="3" w:name="_Hlk81254297"/>
      <w:r w:rsidR="00152383" w:rsidRPr="00695DBD">
        <w:rPr>
          <w:rFonts w:ascii="Arial" w:eastAsiaTheme="minorHAnsi" w:hAnsi="Arial" w:cs="Arial"/>
          <w:lang w:eastAsia="en-US"/>
        </w:rPr>
        <w:t xml:space="preserve">Zamawiający wymaga, żeby </w:t>
      </w:r>
      <w:r w:rsidR="006965AA" w:rsidRPr="00695DBD">
        <w:rPr>
          <w:rFonts w:ascii="Arial" w:eastAsiaTheme="minorHAnsi" w:hAnsi="Arial" w:cs="Arial"/>
          <w:lang w:eastAsia="en-US"/>
        </w:rPr>
        <w:t>tłumaczeni</w:t>
      </w:r>
      <w:r w:rsidR="006965AA">
        <w:rPr>
          <w:rFonts w:ascii="Arial" w:eastAsiaTheme="minorHAnsi" w:hAnsi="Arial" w:cs="Arial"/>
          <w:lang w:eastAsia="en-US"/>
        </w:rPr>
        <w:t>e</w:t>
      </w:r>
      <w:r w:rsidR="006965AA" w:rsidRPr="00695DBD">
        <w:rPr>
          <w:rFonts w:ascii="Arial" w:eastAsiaTheme="minorHAnsi" w:hAnsi="Arial" w:cs="Arial"/>
          <w:lang w:eastAsia="en-US"/>
        </w:rPr>
        <w:t xml:space="preserve"> </w:t>
      </w:r>
      <w:r w:rsidR="00C066C9" w:rsidRPr="00695DBD">
        <w:rPr>
          <w:rFonts w:ascii="Arial" w:eastAsiaTheme="minorHAnsi" w:hAnsi="Arial" w:cs="Arial"/>
          <w:lang w:eastAsia="en-US"/>
        </w:rPr>
        <w:t xml:space="preserve">pisemne </w:t>
      </w:r>
      <w:r w:rsidR="006F4D9F" w:rsidRPr="00695DBD">
        <w:rPr>
          <w:rFonts w:ascii="Arial" w:eastAsiaTheme="minorHAnsi" w:hAnsi="Arial" w:cs="Arial"/>
          <w:lang w:eastAsia="en-US"/>
        </w:rPr>
        <w:t xml:space="preserve">z języka polskiego </w:t>
      </w:r>
      <w:r w:rsidR="00152383" w:rsidRPr="00695DBD">
        <w:rPr>
          <w:rFonts w:ascii="Arial" w:eastAsiaTheme="minorHAnsi" w:hAnsi="Arial" w:cs="Arial"/>
          <w:lang w:eastAsia="en-US"/>
        </w:rPr>
        <w:t>na język angielski</w:t>
      </w:r>
      <w:r w:rsidR="006F4D9F" w:rsidRPr="00695DBD">
        <w:rPr>
          <w:rFonts w:ascii="Arial" w:eastAsiaTheme="minorHAnsi" w:hAnsi="Arial" w:cs="Arial"/>
          <w:lang w:eastAsia="en-US"/>
        </w:rPr>
        <w:t xml:space="preserve"> </w:t>
      </w:r>
      <w:bookmarkEnd w:id="3"/>
      <w:r w:rsidR="006965AA">
        <w:rPr>
          <w:rFonts w:ascii="Arial" w:eastAsiaTheme="minorHAnsi" w:hAnsi="Arial" w:cs="Arial"/>
          <w:lang w:eastAsia="en-US"/>
        </w:rPr>
        <w:t>zostało wykonane</w:t>
      </w:r>
      <w:r w:rsidR="00624AB5" w:rsidRPr="00695DBD">
        <w:rPr>
          <w:rFonts w:ascii="Arial" w:eastAsiaTheme="minorHAnsi" w:hAnsi="Arial" w:cs="Arial"/>
          <w:lang w:eastAsia="en-US"/>
        </w:rPr>
        <w:t xml:space="preserve"> przez </w:t>
      </w:r>
      <w:bookmarkStart w:id="4" w:name="_Hlk81254347"/>
      <w:r w:rsidR="006965AA">
        <w:rPr>
          <w:rFonts w:ascii="Arial" w:eastAsiaTheme="minorHAnsi" w:hAnsi="Arial" w:cs="Arial"/>
          <w:lang w:eastAsia="en-US"/>
        </w:rPr>
        <w:t>1</w:t>
      </w:r>
      <w:r w:rsidR="006965AA" w:rsidRPr="00695DBD">
        <w:rPr>
          <w:rFonts w:ascii="Arial" w:eastAsiaTheme="minorHAnsi" w:hAnsi="Arial" w:cs="Arial"/>
          <w:lang w:eastAsia="en-US"/>
        </w:rPr>
        <w:t xml:space="preserve"> tłumacz</w:t>
      </w:r>
      <w:r w:rsidR="006965AA">
        <w:rPr>
          <w:rFonts w:ascii="Arial" w:eastAsiaTheme="minorHAnsi" w:hAnsi="Arial" w:cs="Arial"/>
          <w:lang w:eastAsia="en-US"/>
        </w:rPr>
        <w:t>a, który musi</w:t>
      </w:r>
      <w:r w:rsidR="006F4D9F" w:rsidRPr="00695DBD">
        <w:rPr>
          <w:rFonts w:ascii="Arial" w:eastAsiaTheme="minorHAnsi" w:hAnsi="Arial" w:cs="Arial"/>
          <w:lang w:eastAsia="en-US"/>
        </w:rPr>
        <w:t xml:space="preserve"> posiadać następujące kwalifikacje</w:t>
      </w:r>
      <w:bookmarkEnd w:id="4"/>
      <w:r w:rsidR="006F4D9F" w:rsidRPr="00695DBD">
        <w:rPr>
          <w:rFonts w:ascii="Arial" w:eastAsiaTheme="minorHAnsi" w:hAnsi="Arial" w:cs="Arial"/>
          <w:lang w:eastAsia="en-US"/>
        </w:rPr>
        <w:t>:</w:t>
      </w:r>
    </w:p>
    <w:p w14:paraId="089D293A" w14:textId="08C54796" w:rsidR="00C0270B" w:rsidRDefault="00624AB5" w:rsidP="00EF1CE2">
      <w:pPr>
        <w:numPr>
          <w:ilvl w:val="0"/>
          <w:numId w:val="12"/>
        </w:numPr>
        <w:suppressAutoHyphens/>
        <w:autoSpaceDE w:val="0"/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eastAsiaTheme="minorHAnsi" w:hAnsi="Arial" w:cs="Arial"/>
          <w:lang w:eastAsia="en-US"/>
        </w:rPr>
        <w:t>minimum ukończone studia wyższe magisterskie filologiczne lub lingwistyczne, lub ukończone studia wyższe magisterskie na innym kierunku i studia podyplomowe w zakresie tłumaczeń, odpowiednie dla danego język</w:t>
      </w:r>
      <w:r w:rsidR="00C0270B" w:rsidRPr="00695DBD">
        <w:rPr>
          <w:rFonts w:ascii="Arial" w:eastAsiaTheme="minorHAnsi" w:hAnsi="Arial" w:cs="Arial"/>
          <w:lang w:eastAsia="en-US"/>
        </w:rPr>
        <w:t xml:space="preserve">a, </w:t>
      </w:r>
    </w:p>
    <w:p w14:paraId="3029001D" w14:textId="7E7749F3" w:rsidR="00E5530F" w:rsidRPr="009B588C" w:rsidRDefault="00624AB5">
      <w:pPr>
        <w:numPr>
          <w:ilvl w:val="0"/>
          <w:numId w:val="12"/>
        </w:numPr>
        <w:suppressAutoHyphens/>
        <w:autoSpaceDE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B27BCF">
        <w:rPr>
          <w:rFonts w:ascii="Arial" w:eastAsiaTheme="minorHAnsi" w:hAnsi="Arial" w:cs="Arial"/>
          <w:color w:val="000000" w:themeColor="text1"/>
          <w:lang w:eastAsia="en-US"/>
        </w:rPr>
        <w:t>w okresie ostatnich 12 miesięcy wykonał co najmniej 3 tłumaczenia, z których każde polegało na pisemnym tłumaczeniu językowym</w:t>
      </w:r>
      <w:r w:rsidR="00B52634" w:rsidRPr="00B27BCF">
        <w:rPr>
          <w:rFonts w:ascii="Arial" w:eastAsiaTheme="minorHAnsi" w:hAnsi="Arial" w:cs="Arial"/>
          <w:color w:val="000000" w:themeColor="text1"/>
          <w:lang w:eastAsia="en-US"/>
        </w:rPr>
        <w:t xml:space="preserve"> (</w:t>
      </w:r>
      <w:r w:rsidR="00CA5EB0">
        <w:rPr>
          <w:rFonts w:ascii="Arial" w:eastAsiaTheme="minorHAnsi" w:hAnsi="Arial" w:cs="Arial"/>
          <w:color w:val="000000" w:themeColor="text1"/>
          <w:lang w:eastAsia="en-US"/>
        </w:rPr>
        <w:t xml:space="preserve">z języka polskiego na </w:t>
      </w:r>
      <w:r w:rsidR="00B52634" w:rsidRPr="00B27BCF">
        <w:rPr>
          <w:rFonts w:ascii="Arial" w:eastAsiaTheme="minorHAnsi" w:hAnsi="Arial" w:cs="Arial"/>
          <w:color w:val="000000" w:themeColor="text1"/>
          <w:lang w:eastAsia="en-US"/>
        </w:rPr>
        <w:t>język angielski</w:t>
      </w:r>
      <w:r w:rsidR="00BB305B">
        <w:rPr>
          <w:rFonts w:ascii="Arial" w:eastAsiaTheme="minorHAnsi" w:hAnsi="Arial" w:cs="Arial"/>
          <w:color w:val="000000" w:themeColor="text1"/>
          <w:lang w:eastAsia="en-US"/>
        </w:rPr>
        <w:t>)</w:t>
      </w:r>
      <w:r w:rsidR="00B52634" w:rsidRPr="00281962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281962">
        <w:rPr>
          <w:rFonts w:ascii="Arial" w:eastAsiaTheme="minorHAnsi" w:hAnsi="Arial" w:cs="Arial"/>
          <w:color w:val="000000" w:themeColor="text1"/>
          <w:lang w:eastAsia="en-US"/>
        </w:rPr>
        <w:t>o</w:t>
      </w:r>
      <w:r w:rsidR="00BB305B">
        <w:rPr>
          <w:rFonts w:ascii="Arial" w:eastAsiaTheme="minorHAnsi" w:hAnsi="Arial" w:cs="Arial"/>
          <w:color w:val="000000" w:themeColor="text1"/>
          <w:lang w:eastAsia="en-US"/>
        </w:rPr>
        <w:t> </w:t>
      </w:r>
      <w:r w:rsidRPr="00281962">
        <w:rPr>
          <w:rFonts w:ascii="Arial" w:eastAsiaTheme="minorHAnsi" w:hAnsi="Arial" w:cs="Arial"/>
          <w:color w:val="000000" w:themeColor="text1"/>
          <w:lang w:eastAsia="en-US"/>
        </w:rPr>
        <w:t>objętości co najmniej 5 stron przeliczeniowych</w:t>
      </w:r>
      <w:r w:rsidR="00C0270B" w:rsidRPr="00281962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14:paraId="61DE542A" w14:textId="183DFF99" w:rsidR="003C0068" w:rsidRPr="00011766" w:rsidRDefault="006965AA" w:rsidP="00EF1CE2">
      <w:pPr>
        <w:pStyle w:val="Akapitzlist"/>
        <w:numPr>
          <w:ilvl w:val="0"/>
          <w:numId w:val="13"/>
        </w:numPr>
        <w:suppressAutoHyphens/>
        <w:spacing w:line="276" w:lineRule="auto"/>
        <w:ind w:left="-142"/>
        <w:jc w:val="both"/>
        <w:rPr>
          <w:rFonts w:ascii="Arial" w:hAnsi="Arial" w:cs="Arial"/>
        </w:rPr>
      </w:pPr>
      <w:r w:rsidRPr="00695DBD">
        <w:rPr>
          <w:rFonts w:ascii="Arial" w:eastAsiaTheme="minorHAnsi" w:hAnsi="Arial" w:cs="Arial"/>
          <w:lang w:eastAsia="en-US"/>
        </w:rPr>
        <w:t>Zamawiający wymaga, żeby tłumaczeni</w:t>
      </w:r>
      <w:r>
        <w:rPr>
          <w:rFonts w:ascii="Arial" w:eastAsiaTheme="minorHAnsi" w:hAnsi="Arial" w:cs="Arial"/>
          <w:lang w:eastAsia="en-US"/>
        </w:rPr>
        <w:t>e</w:t>
      </w:r>
      <w:r w:rsidRPr="00695DBD">
        <w:rPr>
          <w:rFonts w:ascii="Arial" w:eastAsiaTheme="minorHAnsi" w:hAnsi="Arial" w:cs="Arial"/>
          <w:lang w:eastAsia="en-US"/>
        </w:rPr>
        <w:t xml:space="preserve"> pisemne z języka polskiego na język</w:t>
      </w:r>
      <w:r>
        <w:rPr>
          <w:rFonts w:ascii="Arial" w:eastAsiaTheme="minorHAnsi" w:hAnsi="Arial" w:cs="Arial"/>
          <w:lang w:eastAsia="en-US"/>
        </w:rPr>
        <w:t xml:space="preserve"> ukraiński</w:t>
      </w:r>
      <w:r w:rsidRPr="00695DBD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zostało wykonane</w:t>
      </w:r>
      <w:r w:rsidRPr="00695DBD">
        <w:rPr>
          <w:rFonts w:ascii="Arial" w:eastAsiaTheme="minorHAnsi" w:hAnsi="Arial" w:cs="Arial"/>
          <w:lang w:eastAsia="en-US"/>
        </w:rPr>
        <w:t xml:space="preserve"> przez </w:t>
      </w:r>
      <w:r>
        <w:rPr>
          <w:rFonts w:ascii="Arial" w:eastAsiaTheme="minorHAnsi" w:hAnsi="Arial" w:cs="Arial"/>
          <w:lang w:eastAsia="en-US"/>
        </w:rPr>
        <w:t>1</w:t>
      </w:r>
      <w:r w:rsidRPr="00695DBD">
        <w:rPr>
          <w:rFonts w:ascii="Arial" w:eastAsiaTheme="minorHAnsi" w:hAnsi="Arial" w:cs="Arial"/>
          <w:lang w:eastAsia="en-US"/>
        </w:rPr>
        <w:t xml:space="preserve"> tłumacz</w:t>
      </w:r>
      <w:r>
        <w:rPr>
          <w:rFonts w:ascii="Arial" w:eastAsiaTheme="minorHAnsi" w:hAnsi="Arial" w:cs="Arial"/>
          <w:lang w:eastAsia="en-US"/>
        </w:rPr>
        <w:t>a, który musi</w:t>
      </w:r>
      <w:r w:rsidRPr="00695DBD">
        <w:rPr>
          <w:rFonts w:ascii="Arial" w:eastAsiaTheme="minorHAnsi" w:hAnsi="Arial" w:cs="Arial"/>
          <w:lang w:eastAsia="en-US"/>
        </w:rPr>
        <w:t xml:space="preserve"> posiadać następujące kwalifikacje:</w:t>
      </w:r>
    </w:p>
    <w:p w14:paraId="26A89478" w14:textId="77777777" w:rsidR="006965AA" w:rsidRPr="00695DBD" w:rsidRDefault="006965AA" w:rsidP="00011766">
      <w:pPr>
        <w:numPr>
          <w:ilvl w:val="0"/>
          <w:numId w:val="17"/>
        </w:numPr>
        <w:suppressAutoHyphens/>
        <w:autoSpaceDE w:val="0"/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eastAsiaTheme="minorHAnsi" w:hAnsi="Arial" w:cs="Arial"/>
          <w:lang w:eastAsia="en-US"/>
        </w:rPr>
        <w:t xml:space="preserve">minimum ukończone studia wyższe magisterskie filologiczne lub lingwistyczne, lub ukończone studia wyższe magisterskie na innym kierunku i studia podyplomowe w zakresie tłumaczeń, odpowiednie dla danego języka, </w:t>
      </w:r>
    </w:p>
    <w:p w14:paraId="40B8B2B5" w14:textId="401827B5" w:rsidR="006965AA" w:rsidRDefault="006965AA" w:rsidP="006965AA">
      <w:pPr>
        <w:numPr>
          <w:ilvl w:val="0"/>
          <w:numId w:val="17"/>
        </w:numPr>
        <w:suppressAutoHyphens/>
        <w:autoSpaceDE w:val="0"/>
        <w:spacing w:line="276" w:lineRule="auto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95DBD">
        <w:rPr>
          <w:rFonts w:ascii="Arial" w:eastAsiaTheme="minorHAnsi" w:hAnsi="Arial" w:cs="Arial"/>
          <w:color w:val="000000" w:themeColor="text1"/>
          <w:lang w:eastAsia="en-US"/>
        </w:rPr>
        <w:t>w okresie ostatnich 12 miesięcy wykonał co najmniej 3 tłumaczenia, z których każde polegało na pisemnym tłumaczeniu językowym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(</w:t>
      </w:r>
      <w:r w:rsidR="00CA5EB0">
        <w:rPr>
          <w:rFonts w:ascii="Arial" w:eastAsiaTheme="minorHAnsi" w:hAnsi="Arial" w:cs="Arial"/>
          <w:color w:val="000000" w:themeColor="text1"/>
          <w:lang w:eastAsia="en-US"/>
        </w:rPr>
        <w:t xml:space="preserve">z języka polskiego na </w:t>
      </w:r>
      <w:r w:rsidR="009D279C">
        <w:rPr>
          <w:rFonts w:ascii="Arial" w:eastAsiaTheme="minorHAnsi" w:hAnsi="Arial" w:cs="Arial"/>
          <w:color w:val="000000" w:themeColor="text1"/>
          <w:lang w:eastAsia="en-US"/>
        </w:rPr>
        <w:t>język ukraiński</w:t>
      </w:r>
      <w:r>
        <w:rPr>
          <w:rFonts w:ascii="Arial" w:eastAsiaTheme="minorHAnsi" w:hAnsi="Arial" w:cs="Arial"/>
          <w:color w:val="000000" w:themeColor="text1"/>
          <w:lang w:eastAsia="en-US"/>
        </w:rPr>
        <w:t>)</w:t>
      </w:r>
      <w:r w:rsidRPr="00695DBD">
        <w:rPr>
          <w:rFonts w:ascii="Arial" w:eastAsiaTheme="minorHAnsi" w:hAnsi="Arial" w:cs="Arial"/>
          <w:color w:val="000000" w:themeColor="text1"/>
          <w:lang w:eastAsia="en-US"/>
        </w:rPr>
        <w:t xml:space="preserve"> o</w:t>
      </w:r>
      <w:r w:rsidR="009D279C">
        <w:rPr>
          <w:rFonts w:ascii="Arial" w:eastAsiaTheme="minorHAnsi" w:hAnsi="Arial" w:cs="Arial"/>
          <w:color w:val="000000" w:themeColor="text1"/>
          <w:lang w:eastAsia="en-US"/>
        </w:rPr>
        <w:t> </w:t>
      </w:r>
      <w:r w:rsidRPr="00695DBD">
        <w:rPr>
          <w:rFonts w:ascii="Arial" w:eastAsiaTheme="minorHAnsi" w:hAnsi="Arial" w:cs="Arial"/>
          <w:color w:val="000000" w:themeColor="text1"/>
          <w:lang w:eastAsia="en-US"/>
        </w:rPr>
        <w:t>objętości co najmniej 5 stron przeliczeniowych.</w:t>
      </w:r>
    </w:p>
    <w:p w14:paraId="37CD91B2" w14:textId="77777777" w:rsidR="00DA4730" w:rsidRPr="00011766" w:rsidRDefault="00DA4730" w:rsidP="00011766">
      <w:pPr>
        <w:suppressAutoHyphens/>
        <w:autoSpaceDE w:val="0"/>
        <w:spacing w:line="276" w:lineRule="auto"/>
        <w:ind w:left="72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633BCA33" w14:textId="241D01B6" w:rsidR="00EA04A1" w:rsidRPr="00695DBD" w:rsidRDefault="00EA04A1" w:rsidP="00EF1CE2">
      <w:pPr>
        <w:pStyle w:val="Akapitzlist"/>
        <w:numPr>
          <w:ilvl w:val="0"/>
          <w:numId w:val="13"/>
        </w:numPr>
        <w:suppressAutoHyphens/>
        <w:spacing w:line="276" w:lineRule="auto"/>
        <w:ind w:left="-142"/>
        <w:jc w:val="both"/>
        <w:rPr>
          <w:rFonts w:ascii="Arial" w:hAnsi="Arial" w:cs="Arial"/>
        </w:rPr>
      </w:pPr>
      <w:r w:rsidRPr="00695DBD">
        <w:rPr>
          <w:rFonts w:ascii="Arial" w:hAnsi="Arial" w:cs="Arial"/>
        </w:rPr>
        <w:lastRenderedPageBreak/>
        <w:t xml:space="preserve">Zamawiający dopuszcza, aby jedna osoba realizowała tłumaczenia </w:t>
      </w:r>
      <w:r w:rsidR="00CA5EB0">
        <w:rPr>
          <w:rFonts w:ascii="Arial" w:hAnsi="Arial" w:cs="Arial"/>
        </w:rPr>
        <w:t>zarówno na język angielski, jak i na język ukraiński</w:t>
      </w:r>
      <w:r w:rsidRPr="00695DBD">
        <w:rPr>
          <w:rFonts w:ascii="Arial" w:hAnsi="Arial" w:cs="Arial"/>
        </w:rPr>
        <w:t xml:space="preserve">, pod warunkiem posiadania minimalnego doświadczenia wymaganego przez Zamawiającego w zakresie każdego z </w:t>
      </w:r>
      <w:r w:rsidR="004E7E1E" w:rsidRPr="00695DBD">
        <w:rPr>
          <w:rFonts w:ascii="Arial" w:hAnsi="Arial" w:cs="Arial"/>
        </w:rPr>
        <w:t xml:space="preserve">ww. </w:t>
      </w:r>
      <w:r w:rsidRPr="00695DBD">
        <w:rPr>
          <w:rFonts w:ascii="Arial" w:hAnsi="Arial" w:cs="Arial"/>
        </w:rPr>
        <w:t>języków</w:t>
      </w:r>
      <w:r w:rsidR="004E7E1E" w:rsidRPr="00695DBD">
        <w:rPr>
          <w:rFonts w:ascii="Arial" w:hAnsi="Arial" w:cs="Arial"/>
        </w:rPr>
        <w:t>.</w:t>
      </w:r>
    </w:p>
    <w:p w14:paraId="58E43E5A" w14:textId="77777777" w:rsidR="0085565C" w:rsidRPr="00695DBD" w:rsidRDefault="0085565C" w:rsidP="00EF1CE2">
      <w:pPr>
        <w:pStyle w:val="Akapitzlist"/>
        <w:suppressAutoHyphens/>
        <w:spacing w:line="276" w:lineRule="auto"/>
        <w:ind w:left="-142"/>
        <w:jc w:val="both"/>
        <w:rPr>
          <w:rFonts w:ascii="Arial" w:hAnsi="Arial" w:cs="Arial"/>
        </w:rPr>
      </w:pPr>
    </w:p>
    <w:p w14:paraId="70D054F4" w14:textId="0C7B530D" w:rsidR="00EA04A1" w:rsidRPr="00695DBD" w:rsidRDefault="00E5530F" w:rsidP="00EF1CE2">
      <w:pPr>
        <w:pStyle w:val="Akapitzlist"/>
        <w:numPr>
          <w:ilvl w:val="0"/>
          <w:numId w:val="13"/>
        </w:numPr>
        <w:suppressAutoHyphens/>
        <w:spacing w:line="276" w:lineRule="auto"/>
        <w:ind w:left="-142"/>
        <w:jc w:val="both"/>
        <w:rPr>
          <w:rFonts w:ascii="Arial" w:hAnsi="Arial" w:cs="Arial"/>
        </w:rPr>
      </w:pPr>
      <w:r w:rsidRPr="00695DBD">
        <w:rPr>
          <w:rFonts w:ascii="Arial" w:hAnsi="Arial" w:cs="Arial"/>
        </w:rPr>
        <w:t xml:space="preserve">Wszelkie zmiany na liście </w:t>
      </w:r>
      <w:r w:rsidR="00D9059C" w:rsidRPr="00695DBD">
        <w:rPr>
          <w:rFonts w:ascii="Arial" w:hAnsi="Arial" w:cs="Arial"/>
        </w:rPr>
        <w:t>t</w:t>
      </w:r>
      <w:r w:rsidRPr="00695DBD">
        <w:rPr>
          <w:rFonts w:ascii="Arial" w:hAnsi="Arial" w:cs="Arial"/>
        </w:rPr>
        <w:t>łumaczy (Wykaz osób) obsługujących Zamawiającego, każdorazowo muszą być uzgadniane oraz akceptowane przez Zamawiającego, a nowo zaproponowany</w:t>
      </w:r>
      <w:r w:rsidR="00D9059C" w:rsidRPr="00695DBD">
        <w:rPr>
          <w:rFonts w:ascii="Arial" w:hAnsi="Arial" w:cs="Arial"/>
        </w:rPr>
        <w:t xml:space="preserve"> t</w:t>
      </w:r>
      <w:r w:rsidRPr="00695DBD">
        <w:rPr>
          <w:rFonts w:ascii="Arial" w:hAnsi="Arial" w:cs="Arial"/>
        </w:rPr>
        <w:t>łumacz musi posiadać kwalifikacje</w:t>
      </w:r>
      <w:r w:rsidR="00D9059C" w:rsidRPr="00695DBD">
        <w:rPr>
          <w:rFonts w:ascii="Arial" w:hAnsi="Arial" w:cs="Arial"/>
        </w:rPr>
        <w:t>,</w:t>
      </w:r>
      <w:r w:rsidRPr="00695DBD">
        <w:rPr>
          <w:rFonts w:ascii="Arial" w:hAnsi="Arial" w:cs="Arial"/>
        </w:rPr>
        <w:t xml:space="preserve"> co najmniej na takim samym poziomie jak osoba, z którą współpraca się zakończy.</w:t>
      </w:r>
    </w:p>
    <w:p w14:paraId="658CE803" w14:textId="77777777" w:rsidR="00743A26" w:rsidRPr="00695DBD" w:rsidRDefault="00743A26" w:rsidP="00EF1CE2">
      <w:pPr>
        <w:pStyle w:val="Akapitzlist"/>
        <w:spacing w:line="276" w:lineRule="auto"/>
        <w:rPr>
          <w:rFonts w:ascii="Arial" w:hAnsi="Arial" w:cs="Arial"/>
        </w:rPr>
      </w:pPr>
    </w:p>
    <w:p w14:paraId="722DE3E6" w14:textId="72923D8B" w:rsidR="00743A26" w:rsidRPr="00695DBD" w:rsidRDefault="00743A26" w:rsidP="00EF1CE2">
      <w:pPr>
        <w:pStyle w:val="Akapitzlist"/>
        <w:numPr>
          <w:ilvl w:val="0"/>
          <w:numId w:val="13"/>
        </w:numPr>
        <w:suppressAutoHyphens/>
        <w:spacing w:line="276" w:lineRule="auto"/>
        <w:ind w:left="-142"/>
        <w:jc w:val="both"/>
        <w:rPr>
          <w:rFonts w:ascii="Arial" w:hAnsi="Arial" w:cs="Arial"/>
        </w:rPr>
      </w:pPr>
      <w:r w:rsidRPr="00695DBD">
        <w:rPr>
          <w:rFonts w:ascii="Arial" w:hAnsi="Arial" w:cs="Arial"/>
        </w:rPr>
        <w:t>W przypadku gdy Zamawiający nie wyrazi pisemnej zgody, nie dopuszcza się dzielenia tłumaczonego lub weryfikowanego dokumentu pomiędzy kilku tłumaczy pod rygorem nieważności wykonania usługi</w:t>
      </w:r>
      <w:r w:rsidR="00FA7A10">
        <w:rPr>
          <w:rFonts w:ascii="Arial" w:hAnsi="Arial" w:cs="Arial"/>
        </w:rPr>
        <w:t>.</w:t>
      </w:r>
    </w:p>
    <w:p w14:paraId="3E63DE5F" w14:textId="77777777" w:rsidR="0085565C" w:rsidRPr="00695DBD" w:rsidRDefault="0085565C" w:rsidP="00EF1CE2">
      <w:pPr>
        <w:suppressAutoHyphens/>
        <w:spacing w:line="276" w:lineRule="auto"/>
        <w:jc w:val="both"/>
        <w:rPr>
          <w:rFonts w:ascii="Arial" w:hAnsi="Arial" w:cs="Arial"/>
        </w:rPr>
      </w:pPr>
    </w:p>
    <w:p w14:paraId="2772A6F8" w14:textId="4DF791A9" w:rsidR="00AF534D" w:rsidRPr="00695DBD" w:rsidRDefault="00D9059C" w:rsidP="00EF1CE2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hAnsi="Arial" w:cs="Arial"/>
        </w:rPr>
        <w:t xml:space="preserve">Zamawiający nie dopuszcza możliwości wykonywania tłumaczeń za pomocą translatorów internetowych. </w:t>
      </w:r>
      <w:r w:rsidR="00AF534D" w:rsidRPr="00695DBD">
        <w:rPr>
          <w:rFonts w:ascii="Arial" w:hAnsi="Arial" w:cs="Arial"/>
        </w:rPr>
        <w:t xml:space="preserve">Zamawiający bezwzględnie wymaga, aby wszystkie tłumaczenia były wykonywane przez człowieka, tj. były tzw. </w:t>
      </w:r>
      <w:r w:rsidR="00AF534D" w:rsidRPr="00695DBD">
        <w:rPr>
          <w:rFonts w:ascii="Arial" w:hAnsi="Arial" w:cs="Arial"/>
          <w:i/>
        </w:rPr>
        <w:t>human translation</w:t>
      </w:r>
      <w:r w:rsidR="00AF534D" w:rsidRPr="00695DBD">
        <w:rPr>
          <w:rFonts w:ascii="Arial" w:hAnsi="Arial" w:cs="Arial"/>
        </w:rPr>
        <w:t xml:space="preserve">. </w:t>
      </w:r>
    </w:p>
    <w:p w14:paraId="2D9BE7F2" w14:textId="77777777" w:rsidR="0085565C" w:rsidRPr="00695DBD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039E06F8" w14:textId="29DD240F" w:rsidR="00AF534D" w:rsidRPr="00695DBD" w:rsidRDefault="00AF534D" w:rsidP="00EF1CE2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hAnsi="Arial" w:cs="Arial"/>
        </w:rPr>
        <w:t>Wykonawca zobowiązany jest do przetłumaczenia przekazanych dokumentów z</w:t>
      </w:r>
      <w:r w:rsidR="00720173" w:rsidRPr="00695DBD">
        <w:rPr>
          <w:rFonts w:ascii="Arial" w:hAnsi="Arial" w:cs="Arial"/>
        </w:rPr>
        <w:t> </w:t>
      </w:r>
      <w:r w:rsidRPr="00695DBD">
        <w:rPr>
          <w:rFonts w:ascii="Arial" w:hAnsi="Arial" w:cs="Arial"/>
        </w:rPr>
        <w:t>należytą starannością, zgodnie z zasadami sztuki i etyki zawodowej oraz z</w:t>
      </w:r>
      <w:r w:rsidR="00720173" w:rsidRPr="00695DBD">
        <w:rPr>
          <w:rFonts w:ascii="Arial" w:hAnsi="Arial" w:cs="Arial"/>
        </w:rPr>
        <w:t> </w:t>
      </w:r>
      <w:r w:rsidRPr="00695DBD">
        <w:rPr>
          <w:rFonts w:ascii="Arial" w:hAnsi="Arial" w:cs="Arial"/>
        </w:rPr>
        <w:t>zachowaniem</w:t>
      </w:r>
      <w:r w:rsidRPr="00695DBD">
        <w:rPr>
          <w:rFonts w:ascii="Arial" w:eastAsia="Calibri" w:hAnsi="Arial" w:cs="Arial"/>
          <w:kern w:val="3"/>
          <w:lang w:eastAsia="zh-CN"/>
        </w:rPr>
        <w:t xml:space="preserve"> spójności terminologicznej, a także do uwzględnienia słownictwa specjalistycznego używanego przez Zamawiającego oraz wszelkich zmian w terminologii, zgodnie z wytycznymi Zamawiającego.</w:t>
      </w:r>
    </w:p>
    <w:p w14:paraId="23BD1384" w14:textId="77777777" w:rsidR="0085565C" w:rsidRPr="00695DBD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43CEF62B" w14:textId="3486B6AF" w:rsidR="0085565C" w:rsidRPr="00695DBD" w:rsidRDefault="002506A1" w:rsidP="00EF1CE2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eastAsia="Calibri" w:hAnsi="Arial" w:cs="Arial"/>
          <w:color w:val="000000"/>
          <w:kern w:val="3"/>
          <w:lang w:eastAsia="zh-CN"/>
        </w:rPr>
        <w:t>W ramach usługi tłumaczenia pisemnego Wykonawca zobowiązuje się do zachowania układu graficznego oryginału otrzymanych dokumentów, odtwarzania tabel i wykonywania innych prac edytorskich związanych z zachowaniem szaty graficznej oryginału (np. spójny dobór czcionek, formatowanie, itp.), jak również do korekty otrzymanego tekstu pod względem spójności stylistycznej</w:t>
      </w:r>
      <w:r w:rsidR="00FA7A10">
        <w:rPr>
          <w:rFonts w:ascii="Arial" w:eastAsia="Calibri" w:hAnsi="Arial" w:cs="Arial"/>
          <w:color w:val="000000"/>
          <w:kern w:val="3"/>
          <w:lang w:eastAsia="zh-CN"/>
        </w:rPr>
        <w:t>,</w:t>
      </w:r>
      <w:r w:rsidRPr="00695DBD">
        <w:rPr>
          <w:rFonts w:ascii="Arial" w:eastAsia="Calibri" w:hAnsi="Arial" w:cs="Arial"/>
          <w:color w:val="000000"/>
          <w:kern w:val="3"/>
          <w:lang w:eastAsia="zh-CN"/>
        </w:rPr>
        <w:t xml:space="preserve"> mając na względzie odwzorowanie myśli autora oraz zachowanie kontekstu </w:t>
      </w:r>
      <w:r w:rsidRPr="00695DBD">
        <w:rPr>
          <w:rFonts w:ascii="Arial" w:eastAsia="Calibri" w:hAnsi="Arial" w:cs="Arial"/>
          <w:kern w:val="3"/>
          <w:lang w:eastAsia="zh-CN"/>
        </w:rPr>
        <w:t>oryginału.</w:t>
      </w:r>
    </w:p>
    <w:p w14:paraId="33567521" w14:textId="77777777" w:rsidR="0085565C" w:rsidRPr="00695DBD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4B38792B" w14:textId="015FCD66" w:rsidR="00673268" w:rsidRPr="00543950" w:rsidRDefault="00673268" w:rsidP="00EF1CE2">
      <w:pPr>
        <w:pStyle w:val="Akapitzlist"/>
        <w:numPr>
          <w:ilvl w:val="0"/>
          <w:numId w:val="13"/>
        </w:numPr>
        <w:spacing w:line="276" w:lineRule="auto"/>
        <w:ind w:left="-142"/>
        <w:jc w:val="both"/>
        <w:rPr>
          <w:rFonts w:ascii="Arial" w:hAnsi="Arial" w:cs="Arial"/>
          <w:color w:val="000000" w:themeColor="text1"/>
        </w:rPr>
      </w:pPr>
      <w:r w:rsidRPr="00543950">
        <w:rPr>
          <w:rFonts w:ascii="Arial" w:hAnsi="Arial" w:cs="Arial"/>
          <w:color w:val="000000" w:themeColor="text1"/>
        </w:rPr>
        <w:t xml:space="preserve">Każde tłumaczenie musi być opatrzone </w:t>
      </w:r>
      <w:r w:rsidR="00A97A6F" w:rsidRPr="00543950">
        <w:rPr>
          <w:rFonts w:ascii="Arial" w:hAnsi="Arial" w:cs="Arial"/>
          <w:color w:val="000000" w:themeColor="text1"/>
        </w:rPr>
        <w:t xml:space="preserve">nazwą Wykonawcy lub </w:t>
      </w:r>
      <w:r w:rsidRPr="00543950">
        <w:rPr>
          <w:rFonts w:ascii="Arial" w:hAnsi="Arial" w:cs="Arial"/>
          <w:color w:val="000000" w:themeColor="text1"/>
        </w:rPr>
        <w:t>imieniem i nazwiskiem tłumacza wraz z</w:t>
      </w:r>
      <w:r w:rsidR="009958D1" w:rsidRPr="00543950">
        <w:rPr>
          <w:rFonts w:ascii="Arial" w:hAnsi="Arial" w:cs="Arial"/>
          <w:color w:val="000000" w:themeColor="text1"/>
        </w:rPr>
        <w:t> </w:t>
      </w:r>
      <w:r w:rsidRPr="00543950">
        <w:rPr>
          <w:rFonts w:ascii="Arial" w:hAnsi="Arial" w:cs="Arial"/>
          <w:color w:val="000000" w:themeColor="text1"/>
        </w:rPr>
        <w:t xml:space="preserve">podaniem danych kontaktowych (adres e-mail oraz numer telefonu) </w:t>
      </w:r>
      <w:r w:rsidR="00110FA6" w:rsidRPr="00543950">
        <w:rPr>
          <w:rFonts w:ascii="Arial" w:hAnsi="Arial" w:cs="Arial"/>
          <w:color w:val="000000" w:themeColor="text1"/>
        </w:rPr>
        <w:br/>
      </w:r>
      <w:r w:rsidRPr="00543950">
        <w:rPr>
          <w:rFonts w:ascii="Arial" w:hAnsi="Arial" w:cs="Arial"/>
          <w:color w:val="000000" w:themeColor="text1"/>
        </w:rPr>
        <w:t>w celu umożliwienia bezpośredniego kontaktu Zamawiającego z tłumaczem</w:t>
      </w:r>
      <w:r w:rsidR="009958D1" w:rsidRPr="00543950">
        <w:rPr>
          <w:rFonts w:ascii="Arial" w:hAnsi="Arial" w:cs="Arial"/>
          <w:color w:val="000000" w:themeColor="text1"/>
        </w:rPr>
        <w:t>.</w:t>
      </w:r>
    </w:p>
    <w:p w14:paraId="16E4876A" w14:textId="77777777" w:rsidR="0085565C" w:rsidRPr="00695DBD" w:rsidRDefault="0085565C" w:rsidP="00EF1CE2">
      <w:pPr>
        <w:spacing w:line="276" w:lineRule="auto"/>
        <w:jc w:val="both"/>
        <w:rPr>
          <w:rFonts w:ascii="Arial" w:hAnsi="Arial" w:cs="Arial"/>
        </w:rPr>
      </w:pPr>
    </w:p>
    <w:p w14:paraId="34AEA8AF" w14:textId="33457864" w:rsidR="00AF534D" w:rsidRPr="00695DBD" w:rsidRDefault="00E05DA6" w:rsidP="00EF1CE2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hAnsi="Arial" w:cs="Arial"/>
          <w:bCs/>
        </w:rPr>
        <w:t>Komunikacja pomiędzy Zamawiającym i Wykonawcą na etapie realizacji umowy będzie odbywała się drogą elektroniczną na adresy wskazane w umowie.</w:t>
      </w:r>
    </w:p>
    <w:p w14:paraId="0B286029" w14:textId="77777777" w:rsidR="0085565C" w:rsidRPr="00695DBD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6CE475D5" w14:textId="21620A1D" w:rsidR="00AF534D" w:rsidRPr="00011766" w:rsidRDefault="00AF534D" w:rsidP="00EF1CE2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hAnsi="Arial" w:cs="Arial"/>
          <w:bCs/>
        </w:rPr>
      </w:pPr>
      <w:r w:rsidRPr="00FA7A10">
        <w:rPr>
          <w:rFonts w:ascii="Arial" w:hAnsi="Arial" w:cs="Arial"/>
          <w:bCs/>
        </w:rPr>
        <w:t xml:space="preserve">Zamawiający wymaga, aby </w:t>
      </w:r>
      <w:r w:rsidR="0009737D" w:rsidRPr="00FA7A10">
        <w:rPr>
          <w:rFonts w:ascii="Arial" w:hAnsi="Arial" w:cs="Arial"/>
          <w:bCs/>
        </w:rPr>
        <w:t xml:space="preserve">wszystkie </w:t>
      </w:r>
      <w:r w:rsidRPr="00FA7A10">
        <w:rPr>
          <w:rFonts w:ascii="Arial" w:hAnsi="Arial" w:cs="Arial"/>
          <w:bCs/>
        </w:rPr>
        <w:t>przetłumaczone dokumenty przesłan</w:t>
      </w:r>
      <w:r w:rsidR="008D626B" w:rsidRPr="00FA7A10">
        <w:rPr>
          <w:rFonts w:ascii="Arial" w:hAnsi="Arial" w:cs="Arial"/>
          <w:bCs/>
        </w:rPr>
        <w:t>o</w:t>
      </w:r>
      <w:r w:rsidRPr="00FA7A10">
        <w:rPr>
          <w:rFonts w:ascii="Arial" w:hAnsi="Arial" w:cs="Arial"/>
          <w:bCs/>
        </w:rPr>
        <w:t xml:space="preserve"> </w:t>
      </w:r>
      <w:r w:rsidR="0009737D" w:rsidRPr="00FA7A10">
        <w:rPr>
          <w:rFonts w:ascii="Arial" w:hAnsi="Arial" w:cs="Arial"/>
          <w:bCs/>
        </w:rPr>
        <w:t xml:space="preserve">jednocześnie </w:t>
      </w:r>
      <w:r w:rsidR="008D626B" w:rsidRPr="00FA7A10">
        <w:rPr>
          <w:rFonts w:ascii="Arial" w:hAnsi="Arial" w:cs="Arial"/>
          <w:bCs/>
        </w:rPr>
        <w:t xml:space="preserve">na adres e-mail wskazany w umowie, </w:t>
      </w:r>
      <w:r w:rsidRPr="00FA7A10">
        <w:rPr>
          <w:rFonts w:ascii="Arial" w:hAnsi="Arial" w:cs="Arial"/>
          <w:bCs/>
        </w:rPr>
        <w:t>w formacie plików do edycji (</w:t>
      </w:r>
      <w:r w:rsidR="00292593">
        <w:rPr>
          <w:rFonts w:ascii="Arial" w:eastAsia="Calibri" w:hAnsi="Arial" w:cs="Arial"/>
          <w:lang w:eastAsia="en-US"/>
        </w:rPr>
        <w:t>doc./ docx. lub xls – w zależności od dokumentu</w:t>
      </w:r>
      <w:r w:rsidRPr="00FA7A10">
        <w:rPr>
          <w:rFonts w:ascii="Arial" w:hAnsi="Arial" w:cs="Arial"/>
          <w:bCs/>
        </w:rPr>
        <w:t>)</w:t>
      </w:r>
      <w:r w:rsidR="00EC6B6F" w:rsidRPr="00FA7A10">
        <w:rPr>
          <w:rFonts w:ascii="Arial" w:hAnsi="Arial" w:cs="Arial"/>
          <w:bCs/>
        </w:rPr>
        <w:t>.</w:t>
      </w:r>
    </w:p>
    <w:p w14:paraId="6A7D4F20" w14:textId="77777777" w:rsidR="0085565C" w:rsidRPr="00510297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6B8B94DE" w14:textId="1339FEEB" w:rsidR="00617A18" w:rsidRPr="00672367" w:rsidRDefault="00AF534D" w:rsidP="00297D78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72367">
        <w:rPr>
          <w:rFonts w:ascii="Arial" w:hAnsi="Arial" w:cs="Arial"/>
          <w:color w:val="000000" w:themeColor="text1"/>
        </w:rPr>
        <w:t xml:space="preserve">Jeżeli Zamawiający stwierdzi, że </w:t>
      </w:r>
      <w:r w:rsidR="00484E94" w:rsidRPr="00672367">
        <w:rPr>
          <w:rFonts w:ascii="Arial" w:hAnsi="Arial" w:cs="Arial"/>
          <w:color w:val="000000" w:themeColor="text1"/>
        </w:rPr>
        <w:t xml:space="preserve">przekazane </w:t>
      </w:r>
      <w:r w:rsidRPr="00672367">
        <w:rPr>
          <w:rFonts w:ascii="Arial" w:hAnsi="Arial" w:cs="Arial"/>
          <w:color w:val="000000" w:themeColor="text1"/>
        </w:rPr>
        <w:t>przez Wykonawcę,</w:t>
      </w:r>
      <w:r w:rsidR="00297D78" w:rsidRPr="00672367">
        <w:rPr>
          <w:rFonts w:ascii="Arial" w:hAnsi="Arial" w:cs="Arial"/>
          <w:color w:val="000000" w:themeColor="text1"/>
        </w:rPr>
        <w:t xml:space="preserve"> </w:t>
      </w:r>
      <w:r w:rsidRPr="00672367">
        <w:rPr>
          <w:rFonts w:ascii="Arial" w:hAnsi="Arial" w:cs="Arial"/>
          <w:color w:val="000000" w:themeColor="text1"/>
        </w:rPr>
        <w:t>przetłumaczon</w:t>
      </w:r>
      <w:r w:rsidR="0009737D" w:rsidRPr="00672367">
        <w:rPr>
          <w:rFonts w:ascii="Arial" w:hAnsi="Arial" w:cs="Arial"/>
          <w:color w:val="000000" w:themeColor="text1"/>
        </w:rPr>
        <w:t>e</w:t>
      </w:r>
      <w:r w:rsidR="00297D78" w:rsidRPr="00672367">
        <w:rPr>
          <w:rFonts w:ascii="Arial" w:hAnsi="Arial" w:cs="Arial"/>
          <w:color w:val="000000" w:themeColor="text1"/>
        </w:rPr>
        <w:t xml:space="preserve"> </w:t>
      </w:r>
      <w:r w:rsidRPr="00672367">
        <w:rPr>
          <w:rFonts w:ascii="Arial" w:hAnsi="Arial" w:cs="Arial"/>
          <w:color w:val="000000" w:themeColor="text1"/>
        </w:rPr>
        <w:t>dokument</w:t>
      </w:r>
      <w:r w:rsidR="0009737D" w:rsidRPr="00672367">
        <w:rPr>
          <w:rFonts w:ascii="Arial" w:hAnsi="Arial" w:cs="Arial"/>
          <w:color w:val="000000" w:themeColor="text1"/>
        </w:rPr>
        <w:t>y</w:t>
      </w:r>
      <w:r w:rsidRPr="00672367">
        <w:rPr>
          <w:rFonts w:ascii="Arial" w:hAnsi="Arial" w:cs="Arial"/>
          <w:color w:val="000000" w:themeColor="text1"/>
        </w:rPr>
        <w:t xml:space="preserve"> zawiera</w:t>
      </w:r>
      <w:r w:rsidR="00484E94" w:rsidRPr="00672367">
        <w:rPr>
          <w:rFonts w:ascii="Arial" w:hAnsi="Arial" w:cs="Arial"/>
          <w:color w:val="000000" w:themeColor="text1"/>
        </w:rPr>
        <w:t>ją</w:t>
      </w:r>
      <w:r w:rsidRPr="00672367">
        <w:rPr>
          <w:rFonts w:ascii="Arial" w:hAnsi="Arial" w:cs="Arial"/>
          <w:color w:val="000000" w:themeColor="text1"/>
        </w:rPr>
        <w:t xml:space="preserve"> braki lub błędy</w:t>
      </w:r>
      <w:r w:rsidR="00510297" w:rsidRPr="00672367">
        <w:rPr>
          <w:rFonts w:ascii="Arial" w:hAnsi="Arial" w:cs="Arial"/>
          <w:color w:val="000000" w:themeColor="text1"/>
        </w:rPr>
        <w:t xml:space="preserve"> w tekście (stylistyczn</w:t>
      </w:r>
      <w:r w:rsidR="0020637A" w:rsidRPr="00672367">
        <w:rPr>
          <w:rFonts w:ascii="Arial" w:hAnsi="Arial" w:cs="Arial"/>
          <w:color w:val="000000" w:themeColor="text1"/>
        </w:rPr>
        <w:t>e</w:t>
      </w:r>
      <w:r w:rsidR="00510297" w:rsidRPr="00672367">
        <w:rPr>
          <w:rFonts w:ascii="Arial" w:hAnsi="Arial" w:cs="Arial"/>
          <w:color w:val="000000" w:themeColor="text1"/>
        </w:rPr>
        <w:t>, gramatyczn</w:t>
      </w:r>
      <w:r w:rsidR="0020637A" w:rsidRPr="00672367">
        <w:rPr>
          <w:rFonts w:ascii="Arial" w:hAnsi="Arial" w:cs="Arial"/>
          <w:color w:val="000000" w:themeColor="text1"/>
        </w:rPr>
        <w:t>e</w:t>
      </w:r>
      <w:r w:rsidR="00510297" w:rsidRPr="00672367">
        <w:rPr>
          <w:rFonts w:ascii="Arial" w:hAnsi="Arial" w:cs="Arial"/>
          <w:color w:val="000000" w:themeColor="text1"/>
        </w:rPr>
        <w:t>, ortograficzn</w:t>
      </w:r>
      <w:r w:rsidR="0020637A" w:rsidRPr="00672367">
        <w:rPr>
          <w:rFonts w:ascii="Arial" w:hAnsi="Arial" w:cs="Arial"/>
          <w:color w:val="000000" w:themeColor="text1"/>
        </w:rPr>
        <w:t>e</w:t>
      </w:r>
      <w:r w:rsidR="00510297" w:rsidRPr="00672367">
        <w:rPr>
          <w:rFonts w:ascii="Arial" w:hAnsi="Arial" w:cs="Arial"/>
          <w:color w:val="000000" w:themeColor="text1"/>
        </w:rPr>
        <w:t>, merytoryczn</w:t>
      </w:r>
      <w:r w:rsidR="0020637A" w:rsidRPr="00672367">
        <w:rPr>
          <w:rFonts w:ascii="Arial" w:hAnsi="Arial" w:cs="Arial"/>
          <w:color w:val="000000" w:themeColor="text1"/>
        </w:rPr>
        <w:t>e</w:t>
      </w:r>
      <w:r w:rsidR="00510297" w:rsidRPr="00672367">
        <w:rPr>
          <w:rFonts w:ascii="Arial" w:hAnsi="Arial" w:cs="Arial"/>
          <w:color w:val="000000" w:themeColor="text1"/>
        </w:rPr>
        <w:t>, interpunkcyjn</w:t>
      </w:r>
      <w:r w:rsidR="0020637A" w:rsidRPr="00672367">
        <w:rPr>
          <w:rFonts w:ascii="Arial" w:hAnsi="Arial" w:cs="Arial"/>
          <w:color w:val="000000" w:themeColor="text1"/>
        </w:rPr>
        <w:t>e</w:t>
      </w:r>
      <w:r w:rsidR="00510297" w:rsidRPr="00672367">
        <w:rPr>
          <w:rFonts w:ascii="Arial" w:hAnsi="Arial" w:cs="Arial"/>
          <w:color w:val="000000" w:themeColor="text1"/>
        </w:rPr>
        <w:t>)</w:t>
      </w:r>
      <w:r w:rsidRPr="00672367">
        <w:rPr>
          <w:rFonts w:ascii="Arial" w:hAnsi="Arial" w:cs="Arial"/>
          <w:color w:val="000000" w:themeColor="text1"/>
        </w:rPr>
        <w:t>,</w:t>
      </w:r>
      <w:r w:rsidR="00887BB4" w:rsidRPr="00672367">
        <w:rPr>
          <w:rFonts w:ascii="Arial" w:hAnsi="Arial" w:cs="Arial"/>
          <w:color w:val="000000" w:themeColor="text1"/>
        </w:rPr>
        <w:t xml:space="preserve"> </w:t>
      </w:r>
      <w:r w:rsidRPr="00672367">
        <w:rPr>
          <w:rFonts w:ascii="Arial" w:hAnsi="Arial" w:cs="Arial"/>
          <w:color w:val="000000" w:themeColor="text1"/>
        </w:rPr>
        <w:t>Wykonawca zobowiązuje się do ich usunięcia w</w:t>
      </w:r>
      <w:r w:rsidR="00C64BC2" w:rsidRPr="00672367">
        <w:rPr>
          <w:rFonts w:ascii="Arial" w:hAnsi="Arial" w:cs="Arial"/>
          <w:color w:val="000000" w:themeColor="text1"/>
        </w:rPr>
        <w:t> </w:t>
      </w:r>
      <w:r w:rsidRPr="00672367">
        <w:rPr>
          <w:rFonts w:ascii="Arial" w:hAnsi="Arial" w:cs="Arial"/>
          <w:color w:val="000000" w:themeColor="text1"/>
        </w:rPr>
        <w:t>terminie uzgodnionym z Zamawiającym</w:t>
      </w:r>
      <w:r w:rsidR="0009737D" w:rsidRPr="00672367">
        <w:rPr>
          <w:rFonts w:ascii="Arial" w:hAnsi="Arial" w:cs="Arial"/>
          <w:color w:val="000000" w:themeColor="text1"/>
        </w:rPr>
        <w:t>, nie dłuższym jednak niż 7 dni kalendarzowych od dnia przekazania przetłumaczo</w:t>
      </w:r>
      <w:r w:rsidR="00484E94" w:rsidRPr="00672367">
        <w:rPr>
          <w:rFonts w:ascii="Arial" w:hAnsi="Arial" w:cs="Arial"/>
          <w:color w:val="000000" w:themeColor="text1"/>
        </w:rPr>
        <w:t>nych dokumentów.</w:t>
      </w:r>
      <w:r w:rsidR="0009737D" w:rsidRPr="00672367">
        <w:rPr>
          <w:rFonts w:ascii="Arial" w:hAnsi="Arial" w:cs="Arial"/>
          <w:color w:val="000000" w:themeColor="text1"/>
        </w:rPr>
        <w:t xml:space="preserve"> </w:t>
      </w:r>
      <w:r w:rsidRPr="00672367">
        <w:rPr>
          <w:rFonts w:ascii="Arial" w:hAnsi="Arial" w:cs="Arial"/>
          <w:color w:val="000000" w:themeColor="text1"/>
        </w:rPr>
        <w:t xml:space="preserve"> </w:t>
      </w:r>
    </w:p>
    <w:p w14:paraId="1383FDF9" w14:textId="77777777" w:rsidR="0085565C" w:rsidRPr="00672367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263202CB" w14:textId="4A2BDEE9" w:rsidR="00C64BC2" w:rsidRPr="00672367" w:rsidRDefault="00617A18" w:rsidP="00EF1CE2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72367">
        <w:rPr>
          <w:rFonts w:ascii="Arial" w:hAnsi="Arial" w:cs="Arial"/>
          <w:color w:val="000000" w:themeColor="text1"/>
        </w:rPr>
        <w:t>Uzupełnienie braków lub naniesienie poprawek w przetłumaczonym</w:t>
      </w:r>
      <w:r w:rsidR="00C64BC2" w:rsidRPr="00672367">
        <w:rPr>
          <w:rFonts w:ascii="Arial" w:hAnsi="Arial" w:cs="Arial"/>
          <w:color w:val="000000" w:themeColor="text1"/>
        </w:rPr>
        <w:t xml:space="preserve"> </w:t>
      </w:r>
      <w:r w:rsidRPr="00672367">
        <w:rPr>
          <w:rFonts w:ascii="Arial" w:hAnsi="Arial" w:cs="Arial"/>
          <w:color w:val="000000" w:themeColor="text1"/>
        </w:rPr>
        <w:t>dokumencie Wykonawca wykona w ramach wynagrodzenia</w:t>
      </w:r>
      <w:r w:rsidR="00006644" w:rsidRPr="00672367">
        <w:rPr>
          <w:rFonts w:ascii="Arial" w:hAnsi="Arial" w:cs="Arial"/>
          <w:color w:val="000000" w:themeColor="text1"/>
        </w:rPr>
        <w:t xml:space="preserve">, określonego w umowie. </w:t>
      </w:r>
    </w:p>
    <w:p w14:paraId="6A5ACFBF" w14:textId="77777777" w:rsidR="0085565C" w:rsidRPr="00672367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673E6407" w14:textId="32F52B14" w:rsidR="0099208D" w:rsidRPr="00672367" w:rsidRDefault="00C64BC2" w:rsidP="00EF1CE2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72367">
        <w:rPr>
          <w:rFonts w:ascii="Arial" w:hAnsi="Arial" w:cs="Arial"/>
          <w:color w:val="000000" w:themeColor="text1"/>
        </w:rPr>
        <w:t xml:space="preserve">Tłumaczenie oraz weryfikacja językowa </w:t>
      </w:r>
      <w:r w:rsidR="0020637A" w:rsidRPr="00672367">
        <w:rPr>
          <w:rFonts w:ascii="Arial" w:hAnsi="Arial" w:cs="Arial"/>
          <w:color w:val="000000" w:themeColor="text1"/>
        </w:rPr>
        <w:t>podlegają</w:t>
      </w:r>
      <w:r w:rsidRPr="00672367">
        <w:rPr>
          <w:rFonts w:ascii="Arial" w:hAnsi="Arial" w:cs="Arial"/>
          <w:color w:val="000000" w:themeColor="text1"/>
        </w:rPr>
        <w:t xml:space="preserve"> zasadom określonym w ustawie z dnia 4 lutego 1994 r. o prawie autorskim i prawach pokrewnych (t.j. Dz. U. z 2025 r. poz. 24)</w:t>
      </w:r>
      <w:r w:rsidR="0085565C" w:rsidRPr="00672367">
        <w:rPr>
          <w:rFonts w:ascii="Arial" w:hAnsi="Arial" w:cs="Arial"/>
          <w:color w:val="000000" w:themeColor="text1"/>
        </w:rPr>
        <w:t>.</w:t>
      </w:r>
    </w:p>
    <w:p w14:paraId="5BD7C2E3" w14:textId="77777777" w:rsidR="0085565C" w:rsidRPr="00695DBD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243615C8" w14:textId="3EF0A7A8" w:rsidR="0099208D" w:rsidRPr="00695DBD" w:rsidRDefault="0099208D" w:rsidP="00EF1CE2">
      <w:pPr>
        <w:pStyle w:val="Akapitzlist"/>
        <w:numPr>
          <w:ilvl w:val="0"/>
          <w:numId w:val="13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hAnsi="Arial" w:cs="Arial"/>
        </w:rPr>
        <w:t>Z chwilą dostarczenia Zamawiającemu przetłumaczonego</w:t>
      </w:r>
      <w:r w:rsidR="00717614" w:rsidRPr="00695DBD">
        <w:rPr>
          <w:rFonts w:ascii="Arial" w:hAnsi="Arial" w:cs="Arial"/>
        </w:rPr>
        <w:t xml:space="preserve"> </w:t>
      </w:r>
      <w:r w:rsidRPr="00695DBD">
        <w:rPr>
          <w:rFonts w:ascii="Arial" w:hAnsi="Arial" w:cs="Arial"/>
        </w:rPr>
        <w:t xml:space="preserve">tekstu, autorskie prawa majątkowe do niego przechodzą na Zamawiającego na wszystkich polach eksploatacji określonych w art. 50 ustawy - Prawo autorskie i prawa pokrewne, a w szczególności do korzystania, rozpowszechniania i publikowania. </w:t>
      </w:r>
    </w:p>
    <w:p w14:paraId="6CCDC194" w14:textId="3880208F" w:rsidR="00C64BC2" w:rsidRPr="00695DBD" w:rsidRDefault="00C64BC2" w:rsidP="00EF1CE2">
      <w:pPr>
        <w:suppressAutoHyphens/>
        <w:autoSpaceDE w:val="0"/>
        <w:spacing w:line="276" w:lineRule="auto"/>
        <w:ind w:left="-502"/>
        <w:jc w:val="both"/>
        <w:rPr>
          <w:rFonts w:ascii="Arial" w:eastAsiaTheme="minorHAnsi" w:hAnsi="Arial" w:cs="Arial"/>
          <w:lang w:eastAsia="en-US"/>
        </w:rPr>
      </w:pPr>
    </w:p>
    <w:p w14:paraId="076DA727" w14:textId="055B3EA8" w:rsidR="0099208D" w:rsidRPr="00695DBD" w:rsidRDefault="0099208D" w:rsidP="00EF1CE2">
      <w:pPr>
        <w:pStyle w:val="Akapitzlist"/>
        <w:numPr>
          <w:ilvl w:val="0"/>
          <w:numId w:val="1"/>
        </w:numPr>
        <w:suppressAutoHyphens/>
        <w:autoSpaceDE w:val="0"/>
        <w:spacing w:line="276" w:lineRule="auto"/>
        <w:ind w:left="-142" w:hanging="425"/>
        <w:jc w:val="both"/>
        <w:rPr>
          <w:rFonts w:ascii="Arial" w:eastAsiaTheme="minorHAnsi" w:hAnsi="Arial" w:cs="Arial"/>
          <w:b/>
          <w:lang w:eastAsia="en-US"/>
        </w:rPr>
      </w:pPr>
      <w:r w:rsidRPr="00695DBD">
        <w:rPr>
          <w:rFonts w:ascii="Arial" w:eastAsiaTheme="minorHAnsi" w:hAnsi="Arial" w:cs="Arial"/>
          <w:b/>
          <w:lang w:eastAsia="en-US"/>
        </w:rPr>
        <w:t>Zlecenie tłumaczenia</w:t>
      </w:r>
    </w:p>
    <w:p w14:paraId="187F7798" w14:textId="77777777" w:rsidR="00A943D2" w:rsidRPr="00695DBD" w:rsidRDefault="00A943D2" w:rsidP="00EF1CE2">
      <w:pPr>
        <w:pStyle w:val="Akapitzlist"/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b/>
          <w:lang w:eastAsia="en-US"/>
        </w:rPr>
      </w:pPr>
    </w:p>
    <w:p w14:paraId="10CDAB96" w14:textId="67B75B42" w:rsidR="00A943D2" w:rsidRPr="00695DBD" w:rsidRDefault="00A943D2" w:rsidP="00EF1CE2">
      <w:pPr>
        <w:pStyle w:val="Akapitzlist"/>
        <w:numPr>
          <w:ilvl w:val="3"/>
          <w:numId w:val="1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lang w:eastAsia="en-US"/>
        </w:rPr>
      </w:pPr>
      <w:r w:rsidRPr="00695DBD">
        <w:rPr>
          <w:rFonts w:ascii="Arial" w:eastAsiaTheme="minorHAnsi" w:hAnsi="Arial" w:cs="Arial"/>
          <w:lang w:eastAsia="en-US"/>
        </w:rPr>
        <w:t>Wykonawca wyznaczy osobę do kontaktu z Zamawiającym.</w:t>
      </w:r>
    </w:p>
    <w:p w14:paraId="0034E4F2" w14:textId="77777777" w:rsidR="00E8348E" w:rsidRPr="00695DBD" w:rsidRDefault="00E8348E" w:rsidP="00EF1CE2">
      <w:pPr>
        <w:pStyle w:val="Akapitzlist"/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lang w:eastAsia="en-US"/>
        </w:rPr>
      </w:pPr>
    </w:p>
    <w:p w14:paraId="05B4BABF" w14:textId="7AC8D331" w:rsidR="00B143B6" w:rsidRPr="001C110C" w:rsidRDefault="00A943D2" w:rsidP="00B143B6">
      <w:pPr>
        <w:pStyle w:val="Akapitzlist"/>
        <w:numPr>
          <w:ilvl w:val="3"/>
          <w:numId w:val="1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695DBD">
        <w:rPr>
          <w:rFonts w:ascii="Arial" w:eastAsia="Calibri" w:hAnsi="Arial" w:cs="Arial"/>
          <w:kern w:val="3"/>
          <w:lang w:eastAsia="zh-CN"/>
        </w:rPr>
        <w:t>Realizacja zamówienia odbywać się będzie poprzez przesłanie Wykonawcy przez Zamawiającego dokumentów w postaci elektronicznej</w:t>
      </w:r>
      <w:r w:rsidR="007E3199" w:rsidRPr="00695DBD">
        <w:rPr>
          <w:rFonts w:ascii="Arial" w:eastAsia="Calibri" w:hAnsi="Arial" w:cs="Arial"/>
          <w:kern w:val="3"/>
          <w:lang w:eastAsia="zh-CN"/>
        </w:rPr>
        <w:t xml:space="preserve"> </w:t>
      </w:r>
      <w:r w:rsidR="005066E6">
        <w:rPr>
          <w:rFonts w:ascii="Arial" w:eastAsia="Calibri" w:hAnsi="Arial" w:cs="Arial"/>
          <w:lang w:eastAsia="en-US"/>
        </w:rPr>
        <w:t>(</w:t>
      </w:r>
      <w:r w:rsidR="00AA1A01">
        <w:rPr>
          <w:rFonts w:ascii="Arial" w:eastAsia="Calibri" w:hAnsi="Arial" w:cs="Arial"/>
          <w:lang w:eastAsia="en-US"/>
        </w:rPr>
        <w:t>format</w:t>
      </w:r>
      <w:r w:rsidR="00110F56">
        <w:rPr>
          <w:rFonts w:ascii="Arial" w:eastAsia="Calibri" w:hAnsi="Arial" w:cs="Arial"/>
          <w:lang w:eastAsia="en-US"/>
        </w:rPr>
        <w:t xml:space="preserve"> </w:t>
      </w:r>
      <w:r w:rsidR="00AA1A01">
        <w:rPr>
          <w:rFonts w:ascii="Arial" w:eastAsia="Calibri" w:hAnsi="Arial" w:cs="Arial"/>
          <w:lang w:eastAsia="en-US"/>
        </w:rPr>
        <w:t>d</w:t>
      </w:r>
      <w:r w:rsidR="005066E6">
        <w:rPr>
          <w:rFonts w:ascii="Arial" w:eastAsia="Calibri" w:hAnsi="Arial" w:cs="Arial"/>
          <w:lang w:eastAsia="en-US"/>
        </w:rPr>
        <w:t>o</w:t>
      </w:r>
      <w:r w:rsidR="00AA1A01">
        <w:rPr>
          <w:rFonts w:ascii="Arial" w:eastAsia="Calibri" w:hAnsi="Arial" w:cs="Arial"/>
          <w:lang w:eastAsia="en-US"/>
        </w:rPr>
        <w:t>c</w:t>
      </w:r>
      <w:r w:rsidR="005066E6">
        <w:rPr>
          <w:rFonts w:ascii="Arial" w:eastAsia="Calibri" w:hAnsi="Arial" w:cs="Arial"/>
          <w:lang w:eastAsia="en-US"/>
        </w:rPr>
        <w:t>.</w:t>
      </w:r>
      <w:r w:rsidR="001B3085">
        <w:rPr>
          <w:rFonts w:ascii="Arial" w:eastAsia="Calibri" w:hAnsi="Arial" w:cs="Arial"/>
          <w:lang w:eastAsia="en-US"/>
        </w:rPr>
        <w:t>/</w:t>
      </w:r>
      <w:r w:rsidR="00AA1A01">
        <w:rPr>
          <w:rFonts w:ascii="Arial" w:eastAsia="Calibri" w:hAnsi="Arial" w:cs="Arial"/>
          <w:lang w:eastAsia="en-US"/>
        </w:rPr>
        <w:t>docx</w:t>
      </w:r>
      <w:r w:rsidR="005066E6">
        <w:rPr>
          <w:rFonts w:ascii="Arial" w:eastAsia="Calibri" w:hAnsi="Arial" w:cs="Arial"/>
          <w:lang w:eastAsia="en-US"/>
        </w:rPr>
        <w:t>. lub xls – w</w:t>
      </w:r>
      <w:r w:rsidR="001B3085">
        <w:rPr>
          <w:rFonts w:ascii="Arial" w:eastAsia="Calibri" w:hAnsi="Arial" w:cs="Arial"/>
          <w:lang w:eastAsia="en-US"/>
        </w:rPr>
        <w:t> </w:t>
      </w:r>
      <w:r w:rsidR="005066E6">
        <w:rPr>
          <w:rFonts w:ascii="Arial" w:eastAsia="Calibri" w:hAnsi="Arial" w:cs="Arial"/>
          <w:lang w:eastAsia="en-US"/>
        </w:rPr>
        <w:t>zależności od dokumentu)</w:t>
      </w:r>
      <w:r w:rsidR="002200C5">
        <w:rPr>
          <w:rFonts w:ascii="Arial" w:eastAsia="Calibri" w:hAnsi="Arial" w:cs="Arial"/>
          <w:lang w:eastAsia="en-US"/>
        </w:rPr>
        <w:t xml:space="preserve">, </w:t>
      </w:r>
      <w:r w:rsidRPr="00695DBD">
        <w:rPr>
          <w:rFonts w:ascii="Arial" w:eastAsia="Calibri" w:hAnsi="Arial" w:cs="Arial"/>
          <w:kern w:val="3"/>
          <w:lang w:eastAsia="zh-CN"/>
        </w:rPr>
        <w:t xml:space="preserve">na adres </w:t>
      </w:r>
      <w:r w:rsidRPr="001C110C">
        <w:rPr>
          <w:rFonts w:ascii="Arial" w:eastAsia="Calibri" w:hAnsi="Arial" w:cs="Arial"/>
          <w:color w:val="000000" w:themeColor="text1"/>
          <w:kern w:val="3"/>
          <w:lang w:eastAsia="zh-CN"/>
        </w:rPr>
        <w:t>wskazany w umowie.</w:t>
      </w:r>
    </w:p>
    <w:p w14:paraId="362B92A4" w14:textId="2272320D" w:rsidR="00B143B6" w:rsidRPr="001C110C" w:rsidRDefault="00B143B6" w:rsidP="001C110C">
      <w:pPr>
        <w:pStyle w:val="Akapitzlist"/>
        <w:rPr>
          <w:rFonts w:ascii="Arial" w:hAnsi="Arial" w:cs="Arial"/>
          <w:color w:val="000000" w:themeColor="text1"/>
          <w:sz w:val="21"/>
          <w:szCs w:val="21"/>
        </w:rPr>
      </w:pPr>
    </w:p>
    <w:p w14:paraId="5104EDDD" w14:textId="21DA7E2C" w:rsidR="00A943D2" w:rsidRPr="001C110C" w:rsidRDefault="00A943D2" w:rsidP="00EF1CE2">
      <w:pPr>
        <w:pStyle w:val="Akapitzlist"/>
        <w:numPr>
          <w:ilvl w:val="3"/>
          <w:numId w:val="1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1C110C">
        <w:rPr>
          <w:rFonts w:ascii="Arial" w:hAnsi="Arial" w:cs="Arial"/>
          <w:color w:val="000000" w:themeColor="text1"/>
        </w:rPr>
        <w:t>Cena oferty netto oraz brutto musi być wyrażona w złotych i obejmować wszystkie koszty związane z należytym wykonaniem przedmiotu zamówienia oraz dostarczeniem go do siedziby Zamawiającego.</w:t>
      </w:r>
    </w:p>
    <w:p w14:paraId="6ADCAA61" w14:textId="77777777" w:rsidR="0085565C" w:rsidRPr="00695DBD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4526182B" w14:textId="62C7E9B5" w:rsidR="00A943D2" w:rsidRPr="00695DBD" w:rsidRDefault="00A943D2" w:rsidP="00EF1CE2">
      <w:pPr>
        <w:pStyle w:val="Akapitzlist"/>
        <w:numPr>
          <w:ilvl w:val="3"/>
          <w:numId w:val="1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b/>
          <w:lang w:eastAsia="en-US"/>
        </w:rPr>
      </w:pPr>
      <w:r w:rsidRPr="00695DBD">
        <w:rPr>
          <w:rFonts w:ascii="Arial" w:hAnsi="Arial" w:cs="Arial"/>
        </w:rPr>
        <w:t>Odbiór zlecenia przez Zamawiającego potwierdzony będzie protokołem odbioru zlecenia.</w:t>
      </w:r>
    </w:p>
    <w:p w14:paraId="2A5DB167" w14:textId="77777777" w:rsidR="0085565C" w:rsidRPr="00695DBD" w:rsidRDefault="0085565C" w:rsidP="00EF1CE2">
      <w:pPr>
        <w:suppressAutoHyphens/>
        <w:autoSpaceDE w:val="0"/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6179FE23" w14:textId="11F6D4C6" w:rsidR="00A943D2" w:rsidRPr="00695DBD" w:rsidRDefault="00A943D2" w:rsidP="00EF1CE2">
      <w:pPr>
        <w:pStyle w:val="Akapitzlist"/>
        <w:numPr>
          <w:ilvl w:val="3"/>
          <w:numId w:val="1"/>
        </w:numPr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b/>
          <w:lang w:eastAsia="en-US"/>
        </w:rPr>
      </w:pPr>
      <w:r w:rsidRPr="00695DBD">
        <w:rPr>
          <w:rFonts w:ascii="Arial" w:hAnsi="Arial" w:cs="Arial"/>
          <w:bCs/>
        </w:rPr>
        <w:t>Podpisan</w:t>
      </w:r>
      <w:r w:rsidR="00E85FB8" w:rsidRPr="00695DBD">
        <w:rPr>
          <w:rFonts w:ascii="Arial" w:hAnsi="Arial" w:cs="Arial"/>
          <w:bCs/>
        </w:rPr>
        <w:t>y</w:t>
      </w:r>
      <w:r w:rsidRPr="00695DBD">
        <w:rPr>
          <w:rFonts w:ascii="Arial" w:hAnsi="Arial" w:cs="Arial"/>
          <w:bCs/>
        </w:rPr>
        <w:t xml:space="preserve"> przez Zamawiającego protok</w:t>
      </w:r>
      <w:r w:rsidR="00E85FB8" w:rsidRPr="00695DBD">
        <w:rPr>
          <w:rFonts w:ascii="Arial" w:hAnsi="Arial" w:cs="Arial"/>
          <w:bCs/>
        </w:rPr>
        <w:t>ół</w:t>
      </w:r>
      <w:r w:rsidRPr="00695DBD">
        <w:rPr>
          <w:rFonts w:ascii="Arial" w:hAnsi="Arial" w:cs="Arial"/>
          <w:bCs/>
        </w:rPr>
        <w:t xml:space="preserve"> odbioru zlecenia będ</w:t>
      </w:r>
      <w:r w:rsidR="00E85FB8" w:rsidRPr="00695DBD">
        <w:rPr>
          <w:rFonts w:ascii="Arial" w:hAnsi="Arial" w:cs="Arial"/>
          <w:bCs/>
        </w:rPr>
        <w:t>zie</w:t>
      </w:r>
      <w:r w:rsidRPr="00695DBD">
        <w:rPr>
          <w:rFonts w:ascii="Arial" w:hAnsi="Arial" w:cs="Arial"/>
          <w:bCs/>
        </w:rPr>
        <w:t xml:space="preserve"> podstawą do wystawienia przez Wykonawcę faktury</w:t>
      </w:r>
      <w:r w:rsidR="00E85FB8" w:rsidRPr="00695DBD">
        <w:rPr>
          <w:rFonts w:ascii="Arial" w:hAnsi="Arial" w:cs="Arial"/>
          <w:bCs/>
        </w:rPr>
        <w:t xml:space="preserve">, </w:t>
      </w:r>
      <w:r w:rsidRPr="00695DBD">
        <w:rPr>
          <w:rFonts w:ascii="Arial" w:hAnsi="Arial" w:cs="Arial"/>
          <w:bCs/>
        </w:rPr>
        <w:t>zgodnie z umową.</w:t>
      </w:r>
    </w:p>
    <w:p w14:paraId="138E85E8" w14:textId="77777777" w:rsidR="00A943D2" w:rsidRPr="00695DBD" w:rsidRDefault="00A943D2" w:rsidP="00EF1CE2">
      <w:pPr>
        <w:pStyle w:val="Akapitzlist"/>
        <w:suppressAutoHyphens/>
        <w:autoSpaceDE w:val="0"/>
        <w:spacing w:line="276" w:lineRule="auto"/>
        <w:ind w:left="-142"/>
        <w:jc w:val="both"/>
        <w:rPr>
          <w:rFonts w:ascii="Arial" w:eastAsiaTheme="minorHAnsi" w:hAnsi="Arial" w:cs="Arial"/>
          <w:b/>
          <w:lang w:eastAsia="en-US"/>
        </w:rPr>
      </w:pPr>
    </w:p>
    <w:p w14:paraId="052BA162" w14:textId="77777777" w:rsidR="001D26C7" w:rsidRPr="00A943D2" w:rsidRDefault="001D26C7" w:rsidP="00A943D2">
      <w:pPr>
        <w:suppressAutoHyphens/>
        <w:autoSpaceDE w:val="0"/>
        <w:spacing w:line="271" w:lineRule="auto"/>
        <w:jc w:val="both"/>
        <w:rPr>
          <w:rFonts w:ascii="Arial" w:eastAsiaTheme="minorHAnsi" w:hAnsi="Arial" w:cs="Arial"/>
          <w:b/>
          <w:lang w:eastAsia="en-US"/>
        </w:rPr>
      </w:pPr>
    </w:p>
    <w:sectPr w:rsidR="001D26C7" w:rsidRPr="00A943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0695" w14:textId="77777777" w:rsidR="00832CAD" w:rsidRDefault="00832CAD" w:rsidP="00223793">
      <w:r>
        <w:separator/>
      </w:r>
    </w:p>
  </w:endnote>
  <w:endnote w:type="continuationSeparator" w:id="0">
    <w:p w14:paraId="09398726" w14:textId="77777777" w:rsidR="00832CAD" w:rsidRDefault="00832CAD" w:rsidP="0022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010969"/>
      <w:docPartObj>
        <w:docPartGallery w:val="Page Numbers (Bottom of Page)"/>
        <w:docPartUnique/>
      </w:docPartObj>
    </w:sdtPr>
    <w:sdtContent>
      <w:p w14:paraId="76BD7187" w14:textId="4C90F07D" w:rsidR="00223793" w:rsidRDefault="00223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F75A2" w14:textId="4E7CDE2A" w:rsidR="00223793" w:rsidRDefault="0022379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3C122" wp14:editId="38F500F4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6151245" cy="756285"/>
          <wp:effectExtent l="0" t="0" r="1905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0813" w14:textId="77777777" w:rsidR="00832CAD" w:rsidRDefault="00832CAD" w:rsidP="00223793">
      <w:r>
        <w:separator/>
      </w:r>
    </w:p>
  </w:footnote>
  <w:footnote w:type="continuationSeparator" w:id="0">
    <w:p w14:paraId="61EA8212" w14:textId="77777777" w:rsidR="00832CAD" w:rsidRDefault="00832CAD" w:rsidP="0022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A59"/>
    <w:multiLevelType w:val="multilevel"/>
    <w:tmpl w:val="410CEA6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x-none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0D3459"/>
    <w:multiLevelType w:val="hybridMultilevel"/>
    <w:tmpl w:val="0E38B8E2"/>
    <w:lvl w:ilvl="0" w:tplc="440E23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B23"/>
    <w:multiLevelType w:val="hybridMultilevel"/>
    <w:tmpl w:val="A76C5932"/>
    <w:lvl w:ilvl="0" w:tplc="EDA0A72E">
      <w:start w:val="1"/>
      <w:numFmt w:val="bullet"/>
      <w:lvlText w:val=""/>
      <w:lvlJc w:val="left"/>
      <w:pPr>
        <w:tabs>
          <w:tab w:val="num" w:pos="789"/>
        </w:tabs>
        <w:ind w:left="789" w:hanging="453"/>
      </w:pPr>
      <w:rPr>
        <w:rFonts w:ascii="Symbol" w:hAnsi="Symbo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22" w:hanging="360"/>
      </w:pPr>
    </w:lvl>
    <w:lvl w:ilvl="2" w:tplc="0415001B">
      <w:start w:val="1"/>
      <w:numFmt w:val="lowerRoman"/>
      <w:lvlText w:val="%3."/>
      <w:lvlJc w:val="right"/>
      <w:pPr>
        <w:ind w:left="2042" w:hanging="180"/>
      </w:pPr>
    </w:lvl>
    <w:lvl w:ilvl="3" w:tplc="3B22F92C">
      <w:start w:val="1"/>
      <w:numFmt w:val="decimal"/>
      <w:lvlText w:val="%4."/>
      <w:lvlJc w:val="left"/>
      <w:pPr>
        <w:ind w:left="276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82" w:hanging="360"/>
      </w:pPr>
    </w:lvl>
    <w:lvl w:ilvl="5" w:tplc="0415001B">
      <w:start w:val="1"/>
      <w:numFmt w:val="lowerRoman"/>
      <w:lvlText w:val="%6."/>
      <w:lvlJc w:val="right"/>
      <w:pPr>
        <w:ind w:left="4202" w:hanging="180"/>
      </w:pPr>
    </w:lvl>
    <w:lvl w:ilvl="6" w:tplc="0415000F">
      <w:start w:val="1"/>
      <w:numFmt w:val="decimal"/>
      <w:lvlText w:val="%7."/>
      <w:lvlJc w:val="left"/>
      <w:pPr>
        <w:ind w:left="4922" w:hanging="360"/>
      </w:pPr>
    </w:lvl>
    <w:lvl w:ilvl="7" w:tplc="04150019">
      <w:start w:val="1"/>
      <w:numFmt w:val="lowerLetter"/>
      <w:lvlText w:val="%8."/>
      <w:lvlJc w:val="left"/>
      <w:pPr>
        <w:ind w:left="5642" w:hanging="360"/>
      </w:pPr>
    </w:lvl>
    <w:lvl w:ilvl="8" w:tplc="0415001B">
      <w:start w:val="1"/>
      <w:numFmt w:val="lowerRoman"/>
      <w:lvlText w:val="%9."/>
      <w:lvlJc w:val="right"/>
      <w:pPr>
        <w:ind w:left="6362" w:hanging="180"/>
      </w:pPr>
    </w:lvl>
  </w:abstractNum>
  <w:abstractNum w:abstractNumId="3" w15:restartNumberingAfterBreak="0">
    <w:nsid w:val="10997A51"/>
    <w:multiLevelType w:val="hybridMultilevel"/>
    <w:tmpl w:val="8090A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97C66"/>
    <w:multiLevelType w:val="hybridMultilevel"/>
    <w:tmpl w:val="4D5C3F7C"/>
    <w:lvl w:ilvl="0" w:tplc="05AAB36C">
      <w:start w:val="1"/>
      <w:numFmt w:val="decimal"/>
      <w:lvlText w:val="%1."/>
      <w:lvlJc w:val="left"/>
      <w:pPr>
        <w:ind w:left="426" w:hanging="360"/>
      </w:pPr>
      <w:rPr>
        <w:rFonts w:ascii="Arial" w:eastAsia="Calibri" w:hAnsi="Arial" w:cs="Arial"/>
        <w:b w:val="0"/>
        <w:sz w:val="21"/>
        <w:szCs w:val="21"/>
      </w:rPr>
    </w:lvl>
    <w:lvl w:ilvl="1" w:tplc="4F3297FE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-398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 w15:restartNumberingAfterBreak="0">
    <w:nsid w:val="213533BD"/>
    <w:multiLevelType w:val="hybridMultilevel"/>
    <w:tmpl w:val="936E8852"/>
    <w:lvl w:ilvl="0" w:tplc="4C9C5520">
      <w:start w:val="1"/>
      <w:numFmt w:val="decimal"/>
      <w:lvlText w:val="%1)"/>
      <w:lvlJc w:val="left"/>
      <w:pPr>
        <w:tabs>
          <w:tab w:val="num" w:pos="789"/>
        </w:tabs>
        <w:ind w:left="789" w:hanging="453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22" w:hanging="360"/>
      </w:pPr>
    </w:lvl>
    <w:lvl w:ilvl="2" w:tplc="0415001B">
      <w:start w:val="1"/>
      <w:numFmt w:val="lowerRoman"/>
      <w:lvlText w:val="%3."/>
      <w:lvlJc w:val="right"/>
      <w:pPr>
        <w:ind w:left="2042" w:hanging="180"/>
      </w:pPr>
    </w:lvl>
    <w:lvl w:ilvl="3" w:tplc="0415000F">
      <w:start w:val="1"/>
      <w:numFmt w:val="decimal"/>
      <w:lvlText w:val="%4."/>
      <w:lvlJc w:val="left"/>
      <w:pPr>
        <w:ind w:left="2762" w:hanging="360"/>
      </w:pPr>
    </w:lvl>
    <w:lvl w:ilvl="4" w:tplc="04150019">
      <w:start w:val="1"/>
      <w:numFmt w:val="lowerLetter"/>
      <w:lvlText w:val="%5."/>
      <w:lvlJc w:val="left"/>
      <w:pPr>
        <w:ind w:left="3482" w:hanging="360"/>
      </w:pPr>
    </w:lvl>
    <w:lvl w:ilvl="5" w:tplc="0415001B">
      <w:start w:val="1"/>
      <w:numFmt w:val="lowerRoman"/>
      <w:lvlText w:val="%6."/>
      <w:lvlJc w:val="right"/>
      <w:pPr>
        <w:ind w:left="4202" w:hanging="180"/>
      </w:pPr>
    </w:lvl>
    <w:lvl w:ilvl="6" w:tplc="0415000F">
      <w:start w:val="1"/>
      <w:numFmt w:val="decimal"/>
      <w:lvlText w:val="%7."/>
      <w:lvlJc w:val="left"/>
      <w:pPr>
        <w:ind w:left="4922" w:hanging="360"/>
      </w:pPr>
    </w:lvl>
    <w:lvl w:ilvl="7" w:tplc="04150019">
      <w:start w:val="1"/>
      <w:numFmt w:val="lowerLetter"/>
      <w:lvlText w:val="%8."/>
      <w:lvlJc w:val="left"/>
      <w:pPr>
        <w:ind w:left="5642" w:hanging="360"/>
      </w:pPr>
    </w:lvl>
    <w:lvl w:ilvl="8" w:tplc="0415001B">
      <w:start w:val="1"/>
      <w:numFmt w:val="lowerRoman"/>
      <w:lvlText w:val="%9."/>
      <w:lvlJc w:val="right"/>
      <w:pPr>
        <w:ind w:left="6362" w:hanging="180"/>
      </w:pPr>
    </w:lvl>
  </w:abstractNum>
  <w:abstractNum w:abstractNumId="6" w15:restartNumberingAfterBreak="0">
    <w:nsid w:val="22C47481"/>
    <w:multiLevelType w:val="hybridMultilevel"/>
    <w:tmpl w:val="5CFCB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16E6"/>
    <w:multiLevelType w:val="hybridMultilevel"/>
    <w:tmpl w:val="E732278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D645BB"/>
    <w:multiLevelType w:val="hybridMultilevel"/>
    <w:tmpl w:val="77DA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17D50"/>
    <w:multiLevelType w:val="hybridMultilevel"/>
    <w:tmpl w:val="F9B2B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D7C23"/>
    <w:multiLevelType w:val="hybridMultilevel"/>
    <w:tmpl w:val="43D6FE62"/>
    <w:lvl w:ilvl="0" w:tplc="811C986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C3FD6"/>
    <w:multiLevelType w:val="hybridMultilevel"/>
    <w:tmpl w:val="918C459C"/>
    <w:lvl w:ilvl="0" w:tplc="E57EC1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1D2B5C"/>
    <w:multiLevelType w:val="hybridMultilevel"/>
    <w:tmpl w:val="2FBCB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D182D"/>
    <w:multiLevelType w:val="hybridMultilevel"/>
    <w:tmpl w:val="D99817B2"/>
    <w:lvl w:ilvl="0" w:tplc="DCEA954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076B8"/>
    <w:multiLevelType w:val="hybridMultilevel"/>
    <w:tmpl w:val="58FE5DA0"/>
    <w:lvl w:ilvl="0" w:tplc="F2E2903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05B35"/>
    <w:multiLevelType w:val="hybridMultilevel"/>
    <w:tmpl w:val="AED82EE0"/>
    <w:lvl w:ilvl="0" w:tplc="5C4C4ED8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667E2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0053"/>
    <w:multiLevelType w:val="multilevel"/>
    <w:tmpl w:val="25EC1A7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871763"/>
    <w:multiLevelType w:val="hybridMultilevel"/>
    <w:tmpl w:val="13CE3F6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A2A67C3"/>
    <w:multiLevelType w:val="hybridMultilevel"/>
    <w:tmpl w:val="F07EC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7146">
    <w:abstractNumId w:val="15"/>
  </w:num>
  <w:num w:numId="2" w16cid:durableId="214850096">
    <w:abstractNumId w:val="14"/>
  </w:num>
  <w:num w:numId="3" w16cid:durableId="1637221389">
    <w:abstractNumId w:val="8"/>
  </w:num>
  <w:num w:numId="4" w16cid:durableId="208343689">
    <w:abstractNumId w:val="17"/>
  </w:num>
  <w:num w:numId="5" w16cid:durableId="1815246595">
    <w:abstractNumId w:val="6"/>
  </w:num>
  <w:num w:numId="6" w16cid:durableId="420445825">
    <w:abstractNumId w:val="1"/>
  </w:num>
  <w:num w:numId="7" w16cid:durableId="85267951">
    <w:abstractNumId w:val="9"/>
  </w:num>
  <w:num w:numId="8" w16cid:durableId="61952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9675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91267439">
    <w:abstractNumId w:val="7"/>
  </w:num>
  <w:num w:numId="11" w16cid:durableId="1247956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34537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4465645">
    <w:abstractNumId w:val="13"/>
  </w:num>
  <w:num w:numId="14" w16cid:durableId="571087785">
    <w:abstractNumId w:val="10"/>
  </w:num>
  <w:num w:numId="15" w16cid:durableId="111363505">
    <w:abstractNumId w:val="16"/>
  </w:num>
  <w:num w:numId="16" w16cid:durableId="389033605">
    <w:abstractNumId w:val="18"/>
  </w:num>
  <w:num w:numId="17" w16cid:durableId="390613553">
    <w:abstractNumId w:val="3"/>
  </w:num>
  <w:num w:numId="18" w16cid:durableId="2082755439">
    <w:abstractNumId w:val="4"/>
  </w:num>
  <w:num w:numId="19" w16cid:durableId="1808468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13"/>
    <w:rsid w:val="00005B8C"/>
    <w:rsid w:val="00006644"/>
    <w:rsid w:val="00011766"/>
    <w:rsid w:val="00013E0F"/>
    <w:rsid w:val="00017C46"/>
    <w:rsid w:val="000476FF"/>
    <w:rsid w:val="00053888"/>
    <w:rsid w:val="0007478E"/>
    <w:rsid w:val="0008738B"/>
    <w:rsid w:val="00093C70"/>
    <w:rsid w:val="00095594"/>
    <w:rsid w:val="00097141"/>
    <w:rsid w:val="0009737D"/>
    <w:rsid w:val="000B24D0"/>
    <w:rsid w:val="000C044C"/>
    <w:rsid w:val="000C7045"/>
    <w:rsid w:val="000E1A80"/>
    <w:rsid w:val="000E2809"/>
    <w:rsid w:val="000F6D7D"/>
    <w:rsid w:val="00110F56"/>
    <w:rsid w:val="00110FA6"/>
    <w:rsid w:val="00114DA2"/>
    <w:rsid w:val="00115E90"/>
    <w:rsid w:val="00121D83"/>
    <w:rsid w:val="0013158C"/>
    <w:rsid w:val="00137D36"/>
    <w:rsid w:val="001419B8"/>
    <w:rsid w:val="00143A75"/>
    <w:rsid w:val="00152383"/>
    <w:rsid w:val="001566A5"/>
    <w:rsid w:val="00162658"/>
    <w:rsid w:val="00166F60"/>
    <w:rsid w:val="0017215C"/>
    <w:rsid w:val="00173318"/>
    <w:rsid w:val="00174BE1"/>
    <w:rsid w:val="00181992"/>
    <w:rsid w:val="00182319"/>
    <w:rsid w:val="00185424"/>
    <w:rsid w:val="001A3418"/>
    <w:rsid w:val="001B3085"/>
    <w:rsid w:val="001C110C"/>
    <w:rsid w:val="001C15E5"/>
    <w:rsid w:val="001C2624"/>
    <w:rsid w:val="001C2644"/>
    <w:rsid w:val="001D26C7"/>
    <w:rsid w:val="001E2955"/>
    <w:rsid w:val="001E59AA"/>
    <w:rsid w:val="002016B3"/>
    <w:rsid w:val="0020637A"/>
    <w:rsid w:val="00217AB6"/>
    <w:rsid w:val="002200C5"/>
    <w:rsid w:val="00223793"/>
    <w:rsid w:val="002359A0"/>
    <w:rsid w:val="00240A7B"/>
    <w:rsid w:val="0024695B"/>
    <w:rsid w:val="00247832"/>
    <w:rsid w:val="002506A1"/>
    <w:rsid w:val="00251D86"/>
    <w:rsid w:val="00254D03"/>
    <w:rsid w:val="00256B7A"/>
    <w:rsid w:val="00261F41"/>
    <w:rsid w:val="002720DF"/>
    <w:rsid w:val="0027423B"/>
    <w:rsid w:val="00275936"/>
    <w:rsid w:val="002812F0"/>
    <w:rsid w:val="00281962"/>
    <w:rsid w:val="00292593"/>
    <w:rsid w:val="00297D78"/>
    <w:rsid w:val="002B4C83"/>
    <w:rsid w:val="002B4EB7"/>
    <w:rsid w:val="002C6FF1"/>
    <w:rsid w:val="002C70EF"/>
    <w:rsid w:val="002E54EF"/>
    <w:rsid w:val="002F5330"/>
    <w:rsid w:val="002F5918"/>
    <w:rsid w:val="002F6837"/>
    <w:rsid w:val="002F7A18"/>
    <w:rsid w:val="0030314D"/>
    <w:rsid w:val="00303E9D"/>
    <w:rsid w:val="0030432D"/>
    <w:rsid w:val="00322539"/>
    <w:rsid w:val="00327F20"/>
    <w:rsid w:val="00347777"/>
    <w:rsid w:val="003568EF"/>
    <w:rsid w:val="003678F4"/>
    <w:rsid w:val="00381CB8"/>
    <w:rsid w:val="00385D85"/>
    <w:rsid w:val="00393CA1"/>
    <w:rsid w:val="003A324A"/>
    <w:rsid w:val="003B1BFC"/>
    <w:rsid w:val="003B5D2A"/>
    <w:rsid w:val="003B7823"/>
    <w:rsid w:val="003C0068"/>
    <w:rsid w:val="003C03FE"/>
    <w:rsid w:val="003D3C70"/>
    <w:rsid w:val="00401940"/>
    <w:rsid w:val="004069E6"/>
    <w:rsid w:val="0043566E"/>
    <w:rsid w:val="00447F56"/>
    <w:rsid w:val="004542FC"/>
    <w:rsid w:val="0045768D"/>
    <w:rsid w:val="0046408B"/>
    <w:rsid w:val="00472EA4"/>
    <w:rsid w:val="00474166"/>
    <w:rsid w:val="0047479F"/>
    <w:rsid w:val="00476A9E"/>
    <w:rsid w:val="004823A7"/>
    <w:rsid w:val="00484E94"/>
    <w:rsid w:val="004857AE"/>
    <w:rsid w:val="00486875"/>
    <w:rsid w:val="00492437"/>
    <w:rsid w:val="0049273A"/>
    <w:rsid w:val="0049713D"/>
    <w:rsid w:val="004A6B03"/>
    <w:rsid w:val="004B2D26"/>
    <w:rsid w:val="004B412B"/>
    <w:rsid w:val="004B7746"/>
    <w:rsid w:val="004D03F1"/>
    <w:rsid w:val="004D1B51"/>
    <w:rsid w:val="004D4328"/>
    <w:rsid w:val="004D4B36"/>
    <w:rsid w:val="004E7E1E"/>
    <w:rsid w:val="005066E6"/>
    <w:rsid w:val="00510297"/>
    <w:rsid w:val="005112C1"/>
    <w:rsid w:val="00513ABE"/>
    <w:rsid w:val="005222E0"/>
    <w:rsid w:val="00540BB9"/>
    <w:rsid w:val="00543950"/>
    <w:rsid w:val="00547AFA"/>
    <w:rsid w:val="00550202"/>
    <w:rsid w:val="00551D71"/>
    <w:rsid w:val="00552BF4"/>
    <w:rsid w:val="0055442D"/>
    <w:rsid w:val="005704C6"/>
    <w:rsid w:val="0057068B"/>
    <w:rsid w:val="0057624A"/>
    <w:rsid w:val="005902D9"/>
    <w:rsid w:val="005A0E99"/>
    <w:rsid w:val="005A266B"/>
    <w:rsid w:val="005B2F72"/>
    <w:rsid w:val="005E3243"/>
    <w:rsid w:val="005E4B64"/>
    <w:rsid w:val="005F337B"/>
    <w:rsid w:val="00617A18"/>
    <w:rsid w:val="00623644"/>
    <w:rsid w:val="006240EA"/>
    <w:rsid w:val="00624AB5"/>
    <w:rsid w:val="006401B4"/>
    <w:rsid w:val="00656211"/>
    <w:rsid w:val="00662E42"/>
    <w:rsid w:val="00663803"/>
    <w:rsid w:val="00672367"/>
    <w:rsid w:val="00673268"/>
    <w:rsid w:val="00674014"/>
    <w:rsid w:val="0067684F"/>
    <w:rsid w:val="0069272D"/>
    <w:rsid w:val="00695DBD"/>
    <w:rsid w:val="006965AA"/>
    <w:rsid w:val="006A542E"/>
    <w:rsid w:val="006A648D"/>
    <w:rsid w:val="006D2D52"/>
    <w:rsid w:val="006D6724"/>
    <w:rsid w:val="006D67E3"/>
    <w:rsid w:val="006E15B4"/>
    <w:rsid w:val="006F4D9F"/>
    <w:rsid w:val="006F559D"/>
    <w:rsid w:val="00717614"/>
    <w:rsid w:val="00720173"/>
    <w:rsid w:val="007264FE"/>
    <w:rsid w:val="00731A2B"/>
    <w:rsid w:val="00736846"/>
    <w:rsid w:val="00743A26"/>
    <w:rsid w:val="00743AA1"/>
    <w:rsid w:val="007606D2"/>
    <w:rsid w:val="007620C8"/>
    <w:rsid w:val="0076398A"/>
    <w:rsid w:val="00766B33"/>
    <w:rsid w:val="00773BAF"/>
    <w:rsid w:val="007818EE"/>
    <w:rsid w:val="00787B4B"/>
    <w:rsid w:val="007A0E52"/>
    <w:rsid w:val="007A2A69"/>
    <w:rsid w:val="007B7857"/>
    <w:rsid w:val="007E3199"/>
    <w:rsid w:val="007E4BC7"/>
    <w:rsid w:val="0080660A"/>
    <w:rsid w:val="00811BDD"/>
    <w:rsid w:val="00816CF6"/>
    <w:rsid w:val="0081781C"/>
    <w:rsid w:val="00830ED4"/>
    <w:rsid w:val="00832CAD"/>
    <w:rsid w:val="00850673"/>
    <w:rsid w:val="00852401"/>
    <w:rsid w:val="00853304"/>
    <w:rsid w:val="0085565C"/>
    <w:rsid w:val="0087498B"/>
    <w:rsid w:val="0088339C"/>
    <w:rsid w:val="00884B36"/>
    <w:rsid w:val="0088581E"/>
    <w:rsid w:val="00885F33"/>
    <w:rsid w:val="00887BB4"/>
    <w:rsid w:val="00890913"/>
    <w:rsid w:val="00890A18"/>
    <w:rsid w:val="00896123"/>
    <w:rsid w:val="008A6968"/>
    <w:rsid w:val="008B0932"/>
    <w:rsid w:val="008B1CEB"/>
    <w:rsid w:val="008B5E8B"/>
    <w:rsid w:val="008D24AF"/>
    <w:rsid w:val="008D626B"/>
    <w:rsid w:val="008E554A"/>
    <w:rsid w:val="008E6C91"/>
    <w:rsid w:val="008F14BA"/>
    <w:rsid w:val="008F346A"/>
    <w:rsid w:val="008F4C87"/>
    <w:rsid w:val="008F4F8C"/>
    <w:rsid w:val="008F70C1"/>
    <w:rsid w:val="00903ABA"/>
    <w:rsid w:val="00903DDF"/>
    <w:rsid w:val="00907647"/>
    <w:rsid w:val="00912572"/>
    <w:rsid w:val="00923B6E"/>
    <w:rsid w:val="00930F00"/>
    <w:rsid w:val="009404DA"/>
    <w:rsid w:val="00940E0A"/>
    <w:rsid w:val="00947928"/>
    <w:rsid w:val="0095659B"/>
    <w:rsid w:val="00970D0B"/>
    <w:rsid w:val="009714D4"/>
    <w:rsid w:val="00985E57"/>
    <w:rsid w:val="00987084"/>
    <w:rsid w:val="0099208D"/>
    <w:rsid w:val="009958D1"/>
    <w:rsid w:val="009B588C"/>
    <w:rsid w:val="009D1C58"/>
    <w:rsid w:val="009D279C"/>
    <w:rsid w:val="009E3D67"/>
    <w:rsid w:val="009F7425"/>
    <w:rsid w:val="00A0215F"/>
    <w:rsid w:val="00A10B77"/>
    <w:rsid w:val="00A138EC"/>
    <w:rsid w:val="00A14A2E"/>
    <w:rsid w:val="00A27C94"/>
    <w:rsid w:val="00A42CD6"/>
    <w:rsid w:val="00A42D13"/>
    <w:rsid w:val="00A45CF6"/>
    <w:rsid w:val="00A47387"/>
    <w:rsid w:val="00A47E76"/>
    <w:rsid w:val="00A62756"/>
    <w:rsid w:val="00A943D2"/>
    <w:rsid w:val="00A97683"/>
    <w:rsid w:val="00A97A6F"/>
    <w:rsid w:val="00AA1A01"/>
    <w:rsid w:val="00AA6A85"/>
    <w:rsid w:val="00AB344C"/>
    <w:rsid w:val="00AC7EEA"/>
    <w:rsid w:val="00AD060C"/>
    <w:rsid w:val="00AD7509"/>
    <w:rsid w:val="00AE1E1D"/>
    <w:rsid w:val="00AE5C1E"/>
    <w:rsid w:val="00AF144C"/>
    <w:rsid w:val="00AF534D"/>
    <w:rsid w:val="00B143B6"/>
    <w:rsid w:val="00B27BCF"/>
    <w:rsid w:val="00B4242E"/>
    <w:rsid w:val="00B4332D"/>
    <w:rsid w:val="00B4387B"/>
    <w:rsid w:val="00B51FC6"/>
    <w:rsid w:val="00B52634"/>
    <w:rsid w:val="00B5328A"/>
    <w:rsid w:val="00B53356"/>
    <w:rsid w:val="00B57521"/>
    <w:rsid w:val="00B67697"/>
    <w:rsid w:val="00B67949"/>
    <w:rsid w:val="00B72D78"/>
    <w:rsid w:val="00B7500A"/>
    <w:rsid w:val="00B76125"/>
    <w:rsid w:val="00B8230D"/>
    <w:rsid w:val="00B84578"/>
    <w:rsid w:val="00B9082B"/>
    <w:rsid w:val="00B93108"/>
    <w:rsid w:val="00B93D90"/>
    <w:rsid w:val="00B9639B"/>
    <w:rsid w:val="00BA3DE7"/>
    <w:rsid w:val="00BA5955"/>
    <w:rsid w:val="00BB305B"/>
    <w:rsid w:val="00BB4340"/>
    <w:rsid w:val="00BC6C9D"/>
    <w:rsid w:val="00BD5162"/>
    <w:rsid w:val="00BE1769"/>
    <w:rsid w:val="00C0063A"/>
    <w:rsid w:val="00C0270B"/>
    <w:rsid w:val="00C05584"/>
    <w:rsid w:val="00C066C9"/>
    <w:rsid w:val="00C22ED2"/>
    <w:rsid w:val="00C27767"/>
    <w:rsid w:val="00C371DF"/>
    <w:rsid w:val="00C40DAF"/>
    <w:rsid w:val="00C41550"/>
    <w:rsid w:val="00C4671A"/>
    <w:rsid w:val="00C57177"/>
    <w:rsid w:val="00C61C22"/>
    <w:rsid w:val="00C64BC2"/>
    <w:rsid w:val="00C74250"/>
    <w:rsid w:val="00C750A3"/>
    <w:rsid w:val="00C81229"/>
    <w:rsid w:val="00C86FCA"/>
    <w:rsid w:val="00C907BA"/>
    <w:rsid w:val="00CA5EB0"/>
    <w:rsid w:val="00CB2616"/>
    <w:rsid w:val="00CB55DB"/>
    <w:rsid w:val="00CB5B91"/>
    <w:rsid w:val="00CD06D8"/>
    <w:rsid w:val="00CD18E2"/>
    <w:rsid w:val="00CD4072"/>
    <w:rsid w:val="00CD7CAC"/>
    <w:rsid w:val="00CE738B"/>
    <w:rsid w:val="00D031F4"/>
    <w:rsid w:val="00D06732"/>
    <w:rsid w:val="00D07A08"/>
    <w:rsid w:val="00D15972"/>
    <w:rsid w:val="00D3704A"/>
    <w:rsid w:val="00D7674C"/>
    <w:rsid w:val="00D77E9E"/>
    <w:rsid w:val="00D839FF"/>
    <w:rsid w:val="00D9059C"/>
    <w:rsid w:val="00DA4730"/>
    <w:rsid w:val="00DB7235"/>
    <w:rsid w:val="00DC6530"/>
    <w:rsid w:val="00DD2BCB"/>
    <w:rsid w:val="00DF40C4"/>
    <w:rsid w:val="00E05DA6"/>
    <w:rsid w:val="00E06A97"/>
    <w:rsid w:val="00E12FEB"/>
    <w:rsid w:val="00E15B0C"/>
    <w:rsid w:val="00E16C83"/>
    <w:rsid w:val="00E36CA3"/>
    <w:rsid w:val="00E51A41"/>
    <w:rsid w:val="00E52E16"/>
    <w:rsid w:val="00E53822"/>
    <w:rsid w:val="00E5440F"/>
    <w:rsid w:val="00E5530F"/>
    <w:rsid w:val="00E573A7"/>
    <w:rsid w:val="00E70235"/>
    <w:rsid w:val="00E70A17"/>
    <w:rsid w:val="00E72C2A"/>
    <w:rsid w:val="00E7375F"/>
    <w:rsid w:val="00E73A3C"/>
    <w:rsid w:val="00E749E2"/>
    <w:rsid w:val="00E8348E"/>
    <w:rsid w:val="00E85314"/>
    <w:rsid w:val="00E85FB8"/>
    <w:rsid w:val="00E86778"/>
    <w:rsid w:val="00E90CCB"/>
    <w:rsid w:val="00E93BBF"/>
    <w:rsid w:val="00E9602A"/>
    <w:rsid w:val="00EA04A1"/>
    <w:rsid w:val="00EA1EBF"/>
    <w:rsid w:val="00EC6B6F"/>
    <w:rsid w:val="00EE1B5F"/>
    <w:rsid w:val="00EE2780"/>
    <w:rsid w:val="00EE53E7"/>
    <w:rsid w:val="00EF1CE2"/>
    <w:rsid w:val="00EF3C4E"/>
    <w:rsid w:val="00F0013C"/>
    <w:rsid w:val="00F113C9"/>
    <w:rsid w:val="00F1204D"/>
    <w:rsid w:val="00F16BF9"/>
    <w:rsid w:val="00F31022"/>
    <w:rsid w:val="00F32AE3"/>
    <w:rsid w:val="00F6187E"/>
    <w:rsid w:val="00F7777D"/>
    <w:rsid w:val="00F80BE2"/>
    <w:rsid w:val="00F81121"/>
    <w:rsid w:val="00F85530"/>
    <w:rsid w:val="00F9103C"/>
    <w:rsid w:val="00FA7A10"/>
    <w:rsid w:val="00FC1E76"/>
    <w:rsid w:val="00FC32CC"/>
    <w:rsid w:val="00FD0E7E"/>
    <w:rsid w:val="00FE4B41"/>
    <w:rsid w:val="00FE5A7A"/>
    <w:rsid w:val="00FF0A13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72DE"/>
  <w15:chartTrackingRefBased/>
  <w15:docId w15:val="{6D0C68D1-B06E-4286-80C5-FE19C07E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3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,normalny tekst,Akapit z list¹,CW_Lista,Wypunktowanie,Akapit z listą BS,sw tekst,Preambuła,Obiekt"/>
    <w:basedOn w:val="Normalny"/>
    <w:link w:val="AkapitzlistZnak"/>
    <w:uiPriority w:val="34"/>
    <w:qFormat/>
    <w:rsid w:val="00F9103C"/>
    <w:pPr>
      <w:ind w:left="720"/>
      <w:contextualSpacing/>
    </w:pPr>
  </w:style>
  <w:style w:type="table" w:styleId="Tabela-Siatka">
    <w:name w:val="Table Grid"/>
    <w:basedOn w:val="Standardowy"/>
    <w:uiPriority w:val="39"/>
    <w:rsid w:val="0085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,normalny tekst Znak,Akapit z list¹ Znak"/>
    <w:link w:val="Akapitzlist"/>
    <w:uiPriority w:val="34"/>
    <w:qFormat/>
    <w:rsid w:val="000C04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8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8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8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A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2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23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ialBold10i5">
    <w:name w:val="ArialBold_10i5"/>
    <w:link w:val="ArialBold10i5Znak"/>
    <w:qFormat/>
    <w:rsid w:val="00B143B6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  <w:lang w:eastAsia="pl-PL"/>
    </w:rPr>
  </w:style>
  <w:style w:type="character" w:customStyle="1" w:styleId="ArialBold10i5Znak">
    <w:name w:val="ArialBold_10i5 Znak"/>
    <w:link w:val="ArialBold10i5"/>
    <w:rsid w:val="00B143B6"/>
    <w:rPr>
      <w:rFonts w:ascii="Arial" w:eastAsia="Calibri" w:hAnsi="Arial" w:cs="Times New Roman"/>
      <w:b/>
      <w:bCs/>
      <w:color w:val="000000"/>
      <w:sz w:val="21"/>
      <w:szCs w:val="21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78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78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7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4E81-F192-4435-B24D-DFFE2815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Karoń Paulina</dc:creator>
  <cp:keywords/>
  <dc:description/>
  <cp:lastModifiedBy>Karoń Paulina</cp:lastModifiedBy>
  <cp:revision>6</cp:revision>
  <dcterms:created xsi:type="dcterms:W3CDTF">2025-02-20T06:28:00Z</dcterms:created>
  <dcterms:modified xsi:type="dcterms:W3CDTF">2025-02-25T11:41:00Z</dcterms:modified>
</cp:coreProperties>
</file>