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8C8DF" w14:textId="14A5C188" w:rsidR="00390E6B" w:rsidRDefault="00390E6B" w:rsidP="00F34D67">
      <w:pPr>
        <w:jc w:val="right"/>
        <w:rPr>
          <w:rFonts w:ascii="Calibri" w:hAnsi="Calibri" w:cs="Calibri"/>
          <w:color w:val="000000" w:themeColor="text1"/>
        </w:rPr>
      </w:pPr>
      <w:r w:rsidRPr="005B6FBB">
        <w:rPr>
          <w:rFonts w:ascii="Calibri" w:hAnsi="Calibri" w:cs="Calibri"/>
          <w:color w:val="000000" w:themeColor="text1"/>
        </w:rPr>
        <w:t xml:space="preserve">Załącznik nr </w:t>
      </w:r>
      <w:r w:rsidR="009429F4">
        <w:rPr>
          <w:rFonts w:ascii="Calibri" w:hAnsi="Calibri" w:cs="Calibri"/>
          <w:color w:val="000000" w:themeColor="text1"/>
        </w:rPr>
        <w:t>3</w:t>
      </w:r>
    </w:p>
    <w:p w14:paraId="0FCF8E52" w14:textId="77777777" w:rsidR="009429F4" w:rsidRDefault="009429F4" w:rsidP="009429F4">
      <w:pPr>
        <w:spacing w:line="276" w:lineRule="auto"/>
        <w:rPr>
          <w:rFonts w:ascii="Calibri" w:hAnsi="Calibri" w:cs="Calibri"/>
          <w:b/>
          <w:color w:val="000000" w:themeColor="text1"/>
        </w:rPr>
      </w:pPr>
    </w:p>
    <w:p w14:paraId="2893A087" w14:textId="77777777" w:rsidR="009429F4" w:rsidRPr="005B6FBB" w:rsidRDefault="009429F4" w:rsidP="009429F4">
      <w:pPr>
        <w:jc w:val="both"/>
        <w:rPr>
          <w:rFonts w:ascii="Calibri" w:eastAsia="Calibri" w:hAnsi="Calibri" w:cs="Calibri"/>
          <w:bCs/>
          <w:color w:val="000000" w:themeColor="text1"/>
          <w:lang w:eastAsia="en-US"/>
        </w:rPr>
      </w:pPr>
      <w:r w:rsidRPr="005B6FBB">
        <w:rPr>
          <w:rFonts w:ascii="Calibri" w:eastAsia="Calibri" w:hAnsi="Calibri" w:cs="Calibri"/>
          <w:bCs/>
          <w:color w:val="000000" w:themeColor="text1"/>
          <w:lang w:eastAsia="en-US"/>
        </w:rPr>
        <w:t>………………………………………………….</w:t>
      </w:r>
    </w:p>
    <w:p w14:paraId="4282327C" w14:textId="77777777" w:rsidR="009429F4" w:rsidRPr="005B6E72" w:rsidRDefault="009429F4" w:rsidP="009429F4">
      <w:pPr>
        <w:jc w:val="both"/>
        <w:rPr>
          <w:rFonts w:ascii="Calibri" w:eastAsia="Calibri" w:hAnsi="Calibri" w:cs="Calibri"/>
          <w:i/>
          <w:iCs/>
          <w:color w:val="000000" w:themeColor="text1"/>
          <w:lang w:eastAsia="en-US"/>
        </w:rPr>
      </w:pPr>
      <w:r w:rsidRPr="005B6E72">
        <w:rPr>
          <w:rFonts w:ascii="Calibri" w:eastAsia="Calibri" w:hAnsi="Calibri" w:cs="Calibri"/>
          <w:bCs/>
          <w:i/>
          <w:iCs/>
          <w:color w:val="000000" w:themeColor="text1"/>
          <w:lang w:eastAsia="en-US"/>
        </w:rPr>
        <w:t xml:space="preserve">             pieczęć wykonawcy</w:t>
      </w:r>
    </w:p>
    <w:p w14:paraId="17D797EA" w14:textId="77777777" w:rsidR="009429F4" w:rsidRDefault="009429F4" w:rsidP="009429F4">
      <w:pPr>
        <w:spacing w:line="276" w:lineRule="auto"/>
        <w:rPr>
          <w:rFonts w:ascii="Calibri" w:hAnsi="Calibri" w:cs="Calibri"/>
          <w:b/>
          <w:color w:val="000000" w:themeColor="text1"/>
        </w:rPr>
      </w:pPr>
    </w:p>
    <w:p w14:paraId="44EBAFD1" w14:textId="77777777" w:rsidR="009429F4" w:rsidRDefault="009429F4" w:rsidP="009429F4">
      <w:pPr>
        <w:spacing w:line="276" w:lineRule="auto"/>
        <w:ind w:firstLine="280"/>
        <w:jc w:val="both"/>
        <w:rPr>
          <w:rFonts w:ascii="Calibri" w:hAnsi="Calibri" w:cs="Calibri"/>
          <w:color w:val="000000" w:themeColor="text1"/>
        </w:rPr>
      </w:pPr>
    </w:p>
    <w:p w14:paraId="615939EF" w14:textId="5F1DFE25" w:rsidR="001D2903" w:rsidRDefault="009429F4" w:rsidP="009F4768">
      <w:pPr>
        <w:spacing w:before="240" w:after="60"/>
        <w:jc w:val="center"/>
        <w:outlineLvl w:val="4"/>
        <w:rPr>
          <w:rFonts w:ascii="Calibri" w:hAnsi="Calibri" w:cs="Calibri"/>
          <w:b/>
          <w:bCs/>
          <w:iCs/>
          <w:color w:val="000000" w:themeColor="text1"/>
        </w:rPr>
      </w:pPr>
      <w:r>
        <w:rPr>
          <w:rFonts w:ascii="Calibri" w:hAnsi="Calibri" w:cs="Calibri"/>
          <w:b/>
          <w:bCs/>
          <w:iCs/>
          <w:color w:val="000000" w:themeColor="text1"/>
        </w:rPr>
        <w:t>OPIS PRZEDMIOTU ZAMÓWIENIA/FORMULARZ CENOWY</w:t>
      </w:r>
    </w:p>
    <w:p w14:paraId="7775929C" w14:textId="77777777" w:rsidR="009429F4" w:rsidRDefault="009429F4" w:rsidP="00C146E1">
      <w:pPr>
        <w:spacing w:line="276" w:lineRule="auto"/>
        <w:rPr>
          <w:rFonts w:ascii="Calibri" w:hAnsi="Calibri" w:cs="Calibri"/>
          <w:b/>
          <w:color w:val="000000" w:themeColor="text1"/>
        </w:rPr>
      </w:pPr>
    </w:p>
    <w:p w14:paraId="6390E730" w14:textId="77777777" w:rsidR="009429F4" w:rsidRDefault="009429F4" w:rsidP="00C146E1">
      <w:pPr>
        <w:spacing w:line="276" w:lineRule="auto"/>
        <w:rPr>
          <w:rFonts w:ascii="Calibri" w:hAnsi="Calibri" w:cs="Calibri"/>
          <w:b/>
          <w:color w:val="000000" w:themeColor="text1"/>
        </w:rPr>
      </w:pPr>
    </w:p>
    <w:p w14:paraId="0594B142" w14:textId="77777777" w:rsidR="009429F4" w:rsidRDefault="009429F4" w:rsidP="009058CE">
      <w:pPr>
        <w:spacing w:line="276" w:lineRule="auto"/>
        <w:ind w:firstLine="280"/>
        <w:jc w:val="both"/>
        <w:rPr>
          <w:rFonts w:ascii="Calibri" w:hAnsi="Calibri" w:cs="Calibri"/>
          <w:color w:val="000000" w:themeColor="text1"/>
        </w:rPr>
      </w:pPr>
    </w:p>
    <w:p w14:paraId="338C746B" w14:textId="43D25185" w:rsidR="009429F4" w:rsidRDefault="00390E6B" w:rsidP="009058CE">
      <w:pPr>
        <w:spacing w:line="276" w:lineRule="auto"/>
        <w:ind w:firstLine="280"/>
        <w:jc w:val="both"/>
        <w:rPr>
          <w:rFonts w:ascii="Calibri" w:hAnsi="Calibri" w:cs="Calibri"/>
          <w:color w:val="000000" w:themeColor="text1"/>
        </w:rPr>
      </w:pPr>
      <w:r w:rsidRPr="008F277A">
        <w:rPr>
          <w:rFonts w:ascii="Calibri" w:hAnsi="Calibri" w:cs="Calibri"/>
          <w:color w:val="000000" w:themeColor="text1"/>
        </w:rPr>
        <w:t xml:space="preserve">Ja niżej </w:t>
      </w:r>
      <w:r w:rsidRPr="007923F6">
        <w:rPr>
          <w:rFonts w:asciiTheme="minorHAnsi" w:hAnsiTheme="minorHAnsi" w:cstheme="minorHAnsi"/>
          <w:color w:val="000000" w:themeColor="text1"/>
        </w:rPr>
        <w:t>podpisany, ………………….…................................................................ w odpowiedzi na zapytanie ofertowe</w:t>
      </w:r>
      <w:r w:rsidR="002548B9" w:rsidRPr="007923F6">
        <w:rPr>
          <w:rFonts w:asciiTheme="minorHAnsi" w:hAnsiTheme="minorHAnsi" w:cstheme="minorHAnsi"/>
          <w:color w:val="000000" w:themeColor="text1"/>
        </w:rPr>
        <w:t xml:space="preserve"> na</w:t>
      </w:r>
      <w:r w:rsidR="007923F6" w:rsidRPr="007923F6">
        <w:rPr>
          <w:rFonts w:asciiTheme="minorHAnsi" w:hAnsiTheme="minorHAnsi" w:cstheme="minorHAnsi"/>
        </w:rPr>
        <w:t xml:space="preserve"> wykonanie </w:t>
      </w:r>
      <w:r w:rsidR="00A15F69">
        <w:rPr>
          <w:rFonts w:asciiTheme="minorHAnsi" w:hAnsiTheme="minorHAnsi" w:cstheme="minorHAnsi"/>
          <w:color w:val="000000" w:themeColor="text1"/>
        </w:rPr>
        <w:t>robót budowlanych i prac wykończeniowych</w:t>
      </w:r>
      <w:r w:rsidR="007923F6" w:rsidRPr="007923F6">
        <w:rPr>
          <w:rFonts w:asciiTheme="minorHAnsi" w:hAnsiTheme="minorHAnsi" w:cstheme="minorHAnsi"/>
          <w:color w:val="000000" w:themeColor="text1"/>
        </w:rPr>
        <w:t xml:space="preserve"> w związku z realizacją przez Zamawiającego projektu „Utworzenie laboratorium na potrzeby prowadzenia prac B+R w KAI-INFO Sp. z o.o.”</w:t>
      </w:r>
      <w:r w:rsidR="00ED7DAB" w:rsidRPr="009D3E0E">
        <w:rPr>
          <w:rFonts w:asciiTheme="minorHAnsi" w:hAnsiTheme="minorHAnsi" w:cstheme="minorHAnsi"/>
          <w:bCs/>
          <w:spacing w:val="4"/>
        </w:rPr>
        <w:t xml:space="preserve"> </w:t>
      </w:r>
      <w:r w:rsidRPr="009D3E0E">
        <w:rPr>
          <w:rFonts w:ascii="Calibri" w:hAnsi="Calibri" w:cs="Calibri"/>
          <w:color w:val="000000" w:themeColor="text1"/>
        </w:rPr>
        <w:t xml:space="preserve">oferuje </w:t>
      </w:r>
      <w:r w:rsidRPr="009D3E0E">
        <w:rPr>
          <w:rFonts w:ascii="Calibri" w:hAnsi="Calibri" w:cs="Calibri"/>
          <w:bCs/>
          <w:color w:val="000000" w:themeColor="text1"/>
        </w:rPr>
        <w:t xml:space="preserve">wykonanie przedmiotu zamówienia </w:t>
      </w:r>
      <w:r w:rsidR="007923F6">
        <w:rPr>
          <w:rFonts w:ascii="Calibri" w:hAnsi="Calibri" w:cs="Calibri"/>
          <w:color w:val="000000" w:themeColor="text1"/>
        </w:rPr>
        <w:t xml:space="preserve">zgodnie z </w:t>
      </w:r>
      <w:r w:rsidR="009429F4">
        <w:rPr>
          <w:rFonts w:ascii="Calibri" w:hAnsi="Calibri" w:cs="Calibri"/>
          <w:color w:val="000000" w:themeColor="text1"/>
        </w:rPr>
        <w:t>poniższymi cenami:</w:t>
      </w:r>
    </w:p>
    <w:p w14:paraId="28A83E3E" w14:textId="77777777" w:rsidR="009D3E0E" w:rsidRDefault="009D3E0E" w:rsidP="009D3E0E">
      <w:pPr>
        <w:tabs>
          <w:tab w:val="left" w:pos="1134"/>
          <w:tab w:val="right" w:leader="dot" w:pos="9356"/>
        </w:tabs>
        <w:spacing w:after="160" w:line="276" w:lineRule="auto"/>
        <w:jc w:val="both"/>
        <w:rPr>
          <w:rFonts w:ascii="Calibri" w:eastAsia="Calibri" w:hAnsi="Calibri" w:cs="Calibri"/>
          <w:color w:val="000000" w:themeColor="text1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9"/>
        <w:gridCol w:w="932"/>
        <w:gridCol w:w="891"/>
        <w:gridCol w:w="1301"/>
        <w:gridCol w:w="1979"/>
      </w:tblGrid>
      <w:tr w:rsidR="009429F4" w:rsidRPr="009429F4" w14:paraId="51F008A5" w14:textId="77777777" w:rsidTr="0059591C">
        <w:trPr>
          <w:trHeight w:val="300"/>
        </w:trPr>
        <w:tc>
          <w:tcPr>
            <w:tcW w:w="9062" w:type="dxa"/>
            <w:gridSpan w:val="5"/>
            <w:hideMark/>
          </w:tcPr>
          <w:p w14:paraId="5A06CCEA" w14:textId="40776350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Prace budowlane</w:t>
            </w:r>
          </w:p>
        </w:tc>
      </w:tr>
      <w:tr w:rsidR="009429F4" w:rsidRPr="009429F4" w14:paraId="55BB8553" w14:textId="77777777" w:rsidTr="009429F4">
        <w:trPr>
          <w:trHeight w:val="300"/>
        </w:trPr>
        <w:tc>
          <w:tcPr>
            <w:tcW w:w="3959" w:type="dxa"/>
            <w:hideMark/>
          </w:tcPr>
          <w:p w14:paraId="00888167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PIWNICA (kondygnacja -1)</w:t>
            </w:r>
          </w:p>
        </w:tc>
        <w:tc>
          <w:tcPr>
            <w:tcW w:w="932" w:type="dxa"/>
            <w:noWrap/>
            <w:hideMark/>
          </w:tcPr>
          <w:p w14:paraId="0FD90FA2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obmiar</w:t>
            </w:r>
          </w:p>
        </w:tc>
        <w:tc>
          <w:tcPr>
            <w:tcW w:w="891" w:type="dxa"/>
            <w:noWrap/>
            <w:hideMark/>
          </w:tcPr>
          <w:p w14:paraId="15396AB5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j.m.</w:t>
            </w:r>
          </w:p>
        </w:tc>
        <w:tc>
          <w:tcPr>
            <w:tcW w:w="1301" w:type="dxa"/>
            <w:noWrap/>
            <w:hideMark/>
          </w:tcPr>
          <w:p w14:paraId="56BF7137" w14:textId="04A35AA4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koszt jedn.</w:t>
            </w:r>
          </w:p>
        </w:tc>
        <w:tc>
          <w:tcPr>
            <w:tcW w:w="1979" w:type="dxa"/>
            <w:noWrap/>
            <w:hideMark/>
          </w:tcPr>
          <w:p w14:paraId="096729CE" w14:textId="2D3C9854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suma</w:t>
            </w:r>
          </w:p>
        </w:tc>
      </w:tr>
      <w:tr w:rsidR="009429F4" w:rsidRPr="009429F4" w14:paraId="00D0CBC3" w14:textId="77777777" w:rsidTr="009429F4">
        <w:trPr>
          <w:trHeight w:val="600"/>
        </w:trPr>
        <w:tc>
          <w:tcPr>
            <w:tcW w:w="3959" w:type="dxa"/>
            <w:hideMark/>
          </w:tcPr>
          <w:p w14:paraId="15F6918E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Wykonanie podłogi w technologii betonu przemysłowego /duże ubytki i nierówności, konieczne zerwanie warstwy wierzchniej 25cm i wykonanie nowej wylewki/</w:t>
            </w:r>
          </w:p>
        </w:tc>
        <w:tc>
          <w:tcPr>
            <w:tcW w:w="932" w:type="dxa"/>
            <w:noWrap/>
            <w:hideMark/>
          </w:tcPr>
          <w:p w14:paraId="2F3AA43E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267</w:t>
            </w:r>
          </w:p>
        </w:tc>
        <w:tc>
          <w:tcPr>
            <w:tcW w:w="891" w:type="dxa"/>
            <w:noWrap/>
            <w:hideMark/>
          </w:tcPr>
          <w:p w14:paraId="77BBA614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m</w:t>
            </w: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301" w:type="dxa"/>
            <w:noWrap/>
          </w:tcPr>
          <w:p w14:paraId="74DF3902" w14:textId="3F20C75F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329B09B9" w14:textId="3F29BC12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4B952100" w14:textId="77777777" w:rsidTr="009429F4">
        <w:trPr>
          <w:trHeight w:val="900"/>
        </w:trPr>
        <w:tc>
          <w:tcPr>
            <w:tcW w:w="3959" w:type="dxa"/>
            <w:hideMark/>
          </w:tcPr>
          <w:p w14:paraId="6525AB3D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 xml:space="preserve">Wykonanie remontu ścian, uzupełnienie ubytków w tynku, oczyszczenie, odpylenie, gruntowanie, pokrycie masą imitującą beton architektoniczny lub odsłonięcie ścian i ukazanie ceglanego pierwotnego muru (nie więcej niż 10 m2) </w:t>
            </w:r>
          </w:p>
        </w:tc>
        <w:tc>
          <w:tcPr>
            <w:tcW w:w="932" w:type="dxa"/>
            <w:noWrap/>
            <w:hideMark/>
          </w:tcPr>
          <w:p w14:paraId="7127343A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766</w:t>
            </w:r>
          </w:p>
        </w:tc>
        <w:tc>
          <w:tcPr>
            <w:tcW w:w="891" w:type="dxa"/>
            <w:noWrap/>
            <w:hideMark/>
          </w:tcPr>
          <w:p w14:paraId="080B7E0C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m</w:t>
            </w: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301" w:type="dxa"/>
            <w:noWrap/>
          </w:tcPr>
          <w:p w14:paraId="3BEF5845" w14:textId="334D28DB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681A1499" w14:textId="678D5044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1D1FF226" w14:textId="77777777" w:rsidTr="009429F4">
        <w:trPr>
          <w:trHeight w:val="900"/>
        </w:trPr>
        <w:tc>
          <w:tcPr>
            <w:tcW w:w="3959" w:type="dxa"/>
            <w:hideMark/>
          </w:tcPr>
          <w:p w14:paraId="331FDAA9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Wykonanie remontu sufitu (łukowy!), uzupełnienie ubytków w tynku, oczyszczenie, odpylenie, gruntowanie, pokrycie masą imitującą beton architektoniczny lub odsłonięcie ścian i ukazanie ceglanego pierwotnego muru (nie więcej niż 10 m2) .</w:t>
            </w:r>
          </w:p>
        </w:tc>
        <w:tc>
          <w:tcPr>
            <w:tcW w:w="932" w:type="dxa"/>
            <w:noWrap/>
            <w:hideMark/>
          </w:tcPr>
          <w:p w14:paraId="6814612E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313</w:t>
            </w:r>
          </w:p>
        </w:tc>
        <w:tc>
          <w:tcPr>
            <w:tcW w:w="891" w:type="dxa"/>
            <w:noWrap/>
            <w:hideMark/>
          </w:tcPr>
          <w:p w14:paraId="70E10F1B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m</w:t>
            </w: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301" w:type="dxa"/>
            <w:noWrap/>
          </w:tcPr>
          <w:p w14:paraId="050D6025" w14:textId="55350420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6D2E1D1E" w14:textId="32251F78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30B02BC0" w14:textId="77777777" w:rsidTr="009429F4">
        <w:trPr>
          <w:trHeight w:val="1200"/>
        </w:trPr>
        <w:tc>
          <w:tcPr>
            <w:tcW w:w="3959" w:type="dxa"/>
            <w:hideMark/>
          </w:tcPr>
          <w:p w14:paraId="6D996528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 xml:space="preserve">Wykonanie remontu słupa podporowego/filarowego o powierzchni 8 m2 posiadającego 12 krawędzi zewnętrznych i 8 krawędzi wewnętrznych.  Uzupełnienie ubytków w tynku, oczyszczenie, odpylenie, gruntowanie, pokrycie masą imitującą beton architektoniczny lub odsłonięcie ścian i </w:t>
            </w: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ukazanie ceglanego pierwotnego muru (nie więcej niż 10 m2) </w:t>
            </w:r>
          </w:p>
        </w:tc>
        <w:tc>
          <w:tcPr>
            <w:tcW w:w="932" w:type="dxa"/>
            <w:noWrap/>
            <w:hideMark/>
          </w:tcPr>
          <w:p w14:paraId="30CAA911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891" w:type="dxa"/>
            <w:noWrap/>
            <w:hideMark/>
          </w:tcPr>
          <w:p w14:paraId="69C4BCA0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01" w:type="dxa"/>
            <w:noWrap/>
          </w:tcPr>
          <w:p w14:paraId="3B8542F5" w14:textId="18D596A9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02667C03" w14:textId="6DEC2F0A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1EF8DD0D" w14:textId="77777777" w:rsidTr="009429F4">
        <w:trPr>
          <w:trHeight w:val="600"/>
        </w:trPr>
        <w:tc>
          <w:tcPr>
            <w:tcW w:w="3959" w:type="dxa"/>
            <w:hideMark/>
          </w:tcPr>
          <w:p w14:paraId="718B221E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Wykonanie modernizacji/adaptacja obwodów elektrycznych. Zakup i wymiana gniazdek na gniazda poczwórne z uziemieniem natynkowe IP-20 (zaciski śrubowe) czarny mat.</w:t>
            </w:r>
          </w:p>
        </w:tc>
        <w:tc>
          <w:tcPr>
            <w:tcW w:w="932" w:type="dxa"/>
            <w:noWrap/>
            <w:hideMark/>
          </w:tcPr>
          <w:p w14:paraId="01A8C0AE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91" w:type="dxa"/>
            <w:noWrap/>
            <w:hideMark/>
          </w:tcPr>
          <w:p w14:paraId="41F4765A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mb</w:t>
            </w:r>
          </w:p>
        </w:tc>
        <w:tc>
          <w:tcPr>
            <w:tcW w:w="1301" w:type="dxa"/>
            <w:noWrap/>
          </w:tcPr>
          <w:p w14:paraId="5A6D3BCD" w14:textId="36A3AD10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2B9C1C5D" w14:textId="550186F8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633ED235" w14:textId="77777777" w:rsidTr="009429F4">
        <w:trPr>
          <w:trHeight w:val="1200"/>
        </w:trPr>
        <w:tc>
          <w:tcPr>
            <w:tcW w:w="3959" w:type="dxa"/>
            <w:hideMark/>
          </w:tcPr>
          <w:p w14:paraId="4C44F737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Wykonanie oświetlenia warsztatowego, zakup i montaż lamp LED bez efektu stroboskopowego, natynkowe, liniowe, temp. barwowa 4000K, IP65, min. jasność 6000 lm, wydajność świetlna nie mniejsza niż 100 lm/W, współczynnik mocy nie mniejszy niż 0.95, obudowa kolor czarny, gwarancja działania nie mniejsza niż 4 lata</w:t>
            </w:r>
          </w:p>
        </w:tc>
        <w:tc>
          <w:tcPr>
            <w:tcW w:w="932" w:type="dxa"/>
            <w:noWrap/>
            <w:hideMark/>
          </w:tcPr>
          <w:p w14:paraId="0CCCDB5D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91" w:type="dxa"/>
            <w:noWrap/>
            <w:hideMark/>
          </w:tcPr>
          <w:p w14:paraId="2A084538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pkt św.</w:t>
            </w:r>
          </w:p>
        </w:tc>
        <w:tc>
          <w:tcPr>
            <w:tcW w:w="1301" w:type="dxa"/>
            <w:noWrap/>
          </w:tcPr>
          <w:p w14:paraId="1A54454B" w14:textId="0328D1A3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2DF320D2" w14:textId="403317E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4B9D0BDF" w14:textId="77777777" w:rsidTr="009429F4">
        <w:trPr>
          <w:trHeight w:val="300"/>
        </w:trPr>
        <w:tc>
          <w:tcPr>
            <w:tcW w:w="3959" w:type="dxa"/>
            <w:hideMark/>
          </w:tcPr>
          <w:p w14:paraId="7C1324C0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PARTER (kondygnacja 0)</w:t>
            </w:r>
          </w:p>
        </w:tc>
        <w:tc>
          <w:tcPr>
            <w:tcW w:w="932" w:type="dxa"/>
            <w:noWrap/>
            <w:hideMark/>
          </w:tcPr>
          <w:p w14:paraId="0575D05E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obmiar</w:t>
            </w:r>
          </w:p>
        </w:tc>
        <w:tc>
          <w:tcPr>
            <w:tcW w:w="891" w:type="dxa"/>
            <w:noWrap/>
            <w:hideMark/>
          </w:tcPr>
          <w:p w14:paraId="13C747F2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j.m.</w:t>
            </w:r>
          </w:p>
        </w:tc>
        <w:tc>
          <w:tcPr>
            <w:tcW w:w="1301" w:type="dxa"/>
            <w:noWrap/>
            <w:hideMark/>
          </w:tcPr>
          <w:p w14:paraId="5F1FBF51" w14:textId="2BBA85EF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koszt jedn.</w:t>
            </w:r>
          </w:p>
        </w:tc>
        <w:tc>
          <w:tcPr>
            <w:tcW w:w="1979" w:type="dxa"/>
            <w:noWrap/>
            <w:hideMark/>
          </w:tcPr>
          <w:p w14:paraId="5FFB6D4D" w14:textId="5D910A84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suma</w:t>
            </w:r>
          </w:p>
        </w:tc>
      </w:tr>
      <w:tr w:rsidR="009429F4" w:rsidRPr="009429F4" w14:paraId="56EB979A" w14:textId="77777777" w:rsidTr="005B6E72">
        <w:trPr>
          <w:trHeight w:val="600"/>
        </w:trPr>
        <w:tc>
          <w:tcPr>
            <w:tcW w:w="3959" w:type="dxa"/>
            <w:hideMark/>
          </w:tcPr>
          <w:p w14:paraId="62DD4F3D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Wykonanie demontauż sufitu gk wraz z wywiezieniem odpadów /gruzu i elementów rusztowania gk/</w:t>
            </w:r>
          </w:p>
        </w:tc>
        <w:tc>
          <w:tcPr>
            <w:tcW w:w="932" w:type="dxa"/>
            <w:noWrap/>
            <w:hideMark/>
          </w:tcPr>
          <w:p w14:paraId="5F35C035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891" w:type="dxa"/>
            <w:noWrap/>
            <w:hideMark/>
          </w:tcPr>
          <w:p w14:paraId="2C1BA46C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301" w:type="dxa"/>
            <w:noWrap/>
          </w:tcPr>
          <w:p w14:paraId="3B7F7DAE" w14:textId="35667ED4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250549C4" w14:textId="02C75DCF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0E637829" w14:textId="77777777" w:rsidTr="005B6E72">
        <w:trPr>
          <w:trHeight w:val="600"/>
        </w:trPr>
        <w:tc>
          <w:tcPr>
            <w:tcW w:w="3959" w:type="dxa"/>
            <w:hideMark/>
          </w:tcPr>
          <w:p w14:paraId="2723E004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Wykonanie demontażu oświetlenia sufitu gk wraz z wywiezieniem odpadów i ich utylizacją /lampy rastrowe 4 świetl. i punktowych wraz z świetlówkami i żarówkami/</w:t>
            </w:r>
          </w:p>
        </w:tc>
        <w:tc>
          <w:tcPr>
            <w:tcW w:w="932" w:type="dxa"/>
            <w:noWrap/>
            <w:hideMark/>
          </w:tcPr>
          <w:p w14:paraId="2655B09A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891" w:type="dxa"/>
            <w:noWrap/>
            <w:hideMark/>
          </w:tcPr>
          <w:p w14:paraId="4064D1CC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01" w:type="dxa"/>
            <w:noWrap/>
          </w:tcPr>
          <w:p w14:paraId="76D14E61" w14:textId="33AC75DD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56B8E62F" w14:textId="381C6070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3425EBE9" w14:textId="77777777" w:rsidTr="005B6E72">
        <w:trPr>
          <w:trHeight w:val="600"/>
        </w:trPr>
        <w:tc>
          <w:tcPr>
            <w:tcW w:w="3959" w:type="dxa"/>
            <w:hideMark/>
          </w:tcPr>
          <w:p w14:paraId="190583A1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Wykonanie demontażu sufitu kratownicowego stalowego bez jego utylizacji, przewóz do pobliskiego magazynu w odległości do 1 km</w:t>
            </w:r>
          </w:p>
        </w:tc>
        <w:tc>
          <w:tcPr>
            <w:tcW w:w="932" w:type="dxa"/>
            <w:noWrap/>
            <w:hideMark/>
          </w:tcPr>
          <w:p w14:paraId="03977CF3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891" w:type="dxa"/>
            <w:noWrap/>
            <w:hideMark/>
          </w:tcPr>
          <w:p w14:paraId="65A1385D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m</w:t>
            </w: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301" w:type="dxa"/>
            <w:noWrap/>
          </w:tcPr>
          <w:p w14:paraId="74FC2990" w14:textId="7DE1CC58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08D37B18" w14:textId="7A327C91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6412109E" w14:textId="77777777" w:rsidTr="005B6E72">
        <w:trPr>
          <w:trHeight w:val="300"/>
        </w:trPr>
        <w:tc>
          <w:tcPr>
            <w:tcW w:w="3959" w:type="dxa"/>
            <w:hideMark/>
          </w:tcPr>
          <w:p w14:paraId="2DD81938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Wykonanie demontażu oświetlenia sufitu kratownicowego /lampy TUBA/</w:t>
            </w:r>
          </w:p>
        </w:tc>
        <w:tc>
          <w:tcPr>
            <w:tcW w:w="932" w:type="dxa"/>
            <w:noWrap/>
            <w:hideMark/>
          </w:tcPr>
          <w:p w14:paraId="564C4F6F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91" w:type="dxa"/>
            <w:noWrap/>
            <w:hideMark/>
          </w:tcPr>
          <w:p w14:paraId="48904A36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301" w:type="dxa"/>
            <w:noWrap/>
          </w:tcPr>
          <w:p w14:paraId="627BE13E" w14:textId="14E102A1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457CE961" w14:textId="5A694DF8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09CA83C2" w14:textId="77777777" w:rsidTr="005B6E72">
        <w:trPr>
          <w:trHeight w:val="600"/>
        </w:trPr>
        <w:tc>
          <w:tcPr>
            <w:tcW w:w="3959" w:type="dxa"/>
            <w:hideMark/>
          </w:tcPr>
          <w:p w14:paraId="24146A32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Wykonanie wyburzenia ścianek działowych (9-12cm) murowanych wraz z wywiezieniem odpadów /gruzu/</w:t>
            </w:r>
          </w:p>
        </w:tc>
        <w:tc>
          <w:tcPr>
            <w:tcW w:w="932" w:type="dxa"/>
            <w:noWrap/>
            <w:hideMark/>
          </w:tcPr>
          <w:p w14:paraId="3E3AD01D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891" w:type="dxa"/>
            <w:noWrap/>
            <w:hideMark/>
          </w:tcPr>
          <w:p w14:paraId="714EBB1A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m</w:t>
            </w: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301" w:type="dxa"/>
            <w:noWrap/>
          </w:tcPr>
          <w:p w14:paraId="746CDB17" w14:textId="7370073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0F1DEAEF" w14:textId="172EA4AC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76F83083" w14:textId="77777777" w:rsidTr="005B6E72">
        <w:trPr>
          <w:trHeight w:val="600"/>
        </w:trPr>
        <w:tc>
          <w:tcPr>
            <w:tcW w:w="3959" w:type="dxa"/>
            <w:hideMark/>
          </w:tcPr>
          <w:p w14:paraId="392D4E0B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Wykonanie wyburzenia ścianek (do 8 cm) gk wraz z wywiezieniem odpadów /gruzu i elementów rusztowania/</w:t>
            </w:r>
          </w:p>
        </w:tc>
        <w:tc>
          <w:tcPr>
            <w:tcW w:w="932" w:type="dxa"/>
            <w:noWrap/>
            <w:hideMark/>
          </w:tcPr>
          <w:p w14:paraId="1A17C80D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91" w:type="dxa"/>
            <w:noWrap/>
            <w:hideMark/>
          </w:tcPr>
          <w:p w14:paraId="1D625C36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m</w:t>
            </w: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301" w:type="dxa"/>
            <w:noWrap/>
          </w:tcPr>
          <w:p w14:paraId="61785403" w14:textId="26E6E6DD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603BF378" w14:textId="2BD1B3AE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01CDD739" w14:textId="77777777" w:rsidTr="005B6E72">
        <w:trPr>
          <w:trHeight w:val="600"/>
        </w:trPr>
        <w:tc>
          <w:tcPr>
            <w:tcW w:w="3959" w:type="dxa"/>
            <w:hideMark/>
          </w:tcPr>
          <w:p w14:paraId="2A69FD57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Wykonanie demontażu ścian szklanych /szyby, profile alu, konstrukcja stalowa/ bez ich utylizacji, przewóz do pobliskiego magazynu, odległość do 1 km.</w:t>
            </w:r>
          </w:p>
        </w:tc>
        <w:tc>
          <w:tcPr>
            <w:tcW w:w="932" w:type="dxa"/>
            <w:noWrap/>
            <w:hideMark/>
          </w:tcPr>
          <w:p w14:paraId="3F28ADE0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891" w:type="dxa"/>
            <w:noWrap/>
            <w:hideMark/>
          </w:tcPr>
          <w:p w14:paraId="16A337DB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m</w:t>
            </w: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301" w:type="dxa"/>
            <w:noWrap/>
          </w:tcPr>
          <w:p w14:paraId="0EA278FF" w14:textId="69A1F752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0A08771A" w14:textId="03337F29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5AD36F14" w14:textId="77777777" w:rsidTr="005B6E72">
        <w:trPr>
          <w:trHeight w:val="300"/>
        </w:trPr>
        <w:tc>
          <w:tcPr>
            <w:tcW w:w="3959" w:type="dxa"/>
            <w:hideMark/>
          </w:tcPr>
          <w:p w14:paraId="50C650B7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Uzupełnienie ubytków w tynku po wyburzonych ścianach</w:t>
            </w:r>
          </w:p>
        </w:tc>
        <w:tc>
          <w:tcPr>
            <w:tcW w:w="932" w:type="dxa"/>
            <w:noWrap/>
            <w:hideMark/>
          </w:tcPr>
          <w:p w14:paraId="6313605C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891" w:type="dxa"/>
            <w:noWrap/>
            <w:hideMark/>
          </w:tcPr>
          <w:p w14:paraId="79649F22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mb</w:t>
            </w:r>
          </w:p>
        </w:tc>
        <w:tc>
          <w:tcPr>
            <w:tcW w:w="1301" w:type="dxa"/>
            <w:noWrap/>
          </w:tcPr>
          <w:p w14:paraId="2439C2E8" w14:textId="009ECE60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56F6F2F4" w14:textId="059A042C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54C7AF17" w14:textId="77777777" w:rsidTr="005B6E72">
        <w:trPr>
          <w:trHeight w:val="345"/>
        </w:trPr>
        <w:tc>
          <w:tcPr>
            <w:tcW w:w="3959" w:type="dxa"/>
            <w:hideMark/>
          </w:tcPr>
          <w:p w14:paraId="7C593671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lastRenderedPageBreak/>
              <w:t>Usunięcie wykładziny klejonej do podłoża wraz z jej utylizacją (wywiezieniem odpadów)</w:t>
            </w:r>
          </w:p>
        </w:tc>
        <w:tc>
          <w:tcPr>
            <w:tcW w:w="932" w:type="dxa"/>
            <w:noWrap/>
            <w:hideMark/>
          </w:tcPr>
          <w:p w14:paraId="058A87A3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891" w:type="dxa"/>
            <w:noWrap/>
            <w:hideMark/>
          </w:tcPr>
          <w:p w14:paraId="2E8231FC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m</w:t>
            </w: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301" w:type="dxa"/>
            <w:noWrap/>
          </w:tcPr>
          <w:p w14:paraId="53C46C1C" w14:textId="65994EC3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317446AA" w14:textId="675FE9CD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0018DA0A" w14:textId="77777777" w:rsidTr="005B6E72">
        <w:trPr>
          <w:trHeight w:val="600"/>
        </w:trPr>
        <w:tc>
          <w:tcPr>
            <w:tcW w:w="3959" w:type="dxa"/>
            <w:hideMark/>
          </w:tcPr>
          <w:p w14:paraId="0B94DC33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Demontaż podłogi podniesionej bez jej utylizacji, przewóz do pobliskiego magazynu w odległości do 1 km, usunięcie punktów klejenia, wyrównanie i wyszlifowanie podłogi</w:t>
            </w:r>
          </w:p>
        </w:tc>
        <w:tc>
          <w:tcPr>
            <w:tcW w:w="932" w:type="dxa"/>
            <w:noWrap/>
            <w:hideMark/>
          </w:tcPr>
          <w:p w14:paraId="68D05802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891" w:type="dxa"/>
            <w:noWrap/>
            <w:hideMark/>
          </w:tcPr>
          <w:p w14:paraId="1BCD2982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m</w:t>
            </w: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301" w:type="dxa"/>
            <w:noWrap/>
          </w:tcPr>
          <w:p w14:paraId="28BE1F78" w14:textId="63764EAD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20C9FDC3" w14:textId="456F8CB8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5D02FBCA" w14:textId="77777777" w:rsidTr="005B6E72">
        <w:trPr>
          <w:trHeight w:val="600"/>
        </w:trPr>
        <w:tc>
          <w:tcPr>
            <w:tcW w:w="3959" w:type="dxa"/>
            <w:hideMark/>
          </w:tcPr>
          <w:p w14:paraId="54716DF3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Usunięcie gresu, usunięcie kleju po płytkach gresowych, naprawa powierzchni, wyrównanie i wyszlifowanie podłogi.</w:t>
            </w:r>
          </w:p>
        </w:tc>
        <w:tc>
          <w:tcPr>
            <w:tcW w:w="932" w:type="dxa"/>
            <w:noWrap/>
            <w:hideMark/>
          </w:tcPr>
          <w:p w14:paraId="1E93E596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91" w:type="dxa"/>
            <w:noWrap/>
            <w:hideMark/>
          </w:tcPr>
          <w:p w14:paraId="2ADB7898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m</w:t>
            </w: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301" w:type="dxa"/>
            <w:noWrap/>
          </w:tcPr>
          <w:p w14:paraId="40AE3589" w14:textId="5CEEE88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7648AC32" w14:textId="4CB528E6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5AB6A42C" w14:textId="77777777" w:rsidTr="005B6E72">
        <w:trPr>
          <w:trHeight w:val="900"/>
        </w:trPr>
        <w:tc>
          <w:tcPr>
            <w:tcW w:w="3959" w:type="dxa"/>
            <w:hideMark/>
          </w:tcPr>
          <w:p w14:paraId="56825783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Wykonanie dwóch podciągów (l=340 cm) i nadproża (l=130 cm) zgodnie z projektem wykonawczym i pozwoleniem na budowę wraz z wyburzeniem części ściany konstrukcyjnej murowanej wraz z wywiezieniem odpadów /gruzu/.</w:t>
            </w:r>
          </w:p>
        </w:tc>
        <w:tc>
          <w:tcPr>
            <w:tcW w:w="932" w:type="dxa"/>
            <w:noWrap/>
            <w:hideMark/>
          </w:tcPr>
          <w:p w14:paraId="61642257" w14:textId="1C997F7D" w:rsidR="009429F4" w:rsidRPr="005B6E72" w:rsidRDefault="00C97AA1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9429F4"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91" w:type="dxa"/>
            <w:noWrap/>
            <w:hideMark/>
          </w:tcPr>
          <w:p w14:paraId="59865712" w14:textId="4F225B39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 </w:t>
            </w:r>
            <w:r w:rsidR="00C97AA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zestaw</w:t>
            </w:r>
          </w:p>
        </w:tc>
        <w:tc>
          <w:tcPr>
            <w:tcW w:w="1301" w:type="dxa"/>
            <w:noWrap/>
          </w:tcPr>
          <w:p w14:paraId="11C723DC" w14:textId="52C75C16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1FB76BFE" w14:textId="545B6F3D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1C2F2FEF" w14:textId="77777777" w:rsidTr="005B6E72">
        <w:trPr>
          <w:trHeight w:val="900"/>
        </w:trPr>
        <w:tc>
          <w:tcPr>
            <w:tcW w:w="3959" w:type="dxa"/>
            <w:hideMark/>
          </w:tcPr>
          <w:p w14:paraId="2BC50EF7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Wykonanie remontu i modernizacji ścian w pomieszczeniach nr 15 i 16, uzupełnienie ubytków w tynku, jego oczyszczenie, odpylenie, zagruntowanie, wykonanie powłok z masy imitującej beton architektoniczny do wysokości około 3,5 m/</w:t>
            </w:r>
          </w:p>
        </w:tc>
        <w:tc>
          <w:tcPr>
            <w:tcW w:w="932" w:type="dxa"/>
            <w:noWrap/>
            <w:hideMark/>
          </w:tcPr>
          <w:p w14:paraId="41DBF18C" w14:textId="06710ACC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51</w:t>
            </w:r>
            <w:r w:rsidR="00C97AA1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91" w:type="dxa"/>
            <w:noWrap/>
            <w:hideMark/>
          </w:tcPr>
          <w:p w14:paraId="2DCE5D34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m</w:t>
            </w: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301" w:type="dxa"/>
            <w:noWrap/>
          </w:tcPr>
          <w:p w14:paraId="60DA6975" w14:textId="2AD55DB2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360C97FA" w14:textId="4524AB88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0253648F" w14:textId="77777777" w:rsidTr="005B6E72">
        <w:trPr>
          <w:trHeight w:val="900"/>
        </w:trPr>
        <w:tc>
          <w:tcPr>
            <w:tcW w:w="3959" w:type="dxa"/>
            <w:hideMark/>
          </w:tcPr>
          <w:p w14:paraId="594E9CB2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Wykonanie remontu i modernizacji podłóg w pomieszczeniach nr 15 i 16, naprawa pęknięć, uzupełnienie ubytków, wykonanie dylatacji, odpylenie, szlifowanie, zagruntowanie, wykonanie podłogi betonowej przemysłowej/</w:t>
            </w:r>
          </w:p>
        </w:tc>
        <w:tc>
          <w:tcPr>
            <w:tcW w:w="932" w:type="dxa"/>
            <w:noWrap/>
            <w:hideMark/>
          </w:tcPr>
          <w:p w14:paraId="37DE2D55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891" w:type="dxa"/>
            <w:noWrap/>
            <w:hideMark/>
          </w:tcPr>
          <w:p w14:paraId="617DF975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m</w:t>
            </w: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301" w:type="dxa"/>
            <w:noWrap/>
          </w:tcPr>
          <w:p w14:paraId="38D7E6B4" w14:textId="5BA0F24F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4DBA6221" w14:textId="56782E9C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47FBA592" w14:textId="77777777" w:rsidTr="005B6E72">
        <w:trPr>
          <w:trHeight w:val="600"/>
        </w:trPr>
        <w:tc>
          <w:tcPr>
            <w:tcW w:w="3959" w:type="dxa"/>
            <w:hideMark/>
          </w:tcPr>
          <w:p w14:paraId="544569E3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Wykonanie remontu sufitów  w pomieszczeniach nr 15 i 16, naprawa pęknięć , uzupełnienie ubytków w tynku (duże ubytki tynku), malowanie na wybrany kolor/</w:t>
            </w:r>
          </w:p>
        </w:tc>
        <w:tc>
          <w:tcPr>
            <w:tcW w:w="932" w:type="dxa"/>
            <w:noWrap/>
            <w:hideMark/>
          </w:tcPr>
          <w:p w14:paraId="05FBFC31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891" w:type="dxa"/>
            <w:noWrap/>
            <w:hideMark/>
          </w:tcPr>
          <w:p w14:paraId="2F069C4C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m</w:t>
            </w: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301" w:type="dxa"/>
            <w:noWrap/>
          </w:tcPr>
          <w:p w14:paraId="2BA6E7CD" w14:textId="7019081A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3D17754B" w14:textId="487CA028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34FBE9A9" w14:textId="77777777" w:rsidTr="005B6E72">
        <w:trPr>
          <w:trHeight w:val="600"/>
        </w:trPr>
        <w:tc>
          <w:tcPr>
            <w:tcW w:w="3959" w:type="dxa"/>
            <w:hideMark/>
          </w:tcPr>
          <w:p w14:paraId="1C0BBE63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 xml:space="preserve">Wykonanie klimatyzacji (zakup i montaż) w pomieszczeniach 15 i 16. </w:t>
            </w: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br/>
              <w:t>Jednostki wewnętrzne o mocy 3,4-3,6 kW.</w:t>
            </w:r>
          </w:p>
        </w:tc>
        <w:tc>
          <w:tcPr>
            <w:tcW w:w="932" w:type="dxa"/>
            <w:noWrap/>
            <w:hideMark/>
          </w:tcPr>
          <w:p w14:paraId="0993A878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91" w:type="dxa"/>
            <w:noWrap/>
            <w:hideMark/>
          </w:tcPr>
          <w:p w14:paraId="00B2C888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zestaw</w:t>
            </w:r>
          </w:p>
        </w:tc>
        <w:tc>
          <w:tcPr>
            <w:tcW w:w="1301" w:type="dxa"/>
            <w:noWrap/>
          </w:tcPr>
          <w:p w14:paraId="65C3C113" w14:textId="68718F80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21D2F489" w14:textId="0B58CB0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01CE5ADF" w14:textId="77777777" w:rsidTr="005B6E72">
        <w:trPr>
          <w:trHeight w:val="1200"/>
        </w:trPr>
        <w:tc>
          <w:tcPr>
            <w:tcW w:w="3959" w:type="dxa"/>
            <w:hideMark/>
          </w:tcPr>
          <w:p w14:paraId="3F3FD395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Zakup, transport i montaż kratownicowej konstrukcji nośnej w systemie QUADRO pod przewody, lampy, ściany akustyczne i inne elementy wyposażenia.</w:t>
            </w: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br/>
              <w:t>Aluminiowe kratownice o szerokości od 20 do 25 cm, koloru czarnego.</w:t>
            </w: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br/>
              <w:t>Wykonanie zgodnie z projektem wykonawczym.</w:t>
            </w:r>
          </w:p>
        </w:tc>
        <w:tc>
          <w:tcPr>
            <w:tcW w:w="932" w:type="dxa"/>
            <w:noWrap/>
            <w:hideMark/>
          </w:tcPr>
          <w:p w14:paraId="0EA4D725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1" w:type="dxa"/>
            <w:noWrap/>
            <w:hideMark/>
          </w:tcPr>
          <w:p w14:paraId="64DE5C03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zestaw</w:t>
            </w:r>
          </w:p>
        </w:tc>
        <w:tc>
          <w:tcPr>
            <w:tcW w:w="1301" w:type="dxa"/>
            <w:noWrap/>
          </w:tcPr>
          <w:p w14:paraId="417CDA6C" w14:textId="43F5F8BF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6DD43A52" w14:textId="679B1809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74FB4FFB" w14:textId="77777777" w:rsidTr="005B6E72">
        <w:trPr>
          <w:trHeight w:val="1200"/>
        </w:trPr>
        <w:tc>
          <w:tcPr>
            <w:tcW w:w="3959" w:type="dxa"/>
            <w:hideMark/>
          </w:tcPr>
          <w:p w14:paraId="6480D2E2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lastRenderedPageBreak/>
              <w:t>Wykonanie śluzy wejściowej z lekkiej zabudowy z płyty gk na konstrukcji aluminowej, malowana farbą antyrefleksyjną, odporna na szorowanie, z montażem lini led i drzwiami przesuwanymi automatycznie.</w:t>
            </w: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br/>
              <w:t>Wykonanie zgodnie z projektem wykonawczym.</w:t>
            </w:r>
          </w:p>
        </w:tc>
        <w:tc>
          <w:tcPr>
            <w:tcW w:w="932" w:type="dxa"/>
            <w:noWrap/>
            <w:hideMark/>
          </w:tcPr>
          <w:p w14:paraId="3D2718F2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1" w:type="dxa"/>
            <w:noWrap/>
            <w:hideMark/>
          </w:tcPr>
          <w:p w14:paraId="1FF4DB86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zestaw</w:t>
            </w:r>
          </w:p>
        </w:tc>
        <w:tc>
          <w:tcPr>
            <w:tcW w:w="1301" w:type="dxa"/>
            <w:noWrap/>
          </w:tcPr>
          <w:p w14:paraId="0F9674D5" w14:textId="1C7119F6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1A0CB7FE" w14:textId="4E548B4E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69BCCC85" w14:textId="77777777" w:rsidTr="005B6E72">
        <w:trPr>
          <w:trHeight w:val="600"/>
        </w:trPr>
        <w:tc>
          <w:tcPr>
            <w:tcW w:w="3959" w:type="dxa"/>
            <w:hideMark/>
          </w:tcPr>
          <w:p w14:paraId="68383FAD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Obłożenie kanałów wentylacyjnych geowłókniną (jeśli technologia malowania danej farby nie pozwala na malowanie bezpośrednie) i pomalowanie na kolor sufitu.</w:t>
            </w:r>
          </w:p>
        </w:tc>
        <w:tc>
          <w:tcPr>
            <w:tcW w:w="932" w:type="dxa"/>
            <w:noWrap/>
            <w:hideMark/>
          </w:tcPr>
          <w:p w14:paraId="50EFB47A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379,2</w:t>
            </w:r>
          </w:p>
        </w:tc>
        <w:tc>
          <w:tcPr>
            <w:tcW w:w="891" w:type="dxa"/>
            <w:noWrap/>
            <w:hideMark/>
          </w:tcPr>
          <w:p w14:paraId="16EB83FD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m</w:t>
            </w: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301" w:type="dxa"/>
            <w:noWrap/>
          </w:tcPr>
          <w:p w14:paraId="64334851" w14:textId="558AA1B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1E6A293D" w14:textId="39FDB80D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2A6404E9" w14:textId="77777777" w:rsidTr="005B6E72">
        <w:trPr>
          <w:trHeight w:val="600"/>
        </w:trPr>
        <w:tc>
          <w:tcPr>
            <w:tcW w:w="3959" w:type="dxa"/>
            <w:hideMark/>
          </w:tcPr>
          <w:p w14:paraId="0AFEEF79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Adaptacja kanałów wentylacyjnych do aranżacji pomieszczeń (oczyszczenie i malowanie nawiewników i wywiewników na kolor czarny)</w:t>
            </w:r>
          </w:p>
        </w:tc>
        <w:tc>
          <w:tcPr>
            <w:tcW w:w="932" w:type="dxa"/>
            <w:noWrap/>
            <w:hideMark/>
          </w:tcPr>
          <w:p w14:paraId="7135B0AC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91" w:type="dxa"/>
            <w:noWrap/>
            <w:hideMark/>
          </w:tcPr>
          <w:p w14:paraId="33C7ADC5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mb</w:t>
            </w:r>
          </w:p>
        </w:tc>
        <w:tc>
          <w:tcPr>
            <w:tcW w:w="1301" w:type="dxa"/>
            <w:noWrap/>
          </w:tcPr>
          <w:p w14:paraId="0E623F01" w14:textId="142A5A18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6A17B412" w14:textId="426ABEE6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6D81DBE8" w14:textId="77777777" w:rsidTr="005B6E72">
        <w:trPr>
          <w:trHeight w:val="300"/>
        </w:trPr>
        <w:tc>
          <w:tcPr>
            <w:tcW w:w="3959" w:type="dxa"/>
            <w:hideMark/>
          </w:tcPr>
          <w:p w14:paraId="5A1D2779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Doprowadzenie zasilania do lamp oświetleniowych.</w:t>
            </w:r>
          </w:p>
        </w:tc>
        <w:tc>
          <w:tcPr>
            <w:tcW w:w="932" w:type="dxa"/>
            <w:noWrap/>
            <w:hideMark/>
          </w:tcPr>
          <w:p w14:paraId="2B803C14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91" w:type="dxa"/>
            <w:noWrap/>
            <w:hideMark/>
          </w:tcPr>
          <w:p w14:paraId="718D8D0D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pkt św.</w:t>
            </w:r>
          </w:p>
        </w:tc>
        <w:tc>
          <w:tcPr>
            <w:tcW w:w="1301" w:type="dxa"/>
            <w:noWrap/>
          </w:tcPr>
          <w:p w14:paraId="5E6917FE" w14:textId="1CDAA03E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00CA5740" w14:textId="37CF0AB5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018FA960" w14:textId="77777777" w:rsidTr="005B6E72">
        <w:trPr>
          <w:trHeight w:val="600"/>
        </w:trPr>
        <w:tc>
          <w:tcPr>
            <w:tcW w:w="3959" w:type="dxa"/>
            <w:hideMark/>
          </w:tcPr>
          <w:p w14:paraId="29DE5330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Wykonanie adaptacji obwodów elektrycznych, zmiana kierunku prowadzenia przewodów, naprawa zaczepów, spięcie w wiązki.</w:t>
            </w:r>
          </w:p>
        </w:tc>
        <w:tc>
          <w:tcPr>
            <w:tcW w:w="932" w:type="dxa"/>
            <w:noWrap/>
            <w:hideMark/>
          </w:tcPr>
          <w:p w14:paraId="512A19D9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91" w:type="dxa"/>
            <w:noWrap/>
            <w:hideMark/>
          </w:tcPr>
          <w:p w14:paraId="572E89A0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  <w:t>mb</w:t>
            </w:r>
          </w:p>
        </w:tc>
        <w:tc>
          <w:tcPr>
            <w:tcW w:w="1301" w:type="dxa"/>
            <w:noWrap/>
          </w:tcPr>
          <w:p w14:paraId="2F629944" w14:textId="25CD9471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noWrap/>
          </w:tcPr>
          <w:p w14:paraId="749E8CE2" w14:textId="0A421FE0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429F4" w:rsidRPr="009429F4" w14:paraId="28BE7917" w14:textId="77777777" w:rsidTr="009429F4">
        <w:trPr>
          <w:trHeight w:val="300"/>
        </w:trPr>
        <w:tc>
          <w:tcPr>
            <w:tcW w:w="7083" w:type="dxa"/>
            <w:gridSpan w:val="4"/>
            <w:hideMark/>
          </w:tcPr>
          <w:p w14:paraId="2669A546" w14:textId="2A24D7AE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B6E7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1979" w:type="dxa"/>
            <w:noWrap/>
            <w:hideMark/>
          </w:tcPr>
          <w:p w14:paraId="3DF630E4" w14:textId="77777777" w:rsidR="009429F4" w:rsidRPr="005B6E72" w:rsidRDefault="009429F4" w:rsidP="005B6E72">
            <w:pPr>
              <w:tabs>
                <w:tab w:val="left" w:pos="1134"/>
                <w:tab w:val="right" w:leader="dot" w:pos="9356"/>
              </w:tabs>
              <w:spacing w:after="160" w:line="276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1C31E7EE" w14:textId="77777777" w:rsidR="009D3E0E" w:rsidRDefault="009D3E0E" w:rsidP="009D3E0E">
      <w:pPr>
        <w:tabs>
          <w:tab w:val="left" w:pos="1134"/>
          <w:tab w:val="right" w:leader="dot" w:pos="9356"/>
        </w:tabs>
        <w:spacing w:after="160" w:line="276" w:lineRule="auto"/>
        <w:jc w:val="both"/>
        <w:rPr>
          <w:rFonts w:ascii="Calibri" w:eastAsia="Calibri" w:hAnsi="Calibri" w:cs="Calibri"/>
          <w:color w:val="000000" w:themeColor="text1"/>
          <w:lang w:eastAsia="en-US"/>
        </w:rPr>
      </w:pPr>
    </w:p>
    <w:p w14:paraId="3DFAA468" w14:textId="77777777" w:rsidR="009429F4" w:rsidRDefault="009429F4" w:rsidP="009D3E0E">
      <w:pPr>
        <w:tabs>
          <w:tab w:val="left" w:pos="1134"/>
          <w:tab w:val="right" w:leader="dot" w:pos="9356"/>
        </w:tabs>
        <w:spacing w:after="160" w:line="276" w:lineRule="auto"/>
        <w:jc w:val="both"/>
        <w:rPr>
          <w:rFonts w:ascii="Calibri" w:eastAsia="Calibri" w:hAnsi="Calibri" w:cs="Calibri"/>
          <w:color w:val="000000" w:themeColor="text1"/>
          <w:lang w:eastAsia="en-US"/>
        </w:rPr>
      </w:pPr>
    </w:p>
    <w:p w14:paraId="7EE7DE3C" w14:textId="77777777" w:rsidR="009D3E0E" w:rsidRDefault="009D3E0E" w:rsidP="009D3E0E">
      <w:pPr>
        <w:tabs>
          <w:tab w:val="left" w:pos="1134"/>
          <w:tab w:val="right" w:leader="dot" w:pos="9356"/>
        </w:tabs>
        <w:spacing w:after="160" w:line="276" w:lineRule="auto"/>
        <w:jc w:val="both"/>
        <w:rPr>
          <w:rFonts w:ascii="Calibri" w:eastAsia="Calibri" w:hAnsi="Calibri" w:cs="Calibri"/>
          <w:color w:val="000000" w:themeColor="text1"/>
          <w:lang w:eastAsia="en-US"/>
        </w:rPr>
      </w:pPr>
    </w:p>
    <w:p w14:paraId="0674CEFE" w14:textId="674BE69E" w:rsidR="00390E6B" w:rsidRPr="005B6FBB" w:rsidRDefault="00390E6B" w:rsidP="00C146E1">
      <w:pPr>
        <w:spacing w:line="276" w:lineRule="auto"/>
        <w:rPr>
          <w:rFonts w:ascii="Calibri" w:hAnsi="Calibri" w:cs="Calibri"/>
          <w:color w:val="000000" w:themeColor="text1"/>
        </w:rPr>
      </w:pPr>
      <w:r w:rsidRPr="005B6FBB">
        <w:rPr>
          <w:rFonts w:ascii="Calibri" w:hAnsi="Calibri" w:cs="Calibri"/>
          <w:color w:val="000000" w:themeColor="text1"/>
        </w:rPr>
        <w:t>…..................., dnia ….................</w:t>
      </w:r>
    </w:p>
    <w:p w14:paraId="05160F66" w14:textId="77777777" w:rsidR="00390E6B" w:rsidRPr="005B6FBB" w:rsidRDefault="00390E6B" w:rsidP="00390E6B">
      <w:pPr>
        <w:pBdr>
          <w:bottom w:val="single" w:sz="12" w:space="1" w:color="auto"/>
        </w:pBdr>
        <w:ind w:left="4963"/>
        <w:jc w:val="center"/>
        <w:rPr>
          <w:rFonts w:ascii="Calibri" w:hAnsi="Calibri" w:cs="Calibri"/>
          <w:color w:val="000000" w:themeColor="text1"/>
        </w:rPr>
      </w:pPr>
    </w:p>
    <w:p w14:paraId="56ED6333" w14:textId="0AD215F3" w:rsidR="00FB11AE" w:rsidRDefault="00390E6B" w:rsidP="009429F4">
      <w:pPr>
        <w:ind w:left="4963"/>
        <w:jc w:val="center"/>
        <w:rPr>
          <w:rFonts w:ascii="Calibri" w:eastAsia="Calibri" w:hAnsi="Calibri" w:cs="Calibri"/>
          <w:b/>
          <w:color w:val="000000" w:themeColor="text1"/>
          <w:lang w:eastAsia="en-US"/>
        </w:rPr>
      </w:pPr>
      <w:r w:rsidRPr="005B6FBB">
        <w:rPr>
          <w:rFonts w:ascii="Calibri" w:hAnsi="Calibri" w:cs="Calibri"/>
          <w:i/>
          <w:color w:val="000000" w:themeColor="text1"/>
        </w:rPr>
        <w:t>(podpisy osoby upoważnionej)</w:t>
      </w:r>
    </w:p>
    <w:sectPr w:rsidR="00FB11AE" w:rsidSect="005E25D4">
      <w:head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B4BC" w14:textId="77777777" w:rsidR="000144A9" w:rsidRDefault="000144A9" w:rsidP="00124193">
      <w:r>
        <w:separator/>
      </w:r>
    </w:p>
  </w:endnote>
  <w:endnote w:type="continuationSeparator" w:id="0">
    <w:p w14:paraId="56701D23" w14:textId="77777777" w:rsidR="000144A9" w:rsidRDefault="000144A9" w:rsidP="0012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54E7" w14:textId="77777777" w:rsidR="000144A9" w:rsidRDefault="000144A9" w:rsidP="00124193">
      <w:r>
        <w:separator/>
      </w:r>
    </w:p>
  </w:footnote>
  <w:footnote w:type="continuationSeparator" w:id="0">
    <w:p w14:paraId="5FE5E89D" w14:textId="77777777" w:rsidR="000144A9" w:rsidRDefault="000144A9" w:rsidP="00124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214" w14:textId="47C6C59D" w:rsidR="005E25D4" w:rsidRPr="002548B9" w:rsidRDefault="00FB11AE" w:rsidP="002548B9">
    <w:pPr>
      <w:pStyle w:val="Nagwek"/>
    </w:pPr>
    <w:r w:rsidRPr="00FB11AE">
      <w:rPr>
        <w:noProof/>
      </w:rPr>
      <w:drawing>
        <wp:inline distT="0" distB="0" distL="0" distR="0" wp14:anchorId="588EBCAB" wp14:editId="0FA49989">
          <wp:extent cx="5760720" cy="666750"/>
          <wp:effectExtent l="0" t="0" r="0" b="0"/>
          <wp:docPr id="14804481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4CB5"/>
    <w:multiLevelType w:val="multilevel"/>
    <w:tmpl w:val="BBC023A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8E84BC4"/>
    <w:multiLevelType w:val="hybridMultilevel"/>
    <w:tmpl w:val="5AAE1834"/>
    <w:lvl w:ilvl="0" w:tplc="774AE4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2A282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006F"/>
    <w:multiLevelType w:val="hybridMultilevel"/>
    <w:tmpl w:val="222AF3BC"/>
    <w:lvl w:ilvl="0" w:tplc="27CAF1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E31589"/>
    <w:multiLevelType w:val="hybridMultilevel"/>
    <w:tmpl w:val="B9E28E4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557E6"/>
    <w:multiLevelType w:val="hybridMultilevel"/>
    <w:tmpl w:val="FC7CED94"/>
    <w:lvl w:ilvl="0" w:tplc="53A40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8F1563"/>
    <w:multiLevelType w:val="hybridMultilevel"/>
    <w:tmpl w:val="D6D06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71BAC"/>
    <w:multiLevelType w:val="multilevel"/>
    <w:tmpl w:val="C7848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000000"/>
        <w:sz w:val="22"/>
      </w:rPr>
    </w:lvl>
  </w:abstractNum>
  <w:abstractNum w:abstractNumId="7" w15:restartNumberingAfterBreak="0">
    <w:nsid w:val="26E007E7"/>
    <w:multiLevelType w:val="hybridMultilevel"/>
    <w:tmpl w:val="982C7E0C"/>
    <w:lvl w:ilvl="0" w:tplc="04150011">
      <w:start w:val="1"/>
      <w:numFmt w:val="decimal"/>
      <w:lvlText w:val="%1)"/>
      <w:lvlJc w:val="left"/>
      <w:pPr>
        <w:ind w:left="1111" w:hanging="360"/>
      </w:p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8" w15:restartNumberingAfterBreak="0">
    <w:nsid w:val="2AC61B35"/>
    <w:multiLevelType w:val="hybridMultilevel"/>
    <w:tmpl w:val="A8A8BAC2"/>
    <w:lvl w:ilvl="0" w:tplc="5B3C8876">
      <w:start w:val="4"/>
      <w:numFmt w:val="decimal"/>
      <w:lvlText w:val="%1"/>
      <w:lvlJc w:val="left"/>
      <w:pPr>
        <w:ind w:left="2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310424B3"/>
    <w:multiLevelType w:val="hybridMultilevel"/>
    <w:tmpl w:val="0890BCB4"/>
    <w:lvl w:ilvl="0" w:tplc="9656E7D2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0" w15:restartNumberingAfterBreak="0">
    <w:nsid w:val="35C74823"/>
    <w:multiLevelType w:val="singleLevel"/>
    <w:tmpl w:val="804C5072"/>
    <w:lvl w:ilvl="0">
      <w:start w:val="1"/>
      <w:numFmt w:val="lowerLetter"/>
      <w:lvlText w:val="%1."/>
      <w:legacy w:legacy="1" w:legacySpace="0" w:legacyIndent="341"/>
      <w:lvlJc w:val="left"/>
      <w:rPr>
        <w:rFonts w:ascii="Calibri" w:eastAsia="Calibri" w:hAnsi="Calibri" w:cs="Arial"/>
      </w:rPr>
    </w:lvl>
  </w:abstractNum>
  <w:abstractNum w:abstractNumId="11" w15:restartNumberingAfterBreak="0">
    <w:nsid w:val="39EB1B45"/>
    <w:multiLevelType w:val="hybridMultilevel"/>
    <w:tmpl w:val="94FC0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159B"/>
    <w:multiLevelType w:val="hybridMultilevel"/>
    <w:tmpl w:val="5396F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E1178"/>
    <w:multiLevelType w:val="hybridMultilevel"/>
    <w:tmpl w:val="9E42D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F0F33"/>
    <w:multiLevelType w:val="singleLevel"/>
    <w:tmpl w:val="6B44A844"/>
    <w:lvl w:ilvl="0">
      <w:start w:val="1"/>
      <w:numFmt w:val="lowerLetter"/>
      <w:lvlText w:val="%1."/>
      <w:legacy w:legacy="1" w:legacySpace="0" w:legacyIndent="360"/>
      <w:lvlJc w:val="left"/>
      <w:rPr>
        <w:rFonts w:ascii="Calibri" w:eastAsia="Calibri" w:hAnsi="Calibri" w:cs="Arial"/>
      </w:rPr>
    </w:lvl>
  </w:abstractNum>
  <w:abstractNum w:abstractNumId="15" w15:restartNumberingAfterBreak="0">
    <w:nsid w:val="4DE76D0C"/>
    <w:multiLevelType w:val="hybridMultilevel"/>
    <w:tmpl w:val="2C24AED4"/>
    <w:lvl w:ilvl="0" w:tplc="A544A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6A1204"/>
    <w:multiLevelType w:val="hybridMultilevel"/>
    <w:tmpl w:val="800EF8CE"/>
    <w:lvl w:ilvl="0" w:tplc="A9A0E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03B56"/>
    <w:multiLevelType w:val="hybridMultilevel"/>
    <w:tmpl w:val="3500BEA6"/>
    <w:lvl w:ilvl="0" w:tplc="F6CED356">
      <w:start w:val="6"/>
      <w:numFmt w:val="decimal"/>
      <w:lvlText w:val="%1"/>
      <w:lvlJc w:val="left"/>
      <w:pPr>
        <w:ind w:left="24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8" w15:restartNumberingAfterBreak="0">
    <w:nsid w:val="5CA03DC1"/>
    <w:multiLevelType w:val="hybridMultilevel"/>
    <w:tmpl w:val="B78E3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37834"/>
    <w:multiLevelType w:val="hybridMultilevel"/>
    <w:tmpl w:val="29CC007A"/>
    <w:lvl w:ilvl="0" w:tplc="F654B24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3F3D3F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106890"/>
    <w:multiLevelType w:val="hybridMultilevel"/>
    <w:tmpl w:val="0390F806"/>
    <w:lvl w:ilvl="0" w:tplc="463A82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65E45CD"/>
    <w:multiLevelType w:val="hybridMultilevel"/>
    <w:tmpl w:val="E64471FA"/>
    <w:lvl w:ilvl="0" w:tplc="29343790">
      <w:start w:val="4"/>
      <w:numFmt w:val="decimal"/>
      <w:lvlText w:val="%1"/>
      <w:lvlJc w:val="left"/>
      <w:pPr>
        <w:ind w:left="2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70" w:hanging="360"/>
      </w:pPr>
    </w:lvl>
    <w:lvl w:ilvl="2" w:tplc="0415001B" w:tentative="1">
      <w:start w:val="1"/>
      <w:numFmt w:val="lowerRoman"/>
      <w:lvlText w:val="%3."/>
      <w:lvlJc w:val="right"/>
      <w:pPr>
        <w:ind w:left="4290" w:hanging="180"/>
      </w:pPr>
    </w:lvl>
    <w:lvl w:ilvl="3" w:tplc="0415000F" w:tentative="1">
      <w:start w:val="1"/>
      <w:numFmt w:val="decimal"/>
      <w:lvlText w:val="%4."/>
      <w:lvlJc w:val="left"/>
      <w:pPr>
        <w:ind w:left="5010" w:hanging="360"/>
      </w:pPr>
    </w:lvl>
    <w:lvl w:ilvl="4" w:tplc="04150019" w:tentative="1">
      <w:start w:val="1"/>
      <w:numFmt w:val="lowerLetter"/>
      <w:lvlText w:val="%5."/>
      <w:lvlJc w:val="left"/>
      <w:pPr>
        <w:ind w:left="5730" w:hanging="360"/>
      </w:pPr>
    </w:lvl>
    <w:lvl w:ilvl="5" w:tplc="0415001B" w:tentative="1">
      <w:start w:val="1"/>
      <w:numFmt w:val="lowerRoman"/>
      <w:lvlText w:val="%6."/>
      <w:lvlJc w:val="right"/>
      <w:pPr>
        <w:ind w:left="6450" w:hanging="180"/>
      </w:pPr>
    </w:lvl>
    <w:lvl w:ilvl="6" w:tplc="0415000F" w:tentative="1">
      <w:start w:val="1"/>
      <w:numFmt w:val="decimal"/>
      <w:lvlText w:val="%7."/>
      <w:lvlJc w:val="left"/>
      <w:pPr>
        <w:ind w:left="7170" w:hanging="360"/>
      </w:pPr>
    </w:lvl>
    <w:lvl w:ilvl="7" w:tplc="04150019" w:tentative="1">
      <w:start w:val="1"/>
      <w:numFmt w:val="lowerLetter"/>
      <w:lvlText w:val="%8."/>
      <w:lvlJc w:val="left"/>
      <w:pPr>
        <w:ind w:left="7890" w:hanging="360"/>
      </w:pPr>
    </w:lvl>
    <w:lvl w:ilvl="8" w:tplc="041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2" w15:restartNumberingAfterBreak="0">
    <w:nsid w:val="78DE1D2D"/>
    <w:multiLevelType w:val="hybridMultilevel"/>
    <w:tmpl w:val="94FC0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D42A7"/>
    <w:multiLevelType w:val="multilevel"/>
    <w:tmpl w:val="BB30C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7DEE59BA"/>
    <w:multiLevelType w:val="hybridMultilevel"/>
    <w:tmpl w:val="B4300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C0F07"/>
    <w:multiLevelType w:val="hybridMultilevel"/>
    <w:tmpl w:val="92C0619E"/>
    <w:lvl w:ilvl="0" w:tplc="8A62683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5228370">
    <w:abstractNumId w:val="13"/>
  </w:num>
  <w:num w:numId="2" w16cid:durableId="1982154937">
    <w:abstractNumId w:val="25"/>
  </w:num>
  <w:num w:numId="3" w16cid:durableId="761071956">
    <w:abstractNumId w:val="1"/>
  </w:num>
  <w:num w:numId="4" w16cid:durableId="1127772114">
    <w:abstractNumId w:val="3"/>
  </w:num>
  <w:num w:numId="5" w16cid:durableId="854268617">
    <w:abstractNumId w:val="16"/>
  </w:num>
  <w:num w:numId="6" w16cid:durableId="393818050">
    <w:abstractNumId w:val="18"/>
  </w:num>
  <w:num w:numId="7" w16cid:durableId="2006206826">
    <w:abstractNumId w:val="5"/>
  </w:num>
  <w:num w:numId="8" w16cid:durableId="1975065429">
    <w:abstractNumId w:val="23"/>
  </w:num>
  <w:num w:numId="9" w16cid:durableId="628509124">
    <w:abstractNumId w:val="10"/>
  </w:num>
  <w:num w:numId="10" w16cid:durableId="1322075810">
    <w:abstractNumId w:val="14"/>
  </w:num>
  <w:num w:numId="11" w16cid:durableId="1128090237">
    <w:abstractNumId w:val="0"/>
  </w:num>
  <w:num w:numId="12" w16cid:durableId="1095054720">
    <w:abstractNumId w:val="7"/>
  </w:num>
  <w:num w:numId="13" w16cid:durableId="876085447">
    <w:abstractNumId w:val="4"/>
  </w:num>
  <w:num w:numId="14" w16cid:durableId="373890139">
    <w:abstractNumId w:val="2"/>
  </w:num>
  <w:num w:numId="15" w16cid:durableId="235821121">
    <w:abstractNumId w:val="8"/>
  </w:num>
  <w:num w:numId="16" w16cid:durableId="442655093">
    <w:abstractNumId w:val="17"/>
  </w:num>
  <w:num w:numId="17" w16cid:durableId="1415859068">
    <w:abstractNumId w:val="21"/>
  </w:num>
  <w:num w:numId="18" w16cid:durableId="31347975">
    <w:abstractNumId w:val="19"/>
  </w:num>
  <w:num w:numId="19" w16cid:durableId="909777037">
    <w:abstractNumId w:val="20"/>
  </w:num>
  <w:num w:numId="20" w16cid:durableId="1388533933">
    <w:abstractNumId w:val="24"/>
  </w:num>
  <w:num w:numId="21" w16cid:durableId="1760905268">
    <w:abstractNumId w:val="11"/>
  </w:num>
  <w:num w:numId="22" w16cid:durableId="809134295">
    <w:abstractNumId w:val="22"/>
  </w:num>
  <w:num w:numId="23" w16cid:durableId="16875618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318085">
    <w:abstractNumId w:val="6"/>
  </w:num>
  <w:num w:numId="25" w16cid:durableId="246964716">
    <w:abstractNumId w:val="9"/>
  </w:num>
  <w:num w:numId="26" w16cid:durableId="3674927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5F"/>
    <w:rsid w:val="00001D7E"/>
    <w:rsid w:val="000144A9"/>
    <w:rsid w:val="00015EF1"/>
    <w:rsid w:val="00022F70"/>
    <w:rsid w:val="00025D0E"/>
    <w:rsid w:val="0007210D"/>
    <w:rsid w:val="000725AB"/>
    <w:rsid w:val="000A43B1"/>
    <w:rsid w:val="000C5EC7"/>
    <w:rsid w:val="00124193"/>
    <w:rsid w:val="00137BC7"/>
    <w:rsid w:val="00144305"/>
    <w:rsid w:val="001478D1"/>
    <w:rsid w:val="00152173"/>
    <w:rsid w:val="00165BC6"/>
    <w:rsid w:val="001840D9"/>
    <w:rsid w:val="001925F8"/>
    <w:rsid w:val="001D2903"/>
    <w:rsid w:val="001D2A37"/>
    <w:rsid w:val="001E1AEF"/>
    <w:rsid w:val="001F4C5F"/>
    <w:rsid w:val="00222936"/>
    <w:rsid w:val="00252A4E"/>
    <w:rsid w:val="002548B9"/>
    <w:rsid w:val="00267B70"/>
    <w:rsid w:val="002826DA"/>
    <w:rsid w:val="002B4168"/>
    <w:rsid w:val="002D205F"/>
    <w:rsid w:val="0031748A"/>
    <w:rsid w:val="00353683"/>
    <w:rsid w:val="00361A5C"/>
    <w:rsid w:val="00366D5A"/>
    <w:rsid w:val="00381AB6"/>
    <w:rsid w:val="00390E6B"/>
    <w:rsid w:val="003C4FC0"/>
    <w:rsid w:val="003E5921"/>
    <w:rsid w:val="003F28EC"/>
    <w:rsid w:val="004023E8"/>
    <w:rsid w:val="00406308"/>
    <w:rsid w:val="00417C73"/>
    <w:rsid w:val="004301FD"/>
    <w:rsid w:val="00432BDE"/>
    <w:rsid w:val="00434F15"/>
    <w:rsid w:val="004351D5"/>
    <w:rsid w:val="00440B3B"/>
    <w:rsid w:val="00452E9E"/>
    <w:rsid w:val="004A72BD"/>
    <w:rsid w:val="004A7C21"/>
    <w:rsid w:val="004C6519"/>
    <w:rsid w:val="005117E2"/>
    <w:rsid w:val="00536BC0"/>
    <w:rsid w:val="0054432F"/>
    <w:rsid w:val="0056426D"/>
    <w:rsid w:val="00581954"/>
    <w:rsid w:val="00582FCB"/>
    <w:rsid w:val="0058786F"/>
    <w:rsid w:val="00595EBE"/>
    <w:rsid w:val="00597D09"/>
    <w:rsid w:val="005A61B7"/>
    <w:rsid w:val="005B6E72"/>
    <w:rsid w:val="005B6FBB"/>
    <w:rsid w:val="005D6CEE"/>
    <w:rsid w:val="005E25D4"/>
    <w:rsid w:val="005E2CE0"/>
    <w:rsid w:val="00652ACC"/>
    <w:rsid w:val="00680F42"/>
    <w:rsid w:val="006D48BD"/>
    <w:rsid w:val="006D49E5"/>
    <w:rsid w:val="006F4A4B"/>
    <w:rsid w:val="007259BC"/>
    <w:rsid w:val="00732121"/>
    <w:rsid w:val="007923F6"/>
    <w:rsid w:val="007B22F4"/>
    <w:rsid w:val="007F1D77"/>
    <w:rsid w:val="008145ED"/>
    <w:rsid w:val="00822BF3"/>
    <w:rsid w:val="00840F76"/>
    <w:rsid w:val="0085018A"/>
    <w:rsid w:val="008831B6"/>
    <w:rsid w:val="00883492"/>
    <w:rsid w:val="00884ED3"/>
    <w:rsid w:val="008B59A6"/>
    <w:rsid w:val="008D03A2"/>
    <w:rsid w:val="008F277A"/>
    <w:rsid w:val="008F5F4E"/>
    <w:rsid w:val="008F6BFF"/>
    <w:rsid w:val="009035D1"/>
    <w:rsid w:val="009058CE"/>
    <w:rsid w:val="009271B0"/>
    <w:rsid w:val="00930D23"/>
    <w:rsid w:val="009429F4"/>
    <w:rsid w:val="00944BCC"/>
    <w:rsid w:val="009553D5"/>
    <w:rsid w:val="009619C6"/>
    <w:rsid w:val="00962212"/>
    <w:rsid w:val="00973B40"/>
    <w:rsid w:val="00991408"/>
    <w:rsid w:val="009D3E0E"/>
    <w:rsid w:val="009D4B31"/>
    <w:rsid w:val="009E6C1E"/>
    <w:rsid w:val="009F4768"/>
    <w:rsid w:val="00A00910"/>
    <w:rsid w:val="00A03133"/>
    <w:rsid w:val="00A15F69"/>
    <w:rsid w:val="00A25846"/>
    <w:rsid w:val="00A8642D"/>
    <w:rsid w:val="00AA22F9"/>
    <w:rsid w:val="00AD2094"/>
    <w:rsid w:val="00AE0A20"/>
    <w:rsid w:val="00AE39D7"/>
    <w:rsid w:val="00AE3D08"/>
    <w:rsid w:val="00AF000B"/>
    <w:rsid w:val="00AF2FF4"/>
    <w:rsid w:val="00B07138"/>
    <w:rsid w:val="00B373A0"/>
    <w:rsid w:val="00B3757B"/>
    <w:rsid w:val="00B52FCC"/>
    <w:rsid w:val="00B57725"/>
    <w:rsid w:val="00B66D48"/>
    <w:rsid w:val="00B77119"/>
    <w:rsid w:val="00C146E1"/>
    <w:rsid w:val="00C37CED"/>
    <w:rsid w:val="00C42378"/>
    <w:rsid w:val="00C52157"/>
    <w:rsid w:val="00C73664"/>
    <w:rsid w:val="00C97AA1"/>
    <w:rsid w:val="00C97E8D"/>
    <w:rsid w:val="00CA5E17"/>
    <w:rsid w:val="00CE07D0"/>
    <w:rsid w:val="00D170C4"/>
    <w:rsid w:val="00D30B97"/>
    <w:rsid w:val="00D30E52"/>
    <w:rsid w:val="00D51DEC"/>
    <w:rsid w:val="00DB2BCD"/>
    <w:rsid w:val="00DC4EAE"/>
    <w:rsid w:val="00E007A7"/>
    <w:rsid w:val="00E20A0C"/>
    <w:rsid w:val="00E2508B"/>
    <w:rsid w:val="00E82082"/>
    <w:rsid w:val="00E8685C"/>
    <w:rsid w:val="00EA6142"/>
    <w:rsid w:val="00EA6923"/>
    <w:rsid w:val="00EB7793"/>
    <w:rsid w:val="00ED7647"/>
    <w:rsid w:val="00ED7DAB"/>
    <w:rsid w:val="00F03ECD"/>
    <w:rsid w:val="00F34D67"/>
    <w:rsid w:val="00F53765"/>
    <w:rsid w:val="00F62E3B"/>
    <w:rsid w:val="00F67EDB"/>
    <w:rsid w:val="00F75F77"/>
    <w:rsid w:val="00F76258"/>
    <w:rsid w:val="00FB11AE"/>
    <w:rsid w:val="00FE18F5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DD1BC"/>
  <w15:docId w15:val="{9726BA65-07EC-4CDD-A8B4-865A7C17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170C4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170C4"/>
    <w:rPr>
      <w:rFonts w:ascii="Arial" w:eastAsia="Times New Roman" w:hAnsi="Arial" w:cs="Arial"/>
      <w:lang w:eastAsia="pl-PL"/>
    </w:rPr>
  </w:style>
  <w:style w:type="paragraph" w:customStyle="1" w:styleId="FR1">
    <w:name w:val="FR1"/>
    <w:rsid w:val="00D170C4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D170C4"/>
    <w:pPr>
      <w:widowControl w:val="0"/>
      <w:ind w:left="566" w:hanging="283"/>
      <w:jc w:val="both"/>
    </w:pPr>
    <w:rPr>
      <w:rFonts w:ascii="Arial" w:hAnsi="Arial"/>
      <w:szCs w:val="20"/>
    </w:rPr>
  </w:style>
  <w:style w:type="paragraph" w:styleId="Lista">
    <w:name w:val="List"/>
    <w:basedOn w:val="Normalny"/>
    <w:rsid w:val="00D170C4"/>
    <w:pPr>
      <w:ind w:left="283" w:hanging="283"/>
    </w:p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170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D170C4"/>
    <w:rPr>
      <w:rFonts w:ascii="Arial Narrow" w:hAnsi="Arial Narrow" w:cs="Arial Narrow"/>
      <w:b/>
      <w:bCs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3D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3D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3D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3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3D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D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D08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9271B0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241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41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41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19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D7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ED76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 Gieszczyński</cp:lastModifiedBy>
  <cp:revision>4</cp:revision>
  <cp:lastPrinted>2025-02-21T13:29:00Z</cp:lastPrinted>
  <dcterms:created xsi:type="dcterms:W3CDTF">2025-02-21T11:21:00Z</dcterms:created>
  <dcterms:modified xsi:type="dcterms:W3CDTF">2025-02-21T13:34:00Z</dcterms:modified>
</cp:coreProperties>
</file>