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C4E69" w14:textId="77777777" w:rsidR="00AB3BB5" w:rsidRPr="0070265F" w:rsidRDefault="00F505F9">
      <w:pPr>
        <w:rPr>
          <w:rFonts w:ascii="Times New Roman" w:hAnsi="Times New Roman" w:cs="Times New Roman"/>
        </w:rPr>
      </w:pPr>
      <w:r>
        <w:tab/>
      </w:r>
      <w:r>
        <w:tab/>
      </w:r>
      <w:r w:rsidRPr="0070265F">
        <w:rPr>
          <w:rFonts w:ascii="Times New Roman" w:hAnsi="Times New Roman" w:cs="Times New Roman"/>
        </w:rPr>
        <w:tab/>
      </w:r>
      <w:r w:rsidRPr="0070265F">
        <w:rPr>
          <w:rFonts w:ascii="Times New Roman" w:hAnsi="Times New Roman" w:cs="Times New Roman"/>
        </w:rPr>
        <w:tab/>
      </w:r>
      <w:r w:rsidRPr="0070265F">
        <w:rPr>
          <w:rFonts w:ascii="Times New Roman" w:hAnsi="Times New Roman" w:cs="Times New Roman"/>
        </w:rPr>
        <w:tab/>
      </w:r>
      <w:r w:rsidRPr="0070265F">
        <w:rPr>
          <w:rFonts w:ascii="Times New Roman" w:hAnsi="Times New Roman" w:cs="Times New Roman"/>
        </w:rPr>
        <w:tab/>
      </w:r>
      <w:r w:rsidRPr="0070265F">
        <w:rPr>
          <w:rFonts w:ascii="Times New Roman" w:hAnsi="Times New Roman" w:cs="Times New Roman"/>
        </w:rPr>
        <w:tab/>
      </w:r>
      <w:r w:rsidRPr="0070265F">
        <w:rPr>
          <w:rFonts w:ascii="Times New Roman" w:hAnsi="Times New Roman" w:cs="Times New Roman"/>
        </w:rPr>
        <w:tab/>
      </w:r>
      <w:r w:rsidRPr="0070265F">
        <w:rPr>
          <w:rFonts w:ascii="Times New Roman" w:hAnsi="Times New Roman" w:cs="Times New Roman"/>
        </w:rPr>
        <w:tab/>
      </w:r>
    </w:p>
    <w:p w14:paraId="0D5C4E6A" w14:textId="2CA83ADB" w:rsidR="00CB4253" w:rsidRPr="00CB4253" w:rsidRDefault="00CB69A7" w:rsidP="00CB4253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CB4253" w:rsidRPr="00CB4253">
        <w:rPr>
          <w:rFonts w:ascii="Times New Roman" w:hAnsi="Times New Roman" w:cs="Times New Roman"/>
          <w:lang w:val="en-US"/>
        </w:rPr>
        <w:tab/>
      </w:r>
      <w:r w:rsidR="00CB4253" w:rsidRPr="00CB4253">
        <w:rPr>
          <w:rFonts w:ascii="Times New Roman" w:hAnsi="Times New Roman" w:cs="Times New Roman"/>
          <w:lang w:val="en-US"/>
        </w:rPr>
        <w:tab/>
      </w:r>
      <w:r w:rsidR="00CB4253">
        <w:rPr>
          <w:rFonts w:ascii="Times New Roman" w:hAnsi="Times New Roman" w:cs="Times New Roman"/>
          <w:lang w:val="en-US"/>
        </w:rPr>
        <w:tab/>
      </w:r>
      <w:r w:rsidR="00C30DB1">
        <w:rPr>
          <w:rFonts w:ascii="Times New Roman" w:hAnsi="Times New Roman" w:cs="Times New Roman"/>
          <w:lang w:val="en-US"/>
        </w:rPr>
        <w:t xml:space="preserve">  </w:t>
      </w:r>
      <w:r w:rsidR="00664B12">
        <w:rPr>
          <w:rFonts w:ascii="Times New Roman" w:hAnsi="Times New Roman" w:cs="Times New Roman"/>
          <w:lang w:val="en-US"/>
        </w:rPr>
        <w:t>Sanok</w:t>
      </w:r>
      <w:r w:rsidR="00E47550">
        <w:rPr>
          <w:rFonts w:ascii="Times New Roman" w:hAnsi="Times New Roman" w:cs="Times New Roman"/>
          <w:lang w:val="en-US"/>
        </w:rPr>
        <w:t xml:space="preserve">, </w:t>
      </w:r>
      <w:r w:rsidR="00A47E71">
        <w:rPr>
          <w:rFonts w:ascii="Times New Roman" w:hAnsi="Times New Roman" w:cs="Times New Roman"/>
          <w:lang w:val="en-US"/>
        </w:rPr>
        <w:t>21</w:t>
      </w:r>
      <w:r w:rsidR="00CB4253" w:rsidRPr="00CB4253">
        <w:rPr>
          <w:rFonts w:ascii="Times New Roman" w:hAnsi="Times New Roman" w:cs="Times New Roman"/>
          <w:lang w:val="en-US"/>
        </w:rPr>
        <w:t>.</w:t>
      </w:r>
      <w:r w:rsidR="00A47E71">
        <w:rPr>
          <w:rFonts w:ascii="Times New Roman" w:hAnsi="Times New Roman" w:cs="Times New Roman"/>
          <w:lang w:val="en-US"/>
        </w:rPr>
        <w:t>02</w:t>
      </w:r>
      <w:r w:rsidR="00CB4253" w:rsidRPr="00CB4253">
        <w:rPr>
          <w:rFonts w:ascii="Times New Roman" w:hAnsi="Times New Roman" w:cs="Times New Roman"/>
          <w:lang w:val="en-US"/>
        </w:rPr>
        <w:t>.20</w:t>
      </w:r>
      <w:r w:rsidR="00362138">
        <w:rPr>
          <w:rFonts w:ascii="Times New Roman" w:hAnsi="Times New Roman" w:cs="Times New Roman"/>
          <w:lang w:val="en-US"/>
        </w:rPr>
        <w:t>25</w:t>
      </w:r>
      <w:r w:rsidR="00CB4253" w:rsidRPr="00CB4253">
        <w:rPr>
          <w:rFonts w:ascii="Times New Roman" w:hAnsi="Times New Roman" w:cs="Times New Roman"/>
          <w:lang w:val="en-US"/>
        </w:rPr>
        <w:t>r.</w:t>
      </w:r>
    </w:p>
    <w:p w14:paraId="0D5C4E6B" w14:textId="77777777" w:rsidR="00186A9F" w:rsidRPr="00EF378D" w:rsidRDefault="00AB3BB5" w:rsidP="00CB4253">
      <w:pPr>
        <w:spacing w:line="240" w:lineRule="auto"/>
        <w:rPr>
          <w:rFonts w:ascii="Times New Roman" w:hAnsi="Times New Roman" w:cs="Times New Roman"/>
        </w:rPr>
      </w:pPr>
      <w:r w:rsidRPr="00CB4253">
        <w:rPr>
          <w:rFonts w:ascii="Times New Roman" w:hAnsi="Times New Roman" w:cs="Times New Roman"/>
          <w:lang w:val="en-US"/>
        </w:rPr>
        <w:tab/>
      </w:r>
      <w:r w:rsidR="00F505F9" w:rsidRPr="00EF378D">
        <w:rPr>
          <w:rFonts w:ascii="Times New Roman" w:hAnsi="Times New Roman" w:cs="Times New Roman"/>
        </w:rPr>
        <w:t xml:space="preserve"> </w:t>
      </w:r>
    </w:p>
    <w:p w14:paraId="0D5C4E6D" w14:textId="7EE0DF29" w:rsidR="00CB4253" w:rsidRPr="00EF378D" w:rsidRDefault="00CB4253" w:rsidP="00CB69A7">
      <w:pPr>
        <w:spacing w:after="0" w:line="240" w:lineRule="auto"/>
        <w:rPr>
          <w:rFonts w:ascii="Times New Roman" w:hAnsi="Times New Roman" w:cs="Times New Roman"/>
        </w:rPr>
      </w:pPr>
    </w:p>
    <w:p w14:paraId="0D5C4E6F" w14:textId="2C74D4BA" w:rsidR="00AB3BB5" w:rsidRDefault="00CB4253" w:rsidP="00052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65F">
        <w:rPr>
          <w:rFonts w:ascii="Times New Roman" w:hAnsi="Times New Roman" w:cs="Times New Roman"/>
          <w:b/>
          <w:sz w:val="24"/>
          <w:szCs w:val="24"/>
        </w:rPr>
        <w:t>ZAPYTANIE OFERTOWE</w:t>
      </w:r>
      <w:r w:rsidR="00C7660E">
        <w:rPr>
          <w:rFonts w:ascii="Times New Roman" w:hAnsi="Times New Roman" w:cs="Times New Roman"/>
          <w:b/>
          <w:sz w:val="24"/>
          <w:szCs w:val="24"/>
        </w:rPr>
        <w:t xml:space="preserve"> NR 01/20</w:t>
      </w:r>
      <w:r w:rsidR="00362138">
        <w:rPr>
          <w:rFonts w:ascii="Times New Roman" w:hAnsi="Times New Roman" w:cs="Times New Roman"/>
          <w:b/>
          <w:sz w:val="24"/>
          <w:szCs w:val="24"/>
        </w:rPr>
        <w:t>25/FENG</w:t>
      </w:r>
      <w:r w:rsidR="00C7660E">
        <w:rPr>
          <w:rFonts w:ascii="Times New Roman" w:hAnsi="Times New Roman" w:cs="Times New Roman"/>
          <w:b/>
          <w:sz w:val="24"/>
          <w:szCs w:val="24"/>
        </w:rPr>
        <w:t>/RB</w:t>
      </w:r>
    </w:p>
    <w:p w14:paraId="6B3E7F6A" w14:textId="77777777" w:rsidR="00052FCB" w:rsidRPr="0070265F" w:rsidRDefault="00052FCB" w:rsidP="00052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5C4E70" w14:textId="77777777" w:rsidR="00AB3BB5" w:rsidRPr="0070265F" w:rsidRDefault="00F74A4C" w:rsidP="00AB3BB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AB3BB5" w:rsidRPr="0070265F">
        <w:rPr>
          <w:rFonts w:ascii="Times New Roman" w:hAnsi="Times New Roman" w:cs="Times New Roman"/>
          <w:b/>
        </w:rPr>
        <w:t>. Zamawiający:</w:t>
      </w:r>
    </w:p>
    <w:p w14:paraId="6ADF2D25" w14:textId="3B4B2DAD" w:rsidR="00D73818" w:rsidRPr="004D2257" w:rsidRDefault="00D73818" w:rsidP="00D73818">
      <w:pPr>
        <w:spacing w:after="0" w:line="360" w:lineRule="auto"/>
        <w:rPr>
          <w:rFonts w:ascii="Times New Roman" w:hAnsi="Times New Roman" w:cs="Times New Roman"/>
        </w:rPr>
      </w:pPr>
      <w:r w:rsidRPr="004D2257">
        <w:rPr>
          <w:rFonts w:ascii="Times New Roman" w:hAnsi="Times New Roman" w:cs="Times New Roman"/>
        </w:rPr>
        <w:t xml:space="preserve">Nazwa: </w:t>
      </w:r>
      <w:r w:rsidRPr="00F4761C">
        <w:rPr>
          <w:rFonts w:ascii="Times New Roman" w:hAnsi="Times New Roman" w:cs="Times New Roman"/>
        </w:rPr>
        <w:t>WSTECH S.C. R. Lorens, W. Pielech, J. Mazur</w:t>
      </w:r>
      <w:r w:rsidR="00492D75">
        <w:rPr>
          <w:rFonts w:ascii="Times New Roman" w:hAnsi="Times New Roman" w:cs="Times New Roman"/>
        </w:rPr>
        <w:t>, A. Lorens</w:t>
      </w:r>
    </w:p>
    <w:p w14:paraId="0ED3DA28" w14:textId="77777777" w:rsidR="00D73818" w:rsidRPr="004D2257" w:rsidRDefault="00D73818" w:rsidP="00D73818">
      <w:pPr>
        <w:spacing w:after="0" w:line="360" w:lineRule="auto"/>
        <w:rPr>
          <w:rFonts w:ascii="Times New Roman" w:hAnsi="Times New Roman" w:cs="Times New Roman"/>
        </w:rPr>
      </w:pPr>
      <w:r w:rsidRPr="004D2257">
        <w:rPr>
          <w:rFonts w:ascii="Times New Roman" w:hAnsi="Times New Roman" w:cs="Times New Roman"/>
        </w:rPr>
        <w:t xml:space="preserve">Adres siedziby: </w:t>
      </w:r>
      <w:r w:rsidRPr="00F4761C">
        <w:rPr>
          <w:rFonts w:ascii="Times New Roman" w:hAnsi="Times New Roman" w:cs="Times New Roman"/>
        </w:rPr>
        <w:t>ul. Okulickiego 43, 38-500 Sanok</w:t>
      </w:r>
    </w:p>
    <w:p w14:paraId="4E24083C" w14:textId="575CBD16" w:rsidR="00492D75" w:rsidRPr="004D2257" w:rsidRDefault="00D73818" w:rsidP="00D73818">
      <w:pPr>
        <w:spacing w:after="0" w:line="360" w:lineRule="auto"/>
        <w:rPr>
          <w:rFonts w:ascii="Times New Roman" w:hAnsi="Times New Roman" w:cs="Times New Roman"/>
        </w:rPr>
      </w:pPr>
      <w:r w:rsidRPr="004D2257">
        <w:rPr>
          <w:rFonts w:ascii="Times New Roman" w:hAnsi="Times New Roman" w:cs="Times New Roman"/>
        </w:rPr>
        <w:t>Adres do korespondencji</w:t>
      </w:r>
      <w:r>
        <w:rPr>
          <w:rFonts w:ascii="Times New Roman" w:hAnsi="Times New Roman" w:cs="Times New Roman"/>
        </w:rPr>
        <w:t xml:space="preserve">: </w:t>
      </w:r>
      <w:r w:rsidRPr="00F4761C">
        <w:rPr>
          <w:rFonts w:ascii="Times New Roman" w:hAnsi="Times New Roman" w:cs="Times New Roman"/>
        </w:rPr>
        <w:t>ul. Okulickiego 43, 38-500 Sanok</w:t>
      </w:r>
    </w:p>
    <w:p w14:paraId="6B9CDA9A" w14:textId="77777777" w:rsidR="00D73818" w:rsidRPr="00311D80" w:rsidRDefault="00D73818" w:rsidP="00D73818">
      <w:pPr>
        <w:spacing w:after="0" w:line="360" w:lineRule="auto"/>
        <w:rPr>
          <w:rFonts w:ascii="Times New Roman" w:hAnsi="Times New Roman" w:cs="Times New Roman"/>
        </w:rPr>
      </w:pPr>
      <w:r w:rsidRPr="00311D80">
        <w:rPr>
          <w:rFonts w:ascii="Times New Roman" w:hAnsi="Times New Roman" w:cs="Times New Roman"/>
        </w:rPr>
        <w:t>NIP: 6871722142</w:t>
      </w:r>
    </w:p>
    <w:p w14:paraId="7B7B2879" w14:textId="77777777" w:rsidR="00D73818" w:rsidRPr="00311D80" w:rsidRDefault="00D73818" w:rsidP="00D73818">
      <w:pPr>
        <w:spacing w:after="0" w:line="360" w:lineRule="auto"/>
        <w:rPr>
          <w:rFonts w:ascii="Times New Roman" w:hAnsi="Times New Roman" w:cs="Times New Roman"/>
        </w:rPr>
      </w:pPr>
      <w:r w:rsidRPr="00311D80">
        <w:rPr>
          <w:rFonts w:ascii="Times New Roman" w:hAnsi="Times New Roman" w:cs="Times New Roman"/>
        </w:rPr>
        <w:t>REGON: 370513655</w:t>
      </w:r>
    </w:p>
    <w:p w14:paraId="1BCEE649" w14:textId="61735D28" w:rsidR="00492D75" w:rsidRDefault="00D73818" w:rsidP="00D73818">
      <w:pPr>
        <w:spacing w:after="0" w:line="360" w:lineRule="auto"/>
        <w:rPr>
          <w:rFonts w:ascii="Times New Roman" w:hAnsi="Times New Roman" w:cs="Times New Roman"/>
        </w:rPr>
      </w:pPr>
      <w:r w:rsidRPr="00311D80">
        <w:rPr>
          <w:rFonts w:ascii="Times New Roman" w:hAnsi="Times New Roman" w:cs="Times New Roman"/>
        </w:rPr>
        <w:t xml:space="preserve">Strona internetowa: </w:t>
      </w:r>
      <w:hyperlink r:id="rId8" w:history="1">
        <w:r w:rsidRPr="00311D80">
          <w:rPr>
            <w:rFonts w:ascii="Times New Roman" w:hAnsi="Times New Roman" w:cs="Times New Roman"/>
          </w:rPr>
          <w:t>www.wstech.eu</w:t>
        </w:r>
      </w:hyperlink>
    </w:p>
    <w:p w14:paraId="27EAAAE4" w14:textId="3D414F48" w:rsidR="00492D75" w:rsidRPr="00311D80" w:rsidRDefault="00492D75" w:rsidP="00492D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2D75">
        <w:rPr>
          <w:rFonts w:ascii="Times New Roman" w:hAnsi="Times New Roman" w:cs="Times New Roman"/>
          <w:b/>
        </w:rPr>
        <w:t>Informacja dodatkowa:</w:t>
      </w:r>
      <w:r>
        <w:rPr>
          <w:rFonts w:ascii="Times New Roman" w:hAnsi="Times New Roman" w:cs="Times New Roman"/>
        </w:rPr>
        <w:t xml:space="preserve"> firma zamawiającego jest w trakcie procesu przekształcenia ze spół</w:t>
      </w:r>
      <w:r w:rsidR="00A90CD6">
        <w:rPr>
          <w:rFonts w:ascii="Times New Roman" w:hAnsi="Times New Roman" w:cs="Times New Roman"/>
        </w:rPr>
        <w:t>ki cywilnej w</w:t>
      </w:r>
      <w:r>
        <w:rPr>
          <w:rFonts w:ascii="Times New Roman" w:hAnsi="Times New Roman" w:cs="Times New Roman"/>
        </w:rPr>
        <w:t xml:space="preserve"> spółkę jawną.</w:t>
      </w:r>
    </w:p>
    <w:p w14:paraId="0D5C4E76" w14:textId="77777777" w:rsidR="00CF2E0E" w:rsidRPr="0070265F" w:rsidRDefault="00CF2E0E" w:rsidP="00AB3BB5">
      <w:pPr>
        <w:spacing w:after="0" w:line="360" w:lineRule="auto"/>
        <w:rPr>
          <w:rFonts w:ascii="Times New Roman" w:hAnsi="Times New Roman" w:cs="Times New Roman"/>
          <w:sz w:val="8"/>
          <w:szCs w:val="8"/>
        </w:rPr>
      </w:pPr>
    </w:p>
    <w:p w14:paraId="0D5C4E77" w14:textId="77777777" w:rsidR="00AB3BB5" w:rsidRPr="0070265F" w:rsidRDefault="00F74A4C" w:rsidP="00AB3BB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</w:t>
      </w:r>
      <w:r w:rsidR="00AB3BB5" w:rsidRPr="0070265F">
        <w:rPr>
          <w:rFonts w:ascii="Times New Roman" w:hAnsi="Times New Roman" w:cs="Times New Roman"/>
          <w:b/>
        </w:rPr>
        <w:t>. Rodzaj zamówienia:</w:t>
      </w:r>
      <w:r w:rsidR="00CF2E0E" w:rsidRPr="0070265F">
        <w:rPr>
          <w:rFonts w:ascii="Times New Roman" w:hAnsi="Times New Roman" w:cs="Times New Roman"/>
        </w:rPr>
        <w:t xml:space="preserve"> Roboty budowlane</w:t>
      </w:r>
    </w:p>
    <w:p w14:paraId="0D5C4E78" w14:textId="77777777" w:rsidR="00CF2E0E" w:rsidRPr="0070265F" w:rsidRDefault="00CF2E0E" w:rsidP="00AB3BB5">
      <w:pPr>
        <w:spacing w:after="0" w:line="360" w:lineRule="auto"/>
        <w:rPr>
          <w:rFonts w:ascii="Times New Roman" w:hAnsi="Times New Roman" w:cs="Times New Roman"/>
          <w:sz w:val="8"/>
          <w:szCs w:val="8"/>
        </w:rPr>
      </w:pPr>
    </w:p>
    <w:p w14:paraId="0D5C4E79" w14:textId="21B771B2" w:rsidR="00AB3BB5" w:rsidRPr="0070265F" w:rsidRDefault="00F74A4C" w:rsidP="00AB3BB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</w:t>
      </w:r>
      <w:r w:rsidR="00AB3BB5" w:rsidRPr="0070265F">
        <w:rPr>
          <w:rFonts w:ascii="Times New Roman" w:hAnsi="Times New Roman" w:cs="Times New Roman"/>
          <w:b/>
        </w:rPr>
        <w:t xml:space="preserve">. Nazwa zamówienia: </w:t>
      </w:r>
      <w:r w:rsidR="00AB3BB5" w:rsidRPr="0070265F">
        <w:rPr>
          <w:rFonts w:ascii="Times New Roman" w:hAnsi="Times New Roman" w:cs="Times New Roman"/>
        </w:rPr>
        <w:t xml:space="preserve">Budowa hali produkcyjnej </w:t>
      </w:r>
    </w:p>
    <w:p w14:paraId="0D5C4E7A" w14:textId="77777777" w:rsidR="00CF2E0E" w:rsidRPr="0070265F" w:rsidRDefault="00CF2E0E" w:rsidP="00AB3BB5">
      <w:pPr>
        <w:spacing w:after="0" w:line="360" w:lineRule="auto"/>
        <w:rPr>
          <w:rFonts w:ascii="Times New Roman" w:hAnsi="Times New Roman" w:cs="Times New Roman"/>
          <w:sz w:val="8"/>
          <w:szCs w:val="8"/>
        </w:rPr>
      </w:pPr>
    </w:p>
    <w:p w14:paraId="40B9EB6C" w14:textId="37F5C259" w:rsidR="004F68D8" w:rsidRDefault="00F74A4C" w:rsidP="004D225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</w:t>
      </w:r>
      <w:r w:rsidR="00AB3BB5" w:rsidRPr="00F74A4C">
        <w:rPr>
          <w:rFonts w:ascii="Times New Roman" w:hAnsi="Times New Roman" w:cs="Times New Roman"/>
          <w:b/>
        </w:rPr>
        <w:t>. Opis pr</w:t>
      </w:r>
      <w:r w:rsidR="00AB3BB5" w:rsidRPr="00C30DB1">
        <w:rPr>
          <w:rFonts w:ascii="Times New Roman" w:hAnsi="Times New Roman" w:cs="Times New Roman"/>
          <w:b/>
        </w:rPr>
        <w:t>zedmiotu zamówienia</w:t>
      </w:r>
      <w:r w:rsidRPr="00C30DB1">
        <w:rPr>
          <w:rFonts w:ascii="Times New Roman" w:hAnsi="Times New Roman" w:cs="Times New Roman"/>
          <w:b/>
        </w:rPr>
        <w:t xml:space="preserve"> w zakresie budowy hali produkcyjnej</w:t>
      </w:r>
      <w:r w:rsidR="00C30DB1" w:rsidRPr="00C30DB1">
        <w:rPr>
          <w:rFonts w:ascii="Times New Roman" w:hAnsi="Times New Roman" w:cs="Times New Roman"/>
          <w:b/>
        </w:rPr>
        <w:t xml:space="preserve"> </w:t>
      </w:r>
    </w:p>
    <w:p w14:paraId="648B5EED" w14:textId="77777777" w:rsidR="00311D80" w:rsidRPr="00311D80" w:rsidRDefault="00311D80" w:rsidP="004D225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1BEAC0B" w14:textId="06422F85" w:rsidR="00D73818" w:rsidRDefault="0043487E" w:rsidP="00D738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3487E">
        <w:rPr>
          <w:rFonts w:ascii="Times New Roman" w:hAnsi="Times New Roman" w:cs="Times New Roman"/>
        </w:rPr>
        <w:t>Powierzchnia użytkowa zaplanowanej hali produkcyjnej wynosi 1 604,75 m2.</w:t>
      </w:r>
      <w:r>
        <w:rPr>
          <w:rFonts w:ascii="Times New Roman" w:hAnsi="Times New Roman" w:cs="Times New Roman"/>
        </w:rPr>
        <w:t xml:space="preserve"> </w:t>
      </w:r>
      <w:r w:rsidR="00D73818" w:rsidRPr="00311D80">
        <w:rPr>
          <w:rFonts w:ascii="Times New Roman" w:hAnsi="Times New Roman" w:cs="Times New Roman"/>
        </w:rPr>
        <w:t xml:space="preserve">Obiekt zlokalizowany na działkach o nr ewidencyjnym </w:t>
      </w:r>
      <w:r w:rsidR="00CC151B" w:rsidRPr="00CC151B">
        <w:rPr>
          <w:rFonts w:ascii="Times New Roman" w:hAnsi="Times New Roman" w:cs="Times New Roman"/>
        </w:rPr>
        <w:t>2601/8, 2601/2 obręb ewidencyjny Dąbrówka</w:t>
      </w:r>
      <w:r w:rsidR="00CC151B">
        <w:rPr>
          <w:rFonts w:ascii="Times New Roman" w:hAnsi="Times New Roman" w:cs="Times New Roman"/>
        </w:rPr>
        <w:t xml:space="preserve"> </w:t>
      </w:r>
      <w:r w:rsidR="00D73818" w:rsidRPr="00311D80">
        <w:rPr>
          <w:rFonts w:ascii="Times New Roman" w:hAnsi="Times New Roman" w:cs="Times New Roman"/>
        </w:rPr>
        <w:t>przy ul.</w:t>
      </w:r>
      <w:r w:rsidR="00D73818">
        <w:rPr>
          <w:rFonts w:ascii="Times New Roman" w:hAnsi="Times New Roman" w:cs="Times New Roman"/>
        </w:rPr>
        <w:t xml:space="preserve"> </w:t>
      </w:r>
      <w:r w:rsidR="00434ED7">
        <w:rPr>
          <w:rFonts w:ascii="Times New Roman" w:hAnsi="Times New Roman" w:cs="Times New Roman"/>
        </w:rPr>
        <w:t xml:space="preserve">Okulickiego 43, 38-500 Sanok. </w:t>
      </w:r>
      <w:r w:rsidR="00D73818" w:rsidRPr="00311D80">
        <w:rPr>
          <w:rFonts w:ascii="Times New Roman" w:hAnsi="Times New Roman" w:cs="Times New Roman"/>
        </w:rPr>
        <w:t>W ramach zadania</w:t>
      </w:r>
      <w:r w:rsidR="00D73818">
        <w:rPr>
          <w:rFonts w:ascii="Times New Roman" w:hAnsi="Times New Roman" w:cs="Times New Roman"/>
        </w:rPr>
        <w:t xml:space="preserve"> </w:t>
      </w:r>
      <w:r w:rsidR="00D73818" w:rsidRPr="00311D80">
        <w:rPr>
          <w:rFonts w:ascii="Times New Roman" w:hAnsi="Times New Roman" w:cs="Times New Roman"/>
        </w:rPr>
        <w:t>przewiduje się w pierwszej kolejności wykonanie stanu surowego otwartego (m. in. roboty ziemne, wykonanie fundamentu, ścian</w:t>
      </w:r>
      <w:r w:rsidR="00D73818">
        <w:rPr>
          <w:rFonts w:ascii="Times New Roman" w:hAnsi="Times New Roman" w:cs="Times New Roman"/>
        </w:rPr>
        <w:t xml:space="preserve"> </w:t>
      </w:r>
      <w:r w:rsidR="00D73818" w:rsidRPr="00311D80">
        <w:rPr>
          <w:rFonts w:ascii="Times New Roman" w:hAnsi="Times New Roman" w:cs="Times New Roman"/>
        </w:rPr>
        <w:t>parteru i piętra oraz dachu), stanu surowego zamkniętego hali produkcyjnej (m. in. stolarka okienna i drzwiowa,), przeprowadzenie prac</w:t>
      </w:r>
      <w:r w:rsidR="00D73818">
        <w:rPr>
          <w:rFonts w:ascii="Times New Roman" w:hAnsi="Times New Roman" w:cs="Times New Roman"/>
        </w:rPr>
        <w:t xml:space="preserve"> </w:t>
      </w:r>
      <w:r w:rsidR="00D73818" w:rsidRPr="00311D80">
        <w:rPr>
          <w:rFonts w:ascii="Times New Roman" w:hAnsi="Times New Roman" w:cs="Times New Roman"/>
        </w:rPr>
        <w:t>wykończeniowych (malowanie, wykonanie posadzek przemysłowych), a także wykonanie robót zewnętrznych bezpośrednio w</w:t>
      </w:r>
      <w:r w:rsidR="00D73818">
        <w:rPr>
          <w:rFonts w:ascii="Times New Roman" w:hAnsi="Times New Roman" w:cs="Times New Roman"/>
        </w:rPr>
        <w:t xml:space="preserve"> </w:t>
      </w:r>
      <w:r w:rsidR="00D73818" w:rsidRPr="00311D80">
        <w:rPr>
          <w:rFonts w:ascii="Times New Roman" w:hAnsi="Times New Roman" w:cs="Times New Roman"/>
        </w:rPr>
        <w:t>najbliższym otoczeniu hali produkcyjnej (m. in. nawierzchnie manewrowe). Równolegle do w/w robót budowlanych (od momentu</w:t>
      </w:r>
      <w:r w:rsidR="00D73818">
        <w:rPr>
          <w:rFonts w:ascii="Times New Roman" w:hAnsi="Times New Roman" w:cs="Times New Roman"/>
        </w:rPr>
        <w:t xml:space="preserve"> </w:t>
      </w:r>
      <w:r w:rsidR="00D73818" w:rsidRPr="00311D80">
        <w:rPr>
          <w:rFonts w:ascii="Times New Roman" w:hAnsi="Times New Roman" w:cs="Times New Roman"/>
        </w:rPr>
        <w:t>wykonania stanu surowego zamkniętego hali produkcyjnej) realizowane będą prace związane z wykonaniem m. in. wewnętrznej</w:t>
      </w:r>
      <w:r w:rsidR="00D73818">
        <w:rPr>
          <w:rFonts w:ascii="Times New Roman" w:hAnsi="Times New Roman" w:cs="Times New Roman"/>
        </w:rPr>
        <w:t xml:space="preserve"> </w:t>
      </w:r>
      <w:r w:rsidR="00D73818" w:rsidRPr="00311D80">
        <w:rPr>
          <w:rFonts w:ascii="Times New Roman" w:hAnsi="Times New Roman" w:cs="Times New Roman"/>
        </w:rPr>
        <w:t>instalacji centralnego ogrzewania, wentylacyjnej, hydrantowej, elektrycznej.</w:t>
      </w:r>
    </w:p>
    <w:p w14:paraId="7ADAEFD8" w14:textId="495A6E24" w:rsidR="00D73818" w:rsidRDefault="00D73818" w:rsidP="00D7381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EB4659" w14:textId="6E428951" w:rsidR="00537E96" w:rsidRDefault="00537E96" w:rsidP="00537E9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7E71">
        <w:rPr>
          <w:rFonts w:ascii="Times New Roman" w:hAnsi="Times New Roman" w:cs="Times New Roman"/>
          <w:u w:val="single"/>
        </w:rPr>
        <w:t>Maksymalny czas realizacji przedmiotu zamówienia nie powinien przekroczyć</w:t>
      </w:r>
      <w:r w:rsidR="00793750" w:rsidRPr="00A47E71">
        <w:rPr>
          <w:rFonts w:ascii="Times New Roman" w:hAnsi="Times New Roman" w:cs="Times New Roman"/>
          <w:u w:val="single"/>
        </w:rPr>
        <w:t xml:space="preserve"> </w:t>
      </w:r>
      <w:r w:rsidR="00464D05" w:rsidRPr="00A47E71">
        <w:rPr>
          <w:rFonts w:ascii="Times New Roman" w:hAnsi="Times New Roman" w:cs="Times New Roman"/>
          <w:u w:val="single"/>
        </w:rPr>
        <w:t>ośmiu</w:t>
      </w:r>
      <w:r w:rsidR="00793750" w:rsidRPr="00A47E71">
        <w:rPr>
          <w:rFonts w:ascii="Times New Roman" w:hAnsi="Times New Roman" w:cs="Times New Roman"/>
          <w:u w:val="single"/>
        </w:rPr>
        <w:t xml:space="preserve"> miesięcy</w:t>
      </w:r>
      <w:r w:rsidRPr="00A47E71">
        <w:rPr>
          <w:rFonts w:ascii="Times New Roman" w:hAnsi="Times New Roman" w:cs="Times New Roman"/>
        </w:rPr>
        <w:t>.</w:t>
      </w:r>
      <w:r w:rsidRPr="00464D05">
        <w:rPr>
          <w:rFonts w:ascii="Times New Roman" w:hAnsi="Times New Roman" w:cs="Times New Roman"/>
        </w:rPr>
        <w:t xml:space="preserve"> Czas</w:t>
      </w:r>
      <w:r>
        <w:rPr>
          <w:rFonts w:ascii="Times New Roman" w:hAnsi="Times New Roman" w:cs="Times New Roman"/>
        </w:rPr>
        <w:t xml:space="preserve"> realizacji inwestycji liczony jest od dnia przekazania przez Zamawiającego placu budowy oraz dokumentacji technicznej, na podstawie umowy na</w:t>
      </w:r>
      <w:r w:rsidRPr="0070265F">
        <w:rPr>
          <w:rFonts w:ascii="Times New Roman" w:hAnsi="Times New Roman" w:cs="Times New Roman"/>
        </w:rPr>
        <w:t xml:space="preserve"> wykonanie robót budowlanych</w:t>
      </w:r>
      <w:r w:rsidR="00932A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zawartej z Wykonawcą, przy czym czas przekazania przez Zamawiającego placu budowy oraz dokumentacji </w:t>
      </w:r>
      <w:r>
        <w:rPr>
          <w:rFonts w:ascii="Times New Roman" w:hAnsi="Times New Roman" w:cs="Times New Roman"/>
        </w:rPr>
        <w:lastRenderedPageBreak/>
        <w:t>technicznej nie może być dłuższy niż 30 dni od momentu podpisania umowy na</w:t>
      </w:r>
      <w:r w:rsidRPr="0070265F">
        <w:rPr>
          <w:rFonts w:ascii="Times New Roman" w:hAnsi="Times New Roman" w:cs="Times New Roman"/>
        </w:rPr>
        <w:t xml:space="preserve"> wykonanie robót budowlanych</w:t>
      </w:r>
      <w:r>
        <w:rPr>
          <w:rFonts w:ascii="Times New Roman" w:hAnsi="Times New Roman" w:cs="Times New Roman"/>
        </w:rPr>
        <w:t xml:space="preserve">  zawartej z Wykonawcą.</w:t>
      </w:r>
    </w:p>
    <w:p w14:paraId="1C383168" w14:textId="77777777" w:rsidR="00CC151B" w:rsidRDefault="00CC151B" w:rsidP="0079375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FB88671" w14:textId="19699CAB" w:rsidR="00793750" w:rsidRDefault="00793750" w:rsidP="0079375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dysku Google Drive udostępnion</w:t>
      </w:r>
      <w:r w:rsidR="005475B9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został projekt budowlany (załącznik nr 5 do postępowania ofertowego)</w:t>
      </w:r>
      <w:r w:rsidRPr="0070265F">
        <w:rPr>
          <w:rFonts w:ascii="Times New Roman" w:hAnsi="Times New Roman" w:cs="Times New Roman"/>
        </w:rPr>
        <w:t>, możliw</w:t>
      </w:r>
      <w:r w:rsidR="005475B9">
        <w:rPr>
          <w:rFonts w:ascii="Times New Roman" w:hAnsi="Times New Roman" w:cs="Times New Roman"/>
        </w:rPr>
        <w:t>y</w:t>
      </w:r>
      <w:r w:rsidRPr="0070265F">
        <w:rPr>
          <w:rFonts w:ascii="Times New Roman" w:hAnsi="Times New Roman" w:cs="Times New Roman"/>
        </w:rPr>
        <w:t xml:space="preserve"> do pobrania </w:t>
      </w:r>
      <w:r>
        <w:rPr>
          <w:rFonts w:ascii="Times New Roman" w:hAnsi="Times New Roman" w:cs="Times New Roman"/>
        </w:rPr>
        <w:t>w wersji elektronicznej</w:t>
      </w:r>
      <w:r w:rsidRPr="0070265F">
        <w:rPr>
          <w:rFonts w:ascii="Times New Roman" w:hAnsi="Times New Roman" w:cs="Times New Roman"/>
        </w:rPr>
        <w:t xml:space="preserve"> przez oferentów. </w:t>
      </w:r>
    </w:p>
    <w:p w14:paraId="1FD810B8" w14:textId="77777777" w:rsidR="00793750" w:rsidRDefault="00793750" w:rsidP="0079375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CD7D94F" w14:textId="266EAEAF" w:rsidR="00793750" w:rsidRDefault="00793750" w:rsidP="00D738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3A01">
        <w:rPr>
          <w:rFonts w:ascii="Times New Roman" w:hAnsi="Times New Roman" w:cs="Times New Roman"/>
        </w:rPr>
        <w:t xml:space="preserve">Link bezpośredni do </w:t>
      </w:r>
      <w:r w:rsidR="005475B9">
        <w:rPr>
          <w:rFonts w:ascii="Times New Roman" w:hAnsi="Times New Roman" w:cs="Times New Roman"/>
        </w:rPr>
        <w:t xml:space="preserve">projektu budowlanego </w:t>
      </w:r>
      <w:r w:rsidR="00CB3ABA">
        <w:rPr>
          <w:rFonts w:ascii="Times New Roman" w:hAnsi="Times New Roman" w:cs="Times New Roman"/>
        </w:rPr>
        <w:t xml:space="preserve">i przedmiaru robót </w:t>
      </w:r>
      <w:r w:rsidR="005475B9">
        <w:rPr>
          <w:rFonts w:ascii="Times New Roman" w:hAnsi="Times New Roman" w:cs="Times New Roman"/>
        </w:rPr>
        <w:t>w wersji elektronicznej</w:t>
      </w:r>
      <w:r w:rsidRPr="006A3A01">
        <w:rPr>
          <w:rFonts w:ascii="Times New Roman" w:hAnsi="Times New Roman" w:cs="Times New Roman"/>
        </w:rPr>
        <w:t>:</w:t>
      </w:r>
    </w:p>
    <w:p w14:paraId="486FD640" w14:textId="0C2075AA" w:rsidR="006A3A01" w:rsidRDefault="005F36A4" w:rsidP="00D73818">
      <w:pPr>
        <w:spacing w:after="0" w:line="360" w:lineRule="auto"/>
        <w:jc w:val="both"/>
      </w:pPr>
      <w:hyperlink r:id="rId9" w:tgtFrame="_blank" w:history="1">
        <w:r w:rsidR="00CB3ABA">
          <w:rPr>
            <w:rStyle w:val="Hipercze"/>
          </w:rPr>
          <w:t>https://drive.google.com/drive/folders/1i1xy0YvPjX3Op-fwkX6_7Uf5lmaT2QRk?usp=sharing</w:t>
        </w:r>
      </w:hyperlink>
    </w:p>
    <w:p w14:paraId="544EC28A" w14:textId="77777777" w:rsidR="00CB3ABA" w:rsidRDefault="00CB3ABA" w:rsidP="00D7381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30271B" w14:textId="3F061472" w:rsidR="00D73818" w:rsidRPr="00F74A4C" w:rsidRDefault="00D73818" w:rsidP="00D738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Dokumentacja projektowa przedmiotu zamówienia udostępniana jest także w siedzibie Zamawiającego</w:t>
      </w:r>
      <w:r>
        <w:rPr>
          <w:rFonts w:ascii="Times New Roman" w:hAnsi="Times New Roman" w:cs="Times New Roman"/>
        </w:rPr>
        <w:br/>
      </w:r>
      <w:r w:rsidRPr="0070265F">
        <w:rPr>
          <w:rFonts w:ascii="Times New Roman" w:hAnsi="Times New Roman" w:cs="Times New Roman"/>
        </w:rPr>
        <w:t>(</w:t>
      </w:r>
      <w:r w:rsidRPr="00F4761C">
        <w:rPr>
          <w:rFonts w:ascii="Times New Roman" w:hAnsi="Times New Roman" w:cs="Times New Roman"/>
        </w:rPr>
        <w:t>ul. Okulickiego 43, 38-500 Sanok</w:t>
      </w:r>
      <w:r>
        <w:rPr>
          <w:rFonts w:ascii="Times New Roman" w:hAnsi="Times New Roman" w:cs="Times New Roman"/>
        </w:rPr>
        <w:t>) w godzinach pracy Zakładu od 7:30 do 15:30.</w:t>
      </w:r>
    </w:p>
    <w:p w14:paraId="111C20C9" w14:textId="77777777" w:rsidR="003102A6" w:rsidRDefault="003102A6" w:rsidP="00B9660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D5C4E85" w14:textId="0556FBEE" w:rsidR="00F3067C" w:rsidRPr="0070265F" w:rsidRDefault="00B96604" w:rsidP="00B9660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  <w:b/>
        </w:rPr>
        <w:t>Wspólny Słownik Zamówień (CPV):</w:t>
      </w:r>
      <w:r w:rsidRPr="0070265F">
        <w:rPr>
          <w:rFonts w:ascii="Times New Roman" w:hAnsi="Times New Roman" w:cs="Times New Roman"/>
        </w:rPr>
        <w:t xml:space="preserve"> </w:t>
      </w:r>
      <w:r w:rsidR="00886D1C" w:rsidRPr="00E92D53">
        <w:rPr>
          <w:rFonts w:ascii="Times New Roman" w:hAnsi="Times New Roman" w:cs="Times New Roman"/>
        </w:rPr>
        <w:t xml:space="preserve">45254200-4: Roboty budowlane w zakresie budowy zakładów produkcyjnych, </w:t>
      </w:r>
      <w:r w:rsidR="005E43A0">
        <w:rPr>
          <w:rFonts w:ascii="Times New Roman" w:hAnsi="Times New Roman" w:cs="Times New Roman"/>
        </w:rPr>
        <w:t xml:space="preserve">45000000-7 Roboty budowlane; </w:t>
      </w:r>
      <w:r w:rsidR="00CC0256" w:rsidRPr="0070265F">
        <w:rPr>
          <w:rFonts w:ascii="Times New Roman" w:hAnsi="Times New Roman" w:cs="Times New Roman"/>
        </w:rPr>
        <w:t xml:space="preserve">45210000-2 Roboty budowlane w zakresie budynków; </w:t>
      </w:r>
      <w:r w:rsidRPr="0070265F">
        <w:rPr>
          <w:rFonts w:ascii="Times New Roman" w:hAnsi="Times New Roman" w:cs="Times New Roman"/>
        </w:rPr>
        <w:t xml:space="preserve">45100000-8 </w:t>
      </w:r>
      <w:r w:rsidR="005E43A0">
        <w:rPr>
          <w:rFonts w:ascii="Times New Roman" w:hAnsi="Times New Roman" w:cs="Times New Roman"/>
        </w:rPr>
        <w:t>Przygotowanie terenu pod budowę</w:t>
      </w:r>
      <w:r w:rsidR="00CC0256" w:rsidRPr="0070265F">
        <w:rPr>
          <w:rFonts w:ascii="Times New Roman" w:hAnsi="Times New Roman" w:cs="Times New Roman"/>
        </w:rPr>
        <w:t xml:space="preserve">; </w:t>
      </w:r>
      <w:r w:rsidRPr="0070265F">
        <w:rPr>
          <w:rFonts w:ascii="Times New Roman" w:hAnsi="Times New Roman" w:cs="Times New Roman"/>
        </w:rPr>
        <w:t>45200000-9 Roboty budowlane w zakresie wznoszenia kompletnych obiektów budowlanych lub ich części oraz roboty w zakresie inżynierii lądowej i wodnej; 45223000-6 Roboty budowlane w zakresie konstrukcji, 45111291-4 Roboty w zakresie zagospodarowania terenu</w:t>
      </w:r>
      <w:r w:rsidR="00F3067C" w:rsidRPr="0070265F">
        <w:rPr>
          <w:rFonts w:ascii="Times New Roman" w:hAnsi="Times New Roman" w:cs="Times New Roman"/>
        </w:rPr>
        <w:t>; 45400000-1 Roboty wykończeniowe w zakresie obiektów budowlanych.</w:t>
      </w:r>
    </w:p>
    <w:p w14:paraId="0151F8A2" w14:textId="77777777" w:rsidR="00B24F22" w:rsidRPr="0070265F" w:rsidRDefault="00B24F22" w:rsidP="008112C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5C4E87" w14:textId="77777777" w:rsidR="00363679" w:rsidRPr="0070265F" w:rsidRDefault="00F74A4C" w:rsidP="0036367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AF1BEE" w:rsidRPr="0070265F">
        <w:rPr>
          <w:rFonts w:ascii="Times New Roman" w:hAnsi="Times New Roman" w:cs="Times New Roman"/>
          <w:b/>
        </w:rPr>
        <w:t>. Warunki udziału w postępowaniu oraz opis sposobu dokonywania oceny ich spełnienia:</w:t>
      </w:r>
      <w:r w:rsidR="007059B1" w:rsidRPr="0070265F">
        <w:rPr>
          <w:rFonts w:ascii="Times New Roman" w:hAnsi="Times New Roman" w:cs="Times New Roman"/>
          <w:b/>
        </w:rPr>
        <w:t xml:space="preserve"> </w:t>
      </w:r>
    </w:p>
    <w:p w14:paraId="0D5C4E88" w14:textId="77777777" w:rsidR="00C26694" w:rsidRPr="0070265F" w:rsidRDefault="00C26694" w:rsidP="00C26694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D5C4E89" w14:textId="77777777" w:rsidR="00363679" w:rsidRPr="0070265F" w:rsidRDefault="00363679" w:rsidP="002F654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W ubieganiu się o udzielenie zamówienia mogą uczestniczyć Wykonawcy, którzy spełniają następujące warunki:</w:t>
      </w:r>
    </w:p>
    <w:p w14:paraId="0D5C4E8A" w14:textId="77777777" w:rsidR="00363679" w:rsidRPr="0070265F" w:rsidRDefault="00363679" w:rsidP="002F654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D6734">
        <w:rPr>
          <w:rFonts w:ascii="Times New Roman" w:hAnsi="Times New Roman" w:cs="Times New Roman"/>
          <w:b/>
          <w:bCs/>
        </w:rPr>
        <w:t>posiadają uprawnienia do wykonywania określonej działalności lub czynności w zakresie odpowiadającym przedmiotowi zamówienia</w:t>
      </w:r>
      <w:r w:rsidRPr="0070265F">
        <w:rPr>
          <w:rFonts w:ascii="Times New Roman" w:hAnsi="Times New Roman" w:cs="Times New Roman"/>
        </w:rPr>
        <w:t xml:space="preserve"> – za spełnienie warunku Zamawia</w:t>
      </w:r>
      <w:r w:rsidR="00E85BED">
        <w:rPr>
          <w:rFonts w:ascii="Times New Roman" w:hAnsi="Times New Roman" w:cs="Times New Roman"/>
        </w:rPr>
        <w:t>jący uzna podpisane oświadczenia</w:t>
      </w:r>
      <w:r w:rsidRPr="0070265F">
        <w:rPr>
          <w:rFonts w:ascii="Times New Roman" w:hAnsi="Times New Roman" w:cs="Times New Roman"/>
        </w:rPr>
        <w:t xml:space="preserve"> umieszczone</w:t>
      </w:r>
      <w:r w:rsidR="00015929">
        <w:rPr>
          <w:rFonts w:ascii="Times New Roman" w:hAnsi="Times New Roman" w:cs="Times New Roman"/>
        </w:rPr>
        <w:t>go</w:t>
      </w:r>
      <w:r w:rsidRPr="0070265F">
        <w:rPr>
          <w:rFonts w:ascii="Times New Roman" w:hAnsi="Times New Roman" w:cs="Times New Roman"/>
        </w:rPr>
        <w:t xml:space="preserve"> na formularzu oferty</w:t>
      </w:r>
      <w:r w:rsidR="00C972C0">
        <w:rPr>
          <w:rFonts w:ascii="Times New Roman" w:hAnsi="Times New Roman" w:cs="Times New Roman"/>
        </w:rPr>
        <w:t xml:space="preserve"> – załącznik nr 1 „Wzór oferty”</w:t>
      </w:r>
      <w:r w:rsidR="00F01528">
        <w:rPr>
          <w:rFonts w:ascii="Times New Roman" w:hAnsi="Times New Roman" w:cs="Times New Roman"/>
        </w:rPr>
        <w:t>,</w:t>
      </w:r>
    </w:p>
    <w:p w14:paraId="6F09F17F" w14:textId="5655C304" w:rsidR="001758C4" w:rsidRPr="001758C4" w:rsidRDefault="009E4C9C" w:rsidP="002F654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D6734">
        <w:rPr>
          <w:rFonts w:ascii="Times New Roman" w:hAnsi="Times New Roman" w:cs="Times New Roman"/>
          <w:b/>
          <w:bCs/>
        </w:rPr>
        <w:t xml:space="preserve">posiadają </w:t>
      </w:r>
      <w:r w:rsidR="008A773D">
        <w:rPr>
          <w:rFonts w:ascii="Times New Roman" w:hAnsi="Times New Roman" w:cs="Times New Roman"/>
          <w:b/>
          <w:bCs/>
        </w:rPr>
        <w:t xml:space="preserve">wiedzę i </w:t>
      </w:r>
      <w:r w:rsidR="00363679" w:rsidRPr="001D6734">
        <w:rPr>
          <w:rFonts w:ascii="Times New Roman" w:hAnsi="Times New Roman" w:cs="Times New Roman"/>
          <w:b/>
          <w:bCs/>
        </w:rPr>
        <w:t>doświadczenie</w:t>
      </w:r>
      <w:r w:rsidR="009C1935" w:rsidRPr="001D6734">
        <w:rPr>
          <w:rFonts w:ascii="Times New Roman" w:hAnsi="Times New Roman" w:cs="Times New Roman"/>
          <w:b/>
          <w:bCs/>
        </w:rPr>
        <w:t xml:space="preserve"> odpowiadające przedmiotowi zamówienia</w:t>
      </w:r>
      <w:r w:rsidR="00363679" w:rsidRPr="009E4C9C">
        <w:rPr>
          <w:rFonts w:ascii="Times New Roman" w:hAnsi="Times New Roman" w:cs="Times New Roman"/>
        </w:rPr>
        <w:t xml:space="preserve"> </w:t>
      </w:r>
      <w:r w:rsidR="001758C4" w:rsidRPr="001758C4">
        <w:rPr>
          <w:rFonts w:ascii="Times New Roman" w:hAnsi="Times New Roman" w:cs="Times New Roman"/>
        </w:rPr>
        <w:t>- za spełnienie warunku Zamawiający uzna prz</w:t>
      </w:r>
      <w:r w:rsidR="00576356">
        <w:rPr>
          <w:rFonts w:ascii="Times New Roman" w:hAnsi="Times New Roman" w:cs="Times New Roman"/>
        </w:rPr>
        <w:t>edstawienie przez oferentów niemniej niż</w:t>
      </w:r>
      <w:r w:rsidR="001758C4" w:rsidRPr="001758C4">
        <w:rPr>
          <w:rFonts w:ascii="Times New Roman" w:hAnsi="Times New Roman" w:cs="Times New Roman"/>
        </w:rPr>
        <w:t xml:space="preserve"> </w:t>
      </w:r>
      <w:r w:rsidR="003E076D" w:rsidRPr="003E076D">
        <w:rPr>
          <w:rFonts w:ascii="Times New Roman" w:hAnsi="Times New Roman" w:cs="Times New Roman"/>
          <w:u w:val="single"/>
        </w:rPr>
        <w:t>trzech</w:t>
      </w:r>
      <w:r w:rsidR="001758C4" w:rsidRPr="003E076D">
        <w:rPr>
          <w:rFonts w:ascii="Times New Roman" w:hAnsi="Times New Roman" w:cs="Times New Roman"/>
          <w:u w:val="single"/>
        </w:rPr>
        <w:t xml:space="preserve"> dowod</w:t>
      </w:r>
      <w:r w:rsidR="00D73818" w:rsidRPr="003E076D">
        <w:rPr>
          <w:rFonts w:ascii="Times New Roman" w:hAnsi="Times New Roman" w:cs="Times New Roman"/>
          <w:u w:val="single"/>
        </w:rPr>
        <w:t>ów</w:t>
      </w:r>
      <w:r w:rsidR="001758C4" w:rsidRPr="003E076D">
        <w:rPr>
          <w:rFonts w:ascii="Times New Roman" w:hAnsi="Times New Roman" w:cs="Times New Roman"/>
          <w:u w:val="single"/>
        </w:rPr>
        <w:t xml:space="preserve"> dokumentując</w:t>
      </w:r>
      <w:r w:rsidR="00D73818" w:rsidRPr="003E076D">
        <w:rPr>
          <w:rFonts w:ascii="Times New Roman" w:hAnsi="Times New Roman" w:cs="Times New Roman"/>
          <w:u w:val="single"/>
        </w:rPr>
        <w:t>ych</w:t>
      </w:r>
      <w:r w:rsidR="001758C4" w:rsidRPr="003E076D">
        <w:rPr>
          <w:rFonts w:ascii="Times New Roman" w:hAnsi="Times New Roman" w:cs="Times New Roman"/>
          <w:u w:val="single"/>
        </w:rPr>
        <w:t xml:space="preserve"> doświadczenie oferenta</w:t>
      </w:r>
      <w:r w:rsidR="00576356" w:rsidRPr="003E076D">
        <w:rPr>
          <w:rFonts w:ascii="Times New Roman" w:hAnsi="Times New Roman" w:cs="Times New Roman"/>
          <w:u w:val="single"/>
        </w:rPr>
        <w:t xml:space="preserve"> w tym przynajmniej</w:t>
      </w:r>
      <w:r w:rsidR="003E076D">
        <w:rPr>
          <w:rFonts w:ascii="Times New Roman" w:hAnsi="Times New Roman" w:cs="Times New Roman"/>
          <w:u w:val="single"/>
        </w:rPr>
        <w:t xml:space="preserve"> jednego o wartości minimum 2 500 000,00 zł</w:t>
      </w:r>
      <w:r w:rsidR="003E076D" w:rsidRPr="003E076D">
        <w:rPr>
          <w:rFonts w:ascii="Times New Roman" w:hAnsi="Times New Roman" w:cs="Times New Roman"/>
        </w:rPr>
        <w:t xml:space="preserve"> (słownie:</w:t>
      </w:r>
      <w:r w:rsidR="003E076D">
        <w:rPr>
          <w:rFonts w:ascii="Times New Roman" w:hAnsi="Times New Roman" w:cs="Times New Roman"/>
        </w:rPr>
        <w:t xml:space="preserve"> dwa miliony pięćset tysięcy złotych 00/100)</w:t>
      </w:r>
      <w:r w:rsidR="003E076D" w:rsidRPr="003E076D">
        <w:rPr>
          <w:rFonts w:ascii="Times New Roman" w:hAnsi="Times New Roman" w:cs="Times New Roman"/>
        </w:rPr>
        <w:t xml:space="preserve"> </w:t>
      </w:r>
      <w:r w:rsidR="003E076D">
        <w:rPr>
          <w:rFonts w:ascii="Times New Roman" w:hAnsi="Times New Roman" w:cs="Times New Roman"/>
        </w:rPr>
        <w:t>wynikających z wykazu</w:t>
      </w:r>
      <w:r w:rsidR="001758C4" w:rsidRPr="001758C4">
        <w:rPr>
          <w:rFonts w:ascii="Times New Roman" w:hAnsi="Times New Roman" w:cs="Times New Roman"/>
        </w:rPr>
        <w:t xml:space="preserve"> robót budowlanych o podobnym charakterze </w:t>
      </w:r>
      <w:r w:rsidR="001758C4">
        <w:rPr>
          <w:rFonts w:ascii="Times New Roman" w:hAnsi="Times New Roman" w:cs="Times New Roman"/>
        </w:rPr>
        <w:t xml:space="preserve">(mieszczących się w zakresie kodów </w:t>
      </w:r>
      <w:r w:rsidR="00576356">
        <w:rPr>
          <w:rFonts w:ascii="Times New Roman" w:hAnsi="Times New Roman" w:cs="Times New Roman"/>
        </w:rPr>
        <w:t xml:space="preserve">CVP dla przedmiotu zamówienia) </w:t>
      </w:r>
      <w:r w:rsidR="001758C4" w:rsidRPr="001758C4">
        <w:rPr>
          <w:rFonts w:ascii="Times New Roman" w:hAnsi="Times New Roman" w:cs="Times New Roman"/>
        </w:rPr>
        <w:t xml:space="preserve">stanowiącym załącznik nr 1.B do zapytania ofertowego,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</w:t>
      </w:r>
      <w:r w:rsidR="001758C4" w:rsidRPr="001758C4">
        <w:rPr>
          <w:rFonts w:ascii="Times New Roman" w:hAnsi="Times New Roman" w:cs="Times New Roman"/>
        </w:rPr>
        <w:lastRenderedPageBreak/>
        <w:t xml:space="preserve">budowlanego i prawidłowo ukończone, przy czym dowodami, o których mowa, są referencje bądź inne dokumenty wystawione przez podmiot, na rzecz którego roboty budowlane były wykonywane, a jeżeli z uzasadnionej przyczyny o obiektywnym charakterze oferent nie jest w stanie uzyskać tych dokumentów – inne dokumenty. Za spełnienie warunku Zamawiający uzna przedstawienie załącznika nr 1.B. do postępowania ofertowego „Wykaz robót budowlanych” – zawierającego wykaz robót budowlanych potwierdzających </w:t>
      </w:r>
      <w:r w:rsidR="00C65E7A">
        <w:rPr>
          <w:rFonts w:ascii="Times New Roman" w:hAnsi="Times New Roman" w:cs="Times New Roman"/>
        </w:rPr>
        <w:t>doświadczenie</w:t>
      </w:r>
      <w:r w:rsidR="001758C4" w:rsidRPr="001758C4">
        <w:rPr>
          <w:rFonts w:ascii="Times New Roman" w:hAnsi="Times New Roman" w:cs="Times New Roman"/>
        </w:rPr>
        <w:t xml:space="preserve"> Oferenta </w:t>
      </w:r>
      <w:r w:rsidR="00C65E7A">
        <w:rPr>
          <w:rFonts w:ascii="Times New Roman" w:hAnsi="Times New Roman" w:cs="Times New Roman"/>
        </w:rPr>
        <w:t>w zakresie</w:t>
      </w:r>
      <w:r w:rsidR="001758C4" w:rsidRPr="001758C4">
        <w:rPr>
          <w:rFonts w:ascii="Times New Roman" w:hAnsi="Times New Roman" w:cs="Times New Roman"/>
        </w:rPr>
        <w:t xml:space="preserve"> realizacji przedmiotu zamówienia wraz załączeniem min. </w:t>
      </w:r>
      <w:r w:rsidR="003102A6">
        <w:rPr>
          <w:rFonts w:ascii="Times New Roman" w:hAnsi="Times New Roman" w:cs="Times New Roman"/>
        </w:rPr>
        <w:t>3</w:t>
      </w:r>
      <w:r w:rsidR="001758C4" w:rsidRPr="001758C4">
        <w:rPr>
          <w:rFonts w:ascii="Times New Roman" w:hAnsi="Times New Roman" w:cs="Times New Roman"/>
        </w:rPr>
        <w:t xml:space="preserve"> dowod</w:t>
      </w:r>
      <w:r w:rsidR="00EB7AE3">
        <w:rPr>
          <w:rFonts w:ascii="Times New Roman" w:hAnsi="Times New Roman" w:cs="Times New Roman"/>
        </w:rPr>
        <w:t>ów</w:t>
      </w:r>
      <w:r w:rsidR="001758C4" w:rsidRPr="001758C4">
        <w:rPr>
          <w:rFonts w:ascii="Times New Roman" w:hAnsi="Times New Roman" w:cs="Times New Roman"/>
        </w:rPr>
        <w:t xml:space="preserve"> o któr</w:t>
      </w:r>
      <w:r w:rsidR="00D8725A">
        <w:rPr>
          <w:rFonts w:ascii="Times New Roman" w:hAnsi="Times New Roman" w:cs="Times New Roman"/>
        </w:rPr>
        <w:t>ym</w:t>
      </w:r>
      <w:r w:rsidR="001758C4" w:rsidRPr="001758C4">
        <w:rPr>
          <w:rFonts w:ascii="Times New Roman" w:hAnsi="Times New Roman" w:cs="Times New Roman"/>
        </w:rPr>
        <w:t xml:space="preserve"> mowa powyżej.</w:t>
      </w:r>
    </w:p>
    <w:p w14:paraId="7994A765" w14:textId="499F03DB" w:rsidR="001D6734" w:rsidRPr="001758C4" w:rsidRDefault="00363679" w:rsidP="002F654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D6734">
        <w:rPr>
          <w:rFonts w:ascii="Times New Roman" w:hAnsi="Times New Roman" w:cs="Times New Roman"/>
          <w:b/>
          <w:bCs/>
        </w:rPr>
        <w:t>dysponują odpowiednim</w:t>
      </w:r>
      <w:r w:rsidR="001D6734" w:rsidRPr="001D6734">
        <w:rPr>
          <w:rFonts w:ascii="Times New Roman" w:hAnsi="Times New Roman" w:cs="Times New Roman"/>
          <w:b/>
          <w:bCs/>
        </w:rPr>
        <w:t>i</w:t>
      </w:r>
      <w:r w:rsidRPr="001D6734">
        <w:rPr>
          <w:rFonts w:ascii="Times New Roman" w:hAnsi="Times New Roman" w:cs="Times New Roman"/>
          <w:b/>
          <w:bCs/>
        </w:rPr>
        <w:t xml:space="preserve"> </w:t>
      </w:r>
      <w:r w:rsidR="001D6734" w:rsidRPr="001D6734">
        <w:rPr>
          <w:rFonts w:ascii="Times New Roman" w:hAnsi="Times New Roman" w:cs="Times New Roman"/>
          <w:b/>
          <w:bCs/>
        </w:rPr>
        <w:t>zdolnościami</w:t>
      </w:r>
      <w:r w:rsidRPr="001D6734">
        <w:rPr>
          <w:rFonts w:ascii="Times New Roman" w:hAnsi="Times New Roman" w:cs="Times New Roman"/>
          <w:b/>
          <w:bCs/>
        </w:rPr>
        <w:t xml:space="preserve"> technicznym do wykonania zamówienia</w:t>
      </w:r>
      <w:r w:rsidRPr="009E4C9C">
        <w:rPr>
          <w:rFonts w:ascii="Times New Roman" w:hAnsi="Times New Roman" w:cs="Times New Roman"/>
        </w:rPr>
        <w:t xml:space="preserve"> </w:t>
      </w:r>
      <w:r w:rsidR="001758C4" w:rsidRPr="009E4C9C">
        <w:rPr>
          <w:rFonts w:ascii="Times New Roman" w:hAnsi="Times New Roman" w:cs="Times New Roman"/>
        </w:rPr>
        <w:t xml:space="preserve">– </w:t>
      </w:r>
      <w:r w:rsidR="001758C4" w:rsidRPr="0070265F">
        <w:rPr>
          <w:rFonts w:ascii="Times New Roman" w:hAnsi="Times New Roman" w:cs="Times New Roman"/>
        </w:rPr>
        <w:t>za spełnienie warunku Zamawia</w:t>
      </w:r>
      <w:r w:rsidR="001758C4">
        <w:rPr>
          <w:rFonts w:ascii="Times New Roman" w:hAnsi="Times New Roman" w:cs="Times New Roman"/>
        </w:rPr>
        <w:t>jący uzna podpisane oświadczenia</w:t>
      </w:r>
      <w:r w:rsidR="001758C4" w:rsidRPr="0070265F">
        <w:rPr>
          <w:rFonts w:ascii="Times New Roman" w:hAnsi="Times New Roman" w:cs="Times New Roman"/>
        </w:rPr>
        <w:t xml:space="preserve"> umieszczone</w:t>
      </w:r>
      <w:r w:rsidR="001758C4">
        <w:rPr>
          <w:rFonts w:ascii="Times New Roman" w:hAnsi="Times New Roman" w:cs="Times New Roman"/>
        </w:rPr>
        <w:t>go</w:t>
      </w:r>
      <w:r w:rsidR="001758C4" w:rsidRPr="0070265F">
        <w:rPr>
          <w:rFonts w:ascii="Times New Roman" w:hAnsi="Times New Roman" w:cs="Times New Roman"/>
        </w:rPr>
        <w:t xml:space="preserve"> na formularzu oferty</w:t>
      </w:r>
      <w:r w:rsidR="001758C4">
        <w:rPr>
          <w:rFonts w:ascii="Times New Roman" w:hAnsi="Times New Roman" w:cs="Times New Roman"/>
        </w:rPr>
        <w:t xml:space="preserve"> – załącznik nr 1 „Wzór oferty”,</w:t>
      </w:r>
    </w:p>
    <w:p w14:paraId="24420E2C" w14:textId="088202CA" w:rsidR="001D6734" w:rsidRPr="001D6734" w:rsidRDefault="001D6734" w:rsidP="002F654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D6734">
        <w:rPr>
          <w:rFonts w:ascii="Times New Roman" w:hAnsi="Times New Roman" w:cs="Times New Roman"/>
          <w:b/>
          <w:bCs/>
        </w:rPr>
        <w:t>dysponują odpowiednimi osobami zdolnymi do wykonania zamówienia</w:t>
      </w:r>
      <w:r w:rsidRPr="009E4C9C">
        <w:rPr>
          <w:rFonts w:ascii="Times New Roman" w:hAnsi="Times New Roman" w:cs="Times New Roman"/>
        </w:rPr>
        <w:t xml:space="preserve"> - za spełnienie warunku Zamawia</w:t>
      </w:r>
      <w:r>
        <w:rPr>
          <w:rFonts w:ascii="Times New Roman" w:hAnsi="Times New Roman" w:cs="Times New Roman"/>
        </w:rPr>
        <w:t>jący uzna podpisane oświadczenia</w:t>
      </w:r>
      <w:r w:rsidRPr="009E4C9C">
        <w:rPr>
          <w:rFonts w:ascii="Times New Roman" w:hAnsi="Times New Roman" w:cs="Times New Roman"/>
        </w:rPr>
        <w:t xml:space="preserve"> umieszczone</w:t>
      </w:r>
      <w:r w:rsidR="00DC3E3C">
        <w:rPr>
          <w:rFonts w:ascii="Times New Roman" w:hAnsi="Times New Roman" w:cs="Times New Roman"/>
        </w:rPr>
        <w:t>go</w:t>
      </w:r>
      <w:r w:rsidRPr="009E4C9C">
        <w:rPr>
          <w:rFonts w:ascii="Times New Roman" w:hAnsi="Times New Roman" w:cs="Times New Roman"/>
        </w:rPr>
        <w:t xml:space="preserve"> na formularzu oferty – załącznik nr 1 „Wzór oferty”,</w:t>
      </w:r>
    </w:p>
    <w:p w14:paraId="58ED9F1E" w14:textId="55AD8677" w:rsidR="003E076D" w:rsidRPr="002E11BD" w:rsidRDefault="00363679" w:rsidP="003E076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C3E3C">
        <w:rPr>
          <w:rFonts w:ascii="Times New Roman" w:hAnsi="Times New Roman" w:cs="Times New Roman"/>
          <w:b/>
          <w:bCs/>
        </w:rPr>
        <w:t xml:space="preserve">znajdują się w sytuacji ekonomicznej i finansowej pozwalającej na realizację zamówienia - </w:t>
      </w:r>
      <w:r w:rsidRPr="00DC3E3C">
        <w:rPr>
          <w:rFonts w:ascii="Times New Roman" w:hAnsi="Times New Roman" w:cs="Times New Roman"/>
        </w:rPr>
        <w:t>za spełnienie warunku Zamawia</w:t>
      </w:r>
      <w:r w:rsidR="00E85BED" w:rsidRPr="00DC3E3C">
        <w:rPr>
          <w:rFonts w:ascii="Times New Roman" w:hAnsi="Times New Roman" w:cs="Times New Roman"/>
        </w:rPr>
        <w:t>jący uzna</w:t>
      </w:r>
      <w:r w:rsidR="00DC3E3C" w:rsidRPr="00DC3E3C">
        <w:rPr>
          <w:rFonts w:ascii="Times New Roman" w:hAnsi="Times New Roman" w:cs="Times New Roman"/>
        </w:rPr>
        <w:t xml:space="preserve"> zobowiązanie Oferenta do </w:t>
      </w:r>
      <w:bookmarkStart w:id="0" w:name="_Hlk22279987"/>
      <w:r w:rsidR="00DC3E3C" w:rsidRPr="00DC3E3C">
        <w:rPr>
          <w:rFonts w:ascii="Times New Roman" w:hAnsi="Times New Roman" w:cs="Times New Roman"/>
        </w:rPr>
        <w:t>posiadania ubezpieczenia od odpowiedzialności cywilnej w zakresie prowadzonej działalności związanej z przedmiote</w:t>
      </w:r>
      <w:r w:rsidR="00AB7477">
        <w:rPr>
          <w:rFonts w:ascii="Times New Roman" w:hAnsi="Times New Roman" w:cs="Times New Roman"/>
        </w:rPr>
        <w:t>m zamówienia na sumę gwarancyjną</w:t>
      </w:r>
      <w:r w:rsidR="00DC3E3C" w:rsidRPr="00DC3E3C">
        <w:rPr>
          <w:rFonts w:ascii="Times New Roman" w:hAnsi="Times New Roman" w:cs="Times New Roman"/>
        </w:rPr>
        <w:t xml:space="preserve"> </w:t>
      </w:r>
      <w:r w:rsidR="003E076D">
        <w:rPr>
          <w:rFonts w:ascii="Times New Roman" w:hAnsi="Times New Roman" w:cs="Times New Roman"/>
        </w:rPr>
        <w:t>odpowiadają</w:t>
      </w:r>
      <w:r w:rsidR="00AB7477">
        <w:rPr>
          <w:rFonts w:ascii="Times New Roman" w:hAnsi="Times New Roman" w:cs="Times New Roman"/>
        </w:rPr>
        <w:t>cą</w:t>
      </w:r>
      <w:r w:rsidR="003E076D">
        <w:rPr>
          <w:rFonts w:ascii="Times New Roman" w:hAnsi="Times New Roman" w:cs="Times New Roman"/>
        </w:rPr>
        <w:t xml:space="preserve"> wartości netto złożonej oferty</w:t>
      </w:r>
      <w:r w:rsidR="00DC3E3C">
        <w:rPr>
          <w:rFonts w:ascii="Times New Roman" w:hAnsi="Times New Roman" w:cs="Times New Roman"/>
        </w:rPr>
        <w:t xml:space="preserve"> przez cały okres realizacji umowy</w:t>
      </w:r>
      <w:bookmarkEnd w:id="0"/>
      <w:r w:rsidR="00AB7477">
        <w:rPr>
          <w:rFonts w:ascii="Times New Roman" w:hAnsi="Times New Roman" w:cs="Times New Roman"/>
        </w:rPr>
        <w:t xml:space="preserve">. </w:t>
      </w:r>
      <w:r w:rsidR="002E11BD">
        <w:rPr>
          <w:rFonts w:ascii="Times New Roman" w:hAnsi="Times New Roman" w:cs="Times New Roman"/>
        </w:rPr>
        <w:t>Zamawiający nie wymaga posiadania ubezpieczenia od odpowiedzialności cywilnej na moment składania oferty w ramach postępowania ofertowego. Wymóg ten będzie obligatoryjny na etapie zawierania umowy na wykonanie robót budowlanych z Wykonawcą wyłonionym w postępowaniu ofertowym.</w:t>
      </w:r>
      <w:r w:rsidR="003E076D">
        <w:rPr>
          <w:rFonts w:ascii="Times New Roman" w:hAnsi="Times New Roman" w:cs="Times New Roman"/>
        </w:rPr>
        <w:t xml:space="preserve"> </w:t>
      </w:r>
      <w:r w:rsidR="00DC3E3C" w:rsidRPr="002E11BD">
        <w:rPr>
          <w:rFonts w:ascii="Times New Roman" w:hAnsi="Times New Roman" w:cs="Times New Roman"/>
        </w:rPr>
        <w:t>Za spełnienie warunku Zamawiający uzna podpisane oświadczenia umieszczonego na formularzu oferty</w:t>
      </w:r>
      <w:r w:rsidR="003E076D" w:rsidRPr="002E11BD">
        <w:rPr>
          <w:rFonts w:ascii="Times New Roman" w:hAnsi="Times New Roman" w:cs="Times New Roman"/>
        </w:rPr>
        <w:t xml:space="preserve"> – załącznik nr 1 „Wzór oferty”. </w:t>
      </w:r>
    </w:p>
    <w:p w14:paraId="3A91749A" w14:textId="3514A207" w:rsidR="005D5EB4" w:rsidRPr="005D5EB4" w:rsidRDefault="00414660" w:rsidP="005D5EB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zastrzega sobie prawo do </w:t>
      </w:r>
      <w:r w:rsidR="00F01528">
        <w:rPr>
          <w:rFonts w:ascii="Times New Roman" w:hAnsi="Times New Roman" w:cs="Times New Roman"/>
        </w:rPr>
        <w:t>wezwania Oferenta do przedstawienia dodatkowych dokumentów i  informacji potwierdzających spełnienie warunków o</w:t>
      </w:r>
      <w:r w:rsidR="00BC79A0">
        <w:rPr>
          <w:rFonts w:ascii="Times New Roman" w:hAnsi="Times New Roman" w:cs="Times New Roman"/>
        </w:rPr>
        <w:t xml:space="preserve"> których mowa w pkt. 1.</w:t>
      </w:r>
      <w:r w:rsidR="00AF0812">
        <w:rPr>
          <w:rFonts w:ascii="Times New Roman" w:hAnsi="Times New Roman" w:cs="Times New Roman"/>
        </w:rPr>
        <w:t xml:space="preserve"> (lit. a, b, c, d, e</w:t>
      </w:r>
      <w:r w:rsidR="00E94FB3">
        <w:rPr>
          <w:rFonts w:ascii="Times New Roman" w:hAnsi="Times New Roman" w:cs="Times New Roman"/>
        </w:rPr>
        <w:t>)</w:t>
      </w:r>
    </w:p>
    <w:p w14:paraId="688864CC" w14:textId="6A6AF63A" w:rsidR="005D5EB4" w:rsidRPr="005D5EB4" w:rsidRDefault="005D5EB4" w:rsidP="005D5EB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D5EB4">
        <w:rPr>
          <w:rFonts w:ascii="Times New Roman" w:hAnsi="Times New Roman" w:cs="Times New Roman"/>
        </w:rPr>
        <w:t>W celu uniknięcia konfliktu interesów zamówienia publiczne nie mogą być udzielone podmiotom powiązanym osobowo lub kapitałowo z Zamawiającym. Przez powiązania kapitałowe lub osobowe rozumie się wzajemne powiązania między Zamawiającym lub osobami upoważnionymi do zaciągania zobowiązań w imieniu Zamawiającego lub osobami wykonującymi w imieniu Zamawiającego czyn</w:t>
      </w:r>
      <w:r w:rsidR="00492D75">
        <w:rPr>
          <w:rFonts w:ascii="Times New Roman" w:hAnsi="Times New Roman" w:cs="Times New Roman"/>
        </w:rPr>
        <w:t>ności związane z przygotowaniem</w:t>
      </w:r>
      <w:r w:rsidR="00492D75">
        <w:rPr>
          <w:rFonts w:ascii="Times New Roman" w:hAnsi="Times New Roman" w:cs="Times New Roman"/>
        </w:rPr>
        <w:br/>
      </w:r>
      <w:r w:rsidRPr="005D5EB4">
        <w:rPr>
          <w:rFonts w:ascii="Times New Roman" w:hAnsi="Times New Roman" w:cs="Times New Roman"/>
        </w:rPr>
        <w:t>i przeprowadzeniem procedury wyboru dostawcy a dostawcą, polegające w szczególności na:</w:t>
      </w:r>
    </w:p>
    <w:p w14:paraId="538FD860" w14:textId="77777777" w:rsidR="005D5EB4" w:rsidRPr="005D5EB4" w:rsidRDefault="005D5EB4" w:rsidP="00492D75">
      <w:pPr>
        <w:pStyle w:val="Akapitzlist"/>
        <w:numPr>
          <w:ilvl w:val="0"/>
          <w:numId w:val="24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  <w:bCs/>
        </w:rPr>
      </w:pPr>
      <w:r w:rsidRPr="005D5EB4">
        <w:rPr>
          <w:rFonts w:ascii="Times New Roman" w:hAnsi="Times New Roman" w:cs="Times New Roman"/>
          <w:bCs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06CB4CA" w14:textId="77777777" w:rsidR="005D5EB4" w:rsidRPr="005D5EB4" w:rsidRDefault="005D5EB4" w:rsidP="00492D75">
      <w:pPr>
        <w:pStyle w:val="Akapitzlist"/>
        <w:numPr>
          <w:ilvl w:val="0"/>
          <w:numId w:val="24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  <w:bCs/>
        </w:rPr>
      </w:pPr>
      <w:r w:rsidRPr="005D5EB4">
        <w:rPr>
          <w:rFonts w:ascii="Times New Roman" w:hAnsi="Times New Roman" w:cs="Times New Roman"/>
          <w:bCs/>
        </w:rPr>
        <w:lastRenderedPageBreak/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36FEE08A" w14:textId="2EF379BC" w:rsidR="005D5EB4" w:rsidRPr="005D5EB4" w:rsidRDefault="005D5EB4" w:rsidP="00492D75">
      <w:pPr>
        <w:pStyle w:val="Akapitzlist"/>
        <w:numPr>
          <w:ilvl w:val="0"/>
          <w:numId w:val="24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  <w:bCs/>
        </w:rPr>
      </w:pPr>
      <w:r w:rsidRPr="005D5EB4">
        <w:rPr>
          <w:rFonts w:ascii="Times New Roman" w:hAnsi="Times New Roman" w:cs="Times New Roman"/>
          <w:bCs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6931372D" w14:textId="2C88FF9A" w:rsidR="007C61EB" w:rsidRPr="007C61EB" w:rsidRDefault="005D5EB4" w:rsidP="007C61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D5EB4">
        <w:rPr>
          <w:rFonts w:ascii="Times New Roman" w:hAnsi="Times New Roman" w:cs="Times New Roman"/>
        </w:rPr>
        <w:t xml:space="preserve"> zobowiązany jest dołączyć do oferty oświadczenie o braku w/w powiązań według wzoru załączonego do niniejszego zapytania ofertowego – załącznik </w:t>
      </w:r>
      <w:r w:rsidR="007C61EB">
        <w:rPr>
          <w:rFonts w:ascii="Times New Roman" w:hAnsi="Times New Roman" w:cs="Times New Roman"/>
        </w:rPr>
        <w:t>nr 6</w:t>
      </w:r>
      <w:r w:rsidRPr="005D5EB4">
        <w:rPr>
          <w:rFonts w:ascii="Times New Roman" w:hAnsi="Times New Roman" w:cs="Times New Roman"/>
        </w:rPr>
        <w:t xml:space="preserve"> Oświadczenie o braku powiązań osobowych lub kapitałowych </w:t>
      </w:r>
    </w:p>
    <w:p w14:paraId="0F85D5BD" w14:textId="10CEB3DD" w:rsidR="005D5EB4" w:rsidRPr="005D5EB4" w:rsidRDefault="00F74A4C" w:rsidP="005D5EB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Wykonawca nie spełniający warunków udziału w postępowaniu zapytania ofertowego albo powiązany osobowo lub kapitałowo z Zamawiającym zostaje wykluczony, a jego oferta odrzucona.</w:t>
      </w:r>
    </w:p>
    <w:p w14:paraId="2298D6F6" w14:textId="0F09B2E4" w:rsidR="005D5EB4" w:rsidRPr="005D5EB4" w:rsidRDefault="005D5EB4" w:rsidP="005D5EB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D5EB4">
        <w:rPr>
          <w:rFonts w:ascii="Times New Roman" w:hAnsi="Times New Roman" w:cs="Times New Roman"/>
        </w:rPr>
        <w:t>Wykluczone z udziału w postępowaniu są również podmioty, wobec których zachodzą przesłanki określone w art. 7 ust. 1 ustawy z dnia 13 kwietnia 2022 r. o szczególnych rozwiązaniach w zakresie przeciwdziałania wspieraniu agresji na Ukrainę oraz służących ochronie bezpieczeństwa narodowego oraz w art. 5k rozporządzenia Rady (UE) nr 833/2014 z dnia 31 lipca 2014 r. dotyczące środków ograniczających w związku z działaniami Rosji destabilizującymi sytuację na Ukrainie – za spełnienie warunku Zamawiający uzna podpisane oświadczenia umieszczone na formularzu oferty – załącznik nr 1 „Wzór oferty”</w:t>
      </w:r>
    </w:p>
    <w:p w14:paraId="46EA8CBA" w14:textId="5D33E304" w:rsidR="007C61EB" w:rsidRPr="00333B79" w:rsidRDefault="00331F8F" w:rsidP="007C61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33B79">
        <w:rPr>
          <w:rFonts w:ascii="Times New Roman" w:hAnsi="Times New Roman" w:cs="Times New Roman"/>
        </w:rPr>
        <w:t xml:space="preserve">Oferenci, w zakresie przedmiotu zamówienia, zobowiązani są do przedstawienia załącznika nr 1 „Wzór oferty”, </w:t>
      </w:r>
      <w:r w:rsidR="00492D75">
        <w:rPr>
          <w:rFonts w:ascii="Times New Roman" w:hAnsi="Times New Roman" w:cs="Times New Roman"/>
        </w:rPr>
        <w:t xml:space="preserve">nr </w:t>
      </w:r>
      <w:r w:rsidRPr="00333B79">
        <w:rPr>
          <w:rFonts w:ascii="Times New Roman" w:hAnsi="Times New Roman" w:cs="Times New Roman"/>
        </w:rPr>
        <w:t>1.A Kosztorys ofertowy</w:t>
      </w:r>
      <w:r w:rsidR="0038110B" w:rsidRPr="00333B79">
        <w:rPr>
          <w:rFonts w:ascii="Times New Roman" w:hAnsi="Times New Roman" w:cs="Times New Roman"/>
        </w:rPr>
        <w:t xml:space="preserve"> (wraz z tabelą elementów scalonych)</w:t>
      </w:r>
      <w:r w:rsidRPr="00333B79">
        <w:rPr>
          <w:rFonts w:ascii="Times New Roman" w:hAnsi="Times New Roman" w:cs="Times New Roman"/>
        </w:rPr>
        <w:t>,</w:t>
      </w:r>
      <w:r w:rsidR="00492D75">
        <w:rPr>
          <w:rFonts w:ascii="Times New Roman" w:hAnsi="Times New Roman" w:cs="Times New Roman"/>
        </w:rPr>
        <w:t xml:space="preserve"> nr</w:t>
      </w:r>
      <w:r w:rsidRPr="00333B79">
        <w:rPr>
          <w:rFonts w:ascii="Times New Roman" w:hAnsi="Times New Roman" w:cs="Times New Roman"/>
        </w:rPr>
        <w:t xml:space="preserve"> 1.B – Wykaz robót budowlanych</w:t>
      </w:r>
      <w:r w:rsidR="00D10EC8" w:rsidRPr="00333B79">
        <w:rPr>
          <w:rFonts w:ascii="Times New Roman" w:hAnsi="Times New Roman" w:cs="Times New Roman"/>
        </w:rPr>
        <w:t xml:space="preserve"> (wraz z dowodami </w:t>
      </w:r>
      <w:r w:rsidR="00192442" w:rsidRPr="00333B79">
        <w:rPr>
          <w:rFonts w:ascii="Times New Roman" w:hAnsi="Times New Roman" w:cs="Times New Roman"/>
        </w:rPr>
        <w:t xml:space="preserve">potwierdzającymi </w:t>
      </w:r>
      <w:r w:rsidR="001758C4" w:rsidRPr="00333B79">
        <w:rPr>
          <w:rFonts w:ascii="Times New Roman" w:hAnsi="Times New Roman" w:cs="Times New Roman"/>
        </w:rPr>
        <w:t>doświadczenie</w:t>
      </w:r>
      <w:r w:rsidR="00192442" w:rsidRPr="00333B79">
        <w:rPr>
          <w:rFonts w:ascii="Times New Roman" w:hAnsi="Times New Roman" w:cs="Times New Roman"/>
        </w:rPr>
        <w:t xml:space="preserve"> </w:t>
      </w:r>
      <w:r w:rsidR="001758C4" w:rsidRPr="00333B79">
        <w:rPr>
          <w:rFonts w:ascii="Times New Roman" w:hAnsi="Times New Roman" w:cs="Times New Roman"/>
        </w:rPr>
        <w:t xml:space="preserve">w zakresie </w:t>
      </w:r>
      <w:r w:rsidR="0094734D" w:rsidRPr="00333B79">
        <w:rPr>
          <w:rFonts w:ascii="Times New Roman" w:hAnsi="Times New Roman" w:cs="Times New Roman"/>
        </w:rPr>
        <w:t>wykonania przedmiotu zamówienia</w:t>
      </w:r>
      <w:r w:rsidR="00D10EC8" w:rsidRPr="00333B79">
        <w:rPr>
          <w:rFonts w:ascii="Times New Roman" w:hAnsi="Times New Roman" w:cs="Times New Roman"/>
        </w:rPr>
        <w:t>)</w:t>
      </w:r>
      <w:r w:rsidR="007C61EB" w:rsidRPr="00333B79">
        <w:rPr>
          <w:rFonts w:ascii="Times New Roman" w:hAnsi="Times New Roman" w:cs="Times New Roman"/>
        </w:rPr>
        <w:t xml:space="preserve">, </w:t>
      </w:r>
      <w:r w:rsidR="00492D75">
        <w:rPr>
          <w:rFonts w:ascii="Times New Roman" w:hAnsi="Times New Roman" w:cs="Times New Roman"/>
        </w:rPr>
        <w:t>nr</w:t>
      </w:r>
      <w:r w:rsidR="007C61EB" w:rsidRPr="00333B79">
        <w:rPr>
          <w:rFonts w:ascii="Times New Roman" w:hAnsi="Times New Roman" w:cs="Times New Roman"/>
        </w:rPr>
        <w:t xml:space="preserve"> 6 - Oświadczenie o braku powiązań osobowych lub kapitałowych</w:t>
      </w:r>
      <w:r w:rsidR="00492D75">
        <w:rPr>
          <w:rFonts w:ascii="Times New Roman" w:hAnsi="Times New Roman" w:cs="Times New Roman"/>
        </w:rPr>
        <w:t>, nr 7 Dokumenty potwierdzające wniesienie wadium.</w:t>
      </w:r>
    </w:p>
    <w:p w14:paraId="07FB8990" w14:textId="5D5669CD" w:rsidR="00492D75" w:rsidRPr="00492D75" w:rsidRDefault="00331F8F" w:rsidP="00492D7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33B79">
        <w:rPr>
          <w:rFonts w:ascii="Times New Roman" w:hAnsi="Times New Roman" w:cs="Times New Roman"/>
        </w:rPr>
        <w:t xml:space="preserve">Za spełnienie warunku Zamawiający uzna, przedłożenie przez Oferenta załącznika nr 1 „Wzór oferty”, opracowanego na podstawie udostępnionej przez Zamawiającego dokumentacji projektowej (przedmiaru robót oraz projektu budowlanego), a także kosztorysu ofertowego - załącznik </w:t>
      </w:r>
      <w:r w:rsidR="00492D75">
        <w:rPr>
          <w:rFonts w:ascii="Times New Roman" w:hAnsi="Times New Roman" w:cs="Times New Roman"/>
        </w:rPr>
        <w:t xml:space="preserve">nr </w:t>
      </w:r>
      <w:r w:rsidRPr="00333B79">
        <w:rPr>
          <w:rFonts w:ascii="Times New Roman" w:hAnsi="Times New Roman" w:cs="Times New Roman"/>
        </w:rPr>
        <w:t>1.A „Kosztorys ofertowy”</w:t>
      </w:r>
      <w:r w:rsidR="006757B8" w:rsidRPr="00333B79">
        <w:rPr>
          <w:rFonts w:ascii="Times New Roman" w:hAnsi="Times New Roman" w:cs="Times New Roman"/>
        </w:rPr>
        <w:t xml:space="preserve"> (wraz z tabelą elementów scalonych)</w:t>
      </w:r>
      <w:r w:rsidRPr="00333B79">
        <w:rPr>
          <w:rFonts w:ascii="Times New Roman" w:hAnsi="Times New Roman" w:cs="Times New Roman"/>
        </w:rPr>
        <w:t xml:space="preserve">, </w:t>
      </w:r>
      <w:r w:rsidR="00492D75">
        <w:rPr>
          <w:rFonts w:ascii="Times New Roman" w:hAnsi="Times New Roman" w:cs="Times New Roman"/>
        </w:rPr>
        <w:t xml:space="preserve">nr </w:t>
      </w:r>
      <w:r w:rsidRPr="00333B79">
        <w:rPr>
          <w:rFonts w:ascii="Times New Roman" w:hAnsi="Times New Roman" w:cs="Times New Roman"/>
        </w:rPr>
        <w:t>1.B – Wykazu robót budowlanych</w:t>
      </w:r>
      <w:r w:rsidR="003F29E5" w:rsidRPr="00333B79">
        <w:rPr>
          <w:rFonts w:ascii="Times New Roman" w:hAnsi="Times New Roman" w:cs="Times New Roman"/>
        </w:rPr>
        <w:t xml:space="preserve"> (wraz z dowodami potwierdzającymi </w:t>
      </w:r>
      <w:r w:rsidR="001758C4" w:rsidRPr="00333B79">
        <w:rPr>
          <w:rFonts w:ascii="Times New Roman" w:hAnsi="Times New Roman" w:cs="Times New Roman"/>
        </w:rPr>
        <w:t>doświadczenie</w:t>
      </w:r>
      <w:r w:rsidR="003F29E5" w:rsidRPr="00333B79">
        <w:rPr>
          <w:rFonts w:ascii="Times New Roman" w:hAnsi="Times New Roman" w:cs="Times New Roman"/>
        </w:rPr>
        <w:t xml:space="preserve"> </w:t>
      </w:r>
      <w:r w:rsidR="001758C4" w:rsidRPr="00333B79">
        <w:rPr>
          <w:rFonts w:ascii="Times New Roman" w:hAnsi="Times New Roman" w:cs="Times New Roman"/>
        </w:rPr>
        <w:t>w zakresie</w:t>
      </w:r>
      <w:r w:rsidR="003F29E5" w:rsidRPr="00333B79">
        <w:rPr>
          <w:rFonts w:ascii="Times New Roman" w:hAnsi="Times New Roman" w:cs="Times New Roman"/>
        </w:rPr>
        <w:t xml:space="preserve"> przedmiotu zamówienia)</w:t>
      </w:r>
      <w:r w:rsidR="00492D75">
        <w:rPr>
          <w:rFonts w:ascii="Times New Roman" w:hAnsi="Times New Roman" w:cs="Times New Roman"/>
        </w:rPr>
        <w:t xml:space="preserve">, nr </w:t>
      </w:r>
      <w:r w:rsidR="00333B79" w:rsidRPr="00333B79">
        <w:rPr>
          <w:rFonts w:ascii="Times New Roman" w:hAnsi="Times New Roman" w:cs="Times New Roman"/>
        </w:rPr>
        <w:t>6 - Oświadczenia o braku powi</w:t>
      </w:r>
      <w:r w:rsidR="00492D75">
        <w:rPr>
          <w:rFonts w:ascii="Times New Roman" w:hAnsi="Times New Roman" w:cs="Times New Roman"/>
        </w:rPr>
        <w:t>ązań osobowych lub kapitałowych, nr 7 Dokumenty potwierdzające wniesienie wadium.</w:t>
      </w:r>
    </w:p>
    <w:p w14:paraId="5237643D" w14:textId="618B91EF" w:rsidR="002E11BD" w:rsidRPr="002E11BD" w:rsidRDefault="00052FCB" w:rsidP="002E11B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2FCB">
        <w:rPr>
          <w:rFonts w:ascii="Times New Roman" w:hAnsi="Times New Roman" w:cs="Times New Roman"/>
        </w:rPr>
        <w:t>Zamawiający nie ma obowiązku weryfikowania poprawności opracowania załącznika nr 1.A Kosztorys ofertowy. Roboty budowlane objęte dokumentacją, a nie uwzględnione w wycenie oferty lub w kosztorysie ofertowym Oferenta nie będą traktowane jako roboty dodatkowe</w:t>
      </w:r>
      <w:r w:rsidR="002E11BD">
        <w:rPr>
          <w:rFonts w:ascii="Times New Roman" w:hAnsi="Times New Roman" w:cs="Times New Roman"/>
        </w:rPr>
        <w:t>,</w:t>
      </w:r>
    </w:p>
    <w:p w14:paraId="1DD3E62F" w14:textId="79934E52" w:rsidR="002E11BD" w:rsidRPr="002E11BD" w:rsidRDefault="002E11BD" w:rsidP="002E11B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E11BD">
        <w:rPr>
          <w:rFonts w:ascii="Times New Roman" w:hAnsi="Times New Roman" w:cs="Times New Roman"/>
        </w:rPr>
        <w:lastRenderedPageBreak/>
        <w:t>Załącznik nr 1.A „Kosztorys ofertowy” powinien być skalkulowany w sposób umożliwiający wykonanie przedmiotu zamówienia zgodnie z projektem architektoniczno-budowlanym oraz projektami branżowymi. Co do zasady przedmiar robót udostępniany przez Zamawiającego jest elementem pomocniczym. Tym samym Wykonawca zobowiązany jest do ujęcia w swojej wycenie wszystkich elementów, które jego zdaniem są niezbędne do zre</w:t>
      </w:r>
      <w:r>
        <w:rPr>
          <w:rFonts w:ascii="Times New Roman" w:hAnsi="Times New Roman" w:cs="Times New Roman"/>
        </w:rPr>
        <w:t>alizowania przedmiotu zamówienia</w:t>
      </w:r>
      <w:r w:rsidRPr="002E11BD">
        <w:rPr>
          <w:rFonts w:ascii="Times New Roman" w:hAnsi="Times New Roman" w:cs="Times New Roman"/>
        </w:rPr>
        <w:t>, zgodnie z  projektem architektoniczno-budowl</w:t>
      </w:r>
      <w:r>
        <w:rPr>
          <w:rFonts w:ascii="Times New Roman" w:hAnsi="Times New Roman" w:cs="Times New Roman"/>
        </w:rPr>
        <w:t>anym oraz projektami branżowymi,</w:t>
      </w:r>
    </w:p>
    <w:p w14:paraId="46DBD223" w14:textId="60828F89" w:rsidR="00052FCB" w:rsidRPr="00052FCB" w:rsidRDefault="00052FCB" w:rsidP="002F654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1.A. Kosztorys ofertowy musi zawierać obowiązkowo tabelę elementów scalonych.</w:t>
      </w:r>
    </w:p>
    <w:p w14:paraId="7498EAAA" w14:textId="50D77DC6" w:rsidR="00331F8F" w:rsidRPr="00331F8F" w:rsidRDefault="00331F8F" w:rsidP="002F654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31F8F">
        <w:rPr>
          <w:rFonts w:ascii="Times New Roman" w:hAnsi="Times New Roman" w:cs="Times New Roman"/>
        </w:rPr>
        <w:t xml:space="preserve">Każdą ofertę nie spełniającą warunków formalnych (zawartych w niniejszym zapytaniu ofertowym) odrzuca się. Każdą ofertę złożoną na wzorach dokumentów innych niż przewidzianych w przedmiotowym zapytaniu ofertowym (załącznik nr 1 – Wzór oferty, </w:t>
      </w:r>
      <w:r>
        <w:rPr>
          <w:rFonts w:ascii="Times New Roman" w:hAnsi="Times New Roman" w:cs="Times New Roman"/>
        </w:rPr>
        <w:t>1.B – Wykaz robót budowlanych</w:t>
      </w:r>
      <w:r w:rsidRPr="00331F8F">
        <w:rPr>
          <w:rFonts w:ascii="Times New Roman" w:hAnsi="Times New Roman" w:cs="Times New Roman"/>
        </w:rPr>
        <w:t>) oraz bez załączników wymaganych we wzorze oferty</w:t>
      </w:r>
      <w:r w:rsidR="00052FCB">
        <w:rPr>
          <w:rFonts w:ascii="Times New Roman" w:hAnsi="Times New Roman" w:cs="Times New Roman"/>
        </w:rPr>
        <w:t xml:space="preserve"> podlega odrzuceniu</w:t>
      </w:r>
    </w:p>
    <w:p w14:paraId="2238C17D" w14:textId="4D1D3CAF" w:rsidR="00331F8F" w:rsidRPr="00F74A4C" w:rsidRDefault="00331F8F" w:rsidP="002F654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31F8F">
        <w:rPr>
          <w:rFonts w:ascii="Times New Roman" w:hAnsi="Times New Roman" w:cs="Times New Roman"/>
        </w:rPr>
        <w:t>Oferty powinny zawierać okres ważności, przy czym minimalny okres związania ofertą nie może być krótszy niż 60 dni.</w:t>
      </w:r>
    </w:p>
    <w:p w14:paraId="0D5C4E99" w14:textId="77777777" w:rsidR="00116A69" w:rsidRPr="0070265F" w:rsidRDefault="00F74A4C" w:rsidP="002F654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116A69" w:rsidRPr="0070265F">
        <w:rPr>
          <w:rFonts w:ascii="Times New Roman" w:hAnsi="Times New Roman" w:cs="Times New Roman"/>
        </w:rPr>
        <w:t>ie dopuszcza się składania ofert częściowych,</w:t>
      </w:r>
    </w:p>
    <w:p w14:paraId="0D5C4E9A" w14:textId="77777777" w:rsidR="00116A69" w:rsidRPr="0070265F" w:rsidRDefault="00F74A4C" w:rsidP="002F654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116A69" w:rsidRPr="0070265F">
        <w:rPr>
          <w:rFonts w:ascii="Times New Roman" w:hAnsi="Times New Roman" w:cs="Times New Roman"/>
        </w:rPr>
        <w:t>ie dopuszcza się możliwości składania ofert wariantowych,</w:t>
      </w:r>
    </w:p>
    <w:p w14:paraId="3ACCF218" w14:textId="468E564F" w:rsidR="00F34683" w:rsidRPr="009B190E" w:rsidRDefault="00331F8F" w:rsidP="00F3468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bookmarkStart w:id="1" w:name="_Hlk22283177"/>
      <w:r w:rsidRPr="00331F8F">
        <w:rPr>
          <w:rFonts w:ascii="Times New Roman" w:hAnsi="Times New Roman" w:cs="Times New Roman"/>
        </w:rPr>
        <w:t xml:space="preserve">Zamawiający </w:t>
      </w:r>
      <w:r w:rsidR="001758C4">
        <w:rPr>
          <w:rFonts w:ascii="Times New Roman" w:hAnsi="Times New Roman" w:cs="Times New Roman"/>
        </w:rPr>
        <w:t xml:space="preserve">nie </w:t>
      </w:r>
      <w:r w:rsidRPr="00331F8F">
        <w:rPr>
          <w:rFonts w:ascii="Times New Roman" w:hAnsi="Times New Roman" w:cs="Times New Roman"/>
        </w:rPr>
        <w:t xml:space="preserve">przewiduje możliwości udzielenia zamówień uzupełniających </w:t>
      </w:r>
    </w:p>
    <w:bookmarkEnd w:id="1"/>
    <w:p w14:paraId="7C2FAB6D" w14:textId="2709EDDB" w:rsidR="002F654A" w:rsidRPr="002F654A" w:rsidRDefault="00331F8F" w:rsidP="002F654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31F8F">
        <w:rPr>
          <w:rFonts w:ascii="Times New Roman" w:hAnsi="Times New Roman" w:cs="Times New Roman"/>
        </w:rPr>
        <w:t xml:space="preserve">Jeżeli w dokumentacji projektowej oraz opisie przedmiotu zamówienia zastosowano wskazanie nazwy własnej lub technologii, </w:t>
      </w:r>
      <w:bookmarkStart w:id="2" w:name="_Hlk22283147"/>
      <w:r w:rsidRPr="00331F8F">
        <w:rPr>
          <w:rFonts w:ascii="Times New Roman" w:hAnsi="Times New Roman" w:cs="Times New Roman"/>
        </w:rPr>
        <w:t>Zamawiający dopuszcza</w:t>
      </w:r>
      <w:r w:rsidR="00C65E7A">
        <w:rPr>
          <w:rFonts w:ascii="Times New Roman" w:hAnsi="Times New Roman" w:cs="Times New Roman"/>
        </w:rPr>
        <w:t xml:space="preserve"> </w:t>
      </w:r>
      <w:r w:rsidRPr="00331F8F">
        <w:rPr>
          <w:rFonts w:ascii="Times New Roman" w:hAnsi="Times New Roman" w:cs="Times New Roman"/>
        </w:rPr>
        <w:t>zastosowanie innych materiałów</w:t>
      </w:r>
      <w:r w:rsidR="00C65E7A">
        <w:rPr>
          <w:rFonts w:ascii="Times New Roman" w:hAnsi="Times New Roman" w:cs="Times New Roman"/>
        </w:rPr>
        <w:t xml:space="preserve">, </w:t>
      </w:r>
      <w:r w:rsidRPr="00331F8F">
        <w:rPr>
          <w:rFonts w:ascii="Times New Roman" w:hAnsi="Times New Roman" w:cs="Times New Roman"/>
        </w:rPr>
        <w:t xml:space="preserve">technologii </w:t>
      </w:r>
      <w:r w:rsidR="00C65E7A">
        <w:rPr>
          <w:rFonts w:ascii="Times New Roman" w:hAnsi="Times New Roman" w:cs="Times New Roman"/>
        </w:rPr>
        <w:t>czy</w:t>
      </w:r>
      <w:r w:rsidRPr="00331F8F">
        <w:rPr>
          <w:rFonts w:ascii="Times New Roman" w:hAnsi="Times New Roman" w:cs="Times New Roman"/>
        </w:rPr>
        <w:t xml:space="preserve"> rozwiązań, </w:t>
      </w:r>
      <w:bookmarkEnd w:id="2"/>
      <w:r w:rsidR="002F654A">
        <w:rPr>
          <w:rFonts w:ascii="Times New Roman" w:hAnsi="Times New Roman" w:cs="Times New Roman"/>
        </w:rPr>
        <w:t xml:space="preserve">które odpowiadają co do jakości </w:t>
      </w:r>
      <w:r w:rsidR="002F654A" w:rsidRPr="002F654A">
        <w:rPr>
          <w:rFonts w:ascii="Times New Roman" w:hAnsi="Times New Roman" w:cs="Times New Roman"/>
        </w:rPr>
        <w:t xml:space="preserve">wymogom wyrobów dopuszczonych do obrotu i stosowania w budownictwie określonym w art. 10 ustawy – Prawo budowlane. Na materiały Wykonawca </w:t>
      </w:r>
      <w:r w:rsidR="002F654A">
        <w:rPr>
          <w:rFonts w:ascii="Times New Roman" w:hAnsi="Times New Roman" w:cs="Times New Roman"/>
        </w:rPr>
        <w:t>z</w:t>
      </w:r>
      <w:r w:rsidR="002F654A" w:rsidRPr="002F654A">
        <w:rPr>
          <w:rFonts w:ascii="Times New Roman" w:hAnsi="Times New Roman" w:cs="Times New Roman"/>
        </w:rPr>
        <w:t xml:space="preserve">obowiązany </w:t>
      </w:r>
      <w:r w:rsidR="002F654A">
        <w:rPr>
          <w:rFonts w:ascii="Times New Roman" w:hAnsi="Times New Roman" w:cs="Times New Roman"/>
        </w:rPr>
        <w:t>będzie</w:t>
      </w:r>
      <w:r w:rsidR="002F654A" w:rsidRPr="002F654A">
        <w:rPr>
          <w:rFonts w:ascii="Times New Roman" w:hAnsi="Times New Roman" w:cs="Times New Roman"/>
        </w:rPr>
        <w:t xml:space="preserve"> posiadać certyfikat na znak bezpieczeństwa, deklarację zgodności lub certyfikat zgodności z Polską Normą lub aprobatą techniczną.</w:t>
      </w:r>
    </w:p>
    <w:p w14:paraId="05CA258E" w14:textId="00CCFB59" w:rsidR="00EB3DBE" w:rsidRPr="00EB3DBE" w:rsidRDefault="00116A69" w:rsidP="00EB3DB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Odrzuceniu podlegają także oferty dotyczące realizacji przedmiotu zamówienia niezg</w:t>
      </w:r>
      <w:r w:rsidR="00BC79A0">
        <w:rPr>
          <w:rFonts w:ascii="Times New Roman" w:hAnsi="Times New Roman" w:cs="Times New Roman"/>
        </w:rPr>
        <w:t>odnego z opisem zawartym w pkt IV</w:t>
      </w:r>
      <w:r w:rsidRPr="0070265F">
        <w:rPr>
          <w:rFonts w:ascii="Times New Roman" w:hAnsi="Times New Roman" w:cs="Times New Roman"/>
        </w:rPr>
        <w:t xml:space="preserve"> zapytania ofertowego</w:t>
      </w:r>
      <w:r w:rsidR="006F6C89">
        <w:rPr>
          <w:rFonts w:ascii="Times New Roman" w:hAnsi="Times New Roman" w:cs="Times New Roman"/>
        </w:rPr>
        <w:t xml:space="preserve"> oraz załącznikiem nr 5 – Projekt budowlany</w:t>
      </w:r>
      <w:bookmarkStart w:id="3" w:name="_GoBack"/>
      <w:bookmarkEnd w:id="3"/>
    </w:p>
    <w:p w14:paraId="4BE92213" w14:textId="2A277A12" w:rsidR="00EB3DBE" w:rsidRPr="00EB3DBE" w:rsidRDefault="00EB3DBE" w:rsidP="00EB3DB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B3DBE">
        <w:rPr>
          <w:rFonts w:ascii="Times New Roman" w:hAnsi="Times New Roman" w:cs="Times New Roman"/>
        </w:rPr>
        <w:t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0D5C4EA1" w14:textId="77777777" w:rsidR="002F0AA9" w:rsidRPr="002F0AA9" w:rsidRDefault="002F0AA9" w:rsidP="002F654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F0AA9">
        <w:rPr>
          <w:rFonts w:ascii="Times New Roman" w:hAnsi="Times New Roman" w:cs="Times New Roman"/>
        </w:rPr>
        <w:lastRenderedPageBreak/>
        <w:t xml:space="preserve">Zamawiający nie przewiduje udzielenia zaliczki. Wymóg udzielenia zaliczki zawarty w ofercie spowoduje jej odrzucenie. </w:t>
      </w:r>
    </w:p>
    <w:p w14:paraId="0D5C4EA2" w14:textId="77777777" w:rsidR="00116A69" w:rsidRPr="0070265F" w:rsidRDefault="00116A69" w:rsidP="002F654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Spełnianie warunków udziału w postępowaniu oceniane będzie na zasadzie „spełnia/nie spełnia” –</w:t>
      </w:r>
      <w:r w:rsidR="008A3E48" w:rsidRPr="0070265F">
        <w:rPr>
          <w:rFonts w:ascii="Times New Roman" w:hAnsi="Times New Roman" w:cs="Times New Roman"/>
        </w:rPr>
        <w:t xml:space="preserve"> </w:t>
      </w:r>
      <w:r w:rsidRPr="0070265F">
        <w:rPr>
          <w:rFonts w:ascii="Times New Roman" w:hAnsi="Times New Roman" w:cs="Times New Roman"/>
        </w:rPr>
        <w:t>na podstawie złożonych dokumentów.</w:t>
      </w:r>
    </w:p>
    <w:p w14:paraId="6C71D75A" w14:textId="77777777" w:rsidR="00A1644F" w:rsidRDefault="00A1644F" w:rsidP="00AF1BEE">
      <w:pPr>
        <w:spacing w:after="0" w:line="360" w:lineRule="auto"/>
        <w:rPr>
          <w:rFonts w:ascii="Times New Roman" w:hAnsi="Times New Roman" w:cs="Times New Roman"/>
        </w:rPr>
      </w:pPr>
    </w:p>
    <w:p w14:paraId="145B9EC9" w14:textId="72BDF146" w:rsidR="00A1644F" w:rsidRPr="00A1644F" w:rsidRDefault="00A1644F" w:rsidP="00A1644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VI. </w:t>
      </w:r>
      <w:r w:rsidRPr="00A1644F">
        <w:rPr>
          <w:rFonts w:ascii="Times New Roman" w:hAnsi="Times New Roman" w:cs="Times New Roman"/>
          <w:b/>
        </w:rPr>
        <w:t>Wadium</w:t>
      </w:r>
    </w:p>
    <w:p w14:paraId="19E73041" w14:textId="13CD431B" w:rsidR="00A1644F" w:rsidRPr="00A1644F" w:rsidRDefault="00A1644F" w:rsidP="00A1644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1644F">
        <w:rPr>
          <w:rFonts w:ascii="Times New Roman" w:hAnsi="Times New Roman" w:cs="Times New Roman"/>
        </w:rPr>
        <w:t xml:space="preserve">Warunkiem udziału w postępowaniu jest wniesienie wadium na pełny okres związania ofertą na kwotę/wartość </w:t>
      </w:r>
      <w:r w:rsidRPr="00A1644F">
        <w:rPr>
          <w:rFonts w:ascii="Times New Roman" w:hAnsi="Times New Roman" w:cs="Times New Roman"/>
          <w:b/>
        </w:rPr>
        <w:t>30 000,00 z</w:t>
      </w:r>
      <w:bookmarkStart w:id="4" w:name="OLE_LINK8"/>
      <w:bookmarkStart w:id="5" w:name="OLE_LINK4"/>
      <w:bookmarkEnd w:id="4"/>
      <w:bookmarkEnd w:id="5"/>
      <w:r w:rsidRPr="00A1644F">
        <w:rPr>
          <w:rFonts w:ascii="Times New Roman" w:hAnsi="Times New Roman" w:cs="Times New Roman"/>
          <w:b/>
        </w:rPr>
        <w:t>ł (słownie: trzydzieści tysięcy złotych 00/100).</w:t>
      </w:r>
    </w:p>
    <w:p w14:paraId="55330009" w14:textId="77777777" w:rsidR="00A1644F" w:rsidRPr="00A1644F" w:rsidRDefault="00A1644F" w:rsidP="00A1644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1644F">
        <w:rPr>
          <w:rFonts w:ascii="Times New Roman" w:hAnsi="Times New Roman" w:cs="Times New Roman"/>
        </w:rPr>
        <w:t>Wadium wnosi się przed upływem terminu składania ofert i utrzymuje nieprzerwanie do dnia upływu terminu związania ofertą.</w:t>
      </w:r>
    </w:p>
    <w:p w14:paraId="20952B9E" w14:textId="2D853701" w:rsidR="00A1644F" w:rsidRPr="00A1644F" w:rsidRDefault="00A1644F" w:rsidP="00A1644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1644F">
        <w:rPr>
          <w:rFonts w:ascii="Times New Roman" w:hAnsi="Times New Roman" w:cs="Times New Roman"/>
        </w:rPr>
        <w:t xml:space="preserve">Wadium może być wnoszone według wyboru </w:t>
      </w:r>
      <w:r>
        <w:rPr>
          <w:rFonts w:ascii="Times New Roman" w:hAnsi="Times New Roman" w:cs="Times New Roman"/>
        </w:rPr>
        <w:t>Wykonawcy</w:t>
      </w:r>
      <w:r w:rsidRPr="00A1644F">
        <w:rPr>
          <w:rFonts w:ascii="Times New Roman" w:hAnsi="Times New Roman" w:cs="Times New Roman"/>
        </w:rPr>
        <w:t xml:space="preserve"> w jednej lub kilku następujących formach:</w:t>
      </w:r>
    </w:p>
    <w:p w14:paraId="15B717C7" w14:textId="77777777" w:rsidR="00A1644F" w:rsidRPr="00A1644F" w:rsidRDefault="00A1644F" w:rsidP="00A1644F">
      <w:pPr>
        <w:pStyle w:val="Akapitzlist"/>
        <w:numPr>
          <w:ilvl w:val="0"/>
          <w:numId w:val="32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  <w:bCs/>
        </w:rPr>
      </w:pPr>
      <w:r w:rsidRPr="00A1644F">
        <w:rPr>
          <w:rFonts w:ascii="Times New Roman" w:hAnsi="Times New Roman" w:cs="Times New Roman"/>
          <w:bCs/>
        </w:rPr>
        <w:t>pieniądzu;</w:t>
      </w:r>
    </w:p>
    <w:p w14:paraId="2C17FCCB" w14:textId="77777777" w:rsidR="00A1644F" w:rsidRPr="00A1644F" w:rsidRDefault="00A1644F" w:rsidP="00A1644F">
      <w:pPr>
        <w:pStyle w:val="Akapitzlist"/>
        <w:numPr>
          <w:ilvl w:val="0"/>
          <w:numId w:val="32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  <w:bCs/>
        </w:rPr>
      </w:pPr>
      <w:r w:rsidRPr="00A1644F">
        <w:rPr>
          <w:rFonts w:ascii="Times New Roman" w:hAnsi="Times New Roman" w:cs="Times New Roman"/>
          <w:bCs/>
        </w:rPr>
        <w:t>gwarancjach bankowych;</w:t>
      </w:r>
    </w:p>
    <w:p w14:paraId="2F49C6DF" w14:textId="77777777" w:rsidR="00A1644F" w:rsidRPr="00A1644F" w:rsidRDefault="00A1644F" w:rsidP="00A1644F">
      <w:pPr>
        <w:pStyle w:val="Akapitzlist"/>
        <w:numPr>
          <w:ilvl w:val="0"/>
          <w:numId w:val="32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  <w:bCs/>
        </w:rPr>
      </w:pPr>
      <w:r w:rsidRPr="00A1644F">
        <w:rPr>
          <w:rFonts w:ascii="Times New Roman" w:hAnsi="Times New Roman" w:cs="Times New Roman"/>
          <w:bCs/>
        </w:rPr>
        <w:t>gwarancjach ubezpieczeniowych;</w:t>
      </w:r>
    </w:p>
    <w:p w14:paraId="739553E2" w14:textId="322E9DA2" w:rsidR="00A1644F" w:rsidRPr="00A1644F" w:rsidRDefault="00A1644F" w:rsidP="00A1644F">
      <w:pPr>
        <w:pStyle w:val="Akapitzlist"/>
        <w:numPr>
          <w:ilvl w:val="0"/>
          <w:numId w:val="32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  <w:bCs/>
        </w:rPr>
      </w:pPr>
      <w:bookmarkStart w:id="6" w:name="_Hlk161833623"/>
      <w:r w:rsidRPr="00A1644F">
        <w:rPr>
          <w:rFonts w:ascii="Times New Roman" w:hAnsi="Times New Roman" w:cs="Times New Roman"/>
          <w:bCs/>
        </w:rPr>
        <w:t>poręczeniach udzielanych przez podmioty, o których mowa wart.6b ust.5 pkt 2 ustawy z dnia 9 listopada 2000 r. o utworzeniu Polskiej Agencji Rozwoju Przedsiębiorczości (Dz.U. z 2019 r. poz. 310, 836 i 1572).</w:t>
      </w:r>
    </w:p>
    <w:bookmarkEnd w:id="6"/>
    <w:p w14:paraId="2A1AB349" w14:textId="0F1E495F" w:rsidR="00A1644F" w:rsidRPr="00A1644F" w:rsidRDefault="00A1644F" w:rsidP="00A1644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1644F">
        <w:rPr>
          <w:rFonts w:ascii="Times New Roman" w:hAnsi="Times New Roman" w:cs="Times New Roman"/>
        </w:rPr>
        <w:t xml:space="preserve">Wadium wnoszone w pieniądzu należy uiścić przelewem na rachunek bankowy Zamawiającego </w:t>
      </w:r>
      <w:r w:rsidRPr="00814189">
        <w:rPr>
          <w:rFonts w:ascii="Times New Roman" w:hAnsi="Times New Roman" w:cs="Times New Roman"/>
        </w:rPr>
        <w:t xml:space="preserve">nr rachunku bankowego </w:t>
      </w:r>
      <w:r w:rsidR="00814189" w:rsidRPr="00814189">
        <w:rPr>
          <w:rFonts w:ascii="Times New Roman" w:hAnsi="Times New Roman" w:cs="Times New Roman"/>
          <w:b/>
        </w:rPr>
        <w:t>04 2490 0005 0000 4600 3518 8365</w:t>
      </w:r>
      <w:r w:rsidRPr="00A1644F">
        <w:rPr>
          <w:rFonts w:ascii="Times New Roman" w:hAnsi="Times New Roman" w:cs="Times New Roman"/>
        </w:rPr>
        <w:t xml:space="preserve"> – z adnotacją wadium w postępowaniu o udzielenie zamówienia publicznego, prowadzonym w trybie Zapytania ofertowego nr 01/2025/FENG/RB</w:t>
      </w:r>
    </w:p>
    <w:p w14:paraId="5D5CB688" w14:textId="77777777" w:rsidR="00A1644F" w:rsidRPr="00A1644F" w:rsidRDefault="00A1644F" w:rsidP="00A1644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1644F">
        <w:rPr>
          <w:rFonts w:ascii="Times New Roman" w:hAnsi="Times New Roman" w:cs="Times New Roman"/>
          <w:b/>
        </w:rPr>
        <w:t>UWAGA:</w:t>
      </w:r>
      <w:r w:rsidRPr="00A1644F">
        <w:rPr>
          <w:rFonts w:ascii="Times New Roman" w:hAnsi="Times New Roman" w:cs="Times New Roman"/>
        </w:rPr>
        <w:t xml:space="preserve"> Za termin wniesienia wadium w formie pieniężnej zostanie przyjęty termin uznania rachunku Zamawiającego.</w:t>
      </w:r>
    </w:p>
    <w:p w14:paraId="48D37664" w14:textId="77777777" w:rsidR="00A1644F" w:rsidRPr="00A1644F" w:rsidRDefault="00A1644F" w:rsidP="00A1644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1644F">
        <w:rPr>
          <w:rFonts w:ascii="Times New Roman" w:hAnsi="Times New Roman" w:cs="Times New Roman"/>
        </w:rPr>
        <w:t>Wadium wnoszone w formie gwarancji lub poręczenia musi spełniać co najmniej poniższe wymagania:</w:t>
      </w:r>
    </w:p>
    <w:p w14:paraId="7371C53F" w14:textId="78CA7080" w:rsidR="00A1644F" w:rsidRPr="00A1644F" w:rsidRDefault="00A1644F" w:rsidP="00A1644F">
      <w:pPr>
        <w:pStyle w:val="Akapitzlist"/>
        <w:numPr>
          <w:ilvl w:val="0"/>
          <w:numId w:val="33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  <w:bCs/>
        </w:rPr>
      </w:pPr>
      <w:r w:rsidRPr="00A1644F">
        <w:rPr>
          <w:rFonts w:ascii="Times New Roman" w:hAnsi="Times New Roman" w:cs="Times New Roman"/>
          <w:bCs/>
        </w:rPr>
        <w:t xml:space="preserve">musi obejmować odpowiedzialność za wszystkie przypadki powodujące utratę wadium przez </w:t>
      </w:r>
      <w:r>
        <w:rPr>
          <w:rFonts w:ascii="Times New Roman" w:hAnsi="Times New Roman" w:cs="Times New Roman"/>
          <w:bCs/>
        </w:rPr>
        <w:t>Wykonawcę</w:t>
      </w:r>
      <w:r w:rsidRPr="00A1644F">
        <w:rPr>
          <w:rFonts w:ascii="Times New Roman" w:hAnsi="Times New Roman" w:cs="Times New Roman"/>
          <w:bCs/>
        </w:rPr>
        <w:t xml:space="preserve"> określone poniżej, bez potwierdzania tych okoliczności:</w:t>
      </w:r>
    </w:p>
    <w:p w14:paraId="6EA909CE" w14:textId="5BA18065" w:rsidR="00A1644F" w:rsidRPr="00A1644F" w:rsidRDefault="00A1644F" w:rsidP="00A1644F">
      <w:pPr>
        <w:pStyle w:val="Akapitzlist"/>
        <w:numPr>
          <w:ilvl w:val="0"/>
          <w:numId w:val="34"/>
        </w:numPr>
        <w:spacing w:after="0" w:line="360" w:lineRule="auto"/>
        <w:ind w:left="1775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wykonawca</w:t>
      </w:r>
      <w:r w:rsidRPr="00A1644F">
        <w:rPr>
          <w:rFonts w:ascii="Times New Roman" w:hAnsi="Times New Roman" w:cs="Times New Roman"/>
          <w:bCs/>
        </w:rPr>
        <w:t xml:space="preserve"> w odpowiedzi na wezwanie Zamawiającego nie złożył dokumentów lub oświadczeń do których przedłożenia został wezwany lub nie wyraził zgody na poprawienie omyłki zaistniałej w złożonej przez niego ofercie, w przypadku w którym taka zgoda jest wymagana, </w:t>
      </w:r>
    </w:p>
    <w:p w14:paraId="65EA10DB" w14:textId="7B431FCA" w:rsidR="00A1644F" w:rsidRPr="00A1644F" w:rsidRDefault="00A1644F" w:rsidP="00A1644F">
      <w:pPr>
        <w:pStyle w:val="Akapitzlist"/>
        <w:numPr>
          <w:ilvl w:val="0"/>
          <w:numId w:val="34"/>
        </w:numPr>
        <w:spacing w:after="0" w:line="360" w:lineRule="auto"/>
        <w:ind w:left="1775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wykonawca</w:t>
      </w:r>
      <w:r w:rsidRPr="00A1644F">
        <w:rPr>
          <w:rFonts w:ascii="Times New Roman" w:hAnsi="Times New Roman" w:cs="Times New Roman"/>
          <w:bCs/>
        </w:rPr>
        <w:t>, którego oferta została wybrana odmówił podpisania umowy w sprawie zamówienia publicznego na warunkach określonych w ofercie,</w:t>
      </w:r>
    </w:p>
    <w:p w14:paraId="5F95867C" w14:textId="538C66AD" w:rsidR="00A1644F" w:rsidRPr="00A1644F" w:rsidRDefault="00A1644F" w:rsidP="00A1644F">
      <w:pPr>
        <w:pStyle w:val="Akapitzlist"/>
        <w:numPr>
          <w:ilvl w:val="0"/>
          <w:numId w:val="34"/>
        </w:numPr>
        <w:spacing w:after="0" w:line="360" w:lineRule="auto"/>
        <w:ind w:left="1775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wykonawca</w:t>
      </w:r>
      <w:r w:rsidRPr="00A1644F">
        <w:rPr>
          <w:rFonts w:ascii="Times New Roman" w:hAnsi="Times New Roman" w:cs="Times New Roman"/>
          <w:bCs/>
        </w:rPr>
        <w:t>, którego oferta została wybrana nie wniósł wymaganego zabezpieczenia należytego wykonania umowy;</w:t>
      </w:r>
    </w:p>
    <w:p w14:paraId="06553697" w14:textId="145EF349" w:rsidR="00A1644F" w:rsidRPr="00A1644F" w:rsidRDefault="00A1644F" w:rsidP="00A1644F">
      <w:pPr>
        <w:pStyle w:val="Akapitzlist"/>
        <w:numPr>
          <w:ilvl w:val="0"/>
          <w:numId w:val="34"/>
        </w:numPr>
        <w:spacing w:after="0" w:line="360" w:lineRule="auto"/>
        <w:ind w:left="1775" w:hanging="357"/>
        <w:jc w:val="both"/>
        <w:rPr>
          <w:rFonts w:ascii="Times New Roman" w:hAnsi="Times New Roman" w:cs="Times New Roman"/>
          <w:bCs/>
        </w:rPr>
      </w:pPr>
      <w:r w:rsidRPr="00A1644F">
        <w:rPr>
          <w:rFonts w:ascii="Times New Roman" w:hAnsi="Times New Roman" w:cs="Times New Roman"/>
          <w:bCs/>
        </w:rPr>
        <w:lastRenderedPageBreak/>
        <w:t xml:space="preserve">zawarcie umowy w sprawie zamówienia publicznego stało się niemożliwe z przyczyn leżących po stronie </w:t>
      </w:r>
      <w:r>
        <w:rPr>
          <w:rFonts w:ascii="Times New Roman" w:hAnsi="Times New Roman" w:cs="Times New Roman"/>
          <w:bCs/>
        </w:rPr>
        <w:t>wykonawcy</w:t>
      </w:r>
      <w:r w:rsidRPr="00A1644F">
        <w:rPr>
          <w:rFonts w:ascii="Times New Roman" w:hAnsi="Times New Roman" w:cs="Times New Roman"/>
          <w:bCs/>
        </w:rPr>
        <w:t>, którego oferta została wybrana.</w:t>
      </w:r>
    </w:p>
    <w:p w14:paraId="0E1BF5C8" w14:textId="77777777" w:rsidR="00A1644F" w:rsidRPr="00A1644F" w:rsidRDefault="00A1644F" w:rsidP="00A1644F">
      <w:pPr>
        <w:pStyle w:val="Akapitzlist"/>
        <w:numPr>
          <w:ilvl w:val="0"/>
          <w:numId w:val="33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  <w:bCs/>
        </w:rPr>
      </w:pPr>
      <w:r w:rsidRPr="00A1644F">
        <w:rPr>
          <w:rFonts w:ascii="Times New Roman" w:hAnsi="Times New Roman" w:cs="Times New Roman"/>
          <w:bCs/>
        </w:rPr>
        <w:t>z jej treści powinno jednoznacznej wynikać zobowiązanie gwaranta do zapłaty całej kwoty wadium;</w:t>
      </w:r>
    </w:p>
    <w:p w14:paraId="61B0B29A" w14:textId="77777777" w:rsidR="00A1644F" w:rsidRPr="00A1644F" w:rsidRDefault="00A1644F" w:rsidP="00A1644F">
      <w:pPr>
        <w:pStyle w:val="Akapitzlist"/>
        <w:numPr>
          <w:ilvl w:val="0"/>
          <w:numId w:val="33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  <w:bCs/>
        </w:rPr>
      </w:pPr>
      <w:r w:rsidRPr="00A1644F">
        <w:rPr>
          <w:rFonts w:ascii="Times New Roman" w:hAnsi="Times New Roman" w:cs="Times New Roman"/>
          <w:bCs/>
        </w:rPr>
        <w:t>powinno być nieodwołalne i bezwarunkowe oraz płatne na pierwsze żądanie;</w:t>
      </w:r>
    </w:p>
    <w:p w14:paraId="52C09995" w14:textId="77777777" w:rsidR="00A1644F" w:rsidRPr="00A1644F" w:rsidRDefault="00A1644F" w:rsidP="00A1644F">
      <w:pPr>
        <w:pStyle w:val="Akapitzlist"/>
        <w:numPr>
          <w:ilvl w:val="0"/>
          <w:numId w:val="33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  <w:bCs/>
        </w:rPr>
      </w:pPr>
      <w:r w:rsidRPr="00A1644F">
        <w:rPr>
          <w:rFonts w:ascii="Times New Roman" w:hAnsi="Times New Roman" w:cs="Times New Roman"/>
          <w:bCs/>
        </w:rPr>
        <w:t xml:space="preserve">termin obowiązywania poręczenia lub gwarancji nie może być krótszy niż termin związania ofertą (z zastrzeżeniem iż pierwszym dniem związania ofertą jest dzień składania ofert); </w:t>
      </w:r>
    </w:p>
    <w:p w14:paraId="41D0C896" w14:textId="77777777" w:rsidR="00A1644F" w:rsidRPr="00A1644F" w:rsidRDefault="00A1644F" w:rsidP="00A1644F">
      <w:pPr>
        <w:pStyle w:val="Akapitzlist"/>
        <w:numPr>
          <w:ilvl w:val="0"/>
          <w:numId w:val="33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  <w:bCs/>
        </w:rPr>
      </w:pPr>
      <w:r w:rsidRPr="00A1644F">
        <w:rPr>
          <w:rFonts w:ascii="Times New Roman" w:hAnsi="Times New Roman" w:cs="Times New Roman"/>
          <w:bCs/>
        </w:rPr>
        <w:t>w treści poręczenia lub gwarancji powinna znaleźć się nazwa oraz numer przedmiotowego postępowania;</w:t>
      </w:r>
    </w:p>
    <w:p w14:paraId="01AC0C12" w14:textId="152C4F38" w:rsidR="00A1644F" w:rsidRPr="00A1644F" w:rsidRDefault="00A1644F" w:rsidP="00A1644F">
      <w:pPr>
        <w:pStyle w:val="Akapitzlist"/>
        <w:numPr>
          <w:ilvl w:val="0"/>
          <w:numId w:val="33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  <w:bCs/>
        </w:rPr>
      </w:pPr>
      <w:r w:rsidRPr="00A1644F">
        <w:rPr>
          <w:rFonts w:ascii="Times New Roman" w:hAnsi="Times New Roman" w:cs="Times New Roman"/>
          <w:bCs/>
        </w:rPr>
        <w:t>beneficjentem p</w:t>
      </w:r>
      <w:r>
        <w:rPr>
          <w:rFonts w:ascii="Times New Roman" w:hAnsi="Times New Roman" w:cs="Times New Roman"/>
          <w:bCs/>
        </w:rPr>
        <w:t xml:space="preserve">oręczenia lub gwarancji jest: </w:t>
      </w:r>
      <w:r w:rsidRPr="00A1644F">
        <w:rPr>
          <w:rFonts w:ascii="Times New Roman" w:hAnsi="Times New Roman" w:cs="Times New Roman"/>
          <w:b/>
        </w:rPr>
        <w:t xml:space="preserve">WSTECH S.C. </w:t>
      </w:r>
      <w:proofErr w:type="spellStart"/>
      <w:r w:rsidRPr="00A1644F">
        <w:rPr>
          <w:rFonts w:ascii="Times New Roman" w:hAnsi="Times New Roman" w:cs="Times New Roman"/>
          <w:b/>
        </w:rPr>
        <w:t>R.Lorens</w:t>
      </w:r>
      <w:proofErr w:type="spellEnd"/>
      <w:r w:rsidRPr="00A1644F">
        <w:rPr>
          <w:rFonts w:ascii="Times New Roman" w:hAnsi="Times New Roman" w:cs="Times New Roman"/>
          <w:b/>
        </w:rPr>
        <w:t xml:space="preserve">, </w:t>
      </w:r>
      <w:proofErr w:type="spellStart"/>
      <w:r w:rsidRPr="00A1644F">
        <w:rPr>
          <w:rFonts w:ascii="Times New Roman" w:hAnsi="Times New Roman" w:cs="Times New Roman"/>
          <w:b/>
        </w:rPr>
        <w:t>W.Pielech</w:t>
      </w:r>
      <w:proofErr w:type="spellEnd"/>
      <w:r w:rsidRPr="00A1644F">
        <w:rPr>
          <w:rFonts w:ascii="Times New Roman" w:hAnsi="Times New Roman" w:cs="Times New Roman"/>
          <w:b/>
        </w:rPr>
        <w:t>,</w:t>
      </w:r>
      <w:r w:rsidRPr="00A1644F">
        <w:rPr>
          <w:rFonts w:ascii="Times New Roman" w:hAnsi="Times New Roman" w:cs="Times New Roman"/>
          <w:b/>
        </w:rPr>
        <w:br/>
      </w:r>
      <w:proofErr w:type="spellStart"/>
      <w:r w:rsidRPr="00A1644F">
        <w:rPr>
          <w:rFonts w:ascii="Times New Roman" w:hAnsi="Times New Roman" w:cs="Times New Roman"/>
          <w:b/>
        </w:rPr>
        <w:t>J.Mazur</w:t>
      </w:r>
      <w:proofErr w:type="spellEnd"/>
      <w:r w:rsidRPr="00A1644F">
        <w:rPr>
          <w:rFonts w:ascii="Times New Roman" w:hAnsi="Times New Roman" w:cs="Times New Roman"/>
          <w:b/>
        </w:rPr>
        <w:t xml:space="preserve">, </w:t>
      </w:r>
      <w:proofErr w:type="spellStart"/>
      <w:r w:rsidRPr="00A1644F">
        <w:rPr>
          <w:rFonts w:ascii="Times New Roman" w:hAnsi="Times New Roman" w:cs="Times New Roman"/>
          <w:b/>
        </w:rPr>
        <w:t>A.Lorens</w:t>
      </w:r>
      <w:proofErr w:type="spellEnd"/>
    </w:p>
    <w:p w14:paraId="4057BF65" w14:textId="3E066E96" w:rsidR="00A1644F" w:rsidRPr="00A1644F" w:rsidRDefault="00A1644F" w:rsidP="00A1644F">
      <w:pPr>
        <w:pStyle w:val="Akapitzlist"/>
        <w:numPr>
          <w:ilvl w:val="0"/>
          <w:numId w:val="33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przypadku Wykonawców</w:t>
      </w:r>
      <w:r w:rsidRPr="00A1644F">
        <w:rPr>
          <w:rFonts w:ascii="Times New Roman" w:hAnsi="Times New Roman" w:cs="Times New Roman"/>
          <w:bCs/>
        </w:rPr>
        <w:t xml:space="preserve"> wspólnie ubiegających się o udzielenie zamówienia, Zamawiający wymaga aby poręczenie lub gwarancja obejmowała swą treścią (tj. zobowiązanych z tytułu poręczenia lub gwarancji) wszystkich </w:t>
      </w:r>
      <w:r>
        <w:rPr>
          <w:rFonts w:ascii="Times New Roman" w:hAnsi="Times New Roman" w:cs="Times New Roman"/>
          <w:bCs/>
        </w:rPr>
        <w:t>wykonawców</w:t>
      </w:r>
      <w:r w:rsidRPr="00A1644F">
        <w:rPr>
          <w:rFonts w:ascii="Times New Roman" w:hAnsi="Times New Roman" w:cs="Times New Roman"/>
          <w:bCs/>
        </w:rPr>
        <w:t xml:space="preserve"> wspólnie ubiegających się o udzielenie zamówienia lub aby z jej treści wynikało, że zabezpiecza ofertę </w:t>
      </w:r>
      <w:r>
        <w:rPr>
          <w:rFonts w:ascii="Times New Roman" w:hAnsi="Times New Roman" w:cs="Times New Roman"/>
          <w:bCs/>
        </w:rPr>
        <w:t xml:space="preserve">wykonawców </w:t>
      </w:r>
      <w:r w:rsidRPr="00A1644F">
        <w:rPr>
          <w:rFonts w:ascii="Times New Roman" w:hAnsi="Times New Roman" w:cs="Times New Roman"/>
          <w:bCs/>
        </w:rPr>
        <w:t>wspólnie ubiegających się o udzielenie zamówienia (konsorcjum).</w:t>
      </w:r>
    </w:p>
    <w:p w14:paraId="015649A8" w14:textId="77777777" w:rsidR="00A1644F" w:rsidRPr="00A1644F" w:rsidRDefault="00A1644F" w:rsidP="00A1644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1644F">
        <w:rPr>
          <w:rFonts w:ascii="Times New Roman" w:hAnsi="Times New Roman" w:cs="Times New Roman"/>
        </w:rPr>
        <w:t>W przypadku wniesienia wadium w formie:</w:t>
      </w:r>
    </w:p>
    <w:p w14:paraId="665472D8" w14:textId="77777777" w:rsidR="00A1644F" w:rsidRPr="00A1644F" w:rsidRDefault="00A1644F" w:rsidP="00A1644F">
      <w:pPr>
        <w:pStyle w:val="Akapitzlist"/>
        <w:numPr>
          <w:ilvl w:val="0"/>
          <w:numId w:val="35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  <w:bCs/>
        </w:rPr>
      </w:pPr>
      <w:r w:rsidRPr="00A1644F">
        <w:rPr>
          <w:rFonts w:ascii="Times New Roman" w:hAnsi="Times New Roman" w:cs="Times New Roman"/>
          <w:bCs/>
        </w:rPr>
        <w:t>pieniężnej – zaleca się, by dowód dokonania przelewu został dołączony do oferty;</w:t>
      </w:r>
    </w:p>
    <w:p w14:paraId="50C6A6E1" w14:textId="77777777" w:rsidR="00A1644F" w:rsidRPr="00A1644F" w:rsidRDefault="00A1644F" w:rsidP="00A1644F">
      <w:pPr>
        <w:pStyle w:val="Akapitzlist"/>
        <w:numPr>
          <w:ilvl w:val="0"/>
          <w:numId w:val="35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  <w:bCs/>
        </w:rPr>
      </w:pPr>
      <w:r w:rsidRPr="00A1644F">
        <w:rPr>
          <w:rFonts w:ascii="Times New Roman" w:hAnsi="Times New Roman" w:cs="Times New Roman"/>
          <w:bCs/>
        </w:rPr>
        <w:t>poręczeń lub gwarancji – wymaga się, by oryginał dokumentu został złożony wraz z ofertą.</w:t>
      </w:r>
    </w:p>
    <w:p w14:paraId="6FFCE5F2" w14:textId="77777777" w:rsidR="00A1644F" w:rsidRPr="00A1644F" w:rsidRDefault="00A1644F" w:rsidP="00A1644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1644F">
        <w:rPr>
          <w:rFonts w:ascii="Times New Roman" w:hAnsi="Times New Roman" w:cs="Times New Roman"/>
        </w:rPr>
        <w:t>W przypadku wniesienia wadium w formie innej niż pieniądz gwarancja lub poręczenie winny być wniesione:</w:t>
      </w:r>
    </w:p>
    <w:p w14:paraId="540E5772" w14:textId="77777777" w:rsidR="00A1644F" w:rsidRPr="00A1644F" w:rsidRDefault="00A1644F" w:rsidP="00A1644F">
      <w:pPr>
        <w:pStyle w:val="Akapitzlist"/>
        <w:numPr>
          <w:ilvl w:val="0"/>
          <w:numId w:val="35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  <w:bCs/>
        </w:rPr>
      </w:pPr>
      <w:r w:rsidRPr="00A1644F">
        <w:rPr>
          <w:rFonts w:ascii="Times New Roman" w:hAnsi="Times New Roman" w:cs="Times New Roman"/>
          <w:bCs/>
        </w:rPr>
        <w:t>w oryginale w formie elektronicznej, opatrzone kwalifikowanym podpisem elektronicznym lub w postaci elektronicznej opatrzonej podpisem zaufanym lub podpisem osobistym wystawcy,</w:t>
      </w:r>
    </w:p>
    <w:p w14:paraId="453D84DC" w14:textId="77777777" w:rsidR="00A1644F" w:rsidRPr="00A1644F" w:rsidRDefault="00A1644F" w:rsidP="00A1644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1644F">
        <w:rPr>
          <w:rFonts w:ascii="Times New Roman" w:hAnsi="Times New Roman" w:cs="Times New Roman"/>
        </w:rPr>
        <w:t>Oferta dostawcy, który nie wniesie wadium lub wniesie w sposób nieprawidłowy lub nie utrzyma wadium nieprzerwanie do upływu terminu związania ofertą zostanie odrzucona.</w:t>
      </w:r>
    </w:p>
    <w:p w14:paraId="641EBA98" w14:textId="13F51B4E" w:rsidR="00A1644F" w:rsidRPr="00A1644F" w:rsidRDefault="00A1644F" w:rsidP="00A1644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1644F">
        <w:rPr>
          <w:rFonts w:ascii="Times New Roman" w:hAnsi="Times New Roman" w:cs="Times New Roman"/>
        </w:rPr>
        <w:t xml:space="preserve">Zamawiający zwróci wadium wszystkim </w:t>
      </w:r>
      <w:r w:rsidR="00492D75">
        <w:rPr>
          <w:rFonts w:ascii="Times New Roman" w:hAnsi="Times New Roman" w:cs="Times New Roman"/>
        </w:rPr>
        <w:t>Wykonawcom</w:t>
      </w:r>
      <w:r w:rsidRPr="00A1644F">
        <w:rPr>
          <w:rFonts w:ascii="Times New Roman" w:hAnsi="Times New Roman" w:cs="Times New Roman"/>
        </w:rPr>
        <w:t xml:space="preserve"> niezwłocznie po wyborze oferty najkorzystniejszej lub po unieważnieniu postępowania, z wyjątkiem </w:t>
      </w:r>
      <w:r w:rsidR="00492D75">
        <w:rPr>
          <w:rFonts w:ascii="Times New Roman" w:hAnsi="Times New Roman" w:cs="Times New Roman"/>
        </w:rPr>
        <w:t>Wykonawcy</w:t>
      </w:r>
      <w:r w:rsidRPr="00A1644F">
        <w:rPr>
          <w:rFonts w:ascii="Times New Roman" w:hAnsi="Times New Roman" w:cs="Times New Roman"/>
        </w:rPr>
        <w:t xml:space="preserve">, którego oferta została wybrana jako najkorzystniejsza. Wadium wniesione w formie przelewu, będzie zwracane na konto z którego wpłynęło, o ile </w:t>
      </w:r>
      <w:r w:rsidR="00492D75">
        <w:rPr>
          <w:rFonts w:ascii="Times New Roman" w:hAnsi="Times New Roman" w:cs="Times New Roman"/>
        </w:rPr>
        <w:t>Wykonawca</w:t>
      </w:r>
      <w:r w:rsidRPr="00A1644F">
        <w:rPr>
          <w:rFonts w:ascii="Times New Roman" w:hAnsi="Times New Roman" w:cs="Times New Roman"/>
        </w:rPr>
        <w:t xml:space="preserve"> nie wskaże innego numeru konta. </w:t>
      </w:r>
      <w:r w:rsidR="00492D75">
        <w:rPr>
          <w:rFonts w:ascii="Times New Roman" w:hAnsi="Times New Roman" w:cs="Times New Roman"/>
        </w:rPr>
        <w:t>Wykonawcy</w:t>
      </w:r>
      <w:r w:rsidRPr="00A1644F">
        <w:rPr>
          <w:rFonts w:ascii="Times New Roman" w:hAnsi="Times New Roman" w:cs="Times New Roman"/>
        </w:rPr>
        <w:t>, którego oferta została wybrana jako najkorzystniejsza zamawiający zwróci wadium niezwłocznie po zawarciu umowy.</w:t>
      </w:r>
    </w:p>
    <w:p w14:paraId="32B2408C" w14:textId="77777777" w:rsidR="00443B4E" w:rsidRDefault="00443B4E" w:rsidP="00AF1BEE">
      <w:pPr>
        <w:spacing w:after="0" w:line="360" w:lineRule="auto"/>
        <w:rPr>
          <w:rFonts w:ascii="Times New Roman" w:hAnsi="Times New Roman" w:cs="Times New Roman"/>
        </w:rPr>
      </w:pPr>
    </w:p>
    <w:p w14:paraId="6E7AF0A5" w14:textId="77777777" w:rsidR="00A47E71" w:rsidRDefault="00A47E71" w:rsidP="00AF1BEE">
      <w:pPr>
        <w:spacing w:after="0" w:line="360" w:lineRule="auto"/>
        <w:rPr>
          <w:rFonts w:ascii="Times New Roman" w:hAnsi="Times New Roman" w:cs="Times New Roman"/>
        </w:rPr>
      </w:pPr>
    </w:p>
    <w:p w14:paraId="7D6ED802" w14:textId="77777777" w:rsidR="00A47E71" w:rsidRPr="0070265F" w:rsidRDefault="00A47E71" w:rsidP="00AF1BEE">
      <w:pPr>
        <w:spacing w:after="0" w:line="360" w:lineRule="auto"/>
        <w:rPr>
          <w:rFonts w:ascii="Times New Roman" w:hAnsi="Times New Roman" w:cs="Times New Roman"/>
        </w:rPr>
      </w:pPr>
    </w:p>
    <w:p w14:paraId="0D5C4EBC" w14:textId="6175AC51" w:rsidR="007059B1" w:rsidRPr="0070265F" w:rsidRDefault="00874480" w:rsidP="007059B1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</w:t>
      </w:r>
      <w:r w:rsidR="00492D75">
        <w:rPr>
          <w:rFonts w:ascii="Times New Roman" w:hAnsi="Times New Roman" w:cs="Times New Roman"/>
          <w:b/>
        </w:rPr>
        <w:t>I</w:t>
      </w:r>
      <w:r w:rsidR="00AF1BEE" w:rsidRPr="0070265F">
        <w:rPr>
          <w:rFonts w:ascii="Times New Roman" w:hAnsi="Times New Roman" w:cs="Times New Roman"/>
          <w:b/>
        </w:rPr>
        <w:t>. Kryteria oceny ofert i ich znaczenie (waga):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83"/>
        <w:gridCol w:w="3074"/>
        <w:gridCol w:w="3067"/>
      </w:tblGrid>
      <w:tr w:rsidR="004E6E4B" w:rsidRPr="0070265F" w14:paraId="0D5C4EC0" w14:textId="77777777" w:rsidTr="004E6E4B">
        <w:trPr>
          <w:jc w:val="center"/>
        </w:trPr>
        <w:tc>
          <w:tcPr>
            <w:tcW w:w="1083" w:type="dxa"/>
          </w:tcPr>
          <w:p w14:paraId="2061BE7D" w14:textId="77777777" w:rsidR="00A47E71" w:rsidRDefault="00A47E71" w:rsidP="002E16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0D57B54" w14:textId="77777777" w:rsidR="004E6E4B" w:rsidRDefault="004E6E4B" w:rsidP="002E16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0265F">
              <w:rPr>
                <w:rFonts w:ascii="Times New Roman" w:hAnsi="Times New Roman" w:cs="Times New Roman"/>
                <w:b/>
              </w:rPr>
              <w:t>Lp.</w:t>
            </w:r>
          </w:p>
          <w:p w14:paraId="0D5C4EBD" w14:textId="77777777" w:rsidR="00A47E71" w:rsidRPr="0070265F" w:rsidRDefault="00A47E71" w:rsidP="002E16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4" w:type="dxa"/>
            <w:vAlign w:val="center"/>
          </w:tcPr>
          <w:p w14:paraId="0D5C4EBE" w14:textId="77777777" w:rsidR="004E6E4B" w:rsidRPr="0070265F" w:rsidRDefault="004E6E4B" w:rsidP="002E16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0265F">
              <w:rPr>
                <w:rFonts w:ascii="Times New Roman" w:hAnsi="Times New Roman" w:cs="Times New Roman"/>
                <w:b/>
              </w:rPr>
              <w:t>Kryterium (symbol)</w:t>
            </w:r>
          </w:p>
        </w:tc>
        <w:tc>
          <w:tcPr>
            <w:tcW w:w="3067" w:type="dxa"/>
            <w:vAlign w:val="center"/>
          </w:tcPr>
          <w:p w14:paraId="0D5C4EBF" w14:textId="77777777" w:rsidR="004E6E4B" w:rsidRPr="0070265F" w:rsidRDefault="004E6E4B" w:rsidP="002E16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0265F">
              <w:rPr>
                <w:rFonts w:ascii="Times New Roman" w:hAnsi="Times New Roman" w:cs="Times New Roman"/>
                <w:b/>
              </w:rPr>
              <w:t>Waga kryterium</w:t>
            </w:r>
          </w:p>
        </w:tc>
      </w:tr>
      <w:tr w:rsidR="004E6E4B" w:rsidRPr="0070265F" w14:paraId="0D5C4EC4" w14:textId="77777777" w:rsidTr="00492D75">
        <w:trPr>
          <w:trHeight w:val="92"/>
          <w:jc w:val="center"/>
        </w:trPr>
        <w:tc>
          <w:tcPr>
            <w:tcW w:w="1083" w:type="dxa"/>
          </w:tcPr>
          <w:p w14:paraId="4232DFCB" w14:textId="77777777" w:rsidR="00492D75" w:rsidRDefault="00492D75" w:rsidP="002E16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4C04597" w14:textId="4F3A7956" w:rsidR="004E6E4B" w:rsidRDefault="004E6E4B" w:rsidP="002E16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0265F">
              <w:rPr>
                <w:rFonts w:ascii="Times New Roman" w:hAnsi="Times New Roman" w:cs="Times New Roman"/>
              </w:rPr>
              <w:t>1</w:t>
            </w:r>
            <w:r w:rsidR="00492D75">
              <w:rPr>
                <w:rFonts w:ascii="Times New Roman" w:hAnsi="Times New Roman" w:cs="Times New Roman"/>
              </w:rPr>
              <w:t>.</w:t>
            </w:r>
          </w:p>
          <w:p w14:paraId="0D5C4EC1" w14:textId="77777777" w:rsidR="00492D75" w:rsidRPr="0070265F" w:rsidRDefault="00492D75" w:rsidP="002E16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Align w:val="center"/>
          </w:tcPr>
          <w:p w14:paraId="0D5C4EC2" w14:textId="77777777" w:rsidR="004E6E4B" w:rsidRPr="0070265F" w:rsidRDefault="004E6E4B" w:rsidP="002E16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0265F">
              <w:rPr>
                <w:rFonts w:ascii="Times New Roman" w:hAnsi="Times New Roman" w:cs="Times New Roman"/>
              </w:rPr>
              <w:t xml:space="preserve">Cena </w:t>
            </w:r>
            <w:r w:rsidR="009C1935" w:rsidRPr="0070265F">
              <w:rPr>
                <w:rFonts w:ascii="Times New Roman" w:hAnsi="Times New Roman" w:cs="Times New Roman"/>
              </w:rPr>
              <w:t xml:space="preserve">netto </w:t>
            </w:r>
            <w:r w:rsidRPr="0070265F">
              <w:rPr>
                <w:rFonts w:ascii="Times New Roman" w:hAnsi="Times New Roman" w:cs="Times New Roman"/>
              </w:rPr>
              <w:t>(C)</w:t>
            </w:r>
          </w:p>
        </w:tc>
        <w:tc>
          <w:tcPr>
            <w:tcW w:w="3067" w:type="dxa"/>
            <w:vAlign w:val="center"/>
          </w:tcPr>
          <w:p w14:paraId="0D5C4EC3" w14:textId="7A075178" w:rsidR="004E6E4B" w:rsidRPr="0070265F" w:rsidRDefault="00443B4E" w:rsidP="002E16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4E6E4B" w:rsidRPr="0070265F">
              <w:rPr>
                <w:rFonts w:ascii="Times New Roman" w:hAnsi="Times New Roman" w:cs="Times New Roman"/>
              </w:rPr>
              <w:t>%</w:t>
            </w:r>
          </w:p>
        </w:tc>
      </w:tr>
    </w:tbl>
    <w:p w14:paraId="1673544C" w14:textId="77777777" w:rsidR="00492D75" w:rsidRDefault="00492D75" w:rsidP="002E1671">
      <w:pPr>
        <w:spacing w:after="0" w:line="360" w:lineRule="auto"/>
        <w:rPr>
          <w:rFonts w:ascii="Times New Roman" w:hAnsi="Times New Roman" w:cs="Times New Roman"/>
          <w:b/>
        </w:rPr>
      </w:pPr>
    </w:p>
    <w:p w14:paraId="0D5C4ECA" w14:textId="7A608EEA" w:rsidR="004E6E4B" w:rsidRDefault="00874480" w:rsidP="002E1671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</w:t>
      </w:r>
      <w:r w:rsidR="00492D75">
        <w:rPr>
          <w:rFonts w:ascii="Times New Roman" w:hAnsi="Times New Roman" w:cs="Times New Roman"/>
          <w:b/>
        </w:rPr>
        <w:t>I</w:t>
      </w:r>
      <w:r w:rsidR="00795A74">
        <w:rPr>
          <w:rFonts w:ascii="Times New Roman" w:hAnsi="Times New Roman" w:cs="Times New Roman"/>
          <w:b/>
        </w:rPr>
        <w:t>I</w:t>
      </w:r>
      <w:r w:rsidR="002E1671" w:rsidRPr="0070265F">
        <w:rPr>
          <w:rFonts w:ascii="Times New Roman" w:hAnsi="Times New Roman" w:cs="Times New Roman"/>
          <w:b/>
        </w:rPr>
        <w:t>. Opis sposobu przyznawania punktacji</w:t>
      </w:r>
      <w:r w:rsidR="005C6B84" w:rsidRPr="0070265F">
        <w:rPr>
          <w:rFonts w:ascii="Times New Roman" w:hAnsi="Times New Roman" w:cs="Times New Roman"/>
          <w:b/>
        </w:rPr>
        <w:t xml:space="preserve"> za spełnienie danego kryterium</w:t>
      </w:r>
      <w:r w:rsidR="00744AF3">
        <w:rPr>
          <w:rFonts w:ascii="Times New Roman" w:hAnsi="Times New Roman" w:cs="Times New Roman"/>
          <w:b/>
        </w:rPr>
        <w:t>:</w:t>
      </w:r>
    </w:p>
    <w:p w14:paraId="32E892A0" w14:textId="77777777" w:rsidR="00744AF3" w:rsidRPr="0070265F" w:rsidRDefault="00744AF3" w:rsidP="002E1671">
      <w:pPr>
        <w:spacing w:after="0" w:line="360" w:lineRule="auto"/>
        <w:rPr>
          <w:rFonts w:ascii="Times New Roman" w:hAnsi="Times New Roman" w:cs="Times New Roman"/>
          <w:b/>
        </w:rPr>
      </w:pPr>
    </w:p>
    <w:p w14:paraId="0D5C4ECB" w14:textId="20D38315" w:rsidR="003406E0" w:rsidRPr="00744AF3" w:rsidRDefault="00CD178A" w:rsidP="002F654A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744AF3">
        <w:rPr>
          <w:rFonts w:ascii="Times New Roman" w:hAnsi="Times New Roman" w:cs="Times New Roman"/>
          <w:b/>
          <w:bCs/>
        </w:rPr>
        <w:t xml:space="preserve">Kryterium: C – Cena </w:t>
      </w:r>
      <w:r w:rsidR="009C1935" w:rsidRPr="00744AF3">
        <w:rPr>
          <w:rFonts w:ascii="Times New Roman" w:hAnsi="Times New Roman" w:cs="Times New Roman"/>
          <w:b/>
          <w:bCs/>
        </w:rPr>
        <w:t xml:space="preserve">netto </w:t>
      </w:r>
      <w:r w:rsidRPr="00744AF3">
        <w:rPr>
          <w:rFonts w:ascii="Times New Roman" w:hAnsi="Times New Roman" w:cs="Times New Roman"/>
          <w:b/>
          <w:bCs/>
        </w:rPr>
        <w:t xml:space="preserve">– Waga </w:t>
      </w:r>
      <w:r w:rsidR="00443B4E">
        <w:rPr>
          <w:rFonts w:ascii="Times New Roman" w:hAnsi="Times New Roman" w:cs="Times New Roman"/>
          <w:b/>
          <w:bCs/>
        </w:rPr>
        <w:t>100</w:t>
      </w:r>
      <w:r w:rsidR="004E6E4B" w:rsidRPr="00744AF3">
        <w:rPr>
          <w:rFonts w:ascii="Times New Roman" w:hAnsi="Times New Roman" w:cs="Times New Roman"/>
          <w:b/>
          <w:bCs/>
        </w:rPr>
        <w:t>%</w:t>
      </w:r>
      <w:r w:rsidR="005C6B84" w:rsidRPr="00744AF3">
        <w:rPr>
          <w:rFonts w:ascii="Times New Roman" w:hAnsi="Times New Roman" w:cs="Times New Roman"/>
          <w:b/>
          <w:bCs/>
        </w:rPr>
        <w:t>:</w:t>
      </w:r>
    </w:p>
    <w:p w14:paraId="0D5C4ECC" w14:textId="6EECEB42" w:rsidR="003406E0" w:rsidRPr="0070265F" w:rsidRDefault="003406E0" w:rsidP="002E11B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Cena oferty powinna zawierać wszystkie koszty, jakie Zamawiający będzie musiał ponieść w związku z wy</w:t>
      </w:r>
      <w:r w:rsidR="009C1935" w:rsidRPr="0070265F">
        <w:rPr>
          <w:rFonts w:ascii="Times New Roman" w:hAnsi="Times New Roman" w:cs="Times New Roman"/>
        </w:rPr>
        <w:t>konaniem przedmio</w:t>
      </w:r>
      <w:r w:rsidR="003F4732">
        <w:rPr>
          <w:rFonts w:ascii="Times New Roman" w:hAnsi="Times New Roman" w:cs="Times New Roman"/>
        </w:rPr>
        <w:t>tu zamówienia,</w:t>
      </w:r>
    </w:p>
    <w:p w14:paraId="0D5C4ECD" w14:textId="77777777" w:rsidR="003406E0" w:rsidRDefault="003406E0" w:rsidP="002F654A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Cena powinna być wyrażona w złotych polskich.</w:t>
      </w:r>
    </w:p>
    <w:p w14:paraId="0D5C4ECE" w14:textId="77777777" w:rsidR="004504E8" w:rsidRPr="004504E8" w:rsidRDefault="00024365" w:rsidP="002F654A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C</w:t>
      </w:r>
      <w:r w:rsidR="004504E8" w:rsidRPr="004504E8">
        <w:rPr>
          <w:rFonts w:ascii="Times New Roman" w:hAnsi="Times New Roman" w:cs="Times New Roman"/>
          <w:bCs/>
        </w:rPr>
        <w:t>en</w:t>
      </w:r>
      <w:r>
        <w:rPr>
          <w:rFonts w:ascii="Times New Roman" w:hAnsi="Times New Roman" w:cs="Times New Roman"/>
          <w:bCs/>
        </w:rPr>
        <w:t>y</w:t>
      </w:r>
      <w:r w:rsidR="004504E8" w:rsidRPr="004504E8">
        <w:rPr>
          <w:rFonts w:ascii="Times New Roman" w:hAnsi="Times New Roman" w:cs="Times New Roman"/>
          <w:bCs/>
        </w:rPr>
        <w:t xml:space="preserve"> w złotych należy podać do dwóch miejsc po przecinku</w:t>
      </w:r>
      <w:r w:rsidR="004504E8">
        <w:rPr>
          <w:rFonts w:ascii="Times New Roman" w:hAnsi="Times New Roman" w:cs="Times New Roman"/>
          <w:bCs/>
        </w:rPr>
        <w:t>.</w:t>
      </w:r>
    </w:p>
    <w:p w14:paraId="5370138B" w14:textId="3CE9E5B4" w:rsidR="002E11BD" w:rsidRPr="003F4732" w:rsidRDefault="003406E0" w:rsidP="002E11BD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 xml:space="preserve">Cena podlegająca ocenie będzie ceną netto za wykonanie </w:t>
      </w:r>
      <w:r w:rsidR="009C1935" w:rsidRPr="0070265F">
        <w:rPr>
          <w:rFonts w:ascii="Times New Roman" w:hAnsi="Times New Roman" w:cs="Times New Roman"/>
        </w:rPr>
        <w:t xml:space="preserve">całości </w:t>
      </w:r>
      <w:r w:rsidRPr="0070265F">
        <w:rPr>
          <w:rFonts w:ascii="Times New Roman" w:hAnsi="Times New Roman" w:cs="Times New Roman"/>
        </w:rPr>
        <w:t xml:space="preserve">przedmiotu zamówienia. </w:t>
      </w:r>
    </w:p>
    <w:p w14:paraId="3863F9A1" w14:textId="36C74886" w:rsidR="002E11BD" w:rsidRPr="003F4732" w:rsidRDefault="002E11BD" w:rsidP="002E11B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powin</w:t>
      </w:r>
      <w:r w:rsidR="003F4732">
        <w:rPr>
          <w:rFonts w:ascii="Times New Roman" w:hAnsi="Times New Roman" w:cs="Times New Roman"/>
        </w:rPr>
        <w:t>na</w:t>
      </w:r>
      <w:r w:rsidRPr="002E11BD">
        <w:rPr>
          <w:rFonts w:ascii="Times New Roman" w:hAnsi="Times New Roman" w:cs="Times New Roman"/>
        </w:rPr>
        <w:t xml:space="preserve"> </w:t>
      </w:r>
      <w:r w:rsidR="003F4732">
        <w:rPr>
          <w:rFonts w:ascii="Times New Roman" w:hAnsi="Times New Roman" w:cs="Times New Roman"/>
        </w:rPr>
        <w:t xml:space="preserve">zostać skalkulowana </w:t>
      </w:r>
      <w:r w:rsidRPr="002E11BD">
        <w:rPr>
          <w:rFonts w:ascii="Times New Roman" w:hAnsi="Times New Roman" w:cs="Times New Roman"/>
        </w:rPr>
        <w:t>w sposób umożliwiający wykonanie przedmiotu zamówienia zgodnie z projektem architektoniczno-budowlanym oraz projektami branżowymi. Co do zasady przedmiar robót udostępniany przez Zamawiającego jest elementem pomocniczym. Tym samym Wykonawca zobowiązany jest do ujęcia w swojej wycenie wszystkich elementów, które jego zdaniem są niezbędne do zrealizowania przedmiotu zamówienia, zgodnie z  projektem architektoniczno-budowlanym oraz projektami branżowymi,</w:t>
      </w:r>
    </w:p>
    <w:p w14:paraId="03FD0156" w14:textId="2D6B5CEA" w:rsidR="00EB3DBE" w:rsidRPr="00EB3DBE" w:rsidRDefault="00015929" w:rsidP="00EB3DBE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015929">
        <w:rPr>
          <w:rFonts w:ascii="Times New Roman" w:hAnsi="Times New Roman" w:cs="Times New Roman"/>
        </w:rPr>
        <w:t>Cenę oferty należy podać w formie ryczałtu</w:t>
      </w:r>
      <w:r>
        <w:rPr>
          <w:rFonts w:ascii="Times New Roman" w:hAnsi="Times New Roman" w:cs="Times New Roman"/>
        </w:rPr>
        <w:t>.</w:t>
      </w:r>
    </w:p>
    <w:p w14:paraId="1C28E20A" w14:textId="0270A521" w:rsidR="00EB3DBE" w:rsidRDefault="00EB3DBE" w:rsidP="00EB3DB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B3DBE">
        <w:rPr>
          <w:rFonts w:ascii="Times New Roman" w:hAnsi="Times New Roman" w:cs="Times New Roman"/>
        </w:rPr>
        <w:t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0D5C4ED1" w14:textId="77777777" w:rsidR="00015929" w:rsidRPr="0070265F" w:rsidRDefault="00015929" w:rsidP="004E6E4B">
      <w:pPr>
        <w:spacing w:after="0" w:line="360" w:lineRule="auto"/>
        <w:rPr>
          <w:rFonts w:ascii="Times New Roman" w:hAnsi="Times New Roman" w:cs="Times New Roman"/>
        </w:rPr>
      </w:pPr>
    </w:p>
    <w:p w14:paraId="0D5C4ED2" w14:textId="77777777" w:rsidR="003406E0" w:rsidRDefault="004E6E4B" w:rsidP="00582F7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W ramach przedmiotowego kryterium Zamawiający dokona oceny ofert na podstawie wyniku osiągniętej liczby punktów za kryterium „cena netto” wyliczonych w oparciu o wzór:</w:t>
      </w:r>
    </w:p>
    <w:p w14:paraId="62D76662" w14:textId="77777777" w:rsidR="007F4099" w:rsidRDefault="007F4099" w:rsidP="004E6E4B">
      <w:pPr>
        <w:spacing w:after="0" w:line="360" w:lineRule="auto"/>
        <w:rPr>
          <w:rFonts w:ascii="Times New Roman" w:hAnsi="Times New Roman" w:cs="Times New Roman"/>
        </w:rPr>
      </w:pPr>
    </w:p>
    <w:p w14:paraId="78E92F03" w14:textId="77777777" w:rsidR="00A47E71" w:rsidRDefault="00A47E71" w:rsidP="004E6E4B">
      <w:pPr>
        <w:spacing w:after="0" w:line="360" w:lineRule="auto"/>
        <w:rPr>
          <w:rFonts w:ascii="Times New Roman" w:hAnsi="Times New Roman" w:cs="Times New Roman"/>
        </w:rPr>
      </w:pPr>
    </w:p>
    <w:p w14:paraId="24BD7CB4" w14:textId="77777777" w:rsidR="00A47E71" w:rsidRPr="0070265F" w:rsidRDefault="00A47E71" w:rsidP="004E6E4B">
      <w:pPr>
        <w:spacing w:after="0" w:line="360" w:lineRule="auto"/>
        <w:rPr>
          <w:rFonts w:ascii="Times New Roman" w:hAnsi="Times New Roman" w:cs="Times New Roman"/>
        </w:rPr>
      </w:pPr>
    </w:p>
    <w:p w14:paraId="0D5C4ED4" w14:textId="77777777" w:rsidR="004E6E4B" w:rsidRPr="0070265F" w:rsidRDefault="004E6E4B" w:rsidP="004E6E4B">
      <w:pPr>
        <w:spacing w:after="0" w:line="360" w:lineRule="auto"/>
        <w:rPr>
          <w:rFonts w:ascii="Times New Roman" w:hAnsi="Times New Roman" w:cs="Times New Roman"/>
          <w:sz w:val="10"/>
          <w:szCs w:val="10"/>
        </w:rPr>
      </w:pPr>
    </w:p>
    <w:p w14:paraId="0D5C4ED5" w14:textId="77777777" w:rsidR="004E6E4B" w:rsidRPr="0070265F" w:rsidRDefault="004E6E4B" w:rsidP="002E1671">
      <w:pPr>
        <w:spacing w:after="0" w:line="360" w:lineRule="auto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 xml:space="preserve">                Cena </w:t>
      </w:r>
      <w:r w:rsidR="009C1935" w:rsidRPr="0070265F">
        <w:rPr>
          <w:rFonts w:ascii="Times New Roman" w:hAnsi="Times New Roman" w:cs="Times New Roman"/>
        </w:rPr>
        <w:t xml:space="preserve">netto </w:t>
      </w:r>
      <w:r w:rsidRPr="0070265F">
        <w:rPr>
          <w:rFonts w:ascii="Times New Roman" w:hAnsi="Times New Roman" w:cs="Times New Roman"/>
        </w:rPr>
        <w:t>oferty najniższej</w:t>
      </w:r>
    </w:p>
    <w:p w14:paraId="0D5C4ED6" w14:textId="07B797A0" w:rsidR="004E6E4B" w:rsidRPr="0070265F" w:rsidRDefault="004E6E4B" w:rsidP="002E1671">
      <w:pPr>
        <w:spacing w:after="0" w:line="360" w:lineRule="auto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C4F33" wp14:editId="0D5C4F34">
                <wp:simplePos x="0" y="0"/>
                <wp:positionH relativeFrom="column">
                  <wp:posOffset>586105</wp:posOffset>
                </wp:positionH>
                <wp:positionV relativeFrom="paragraph">
                  <wp:posOffset>93980</wp:posOffset>
                </wp:positionV>
                <wp:extent cx="1466850" cy="0"/>
                <wp:effectExtent l="0" t="0" r="1905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A6AE72A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15pt,7.4pt" to="161.6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Pr="0070265F">
        <w:rPr>
          <w:rFonts w:ascii="Times New Roman" w:hAnsi="Times New Roman" w:cs="Times New Roman"/>
        </w:rPr>
        <w:t xml:space="preserve">C =  </w:t>
      </w:r>
      <w:r w:rsidRPr="0070265F">
        <w:rPr>
          <w:rFonts w:ascii="Times New Roman" w:hAnsi="Times New Roman" w:cs="Times New Roman"/>
        </w:rPr>
        <w:tab/>
        <w:t xml:space="preserve"> </w:t>
      </w:r>
      <w:r w:rsidR="00B07081" w:rsidRPr="0070265F">
        <w:rPr>
          <w:rFonts w:ascii="Times New Roman" w:hAnsi="Times New Roman" w:cs="Times New Roman"/>
        </w:rPr>
        <w:t xml:space="preserve">  </w:t>
      </w:r>
      <w:r w:rsidR="00CD178A" w:rsidRPr="0070265F">
        <w:rPr>
          <w:rFonts w:ascii="Times New Roman" w:hAnsi="Times New Roman" w:cs="Times New Roman"/>
        </w:rPr>
        <w:t xml:space="preserve">        </w:t>
      </w:r>
      <w:r w:rsidR="00CD178A" w:rsidRPr="0070265F">
        <w:rPr>
          <w:rFonts w:ascii="Times New Roman" w:hAnsi="Times New Roman" w:cs="Times New Roman"/>
        </w:rPr>
        <w:tab/>
      </w:r>
      <w:r w:rsidR="00CD178A" w:rsidRPr="0070265F">
        <w:rPr>
          <w:rFonts w:ascii="Times New Roman" w:hAnsi="Times New Roman" w:cs="Times New Roman"/>
        </w:rPr>
        <w:tab/>
      </w:r>
      <w:r w:rsidR="00CD178A" w:rsidRPr="0070265F">
        <w:rPr>
          <w:rFonts w:ascii="Times New Roman" w:hAnsi="Times New Roman" w:cs="Times New Roman"/>
        </w:rPr>
        <w:tab/>
        <w:t xml:space="preserve">            x </w:t>
      </w:r>
      <w:r w:rsidR="00492D75">
        <w:rPr>
          <w:rFonts w:ascii="Times New Roman" w:hAnsi="Times New Roman" w:cs="Times New Roman"/>
        </w:rPr>
        <w:t>10</w:t>
      </w:r>
      <w:r w:rsidR="009E26A5">
        <w:rPr>
          <w:rFonts w:ascii="Times New Roman" w:hAnsi="Times New Roman" w:cs="Times New Roman"/>
        </w:rPr>
        <w:t>0</w:t>
      </w:r>
      <w:r w:rsidRPr="0070265F">
        <w:rPr>
          <w:rFonts w:ascii="Times New Roman" w:hAnsi="Times New Roman" w:cs="Times New Roman"/>
        </w:rPr>
        <w:t xml:space="preserve"> = ilość punktów</w:t>
      </w:r>
    </w:p>
    <w:p w14:paraId="0D5C4ED7" w14:textId="77777777" w:rsidR="004E6E4B" w:rsidRPr="0070265F" w:rsidRDefault="004E6E4B" w:rsidP="002E1671">
      <w:pPr>
        <w:spacing w:after="0" w:line="360" w:lineRule="auto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 xml:space="preserve">             </w:t>
      </w:r>
      <w:r w:rsidR="009C1935" w:rsidRPr="0070265F">
        <w:rPr>
          <w:rFonts w:ascii="Times New Roman" w:hAnsi="Times New Roman" w:cs="Times New Roman"/>
        </w:rPr>
        <w:t xml:space="preserve"> </w:t>
      </w:r>
      <w:r w:rsidRPr="0070265F">
        <w:rPr>
          <w:rFonts w:ascii="Times New Roman" w:hAnsi="Times New Roman" w:cs="Times New Roman"/>
        </w:rPr>
        <w:t xml:space="preserve">Cena </w:t>
      </w:r>
      <w:r w:rsidR="009C1935" w:rsidRPr="0070265F">
        <w:rPr>
          <w:rFonts w:ascii="Times New Roman" w:hAnsi="Times New Roman" w:cs="Times New Roman"/>
        </w:rPr>
        <w:t xml:space="preserve">netto </w:t>
      </w:r>
      <w:r w:rsidRPr="0070265F">
        <w:rPr>
          <w:rFonts w:ascii="Times New Roman" w:hAnsi="Times New Roman" w:cs="Times New Roman"/>
        </w:rPr>
        <w:t>rozpatrywanej oferty</w:t>
      </w:r>
    </w:p>
    <w:p w14:paraId="0D5C4ED8" w14:textId="77777777" w:rsidR="005C6B84" w:rsidRPr="0070265F" w:rsidRDefault="005C6B84" w:rsidP="002E1671">
      <w:pPr>
        <w:spacing w:after="0" w:line="360" w:lineRule="auto"/>
        <w:rPr>
          <w:rFonts w:ascii="Times New Roman" w:hAnsi="Times New Roman" w:cs="Times New Roman"/>
          <w:sz w:val="10"/>
          <w:szCs w:val="10"/>
        </w:rPr>
      </w:pPr>
    </w:p>
    <w:p w14:paraId="0CC051D3" w14:textId="77777777" w:rsidR="00F34683" w:rsidRDefault="00F34683" w:rsidP="002E1671">
      <w:pPr>
        <w:spacing w:after="0" w:line="360" w:lineRule="auto"/>
        <w:rPr>
          <w:rFonts w:ascii="Times New Roman" w:hAnsi="Times New Roman" w:cs="Times New Roman"/>
        </w:rPr>
      </w:pPr>
    </w:p>
    <w:p w14:paraId="57D87F99" w14:textId="2A77DC9F" w:rsidR="00744AF3" w:rsidRDefault="005C6B84" w:rsidP="002E1671">
      <w:pPr>
        <w:spacing w:after="0" w:line="360" w:lineRule="auto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Maksymalna ilość punktów do</w:t>
      </w:r>
      <w:r w:rsidR="00CD178A" w:rsidRPr="0070265F">
        <w:rPr>
          <w:rFonts w:ascii="Times New Roman" w:hAnsi="Times New Roman" w:cs="Times New Roman"/>
        </w:rPr>
        <w:t xml:space="preserve"> zdobycia w ramach kryterium: </w:t>
      </w:r>
      <w:r w:rsidR="00492D75">
        <w:rPr>
          <w:rFonts w:ascii="Times New Roman" w:hAnsi="Times New Roman" w:cs="Times New Roman"/>
        </w:rPr>
        <w:t>10</w:t>
      </w:r>
      <w:r w:rsidR="009E26A5">
        <w:rPr>
          <w:rFonts w:ascii="Times New Roman" w:hAnsi="Times New Roman" w:cs="Times New Roman"/>
        </w:rPr>
        <w:t>0</w:t>
      </w:r>
      <w:r w:rsidRPr="0070265F">
        <w:rPr>
          <w:rFonts w:ascii="Times New Roman" w:hAnsi="Times New Roman" w:cs="Times New Roman"/>
        </w:rPr>
        <w:t xml:space="preserve"> pkt.</w:t>
      </w:r>
    </w:p>
    <w:p w14:paraId="0D5C4EE5" w14:textId="77777777" w:rsidR="00D4138A" w:rsidRPr="0070265F" w:rsidRDefault="000B0B1A" w:rsidP="005C6B8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C4F35" wp14:editId="0D5C4F36">
                <wp:simplePos x="0" y="0"/>
                <wp:positionH relativeFrom="column">
                  <wp:posOffset>-4445</wp:posOffset>
                </wp:positionH>
                <wp:positionV relativeFrom="paragraph">
                  <wp:posOffset>217805</wp:posOffset>
                </wp:positionV>
                <wp:extent cx="5760720" cy="0"/>
                <wp:effectExtent l="0" t="0" r="30480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CC5655A" id="Łącznik prosty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7.15pt" to="453.2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14:paraId="0D5C4EE6" w14:textId="77777777" w:rsidR="000B0B1A" w:rsidRPr="0070265F" w:rsidRDefault="000B0B1A" w:rsidP="005C6B8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5C4EE7" w14:textId="145833A0" w:rsidR="000B0B1A" w:rsidRDefault="00F23A9D" w:rsidP="005C6B8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Punkty przyzna</w:t>
      </w:r>
      <w:r w:rsidR="00B81B3F">
        <w:rPr>
          <w:rFonts w:ascii="Times New Roman" w:hAnsi="Times New Roman" w:cs="Times New Roman"/>
        </w:rPr>
        <w:t>ne w kryterium ceny</w:t>
      </w:r>
      <w:r w:rsidRPr="0070265F">
        <w:rPr>
          <w:rFonts w:ascii="Times New Roman" w:hAnsi="Times New Roman" w:cs="Times New Roman"/>
        </w:rPr>
        <w:t xml:space="preserve">. Maksymalna ilość punktów do zdobycia w ramach </w:t>
      </w:r>
      <w:r w:rsidR="00492D75">
        <w:rPr>
          <w:rFonts w:ascii="Times New Roman" w:hAnsi="Times New Roman" w:cs="Times New Roman"/>
        </w:rPr>
        <w:t>kryterium</w:t>
      </w:r>
      <w:r w:rsidRPr="0070265F">
        <w:rPr>
          <w:rFonts w:ascii="Times New Roman" w:hAnsi="Times New Roman" w:cs="Times New Roman"/>
        </w:rPr>
        <w:t xml:space="preserve"> wynosi 100 pkt. Zamawiający udzieli zamówienia Wykonawcy, którego oferta uzyskała największą sumarycz</w:t>
      </w:r>
      <w:r w:rsidR="000B0B1A" w:rsidRPr="0070265F">
        <w:rPr>
          <w:rFonts w:ascii="Times New Roman" w:hAnsi="Times New Roman" w:cs="Times New Roman"/>
        </w:rPr>
        <w:t>ną liczbę punktów według wzoru:</w:t>
      </w:r>
    </w:p>
    <w:p w14:paraId="16C1326E" w14:textId="77777777" w:rsidR="00492D75" w:rsidRPr="0070265F" w:rsidRDefault="00492D75" w:rsidP="005C6B8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5C4EE8" w14:textId="77777777" w:rsidR="000B0B1A" w:rsidRPr="0070265F" w:rsidRDefault="000B0B1A" w:rsidP="005C6B84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D5C4EE9" w14:textId="6C547CBA" w:rsidR="000B0B1A" w:rsidRPr="0070265F" w:rsidRDefault="00F23A9D" w:rsidP="005C6B8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Ʃ</w:t>
      </w:r>
      <w:r w:rsidR="00492D75">
        <w:rPr>
          <w:rFonts w:ascii="Times New Roman" w:hAnsi="Times New Roman" w:cs="Times New Roman"/>
        </w:rPr>
        <w:t xml:space="preserve"> = C</w:t>
      </w:r>
    </w:p>
    <w:p w14:paraId="3888D1F2" w14:textId="77777777" w:rsidR="001F1CFB" w:rsidRDefault="001F1CFB" w:rsidP="005C6B8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5C4EEB" w14:textId="3AC1D157" w:rsidR="000B0B1A" w:rsidRPr="0070265F" w:rsidRDefault="000B0B1A" w:rsidP="005C6B8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Gdzie:</w:t>
      </w:r>
    </w:p>
    <w:p w14:paraId="0D5C4EEC" w14:textId="77777777" w:rsidR="000B0B1A" w:rsidRPr="0070265F" w:rsidRDefault="00F23A9D" w:rsidP="005C6B8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 xml:space="preserve">Ʃ – </w:t>
      </w:r>
      <w:r w:rsidR="000B0B1A" w:rsidRPr="0070265F">
        <w:rPr>
          <w:rFonts w:ascii="Times New Roman" w:hAnsi="Times New Roman" w:cs="Times New Roman"/>
        </w:rPr>
        <w:t>łączna suma przyznanych punktów</w:t>
      </w:r>
    </w:p>
    <w:p w14:paraId="0D5C4EED" w14:textId="77777777" w:rsidR="000B0B1A" w:rsidRPr="0070265F" w:rsidRDefault="00F23A9D" w:rsidP="005C6B8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C – liczba punkt</w:t>
      </w:r>
      <w:r w:rsidR="000B0B1A" w:rsidRPr="0070265F">
        <w:rPr>
          <w:rFonts w:ascii="Times New Roman" w:hAnsi="Times New Roman" w:cs="Times New Roman"/>
        </w:rPr>
        <w:t>ów przyznana w kryterium „CENA”</w:t>
      </w:r>
    </w:p>
    <w:p w14:paraId="768FF117" w14:textId="77777777" w:rsidR="00EB3DBE" w:rsidRDefault="00EB3DBE" w:rsidP="005C6B8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126034" w14:textId="7A1C468C" w:rsidR="00787FCB" w:rsidRDefault="00492D75" w:rsidP="00653FE8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IX</w:t>
      </w:r>
      <w:r w:rsidR="00F23A9D" w:rsidRPr="0070265F">
        <w:rPr>
          <w:rFonts w:ascii="Times New Roman" w:hAnsi="Times New Roman" w:cs="Times New Roman"/>
          <w:b/>
        </w:rPr>
        <w:t>. Miejsce</w:t>
      </w:r>
      <w:r w:rsidR="008851A4" w:rsidRPr="0070265F">
        <w:rPr>
          <w:rFonts w:ascii="Times New Roman" w:hAnsi="Times New Roman" w:cs="Times New Roman"/>
          <w:b/>
        </w:rPr>
        <w:t>, sposób</w:t>
      </w:r>
      <w:r w:rsidR="00F23A9D" w:rsidRPr="0070265F">
        <w:rPr>
          <w:rFonts w:ascii="Times New Roman" w:hAnsi="Times New Roman" w:cs="Times New Roman"/>
          <w:b/>
        </w:rPr>
        <w:t xml:space="preserve"> i termin składania oraz otwarcia ofert</w:t>
      </w:r>
    </w:p>
    <w:p w14:paraId="53872FD1" w14:textId="3210D4C0" w:rsidR="00787FCB" w:rsidRPr="00787FCB" w:rsidRDefault="00787FCB" w:rsidP="00653FE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7FCB">
        <w:rPr>
          <w:rFonts w:ascii="Times New Roman" w:hAnsi="Times New Roman" w:cs="Times New Roman"/>
        </w:rPr>
        <w:t xml:space="preserve">Zapytanie zostało upublicznione na stronie bazy konkurencyjności: </w:t>
      </w:r>
      <w:hyperlink r:id="rId10" w:history="1">
        <w:r w:rsidRPr="00787FCB">
          <w:rPr>
            <w:rFonts w:ascii="Times New Roman" w:hAnsi="Times New Roman" w:cs="Times New Roman"/>
          </w:rPr>
          <w:t>https://bazakonkurencyjnosci.funduszeeuropejskie.gov.pl</w:t>
        </w:r>
      </w:hyperlink>
      <w:r w:rsidR="003F4732">
        <w:rPr>
          <w:rFonts w:ascii="Times New Roman" w:hAnsi="Times New Roman" w:cs="Times New Roman"/>
        </w:rPr>
        <w:t xml:space="preserve">, w dniu </w:t>
      </w:r>
      <w:r w:rsidR="003F4732" w:rsidRPr="003F4732">
        <w:rPr>
          <w:rFonts w:ascii="Times New Roman" w:hAnsi="Times New Roman" w:cs="Times New Roman"/>
          <w:b/>
        </w:rPr>
        <w:t>21.02.2025 roku.</w:t>
      </w:r>
    </w:p>
    <w:p w14:paraId="7A8297AD" w14:textId="7A2A21A6" w:rsidR="003F4732" w:rsidRPr="003F4732" w:rsidRDefault="00787FCB" w:rsidP="003F473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7FCB">
        <w:rPr>
          <w:rFonts w:ascii="Times New Roman" w:hAnsi="Times New Roman" w:cs="Times New Roman"/>
        </w:rPr>
        <w:t xml:space="preserve">Oferta powinna zostać złożona w terminie do </w:t>
      </w:r>
      <w:r w:rsidR="003F4732" w:rsidRPr="003F4732">
        <w:rPr>
          <w:rFonts w:ascii="Times New Roman" w:hAnsi="Times New Roman" w:cs="Times New Roman"/>
          <w:b/>
        </w:rPr>
        <w:t>11.03</w:t>
      </w:r>
      <w:r w:rsidRPr="003F4732">
        <w:rPr>
          <w:rFonts w:ascii="Times New Roman" w:hAnsi="Times New Roman" w:cs="Times New Roman"/>
          <w:b/>
        </w:rPr>
        <w:t>.2025 roku.</w:t>
      </w:r>
    </w:p>
    <w:p w14:paraId="690EBE84" w14:textId="77777777" w:rsidR="00787FCB" w:rsidRPr="00787FCB" w:rsidRDefault="00787FCB" w:rsidP="00787FC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7FCB">
        <w:rPr>
          <w:rFonts w:ascii="Times New Roman" w:hAnsi="Times New Roman" w:cs="Times New Roman"/>
        </w:rPr>
        <w:t>Ofertę należy złożyć przez portal baza konkurencyjności:</w:t>
      </w:r>
    </w:p>
    <w:p w14:paraId="3B5CF85B" w14:textId="3C6CF004" w:rsidR="003F4732" w:rsidRPr="003F4732" w:rsidRDefault="005F36A4" w:rsidP="003F4732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hyperlink r:id="rId11" w:history="1">
        <w:r w:rsidR="00787FCB" w:rsidRPr="00787FCB">
          <w:rPr>
            <w:rFonts w:ascii="Times New Roman" w:hAnsi="Times New Roman" w:cs="Times New Roman"/>
          </w:rPr>
          <w:t>https://bazakonkurencyjnosci.funduszeeuropejskie.gov.pl/</w:t>
        </w:r>
      </w:hyperlink>
    </w:p>
    <w:p w14:paraId="29782B4A" w14:textId="4F2A6458" w:rsidR="003F4732" w:rsidRPr="003F4732" w:rsidRDefault="003F4732" w:rsidP="003F473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22350A">
        <w:rPr>
          <w:rFonts w:ascii="Times New Roman" w:hAnsi="Times New Roman" w:cs="Times New Roman"/>
        </w:rPr>
        <w:t xml:space="preserve">O zachowaniu terminu złożenia oferty decyduje </w:t>
      </w:r>
      <w:r>
        <w:rPr>
          <w:rFonts w:ascii="Times New Roman" w:hAnsi="Times New Roman" w:cs="Times New Roman"/>
        </w:rPr>
        <w:t>skuteczne umieszczenie</w:t>
      </w:r>
      <w:r w:rsidRPr="0022350A">
        <w:rPr>
          <w:rFonts w:ascii="Times New Roman" w:hAnsi="Times New Roman" w:cs="Times New Roman"/>
        </w:rPr>
        <w:t xml:space="preserve"> of</w:t>
      </w:r>
      <w:r>
        <w:rPr>
          <w:rFonts w:ascii="Times New Roman" w:hAnsi="Times New Roman" w:cs="Times New Roman"/>
        </w:rPr>
        <w:t>erty w bazie konkurencyjności do</w:t>
      </w:r>
      <w:r w:rsidRPr="002235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dnia</w:t>
      </w:r>
      <w:r w:rsidRPr="007C21B7">
        <w:rPr>
          <w:rFonts w:ascii="Times New Roman" w:hAnsi="Times New Roman" w:cs="Times New Roman"/>
        </w:rPr>
        <w:t xml:space="preserve"> </w:t>
      </w:r>
      <w:r w:rsidRPr="003F4732">
        <w:rPr>
          <w:rFonts w:ascii="Times New Roman" w:hAnsi="Times New Roman" w:cs="Times New Roman"/>
          <w:b/>
        </w:rPr>
        <w:t>11.03.2025 roku</w:t>
      </w:r>
    </w:p>
    <w:p w14:paraId="45CFB0A6" w14:textId="77777777" w:rsidR="00787FCB" w:rsidRPr="00733ED4" w:rsidRDefault="00787FCB" w:rsidP="00787FC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33ED4">
        <w:rPr>
          <w:rFonts w:ascii="Times New Roman" w:hAnsi="Times New Roman" w:cs="Times New Roman"/>
        </w:rPr>
        <w:t>Oferta winna być sporządzona zgodnie z zaleceniami opisanymi w Zapytaniu Ofertowym oraz</w:t>
      </w:r>
      <w:r>
        <w:rPr>
          <w:rFonts w:ascii="Times New Roman" w:hAnsi="Times New Roman" w:cs="Times New Roman"/>
        </w:rPr>
        <w:t xml:space="preserve"> </w:t>
      </w:r>
      <w:r w:rsidRPr="00733ED4">
        <w:rPr>
          <w:rFonts w:ascii="Times New Roman" w:hAnsi="Times New Roman" w:cs="Times New Roman"/>
        </w:rPr>
        <w:t>przedstawionymi przez zamawiającego wzorcami (załącznikami), zawierać informacje i dane</w:t>
      </w:r>
    </w:p>
    <w:p w14:paraId="1DCFBE99" w14:textId="794450D8" w:rsidR="00787FCB" w:rsidRPr="00787FCB" w:rsidRDefault="00787FCB" w:rsidP="00787FCB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733ED4">
        <w:rPr>
          <w:rFonts w:ascii="Times New Roman" w:hAnsi="Times New Roman" w:cs="Times New Roman"/>
        </w:rPr>
        <w:t>określone w tych dokumentach.</w:t>
      </w:r>
    </w:p>
    <w:p w14:paraId="4CFFB77D" w14:textId="77777777" w:rsidR="00787FCB" w:rsidRPr="00787FCB" w:rsidRDefault="00787FCB" w:rsidP="00787FC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7FCB">
        <w:rPr>
          <w:rFonts w:ascii="Times New Roman" w:hAnsi="Times New Roman" w:cs="Times New Roman"/>
        </w:rPr>
        <w:t>Oferta musi być podpisana przez osobę (osoby) uprawnione do występowania w imieniu Oferenta.</w:t>
      </w:r>
    </w:p>
    <w:p w14:paraId="092F1F8A" w14:textId="77777777" w:rsidR="00787FCB" w:rsidRPr="00787FCB" w:rsidRDefault="00787FCB" w:rsidP="00787FC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7FCB">
        <w:rPr>
          <w:rFonts w:ascii="Times New Roman" w:hAnsi="Times New Roman" w:cs="Times New Roman"/>
        </w:rPr>
        <w:t>Koszty opracowania i złożenia oferty ponosi Oferent.</w:t>
      </w:r>
    </w:p>
    <w:p w14:paraId="1FF3A3A6" w14:textId="7512DB11" w:rsidR="00787FCB" w:rsidRPr="00787FCB" w:rsidRDefault="00787FCB" w:rsidP="00787FC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787FCB">
        <w:rPr>
          <w:rFonts w:ascii="Times New Roman" w:hAnsi="Times New Roman" w:cs="Times New Roman"/>
        </w:rPr>
        <w:t xml:space="preserve"> może złożyć w prowadzonym postępowaniu wyłącznie jedną ofertę.</w:t>
      </w:r>
    </w:p>
    <w:p w14:paraId="1E9E4852" w14:textId="45C3B58B" w:rsidR="00787FCB" w:rsidRPr="00787FCB" w:rsidRDefault="00787FCB" w:rsidP="00787FC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33ED4">
        <w:rPr>
          <w:rFonts w:ascii="Times New Roman" w:hAnsi="Times New Roman" w:cs="Times New Roman"/>
        </w:rPr>
        <w:lastRenderedPageBreak/>
        <w:t>Poprawki w ofercie (przekreślenie, przerobienie, uzupełnienie, nadpisanie, dopisanie, użycie</w:t>
      </w:r>
      <w:r>
        <w:rPr>
          <w:rFonts w:ascii="Times New Roman" w:hAnsi="Times New Roman" w:cs="Times New Roman"/>
        </w:rPr>
        <w:t xml:space="preserve"> </w:t>
      </w:r>
      <w:r w:rsidRPr="00733ED4">
        <w:rPr>
          <w:rFonts w:ascii="Times New Roman" w:hAnsi="Times New Roman" w:cs="Times New Roman"/>
        </w:rPr>
        <w:t>korektora itp.) muszą być naniesione czytelnie oraz opatrzone podpisem osoby reprezentującej</w:t>
      </w:r>
      <w:r>
        <w:rPr>
          <w:rFonts w:ascii="Times New Roman" w:hAnsi="Times New Roman" w:cs="Times New Roman"/>
        </w:rPr>
        <w:t xml:space="preserve"> </w:t>
      </w:r>
      <w:r w:rsidRPr="00733ED4">
        <w:rPr>
          <w:rFonts w:ascii="Times New Roman" w:hAnsi="Times New Roman" w:cs="Times New Roman"/>
        </w:rPr>
        <w:t>wykonawcę.</w:t>
      </w:r>
    </w:p>
    <w:p w14:paraId="0AA3F0D3" w14:textId="77777777" w:rsidR="00787FCB" w:rsidRPr="00787FCB" w:rsidRDefault="00787FCB" w:rsidP="00787FC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7FCB">
        <w:rPr>
          <w:rFonts w:ascii="Times New Roman" w:hAnsi="Times New Roman" w:cs="Times New Roman"/>
        </w:rPr>
        <w:t xml:space="preserve">Wyniki rozstrzygnięcia wyboru opublikowane zostaną na stronie internetowej </w:t>
      </w:r>
      <w:hyperlink r:id="rId12" w:history="1">
        <w:r w:rsidRPr="00787FCB">
          <w:rPr>
            <w:rFonts w:ascii="Times New Roman" w:hAnsi="Times New Roman" w:cs="Times New Roman"/>
          </w:rPr>
          <w:t>https://bazakonkurencyjnosci.funduszeeuropejskie.gov.pl/</w:t>
        </w:r>
      </w:hyperlink>
      <w:r w:rsidRPr="00787FCB">
        <w:rPr>
          <w:rFonts w:ascii="Times New Roman" w:hAnsi="Times New Roman" w:cs="Times New Roman"/>
        </w:rPr>
        <w:t>.</w:t>
      </w:r>
    </w:p>
    <w:p w14:paraId="07CDA217" w14:textId="350CCBC8" w:rsidR="00787FCB" w:rsidRPr="00787FCB" w:rsidRDefault="00787FCB" w:rsidP="00653FE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7FCB">
        <w:rPr>
          <w:rFonts w:ascii="Times New Roman" w:hAnsi="Times New Roman" w:cs="Times New Roman"/>
        </w:rPr>
        <w:t>Wszyscy oferenci będą mieli możliwość uzyskania w wybrany sposób (w sied</w:t>
      </w:r>
      <w:r>
        <w:rPr>
          <w:rFonts w:ascii="Times New Roman" w:hAnsi="Times New Roman" w:cs="Times New Roman"/>
        </w:rPr>
        <w:t xml:space="preserve">zibie Zamawiającego pod adresem: </w:t>
      </w:r>
      <w:r w:rsidRPr="00787FCB">
        <w:rPr>
          <w:rFonts w:ascii="Times New Roman" w:hAnsi="Times New Roman" w:cs="Times New Roman"/>
        </w:rPr>
        <w:t>ul. Okulickiego 43, 38-500 Sanok</w:t>
      </w:r>
      <w:r>
        <w:rPr>
          <w:rFonts w:ascii="Times New Roman" w:hAnsi="Times New Roman" w:cs="Times New Roman"/>
        </w:rPr>
        <w:t xml:space="preserve"> </w:t>
      </w:r>
      <w:r w:rsidRPr="00787FCB">
        <w:rPr>
          <w:rFonts w:ascii="Times New Roman" w:hAnsi="Times New Roman" w:cs="Times New Roman"/>
        </w:rPr>
        <w:t>lub elektronicznie) wglądu do pełnego protokołu z postępowania o udzielenie zamówienia.</w:t>
      </w:r>
    </w:p>
    <w:p w14:paraId="432DEAD7" w14:textId="77777777" w:rsidR="00787FCB" w:rsidRPr="0022350A" w:rsidRDefault="00787FCB" w:rsidP="00787FC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2350A">
        <w:rPr>
          <w:rFonts w:ascii="Times New Roman" w:hAnsi="Times New Roman" w:cs="Times New Roman"/>
        </w:rPr>
        <w:t>Zamawiający zastrzega sobie prawo do unieważnienia postępowania ofertowego w przypadku powtórzenia czynności albo unieważnienia postępowania jeżeli podmiot/podmioty biorące udział w postępowaniu wpłynęły na jego wyniki w sposób sprzeczny z prawem.</w:t>
      </w:r>
    </w:p>
    <w:p w14:paraId="41913D9D" w14:textId="06B8425D" w:rsidR="00787FCB" w:rsidRPr="00EB3DBE" w:rsidRDefault="00787FCB" w:rsidP="00653FE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2350A">
        <w:rPr>
          <w:rFonts w:ascii="Times New Roman" w:hAnsi="Times New Roman" w:cs="Times New Roman"/>
        </w:rPr>
        <w:t>Zamawiający zastrzega sobie prawo do unieważnienia postępowania ofertowego, w przypadku kiedy cena najlepszej oferty przekracza środki Zamawiającego, przewidziane i dostępne na realizację przedmiotu zamówienia.</w:t>
      </w:r>
    </w:p>
    <w:p w14:paraId="3CBB9991" w14:textId="6B15ABCB" w:rsidR="003F4732" w:rsidRPr="008F1917" w:rsidRDefault="00653FE8" w:rsidP="003F473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53FE8">
        <w:rPr>
          <w:rFonts w:ascii="Times New Roman" w:hAnsi="Times New Roman" w:cs="Times New Roman"/>
        </w:rPr>
        <w:t>Zamawiający udzieli odpowiedzi na pytania zadane jedynie bezpośrednio na platformie Bazy</w:t>
      </w:r>
      <w:r>
        <w:rPr>
          <w:rFonts w:ascii="Times New Roman" w:hAnsi="Times New Roman" w:cs="Times New Roman"/>
        </w:rPr>
        <w:t xml:space="preserve"> </w:t>
      </w:r>
      <w:r w:rsidR="00962E79">
        <w:rPr>
          <w:rFonts w:ascii="Times New Roman" w:hAnsi="Times New Roman" w:cs="Times New Roman"/>
        </w:rPr>
        <w:t>Konkurencyjności BK2021 (</w:t>
      </w:r>
      <w:r w:rsidRPr="00653FE8">
        <w:rPr>
          <w:rFonts w:ascii="Times New Roman" w:hAnsi="Times New Roman" w:cs="Times New Roman"/>
        </w:rPr>
        <w:t>https://bazakonkurencyjnosci.funduszeeuropejskie.gov.pl/</w:t>
      </w:r>
      <w:r w:rsidR="00962E79">
        <w:rPr>
          <w:rFonts w:ascii="Times New Roman" w:hAnsi="Times New Roman" w:cs="Times New Roman"/>
        </w:rPr>
        <w:t>)</w:t>
      </w:r>
      <w:r w:rsidRPr="00653FE8">
        <w:rPr>
          <w:rFonts w:ascii="Times New Roman" w:hAnsi="Times New Roman" w:cs="Times New Roman"/>
        </w:rPr>
        <w:t>. Termin</w:t>
      </w:r>
      <w:r w:rsidR="00962E79">
        <w:rPr>
          <w:rFonts w:ascii="Times New Roman" w:hAnsi="Times New Roman" w:cs="Times New Roman"/>
        </w:rPr>
        <w:t xml:space="preserve"> </w:t>
      </w:r>
      <w:r w:rsidRPr="00962E79">
        <w:rPr>
          <w:rFonts w:ascii="Times New Roman" w:hAnsi="Times New Roman" w:cs="Times New Roman"/>
        </w:rPr>
        <w:t xml:space="preserve">zadawania pytań: do dnia </w:t>
      </w:r>
      <w:r w:rsidR="003F4732" w:rsidRPr="003F4732">
        <w:rPr>
          <w:rFonts w:ascii="Times New Roman" w:hAnsi="Times New Roman" w:cs="Times New Roman"/>
          <w:b/>
        </w:rPr>
        <w:t>05.03</w:t>
      </w:r>
      <w:r w:rsidRPr="003F4732">
        <w:rPr>
          <w:rFonts w:ascii="Times New Roman" w:hAnsi="Times New Roman" w:cs="Times New Roman"/>
          <w:b/>
        </w:rPr>
        <w:t>.2025r.</w:t>
      </w:r>
      <w:r w:rsidR="008F1917">
        <w:rPr>
          <w:rFonts w:ascii="Times New Roman" w:hAnsi="Times New Roman" w:cs="Times New Roman"/>
          <w:b/>
        </w:rPr>
        <w:t xml:space="preserve"> </w:t>
      </w:r>
      <w:r w:rsidR="008F1917" w:rsidRPr="008F1917">
        <w:rPr>
          <w:rFonts w:ascii="Times New Roman" w:hAnsi="Times New Roman" w:cs="Times New Roman"/>
        </w:rPr>
        <w:t>Jeżeli pytania zostaną zamieszczone  w bazie konkurencyjności w terminie późniejszym, albo pytania dotyczą udzielonych już wyjaśnień, Zamawiający może udzi</w:t>
      </w:r>
      <w:r w:rsidR="008F1917">
        <w:rPr>
          <w:rFonts w:ascii="Times New Roman" w:hAnsi="Times New Roman" w:cs="Times New Roman"/>
        </w:rPr>
        <w:t>elić wyjaśnień, albo pozostawia je</w:t>
      </w:r>
      <w:r w:rsidR="008F1917" w:rsidRPr="008F1917">
        <w:rPr>
          <w:rFonts w:ascii="Times New Roman" w:hAnsi="Times New Roman" w:cs="Times New Roman"/>
        </w:rPr>
        <w:t xml:space="preserve"> bez rozpoznania. </w:t>
      </w:r>
    </w:p>
    <w:p w14:paraId="4F5DD57E" w14:textId="5F8E699E" w:rsidR="009B190E" w:rsidRPr="00733ED4" w:rsidRDefault="00653FE8" w:rsidP="00787FC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653FE8">
        <w:rPr>
          <w:rFonts w:ascii="Times New Roman" w:hAnsi="Times New Roman" w:cs="Times New Roman"/>
        </w:rPr>
        <w:t>omunikacja w postępowaniu o udzielenie zamówienia, w tym ogłoszenie zapytania ofertowego,</w:t>
      </w:r>
      <w:r w:rsidR="00962E79">
        <w:rPr>
          <w:rFonts w:ascii="Times New Roman" w:hAnsi="Times New Roman" w:cs="Times New Roman"/>
        </w:rPr>
        <w:t xml:space="preserve"> </w:t>
      </w:r>
      <w:r w:rsidRPr="00962E79">
        <w:rPr>
          <w:rFonts w:ascii="Times New Roman" w:hAnsi="Times New Roman" w:cs="Times New Roman"/>
        </w:rPr>
        <w:t>składanie ofert, wymiana informacji między zamawiającym a wykonawcą oraz przekazywanie</w:t>
      </w:r>
      <w:r w:rsidR="00962E79">
        <w:rPr>
          <w:rFonts w:ascii="Times New Roman" w:hAnsi="Times New Roman" w:cs="Times New Roman"/>
        </w:rPr>
        <w:t xml:space="preserve"> </w:t>
      </w:r>
      <w:r w:rsidRPr="00962E79">
        <w:rPr>
          <w:rFonts w:ascii="Times New Roman" w:hAnsi="Times New Roman" w:cs="Times New Roman"/>
        </w:rPr>
        <w:t xml:space="preserve">dokumentów i oświadczeń odbywa się </w:t>
      </w:r>
      <w:r w:rsidR="00962E79" w:rsidRPr="00962E79">
        <w:rPr>
          <w:rFonts w:ascii="Times New Roman" w:hAnsi="Times New Roman" w:cs="Times New Roman"/>
        </w:rPr>
        <w:t>wyłącznie pisemnie za pośrednictwem platformy Bazy Konkurencyjności BK2021</w:t>
      </w:r>
      <w:r w:rsidR="00962E79">
        <w:rPr>
          <w:rFonts w:ascii="Times New Roman" w:hAnsi="Times New Roman" w:cs="Times New Roman"/>
        </w:rPr>
        <w:t xml:space="preserve"> </w:t>
      </w:r>
      <w:r w:rsidR="00962E79" w:rsidRPr="00962E79">
        <w:rPr>
          <w:rFonts w:ascii="Times New Roman" w:hAnsi="Times New Roman" w:cs="Times New Roman"/>
        </w:rPr>
        <w:t>(</w:t>
      </w:r>
      <w:r w:rsidRPr="00962E79">
        <w:rPr>
          <w:rFonts w:ascii="Times New Roman" w:hAnsi="Times New Roman" w:cs="Times New Roman"/>
        </w:rPr>
        <w:t>https://bazakonkurencyjno</w:t>
      </w:r>
      <w:r w:rsidR="00962E79" w:rsidRPr="00962E79">
        <w:rPr>
          <w:rFonts w:ascii="Times New Roman" w:hAnsi="Times New Roman" w:cs="Times New Roman"/>
        </w:rPr>
        <w:t>sci.funduszeeuropejskie.gov.pl/).</w:t>
      </w:r>
    </w:p>
    <w:p w14:paraId="5DD4296C" w14:textId="3E957387" w:rsidR="009B190E" w:rsidRPr="00733ED4" w:rsidRDefault="00733ED4" w:rsidP="00733ED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33ED4">
        <w:rPr>
          <w:rFonts w:ascii="Times New Roman" w:hAnsi="Times New Roman" w:cs="Times New Roman"/>
        </w:rPr>
        <w:t>Oferent może wprowadzić zmiany w złożonej ofercie lub ją wycofać pod warunkiem, że uczyni to</w:t>
      </w:r>
      <w:r>
        <w:rPr>
          <w:rFonts w:ascii="Times New Roman" w:hAnsi="Times New Roman" w:cs="Times New Roman"/>
        </w:rPr>
        <w:t xml:space="preserve"> </w:t>
      </w:r>
      <w:r w:rsidRPr="00733ED4">
        <w:rPr>
          <w:rFonts w:ascii="Times New Roman" w:hAnsi="Times New Roman" w:cs="Times New Roman"/>
        </w:rPr>
        <w:t>przed upływem terminu składania ofert</w:t>
      </w:r>
    </w:p>
    <w:p w14:paraId="425D5FF8" w14:textId="77777777" w:rsidR="00787FCB" w:rsidRDefault="00787FCB" w:rsidP="008851A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7631602" w14:textId="29CB4F70" w:rsidR="00733ED4" w:rsidRPr="00733ED4" w:rsidRDefault="00733ED4" w:rsidP="00733ED4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</w:t>
      </w:r>
      <w:r w:rsidR="00E11DCC">
        <w:rPr>
          <w:rFonts w:ascii="Times New Roman" w:hAnsi="Times New Roman" w:cs="Times New Roman"/>
          <w:b/>
        </w:rPr>
        <w:t>. Rozstrzygnięcie zapytania ofertowego</w:t>
      </w:r>
    </w:p>
    <w:p w14:paraId="4BC29B4C" w14:textId="37C1F04D" w:rsidR="00733ED4" w:rsidRPr="00733ED4" w:rsidRDefault="00733ED4" w:rsidP="00E11DC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33ED4">
        <w:rPr>
          <w:rFonts w:ascii="Times New Roman" w:hAnsi="Times New Roman" w:cs="Times New Roman"/>
        </w:rPr>
        <w:t>W toku badania i oceny ofert Zamawiający wzywa Wykonawców, którzy w określonym terminie nie</w:t>
      </w:r>
      <w:r>
        <w:rPr>
          <w:rFonts w:ascii="Times New Roman" w:hAnsi="Times New Roman" w:cs="Times New Roman"/>
        </w:rPr>
        <w:t xml:space="preserve"> </w:t>
      </w:r>
      <w:r w:rsidRPr="00733ED4">
        <w:rPr>
          <w:rFonts w:ascii="Times New Roman" w:hAnsi="Times New Roman" w:cs="Times New Roman"/>
        </w:rPr>
        <w:t>złożyli wymaganych dokumentów lub oświadczeń, albo którzy złożyli wymagane dokumenty</w:t>
      </w:r>
      <w:r>
        <w:rPr>
          <w:rFonts w:ascii="Times New Roman" w:hAnsi="Times New Roman" w:cs="Times New Roman"/>
        </w:rPr>
        <w:t xml:space="preserve"> </w:t>
      </w:r>
      <w:r w:rsidRPr="00733ED4">
        <w:rPr>
          <w:rFonts w:ascii="Times New Roman" w:hAnsi="Times New Roman" w:cs="Times New Roman"/>
        </w:rPr>
        <w:t>i oświadczenia zawierające błędy lub którzy złożyli wadliwe pełnomocnictwa, do ich złożenia</w:t>
      </w:r>
      <w:r>
        <w:rPr>
          <w:rFonts w:ascii="Times New Roman" w:hAnsi="Times New Roman" w:cs="Times New Roman"/>
        </w:rPr>
        <w:t xml:space="preserve"> </w:t>
      </w:r>
      <w:r w:rsidRPr="00733ED4">
        <w:rPr>
          <w:rFonts w:ascii="Times New Roman" w:hAnsi="Times New Roman" w:cs="Times New Roman"/>
        </w:rPr>
        <w:t>w wyznaczonym terminie, chyba że mimo ich złożenia oferta Wykonawcy podlega odrzuceniu albo</w:t>
      </w:r>
      <w:r>
        <w:rPr>
          <w:rFonts w:ascii="Times New Roman" w:hAnsi="Times New Roman" w:cs="Times New Roman"/>
        </w:rPr>
        <w:t xml:space="preserve"> </w:t>
      </w:r>
      <w:r w:rsidRPr="00733ED4">
        <w:rPr>
          <w:rFonts w:ascii="Times New Roman" w:hAnsi="Times New Roman" w:cs="Times New Roman"/>
        </w:rPr>
        <w:t>konieczne byłoby unieważnienie zapytania ofertowego. Złożone na wezwanie Zamawiającego</w:t>
      </w:r>
      <w:r>
        <w:rPr>
          <w:rFonts w:ascii="Times New Roman" w:hAnsi="Times New Roman" w:cs="Times New Roman"/>
        </w:rPr>
        <w:t xml:space="preserve"> </w:t>
      </w:r>
      <w:r w:rsidRPr="00733ED4">
        <w:rPr>
          <w:rFonts w:ascii="Times New Roman" w:hAnsi="Times New Roman" w:cs="Times New Roman"/>
        </w:rPr>
        <w:t>oświadczenia i dokumenty powinny potwierdzać spełnianie przez Wykonawcę wymagań, nie później</w:t>
      </w:r>
      <w:r>
        <w:rPr>
          <w:rFonts w:ascii="Times New Roman" w:hAnsi="Times New Roman" w:cs="Times New Roman"/>
        </w:rPr>
        <w:t xml:space="preserve"> </w:t>
      </w:r>
      <w:r w:rsidRPr="00733ED4">
        <w:rPr>
          <w:rFonts w:ascii="Times New Roman" w:hAnsi="Times New Roman" w:cs="Times New Roman"/>
        </w:rPr>
        <w:t>niż w dniu, w którym upłynął termin składania ofert.</w:t>
      </w:r>
    </w:p>
    <w:p w14:paraId="5C865345" w14:textId="272500F4" w:rsidR="00733ED4" w:rsidRPr="00733ED4" w:rsidRDefault="00733ED4" w:rsidP="00E11DC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33ED4">
        <w:rPr>
          <w:rFonts w:ascii="Times New Roman" w:hAnsi="Times New Roman" w:cs="Times New Roman"/>
        </w:rPr>
        <w:lastRenderedPageBreak/>
        <w:t>W przypadkach, gdy okaże się to niezbędne, Zamawiający ma prawo zwrócić się do oferenta</w:t>
      </w:r>
      <w:r>
        <w:rPr>
          <w:rFonts w:ascii="Times New Roman" w:hAnsi="Times New Roman" w:cs="Times New Roman"/>
        </w:rPr>
        <w:t xml:space="preserve"> </w:t>
      </w:r>
      <w:r w:rsidRPr="00733ED4">
        <w:rPr>
          <w:rFonts w:ascii="Times New Roman" w:hAnsi="Times New Roman" w:cs="Times New Roman"/>
        </w:rPr>
        <w:t>z prośbą o uzupełnienie złożonej oferty.</w:t>
      </w:r>
    </w:p>
    <w:p w14:paraId="6B3D51FE" w14:textId="77777777" w:rsidR="00D41C63" w:rsidRDefault="00733ED4" w:rsidP="00E11DC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33ED4">
        <w:rPr>
          <w:rFonts w:ascii="Times New Roman" w:hAnsi="Times New Roman" w:cs="Times New Roman"/>
        </w:rPr>
        <w:t>Zmiany nie mogą dotyczyć parametrów oferty mających wpływ na uzyskaną punktację zgodnie</w:t>
      </w:r>
      <w:r>
        <w:rPr>
          <w:rFonts w:ascii="Times New Roman" w:hAnsi="Times New Roman" w:cs="Times New Roman"/>
        </w:rPr>
        <w:t xml:space="preserve"> </w:t>
      </w:r>
      <w:r w:rsidRPr="00733ED4">
        <w:rPr>
          <w:rFonts w:ascii="Times New Roman" w:hAnsi="Times New Roman" w:cs="Times New Roman"/>
        </w:rPr>
        <w:t>z kryteriami oceny oferty.</w:t>
      </w:r>
    </w:p>
    <w:p w14:paraId="70DD8051" w14:textId="0DA220C0" w:rsidR="00D41C63" w:rsidRPr="00D41C63" w:rsidRDefault="00733ED4" w:rsidP="00E11DC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33ED4">
        <w:rPr>
          <w:rFonts w:ascii="Times New Roman" w:hAnsi="Times New Roman" w:cs="Times New Roman"/>
        </w:rPr>
        <w:t>Zam</w:t>
      </w:r>
      <w:r>
        <w:rPr>
          <w:rFonts w:ascii="Times New Roman" w:hAnsi="Times New Roman" w:cs="Times New Roman"/>
        </w:rPr>
        <w:t xml:space="preserve">awiający ma prawo zwrócić się do </w:t>
      </w:r>
      <w:r w:rsidRPr="00733ED4">
        <w:rPr>
          <w:rFonts w:ascii="Times New Roman" w:hAnsi="Times New Roman" w:cs="Times New Roman"/>
        </w:rPr>
        <w:t>oferenta z prośbą o udzielenie dodatkowych wyjaśnień do złożonej oferty.</w:t>
      </w:r>
    </w:p>
    <w:p w14:paraId="792565AD" w14:textId="57CA4F84" w:rsidR="00D41C63" w:rsidRPr="00D41C63" w:rsidRDefault="00D41C63" w:rsidP="00E11DC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41C63">
        <w:rPr>
          <w:rFonts w:ascii="Times New Roman" w:hAnsi="Times New Roman" w:cs="Times New Roman"/>
        </w:rPr>
        <w:t>W uzasadnionych przypadkach Zamawiający może przed upływem terminu składania ofert</w:t>
      </w:r>
      <w:r>
        <w:rPr>
          <w:rFonts w:ascii="Times New Roman" w:hAnsi="Times New Roman" w:cs="Times New Roman"/>
        </w:rPr>
        <w:t xml:space="preserve"> </w:t>
      </w:r>
      <w:r w:rsidRPr="00D41C63">
        <w:rPr>
          <w:rFonts w:ascii="Times New Roman" w:hAnsi="Times New Roman" w:cs="Times New Roman"/>
        </w:rPr>
        <w:t>zmodyfikować treść zapytania ofertowego - wyznaczając nowy termin składania ofert.</w:t>
      </w:r>
    </w:p>
    <w:p w14:paraId="11045BA5" w14:textId="77777777" w:rsidR="00D41C63" w:rsidRDefault="00D41C63" w:rsidP="00E11DC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41C63">
        <w:rPr>
          <w:rFonts w:ascii="Times New Roman" w:hAnsi="Times New Roman" w:cs="Times New Roman"/>
        </w:rPr>
        <w:t>Zamawiający poinformuje w zapytaniu ofertowym o zakresie zmian.</w:t>
      </w:r>
    </w:p>
    <w:p w14:paraId="57E53C3A" w14:textId="2A15B4B2" w:rsidR="00D41C63" w:rsidRPr="00D41C63" w:rsidRDefault="00D41C63" w:rsidP="00E11DC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41C63">
        <w:rPr>
          <w:rFonts w:ascii="Times New Roman" w:hAnsi="Times New Roman" w:cs="Times New Roman"/>
        </w:rPr>
        <w:t>Wszelkie modyfikacje, uzupełnienia i ustalenia oraz zmiany, w tym zmiany terminów stają się</w:t>
      </w:r>
      <w:r>
        <w:rPr>
          <w:rFonts w:ascii="Times New Roman" w:hAnsi="Times New Roman" w:cs="Times New Roman"/>
        </w:rPr>
        <w:t xml:space="preserve"> </w:t>
      </w:r>
      <w:r w:rsidRPr="00D41C63">
        <w:rPr>
          <w:rFonts w:ascii="Times New Roman" w:hAnsi="Times New Roman" w:cs="Times New Roman"/>
        </w:rPr>
        <w:t>integralną częścią zapytania ofertowego i będą wiążące przy składaniu ofert.</w:t>
      </w:r>
    </w:p>
    <w:p w14:paraId="231C1935" w14:textId="0EEE49BE" w:rsidR="00D41C63" w:rsidRPr="00D41C63" w:rsidRDefault="00D41C63" w:rsidP="00E11DC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41C63">
        <w:rPr>
          <w:rFonts w:ascii="Times New Roman" w:hAnsi="Times New Roman" w:cs="Times New Roman"/>
        </w:rPr>
        <w:t>Wszelkie prawa i zobowiązania Zamawiającego oraz Oferentów odnośnie wcześniej ustalonych</w:t>
      </w:r>
      <w:r>
        <w:rPr>
          <w:rFonts w:ascii="Times New Roman" w:hAnsi="Times New Roman" w:cs="Times New Roman"/>
        </w:rPr>
        <w:t xml:space="preserve"> </w:t>
      </w:r>
      <w:r w:rsidRPr="00D41C63">
        <w:rPr>
          <w:rFonts w:ascii="Times New Roman" w:hAnsi="Times New Roman" w:cs="Times New Roman"/>
        </w:rPr>
        <w:t>terminów będą podlegały nowemu terminowi. W takim przypadku każdy z oferentów będzie miał</w:t>
      </w:r>
      <w:r>
        <w:rPr>
          <w:rFonts w:ascii="Times New Roman" w:hAnsi="Times New Roman" w:cs="Times New Roman"/>
        </w:rPr>
        <w:t xml:space="preserve"> </w:t>
      </w:r>
      <w:r w:rsidRPr="00D41C63">
        <w:rPr>
          <w:rFonts w:ascii="Times New Roman" w:hAnsi="Times New Roman" w:cs="Times New Roman"/>
        </w:rPr>
        <w:t>prawo do uaktualnienia już złożonej oferty.</w:t>
      </w:r>
    </w:p>
    <w:p w14:paraId="07FFBBE8" w14:textId="13DCB71B" w:rsidR="00D41C63" w:rsidRPr="00D41C63" w:rsidRDefault="00D41C63" w:rsidP="00E11DC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41C63">
        <w:rPr>
          <w:rFonts w:ascii="Times New Roman" w:hAnsi="Times New Roman" w:cs="Times New Roman"/>
        </w:rPr>
        <w:t>Nie dotyczy to nieistotnych korekt w treści zapytania ofertowego.</w:t>
      </w:r>
    </w:p>
    <w:p w14:paraId="000C0A49" w14:textId="6569A98F" w:rsidR="00D41C63" w:rsidRPr="00D41C63" w:rsidRDefault="00D41C63" w:rsidP="00E11DC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41C63">
        <w:rPr>
          <w:rFonts w:ascii="Times New Roman" w:hAnsi="Times New Roman" w:cs="Times New Roman"/>
        </w:rPr>
        <w:t>W przypadku, gdy wybrany Wykonawca odstąpi od podpisa</w:t>
      </w:r>
      <w:r>
        <w:rPr>
          <w:rFonts w:ascii="Times New Roman" w:hAnsi="Times New Roman" w:cs="Times New Roman"/>
        </w:rPr>
        <w:t xml:space="preserve">nia umowy z Zamawiającym możliwe </w:t>
      </w:r>
      <w:r w:rsidRPr="00D41C63">
        <w:rPr>
          <w:rFonts w:ascii="Times New Roman" w:hAnsi="Times New Roman" w:cs="Times New Roman"/>
        </w:rPr>
        <w:t>jest podpisanie przez Zamawiającego umowy z kolejnym Wykonawcą, który w postępowaniu</w:t>
      </w:r>
      <w:r>
        <w:rPr>
          <w:rFonts w:ascii="Times New Roman" w:hAnsi="Times New Roman" w:cs="Times New Roman"/>
        </w:rPr>
        <w:t xml:space="preserve"> </w:t>
      </w:r>
      <w:r w:rsidRPr="00D41C63">
        <w:rPr>
          <w:rFonts w:ascii="Times New Roman" w:hAnsi="Times New Roman" w:cs="Times New Roman"/>
        </w:rPr>
        <w:t>uzyskał kolejną najwyższą liczbę punktów.</w:t>
      </w:r>
    </w:p>
    <w:p w14:paraId="34CD8E08" w14:textId="67964494" w:rsidR="00D41C63" w:rsidRPr="00D41C63" w:rsidRDefault="00D41C63" w:rsidP="00E11DC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41C63">
        <w:rPr>
          <w:rFonts w:ascii="Times New Roman" w:hAnsi="Times New Roman" w:cs="Times New Roman"/>
        </w:rPr>
        <w:t>O zakończeniu postępowania o udzielenie zamówienia bez wybo</w:t>
      </w:r>
      <w:r>
        <w:rPr>
          <w:rFonts w:ascii="Times New Roman" w:hAnsi="Times New Roman" w:cs="Times New Roman"/>
        </w:rPr>
        <w:t xml:space="preserve">ru oferty Zamawiający zawiadamia </w:t>
      </w:r>
      <w:r w:rsidRPr="00D41C63">
        <w:rPr>
          <w:rFonts w:ascii="Times New Roman" w:hAnsi="Times New Roman" w:cs="Times New Roman"/>
        </w:rPr>
        <w:t>wszystkich Oferentów biorących udział w postępowaniu zamieszczając stosowną informację na</w:t>
      </w:r>
      <w:r>
        <w:rPr>
          <w:rFonts w:ascii="Times New Roman" w:hAnsi="Times New Roman" w:cs="Times New Roman"/>
        </w:rPr>
        <w:t xml:space="preserve"> </w:t>
      </w:r>
      <w:r w:rsidRPr="00D41C63">
        <w:rPr>
          <w:rFonts w:ascii="Times New Roman" w:hAnsi="Times New Roman" w:cs="Times New Roman"/>
        </w:rPr>
        <w:t>stronie internetowej https://bazakonkurencyjnosci.funduszeeuropejskie.gov.pl.</w:t>
      </w:r>
    </w:p>
    <w:p w14:paraId="2AF93115" w14:textId="1ED6C645" w:rsidR="00D41C63" w:rsidRPr="00D41C63" w:rsidRDefault="00D41C63" w:rsidP="00E11DC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41C63">
        <w:rPr>
          <w:rFonts w:ascii="Times New Roman" w:hAnsi="Times New Roman" w:cs="Times New Roman"/>
        </w:rPr>
        <w:t>W przypadku zakończenia postępowania bez wybrania którejkolwiek z ofert Oferentom</w:t>
      </w:r>
      <w:r>
        <w:rPr>
          <w:rFonts w:ascii="Times New Roman" w:hAnsi="Times New Roman" w:cs="Times New Roman"/>
        </w:rPr>
        <w:t xml:space="preserve"> </w:t>
      </w:r>
      <w:r w:rsidRPr="00D41C63">
        <w:rPr>
          <w:rFonts w:ascii="Times New Roman" w:hAnsi="Times New Roman" w:cs="Times New Roman"/>
        </w:rPr>
        <w:t>nie przysługuje roszczenie o zwrot kosztów uczestnictwa w postępowaniu.</w:t>
      </w:r>
    </w:p>
    <w:p w14:paraId="57A5E6A2" w14:textId="26C05B6B" w:rsidR="00A65F0B" w:rsidRPr="00D41C63" w:rsidRDefault="00D41C63" w:rsidP="00E11DC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41C63">
        <w:rPr>
          <w:rFonts w:ascii="Times New Roman" w:hAnsi="Times New Roman" w:cs="Times New Roman"/>
        </w:rPr>
        <w:t>Informacje o wynikach postępowania Zamawiający zamieści w taki sposób, w jaki zostało</w:t>
      </w:r>
      <w:r>
        <w:rPr>
          <w:rFonts w:ascii="Times New Roman" w:hAnsi="Times New Roman" w:cs="Times New Roman"/>
        </w:rPr>
        <w:t xml:space="preserve"> </w:t>
      </w:r>
      <w:r w:rsidRPr="00D41C63">
        <w:rPr>
          <w:rFonts w:ascii="Times New Roman" w:hAnsi="Times New Roman" w:cs="Times New Roman"/>
        </w:rPr>
        <w:t>upub</w:t>
      </w:r>
      <w:r>
        <w:rPr>
          <w:rFonts w:ascii="Times New Roman" w:hAnsi="Times New Roman" w:cs="Times New Roman"/>
        </w:rPr>
        <w:t>licznione zapytanie ofertowe w Bazie K</w:t>
      </w:r>
      <w:r w:rsidRPr="00D41C63">
        <w:rPr>
          <w:rFonts w:ascii="Times New Roman" w:hAnsi="Times New Roman" w:cs="Times New Roman"/>
        </w:rPr>
        <w:t>onkurencyjności</w:t>
      </w:r>
      <w:r>
        <w:rPr>
          <w:rFonts w:ascii="Times New Roman" w:hAnsi="Times New Roman" w:cs="Times New Roman"/>
        </w:rPr>
        <w:t xml:space="preserve"> BK2021 </w:t>
      </w:r>
      <w:r w:rsidRPr="00D41C63">
        <w:rPr>
          <w:rFonts w:ascii="Times New Roman" w:hAnsi="Times New Roman" w:cs="Times New Roman"/>
        </w:rPr>
        <w:t>https://bazakonkurencyjnosci.funduszeeuropejskie.gov.pl.</w:t>
      </w:r>
    </w:p>
    <w:p w14:paraId="2C6E4DFC" w14:textId="77777777" w:rsidR="003102A6" w:rsidRDefault="003102A6" w:rsidP="00B82B94">
      <w:pPr>
        <w:spacing w:after="0" w:line="360" w:lineRule="auto"/>
        <w:rPr>
          <w:rFonts w:ascii="Times New Roman" w:hAnsi="Times New Roman" w:cs="Times New Roman"/>
          <w:b/>
        </w:rPr>
      </w:pPr>
    </w:p>
    <w:p w14:paraId="303055DD" w14:textId="77B348C9" w:rsidR="00B82B94" w:rsidRPr="0070265F" w:rsidRDefault="00B82B94" w:rsidP="00B82B94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</w:t>
      </w:r>
      <w:r w:rsidR="00492D75">
        <w:rPr>
          <w:rFonts w:ascii="Times New Roman" w:hAnsi="Times New Roman" w:cs="Times New Roman"/>
          <w:b/>
        </w:rPr>
        <w:t>I</w:t>
      </w:r>
      <w:r w:rsidRPr="0070265F">
        <w:rPr>
          <w:rFonts w:ascii="Times New Roman" w:hAnsi="Times New Roman" w:cs="Times New Roman"/>
          <w:b/>
        </w:rPr>
        <w:t xml:space="preserve">. Warunki, zmiany umowy, kary umowne i odstąpienie od umowy: </w:t>
      </w:r>
    </w:p>
    <w:p w14:paraId="495ABC5A" w14:textId="77777777" w:rsidR="00B82B94" w:rsidRPr="0070265F" w:rsidRDefault="00B82B94" w:rsidP="002F654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Wszelkie zmiany i uzupełnienia treści umowy winny zostać dokonane wyłącznie w formie aneksu podpisanego przez obie strony, pod rygorem nieważności.</w:t>
      </w:r>
    </w:p>
    <w:p w14:paraId="38F8A3F5" w14:textId="77777777" w:rsidR="00B82B94" w:rsidRPr="0070265F" w:rsidRDefault="00B82B94" w:rsidP="002F654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Wykonawca zapłaci Zamawiającemu kary umowne w następujących przypadkach:</w:t>
      </w:r>
    </w:p>
    <w:p w14:paraId="35B6D0FC" w14:textId="77777777" w:rsidR="00B82B94" w:rsidRPr="0070265F" w:rsidRDefault="00B82B94" w:rsidP="002F654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odstąpienia od realizacji umowy z przyczyn leżących po s</w:t>
      </w:r>
      <w:r>
        <w:rPr>
          <w:rFonts w:ascii="Times New Roman" w:hAnsi="Times New Roman" w:cs="Times New Roman"/>
        </w:rPr>
        <w:t>tronie Wykonawcy – w wysokości 1</w:t>
      </w:r>
      <w:r w:rsidRPr="0070265F">
        <w:rPr>
          <w:rFonts w:ascii="Times New Roman" w:hAnsi="Times New Roman" w:cs="Times New Roman"/>
        </w:rPr>
        <w:t xml:space="preserve">0% wartości umowy, </w:t>
      </w:r>
    </w:p>
    <w:p w14:paraId="417C2B5D" w14:textId="309055DA" w:rsidR="00B82B94" w:rsidRPr="00B632DF" w:rsidRDefault="00B82B94" w:rsidP="002F654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32DF">
        <w:rPr>
          <w:rFonts w:ascii="Times New Roman" w:hAnsi="Times New Roman" w:cs="Times New Roman"/>
        </w:rPr>
        <w:t xml:space="preserve">niespełnienia określonych w zapytaniu ofertowym wymagań dotyczących realizacji przedmiotu zamówienia (np. zła jakość) – w wysokości </w:t>
      </w:r>
      <w:r w:rsidR="00AF35F2">
        <w:rPr>
          <w:rFonts w:ascii="Times New Roman" w:hAnsi="Times New Roman" w:cs="Times New Roman"/>
        </w:rPr>
        <w:t>1</w:t>
      </w:r>
      <w:r w:rsidRPr="00B632DF">
        <w:rPr>
          <w:rFonts w:ascii="Times New Roman" w:hAnsi="Times New Roman" w:cs="Times New Roman"/>
        </w:rPr>
        <w:t xml:space="preserve">0% wartości umowy, </w:t>
      </w:r>
    </w:p>
    <w:p w14:paraId="53986421" w14:textId="77777777" w:rsidR="00B82B94" w:rsidRPr="00EB464C" w:rsidRDefault="00B82B94" w:rsidP="002F654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lastRenderedPageBreak/>
        <w:t>zwłoki w wykonaniu przedmiotu zamówienia – w wysokości 0,15% wynagrodzenia umownego za każdy dzień zwłoki</w:t>
      </w:r>
      <w:r>
        <w:rPr>
          <w:rFonts w:ascii="Times New Roman" w:hAnsi="Times New Roman" w:cs="Times New Roman"/>
        </w:rPr>
        <w:t xml:space="preserve"> lecz nie więcej niż 10% wynagrodzenia umownego</w:t>
      </w:r>
    </w:p>
    <w:p w14:paraId="18461B8F" w14:textId="77777777" w:rsidR="00B82B94" w:rsidRPr="00EB464C" w:rsidRDefault="00B82B94" w:rsidP="002F654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</w:t>
      </w:r>
      <w:r w:rsidRPr="00EB464C">
        <w:rPr>
          <w:rFonts w:ascii="Times New Roman" w:hAnsi="Times New Roman" w:cs="Times New Roman"/>
        </w:rPr>
        <w:t>zapłaci Wykonawcy kary umowne</w:t>
      </w:r>
      <w:r>
        <w:rPr>
          <w:rFonts w:ascii="Times New Roman" w:hAnsi="Times New Roman" w:cs="Times New Roman"/>
        </w:rPr>
        <w:t xml:space="preserve"> w następującym przypadku</w:t>
      </w:r>
      <w:r w:rsidRPr="00EB464C">
        <w:rPr>
          <w:rFonts w:ascii="Times New Roman" w:hAnsi="Times New Roman" w:cs="Times New Roman"/>
        </w:rPr>
        <w:t>:</w:t>
      </w:r>
    </w:p>
    <w:p w14:paraId="549C010F" w14:textId="77777777" w:rsidR="00B82B94" w:rsidRPr="00EB464C" w:rsidRDefault="00B82B94" w:rsidP="002F654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odstąpienie</w:t>
      </w:r>
      <w:r w:rsidRPr="00EB464C">
        <w:rPr>
          <w:rFonts w:ascii="Times New Roman" w:hAnsi="Times New Roman" w:cs="Times New Roman"/>
        </w:rPr>
        <w:t xml:space="preserve"> od Umowy z przyczyn zawinionych przez Zamawiającego w wysokości 10% wartości umowy.</w:t>
      </w:r>
    </w:p>
    <w:p w14:paraId="7FE17A8E" w14:textId="77777777" w:rsidR="00B82B94" w:rsidRPr="0070265F" w:rsidRDefault="00B82B94" w:rsidP="002F654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Kary umowne nie dotyczą przypadków spowodowanych siłą wyższą.</w:t>
      </w:r>
    </w:p>
    <w:p w14:paraId="08279F30" w14:textId="77777777" w:rsidR="00B82B94" w:rsidRPr="0070265F" w:rsidRDefault="00B82B94" w:rsidP="002F654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 xml:space="preserve">Odstąpienie od umowy przysługiwać będzie Zamawiającemu w przypadku wykonania przedmiotu zamówienia, który nie spełnia wymagań zawartych w niniejszym zapytaniu ofertowym oraz złożonej przez Wykonawcę ofercie. </w:t>
      </w:r>
    </w:p>
    <w:p w14:paraId="7312A2D1" w14:textId="77777777" w:rsidR="00B82B94" w:rsidRPr="0070265F" w:rsidRDefault="00B82B94" w:rsidP="002F654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Zmiany umowy o zamówienie dopuszczalne są w niżej wymienionych przypadkach:</w:t>
      </w:r>
    </w:p>
    <w:p w14:paraId="2CFD167A" w14:textId="77777777" w:rsidR="00B82B94" w:rsidRPr="0070265F" w:rsidRDefault="00B82B94" w:rsidP="002F654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zmiany ustawowej stawki podatku VAT,</w:t>
      </w:r>
    </w:p>
    <w:p w14:paraId="04540530" w14:textId="77777777" w:rsidR="00B82B94" w:rsidRPr="0070265F" w:rsidRDefault="00B82B94" w:rsidP="002F654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zmiany danych adresowych stron, ich rachunków bankowych bądź zmiany osób wymienionych przez strony do realizacji umowy,</w:t>
      </w:r>
    </w:p>
    <w:p w14:paraId="2657C520" w14:textId="77777777" w:rsidR="00B82B94" w:rsidRPr="0070265F" w:rsidRDefault="00B82B94" w:rsidP="002F654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zmiany formy prawnej prowadzenia działalności gospodarczej przez Wykonawcę lub Zamawiającego,</w:t>
      </w:r>
    </w:p>
    <w:p w14:paraId="1FA67945" w14:textId="5748B7F4" w:rsidR="00F409B1" w:rsidRPr="00F409B1" w:rsidRDefault="00B82B94" w:rsidP="00F409B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zmiany terminu wykonania przedmiotu zamówienia z powodów niezawinionych przez Wykonawcę, których nie można było wcześniej przewidzieć.</w:t>
      </w:r>
    </w:p>
    <w:p w14:paraId="54996D98" w14:textId="3E42CB0F" w:rsidR="00F409B1" w:rsidRPr="00F409B1" w:rsidRDefault="00F409B1" w:rsidP="00F409B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9B1">
        <w:rPr>
          <w:rFonts w:ascii="Times New Roman" w:hAnsi="Times New Roman" w:cs="Times New Roman"/>
        </w:rPr>
        <w:t xml:space="preserve">Ponadto, zmiany warunków umowy zawartej w wyniku przeprowadzonego zapytania ofertowego mogą wystąpić w następujących przypadkach: </w:t>
      </w:r>
    </w:p>
    <w:p w14:paraId="40B4010F" w14:textId="795487B4" w:rsidR="00F409B1" w:rsidRPr="00F409B1" w:rsidRDefault="00F409B1" w:rsidP="00F409B1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9B1">
        <w:rPr>
          <w:rFonts w:ascii="Times New Roman" w:hAnsi="Times New Roman" w:cs="Times New Roman"/>
        </w:rPr>
        <w:t>łączna wartość zmian jest mniejsza od 15% wartości zamówienia określonej pierwotnie w umowie, a zmiany postanowień umownych nie prowadzą do zmiany charakteru umowy</w:t>
      </w:r>
    </w:p>
    <w:p w14:paraId="4A7D1A6A" w14:textId="31BD18D0" w:rsidR="00F409B1" w:rsidRPr="00F409B1" w:rsidRDefault="00F409B1" w:rsidP="00F409B1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9B1">
        <w:rPr>
          <w:rFonts w:ascii="Times New Roman" w:hAnsi="Times New Roman" w:cs="Times New Roman"/>
        </w:rPr>
        <w:t>zmiany, niezależnie od ich wartości, nie są istotne.</w:t>
      </w:r>
    </w:p>
    <w:p w14:paraId="1ABD089F" w14:textId="0FA32CC8" w:rsidR="00F409B1" w:rsidRPr="00F409B1" w:rsidRDefault="00F409B1" w:rsidP="00F409B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9B1">
        <w:rPr>
          <w:rFonts w:ascii="Times New Roman" w:hAnsi="Times New Roman" w:cs="Times New Roman"/>
        </w:rPr>
        <w:t>Zmianę postanowień zawartych w Umowie uznaje się za istotną, jeżeli:</w:t>
      </w:r>
    </w:p>
    <w:p w14:paraId="7924B58B" w14:textId="77777777" w:rsidR="00F409B1" w:rsidRDefault="00F409B1" w:rsidP="0090748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9B1">
        <w:rPr>
          <w:rFonts w:ascii="Times New Roman" w:hAnsi="Times New Roman" w:cs="Times New Roman"/>
        </w:rPr>
        <w:t>zmienia ogólny charakter umowy, w stosunku do charakteru umo</w:t>
      </w:r>
      <w:r>
        <w:rPr>
          <w:rFonts w:ascii="Times New Roman" w:hAnsi="Times New Roman" w:cs="Times New Roman"/>
        </w:rPr>
        <w:t>wy w pierwotnym brzmieniu</w:t>
      </w:r>
    </w:p>
    <w:p w14:paraId="5DEBDE5C" w14:textId="64ACEA0B" w:rsidR="00F409B1" w:rsidRPr="00F409B1" w:rsidRDefault="00F409B1" w:rsidP="0090748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9B1">
        <w:rPr>
          <w:rFonts w:ascii="Times New Roman" w:hAnsi="Times New Roman" w:cs="Times New Roman"/>
        </w:rPr>
        <w:t xml:space="preserve">nie zmienia ogólnego charakteru umowy i zachodzi co najmniej jedna z następujących okoliczności: </w:t>
      </w:r>
    </w:p>
    <w:p w14:paraId="7622F6D0" w14:textId="7874B38E" w:rsidR="00F409B1" w:rsidRPr="00F409B1" w:rsidRDefault="00F409B1" w:rsidP="00F409B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9B1">
        <w:rPr>
          <w:rFonts w:ascii="Times New Roman" w:hAnsi="Times New Roman" w:cs="Times New Roman"/>
        </w:rPr>
        <w:t>zmiana wprowadza warunki, które, gdyby były postawione w postępowaniu o udzielenie zamówienia, to w tym postępowaniu wzięliby lub mogliby wziąć udział inni wykonawcy lub przyjęto by oferty innej treści,</w:t>
      </w:r>
    </w:p>
    <w:p w14:paraId="0E1C7935" w14:textId="7A3407A4" w:rsidR="00716EBF" w:rsidRPr="00962E79" w:rsidRDefault="00B82B94" w:rsidP="00716EB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bookmarkStart w:id="7" w:name="_Hlk27391019"/>
      <w:r w:rsidRPr="0070265F">
        <w:rPr>
          <w:rFonts w:ascii="Times New Roman" w:hAnsi="Times New Roman" w:cs="Times New Roman"/>
        </w:rPr>
        <w:t>Zamawiający przewiduje możliwość zmian postanowień zawartej umowy w stosunku do treści oferty, na podstawie kt</w:t>
      </w:r>
      <w:r w:rsidR="006F6C89">
        <w:rPr>
          <w:rFonts w:ascii="Times New Roman" w:hAnsi="Times New Roman" w:cs="Times New Roman"/>
        </w:rPr>
        <w:t xml:space="preserve">órej dokonano wyboru Wykonawcy. </w:t>
      </w:r>
      <w:r w:rsidRPr="0070265F">
        <w:rPr>
          <w:rFonts w:ascii="Times New Roman" w:hAnsi="Times New Roman" w:cs="Times New Roman"/>
        </w:rPr>
        <w:t xml:space="preserve">Każda zmiana i uzupełnienie umowy, będzie wymagać aneksu w formie pisemnej pod rygorem nieważności. Poza innymi przypadkami określonymi w treści umowy, zmiany umowy będą mogły być wprowadzane w związku z zaistnieniem okoliczności, których wystąpienia Zamawiający i Wykonawca nie </w:t>
      </w:r>
      <w:r w:rsidRPr="0070265F">
        <w:rPr>
          <w:rFonts w:ascii="Times New Roman" w:hAnsi="Times New Roman" w:cs="Times New Roman"/>
        </w:rPr>
        <w:lastRenderedPageBreak/>
        <w:t xml:space="preserve">przewidywali w chwili zawierania umowy. Wskazane okoliczności nie mogą być wywołane zarówno przez Zamawiającego, jak i Wykonawcę, ani przez nich zawinione i muszą wywoływać ten skutek, iż umowa nie będzie mogła być wykonana wedle pierwotnej treści, w szczególności z uwagi na rażącą stratę grożącą jednemu z nich lub niemożność osiągnięcia celu umowy. </w:t>
      </w:r>
    </w:p>
    <w:bookmarkEnd w:id="7"/>
    <w:p w14:paraId="21643256" w14:textId="68DD26D6" w:rsidR="00B82B94" w:rsidRPr="009B10D7" w:rsidRDefault="00B82B94" w:rsidP="002F654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B10D7">
        <w:rPr>
          <w:rFonts w:ascii="Times New Roman" w:hAnsi="Times New Roman" w:cs="Times New Roman"/>
        </w:rPr>
        <w:t xml:space="preserve">Przedłużenie terminów zakończenia </w:t>
      </w:r>
      <w:r>
        <w:rPr>
          <w:rFonts w:ascii="Times New Roman" w:hAnsi="Times New Roman" w:cs="Times New Roman"/>
        </w:rPr>
        <w:t>przedmiotu zamówienia</w:t>
      </w:r>
      <w:r w:rsidR="00795A74">
        <w:rPr>
          <w:rFonts w:ascii="Times New Roman" w:hAnsi="Times New Roman" w:cs="Times New Roman"/>
        </w:rPr>
        <w:t xml:space="preserve"> </w:t>
      </w:r>
      <w:r w:rsidRPr="009B10D7">
        <w:rPr>
          <w:rFonts w:ascii="Times New Roman" w:hAnsi="Times New Roman" w:cs="Times New Roman"/>
        </w:rPr>
        <w:t>dopuszczalne jest wyłącznie w przypadku: </w:t>
      </w:r>
    </w:p>
    <w:p w14:paraId="1BEBC0B8" w14:textId="77777777" w:rsidR="00B82B94" w:rsidRPr="009B10D7" w:rsidRDefault="00B82B94" w:rsidP="006F6C89">
      <w:pPr>
        <w:pStyle w:val="Akapitzlist"/>
        <w:numPr>
          <w:ilvl w:val="0"/>
          <w:numId w:val="12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</w:rPr>
      </w:pPr>
      <w:r w:rsidRPr="009B10D7">
        <w:rPr>
          <w:rFonts w:ascii="Times New Roman" w:hAnsi="Times New Roman" w:cs="Times New Roman"/>
        </w:rPr>
        <w:t xml:space="preserve">przestojów i opóźnień zawinionych przez Zamawiającego, </w:t>
      </w:r>
    </w:p>
    <w:p w14:paraId="3E4D2484" w14:textId="77777777" w:rsidR="00B82B94" w:rsidRPr="009B10D7" w:rsidRDefault="00B82B94" w:rsidP="006F6C89">
      <w:pPr>
        <w:pStyle w:val="Akapitzlist"/>
        <w:numPr>
          <w:ilvl w:val="0"/>
          <w:numId w:val="12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</w:rPr>
      </w:pPr>
      <w:r w:rsidRPr="009B10D7">
        <w:rPr>
          <w:rFonts w:ascii="Times New Roman" w:hAnsi="Times New Roman" w:cs="Times New Roman"/>
        </w:rPr>
        <w:t xml:space="preserve">działania siły wyższej (na przykład klęski żywiołowe, strajki generalne lub lokalne), mającej bezpośredni wpływ na terminowość wykonywania robót, </w:t>
      </w:r>
    </w:p>
    <w:p w14:paraId="307EB558" w14:textId="77777777" w:rsidR="00B82B94" w:rsidRPr="009B10D7" w:rsidRDefault="00B82B94" w:rsidP="006F6C89">
      <w:pPr>
        <w:pStyle w:val="Akapitzlist"/>
        <w:numPr>
          <w:ilvl w:val="0"/>
          <w:numId w:val="12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</w:rPr>
      </w:pPr>
      <w:r w:rsidRPr="009B10D7">
        <w:rPr>
          <w:rFonts w:ascii="Times New Roman" w:hAnsi="Times New Roman" w:cs="Times New Roman"/>
        </w:rPr>
        <w:t xml:space="preserve">wystąpienia okoliczności, których nie można było przewidzieć w chwili zawarcia  umowy, pomimo zachowania należytej staranności, </w:t>
      </w:r>
    </w:p>
    <w:p w14:paraId="07FFBF33" w14:textId="77777777" w:rsidR="00B82B94" w:rsidRPr="009B10D7" w:rsidRDefault="00B82B94" w:rsidP="006F6C89">
      <w:pPr>
        <w:pStyle w:val="Akapitzlist"/>
        <w:numPr>
          <w:ilvl w:val="0"/>
          <w:numId w:val="12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</w:rPr>
      </w:pPr>
      <w:r w:rsidRPr="009B10D7">
        <w:rPr>
          <w:rFonts w:ascii="Times New Roman" w:hAnsi="Times New Roman" w:cs="Times New Roman"/>
        </w:rPr>
        <w:t xml:space="preserve">konieczność usunięcia błędów, wad lub wprowadzenia zmiany dokumentacji projektowej lub/i specyfikacji technicznych, które będą miały wpływ na termin wykonania umowy, </w:t>
      </w:r>
    </w:p>
    <w:p w14:paraId="7956ACEA" w14:textId="77777777" w:rsidR="00B82B94" w:rsidRPr="009B10D7" w:rsidRDefault="00B82B94" w:rsidP="006F6C89">
      <w:pPr>
        <w:pStyle w:val="Akapitzlist"/>
        <w:numPr>
          <w:ilvl w:val="0"/>
          <w:numId w:val="12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</w:rPr>
      </w:pPr>
      <w:r w:rsidRPr="009B10D7">
        <w:rPr>
          <w:rFonts w:ascii="Times New Roman" w:hAnsi="Times New Roman" w:cs="Times New Roman"/>
        </w:rPr>
        <w:t xml:space="preserve">wstrzymania budowy przez właściwy organ, z przyczyn niezawinionych przez Wykonawcę, np. dokonanie odkrywki archeologicznej, odkrycie niewybuchu, itp. </w:t>
      </w:r>
    </w:p>
    <w:p w14:paraId="0D347F5A" w14:textId="77777777" w:rsidR="00B82B94" w:rsidRPr="009B10D7" w:rsidRDefault="00B82B94" w:rsidP="006F6C89">
      <w:pPr>
        <w:pStyle w:val="Akapitzlist"/>
        <w:numPr>
          <w:ilvl w:val="0"/>
          <w:numId w:val="12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</w:rPr>
      </w:pPr>
      <w:r w:rsidRPr="009B10D7">
        <w:rPr>
          <w:rFonts w:ascii="Times New Roman" w:hAnsi="Times New Roman" w:cs="Times New Roman"/>
        </w:rPr>
        <w:t xml:space="preserve">innych przyczyn zewnętrznych niezależnych od Zamawiającego i Wykonawcy, skutkujących niemożliwością prowadzenia prac lub wykonywania innych czynności przewidzianych umową, </w:t>
      </w:r>
    </w:p>
    <w:p w14:paraId="32065A5E" w14:textId="77777777" w:rsidR="00B82B94" w:rsidRPr="009B10D7" w:rsidRDefault="00B82B94" w:rsidP="006F6C89">
      <w:pPr>
        <w:pStyle w:val="Akapitzlist"/>
        <w:numPr>
          <w:ilvl w:val="0"/>
          <w:numId w:val="12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</w:rPr>
      </w:pPr>
      <w:r w:rsidRPr="009B10D7">
        <w:rPr>
          <w:rFonts w:ascii="Times New Roman" w:hAnsi="Times New Roman" w:cs="Times New Roman"/>
        </w:rPr>
        <w:t xml:space="preserve">wystąpienia niekorzystnych warunków pogodowych, uniemożliwiających dochowanie wymogów technicznych i technologicznych; </w:t>
      </w:r>
    </w:p>
    <w:p w14:paraId="38C5843E" w14:textId="77777777" w:rsidR="00B82B94" w:rsidRPr="001A7D7D" w:rsidRDefault="00B82B94" w:rsidP="006F6C89">
      <w:pPr>
        <w:pStyle w:val="Akapitzlist"/>
        <w:numPr>
          <w:ilvl w:val="0"/>
          <w:numId w:val="12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</w:rPr>
      </w:pPr>
      <w:r w:rsidRPr="009B10D7">
        <w:rPr>
          <w:rFonts w:ascii="Times New Roman" w:hAnsi="Times New Roman" w:cs="Times New Roman"/>
        </w:rPr>
        <w:t>wystąpienia osuwisk gruntu lub innych, nie dających się przewidzieć zjawisk geologicznych i hydrologicznych pojawiających się w trakcie budowy;  </w:t>
      </w:r>
    </w:p>
    <w:p w14:paraId="0C6F0BEE" w14:textId="45F8D6C1" w:rsidR="00B82B94" w:rsidRDefault="00B82B94" w:rsidP="002F654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B10D7">
        <w:rPr>
          <w:rFonts w:ascii="Times New Roman" w:hAnsi="Times New Roman" w:cs="Times New Roman"/>
        </w:rPr>
        <w:t xml:space="preserve">W sytuacjach opisanych w </w:t>
      </w:r>
      <w:r w:rsidR="006F6C89">
        <w:rPr>
          <w:rFonts w:ascii="Times New Roman" w:hAnsi="Times New Roman" w:cs="Times New Roman"/>
        </w:rPr>
        <w:t>pkt. 10</w:t>
      </w:r>
      <w:r>
        <w:rPr>
          <w:rFonts w:ascii="Times New Roman" w:hAnsi="Times New Roman" w:cs="Times New Roman"/>
        </w:rPr>
        <w:t xml:space="preserve"> (lit. a, b, c, d, e, f, g, h)</w:t>
      </w:r>
      <w:r w:rsidRPr="009B10D7">
        <w:rPr>
          <w:rFonts w:ascii="Times New Roman" w:hAnsi="Times New Roman" w:cs="Times New Roman"/>
        </w:rPr>
        <w:t xml:space="preserve"> przedłużenie terminu zakończenia robót wymaga pisemnego wniosku Wykonawcy wraz z uzasadnieniem oraz aneksu do umowy podpisanego przez umocowanych przedstawicieli Zamawiającego i Wykonawcy. Ponadto opóźnienia muszą być udokumentowane stosownymi protokołami podpisanymi przez kierownika budowy oraz przedstawiciela Zamawiającego.  </w:t>
      </w:r>
      <w:r w:rsidRPr="001A7D7D">
        <w:rPr>
          <w:rFonts w:ascii="Times New Roman" w:hAnsi="Times New Roman" w:cs="Times New Roman"/>
        </w:rPr>
        <w:t>W przedstawionych przypadkach wystąpienia opóźnie</w:t>
      </w:r>
      <w:r>
        <w:rPr>
          <w:rFonts w:ascii="Times New Roman" w:hAnsi="Times New Roman" w:cs="Times New Roman"/>
        </w:rPr>
        <w:t xml:space="preserve">ń, strony ustalą nowe terminy, </w:t>
      </w:r>
      <w:r w:rsidRPr="001A7D7D">
        <w:rPr>
          <w:rFonts w:ascii="Times New Roman" w:hAnsi="Times New Roman" w:cs="Times New Roman"/>
        </w:rPr>
        <w:t xml:space="preserve">z tym że maksymalny okres przesunięcia terminu zakończenia realizacji przedmiotu umowy równy będzie okresowi przerwy lub przestoju. </w:t>
      </w:r>
    </w:p>
    <w:p w14:paraId="1B294EED" w14:textId="77777777" w:rsidR="00B82B94" w:rsidRPr="001A7D7D" w:rsidRDefault="00B82B94" w:rsidP="002F654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W razie wystąpienia istotnej zmiany okoliczności powodującej, że wykonanie umowy nie leży w interesie Zamawiającego, czego nie można było przewidzieć w chwili zawarcia umowy. Zmawiający może odstąpić od umowy w terminie 30 dni od powzięcia wiadomości o tych okolicznościach i będzie zwolniony od zapłaty kary.</w:t>
      </w:r>
    </w:p>
    <w:p w14:paraId="1ABAC301" w14:textId="7CD09C8B" w:rsidR="00A47E71" w:rsidRPr="005E1269" w:rsidRDefault="00B82B94" w:rsidP="0011364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lastRenderedPageBreak/>
        <w:t xml:space="preserve">Niezależnie od powyższego, </w:t>
      </w:r>
      <w:bookmarkStart w:id="8" w:name="_Hlk27391933"/>
      <w:r w:rsidRPr="0070265F">
        <w:rPr>
          <w:rFonts w:ascii="Times New Roman" w:hAnsi="Times New Roman" w:cs="Times New Roman"/>
        </w:rPr>
        <w:t>Zamawiający dopuszcza możliwość zmian redakcyjnych umowy oraz zmian będących następstwem zmian danych zarówno jego, jak i Wykonawcy ujawnionych w rejestrach publicznych, a także zmian korzystnych z punktu widzenia realizacji przedmiotu umowy, w szczególności przyspieszających realizację, obniżających koszt ponoszony przez Zamawiającego bądź zwiększających użyteczność przedmiotu umowy. W takiej sytuacji, wprowadzone zostaną do umowy stosowne zmiany weryfikujące redakcyjne dotychczasowe brzmienie umowy, bądź wskazujące nowe dane wynikające ze zmian w rejestrach publicznych albo też kierując się poszanowaniem wzajemnych interesów, zasadą równości oraz ekwiwalentności świadczeń i przede wszystkim zgodnym zamiarem wykonania przedmiotu umowy, określą zmiany korzystne z punktu widzenia realizacji przedmiotu umowy. Wszelkie zmiany wprowadzane do umowy dokonywane będą z poszanowaniem obowiązków wynikających z obowiązującego prawa.</w:t>
      </w:r>
      <w:bookmarkEnd w:id="8"/>
    </w:p>
    <w:p w14:paraId="09D7BFE7" w14:textId="77777777" w:rsidR="00A47E71" w:rsidRPr="0070265F" w:rsidRDefault="00A47E71" w:rsidP="0011364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5C4F24" w14:textId="762B8FEB" w:rsidR="0011364E" w:rsidRPr="0070265F" w:rsidRDefault="00874480" w:rsidP="0011364E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</w:t>
      </w:r>
      <w:r w:rsidR="00795A74">
        <w:rPr>
          <w:rFonts w:ascii="Times New Roman" w:hAnsi="Times New Roman" w:cs="Times New Roman"/>
          <w:b/>
        </w:rPr>
        <w:t>I</w:t>
      </w:r>
      <w:r w:rsidR="006F6C89">
        <w:rPr>
          <w:rFonts w:ascii="Times New Roman" w:hAnsi="Times New Roman" w:cs="Times New Roman"/>
          <w:b/>
        </w:rPr>
        <w:t>I</w:t>
      </w:r>
      <w:r w:rsidR="0011364E" w:rsidRPr="0070265F">
        <w:rPr>
          <w:rFonts w:ascii="Times New Roman" w:hAnsi="Times New Roman" w:cs="Times New Roman"/>
          <w:b/>
        </w:rPr>
        <w:t>. Postanowienia końcowe:</w:t>
      </w:r>
    </w:p>
    <w:p w14:paraId="0D5C4F25" w14:textId="77777777" w:rsidR="0011364E" w:rsidRPr="0070265F" w:rsidRDefault="0011364E" w:rsidP="002F654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W sprawach nieuregulowanych w niniejszym zapytaniu ofertowym mają zastosowanie przepisy Kodeksu Cywilnego.</w:t>
      </w:r>
    </w:p>
    <w:p w14:paraId="0D5C4F26" w14:textId="1FEF56C7" w:rsidR="002A5517" w:rsidRDefault="002A5517" w:rsidP="002A55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495CCB" w14:textId="77777777" w:rsidR="00795A74" w:rsidRDefault="00795A74" w:rsidP="002A55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9930691" w14:textId="0C88E209" w:rsidR="005C4077" w:rsidRDefault="005C4077" w:rsidP="00744AF3">
      <w:pPr>
        <w:tabs>
          <w:tab w:val="left" w:pos="2225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0D5C4F27" w14:textId="579D6CF6" w:rsidR="00366AEF" w:rsidRPr="00744AF3" w:rsidRDefault="00366AEF" w:rsidP="00366AEF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744AF3">
        <w:rPr>
          <w:rFonts w:ascii="Times New Roman" w:hAnsi="Times New Roman" w:cs="Times New Roman"/>
          <w:u w:val="single"/>
        </w:rPr>
        <w:t>Załączniki do zapytania ofertowego</w:t>
      </w:r>
      <w:r w:rsidR="00744AF3">
        <w:rPr>
          <w:rFonts w:ascii="Times New Roman" w:hAnsi="Times New Roman" w:cs="Times New Roman"/>
          <w:u w:val="single"/>
        </w:rPr>
        <w:t>:</w:t>
      </w:r>
    </w:p>
    <w:p w14:paraId="0D5C4F28" w14:textId="37203813" w:rsidR="00540D1F" w:rsidRDefault="00366AEF" w:rsidP="00E8249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 xml:space="preserve">1. </w:t>
      </w:r>
      <w:r w:rsidRPr="00E82499">
        <w:rPr>
          <w:rFonts w:ascii="Times New Roman" w:hAnsi="Times New Roman" w:cs="Times New Roman"/>
          <w:b/>
          <w:bCs/>
        </w:rPr>
        <w:t>Załącznik nr 1</w:t>
      </w:r>
      <w:r w:rsidRPr="0070265F">
        <w:rPr>
          <w:rFonts w:ascii="Times New Roman" w:hAnsi="Times New Roman" w:cs="Times New Roman"/>
        </w:rPr>
        <w:t xml:space="preserve"> – Wzór </w:t>
      </w:r>
      <w:r w:rsidR="00E324FF">
        <w:rPr>
          <w:rFonts w:ascii="Times New Roman" w:hAnsi="Times New Roman" w:cs="Times New Roman"/>
        </w:rPr>
        <w:t>oferty</w:t>
      </w:r>
      <w:r w:rsidR="00E82499">
        <w:rPr>
          <w:rFonts w:ascii="Times New Roman" w:hAnsi="Times New Roman" w:cs="Times New Roman"/>
        </w:rPr>
        <w:t xml:space="preserve"> (według wzoru Zamawiającego)</w:t>
      </w:r>
    </w:p>
    <w:p w14:paraId="72D5C62E" w14:textId="157BCAB2" w:rsidR="00E82499" w:rsidRDefault="00E82499" w:rsidP="00E8249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E82499">
        <w:rPr>
          <w:rFonts w:ascii="Times New Roman" w:hAnsi="Times New Roman" w:cs="Times New Roman"/>
          <w:b/>
          <w:bCs/>
        </w:rPr>
        <w:t>Załącznik nr 1A</w:t>
      </w:r>
      <w:r>
        <w:rPr>
          <w:rFonts w:ascii="Times New Roman" w:hAnsi="Times New Roman" w:cs="Times New Roman"/>
        </w:rPr>
        <w:t xml:space="preserve"> – Kosztorys ofertowy (według wzoru Oferenta</w:t>
      </w:r>
      <w:r w:rsidR="003F29E5">
        <w:rPr>
          <w:rFonts w:ascii="Times New Roman" w:hAnsi="Times New Roman" w:cs="Times New Roman"/>
        </w:rPr>
        <w:t xml:space="preserve"> wraz z tabelą elementów scalonych</w:t>
      </w:r>
      <w:r>
        <w:rPr>
          <w:rFonts w:ascii="Times New Roman" w:hAnsi="Times New Roman" w:cs="Times New Roman"/>
        </w:rPr>
        <w:t>)</w:t>
      </w:r>
    </w:p>
    <w:p w14:paraId="0DC0D8CE" w14:textId="364392F2" w:rsidR="00E82499" w:rsidRDefault="00E82499" w:rsidP="00E8249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E82499">
        <w:rPr>
          <w:rFonts w:ascii="Times New Roman" w:hAnsi="Times New Roman" w:cs="Times New Roman"/>
          <w:b/>
          <w:bCs/>
        </w:rPr>
        <w:t xml:space="preserve">Załącznik nr 1B </w:t>
      </w:r>
      <w:r>
        <w:rPr>
          <w:rFonts w:ascii="Times New Roman" w:hAnsi="Times New Roman" w:cs="Times New Roman"/>
        </w:rPr>
        <w:t>– Wykaz robót budowlanych (według wzoru Zamawiającego</w:t>
      </w:r>
      <w:r w:rsidR="003F29E5">
        <w:rPr>
          <w:rFonts w:ascii="Times New Roman" w:hAnsi="Times New Roman" w:cs="Times New Roman"/>
        </w:rPr>
        <w:t xml:space="preserve"> wraz z dowodami potwierdzającymi </w:t>
      </w:r>
      <w:r w:rsidR="001758C4">
        <w:rPr>
          <w:rFonts w:ascii="Times New Roman" w:hAnsi="Times New Roman" w:cs="Times New Roman"/>
        </w:rPr>
        <w:t>doświadczenie w zakresie</w:t>
      </w:r>
      <w:r w:rsidR="003F29E5">
        <w:rPr>
          <w:rFonts w:ascii="Times New Roman" w:hAnsi="Times New Roman" w:cs="Times New Roman"/>
        </w:rPr>
        <w:t xml:space="preserve"> wykonania przedmiotu zamówienia przedstawionymi przez Oferenta</w:t>
      </w:r>
      <w:r>
        <w:rPr>
          <w:rFonts w:ascii="Times New Roman" w:hAnsi="Times New Roman" w:cs="Times New Roman"/>
        </w:rPr>
        <w:t>)</w:t>
      </w:r>
    </w:p>
    <w:p w14:paraId="0F981097" w14:textId="2E9F1054" w:rsidR="007C61EB" w:rsidRDefault="00D73818" w:rsidP="00E8249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61855">
        <w:rPr>
          <w:rFonts w:ascii="Times New Roman" w:hAnsi="Times New Roman" w:cs="Times New Roman"/>
        </w:rPr>
        <w:t xml:space="preserve">. </w:t>
      </w:r>
      <w:r w:rsidR="00461855" w:rsidRPr="00E82499">
        <w:rPr>
          <w:rFonts w:ascii="Times New Roman" w:hAnsi="Times New Roman" w:cs="Times New Roman"/>
          <w:b/>
          <w:bCs/>
        </w:rPr>
        <w:t>Załącznik nr 2</w:t>
      </w:r>
      <w:r w:rsidR="00461855">
        <w:rPr>
          <w:rFonts w:ascii="Times New Roman" w:hAnsi="Times New Roman" w:cs="Times New Roman"/>
        </w:rPr>
        <w:t xml:space="preserve"> – Wzór umowy na</w:t>
      </w:r>
      <w:r w:rsidR="00366AEF" w:rsidRPr="0070265F">
        <w:rPr>
          <w:rFonts w:ascii="Times New Roman" w:hAnsi="Times New Roman" w:cs="Times New Roman"/>
        </w:rPr>
        <w:t xml:space="preserve"> wykonanie robót budowlanych</w:t>
      </w:r>
      <w:r w:rsidR="00D21A2D">
        <w:rPr>
          <w:rFonts w:ascii="Times New Roman" w:hAnsi="Times New Roman" w:cs="Times New Roman"/>
        </w:rPr>
        <w:t xml:space="preserve"> (wzór</w:t>
      </w:r>
      <w:r w:rsidR="00E82499">
        <w:rPr>
          <w:rFonts w:ascii="Times New Roman" w:hAnsi="Times New Roman" w:cs="Times New Roman"/>
        </w:rPr>
        <w:t xml:space="preserve"> Zamawiającego)</w:t>
      </w:r>
    </w:p>
    <w:p w14:paraId="789DA5B9" w14:textId="5119A07A" w:rsidR="007C61EB" w:rsidRDefault="00D73818" w:rsidP="00E8249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66AEF" w:rsidRPr="0070265F">
        <w:rPr>
          <w:rFonts w:ascii="Times New Roman" w:hAnsi="Times New Roman" w:cs="Times New Roman"/>
        </w:rPr>
        <w:t xml:space="preserve">. </w:t>
      </w:r>
      <w:r w:rsidR="00366AEF" w:rsidRPr="00E82499">
        <w:rPr>
          <w:rFonts w:ascii="Times New Roman" w:hAnsi="Times New Roman" w:cs="Times New Roman"/>
          <w:b/>
          <w:bCs/>
        </w:rPr>
        <w:t>Załącznik nr 3</w:t>
      </w:r>
      <w:r w:rsidR="00366AEF" w:rsidRPr="0070265F">
        <w:rPr>
          <w:rFonts w:ascii="Times New Roman" w:hAnsi="Times New Roman" w:cs="Times New Roman"/>
        </w:rPr>
        <w:t xml:space="preserve"> – </w:t>
      </w:r>
      <w:r w:rsidR="007C61EB" w:rsidRPr="007C61EB">
        <w:rPr>
          <w:rFonts w:ascii="Times New Roman" w:hAnsi="Times New Roman" w:cs="Times New Roman"/>
        </w:rPr>
        <w:t>Oświadczenie o braku istnienia powiązań osobowych i kapitałowych z dostawcami (wypełnia Zamawiający)</w:t>
      </w:r>
    </w:p>
    <w:p w14:paraId="0D5C4F2B" w14:textId="3F799D85" w:rsidR="00366AEF" w:rsidRPr="0070265F" w:rsidRDefault="00D73818" w:rsidP="00E8249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14136" w:rsidRPr="0070265F">
        <w:rPr>
          <w:rFonts w:ascii="Times New Roman" w:hAnsi="Times New Roman" w:cs="Times New Roman"/>
        </w:rPr>
        <w:t xml:space="preserve">. </w:t>
      </w:r>
      <w:r w:rsidR="00014136" w:rsidRPr="00E82499">
        <w:rPr>
          <w:rFonts w:ascii="Times New Roman" w:hAnsi="Times New Roman" w:cs="Times New Roman"/>
          <w:b/>
          <w:bCs/>
        </w:rPr>
        <w:t>Załącznik nr 4</w:t>
      </w:r>
      <w:r w:rsidR="00366AEF" w:rsidRPr="0070265F">
        <w:rPr>
          <w:rFonts w:ascii="Times New Roman" w:hAnsi="Times New Roman" w:cs="Times New Roman"/>
        </w:rPr>
        <w:t xml:space="preserve"> – Przedmiar robót</w:t>
      </w:r>
      <w:r w:rsidR="00E82499">
        <w:rPr>
          <w:rFonts w:ascii="Times New Roman" w:hAnsi="Times New Roman" w:cs="Times New Roman"/>
        </w:rPr>
        <w:t xml:space="preserve"> (udostępniony przez Zamawiającego)</w:t>
      </w:r>
    </w:p>
    <w:p w14:paraId="37E0C447" w14:textId="5F2E587D" w:rsidR="007C61EB" w:rsidRDefault="00D73818" w:rsidP="00E8249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14136" w:rsidRPr="0070265F">
        <w:rPr>
          <w:rFonts w:ascii="Times New Roman" w:hAnsi="Times New Roman" w:cs="Times New Roman"/>
        </w:rPr>
        <w:t xml:space="preserve">. </w:t>
      </w:r>
      <w:r w:rsidR="00014136" w:rsidRPr="00E82499">
        <w:rPr>
          <w:rFonts w:ascii="Times New Roman" w:hAnsi="Times New Roman" w:cs="Times New Roman"/>
          <w:b/>
          <w:bCs/>
        </w:rPr>
        <w:t>Załącznik nr 5</w:t>
      </w:r>
      <w:r w:rsidR="00366AEF" w:rsidRPr="0070265F">
        <w:rPr>
          <w:rFonts w:ascii="Times New Roman" w:hAnsi="Times New Roman" w:cs="Times New Roman"/>
        </w:rPr>
        <w:t xml:space="preserve"> – Projekt budowlany</w:t>
      </w:r>
      <w:r w:rsidR="00E82499">
        <w:rPr>
          <w:rFonts w:ascii="Times New Roman" w:hAnsi="Times New Roman" w:cs="Times New Roman"/>
        </w:rPr>
        <w:t xml:space="preserve"> (udostępniony przez Zamawiającego)</w:t>
      </w:r>
    </w:p>
    <w:p w14:paraId="0D5C4F2D" w14:textId="1BAD3315" w:rsidR="00014136" w:rsidRDefault="00D73818" w:rsidP="00E8249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014136" w:rsidRPr="0070265F">
        <w:rPr>
          <w:rFonts w:ascii="Times New Roman" w:hAnsi="Times New Roman" w:cs="Times New Roman"/>
        </w:rPr>
        <w:t xml:space="preserve">. </w:t>
      </w:r>
      <w:r w:rsidR="00014136" w:rsidRPr="007C61EB">
        <w:rPr>
          <w:rFonts w:ascii="Times New Roman" w:hAnsi="Times New Roman" w:cs="Times New Roman"/>
          <w:b/>
        </w:rPr>
        <w:t xml:space="preserve">Załącznik nr 6 </w:t>
      </w:r>
      <w:r w:rsidR="00014136" w:rsidRPr="0070265F">
        <w:rPr>
          <w:rFonts w:ascii="Times New Roman" w:hAnsi="Times New Roman" w:cs="Times New Roman"/>
        </w:rPr>
        <w:t xml:space="preserve">– </w:t>
      </w:r>
      <w:r w:rsidR="007C61EB" w:rsidRPr="007C61EB">
        <w:rPr>
          <w:rFonts w:ascii="Times New Roman" w:hAnsi="Times New Roman" w:cs="Times New Roman"/>
        </w:rPr>
        <w:t>Oświadczenie o braku powiązań osobowych lub kapitałowych (wypełnia Oferent)</w:t>
      </w:r>
    </w:p>
    <w:p w14:paraId="36B76E56" w14:textId="066F44B6" w:rsidR="00492D75" w:rsidRDefault="00492D75" w:rsidP="00E8249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492D75">
        <w:rPr>
          <w:rFonts w:ascii="Times New Roman" w:hAnsi="Times New Roman" w:cs="Times New Roman"/>
          <w:b/>
        </w:rPr>
        <w:t>Załącznik nr 7</w:t>
      </w:r>
      <w:r>
        <w:rPr>
          <w:rFonts w:ascii="Times New Roman" w:hAnsi="Times New Roman" w:cs="Times New Roman"/>
        </w:rPr>
        <w:t xml:space="preserve"> – Dokumenty potwierdzaj</w:t>
      </w:r>
      <w:r w:rsidR="00A47E71">
        <w:rPr>
          <w:rFonts w:ascii="Times New Roman" w:hAnsi="Times New Roman" w:cs="Times New Roman"/>
        </w:rPr>
        <w:t>ące wniesienie wadium (załączone</w:t>
      </w:r>
      <w:r>
        <w:rPr>
          <w:rFonts w:ascii="Times New Roman" w:hAnsi="Times New Roman" w:cs="Times New Roman"/>
        </w:rPr>
        <w:t xml:space="preserve"> przez Oferenta)</w:t>
      </w:r>
    </w:p>
    <w:p w14:paraId="0D5C4F2F" w14:textId="77777777" w:rsidR="000C510F" w:rsidRDefault="000C510F" w:rsidP="00366AE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5C4F32" w14:textId="77777777" w:rsidR="00671261" w:rsidRDefault="00671261" w:rsidP="00366AEF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67126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9FDC7" w14:textId="77777777" w:rsidR="005F36A4" w:rsidRDefault="005F36A4" w:rsidP="00AB3BB5">
      <w:pPr>
        <w:spacing w:after="0" w:line="240" w:lineRule="auto"/>
      </w:pPr>
      <w:r>
        <w:separator/>
      </w:r>
    </w:p>
  </w:endnote>
  <w:endnote w:type="continuationSeparator" w:id="0">
    <w:p w14:paraId="64EC7A02" w14:textId="77777777" w:rsidR="005F36A4" w:rsidRDefault="005F36A4" w:rsidP="00AB3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946711"/>
      <w:docPartObj>
        <w:docPartGallery w:val="Page Numbers (Bottom of Page)"/>
        <w:docPartUnique/>
      </w:docPartObj>
    </w:sdtPr>
    <w:sdtEndPr/>
    <w:sdtContent>
      <w:p w14:paraId="57160009" w14:textId="2D5B9971" w:rsidR="00DC6505" w:rsidRDefault="00DC65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C89">
          <w:rPr>
            <w:noProof/>
          </w:rPr>
          <w:t>1</w:t>
        </w:r>
        <w:r>
          <w:fldChar w:fldCharType="end"/>
        </w:r>
      </w:p>
    </w:sdtContent>
  </w:sdt>
  <w:p w14:paraId="746C05C2" w14:textId="77777777" w:rsidR="00DC6505" w:rsidRDefault="00DC65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55AA0" w14:textId="77777777" w:rsidR="005F36A4" w:rsidRDefault="005F36A4" w:rsidP="00AB3BB5">
      <w:pPr>
        <w:spacing w:after="0" w:line="240" w:lineRule="auto"/>
      </w:pPr>
      <w:r>
        <w:separator/>
      </w:r>
    </w:p>
  </w:footnote>
  <w:footnote w:type="continuationSeparator" w:id="0">
    <w:p w14:paraId="7D1283F2" w14:textId="77777777" w:rsidR="005F36A4" w:rsidRDefault="005F36A4" w:rsidP="00AB3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C4F3B" w14:textId="5287FA87" w:rsidR="00AB3BB5" w:rsidRDefault="00362138">
    <w:pPr>
      <w:pStyle w:val="Nagwek"/>
    </w:pPr>
    <w:r>
      <w:rPr>
        <w:noProof/>
        <w:lang w:eastAsia="pl-PL"/>
      </w:rPr>
      <w:drawing>
        <wp:inline distT="0" distB="0" distL="0" distR="0" wp14:anchorId="45A2F4BE" wp14:editId="36E0D2B8">
          <wp:extent cx="5760720" cy="5200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7152"/>
    <w:multiLevelType w:val="hybridMultilevel"/>
    <w:tmpl w:val="37F28A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392362"/>
    <w:multiLevelType w:val="hybridMultilevel"/>
    <w:tmpl w:val="46A6C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E022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4C03"/>
    <w:multiLevelType w:val="hybridMultilevel"/>
    <w:tmpl w:val="86F02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70586"/>
    <w:multiLevelType w:val="hybridMultilevel"/>
    <w:tmpl w:val="0CEAC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C7C03"/>
    <w:multiLevelType w:val="hybridMultilevel"/>
    <w:tmpl w:val="9D6E2E2A"/>
    <w:lvl w:ilvl="0" w:tplc="2F706640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90AB2"/>
    <w:multiLevelType w:val="hybridMultilevel"/>
    <w:tmpl w:val="FE280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4678D"/>
    <w:multiLevelType w:val="hybridMultilevel"/>
    <w:tmpl w:val="B2BC6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62C1A"/>
    <w:multiLevelType w:val="hybridMultilevel"/>
    <w:tmpl w:val="37F28A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C5769A7"/>
    <w:multiLevelType w:val="hybridMultilevel"/>
    <w:tmpl w:val="C792D3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23B31"/>
    <w:multiLevelType w:val="hybridMultilevel"/>
    <w:tmpl w:val="15E6A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53A7B"/>
    <w:multiLevelType w:val="hybridMultilevel"/>
    <w:tmpl w:val="A0AEC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07476"/>
    <w:multiLevelType w:val="hybridMultilevel"/>
    <w:tmpl w:val="32E04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D1E2E"/>
    <w:multiLevelType w:val="hybridMultilevel"/>
    <w:tmpl w:val="B2BC6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E2022"/>
    <w:multiLevelType w:val="hybridMultilevel"/>
    <w:tmpl w:val="B8865C96"/>
    <w:lvl w:ilvl="0" w:tplc="4F1675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C4D3E"/>
    <w:multiLevelType w:val="hybridMultilevel"/>
    <w:tmpl w:val="46A6C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E022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67C10"/>
    <w:multiLevelType w:val="hybridMultilevel"/>
    <w:tmpl w:val="7E420C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F09B0"/>
    <w:multiLevelType w:val="hybridMultilevel"/>
    <w:tmpl w:val="B2BC6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C7569"/>
    <w:multiLevelType w:val="hybridMultilevel"/>
    <w:tmpl w:val="03009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806AC"/>
    <w:multiLevelType w:val="hybridMultilevel"/>
    <w:tmpl w:val="3A820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F6AB5"/>
    <w:multiLevelType w:val="hybridMultilevel"/>
    <w:tmpl w:val="A1E0A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D6D9E"/>
    <w:multiLevelType w:val="hybridMultilevel"/>
    <w:tmpl w:val="4098513A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 w15:restartNumberingAfterBreak="0">
    <w:nsid w:val="428C2F3E"/>
    <w:multiLevelType w:val="hybridMultilevel"/>
    <w:tmpl w:val="46A6C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E022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07A05"/>
    <w:multiLevelType w:val="hybridMultilevel"/>
    <w:tmpl w:val="C792D3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20510"/>
    <w:multiLevelType w:val="hybridMultilevel"/>
    <w:tmpl w:val="ACFA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86A5D"/>
    <w:multiLevelType w:val="hybridMultilevel"/>
    <w:tmpl w:val="37F28A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9F46A55"/>
    <w:multiLevelType w:val="hybridMultilevel"/>
    <w:tmpl w:val="7480B492"/>
    <w:lvl w:ilvl="0" w:tplc="C89A75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E022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F6B51"/>
    <w:multiLevelType w:val="hybridMultilevel"/>
    <w:tmpl w:val="BE2E8CDA"/>
    <w:lvl w:ilvl="0" w:tplc="F52C20E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D6144"/>
    <w:multiLevelType w:val="multilevel"/>
    <w:tmpl w:val="641AD8E6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27A55FA"/>
    <w:multiLevelType w:val="hybridMultilevel"/>
    <w:tmpl w:val="37F28A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98A3B36"/>
    <w:multiLevelType w:val="hybridMultilevel"/>
    <w:tmpl w:val="B8865C96"/>
    <w:lvl w:ilvl="0" w:tplc="4F1675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93608"/>
    <w:multiLevelType w:val="hybridMultilevel"/>
    <w:tmpl w:val="B8865C96"/>
    <w:lvl w:ilvl="0" w:tplc="4F1675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615193"/>
    <w:multiLevelType w:val="hybridMultilevel"/>
    <w:tmpl w:val="B8865C96"/>
    <w:lvl w:ilvl="0" w:tplc="4F1675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541D6"/>
    <w:multiLevelType w:val="hybridMultilevel"/>
    <w:tmpl w:val="3AE60DB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D02BE1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2" w:tplc="85BE6AD6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13C771E"/>
    <w:multiLevelType w:val="hybridMultilevel"/>
    <w:tmpl w:val="2E389A04"/>
    <w:lvl w:ilvl="0" w:tplc="8A80C41A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F1CBE"/>
    <w:multiLevelType w:val="hybridMultilevel"/>
    <w:tmpl w:val="46A6C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E022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EC262D"/>
    <w:multiLevelType w:val="hybridMultilevel"/>
    <w:tmpl w:val="775A2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53ADE"/>
    <w:multiLevelType w:val="hybridMultilevel"/>
    <w:tmpl w:val="24542BEA"/>
    <w:lvl w:ilvl="0" w:tplc="E5B4A7B2">
      <w:start w:val="6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538C5"/>
    <w:multiLevelType w:val="hybridMultilevel"/>
    <w:tmpl w:val="46A6C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E022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16"/>
  </w:num>
  <w:num w:numId="5">
    <w:abstractNumId w:val="9"/>
  </w:num>
  <w:num w:numId="6">
    <w:abstractNumId w:val="15"/>
  </w:num>
  <w:num w:numId="7">
    <w:abstractNumId w:val="3"/>
  </w:num>
  <w:num w:numId="8">
    <w:abstractNumId w:val="23"/>
  </w:num>
  <w:num w:numId="9">
    <w:abstractNumId w:val="0"/>
  </w:num>
  <w:num w:numId="10">
    <w:abstractNumId w:val="24"/>
  </w:num>
  <w:num w:numId="11">
    <w:abstractNumId w:val="35"/>
  </w:num>
  <w:num w:numId="12">
    <w:abstractNumId w:val="10"/>
  </w:num>
  <w:num w:numId="13">
    <w:abstractNumId w:val="2"/>
  </w:num>
  <w:num w:numId="14">
    <w:abstractNumId w:val="22"/>
  </w:num>
  <w:num w:numId="15">
    <w:abstractNumId w:val="21"/>
  </w:num>
  <w:num w:numId="16">
    <w:abstractNumId w:val="11"/>
  </w:num>
  <w:num w:numId="17">
    <w:abstractNumId w:val="1"/>
  </w:num>
  <w:num w:numId="18">
    <w:abstractNumId w:val="6"/>
  </w:num>
  <w:num w:numId="19">
    <w:abstractNumId w:val="12"/>
  </w:num>
  <w:num w:numId="20">
    <w:abstractNumId w:val="25"/>
  </w:num>
  <w:num w:numId="21">
    <w:abstractNumId w:val="34"/>
  </w:num>
  <w:num w:numId="22">
    <w:abstractNumId w:val="33"/>
  </w:num>
  <w:num w:numId="23">
    <w:abstractNumId w:val="19"/>
  </w:num>
  <w:num w:numId="24">
    <w:abstractNumId w:val="8"/>
  </w:num>
  <w:num w:numId="25">
    <w:abstractNumId w:val="4"/>
  </w:num>
  <w:num w:numId="26">
    <w:abstractNumId w:val="26"/>
  </w:num>
  <w:num w:numId="27">
    <w:abstractNumId w:val="5"/>
  </w:num>
  <w:num w:numId="28">
    <w:abstractNumId w:val="36"/>
  </w:num>
  <w:num w:numId="29">
    <w:abstractNumId w:val="32"/>
  </w:num>
  <w:num w:numId="30">
    <w:abstractNumId w:val="27"/>
  </w:num>
  <w:num w:numId="31">
    <w:abstractNumId w:val="37"/>
  </w:num>
  <w:num w:numId="32">
    <w:abstractNumId w:val="29"/>
  </w:num>
  <w:num w:numId="33">
    <w:abstractNumId w:val="31"/>
  </w:num>
  <w:num w:numId="34">
    <w:abstractNumId w:val="18"/>
  </w:num>
  <w:num w:numId="35">
    <w:abstractNumId w:val="30"/>
  </w:num>
  <w:num w:numId="36">
    <w:abstractNumId w:val="28"/>
  </w:num>
  <w:num w:numId="37">
    <w:abstractNumId w:val="20"/>
  </w:num>
  <w:num w:numId="38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2D"/>
    <w:rsid w:val="00000D77"/>
    <w:rsid w:val="00004F2D"/>
    <w:rsid w:val="00006CCD"/>
    <w:rsid w:val="00014136"/>
    <w:rsid w:val="00015929"/>
    <w:rsid w:val="00022738"/>
    <w:rsid w:val="00024365"/>
    <w:rsid w:val="000253F5"/>
    <w:rsid w:val="00027184"/>
    <w:rsid w:val="000376C3"/>
    <w:rsid w:val="000469AA"/>
    <w:rsid w:val="00052FCB"/>
    <w:rsid w:val="00075507"/>
    <w:rsid w:val="000B0B1A"/>
    <w:rsid w:val="000B4674"/>
    <w:rsid w:val="000B6CB7"/>
    <w:rsid w:val="000C510F"/>
    <w:rsid w:val="000D25B7"/>
    <w:rsid w:val="000D3153"/>
    <w:rsid w:val="000D4393"/>
    <w:rsid w:val="000E147F"/>
    <w:rsid w:val="000E74E3"/>
    <w:rsid w:val="000F091D"/>
    <w:rsid w:val="0010208D"/>
    <w:rsid w:val="001071F8"/>
    <w:rsid w:val="0011364E"/>
    <w:rsid w:val="00113853"/>
    <w:rsid w:val="00116A69"/>
    <w:rsid w:val="00146B7F"/>
    <w:rsid w:val="00152FC7"/>
    <w:rsid w:val="001758C4"/>
    <w:rsid w:val="00175A45"/>
    <w:rsid w:val="00186A9F"/>
    <w:rsid w:val="00192442"/>
    <w:rsid w:val="001A175C"/>
    <w:rsid w:val="001A79CD"/>
    <w:rsid w:val="001A7D7D"/>
    <w:rsid w:val="001B2729"/>
    <w:rsid w:val="001C7F02"/>
    <w:rsid w:val="001D5EDA"/>
    <w:rsid w:val="001D6734"/>
    <w:rsid w:val="001E2D0F"/>
    <w:rsid w:val="001F1CFB"/>
    <w:rsid w:val="001F2F73"/>
    <w:rsid w:val="00211EB2"/>
    <w:rsid w:val="00215439"/>
    <w:rsid w:val="00220D57"/>
    <w:rsid w:val="0027417B"/>
    <w:rsid w:val="002A5517"/>
    <w:rsid w:val="002B6C01"/>
    <w:rsid w:val="002D38D9"/>
    <w:rsid w:val="002E11BD"/>
    <w:rsid w:val="002E1671"/>
    <w:rsid w:val="002E378E"/>
    <w:rsid w:val="002E4FB2"/>
    <w:rsid w:val="002E6659"/>
    <w:rsid w:val="002F0AA9"/>
    <w:rsid w:val="002F4371"/>
    <w:rsid w:val="002F654A"/>
    <w:rsid w:val="003006DE"/>
    <w:rsid w:val="00301F0E"/>
    <w:rsid w:val="0030354B"/>
    <w:rsid w:val="00307591"/>
    <w:rsid w:val="003102A6"/>
    <w:rsid w:val="00310453"/>
    <w:rsid w:val="00311D80"/>
    <w:rsid w:val="00317BAA"/>
    <w:rsid w:val="003303F6"/>
    <w:rsid w:val="003310E8"/>
    <w:rsid w:val="00331F8F"/>
    <w:rsid w:val="00333B79"/>
    <w:rsid w:val="003406E0"/>
    <w:rsid w:val="003544E5"/>
    <w:rsid w:val="00360DD1"/>
    <w:rsid w:val="00362138"/>
    <w:rsid w:val="003630FC"/>
    <w:rsid w:val="00363679"/>
    <w:rsid w:val="00366AEF"/>
    <w:rsid w:val="00372592"/>
    <w:rsid w:val="0037712F"/>
    <w:rsid w:val="0038110B"/>
    <w:rsid w:val="00382CAE"/>
    <w:rsid w:val="00385B4E"/>
    <w:rsid w:val="00392CAC"/>
    <w:rsid w:val="003974F8"/>
    <w:rsid w:val="003A2197"/>
    <w:rsid w:val="003A48AD"/>
    <w:rsid w:val="003B7AF5"/>
    <w:rsid w:val="003D2F37"/>
    <w:rsid w:val="003E076D"/>
    <w:rsid w:val="003F29E5"/>
    <w:rsid w:val="003F4732"/>
    <w:rsid w:val="003F4F5D"/>
    <w:rsid w:val="00400C9D"/>
    <w:rsid w:val="00404AD3"/>
    <w:rsid w:val="00414660"/>
    <w:rsid w:val="0041734A"/>
    <w:rsid w:val="00421642"/>
    <w:rsid w:val="00431D26"/>
    <w:rsid w:val="0043487E"/>
    <w:rsid w:val="00434ED7"/>
    <w:rsid w:val="004402EC"/>
    <w:rsid w:val="00443B4E"/>
    <w:rsid w:val="004504E8"/>
    <w:rsid w:val="00451AC0"/>
    <w:rsid w:val="004528E2"/>
    <w:rsid w:val="00452D50"/>
    <w:rsid w:val="00461855"/>
    <w:rsid w:val="00464D05"/>
    <w:rsid w:val="0046520A"/>
    <w:rsid w:val="00474135"/>
    <w:rsid w:val="00474B99"/>
    <w:rsid w:val="00492D75"/>
    <w:rsid w:val="00495980"/>
    <w:rsid w:val="004A52F1"/>
    <w:rsid w:val="004D16F5"/>
    <w:rsid w:val="004D1C60"/>
    <w:rsid w:val="004D2257"/>
    <w:rsid w:val="004D5AC8"/>
    <w:rsid w:val="004E6E4B"/>
    <w:rsid w:val="004E75C4"/>
    <w:rsid w:val="004F68D8"/>
    <w:rsid w:val="00511A70"/>
    <w:rsid w:val="00514F59"/>
    <w:rsid w:val="005165DC"/>
    <w:rsid w:val="00532867"/>
    <w:rsid w:val="00536446"/>
    <w:rsid w:val="00537E6F"/>
    <w:rsid w:val="00537E96"/>
    <w:rsid w:val="005401CA"/>
    <w:rsid w:val="00540D1F"/>
    <w:rsid w:val="005475B9"/>
    <w:rsid w:val="00560782"/>
    <w:rsid w:val="00566826"/>
    <w:rsid w:val="00566CF3"/>
    <w:rsid w:val="00576356"/>
    <w:rsid w:val="00577EE6"/>
    <w:rsid w:val="005823BA"/>
    <w:rsid w:val="00582F7C"/>
    <w:rsid w:val="0058339F"/>
    <w:rsid w:val="005877BB"/>
    <w:rsid w:val="00595C2E"/>
    <w:rsid w:val="005B13E7"/>
    <w:rsid w:val="005B2CFC"/>
    <w:rsid w:val="005B54B5"/>
    <w:rsid w:val="005B5B92"/>
    <w:rsid w:val="005C1314"/>
    <w:rsid w:val="005C2282"/>
    <w:rsid w:val="005C4077"/>
    <w:rsid w:val="005C6B84"/>
    <w:rsid w:val="005D5880"/>
    <w:rsid w:val="005D5EB4"/>
    <w:rsid w:val="005E1269"/>
    <w:rsid w:val="005E43A0"/>
    <w:rsid w:val="005F0832"/>
    <w:rsid w:val="005F36A4"/>
    <w:rsid w:val="00600143"/>
    <w:rsid w:val="006169C3"/>
    <w:rsid w:val="006248B3"/>
    <w:rsid w:val="0063415F"/>
    <w:rsid w:val="00653FE8"/>
    <w:rsid w:val="00664B12"/>
    <w:rsid w:val="00667D70"/>
    <w:rsid w:val="00671261"/>
    <w:rsid w:val="006757B8"/>
    <w:rsid w:val="00692D2C"/>
    <w:rsid w:val="006A3A01"/>
    <w:rsid w:val="006A3C2C"/>
    <w:rsid w:val="006A43AF"/>
    <w:rsid w:val="006A6028"/>
    <w:rsid w:val="006A6677"/>
    <w:rsid w:val="006B58FE"/>
    <w:rsid w:val="006C125B"/>
    <w:rsid w:val="006F6C89"/>
    <w:rsid w:val="0070265F"/>
    <w:rsid w:val="007059B1"/>
    <w:rsid w:val="00707266"/>
    <w:rsid w:val="00715BDB"/>
    <w:rsid w:val="0071644E"/>
    <w:rsid w:val="00716EBF"/>
    <w:rsid w:val="00720124"/>
    <w:rsid w:val="0072669F"/>
    <w:rsid w:val="00733ED4"/>
    <w:rsid w:val="00737E7D"/>
    <w:rsid w:val="00740BF9"/>
    <w:rsid w:val="00742995"/>
    <w:rsid w:val="00744AF3"/>
    <w:rsid w:val="00746791"/>
    <w:rsid w:val="00751810"/>
    <w:rsid w:val="007666EA"/>
    <w:rsid w:val="00767E4B"/>
    <w:rsid w:val="00787FCB"/>
    <w:rsid w:val="00793750"/>
    <w:rsid w:val="00795A74"/>
    <w:rsid w:val="007A2E48"/>
    <w:rsid w:val="007A7F7F"/>
    <w:rsid w:val="007B095C"/>
    <w:rsid w:val="007B41C6"/>
    <w:rsid w:val="007C61EB"/>
    <w:rsid w:val="007C6510"/>
    <w:rsid w:val="007C6E11"/>
    <w:rsid w:val="007D6FC0"/>
    <w:rsid w:val="007E524E"/>
    <w:rsid w:val="007F4099"/>
    <w:rsid w:val="00804EFA"/>
    <w:rsid w:val="00810108"/>
    <w:rsid w:val="008112C1"/>
    <w:rsid w:val="00814189"/>
    <w:rsid w:val="00820833"/>
    <w:rsid w:val="00826694"/>
    <w:rsid w:val="00832BCC"/>
    <w:rsid w:val="00840E20"/>
    <w:rsid w:val="00846399"/>
    <w:rsid w:val="00846F65"/>
    <w:rsid w:val="00851116"/>
    <w:rsid w:val="00851EB7"/>
    <w:rsid w:val="00852637"/>
    <w:rsid w:val="00853A66"/>
    <w:rsid w:val="00873EF3"/>
    <w:rsid w:val="0087403F"/>
    <w:rsid w:val="00874480"/>
    <w:rsid w:val="008774BF"/>
    <w:rsid w:val="00883F6F"/>
    <w:rsid w:val="008851A4"/>
    <w:rsid w:val="00886D1C"/>
    <w:rsid w:val="0088738C"/>
    <w:rsid w:val="008A3E48"/>
    <w:rsid w:val="008A773D"/>
    <w:rsid w:val="008D3909"/>
    <w:rsid w:val="008E69A7"/>
    <w:rsid w:val="008F14D1"/>
    <w:rsid w:val="008F1917"/>
    <w:rsid w:val="00900121"/>
    <w:rsid w:val="00903C31"/>
    <w:rsid w:val="00907484"/>
    <w:rsid w:val="009146FB"/>
    <w:rsid w:val="009204A9"/>
    <w:rsid w:val="00926EB9"/>
    <w:rsid w:val="00931886"/>
    <w:rsid w:val="00932A50"/>
    <w:rsid w:val="009440FE"/>
    <w:rsid w:val="00946E96"/>
    <w:rsid w:val="0094734D"/>
    <w:rsid w:val="009574BA"/>
    <w:rsid w:val="0095781D"/>
    <w:rsid w:val="00962E79"/>
    <w:rsid w:val="009735EB"/>
    <w:rsid w:val="00973B87"/>
    <w:rsid w:val="00975082"/>
    <w:rsid w:val="009B10D7"/>
    <w:rsid w:val="009B190E"/>
    <w:rsid w:val="009B5B1F"/>
    <w:rsid w:val="009C153D"/>
    <w:rsid w:val="009C1935"/>
    <w:rsid w:val="009C30C7"/>
    <w:rsid w:val="009C4C7A"/>
    <w:rsid w:val="009D1F56"/>
    <w:rsid w:val="009E2589"/>
    <w:rsid w:val="009E26A5"/>
    <w:rsid w:val="009E4C9C"/>
    <w:rsid w:val="009F396D"/>
    <w:rsid w:val="009F3CEE"/>
    <w:rsid w:val="009F77E7"/>
    <w:rsid w:val="009F7F8E"/>
    <w:rsid w:val="00A14844"/>
    <w:rsid w:val="00A151EB"/>
    <w:rsid w:val="00A1644F"/>
    <w:rsid w:val="00A2317F"/>
    <w:rsid w:val="00A245C3"/>
    <w:rsid w:val="00A2614B"/>
    <w:rsid w:val="00A462FA"/>
    <w:rsid w:val="00A47E71"/>
    <w:rsid w:val="00A61DB4"/>
    <w:rsid w:val="00A65F0B"/>
    <w:rsid w:val="00A67A9B"/>
    <w:rsid w:val="00A67DB4"/>
    <w:rsid w:val="00A90CD6"/>
    <w:rsid w:val="00A92228"/>
    <w:rsid w:val="00AA602B"/>
    <w:rsid w:val="00AA7D5B"/>
    <w:rsid w:val="00AB25E5"/>
    <w:rsid w:val="00AB3BB5"/>
    <w:rsid w:val="00AB6169"/>
    <w:rsid w:val="00AB7477"/>
    <w:rsid w:val="00AC2720"/>
    <w:rsid w:val="00AD0676"/>
    <w:rsid w:val="00AF0812"/>
    <w:rsid w:val="00AF1BEE"/>
    <w:rsid w:val="00AF35F2"/>
    <w:rsid w:val="00AF61AC"/>
    <w:rsid w:val="00B07081"/>
    <w:rsid w:val="00B14169"/>
    <w:rsid w:val="00B15525"/>
    <w:rsid w:val="00B1671B"/>
    <w:rsid w:val="00B24F22"/>
    <w:rsid w:val="00B320B3"/>
    <w:rsid w:val="00B321D8"/>
    <w:rsid w:val="00B53CA2"/>
    <w:rsid w:val="00B632DF"/>
    <w:rsid w:val="00B729EA"/>
    <w:rsid w:val="00B81B3F"/>
    <w:rsid w:val="00B82B94"/>
    <w:rsid w:val="00B8599C"/>
    <w:rsid w:val="00B96604"/>
    <w:rsid w:val="00BA16F0"/>
    <w:rsid w:val="00BB0FE6"/>
    <w:rsid w:val="00BC79A0"/>
    <w:rsid w:val="00BF21B3"/>
    <w:rsid w:val="00C00945"/>
    <w:rsid w:val="00C05DCA"/>
    <w:rsid w:val="00C1244F"/>
    <w:rsid w:val="00C216C6"/>
    <w:rsid w:val="00C2561C"/>
    <w:rsid w:val="00C26694"/>
    <w:rsid w:val="00C308A7"/>
    <w:rsid w:val="00C30DB1"/>
    <w:rsid w:val="00C40B87"/>
    <w:rsid w:val="00C4762E"/>
    <w:rsid w:val="00C57EA9"/>
    <w:rsid w:val="00C65E7A"/>
    <w:rsid w:val="00C70A4D"/>
    <w:rsid w:val="00C71569"/>
    <w:rsid w:val="00C749FC"/>
    <w:rsid w:val="00C7660E"/>
    <w:rsid w:val="00C8183B"/>
    <w:rsid w:val="00C83528"/>
    <w:rsid w:val="00C846D2"/>
    <w:rsid w:val="00C872EB"/>
    <w:rsid w:val="00C96E5F"/>
    <w:rsid w:val="00C972C0"/>
    <w:rsid w:val="00CB3ABA"/>
    <w:rsid w:val="00CB4253"/>
    <w:rsid w:val="00CB69A7"/>
    <w:rsid w:val="00CB7522"/>
    <w:rsid w:val="00CC0256"/>
    <w:rsid w:val="00CC151B"/>
    <w:rsid w:val="00CC713E"/>
    <w:rsid w:val="00CD00D6"/>
    <w:rsid w:val="00CD178A"/>
    <w:rsid w:val="00CD4D1F"/>
    <w:rsid w:val="00CF2E0E"/>
    <w:rsid w:val="00D02AFF"/>
    <w:rsid w:val="00D02FDC"/>
    <w:rsid w:val="00D05700"/>
    <w:rsid w:val="00D10EC8"/>
    <w:rsid w:val="00D15955"/>
    <w:rsid w:val="00D160FD"/>
    <w:rsid w:val="00D21A2D"/>
    <w:rsid w:val="00D220C7"/>
    <w:rsid w:val="00D2613B"/>
    <w:rsid w:val="00D4138A"/>
    <w:rsid w:val="00D41C63"/>
    <w:rsid w:val="00D50C18"/>
    <w:rsid w:val="00D5257B"/>
    <w:rsid w:val="00D73818"/>
    <w:rsid w:val="00D74055"/>
    <w:rsid w:val="00D76637"/>
    <w:rsid w:val="00D85289"/>
    <w:rsid w:val="00D8725A"/>
    <w:rsid w:val="00D9128B"/>
    <w:rsid w:val="00D91581"/>
    <w:rsid w:val="00D94730"/>
    <w:rsid w:val="00DC3E3C"/>
    <w:rsid w:val="00DC6505"/>
    <w:rsid w:val="00DD0857"/>
    <w:rsid w:val="00DD0CE7"/>
    <w:rsid w:val="00DD28B3"/>
    <w:rsid w:val="00DD2F1B"/>
    <w:rsid w:val="00DE69B1"/>
    <w:rsid w:val="00DF45D1"/>
    <w:rsid w:val="00DF6329"/>
    <w:rsid w:val="00E11DCC"/>
    <w:rsid w:val="00E13828"/>
    <w:rsid w:val="00E16EA4"/>
    <w:rsid w:val="00E20E1F"/>
    <w:rsid w:val="00E3177C"/>
    <w:rsid w:val="00E324FF"/>
    <w:rsid w:val="00E366ED"/>
    <w:rsid w:val="00E3718B"/>
    <w:rsid w:val="00E47550"/>
    <w:rsid w:val="00E50FA5"/>
    <w:rsid w:val="00E6586C"/>
    <w:rsid w:val="00E82499"/>
    <w:rsid w:val="00E85BED"/>
    <w:rsid w:val="00E86398"/>
    <w:rsid w:val="00E92D53"/>
    <w:rsid w:val="00E94FB3"/>
    <w:rsid w:val="00E97249"/>
    <w:rsid w:val="00EA34E2"/>
    <w:rsid w:val="00EB26F0"/>
    <w:rsid w:val="00EB3DBE"/>
    <w:rsid w:val="00EB464C"/>
    <w:rsid w:val="00EB7AE3"/>
    <w:rsid w:val="00EC0420"/>
    <w:rsid w:val="00EE7A8C"/>
    <w:rsid w:val="00EF378D"/>
    <w:rsid w:val="00EF4E7F"/>
    <w:rsid w:val="00EF5F96"/>
    <w:rsid w:val="00F00869"/>
    <w:rsid w:val="00F01528"/>
    <w:rsid w:val="00F23A9D"/>
    <w:rsid w:val="00F26FF7"/>
    <w:rsid w:val="00F2726C"/>
    <w:rsid w:val="00F3067C"/>
    <w:rsid w:val="00F34683"/>
    <w:rsid w:val="00F36C22"/>
    <w:rsid w:val="00F409B1"/>
    <w:rsid w:val="00F4761C"/>
    <w:rsid w:val="00F505F9"/>
    <w:rsid w:val="00F521C5"/>
    <w:rsid w:val="00F6610A"/>
    <w:rsid w:val="00F662F4"/>
    <w:rsid w:val="00F74A4C"/>
    <w:rsid w:val="00F77BBF"/>
    <w:rsid w:val="00F8245D"/>
    <w:rsid w:val="00F82560"/>
    <w:rsid w:val="00F961D2"/>
    <w:rsid w:val="00F96F19"/>
    <w:rsid w:val="00FA1145"/>
    <w:rsid w:val="00FA260D"/>
    <w:rsid w:val="00FB1512"/>
    <w:rsid w:val="00FC55FD"/>
    <w:rsid w:val="00FC7136"/>
    <w:rsid w:val="00FD3B56"/>
    <w:rsid w:val="00FE25E4"/>
    <w:rsid w:val="00FF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C4E69"/>
  <w15:chartTrackingRefBased/>
  <w15:docId w15:val="{722D100B-14E1-460F-97A5-96F0AF62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3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BB5"/>
  </w:style>
  <w:style w:type="paragraph" w:styleId="Stopka">
    <w:name w:val="footer"/>
    <w:basedOn w:val="Normalny"/>
    <w:link w:val="StopkaZnak"/>
    <w:uiPriority w:val="99"/>
    <w:unhideWhenUsed/>
    <w:rsid w:val="00AB3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BB5"/>
  </w:style>
  <w:style w:type="character" w:styleId="Hipercze">
    <w:name w:val="Hyperlink"/>
    <w:basedOn w:val="Domylnaczcionkaakapitu"/>
    <w:uiPriority w:val="99"/>
    <w:unhideWhenUsed/>
    <w:rsid w:val="00AB3BB5"/>
    <w:rPr>
      <w:color w:val="0563C1" w:themeColor="hyperlink"/>
      <w:u w:val="single"/>
    </w:rPr>
  </w:style>
  <w:style w:type="paragraph" w:styleId="Akapitzlist">
    <w:name w:val="List Paragraph"/>
    <w:aliases w:val="L1,Numerowanie,Akapit z listą5,Podsis rysunku,lp1,Preambuła,CP-UC,CP-Punkty,Bullet List,List - bullets,Equipment,Bullet 1,List Paragraph Char Char,b1,Figure_name,Numbered Indented Text,List Paragraph11,Ref,Use Case List Paragraph Char"/>
    <w:basedOn w:val="Normalny"/>
    <w:link w:val="AkapitzlistZnak"/>
    <w:qFormat/>
    <w:rsid w:val="00CF2E0E"/>
    <w:pPr>
      <w:ind w:left="720"/>
      <w:contextualSpacing/>
    </w:pPr>
  </w:style>
  <w:style w:type="table" w:styleId="Tabela-Siatka">
    <w:name w:val="Table Grid"/>
    <w:basedOn w:val="Standardowy"/>
    <w:uiPriority w:val="39"/>
    <w:rsid w:val="002E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2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282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Akapit z listą5 Znak,Podsis rysunku Znak,lp1 Znak,Preambuła Znak,CP-UC Znak,CP-Punkty Znak,Bullet List Znak,List - bullets Znak,Equipment Znak,Bullet 1 Znak,List Paragraph Char Char Znak,b1 Znak,Ref Znak"/>
    <w:link w:val="Akapitzlist"/>
    <w:uiPriority w:val="34"/>
    <w:qFormat/>
    <w:rsid w:val="005D5880"/>
  </w:style>
  <w:style w:type="character" w:customStyle="1" w:styleId="apple-converted-space">
    <w:name w:val="apple-converted-space"/>
    <w:basedOn w:val="Domylnaczcionkaakapitu"/>
    <w:rsid w:val="00FE25E4"/>
  </w:style>
  <w:style w:type="paragraph" w:styleId="NormalnyWeb">
    <w:name w:val="Normal (Web)"/>
    <w:basedOn w:val="Normalny"/>
    <w:uiPriority w:val="99"/>
    <w:unhideWhenUsed/>
    <w:rsid w:val="009B10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504E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4F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4F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4F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4F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4FB3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82F7C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B632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3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gkelc">
    <w:name w:val="hgkelc"/>
    <w:basedOn w:val="Domylnaczcionkaakapitu"/>
    <w:rsid w:val="00886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4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4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0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59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8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6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2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tech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i1xy0YvPjX3Op-fwkX6_7Uf5lmaT2QRk?usp=sharin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99280-B90C-41DF-A489-62E374688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3507</TotalTime>
  <Pages>14</Pages>
  <Words>4654</Words>
  <Characters>27930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Kędzierska</cp:lastModifiedBy>
  <cp:revision>434</cp:revision>
  <cp:lastPrinted>2020-05-25T09:00:00Z</cp:lastPrinted>
  <dcterms:created xsi:type="dcterms:W3CDTF">2016-04-13T09:39:00Z</dcterms:created>
  <dcterms:modified xsi:type="dcterms:W3CDTF">2025-02-21T13:36:00Z</dcterms:modified>
</cp:coreProperties>
</file>