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A07" w:rsidRPr="002C6568" w:rsidRDefault="00781A07" w:rsidP="00781A0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C6568">
        <w:rPr>
          <w:rFonts w:ascii="Calibri" w:hAnsi="Calibri" w:cs="Calibri"/>
          <w:b/>
          <w:sz w:val="20"/>
          <w:szCs w:val="20"/>
        </w:rPr>
        <w:t>SPECYFIKACJA PRZEDMIOTU ZAMÓWIENIA</w:t>
      </w:r>
    </w:p>
    <w:p w:rsidR="00781A07" w:rsidRPr="002C6568" w:rsidRDefault="00781A07" w:rsidP="00781A0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C6568">
        <w:rPr>
          <w:rFonts w:ascii="Calibri" w:hAnsi="Calibri" w:cs="Calibri"/>
          <w:b/>
          <w:sz w:val="20"/>
          <w:szCs w:val="20"/>
        </w:rPr>
        <w:t xml:space="preserve">ZAŁĄCZNIK NR 1 DO ZAPYTANIA OFERTOWEGO </w:t>
      </w:r>
    </w:p>
    <w:p w:rsidR="00781A07" w:rsidRPr="002C6568" w:rsidRDefault="00781A07" w:rsidP="00781A0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C6568">
        <w:rPr>
          <w:rFonts w:ascii="Calibri" w:hAnsi="Calibri" w:cs="Calibri"/>
          <w:b/>
          <w:sz w:val="20"/>
          <w:szCs w:val="20"/>
        </w:rPr>
        <w:t xml:space="preserve">Nr </w:t>
      </w:r>
      <w:r w:rsidR="00684245" w:rsidRPr="002C6568">
        <w:rPr>
          <w:rFonts w:ascii="Calibri" w:hAnsi="Calibri" w:cs="Calibri"/>
          <w:b/>
          <w:sz w:val="20"/>
          <w:szCs w:val="20"/>
        </w:rPr>
        <w:t>2025-18124-21634</w:t>
      </w:r>
      <w:r w:rsidR="00DF4D6C">
        <w:rPr>
          <w:rFonts w:ascii="Calibri" w:hAnsi="Calibri" w:cs="Calibri"/>
          <w:b/>
          <w:sz w:val="20"/>
          <w:szCs w:val="20"/>
        </w:rPr>
        <w:t xml:space="preserve">9 </w:t>
      </w:r>
      <w:bookmarkStart w:id="0" w:name="_GoBack"/>
      <w:bookmarkEnd w:id="0"/>
      <w:r w:rsidRPr="002C6568">
        <w:rPr>
          <w:rFonts w:ascii="Calibri" w:hAnsi="Calibri" w:cs="Calibri"/>
          <w:b/>
          <w:sz w:val="20"/>
          <w:szCs w:val="20"/>
        </w:rPr>
        <w:t xml:space="preserve">z </w:t>
      </w:r>
      <w:r w:rsidR="00684245" w:rsidRPr="002C6568">
        <w:rPr>
          <w:rFonts w:ascii="Calibri" w:hAnsi="Calibri" w:cs="Calibri"/>
          <w:b/>
          <w:sz w:val="20"/>
          <w:szCs w:val="20"/>
        </w:rPr>
        <w:t>02/2025</w:t>
      </w:r>
    </w:p>
    <w:p w:rsidR="00781A07" w:rsidRPr="002C6568" w:rsidRDefault="00781A07" w:rsidP="00781A0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E15366" w:rsidRPr="00E15366" w:rsidRDefault="00E15366" w:rsidP="00E15366">
      <w:pPr>
        <w:rPr>
          <w:sz w:val="16"/>
        </w:rPr>
      </w:pPr>
      <w:r w:rsidRPr="00E15366">
        <w:rPr>
          <w:rFonts w:asciiTheme="majorHAnsi" w:hAnsiTheme="majorHAnsi" w:cstheme="majorHAnsi"/>
          <w:sz w:val="44"/>
        </w:rPr>
        <w:t xml:space="preserve">Zestaw do wizyjnej oceny odkształceń DIC </w:t>
      </w:r>
    </w:p>
    <w:p w:rsidR="00E15366" w:rsidRDefault="00E15366" w:rsidP="00E15366">
      <w:pPr>
        <w:jc w:val="both"/>
        <w:rPr>
          <w:rFonts w:eastAsia="Calibri"/>
          <w:color w:val="000000"/>
        </w:rPr>
      </w:pPr>
      <w:r>
        <w:t xml:space="preserve">Projekt i budowa zestawu spinającego w jednolitą całość zespół podrzędnych systemów już istniejących oraz budowa nowych systemów do określania parametrów materiałów-konstrukcyjnych betonowych elementów prefabrykowanych: słupy, belki, dźwigary oraz parametry mechaniczne stwardniałego betonu. Zestaw musi być dopasowany do funkcjonującego w zakładzie prefabrykacji zamawiającego sprzętu pomiarowego, a ewentualna ingerencja w posiadany sprzęt musi być precyzyjnie zaprojektowana oraz zgodna z wytycznymi zamawiającego. </w:t>
      </w:r>
      <w:r>
        <w:rPr>
          <w:rFonts w:eastAsia="Calibri"/>
          <w:color w:val="000000"/>
        </w:rPr>
        <w:t>Kompletny system będzie stanowił narzędzie do realizacji badań typu B+R.</w:t>
      </w:r>
    </w:p>
    <w:p w:rsidR="00E15366" w:rsidRDefault="00E15366" w:rsidP="00E15366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Składowe systemu:</w:t>
      </w:r>
    </w:p>
    <w:p w:rsidR="00E15366" w:rsidRDefault="00E15366" w:rsidP="00E15366">
      <w:pPr>
        <w:pStyle w:val="Akapitzlist"/>
        <w:numPr>
          <w:ilvl w:val="0"/>
          <w:numId w:val="2"/>
        </w:numPr>
        <w:spacing w:line="256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Sprzęt pomiarowy wraz z oprogramowaniem do wizyjnej oceny odkształceń o parametrach: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dwa profesjonalne obiektywy pomiarowe o ogniskowej 12mm oraz 50mm,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częstotliwość wykonywania zdjęć dla 12M: [25 </w:t>
      </w:r>
      <w:proofErr w:type="spellStart"/>
      <w:r>
        <w:rPr>
          <w:rFonts w:eastAsia="Calibri"/>
        </w:rPr>
        <w:t>Hz</w:t>
      </w:r>
      <w:proofErr w:type="spellEnd"/>
      <w:r>
        <w:rPr>
          <w:rFonts w:eastAsia="Calibri"/>
        </w:rPr>
        <w:t xml:space="preserve"> przy 4096 x 3000 </w:t>
      </w:r>
      <w:proofErr w:type="spellStart"/>
      <w:r>
        <w:rPr>
          <w:rFonts w:eastAsia="Calibri"/>
        </w:rPr>
        <w:t>px</w:t>
      </w:r>
      <w:proofErr w:type="spellEnd"/>
      <w:r>
        <w:rPr>
          <w:rFonts w:eastAsia="Calibri"/>
        </w:rPr>
        <w:t xml:space="preserve"> (pełna rozdzielczość); 75 </w:t>
      </w:r>
      <w:proofErr w:type="spellStart"/>
      <w:r>
        <w:rPr>
          <w:rFonts w:eastAsia="Calibri"/>
        </w:rPr>
        <w:t>Hz</w:t>
      </w:r>
      <w:proofErr w:type="spellEnd"/>
      <w:r>
        <w:rPr>
          <w:rFonts w:eastAsia="Calibri"/>
        </w:rPr>
        <w:t xml:space="preserve"> przy 4096 x 1000 </w:t>
      </w:r>
      <w:proofErr w:type="spellStart"/>
      <w:r>
        <w:rPr>
          <w:rFonts w:eastAsia="Calibri"/>
        </w:rPr>
        <w:t>px</w:t>
      </w:r>
      <w:proofErr w:type="spellEnd"/>
      <w:r>
        <w:rPr>
          <w:rFonts w:eastAsia="Calibri"/>
        </w:rPr>
        <w:t xml:space="preserve"> (2/3 obrazu); 100 </w:t>
      </w:r>
      <w:proofErr w:type="spellStart"/>
      <w:r>
        <w:rPr>
          <w:rFonts w:eastAsia="Calibri"/>
        </w:rPr>
        <w:t>Hz</w:t>
      </w:r>
      <w:proofErr w:type="spellEnd"/>
      <w:r>
        <w:rPr>
          <w:rFonts w:eastAsia="Calibri"/>
        </w:rPr>
        <w:t xml:space="preserve"> przy zmniejszonej rozdzielczości obrazu (</w:t>
      </w:r>
      <w:proofErr w:type="spellStart"/>
      <w:r>
        <w:rPr>
          <w:rFonts w:eastAsia="Calibri"/>
        </w:rPr>
        <w:t>binning</w:t>
      </w:r>
      <w:proofErr w:type="spellEnd"/>
      <w:r>
        <w:rPr>
          <w:rFonts w:eastAsia="Calibri"/>
        </w:rPr>
        <w:t>)],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możliwy obszar pomiarowy rozszerzalny od 20 x 15 mm² do 5000 x 4000 mm² (w zależności o obiektywów pomiarowych)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przewód o długości 3m,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statyw trójnożny z głowicą obrotową oraz torbą transportowa.</w:t>
      </w:r>
    </w:p>
    <w:p w:rsidR="00E15366" w:rsidRDefault="00E15366" w:rsidP="00E15366">
      <w:pPr>
        <w:pStyle w:val="Akapitzlist"/>
        <w:numPr>
          <w:ilvl w:val="0"/>
          <w:numId w:val="2"/>
        </w:numPr>
        <w:spacing w:line="256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Zestaw tensometrów elektrooporowych kalibrujący system wizyjnej oceny odkształceń:</w:t>
      </w:r>
    </w:p>
    <w:p w:rsidR="00E15366" w:rsidRDefault="00E15366" w:rsidP="00E15366">
      <w:pPr>
        <w:pStyle w:val="Akapitzlist"/>
        <w:numPr>
          <w:ilvl w:val="1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tensometr elektrooporowy | stal </w:t>
      </w:r>
      <w:r>
        <w:rPr>
          <w:rFonts w:eastAsia="Calibri"/>
          <w:b/>
        </w:rPr>
        <w:t>(50 szt.)</w:t>
      </w:r>
      <w:r>
        <w:rPr>
          <w:rFonts w:eastAsia="Calibri"/>
        </w:rPr>
        <w:t>: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rezystancja +/- 120 Om,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szerokość max. 5.0 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długość +/- 20.0 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temperatury użytkowania: -40 / 200 </w:t>
      </w:r>
      <w:r>
        <w:rPr>
          <w:rFonts w:eastAsia="Calibri" w:cstheme="minorHAnsi"/>
        </w:rPr>
        <w:t>°</w:t>
      </w:r>
      <w:r>
        <w:rPr>
          <w:rFonts w:eastAsia="Calibri"/>
        </w:rPr>
        <w:t>C,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współczynnik czułości odkształceniowej k: 2.1-2.2,</w:t>
      </w:r>
    </w:p>
    <w:p w:rsidR="00E15366" w:rsidRDefault="00E15366" w:rsidP="00E15366">
      <w:pPr>
        <w:pStyle w:val="Akapitzlist"/>
        <w:numPr>
          <w:ilvl w:val="1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tensometr elektrooporowy | beton </w:t>
      </w:r>
      <w:r>
        <w:rPr>
          <w:rFonts w:eastAsia="Calibri"/>
          <w:b/>
        </w:rPr>
        <w:t>(80 szt.)</w:t>
      </w:r>
      <w:r>
        <w:rPr>
          <w:rFonts w:eastAsia="Calibri"/>
        </w:rPr>
        <w:t>: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rezystancja +/- 120 Om,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szerokość max. 5.0 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długość +/- 67.5 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temperatury użytkowania: -40 / 200 </w:t>
      </w:r>
      <w:r>
        <w:rPr>
          <w:rFonts w:eastAsia="Calibri" w:cstheme="minorHAnsi"/>
        </w:rPr>
        <w:t>°</w:t>
      </w:r>
      <w:r>
        <w:rPr>
          <w:rFonts w:eastAsia="Calibri"/>
        </w:rPr>
        <w:t>C,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współczynnik czułości odkształceniowej k: 2.1-2.2,</w:t>
      </w:r>
    </w:p>
    <w:p w:rsidR="00E15366" w:rsidRDefault="00E15366" w:rsidP="00E15366">
      <w:pPr>
        <w:pStyle w:val="Akapitzlist"/>
        <w:numPr>
          <w:ilvl w:val="1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tensometr elektrooporowy | stal/beton </w:t>
      </w:r>
      <w:r>
        <w:rPr>
          <w:rFonts w:eastAsia="Calibri"/>
          <w:b/>
        </w:rPr>
        <w:t>(20 szt.)</w:t>
      </w:r>
      <w:r>
        <w:rPr>
          <w:rFonts w:eastAsia="Calibri"/>
        </w:rPr>
        <w:t>: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rezystancja +/- 120 Om,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szerokość max. 5.0 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długość +/- 36.7 mm,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 xml:space="preserve">temperatury użytkowania: -40 / 200 </w:t>
      </w:r>
      <w:r>
        <w:rPr>
          <w:rFonts w:eastAsia="Calibri" w:cstheme="minorHAnsi"/>
        </w:rPr>
        <w:t>°</w:t>
      </w:r>
      <w:r>
        <w:rPr>
          <w:rFonts w:eastAsia="Calibri"/>
        </w:rPr>
        <w:t>C,</w:t>
      </w:r>
    </w:p>
    <w:p w:rsidR="00E15366" w:rsidRDefault="00E15366" w:rsidP="00E15366">
      <w:pPr>
        <w:pStyle w:val="Akapitzlist"/>
        <w:numPr>
          <w:ilvl w:val="2"/>
          <w:numId w:val="2"/>
        </w:numPr>
        <w:spacing w:line="256" w:lineRule="auto"/>
        <w:jc w:val="both"/>
        <w:rPr>
          <w:rFonts w:eastAsia="Calibri"/>
        </w:rPr>
      </w:pPr>
      <w:r>
        <w:rPr>
          <w:rFonts w:eastAsia="Calibri"/>
        </w:rPr>
        <w:t>współczynnik czułości odkształceniowej k: 2.1-2.2,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b/>
          <w:bCs/>
          <w:color w:val="000000"/>
          <w:sz w:val="20"/>
          <w:szCs w:val="20"/>
        </w:rPr>
        <w:t>Kryterium Ciągłej dostępności części zamiennych (TAK/NIE)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color w:val="000000"/>
          <w:sz w:val="20"/>
          <w:szCs w:val="20"/>
        </w:rPr>
        <w:t>Maksymalna liczba punktów do uzyskania w tym kryterium wynosi 2,5 punktu</w:t>
      </w:r>
      <w:r w:rsidR="00860148" w:rsidRPr="002C6568">
        <w:rPr>
          <w:color w:val="000000"/>
          <w:sz w:val="20"/>
          <w:szCs w:val="20"/>
        </w:rPr>
        <w:t xml:space="preserve"> (10% całej punktacji)</w:t>
      </w:r>
      <w:r w:rsidRPr="002C6568">
        <w:rPr>
          <w:color w:val="000000"/>
          <w:sz w:val="20"/>
          <w:szCs w:val="20"/>
        </w:rPr>
        <w:t>.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color w:val="000000"/>
          <w:sz w:val="20"/>
          <w:szCs w:val="20"/>
        </w:rPr>
        <w:t xml:space="preserve">Oferent gwarantuje dostępność części zamiennych (komponentów krytycznych) przez minimum 2 lata od daty zakupu. 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color w:val="000000"/>
          <w:sz w:val="20"/>
          <w:szCs w:val="20"/>
        </w:rPr>
        <w:t xml:space="preserve">Przy deklaracji oferenta spełnienia kryterium przyznaje się 2,5 punktu, przy braku deklaracji 0 punktów. 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b/>
          <w:bCs/>
          <w:color w:val="000000"/>
          <w:sz w:val="20"/>
          <w:szCs w:val="20"/>
        </w:rPr>
        <w:lastRenderedPageBreak/>
        <w:t>Kryterium Gospodarowania pod koniec przydatności do użycia (TAK/NIE)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color w:val="000000"/>
          <w:sz w:val="20"/>
          <w:szCs w:val="20"/>
        </w:rPr>
        <w:t>Maksymalna liczba punktów do uzyskania w tym kryterium wynosi 2,5 punktu</w:t>
      </w:r>
      <w:r w:rsidR="00860148" w:rsidRPr="002C6568">
        <w:rPr>
          <w:color w:val="000000"/>
          <w:sz w:val="20"/>
          <w:szCs w:val="20"/>
        </w:rPr>
        <w:t xml:space="preserve"> (10% całej punktacji).</w:t>
      </w:r>
    </w:p>
    <w:p w:rsidR="000723E2" w:rsidRPr="002C6568" w:rsidRDefault="000723E2" w:rsidP="000723E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2C6568">
        <w:rPr>
          <w:color w:val="000000"/>
          <w:sz w:val="20"/>
          <w:szCs w:val="20"/>
        </w:rPr>
        <w:t>Oferent deklaruje przyjęcia produktu po zakończeniu użytkowania, w celu przekazania go (lub części składowych wymagających selektywnego przetwarzania) do recyklingu zgodnie z prawem dotyczącym sprzętu elektronicznego. Nie nadające się do ponownego wykorzystania części urządzenia będą przekazane na składowisko odpadów zgodnie z przepisami.</w:t>
      </w:r>
    </w:p>
    <w:p w:rsidR="000723E2" w:rsidRPr="002C6568" w:rsidRDefault="000723E2" w:rsidP="000723E2">
      <w:pPr>
        <w:jc w:val="both"/>
        <w:rPr>
          <w:rFonts w:ascii="Calibri" w:eastAsia="Calibri" w:hAnsi="Calibri" w:cs="Calibri"/>
          <w:color w:val="000000"/>
        </w:rPr>
      </w:pPr>
      <w:r w:rsidRPr="002C6568">
        <w:rPr>
          <w:rFonts w:ascii="Calibri" w:hAnsi="Calibri" w:cs="Calibri"/>
          <w:color w:val="000000"/>
          <w:sz w:val="20"/>
          <w:szCs w:val="20"/>
        </w:rPr>
        <w:t>Przy deklaracji oferenta spełnienia kryterium przyznaje się 2,5 punktu, przy braku deklaracji 0 punktów.</w:t>
      </w:r>
    </w:p>
    <w:p w:rsidR="000723E2" w:rsidRPr="002C6568" w:rsidRDefault="000723E2" w:rsidP="001B05AA">
      <w:pPr>
        <w:jc w:val="both"/>
        <w:rPr>
          <w:rFonts w:ascii="Calibri" w:hAnsi="Calibri" w:cs="Calibri"/>
        </w:rPr>
      </w:pPr>
    </w:p>
    <w:p w:rsidR="001B05AA" w:rsidRPr="002C6568" w:rsidRDefault="001B05AA" w:rsidP="001B05AA">
      <w:pPr>
        <w:jc w:val="both"/>
        <w:rPr>
          <w:rFonts w:ascii="Calibri" w:hAnsi="Calibri" w:cs="Calibri"/>
        </w:rPr>
      </w:pPr>
      <w:r w:rsidRPr="002C6568">
        <w:rPr>
          <w:rFonts w:ascii="Calibri" w:hAnsi="Calibri" w:cs="Calibri"/>
        </w:rPr>
        <w:t>Prace w ramach tworzenia stanowiska badawczego zostaną zrealizowane na terenie firmy Pekabex Bet S.A., pod adresem:</w:t>
      </w:r>
    </w:p>
    <w:p w:rsidR="001B05AA" w:rsidRPr="002C6568" w:rsidRDefault="001B05AA" w:rsidP="001B05AA">
      <w:pPr>
        <w:spacing w:after="0"/>
        <w:jc w:val="both"/>
        <w:rPr>
          <w:rFonts w:ascii="Calibri" w:hAnsi="Calibri" w:cs="Calibri"/>
        </w:rPr>
      </w:pPr>
      <w:r w:rsidRPr="002C6568">
        <w:rPr>
          <w:rFonts w:ascii="Calibri" w:hAnsi="Calibri" w:cs="Calibri"/>
        </w:rPr>
        <w:t>Pekabex Bet S.A.</w:t>
      </w:r>
    </w:p>
    <w:p w:rsidR="001B05AA" w:rsidRPr="002C6568" w:rsidRDefault="001B05AA" w:rsidP="001B05AA">
      <w:pPr>
        <w:spacing w:after="0"/>
        <w:jc w:val="both"/>
        <w:rPr>
          <w:rFonts w:ascii="Calibri" w:hAnsi="Calibri" w:cs="Calibri"/>
        </w:rPr>
      </w:pPr>
      <w:r w:rsidRPr="002C6568">
        <w:rPr>
          <w:rFonts w:ascii="Calibri" w:hAnsi="Calibri" w:cs="Calibri"/>
        </w:rPr>
        <w:t>Ul. Szarych Szeregów 23</w:t>
      </w:r>
    </w:p>
    <w:p w:rsidR="00EF49C9" w:rsidRPr="002C6568" w:rsidRDefault="001B05AA" w:rsidP="00245484">
      <w:pPr>
        <w:jc w:val="both"/>
        <w:rPr>
          <w:rFonts w:ascii="Calibri" w:hAnsi="Calibri" w:cs="Calibri"/>
        </w:rPr>
      </w:pPr>
      <w:r w:rsidRPr="002C6568">
        <w:rPr>
          <w:rFonts w:ascii="Calibri" w:hAnsi="Calibri" w:cs="Calibri"/>
        </w:rPr>
        <w:t>60-462 Poznań</w:t>
      </w:r>
    </w:p>
    <w:p w:rsidR="000723E2" w:rsidRDefault="007D0835" w:rsidP="002454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Oraz </w:t>
      </w:r>
    </w:p>
    <w:p w:rsidR="007D0835" w:rsidRPr="002C6568" w:rsidRDefault="007D0835" w:rsidP="007D0835">
      <w:pPr>
        <w:rPr>
          <w:rFonts w:ascii="Calibri" w:hAnsi="Calibri" w:cs="Calibri"/>
        </w:rPr>
      </w:pPr>
      <w:r w:rsidRPr="007D0835">
        <w:rPr>
          <w:rFonts w:ascii="Calibri" w:hAnsi="Calibri" w:cs="Calibri"/>
        </w:rPr>
        <w:t xml:space="preserve">ul. Grójecka 19, </w:t>
      </w:r>
      <w:r>
        <w:rPr>
          <w:rFonts w:ascii="Calibri" w:hAnsi="Calibri" w:cs="Calibri"/>
        </w:rPr>
        <w:br/>
      </w:r>
      <w:r w:rsidRPr="007D0835">
        <w:rPr>
          <w:rFonts w:ascii="Calibri" w:hAnsi="Calibri" w:cs="Calibri"/>
        </w:rPr>
        <w:t xml:space="preserve">Badowo-Mściska, </w:t>
      </w:r>
      <w:r>
        <w:rPr>
          <w:rFonts w:ascii="Calibri" w:hAnsi="Calibri" w:cs="Calibri"/>
        </w:rPr>
        <w:br/>
      </w:r>
      <w:r w:rsidRPr="007D0835">
        <w:rPr>
          <w:rFonts w:ascii="Calibri" w:hAnsi="Calibri" w:cs="Calibri"/>
        </w:rPr>
        <w:t>96-320 Mszczonów</w:t>
      </w:r>
    </w:p>
    <w:p w:rsidR="007D0835" w:rsidRDefault="007D0835" w:rsidP="000723E2">
      <w:pPr>
        <w:jc w:val="both"/>
        <w:rPr>
          <w:rFonts w:ascii="Calibri" w:hAnsi="Calibri" w:cs="Calibri"/>
        </w:rPr>
      </w:pPr>
    </w:p>
    <w:p w:rsidR="000723E2" w:rsidRPr="002C6568" w:rsidRDefault="000723E2" w:rsidP="000723E2">
      <w:pPr>
        <w:jc w:val="both"/>
        <w:rPr>
          <w:rFonts w:ascii="Calibri" w:hAnsi="Calibri" w:cs="Calibri"/>
        </w:rPr>
      </w:pPr>
      <w:r w:rsidRPr="002C6568">
        <w:rPr>
          <w:rFonts w:ascii="Calibri" w:hAnsi="Calibri" w:cs="Calibri"/>
        </w:rPr>
        <w:t>Osoba kontaktowa:</w:t>
      </w:r>
    </w:p>
    <w:p w:rsidR="000723E2" w:rsidRPr="002C6568" w:rsidRDefault="009A428E" w:rsidP="000723E2">
      <w:pPr>
        <w:jc w:val="both"/>
        <w:rPr>
          <w:rFonts w:ascii="Calibri" w:hAnsi="Calibri" w:cs="Calibri"/>
        </w:rPr>
      </w:pPr>
      <w:r w:rsidRPr="002C6568">
        <w:rPr>
          <w:rFonts w:ascii="Calibri" w:hAnsi="Calibri" w:cs="Calibri"/>
        </w:rPr>
        <w:t>Szymon Wojciechowski</w:t>
      </w:r>
      <w:r w:rsidR="000723E2" w:rsidRPr="002C6568">
        <w:rPr>
          <w:rFonts w:ascii="Calibri" w:hAnsi="Calibri" w:cs="Calibri"/>
        </w:rPr>
        <w:t xml:space="preserve"> (mail: </w:t>
      </w:r>
      <w:hyperlink r:id="rId8" w:history="1">
        <w:r w:rsidRPr="002C6568">
          <w:rPr>
            <w:rStyle w:val="Hipercze"/>
            <w:rFonts w:ascii="Calibri" w:hAnsi="Calibri" w:cs="Calibri"/>
          </w:rPr>
          <w:t>szymon.wojciechowski@pekabex.com</w:t>
        </w:r>
      </w:hyperlink>
      <w:r w:rsidR="000723E2" w:rsidRPr="002C6568">
        <w:rPr>
          <w:rFonts w:ascii="Calibri" w:hAnsi="Calibri" w:cs="Calibri"/>
        </w:rPr>
        <w:t xml:space="preserve">) </w:t>
      </w:r>
    </w:p>
    <w:p w:rsidR="000723E2" w:rsidRPr="002C6568" w:rsidRDefault="000723E2" w:rsidP="000723E2">
      <w:pPr>
        <w:jc w:val="both"/>
        <w:rPr>
          <w:rFonts w:ascii="Calibri" w:hAnsi="Calibri" w:cs="Calibri"/>
        </w:rPr>
      </w:pPr>
    </w:p>
    <w:p w:rsidR="009A428E" w:rsidRPr="002C6568" w:rsidRDefault="009A428E" w:rsidP="000723E2">
      <w:pPr>
        <w:jc w:val="both"/>
        <w:rPr>
          <w:rFonts w:ascii="Calibri" w:hAnsi="Calibri" w:cs="Calibri"/>
        </w:rPr>
      </w:pPr>
    </w:p>
    <w:p w:rsidR="009A428E" w:rsidRPr="002C6568" w:rsidRDefault="009A428E" w:rsidP="000723E2">
      <w:pPr>
        <w:jc w:val="both"/>
        <w:rPr>
          <w:rFonts w:ascii="Calibri" w:hAnsi="Calibri" w:cs="Calibri"/>
        </w:rPr>
      </w:pPr>
    </w:p>
    <w:tbl>
      <w:tblPr>
        <w:tblStyle w:val="Tabela-Siatka"/>
        <w:tblW w:w="92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8"/>
        <w:gridCol w:w="3679"/>
      </w:tblGrid>
      <w:tr w:rsidR="000723E2" w:rsidRPr="002C6568" w:rsidTr="000723E2">
        <w:trPr>
          <w:trHeight w:val="1366"/>
        </w:trPr>
        <w:tc>
          <w:tcPr>
            <w:tcW w:w="5598" w:type="dxa"/>
            <w:hideMark/>
          </w:tcPr>
          <w:p w:rsidR="000723E2" w:rsidRPr="002C6568" w:rsidRDefault="000723E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568">
              <w:rPr>
                <w:rFonts w:ascii="Calibri" w:hAnsi="Calibri" w:cs="Calibri"/>
                <w:sz w:val="20"/>
                <w:szCs w:val="20"/>
              </w:rPr>
              <w:t>……………………………………………….</w:t>
            </w:r>
            <w:r w:rsidRPr="002C6568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723E2" w:rsidRPr="002C6568" w:rsidRDefault="000723E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568">
              <w:rPr>
                <w:rFonts w:ascii="Calibri" w:hAnsi="Calibri" w:cs="Calibri"/>
                <w:sz w:val="20"/>
                <w:szCs w:val="20"/>
              </w:rPr>
              <w:t>Data i miejsce</w:t>
            </w:r>
          </w:p>
        </w:tc>
        <w:tc>
          <w:tcPr>
            <w:tcW w:w="3679" w:type="dxa"/>
            <w:hideMark/>
          </w:tcPr>
          <w:p w:rsidR="000723E2" w:rsidRPr="002C6568" w:rsidRDefault="000723E2">
            <w:pPr>
              <w:rPr>
                <w:rFonts w:ascii="Calibri" w:hAnsi="Calibri" w:cs="Calibri"/>
                <w:sz w:val="20"/>
                <w:szCs w:val="20"/>
              </w:rPr>
            </w:pPr>
            <w:r w:rsidRPr="002C6568">
              <w:rPr>
                <w:rFonts w:ascii="Calibri" w:hAnsi="Calibri" w:cs="Calibri"/>
                <w:sz w:val="20"/>
                <w:szCs w:val="20"/>
              </w:rPr>
              <w:t>…………………………………</w:t>
            </w:r>
          </w:p>
          <w:p w:rsidR="000723E2" w:rsidRPr="002C6568" w:rsidRDefault="000723E2">
            <w:pPr>
              <w:ind w:left="4248" w:hanging="4248"/>
              <w:rPr>
                <w:rFonts w:ascii="Calibri" w:hAnsi="Calibri" w:cs="Calibri"/>
                <w:sz w:val="20"/>
                <w:szCs w:val="20"/>
              </w:rPr>
            </w:pPr>
            <w:r w:rsidRPr="002C6568">
              <w:rPr>
                <w:rFonts w:ascii="Calibri" w:hAnsi="Calibri" w:cs="Calibri"/>
                <w:sz w:val="20"/>
                <w:szCs w:val="20"/>
              </w:rPr>
              <w:t xml:space="preserve">Podpis upoważnionego </w:t>
            </w:r>
          </w:p>
          <w:p w:rsidR="000723E2" w:rsidRPr="002C6568" w:rsidRDefault="000723E2">
            <w:pPr>
              <w:ind w:left="4248" w:hanging="4248"/>
              <w:rPr>
                <w:rFonts w:ascii="Calibri" w:hAnsi="Calibri" w:cs="Calibri"/>
                <w:sz w:val="20"/>
                <w:szCs w:val="20"/>
              </w:rPr>
            </w:pPr>
            <w:r w:rsidRPr="002C6568">
              <w:rPr>
                <w:rFonts w:ascii="Calibri" w:hAnsi="Calibri" w:cs="Calibri"/>
                <w:sz w:val="20"/>
                <w:szCs w:val="20"/>
              </w:rPr>
              <w:t>przedstawiciela Oferenta/Dostawcy</w:t>
            </w:r>
          </w:p>
        </w:tc>
      </w:tr>
    </w:tbl>
    <w:p w:rsidR="000723E2" w:rsidRPr="002C6568" w:rsidRDefault="000723E2" w:rsidP="00245484">
      <w:pPr>
        <w:jc w:val="both"/>
        <w:rPr>
          <w:rFonts w:ascii="Calibri" w:hAnsi="Calibri" w:cs="Calibri"/>
        </w:rPr>
      </w:pPr>
    </w:p>
    <w:sectPr w:rsidR="000723E2" w:rsidRPr="002C6568" w:rsidSect="00781A07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A0" w:rsidRDefault="006F62A0" w:rsidP="00AC3571">
      <w:pPr>
        <w:spacing w:after="0" w:line="240" w:lineRule="auto"/>
      </w:pPr>
      <w:r>
        <w:separator/>
      </w:r>
    </w:p>
  </w:endnote>
  <w:endnote w:type="continuationSeparator" w:id="0">
    <w:p w:rsidR="006F62A0" w:rsidRDefault="006F62A0" w:rsidP="00AC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A0" w:rsidRDefault="006F62A0" w:rsidP="00AC3571">
      <w:pPr>
        <w:spacing w:after="0" w:line="240" w:lineRule="auto"/>
      </w:pPr>
      <w:r>
        <w:separator/>
      </w:r>
    </w:p>
  </w:footnote>
  <w:footnote w:type="continuationSeparator" w:id="0">
    <w:p w:rsidR="006F62A0" w:rsidRDefault="006F62A0" w:rsidP="00AC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A07" w:rsidRDefault="00781A07">
    <w:pPr>
      <w:pStyle w:val="Nagwek"/>
    </w:pPr>
    <w:r>
      <w:rPr>
        <w:noProof/>
      </w:rPr>
      <w:drawing>
        <wp:inline distT="0" distB="0" distL="0" distR="0" wp14:anchorId="3BF29977" wp14:editId="64F64FC2">
          <wp:extent cx="5759450" cy="586611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C27B2"/>
    <w:multiLevelType w:val="hybridMultilevel"/>
    <w:tmpl w:val="C5E67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E6"/>
    <w:rsid w:val="00005E0E"/>
    <w:rsid w:val="000203DF"/>
    <w:rsid w:val="00047966"/>
    <w:rsid w:val="000723E2"/>
    <w:rsid w:val="00082FC9"/>
    <w:rsid w:val="000B36F0"/>
    <w:rsid w:val="00124E8B"/>
    <w:rsid w:val="001B05AA"/>
    <w:rsid w:val="001B1D13"/>
    <w:rsid w:val="001B225D"/>
    <w:rsid w:val="00214F91"/>
    <w:rsid w:val="00245484"/>
    <w:rsid w:val="002604E9"/>
    <w:rsid w:val="00287F2D"/>
    <w:rsid w:val="00290F77"/>
    <w:rsid w:val="002962E6"/>
    <w:rsid w:val="002C6568"/>
    <w:rsid w:val="002E424A"/>
    <w:rsid w:val="002F6A4A"/>
    <w:rsid w:val="0033026E"/>
    <w:rsid w:val="003759E3"/>
    <w:rsid w:val="003A15F6"/>
    <w:rsid w:val="003B1C1A"/>
    <w:rsid w:val="003C4FDE"/>
    <w:rsid w:val="003E41AA"/>
    <w:rsid w:val="003E4D15"/>
    <w:rsid w:val="0041029B"/>
    <w:rsid w:val="00434D66"/>
    <w:rsid w:val="004D478D"/>
    <w:rsid w:val="00504530"/>
    <w:rsid w:val="00535D70"/>
    <w:rsid w:val="005550FC"/>
    <w:rsid w:val="005752DE"/>
    <w:rsid w:val="005A4639"/>
    <w:rsid w:val="005C47E0"/>
    <w:rsid w:val="00617869"/>
    <w:rsid w:val="00626DF2"/>
    <w:rsid w:val="00684245"/>
    <w:rsid w:val="00685612"/>
    <w:rsid w:val="006E0F26"/>
    <w:rsid w:val="006E1903"/>
    <w:rsid w:val="006F62A0"/>
    <w:rsid w:val="007153E7"/>
    <w:rsid w:val="0072139C"/>
    <w:rsid w:val="007247E5"/>
    <w:rsid w:val="0072497E"/>
    <w:rsid w:val="00761C5C"/>
    <w:rsid w:val="00767B6E"/>
    <w:rsid w:val="00781A07"/>
    <w:rsid w:val="00784E26"/>
    <w:rsid w:val="007B6D0C"/>
    <w:rsid w:val="007D0835"/>
    <w:rsid w:val="00843748"/>
    <w:rsid w:val="00860148"/>
    <w:rsid w:val="00865587"/>
    <w:rsid w:val="00881F85"/>
    <w:rsid w:val="008C0E04"/>
    <w:rsid w:val="008F724B"/>
    <w:rsid w:val="00926B7C"/>
    <w:rsid w:val="009A428E"/>
    <w:rsid w:val="009A45DC"/>
    <w:rsid w:val="009C05A2"/>
    <w:rsid w:val="00A1166D"/>
    <w:rsid w:val="00A126F1"/>
    <w:rsid w:val="00A1520A"/>
    <w:rsid w:val="00AA17B6"/>
    <w:rsid w:val="00AC3571"/>
    <w:rsid w:val="00B44BFE"/>
    <w:rsid w:val="00B54537"/>
    <w:rsid w:val="00B5481A"/>
    <w:rsid w:val="00B630CD"/>
    <w:rsid w:val="00B67AEC"/>
    <w:rsid w:val="00BA245A"/>
    <w:rsid w:val="00C148FE"/>
    <w:rsid w:val="00C97F84"/>
    <w:rsid w:val="00D35710"/>
    <w:rsid w:val="00D45DC0"/>
    <w:rsid w:val="00DA42A2"/>
    <w:rsid w:val="00DA5CE6"/>
    <w:rsid w:val="00DC5509"/>
    <w:rsid w:val="00DE269A"/>
    <w:rsid w:val="00DF4D6C"/>
    <w:rsid w:val="00E15366"/>
    <w:rsid w:val="00E90F0F"/>
    <w:rsid w:val="00EF49C9"/>
    <w:rsid w:val="00EF52FB"/>
    <w:rsid w:val="00F03958"/>
    <w:rsid w:val="00F33A12"/>
    <w:rsid w:val="00F35C52"/>
    <w:rsid w:val="00FD4627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6B3F7F"/>
  <w15:chartTrackingRefBased/>
  <w15:docId w15:val="{B5BBB53B-7740-4E08-8F6E-9DEA867E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3E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5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5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5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1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A07"/>
  </w:style>
  <w:style w:type="paragraph" w:styleId="Stopka">
    <w:name w:val="footer"/>
    <w:basedOn w:val="Normalny"/>
    <w:link w:val="StopkaZnak"/>
    <w:uiPriority w:val="99"/>
    <w:unhideWhenUsed/>
    <w:rsid w:val="00781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A07"/>
  </w:style>
  <w:style w:type="paragraph" w:styleId="NormalnyWeb">
    <w:name w:val="Normal (Web)"/>
    <w:basedOn w:val="Normalny"/>
    <w:uiPriority w:val="99"/>
    <w:semiHidden/>
    <w:unhideWhenUsed/>
    <w:rsid w:val="000723E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0723E2"/>
    <w:rPr>
      <w:color w:val="0000FF"/>
      <w:u w:val="single"/>
    </w:rPr>
  </w:style>
  <w:style w:type="table" w:styleId="Tabela-Siatka">
    <w:name w:val="Table Grid"/>
    <w:basedOn w:val="Standardowy"/>
    <w:uiPriority w:val="59"/>
    <w:rsid w:val="000723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wojciechowski@pekabex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A977-AF10-451F-B220-87A26C1E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466</Words>
  <Characters>2985</Characters>
  <Application>Microsoft Office Word</Application>
  <DocSecurity>0</DocSecurity>
  <Lines>76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Wojciechowski</dc:creator>
  <cp:keywords/>
  <dc:description/>
  <cp:lastModifiedBy>Karolina Radlicka</cp:lastModifiedBy>
  <cp:revision>20</cp:revision>
  <dcterms:created xsi:type="dcterms:W3CDTF">2025-02-06T21:58:00Z</dcterms:created>
  <dcterms:modified xsi:type="dcterms:W3CDTF">2025-02-19T16:04:00Z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3482a67a36b0aff3c6d1827e2ccd00904c15a9294a249c14bf6ff3fe73d335e5</vt:lpwstr>
  </property>
</Properties>
</file>