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7FBD" w14:textId="7C2CB482" w:rsidR="00256814" w:rsidRPr="00037EDE" w:rsidRDefault="0052605C" w:rsidP="001C1CA3">
      <w:pPr>
        <w:shd w:val="clear" w:color="auto" w:fill="FFFFFF"/>
        <w:spacing w:line="360" w:lineRule="auto"/>
        <w:ind w:left="43"/>
        <w:jc w:val="right"/>
        <w:rPr>
          <w:rFonts w:ascii="Arial" w:hAnsi="Arial" w:cs="Arial"/>
          <w:bCs/>
          <w:spacing w:val="-6"/>
          <w:sz w:val="20"/>
          <w:szCs w:val="20"/>
        </w:rPr>
      </w:pPr>
      <w:r>
        <w:rPr>
          <w:rFonts w:ascii="Arial" w:hAnsi="Arial" w:cs="Arial"/>
          <w:bCs/>
          <w:spacing w:val="-6"/>
          <w:sz w:val="20"/>
          <w:szCs w:val="20"/>
        </w:rPr>
        <w:t>Kielce</w:t>
      </w:r>
      <w:r w:rsidR="00256814" w:rsidRPr="00037EDE">
        <w:rPr>
          <w:rFonts w:ascii="Arial" w:hAnsi="Arial" w:cs="Arial"/>
          <w:bCs/>
          <w:spacing w:val="-6"/>
          <w:sz w:val="20"/>
          <w:szCs w:val="20"/>
        </w:rPr>
        <w:t>. dn</w:t>
      </w:r>
      <w:r w:rsidR="00256814" w:rsidRPr="004F7ADC">
        <w:rPr>
          <w:rFonts w:ascii="Arial" w:hAnsi="Arial" w:cs="Arial"/>
          <w:bCs/>
          <w:spacing w:val="-6"/>
          <w:sz w:val="20"/>
          <w:szCs w:val="20"/>
        </w:rPr>
        <w:t>.</w:t>
      </w:r>
      <w:r w:rsidR="00246564" w:rsidRPr="004F7ADC">
        <w:rPr>
          <w:rFonts w:ascii="Arial" w:hAnsi="Arial" w:cs="Arial"/>
          <w:bCs/>
          <w:spacing w:val="-6"/>
          <w:sz w:val="20"/>
          <w:szCs w:val="20"/>
        </w:rPr>
        <w:t xml:space="preserve"> </w:t>
      </w:r>
      <w:r w:rsidR="004F7ADC" w:rsidRPr="004F7ADC">
        <w:rPr>
          <w:rFonts w:ascii="Arial" w:hAnsi="Arial" w:cs="Arial"/>
          <w:bCs/>
          <w:spacing w:val="-6"/>
          <w:sz w:val="20"/>
          <w:szCs w:val="20"/>
        </w:rPr>
        <w:t>11</w:t>
      </w:r>
      <w:r w:rsidR="00370DF9" w:rsidRPr="004F7ADC">
        <w:rPr>
          <w:rFonts w:ascii="Arial" w:hAnsi="Arial" w:cs="Arial"/>
          <w:bCs/>
          <w:spacing w:val="-6"/>
          <w:sz w:val="20"/>
          <w:szCs w:val="20"/>
        </w:rPr>
        <w:t>.</w:t>
      </w:r>
      <w:r w:rsidR="004F7ADC" w:rsidRPr="004F7ADC">
        <w:rPr>
          <w:rFonts w:ascii="Arial" w:hAnsi="Arial" w:cs="Arial"/>
          <w:bCs/>
          <w:spacing w:val="-6"/>
          <w:sz w:val="20"/>
          <w:szCs w:val="20"/>
        </w:rPr>
        <w:t>02</w:t>
      </w:r>
      <w:r w:rsidR="00370DF9" w:rsidRPr="004F7ADC">
        <w:rPr>
          <w:rFonts w:ascii="Arial" w:hAnsi="Arial" w:cs="Arial"/>
          <w:bCs/>
          <w:spacing w:val="-6"/>
          <w:sz w:val="20"/>
          <w:szCs w:val="20"/>
        </w:rPr>
        <w:t>.202</w:t>
      </w:r>
      <w:r w:rsidR="004F7ADC" w:rsidRPr="004F7ADC">
        <w:rPr>
          <w:rFonts w:ascii="Arial" w:hAnsi="Arial" w:cs="Arial"/>
          <w:bCs/>
          <w:spacing w:val="-6"/>
          <w:sz w:val="20"/>
          <w:szCs w:val="20"/>
        </w:rPr>
        <w:t>5</w:t>
      </w:r>
      <w:r w:rsidR="00256814" w:rsidRPr="004F7ADC">
        <w:rPr>
          <w:rFonts w:ascii="Arial" w:hAnsi="Arial" w:cs="Arial"/>
          <w:bCs/>
          <w:spacing w:val="-6"/>
          <w:sz w:val="20"/>
          <w:szCs w:val="20"/>
        </w:rPr>
        <w:t xml:space="preserve"> r.</w:t>
      </w:r>
    </w:p>
    <w:p w14:paraId="5F256AC6" w14:textId="77777777" w:rsidR="00256814" w:rsidRPr="00037EDE" w:rsidRDefault="00256814" w:rsidP="001C1CA3">
      <w:pPr>
        <w:pStyle w:val="Stopka"/>
        <w:spacing w:line="360" w:lineRule="auto"/>
        <w:jc w:val="center"/>
        <w:rPr>
          <w:rFonts w:ascii="Arial" w:hAnsi="Arial" w:cs="Arial"/>
          <w:b/>
          <w:sz w:val="20"/>
          <w:szCs w:val="20"/>
        </w:rPr>
      </w:pPr>
    </w:p>
    <w:p w14:paraId="397E042C" w14:textId="14542382" w:rsidR="00F94EC1" w:rsidRPr="00037EDE" w:rsidRDefault="00007A9C" w:rsidP="00370DF9">
      <w:pPr>
        <w:pStyle w:val="Stopka"/>
        <w:spacing w:line="360" w:lineRule="auto"/>
        <w:jc w:val="both"/>
        <w:rPr>
          <w:rFonts w:ascii="Arial" w:hAnsi="Arial" w:cs="Arial"/>
          <w:b/>
          <w:szCs w:val="20"/>
        </w:rPr>
      </w:pPr>
      <w:r w:rsidRPr="00037EDE">
        <w:rPr>
          <w:rFonts w:ascii="Arial" w:hAnsi="Arial" w:cs="Arial"/>
          <w:b/>
          <w:szCs w:val="20"/>
        </w:rPr>
        <w:t>ZAPYTANIE OFERTOWE</w:t>
      </w:r>
      <w:r w:rsidR="00112FC2">
        <w:rPr>
          <w:rFonts w:ascii="Arial" w:hAnsi="Arial" w:cs="Arial"/>
          <w:b/>
          <w:szCs w:val="20"/>
        </w:rPr>
        <w:t xml:space="preserve"> </w:t>
      </w:r>
      <w:r w:rsidR="00112FC2" w:rsidRPr="006D2043">
        <w:rPr>
          <w:rFonts w:ascii="Arial" w:hAnsi="Arial" w:cs="Arial"/>
          <w:b/>
          <w:szCs w:val="20"/>
        </w:rPr>
        <w:t>1/</w:t>
      </w:r>
      <w:r w:rsidR="00597CF4">
        <w:rPr>
          <w:rFonts w:ascii="Arial" w:hAnsi="Arial" w:cs="Arial"/>
          <w:b/>
          <w:szCs w:val="20"/>
        </w:rPr>
        <w:t>01</w:t>
      </w:r>
      <w:r w:rsidR="00112FC2" w:rsidRPr="006D2043">
        <w:rPr>
          <w:rFonts w:ascii="Arial" w:hAnsi="Arial" w:cs="Arial"/>
          <w:b/>
          <w:szCs w:val="20"/>
        </w:rPr>
        <w:t>.</w:t>
      </w:r>
      <w:r w:rsidR="005B6489" w:rsidRPr="006D2043">
        <w:rPr>
          <w:rFonts w:ascii="Arial" w:hAnsi="Arial" w:cs="Arial"/>
          <w:b/>
          <w:szCs w:val="20"/>
        </w:rPr>
        <w:t>0</w:t>
      </w:r>
      <w:r w:rsidR="00112FC2" w:rsidRPr="006D2043">
        <w:rPr>
          <w:rFonts w:ascii="Arial" w:hAnsi="Arial" w:cs="Arial"/>
          <w:b/>
          <w:szCs w:val="20"/>
        </w:rPr>
        <w:t>2/202</w:t>
      </w:r>
      <w:r w:rsidR="00047882" w:rsidRPr="006D2043">
        <w:rPr>
          <w:rFonts w:ascii="Arial" w:hAnsi="Arial" w:cs="Arial"/>
          <w:b/>
          <w:szCs w:val="20"/>
        </w:rPr>
        <w:t>5</w:t>
      </w:r>
      <w:r w:rsidR="00112FC2">
        <w:rPr>
          <w:rFonts w:ascii="Arial" w:hAnsi="Arial" w:cs="Arial"/>
          <w:b/>
          <w:szCs w:val="20"/>
        </w:rPr>
        <w:t xml:space="preserve"> </w:t>
      </w:r>
    </w:p>
    <w:p w14:paraId="7D4C3CCB" w14:textId="7BACE12B" w:rsidR="00F94EC1" w:rsidRPr="00037EDE" w:rsidRDefault="00F94EC1" w:rsidP="001E5AA5">
      <w:pPr>
        <w:autoSpaceDE w:val="0"/>
        <w:autoSpaceDN w:val="0"/>
        <w:adjustRightInd w:val="0"/>
        <w:spacing w:line="360" w:lineRule="auto"/>
        <w:jc w:val="both"/>
        <w:rPr>
          <w:rFonts w:ascii="Arial" w:hAnsi="Arial" w:cs="Arial"/>
          <w:sz w:val="20"/>
          <w:szCs w:val="20"/>
        </w:rPr>
      </w:pPr>
      <w:r w:rsidRPr="00037EDE">
        <w:rPr>
          <w:rFonts w:ascii="Arial" w:hAnsi="Arial" w:cs="Arial"/>
          <w:sz w:val="20"/>
          <w:szCs w:val="20"/>
        </w:rPr>
        <w:t xml:space="preserve">W zawiązku z realizacją przez </w:t>
      </w:r>
      <w:r w:rsidR="00370DF9">
        <w:rPr>
          <w:rFonts w:ascii="Arial" w:hAnsi="Arial" w:cs="Arial"/>
          <w:sz w:val="20"/>
          <w:szCs w:val="20"/>
        </w:rPr>
        <w:t>Tedspaw</w:t>
      </w:r>
      <w:r w:rsidR="0052605C" w:rsidRPr="0052605C">
        <w:rPr>
          <w:rFonts w:ascii="Arial" w:hAnsi="Arial" w:cs="Arial"/>
          <w:sz w:val="20"/>
          <w:szCs w:val="20"/>
        </w:rPr>
        <w:t xml:space="preserve"> Sp. z .o.o.</w:t>
      </w:r>
      <w:r w:rsidR="0052605C">
        <w:rPr>
          <w:rFonts w:ascii="Arial" w:hAnsi="Arial" w:cs="Arial"/>
          <w:sz w:val="20"/>
          <w:szCs w:val="20"/>
        </w:rPr>
        <w:t xml:space="preserve"> </w:t>
      </w:r>
      <w:r w:rsidRPr="00037EDE">
        <w:rPr>
          <w:rFonts w:ascii="Arial" w:hAnsi="Arial" w:cs="Arial"/>
          <w:sz w:val="20"/>
          <w:szCs w:val="20"/>
        </w:rPr>
        <w:t xml:space="preserve">projektu nr: </w:t>
      </w:r>
      <w:bookmarkStart w:id="0" w:name="_Hlk127262627"/>
      <w:r w:rsidR="00370DF9" w:rsidRPr="00370DF9">
        <w:rPr>
          <w:rFonts w:ascii="Arial" w:hAnsi="Arial" w:cs="Arial"/>
          <w:b/>
          <w:sz w:val="20"/>
          <w:szCs w:val="20"/>
        </w:rPr>
        <w:t>FESW.01.02-IZ.00-0012/24</w:t>
      </w:r>
      <w:r w:rsidR="0052605C">
        <w:rPr>
          <w:rFonts w:ascii="Arial" w:hAnsi="Arial" w:cs="Arial"/>
          <w:b/>
          <w:sz w:val="20"/>
          <w:szCs w:val="20"/>
        </w:rPr>
        <w:t xml:space="preserve"> </w:t>
      </w:r>
      <w:bookmarkEnd w:id="0"/>
      <w:r w:rsidRPr="00037EDE">
        <w:rPr>
          <w:rFonts w:ascii="Arial" w:hAnsi="Arial" w:cs="Arial"/>
          <w:sz w:val="20"/>
          <w:szCs w:val="20"/>
        </w:rPr>
        <w:t>pod nazwą: „</w:t>
      </w:r>
      <w:r w:rsidR="00370DF9" w:rsidRPr="00370DF9">
        <w:rPr>
          <w:rFonts w:ascii="Arial" w:hAnsi="Arial" w:cs="Arial"/>
          <w:sz w:val="20"/>
          <w:szCs w:val="20"/>
        </w:rPr>
        <w:t xml:space="preserve">Wdrożenie badań właściwości </w:t>
      </w:r>
      <w:proofErr w:type="spellStart"/>
      <w:r w:rsidR="00370DF9" w:rsidRPr="00370DF9">
        <w:rPr>
          <w:rFonts w:ascii="Arial" w:hAnsi="Arial" w:cs="Arial"/>
          <w:sz w:val="20"/>
          <w:szCs w:val="20"/>
        </w:rPr>
        <w:t>pełzaniowych</w:t>
      </w:r>
      <w:proofErr w:type="spellEnd"/>
      <w:r w:rsidR="00370DF9" w:rsidRPr="00370DF9">
        <w:rPr>
          <w:rFonts w:ascii="Arial" w:hAnsi="Arial" w:cs="Arial"/>
          <w:sz w:val="20"/>
          <w:szCs w:val="20"/>
        </w:rPr>
        <w:t xml:space="preserve"> metali eksploatowanych długotrwale w warunkach pełzania oraz</w:t>
      </w:r>
      <w:r w:rsidR="00370DF9">
        <w:rPr>
          <w:rFonts w:ascii="Arial" w:hAnsi="Arial" w:cs="Arial"/>
          <w:sz w:val="20"/>
          <w:szCs w:val="20"/>
        </w:rPr>
        <w:t xml:space="preserve"> </w:t>
      </w:r>
      <w:r w:rsidR="00370DF9" w:rsidRPr="00370DF9">
        <w:rPr>
          <w:rFonts w:ascii="Arial" w:hAnsi="Arial" w:cs="Arial"/>
          <w:sz w:val="20"/>
          <w:szCs w:val="20"/>
        </w:rPr>
        <w:t>obrazowych badań ultradźwiękowych techniką PHASED ARRAY</w:t>
      </w:r>
      <w:r w:rsidRPr="00037EDE">
        <w:rPr>
          <w:rFonts w:ascii="Arial" w:hAnsi="Arial" w:cs="Arial"/>
          <w:iCs/>
          <w:sz w:val="20"/>
          <w:szCs w:val="20"/>
        </w:rPr>
        <w:t xml:space="preserve">”, </w:t>
      </w:r>
      <w:r w:rsidRPr="001E5AA5">
        <w:rPr>
          <w:rFonts w:ascii="Arial" w:hAnsi="Arial" w:cs="Arial"/>
          <w:b/>
          <w:iCs/>
          <w:sz w:val="20"/>
          <w:szCs w:val="20"/>
        </w:rPr>
        <w:t>dofinansowanego</w:t>
      </w:r>
      <w:r w:rsidR="001E5AA5" w:rsidRPr="001E5AA5">
        <w:rPr>
          <w:rFonts w:ascii="Arial" w:hAnsi="Arial" w:cs="Arial"/>
          <w:b/>
          <w:iCs/>
          <w:sz w:val="20"/>
          <w:szCs w:val="20"/>
        </w:rPr>
        <w:t xml:space="preserve"> </w:t>
      </w:r>
      <w:r w:rsidR="001E5AA5">
        <w:rPr>
          <w:rFonts w:ascii="DejaVuSans,Bold" w:hAnsi="DejaVuSans,Bold" w:cs="DejaVuSans,Bold"/>
          <w:b/>
          <w:bCs/>
          <w:sz w:val="18"/>
          <w:szCs w:val="18"/>
        </w:rPr>
        <w:t xml:space="preserve">z Europejskiego Funduszu Rozwoju </w:t>
      </w:r>
      <w:r w:rsidR="001E5AA5" w:rsidRPr="001E5AA5">
        <w:rPr>
          <w:rFonts w:ascii="DejaVuSans,Bold" w:hAnsi="DejaVuSans,Bold" w:cs="DejaVuSans,Bold"/>
          <w:b/>
          <w:bCs/>
          <w:sz w:val="18"/>
          <w:szCs w:val="18"/>
        </w:rPr>
        <w:t>Regionalnego</w:t>
      </w:r>
      <w:r w:rsidRPr="001E5AA5">
        <w:rPr>
          <w:rFonts w:ascii="Arial" w:hAnsi="Arial" w:cs="Arial"/>
          <w:b/>
          <w:iCs/>
          <w:sz w:val="20"/>
          <w:szCs w:val="20"/>
        </w:rPr>
        <w:t xml:space="preserve"> w ramach </w:t>
      </w:r>
      <w:r w:rsidR="001E5AA5" w:rsidRPr="001E5AA5">
        <w:rPr>
          <w:rFonts w:ascii="Arial" w:hAnsi="Arial" w:cs="Arial"/>
          <w:b/>
          <w:iCs/>
          <w:sz w:val="20"/>
          <w:szCs w:val="20"/>
        </w:rPr>
        <w:t>p</w:t>
      </w:r>
      <w:r w:rsidRPr="001E5AA5">
        <w:rPr>
          <w:rFonts w:ascii="Arial" w:hAnsi="Arial" w:cs="Arial"/>
          <w:b/>
          <w:iCs/>
          <w:sz w:val="20"/>
          <w:szCs w:val="20"/>
        </w:rPr>
        <w:t xml:space="preserve">rogramu </w:t>
      </w:r>
      <w:r w:rsidR="001E5AA5" w:rsidRPr="001E5AA5">
        <w:rPr>
          <w:rFonts w:ascii="Arial" w:hAnsi="Arial" w:cs="Arial"/>
          <w:b/>
          <w:iCs/>
          <w:sz w:val="20"/>
          <w:szCs w:val="20"/>
        </w:rPr>
        <w:t>Fundusze Europejskie dla Świętokrzyskiego 2021 - 2027</w:t>
      </w:r>
      <w:r w:rsidRPr="00037EDE">
        <w:rPr>
          <w:rFonts w:ascii="Arial" w:hAnsi="Arial" w:cs="Arial"/>
          <w:iCs/>
          <w:sz w:val="20"/>
          <w:szCs w:val="20"/>
        </w:rPr>
        <w:t>, zapraszamy do składania ofert w odpowiedzi na zapytanie ofertowe na</w:t>
      </w:r>
      <w:r w:rsidR="002A12C8" w:rsidRPr="00037EDE">
        <w:rPr>
          <w:rFonts w:ascii="Arial" w:hAnsi="Arial" w:cs="Arial"/>
          <w:iCs/>
          <w:sz w:val="20"/>
          <w:szCs w:val="20"/>
        </w:rPr>
        <w:t>:</w:t>
      </w:r>
      <w:r w:rsidRPr="00037EDE">
        <w:rPr>
          <w:rFonts w:ascii="Arial" w:hAnsi="Arial" w:cs="Arial"/>
          <w:iCs/>
          <w:sz w:val="20"/>
          <w:szCs w:val="20"/>
        </w:rPr>
        <w:t xml:space="preserve"> </w:t>
      </w:r>
      <w:r w:rsidR="00007A9C" w:rsidRPr="00037EDE">
        <w:rPr>
          <w:rFonts w:ascii="Arial" w:hAnsi="Arial" w:cs="Arial"/>
          <w:iCs/>
          <w:sz w:val="20"/>
          <w:szCs w:val="20"/>
        </w:rPr>
        <w:t xml:space="preserve">ROBOTY BUDOWLANE DOTYCZĄCE </w:t>
      </w:r>
      <w:r w:rsidR="001E5AA5">
        <w:rPr>
          <w:rFonts w:ascii="Arial" w:hAnsi="Arial" w:cs="Arial"/>
          <w:iCs/>
          <w:sz w:val="20"/>
          <w:szCs w:val="20"/>
        </w:rPr>
        <w:t>PRAC</w:t>
      </w:r>
      <w:r w:rsidR="008A5E7B">
        <w:rPr>
          <w:rFonts w:ascii="Arial" w:hAnsi="Arial" w:cs="Arial"/>
          <w:iCs/>
          <w:sz w:val="20"/>
          <w:szCs w:val="20"/>
        </w:rPr>
        <w:t xml:space="preserve"> REMONTOWYCH ZWIĄZANYCH Z ADAPTACJĄ</w:t>
      </w:r>
      <w:r w:rsidR="001E5AA5">
        <w:rPr>
          <w:rFonts w:ascii="Arial" w:hAnsi="Arial" w:cs="Arial"/>
          <w:iCs/>
          <w:sz w:val="20"/>
          <w:szCs w:val="20"/>
        </w:rPr>
        <w:t xml:space="preserve"> </w:t>
      </w:r>
      <w:r w:rsidR="008A5E7B">
        <w:rPr>
          <w:rFonts w:ascii="Arial" w:hAnsi="Arial" w:cs="Arial"/>
          <w:iCs/>
          <w:sz w:val="20"/>
          <w:szCs w:val="20"/>
        </w:rPr>
        <w:t>I</w:t>
      </w:r>
      <w:r w:rsidR="001E5AA5">
        <w:rPr>
          <w:rFonts w:ascii="Arial" w:hAnsi="Arial" w:cs="Arial"/>
          <w:iCs/>
          <w:sz w:val="20"/>
          <w:szCs w:val="20"/>
        </w:rPr>
        <w:t xml:space="preserve"> MODERNIZAC</w:t>
      </w:r>
      <w:r w:rsidR="008A5E7B">
        <w:rPr>
          <w:rFonts w:ascii="Arial" w:hAnsi="Arial" w:cs="Arial"/>
          <w:iCs/>
          <w:sz w:val="20"/>
          <w:szCs w:val="20"/>
        </w:rPr>
        <w:t>JĄ POMIESZCZEŃ</w:t>
      </w:r>
      <w:r w:rsidR="001E5AA5">
        <w:rPr>
          <w:rFonts w:ascii="Arial" w:hAnsi="Arial" w:cs="Arial"/>
          <w:iCs/>
          <w:sz w:val="20"/>
          <w:szCs w:val="20"/>
        </w:rPr>
        <w:t xml:space="preserve"> </w:t>
      </w:r>
      <w:r w:rsidR="00007A9C" w:rsidRPr="00037EDE">
        <w:rPr>
          <w:rFonts w:ascii="Arial" w:hAnsi="Arial" w:cs="Arial"/>
          <w:iCs/>
          <w:sz w:val="20"/>
          <w:szCs w:val="20"/>
        </w:rPr>
        <w:t>BUDYNK</w:t>
      </w:r>
      <w:r w:rsidR="0052605C">
        <w:rPr>
          <w:rFonts w:ascii="Arial" w:hAnsi="Arial" w:cs="Arial"/>
          <w:iCs/>
          <w:sz w:val="20"/>
          <w:szCs w:val="20"/>
        </w:rPr>
        <w:t xml:space="preserve">U </w:t>
      </w:r>
      <w:r w:rsidR="0052605C" w:rsidRPr="0052605C">
        <w:rPr>
          <w:rFonts w:ascii="Arial" w:hAnsi="Arial" w:cs="Arial"/>
          <w:iCs/>
          <w:sz w:val="20"/>
          <w:szCs w:val="20"/>
        </w:rPr>
        <w:t>BIUROWOSOCJALNO</w:t>
      </w:r>
      <w:r w:rsidR="008A5E7B">
        <w:rPr>
          <w:rFonts w:ascii="Arial" w:hAnsi="Arial" w:cs="Arial"/>
          <w:iCs/>
          <w:sz w:val="20"/>
          <w:szCs w:val="20"/>
        </w:rPr>
        <w:t xml:space="preserve"> </w:t>
      </w:r>
      <w:r w:rsidR="0052605C" w:rsidRPr="0052605C">
        <w:rPr>
          <w:rFonts w:ascii="Arial" w:hAnsi="Arial" w:cs="Arial"/>
          <w:iCs/>
          <w:sz w:val="20"/>
          <w:szCs w:val="20"/>
        </w:rPr>
        <w:t>-</w:t>
      </w:r>
      <w:r w:rsidR="008A5E7B">
        <w:rPr>
          <w:rFonts w:ascii="Arial" w:hAnsi="Arial" w:cs="Arial"/>
          <w:iCs/>
          <w:sz w:val="20"/>
          <w:szCs w:val="20"/>
        </w:rPr>
        <w:t xml:space="preserve"> </w:t>
      </w:r>
      <w:r w:rsidR="0052605C" w:rsidRPr="0052605C">
        <w:rPr>
          <w:rFonts w:ascii="Arial" w:hAnsi="Arial" w:cs="Arial"/>
          <w:iCs/>
          <w:sz w:val="20"/>
          <w:szCs w:val="20"/>
        </w:rPr>
        <w:t>PRODUKCYJNEGO.</w:t>
      </w:r>
    </w:p>
    <w:p w14:paraId="70C540B6" w14:textId="77777777" w:rsidR="00F94EC1" w:rsidRPr="00037EDE" w:rsidRDefault="00F94EC1" w:rsidP="00F94EC1">
      <w:pPr>
        <w:spacing w:line="360" w:lineRule="auto"/>
        <w:jc w:val="right"/>
        <w:rPr>
          <w:rFonts w:ascii="Arial" w:hAnsi="Arial" w:cs="Arial"/>
          <w:b/>
          <w:sz w:val="20"/>
          <w:szCs w:val="20"/>
        </w:rPr>
      </w:pPr>
    </w:p>
    <w:p w14:paraId="5A5087D1" w14:textId="77777777" w:rsidR="00F94EC1" w:rsidRPr="00037EDE" w:rsidRDefault="00F94EC1" w:rsidP="00F94EC1">
      <w:pPr>
        <w:spacing w:line="360" w:lineRule="auto"/>
        <w:rPr>
          <w:rFonts w:ascii="Arial" w:hAnsi="Arial" w:cs="Arial"/>
          <w:sz w:val="20"/>
          <w:szCs w:val="20"/>
          <w:u w:val="single"/>
        </w:rPr>
      </w:pPr>
      <w:r w:rsidRPr="00037EDE">
        <w:rPr>
          <w:rFonts w:ascii="Arial" w:hAnsi="Arial" w:cs="Arial"/>
          <w:sz w:val="20"/>
          <w:szCs w:val="20"/>
          <w:u w:val="single"/>
        </w:rPr>
        <w:t>INFORMACJE O OGŁOSZENIU</w:t>
      </w:r>
    </w:p>
    <w:p w14:paraId="5E7746F3" w14:textId="77777777" w:rsidR="00F94EC1" w:rsidRPr="00037EDE" w:rsidRDefault="00F94EC1" w:rsidP="00F94EC1">
      <w:pPr>
        <w:spacing w:line="360" w:lineRule="auto"/>
        <w:rPr>
          <w:rFonts w:ascii="Arial" w:hAnsi="Arial" w:cs="Arial"/>
          <w:b/>
          <w:sz w:val="20"/>
          <w:szCs w:val="20"/>
        </w:rPr>
      </w:pPr>
    </w:p>
    <w:p w14:paraId="20E9B2F1" w14:textId="77777777" w:rsidR="00F94EC1" w:rsidRPr="00037EDE" w:rsidRDefault="00F94EC1" w:rsidP="0043234B">
      <w:pPr>
        <w:pStyle w:val="Akapitzlist"/>
        <w:numPr>
          <w:ilvl w:val="0"/>
          <w:numId w:val="1"/>
        </w:numPr>
        <w:spacing w:line="360" w:lineRule="auto"/>
        <w:ind w:left="284" w:hanging="284"/>
        <w:rPr>
          <w:rFonts w:ascii="Arial" w:hAnsi="Arial" w:cs="Arial"/>
          <w:b/>
          <w:sz w:val="20"/>
          <w:szCs w:val="20"/>
        </w:rPr>
      </w:pPr>
      <w:r w:rsidRPr="00037EDE">
        <w:rPr>
          <w:rFonts w:ascii="Arial" w:hAnsi="Arial" w:cs="Arial"/>
          <w:b/>
          <w:sz w:val="20"/>
          <w:szCs w:val="20"/>
        </w:rPr>
        <w:t>Dane Zamawiającego:</w:t>
      </w:r>
    </w:p>
    <w:p w14:paraId="27AFF915" w14:textId="52A4B8A5" w:rsidR="0052605C" w:rsidRPr="008A5E7B" w:rsidRDefault="00007A9C" w:rsidP="008A5E7B">
      <w:pPr>
        <w:pStyle w:val="Akapitzlist"/>
        <w:numPr>
          <w:ilvl w:val="1"/>
          <w:numId w:val="2"/>
        </w:numPr>
        <w:spacing w:after="200" w:line="360" w:lineRule="auto"/>
        <w:ind w:left="284" w:firstLine="0"/>
        <w:jc w:val="both"/>
        <w:rPr>
          <w:rFonts w:ascii="Arial" w:hAnsi="Arial" w:cs="Arial"/>
          <w:b/>
          <w:sz w:val="20"/>
          <w:szCs w:val="20"/>
        </w:rPr>
      </w:pPr>
      <w:r w:rsidRPr="0052605C">
        <w:rPr>
          <w:rFonts w:ascii="Arial" w:hAnsi="Arial" w:cs="Arial"/>
          <w:sz w:val="20"/>
          <w:szCs w:val="20"/>
        </w:rPr>
        <w:t xml:space="preserve">Nazwa </w:t>
      </w:r>
      <w:r w:rsidR="0048379D">
        <w:rPr>
          <w:rFonts w:ascii="Arial" w:hAnsi="Arial" w:cs="Arial"/>
          <w:sz w:val="20"/>
          <w:szCs w:val="20"/>
        </w:rPr>
        <w:t>Z</w:t>
      </w:r>
      <w:r w:rsidRPr="0052605C">
        <w:rPr>
          <w:rFonts w:ascii="Arial" w:hAnsi="Arial" w:cs="Arial"/>
          <w:sz w:val="20"/>
          <w:szCs w:val="20"/>
        </w:rPr>
        <w:t xml:space="preserve">amawiającego: </w:t>
      </w:r>
      <w:r w:rsidR="008A5E7B" w:rsidRPr="008A5E7B">
        <w:rPr>
          <w:rFonts w:ascii="Arial" w:hAnsi="Arial" w:cs="Arial"/>
          <w:b/>
          <w:sz w:val="20"/>
          <w:szCs w:val="20"/>
        </w:rPr>
        <w:t>Tedspaw</w:t>
      </w:r>
      <w:r w:rsidR="0052605C" w:rsidRPr="008A5E7B">
        <w:rPr>
          <w:rFonts w:ascii="Arial" w:hAnsi="Arial" w:cs="Arial"/>
          <w:b/>
          <w:sz w:val="20"/>
          <w:szCs w:val="20"/>
        </w:rPr>
        <w:t xml:space="preserve"> Sp. z .o.o.</w:t>
      </w:r>
    </w:p>
    <w:p w14:paraId="42AAFDCF" w14:textId="77777777" w:rsidR="004F7ADC" w:rsidRPr="004F7ADC" w:rsidRDefault="00007A9C" w:rsidP="004F7ADC">
      <w:pPr>
        <w:pStyle w:val="Akapitzlist"/>
        <w:numPr>
          <w:ilvl w:val="1"/>
          <w:numId w:val="2"/>
        </w:numPr>
        <w:spacing w:after="200" w:line="360" w:lineRule="auto"/>
        <w:ind w:left="284" w:firstLine="0"/>
        <w:jc w:val="both"/>
        <w:rPr>
          <w:rFonts w:ascii="Arial" w:hAnsi="Arial" w:cs="Arial"/>
          <w:sz w:val="20"/>
          <w:szCs w:val="20"/>
        </w:rPr>
      </w:pPr>
      <w:r w:rsidRPr="004F7ADC">
        <w:rPr>
          <w:rFonts w:ascii="Arial" w:hAnsi="Arial" w:cs="Arial"/>
          <w:sz w:val="20"/>
          <w:szCs w:val="20"/>
        </w:rPr>
        <w:t xml:space="preserve">Adres </w:t>
      </w:r>
      <w:r w:rsidR="0048379D" w:rsidRPr="004F7ADC">
        <w:rPr>
          <w:rFonts w:ascii="Arial" w:hAnsi="Arial" w:cs="Arial"/>
          <w:sz w:val="20"/>
          <w:szCs w:val="20"/>
        </w:rPr>
        <w:t>Z</w:t>
      </w:r>
      <w:r w:rsidRPr="004F7ADC">
        <w:rPr>
          <w:rFonts w:ascii="Arial" w:hAnsi="Arial" w:cs="Arial"/>
          <w:sz w:val="20"/>
          <w:szCs w:val="20"/>
        </w:rPr>
        <w:t xml:space="preserve">amawiającego: </w:t>
      </w:r>
      <w:r w:rsidR="008A5E7B" w:rsidRPr="004F7ADC">
        <w:rPr>
          <w:rFonts w:ascii="Arial" w:hAnsi="Arial" w:cs="Arial"/>
          <w:b/>
          <w:sz w:val="20"/>
          <w:szCs w:val="20"/>
        </w:rPr>
        <w:t xml:space="preserve">Bilcza </w:t>
      </w:r>
      <w:r w:rsidR="0052605C" w:rsidRPr="004F7ADC">
        <w:rPr>
          <w:rFonts w:ascii="Arial" w:hAnsi="Arial" w:cs="Arial"/>
          <w:b/>
          <w:sz w:val="20"/>
          <w:szCs w:val="20"/>
        </w:rPr>
        <w:t xml:space="preserve">ul. </w:t>
      </w:r>
      <w:r w:rsidR="008A5E7B" w:rsidRPr="004F7ADC">
        <w:rPr>
          <w:rFonts w:ascii="Arial" w:hAnsi="Arial" w:cs="Arial"/>
          <w:b/>
          <w:sz w:val="20"/>
          <w:szCs w:val="20"/>
        </w:rPr>
        <w:t>Bukowa 2</w:t>
      </w:r>
      <w:r w:rsidR="0052605C" w:rsidRPr="004F7ADC">
        <w:rPr>
          <w:rFonts w:ascii="Arial" w:hAnsi="Arial" w:cs="Arial"/>
          <w:b/>
          <w:sz w:val="20"/>
          <w:szCs w:val="20"/>
        </w:rPr>
        <w:t>, 2</w:t>
      </w:r>
      <w:r w:rsidR="008A5E7B" w:rsidRPr="004F7ADC">
        <w:rPr>
          <w:rFonts w:ascii="Arial" w:hAnsi="Arial" w:cs="Arial"/>
          <w:b/>
          <w:sz w:val="20"/>
          <w:szCs w:val="20"/>
        </w:rPr>
        <w:t>6</w:t>
      </w:r>
      <w:r w:rsidR="0052605C" w:rsidRPr="004F7ADC">
        <w:rPr>
          <w:rFonts w:ascii="Arial" w:hAnsi="Arial" w:cs="Arial"/>
          <w:b/>
          <w:sz w:val="20"/>
          <w:szCs w:val="20"/>
        </w:rPr>
        <w:t>-</w:t>
      </w:r>
      <w:r w:rsidR="008A5E7B" w:rsidRPr="004F7ADC">
        <w:rPr>
          <w:rFonts w:ascii="Arial" w:hAnsi="Arial" w:cs="Arial"/>
          <w:b/>
          <w:sz w:val="20"/>
          <w:szCs w:val="20"/>
        </w:rPr>
        <w:t>02</w:t>
      </w:r>
      <w:r w:rsidR="0052605C" w:rsidRPr="004F7ADC">
        <w:rPr>
          <w:rFonts w:ascii="Arial" w:hAnsi="Arial" w:cs="Arial"/>
          <w:b/>
          <w:sz w:val="20"/>
          <w:szCs w:val="20"/>
        </w:rPr>
        <w:t xml:space="preserve">6 </w:t>
      </w:r>
      <w:r w:rsidR="008A5E7B" w:rsidRPr="004F7ADC">
        <w:rPr>
          <w:rFonts w:ascii="Arial" w:hAnsi="Arial" w:cs="Arial"/>
          <w:b/>
          <w:sz w:val="20"/>
          <w:szCs w:val="20"/>
        </w:rPr>
        <w:t>Morawica</w:t>
      </w:r>
      <w:r w:rsidR="004F7ADC" w:rsidRPr="004F7ADC">
        <w:rPr>
          <w:rFonts w:ascii="Arial" w:hAnsi="Arial" w:cs="Arial"/>
          <w:b/>
          <w:sz w:val="20"/>
          <w:szCs w:val="20"/>
        </w:rPr>
        <w:t xml:space="preserve"> </w:t>
      </w:r>
    </w:p>
    <w:p w14:paraId="543EE385" w14:textId="77777777" w:rsidR="004F7ADC" w:rsidRPr="004F7ADC" w:rsidRDefault="00007A9C" w:rsidP="004F7ADC">
      <w:pPr>
        <w:pStyle w:val="Akapitzlist"/>
        <w:numPr>
          <w:ilvl w:val="1"/>
          <w:numId w:val="2"/>
        </w:numPr>
        <w:spacing w:after="200" w:line="360" w:lineRule="auto"/>
        <w:ind w:left="284" w:firstLine="0"/>
        <w:jc w:val="both"/>
        <w:rPr>
          <w:rFonts w:ascii="Arial" w:hAnsi="Arial" w:cs="Arial"/>
          <w:sz w:val="20"/>
          <w:szCs w:val="20"/>
        </w:rPr>
      </w:pPr>
      <w:r w:rsidRPr="004F7ADC">
        <w:rPr>
          <w:rFonts w:ascii="Arial" w:hAnsi="Arial" w:cs="Arial"/>
          <w:sz w:val="20"/>
          <w:szCs w:val="20"/>
        </w:rPr>
        <w:t xml:space="preserve">Numer telefonu </w:t>
      </w:r>
      <w:r w:rsidR="0048379D" w:rsidRPr="004F7ADC">
        <w:rPr>
          <w:rFonts w:ascii="Arial" w:hAnsi="Arial" w:cs="Arial"/>
          <w:sz w:val="20"/>
          <w:szCs w:val="20"/>
        </w:rPr>
        <w:t>Z</w:t>
      </w:r>
      <w:r w:rsidRPr="004F7ADC">
        <w:rPr>
          <w:rFonts w:ascii="Arial" w:hAnsi="Arial" w:cs="Arial"/>
          <w:sz w:val="20"/>
          <w:szCs w:val="20"/>
        </w:rPr>
        <w:t xml:space="preserve">amawiającego: </w:t>
      </w:r>
      <w:r w:rsidR="0052605C" w:rsidRPr="004F7ADC">
        <w:rPr>
          <w:rFonts w:ascii="Arial" w:hAnsi="Arial" w:cs="Arial"/>
          <w:b/>
          <w:sz w:val="20"/>
          <w:szCs w:val="20"/>
        </w:rPr>
        <w:t>+48/</w:t>
      </w:r>
      <w:r w:rsidR="0055146B" w:rsidRPr="004F7ADC">
        <w:rPr>
          <w:rFonts w:ascii="Arial" w:hAnsi="Arial" w:cs="Arial"/>
          <w:b/>
          <w:sz w:val="20"/>
          <w:szCs w:val="20"/>
        </w:rPr>
        <w:t>668343474</w:t>
      </w:r>
      <w:r w:rsidR="004F7ADC" w:rsidRPr="004F7ADC">
        <w:rPr>
          <w:rFonts w:ascii="Arial" w:hAnsi="Arial" w:cs="Arial"/>
          <w:b/>
          <w:sz w:val="20"/>
          <w:szCs w:val="20"/>
        </w:rPr>
        <w:t xml:space="preserve"> </w:t>
      </w:r>
    </w:p>
    <w:p w14:paraId="3F4FA29F" w14:textId="0BAB515E" w:rsidR="00F94EC1" w:rsidRPr="007B2EF3" w:rsidRDefault="00007A9C" w:rsidP="004F7ADC">
      <w:pPr>
        <w:pStyle w:val="Akapitzlist"/>
        <w:numPr>
          <w:ilvl w:val="1"/>
          <w:numId w:val="2"/>
        </w:numPr>
        <w:spacing w:after="200" w:line="360" w:lineRule="auto"/>
        <w:ind w:left="709" w:hanging="425"/>
        <w:jc w:val="both"/>
        <w:rPr>
          <w:rFonts w:ascii="Arial" w:hAnsi="Arial" w:cs="Arial"/>
          <w:sz w:val="20"/>
          <w:szCs w:val="20"/>
        </w:rPr>
      </w:pPr>
      <w:r w:rsidRPr="004F7ADC">
        <w:rPr>
          <w:rFonts w:ascii="Arial" w:hAnsi="Arial" w:cs="Arial"/>
          <w:sz w:val="20"/>
          <w:szCs w:val="20"/>
        </w:rPr>
        <w:t xml:space="preserve">Adres poczty elektronicznej </w:t>
      </w:r>
      <w:r w:rsidR="0048379D" w:rsidRPr="004F7ADC">
        <w:rPr>
          <w:rFonts w:ascii="Arial" w:hAnsi="Arial" w:cs="Arial"/>
          <w:sz w:val="20"/>
          <w:szCs w:val="20"/>
        </w:rPr>
        <w:t>Z</w:t>
      </w:r>
      <w:r w:rsidRPr="004F7ADC">
        <w:rPr>
          <w:rFonts w:ascii="Arial" w:hAnsi="Arial" w:cs="Arial"/>
          <w:sz w:val="20"/>
          <w:szCs w:val="20"/>
        </w:rPr>
        <w:t>amawiającego do korespondencji w ramach postępowania:</w:t>
      </w:r>
      <w:r w:rsidR="0052605C" w:rsidRPr="004F7ADC">
        <w:rPr>
          <w:rFonts w:ascii="Arial" w:hAnsi="Arial" w:cs="Arial"/>
          <w:sz w:val="20"/>
          <w:szCs w:val="20"/>
        </w:rPr>
        <w:t xml:space="preserve"> </w:t>
      </w:r>
      <w:r w:rsidR="0055146B" w:rsidRPr="007B2EF3">
        <w:rPr>
          <w:rFonts w:ascii="Arial" w:hAnsi="Arial" w:cs="Arial"/>
          <w:b/>
          <w:sz w:val="20"/>
          <w:szCs w:val="20"/>
        </w:rPr>
        <w:t>tedspaw@tedspaw.pl</w:t>
      </w:r>
    </w:p>
    <w:p w14:paraId="462580B0" w14:textId="77777777" w:rsidR="0052605C" w:rsidRPr="00037EDE" w:rsidRDefault="0052605C" w:rsidP="00F94EC1">
      <w:pPr>
        <w:pStyle w:val="Akapitzlist"/>
        <w:spacing w:line="360" w:lineRule="auto"/>
        <w:ind w:left="284" w:hanging="284"/>
        <w:rPr>
          <w:rFonts w:ascii="Arial" w:hAnsi="Arial" w:cs="Arial"/>
          <w:sz w:val="20"/>
          <w:szCs w:val="20"/>
        </w:rPr>
      </w:pPr>
    </w:p>
    <w:p w14:paraId="6D1E78EA" w14:textId="77777777" w:rsidR="00F94EC1" w:rsidRPr="00037EDE" w:rsidRDefault="00F94EC1" w:rsidP="0043234B">
      <w:pPr>
        <w:pStyle w:val="Akapitzlist"/>
        <w:numPr>
          <w:ilvl w:val="0"/>
          <w:numId w:val="2"/>
        </w:numPr>
        <w:spacing w:line="360" w:lineRule="auto"/>
        <w:ind w:left="284" w:hanging="284"/>
        <w:rPr>
          <w:rFonts w:ascii="Arial" w:hAnsi="Arial" w:cs="Arial"/>
          <w:b/>
          <w:sz w:val="20"/>
          <w:szCs w:val="20"/>
        </w:rPr>
      </w:pPr>
      <w:r w:rsidRPr="00037EDE">
        <w:rPr>
          <w:rFonts w:ascii="Arial" w:hAnsi="Arial" w:cs="Arial"/>
          <w:b/>
          <w:sz w:val="20"/>
          <w:szCs w:val="20"/>
        </w:rPr>
        <w:t>Tryb udzielania zamówienia:</w:t>
      </w:r>
    </w:p>
    <w:p w14:paraId="451189F7" w14:textId="29638F63" w:rsidR="00F94EC1" w:rsidRPr="00037EDE" w:rsidRDefault="00F94EC1" w:rsidP="00DB5884">
      <w:pPr>
        <w:pStyle w:val="Akapitzlist"/>
        <w:spacing w:line="360" w:lineRule="auto"/>
        <w:ind w:left="284"/>
        <w:jc w:val="both"/>
        <w:rPr>
          <w:rFonts w:ascii="Arial" w:hAnsi="Arial" w:cs="Arial"/>
          <w:sz w:val="20"/>
          <w:szCs w:val="20"/>
        </w:rPr>
      </w:pPr>
      <w:r w:rsidRPr="00037EDE">
        <w:rPr>
          <w:rFonts w:ascii="Arial" w:hAnsi="Arial" w:cs="Arial"/>
          <w:sz w:val="20"/>
          <w:szCs w:val="20"/>
        </w:rPr>
        <w:t xml:space="preserve">Zamówienie prowadzone jest w trybie postępowania ofertowego z zastosowaniem zasady konkurencyjności, zgodnie z </w:t>
      </w:r>
      <w:r w:rsidR="00DB5884">
        <w:rPr>
          <w:rFonts w:ascii="Arial" w:hAnsi="Arial" w:cs="Arial"/>
          <w:sz w:val="20"/>
          <w:szCs w:val="20"/>
        </w:rPr>
        <w:t xml:space="preserve">ustawą </w:t>
      </w:r>
      <w:r w:rsidR="00DB5884" w:rsidRPr="00DB5884">
        <w:rPr>
          <w:rFonts w:ascii="Arial" w:hAnsi="Arial" w:cs="Arial"/>
          <w:sz w:val="20"/>
          <w:szCs w:val="20"/>
        </w:rPr>
        <w:t>Prawo zamówień publicznych lub Wytycznymi Ministra Funduszy i Polityki</w:t>
      </w:r>
      <w:r w:rsidR="00DB5884">
        <w:rPr>
          <w:rFonts w:ascii="Arial" w:hAnsi="Arial" w:cs="Arial"/>
          <w:sz w:val="20"/>
          <w:szCs w:val="20"/>
        </w:rPr>
        <w:t xml:space="preserve"> </w:t>
      </w:r>
      <w:r w:rsidR="00DB5884" w:rsidRPr="00DB5884">
        <w:rPr>
          <w:rFonts w:ascii="Arial" w:hAnsi="Arial" w:cs="Arial"/>
          <w:sz w:val="20"/>
          <w:szCs w:val="20"/>
        </w:rPr>
        <w:t>Regionalnej dotyczącymi kwalifikowalności wydatków na lata 2021-2027</w:t>
      </w:r>
      <w:r w:rsidRPr="00037EDE">
        <w:rPr>
          <w:rFonts w:ascii="Arial" w:hAnsi="Arial" w:cs="Arial"/>
          <w:sz w:val="20"/>
          <w:szCs w:val="20"/>
        </w:rPr>
        <w:t>.</w:t>
      </w:r>
    </w:p>
    <w:p w14:paraId="4CE6A45E" w14:textId="77777777" w:rsidR="00F94EC1" w:rsidRPr="00037EDE" w:rsidRDefault="00F94EC1" w:rsidP="00F94EC1">
      <w:pPr>
        <w:pStyle w:val="Akapitzlist"/>
        <w:spacing w:line="360" w:lineRule="auto"/>
        <w:ind w:left="284" w:hanging="284"/>
        <w:rPr>
          <w:rFonts w:ascii="Arial" w:hAnsi="Arial" w:cs="Arial"/>
          <w:sz w:val="20"/>
          <w:szCs w:val="20"/>
        </w:rPr>
      </w:pPr>
    </w:p>
    <w:p w14:paraId="473C899B" w14:textId="77777777" w:rsidR="00F94EC1" w:rsidRPr="00037EDE" w:rsidRDefault="00F94EC1" w:rsidP="0043234B">
      <w:pPr>
        <w:pStyle w:val="Akapitzlist"/>
        <w:numPr>
          <w:ilvl w:val="0"/>
          <w:numId w:val="2"/>
        </w:numPr>
        <w:spacing w:line="360" w:lineRule="auto"/>
        <w:ind w:left="284" w:hanging="284"/>
        <w:rPr>
          <w:rFonts w:ascii="Arial" w:hAnsi="Arial" w:cs="Arial"/>
          <w:b/>
          <w:sz w:val="20"/>
          <w:szCs w:val="20"/>
        </w:rPr>
      </w:pPr>
      <w:r w:rsidRPr="00037EDE">
        <w:rPr>
          <w:rFonts w:ascii="Arial" w:hAnsi="Arial" w:cs="Arial"/>
          <w:b/>
          <w:sz w:val="20"/>
          <w:szCs w:val="20"/>
        </w:rPr>
        <w:t>Kod i przedmiot zamówienia:</w:t>
      </w:r>
    </w:p>
    <w:p w14:paraId="62B51879" w14:textId="735D1E43" w:rsidR="0052605C" w:rsidRDefault="00811370" w:rsidP="00054DCA">
      <w:pPr>
        <w:pStyle w:val="Akapitzlist"/>
        <w:autoSpaceDE w:val="0"/>
        <w:autoSpaceDN w:val="0"/>
        <w:adjustRightInd w:val="0"/>
        <w:spacing w:line="360" w:lineRule="auto"/>
        <w:ind w:left="284"/>
        <w:jc w:val="both"/>
        <w:rPr>
          <w:rFonts w:ascii="Arial" w:hAnsi="Arial" w:cs="Arial"/>
          <w:sz w:val="20"/>
          <w:szCs w:val="20"/>
        </w:rPr>
      </w:pPr>
      <w:r w:rsidRPr="00037EDE">
        <w:rPr>
          <w:rFonts w:ascii="Arial" w:hAnsi="Arial" w:cs="Arial"/>
          <w:sz w:val="20"/>
          <w:szCs w:val="20"/>
        </w:rPr>
        <w:t xml:space="preserve">Przedmiotem zamówienia są roboty budowlane dotyczące </w:t>
      </w:r>
      <w:r w:rsidR="00DB5884" w:rsidRPr="00DB5884">
        <w:rPr>
          <w:rFonts w:ascii="Arial" w:hAnsi="Arial" w:cs="Arial"/>
          <w:sz w:val="20"/>
          <w:szCs w:val="20"/>
        </w:rPr>
        <w:t xml:space="preserve">prac remontowych związanych z adaptacją i modernizacją pomieszczeń budynku </w:t>
      </w:r>
      <w:proofErr w:type="spellStart"/>
      <w:r w:rsidR="00DB5884" w:rsidRPr="00DB5884">
        <w:rPr>
          <w:rFonts w:ascii="Arial" w:hAnsi="Arial" w:cs="Arial"/>
          <w:sz w:val="20"/>
          <w:szCs w:val="20"/>
        </w:rPr>
        <w:t>biurowosocjalno</w:t>
      </w:r>
      <w:proofErr w:type="spellEnd"/>
      <w:r w:rsidR="00DB5884" w:rsidRPr="00DB5884">
        <w:rPr>
          <w:rFonts w:ascii="Arial" w:hAnsi="Arial" w:cs="Arial"/>
          <w:sz w:val="20"/>
          <w:szCs w:val="20"/>
        </w:rPr>
        <w:t xml:space="preserve"> - produkcyjnego</w:t>
      </w:r>
      <w:r w:rsidR="00DB5884">
        <w:rPr>
          <w:rFonts w:ascii="Arial" w:hAnsi="Arial" w:cs="Arial"/>
          <w:sz w:val="20"/>
          <w:szCs w:val="20"/>
        </w:rPr>
        <w:t>.</w:t>
      </w:r>
    </w:p>
    <w:p w14:paraId="1E5BF6C0" w14:textId="003F5F0F" w:rsidR="00054DCA" w:rsidRPr="00A77710" w:rsidRDefault="00054DCA" w:rsidP="00054DCA">
      <w:pPr>
        <w:pStyle w:val="Akapitzlist"/>
        <w:autoSpaceDE w:val="0"/>
        <w:autoSpaceDN w:val="0"/>
        <w:adjustRightInd w:val="0"/>
        <w:spacing w:line="360" w:lineRule="auto"/>
        <w:ind w:left="284"/>
        <w:jc w:val="both"/>
        <w:rPr>
          <w:rFonts w:ascii="Arial" w:hAnsi="Arial" w:cs="Arial"/>
          <w:sz w:val="20"/>
          <w:szCs w:val="20"/>
        </w:rPr>
      </w:pPr>
      <w:r w:rsidRPr="00A77710">
        <w:rPr>
          <w:rFonts w:ascii="Arial" w:hAnsi="Arial" w:cs="Arial"/>
          <w:sz w:val="20"/>
          <w:szCs w:val="20"/>
        </w:rPr>
        <w:t>Budyn</w:t>
      </w:r>
      <w:r w:rsidR="0052605C" w:rsidRPr="00A77710">
        <w:rPr>
          <w:rFonts w:ascii="Arial" w:hAnsi="Arial" w:cs="Arial"/>
          <w:sz w:val="20"/>
          <w:szCs w:val="20"/>
        </w:rPr>
        <w:t>ek</w:t>
      </w:r>
      <w:r w:rsidRPr="00A77710">
        <w:rPr>
          <w:rFonts w:ascii="Arial" w:hAnsi="Arial" w:cs="Arial"/>
          <w:sz w:val="20"/>
          <w:szCs w:val="20"/>
        </w:rPr>
        <w:t xml:space="preserve"> zlokalizowan</w:t>
      </w:r>
      <w:r w:rsidR="0052605C" w:rsidRPr="00A77710">
        <w:rPr>
          <w:rFonts w:ascii="Arial" w:hAnsi="Arial" w:cs="Arial"/>
          <w:sz w:val="20"/>
          <w:szCs w:val="20"/>
        </w:rPr>
        <w:t>y</w:t>
      </w:r>
      <w:r w:rsidRPr="00A77710">
        <w:rPr>
          <w:rFonts w:ascii="Arial" w:hAnsi="Arial" w:cs="Arial"/>
          <w:sz w:val="20"/>
          <w:szCs w:val="20"/>
        </w:rPr>
        <w:t xml:space="preserve"> w </w:t>
      </w:r>
      <w:r w:rsidR="0052605C" w:rsidRPr="00A77710">
        <w:rPr>
          <w:rFonts w:ascii="Arial" w:hAnsi="Arial" w:cs="Arial"/>
          <w:sz w:val="20"/>
          <w:szCs w:val="20"/>
        </w:rPr>
        <w:t>Kielcach</w:t>
      </w:r>
      <w:r w:rsidRPr="00A77710">
        <w:rPr>
          <w:rFonts w:ascii="Arial" w:hAnsi="Arial" w:cs="Arial"/>
          <w:sz w:val="20"/>
          <w:szCs w:val="20"/>
        </w:rPr>
        <w:t xml:space="preserve">, </w:t>
      </w:r>
      <w:r w:rsidR="0052605C" w:rsidRPr="00A77710">
        <w:rPr>
          <w:rFonts w:ascii="Arial" w:hAnsi="Arial" w:cs="Arial"/>
          <w:sz w:val="20"/>
          <w:szCs w:val="20"/>
        </w:rPr>
        <w:t>ul. Olszewskiego 6, 25-663 Kielce</w:t>
      </w:r>
    </w:p>
    <w:p w14:paraId="0AC959ED" w14:textId="77777777" w:rsidR="00A77710" w:rsidRDefault="00A77710" w:rsidP="00A77710">
      <w:pPr>
        <w:pStyle w:val="Akapitzlist"/>
        <w:autoSpaceDE w:val="0"/>
        <w:autoSpaceDN w:val="0"/>
        <w:adjustRightInd w:val="0"/>
        <w:spacing w:line="360" w:lineRule="auto"/>
        <w:ind w:left="284"/>
        <w:jc w:val="both"/>
        <w:rPr>
          <w:rFonts w:ascii="Arial" w:hAnsi="Arial" w:cs="Arial"/>
          <w:sz w:val="20"/>
          <w:szCs w:val="20"/>
        </w:rPr>
      </w:pPr>
    </w:p>
    <w:p w14:paraId="5FB9BD64" w14:textId="3E365F18" w:rsidR="00DB4C9F" w:rsidRPr="00A77710" w:rsidRDefault="00DB4C9F" w:rsidP="00A77710">
      <w:pPr>
        <w:pStyle w:val="Akapitzlist"/>
        <w:autoSpaceDE w:val="0"/>
        <w:autoSpaceDN w:val="0"/>
        <w:adjustRightInd w:val="0"/>
        <w:spacing w:line="360" w:lineRule="auto"/>
        <w:ind w:left="284"/>
        <w:jc w:val="both"/>
        <w:rPr>
          <w:rFonts w:ascii="Arial" w:hAnsi="Arial" w:cs="Arial"/>
          <w:sz w:val="20"/>
          <w:szCs w:val="20"/>
        </w:rPr>
      </w:pPr>
      <w:r w:rsidRPr="00A77710">
        <w:rPr>
          <w:rFonts w:ascii="Arial" w:hAnsi="Arial" w:cs="Arial"/>
          <w:b/>
          <w:sz w:val="20"/>
          <w:szCs w:val="20"/>
        </w:rPr>
        <w:t xml:space="preserve">Wskazanie rodzajów </w:t>
      </w:r>
      <w:r w:rsidR="00191D13">
        <w:rPr>
          <w:rFonts w:ascii="Arial" w:hAnsi="Arial" w:cs="Arial"/>
          <w:b/>
          <w:sz w:val="20"/>
          <w:szCs w:val="20"/>
        </w:rPr>
        <w:t>robót</w:t>
      </w:r>
      <w:r w:rsidRPr="00A77710">
        <w:rPr>
          <w:rFonts w:ascii="Arial" w:hAnsi="Arial" w:cs="Arial"/>
          <w:b/>
          <w:sz w:val="20"/>
          <w:szCs w:val="20"/>
        </w:rPr>
        <w:t xml:space="preserve"> </w:t>
      </w:r>
      <w:r w:rsidR="00191D13">
        <w:rPr>
          <w:rFonts w:ascii="Arial" w:hAnsi="Arial" w:cs="Arial"/>
          <w:b/>
          <w:sz w:val="20"/>
          <w:szCs w:val="20"/>
        </w:rPr>
        <w:t>budowlanych</w:t>
      </w:r>
    </w:p>
    <w:p w14:paraId="6CD5BCDB" w14:textId="4A106146" w:rsidR="00A77710" w:rsidRPr="00A77710" w:rsidRDefault="00191D13"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rozbiórka</w:t>
      </w:r>
      <w:r w:rsidR="00A77710" w:rsidRPr="00A77710">
        <w:rPr>
          <w:rFonts w:ascii="Arial" w:hAnsi="Arial" w:cs="Arial"/>
          <w:b/>
          <w:bCs/>
          <w:sz w:val="20"/>
          <w:szCs w:val="20"/>
        </w:rPr>
        <w:t xml:space="preserve"> </w:t>
      </w:r>
      <w:r w:rsidRPr="00A77710">
        <w:rPr>
          <w:rFonts w:ascii="Arial" w:hAnsi="Arial" w:cs="Arial"/>
          <w:b/>
          <w:bCs/>
          <w:sz w:val="20"/>
          <w:szCs w:val="20"/>
        </w:rPr>
        <w:t xml:space="preserve">części </w:t>
      </w:r>
      <w:r w:rsidR="00A77710" w:rsidRPr="00A77710">
        <w:rPr>
          <w:rFonts w:ascii="Arial" w:hAnsi="Arial" w:cs="Arial"/>
          <w:b/>
          <w:bCs/>
          <w:sz w:val="20"/>
          <w:szCs w:val="20"/>
        </w:rPr>
        <w:t xml:space="preserve">ścian </w:t>
      </w:r>
      <w:r>
        <w:rPr>
          <w:rFonts w:ascii="Arial" w:hAnsi="Arial" w:cs="Arial"/>
          <w:b/>
          <w:bCs/>
          <w:sz w:val="20"/>
          <w:szCs w:val="20"/>
        </w:rPr>
        <w:t xml:space="preserve">pomieszczeń </w:t>
      </w:r>
      <w:r w:rsidR="00A77710" w:rsidRPr="00A77710">
        <w:rPr>
          <w:rFonts w:ascii="Arial" w:hAnsi="Arial" w:cs="Arial"/>
          <w:b/>
          <w:bCs/>
          <w:sz w:val="20"/>
          <w:szCs w:val="20"/>
        </w:rPr>
        <w:t xml:space="preserve">budynku </w:t>
      </w:r>
      <w:r>
        <w:rPr>
          <w:rFonts w:ascii="Arial" w:hAnsi="Arial" w:cs="Arial"/>
          <w:b/>
          <w:bCs/>
          <w:sz w:val="20"/>
          <w:szCs w:val="20"/>
        </w:rPr>
        <w:t>zlokalizowanych na parterze</w:t>
      </w:r>
    </w:p>
    <w:p w14:paraId="4726E003" w14:textId="2708AAB0" w:rsidR="00A77710" w:rsidRDefault="00191D13"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wykonanie ław żelbetowych pod nowo projektowane ściany działowe</w:t>
      </w:r>
      <w:r w:rsidR="00A77710" w:rsidRPr="00A77710">
        <w:rPr>
          <w:rFonts w:ascii="Arial" w:hAnsi="Arial" w:cs="Arial"/>
          <w:sz w:val="20"/>
          <w:szCs w:val="20"/>
        </w:rPr>
        <w:t xml:space="preserve"> </w:t>
      </w:r>
    </w:p>
    <w:p w14:paraId="36838900" w14:textId="77A1BA01" w:rsidR="004863DB" w:rsidRPr="004863DB" w:rsidRDefault="004863DB" w:rsidP="00A77710">
      <w:pPr>
        <w:pStyle w:val="Akapitzlist"/>
        <w:numPr>
          <w:ilvl w:val="0"/>
          <w:numId w:val="40"/>
        </w:numPr>
        <w:spacing w:before="100" w:after="100" w:line="360" w:lineRule="auto"/>
        <w:jc w:val="both"/>
        <w:rPr>
          <w:rFonts w:ascii="Arial" w:hAnsi="Arial" w:cs="Arial"/>
          <w:b/>
          <w:sz w:val="20"/>
          <w:szCs w:val="20"/>
        </w:rPr>
      </w:pPr>
      <w:r w:rsidRPr="004863DB">
        <w:rPr>
          <w:rFonts w:ascii="Arial" w:hAnsi="Arial" w:cs="Arial"/>
          <w:b/>
          <w:sz w:val="20"/>
          <w:szCs w:val="20"/>
        </w:rPr>
        <w:t xml:space="preserve">wykonanie </w:t>
      </w:r>
      <w:r>
        <w:rPr>
          <w:rFonts w:ascii="Arial" w:hAnsi="Arial" w:cs="Arial"/>
          <w:b/>
          <w:sz w:val="20"/>
          <w:szCs w:val="20"/>
        </w:rPr>
        <w:t>ścian działowych</w:t>
      </w:r>
    </w:p>
    <w:p w14:paraId="3DDE06A1" w14:textId="30D7CE66" w:rsidR="00A77710" w:rsidRPr="00191D13" w:rsidRDefault="00191D13"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 xml:space="preserve">montaż nadproży stalowych i prefabrykowanych żelbetowych nad zmienianymi otworami drzwiowymi </w:t>
      </w:r>
    </w:p>
    <w:p w14:paraId="52340605" w14:textId="5BE2BCBA" w:rsidR="00191D13" w:rsidRPr="00191D13" w:rsidRDefault="00191D13"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wykonanie posadzki żelbetowej w pomieszczeniu pomp</w:t>
      </w:r>
    </w:p>
    <w:p w14:paraId="2F5E9E11" w14:textId="4D2F9C14" w:rsidR="00191D13" w:rsidRPr="00A77710" w:rsidRDefault="004863DB"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wykonanie płyty posadzkowej zbrojonej włóknami z tworzywa sztucznego</w:t>
      </w:r>
    </w:p>
    <w:p w14:paraId="7F16EFD0" w14:textId="2DFB08F5" w:rsidR="003A787C" w:rsidRPr="003A787C" w:rsidRDefault="003A787C" w:rsidP="00A77710">
      <w:pPr>
        <w:pStyle w:val="Akapitzlist"/>
        <w:numPr>
          <w:ilvl w:val="0"/>
          <w:numId w:val="40"/>
        </w:numPr>
        <w:spacing w:before="100" w:after="100" w:line="360" w:lineRule="auto"/>
        <w:jc w:val="both"/>
        <w:rPr>
          <w:rFonts w:ascii="Arial" w:hAnsi="Arial" w:cs="Arial"/>
          <w:b/>
          <w:sz w:val="20"/>
          <w:szCs w:val="20"/>
        </w:rPr>
      </w:pPr>
      <w:r w:rsidRPr="003A787C">
        <w:rPr>
          <w:rFonts w:ascii="Arial" w:hAnsi="Arial" w:cs="Arial"/>
          <w:b/>
          <w:sz w:val="20"/>
          <w:szCs w:val="20"/>
        </w:rPr>
        <w:lastRenderedPageBreak/>
        <w:t xml:space="preserve">przebudowa instalacji </w:t>
      </w:r>
      <w:proofErr w:type="spellStart"/>
      <w:r w:rsidRPr="003A787C">
        <w:rPr>
          <w:rFonts w:ascii="Arial" w:hAnsi="Arial" w:cs="Arial"/>
          <w:b/>
          <w:sz w:val="20"/>
          <w:szCs w:val="20"/>
        </w:rPr>
        <w:t>wod-kan</w:t>
      </w:r>
      <w:proofErr w:type="spellEnd"/>
      <w:r w:rsidRPr="003A787C">
        <w:rPr>
          <w:rFonts w:ascii="Arial" w:hAnsi="Arial" w:cs="Arial"/>
          <w:b/>
          <w:sz w:val="20"/>
          <w:szCs w:val="20"/>
        </w:rPr>
        <w:t xml:space="preserve"> i co</w:t>
      </w:r>
    </w:p>
    <w:p w14:paraId="0F882BC6" w14:textId="0C1B2269" w:rsidR="00A77710" w:rsidRPr="00E52459" w:rsidRDefault="00191D13" w:rsidP="00A77710">
      <w:pPr>
        <w:pStyle w:val="Akapitzlist"/>
        <w:numPr>
          <w:ilvl w:val="0"/>
          <w:numId w:val="40"/>
        </w:numPr>
        <w:spacing w:before="100" w:after="100" w:line="360" w:lineRule="auto"/>
        <w:jc w:val="both"/>
        <w:rPr>
          <w:rFonts w:ascii="Arial" w:hAnsi="Arial" w:cs="Arial"/>
          <w:sz w:val="20"/>
          <w:szCs w:val="20"/>
        </w:rPr>
      </w:pPr>
      <w:r>
        <w:rPr>
          <w:rFonts w:ascii="Arial" w:hAnsi="Arial" w:cs="Arial"/>
          <w:b/>
          <w:bCs/>
          <w:sz w:val="20"/>
          <w:szCs w:val="20"/>
        </w:rPr>
        <w:t>w</w:t>
      </w:r>
      <w:r w:rsidR="00A77710" w:rsidRPr="00A77710">
        <w:rPr>
          <w:rFonts w:ascii="Arial" w:hAnsi="Arial" w:cs="Arial"/>
          <w:b/>
          <w:bCs/>
          <w:sz w:val="20"/>
          <w:szCs w:val="20"/>
        </w:rPr>
        <w:t xml:space="preserve">ymiana </w:t>
      </w:r>
      <w:r>
        <w:rPr>
          <w:rFonts w:ascii="Arial" w:hAnsi="Arial" w:cs="Arial"/>
          <w:b/>
          <w:bCs/>
          <w:sz w:val="20"/>
          <w:szCs w:val="20"/>
        </w:rPr>
        <w:t>stolarki drzwiowej</w:t>
      </w:r>
      <w:r w:rsidR="00E52459">
        <w:rPr>
          <w:rFonts w:ascii="Arial" w:hAnsi="Arial" w:cs="Arial"/>
          <w:b/>
          <w:bCs/>
          <w:sz w:val="20"/>
          <w:szCs w:val="20"/>
        </w:rPr>
        <w:t xml:space="preserve"> </w:t>
      </w:r>
    </w:p>
    <w:p w14:paraId="31079CE7" w14:textId="1293655D" w:rsidR="00E52459" w:rsidRPr="003A787C" w:rsidRDefault="003A787C" w:rsidP="00A77710">
      <w:pPr>
        <w:pStyle w:val="Akapitzlist"/>
        <w:numPr>
          <w:ilvl w:val="0"/>
          <w:numId w:val="40"/>
        </w:numPr>
        <w:spacing w:before="100" w:after="100" w:line="360" w:lineRule="auto"/>
        <w:jc w:val="both"/>
        <w:rPr>
          <w:rFonts w:ascii="Arial" w:hAnsi="Arial" w:cs="Arial"/>
          <w:b/>
          <w:sz w:val="20"/>
          <w:szCs w:val="20"/>
        </w:rPr>
      </w:pPr>
      <w:r w:rsidRPr="003A787C">
        <w:rPr>
          <w:rFonts w:ascii="Arial" w:hAnsi="Arial" w:cs="Arial"/>
          <w:b/>
          <w:sz w:val="20"/>
          <w:szCs w:val="20"/>
        </w:rPr>
        <w:t>wykonanie instalacji wentylacji i klimatyzacji</w:t>
      </w:r>
    </w:p>
    <w:p w14:paraId="3FB18949" w14:textId="77777777" w:rsidR="00A77710" w:rsidRDefault="00A77710" w:rsidP="00A77710">
      <w:pPr>
        <w:pStyle w:val="Akapitzlist"/>
        <w:ind w:left="426"/>
        <w:rPr>
          <w:szCs w:val="20"/>
        </w:rPr>
      </w:pPr>
    </w:p>
    <w:p w14:paraId="7C88D6D3" w14:textId="4F95814C" w:rsidR="00FE712B" w:rsidRDefault="00DF17E0" w:rsidP="00FE712B">
      <w:pPr>
        <w:pStyle w:val="Akapitzlist"/>
        <w:spacing w:line="360" w:lineRule="auto"/>
        <w:ind w:left="0" w:firstLine="284"/>
        <w:jc w:val="both"/>
        <w:rPr>
          <w:rFonts w:ascii="Arial" w:hAnsi="Arial" w:cs="Arial"/>
          <w:sz w:val="20"/>
          <w:szCs w:val="20"/>
        </w:rPr>
      </w:pPr>
      <w:r w:rsidRPr="00DF17E0">
        <w:rPr>
          <w:rFonts w:ascii="Arial" w:hAnsi="Arial" w:cs="Arial"/>
          <w:sz w:val="20"/>
          <w:szCs w:val="20"/>
        </w:rPr>
        <w:t xml:space="preserve">Prace musza być prowadzone etapami bez możliwości wyłączenie z produkcji i użytkowania </w:t>
      </w:r>
      <w:r w:rsidR="003A787C">
        <w:rPr>
          <w:rFonts w:ascii="Arial" w:hAnsi="Arial" w:cs="Arial"/>
          <w:sz w:val="20"/>
          <w:szCs w:val="20"/>
        </w:rPr>
        <w:t xml:space="preserve">nieremontowanej części </w:t>
      </w:r>
      <w:r w:rsidRPr="00DF17E0">
        <w:rPr>
          <w:rFonts w:ascii="Arial" w:hAnsi="Arial" w:cs="Arial"/>
          <w:sz w:val="20"/>
          <w:szCs w:val="20"/>
        </w:rPr>
        <w:t>modernizowan</w:t>
      </w:r>
      <w:r>
        <w:rPr>
          <w:rFonts w:ascii="Arial" w:hAnsi="Arial" w:cs="Arial"/>
          <w:sz w:val="20"/>
          <w:szCs w:val="20"/>
        </w:rPr>
        <w:t>ego budynku</w:t>
      </w:r>
      <w:r w:rsidRPr="00DF17E0">
        <w:rPr>
          <w:rFonts w:ascii="Arial" w:hAnsi="Arial" w:cs="Arial"/>
          <w:sz w:val="20"/>
          <w:szCs w:val="20"/>
        </w:rPr>
        <w:t>.</w:t>
      </w:r>
    </w:p>
    <w:p w14:paraId="14D1FD4C" w14:textId="4FECEA8A" w:rsidR="009C37D2" w:rsidRDefault="00A77710" w:rsidP="00FE712B">
      <w:pPr>
        <w:pStyle w:val="Akapitzlist"/>
        <w:spacing w:line="360" w:lineRule="auto"/>
        <w:ind w:left="0" w:firstLine="284"/>
        <w:jc w:val="both"/>
        <w:rPr>
          <w:rFonts w:ascii="Arial" w:hAnsi="Arial" w:cs="Arial"/>
          <w:sz w:val="20"/>
        </w:rPr>
      </w:pPr>
      <w:r w:rsidRPr="00766A1D">
        <w:rPr>
          <w:rFonts w:ascii="Arial" w:hAnsi="Arial" w:cs="Arial"/>
          <w:sz w:val="20"/>
        </w:rPr>
        <w:t xml:space="preserve">Do zapytania załączono przedmiar zakresu prac </w:t>
      </w:r>
      <w:r w:rsidR="003A787C">
        <w:rPr>
          <w:rFonts w:ascii="Arial" w:hAnsi="Arial" w:cs="Arial"/>
          <w:sz w:val="20"/>
        </w:rPr>
        <w:t>budowla</w:t>
      </w:r>
      <w:r w:rsidRPr="00766A1D">
        <w:rPr>
          <w:rFonts w:ascii="Arial" w:hAnsi="Arial" w:cs="Arial"/>
          <w:sz w:val="20"/>
        </w:rPr>
        <w:t>nych</w:t>
      </w:r>
      <w:r w:rsidR="003A787C">
        <w:rPr>
          <w:rFonts w:ascii="Arial" w:hAnsi="Arial" w:cs="Arial"/>
          <w:sz w:val="20"/>
        </w:rPr>
        <w:t xml:space="preserve"> </w:t>
      </w:r>
      <w:r w:rsidR="009C37D2">
        <w:rPr>
          <w:rFonts w:ascii="Arial" w:hAnsi="Arial" w:cs="Arial"/>
          <w:sz w:val="20"/>
        </w:rPr>
        <w:t>– załącznik nr 1</w:t>
      </w:r>
      <w:r w:rsidR="009C37D2" w:rsidRPr="00DF17E0">
        <w:t xml:space="preserve"> </w:t>
      </w:r>
      <w:r w:rsidR="009C37D2" w:rsidRPr="00DF17E0">
        <w:rPr>
          <w:rFonts w:ascii="Arial" w:hAnsi="Arial" w:cs="Arial"/>
          <w:sz w:val="20"/>
        </w:rPr>
        <w:t>do zapytania ofertowego</w:t>
      </w:r>
      <w:r w:rsidR="009C37D2">
        <w:rPr>
          <w:rFonts w:ascii="Arial" w:hAnsi="Arial" w:cs="Arial"/>
          <w:sz w:val="20"/>
        </w:rPr>
        <w:t>.</w:t>
      </w:r>
      <w:r w:rsidRPr="00766A1D">
        <w:rPr>
          <w:rFonts w:ascii="Arial" w:hAnsi="Arial" w:cs="Arial"/>
          <w:sz w:val="20"/>
        </w:rPr>
        <w:t xml:space="preserve"> </w:t>
      </w:r>
      <w:bookmarkStart w:id="1" w:name="_Hlk33473163"/>
    </w:p>
    <w:p w14:paraId="2DFC84DB" w14:textId="4EEE7DFC" w:rsidR="008B555A" w:rsidRPr="00FE712B" w:rsidRDefault="00FF33B2" w:rsidP="00FE712B">
      <w:pPr>
        <w:pStyle w:val="Akapitzlist"/>
        <w:spacing w:line="360" w:lineRule="auto"/>
        <w:ind w:left="0" w:firstLine="284"/>
        <w:jc w:val="both"/>
        <w:rPr>
          <w:rFonts w:ascii="Arial" w:hAnsi="Arial" w:cs="Arial"/>
          <w:sz w:val="20"/>
          <w:szCs w:val="20"/>
        </w:rPr>
      </w:pPr>
      <w:r w:rsidRPr="00766A1D">
        <w:rPr>
          <w:rFonts w:ascii="Arial" w:hAnsi="Arial" w:cs="Arial"/>
          <w:sz w:val="20"/>
        </w:rPr>
        <w:t>Zamawiający dopuszcza zmianę materiałów</w:t>
      </w:r>
      <w:r w:rsidR="00766A1D" w:rsidRPr="00766A1D">
        <w:rPr>
          <w:rFonts w:ascii="Arial" w:hAnsi="Arial" w:cs="Arial"/>
          <w:sz w:val="20"/>
        </w:rPr>
        <w:t xml:space="preserve"> jednakże przy zachowaniu wymagań </w:t>
      </w:r>
      <w:proofErr w:type="spellStart"/>
      <w:r w:rsidR="00766A1D" w:rsidRPr="00766A1D">
        <w:rPr>
          <w:rFonts w:ascii="Arial" w:hAnsi="Arial" w:cs="Arial"/>
          <w:sz w:val="20"/>
        </w:rPr>
        <w:t>rozp</w:t>
      </w:r>
      <w:proofErr w:type="spellEnd"/>
      <w:r w:rsidR="00766A1D" w:rsidRPr="00766A1D">
        <w:rPr>
          <w:rFonts w:ascii="Arial" w:hAnsi="Arial" w:cs="Arial"/>
          <w:sz w:val="20"/>
        </w:rPr>
        <w:t>. Ministra Infrastruktury w sprawie warunków technicznych, jakim powinny odpowiadać budynki i ich usytuowanie, obowiązujące od 1 stycznia 2021r.</w:t>
      </w:r>
      <w:r w:rsidR="00766A1D">
        <w:rPr>
          <w:rFonts w:ascii="Arial" w:hAnsi="Arial" w:cs="Arial"/>
          <w:sz w:val="20"/>
        </w:rPr>
        <w:t xml:space="preserve"> </w:t>
      </w:r>
    </w:p>
    <w:p w14:paraId="470C1AE2" w14:textId="77777777" w:rsidR="00054DCA" w:rsidRPr="00037EDE" w:rsidRDefault="00054DCA" w:rsidP="008B555A">
      <w:pPr>
        <w:spacing w:line="360" w:lineRule="auto"/>
        <w:rPr>
          <w:rStyle w:val="Pogrubienie"/>
          <w:rFonts w:ascii="Arial" w:hAnsi="Arial" w:cs="Arial"/>
          <w:sz w:val="20"/>
          <w:szCs w:val="20"/>
        </w:rPr>
      </w:pPr>
      <w:bookmarkStart w:id="2" w:name="_Hlk33473077"/>
      <w:bookmarkEnd w:id="1"/>
      <w:r w:rsidRPr="00037EDE">
        <w:rPr>
          <w:rStyle w:val="Pogrubienie"/>
          <w:rFonts w:ascii="Arial" w:hAnsi="Arial" w:cs="Arial"/>
          <w:sz w:val="20"/>
          <w:szCs w:val="20"/>
        </w:rPr>
        <w:t>Równoważność</w:t>
      </w:r>
    </w:p>
    <w:p w14:paraId="36701B8E" w14:textId="6C9DF0F6" w:rsidR="00054DCA" w:rsidRPr="00037EDE" w:rsidRDefault="00054DCA" w:rsidP="0043234B">
      <w:pPr>
        <w:pStyle w:val="Akapitzlist"/>
        <w:numPr>
          <w:ilvl w:val="0"/>
          <w:numId w:val="4"/>
        </w:numPr>
        <w:spacing w:line="360" w:lineRule="auto"/>
        <w:ind w:left="426"/>
        <w:jc w:val="both"/>
        <w:rPr>
          <w:rFonts w:ascii="Arial" w:hAnsi="Arial" w:cs="Arial"/>
          <w:sz w:val="20"/>
          <w:szCs w:val="20"/>
        </w:rPr>
      </w:pPr>
      <w:r w:rsidRPr="00037EDE">
        <w:rPr>
          <w:rStyle w:val="Pogrubienie"/>
          <w:rFonts w:ascii="Arial" w:hAnsi="Arial" w:cs="Arial"/>
          <w:b w:val="0"/>
          <w:sz w:val="20"/>
          <w:szCs w:val="20"/>
        </w:rPr>
        <w:t xml:space="preserve">Ilekroć w </w:t>
      </w:r>
      <w:r w:rsidR="00766A1D">
        <w:rPr>
          <w:rStyle w:val="Pogrubienie"/>
          <w:rFonts w:ascii="Arial" w:hAnsi="Arial" w:cs="Arial"/>
          <w:b w:val="0"/>
          <w:sz w:val="20"/>
          <w:szCs w:val="20"/>
        </w:rPr>
        <w:t>dokumentach</w:t>
      </w:r>
      <w:r w:rsidRPr="00037EDE">
        <w:rPr>
          <w:rStyle w:val="Pogrubienie"/>
          <w:rFonts w:ascii="Arial" w:hAnsi="Arial" w:cs="Arial"/>
          <w:b w:val="0"/>
          <w:sz w:val="20"/>
          <w:szCs w:val="20"/>
        </w:rPr>
        <w:t xml:space="preserve"> powołano się na</w:t>
      </w:r>
      <w:r w:rsidRPr="00037EDE">
        <w:rPr>
          <w:rStyle w:val="Pogrubienie"/>
          <w:rFonts w:ascii="Arial" w:hAnsi="Arial" w:cs="Arial"/>
          <w:sz w:val="20"/>
          <w:szCs w:val="20"/>
        </w:rPr>
        <w:t xml:space="preserve"> </w:t>
      </w:r>
      <w:r w:rsidRPr="00037EDE">
        <w:rPr>
          <w:rFonts w:ascii="Arial" w:hAnsi="Arial" w:cs="Arial"/>
          <w:bCs/>
          <w:sz w:val="20"/>
          <w:szCs w:val="20"/>
        </w:rPr>
        <w:t xml:space="preserve">konkretne nazwy, pochodzenie lub charakter procesu produkcji materiały, urządzenia, produkty lub rozwiązania technologiczne wskazano znaki towarowe, patenty lub pochodzenie, źródło lub szczególny proces, który charakteryzuje produkty lub usługi dostarczane przez konkretnego </w:t>
      </w:r>
      <w:r w:rsidR="00175A02">
        <w:rPr>
          <w:rFonts w:ascii="Arial" w:hAnsi="Arial" w:cs="Arial"/>
          <w:bCs/>
          <w:sz w:val="20"/>
          <w:szCs w:val="20"/>
        </w:rPr>
        <w:t>W</w:t>
      </w:r>
      <w:r w:rsidRPr="00037EDE">
        <w:rPr>
          <w:rFonts w:ascii="Arial" w:hAnsi="Arial" w:cs="Arial"/>
          <w:bCs/>
          <w:sz w:val="20"/>
          <w:szCs w:val="20"/>
        </w:rPr>
        <w:t xml:space="preserve">ykonawcę </w:t>
      </w:r>
      <w:r w:rsidRPr="00037EDE">
        <w:rPr>
          <w:rFonts w:ascii="Arial" w:hAnsi="Arial" w:cs="Arial"/>
          <w:sz w:val="20"/>
          <w:szCs w:val="20"/>
        </w:rPr>
        <w:t xml:space="preserve">Zamawiający dopuszcza zastosowanie rozwiązań równoważnych tj. produktów, urządzeń, materiałów, rozwiązań technologicznych lub procesów ich wytworzenia je charakteryzujące, które mają te same cechy funkcjonalne oraz jakościowe co wskazane w dokumentacji audytów konkretne nazwy, pochodzenia lub charakteru procesu produkcji materiały, urządzenia, produkty lub rozwiązania technologiczne. Jakość, parametry zastosowanych rozwiązań równoważnych nie może być gorsza od jakości określonych w specyfikacji produktu lub rozwiązania technologicznego. </w:t>
      </w:r>
    </w:p>
    <w:p w14:paraId="05DDED0F" w14:textId="11295506" w:rsidR="00054DCA" w:rsidRPr="00037EDE" w:rsidRDefault="00054DCA" w:rsidP="0043234B">
      <w:pPr>
        <w:pStyle w:val="Akapitzlist"/>
        <w:numPr>
          <w:ilvl w:val="0"/>
          <w:numId w:val="4"/>
        </w:numPr>
        <w:spacing w:line="360" w:lineRule="auto"/>
        <w:ind w:left="426"/>
        <w:jc w:val="both"/>
        <w:rPr>
          <w:rFonts w:ascii="Arial" w:hAnsi="Arial" w:cs="Arial"/>
          <w:sz w:val="20"/>
          <w:szCs w:val="20"/>
        </w:rPr>
      </w:pPr>
      <w:r w:rsidRPr="00037EDE">
        <w:rPr>
          <w:rFonts w:ascii="Arial" w:hAnsi="Arial" w:cs="Arial"/>
          <w:sz w:val="20"/>
          <w:szCs w:val="20"/>
        </w:rPr>
        <w:t xml:space="preserve">Za ofertę równoważną uważa się taką ofertę, która przedstawia przedmiot zamówienia o właściwościach takich samych lub zbliżonych do tych, które zostały określone w </w:t>
      </w:r>
      <w:r w:rsidR="003A787C">
        <w:rPr>
          <w:rFonts w:ascii="Arial" w:hAnsi="Arial" w:cs="Arial"/>
          <w:sz w:val="20"/>
          <w:szCs w:val="20"/>
        </w:rPr>
        <w:t>projekcie</w:t>
      </w:r>
      <w:r w:rsidRPr="00037EDE">
        <w:rPr>
          <w:rFonts w:ascii="Arial" w:hAnsi="Arial" w:cs="Arial"/>
          <w:sz w:val="20"/>
          <w:szCs w:val="20"/>
        </w:rPr>
        <w:t>, lecz oznaczonych innym znakiem towarowym, patentem lub pochodzeniem lub wykonanych w innym od podanego procesie technologicznym. Nie jest to oferta identyczna ze wskazanym przedmiotem zamówienia.</w:t>
      </w:r>
    </w:p>
    <w:p w14:paraId="2DDBFD17" w14:textId="5359A1B7" w:rsidR="00054DCA" w:rsidRPr="00037EDE" w:rsidRDefault="00054DCA" w:rsidP="0043234B">
      <w:pPr>
        <w:pStyle w:val="Akapitzlist"/>
        <w:numPr>
          <w:ilvl w:val="0"/>
          <w:numId w:val="4"/>
        </w:numPr>
        <w:spacing w:line="360" w:lineRule="auto"/>
        <w:ind w:left="426"/>
        <w:jc w:val="both"/>
        <w:rPr>
          <w:rFonts w:ascii="Arial" w:hAnsi="Arial" w:cs="Arial"/>
          <w:sz w:val="20"/>
          <w:szCs w:val="20"/>
        </w:rPr>
      </w:pPr>
      <w:r w:rsidRPr="00037EDE">
        <w:rPr>
          <w:rFonts w:ascii="Arial" w:hAnsi="Arial" w:cs="Arial"/>
          <w:sz w:val="20"/>
          <w:szCs w:val="20"/>
        </w:rPr>
        <w:t>Wszędzie tam, gdzie przy opisie przedmiotu zamówienia powołane są normy, aprobaty, specyfikacje techniczne i systemy odniesienia lub procesy technologiczne, bądź wskazane są znaki towarowe, patenty lub źródło pochodzenia, postanowienia te należy odczytywać jako przykładowe, a </w:t>
      </w:r>
      <w:r w:rsidR="00175A02">
        <w:rPr>
          <w:rFonts w:ascii="Arial" w:hAnsi="Arial" w:cs="Arial"/>
          <w:sz w:val="20"/>
          <w:szCs w:val="20"/>
        </w:rPr>
        <w:t>W</w:t>
      </w:r>
      <w:r w:rsidRPr="00037EDE">
        <w:rPr>
          <w:rFonts w:ascii="Arial" w:hAnsi="Arial" w:cs="Arial"/>
          <w:sz w:val="20"/>
          <w:szCs w:val="20"/>
        </w:rPr>
        <w:t>ykonawca ma każdorazowo prawo zastosowania rozwiązania równoważnego.</w:t>
      </w:r>
    </w:p>
    <w:p w14:paraId="6B892E60" w14:textId="324387F8" w:rsidR="00054DCA" w:rsidRPr="00037EDE" w:rsidRDefault="00054DCA" w:rsidP="0043234B">
      <w:pPr>
        <w:pStyle w:val="Akapitzlist"/>
        <w:numPr>
          <w:ilvl w:val="0"/>
          <w:numId w:val="4"/>
        </w:numPr>
        <w:spacing w:line="360" w:lineRule="auto"/>
        <w:ind w:left="426"/>
        <w:jc w:val="both"/>
        <w:rPr>
          <w:rFonts w:ascii="Arial" w:hAnsi="Arial" w:cs="Arial"/>
          <w:sz w:val="20"/>
          <w:szCs w:val="20"/>
        </w:rPr>
      </w:pPr>
      <w:r w:rsidRPr="00037EDE">
        <w:rPr>
          <w:rFonts w:ascii="Arial" w:hAnsi="Arial" w:cs="Arial"/>
          <w:sz w:val="20"/>
          <w:szCs w:val="20"/>
        </w:rPr>
        <w:t xml:space="preserve">Dla udowodnienia Zamawiającemu równoważności zaproponowanego rozwiązania </w:t>
      </w:r>
      <w:r w:rsidR="00175A02">
        <w:rPr>
          <w:rFonts w:ascii="Arial" w:hAnsi="Arial" w:cs="Arial"/>
          <w:sz w:val="20"/>
          <w:szCs w:val="20"/>
        </w:rPr>
        <w:t>W</w:t>
      </w:r>
      <w:r w:rsidRPr="00037EDE">
        <w:rPr>
          <w:rFonts w:ascii="Arial" w:hAnsi="Arial" w:cs="Arial"/>
          <w:sz w:val="20"/>
          <w:szCs w:val="20"/>
        </w:rPr>
        <w:t>ykonawca zobowiązany jest w terminie wyznaczonym przez Zamawiającego załączyć do oferty dokumenty z których jednoznacznie będzie wynikać fakt równoważności rozwiązania.</w:t>
      </w:r>
    </w:p>
    <w:bookmarkEnd w:id="2"/>
    <w:p w14:paraId="3533067F" w14:textId="77777777" w:rsidR="00054DCA" w:rsidRPr="00037EDE" w:rsidRDefault="00054DCA" w:rsidP="00054DCA">
      <w:pPr>
        <w:jc w:val="both"/>
        <w:rPr>
          <w:rStyle w:val="Pogrubienie"/>
          <w:rFonts w:ascii="Arial" w:hAnsi="Arial" w:cs="Arial"/>
          <w:b w:val="0"/>
          <w:sz w:val="20"/>
          <w:szCs w:val="20"/>
        </w:rPr>
      </w:pPr>
    </w:p>
    <w:p w14:paraId="018D0364" w14:textId="77777777" w:rsidR="00F94EC1" w:rsidRPr="00037EDE" w:rsidRDefault="008200C1" w:rsidP="00F94EC1">
      <w:pPr>
        <w:pStyle w:val="Akapitzlist"/>
        <w:spacing w:line="360" w:lineRule="auto"/>
        <w:ind w:left="284"/>
        <w:rPr>
          <w:rFonts w:ascii="Arial" w:hAnsi="Arial" w:cs="Arial"/>
          <w:b/>
          <w:sz w:val="20"/>
          <w:szCs w:val="20"/>
        </w:rPr>
      </w:pPr>
      <w:r w:rsidRPr="00037EDE">
        <w:rPr>
          <w:rFonts w:ascii="Arial" w:hAnsi="Arial" w:cs="Arial"/>
          <w:b/>
          <w:sz w:val="20"/>
          <w:szCs w:val="20"/>
        </w:rPr>
        <w:t xml:space="preserve">Zamawiający </w:t>
      </w:r>
      <w:r w:rsidR="00950393" w:rsidRPr="00037EDE">
        <w:rPr>
          <w:rFonts w:ascii="Arial" w:hAnsi="Arial" w:cs="Arial"/>
          <w:b/>
          <w:sz w:val="20"/>
          <w:szCs w:val="20"/>
        </w:rPr>
        <w:t xml:space="preserve">nie </w:t>
      </w:r>
      <w:r w:rsidRPr="00037EDE">
        <w:rPr>
          <w:rFonts w:ascii="Arial" w:hAnsi="Arial" w:cs="Arial"/>
          <w:b/>
          <w:sz w:val="20"/>
          <w:szCs w:val="20"/>
        </w:rPr>
        <w:t>dopuszcza realizacj</w:t>
      </w:r>
      <w:r w:rsidR="00950393" w:rsidRPr="00037EDE">
        <w:rPr>
          <w:rFonts w:ascii="Arial" w:hAnsi="Arial" w:cs="Arial"/>
          <w:b/>
          <w:sz w:val="20"/>
          <w:szCs w:val="20"/>
        </w:rPr>
        <w:t>i</w:t>
      </w:r>
      <w:r w:rsidRPr="00037EDE">
        <w:rPr>
          <w:rFonts w:ascii="Arial" w:hAnsi="Arial" w:cs="Arial"/>
          <w:b/>
          <w:sz w:val="20"/>
          <w:szCs w:val="20"/>
        </w:rPr>
        <w:t xml:space="preserve"> przedmiotu zamówienia w częściach.</w:t>
      </w:r>
    </w:p>
    <w:p w14:paraId="19C7D139" w14:textId="77777777" w:rsidR="00A347F4" w:rsidRPr="00037EDE" w:rsidRDefault="00A347F4" w:rsidP="001A34D6">
      <w:pPr>
        <w:pStyle w:val="Akapitzlist"/>
        <w:spacing w:line="360" w:lineRule="auto"/>
        <w:ind w:left="0"/>
        <w:rPr>
          <w:rFonts w:ascii="Arial" w:hAnsi="Arial" w:cs="Arial"/>
          <w:b/>
          <w:sz w:val="20"/>
          <w:szCs w:val="20"/>
        </w:rPr>
      </w:pPr>
    </w:p>
    <w:p w14:paraId="21B22C89" w14:textId="77777777" w:rsidR="008E5569" w:rsidRPr="00037EDE" w:rsidRDefault="008E5569" w:rsidP="008E5569">
      <w:pPr>
        <w:pStyle w:val="Akapitzlist"/>
        <w:spacing w:line="360" w:lineRule="auto"/>
        <w:ind w:left="284"/>
        <w:rPr>
          <w:rFonts w:ascii="Arial" w:hAnsi="Arial" w:cs="Arial"/>
          <w:b/>
          <w:sz w:val="20"/>
          <w:szCs w:val="20"/>
        </w:rPr>
      </w:pPr>
      <w:r w:rsidRPr="00037EDE">
        <w:rPr>
          <w:rFonts w:ascii="Arial" w:hAnsi="Arial" w:cs="Arial"/>
          <w:b/>
          <w:sz w:val="20"/>
          <w:szCs w:val="20"/>
        </w:rPr>
        <w:t>Kod CPV:</w:t>
      </w:r>
    </w:p>
    <w:p w14:paraId="4B6344EB"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t>45000000-7 Roboty budowlane</w:t>
      </w:r>
    </w:p>
    <w:p w14:paraId="691C24C5"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t>45220000-5 Roboty inżynieryjne i budowlane</w:t>
      </w:r>
    </w:p>
    <w:p w14:paraId="77BB7FEA"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lastRenderedPageBreak/>
        <w:t>45320000-6 Roboty izolacyjne</w:t>
      </w:r>
    </w:p>
    <w:p w14:paraId="3E9E7E67" w14:textId="580E3DBD" w:rsidR="004524D9" w:rsidRDefault="004524D9" w:rsidP="008B555A">
      <w:pPr>
        <w:pStyle w:val="Akapitzlist"/>
        <w:spacing w:line="360" w:lineRule="auto"/>
        <w:rPr>
          <w:rFonts w:ascii="Arial" w:hAnsi="Arial" w:cs="Arial"/>
          <w:b/>
          <w:sz w:val="20"/>
          <w:szCs w:val="20"/>
        </w:rPr>
      </w:pPr>
      <w:r w:rsidRPr="00037EDE">
        <w:rPr>
          <w:rFonts w:ascii="Arial" w:hAnsi="Arial" w:cs="Arial"/>
          <w:b/>
          <w:sz w:val="20"/>
          <w:szCs w:val="20"/>
        </w:rPr>
        <w:t>453</w:t>
      </w:r>
      <w:r>
        <w:rPr>
          <w:rFonts w:ascii="Arial" w:hAnsi="Arial" w:cs="Arial"/>
          <w:b/>
          <w:sz w:val="20"/>
          <w:szCs w:val="20"/>
        </w:rPr>
        <w:t>0</w:t>
      </w:r>
      <w:r w:rsidRPr="00037EDE">
        <w:rPr>
          <w:rFonts w:ascii="Arial" w:hAnsi="Arial" w:cs="Arial"/>
          <w:b/>
          <w:sz w:val="20"/>
          <w:szCs w:val="20"/>
        </w:rPr>
        <w:t>0000-</w:t>
      </w:r>
      <w:r>
        <w:rPr>
          <w:rFonts w:ascii="Arial" w:hAnsi="Arial" w:cs="Arial"/>
          <w:b/>
          <w:sz w:val="20"/>
          <w:szCs w:val="20"/>
        </w:rPr>
        <w:t xml:space="preserve">0 </w:t>
      </w:r>
      <w:r w:rsidRPr="004524D9">
        <w:rPr>
          <w:rFonts w:ascii="Lato" w:hAnsi="Lato"/>
          <w:b/>
          <w:color w:val="2D2D2D"/>
          <w:sz w:val="21"/>
          <w:szCs w:val="21"/>
          <w:shd w:val="clear" w:color="auto" w:fill="FFFFFF"/>
        </w:rPr>
        <w:t>Roboty instalacyjne w budynkach</w:t>
      </w:r>
    </w:p>
    <w:p w14:paraId="4928EF4A" w14:textId="67EB07FE" w:rsidR="004524D9" w:rsidRDefault="004524D9" w:rsidP="008B555A">
      <w:pPr>
        <w:pStyle w:val="Akapitzlist"/>
        <w:spacing w:line="360" w:lineRule="auto"/>
        <w:rPr>
          <w:rFonts w:ascii="Arial" w:hAnsi="Arial" w:cs="Arial"/>
          <w:b/>
          <w:sz w:val="20"/>
          <w:szCs w:val="20"/>
        </w:rPr>
      </w:pPr>
      <w:r w:rsidRPr="00037EDE">
        <w:rPr>
          <w:rFonts w:ascii="Arial" w:hAnsi="Arial" w:cs="Arial"/>
          <w:b/>
          <w:sz w:val="20"/>
          <w:szCs w:val="20"/>
        </w:rPr>
        <w:t>453</w:t>
      </w:r>
      <w:r>
        <w:rPr>
          <w:rFonts w:ascii="Arial" w:hAnsi="Arial" w:cs="Arial"/>
          <w:b/>
          <w:sz w:val="20"/>
          <w:szCs w:val="20"/>
        </w:rPr>
        <w:t>3</w:t>
      </w:r>
      <w:r w:rsidRPr="00037EDE">
        <w:rPr>
          <w:rFonts w:ascii="Arial" w:hAnsi="Arial" w:cs="Arial"/>
          <w:b/>
          <w:sz w:val="20"/>
          <w:szCs w:val="20"/>
        </w:rPr>
        <w:t>0000-</w:t>
      </w:r>
      <w:r>
        <w:rPr>
          <w:rFonts w:ascii="Arial" w:hAnsi="Arial" w:cs="Arial"/>
          <w:b/>
          <w:sz w:val="20"/>
          <w:szCs w:val="20"/>
        </w:rPr>
        <w:t>9</w:t>
      </w:r>
      <w:r w:rsidRPr="00037EDE">
        <w:rPr>
          <w:rFonts w:ascii="Arial" w:hAnsi="Arial" w:cs="Arial"/>
          <w:b/>
          <w:sz w:val="20"/>
          <w:szCs w:val="20"/>
        </w:rPr>
        <w:t xml:space="preserve"> Roboty instalacyjne </w:t>
      </w:r>
      <w:r>
        <w:rPr>
          <w:rFonts w:ascii="Arial" w:hAnsi="Arial" w:cs="Arial"/>
          <w:b/>
          <w:sz w:val="20"/>
          <w:szCs w:val="20"/>
        </w:rPr>
        <w:t>wodno-kanalizacyjne i sanitarne</w:t>
      </w:r>
    </w:p>
    <w:p w14:paraId="47BF2B9B" w14:textId="34D0CBD8" w:rsidR="004524D9" w:rsidRDefault="004524D9" w:rsidP="008B555A">
      <w:pPr>
        <w:pStyle w:val="Akapitzlist"/>
        <w:spacing w:line="360" w:lineRule="auto"/>
        <w:rPr>
          <w:rFonts w:ascii="Arial" w:hAnsi="Arial" w:cs="Arial"/>
          <w:b/>
          <w:sz w:val="20"/>
          <w:szCs w:val="20"/>
        </w:rPr>
      </w:pPr>
      <w:r w:rsidRPr="00037EDE">
        <w:rPr>
          <w:rFonts w:ascii="Arial" w:hAnsi="Arial" w:cs="Arial"/>
          <w:b/>
          <w:sz w:val="20"/>
          <w:szCs w:val="20"/>
        </w:rPr>
        <w:t>454</w:t>
      </w:r>
      <w:r>
        <w:rPr>
          <w:rFonts w:ascii="Arial" w:hAnsi="Arial" w:cs="Arial"/>
          <w:b/>
          <w:sz w:val="20"/>
          <w:szCs w:val="20"/>
        </w:rPr>
        <w:t>0</w:t>
      </w:r>
      <w:r w:rsidRPr="00037EDE">
        <w:rPr>
          <w:rFonts w:ascii="Arial" w:hAnsi="Arial" w:cs="Arial"/>
          <w:b/>
          <w:sz w:val="20"/>
          <w:szCs w:val="20"/>
        </w:rPr>
        <w:t>0000-</w:t>
      </w:r>
      <w:r>
        <w:rPr>
          <w:rFonts w:ascii="Arial" w:hAnsi="Arial" w:cs="Arial"/>
          <w:b/>
          <w:sz w:val="20"/>
          <w:szCs w:val="20"/>
        </w:rPr>
        <w:t xml:space="preserve">1 </w:t>
      </w:r>
      <w:r w:rsidRPr="004524D9">
        <w:rPr>
          <w:rFonts w:ascii="Lato" w:hAnsi="Lato"/>
          <w:b/>
          <w:color w:val="2D2D2D"/>
          <w:sz w:val="21"/>
          <w:szCs w:val="21"/>
          <w:shd w:val="clear" w:color="auto" w:fill="FFFFFF"/>
        </w:rPr>
        <w:t>Roboty wykończeniowe w zakresie obiektów budowlanych</w:t>
      </w:r>
    </w:p>
    <w:p w14:paraId="415DD29C"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t>45410000-4 Tynkowanie</w:t>
      </w:r>
    </w:p>
    <w:p w14:paraId="47657A8C"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t>45420000-7 Roboty w zakresie zakładania stolarki budowlanej oraz roboty ciesielskie</w:t>
      </w:r>
    </w:p>
    <w:p w14:paraId="1B1B1877" w14:textId="77777777" w:rsidR="008B555A" w:rsidRPr="00037EDE" w:rsidRDefault="008B555A" w:rsidP="008B555A">
      <w:pPr>
        <w:pStyle w:val="Akapitzlist"/>
        <w:spacing w:line="360" w:lineRule="auto"/>
        <w:rPr>
          <w:rFonts w:ascii="Arial" w:hAnsi="Arial" w:cs="Arial"/>
          <w:b/>
          <w:sz w:val="20"/>
          <w:szCs w:val="20"/>
        </w:rPr>
      </w:pPr>
      <w:r w:rsidRPr="00037EDE">
        <w:rPr>
          <w:rFonts w:ascii="Arial" w:hAnsi="Arial" w:cs="Arial"/>
          <w:b/>
          <w:sz w:val="20"/>
          <w:szCs w:val="20"/>
        </w:rPr>
        <w:t>45453000-7 Roboty remontowe i renowacyjne</w:t>
      </w:r>
    </w:p>
    <w:p w14:paraId="6AD64EA5" w14:textId="71C32EE5" w:rsidR="008B555A" w:rsidRPr="00037EDE" w:rsidRDefault="008B555A" w:rsidP="008B555A">
      <w:pPr>
        <w:pStyle w:val="Akapitzlist"/>
        <w:spacing w:line="360" w:lineRule="auto"/>
        <w:rPr>
          <w:rFonts w:ascii="Arial" w:hAnsi="Arial" w:cs="Arial"/>
          <w:b/>
          <w:sz w:val="20"/>
          <w:szCs w:val="20"/>
        </w:rPr>
      </w:pPr>
    </w:p>
    <w:p w14:paraId="17219BE3" w14:textId="1C87F1B6" w:rsidR="009C37D2" w:rsidRDefault="00FE712B" w:rsidP="009C37D2">
      <w:pPr>
        <w:pStyle w:val="Akapitzlist"/>
        <w:spacing w:line="360" w:lineRule="auto"/>
        <w:ind w:left="0" w:firstLine="426"/>
        <w:jc w:val="both"/>
        <w:rPr>
          <w:rFonts w:ascii="Arial" w:hAnsi="Arial" w:cs="Arial"/>
          <w:sz w:val="20"/>
          <w:szCs w:val="20"/>
        </w:rPr>
      </w:pPr>
      <w:r w:rsidRPr="00FE712B">
        <w:rPr>
          <w:rFonts w:ascii="Arial" w:hAnsi="Arial" w:cs="Arial"/>
          <w:sz w:val="20"/>
          <w:szCs w:val="20"/>
        </w:rPr>
        <w:t>Oferent odpowiada za zapoznanie się z przedmiotem</w:t>
      </w:r>
      <w:r w:rsidR="00E1091B">
        <w:rPr>
          <w:rFonts w:ascii="Arial" w:hAnsi="Arial" w:cs="Arial"/>
          <w:sz w:val="20"/>
          <w:szCs w:val="20"/>
        </w:rPr>
        <w:t>. Oferent</w:t>
      </w:r>
      <w:r w:rsidR="00E1091B" w:rsidRPr="00E1091B">
        <w:rPr>
          <w:rFonts w:ascii="Arial" w:hAnsi="Arial" w:cs="Arial"/>
          <w:sz w:val="20"/>
          <w:szCs w:val="20"/>
        </w:rPr>
        <w:t xml:space="preserve"> zobowiązany jest</w:t>
      </w:r>
      <w:r w:rsidR="006237A5">
        <w:rPr>
          <w:rFonts w:ascii="Arial" w:hAnsi="Arial" w:cs="Arial"/>
          <w:sz w:val="20"/>
          <w:szCs w:val="20"/>
        </w:rPr>
        <w:t xml:space="preserve"> </w:t>
      </w:r>
      <w:r w:rsidR="00E1091B" w:rsidRPr="00E1091B">
        <w:rPr>
          <w:rFonts w:ascii="Arial" w:hAnsi="Arial" w:cs="Arial"/>
          <w:sz w:val="20"/>
          <w:szCs w:val="20"/>
        </w:rPr>
        <w:t xml:space="preserve">do </w:t>
      </w:r>
      <w:r w:rsidR="006237A5">
        <w:rPr>
          <w:rFonts w:ascii="Arial" w:hAnsi="Arial" w:cs="Arial"/>
          <w:sz w:val="20"/>
          <w:szCs w:val="20"/>
        </w:rPr>
        <w:t xml:space="preserve">dokonania </w:t>
      </w:r>
      <w:r w:rsidR="00E1091B" w:rsidRPr="00E1091B">
        <w:rPr>
          <w:rFonts w:ascii="Arial" w:hAnsi="Arial" w:cs="Arial"/>
          <w:sz w:val="20"/>
          <w:szCs w:val="20"/>
        </w:rPr>
        <w:t xml:space="preserve">wizji lokalnej </w:t>
      </w:r>
      <w:bookmarkStart w:id="3" w:name="_Hlk127734132"/>
      <w:r w:rsidR="00E1091B">
        <w:rPr>
          <w:rFonts w:ascii="Arial" w:hAnsi="Arial" w:cs="Arial"/>
          <w:sz w:val="20"/>
          <w:szCs w:val="20"/>
        </w:rPr>
        <w:t>w</w:t>
      </w:r>
      <w:r w:rsidR="009C37D2">
        <w:rPr>
          <w:rFonts w:ascii="Arial" w:hAnsi="Arial" w:cs="Arial"/>
          <w:sz w:val="20"/>
          <w:szCs w:val="20"/>
        </w:rPr>
        <w:t> </w:t>
      </w:r>
      <w:r w:rsidR="00E1091B">
        <w:rPr>
          <w:rFonts w:ascii="Arial" w:hAnsi="Arial" w:cs="Arial"/>
          <w:sz w:val="20"/>
          <w:szCs w:val="20"/>
        </w:rPr>
        <w:t xml:space="preserve">celu zapoznania się </w:t>
      </w:r>
      <w:r w:rsidR="00654E68">
        <w:rPr>
          <w:rFonts w:ascii="Arial" w:hAnsi="Arial" w:cs="Arial"/>
          <w:sz w:val="20"/>
          <w:szCs w:val="20"/>
        </w:rPr>
        <w:t xml:space="preserve">z </w:t>
      </w:r>
      <w:r w:rsidR="00E1091B">
        <w:rPr>
          <w:rFonts w:ascii="Arial" w:hAnsi="Arial" w:cs="Arial"/>
          <w:sz w:val="20"/>
          <w:szCs w:val="20"/>
        </w:rPr>
        <w:t>przedmiot</w:t>
      </w:r>
      <w:r w:rsidR="00654E68">
        <w:rPr>
          <w:rFonts w:ascii="Arial" w:hAnsi="Arial" w:cs="Arial"/>
          <w:sz w:val="20"/>
          <w:szCs w:val="20"/>
        </w:rPr>
        <w:t>em</w:t>
      </w:r>
      <w:r w:rsidR="00E1091B">
        <w:rPr>
          <w:rFonts w:ascii="Arial" w:hAnsi="Arial" w:cs="Arial"/>
          <w:sz w:val="20"/>
          <w:szCs w:val="20"/>
        </w:rPr>
        <w:t xml:space="preserve"> zamówienia</w:t>
      </w:r>
      <w:r w:rsidR="00E1091B" w:rsidRPr="00E1091B">
        <w:rPr>
          <w:rFonts w:ascii="Arial" w:hAnsi="Arial" w:cs="Arial"/>
          <w:sz w:val="20"/>
          <w:szCs w:val="20"/>
        </w:rPr>
        <w:t xml:space="preserve">. </w:t>
      </w:r>
      <w:bookmarkEnd w:id="3"/>
      <w:r w:rsidR="00E1091B" w:rsidRPr="00E1091B">
        <w:rPr>
          <w:rFonts w:ascii="Arial" w:hAnsi="Arial" w:cs="Arial"/>
          <w:sz w:val="20"/>
          <w:szCs w:val="20"/>
        </w:rPr>
        <w:t xml:space="preserve">Wykonawca uzyska na swoją odpowiedzialność i ryzyko wszelkie informacje, które mogą być konieczne </w:t>
      </w:r>
      <w:r w:rsidR="00654E68" w:rsidRPr="00E1091B">
        <w:rPr>
          <w:rFonts w:ascii="Arial" w:hAnsi="Arial" w:cs="Arial"/>
          <w:sz w:val="20"/>
          <w:szCs w:val="20"/>
        </w:rPr>
        <w:t xml:space="preserve">zarówno </w:t>
      </w:r>
      <w:r w:rsidR="00E1091B" w:rsidRPr="00E1091B">
        <w:rPr>
          <w:rFonts w:ascii="Arial" w:hAnsi="Arial" w:cs="Arial"/>
          <w:sz w:val="20"/>
          <w:szCs w:val="20"/>
        </w:rPr>
        <w:t xml:space="preserve">do przygotowania oferty </w:t>
      </w:r>
      <w:r w:rsidR="00654E68">
        <w:rPr>
          <w:rFonts w:ascii="Arial" w:hAnsi="Arial" w:cs="Arial"/>
          <w:sz w:val="20"/>
          <w:szCs w:val="20"/>
        </w:rPr>
        <w:t>jak i</w:t>
      </w:r>
      <w:r w:rsidR="00E1091B" w:rsidRPr="00E1091B">
        <w:rPr>
          <w:rFonts w:ascii="Arial" w:hAnsi="Arial" w:cs="Arial"/>
          <w:sz w:val="20"/>
          <w:szCs w:val="20"/>
        </w:rPr>
        <w:t xml:space="preserve"> wykonania </w:t>
      </w:r>
      <w:r w:rsidR="00E1091B">
        <w:rPr>
          <w:rFonts w:ascii="Arial" w:hAnsi="Arial" w:cs="Arial"/>
          <w:sz w:val="20"/>
          <w:szCs w:val="20"/>
        </w:rPr>
        <w:t>przedmiotu zamówienia</w:t>
      </w:r>
      <w:r w:rsidR="00E1091B" w:rsidRPr="00E1091B">
        <w:rPr>
          <w:rFonts w:ascii="Arial" w:hAnsi="Arial" w:cs="Arial"/>
          <w:sz w:val="20"/>
          <w:szCs w:val="20"/>
        </w:rPr>
        <w:t>.</w:t>
      </w:r>
    </w:p>
    <w:p w14:paraId="2772E3C7" w14:textId="109CBCD0" w:rsidR="00FE712B" w:rsidRDefault="00E1091B" w:rsidP="009C37D2">
      <w:pPr>
        <w:pStyle w:val="Akapitzlist"/>
        <w:spacing w:line="360" w:lineRule="auto"/>
        <w:ind w:left="0" w:firstLine="426"/>
        <w:jc w:val="both"/>
        <w:rPr>
          <w:rFonts w:ascii="Arial" w:hAnsi="Arial" w:cs="Arial"/>
          <w:sz w:val="20"/>
          <w:szCs w:val="20"/>
        </w:rPr>
      </w:pPr>
      <w:r>
        <w:rPr>
          <w:rFonts w:ascii="Arial" w:hAnsi="Arial" w:cs="Arial"/>
          <w:sz w:val="20"/>
          <w:szCs w:val="20"/>
        </w:rPr>
        <w:t xml:space="preserve">Termin wizji lokalnej należy </w:t>
      </w:r>
      <w:r w:rsidR="00C60D7E">
        <w:rPr>
          <w:rFonts w:ascii="Arial" w:hAnsi="Arial" w:cs="Arial"/>
          <w:sz w:val="20"/>
          <w:szCs w:val="20"/>
        </w:rPr>
        <w:t xml:space="preserve">uzgodnić z </w:t>
      </w:r>
      <w:r w:rsidRPr="00E1091B">
        <w:rPr>
          <w:rFonts w:ascii="Arial" w:hAnsi="Arial" w:cs="Arial"/>
          <w:sz w:val="20"/>
          <w:szCs w:val="20"/>
        </w:rPr>
        <w:t>przedstawiciel</w:t>
      </w:r>
      <w:r w:rsidR="00C60D7E">
        <w:rPr>
          <w:rFonts w:ascii="Arial" w:hAnsi="Arial" w:cs="Arial"/>
          <w:sz w:val="20"/>
          <w:szCs w:val="20"/>
        </w:rPr>
        <w:t>em</w:t>
      </w:r>
      <w:r w:rsidRPr="00E1091B">
        <w:rPr>
          <w:rFonts w:ascii="Arial" w:hAnsi="Arial" w:cs="Arial"/>
          <w:sz w:val="20"/>
          <w:szCs w:val="20"/>
        </w:rPr>
        <w:t xml:space="preserve"> Zamawiającego, (tj. Pan </w:t>
      </w:r>
      <w:r w:rsidR="00C60D7E" w:rsidRPr="00C60D7E">
        <w:rPr>
          <w:rFonts w:ascii="Arial" w:hAnsi="Arial" w:cs="Arial"/>
          <w:sz w:val="20"/>
          <w:szCs w:val="20"/>
        </w:rPr>
        <w:t>Stanisław Kamiński, tel.: 603156292, e-mail: s.kaminski@chemar-piping.pl</w:t>
      </w:r>
      <w:r w:rsidR="00E601D9">
        <w:rPr>
          <w:rFonts w:ascii="Arial" w:hAnsi="Arial" w:cs="Arial"/>
          <w:sz w:val="20"/>
          <w:szCs w:val="20"/>
        </w:rPr>
        <w:t xml:space="preserve"> </w:t>
      </w:r>
      <w:r w:rsidR="00E601D9" w:rsidRPr="004F7ADC">
        <w:rPr>
          <w:rFonts w:ascii="Arial" w:hAnsi="Arial" w:cs="Arial"/>
          <w:sz w:val="20"/>
          <w:szCs w:val="20"/>
        </w:rPr>
        <w:t xml:space="preserve">lub Pan Hubert </w:t>
      </w:r>
      <w:proofErr w:type="spellStart"/>
      <w:r w:rsidR="00E601D9" w:rsidRPr="004F7ADC">
        <w:rPr>
          <w:rFonts w:ascii="Arial" w:hAnsi="Arial" w:cs="Arial"/>
          <w:sz w:val="20"/>
          <w:szCs w:val="20"/>
        </w:rPr>
        <w:t>Hyb</w:t>
      </w:r>
      <w:proofErr w:type="spellEnd"/>
      <w:r w:rsidR="00E601D9" w:rsidRPr="004F7ADC">
        <w:rPr>
          <w:rFonts w:ascii="Arial" w:hAnsi="Arial" w:cs="Arial"/>
          <w:sz w:val="20"/>
          <w:szCs w:val="20"/>
        </w:rPr>
        <w:t>, tel.: 721330491, e-mail: hubert.hyb@chemar-piping.pl</w:t>
      </w:r>
      <w:r w:rsidRPr="004F7ADC">
        <w:rPr>
          <w:rFonts w:ascii="Arial" w:hAnsi="Arial" w:cs="Arial"/>
          <w:sz w:val="20"/>
          <w:szCs w:val="20"/>
        </w:rPr>
        <w:t>),</w:t>
      </w:r>
      <w:r w:rsidRPr="00E1091B">
        <w:rPr>
          <w:rFonts w:ascii="Arial" w:hAnsi="Arial" w:cs="Arial"/>
          <w:sz w:val="20"/>
          <w:szCs w:val="20"/>
        </w:rPr>
        <w:t xml:space="preserve"> w dniach od poniedziałku do piątku, w godz. 8</w:t>
      </w:r>
      <w:r w:rsidR="00C60D7E">
        <w:rPr>
          <w:rFonts w:ascii="Arial" w:hAnsi="Arial" w:cs="Arial"/>
          <w:sz w:val="20"/>
          <w:szCs w:val="20"/>
        </w:rPr>
        <w:t>:</w:t>
      </w:r>
      <w:r w:rsidRPr="00E1091B">
        <w:rPr>
          <w:rFonts w:ascii="Arial" w:hAnsi="Arial" w:cs="Arial"/>
          <w:sz w:val="20"/>
          <w:szCs w:val="20"/>
        </w:rPr>
        <w:t>00 – 14</w:t>
      </w:r>
      <w:r w:rsidR="00C60D7E">
        <w:rPr>
          <w:rFonts w:ascii="Arial" w:hAnsi="Arial" w:cs="Arial"/>
          <w:sz w:val="20"/>
          <w:szCs w:val="20"/>
        </w:rPr>
        <w:t>:</w:t>
      </w:r>
      <w:r w:rsidRPr="00E1091B">
        <w:rPr>
          <w:rFonts w:ascii="Arial" w:hAnsi="Arial" w:cs="Arial"/>
          <w:sz w:val="20"/>
          <w:szCs w:val="20"/>
        </w:rPr>
        <w:t>00</w:t>
      </w:r>
      <w:r w:rsidR="00C60D7E">
        <w:rPr>
          <w:rFonts w:ascii="Arial" w:hAnsi="Arial" w:cs="Arial"/>
          <w:sz w:val="20"/>
          <w:szCs w:val="20"/>
        </w:rPr>
        <w:t>.</w:t>
      </w:r>
    </w:p>
    <w:p w14:paraId="429507C3" w14:textId="77777777" w:rsidR="00FE712B" w:rsidRPr="00037EDE" w:rsidRDefault="00FE712B" w:rsidP="000C3ACE">
      <w:pPr>
        <w:pStyle w:val="Akapitzlist"/>
        <w:spacing w:line="360" w:lineRule="auto"/>
        <w:ind w:left="0"/>
        <w:rPr>
          <w:rFonts w:ascii="Arial" w:hAnsi="Arial" w:cs="Arial"/>
          <w:sz w:val="20"/>
          <w:szCs w:val="20"/>
        </w:rPr>
      </w:pPr>
    </w:p>
    <w:p w14:paraId="6B815CDB" w14:textId="77777777" w:rsidR="0093285D" w:rsidRPr="00037EDE" w:rsidRDefault="002D7ABC" w:rsidP="0043234B">
      <w:pPr>
        <w:pStyle w:val="Akapitzlist"/>
        <w:numPr>
          <w:ilvl w:val="0"/>
          <w:numId w:val="2"/>
        </w:numPr>
        <w:spacing w:line="360" w:lineRule="auto"/>
        <w:ind w:left="284"/>
        <w:rPr>
          <w:rFonts w:ascii="Arial" w:hAnsi="Arial" w:cs="Arial"/>
          <w:b/>
          <w:sz w:val="20"/>
          <w:szCs w:val="20"/>
        </w:rPr>
      </w:pPr>
      <w:r w:rsidRPr="00037EDE">
        <w:rPr>
          <w:rFonts w:ascii="Arial" w:hAnsi="Arial" w:cs="Arial"/>
          <w:b/>
          <w:sz w:val="20"/>
          <w:szCs w:val="20"/>
        </w:rPr>
        <w:t>Sposób i termin realizacji zamówienia:</w:t>
      </w:r>
    </w:p>
    <w:p w14:paraId="5CD434EB" w14:textId="525D3D9A" w:rsidR="006B2BE6" w:rsidRPr="009E729E" w:rsidRDefault="000C3ACE" w:rsidP="009E729E">
      <w:pPr>
        <w:spacing w:line="360" w:lineRule="auto"/>
        <w:ind w:left="284"/>
        <w:jc w:val="both"/>
        <w:rPr>
          <w:rFonts w:ascii="Arial" w:hAnsi="Arial" w:cs="Arial"/>
          <w:sz w:val="20"/>
          <w:szCs w:val="20"/>
        </w:rPr>
      </w:pPr>
      <w:r w:rsidRPr="00037EDE">
        <w:rPr>
          <w:rFonts w:ascii="Arial" w:hAnsi="Arial" w:cs="Arial"/>
          <w:sz w:val="20"/>
          <w:szCs w:val="20"/>
        </w:rPr>
        <w:t xml:space="preserve">Miejsce wykonania robót budowlanych: </w:t>
      </w:r>
      <w:r w:rsidR="00766A1D" w:rsidRPr="00766A1D">
        <w:rPr>
          <w:rFonts w:ascii="Arial" w:hAnsi="Arial" w:cs="Arial"/>
          <w:b/>
          <w:sz w:val="20"/>
          <w:szCs w:val="20"/>
        </w:rPr>
        <w:t>ul. Olszewskiego 6, 25-663 Kielce</w:t>
      </w:r>
      <w:r w:rsidR="006B2BE6" w:rsidRPr="00037EDE">
        <w:rPr>
          <w:rFonts w:ascii="Arial" w:hAnsi="Arial" w:cs="Arial"/>
          <w:b/>
          <w:sz w:val="20"/>
          <w:szCs w:val="20"/>
        </w:rPr>
        <w:t xml:space="preserve">. </w:t>
      </w:r>
      <w:r w:rsidRPr="00037EDE">
        <w:rPr>
          <w:rFonts w:ascii="Arial" w:hAnsi="Arial" w:cs="Arial"/>
          <w:sz w:val="20"/>
          <w:szCs w:val="20"/>
        </w:rPr>
        <w:t>T</w:t>
      </w:r>
      <w:r w:rsidR="00F94EC1" w:rsidRPr="00037EDE">
        <w:rPr>
          <w:rFonts w:ascii="Arial" w:hAnsi="Arial" w:cs="Arial"/>
          <w:sz w:val="20"/>
          <w:szCs w:val="20"/>
        </w:rPr>
        <w:t>ermin realizacji zamówienia</w:t>
      </w:r>
      <w:r w:rsidR="00D920DD">
        <w:rPr>
          <w:rFonts w:ascii="Arial" w:hAnsi="Arial" w:cs="Arial"/>
          <w:sz w:val="20"/>
          <w:szCs w:val="20"/>
        </w:rPr>
        <w:t xml:space="preserve"> maksymalny</w:t>
      </w:r>
      <w:r w:rsidR="00F94EC1" w:rsidRPr="00037EDE">
        <w:rPr>
          <w:rFonts w:ascii="Arial" w:hAnsi="Arial" w:cs="Arial"/>
          <w:sz w:val="20"/>
          <w:szCs w:val="20"/>
        </w:rPr>
        <w:t>:</w:t>
      </w:r>
      <w:r w:rsidRPr="00037EDE">
        <w:rPr>
          <w:rFonts w:ascii="Arial" w:hAnsi="Arial" w:cs="Arial"/>
          <w:sz w:val="20"/>
          <w:szCs w:val="20"/>
        </w:rPr>
        <w:t xml:space="preserve"> </w:t>
      </w:r>
      <w:r w:rsidR="008F03B7" w:rsidRPr="008F03B7">
        <w:rPr>
          <w:rFonts w:ascii="Arial" w:hAnsi="Arial" w:cs="Arial"/>
          <w:b/>
          <w:bCs/>
          <w:sz w:val="20"/>
          <w:szCs w:val="20"/>
        </w:rPr>
        <w:t>30.06</w:t>
      </w:r>
      <w:r w:rsidR="00766A1D" w:rsidRPr="008F03B7">
        <w:rPr>
          <w:rFonts w:ascii="Arial" w:hAnsi="Arial" w:cs="Arial"/>
          <w:b/>
          <w:bCs/>
          <w:sz w:val="20"/>
          <w:szCs w:val="20"/>
        </w:rPr>
        <w:t>.202</w:t>
      </w:r>
      <w:r w:rsidR="005E1FEB" w:rsidRPr="008F03B7">
        <w:rPr>
          <w:rFonts w:ascii="Arial" w:hAnsi="Arial" w:cs="Arial"/>
          <w:b/>
          <w:bCs/>
          <w:sz w:val="20"/>
          <w:szCs w:val="20"/>
        </w:rPr>
        <w:t>5</w:t>
      </w:r>
      <w:r w:rsidR="006B2BE6" w:rsidRPr="008F03B7">
        <w:rPr>
          <w:rFonts w:ascii="Arial" w:hAnsi="Arial" w:cs="Arial"/>
          <w:b/>
          <w:bCs/>
          <w:sz w:val="20"/>
          <w:szCs w:val="20"/>
        </w:rPr>
        <w:t xml:space="preserve"> r.</w:t>
      </w:r>
    </w:p>
    <w:p w14:paraId="53FF02D9" w14:textId="77777777" w:rsidR="006B2BE6" w:rsidRPr="00037EDE" w:rsidRDefault="006B2BE6" w:rsidP="006B2BE6">
      <w:pPr>
        <w:rPr>
          <w:rFonts w:ascii="Arial" w:hAnsi="Arial" w:cs="Arial"/>
          <w:b/>
          <w:sz w:val="20"/>
          <w:szCs w:val="20"/>
        </w:rPr>
      </w:pPr>
    </w:p>
    <w:p w14:paraId="791D12C0" w14:textId="77777777" w:rsidR="00750D3D" w:rsidRPr="00037EDE" w:rsidRDefault="00C46EEE" w:rsidP="0043234B">
      <w:pPr>
        <w:pStyle w:val="Akapitzlist"/>
        <w:numPr>
          <w:ilvl w:val="0"/>
          <w:numId w:val="2"/>
        </w:numPr>
        <w:spacing w:line="360" w:lineRule="auto"/>
        <w:ind w:left="284" w:hanging="284"/>
        <w:rPr>
          <w:rFonts w:ascii="Arial" w:hAnsi="Arial" w:cs="Arial"/>
          <w:b/>
          <w:sz w:val="20"/>
          <w:szCs w:val="20"/>
        </w:rPr>
      </w:pPr>
      <w:r w:rsidRPr="00037EDE">
        <w:rPr>
          <w:rFonts w:ascii="Arial" w:hAnsi="Arial" w:cs="Arial"/>
          <w:b/>
          <w:sz w:val="20"/>
          <w:szCs w:val="20"/>
        </w:rPr>
        <w:t xml:space="preserve">Wymagania wobec </w:t>
      </w:r>
      <w:r w:rsidR="00854DF3" w:rsidRPr="00037EDE">
        <w:rPr>
          <w:rFonts w:ascii="Arial" w:hAnsi="Arial" w:cs="Arial"/>
          <w:b/>
          <w:sz w:val="20"/>
          <w:szCs w:val="20"/>
        </w:rPr>
        <w:t>Wykonawców:</w:t>
      </w:r>
    </w:p>
    <w:p w14:paraId="6B653A5F" w14:textId="77777777" w:rsidR="006B2BE6" w:rsidRPr="00C60D7E" w:rsidRDefault="006B2BE6" w:rsidP="0043234B">
      <w:pPr>
        <w:pStyle w:val="Akapitzlist"/>
        <w:numPr>
          <w:ilvl w:val="2"/>
          <w:numId w:val="8"/>
        </w:numPr>
        <w:spacing w:after="200" w:line="360" w:lineRule="auto"/>
        <w:ind w:left="567" w:hanging="283"/>
        <w:rPr>
          <w:rFonts w:ascii="Arial" w:hAnsi="Arial" w:cs="Arial"/>
          <w:sz w:val="20"/>
          <w:szCs w:val="20"/>
        </w:rPr>
      </w:pPr>
      <w:r w:rsidRPr="00C60D7E">
        <w:rPr>
          <w:rFonts w:ascii="Arial" w:hAnsi="Arial" w:cs="Arial"/>
          <w:sz w:val="20"/>
          <w:szCs w:val="20"/>
        </w:rPr>
        <w:t>W zakresie sytuacji ekonomicznej lub finansowej:</w:t>
      </w:r>
    </w:p>
    <w:p w14:paraId="257D3AA3" w14:textId="6466EADE" w:rsidR="006B2BE6" w:rsidRPr="00C60D7E" w:rsidRDefault="006B2BE6" w:rsidP="006B2BE6">
      <w:pPr>
        <w:pStyle w:val="Akapitzlist"/>
        <w:tabs>
          <w:tab w:val="left" w:pos="1134"/>
        </w:tabs>
        <w:spacing w:line="360" w:lineRule="auto"/>
        <w:ind w:left="567"/>
        <w:jc w:val="both"/>
        <w:rPr>
          <w:rFonts w:ascii="Arial" w:hAnsi="Arial" w:cs="Arial"/>
          <w:sz w:val="20"/>
          <w:szCs w:val="20"/>
        </w:rPr>
      </w:pPr>
      <w:r w:rsidRPr="00C60D7E">
        <w:rPr>
          <w:rFonts w:ascii="Arial" w:hAnsi="Arial" w:cs="Arial"/>
          <w:sz w:val="20"/>
          <w:szCs w:val="20"/>
        </w:rPr>
        <w:t xml:space="preserve">- posiadają ubezpieczenie od odpowiedzialności cywilnej </w:t>
      </w:r>
      <w:bookmarkStart w:id="4" w:name="_Hlk127255067"/>
      <w:r w:rsidRPr="00C60D7E">
        <w:rPr>
          <w:rFonts w:ascii="Arial" w:hAnsi="Arial" w:cs="Arial"/>
          <w:sz w:val="20"/>
          <w:szCs w:val="20"/>
        </w:rPr>
        <w:t xml:space="preserve">w zakresie prowadzonej działalności gospodarczej na </w:t>
      </w:r>
      <w:bookmarkEnd w:id="4"/>
      <w:r w:rsidRPr="00C60D7E">
        <w:rPr>
          <w:rFonts w:ascii="Arial" w:hAnsi="Arial" w:cs="Arial"/>
          <w:sz w:val="20"/>
          <w:szCs w:val="20"/>
        </w:rPr>
        <w:t xml:space="preserve">sumę gwarancyjną nie mniejszą niż </w:t>
      </w:r>
      <w:r w:rsidR="000010FB" w:rsidRPr="006D2043">
        <w:rPr>
          <w:rFonts w:ascii="Arial" w:hAnsi="Arial" w:cs="Arial"/>
          <w:b/>
          <w:sz w:val="20"/>
          <w:szCs w:val="20"/>
        </w:rPr>
        <w:t>5</w:t>
      </w:r>
      <w:r w:rsidR="00960A2A" w:rsidRPr="006D2043">
        <w:rPr>
          <w:rFonts w:ascii="Arial" w:hAnsi="Arial" w:cs="Arial"/>
          <w:b/>
          <w:sz w:val="20"/>
          <w:szCs w:val="20"/>
        </w:rPr>
        <w:t>00</w:t>
      </w:r>
      <w:r w:rsidR="00960A2A" w:rsidRPr="006D2043">
        <w:rPr>
          <w:rFonts w:ascii="Arial" w:hAnsi="Arial" w:cs="Arial"/>
          <w:sz w:val="20"/>
          <w:szCs w:val="20"/>
        </w:rPr>
        <w:t xml:space="preserve"> </w:t>
      </w:r>
      <w:r w:rsidR="00960A2A" w:rsidRPr="006D2043">
        <w:rPr>
          <w:rFonts w:ascii="Arial" w:hAnsi="Arial" w:cs="Arial"/>
          <w:b/>
          <w:sz w:val="20"/>
          <w:szCs w:val="20"/>
        </w:rPr>
        <w:t>000</w:t>
      </w:r>
      <w:r w:rsidRPr="00C60D7E">
        <w:rPr>
          <w:rFonts w:ascii="Arial" w:hAnsi="Arial" w:cs="Arial"/>
          <w:sz w:val="20"/>
          <w:szCs w:val="20"/>
        </w:rPr>
        <w:t xml:space="preserve"> </w:t>
      </w:r>
      <w:r w:rsidR="00960A2A" w:rsidRPr="00C60D7E">
        <w:rPr>
          <w:rFonts w:ascii="Arial" w:hAnsi="Arial" w:cs="Arial"/>
          <w:sz w:val="20"/>
          <w:szCs w:val="20"/>
        </w:rPr>
        <w:t>zł</w:t>
      </w:r>
    </w:p>
    <w:p w14:paraId="503F36E3" w14:textId="4A2C4D87" w:rsidR="006B2BE6" w:rsidRPr="00C60D7E" w:rsidRDefault="006B2BE6" w:rsidP="000010FB">
      <w:pPr>
        <w:pStyle w:val="Akapitzlist"/>
        <w:tabs>
          <w:tab w:val="left" w:pos="1134"/>
        </w:tabs>
        <w:spacing w:line="360" w:lineRule="auto"/>
        <w:ind w:left="567"/>
        <w:jc w:val="both"/>
        <w:rPr>
          <w:rFonts w:ascii="Arial" w:hAnsi="Arial" w:cs="Arial"/>
          <w:sz w:val="20"/>
          <w:szCs w:val="20"/>
        </w:rPr>
      </w:pPr>
      <w:r w:rsidRPr="00C60D7E">
        <w:rPr>
          <w:rFonts w:ascii="Arial" w:hAnsi="Arial" w:cs="Arial"/>
          <w:sz w:val="20"/>
          <w:szCs w:val="20"/>
        </w:rPr>
        <w:t xml:space="preserve">W celu potwierdzenia spełniania przez </w:t>
      </w:r>
      <w:r w:rsidR="00175A02">
        <w:rPr>
          <w:rFonts w:ascii="Arial" w:hAnsi="Arial" w:cs="Arial"/>
          <w:sz w:val="20"/>
          <w:szCs w:val="20"/>
        </w:rPr>
        <w:t>W</w:t>
      </w:r>
      <w:r w:rsidRPr="00C60D7E">
        <w:rPr>
          <w:rFonts w:ascii="Arial" w:hAnsi="Arial" w:cs="Arial"/>
          <w:sz w:val="20"/>
          <w:szCs w:val="20"/>
        </w:rPr>
        <w:t xml:space="preserve">ykonawcę warunku udziału w postępowaniu </w:t>
      </w:r>
      <w:r w:rsidR="00175A02">
        <w:rPr>
          <w:rFonts w:ascii="Arial" w:hAnsi="Arial" w:cs="Arial"/>
          <w:sz w:val="20"/>
          <w:szCs w:val="20"/>
        </w:rPr>
        <w:t>W</w:t>
      </w:r>
      <w:r w:rsidRPr="00C60D7E">
        <w:rPr>
          <w:rFonts w:ascii="Arial" w:hAnsi="Arial" w:cs="Arial"/>
          <w:sz w:val="20"/>
          <w:szCs w:val="20"/>
        </w:rPr>
        <w:t xml:space="preserve">ykonawca złoży wraz z ofertą dokument potwierdzający, że </w:t>
      </w:r>
      <w:r w:rsidR="00175A02">
        <w:rPr>
          <w:rFonts w:ascii="Arial" w:hAnsi="Arial" w:cs="Arial"/>
          <w:sz w:val="20"/>
          <w:szCs w:val="20"/>
        </w:rPr>
        <w:t>W</w:t>
      </w:r>
      <w:r w:rsidRPr="00C60D7E">
        <w:rPr>
          <w:rFonts w:ascii="Arial" w:hAnsi="Arial" w:cs="Arial"/>
          <w:sz w:val="20"/>
          <w:szCs w:val="20"/>
        </w:rPr>
        <w:t>ykonawca jest ubezpieczony od odpowiedzialności cywilnej w zakresie prowadzonej działalności.</w:t>
      </w:r>
    </w:p>
    <w:p w14:paraId="24297ABB" w14:textId="77777777" w:rsidR="006B2BE6" w:rsidRPr="00C60D7E" w:rsidRDefault="006B2BE6" w:rsidP="00457837">
      <w:pPr>
        <w:pStyle w:val="Akapitzlist"/>
        <w:numPr>
          <w:ilvl w:val="2"/>
          <w:numId w:val="8"/>
        </w:numPr>
        <w:spacing w:line="360" w:lineRule="auto"/>
        <w:ind w:left="567"/>
        <w:rPr>
          <w:rFonts w:ascii="Arial" w:hAnsi="Arial" w:cs="Arial"/>
          <w:sz w:val="20"/>
          <w:szCs w:val="20"/>
        </w:rPr>
      </w:pPr>
      <w:r w:rsidRPr="00C60D7E">
        <w:rPr>
          <w:rFonts w:ascii="Arial" w:hAnsi="Arial" w:cs="Arial"/>
          <w:sz w:val="20"/>
          <w:szCs w:val="20"/>
        </w:rPr>
        <w:t>W zakresie zdolności technicznej lub zawodowej:</w:t>
      </w:r>
      <w:r w:rsidR="00457837" w:rsidRPr="00C60D7E">
        <w:t xml:space="preserve"> </w:t>
      </w:r>
      <w:r w:rsidR="00457837" w:rsidRPr="00C60D7E">
        <w:rPr>
          <w:rFonts w:ascii="Arial" w:hAnsi="Arial" w:cs="Arial"/>
          <w:sz w:val="20"/>
          <w:szCs w:val="20"/>
        </w:rPr>
        <w:t>wiedzy i doświadczenia:</w:t>
      </w:r>
    </w:p>
    <w:p w14:paraId="665630B9" w14:textId="5B36AD75" w:rsidR="006B2BE6" w:rsidRPr="00C60D7E" w:rsidRDefault="006B2BE6" w:rsidP="00457837">
      <w:pPr>
        <w:pStyle w:val="Akapitzlist"/>
        <w:spacing w:line="360" w:lineRule="auto"/>
        <w:ind w:left="567"/>
        <w:jc w:val="both"/>
        <w:rPr>
          <w:rFonts w:ascii="Arial" w:hAnsi="Arial" w:cs="Arial"/>
          <w:sz w:val="20"/>
          <w:szCs w:val="20"/>
        </w:rPr>
      </w:pPr>
      <w:r w:rsidRPr="00C60D7E">
        <w:rPr>
          <w:rFonts w:ascii="Arial" w:hAnsi="Arial" w:cs="Arial"/>
          <w:sz w:val="20"/>
          <w:szCs w:val="20"/>
        </w:rPr>
        <w:t xml:space="preserve">- wykonał w okresie ostatnich </w:t>
      </w:r>
      <w:r w:rsidR="00CA338D" w:rsidRPr="008F03B7">
        <w:rPr>
          <w:rFonts w:ascii="Arial" w:hAnsi="Arial" w:cs="Arial"/>
          <w:b/>
          <w:sz w:val="20"/>
          <w:szCs w:val="20"/>
        </w:rPr>
        <w:t>5</w:t>
      </w:r>
      <w:r w:rsidRPr="004F7ADC">
        <w:rPr>
          <w:rFonts w:ascii="Arial" w:hAnsi="Arial" w:cs="Arial"/>
          <w:sz w:val="20"/>
          <w:szCs w:val="20"/>
        </w:rPr>
        <w:t xml:space="preserve"> lat</w:t>
      </w:r>
      <w:r w:rsidRPr="00C60D7E">
        <w:rPr>
          <w:rFonts w:ascii="Arial" w:hAnsi="Arial" w:cs="Arial"/>
          <w:sz w:val="20"/>
          <w:szCs w:val="20"/>
        </w:rPr>
        <w:t xml:space="preserve"> przed dniem wszczęcia postępowania o udzielenie zamówienia, a jeżeli okres prowadzenia działalności jest krótszy – w tym okresie wykonał co najmniej jedną robotę </w:t>
      </w:r>
      <w:r w:rsidR="009E729E" w:rsidRPr="00C60D7E">
        <w:rPr>
          <w:rFonts w:ascii="Arial" w:hAnsi="Arial" w:cs="Arial"/>
          <w:sz w:val="20"/>
          <w:szCs w:val="20"/>
        </w:rPr>
        <w:t xml:space="preserve">budowlaną o wartości nie mniejszej niż </w:t>
      </w:r>
      <w:r w:rsidR="008F03B7">
        <w:rPr>
          <w:rFonts w:ascii="Arial" w:hAnsi="Arial" w:cs="Arial"/>
          <w:b/>
          <w:sz w:val="20"/>
          <w:szCs w:val="20"/>
        </w:rPr>
        <w:t>350.000,00</w:t>
      </w:r>
      <w:r w:rsidR="009E729E" w:rsidRPr="00C60D7E">
        <w:rPr>
          <w:rFonts w:ascii="Arial" w:hAnsi="Arial" w:cs="Arial"/>
          <w:sz w:val="20"/>
          <w:szCs w:val="20"/>
        </w:rPr>
        <w:t xml:space="preserve"> zł netto</w:t>
      </w:r>
      <w:r w:rsidR="009B6318" w:rsidRPr="00C60D7E">
        <w:rPr>
          <w:rFonts w:ascii="Arial" w:hAnsi="Arial" w:cs="Arial"/>
          <w:sz w:val="20"/>
          <w:szCs w:val="20"/>
        </w:rPr>
        <w:t xml:space="preserve"> polegającą na </w:t>
      </w:r>
      <w:r w:rsidR="000E7FB2">
        <w:rPr>
          <w:rFonts w:ascii="Arial" w:hAnsi="Arial" w:cs="Arial"/>
          <w:sz w:val="20"/>
          <w:szCs w:val="20"/>
        </w:rPr>
        <w:t>remoncie lub przeprowadzenia prac wykończeniowych</w:t>
      </w:r>
      <w:r w:rsidR="009B6318" w:rsidRPr="00C60D7E">
        <w:rPr>
          <w:rFonts w:ascii="Arial" w:hAnsi="Arial" w:cs="Arial"/>
          <w:sz w:val="20"/>
          <w:szCs w:val="20"/>
        </w:rPr>
        <w:t xml:space="preserve"> budynku</w:t>
      </w:r>
      <w:r w:rsidR="00624EFE" w:rsidRPr="00C60D7E">
        <w:rPr>
          <w:rFonts w:ascii="Arial" w:hAnsi="Arial" w:cs="Arial"/>
          <w:sz w:val="20"/>
          <w:szCs w:val="20"/>
        </w:rPr>
        <w:t xml:space="preserve">. </w:t>
      </w:r>
      <w:r w:rsidRPr="00C60D7E">
        <w:rPr>
          <w:rFonts w:ascii="Arial" w:hAnsi="Arial" w:cs="Arial"/>
          <w:sz w:val="20"/>
          <w:szCs w:val="20"/>
        </w:rPr>
        <w:t xml:space="preserve">W celu potwierdzenia spełniania przez </w:t>
      </w:r>
      <w:r w:rsidR="00175A02">
        <w:rPr>
          <w:rFonts w:ascii="Arial" w:hAnsi="Arial" w:cs="Arial"/>
          <w:sz w:val="20"/>
          <w:szCs w:val="20"/>
        </w:rPr>
        <w:t>W</w:t>
      </w:r>
      <w:r w:rsidRPr="00C60D7E">
        <w:rPr>
          <w:rFonts w:ascii="Arial" w:hAnsi="Arial" w:cs="Arial"/>
          <w:sz w:val="20"/>
          <w:szCs w:val="20"/>
        </w:rPr>
        <w:t xml:space="preserve">ykonawcę warunku udziału w postępowaniu Wykonawca złoży wraz z ofertą wykaz robót budowlanych wykonanych nie wcześniej niż w okresie </w:t>
      </w:r>
      <w:r w:rsidRPr="004F7ADC">
        <w:rPr>
          <w:rFonts w:ascii="Arial" w:hAnsi="Arial" w:cs="Arial"/>
          <w:sz w:val="20"/>
          <w:szCs w:val="20"/>
        </w:rPr>
        <w:t xml:space="preserve">ostatnich </w:t>
      </w:r>
      <w:r w:rsidRPr="008F03B7">
        <w:rPr>
          <w:rFonts w:ascii="Arial" w:hAnsi="Arial" w:cs="Arial"/>
          <w:b/>
          <w:sz w:val="20"/>
          <w:szCs w:val="20"/>
        </w:rPr>
        <w:t>5</w:t>
      </w:r>
      <w:r w:rsidRPr="00C60D7E">
        <w:rPr>
          <w:rFonts w:ascii="Arial" w:hAnsi="Arial" w:cs="Arial"/>
          <w:sz w:val="20"/>
          <w:szCs w:val="20"/>
        </w:rPr>
        <w:t xml:space="preserve">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przy czym dowodami, o których mowa, są referencje bądź inne dokumenty wystawione przez podmiot, na rzecz którego roboty budowalne były </w:t>
      </w:r>
      <w:r w:rsidRPr="00C60D7E">
        <w:rPr>
          <w:rFonts w:ascii="Arial" w:hAnsi="Arial" w:cs="Arial"/>
          <w:sz w:val="20"/>
          <w:szCs w:val="20"/>
        </w:rPr>
        <w:lastRenderedPageBreak/>
        <w:t>wykonywane, a jeżeli z</w:t>
      </w:r>
      <w:r w:rsidR="00766A1D" w:rsidRPr="00C60D7E">
        <w:rPr>
          <w:rFonts w:ascii="Arial" w:hAnsi="Arial" w:cs="Arial"/>
          <w:sz w:val="20"/>
          <w:szCs w:val="20"/>
        </w:rPr>
        <w:t> </w:t>
      </w:r>
      <w:r w:rsidRPr="00C60D7E">
        <w:rPr>
          <w:rFonts w:ascii="Arial" w:hAnsi="Arial" w:cs="Arial"/>
          <w:sz w:val="20"/>
          <w:szCs w:val="20"/>
        </w:rPr>
        <w:t xml:space="preserve">uzasadnionej przyczyny o obiektywnym charakterze </w:t>
      </w:r>
      <w:r w:rsidR="00175A02">
        <w:rPr>
          <w:rFonts w:ascii="Arial" w:hAnsi="Arial" w:cs="Arial"/>
          <w:sz w:val="20"/>
          <w:szCs w:val="20"/>
        </w:rPr>
        <w:t>W</w:t>
      </w:r>
      <w:r w:rsidRPr="00C60D7E">
        <w:rPr>
          <w:rFonts w:ascii="Arial" w:hAnsi="Arial" w:cs="Arial"/>
          <w:sz w:val="20"/>
          <w:szCs w:val="20"/>
        </w:rPr>
        <w:t>ykonawca nie jest w stanie uzyskać tych dokumentów – inne dokumenty.</w:t>
      </w:r>
      <w:r w:rsidR="009E729E" w:rsidRPr="00C60D7E">
        <w:rPr>
          <w:rFonts w:ascii="Arial" w:hAnsi="Arial" w:cs="Arial"/>
          <w:sz w:val="20"/>
          <w:szCs w:val="20"/>
        </w:rPr>
        <w:t xml:space="preserve"> </w:t>
      </w:r>
    </w:p>
    <w:p w14:paraId="13980C6A" w14:textId="708CADA6" w:rsidR="00457837" w:rsidRPr="00C60D7E" w:rsidRDefault="00457837" w:rsidP="00457837">
      <w:pPr>
        <w:pStyle w:val="Akapitzlist"/>
        <w:spacing w:line="360" w:lineRule="auto"/>
        <w:ind w:left="567"/>
        <w:jc w:val="both"/>
        <w:rPr>
          <w:rFonts w:ascii="Arial" w:hAnsi="Arial" w:cs="Arial"/>
          <w:sz w:val="20"/>
          <w:szCs w:val="20"/>
        </w:rPr>
      </w:pPr>
      <w:r w:rsidRPr="00C60D7E">
        <w:rPr>
          <w:rFonts w:ascii="Arial" w:hAnsi="Arial" w:cs="Arial"/>
          <w:sz w:val="20"/>
          <w:szCs w:val="20"/>
        </w:rPr>
        <w:t xml:space="preserve">Wzór wykazu robót stanowi załącznik nr </w:t>
      </w:r>
      <w:r w:rsidR="00C60D7E">
        <w:rPr>
          <w:rFonts w:ascii="Arial" w:hAnsi="Arial" w:cs="Arial"/>
          <w:sz w:val="20"/>
          <w:szCs w:val="20"/>
        </w:rPr>
        <w:t>4</w:t>
      </w:r>
      <w:r w:rsidRPr="00C60D7E">
        <w:rPr>
          <w:rFonts w:ascii="Arial" w:hAnsi="Arial" w:cs="Arial"/>
          <w:sz w:val="20"/>
          <w:szCs w:val="20"/>
        </w:rPr>
        <w:t>.</w:t>
      </w:r>
    </w:p>
    <w:p w14:paraId="4B2104DD" w14:textId="2C5853C7" w:rsidR="00457837" w:rsidRPr="00C60D7E" w:rsidRDefault="008F03B7" w:rsidP="00457837">
      <w:pPr>
        <w:pStyle w:val="Default"/>
        <w:numPr>
          <w:ilvl w:val="2"/>
          <w:numId w:val="8"/>
        </w:numPr>
        <w:spacing w:line="360" w:lineRule="auto"/>
        <w:ind w:left="567"/>
        <w:jc w:val="both"/>
        <w:rPr>
          <w:rFonts w:ascii="Arial" w:hAnsi="Arial" w:cs="Arial"/>
          <w:color w:val="auto"/>
          <w:sz w:val="20"/>
          <w:szCs w:val="20"/>
        </w:rPr>
      </w:pPr>
      <w:r>
        <w:rPr>
          <w:rFonts w:ascii="Arial" w:hAnsi="Arial" w:cs="Arial"/>
          <w:color w:val="auto"/>
          <w:sz w:val="20"/>
          <w:szCs w:val="20"/>
          <w:u w:val="single"/>
        </w:rPr>
        <w:t xml:space="preserve">W </w:t>
      </w:r>
      <w:r w:rsidR="00457837" w:rsidRPr="00C60D7E">
        <w:rPr>
          <w:rFonts w:ascii="Arial" w:hAnsi="Arial" w:cs="Arial"/>
          <w:color w:val="auto"/>
          <w:sz w:val="20"/>
          <w:szCs w:val="20"/>
          <w:u w:val="single"/>
        </w:rPr>
        <w:t>zakresie potencjału osobowego</w:t>
      </w:r>
      <w:r w:rsidR="00457837" w:rsidRPr="00C60D7E">
        <w:rPr>
          <w:rFonts w:ascii="Arial" w:hAnsi="Arial" w:cs="Arial"/>
          <w:color w:val="auto"/>
          <w:sz w:val="20"/>
          <w:szCs w:val="20"/>
        </w:rPr>
        <w:t xml:space="preserve">: </w:t>
      </w:r>
    </w:p>
    <w:p w14:paraId="4CC481A1" w14:textId="4FF02D3B" w:rsidR="00457837" w:rsidRPr="004F7ADC" w:rsidRDefault="00457837" w:rsidP="00457837">
      <w:pPr>
        <w:pStyle w:val="Default"/>
        <w:spacing w:line="360" w:lineRule="auto"/>
        <w:ind w:left="426"/>
        <w:jc w:val="both"/>
        <w:rPr>
          <w:rFonts w:ascii="Arial" w:hAnsi="Arial" w:cs="Arial"/>
          <w:color w:val="auto"/>
          <w:sz w:val="20"/>
          <w:szCs w:val="20"/>
        </w:rPr>
      </w:pPr>
      <w:r w:rsidRPr="00C60D7E">
        <w:rPr>
          <w:rFonts w:ascii="Arial" w:hAnsi="Arial" w:cs="Arial"/>
          <w:color w:val="auto"/>
          <w:sz w:val="20"/>
          <w:szCs w:val="20"/>
        </w:rPr>
        <w:t>Zamawiający wymaga, aby Wykonawca dysponował osobami,</w:t>
      </w:r>
      <w:r w:rsidR="0055146B">
        <w:rPr>
          <w:rFonts w:ascii="Arial" w:hAnsi="Arial" w:cs="Arial"/>
          <w:color w:val="auto"/>
          <w:sz w:val="20"/>
          <w:szCs w:val="20"/>
        </w:rPr>
        <w:t xml:space="preserve"> </w:t>
      </w:r>
      <w:r w:rsidRPr="00C60D7E">
        <w:rPr>
          <w:rFonts w:ascii="Arial" w:hAnsi="Arial" w:cs="Arial"/>
          <w:color w:val="auto"/>
          <w:sz w:val="20"/>
          <w:szCs w:val="20"/>
        </w:rPr>
        <w:t>które będą uczestniczyć w wykonaniu zamówienia</w:t>
      </w:r>
      <w:r w:rsidR="00682A3B">
        <w:rPr>
          <w:rFonts w:ascii="Arial" w:hAnsi="Arial" w:cs="Arial"/>
          <w:color w:val="auto"/>
          <w:sz w:val="20"/>
          <w:szCs w:val="20"/>
        </w:rPr>
        <w:t>,</w:t>
      </w:r>
      <w:r w:rsidRPr="00C60D7E">
        <w:rPr>
          <w:rFonts w:ascii="Arial" w:hAnsi="Arial" w:cs="Arial"/>
          <w:color w:val="auto"/>
          <w:sz w:val="20"/>
          <w:szCs w:val="20"/>
        </w:rPr>
        <w:t xml:space="preserve"> posi</w:t>
      </w:r>
      <w:r w:rsidR="004F7ADC">
        <w:rPr>
          <w:rFonts w:ascii="Arial" w:hAnsi="Arial" w:cs="Arial"/>
          <w:color w:val="auto"/>
          <w:sz w:val="20"/>
          <w:szCs w:val="20"/>
        </w:rPr>
        <w:t xml:space="preserve">adającymi wymagane kwalifikacje i </w:t>
      </w:r>
      <w:r w:rsidR="004F7ADC" w:rsidRPr="00C60D7E">
        <w:rPr>
          <w:rFonts w:ascii="Arial" w:hAnsi="Arial" w:cs="Arial"/>
          <w:color w:val="auto"/>
          <w:sz w:val="20"/>
          <w:szCs w:val="20"/>
        </w:rPr>
        <w:t xml:space="preserve">doświadczenie </w:t>
      </w:r>
      <w:r w:rsidR="004F7ADC">
        <w:rPr>
          <w:rFonts w:ascii="Arial" w:hAnsi="Arial" w:cs="Arial"/>
          <w:color w:val="auto"/>
          <w:sz w:val="20"/>
          <w:szCs w:val="20"/>
        </w:rPr>
        <w:t>zawodowe</w:t>
      </w:r>
      <w:r w:rsidRPr="00C60D7E">
        <w:rPr>
          <w:rFonts w:ascii="Arial" w:hAnsi="Arial" w:cs="Arial"/>
          <w:color w:val="auto"/>
          <w:sz w:val="20"/>
          <w:szCs w:val="20"/>
        </w:rPr>
        <w:t xml:space="preserve">, </w:t>
      </w:r>
      <w:r w:rsidR="00682A3B" w:rsidRPr="004F7ADC">
        <w:rPr>
          <w:rFonts w:ascii="Arial" w:hAnsi="Arial" w:cs="Arial"/>
          <w:color w:val="auto"/>
          <w:sz w:val="20"/>
          <w:szCs w:val="20"/>
        </w:rPr>
        <w:t>oraz</w:t>
      </w:r>
      <w:r w:rsidRPr="004F7ADC">
        <w:rPr>
          <w:rFonts w:ascii="Arial" w:hAnsi="Arial" w:cs="Arial"/>
          <w:color w:val="auto"/>
          <w:sz w:val="20"/>
          <w:szCs w:val="20"/>
        </w:rPr>
        <w:t xml:space="preserve"> co najmniej jedn</w:t>
      </w:r>
      <w:r w:rsidR="004F7ADC" w:rsidRPr="004F7ADC">
        <w:rPr>
          <w:rFonts w:ascii="Arial" w:hAnsi="Arial" w:cs="Arial"/>
          <w:color w:val="auto"/>
          <w:sz w:val="20"/>
          <w:szCs w:val="20"/>
        </w:rPr>
        <w:t>ą</w:t>
      </w:r>
      <w:r w:rsidRPr="004F7ADC">
        <w:rPr>
          <w:rFonts w:ascii="Arial" w:hAnsi="Arial" w:cs="Arial"/>
          <w:color w:val="auto"/>
          <w:sz w:val="20"/>
          <w:szCs w:val="20"/>
        </w:rPr>
        <w:t xml:space="preserve"> osob</w:t>
      </w:r>
      <w:r w:rsidR="004F7ADC" w:rsidRPr="004F7ADC">
        <w:rPr>
          <w:rFonts w:ascii="Arial" w:hAnsi="Arial" w:cs="Arial"/>
          <w:color w:val="auto"/>
          <w:sz w:val="20"/>
          <w:szCs w:val="20"/>
        </w:rPr>
        <w:t>ą</w:t>
      </w:r>
      <w:r w:rsidRPr="004F7ADC">
        <w:rPr>
          <w:rFonts w:ascii="Arial" w:hAnsi="Arial" w:cs="Arial"/>
          <w:color w:val="auto"/>
          <w:sz w:val="20"/>
          <w:szCs w:val="20"/>
        </w:rPr>
        <w:t xml:space="preserve">: </w:t>
      </w:r>
    </w:p>
    <w:p w14:paraId="0CB1C89F" w14:textId="7EE81E8B" w:rsidR="009E729E" w:rsidRPr="0055146B" w:rsidRDefault="009E729E" w:rsidP="00457837">
      <w:pPr>
        <w:pStyle w:val="Default"/>
        <w:numPr>
          <w:ilvl w:val="0"/>
          <w:numId w:val="23"/>
        </w:numPr>
        <w:spacing w:line="360" w:lineRule="auto"/>
        <w:jc w:val="both"/>
        <w:rPr>
          <w:rFonts w:ascii="Arial" w:hAnsi="Arial" w:cs="Arial"/>
          <w:color w:val="FF0000"/>
          <w:sz w:val="20"/>
          <w:szCs w:val="20"/>
        </w:rPr>
      </w:pPr>
      <w:r w:rsidRPr="004F7ADC">
        <w:rPr>
          <w:rFonts w:ascii="Arial" w:hAnsi="Arial" w:cs="Arial"/>
          <w:color w:val="auto"/>
          <w:sz w:val="20"/>
          <w:szCs w:val="20"/>
        </w:rPr>
        <w:t>posiadając</w:t>
      </w:r>
      <w:r w:rsidR="004F7ADC" w:rsidRPr="004F7ADC">
        <w:rPr>
          <w:rFonts w:ascii="Arial" w:hAnsi="Arial" w:cs="Arial"/>
          <w:color w:val="auto"/>
          <w:sz w:val="20"/>
          <w:szCs w:val="20"/>
        </w:rPr>
        <w:t>ą</w:t>
      </w:r>
      <w:r w:rsidRPr="004F7ADC">
        <w:rPr>
          <w:rFonts w:ascii="Arial" w:hAnsi="Arial" w:cs="Arial"/>
          <w:color w:val="auto"/>
          <w:sz w:val="20"/>
          <w:szCs w:val="20"/>
        </w:rPr>
        <w:t xml:space="preserve"> uprawnienia budowlane do kierowania robotami budowlanymi bez ograniczeń w</w:t>
      </w:r>
      <w:r w:rsidR="00766A1D" w:rsidRPr="004F7ADC">
        <w:rPr>
          <w:rFonts w:ascii="Arial" w:hAnsi="Arial" w:cs="Arial"/>
          <w:color w:val="auto"/>
          <w:sz w:val="20"/>
          <w:szCs w:val="20"/>
        </w:rPr>
        <w:t> </w:t>
      </w:r>
      <w:r w:rsidRPr="004F7ADC">
        <w:rPr>
          <w:rFonts w:ascii="Arial" w:hAnsi="Arial" w:cs="Arial"/>
          <w:color w:val="auto"/>
          <w:sz w:val="20"/>
          <w:szCs w:val="20"/>
        </w:rPr>
        <w:t>specjalności konstrukcyjno-budowlanej,</w:t>
      </w:r>
    </w:p>
    <w:p w14:paraId="6BBF03B3" w14:textId="762201F7" w:rsidR="009E729E" w:rsidRDefault="009E729E" w:rsidP="00457837">
      <w:pPr>
        <w:pStyle w:val="Akapitzlist"/>
        <w:spacing w:before="120" w:after="120" w:line="360" w:lineRule="auto"/>
        <w:jc w:val="both"/>
        <w:rPr>
          <w:rFonts w:ascii="Arial" w:hAnsi="Arial" w:cs="Arial"/>
          <w:color w:val="FF0000"/>
          <w:sz w:val="20"/>
          <w:szCs w:val="20"/>
        </w:rPr>
      </w:pPr>
      <w:r w:rsidRPr="00C60D7E">
        <w:rPr>
          <w:rFonts w:ascii="Arial" w:hAnsi="Arial" w:cs="Arial"/>
          <w:sz w:val="20"/>
          <w:szCs w:val="20"/>
        </w:rPr>
        <w:t xml:space="preserve">Wzór wykazu osób stanowi </w:t>
      </w:r>
      <w:r w:rsidRPr="00FB3514">
        <w:rPr>
          <w:rFonts w:ascii="Arial" w:hAnsi="Arial" w:cs="Arial"/>
          <w:sz w:val="20"/>
          <w:szCs w:val="20"/>
        </w:rPr>
        <w:t xml:space="preserve">załącznik nr </w:t>
      </w:r>
      <w:r w:rsidR="009D6333">
        <w:rPr>
          <w:rFonts w:ascii="Arial" w:hAnsi="Arial" w:cs="Arial"/>
          <w:sz w:val="20"/>
          <w:szCs w:val="20"/>
        </w:rPr>
        <w:t>3</w:t>
      </w:r>
      <w:r w:rsidR="00624EFE" w:rsidRPr="00682A3B">
        <w:rPr>
          <w:rFonts w:ascii="Arial" w:hAnsi="Arial" w:cs="Arial"/>
          <w:color w:val="FF0000"/>
          <w:sz w:val="20"/>
          <w:szCs w:val="20"/>
        </w:rPr>
        <w:t>.</w:t>
      </w:r>
      <w:r w:rsidR="00682A3B" w:rsidRPr="00682A3B">
        <w:rPr>
          <w:rFonts w:ascii="Arial" w:hAnsi="Arial" w:cs="Arial"/>
          <w:color w:val="FF0000"/>
          <w:sz w:val="20"/>
          <w:szCs w:val="20"/>
        </w:rPr>
        <w:t xml:space="preserve"> </w:t>
      </w:r>
    </w:p>
    <w:p w14:paraId="3BD38005" w14:textId="02305406" w:rsidR="009072A2" w:rsidRPr="009072A2" w:rsidRDefault="009072A2" w:rsidP="00481C31">
      <w:pPr>
        <w:pStyle w:val="Default"/>
        <w:spacing w:line="360" w:lineRule="auto"/>
        <w:ind w:left="426"/>
        <w:jc w:val="both"/>
        <w:rPr>
          <w:rFonts w:ascii="Arial" w:hAnsi="Arial" w:cs="Arial"/>
          <w:color w:val="FF0000"/>
          <w:sz w:val="20"/>
          <w:szCs w:val="20"/>
        </w:rPr>
      </w:pPr>
      <w:r w:rsidRPr="009D6333">
        <w:rPr>
          <w:rFonts w:ascii="Arial" w:hAnsi="Arial" w:cs="Arial"/>
          <w:color w:val="auto"/>
          <w:sz w:val="20"/>
          <w:szCs w:val="20"/>
        </w:rPr>
        <w:t>Zamawiający dopuszcza wykonanie przedmiotu zamówienia przez podwykonawców. Wykonawca zobowiązany jest do złożenia stosownego oświadczenia w tym zakresie. Wykonawca</w:t>
      </w:r>
      <w:r w:rsidR="005F0C0E" w:rsidRPr="009D6333">
        <w:rPr>
          <w:rFonts w:ascii="Arial" w:hAnsi="Arial" w:cs="Arial"/>
          <w:color w:val="auto"/>
          <w:sz w:val="20"/>
          <w:szCs w:val="20"/>
        </w:rPr>
        <w:t>,</w:t>
      </w:r>
      <w:r w:rsidRPr="009D6333">
        <w:rPr>
          <w:rFonts w:ascii="Arial" w:hAnsi="Arial" w:cs="Arial"/>
          <w:color w:val="auto"/>
          <w:sz w:val="20"/>
          <w:szCs w:val="20"/>
        </w:rPr>
        <w:t xml:space="preserve"> który zamierza powierzyć część prac podwykonawcom zobowiązany jest wskazać nazwy podwykonawców oraz określić jaką część zamówienia zamierza im powierzyć do realizacji.</w:t>
      </w:r>
      <w:r w:rsidR="005F0C0E" w:rsidRPr="009D6333">
        <w:rPr>
          <w:rFonts w:ascii="Arial" w:hAnsi="Arial" w:cs="Arial"/>
          <w:color w:val="auto"/>
          <w:sz w:val="20"/>
          <w:szCs w:val="20"/>
        </w:rPr>
        <w:t xml:space="preserve"> </w:t>
      </w:r>
      <w:r w:rsidR="00481C31" w:rsidRPr="009D6333">
        <w:rPr>
          <w:rFonts w:ascii="Arial" w:hAnsi="Arial" w:cs="Arial"/>
          <w:color w:val="auto"/>
          <w:sz w:val="20"/>
          <w:szCs w:val="20"/>
        </w:rPr>
        <w:t xml:space="preserve">Zamawiający wymaga, aby ewentualni Podwykonawcy dysponowali osobami, które będą uczestniczyć w wykonaniu zamówienia, posiadającymi wymagane kwalifikacje zawodowe i doświadczenie. </w:t>
      </w:r>
      <w:r w:rsidR="005F0C0E" w:rsidRPr="009D6333">
        <w:rPr>
          <w:rFonts w:ascii="Arial" w:hAnsi="Arial" w:cs="Arial"/>
          <w:color w:val="auto"/>
          <w:sz w:val="20"/>
          <w:szCs w:val="20"/>
        </w:rPr>
        <w:t xml:space="preserve">Zlecenie przez </w:t>
      </w:r>
      <w:r w:rsidR="00481C31" w:rsidRPr="009D6333">
        <w:rPr>
          <w:rFonts w:ascii="Arial" w:hAnsi="Arial" w:cs="Arial"/>
          <w:color w:val="auto"/>
          <w:sz w:val="20"/>
          <w:szCs w:val="20"/>
        </w:rPr>
        <w:t>Wykonawcę przedmiotu zamówienia w części</w:t>
      </w:r>
      <w:r w:rsidR="005F0C0E" w:rsidRPr="009D6333">
        <w:rPr>
          <w:rFonts w:ascii="Arial" w:hAnsi="Arial" w:cs="Arial"/>
          <w:color w:val="auto"/>
          <w:sz w:val="20"/>
          <w:szCs w:val="20"/>
        </w:rPr>
        <w:t xml:space="preserve"> </w:t>
      </w:r>
      <w:r w:rsidR="00481C31" w:rsidRPr="009D6333">
        <w:rPr>
          <w:rFonts w:ascii="Arial" w:hAnsi="Arial" w:cs="Arial"/>
          <w:color w:val="auto"/>
          <w:sz w:val="20"/>
          <w:szCs w:val="20"/>
        </w:rPr>
        <w:t>lub części nie zwalnia Wykonawcy z obowiązku dysponowania co najmniej jedną osobą posiadającą uprawnienia budowlane do kierowania robotami budowlanymi bez ograniczeń w specjalności konstrukcyjno-budowlanej.</w:t>
      </w:r>
      <w:r w:rsidR="00481C31">
        <w:rPr>
          <w:rFonts w:ascii="Arial" w:hAnsi="Arial" w:cs="Arial"/>
          <w:color w:val="0070C0"/>
          <w:sz w:val="20"/>
          <w:szCs w:val="20"/>
        </w:rPr>
        <w:t xml:space="preserve"> </w:t>
      </w:r>
    </w:p>
    <w:p w14:paraId="19FDC8F7" w14:textId="77777777" w:rsidR="00FB3514" w:rsidRPr="00FB3514" w:rsidRDefault="00FB3514" w:rsidP="00457837">
      <w:pPr>
        <w:pStyle w:val="Akapitzlist"/>
        <w:spacing w:before="120" w:after="120" w:line="360" w:lineRule="auto"/>
        <w:jc w:val="both"/>
        <w:rPr>
          <w:rFonts w:ascii="Arial" w:hAnsi="Arial" w:cs="Arial"/>
          <w:sz w:val="20"/>
          <w:szCs w:val="20"/>
        </w:rPr>
      </w:pPr>
    </w:p>
    <w:p w14:paraId="3813649A" w14:textId="77777777" w:rsidR="00074E70" w:rsidRPr="00037EDE" w:rsidRDefault="00854DF3" w:rsidP="00FB3514">
      <w:pPr>
        <w:pStyle w:val="Akapitzlist"/>
        <w:numPr>
          <w:ilvl w:val="0"/>
          <w:numId w:val="2"/>
        </w:numPr>
        <w:spacing w:before="120" w:line="360" w:lineRule="auto"/>
        <w:ind w:left="284" w:hanging="284"/>
        <w:rPr>
          <w:rFonts w:ascii="Arial" w:hAnsi="Arial" w:cs="Arial"/>
          <w:b/>
          <w:sz w:val="20"/>
          <w:szCs w:val="20"/>
        </w:rPr>
      </w:pPr>
      <w:r w:rsidRPr="006D2043">
        <w:rPr>
          <w:rFonts w:ascii="Arial" w:hAnsi="Arial" w:cs="Arial"/>
          <w:b/>
          <w:sz w:val="20"/>
          <w:szCs w:val="20"/>
        </w:rPr>
        <w:t>Kryteria oceny ofert</w:t>
      </w:r>
      <w:r w:rsidR="002D7ABC" w:rsidRPr="006D2043">
        <w:rPr>
          <w:rFonts w:ascii="Arial" w:hAnsi="Arial" w:cs="Arial"/>
          <w:b/>
          <w:sz w:val="20"/>
          <w:szCs w:val="20"/>
        </w:rPr>
        <w:t>,</w:t>
      </w:r>
      <w:r w:rsidRPr="006D2043">
        <w:rPr>
          <w:rFonts w:ascii="Arial" w:hAnsi="Arial" w:cs="Arial"/>
          <w:b/>
          <w:sz w:val="20"/>
          <w:szCs w:val="20"/>
        </w:rPr>
        <w:t xml:space="preserve"> opis sposobu przyznawania punktacji</w:t>
      </w:r>
      <w:r w:rsidR="002D7ABC" w:rsidRPr="006D2043">
        <w:rPr>
          <w:rFonts w:ascii="Arial" w:hAnsi="Arial" w:cs="Arial"/>
          <w:b/>
          <w:sz w:val="20"/>
          <w:szCs w:val="20"/>
        </w:rPr>
        <w:t xml:space="preserve"> i wybór Wykonawcy</w:t>
      </w:r>
      <w:r w:rsidRPr="006D2043">
        <w:rPr>
          <w:rFonts w:ascii="Arial" w:hAnsi="Arial" w:cs="Arial"/>
          <w:b/>
          <w:sz w:val="20"/>
          <w:szCs w:val="20"/>
        </w:rPr>
        <w:t>:</w:t>
      </w:r>
    </w:p>
    <w:p w14:paraId="5B073C9D" w14:textId="29C6FE63" w:rsidR="00037EDE" w:rsidRPr="00F35475" w:rsidRDefault="00F35475" w:rsidP="00F35475">
      <w:pPr>
        <w:spacing w:line="360" w:lineRule="auto"/>
        <w:ind w:left="567" w:hanging="425"/>
        <w:jc w:val="both"/>
        <w:rPr>
          <w:rFonts w:ascii="Arial" w:hAnsi="Arial" w:cs="Arial"/>
          <w:sz w:val="20"/>
          <w:szCs w:val="20"/>
        </w:rPr>
      </w:pPr>
      <w:r>
        <w:rPr>
          <w:rFonts w:ascii="Arial" w:hAnsi="Arial" w:cs="Arial"/>
          <w:sz w:val="20"/>
          <w:szCs w:val="20"/>
        </w:rPr>
        <w:t>6.1.</w:t>
      </w:r>
      <w:r>
        <w:rPr>
          <w:rFonts w:ascii="Arial" w:hAnsi="Arial" w:cs="Arial"/>
          <w:sz w:val="20"/>
          <w:szCs w:val="20"/>
        </w:rPr>
        <w:tab/>
      </w:r>
      <w:r w:rsidRPr="00F35475">
        <w:rPr>
          <w:rFonts w:ascii="Arial" w:hAnsi="Arial" w:cs="Arial"/>
          <w:sz w:val="20"/>
          <w:szCs w:val="20"/>
        </w:rPr>
        <w:t xml:space="preserve"> </w:t>
      </w:r>
      <w:r w:rsidR="00037EDE" w:rsidRPr="00F35475">
        <w:rPr>
          <w:rFonts w:ascii="Arial" w:hAnsi="Arial" w:cs="Arial"/>
          <w:sz w:val="20"/>
          <w:szCs w:val="20"/>
        </w:rPr>
        <w:t xml:space="preserve">Kryteria, którym </w:t>
      </w:r>
      <w:r w:rsidR="0048379D">
        <w:rPr>
          <w:rFonts w:ascii="Arial" w:hAnsi="Arial" w:cs="Arial"/>
          <w:sz w:val="20"/>
          <w:szCs w:val="20"/>
        </w:rPr>
        <w:t>Z</w:t>
      </w:r>
      <w:r w:rsidR="00037EDE" w:rsidRPr="00F35475">
        <w:rPr>
          <w:rFonts w:ascii="Arial" w:hAnsi="Arial" w:cs="Arial"/>
          <w:sz w:val="20"/>
          <w:szCs w:val="20"/>
        </w:rPr>
        <w:t>amawiający będzie się kierował przy wyborze oferty:</w:t>
      </w:r>
    </w:p>
    <w:p w14:paraId="3FAD369D" w14:textId="62F7A919" w:rsidR="00037EDE" w:rsidRPr="00037EDE" w:rsidRDefault="00037EDE" w:rsidP="0043234B">
      <w:pPr>
        <w:pStyle w:val="Akapitzlist"/>
        <w:numPr>
          <w:ilvl w:val="0"/>
          <w:numId w:val="12"/>
        </w:numPr>
        <w:spacing w:line="360" w:lineRule="auto"/>
        <w:ind w:left="993"/>
        <w:jc w:val="both"/>
        <w:rPr>
          <w:rFonts w:ascii="Arial" w:hAnsi="Arial" w:cs="Arial"/>
          <w:b/>
          <w:sz w:val="20"/>
          <w:szCs w:val="20"/>
        </w:rPr>
      </w:pPr>
      <w:r w:rsidRPr="00037EDE">
        <w:rPr>
          <w:rFonts w:ascii="Arial" w:hAnsi="Arial" w:cs="Arial"/>
          <w:b/>
          <w:sz w:val="20"/>
          <w:szCs w:val="20"/>
        </w:rPr>
        <w:t xml:space="preserve">Cena </w:t>
      </w:r>
      <w:r w:rsidR="00BB40A9">
        <w:rPr>
          <w:rFonts w:ascii="Arial" w:hAnsi="Arial" w:cs="Arial"/>
          <w:b/>
          <w:sz w:val="20"/>
          <w:szCs w:val="20"/>
        </w:rPr>
        <w:t>–</w:t>
      </w:r>
      <w:r w:rsidRPr="00037EDE">
        <w:rPr>
          <w:rFonts w:ascii="Arial" w:hAnsi="Arial" w:cs="Arial"/>
          <w:b/>
          <w:sz w:val="20"/>
          <w:szCs w:val="20"/>
        </w:rPr>
        <w:t xml:space="preserve"> </w:t>
      </w:r>
      <w:r w:rsidR="00313948">
        <w:rPr>
          <w:rFonts w:ascii="Arial" w:hAnsi="Arial" w:cs="Arial"/>
          <w:b/>
          <w:sz w:val="20"/>
          <w:szCs w:val="20"/>
        </w:rPr>
        <w:t>8</w:t>
      </w:r>
      <w:r w:rsidRPr="00037EDE">
        <w:rPr>
          <w:rFonts w:ascii="Arial" w:hAnsi="Arial" w:cs="Arial"/>
          <w:b/>
          <w:sz w:val="20"/>
          <w:szCs w:val="20"/>
        </w:rPr>
        <w:t>0%</w:t>
      </w:r>
    </w:p>
    <w:p w14:paraId="73150E3B" w14:textId="77777777" w:rsidR="00037EDE" w:rsidRPr="00FB3514" w:rsidRDefault="00037EDE" w:rsidP="00F35475">
      <w:pPr>
        <w:pStyle w:val="Akapitzlist"/>
        <w:spacing w:line="360" w:lineRule="auto"/>
        <w:ind w:left="993"/>
        <w:jc w:val="both"/>
        <w:rPr>
          <w:rFonts w:ascii="Arial" w:hAnsi="Arial" w:cs="Arial"/>
          <w:sz w:val="20"/>
          <w:szCs w:val="20"/>
        </w:rPr>
      </w:pPr>
      <w:r w:rsidRPr="00037EDE">
        <w:rPr>
          <w:rFonts w:ascii="Arial" w:hAnsi="Arial" w:cs="Arial"/>
          <w:sz w:val="20"/>
          <w:szCs w:val="20"/>
        </w:rPr>
        <w:t xml:space="preserve">Podstawą oceny jest cena oferty przedstawiona przez Oferenta obejmująca wszystkie koszty związane z </w:t>
      </w:r>
      <w:r w:rsidRPr="00FB3514">
        <w:rPr>
          <w:rFonts w:ascii="Arial" w:hAnsi="Arial" w:cs="Arial"/>
          <w:sz w:val="20"/>
          <w:szCs w:val="20"/>
        </w:rPr>
        <w:t>realizacją zamówienia. Ocenie podlega wysokość ceny za wykonanie zamówienia zaoferowana przez Oferenta. Ocena ofert, z punktu widzenia tego kryterium, będzie obliczana jako stosunek wartości najniższej ceny netto do wartości z oferty badanej z uwzględnieniem wagi za to kryterium, wg. wzoru:</w:t>
      </w:r>
    </w:p>
    <w:p w14:paraId="09CFEE8A" w14:textId="0F7239B0" w:rsidR="00037EDE" w:rsidRPr="00FB3514" w:rsidRDefault="00037EDE" w:rsidP="00F35475">
      <w:pPr>
        <w:pStyle w:val="Akapitzlist"/>
        <w:spacing w:line="360" w:lineRule="auto"/>
        <w:ind w:left="993"/>
        <w:jc w:val="both"/>
        <w:rPr>
          <w:rFonts w:ascii="Arial" w:hAnsi="Arial" w:cs="Arial"/>
          <w:sz w:val="20"/>
          <w:szCs w:val="20"/>
        </w:rPr>
      </w:pPr>
      <w:r w:rsidRPr="00FB3514">
        <w:rPr>
          <w:rFonts w:ascii="Arial" w:hAnsi="Arial" w:cs="Arial"/>
          <w:sz w:val="20"/>
          <w:szCs w:val="20"/>
        </w:rPr>
        <w:t xml:space="preserve">C = (Najniższa cena netto spośród złożonych ofert / Cena netto badanej oferty) x </w:t>
      </w:r>
      <w:r w:rsidR="00313948">
        <w:rPr>
          <w:rFonts w:ascii="Arial" w:hAnsi="Arial" w:cs="Arial"/>
          <w:sz w:val="20"/>
          <w:szCs w:val="20"/>
        </w:rPr>
        <w:t>8</w:t>
      </w:r>
      <w:r w:rsidRPr="00FB3514">
        <w:rPr>
          <w:rFonts w:ascii="Arial" w:hAnsi="Arial" w:cs="Arial"/>
          <w:sz w:val="20"/>
          <w:szCs w:val="20"/>
        </w:rPr>
        <w:t xml:space="preserve">0% x 100 </w:t>
      </w:r>
      <w:r w:rsidRPr="00FB3514">
        <w:rPr>
          <w:rFonts w:ascii="Arial" w:hAnsi="Arial" w:cs="Arial"/>
          <w:sz w:val="20"/>
          <w:szCs w:val="20"/>
        </w:rPr>
        <w:br/>
        <w:t xml:space="preserve">gdzie:  C – wartość punktowa za kryterium cena </w:t>
      </w:r>
    </w:p>
    <w:p w14:paraId="08FED66A" w14:textId="37EA95EF" w:rsidR="00037EDE" w:rsidRDefault="00037EDE" w:rsidP="00F35475">
      <w:pPr>
        <w:pStyle w:val="Akapitzlist"/>
        <w:spacing w:line="360" w:lineRule="auto"/>
        <w:ind w:left="993"/>
        <w:jc w:val="both"/>
        <w:rPr>
          <w:rFonts w:ascii="Arial" w:hAnsi="Arial" w:cs="Arial"/>
          <w:sz w:val="20"/>
          <w:szCs w:val="20"/>
        </w:rPr>
      </w:pPr>
      <w:r w:rsidRPr="00FB3514">
        <w:rPr>
          <w:rFonts w:ascii="Arial" w:hAnsi="Arial" w:cs="Arial"/>
          <w:sz w:val="20"/>
          <w:szCs w:val="20"/>
        </w:rPr>
        <w:t xml:space="preserve">Zamawiający do oceny kryterium „Cena” pobierze dane z Formularza ofertowego złożonego przez Wykonawcę (formularz stanowi Załącznik nr </w:t>
      </w:r>
      <w:r w:rsidR="00C60D7E">
        <w:rPr>
          <w:rFonts w:ascii="Arial" w:hAnsi="Arial" w:cs="Arial"/>
          <w:sz w:val="20"/>
          <w:szCs w:val="20"/>
        </w:rPr>
        <w:t>2</w:t>
      </w:r>
      <w:r w:rsidRPr="00FB3514">
        <w:rPr>
          <w:rFonts w:ascii="Arial" w:hAnsi="Arial" w:cs="Arial"/>
          <w:sz w:val="20"/>
          <w:szCs w:val="20"/>
        </w:rPr>
        <w:t xml:space="preserve">). </w:t>
      </w:r>
    </w:p>
    <w:p w14:paraId="4070650E" w14:textId="42288B09" w:rsidR="002A0DA7" w:rsidRPr="008F03B7" w:rsidRDefault="002A0DA7" w:rsidP="00F35475">
      <w:pPr>
        <w:pStyle w:val="Akapitzlist"/>
        <w:spacing w:line="360" w:lineRule="auto"/>
        <w:ind w:left="993"/>
        <w:jc w:val="both"/>
        <w:rPr>
          <w:rFonts w:ascii="Arial" w:hAnsi="Arial" w:cs="Arial"/>
          <w:sz w:val="20"/>
          <w:szCs w:val="20"/>
        </w:rPr>
      </w:pPr>
      <w:r w:rsidRPr="008F03B7">
        <w:rPr>
          <w:rFonts w:ascii="Arial" w:hAnsi="Arial" w:cs="Arial"/>
          <w:sz w:val="20"/>
          <w:szCs w:val="20"/>
        </w:rPr>
        <w:t>Wykonawca Cenę ofertową zbuduje w oparciu o</w:t>
      </w:r>
      <w:r w:rsidR="009D6333" w:rsidRPr="008F03B7">
        <w:rPr>
          <w:rFonts w:ascii="Arial" w:hAnsi="Arial" w:cs="Arial"/>
          <w:sz w:val="20"/>
          <w:szCs w:val="20"/>
        </w:rPr>
        <w:t xml:space="preserve"> wizję lokalną i</w:t>
      </w:r>
      <w:r w:rsidRPr="008F03B7">
        <w:rPr>
          <w:rFonts w:ascii="Arial" w:hAnsi="Arial" w:cs="Arial"/>
          <w:sz w:val="20"/>
          <w:szCs w:val="20"/>
        </w:rPr>
        <w:t xml:space="preserve"> przedmiar  - załącznik nr 6. </w:t>
      </w:r>
    </w:p>
    <w:p w14:paraId="33744F6A" w14:textId="52AB1A1D" w:rsidR="00037EDE" w:rsidRPr="00037EDE" w:rsidRDefault="00037EDE" w:rsidP="0043234B">
      <w:pPr>
        <w:pStyle w:val="Akapitzlist"/>
        <w:numPr>
          <w:ilvl w:val="0"/>
          <w:numId w:val="12"/>
        </w:numPr>
        <w:spacing w:after="200" w:line="360" w:lineRule="auto"/>
        <w:ind w:left="993"/>
        <w:jc w:val="both"/>
        <w:rPr>
          <w:rFonts w:ascii="Arial" w:hAnsi="Arial" w:cs="Arial"/>
          <w:b/>
          <w:sz w:val="20"/>
          <w:szCs w:val="20"/>
        </w:rPr>
      </w:pPr>
      <w:r w:rsidRPr="00037EDE">
        <w:rPr>
          <w:rFonts w:ascii="Arial" w:hAnsi="Arial" w:cs="Arial"/>
          <w:b/>
          <w:sz w:val="20"/>
          <w:szCs w:val="20"/>
        </w:rPr>
        <w:t xml:space="preserve">Gwarancja </w:t>
      </w:r>
      <w:r w:rsidR="00B769D5">
        <w:rPr>
          <w:rFonts w:ascii="Arial" w:hAnsi="Arial" w:cs="Arial"/>
          <w:b/>
          <w:sz w:val="20"/>
          <w:szCs w:val="20"/>
        </w:rPr>
        <w:t xml:space="preserve">na roboty budowlano-montażowe </w:t>
      </w:r>
      <w:r w:rsidR="00BB40A9">
        <w:rPr>
          <w:rFonts w:ascii="Arial" w:hAnsi="Arial" w:cs="Arial"/>
          <w:b/>
          <w:sz w:val="20"/>
          <w:szCs w:val="20"/>
        </w:rPr>
        <w:t>–</w:t>
      </w:r>
      <w:r w:rsidRPr="00037EDE">
        <w:rPr>
          <w:rFonts w:ascii="Arial" w:hAnsi="Arial" w:cs="Arial"/>
          <w:b/>
          <w:sz w:val="20"/>
          <w:szCs w:val="20"/>
        </w:rPr>
        <w:t xml:space="preserve"> </w:t>
      </w:r>
      <w:r w:rsidR="00313948">
        <w:rPr>
          <w:rFonts w:ascii="Arial" w:hAnsi="Arial" w:cs="Arial"/>
          <w:b/>
          <w:sz w:val="20"/>
          <w:szCs w:val="20"/>
        </w:rPr>
        <w:t>1</w:t>
      </w:r>
      <w:r w:rsidR="00B769D5">
        <w:rPr>
          <w:rFonts w:ascii="Arial" w:hAnsi="Arial" w:cs="Arial"/>
          <w:b/>
          <w:sz w:val="20"/>
          <w:szCs w:val="20"/>
        </w:rPr>
        <w:t>0</w:t>
      </w:r>
      <w:r w:rsidRPr="00037EDE">
        <w:rPr>
          <w:rFonts w:ascii="Arial" w:hAnsi="Arial" w:cs="Arial"/>
          <w:b/>
          <w:sz w:val="20"/>
          <w:szCs w:val="20"/>
        </w:rPr>
        <w:t>%</w:t>
      </w:r>
    </w:p>
    <w:p w14:paraId="1017641C" w14:textId="77777777" w:rsidR="00037EDE" w:rsidRPr="00037EDE" w:rsidRDefault="00037EDE" w:rsidP="00F35475">
      <w:pPr>
        <w:pStyle w:val="Akapitzlist"/>
        <w:spacing w:line="360" w:lineRule="auto"/>
        <w:ind w:left="993"/>
        <w:jc w:val="both"/>
        <w:rPr>
          <w:rFonts w:ascii="Arial" w:hAnsi="Arial" w:cs="Arial"/>
          <w:sz w:val="20"/>
          <w:szCs w:val="20"/>
        </w:rPr>
      </w:pPr>
      <w:r w:rsidRPr="00037EDE">
        <w:rPr>
          <w:rFonts w:ascii="Arial" w:hAnsi="Arial" w:cs="Arial"/>
          <w:sz w:val="20"/>
          <w:szCs w:val="20"/>
        </w:rPr>
        <w:t>Ocenie podlega zaoferowany przez Oferenta okres gwarancji jakości na roboty budowlano-montażowe, wyrażony w pełnych miesiącach (</w:t>
      </w:r>
      <w:proofErr w:type="spellStart"/>
      <w:r w:rsidRPr="00037EDE">
        <w:rPr>
          <w:rFonts w:ascii="Arial" w:hAnsi="Arial" w:cs="Arial"/>
          <w:sz w:val="20"/>
          <w:szCs w:val="20"/>
        </w:rPr>
        <w:t>Gjb</w:t>
      </w:r>
      <w:proofErr w:type="spellEnd"/>
      <w:r w:rsidRPr="00037EDE">
        <w:rPr>
          <w:rFonts w:ascii="Arial" w:hAnsi="Arial" w:cs="Arial"/>
          <w:sz w:val="20"/>
          <w:szCs w:val="20"/>
        </w:rPr>
        <w:t>)</w:t>
      </w:r>
    </w:p>
    <w:p w14:paraId="6C684E66" w14:textId="1D897179" w:rsidR="00037EDE" w:rsidRPr="00037EDE" w:rsidRDefault="00037EDE" w:rsidP="00F35475">
      <w:pPr>
        <w:pStyle w:val="Akapitzlist"/>
        <w:spacing w:line="360" w:lineRule="auto"/>
        <w:ind w:left="993"/>
        <w:jc w:val="both"/>
        <w:rPr>
          <w:rFonts w:ascii="Arial" w:hAnsi="Arial" w:cs="Arial"/>
          <w:sz w:val="20"/>
          <w:szCs w:val="20"/>
        </w:rPr>
      </w:pPr>
      <w:proofErr w:type="spellStart"/>
      <w:r w:rsidRPr="00037EDE">
        <w:rPr>
          <w:rFonts w:ascii="Arial" w:hAnsi="Arial" w:cs="Arial"/>
          <w:sz w:val="20"/>
          <w:szCs w:val="20"/>
        </w:rPr>
        <w:lastRenderedPageBreak/>
        <w:t>Gjb</w:t>
      </w:r>
      <w:proofErr w:type="spellEnd"/>
      <w:r w:rsidRPr="00037EDE">
        <w:rPr>
          <w:rFonts w:ascii="Arial" w:hAnsi="Arial" w:cs="Arial"/>
          <w:sz w:val="20"/>
          <w:szCs w:val="20"/>
        </w:rPr>
        <w:t xml:space="preserve"> =  (Okres gwarancji badanej oferty / najdłuższy okres gwarancji z ważnych ofert) x </w:t>
      </w:r>
      <w:r w:rsidR="00313948">
        <w:rPr>
          <w:rFonts w:ascii="Arial" w:hAnsi="Arial" w:cs="Arial"/>
          <w:sz w:val="20"/>
          <w:szCs w:val="20"/>
        </w:rPr>
        <w:t>1</w:t>
      </w:r>
      <w:r w:rsidR="000010FB">
        <w:rPr>
          <w:rFonts w:ascii="Arial" w:hAnsi="Arial" w:cs="Arial"/>
          <w:sz w:val="20"/>
          <w:szCs w:val="20"/>
        </w:rPr>
        <w:t>0</w:t>
      </w:r>
      <w:r w:rsidRPr="00037EDE">
        <w:rPr>
          <w:rFonts w:ascii="Arial" w:hAnsi="Arial" w:cs="Arial"/>
          <w:sz w:val="20"/>
          <w:szCs w:val="20"/>
        </w:rPr>
        <w:t>% x 100</w:t>
      </w:r>
    </w:p>
    <w:p w14:paraId="7894A326" w14:textId="77777777" w:rsidR="00037EDE" w:rsidRPr="00037EDE" w:rsidRDefault="00037EDE" w:rsidP="00F35475">
      <w:pPr>
        <w:pStyle w:val="Akapitzlist"/>
        <w:spacing w:line="360" w:lineRule="auto"/>
        <w:ind w:left="993"/>
        <w:jc w:val="both"/>
        <w:rPr>
          <w:rFonts w:ascii="Arial" w:hAnsi="Arial" w:cs="Arial"/>
          <w:sz w:val="20"/>
          <w:szCs w:val="20"/>
        </w:rPr>
      </w:pPr>
      <w:r w:rsidRPr="00037EDE">
        <w:rPr>
          <w:rFonts w:ascii="Arial" w:hAnsi="Arial" w:cs="Arial"/>
          <w:sz w:val="20"/>
          <w:szCs w:val="20"/>
        </w:rPr>
        <w:t xml:space="preserve">Gdzie: </w:t>
      </w:r>
      <w:proofErr w:type="spellStart"/>
      <w:r w:rsidRPr="00037EDE">
        <w:rPr>
          <w:rFonts w:ascii="Arial" w:hAnsi="Arial" w:cs="Arial"/>
          <w:sz w:val="20"/>
          <w:szCs w:val="20"/>
        </w:rPr>
        <w:t>Gjb</w:t>
      </w:r>
      <w:proofErr w:type="spellEnd"/>
      <w:r w:rsidRPr="00037EDE">
        <w:rPr>
          <w:rFonts w:ascii="Arial" w:hAnsi="Arial" w:cs="Arial"/>
          <w:sz w:val="20"/>
          <w:szCs w:val="20"/>
        </w:rPr>
        <w:t xml:space="preserve"> – wartość punktowa za kryterium gwarancja</w:t>
      </w:r>
    </w:p>
    <w:p w14:paraId="3EA7B3F4" w14:textId="6FB75740" w:rsidR="00037EDE" w:rsidRPr="009D6333" w:rsidRDefault="00037EDE" w:rsidP="00F35475">
      <w:pPr>
        <w:pStyle w:val="Akapitzlist"/>
        <w:spacing w:line="360" w:lineRule="auto"/>
        <w:ind w:left="993"/>
        <w:jc w:val="both"/>
        <w:rPr>
          <w:rFonts w:ascii="Arial" w:hAnsi="Arial" w:cs="Arial"/>
          <w:sz w:val="20"/>
          <w:szCs w:val="20"/>
        </w:rPr>
      </w:pPr>
      <w:r w:rsidRPr="00037EDE">
        <w:rPr>
          <w:rFonts w:ascii="Arial" w:hAnsi="Arial" w:cs="Arial"/>
          <w:sz w:val="20"/>
          <w:szCs w:val="20"/>
        </w:rPr>
        <w:t xml:space="preserve">Minimalny okres gwarancji na roboty budowlano-montażowe: </w:t>
      </w:r>
      <w:r w:rsidR="003B372F" w:rsidRPr="00B46C1F">
        <w:rPr>
          <w:rFonts w:ascii="Arial" w:hAnsi="Arial" w:cs="Arial"/>
          <w:sz w:val="20"/>
          <w:szCs w:val="20"/>
        </w:rPr>
        <w:t>Okres udzielenia gwarancji jakości na wykonany zakres prac powinien być nie krótszy niż</w:t>
      </w:r>
      <w:r w:rsidR="003B372F" w:rsidRPr="00B46C1F">
        <w:rPr>
          <w:rFonts w:ascii="Arial" w:hAnsi="Arial" w:cs="Arial"/>
          <w:b/>
          <w:sz w:val="20"/>
          <w:szCs w:val="20"/>
        </w:rPr>
        <w:t xml:space="preserve"> 24 miesiące </w:t>
      </w:r>
      <w:r w:rsidR="003B372F" w:rsidRPr="00B46C1F">
        <w:rPr>
          <w:rFonts w:ascii="Arial" w:hAnsi="Arial" w:cs="Arial"/>
          <w:sz w:val="20"/>
          <w:szCs w:val="20"/>
        </w:rPr>
        <w:t>i nie dłuższy niż</w:t>
      </w:r>
      <w:r w:rsidR="003B372F" w:rsidRPr="00B46C1F">
        <w:rPr>
          <w:rFonts w:ascii="Arial" w:hAnsi="Arial" w:cs="Arial"/>
          <w:b/>
          <w:sz w:val="20"/>
          <w:szCs w:val="20"/>
        </w:rPr>
        <w:t xml:space="preserve"> 60 miesięcy </w:t>
      </w:r>
      <w:r w:rsidR="003B372F" w:rsidRPr="00B46C1F">
        <w:rPr>
          <w:rFonts w:ascii="Arial" w:hAnsi="Arial" w:cs="Arial"/>
          <w:sz w:val="20"/>
          <w:szCs w:val="20"/>
        </w:rPr>
        <w:t>od dnia podpisania protokołu odbioru końcowego prac.</w:t>
      </w:r>
    </w:p>
    <w:p w14:paraId="613F3ABB" w14:textId="74A8084D" w:rsidR="00037EDE" w:rsidRDefault="00037EDE" w:rsidP="00FB3514">
      <w:pPr>
        <w:pStyle w:val="Akapitzlist"/>
        <w:spacing w:line="360" w:lineRule="auto"/>
        <w:ind w:left="993"/>
        <w:jc w:val="both"/>
        <w:rPr>
          <w:rFonts w:ascii="Arial" w:hAnsi="Arial" w:cs="Arial"/>
          <w:sz w:val="20"/>
          <w:szCs w:val="20"/>
        </w:rPr>
      </w:pPr>
      <w:r w:rsidRPr="00037EDE">
        <w:rPr>
          <w:rFonts w:ascii="Arial" w:hAnsi="Arial" w:cs="Arial"/>
          <w:sz w:val="20"/>
          <w:szCs w:val="20"/>
        </w:rPr>
        <w:t xml:space="preserve">Zamawiający do oceny kryterium „Gwarancja na roboty budowlano-montażowe” pobierze dane z Formularza ofertowego złożonego przez Wykonawcę (formularz stanowi </w:t>
      </w:r>
      <w:r w:rsidRPr="00FB3514">
        <w:rPr>
          <w:rFonts w:ascii="Arial" w:hAnsi="Arial" w:cs="Arial"/>
          <w:sz w:val="20"/>
          <w:szCs w:val="20"/>
        </w:rPr>
        <w:t xml:space="preserve">Załącznik nr </w:t>
      </w:r>
      <w:r w:rsidR="00C60D7E">
        <w:rPr>
          <w:rFonts w:ascii="Arial" w:hAnsi="Arial" w:cs="Arial"/>
          <w:sz w:val="20"/>
          <w:szCs w:val="20"/>
        </w:rPr>
        <w:t>2</w:t>
      </w:r>
      <w:r w:rsidRPr="00FB3514">
        <w:rPr>
          <w:rFonts w:ascii="Arial" w:hAnsi="Arial" w:cs="Arial"/>
          <w:sz w:val="20"/>
          <w:szCs w:val="20"/>
        </w:rPr>
        <w:t xml:space="preserve">). </w:t>
      </w:r>
    </w:p>
    <w:p w14:paraId="40CB9956" w14:textId="2A2C9FE4" w:rsidR="00313948" w:rsidRPr="00313948" w:rsidRDefault="00D17187" w:rsidP="00313948">
      <w:pPr>
        <w:pStyle w:val="Akapitzlist"/>
        <w:numPr>
          <w:ilvl w:val="0"/>
          <w:numId w:val="12"/>
        </w:numPr>
        <w:spacing w:line="360" w:lineRule="auto"/>
        <w:ind w:left="993" w:hanging="284"/>
        <w:jc w:val="both"/>
        <w:rPr>
          <w:rFonts w:ascii="Arial" w:hAnsi="Arial" w:cs="Arial"/>
          <w:sz w:val="20"/>
          <w:szCs w:val="20"/>
        </w:rPr>
      </w:pPr>
      <w:r>
        <w:rPr>
          <w:rFonts w:ascii="Arial" w:hAnsi="Arial" w:cs="Arial"/>
          <w:b/>
          <w:sz w:val="20"/>
          <w:szCs w:val="20"/>
        </w:rPr>
        <w:t>Okres</w:t>
      </w:r>
      <w:r w:rsidR="00313948">
        <w:rPr>
          <w:rFonts w:ascii="Arial" w:hAnsi="Arial" w:cs="Arial"/>
          <w:b/>
          <w:sz w:val="20"/>
          <w:szCs w:val="20"/>
        </w:rPr>
        <w:t xml:space="preserve"> realizacji </w:t>
      </w:r>
      <w:r w:rsidR="00481C31">
        <w:rPr>
          <w:rFonts w:ascii="Arial" w:hAnsi="Arial" w:cs="Arial"/>
          <w:b/>
          <w:sz w:val="20"/>
          <w:szCs w:val="20"/>
        </w:rPr>
        <w:t xml:space="preserve">– 10% </w:t>
      </w:r>
    </w:p>
    <w:p w14:paraId="4B24ED27" w14:textId="77FC32FB" w:rsidR="00313948" w:rsidRPr="00037EDE" w:rsidRDefault="00313948" w:rsidP="00313948">
      <w:pPr>
        <w:pStyle w:val="Akapitzlist"/>
        <w:spacing w:line="360" w:lineRule="auto"/>
        <w:ind w:left="1211"/>
        <w:jc w:val="both"/>
        <w:rPr>
          <w:rFonts w:ascii="Arial" w:hAnsi="Arial" w:cs="Arial"/>
          <w:sz w:val="20"/>
          <w:szCs w:val="20"/>
        </w:rPr>
      </w:pPr>
      <w:r w:rsidRPr="00037EDE">
        <w:rPr>
          <w:rFonts w:ascii="Arial" w:hAnsi="Arial" w:cs="Arial"/>
          <w:sz w:val="20"/>
          <w:szCs w:val="20"/>
        </w:rPr>
        <w:t xml:space="preserve">Ocenie podlega zaoferowany przez Oferenta okres </w:t>
      </w:r>
      <w:r>
        <w:rPr>
          <w:rFonts w:ascii="Arial" w:hAnsi="Arial" w:cs="Arial"/>
          <w:sz w:val="20"/>
          <w:szCs w:val="20"/>
        </w:rPr>
        <w:t>realizacji robót</w:t>
      </w:r>
      <w:r w:rsidRPr="00037EDE">
        <w:rPr>
          <w:rFonts w:ascii="Arial" w:hAnsi="Arial" w:cs="Arial"/>
          <w:sz w:val="20"/>
          <w:szCs w:val="20"/>
        </w:rPr>
        <w:t xml:space="preserve"> budowlano-</w:t>
      </w:r>
      <w:r>
        <w:rPr>
          <w:rFonts w:ascii="Arial" w:hAnsi="Arial" w:cs="Arial"/>
          <w:sz w:val="20"/>
          <w:szCs w:val="20"/>
        </w:rPr>
        <w:t>instalacyjnych</w:t>
      </w:r>
      <w:r w:rsidRPr="00037EDE">
        <w:rPr>
          <w:rFonts w:ascii="Arial" w:hAnsi="Arial" w:cs="Arial"/>
          <w:sz w:val="20"/>
          <w:szCs w:val="20"/>
        </w:rPr>
        <w:t xml:space="preserve">, wyrażony w </w:t>
      </w:r>
      <w:r>
        <w:rPr>
          <w:rFonts w:ascii="Arial" w:hAnsi="Arial" w:cs="Arial"/>
          <w:sz w:val="20"/>
          <w:szCs w:val="20"/>
        </w:rPr>
        <w:t>dniach</w:t>
      </w:r>
      <w:r w:rsidRPr="00037EDE">
        <w:rPr>
          <w:rFonts w:ascii="Arial" w:hAnsi="Arial" w:cs="Arial"/>
          <w:sz w:val="20"/>
          <w:szCs w:val="20"/>
        </w:rPr>
        <w:t xml:space="preserve"> (</w:t>
      </w:r>
      <w:r>
        <w:rPr>
          <w:rFonts w:ascii="Arial" w:hAnsi="Arial" w:cs="Arial"/>
          <w:sz w:val="20"/>
          <w:szCs w:val="20"/>
        </w:rPr>
        <w:t>T</w:t>
      </w:r>
      <w:r w:rsidRPr="00037EDE">
        <w:rPr>
          <w:rFonts w:ascii="Arial" w:hAnsi="Arial" w:cs="Arial"/>
          <w:sz w:val="20"/>
          <w:szCs w:val="20"/>
        </w:rPr>
        <w:t>)</w:t>
      </w:r>
    </w:p>
    <w:p w14:paraId="62AADAD1" w14:textId="64914888" w:rsidR="00313948" w:rsidRPr="00037EDE" w:rsidRDefault="00313948" w:rsidP="00313948">
      <w:pPr>
        <w:pStyle w:val="Akapitzlist"/>
        <w:spacing w:line="360" w:lineRule="auto"/>
        <w:ind w:left="1211"/>
        <w:jc w:val="both"/>
        <w:rPr>
          <w:rFonts w:ascii="Arial" w:hAnsi="Arial" w:cs="Arial"/>
          <w:sz w:val="20"/>
          <w:szCs w:val="20"/>
        </w:rPr>
      </w:pPr>
      <w:r>
        <w:rPr>
          <w:rFonts w:ascii="Arial" w:hAnsi="Arial" w:cs="Arial"/>
          <w:sz w:val="20"/>
          <w:szCs w:val="20"/>
        </w:rPr>
        <w:t>T</w:t>
      </w:r>
      <w:r w:rsidRPr="00037EDE">
        <w:rPr>
          <w:rFonts w:ascii="Arial" w:hAnsi="Arial" w:cs="Arial"/>
          <w:sz w:val="20"/>
          <w:szCs w:val="20"/>
        </w:rPr>
        <w:t xml:space="preserve"> =  (</w:t>
      </w:r>
      <w:r w:rsidR="00D17187">
        <w:rPr>
          <w:rFonts w:ascii="Arial" w:hAnsi="Arial" w:cs="Arial"/>
          <w:sz w:val="20"/>
          <w:szCs w:val="20"/>
        </w:rPr>
        <w:t>Ilość dni potrzebnych do realizacji robót z</w:t>
      </w:r>
      <w:r w:rsidRPr="00037EDE">
        <w:rPr>
          <w:rFonts w:ascii="Arial" w:hAnsi="Arial" w:cs="Arial"/>
          <w:sz w:val="20"/>
          <w:szCs w:val="20"/>
        </w:rPr>
        <w:t xml:space="preserve"> badanej oferty / naj</w:t>
      </w:r>
      <w:r w:rsidR="00D17187">
        <w:rPr>
          <w:rFonts w:ascii="Arial" w:hAnsi="Arial" w:cs="Arial"/>
          <w:sz w:val="20"/>
          <w:szCs w:val="20"/>
        </w:rPr>
        <w:t>wy</w:t>
      </w:r>
      <w:r w:rsidRPr="00037EDE">
        <w:rPr>
          <w:rFonts w:ascii="Arial" w:hAnsi="Arial" w:cs="Arial"/>
          <w:sz w:val="20"/>
          <w:szCs w:val="20"/>
        </w:rPr>
        <w:t>ższ</w:t>
      </w:r>
      <w:r w:rsidR="00D17187">
        <w:rPr>
          <w:rFonts w:ascii="Arial" w:hAnsi="Arial" w:cs="Arial"/>
          <w:sz w:val="20"/>
          <w:szCs w:val="20"/>
        </w:rPr>
        <w:t>a</w:t>
      </w:r>
      <w:r w:rsidRPr="00037EDE">
        <w:rPr>
          <w:rFonts w:ascii="Arial" w:hAnsi="Arial" w:cs="Arial"/>
          <w:sz w:val="20"/>
          <w:szCs w:val="20"/>
        </w:rPr>
        <w:t xml:space="preserve"> </w:t>
      </w:r>
      <w:r w:rsidR="00D17187">
        <w:rPr>
          <w:rFonts w:ascii="Arial" w:hAnsi="Arial" w:cs="Arial"/>
          <w:sz w:val="20"/>
          <w:szCs w:val="20"/>
        </w:rPr>
        <w:t>ilość</w:t>
      </w:r>
      <w:r w:rsidRPr="00037EDE">
        <w:rPr>
          <w:rFonts w:ascii="Arial" w:hAnsi="Arial" w:cs="Arial"/>
          <w:sz w:val="20"/>
          <w:szCs w:val="20"/>
        </w:rPr>
        <w:t xml:space="preserve"> </w:t>
      </w:r>
      <w:r w:rsidR="00D17187">
        <w:rPr>
          <w:rFonts w:ascii="Arial" w:hAnsi="Arial" w:cs="Arial"/>
          <w:sz w:val="20"/>
          <w:szCs w:val="20"/>
        </w:rPr>
        <w:t>dni</w:t>
      </w:r>
      <w:r w:rsidRPr="00037EDE">
        <w:rPr>
          <w:rFonts w:ascii="Arial" w:hAnsi="Arial" w:cs="Arial"/>
          <w:sz w:val="20"/>
          <w:szCs w:val="20"/>
        </w:rPr>
        <w:t xml:space="preserve"> z ważnych ofert) x </w:t>
      </w:r>
      <w:r>
        <w:rPr>
          <w:rFonts w:ascii="Arial" w:hAnsi="Arial" w:cs="Arial"/>
          <w:sz w:val="20"/>
          <w:szCs w:val="20"/>
        </w:rPr>
        <w:t>10</w:t>
      </w:r>
      <w:r w:rsidRPr="00037EDE">
        <w:rPr>
          <w:rFonts w:ascii="Arial" w:hAnsi="Arial" w:cs="Arial"/>
          <w:sz w:val="20"/>
          <w:szCs w:val="20"/>
        </w:rPr>
        <w:t>% x 100</w:t>
      </w:r>
    </w:p>
    <w:p w14:paraId="4F99621C" w14:textId="5B638996" w:rsidR="00313948" w:rsidRPr="00037EDE" w:rsidRDefault="00313948" w:rsidP="00313948">
      <w:pPr>
        <w:pStyle w:val="Akapitzlist"/>
        <w:spacing w:line="360" w:lineRule="auto"/>
        <w:ind w:left="1211"/>
        <w:jc w:val="both"/>
        <w:rPr>
          <w:rFonts w:ascii="Arial" w:hAnsi="Arial" w:cs="Arial"/>
          <w:sz w:val="20"/>
          <w:szCs w:val="20"/>
        </w:rPr>
      </w:pPr>
      <w:r w:rsidRPr="00037EDE">
        <w:rPr>
          <w:rFonts w:ascii="Arial" w:hAnsi="Arial" w:cs="Arial"/>
          <w:sz w:val="20"/>
          <w:szCs w:val="20"/>
        </w:rPr>
        <w:t xml:space="preserve">Gdzie: </w:t>
      </w:r>
      <w:r w:rsidR="00D17187">
        <w:rPr>
          <w:rFonts w:ascii="Arial" w:hAnsi="Arial" w:cs="Arial"/>
          <w:sz w:val="20"/>
          <w:szCs w:val="20"/>
        </w:rPr>
        <w:t>T</w:t>
      </w:r>
      <w:r w:rsidRPr="00037EDE">
        <w:rPr>
          <w:rFonts w:ascii="Arial" w:hAnsi="Arial" w:cs="Arial"/>
          <w:sz w:val="20"/>
          <w:szCs w:val="20"/>
        </w:rPr>
        <w:t xml:space="preserve"> – wartość punktowa za kryterium </w:t>
      </w:r>
      <w:r w:rsidR="00D17187">
        <w:rPr>
          <w:rFonts w:ascii="Arial" w:hAnsi="Arial" w:cs="Arial"/>
          <w:sz w:val="20"/>
          <w:szCs w:val="20"/>
        </w:rPr>
        <w:t>okres realizacji</w:t>
      </w:r>
    </w:p>
    <w:p w14:paraId="4D37C291" w14:textId="2F73992A" w:rsidR="00313948" w:rsidRPr="00313948" w:rsidRDefault="00D17187" w:rsidP="00D17187">
      <w:pPr>
        <w:spacing w:line="360" w:lineRule="auto"/>
        <w:ind w:left="1134"/>
        <w:jc w:val="both"/>
        <w:rPr>
          <w:rFonts w:ascii="Arial" w:hAnsi="Arial" w:cs="Arial"/>
          <w:sz w:val="20"/>
          <w:szCs w:val="20"/>
        </w:rPr>
      </w:pPr>
      <w:r w:rsidRPr="00037EDE">
        <w:rPr>
          <w:rFonts w:ascii="Arial" w:hAnsi="Arial" w:cs="Arial"/>
          <w:sz w:val="20"/>
          <w:szCs w:val="20"/>
        </w:rPr>
        <w:t>Zamawiający do oceny kryterium „</w:t>
      </w:r>
      <w:r>
        <w:rPr>
          <w:rFonts w:ascii="Arial" w:hAnsi="Arial" w:cs="Arial"/>
          <w:sz w:val="20"/>
          <w:szCs w:val="20"/>
        </w:rPr>
        <w:t>Okres realizacji</w:t>
      </w:r>
      <w:r w:rsidRPr="00037EDE">
        <w:rPr>
          <w:rFonts w:ascii="Arial" w:hAnsi="Arial" w:cs="Arial"/>
          <w:sz w:val="20"/>
          <w:szCs w:val="20"/>
        </w:rPr>
        <w:t xml:space="preserve">” pobierze dane z Formularza ofertowego złożonego przez Wykonawcę (formularz stanowi </w:t>
      </w:r>
      <w:r w:rsidRPr="00FB3514">
        <w:rPr>
          <w:rFonts w:ascii="Arial" w:hAnsi="Arial" w:cs="Arial"/>
          <w:sz w:val="20"/>
          <w:szCs w:val="20"/>
        </w:rPr>
        <w:t xml:space="preserve">Załącznik nr </w:t>
      </w:r>
      <w:r>
        <w:rPr>
          <w:rFonts w:ascii="Arial" w:hAnsi="Arial" w:cs="Arial"/>
          <w:sz w:val="20"/>
          <w:szCs w:val="20"/>
        </w:rPr>
        <w:t>2</w:t>
      </w:r>
      <w:r w:rsidRPr="00FB3514">
        <w:rPr>
          <w:rFonts w:ascii="Arial" w:hAnsi="Arial" w:cs="Arial"/>
          <w:sz w:val="20"/>
          <w:szCs w:val="20"/>
        </w:rPr>
        <w:t>).</w:t>
      </w:r>
    </w:p>
    <w:p w14:paraId="05ED87B5" w14:textId="610D77C2" w:rsidR="00F35475" w:rsidRDefault="00037EDE" w:rsidP="0043234B">
      <w:pPr>
        <w:pStyle w:val="Akapitzlist"/>
        <w:numPr>
          <w:ilvl w:val="1"/>
          <w:numId w:val="13"/>
        </w:numPr>
        <w:spacing w:after="200" w:line="360" w:lineRule="auto"/>
        <w:ind w:left="567" w:hanging="425"/>
        <w:jc w:val="both"/>
        <w:rPr>
          <w:rFonts w:ascii="Arial" w:hAnsi="Arial" w:cs="Arial"/>
          <w:sz w:val="20"/>
          <w:szCs w:val="20"/>
        </w:rPr>
      </w:pPr>
      <w:r w:rsidRPr="00037EDE">
        <w:rPr>
          <w:rFonts w:ascii="Arial" w:hAnsi="Arial" w:cs="Arial"/>
          <w:sz w:val="20"/>
          <w:szCs w:val="20"/>
        </w:rPr>
        <w:t xml:space="preserve">Za najkorzystniejszą zostanie uznana oferta, która uzyska najwyższą łączną liczbę punktów wyliczonych odpowiednio wg zasad podanych </w:t>
      </w:r>
      <w:r w:rsidR="009E2914">
        <w:rPr>
          <w:rFonts w:ascii="Arial" w:hAnsi="Arial" w:cs="Arial"/>
          <w:sz w:val="20"/>
          <w:szCs w:val="20"/>
        </w:rPr>
        <w:t>w punktach powyżej.</w:t>
      </w:r>
    </w:p>
    <w:p w14:paraId="047BE2A8" w14:textId="77777777" w:rsidR="00037EDE" w:rsidRDefault="00037EDE" w:rsidP="0043234B">
      <w:pPr>
        <w:pStyle w:val="Akapitzlist"/>
        <w:numPr>
          <w:ilvl w:val="1"/>
          <w:numId w:val="13"/>
        </w:numPr>
        <w:spacing w:after="200" w:line="360" w:lineRule="auto"/>
        <w:ind w:left="567" w:hanging="425"/>
        <w:jc w:val="both"/>
        <w:rPr>
          <w:rFonts w:ascii="Arial" w:hAnsi="Arial" w:cs="Arial"/>
          <w:sz w:val="20"/>
          <w:szCs w:val="20"/>
        </w:rPr>
      </w:pPr>
      <w:r w:rsidRPr="00F35475">
        <w:rPr>
          <w:rFonts w:ascii="Arial" w:hAnsi="Arial" w:cs="Arial"/>
          <w:sz w:val="20"/>
          <w:szCs w:val="20"/>
        </w:rPr>
        <w:t xml:space="preserve">Jeżeli nie można wybrać najkorzystniejszej oferty z uwagi na to, że zostały złożone oferty </w:t>
      </w:r>
      <w:r w:rsidR="0043234B">
        <w:rPr>
          <w:rFonts w:ascii="Arial" w:hAnsi="Arial" w:cs="Arial"/>
          <w:sz w:val="20"/>
          <w:szCs w:val="20"/>
        </w:rPr>
        <w:t>o </w:t>
      </w:r>
      <w:r w:rsidRPr="00F35475">
        <w:rPr>
          <w:rFonts w:ascii="Arial" w:hAnsi="Arial" w:cs="Arial"/>
          <w:sz w:val="20"/>
          <w:szCs w:val="20"/>
        </w:rPr>
        <w:t>takiej samej cenie, Zamawiający wzywa Wykonawców, którzy z</w:t>
      </w:r>
      <w:r w:rsidR="0043234B">
        <w:rPr>
          <w:rFonts w:ascii="Arial" w:hAnsi="Arial" w:cs="Arial"/>
          <w:sz w:val="20"/>
          <w:szCs w:val="20"/>
        </w:rPr>
        <w:t>łożyli te oferty, do złożenia w </w:t>
      </w:r>
      <w:r w:rsidRPr="00F35475">
        <w:rPr>
          <w:rFonts w:ascii="Arial" w:hAnsi="Arial" w:cs="Arial"/>
          <w:sz w:val="20"/>
          <w:szCs w:val="20"/>
        </w:rPr>
        <w:t>terminie określonym przez Zamawiającego ofert dodatkowych. Wykonawcy, składając oferty dodatkowe nie mogą zaoferować cen wyższych niż zaoferowane w złożonych ofertach. W takim przypadku termin ostateczny wykonania</w:t>
      </w:r>
      <w:r w:rsidR="0043234B">
        <w:rPr>
          <w:rFonts w:ascii="Arial" w:hAnsi="Arial" w:cs="Arial"/>
          <w:sz w:val="20"/>
          <w:szCs w:val="20"/>
        </w:rPr>
        <w:t xml:space="preserve"> zamówienia nie ulega zmianie.</w:t>
      </w:r>
    </w:p>
    <w:p w14:paraId="1FB2E77A" w14:textId="77777777" w:rsidR="0043234B" w:rsidRPr="00F35475" w:rsidRDefault="0043234B" w:rsidP="0043234B">
      <w:pPr>
        <w:pStyle w:val="Akapitzlist"/>
        <w:spacing w:after="200" w:line="360" w:lineRule="auto"/>
        <w:ind w:left="567"/>
        <w:jc w:val="both"/>
        <w:rPr>
          <w:rFonts w:ascii="Arial" w:hAnsi="Arial" w:cs="Arial"/>
          <w:sz w:val="20"/>
          <w:szCs w:val="20"/>
        </w:rPr>
      </w:pPr>
    </w:p>
    <w:p w14:paraId="2D66FFC0" w14:textId="77777777" w:rsidR="00567786" w:rsidRPr="00037EDE" w:rsidRDefault="006B2BE6" w:rsidP="0043234B">
      <w:pPr>
        <w:pStyle w:val="Akapitzlist"/>
        <w:numPr>
          <w:ilvl w:val="0"/>
          <w:numId w:val="2"/>
        </w:numPr>
        <w:spacing w:line="360" w:lineRule="auto"/>
        <w:rPr>
          <w:rFonts w:ascii="Arial" w:hAnsi="Arial" w:cs="Arial"/>
          <w:b/>
          <w:sz w:val="20"/>
          <w:szCs w:val="20"/>
        </w:rPr>
      </w:pPr>
      <w:r w:rsidRPr="00037EDE">
        <w:rPr>
          <w:rFonts w:ascii="Arial" w:hAnsi="Arial" w:cs="Arial"/>
          <w:b/>
          <w:sz w:val="20"/>
          <w:szCs w:val="20"/>
        </w:rPr>
        <w:t>Sposób przygotowania oferty</w:t>
      </w:r>
      <w:r w:rsidR="00567786" w:rsidRPr="00037EDE">
        <w:rPr>
          <w:rFonts w:ascii="Arial" w:hAnsi="Arial" w:cs="Arial"/>
          <w:b/>
          <w:sz w:val="20"/>
          <w:szCs w:val="20"/>
        </w:rPr>
        <w:t>:</w:t>
      </w:r>
    </w:p>
    <w:p w14:paraId="636E26B7" w14:textId="77777777"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Oferent może złożyć tylko jedną ofertę.</w:t>
      </w:r>
    </w:p>
    <w:p w14:paraId="13D01CA4" w14:textId="77777777"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Oferent ponosi wszystkie koszty związane z przygotowaniem i złożeniem oferty.</w:t>
      </w:r>
    </w:p>
    <w:p w14:paraId="31E7711B" w14:textId="342DA73B"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Oferta winna być złożona przy wykorzystaniu formularza ofertowego stanowiącego załącznik nr </w:t>
      </w:r>
      <w:r w:rsidR="00C60D7E">
        <w:rPr>
          <w:rFonts w:ascii="Arial" w:hAnsi="Arial" w:cs="Arial"/>
          <w:sz w:val="20"/>
          <w:szCs w:val="20"/>
        </w:rPr>
        <w:t>2</w:t>
      </w:r>
      <w:r w:rsidRPr="00037EDE">
        <w:rPr>
          <w:rFonts w:ascii="Arial" w:hAnsi="Arial" w:cs="Arial"/>
          <w:sz w:val="20"/>
          <w:szCs w:val="20"/>
        </w:rPr>
        <w:t xml:space="preserve"> do zapytania ofertowego.</w:t>
      </w:r>
    </w:p>
    <w:p w14:paraId="4ECA77B5" w14:textId="77777777"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Oferta musi obejmować cały zakres zamówienia określony w zapytaniu ofertowym, musi być sporządzona na piśmie.</w:t>
      </w:r>
    </w:p>
    <w:p w14:paraId="485F459A" w14:textId="175FC261"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Oferta i załączniki muszą być podpisane przez </w:t>
      </w:r>
      <w:r w:rsidR="00175A02">
        <w:rPr>
          <w:rFonts w:ascii="Arial" w:hAnsi="Arial" w:cs="Arial"/>
          <w:sz w:val="20"/>
          <w:szCs w:val="20"/>
        </w:rPr>
        <w:t>W</w:t>
      </w:r>
      <w:r w:rsidRPr="00037EDE">
        <w:rPr>
          <w:rFonts w:ascii="Arial" w:hAnsi="Arial" w:cs="Arial"/>
          <w:sz w:val="20"/>
          <w:szCs w:val="20"/>
        </w:rPr>
        <w:t xml:space="preserve">ykonawcę – osobę lub osoby uprawnione do składania oświadczeń woli w imieniu </w:t>
      </w:r>
      <w:r w:rsidR="00175A02">
        <w:rPr>
          <w:rFonts w:ascii="Arial" w:hAnsi="Arial" w:cs="Arial"/>
          <w:sz w:val="20"/>
          <w:szCs w:val="20"/>
        </w:rPr>
        <w:t>W</w:t>
      </w:r>
      <w:r w:rsidRPr="00037EDE">
        <w:rPr>
          <w:rFonts w:ascii="Arial" w:hAnsi="Arial" w:cs="Arial"/>
          <w:sz w:val="20"/>
          <w:szCs w:val="20"/>
        </w:rPr>
        <w:t>ykonawcy. Uprawnienie do składania oświadczeń woli w</w:t>
      </w:r>
      <w:r w:rsidR="00FB3514">
        <w:rPr>
          <w:rFonts w:ascii="Arial" w:hAnsi="Arial" w:cs="Arial"/>
          <w:sz w:val="20"/>
          <w:szCs w:val="20"/>
        </w:rPr>
        <w:t> </w:t>
      </w:r>
      <w:r w:rsidRPr="00037EDE">
        <w:rPr>
          <w:rFonts w:ascii="Arial" w:hAnsi="Arial" w:cs="Arial"/>
          <w:sz w:val="20"/>
          <w:szCs w:val="20"/>
        </w:rPr>
        <w:t xml:space="preserve">imieniu </w:t>
      </w:r>
      <w:r w:rsidR="00175A02">
        <w:rPr>
          <w:rFonts w:ascii="Arial" w:hAnsi="Arial" w:cs="Arial"/>
          <w:sz w:val="20"/>
          <w:szCs w:val="20"/>
        </w:rPr>
        <w:t>W</w:t>
      </w:r>
      <w:r w:rsidRPr="00037EDE">
        <w:rPr>
          <w:rFonts w:ascii="Arial" w:hAnsi="Arial" w:cs="Arial"/>
          <w:sz w:val="20"/>
          <w:szCs w:val="20"/>
        </w:rPr>
        <w:t xml:space="preserve">ykonawcy winno wynikać z właściwych rejestrów lub ewidencji, </w:t>
      </w:r>
      <w:r w:rsidRPr="00037EDE">
        <w:rPr>
          <w:rFonts w:ascii="Arial" w:hAnsi="Arial" w:cs="Arial"/>
          <w:sz w:val="20"/>
          <w:szCs w:val="20"/>
        </w:rPr>
        <w:br/>
        <w:t>jeśli Wykonawca podlega wpisowi do takich rejestrów lub ewidencji, bądź z pełnomocnictwa określającego jego zakres.</w:t>
      </w:r>
    </w:p>
    <w:p w14:paraId="09FDFF8A" w14:textId="405B0951"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W przypadku składania oferty przez </w:t>
      </w:r>
      <w:r w:rsidR="00175A02">
        <w:rPr>
          <w:rFonts w:ascii="Arial" w:hAnsi="Arial" w:cs="Arial"/>
          <w:sz w:val="20"/>
          <w:szCs w:val="20"/>
        </w:rPr>
        <w:t>W</w:t>
      </w:r>
      <w:r w:rsidRPr="00037EDE">
        <w:rPr>
          <w:rFonts w:ascii="Arial" w:hAnsi="Arial" w:cs="Arial"/>
          <w:sz w:val="20"/>
          <w:szCs w:val="20"/>
        </w:rPr>
        <w:t xml:space="preserve">ykonawców wspólnie ubiegających się o udzielenie zamówienia, do oferty musi być załączone pełnomocnictwo określające jego zakres, podpisane </w:t>
      </w:r>
      <w:r w:rsidRPr="00037EDE">
        <w:rPr>
          <w:rFonts w:ascii="Arial" w:hAnsi="Arial" w:cs="Arial"/>
          <w:sz w:val="20"/>
          <w:szCs w:val="20"/>
        </w:rPr>
        <w:lastRenderedPageBreak/>
        <w:t xml:space="preserve">przez </w:t>
      </w:r>
      <w:r w:rsidR="00175A02">
        <w:rPr>
          <w:rFonts w:ascii="Arial" w:hAnsi="Arial" w:cs="Arial"/>
          <w:sz w:val="20"/>
          <w:szCs w:val="20"/>
        </w:rPr>
        <w:t>W</w:t>
      </w:r>
      <w:r w:rsidRPr="00037EDE">
        <w:rPr>
          <w:rFonts w:ascii="Arial" w:hAnsi="Arial" w:cs="Arial"/>
          <w:sz w:val="20"/>
          <w:szCs w:val="20"/>
        </w:rPr>
        <w:t xml:space="preserve">ykonawcę (osobę lub osoby upoważnione do składania oświadczeń woli w imieniu każdego </w:t>
      </w:r>
      <w:r w:rsidR="00175A02">
        <w:rPr>
          <w:rFonts w:ascii="Arial" w:hAnsi="Arial" w:cs="Arial"/>
          <w:sz w:val="20"/>
          <w:szCs w:val="20"/>
        </w:rPr>
        <w:t>W</w:t>
      </w:r>
      <w:r w:rsidRPr="00037EDE">
        <w:rPr>
          <w:rFonts w:ascii="Arial" w:hAnsi="Arial" w:cs="Arial"/>
          <w:sz w:val="20"/>
          <w:szCs w:val="20"/>
        </w:rPr>
        <w:t>ykonawcy).</w:t>
      </w:r>
    </w:p>
    <w:p w14:paraId="7040F565" w14:textId="77777777"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W przypadku składania oferty przez wspólników spółki cywilnej, gdy oferta nie będzie podpisana przez wszystkich wspólników, do oferty muszą być załączone pełnomocnictwa od pozostałych wspólników (oryginał lub poświadczona notarialnie kopia) określające ich zakres.</w:t>
      </w:r>
    </w:p>
    <w:p w14:paraId="0713209A" w14:textId="77777777" w:rsidR="006B2BE6" w:rsidRPr="00037EDE" w:rsidRDefault="006B2BE6" w:rsidP="0043234B">
      <w:pPr>
        <w:pStyle w:val="Akapitzlist"/>
        <w:numPr>
          <w:ilvl w:val="1"/>
          <w:numId w:val="2"/>
        </w:numPr>
        <w:spacing w:after="200" w:line="360" w:lineRule="auto"/>
        <w:ind w:left="567"/>
        <w:rPr>
          <w:rFonts w:ascii="Arial" w:hAnsi="Arial" w:cs="Arial"/>
          <w:sz w:val="20"/>
          <w:szCs w:val="20"/>
        </w:rPr>
      </w:pPr>
      <w:r w:rsidRPr="00037EDE">
        <w:rPr>
          <w:rFonts w:ascii="Arial" w:hAnsi="Arial" w:cs="Arial"/>
          <w:sz w:val="20"/>
          <w:szCs w:val="20"/>
        </w:rPr>
        <w:t xml:space="preserve">Forma pełnomocnictwa, o którym mowa w pkt </w:t>
      </w:r>
      <w:r w:rsidR="00907D77">
        <w:rPr>
          <w:rFonts w:ascii="Arial" w:hAnsi="Arial" w:cs="Arial"/>
          <w:sz w:val="20"/>
          <w:szCs w:val="20"/>
        </w:rPr>
        <w:t>6</w:t>
      </w:r>
      <w:r w:rsidRPr="00037EDE">
        <w:rPr>
          <w:rFonts w:ascii="Arial" w:hAnsi="Arial" w:cs="Arial"/>
          <w:sz w:val="20"/>
          <w:szCs w:val="20"/>
        </w:rPr>
        <w:t xml:space="preserve">, </w:t>
      </w:r>
      <w:r w:rsidR="00907D77">
        <w:rPr>
          <w:rFonts w:ascii="Arial" w:hAnsi="Arial" w:cs="Arial"/>
          <w:sz w:val="20"/>
          <w:szCs w:val="20"/>
        </w:rPr>
        <w:t>7</w:t>
      </w:r>
      <w:r w:rsidRPr="00037EDE">
        <w:rPr>
          <w:rFonts w:ascii="Arial" w:hAnsi="Arial" w:cs="Arial"/>
          <w:sz w:val="20"/>
          <w:szCs w:val="20"/>
        </w:rPr>
        <w:t xml:space="preserve"> i </w:t>
      </w:r>
      <w:r w:rsidR="00907D77">
        <w:rPr>
          <w:rFonts w:ascii="Arial" w:hAnsi="Arial" w:cs="Arial"/>
          <w:sz w:val="20"/>
          <w:szCs w:val="20"/>
        </w:rPr>
        <w:t>8</w:t>
      </w:r>
      <w:r w:rsidRPr="00037EDE">
        <w:rPr>
          <w:rFonts w:ascii="Arial" w:hAnsi="Arial" w:cs="Arial"/>
          <w:sz w:val="20"/>
          <w:szCs w:val="20"/>
        </w:rPr>
        <w:t>:</w:t>
      </w:r>
    </w:p>
    <w:p w14:paraId="03D65FA2" w14:textId="77777777" w:rsidR="006B2BE6" w:rsidRPr="00037EDE" w:rsidRDefault="006B2BE6" w:rsidP="00F35475">
      <w:pPr>
        <w:pStyle w:val="Akapitzlist"/>
        <w:spacing w:line="360" w:lineRule="auto"/>
        <w:ind w:left="567"/>
        <w:jc w:val="both"/>
        <w:rPr>
          <w:rFonts w:ascii="Arial" w:hAnsi="Arial" w:cs="Arial"/>
          <w:sz w:val="20"/>
          <w:szCs w:val="20"/>
        </w:rPr>
      </w:pPr>
      <w:r w:rsidRPr="00037EDE">
        <w:rPr>
          <w:rFonts w:ascii="Arial" w:hAnsi="Arial" w:cs="Arial"/>
          <w:sz w:val="20"/>
          <w:szCs w:val="20"/>
        </w:rPr>
        <w:t>- oryginał lub poświadczona notarialnie kopia.</w:t>
      </w:r>
    </w:p>
    <w:p w14:paraId="521F795B" w14:textId="77777777" w:rsidR="006B2BE6" w:rsidRPr="00037EDE" w:rsidRDefault="006B2BE6" w:rsidP="0043234B">
      <w:pPr>
        <w:pStyle w:val="Akapitzlist"/>
        <w:numPr>
          <w:ilvl w:val="1"/>
          <w:numId w:val="2"/>
        </w:numPr>
        <w:spacing w:after="200" w:line="360" w:lineRule="auto"/>
        <w:ind w:left="567"/>
        <w:rPr>
          <w:rFonts w:ascii="Arial" w:hAnsi="Arial" w:cs="Arial"/>
          <w:sz w:val="20"/>
          <w:szCs w:val="20"/>
        </w:rPr>
      </w:pPr>
      <w:r w:rsidRPr="00037EDE">
        <w:rPr>
          <w:rFonts w:ascii="Arial" w:hAnsi="Arial" w:cs="Arial"/>
          <w:sz w:val="20"/>
          <w:szCs w:val="20"/>
        </w:rPr>
        <w:t>Oferta musi spełniać następujące wymogi:</w:t>
      </w:r>
    </w:p>
    <w:p w14:paraId="1C7F780B" w14:textId="77777777" w:rsidR="006B2BE6" w:rsidRPr="00037EDE" w:rsidRDefault="006B2BE6" w:rsidP="00F35475">
      <w:pPr>
        <w:pStyle w:val="Akapitzlist"/>
        <w:spacing w:line="360" w:lineRule="auto"/>
        <w:ind w:left="567"/>
        <w:jc w:val="both"/>
        <w:rPr>
          <w:rFonts w:ascii="Arial" w:hAnsi="Arial" w:cs="Arial"/>
          <w:sz w:val="20"/>
          <w:szCs w:val="20"/>
        </w:rPr>
      </w:pPr>
      <w:r w:rsidRPr="00037EDE">
        <w:rPr>
          <w:rFonts w:ascii="Arial" w:hAnsi="Arial" w:cs="Arial"/>
          <w:sz w:val="20"/>
          <w:szCs w:val="20"/>
        </w:rPr>
        <w:t>- musi być sporządzona w języku polskim, z zachowaniem wskazanej w pkt 5 formy, na maszynie do pisania, komputerze lub ręcznie nieścieralnym długopisem;</w:t>
      </w:r>
    </w:p>
    <w:p w14:paraId="612D0B9F" w14:textId="23C2E419" w:rsidR="006B2BE6" w:rsidRPr="00037EDE" w:rsidRDefault="006B2BE6" w:rsidP="00F35475">
      <w:pPr>
        <w:pStyle w:val="Akapitzlist"/>
        <w:spacing w:line="360" w:lineRule="auto"/>
        <w:ind w:left="567"/>
        <w:jc w:val="both"/>
        <w:rPr>
          <w:rFonts w:ascii="Arial" w:hAnsi="Arial" w:cs="Arial"/>
          <w:sz w:val="20"/>
          <w:szCs w:val="20"/>
        </w:rPr>
      </w:pPr>
      <w:r w:rsidRPr="00037EDE">
        <w:rPr>
          <w:rFonts w:ascii="Arial" w:hAnsi="Arial" w:cs="Arial"/>
          <w:sz w:val="20"/>
          <w:szCs w:val="20"/>
        </w:rPr>
        <w:t xml:space="preserve">- formularze muszą być podpisane przez </w:t>
      </w:r>
      <w:r w:rsidR="00175A02">
        <w:rPr>
          <w:rFonts w:ascii="Arial" w:hAnsi="Arial" w:cs="Arial"/>
          <w:sz w:val="20"/>
          <w:szCs w:val="20"/>
        </w:rPr>
        <w:t>W</w:t>
      </w:r>
      <w:r w:rsidRPr="00037EDE">
        <w:rPr>
          <w:rFonts w:ascii="Arial" w:hAnsi="Arial" w:cs="Arial"/>
          <w:sz w:val="20"/>
          <w:szCs w:val="20"/>
        </w:rPr>
        <w:t xml:space="preserve">ykonawcę – osobę lub osoby uprawnione do składania oświadczeń woli w imieniu </w:t>
      </w:r>
      <w:r w:rsidR="00175A02">
        <w:rPr>
          <w:rFonts w:ascii="Arial" w:hAnsi="Arial" w:cs="Arial"/>
          <w:sz w:val="20"/>
          <w:szCs w:val="20"/>
        </w:rPr>
        <w:t>W</w:t>
      </w:r>
      <w:r w:rsidRPr="00037EDE">
        <w:rPr>
          <w:rFonts w:ascii="Arial" w:hAnsi="Arial" w:cs="Arial"/>
          <w:sz w:val="20"/>
          <w:szCs w:val="20"/>
        </w:rPr>
        <w:t xml:space="preserve">ykonawcy co winno wynikać z właściwych rejestrów lub ewidencji, jeśli </w:t>
      </w:r>
      <w:r w:rsidR="00175A02">
        <w:rPr>
          <w:rFonts w:ascii="Arial" w:hAnsi="Arial" w:cs="Arial"/>
          <w:sz w:val="20"/>
          <w:szCs w:val="20"/>
        </w:rPr>
        <w:t>W</w:t>
      </w:r>
      <w:r w:rsidRPr="00037EDE">
        <w:rPr>
          <w:rFonts w:ascii="Arial" w:hAnsi="Arial" w:cs="Arial"/>
          <w:sz w:val="20"/>
          <w:szCs w:val="20"/>
        </w:rPr>
        <w:t>ykonawca podlega wpisowi do takich rejestrów lub ewidencji bądź pełnomocnictwa załączonego do oferty;</w:t>
      </w:r>
    </w:p>
    <w:p w14:paraId="1823B37F" w14:textId="7E920D0B" w:rsidR="006B2BE6" w:rsidRPr="00037EDE" w:rsidRDefault="006B2BE6" w:rsidP="00F35475">
      <w:pPr>
        <w:pStyle w:val="Akapitzlist"/>
        <w:spacing w:line="360" w:lineRule="auto"/>
        <w:ind w:left="567"/>
        <w:jc w:val="both"/>
        <w:rPr>
          <w:rFonts w:ascii="Arial" w:hAnsi="Arial" w:cs="Arial"/>
          <w:sz w:val="20"/>
          <w:szCs w:val="20"/>
        </w:rPr>
      </w:pPr>
      <w:r w:rsidRPr="00037EDE">
        <w:rPr>
          <w:rFonts w:ascii="Arial" w:hAnsi="Arial" w:cs="Arial"/>
          <w:sz w:val="20"/>
          <w:szCs w:val="20"/>
        </w:rPr>
        <w:t xml:space="preserve">- załączone do oferty pełnomocnictwa muszą spełniać wymagania </w:t>
      </w:r>
      <w:r w:rsidR="00BD15F8">
        <w:rPr>
          <w:rFonts w:ascii="Arial" w:hAnsi="Arial" w:cs="Arial"/>
          <w:sz w:val="20"/>
          <w:szCs w:val="20"/>
        </w:rPr>
        <w:t>Z</w:t>
      </w:r>
      <w:r w:rsidRPr="00037EDE">
        <w:rPr>
          <w:rFonts w:ascii="Arial" w:hAnsi="Arial" w:cs="Arial"/>
          <w:sz w:val="20"/>
          <w:szCs w:val="20"/>
        </w:rPr>
        <w:t>amawiającego wskazane w</w:t>
      </w:r>
      <w:r w:rsidR="00BB40A9">
        <w:rPr>
          <w:rFonts w:ascii="Arial" w:hAnsi="Arial" w:cs="Arial"/>
          <w:sz w:val="20"/>
          <w:szCs w:val="20"/>
        </w:rPr>
        <w:t> </w:t>
      </w:r>
      <w:r w:rsidRPr="00037EDE">
        <w:rPr>
          <w:rFonts w:ascii="Arial" w:hAnsi="Arial" w:cs="Arial"/>
          <w:sz w:val="20"/>
          <w:szCs w:val="20"/>
        </w:rPr>
        <w:t xml:space="preserve">pkt </w:t>
      </w:r>
      <w:r w:rsidR="00907D77">
        <w:rPr>
          <w:rFonts w:ascii="Arial" w:hAnsi="Arial" w:cs="Arial"/>
          <w:sz w:val="20"/>
          <w:szCs w:val="20"/>
        </w:rPr>
        <w:t>6</w:t>
      </w:r>
      <w:r w:rsidRPr="00037EDE">
        <w:rPr>
          <w:rFonts w:ascii="Arial" w:hAnsi="Arial" w:cs="Arial"/>
          <w:sz w:val="20"/>
          <w:szCs w:val="20"/>
        </w:rPr>
        <w:t>,</w:t>
      </w:r>
      <w:r w:rsidR="00907D77">
        <w:rPr>
          <w:rFonts w:ascii="Arial" w:hAnsi="Arial" w:cs="Arial"/>
          <w:sz w:val="20"/>
          <w:szCs w:val="20"/>
        </w:rPr>
        <w:t>7</w:t>
      </w:r>
      <w:r w:rsidRPr="00037EDE">
        <w:rPr>
          <w:rFonts w:ascii="Arial" w:hAnsi="Arial" w:cs="Arial"/>
          <w:sz w:val="20"/>
          <w:szCs w:val="20"/>
        </w:rPr>
        <w:t xml:space="preserve"> lub </w:t>
      </w:r>
      <w:r w:rsidR="00907D77">
        <w:rPr>
          <w:rFonts w:ascii="Arial" w:hAnsi="Arial" w:cs="Arial"/>
          <w:sz w:val="20"/>
          <w:szCs w:val="20"/>
        </w:rPr>
        <w:t>8</w:t>
      </w:r>
      <w:r w:rsidRPr="00037EDE">
        <w:rPr>
          <w:rFonts w:ascii="Arial" w:hAnsi="Arial" w:cs="Arial"/>
          <w:sz w:val="20"/>
          <w:szCs w:val="20"/>
        </w:rPr>
        <w:t>;</w:t>
      </w:r>
    </w:p>
    <w:p w14:paraId="2CA9D5B8" w14:textId="7DF553FF" w:rsidR="006B2BE6" w:rsidRPr="00037EDE" w:rsidRDefault="006B2BE6" w:rsidP="00F35475">
      <w:pPr>
        <w:pStyle w:val="Akapitzlist"/>
        <w:spacing w:line="360" w:lineRule="auto"/>
        <w:ind w:left="567"/>
        <w:jc w:val="both"/>
        <w:rPr>
          <w:rFonts w:ascii="Arial" w:hAnsi="Arial" w:cs="Arial"/>
          <w:sz w:val="20"/>
          <w:szCs w:val="20"/>
        </w:rPr>
      </w:pPr>
      <w:r w:rsidRPr="00037EDE">
        <w:rPr>
          <w:rFonts w:ascii="Arial" w:hAnsi="Arial" w:cs="Arial"/>
          <w:sz w:val="20"/>
          <w:szCs w:val="20"/>
        </w:rPr>
        <w:t xml:space="preserve">- wszystkie miejsca, w których </w:t>
      </w:r>
      <w:r w:rsidR="00175A02">
        <w:rPr>
          <w:rFonts w:ascii="Arial" w:hAnsi="Arial" w:cs="Arial"/>
          <w:sz w:val="20"/>
          <w:szCs w:val="20"/>
        </w:rPr>
        <w:t>W</w:t>
      </w:r>
      <w:r w:rsidRPr="00037EDE">
        <w:rPr>
          <w:rFonts w:ascii="Arial" w:hAnsi="Arial" w:cs="Arial"/>
          <w:sz w:val="20"/>
          <w:szCs w:val="20"/>
        </w:rPr>
        <w:t xml:space="preserve">ykonawca naniósł poprawki, muszą być podpisane (parafowane) przez </w:t>
      </w:r>
      <w:r w:rsidR="00175A02">
        <w:rPr>
          <w:rFonts w:ascii="Arial" w:hAnsi="Arial" w:cs="Arial"/>
          <w:sz w:val="20"/>
          <w:szCs w:val="20"/>
        </w:rPr>
        <w:t>W</w:t>
      </w:r>
      <w:r w:rsidRPr="00037EDE">
        <w:rPr>
          <w:rFonts w:ascii="Arial" w:hAnsi="Arial" w:cs="Arial"/>
          <w:sz w:val="20"/>
          <w:szCs w:val="20"/>
        </w:rPr>
        <w:t xml:space="preserve">ykonawcę - osobę lub osoby uprawnione do składania oświadczeń woli w imieniu </w:t>
      </w:r>
      <w:r w:rsidR="00175A02">
        <w:rPr>
          <w:rFonts w:ascii="Arial" w:hAnsi="Arial" w:cs="Arial"/>
          <w:sz w:val="20"/>
          <w:szCs w:val="20"/>
        </w:rPr>
        <w:t>W</w:t>
      </w:r>
      <w:r w:rsidRPr="00037EDE">
        <w:rPr>
          <w:rFonts w:ascii="Arial" w:hAnsi="Arial" w:cs="Arial"/>
          <w:sz w:val="20"/>
          <w:szCs w:val="20"/>
        </w:rPr>
        <w:t>ykonawcy we wskazany w Zapytaniu sposób.</w:t>
      </w:r>
    </w:p>
    <w:p w14:paraId="0A78D1BC" w14:textId="4A14D9CD"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Zamawiający dokona we własnym zakresie weryfikacji danych osób uprawnionych do reprezentacji </w:t>
      </w:r>
      <w:r w:rsidR="00175A02">
        <w:rPr>
          <w:rFonts w:ascii="Arial" w:hAnsi="Arial" w:cs="Arial"/>
          <w:sz w:val="20"/>
          <w:szCs w:val="20"/>
        </w:rPr>
        <w:t>W</w:t>
      </w:r>
      <w:r w:rsidRPr="00037EDE">
        <w:rPr>
          <w:rFonts w:ascii="Arial" w:hAnsi="Arial" w:cs="Arial"/>
          <w:sz w:val="20"/>
          <w:szCs w:val="20"/>
        </w:rPr>
        <w:t xml:space="preserve">ykonawcy wskazanych w ich ofertach na podstawie ogólnodostępnych publicznych rejestrów i ewidencji, jeśli </w:t>
      </w:r>
      <w:r w:rsidR="00175A02">
        <w:rPr>
          <w:rFonts w:ascii="Arial" w:hAnsi="Arial" w:cs="Arial"/>
          <w:sz w:val="20"/>
          <w:szCs w:val="20"/>
        </w:rPr>
        <w:t>W</w:t>
      </w:r>
      <w:r w:rsidRPr="00037EDE">
        <w:rPr>
          <w:rFonts w:ascii="Arial" w:hAnsi="Arial" w:cs="Arial"/>
          <w:sz w:val="20"/>
          <w:szCs w:val="20"/>
        </w:rPr>
        <w:t>ykonawca podlega wpisowi do tych ewidencji, pobierając stosowne wydruki z tych baz (</w:t>
      </w:r>
      <w:proofErr w:type="spellStart"/>
      <w:r w:rsidRPr="00037EDE">
        <w:rPr>
          <w:rFonts w:ascii="Arial" w:hAnsi="Arial" w:cs="Arial"/>
          <w:sz w:val="20"/>
          <w:szCs w:val="20"/>
        </w:rPr>
        <w:t>CEiDG</w:t>
      </w:r>
      <w:proofErr w:type="spellEnd"/>
      <w:r w:rsidRPr="00037EDE">
        <w:rPr>
          <w:rFonts w:ascii="Arial" w:hAnsi="Arial" w:cs="Arial"/>
          <w:sz w:val="20"/>
          <w:szCs w:val="20"/>
        </w:rPr>
        <w:t xml:space="preserve"> i Centralna Informacja KRS). Rejestr lub ewidencję, do której jest wpisany </w:t>
      </w:r>
      <w:r w:rsidR="00175A02">
        <w:rPr>
          <w:rFonts w:ascii="Arial" w:hAnsi="Arial" w:cs="Arial"/>
          <w:sz w:val="20"/>
          <w:szCs w:val="20"/>
        </w:rPr>
        <w:t>W</w:t>
      </w:r>
      <w:r w:rsidRPr="00037EDE">
        <w:rPr>
          <w:rFonts w:ascii="Arial" w:hAnsi="Arial" w:cs="Arial"/>
          <w:sz w:val="20"/>
          <w:szCs w:val="20"/>
        </w:rPr>
        <w:t xml:space="preserve">ykonawca, </w:t>
      </w:r>
      <w:r w:rsidR="00175A02">
        <w:rPr>
          <w:rFonts w:ascii="Arial" w:hAnsi="Arial" w:cs="Arial"/>
          <w:sz w:val="20"/>
          <w:szCs w:val="20"/>
        </w:rPr>
        <w:t>W</w:t>
      </w:r>
      <w:r w:rsidRPr="00037EDE">
        <w:rPr>
          <w:rFonts w:ascii="Arial" w:hAnsi="Arial" w:cs="Arial"/>
          <w:sz w:val="20"/>
          <w:szCs w:val="20"/>
        </w:rPr>
        <w:t xml:space="preserve">ykonawca wskazuje w formularzu ofertowym stanowiącym </w:t>
      </w:r>
      <w:r w:rsidRPr="00907D77">
        <w:rPr>
          <w:rFonts w:ascii="Arial" w:hAnsi="Arial" w:cs="Arial"/>
          <w:sz w:val="20"/>
          <w:szCs w:val="20"/>
        </w:rPr>
        <w:t xml:space="preserve">załącznik nr </w:t>
      </w:r>
      <w:r w:rsidR="00C60D7E">
        <w:rPr>
          <w:rFonts w:ascii="Arial" w:hAnsi="Arial" w:cs="Arial"/>
          <w:sz w:val="20"/>
          <w:szCs w:val="20"/>
        </w:rPr>
        <w:t>2</w:t>
      </w:r>
      <w:r w:rsidRPr="00907D77">
        <w:rPr>
          <w:rFonts w:ascii="Arial" w:hAnsi="Arial" w:cs="Arial"/>
          <w:sz w:val="20"/>
          <w:szCs w:val="20"/>
        </w:rPr>
        <w:t xml:space="preserve"> do zapytania.</w:t>
      </w:r>
    </w:p>
    <w:p w14:paraId="61F3945F" w14:textId="658B6C7C"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Poświadczenia za zgodność z oryginałem dokonuje </w:t>
      </w:r>
      <w:r w:rsidR="00175A02">
        <w:rPr>
          <w:rFonts w:ascii="Arial" w:hAnsi="Arial" w:cs="Arial"/>
          <w:sz w:val="20"/>
          <w:szCs w:val="20"/>
        </w:rPr>
        <w:t>W</w:t>
      </w:r>
      <w:r w:rsidRPr="00037EDE">
        <w:rPr>
          <w:rFonts w:ascii="Arial" w:hAnsi="Arial" w:cs="Arial"/>
          <w:sz w:val="20"/>
          <w:szCs w:val="20"/>
        </w:rPr>
        <w:t>ykonawca.</w:t>
      </w:r>
    </w:p>
    <w:p w14:paraId="588FE2F7" w14:textId="77777777"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Dokumenty sporządzone w języku obcym są składane wraz z tłumaczeniem na język polski.</w:t>
      </w:r>
    </w:p>
    <w:p w14:paraId="2303117F" w14:textId="141BCF3C"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Zamawiający może żądać od </w:t>
      </w:r>
      <w:r w:rsidR="00175A02">
        <w:rPr>
          <w:rFonts w:ascii="Arial" w:hAnsi="Arial" w:cs="Arial"/>
          <w:sz w:val="20"/>
          <w:szCs w:val="20"/>
        </w:rPr>
        <w:t>W</w:t>
      </w:r>
      <w:r w:rsidRPr="00037EDE">
        <w:rPr>
          <w:rFonts w:ascii="Arial" w:hAnsi="Arial" w:cs="Arial"/>
          <w:sz w:val="20"/>
          <w:szCs w:val="20"/>
        </w:rPr>
        <w:t xml:space="preserve">ykonawcy przedstawienia tłumaczenia na język polski wskazanych przez </w:t>
      </w:r>
      <w:r w:rsidR="00175A02">
        <w:rPr>
          <w:rFonts w:ascii="Arial" w:hAnsi="Arial" w:cs="Arial"/>
          <w:sz w:val="20"/>
          <w:szCs w:val="20"/>
        </w:rPr>
        <w:t>W</w:t>
      </w:r>
      <w:r w:rsidRPr="00037EDE">
        <w:rPr>
          <w:rFonts w:ascii="Arial" w:hAnsi="Arial" w:cs="Arial"/>
          <w:sz w:val="20"/>
          <w:szCs w:val="20"/>
        </w:rPr>
        <w:t xml:space="preserve">ykonawcę i pobranych samodzielnie przez </w:t>
      </w:r>
      <w:r w:rsidR="00BD15F8">
        <w:rPr>
          <w:rFonts w:ascii="Arial" w:hAnsi="Arial" w:cs="Arial"/>
          <w:sz w:val="20"/>
          <w:szCs w:val="20"/>
        </w:rPr>
        <w:t>Z</w:t>
      </w:r>
      <w:r w:rsidRPr="00037EDE">
        <w:rPr>
          <w:rFonts w:ascii="Arial" w:hAnsi="Arial" w:cs="Arial"/>
          <w:sz w:val="20"/>
          <w:szCs w:val="20"/>
        </w:rPr>
        <w:t>amawiającego dokumentów.</w:t>
      </w:r>
    </w:p>
    <w:p w14:paraId="47C300F7" w14:textId="19FD651F"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Zamawiający nie ujawni informacji stanowiących tajemnicę przedsiębiorstwa w rozumieniu przepisów o zwalczaniu nieuczciwej konkurencji, jeżeli </w:t>
      </w:r>
      <w:r w:rsidR="00175A02">
        <w:rPr>
          <w:rFonts w:ascii="Arial" w:hAnsi="Arial" w:cs="Arial"/>
          <w:sz w:val="20"/>
          <w:szCs w:val="20"/>
        </w:rPr>
        <w:t>W</w:t>
      </w:r>
      <w:r w:rsidRPr="00037EDE">
        <w:rPr>
          <w:rFonts w:ascii="Arial" w:hAnsi="Arial" w:cs="Arial"/>
          <w:sz w:val="20"/>
          <w:szCs w:val="20"/>
        </w:rPr>
        <w:t xml:space="preserve">ykonawca, nie później niż w terminie składania ofert, zastrzegł, że nie mogą być one udostępniane oraz wykazał, iż zastrzeżone informacje stanowią tajemnicę przedsiębiorstwa. </w:t>
      </w:r>
    </w:p>
    <w:p w14:paraId="1F08D6AE" w14:textId="4EE538E3" w:rsidR="006B2BE6" w:rsidRPr="00037EDE" w:rsidRDefault="006B2BE6" w:rsidP="0043234B">
      <w:pPr>
        <w:pStyle w:val="Akapitzlist"/>
        <w:numPr>
          <w:ilvl w:val="1"/>
          <w:numId w:val="2"/>
        </w:numPr>
        <w:spacing w:after="200" w:line="360" w:lineRule="auto"/>
        <w:ind w:left="567"/>
        <w:jc w:val="both"/>
        <w:rPr>
          <w:rFonts w:ascii="Arial" w:hAnsi="Arial" w:cs="Arial"/>
          <w:sz w:val="20"/>
          <w:szCs w:val="20"/>
        </w:rPr>
      </w:pPr>
      <w:r w:rsidRPr="00037EDE">
        <w:rPr>
          <w:rFonts w:ascii="Arial" w:hAnsi="Arial" w:cs="Arial"/>
          <w:sz w:val="20"/>
          <w:szCs w:val="20"/>
        </w:rPr>
        <w:t xml:space="preserve">W tym celu Wykonawca zobowiązany jest do oddzielenia części jawnej oferty od części stanowiącej tajemnicę przedsiębiorstwa w rozumieniu przepisów o zwalczaniu nieuczciwej konkurencji. Jeżeli Wykonawca </w:t>
      </w:r>
      <w:r w:rsidRPr="0062276B">
        <w:rPr>
          <w:rFonts w:ascii="Arial" w:hAnsi="Arial" w:cs="Arial"/>
          <w:sz w:val="20"/>
          <w:szCs w:val="20"/>
        </w:rPr>
        <w:t xml:space="preserve">zastrzega, że informacje stanowiące tajemnicę przedsiębiorstwa w rozumieniu przepisów o zwalczaniu nieuczciwej konkurencji (art. 11 ust. 4 ustawy z dnia 16 kwietnia 1993 r. o zwalczaniu nieuczciwej konkurencji, tekst jedn. </w:t>
      </w:r>
      <w:r w:rsidR="0093597F" w:rsidRPr="0093597F">
        <w:rPr>
          <w:rFonts w:ascii="Arial" w:hAnsi="Arial" w:cs="Arial"/>
          <w:sz w:val="20"/>
          <w:szCs w:val="20"/>
        </w:rPr>
        <w:t>(Dz. U. z 2022 r. poz. 1233, z</w:t>
      </w:r>
      <w:r w:rsidR="0093597F">
        <w:rPr>
          <w:rFonts w:ascii="Arial" w:hAnsi="Arial" w:cs="Arial"/>
          <w:sz w:val="20"/>
          <w:szCs w:val="20"/>
        </w:rPr>
        <w:t> </w:t>
      </w:r>
      <w:proofErr w:type="spellStart"/>
      <w:r w:rsidR="0093597F" w:rsidRPr="0093597F">
        <w:rPr>
          <w:rFonts w:ascii="Arial" w:hAnsi="Arial" w:cs="Arial"/>
          <w:sz w:val="20"/>
          <w:szCs w:val="20"/>
        </w:rPr>
        <w:t>późn</w:t>
      </w:r>
      <w:proofErr w:type="spellEnd"/>
      <w:r w:rsidR="0093597F" w:rsidRPr="0093597F">
        <w:rPr>
          <w:rFonts w:ascii="Arial" w:hAnsi="Arial" w:cs="Arial"/>
          <w:sz w:val="20"/>
          <w:szCs w:val="20"/>
        </w:rPr>
        <w:t>. zm.</w:t>
      </w:r>
      <w:r w:rsidRPr="0062276B">
        <w:rPr>
          <w:rFonts w:ascii="Arial" w:hAnsi="Arial" w:cs="Arial"/>
          <w:sz w:val="20"/>
          <w:szCs w:val="20"/>
        </w:rPr>
        <w:t xml:space="preserve">), nie mogę być udostępnione, część oferty, która zawiera te informacje należy umieścić w odrębnej kopercie oznaczonej napisem: "Informacje stanowiące </w:t>
      </w:r>
      <w:r w:rsidRPr="0062276B">
        <w:rPr>
          <w:rFonts w:ascii="Arial" w:hAnsi="Arial" w:cs="Arial"/>
          <w:sz w:val="20"/>
          <w:szCs w:val="20"/>
        </w:rPr>
        <w:lastRenderedPageBreak/>
        <w:t xml:space="preserve">tajemnicę </w:t>
      </w:r>
      <w:r w:rsidRPr="00037EDE">
        <w:rPr>
          <w:rFonts w:ascii="Arial" w:hAnsi="Arial" w:cs="Arial"/>
          <w:sz w:val="20"/>
          <w:szCs w:val="20"/>
        </w:rPr>
        <w:t xml:space="preserve">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3120879C" w14:textId="77777777" w:rsidR="006B2BE6" w:rsidRPr="00037EDE" w:rsidRDefault="006B2BE6" w:rsidP="00B769D5">
      <w:pPr>
        <w:pStyle w:val="Akapitzlist"/>
        <w:spacing w:line="360" w:lineRule="auto"/>
        <w:ind w:left="851"/>
        <w:rPr>
          <w:rFonts w:ascii="Arial" w:hAnsi="Arial" w:cs="Arial"/>
          <w:sz w:val="20"/>
          <w:szCs w:val="20"/>
        </w:rPr>
      </w:pPr>
      <w:r w:rsidRPr="00037EDE">
        <w:rPr>
          <w:rFonts w:ascii="Arial" w:hAnsi="Arial" w:cs="Arial"/>
          <w:sz w:val="20"/>
          <w:szCs w:val="20"/>
        </w:rPr>
        <w:t xml:space="preserve">- ma charakter techniczny, technologiczny lub organizacyjny przedsiębiorstwa, </w:t>
      </w:r>
    </w:p>
    <w:p w14:paraId="47FF4091" w14:textId="77777777" w:rsidR="006B2BE6" w:rsidRPr="00037EDE" w:rsidRDefault="006B2BE6" w:rsidP="00B769D5">
      <w:pPr>
        <w:pStyle w:val="Akapitzlist"/>
        <w:spacing w:line="360" w:lineRule="auto"/>
        <w:ind w:left="851"/>
        <w:rPr>
          <w:rFonts w:ascii="Arial" w:hAnsi="Arial" w:cs="Arial"/>
          <w:sz w:val="20"/>
          <w:szCs w:val="20"/>
        </w:rPr>
      </w:pPr>
      <w:r w:rsidRPr="00037EDE">
        <w:rPr>
          <w:rFonts w:ascii="Arial" w:hAnsi="Arial" w:cs="Arial"/>
          <w:sz w:val="20"/>
          <w:szCs w:val="20"/>
        </w:rPr>
        <w:t>- nie została ujawniona do wiadomości publicznej,</w:t>
      </w:r>
    </w:p>
    <w:p w14:paraId="265CCCCD" w14:textId="77777777" w:rsidR="006B2BE6" w:rsidRPr="00037EDE" w:rsidRDefault="006B2BE6" w:rsidP="00B769D5">
      <w:pPr>
        <w:pStyle w:val="Akapitzlist"/>
        <w:spacing w:line="360" w:lineRule="auto"/>
        <w:ind w:left="851"/>
        <w:rPr>
          <w:rFonts w:ascii="Arial" w:hAnsi="Arial" w:cs="Arial"/>
          <w:sz w:val="20"/>
          <w:szCs w:val="20"/>
        </w:rPr>
      </w:pPr>
      <w:r w:rsidRPr="00037EDE">
        <w:rPr>
          <w:rFonts w:ascii="Arial" w:hAnsi="Arial" w:cs="Arial"/>
          <w:sz w:val="20"/>
          <w:szCs w:val="20"/>
        </w:rPr>
        <w:t xml:space="preserve"> - podjęto w stosunku do niej niezbędne działania w celu zachowania poufności.   </w:t>
      </w:r>
    </w:p>
    <w:p w14:paraId="51298AF2" w14:textId="77777777" w:rsidR="00A347F4" w:rsidRPr="00037EDE" w:rsidRDefault="00A347F4" w:rsidP="00F35475">
      <w:pPr>
        <w:spacing w:before="120" w:line="360" w:lineRule="auto"/>
        <w:ind w:left="284"/>
        <w:rPr>
          <w:rFonts w:ascii="Arial" w:hAnsi="Arial" w:cs="Arial"/>
          <w:sz w:val="20"/>
          <w:szCs w:val="20"/>
        </w:rPr>
      </w:pPr>
      <w:r w:rsidRPr="00037EDE">
        <w:rPr>
          <w:rFonts w:ascii="Arial" w:hAnsi="Arial" w:cs="Arial"/>
          <w:sz w:val="20"/>
          <w:szCs w:val="20"/>
        </w:rPr>
        <w:t xml:space="preserve">W ramach niniejszego postępowania Zamawiający </w:t>
      </w:r>
      <w:r w:rsidRPr="00037EDE">
        <w:rPr>
          <w:rFonts w:ascii="Arial" w:hAnsi="Arial" w:cs="Arial"/>
          <w:sz w:val="20"/>
          <w:szCs w:val="20"/>
          <w:u w:val="single"/>
        </w:rPr>
        <w:t>nie dopuszcza składania ofert częściowych</w:t>
      </w:r>
      <w:r w:rsidRPr="00037EDE">
        <w:rPr>
          <w:rFonts w:ascii="Arial" w:hAnsi="Arial" w:cs="Arial"/>
          <w:sz w:val="20"/>
          <w:szCs w:val="20"/>
        </w:rPr>
        <w:t>.</w:t>
      </w:r>
    </w:p>
    <w:p w14:paraId="41C441C7" w14:textId="77777777" w:rsidR="00A347F4" w:rsidRPr="00037EDE" w:rsidRDefault="00A347F4" w:rsidP="005A2566">
      <w:pPr>
        <w:pStyle w:val="Akapitzlist"/>
        <w:spacing w:line="360" w:lineRule="auto"/>
        <w:ind w:left="284"/>
        <w:rPr>
          <w:rFonts w:ascii="Arial" w:hAnsi="Arial" w:cs="Arial"/>
          <w:b/>
          <w:sz w:val="20"/>
          <w:szCs w:val="20"/>
        </w:rPr>
      </w:pPr>
    </w:p>
    <w:p w14:paraId="211C3D4C" w14:textId="77777777" w:rsidR="006B2BE6" w:rsidRPr="00C60D7E" w:rsidRDefault="0043234B" w:rsidP="0043234B">
      <w:pPr>
        <w:pStyle w:val="Akapitzlist"/>
        <w:numPr>
          <w:ilvl w:val="0"/>
          <w:numId w:val="2"/>
        </w:numPr>
        <w:spacing w:line="360" w:lineRule="auto"/>
        <w:jc w:val="both"/>
        <w:rPr>
          <w:rStyle w:val="Pogrubienie"/>
          <w:rFonts w:ascii="Arial" w:hAnsi="Arial" w:cs="Arial"/>
          <w:bCs w:val="0"/>
          <w:sz w:val="20"/>
          <w:szCs w:val="20"/>
        </w:rPr>
      </w:pPr>
      <w:r w:rsidRPr="00C60D7E">
        <w:rPr>
          <w:rStyle w:val="Pogrubienie"/>
          <w:rFonts w:ascii="Arial" w:hAnsi="Arial" w:cs="Arial"/>
          <w:sz w:val="20"/>
          <w:szCs w:val="20"/>
        </w:rPr>
        <w:t>Wymagania dotyczące wadium</w:t>
      </w:r>
      <w:r w:rsidR="00037EDE" w:rsidRPr="00C60D7E">
        <w:rPr>
          <w:rStyle w:val="Pogrubienie"/>
          <w:rFonts w:ascii="Arial" w:hAnsi="Arial" w:cs="Arial"/>
          <w:sz w:val="20"/>
          <w:szCs w:val="20"/>
        </w:rPr>
        <w:t xml:space="preserve"> </w:t>
      </w:r>
    </w:p>
    <w:p w14:paraId="53684375" w14:textId="289D5499" w:rsidR="006B2BE6" w:rsidRPr="00C60D7E"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C60D7E">
        <w:rPr>
          <w:rFonts w:ascii="Arial" w:hAnsi="Arial" w:cs="Arial"/>
          <w:sz w:val="20"/>
          <w:szCs w:val="20"/>
        </w:rPr>
        <w:t xml:space="preserve">Wykonawca zobowiązany jest, przed upływem terminu składania ofert, wnieść wadium w wysokości </w:t>
      </w:r>
      <w:r w:rsidR="00653B49" w:rsidRPr="006D2043">
        <w:rPr>
          <w:rFonts w:ascii="Arial" w:hAnsi="Arial" w:cs="Arial"/>
          <w:b/>
          <w:bCs/>
          <w:sz w:val="20"/>
          <w:szCs w:val="20"/>
        </w:rPr>
        <w:t>25</w:t>
      </w:r>
      <w:r w:rsidRPr="006D2043">
        <w:rPr>
          <w:rFonts w:ascii="Arial" w:hAnsi="Arial" w:cs="Arial"/>
          <w:b/>
          <w:bCs/>
          <w:sz w:val="20"/>
          <w:szCs w:val="20"/>
        </w:rPr>
        <w:t> 000,00</w:t>
      </w:r>
      <w:r w:rsidRPr="005E1C0B">
        <w:rPr>
          <w:rFonts w:ascii="Arial" w:hAnsi="Arial" w:cs="Arial"/>
          <w:b/>
          <w:bCs/>
          <w:sz w:val="20"/>
          <w:szCs w:val="20"/>
        </w:rPr>
        <w:t xml:space="preserve"> złotych</w:t>
      </w:r>
      <w:r w:rsidRPr="00C60D7E">
        <w:rPr>
          <w:rFonts w:ascii="Arial" w:hAnsi="Arial" w:cs="Arial"/>
          <w:sz w:val="20"/>
          <w:szCs w:val="20"/>
        </w:rPr>
        <w:t xml:space="preserve"> (słownie złotych: </w:t>
      </w:r>
      <w:r w:rsidR="00653B49">
        <w:rPr>
          <w:rFonts w:ascii="Arial" w:hAnsi="Arial" w:cs="Arial"/>
          <w:sz w:val="20"/>
          <w:szCs w:val="20"/>
        </w:rPr>
        <w:t>dwadzieścia pięć</w:t>
      </w:r>
      <w:r w:rsidR="00085583" w:rsidRPr="00C60D7E">
        <w:rPr>
          <w:rFonts w:ascii="Arial" w:hAnsi="Arial" w:cs="Arial"/>
          <w:sz w:val="20"/>
          <w:szCs w:val="20"/>
        </w:rPr>
        <w:t xml:space="preserve"> t</w:t>
      </w:r>
      <w:r w:rsidRPr="00C60D7E">
        <w:rPr>
          <w:rFonts w:ascii="Arial" w:hAnsi="Arial" w:cs="Arial"/>
          <w:sz w:val="20"/>
          <w:szCs w:val="20"/>
        </w:rPr>
        <w:t>ysięcy).</w:t>
      </w:r>
    </w:p>
    <w:p w14:paraId="61F0B7D8" w14:textId="77777777" w:rsidR="006B2BE6" w:rsidRPr="00C60D7E"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C60D7E">
        <w:rPr>
          <w:rFonts w:ascii="Arial" w:hAnsi="Arial" w:cs="Arial"/>
          <w:sz w:val="20"/>
          <w:szCs w:val="20"/>
        </w:rPr>
        <w:t xml:space="preserve">Wadium może zostać wniesione w jednej lub kilku z poniższych form: </w:t>
      </w:r>
    </w:p>
    <w:p w14:paraId="6AC9B93A" w14:textId="77777777" w:rsidR="006B2BE6" w:rsidRPr="00F35475" w:rsidRDefault="006B2BE6" w:rsidP="0043234B">
      <w:pPr>
        <w:pStyle w:val="Akapitzlist"/>
        <w:numPr>
          <w:ilvl w:val="1"/>
          <w:numId w:val="15"/>
        </w:numPr>
        <w:tabs>
          <w:tab w:val="left" w:pos="1276"/>
        </w:tabs>
        <w:spacing w:line="360" w:lineRule="auto"/>
        <w:ind w:left="1276"/>
        <w:jc w:val="both"/>
        <w:rPr>
          <w:rFonts w:ascii="Arial" w:hAnsi="Arial" w:cs="Arial"/>
          <w:sz w:val="20"/>
          <w:szCs w:val="20"/>
        </w:rPr>
      </w:pPr>
      <w:r w:rsidRPr="00C60D7E">
        <w:rPr>
          <w:rFonts w:ascii="Arial" w:hAnsi="Arial" w:cs="Arial"/>
          <w:sz w:val="20"/>
          <w:szCs w:val="20"/>
        </w:rPr>
        <w:t>Pieniądzu - wadium zostanie uznane za wpłacone w terminie</w:t>
      </w:r>
      <w:r w:rsidRPr="00F35475">
        <w:rPr>
          <w:rFonts w:ascii="Arial" w:hAnsi="Arial" w:cs="Arial"/>
          <w:sz w:val="20"/>
          <w:szCs w:val="20"/>
        </w:rPr>
        <w:t xml:space="preserve">, jedynie pod warunkiem, że pieniądze znajdą się na koncie Zamawiającego przed upływem terminu składania ofert. Dowód wniesienia wadium powinien być załączony do oferty. </w:t>
      </w:r>
    </w:p>
    <w:p w14:paraId="57D3C527" w14:textId="77777777" w:rsidR="006B2BE6" w:rsidRPr="00F35475" w:rsidRDefault="006B2BE6" w:rsidP="0043234B">
      <w:pPr>
        <w:pStyle w:val="Akapitzlist"/>
        <w:numPr>
          <w:ilvl w:val="1"/>
          <w:numId w:val="15"/>
        </w:numPr>
        <w:tabs>
          <w:tab w:val="left" w:pos="1276"/>
        </w:tabs>
        <w:spacing w:line="360" w:lineRule="auto"/>
        <w:ind w:left="1276"/>
        <w:jc w:val="both"/>
        <w:rPr>
          <w:rFonts w:ascii="Arial" w:hAnsi="Arial" w:cs="Arial"/>
          <w:sz w:val="20"/>
          <w:szCs w:val="20"/>
        </w:rPr>
      </w:pPr>
      <w:r w:rsidRPr="00F35475">
        <w:rPr>
          <w:rFonts w:ascii="Arial" w:hAnsi="Arial" w:cs="Arial"/>
          <w:sz w:val="20"/>
          <w:szCs w:val="20"/>
        </w:rPr>
        <w:t xml:space="preserve">Poręczeniach bankowych lub poręczeniach spółdzielczej kasy oszczędnościowo-kredytowej, z tym że poręczenie kasy jest zawsze poręczeniem pieniężnym. </w:t>
      </w:r>
    </w:p>
    <w:p w14:paraId="723F5656" w14:textId="77777777" w:rsidR="006B2BE6" w:rsidRPr="00F35475" w:rsidRDefault="006B2BE6" w:rsidP="0043234B">
      <w:pPr>
        <w:pStyle w:val="Akapitzlist"/>
        <w:numPr>
          <w:ilvl w:val="1"/>
          <w:numId w:val="15"/>
        </w:numPr>
        <w:tabs>
          <w:tab w:val="left" w:pos="1276"/>
        </w:tabs>
        <w:spacing w:line="360" w:lineRule="auto"/>
        <w:ind w:left="1276"/>
        <w:jc w:val="both"/>
        <w:rPr>
          <w:rFonts w:ascii="Arial" w:hAnsi="Arial" w:cs="Arial"/>
          <w:sz w:val="20"/>
          <w:szCs w:val="20"/>
        </w:rPr>
      </w:pPr>
      <w:r w:rsidRPr="00F35475">
        <w:rPr>
          <w:rFonts w:ascii="Arial" w:hAnsi="Arial" w:cs="Arial"/>
          <w:sz w:val="20"/>
          <w:szCs w:val="20"/>
        </w:rPr>
        <w:t xml:space="preserve">Gwarancjach bankowych. </w:t>
      </w:r>
    </w:p>
    <w:p w14:paraId="02E01409" w14:textId="77777777" w:rsidR="006B2BE6" w:rsidRPr="00F35475" w:rsidRDefault="006B2BE6" w:rsidP="0043234B">
      <w:pPr>
        <w:pStyle w:val="Akapitzlist"/>
        <w:numPr>
          <w:ilvl w:val="1"/>
          <w:numId w:val="15"/>
        </w:numPr>
        <w:tabs>
          <w:tab w:val="left" w:pos="1276"/>
        </w:tabs>
        <w:spacing w:line="360" w:lineRule="auto"/>
        <w:ind w:left="1276"/>
        <w:jc w:val="both"/>
        <w:rPr>
          <w:rFonts w:ascii="Arial" w:hAnsi="Arial" w:cs="Arial"/>
          <w:sz w:val="20"/>
          <w:szCs w:val="20"/>
        </w:rPr>
      </w:pPr>
      <w:r w:rsidRPr="00F35475">
        <w:rPr>
          <w:rFonts w:ascii="Arial" w:hAnsi="Arial" w:cs="Arial"/>
          <w:sz w:val="20"/>
          <w:szCs w:val="20"/>
        </w:rPr>
        <w:t xml:space="preserve">Gwarancjach ubezpieczeniowych. </w:t>
      </w:r>
    </w:p>
    <w:p w14:paraId="696D5B3C" w14:textId="77777777" w:rsidR="006B2BE6" w:rsidRPr="00381F41" w:rsidRDefault="006B2BE6" w:rsidP="0043234B">
      <w:pPr>
        <w:pStyle w:val="Akapitzlist"/>
        <w:numPr>
          <w:ilvl w:val="1"/>
          <w:numId w:val="15"/>
        </w:numPr>
        <w:tabs>
          <w:tab w:val="left" w:pos="1276"/>
        </w:tabs>
        <w:spacing w:line="360" w:lineRule="auto"/>
        <w:ind w:left="1276"/>
        <w:jc w:val="both"/>
        <w:rPr>
          <w:rFonts w:ascii="Arial" w:hAnsi="Arial" w:cs="Arial"/>
          <w:sz w:val="20"/>
          <w:szCs w:val="20"/>
        </w:rPr>
      </w:pPr>
      <w:r w:rsidRPr="00F35475">
        <w:rPr>
          <w:rFonts w:ascii="Arial" w:hAnsi="Arial" w:cs="Arial"/>
          <w:sz w:val="20"/>
          <w:szCs w:val="20"/>
        </w:rPr>
        <w:t xml:space="preserve">Poręczeniach udzielanych przez podmioty, o których mowa w art. 6b ust. 5 pkt 2 ustawy </w:t>
      </w:r>
      <w:r w:rsidRPr="00381F41">
        <w:rPr>
          <w:rFonts w:ascii="Arial" w:hAnsi="Arial" w:cs="Arial"/>
          <w:sz w:val="20"/>
          <w:szCs w:val="20"/>
        </w:rPr>
        <w:t xml:space="preserve">z dnia  09 listopada 2000 r. o utworzeniu Polskiej Agencji Rozwoju Przedsiębiorczości. </w:t>
      </w:r>
    </w:p>
    <w:p w14:paraId="4301A006" w14:textId="2FFF6FD8" w:rsidR="00DB4CE8" w:rsidRPr="00DB4CE8"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381F41">
        <w:rPr>
          <w:rFonts w:ascii="Arial" w:hAnsi="Arial" w:cs="Arial"/>
          <w:sz w:val="20"/>
          <w:szCs w:val="20"/>
        </w:rPr>
        <w:t xml:space="preserve">Wadium wnoszone w pieniądzu należy przelać na konto </w:t>
      </w:r>
      <w:r w:rsidRPr="00DB4CE8">
        <w:rPr>
          <w:rFonts w:ascii="Arial" w:hAnsi="Arial" w:cs="Arial"/>
          <w:sz w:val="20"/>
          <w:szCs w:val="20"/>
        </w:rPr>
        <w:t>Zamawiającego w Banku</w:t>
      </w:r>
      <w:r w:rsidR="00DB4CE8" w:rsidRPr="00DB4CE8">
        <w:rPr>
          <w:rFonts w:ascii="Arial" w:hAnsi="Arial" w:cs="Arial"/>
          <w:sz w:val="20"/>
          <w:szCs w:val="20"/>
        </w:rPr>
        <w:t>:</w:t>
      </w:r>
    </w:p>
    <w:p w14:paraId="2351EEF5" w14:textId="7B35457F" w:rsidR="006B2BE6" w:rsidRPr="00381F41" w:rsidRDefault="00DB4CE8" w:rsidP="0043234B">
      <w:pPr>
        <w:pStyle w:val="Akapitzlist"/>
        <w:numPr>
          <w:ilvl w:val="1"/>
          <w:numId w:val="2"/>
        </w:numPr>
        <w:spacing w:after="200" w:line="360" w:lineRule="auto"/>
        <w:ind w:left="851" w:hanging="491"/>
        <w:jc w:val="both"/>
        <w:rPr>
          <w:rFonts w:ascii="Arial" w:hAnsi="Arial" w:cs="Arial"/>
          <w:sz w:val="20"/>
          <w:szCs w:val="20"/>
        </w:rPr>
      </w:pPr>
      <w:r w:rsidRPr="006D2043">
        <w:rPr>
          <w:rFonts w:ascii="Arial" w:hAnsi="Arial" w:cs="Arial"/>
          <w:b/>
          <w:sz w:val="18"/>
          <w:szCs w:val="18"/>
        </w:rPr>
        <w:t xml:space="preserve">ING Bank Śląski SA o/Kielce nr 43 1050 1416 1000 0005 0000 1052 </w:t>
      </w:r>
      <w:r w:rsidR="006B2BE6" w:rsidRPr="00381F41">
        <w:rPr>
          <w:rFonts w:ascii="Arial" w:hAnsi="Arial" w:cs="Arial"/>
          <w:sz w:val="20"/>
          <w:szCs w:val="20"/>
        </w:rPr>
        <w:t xml:space="preserve">z dopiskiem „wadium zapytanie ofertowe </w:t>
      </w:r>
      <w:r w:rsidR="00B37ABF">
        <w:rPr>
          <w:rFonts w:ascii="Arial" w:hAnsi="Arial" w:cs="Arial"/>
          <w:sz w:val="20"/>
          <w:szCs w:val="20"/>
        </w:rPr>
        <w:t>adaptacja i moderniz</w:t>
      </w:r>
      <w:r w:rsidR="006B2BE6" w:rsidRPr="00381F41">
        <w:rPr>
          <w:rFonts w:ascii="Arial" w:hAnsi="Arial" w:cs="Arial"/>
          <w:sz w:val="20"/>
          <w:szCs w:val="20"/>
        </w:rPr>
        <w:t>acj</w:t>
      </w:r>
      <w:r w:rsidR="00B769D5" w:rsidRPr="00381F41">
        <w:rPr>
          <w:rFonts w:ascii="Arial" w:hAnsi="Arial" w:cs="Arial"/>
          <w:sz w:val="20"/>
          <w:szCs w:val="20"/>
        </w:rPr>
        <w:t>a</w:t>
      </w:r>
      <w:r w:rsidR="006B2BE6" w:rsidRPr="00381F41">
        <w:rPr>
          <w:rFonts w:ascii="Arial" w:hAnsi="Arial" w:cs="Arial"/>
          <w:sz w:val="20"/>
          <w:szCs w:val="20"/>
        </w:rPr>
        <w:t xml:space="preserve"> </w:t>
      </w:r>
      <w:r w:rsidR="00B769D5" w:rsidRPr="00381F41">
        <w:rPr>
          <w:rFonts w:ascii="Arial" w:hAnsi="Arial" w:cs="Arial"/>
          <w:sz w:val="20"/>
          <w:szCs w:val="20"/>
        </w:rPr>
        <w:t>budynku</w:t>
      </w:r>
      <w:r w:rsidR="006B2BE6" w:rsidRPr="00381F41">
        <w:rPr>
          <w:rFonts w:ascii="Arial" w:hAnsi="Arial" w:cs="Arial"/>
          <w:sz w:val="20"/>
          <w:szCs w:val="20"/>
        </w:rPr>
        <w:t>”. Do Oferty należy dołączyć dowód wniesienia wadium.</w:t>
      </w:r>
    </w:p>
    <w:p w14:paraId="1948F58A" w14:textId="77777777"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Oryginał dowodu wniesienia wadium w innej formie niż pieniężna należy złożyć wraz z ofertą.</w:t>
      </w:r>
    </w:p>
    <w:p w14:paraId="1F005C04" w14:textId="77777777"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 xml:space="preserve">Wadium wniesione w pieniądzu Zamawiający przechowuje na rachunku bankowym. </w:t>
      </w:r>
    </w:p>
    <w:p w14:paraId="6BD6D7B9" w14:textId="77777777"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 xml:space="preserve"> Wadium wnoszone w formie gwarancji winno zawierać w swej treści nieodwołalne i bezwarunkowe zobowiązanie się do zapłaty kwoty wadium na pierwsze żądanie, bez konieczności dołączania jakichkolwiek dokumentów na wypadek gdyby Wykonawca: </w:t>
      </w:r>
    </w:p>
    <w:p w14:paraId="2C1EBEFB" w14:textId="77777777" w:rsidR="006B2BE6" w:rsidRPr="00F35475" w:rsidRDefault="006B2BE6" w:rsidP="00907D77">
      <w:pPr>
        <w:pStyle w:val="Akapitzlist"/>
        <w:numPr>
          <w:ilvl w:val="1"/>
          <w:numId w:val="25"/>
        </w:numPr>
        <w:spacing w:line="360" w:lineRule="auto"/>
        <w:ind w:left="1276"/>
        <w:jc w:val="both"/>
        <w:rPr>
          <w:rFonts w:ascii="Arial" w:hAnsi="Arial" w:cs="Arial"/>
          <w:sz w:val="20"/>
          <w:szCs w:val="20"/>
        </w:rPr>
      </w:pPr>
      <w:r w:rsidRPr="00F35475">
        <w:rPr>
          <w:rFonts w:ascii="Arial" w:hAnsi="Arial" w:cs="Arial"/>
          <w:sz w:val="20"/>
          <w:szCs w:val="20"/>
        </w:rPr>
        <w:t xml:space="preserve">Odmówił podpisania umowy na warunkach określonych w ofercie, </w:t>
      </w:r>
    </w:p>
    <w:p w14:paraId="329176E1" w14:textId="77777777" w:rsidR="006B2BE6" w:rsidRPr="00F35475" w:rsidRDefault="006B2BE6" w:rsidP="00907D77">
      <w:pPr>
        <w:pStyle w:val="Akapitzlist"/>
        <w:numPr>
          <w:ilvl w:val="1"/>
          <w:numId w:val="25"/>
        </w:numPr>
        <w:spacing w:line="360" w:lineRule="auto"/>
        <w:ind w:left="1276"/>
        <w:jc w:val="both"/>
        <w:rPr>
          <w:rFonts w:ascii="Arial" w:hAnsi="Arial" w:cs="Arial"/>
          <w:sz w:val="20"/>
          <w:szCs w:val="20"/>
        </w:rPr>
      </w:pPr>
      <w:r w:rsidRPr="00F35475">
        <w:rPr>
          <w:rFonts w:ascii="Arial" w:hAnsi="Arial" w:cs="Arial"/>
          <w:sz w:val="20"/>
          <w:szCs w:val="20"/>
        </w:rPr>
        <w:t xml:space="preserve">Nie wniósł wymaganego zabezpieczenia należytego wykonania umowy  </w:t>
      </w:r>
    </w:p>
    <w:p w14:paraId="118A6B76" w14:textId="77777777" w:rsidR="006B2BE6" w:rsidRPr="00F35475" w:rsidRDefault="006B2BE6" w:rsidP="00907D77">
      <w:pPr>
        <w:pStyle w:val="Akapitzlist"/>
        <w:numPr>
          <w:ilvl w:val="1"/>
          <w:numId w:val="25"/>
        </w:numPr>
        <w:spacing w:line="360" w:lineRule="auto"/>
        <w:ind w:left="1276"/>
        <w:jc w:val="both"/>
        <w:rPr>
          <w:rFonts w:ascii="Arial" w:hAnsi="Arial" w:cs="Arial"/>
          <w:sz w:val="20"/>
          <w:szCs w:val="20"/>
        </w:rPr>
      </w:pPr>
      <w:r w:rsidRPr="00F35475">
        <w:rPr>
          <w:rFonts w:ascii="Arial" w:hAnsi="Arial" w:cs="Arial"/>
          <w:sz w:val="20"/>
          <w:szCs w:val="20"/>
        </w:rPr>
        <w:t xml:space="preserve">Zawarcie umowy stało się niemożliwe z przyczyn leżących po stronie Wykonawcy. Przedkładana gwarancja musi wskazywać jakiego postępowania dotyczy, określić Wykonawcę, beneficjenta gwarancji oraz gwaranta, kwotę gwarancji i termin jej ważności. W przypadku, gdy oferta zostanie złożona przez podmioty wspólnie ubiegające się o udzielenie zamówienia w treści dokumentu winna znaleźć się </w:t>
      </w:r>
      <w:r w:rsidRPr="00F35475">
        <w:rPr>
          <w:rFonts w:ascii="Arial" w:hAnsi="Arial" w:cs="Arial"/>
          <w:sz w:val="20"/>
          <w:szCs w:val="20"/>
        </w:rPr>
        <w:lastRenderedPageBreak/>
        <w:t xml:space="preserve">informacja identyfikująca podmioty, których dotyczy. Brak którejkolwiek z wymaganych adnotacji w treści dokumentu wadialnego będzie skutkować odrzuceniem oferty.  </w:t>
      </w:r>
    </w:p>
    <w:p w14:paraId="0649398E" w14:textId="77777777"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 xml:space="preserve">Wadium musi obejmować cały okres związania ofertą. </w:t>
      </w:r>
    </w:p>
    <w:p w14:paraId="4231AC17" w14:textId="12DF95A4"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Zamawiający zwraca wadium, wraz z odsetkami wynikającymi z umowy z rachunku bankowego, na którym było ono przechowywane, pomniejszone o koszty prowadzenia rachunku bankowego oraz prowizji bankowej za przelewy pieniędzy na rachunek bankowy wskazany przez Wykonawcę, wszystkim Wykonawcom niezwłocznie po wyborze oferty najkorzystniejszej lub unieważnieniu postępowania, z wyjątkiem Wykonawcy, którego oferta została wybrana jako najkorzystniejsza. Wykonawcy</w:t>
      </w:r>
      <w:r w:rsidRPr="00653B49">
        <w:rPr>
          <w:rFonts w:ascii="Arial" w:hAnsi="Arial" w:cs="Arial"/>
          <w:sz w:val="20"/>
          <w:szCs w:val="20"/>
        </w:rPr>
        <w:t>, którego oferta została wybrana jako</w:t>
      </w:r>
      <w:r w:rsidRPr="00F35475">
        <w:rPr>
          <w:rFonts w:ascii="Arial" w:hAnsi="Arial" w:cs="Arial"/>
          <w:sz w:val="20"/>
          <w:szCs w:val="20"/>
        </w:rPr>
        <w:t xml:space="preserve"> najkorzystniejsza Zamawiający zwraca wadium niezwłocznie po zawarciu umowy w sprawie zamówienia</w:t>
      </w:r>
      <w:r w:rsidR="00653B49">
        <w:rPr>
          <w:rFonts w:ascii="Arial" w:hAnsi="Arial" w:cs="Arial"/>
          <w:sz w:val="20"/>
          <w:szCs w:val="20"/>
        </w:rPr>
        <w:t>.</w:t>
      </w:r>
      <w:r w:rsidRPr="00F35475">
        <w:rPr>
          <w:rFonts w:ascii="Arial" w:hAnsi="Arial" w:cs="Arial"/>
          <w:sz w:val="20"/>
          <w:szCs w:val="20"/>
        </w:rPr>
        <w:t xml:space="preserve"> </w:t>
      </w:r>
    </w:p>
    <w:p w14:paraId="06A3CE58" w14:textId="77777777" w:rsidR="006B2BE6" w:rsidRPr="00F35475" w:rsidRDefault="006B2BE6" w:rsidP="0043234B">
      <w:pPr>
        <w:pStyle w:val="Akapitzlist"/>
        <w:numPr>
          <w:ilvl w:val="1"/>
          <w:numId w:val="2"/>
        </w:numPr>
        <w:spacing w:after="200" w:line="360" w:lineRule="auto"/>
        <w:ind w:left="851" w:hanging="491"/>
        <w:jc w:val="both"/>
        <w:rPr>
          <w:rFonts w:ascii="Arial" w:hAnsi="Arial" w:cs="Arial"/>
          <w:sz w:val="20"/>
          <w:szCs w:val="20"/>
        </w:rPr>
      </w:pPr>
      <w:r w:rsidRPr="00F35475">
        <w:rPr>
          <w:rFonts w:ascii="Arial" w:hAnsi="Arial" w:cs="Arial"/>
          <w:sz w:val="20"/>
          <w:szCs w:val="20"/>
        </w:rPr>
        <w:t>Zamawiający zwraca niezwłocznie wadium na wniosek Wykonawcy, który wycofał ofertę przed upływem terminu składania ofert.</w:t>
      </w:r>
    </w:p>
    <w:p w14:paraId="552FAD3B" w14:textId="77777777" w:rsidR="006B2BE6" w:rsidRPr="00F35475" w:rsidRDefault="006B2BE6" w:rsidP="0043234B">
      <w:pPr>
        <w:pStyle w:val="Akapitzlist"/>
        <w:numPr>
          <w:ilvl w:val="1"/>
          <w:numId w:val="2"/>
        </w:numPr>
        <w:tabs>
          <w:tab w:val="left" w:pos="851"/>
        </w:tabs>
        <w:spacing w:after="200" w:line="360" w:lineRule="auto"/>
        <w:ind w:left="851" w:hanging="491"/>
        <w:jc w:val="both"/>
        <w:rPr>
          <w:rFonts w:ascii="Arial" w:hAnsi="Arial" w:cs="Arial"/>
          <w:sz w:val="20"/>
          <w:szCs w:val="20"/>
        </w:rPr>
      </w:pPr>
      <w:r w:rsidRPr="00F35475">
        <w:rPr>
          <w:rFonts w:ascii="Arial" w:hAnsi="Arial" w:cs="Arial"/>
          <w:sz w:val="20"/>
          <w:szCs w:val="20"/>
        </w:rPr>
        <w:t xml:space="preserve"> Zamawiający zatrzymuje wadium wraz z odsetkami, jeżeli Wykonawca, którego oferta została wybrana: </w:t>
      </w:r>
    </w:p>
    <w:p w14:paraId="2115912B" w14:textId="77777777" w:rsidR="006B2BE6" w:rsidRPr="00F35475" w:rsidRDefault="006B2BE6" w:rsidP="0043234B">
      <w:pPr>
        <w:pStyle w:val="Akapitzlist"/>
        <w:numPr>
          <w:ilvl w:val="1"/>
          <w:numId w:val="14"/>
        </w:numPr>
        <w:spacing w:line="360" w:lineRule="auto"/>
        <w:ind w:left="1276"/>
        <w:jc w:val="both"/>
        <w:rPr>
          <w:rFonts w:ascii="Arial" w:hAnsi="Arial" w:cs="Arial"/>
          <w:sz w:val="20"/>
          <w:szCs w:val="20"/>
        </w:rPr>
      </w:pPr>
      <w:r w:rsidRPr="00F35475">
        <w:rPr>
          <w:rFonts w:ascii="Arial" w:hAnsi="Arial" w:cs="Arial"/>
          <w:sz w:val="20"/>
          <w:szCs w:val="20"/>
        </w:rPr>
        <w:t xml:space="preserve">Odmówił podpisania umowy na warunkach określonych w ofercie. </w:t>
      </w:r>
    </w:p>
    <w:p w14:paraId="536EE534" w14:textId="77777777" w:rsidR="006B2BE6" w:rsidRPr="00F35475" w:rsidRDefault="006B2BE6" w:rsidP="0043234B">
      <w:pPr>
        <w:pStyle w:val="Akapitzlist"/>
        <w:numPr>
          <w:ilvl w:val="1"/>
          <w:numId w:val="14"/>
        </w:numPr>
        <w:spacing w:line="360" w:lineRule="auto"/>
        <w:ind w:left="1276"/>
        <w:jc w:val="both"/>
        <w:rPr>
          <w:rFonts w:ascii="Arial" w:hAnsi="Arial" w:cs="Arial"/>
          <w:sz w:val="20"/>
          <w:szCs w:val="20"/>
        </w:rPr>
      </w:pPr>
      <w:r w:rsidRPr="00F35475">
        <w:rPr>
          <w:rFonts w:ascii="Arial" w:hAnsi="Arial" w:cs="Arial"/>
          <w:sz w:val="20"/>
          <w:szCs w:val="20"/>
        </w:rPr>
        <w:t xml:space="preserve">Nie wniósł wymaganego zabezpieczenia należytego wykonania umowy  </w:t>
      </w:r>
    </w:p>
    <w:p w14:paraId="605BD9C6" w14:textId="77777777" w:rsidR="006B2BE6" w:rsidRPr="00F35475" w:rsidRDefault="006B2BE6" w:rsidP="0043234B">
      <w:pPr>
        <w:pStyle w:val="Akapitzlist"/>
        <w:numPr>
          <w:ilvl w:val="1"/>
          <w:numId w:val="14"/>
        </w:numPr>
        <w:spacing w:line="360" w:lineRule="auto"/>
        <w:ind w:left="1276"/>
        <w:jc w:val="both"/>
        <w:rPr>
          <w:rFonts w:ascii="Arial" w:hAnsi="Arial" w:cs="Arial"/>
          <w:sz w:val="20"/>
          <w:szCs w:val="20"/>
        </w:rPr>
      </w:pPr>
      <w:r w:rsidRPr="00F35475">
        <w:rPr>
          <w:rFonts w:ascii="Arial" w:hAnsi="Arial" w:cs="Arial"/>
          <w:sz w:val="20"/>
          <w:szCs w:val="20"/>
        </w:rPr>
        <w:t xml:space="preserve">Zawarcie umowy stało się niemożliwe z przyczyn leżących po stronie Wykonawcy.  </w:t>
      </w:r>
    </w:p>
    <w:p w14:paraId="3EBE719F" w14:textId="77777777" w:rsidR="00D25B35" w:rsidRPr="00F35475" w:rsidRDefault="00D25B35" w:rsidP="00F35475">
      <w:pPr>
        <w:pStyle w:val="Akapitzlist"/>
        <w:spacing w:line="360" w:lineRule="auto"/>
        <w:ind w:left="284"/>
        <w:rPr>
          <w:rFonts w:ascii="Arial" w:hAnsi="Arial" w:cs="Arial"/>
          <w:b/>
          <w:sz w:val="20"/>
          <w:szCs w:val="20"/>
        </w:rPr>
      </w:pPr>
    </w:p>
    <w:p w14:paraId="2B19C1CC" w14:textId="77777777" w:rsidR="00D25B35" w:rsidRPr="00037EDE" w:rsidRDefault="00D25B35" w:rsidP="0043234B">
      <w:pPr>
        <w:pStyle w:val="Akapitzlist"/>
        <w:numPr>
          <w:ilvl w:val="0"/>
          <w:numId w:val="2"/>
        </w:numPr>
        <w:spacing w:line="360" w:lineRule="auto"/>
        <w:ind w:left="284" w:hanging="284"/>
        <w:rPr>
          <w:rFonts w:ascii="Arial" w:hAnsi="Arial" w:cs="Arial"/>
          <w:b/>
          <w:sz w:val="20"/>
          <w:szCs w:val="20"/>
        </w:rPr>
      </w:pPr>
      <w:r w:rsidRPr="00037EDE">
        <w:rPr>
          <w:rFonts w:ascii="Arial" w:hAnsi="Arial" w:cs="Arial"/>
          <w:b/>
          <w:sz w:val="20"/>
          <w:szCs w:val="20"/>
        </w:rPr>
        <w:t>Miejsce i termin składania ofert:</w:t>
      </w:r>
    </w:p>
    <w:p w14:paraId="36D0DC9D" w14:textId="38CD9F74" w:rsidR="00DB4CE8" w:rsidRPr="00AA2BC8" w:rsidRDefault="00DB4CE8" w:rsidP="00514917">
      <w:pPr>
        <w:pStyle w:val="Akapitzlist"/>
        <w:numPr>
          <w:ilvl w:val="1"/>
          <w:numId w:val="2"/>
        </w:numPr>
        <w:spacing w:line="360" w:lineRule="auto"/>
        <w:jc w:val="both"/>
        <w:rPr>
          <w:rFonts w:ascii="Arial" w:hAnsi="Arial" w:cs="Arial"/>
          <w:sz w:val="20"/>
          <w:szCs w:val="20"/>
        </w:rPr>
      </w:pPr>
      <w:r w:rsidRPr="00AA2BC8">
        <w:rPr>
          <w:rFonts w:ascii="Arial" w:hAnsi="Arial" w:cs="Arial"/>
          <w:sz w:val="20"/>
          <w:szCs w:val="20"/>
        </w:rPr>
        <w:t>Ofertę wraz z wymaganymi załącznikami należy</w:t>
      </w:r>
      <w:r w:rsidR="00B31CF4" w:rsidRPr="00AA2BC8">
        <w:rPr>
          <w:rFonts w:ascii="Arial" w:hAnsi="Arial" w:cs="Arial"/>
          <w:sz w:val="20"/>
          <w:szCs w:val="20"/>
        </w:rPr>
        <w:t xml:space="preserve"> złożyć przez bazę konkurencyjności w formie elektronicznej.</w:t>
      </w:r>
      <w:r w:rsidR="00B31CF4" w:rsidRPr="00AA2BC8">
        <w:t xml:space="preserve"> (</w:t>
      </w:r>
      <w:r w:rsidR="00B31CF4" w:rsidRPr="00AA2BC8">
        <w:rPr>
          <w:rFonts w:ascii="Arial" w:hAnsi="Arial" w:cs="Arial"/>
          <w:sz w:val="20"/>
          <w:szCs w:val="20"/>
        </w:rPr>
        <w:t>https://bazakonkurencyjnosci.funduszeeuropejskie.gov.pl)</w:t>
      </w:r>
    </w:p>
    <w:p w14:paraId="09024414" w14:textId="77777777" w:rsidR="00451A66" w:rsidRPr="00037EDE" w:rsidRDefault="00FC051C" w:rsidP="0043234B">
      <w:pPr>
        <w:pStyle w:val="Akapitzlist"/>
        <w:numPr>
          <w:ilvl w:val="1"/>
          <w:numId w:val="2"/>
        </w:numPr>
        <w:tabs>
          <w:tab w:val="left" w:pos="851"/>
        </w:tabs>
        <w:spacing w:line="360" w:lineRule="auto"/>
        <w:ind w:left="686" w:hanging="392"/>
        <w:jc w:val="both"/>
        <w:rPr>
          <w:rFonts w:ascii="Arial" w:hAnsi="Arial" w:cs="Arial"/>
          <w:sz w:val="20"/>
          <w:szCs w:val="20"/>
        </w:rPr>
      </w:pPr>
      <w:r w:rsidRPr="00037EDE">
        <w:rPr>
          <w:rFonts w:ascii="Arial" w:hAnsi="Arial" w:cs="Arial"/>
          <w:sz w:val="20"/>
          <w:szCs w:val="20"/>
        </w:rPr>
        <w:t>Termin złożenia oferty, to dzień wp</w:t>
      </w:r>
      <w:r w:rsidR="00373487" w:rsidRPr="00037EDE">
        <w:rPr>
          <w:rFonts w:ascii="Arial" w:hAnsi="Arial" w:cs="Arial"/>
          <w:sz w:val="20"/>
          <w:szCs w:val="20"/>
        </w:rPr>
        <w:t>ływu do siedziby Zamawiającego</w:t>
      </w:r>
      <w:r w:rsidRPr="00037EDE">
        <w:rPr>
          <w:rFonts w:ascii="Arial" w:hAnsi="Arial" w:cs="Arial"/>
          <w:sz w:val="20"/>
          <w:szCs w:val="20"/>
        </w:rPr>
        <w:t xml:space="preserve">. </w:t>
      </w:r>
    </w:p>
    <w:p w14:paraId="36FA5FD9" w14:textId="17734A7C" w:rsidR="00E44677" w:rsidRPr="00B96FD2" w:rsidRDefault="004173C0" w:rsidP="00716827">
      <w:pPr>
        <w:pStyle w:val="Akapitzlist"/>
        <w:numPr>
          <w:ilvl w:val="1"/>
          <w:numId w:val="2"/>
        </w:numPr>
        <w:tabs>
          <w:tab w:val="left" w:pos="851"/>
        </w:tabs>
        <w:spacing w:line="360" w:lineRule="auto"/>
        <w:ind w:left="686" w:hanging="392"/>
        <w:jc w:val="both"/>
        <w:rPr>
          <w:rFonts w:ascii="Arial" w:hAnsi="Arial" w:cs="Arial"/>
          <w:sz w:val="20"/>
          <w:szCs w:val="20"/>
          <w:highlight w:val="yellow"/>
        </w:rPr>
      </w:pPr>
      <w:r w:rsidRPr="00037EDE">
        <w:rPr>
          <w:rFonts w:ascii="Arial" w:hAnsi="Arial" w:cs="Arial"/>
          <w:sz w:val="20"/>
          <w:szCs w:val="20"/>
        </w:rPr>
        <w:t xml:space="preserve">Termin </w:t>
      </w:r>
      <w:r w:rsidRPr="009C37D2">
        <w:rPr>
          <w:rFonts w:ascii="Arial" w:hAnsi="Arial" w:cs="Arial"/>
          <w:sz w:val="20"/>
          <w:szCs w:val="20"/>
        </w:rPr>
        <w:t xml:space="preserve">składania ofert: </w:t>
      </w:r>
      <w:r w:rsidR="00AA2BC8" w:rsidRPr="006D2043">
        <w:rPr>
          <w:rFonts w:ascii="Arial" w:hAnsi="Arial" w:cs="Arial"/>
          <w:b/>
          <w:sz w:val="20"/>
          <w:szCs w:val="20"/>
          <w:shd w:val="clear" w:color="auto" w:fill="FFFFFF" w:themeFill="background1"/>
        </w:rPr>
        <w:t>28</w:t>
      </w:r>
      <w:r w:rsidR="002D0BC0" w:rsidRPr="006D2043">
        <w:rPr>
          <w:rFonts w:ascii="Arial" w:hAnsi="Arial" w:cs="Arial"/>
          <w:b/>
          <w:sz w:val="20"/>
          <w:szCs w:val="20"/>
          <w:shd w:val="clear" w:color="auto" w:fill="FFFFFF" w:themeFill="background1"/>
        </w:rPr>
        <w:t xml:space="preserve"> </w:t>
      </w:r>
      <w:r w:rsidR="00AA2BC8" w:rsidRPr="006D2043">
        <w:rPr>
          <w:rFonts w:ascii="Arial" w:hAnsi="Arial" w:cs="Arial"/>
          <w:b/>
          <w:sz w:val="20"/>
          <w:szCs w:val="20"/>
          <w:shd w:val="clear" w:color="auto" w:fill="FFFFFF" w:themeFill="background1"/>
        </w:rPr>
        <w:t>lutego</w:t>
      </w:r>
      <w:r w:rsidR="00B96FD2" w:rsidRPr="006D2043">
        <w:rPr>
          <w:rFonts w:ascii="Arial" w:hAnsi="Arial" w:cs="Arial"/>
          <w:b/>
          <w:sz w:val="20"/>
          <w:szCs w:val="20"/>
          <w:shd w:val="clear" w:color="auto" w:fill="FFFFFF" w:themeFill="background1"/>
        </w:rPr>
        <w:t xml:space="preserve"> </w:t>
      </w:r>
      <w:r w:rsidRPr="006D2043">
        <w:rPr>
          <w:rFonts w:ascii="Arial" w:hAnsi="Arial" w:cs="Arial"/>
          <w:b/>
          <w:sz w:val="20"/>
          <w:szCs w:val="20"/>
          <w:shd w:val="clear" w:color="auto" w:fill="FFFFFF" w:themeFill="background1"/>
        </w:rPr>
        <w:t>20</w:t>
      </w:r>
      <w:r w:rsidR="00A30059" w:rsidRPr="006D2043">
        <w:rPr>
          <w:rFonts w:ascii="Arial" w:hAnsi="Arial" w:cs="Arial"/>
          <w:b/>
          <w:sz w:val="20"/>
          <w:szCs w:val="20"/>
          <w:shd w:val="clear" w:color="auto" w:fill="FFFFFF" w:themeFill="background1"/>
        </w:rPr>
        <w:t>2</w:t>
      </w:r>
      <w:r w:rsidR="00AA2BC8" w:rsidRPr="006D2043">
        <w:rPr>
          <w:rFonts w:ascii="Arial" w:hAnsi="Arial" w:cs="Arial"/>
          <w:b/>
          <w:sz w:val="20"/>
          <w:szCs w:val="20"/>
          <w:shd w:val="clear" w:color="auto" w:fill="FFFFFF" w:themeFill="background1"/>
        </w:rPr>
        <w:t>5</w:t>
      </w:r>
      <w:r w:rsidRPr="006D2043">
        <w:rPr>
          <w:rFonts w:ascii="Arial" w:hAnsi="Arial" w:cs="Arial"/>
          <w:b/>
          <w:sz w:val="20"/>
          <w:szCs w:val="20"/>
          <w:shd w:val="clear" w:color="auto" w:fill="FFFFFF" w:themeFill="background1"/>
        </w:rPr>
        <w:t xml:space="preserve"> r.</w:t>
      </w:r>
    </w:p>
    <w:p w14:paraId="3E3BE498" w14:textId="344217EC" w:rsidR="009E267D" w:rsidRPr="00E47C65" w:rsidRDefault="00AA2BC8" w:rsidP="0093597F">
      <w:pPr>
        <w:pStyle w:val="Akapitzlist"/>
        <w:numPr>
          <w:ilvl w:val="1"/>
          <w:numId w:val="41"/>
        </w:numPr>
        <w:spacing w:after="200" w:line="360" w:lineRule="auto"/>
        <w:jc w:val="both"/>
        <w:rPr>
          <w:rFonts w:ascii="Arial" w:hAnsi="Arial" w:cs="Arial"/>
          <w:sz w:val="20"/>
          <w:szCs w:val="20"/>
        </w:rPr>
      </w:pPr>
      <w:r w:rsidRPr="00E47C65">
        <w:rPr>
          <w:rFonts w:ascii="Arial" w:hAnsi="Arial" w:cs="Arial"/>
          <w:sz w:val="20"/>
          <w:szCs w:val="20"/>
        </w:rPr>
        <w:t xml:space="preserve">Przekazywanie dokumentów, </w:t>
      </w:r>
      <w:r w:rsidR="009E267D" w:rsidRPr="00E47C65">
        <w:rPr>
          <w:rFonts w:ascii="Arial" w:hAnsi="Arial" w:cs="Arial"/>
          <w:sz w:val="20"/>
          <w:szCs w:val="20"/>
        </w:rPr>
        <w:t>wniosk</w:t>
      </w:r>
      <w:r w:rsidRPr="00E47C65">
        <w:rPr>
          <w:rFonts w:ascii="Arial" w:hAnsi="Arial" w:cs="Arial"/>
          <w:sz w:val="20"/>
          <w:szCs w:val="20"/>
        </w:rPr>
        <w:t>ów</w:t>
      </w:r>
      <w:r w:rsidR="009E267D" w:rsidRPr="00E47C65">
        <w:rPr>
          <w:rFonts w:ascii="Arial" w:hAnsi="Arial" w:cs="Arial"/>
          <w:sz w:val="20"/>
          <w:szCs w:val="20"/>
        </w:rPr>
        <w:t xml:space="preserve">, </w:t>
      </w:r>
      <w:r w:rsidRPr="00E47C65">
        <w:rPr>
          <w:rFonts w:ascii="Arial" w:hAnsi="Arial" w:cs="Arial"/>
          <w:sz w:val="20"/>
          <w:szCs w:val="20"/>
        </w:rPr>
        <w:t xml:space="preserve">pytań, </w:t>
      </w:r>
      <w:r w:rsidR="009E267D" w:rsidRPr="00E47C65">
        <w:rPr>
          <w:rFonts w:ascii="Arial" w:hAnsi="Arial" w:cs="Arial"/>
          <w:sz w:val="20"/>
          <w:szCs w:val="20"/>
        </w:rPr>
        <w:t>zawiadomie</w:t>
      </w:r>
      <w:r w:rsidRPr="00E47C65">
        <w:rPr>
          <w:rFonts w:ascii="Arial" w:hAnsi="Arial" w:cs="Arial"/>
          <w:sz w:val="20"/>
          <w:szCs w:val="20"/>
        </w:rPr>
        <w:t>ń</w:t>
      </w:r>
      <w:r w:rsidR="009E267D" w:rsidRPr="00E47C65">
        <w:rPr>
          <w:rFonts w:ascii="Arial" w:hAnsi="Arial" w:cs="Arial"/>
          <w:sz w:val="20"/>
          <w:szCs w:val="20"/>
        </w:rPr>
        <w:t xml:space="preserve"> oraz informacj</w:t>
      </w:r>
      <w:r w:rsidRPr="00E47C65">
        <w:rPr>
          <w:rFonts w:ascii="Arial" w:hAnsi="Arial" w:cs="Arial"/>
          <w:sz w:val="20"/>
          <w:szCs w:val="20"/>
        </w:rPr>
        <w:t>i</w:t>
      </w:r>
      <w:r w:rsidR="009E267D" w:rsidRPr="00E47C65">
        <w:rPr>
          <w:rFonts w:ascii="Arial" w:hAnsi="Arial" w:cs="Arial"/>
          <w:sz w:val="20"/>
          <w:szCs w:val="20"/>
        </w:rPr>
        <w:t>, w trakcie trwania postępowania</w:t>
      </w:r>
      <w:r w:rsidRPr="00E47C65">
        <w:rPr>
          <w:rFonts w:ascii="Arial" w:hAnsi="Arial" w:cs="Arial"/>
          <w:sz w:val="20"/>
          <w:szCs w:val="20"/>
        </w:rPr>
        <w:t xml:space="preserve"> ofertowego,</w:t>
      </w:r>
      <w:r w:rsidR="0093597F" w:rsidRPr="00E47C65">
        <w:rPr>
          <w:rFonts w:ascii="Arial" w:hAnsi="Arial" w:cs="Arial"/>
          <w:sz w:val="20"/>
          <w:szCs w:val="20"/>
        </w:rPr>
        <w:t xml:space="preserve"> między </w:t>
      </w:r>
      <w:r w:rsidR="00BD15F8" w:rsidRPr="00E47C65">
        <w:rPr>
          <w:rFonts w:ascii="Arial" w:hAnsi="Arial" w:cs="Arial"/>
          <w:sz w:val="20"/>
          <w:szCs w:val="20"/>
        </w:rPr>
        <w:t>Z</w:t>
      </w:r>
      <w:r w:rsidR="0093597F" w:rsidRPr="00E47C65">
        <w:rPr>
          <w:rFonts w:ascii="Arial" w:hAnsi="Arial" w:cs="Arial"/>
          <w:sz w:val="20"/>
          <w:szCs w:val="20"/>
        </w:rPr>
        <w:t xml:space="preserve">amawiającym a </w:t>
      </w:r>
      <w:r w:rsidR="00175A02" w:rsidRPr="00E47C65">
        <w:rPr>
          <w:rFonts w:ascii="Arial" w:hAnsi="Arial" w:cs="Arial"/>
          <w:sz w:val="20"/>
          <w:szCs w:val="20"/>
        </w:rPr>
        <w:t>W</w:t>
      </w:r>
      <w:r w:rsidR="0093597F" w:rsidRPr="00E47C65">
        <w:rPr>
          <w:rFonts w:ascii="Arial" w:hAnsi="Arial" w:cs="Arial"/>
          <w:sz w:val="20"/>
          <w:szCs w:val="20"/>
        </w:rPr>
        <w:t>ykonawcą odbywa się pisemnie za pomocą BK202</w:t>
      </w:r>
      <w:r w:rsidR="00B96FD2" w:rsidRPr="00E47C65">
        <w:rPr>
          <w:rFonts w:ascii="Arial" w:hAnsi="Arial" w:cs="Arial"/>
          <w:sz w:val="20"/>
          <w:szCs w:val="20"/>
        </w:rPr>
        <w:t>5</w:t>
      </w:r>
      <w:r w:rsidR="0093597F" w:rsidRPr="00E47C65">
        <w:rPr>
          <w:rFonts w:ascii="Arial" w:hAnsi="Arial" w:cs="Arial"/>
          <w:sz w:val="20"/>
          <w:szCs w:val="20"/>
        </w:rPr>
        <w:t>.</w:t>
      </w:r>
      <w:r w:rsidR="00B31CF4" w:rsidRPr="00E47C65">
        <w:rPr>
          <w:rFonts w:ascii="Arial" w:hAnsi="Arial" w:cs="Arial"/>
          <w:sz w:val="20"/>
          <w:szCs w:val="20"/>
        </w:rPr>
        <w:t xml:space="preserve"> (https://bazakonkurencyjnosci.funduszeeuropejskie.gov.pl)</w:t>
      </w:r>
    </w:p>
    <w:p w14:paraId="1ABD701D" w14:textId="77777777" w:rsidR="00E44677" w:rsidRPr="00037EDE" w:rsidRDefault="00F20C53" w:rsidP="0093597F">
      <w:pPr>
        <w:pStyle w:val="Akapitzlist"/>
        <w:numPr>
          <w:ilvl w:val="1"/>
          <w:numId w:val="41"/>
        </w:numPr>
        <w:tabs>
          <w:tab w:val="left" w:pos="851"/>
        </w:tabs>
        <w:spacing w:line="360" w:lineRule="auto"/>
        <w:ind w:left="686" w:hanging="392"/>
        <w:jc w:val="both"/>
        <w:rPr>
          <w:rFonts w:ascii="Arial" w:hAnsi="Arial" w:cs="Arial"/>
          <w:sz w:val="20"/>
          <w:szCs w:val="20"/>
        </w:rPr>
      </w:pPr>
      <w:r w:rsidRPr="00037EDE">
        <w:rPr>
          <w:rFonts w:ascii="Arial" w:hAnsi="Arial" w:cs="Arial"/>
          <w:sz w:val="20"/>
          <w:szCs w:val="20"/>
        </w:rPr>
        <w:t xml:space="preserve">Oferty złożone po wyznaczonym terminie składania ofert, </w:t>
      </w:r>
      <w:r w:rsidR="001B37B2" w:rsidRPr="00037EDE">
        <w:rPr>
          <w:rFonts w:ascii="Arial" w:hAnsi="Arial" w:cs="Arial"/>
          <w:sz w:val="20"/>
          <w:szCs w:val="20"/>
        </w:rPr>
        <w:t>nie będą rozpatrywane</w:t>
      </w:r>
      <w:r w:rsidRPr="00037EDE">
        <w:rPr>
          <w:rFonts w:ascii="Arial" w:hAnsi="Arial" w:cs="Arial"/>
          <w:sz w:val="20"/>
          <w:szCs w:val="20"/>
        </w:rPr>
        <w:t>.</w:t>
      </w:r>
    </w:p>
    <w:p w14:paraId="7082DAA7" w14:textId="77777777" w:rsidR="00FC051C" w:rsidRPr="00037EDE" w:rsidRDefault="00F20C53" w:rsidP="0093597F">
      <w:pPr>
        <w:pStyle w:val="Akapitzlist"/>
        <w:numPr>
          <w:ilvl w:val="1"/>
          <w:numId w:val="41"/>
        </w:numPr>
        <w:tabs>
          <w:tab w:val="left" w:pos="851"/>
        </w:tabs>
        <w:spacing w:line="360" w:lineRule="auto"/>
        <w:ind w:left="686" w:hanging="392"/>
        <w:jc w:val="both"/>
        <w:rPr>
          <w:rFonts w:ascii="Arial" w:hAnsi="Arial" w:cs="Arial"/>
          <w:sz w:val="20"/>
          <w:szCs w:val="20"/>
        </w:rPr>
      </w:pPr>
      <w:r w:rsidRPr="00037EDE">
        <w:rPr>
          <w:rFonts w:ascii="Arial" w:hAnsi="Arial" w:cs="Arial"/>
          <w:sz w:val="20"/>
          <w:szCs w:val="20"/>
        </w:rPr>
        <w:t>Oferent może przed upływem terminu składania ofert zmienić lub wycofać swoją ofertę.</w:t>
      </w:r>
      <w:r w:rsidR="00401037" w:rsidRPr="00037EDE">
        <w:rPr>
          <w:rFonts w:ascii="Arial" w:hAnsi="Arial" w:cs="Arial"/>
          <w:sz w:val="20"/>
          <w:szCs w:val="20"/>
        </w:rPr>
        <w:t xml:space="preserve"> Zmiany oferty dokonuje się poprzez wycofanie pierwotnej i złożenie nowej </w:t>
      </w:r>
      <w:r w:rsidR="00E27A14" w:rsidRPr="00037EDE">
        <w:rPr>
          <w:rFonts w:ascii="Arial" w:hAnsi="Arial" w:cs="Arial"/>
          <w:sz w:val="20"/>
          <w:szCs w:val="20"/>
        </w:rPr>
        <w:t xml:space="preserve">oferty </w:t>
      </w:r>
      <w:r w:rsidR="00401037" w:rsidRPr="00037EDE">
        <w:rPr>
          <w:rFonts w:ascii="Arial" w:hAnsi="Arial" w:cs="Arial"/>
          <w:sz w:val="20"/>
          <w:szCs w:val="20"/>
        </w:rPr>
        <w:t xml:space="preserve">zgodnie </w:t>
      </w:r>
      <w:r w:rsidR="008B2ED0" w:rsidRPr="00037EDE">
        <w:rPr>
          <w:rFonts w:ascii="Arial" w:hAnsi="Arial" w:cs="Arial"/>
          <w:sz w:val="20"/>
          <w:szCs w:val="20"/>
        </w:rPr>
        <w:br/>
      </w:r>
      <w:r w:rsidR="00401037" w:rsidRPr="00037EDE">
        <w:rPr>
          <w:rFonts w:ascii="Arial" w:hAnsi="Arial" w:cs="Arial"/>
          <w:sz w:val="20"/>
          <w:szCs w:val="20"/>
        </w:rPr>
        <w:t>z wymogami treści zapytania ofertowego, zaznaczając</w:t>
      </w:r>
      <w:r w:rsidR="00E27A14" w:rsidRPr="00037EDE">
        <w:rPr>
          <w:rFonts w:ascii="Arial" w:hAnsi="Arial" w:cs="Arial"/>
          <w:sz w:val="20"/>
          <w:szCs w:val="20"/>
        </w:rPr>
        <w:t>,</w:t>
      </w:r>
      <w:r w:rsidR="00401037" w:rsidRPr="00037EDE">
        <w:rPr>
          <w:rFonts w:ascii="Arial" w:hAnsi="Arial" w:cs="Arial"/>
          <w:sz w:val="20"/>
          <w:szCs w:val="20"/>
        </w:rPr>
        <w:t xml:space="preserve"> iż jest to oferta składana po zmianie.</w:t>
      </w:r>
    </w:p>
    <w:p w14:paraId="670B3BDE" w14:textId="77777777" w:rsidR="00F20C53" w:rsidRPr="00037EDE" w:rsidRDefault="00F20C53" w:rsidP="0093597F">
      <w:pPr>
        <w:pStyle w:val="Akapitzlist"/>
        <w:numPr>
          <w:ilvl w:val="1"/>
          <w:numId w:val="41"/>
        </w:numPr>
        <w:tabs>
          <w:tab w:val="left" w:pos="709"/>
        </w:tabs>
        <w:spacing w:line="360" w:lineRule="auto"/>
        <w:ind w:left="686" w:hanging="476"/>
        <w:jc w:val="both"/>
        <w:rPr>
          <w:rFonts w:ascii="Arial" w:hAnsi="Arial" w:cs="Arial"/>
          <w:sz w:val="20"/>
          <w:szCs w:val="20"/>
        </w:rPr>
      </w:pPr>
      <w:r w:rsidRPr="00037EDE">
        <w:rPr>
          <w:rFonts w:ascii="Arial" w:hAnsi="Arial" w:cs="Arial"/>
          <w:sz w:val="20"/>
          <w:szCs w:val="20"/>
        </w:rPr>
        <w:t xml:space="preserve">W toku analizy </w:t>
      </w:r>
      <w:r w:rsidR="00442964" w:rsidRPr="00037EDE">
        <w:rPr>
          <w:rFonts w:ascii="Arial" w:hAnsi="Arial" w:cs="Arial"/>
          <w:sz w:val="20"/>
          <w:szCs w:val="20"/>
        </w:rPr>
        <w:t xml:space="preserve">otrzymanych </w:t>
      </w:r>
      <w:r w:rsidRPr="00037EDE">
        <w:rPr>
          <w:rFonts w:ascii="Arial" w:hAnsi="Arial" w:cs="Arial"/>
          <w:sz w:val="20"/>
          <w:szCs w:val="20"/>
        </w:rPr>
        <w:t>ofert</w:t>
      </w:r>
      <w:r w:rsidR="00442964" w:rsidRPr="00037EDE">
        <w:rPr>
          <w:rFonts w:ascii="Arial" w:hAnsi="Arial" w:cs="Arial"/>
          <w:sz w:val="20"/>
          <w:szCs w:val="20"/>
        </w:rPr>
        <w:t>,</w:t>
      </w:r>
      <w:r w:rsidRPr="00037EDE">
        <w:rPr>
          <w:rFonts w:ascii="Arial" w:hAnsi="Arial" w:cs="Arial"/>
          <w:sz w:val="20"/>
          <w:szCs w:val="20"/>
        </w:rPr>
        <w:t xml:space="preserve"> Zamawiający może żądać od Oferentów </w:t>
      </w:r>
      <w:r w:rsidR="007C0533" w:rsidRPr="00037EDE">
        <w:rPr>
          <w:rFonts w:ascii="Arial" w:hAnsi="Arial" w:cs="Arial"/>
          <w:sz w:val="20"/>
          <w:szCs w:val="20"/>
        </w:rPr>
        <w:t xml:space="preserve">złożenia, uzupełnienia </w:t>
      </w:r>
      <w:r w:rsidR="00814653">
        <w:rPr>
          <w:rFonts w:ascii="Arial" w:hAnsi="Arial" w:cs="Arial"/>
          <w:sz w:val="20"/>
          <w:szCs w:val="20"/>
        </w:rPr>
        <w:t>dokumentów, oświadczeń</w:t>
      </w:r>
      <w:r w:rsidR="007C0533" w:rsidRPr="00037EDE">
        <w:rPr>
          <w:rFonts w:ascii="Arial" w:hAnsi="Arial" w:cs="Arial"/>
          <w:sz w:val="20"/>
          <w:szCs w:val="20"/>
        </w:rPr>
        <w:t xml:space="preserve">, złożenia wyjaśnień dotyczących oświadczeń </w:t>
      </w:r>
      <w:r w:rsidR="00814653">
        <w:rPr>
          <w:rFonts w:ascii="Arial" w:hAnsi="Arial" w:cs="Arial"/>
          <w:sz w:val="20"/>
          <w:szCs w:val="20"/>
        </w:rPr>
        <w:t>i </w:t>
      </w:r>
      <w:r w:rsidR="007C0533" w:rsidRPr="00037EDE">
        <w:rPr>
          <w:rFonts w:ascii="Arial" w:hAnsi="Arial" w:cs="Arial"/>
          <w:sz w:val="20"/>
          <w:szCs w:val="20"/>
        </w:rPr>
        <w:t xml:space="preserve">dokumentów oraz wyjaśnień dotyczących treści złożonych ofert. </w:t>
      </w:r>
    </w:p>
    <w:p w14:paraId="35048F96" w14:textId="77777777" w:rsidR="005452B3" w:rsidRPr="00037EDE" w:rsidRDefault="005452B3" w:rsidP="00FC051C">
      <w:pPr>
        <w:spacing w:line="360" w:lineRule="auto"/>
        <w:rPr>
          <w:rFonts w:ascii="Arial" w:hAnsi="Arial" w:cs="Arial"/>
          <w:b/>
          <w:sz w:val="20"/>
          <w:szCs w:val="20"/>
        </w:rPr>
      </w:pPr>
    </w:p>
    <w:p w14:paraId="0B054277" w14:textId="77777777" w:rsidR="00854DF3" w:rsidRPr="00037EDE" w:rsidRDefault="00447BAA" w:rsidP="007634A5">
      <w:pPr>
        <w:pStyle w:val="Akapitzlist"/>
        <w:numPr>
          <w:ilvl w:val="0"/>
          <w:numId w:val="49"/>
        </w:numPr>
        <w:spacing w:line="360" w:lineRule="auto"/>
        <w:rPr>
          <w:rFonts w:ascii="Arial" w:hAnsi="Arial" w:cs="Arial"/>
          <w:b/>
          <w:sz w:val="20"/>
          <w:szCs w:val="20"/>
        </w:rPr>
      </w:pPr>
      <w:r w:rsidRPr="00037EDE">
        <w:rPr>
          <w:rFonts w:ascii="Arial" w:hAnsi="Arial" w:cs="Arial"/>
          <w:b/>
          <w:sz w:val="20"/>
          <w:szCs w:val="20"/>
        </w:rPr>
        <w:t>Wykluczenia:</w:t>
      </w:r>
    </w:p>
    <w:p w14:paraId="63D381F4" w14:textId="25B737B3" w:rsidR="009E267D" w:rsidRPr="00037EDE" w:rsidRDefault="009E267D" w:rsidP="0043234B">
      <w:pPr>
        <w:pStyle w:val="Akapitzlist"/>
        <w:numPr>
          <w:ilvl w:val="1"/>
          <w:numId w:val="11"/>
        </w:numPr>
        <w:spacing w:after="200" w:line="360" w:lineRule="auto"/>
        <w:ind w:left="709" w:hanging="425"/>
        <w:jc w:val="both"/>
        <w:rPr>
          <w:rFonts w:ascii="Arial" w:hAnsi="Arial" w:cs="Arial"/>
          <w:sz w:val="20"/>
          <w:szCs w:val="20"/>
        </w:rPr>
      </w:pPr>
      <w:r w:rsidRPr="00037EDE">
        <w:rPr>
          <w:rFonts w:ascii="Arial" w:hAnsi="Arial" w:cs="Arial"/>
          <w:sz w:val="20"/>
          <w:szCs w:val="20"/>
        </w:rPr>
        <w:t xml:space="preserve">W celu uniknięcia konfliktu interesów zamówienie nie może być udzielone podmiotom powiązanym z </w:t>
      </w:r>
      <w:r w:rsidR="00BD15F8">
        <w:rPr>
          <w:rFonts w:ascii="Arial" w:hAnsi="Arial" w:cs="Arial"/>
          <w:sz w:val="20"/>
          <w:szCs w:val="20"/>
        </w:rPr>
        <w:t>Z</w:t>
      </w:r>
      <w:r w:rsidRPr="00037EDE">
        <w:rPr>
          <w:rFonts w:ascii="Arial" w:hAnsi="Arial" w:cs="Arial"/>
          <w:sz w:val="20"/>
          <w:szCs w:val="20"/>
        </w:rPr>
        <w:t>amawiającym osobowo lub kapitałowo. Wykonawca w takim przypadku podlega wykluczeniu z postępowania, a jego oferta zostanie odrzucona.</w:t>
      </w:r>
    </w:p>
    <w:p w14:paraId="442D6CB8" w14:textId="277132EF" w:rsidR="009E267D" w:rsidRPr="00037EDE" w:rsidRDefault="009E267D" w:rsidP="0043234B">
      <w:pPr>
        <w:pStyle w:val="Akapitzlist"/>
        <w:numPr>
          <w:ilvl w:val="1"/>
          <w:numId w:val="11"/>
        </w:numPr>
        <w:spacing w:after="200" w:line="360" w:lineRule="auto"/>
        <w:ind w:left="709" w:hanging="425"/>
        <w:jc w:val="both"/>
        <w:rPr>
          <w:rFonts w:ascii="Arial" w:hAnsi="Arial" w:cs="Arial"/>
          <w:sz w:val="20"/>
          <w:szCs w:val="20"/>
        </w:rPr>
      </w:pPr>
      <w:r w:rsidRPr="00037EDE">
        <w:rPr>
          <w:rFonts w:ascii="Arial" w:hAnsi="Arial" w:cs="Arial"/>
          <w:sz w:val="20"/>
          <w:szCs w:val="20"/>
        </w:rPr>
        <w:lastRenderedPageBreak/>
        <w:t xml:space="preserve">Przez powiązania kapitałowe lub osobowe rozumie się wzajemne powiązania między </w:t>
      </w:r>
      <w:r w:rsidR="00BD15F8">
        <w:rPr>
          <w:rFonts w:ascii="Arial" w:hAnsi="Arial" w:cs="Arial"/>
          <w:sz w:val="20"/>
          <w:szCs w:val="20"/>
        </w:rPr>
        <w:t>Z</w:t>
      </w:r>
      <w:r w:rsidRPr="00037EDE">
        <w:rPr>
          <w:rFonts w:ascii="Arial" w:hAnsi="Arial" w:cs="Arial"/>
          <w:sz w:val="20"/>
          <w:szCs w:val="20"/>
        </w:rPr>
        <w:t xml:space="preserve">amawiającym lub osobami upoważnionymi do zaciągania zobowiązań w imieniu </w:t>
      </w:r>
      <w:r w:rsidR="00BD15F8">
        <w:rPr>
          <w:rFonts w:ascii="Arial" w:hAnsi="Arial" w:cs="Arial"/>
          <w:sz w:val="20"/>
          <w:szCs w:val="20"/>
        </w:rPr>
        <w:t>Z</w:t>
      </w:r>
      <w:r w:rsidRPr="00037EDE">
        <w:rPr>
          <w:rFonts w:ascii="Arial" w:hAnsi="Arial" w:cs="Arial"/>
          <w:sz w:val="20"/>
          <w:szCs w:val="20"/>
        </w:rPr>
        <w:t xml:space="preserve">amawiającego lub osobami wykonującymi w imieniu </w:t>
      </w:r>
      <w:r w:rsidR="00BD15F8">
        <w:rPr>
          <w:rFonts w:ascii="Arial" w:hAnsi="Arial" w:cs="Arial"/>
          <w:sz w:val="20"/>
          <w:szCs w:val="20"/>
        </w:rPr>
        <w:t>Z</w:t>
      </w:r>
      <w:r w:rsidRPr="00037EDE">
        <w:rPr>
          <w:rFonts w:ascii="Arial" w:hAnsi="Arial" w:cs="Arial"/>
          <w:sz w:val="20"/>
          <w:szCs w:val="20"/>
        </w:rPr>
        <w:t xml:space="preserve">amawiającego czynności związane z przeprowadzeniem procedury wyboru </w:t>
      </w:r>
      <w:r w:rsidR="00175A02">
        <w:rPr>
          <w:rFonts w:ascii="Arial" w:hAnsi="Arial" w:cs="Arial"/>
          <w:sz w:val="20"/>
          <w:szCs w:val="20"/>
        </w:rPr>
        <w:t>W</w:t>
      </w:r>
      <w:r w:rsidRPr="00037EDE">
        <w:rPr>
          <w:rFonts w:ascii="Arial" w:hAnsi="Arial" w:cs="Arial"/>
          <w:sz w:val="20"/>
          <w:szCs w:val="20"/>
        </w:rPr>
        <w:t xml:space="preserve">ykonawcy a </w:t>
      </w:r>
      <w:r w:rsidR="00175A02">
        <w:rPr>
          <w:rFonts w:ascii="Arial" w:hAnsi="Arial" w:cs="Arial"/>
          <w:sz w:val="20"/>
          <w:szCs w:val="20"/>
        </w:rPr>
        <w:t>W</w:t>
      </w:r>
      <w:r w:rsidRPr="00037EDE">
        <w:rPr>
          <w:rFonts w:ascii="Arial" w:hAnsi="Arial" w:cs="Arial"/>
          <w:sz w:val="20"/>
          <w:szCs w:val="20"/>
        </w:rPr>
        <w:t xml:space="preserve">ykonawcą, polegające </w:t>
      </w:r>
      <w:r w:rsidRPr="00037EDE">
        <w:rPr>
          <w:rFonts w:ascii="Arial" w:hAnsi="Arial" w:cs="Arial"/>
          <w:sz w:val="20"/>
          <w:szCs w:val="20"/>
        </w:rPr>
        <w:br/>
        <w:t>w szczególności na:</w:t>
      </w:r>
    </w:p>
    <w:p w14:paraId="1DB0AB15" w14:textId="77777777" w:rsidR="009E267D" w:rsidRPr="00037EDE" w:rsidRDefault="009E267D" w:rsidP="0043234B">
      <w:pPr>
        <w:pStyle w:val="Akapitzlist"/>
        <w:numPr>
          <w:ilvl w:val="0"/>
          <w:numId w:val="10"/>
        </w:numPr>
        <w:spacing w:after="200" w:line="360" w:lineRule="auto"/>
        <w:ind w:hanging="87"/>
        <w:rPr>
          <w:rFonts w:ascii="Arial" w:hAnsi="Arial" w:cs="Arial"/>
          <w:sz w:val="20"/>
          <w:szCs w:val="20"/>
        </w:rPr>
      </w:pPr>
      <w:r w:rsidRPr="00037EDE">
        <w:rPr>
          <w:rFonts w:ascii="Arial" w:hAnsi="Arial" w:cs="Arial"/>
          <w:sz w:val="20"/>
          <w:szCs w:val="20"/>
        </w:rPr>
        <w:t>Uczestniczeniu w spółce jako wspólnik spółki cywilnej lub spółki osobowej,</w:t>
      </w:r>
    </w:p>
    <w:p w14:paraId="1DA00F1C" w14:textId="77777777" w:rsidR="009E267D" w:rsidRPr="00037EDE" w:rsidRDefault="009E267D" w:rsidP="0043234B">
      <w:pPr>
        <w:pStyle w:val="Akapitzlist"/>
        <w:numPr>
          <w:ilvl w:val="0"/>
          <w:numId w:val="10"/>
        </w:numPr>
        <w:spacing w:after="200" w:line="360" w:lineRule="auto"/>
        <w:ind w:hanging="87"/>
        <w:rPr>
          <w:rFonts w:ascii="Arial" w:hAnsi="Arial" w:cs="Arial"/>
          <w:sz w:val="20"/>
          <w:szCs w:val="20"/>
        </w:rPr>
      </w:pPr>
      <w:r w:rsidRPr="00037EDE">
        <w:rPr>
          <w:rFonts w:ascii="Arial" w:hAnsi="Arial" w:cs="Arial"/>
          <w:sz w:val="20"/>
          <w:szCs w:val="20"/>
        </w:rPr>
        <w:t>Posiadaniu co najmniej 10 % udziałów lub akcji,</w:t>
      </w:r>
    </w:p>
    <w:p w14:paraId="20706DC8" w14:textId="77777777" w:rsidR="009E267D" w:rsidRPr="00037EDE" w:rsidRDefault="009E267D" w:rsidP="0043234B">
      <w:pPr>
        <w:pStyle w:val="Akapitzlist"/>
        <w:numPr>
          <w:ilvl w:val="0"/>
          <w:numId w:val="10"/>
        </w:numPr>
        <w:spacing w:after="200" w:line="360" w:lineRule="auto"/>
        <w:ind w:hanging="87"/>
        <w:rPr>
          <w:rFonts w:ascii="Arial" w:hAnsi="Arial" w:cs="Arial"/>
          <w:sz w:val="20"/>
          <w:szCs w:val="20"/>
        </w:rPr>
      </w:pPr>
      <w:r w:rsidRPr="00037EDE">
        <w:rPr>
          <w:rFonts w:ascii="Arial" w:hAnsi="Arial" w:cs="Arial"/>
          <w:sz w:val="20"/>
          <w:szCs w:val="20"/>
        </w:rPr>
        <w:t>Pełnieniu funkcji członka organu nadzorczego lub zarządzającego, prokurenta, pełnomocnika,</w:t>
      </w:r>
    </w:p>
    <w:p w14:paraId="14304582" w14:textId="77777777" w:rsidR="009E267D" w:rsidRPr="00037EDE" w:rsidRDefault="009E267D" w:rsidP="0043234B">
      <w:pPr>
        <w:pStyle w:val="Akapitzlist"/>
        <w:numPr>
          <w:ilvl w:val="0"/>
          <w:numId w:val="10"/>
        </w:numPr>
        <w:spacing w:after="200" w:line="360" w:lineRule="auto"/>
        <w:ind w:hanging="87"/>
        <w:jc w:val="both"/>
        <w:rPr>
          <w:rFonts w:ascii="Arial" w:hAnsi="Arial" w:cs="Arial"/>
          <w:sz w:val="20"/>
          <w:szCs w:val="20"/>
        </w:rPr>
      </w:pPr>
      <w:r w:rsidRPr="00037EDE">
        <w:rPr>
          <w:rFonts w:ascii="Arial" w:hAnsi="Arial" w:cs="Arial"/>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1AE75A61" w14:textId="19124C4D" w:rsidR="009E267D" w:rsidRPr="00037EDE" w:rsidRDefault="009E267D" w:rsidP="00037EDE">
      <w:pPr>
        <w:spacing w:line="360" w:lineRule="auto"/>
        <w:ind w:left="720"/>
        <w:jc w:val="both"/>
        <w:rPr>
          <w:rFonts w:ascii="Arial" w:hAnsi="Arial" w:cs="Arial"/>
          <w:b/>
          <w:sz w:val="20"/>
          <w:szCs w:val="20"/>
        </w:rPr>
      </w:pPr>
      <w:r w:rsidRPr="00784AF7">
        <w:rPr>
          <w:rFonts w:ascii="Arial" w:hAnsi="Arial" w:cs="Arial"/>
          <w:b/>
          <w:sz w:val="20"/>
          <w:szCs w:val="20"/>
        </w:rPr>
        <w:t xml:space="preserve">Wzór oświadczenia </w:t>
      </w:r>
      <w:r w:rsidR="00175A02">
        <w:rPr>
          <w:rFonts w:ascii="Arial" w:hAnsi="Arial" w:cs="Arial"/>
          <w:b/>
          <w:sz w:val="20"/>
          <w:szCs w:val="20"/>
        </w:rPr>
        <w:t>W</w:t>
      </w:r>
      <w:r w:rsidRPr="00784AF7">
        <w:rPr>
          <w:rFonts w:ascii="Arial" w:hAnsi="Arial" w:cs="Arial"/>
          <w:b/>
          <w:sz w:val="20"/>
          <w:szCs w:val="20"/>
        </w:rPr>
        <w:t xml:space="preserve">ykonawcy w zakresie powiązań stanowi Załącznik nr </w:t>
      </w:r>
      <w:r w:rsidR="00C60D7E">
        <w:rPr>
          <w:rFonts w:ascii="Arial" w:hAnsi="Arial" w:cs="Arial"/>
          <w:b/>
          <w:sz w:val="20"/>
          <w:szCs w:val="20"/>
        </w:rPr>
        <w:t>5</w:t>
      </w:r>
      <w:r w:rsidRPr="00784AF7">
        <w:rPr>
          <w:rFonts w:ascii="Arial" w:hAnsi="Arial" w:cs="Arial"/>
          <w:b/>
          <w:sz w:val="20"/>
          <w:szCs w:val="20"/>
        </w:rPr>
        <w:t xml:space="preserve"> do zapytania ofertowego</w:t>
      </w:r>
      <w:r w:rsidRPr="00037EDE">
        <w:rPr>
          <w:rFonts w:ascii="Arial" w:hAnsi="Arial" w:cs="Arial"/>
          <w:b/>
          <w:sz w:val="20"/>
          <w:szCs w:val="20"/>
        </w:rPr>
        <w:t>.</w:t>
      </w:r>
    </w:p>
    <w:p w14:paraId="38830006" w14:textId="77777777" w:rsidR="00447BAA" w:rsidRDefault="00447BAA" w:rsidP="00F35475">
      <w:pPr>
        <w:spacing w:line="360" w:lineRule="auto"/>
        <w:ind w:left="284"/>
        <w:rPr>
          <w:rFonts w:ascii="Arial" w:hAnsi="Arial" w:cs="Arial"/>
          <w:b/>
          <w:sz w:val="20"/>
          <w:szCs w:val="20"/>
        </w:rPr>
      </w:pPr>
    </w:p>
    <w:p w14:paraId="14A4B648" w14:textId="77777777" w:rsidR="00814653" w:rsidRPr="00037EDE" w:rsidRDefault="00814653" w:rsidP="007634A5">
      <w:pPr>
        <w:pStyle w:val="Akapitzlist"/>
        <w:numPr>
          <w:ilvl w:val="0"/>
          <w:numId w:val="49"/>
        </w:numPr>
        <w:spacing w:line="360" w:lineRule="auto"/>
        <w:ind w:left="336" w:hanging="284"/>
        <w:rPr>
          <w:rFonts w:ascii="Arial" w:hAnsi="Arial" w:cs="Arial"/>
          <w:b/>
          <w:sz w:val="20"/>
          <w:szCs w:val="20"/>
        </w:rPr>
      </w:pPr>
      <w:r>
        <w:rPr>
          <w:rFonts w:ascii="Arial" w:hAnsi="Arial" w:cs="Arial"/>
          <w:b/>
          <w:sz w:val="20"/>
          <w:szCs w:val="20"/>
        </w:rPr>
        <w:t>Odrzucenie ofert</w:t>
      </w:r>
      <w:r w:rsidRPr="00037EDE">
        <w:rPr>
          <w:rFonts w:ascii="Arial" w:hAnsi="Arial" w:cs="Arial"/>
          <w:b/>
          <w:sz w:val="20"/>
          <w:szCs w:val="20"/>
        </w:rPr>
        <w:t>:</w:t>
      </w:r>
    </w:p>
    <w:p w14:paraId="0DF1A24E" w14:textId="77777777" w:rsidR="00814653" w:rsidRPr="00814653" w:rsidRDefault="00814653" w:rsidP="007634A5">
      <w:pPr>
        <w:pStyle w:val="Akapitzlist"/>
        <w:numPr>
          <w:ilvl w:val="1"/>
          <w:numId w:val="49"/>
        </w:numPr>
        <w:tabs>
          <w:tab w:val="left" w:pos="851"/>
        </w:tabs>
        <w:spacing w:after="200" w:line="360" w:lineRule="auto"/>
        <w:ind w:left="851" w:hanging="491"/>
        <w:rPr>
          <w:rFonts w:ascii="Arial" w:hAnsi="Arial" w:cs="Arial"/>
          <w:sz w:val="20"/>
          <w:szCs w:val="20"/>
        </w:rPr>
      </w:pPr>
      <w:r w:rsidRPr="00814653">
        <w:rPr>
          <w:rFonts w:ascii="Arial" w:hAnsi="Arial" w:cs="Arial"/>
          <w:sz w:val="20"/>
          <w:szCs w:val="20"/>
        </w:rPr>
        <w:t>Oferty podlegają odrzuceniu:</w:t>
      </w:r>
    </w:p>
    <w:p w14:paraId="09EC3C04" w14:textId="7398E9BF" w:rsidR="00814653" w:rsidRPr="00814653" w:rsidRDefault="00814653" w:rsidP="0043234B">
      <w:pPr>
        <w:pStyle w:val="Akapitzlist"/>
        <w:numPr>
          <w:ilvl w:val="0"/>
          <w:numId w:val="17"/>
        </w:numPr>
        <w:spacing w:line="360" w:lineRule="auto"/>
        <w:ind w:left="1134"/>
        <w:rPr>
          <w:rFonts w:ascii="Arial" w:hAnsi="Arial" w:cs="Arial"/>
          <w:sz w:val="20"/>
          <w:szCs w:val="20"/>
        </w:rPr>
      </w:pPr>
      <w:r w:rsidRPr="00814653">
        <w:rPr>
          <w:rFonts w:ascii="Arial" w:hAnsi="Arial" w:cs="Arial"/>
          <w:sz w:val="20"/>
          <w:szCs w:val="20"/>
        </w:rPr>
        <w:t xml:space="preserve">w przypadku wykluczenia </w:t>
      </w:r>
      <w:r w:rsidR="00175A02">
        <w:rPr>
          <w:rFonts w:ascii="Arial" w:hAnsi="Arial" w:cs="Arial"/>
          <w:sz w:val="20"/>
          <w:szCs w:val="20"/>
        </w:rPr>
        <w:t>W</w:t>
      </w:r>
      <w:r w:rsidRPr="00814653">
        <w:rPr>
          <w:rFonts w:ascii="Arial" w:hAnsi="Arial" w:cs="Arial"/>
          <w:sz w:val="20"/>
          <w:szCs w:val="20"/>
        </w:rPr>
        <w:t>ykonawcy z postępowania,</w:t>
      </w:r>
    </w:p>
    <w:p w14:paraId="7CBAEAB2" w14:textId="3286A240" w:rsidR="006237A5" w:rsidRDefault="006237A5" w:rsidP="0043234B">
      <w:pPr>
        <w:pStyle w:val="Akapitzlist"/>
        <w:numPr>
          <w:ilvl w:val="0"/>
          <w:numId w:val="17"/>
        </w:numPr>
        <w:spacing w:line="360" w:lineRule="auto"/>
        <w:ind w:left="1134"/>
        <w:rPr>
          <w:rFonts w:ascii="Arial" w:hAnsi="Arial" w:cs="Arial"/>
          <w:sz w:val="20"/>
          <w:szCs w:val="20"/>
        </w:rPr>
      </w:pPr>
      <w:r w:rsidRPr="00814653">
        <w:rPr>
          <w:rFonts w:ascii="Arial" w:hAnsi="Arial" w:cs="Arial"/>
          <w:sz w:val="20"/>
          <w:szCs w:val="20"/>
        </w:rPr>
        <w:t>w przypadku</w:t>
      </w:r>
      <w:r>
        <w:rPr>
          <w:rFonts w:ascii="Arial" w:hAnsi="Arial" w:cs="Arial"/>
          <w:sz w:val="20"/>
          <w:szCs w:val="20"/>
        </w:rPr>
        <w:t xml:space="preserve"> nie dokonania przez </w:t>
      </w:r>
      <w:r w:rsidRPr="00333F05">
        <w:rPr>
          <w:rFonts w:ascii="Arial" w:hAnsi="Arial" w:cs="Arial"/>
          <w:sz w:val="20"/>
          <w:szCs w:val="20"/>
        </w:rPr>
        <w:t>Oferent</w:t>
      </w:r>
      <w:r>
        <w:rPr>
          <w:rFonts w:ascii="Arial" w:hAnsi="Arial" w:cs="Arial"/>
          <w:sz w:val="20"/>
          <w:szCs w:val="20"/>
        </w:rPr>
        <w:t>a wizji lokalnej,</w:t>
      </w:r>
    </w:p>
    <w:p w14:paraId="46C72957" w14:textId="77777777" w:rsidR="00814653" w:rsidRPr="00814653" w:rsidRDefault="00814653" w:rsidP="0043234B">
      <w:pPr>
        <w:pStyle w:val="Akapitzlist"/>
        <w:numPr>
          <w:ilvl w:val="0"/>
          <w:numId w:val="17"/>
        </w:numPr>
        <w:spacing w:line="360" w:lineRule="auto"/>
        <w:ind w:left="1134"/>
        <w:rPr>
          <w:rFonts w:ascii="Arial" w:hAnsi="Arial" w:cs="Arial"/>
          <w:sz w:val="20"/>
          <w:szCs w:val="20"/>
        </w:rPr>
      </w:pPr>
      <w:r w:rsidRPr="00814653">
        <w:rPr>
          <w:rFonts w:ascii="Arial" w:hAnsi="Arial" w:cs="Arial"/>
          <w:sz w:val="20"/>
          <w:szCs w:val="20"/>
        </w:rPr>
        <w:t xml:space="preserve">gdy ich treść nie spełnia wymogów wskazanych w Zapytaniu ofertowym, </w:t>
      </w:r>
    </w:p>
    <w:p w14:paraId="6189B7CF" w14:textId="0811C687" w:rsidR="00814653" w:rsidRPr="00814653" w:rsidRDefault="00814653" w:rsidP="0043234B">
      <w:pPr>
        <w:pStyle w:val="Akapitzlist"/>
        <w:numPr>
          <w:ilvl w:val="0"/>
          <w:numId w:val="17"/>
        </w:numPr>
        <w:spacing w:line="360" w:lineRule="auto"/>
        <w:ind w:left="1134"/>
        <w:jc w:val="both"/>
        <w:rPr>
          <w:rFonts w:ascii="Arial" w:hAnsi="Arial" w:cs="Arial"/>
          <w:sz w:val="20"/>
          <w:szCs w:val="20"/>
        </w:rPr>
      </w:pPr>
      <w:r w:rsidRPr="00814653">
        <w:rPr>
          <w:rFonts w:ascii="Arial" w:hAnsi="Arial" w:cs="Arial"/>
          <w:sz w:val="20"/>
          <w:szCs w:val="20"/>
        </w:rPr>
        <w:t>gdy nie zostały uzupełnione w zakresie dokumen</w:t>
      </w:r>
      <w:r>
        <w:rPr>
          <w:rFonts w:ascii="Arial" w:hAnsi="Arial" w:cs="Arial"/>
          <w:sz w:val="20"/>
          <w:szCs w:val="20"/>
        </w:rPr>
        <w:t>tów lub oświadczeń wymaganych w </w:t>
      </w:r>
      <w:r w:rsidRPr="00814653">
        <w:rPr>
          <w:rFonts w:ascii="Arial" w:hAnsi="Arial" w:cs="Arial"/>
          <w:sz w:val="20"/>
          <w:szCs w:val="20"/>
        </w:rPr>
        <w:t xml:space="preserve">Zapytaniu w wyznaczonym przez </w:t>
      </w:r>
      <w:r w:rsidR="00BD15F8">
        <w:rPr>
          <w:rFonts w:ascii="Arial" w:hAnsi="Arial" w:cs="Arial"/>
          <w:sz w:val="20"/>
          <w:szCs w:val="20"/>
        </w:rPr>
        <w:t>Z</w:t>
      </w:r>
      <w:r w:rsidRPr="00814653">
        <w:rPr>
          <w:rFonts w:ascii="Arial" w:hAnsi="Arial" w:cs="Arial"/>
          <w:sz w:val="20"/>
          <w:szCs w:val="20"/>
        </w:rPr>
        <w:t>amawiającego terminie,</w:t>
      </w:r>
    </w:p>
    <w:p w14:paraId="7B5D6BCB" w14:textId="77777777" w:rsidR="00814653" w:rsidRPr="00814653" w:rsidRDefault="00814653" w:rsidP="0043234B">
      <w:pPr>
        <w:pStyle w:val="Akapitzlist"/>
        <w:numPr>
          <w:ilvl w:val="0"/>
          <w:numId w:val="17"/>
        </w:numPr>
        <w:spacing w:line="360" w:lineRule="auto"/>
        <w:ind w:left="1134"/>
        <w:rPr>
          <w:rFonts w:ascii="Arial" w:hAnsi="Arial" w:cs="Arial"/>
          <w:sz w:val="20"/>
          <w:szCs w:val="20"/>
        </w:rPr>
      </w:pPr>
      <w:r w:rsidRPr="00814653">
        <w:rPr>
          <w:rFonts w:ascii="Arial" w:hAnsi="Arial" w:cs="Arial"/>
          <w:sz w:val="20"/>
          <w:szCs w:val="20"/>
        </w:rPr>
        <w:t xml:space="preserve">gdy wniesione zostały po terminie przewidzianym na wniesienie ofert.  </w:t>
      </w:r>
    </w:p>
    <w:p w14:paraId="49FD44A7" w14:textId="77777777" w:rsidR="00814653" w:rsidRPr="00814653" w:rsidRDefault="0043234B" w:rsidP="0043234B">
      <w:pPr>
        <w:spacing w:line="360" w:lineRule="auto"/>
        <w:ind w:left="851" w:hanging="501"/>
        <w:rPr>
          <w:rFonts w:ascii="Arial" w:hAnsi="Arial" w:cs="Arial"/>
          <w:sz w:val="20"/>
          <w:szCs w:val="20"/>
        </w:rPr>
      </w:pPr>
      <w:r>
        <w:rPr>
          <w:rFonts w:ascii="Arial" w:hAnsi="Arial" w:cs="Arial"/>
          <w:sz w:val="20"/>
          <w:szCs w:val="20"/>
        </w:rPr>
        <w:t xml:space="preserve">11.2 </w:t>
      </w:r>
      <w:r w:rsidR="00814653" w:rsidRPr="00814653">
        <w:rPr>
          <w:rFonts w:ascii="Arial" w:hAnsi="Arial" w:cs="Arial"/>
          <w:sz w:val="20"/>
          <w:szCs w:val="20"/>
        </w:rPr>
        <w:t xml:space="preserve">Oferty odrzucone nie podlegają ocenie.  </w:t>
      </w:r>
    </w:p>
    <w:p w14:paraId="143FA8E4" w14:textId="77777777" w:rsidR="00814653" w:rsidRPr="00037EDE" w:rsidRDefault="00814653" w:rsidP="00F35475">
      <w:pPr>
        <w:spacing w:line="360" w:lineRule="auto"/>
        <w:ind w:left="284"/>
        <w:rPr>
          <w:rFonts w:ascii="Arial" w:hAnsi="Arial" w:cs="Arial"/>
          <w:b/>
          <w:sz w:val="20"/>
          <w:szCs w:val="20"/>
        </w:rPr>
      </w:pPr>
    </w:p>
    <w:p w14:paraId="693EEDB8" w14:textId="77777777" w:rsidR="00447BAA" w:rsidRPr="00037EDE" w:rsidRDefault="00A02B56" w:rsidP="007634A5">
      <w:pPr>
        <w:pStyle w:val="Akapitzlist"/>
        <w:numPr>
          <w:ilvl w:val="0"/>
          <w:numId w:val="49"/>
        </w:numPr>
        <w:spacing w:line="360" w:lineRule="auto"/>
        <w:ind w:left="284" w:hanging="284"/>
        <w:rPr>
          <w:rFonts w:ascii="Arial" w:hAnsi="Arial" w:cs="Arial"/>
          <w:b/>
          <w:sz w:val="20"/>
          <w:szCs w:val="20"/>
        </w:rPr>
      </w:pPr>
      <w:r w:rsidRPr="00037EDE">
        <w:rPr>
          <w:rFonts w:ascii="Arial" w:hAnsi="Arial" w:cs="Arial"/>
          <w:b/>
          <w:sz w:val="20"/>
          <w:szCs w:val="20"/>
        </w:rPr>
        <w:t xml:space="preserve"> </w:t>
      </w:r>
      <w:r w:rsidR="006800F6" w:rsidRPr="00037EDE">
        <w:rPr>
          <w:rFonts w:ascii="Arial" w:hAnsi="Arial" w:cs="Arial"/>
          <w:b/>
          <w:sz w:val="20"/>
          <w:szCs w:val="20"/>
        </w:rPr>
        <w:t>Informacje dodatkowe:</w:t>
      </w:r>
    </w:p>
    <w:p w14:paraId="2E32A335" w14:textId="77777777" w:rsidR="00037EDE" w:rsidRPr="00037EDE" w:rsidRDefault="00E630BD" w:rsidP="007634A5">
      <w:pPr>
        <w:pStyle w:val="Akapitzlist"/>
        <w:numPr>
          <w:ilvl w:val="1"/>
          <w:numId w:val="49"/>
        </w:numPr>
        <w:tabs>
          <w:tab w:val="left" w:pos="851"/>
        </w:tabs>
        <w:spacing w:line="360" w:lineRule="auto"/>
        <w:ind w:left="851" w:hanging="493"/>
        <w:jc w:val="both"/>
        <w:rPr>
          <w:rFonts w:ascii="Arial" w:hAnsi="Arial" w:cs="Arial"/>
          <w:sz w:val="20"/>
          <w:szCs w:val="20"/>
        </w:rPr>
      </w:pPr>
      <w:r w:rsidRPr="00037EDE">
        <w:rPr>
          <w:rFonts w:ascii="Arial" w:hAnsi="Arial" w:cs="Arial"/>
          <w:sz w:val="20"/>
          <w:szCs w:val="20"/>
        </w:rPr>
        <w:t xml:space="preserve">Zamawiający zastrzega sobie prawo do </w:t>
      </w:r>
      <w:r w:rsidR="005F2C25" w:rsidRPr="00037EDE">
        <w:rPr>
          <w:rFonts w:ascii="Arial" w:hAnsi="Arial" w:cs="Arial"/>
          <w:sz w:val="20"/>
          <w:szCs w:val="20"/>
        </w:rPr>
        <w:t>zamknięcia zapytania ofertowego bez dokonania wyboru oferty lub do anulowania / unieważnienia</w:t>
      </w:r>
      <w:r w:rsidRPr="00037EDE">
        <w:rPr>
          <w:rFonts w:ascii="Arial" w:hAnsi="Arial" w:cs="Arial"/>
          <w:sz w:val="20"/>
          <w:szCs w:val="20"/>
        </w:rPr>
        <w:t xml:space="preserve"> zapytania ofertowego bez podawania przyczyny. O zaistnieniu takiej sytuacji Zamawiający niezwłocznie poinformuje Oferentów, którzy zgłosili swoje oferty oraz wyda stosowny komunikat na stronie internetowej Bazy Konkurencyjności. </w:t>
      </w:r>
      <w:r w:rsidR="00037EDE" w:rsidRPr="00037EDE">
        <w:rPr>
          <w:rFonts w:ascii="Arial" w:hAnsi="Arial" w:cs="Arial"/>
          <w:sz w:val="20"/>
          <w:szCs w:val="20"/>
        </w:rPr>
        <w:t xml:space="preserve">Zamawiający nie zwraca kosztów udziału w postępowaniu w przypadku unieważnienia postępowania. Od unieważnienia postępowania nie przysługuje odwołanie.  </w:t>
      </w:r>
    </w:p>
    <w:p w14:paraId="67ABE94A" w14:textId="20525FDF" w:rsidR="00333F05" w:rsidRPr="00333F05" w:rsidRDefault="00401037" w:rsidP="007634A5">
      <w:pPr>
        <w:pStyle w:val="Akapitzlist"/>
        <w:numPr>
          <w:ilvl w:val="1"/>
          <w:numId w:val="49"/>
        </w:numPr>
        <w:tabs>
          <w:tab w:val="left" w:pos="851"/>
        </w:tabs>
        <w:spacing w:line="360" w:lineRule="auto"/>
        <w:ind w:left="851" w:hanging="493"/>
        <w:jc w:val="both"/>
        <w:rPr>
          <w:rFonts w:ascii="Arial" w:hAnsi="Arial" w:cs="Arial"/>
          <w:sz w:val="20"/>
          <w:szCs w:val="20"/>
        </w:rPr>
      </w:pPr>
      <w:r w:rsidRPr="00333F05">
        <w:rPr>
          <w:rFonts w:ascii="Arial" w:hAnsi="Arial" w:cs="Arial"/>
          <w:sz w:val="20"/>
          <w:szCs w:val="20"/>
        </w:rPr>
        <w:t xml:space="preserve">W sytuacji kiedy oferta zawiera chronione tajemnice podmiotu, Oferent informacje te winien umieścić w </w:t>
      </w:r>
      <w:r w:rsidR="004D6371" w:rsidRPr="00333F05">
        <w:rPr>
          <w:rFonts w:ascii="Arial" w:hAnsi="Arial" w:cs="Arial"/>
          <w:sz w:val="20"/>
          <w:szCs w:val="20"/>
        </w:rPr>
        <w:t>osobnym opakowaniu</w:t>
      </w:r>
      <w:r w:rsidRPr="00333F05">
        <w:rPr>
          <w:rFonts w:ascii="Arial" w:hAnsi="Arial" w:cs="Arial"/>
          <w:sz w:val="20"/>
          <w:szCs w:val="20"/>
        </w:rPr>
        <w:t xml:space="preserve"> i wyraźnie zastrzec, że nie mogą być one udostępniane</w:t>
      </w:r>
      <w:r w:rsidR="004D6371" w:rsidRPr="00333F05">
        <w:rPr>
          <w:rFonts w:ascii="Arial" w:hAnsi="Arial" w:cs="Arial"/>
          <w:sz w:val="20"/>
          <w:szCs w:val="20"/>
        </w:rPr>
        <w:t xml:space="preserve"> innym Oferentom</w:t>
      </w:r>
      <w:r w:rsidRPr="00333F05">
        <w:rPr>
          <w:rFonts w:ascii="Arial" w:hAnsi="Arial" w:cs="Arial"/>
          <w:sz w:val="20"/>
          <w:szCs w:val="20"/>
        </w:rPr>
        <w:t>.</w:t>
      </w:r>
      <w:r w:rsidRPr="00333F05">
        <w:rPr>
          <w:rFonts w:ascii="Arial" w:hAnsi="Arial" w:cs="Arial"/>
          <w:b/>
          <w:bCs/>
          <w:sz w:val="20"/>
          <w:szCs w:val="20"/>
        </w:rPr>
        <w:t xml:space="preserve"> </w:t>
      </w:r>
      <w:r w:rsidRPr="00333F05">
        <w:rPr>
          <w:rFonts w:ascii="Arial" w:hAnsi="Arial" w:cs="Arial"/>
          <w:bCs/>
          <w:sz w:val="20"/>
          <w:szCs w:val="20"/>
        </w:rPr>
        <w:t xml:space="preserve">Oferent nie może zastrzec informacji dotyczących: </w:t>
      </w:r>
      <w:r w:rsidRPr="00333F05">
        <w:rPr>
          <w:rFonts w:ascii="Arial" w:hAnsi="Arial" w:cs="Arial"/>
          <w:color w:val="000000"/>
          <w:sz w:val="20"/>
          <w:szCs w:val="20"/>
          <w:shd w:val="clear" w:color="auto" w:fill="FFFFFF"/>
        </w:rPr>
        <w:t xml:space="preserve">nazwy oraz adresu Oferenta, informacji dotyczących ceny, </w:t>
      </w:r>
      <w:r w:rsidR="00F35475" w:rsidRPr="00333F05">
        <w:rPr>
          <w:rFonts w:ascii="Arial" w:hAnsi="Arial" w:cs="Arial"/>
          <w:color w:val="000000"/>
          <w:sz w:val="20"/>
          <w:szCs w:val="20"/>
          <w:shd w:val="clear" w:color="auto" w:fill="FFFFFF"/>
        </w:rPr>
        <w:t>jakości na roboty budowlano-montażowe</w:t>
      </w:r>
      <w:r w:rsidR="00531B2E">
        <w:rPr>
          <w:rFonts w:ascii="Arial" w:hAnsi="Arial" w:cs="Arial"/>
          <w:color w:val="000000"/>
          <w:sz w:val="20"/>
          <w:szCs w:val="20"/>
          <w:shd w:val="clear" w:color="auto" w:fill="FFFFFF"/>
        </w:rPr>
        <w:t>.</w:t>
      </w:r>
    </w:p>
    <w:p w14:paraId="4921AF32" w14:textId="0E026421" w:rsidR="009E5162" w:rsidRPr="00333F05" w:rsidRDefault="009E5162" w:rsidP="007634A5">
      <w:pPr>
        <w:pStyle w:val="Akapitzlist"/>
        <w:numPr>
          <w:ilvl w:val="1"/>
          <w:numId w:val="49"/>
        </w:numPr>
        <w:tabs>
          <w:tab w:val="left" w:pos="851"/>
        </w:tabs>
        <w:spacing w:line="360" w:lineRule="auto"/>
        <w:ind w:left="851" w:hanging="493"/>
        <w:jc w:val="both"/>
        <w:rPr>
          <w:rFonts w:ascii="Arial" w:hAnsi="Arial" w:cs="Arial"/>
          <w:sz w:val="20"/>
          <w:szCs w:val="20"/>
        </w:rPr>
      </w:pPr>
      <w:r w:rsidRPr="00333F05">
        <w:rPr>
          <w:rFonts w:ascii="Arial" w:hAnsi="Arial" w:cs="Arial"/>
          <w:sz w:val="20"/>
          <w:szCs w:val="20"/>
        </w:rPr>
        <w:t xml:space="preserve">Wykonawca, który złożył ofertę, pozostaje nią związany przez okres </w:t>
      </w:r>
      <w:r w:rsidR="0079017A">
        <w:rPr>
          <w:rFonts w:ascii="Arial" w:hAnsi="Arial" w:cs="Arial"/>
          <w:sz w:val="20"/>
          <w:szCs w:val="20"/>
        </w:rPr>
        <w:t>75</w:t>
      </w:r>
      <w:r w:rsidRPr="00333F05">
        <w:rPr>
          <w:rFonts w:ascii="Arial" w:hAnsi="Arial" w:cs="Arial"/>
          <w:sz w:val="20"/>
          <w:szCs w:val="20"/>
        </w:rPr>
        <w:t xml:space="preserve"> dni licząc od daty upływu terminu składania ofert określonego w treści zapytania ofertowego. </w:t>
      </w:r>
    </w:p>
    <w:p w14:paraId="2C4AFFE9" w14:textId="77777777" w:rsidR="005F2C25" w:rsidRPr="00037EDE" w:rsidRDefault="005F2C25" w:rsidP="007634A5">
      <w:pPr>
        <w:pStyle w:val="Akapitzlist"/>
        <w:numPr>
          <w:ilvl w:val="1"/>
          <w:numId w:val="49"/>
        </w:numPr>
        <w:tabs>
          <w:tab w:val="left" w:pos="851"/>
        </w:tabs>
        <w:spacing w:line="360" w:lineRule="auto"/>
        <w:ind w:left="851" w:hanging="493"/>
        <w:jc w:val="both"/>
        <w:rPr>
          <w:rFonts w:ascii="Arial" w:hAnsi="Arial" w:cs="Arial"/>
          <w:sz w:val="20"/>
          <w:szCs w:val="20"/>
        </w:rPr>
      </w:pPr>
      <w:r w:rsidRPr="00037EDE">
        <w:rPr>
          <w:rFonts w:ascii="Arial" w:hAnsi="Arial" w:cs="Arial"/>
          <w:sz w:val="20"/>
          <w:szCs w:val="20"/>
        </w:rPr>
        <w:t>Zamawiający w niniejszym postępowaniu nie przewiduje zamówień uzupełniających.</w:t>
      </w:r>
    </w:p>
    <w:p w14:paraId="544852F4" w14:textId="77777777" w:rsidR="00B6038C" w:rsidRPr="00037EDE" w:rsidRDefault="005F2C25" w:rsidP="007634A5">
      <w:pPr>
        <w:pStyle w:val="Akapitzlist"/>
        <w:numPr>
          <w:ilvl w:val="1"/>
          <w:numId w:val="49"/>
        </w:numPr>
        <w:tabs>
          <w:tab w:val="left" w:pos="851"/>
        </w:tabs>
        <w:spacing w:line="360" w:lineRule="auto"/>
        <w:ind w:left="851" w:hanging="493"/>
        <w:jc w:val="both"/>
        <w:rPr>
          <w:rFonts w:ascii="Arial" w:hAnsi="Arial" w:cs="Arial"/>
          <w:sz w:val="20"/>
          <w:szCs w:val="20"/>
        </w:rPr>
      </w:pPr>
      <w:r w:rsidRPr="00037EDE">
        <w:rPr>
          <w:rFonts w:ascii="Arial" w:hAnsi="Arial" w:cs="Arial"/>
          <w:sz w:val="20"/>
          <w:szCs w:val="20"/>
        </w:rPr>
        <w:lastRenderedPageBreak/>
        <w:t>Umowa z Oferentem, którego oferta zostanie wybrana jako najkorzystniejsza</w:t>
      </w:r>
      <w:r w:rsidR="00202541" w:rsidRPr="00037EDE">
        <w:rPr>
          <w:rFonts w:ascii="Arial" w:hAnsi="Arial" w:cs="Arial"/>
          <w:sz w:val="20"/>
          <w:szCs w:val="20"/>
        </w:rPr>
        <w:t xml:space="preserve">, zostanie </w:t>
      </w:r>
      <w:r w:rsidRPr="00037EDE">
        <w:rPr>
          <w:rFonts w:ascii="Arial" w:hAnsi="Arial" w:cs="Arial"/>
          <w:sz w:val="20"/>
          <w:szCs w:val="20"/>
        </w:rPr>
        <w:t>zawarta w terminie dogodnym dla obu stron</w:t>
      </w:r>
      <w:r w:rsidR="000F4E17" w:rsidRPr="00037EDE">
        <w:rPr>
          <w:rFonts w:ascii="Arial" w:hAnsi="Arial" w:cs="Arial"/>
          <w:sz w:val="20"/>
          <w:szCs w:val="20"/>
        </w:rPr>
        <w:t>.</w:t>
      </w:r>
    </w:p>
    <w:p w14:paraId="75A33527" w14:textId="77777777" w:rsidR="006956A7" w:rsidRPr="00037EDE" w:rsidRDefault="00AC6357" w:rsidP="007634A5">
      <w:pPr>
        <w:pStyle w:val="Akapitzlist"/>
        <w:numPr>
          <w:ilvl w:val="1"/>
          <w:numId w:val="49"/>
        </w:numPr>
        <w:tabs>
          <w:tab w:val="left" w:pos="851"/>
        </w:tabs>
        <w:spacing w:line="360" w:lineRule="auto"/>
        <w:ind w:left="851" w:hanging="529"/>
        <w:jc w:val="both"/>
        <w:rPr>
          <w:rFonts w:ascii="Arial" w:hAnsi="Arial" w:cs="Arial"/>
          <w:sz w:val="20"/>
          <w:szCs w:val="20"/>
        </w:rPr>
      </w:pPr>
      <w:r w:rsidRPr="00037EDE">
        <w:rPr>
          <w:rFonts w:ascii="Arial" w:hAnsi="Arial" w:cs="Arial"/>
          <w:sz w:val="20"/>
          <w:szCs w:val="20"/>
        </w:rPr>
        <w:t xml:space="preserve">Zapytanie ofertowe zostało upublicznione na stronie internetowej wskazanej w komunikacie ministra właściwego ds. </w:t>
      </w:r>
      <w:r w:rsidR="006956A7" w:rsidRPr="00037EDE">
        <w:rPr>
          <w:rFonts w:ascii="Arial" w:hAnsi="Arial" w:cs="Arial"/>
          <w:sz w:val="20"/>
          <w:szCs w:val="20"/>
        </w:rPr>
        <w:t>rozwoju, przeznaczonej do zamieszczania zapytań ofertowych (</w:t>
      </w:r>
      <w:hyperlink r:id="rId8" w:history="1">
        <w:bookmarkStart w:id="5" w:name="_Hlk183594575"/>
        <w:r w:rsidR="006956A7" w:rsidRPr="00037EDE">
          <w:rPr>
            <w:rStyle w:val="Hipercze"/>
            <w:rFonts w:ascii="Arial" w:hAnsi="Arial" w:cs="Arial"/>
            <w:sz w:val="20"/>
            <w:szCs w:val="20"/>
          </w:rPr>
          <w:t>https://bazakonkurencyjnosci.funduszeeuropejskie.gov.pl</w:t>
        </w:r>
        <w:bookmarkEnd w:id="5"/>
        <w:r w:rsidR="006956A7" w:rsidRPr="00037EDE">
          <w:rPr>
            <w:rStyle w:val="Hipercze"/>
            <w:rFonts w:ascii="Arial" w:hAnsi="Arial" w:cs="Arial"/>
            <w:sz w:val="20"/>
            <w:szCs w:val="20"/>
          </w:rPr>
          <w:t>/</w:t>
        </w:r>
      </w:hyperlink>
      <w:r w:rsidR="006956A7" w:rsidRPr="00037EDE">
        <w:rPr>
          <w:rFonts w:ascii="Arial" w:hAnsi="Arial" w:cs="Arial"/>
          <w:sz w:val="20"/>
          <w:szCs w:val="20"/>
        </w:rPr>
        <w:t>).</w:t>
      </w:r>
    </w:p>
    <w:p w14:paraId="113B0332" w14:textId="1D6A32BB" w:rsidR="00814653" w:rsidRPr="00E47C65" w:rsidRDefault="00814653" w:rsidP="007634A5">
      <w:pPr>
        <w:pStyle w:val="Akapitzlist"/>
        <w:numPr>
          <w:ilvl w:val="1"/>
          <w:numId w:val="49"/>
        </w:numPr>
        <w:tabs>
          <w:tab w:val="left" w:pos="851"/>
        </w:tabs>
        <w:spacing w:line="360" w:lineRule="auto"/>
        <w:ind w:left="851" w:hanging="529"/>
        <w:jc w:val="both"/>
        <w:rPr>
          <w:rFonts w:ascii="Arial" w:hAnsi="Arial" w:cs="Arial"/>
          <w:sz w:val="20"/>
          <w:szCs w:val="20"/>
        </w:rPr>
      </w:pPr>
      <w:r w:rsidRPr="00037EDE">
        <w:rPr>
          <w:rFonts w:ascii="Arial" w:hAnsi="Arial" w:cs="Arial"/>
          <w:sz w:val="20"/>
          <w:szCs w:val="20"/>
        </w:rPr>
        <w:t>Pytania w przedmiocie zapytania ofertowego należy kierować do</w:t>
      </w:r>
      <w:r w:rsidR="00EF44DC">
        <w:rPr>
          <w:rFonts w:ascii="Arial" w:hAnsi="Arial" w:cs="Arial"/>
          <w:sz w:val="20"/>
          <w:szCs w:val="20"/>
        </w:rPr>
        <w:t xml:space="preserve"> </w:t>
      </w:r>
      <w:r w:rsidR="00EF44DC" w:rsidRPr="00E47C65">
        <w:rPr>
          <w:rFonts w:ascii="Arial" w:hAnsi="Arial" w:cs="Arial"/>
          <w:sz w:val="20"/>
          <w:szCs w:val="20"/>
        </w:rPr>
        <w:t>Zamawiającego</w:t>
      </w:r>
    </w:p>
    <w:p w14:paraId="0E6C1264" w14:textId="75D3925C" w:rsidR="00E601D9" w:rsidRPr="00E601D9" w:rsidRDefault="00E601D9" w:rsidP="00E601D9">
      <w:pPr>
        <w:pStyle w:val="Akapitzlist"/>
        <w:tabs>
          <w:tab w:val="left" w:pos="851"/>
        </w:tabs>
        <w:spacing w:line="360" w:lineRule="auto"/>
        <w:ind w:left="851"/>
        <w:jc w:val="both"/>
        <w:rPr>
          <w:rFonts w:ascii="Arial" w:hAnsi="Arial" w:cs="Arial"/>
          <w:sz w:val="20"/>
          <w:szCs w:val="20"/>
        </w:rPr>
      </w:pPr>
      <w:r>
        <w:rPr>
          <w:rFonts w:ascii="Arial" w:hAnsi="Arial" w:cs="Arial"/>
          <w:sz w:val="20"/>
          <w:szCs w:val="20"/>
        </w:rPr>
        <w:t>poprzez stronę internetową</w:t>
      </w:r>
      <w:r w:rsidRPr="00E601D9">
        <w:rPr>
          <w:rFonts w:ascii="Arial" w:hAnsi="Arial" w:cs="Arial"/>
          <w:sz w:val="20"/>
          <w:szCs w:val="20"/>
        </w:rPr>
        <w:t xml:space="preserve">: </w:t>
      </w:r>
      <w:r w:rsidR="00E47C65" w:rsidRPr="00037EDE">
        <w:rPr>
          <w:rFonts w:ascii="Arial" w:hAnsi="Arial" w:cs="Arial"/>
          <w:sz w:val="20"/>
          <w:szCs w:val="20"/>
        </w:rPr>
        <w:t>(</w:t>
      </w:r>
      <w:hyperlink r:id="rId9" w:history="1">
        <w:r w:rsidR="00E47C65" w:rsidRPr="00037EDE">
          <w:rPr>
            <w:rStyle w:val="Hipercze"/>
            <w:rFonts w:ascii="Arial" w:hAnsi="Arial" w:cs="Arial"/>
            <w:sz w:val="20"/>
            <w:szCs w:val="20"/>
          </w:rPr>
          <w:t>https://bazakonkurencyjnosci.funduszeeuropejskie.gov.pl/</w:t>
        </w:r>
      </w:hyperlink>
      <w:r w:rsidR="00E47C65" w:rsidRPr="00037EDE">
        <w:rPr>
          <w:rFonts w:ascii="Arial" w:hAnsi="Arial" w:cs="Arial"/>
          <w:sz w:val="20"/>
          <w:szCs w:val="20"/>
        </w:rPr>
        <w:t>)</w:t>
      </w:r>
    </w:p>
    <w:p w14:paraId="537DA054" w14:textId="5E05B95C" w:rsidR="00814653" w:rsidRPr="00814653" w:rsidRDefault="00D51BEB" w:rsidP="007634A5">
      <w:pPr>
        <w:pStyle w:val="Akapitzlist"/>
        <w:numPr>
          <w:ilvl w:val="1"/>
          <w:numId w:val="49"/>
        </w:numPr>
        <w:tabs>
          <w:tab w:val="left" w:pos="851"/>
        </w:tabs>
        <w:spacing w:line="360" w:lineRule="auto"/>
        <w:ind w:left="851" w:hanging="529"/>
        <w:jc w:val="both"/>
        <w:rPr>
          <w:rStyle w:val="Hipercze"/>
          <w:rFonts w:ascii="Arial" w:hAnsi="Arial" w:cs="Arial"/>
          <w:color w:val="auto"/>
          <w:sz w:val="20"/>
          <w:szCs w:val="20"/>
          <w:u w:val="none"/>
        </w:rPr>
      </w:pPr>
      <w:r w:rsidRPr="00037EDE">
        <w:rPr>
          <w:rFonts w:ascii="Arial" w:hAnsi="Arial" w:cs="Arial"/>
          <w:sz w:val="20"/>
          <w:szCs w:val="20"/>
        </w:rPr>
        <w:t xml:space="preserve">Wszelkie wyjaśnienia dotyczące zapytania ofertowego zostaną udzielone niezwłocznie, </w:t>
      </w:r>
      <w:r w:rsidR="004D6371" w:rsidRPr="00037EDE">
        <w:rPr>
          <w:rFonts w:ascii="Arial" w:hAnsi="Arial" w:cs="Arial"/>
          <w:sz w:val="20"/>
          <w:szCs w:val="20"/>
        </w:rPr>
        <w:t xml:space="preserve">jednak </w:t>
      </w:r>
      <w:r w:rsidRPr="00037EDE">
        <w:rPr>
          <w:rFonts w:ascii="Arial" w:hAnsi="Arial" w:cs="Arial"/>
          <w:sz w:val="20"/>
          <w:szCs w:val="20"/>
        </w:rPr>
        <w:t>nie później niż na dwa dni robocze przed terminem składania ofert</w:t>
      </w:r>
      <w:r w:rsidR="00531B2E">
        <w:rPr>
          <w:rFonts w:ascii="Arial" w:hAnsi="Arial" w:cs="Arial"/>
          <w:sz w:val="20"/>
          <w:szCs w:val="20"/>
        </w:rPr>
        <w:t xml:space="preserve"> </w:t>
      </w:r>
      <w:r w:rsidRPr="00037EDE">
        <w:rPr>
          <w:rFonts w:ascii="Arial" w:hAnsi="Arial" w:cs="Arial"/>
          <w:sz w:val="20"/>
          <w:szCs w:val="20"/>
        </w:rPr>
        <w:t xml:space="preserve">bez ujawniania źródła </w:t>
      </w:r>
      <w:r w:rsidR="004D6371" w:rsidRPr="00037EDE">
        <w:rPr>
          <w:rFonts w:ascii="Arial" w:hAnsi="Arial" w:cs="Arial"/>
          <w:sz w:val="20"/>
          <w:szCs w:val="20"/>
        </w:rPr>
        <w:t>pytania. Pytania i w</w:t>
      </w:r>
      <w:r w:rsidRPr="00037EDE">
        <w:rPr>
          <w:rFonts w:ascii="Arial" w:hAnsi="Arial" w:cs="Arial"/>
          <w:sz w:val="20"/>
          <w:szCs w:val="20"/>
        </w:rPr>
        <w:t xml:space="preserve">yjaśnienia zostaną umieszczone na stronie internetowej: </w:t>
      </w:r>
      <w:hyperlink r:id="rId10" w:history="1">
        <w:r w:rsidRPr="00037EDE">
          <w:rPr>
            <w:rStyle w:val="Hipercze"/>
            <w:rFonts w:ascii="Arial" w:hAnsi="Arial" w:cs="Arial"/>
            <w:sz w:val="20"/>
            <w:szCs w:val="20"/>
          </w:rPr>
          <w:t>https://bazakonkurencyjnosci.funduszeeuropejskie.gov.pl/</w:t>
        </w:r>
      </w:hyperlink>
    </w:p>
    <w:p w14:paraId="157C893D" w14:textId="25624427" w:rsidR="00E07FD7" w:rsidRPr="000010FB" w:rsidRDefault="00814653" w:rsidP="007634A5">
      <w:pPr>
        <w:pStyle w:val="Akapitzlist"/>
        <w:numPr>
          <w:ilvl w:val="1"/>
          <w:numId w:val="49"/>
        </w:numPr>
        <w:tabs>
          <w:tab w:val="left" w:pos="851"/>
        </w:tabs>
        <w:spacing w:line="360" w:lineRule="auto"/>
        <w:ind w:left="851" w:hanging="529"/>
        <w:jc w:val="both"/>
        <w:rPr>
          <w:rFonts w:ascii="Arial" w:hAnsi="Arial" w:cs="Arial"/>
          <w:sz w:val="20"/>
          <w:szCs w:val="20"/>
        </w:rPr>
      </w:pPr>
      <w:r w:rsidRPr="00E07FD7">
        <w:rPr>
          <w:rFonts w:ascii="Arial" w:hAnsi="Arial" w:cs="Arial"/>
          <w:sz w:val="20"/>
          <w:szCs w:val="20"/>
        </w:rPr>
        <w:t>Celem zabezpieczenia ewentualnych roszczeń Zamawiającego, z tytułu niewykonania lub nienależytego wykonania przedmiotu umowy, Wykonawca wnosi stosowne zabezpieczenie w</w:t>
      </w:r>
      <w:r w:rsidR="00E07FD7" w:rsidRPr="00E07FD7">
        <w:rPr>
          <w:rFonts w:ascii="Arial" w:hAnsi="Arial" w:cs="Arial"/>
          <w:sz w:val="20"/>
          <w:szCs w:val="20"/>
        </w:rPr>
        <w:t> </w:t>
      </w:r>
      <w:r w:rsidRPr="000010FB">
        <w:rPr>
          <w:rFonts w:ascii="Arial" w:hAnsi="Arial" w:cs="Arial"/>
          <w:sz w:val="20"/>
          <w:szCs w:val="20"/>
        </w:rPr>
        <w:t xml:space="preserve">wysokości </w:t>
      </w:r>
      <w:r w:rsidR="008F03B7" w:rsidRPr="006D2043">
        <w:rPr>
          <w:rFonts w:ascii="Arial" w:hAnsi="Arial" w:cs="Arial"/>
          <w:sz w:val="20"/>
          <w:szCs w:val="20"/>
        </w:rPr>
        <w:t>5</w:t>
      </w:r>
      <w:r w:rsidR="00FC0D7C" w:rsidRPr="006D2043">
        <w:rPr>
          <w:rFonts w:ascii="Arial" w:hAnsi="Arial" w:cs="Arial"/>
          <w:sz w:val="20"/>
          <w:szCs w:val="20"/>
        </w:rPr>
        <w:t>%</w:t>
      </w:r>
      <w:r w:rsidR="00FC0D7C" w:rsidRPr="000010FB">
        <w:rPr>
          <w:rFonts w:ascii="Arial" w:hAnsi="Arial" w:cs="Arial"/>
          <w:sz w:val="20"/>
          <w:szCs w:val="20"/>
        </w:rPr>
        <w:t xml:space="preserve"> </w:t>
      </w:r>
      <w:r w:rsidR="00E07FD7" w:rsidRPr="000010FB">
        <w:rPr>
          <w:rFonts w:ascii="Arial" w:hAnsi="Arial" w:cs="Arial"/>
          <w:sz w:val="20"/>
          <w:szCs w:val="20"/>
        </w:rPr>
        <w:t>ceny, tj. wartości umowy.</w:t>
      </w:r>
    </w:p>
    <w:p w14:paraId="65A9B104" w14:textId="3400B03C" w:rsidR="00E07FD7" w:rsidRPr="00E07FD7" w:rsidRDefault="00E07FD7" w:rsidP="007634A5">
      <w:pPr>
        <w:pStyle w:val="Akapitzlist"/>
        <w:numPr>
          <w:ilvl w:val="1"/>
          <w:numId w:val="49"/>
        </w:numPr>
        <w:tabs>
          <w:tab w:val="left" w:pos="851"/>
        </w:tabs>
        <w:spacing w:line="360" w:lineRule="auto"/>
        <w:ind w:left="851" w:hanging="529"/>
        <w:jc w:val="both"/>
        <w:rPr>
          <w:rFonts w:ascii="Arial" w:hAnsi="Arial" w:cs="Arial"/>
          <w:sz w:val="20"/>
          <w:szCs w:val="20"/>
        </w:rPr>
      </w:pPr>
      <w:r w:rsidRPr="00E07FD7">
        <w:rPr>
          <w:rFonts w:ascii="Arial" w:hAnsi="Arial" w:cs="Arial"/>
          <w:sz w:val="20"/>
          <w:szCs w:val="20"/>
        </w:rPr>
        <w:t>Część, wynosząca 70% wniesionego zabezpieczenia, stanowi gwarancję zgodnego z umową</w:t>
      </w:r>
      <w:r w:rsidR="00CD60ED">
        <w:rPr>
          <w:rFonts w:ascii="Arial" w:hAnsi="Arial" w:cs="Arial"/>
          <w:sz w:val="20"/>
          <w:szCs w:val="20"/>
        </w:rPr>
        <w:t xml:space="preserve"> wykonania przedmiotu umowy</w:t>
      </w:r>
      <w:r w:rsidRPr="00E07FD7">
        <w:rPr>
          <w:rFonts w:ascii="Arial" w:hAnsi="Arial" w:cs="Arial"/>
          <w:sz w:val="20"/>
          <w:szCs w:val="20"/>
        </w:rPr>
        <w:t xml:space="preserve">. Ważność tej części zabezpieczenia, w przypadku jego wniesienia w postaci gwarancji bankowej lub ubezpieczeniowej, nie może upłynąć wcześniej niż 30 dni po dacie odbioru końcowego przedmiotu umowy przez Zamawiającego. Pozostała część, wynosząca 30% wniesionego zabezpieczenia, stanowi zabezpieczenie roszczeń Zamawiającego z tytułu rękojmi za wady, usterki i ważność tej części zabezpieczenia, w przypadku jego wniesienia w postaci gwarancji bankowej lub ubezpieczeniowej, nie może upłynąć wcześniej niż 15 dni po upływie okresu rękojmi za wady i usterki zadeklarowanego w ofercie okresu gwarancji </w:t>
      </w:r>
      <w:r w:rsidR="00531B2E">
        <w:rPr>
          <w:rFonts w:ascii="Arial" w:hAnsi="Arial" w:cs="Arial"/>
          <w:sz w:val="20"/>
          <w:szCs w:val="20"/>
        </w:rPr>
        <w:t>na roboty budowlane</w:t>
      </w:r>
      <w:r w:rsidRPr="00E07FD7">
        <w:rPr>
          <w:rFonts w:ascii="Arial" w:hAnsi="Arial" w:cs="Arial"/>
          <w:sz w:val="20"/>
          <w:szCs w:val="20"/>
        </w:rPr>
        <w:t xml:space="preserve">. </w:t>
      </w:r>
    </w:p>
    <w:p w14:paraId="39F8C7B6" w14:textId="77777777" w:rsidR="00E07FD7" w:rsidRPr="00E07FD7" w:rsidRDefault="00E07FD7" w:rsidP="007634A5">
      <w:pPr>
        <w:pStyle w:val="Akapitzlist"/>
        <w:numPr>
          <w:ilvl w:val="1"/>
          <w:numId w:val="49"/>
        </w:numPr>
        <w:tabs>
          <w:tab w:val="left" w:pos="851"/>
        </w:tabs>
        <w:spacing w:line="360" w:lineRule="auto"/>
        <w:ind w:left="851" w:hanging="529"/>
        <w:jc w:val="both"/>
        <w:rPr>
          <w:rFonts w:ascii="Arial" w:hAnsi="Arial" w:cs="Arial"/>
          <w:sz w:val="20"/>
          <w:szCs w:val="20"/>
        </w:rPr>
      </w:pPr>
      <w:r w:rsidRPr="00E07FD7">
        <w:rPr>
          <w:rFonts w:ascii="Arial" w:hAnsi="Arial" w:cs="Arial"/>
          <w:sz w:val="20"/>
          <w:szCs w:val="20"/>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p>
    <w:p w14:paraId="1812621E" w14:textId="77777777" w:rsidR="00E07FD7" w:rsidRPr="00E07FD7" w:rsidRDefault="00E07FD7" w:rsidP="007634A5">
      <w:pPr>
        <w:pStyle w:val="Akapitzlist"/>
        <w:numPr>
          <w:ilvl w:val="1"/>
          <w:numId w:val="49"/>
        </w:numPr>
        <w:tabs>
          <w:tab w:val="left" w:pos="851"/>
          <w:tab w:val="left" w:pos="993"/>
        </w:tabs>
        <w:spacing w:line="360" w:lineRule="auto"/>
        <w:ind w:left="851" w:hanging="529"/>
        <w:jc w:val="both"/>
        <w:rPr>
          <w:rFonts w:ascii="Arial" w:hAnsi="Arial" w:cs="Arial"/>
          <w:sz w:val="20"/>
          <w:szCs w:val="20"/>
        </w:rPr>
      </w:pPr>
      <w:r w:rsidRPr="00E07FD7">
        <w:rPr>
          <w:rFonts w:ascii="Arial" w:hAnsi="Arial" w:cs="Arial"/>
          <w:sz w:val="20"/>
          <w:szCs w:val="20"/>
        </w:rPr>
        <w:t xml:space="preserve">Zabezpieczenie, o którym mowa w ust. 10, zostanie zwrócone Wykonawcy w sposób następujący: </w:t>
      </w:r>
    </w:p>
    <w:p w14:paraId="144AD9F0" w14:textId="77777777" w:rsidR="00E07FD7" w:rsidRPr="00E07FD7" w:rsidRDefault="00E07FD7" w:rsidP="00E07FD7">
      <w:pPr>
        <w:pStyle w:val="Akapitzlist"/>
        <w:numPr>
          <w:ilvl w:val="0"/>
          <w:numId w:val="26"/>
        </w:numPr>
        <w:tabs>
          <w:tab w:val="left" w:pos="993"/>
        </w:tabs>
        <w:spacing w:line="360" w:lineRule="auto"/>
        <w:ind w:left="1276"/>
        <w:jc w:val="both"/>
        <w:rPr>
          <w:rFonts w:ascii="Arial" w:hAnsi="Arial" w:cs="Arial"/>
          <w:sz w:val="20"/>
          <w:szCs w:val="20"/>
        </w:rPr>
      </w:pPr>
      <w:r w:rsidRPr="00E07FD7">
        <w:rPr>
          <w:rFonts w:ascii="Arial" w:hAnsi="Arial" w:cs="Arial"/>
          <w:sz w:val="20"/>
          <w:szCs w:val="20"/>
        </w:rPr>
        <w:t xml:space="preserve">70% kwoty zabezpieczenia należytego wykonania umowy zostanie zwrócone Wykonawcy w terminie 30 dni od dnia wykonania zamówienia i uznania przez Zamawiającego za należycie wykonane, </w:t>
      </w:r>
    </w:p>
    <w:p w14:paraId="16979924" w14:textId="468E5256" w:rsidR="00E07FD7" w:rsidRPr="00E07FD7" w:rsidRDefault="00E07FD7" w:rsidP="00E07FD7">
      <w:pPr>
        <w:pStyle w:val="Akapitzlist"/>
        <w:numPr>
          <w:ilvl w:val="0"/>
          <w:numId w:val="26"/>
        </w:numPr>
        <w:tabs>
          <w:tab w:val="left" w:pos="993"/>
        </w:tabs>
        <w:spacing w:line="360" w:lineRule="auto"/>
        <w:ind w:left="1276"/>
        <w:jc w:val="both"/>
        <w:rPr>
          <w:rFonts w:ascii="Arial" w:hAnsi="Arial" w:cs="Arial"/>
          <w:sz w:val="20"/>
          <w:szCs w:val="20"/>
        </w:rPr>
      </w:pPr>
      <w:r w:rsidRPr="00E07FD7">
        <w:rPr>
          <w:rFonts w:ascii="Arial" w:hAnsi="Arial" w:cs="Arial"/>
          <w:sz w:val="20"/>
          <w:szCs w:val="20"/>
        </w:rPr>
        <w:t xml:space="preserve">30% kwoty zabezpieczenia, stanowiące zabezpieczenie wykonania zobowiązań Wykonawcy w okresie rękojmi, zostanie zwrócone Wykonawcy w terminie 15 dni po upływie okresu rękojmi za wady i usterki zadeklarowanego w ofercie okresu gwarancji </w:t>
      </w:r>
      <w:r w:rsidR="00531B2E">
        <w:rPr>
          <w:rFonts w:ascii="Arial" w:hAnsi="Arial" w:cs="Arial"/>
          <w:sz w:val="20"/>
          <w:szCs w:val="20"/>
        </w:rPr>
        <w:t>na roboty budowlane</w:t>
      </w:r>
      <w:r w:rsidRPr="00E07FD7">
        <w:rPr>
          <w:rFonts w:ascii="Arial" w:hAnsi="Arial" w:cs="Arial"/>
          <w:sz w:val="20"/>
          <w:szCs w:val="20"/>
        </w:rPr>
        <w:t xml:space="preserve">. </w:t>
      </w:r>
    </w:p>
    <w:p w14:paraId="50DAC275" w14:textId="54C820DD"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Zabezpieczenie może być wnoszone według wyboru Wykonawcy w jednej lub kilku następujących formach: 1) pieniądzu, 2) poręczeniach bankowych 3) gwarancjach bankowych, 4) gwarancjach ubezpieczeniowych, 5) poręczeniach udzielonych przez </w:t>
      </w:r>
      <w:r w:rsidRPr="00E07FD7">
        <w:rPr>
          <w:rFonts w:ascii="Arial" w:hAnsi="Arial" w:cs="Arial"/>
          <w:sz w:val="20"/>
          <w:szCs w:val="20"/>
        </w:rPr>
        <w:lastRenderedPageBreak/>
        <w:t>podmioty, o których mowa w art. 6b ust. 5 pkt 2 ustawy z</w:t>
      </w:r>
      <w:r>
        <w:rPr>
          <w:rFonts w:ascii="Arial" w:hAnsi="Arial" w:cs="Arial"/>
          <w:sz w:val="20"/>
          <w:szCs w:val="20"/>
        </w:rPr>
        <w:t> </w:t>
      </w:r>
      <w:r w:rsidRPr="00E07FD7">
        <w:rPr>
          <w:rFonts w:ascii="Arial" w:hAnsi="Arial" w:cs="Arial"/>
          <w:sz w:val="20"/>
          <w:szCs w:val="20"/>
        </w:rPr>
        <w:t xml:space="preserve">dnia 9 listopada 2000r. o utworzeniu Polskiej Agencji Rozwoju Przedsiębiorczości. </w:t>
      </w:r>
    </w:p>
    <w:p w14:paraId="7362EE2C" w14:textId="77777777"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Na wniosek Wykonawcy, którego oferta zostanie uznana za najkorzystniejszą, wadium wniesione w pieniądzu może być zaliczone przez Zamawiającego na poczet zabezpieczenia należytego wykonania umowy. </w:t>
      </w:r>
    </w:p>
    <w:p w14:paraId="35580EDD" w14:textId="77777777"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Zabezpieczenie wnoszone w pieniądzu Wykonawca wpłaca przelewem na rachunek bankowy wskazany przez Zamawiającego. </w:t>
      </w:r>
    </w:p>
    <w:p w14:paraId="0E3EF7F3" w14:textId="7F0DCD04"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W trakcie realizacji umowy Wykonawca może dokonać zmiany formy zabezpieczenia na jedną lub kilka form,  o których mowa w ust </w:t>
      </w:r>
      <w:r>
        <w:rPr>
          <w:rFonts w:ascii="Arial" w:hAnsi="Arial" w:cs="Arial"/>
          <w:sz w:val="20"/>
          <w:szCs w:val="20"/>
        </w:rPr>
        <w:t>4</w:t>
      </w:r>
      <w:r w:rsidRPr="00E07FD7">
        <w:rPr>
          <w:rFonts w:ascii="Arial" w:hAnsi="Arial" w:cs="Arial"/>
          <w:sz w:val="20"/>
          <w:szCs w:val="20"/>
        </w:rPr>
        <w:t>.</w:t>
      </w:r>
      <w:r w:rsidR="00EF44DC">
        <w:rPr>
          <w:rFonts w:ascii="Arial" w:hAnsi="Arial" w:cs="Arial"/>
          <w:sz w:val="20"/>
          <w:szCs w:val="20"/>
        </w:rPr>
        <w:t>13</w:t>
      </w:r>
      <w:r w:rsidRPr="00E07FD7">
        <w:rPr>
          <w:rFonts w:ascii="Arial" w:hAnsi="Arial" w:cs="Arial"/>
          <w:sz w:val="20"/>
          <w:szCs w:val="20"/>
        </w:rPr>
        <w:t xml:space="preserve"> </w:t>
      </w:r>
    </w:p>
    <w:p w14:paraId="20BAD994" w14:textId="0B0D4F93"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W przypadku, gdy Wykonawca wnosi zabezpieczenie w formie gwarancji bankowej lub gwarancji ubezpieczeniowej, z treści tych gwarancji musi w szczególności jednoznacznie wynikać: a) zobowiązanie gwaranta (banku, instytucji </w:t>
      </w:r>
      <w:r w:rsidRPr="00E773B7">
        <w:rPr>
          <w:rFonts w:ascii="Arial" w:hAnsi="Arial" w:cs="Arial"/>
          <w:sz w:val="20"/>
          <w:szCs w:val="20"/>
        </w:rPr>
        <w:t xml:space="preserve">ubezpieczeniowej) do zapłaty do wysokości określonej w gwarancji kwoty, nieodwołalnie i bezwarunkowo, </w:t>
      </w:r>
      <w:r w:rsidR="00E773B7" w:rsidRPr="00E773B7">
        <w:rPr>
          <w:rFonts w:ascii="Arial" w:hAnsi="Arial" w:cs="Arial"/>
          <w:sz w:val="20"/>
          <w:szCs w:val="20"/>
        </w:rPr>
        <w:t xml:space="preserve">na </w:t>
      </w:r>
      <w:r w:rsidRPr="00E773B7">
        <w:rPr>
          <w:rFonts w:ascii="Arial" w:hAnsi="Arial" w:cs="Arial"/>
          <w:sz w:val="20"/>
          <w:szCs w:val="20"/>
        </w:rPr>
        <w:t xml:space="preserve"> pierwsze</w:t>
      </w:r>
      <w:r w:rsidR="00E773B7" w:rsidRPr="00E773B7">
        <w:rPr>
          <w:rFonts w:ascii="Arial" w:hAnsi="Arial" w:cs="Arial"/>
          <w:sz w:val="20"/>
          <w:szCs w:val="20"/>
        </w:rPr>
        <w:t xml:space="preserve"> pisemne</w:t>
      </w:r>
      <w:r w:rsidRPr="00E773B7">
        <w:rPr>
          <w:rFonts w:ascii="Arial" w:hAnsi="Arial" w:cs="Arial"/>
          <w:sz w:val="20"/>
          <w:szCs w:val="20"/>
        </w:rPr>
        <w:t xml:space="preserve"> żądanie Zamawiającego zawierające oświadczenie, że zaistniały okoliczności związane z niewykonaniem lub nienależytym wykonaniem umowy, b) termin obowiązywania gwarancji, c) miejsce i termin zwrotu gwarancji.</w:t>
      </w:r>
    </w:p>
    <w:p w14:paraId="3B39D45D" w14:textId="42CD583E" w:rsidR="00E07FD7" w:rsidRP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 xml:space="preserve">W przypadku gdy wybrany </w:t>
      </w:r>
      <w:r w:rsidR="00175A02">
        <w:rPr>
          <w:rFonts w:ascii="Arial" w:hAnsi="Arial" w:cs="Arial"/>
          <w:sz w:val="20"/>
          <w:szCs w:val="20"/>
        </w:rPr>
        <w:t>W</w:t>
      </w:r>
      <w:r w:rsidRPr="00E07FD7">
        <w:rPr>
          <w:rFonts w:ascii="Arial" w:hAnsi="Arial" w:cs="Arial"/>
          <w:sz w:val="20"/>
          <w:szCs w:val="20"/>
        </w:rPr>
        <w:t xml:space="preserve">ykonawca odstąpi od podpisania umowy z </w:t>
      </w:r>
      <w:r w:rsidR="00BD15F8">
        <w:rPr>
          <w:rFonts w:ascii="Arial" w:hAnsi="Arial" w:cs="Arial"/>
          <w:sz w:val="20"/>
          <w:szCs w:val="20"/>
        </w:rPr>
        <w:t>Z</w:t>
      </w:r>
      <w:r w:rsidRPr="00E07FD7">
        <w:rPr>
          <w:rFonts w:ascii="Arial" w:hAnsi="Arial" w:cs="Arial"/>
          <w:sz w:val="20"/>
          <w:szCs w:val="20"/>
        </w:rPr>
        <w:t xml:space="preserve">amawiającym, </w:t>
      </w:r>
      <w:r w:rsidR="00BD15F8">
        <w:rPr>
          <w:rFonts w:ascii="Arial" w:hAnsi="Arial" w:cs="Arial"/>
          <w:sz w:val="20"/>
          <w:szCs w:val="20"/>
        </w:rPr>
        <w:t>Z</w:t>
      </w:r>
      <w:r w:rsidRPr="00E07FD7">
        <w:rPr>
          <w:rFonts w:ascii="Arial" w:hAnsi="Arial" w:cs="Arial"/>
          <w:sz w:val="20"/>
          <w:szCs w:val="20"/>
        </w:rPr>
        <w:t>amawiający może wybrać ofertę najkorzystniejszą spośród pozostałych ofert bez przeprowadzania ich ponownego badania i oceny.</w:t>
      </w:r>
    </w:p>
    <w:p w14:paraId="3494C635" w14:textId="77777777" w:rsidR="00E07FD7" w:rsidRDefault="00E07FD7" w:rsidP="007634A5">
      <w:pPr>
        <w:pStyle w:val="Akapitzlist"/>
        <w:numPr>
          <w:ilvl w:val="1"/>
          <w:numId w:val="49"/>
        </w:numPr>
        <w:tabs>
          <w:tab w:val="left" w:pos="993"/>
        </w:tabs>
        <w:spacing w:after="200" w:line="360" w:lineRule="auto"/>
        <w:jc w:val="both"/>
        <w:rPr>
          <w:rFonts w:ascii="Arial" w:hAnsi="Arial" w:cs="Arial"/>
          <w:sz w:val="20"/>
          <w:szCs w:val="20"/>
        </w:rPr>
      </w:pPr>
      <w:r w:rsidRPr="00E07FD7">
        <w:rPr>
          <w:rFonts w:ascii="Arial" w:hAnsi="Arial" w:cs="Arial"/>
          <w:sz w:val="20"/>
          <w:szCs w:val="20"/>
        </w:rPr>
        <w:t>Od rozstrzygnięcia Zamawiającego nie przysługuje odwołanie.</w:t>
      </w:r>
    </w:p>
    <w:p w14:paraId="4A84B19A" w14:textId="77777777" w:rsidR="006E1D96" w:rsidRPr="00E07FD7" w:rsidRDefault="006E1D96" w:rsidP="006E1D96">
      <w:pPr>
        <w:pStyle w:val="Akapitzlist"/>
        <w:tabs>
          <w:tab w:val="left" w:pos="993"/>
        </w:tabs>
        <w:spacing w:after="200" w:line="360" w:lineRule="auto"/>
        <w:jc w:val="both"/>
        <w:rPr>
          <w:rFonts w:ascii="Arial" w:hAnsi="Arial" w:cs="Arial"/>
          <w:sz w:val="20"/>
          <w:szCs w:val="20"/>
        </w:rPr>
      </w:pPr>
    </w:p>
    <w:p w14:paraId="5F9E2C52" w14:textId="77777777" w:rsidR="008B7A4C" w:rsidRPr="008B7A4C" w:rsidRDefault="00D25217" w:rsidP="007634A5">
      <w:pPr>
        <w:pStyle w:val="Akapitzlist"/>
        <w:numPr>
          <w:ilvl w:val="0"/>
          <w:numId w:val="49"/>
        </w:numPr>
        <w:spacing w:after="200" w:line="360" w:lineRule="auto"/>
        <w:jc w:val="both"/>
        <w:rPr>
          <w:rFonts w:ascii="Arial" w:hAnsi="Arial" w:cs="Arial"/>
          <w:b/>
          <w:bCs/>
          <w:sz w:val="20"/>
          <w:szCs w:val="20"/>
        </w:rPr>
      </w:pPr>
      <w:r w:rsidRPr="008B7A4C">
        <w:rPr>
          <w:rFonts w:ascii="Arial" w:hAnsi="Arial" w:cs="Arial"/>
          <w:b/>
          <w:bCs/>
          <w:sz w:val="20"/>
          <w:szCs w:val="20"/>
        </w:rPr>
        <w:t>Określenie warunków istotnych zmian umowy zawartej w wyniku przeprowadzonego postępowania o udzielenie zamówienia, o ile przewiduje się możliwość zmiany takiej</w:t>
      </w:r>
      <w:r w:rsidR="008B7A4C" w:rsidRPr="008B7A4C">
        <w:rPr>
          <w:rFonts w:ascii="Arial" w:hAnsi="Arial" w:cs="Arial"/>
          <w:b/>
          <w:bCs/>
          <w:spacing w:val="-4"/>
          <w:sz w:val="20"/>
          <w:szCs w:val="20"/>
        </w:rPr>
        <w:t xml:space="preserve"> </w:t>
      </w:r>
      <w:r w:rsidRPr="008B7A4C">
        <w:rPr>
          <w:rFonts w:ascii="Arial" w:hAnsi="Arial" w:cs="Arial"/>
          <w:b/>
          <w:bCs/>
          <w:sz w:val="20"/>
          <w:szCs w:val="20"/>
        </w:rPr>
        <w:t>umowy</w:t>
      </w:r>
    </w:p>
    <w:p w14:paraId="52173BA7" w14:textId="77777777" w:rsidR="008B7A4C" w:rsidRPr="008B7A4C" w:rsidRDefault="008B7A4C" w:rsidP="008B7A4C">
      <w:pPr>
        <w:pStyle w:val="Akapitzlist"/>
        <w:widowControl w:val="0"/>
        <w:numPr>
          <w:ilvl w:val="3"/>
          <w:numId w:val="28"/>
        </w:numPr>
        <w:tabs>
          <w:tab w:val="left" w:pos="1362"/>
        </w:tabs>
        <w:autoSpaceDE w:val="0"/>
        <w:autoSpaceDN w:val="0"/>
        <w:spacing w:before="240" w:line="360" w:lineRule="auto"/>
        <w:ind w:left="284" w:right="126" w:hanging="284"/>
        <w:jc w:val="both"/>
        <w:rPr>
          <w:rFonts w:ascii="Arial" w:hAnsi="Arial" w:cs="Arial"/>
          <w:sz w:val="20"/>
          <w:szCs w:val="20"/>
        </w:rPr>
      </w:pPr>
      <w:r w:rsidRPr="008B7A4C">
        <w:rPr>
          <w:rFonts w:ascii="Arial" w:hAnsi="Arial" w:cs="Arial"/>
          <w:sz w:val="20"/>
          <w:szCs w:val="20"/>
        </w:rPr>
        <w:t>Zamawiający dopuszcza możliwość zmiany zapisów zawartej umowy w stosunku do treści oferty na podstawie, której dokonano wyboru Wykonawcy w następującym</w:t>
      </w:r>
      <w:r w:rsidRPr="008B7A4C">
        <w:rPr>
          <w:rFonts w:ascii="Arial" w:hAnsi="Arial" w:cs="Arial"/>
          <w:spacing w:val="-15"/>
          <w:sz w:val="20"/>
          <w:szCs w:val="20"/>
        </w:rPr>
        <w:t xml:space="preserve"> </w:t>
      </w:r>
      <w:r w:rsidRPr="008B7A4C">
        <w:rPr>
          <w:rFonts w:ascii="Arial" w:hAnsi="Arial" w:cs="Arial"/>
          <w:sz w:val="20"/>
          <w:szCs w:val="20"/>
        </w:rPr>
        <w:t>zakresie:</w:t>
      </w:r>
    </w:p>
    <w:p w14:paraId="605844CA" w14:textId="77777777" w:rsidR="008B7A4C" w:rsidRPr="008B7A4C" w:rsidRDefault="008B7A4C" w:rsidP="008B7A4C">
      <w:pPr>
        <w:pStyle w:val="Akapitzlist"/>
        <w:widowControl w:val="0"/>
        <w:numPr>
          <w:ilvl w:val="0"/>
          <w:numId w:val="31"/>
        </w:numPr>
        <w:tabs>
          <w:tab w:val="left" w:pos="1276"/>
        </w:tabs>
        <w:autoSpaceDE w:val="0"/>
        <w:autoSpaceDN w:val="0"/>
        <w:spacing w:line="360" w:lineRule="auto"/>
        <w:ind w:left="426" w:hanging="169"/>
        <w:contextualSpacing w:val="0"/>
        <w:jc w:val="both"/>
        <w:rPr>
          <w:rFonts w:ascii="Arial" w:hAnsi="Arial" w:cs="Arial"/>
          <w:b/>
          <w:i/>
          <w:sz w:val="20"/>
          <w:szCs w:val="20"/>
        </w:rPr>
      </w:pPr>
      <w:r w:rsidRPr="008B7A4C">
        <w:rPr>
          <w:rFonts w:ascii="Arial" w:hAnsi="Arial" w:cs="Arial"/>
          <w:b/>
          <w:i/>
          <w:sz w:val="20"/>
          <w:szCs w:val="20"/>
        </w:rPr>
        <w:t>Zmiana terminu wykonania przedmiotu zamówienia</w:t>
      </w:r>
      <w:r w:rsidRPr="008B7A4C">
        <w:rPr>
          <w:rFonts w:ascii="Arial" w:hAnsi="Arial" w:cs="Arial"/>
          <w:b/>
          <w:i/>
          <w:spacing w:val="-4"/>
          <w:sz w:val="20"/>
          <w:szCs w:val="20"/>
        </w:rPr>
        <w:t xml:space="preserve"> </w:t>
      </w:r>
      <w:r w:rsidRPr="008B7A4C">
        <w:rPr>
          <w:rFonts w:ascii="Arial" w:hAnsi="Arial" w:cs="Arial"/>
          <w:b/>
          <w:i/>
          <w:sz w:val="20"/>
          <w:szCs w:val="20"/>
        </w:rPr>
        <w:t>spowodowana:</w:t>
      </w:r>
    </w:p>
    <w:p w14:paraId="188BD308" w14:textId="77777777" w:rsidR="008B7A4C" w:rsidRPr="008B7A4C" w:rsidRDefault="008B7A4C" w:rsidP="008B7A4C">
      <w:pPr>
        <w:pStyle w:val="Akapitzlist"/>
        <w:widowControl w:val="0"/>
        <w:numPr>
          <w:ilvl w:val="0"/>
          <w:numId w:val="30"/>
        </w:numPr>
        <w:tabs>
          <w:tab w:val="left" w:pos="1843"/>
        </w:tabs>
        <w:autoSpaceDE w:val="0"/>
        <w:autoSpaceDN w:val="0"/>
        <w:spacing w:before="57" w:line="360" w:lineRule="auto"/>
        <w:ind w:left="709"/>
        <w:contextualSpacing w:val="0"/>
        <w:jc w:val="both"/>
        <w:rPr>
          <w:rFonts w:ascii="Arial" w:hAnsi="Arial" w:cs="Arial"/>
          <w:sz w:val="20"/>
          <w:szCs w:val="20"/>
        </w:rPr>
      </w:pPr>
      <w:r w:rsidRPr="008B7A4C">
        <w:rPr>
          <w:rFonts w:ascii="Arial" w:hAnsi="Arial" w:cs="Arial"/>
          <w:sz w:val="20"/>
          <w:szCs w:val="20"/>
        </w:rPr>
        <w:t>zmianami będącymi następstwem następujących okoliczności, w</w:t>
      </w:r>
      <w:r w:rsidRPr="008B7A4C">
        <w:rPr>
          <w:rFonts w:ascii="Arial" w:hAnsi="Arial" w:cs="Arial"/>
          <w:spacing w:val="-10"/>
          <w:sz w:val="20"/>
          <w:szCs w:val="20"/>
        </w:rPr>
        <w:t xml:space="preserve"> </w:t>
      </w:r>
      <w:r w:rsidRPr="008B7A4C">
        <w:rPr>
          <w:rFonts w:ascii="Arial" w:hAnsi="Arial" w:cs="Arial"/>
          <w:sz w:val="20"/>
          <w:szCs w:val="20"/>
        </w:rPr>
        <w:t>szczególności:</w:t>
      </w:r>
    </w:p>
    <w:p w14:paraId="472BA98E" w14:textId="77777777" w:rsidR="008B7A4C" w:rsidRPr="008B7A4C" w:rsidRDefault="008B7A4C" w:rsidP="008B7A4C">
      <w:pPr>
        <w:pStyle w:val="Akapitzlist"/>
        <w:widowControl w:val="0"/>
        <w:numPr>
          <w:ilvl w:val="1"/>
          <w:numId w:val="32"/>
        </w:numPr>
        <w:tabs>
          <w:tab w:val="left" w:pos="1843"/>
        </w:tabs>
        <w:autoSpaceDE w:val="0"/>
        <w:autoSpaceDN w:val="0"/>
        <w:spacing w:before="41" w:line="360" w:lineRule="auto"/>
        <w:ind w:left="1134"/>
        <w:contextualSpacing w:val="0"/>
        <w:jc w:val="both"/>
        <w:rPr>
          <w:rFonts w:ascii="Arial" w:hAnsi="Arial" w:cs="Arial"/>
          <w:sz w:val="20"/>
          <w:szCs w:val="20"/>
        </w:rPr>
      </w:pPr>
      <w:r w:rsidRPr="008B7A4C">
        <w:rPr>
          <w:rFonts w:ascii="Arial" w:hAnsi="Arial" w:cs="Arial"/>
          <w:sz w:val="20"/>
          <w:szCs w:val="20"/>
        </w:rPr>
        <w:t>wstrzymanie realizacji umowy przez</w:t>
      </w:r>
      <w:r w:rsidRPr="008B7A4C">
        <w:rPr>
          <w:rFonts w:ascii="Arial" w:hAnsi="Arial" w:cs="Arial"/>
          <w:spacing w:val="-3"/>
          <w:sz w:val="20"/>
          <w:szCs w:val="20"/>
        </w:rPr>
        <w:t xml:space="preserve"> </w:t>
      </w:r>
      <w:r w:rsidRPr="008B7A4C">
        <w:rPr>
          <w:rFonts w:ascii="Arial" w:hAnsi="Arial" w:cs="Arial"/>
          <w:sz w:val="20"/>
          <w:szCs w:val="20"/>
        </w:rPr>
        <w:t>Zamawiającego;</w:t>
      </w:r>
    </w:p>
    <w:p w14:paraId="711489A5" w14:textId="2AB6AA94" w:rsidR="008B7A4C" w:rsidRPr="008B7A4C" w:rsidRDefault="008B7A4C" w:rsidP="008B7A4C">
      <w:pPr>
        <w:pStyle w:val="Akapitzlist"/>
        <w:widowControl w:val="0"/>
        <w:numPr>
          <w:ilvl w:val="1"/>
          <w:numId w:val="32"/>
        </w:numPr>
        <w:tabs>
          <w:tab w:val="left" w:pos="1843"/>
        </w:tabs>
        <w:autoSpaceDE w:val="0"/>
        <w:autoSpaceDN w:val="0"/>
        <w:spacing w:before="41" w:line="360" w:lineRule="auto"/>
        <w:ind w:left="1134" w:right="124"/>
        <w:contextualSpacing w:val="0"/>
        <w:jc w:val="both"/>
        <w:rPr>
          <w:rFonts w:ascii="Arial" w:hAnsi="Arial" w:cs="Arial"/>
          <w:sz w:val="20"/>
          <w:szCs w:val="20"/>
        </w:rPr>
      </w:pPr>
      <w:r w:rsidRPr="008B7A4C">
        <w:rPr>
          <w:rFonts w:ascii="Arial" w:hAnsi="Arial" w:cs="Arial"/>
          <w:sz w:val="20"/>
          <w:szCs w:val="20"/>
        </w:rPr>
        <w:t>konieczność wprowadzenia zmian z inicjatywy Zamawiającego</w:t>
      </w:r>
      <w:r w:rsidR="00F17EA3">
        <w:rPr>
          <w:rFonts w:ascii="Arial" w:hAnsi="Arial" w:cs="Arial"/>
          <w:sz w:val="20"/>
          <w:szCs w:val="20"/>
        </w:rPr>
        <w:t>;</w:t>
      </w:r>
    </w:p>
    <w:p w14:paraId="3BF16FB6" w14:textId="77777777" w:rsidR="008B7A4C" w:rsidRPr="008B7A4C" w:rsidRDefault="008B7A4C" w:rsidP="008B7A4C">
      <w:pPr>
        <w:pStyle w:val="Akapitzlist"/>
        <w:widowControl w:val="0"/>
        <w:numPr>
          <w:ilvl w:val="1"/>
          <w:numId w:val="32"/>
        </w:numPr>
        <w:tabs>
          <w:tab w:val="left" w:pos="1843"/>
        </w:tabs>
        <w:autoSpaceDE w:val="0"/>
        <w:autoSpaceDN w:val="0"/>
        <w:spacing w:before="4" w:line="360" w:lineRule="auto"/>
        <w:ind w:left="1134"/>
        <w:contextualSpacing w:val="0"/>
        <w:jc w:val="both"/>
        <w:rPr>
          <w:rFonts w:ascii="Arial" w:hAnsi="Arial" w:cs="Arial"/>
          <w:sz w:val="20"/>
          <w:szCs w:val="20"/>
        </w:rPr>
      </w:pPr>
      <w:r w:rsidRPr="008B7A4C">
        <w:rPr>
          <w:rFonts w:ascii="Arial" w:hAnsi="Arial" w:cs="Arial"/>
          <w:sz w:val="20"/>
          <w:szCs w:val="20"/>
        </w:rPr>
        <w:t>konieczność uzyskania ograniczenia praw rzeczowych do</w:t>
      </w:r>
      <w:r w:rsidRPr="008B7A4C">
        <w:rPr>
          <w:rFonts w:ascii="Arial" w:hAnsi="Arial" w:cs="Arial"/>
          <w:spacing w:val="-6"/>
          <w:sz w:val="20"/>
          <w:szCs w:val="20"/>
        </w:rPr>
        <w:t xml:space="preserve"> </w:t>
      </w:r>
      <w:r w:rsidRPr="008B7A4C">
        <w:rPr>
          <w:rFonts w:ascii="Arial" w:hAnsi="Arial" w:cs="Arial"/>
          <w:sz w:val="20"/>
          <w:szCs w:val="20"/>
        </w:rPr>
        <w:t>nieruchomości,</w:t>
      </w:r>
    </w:p>
    <w:p w14:paraId="38575AD5" w14:textId="77777777" w:rsidR="008B7A4C" w:rsidRPr="008B7A4C" w:rsidRDefault="008B7A4C" w:rsidP="008B7A4C">
      <w:pPr>
        <w:pStyle w:val="Akapitzlist"/>
        <w:widowControl w:val="0"/>
        <w:numPr>
          <w:ilvl w:val="0"/>
          <w:numId w:val="30"/>
        </w:numPr>
        <w:autoSpaceDE w:val="0"/>
        <w:autoSpaceDN w:val="0"/>
        <w:spacing w:before="41" w:line="360" w:lineRule="auto"/>
        <w:ind w:left="709"/>
        <w:contextualSpacing w:val="0"/>
        <w:jc w:val="both"/>
        <w:rPr>
          <w:rFonts w:ascii="Arial" w:hAnsi="Arial" w:cs="Arial"/>
          <w:sz w:val="20"/>
          <w:szCs w:val="20"/>
        </w:rPr>
      </w:pPr>
      <w:r w:rsidRPr="008B7A4C">
        <w:rPr>
          <w:rFonts w:ascii="Arial" w:hAnsi="Arial" w:cs="Arial"/>
          <w:sz w:val="20"/>
          <w:szCs w:val="20"/>
        </w:rPr>
        <w:t>zmianami będącymi następstwem działania organów administracji, w</w:t>
      </w:r>
      <w:r w:rsidRPr="008B7A4C">
        <w:rPr>
          <w:rFonts w:ascii="Arial" w:hAnsi="Arial" w:cs="Arial"/>
          <w:spacing w:val="-14"/>
          <w:sz w:val="20"/>
          <w:szCs w:val="20"/>
        </w:rPr>
        <w:t xml:space="preserve"> </w:t>
      </w:r>
      <w:r w:rsidRPr="008B7A4C">
        <w:rPr>
          <w:rFonts w:ascii="Arial" w:hAnsi="Arial" w:cs="Arial"/>
          <w:sz w:val="20"/>
          <w:szCs w:val="20"/>
        </w:rPr>
        <w:t>szczególności:</w:t>
      </w:r>
    </w:p>
    <w:p w14:paraId="0A445C53" w14:textId="77777777" w:rsidR="008B7A4C" w:rsidRPr="008B7A4C" w:rsidRDefault="008B7A4C" w:rsidP="008B7A4C">
      <w:pPr>
        <w:pStyle w:val="Akapitzlist"/>
        <w:widowControl w:val="0"/>
        <w:numPr>
          <w:ilvl w:val="1"/>
          <w:numId w:val="30"/>
        </w:numPr>
        <w:autoSpaceDE w:val="0"/>
        <w:autoSpaceDN w:val="0"/>
        <w:spacing w:before="41" w:line="360" w:lineRule="auto"/>
        <w:ind w:left="1134" w:right="121" w:hanging="284"/>
        <w:contextualSpacing w:val="0"/>
        <w:jc w:val="both"/>
        <w:rPr>
          <w:rFonts w:ascii="Arial" w:hAnsi="Arial" w:cs="Arial"/>
          <w:sz w:val="20"/>
          <w:szCs w:val="20"/>
        </w:rPr>
      </w:pPr>
      <w:r w:rsidRPr="008B7A4C">
        <w:rPr>
          <w:rFonts w:ascii="Arial" w:hAnsi="Arial" w:cs="Arial"/>
          <w:sz w:val="20"/>
          <w:szCs w:val="20"/>
        </w:rPr>
        <w:t>opóźnień w dokonaniu określonych czynności lub ich zaniechanie przez właściwe organy administracji państwowej, które nie są następstwem okoliczności, za które Wykonawca ponosi</w:t>
      </w:r>
      <w:r w:rsidRPr="008B7A4C">
        <w:rPr>
          <w:rFonts w:ascii="Arial" w:hAnsi="Arial" w:cs="Arial"/>
          <w:spacing w:val="-3"/>
          <w:sz w:val="20"/>
          <w:szCs w:val="20"/>
        </w:rPr>
        <w:t xml:space="preserve"> </w:t>
      </w:r>
      <w:r w:rsidRPr="008B7A4C">
        <w:rPr>
          <w:rFonts w:ascii="Arial" w:hAnsi="Arial" w:cs="Arial"/>
          <w:sz w:val="20"/>
          <w:szCs w:val="20"/>
        </w:rPr>
        <w:t>odpowiedzialność,</w:t>
      </w:r>
    </w:p>
    <w:p w14:paraId="7B967F71" w14:textId="77777777" w:rsidR="008B7A4C" w:rsidRPr="008B7A4C" w:rsidRDefault="008B7A4C" w:rsidP="008B7A4C">
      <w:pPr>
        <w:pStyle w:val="Akapitzlist"/>
        <w:widowControl w:val="0"/>
        <w:numPr>
          <w:ilvl w:val="1"/>
          <w:numId w:val="30"/>
        </w:numPr>
        <w:autoSpaceDE w:val="0"/>
        <w:autoSpaceDN w:val="0"/>
        <w:spacing w:before="41" w:line="360" w:lineRule="auto"/>
        <w:ind w:left="1134" w:right="121" w:hanging="284"/>
        <w:contextualSpacing w:val="0"/>
        <w:jc w:val="both"/>
        <w:rPr>
          <w:rFonts w:ascii="Arial" w:hAnsi="Arial" w:cs="Arial"/>
          <w:sz w:val="20"/>
          <w:szCs w:val="20"/>
        </w:rPr>
      </w:pPr>
      <w:r w:rsidRPr="008B7A4C">
        <w:rPr>
          <w:rFonts w:ascii="Arial" w:hAnsi="Arial" w:cs="Arial"/>
          <w:sz w:val="20"/>
          <w:szCs w:val="20"/>
        </w:rPr>
        <w:t>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w:t>
      </w:r>
      <w:r w:rsidRPr="008B7A4C">
        <w:rPr>
          <w:rFonts w:ascii="Arial" w:hAnsi="Arial" w:cs="Arial"/>
          <w:spacing w:val="-11"/>
          <w:sz w:val="20"/>
          <w:szCs w:val="20"/>
        </w:rPr>
        <w:t xml:space="preserve"> </w:t>
      </w:r>
      <w:r w:rsidRPr="008B7A4C">
        <w:rPr>
          <w:rFonts w:ascii="Arial" w:hAnsi="Arial" w:cs="Arial"/>
          <w:sz w:val="20"/>
          <w:szCs w:val="20"/>
        </w:rPr>
        <w:t>odpowiedzialność,</w:t>
      </w:r>
    </w:p>
    <w:p w14:paraId="57A40118" w14:textId="77777777" w:rsidR="008B7A4C" w:rsidRPr="008B7A4C" w:rsidRDefault="008B7A4C" w:rsidP="008B7A4C">
      <w:pPr>
        <w:pStyle w:val="Akapitzlist"/>
        <w:widowControl w:val="0"/>
        <w:numPr>
          <w:ilvl w:val="1"/>
          <w:numId w:val="30"/>
        </w:numPr>
        <w:autoSpaceDE w:val="0"/>
        <w:autoSpaceDN w:val="0"/>
        <w:spacing w:before="41" w:line="360" w:lineRule="auto"/>
        <w:ind w:left="1134" w:right="121" w:hanging="284"/>
        <w:contextualSpacing w:val="0"/>
        <w:jc w:val="both"/>
        <w:rPr>
          <w:rFonts w:ascii="Arial" w:hAnsi="Arial" w:cs="Arial"/>
          <w:sz w:val="20"/>
          <w:szCs w:val="20"/>
        </w:rPr>
      </w:pPr>
      <w:r w:rsidRPr="008B7A4C">
        <w:rPr>
          <w:rFonts w:ascii="Arial" w:hAnsi="Arial" w:cs="Arial"/>
          <w:sz w:val="20"/>
          <w:szCs w:val="20"/>
        </w:rPr>
        <w:lastRenderedPageBreak/>
        <w:t>braku możliwości wykonywania robót z powodu niedopuszczania do ich wykonywania przez uprawniony organ lub nakazania ich wstrzymania przez uprawniony organ, z</w:t>
      </w:r>
      <w:r>
        <w:rPr>
          <w:rFonts w:ascii="Arial" w:hAnsi="Arial" w:cs="Arial"/>
          <w:sz w:val="20"/>
          <w:szCs w:val="20"/>
        </w:rPr>
        <w:t> </w:t>
      </w:r>
      <w:r w:rsidRPr="008B7A4C">
        <w:rPr>
          <w:rFonts w:ascii="Arial" w:hAnsi="Arial" w:cs="Arial"/>
          <w:sz w:val="20"/>
          <w:szCs w:val="20"/>
        </w:rPr>
        <w:t>przyczyn niezależnych od</w:t>
      </w:r>
      <w:r w:rsidRPr="008B7A4C">
        <w:rPr>
          <w:rFonts w:ascii="Arial" w:hAnsi="Arial" w:cs="Arial"/>
          <w:spacing w:val="-3"/>
          <w:sz w:val="20"/>
          <w:szCs w:val="20"/>
        </w:rPr>
        <w:t xml:space="preserve"> </w:t>
      </w:r>
      <w:r w:rsidRPr="008B7A4C">
        <w:rPr>
          <w:rFonts w:ascii="Arial" w:hAnsi="Arial" w:cs="Arial"/>
          <w:sz w:val="20"/>
          <w:szCs w:val="20"/>
        </w:rPr>
        <w:t>Wykonawcy,</w:t>
      </w:r>
    </w:p>
    <w:p w14:paraId="25C05BC2" w14:textId="0F45F6F2" w:rsidR="0054314C" w:rsidRDefault="0054314C" w:rsidP="0054314C">
      <w:pPr>
        <w:pStyle w:val="Akapitzlist"/>
        <w:widowControl w:val="0"/>
        <w:numPr>
          <w:ilvl w:val="1"/>
          <w:numId w:val="30"/>
        </w:numPr>
        <w:autoSpaceDE w:val="0"/>
        <w:autoSpaceDN w:val="0"/>
        <w:spacing w:before="41" w:line="360" w:lineRule="auto"/>
        <w:ind w:left="1134" w:right="121" w:hanging="284"/>
        <w:contextualSpacing w:val="0"/>
        <w:jc w:val="both"/>
        <w:rPr>
          <w:rFonts w:ascii="Arial" w:hAnsi="Arial" w:cs="Arial"/>
          <w:sz w:val="20"/>
          <w:szCs w:val="20"/>
        </w:rPr>
      </w:pPr>
      <w:r w:rsidRPr="0054314C">
        <w:rPr>
          <w:rFonts w:ascii="Arial" w:hAnsi="Arial" w:cs="Arial"/>
          <w:sz w:val="20"/>
          <w:szCs w:val="20"/>
        </w:rPr>
        <w:t>wystąpi konieczność realizacji dodatkowych robót budowlanych, nieobjętych zamówieniem podstawowym, o ile stały się one niezbędne</w:t>
      </w:r>
      <w:r>
        <w:rPr>
          <w:rFonts w:ascii="Arial" w:hAnsi="Arial" w:cs="Arial"/>
          <w:sz w:val="20"/>
          <w:szCs w:val="20"/>
        </w:rPr>
        <w:t>;</w:t>
      </w:r>
    </w:p>
    <w:p w14:paraId="3B807438" w14:textId="39C756E8" w:rsidR="008B7A4C" w:rsidRPr="008B7A4C" w:rsidRDefault="008B7A4C" w:rsidP="0054314C">
      <w:pPr>
        <w:pStyle w:val="Tekstpodstawowy"/>
        <w:spacing w:before="240" w:line="360" w:lineRule="auto"/>
        <w:ind w:right="121" w:firstLine="197"/>
        <w:jc w:val="both"/>
        <w:rPr>
          <w:rFonts w:ascii="Arial" w:hAnsi="Arial" w:cs="Arial"/>
          <w:sz w:val="20"/>
          <w:szCs w:val="20"/>
        </w:rPr>
      </w:pPr>
      <w:r w:rsidRPr="008B7A4C">
        <w:rPr>
          <w:rFonts w:ascii="Arial" w:hAnsi="Arial" w:cs="Arial"/>
          <w:sz w:val="20"/>
          <w:szCs w:val="20"/>
        </w:rPr>
        <w:t>W przypadku wystąpienia którejkolwiek z okoliczności wymienionych w punkcie I., termin wykonania może ulec odpowiedniemu przedłużeniu o czas niezbędny do zakończenia wykonywania przedmiotu umowy w sposób należyty, jednak nie dłużej niż o okres trwania tych okoliczności. Wykonawcy nie przysługują od Zamawiającego żadne roszczenia z tytułu realizacji umowy w przedłużonym okresie, na co Wykonawca wyraża zgodę, chyba że wynika to z winy umyślnej Zamawiającego.</w:t>
      </w:r>
    </w:p>
    <w:p w14:paraId="49F755AB" w14:textId="77777777" w:rsidR="008B7A4C" w:rsidRPr="008B7A4C" w:rsidRDefault="008B7A4C" w:rsidP="008B7A4C">
      <w:pPr>
        <w:pStyle w:val="Nagwek1"/>
        <w:widowControl w:val="0"/>
        <w:numPr>
          <w:ilvl w:val="0"/>
          <w:numId w:val="31"/>
        </w:numPr>
        <w:tabs>
          <w:tab w:val="left" w:pos="567"/>
        </w:tabs>
        <w:autoSpaceDE w:val="0"/>
        <w:autoSpaceDN w:val="0"/>
        <w:spacing w:before="1" w:beforeAutospacing="0" w:after="0" w:afterAutospacing="0" w:line="360" w:lineRule="auto"/>
        <w:ind w:left="426" w:hanging="229"/>
        <w:jc w:val="both"/>
        <w:rPr>
          <w:rFonts w:ascii="Arial" w:hAnsi="Arial" w:cs="Arial"/>
          <w:sz w:val="20"/>
          <w:szCs w:val="20"/>
        </w:rPr>
      </w:pPr>
      <w:r w:rsidRPr="008B7A4C">
        <w:rPr>
          <w:rFonts w:ascii="Arial" w:hAnsi="Arial" w:cs="Arial"/>
          <w:sz w:val="20"/>
          <w:szCs w:val="20"/>
        </w:rPr>
        <w:t>Zmiana</w:t>
      </w:r>
      <w:r w:rsidRPr="008B7A4C">
        <w:rPr>
          <w:rFonts w:ascii="Arial" w:hAnsi="Arial" w:cs="Arial"/>
          <w:spacing w:val="-2"/>
          <w:sz w:val="20"/>
          <w:szCs w:val="20"/>
        </w:rPr>
        <w:t xml:space="preserve"> </w:t>
      </w:r>
      <w:r w:rsidRPr="008B7A4C">
        <w:rPr>
          <w:rFonts w:ascii="Arial" w:hAnsi="Arial" w:cs="Arial"/>
          <w:sz w:val="20"/>
          <w:szCs w:val="20"/>
        </w:rPr>
        <w:t>płatności:</w:t>
      </w:r>
    </w:p>
    <w:p w14:paraId="309E6C58" w14:textId="77777777" w:rsidR="008B7A4C" w:rsidRPr="008B7A4C" w:rsidRDefault="008B7A4C" w:rsidP="008B7A4C">
      <w:pPr>
        <w:pStyle w:val="Tekstpodstawowy"/>
        <w:spacing w:before="41" w:line="360" w:lineRule="auto"/>
        <w:ind w:left="142" w:right="121"/>
        <w:jc w:val="both"/>
        <w:rPr>
          <w:rFonts w:ascii="Arial" w:hAnsi="Arial" w:cs="Arial"/>
          <w:sz w:val="20"/>
          <w:szCs w:val="20"/>
        </w:rPr>
      </w:pPr>
      <w:r w:rsidRPr="008B7A4C">
        <w:rPr>
          <w:rFonts w:ascii="Arial" w:hAnsi="Arial" w:cs="Arial"/>
          <w:sz w:val="20"/>
          <w:szCs w:val="20"/>
        </w:rPr>
        <w:t>Zmiany terminów płatności wynikające z wszystkich zmian wprowadzanych do Umowy, o ile nie spowodują konieczności zapłaty odsetek lub wynagrodzenia w większej kwocie Wykonawcy.</w:t>
      </w:r>
    </w:p>
    <w:p w14:paraId="48AF4309" w14:textId="77777777" w:rsidR="008B7A4C" w:rsidRPr="008B7A4C" w:rsidRDefault="008B7A4C" w:rsidP="008B7A4C">
      <w:pPr>
        <w:pStyle w:val="Nagwek1"/>
        <w:widowControl w:val="0"/>
        <w:numPr>
          <w:ilvl w:val="0"/>
          <w:numId w:val="31"/>
        </w:numPr>
        <w:tabs>
          <w:tab w:val="left" w:pos="567"/>
        </w:tabs>
        <w:autoSpaceDE w:val="0"/>
        <w:autoSpaceDN w:val="0"/>
        <w:spacing w:before="240" w:beforeAutospacing="0" w:after="0" w:afterAutospacing="0" w:line="360" w:lineRule="auto"/>
        <w:ind w:left="426" w:hanging="286"/>
        <w:jc w:val="both"/>
        <w:rPr>
          <w:rFonts w:ascii="Arial" w:hAnsi="Arial" w:cs="Arial"/>
          <w:sz w:val="20"/>
          <w:szCs w:val="20"/>
        </w:rPr>
      </w:pPr>
      <w:r w:rsidRPr="008B7A4C">
        <w:rPr>
          <w:rFonts w:ascii="Arial" w:hAnsi="Arial" w:cs="Arial"/>
          <w:sz w:val="20"/>
          <w:szCs w:val="20"/>
        </w:rPr>
        <w:t>Pozostałe</w:t>
      </w:r>
      <w:r w:rsidRPr="008B7A4C">
        <w:rPr>
          <w:rFonts w:ascii="Arial" w:hAnsi="Arial" w:cs="Arial"/>
          <w:spacing w:val="-4"/>
          <w:sz w:val="20"/>
          <w:szCs w:val="20"/>
        </w:rPr>
        <w:t xml:space="preserve"> </w:t>
      </w:r>
      <w:r w:rsidRPr="008B7A4C">
        <w:rPr>
          <w:rFonts w:ascii="Arial" w:hAnsi="Arial" w:cs="Arial"/>
          <w:sz w:val="20"/>
          <w:szCs w:val="20"/>
        </w:rPr>
        <w:t>zmiany:</w:t>
      </w:r>
    </w:p>
    <w:p w14:paraId="06AB8CA9" w14:textId="77777777" w:rsidR="008B7A4C" w:rsidRPr="008B7A4C" w:rsidRDefault="008B7A4C" w:rsidP="008B7A4C">
      <w:pPr>
        <w:pStyle w:val="Akapitzlist"/>
        <w:widowControl w:val="0"/>
        <w:numPr>
          <w:ilvl w:val="0"/>
          <w:numId w:val="29"/>
        </w:numPr>
        <w:autoSpaceDE w:val="0"/>
        <w:autoSpaceDN w:val="0"/>
        <w:spacing w:before="41" w:line="360" w:lineRule="auto"/>
        <w:ind w:left="709" w:right="120"/>
        <w:contextualSpacing w:val="0"/>
        <w:jc w:val="both"/>
        <w:rPr>
          <w:rFonts w:ascii="Arial" w:hAnsi="Arial" w:cs="Arial"/>
          <w:sz w:val="20"/>
          <w:szCs w:val="20"/>
        </w:rPr>
      </w:pPr>
      <w:r w:rsidRPr="008B7A4C">
        <w:rPr>
          <w:rFonts w:ascii="Arial" w:hAnsi="Arial" w:cs="Arial"/>
          <w:sz w:val="20"/>
          <w:szCs w:val="20"/>
        </w:rPr>
        <w:t>zmiana obowiązującej stawki VAT; Jeśli zmiana stawki VAT będzie powodować zwiększenie wysokości Umowy, Zamawiający dopuszcza możliwość zwiększenia wynagrodzenia o kwotę równą różnicy w kwocie podatku płaconego przez Wykonawcę przy jednoczesnym zachowaniu niezmienionej ceny</w:t>
      </w:r>
      <w:r w:rsidRPr="008B7A4C">
        <w:rPr>
          <w:rFonts w:ascii="Arial" w:hAnsi="Arial" w:cs="Arial"/>
          <w:spacing w:val="-3"/>
          <w:sz w:val="20"/>
          <w:szCs w:val="20"/>
        </w:rPr>
        <w:t xml:space="preserve"> </w:t>
      </w:r>
      <w:r w:rsidRPr="008B7A4C">
        <w:rPr>
          <w:rFonts w:ascii="Arial" w:hAnsi="Arial" w:cs="Arial"/>
          <w:sz w:val="20"/>
          <w:szCs w:val="20"/>
        </w:rPr>
        <w:t>netto;</w:t>
      </w:r>
    </w:p>
    <w:p w14:paraId="7E3FE171" w14:textId="77777777" w:rsidR="008B7A4C" w:rsidRPr="008B7A4C" w:rsidRDefault="008B7A4C" w:rsidP="008B7A4C">
      <w:pPr>
        <w:pStyle w:val="Akapitzlist"/>
        <w:widowControl w:val="0"/>
        <w:numPr>
          <w:ilvl w:val="0"/>
          <w:numId w:val="29"/>
        </w:numPr>
        <w:autoSpaceDE w:val="0"/>
        <w:autoSpaceDN w:val="0"/>
        <w:spacing w:before="41" w:line="360" w:lineRule="auto"/>
        <w:ind w:left="851" w:right="120"/>
        <w:contextualSpacing w:val="0"/>
        <w:jc w:val="both"/>
        <w:rPr>
          <w:rFonts w:ascii="Arial" w:hAnsi="Arial" w:cs="Arial"/>
          <w:sz w:val="20"/>
          <w:szCs w:val="20"/>
        </w:rPr>
      </w:pPr>
      <w:r w:rsidRPr="008B7A4C">
        <w:rPr>
          <w:rFonts w:ascii="Arial" w:hAnsi="Arial" w:cs="Arial"/>
          <w:sz w:val="20"/>
          <w:szCs w:val="20"/>
        </w:rPr>
        <w:t>zmiana obowiązującej stawki VAT; Jeśli zmiana stawki VAT będzie powodować zmniejszenie kosztów wykonania umowy po stronie Wykonawcy, Zamawiający dopuszcza</w:t>
      </w:r>
      <w:r w:rsidRPr="008B7A4C">
        <w:rPr>
          <w:rFonts w:ascii="Arial" w:hAnsi="Arial" w:cs="Arial"/>
          <w:spacing w:val="33"/>
          <w:sz w:val="20"/>
          <w:szCs w:val="20"/>
        </w:rPr>
        <w:t xml:space="preserve"> </w:t>
      </w:r>
      <w:r w:rsidRPr="008B7A4C">
        <w:rPr>
          <w:rFonts w:ascii="Arial" w:hAnsi="Arial" w:cs="Arial"/>
          <w:sz w:val="20"/>
          <w:szCs w:val="20"/>
        </w:rPr>
        <w:t>możliwość zmniejszenia wynagrodzenia o kwotę równą różnicy w kwocie podatku płaconego przez Wykonawcę przy jednoczesnym zachowaniu niezmienionej ceny netto;</w:t>
      </w:r>
    </w:p>
    <w:p w14:paraId="73B8B923" w14:textId="77777777" w:rsidR="008B7A4C" w:rsidRPr="008B7A4C" w:rsidRDefault="008B7A4C" w:rsidP="008B7A4C">
      <w:pPr>
        <w:pStyle w:val="Akapitzlist"/>
        <w:widowControl w:val="0"/>
        <w:numPr>
          <w:ilvl w:val="0"/>
          <w:numId w:val="29"/>
        </w:numPr>
        <w:autoSpaceDE w:val="0"/>
        <w:autoSpaceDN w:val="0"/>
        <w:spacing w:before="41" w:line="360" w:lineRule="auto"/>
        <w:ind w:left="851" w:right="120"/>
        <w:contextualSpacing w:val="0"/>
        <w:jc w:val="both"/>
        <w:rPr>
          <w:rFonts w:ascii="Arial" w:hAnsi="Arial" w:cs="Arial"/>
          <w:sz w:val="20"/>
          <w:szCs w:val="20"/>
        </w:rPr>
      </w:pPr>
      <w:r w:rsidRPr="008B7A4C">
        <w:rPr>
          <w:rFonts w:ascii="Arial" w:hAnsi="Arial" w:cs="Arial"/>
          <w:sz w:val="20"/>
          <w:szCs w:val="20"/>
        </w:rPr>
        <w:t>konieczność zrealizowania zamówienia przy zastosowaniu innej technologii wykonania lub innych rozwiązań technicznych lub</w:t>
      </w:r>
      <w:r w:rsidRPr="008B7A4C">
        <w:rPr>
          <w:rFonts w:ascii="Arial" w:hAnsi="Arial" w:cs="Arial"/>
          <w:spacing w:val="-7"/>
          <w:sz w:val="20"/>
          <w:szCs w:val="20"/>
        </w:rPr>
        <w:t xml:space="preserve"> </w:t>
      </w:r>
      <w:r w:rsidRPr="008B7A4C">
        <w:rPr>
          <w:rFonts w:ascii="Arial" w:hAnsi="Arial" w:cs="Arial"/>
          <w:sz w:val="20"/>
          <w:szCs w:val="20"/>
        </w:rPr>
        <w:t>materiałowych,</w:t>
      </w:r>
    </w:p>
    <w:p w14:paraId="10A3751F" w14:textId="77777777" w:rsidR="008B7A4C" w:rsidRPr="008B7A4C" w:rsidRDefault="008B7A4C" w:rsidP="008B7A4C">
      <w:pPr>
        <w:pStyle w:val="Akapitzlist"/>
        <w:widowControl w:val="0"/>
        <w:autoSpaceDE w:val="0"/>
        <w:autoSpaceDN w:val="0"/>
        <w:spacing w:before="41" w:line="360" w:lineRule="auto"/>
        <w:ind w:left="851" w:right="120"/>
        <w:contextualSpacing w:val="0"/>
        <w:jc w:val="both"/>
        <w:rPr>
          <w:rFonts w:ascii="Arial" w:hAnsi="Arial" w:cs="Arial"/>
          <w:sz w:val="20"/>
          <w:szCs w:val="20"/>
        </w:rPr>
      </w:pPr>
      <w:r w:rsidRPr="008B7A4C">
        <w:rPr>
          <w:rFonts w:ascii="Arial" w:hAnsi="Arial" w:cs="Arial"/>
          <w:sz w:val="20"/>
          <w:szCs w:val="20"/>
        </w:rPr>
        <w:t>Zapisy niniejszego punktu mogą spowodować przedłużenie terminu wykonania zamówienia, o czas niezbędny do zakończenia wykonywania przedmiotu umowy w sposób należyty, jednak nie dłużej niż o okres trwania tych okoliczności, przy czym zmiana taka nie może pociągać za sobą zmiany wynagrodzenia Wykonawcy, na co Wykonawca wyraża zgodę. Ryzyko to Wykonawca winien uwzględnić w cenie ryczałtowej:</w:t>
      </w:r>
    </w:p>
    <w:p w14:paraId="61A344A9" w14:textId="77777777" w:rsidR="008B7A4C" w:rsidRPr="008B7A4C" w:rsidRDefault="008B7A4C" w:rsidP="008B7A4C">
      <w:pPr>
        <w:pStyle w:val="Akapitzlist"/>
        <w:widowControl w:val="0"/>
        <w:numPr>
          <w:ilvl w:val="0"/>
          <w:numId w:val="29"/>
        </w:numPr>
        <w:tabs>
          <w:tab w:val="left" w:pos="1418"/>
        </w:tabs>
        <w:autoSpaceDE w:val="0"/>
        <w:autoSpaceDN w:val="0"/>
        <w:spacing w:line="360" w:lineRule="auto"/>
        <w:ind w:left="851" w:right="120"/>
        <w:contextualSpacing w:val="0"/>
        <w:jc w:val="both"/>
        <w:rPr>
          <w:rFonts w:ascii="Arial" w:hAnsi="Arial" w:cs="Arial"/>
          <w:sz w:val="20"/>
          <w:szCs w:val="20"/>
        </w:rPr>
      </w:pPr>
      <w:r w:rsidRPr="008B7A4C">
        <w:rPr>
          <w:rFonts w:ascii="Arial" w:hAnsi="Arial" w:cs="Arial"/>
          <w:sz w:val="20"/>
          <w:szCs w:val="20"/>
        </w:rPr>
        <w:t>zmiana, wprowadzenie dodatkowego albo rezygnacja z podwykonawcy. Jeżeli zmiana, wprowadzenie dodatkowego albo rezygnacja z podwykonawcy dotyczy podmiotu, na którego zasoby Wykonawca powoływał się w celu wykazania spełniania warunków udziału w postępowaniu, o których mowa w IV Zapytania ofertowego, Wykonawca jest zobowiązany wykazać Zamawiającemu, iż proponowany inny podwykonawca lub Wykonawca samodzielnie spełnia je w stopniu nie mniejszym niż wymagany w trakcie postępowania o</w:t>
      </w:r>
      <w:r>
        <w:rPr>
          <w:rFonts w:ascii="Arial" w:hAnsi="Arial" w:cs="Arial"/>
          <w:sz w:val="20"/>
          <w:szCs w:val="20"/>
        </w:rPr>
        <w:t> </w:t>
      </w:r>
      <w:r w:rsidRPr="008B7A4C">
        <w:rPr>
          <w:rFonts w:ascii="Arial" w:hAnsi="Arial" w:cs="Arial"/>
          <w:sz w:val="20"/>
          <w:szCs w:val="20"/>
        </w:rPr>
        <w:t>udzielenie zamówienia;</w:t>
      </w:r>
    </w:p>
    <w:p w14:paraId="4F8DDF6F" w14:textId="0FDA2741" w:rsidR="008B7A4C" w:rsidRPr="008B7A4C" w:rsidRDefault="008B7A4C" w:rsidP="008B7A4C">
      <w:pPr>
        <w:pStyle w:val="Akapitzlist"/>
        <w:widowControl w:val="0"/>
        <w:numPr>
          <w:ilvl w:val="0"/>
          <w:numId w:val="29"/>
        </w:numPr>
        <w:tabs>
          <w:tab w:val="left" w:pos="1560"/>
        </w:tabs>
        <w:autoSpaceDE w:val="0"/>
        <w:autoSpaceDN w:val="0"/>
        <w:spacing w:line="360" w:lineRule="auto"/>
        <w:ind w:left="851" w:right="122"/>
        <w:contextualSpacing w:val="0"/>
        <w:jc w:val="both"/>
        <w:rPr>
          <w:rFonts w:ascii="Arial" w:hAnsi="Arial" w:cs="Arial"/>
          <w:sz w:val="20"/>
          <w:szCs w:val="20"/>
        </w:rPr>
      </w:pPr>
      <w:r w:rsidRPr="008B7A4C">
        <w:rPr>
          <w:rFonts w:ascii="Arial" w:hAnsi="Arial" w:cs="Arial"/>
          <w:sz w:val="20"/>
          <w:szCs w:val="20"/>
        </w:rPr>
        <w:lastRenderedPageBreak/>
        <w:t xml:space="preserve">wprowadzenie przez Wykonawcę </w:t>
      </w:r>
      <w:r w:rsidR="00E47C65">
        <w:rPr>
          <w:rFonts w:ascii="Arial" w:hAnsi="Arial" w:cs="Arial"/>
          <w:sz w:val="20"/>
          <w:szCs w:val="20"/>
        </w:rPr>
        <w:t>P</w:t>
      </w:r>
      <w:r w:rsidRPr="008B7A4C">
        <w:rPr>
          <w:rFonts w:ascii="Arial" w:hAnsi="Arial" w:cs="Arial"/>
          <w:sz w:val="20"/>
          <w:szCs w:val="20"/>
        </w:rPr>
        <w:t>odwykonawcy, pomimo deklaracji w ofercie wykonania zamówienia siłami</w:t>
      </w:r>
      <w:r w:rsidRPr="008B7A4C">
        <w:rPr>
          <w:rFonts w:ascii="Arial" w:hAnsi="Arial" w:cs="Arial"/>
          <w:spacing w:val="-2"/>
          <w:sz w:val="20"/>
          <w:szCs w:val="20"/>
        </w:rPr>
        <w:t xml:space="preserve"> </w:t>
      </w:r>
      <w:r w:rsidRPr="008B7A4C">
        <w:rPr>
          <w:rFonts w:ascii="Arial" w:hAnsi="Arial" w:cs="Arial"/>
          <w:sz w:val="20"/>
          <w:szCs w:val="20"/>
        </w:rPr>
        <w:t>własnymi;</w:t>
      </w:r>
    </w:p>
    <w:p w14:paraId="10C18F93" w14:textId="70ACAF4F" w:rsidR="008B7A4C" w:rsidRDefault="008B7A4C" w:rsidP="008B7A4C">
      <w:pPr>
        <w:pStyle w:val="Akapitzlist"/>
        <w:widowControl w:val="0"/>
        <w:numPr>
          <w:ilvl w:val="0"/>
          <w:numId w:val="29"/>
        </w:numPr>
        <w:tabs>
          <w:tab w:val="left" w:pos="1560"/>
        </w:tabs>
        <w:autoSpaceDE w:val="0"/>
        <w:autoSpaceDN w:val="0"/>
        <w:spacing w:line="360" w:lineRule="auto"/>
        <w:ind w:left="851" w:right="122"/>
        <w:contextualSpacing w:val="0"/>
        <w:jc w:val="both"/>
        <w:rPr>
          <w:rFonts w:ascii="Arial" w:hAnsi="Arial" w:cs="Arial"/>
          <w:sz w:val="20"/>
          <w:szCs w:val="20"/>
        </w:rPr>
      </w:pPr>
      <w:r w:rsidRPr="008B7A4C">
        <w:rPr>
          <w:rFonts w:ascii="Arial" w:hAnsi="Arial" w:cs="Arial"/>
          <w:sz w:val="20"/>
          <w:szCs w:val="20"/>
        </w:rPr>
        <w:t>zmiana zakresu zamówienia wskazanego w ofercie do wykonania przez</w:t>
      </w:r>
      <w:r w:rsidRPr="008B7A4C">
        <w:rPr>
          <w:rFonts w:ascii="Arial" w:hAnsi="Arial" w:cs="Arial"/>
          <w:spacing w:val="-12"/>
          <w:sz w:val="20"/>
          <w:szCs w:val="20"/>
        </w:rPr>
        <w:t xml:space="preserve"> </w:t>
      </w:r>
      <w:r w:rsidRPr="008B7A4C">
        <w:rPr>
          <w:rFonts w:ascii="Arial" w:hAnsi="Arial" w:cs="Arial"/>
          <w:sz w:val="20"/>
          <w:szCs w:val="20"/>
        </w:rPr>
        <w:t>podwykonawcę.</w:t>
      </w:r>
    </w:p>
    <w:p w14:paraId="6CADC39B" w14:textId="77777777" w:rsidR="008B7A4C" w:rsidRPr="008B7A4C" w:rsidRDefault="008B7A4C" w:rsidP="00120BCB">
      <w:pPr>
        <w:pStyle w:val="Tekstpodstawowy"/>
        <w:spacing w:after="0" w:line="360" w:lineRule="auto"/>
        <w:rPr>
          <w:rFonts w:ascii="Arial" w:hAnsi="Arial" w:cs="Arial"/>
          <w:sz w:val="20"/>
          <w:szCs w:val="20"/>
        </w:rPr>
      </w:pPr>
    </w:p>
    <w:p w14:paraId="6FA0BE3D" w14:textId="47D9562B" w:rsidR="0054314C" w:rsidRPr="0054314C" w:rsidRDefault="008B7A4C" w:rsidP="0054314C">
      <w:pPr>
        <w:pStyle w:val="Akapitzlist"/>
        <w:spacing w:after="200" w:line="360" w:lineRule="auto"/>
        <w:ind w:left="360"/>
        <w:jc w:val="both"/>
        <w:rPr>
          <w:rFonts w:ascii="Arial" w:hAnsi="Arial" w:cs="Arial"/>
          <w:sz w:val="20"/>
          <w:szCs w:val="20"/>
        </w:rPr>
      </w:pPr>
      <w:r w:rsidRPr="008B7A4C">
        <w:rPr>
          <w:rFonts w:ascii="Arial" w:hAnsi="Arial" w:cs="Arial"/>
          <w:sz w:val="20"/>
          <w:szCs w:val="20"/>
        </w:rPr>
        <w:t>Wszystkie powyższe postanowienia stanowią katalog zmian, na które Zamawiający może wyrazić zgodę. Nie stanowią jednocześnie zobowiązania do wyrażenia takiej zgody.</w:t>
      </w:r>
      <w:r w:rsidR="0054314C" w:rsidRPr="0054314C">
        <w:t xml:space="preserve"> </w:t>
      </w:r>
      <w:r w:rsidR="0054314C" w:rsidRPr="0054314C">
        <w:rPr>
          <w:rFonts w:ascii="Arial" w:hAnsi="Arial" w:cs="Arial"/>
          <w:sz w:val="20"/>
          <w:szCs w:val="20"/>
        </w:rPr>
        <w:t>Zamawiający przewiduje możliwość dokonania zmiany terminu wykonania przedmiotu umowy, w przypadku  wystąpienia jednej  z następujących  okoliczności:</w:t>
      </w:r>
    </w:p>
    <w:p w14:paraId="04AF2DD0" w14:textId="72E3541B" w:rsidR="0054314C" w:rsidRPr="0054314C" w:rsidRDefault="0054314C" w:rsidP="0054314C">
      <w:pPr>
        <w:pStyle w:val="Akapitzlist"/>
        <w:spacing w:after="200" w:line="360" w:lineRule="auto"/>
        <w:ind w:left="360"/>
        <w:jc w:val="both"/>
        <w:rPr>
          <w:rFonts w:ascii="Arial" w:hAnsi="Arial" w:cs="Arial"/>
          <w:sz w:val="20"/>
          <w:szCs w:val="20"/>
        </w:rPr>
      </w:pPr>
      <w:r w:rsidRPr="0054314C">
        <w:rPr>
          <w:rFonts w:ascii="Arial" w:hAnsi="Arial" w:cs="Arial"/>
          <w:sz w:val="20"/>
          <w:szCs w:val="20"/>
        </w:rPr>
        <w:t>a)</w:t>
      </w:r>
      <w:r w:rsidRPr="0054314C">
        <w:rPr>
          <w:rFonts w:ascii="Arial" w:hAnsi="Arial" w:cs="Arial"/>
          <w:sz w:val="20"/>
          <w:szCs w:val="20"/>
        </w:rPr>
        <w:tab/>
        <w:t xml:space="preserve">wstrzymania lub przerw w robotach powstałych z przyczyn leżących po stronie </w:t>
      </w:r>
      <w:r w:rsidR="00BD15F8">
        <w:rPr>
          <w:rFonts w:ascii="Arial" w:hAnsi="Arial" w:cs="Arial"/>
          <w:sz w:val="20"/>
          <w:szCs w:val="20"/>
        </w:rPr>
        <w:t>Z</w:t>
      </w:r>
      <w:r w:rsidRPr="0054314C">
        <w:rPr>
          <w:rFonts w:ascii="Arial" w:hAnsi="Arial" w:cs="Arial"/>
          <w:sz w:val="20"/>
          <w:szCs w:val="20"/>
        </w:rPr>
        <w:t>amawiającego,</w:t>
      </w:r>
    </w:p>
    <w:p w14:paraId="4F7D3D95" w14:textId="2D25D93C" w:rsidR="0054314C" w:rsidRPr="0054314C" w:rsidRDefault="0054314C" w:rsidP="0054314C">
      <w:pPr>
        <w:pStyle w:val="Akapitzlist"/>
        <w:spacing w:after="200" w:line="360" w:lineRule="auto"/>
        <w:ind w:left="360"/>
        <w:jc w:val="both"/>
        <w:rPr>
          <w:rFonts w:ascii="Arial" w:hAnsi="Arial" w:cs="Arial"/>
          <w:sz w:val="20"/>
          <w:szCs w:val="20"/>
        </w:rPr>
      </w:pPr>
      <w:r w:rsidRPr="0054314C">
        <w:rPr>
          <w:rFonts w:ascii="Arial" w:hAnsi="Arial" w:cs="Arial"/>
          <w:sz w:val="20"/>
          <w:szCs w:val="20"/>
        </w:rPr>
        <w:t>b)</w:t>
      </w:r>
      <w:r w:rsidRPr="0054314C">
        <w:rPr>
          <w:rFonts w:ascii="Arial" w:hAnsi="Arial" w:cs="Arial"/>
          <w:sz w:val="20"/>
          <w:szCs w:val="20"/>
        </w:rPr>
        <w:tab/>
        <w:t xml:space="preserve">nie przekazania  przez </w:t>
      </w:r>
      <w:r w:rsidR="00BD15F8">
        <w:rPr>
          <w:rFonts w:ascii="Arial" w:hAnsi="Arial" w:cs="Arial"/>
          <w:sz w:val="20"/>
          <w:szCs w:val="20"/>
        </w:rPr>
        <w:t>Z</w:t>
      </w:r>
      <w:r w:rsidRPr="0054314C">
        <w:rPr>
          <w:rFonts w:ascii="Arial" w:hAnsi="Arial" w:cs="Arial"/>
          <w:sz w:val="20"/>
          <w:szCs w:val="20"/>
        </w:rPr>
        <w:t>amawiającego wykonawcy w ustalonym terminie placu budowy,</w:t>
      </w:r>
    </w:p>
    <w:p w14:paraId="12B05FBD" w14:textId="77777777" w:rsidR="0054314C" w:rsidRPr="0054314C" w:rsidRDefault="0054314C" w:rsidP="0054314C">
      <w:pPr>
        <w:pStyle w:val="Akapitzlist"/>
        <w:spacing w:after="200" w:line="360" w:lineRule="auto"/>
        <w:ind w:left="360"/>
        <w:jc w:val="both"/>
        <w:rPr>
          <w:rFonts w:ascii="Arial" w:hAnsi="Arial" w:cs="Arial"/>
          <w:sz w:val="20"/>
          <w:szCs w:val="20"/>
        </w:rPr>
      </w:pPr>
      <w:r w:rsidRPr="0054314C">
        <w:rPr>
          <w:rFonts w:ascii="Arial" w:hAnsi="Arial" w:cs="Arial"/>
          <w:sz w:val="20"/>
          <w:szCs w:val="20"/>
        </w:rPr>
        <w:t>c)</w:t>
      </w:r>
      <w:r w:rsidRPr="0054314C">
        <w:rPr>
          <w:rFonts w:ascii="Arial" w:hAnsi="Arial" w:cs="Arial"/>
          <w:sz w:val="20"/>
          <w:szCs w:val="20"/>
        </w:rPr>
        <w:tab/>
        <w:t xml:space="preserve">działania siły wyższej, za którą uważa się zdarzenia o charakterze nadzwyczajnym,  </w:t>
      </w:r>
    </w:p>
    <w:p w14:paraId="6135FCE7" w14:textId="1404A5D9" w:rsidR="008B7A4C" w:rsidRPr="0054314C" w:rsidRDefault="0054314C" w:rsidP="0054314C">
      <w:pPr>
        <w:pStyle w:val="Akapitzlist"/>
        <w:spacing w:after="200" w:line="360" w:lineRule="auto"/>
        <w:ind w:left="360"/>
        <w:jc w:val="both"/>
        <w:rPr>
          <w:rStyle w:val="Pogrubienie"/>
          <w:rFonts w:ascii="Arial" w:hAnsi="Arial" w:cs="Arial"/>
          <w:b w:val="0"/>
          <w:bCs w:val="0"/>
          <w:sz w:val="20"/>
          <w:szCs w:val="20"/>
        </w:rPr>
      </w:pPr>
      <w:r w:rsidRPr="0054314C">
        <w:rPr>
          <w:rFonts w:ascii="Arial" w:hAnsi="Arial" w:cs="Arial"/>
          <w:sz w:val="20"/>
          <w:szCs w:val="20"/>
        </w:rPr>
        <w:t>które wystąpiły  po zawarciu  umowy, a których Strony nie mogły  przewidzieć w dacie  jej zawierania, których zaistnienie lub skutki uniemożliwiają wykonanie przedmiotu umowy w sposób zgodny z obowiązującymi przepisami.</w:t>
      </w:r>
    </w:p>
    <w:p w14:paraId="6F3423D3" w14:textId="77777777" w:rsidR="008B7A4C" w:rsidRDefault="008B7A4C" w:rsidP="008B7A4C">
      <w:pPr>
        <w:pStyle w:val="Akapitzlist"/>
        <w:spacing w:after="200" w:line="360" w:lineRule="auto"/>
        <w:ind w:left="360"/>
        <w:jc w:val="both"/>
        <w:rPr>
          <w:rStyle w:val="Pogrubienie"/>
          <w:rFonts w:ascii="Arial" w:hAnsi="Arial" w:cs="Arial"/>
          <w:sz w:val="20"/>
          <w:szCs w:val="20"/>
        </w:rPr>
      </w:pPr>
    </w:p>
    <w:p w14:paraId="3E4F43CC" w14:textId="77777777" w:rsidR="0043234B" w:rsidRPr="0043234B" w:rsidRDefault="0043234B" w:rsidP="007634A5">
      <w:pPr>
        <w:pStyle w:val="Akapitzlist"/>
        <w:numPr>
          <w:ilvl w:val="0"/>
          <w:numId w:val="49"/>
        </w:numPr>
        <w:spacing w:after="200" w:line="360" w:lineRule="auto"/>
        <w:jc w:val="both"/>
        <w:rPr>
          <w:rStyle w:val="Pogrubienie"/>
          <w:rFonts w:ascii="Arial" w:hAnsi="Arial" w:cs="Arial"/>
          <w:sz w:val="20"/>
          <w:szCs w:val="20"/>
        </w:rPr>
      </w:pPr>
      <w:r w:rsidRPr="0043234B">
        <w:rPr>
          <w:rStyle w:val="Pogrubienie"/>
          <w:rFonts w:ascii="Arial" w:hAnsi="Arial" w:cs="Arial"/>
          <w:sz w:val="20"/>
          <w:szCs w:val="20"/>
        </w:rPr>
        <w:t>Przetwarzanie i ochrona danych osobowych</w:t>
      </w:r>
    </w:p>
    <w:p w14:paraId="01E8C38D" w14:textId="50097F87" w:rsidR="0043234B" w:rsidRDefault="0043234B" w:rsidP="0043234B">
      <w:pPr>
        <w:pStyle w:val="Akapitzlist"/>
        <w:numPr>
          <w:ilvl w:val="1"/>
          <w:numId w:val="18"/>
        </w:numPr>
        <w:spacing w:after="200" w:line="360" w:lineRule="auto"/>
        <w:ind w:left="851" w:hanging="425"/>
        <w:jc w:val="both"/>
        <w:rPr>
          <w:rFonts w:ascii="Arial" w:hAnsi="Arial" w:cs="Arial"/>
          <w:sz w:val="20"/>
          <w:szCs w:val="20"/>
        </w:rPr>
      </w:pPr>
      <w:r w:rsidRPr="0043234B">
        <w:rPr>
          <w:rFonts w:ascii="Arial" w:hAnsi="Arial" w:cs="Arial"/>
          <w:sz w:val="20"/>
          <w:szCs w:val="20"/>
        </w:rPr>
        <w:t xml:space="preserve">Zamawiający, oraz Wykonawca przystępujący do postępowania, przetwarzają dane osobowe otrzymane od drugiej strony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(Tekst mający znaczenie dla EOG) (Dz. U. UE. L. z 2016 r. Nr 119, str. 1) oraz przepisami krajowymi wydanymi w tym zakresie. </w:t>
      </w:r>
    </w:p>
    <w:p w14:paraId="59A2B4EA" w14:textId="7C7C3296" w:rsidR="0043234B" w:rsidRPr="0043234B" w:rsidRDefault="0043234B" w:rsidP="0043234B">
      <w:pPr>
        <w:pStyle w:val="Akapitzlist"/>
        <w:numPr>
          <w:ilvl w:val="1"/>
          <w:numId w:val="18"/>
        </w:numPr>
        <w:spacing w:after="200" w:line="360" w:lineRule="auto"/>
        <w:ind w:left="851" w:hanging="425"/>
        <w:jc w:val="both"/>
        <w:rPr>
          <w:rFonts w:ascii="Arial" w:hAnsi="Arial" w:cs="Arial"/>
          <w:sz w:val="20"/>
          <w:szCs w:val="20"/>
        </w:rPr>
      </w:pPr>
      <w:r w:rsidRPr="0043234B">
        <w:rPr>
          <w:rFonts w:ascii="Arial" w:hAnsi="Arial" w:cs="Arial"/>
          <w:sz w:val="20"/>
          <w:szCs w:val="20"/>
        </w:rPr>
        <w:t>Wykonawca składając ofertę w postępowaniu, wyraża zgodę na przetwarzanie, przekazanych przez niego danych osobowych w toku postępowania oraz realizacji umowy, w przypadku wyboru oferty Wykonawcy jako najkorzystniejszej, dla celów prowadzenia niniejszego postępowania, a w przypadku wybrania oferty Wykonawcy jako najkorzystniejszej: wykonania umowy, dochodzenia roszczeń z umowy, a także prowadzenia i archiwizacji, ewaluacji oraz kontroli niniejszego postępowania przez Zamawiającego i uprawnione organy. Zasady przetwarzania danych osobowych przez Zamawiającego określa Klauzula informacyjna Zamawiającego. Zobowiązanie Wykonawcy w zakresie danych osobowych zawart</w:t>
      </w:r>
      <w:r>
        <w:rPr>
          <w:rFonts w:ascii="Arial" w:hAnsi="Arial" w:cs="Arial"/>
          <w:sz w:val="20"/>
          <w:szCs w:val="20"/>
        </w:rPr>
        <w:t>e jest w</w:t>
      </w:r>
      <w:r w:rsidR="00531B2E">
        <w:rPr>
          <w:rFonts w:ascii="Arial" w:hAnsi="Arial" w:cs="Arial"/>
          <w:sz w:val="20"/>
          <w:szCs w:val="20"/>
        </w:rPr>
        <w:t> </w:t>
      </w:r>
      <w:r>
        <w:rPr>
          <w:rFonts w:ascii="Arial" w:hAnsi="Arial" w:cs="Arial"/>
          <w:sz w:val="20"/>
          <w:szCs w:val="20"/>
        </w:rPr>
        <w:t>formularzu ofertowym.</w:t>
      </w:r>
    </w:p>
    <w:p w14:paraId="520353CB" w14:textId="77777777" w:rsidR="0043234B" w:rsidRPr="0043234B" w:rsidRDefault="0043234B" w:rsidP="0043234B">
      <w:pPr>
        <w:pStyle w:val="Akapitzlist"/>
        <w:spacing w:line="276" w:lineRule="auto"/>
        <w:ind w:left="360"/>
        <w:rPr>
          <w:rStyle w:val="Pogrubienie"/>
          <w:rFonts w:ascii="Arial" w:hAnsi="Arial" w:cs="Arial"/>
          <w:sz w:val="20"/>
          <w:szCs w:val="20"/>
        </w:rPr>
      </w:pPr>
    </w:p>
    <w:p w14:paraId="64B27AF8" w14:textId="77777777" w:rsidR="0043234B" w:rsidRPr="0043234B" w:rsidRDefault="0043234B" w:rsidP="007634A5">
      <w:pPr>
        <w:pStyle w:val="Akapitzlist"/>
        <w:numPr>
          <w:ilvl w:val="0"/>
          <w:numId w:val="49"/>
        </w:numPr>
        <w:spacing w:line="360" w:lineRule="auto"/>
        <w:rPr>
          <w:rStyle w:val="Pogrubienie"/>
          <w:rFonts w:ascii="Arial" w:hAnsi="Arial" w:cs="Arial"/>
          <w:sz w:val="20"/>
          <w:szCs w:val="20"/>
        </w:rPr>
      </w:pPr>
      <w:r w:rsidRPr="0043234B">
        <w:rPr>
          <w:rStyle w:val="Pogrubienie"/>
          <w:rFonts w:ascii="Arial" w:hAnsi="Arial" w:cs="Arial"/>
          <w:sz w:val="20"/>
          <w:szCs w:val="20"/>
        </w:rPr>
        <w:t>Klauzula informacyjna</w:t>
      </w:r>
    </w:p>
    <w:p w14:paraId="6499AC8F" w14:textId="33CC038F" w:rsidR="00381F41" w:rsidRPr="00381F41" w:rsidRDefault="00381F41" w:rsidP="00381F41">
      <w:pPr>
        <w:autoSpaceDE w:val="0"/>
        <w:autoSpaceDN w:val="0"/>
        <w:adjustRightInd w:val="0"/>
        <w:spacing w:line="360" w:lineRule="auto"/>
        <w:ind w:firstLine="360"/>
        <w:jc w:val="both"/>
        <w:rPr>
          <w:rFonts w:ascii="Arial" w:hAnsi="Arial" w:cs="Arial"/>
          <w:sz w:val="20"/>
          <w:szCs w:val="20"/>
        </w:rPr>
      </w:pPr>
      <w:r w:rsidRPr="00381F41">
        <w:rPr>
          <w:rFonts w:ascii="Arial" w:hAnsi="Arial" w:cs="Arial"/>
          <w:sz w:val="20"/>
          <w:szCs w:val="20"/>
        </w:rPr>
        <w:t>Realizacja obowiązku informacyjnego w związku z wymaganiami art. 13 Rozporządzenia</w:t>
      </w:r>
      <w:r>
        <w:rPr>
          <w:rFonts w:ascii="Arial" w:hAnsi="Arial" w:cs="Arial"/>
          <w:sz w:val="20"/>
          <w:szCs w:val="20"/>
        </w:rPr>
        <w:t xml:space="preserve"> </w:t>
      </w:r>
      <w:r w:rsidRPr="00381F41">
        <w:rPr>
          <w:rFonts w:ascii="Arial" w:hAnsi="Arial" w:cs="Arial"/>
          <w:sz w:val="20"/>
          <w:szCs w:val="20"/>
        </w:rPr>
        <w:t>Parlamentu Europejskiego i Rady (UE) 2016/679 z dnia 27 kwietnia 2016 r. w sprawie</w:t>
      </w:r>
      <w:r>
        <w:rPr>
          <w:rFonts w:ascii="Arial" w:hAnsi="Arial" w:cs="Arial"/>
          <w:sz w:val="20"/>
          <w:szCs w:val="20"/>
        </w:rPr>
        <w:t xml:space="preserve"> </w:t>
      </w:r>
      <w:r w:rsidRPr="00381F41">
        <w:rPr>
          <w:rFonts w:ascii="Arial" w:hAnsi="Arial" w:cs="Arial"/>
          <w:sz w:val="20"/>
          <w:szCs w:val="20"/>
        </w:rPr>
        <w:t>ochrony osób fizycznych w związku z przetwarzaniem danych osobowych i w sprawie</w:t>
      </w:r>
      <w:r>
        <w:rPr>
          <w:rFonts w:ascii="Arial" w:hAnsi="Arial" w:cs="Arial"/>
          <w:sz w:val="20"/>
          <w:szCs w:val="20"/>
        </w:rPr>
        <w:t xml:space="preserve"> </w:t>
      </w:r>
      <w:r w:rsidRPr="00381F41">
        <w:rPr>
          <w:rFonts w:ascii="Arial" w:hAnsi="Arial" w:cs="Arial"/>
          <w:sz w:val="20"/>
          <w:szCs w:val="20"/>
        </w:rPr>
        <w:t>swobodnego przepływu takich danych oraz uchylenia dyrektywy 95/46/WE (ogólne</w:t>
      </w:r>
      <w:r>
        <w:rPr>
          <w:rFonts w:ascii="Arial" w:hAnsi="Arial" w:cs="Arial"/>
          <w:sz w:val="20"/>
          <w:szCs w:val="20"/>
        </w:rPr>
        <w:t xml:space="preserve"> </w:t>
      </w:r>
      <w:r w:rsidRPr="00381F41">
        <w:rPr>
          <w:rFonts w:ascii="Arial" w:hAnsi="Arial" w:cs="Arial"/>
          <w:sz w:val="20"/>
          <w:szCs w:val="20"/>
        </w:rPr>
        <w:t>rozporządzenie o ochronie danych, dalej: RODO) informujemy, że:</w:t>
      </w:r>
    </w:p>
    <w:p w14:paraId="36EB9207" w14:textId="6EE49428" w:rsidR="00381F41" w:rsidRDefault="00381F41" w:rsidP="00381F41">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lastRenderedPageBreak/>
        <w:t xml:space="preserve">Administratorem Pani/Pana danych osobowych jest </w:t>
      </w:r>
      <w:r w:rsidR="00DE301F">
        <w:rPr>
          <w:rFonts w:ascii="Arial" w:hAnsi="Arial" w:cs="Arial"/>
          <w:sz w:val="20"/>
          <w:szCs w:val="20"/>
        </w:rPr>
        <w:t>Tedspaw</w:t>
      </w:r>
      <w:r w:rsidRPr="00381F41">
        <w:rPr>
          <w:rFonts w:ascii="Arial" w:hAnsi="Arial" w:cs="Arial"/>
          <w:sz w:val="20"/>
          <w:szCs w:val="20"/>
        </w:rPr>
        <w:t xml:space="preserve"> Sp. z o.o., </w:t>
      </w:r>
      <w:r w:rsidR="00DE301F">
        <w:rPr>
          <w:rFonts w:ascii="Arial" w:hAnsi="Arial" w:cs="Arial"/>
          <w:sz w:val="20"/>
          <w:szCs w:val="20"/>
        </w:rPr>
        <w:t>26-026</w:t>
      </w:r>
      <w:r>
        <w:rPr>
          <w:rFonts w:ascii="Arial" w:hAnsi="Arial" w:cs="Arial"/>
          <w:sz w:val="20"/>
          <w:szCs w:val="20"/>
        </w:rPr>
        <w:t xml:space="preserve"> </w:t>
      </w:r>
      <w:r w:rsidR="00DE301F">
        <w:rPr>
          <w:rFonts w:ascii="Arial" w:hAnsi="Arial" w:cs="Arial"/>
          <w:sz w:val="20"/>
          <w:szCs w:val="20"/>
        </w:rPr>
        <w:t>Morawica</w:t>
      </w:r>
      <w:r w:rsidRPr="00381F41">
        <w:rPr>
          <w:rFonts w:ascii="Arial" w:hAnsi="Arial" w:cs="Arial"/>
          <w:sz w:val="20"/>
          <w:szCs w:val="20"/>
        </w:rPr>
        <w:t xml:space="preserve">, </w:t>
      </w:r>
      <w:r w:rsidR="00DE301F">
        <w:rPr>
          <w:rFonts w:ascii="Arial" w:hAnsi="Arial" w:cs="Arial"/>
          <w:sz w:val="20"/>
          <w:szCs w:val="20"/>
        </w:rPr>
        <w:t xml:space="preserve">Bilcza </w:t>
      </w:r>
      <w:r w:rsidRPr="00381F41">
        <w:rPr>
          <w:rFonts w:ascii="Arial" w:hAnsi="Arial" w:cs="Arial"/>
          <w:sz w:val="20"/>
          <w:szCs w:val="20"/>
        </w:rPr>
        <w:t xml:space="preserve">ul. </w:t>
      </w:r>
      <w:r w:rsidR="00DE301F">
        <w:rPr>
          <w:rFonts w:ascii="Arial" w:hAnsi="Arial" w:cs="Arial"/>
          <w:sz w:val="20"/>
          <w:szCs w:val="20"/>
        </w:rPr>
        <w:t>Bukowa 2</w:t>
      </w:r>
      <w:r w:rsidRPr="00381F41">
        <w:rPr>
          <w:rFonts w:ascii="Arial" w:hAnsi="Arial" w:cs="Arial"/>
          <w:sz w:val="20"/>
          <w:szCs w:val="20"/>
        </w:rPr>
        <w:t>, tel. + 48</w:t>
      </w:r>
      <w:r w:rsidR="00DE301F">
        <w:rPr>
          <w:rFonts w:ascii="Arial" w:hAnsi="Arial" w:cs="Arial"/>
          <w:sz w:val="20"/>
          <w:szCs w:val="20"/>
        </w:rPr>
        <w:t> 603 596 483</w:t>
      </w:r>
      <w:r w:rsidRPr="00381F41">
        <w:rPr>
          <w:rFonts w:ascii="Arial" w:hAnsi="Arial" w:cs="Arial"/>
          <w:sz w:val="20"/>
          <w:szCs w:val="20"/>
        </w:rPr>
        <w:t xml:space="preserve">, e-mail: </w:t>
      </w:r>
      <w:r w:rsidR="00DE301F">
        <w:rPr>
          <w:rFonts w:ascii="Arial" w:hAnsi="Arial" w:cs="Arial"/>
          <w:sz w:val="20"/>
          <w:szCs w:val="20"/>
        </w:rPr>
        <w:t>tadjwik@post</w:t>
      </w:r>
      <w:r w:rsidRPr="00381F41">
        <w:rPr>
          <w:rFonts w:ascii="Arial" w:hAnsi="Arial" w:cs="Arial"/>
          <w:sz w:val="20"/>
          <w:szCs w:val="20"/>
        </w:rPr>
        <w:t>.pl</w:t>
      </w:r>
    </w:p>
    <w:p w14:paraId="2354E53D" w14:textId="2CA4ED0B" w:rsidR="00381F41" w:rsidRDefault="00381F41" w:rsidP="00381F41">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W razie jakichkolwiek pytań dotyczących sposobu i zakresu przetwarzania Pani/Pana danych osobowych, a także przysługujących Pani/Panu uprawnień, prosimy o kontakt za</w:t>
      </w:r>
      <w:r>
        <w:rPr>
          <w:rFonts w:ascii="Arial" w:hAnsi="Arial" w:cs="Arial"/>
          <w:sz w:val="20"/>
          <w:szCs w:val="20"/>
        </w:rPr>
        <w:t xml:space="preserve"> </w:t>
      </w:r>
      <w:r w:rsidRPr="00381F41">
        <w:rPr>
          <w:rFonts w:ascii="Arial" w:hAnsi="Arial" w:cs="Arial"/>
          <w:sz w:val="20"/>
          <w:szCs w:val="20"/>
        </w:rPr>
        <w:t xml:space="preserve">pomocą adresu e-mail: </w:t>
      </w:r>
      <w:r w:rsidR="00DE301F">
        <w:rPr>
          <w:rFonts w:ascii="Arial" w:hAnsi="Arial" w:cs="Arial"/>
          <w:sz w:val="20"/>
          <w:szCs w:val="20"/>
        </w:rPr>
        <w:t>tedspaw</w:t>
      </w:r>
      <w:r w:rsidRPr="00381F41">
        <w:rPr>
          <w:rFonts w:ascii="Arial" w:hAnsi="Arial" w:cs="Arial"/>
          <w:sz w:val="20"/>
          <w:szCs w:val="20"/>
        </w:rPr>
        <w:t>@</w:t>
      </w:r>
      <w:r w:rsidR="00DE301F">
        <w:rPr>
          <w:rFonts w:ascii="Arial" w:hAnsi="Arial" w:cs="Arial"/>
          <w:sz w:val="20"/>
          <w:szCs w:val="20"/>
        </w:rPr>
        <w:t>tedspaw</w:t>
      </w:r>
      <w:r w:rsidRPr="00381F41">
        <w:rPr>
          <w:rFonts w:ascii="Arial" w:hAnsi="Arial" w:cs="Arial"/>
          <w:sz w:val="20"/>
          <w:szCs w:val="20"/>
        </w:rPr>
        <w:t>.pl</w:t>
      </w:r>
    </w:p>
    <w:p w14:paraId="60D8F9B1" w14:textId="7D4A380A" w:rsidR="00381F41" w:rsidRPr="00381F41" w:rsidRDefault="00381F41" w:rsidP="00381F41">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Pani/Pana dane osobowe będą przetwarzane w następujących celach:</w:t>
      </w:r>
    </w:p>
    <w:p w14:paraId="7EEFEDF0" w14:textId="24C8E9A6" w:rsidR="00381F41" w:rsidRPr="00381F41" w:rsidRDefault="00381F41" w:rsidP="00381F41">
      <w:pPr>
        <w:pStyle w:val="Akapitzlist"/>
        <w:numPr>
          <w:ilvl w:val="1"/>
          <w:numId w:val="43"/>
        </w:numPr>
        <w:autoSpaceDE w:val="0"/>
        <w:autoSpaceDN w:val="0"/>
        <w:adjustRightInd w:val="0"/>
        <w:spacing w:line="360" w:lineRule="auto"/>
        <w:ind w:left="851"/>
        <w:rPr>
          <w:rFonts w:ascii="Arial" w:hAnsi="Arial" w:cs="Arial"/>
          <w:sz w:val="20"/>
          <w:szCs w:val="20"/>
        </w:rPr>
      </w:pPr>
      <w:r w:rsidRPr="00381F41">
        <w:rPr>
          <w:rFonts w:ascii="Arial" w:hAnsi="Arial" w:cs="Arial"/>
          <w:sz w:val="20"/>
          <w:szCs w:val="20"/>
        </w:rPr>
        <w:t>zawarcie i wykonanie umowy, na podstawie art. 6 ust. 1 lit. b RODO</w:t>
      </w:r>
    </w:p>
    <w:p w14:paraId="7D26ABD5" w14:textId="77777777" w:rsidR="00381F41" w:rsidRDefault="00381F41" w:rsidP="00381F41">
      <w:pPr>
        <w:pStyle w:val="Akapitzlist"/>
        <w:numPr>
          <w:ilvl w:val="1"/>
          <w:numId w:val="43"/>
        </w:numPr>
        <w:autoSpaceDE w:val="0"/>
        <w:autoSpaceDN w:val="0"/>
        <w:adjustRightInd w:val="0"/>
        <w:spacing w:line="360" w:lineRule="auto"/>
        <w:ind w:left="851"/>
        <w:jc w:val="both"/>
        <w:rPr>
          <w:rFonts w:ascii="Arial" w:hAnsi="Arial" w:cs="Arial"/>
          <w:sz w:val="20"/>
          <w:szCs w:val="20"/>
        </w:rPr>
      </w:pPr>
      <w:r w:rsidRPr="00381F41">
        <w:rPr>
          <w:rFonts w:ascii="Arial" w:hAnsi="Arial" w:cs="Arial"/>
          <w:sz w:val="20"/>
          <w:szCs w:val="20"/>
        </w:rPr>
        <w:t>wypełnianie obowiązków prawnych (zgodnie z art. 6 ust. 1 lit. c RODO)</w:t>
      </w:r>
      <w:r>
        <w:rPr>
          <w:rFonts w:ascii="Arial" w:hAnsi="Arial" w:cs="Arial"/>
          <w:sz w:val="20"/>
          <w:szCs w:val="20"/>
        </w:rPr>
        <w:t xml:space="preserve"> </w:t>
      </w:r>
      <w:r w:rsidRPr="00381F41">
        <w:rPr>
          <w:rFonts w:ascii="Arial" w:hAnsi="Arial" w:cs="Arial"/>
          <w:sz w:val="20"/>
          <w:szCs w:val="20"/>
        </w:rPr>
        <w:t>związanych z</w:t>
      </w:r>
      <w:r>
        <w:rPr>
          <w:rFonts w:ascii="Arial" w:hAnsi="Arial" w:cs="Arial"/>
          <w:sz w:val="20"/>
          <w:szCs w:val="20"/>
        </w:rPr>
        <w:t> </w:t>
      </w:r>
      <w:r w:rsidRPr="00381F41">
        <w:rPr>
          <w:rFonts w:ascii="Arial" w:hAnsi="Arial" w:cs="Arial"/>
          <w:sz w:val="20"/>
          <w:szCs w:val="20"/>
        </w:rPr>
        <w:t>płaceniem podatków, w tym prowadzenie i przechowywanie ksiąg</w:t>
      </w:r>
      <w:r>
        <w:rPr>
          <w:rFonts w:ascii="Arial" w:hAnsi="Arial" w:cs="Arial"/>
          <w:sz w:val="20"/>
          <w:szCs w:val="20"/>
        </w:rPr>
        <w:t xml:space="preserve"> </w:t>
      </w:r>
      <w:r w:rsidRPr="00381F41">
        <w:rPr>
          <w:rFonts w:ascii="Arial" w:hAnsi="Arial" w:cs="Arial"/>
          <w:sz w:val="20"/>
          <w:szCs w:val="20"/>
        </w:rPr>
        <w:t>podatkowych i</w:t>
      </w:r>
      <w:r>
        <w:rPr>
          <w:rFonts w:ascii="Arial" w:hAnsi="Arial" w:cs="Arial"/>
          <w:sz w:val="20"/>
          <w:szCs w:val="20"/>
        </w:rPr>
        <w:t> </w:t>
      </w:r>
      <w:r w:rsidRPr="00381F41">
        <w:rPr>
          <w:rFonts w:ascii="Arial" w:hAnsi="Arial" w:cs="Arial"/>
          <w:sz w:val="20"/>
          <w:szCs w:val="20"/>
        </w:rPr>
        <w:t>dokumentów związanych z prowadzeniem ksiąg podatkowych</w:t>
      </w:r>
      <w:r>
        <w:rPr>
          <w:rFonts w:ascii="Arial" w:hAnsi="Arial" w:cs="Arial"/>
          <w:sz w:val="20"/>
          <w:szCs w:val="20"/>
        </w:rPr>
        <w:t xml:space="preserve"> </w:t>
      </w:r>
      <w:r w:rsidRPr="00381F41">
        <w:rPr>
          <w:rFonts w:ascii="Arial" w:hAnsi="Arial" w:cs="Arial"/>
          <w:sz w:val="20"/>
          <w:szCs w:val="20"/>
        </w:rPr>
        <w:t>oraz przechowywanie dowodów księgowych. Podstawą prawną przetwarzania</w:t>
      </w:r>
      <w:r>
        <w:rPr>
          <w:rFonts w:ascii="Arial" w:hAnsi="Arial" w:cs="Arial"/>
          <w:sz w:val="20"/>
          <w:szCs w:val="20"/>
        </w:rPr>
        <w:t xml:space="preserve"> </w:t>
      </w:r>
      <w:r w:rsidRPr="00381F41">
        <w:rPr>
          <w:rFonts w:ascii="Arial" w:hAnsi="Arial" w:cs="Arial"/>
          <w:sz w:val="20"/>
          <w:szCs w:val="20"/>
        </w:rPr>
        <w:t>danych są obowiązki prawne wynikające z przepisów podatkowych (Ordynacja</w:t>
      </w:r>
      <w:r>
        <w:rPr>
          <w:rFonts w:ascii="Arial" w:hAnsi="Arial" w:cs="Arial"/>
          <w:sz w:val="20"/>
          <w:szCs w:val="20"/>
        </w:rPr>
        <w:t xml:space="preserve"> </w:t>
      </w:r>
      <w:r w:rsidRPr="00381F41">
        <w:rPr>
          <w:rFonts w:ascii="Arial" w:hAnsi="Arial" w:cs="Arial"/>
          <w:sz w:val="20"/>
          <w:szCs w:val="20"/>
        </w:rPr>
        <w:t>podatkowa, ustawa o podatku od towarów i usług, ustawa o podatku</w:t>
      </w:r>
      <w:r>
        <w:rPr>
          <w:rFonts w:ascii="Arial" w:hAnsi="Arial" w:cs="Arial"/>
          <w:sz w:val="20"/>
          <w:szCs w:val="20"/>
        </w:rPr>
        <w:t xml:space="preserve"> </w:t>
      </w:r>
      <w:r w:rsidRPr="00381F41">
        <w:rPr>
          <w:rFonts w:ascii="Arial" w:hAnsi="Arial" w:cs="Arial"/>
          <w:sz w:val="20"/>
          <w:szCs w:val="20"/>
        </w:rPr>
        <w:t>dochodowym od osób prawnych) oraz z przepisów o rachunkowości (ustawa o</w:t>
      </w:r>
      <w:r>
        <w:rPr>
          <w:rFonts w:ascii="Arial" w:hAnsi="Arial" w:cs="Arial"/>
          <w:sz w:val="20"/>
          <w:szCs w:val="20"/>
        </w:rPr>
        <w:t xml:space="preserve"> </w:t>
      </w:r>
      <w:r w:rsidRPr="00381F41">
        <w:rPr>
          <w:rFonts w:ascii="Arial" w:hAnsi="Arial" w:cs="Arial"/>
          <w:sz w:val="20"/>
          <w:szCs w:val="20"/>
        </w:rPr>
        <w:t>rachunkowości)</w:t>
      </w:r>
    </w:p>
    <w:p w14:paraId="574927EF" w14:textId="434E7BC9" w:rsidR="00381F41" w:rsidRPr="00381F41" w:rsidRDefault="00381F41" w:rsidP="00381F41">
      <w:pPr>
        <w:pStyle w:val="Akapitzlist"/>
        <w:numPr>
          <w:ilvl w:val="1"/>
          <w:numId w:val="43"/>
        </w:numPr>
        <w:autoSpaceDE w:val="0"/>
        <w:autoSpaceDN w:val="0"/>
        <w:adjustRightInd w:val="0"/>
        <w:spacing w:line="360" w:lineRule="auto"/>
        <w:ind w:left="851"/>
        <w:jc w:val="both"/>
        <w:rPr>
          <w:rFonts w:ascii="Arial" w:hAnsi="Arial" w:cs="Arial"/>
          <w:sz w:val="20"/>
          <w:szCs w:val="20"/>
        </w:rPr>
      </w:pPr>
      <w:r w:rsidRPr="00381F41">
        <w:rPr>
          <w:rFonts w:ascii="Arial" w:hAnsi="Arial" w:cs="Arial"/>
          <w:sz w:val="20"/>
          <w:szCs w:val="20"/>
        </w:rPr>
        <w:t>obsługa, dochodzenie i obrona w razie zaistnienia wzajemnych roszczeń</w:t>
      </w:r>
      <w:r>
        <w:rPr>
          <w:rFonts w:ascii="Arial" w:hAnsi="Arial" w:cs="Arial"/>
          <w:sz w:val="20"/>
          <w:szCs w:val="20"/>
        </w:rPr>
        <w:t xml:space="preserve"> </w:t>
      </w:r>
      <w:r w:rsidRPr="00381F41">
        <w:rPr>
          <w:rFonts w:ascii="Arial" w:hAnsi="Arial" w:cs="Arial"/>
          <w:sz w:val="20"/>
          <w:szCs w:val="20"/>
        </w:rPr>
        <w:t xml:space="preserve">(zgodnie z art. 6. ust. 1 lit. f RODO) jako prawnie uzasadniony interes </w:t>
      </w:r>
      <w:r w:rsidR="00DE301F">
        <w:rPr>
          <w:rFonts w:ascii="Arial" w:hAnsi="Arial" w:cs="Arial"/>
          <w:sz w:val="20"/>
          <w:szCs w:val="20"/>
        </w:rPr>
        <w:t>Tedspaw</w:t>
      </w:r>
      <w:r w:rsidRPr="00381F41">
        <w:rPr>
          <w:rFonts w:ascii="Arial" w:hAnsi="Arial" w:cs="Arial"/>
          <w:sz w:val="20"/>
          <w:szCs w:val="20"/>
        </w:rPr>
        <w:t xml:space="preserve"> Sp. z o.o.</w:t>
      </w:r>
    </w:p>
    <w:p w14:paraId="0863711C" w14:textId="77777777" w:rsidR="00381F41" w:rsidRDefault="00381F41" w:rsidP="00FD15FE">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 xml:space="preserve"> Pani/Pana dane osobowe mogą zostać przekazane podmiotom z nim współpracującym,</w:t>
      </w:r>
      <w:r>
        <w:rPr>
          <w:rFonts w:ascii="Arial" w:hAnsi="Arial" w:cs="Arial"/>
          <w:sz w:val="20"/>
          <w:szCs w:val="20"/>
        </w:rPr>
        <w:t xml:space="preserve"> </w:t>
      </w:r>
      <w:r w:rsidRPr="00381F41">
        <w:rPr>
          <w:rFonts w:ascii="Arial" w:hAnsi="Arial" w:cs="Arial"/>
          <w:sz w:val="20"/>
          <w:szCs w:val="20"/>
        </w:rPr>
        <w:t>w</w:t>
      </w:r>
      <w:r>
        <w:rPr>
          <w:rFonts w:ascii="Arial" w:hAnsi="Arial" w:cs="Arial"/>
          <w:sz w:val="20"/>
          <w:szCs w:val="20"/>
        </w:rPr>
        <w:t> </w:t>
      </w:r>
      <w:r w:rsidRPr="00381F41">
        <w:rPr>
          <w:rFonts w:ascii="Arial" w:hAnsi="Arial" w:cs="Arial"/>
          <w:sz w:val="20"/>
          <w:szCs w:val="20"/>
        </w:rPr>
        <w:t>szczególności świadczącym usługi: prawne, informatyczne, doręczania korespondencj</w:t>
      </w:r>
      <w:r>
        <w:rPr>
          <w:rFonts w:ascii="Arial" w:hAnsi="Arial" w:cs="Arial"/>
          <w:sz w:val="20"/>
          <w:szCs w:val="20"/>
        </w:rPr>
        <w:t xml:space="preserve">i </w:t>
      </w:r>
      <w:r w:rsidRPr="00381F41">
        <w:rPr>
          <w:rFonts w:ascii="Arial" w:hAnsi="Arial" w:cs="Arial"/>
          <w:sz w:val="20"/>
          <w:szCs w:val="20"/>
        </w:rPr>
        <w:t>i</w:t>
      </w:r>
      <w:r>
        <w:rPr>
          <w:rFonts w:ascii="Arial" w:hAnsi="Arial" w:cs="Arial"/>
          <w:sz w:val="20"/>
          <w:szCs w:val="20"/>
        </w:rPr>
        <w:t> </w:t>
      </w:r>
      <w:r w:rsidRPr="00381F41">
        <w:rPr>
          <w:rFonts w:ascii="Arial" w:hAnsi="Arial" w:cs="Arial"/>
          <w:sz w:val="20"/>
          <w:szCs w:val="20"/>
        </w:rPr>
        <w:t>przesyłek, bankowe (w zakresie realizacji płatności) oraz podmioty upoważnione do ich</w:t>
      </w:r>
      <w:r>
        <w:rPr>
          <w:rFonts w:ascii="Arial" w:hAnsi="Arial" w:cs="Arial"/>
          <w:sz w:val="20"/>
          <w:szCs w:val="20"/>
        </w:rPr>
        <w:t xml:space="preserve"> </w:t>
      </w:r>
      <w:r w:rsidRPr="00381F41">
        <w:rPr>
          <w:rFonts w:ascii="Arial" w:hAnsi="Arial" w:cs="Arial"/>
          <w:sz w:val="20"/>
          <w:szCs w:val="20"/>
        </w:rPr>
        <w:t>otrzymania na podstawie obowiązujących przepisów prawa np. sądy i organy</w:t>
      </w:r>
      <w:r>
        <w:rPr>
          <w:rFonts w:ascii="Arial" w:hAnsi="Arial" w:cs="Arial"/>
          <w:sz w:val="20"/>
          <w:szCs w:val="20"/>
        </w:rPr>
        <w:t xml:space="preserve"> </w:t>
      </w:r>
      <w:r w:rsidRPr="00381F41">
        <w:rPr>
          <w:rFonts w:ascii="Arial" w:hAnsi="Arial" w:cs="Arial"/>
          <w:sz w:val="20"/>
          <w:szCs w:val="20"/>
        </w:rPr>
        <w:t>państwowe.</w:t>
      </w:r>
    </w:p>
    <w:p w14:paraId="7FC60078" w14:textId="2678EE87" w:rsidR="00381F41" w:rsidRPr="00381F41" w:rsidRDefault="00381F41" w:rsidP="00FD15FE">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Pani/Pana dane osobowe przechowujemy przez okres:</w:t>
      </w:r>
    </w:p>
    <w:p w14:paraId="6A0CF0A1" w14:textId="0F68024D" w:rsidR="00381F41" w:rsidRPr="00381F41" w:rsidRDefault="00381F41" w:rsidP="00FD15FE">
      <w:pPr>
        <w:pStyle w:val="Akapitzlist"/>
        <w:numPr>
          <w:ilvl w:val="1"/>
          <w:numId w:val="48"/>
        </w:numPr>
        <w:autoSpaceDE w:val="0"/>
        <w:autoSpaceDN w:val="0"/>
        <w:adjustRightInd w:val="0"/>
        <w:spacing w:line="360" w:lineRule="auto"/>
        <w:ind w:left="851"/>
        <w:jc w:val="both"/>
        <w:rPr>
          <w:rFonts w:ascii="Arial" w:hAnsi="Arial" w:cs="Arial"/>
          <w:sz w:val="20"/>
          <w:szCs w:val="20"/>
        </w:rPr>
      </w:pPr>
      <w:r w:rsidRPr="00381F41">
        <w:rPr>
          <w:rFonts w:ascii="Arial" w:hAnsi="Arial" w:cs="Arial"/>
          <w:sz w:val="20"/>
          <w:szCs w:val="20"/>
        </w:rPr>
        <w:t>obowiązywania umowy,</w:t>
      </w:r>
    </w:p>
    <w:p w14:paraId="5A29FA14" w14:textId="6E39D844" w:rsidR="00381F41" w:rsidRPr="00381F41" w:rsidRDefault="00381F41" w:rsidP="00FD15FE">
      <w:pPr>
        <w:pStyle w:val="Akapitzlist"/>
        <w:numPr>
          <w:ilvl w:val="1"/>
          <w:numId w:val="48"/>
        </w:numPr>
        <w:autoSpaceDE w:val="0"/>
        <w:autoSpaceDN w:val="0"/>
        <w:adjustRightInd w:val="0"/>
        <w:spacing w:line="360" w:lineRule="auto"/>
        <w:ind w:left="851"/>
        <w:jc w:val="both"/>
        <w:rPr>
          <w:rFonts w:ascii="Arial" w:hAnsi="Arial" w:cs="Arial"/>
          <w:sz w:val="20"/>
          <w:szCs w:val="20"/>
        </w:rPr>
      </w:pPr>
      <w:r w:rsidRPr="00381F41">
        <w:rPr>
          <w:rFonts w:ascii="Arial" w:hAnsi="Arial" w:cs="Arial"/>
          <w:sz w:val="20"/>
          <w:szCs w:val="20"/>
        </w:rPr>
        <w:t>do czasu wygaśnięcia obowiązków przetwarzania danych wynikających</w:t>
      </w:r>
      <w:r>
        <w:rPr>
          <w:rFonts w:ascii="Arial" w:hAnsi="Arial" w:cs="Arial"/>
          <w:sz w:val="20"/>
          <w:szCs w:val="20"/>
        </w:rPr>
        <w:t xml:space="preserve"> </w:t>
      </w:r>
      <w:r w:rsidRPr="00381F41">
        <w:rPr>
          <w:rFonts w:ascii="Arial" w:hAnsi="Arial" w:cs="Arial"/>
          <w:sz w:val="20"/>
          <w:szCs w:val="20"/>
        </w:rPr>
        <w:t>z przepisów prawa,</w:t>
      </w:r>
    </w:p>
    <w:p w14:paraId="176BAC28" w14:textId="21D75621" w:rsidR="00381F41" w:rsidRPr="00381F41" w:rsidRDefault="00381F41" w:rsidP="00FD15FE">
      <w:pPr>
        <w:pStyle w:val="Akapitzlist"/>
        <w:numPr>
          <w:ilvl w:val="1"/>
          <w:numId w:val="48"/>
        </w:numPr>
        <w:autoSpaceDE w:val="0"/>
        <w:autoSpaceDN w:val="0"/>
        <w:adjustRightInd w:val="0"/>
        <w:spacing w:line="360" w:lineRule="auto"/>
        <w:ind w:left="851"/>
        <w:jc w:val="both"/>
        <w:rPr>
          <w:rFonts w:ascii="Arial" w:hAnsi="Arial" w:cs="Arial"/>
          <w:sz w:val="20"/>
          <w:szCs w:val="20"/>
        </w:rPr>
      </w:pPr>
      <w:r w:rsidRPr="00381F41">
        <w:rPr>
          <w:rFonts w:ascii="Arial" w:hAnsi="Arial" w:cs="Arial"/>
          <w:sz w:val="20"/>
          <w:szCs w:val="20"/>
        </w:rPr>
        <w:t>do czasu wygaśnięcia wzajemnych roszczeń wynikających z tej umowy.</w:t>
      </w:r>
    </w:p>
    <w:p w14:paraId="460B5215" w14:textId="77777777" w:rsidR="00381F41" w:rsidRDefault="00381F41" w:rsidP="00FD15FE">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 xml:space="preserve"> W związku z przetwarzaniem Pani/Pana danych osobowych ma Pani/Pan prawo do</w:t>
      </w:r>
      <w:r>
        <w:rPr>
          <w:rFonts w:ascii="Arial" w:hAnsi="Arial" w:cs="Arial"/>
          <w:sz w:val="20"/>
          <w:szCs w:val="20"/>
        </w:rPr>
        <w:t xml:space="preserve"> </w:t>
      </w:r>
      <w:r w:rsidRPr="00381F41">
        <w:rPr>
          <w:rFonts w:ascii="Arial" w:hAnsi="Arial" w:cs="Arial"/>
          <w:sz w:val="20"/>
          <w:szCs w:val="20"/>
        </w:rPr>
        <w:t>żądania od administratora dostępu do nich, ich sprostowania, usunięcia lub ograniczenia</w:t>
      </w:r>
      <w:r>
        <w:rPr>
          <w:rFonts w:ascii="Arial" w:hAnsi="Arial" w:cs="Arial"/>
          <w:sz w:val="20"/>
          <w:szCs w:val="20"/>
        </w:rPr>
        <w:t xml:space="preserve"> </w:t>
      </w:r>
      <w:r w:rsidRPr="00381F41">
        <w:rPr>
          <w:rFonts w:ascii="Arial" w:hAnsi="Arial" w:cs="Arial"/>
          <w:sz w:val="20"/>
          <w:szCs w:val="20"/>
        </w:rPr>
        <w:t>bądź sprzeciwu co do ich przetwarzania. Pani/Pana prawa mogą zostać ograniczone</w:t>
      </w:r>
      <w:r>
        <w:rPr>
          <w:rFonts w:ascii="Arial" w:hAnsi="Arial" w:cs="Arial"/>
          <w:sz w:val="20"/>
          <w:szCs w:val="20"/>
        </w:rPr>
        <w:t xml:space="preserve"> </w:t>
      </w:r>
      <w:r w:rsidRPr="00381F41">
        <w:rPr>
          <w:rFonts w:ascii="Arial" w:hAnsi="Arial" w:cs="Arial"/>
          <w:sz w:val="20"/>
          <w:szCs w:val="20"/>
        </w:rPr>
        <w:t>zgodnie z przepisami RODO. Pani/Pana prawa na wniosek zrealizuje administrator.</w:t>
      </w:r>
    </w:p>
    <w:p w14:paraId="3CAD632D" w14:textId="77777777" w:rsidR="00381F41" w:rsidRDefault="00381F41" w:rsidP="00FD15FE">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381F41">
        <w:rPr>
          <w:rFonts w:ascii="Arial" w:hAnsi="Arial" w:cs="Arial"/>
          <w:sz w:val="20"/>
          <w:szCs w:val="20"/>
        </w:rPr>
        <w:t>Gdy uzna Pani/Pan, że przetwarzanie Pani/Pana danych narusza przepisy o ochronie</w:t>
      </w:r>
      <w:r>
        <w:rPr>
          <w:rFonts w:ascii="Arial" w:hAnsi="Arial" w:cs="Arial"/>
          <w:sz w:val="20"/>
          <w:szCs w:val="20"/>
        </w:rPr>
        <w:t xml:space="preserve"> </w:t>
      </w:r>
      <w:r w:rsidRPr="00381F41">
        <w:rPr>
          <w:rFonts w:ascii="Arial" w:hAnsi="Arial" w:cs="Arial"/>
          <w:sz w:val="20"/>
          <w:szCs w:val="20"/>
        </w:rPr>
        <w:t>danych osobowych, przysługuje Pani/Panu prawo do wniesienia skargi wobec ic</w:t>
      </w:r>
      <w:r>
        <w:rPr>
          <w:rFonts w:ascii="Arial" w:hAnsi="Arial" w:cs="Arial"/>
          <w:sz w:val="20"/>
          <w:szCs w:val="20"/>
        </w:rPr>
        <w:t xml:space="preserve">h </w:t>
      </w:r>
      <w:r w:rsidRPr="00381F41">
        <w:rPr>
          <w:rFonts w:ascii="Arial" w:hAnsi="Arial" w:cs="Arial"/>
          <w:sz w:val="20"/>
          <w:szCs w:val="20"/>
        </w:rPr>
        <w:t>przetwarzania do Prezesa Urzędu Ochrony Danych Osobowych z siedzibą w Warszawie</w:t>
      </w:r>
      <w:r>
        <w:rPr>
          <w:rFonts w:ascii="Arial" w:hAnsi="Arial" w:cs="Arial"/>
          <w:sz w:val="20"/>
          <w:szCs w:val="20"/>
        </w:rPr>
        <w:t xml:space="preserve"> </w:t>
      </w:r>
      <w:r w:rsidRPr="00381F41">
        <w:rPr>
          <w:rFonts w:ascii="Arial" w:hAnsi="Arial" w:cs="Arial"/>
          <w:sz w:val="20"/>
          <w:szCs w:val="20"/>
        </w:rPr>
        <w:t>przy ul. Stawki 2</w:t>
      </w:r>
      <w:r>
        <w:rPr>
          <w:rFonts w:ascii="Arial" w:hAnsi="Arial" w:cs="Arial"/>
          <w:sz w:val="20"/>
          <w:szCs w:val="20"/>
        </w:rPr>
        <w:t>.</w:t>
      </w:r>
    </w:p>
    <w:p w14:paraId="171AFBC6" w14:textId="77777777" w:rsidR="00FD15FE" w:rsidRDefault="00381F41" w:rsidP="00FD15FE">
      <w:pPr>
        <w:pStyle w:val="Akapitzlist"/>
        <w:numPr>
          <w:ilvl w:val="2"/>
          <w:numId w:val="14"/>
        </w:numPr>
        <w:autoSpaceDE w:val="0"/>
        <w:autoSpaceDN w:val="0"/>
        <w:adjustRightInd w:val="0"/>
        <w:spacing w:line="360" w:lineRule="auto"/>
        <w:ind w:left="426"/>
        <w:jc w:val="both"/>
        <w:rPr>
          <w:rFonts w:ascii="Arial" w:hAnsi="Arial" w:cs="Arial"/>
          <w:sz w:val="20"/>
          <w:szCs w:val="20"/>
        </w:rPr>
      </w:pPr>
      <w:r w:rsidRPr="00FD15FE">
        <w:rPr>
          <w:rFonts w:ascii="Arial" w:hAnsi="Arial" w:cs="Arial"/>
          <w:sz w:val="20"/>
          <w:szCs w:val="20"/>
        </w:rPr>
        <w:t>Podanie danych osobowych jest niezbędne do zawarcia i realizacji umowy. Odmowa</w:t>
      </w:r>
      <w:r w:rsidR="00FD15FE" w:rsidRPr="00FD15FE">
        <w:rPr>
          <w:rFonts w:ascii="Arial" w:hAnsi="Arial" w:cs="Arial"/>
          <w:sz w:val="20"/>
          <w:szCs w:val="20"/>
        </w:rPr>
        <w:t xml:space="preserve"> </w:t>
      </w:r>
      <w:r w:rsidRPr="00FD15FE">
        <w:rPr>
          <w:rFonts w:ascii="Arial" w:hAnsi="Arial" w:cs="Arial"/>
          <w:sz w:val="20"/>
          <w:szCs w:val="20"/>
        </w:rPr>
        <w:t>podania przez Panią/Pana danych osobowych uniemożliwi zawarcie i realizację umowy.</w:t>
      </w:r>
    </w:p>
    <w:p w14:paraId="19EFE810" w14:textId="52D344CF" w:rsidR="00514917" w:rsidRPr="00FD15FE" w:rsidRDefault="00381F41" w:rsidP="00FD15FE">
      <w:pPr>
        <w:pStyle w:val="Akapitzlist"/>
        <w:numPr>
          <w:ilvl w:val="2"/>
          <w:numId w:val="14"/>
        </w:numPr>
        <w:autoSpaceDE w:val="0"/>
        <w:autoSpaceDN w:val="0"/>
        <w:adjustRightInd w:val="0"/>
        <w:spacing w:line="360" w:lineRule="auto"/>
        <w:ind w:left="426"/>
        <w:jc w:val="both"/>
        <w:rPr>
          <w:rStyle w:val="Pogrubienie"/>
          <w:rFonts w:ascii="Arial" w:hAnsi="Arial" w:cs="Arial"/>
          <w:b w:val="0"/>
          <w:bCs w:val="0"/>
          <w:sz w:val="20"/>
          <w:szCs w:val="20"/>
        </w:rPr>
      </w:pPr>
      <w:r w:rsidRPr="00FD15FE">
        <w:rPr>
          <w:rFonts w:ascii="Arial" w:hAnsi="Arial" w:cs="Arial"/>
          <w:sz w:val="20"/>
          <w:szCs w:val="20"/>
        </w:rPr>
        <w:t>Pani/Pana dane osobowe nie będą przetwarzane w sposób zautomatyzowany.</w:t>
      </w:r>
      <w:r w:rsidR="00FD15FE">
        <w:rPr>
          <w:rFonts w:ascii="Arial" w:hAnsi="Arial" w:cs="Arial"/>
          <w:sz w:val="20"/>
          <w:szCs w:val="20"/>
        </w:rPr>
        <w:br/>
      </w:r>
      <w:r w:rsidRPr="00FD15FE">
        <w:rPr>
          <w:rFonts w:ascii="Arial" w:hAnsi="Arial" w:cs="Arial"/>
          <w:sz w:val="20"/>
          <w:szCs w:val="20"/>
        </w:rPr>
        <w:t>Pani/Pana dane nie będą profilowane.</w:t>
      </w:r>
    </w:p>
    <w:p w14:paraId="4217383C" w14:textId="14984C82" w:rsidR="00514917" w:rsidRDefault="00514917" w:rsidP="000010FB">
      <w:pPr>
        <w:pStyle w:val="Akapitzlist"/>
        <w:spacing w:line="276" w:lineRule="auto"/>
        <w:ind w:left="360"/>
        <w:rPr>
          <w:rStyle w:val="Pogrubienie"/>
          <w:rFonts w:ascii="Arial" w:hAnsi="Arial" w:cs="Arial"/>
          <w:sz w:val="20"/>
          <w:szCs w:val="20"/>
        </w:rPr>
      </w:pPr>
    </w:p>
    <w:p w14:paraId="31BBD45F" w14:textId="0DCEFC62" w:rsidR="00FD15FE" w:rsidRDefault="00FD15FE" w:rsidP="000010FB">
      <w:pPr>
        <w:pStyle w:val="Akapitzlist"/>
        <w:spacing w:line="276" w:lineRule="auto"/>
        <w:ind w:left="360"/>
        <w:rPr>
          <w:rStyle w:val="Pogrubienie"/>
          <w:rFonts w:ascii="Arial" w:hAnsi="Arial" w:cs="Arial"/>
          <w:sz w:val="20"/>
          <w:szCs w:val="20"/>
        </w:rPr>
      </w:pPr>
    </w:p>
    <w:p w14:paraId="58B4F419" w14:textId="77777777" w:rsidR="00FD15FE" w:rsidRPr="00381F41" w:rsidRDefault="00FD15FE" w:rsidP="000010FB">
      <w:pPr>
        <w:pStyle w:val="Akapitzlist"/>
        <w:spacing w:line="276" w:lineRule="auto"/>
        <w:ind w:left="360"/>
        <w:rPr>
          <w:rStyle w:val="Pogrubienie"/>
          <w:rFonts w:ascii="Arial" w:hAnsi="Arial" w:cs="Arial"/>
          <w:sz w:val="20"/>
          <w:szCs w:val="20"/>
        </w:rPr>
      </w:pPr>
    </w:p>
    <w:p w14:paraId="455F684F" w14:textId="77777777" w:rsidR="00333F05" w:rsidRPr="00381F41" w:rsidRDefault="00333F05" w:rsidP="007634A5">
      <w:pPr>
        <w:pStyle w:val="Akapitzlist"/>
        <w:numPr>
          <w:ilvl w:val="0"/>
          <w:numId w:val="49"/>
        </w:numPr>
        <w:spacing w:line="360" w:lineRule="auto"/>
        <w:rPr>
          <w:rFonts w:ascii="Arial" w:hAnsi="Arial" w:cs="Arial"/>
          <w:b/>
          <w:bCs/>
          <w:sz w:val="20"/>
          <w:szCs w:val="20"/>
        </w:rPr>
      </w:pPr>
      <w:r w:rsidRPr="00381F41">
        <w:rPr>
          <w:rFonts w:ascii="Arial" w:hAnsi="Arial" w:cs="Arial"/>
          <w:b/>
          <w:bCs/>
          <w:spacing w:val="-4"/>
          <w:sz w:val="20"/>
          <w:szCs w:val="20"/>
        </w:rPr>
        <w:t>ZAŁĄCZNIKI</w:t>
      </w:r>
    </w:p>
    <w:p w14:paraId="3209A063" w14:textId="6AAA064F" w:rsidR="00C60D7E" w:rsidRPr="00381F41" w:rsidRDefault="00C60D7E" w:rsidP="00C60D7E">
      <w:pPr>
        <w:pStyle w:val="Akapitzlist"/>
        <w:numPr>
          <w:ilvl w:val="0"/>
          <w:numId w:val="34"/>
        </w:numPr>
        <w:tabs>
          <w:tab w:val="left" w:pos="851"/>
        </w:tabs>
        <w:spacing w:line="360" w:lineRule="auto"/>
        <w:jc w:val="both"/>
        <w:rPr>
          <w:rFonts w:ascii="Arial" w:hAnsi="Arial" w:cs="Arial"/>
          <w:spacing w:val="-4"/>
          <w:sz w:val="20"/>
          <w:szCs w:val="20"/>
        </w:rPr>
      </w:pPr>
      <w:r w:rsidRPr="00381F41">
        <w:rPr>
          <w:rFonts w:ascii="Arial" w:hAnsi="Arial" w:cs="Arial"/>
          <w:spacing w:val="-4"/>
          <w:sz w:val="20"/>
          <w:szCs w:val="20"/>
        </w:rPr>
        <w:t>Załącznik nr 1 Przedmiary</w:t>
      </w:r>
    </w:p>
    <w:p w14:paraId="783166A1" w14:textId="7CE1D8D7" w:rsidR="00333F05" w:rsidRPr="00333F05" w:rsidRDefault="00333F05" w:rsidP="00333F05">
      <w:pPr>
        <w:pStyle w:val="Akapitzlist"/>
        <w:numPr>
          <w:ilvl w:val="0"/>
          <w:numId w:val="34"/>
        </w:numPr>
        <w:tabs>
          <w:tab w:val="left" w:pos="851"/>
        </w:tabs>
        <w:spacing w:line="360" w:lineRule="auto"/>
        <w:jc w:val="both"/>
        <w:rPr>
          <w:rFonts w:ascii="Arial" w:hAnsi="Arial" w:cs="Arial"/>
          <w:spacing w:val="-4"/>
          <w:sz w:val="20"/>
          <w:szCs w:val="20"/>
        </w:rPr>
      </w:pPr>
      <w:r w:rsidRPr="00381F41">
        <w:rPr>
          <w:rFonts w:ascii="Arial" w:hAnsi="Arial" w:cs="Arial"/>
          <w:spacing w:val="-4"/>
          <w:sz w:val="20"/>
          <w:szCs w:val="20"/>
        </w:rPr>
        <w:lastRenderedPageBreak/>
        <w:t xml:space="preserve">Załącznik </w:t>
      </w:r>
      <w:r w:rsidRPr="00333F05">
        <w:rPr>
          <w:rFonts w:ascii="Arial" w:hAnsi="Arial" w:cs="Arial"/>
          <w:spacing w:val="-4"/>
          <w:sz w:val="20"/>
          <w:szCs w:val="20"/>
        </w:rPr>
        <w:t>nr</w:t>
      </w:r>
      <w:r w:rsidR="00C60D7E">
        <w:rPr>
          <w:rFonts w:ascii="Arial" w:hAnsi="Arial" w:cs="Arial"/>
          <w:spacing w:val="-4"/>
          <w:sz w:val="20"/>
          <w:szCs w:val="20"/>
        </w:rPr>
        <w:t xml:space="preserve"> 2</w:t>
      </w:r>
      <w:r w:rsidRPr="00333F05">
        <w:rPr>
          <w:rFonts w:ascii="Arial" w:hAnsi="Arial" w:cs="Arial"/>
          <w:spacing w:val="-4"/>
          <w:sz w:val="20"/>
          <w:szCs w:val="20"/>
        </w:rPr>
        <w:t xml:space="preserve"> Formularz ofertowy.</w:t>
      </w:r>
    </w:p>
    <w:p w14:paraId="1A3B16B7" w14:textId="3600F8A1" w:rsidR="00333F05" w:rsidRPr="00333F05" w:rsidRDefault="00333F05" w:rsidP="00333F05">
      <w:pPr>
        <w:pStyle w:val="Akapitzlist"/>
        <w:numPr>
          <w:ilvl w:val="0"/>
          <w:numId w:val="34"/>
        </w:numPr>
        <w:tabs>
          <w:tab w:val="left" w:pos="851"/>
        </w:tabs>
        <w:spacing w:line="360" w:lineRule="auto"/>
        <w:jc w:val="both"/>
        <w:rPr>
          <w:rFonts w:ascii="Arial" w:hAnsi="Arial" w:cs="Arial"/>
          <w:spacing w:val="-4"/>
          <w:sz w:val="20"/>
          <w:szCs w:val="20"/>
        </w:rPr>
      </w:pPr>
      <w:r w:rsidRPr="00333F05">
        <w:rPr>
          <w:rFonts w:ascii="Arial" w:hAnsi="Arial" w:cs="Arial"/>
          <w:spacing w:val="-4"/>
          <w:sz w:val="20"/>
          <w:szCs w:val="20"/>
        </w:rPr>
        <w:t>Załącznik nr</w:t>
      </w:r>
      <w:r w:rsidR="00C60D7E">
        <w:rPr>
          <w:rFonts w:ascii="Arial" w:hAnsi="Arial" w:cs="Arial"/>
          <w:spacing w:val="-4"/>
          <w:sz w:val="20"/>
          <w:szCs w:val="20"/>
        </w:rPr>
        <w:t xml:space="preserve"> 3</w:t>
      </w:r>
      <w:r w:rsidRPr="00333F05">
        <w:rPr>
          <w:rFonts w:ascii="Arial" w:hAnsi="Arial" w:cs="Arial"/>
          <w:spacing w:val="-4"/>
          <w:sz w:val="20"/>
          <w:szCs w:val="20"/>
        </w:rPr>
        <w:t xml:space="preserve"> Wykaz robót budowlanych.</w:t>
      </w:r>
    </w:p>
    <w:p w14:paraId="67E3376E" w14:textId="405FAB15" w:rsidR="00333F05" w:rsidRPr="00333F05" w:rsidRDefault="00333F05" w:rsidP="00333F05">
      <w:pPr>
        <w:pStyle w:val="Akapitzlist"/>
        <w:numPr>
          <w:ilvl w:val="0"/>
          <w:numId w:val="34"/>
        </w:numPr>
        <w:tabs>
          <w:tab w:val="left" w:pos="851"/>
        </w:tabs>
        <w:spacing w:line="360" w:lineRule="auto"/>
        <w:jc w:val="both"/>
        <w:rPr>
          <w:rFonts w:ascii="Arial" w:hAnsi="Arial" w:cs="Arial"/>
          <w:spacing w:val="-4"/>
          <w:sz w:val="20"/>
          <w:szCs w:val="20"/>
        </w:rPr>
      </w:pPr>
      <w:r w:rsidRPr="00333F05">
        <w:rPr>
          <w:rFonts w:ascii="Arial" w:hAnsi="Arial" w:cs="Arial"/>
          <w:spacing w:val="-4"/>
          <w:sz w:val="20"/>
          <w:szCs w:val="20"/>
        </w:rPr>
        <w:t>Załącznik nr</w:t>
      </w:r>
      <w:r w:rsidR="00C60D7E">
        <w:rPr>
          <w:rFonts w:ascii="Arial" w:hAnsi="Arial" w:cs="Arial"/>
          <w:spacing w:val="-4"/>
          <w:sz w:val="20"/>
          <w:szCs w:val="20"/>
        </w:rPr>
        <w:t xml:space="preserve"> 4</w:t>
      </w:r>
      <w:r w:rsidR="00457837">
        <w:rPr>
          <w:rFonts w:ascii="Arial" w:hAnsi="Arial" w:cs="Arial"/>
          <w:spacing w:val="-4"/>
          <w:sz w:val="20"/>
          <w:szCs w:val="20"/>
        </w:rPr>
        <w:t xml:space="preserve"> </w:t>
      </w:r>
      <w:r w:rsidRPr="00333F05">
        <w:rPr>
          <w:rFonts w:ascii="Arial" w:hAnsi="Arial" w:cs="Arial"/>
          <w:spacing w:val="-4"/>
          <w:sz w:val="20"/>
          <w:szCs w:val="20"/>
        </w:rPr>
        <w:t>Wykaz osób.</w:t>
      </w:r>
    </w:p>
    <w:p w14:paraId="12D265B5" w14:textId="0C645EE9" w:rsidR="00333F05" w:rsidRPr="00457837" w:rsidRDefault="00333F05" w:rsidP="00C435AD">
      <w:pPr>
        <w:pStyle w:val="Akapitzlist"/>
        <w:numPr>
          <w:ilvl w:val="0"/>
          <w:numId w:val="34"/>
        </w:numPr>
        <w:tabs>
          <w:tab w:val="left" w:pos="851"/>
        </w:tabs>
        <w:spacing w:line="360" w:lineRule="auto"/>
        <w:jc w:val="both"/>
        <w:rPr>
          <w:rFonts w:ascii="Arial" w:hAnsi="Arial" w:cs="Arial"/>
          <w:spacing w:val="-4"/>
          <w:sz w:val="20"/>
          <w:szCs w:val="20"/>
        </w:rPr>
      </w:pPr>
      <w:r w:rsidRPr="00457837">
        <w:rPr>
          <w:rFonts w:ascii="Arial" w:hAnsi="Arial" w:cs="Arial"/>
          <w:spacing w:val="-4"/>
          <w:sz w:val="20"/>
          <w:szCs w:val="20"/>
        </w:rPr>
        <w:t>Załącznik nr</w:t>
      </w:r>
      <w:r w:rsidR="00C60D7E">
        <w:rPr>
          <w:rFonts w:ascii="Arial" w:hAnsi="Arial" w:cs="Arial"/>
          <w:spacing w:val="-4"/>
          <w:sz w:val="20"/>
          <w:szCs w:val="20"/>
        </w:rPr>
        <w:t xml:space="preserve"> 5</w:t>
      </w:r>
      <w:r w:rsidRPr="00457837">
        <w:rPr>
          <w:rFonts w:ascii="Arial" w:hAnsi="Arial" w:cs="Arial"/>
          <w:spacing w:val="-4"/>
          <w:sz w:val="20"/>
          <w:szCs w:val="20"/>
        </w:rPr>
        <w:t xml:space="preserve"> Oświadczenie o braku powiązań osobowych lub kapitałowych</w:t>
      </w:r>
    </w:p>
    <w:p w14:paraId="222949C3" w14:textId="46F28493" w:rsidR="00C60D7E" w:rsidRPr="00C60D7E" w:rsidRDefault="00333F05" w:rsidP="00C60D7E">
      <w:pPr>
        <w:pStyle w:val="Akapitzlist"/>
        <w:numPr>
          <w:ilvl w:val="0"/>
          <w:numId w:val="34"/>
        </w:numPr>
        <w:tabs>
          <w:tab w:val="left" w:pos="851"/>
        </w:tabs>
        <w:spacing w:line="360" w:lineRule="auto"/>
        <w:jc w:val="both"/>
        <w:rPr>
          <w:rFonts w:ascii="Arial" w:hAnsi="Arial" w:cs="Arial"/>
          <w:spacing w:val="-4"/>
          <w:sz w:val="20"/>
          <w:szCs w:val="20"/>
        </w:rPr>
      </w:pPr>
      <w:r w:rsidRPr="00333F05">
        <w:rPr>
          <w:rFonts w:ascii="Arial" w:hAnsi="Arial" w:cs="Arial"/>
          <w:spacing w:val="-4"/>
          <w:sz w:val="20"/>
          <w:szCs w:val="20"/>
        </w:rPr>
        <w:t>Załącznik nr</w:t>
      </w:r>
      <w:r w:rsidR="00C60D7E">
        <w:rPr>
          <w:rFonts w:ascii="Arial" w:hAnsi="Arial" w:cs="Arial"/>
          <w:spacing w:val="-4"/>
          <w:sz w:val="20"/>
          <w:szCs w:val="20"/>
        </w:rPr>
        <w:t xml:space="preserve"> </w:t>
      </w:r>
      <w:r w:rsidR="00FD15FE">
        <w:rPr>
          <w:rFonts w:ascii="Arial" w:hAnsi="Arial" w:cs="Arial"/>
          <w:spacing w:val="-4"/>
          <w:sz w:val="20"/>
          <w:szCs w:val="20"/>
        </w:rPr>
        <w:t xml:space="preserve">6 </w:t>
      </w:r>
      <w:r>
        <w:rPr>
          <w:rFonts w:ascii="Arial" w:hAnsi="Arial" w:cs="Arial"/>
          <w:spacing w:val="-4"/>
          <w:sz w:val="20"/>
          <w:szCs w:val="20"/>
        </w:rPr>
        <w:t>Wzór umowy</w:t>
      </w:r>
    </w:p>
    <w:sectPr w:rsidR="00C60D7E" w:rsidRPr="00C60D7E" w:rsidSect="0093285D">
      <w:headerReference w:type="default" r:id="rId11"/>
      <w:footerReference w:type="default" r:id="rId12"/>
      <w:pgSz w:w="11906" w:h="16838"/>
      <w:pgMar w:top="851" w:right="1417" w:bottom="709" w:left="1417"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F05D6" w14:textId="77777777" w:rsidR="00880A47" w:rsidRDefault="00880A47">
      <w:r>
        <w:separator/>
      </w:r>
    </w:p>
  </w:endnote>
  <w:endnote w:type="continuationSeparator" w:id="0">
    <w:p w14:paraId="12F52A7E" w14:textId="77777777" w:rsidR="00880A47" w:rsidRDefault="0088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DejaVuSans,Bold">
    <w:altName w:val="Calibri"/>
    <w:panose1 w:val="00000000000000000000"/>
    <w:charset w:val="EE"/>
    <w:family w:val="auto"/>
    <w:notTrueType/>
    <w:pitch w:val="default"/>
    <w:sig w:usb0="00000005" w:usb1="00000000" w:usb2="00000000" w:usb3="00000000" w:csb0="00000002" w:csb1="00000000"/>
  </w:font>
  <w:font w:name="Lato">
    <w:altName w:val="Times New Roman"/>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531959"/>
      <w:docPartObj>
        <w:docPartGallery w:val="Page Numbers (Bottom of Page)"/>
        <w:docPartUnique/>
      </w:docPartObj>
    </w:sdtPr>
    <w:sdtEndPr>
      <w:rPr>
        <w:rFonts w:ascii="Arial" w:hAnsi="Arial" w:cs="Arial"/>
        <w:sz w:val="20"/>
      </w:rPr>
    </w:sdtEndPr>
    <w:sdtContent>
      <w:p w14:paraId="1EF02E1F" w14:textId="77777777" w:rsidR="00AC6357" w:rsidRPr="0093285D" w:rsidRDefault="009F3C4F">
        <w:pPr>
          <w:pStyle w:val="Stopka"/>
          <w:jc w:val="center"/>
          <w:rPr>
            <w:rFonts w:ascii="Arial" w:hAnsi="Arial" w:cs="Arial"/>
            <w:sz w:val="20"/>
          </w:rPr>
        </w:pPr>
        <w:r w:rsidRPr="0093285D">
          <w:rPr>
            <w:rFonts w:ascii="Arial" w:hAnsi="Arial" w:cs="Arial"/>
            <w:sz w:val="20"/>
          </w:rPr>
          <w:fldChar w:fldCharType="begin"/>
        </w:r>
        <w:r w:rsidR="00AC6357" w:rsidRPr="0093285D">
          <w:rPr>
            <w:rFonts w:ascii="Arial" w:hAnsi="Arial" w:cs="Arial"/>
            <w:sz w:val="20"/>
          </w:rPr>
          <w:instrText>PAGE   \* MERGEFORMAT</w:instrText>
        </w:r>
        <w:r w:rsidRPr="0093285D">
          <w:rPr>
            <w:rFonts w:ascii="Arial" w:hAnsi="Arial" w:cs="Arial"/>
            <w:sz w:val="20"/>
          </w:rPr>
          <w:fldChar w:fldCharType="separate"/>
        </w:r>
        <w:r w:rsidR="003B372F">
          <w:rPr>
            <w:rFonts w:ascii="Arial" w:hAnsi="Arial" w:cs="Arial"/>
            <w:noProof/>
            <w:sz w:val="20"/>
          </w:rPr>
          <w:t>5</w:t>
        </w:r>
        <w:r w:rsidRPr="0093285D">
          <w:rPr>
            <w:rFonts w:ascii="Arial" w:hAnsi="Arial" w:cs="Arial"/>
            <w:sz w:val="20"/>
          </w:rPr>
          <w:fldChar w:fldCharType="end"/>
        </w:r>
      </w:p>
    </w:sdtContent>
  </w:sdt>
  <w:p w14:paraId="7F260F7C" w14:textId="77777777" w:rsidR="00AC6357" w:rsidRDefault="00AC63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6711" w14:textId="77777777" w:rsidR="00880A47" w:rsidRDefault="00880A47">
      <w:r>
        <w:separator/>
      </w:r>
    </w:p>
  </w:footnote>
  <w:footnote w:type="continuationSeparator" w:id="0">
    <w:p w14:paraId="1201A1D0" w14:textId="77777777" w:rsidR="00880A47" w:rsidRDefault="0088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4" w:type="dxa"/>
      <w:jc w:val="center"/>
      <w:tblLook w:val="04A0" w:firstRow="1" w:lastRow="0" w:firstColumn="1" w:lastColumn="0" w:noHBand="0" w:noVBand="1"/>
    </w:tblPr>
    <w:tblGrid>
      <w:gridCol w:w="9344"/>
    </w:tblGrid>
    <w:tr w:rsidR="00007A9C" w14:paraId="46DB2D37" w14:textId="77777777" w:rsidTr="00B447B2">
      <w:trPr>
        <w:jc w:val="center"/>
      </w:trPr>
      <w:tc>
        <w:tcPr>
          <w:tcW w:w="9344" w:type="dxa"/>
          <w:hideMark/>
        </w:tcPr>
        <w:p w14:paraId="7781BA76" w14:textId="77777777" w:rsidR="00007A9C" w:rsidRDefault="00007A9C" w:rsidP="00B447B2">
          <w:pPr>
            <w:rPr>
              <w:rFonts w:ascii="Arial" w:hAnsi="Arial" w:cs="Arial"/>
              <w:sz w:val="20"/>
              <w:szCs w:val="20"/>
            </w:rPr>
          </w:pPr>
        </w:p>
      </w:tc>
    </w:tr>
  </w:tbl>
  <w:p w14:paraId="616263A1" w14:textId="77777777" w:rsidR="00AC6357" w:rsidRDefault="00AC6357" w:rsidP="00007A9C">
    <w:pPr>
      <w:pStyle w:val="Nagwek"/>
    </w:pPr>
  </w:p>
  <w:tbl>
    <w:tblPr>
      <w:tblW w:w="9344" w:type="dxa"/>
      <w:jc w:val="center"/>
      <w:tblLook w:val="04A0" w:firstRow="1" w:lastRow="0" w:firstColumn="1" w:lastColumn="0" w:noHBand="0" w:noVBand="1"/>
    </w:tblPr>
    <w:tblGrid>
      <w:gridCol w:w="9344"/>
    </w:tblGrid>
    <w:tr w:rsidR="00007A9C" w14:paraId="280D5A2B" w14:textId="77777777" w:rsidTr="00B447B2">
      <w:trPr>
        <w:jc w:val="center"/>
      </w:trPr>
      <w:tc>
        <w:tcPr>
          <w:tcW w:w="9344" w:type="dxa"/>
          <w:hideMark/>
        </w:tcPr>
        <w:tbl>
          <w:tblPr>
            <w:tblW w:w="5000" w:type="pct"/>
            <w:tblCellMar>
              <w:left w:w="0" w:type="dxa"/>
              <w:right w:w="0" w:type="dxa"/>
            </w:tblCellMar>
            <w:tblLook w:val="04A0" w:firstRow="1" w:lastRow="0" w:firstColumn="1" w:lastColumn="0" w:noHBand="0" w:noVBand="1"/>
          </w:tblPr>
          <w:tblGrid>
            <w:gridCol w:w="2100"/>
            <w:gridCol w:w="2548"/>
            <w:gridCol w:w="1889"/>
            <w:gridCol w:w="2591"/>
          </w:tblGrid>
          <w:tr w:rsidR="00007A9C" w14:paraId="0AC69FE4" w14:textId="77777777" w:rsidTr="00B447B2">
            <w:tc>
              <w:tcPr>
                <w:tcW w:w="1016" w:type="pct"/>
                <w:hideMark/>
              </w:tcPr>
              <w:p w14:paraId="169510BA" w14:textId="77777777" w:rsidR="00007A9C" w:rsidRDefault="00007A9C" w:rsidP="00B447B2">
                <w:pPr>
                  <w:rPr>
                    <w:rFonts w:ascii="Calibri" w:hAnsi="Calibri"/>
                    <w:noProof/>
                  </w:rPr>
                </w:pPr>
                <w:r>
                  <w:rPr>
                    <w:rFonts w:ascii="Calibri" w:hAnsi="Calibri"/>
                    <w:noProof/>
                  </w:rPr>
                  <w:drawing>
                    <wp:inline distT="0" distB="0" distL="0" distR="0" wp14:anchorId="30314F65" wp14:editId="6EBFAB8F">
                      <wp:extent cx="1323975" cy="563245"/>
                      <wp:effectExtent l="0" t="0" r="9525" b="825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63245"/>
                              </a:xfrm>
                              <a:prstGeom prst="rect">
                                <a:avLst/>
                              </a:prstGeom>
                              <a:noFill/>
                              <a:ln>
                                <a:noFill/>
                              </a:ln>
                            </pic:spPr>
                          </pic:pic>
                        </a:graphicData>
                      </a:graphic>
                    </wp:inline>
                  </w:drawing>
                </w:r>
              </w:p>
            </w:tc>
            <w:tc>
              <w:tcPr>
                <w:tcW w:w="1484" w:type="pct"/>
                <w:hideMark/>
              </w:tcPr>
              <w:p w14:paraId="6FAF5EFF" w14:textId="77777777" w:rsidR="00007A9C" w:rsidRDefault="00007A9C" w:rsidP="00B447B2">
                <w:pPr>
                  <w:ind w:left="48"/>
                  <w:jc w:val="center"/>
                  <w:rPr>
                    <w:rFonts w:ascii="Calibri" w:hAnsi="Calibri"/>
                    <w:noProof/>
                  </w:rPr>
                </w:pPr>
                <w:r>
                  <w:rPr>
                    <w:rFonts w:ascii="Calibri" w:hAnsi="Calibri"/>
                    <w:noProof/>
                  </w:rPr>
                  <w:drawing>
                    <wp:inline distT="0" distB="0" distL="0" distR="0" wp14:anchorId="4A256CEF" wp14:editId="18D0DA87">
                      <wp:extent cx="1587500" cy="49720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497205"/>
                              </a:xfrm>
                              <a:prstGeom prst="rect">
                                <a:avLst/>
                              </a:prstGeom>
                              <a:noFill/>
                              <a:ln>
                                <a:noFill/>
                              </a:ln>
                            </pic:spPr>
                          </pic:pic>
                        </a:graphicData>
                      </a:graphic>
                    </wp:inline>
                  </w:drawing>
                </w:r>
              </w:p>
            </w:tc>
            <w:tc>
              <w:tcPr>
                <w:tcW w:w="1134" w:type="pct"/>
                <w:hideMark/>
              </w:tcPr>
              <w:p w14:paraId="35DC5C04" w14:textId="77777777" w:rsidR="00007A9C" w:rsidRDefault="00007A9C" w:rsidP="00B447B2">
                <w:pPr>
                  <w:ind w:left="-1"/>
                  <w:jc w:val="center"/>
                  <w:rPr>
                    <w:rFonts w:ascii="Calibri" w:hAnsi="Calibri"/>
                    <w:noProof/>
                  </w:rPr>
                </w:pPr>
                <w:r>
                  <w:rPr>
                    <w:rFonts w:ascii="Calibri" w:hAnsi="Calibri"/>
                    <w:noProof/>
                  </w:rPr>
                  <w:drawing>
                    <wp:inline distT="0" distB="0" distL="0" distR="0" wp14:anchorId="1F5C2E62" wp14:editId="2E6C2810">
                      <wp:extent cx="1192530" cy="541020"/>
                      <wp:effectExtent l="0" t="0" r="762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2530" cy="541020"/>
                              </a:xfrm>
                              <a:prstGeom prst="rect">
                                <a:avLst/>
                              </a:prstGeom>
                              <a:noFill/>
                              <a:ln>
                                <a:noFill/>
                              </a:ln>
                            </pic:spPr>
                          </pic:pic>
                        </a:graphicData>
                      </a:graphic>
                    </wp:inline>
                  </w:drawing>
                </w:r>
              </w:p>
            </w:tc>
            <w:tc>
              <w:tcPr>
                <w:tcW w:w="1366" w:type="pct"/>
                <w:hideMark/>
              </w:tcPr>
              <w:p w14:paraId="61C2D733" w14:textId="77777777" w:rsidR="00007A9C" w:rsidRDefault="00007A9C" w:rsidP="00B447B2">
                <w:pPr>
                  <w:ind w:right="-1"/>
                  <w:jc w:val="right"/>
                  <w:rPr>
                    <w:rFonts w:ascii="Calibri" w:hAnsi="Calibri"/>
                    <w:noProof/>
                  </w:rPr>
                </w:pPr>
                <w:r>
                  <w:rPr>
                    <w:rFonts w:ascii="Calibri" w:hAnsi="Calibri"/>
                    <w:noProof/>
                  </w:rPr>
                  <w:drawing>
                    <wp:inline distT="0" distB="0" distL="0" distR="0" wp14:anchorId="0649CC13" wp14:editId="5826BBB5">
                      <wp:extent cx="1645920" cy="497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45920" cy="497205"/>
                              </a:xfrm>
                              <a:prstGeom prst="rect">
                                <a:avLst/>
                              </a:prstGeom>
                              <a:noFill/>
                              <a:ln>
                                <a:noFill/>
                              </a:ln>
                            </pic:spPr>
                          </pic:pic>
                        </a:graphicData>
                      </a:graphic>
                    </wp:inline>
                  </w:drawing>
                </w:r>
              </w:p>
            </w:tc>
          </w:tr>
        </w:tbl>
        <w:p w14:paraId="00F09193" w14:textId="77777777" w:rsidR="00007A9C" w:rsidRDefault="00007A9C" w:rsidP="00B447B2">
          <w:pPr>
            <w:rPr>
              <w:rFonts w:ascii="Arial" w:hAnsi="Arial" w:cs="Arial"/>
              <w:sz w:val="20"/>
              <w:szCs w:val="20"/>
            </w:rPr>
          </w:pPr>
        </w:p>
      </w:tc>
    </w:tr>
  </w:tbl>
  <w:p w14:paraId="2348EC14" w14:textId="77777777" w:rsidR="00007A9C" w:rsidRDefault="00007A9C" w:rsidP="00007A9C">
    <w:pPr>
      <w:pStyle w:val="Nagwek"/>
    </w:pPr>
  </w:p>
  <w:p w14:paraId="3F95930B" w14:textId="77777777" w:rsidR="00007A9C" w:rsidRPr="00007A9C" w:rsidRDefault="00007A9C" w:rsidP="00007A9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38F"/>
    <w:multiLevelType w:val="hybridMultilevel"/>
    <w:tmpl w:val="20CCB652"/>
    <w:lvl w:ilvl="0" w:tplc="04150013">
      <w:start w:val="1"/>
      <w:numFmt w:val="upperRoman"/>
      <w:lvlText w:val="%1."/>
      <w:lvlJc w:val="right"/>
      <w:pPr>
        <w:ind w:left="720" w:hanging="360"/>
      </w:pPr>
      <w:rPr>
        <w:rFonts w:hint="default"/>
      </w:rPr>
    </w:lvl>
    <w:lvl w:ilvl="1" w:tplc="8C46B9F4">
      <w:start w:val="1"/>
      <w:numFmt w:val="decimal"/>
      <w:lvlText w:val="%2."/>
      <w:lvlJc w:val="left"/>
      <w:pPr>
        <w:ind w:left="1440" w:hanging="360"/>
      </w:pPr>
      <w:rPr>
        <w:rFonts w:hint="default"/>
        <w:b w:val="0"/>
        <w:strike w:val="0"/>
      </w:rPr>
    </w:lvl>
    <w:lvl w:ilvl="2" w:tplc="F39EA8D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A47B5"/>
    <w:multiLevelType w:val="hybridMultilevel"/>
    <w:tmpl w:val="69C04BDC"/>
    <w:lvl w:ilvl="0" w:tplc="8304D1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57A54A9"/>
    <w:multiLevelType w:val="hybridMultilevel"/>
    <w:tmpl w:val="8F180AF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CBD4ECF"/>
    <w:multiLevelType w:val="hybridMultilevel"/>
    <w:tmpl w:val="31201C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301E53"/>
    <w:multiLevelType w:val="hybridMultilevel"/>
    <w:tmpl w:val="3A82FC7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87748D"/>
    <w:multiLevelType w:val="hybridMultilevel"/>
    <w:tmpl w:val="11F6832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D05737"/>
    <w:multiLevelType w:val="hybridMultilevel"/>
    <w:tmpl w:val="3E9088C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39C6DAB"/>
    <w:multiLevelType w:val="hybridMultilevel"/>
    <w:tmpl w:val="AB266DAA"/>
    <w:lvl w:ilvl="0" w:tplc="0130DC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023403"/>
    <w:multiLevelType w:val="hybridMultilevel"/>
    <w:tmpl w:val="C6F2DDFA"/>
    <w:lvl w:ilvl="0" w:tplc="3A7AD4E0">
      <w:start w:val="1"/>
      <w:numFmt w:val="decimal"/>
      <w:lvlText w:val="%1)"/>
      <w:lvlJc w:val="left"/>
      <w:pPr>
        <w:ind w:left="1222" w:hanging="286"/>
      </w:pPr>
      <w:rPr>
        <w:rFonts w:ascii="Arial" w:eastAsia="Carlito" w:hAnsi="Arial" w:cs="Arial" w:hint="default"/>
        <w:w w:val="100"/>
        <w:sz w:val="20"/>
        <w:szCs w:val="20"/>
        <w:lang w:val="pl-PL" w:eastAsia="en-US" w:bidi="ar-SA"/>
      </w:rPr>
    </w:lvl>
    <w:lvl w:ilvl="1" w:tplc="8B360468">
      <w:start w:val="1"/>
      <w:numFmt w:val="lowerLetter"/>
      <w:lvlText w:val="%2)"/>
      <w:lvlJc w:val="left"/>
      <w:pPr>
        <w:ind w:left="1505" w:hanging="284"/>
      </w:pPr>
      <w:rPr>
        <w:rFonts w:ascii="Times New Roman" w:eastAsia="Carlito" w:hAnsi="Times New Roman" w:cs="Times New Roman" w:hint="default"/>
        <w:spacing w:val="-1"/>
        <w:w w:val="100"/>
        <w:sz w:val="22"/>
        <w:szCs w:val="22"/>
        <w:lang w:val="pl-PL" w:eastAsia="en-US" w:bidi="ar-SA"/>
      </w:rPr>
    </w:lvl>
    <w:lvl w:ilvl="2" w:tplc="9952700A">
      <w:numFmt w:val="bullet"/>
      <w:lvlText w:val="•"/>
      <w:lvlJc w:val="left"/>
      <w:pPr>
        <w:ind w:left="2418" w:hanging="284"/>
      </w:pPr>
      <w:rPr>
        <w:rFonts w:hint="default"/>
        <w:lang w:val="pl-PL" w:eastAsia="en-US" w:bidi="ar-SA"/>
      </w:rPr>
    </w:lvl>
    <w:lvl w:ilvl="3" w:tplc="8C8A2428">
      <w:numFmt w:val="bullet"/>
      <w:lvlText w:val="•"/>
      <w:lvlJc w:val="left"/>
      <w:pPr>
        <w:ind w:left="3336" w:hanging="284"/>
      </w:pPr>
      <w:rPr>
        <w:rFonts w:hint="default"/>
        <w:lang w:val="pl-PL" w:eastAsia="en-US" w:bidi="ar-SA"/>
      </w:rPr>
    </w:lvl>
    <w:lvl w:ilvl="4" w:tplc="7FF6A0F4">
      <w:numFmt w:val="bullet"/>
      <w:lvlText w:val="•"/>
      <w:lvlJc w:val="left"/>
      <w:pPr>
        <w:ind w:left="4255" w:hanging="284"/>
      </w:pPr>
      <w:rPr>
        <w:rFonts w:hint="default"/>
        <w:lang w:val="pl-PL" w:eastAsia="en-US" w:bidi="ar-SA"/>
      </w:rPr>
    </w:lvl>
    <w:lvl w:ilvl="5" w:tplc="277416F0">
      <w:numFmt w:val="bullet"/>
      <w:lvlText w:val="•"/>
      <w:lvlJc w:val="left"/>
      <w:pPr>
        <w:ind w:left="5173" w:hanging="284"/>
      </w:pPr>
      <w:rPr>
        <w:rFonts w:hint="default"/>
        <w:lang w:val="pl-PL" w:eastAsia="en-US" w:bidi="ar-SA"/>
      </w:rPr>
    </w:lvl>
    <w:lvl w:ilvl="6" w:tplc="398C1BFC">
      <w:numFmt w:val="bullet"/>
      <w:lvlText w:val="•"/>
      <w:lvlJc w:val="left"/>
      <w:pPr>
        <w:ind w:left="6092" w:hanging="284"/>
      </w:pPr>
      <w:rPr>
        <w:rFonts w:hint="default"/>
        <w:lang w:val="pl-PL" w:eastAsia="en-US" w:bidi="ar-SA"/>
      </w:rPr>
    </w:lvl>
    <w:lvl w:ilvl="7" w:tplc="1B9691F6">
      <w:numFmt w:val="bullet"/>
      <w:lvlText w:val="•"/>
      <w:lvlJc w:val="left"/>
      <w:pPr>
        <w:ind w:left="7010" w:hanging="284"/>
      </w:pPr>
      <w:rPr>
        <w:rFonts w:hint="default"/>
        <w:lang w:val="pl-PL" w:eastAsia="en-US" w:bidi="ar-SA"/>
      </w:rPr>
    </w:lvl>
    <w:lvl w:ilvl="8" w:tplc="2C82EFDE">
      <w:numFmt w:val="bullet"/>
      <w:lvlText w:val="•"/>
      <w:lvlJc w:val="left"/>
      <w:pPr>
        <w:ind w:left="7929" w:hanging="284"/>
      </w:pPr>
      <w:rPr>
        <w:rFonts w:hint="default"/>
        <w:lang w:val="pl-PL" w:eastAsia="en-US" w:bidi="ar-SA"/>
      </w:rPr>
    </w:lvl>
  </w:abstractNum>
  <w:abstractNum w:abstractNumId="9" w15:restartNumberingAfterBreak="0">
    <w:nsid w:val="19741ED8"/>
    <w:multiLevelType w:val="hybridMultilevel"/>
    <w:tmpl w:val="D94853BC"/>
    <w:lvl w:ilvl="0" w:tplc="9952700A">
      <w:numFmt w:val="bullet"/>
      <w:lvlText w:val="•"/>
      <w:lvlJc w:val="left"/>
      <w:pPr>
        <w:ind w:left="720" w:hanging="360"/>
      </w:pPr>
      <w:rPr>
        <w:rFonts w:hint="default"/>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88170B"/>
    <w:multiLevelType w:val="hybridMultilevel"/>
    <w:tmpl w:val="89749800"/>
    <w:lvl w:ilvl="0" w:tplc="DA12A86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7A4567"/>
    <w:multiLevelType w:val="hybridMultilevel"/>
    <w:tmpl w:val="1E3C34D4"/>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E7636"/>
    <w:multiLevelType w:val="hybridMultilevel"/>
    <w:tmpl w:val="415497F4"/>
    <w:lvl w:ilvl="0" w:tplc="A97C9D20">
      <w:start w:val="1"/>
      <w:numFmt w:val="decimal"/>
      <w:lvlText w:val="%1)"/>
      <w:lvlJc w:val="left"/>
      <w:pPr>
        <w:ind w:left="1222" w:hanging="274"/>
      </w:pPr>
      <w:rPr>
        <w:rFonts w:ascii="Times New Roman" w:eastAsia="Carlito" w:hAnsi="Times New Roman" w:cs="Times New Roman" w:hint="default"/>
        <w:w w:val="100"/>
        <w:sz w:val="22"/>
        <w:szCs w:val="22"/>
        <w:lang w:val="pl-PL" w:eastAsia="en-US" w:bidi="ar-SA"/>
      </w:rPr>
    </w:lvl>
    <w:lvl w:ilvl="1" w:tplc="F8487B0E">
      <w:start w:val="1"/>
      <w:numFmt w:val="lowerLetter"/>
      <w:lvlText w:val="%2)"/>
      <w:lvlJc w:val="left"/>
      <w:pPr>
        <w:ind w:left="1646" w:hanging="425"/>
      </w:pPr>
      <w:rPr>
        <w:rFonts w:ascii="Arial" w:hAnsi="Arial" w:cs="Arial" w:hint="default"/>
        <w:spacing w:val="-1"/>
        <w:w w:val="100"/>
        <w:sz w:val="20"/>
        <w:szCs w:val="20"/>
        <w:lang w:val="pl-PL" w:eastAsia="en-US" w:bidi="ar-SA"/>
      </w:rPr>
    </w:lvl>
    <w:lvl w:ilvl="2" w:tplc="C180CA9E">
      <w:numFmt w:val="bullet"/>
      <w:lvlText w:val="•"/>
      <w:lvlJc w:val="left"/>
      <w:pPr>
        <w:ind w:left="1640" w:hanging="425"/>
      </w:pPr>
      <w:rPr>
        <w:rFonts w:hint="default"/>
        <w:lang w:val="pl-PL" w:eastAsia="en-US" w:bidi="ar-SA"/>
      </w:rPr>
    </w:lvl>
    <w:lvl w:ilvl="3" w:tplc="85A0CF52">
      <w:numFmt w:val="bullet"/>
      <w:lvlText w:val="•"/>
      <w:lvlJc w:val="left"/>
      <w:pPr>
        <w:ind w:left="2655" w:hanging="425"/>
      </w:pPr>
      <w:rPr>
        <w:rFonts w:hint="default"/>
        <w:lang w:val="pl-PL" w:eastAsia="en-US" w:bidi="ar-SA"/>
      </w:rPr>
    </w:lvl>
    <w:lvl w:ilvl="4" w:tplc="26D898AA">
      <w:numFmt w:val="bullet"/>
      <w:lvlText w:val="•"/>
      <w:lvlJc w:val="left"/>
      <w:pPr>
        <w:ind w:left="3671" w:hanging="425"/>
      </w:pPr>
      <w:rPr>
        <w:rFonts w:hint="default"/>
        <w:lang w:val="pl-PL" w:eastAsia="en-US" w:bidi="ar-SA"/>
      </w:rPr>
    </w:lvl>
    <w:lvl w:ilvl="5" w:tplc="5EA66E32">
      <w:numFmt w:val="bullet"/>
      <w:lvlText w:val="•"/>
      <w:lvlJc w:val="left"/>
      <w:pPr>
        <w:ind w:left="4687" w:hanging="425"/>
      </w:pPr>
      <w:rPr>
        <w:rFonts w:hint="default"/>
        <w:lang w:val="pl-PL" w:eastAsia="en-US" w:bidi="ar-SA"/>
      </w:rPr>
    </w:lvl>
    <w:lvl w:ilvl="6" w:tplc="EC286C54">
      <w:numFmt w:val="bullet"/>
      <w:lvlText w:val="•"/>
      <w:lvlJc w:val="left"/>
      <w:pPr>
        <w:ind w:left="5703" w:hanging="425"/>
      </w:pPr>
      <w:rPr>
        <w:rFonts w:hint="default"/>
        <w:lang w:val="pl-PL" w:eastAsia="en-US" w:bidi="ar-SA"/>
      </w:rPr>
    </w:lvl>
    <w:lvl w:ilvl="7" w:tplc="3B4E91F6">
      <w:numFmt w:val="bullet"/>
      <w:lvlText w:val="•"/>
      <w:lvlJc w:val="left"/>
      <w:pPr>
        <w:ind w:left="6719" w:hanging="425"/>
      </w:pPr>
      <w:rPr>
        <w:rFonts w:hint="default"/>
        <w:lang w:val="pl-PL" w:eastAsia="en-US" w:bidi="ar-SA"/>
      </w:rPr>
    </w:lvl>
    <w:lvl w:ilvl="8" w:tplc="330E1946">
      <w:numFmt w:val="bullet"/>
      <w:lvlText w:val="•"/>
      <w:lvlJc w:val="left"/>
      <w:pPr>
        <w:ind w:left="7734" w:hanging="425"/>
      </w:pPr>
      <w:rPr>
        <w:rFonts w:hint="default"/>
        <w:lang w:val="pl-PL" w:eastAsia="en-US" w:bidi="ar-SA"/>
      </w:rPr>
    </w:lvl>
  </w:abstractNum>
  <w:abstractNum w:abstractNumId="13" w15:restartNumberingAfterBreak="0">
    <w:nsid w:val="20AC293F"/>
    <w:multiLevelType w:val="hybridMultilevel"/>
    <w:tmpl w:val="38BE58DA"/>
    <w:lvl w:ilvl="0" w:tplc="8304D1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22414817"/>
    <w:multiLevelType w:val="hybridMultilevel"/>
    <w:tmpl w:val="A6D48DA4"/>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34462F"/>
    <w:multiLevelType w:val="hybridMultilevel"/>
    <w:tmpl w:val="64E63B32"/>
    <w:lvl w:ilvl="0" w:tplc="8304D1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151706"/>
    <w:multiLevelType w:val="hybridMultilevel"/>
    <w:tmpl w:val="0E16E812"/>
    <w:lvl w:ilvl="0" w:tplc="8304D1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2A7515E2"/>
    <w:multiLevelType w:val="hybridMultilevel"/>
    <w:tmpl w:val="898C46F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B1E47F0"/>
    <w:multiLevelType w:val="multilevel"/>
    <w:tmpl w:val="EFA8924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AC1544"/>
    <w:multiLevelType w:val="hybridMultilevel"/>
    <w:tmpl w:val="FFCE3B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C55384"/>
    <w:multiLevelType w:val="hybridMultilevel"/>
    <w:tmpl w:val="9A7C32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EF0071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FE6059"/>
    <w:multiLevelType w:val="hybridMultilevel"/>
    <w:tmpl w:val="13C4CD3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2" w15:restartNumberingAfterBreak="0">
    <w:nsid w:val="3BA575A9"/>
    <w:multiLevelType w:val="hybridMultilevel"/>
    <w:tmpl w:val="4330D3E4"/>
    <w:lvl w:ilvl="0" w:tplc="04150013">
      <w:start w:val="1"/>
      <w:numFmt w:val="upperRoman"/>
      <w:lvlText w:val="%1."/>
      <w:lvlJc w:val="right"/>
      <w:pPr>
        <w:ind w:left="720" w:hanging="360"/>
      </w:pPr>
      <w:rPr>
        <w:rFonts w:hint="default"/>
      </w:rPr>
    </w:lvl>
    <w:lvl w:ilvl="1" w:tplc="8C46B9F4">
      <w:start w:val="1"/>
      <w:numFmt w:val="decimal"/>
      <w:lvlText w:val="%2."/>
      <w:lvlJc w:val="left"/>
      <w:pPr>
        <w:ind w:left="928" w:hanging="360"/>
      </w:pPr>
      <w:rPr>
        <w:rFonts w:hint="default"/>
        <w:b w:val="0"/>
        <w:strike w:val="0"/>
      </w:rPr>
    </w:lvl>
    <w:lvl w:ilvl="2" w:tplc="F39EA8D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D31B52"/>
    <w:multiLevelType w:val="multilevel"/>
    <w:tmpl w:val="2CA878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372A07"/>
    <w:multiLevelType w:val="hybridMultilevel"/>
    <w:tmpl w:val="AC9679A6"/>
    <w:lvl w:ilvl="0" w:tplc="ACAA640C">
      <w:start w:val="1"/>
      <w:numFmt w:val="decimal"/>
      <w:lvlText w:val="%1."/>
      <w:lvlJc w:val="left"/>
      <w:pPr>
        <w:ind w:left="121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6D4E9E"/>
    <w:multiLevelType w:val="multilevel"/>
    <w:tmpl w:val="D08AEFAE"/>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61A28EA"/>
    <w:multiLevelType w:val="hybridMultilevel"/>
    <w:tmpl w:val="B12C6E48"/>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7" w15:restartNumberingAfterBreak="0">
    <w:nsid w:val="462E0830"/>
    <w:multiLevelType w:val="hybridMultilevel"/>
    <w:tmpl w:val="4330D3E4"/>
    <w:lvl w:ilvl="0" w:tplc="04150013">
      <w:start w:val="1"/>
      <w:numFmt w:val="upperRoman"/>
      <w:lvlText w:val="%1."/>
      <w:lvlJc w:val="right"/>
      <w:pPr>
        <w:ind w:left="720" w:hanging="360"/>
      </w:pPr>
      <w:rPr>
        <w:rFonts w:hint="default"/>
      </w:rPr>
    </w:lvl>
    <w:lvl w:ilvl="1" w:tplc="8C46B9F4">
      <w:start w:val="1"/>
      <w:numFmt w:val="decimal"/>
      <w:lvlText w:val="%2."/>
      <w:lvlJc w:val="left"/>
      <w:pPr>
        <w:ind w:left="1440" w:hanging="360"/>
      </w:pPr>
      <w:rPr>
        <w:rFonts w:hint="default"/>
        <w:b w:val="0"/>
        <w:strike w:val="0"/>
      </w:rPr>
    </w:lvl>
    <w:lvl w:ilvl="2" w:tplc="F39EA8D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B96DBF"/>
    <w:multiLevelType w:val="hybridMultilevel"/>
    <w:tmpl w:val="5B5EA7E6"/>
    <w:lvl w:ilvl="0" w:tplc="B768AFB2">
      <w:start w:val="1"/>
      <w:numFmt w:val="upperRoman"/>
      <w:lvlText w:val="%1."/>
      <w:lvlJc w:val="righ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1841AD"/>
    <w:multiLevelType w:val="multilevel"/>
    <w:tmpl w:val="EFA8924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5E33650"/>
    <w:multiLevelType w:val="hybridMultilevel"/>
    <w:tmpl w:val="EF04F1D8"/>
    <w:lvl w:ilvl="0" w:tplc="FFFFFFFF">
      <w:numFmt w:val="bullet"/>
      <w:lvlText w:val="•"/>
      <w:lvlJc w:val="left"/>
      <w:pPr>
        <w:ind w:left="720" w:hanging="360"/>
      </w:pPr>
      <w:rPr>
        <w:rFonts w:hint="default"/>
        <w:lang w:val="pl-PL" w:eastAsia="en-US" w:bidi="ar-SA"/>
      </w:rPr>
    </w:lvl>
    <w:lvl w:ilvl="1" w:tplc="041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D20D0B"/>
    <w:multiLevelType w:val="hybridMultilevel"/>
    <w:tmpl w:val="9376BB00"/>
    <w:lvl w:ilvl="0" w:tplc="8D8816F2">
      <w:start w:val="1"/>
      <w:numFmt w:val="bullet"/>
      <w:lvlText w:val=""/>
      <w:lvlJc w:val="left"/>
      <w:pPr>
        <w:ind w:left="1571" w:hanging="360"/>
      </w:pPr>
      <w:rPr>
        <w:rFonts w:ascii="Symbol" w:hAnsi="Symbol"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2" w15:restartNumberingAfterBreak="0">
    <w:nsid w:val="595E271E"/>
    <w:multiLevelType w:val="hybridMultilevel"/>
    <w:tmpl w:val="E056E90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599022CD"/>
    <w:multiLevelType w:val="hybridMultilevel"/>
    <w:tmpl w:val="611E3572"/>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CFAC8C60">
      <w:start w:val="1"/>
      <w:numFmt w:val="decimal"/>
      <w:lvlText w:val="%3."/>
      <w:lvlJc w:val="left"/>
      <w:pPr>
        <w:ind w:left="3474" w:hanging="360"/>
      </w:pPr>
      <w:rPr>
        <w:rFonts w:hint="default"/>
      </w:r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5B3B3DC4"/>
    <w:multiLevelType w:val="hybridMultilevel"/>
    <w:tmpl w:val="8E5E16E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E8F577B"/>
    <w:multiLevelType w:val="hybridMultilevel"/>
    <w:tmpl w:val="5B10D196"/>
    <w:lvl w:ilvl="0" w:tplc="E166C524">
      <w:start w:val="1"/>
      <w:numFmt w:val="decimal"/>
      <w:lvlText w:val="%1)"/>
      <w:lvlJc w:val="left"/>
      <w:pPr>
        <w:ind w:left="1222" w:hanging="274"/>
      </w:pPr>
      <w:rPr>
        <w:rFonts w:ascii="Arial" w:eastAsia="Carlito" w:hAnsi="Arial" w:cs="Arial" w:hint="default"/>
        <w:w w:val="100"/>
        <w:sz w:val="20"/>
        <w:szCs w:val="20"/>
        <w:lang w:val="pl-PL" w:eastAsia="en-US" w:bidi="ar-SA"/>
      </w:rPr>
    </w:lvl>
    <w:lvl w:ilvl="1" w:tplc="FC9A3F34">
      <w:start w:val="1"/>
      <w:numFmt w:val="lowerLetter"/>
      <w:lvlText w:val="%2)"/>
      <w:lvlJc w:val="left"/>
      <w:pPr>
        <w:ind w:left="1646" w:hanging="425"/>
      </w:pPr>
      <w:rPr>
        <w:rFonts w:ascii="Arial" w:eastAsia="Carlito" w:hAnsi="Arial" w:cs="Arial" w:hint="default"/>
        <w:spacing w:val="-1"/>
        <w:w w:val="100"/>
        <w:sz w:val="20"/>
        <w:szCs w:val="20"/>
        <w:lang w:val="pl-PL" w:eastAsia="en-US" w:bidi="ar-SA"/>
      </w:rPr>
    </w:lvl>
    <w:lvl w:ilvl="2" w:tplc="C180CA9E">
      <w:numFmt w:val="bullet"/>
      <w:lvlText w:val="•"/>
      <w:lvlJc w:val="left"/>
      <w:pPr>
        <w:ind w:left="1640" w:hanging="425"/>
      </w:pPr>
      <w:rPr>
        <w:rFonts w:hint="default"/>
        <w:lang w:val="pl-PL" w:eastAsia="en-US" w:bidi="ar-SA"/>
      </w:rPr>
    </w:lvl>
    <w:lvl w:ilvl="3" w:tplc="85A0CF52">
      <w:numFmt w:val="bullet"/>
      <w:lvlText w:val="•"/>
      <w:lvlJc w:val="left"/>
      <w:pPr>
        <w:ind w:left="2655" w:hanging="425"/>
      </w:pPr>
      <w:rPr>
        <w:rFonts w:hint="default"/>
        <w:lang w:val="pl-PL" w:eastAsia="en-US" w:bidi="ar-SA"/>
      </w:rPr>
    </w:lvl>
    <w:lvl w:ilvl="4" w:tplc="26D898AA">
      <w:numFmt w:val="bullet"/>
      <w:lvlText w:val="•"/>
      <w:lvlJc w:val="left"/>
      <w:pPr>
        <w:ind w:left="3671" w:hanging="425"/>
      </w:pPr>
      <w:rPr>
        <w:rFonts w:hint="default"/>
        <w:lang w:val="pl-PL" w:eastAsia="en-US" w:bidi="ar-SA"/>
      </w:rPr>
    </w:lvl>
    <w:lvl w:ilvl="5" w:tplc="5EA66E32">
      <w:numFmt w:val="bullet"/>
      <w:lvlText w:val="•"/>
      <w:lvlJc w:val="left"/>
      <w:pPr>
        <w:ind w:left="4687" w:hanging="425"/>
      </w:pPr>
      <w:rPr>
        <w:rFonts w:hint="default"/>
        <w:lang w:val="pl-PL" w:eastAsia="en-US" w:bidi="ar-SA"/>
      </w:rPr>
    </w:lvl>
    <w:lvl w:ilvl="6" w:tplc="EC286C54">
      <w:numFmt w:val="bullet"/>
      <w:lvlText w:val="•"/>
      <w:lvlJc w:val="left"/>
      <w:pPr>
        <w:ind w:left="5703" w:hanging="425"/>
      </w:pPr>
      <w:rPr>
        <w:rFonts w:hint="default"/>
        <w:lang w:val="pl-PL" w:eastAsia="en-US" w:bidi="ar-SA"/>
      </w:rPr>
    </w:lvl>
    <w:lvl w:ilvl="7" w:tplc="3B4E91F6">
      <w:numFmt w:val="bullet"/>
      <w:lvlText w:val="•"/>
      <w:lvlJc w:val="left"/>
      <w:pPr>
        <w:ind w:left="6719" w:hanging="425"/>
      </w:pPr>
      <w:rPr>
        <w:rFonts w:hint="default"/>
        <w:lang w:val="pl-PL" w:eastAsia="en-US" w:bidi="ar-SA"/>
      </w:rPr>
    </w:lvl>
    <w:lvl w:ilvl="8" w:tplc="330E1946">
      <w:numFmt w:val="bullet"/>
      <w:lvlText w:val="•"/>
      <w:lvlJc w:val="left"/>
      <w:pPr>
        <w:ind w:left="7734" w:hanging="425"/>
      </w:pPr>
      <w:rPr>
        <w:rFonts w:hint="default"/>
        <w:lang w:val="pl-PL" w:eastAsia="en-US" w:bidi="ar-SA"/>
      </w:rPr>
    </w:lvl>
  </w:abstractNum>
  <w:abstractNum w:abstractNumId="36" w15:restartNumberingAfterBreak="0">
    <w:nsid w:val="604B5570"/>
    <w:multiLevelType w:val="hybridMultilevel"/>
    <w:tmpl w:val="E11ED8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0E44804"/>
    <w:multiLevelType w:val="hybridMultilevel"/>
    <w:tmpl w:val="B76E691C"/>
    <w:lvl w:ilvl="0" w:tplc="AEA47B5A">
      <w:start w:val="1"/>
      <w:numFmt w:val="lowerLetter"/>
      <w:lvlText w:val="%1)"/>
      <w:lvlJc w:val="left"/>
      <w:pPr>
        <w:ind w:left="1361" w:hanging="281"/>
      </w:pPr>
      <w:rPr>
        <w:rFonts w:ascii="Times New Roman" w:eastAsiaTheme="minorHAnsi" w:hAnsi="Times New Roman" w:cs="Times New Roman"/>
        <w:color w:val="auto"/>
        <w:spacing w:val="-1"/>
        <w:w w:val="100"/>
        <w:sz w:val="24"/>
        <w:szCs w:val="24"/>
        <w:lang w:val="pl-PL" w:eastAsia="en-US" w:bidi="ar-SA"/>
      </w:rPr>
    </w:lvl>
    <w:lvl w:ilvl="1" w:tplc="ED1857E6">
      <w:numFmt w:val="bullet"/>
      <w:lvlText w:val="-"/>
      <w:lvlJc w:val="left"/>
      <w:pPr>
        <w:ind w:left="1361" w:hanging="248"/>
      </w:pPr>
      <w:rPr>
        <w:rFonts w:ascii="Carlito" w:eastAsia="Carlito" w:hAnsi="Carlito" w:cs="Carlito" w:hint="default"/>
        <w:w w:val="100"/>
        <w:sz w:val="22"/>
        <w:szCs w:val="22"/>
        <w:lang w:val="pl-PL" w:eastAsia="en-US" w:bidi="ar-SA"/>
      </w:rPr>
    </w:lvl>
    <w:lvl w:ilvl="2" w:tplc="74A456BE">
      <w:numFmt w:val="bullet"/>
      <w:lvlText w:val="•"/>
      <w:lvlJc w:val="left"/>
      <w:pPr>
        <w:ind w:left="3041" w:hanging="248"/>
      </w:pPr>
      <w:rPr>
        <w:rFonts w:hint="default"/>
        <w:lang w:val="pl-PL" w:eastAsia="en-US" w:bidi="ar-SA"/>
      </w:rPr>
    </w:lvl>
    <w:lvl w:ilvl="3" w:tplc="31D88876">
      <w:numFmt w:val="bullet"/>
      <w:lvlText w:val="•"/>
      <w:lvlJc w:val="left"/>
      <w:pPr>
        <w:ind w:left="3881" w:hanging="248"/>
      </w:pPr>
      <w:rPr>
        <w:rFonts w:hint="default"/>
        <w:lang w:val="pl-PL" w:eastAsia="en-US" w:bidi="ar-SA"/>
      </w:rPr>
    </w:lvl>
    <w:lvl w:ilvl="4" w:tplc="7D8A918C">
      <w:numFmt w:val="bullet"/>
      <w:lvlText w:val="•"/>
      <w:lvlJc w:val="left"/>
      <w:pPr>
        <w:ind w:left="4722" w:hanging="248"/>
      </w:pPr>
      <w:rPr>
        <w:rFonts w:hint="default"/>
        <w:lang w:val="pl-PL" w:eastAsia="en-US" w:bidi="ar-SA"/>
      </w:rPr>
    </w:lvl>
    <w:lvl w:ilvl="5" w:tplc="2F869B26">
      <w:numFmt w:val="bullet"/>
      <w:lvlText w:val="•"/>
      <w:lvlJc w:val="left"/>
      <w:pPr>
        <w:ind w:left="5563" w:hanging="248"/>
      </w:pPr>
      <w:rPr>
        <w:rFonts w:hint="default"/>
        <w:lang w:val="pl-PL" w:eastAsia="en-US" w:bidi="ar-SA"/>
      </w:rPr>
    </w:lvl>
    <w:lvl w:ilvl="6" w:tplc="8A9E4B6C">
      <w:numFmt w:val="bullet"/>
      <w:lvlText w:val="•"/>
      <w:lvlJc w:val="left"/>
      <w:pPr>
        <w:ind w:left="6403" w:hanging="248"/>
      </w:pPr>
      <w:rPr>
        <w:rFonts w:hint="default"/>
        <w:lang w:val="pl-PL" w:eastAsia="en-US" w:bidi="ar-SA"/>
      </w:rPr>
    </w:lvl>
    <w:lvl w:ilvl="7" w:tplc="F10C1DB2">
      <w:numFmt w:val="bullet"/>
      <w:lvlText w:val="•"/>
      <w:lvlJc w:val="left"/>
      <w:pPr>
        <w:ind w:left="7244" w:hanging="248"/>
      </w:pPr>
      <w:rPr>
        <w:rFonts w:hint="default"/>
        <w:lang w:val="pl-PL" w:eastAsia="en-US" w:bidi="ar-SA"/>
      </w:rPr>
    </w:lvl>
    <w:lvl w:ilvl="8" w:tplc="9AF42868">
      <w:numFmt w:val="bullet"/>
      <w:lvlText w:val="•"/>
      <w:lvlJc w:val="left"/>
      <w:pPr>
        <w:ind w:left="8085" w:hanging="248"/>
      </w:pPr>
      <w:rPr>
        <w:rFonts w:hint="default"/>
        <w:lang w:val="pl-PL" w:eastAsia="en-US" w:bidi="ar-SA"/>
      </w:rPr>
    </w:lvl>
  </w:abstractNum>
  <w:abstractNum w:abstractNumId="38" w15:restartNumberingAfterBreak="0">
    <w:nsid w:val="61802D28"/>
    <w:multiLevelType w:val="hybridMultilevel"/>
    <w:tmpl w:val="1DBC1A6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642E0021"/>
    <w:multiLevelType w:val="hybridMultilevel"/>
    <w:tmpl w:val="4EDE061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0" w15:restartNumberingAfterBreak="0">
    <w:nsid w:val="66D6604B"/>
    <w:multiLevelType w:val="hybridMultilevel"/>
    <w:tmpl w:val="DE004CFE"/>
    <w:lvl w:ilvl="0" w:tplc="8304D19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675D196D"/>
    <w:multiLevelType w:val="hybridMultilevel"/>
    <w:tmpl w:val="182466C0"/>
    <w:lvl w:ilvl="0" w:tplc="643A981C">
      <w:start w:val="4"/>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2F2D95"/>
    <w:multiLevelType w:val="hybridMultilevel"/>
    <w:tmpl w:val="E1481FCC"/>
    <w:lvl w:ilvl="0" w:tplc="5ABC5EDA">
      <w:start w:val="1"/>
      <w:numFmt w:val="upperRoman"/>
      <w:lvlText w:val="%1."/>
      <w:lvlJc w:val="left"/>
      <w:pPr>
        <w:ind w:left="1116" w:hanging="168"/>
      </w:pPr>
      <w:rPr>
        <w:rFonts w:hint="default"/>
        <w:b/>
        <w:bCs/>
        <w:i/>
        <w:w w:val="100"/>
        <w:lang w:val="pl-PL" w:eastAsia="en-US" w:bidi="ar-SA"/>
      </w:rPr>
    </w:lvl>
    <w:lvl w:ilvl="1" w:tplc="56707430">
      <w:numFmt w:val="bullet"/>
      <w:lvlText w:val="•"/>
      <w:lvlJc w:val="left"/>
      <w:pPr>
        <w:ind w:left="1984" w:hanging="168"/>
      </w:pPr>
      <w:rPr>
        <w:rFonts w:hint="default"/>
        <w:lang w:val="pl-PL" w:eastAsia="en-US" w:bidi="ar-SA"/>
      </w:rPr>
    </w:lvl>
    <w:lvl w:ilvl="2" w:tplc="C7AE0F38">
      <w:numFmt w:val="bullet"/>
      <w:lvlText w:val="•"/>
      <w:lvlJc w:val="left"/>
      <w:pPr>
        <w:ind w:left="2849" w:hanging="168"/>
      </w:pPr>
      <w:rPr>
        <w:rFonts w:hint="default"/>
        <w:lang w:val="pl-PL" w:eastAsia="en-US" w:bidi="ar-SA"/>
      </w:rPr>
    </w:lvl>
    <w:lvl w:ilvl="3" w:tplc="3E3E1C3E">
      <w:numFmt w:val="bullet"/>
      <w:lvlText w:val="•"/>
      <w:lvlJc w:val="left"/>
      <w:pPr>
        <w:ind w:left="3713" w:hanging="168"/>
      </w:pPr>
      <w:rPr>
        <w:rFonts w:hint="default"/>
        <w:lang w:val="pl-PL" w:eastAsia="en-US" w:bidi="ar-SA"/>
      </w:rPr>
    </w:lvl>
    <w:lvl w:ilvl="4" w:tplc="EABE11E4">
      <w:numFmt w:val="bullet"/>
      <w:lvlText w:val="•"/>
      <w:lvlJc w:val="left"/>
      <w:pPr>
        <w:ind w:left="4578" w:hanging="168"/>
      </w:pPr>
      <w:rPr>
        <w:rFonts w:hint="default"/>
        <w:lang w:val="pl-PL" w:eastAsia="en-US" w:bidi="ar-SA"/>
      </w:rPr>
    </w:lvl>
    <w:lvl w:ilvl="5" w:tplc="DE446CF2">
      <w:numFmt w:val="bullet"/>
      <w:lvlText w:val="•"/>
      <w:lvlJc w:val="left"/>
      <w:pPr>
        <w:ind w:left="5443" w:hanging="168"/>
      </w:pPr>
      <w:rPr>
        <w:rFonts w:hint="default"/>
        <w:lang w:val="pl-PL" w:eastAsia="en-US" w:bidi="ar-SA"/>
      </w:rPr>
    </w:lvl>
    <w:lvl w:ilvl="6" w:tplc="DF741E42">
      <w:numFmt w:val="bullet"/>
      <w:lvlText w:val="•"/>
      <w:lvlJc w:val="left"/>
      <w:pPr>
        <w:ind w:left="6307" w:hanging="168"/>
      </w:pPr>
      <w:rPr>
        <w:rFonts w:hint="default"/>
        <w:lang w:val="pl-PL" w:eastAsia="en-US" w:bidi="ar-SA"/>
      </w:rPr>
    </w:lvl>
    <w:lvl w:ilvl="7" w:tplc="4BC06878">
      <w:numFmt w:val="bullet"/>
      <w:lvlText w:val="•"/>
      <w:lvlJc w:val="left"/>
      <w:pPr>
        <w:ind w:left="7172" w:hanging="168"/>
      </w:pPr>
      <w:rPr>
        <w:rFonts w:hint="default"/>
        <w:lang w:val="pl-PL" w:eastAsia="en-US" w:bidi="ar-SA"/>
      </w:rPr>
    </w:lvl>
    <w:lvl w:ilvl="8" w:tplc="4DC61552">
      <w:numFmt w:val="bullet"/>
      <w:lvlText w:val="•"/>
      <w:lvlJc w:val="left"/>
      <w:pPr>
        <w:ind w:left="8037" w:hanging="168"/>
      </w:pPr>
      <w:rPr>
        <w:rFonts w:hint="default"/>
        <w:lang w:val="pl-PL" w:eastAsia="en-US" w:bidi="ar-SA"/>
      </w:rPr>
    </w:lvl>
  </w:abstractNum>
  <w:abstractNum w:abstractNumId="43" w15:restartNumberingAfterBreak="0">
    <w:nsid w:val="6F1559FF"/>
    <w:multiLevelType w:val="hybridMultilevel"/>
    <w:tmpl w:val="203A9EE6"/>
    <w:lvl w:ilvl="0" w:tplc="5DBECC62">
      <w:start w:val="1"/>
      <w:numFmt w:val="upp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0763952"/>
    <w:multiLevelType w:val="multilevel"/>
    <w:tmpl w:val="74B8280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50B76A0"/>
    <w:multiLevelType w:val="hybridMultilevel"/>
    <w:tmpl w:val="F78C3818"/>
    <w:lvl w:ilvl="0" w:tplc="285CBF84">
      <w:start w:val="1"/>
      <w:numFmt w:val="bullet"/>
      <w:lvlText w:val=""/>
      <w:lvlJc w:val="left"/>
      <w:pPr>
        <w:ind w:left="1060" w:hanging="360"/>
      </w:pPr>
      <w:rPr>
        <w:rFonts w:ascii="Symbol" w:hAnsi="Symbol"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46" w15:restartNumberingAfterBreak="0">
    <w:nsid w:val="79B143AD"/>
    <w:multiLevelType w:val="hybridMultilevel"/>
    <w:tmpl w:val="4ED83ADA"/>
    <w:lvl w:ilvl="0" w:tplc="2B76CD74">
      <w:start w:val="1"/>
      <w:numFmt w:val="decimal"/>
      <w:lvlText w:val="%1."/>
      <w:lvlJc w:val="left"/>
      <w:pPr>
        <w:ind w:left="720" w:hanging="360"/>
      </w:pPr>
      <w:rPr>
        <w:b w:val="0"/>
      </w:rPr>
    </w:lvl>
    <w:lvl w:ilvl="1" w:tplc="358CCBA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7E55EF"/>
    <w:multiLevelType w:val="hybridMultilevel"/>
    <w:tmpl w:val="106EA5A4"/>
    <w:lvl w:ilvl="0" w:tplc="8304D1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7EC51C5C"/>
    <w:multiLevelType w:val="hybridMultilevel"/>
    <w:tmpl w:val="4EC8B866"/>
    <w:lvl w:ilvl="0" w:tplc="285CBF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0922731">
    <w:abstractNumId w:val="23"/>
  </w:num>
  <w:num w:numId="2" w16cid:durableId="1761219102">
    <w:abstractNumId w:val="29"/>
  </w:num>
  <w:num w:numId="3" w16cid:durableId="418674771">
    <w:abstractNumId w:val="16"/>
  </w:num>
  <w:num w:numId="4" w16cid:durableId="1256330493">
    <w:abstractNumId w:val="46"/>
  </w:num>
  <w:num w:numId="5" w16cid:durableId="1913925899">
    <w:abstractNumId w:val="2"/>
  </w:num>
  <w:num w:numId="6" w16cid:durableId="628903998">
    <w:abstractNumId w:val="31"/>
  </w:num>
  <w:num w:numId="7" w16cid:durableId="922839347">
    <w:abstractNumId w:val="47"/>
  </w:num>
  <w:num w:numId="8" w16cid:durableId="753745549">
    <w:abstractNumId w:val="27"/>
  </w:num>
  <w:num w:numId="9" w16cid:durableId="948898658">
    <w:abstractNumId w:val="39"/>
  </w:num>
  <w:num w:numId="10" w16cid:durableId="1591232336">
    <w:abstractNumId w:val="7"/>
  </w:num>
  <w:num w:numId="11" w16cid:durableId="248660379">
    <w:abstractNumId w:val="0"/>
  </w:num>
  <w:num w:numId="12" w16cid:durableId="202207385">
    <w:abstractNumId w:val="43"/>
  </w:num>
  <w:num w:numId="13" w16cid:durableId="942884526">
    <w:abstractNumId w:val="44"/>
  </w:num>
  <w:num w:numId="14" w16cid:durableId="563488326">
    <w:abstractNumId w:val="33"/>
  </w:num>
  <w:num w:numId="15" w16cid:durableId="1782142202">
    <w:abstractNumId w:val="26"/>
  </w:num>
  <w:num w:numId="16" w16cid:durableId="1552810448">
    <w:abstractNumId w:val="34"/>
  </w:num>
  <w:num w:numId="17" w16cid:durableId="385643221">
    <w:abstractNumId w:val="13"/>
  </w:num>
  <w:num w:numId="18" w16cid:durableId="1574437302">
    <w:abstractNumId w:val="22"/>
  </w:num>
  <w:num w:numId="19" w16cid:durableId="302782926">
    <w:abstractNumId w:val="38"/>
  </w:num>
  <w:num w:numId="20" w16cid:durableId="733309365">
    <w:abstractNumId w:val="1"/>
  </w:num>
  <w:num w:numId="21" w16cid:durableId="154732366">
    <w:abstractNumId w:val="40"/>
  </w:num>
  <w:num w:numId="22" w16cid:durableId="546988648">
    <w:abstractNumId w:val="19"/>
  </w:num>
  <w:num w:numId="23" w16cid:durableId="696126922">
    <w:abstractNumId w:val="10"/>
  </w:num>
  <w:num w:numId="24" w16cid:durableId="335352589">
    <w:abstractNumId w:val="5"/>
  </w:num>
  <w:num w:numId="25" w16cid:durableId="970474794">
    <w:abstractNumId w:val="14"/>
  </w:num>
  <w:num w:numId="26" w16cid:durableId="645889771">
    <w:abstractNumId w:val="21"/>
  </w:num>
  <w:num w:numId="27" w16cid:durableId="1307782112">
    <w:abstractNumId w:val="28"/>
  </w:num>
  <w:num w:numId="28" w16cid:durableId="1407649493">
    <w:abstractNumId w:val="20"/>
  </w:num>
  <w:num w:numId="29" w16cid:durableId="1213804709">
    <w:abstractNumId w:val="8"/>
  </w:num>
  <w:num w:numId="30" w16cid:durableId="851798500">
    <w:abstractNumId w:val="35"/>
  </w:num>
  <w:num w:numId="31" w16cid:durableId="1099908241">
    <w:abstractNumId w:val="42"/>
  </w:num>
  <w:num w:numId="32" w16cid:durableId="2025011718">
    <w:abstractNumId w:val="12"/>
  </w:num>
  <w:num w:numId="33" w16cid:durableId="367873310">
    <w:abstractNumId w:val="41"/>
  </w:num>
  <w:num w:numId="34" w16cid:durableId="1557859089">
    <w:abstractNumId w:val="3"/>
  </w:num>
  <w:num w:numId="35" w16cid:durableId="301808339">
    <w:abstractNumId w:val="24"/>
  </w:num>
  <w:num w:numId="36" w16cid:durableId="1026060451">
    <w:abstractNumId w:val="37"/>
  </w:num>
  <w:num w:numId="37" w16cid:durableId="1659336804">
    <w:abstractNumId w:val="45"/>
  </w:num>
  <w:num w:numId="38" w16cid:durableId="602884515">
    <w:abstractNumId w:val="15"/>
  </w:num>
  <w:num w:numId="39" w16cid:durableId="1282226656">
    <w:abstractNumId w:val="48"/>
  </w:num>
  <w:num w:numId="40" w16cid:durableId="683477928">
    <w:abstractNumId w:val="32"/>
  </w:num>
  <w:num w:numId="41" w16cid:durableId="607275636">
    <w:abstractNumId w:val="18"/>
  </w:num>
  <w:num w:numId="42" w16cid:durableId="1922830257">
    <w:abstractNumId w:val="36"/>
  </w:num>
  <w:num w:numId="43" w16cid:durableId="1539275037">
    <w:abstractNumId w:val="11"/>
  </w:num>
  <w:num w:numId="44" w16cid:durableId="59327781">
    <w:abstractNumId w:val="17"/>
  </w:num>
  <w:num w:numId="45" w16cid:durableId="2117675067">
    <w:abstractNumId w:val="6"/>
  </w:num>
  <w:num w:numId="46" w16cid:durableId="152071599">
    <w:abstractNumId w:val="4"/>
  </w:num>
  <w:num w:numId="47" w16cid:durableId="390888303">
    <w:abstractNumId w:val="9"/>
  </w:num>
  <w:num w:numId="48" w16cid:durableId="1823236238">
    <w:abstractNumId w:val="30"/>
  </w:num>
  <w:num w:numId="49" w16cid:durableId="744037195">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2173"/>
    <w:rsid w:val="000010FB"/>
    <w:rsid w:val="00001636"/>
    <w:rsid w:val="000068D6"/>
    <w:rsid w:val="00007A9C"/>
    <w:rsid w:val="00012D8B"/>
    <w:rsid w:val="00020D7E"/>
    <w:rsid w:val="00021B3A"/>
    <w:rsid w:val="0002518B"/>
    <w:rsid w:val="000327E5"/>
    <w:rsid w:val="00037EDE"/>
    <w:rsid w:val="00046B40"/>
    <w:rsid w:val="00047882"/>
    <w:rsid w:val="000508E7"/>
    <w:rsid w:val="00050E2F"/>
    <w:rsid w:val="00051138"/>
    <w:rsid w:val="0005126E"/>
    <w:rsid w:val="000536A3"/>
    <w:rsid w:val="000545DE"/>
    <w:rsid w:val="00054BC4"/>
    <w:rsid w:val="00054DCA"/>
    <w:rsid w:val="00065691"/>
    <w:rsid w:val="00067212"/>
    <w:rsid w:val="00067789"/>
    <w:rsid w:val="0006782A"/>
    <w:rsid w:val="000722BE"/>
    <w:rsid w:val="00073192"/>
    <w:rsid w:val="00074E70"/>
    <w:rsid w:val="0007546B"/>
    <w:rsid w:val="000800B0"/>
    <w:rsid w:val="00085583"/>
    <w:rsid w:val="00086DDC"/>
    <w:rsid w:val="00090352"/>
    <w:rsid w:val="000A40BF"/>
    <w:rsid w:val="000A58A3"/>
    <w:rsid w:val="000C3ACE"/>
    <w:rsid w:val="000C775F"/>
    <w:rsid w:val="000D0AEA"/>
    <w:rsid w:val="000D4D3E"/>
    <w:rsid w:val="000E42C7"/>
    <w:rsid w:val="000E6CCC"/>
    <w:rsid w:val="000E6F1E"/>
    <w:rsid w:val="000E7FB2"/>
    <w:rsid w:val="000F0206"/>
    <w:rsid w:val="000F1EEE"/>
    <w:rsid w:val="000F25AB"/>
    <w:rsid w:val="000F4E17"/>
    <w:rsid w:val="000F6842"/>
    <w:rsid w:val="00100E7F"/>
    <w:rsid w:val="00101AB9"/>
    <w:rsid w:val="00106D49"/>
    <w:rsid w:val="00112FC2"/>
    <w:rsid w:val="00116A77"/>
    <w:rsid w:val="00120BCB"/>
    <w:rsid w:val="001251B5"/>
    <w:rsid w:val="00126CD1"/>
    <w:rsid w:val="00127969"/>
    <w:rsid w:val="00127E70"/>
    <w:rsid w:val="00134D6C"/>
    <w:rsid w:val="00140C52"/>
    <w:rsid w:val="001524F0"/>
    <w:rsid w:val="0015688C"/>
    <w:rsid w:val="0016021F"/>
    <w:rsid w:val="00161888"/>
    <w:rsid w:val="00161D5E"/>
    <w:rsid w:val="00163689"/>
    <w:rsid w:val="00166ADA"/>
    <w:rsid w:val="0016794A"/>
    <w:rsid w:val="00170E7A"/>
    <w:rsid w:val="00175A02"/>
    <w:rsid w:val="00181AC8"/>
    <w:rsid w:val="00184677"/>
    <w:rsid w:val="00184CB7"/>
    <w:rsid w:val="00191D13"/>
    <w:rsid w:val="001A0F93"/>
    <w:rsid w:val="001A1C83"/>
    <w:rsid w:val="001A20C0"/>
    <w:rsid w:val="001A34D6"/>
    <w:rsid w:val="001B37B2"/>
    <w:rsid w:val="001B764D"/>
    <w:rsid w:val="001C1CA3"/>
    <w:rsid w:val="001C225A"/>
    <w:rsid w:val="001C235F"/>
    <w:rsid w:val="001C37FC"/>
    <w:rsid w:val="001C391F"/>
    <w:rsid w:val="001C4470"/>
    <w:rsid w:val="001E484B"/>
    <w:rsid w:val="001E5AA5"/>
    <w:rsid w:val="001F07CB"/>
    <w:rsid w:val="001F1532"/>
    <w:rsid w:val="001F1F34"/>
    <w:rsid w:val="00202210"/>
    <w:rsid w:val="00202541"/>
    <w:rsid w:val="00203DAF"/>
    <w:rsid w:val="002202CA"/>
    <w:rsid w:val="00222E11"/>
    <w:rsid w:val="002248E5"/>
    <w:rsid w:val="0022642D"/>
    <w:rsid w:val="002267AD"/>
    <w:rsid w:val="00227707"/>
    <w:rsid w:val="00241543"/>
    <w:rsid w:val="00244106"/>
    <w:rsid w:val="00246564"/>
    <w:rsid w:val="00247913"/>
    <w:rsid w:val="00247D1C"/>
    <w:rsid w:val="00250D11"/>
    <w:rsid w:val="00256814"/>
    <w:rsid w:val="00256FB8"/>
    <w:rsid w:val="00260016"/>
    <w:rsid w:val="00262A8F"/>
    <w:rsid w:val="002634A2"/>
    <w:rsid w:val="002640E6"/>
    <w:rsid w:val="002837CD"/>
    <w:rsid w:val="002860D6"/>
    <w:rsid w:val="0028656E"/>
    <w:rsid w:val="002919CC"/>
    <w:rsid w:val="0029510F"/>
    <w:rsid w:val="002A0DA7"/>
    <w:rsid w:val="002A12C8"/>
    <w:rsid w:val="002A3976"/>
    <w:rsid w:val="002A6EAC"/>
    <w:rsid w:val="002B3E91"/>
    <w:rsid w:val="002B5CD9"/>
    <w:rsid w:val="002B64DE"/>
    <w:rsid w:val="002B6847"/>
    <w:rsid w:val="002B735C"/>
    <w:rsid w:val="002C2FF3"/>
    <w:rsid w:val="002C7514"/>
    <w:rsid w:val="002D001F"/>
    <w:rsid w:val="002D0BC0"/>
    <w:rsid w:val="002D4BDC"/>
    <w:rsid w:val="002D7ABC"/>
    <w:rsid w:val="002D7FE8"/>
    <w:rsid w:val="002E2474"/>
    <w:rsid w:val="002E76E4"/>
    <w:rsid w:val="002F7BC4"/>
    <w:rsid w:val="00312D9E"/>
    <w:rsid w:val="00313948"/>
    <w:rsid w:val="00316A17"/>
    <w:rsid w:val="00322917"/>
    <w:rsid w:val="00324E37"/>
    <w:rsid w:val="00333F05"/>
    <w:rsid w:val="0033739A"/>
    <w:rsid w:val="0034262F"/>
    <w:rsid w:val="00350E89"/>
    <w:rsid w:val="00354FB4"/>
    <w:rsid w:val="003643AD"/>
    <w:rsid w:val="00370DF9"/>
    <w:rsid w:val="00373270"/>
    <w:rsid w:val="00373487"/>
    <w:rsid w:val="003766BB"/>
    <w:rsid w:val="003813DC"/>
    <w:rsid w:val="00381F41"/>
    <w:rsid w:val="00382175"/>
    <w:rsid w:val="0038265D"/>
    <w:rsid w:val="003954BF"/>
    <w:rsid w:val="003966F2"/>
    <w:rsid w:val="003A0089"/>
    <w:rsid w:val="003A2418"/>
    <w:rsid w:val="003A27AE"/>
    <w:rsid w:val="003A5BBF"/>
    <w:rsid w:val="003A787C"/>
    <w:rsid w:val="003B209B"/>
    <w:rsid w:val="003B372F"/>
    <w:rsid w:val="003C1C8C"/>
    <w:rsid w:val="003C5880"/>
    <w:rsid w:val="003D0805"/>
    <w:rsid w:val="003D2266"/>
    <w:rsid w:val="003E66E0"/>
    <w:rsid w:val="003F6195"/>
    <w:rsid w:val="00401037"/>
    <w:rsid w:val="00403425"/>
    <w:rsid w:val="00410F33"/>
    <w:rsid w:val="00411AB8"/>
    <w:rsid w:val="00411FFE"/>
    <w:rsid w:val="00412BF6"/>
    <w:rsid w:val="004173C0"/>
    <w:rsid w:val="00422174"/>
    <w:rsid w:val="00423065"/>
    <w:rsid w:val="00424820"/>
    <w:rsid w:val="00424BD6"/>
    <w:rsid w:val="00426198"/>
    <w:rsid w:val="0043234B"/>
    <w:rsid w:val="00442964"/>
    <w:rsid w:val="00442B28"/>
    <w:rsid w:val="00443A74"/>
    <w:rsid w:val="00447BAA"/>
    <w:rsid w:val="00450AB0"/>
    <w:rsid w:val="00451A66"/>
    <w:rsid w:val="004524D9"/>
    <w:rsid w:val="00457837"/>
    <w:rsid w:val="00462D33"/>
    <w:rsid w:val="00470465"/>
    <w:rsid w:val="004706D5"/>
    <w:rsid w:val="00481C31"/>
    <w:rsid w:val="00482C0C"/>
    <w:rsid w:val="0048379D"/>
    <w:rsid w:val="00484B1B"/>
    <w:rsid w:val="004863DB"/>
    <w:rsid w:val="004916D7"/>
    <w:rsid w:val="00494B1C"/>
    <w:rsid w:val="00494F77"/>
    <w:rsid w:val="00497572"/>
    <w:rsid w:val="004A57D7"/>
    <w:rsid w:val="004A6DAF"/>
    <w:rsid w:val="004B344A"/>
    <w:rsid w:val="004B406C"/>
    <w:rsid w:val="004D095B"/>
    <w:rsid w:val="004D4F19"/>
    <w:rsid w:val="004D6371"/>
    <w:rsid w:val="004D6DA3"/>
    <w:rsid w:val="004D6DBA"/>
    <w:rsid w:val="004E017D"/>
    <w:rsid w:val="004E2061"/>
    <w:rsid w:val="004E2719"/>
    <w:rsid w:val="004E3F92"/>
    <w:rsid w:val="004F3E9A"/>
    <w:rsid w:val="004F47BA"/>
    <w:rsid w:val="004F7ADC"/>
    <w:rsid w:val="004F7DE6"/>
    <w:rsid w:val="00505B53"/>
    <w:rsid w:val="005069A6"/>
    <w:rsid w:val="005148FC"/>
    <w:rsid w:val="00514917"/>
    <w:rsid w:val="00514C9E"/>
    <w:rsid w:val="00520464"/>
    <w:rsid w:val="00522576"/>
    <w:rsid w:val="0052605C"/>
    <w:rsid w:val="00531B2E"/>
    <w:rsid w:val="0053421C"/>
    <w:rsid w:val="00540F82"/>
    <w:rsid w:val="0054314C"/>
    <w:rsid w:val="005452B3"/>
    <w:rsid w:val="0055146B"/>
    <w:rsid w:val="0056422A"/>
    <w:rsid w:val="00565340"/>
    <w:rsid w:val="00567786"/>
    <w:rsid w:val="00576B4F"/>
    <w:rsid w:val="00581127"/>
    <w:rsid w:val="00583318"/>
    <w:rsid w:val="0059109D"/>
    <w:rsid w:val="0059151E"/>
    <w:rsid w:val="00592D87"/>
    <w:rsid w:val="0059567B"/>
    <w:rsid w:val="00597CF4"/>
    <w:rsid w:val="005A2566"/>
    <w:rsid w:val="005A4304"/>
    <w:rsid w:val="005A6F1A"/>
    <w:rsid w:val="005A76AB"/>
    <w:rsid w:val="005B2AB8"/>
    <w:rsid w:val="005B2EC5"/>
    <w:rsid w:val="005B49BD"/>
    <w:rsid w:val="005B4FDC"/>
    <w:rsid w:val="005B6489"/>
    <w:rsid w:val="005C310B"/>
    <w:rsid w:val="005C3225"/>
    <w:rsid w:val="005D2A61"/>
    <w:rsid w:val="005D4AAA"/>
    <w:rsid w:val="005E1C0B"/>
    <w:rsid w:val="005E1FEB"/>
    <w:rsid w:val="005E207D"/>
    <w:rsid w:val="005F0B67"/>
    <w:rsid w:val="005F0C0E"/>
    <w:rsid w:val="005F22E6"/>
    <w:rsid w:val="005F2C25"/>
    <w:rsid w:val="005F5F00"/>
    <w:rsid w:val="00603030"/>
    <w:rsid w:val="006079D3"/>
    <w:rsid w:val="00620BEB"/>
    <w:rsid w:val="00621AE9"/>
    <w:rsid w:val="00621B05"/>
    <w:rsid w:val="0062276B"/>
    <w:rsid w:val="006237A5"/>
    <w:rsid w:val="00624EFE"/>
    <w:rsid w:val="0063770D"/>
    <w:rsid w:val="00637F39"/>
    <w:rsid w:val="006534CF"/>
    <w:rsid w:val="00653B49"/>
    <w:rsid w:val="00654E68"/>
    <w:rsid w:val="00655CD4"/>
    <w:rsid w:val="00656058"/>
    <w:rsid w:val="006762A6"/>
    <w:rsid w:val="006800F6"/>
    <w:rsid w:val="00680ADE"/>
    <w:rsid w:val="00682A3B"/>
    <w:rsid w:val="006832D4"/>
    <w:rsid w:val="00683D23"/>
    <w:rsid w:val="006956A7"/>
    <w:rsid w:val="006A099A"/>
    <w:rsid w:val="006A205D"/>
    <w:rsid w:val="006A51E9"/>
    <w:rsid w:val="006A529F"/>
    <w:rsid w:val="006A7A03"/>
    <w:rsid w:val="006B2BE6"/>
    <w:rsid w:val="006C46A7"/>
    <w:rsid w:val="006C51DB"/>
    <w:rsid w:val="006C5900"/>
    <w:rsid w:val="006D2043"/>
    <w:rsid w:val="006E0356"/>
    <w:rsid w:val="006E1D96"/>
    <w:rsid w:val="006E4C94"/>
    <w:rsid w:val="006E7F28"/>
    <w:rsid w:val="006F6F67"/>
    <w:rsid w:val="00700167"/>
    <w:rsid w:val="0070082B"/>
    <w:rsid w:val="0070387C"/>
    <w:rsid w:val="0070500B"/>
    <w:rsid w:val="00705230"/>
    <w:rsid w:val="00705FB4"/>
    <w:rsid w:val="00707277"/>
    <w:rsid w:val="007117CB"/>
    <w:rsid w:val="00712DFE"/>
    <w:rsid w:val="0071375E"/>
    <w:rsid w:val="00716827"/>
    <w:rsid w:val="00722D49"/>
    <w:rsid w:val="007246C2"/>
    <w:rsid w:val="007271D1"/>
    <w:rsid w:val="0073184A"/>
    <w:rsid w:val="00732F6C"/>
    <w:rsid w:val="00734A34"/>
    <w:rsid w:val="007455BE"/>
    <w:rsid w:val="00750D3D"/>
    <w:rsid w:val="007551FF"/>
    <w:rsid w:val="0075689A"/>
    <w:rsid w:val="00761B8E"/>
    <w:rsid w:val="007634A5"/>
    <w:rsid w:val="00766A1D"/>
    <w:rsid w:val="00767344"/>
    <w:rsid w:val="00767DE8"/>
    <w:rsid w:val="00772FE0"/>
    <w:rsid w:val="007814ED"/>
    <w:rsid w:val="00783664"/>
    <w:rsid w:val="00784AF7"/>
    <w:rsid w:val="0079017A"/>
    <w:rsid w:val="00791C3A"/>
    <w:rsid w:val="00792950"/>
    <w:rsid w:val="00793297"/>
    <w:rsid w:val="00797747"/>
    <w:rsid w:val="0079783F"/>
    <w:rsid w:val="007A0DD1"/>
    <w:rsid w:val="007A1991"/>
    <w:rsid w:val="007B2D58"/>
    <w:rsid w:val="007B2EF3"/>
    <w:rsid w:val="007B53F7"/>
    <w:rsid w:val="007B6150"/>
    <w:rsid w:val="007C04AE"/>
    <w:rsid w:val="007C0533"/>
    <w:rsid w:val="007C4ABF"/>
    <w:rsid w:val="007C4E46"/>
    <w:rsid w:val="007C6369"/>
    <w:rsid w:val="007D1E3E"/>
    <w:rsid w:val="007D2AC6"/>
    <w:rsid w:val="007D2F56"/>
    <w:rsid w:val="007D4E0A"/>
    <w:rsid w:val="007E0B02"/>
    <w:rsid w:val="007E50AC"/>
    <w:rsid w:val="007F0BF6"/>
    <w:rsid w:val="007F5425"/>
    <w:rsid w:val="00805E0C"/>
    <w:rsid w:val="00811370"/>
    <w:rsid w:val="00814653"/>
    <w:rsid w:val="0081543F"/>
    <w:rsid w:val="008200C1"/>
    <w:rsid w:val="008329A1"/>
    <w:rsid w:val="00840717"/>
    <w:rsid w:val="00841D89"/>
    <w:rsid w:val="008436F7"/>
    <w:rsid w:val="00843E37"/>
    <w:rsid w:val="00844C1B"/>
    <w:rsid w:val="00847A2B"/>
    <w:rsid w:val="00853DD2"/>
    <w:rsid w:val="00854896"/>
    <w:rsid w:val="00854DF3"/>
    <w:rsid w:val="00860A77"/>
    <w:rsid w:val="00865D93"/>
    <w:rsid w:val="00876010"/>
    <w:rsid w:val="008768BA"/>
    <w:rsid w:val="00880A47"/>
    <w:rsid w:val="00885535"/>
    <w:rsid w:val="0088729D"/>
    <w:rsid w:val="0089126E"/>
    <w:rsid w:val="008963C6"/>
    <w:rsid w:val="008967F9"/>
    <w:rsid w:val="008A39F3"/>
    <w:rsid w:val="008A5E7B"/>
    <w:rsid w:val="008B2ED0"/>
    <w:rsid w:val="008B3F90"/>
    <w:rsid w:val="008B555A"/>
    <w:rsid w:val="008B63F1"/>
    <w:rsid w:val="008B68D4"/>
    <w:rsid w:val="008B7A4C"/>
    <w:rsid w:val="008C08D5"/>
    <w:rsid w:val="008C4B3A"/>
    <w:rsid w:val="008C671F"/>
    <w:rsid w:val="008D21BB"/>
    <w:rsid w:val="008D2D6E"/>
    <w:rsid w:val="008D3CF1"/>
    <w:rsid w:val="008E05E6"/>
    <w:rsid w:val="008E147F"/>
    <w:rsid w:val="008E5569"/>
    <w:rsid w:val="008E64AC"/>
    <w:rsid w:val="008E7B87"/>
    <w:rsid w:val="008F03B7"/>
    <w:rsid w:val="008F4143"/>
    <w:rsid w:val="008F50F2"/>
    <w:rsid w:val="00901A65"/>
    <w:rsid w:val="009072A2"/>
    <w:rsid w:val="00907447"/>
    <w:rsid w:val="00907D77"/>
    <w:rsid w:val="00917CF9"/>
    <w:rsid w:val="00920C54"/>
    <w:rsid w:val="00924621"/>
    <w:rsid w:val="00925180"/>
    <w:rsid w:val="0093285D"/>
    <w:rsid w:val="0093597F"/>
    <w:rsid w:val="00936C23"/>
    <w:rsid w:val="00940A72"/>
    <w:rsid w:val="009414B3"/>
    <w:rsid w:val="00942173"/>
    <w:rsid w:val="00946949"/>
    <w:rsid w:val="00946C52"/>
    <w:rsid w:val="00950393"/>
    <w:rsid w:val="00960A2A"/>
    <w:rsid w:val="00967016"/>
    <w:rsid w:val="0097193B"/>
    <w:rsid w:val="00973692"/>
    <w:rsid w:val="00974A1D"/>
    <w:rsid w:val="00977675"/>
    <w:rsid w:val="00986315"/>
    <w:rsid w:val="009871E9"/>
    <w:rsid w:val="00996E01"/>
    <w:rsid w:val="00997B13"/>
    <w:rsid w:val="009A1032"/>
    <w:rsid w:val="009A1253"/>
    <w:rsid w:val="009A1357"/>
    <w:rsid w:val="009A2C99"/>
    <w:rsid w:val="009A3545"/>
    <w:rsid w:val="009A5C46"/>
    <w:rsid w:val="009A60D4"/>
    <w:rsid w:val="009B52E7"/>
    <w:rsid w:val="009B6318"/>
    <w:rsid w:val="009C37D2"/>
    <w:rsid w:val="009C797B"/>
    <w:rsid w:val="009C7E83"/>
    <w:rsid w:val="009D3DDF"/>
    <w:rsid w:val="009D4C1B"/>
    <w:rsid w:val="009D6333"/>
    <w:rsid w:val="009D6548"/>
    <w:rsid w:val="009E267D"/>
    <w:rsid w:val="009E2914"/>
    <w:rsid w:val="009E3669"/>
    <w:rsid w:val="009E5063"/>
    <w:rsid w:val="009E5162"/>
    <w:rsid w:val="009E6045"/>
    <w:rsid w:val="009E729E"/>
    <w:rsid w:val="009F3C4F"/>
    <w:rsid w:val="009F57C8"/>
    <w:rsid w:val="00A005D0"/>
    <w:rsid w:val="00A02B56"/>
    <w:rsid w:val="00A0578B"/>
    <w:rsid w:val="00A07586"/>
    <w:rsid w:val="00A2478A"/>
    <w:rsid w:val="00A25B47"/>
    <w:rsid w:val="00A30059"/>
    <w:rsid w:val="00A32FF8"/>
    <w:rsid w:val="00A347F4"/>
    <w:rsid w:val="00A34D02"/>
    <w:rsid w:val="00A50932"/>
    <w:rsid w:val="00A5612C"/>
    <w:rsid w:val="00A608BD"/>
    <w:rsid w:val="00A61A29"/>
    <w:rsid w:val="00A61FA2"/>
    <w:rsid w:val="00A637A0"/>
    <w:rsid w:val="00A64F66"/>
    <w:rsid w:val="00A67AF3"/>
    <w:rsid w:val="00A7153C"/>
    <w:rsid w:val="00A77710"/>
    <w:rsid w:val="00A84C92"/>
    <w:rsid w:val="00A86A8E"/>
    <w:rsid w:val="00A910E0"/>
    <w:rsid w:val="00A93C5F"/>
    <w:rsid w:val="00AA2A64"/>
    <w:rsid w:val="00AA2BC8"/>
    <w:rsid w:val="00AA416A"/>
    <w:rsid w:val="00AA4C72"/>
    <w:rsid w:val="00AA6F7F"/>
    <w:rsid w:val="00AB2E7C"/>
    <w:rsid w:val="00AB7CF8"/>
    <w:rsid w:val="00AC6357"/>
    <w:rsid w:val="00AD7A6D"/>
    <w:rsid w:val="00AE51D9"/>
    <w:rsid w:val="00AE7203"/>
    <w:rsid w:val="00AF0564"/>
    <w:rsid w:val="00AF2BBF"/>
    <w:rsid w:val="00AF41F0"/>
    <w:rsid w:val="00AF6458"/>
    <w:rsid w:val="00B01435"/>
    <w:rsid w:val="00B055BC"/>
    <w:rsid w:val="00B21917"/>
    <w:rsid w:val="00B25155"/>
    <w:rsid w:val="00B25D54"/>
    <w:rsid w:val="00B31CF4"/>
    <w:rsid w:val="00B37124"/>
    <w:rsid w:val="00B3768E"/>
    <w:rsid w:val="00B37ABF"/>
    <w:rsid w:val="00B40AFE"/>
    <w:rsid w:val="00B440F4"/>
    <w:rsid w:val="00B472C3"/>
    <w:rsid w:val="00B55204"/>
    <w:rsid w:val="00B5535F"/>
    <w:rsid w:val="00B55493"/>
    <w:rsid w:val="00B55ED7"/>
    <w:rsid w:val="00B57DE5"/>
    <w:rsid w:val="00B6038C"/>
    <w:rsid w:val="00B60741"/>
    <w:rsid w:val="00B718FD"/>
    <w:rsid w:val="00B769D5"/>
    <w:rsid w:val="00B77CF2"/>
    <w:rsid w:val="00B85514"/>
    <w:rsid w:val="00B90DF4"/>
    <w:rsid w:val="00B93AEC"/>
    <w:rsid w:val="00B93CDC"/>
    <w:rsid w:val="00B96FD2"/>
    <w:rsid w:val="00BA47C1"/>
    <w:rsid w:val="00BA5EB9"/>
    <w:rsid w:val="00BB40A9"/>
    <w:rsid w:val="00BB71B8"/>
    <w:rsid w:val="00BC746D"/>
    <w:rsid w:val="00BD15F8"/>
    <w:rsid w:val="00BD2122"/>
    <w:rsid w:val="00BD3B04"/>
    <w:rsid w:val="00BD4310"/>
    <w:rsid w:val="00BD45D3"/>
    <w:rsid w:val="00BE2E7A"/>
    <w:rsid w:val="00BE60D1"/>
    <w:rsid w:val="00C03CB5"/>
    <w:rsid w:val="00C04FA8"/>
    <w:rsid w:val="00C06861"/>
    <w:rsid w:val="00C14B74"/>
    <w:rsid w:val="00C17225"/>
    <w:rsid w:val="00C20957"/>
    <w:rsid w:val="00C2447E"/>
    <w:rsid w:val="00C25F2E"/>
    <w:rsid w:val="00C30B70"/>
    <w:rsid w:val="00C40482"/>
    <w:rsid w:val="00C416EA"/>
    <w:rsid w:val="00C42239"/>
    <w:rsid w:val="00C46EEE"/>
    <w:rsid w:val="00C50E52"/>
    <w:rsid w:val="00C609B5"/>
    <w:rsid w:val="00C60B75"/>
    <w:rsid w:val="00C60D7E"/>
    <w:rsid w:val="00C6450D"/>
    <w:rsid w:val="00C72FF4"/>
    <w:rsid w:val="00C733D5"/>
    <w:rsid w:val="00C81F08"/>
    <w:rsid w:val="00C917A1"/>
    <w:rsid w:val="00C9457C"/>
    <w:rsid w:val="00CA1F23"/>
    <w:rsid w:val="00CA338D"/>
    <w:rsid w:val="00CA3988"/>
    <w:rsid w:val="00CA72F2"/>
    <w:rsid w:val="00CB37A0"/>
    <w:rsid w:val="00CC69E2"/>
    <w:rsid w:val="00CD4E36"/>
    <w:rsid w:val="00CD60ED"/>
    <w:rsid w:val="00CE01D8"/>
    <w:rsid w:val="00CE297D"/>
    <w:rsid w:val="00CE4FC8"/>
    <w:rsid w:val="00CF0EC5"/>
    <w:rsid w:val="00CF24F3"/>
    <w:rsid w:val="00CF5B8A"/>
    <w:rsid w:val="00CF72E5"/>
    <w:rsid w:val="00D008DF"/>
    <w:rsid w:val="00D17187"/>
    <w:rsid w:val="00D17EB0"/>
    <w:rsid w:val="00D25217"/>
    <w:rsid w:val="00D25B35"/>
    <w:rsid w:val="00D25BF5"/>
    <w:rsid w:val="00D359A7"/>
    <w:rsid w:val="00D46D43"/>
    <w:rsid w:val="00D50F0A"/>
    <w:rsid w:val="00D51BEB"/>
    <w:rsid w:val="00D543C0"/>
    <w:rsid w:val="00D54A4F"/>
    <w:rsid w:val="00D710B3"/>
    <w:rsid w:val="00D74664"/>
    <w:rsid w:val="00D81664"/>
    <w:rsid w:val="00D84900"/>
    <w:rsid w:val="00D879BF"/>
    <w:rsid w:val="00D920DD"/>
    <w:rsid w:val="00D96595"/>
    <w:rsid w:val="00DA1B52"/>
    <w:rsid w:val="00DA41E7"/>
    <w:rsid w:val="00DA48AD"/>
    <w:rsid w:val="00DA5F2C"/>
    <w:rsid w:val="00DB2B88"/>
    <w:rsid w:val="00DB4C9F"/>
    <w:rsid w:val="00DB4CE8"/>
    <w:rsid w:val="00DB5884"/>
    <w:rsid w:val="00DC3B05"/>
    <w:rsid w:val="00DD4546"/>
    <w:rsid w:val="00DD5248"/>
    <w:rsid w:val="00DD6395"/>
    <w:rsid w:val="00DD64B8"/>
    <w:rsid w:val="00DE301F"/>
    <w:rsid w:val="00DE3CC8"/>
    <w:rsid w:val="00DE4A3D"/>
    <w:rsid w:val="00DE550D"/>
    <w:rsid w:val="00DE75FE"/>
    <w:rsid w:val="00DF17E0"/>
    <w:rsid w:val="00E01D89"/>
    <w:rsid w:val="00E07AE6"/>
    <w:rsid w:val="00E07FD7"/>
    <w:rsid w:val="00E1091B"/>
    <w:rsid w:val="00E131F9"/>
    <w:rsid w:val="00E13882"/>
    <w:rsid w:val="00E20827"/>
    <w:rsid w:val="00E247A5"/>
    <w:rsid w:val="00E27682"/>
    <w:rsid w:val="00E279EA"/>
    <w:rsid w:val="00E27A14"/>
    <w:rsid w:val="00E32B6C"/>
    <w:rsid w:val="00E330FE"/>
    <w:rsid w:val="00E33545"/>
    <w:rsid w:val="00E3423B"/>
    <w:rsid w:val="00E3498E"/>
    <w:rsid w:val="00E37241"/>
    <w:rsid w:val="00E40EA5"/>
    <w:rsid w:val="00E4115E"/>
    <w:rsid w:val="00E4183E"/>
    <w:rsid w:val="00E41EA7"/>
    <w:rsid w:val="00E429CD"/>
    <w:rsid w:val="00E4433E"/>
    <w:rsid w:val="00E44677"/>
    <w:rsid w:val="00E45277"/>
    <w:rsid w:val="00E47C65"/>
    <w:rsid w:val="00E52459"/>
    <w:rsid w:val="00E545B6"/>
    <w:rsid w:val="00E601D9"/>
    <w:rsid w:val="00E61EDF"/>
    <w:rsid w:val="00E630BD"/>
    <w:rsid w:val="00E63627"/>
    <w:rsid w:val="00E73AE2"/>
    <w:rsid w:val="00E76D76"/>
    <w:rsid w:val="00E772BE"/>
    <w:rsid w:val="00E773B7"/>
    <w:rsid w:val="00E85092"/>
    <w:rsid w:val="00E86FE3"/>
    <w:rsid w:val="00E90111"/>
    <w:rsid w:val="00E92213"/>
    <w:rsid w:val="00E9290D"/>
    <w:rsid w:val="00E95567"/>
    <w:rsid w:val="00E97077"/>
    <w:rsid w:val="00E97E37"/>
    <w:rsid w:val="00EB1079"/>
    <w:rsid w:val="00EB58F7"/>
    <w:rsid w:val="00EC0A47"/>
    <w:rsid w:val="00ED3108"/>
    <w:rsid w:val="00ED72D8"/>
    <w:rsid w:val="00EE0092"/>
    <w:rsid w:val="00EF3639"/>
    <w:rsid w:val="00EF44DC"/>
    <w:rsid w:val="00EF62E6"/>
    <w:rsid w:val="00F0346F"/>
    <w:rsid w:val="00F1027C"/>
    <w:rsid w:val="00F14368"/>
    <w:rsid w:val="00F17EA3"/>
    <w:rsid w:val="00F17F9D"/>
    <w:rsid w:val="00F20C53"/>
    <w:rsid w:val="00F21D6B"/>
    <w:rsid w:val="00F21DF1"/>
    <w:rsid w:val="00F258CD"/>
    <w:rsid w:val="00F26FF6"/>
    <w:rsid w:val="00F30999"/>
    <w:rsid w:val="00F30C2E"/>
    <w:rsid w:val="00F35475"/>
    <w:rsid w:val="00F358BA"/>
    <w:rsid w:val="00F36DE7"/>
    <w:rsid w:val="00F41DC4"/>
    <w:rsid w:val="00F44B63"/>
    <w:rsid w:val="00F47A2B"/>
    <w:rsid w:val="00F5091B"/>
    <w:rsid w:val="00F52A1D"/>
    <w:rsid w:val="00F6464D"/>
    <w:rsid w:val="00F70048"/>
    <w:rsid w:val="00F86E58"/>
    <w:rsid w:val="00F87E40"/>
    <w:rsid w:val="00F94DBF"/>
    <w:rsid w:val="00F94EC1"/>
    <w:rsid w:val="00FB0448"/>
    <w:rsid w:val="00FB27DE"/>
    <w:rsid w:val="00FB3514"/>
    <w:rsid w:val="00FB3A06"/>
    <w:rsid w:val="00FB4138"/>
    <w:rsid w:val="00FB4E47"/>
    <w:rsid w:val="00FB714E"/>
    <w:rsid w:val="00FC051C"/>
    <w:rsid w:val="00FC0D7C"/>
    <w:rsid w:val="00FC0E8A"/>
    <w:rsid w:val="00FC16C9"/>
    <w:rsid w:val="00FC3121"/>
    <w:rsid w:val="00FC59E2"/>
    <w:rsid w:val="00FC6D46"/>
    <w:rsid w:val="00FC7AA7"/>
    <w:rsid w:val="00FD15FE"/>
    <w:rsid w:val="00FD2C7B"/>
    <w:rsid w:val="00FD4DDB"/>
    <w:rsid w:val="00FD7CCC"/>
    <w:rsid w:val="00FE331C"/>
    <w:rsid w:val="00FE712B"/>
    <w:rsid w:val="00FF10DF"/>
    <w:rsid w:val="00FF23B5"/>
    <w:rsid w:val="00FF33B2"/>
    <w:rsid w:val="00FF5443"/>
    <w:rsid w:val="00FF7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415D3"/>
  <w15:docId w15:val="{D5943AB1-C8B1-4DBB-A20E-CBBC74A6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2173"/>
    <w:pPr>
      <w:spacing w:after="0" w:line="240" w:lineRule="auto"/>
    </w:pPr>
    <w:rPr>
      <w:sz w:val="24"/>
      <w:szCs w:val="24"/>
    </w:rPr>
  </w:style>
  <w:style w:type="paragraph" w:styleId="Nagwek1">
    <w:name w:val="heading 1"/>
    <w:basedOn w:val="Normalny"/>
    <w:link w:val="Nagwek1Znak"/>
    <w:uiPriority w:val="9"/>
    <w:qFormat/>
    <w:rsid w:val="00C30B70"/>
    <w:pPr>
      <w:spacing w:before="100" w:beforeAutospacing="1" w:after="100" w:afterAutospacing="1"/>
      <w:outlineLvl w:val="0"/>
    </w:pPr>
    <w:rPr>
      <w:b/>
      <w:bCs/>
      <w:kern w:val="36"/>
      <w:sz w:val="48"/>
      <w:szCs w:val="48"/>
    </w:rPr>
  </w:style>
  <w:style w:type="paragraph" w:styleId="Nagwek2">
    <w:name w:val="heading 2"/>
    <w:basedOn w:val="Normalny"/>
    <w:link w:val="Nagwek2Znak"/>
    <w:uiPriority w:val="9"/>
    <w:qFormat/>
    <w:rsid w:val="00C30B70"/>
    <w:pPr>
      <w:spacing w:before="100" w:beforeAutospacing="1" w:after="100" w:afterAutospacing="1"/>
      <w:outlineLvl w:val="1"/>
    </w:pPr>
    <w:rPr>
      <w:b/>
      <w:bCs/>
      <w:sz w:val="36"/>
      <w:szCs w:val="36"/>
    </w:rPr>
  </w:style>
  <w:style w:type="paragraph" w:styleId="Nagwek3">
    <w:name w:val="heading 3"/>
    <w:basedOn w:val="Normalny"/>
    <w:link w:val="Nagwek3Znak"/>
    <w:uiPriority w:val="9"/>
    <w:qFormat/>
    <w:rsid w:val="00C30B70"/>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94217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
    <w:basedOn w:val="Normalny"/>
    <w:link w:val="TekstprzypisudolnegoZnak"/>
    <w:uiPriority w:val="99"/>
    <w:semiHidden/>
    <w:unhideWhenUsed/>
    <w:rsid w:val="000D4D3E"/>
    <w:pPr>
      <w:spacing w:after="200" w:line="276" w:lineRule="auto"/>
    </w:pPr>
    <w:rPr>
      <w:rFonts w:ascii="Calibri" w:hAnsi="Calibri"/>
      <w:sz w:val="20"/>
      <w:szCs w:val="20"/>
      <w:lang w:eastAsia="en-US"/>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0D4D3E"/>
    <w:rPr>
      <w:rFonts w:ascii="Calibri" w:hAnsi="Calibri" w:cs="Times New Roman"/>
      <w:sz w:val="20"/>
      <w:szCs w:val="20"/>
      <w:lang w:val="x-none" w:eastAsia="en-US"/>
    </w:rPr>
  </w:style>
  <w:style w:type="character" w:styleId="Odwoanieprzypisudolnego">
    <w:name w:val="footnote reference"/>
    <w:basedOn w:val="Domylnaczcionkaakapitu"/>
    <w:uiPriority w:val="99"/>
    <w:semiHidden/>
    <w:rsid w:val="000D4D3E"/>
    <w:rPr>
      <w:rFonts w:cs="Times New Roman"/>
      <w:vertAlign w:val="superscript"/>
    </w:rPr>
  </w:style>
  <w:style w:type="character" w:styleId="Hipercze">
    <w:name w:val="Hyperlink"/>
    <w:basedOn w:val="Domylnaczcionkaakapitu"/>
    <w:uiPriority w:val="99"/>
    <w:rsid w:val="00637F39"/>
    <w:rPr>
      <w:rFonts w:cs="Times New Roman"/>
      <w:color w:val="0000FF"/>
      <w:u w:val="single"/>
    </w:rPr>
  </w:style>
  <w:style w:type="character" w:styleId="Odwoaniedokomentarza">
    <w:name w:val="annotation reference"/>
    <w:basedOn w:val="Domylnaczcionkaakapitu"/>
    <w:uiPriority w:val="99"/>
    <w:rsid w:val="00412BF6"/>
    <w:rPr>
      <w:rFonts w:cs="Times New Roman"/>
      <w:sz w:val="16"/>
    </w:rPr>
  </w:style>
  <w:style w:type="paragraph" w:styleId="Tekstkomentarza">
    <w:name w:val="annotation text"/>
    <w:basedOn w:val="Normalny"/>
    <w:link w:val="TekstkomentarzaZnak"/>
    <w:uiPriority w:val="99"/>
    <w:rsid w:val="00412BF6"/>
    <w:pPr>
      <w:suppressAutoHyphens/>
      <w:autoSpaceDN w:val="0"/>
      <w:spacing w:after="200"/>
      <w:textAlignment w:val="baseline"/>
    </w:pPr>
    <w:rPr>
      <w:rFonts w:ascii="Calibri" w:hAnsi="Calibri"/>
      <w:sz w:val="20"/>
      <w:szCs w:val="20"/>
      <w:lang w:eastAsia="en-US"/>
    </w:rPr>
  </w:style>
  <w:style w:type="character" w:customStyle="1" w:styleId="TekstkomentarzaZnak">
    <w:name w:val="Tekst komentarza Znak"/>
    <w:basedOn w:val="Domylnaczcionkaakapitu"/>
    <w:link w:val="Tekstkomentarza"/>
    <w:uiPriority w:val="99"/>
    <w:locked/>
    <w:rsid w:val="00412BF6"/>
    <w:rPr>
      <w:rFonts w:ascii="Calibri" w:hAnsi="Calibri" w:cs="Times New Roman"/>
      <w:sz w:val="20"/>
      <w:szCs w:val="20"/>
      <w:lang w:val="x-none" w:eastAsia="en-US"/>
    </w:rPr>
  </w:style>
  <w:style w:type="paragraph" w:styleId="Tekstdymka">
    <w:name w:val="Balloon Text"/>
    <w:basedOn w:val="Normalny"/>
    <w:link w:val="TekstdymkaZnak"/>
    <w:uiPriority w:val="99"/>
    <w:semiHidden/>
    <w:unhideWhenUsed/>
    <w:rsid w:val="00412BF6"/>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12BF6"/>
    <w:rPr>
      <w:rFonts w:ascii="Tahoma" w:hAnsi="Tahoma" w:cs="Tahoma"/>
      <w:sz w:val="16"/>
      <w:szCs w:val="16"/>
    </w:rPr>
  </w:style>
  <w:style w:type="paragraph" w:styleId="Nagwek">
    <w:name w:val="header"/>
    <w:basedOn w:val="Normalny"/>
    <w:link w:val="NagwekZnak"/>
    <w:uiPriority w:val="99"/>
    <w:unhideWhenUsed/>
    <w:rsid w:val="00067789"/>
    <w:pPr>
      <w:tabs>
        <w:tab w:val="center" w:pos="4703"/>
        <w:tab w:val="right" w:pos="9406"/>
      </w:tabs>
    </w:pPr>
  </w:style>
  <w:style w:type="character" w:customStyle="1" w:styleId="NagwekZnak">
    <w:name w:val="Nagłówek Znak"/>
    <w:basedOn w:val="Domylnaczcionkaakapitu"/>
    <w:link w:val="Nagwek"/>
    <w:uiPriority w:val="99"/>
    <w:rsid w:val="00067789"/>
    <w:rPr>
      <w:sz w:val="24"/>
      <w:szCs w:val="24"/>
    </w:rPr>
  </w:style>
  <w:style w:type="paragraph" w:styleId="Stopka">
    <w:name w:val="footer"/>
    <w:basedOn w:val="Normalny"/>
    <w:link w:val="StopkaZnak"/>
    <w:uiPriority w:val="99"/>
    <w:unhideWhenUsed/>
    <w:rsid w:val="00067789"/>
    <w:pPr>
      <w:tabs>
        <w:tab w:val="center" w:pos="4703"/>
        <w:tab w:val="right" w:pos="9406"/>
      </w:tabs>
    </w:pPr>
  </w:style>
  <w:style w:type="character" w:customStyle="1" w:styleId="StopkaZnak">
    <w:name w:val="Stopka Znak"/>
    <w:basedOn w:val="Domylnaczcionkaakapitu"/>
    <w:link w:val="Stopka"/>
    <w:uiPriority w:val="99"/>
    <w:rsid w:val="00067789"/>
    <w:rPr>
      <w:sz w:val="24"/>
      <w:szCs w:val="24"/>
    </w:rPr>
  </w:style>
  <w:style w:type="paragraph" w:styleId="Akapitzlist">
    <w:name w:val="List Paragraph"/>
    <w:aliases w:val="Akapit z listą BS"/>
    <w:basedOn w:val="Normalny"/>
    <w:link w:val="AkapitzlistZnak"/>
    <w:uiPriority w:val="34"/>
    <w:qFormat/>
    <w:rsid w:val="00E92213"/>
    <w:pPr>
      <w:ind w:left="720"/>
      <w:contextualSpacing/>
    </w:pPr>
  </w:style>
  <w:style w:type="character" w:customStyle="1" w:styleId="Nagwek1Znak">
    <w:name w:val="Nagłówek 1 Znak"/>
    <w:basedOn w:val="Domylnaczcionkaakapitu"/>
    <w:link w:val="Nagwek1"/>
    <w:uiPriority w:val="9"/>
    <w:rsid w:val="00C30B70"/>
    <w:rPr>
      <w:b/>
      <w:bCs/>
      <w:kern w:val="36"/>
      <w:sz w:val="48"/>
      <w:szCs w:val="48"/>
    </w:rPr>
  </w:style>
  <w:style w:type="character" w:customStyle="1" w:styleId="Nagwek2Znak">
    <w:name w:val="Nagłówek 2 Znak"/>
    <w:basedOn w:val="Domylnaczcionkaakapitu"/>
    <w:link w:val="Nagwek2"/>
    <w:uiPriority w:val="9"/>
    <w:rsid w:val="00C30B70"/>
    <w:rPr>
      <w:b/>
      <w:bCs/>
      <w:sz w:val="36"/>
      <w:szCs w:val="36"/>
    </w:rPr>
  </w:style>
  <w:style w:type="character" w:customStyle="1" w:styleId="Nagwek3Znak">
    <w:name w:val="Nagłówek 3 Znak"/>
    <w:basedOn w:val="Domylnaczcionkaakapitu"/>
    <w:link w:val="Nagwek3"/>
    <w:uiPriority w:val="9"/>
    <w:rsid w:val="00C30B70"/>
    <w:rPr>
      <w:b/>
      <w:bCs/>
      <w:sz w:val="27"/>
      <w:szCs w:val="27"/>
    </w:rPr>
  </w:style>
  <w:style w:type="paragraph" w:styleId="NormalnyWeb">
    <w:name w:val="Normal (Web)"/>
    <w:basedOn w:val="Normalny"/>
    <w:uiPriority w:val="99"/>
    <w:semiHidden/>
    <w:unhideWhenUsed/>
    <w:rsid w:val="00C30B70"/>
    <w:pPr>
      <w:spacing w:before="100" w:beforeAutospacing="1" w:after="100" w:afterAutospacing="1"/>
    </w:pPr>
  </w:style>
  <w:style w:type="character" w:styleId="Pogrubienie">
    <w:name w:val="Strong"/>
    <w:basedOn w:val="Domylnaczcionkaakapitu"/>
    <w:uiPriority w:val="22"/>
    <w:qFormat/>
    <w:rsid w:val="000F6842"/>
    <w:rPr>
      <w:b/>
      <w:bCs/>
    </w:rPr>
  </w:style>
  <w:style w:type="paragraph" w:customStyle="1" w:styleId="Default">
    <w:name w:val="Default"/>
    <w:rsid w:val="00494F77"/>
    <w:pPr>
      <w:autoSpaceDE w:val="0"/>
      <w:autoSpaceDN w:val="0"/>
      <w:adjustRightInd w:val="0"/>
      <w:spacing w:after="0" w:line="240" w:lineRule="auto"/>
    </w:pPr>
    <w:rPr>
      <w:rFonts w:ascii="Trebuchet MS" w:hAnsi="Trebuchet MS" w:cs="Trebuchet MS"/>
      <w:color w:val="000000"/>
      <w:sz w:val="24"/>
      <w:szCs w:val="24"/>
    </w:rPr>
  </w:style>
  <w:style w:type="paragraph" w:styleId="Tekstpodstawowywcity2">
    <w:name w:val="Body Text Indent 2"/>
    <w:basedOn w:val="Normalny"/>
    <w:link w:val="Tekstpodstawowywcity2Znak"/>
    <w:uiPriority w:val="99"/>
    <w:semiHidden/>
    <w:unhideWhenUsed/>
    <w:rsid w:val="009E5162"/>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semiHidden/>
    <w:rsid w:val="009E5162"/>
    <w:rPr>
      <w:rFonts w:ascii="Calibri" w:eastAsia="Calibri" w:hAnsi="Calibri"/>
      <w:lang w:eastAsia="en-US"/>
    </w:rPr>
  </w:style>
  <w:style w:type="character" w:customStyle="1" w:styleId="AkapitzlistZnak">
    <w:name w:val="Akapit z listą Znak"/>
    <w:aliases w:val="Akapit z listą BS Znak"/>
    <w:link w:val="Akapitzlist"/>
    <w:uiPriority w:val="34"/>
    <w:rsid w:val="00202210"/>
    <w:rPr>
      <w:sz w:val="24"/>
      <w:szCs w:val="24"/>
    </w:rPr>
  </w:style>
  <w:style w:type="character" w:customStyle="1" w:styleId="Nierozpoznanawzmianka1">
    <w:name w:val="Nierozpoznana wzmianka1"/>
    <w:basedOn w:val="Domylnaczcionkaakapitu"/>
    <w:uiPriority w:val="99"/>
    <w:semiHidden/>
    <w:unhideWhenUsed/>
    <w:rsid w:val="00E61EDF"/>
    <w:rPr>
      <w:color w:val="605E5C"/>
      <w:shd w:val="clear" w:color="auto" w:fill="E1DFDD"/>
    </w:rPr>
  </w:style>
  <w:style w:type="paragraph" w:styleId="Tekstprzypisukocowego">
    <w:name w:val="endnote text"/>
    <w:basedOn w:val="Normalny"/>
    <w:link w:val="TekstprzypisukocowegoZnak"/>
    <w:uiPriority w:val="99"/>
    <w:semiHidden/>
    <w:unhideWhenUsed/>
    <w:rsid w:val="00184CB7"/>
    <w:rPr>
      <w:sz w:val="20"/>
      <w:szCs w:val="20"/>
    </w:rPr>
  </w:style>
  <w:style w:type="character" w:customStyle="1" w:styleId="TekstprzypisukocowegoZnak">
    <w:name w:val="Tekst przypisu końcowego Znak"/>
    <w:basedOn w:val="Domylnaczcionkaakapitu"/>
    <w:link w:val="Tekstprzypisukocowego"/>
    <w:uiPriority w:val="99"/>
    <w:semiHidden/>
    <w:rsid w:val="00184CB7"/>
    <w:rPr>
      <w:sz w:val="20"/>
      <w:szCs w:val="20"/>
    </w:rPr>
  </w:style>
  <w:style w:type="character" w:styleId="Odwoanieprzypisukocowego">
    <w:name w:val="endnote reference"/>
    <w:basedOn w:val="Domylnaczcionkaakapitu"/>
    <w:uiPriority w:val="99"/>
    <w:semiHidden/>
    <w:unhideWhenUsed/>
    <w:rsid w:val="00184CB7"/>
    <w:rPr>
      <w:vertAlign w:val="superscript"/>
    </w:rPr>
  </w:style>
  <w:style w:type="paragraph" w:styleId="Tekstpodstawowy">
    <w:name w:val="Body Text"/>
    <w:basedOn w:val="Normalny"/>
    <w:link w:val="TekstpodstawowyZnak"/>
    <w:uiPriority w:val="99"/>
    <w:semiHidden/>
    <w:unhideWhenUsed/>
    <w:rsid w:val="008B7A4C"/>
    <w:pPr>
      <w:spacing w:after="120"/>
    </w:pPr>
  </w:style>
  <w:style w:type="character" w:customStyle="1" w:styleId="TekstpodstawowyZnak">
    <w:name w:val="Tekst podstawowy Znak"/>
    <w:basedOn w:val="Domylnaczcionkaakapitu"/>
    <w:link w:val="Tekstpodstawowy"/>
    <w:uiPriority w:val="99"/>
    <w:semiHidden/>
    <w:rsid w:val="008B7A4C"/>
    <w:rPr>
      <w:sz w:val="24"/>
      <w:szCs w:val="24"/>
    </w:rPr>
  </w:style>
  <w:style w:type="paragraph" w:styleId="Legenda">
    <w:name w:val="caption"/>
    <w:basedOn w:val="Normalny"/>
    <w:next w:val="Normalny"/>
    <w:uiPriority w:val="35"/>
    <w:unhideWhenUsed/>
    <w:qFormat/>
    <w:rsid w:val="00DB4C9F"/>
    <w:pPr>
      <w:spacing w:after="200"/>
      <w:ind w:firstLine="567"/>
      <w:jc w:val="both"/>
    </w:pPr>
    <w:rPr>
      <w:rFonts w:ascii="Arial" w:eastAsiaTheme="minorEastAsia" w:hAnsi="Arial"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5754">
      <w:bodyDiv w:val="1"/>
      <w:marLeft w:val="0"/>
      <w:marRight w:val="0"/>
      <w:marTop w:val="0"/>
      <w:marBottom w:val="0"/>
      <w:divBdr>
        <w:top w:val="none" w:sz="0" w:space="0" w:color="auto"/>
        <w:left w:val="none" w:sz="0" w:space="0" w:color="auto"/>
        <w:bottom w:val="none" w:sz="0" w:space="0" w:color="auto"/>
        <w:right w:val="none" w:sz="0" w:space="0" w:color="auto"/>
      </w:divBdr>
    </w:div>
    <w:div w:id="285236980">
      <w:bodyDiv w:val="1"/>
      <w:marLeft w:val="0"/>
      <w:marRight w:val="0"/>
      <w:marTop w:val="0"/>
      <w:marBottom w:val="0"/>
      <w:divBdr>
        <w:top w:val="none" w:sz="0" w:space="0" w:color="auto"/>
        <w:left w:val="none" w:sz="0" w:space="0" w:color="auto"/>
        <w:bottom w:val="none" w:sz="0" w:space="0" w:color="auto"/>
        <w:right w:val="none" w:sz="0" w:space="0" w:color="auto"/>
      </w:divBdr>
    </w:div>
    <w:div w:id="464154926">
      <w:bodyDiv w:val="1"/>
      <w:marLeft w:val="0"/>
      <w:marRight w:val="0"/>
      <w:marTop w:val="0"/>
      <w:marBottom w:val="0"/>
      <w:divBdr>
        <w:top w:val="none" w:sz="0" w:space="0" w:color="auto"/>
        <w:left w:val="none" w:sz="0" w:space="0" w:color="auto"/>
        <w:bottom w:val="none" w:sz="0" w:space="0" w:color="auto"/>
        <w:right w:val="none" w:sz="0" w:space="0" w:color="auto"/>
      </w:divBdr>
    </w:div>
    <w:div w:id="509759435">
      <w:bodyDiv w:val="1"/>
      <w:marLeft w:val="0"/>
      <w:marRight w:val="0"/>
      <w:marTop w:val="0"/>
      <w:marBottom w:val="0"/>
      <w:divBdr>
        <w:top w:val="none" w:sz="0" w:space="0" w:color="auto"/>
        <w:left w:val="none" w:sz="0" w:space="0" w:color="auto"/>
        <w:bottom w:val="none" w:sz="0" w:space="0" w:color="auto"/>
        <w:right w:val="none" w:sz="0" w:space="0" w:color="auto"/>
      </w:divBdr>
    </w:div>
    <w:div w:id="520556038">
      <w:bodyDiv w:val="1"/>
      <w:marLeft w:val="0"/>
      <w:marRight w:val="0"/>
      <w:marTop w:val="0"/>
      <w:marBottom w:val="0"/>
      <w:divBdr>
        <w:top w:val="none" w:sz="0" w:space="0" w:color="auto"/>
        <w:left w:val="none" w:sz="0" w:space="0" w:color="auto"/>
        <w:bottom w:val="none" w:sz="0" w:space="0" w:color="auto"/>
        <w:right w:val="none" w:sz="0" w:space="0" w:color="auto"/>
      </w:divBdr>
      <w:divsChild>
        <w:div w:id="1652254089">
          <w:marLeft w:val="0"/>
          <w:marRight w:val="0"/>
          <w:marTop w:val="0"/>
          <w:marBottom w:val="0"/>
          <w:divBdr>
            <w:top w:val="none" w:sz="0" w:space="0" w:color="auto"/>
            <w:left w:val="none" w:sz="0" w:space="0" w:color="auto"/>
            <w:bottom w:val="none" w:sz="0" w:space="0" w:color="auto"/>
            <w:right w:val="none" w:sz="0" w:space="0" w:color="auto"/>
          </w:divBdr>
          <w:divsChild>
            <w:div w:id="45379407">
              <w:marLeft w:val="0"/>
              <w:marRight w:val="0"/>
              <w:marTop w:val="0"/>
              <w:marBottom w:val="0"/>
              <w:divBdr>
                <w:top w:val="none" w:sz="0" w:space="0" w:color="auto"/>
                <w:left w:val="none" w:sz="0" w:space="0" w:color="auto"/>
                <w:bottom w:val="none" w:sz="0" w:space="0" w:color="auto"/>
                <w:right w:val="none" w:sz="0" w:space="0" w:color="auto"/>
              </w:divBdr>
              <w:divsChild>
                <w:div w:id="1282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7790">
          <w:marLeft w:val="0"/>
          <w:marRight w:val="0"/>
          <w:marTop w:val="0"/>
          <w:marBottom w:val="0"/>
          <w:divBdr>
            <w:top w:val="none" w:sz="0" w:space="0" w:color="auto"/>
            <w:left w:val="none" w:sz="0" w:space="0" w:color="auto"/>
            <w:bottom w:val="none" w:sz="0" w:space="0" w:color="auto"/>
            <w:right w:val="none" w:sz="0" w:space="0" w:color="auto"/>
          </w:divBdr>
        </w:div>
        <w:div w:id="253052807">
          <w:marLeft w:val="0"/>
          <w:marRight w:val="0"/>
          <w:marTop w:val="0"/>
          <w:marBottom w:val="0"/>
          <w:divBdr>
            <w:top w:val="none" w:sz="0" w:space="0" w:color="auto"/>
            <w:left w:val="none" w:sz="0" w:space="0" w:color="auto"/>
            <w:bottom w:val="none" w:sz="0" w:space="0" w:color="auto"/>
            <w:right w:val="none" w:sz="0" w:space="0" w:color="auto"/>
          </w:divBdr>
        </w:div>
      </w:divsChild>
    </w:div>
    <w:div w:id="1253512481">
      <w:bodyDiv w:val="1"/>
      <w:marLeft w:val="0"/>
      <w:marRight w:val="0"/>
      <w:marTop w:val="0"/>
      <w:marBottom w:val="0"/>
      <w:divBdr>
        <w:top w:val="none" w:sz="0" w:space="0" w:color="auto"/>
        <w:left w:val="none" w:sz="0" w:space="0" w:color="auto"/>
        <w:bottom w:val="none" w:sz="0" w:space="0" w:color="auto"/>
        <w:right w:val="none" w:sz="0" w:space="0" w:color="auto"/>
      </w:divBdr>
    </w:div>
    <w:div w:id="1389643549">
      <w:bodyDiv w:val="1"/>
      <w:marLeft w:val="0"/>
      <w:marRight w:val="0"/>
      <w:marTop w:val="0"/>
      <w:marBottom w:val="0"/>
      <w:divBdr>
        <w:top w:val="none" w:sz="0" w:space="0" w:color="auto"/>
        <w:left w:val="none" w:sz="0" w:space="0" w:color="auto"/>
        <w:bottom w:val="none" w:sz="0" w:space="0" w:color="auto"/>
        <w:right w:val="none" w:sz="0" w:space="0" w:color="auto"/>
      </w:divBdr>
      <w:divsChild>
        <w:div w:id="830832050">
          <w:marLeft w:val="0"/>
          <w:marRight w:val="0"/>
          <w:marTop w:val="0"/>
          <w:marBottom w:val="0"/>
          <w:divBdr>
            <w:top w:val="none" w:sz="0" w:space="0" w:color="auto"/>
            <w:left w:val="none" w:sz="0" w:space="0" w:color="auto"/>
            <w:bottom w:val="none" w:sz="0" w:space="0" w:color="auto"/>
            <w:right w:val="none" w:sz="0" w:space="0" w:color="auto"/>
          </w:divBdr>
        </w:div>
      </w:divsChild>
    </w:div>
    <w:div w:id="1526553937">
      <w:bodyDiv w:val="1"/>
      <w:marLeft w:val="0"/>
      <w:marRight w:val="0"/>
      <w:marTop w:val="0"/>
      <w:marBottom w:val="0"/>
      <w:divBdr>
        <w:top w:val="none" w:sz="0" w:space="0" w:color="auto"/>
        <w:left w:val="none" w:sz="0" w:space="0" w:color="auto"/>
        <w:bottom w:val="none" w:sz="0" w:space="0" w:color="auto"/>
        <w:right w:val="none" w:sz="0" w:space="0" w:color="auto"/>
      </w:divBdr>
    </w:div>
    <w:div w:id="1778328608">
      <w:bodyDiv w:val="1"/>
      <w:marLeft w:val="0"/>
      <w:marRight w:val="0"/>
      <w:marTop w:val="0"/>
      <w:marBottom w:val="0"/>
      <w:divBdr>
        <w:top w:val="none" w:sz="0" w:space="0" w:color="auto"/>
        <w:left w:val="none" w:sz="0" w:space="0" w:color="auto"/>
        <w:bottom w:val="none" w:sz="0" w:space="0" w:color="auto"/>
        <w:right w:val="none" w:sz="0" w:space="0" w:color="auto"/>
      </w:divBdr>
    </w:div>
    <w:div w:id="17896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A053D5-09A8-42A4-B0DA-BE53596E2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5241</Words>
  <Characters>31451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36619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Tedspaw Tedspaw</cp:lastModifiedBy>
  <cp:revision>10</cp:revision>
  <cp:lastPrinted>2024-11-27T09:15:00Z</cp:lastPrinted>
  <dcterms:created xsi:type="dcterms:W3CDTF">2025-02-04T12:52:00Z</dcterms:created>
  <dcterms:modified xsi:type="dcterms:W3CDTF">2025-02-10T12:58:00Z</dcterms:modified>
</cp:coreProperties>
</file>