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BB" w:rsidRDefault="00303DBB" w:rsidP="00303DBB">
      <w:pPr>
        <w:jc w:val="right"/>
        <w:rPr>
          <w:rFonts w:ascii="Times New Roman" w:hAnsi="Times New Roman" w:cs="Times New Roman"/>
        </w:rPr>
      </w:pPr>
      <w:r w:rsidRPr="008C5A60">
        <w:rPr>
          <w:rFonts w:ascii="Times New Roman" w:hAnsi="Times New Roman" w:cs="Times New Roman"/>
        </w:rPr>
        <w:t>Załącznik nr 4</w:t>
      </w:r>
      <w:r>
        <w:rPr>
          <w:rFonts w:ascii="Times New Roman" w:hAnsi="Times New Roman" w:cs="Times New Roman"/>
        </w:rPr>
        <w:t xml:space="preserve"> do zapytania ofertowego</w:t>
      </w:r>
    </w:p>
    <w:p w:rsidR="00303DBB" w:rsidRDefault="00303DBB" w:rsidP="00303DBB">
      <w:pPr>
        <w:jc w:val="right"/>
        <w:rPr>
          <w:rFonts w:ascii="Times New Roman" w:hAnsi="Times New Roman" w:cs="Times New Roman"/>
        </w:rPr>
      </w:pPr>
    </w:p>
    <w:p w:rsidR="00303DBB" w:rsidRPr="00CF3F02" w:rsidRDefault="00303DBB" w:rsidP="00303DBB">
      <w:pPr>
        <w:jc w:val="center"/>
        <w:rPr>
          <w:rFonts w:ascii="Times New Roman" w:hAnsi="Times New Roman" w:cs="Times New Roman"/>
          <w:b/>
          <w:bCs/>
        </w:rPr>
      </w:pPr>
      <w:r w:rsidRPr="00CF3F02">
        <w:rPr>
          <w:rFonts w:ascii="Times New Roman" w:hAnsi="Times New Roman" w:cs="Times New Roman"/>
          <w:b/>
          <w:bCs/>
        </w:rPr>
        <w:t>WZÓR UMOWY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 xml:space="preserve">zawarta w dniu ............................ w </w:t>
      </w:r>
      <w:r>
        <w:rPr>
          <w:rFonts w:ascii="Times New Roman" w:hAnsi="Times New Roman" w:cs="Times New Roman"/>
        </w:rPr>
        <w:t>…………..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pomiędzy:</w:t>
      </w:r>
    </w:p>
    <w:p w:rsidR="00303DBB" w:rsidRPr="00303DBB" w:rsidRDefault="00303DBB" w:rsidP="00303DBB">
      <w:pPr>
        <w:jc w:val="both"/>
        <w:rPr>
          <w:rFonts w:ascii="Times New Roman" w:hAnsi="Times New Roman" w:cs="Times New Roman"/>
        </w:rPr>
      </w:pPr>
      <w:r w:rsidRPr="00303DBB">
        <w:rPr>
          <w:rFonts w:ascii="Times New Roman" w:hAnsi="Times New Roman" w:cs="Times New Roman"/>
        </w:rPr>
        <w:t xml:space="preserve">Zawarta w dniu ………….………..….  roku w Rudzie Śląskiej pomiędzy Miastem Ruda Śląska z siedzibą organu zarządzającego 41-709 Ruda Śląska, Plac Jana Pawła II,  NIP 641-10-05-769, reprezentowanym przez: Paulinę Bujałkowską – Dyrektora Zespołu Szkół nr 4 im. Piotra Latoski </w:t>
      </w:r>
      <w:r>
        <w:rPr>
          <w:rFonts w:ascii="Times New Roman" w:hAnsi="Times New Roman" w:cs="Times New Roman"/>
        </w:rPr>
        <w:br/>
      </w:r>
      <w:r w:rsidRPr="00303DBB">
        <w:rPr>
          <w:rFonts w:ascii="Times New Roman" w:hAnsi="Times New Roman" w:cs="Times New Roman"/>
        </w:rPr>
        <w:t>w Rudzie Śląskiej ul. Lwa Tołstoja 13, 41-709 Ruda Śląska działającego na podstawie pełnomocnictwa Prezydenta Miasta Ruda Śląska nr SP.077.2.820.2024 z dnia 6 września 2024 r., zwanym w dalszej treści Umowy „Zamawiającym”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a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................................................ z siedzibą ..............................................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NIP: ...............................................,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REGON: ………………………………………………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w imieniu którego działają: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- …………………………………………… - ……………………………..</w:t>
      </w:r>
    </w:p>
    <w:p w:rsidR="00303DBB" w:rsidRPr="00CF3F02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zwanym dalej „Wykonawcą”, reprezentowanym przez: ............................................,</w:t>
      </w:r>
    </w:p>
    <w:p w:rsidR="00303DBB" w:rsidRPr="00DC262D" w:rsidRDefault="00303DBB" w:rsidP="00303DBB">
      <w:pPr>
        <w:jc w:val="both"/>
        <w:rPr>
          <w:rFonts w:ascii="Times New Roman" w:eastAsia="Calibri" w:hAnsi="Times New Roman" w:cs="Times New Roman"/>
        </w:rPr>
      </w:pPr>
      <w:r w:rsidRPr="00CF3F02">
        <w:rPr>
          <w:rFonts w:ascii="Times New Roman" w:hAnsi="Times New Roman" w:cs="Times New Roman"/>
        </w:rPr>
        <w:t>zgodnie z wynikiem postępowania o udzielenie zamówienia publicznego</w:t>
      </w:r>
      <w:r>
        <w:rPr>
          <w:rFonts w:ascii="Times New Roman" w:hAnsi="Times New Roman" w:cs="Times New Roman"/>
        </w:rPr>
        <w:t xml:space="preserve"> </w:t>
      </w:r>
      <w:r w:rsidRPr="00CF3F02">
        <w:rPr>
          <w:rFonts w:ascii="Times New Roman" w:hAnsi="Times New Roman" w:cs="Times New Roman"/>
        </w:rPr>
        <w:t>o wartości szacunkowej poniżej 130 000 zł, prowadzonym z pominięciem ustawy z dnia 11 września 2019 r. - Prawo zamówień publicznych (tj. Dz. U. z 2024 r. poz. 1320 z późn. zm.)</w:t>
      </w:r>
      <w:r>
        <w:rPr>
          <w:rFonts w:ascii="Times New Roman" w:hAnsi="Times New Roman" w:cs="Times New Roman"/>
        </w:rPr>
        <w:t xml:space="preserve"> </w:t>
      </w:r>
      <w:r w:rsidRPr="00DC262D">
        <w:rPr>
          <w:rFonts w:ascii="Times New Roman" w:eastAsia="Calibri" w:hAnsi="Times New Roman" w:cs="Times New Roman"/>
        </w:rPr>
        <w:t xml:space="preserve">z zachowaniem zasady konkurencyjności zgodnie z rozdziałem 3.2 Wytycznych w zakresie kwalifikowalności wydatków na lata 2021-2027 na </w:t>
      </w:r>
      <w:bookmarkStart w:id="0" w:name="_Hlk184722803"/>
      <w:r w:rsidRPr="00DC262D">
        <w:rPr>
          <w:rFonts w:ascii="Times New Roman" w:eastAsia="Calibri" w:hAnsi="Times New Roman" w:cs="Times New Roman"/>
        </w:rPr>
        <w:t>zorganizowanie i pr</w:t>
      </w:r>
      <w:r>
        <w:rPr>
          <w:rFonts w:ascii="Times New Roman" w:eastAsia="Calibri" w:hAnsi="Times New Roman" w:cs="Times New Roman"/>
        </w:rPr>
        <w:t>zeprowadzenie szkoleń dla Zespołu</w:t>
      </w:r>
      <w:r w:rsidRPr="00DC262D">
        <w:rPr>
          <w:rFonts w:ascii="Times New Roman" w:eastAsia="Calibri" w:hAnsi="Times New Roman" w:cs="Times New Roman"/>
        </w:rPr>
        <w:t xml:space="preserve"> Szkół </w:t>
      </w:r>
      <w:r>
        <w:rPr>
          <w:rFonts w:ascii="Times New Roman" w:eastAsia="Calibri" w:hAnsi="Times New Roman" w:cs="Times New Roman"/>
        </w:rPr>
        <w:br/>
      </w:r>
      <w:r w:rsidRPr="00DC262D">
        <w:rPr>
          <w:rFonts w:ascii="Times New Roman" w:eastAsia="Calibri" w:hAnsi="Times New Roman" w:cs="Times New Roman"/>
        </w:rPr>
        <w:t>nr</w:t>
      </w:r>
      <w:r>
        <w:rPr>
          <w:rFonts w:ascii="Times New Roman" w:eastAsia="Calibri" w:hAnsi="Times New Roman" w:cs="Times New Roman"/>
        </w:rPr>
        <w:t xml:space="preserve"> 4 im. Piotra Latoski w Rudzie Śląskiej.</w:t>
      </w:r>
      <w:r w:rsidRPr="00DC262D">
        <w:rPr>
          <w:rFonts w:ascii="Times New Roman" w:eastAsia="Calibri" w:hAnsi="Times New Roman" w:cs="Times New Roman"/>
        </w:rPr>
        <w:t xml:space="preserve"> </w:t>
      </w:r>
      <w:bookmarkEnd w:id="0"/>
      <w:r w:rsidRPr="00303DBB">
        <w:rPr>
          <w:rFonts w:ascii="Times New Roman" w:eastAsia="Calibri" w:hAnsi="Times New Roman" w:cs="Times New Roman"/>
          <w:bCs/>
        </w:rPr>
        <w:t xml:space="preserve">Zamówienie </w:t>
      </w:r>
      <w:r w:rsidR="00B309A9">
        <w:rPr>
          <w:rFonts w:ascii="Times New Roman" w:eastAsia="Calibri" w:hAnsi="Times New Roman" w:cs="Times New Roman"/>
          <w:bCs/>
        </w:rPr>
        <w:t>finansowane</w:t>
      </w:r>
      <w:r w:rsidRPr="00303DBB">
        <w:rPr>
          <w:rFonts w:ascii="Times New Roman" w:eastAsia="Calibri" w:hAnsi="Times New Roman" w:cs="Times New Roman"/>
          <w:bCs/>
        </w:rPr>
        <w:t xml:space="preserve"> jest ze środków Unii Europejskiej w ramach </w:t>
      </w:r>
      <w:r w:rsidRPr="00303DBB">
        <w:rPr>
          <w:rFonts w:ascii="Times New Roman" w:eastAsia="Calibri" w:hAnsi="Times New Roman" w:cs="Times New Roman"/>
        </w:rPr>
        <w:t xml:space="preserve">Programu Fundusze Europejskie dla Śląskiego 2021-2027 współfinansowanego ze środków Funduszu na rzecz Sprawiedliwej Transformacji, na podstawie umowy nr UDA-FESL.10.23-IZ.01-07C4/23-00 zawartej pomiędzy Urzędem Marszałkowskim Województwa Śląskiego a Miastem Ruda Śląska o realizacji projektu „Transformacja zawodowa </w:t>
      </w:r>
      <w:r w:rsidR="00A665DF">
        <w:rPr>
          <w:rFonts w:ascii="Times New Roman" w:eastAsia="Calibri" w:hAnsi="Times New Roman" w:cs="Times New Roman"/>
        </w:rPr>
        <w:br/>
      </w:r>
      <w:r w:rsidRPr="00303DBB">
        <w:rPr>
          <w:rFonts w:ascii="Times New Roman" w:eastAsia="Calibri" w:hAnsi="Times New Roman" w:cs="Times New Roman"/>
        </w:rPr>
        <w:t>w ZS4 w Rudzie Śląskiej” dla Priorytetu: FESL.10.00-Fundusze Europejskie na transformację, dla Działania: FESL.10.23-Edukacja zawodowa w procesie sprawiedliwej transformacji regionu.</w:t>
      </w:r>
    </w:p>
    <w:p w:rsidR="00A665DF" w:rsidRDefault="00A665DF" w:rsidP="00303DBB">
      <w:pPr>
        <w:jc w:val="center"/>
        <w:rPr>
          <w:rFonts w:ascii="Times New Roman" w:eastAsia="Calibri" w:hAnsi="Times New Roman" w:cs="Times New Roman"/>
          <w:kern w:val="0"/>
        </w:rPr>
      </w:pPr>
    </w:p>
    <w:p w:rsidR="00303DBB" w:rsidRPr="00CF3F02" w:rsidRDefault="00303DBB" w:rsidP="00303DBB">
      <w:pPr>
        <w:jc w:val="center"/>
        <w:rPr>
          <w:rFonts w:ascii="Times New Roman" w:hAnsi="Times New Roman" w:cs="Times New Roman"/>
          <w:b/>
          <w:bCs/>
        </w:rPr>
      </w:pPr>
      <w:r w:rsidRPr="00CF3F02">
        <w:rPr>
          <w:rFonts w:ascii="Times New Roman" w:hAnsi="Times New Roman" w:cs="Times New Roman"/>
          <w:b/>
          <w:bCs/>
        </w:rPr>
        <w:t>§ 1</w:t>
      </w:r>
    </w:p>
    <w:p w:rsidR="00303DBB" w:rsidRPr="00DC262D" w:rsidRDefault="00303DBB" w:rsidP="00303DBB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DC262D">
        <w:rPr>
          <w:rFonts w:ascii="Times New Roman" w:eastAsia="Calibri" w:hAnsi="Times New Roman" w:cs="Times New Roman"/>
        </w:rPr>
        <w:t>Przedmiotem umowy jest przeprowadzenie szkolenia:</w:t>
      </w:r>
    </w:p>
    <w:p w:rsidR="00A665DF" w:rsidRPr="00A665DF" w:rsidRDefault="00A665DF" w:rsidP="00A665DF">
      <w:p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A665DF">
        <w:rPr>
          <w:rFonts w:ascii="Times New Roman" w:eastAsia="Times New Roman" w:hAnsi="Times New Roman" w:cs="Times New Roman"/>
          <w:bCs/>
          <w:color w:val="000000"/>
          <w:kern w:val="0"/>
        </w:rPr>
        <w:t xml:space="preserve">*Część I- Szkolenie stacjonarne - Kurs Streaming video - transmisje online </w:t>
      </w:r>
    </w:p>
    <w:p w:rsidR="00A665DF" w:rsidRPr="00A665DF" w:rsidRDefault="00A665DF" w:rsidP="00A665DF">
      <w:p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A665DF">
        <w:rPr>
          <w:rFonts w:ascii="Times New Roman" w:eastAsia="Times New Roman" w:hAnsi="Times New Roman" w:cs="Times New Roman"/>
          <w:bCs/>
          <w:color w:val="000000"/>
          <w:kern w:val="0"/>
        </w:rPr>
        <w:t>*Część II - Szkolenie stacjonarne - Kurs filmowania aparatem cyfrowym</w:t>
      </w:r>
    </w:p>
    <w:p w:rsidR="00A665DF" w:rsidRPr="00A665DF" w:rsidRDefault="00A665DF" w:rsidP="00A665DF">
      <w:p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A665DF">
        <w:rPr>
          <w:rFonts w:ascii="Times New Roman" w:eastAsia="Times New Roman" w:hAnsi="Times New Roman" w:cs="Times New Roman"/>
          <w:bCs/>
          <w:color w:val="000000"/>
          <w:kern w:val="0"/>
        </w:rPr>
        <w:t>*Część III - Szkolenie stacjonarne - Kurs uprawnienia elektryczne – G1</w:t>
      </w:r>
    </w:p>
    <w:p w:rsidR="00A665DF" w:rsidRPr="00A665DF" w:rsidRDefault="00A665DF" w:rsidP="00A665DF">
      <w:p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A665DF">
        <w:rPr>
          <w:rFonts w:ascii="Times New Roman" w:eastAsia="Times New Roman" w:hAnsi="Times New Roman" w:cs="Times New Roman"/>
          <w:bCs/>
          <w:color w:val="000000"/>
          <w:kern w:val="0"/>
        </w:rPr>
        <w:lastRenderedPageBreak/>
        <w:t xml:space="preserve">*Część IV - Szkolenie stacjonarne - Szkolenie z obsługi podestów ruchomych </w:t>
      </w:r>
    </w:p>
    <w:p w:rsidR="00A665DF" w:rsidRPr="00A665DF" w:rsidRDefault="00A665DF" w:rsidP="00A665DF">
      <w:p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A665DF">
        <w:rPr>
          <w:rFonts w:ascii="Times New Roman" w:eastAsia="Times New Roman" w:hAnsi="Times New Roman" w:cs="Times New Roman"/>
          <w:bCs/>
          <w:color w:val="000000"/>
          <w:kern w:val="0"/>
        </w:rPr>
        <w:t xml:space="preserve">*Część V - Szkolenie stacjonarne - Kurs Canva </w:t>
      </w:r>
    </w:p>
    <w:p w:rsidR="00A665DF" w:rsidRPr="00A665DF" w:rsidRDefault="00A665DF" w:rsidP="00A665DF">
      <w:p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A665DF">
        <w:rPr>
          <w:rFonts w:ascii="Times New Roman" w:eastAsia="Times New Roman" w:hAnsi="Times New Roman" w:cs="Times New Roman"/>
          <w:bCs/>
          <w:color w:val="000000"/>
          <w:kern w:val="0"/>
        </w:rPr>
        <w:t>*Część VI - Szkolenie stacjonarne - Kurs prawo jazdy kategorii B</w:t>
      </w:r>
    </w:p>
    <w:p w:rsidR="00303DBB" w:rsidRPr="00DC262D" w:rsidRDefault="00303DBB" w:rsidP="00303DBB">
      <w:p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position w:val="-12"/>
          <w:lang w:eastAsia="ar-SA"/>
        </w:rPr>
      </w:pPr>
    </w:p>
    <w:p w:rsidR="00303DBB" w:rsidRPr="00DC262D" w:rsidRDefault="00303DBB" w:rsidP="00303DBB">
      <w:pPr>
        <w:spacing w:line="256" w:lineRule="auto"/>
        <w:jc w:val="both"/>
        <w:rPr>
          <w:rFonts w:ascii="Times New Roman" w:eastAsia="Times New Roman" w:hAnsi="Times New Roman" w:cs="Times New Roman"/>
          <w:color w:val="FF0000"/>
          <w:kern w:val="0"/>
        </w:rPr>
      </w:pPr>
      <w:r w:rsidRPr="00DC262D">
        <w:rPr>
          <w:rFonts w:ascii="Times New Roman" w:eastAsia="Times New Roman" w:hAnsi="Times New Roman" w:cs="Times New Roman"/>
          <w:color w:val="FF0000"/>
          <w:kern w:val="0"/>
        </w:rPr>
        <w:t>*Niepotrzebne skreślić</w:t>
      </w:r>
    </w:p>
    <w:p w:rsidR="00303DBB" w:rsidRDefault="00303DBB" w:rsidP="00303DBB">
      <w:pPr>
        <w:jc w:val="both"/>
        <w:rPr>
          <w:rFonts w:ascii="Times New Roman" w:hAnsi="Times New Roman" w:cs="Times New Roman"/>
        </w:rPr>
      </w:pPr>
    </w:p>
    <w:p w:rsidR="00303DBB" w:rsidRPr="00CF3F02" w:rsidRDefault="00303DBB" w:rsidP="00303DBB">
      <w:pPr>
        <w:jc w:val="center"/>
        <w:rPr>
          <w:rFonts w:ascii="Times New Roman" w:hAnsi="Times New Roman" w:cs="Times New Roman"/>
          <w:b/>
          <w:bCs/>
        </w:rPr>
      </w:pPr>
      <w:r w:rsidRPr="00CF3F02">
        <w:rPr>
          <w:rFonts w:ascii="Times New Roman" w:hAnsi="Times New Roman" w:cs="Times New Roman"/>
          <w:b/>
          <w:bCs/>
        </w:rPr>
        <w:t>§ 2</w:t>
      </w:r>
    </w:p>
    <w:p w:rsidR="00303DBB" w:rsidRDefault="00303DBB" w:rsidP="00303DBB">
      <w:pPr>
        <w:jc w:val="both"/>
        <w:rPr>
          <w:rFonts w:ascii="Times New Roman" w:hAnsi="Times New Roman" w:cs="Times New Roman"/>
        </w:rPr>
      </w:pPr>
      <w:r w:rsidRPr="00DC262D">
        <w:rPr>
          <w:rFonts w:ascii="Times New Roman" w:hAnsi="Times New Roman" w:cs="Times New Roman"/>
        </w:rPr>
        <w:t xml:space="preserve">Termin wykonania zamówienia: od dnia podpisania </w:t>
      </w:r>
      <w:r w:rsidR="00A665DF">
        <w:rPr>
          <w:rFonts w:ascii="Times New Roman" w:hAnsi="Times New Roman" w:cs="Times New Roman"/>
        </w:rPr>
        <w:t>umowy do lipca 2025</w:t>
      </w:r>
      <w:r w:rsidRPr="009C7A03">
        <w:rPr>
          <w:rFonts w:ascii="Times New Roman" w:hAnsi="Times New Roman" w:cs="Times New Roman"/>
        </w:rPr>
        <w:t xml:space="preserve"> r.</w:t>
      </w:r>
      <w:r w:rsidR="00A665DF">
        <w:rPr>
          <w:rFonts w:ascii="Times New Roman" w:hAnsi="Times New Roman" w:cs="Times New Roman"/>
        </w:rPr>
        <w:t xml:space="preserve"> (część I, II, III, IV, V), </w:t>
      </w:r>
      <w:r w:rsidR="00A665DF">
        <w:rPr>
          <w:rFonts w:ascii="Times New Roman" w:hAnsi="Times New Roman" w:cs="Times New Roman"/>
        </w:rPr>
        <w:br/>
      </w:r>
      <w:r w:rsidR="00A665DF" w:rsidRPr="00DC262D">
        <w:rPr>
          <w:rFonts w:ascii="Times New Roman" w:hAnsi="Times New Roman" w:cs="Times New Roman"/>
        </w:rPr>
        <w:t xml:space="preserve">od dnia podpisania </w:t>
      </w:r>
      <w:r w:rsidR="00A665DF">
        <w:rPr>
          <w:rFonts w:ascii="Times New Roman" w:hAnsi="Times New Roman" w:cs="Times New Roman"/>
        </w:rPr>
        <w:t>umowy do czerwca 2026</w:t>
      </w:r>
      <w:r w:rsidR="00A665DF" w:rsidRPr="009C7A03">
        <w:rPr>
          <w:rFonts w:ascii="Times New Roman" w:hAnsi="Times New Roman" w:cs="Times New Roman"/>
        </w:rPr>
        <w:t xml:space="preserve"> r</w:t>
      </w:r>
      <w:r w:rsidR="00A665DF">
        <w:rPr>
          <w:rFonts w:ascii="Times New Roman" w:hAnsi="Times New Roman" w:cs="Times New Roman"/>
        </w:rPr>
        <w:t>. (część VI).</w:t>
      </w:r>
    </w:p>
    <w:p w:rsidR="00303DBB" w:rsidRPr="00CF3F02" w:rsidRDefault="00303DBB" w:rsidP="00303DBB">
      <w:pPr>
        <w:jc w:val="center"/>
        <w:rPr>
          <w:rFonts w:ascii="Times New Roman" w:hAnsi="Times New Roman" w:cs="Times New Roman"/>
          <w:b/>
          <w:bCs/>
        </w:rPr>
      </w:pPr>
      <w:r w:rsidRPr="00CF3F02">
        <w:rPr>
          <w:rFonts w:ascii="Times New Roman" w:hAnsi="Times New Roman" w:cs="Times New Roman"/>
          <w:b/>
          <w:bCs/>
        </w:rPr>
        <w:t>§ 3</w:t>
      </w:r>
    </w:p>
    <w:p w:rsidR="00303DBB" w:rsidRDefault="00303DBB" w:rsidP="00303DBB">
      <w:pPr>
        <w:jc w:val="both"/>
        <w:rPr>
          <w:rFonts w:ascii="Times New Roman" w:hAnsi="Times New Roman" w:cs="Times New Roman"/>
        </w:rPr>
      </w:pPr>
      <w:r w:rsidRPr="00CF3F02">
        <w:rPr>
          <w:rFonts w:ascii="Times New Roman" w:hAnsi="Times New Roman" w:cs="Times New Roman"/>
        </w:rPr>
        <w:t>W oparciu o niniejszą umowę Wykonawca zobowiązuje się do:</w:t>
      </w:r>
    </w:p>
    <w:p w:rsidR="00303DBB" w:rsidRPr="00CF3F02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Przeprowadzenie szkolenia zgodnie z ramowym programem szkolenia.</w:t>
      </w:r>
    </w:p>
    <w:p w:rsidR="00303DBB" w:rsidRPr="00CF3F02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Zapewnienie kadry prowadzącej szkolenie spełniającej wymogi określone 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  <w:t>w niniejszym zapytaniu.</w:t>
      </w:r>
    </w:p>
    <w:p w:rsidR="00303DBB" w:rsidRPr="00CF3F02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Prowadzenia dokumentacji z przebiegu szkolenia:</w:t>
      </w:r>
    </w:p>
    <w:p w:rsidR="00303DBB" w:rsidRDefault="00303DBB" w:rsidP="00303DBB">
      <w:pPr>
        <w:numPr>
          <w:ilvl w:val="0"/>
          <w:numId w:val="15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Program zajęć uwzględniający minimum: nazwę zajęć, łączną liczbę godzin, czas trwania, miejsce realizacji zajęć, imię i naz</w:t>
      </w:r>
      <w:r w:rsidR="00A665DF">
        <w:rPr>
          <w:rFonts w:ascii="Times New Roman" w:eastAsia="Times New Roman" w:hAnsi="Times New Roman" w:cs="Times New Roman"/>
          <w:bCs/>
          <w:color w:val="000000"/>
        </w:rPr>
        <w:t>wisko osoby prowadzącej zajęcia.</w:t>
      </w:r>
    </w:p>
    <w:p w:rsidR="00303DBB" w:rsidRDefault="00303DBB" w:rsidP="00303DBB">
      <w:pPr>
        <w:numPr>
          <w:ilvl w:val="0"/>
          <w:numId w:val="15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Harmonogram zajęć uwzględniający minimum: termin i miejsce realizacji zajęć, nazwę zajęć, imię i nazwisko wykładowcy i godziny realizacji zajęć. Harmonogram musi zostać </w:t>
      </w:r>
      <w:r>
        <w:rPr>
          <w:rFonts w:ascii="Times New Roman" w:eastAsia="Times New Roman" w:hAnsi="Times New Roman" w:cs="Times New Roman"/>
          <w:bCs/>
        </w:rPr>
        <w:t>uzgodniony z Zamawiającym niezwłocznie po podpisaniu umowy.</w:t>
      </w:r>
    </w:p>
    <w:p w:rsidR="00303DBB" w:rsidRDefault="00303DBB" w:rsidP="00303DBB">
      <w:pPr>
        <w:numPr>
          <w:ilvl w:val="0"/>
          <w:numId w:val="15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Lista obecności zawierająca: imię, nazwisko i podpis uczestnika szkolenia oraz trenera.</w:t>
      </w:r>
    </w:p>
    <w:p w:rsidR="00303DBB" w:rsidRDefault="00303DBB" w:rsidP="00303DBB">
      <w:pPr>
        <w:numPr>
          <w:ilvl w:val="0"/>
          <w:numId w:val="15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Lista potwierdzająca odbiór przez uczestników materiałów szkoleniowych.</w:t>
      </w:r>
    </w:p>
    <w:p w:rsidR="00303DBB" w:rsidRDefault="00303DBB" w:rsidP="00303DBB">
      <w:pPr>
        <w:numPr>
          <w:ilvl w:val="0"/>
          <w:numId w:val="15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1 egzemplarz materiałów dydaktycznych (wersja papierowa/ elektroniczna).</w:t>
      </w:r>
    </w:p>
    <w:p w:rsidR="00303DBB" w:rsidRDefault="00303DBB" w:rsidP="00303DBB">
      <w:pPr>
        <w:numPr>
          <w:ilvl w:val="0"/>
          <w:numId w:val="15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Kserokopia wydanych uczestnikom certyfikatów potwierdzających nabycie kompetencji.</w:t>
      </w:r>
    </w:p>
    <w:p w:rsidR="00303DBB" w:rsidRDefault="00303DBB" w:rsidP="00303DBB">
      <w:pPr>
        <w:numPr>
          <w:ilvl w:val="0"/>
          <w:numId w:val="15"/>
        </w:numPr>
        <w:suppressAutoHyphens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Dokumentacja </w:t>
      </w:r>
      <w:r w:rsidR="00A665DF">
        <w:rPr>
          <w:rFonts w:ascii="Times New Roman" w:eastAsia="Times New Roman" w:hAnsi="Times New Roman" w:cs="Times New Roman"/>
          <w:bCs/>
        </w:rPr>
        <w:t>fotograficzna szkolenia - min. 3</w:t>
      </w:r>
      <w:r>
        <w:rPr>
          <w:rFonts w:ascii="Times New Roman" w:eastAsia="Times New Roman" w:hAnsi="Times New Roman" w:cs="Times New Roman"/>
          <w:bCs/>
        </w:rPr>
        <w:t xml:space="preserve"> zdjęć,</w:t>
      </w:r>
    </w:p>
    <w:p w:rsidR="00303DBB" w:rsidRPr="00CF3F02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Zapewnienia materiałów szkoleniowych.</w:t>
      </w:r>
    </w:p>
    <w:p w:rsidR="00303DBB" w:rsidRPr="00CF3F02" w:rsidRDefault="00303DBB" w:rsidP="00303DBB">
      <w:pPr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Materiały muszą być nowe, adekwatne do treści szkolenia oraz dobrej jakości (bez śladów wcześniejszego użytkowania). Wykonawca zobowiązany jest przygotować materiały szkoleniowe: skrypt wykładowy o treści adekwatnej do omawianej tematyki, przygotowany 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formie drukowanej, wydrukowane materiały wpięte w skoroszyt.</w:t>
      </w:r>
    </w:p>
    <w:p w:rsidR="00303DBB" w:rsidRPr="00CF3F02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Wydania uczestnikom szkolenia certyfikatu/zaświadczenia będącego potwierdzeniem nabycia kompetencji/kwalifikacji uzyskanych w wyniku formalnej oceny. Certyfikat/zaświadczenie potwierdzające nabycie kompetencji będzie zawierać informacje jakie umiejętności (zestaw efektów uczenia się) nabyli uczestnicy w wyniku realizowanego szkolenia, oraz liczbę godzin zrealizowanych zajęć. </w:t>
      </w:r>
    </w:p>
    <w:p w:rsidR="00303DBB" w:rsidRPr="00CF3F02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Oznaczenia zgodnie z obowiązującymi Wytycznymi dotyczącymi informacji i promocji Funduszy Europejskich na lata 2021-2027 wszelkich materiałów, które otrzymują uczestnicy 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lastRenderedPageBreak/>
        <w:t>szkolenia, w szczególności: publikacji, materiałów dydaktycznych, prezentacji, materiałów audiowizualnych, itp.).</w:t>
      </w:r>
    </w:p>
    <w:p w:rsidR="00303DBB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rzechowywać wszystkie dokumenty związane z realizacją kursu co najmniej do dnia 31.12.20</w:t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30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r., z zastrzeżeniem zmiany terminu.</w:t>
      </w:r>
    </w:p>
    <w:p w:rsidR="00303DBB" w:rsidRPr="009C7A03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kern w:val="0"/>
          <w:position w:val="-12"/>
          <w:lang w:eastAsia="ar-SA"/>
        </w:rPr>
      </w:pPr>
      <w:r w:rsidRPr="009C7A03">
        <w:rPr>
          <w:rFonts w:ascii="Times New Roman" w:eastAsia="Times New Roman" w:hAnsi="Times New Roman" w:cs="Times New Roman"/>
          <w:bCs/>
          <w:kern w:val="0"/>
          <w:position w:val="-12"/>
          <w:lang w:eastAsia="ar-SA"/>
        </w:rPr>
        <w:t>Wykonać przedmiot zamówienia zgodnie z wytycznymi w zakresie realizacji zasady równości szans i niedyskryminacji, w tym dostępności dla osób z niepełnosprawnościami oraz zasady równości szans kobiet i mężczyzn w ramach fund</w:t>
      </w:r>
      <w:r w:rsidR="00A665DF">
        <w:rPr>
          <w:rFonts w:ascii="Times New Roman" w:eastAsia="Times New Roman" w:hAnsi="Times New Roman" w:cs="Times New Roman"/>
          <w:bCs/>
          <w:kern w:val="0"/>
          <w:position w:val="-12"/>
          <w:lang w:eastAsia="ar-SA"/>
        </w:rPr>
        <w:t>uszy unijnych na lata 2021-2027.</w:t>
      </w:r>
    </w:p>
    <w:p w:rsidR="00303DBB" w:rsidRDefault="00303DBB" w:rsidP="00303DBB">
      <w:pPr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DC262D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Zamawiający wymaga, aby zajęcia teoretyczne i praktyczne organizowane w dniach nauki szkolnej odbywały się w godzinach nie kolidujących z zajęciami szkolnymi uczestników kursu.</w:t>
      </w:r>
    </w:p>
    <w:p w:rsidR="00303DBB" w:rsidRDefault="00303DBB" w:rsidP="00303D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303DBB" w:rsidRPr="00CF3F02" w:rsidRDefault="00303DBB" w:rsidP="00303D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4</w:t>
      </w:r>
    </w:p>
    <w:p w:rsidR="00303DBB" w:rsidRDefault="00303DBB" w:rsidP="00303DBB">
      <w:pPr>
        <w:pStyle w:val="Akapitzlist"/>
        <w:numPr>
          <w:ilvl w:val="0"/>
          <w:numId w:val="6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Zamawiający zastrzega sobie prawo wglądu do dokumentów Wykonawcy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związanych 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 realizowanym projektem.</w:t>
      </w:r>
    </w:p>
    <w:p w:rsidR="00303DBB" w:rsidRDefault="00303DBB" w:rsidP="00303DBB">
      <w:pPr>
        <w:pStyle w:val="Akapitzlist"/>
        <w:numPr>
          <w:ilvl w:val="0"/>
          <w:numId w:val="6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ramach kontroli, upoważnieni pracownicy Zamawiającego oraz uprawnionych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instytucji, mogą badać dokumenty i inne nośniki informacji które mają lub mogą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mieć znaczenie dla oceny prawidłowości wykonania zadania oraz żądać udzielenia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ustnie lub pisemnie informacji dotyczących wykonania zadania. Wykonawca na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żądanie kontrolującego jest zobowiązany dostarczyć lub udostępnić dokumenty lub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inne nośniki informacji oraz udzielić wyjaśnień 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i informacji w terminie określonym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przez kontrolującego. Kontrola może być przeprowadzona zarówno w siedzibie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Wykonawcy jak i w miejscu realizacji projektu.</w:t>
      </w:r>
    </w:p>
    <w:p w:rsidR="00303DBB" w:rsidRPr="005C557C" w:rsidRDefault="00303DBB" w:rsidP="00303DBB">
      <w:pPr>
        <w:pStyle w:val="Akapitzlist"/>
        <w:numPr>
          <w:ilvl w:val="0"/>
          <w:numId w:val="6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przypadku kontroli Zamawiającego przez organ do tego uprawniony Wykonawca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zobowiązany jest do udostępnienia dokumentów, w tym dokumentów finansowych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w związku 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 realizacją niniejszej umowy.</w:t>
      </w:r>
    </w:p>
    <w:p w:rsidR="00303DBB" w:rsidRPr="005C557C" w:rsidRDefault="00303DBB" w:rsidP="00303D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5</w:t>
      </w:r>
    </w:p>
    <w:p w:rsidR="00303DBB" w:rsidRPr="00CF3F02" w:rsidRDefault="00303DBB" w:rsidP="00303DB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przypadku stwierdzenia nieprawidłowości Zamawiający może rozwiązać umowę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(w terminie </w:t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5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dni)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razie nienależytego jej wykonania przez Wykonawcę, po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uprzednim pisemnym zawiadomieniu 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o stwierdzonych nieprawidłowościach, braku</w:t>
      </w:r>
      <w:r w:rsidR="00A665DF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CF3F02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przedstawienia zadawalającego wyjaśnienia tych nieprawidłowości.</w:t>
      </w:r>
    </w:p>
    <w:p w:rsidR="00303DBB" w:rsidRPr="005C557C" w:rsidRDefault="00303DBB" w:rsidP="00303D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6</w:t>
      </w:r>
    </w:p>
    <w:p w:rsidR="00F80F7C" w:rsidRDefault="00303DBB" w:rsidP="00303DBB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Strony ustalają, iż wartość wynagrodzenia z tytułu umowy wy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nosi:</w:t>
      </w:r>
    </w:p>
    <w:p w:rsidR="00F80F7C" w:rsidRDefault="00F80F7C" w:rsidP="00F80F7C">
      <w:pPr>
        <w:pStyle w:val="Akapitzlist"/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</w:p>
    <w:p w:rsidR="00303DBB" w:rsidRDefault="00F80F7C" w:rsidP="00F80F7C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position w:val="-12"/>
          <w:lang w:eastAsia="ar-SA"/>
        </w:rPr>
        <w:t>kwota</w:t>
      </w:r>
      <w:r w:rsidRPr="00F80F7C">
        <w:rPr>
          <w:rFonts w:ascii="Times New Roman" w:eastAsia="Times New Roman" w:hAnsi="Times New Roman" w:cs="Times New Roman"/>
          <w:b/>
          <w:bCs/>
          <w:color w:val="000000"/>
          <w:kern w:val="0"/>
          <w:position w:val="-12"/>
          <w:lang w:eastAsia="ar-SA"/>
        </w:rPr>
        <w:t xml:space="preserve"> netto: …………….. PLN</w:t>
      </w:r>
      <w:r w:rsidRP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F80F7C">
        <w:rPr>
          <w:rFonts w:ascii="Times New Roman" w:eastAsia="Times New Roman" w:hAnsi="Times New Roman" w:cs="Times New Roman"/>
          <w:b/>
          <w:bCs/>
          <w:color w:val="000000"/>
          <w:kern w:val="0"/>
          <w:position w:val="-12"/>
          <w:lang w:eastAsia="ar-SA"/>
        </w:rPr>
        <w:t>(słownie: ………………..),</w:t>
      </w:r>
      <w:r w:rsidRP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co po doliczeniu należnej stawki podatku od towarów i usług VAT, daje</w:t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:</w:t>
      </w:r>
    </w:p>
    <w:p w:rsidR="00A665DF" w:rsidRPr="005C557C" w:rsidRDefault="00A665DF" w:rsidP="00A665DF">
      <w:pPr>
        <w:pStyle w:val="Akapitzlist"/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</w:p>
    <w:p w:rsidR="00303DBB" w:rsidRDefault="00F80F7C" w:rsidP="00F80F7C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F80F7C">
        <w:rPr>
          <w:rFonts w:ascii="Times New Roman" w:eastAsia="Times New Roman" w:hAnsi="Times New Roman" w:cs="Times New Roman"/>
          <w:b/>
          <w:bCs/>
          <w:color w:val="000000"/>
          <w:kern w:val="0"/>
          <w:position w:val="-12"/>
          <w:lang w:eastAsia="ar-SA"/>
        </w:rPr>
        <w:t>kwotę brutto: …………….. PLN</w:t>
      </w:r>
      <w:r w:rsidRP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F80F7C">
        <w:rPr>
          <w:rFonts w:ascii="Times New Roman" w:eastAsia="Times New Roman" w:hAnsi="Times New Roman" w:cs="Times New Roman"/>
          <w:b/>
          <w:bCs/>
          <w:color w:val="000000"/>
          <w:kern w:val="0"/>
          <w:position w:val="-12"/>
          <w:lang w:eastAsia="ar-SA"/>
        </w:rPr>
        <w:t>(słownie: ………………..)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position w:val="-12"/>
          <w:lang w:eastAsia="ar-SA"/>
        </w:rPr>
        <w:t>.</w:t>
      </w:r>
    </w:p>
    <w:p w:rsidR="00303DBB" w:rsidRDefault="00303DBB" w:rsidP="00303DBB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0273A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Wynagrodzenie za szkolenie będzie płatne przelewem na rachunek bankowy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0273A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Wykonawcy podany na fakturze w kwocie określonej w § 6 pkt 1 w terminie do 30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0273A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dni od dn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ia przekazania do Zespołu Szkół nr 4 im. Piotra Latoski w Rudzie Śląksiej</w:t>
      </w:r>
      <w:r w:rsidRPr="000273A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prawidłowo wystawionej faktury oraz przekazaniu dokumentacji o której mowa w § 3.</w:t>
      </w:r>
    </w:p>
    <w:p w:rsidR="00F80F7C" w:rsidRPr="000273AC" w:rsidRDefault="00F80F7C" w:rsidP="00F80F7C">
      <w:pPr>
        <w:pStyle w:val="Akapitzlist"/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</w:p>
    <w:p w:rsidR="00303DBB" w:rsidRDefault="00303DBB" w:rsidP="00303DBB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lastRenderedPageBreak/>
        <w:t>Wykonawca będzie wystawiał fakturę/rachunek na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Adres: </w:t>
      </w:r>
    </w:p>
    <w:p w:rsidR="00F80F7C" w:rsidRPr="00F80F7C" w:rsidRDefault="00303DBB" w:rsidP="00F80F7C">
      <w:pPr>
        <w:pStyle w:val="Akapitzlist"/>
        <w:suppressAutoHyphens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NABYWCA -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="00F80F7C" w:rsidRP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Miasto Ruda Śląska Zespół Szkół nr 4 im. P. Latoski, Plac Jana Pawła II 6, 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 w:rsidR="00F80F7C" w:rsidRP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41-709 Ruda Śląska, NIP: 641-10-05-769.</w:t>
      </w:r>
    </w:p>
    <w:p w:rsidR="00303DBB" w:rsidRPr="005C557C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</w:p>
    <w:p w:rsidR="00303DBB" w:rsidRDefault="00303DBB" w:rsidP="00F80F7C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ODBIORCA – </w:t>
      </w:r>
      <w:r w:rsidR="00F80F7C" w:rsidRP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Zespół Szkół nr 4 im. P.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Latoski ul. Lwa Tołstoja </w:t>
      </w:r>
      <w:r w:rsidR="00F80F7C" w:rsidRP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41-709 Ruda Śląska, </w:t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 w:rsid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 w:rsidR="00F80F7C" w:rsidRPr="00F80F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NIP: 641-10-05-769</w:t>
      </w:r>
    </w:p>
    <w:p w:rsidR="00303DBB" w:rsidRPr="00665044" w:rsidRDefault="00303DBB" w:rsidP="00665044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W treści faktury każdorazowo musi znaleźć się zapis o treści – Szkolenie </w:t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……….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="00F80F7C"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dla </w:t>
      </w:r>
      <w:r w:rsidR="0017715B"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Zespołu Szkół nr 4 im. Piotra Latoski </w:t>
      </w:r>
      <w:r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w </w:t>
      </w:r>
      <w:r w:rsidR="00665044"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Rudzie Śląskiej</w:t>
      </w:r>
      <w:r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– uczestników projektu</w:t>
      </w:r>
      <w:r w:rsidR="00665044"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„Transformacja zawodowa w ZS4 w Rudzie Śląskiej”.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Dokumentacja, o której mowa w § 3 wraz z fakturą musi zostać dostarczona d</w:t>
      </w:r>
      <w:r w:rsidR="00665044"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o siedziby Zespołu Szkół nr 4 im. Piotra Latoski w Rudzie Śląskiej ul. Lwa Tołstoja 13 41-709 Ruda Śląsk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a</w:t>
      </w:r>
      <w:r w:rsidR="00665044"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terminie 7 dni od dnia zakończenia szkolenia przez uczestników.</w:t>
      </w:r>
    </w:p>
    <w:p w:rsidR="00303DBB" w:rsidRDefault="00303DBB" w:rsidP="00303D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303DBB" w:rsidRPr="005C557C" w:rsidRDefault="00303DBB" w:rsidP="00303D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7</w:t>
      </w:r>
    </w:p>
    <w:p w:rsidR="00303DBB" w:rsidRPr="005C557C" w:rsidRDefault="00303DBB" w:rsidP="00303DBB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Strony umowy ustanawiają odpowiedzialność za niewykonanie lub nienależyte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wykonanie umowy, na niżej opisanych zasadach:</w:t>
      </w:r>
    </w:p>
    <w:p w:rsidR="00303DBB" w:rsidRPr="005C557C" w:rsidRDefault="00303DBB" w:rsidP="00303DBB">
      <w:pPr>
        <w:pStyle w:val="Akapitzlist"/>
        <w:numPr>
          <w:ilvl w:val="0"/>
          <w:numId w:val="9"/>
        </w:numPr>
        <w:suppressAutoHyphens/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Zamawiający za nienależyte wykonanie umowy uważa m.in.:</w:t>
      </w:r>
    </w:p>
    <w:p w:rsidR="00303DBB" w:rsidRDefault="00303DBB" w:rsidP="00303DBB">
      <w:pPr>
        <w:pStyle w:val="Akapitzlist"/>
        <w:numPr>
          <w:ilvl w:val="0"/>
          <w:numId w:val="10"/>
        </w:numPr>
        <w:suppressAutoHyphens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nieprzestrzeganie terminów, o których mowa w § 2;</w:t>
      </w:r>
    </w:p>
    <w:p w:rsidR="00303DBB" w:rsidRPr="005C557C" w:rsidRDefault="00303DBB" w:rsidP="00303DBB">
      <w:pPr>
        <w:pStyle w:val="Akapitzlist"/>
        <w:numPr>
          <w:ilvl w:val="0"/>
          <w:numId w:val="10"/>
        </w:numPr>
        <w:suppressAutoHyphens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braki w dokumentacji przekazywanej do Zamawiającego.</w:t>
      </w:r>
    </w:p>
    <w:p w:rsidR="00303DBB" w:rsidRDefault="00303DBB" w:rsidP="00303DBB">
      <w:pPr>
        <w:pStyle w:val="Akapitzlist"/>
        <w:numPr>
          <w:ilvl w:val="0"/>
          <w:numId w:val="9"/>
        </w:numPr>
        <w:suppressAutoHyphens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razie zwłoki w wykonaniu przedmiotu umowy Zamawiający zażąda od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Wykonawcy zapłaty kary umownej w wysokości 2% ogólnych kosztów szkolenia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określonych w § 6 za każdy dzień zwłoki.</w:t>
      </w:r>
    </w:p>
    <w:p w:rsidR="00303DBB" w:rsidRDefault="00303DBB" w:rsidP="00303DBB">
      <w:pPr>
        <w:pStyle w:val="Akapitzlist"/>
        <w:numPr>
          <w:ilvl w:val="0"/>
          <w:numId w:val="9"/>
        </w:numPr>
        <w:suppressAutoHyphens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przypadku zwłoki w wykonaniu przedmiotu zamówienia Zamawiający może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odstąpić od umowy bez wyznaczenia dodatkowego terminu do spełnienia świadczenia.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takiej sytuacji odstąpienie od umowy będzie miało miejsce z przyczyn leżących po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stronie Wykonawcy.</w:t>
      </w:r>
    </w:p>
    <w:p w:rsidR="00303DBB" w:rsidRDefault="00303DBB" w:rsidP="00303DBB">
      <w:pPr>
        <w:pStyle w:val="Akapitzlist"/>
        <w:numPr>
          <w:ilvl w:val="0"/>
          <w:numId w:val="9"/>
        </w:numPr>
        <w:suppressAutoHyphens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Wykonawca wyraża zgodę na potrącenie kar umownych z wynagrodzenia.</w:t>
      </w:r>
    </w:p>
    <w:p w:rsidR="00303DBB" w:rsidRDefault="00303DBB" w:rsidP="00303DBB">
      <w:pPr>
        <w:pStyle w:val="Akapitzlist"/>
        <w:numPr>
          <w:ilvl w:val="0"/>
          <w:numId w:val="9"/>
        </w:numPr>
        <w:suppressAutoHyphens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przypadku, gdy szkoda poniesiona przez Zamawiającego przekroczy wysokość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kar zastrzeżonych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w</w:t>
      </w:r>
      <w:r w:rsidRPr="005C557C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§7 Zamawiający będzie uprawniony do dochodzenia odszkodowania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uzupełniającego.</w:t>
      </w:r>
    </w:p>
    <w:p w:rsidR="00303DBB" w:rsidRPr="008C5A60" w:rsidRDefault="00303DBB" w:rsidP="00303DBB">
      <w:pPr>
        <w:pStyle w:val="Akapitzlist"/>
        <w:numPr>
          <w:ilvl w:val="0"/>
          <w:numId w:val="9"/>
        </w:numPr>
        <w:suppressAutoHyphens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Zamawiający może odstąpić od umowy w przypadku:</w:t>
      </w:r>
    </w:p>
    <w:p w:rsidR="00303DBB" w:rsidRDefault="00303DBB" w:rsidP="00303DBB">
      <w:pPr>
        <w:pStyle w:val="Akapitzlist"/>
        <w:numPr>
          <w:ilvl w:val="0"/>
          <w:numId w:val="11"/>
        </w:numPr>
        <w:suppressAutoHyphens/>
        <w:spacing w:after="0" w:line="276" w:lineRule="auto"/>
        <w:ind w:left="1843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gdy zwłoka w wykonaniu przedmiotu umowy trwa dłużej niż 4 dni;</w:t>
      </w:r>
    </w:p>
    <w:p w:rsidR="00303DBB" w:rsidRDefault="00303DBB" w:rsidP="00303DBB">
      <w:pPr>
        <w:pStyle w:val="Akapitzlist"/>
        <w:numPr>
          <w:ilvl w:val="0"/>
          <w:numId w:val="11"/>
        </w:numPr>
        <w:suppressAutoHyphens/>
        <w:spacing w:after="0" w:line="276" w:lineRule="auto"/>
        <w:ind w:left="1843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Wykonawca bez zgody Zamawiającego powierzy wykonanie umowy osobie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trzeciej;</w:t>
      </w:r>
    </w:p>
    <w:p w:rsidR="00303DBB" w:rsidRPr="008C5A60" w:rsidRDefault="00303DBB" w:rsidP="00303DBB">
      <w:pPr>
        <w:pStyle w:val="Akapitzlist"/>
        <w:numPr>
          <w:ilvl w:val="0"/>
          <w:numId w:val="11"/>
        </w:numPr>
        <w:suppressAutoHyphens/>
        <w:spacing w:after="0" w:line="276" w:lineRule="auto"/>
        <w:ind w:left="1843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innych przypadkach naruszenia warunków umowy.</w:t>
      </w:r>
    </w:p>
    <w:p w:rsidR="00303DBB" w:rsidRPr="008C5A60" w:rsidRDefault="00303DBB" w:rsidP="00303DBB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Odstąpienie od umowy nie zwalnia Wykonawcy od zapłaty przewidzianych w umowie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kar umownych.</w:t>
      </w:r>
    </w:p>
    <w:p w:rsidR="00303DBB" w:rsidRDefault="00303DBB" w:rsidP="00303D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303DBB" w:rsidRPr="008C5A60" w:rsidRDefault="00303DBB" w:rsidP="00303D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8</w:t>
      </w:r>
    </w:p>
    <w:p w:rsidR="00303DBB" w:rsidRPr="008C5A60" w:rsidRDefault="00303DBB" w:rsidP="00303DBB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Wszelkie zmiany niniejszej Umowy wymagają zachowania formy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pisemnej pod rygorem nieważności. Strony dopuszczają możliwość: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zmian redakcyjnych umowy,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harmonogramu realizacji umowy,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wydłużenia lub przesunięcia terminu odbywania szkolenia z przyczyn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uwzględniających sytuację epidemiczną oraz ze względu na potrzeby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prawidłowej realizacji projektu,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zmian będących następstwem sukcesji uniwersalnej albo przejęcia z mocy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prawa pełni praw i obowiązków dotyczących którejkolwiek ze Stron,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zmian danych stron ujawnionych w rejestrach publicznych,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zmiany terminu realizacji zadania, zmiany terminu wdrażania i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obowiązywania projektu,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szczególnie uzasadnionych przypadkach np. losowych, w każdym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momencie trwania umowy, na wniosek Wykonawcy lub Zamawiającego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dopuszcza się możliwość zmiany osób realizujących zamówienie,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zmian organizacyjnych stron, np. zmiana reprezentacji lub siedziby firmy,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zmiany w innych sytuacjach, których nie można było przewidzieć w chwili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zawarcia niniejszej umowy i mających charakter zmian nieistotnych tzn.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takich, o których wiedza na etapie postępowania o udzielenie zamówienia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nie wpłynęłaby na krąg podmiotów ubiegających się o to zamówienie lub na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wynik postępowania,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zmiany w każdym przypadku, gdy zmiana jest korzystna dla Zamawiającego(np.: zmniejszenie wartości zamówienia).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jeżeli wystąpiły okoliczności, których przy dołożeniu należytej staranności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strony na dzień podpisania umowy przewidzieć nie mogły, a wynikają one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ze zmian przepisów prawa, które nastąpiły w czasie realizacji zadania,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jeżeli zajdzie konieczność przedłużenia lub skrócenia okresu realizacji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Projektu, stosownie do zmian harmonogramu i innych zapisów wniosku o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dofinansowanie zaakceptowanych przez Instytucję Pośredniczącą/Zarządzającą.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jeżeli nastąpiła zmiana wymogów/nowe zalecenia Instytucji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Pośredniczącej/Zarządzającej dotyczące przedmiotu umowy lub realizacji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projektu,</w:t>
      </w:r>
    </w:p>
    <w:p w:rsidR="00303DBB" w:rsidRDefault="00303DBB" w:rsidP="00303DBB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zmiany terminu realizacji przedmiotu zamówienia, w przypadku:</w:t>
      </w:r>
    </w:p>
    <w:p w:rsidR="00303DBB" w:rsidRPr="008C5A60" w:rsidRDefault="00303DBB" w:rsidP="00303DBB">
      <w:pPr>
        <w:pStyle w:val="Akapitzlist"/>
        <w:suppressAutoHyphens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konieczności podjęcia działań zmierzających do ograniczenia skutków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zdarzenia losowego wywołanego przez czynniki zewnętrzne, którego niemożna było przewidzieć, zagrażającego życiu lub zdrowiu ludzi oraz w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przypadku wystąpienia obiektywnych czynników niezależnych od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Zamawiającego i Wykonawcy,</w:t>
      </w:r>
    </w:p>
    <w:p w:rsidR="00303DBB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665044" w:rsidRDefault="00665044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lastRenderedPageBreak/>
        <w:t>§ 9</w:t>
      </w: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przypadku istotnej zmiany okoliczności powodującej, że wykonanie umowy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nie leży 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br/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interesie publicznym, czego nie można było przewidzieć w chwili zawarcia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umowy, Zamawiający może odstąpić od umowy w terminie 30 dni od powzięcia</w:t>
      </w:r>
      <w:r w:rsidR="00665044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wiadomości o tych okolicznościach. W takim wypadku Wykonawca może żądać wyłącznie</w:t>
      </w:r>
      <w:r w:rsidR="00272FC9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wynagrodzenia należnego mu tylko z tytułu faktycznie wykonanej części umowy.</w:t>
      </w:r>
    </w:p>
    <w:p w:rsidR="00303DBB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10</w:t>
      </w: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Umowa zostaje zawarta na czas określony, do dnia wykonania wszystkich czynności</w:t>
      </w:r>
      <w:r w:rsidR="00272FC9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objętych umową.</w:t>
      </w:r>
    </w:p>
    <w:p w:rsidR="00303DBB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303DBB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11</w:t>
      </w: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W sprawach nieuregulowanych niniejszą umową mają zastosowanie przepisy Kodeksu</w:t>
      </w:r>
      <w:r w:rsidR="00272FC9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Cywilnego.</w:t>
      </w:r>
    </w:p>
    <w:p w:rsidR="00303DBB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12</w:t>
      </w: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Sprawy sporne będą rozstrzygane przez sąd właściwy dla Zamawiającego.</w:t>
      </w:r>
    </w:p>
    <w:p w:rsidR="00303DBB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/>
          <w:color w:val="000000"/>
          <w:kern w:val="0"/>
          <w:position w:val="-12"/>
          <w:lang w:eastAsia="ar-SA"/>
        </w:rPr>
        <w:t>§ 13</w:t>
      </w: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Umowę sporządzono w dwóch jednobrzmiących egzemplarzach, po jednym dla każdej</w:t>
      </w:r>
      <w:r w:rsidR="00272FC9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 </w:t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ze stron.</w:t>
      </w:r>
    </w:p>
    <w:p w:rsidR="00303DBB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</w:p>
    <w:p w:rsidR="00303DBB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................................ </w:t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…………......................</w:t>
      </w:r>
    </w:p>
    <w:p w:rsidR="00303DBB" w:rsidRPr="008C5A60" w:rsidRDefault="00303DBB" w:rsidP="00303DBB">
      <w:pPr>
        <w:pStyle w:val="Akapitzlist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</w:pP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 xml:space="preserve">Wykonawca </w:t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ab/>
      </w:r>
      <w:r w:rsidRPr="008C5A60">
        <w:rPr>
          <w:rFonts w:ascii="Times New Roman" w:eastAsia="Times New Roman" w:hAnsi="Times New Roman" w:cs="Times New Roman"/>
          <w:bCs/>
          <w:color w:val="000000"/>
          <w:kern w:val="0"/>
          <w:position w:val="-12"/>
          <w:lang w:eastAsia="ar-SA"/>
        </w:rPr>
        <w:t>Zamawiający</w:t>
      </w:r>
    </w:p>
    <w:p w:rsidR="00303DBB" w:rsidRPr="008C5A60" w:rsidRDefault="00303DBB" w:rsidP="00303DBB">
      <w:pPr>
        <w:rPr>
          <w:rFonts w:ascii="Times New Roman" w:hAnsi="Times New Roman" w:cs="Times New Roman"/>
        </w:rPr>
      </w:pPr>
    </w:p>
    <w:p w:rsidR="005A56A9" w:rsidRPr="007A5DF7" w:rsidRDefault="005A56A9" w:rsidP="00303DBB">
      <w:pPr>
        <w:pStyle w:val="Akapitzlist"/>
        <w:spacing w:after="0"/>
        <w:ind w:left="284"/>
        <w:jc w:val="right"/>
        <w:rPr>
          <w:rFonts w:ascii="Times New Roman" w:hAnsi="Times New Roman" w:cs="Times New Roman"/>
        </w:rPr>
      </w:pPr>
    </w:p>
    <w:p w:rsidR="005A56A9" w:rsidRDefault="005A56A9"/>
    <w:p w:rsidR="003119EF" w:rsidRDefault="003119EF" w:rsidP="003119EF"/>
    <w:p w:rsidR="0038409C" w:rsidRDefault="00E943BB" w:rsidP="003119EF">
      <w:pPr>
        <w:tabs>
          <w:tab w:val="left" w:pos="3735"/>
        </w:tabs>
      </w:pPr>
    </w:p>
    <w:p w:rsidR="00F94B2E" w:rsidRDefault="00F94B2E" w:rsidP="003119EF">
      <w:pPr>
        <w:tabs>
          <w:tab w:val="left" w:pos="3735"/>
        </w:tabs>
      </w:pPr>
    </w:p>
    <w:p w:rsidR="00F94B2E" w:rsidRDefault="00F94B2E" w:rsidP="003119EF">
      <w:pPr>
        <w:tabs>
          <w:tab w:val="left" w:pos="3735"/>
        </w:tabs>
      </w:pPr>
    </w:p>
    <w:p w:rsidR="00F94B2E" w:rsidRDefault="00F94B2E" w:rsidP="003119EF">
      <w:pPr>
        <w:tabs>
          <w:tab w:val="left" w:pos="3735"/>
        </w:tabs>
      </w:pPr>
    </w:p>
    <w:p w:rsidR="00F94B2E" w:rsidRDefault="00F94B2E" w:rsidP="003119EF">
      <w:pPr>
        <w:tabs>
          <w:tab w:val="left" w:pos="3735"/>
        </w:tabs>
      </w:pPr>
    </w:p>
    <w:p w:rsidR="00F94B2E" w:rsidRDefault="00F94B2E" w:rsidP="003119EF">
      <w:pPr>
        <w:tabs>
          <w:tab w:val="left" w:pos="3735"/>
        </w:tabs>
      </w:pPr>
    </w:p>
    <w:p w:rsidR="00F94B2E" w:rsidRDefault="00F94B2E" w:rsidP="003119EF">
      <w:pPr>
        <w:tabs>
          <w:tab w:val="left" w:pos="3735"/>
        </w:tabs>
      </w:pPr>
    </w:p>
    <w:p w:rsidR="00F94B2E" w:rsidRPr="003119EF" w:rsidRDefault="00F94B2E" w:rsidP="003119EF">
      <w:pPr>
        <w:tabs>
          <w:tab w:val="left" w:pos="3735"/>
        </w:tabs>
      </w:pPr>
    </w:p>
    <w:sectPr w:rsidR="00F94B2E" w:rsidRPr="003119EF" w:rsidSect="00E17B30">
      <w:headerReference w:type="default" r:id="rId8"/>
      <w:footerReference w:type="default" r:id="rId9"/>
      <w:pgSz w:w="11906" w:h="16838"/>
      <w:pgMar w:top="1417" w:right="1417" w:bottom="1417" w:left="1417" w:header="907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3BB" w:rsidRDefault="00E943BB" w:rsidP="003119EF">
      <w:pPr>
        <w:spacing w:after="0" w:line="240" w:lineRule="auto"/>
      </w:pPr>
      <w:r>
        <w:separator/>
      </w:r>
    </w:p>
  </w:endnote>
  <w:endnote w:type="continuationSeparator" w:id="1">
    <w:p w:rsidR="00E943BB" w:rsidRDefault="00E943BB" w:rsidP="0031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30" w:rsidRDefault="00E17B30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3281680</wp:posOffset>
          </wp:positionH>
          <wp:positionV relativeFrom="paragraph">
            <wp:posOffset>212725</wp:posOffset>
          </wp:positionV>
          <wp:extent cx="600075" cy="600075"/>
          <wp:effectExtent l="19050" t="0" r="9525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8825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1614805</wp:posOffset>
          </wp:positionH>
          <wp:positionV relativeFrom="paragraph">
            <wp:posOffset>146050</wp:posOffset>
          </wp:positionV>
          <wp:extent cx="914400" cy="609600"/>
          <wp:effectExtent l="19050" t="0" r="0" b="0"/>
          <wp:wrapSquare wrapText="bothSides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F93165" w:rsidRPr="00F93165">
        <w:rPr>
          <w:rFonts w:asciiTheme="majorHAnsi" w:hAnsiTheme="majorHAnsi"/>
          <w:noProof/>
        </w:rPr>
        <w:t>2</w:t>
      </w:r>
    </w:fldSimple>
  </w:p>
  <w:p w:rsidR="00E17B30" w:rsidRDefault="00E17B30" w:rsidP="00E17B30">
    <w:pPr>
      <w:pStyle w:val="Stopka"/>
      <w:tabs>
        <w:tab w:val="clear" w:pos="4536"/>
        <w:tab w:val="clear" w:pos="9072"/>
        <w:tab w:val="left" w:pos="73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3BB" w:rsidRDefault="00E943BB" w:rsidP="003119EF">
      <w:pPr>
        <w:spacing w:after="0" w:line="240" w:lineRule="auto"/>
      </w:pPr>
      <w:r>
        <w:separator/>
      </w:r>
    </w:p>
  </w:footnote>
  <w:footnote w:type="continuationSeparator" w:id="1">
    <w:p w:rsidR="00E943BB" w:rsidRDefault="00E943BB" w:rsidP="0031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9EF" w:rsidRDefault="00F94B2E" w:rsidP="003119EF">
    <w:pPr>
      <w:pStyle w:val="Nagwek"/>
      <w:pBdr>
        <w:bottom w:val="thickThinSmallGap" w:sz="24" w:space="19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18"/>
        <w:szCs w:val="18"/>
      </w:rPr>
    </w:pPr>
    <w:r w:rsidRPr="00F94B2E">
      <w:rPr>
        <w:rFonts w:asciiTheme="majorHAnsi" w:eastAsiaTheme="majorEastAsia" w:hAnsiTheme="majorHAnsi" w:cstheme="majorBidi"/>
        <w:i/>
        <w:noProof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-452120</wp:posOffset>
          </wp:positionV>
          <wp:extent cx="5762625" cy="609600"/>
          <wp:effectExtent l="19050" t="0" r="9525" b="0"/>
          <wp:wrapTopAndBottom/>
          <wp:docPr id="1" name="Obraz 5" descr="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kolor poziom b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9EF" w:rsidRPr="003119EF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</w:p>
  <w:p w:rsidR="003119EF" w:rsidRDefault="003119EF" w:rsidP="003119EF">
    <w:pPr>
      <w:pStyle w:val="Nagwek"/>
      <w:pBdr>
        <w:bottom w:val="thickThinSmallGap" w:sz="24" w:space="19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18"/>
        <w:szCs w:val="18"/>
      </w:rPr>
    </w:pPr>
  </w:p>
  <w:p w:rsidR="003119EF" w:rsidRDefault="003119EF" w:rsidP="003119EF">
    <w:pPr>
      <w:pStyle w:val="Nagwek"/>
      <w:pBdr>
        <w:bottom w:val="thickThinSmallGap" w:sz="24" w:space="19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18"/>
        <w:szCs w:val="18"/>
      </w:rPr>
    </w:pPr>
    <w:r w:rsidRPr="00080E18">
      <w:rPr>
        <w:rFonts w:asciiTheme="majorHAnsi" w:eastAsiaTheme="majorEastAsia" w:hAnsiTheme="majorHAnsi" w:cstheme="majorBidi"/>
        <w:i/>
        <w:sz w:val="18"/>
        <w:szCs w:val="18"/>
      </w:rPr>
      <w:t>Projekt współfinansowany przez Unię Europejską z Funduszu na rzecz Sprawiedliwej Transformacji</w:t>
    </w:r>
  </w:p>
  <w:p w:rsidR="003119EF" w:rsidRDefault="003119EF" w:rsidP="003119EF">
    <w:pPr>
      <w:pStyle w:val="Nagwek"/>
      <w:pBdr>
        <w:bottom w:val="thickThinSmallGap" w:sz="24" w:space="19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i/>
        <w:sz w:val="18"/>
        <w:szCs w:val="18"/>
      </w:rPr>
      <w:t xml:space="preserve">w ramach programu regionalnego Fundusze Europejskie dla Śląskiego 2021-2027  </w:t>
    </w:r>
  </w:p>
  <w:p w:rsidR="003119EF" w:rsidRDefault="003119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899"/>
    <w:multiLevelType w:val="hybridMultilevel"/>
    <w:tmpl w:val="3C2E1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097C"/>
    <w:multiLevelType w:val="hybridMultilevel"/>
    <w:tmpl w:val="0F42C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D5E8E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32F14"/>
    <w:multiLevelType w:val="hybridMultilevel"/>
    <w:tmpl w:val="8E1AD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50450"/>
    <w:multiLevelType w:val="hybridMultilevel"/>
    <w:tmpl w:val="4740E674"/>
    <w:lvl w:ilvl="0" w:tplc="84B6BA0E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4B083C"/>
    <w:multiLevelType w:val="hybridMultilevel"/>
    <w:tmpl w:val="1D3C0B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0A31CC"/>
    <w:multiLevelType w:val="hybridMultilevel"/>
    <w:tmpl w:val="51ACC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60B1C"/>
    <w:multiLevelType w:val="hybridMultilevel"/>
    <w:tmpl w:val="B0E2751A"/>
    <w:lvl w:ilvl="0" w:tplc="D1A8B6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93C"/>
    <w:multiLevelType w:val="hybridMultilevel"/>
    <w:tmpl w:val="1B68DB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DE661B"/>
    <w:multiLevelType w:val="hybridMultilevel"/>
    <w:tmpl w:val="CBF626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402AA"/>
    <w:multiLevelType w:val="hybridMultilevel"/>
    <w:tmpl w:val="B4DA84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B45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95CB2"/>
    <w:multiLevelType w:val="hybridMultilevel"/>
    <w:tmpl w:val="D484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E462C"/>
    <w:multiLevelType w:val="hybridMultilevel"/>
    <w:tmpl w:val="B4DA8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E408D"/>
    <w:multiLevelType w:val="hybridMultilevel"/>
    <w:tmpl w:val="BD501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81F17"/>
    <w:multiLevelType w:val="hybridMultilevel"/>
    <w:tmpl w:val="C584E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3"/>
  </w:num>
  <w:num w:numId="8">
    <w:abstractNumId w:val="0"/>
  </w:num>
  <w:num w:numId="9">
    <w:abstractNumId w:val="14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119EF"/>
    <w:rsid w:val="0017715B"/>
    <w:rsid w:val="00196195"/>
    <w:rsid w:val="00272FC9"/>
    <w:rsid w:val="00303DBB"/>
    <w:rsid w:val="003119EF"/>
    <w:rsid w:val="00517C29"/>
    <w:rsid w:val="005A56A9"/>
    <w:rsid w:val="006456FA"/>
    <w:rsid w:val="00665044"/>
    <w:rsid w:val="00666E6D"/>
    <w:rsid w:val="007E2FC4"/>
    <w:rsid w:val="00980B9A"/>
    <w:rsid w:val="00A665DF"/>
    <w:rsid w:val="00A92A86"/>
    <w:rsid w:val="00B309A9"/>
    <w:rsid w:val="00C0790F"/>
    <w:rsid w:val="00CE55DD"/>
    <w:rsid w:val="00D17930"/>
    <w:rsid w:val="00D17990"/>
    <w:rsid w:val="00E17B30"/>
    <w:rsid w:val="00E943BB"/>
    <w:rsid w:val="00ED51D4"/>
    <w:rsid w:val="00F80F7C"/>
    <w:rsid w:val="00F93165"/>
    <w:rsid w:val="00F9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6A9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9EF"/>
  </w:style>
  <w:style w:type="paragraph" w:styleId="Stopka">
    <w:name w:val="footer"/>
    <w:basedOn w:val="Normalny"/>
    <w:link w:val="StopkaZnak"/>
    <w:uiPriority w:val="99"/>
    <w:unhideWhenUsed/>
    <w:rsid w:val="0031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9EF"/>
  </w:style>
  <w:style w:type="paragraph" w:styleId="Tekstdymka">
    <w:name w:val="Balloon Text"/>
    <w:basedOn w:val="Normalny"/>
    <w:link w:val="TekstdymkaZnak"/>
    <w:uiPriority w:val="99"/>
    <w:semiHidden/>
    <w:unhideWhenUsed/>
    <w:rsid w:val="0031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9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5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1BD8-868F-47E0-B065-FBCA2554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1732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 Funduszu na rzecz Sprawiedliwej Transformacji</vt:lpstr>
    </vt:vector>
  </TitlesOfParts>
  <Company/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 Funduszu na rzecz Sprawiedliwej Transformacji</dc:title>
  <dc:creator>Użytkownik</dc:creator>
  <cp:lastModifiedBy>Użytkownik</cp:lastModifiedBy>
  <cp:revision>3</cp:revision>
  <dcterms:created xsi:type="dcterms:W3CDTF">2025-02-06T21:35:00Z</dcterms:created>
  <dcterms:modified xsi:type="dcterms:W3CDTF">2025-02-06T22:27:00Z</dcterms:modified>
</cp:coreProperties>
</file>