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5E2E" w14:textId="77777777" w:rsidR="00DC57A9" w:rsidRPr="00C44BBA" w:rsidRDefault="00DC57A9" w:rsidP="00CA737B">
      <w:pPr>
        <w:jc w:val="right"/>
        <w:rPr>
          <w:rFonts w:ascii="Arial" w:hAnsi="Arial" w:cs="Arial"/>
          <w:color w:val="000000" w:themeColor="text1"/>
          <w:highlight w:val="yellow"/>
        </w:rPr>
      </w:pPr>
    </w:p>
    <w:p w14:paraId="7A68E1C4" w14:textId="4238B86A" w:rsidR="00D937F1" w:rsidRPr="00C44BBA" w:rsidRDefault="004922B9" w:rsidP="00CA737B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Lublin</w:t>
      </w:r>
      <w:r w:rsidR="00B93187" w:rsidRPr="00C44BBA">
        <w:rPr>
          <w:rFonts w:ascii="Arial" w:hAnsi="Arial" w:cs="Arial"/>
          <w:color w:val="000000" w:themeColor="text1"/>
          <w:sz w:val="20"/>
          <w:szCs w:val="20"/>
        </w:rPr>
        <w:t>,</w:t>
      </w:r>
      <w:r w:rsidR="00B30979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78A2" w:rsidRPr="00C44BBA">
        <w:rPr>
          <w:rFonts w:ascii="Arial" w:hAnsi="Arial" w:cs="Arial"/>
          <w:color w:val="000000" w:themeColor="text1"/>
          <w:sz w:val="20"/>
          <w:szCs w:val="20"/>
        </w:rPr>
        <w:t>06</w:t>
      </w:r>
      <w:r w:rsidR="00112F0C" w:rsidRPr="00C44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378A2" w:rsidRPr="00C44BBA">
        <w:rPr>
          <w:rFonts w:ascii="Arial" w:hAnsi="Arial" w:cs="Arial"/>
          <w:color w:val="000000" w:themeColor="text1"/>
          <w:sz w:val="20"/>
          <w:szCs w:val="20"/>
        </w:rPr>
        <w:t>0</w:t>
      </w:r>
      <w:r w:rsidR="001C3DFC" w:rsidRPr="00C44BBA">
        <w:rPr>
          <w:rFonts w:ascii="Arial" w:hAnsi="Arial" w:cs="Arial"/>
          <w:color w:val="000000" w:themeColor="text1"/>
          <w:sz w:val="20"/>
          <w:szCs w:val="20"/>
        </w:rPr>
        <w:t>2</w:t>
      </w:r>
      <w:r w:rsidR="00B93187" w:rsidRPr="00C44BBA">
        <w:rPr>
          <w:rFonts w:ascii="Arial" w:hAnsi="Arial" w:cs="Arial"/>
          <w:color w:val="000000" w:themeColor="text1"/>
          <w:sz w:val="20"/>
          <w:szCs w:val="20"/>
        </w:rPr>
        <w:t>.202</w:t>
      </w:r>
      <w:r w:rsidR="008378A2" w:rsidRPr="00C44BBA">
        <w:rPr>
          <w:rFonts w:ascii="Arial" w:hAnsi="Arial" w:cs="Arial"/>
          <w:color w:val="000000" w:themeColor="text1"/>
          <w:sz w:val="20"/>
          <w:szCs w:val="20"/>
        </w:rPr>
        <w:t>5</w:t>
      </w:r>
      <w:r w:rsidR="00F82694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7400" w:rsidRPr="00C44BBA">
        <w:rPr>
          <w:rFonts w:ascii="Arial" w:hAnsi="Arial" w:cs="Arial"/>
          <w:color w:val="000000" w:themeColor="text1"/>
          <w:sz w:val="20"/>
          <w:szCs w:val="20"/>
        </w:rPr>
        <w:t>r.</w:t>
      </w:r>
    </w:p>
    <w:p w14:paraId="582C634A" w14:textId="77777777" w:rsidR="00DC57A9" w:rsidRPr="00C44BBA" w:rsidRDefault="00DC57A9" w:rsidP="0024543B">
      <w:pPr>
        <w:tabs>
          <w:tab w:val="left" w:pos="6071"/>
        </w:tabs>
        <w:spacing w:before="200"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bookmarkStart w:id="0" w:name="_Hlk521430604"/>
      <w:bookmarkStart w:id="1" w:name="_Hlk136946122"/>
    </w:p>
    <w:p w14:paraId="24AA2433" w14:textId="2BD0CA8A" w:rsidR="00644106" w:rsidRPr="00C44BBA" w:rsidRDefault="00644106" w:rsidP="0024543B">
      <w:pPr>
        <w:tabs>
          <w:tab w:val="left" w:pos="6071"/>
        </w:tabs>
        <w:spacing w:before="200"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ZAPYTANIE OFERTOWE</w:t>
      </w:r>
      <w:r w:rsidR="0024543B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="001F2D6E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nr </w:t>
      </w:r>
      <w:r w:rsidR="008378A2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1</w:t>
      </w:r>
      <w:r w:rsidR="00900EBE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/</w:t>
      </w:r>
      <w:r w:rsidR="00AA2B30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202</w:t>
      </w:r>
      <w:r w:rsidR="008378A2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5</w:t>
      </w:r>
    </w:p>
    <w:bookmarkEnd w:id="0"/>
    <w:p w14:paraId="6AD4CA07" w14:textId="476B09A9" w:rsidR="000D073B" w:rsidRPr="00C44BBA" w:rsidRDefault="0045466E" w:rsidP="000F6EBF">
      <w:pPr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pn.:</w:t>
      </w: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="00DC57A9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„</w:t>
      </w:r>
      <w:r w:rsidR="008378A2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Indywidualne poradnictwo psychologiczne</w:t>
      </w:r>
      <w:r w:rsidR="00900EBE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”</w:t>
      </w:r>
    </w:p>
    <w:bookmarkEnd w:id="1"/>
    <w:p w14:paraId="3C938708" w14:textId="77777777" w:rsidR="00B376CD" w:rsidRPr="00C44BBA" w:rsidRDefault="00B376CD" w:rsidP="00644106">
      <w:pPr>
        <w:spacing w:before="200"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14:paraId="69E67682" w14:textId="3953F8B9" w:rsidR="00900EBE" w:rsidRPr="00C44BBA" w:rsidRDefault="008378A2" w:rsidP="008378A2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b/>
          <w:bCs/>
          <w:color w:val="000000" w:themeColor="text1"/>
        </w:rPr>
        <w:t xml:space="preserve">CENTRUM KSZTAŁCENIA PROEUROPEJSKIEGO POLICEALNE STUDIUM Z.A.I H. IWONA ŻEBROWSKA </w:t>
      </w:r>
      <w:r w:rsidR="00870E4B" w:rsidRPr="00C44BBA">
        <w:rPr>
          <w:rFonts w:ascii="Arial" w:hAnsi="Arial" w:cs="Arial"/>
          <w:color w:val="000000" w:themeColor="text1"/>
          <w:sz w:val="20"/>
          <w:szCs w:val="20"/>
        </w:rPr>
        <w:t xml:space="preserve">z siedzibą w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Lublinie (20-601)</w:t>
      </w:r>
      <w:r w:rsidR="00870E4B" w:rsidRPr="00C44BBA">
        <w:rPr>
          <w:rFonts w:ascii="Arial" w:hAnsi="Arial" w:cs="Arial"/>
          <w:color w:val="000000" w:themeColor="text1"/>
          <w:sz w:val="20"/>
          <w:szCs w:val="20"/>
        </w:rPr>
        <w:t xml:space="preserve">, adres: </w:t>
      </w:r>
      <w:r w:rsidR="00365E1F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ul. </w:t>
      </w: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>Tomasza Zana 14</w:t>
      </w:r>
      <w:r w:rsidR="00870E4B" w:rsidRPr="00C44BBA">
        <w:rPr>
          <w:rFonts w:ascii="Arial" w:hAnsi="Arial" w:cs="Arial"/>
          <w:color w:val="000000" w:themeColor="text1"/>
          <w:sz w:val="20"/>
          <w:szCs w:val="20"/>
        </w:rPr>
        <w:t xml:space="preserve">, NIP: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7121644289</w:t>
      </w:r>
      <w:r w:rsidR="00365E1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  <w:r w:rsidR="00870E4B" w:rsidRPr="00C44BBA">
        <w:rPr>
          <w:rFonts w:ascii="Arial" w:hAnsi="Arial" w:cs="Arial"/>
          <w:color w:val="000000" w:themeColor="text1"/>
          <w:sz w:val="20"/>
          <w:szCs w:val="20"/>
        </w:rPr>
        <w:t xml:space="preserve"> REGON: </w:t>
      </w: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>060191849</w:t>
      </w:r>
      <w:r w:rsidR="0028609D" w:rsidRPr="00C44BBA">
        <w:rPr>
          <w:rFonts w:ascii="Arial" w:hAnsi="Arial" w:cs="Arial"/>
          <w:color w:val="000000" w:themeColor="text1"/>
          <w:sz w:val="20"/>
          <w:szCs w:val="20"/>
        </w:rPr>
        <w:t>, zwan</w:t>
      </w:r>
      <w:r w:rsidR="004112C9" w:rsidRPr="00C44BBA">
        <w:rPr>
          <w:rFonts w:ascii="Arial" w:hAnsi="Arial" w:cs="Arial"/>
          <w:color w:val="000000" w:themeColor="text1"/>
          <w:sz w:val="20"/>
          <w:szCs w:val="20"/>
        </w:rPr>
        <w:t>y</w:t>
      </w:r>
      <w:r w:rsidR="0028609D" w:rsidRPr="00C44BBA">
        <w:rPr>
          <w:rFonts w:ascii="Arial" w:hAnsi="Arial" w:cs="Arial"/>
          <w:color w:val="000000" w:themeColor="text1"/>
          <w:sz w:val="20"/>
          <w:szCs w:val="20"/>
        </w:rPr>
        <w:t xml:space="preserve"> dalej </w:t>
      </w:r>
      <w:r w:rsidR="0028609D" w:rsidRPr="00C44BBA">
        <w:rPr>
          <w:rFonts w:ascii="Arial" w:hAnsi="Arial" w:cs="Arial"/>
          <w:b/>
          <w:color w:val="000000" w:themeColor="text1"/>
          <w:sz w:val="20"/>
          <w:szCs w:val="20"/>
        </w:rPr>
        <w:t>„Zamawiającym”</w:t>
      </w:r>
      <w:r w:rsidR="0028609D" w:rsidRPr="00C44BB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5466E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zaprasza do składania ofert w postępowaniu </w:t>
      </w:r>
      <w:bookmarkStart w:id="2" w:name="_Hlk508882353"/>
      <w:r w:rsidR="0045466E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</w:t>
      </w:r>
      <w:bookmarkEnd w:id="2"/>
      <w:r w:rsidR="008B76EA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28609D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usługę</w:t>
      </w:r>
      <w:r w:rsidR="008B76EA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INDYWIDUALNEGO PORADNICTWA PSYCHOLOGICZNEGO </w:t>
      </w:r>
      <w:r w:rsidR="00870E4B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ramach Projektu pt.: </w:t>
      </w:r>
      <w:r w:rsidR="00900EBE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</w:t>
      </w:r>
      <w:proofErr w:type="spellStart"/>
      <w:r w:rsidR="00900EBE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S.T.R.onę</w:t>
      </w:r>
      <w:proofErr w:type="spellEnd"/>
      <w:r w:rsidR="00900EBE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nowej kariery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900EBE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(nr umowy FELU.09.07-IP.02-0046/23-00) współfinansowanego z Europejskiego Funduszu Społecznego Plus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900EBE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ramach program Fundusze Europejskie dla Lubelskiego 2021-2027.</w:t>
      </w:r>
    </w:p>
    <w:p w14:paraId="494578C6" w14:textId="37B3057E" w:rsidR="0028609D" w:rsidRPr="00C44BBA" w:rsidRDefault="0028609D" w:rsidP="00900EB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A7D767" w14:textId="2FB86D6C" w:rsidR="00900EBE" w:rsidRPr="00C44BBA" w:rsidRDefault="00900EBE" w:rsidP="00900E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Głównym celem proj. od 01.04.2024 r. do 30.04.2025 r. jest zaadoptowanie do potrzeb lokalnego rynku pracy 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  <w:t xml:space="preserve">i podwyższenie zdolności do ponownego podjęcia zatrudnienia 60 osób (36K/24M), w tym min. 6 osób 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  <w:t>z niepełnosprawnościami (4K/2M), zwolnionych z przyczyn niedotyczących pracownika/zagrożonych zwolnieniem/przewidzianych do zwolnienia/odchodzących z rolnictwa, zamieszkujących na obszarze województwa lubelskiego.</w:t>
      </w:r>
    </w:p>
    <w:p w14:paraId="3EB26C5E" w14:textId="77777777" w:rsidR="00365E1F" w:rsidRPr="00C44BBA" w:rsidRDefault="00365E1F" w:rsidP="00870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60B85F" w14:textId="77777777" w:rsidR="00644106" w:rsidRPr="00C44BB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Tryb udzielenia zamówienia:</w:t>
      </w:r>
    </w:p>
    <w:p w14:paraId="338E1264" w14:textId="0457E147" w:rsidR="00644106" w:rsidRPr="00C44BBA" w:rsidRDefault="00644106" w:rsidP="005E7E22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Niniejsze postępowanie prowadzone jest w trybie Zasady Konkurencyjności, przez Zamawiającego niebędącego </w:t>
      </w:r>
      <w:r w:rsidR="00352EFB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amawiającym w rozumieniu Prawa Zamówień </w:t>
      </w:r>
      <w:r w:rsidR="0050335D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Publicznych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zgodnie z Wytycznymi </w:t>
      </w:r>
      <w:r w:rsidR="00372023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dotyczącymi kwalifikowalności wydatków na lata 2021-2027</w:t>
      </w:r>
      <w:r w:rsidR="00F87CBB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(Wytyczne)</w:t>
      </w:r>
      <w:r w:rsidR="00372023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6C646629" w14:textId="77777777" w:rsidR="005E7E22" w:rsidRPr="00C44BBA" w:rsidRDefault="005E7E22" w:rsidP="0064410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14:paraId="2941C818" w14:textId="4CDEF8E2" w:rsidR="00D1574B" w:rsidRPr="00C44BBA" w:rsidRDefault="00D1574B" w:rsidP="00D1574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Opis przedmiotu zamówienia:</w:t>
      </w:r>
    </w:p>
    <w:p w14:paraId="2F396FEB" w14:textId="37D338F2" w:rsidR="008378A2" w:rsidRPr="00C44BBA" w:rsidRDefault="00644106" w:rsidP="008378A2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_Hlk521442384"/>
      <w:r w:rsidRPr="00C44BBA">
        <w:rPr>
          <w:rFonts w:ascii="Arial" w:hAnsi="Arial" w:cs="Arial"/>
          <w:color w:val="000000" w:themeColor="text1"/>
          <w:sz w:val="20"/>
          <w:szCs w:val="20"/>
        </w:rPr>
        <w:t>Przedmiotem zamówienia jest</w:t>
      </w:r>
      <w:bookmarkEnd w:id="3"/>
      <w:r w:rsidR="003F12F1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821B8" w:rsidRPr="00C44BBA">
        <w:rPr>
          <w:rFonts w:ascii="Arial" w:hAnsi="Arial" w:cs="Arial"/>
          <w:color w:val="000000" w:themeColor="text1"/>
          <w:sz w:val="20"/>
          <w:szCs w:val="20"/>
        </w:rPr>
        <w:t xml:space="preserve">realizacja usługi </w:t>
      </w:r>
      <w:r w:rsidR="008378A2" w:rsidRPr="00C44BBA">
        <w:rPr>
          <w:rFonts w:ascii="Arial" w:hAnsi="Arial" w:cs="Arial"/>
          <w:color w:val="000000" w:themeColor="text1"/>
          <w:sz w:val="20"/>
          <w:szCs w:val="20"/>
        </w:rPr>
        <w:t xml:space="preserve">INDYWIDUALNEGO PORADNICTWA PSYCHOLOGICZNEGO dla 46 Uczestników/Uczestniczek Projektu (UP) w wymiarze 8 godzin zegarowych (1 godzina = 60 minut) na 1 Uczestnika/Uczestniczkę w formie 4 spotkań po średnio 2 godziny. Łącznie: </w:t>
      </w:r>
      <w:r w:rsidR="00241F10" w:rsidRPr="00C44BBA">
        <w:rPr>
          <w:rFonts w:ascii="Arial" w:hAnsi="Arial" w:cs="Arial"/>
          <w:color w:val="000000" w:themeColor="text1"/>
          <w:sz w:val="20"/>
          <w:szCs w:val="20"/>
        </w:rPr>
        <w:t>46</w:t>
      </w:r>
      <w:r w:rsidR="008378A2" w:rsidRPr="00C44BBA">
        <w:rPr>
          <w:rFonts w:ascii="Arial" w:hAnsi="Arial" w:cs="Arial"/>
          <w:color w:val="000000" w:themeColor="text1"/>
          <w:sz w:val="20"/>
          <w:szCs w:val="20"/>
        </w:rPr>
        <w:t xml:space="preserve"> UP x 8 h = </w:t>
      </w:r>
      <w:r w:rsidR="00241F10" w:rsidRPr="00C44BBA">
        <w:rPr>
          <w:rFonts w:ascii="Arial" w:hAnsi="Arial" w:cs="Arial"/>
          <w:color w:val="000000" w:themeColor="text1"/>
          <w:sz w:val="20"/>
          <w:szCs w:val="20"/>
        </w:rPr>
        <w:t>368</w:t>
      </w:r>
      <w:r w:rsidR="008378A2" w:rsidRPr="00C44BBA">
        <w:rPr>
          <w:rFonts w:ascii="Arial" w:hAnsi="Arial" w:cs="Arial"/>
          <w:color w:val="000000" w:themeColor="text1"/>
          <w:sz w:val="20"/>
          <w:szCs w:val="20"/>
        </w:rPr>
        <w:t xml:space="preserve"> h. </w:t>
      </w:r>
    </w:p>
    <w:p w14:paraId="18BC171F" w14:textId="783B80AB" w:rsidR="00241F10" w:rsidRPr="00C44BBA" w:rsidRDefault="00241F10" w:rsidP="00241F10">
      <w:pPr>
        <w:numPr>
          <w:ilvl w:val="1"/>
          <w:numId w:val="3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Wsparcie dostosowane będzie do indywidualnych problemów i potrzeb Uczestników/Uczestniczek Projektu. W ramach sesji poradnictwa psychologicznego oferowane będzie m.in. podstawowe poradnictwo psychologiczne, pomoc w sytuacjach przeciążenia stresem związanych z trudną sytuacją zawodową. Psycholog skupi się na przezwyciężeniu problemu braku wiary w siebie, we własne siły, pomoże UP odbudować poczucie własnej wartości i wzbudzi motywację do podjęcia wysiłku ukierunkowanego na zmianę ścieżki kariery zawodowej, rozwój kwalifikacji/kompetencji w nowym kierunku i niezwłocznego poszukiwania nowego zatrudnienia. </w:t>
      </w:r>
    </w:p>
    <w:p w14:paraId="46C25A7C" w14:textId="7DA05F88" w:rsidR="001821B8" w:rsidRPr="00C44BBA" w:rsidRDefault="006E1D34" w:rsidP="00870E4B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</w:t>
      </w:r>
      <w:r w:rsidR="001821B8" w:rsidRPr="00C44BBA">
        <w:rPr>
          <w:rFonts w:ascii="Arial" w:hAnsi="Arial" w:cs="Arial"/>
          <w:color w:val="000000" w:themeColor="text1"/>
          <w:sz w:val="20"/>
          <w:szCs w:val="20"/>
        </w:rPr>
        <w:t>rzedmiot zamówienia obejmować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będzie co najmniej:</w:t>
      </w:r>
    </w:p>
    <w:p w14:paraId="49E965BB" w14:textId="07EDC3C5" w:rsidR="006E1D34" w:rsidRPr="00C44BBA" w:rsidRDefault="006E1D34" w:rsidP="006E1D34">
      <w:pPr>
        <w:pStyle w:val="Akapitzlist"/>
        <w:numPr>
          <w:ilvl w:val="2"/>
          <w:numId w:val="3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</w:t>
      </w:r>
      <w:r w:rsidR="00241F10" w:rsidRPr="00C44BBA">
        <w:rPr>
          <w:rFonts w:ascii="Arial" w:hAnsi="Arial" w:cs="Arial"/>
          <w:color w:val="000000" w:themeColor="text1"/>
          <w:sz w:val="20"/>
          <w:szCs w:val="20"/>
        </w:rPr>
        <w:t>apewnienie min. jednego psychologa.</w:t>
      </w:r>
    </w:p>
    <w:p w14:paraId="164A42B4" w14:textId="083483CA" w:rsidR="00013C19" w:rsidRPr="00C44BBA" w:rsidRDefault="00644106" w:rsidP="006E1D34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Nazwa i kod przedmiotu zamówienia określone we Wspólnym Słowniku Zamówień (CPV):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1833"/>
        <w:gridCol w:w="1417"/>
        <w:gridCol w:w="6117"/>
      </w:tblGrid>
      <w:tr w:rsidR="00C44BBA" w:rsidRPr="00C44BBA" w14:paraId="7705A308" w14:textId="77777777" w:rsidTr="00041424">
        <w:tc>
          <w:tcPr>
            <w:tcW w:w="1833" w:type="dxa"/>
          </w:tcPr>
          <w:p w14:paraId="76816C92" w14:textId="0C7A7613" w:rsidR="00013C19" w:rsidRPr="00C44BBA" w:rsidRDefault="00013C19" w:rsidP="00013C1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Rodzaj kodu</w:t>
            </w:r>
          </w:p>
        </w:tc>
        <w:tc>
          <w:tcPr>
            <w:tcW w:w="1417" w:type="dxa"/>
          </w:tcPr>
          <w:p w14:paraId="5E2F24F5" w14:textId="37380B59" w:rsidR="00013C19" w:rsidRPr="00C44BBA" w:rsidRDefault="00013C19" w:rsidP="00013C1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Nr kodu</w:t>
            </w:r>
          </w:p>
        </w:tc>
        <w:tc>
          <w:tcPr>
            <w:tcW w:w="6117" w:type="dxa"/>
          </w:tcPr>
          <w:p w14:paraId="51A9B806" w14:textId="5CC98BC5" w:rsidR="00013C19" w:rsidRPr="00C44BBA" w:rsidRDefault="00013C19" w:rsidP="00013C1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kodu</w:t>
            </w:r>
          </w:p>
        </w:tc>
      </w:tr>
      <w:tr w:rsidR="00C44BBA" w:rsidRPr="00C44BBA" w14:paraId="43D182EA" w14:textId="77777777" w:rsidTr="00041424">
        <w:tc>
          <w:tcPr>
            <w:tcW w:w="1833" w:type="dxa"/>
          </w:tcPr>
          <w:p w14:paraId="2E4C567B" w14:textId="4CC3A3C3" w:rsidR="00013C19" w:rsidRPr="00C44BBA" w:rsidRDefault="00FE3D94" w:rsidP="00013C1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Kod podstawowy</w:t>
            </w:r>
          </w:p>
        </w:tc>
        <w:tc>
          <w:tcPr>
            <w:tcW w:w="1417" w:type="dxa"/>
          </w:tcPr>
          <w:p w14:paraId="419E67CD" w14:textId="1CB3C0D8" w:rsidR="00013C19" w:rsidRPr="00C44BBA" w:rsidRDefault="008378A2" w:rsidP="00013C1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85121270-6</w:t>
            </w:r>
          </w:p>
        </w:tc>
        <w:tc>
          <w:tcPr>
            <w:tcW w:w="6117" w:type="dxa"/>
          </w:tcPr>
          <w:p w14:paraId="7501095F" w14:textId="43C75F59" w:rsidR="00013C19" w:rsidRPr="00C44BBA" w:rsidRDefault="006E1D34" w:rsidP="008378A2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Usługi </w:t>
            </w:r>
            <w:r w:rsidR="008378A2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psychiatryczne lub psychologiczne</w:t>
            </w:r>
          </w:p>
        </w:tc>
      </w:tr>
    </w:tbl>
    <w:p w14:paraId="1A763242" w14:textId="4116EA40" w:rsidR="009F0263" w:rsidRPr="00C44BBA" w:rsidRDefault="00241F10" w:rsidP="006E1D34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Psycholog</w:t>
      </w:r>
      <w:r w:rsidR="009F0263" w:rsidRPr="00C44BB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dodatkowy.</w:t>
      </w:r>
    </w:p>
    <w:p w14:paraId="0DD7CE66" w14:textId="3024EDFC" w:rsidR="009F0263" w:rsidRPr="00C44BBA" w:rsidRDefault="00FB552D" w:rsidP="006E1D34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Zamawiający dopuszcza możliwość realizacji </w:t>
      </w:r>
      <w:r w:rsidR="00241F10" w:rsidRPr="00C44BBA">
        <w:rPr>
          <w:rFonts w:ascii="Arial" w:hAnsi="Arial" w:cs="Arial"/>
          <w:color w:val="000000" w:themeColor="text1"/>
          <w:sz w:val="20"/>
          <w:szCs w:val="20"/>
        </w:rPr>
        <w:t xml:space="preserve">usługi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objęte</w:t>
      </w:r>
      <w:r w:rsidR="00241F10" w:rsidRPr="00C44BBA">
        <w:rPr>
          <w:rFonts w:ascii="Arial" w:hAnsi="Arial" w:cs="Arial"/>
          <w:color w:val="000000" w:themeColor="text1"/>
          <w:sz w:val="20"/>
          <w:szCs w:val="20"/>
        </w:rPr>
        <w:t>j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przedmiotem zamówien</w:t>
      </w:r>
      <w:r w:rsidR="00241F10" w:rsidRPr="00C44BBA">
        <w:rPr>
          <w:rFonts w:ascii="Arial" w:hAnsi="Arial" w:cs="Arial"/>
          <w:color w:val="000000" w:themeColor="text1"/>
          <w:sz w:val="20"/>
          <w:szCs w:val="20"/>
        </w:rPr>
        <w:t>ia przez więcej niż jednego psychologa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z tym zastrzeżeniem, że każdy dodatkowy </w:t>
      </w:r>
      <w:r w:rsidR="00241F10" w:rsidRPr="00C44BBA">
        <w:rPr>
          <w:rFonts w:ascii="Arial" w:hAnsi="Arial" w:cs="Arial"/>
          <w:color w:val="000000" w:themeColor="text1"/>
          <w:sz w:val="20"/>
          <w:szCs w:val="20"/>
        </w:rPr>
        <w:t xml:space="preserve">psycholog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wyznaczony do realizacji </w:t>
      </w:r>
      <w:r w:rsidR="00241F10" w:rsidRPr="00C44BBA">
        <w:rPr>
          <w:rFonts w:ascii="Arial" w:hAnsi="Arial" w:cs="Arial"/>
          <w:color w:val="000000" w:themeColor="text1"/>
          <w:sz w:val="20"/>
          <w:szCs w:val="20"/>
        </w:rPr>
        <w:t>usługi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musi spełniać warunki udziału w postępowaniu określone w pkt </w:t>
      </w:r>
      <w:r w:rsidR="009F0263" w:rsidRPr="00C44BBA">
        <w:rPr>
          <w:rFonts w:ascii="Arial" w:hAnsi="Arial" w:cs="Arial"/>
          <w:color w:val="000000" w:themeColor="text1"/>
          <w:sz w:val="20"/>
          <w:szCs w:val="20"/>
        </w:rPr>
        <w:t>5.1.4. ZO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i być zaakceptowany przez Zamawiającego. </w:t>
      </w:r>
    </w:p>
    <w:p w14:paraId="4B353628" w14:textId="27F45311" w:rsidR="00FB552D" w:rsidRPr="00C44BBA" w:rsidRDefault="00241F10" w:rsidP="006E1D34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lastRenderedPageBreak/>
        <w:t>Zamawiający zastrzega, iż psycholog</w:t>
      </w:r>
      <w:r w:rsidR="00FB552D" w:rsidRPr="00C44BBA">
        <w:rPr>
          <w:rFonts w:ascii="Arial" w:hAnsi="Arial" w:cs="Arial"/>
          <w:color w:val="000000" w:themeColor="text1"/>
          <w:sz w:val="20"/>
          <w:szCs w:val="20"/>
        </w:rPr>
        <w:t>, na którego doświadczenie</w:t>
      </w:r>
      <w:r w:rsidR="009F0263" w:rsidRPr="00C44BBA">
        <w:rPr>
          <w:rFonts w:ascii="Arial" w:hAnsi="Arial" w:cs="Arial"/>
          <w:color w:val="000000" w:themeColor="text1"/>
          <w:sz w:val="20"/>
          <w:szCs w:val="20"/>
        </w:rPr>
        <w:t xml:space="preserve"> zawodowe</w:t>
      </w:r>
      <w:r w:rsidR="00FB552D" w:rsidRPr="00C44BBA">
        <w:rPr>
          <w:rFonts w:ascii="Arial" w:hAnsi="Arial" w:cs="Arial"/>
          <w:color w:val="000000" w:themeColor="text1"/>
          <w:sz w:val="20"/>
          <w:szCs w:val="20"/>
        </w:rPr>
        <w:t xml:space="preserve"> Wykonawca powoływał się w ramach kryterium oceny ofert musi </w:t>
      </w:r>
      <w:r w:rsidR="001006C0" w:rsidRPr="00C44BBA">
        <w:rPr>
          <w:rFonts w:ascii="Arial" w:hAnsi="Arial" w:cs="Arial"/>
          <w:color w:val="000000" w:themeColor="text1"/>
          <w:sz w:val="20"/>
          <w:szCs w:val="20"/>
        </w:rPr>
        <w:t>w p</w:t>
      </w:r>
      <w:r w:rsidR="00934175" w:rsidRPr="00C44BBA">
        <w:rPr>
          <w:rFonts w:ascii="Arial" w:hAnsi="Arial" w:cs="Arial"/>
          <w:color w:val="000000" w:themeColor="text1"/>
          <w:sz w:val="20"/>
          <w:szCs w:val="20"/>
        </w:rPr>
        <w:t xml:space="preserve">rzypadku zmiany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psychologa</w:t>
      </w:r>
      <w:r w:rsidR="00934175" w:rsidRPr="00C44BBA">
        <w:rPr>
          <w:rFonts w:ascii="Arial" w:hAnsi="Arial" w:cs="Arial"/>
          <w:color w:val="000000" w:themeColor="text1"/>
          <w:sz w:val="20"/>
          <w:szCs w:val="20"/>
        </w:rPr>
        <w:t xml:space="preserve"> posiadać</w:t>
      </w:r>
      <w:r w:rsidR="001006C0" w:rsidRPr="00C44BBA">
        <w:rPr>
          <w:rFonts w:ascii="Arial" w:hAnsi="Arial" w:cs="Arial"/>
          <w:color w:val="000000" w:themeColor="text1"/>
          <w:sz w:val="20"/>
          <w:szCs w:val="20"/>
        </w:rPr>
        <w:t> doświadczenie co najmniej równe lub wyższe niż to wskazane pierwotnie w ofercie.</w:t>
      </w:r>
    </w:p>
    <w:p w14:paraId="1544B0A5" w14:textId="7AD22075" w:rsidR="009F0263" w:rsidRPr="00C44BBA" w:rsidRDefault="00FB552D" w:rsidP="006E1D34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 celu dopuszczenia do realizacji 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usługi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06C0" w:rsidRPr="00C44BBA">
        <w:rPr>
          <w:rFonts w:ascii="Arial" w:hAnsi="Arial" w:cs="Arial"/>
          <w:color w:val="000000" w:themeColor="text1"/>
          <w:sz w:val="20"/>
          <w:szCs w:val="20"/>
        </w:rPr>
        <w:t xml:space="preserve">nowego lub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dodatkowego 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psychologa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Wykonawca jest zobowiązany z odpowiednim wyprzedzeniem, </w:t>
      </w:r>
      <w:r w:rsidR="00EF3A0E" w:rsidRPr="00C44BBA">
        <w:rPr>
          <w:rFonts w:ascii="Arial" w:hAnsi="Arial" w:cs="Arial"/>
          <w:color w:val="000000" w:themeColor="text1"/>
          <w:sz w:val="20"/>
          <w:szCs w:val="20"/>
        </w:rPr>
        <w:t>zgodnym z zadeklarowanym w ofercie terminem realizacji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przed planowanym prow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adzeniem zajęć przez tego psychologa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 wystąpienia 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</w:rPr>
        <w:t>z wnioskiem do Zamawiającego, do którego będą załączone dokumenty potwierdzające spełnienie warunku udziału w postępowaniu, o którym mowa w</w:t>
      </w:r>
      <w:r w:rsidR="009F0263" w:rsidRPr="00C44BBA">
        <w:rPr>
          <w:rFonts w:ascii="Arial" w:hAnsi="Arial" w:cs="Arial"/>
          <w:color w:val="000000" w:themeColor="text1"/>
          <w:sz w:val="20"/>
          <w:szCs w:val="20"/>
        </w:rPr>
        <w:t xml:space="preserve"> pkt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F0263" w:rsidRPr="00C44BBA">
        <w:rPr>
          <w:rFonts w:ascii="Arial" w:hAnsi="Arial" w:cs="Arial"/>
          <w:color w:val="000000" w:themeColor="text1"/>
          <w:sz w:val="20"/>
          <w:szCs w:val="20"/>
        </w:rPr>
        <w:t>5.1.4.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ZO i uzyskania akceptacji Zamawiającego. W przypadku braku akceptacji Zamawiającego z powodu niepotwierdzenia spełnienia warunku udziału w postęp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owaniu przez dodatkowego psychologa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Wykonawca nie może powierzyć takiemu 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psychologowi realizacji usługi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. Brak akceptacji dodatkowego 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psychologa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może nastąpić wyłącznie w sytuacji niespełnienia lub braku należytego potwierdzenia spełnienia warunku udziału w postępowaniu.</w:t>
      </w:r>
    </w:p>
    <w:p w14:paraId="536B709A" w14:textId="183F9FA5" w:rsidR="00FB552D" w:rsidRPr="00C44BBA" w:rsidRDefault="00E2461D" w:rsidP="006E1D34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Zmiana psychologa</w:t>
      </w:r>
      <w:r w:rsidR="009F0263" w:rsidRPr="00C44BBA">
        <w:rPr>
          <w:rFonts w:ascii="Arial" w:hAnsi="Arial" w:cs="Arial"/>
          <w:color w:val="000000" w:themeColor="text1"/>
          <w:sz w:val="20"/>
          <w:szCs w:val="20"/>
        </w:rPr>
        <w:t>.</w:t>
      </w:r>
      <w:r w:rsidR="00FB552D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4F624A" w14:textId="024BF649" w:rsidR="009F0263" w:rsidRPr="00C44BBA" w:rsidRDefault="00FB552D" w:rsidP="006E1D34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dopuszcza możliwo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ść zmiany psychologa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na etapie realizacji przedmiotu zamówienia, na nowego 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psycholog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a na następujących zasadach:</w:t>
      </w:r>
    </w:p>
    <w:p w14:paraId="217CED60" w14:textId="09462F15" w:rsidR="009F0263" w:rsidRPr="00C44BBA" w:rsidRDefault="00FB552D" w:rsidP="006E1D34">
      <w:pPr>
        <w:pStyle w:val="Akapitzlist"/>
        <w:numPr>
          <w:ilvl w:val="3"/>
          <w:numId w:val="3"/>
        </w:numPr>
        <w:ind w:left="2127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 przypadku zmiany 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psychologa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dodatkowego, o którym mowa w pkt </w:t>
      </w:r>
      <w:r w:rsidR="006E1D34" w:rsidRPr="00C44BBA">
        <w:rPr>
          <w:rFonts w:ascii="Arial" w:hAnsi="Arial" w:cs="Arial"/>
          <w:color w:val="000000" w:themeColor="text1"/>
          <w:sz w:val="20"/>
          <w:szCs w:val="20"/>
        </w:rPr>
        <w:t>2.5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 xml:space="preserve"> ZO, nowy psycholog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musi spełniać warunki udziału w postępowaniu, o których mowa w pkt </w:t>
      </w:r>
      <w:r w:rsidR="00BB6A6A" w:rsidRPr="00C44BBA">
        <w:rPr>
          <w:rFonts w:ascii="Arial" w:hAnsi="Arial" w:cs="Arial"/>
          <w:color w:val="000000" w:themeColor="text1"/>
          <w:sz w:val="20"/>
          <w:szCs w:val="20"/>
        </w:rPr>
        <w:t>5.1.4.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ZO i być zaakceptowany przez Zamawiającego;</w:t>
      </w:r>
    </w:p>
    <w:p w14:paraId="641D70E9" w14:textId="2F576CF1" w:rsidR="009F0263" w:rsidRPr="00C44BBA" w:rsidRDefault="00FB552D" w:rsidP="006E1D34">
      <w:pPr>
        <w:pStyle w:val="Akapitzlist"/>
        <w:numPr>
          <w:ilvl w:val="3"/>
          <w:numId w:val="3"/>
        </w:numPr>
        <w:ind w:left="2127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 przypadku zmiany 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psychologa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na którego doświadczenie Wykonawca powoływał się </w:t>
      </w:r>
      <w:r w:rsidR="00C13FCD" w:rsidRPr="00C44BBA">
        <w:rPr>
          <w:rFonts w:ascii="Arial" w:hAnsi="Arial" w:cs="Arial"/>
          <w:color w:val="000000" w:themeColor="text1"/>
          <w:sz w:val="20"/>
          <w:szCs w:val="20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 ramach kryterium oceny ofert, o którym mowa w pkt </w:t>
      </w:r>
      <w:r w:rsidR="00EF3A0E" w:rsidRPr="00C44BBA">
        <w:rPr>
          <w:rFonts w:ascii="Arial" w:hAnsi="Arial" w:cs="Arial"/>
          <w:color w:val="000000" w:themeColor="text1"/>
          <w:sz w:val="20"/>
          <w:szCs w:val="20"/>
        </w:rPr>
        <w:t>6.2.3.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ZO, i były za to kryter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ium przyznane punkty, nowy psycholog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musi:</w:t>
      </w:r>
    </w:p>
    <w:p w14:paraId="13458A50" w14:textId="30ECD6A6" w:rsidR="009F0263" w:rsidRPr="00C44BBA" w:rsidRDefault="00FB552D" w:rsidP="006E1D34">
      <w:pPr>
        <w:pStyle w:val="Akapitzlist"/>
        <w:numPr>
          <w:ilvl w:val="4"/>
          <w:numId w:val="3"/>
        </w:numPr>
        <w:ind w:left="3119" w:hanging="99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spełniać warunki udziału w postępowaniu, o których mowa w pkt </w:t>
      </w:r>
      <w:r w:rsidR="00BB6A6A" w:rsidRPr="00C44BBA">
        <w:rPr>
          <w:rFonts w:ascii="Arial" w:hAnsi="Arial" w:cs="Arial"/>
          <w:color w:val="000000" w:themeColor="text1"/>
          <w:sz w:val="20"/>
          <w:szCs w:val="20"/>
        </w:rPr>
        <w:t>5.1.4.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ZO, oraz</w:t>
      </w:r>
    </w:p>
    <w:p w14:paraId="4FA1BB5F" w14:textId="0A683B15" w:rsidR="00FB552D" w:rsidRPr="00C44BBA" w:rsidRDefault="00FB552D" w:rsidP="006E1D34">
      <w:pPr>
        <w:pStyle w:val="Akapitzlist"/>
        <w:numPr>
          <w:ilvl w:val="4"/>
          <w:numId w:val="3"/>
        </w:numPr>
        <w:ind w:left="3119" w:hanging="99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spełniać wymagania kryterium oceny ofert, o którym mowa w pkt </w:t>
      </w:r>
      <w:r w:rsidR="00BB6A6A" w:rsidRPr="00C44BBA">
        <w:rPr>
          <w:rFonts w:ascii="Arial" w:hAnsi="Arial" w:cs="Arial"/>
          <w:color w:val="000000" w:themeColor="text1"/>
          <w:sz w:val="20"/>
          <w:szCs w:val="20"/>
        </w:rPr>
        <w:t>6.2.3.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ZO, na takim poziomie</w:t>
      </w:r>
      <w:r w:rsidR="00C13FCD" w:rsidRPr="00C44BBA">
        <w:rPr>
          <w:rFonts w:ascii="Arial" w:hAnsi="Arial" w:cs="Arial"/>
          <w:color w:val="000000" w:themeColor="text1"/>
          <w:sz w:val="20"/>
          <w:szCs w:val="20"/>
        </w:rPr>
        <w:t>,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aby odpowiadały co najmniej punktacji,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 xml:space="preserve"> którą otrzymał zmieniany psycholog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wskazany w ofercie. </w:t>
      </w:r>
    </w:p>
    <w:p w14:paraId="498CEC3F" w14:textId="57C8FF73" w:rsidR="008014C6" w:rsidRPr="00C44BBA" w:rsidRDefault="00FB552D" w:rsidP="006E1D34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Weryfikacja spełnienia wymagań przez nowego 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psychologa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nastąpi </w:t>
      </w:r>
      <w:r w:rsidR="00B247F7" w:rsidRPr="00C44BBA">
        <w:rPr>
          <w:rFonts w:ascii="Arial" w:hAnsi="Arial" w:cs="Arial"/>
          <w:color w:val="000000" w:themeColor="text1"/>
          <w:sz w:val="20"/>
          <w:szCs w:val="20"/>
        </w:rPr>
        <w:t>z odpowiednim zastosowaniem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zasad</w:t>
      </w:r>
      <w:r w:rsidR="00B247F7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określonych w pkt </w:t>
      </w:r>
      <w:r w:rsidR="00BB6A6A" w:rsidRPr="00C44BBA">
        <w:rPr>
          <w:rFonts w:ascii="Arial" w:hAnsi="Arial" w:cs="Arial"/>
          <w:color w:val="000000" w:themeColor="text1"/>
          <w:sz w:val="20"/>
          <w:szCs w:val="20"/>
        </w:rPr>
        <w:t>2.5.3.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ZO, z tym zastrzeżeniem, że w szczególnie uzasadnionych sytuacjach, przede wszystkim związanych z sytuacjami losowymi Strony (Zamawiający i Wykonawca) mogą uzgodnić krótszy termin weryfikacji sp</w:t>
      </w:r>
      <w:r w:rsidR="00E2461D" w:rsidRPr="00C44BBA">
        <w:rPr>
          <w:rFonts w:ascii="Arial" w:hAnsi="Arial" w:cs="Arial"/>
          <w:color w:val="000000" w:themeColor="text1"/>
          <w:sz w:val="20"/>
          <w:szCs w:val="20"/>
        </w:rPr>
        <w:t>ełnienia wymagań przez nowego psychologa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E597A25" w14:textId="2ACF5389" w:rsidR="0076290F" w:rsidRPr="00C44BBA" w:rsidRDefault="00D040AA" w:rsidP="0076290F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Szczegółowy opis przedmiotu zamówienia i warunki jego realizacji zostały zawarte w 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załączniku nr </w:t>
      </w:r>
      <w:r w:rsidR="00C135EB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 Zapytania ofertowego</w:t>
      </w:r>
      <w:r w:rsidR="00EB4CD0" w:rsidRPr="00C44BBA">
        <w:rPr>
          <w:rFonts w:ascii="Arial" w:hAnsi="Arial" w:cs="Arial"/>
          <w:color w:val="000000" w:themeColor="text1"/>
          <w:sz w:val="20"/>
          <w:szCs w:val="20"/>
        </w:rPr>
        <w:t xml:space="preserve"> (ZO)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F62324" w14:textId="77777777" w:rsidR="00325E9F" w:rsidRPr="00C44BBA" w:rsidRDefault="00325E9F" w:rsidP="00325E9F">
      <w:pPr>
        <w:spacing w:before="120" w:after="120" w:line="240" w:lineRule="auto"/>
        <w:ind w:left="714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</w:p>
    <w:p w14:paraId="7B42E8EC" w14:textId="77777777" w:rsidR="00B54516" w:rsidRPr="00C44BBA" w:rsidRDefault="00644106" w:rsidP="00B5451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Informacja o możliwości składania ofert częściowych lub wariantowych</w:t>
      </w:r>
      <w:r w:rsidR="00E36FFA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:</w:t>
      </w:r>
    </w:p>
    <w:p w14:paraId="155041B9" w14:textId="35F44AB0" w:rsidR="00B54516" w:rsidRPr="00C44BBA" w:rsidRDefault="00644106" w:rsidP="0007677B">
      <w:pPr>
        <w:pStyle w:val="Akapitzlist"/>
        <w:numPr>
          <w:ilvl w:val="1"/>
          <w:numId w:val="30"/>
        </w:numPr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nie przewiduje możliwo</w:t>
      </w:r>
      <w:r w:rsidR="00D97CDE" w:rsidRPr="00C44BBA">
        <w:rPr>
          <w:rFonts w:ascii="Arial" w:hAnsi="Arial" w:cs="Arial"/>
          <w:color w:val="000000" w:themeColor="text1"/>
          <w:sz w:val="20"/>
          <w:szCs w:val="20"/>
        </w:rPr>
        <w:t>ści składania ofert częściowych</w:t>
      </w:r>
      <w:r w:rsidR="00CA6C6A" w:rsidRPr="00C44BBA">
        <w:rPr>
          <w:rFonts w:ascii="Arial" w:hAnsi="Arial" w:cs="Arial"/>
          <w:color w:val="000000" w:themeColor="text1"/>
          <w:sz w:val="20"/>
          <w:szCs w:val="20"/>
        </w:rPr>
        <w:t xml:space="preserve"> ani ofert wariantowych</w:t>
      </w:r>
      <w:r w:rsidR="00B54516"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997F10" w14:textId="6F10C283" w:rsidR="00CA6C6A" w:rsidRPr="00C44BBA" w:rsidRDefault="00CA6C6A" w:rsidP="0007677B">
      <w:pPr>
        <w:pStyle w:val="Akapitzlist"/>
        <w:numPr>
          <w:ilvl w:val="1"/>
          <w:numId w:val="30"/>
        </w:numPr>
        <w:spacing w:before="120" w:after="0"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Oferta częściowa Wykonawcy, która nieobejmującą całości przedmiotu zamówienia zostanie odrzucona.</w:t>
      </w:r>
    </w:p>
    <w:p w14:paraId="7473C7C4" w14:textId="4246FF2F" w:rsidR="00712134" w:rsidRPr="00C44BBA" w:rsidRDefault="00712134" w:rsidP="0007677B">
      <w:pPr>
        <w:pStyle w:val="Akapitzlist"/>
        <w:numPr>
          <w:ilvl w:val="1"/>
          <w:numId w:val="30"/>
        </w:numPr>
        <w:spacing w:before="120" w:after="0"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nie przewiduje możliwości składania ofert wariantowych.</w:t>
      </w:r>
    </w:p>
    <w:p w14:paraId="022DC5E9" w14:textId="25FDEDD3" w:rsidR="00CA6C6A" w:rsidRPr="00C44BBA" w:rsidRDefault="00CA6C6A" w:rsidP="0007677B">
      <w:pPr>
        <w:pStyle w:val="Akapitzlist"/>
        <w:numPr>
          <w:ilvl w:val="1"/>
          <w:numId w:val="30"/>
        </w:numPr>
        <w:spacing w:before="120" w:after="0"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Oferta wariantowa</w:t>
      </w:r>
      <w:r w:rsidRPr="00C44BBA">
        <w:rPr>
          <w:rFonts w:ascii="Arial" w:hAnsi="Arial" w:cs="Arial"/>
          <w:color w:val="000000" w:themeColor="text1"/>
          <w:sz w:val="20"/>
          <w:szCs w:val="20"/>
          <w:lang w:bidi="hi-IN"/>
        </w:rPr>
        <w:t xml:space="preserve"> Wykonawcy zostanie odrzucona. </w:t>
      </w:r>
    </w:p>
    <w:p w14:paraId="7E39C0CF" w14:textId="77777777" w:rsidR="0086405D" w:rsidRPr="00C44BBA" w:rsidRDefault="0086405D" w:rsidP="0086405D">
      <w:pPr>
        <w:spacing w:before="200" w:after="0" w:line="240" w:lineRule="auto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EA5B2F" w14:textId="77777777" w:rsidR="00EE0609" w:rsidRPr="00C44BBA" w:rsidRDefault="0076290F" w:rsidP="00EE0609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Podstawy wykluczenia wykonawców z postępowania.</w:t>
      </w:r>
    </w:p>
    <w:p w14:paraId="6888A95C" w14:textId="07D3B416" w:rsidR="00EE0609" w:rsidRPr="00C44BBA" w:rsidRDefault="0076290F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 udziału w postępowaniu </w:t>
      </w:r>
      <w:r w:rsidR="007E1295" w:rsidRPr="00C44BBA">
        <w:rPr>
          <w:rFonts w:ascii="Arial" w:hAnsi="Arial" w:cs="Arial"/>
          <w:color w:val="000000" w:themeColor="text1"/>
          <w:sz w:val="20"/>
          <w:szCs w:val="20"/>
        </w:rPr>
        <w:t>wyklucza się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Wykonaw</w:t>
      </w:r>
      <w:r w:rsidR="007E1295" w:rsidRPr="00C44BBA">
        <w:rPr>
          <w:rFonts w:ascii="Arial" w:hAnsi="Arial" w:cs="Arial"/>
          <w:color w:val="000000" w:themeColor="text1"/>
          <w:sz w:val="20"/>
          <w:szCs w:val="20"/>
        </w:rPr>
        <w:t>cę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 następujących przypadkach:</w:t>
      </w:r>
    </w:p>
    <w:p w14:paraId="7A041B43" w14:textId="77777777" w:rsidR="007E1295" w:rsidRPr="00C44BBA" w:rsidRDefault="00386DFC" w:rsidP="0007677B">
      <w:pPr>
        <w:pStyle w:val="Akapitzlist"/>
        <w:numPr>
          <w:ilvl w:val="2"/>
          <w:numId w:val="12"/>
        </w:numPr>
        <w:spacing w:before="120" w:after="120" w:line="240" w:lineRule="auto"/>
        <w:ind w:left="1276" w:hanging="578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jeśli wykonawca </w:t>
      </w:r>
      <w:r w:rsidR="00EB478B" w:rsidRPr="00C44BBA">
        <w:rPr>
          <w:rFonts w:ascii="Arial" w:hAnsi="Arial" w:cs="Arial"/>
          <w:color w:val="000000" w:themeColor="text1"/>
          <w:sz w:val="20"/>
          <w:szCs w:val="20"/>
        </w:rPr>
        <w:t>naruszył obowiązki dotyczące płatności podatków, opłat lub składek na ubezpieczenia społeczne lub zdrowotne</w:t>
      </w:r>
      <w:r w:rsidR="00474E60" w:rsidRPr="00C44BBA">
        <w:rPr>
          <w:rFonts w:ascii="Arial" w:hAnsi="Arial" w:cs="Arial"/>
          <w:color w:val="000000" w:themeColor="text1"/>
          <w:sz w:val="20"/>
          <w:szCs w:val="20"/>
        </w:rPr>
        <w:t xml:space="preserve"> (tzn. zalega z płatnościami)</w:t>
      </w:r>
      <w:r w:rsidR="00EB478B" w:rsidRPr="00C44BBA">
        <w:rPr>
          <w:rFonts w:ascii="Arial" w:hAnsi="Arial" w:cs="Arial"/>
          <w:color w:val="000000" w:themeColor="text1"/>
          <w:sz w:val="20"/>
          <w:szCs w:val="20"/>
        </w:rPr>
        <w:t xml:space="preserve">, chyba że wykonawca przed upływem terminu składania ofert dokonał płatności należnych podatków, opłat lub składek na </w:t>
      </w:r>
      <w:bookmarkStart w:id="4" w:name="_Hlk165297120"/>
      <w:r w:rsidR="00EB478B" w:rsidRPr="00C44BBA">
        <w:rPr>
          <w:rFonts w:ascii="Arial" w:hAnsi="Arial" w:cs="Arial"/>
          <w:color w:val="000000" w:themeColor="text1"/>
          <w:sz w:val="20"/>
          <w:szCs w:val="20"/>
        </w:rPr>
        <w:t>ubezpieczenia społeczne lub zdrowotne wraz z odsetkami lub grzywnami lub zawarł wiążące porozumienie w sprawie spłaty tych należności</w:t>
      </w:r>
      <w:bookmarkEnd w:id="4"/>
      <w:r w:rsidR="00EB478B" w:rsidRPr="00C44BB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2B90DBA" w14:textId="42F988DB" w:rsidR="00110592" w:rsidRPr="00C44BBA" w:rsidRDefault="00386DFC" w:rsidP="0007677B">
      <w:pPr>
        <w:pStyle w:val="Akapitzlist"/>
        <w:numPr>
          <w:ilvl w:val="2"/>
          <w:numId w:val="12"/>
        </w:numPr>
        <w:spacing w:before="120" w:after="120" w:line="240" w:lineRule="auto"/>
        <w:ind w:left="1276" w:hanging="578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bookmarkStart w:id="5" w:name="_Hlk165296091"/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przypadkach określonych w</w:t>
      </w:r>
      <w:r w:rsidR="002A30A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art. 7</w:t>
      </w:r>
      <w:r w:rsidR="0058489C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2A30A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ust. 1</w:t>
      </w:r>
      <w:r w:rsidR="0058489C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2A30A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ustawy z dnia 13 kwietnia 2022 r. o szczególnych rozwiązaniach w zakresie przeciwdziałania wspieraniu agresji na Ukrainę oraz służących ochronie bezpieczeństwa narodowego,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zgodnie z którym</w:t>
      </w:r>
      <w:r w:rsidR="002A30A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postępowania wyklucza się:</w:t>
      </w:r>
    </w:p>
    <w:p w14:paraId="0D3DE88F" w14:textId="710314AC" w:rsidR="007E1295" w:rsidRPr="00C44BBA" w:rsidRDefault="002A30AF" w:rsidP="0007677B">
      <w:pPr>
        <w:pStyle w:val="Akapitzlist"/>
        <w:numPr>
          <w:ilvl w:val="3"/>
          <w:numId w:val="12"/>
        </w:numPr>
        <w:spacing w:before="120" w:after="120" w:line="240" w:lineRule="auto"/>
        <w:ind w:left="198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wykonawcę wymienionego w wykazach określonych w rozporządzeniu 765/2006 </w:t>
      </w:r>
      <w:r w:rsidR="00C13FCD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 rozporządzeniu 269/2014 albo wpisanego na listę na podstawie decyzji w sprawie wpisu na listę rozstrzygającej o zastosowaniu środka, o którym mowa w art. 1 pkt 3;</w:t>
      </w:r>
    </w:p>
    <w:p w14:paraId="0626B9B9" w14:textId="77777777" w:rsidR="007E1295" w:rsidRPr="00C44BBA" w:rsidRDefault="002A30AF" w:rsidP="0007677B">
      <w:pPr>
        <w:pStyle w:val="Akapitzlist"/>
        <w:numPr>
          <w:ilvl w:val="3"/>
          <w:numId w:val="12"/>
        </w:numPr>
        <w:spacing w:before="120" w:after="120" w:line="240" w:lineRule="auto"/>
        <w:ind w:left="198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wykonawcę, którego beneficjentem rzeczywistym w rozumieniu ustawy z dnia 1 marca 2018 r. o przeciwdziałaniu praniu pieniędzy oraz finansowaniu terroryzmu (Dz. U. z 202</w:t>
      </w:r>
      <w:r w:rsidR="0011059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r. poz. </w:t>
      </w:r>
      <w:r w:rsidR="0011059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1124 </w:t>
      </w:r>
      <w:proofErr w:type="spellStart"/>
      <w:r w:rsidR="0011059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t.j</w:t>
      </w:r>
      <w:proofErr w:type="spellEnd"/>
      <w:r w:rsidR="0011059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 ze zm.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wart. 1 pkt 3;</w:t>
      </w:r>
    </w:p>
    <w:p w14:paraId="03307AAA" w14:textId="4A1A37C4" w:rsidR="002A30AF" w:rsidRPr="00C44BBA" w:rsidRDefault="002A30AF" w:rsidP="0007677B">
      <w:pPr>
        <w:pStyle w:val="Akapitzlist"/>
        <w:numPr>
          <w:ilvl w:val="3"/>
          <w:numId w:val="12"/>
        </w:numPr>
        <w:spacing w:before="120" w:after="120" w:line="240" w:lineRule="auto"/>
        <w:ind w:left="198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wykonawcę, którego jednostką dominującą w rozumieniu art. 3 ust. 1 pkt 37 ustawy z dnia 29 września 1994 r. o rachunkowości (Dz. U. z 202</w:t>
      </w:r>
      <w:r w:rsidR="0011059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r. poz. </w:t>
      </w:r>
      <w:r w:rsidR="0011059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120 </w:t>
      </w:r>
      <w:proofErr w:type="spellStart"/>
      <w:r w:rsidR="0011059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t.j</w:t>
      </w:r>
      <w:proofErr w:type="spellEnd"/>
      <w:r w:rsidR="0011059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 ze zm.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C13FCD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zastosowaniu środka, o którym mowa w art. 1 pkt 3.</w:t>
      </w:r>
    </w:p>
    <w:p w14:paraId="2F05372D" w14:textId="7C904361" w:rsidR="002A30AF" w:rsidRPr="00C44BBA" w:rsidRDefault="00901FC5" w:rsidP="0007677B">
      <w:pPr>
        <w:pStyle w:val="Akapitzlist"/>
        <w:numPr>
          <w:ilvl w:val="2"/>
          <w:numId w:val="12"/>
        </w:numPr>
        <w:spacing w:before="120" w:after="120" w:line="240" w:lineRule="auto"/>
        <w:ind w:left="1276" w:hanging="57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</w:t>
      </w:r>
      <w:r w:rsidR="007C03C3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przypadku spełnienia przesłanek, o których mowa w art. 5k</w:t>
      </w:r>
      <w:r w:rsidR="007C1D99" w:rsidRPr="00C44BBA">
        <w:rPr>
          <w:rStyle w:val="Odwoanieprzypisudolnego"/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footnoteReference w:id="1"/>
      </w:r>
      <w:r w:rsidR="007C03C3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rozporządzenia Rady (UE) nr 833/2014 z dnia 31 lipca 2014 r. dotyczącego środków ograniczających w związku z działaniami Rosji destabilizującymi sytuację na Ukrainie (Dz. Urz. UE nr L 229 z 31.7.2014, str. 1)</w:t>
      </w:r>
      <w:r w:rsidR="007E1295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które stosuje się w na mocy postanowień niniejszego zapytania ofertowego do niniejszego postępowania, zgodnie z którym z</w:t>
      </w:r>
      <w:r w:rsidR="002A30A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akazuje się udzielania lub dalszego wykonywania zamówień publicznych na rzecz lub </w:t>
      </w:r>
      <w:r w:rsidR="00C13FCD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2A30A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udziałem:</w:t>
      </w:r>
    </w:p>
    <w:p w14:paraId="41DA053C" w14:textId="4FA10074" w:rsidR="007E1295" w:rsidRPr="00C44BBA" w:rsidRDefault="002A30AF" w:rsidP="0007677B">
      <w:pPr>
        <w:pStyle w:val="Akapitzlist"/>
        <w:numPr>
          <w:ilvl w:val="3"/>
          <w:numId w:val="12"/>
        </w:numPr>
        <w:shd w:val="clear" w:color="auto" w:fill="FFFFFF"/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obywateli rosyjskich lub osób fizycznych lub prawnych, podmiotów lub organów z siedzibą </w:t>
      </w:r>
      <w:r w:rsidR="00C13FCD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Rosji; </w:t>
      </w:r>
    </w:p>
    <w:p w14:paraId="0BC42306" w14:textId="77777777" w:rsidR="007E1295" w:rsidRPr="00C44BBA" w:rsidRDefault="002A30AF" w:rsidP="0007677B">
      <w:pPr>
        <w:pStyle w:val="Akapitzlist"/>
        <w:numPr>
          <w:ilvl w:val="3"/>
          <w:numId w:val="12"/>
        </w:numPr>
        <w:shd w:val="clear" w:color="auto" w:fill="FFFFFF"/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osób prawnych, podmiotów lub organów, do których prawa własności bezpośrednio lub pośrednio w ponad 50 % należą do podmiotu, o którym mowa w lit. a) niniejszego ustępu; lub </w:t>
      </w:r>
    </w:p>
    <w:p w14:paraId="22911B33" w14:textId="77777777" w:rsidR="00687B82" w:rsidRPr="00C44BBA" w:rsidRDefault="002A30AF" w:rsidP="0007677B">
      <w:pPr>
        <w:pStyle w:val="Akapitzlist"/>
        <w:numPr>
          <w:ilvl w:val="3"/>
          <w:numId w:val="12"/>
        </w:numPr>
        <w:shd w:val="clear" w:color="auto" w:fill="FFFFFF"/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osób fizycznych lub prawnych, podmiotów lub organów działających w imieniu lub pod kierunkiem podmiotu, o którym mowa w lit. a) lub b) niniejszego ustępu, </w:t>
      </w:r>
    </w:p>
    <w:p w14:paraId="40C800D0" w14:textId="4575D0C8" w:rsidR="00AC7A7C" w:rsidRPr="00C44BBA" w:rsidRDefault="007E1295" w:rsidP="00687B82">
      <w:pPr>
        <w:shd w:val="clear" w:color="auto" w:fill="FFFFFF"/>
        <w:spacing w:after="0" w:line="240" w:lineRule="auto"/>
        <w:ind w:left="126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- </w:t>
      </w:r>
      <w:r w:rsidR="002A30A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tym podwykonawców, dostawców lub podmiotów, na których zdolności polega się w rozumieniu dyrektyw w sprawie zamówień publicznych, w przypadku</w:t>
      </w:r>
      <w:r w:rsidR="00C13FCD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  <w:r w:rsidR="002A30A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gdy przypada na nich ponad 10 % wartości zamówienia.</w:t>
      </w:r>
    </w:p>
    <w:bookmarkEnd w:id="5"/>
    <w:p w14:paraId="7DD7F52B" w14:textId="58EE0931" w:rsidR="00073144" w:rsidRPr="00C44BBA" w:rsidRDefault="00027F09" w:rsidP="0007677B">
      <w:pPr>
        <w:pStyle w:val="Akapitzlist"/>
        <w:numPr>
          <w:ilvl w:val="2"/>
          <w:numId w:val="12"/>
        </w:numPr>
        <w:spacing w:before="120" w:after="120" w:line="240" w:lineRule="auto"/>
        <w:ind w:left="1276" w:hanging="57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Przesłanki wykluczenia wykonawcy, odrzucenia oferty i unieważnienia postępowania.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Z postępowania o udzielenie zamówienia wyklucza się</w:t>
      </w:r>
      <w:r w:rsidR="00EC1A11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Wykonawcę powiązanego osobowo lub kapitałowo z Zamawiającym. Wykonawca nie może być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EC1A11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z przeprowadzeniem procedury wyboru wykonawcy a wykonawcą, polegające w szczególności na:</w:t>
      </w:r>
    </w:p>
    <w:p w14:paraId="315EC735" w14:textId="77777777" w:rsidR="00B84119" w:rsidRPr="00C44BBA" w:rsidRDefault="00073144" w:rsidP="0007677B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Uczestniczeniu w spółce jako wspólnik spółki cywilnej lub spółki osobowej.</w:t>
      </w:r>
    </w:p>
    <w:p w14:paraId="0715E8E0" w14:textId="77777777" w:rsidR="00B84119" w:rsidRPr="00C44BBA" w:rsidRDefault="00073144" w:rsidP="0007677B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Posiadaniu co najmniej 10% udziałów lub akcji, o ile niższy próg nie wynika z przepisów prawa lub nie został określony przez IZ.</w:t>
      </w:r>
    </w:p>
    <w:p w14:paraId="0F70CFAA" w14:textId="77777777" w:rsidR="00B84119" w:rsidRPr="00C44BBA" w:rsidRDefault="00073144" w:rsidP="0007677B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Pełnieniu funkcji członka organu nadzorczego lub zarządzającego, prokurenta, pełnomocnika.</w:t>
      </w:r>
    </w:p>
    <w:p w14:paraId="2F06DBAB" w14:textId="62FCEBB4" w:rsidR="00B84119" w:rsidRPr="00C44BBA" w:rsidRDefault="00073144" w:rsidP="0007677B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Pozostawaniu w związku małżeńskim, w stosunku pokrewieństwa lub powinowactwa w linii prostej, pokrewieństwa lub powinowactwa w linii bocznej do drugiego stopnia lub związaniu z tytułu przysposobienia, opieki lub kurateli.</w:t>
      </w:r>
      <w:r w:rsidR="00EC1A11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Pozostawaniu we wspólnym pożyciu, osób </w:t>
      </w:r>
      <w:r w:rsidR="00EC1A11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o których mowa powyżej z wykonawcą, jego zastępcą prawnym lub członkami organów zarządzających lub organów nadzorczych wykonawców ubiegających się o udzielenie zamówienia.</w:t>
      </w:r>
    </w:p>
    <w:p w14:paraId="4D8FBF57" w14:textId="53D75BC0" w:rsidR="00073144" w:rsidRPr="00C44BBA" w:rsidRDefault="00073144" w:rsidP="0007677B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Pozostawaniu z osobami, o których mowa powyżej, w takim stosunku prawnym lub faktycznym, że istnieje uzasadniona wątpliwość co do ich bezstronności lub niezależności </w:t>
      </w:r>
      <w:r w:rsidR="00C13FCD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w związku z postępowaniem o udzielenie zamówienia.</w:t>
      </w:r>
    </w:p>
    <w:p w14:paraId="093BE272" w14:textId="155821C7" w:rsidR="00AC7A7C" w:rsidRPr="00C44BBA" w:rsidRDefault="002B649B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Weryfikacja braku spełnienia przesłanek do wykluczenia </w:t>
      </w:r>
      <w:r w:rsidR="007457DC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ykonawcy z udziału w postępowaniu będzie następowała na podstawie oświadcze</w:t>
      </w:r>
      <w:r w:rsidR="006E4630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ń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własn</w:t>
      </w:r>
      <w:r w:rsidR="006E4630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ych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Wykonawcy, które </w:t>
      </w:r>
      <w:r w:rsidR="006951CD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Wykonawca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jest zobowiązany</w:t>
      </w:r>
      <w:r w:rsidR="00CC4989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wypełnić</w:t>
      </w:r>
      <w:r w:rsidR="00B84119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podpisać (jeśli jest to wymagane)</w:t>
      </w:r>
      <w:r w:rsidR="00CC4989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dołączyć</w:t>
      </w:r>
      <w:r w:rsidR="007457DC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(złożyć)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do oferty</w:t>
      </w:r>
      <w:r w:rsidR="00CC4989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zgodnie ze wzorami stanowiącymi </w:t>
      </w:r>
      <w:r w:rsidR="00CC4989"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lastRenderedPageBreak/>
        <w:t xml:space="preserve">załączniki </w:t>
      </w:r>
      <w:r w:rsidR="0084328D"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nr 4, 6 i 7</w:t>
      </w:r>
      <w:r w:rsidR="0017470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do ZO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z tym zastrzeżeniem, że Zamawiający może weryfikować istnienie lub brak istnienia przesłanek wykluczenia z postępowania przy pomocy innych środków dowodowych.</w:t>
      </w:r>
    </w:p>
    <w:p w14:paraId="1D1325B1" w14:textId="7049DC27" w:rsidR="00CC4989" w:rsidRPr="00C44BBA" w:rsidRDefault="00174702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</w:t>
      </w:r>
      <w:r w:rsidR="00CC4989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świadcze</w:t>
      </w:r>
      <w:r w:rsidR="00B84119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nia</w:t>
      </w:r>
      <w:r w:rsidR="00CC4989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własn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 Wykonawcy, o których mowa w pkt 4.2. ZO, powinny być złożone na wzorach wskazanych przez Zamawiającego.</w:t>
      </w:r>
    </w:p>
    <w:p w14:paraId="630484AB" w14:textId="0A483739" w:rsidR="00C64D62" w:rsidRPr="00C44BBA" w:rsidRDefault="006E4630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Ocena spełnienia bądź braku spełnienia </w:t>
      </w:r>
      <w:r w:rsidR="001B61A6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przez Wykonawcę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przesłanek do wykluczenia</w:t>
      </w:r>
      <w:r w:rsidR="0017470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 udziału </w:t>
      </w:r>
      <w:r w:rsidR="00EC1A11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post</w:t>
      </w:r>
      <w:r w:rsidR="001B61A6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ę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powaniu</w:t>
      </w:r>
      <w:r w:rsidR="001B61A6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wskazanych w pkt 4.1. ZO,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zostanie dokonana metodą spełnia/nie spełnia w oparciu </w:t>
      </w:r>
      <w:r w:rsidR="00EC1A11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 informacje zawarte w dokumentach </w:t>
      </w:r>
      <w:r w:rsidR="001B61A6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wskazanych w pkt 4.2. ZO.</w:t>
      </w:r>
    </w:p>
    <w:p w14:paraId="638E77E5" w14:textId="0F7B3A89" w:rsidR="00CC4989" w:rsidRPr="00C44BBA" w:rsidRDefault="00CC4989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przypadku spełnienia przez Wykonawcę którejkolwiek z wymienionych przesłanek wykluczenia, </w:t>
      </w:r>
      <w:r w:rsidR="00EC1A11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których mowa w pkt 4.1. ZO Wykonawca zostanie wykluczony z postępowania a jego oferta uznana za odrzuconą.</w:t>
      </w:r>
    </w:p>
    <w:p w14:paraId="573B4AF5" w14:textId="05814F6C" w:rsidR="0076290F" w:rsidRPr="00C44BBA" w:rsidRDefault="00B84119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Taki sam skutek jak w pkt 4.5 ZO będzie miało niezłożenie oświadczenia własnego Wykonawcy o treści odpowiadającej </w:t>
      </w:r>
      <w:r w:rsidR="007457DC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treści wymaganej przez Zamawiającego w załącznikach do ZO lub o treści niezgodnej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C1A11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7457DC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treścią wymaganą przez Zamawiającego w załącznikach do ZO, a także niewłaściwe (niepełne, lub błędne) lub poświadczające nieprawdę wypełnienie załączników do ZO.</w:t>
      </w:r>
    </w:p>
    <w:p w14:paraId="57D3F2B9" w14:textId="77777777" w:rsidR="0084328D" w:rsidRPr="00C44BBA" w:rsidRDefault="0084328D" w:rsidP="0084328D">
      <w:pPr>
        <w:pStyle w:val="Akapitzlist"/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08A6C3AF" w14:textId="77777777" w:rsidR="00644106" w:rsidRPr="00C44BB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Warunki udziału w postępowaniu oraz opis sposobu dokonywania oceny spełniania tych warunków</w:t>
      </w:r>
      <w:r w:rsidR="00E36FFA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:</w:t>
      </w:r>
    </w:p>
    <w:p w14:paraId="00ADB512" w14:textId="77777777" w:rsidR="00644106" w:rsidRPr="00C44BBA" w:rsidRDefault="00644106" w:rsidP="0007677B">
      <w:pPr>
        <w:numPr>
          <w:ilvl w:val="1"/>
          <w:numId w:val="5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 udzielenie zamówienia mogą ubiegać się </w:t>
      </w:r>
      <w:r w:rsidR="00E36FFA" w:rsidRPr="00C44BBA">
        <w:rPr>
          <w:rFonts w:ascii="Arial" w:hAnsi="Arial" w:cs="Arial"/>
          <w:color w:val="000000" w:themeColor="text1"/>
          <w:sz w:val="20"/>
          <w:szCs w:val="20"/>
        </w:rPr>
        <w:t>W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ykonawcy, którzy spełniają następujące warunki udziału </w:t>
      </w:r>
      <w:r w:rsidR="00587400" w:rsidRPr="00C44BBA">
        <w:rPr>
          <w:rFonts w:ascii="Arial" w:hAnsi="Arial" w:cs="Arial"/>
          <w:color w:val="000000" w:themeColor="text1"/>
          <w:sz w:val="20"/>
          <w:szCs w:val="20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</w:rPr>
        <w:t>w postępowaniu:</w:t>
      </w:r>
    </w:p>
    <w:p w14:paraId="621CFD18" w14:textId="5C52E39E" w:rsidR="00EC23B6" w:rsidRPr="00C44BBA" w:rsidRDefault="00644106" w:rsidP="0007677B">
      <w:pPr>
        <w:numPr>
          <w:ilvl w:val="2"/>
          <w:numId w:val="5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Posiadają </w:t>
      </w: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 xml:space="preserve">uprawnienia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do wykonywania określonej działalności lub </w:t>
      </w:r>
      <w:r w:rsidR="0050335D" w:rsidRPr="00C44BBA">
        <w:rPr>
          <w:rFonts w:ascii="Arial" w:hAnsi="Arial" w:cs="Arial"/>
          <w:color w:val="000000" w:themeColor="text1"/>
          <w:sz w:val="20"/>
          <w:szCs w:val="20"/>
        </w:rPr>
        <w:t>czynności,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jeśli przepisy prawa nakładają obowiązek ich posiadania</w:t>
      </w:r>
      <w:r w:rsidR="00607324"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52E3CA" w14:textId="05BF04C9" w:rsidR="00E72EC5" w:rsidRPr="00C44BBA" w:rsidRDefault="004C3590" w:rsidP="0007677B">
      <w:pPr>
        <w:pStyle w:val="Akapitzlist"/>
        <w:numPr>
          <w:ilvl w:val="3"/>
          <w:numId w:val="5"/>
        </w:numPr>
        <w:spacing w:after="0" w:line="276" w:lineRule="auto"/>
        <w:ind w:left="1985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nie stawia warunku.</w:t>
      </w:r>
    </w:p>
    <w:p w14:paraId="39D49ACE" w14:textId="77777777" w:rsidR="00644106" w:rsidRPr="00C44BBA" w:rsidRDefault="00644106" w:rsidP="0007677B">
      <w:pPr>
        <w:numPr>
          <w:ilvl w:val="2"/>
          <w:numId w:val="5"/>
        </w:numPr>
        <w:spacing w:after="0" w:line="240" w:lineRule="auto"/>
        <w:ind w:left="1275" w:hanging="57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Posiadają </w:t>
      </w: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wiedzę i doświadczenie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niezbędne do należytego wykonania zamówienia.</w:t>
      </w:r>
    </w:p>
    <w:p w14:paraId="7E556775" w14:textId="5D08B24E" w:rsidR="002B63FC" w:rsidRPr="00C44BBA" w:rsidRDefault="00DC264D" w:rsidP="0007677B">
      <w:pPr>
        <w:pStyle w:val="Akapitzlist"/>
        <w:numPr>
          <w:ilvl w:val="3"/>
          <w:numId w:val="5"/>
        </w:numPr>
        <w:spacing w:after="0" w:line="240" w:lineRule="auto"/>
        <w:ind w:left="19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nie stawia warunku.</w:t>
      </w:r>
    </w:p>
    <w:p w14:paraId="34E425AF" w14:textId="249FF353" w:rsidR="00644106" w:rsidRPr="00C44BBA" w:rsidRDefault="00644106" w:rsidP="0007677B">
      <w:pPr>
        <w:numPr>
          <w:ilvl w:val="2"/>
          <w:numId w:val="5"/>
        </w:numPr>
        <w:spacing w:after="0" w:line="240" w:lineRule="auto"/>
        <w:ind w:left="1275" w:hanging="57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Dysponują odpowiednim 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potencjałem technicznym</w:t>
      </w:r>
      <w:r w:rsidR="004A718C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(zdolność techniczna)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65B5AF" w14:textId="2E6CCD36" w:rsidR="004A718C" w:rsidRPr="00C44BBA" w:rsidRDefault="00EC23B6" w:rsidP="0007677B">
      <w:pPr>
        <w:numPr>
          <w:ilvl w:val="3"/>
          <w:numId w:val="5"/>
        </w:numPr>
        <w:spacing w:after="0" w:line="240" w:lineRule="auto"/>
        <w:ind w:left="1984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nie stawia warunku.</w:t>
      </w:r>
    </w:p>
    <w:p w14:paraId="55E84C8A" w14:textId="7CD945C3" w:rsidR="00740AEF" w:rsidRPr="00C44BBA" w:rsidRDefault="00406952" w:rsidP="0007677B">
      <w:pPr>
        <w:numPr>
          <w:ilvl w:val="2"/>
          <w:numId w:val="5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Dysponują odpowiednim </w:t>
      </w: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potencjałem kadrowym</w:t>
      </w:r>
      <w:r w:rsidR="004A718C" w:rsidRPr="00C44BBA">
        <w:rPr>
          <w:rFonts w:ascii="Arial" w:hAnsi="Arial" w:cs="Arial"/>
          <w:b/>
          <w:color w:val="000000" w:themeColor="text1"/>
          <w:sz w:val="20"/>
          <w:szCs w:val="20"/>
        </w:rPr>
        <w:t xml:space="preserve"> (zdolność zawodowa)</w:t>
      </w: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6CD71534" w14:textId="1B885E3A" w:rsidR="00DC264D" w:rsidRPr="00C44BBA" w:rsidRDefault="00740AEF" w:rsidP="0007677B">
      <w:pPr>
        <w:pStyle w:val="Akapitzlist"/>
        <w:numPr>
          <w:ilvl w:val="3"/>
          <w:numId w:val="5"/>
        </w:numPr>
        <w:spacing w:after="0" w:line="240" w:lineRule="auto"/>
        <w:ind w:left="19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" w:name="_Hlk91539205"/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Warunek ten zostanie spełniony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jeśli wykonawca </w:t>
      </w:r>
      <w:r w:rsidR="0050335D" w:rsidRPr="00C44BBA">
        <w:rPr>
          <w:rFonts w:ascii="Arial" w:hAnsi="Arial" w:cs="Arial"/>
          <w:color w:val="000000" w:themeColor="text1"/>
          <w:sz w:val="20"/>
          <w:szCs w:val="20"/>
        </w:rPr>
        <w:t>wykaże,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iż dysponuje (lub będzie dysponował na</w:t>
      </w:r>
      <w:r w:rsidR="00BA0D50" w:rsidRPr="00C44BBA">
        <w:rPr>
          <w:rFonts w:ascii="Arial" w:hAnsi="Arial" w:cs="Arial"/>
          <w:color w:val="000000" w:themeColor="text1"/>
          <w:sz w:val="20"/>
          <w:szCs w:val="20"/>
        </w:rPr>
        <w:t xml:space="preserve"> etapie realizacji zamówienia), </w:t>
      </w:r>
      <w:r w:rsidR="00844E4D" w:rsidRPr="00C44BBA">
        <w:rPr>
          <w:rFonts w:ascii="Arial" w:hAnsi="Arial" w:cs="Arial"/>
          <w:color w:val="000000" w:themeColor="text1"/>
          <w:sz w:val="20"/>
          <w:szCs w:val="20"/>
        </w:rPr>
        <w:t xml:space="preserve">co najmniej </w:t>
      </w:r>
      <w:r w:rsidR="004C3590" w:rsidRPr="00C44BBA">
        <w:rPr>
          <w:rFonts w:ascii="Arial" w:hAnsi="Arial" w:cs="Arial"/>
          <w:color w:val="000000" w:themeColor="text1"/>
          <w:sz w:val="20"/>
          <w:szCs w:val="20"/>
        </w:rPr>
        <w:t>jedną (1) osobą (psychologi</w:t>
      </w:r>
      <w:r w:rsidR="00DC264D" w:rsidRPr="00C44BBA">
        <w:rPr>
          <w:rFonts w:ascii="Arial" w:hAnsi="Arial" w:cs="Arial"/>
          <w:color w:val="000000" w:themeColor="text1"/>
          <w:sz w:val="20"/>
          <w:szCs w:val="20"/>
        </w:rPr>
        <w:t>em)</w:t>
      </w:r>
      <w:r w:rsidR="0065412C" w:rsidRPr="00C44BBA">
        <w:rPr>
          <w:rFonts w:ascii="Arial" w:hAnsi="Arial" w:cs="Arial"/>
          <w:color w:val="000000" w:themeColor="text1"/>
          <w:sz w:val="20"/>
          <w:szCs w:val="20"/>
        </w:rPr>
        <w:t xml:space="preserve"> któr</w:t>
      </w:r>
      <w:r w:rsidR="00DC264D" w:rsidRPr="00C44BBA">
        <w:rPr>
          <w:rFonts w:ascii="Arial" w:hAnsi="Arial" w:cs="Arial"/>
          <w:color w:val="000000" w:themeColor="text1"/>
          <w:sz w:val="20"/>
          <w:szCs w:val="20"/>
        </w:rPr>
        <w:t>a</w:t>
      </w:r>
      <w:r w:rsidR="0065412C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C264D" w:rsidRPr="00C44BBA">
        <w:rPr>
          <w:rFonts w:ascii="Arial" w:hAnsi="Arial" w:cs="Arial"/>
          <w:color w:val="000000" w:themeColor="text1"/>
          <w:sz w:val="20"/>
          <w:szCs w:val="20"/>
        </w:rPr>
        <w:t>będzie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uczestniczyć w wykonaniu zamówienia,</w:t>
      </w:r>
      <w:r w:rsidR="00EA5A58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E0D21" w:rsidRPr="00C44BBA">
        <w:rPr>
          <w:rFonts w:ascii="Arial" w:hAnsi="Arial" w:cs="Arial"/>
          <w:color w:val="000000" w:themeColor="text1"/>
          <w:sz w:val="20"/>
          <w:szCs w:val="20"/>
        </w:rPr>
        <w:t>a któr</w:t>
      </w:r>
      <w:r w:rsidR="00DC264D" w:rsidRPr="00C44BBA">
        <w:rPr>
          <w:rFonts w:ascii="Arial" w:hAnsi="Arial" w:cs="Arial"/>
          <w:color w:val="000000" w:themeColor="text1"/>
          <w:sz w:val="20"/>
          <w:szCs w:val="20"/>
        </w:rPr>
        <w:t>a</w:t>
      </w:r>
      <w:r w:rsidR="00BE0D21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15F0B" w:rsidRPr="00C44BBA">
        <w:rPr>
          <w:rFonts w:ascii="Arial" w:hAnsi="Arial" w:cs="Arial"/>
          <w:color w:val="000000" w:themeColor="text1"/>
          <w:sz w:val="20"/>
          <w:szCs w:val="20"/>
        </w:rPr>
        <w:t>b</w:t>
      </w:r>
      <w:r w:rsidR="00DC264D" w:rsidRPr="00C44BBA">
        <w:rPr>
          <w:rFonts w:ascii="Arial" w:hAnsi="Arial" w:cs="Arial"/>
          <w:color w:val="000000" w:themeColor="text1"/>
          <w:sz w:val="20"/>
          <w:szCs w:val="20"/>
        </w:rPr>
        <w:t>ędzie</w:t>
      </w:r>
      <w:r w:rsidR="00E15F0B" w:rsidRPr="00C44BBA">
        <w:rPr>
          <w:rFonts w:ascii="Arial" w:hAnsi="Arial" w:cs="Arial"/>
          <w:color w:val="000000" w:themeColor="text1"/>
          <w:sz w:val="20"/>
          <w:szCs w:val="20"/>
        </w:rPr>
        <w:t xml:space="preserve"> posiadać</w:t>
      </w:r>
      <w:r w:rsidR="00844E4D" w:rsidRPr="00C44BBA">
        <w:rPr>
          <w:rFonts w:ascii="Arial" w:hAnsi="Arial" w:cs="Arial"/>
          <w:color w:val="000000" w:themeColor="text1"/>
          <w:sz w:val="20"/>
          <w:szCs w:val="20"/>
        </w:rPr>
        <w:t xml:space="preserve"> (legitymować się):</w:t>
      </w:r>
    </w:p>
    <w:p w14:paraId="32F90748" w14:textId="5CB2C84C" w:rsidR="00CD344A" w:rsidRPr="00C44BBA" w:rsidRDefault="0060536F" w:rsidP="0060536F">
      <w:pPr>
        <w:pStyle w:val="Akapitzlist"/>
        <w:numPr>
          <w:ilvl w:val="4"/>
          <w:numId w:val="5"/>
        </w:numPr>
        <w:spacing w:after="0" w:line="240" w:lineRule="auto"/>
        <w:ind w:left="3119" w:hanging="113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bookmarkStart w:id="7" w:name="_Hlk165212930"/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>wykształcenie</w:t>
      </w:r>
      <w:r w:rsidR="005776D9" w:rsidRPr="00C44BBA">
        <w:rPr>
          <w:rFonts w:ascii="Arial" w:hAnsi="Arial" w:cs="Arial"/>
          <w:bCs/>
          <w:color w:val="000000" w:themeColor="text1"/>
          <w:sz w:val="20"/>
          <w:szCs w:val="20"/>
        </w:rPr>
        <w:t>m</w:t>
      </w: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 wyższ</w:t>
      </w:r>
      <w:bookmarkEnd w:id="7"/>
      <w:r w:rsidR="005776D9" w:rsidRPr="00C44BBA">
        <w:rPr>
          <w:rFonts w:ascii="Arial" w:hAnsi="Arial" w:cs="Arial"/>
          <w:bCs/>
          <w:color w:val="000000" w:themeColor="text1"/>
          <w:sz w:val="20"/>
          <w:szCs w:val="20"/>
        </w:rPr>
        <w:t>ym – ukończone studia magisterskie na kierunku psychologia,</w:t>
      </w:r>
    </w:p>
    <w:p w14:paraId="5D7E6696" w14:textId="001ECD3B" w:rsidR="00240B17" w:rsidRPr="00C44BBA" w:rsidRDefault="00240B17" w:rsidP="001C3DFC">
      <w:pPr>
        <w:pStyle w:val="Akapitzlist"/>
        <w:numPr>
          <w:ilvl w:val="4"/>
          <w:numId w:val="5"/>
        </w:numPr>
        <w:spacing w:after="0" w:line="240" w:lineRule="auto"/>
        <w:ind w:left="3119" w:hanging="113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minimalnym 2 (dwu) letnim </w:t>
      </w:r>
      <w:r w:rsidR="00844E4D" w:rsidRPr="00C44BBA">
        <w:rPr>
          <w:rFonts w:ascii="Arial" w:hAnsi="Arial" w:cs="Arial"/>
          <w:b/>
          <w:color w:val="000000" w:themeColor="text1"/>
          <w:sz w:val="20"/>
          <w:szCs w:val="20"/>
        </w:rPr>
        <w:t>doświadczeniem</w:t>
      </w: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 xml:space="preserve"> zawodowym</w:t>
      </w: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 w </w:t>
      </w:r>
      <w:r w:rsidR="0060536F" w:rsidRPr="00C44BBA">
        <w:rPr>
          <w:rFonts w:ascii="Arial" w:hAnsi="Arial" w:cs="Arial"/>
          <w:bCs/>
          <w:color w:val="000000" w:themeColor="text1"/>
          <w:sz w:val="20"/>
          <w:szCs w:val="20"/>
        </w:rPr>
        <w:t>zakresie poradnictwa psychologicznego</w:t>
      </w:r>
      <w:r w:rsidR="00034902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</w:p>
    <w:p w14:paraId="6A5D61FF" w14:textId="259ECDA9" w:rsidR="00DA21FA" w:rsidRPr="00C44BBA" w:rsidRDefault="00DA21FA" w:rsidP="00DA21FA">
      <w:pPr>
        <w:pStyle w:val="Akapitzlist"/>
        <w:spacing w:after="0" w:line="240" w:lineRule="auto"/>
        <w:ind w:left="3119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>ORAZ:</w:t>
      </w:r>
    </w:p>
    <w:p w14:paraId="136E3D34" w14:textId="420F3FDC" w:rsidR="00DA21FA" w:rsidRPr="00C44BBA" w:rsidRDefault="0060536F" w:rsidP="0089389B">
      <w:pPr>
        <w:pStyle w:val="Akapitzlist"/>
        <w:spacing w:after="0" w:line="240" w:lineRule="auto"/>
        <w:ind w:left="3119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psycholog </w:t>
      </w:r>
      <w:r w:rsidR="00DA21FA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w okresie ostatnich 36 miesięcy przed upływem terminu składania ofert przeprowadził </w:t>
      </w: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poradnictwo psychologiczne </w:t>
      </w:r>
      <w:r w:rsidR="00DA21FA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w wymiarze co najmniej </w:t>
      </w:r>
      <w:r w:rsidR="005E7A74" w:rsidRPr="00C44BBA">
        <w:rPr>
          <w:rFonts w:ascii="Arial" w:hAnsi="Arial" w:cs="Arial"/>
          <w:bCs/>
          <w:color w:val="000000" w:themeColor="text1"/>
          <w:sz w:val="20"/>
          <w:szCs w:val="20"/>
        </w:rPr>
        <w:t>368</w:t>
      </w: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 godzin,</w:t>
      </w:r>
    </w:p>
    <w:p w14:paraId="58AB0B58" w14:textId="411B98FD" w:rsidR="00536C56" w:rsidRPr="00C44BBA" w:rsidRDefault="00EF3A0E" w:rsidP="0007677B">
      <w:pPr>
        <w:pStyle w:val="Akapitzlist"/>
        <w:numPr>
          <w:ilvl w:val="4"/>
          <w:numId w:val="5"/>
        </w:numPr>
        <w:spacing w:after="0" w:line="240" w:lineRule="auto"/>
        <w:ind w:left="3119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536C56" w:rsidRPr="00C44BBA">
        <w:rPr>
          <w:rFonts w:ascii="Arial" w:hAnsi="Arial" w:cs="Arial"/>
          <w:bCs/>
          <w:color w:val="000000" w:themeColor="text1"/>
          <w:sz w:val="20"/>
          <w:szCs w:val="20"/>
        </w:rPr>
        <w:t>rzedstawi oświadczeni</w:t>
      </w: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="00536C56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0536F" w:rsidRPr="00C44BBA">
        <w:rPr>
          <w:rFonts w:ascii="Arial" w:hAnsi="Arial" w:cs="Arial"/>
          <w:bCs/>
          <w:color w:val="000000" w:themeColor="text1"/>
          <w:sz w:val="20"/>
          <w:szCs w:val="20"/>
        </w:rPr>
        <w:t>psycholog</w:t>
      </w:r>
      <w:r w:rsidR="00536C56" w:rsidRPr="00C44BBA">
        <w:rPr>
          <w:rFonts w:ascii="Arial" w:hAnsi="Arial" w:cs="Arial"/>
          <w:bCs/>
          <w:color w:val="000000" w:themeColor="text1"/>
          <w:sz w:val="20"/>
          <w:szCs w:val="20"/>
        </w:rPr>
        <w:t>a o dobrowolnym wyrażeniu zgody na przetwarzanie danych osobowych</w:t>
      </w:r>
      <w:r w:rsidR="0060536F" w:rsidRPr="00C44BB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09F5DCEA" w14:textId="77777777" w:rsidR="00240B17" w:rsidRPr="00C44BBA" w:rsidRDefault="00240B17" w:rsidP="00240B17">
      <w:pPr>
        <w:pStyle w:val="Akapitzlist"/>
        <w:spacing w:after="0" w:line="240" w:lineRule="auto"/>
        <w:ind w:left="3119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07C3380" w14:textId="7E9615F4" w:rsidR="00844E4D" w:rsidRPr="00C44BBA" w:rsidRDefault="00844E4D" w:rsidP="0007677B">
      <w:pPr>
        <w:numPr>
          <w:ilvl w:val="3"/>
          <w:numId w:val="5"/>
        </w:numPr>
        <w:spacing w:after="0" w:line="240" w:lineRule="auto"/>
        <w:ind w:left="198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Weryfikacja spełnienia warunku zostanie dokonana na postawie dołączonego do ofert oświadczenia wykonawcy (Wykaz osób, skierowanych przez wykonawcę do realizacji zamówienia) - zgodnego ze wzorem stanowiącym 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załącznik nr </w:t>
      </w:r>
      <w:r w:rsidR="00694AC1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r w:rsidR="00904AD6" w:rsidRPr="00C44BBA">
        <w:rPr>
          <w:rFonts w:ascii="Arial" w:hAnsi="Arial" w:cs="Arial"/>
          <w:color w:val="000000" w:themeColor="text1"/>
          <w:sz w:val="20"/>
          <w:szCs w:val="20"/>
        </w:rPr>
        <w:t>ZO</w:t>
      </w:r>
      <w:r w:rsidR="00A309DC" w:rsidRPr="00C44BBA">
        <w:rPr>
          <w:rFonts w:ascii="Arial" w:hAnsi="Arial" w:cs="Arial"/>
          <w:color w:val="000000" w:themeColor="text1"/>
          <w:sz w:val="20"/>
          <w:szCs w:val="20"/>
        </w:rPr>
        <w:t xml:space="preserve"> oraz dokumentów potwierdzających zdobyte </w:t>
      </w:r>
      <w:r w:rsidR="00A309DC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wykształcenie lub kwalifikacje lub kompetencje (np. dyplomy, </w:t>
      </w:r>
      <w:bookmarkStart w:id="8" w:name="_Hlk169206153"/>
      <w:r w:rsidR="00A309DC" w:rsidRPr="00C44BBA">
        <w:rPr>
          <w:rFonts w:ascii="Arial" w:hAnsi="Arial" w:cs="Arial"/>
          <w:bCs/>
          <w:color w:val="000000" w:themeColor="text1"/>
          <w:sz w:val="20"/>
          <w:szCs w:val="20"/>
        </w:rPr>
        <w:t>certyfikaty, świadectwa, zaświadczenia i inne dokumenty</w:t>
      </w:r>
      <w:bookmarkEnd w:id="8"/>
      <w:r w:rsidR="00A309DC" w:rsidRPr="00C44BBA">
        <w:rPr>
          <w:rFonts w:ascii="Arial" w:hAnsi="Arial" w:cs="Arial"/>
          <w:bCs/>
          <w:color w:val="000000" w:themeColor="text1"/>
          <w:sz w:val="20"/>
          <w:szCs w:val="20"/>
        </w:rPr>
        <w:t>) pochodzące od podmiotów uprawnionych do ich wystawienia</w:t>
      </w:r>
      <w:r w:rsidR="00904AD6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 oraz dokumentów potwierdzających zdobyte doświadczenie zawodowe (np. </w:t>
      </w:r>
      <w:bookmarkStart w:id="9" w:name="_Hlk169206180"/>
      <w:r w:rsidR="00904AD6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referencje, </w:t>
      </w:r>
      <w:r w:rsidR="004B53EC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świadectwa pracy, </w:t>
      </w:r>
      <w:r w:rsidR="00904AD6" w:rsidRPr="00C44BBA">
        <w:rPr>
          <w:rFonts w:ascii="Arial" w:hAnsi="Arial" w:cs="Arial"/>
          <w:bCs/>
          <w:color w:val="000000" w:themeColor="text1"/>
          <w:sz w:val="20"/>
          <w:szCs w:val="20"/>
        </w:rPr>
        <w:t>listy polecające, poświadczenia</w:t>
      </w:r>
      <w:bookmarkEnd w:id="9"/>
      <w:r w:rsidR="00904AD6" w:rsidRPr="00C44BBA">
        <w:rPr>
          <w:rFonts w:ascii="Arial" w:hAnsi="Arial" w:cs="Arial"/>
          <w:bCs/>
          <w:color w:val="000000" w:themeColor="text1"/>
          <w:sz w:val="20"/>
          <w:szCs w:val="20"/>
        </w:rPr>
        <w:t>)</w:t>
      </w:r>
      <w:r w:rsidR="009B5E1D" w:rsidRPr="00C44BBA">
        <w:rPr>
          <w:rFonts w:ascii="Arial" w:hAnsi="Arial" w:cs="Arial"/>
          <w:bCs/>
          <w:color w:val="000000" w:themeColor="text1"/>
          <w:sz w:val="20"/>
          <w:szCs w:val="20"/>
        </w:rPr>
        <w:t>, a także oświadczenia o którym mowa w pkt 5.1.4.1.3. ZO.</w:t>
      </w:r>
      <w:r w:rsidR="00950F72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 Warunek zostanie uznany za spełniony wyłącznie w przypadku, gdy wszystkie osoby wskazane w Załączniku nr 5 spełnią wymagania określone w pkt 5.1.4.1.</w:t>
      </w:r>
    </w:p>
    <w:bookmarkEnd w:id="6"/>
    <w:p w14:paraId="0DB4D318" w14:textId="77777777" w:rsidR="00406952" w:rsidRPr="00C44BBA" w:rsidRDefault="00406952" w:rsidP="0007677B">
      <w:pPr>
        <w:numPr>
          <w:ilvl w:val="2"/>
          <w:numId w:val="5"/>
        </w:numPr>
        <w:spacing w:after="0" w:line="240" w:lineRule="auto"/>
        <w:ind w:left="1275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Znajdują się w sytuacji ekonomicznej i finansowej zapewniającej należyte wykonanie zamówienia.</w:t>
      </w:r>
    </w:p>
    <w:p w14:paraId="6D12F2D1" w14:textId="20643CC6" w:rsidR="00406952" w:rsidRPr="00C44BBA" w:rsidRDefault="00072DD7" w:rsidP="0007677B">
      <w:pPr>
        <w:numPr>
          <w:ilvl w:val="3"/>
          <w:numId w:val="5"/>
        </w:numPr>
        <w:spacing w:after="0" w:line="240" w:lineRule="auto"/>
        <w:ind w:left="1984"/>
        <w:rPr>
          <w:rFonts w:ascii="Arial" w:hAnsi="Arial" w:cs="Arial"/>
          <w:color w:val="000000" w:themeColor="text1"/>
          <w:sz w:val="20"/>
          <w:szCs w:val="20"/>
        </w:rPr>
      </w:pPr>
      <w:bookmarkStart w:id="10" w:name="_Hlk164788507"/>
      <w:r w:rsidRPr="00C44BBA">
        <w:rPr>
          <w:rFonts w:ascii="Arial" w:hAnsi="Arial" w:cs="Arial"/>
          <w:color w:val="000000" w:themeColor="text1"/>
          <w:sz w:val="20"/>
          <w:szCs w:val="20"/>
        </w:rPr>
        <w:t>Zamawiający nie stawia warunku</w:t>
      </w:r>
      <w:r w:rsidR="00406952"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bookmarkEnd w:id="10"/>
    <w:p w14:paraId="3FF1EBFF" w14:textId="24F33B04" w:rsidR="0076290F" w:rsidRPr="00C44BBA" w:rsidRDefault="00EF26AB" w:rsidP="0007677B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Ocena spełnienia warunków udziału w postępowaniu będzie dokonywana w formule: spełnia/nie spełnia.</w:t>
      </w:r>
    </w:p>
    <w:p w14:paraId="37035B68" w14:textId="77777777" w:rsidR="0076290F" w:rsidRPr="00C44BBA" w:rsidRDefault="0076290F" w:rsidP="0076290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2F57C1" w14:textId="77777777" w:rsidR="00406952" w:rsidRPr="00C44BBA" w:rsidRDefault="00406952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Kryteria oceny ofert wraz ze wskazaniem ich wagi oraz sposób przyznawania punktacji za spełnienie danego kryterium oceny ofert</w:t>
      </w: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:</w:t>
      </w:r>
    </w:p>
    <w:p w14:paraId="7F465A6E" w14:textId="77777777" w:rsidR="00406952" w:rsidRPr="00C44BBA" w:rsidRDefault="00406952" w:rsidP="0007677B">
      <w:pPr>
        <w:numPr>
          <w:ilvl w:val="1"/>
          <w:numId w:val="6"/>
        </w:numPr>
        <w:spacing w:before="120" w:after="120" w:line="240" w:lineRule="auto"/>
        <w:ind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Ocenie punktowej w ramach kryteriów oceny ofert zostaną poddane wyłącznie oferty spełniające wymagania formalne, tj. oferty nieodrzucone oraz oferty Wykonawców niewykluczonych z udziału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br/>
        <w:t>w postępowaniu.</w:t>
      </w:r>
    </w:p>
    <w:p w14:paraId="49082D90" w14:textId="77777777" w:rsidR="00406952" w:rsidRPr="00C44BBA" w:rsidRDefault="00406952" w:rsidP="0007677B">
      <w:pPr>
        <w:numPr>
          <w:ilvl w:val="1"/>
          <w:numId w:val="6"/>
        </w:numPr>
        <w:spacing w:after="120" w:line="240" w:lineRule="auto"/>
        <w:ind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Przy dokonywaniu oceny ofert Zamawiający będzie stosował następujące kryteria: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3688"/>
        <w:gridCol w:w="992"/>
        <w:gridCol w:w="851"/>
        <w:gridCol w:w="2835"/>
      </w:tblGrid>
      <w:tr w:rsidR="00C44BBA" w:rsidRPr="00C44BBA" w14:paraId="49D04A01" w14:textId="77777777" w:rsidTr="00FF692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D40A" w14:textId="77777777" w:rsidR="00FF6922" w:rsidRPr="00C44BBA" w:rsidRDefault="00FF6922" w:rsidP="00934175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5E99" w14:textId="77777777" w:rsidR="00FF6922" w:rsidRPr="00C44BBA" w:rsidRDefault="00FF6922" w:rsidP="00934175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Kryterium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D77" w14:textId="0F940CEA" w:rsidR="00FF6922" w:rsidRPr="00C44BBA" w:rsidRDefault="00FF6922" w:rsidP="00FF692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Symbol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DAAF" w14:textId="77578657" w:rsidR="00FF6922" w:rsidRPr="00C44BBA" w:rsidRDefault="00FF6922" w:rsidP="00934175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7A3D" w14:textId="77777777" w:rsidR="00FF6922" w:rsidRPr="00C44BBA" w:rsidRDefault="00FF6922" w:rsidP="00934175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Maksymalna ilość pkt którą można uzyskać w kryterium</w:t>
            </w:r>
          </w:p>
        </w:tc>
      </w:tr>
      <w:tr w:rsidR="00C44BBA" w:rsidRPr="00C44BBA" w14:paraId="6E011C90" w14:textId="77777777" w:rsidTr="00FF692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EC04" w14:textId="77777777" w:rsidR="00FF6922" w:rsidRPr="00C44BBA" w:rsidRDefault="00FF6922" w:rsidP="00934175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459F" w14:textId="77777777" w:rsidR="00FF6922" w:rsidRPr="00C44BBA" w:rsidRDefault="00FF6922" w:rsidP="00934175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C6F" w14:textId="3D81191B" w:rsidR="00FF6922" w:rsidRPr="00C44BBA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BB60" w14:textId="373739F4" w:rsidR="00FF6922" w:rsidRPr="00C44BBA" w:rsidRDefault="00FF6922" w:rsidP="00934175">
            <w:pPr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266AE3"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512E" w14:textId="795936AE" w:rsidR="00FF6922" w:rsidRPr="00C44BBA" w:rsidRDefault="00FF6922" w:rsidP="00934175">
            <w:pPr>
              <w:tabs>
                <w:tab w:val="left" w:pos="570"/>
                <w:tab w:val="center" w:pos="1238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266AE3"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</w:tr>
      <w:tr w:rsidR="00C44BBA" w:rsidRPr="00C44BBA" w14:paraId="25F594C3" w14:textId="77777777" w:rsidTr="00FF692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541" w14:textId="0F96E2AE" w:rsidR="00FF6922" w:rsidRPr="00C44BBA" w:rsidRDefault="00FF6922" w:rsidP="009341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A7B" w14:textId="799A2BE7" w:rsidR="00FF6922" w:rsidRPr="00C44BBA" w:rsidRDefault="00FF6922" w:rsidP="006053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Gotowość do wykonania </w:t>
            </w:r>
            <w:r w:rsidR="0060536F"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48DD" w14:textId="1CACF029" w:rsidR="00FF6922" w:rsidRPr="00C44BBA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F8B" w14:textId="0B7A986D" w:rsidR="00FF6922" w:rsidRPr="00C44BBA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FB1" w14:textId="2946DF21" w:rsidR="00FF6922" w:rsidRPr="00C44BBA" w:rsidRDefault="00FF6922" w:rsidP="00934175">
            <w:pPr>
              <w:tabs>
                <w:tab w:val="left" w:pos="570"/>
                <w:tab w:val="center" w:pos="1238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</w:tr>
      <w:tr w:rsidR="00C44BBA" w:rsidRPr="00C44BBA" w14:paraId="301092FA" w14:textId="77777777" w:rsidTr="00FF692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463F" w14:textId="2A82D79F" w:rsidR="00FF6922" w:rsidRPr="00C44BBA" w:rsidRDefault="00FF6922" w:rsidP="009341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B728" w14:textId="0A1F89A9" w:rsidR="00FF6922" w:rsidRPr="00C44BBA" w:rsidRDefault="00FF6922" w:rsidP="009341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092" w14:textId="31861615" w:rsidR="00FF6922" w:rsidRPr="00C44BBA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BF6" w14:textId="32963A20" w:rsidR="00FF6922" w:rsidRPr="00C44BBA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935" w14:textId="2D81158E" w:rsidR="00FF6922" w:rsidRPr="00C44BBA" w:rsidRDefault="00FF6922" w:rsidP="00934175">
            <w:pPr>
              <w:tabs>
                <w:tab w:val="left" w:pos="570"/>
                <w:tab w:val="center" w:pos="1238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</w:tr>
      <w:tr w:rsidR="00C44BBA" w:rsidRPr="00C44BBA" w14:paraId="1E8A21C8" w14:textId="77777777" w:rsidTr="00FF692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F03" w14:textId="7896C141" w:rsidR="00FF6922" w:rsidRPr="00C44BBA" w:rsidRDefault="00FF6922" w:rsidP="009341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46B" w14:textId="52C11146" w:rsidR="00FF6922" w:rsidRPr="00C44BBA" w:rsidRDefault="007B41DD" w:rsidP="00C21BEE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Klauzule społeczne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65D" w14:textId="0009FE85" w:rsidR="00FF6922" w:rsidRPr="00C44BBA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04E" w14:textId="3DF4D139" w:rsidR="00FF6922" w:rsidRPr="00C44BBA" w:rsidRDefault="00266AE3" w:rsidP="009341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53C" w14:textId="2E1A119C" w:rsidR="00FF6922" w:rsidRPr="00C44BBA" w:rsidRDefault="00266AE3" w:rsidP="00934175">
            <w:pPr>
              <w:tabs>
                <w:tab w:val="left" w:pos="570"/>
                <w:tab w:val="center" w:pos="1238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</w:tr>
    </w:tbl>
    <w:p w14:paraId="0A3E0AF9" w14:textId="1023F86E" w:rsidR="00BD70D9" w:rsidRPr="00C44BBA" w:rsidRDefault="00BD70D9" w:rsidP="0007677B">
      <w:pPr>
        <w:numPr>
          <w:ilvl w:val="2"/>
          <w:numId w:val="6"/>
        </w:numPr>
        <w:spacing w:before="120" w:after="0" w:line="240" w:lineRule="auto"/>
        <w:ind w:left="1276" w:hanging="567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W kryterium 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  <w:lang w:eastAsia="pl-PL" w:bidi="hi-IN"/>
        </w:rPr>
        <w:t>„Cena”</w:t>
      </w:r>
      <w:r w:rsidR="00FF6922" w:rsidRPr="00C44BBA">
        <w:rPr>
          <w:rFonts w:ascii="Arial" w:hAnsi="Arial" w:cs="Arial"/>
          <w:b/>
          <w:bCs/>
          <w:color w:val="000000" w:themeColor="text1"/>
          <w:sz w:val="20"/>
          <w:szCs w:val="20"/>
          <w:lang w:eastAsia="pl-PL" w:bidi="hi-IN"/>
        </w:rPr>
        <w:t xml:space="preserve"> (C)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  <w:lang w:eastAsia="pl-PL" w:bidi="hi-IN"/>
        </w:rPr>
        <w:t xml:space="preserve"> 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ocena ofert zostanie dokonana przy zastosowaniu następującego wzoru: </w:t>
      </w:r>
    </w:p>
    <w:p w14:paraId="7F1D3AEC" w14:textId="77777777" w:rsidR="00BD70D9" w:rsidRPr="00C44BBA" w:rsidRDefault="00BD70D9" w:rsidP="00BD70D9">
      <w:pPr>
        <w:autoSpaceDE w:val="0"/>
        <w:autoSpaceDN w:val="0"/>
        <w:adjustRightInd w:val="0"/>
        <w:spacing w:after="0" w:line="240" w:lineRule="auto"/>
        <w:ind w:left="568" w:firstLine="708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</w:p>
    <w:p w14:paraId="0937A410" w14:textId="73AB4F25" w:rsidR="00BD70D9" w:rsidRPr="00C44BBA" w:rsidRDefault="00BD70D9" w:rsidP="00BD70D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proofErr w:type="spellStart"/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LPc</w:t>
      </w:r>
      <w:proofErr w:type="spellEnd"/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= cena min/cena b ofert x </w:t>
      </w:r>
      <w:r w:rsidR="009F61CE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5</w:t>
      </w:r>
      <w:r w:rsidR="00266AE3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0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% x 100 </w:t>
      </w:r>
    </w:p>
    <w:p w14:paraId="369DB6BB" w14:textId="77777777" w:rsidR="00BD70D9" w:rsidRPr="00C44BBA" w:rsidRDefault="00BD70D9" w:rsidP="00BD70D9">
      <w:pPr>
        <w:autoSpaceDE w:val="0"/>
        <w:autoSpaceDN w:val="0"/>
        <w:adjustRightInd w:val="0"/>
        <w:spacing w:after="0" w:line="240" w:lineRule="auto"/>
        <w:ind w:left="568" w:firstLine="708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Gdzie: </w:t>
      </w:r>
    </w:p>
    <w:p w14:paraId="5B77F142" w14:textId="77777777" w:rsidR="00BD70D9" w:rsidRPr="00C44BBA" w:rsidRDefault="00BD70D9" w:rsidP="00BD70D9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proofErr w:type="spellStart"/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LPc</w:t>
      </w:r>
      <w:proofErr w:type="spellEnd"/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- oznacza liczbę punktów uzyskanych przez badaną ofertę w ramach kryterium „Cena”. </w:t>
      </w:r>
    </w:p>
    <w:p w14:paraId="236F5C33" w14:textId="77777777" w:rsidR="00BD70D9" w:rsidRPr="00C44BBA" w:rsidRDefault="00BD70D9" w:rsidP="00BD70D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Cena min – oznacza, najniższą cenę oferty spośród ofert badanych w ramach kryteriów oceny. </w:t>
      </w:r>
    </w:p>
    <w:p w14:paraId="0230E799" w14:textId="77777777" w:rsidR="00BD70D9" w:rsidRPr="00C44BBA" w:rsidRDefault="00BD70D9" w:rsidP="00BD70D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Cena b oferty – oznacza cenę badanej oferty. </w:t>
      </w:r>
    </w:p>
    <w:p w14:paraId="51229A54" w14:textId="77777777" w:rsidR="00BD70D9" w:rsidRPr="00C44BBA" w:rsidRDefault="00BD70D9" w:rsidP="00BD70D9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</w:p>
    <w:p w14:paraId="19B8E0B5" w14:textId="6B022C96" w:rsidR="00BD70D9" w:rsidRPr="00C44BBA" w:rsidRDefault="00BD70D9" w:rsidP="0007677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W kryterium „Cena” badana oferta może uzyskać maksymalnie </w:t>
      </w:r>
      <w:r w:rsidR="009F61CE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5</w:t>
      </w:r>
      <w:r w:rsidR="00266AE3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0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pkt.</w:t>
      </w:r>
    </w:p>
    <w:p w14:paraId="6D38A8B9" w14:textId="48C03E1E" w:rsidR="00BD70D9" w:rsidRPr="00C44BBA" w:rsidRDefault="00BD70D9" w:rsidP="0007677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Do obliczenie punktacji w ramach kryterium „Cena” Zamawiający przyjmie całkowitą cenę brutto wskazaną przez Wykonawcę w ofercie (formularzu oferty). </w:t>
      </w:r>
    </w:p>
    <w:p w14:paraId="5D5B45CB" w14:textId="77777777" w:rsidR="009F61CE" w:rsidRPr="00C44BBA" w:rsidRDefault="009F61CE" w:rsidP="009F61CE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</w:p>
    <w:p w14:paraId="4A02ECCB" w14:textId="63ED4603" w:rsidR="009F61CE" w:rsidRPr="00C44BBA" w:rsidRDefault="009F61CE" w:rsidP="0007677B">
      <w:pPr>
        <w:numPr>
          <w:ilvl w:val="2"/>
          <w:numId w:val="6"/>
        </w:numPr>
        <w:spacing w:before="120" w:after="0" w:line="240" w:lineRule="auto"/>
        <w:ind w:left="1276" w:hanging="56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ar-SA"/>
        </w:rPr>
        <w:t xml:space="preserve">W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kryterium „</w:t>
      </w: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 xml:space="preserve">Gotowość do wykonania </w:t>
      </w:r>
      <w:r w:rsidR="0060536F" w:rsidRPr="00C44BBA">
        <w:rPr>
          <w:rFonts w:ascii="Arial" w:hAnsi="Arial" w:cs="Arial"/>
          <w:b/>
          <w:color w:val="000000" w:themeColor="text1"/>
          <w:sz w:val="20"/>
          <w:szCs w:val="20"/>
        </w:rPr>
        <w:t>usługi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” </w:t>
      </w:r>
      <w:r w:rsidR="00FF6922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(G)</w:t>
      </w:r>
      <w:r w:rsidR="00FF6922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ocena ofert zostanie dokonana </w:t>
      </w:r>
      <w:r w:rsidR="00700AA2" w:rsidRPr="00C44BBA">
        <w:rPr>
          <w:rFonts w:ascii="Arial" w:hAnsi="Arial" w:cs="Arial"/>
          <w:color w:val="000000" w:themeColor="text1"/>
          <w:sz w:val="20"/>
          <w:szCs w:val="20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</w:rPr>
        <w:t>w następujący sposób:</w:t>
      </w:r>
    </w:p>
    <w:p w14:paraId="6D430FE5" w14:textId="319A4423" w:rsidR="009F61CE" w:rsidRPr="00C44BBA" w:rsidRDefault="009F61CE" w:rsidP="0007677B">
      <w:pPr>
        <w:pStyle w:val="Akapitzlist"/>
        <w:widowControl w:val="0"/>
        <w:numPr>
          <w:ilvl w:val="3"/>
          <w:numId w:val="6"/>
        </w:numPr>
        <w:suppressAutoHyphens/>
        <w:spacing w:after="0" w:line="240" w:lineRule="auto"/>
        <w:ind w:left="1985" w:hanging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W ramach kryterium „Gotowość do wykonania</w:t>
      </w:r>
      <w:r w:rsidR="0060536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usługi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” zostaną przyznane punkty w skali od 0 do </w:t>
      </w:r>
      <w:r w:rsidR="00E5694A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2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0</w:t>
      </w:r>
      <w:r w:rsidR="00A7687C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, na podstawie oświadczenia złożonego w formularzu ofertowym. </w:t>
      </w:r>
    </w:p>
    <w:p w14:paraId="40C5B077" w14:textId="535D1900" w:rsidR="009F61CE" w:rsidRPr="00C44BBA" w:rsidRDefault="009F61CE" w:rsidP="0007677B">
      <w:pPr>
        <w:pStyle w:val="Akapitzlist"/>
        <w:widowControl w:val="0"/>
        <w:numPr>
          <w:ilvl w:val="3"/>
          <w:numId w:val="6"/>
        </w:numPr>
        <w:suppressAutoHyphens/>
        <w:spacing w:after="0" w:line="240" w:lineRule="auto"/>
        <w:ind w:left="1985" w:hanging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„Gotowość do wykonania </w:t>
      </w:r>
      <w:r w:rsidR="0060536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usługi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” jest to okres pomiędzy dniem przekazania przez Zamawiającego Wykonawcy zapotrzebowania (wezwania) do realizacji </w:t>
      </w:r>
      <w:r w:rsidR="0060536F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usługi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, a dniem rozpoczęcia jego realizacji (przykładowo, jeżeli Wykonawca wskaże w ofercie okres 2 dni, to Zamawiający będzie uprawniony każdorazowo wyznaczyć termin realizacji najwcześniej na dzień wypadający 2 dni kalendarzowe po przekazaniu Wykonawcy zapotrzebowania</w:t>
      </w:r>
      <w:r w:rsidR="009B5E1D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)</w:t>
      </w:r>
      <w:r w:rsidR="00034B34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.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</w:t>
      </w:r>
    </w:p>
    <w:p w14:paraId="7B0F8AD6" w14:textId="560A7378" w:rsidR="009F61CE" w:rsidRPr="00C44BBA" w:rsidRDefault="009F61CE" w:rsidP="0007677B">
      <w:pPr>
        <w:pStyle w:val="Akapitzlist"/>
        <w:widowControl w:val="0"/>
        <w:numPr>
          <w:ilvl w:val="3"/>
          <w:numId w:val="6"/>
        </w:numPr>
        <w:suppressAutoHyphens/>
        <w:spacing w:after="0" w:line="240" w:lineRule="auto"/>
        <w:ind w:left="1985" w:hanging="709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Przyznając punkty Oferentom (Wykonawcom) Zamawiający będzie posługiwał się następującą tabelą:</w:t>
      </w:r>
    </w:p>
    <w:p w14:paraId="1E4E2A22" w14:textId="77777777" w:rsidR="009F61CE" w:rsidRPr="00C44BBA" w:rsidRDefault="009F61CE" w:rsidP="009F61CE">
      <w:pPr>
        <w:pStyle w:val="Akapitzlist"/>
        <w:widowControl w:val="0"/>
        <w:suppressAutoHyphens/>
        <w:spacing w:after="0" w:line="240" w:lineRule="auto"/>
        <w:ind w:left="1800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4"/>
        <w:gridCol w:w="719"/>
        <w:gridCol w:w="544"/>
        <w:gridCol w:w="544"/>
        <w:gridCol w:w="544"/>
        <w:gridCol w:w="544"/>
      </w:tblGrid>
      <w:tr w:rsidR="00C44BBA" w:rsidRPr="00C44BBA" w14:paraId="719BB9B4" w14:textId="77777777" w:rsidTr="00934175">
        <w:trPr>
          <w:trHeight w:val="5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0D87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ind w:right="-24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  <w:t>Liczba dni wskazana w ofercie w ramach przedmiotowego kryterium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034" w14:textId="03D7224B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</w:pPr>
          </w:p>
          <w:p w14:paraId="7EB244C3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 xml:space="preserve">6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E002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E126740" w14:textId="6E958F6B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B067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>3-4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5B6D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2FC0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>1</w:t>
            </w:r>
          </w:p>
        </w:tc>
      </w:tr>
      <w:tr w:rsidR="009F61CE" w:rsidRPr="00C44BBA" w14:paraId="5C2AB2E9" w14:textId="77777777" w:rsidTr="00934175">
        <w:trPr>
          <w:trHeight w:val="5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303D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  <w:proofErr w:type="spellStart"/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>Przyznane</w:t>
            </w:r>
            <w:proofErr w:type="spellEnd"/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>punkty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8C1F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53C2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12CB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>10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BD00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>15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9F3D" w14:textId="77777777" w:rsidR="009F61CE" w:rsidRPr="00C44BBA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ar-SA"/>
              </w:rPr>
              <w:t>20</w:t>
            </w:r>
          </w:p>
        </w:tc>
      </w:tr>
    </w:tbl>
    <w:p w14:paraId="6D1E86FC" w14:textId="77777777" w:rsidR="009F61CE" w:rsidRPr="00C44BBA" w:rsidRDefault="009F61CE" w:rsidP="009F61C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</w:p>
    <w:p w14:paraId="31A1ACEB" w14:textId="77777777" w:rsidR="00FA100D" w:rsidRPr="00C44BBA" w:rsidRDefault="00FA100D" w:rsidP="009F61CE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</w:p>
    <w:p w14:paraId="4E700746" w14:textId="50E53FF3" w:rsidR="00FF6922" w:rsidRPr="00C44BBA" w:rsidRDefault="00FF6922" w:rsidP="0007677B">
      <w:pPr>
        <w:numPr>
          <w:ilvl w:val="2"/>
          <w:numId w:val="6"/>
        </w:numPr>
        <w:spacing w:before="200" w:after="0" w:line="240" w:lineRule="auto"/>
        <w:ind w:left="1276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kryterium „</w:t>
      </w: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Doświadczenie zawodowe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” (D)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ocena ofert zostanie dokonana w następujący sposób:</w:t>
      </w:r>
    </w:p>
    <w:p w14:paraId="3AD3D994" w14:textId="38445B5E" w:rsidR="00FF6922" w:rsidRPr="00C44BBA" w:rsidRDefault="00FF6922" w:rsidP="0060536F">
      <w:pPr>
        <w:numPr>
          <w:ilvl w:val="3"/>
          <w:numId w:val="6"/>
        </w:numPr>
        <w:tabs>
          <w:tab w:val="left" w:pos="1276"/>
        </w:tabs>
        <w:spacing w:before="200" w:after="0" w:line="240" w:lineRule="auto"/>
        <w:ind w:left="1985" w:hanging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 ramach kryterium „Doświadczenie zawodowe” ocenie będzie podlegało doświadczenie zawodowe osoby </w:t>
      </w:r>
      <w:r w:rsidR="00A7687C" w:rsidRPr="00C44BBA">
        <w:rPr>
          <w:rFonts w:ascii="Arial" w:hAnsi="Arial" w:cs="Arial"/>
          <w:color w:val="000000" w:themeColor="text1"/>
          <w:sz w:val="20"/>
          <w:szCs w:val="20"/>
        </w:rPr>
        <w:t>(</w:t>
      </w:r>
      <w:r w:rsidR="0060536F" w:rsidRPr="00C44BBA">
        <w:rPr>
          <w:rFonts w:ascii="Arial" w:hAnsi="Arial" w:cs="Arial"/>
          <w:color w:val="000000" w:themeColor="text1"/>
          <w:sz w:val="20"/>
          <w:szCs w:val="20"/>
        </w:rPr>
        <w:t>psychologa</w:t>
      </w:r>
      <w:r w:rsidR="00A7687C" w:rsidRPr="00C44BBA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wskazanej w </w:t>
      </w:r>
      <w:r w:rsidR="00A7687C" w:rsidRPr="00C44BBA">
        <w:rPr>
          <w:rFonts w:ascii="Arial" w:hAnsi="Arial" w:cs="Arial"/>
          <w:color w:val="000000" w:themeColor="text1"/>
          <w:sz w:val="20"/>
          <w:szCs w:val="20"/>
        </w:rPr>
        <w:t>„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Wykazie osób</w:t>
      </w:r>
      <w:r w:rsidR="00A7687C" w:rsidRPr="00C44BBA">
        <w:rPr>
          <w:rFonts w:ascii="Arial" w:hAnsi="Arial" w:cs="Arial"/>
          <w:color w:val="000000" w:themeColor="text1"/>
          <w:sz w:val="20"/>
          <w:szCs w:val="20"/>
        </w:rPr>
        <w:t>”,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 prowadzeniu </w:t>
      </w:r>
      <w:r w:rsidR="0060536F" w:rsidRPr="00C44BBA">
        <w:rPr>
          <w:rFonts w:ascii="Arial" w:hAnsi="Arial" w:cs="Arial"/>
          <w:color w:val="000000" w:themeColor="text1"/>
          <w:sz w:val="20"/>
          <w:szCs w:val="20"/>
        </w:rPr>
        <w:t>poradnictwa psychologicznego.</w:t>
      </w:r>
    </w:p>
    <w:p w14:paraId="1AFEC4E7" w14:textId="052C837C" w:rsidR="00F551F6" w:rsidRPr="00C44BBA" w:rsidRDefault="00F551F6" w:rsidP="0007677B">
      <w:pPr>
        <w:numPr>
          <w:ilvl w:val="3"/>
          <w:numId w:val="6"/>
        </w:numPr>
        <w:tabs>
          <w:tab w:val="left" w:pos="1276"/>
        </w:tabs>
        <w:spacing w:before="200" w:after="0" w:line="240" w:lineRule="auto"/>
        <w:ind w:left="1985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Do oceny ofert będzie wzięte pod uwagę wyłącznie doświadczenie wykazane w Wykazie osób</w:t>
      </w:r>
      <w:r w:rsidR="00A7687C" w:rsidRPr="00C44BBA">
        <w:rPr>
          <w:rFonts w:ascii="Arial" w:hAnsi="Arial" w:cs="Arial"/>
          <w:color w:val="000000" w:themeColor="text1"/>
          <w:sz w:val="20"/>
          <w:szCs w:val="20"/>
        </w:rPr>
        <w:t>, stanowiącym załącznik nr 5 do ZO,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 części </w:t>
      </w:r>
      <w:r w:rsidR="00A11235" w:rsidRPr="00C44BBA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o nazwanej: „Doświadczenie dodatkowe w ramach kryterium oceny ofert”.</w:t>
      </w:r>
    </w:p>
    <w:p w14:paraId="6C4ED1BD" w14:textId="77777777" w:rsidR="00FF6922" w:rsidRPr="00C44BBA" w:rsidRDefault="00FF6922" w:rsidP="0007677B">
      <w:pPr>
        <w:numPr>
          <w:ilvl w:val="3"/>
          <w:numId w:val="6"/>
        </w:numPr>
        <w:tabs>
          <w:tab w:val="left" w:pos="1276"/>
        </w:tabs>
        <w:spacing w:after="120" w:line="240" w:lineRule="auto"/>
        <w:ind w:left="19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Punktacja zostanie przyznana w następujący sposób: 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552"/>
      </w:tblGrid>
      <w:tr w:rsidR="00C44BBA" w:rsidRPr="00C44BBA" w14:paraId="499B1519" w14:textId="77777777" w:rsidTr="007B4FAA">
        <w:trPr>
          <w:jc w:val="center"/>
        </w:trPr>
        <w:tc>
          <w:tcPr>
            <w:tcW w:w="5098" w:type="dxa"/>
          </w:tcPr>
          <w:p w14:paraId="26D12ABC" w14:textId="27D24D04" w:rsidR="00FF6922" w:rsidRPr="00C44BBA" w:rsidRDefault="00FF6922" w:rsidP="006053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Wykazane doświadczenie zawodowe </w:t>
            </w:r>
            <w:r w:rsidR="0060536F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psychologa</w:t>
            </w: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(osoby wskazanej w wykazie osób …) </w:t>
            </w:r>
            <w:r w:rsidR="007B4FAA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okresie  ostatnich 36 miesięcy przed upływem składania ofert</w:t>
            </w:r>
          </w:p>
        </w:tc>
        <w:tc>
          <w:tcPr>
            <w:tcW w:w="2552" w:type="dxa"/>
          </w:tcPr>
          <w:p w14:paraId="41613781" w14:textId="77777777" w:rsidR="00FF6922" w:rsidRPr="00C44BBA" w:rsidRDefault="00FF6922" w:rsidP="00934175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Liczba przyznanych punktów</w:t>
            </w:r>
          </w:p>
        </w:tc>
      </w:tr>
      <w:tr w:rsidR="00C44BBA" w:rsidRPr="00C44BBA" w14:paraId="432B845B" w14:textId="77777777" w:rsidTr="007B4FAA">
        <w:trPr>
          <w:jc w:val="center"/>
        </w:trPr>
        <w:tc>
          <w:tcPr>
            <w:tcW w:w="5098" w:type="dxa"/>
          </w:tcPr>
          <w:p w14:paraId="5D8533A0" w14:textId="7BBFA3CB" w:rsidR="00FF6922" w:rsidRPr="00C44BBA" w:rsidRDefault="005E7A74" w:rsidP="005E7A74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Od 368 godzin do 500</w:t>
            </w:r>
            <w:r w:rsidR="00FF6922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godzin</w:t>
            </w:r>
          </w:p>
        </w:tc>
        <w:tc>
          <w:tcPr>
            <w:tcW w:w="2552" w:type="dxa"/>
          </w:tcPr>
          <w:p w14:paraId="5A1A6F45" w14:textId="77777777" w:rsidR="00FF6922" w:rsidRPr="00C44BBA" w:rsidRDefault="00FF6922" w:rsidP="00934175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5 pkt</w:t>
            </w:r>
          </w:p>
        </w:tc>
      </w:tr>
      <w:tr w:rsidR="00C44BBA" w:rsidRPr="00C44BBA" w14:paraId="5115F06C" w14:textId="77777777" w:rsidTr="007B4FAA">
        <w:trPr>
          <w:jc w:val="center"/>
        </w:trPr>
        <w:tc>
          <w:tcPr>
            <w:tcW w:w="5098" w:type="dxa"/>
          </w:tcPr>
          <w:p w14:paraId="77816C2D" w14:textId="71490400" w:rsidR="00FF6922" w:rsidRPr="00C44BBA" w:rsidRDefault="00FF6922" w:rsidP="005E7A74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Od </w:t>
            </w:r>
            <w:r w:rsidR="005E7A74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501</w:t>
            </w:r>
            <w:r w:rsidR="0013534D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godzin do </w:t>
            </w:r>
            <w:r w:rsidR="005E7A74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13534D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00 godzin</w:t>
            </w:r>
          </w:p>
        </w:tc>
        <w:tc>
          <w:tcPr>
            <w:tcW w:w="2552" w:type="dxa"/>
          </w:tcPr>
          <w:p w14:paraId="3B1FE160" w14:textId="77777777" w:rsidR="00FF6922" w:rsidRPr="00C44BBA" w:rsidRDefault="00FF6922" w:rsidP="00934175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10 pkt</w:t>
            </w:r>
          </w:p>
        </w:tc>
      </w:tr>
      <w:tr w:rsidR="00C44BBA" w:rsidRPr="00C44BBA" w14:paraId="63903B08" w14:textId="77777777" w:rsidTr="007B4FAA">
        <w:trPr>
          <w:jc w:val="center"/>
        </w:trPr>
        <w:tc>
          <w:tcPr>
            <w:tcW w:w="5098" w:type="dxa"/>
          </w:tcPr>
          <w:p w14:paraId="51B54330" w14:textId="19CDF4E9" w:rsidR="00FF6922" w:rsidRPr="00C44BBA" w:rsidRDefault="00FF6922" w:rsidP="005E7A74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 </w:t>
            </w:r>
            <w:r w:rsidR="005E7A74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13534D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01 godzin do </w:t>
            </w:r>
            <w:r w:rsidR="005E7A74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60536F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F551F6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0 rodzin</w:t>
            </w:r>
          </w:p>
        </w:tc>
        <w:tc>
          <w:tcPr>
            <w:tcW w:w="2552" w:type="dxa"/>
          </w:tcPr>
          <w:p w14:paraId="31DF6E1E" w14:textId="77777777" w:rsidR="00FF6922" w:rsidRPr="00C44BBA" w:rsidRDefault="00FF6922" w:rsidP="00934175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15 pkt</w:t>
            </w:r>
          </w:p>
        </w:tc>
      </w:tr>
      <w:tr w:rsidR="00C44BBA" w:rsidRPr="00C44BBA" w14:paraId="63E307F6" w14:textId="77777777" w:rsidTr="007B4FAA">
        <w:trPr>
          <w:jc w:val="center"/>
        </w:trPr>
        <w:tc>
          <w:tcPr>
            <w:tcW w:w="5098" w:type="dxa"/>
          </w:tcPr>
          <w:p w14:paraId="2F357C59" w14:textId="6A064148" w:rsidR="00FF6922" w:rsidRPr="00C44BBA" w:rsidRDefault="00FF6922" w:rsidP="00934175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Powyżej </w:t>
            </w:r>
            <w:r w:rsidR="005E7A74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F551F6"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01 godzin</w:t>
            </w:r>
          </w:p>
        </w:tc>
        <w:tc>
          <w:tcPr>
            <w:tcW w:w="2552" w:type="dxa"/>
          </w:tcPr>
          <w:p w14:paraId="31F01F06" w14:textId="77777777" w:rsidR="00FF6922" w:rsidRPr="00C44BBA" w:rsidRDefault="00FF6922" w:rsidP="00934175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4BBA">
              <w:rPr>
                <w:rFonts w:ascii="Arial" w:hAnsi="Arial" w:cs="Arial"/>
                <w:color w:val="000000" w:themeColor="text1"/>
                <w:sz w:val="20"/>
                <w:szCs w:val="20"/>
              </w:rPr>
              <w:t>20 pkt</w:t>
            </w:r>
          </w:p>
        </w:tc>
      </w:tr>
    </w:tbl>
    <w:p w14:paraId="6A335C5B" w14:textId="513D3A5B" w:rsidR="001C3DFC" w:rsidRPr="00C44BBA" w:rsidRDefault="00FF6922" w:rsidP="001C3DFC">
      <w:pPr>
        <w:numPr>
          <w:ilvl w:val="3"/>
          <w:numId w:val="6"/>
        </w:numPr>
        <w:tabs>
          <w:tab w:val="left" w:pos="1276"/>
          <w:tab w:val="left" w:pos="1418"/>
          <w:tab w:val="left" w:pos="2268"/>
          <w:tab w:val="left" w:pos="2410"/>
        </w:tabs>
        <w:spacing w:before="12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1C3DFC" w:rsidRPr="00C44BBA">
        <w:rPr>
          <w:rFonts w:ascii="Arial" w:hAnsi="Arial" w:cs="Arial"/>
          <w:color w:val="000000" w:themeColor="text1"/>
          <w:sz w:val="20"/>
          <w:szCs w:val="20"/>
        </w:rPr>
        <w:t xml:space="preserve">przypadku, gdy Wykonawca przedstawi więcej niż jednego </w:t>
      </w:r>
      <w:r w:rsidR="005305C2" w:rsidRPr="00C44BBA">
        <w:rPr>
          <w:rFonts w:ascii="Arial" w:hAnsi="Arial" w:cs="Arial"/>
          <w:color w:val="000000" w:themeColor="text1"/>
          <w:sz w:val="20"/>
          <w:szCs w:val="20"/>
        </w:rPr>
        <w:t>psychologa</w:t>
      </w:r>
      <w:r w:rsidR="001C3DFC" w:rsidRPr="00C44BBA">
        <w:rPr>
          <w:rFonts w:ascii="Arial" w:hAnsi="Arial" w:cs="Arial"/>
          <w:color w:val="000000" w:themeColor="text1"/>
          <w:sz w:val="20"/>
          <w:szCs w:val="20"/>
        </w:rPr>
        <w:t xml:space="preserve"> do wykonania przedmiotu zamówienia liczba punktów za „Doświadczenie zawodowe” będzie średnią arytmetyczną liczby punktów uzyskanych przez poszczególnych </w:t>
      </w:r>
      <w:r w:rsidR="005305C2" w:rsidRPr="00C44BBA">
        <w:rPr>
          <w:rFonts w:ascii="Arial" w:hAnsi="Arial" w:cs="Arial"/>
          <w:color w:val="000000" w:themeColor="text1"/>
          <w:sz w:val="20"/>
          <w:szCs w:val="20"/>
        </w:rPr>
        <w:t>psychologów</w:t>
      </w:r>
      <w:r w:rsidR="001C3DFC" w:rsidRPr="00C44BBA">
        <w:rPr>
          <w:rFonts w:ascii="Arial" w:hAnsi="Arial" w:cs="Arial"/>
          <w:color w:val="000000" w:themeColor="text1"/>
          <w:sz w:val="20"/>
          <w:szCs w:val="20"/>
        </w:rPr>
        <w:t xml:space="preserve"> (bez uwzględniania miejsc po przecinku).</w:t>
      </w:r>
    </w:p>
    <w:p w14:paraId="242EE996" w14:textId="0AAC6EFE" w:rsidR="00FF6922" w:rsidRPr="00C44BBA" w:rsidRDefault="001C3DFC" w:rsidP="0007677B">
      <w:pPr>
        <w:numPr>
          <w:ilvl w:val="3"/>
          <w:numId w:val="6"/>
        </w:numPr>
        <w:tabs>
          <w:tab w:val="left" w:pos="1276"/>
          <w:tab w:val="left" w:pos="1418"/>
          <w:tab w:val="left" w:pos="2268"/>
          <w:tab w:val="left" w:pos="2410"/>
        </w:tabs>
        <w:spacing w:before="12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FF6922" w:rsidRPr="00C44BBA">
        <w:rPr>
          <w:rFonts w:ascii="Arial" w:hAnsi="Arial" w:cs="Arial"/>
          <w:color w:val="000000" w:themeColor="text1"/>
          <w:sz w:val="20"/>
          <w:szCs w:val="20"/>
        </w:rPr>
        <w:t>kryterium „Doświadczenie zawodowe” badana oferta może uzyskać maksymalnie 20 pkt.</w:t>
      </w:r>
    </w:p>
    <w:p w14:paraId="141D6854" w14:textId="77777777" w:rsidR="00F551F6" w:rsidRPr="00C44BBA" w:rsidRDefault="00F551F6" w:rsidP="009F61CE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</w:p>
    <w:p w14:paraId="4D6D4B11" w14:textId="623C88D6" w:rsidR="00F551F6" w:rsidRPr="00C44BBA" w:rsidRDefault="00F551F6" w:rsidP="0007677B">
      <w:pPr>
        <w:numPr>
          <w:ilvl w:val="2"/>
          <w:numId w:val="6"/>
        </w:numPr>
        <w:spacing w:before="200" w:after="0" w:line="240" w:lineRule="auto"/>
        <w:ind w:left="1276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W kryterium 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  <w:lang w:eastAsia="pl-PL" w:bidi="hi-IN"/>
        </w:rPr>
        <w:t>„</w:t>
      </w:r>
      <w:r w:rsidR="007B41DD" w:rsidRPr="00C44BBA">
        <w:rPr>
          <w:rFonts w:ascii="Arial" w:hAnsi="Arial" w:cs="Arial"/>
          <w:b/>
          <w:bCs/>
          <w:color w:val="000000" w:themeColor="text1"/>
          <w:sz w:val="20"/>
          <w:szCs w:val="20"/>
          <w:lang w:eastAsia="pl-PL" w:bidi="hi-IN"/>
        </w:rPr>
        <w:t>Klauzule społeczne</w:t>
      </w:r>
      <w:r w:rsidR="00814915" w:rsidRPr="00C44BBA">
        <w:rPr>
          <w:rFonts w:ascii="Arial" w:hAnsi="Arial" w:cs="Arial"/>
          <w:b/>
          <w:bCs/>
          <w:color w:val="000000" w:themeColor="text1"/>
          <w:sz w:val="20"/>
          <w:szCs w:val="20"/>
          <w:lang w:eastAsia="pl-PL" w:bidi="hi-IN"/>
        </w:rPr>
        <w:t>”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  <w:lang w:eastAsia="pl-PL" w:bidi="hi-IN"/>
        </w:rPr>
        <w:t xml:space="preserve"> (S)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ocena ofert zostanie dokonana w następujący sposób:</w:t>
      </w:r>
    </w:p>
    <w:p w14:paraId="7690B783" w14:textId="02B86029" w:rsidR="0086391C" w:rsidRPr="00C44BBA" w:rsidRDefault="007B41DD" w:rsidP="00B258E0">
      <w:pPr>
        <w:pStyle w:val="Akapitzlist"/>
        <w:numPr>
          <w:ilvl w:val="3"/>
          <w:numId w:val="6"/>
        </w:numPr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Realizacja zamówienia z zaangażowaniem </w:t>
      </w:r>
      <w:r w:rsidR="002B77DF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minimum jednej 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osoby</w:t>
      </w:r>
      <w:r w:rsidR="00462E17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należącej do</w:t>
      </w:r>
      <w:r w:rsidR="0086391C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jednej </w:t>
      </w:r>
      <w:r w:rsidR="00600384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br/>
      </w:r>
      <w:r w:rsidR="0086391C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z poniższych grup</w:t>
      </w:r>
      <w:r w:rsidR="00B258E0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:</w:t>
      </w:r>
    </w:p>
    <w:p w14:paraId="79AB6207" w14:textId="6A96000E" w:rsidR="0086391C" w:rsidRPr="00C44BBA" w:rsidRDefault="00600384" w:rsidP="0086391C">
      <w:pPr>
        <w:pStyle w:val="Akapitzlist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- osoby</w:t>
      </w:r>
      <w:r w:rsidR="0086391C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</w:t>
      </w:r>
      <w:r w:rsidR="007B41DD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z niepełnosprawnością w rozumieniu ustawy z dnia 27 sierpnia 1997 r. o rehabilitacji zawodowej i społecznej oraz zatrudnianiu osób niepełnosprawnych (</w:t>
      </w:r>
      <w:proofErr w:type="spellStart"/>
      <w:r w:rsidR="007B41DD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t.j</w:t>
      </w:r>
      <w:proofErr w:type="spellEnd"/>
      <w:r w:rsidR="007B41DD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. Dz.U. z 2023 r. poz. 100)</w:t>
      </w:r>
      <w:r w:rsidR="002B77DF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, </w:t>
      </w:r>
    </w:p>
    <w:p w14:paraId="5F4F77D0" w14:textId="5EDF773A" w:rsidR="0086391C" w:rsidRPr="00C44BBA" w:rsidRDefault="0086391C" w:rsidP="0086391C">
      <w:pPr>
        <w:pStyle w:val="Akapitzlist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- os</w:t>
      </w:r>
      <w:r w:rsidR="00600384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oby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bezrobotn</w:t>
      </w:r>
      <w:r w:rsidR="00600384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e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w rozumieniu ustawy z dnia 20 kwietnia 2004 r. o promocji zatrudnienia </w:t>
      </w:r>
    </w:p>
    <w:p w14:paraId="19165BE7" w14:textId="06B44A98" w:rsidR="0086391C" w:rsidRPr="00C44BBA" w:rsidRDefault="0086391C" w:rsidP="0086391C">
      <w:pPr>
        <w:pStyle w:val="Akapitzlist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i instytucjach rynku pracy (Dz. U. z 2019 r. poz. 1482, 1622 i 1818),</w:t>
      </w:r>
    </w:p>
    <w:p w14:paraId="0D38BDF9" w14:textId="7BD7694C" w:rsidR="0086391C" w:rsidRPr="00C44BBA" w:rsidRDefault="0086391C" w:rsidP="0086391C">
      <w:pPr>
        <w:pStyle w:val="Akapitzlist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- os</w:t>
      </w:r>
      <w:r w:rsidR="00D65789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oby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poszukując</w:t>
      </w:r>
      <w:r w:rsidR="00D65789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e 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pracy, niepozostając</w:t>
      </w:r>
      <w:r w:rsidR="00D65789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e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w zatrudnieniu lub niewykonując</w:t>
      </w:r>
      <w:r w:rsidR="00D65789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e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innej pracy zarobkowej, w rozumieniu ustawy z dnia 20 kwietnia 2004 r. o promocji zatrudnienia </w:t>
      </w:r>
      <w:r w:rsidR="00B83555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i instytucjach rynku pracy,</w:t>
      </w:r>
    </w:p>
    <w:p w14:paraId="020DBBAC" w14:textId="137B8712" w:rsidR="0086391C" w:rsidRPr="00C44BBA" w:rsidRDefault="0086391C" w:rsidP="0086391C">
      <w:pPr>
        <w:pStyle w:val="Akapitzlist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- </w:t>
      </w:r>
      <w:r w:rsidR="00D65789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osoby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do 30. roku życia oraz po ukończeniu 50. roku życia, posiadając</w:t>
      </w:r>
      <w:r w:rsidR="00D65789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e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 status osoby poszukującej pracy, bez zatrudnienia,</w:t>
      </w:r>
    </w:p>
    <w:p w14:paraId="18ABA3AA" w14:textId="77777777" w:rsidR="0086391C" w:rsidRPr="00C44BBA" w:rsidRDefault="0086391C" w:rsidP="0086391C">
      <w:pPr>
        <w:pStyle w:val="Akapitzlist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</w:p>
    <w:p w14:paraId="05BB9299" w14:textId="5A908126" w:rsidR="00B83555" w:rsidRPr="00C44BBA" w:rsidRDefault="00B83555" w:rsidP="00B83555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Weryfikacja spełnienia kryterium nastąpi na podstawie Z</w:t>
      </w:r>
      <w:r w:rsidR="00B64EB8" w:rsidRPr="00C44BBA">
        <w:rPr>
          <w:rFonts w:ascii="Arial" w:hAnsi="Arial" w:cs="Arial"/>
          <w:color w:val="000000" w:themeColor="text1"/>
          <w:sz w:val="20"/>
          <w:szCs w:val="20"/>
        </w:rPr>
        <w:t>ałącznika nr 2 - Formularz ofertowy.</w:t>
      </w:r>
    </w:p>
    <w:p w14:paraId="184CFBD5" w14:textId="41D0AA0A" w:rsidR="00462E17" w:rsidRPr="00C44BBA" w:rsidRDefault="00D65789" w:rsidP="00462E17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Zaangażowanie </w:t>
      </w:r>
      <w:r w:rsidR="00462E17" w:rsidRPr="00C44BBA">
        <w:rPr>
          <w:rFonts w:ascii="Arial" w:hAnsi="Arial" w:cs="Arial"/>
          <w:color w:val="000000" w:themeColor="text1"/>
          <w:sz w:val="20"/>
          <w:szCs w:val="20"/>
        </w:rPr>
        <w:t>osob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y</w:t>
      </w:r>
      <w:r w:rsidR="00462E17" w:rsidRPr="00C44BBA">
        <w:rPr>
          <w:rFonts w:ascii="Arial" w:hAnsi="Arial" w:cs="Arial"/>
          <w:color w:val="000000" w:themeColor="text1"/>
          <w:sz w:val="20"/>
          <w:szCs w:val="20"/>
        </w:rPr>
        <w:t xml:space="preserve"> należąc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ej</w:t>
      </w:r>
      <w:r w:rsidR="00462E17" w:rsidRPr="00C44BBA">
        <w:rPr>
          <w:rFonts w:ascii="Arial" w:hAnsi="Arial" w:cs="Arial"/>
          <w:color w:val="000000" w:themeColor="text1"/>
          <w:sz w:val="20"/>
          <w:szCs w:val="20"/>
        </w:rPr>
        <w:t xml:space="preserve"> do ww. grup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powinno nastąpić na podstawie</w:t>
      </w:r>
      <w:r w:rsidR="00462E17" w:rsidRPr="00C44BBA">
        <w:rPr>
          <w:rFonts w:ascii="Arial" w:hAnsi="Arial" w:cs="Arial"/>
          <w:color w:val="000000" w:themeColor="text1"/>
          <w:sz w:val="20"/>
          <w:szCs w:val="20"/>
        </w:rPr>
        <w:t xml:space="preserve"> umowy o pracę lub umowy cywilnoprawnej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zawartej </w:t>
      </w:r>
      <w:r w:rsidR="00462E17" w:rsidRPr="00C44BBA">
        <w:rPr>
          <w:rFonts w:ascii="Arial" w:hAnsi="Arial" w:cs="Arial"/>
          <w:color w:val="000000" w:themeColor="text1"/>
          <w:sz w:val="20"/>
          <w:szCs w:val="20"/>
        </w:rPr>
        <w:t>na okres odpowiadający co najmniej okresowi realizacji zamówienia.</w:t>
      </w:r>
    </w:p>
    <w:p w14:paraId="57E97409" w14:textId="03F14BA0" w:rsidR="00462E17" w:rsidRPr="00C44BBA" w:rsidRDefault="00600384" w:rsidP="00462E17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Jako</w:t>
      </w:r>
      <w:r w:rsidR="00462E17" w:rsidRPr="00C44BBA">
        <w:rPr>
          <w:rFonts w:ascii="Arial" w:hAnsi="Arial" w:cs="Arial"/>
          <w:color w:val="000000" w:themeColor="text1"/>
          <w:sz w:val="20"/>
          <w:szCs w:val="20"/>
        </w:rPr>
        <w:t xml:space="preserve"> zatrudnieni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e</w:t>
      </w:r>
      <w:r w:rsidR="00462E17" w:rsidRPr="00C44BBA">
        <w:rPr>
          <w:rFonts w:ascii="Arial" w:hAnsi="Arial" w:cs="Arial"/>
          <w:color w:val="000000" w:themeColor="text1"/>
          <w:sz w:val="20"/>
          <w:szCs w:val="20"/>
        </w:rPr>
        <w:t xml:space="preserve"> należy rozumieć zatrudnienie nowej osoby bezpośrednio do realizacji zamówienia. Zatrudnienie powinno nastąpić przed przystąpieniem Wykonawcy do realizacji zamówienia. </w:t>
      </w:r>
    </w:p>
    <w:p w14:paraId="51790A0E" w14:textId="03436E7F" w:rsidR="00462E17" w:rsidRPr="00C44BBA" w:rsidRDefault="00462E17" w:rsidP="00462E17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 przypadku wygaśnięcia lub rozwiązania stosunku pracy lub rozwiązania umowy cywilnoprawnej przed zakończeniem okresu realizacji zamówienia, Wykonawca jest zobowiązany do zatrudnienia na to miejsce innej osoby, która będzie przynależeć do </w:t>
      </w:r>
      <w:r w:rsidR="00600384" w:rsidRPr="00C44BBA">
        <w:rPr>
          <w:rFonts w:ascii="Arial" w:hAnsi="Arial" w:cs="Arial"/>
          <w:color w:val="000000" w:themeColor="text1"/>
          <w:sz w:val="20"/>
          <w:szCs w:val="20"/>
        </w:rPr>
        <w:t xml:space="preserve">ww.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grup</w:t>
      </w:r>
      <w:r w:rsidR="00600384" w:rsidRPr="00C44BB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na pozostały okres realizacji zamówienia.</w:t>
      </w:r>
    </w:p>
    <w:p w14:paraId="1C0E5E24" w14:textId="71ACA603" w:rsidR="00462E17" w:rsidRPr="00C44BBA" w:rsidRDefault="00462E17" w:rsidP="00462E17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Oferent otrzyma w ramach kryterium 10 pkt. za zaangażowanie co najmniej 1 osoby do realizacji zamówienia, spełniającej </w:t>
      </w:r>
      <w:r w:rsidR="00D65789" w:rsidRPr="00C44BBA">
        <w:rPr>
          <w:rFonts w:ascii="Arial" w:hAnsi="Arial" w:cs="Arial"/>
          <w:color w:val="000000" w:themeColor="text1"/>
          <w:sz w:val="20"/>
          <w:szCs w:val="20"/>
        </w:rPr>
        <w:t xml:space="preserve">ww.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warunki. </w:t>
      </w:r>
    </w:p>
    <w:p w14:paraId="04132D8D" w14:textId="60DD3469" w:rsidR="00600384" w:rsidRPr="00C44BBA" w:rsidRDefault="00600384" w:rsidP="00462E17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Zamawiający zastrzega sobie możliwość </w:t>
      </w:r>
      <w:r w:rsidR="00462E17" w:rsidRPr="00C44BBA">
        <w:rPr>
          <w:rFonts w:ascii="Arial" w:hAnsi="Arial" w:cs="Arial"/>
          <w:color w:val="000000" w:themeColor="text1"/>
          <w:sz w:val="20"/>
          <w:szCs w:val="20"/>
        </w:rPr>
        <w:t xml:space="preserve">kontroli spełniania przez Wykonawcę w/w warunku przez cały okres realizacji zamówienia.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W przypadku braku zaangażowania przy realizacji zamówienia osoby z ww. grup pomimo zadeklarowania tego faktu w Ofercie, Wykonawca zapłaci karę umowną w wysokości 15% całkowitej ceny brutto zamówienia.</w:t>
      </w:r>
    </w:p>
    <w:p w14:paraId="57D4E882" w14:textId="29BF3230" w:rsidR="00600384" w:rsidRPr="00C44BBA" w:rsidRDefault="00600384" w:rsidP="00462E17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Wykonawca przed podpisaniem umowy na realizację usługi jak również w trakcie realizacji usługi na każde wezwanie Zamawiającego, przedłoży Zamawiającemu oświadczenie o spełnieniu wymogu zatrudniania osób z grup wskazanych powyżej wraz z dokumentami potwierdzającymi spełnienie warunku np. kopia umowy o pracę, umowy cywilnoprawnej</w:t>
      </w:r>
      <w:r w:rsidR="00F04828" w:rsidRPr="00C44BBA">
        <w:rPr>
          <w:rFonts w:ascii="Arial" w:hAnsi="Arial" w:cs="Arial"/>
          <w:color w:val="000000" w:themeColor="text1"/>
          <w:sz w:val="20"/>
          <w:szCs w:val="20"/>
        </w:rPr>
        <w:t>, zaświadczenie z rejestru osób bezrobotnych, orzeczenie o stopniu niepełnosprawności,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itp. (jeśli dotyczy).</w:t>
      </w:r>
    </w:p>
    <w:p w14:paraId="7F6FD2AA" w14:textId="77777777" w:rsidR="0086391C" w:rsidRPr="00C44BBA" w:rsidRDefault="0086391C" w:rsidP="0086391C">
      <w:pPr>
        <w:pStyle w:val="Akapitzlist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</w:p>
    <w:p w14:paraId="512C47DC" w14:textId="3CB8A49A" w:rsidR="00B83555" w:rsidRPr="00C44BBA" w:rsidRDefault="00D65789" w:rsidP="00D65789">
      <w:pPr>
        <w:pStyle w:val="Akapitzlist"/>
        <w:numPr>
          <w:ilvl w:val="3"/>
          <w:numId w:val="6"/>
        </w:numPr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  <w:bookmarkStart w:id="11" w:name="_Hlk167350409"/>
      <w:r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 xml:space="preserve">W przypadku braku w formularzu ofertowym deklaracji Oferenta dotyczącej zatrudnienia osób z ww. grup, Oferent otrzyma 0 pkt. </w:t>
      </w:r>
      <w:bookmarkEnd w:id="11"/>
    </w:p>
    <w:p w14:paraId="7FF1C681" w14:textId="77777777" w:rsidR="0086391C" w:rsidRPr="00C44BBA" w:rsidRDefault="0086391C" w:rsidP="0086391C">
      <w:pPr>
        <w:pStyle w:val="Akapitzlist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</w:p>
    <w:p w14:paraId="795941B7" w14:textId="77777777" w:rsidR="0086391C" w:rsidRPr="00C44BBA" w:rsidRDefault="0086391C" w:rsidP="0086391C">
      <w:pPr>
        <w:pStyle w:val="Akapitzlist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</w:p>
    <w:p w14:paraId="703AF73F" w14:textId="77777777" w:rsidR="0086391C" w:rsidRPr="00C44BBA" w:rsidRDefault="0086391C" w:rsidP="0086391C">
      <w:pPr>
        <w:pStyle w:val="Akapitzlist"/>
        <w:spacing w:before="200" w:after="0" w:line="240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</w:p>
    <w:p w14:paraId="2EEE37D0" w14:textId="77777777" w:rsidR="006D6BC9" w:rsidRPr="00C44BBA" w:rsidRDefault="006D6BC9" w:rsidP="007B41DD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hi-IN"/>
        </w:rPr>
      </w:pPr>
    </w:p>
    <w:p w14:paraId="0D2003A4" w14:textId="77777777" w:rsidR="00071498" w:rsidRPr="00C44BBA" w:rsidRDefault="00071498" w:rsidP="0007677B">
      <w:pPr>
        <w:numPr>
          <w:ilvl w:val="1"/>
          <w:numId w:val="6"/>
        </w:numPr>
        <w:spacing w:after="120" w:line="240" w:lineRule="auto"/>
        <w:ind w:hanging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lastRenderedPageBreak/>
        <w:t>Łączna ocena punktowa wykonawcy:</w:t>
      </w:r>
    </w:p>
    <w:p w14:paraId="6EC03F14" w14:textId="7E300DD1" w:rsidR="006D6BC9" w:rsidRPr="00C44BBA" w:rsidRDefault="00071498" w:rsidP="0007677B">
      <w:pPr>
        <w:pStyle w:val="Akapitzlist"/>
        <w:widowControl w:val="0"/>
        <w:numPr>
          <w:ilvl w:val="2"/>
          <w:numId w:val="6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Przy wyborze najkorzystniejszej oferty Zamawiający użyje następującego wzoru: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br/>
      </w: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 xml:space="preserve">W = C + G </w:t>
      </w:r>
      <w:r w:rsidR="006D6BC9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+ D + S</w:t>
      </w:r>
      <w:r w:rsidR="006D6BC9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br/>
        <w:t>gdzie: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br/>
      </w: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= </w:t>
      </w: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ar-SA"/>
        </w:rPr>
        <w:t>łączna liczba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punktów uzyskanych przez Wykonawcę,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br/>
      </w: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= liczba punktów za kryterium „</w:t>
      </w:r>
      <w:r w:rsidR="006D6BC9"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ena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”,</w:t>
      </w:r>
    </w:p>
    <w:p w14:paraId="20385703" w14:textId="6273C137" w:rsidR="00071498" w:rsidRPr="00C44BBA" w:rsidRDefault="006D6BC9" w:rsidP="006D6BC9">
      <w:pPr>
        <w:pStyle w:val="Akapitzlist"/>
        <w:widowControl w:val="0"/>
        <w:suppressAutoHyphens/>
        <w:spacing w:after="0" w:line="240" w:lineRule="auto"/>
        <w:ind w:left="1440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G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= liczba punktów za kryterium </w:t>
      </w: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 xml:space="preserve">„Gotowość do wykonania </w:t>
      </w:r>
      <w:r w:rsidR="005305C2"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usługi</w:t>
      </w: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”</w:t>
      </w:r>
      <w:r w:rsidRPr="00C44BB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ar-SA"/>
        </w:rPr>
        <w:t>,</w:t>
      </w:r>
      <w:r w:rsidR="00071498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br/>
      </w: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D</w:t>
      </w:r>
      <w:r w:rsidR="00071498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= liczba punktów za kryterium </w:t>
      </w:r>
      <w:r w:rsidR="00071498"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„</w:t>
      </w: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Doświadczenie zawodowe</w:t>
      </w:r>
      <w:r w:rsidR="00071498"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”,</w:t>
      </w:r>
    </w:p>
    <w:p w14:paraId="42AA3053" w14:textId="6D2B6B3A" w:rsidR="006D6BC9" w:rsidRPr="00C44BBA" w:rsidRDefault="006D6BC9" w:rsidP="006D6BC9">
      <w:pPr>
        <w:pStyle w:val="Akapitzlist"/>
        <w:widowControl w:val="0"/>
        <w:suppressAutoHyphens/>
        <w:spacing w:after="0" w:line="240" w:lineRule="auto"/>
        <w:ind w:left="1440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 xml:space="preserve">S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= liczba punktów za kryterium</w:t>
      </w: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 xml:space="preserve"> „</w:t>
      </w:r>
      <w:r w:rsidR="007B41DD"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Klauzule społeczne</w:t>
      </w: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”.</w:t>
      </w:r>
    </w:p>
    <w:p w14:paraId="2C6EDCEA" w14:textId="54DBFB00" w:rsidR="00071498" w:rsidRPr="00C44BBA" w:rsidRDefault="00071498" w:rsidP="00071498">
      <w:pPr>
        <w:pStyle w:val="Akapitzlist"/>
        <w:widowControl w:val="0"/>
        <w:suppressAutoHyphens/>
        <w:spacing w:after="0" w:line="240" w:lineRule="auto"/>
        <w:ind w:left="1440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</w:p>
    <w:p w14:paraId="341DDA25" w14:textId="3F9A7600" w:rsidR="00071498" w:rsidRPr="00C44BBA" w:rsidRDefault="00071498" w:rsidP="0007677B">
      <w:pPr>
        <w:pStyle w:val="Akapitzlist"/>
        <w:widowControl w:val="0"/>
        <w:numPr>
          <w:ilvl w:val="2"/>
          <w:numId w:val="6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Punkty uzyskane przez ofertę w </w:t>
      </w:r>
      <w:r w:rsidR="00E95327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poszczególnych kryteriach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zostaną dodane do siebie i na tej podstawie zostanie obliczona </w:t>
      </w: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łączna ocena oferty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. </w:t>
      </w:r>
    </w:p>
    <w:p w14:paraId="78468ECF" w14:textId="77777777" w:rsidR="00071498" w:rsidRPr="00C44BBA" w:rsidRDefault="00071498" w:rsidP="0007677B">
      <w:pPr>
        <w:pStyle w:val="Akapitzlist"/>
        <w:widowControl w:val="0"/>
        <w:numPr>
          <w:ilvl w:val="2"/>
          <w:numId w:val="6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Oferta w łącznej ocenie oferty może uzyskać maksymalnie 100 pkt. </w:t>
      </w:r>
    </w:p>
    <w:p w14:paraId="45E1A571" w14:textId="77777777" w:rsidR="00071498" w:rsidRPr="00C44BBA" w:rsidRDefault="00071498" w:rsidP="0007677B">
      <w:pPr>
        <w:numPr>
          <w:ilvl w:val="1"/>
          <w:numId w:val="6"/>
        </w:numPr>
        <w:spacing w:after="120" w:line="240" w:lineRule="auto"/>
        <w:ind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 najkorzystniejszą zostanie uznana oferta, która będzie miała najkorzystniejszy bilans punktowy w ww. kryteriach oceny ofert.</w:t>
      </w:r>
    </w:p>
    <w:p w14:paraId="7C94BED5" w14:textId="26D4602B" w:rsidR="00071498" w:rsidRPr="00C44BBA" w:rsidRDefault="00071498" w:rsidP="0007677B">
      <w:pPr>
        <w:numPr>
          <w:ilvl w:val="1"/>
          <w:numId w:val="6"/>
        </w:numPr>
        <w:spacing w:after="120" w:line="240" w:lineRule="auto"/>
        <w:ind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Liczba punktów za poszczególne kryteria oceny ofert zostanie przyznana z dokładnością do dwóch miejsc po przecinku</w:t>
      </w:r>
      <w:r w:rsidR="00E95327" w:rsidRPr="00C44BBA">
        <w:rPr>
          <w:rFonts w:ascii="Arial" w:hAnsi="Arial" w:cs="Arial"/>
          <w:color w:val="000000" w:themeColor="text1"/>
          <w:sz w:val="20"/>
          <w:szCs w:val="20"/>
        </w:rPr>
        <w:t>; zaokrąglanie – zasady: jeśli liczba na 3 miejscu po przecinku będzie</w:t>
      </w:r>
      <w:r w:rsidR="00D35963" w:rsidRPr="00C44BBA">
        <w:rPr>
          <w:rFonts w:ascii="Arial" w:hAnsi="Arial" w:cs="Arial"/>
          <w:color w:val="000000" w:themeColor="text1"/>
          <w:sz w:val="20"/>
          <w:szCs w:val="20"/>
        </w:rPr>
        <w:t>:</w:t>
      </w:r>
      <w:r w:rsidR="00E95327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5963" w:rsidRPr="00C44BBA">
        <w:rPr>
          <w:rFonts w:ascii="Arial" w:hAnsi="Arial" w:cs="Arial"/>
          <w:color w:val="000000" w:themeColor="text1"/>
          <w:sz w:val="20"/>
          <w:szCs w:val="20"/>
        </w:rPr>
        <w:t xml:space="preserve">równa lub niższa niż 5 zaokrąglamy w dół „pomijamy”, jeśli będzie wyższa niż 5 drugą liczbę po przecinku powiększamy o 1.  </w:t>
      </w:r>
    </w:p>
    <w:p w14:paraId="425506AA" w14:textId="2CF47D05" w:rsidR="00BD70D9" w:rsidRPr="00C44BBA" w:rsidRDefault="00071498" w:rsidP="0007677B">
      <w:pPr>
        <w:numPr>
          <w:ilvl w:val="1"/>
          <w:numId w:val="6"/>
        </w:numPr>
        <w:spacing w:before="200"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przypadku uzyskania przez więcej niż jednego Wykonawcę, sklasyfikowanego na 1 miejscu (najkorzystniejsza oferta) takiej samej ilości punktów, Zamawiający wezwie w/w Wykonawców do złożenia dodatkowych ofert cenowych; dodatkowe oferty cenowe nie mogą zawierać ceny wyższej niż oferty pierwotne; w przypadku, gdy w wyniku oceny ofert dodatkowych zamawiający nie będzie mógł dokonać wyboru oferty najkorzystniejszej ponownie wezwie wykonawców do złożenia ofert dodatkowych; procedura będzie powtarzana do momentu, w którym zamawiający będzie mógł wybrać ofertę najkorzystniejszą.</w:t>
      </w:r>
    </w:p>
    <w:p w14:paraId="69B1AADC" w14:textId="77777777" w:rsidR="00BD70D9" w:rsidRPr="00C44BBA" w:rsidRDefault="00BD70D9" w:rsidP="00BD70D9">
      <w:pPr>
        <w:spacing w:before="120"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86AA9F" w14:textId="77777777" w:rsidR="00644106" w:rsidRPr="00C44BB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bookmarkStart w:id="12" w:name="_Hlk129633573"/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Termin realizacji umowy</w:t>
      </w:r>
      <w:r w:rsidR="00B944D2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:</w:t>
      </w:r>
    </w:p>
    <w:p w14:paraId="554C9C55" w14:textId="64251641" w:rsidR="00644106" w:rsidRPr="00C44BBA" w:rsidRDefault="00644106" w:rsidP="00B376CD">
      <w:pPr>
        <w:spacing w:after="0" w:line="240" w:lineRule="auto"/>
        <w:ind w:left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Umowa będzie realiz</w:t>
      </w:r>
      <w:r w:rsidR="0040695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owana  </w:t>
      </w:r>
      <w:r w:rsidR="005D136B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 dnia zawarcia do </w:t>
      </w:r>
      <w:r w:rsidR="005305C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30</w:t>
      </w:r>
      <w:r w:rsidR="005439A1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.0</w:t>
      </w:r>
      <w:r w:rsidR="005305C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4</w:t>
      </w:r>
      <w:r w:rsidR="0088121E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.202</w:t>
      </w:r>
      <w:r w:rsidR="005439A1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5</w:t>
      </w:r>
      <w:r w:rsidR="005D136B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r.</w:t>
      </w:r>
    </w:p>
    <w:bookmarkEnd w:id="12"/>
    <w:p w14:paraId="77164B68" w14:textId="77777777" w:rsidR="00644106" w:rsidRPr="00C44BB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Termin, miejsce i sposób złożenia oferty</w:t>
      </w:r>
      <w:r w:rsidR="00B944D2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:</w:t>
      </w:r>
    </w:p>
    <w:p w14:paraId="106149A7" w14:textId="1314BE6A" w:rsidR="005C0724" w:rsidRPr="00C44BBA" w:rsidRDefault="00406952" w:rsidP="0007677B">
      <w:pPr>
        <w:pStyle w:val="Akapitzlist"/>
        <w:numPr>
          <w:ilvl w:val="1"/>
          <w:numId w:val="7"/>
        </w:numPr>
        <w:spacing w:before="20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Oferty należy</w:t>
      </w:r>
      <w:r w:rsidR="005C0724" w:rsidRPr="00C44BBA">
        <w:rPr>
          <w:rFonts w:ascii="Arial" w:hAnsi="Arial" w:cs="Arial"/>
          <w:color w:val="000000" w:themeColor="text1"/>
          <w:sz w:val="20"/>
          <w:szCs w:val="20"/>
        </w:rPr>
        <w:t xml:space="preserve"> składać</w:t>
      </w:r>
      <w:r w:rsidR="0039784F" w:rsidRPr="00C44BBA">
        <w:rPr>
          <w:rFonts w:ascii="Arial" w:hAnsi="Arial" w:cs="Arial"/>
          <w:color w:val="000000" w:themeColor="text1"/>
          <w:sz w:val="20"/>
          <w:szCs w:val="20"/>
        </w:rPr>
        <w:t xml:space="preserve"> wyłącznie</w:t>
      </w:r>
      <w:r w:rsidR="005C0724" w:rsidRPr="00C44B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F0043B3" w14:textId="4989100C" w:rsidR="00C37527" w:rsidRPr="00C44BBA" w:rsidRDefault="005C0724" w:rsidP="0007677B">
      <w:pPr>
        <w:numPr>
          <w:ilvl w:val="2"/>
          <w:numId w:val="7"/>
        </w:numPr>
        <w:spacing w:before="200" w:after="0" w:line="240" w:lineRule="auto"/>
        <w:ind w:left="141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 pośrednictwem BAZY KONKURENCYJNOŚCI</w:t>
      </w:r>
      <w:r w:rsidR="00C37527" w:rsidRPr="00C44B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145C469" w14:textId="1DD9A115" w:rsidR="005C0724" w:rsidRPr="00C44BBA" w:rsidRDefault="00C37527" w:rsidP="0039784F">
      <w:pPr>
        <w:spacing w:before="200" w:after="0" w:line="240" w:lineRule="auto"/>
        <w:ind w:left="141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(</w:t>
      </w:r>
      <w:bookmarkStart w:id="13" w:name="_Hlk136956195"/>
      <w:r w:rsidRPr="00C44BBA">
        <w:rPr>
          <w:rFonts w:ascii="Arial" w:hAnsi="Arial" w:cs="Arial"/>
          <w:color w:val="000000" w:themeColor="text1"/>
          <w:sz w:val="20"/>
          <w:szCs w:val="20"/>
        </w:rPr>
        <w:t>https://bazakonkurencyjnosci.funduszeeuropejskie.gov.pl/)</w:t>
      </w:r>
      <w:r w:rsidR="005C0724" w:rsidRPr="00C44BB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bookmarkEnd w:id="13"/>
    <w:p w14:paraId="69BDD9C0" w14:textId="49CAFEB1" w:rsidR="00694D8C" w:rsidRPr="00C44BBA" w:rsidRDefault="005C0724" w:rsidP="00694D8C">
      <w:pPr>
        <w:spacing w:before="200" w:after="0" w:line="240" w:lineRule="auto"/>
        <w:ind w:left="69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 xml:space="preserve">- do dnia </w:t>
      </w:r>
      <w:r w:rsidR="005439A1" w:rsidRPr="00C44BB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5305C2" w:rsidRPr="00C44BBA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112F0C" w:rsidRPr="00C44BB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5305C2" w:rsidRPr="00C44BB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5439A1" w:rsidRPr="00C44BBA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70E4B" w:rsidRPr="00C44BBA">
        <w:rPr>
          <w:rFonts w:ascii="Arial" w:hAnsi="Arial" w:cs="Arial"/>
          <w:b/>
          <w:color w:val="000000" w:themeColor="text1"/>
          <w:sz w:val="20"/>
          <w:szCs w:val="20"/>
        </w:rPr>
        <w:t>.202</w:t>
      </w:r>
      <w:r w:rsidR="005305C2" w:rsidRPr="00C44BBA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870E4B" w:rsidRPr="00C44BBA">
        <w:rPr>
          <w:rFonts w:ascii="Arial" w:hAnsi="Arial" w:cs="Arial"/>
          <w:b/>
          <w:color w:val="000000" w:themeColor="text1"/>
          <w:sz w:val="20"/>
          <w:szCs w:val="20"/>
        </w:rPr>
        <w:t xml:space="preserve"> r. do godz. 8.00</w:t>
      </w:r>
    </w:p>
    <w:p w14:paraId="1056DCE1" w14:textId="77777777" w:rsidR="00694D8C" w:rsidRPr="00C44BBA" w:rsidRDefault="00694D8C" w:rsidP="00694D8C">
      <w:pPr>
        <w:spacing w:after="0" w:line="240" w:lineRule="auto"/>
        <w:ind w:left="69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91E9E2" w14:textId="77777777" w:rsidR="00694D8C" w:rsidRPr="00C44BBA" w:rsidRDefault="00694D8C" w:rsidP="0007677B">
      <w:pPr>
        <w:numPr>
          <w:ilvl w:val="2"/>
          <w:numId w:val="7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>Nie dopuszcza się składania ofert w plikach skompresowanych.</w:t>
      </w:r>
    </w:p>
    <w:p w14:paraId="416CABDD" w14:textId="60C29156" w:rsidR="005C0724" w:rsidRPr="00C44BBA" w:rsidRDefault="00694D8C" w:rsidP="0007677B">
      <w:pPr>
        <w:numPr>
          <w:ilvl w:val="2"/>
          <w:numId w:val="7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>Przed złożeniem ofert należy zapoznać się z regulaminem BAZY KONKURENCYJNOŚCI.</w:t>
      </w:r>
    </w:p>
    <w:p w14:paraId="13A449A8" w14:textId="4C37E2D0" w:rsidR="00694D8C" w:rsidRPr="00C44BBA" w:rsidRDefault="006D6F11" w:rsidP="0007677B">
      <w:pPr>
        <w:numPr>
          <w:ilvl w:val="2"/>
          <w:numId w:val="7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>Korzystanie z narzędzia, o którym mowa w pkt 8.1.1. ZO jest obowiązkowe. Zamawiający nie ponosi odpowiedzialności za działanie w/w narzędzia.</w:t>
      </w:r>
    </w:p>
    <w:p w14:paraId="5BF5CAE6" w14:textId="7791DE6D" w:rsidR="00644106" w:rsidRPr="00C44BBA" w:rsidRDefault="00644106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Oferta powinna być sporządzona na formularzu stanowiącym 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Załącznik nr </w:t>
      </w:r>
      <w:r w:rsidR="00C135EB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r w:rsidR="001F1E85" w:rsidRPr="00C44BBA">
        <w:rPr>
          <w:rFonts w:ascii="Arial" w:hAnsi="Arial" w:cs="Arial"/>
          <w:color w:val="000000" w:themeColor="text1"/>
          <w:sz w:val="20"/>
          <w:szCs w:val="20"/>
        </w:rPr>
        <w:t>ZO.</w:t>
      </w:r>
    </w:p>
    <w:p w14:paraId="041AB75F" w14:textId="77777777" w:rsidR="001F1E85" w:rsidRPr="00C44BBA" w:rsidRDefault="00644106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Oferta winna być sporządzona w języku polskim, czytelnie, wypełniona nieścieralnym atramentem lub długopisem, maszynowo lub komputerowo. </w:t>
      </w:r>
    </w:p>
    <w:p w14:paraId="74DAD7CD" w14:textId="77777777" w:rsidR="00E41F28" w:rsidRPr="00C44BBA" w:rsidRDefault="001F1E85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Oferta powinna być podpisana w tradycyjny sposób (poprzez złożenie własnoręcznego podpisu) lub opatrzona</w:t>
      </w:r>
      <w:bookmarkStart w:id="14" w:name="_Hlk165219192"/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bookmarkStart w:id="15" w:name="_Hlk165218934"/>
      <w:r w:rsidRPr="00C44BBA">
        <w:rPr>
          <w:rFonts w:ascii="Arial" w:hAnsi="Arial" w:cs="Arial"/>
          <w:color w:val="000000" w:themeColor="text1"/>
          <w:sz w:val="20"/>
          <w:szCs w:val="20"/>
        </w:rPr>
        <w:t>kwalifikowalnym podpisem elektronicznym, podpisem zaufanym lub podpisem osobistym</w:t>
      </w:r>
      <w:bookmarkEnd w:id="14"/>
      <w:bookmarkEnd w:id="15"/>
      <w:r w:rsidR="00E41F28"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67681C" w14:textId="53551102" w:rsidR="001F1E85" w:rsidRPr="00C44BBA" w:rsidRDefault="00E41F28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Oferta powinna być</w:t>
      </w:r>
      <w:r w:rsidR="001F1E85" w:rsidRPr="00C44BBA">
        <w:rPr>
          <w:rFonts w:ascii="Arial" w:hAnsi="Arial" w:cs="Arial"/>
          <w:color w:val="000000" w:themeColor="text1"/>
          <w:sz w:val="20"/>
          <w:szCs w:val="20"/>
        </w:rPr>
        <w:t xml:space="preserve"> przesłana w postaci elektronicznej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(skan podpisanego tradycyjnie dokumentu w formacie pdf lub dokument w formacie pdf opatrzony kwalifikowalnym podpisem elektronicznym, podpisem zaufanym lub podpisem osobistym) </w:t>
      </w:r>
      <w:r w:rsidR="001F1E85" w:rsidRPr="00C44BBA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2A1F6A" w:rsidRPr="00C44BBA">
        <w:rPr>
          <w:rFonts w:ascii="Arial" w:hAnsi="Arial" w:cs="Arial"/>
          <w:color w:val="000000" w:themeColor="text1"/>
          <w:sz w:val="20"/>
          <w:szCs w:val="20"/>
        </w:rPr>
        <w:t>Zamawiającego</w:t>
      </w:r>
      <w:r w:rsidR="001F1E85" w:rsidRPr="00C44BBA">
        <w:rPr>
          <w:rFonts w:ascii="Arial" w:hAnsi="Arial" w:cs="Arial"/>
          <w:color w:val="000000" w:themeColor="text1"/>
          <w:sz w:val="20"/>
          <w:szCs w:val="20"/>
        </w:rPr>
        <w:t xml:space="preserve"> za pośrednictwem narzędzia, o którym mowa w pkt 8.1 ZO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A4FC47" w14:textId="7F9CA2D1" w:rsidR="001F1E85" w:rsidRPr="00C44BBA" w:rsidRDefault="00E41F28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Załączniki są integralną częścią oferty i winny być podpisane w sposób określony dla oferty, o którym mowa w pkt 8.4 ZO.</w:t>
      </w:r>
    </w:p>
    <w:p w14:paraId="57B4FFC3" w14:textId="37357072" w:rsidR="001F1E85" w:rsidRPr="00C44BBA" w:rsidRDefault="00E41F28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Oferta i załączniki winny być podpisane w wyznaczonych miejscach</w:t>
      </w:r>
      <w:r w:rsidR="000425B1" w:rsidRPr="00C44BBA">
        <w:rPr>
          <w:rFonts w:ascii="Arial" w:hAnsi="Arial" w:cs="Arial"/>
          <w:color w:val="000000" w:themeColor="text1"/>
          <w:sz w:val="20"/>
          <w:szCs w:val="20"/>
        </w:rPr>
        <w:t xml:space="preserve"> – dotyczy to tradycyjnego podpisu; w przypadku kwalifikowalnego podpisu elektronicznego, podpisu zaufanego lub podpisu osobistego, podpis musi być złożony na dokumencie, którego dotyczy.</w:t>
      </w:r>
    </w:p>
    <w:p w14:paraId="158F9B27" w14:textId="77777777" w:rsidR="00644106" w:rsidRPr="00C44BBA" w:rsidRDefault="00644106" w:rsidP="0007677B">
      <w:pPr>
        <w:numPr>
          <w:ilvl w:val="1"/>
          <w:numId w:val="7"/>
        </w:numPr>
        <w:spacing w:after="0" w:line="240" w:lineRule="auto"/>
        <w:ind w:left="709" w:hanging="35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W przypadku, gdy ofertę składa (podpisuje i/lub parafuje) osoba upoważniona, do oferty należy dołączyć pełnomocnictwo Wykonawcy, z którego będzie wynikało upoważnienie do dokonywania określonych czynności prawnych i faktycznych w imieniu Wykonawcy.</w:t>
      </w:r>
    </w:p>
    <w:p w14:paraId="413FE941" w14:textId="77777777" w:rsidR="00644106" w:rsidRPr="00C44BBA" w:rsidRDefault="00644106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lastRenderedPageBreak/>
        <w:t>Wykonawca może złożyć tylko jedną ofertę. Złożenie większej liczby ofert spowoduje odrzucenie wszystkich ofert złożonych przez danego Wykonawcę w odpowiedzi na niniejsze postępowanie.</w:t>
      </w:r>
    </w:p>
    <w:p w14:paraId="4BE44465" w14:textId="77777777" w:rsidR="00644106" w:rsidRPr="00C44BBA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Wykonawca ponosi wszelkie koszty związane z przygotowaniem i złożeniem oferty. Zamawiający nie odpowiada za koszty poniesione przez Wykonawcę w związku z przygotowaniem i złożeniem oferty.</w:t>
      </w:r>
    </w:p>
    <w:p w14:paraId="0F20B21B" w14:textId="4361B0B1" w:rsidR="00644106" w:rsidRPr="00C44BBA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Oferty złożone po terminie nie będą rozpatrywane</w:t>
      </w:r>
      <w:r w:rsidR="003A365B" w:rsidRPr="00C44BBA">
        <w:rPr>
          <w:rFonts w:ascii="Arial" w:hAnsi="Arial" w:cs="Arial"/>
          <w:color w:val="000000" w:themeColor="text1"/>
          <w:sz w:val="20"/>
          <w:szCs w:val="20"/>
        </w:rPr>
        <w:t xml:space="preserve"> i podlegają odrzuceniu.</w:t>
      </w:r>
    </w:p>
    <w:p w14:paraId="31F43688" w14:textId="6745A1C8" w:rsidR="000425B1" w:rsidRPr="00C44BBA" w:rsidRDefault="000425B1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Oferty złożone w inny sposób, tzn. innym kanałem niż określony w pkt 8.1 ZO, nie będą rozpatrywane.</w:t>
      </w:r>
    </w:p>
    <w:p w14:paraId="745D805C" w14:textId="568F9D48" w:rsidR="00644106" w:rsidRPr="00C44BBA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Oferty niekompletne, niepodpisane zosta</w:t>
      </w:r>
      <w:r w:rsidR="00180944" w:rsidRPr="00C44BBA">
        <w:rPr>
          <w:rFonts w:ascii="Arial" w:hAnsi="Arial" w:cs="Arial"/>
          <w:color w:val="000000" w:themeColor="text1"/>
          <w:sz w:val="20"/>
          <w:szCs w:val="20"/>
        </w:rPr>
        <w:t>ną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odrzucone przez Zamawiającego.</w:t>
      </w:r>
      <w:r w:rsidR="00180944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2123F5C" w14:textId="1FBB33B6" w:rsidR="00644106" w:rsidRPr="00C44BBA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Zamawiający zastrzega sobie </w:t>
      </w:r>
      <w:r w:rsidR="00180944" w:rsidRPr="00C44BBA">
        <w:rPr>
          <w:rFonts w:ascii="Arial" w:hAnsi="Arial" w:cs="Arial"/>
          <w:color w:val="000000" w:themeColor="text1"/>
          <w:sz w:val="20"/>
          <w:szCs w:val="20"/>
        </w:rPr>
        <w:t xml:space="preserve">w wyjątkowych sytuacjach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prawo wezwania Wykonawców do złożenia wyjaśnień </w:t>
      </w:r>
      <w:r w:rsidR="00180944" w:rsidRPr="00C44BBA">
        <w:rPr>
          <w:rFonts w:ascii="Arial" w:hAnsi="Arial" w:cs="Arial"/>
          <w:color w:val="000000" w:themeColor="text1"/>
          <w:sz w:val="20"/>
          <w:szCs w:val="20"/>
        </w:rPr>
        <w:t>dotyczących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złożonych ofert w wyznaczonym przez Zamawiającego terminie.</w:t>
      </w:r>
    </w:p>
    <w:p w14:paraId="70748D17" w14:textId="17D87ED0" w:rsidR="00B31F93" w:rsidRPr="00C44BBA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Przed upływem terminu składania ofert Wykonawca może wprowadzić zmiany do złożonej oferty lub wycofać ofertę. Zmiany lub wycofanie </w:t>
      </w:r>
      <w:r w:rsidR="00B31F93" w:rsidRPr="00C44BBA">
        <w:rPr>
          <w:rFonts w:ascii="Arial" w:hAnsi="Arial" w:cs="Arial"/>
          <w:color w:val="000000" w:themeColor="text1"/>
          <w:sz w:val="20"/>
          <w:szCs w:val="20"/>
        </w:rPr>
        <w:t>ofert dokonuje się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przed upływem terminu składania ofert</w:t>
      </w:r>
      <w:r w:rsidR="00B31F93" w:rsidRPr="00C44BBA">
        <w:rPr>
          <w:rFonts w:ascii="Arial" w:hAnsi="Arial" w:cs="Arial"/>
          <w:color w:val="000000" w:themeColor="text1"/>
          <w:sz w:val="20"/>
          <w:szCs w:val="20"/>
        </w:rPr>
        <w:t xml:space="preserve"> wyłącznie za pośrednictwem bazy konkurencyjności (</w:t>
      </w:r>
      <w:r w:rsidR="00180944" w:rsidRPr="00C44BBA">
        <w:rPr>
          <w:rFonts w:ascii="Arial" w:hAnsi="Arial" w:cs="Arial"/>
          <w:color w:val="000000" w:themeColor="text1"/>
          <w:sz w:val="20"/>
          <w:szCs w:val="20"/>
        </w:rPr>
        <w:t>https://bazakonkurencyjnosci.funduszeeuropejskie.gov.pl/</w:t>
      </w:r>
      <w:r w:rsidR="00B31F93" w:rsidRPr="00C44BBA">
        <w:rPr>
          <w:rFonts w:ascii="Arial" w:hAnsi="Arial" w:cs="Arial"/>
          <w:color w:val="000000" w:themeColor="text1"/>
          <w:sz w:val="20"/>
          <w:szCs w:val="20"/>
        </w:rPr>
        <w:t>)</w:t>
      </w:r>
      <w:r w:rsidR="00180944" w:rsidRPr="00C44BBA">
        <w:rPr>
          <w:rFonts w:ascii="Arial" w:hAnsi="Arial" w:cs="Arial"/>
          <w:color w:val="000000" w:themeColor="text1"/>
          <w:sz w:val="20"/>
          <w:szCs w:val="20"/>
        </w:rPr>
        <w:t xml:space="preserve"> – o ile taką funkcjonalność ww. narzędzie posiada.</w:t>
      </w:r>
      <w:r w:rsidR="00B31F93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1429038" w14:textId="77777777" w:rsidR="00644106" w:rsidRPr="00C44BBA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Wykonawca nie może wycofać oferty i wprowadzać zmian w treści oferty po upływie terminu składania ofert.</w:t>
      </w:r>
    </w:p>
    <w:p w14:paraId="31A393BB" w14:textId="44552ABA" w:rsidR="00644106" w:rsidRPr="00C44BBA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Do oferty powinny być dołączone </w:t>
      </w:r>
      <w:r w:rsidR="00904AD6" w:rsidRPr="00C44BBA">
        <w:rPr>
          <w:rFonts w:ascii="Arial" w:hAnsi="Arial" w:cs="Arial"/>
          <w:color w:val="000000" w:themeColor="text1"/>
          <w:sz w:val="20"/>
          <w:szCs w:val="20"/>
        </w:rPr>
        <w:t xml:space="preserve">co najmniej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następujące dokumenty, które stanowią jej integralną część:</w:t>
      </w:r>
    </w:p>
    <w:p w14:paraId="6B67292C" w14:textId="77777777" w:rsidR="00644106" w:rsidRPr="00C44BBA" w:rsidRDefault="00644106" w:rsidP="0007677B">
      <w:pPr>
        <w:numPr>
          <w:ilvl w:val="2"/>
          <w:numId w:val="7"/>
        </w:numPr>
        <w:spacing w:before="200" w:after="0" w:line="240" w:lineRule="auto"/>
        <w:ind w:left="156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celu potwierdzenia sposobu reprezentacji Wykonawcy:</w:t>
      </w:r>
    </w:p>
    <w:p w14:paraId="6FA37EAF" w14:textId="09DF835B" w:rsidR="00644106" w:rsidRPr="00C44BBA" w:rsidRDefault="00644106" w:rsidP="0007677B">
      <w:pPr>
        <w:numPr>
          <w:ilvl w:val="3"/>
          <w:numId w:val="7"/>
        </w:numPr>
        <w:spacing w:before="200" w:after="0" w:line="240" w:lineRule="auto"/>
        <w:ind w:left="2410" w:hanging="85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Aktualny odpis z Krajowego Rejestru </w:t>
      </w:r>
      <w:r w:rsidR="0050335D" w:rsidRPr="00C44BBA">
        <w:rPr>
          <w:rFonts w:ascii="Arial" w:hAnsi="Arial" w:cs="Arial"/>
          <w:color w:val="000000" w:themeColor="text1"/>
          <w:sz w:val="20"/>
          <w:szCs w:val="20"/>
        </w:rPr>
        <w:t>Sądowego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bądź aktualną informację z Centralnej Ewidencji i Informacji o Działalności Gospodarczej Rzeczypospolitej Polskiej</w:t>
      </w:r>
      <w:r w:rsidR="008665DA" w:rsidRPr="00C44BBA">
        <w:rPr>
          <w:rFonts w:ascii="Arial" w:hAnsi="Arial" w:cs="Arial"/>
          <w:color w:val="000000" w:themeColor="text1"/>
          <w:sz w:val="20"/>
          <w:szCs w:val="20"/>
        </w:rPr>
        <w:t>, bądź odpis z innego rejestru, do którego wykonawca podlega obowiązkowemu wpisowi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– nie starsze niż 3 miesiące licząc od upływu terminu na składanie ofert.</w:t>
      </w:r>
    </w:p>
    <w:p w14:paraId="6E3FE998" w14:textId="2F5F6C39" w:rsidR="00644106" w:rsidRPr="00C44BBA" w:rsidRDefault="00644106" w:rsidP="0007677B">
      <w:pPr>
        <w:numPr>
          <w:ilvl w:val="3"/>
          <w:numId w:val="7"/>
        </w:numPr>
        <w:spacing w:before="200" w:after="0" w:line="240" w:lineRule="auto"/>
        <w:ind w:left="2410" w:hanging="85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 przypadku, gdy ofertę składa (podpisuje) osoba upoważniona niewskazana </w:t>
      </w:r>
      <w:r w:rsidR="00B944D2" w:rsidRPr="00C44BBA">
        <w:rPr>
          <w:rFonts w:ascii="Arial" w:hAnsi="Arial" w:cs="Arial"/>
          <w:color w:val="000000" w:themeColor="text1"/>
          <w:sz w:val="20"/>
          <w:szCs w:val="20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</w:rPr>
        <w:t>w dokumentach rejestrowych, o których mowa w pkt 8.1</w:t>
      </w:r>
      <w:r w:rsidR="00180944" w:rsidRPr="00C44BBA">
        <w:rPr>
          <w:rFonts w:ascii="Arial" w:hAnsi="Arial" w:cs="Arial"/>
          <w:color w:val="000000" w:themeColor="text1"/>
          <w:sz w:val="20"/>
          <w:szCs w:val="20"/>
        </w:rPr>
        <w:t>7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.1.1., do oferty należy dołączyć pełnomocnictwo dla tej osoby do dokonywania czynności prawnych w imieniu Wykonawcy. </w:t>
      </w:r>
    </w:p>
    <w:p w14:paraId="24F16D52" w14:textId="77777777" w:rsidR="00644106" w:rsidRPr="00C44BBA" w:rsidRDefault="00644106" w:rsidP="0007677B">
      <w:pPr>
        <w:numPr>
          <w:ilvl w:val="2"/>
          <w:numId w:val="7"/>
        </w:numPr>
        <w:spacing w:before="200" w:after="0" w:line="240" w:lineRule="auto"/>
        <w:ind w:left="156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celu potwierdzenia spełnienia warunków udziału w postępowaniu:</w:t>
      </w:r>
    </w:p>
    <w:p w14:paraId="5CFBBB6E" w14:textId="5F21CCB4" w:rsidR="00125E45" w:rsidRPr="00C44BBA" w:rsidRDefault="006242BC" w:rsidP="0007677B">
      <w:pPr>
        <w:numPr>
          <w:ilvl w:val="3"/>
          <w:numId w:val="7"/>
        </w:numPr>
        <w:spacing w:before="200" w:after="0" w:line="240" w:lineRule="auto"/>
        <w:ind w:left="2410" w:hanging="8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Oświadczeni</w:t>
      </w:r>
      <w:r w:rsidR="00904AD6" w:rsidRPr="00C44BBA">
        <w:rPr>
          <w:rFonts w:ascii="Arial" w:hAnsi="Arial" w:cs="Arial"/>
          <w:color w:val="000000" w:themeColor="text1"/>
          <w:sz w:val="20"/>
          <w:szCs w:val="20"/>
        </w:rPr>
        <w:t>e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wykonawcy (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Wykaz osób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skierowanych przez wykonawcę do realizacji zamówienia), </w:t>
      </w:r>
      <w:r w:rsidR="008767C5" w:rsidRPr="00C44BBA">
        <w:rPr>
          <w:rFonts w:ascii="Arial" w:hAnsi="Arial" w:cs="Arial"/>
          <w:color w:val="000000" w:themeColor="text1"/>
          <w:sz w:val="20"/>
          <w:szCs w:val="20"/>
        </w:rPr>
        <w:t>wg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</w:t>
      </w:r>
      <w:r w:rsidR="0091510B" w:rsidRPr="00C44BBA">
        <w:rPr>
          <w:rFonts w:ascii="Arial" w:hAnsi="Arial" w:cs="Arial"/>
          <w:color w:val="000000" w:themeColor="text1"/>
          <w:sz w:val="20"/>
          <w:szCs w:val="20"/>
        </w:rPr>
        <w:t>zor</w:t>
      </w:r>
      <w:r w:rsidR="008767C5" w:rsidRPr="00C44BBA">
        <w:rPr>
          <w:rFonts w:ascii="Arial" w:hAnsi="Arial" w:cs="Arial"/>
          <w:color w:val="000000" w:themeColor="text1"/>
          <w:sz w:val="20"/>
          <w:szCs w:val="20"/>
        </w:rPr>
        <w:t>u</w:t>
      </w:r>
      <w:r w:rsidR="0091510B" w:rsidRPr="00C44BBA">
        <w:rPr>
          <w:rFonts w:ascii="Arial" w:hAnsi="Arial" w:cs="Arial"/>
          <w:color w:val="000000" w:themeColor="text1"/>
          <w:sz w:val="20"/>
          <w:szCs w:val="20"/>
        </w:rPr>
        <w:t xml:space="preserve"> stanowiąc</w:t>
      </w:r>
      <w:r w:rsidR="008767C5" w:rsidRPr="00C44BBA">
        <w:rPr>
          <w:rFonts w:ascii="Arial" w:hAnsi="Arial" w:cs="Arial"/>
          <w:color w:val="000000" w:themeColor="text1"/>
          <w:sz w:val="20"/>
          <w:szCs w:val="20"/>
        </w:rPr>
        <w:t>ego</w:t>
      </w:r>
      <w:r w:rsidR="0091510B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510B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załącznik nr </w:t>
      </w:r>
      <w:r w:rsidR="00904AD6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r w:rsidR="00904AD6" w:rsidRPr="00C44BBA">
        <w:rPr>
          <w:rFonts w:ascii="Arial" w:hAnsi="Arial" w:cs="Arial"/>
          <w:color w:val="000000" w:themeColor="text1"/>
          <w:sz w:val="20"/>
          <w:szCs w:val="20"/>
        </w:rPr>
        <w:t xml:space="preserve">ZO oraz dokumenty </w:t>
      </w:r>
      <w:r w:rsidR="009A4F30" w:rsidRPr="00C44BBA">
        <w:rPr>
          <w:rFonts w:ascii="Arial" w:hAnsi="Arial" w:cs="Arial"/>
          <w:color w:val="000000" w:themeColor="text1"/>
          <w:sz w:val="20"/>
          <w:szCs w:val="20"/>
        </w:rPr>
        <w:t xml:space="preserve">potwierdzające zdobyte </w:t>
      </w:r>
      <w:r w:rsidR="009A4F30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wykształcenie lub kwalifikacje lub kompetencje (np. </w:t>
      </w:r>
      <w:r w:rsidR="004B53EC" w:rsidRPr="00C44BBA">
        <w:rPr>
          <w:rFonts w:ascii="Arial" w:hAnsi="Arial" w:cs="Arial"/>
          <w:bCs/>
          <w:color w:val="000000" w:themeColor="text1"/>
          <w:sz w:val="20"/>
          <w:szCs w:val="20"/>
        </w:rPr>
        <w:t>dyplomy, certyfikaty, świadectwa, zaświadczenia i inne dokumenty</w:t>
      </w:r>
      <w:r w:rsidR="009A4F30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) pochodzące od podmiotów uprawnionych do ich wystawienia oraz dokumenty potwierdzające zdobyte  doświadczenie zawodowe (np. </w:t>
      </w:r>
      <w:r w:rsidR="004B53EC" w:rsidRPr="00C44BBA">
        <w:rPr>
          <w:rFonts w:ascii="Arial" w:hAnsi="Arial" w:cs="Arial"/>
          <w:bCs/>
          <w:color w:val="000000" w:themeColor="text1"/>
          <w:sz w:val="20"/>
          <w:szCs w:val="20"/>
        </w:rPr>
        <w:t>referencje, świadectwa pracy, listy polecające, poświadczenia</w:t>
      </w:r>
      <w:r w:rsidR="009A4F30" w:rsidRPr="00C44BBA">
        <w:rPr>
          <w:rFonts w:ascii="Arial" w:hAnsi="Arial" w:cs="Arial"/>
          <w:bCs/>
          <w:color w:val="000000" w:themeColor="text1"/>
          <w:sz w:val="20"/>
          <w:szCs w:val="20"/>
        </w:rPr>
        <w:t>), wymagane w warunku udziału w postępowaniu, o którym mowa w pkt 5.1.4 ZO, oraz wykazane w ramach kryterium oceny ofert, o którym mowa w pkt 6.2.3. ZO</w:t>
      </w:r>
      <w:r w:rsidR="002A1F6A" w:rsidRPr="00C44BBA">
        <w:rPr>
          <w:rFonts w:ascii="Arial" w:hAnsi="Arial" w:cs="Arial"/>
          <w:bCs/>
          <w:color w:val="000000" w:themeColor="text1"/>
          <w:sz w:val="20"/>
          <w:szCs w:val="20"/>
        </w:rPr>
        <w:t>, a także dokument, o którym mowa w pkt 5.1.4.1.3. ZO.</w:t>
      </w:r>
    </w:p>
    <w:p w14:paraId="33202AD9" w14:textId="142FCEAD" w:rsidR="009A4F30" w:rsidRPr="00C44BBA" w:rsidRDefault="009A4F30" w:rsidP="0007677B">
      <w:pPr>
        <w:numPr>
          <w:ilvl w:val="2"/>
          <w:numId w:val="7"/>
        </w:numPr>
        <w:spacing w:after="0" w:line="240" w:lineRule="auto"/>
        <w:ind w:left="155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celu wykazania braku przesłanek do wykluczenia Wykonawcy z postępowania:</w:t>
      </w:r>
    </w:p>
    <w:p w14:paraId="1C8E00B3" w14:textId="6F6A3DD5" w:rsidR="0050744D" w:rsidRPr="00C44BBA" w:rsidRDefault="0050744D" w:rsidP="0007677B">
      <w:pPr>
        <w:pStyle w:val="Akapitzlist"/>
        <w:numPr>
          <w:ilvl w:val="3"/>
          <w:numId w:val="7"/>
        </w:numPr>
        <w:spacing w:after="0" w:line="240" w:lineRule="auto"/>
        <w:ind w:left="2410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Oświadczenie o braku wystąpienia konfliktu interesów polegającego na wystąpieniu powiązań osobowych lub kapitałowych, wg wzoru stanowiącego 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załącznik nr 4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 ZO,</w:t>
      </w:r>
    </w:p>
    <w:p w14:paraId="6B84F664" w14:textId="69C0C9CC" w:rsidR="002F2F9B" w:rsidRPr="00C44BBA" w:rsidRDefault="002F2F9B" w:rsidP="0007677B">
      <w:pPr>
        <w:pStyle w:val="Akapitzlist"/>
        <w:numPr>
          <w:ilvl w:val="3"/>
          <w:numId w:val="7"/>
        </w:numPr>
        <w:spacing w:after="0" w:line="240" w:lineRule="auto"/>
        <w:ind w:left="2410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Oświadczenie o </w:t>
      </w:r>
      <w:r w:rsidR="008767C5" w:rsidRPr="00C44BBA">
        <w:rPr>
          <w:rFonts w:ascii="Arial" w:hAnsi="Arial" w:cs="Arial"/>
          <w:color w:val="000000" w:themeColor="text1"/>
          <w:sz w:val="20"/>
          <w:szCs w:val="20"/>
        </w:rPr>
        <w:t xml:space="preserve">niezaleganiu z płatnościami opłat, podatków i składek, wg wzoru stanowiącego </w:t>
      </w:r>
      <w:r w:rsidR="008767C5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załącznik nr 7</w:t>
      </w:r>
      <w:r w:rsidR="008767C5" w:rsidRPr="00C44BBA">
        <w:rPr>
          <w:rFonts w:ascii="Arial" w:hAnsi="Arial" w:cs="Arial"/>
          <w:color w:val="000000" w:themeColor="text1"/>
          <w:sz w:val="20"/>
          <w:szCs w:val="20"/>
        </w:rPr>
        <w:t xml:space="preserve"> do ZO;</w:t>
      </w:r>
    </w:p>
    <w:p w14:paraId="4052403B" w14:textId="0CA9AD1B" w:rsidR="00644106" w:rsidRPr="00C44BBA" w:rsidRDefault="008767C5" w:rsidP="0007677B">
      <w:pPr>
        <w:pStyle w:val="Akapitzlist"/>
        <w:numPr>
          <w:ilvl w:val="3"/>
          <w:numId w:val="7"/>
        </w:numPr>
        <w:spacing w:after="0" w:line="240" w:lineRule="auto"/>
        <w:ind w:left="2410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6" w:name="_Hlk165295918"/>
      <w:r w:rsidRPr="00C44BBA">
        <w:rPr>
          <w:rFonts w:ascii="Arial" w:hAnsi="Arial" w:cs="Arial"/>
          <w:color w:val="000000" w:themeColor="text1"/>
          <w:sz w:val="20"/>
          <w:szCs w:val="20"/>
        </w:rPr>
        <w:t>Oświadczenie o braku spełnienia przesłanek</w:t>
      </w:r>
      <w:r w:rsidR="0045310E" w:rsidRPr="00C44BBA">
        <w:rPr>
          <w:rFonts w:ascii="Arial" w:hAnsi="Arial" w:cs="Arial"/>
          <w:color w:val="000000" w:themeColor="text1"/>
          <w:sz w:val="20"/>
          <w:szCs w:val="20"/>
        </w:rPr>
        <w:t xml:space="preserve"> wykluczenia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o których mowa w pkt 4.1.2. i pkt 4.1.3. </w:t>
      </w:r>
      <w:bookmarkEnd w:id="16"/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ZO wg wzoru stanowiącego 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załącznik nr 6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 ZO.</w:t>
      </w:r>
    </w:p>
    <w:p w14:paraId="2E76E609" w14:textId="2BD6155D" w:rsidR="00644106" w:rsidRPr="00C44BBA" w:rsidRDefault="00644106" w:rsidP="0007677B">
      <w:pPr>
        <w:numPr>
          <w:ilvl w:val="2"/>
          <w:numId w:val="7"/>
        </w:numPr>
        <w:spacing w:after="0" w:line="240" w:lineRule="auto"/>
        <w:ind w:left="155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Oświadczenie RODO wg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242BC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załącznika n</w:t>
      </w:r>
      <w:r w:rsidR="0091510B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 </w:t>
      </w:r>
      <w:r w:rsidR="00EA1B04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r w:rsidR="00EA1B04" w:rsidRPr="00C44BBA">
        <w:rPr>
          <w:rFonts w:ascii="Arial" w:hAnsi="Arial" w:cs="Arial"/>
          <w:color w:val="000000" w:themeColor="text1"/>
          <w:sz w:val="20"/>
          <w:szCs w:val="20"/>
        </w:rPr>
        <w:t>ZO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C8154F" w14:textId="77777777" w:rsidR="00EA1B04" w:rsidRPr="00C44BBA" w:rsidRDefault="00EA1B04" w:rsidP="00CD6687">
      <w:pPr>
        <w:spacing w:after="0" w:line="240" w:lineRule="auto"/>
        <w:ind w:left="83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63AF81" w14:textId="77777777" w:rsidR="00644106" w:rsidRPr="00C44BB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Dodatkowe warunki dotyczące postępowania:</w:t>
      </w:r>
    </w:p>
    <w:p w14:paraId="65509F3C" w14:textId="77777777" w:rsidR="00644106" w:rsidRPr="00C44BBA" w:rsidRDefault="00644106" w:rsidP="0007677B">
      <w:pPr>
        <w:numPr>
          <w:ilvl w:val="1"/>
          <w:numId w:val="8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Sposób obliczenia ceny:</w:t>
      </w:r>
    </w:p>
    <w:p w14:paraId="60F9A38D" w14:textId="77777777" w:rsidR="00644106" w:rsidRPr="00C44BBA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Podana w ofercie cena, musi być wyrażona w PLN.</w:t>
      </w:r>
    </w:p>
    <w:p w14:paraId="6404417F" w14:textId="7A573E7B" w:rsidR="00644106" w:rsidRPr="00C44BBA" w:rsidRDefault="00E22495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Podana w ofercie cena</w:t>
      </w:r>
      <w:r w:rsidR="00644106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(</w:t>
      </w:r>
      <w:r w:rsidR="00644106" w:rsidRPr="00C44BBA">
        <w:rPr>
          <w:rFonts w:ascii="Arial" w:hAnsi="Arial" w:cs="Arial"/>
          <w:color w:val="000000" w:themeColor="text1"/>
          <w:sz w:val="20"/>
          <w:szCs w:val="20"/>
        </w:rPr>
        <w:t>w tym cena jednostkowa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– jeśli jej podania wymaga Zamawiający)</w:t>
      </w:r>
      <w:r w:rsidR="00644106" w:rsidRPr="00C44BBA">
        <w:rPr>
          <w:rFonts w:ascii="Arial" w:hAnsi="Arial" w:cs="Arial"/>
          <w:color w:val="000000" w:themeColor="text1"/>
          <w:sz w:val="20"/>
          <w:szCs w:val="20"/>
        </w:rPr>
        <w:t xml:space="preserve"> ma charakter ryczałtowy i nie podlega zmianie w trakcie realizacji zamówienia</w:t>
      </w:r>
      <w:r w:rsidR="00D66B5A" w:rsidRPr="00C44BBA">
        <w:rPr>
          <w:rFonts w:ascii="Arial" w:hAnsi="Arial" w:cs="Arial"/>
          <w:color w:val="000000" w:themeColor="text1"/>
          <w:sz w:val="20"/>
          <w:szCs w:val="20"/>
        </w:rPr>
        <w:t>, z zastrzeżeniem przypadków przewidzianych w ZO.</w:t>
      </w:r>
    </w:p>
    <w:p w14:paraId="125186D9" w14:textId="780F4530" w:rsidR="00644106" w:rsidRPr="00C44BBA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Cenę należy podać z dokładnośc</w:t>
      </w:r>
      <w:r w:rsidR="00FF2688" w:rsidRPr="00C44BBA">
        <w:rPr>
          <w:rFonts w:ascii="Arial" w:hAnsi="Arial" w:cs="Arial"/>
          <w:color w:val="000000" w:themeColor="text1"/>
          <w:sz w:val="20"/>
          <w:szCs w:val="20"/>
        </w:rPr>
        <w:t>ią do dwóch miejsc po przecinku.</w:t>
      </w:r>
    </w:p>
    <w:p w14:paraId="5CAEE0E9" w14:textId="52AB8F32" w:rsidR="00644106" w:rsidRPr="00C44BBA" w:rsidRDefault="00E22495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Wskazana w ofercie cena</w:t>
      </w:r>
      <w:r w:rsidR="00644106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(w tym cena jednostkowa – jeśli jej podania wymaga Zamawiający) </w:t>
      </w:r>
      <w:r w:rsidR="00644106" w:rsidRPr="00C44BBA">
        <w:rPr>
          <w:rFonts w:ascii="Arial" w:hAnsi="Arial" w:cs="Arial"/>
          <w:color w:val="000000" w:themeColor="text1"/>
          <w:sz w:val="20"/>
          <w:szCs w:val="20"/>
        </w:rPr>
        <w:t>obejmuje wszelkie koszty związane z prawidłowym wykonaniem przedmiotu zamówienia</w:t>
      </w:r>
      <w:r w:rsidR="00D66B5A" w:rsidRPr="00C44BBA">
        <w:rPr>
          <w:rFonts w:ascii="Arial" w:hAnsi="Arial" w:cs="Arial"/>
          <w:color w:val="000000" w:themeColor="text1"/>
          <w:sz w:val="20"/>
          <w:szCs w:val="20"/>
        </w:rPr>
        <w:t xml:space="preserve"> i umowy</w:t>
      </w:r>
      <w:r w:rsidR="00644106"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F73FAF" w14:textId="2BCABC37" w:rsidR="00644106" w:rsidRPr="00C44BBA" w:rsidRDefault="00644106" w:rsidP="0007677B">
      <w:pPr>
        <w:numPr>
          <w:ilvl w:val="2"/>
          <w:numId w:val="8"/>
        </w:numPr>
        <w:spacing w:after="120" w:line="240" w:lineRule="auto"/>
        <w:ind w:left="1275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Rozliczenia pomiędzy Zamawiającym a Wykonawcą będą dokonywane </w:t>
      </w:r>
      <w:r w:rsidR="00B4249C" w:rsidRPr="00C44BBA">
        <w:rPr>
          <w:rFonts w:ascii="Arial" w:hAnsi="Arial" w:cs="Arial"/>
          <w:color w:val="000000" w:themeColor="text1"/>
          <w:sz w:val="20"/>
          <w:szCs w:val="20"/>
        </w:rPr>
        <w:t>zgodnie z postanowieniami umowy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52EBC7" w14:textId="77777777" w:rsidR="00644106" w:rsidRPr="00C44BBA" w:rsidRDefault="00644106" w:rsidP="0007677B">
      <w:pPr>
        <w:numPr>
          <w:ilvl w:val="1"/>
          <w:numId w:val="8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Pytania i odpowiedzi:</w:t>
      </w:r>
    </w:p>
    <w:p w14:paraId="632BE48B" w14:textId="078FB988" w:rsidR="00644106" w:rsidRPr="00C44BBA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Wykonawca może zwrócić się do Zamawiającego o wyjaśnienie treści zapytania ofertowego</w:t>
      </w:r>
      <w:r w:rsidR="00B31F93" w:rsidRPr="00C44BBA">
        <w:rPr>
          <w:rFonts w:ascii="Arial" w:hAnsi="Arial" w:cs="Arial"/>
          <w:color w:val="000000" w:themeColor="text1"/>
          <w:sz w:val="20"/>
          <w:szCs w:val="20"/>
        </w:rPr>
        <w:t xml:space="preserve"> (zadać pytanie) wyłącznie za pośrednictwem BAZY KONKURENCYJNOŚCI (https://bazakonkurencyjnosci.funduszeeuropejskie.gov.pl/), </w:t>
      </w:r>
    </w:p>
    <w:p w14:paraId="25EB8BA1" w14:textId="44231D5D" w:rsidR="00644106" w:rsidRPr="00C44BBA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Zamawiający jest obowiązany udzielić wyjaśnień niezwłocznie, pod warunkiem, że wniosek o wyjaśnienie treści zapytania ofertowego wpłynął </w:t>
      </w:r>
      <w:r w:rsidR="00B31F93" w:rsidRPr="00C44BBA">
        <w:rPr>
          <w:rFonts w:ascii="Arial" w:hAnsi="Arial" w:cs="Arial"/>
          <w:color w:val="000000" w:themeColor="text1"/>
          <w:sz w:val="20"/>
          <w:szCs w:val="20"/>
        </w:rPr>
        <w:t>do BAZY KONKURENCYJNOŚCI</w:t>
      </w:r>
      <w:r w:rsidR="000E6356" w:rsidRPr="00C44BBA">
        <w:rPr>
          <w:color w:val="000000" w:themeColor="text1"/>
        </w:rPr>
        <w:t xml:space="preserve"> </w:t>
      </w:r>
      <w:r w:rsidR="000E6356" w:rsidRPr="00C44BBA">
        <w:rPr>
          <w:rFonts w:ascii="Arial" w:hAnsi="Arial" w:cs="Arial"/>
          <w:color w:val="000000" w:themeColor="text1"/>
          <w:sz w:val="20"/>
          <w:szCs w:val="20"/>
        </w:rPr>
        <w:t>najpóźniej na 24 godziny przed upływem terminu składania ofert.</w:t>
      </w:r>
    </w:p>
    <w:p w14:paraId="771AA393" w14:textId="04AD68A9" w:rsidR="008218B9" w:rsidRPr="00C44BBA" w:rsidRDefault="008218B9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Jeśli wniosek o wyjaśnienia treści ZO wpłynie po terminie określonym w pkt 9.2.2. ZO ale przed upływem terminu składania ofert, zamawiający zastrzega sobie prawo do udzielenia bądź nieudzieleni</w:t>
      </w:r>
      <w:r w:rsidR="007947EB" w:rsidRPr="00C44BBA">
        <w:rPr>
          <w:rFonts w:ascii="Arial" w:hAnsi="Arial" w:cs="Arial"/>
          <w:color w:val="000000" w:themeColor="text1"/>
          <w:sz w:val="20"/>
          <w:szCs w:val="20"/>
        </w:rPr>
        <w:t>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wyjaśnień.</w:t>
      </w:r>
    </w:p>
    <w:p w14:paraId="58585EE0" w14:textId="53E023D6" w:rsidR="00644106" w:rsidRPr="00C44BBA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Treść pytań, bez ujawniania </w:t>
      </w:r>
      <w:r w:rsidR="0050335D" w:rsidRPr="00C44BBA">
        <w:rPr>
          <w:rFonts w:ascii="Arial" w:hAnsi="Arial" w:cs="Arial"/>
          <w:color w:val="000000" w:themeColor="text1"/>
          <w:sz w:val="20"/>
          <w:szCs w:val="20"/>
        </w:rPr>
        <w:t>źródła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oraz treść wyjaśnień będą publikowane w publikatorach, </w:t>
      </w:r>
      <w:r w:rsidR="00B944D2" w:rsidRPr="00C44BBA">
        <w:rPr>
          <w:rFonts w:ascii="Arial" w:hAnsi="Arial" w:cs="Arial"/>
          <w:color w:val="000000" w:themeColor="text1"/>
          <w:sz w:val="20"/>
          <w:szCs w:val="20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</w:rPr>
        <w:t>w których było opublikowane zapytanie ofertowe</w:t>
      </w:r>
      <w:r w:rsidR="00B31F93" w:rsidRPr="00C44BBA">
        <w:rPr>
          <w:rFonts w:ascii="Arial" w:hAnsi="Arial" w:cs="Arial"/>
          <w:color w:val="000000" w:themeColor="text1"/>
          <w:sz w:val="20"/>
          <w:szCs w:val="20"/>
        </w:rPr>
        <w:t>, w tym w BAZIE KONKURENCYJNOŚCI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3CAAD7" w14:textId="58CB9A57" w:rsidR="007249B5" w:rsidRPr="00C44BBA" w:rsidRDefault="00644106" w:rsidP="0007677B">
      <w:pPr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Jeśli udzielone wyjaśnienia w sposób istotny zmieniają treść zapytania ofertowego Zamawiający przedłuży termin składania ofert o czas niezbędny do uwzględnienia zmian w przygotowywanych ofertach.</w:t>
      </w:r>
    </w:p>
    <w:p w14:paraId="15ECCE08" w14:textId="1CFA451D" w:rsidR="00B31F93" w:rsidRPr="00C44BBA" w:rsidRDefault="00B31F93" w:rsidP="0007677B">
      <w:pPr>
        <w:numPr>
          <w:ilvl w:val="2"/>
          <w:numId w:val="8"/>
        </w:numPr>
        <w:spacing w:after="120" w:line="240" w:lineRule="auto"/>
        <w:ind w:left="1275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Pytani</w:t>
      </w:r>
      <w:r w:rsidR="00047ED4" w:rsidRPr="00C44BBA">
        <w:rPr>
          <w:rFonts w:ascii="Arial" w:hAnsi="Arial" w:cs="Arial"/>
          <w:color w:val="000000" w:themeColor="text1"/>
          <w:sz w:val="20"/>
          <w:szCs w:val="20"/>
        </w:rPr>
        <w:t>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które wpłyną do Zamawiającego innym kanałem niż BAZA KONKURENCYJNOŚCI, np. pocztą elektroniczną pozostaną bez rozpoznania. </w:t>
      </w:r>
    </w:p>
    <w:p w14:paraId="1F72D06D" w14:textId="77777777" w:rsidR="00644106" w:rsidRPr="00C44BBA" w:rsidRDefault="00644106" w:rsidP="0007677B">
      <w:pPr>
        <w:numPr>
          <w:ilvl w:val="1"/>
          <w:numId w:val="8"/>
        </w:numPr>
        <w:spacing w:after="0" w:line="240" w:lineRule="auto"/>
        <w:ind w:left="709" w:hanging="35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Termin związania ofertą:</w:t>
      </w:r>
    </w:p>
    <w:p w14:paraId="12B2A2AB" w14:textId="77777777" w:rsidR="007249B5" w:rsidRPr="00C44BBA" w:rsidRDefault="00644106" w:rsidP="007249B5">
      <w:pPr>
        <w:spacing w:after="12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Termin związania ofertą wynosi 30 dni od dnia upływu terminu składania ofert. </w:t>
      </w:r>
    </w:p>
    <w:p w14:paraId="6A172F05" w14:textId="77777777" w:rsidR="00644106" w:rsidRPr="00C44BBA" w:rsidRDefault="00644106" w:rsidP="0007677B">
      <w:pPr>
        <w:numPr>
          <w:ilvl w:val="1"/>
          <w:numId w:val="8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Informacja o wynikach postępowania:</w:t>
      </w:r>
    </w:p>
    <w:p w14:paraId="7A3F9E9E" w14:textId="5BD64A3B" w:rsidR="0070531D" w:rsidRPr="00C44BBA" w:rsidRDefault="0070531D" w:rsidP="0007677B">
      <w:pPr>
        <w:numPr>
          <w:ilvl w:val="2"/>
          <w:numId w:val="31"/>
        </w:numPr>
        <w:spacing w:after="0" w:line="240" w:lineRule="auto"/>
        <w:ind w:left="1276" w:hanging="578"/>
        <w:contextualSpacing/>
        <w:jc w:val="both"/>
        <w:rPr>
          <w:rStyle w:val="Hipercze"/>
          <w:rFonts w:ascii="Arial" w:hAnsi="Arial" w:cs="Arial"/>
          <w:color w:val="000000" w:themeColor="text1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Informacja o wyniku postępowania upubliczniona zostanie w taki sposób, w jaki zostało upublicznione zapytanie ofertowe, w tym co najmniej na portalu: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ab/>
        <w:t xml:space="preserve"> https://bazakonkurencyjnosci.funduszeeuropejskie.gov.pl/</w:t>
      </w:r>
    </w:p>
    <w:p w14:paraId="26248918" w14:textId="75B4FE3E" w:rsidR="0070531D" w:rsidRPr="00C44BBA" w:rsidRDefault="0070531D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Dodatkowo o wyborze najkorzystniejszej oferty, Zamawiający może zawiadomić niezwłocznie wszystkich Wykonawców, którzy przesłali oferty w wyznaczonym terminie, zawiadamiając jednocześnie wybranego Wykonawcę o złożeniu najkorzystniejszej oferty w formie elektronicznej na adres e-mail wskazany w ofercie</w:t>
      </w:r>
    </w:p>
    <w:p w14:paraId="700AE62B" w14:textId="77777777" w:rsidR="00C26D8F" w:rsidRPr="00C44BBA" w:rsidRDefault="00C26D8F" w:rsidP="00C26D8F">
      <w:pPr>
        <w:spacing w:before="200" w:after="0" w:line="240" w:lineRule="auto"/>
        <w:ind w:left="1276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059B72" w14:textId="77777777" w:rsidR="00644106" w:rsidRPr="00C44BBA" w:rsidRDefault="00644106" w:rsidP="0007677B">
      <w:pPr>
        <w:numPr>
          <w:ilvl w:val="1"/>
          <w:numId w:val="8"/>
        </w:numPr>
        <w:spacing w:after="0" w:line="240" w:lineRule="auto"/>
        <w:ind w:left="709" w:hanging="35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 xml:space="preserve">Informacje o formalnościach, jakie powinny zostać dopełnione po wyborze oferty w celu zawarcia umowy: </w:t>
      </w:r>
    </w:p>
    <w:p w14:paraId="662913B1" w14:textId="77777777" w:rsidR="00644106" w:rsidRPr="00C44BBA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Przed zawarciem umowy Wykonawca zobowiązany jest do przygotowania w uzgodnieniu </w:t>
      </w:r>
      <w:r w:rsidR="0098477C" w:rsidRPr="00C44BBA">
        <w:rPr>
          <w:rFonts w:ascii="Arial" w:hAnsi="Arial" w:cs="Arial"/>
          <w:color w:val="000000" w:themeColor="text1"/>
          <w:sz w:val="20"/>
          <w:szCs w:val="20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</w:rPr>
        <w:t>z Zamawiającym wzorów dokumentów, związanych z realizacją zamówienia, jeśli jest to konieczne.</w:t>
      </w:r>
    </w:p>
    <w:p w14:paraId="1A7A6C77" w14:textId="562D3F78" w:rsidR="00266F70" w:rsidRPr="00C44BBA" w:rsidRDefault="00871440" w:rsidP="00DB5074">
      <w:pPr>
        <w:numPr>
          <w:ilvl w:val="2"/>
          <w:numId w:val="8"/>
        </w:numPr>
        <w:spacing w:after="120" w:line="240" w:lineRule="auto"/>
        <w:ind w:left="1276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7" w:name="_Hlk165375991"/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Wykonawca, który zobowiązał się w ramach kryterium oceny ofert, o którym mowa w pkt </w:t>
      </w:r>
      <w:r w:rsidR="00C21BEE" w:rsidRPr="00C44BBA">
        <w:rPr>
          <w:rFonts w:ascii="Arial" w:hAnsi="Arial" w:cs="Arial"/>
          <w:color w:val="000000" w:themeColor="text1"/>
          <w:sz w:val="20"/>
          <w:szCs w:val="20"/>
        </w:rPr>
        <w:t>6.2.4.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ZO, do </w:t>
      </w:r>
      <w:r w:rsidR="0036171F" w:rsidRPr="00C44BBA">
        <w:rPr>
          <w:rFonts w:ascii="Arial" w:hAnsi="Arial" w:cs="Arial"/>
          <w:color w:val="000000" w:themeColor="text1"/>
          <w:sz w:val="20"/>
          <w:szCs w:val="20"/>
        </w:rPr>
        <w:t xml:space="preserve">realizacji </w:t>
      </w:r>
      <w:r w:rsidR="0036171F" w:rsidRPr="00C44BBA">
        <w:rPr>
          <w:rFonts w:ascii="Arial" w:hAnsi="Arial" w:cs="Arial"/>
          <w:color w:val="000000" w:themeColor="text1"/>
          <w:sz w:val="20"/>
          <w:szCs w:val="20"/>
          <w:lang w:eastAsia="pl-PL" w:bidi="hi-IN"/>
        </w:rPr>
        <w:t>zamówienia z zaangażowaniem osoby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o której mowa w pkt </w:t>
      </w:r>
      <w:r w:rsidR="00C21BEE" w:rsidRPr="00C44BBA">
        <w:rPr>
          <w:rFonts w:ascii="Arial" w:hAnsi="Arial" w:cs="Arial"/>
          <w:color w:val="000000" w:themeColor="text1"/>
          <w:sz w:val="20"/>
          <w:szCs w:val="20"/>
        </w:rPr>
        <w:t>6.2.4.</w:t>
      </w:r>
      <w:r w:rsidR="00DB5074" w:rsidRPr="00C44BBA">
        <w:rPr>
          <w:rFonts w:ascii="Arial" w:hAnsi="Arial" w:cs="Arial"/>
          <w:color w:val="000000" w:themeColor="text1"/>
          <w:sz w:val="20"/>
          <w:szCs w:val="20"/>
        </w:rPr>
        <w:t>1</w:t>
      </w:r>
      <w:r w:rsidR="00C21BEE" w:rsidRPr="00C44BBA">
        <w:rPr>
          <w:rFonts w:ascii="Arial" w:hAnsi="Arial" w:cs="Arial"/>
          <w:color w:val="000000" w:themeColor="text1"/>
          <w:sz w:val="20"/>
          <w:szCs w:val="20"/>
        </w:rPr>
        <w:t>.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ZO</w:t>
      </w:r>
      <w:r w:rsidR="00DB5074" w:rsidRPr="00C44BBA">
        <w:rPr>
          <w:rFonts w:ascii="Arial" w:hAnsi="Arial" w:cs="Arial"/>
          <w:color w:val="000000" w:themeColor="text1"/>
          <w:sz w:val="20"/>
          <w:szCs w:val="20"/>
        </w:rPr>
        <w:t>,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End w:id="17"/>
      <w:r w:rsidR="0036171F" w:rsidRPr="00C44BBA">
        <w:rPr>
          <w:rFonts w:ascii="Arial" w:hAnsi="Arial" w:cs="Arial"/>
          <w:color w:val="000000" w:themeColor="text1"/>
          <w:sz w:val="20"/>
          <w:szCs w:val="20"/>
        </w:rPr>
        <w:t>zobowiązany jest do przedłożenia</w:t>
      </w:r>
      <w:r w:rsidR="00DB5074" w:rsidRPr="00C44BBA">
        <w:rPr>
          <w:color w:val="000000" w:themeColor="text1"/>
        </w:rPr>
        <w:t xml:space="preserve"> dokumentów potwierdzających </w:t>
      </w:r>
      <w:r w:rsidR="00DB5074" w:rsidRPr="00C44BBA">
        <w:rPr>
          <w:rFonts w:ascii="Arial" w:hAnsi="Arial" w:cs="Arial"/>
          <w:color w:val="000000" w:themeColor="text1"/>
          <w:sz w:val="20"/>
          <w:szCs w:val="20"/>
        </w:rPr>
        <w:t xml:space="preserve">spełnienie warunku np. kopia umowy o pracę, umowy cywilnoprawnej, zaświadczenie z rejestru osób bezrobotnych, orzeczenie o stopniu niepełnosprawności, itp. </w:t>
      </w:r>
      <w:r w:rsidR="00D57E68" w:rsidRPr="00C44BBA">
        <w:rPr>
          <w:rFonts w:ascii="Arial" w:hAnsi="Arial" w:cs="Arial"/>
          <w:color w:val="000000" w:themeColor="text1"/>
          <w:sz w:val="20"/>
          <w:szCs w:val="20"/>
        </w:rPr>
        <w:t>wraz z klauzulą informacyjną dla osoby, której dane są przetwarzane w ramach realizacji Projektu</w:t>
      </w:r>
      <w:r w:rsidR="0036171F" w:rsidRPr="00C44BBA">
        <w:rPr>
          <w:rFonts w:ascii="Arial" w:hAnsi="Arial" w:cs="Arial"/>
          <w:color w:val="000000" w:themeColor="text1"/>
          <w:sz w:val="20"/>
          <w:szCs w:val="20"/>
        </w:rPr>
        <w:t xml:space="preserve">. W przypadku, gdy Wykonawca </w:t>
      </w:r>
      <w:r w:rsidR="00266F70" w:rsidRPr="00C44BBA">
        <w:rPr>
          <w:rFonts w:ascii="Arial" w:hAnsi="Arial" w:cs="Arial"/>
          <w:color w:val="000000" w:themeColor="text1"/>
          <w:sz w:val="20"/>
          <w:szCs w:val="20"/>
        </w:rPr>
        <w:t xml:space="preserve">nie </w:t>
      </w:r>
      <w:r w:rsidR="0036171F" w:rsidRPr="00C44BBA">
        <w:rPr>
          <w:rFonts w:ascii="Arial" w:hAnsi="Arial" w:cs="Arial"/>
          <w:color w:val="000000" w:themeColor="text1"/>
          <w:sz w:val="20"/>
          <w:szCs w:val="20"/>
        </w:rPr>
        <w:t>przedłoży</w:t>
      </w:r>
      <w:r w:rsidR="00266F70" w:rsidRPr="00C44BBA">
        <w:rPr>
          <w:rFonts w:ascii="Arial" w:hAnsi="Arial" w:cs="Arial"/>
          <w:color w:val="000000" w:themeColor="text1"/>
          <w:sz w:val="20"/>
          <w:szCs w:val="20"/>
        </w:rPr>
        <w:t xml:space="preserve"> Zamawiającemu przed zawarciem umowy </w:t>
      </w:r>
      <w:r w:rsidR="005D5684" w:rsidRPr="00C44BBA">
        <w:rPr>
          <w:rFonts w:ascii="Arial" w:hAnsi="Arial" w:cs="Arial"/>
          <w:color w:val="000000" w:themeColor="text1"/>
          <w:sz w:val="20"/>
          <w:szCs w:val="20"/>
        </w:rPr>
        <w:t xml:space="preserve">ww. </w:t>
      </w:r>
      <w:r w:rsidR="00266F70" w:rsidRPr="00C44BBA">
        <w:rPr>
          <w:rFonts w:ascii="Arial" w:hAnsi="Arial" w:cs="Arial"/>
          <w:color w:val="000000" w:themeColor="text1"/>
          <w:sz w:val="20"/>
          <w:szCs w:val="20"/>
        </w:rPr>
        <w:t>dokumentów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6171F" w:rsidRPr="00C44BBA">
        <w:rPr>
          <w:rFonts w:ascii="Arial" w:hAnsi="Arial" w:cs="Arial"/>
          <w:color w:val="000000" w:themeColor="text1"/>
          <w:sz w:val="20"/>
          <w:szCs w:val="20"/>
        </w:rPr>
        <w:t>w wyniku czego nie dojdzie do zawarcia umowy, Zamawiający ma prawo do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zatrzymania wadium.</w:t>
      </w:r>
      <w:r w:rsidR="00A92A7E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720CA80" w14:textId="77777777" w:rsidR="00266F70" w:rsidRPr="00C44BBA" w:rsidRDefault="00266F70" w:rsidP="00266F70">
      <w:pPr>
        <w:spacing w:after="120" w:line="240" w:lineRule="auto"/>
        <w:ind w:left="1276"/>
        <w:jc w:val="both"/>
        <w:rPr>
          <w:rFonts w:ascii="Arial" w:hAnsi="Arial" w:cs="Arial"/>
          <w:color w:val="000000" w:themeColor="text1"/>
          <w:sz w:val="20"/>
          <w:szCs w:val="20"/>
          <w:highlight w:val="green"/>
        </w:rPr>
      </w:pPr>
    </w:p>
    <w:p w14:paraId="0A707904" w14:textId="7AD064E6" w:rsidR="00644106" w:rsidRPr="00C44BBA" w:rsidRDefault="00644106" w:rsidP="0007677B">
      <w:pPr>
        <w:numPr>
          <w:ilvl w:val="1"/>
          <w:numId w:val="8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Inne</w:t>
      </w: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17DF47B3" w14:textId="37EFA0BC" w:rsidR="00644106" w:rsidRPr="00C44BBA" w:rsidRDefault="00644106" w:rsidP="0007677B">
      <w:pPr>
        <w:numPr>
          <w:ilvl w:val="2"/>
          <w:numId w:val="8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zastrzega sobie prawo do zakończenia postępowania bez wyboru Wykonawcy i bez podawania przyczyny</w:t>
      </w:r>
      <w:r w:rsidR="008E4E7C" w:rsidRPr="00C44BBA">
        <w:rPr>
          <w:rFonts w:ascii="Arial" w:hAnsi="Arial" w:cs="Arial"/>
          <w:color w:val="000000" w:themeColor="text1"/>
          <w:sz w:val="20"/>
          <w:szCs w:val="20"/>
        </w:rPr>
        <w:t>, z zastrzeżeniem postanowień Sekcji 3.2.2 pkt 22 lit g Wytycznych.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 takim przypadku </w:t>
      </w:r>
      <w:r w:rsidR="0098477C" w:rsidRPr="00C44BBA">
        <w:rPr>
          <w:rFonts w:ascii="Arial" w:hAnsi="Arial" w:cs="Arial"/>
          <w:color w:val="000000" w:themeColor="text1"/>
          <w:sz w:val="20"/>
          <w:szCs w:val="20"/>
        </w:rPr>
        <w:t>W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ykonawcom nie przysługują roszczenia związane z udziałem w postępowaniu, w tym związane z kosztami przygotowania i złożenia oferty.</w:t>
      </w:r>
    </w:p>
    <w:p w14:paraId="63650CCF" w14:textId="225E7418" w:rsidR="006F6EBE" w:rsidRPr="00C44BBA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zastrzega sobie prawo negocjacji w zakresie ceny z Wykonawcą, którego oferta uzyskała najwyższą punktację w kryteriach oceny ofert w przypadku, gdy zaoferowana w ofercie cena jest wyższa od ceny</w:t>
      </w:r>
      <w:r w:rsidR="00F8671C" w:rsidRPr="00C44BBA">
        <w:rPr>
          <w:rFonts w:ascii="Arial" w:hAnsi="Arial" w:cs="Arial"/>
          <w:color w:val="000000" w:themeColor="text1"/>
          <w:sz w:val="20"/>
          <w:szCs w:val="20"/>
        </w:rPr>
        <w:t xml:space="preserve"> (wartości)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zawartej </w:t>
      </w:r>
      <w:r w:rsidR="008D5826" w:rsidRPr="00C44BBA">
        <w:rPr>
          <w:rFonts w:ascii="Arial" w:hAnsi="Arial" w:cs="Arial"/>
          <w:color w:val="000000" w:themeColor="text1"/>
          <w:sz w:val="20"/>
          <w:szCs w:val="20"/>
        </w:rPr>
        <w:t>lub wynikającej z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budż</w:t>
      </w:r>
      <w:r w:rsidR="008D5826" w:rsidRPr="00C44BBA">
        <w:rPr>
          <w:rFonts w:ascii="Arial" w:hAnsi="Arial" w:cs="Arial"/>
          <w:color w:val="000000" w:themeColor="text1"/>
          <w:sz w:val="20"/>
          <w:szCs w:val="20"/>
        </w:rPr>
        <w:t>etu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projektu</w:t>
      </w:r>
      <w:r w:rsidR="008D5826" w:rsidRPr="00C44BBA">
        <w:rPr>
          <w:rFonts w:ascii="Arial" w:hAnsi="Arial" w:cs="Arial"/>
          <w:color w:val="000000" w:themeColor="text1"/>
          <w:sz w:val="20"/>
          <w:szCs w:val="20"/>
        </w:rPr>
        <w:t>, chyba że Zamawiający podejmie decyzję</w:t>
      </w:r>
      <w:r w:rsidR="0070531D" w:rsidRPr="00C44BBA">
        <w:rPr>
          <w:rFonts w:ascii="Arial" w:hAnsi="Arial" w:cs="Arial"/>
          <w:color w:val="000000" w:themeColor="text1"/>
          <w:sz w:val="20"/>
          <w:szCs w:val="20"/>
        </w:rPr>
        <w:t>,</w:t>
      </w:r>
      <w:r w:rsidR="008D5826" w:rsidRPr="00C44BBA">
        <w:rPr>
          <w:rFonts w:ascii="Arial" w:hAnsi="Arial" w:cs="Arial"/>
          <w:color w:val="000000" w:themeColor="text1"/>
          <w:sz w:val="20"/>
          <w:szCs w:val="20"/>
        </w:rPr>
        <w:t xml:space="preserve"> że jest w stanie pokryć cenę w zakresie przewyższającym wartość zawartą lub wynikająca z budżetu z własnych środków, w tym np. ze środków pośrednich.</w:t>
      </w:r>
    </w:p>
    <w:p w14:paraId="159B3CB0" w14:textId="0FE99B92" w:rsidR="006F6EBE" w:rsidRPr="00C44BBA" w:rsidRDefault="006F6EBE" w:rsidP="0007677B">
      <w:pPr>
        <w:pStyle w:val="Akapitzlist"/>
        <w:numPr>
          <w:ilvl w:val="2"/>
          <w:numId w:val="8"/>
        </w:numPr>
        <w:spacing w:after="0" w:line="240" w:lineRule="auto"/>
        <w:ind w:left="1276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Wykonawca zobowiązany jest oznakować wszystkie materiały powstałe w ramach realizacji zamówienia informacją o współfinansowaniu projektu ze środków Europejskiego Funduszu Społecznego Plus w ramach </w:t>
      </w:r>
      <w:r w:rsidR="00C26D8F" w:rsidRPr="00C44BBA">
        <w:rPr>
          <w:rFonts w:ascii="Arial" w:hAnsi="Arial" w:cs="Arial"/>
          <w:color w:val="000000" w:themeColor="text1"/>
          <w:sz w:val="20"/>
          <w:szCs w:val="20"/>
        </w:rPr>
        <w:t>programu Fundusze Europejskie dla Lubelskiego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według wytycznych Zamawiającego</w:t>
      </w:r>
      <w:r w:rsidR="0070531D" w:rsidRPr="00C44BBA">
        <w:rPr>
          <w:rFonts w:ascii="Arial" w:hAnsi="Arial" w:cs="Arial"/>
          <w:color w:val="000000" w:themeColor="text1"/>
          <w:sz w:val="20"/>
          <w:szCs w:val="20"/>
        </w:rPr>
        <w:t>, w tym oznaczyć powstałe materiały i dokumenty odpowiednimi logotypami przekazanymi przez Zamawiającego.</w:t>
      </w:r>
    </w:p>
    <w:p w14:paraId="6A9AEA59" w14:textId="77777777" w:rsidR="005439A1" w:rsidRPr="00C44BBA" w:rsidRDefault="005439A1" w:rsidP="00F87293">
      <w:pPr>
        <w:spacing w:before="200"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A836F0" w14:textId="77777777" w:rsidR="00A63C68" w:rsidRPr="00C44BBA" w:rsidRDefault="00A63C68" w:rsidP="0007677B">
      <w:pPr>
        <w:numPr>
          <w:ilvl w:val="1"/>
          <w:numId w:val="8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Wadium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5505D91" w14:textId="521E0189" w:rsidR="00A63C68" w:rsidRPr="00C44BBA" w:rsidRDefault="00A63C68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Z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m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ają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</w:t>
      </w:r>
      <w:r w:rsidRPr="00C44BBA">
        <w:rPr>
          <w:rFonts w:ascii="Arial" w:eastAsia="Times New Roman" w:hAnsi="Arial" w:cs="Arial"/>
          <w:color w:val="000000" w:themeColor="text1"/>
          <w:spacing w:val="7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n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f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m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uj</w:t>
      </w:r>
      <w:r w:rsidRPr="00C44BBA">
        <w:rPr>
          <w:rFonts w:ascii="Arial" w:eastAsia="Times New Roman" w:hAnsi="Arial" w:cs="Arial"/>
          <w:color w:val="000000" w:themeColor="text1"/>
          <w:spacing w:val="-5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,</w:t>
      </w:r>
      <w:r w:rsidRPr="00C44BBA">
        <w:rPr>
          <w:rFonts w:ascii="Arial" w:eastAsia="Times New Roman" w:hAnsi="Arial" w:cs="Arial"/>
          <w:color w:val="000000" w:themeColor="text1"/>
          <w:spacing w:val="10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ż</w:t>
      </w:r>
      <w:r w:rsidRPr="00C44BBA">
        <w:rPr>
          <w:rFonts w:ascii="Arial" w:eastAsia="Times New Roman" w:hAnsi="Arial" w:cs="Arial"/>
          <w:color w:val="000000" w:themeColor="text1"/>
          <w:spacing w:val="9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k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ż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d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</w:t>
      </w:r>
      <w:r w:rsidRPr="00C44BBA">
        <w:rPr>
          <w:rFonts w:ascii="Arial" w:eastAsia="Times New Roman" w:hAnsi="Arial" w:cs="Arial"/>
          <w:color w:val="000000" w:themeColor="text1"/>
          <w:spacing w:val="8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ykona</w:t>
      </w:r>
      <w:r w:rsidRPr="00C44BBA">
        <w:rPr>
          <w:rFonts w:ascii="Arial" w:eastAsia="Times New Roman" w:hAnsi="Arial" w:cs="Arial"/>
          <w:color w:val="000000" w:themeColor="text1"/>
          <w:spacing w:val="-5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7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ub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g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aj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ą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</w:t>
      </w:r>
      <w:r w:rsidRPr="00C44BBA">
        <w:rPr>
          <w:rFonts w:ascii="Arial" w:eastAsia="Times New Roman" w:hAnsi="Arial" w:cs="Arial"/>
          <w:color w:val="000000" w:themeColor="text1"/>
          <w:spacing w:val="7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ar-SA"/>
        </w:rPr>
        <w:t>s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ę</w:t>
      </w:r>
      <w:r w:rsidRPr="00C44BBA">
        <w:rPr>
          <w:rFonts w:ascii="Arial" w:eastAsia="Times New Roman" w:hAnsi="Arial" w:cs="Arial"/>
          <w:color w:val="000000" w:themeColor="text1"/>
          <w:spacing w:val="9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pacing w:val="7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l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z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j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ę</w:t>
      </w:r>
      <w:r w:rsidRPr="00C44BBA">
        <w:rPr>
          <w:rFonts w:ascii="Arial" w:eastAsia="Times New Roman" w:hAnsi="Arial" w:cs="Arial"/>
          <w:color w:val="000000" w:themeColor="text1"/>
          <w:spacing w:val="8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zamówienia</w:t>
      </w:r>
      <w:r w:rsidRPr="00C44BBA">
        <w:rPr>
          <w:rFonts w:ascii="Arial" w:eastAsia="Times New Roman" w:hAnsi="Arial" w:cs="Arial"/>
          <w:color w:val="000000" w:themeColor="text1"/>
          <w:spacing w:val="9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z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ob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ą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z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an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</w:t>
      </w:r>
      <w:r w:rsidRPr="00C44BBA">
        <w:rPr>
          <w:rFonts w:ascii="Arial" w:eastAsia="Times New Roman" w:hAnsi="Arial" w:cs="Arial"/>
          <w:color w:val="000000" w:themeColor="text1"/>
          <w:spacing w:val="8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j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ar-SA"/>
        </w:rPr>
        <w:t>s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t</w:t>
      </w:r>
      <w:r w:rsidRPr="00C44BBA">
        <w:rPr>
          <w:rFonts w:ascii="Arial" w:eastAsia="Times New Roman" w:hAnsi="Arial" w:cs="Arial"/>
          <w:color w:val="000000" w:themeColor="text1"/>
          <w:spacing w:val="5"/>
          <w:sz w:val="20"/>
          <w:szCs w:val="20"/>
          <w:lang w:eastAsia="ar-SA"/>
        </w:rPr>
        <w:t xml:space="preserve"> do wniesienia wadium w wysokości </w:t>
      </w:r>
      <w:r w:rsidR="005305C2" w:rsidRPr="00C44BBA">
        <w:rPr>
          <w:rFonts w:ascii="Arial" w:eastAsia="Times New Roman" w:hAnsi="Arial" w:cs="Arial"/>
          <w:color w:val="000000" w:themeColor="text1"/>
          <w:spacing w:val="5"/>
          <w:sz w:val="20"/>
          <w:szCs w:val="20"/>
          <w:lang w:eastAsia="ar-SA"/>
        </w:rPr>
        <w:t>1600</w:t>
      </w:r>
      <w:r w:rsidR="00870E4B" w:rsidRPr="00C44BBA">
        <w:rPr>
          <w:rFonts w:ascii="Arial" w:eastAsia="Times New Roman" w:hAnsi="Arial" w:cs="Arial"/>
          <w:color w:val="000000" w:themeColor="text1"/>
          <w:spacing w:val="5"/>
          <w:sz w:val="20"/>
          <w:szCs w:val="20"/>
          <w:lang w:eastAsia="ar-SA"/>
        </w:rPr>
        <w:t>,00 złotych (słownie</w:t>
      </w:r>
      <w:r w:rsidR="005305C2" w:rsidRPr="00C44BBA">
        <w:rPr>
          <w:rFonts w:ascii="Arial" w:eastAsia="Times New Roman" w:hAnsi="Arial" w:cs="Arial"/>
          <w:color w:val="000000" w:themeColor="text1"/>
          <w:spacing w:val="5"/>
          <w:sz w:val="20"/>
          <w:szCs w:val="20"/>
          <w:lang w:eastAsia="ar-SA"/>
        </w:rPr>
        <w:t>:</w:t>
      </w:r>
      <w:r w:rsidR="00A223B4" w:rsidRPr="00C44BBA">
        <w:rPr>
          <w:rFonts w:ascii="Arial" w:eastAsia="Times New Roman" w:hAnsi="Arial" w:cs="Arial"/>
          <w:color w:val="000000" w:themeColor="text1"/>
          <w:spacing w:val="5"/>
          <w:sz w:val="20"/>
          <w:szCs w:val="20"/>
          <w:lang w:eastAsia="ar-SA"/>
        </w:rPr>
        <w:t xml:space="preserve"> </w:t>
      </w:r>
      <w:r w:rsidR="005305C2" w:rsidRPr="00C44BBA">
        <w:rPr>
          <w:rFonts w:ascii="Arial" w:eastAsia="Times New Roman" w:hAnsi="Arial" w:cs="Arial"/>
          <w:color w:val="000000" w:themeColor="text1"/>
          <w:spacing w:val="5"/>
          <w:sz w:val="20"/>
          <w:szCs w:val="20"/>
          <w:lang w:eastAsia="ar-SA"/>
        </w:rPr>
        <w:t>jeden tysiąc sześćset</w:t>
      </w:r>
      <w:r w:rsidR="00600D17" w:rsidRPr="00C44BBA">
        <w:rPr>
          <w:rFonts w:ascii="Arial" w:eastAsia="Times New Roman" w:hAnsi="Arial" w:cs="Arial"/>
          <w:color w:val="000000" w:themeColor="text1"/>
          <w:spacing w:val="5"/>
          <w:sz w:val="20"/>
          <w:szCs w:val="20"/>
          <w:lang w:eastAsia="ar-SA"/>
        </w:rPr>
        <w:t xml:space="preserve"> </w:t>
      </w:r>
      <w:r w:rsidR="00870E4B" w:rsidRPr="00C44BBA">
        <w:rPr>
          <w:rFonts w:ascii="Arial" w:eastAsia="Times New Roman" w:hAnsi="Arial" w:cs="Arial"/>
          <w:color w:val="000000" w:themeColor="text1"/>
          <w:spacing w:val="5"/>
          <w:sz w:val="20"/>
          <w:szCs w:val="20"/>
          <w:lang w:eastAsia="ar-SA"/>
        </w:rPr>
        <w:t>złotych 00/100)</w:t>
      </w:r>
      <w:r w:rsidRPr="00C44BBA">
        <w:rPr>
          <w:rFonts w:ascii="Arial" w:eastAsia="Times New Roman" w:hAnsi="Arial" w:cs="Arial"/>
          <w:color w:val="000000" w:themeColor="text1"/>
          <w:spacing w:val="5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p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z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ed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up</w:t>
      </w:r>
      <w:r w:rsidRPr="00C44BBA">
        <w:rPr>
          <w:rFonts w:ascii="Arial" w:eastAsia="Times New Roman" w:hAnsi="Arial" w:cs="Arial"/>
          <w:color w:val="000000" w:themeColor="text1"/>
          <w:spacing w:val="-3"/>
          <w:sz w:val="20"/>
          <w:szCs w:val="20"/>
          <w:lang w:eastAsia="ar-SA"/>
        </w:rPr>
        <w:t>ł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ywem</w:t>
      </w:r>
      <w:r w:rsidRPr="00C44BBA">
        <w:rPr>
          <w:rFonts w:ascii="Arial" w:eastAsia="Times New Roman" w:hAnsi="Arial" w:cs="Arial"/>
          <w:color w:val="000000" w:themeColor="text1"/>
          <w:spacing w:val="-11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t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m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nu</w:t>
      </w:r>
      <w:r w:rsidRPr="00C44BBA">
        <w:rPr>
          <w:rFonts w:ascii="Arial" w:eastAsia="Times New Roman" w:hAnsi="Arial" w:cs="Arial"/>
          <w:color w:val="000000" w:themeColor="text1"/>
          <w:spacing w:val="-8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3"/>
          <w:sz w:val="20"/>
          <w:szCs w:val="20"/>
          <w:lang w:eastAsia="ar-SA"/>
        </w:rPr>
        <w:t>s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k</w:t>
      </w:r>
      <w:r w:rsidRPr="00C44BB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ar-SA"/>
        </w:rPr>
        <w:t>ł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adan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-8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f</w:t>
      </w:r>
      <w:r w:rsidRPr="00C44BBA">
        <w:rPr>
          <w:rFonts w:ascii="Arial" w:eastAsia="Times New Roman" w:hAnsi="Arial" w:cs="Arial"/>
          <w:color w:val="000000" w:themeColor="text1"/>
          <w:spacing w:val="-5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t. Liczy się data wpływu wadium do Zamawiającego.</w:t>
      </w:r>
    </w:p>
    <w:p w14:paraId="57226F59" w14:textId="77777777" w:rsidR="00A63C68" w:rsidRPr="00C44BBA" w:rsidRDefault="00A63C68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Wadium może być wnoszone w jednej lub kilku następujących formach: </w:t>
      </w:r>
    </w:p>
    <w:p w14:paraId="5F1683D8" w14:textId="74D1E333" w:rsidR="00A63C68" w:rsidRPr="00C44BBA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lastRenderedPageBreak/>
        <w:t>W pieniądzu przelewem na rachunek bankowy Zamawiającego</w:t>
      </w:r>
      <w:r w:rsidR="00F43BE5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w banku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: </w:t>
      </w:r>
    </w:p>
    <w:p w14:paraId="7DCCDF7D" w14:textId="77777777" w:rsidR="00A63C68" w:rsidRPr="00C44BBA" w:rsidRDefault="00A63C68" w:rsidP="00A63C68">
      <w:pPr>
        <w:pStyle w:val="Akapitzlist"/>
        <w:spacing w:after="0" w:line="240" w:lineRule="auto"/>
        <w:ind w:left="3401" w:firstLine="139"/>
        <w:jc w:val="both"/>
        <w:rPr>
          <w:rFonts w:eastAsia="Times New Roman" w:cs="Tahoma"/>
          <w:color w:val="000000" w:themeColor="text1"/>
          <w:sz w:val="24"/>
          <w:szCs w:val="24"/>
        </w:rPr>
      </w:pPr>
    </w:p>
    <w:p w14:paraId="7ABE342E" w14:textId="76338D67" w:rsidR="00870E4B" w:rsidRPr="00C44BBA" w:rsidRDefault="00133790" w:rsidP="00870E4B">
      <w:pPr>
        <w:pStyle w:val="Akapitzlist"/>
        <w:spacing w:after="0" w:line="240" w:lineRule="auto"/>
        <w:ind w:left="1985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CREDIT AGRICOLE</w:t>
      </w:r>
      <w:r w:rsidR="00870E4B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nr: </w:t>
      </w:r>
      <w:r w:rsidR="001E24B6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36 1940 1076 3019 3758 0000 0000</w:t>
      </w:r>
    </w:p>
    <w:p w14:paraId="0B65B211" w14:textId="77777777" w:rsidR="00F43BE5" w:rsidRPr="00C44BBA" w:rsidRDefault="00F43BE5" w:rsidP="00A63C68">
      <w:pPr>
        <w:pStyle w:val="Akapitzlist"/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</w:p>
    <w:p w14:paraId="27A96BAF" w14:textId="51873C4B" w:rsidR="00A63C68" w:rsidRPr="00C44BBA" w:rsidRDefault="00A63C68" w:rsidP="00A63C68">
      <w:pPr>
        <w:widowControl w:val="0"/>
        <w:suppressAutoHyphens/>
        <w:spacing w:after="0" w:line="240" w:lineRule="auto"/>
        <w:ind w:left="2126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ar-SA"/>
        </w:rPr>
        <w:t xml:space="preserve">W treści przelewu należy wpisać: </w:t>
      </w:r>
      <w:r w:rsidRPr="00C44BBA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ar-SA"/>
        </w:rPr>
        <w:t xml:space="preserve">„Wadium – zapytanie ofertowe nr </w:t>
      </w:r>
      <w:r w:rsidR="005305C2" w:rsidRPr="00C44BBA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ar-SA"/>
        </w:rPr>
        <w:t>1</w:t>
      </w:r>
      <w:r w:rsidR="00B355F9" w:rsidRPr="00C44BBA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ar-SA"/>
        </w:rPr>
        <w:t>/202</w:t>
      </w:r>
      <w:r w:rsidR="005305C2" w:rsidRPr="00C44BBA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ar-SA"/>
        </w:rPr>
        <w:t>5</w:t>
      </w:r>
      <w:r w:rsidRPr="00C44BBA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ar-SA"/>
        </w:rPr>
        <w:t>”.</w:t>
      </w:r>
      <w:r w:rsidRPr="00C44BBA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ar-SA"/>
        </w:rPr>
        <w:t>Zamawiający uzna wadium za skuteczne, tylko wówczas</w:t>
      </w:r>
      <w:r w:rsidR="009A7B73" w:rsidRPr="00C44BB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ar-SA"/>
        </w:rPr>
        <w:t>,</w:t>
      </w:r>
      <w:r w:rsidRPr="00C44BB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ar-SA"/>
        </w:rPr>
        <w:t xml:space="preserve"> gdy właściwa kwota zostanie zaksięgowana na rachunku bankowym Zamawiającego, przed upływem terminu składania ofert - data i godzina składania ofert.</w:t>
      </w:r>
    </w:p>
    <w:p w14:paraId="4FC8F956" w14:textId="77777777" w:rsidR="00A63C68" w:rsidRPr="00C44BBA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gwarancjach bankowych,</w:t>
      </w:r>
    </w:p>
    <w:p w14:paraId="6C12470F" w14:textId="77777777" w:rsidR="00A63C68" w:rsidRPr="00C44BBA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gwarancjach ubezpieczeniowych, </w:t>
      </w:r>
    </w:p>
    <w:p w14:paraId="75AAC378" w14:textId="77777777" w:rsidR="00E744BE" w:rsidRPr="00C44BBA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poręczeniach udzielanych przez podmioty, o których mowa w art. 6b ust. 5 pkt. 2 ustawy z dnia 9 listopada 2000 r. o utworzeniu Polskiej Agencji Rozwoju Przedsiębiorczości.</w:t>
      </w:r>
    </w:p>
    <w:p w14:paraId="0FA6442A" w14:textId="3852C2AC" w:rsidR="00E744BE" w:rsidRPr="00C44BBA" w:rsidRDefault="00E744BE" w:rsidP="005305C2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Wadium wnoszone w formie innej niż pieniądz powinno być wystawione na</w:t>
      </w:r>
      <w:r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 xml:space="preserve"> </w:t>
      </w:r>
      <w:r w:rsidR="005305C2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CENTRUM KSZTAŁCENIA PROEUROPEJSKIEGO POLICEALNE STUDIUM Z.A.I H. IWONA ŻEBROWSKA, 20-601 Lublin, ul. Tomasza Zana 14.</w:t>
      </w:r>
    </w:p>
    <w:p w14:paraId="6D3C1C65" w14:textId="77777777" w:rsidR="00973B1C" w:rsidRPr="00C44BBA" w:rsidRDefault="00E744BE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Jeżeli wadium jest wnoszone w </w:t>
      </w:r>
      <w:r w:rsidR="00F43BE5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innej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formie </w:t>
      </w:r>
      <w:r w:rsidR="00F43BE5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niż w pieniądzu W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ykonawca przekazuje zamawiającemu oryginał gwarancji lub poręczenia, w postaci elektronicznej.</w:t>
      </w:r>
    </w:p>
    <w:p w14:paraId="36F7D26C" w14:textId="290BF441" w:rsidR="00973B1C" w:rsidRPr="00C44BBA" w:rsidRDefault="00973B1C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Wadium musi zabezpieczać ofertę przez cały okres związania ofertą. </w:t>
      </w:r>
    </w:p>
    <w:p w14:paraId="5DF08963" w14:textId="073B660D" w:rsidR="00973B1C" w:rsidRPr="00C44BBA" w:rsidRDefault="00A63C68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Zamawiający zatrzyma wadium</w:t>
      </w:r>
      <w:r w:rsidR="00973B1C"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 xml:space="preserve"> wniesione w pieniądzu wraz z odsetkami, a w przypadku wadium wniesionego w formie gwarancji lub poręczenia, o których mowa w pkt 9.7.2.2.-9.7.2.4. ZO, występuje odpowiednio do gwaranta lub poręczyciela z żądaniem zapłaty wadium, jeżeli:</w:t>
      </w:r>
    </w:p>
    <w:p w14:paraId="3E069FF9" w14:textId="5E50AF60" w:rsidR="00973B1C" w:rsidRPr="00C44BBA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ykona</w:t>
      </w:r>
      <w:r w:rsidRPr="00C44BBA">
        <w:rPr>
          <w:rFonts w:ascii="Arial" w:eastAsia="Times New Roman" w:hAnsi="Arial" w:cs="Arial"/>
          <w:color w:val="000000" w:themeColor="text1"/>
          <w:spacing w:val="-5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,</w:t>
      </w:r>
      <w:r w:rsidRPr="00C44BBA">
        <w:rPr>
          <w:rFonts w:ascii="Arial" w:eastAsia="Times New Roman" w:hAnsi="Arial" w:cs="Arial"/>
          <w:color w:val="000000" w:themeColor="text1"/>
          <w:spacing w:val="5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kt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ó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g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fe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t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-3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z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ar-SA"/>
        </w:rPr>
        <w:t>s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ta</w:t>
      </w:r>
      <w:r w:rsidRPr="00C44BB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ar-SA"/>
        </w:rPr>
        <w:t>ł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7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wy</w:t>
      </w:r>
      <w:r w:rsidRPr="00C44BBA">
        <w:rPr>
          <w:rFonts w:ascii="Arial" w:eastAsia="Times New Roman" w:hAnsi="Arial" w:cs="Arial"/>
          <w:color w:val="000000" w:themeColor="text1"/>
          <w:spacing w:val="-5"/>
          <w:sz w:val="20"/>
          <w:szCs w:val="20"/>
          <w:lang w:eastAsia="ar-SA"/>
        </w:rPr>
        <w:t>b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an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,</w:t>
      </w:r>
      <w:r w:rsidRPr="00C44BBA">
        <w:rPr>
          <w:rFonts w:ascii="Arial" w:eastAsia="Times New Roman" w:hAnsi="Arial" w:cs="Arial"/>
          <w:color w:val="000000" w:themeColor="text1"/>
          <w:spacing w:val="10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d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m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z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wa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ci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a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u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m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wy</w:t>
      </w:r>
      <w:r w:rsidRPr="00C44BBA">
        <w:rPr>
          <w:rFonts w:ascii="Arial" w:eastAsia="Times New Roman" w:hAnsi="Arial" w:cs="Arial"/>
          <w:color w:val="000000" w:themeColor="text1"/>
          <w:spacing w:val="-12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n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-13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li</w:t>
      </w:r>
      <w:r w:rsidRPr="00C44BBA">
        <w:rPr>
          <w:rFonts w:ascii="Arial" w:eastAsia="Times New Roman" w:hAnsi="Arial" w:cs="Arial"/>
          <w:color w:val="000000" w:themeColor="text1"/>
          <w:spacing w:val="-3"/>
          <w:sz w:val="20"/>
          <w:szCs w:val="20"/>
          <w:lang w:eastAsia="ar-SA"/>
        </w:rPr>
        <w:t>z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j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ę</w:t>
      </w:r>
      <w:r w:rsidRPr="00C44BBA">
        <w:rPr>
          <w:rFonts w:ascii="Arial" w:eastAsia="Times New Roman" w:hAnsi="Arial" w:cs="Arial"/>
          <w:color w:val="000000" w:themeColor="text1"/>
          <w:spacing w:val="-12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u</w:t>
      </w:r>
      <w:r w:rsidRPr="00C44BBA">
        <w:rPr>
          <w:rFonts w:ascii="Arial" w:eastAsia="Times New Roman" w:hAnsi="Arial" w:cs="Arial"/>
          <w:color w:val="000000" w:themeColor="text1"/>
          <w:spacing w:val="-3"/>
          <w:sz w:val="20"/>
          <w:szCs w:val="20"/>
          <w:lang w:eastAsia="ar-SA"/>
        </w:rPr>
        <w:t>s</w:t>
      </w:r>
      <w:r w:rsidRPr="00C44BB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ar-SA"/>
        </w:rPr>
        <w:t>ł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u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g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i</w:t>
      </w:r>
      <w:r w:rsidR="006C63A3"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 xml:space="preserve"> </w:t>
      </w:r>
      <w:r w:rsidR="00973B1C"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będącej przedmiotem zamówienia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,</w:t>
      </w:r>
      <w:r w:rsidRPr="00C44BBA">
        <w:rPr>
          <w:rFonts w:ascii="Arial" w:eastAsia="Times New Roman" w:hAnsi="Arial" w:cs="Arial"/>
          <w:color w:val="000000" w:themeColor="text1"/>
          <w:spacing w:val="-5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n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-13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unka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h</w:t>
      </w:r>
      <w:r w:rsidRPr="00C44BBA">
        <w:rPr>
          <w:rFonts w:ascii="Arial" w:eastAsia="Times New Roman" w:hAnsi="Arial" w:cs="Arial"/>
          <w:color w:val="000000" w:themeColor="text1"/>
          <w:spacing w:val="-12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ok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-3"/>
          <w:sz w:val="20"/>
          <w:szCs w:val="20"/>
          <w:lang w:eastAsia="ar-SA"/>
        </w:rPr>
        <w:t>ś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l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ony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h</w:t>
      </w:r>
      <w:r w:rsidRPr="00C44BBA">
        <w:rPr>
          <w:rFonts w:ascii="Arial" w:eastAsia="Times New Roman" w:hAnsi="Arial" w:cs="Arial"/>
          <w:color w:val="000000" w:themeColor="text1"/>
          <w:spacing w:val="-7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pacing w:val="-12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z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p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tan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u</w:t>
      </w:r>
      <w:r w:rsidRPr="00C44BBA">
        <w:rPr>
          <w:rFonts w:ascii="Arial" w:eastAsia="Times New Roman" w:hAnsi="Arial" w:cs="Arial"/>
          <w:color w:val="000000" w:themeColor="text1"/>
          <w:spacing w:val="-8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fe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t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pacing w:val="-5"/>
          <w:sz w:val="20"/>
          <w:szCs w:val="20"/>
          <w:lang w:eastAsia="ar-SA"/>
        </w:rPr>
        <w:t>y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m,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l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u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b</w:t>
      </w:r>
      <w:r w:rsidRPr="00C44BBA">
        <w:rPr>
          <w:rFonts w:ascii="Arial" w:eastAsia="Times New Roman" w:hAnsi="Arial" w:cs="Arial"/>
          <w:color w:val="000000" w:themeColor="text1"/>
          <w:spacing w:val="7"/>
          <w:sz w:val="20"/>
          <w:szCs w:val="20"/>
          <w:lang w:eastAsia="ar-SA"/>
        </w:rPr>
        <w:t xml:space="preserve"> </w:t>
      </w:r>
    </w:p>
    <w:p w14:paraId="2133F534" w14:textId="77777777" w:rsidR="00973B1C" w:rsidRPr="00C44BBA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z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aw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a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rc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8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u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m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ow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</w:t>
      </w:r>
      <w:r w:rsidRPr="00C44BBA">
        <w:rPr>
          <w:rFonts w:ascii="Arial" w:eastAsia="Times New Roman" w:hAnsi="Arial" w:cs="Arial"/>
          <w:color w:val="000000" w:themeColor="text1"/>
          <w:spacing w:val="8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3"/>
          <w:sz w:val="20"/>
          <w:szCs w:val="20"/>
          <w:lang w:eastAsia="ar-SA"/>
        </w:rPr>
        <w:t>s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ta</w:t>
      </w:r>
      <w:r w:rsidRPr="00C44BB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ar-SA"/>
        </w:rPr>
        <w:t>ł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pacing w:val="11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3"/>
          <w:sz w:val="20"/>
          <w:szCs w:val="20"/>
          <w:lang w:eastAsia="ar-SA"/>
        </w:rPr>
        <w:t>s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ę</w:t>
      </w:r>
      <w:r w:rsidRPr="00C44BBA">
        <w:rPr>
          <w:rFonts w:ascii="Arial" w:eastAsia="Times New Roman" w:hAnsi="Arial" w:cs="Arial"/>
          <w:color w:val="000000" w:themeColor="text1"/>
          <w:spacing w:val="8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n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>m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ż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l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9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z</w:t>
      </w:r>
      <w:r w:rsidRPr="00C44BBA">
        <w:rPr>
          <w:rFonts w:ascii="Arial" w:eastAsia="Times New Roman" w:hAnsi="Arial" w:cs="Arial"/>
          <w:color w:val="000000" w:themeColor="text1"/>
          <w:spacing w:val="9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p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rz</w:t>
      </w:r>
      <w:r w:rsidRPr="00C44BBA">
        <w:rPr>
          <w:rFonts w:ascii="Arial" w:eastAsia="Times New Roman" w:hAnsi="Arial" w:cs="Arial"/>
          <w:color w:val="000000" w:themeColor="text1"/>
          <w:spacing w:val="-5"/>
          <w:sz w:val="20"/>
          <w:szCs w:val="20"/>
          <w:lang w:eastAsia="ar-SA"/>
        </w:rPr>
        <w:t>y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cz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yn</w:t>
      </w:r>
      <w:r w:rsidRPr="00C44BBA">
        <w:rPr>
          <w:rFonts w:ascii="Arial" w:eastAsia="Times New Roman" w:hAnsi="Arial" w:cs="Arial"/>
          <w:color w:val="000000" w:themeColor="text1"/>
          <w:spacing w:val="7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l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ż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ą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</w:t>
      </w:r>
      <w:r w:rsidRPr="00C44BBA">
        <w:rPr>
          <w:rFonts w:ascii="Arial" w:eastAsia="Times New Roman" w:hAnsi="Arial" w:cs="Arial"/>
          <w:color w:val="000000" w:themeColor="text1"/>
          <w:spacing w:val="-4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h</w:t>
      </w:r>
      <w:r w:rsidRPr="00C44BBA">
        <w:rPr>
          <w:rFonts w:ascii="Arial" w:eastAsia="Times New Roman" w:hAnsi="Arial" w:cs="Arial"/>
          <w:color w:val="000000" w:themeColor="text1"/>
          <w:spacing w:val="2"/>
          <w:sz w:val="20"/>
          <w:szCs w:val="20"/>
          <w:lang w:eastAsia="ar-SA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p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pacing w:val="-3"/>
          <w:sz w:val="20"/>
          <w:szCs w:val="20"/>
          <w:lang w:eastAsia="ar-SA"/>
        </w:rPr>
        <w:t xml:space="preserve"> s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t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r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o</w:t>
      </w:r>
      <w:r w:rsidRPr="00C44BBA">
        <w:rPr>
          <w:rFonts w:ascii="Arial" w:eastAsia="Times New Roman" w:hAnsi="Arial" w:cs="Arial"/>
          <w:color w:val="000000" w:themeColor="text1"/>
          <w:spacing w:val="-6"/>
          <w:sz w:val="20"/>
          <w:szCs w:val="20"/>
          <w:lang w:eastAsia="ar-SA"/>
        </w:rPr>
        <w:t>n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e</w:t>
      </w:r>
      <w:r w:rsidRPr="00C44BB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ar-SA"/>
        </w:rPr>
        <w:t xml:space="preserve"> W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</w:t>
      </w:r>
      <w:r w:rsidRPr="00C44BBA">
        <w:rPr>
          <w:rFonts w:ascii="Arial" w:eastAsia="Times New Roman" w:hAnsi="Arial" w:cs="Arial"/>
          <w:color w:val="000000" w:themeColor="text1"/>
          <w:spacing w:val="-1"/>
          <w:sz w:val="20"/>
          <w:szCs w:val="20"/>
          <w:lang w:eastAsia="ar-SA"/>
        </w:rPr>
        <w:t>kona</w:t>
      </w:r>
      <w:r w:rsidRPr="00C44BBA">
        <w:rPr>
          <w:rFonts w:ascii="Arial" w:eastAsia="Times New Roman" w:hAnsi="Arial" w:cs="Arial"/>
          <w:color w:val="000000" w:themeColor="text1"/>
          <w:spacing w:val="-5"/>
          <w:sz w:val="20"/>
          <w:szCs w:val="20"/>
          <w:lang w:eastAsia="ar-SA"/>
        </w:rPr>
        <w:t>w</w:t>
      </w:r>
      <w:r w:rsidRPr="00C44BBA">
        <w:rPr>
          <w:rFonts w:ascii="Arial" w:eastAsia="Times New Roman" w:hAnsi="Arial" w:cs="Arial"/>
          <w:color w:val="000000" w:themeColor="text1"/>
          <w:spacing w:val="1"/>
          <w:sz w:val="20"/>
          <w:szCs w:val="20"/>
          <w:lang w:eastAsia="ar-SA"/>
        </w:rPr>
        <w:t>c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y</w:t>
      </w:r>
      <w:r w:rsidR="00973B1C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,</w:t>
      </w:r>
    </w:p>
    <w:p w14:paraId="06C4FDB1" w14:textId="46979719" w:rsidR="00EE5342" w:rsidRPr="00C44BBA" w:rsidRDefault="00973B1C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Wykonawca nie wniósł zabezpieczenia należytego wykonania umowy – jeśli jest wymagane</w:t>
      </w:r>
      <w:r w:rsidR="001E6E0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,</w:t>
      </w:r>
    </w:p>
    <w:p w14:paraId="28E6217E" w14:textId="29868594" w:rsidR="007B41DD" w:rsidRPr="00C44BBA" w:rsidRDefault="001E6E02" w:rsidP="00DB5074">
      <w:pPr>
        <w:pStyle w:val="Akapitzlist"/>
        <w:numPr>
          <w:ilvl w:val="3"/>
          <w:numId w:val="8"/>
        </w:numPr>
        <w:spacing w:after="0" w:line="240" w:lineRule="auto"/>
        <w:ind w:left="1985" w:hanging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Wykonawca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który zobowiązał się w ramach kryterium oceny ofert, o którym mowa w pkt 6.2.4. ZO, do </w:t>
      </w:r>
      <w:r w:rsidR="007B41DD" w:rsidRPr="00C44BBA">
        <w:rPr>
          <w:rFonts w:ascii="Arial" w:hAnsi="Arial" w:cs="Arial"/>
          <w:color w:val="000000" w:themeColor="text1"/>
          <w:sz w:val="20"/>
          <w:szCs w:val="20"/>
        </w:rPr>
        <w:t>zaangażowana osoby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, o której mowa w pkt 6.2.4.</w:t>
      </w:r>
      <w:r w:rsidR="00DB5074" w:rsidRPr="00C44BBA">
        <w:rPr>
          <w:rFonts w:ascii="Arial" w:hAnsi="Arial" w:cs="Arial"/>
          <w:color w:val="000000" w:themeColor="text1"/>
          <w:sz w:val="20"/>
          <w:szCs w:val="20"/>
        </w:rPr>
        <w:t>1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ZO</w:t>
      </w:r>
      <w:r w:rsidR="00DB5074" w:rsidRPr="00C44BBA">
        <w:rPr>
          <w:rFonts w:ascii="Arial" w:hAnsi="Arial" w:cs="Arial"/>
          <w:color w:val="000000" w:themeColor="text1"/>
          <w:sz w:val="20"/>
          <w:szCs w:val="20"/>
        </w:rPr>
        <w:t>,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nie przekazał Zamawiającemu przed zawarciem umowy </w:t>
      </w:r>
      <w:r w:rsidR="00A63A60" w:rsidRPr="00C44BBA">
        <w:rPr>
          <w:rFonts w:ascii="Arial" w:hAnsi="Arial" w:cs="Arial"/>
          <w:color w:val="000000" w:themeColor="text1"/>
          <w:sz w:val="20"/>
          <w:szCs w:val="20"/>
        </w:rPr>
        <w:t xml:space="preserve">kopii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dokumentów potwierdzających </w:t>
      </w:r>
      <w:r w:rsidR="00DB5074" w:rsidRPr="00C44BBA">
        <w:rPr>
          <w:rFonts w:ascii="Arial" w:hAnsi="Arial" w:cs="Arial"/>
          <w:color w:val="000000" w:themeColor="text1"/>
          <w:sz w:val="20"/>
          <w:szCs w:val="20"/>
        </w:rPr>
        <w:t xml:space="preserve">spełnienie warunku przez tą osobę, np. kopia umowy o pracę, umowy cywilnoprawnej, zaświadczenie z rejestru osób bezrobotnych, orzeczenie o stopniu niepełnosprawności, itp. </w:t>
      </w:r>
      <w:r w:rsidR="00A63A60" w:rsidRPr="00C44BBA">
        <w:rPr>
          <w:rFonts w:ascii="Arial" w:hAnsi="Arial" w:cs="Arial"/>
          <w:color w:val="000000" w:themeColor="text1"/>
          <w:sz w:val="20"/>
          <w:szCs w:val="20"/>
        </w:rPr>
        <w:t xml:space="preserve"> wraz z klauzulą informacyjną dla osoby, której dane są przetwarzane w ramach realizacji Projektu</w:t>
      </w:r>
      <w:r w:rsidR="00A92A7E"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E0B5C5" w14:textId="77777777" w:rsidR="009E00AB" w:rsidRPr="00C44BBA" w:rsidRDefault="00EE5342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zwraca</w:t>
      </w:r>
      <w:r w:rsidR="009E00AB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wadium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niezwłocznie, nie później jednak niż w terminie 7 dni od dnia wystąpienia jednej z okoliczności:</w:t>
      </w:r>
    </w:p>
    <w:p w14:paraId="30F58C13" w14:textId="77777777" w:rsidR="009E00AB" w:rsidRPr="00C44BBA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upływu terminu związania ofertą;</w:t>
      </w:r>
    </w:p>
    <w:p w14:paraId="5D936F31" w14:textId="77777777" w:rsidR="009E00AB" w:rsidRPr="00C44BBA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zawarcia umowy w sprawie zamówienia publicznego;</w:t>
      </w:r>
    </w:p>
    <w:p w14:paraId="71B34EA8" w14:textId="41BB23BB" w:rsidR="00EE5342" w:rsidRPr="00C44BBA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unieważnienia lub pozostawienia bez rozstrzygnięcia postępowania o udzielenie</w:t>
      </w:r>
      <w:r w:rsidR="009E00AB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zamówienia</w:t>
      </w:r>
      <w:r w:rsidRPr="00C44BBA">
        <w:rPr>
          <w:rFonts w:ascii="Open Sans" w:eastAsia="Times New Roman" w:hAnsi="Open Sans" w:cs="Open Sans"/>
          <w:color w:val="000000" w:themeColor="text1"/>
          <w:sz w:val="24"/>
          <w:szCs w:val="24"/>
          <w:lang w:eastAsia="pl-PL"/>
        </w:rPr>
        <w:t>.</w:t>
      </w:r>
    </w:p>
    <w:p w14:paraId="3C72F12B" w14:textId="0A96B0B6" w:rsidR="009E00AB" w:rsidRPr="00C44BBA" w:rsidRDefault="00EE5342" w:rsidP="0007677B">
      <w:pPr>
        <w:pStyle w:val="Akapitzlist"/>
        <w:numPr>
          <w:ilvl w:val="2"/>
          <w:numId w:val="8"/>
        </w:numPr>
        <w:spacing w:after="0" w:line="240" w:lineRule="auto"/>
        <w:ind w:left="1276" w:hanging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Zamawiający, niezwłocznie, nie później jednak niż w terminie 7 dni od dnia złożenia wniosku </w:t>
      </w:r>
      <w:r w:rsidR="008973B4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(pocztą lub osobiście na adres Zamawiającego)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zwraca</w:t>
      </w:r>
      <w:r w:rsidR="009E00AB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wadium 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wykonawcy:</w:t>
      </w:r>
    </w:p>
    <w:p w14:paraId="026801C8" w14:textId="77777777" w:rsidR="009E00AB" w:rsidRPr="00C44BBA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który wycofał ofertę przed upływem terminu składania ofert;</w:t>
      </w:r>
    </w:p>
    <w:p w14:paraId="5EE88E7E" w14:textId="77777777" w:rsidR="009E00AB" w:rsidRPr="00C44BBA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którego oferta została odrzucona;</w:t>
      </w:r>
    </w:p>
    <w:p w14:paraId="4309FD92" w14:textId="77777777" w:rsidR="009E00AB" w:rsidRPr="00C44BBA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 wyborze najkorzystniejszej oferty, z wyjątkiem wykonawcy, którego oferta została wybrana jako najkorzystniejsza;</w:t>
      </w:r>
    </w:p>
    <w:p w14:paraId="0EA29193" w14:textId="09595477" w:rsidR="00EE5342" w:rsidRPr="00C44BBA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 unieważnieniu postępowania.</w:t>
      </w:r>
    </w:p>
    <w:p w14:paraId="4C290B6A" w14:textId="77777777" w:rsidR="00EE5342" w:rsidRPr="00C44BBA" w:rsidRDefault="00EE5342" w:rsidP="00EE534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</w:p>
    <w:p w14:paraId="6F61F65F" w14:textId="77777777" w:rsidR="009E00AB" w:rsidRPr="00C44BBA" w:rsidRDefault="009E00AB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zwraca wadium wniesione w pieniądzu wraz z odsetkami wynikającymi z umowy rachunku bankowego, na którym było ono przechowywane, pomniejszone o koszty prowadzenia rachunku bankowego oraz prowizji bankowej za przelew pieniędzy na rachunek bankowy wskazany przez wykonawcę.</w:t>
      </w:r>
    </w:p>
    <w:p w14:paraId="7850F468" w14:textId="183DBDAB" w:rsidR="009E00AB" w:rsidRPr="00C44BBA" w:rsidRDefault="009E00AB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zwraca wadium wniesione w innej formie niż w pieniądzu poprzez złożenie gwarantowi lub poręczycielowi oświadczenia o zwolnieniu wadium.</w:t>
      </w:r>
    </w:p>
    <w:p w14:paraId="72BD63DF" w14:textId="77777777" w:rsidR="00E744BE" w:rsidRPr="00C44BBA" w:rsidRDefault="00E744BE" w:rsidP="009E00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</w:p>
    <w:p w14:paraId="698BE052" w14:textId="77777777" w:rsidR="00461C37" w:rsidRPr="00C44BB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Istotne zmiany umowy</w:t>
      </w:r>
      <w:r w:rsidR="0098477C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:</w:t>
      </w:r>
    </w:p>
    <w:p w14:paraId="0D531011" w14:textId="39ECE562" w:rsidR="00CF1D09" w:rsidRPr="00C44BBA" w:rsidRDefault="00CF1D09" w:rsidP="003B59CA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przewiduje w celu należytego wykonania umowy możliwość istotnej zmiany jej postanowień w przypadku wystąpienia co najmniej jednej z okoliczności wymienionych poniżej:</w:t>
      </w:r>
    </w:p>
    <w:p w14:paraId="469C0802" w14:textId="2012371C" w:rsidR="00CF1D09" w:rsidRPr="00C44BBA" w:rsidRDefault="00CF1D09" w:rsidP="0007677B">
      <w:pPr>
        <w:pStyle w:val="Akapitzlist"/>
        <w:numPr>
          <w:ilvl w:val="1"/>
          <w:numId w:val="10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Termin lub zakres realizacji zamówienia może ulec zmianie w następujących sytuacjach:</w:t>
      </w:r>
    </w:p>
    <w:p w14:paraId="77B60902" w14:textId="77777777" w:rsidR="00F87293" w:rsidRPr="00C44BBA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przypadku zmiany terminów realizacji wynikających z umowy o dofinansowanie projektu uzgodnionych z IP</w:t>
      </w:r>
      <w:r w:rsidR="00827AED" w:rsidRPr="00C44BBA">
        <w:rPr>
          <w:rFonts w:ascii="Arial" w:hAnsi="Arial" w:cs="Arial"/>
          <w:color w:val="000000" w:themeColor="text1"/>
          <w:sz w:val="20"/>
          <w:szCs w:val="20"/>
        </w:rPr>
        <w:t>/IZ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D23C91C" w14:textId="77777777" w:rsidR="00F87293" w:rsidRPr="00C44BBA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lastRenderedPageBreak/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356CF2B4" w14:textId="77777777" w:rsidR="00F87293" w:rsidRPr="00C44BBA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Zawieszenia prac przez Zamawiającego z powodu wystąpienia przyczyn technicznych lub organizacyjnych uniemożliwiających kontynuowanie wykonywania przedmiotu umowy, o czas zawieszenia. O zawieszeniu prac Zamawiający powiadomi Wykonawcę wskazując przyczynę zawieszenia;</w:t>
      </w:r>
    </w:p>
    <w:p w14:paraId="203C0075" w14:textId="77777777" w:rsidR="00F87293" w:rsidRPr="00C44BBA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Konieczności wprowadzenia zmian w przedmiocie umowy na skutek okoliczności, których Zamawiający nie mógł obiektywnie przewidzieć w chwili zawarcia umowy o czas niezbędny do wprowadzenia tych zmian; </w:t>
      </w:r>
    </w:p>
    <w:p w14:paraId="74DA5219" w14:textId="77777777" w:rsidR="00F87293" w:rsidRPr="00C44BBA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przypadku wystąpienia zmian w harmonogramie rzeczowo-finansowym Projektu, w szczególności w przypadku wystąpienia konieczności wydłużenia/przesunięcia terminów realizacji poszczególnych zadań i etapów, spowodowana obiektywnymi czynnikami, niezależnymi od Zamawiającego lub Wykonawcy, uniemożliwiającymi realizację zamówienia w pierwotnie określonych terminach, mającymi wpływ na jakość realizacji przedmiotu Umowy</w:t>
      </w:r>
    </w:p>
    <w:p w14:paraId="7AD969E4" w14:textId="3791F114" w:rsidR="00CF1D09" w:rsidRPr="00C44BBA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przypadku otrzymania decyzji IP</w:t>
      </w:r>
      <w:r w:rsidR="00CF73D4" w:rsidRPr="00C44BBA">
        <w:rPr>
          <w:rFonts w:ascii="Arial" w:hAnsi="Arial" w:cs="Arial"/>
          <w:color w:val="000000" w:themeColor="text1"/>
          <w:sz w:val="20"/>
          <w:szCs w:val="20"/>
        </w:rPr>
        <w:t>/IZ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zawierającej zmiany zakresu zadań, terminów realizacji czy też ustalającej dodatkowe postanowienia, do których Zamawiający zostanie zobowiązany.</w:t>
      </w:r>
    </w:p>
    <w:p w14:paraId="74C5A9CA" w14:textId="77777777" w:rsidR="00F87293" w:rsidRPr="00C44BBA" w:rsidRDefault="00CF1D09" w:rsidP="0007677B">
      <w:pPr>
        <w:pStyle w:val="Akapitzlist"/>
        <w:numPr>
          <w:ilvl w:val="1"/>
          <w:numId w:val="10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Wynagrodzenie Wykonawcy określone w umowie może ulec zmianom w następujących przypadkach:</w:t>
      </w:r>
    </w:p>
    <w:p w14:paraId="20BFC74D" w14:textId="77777777" w:rsidR="00F87293" w:rsidRPr="00C44BBA" w:rsidRDefault="00CF1D09" w:rsidP="0007677B">
      <w:pPr>
        <w:pStyle w:val="Akapitzlist"/>
        <w:numPr>
          <w:ilvl w:val="2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Rezygnacji z części zadań, których wykonanie nie będzie konieczne lub będzie bezcelowe, w przypadku okoliczności, których nie można było przewidzieć w chwili zawarcia umowy – o wartość niewykonanych zadań;</w:t>
      </w:r>
    </w:p>
    <w:p w14:paraId="16740B7A" w14:textId="77777777" w:rsidR="00F87293" w:rsidRPr="00C44BBA" w:rsidRDefault="00CF1D09" w:rsidP="0007677B">
      <w:pPr>
        <w:pStyle w:val="Akapitzlist"/>
        <w:numPr>
          <w:ilvl w:val="2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Otrzymania decyzji IP zawierającej zmiany zakresu zadań lub ustalającej dodatkowe postanowienia, do których Zamawiający zostanie zobowiązany;</w:t>
      </w:r>
    </w:p>
    <w:p w14:paraId="5D4C3EF4" w14:textId="77777777" w:rsidR="00F87293" w:rsidRPr="00C44BBA" w:rsidRDefault="00CF1D09" w:rsidP="0007677B">
      <w:pPr>
        <w:pStyle w:val="Akapitzlist"/>
        <w:numPr>
          <w:ilvl w:val="2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Wprowadzeniu aktualizacji do budżetu Projektu,</w:t>
      </w:r>
    </w:p>
    <w:p w14:paraId="64DA57B7" w14:textId="55168DD6" w:rsidR="00CF1D09" w:rsidRPr="00C44BBA" w:rsidRDefault="00CF1D09" w:rsidP="0007677B">
      <w:pPr>
        <w:pStyle w:val="Akapitzlist"/>
        <w:numPr>
          <w:ilvl w:val="2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Zmiany terminów płatności wynagrodzenia Wykonawcy w przypadkach uzasadnionych postępem prac.</w:t>
      </w:r>
    </w:p>
    <w:p w14:paraId="55997987" w14:textId="77777777" w:rsidR="00F87293" w:rsidRPr="00C44BBA" w:rsidRDefault="00CF1D09" w:rsidP="0007677B">
      <w:pPr>
        <w:pStyle w:val="Akapitzlist"/>
        <w:numPr>
          <w:ilvl w:val="1"/>
          <w:numId w:val="10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zastrzega sobie również możliwość zmiany Umowy w przypadku:</w:t>
      </w:r>
    </w:p>
    <w:p w14:paraId="48035115" w14:textId="77777777" w:rsidR="00F87293" w:rsidRPr="00C44BBA" w:rsidRDefault="00CF1D09" w:rsidP="0007677B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Zmiany w obowiązujących przepisach prawa, mającej wpływ na przedmiot i warunki umowy oraz zmiana sytuacji prawnej lub faktycznej Wykonawcy i/lub Zamawiającego skutkująca niemożliwością realizacji przedmiotu umowy;</w:t>
      </w:r>
    </w:p>
    <w:p w14:paraId="2C1F0110" w14:textId="77777777" w:rsidR="00F87293" w:rsidRPr="00C44BBA" w:rsidRDefault="00CF1D09" w:rsidP="0007677B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Powstania nadzwyczajnych okoliczności,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14:paraId="53EE5024" w14:textId="77777777" w:rsidR="00F87293" w:rsidRPr="00C44BBA" w:rsidRDefault="00CF1D09" w:rsidP="0007677B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Powstania nadzwyczajnych okoliczności nie będących „siłą wyższą”, grożących rażącą stratą, których Strony nie przewidziały przy zawarciu umowy;</w:t>
      </w:r>
    </w:p>
    <w:p w14:paraId="3CAC0EDF" w14:textId="77777777" w:rsidR="00F87293" w:rsidRPr="00C44BBA" w:rsidRDefault="00CF1D09" w:rsidP="0007677B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Otrzymania decyzji od IP</w:t>
      </w:r>
      <w:r w:rsidR="00CF73D4" w:rsidRPr="00C44BBA">
        <w:rPr>
          <w:rFonts w:ascii="Arial" w:hAnsi="Arial" w:cs="Arial"/>
          <w:color w:val="000000" w:themeColor="text1"/>
          <w:sz w:val="20"/>
          <w:szCs w:val="20"/>
        </w:rPr>
        <w:t>/IZ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zawierającej zmiany zakresu zadań, terminów realizacji czy też ustalającej dodatkowe postanowienia, do których Zamawiający zostanie zobowiązany;</w:t>
      </w:r>
    </w:p>
    <w:p w14:paraId="799242B8" w14:textId="57DFB83E" w:rsidR="00CF1D09" w:rsidRPr="00C44BBA" w:rsidRDefault="00CF1D09" w:rsidP="0007677B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Aktualizacji rozwiązań z uwagi na postęp techniczny;</w:t>
      </w:r>
    </w:p>
    <w:p w14:paraId="54961109" w14:textId="77777777" w:rsidR="00CF73D4" w:rsidRPr="00C44BBA" w:rsidRDefault="00CF73D4" w:rsidP="00CF73D4">
      <w:pPr>
        <w:spacing w:after="0" w:line="240" w:lineRule="auto"/>
        <w:ind w:left="99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71CE8A" w14:textId="77777777" w:rsidR="00C47E20" w:rsidRPr="00C44BBA" w:rsidRDefault="00C47E20" w:rsidP="00CF73D4">
      <w:pPr>
        <w:spacing w:after="0" w:line="240" w:lineRule="auto"/>
        <w:ind w:left="99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AF774A" w14:textId="59904F69" w:rsidR="00644106" w:rsidRPr="00C44BBA" w:rsidRDefault="00CF1D09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Umowa</w:t>
      </w:r>
      <w:r w:rsidR="0098477C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:</w:t>
      </w:r>
    </w:p>
    <w:p w14:paraId="033F1B99" w14:textId="5A031A9F" w:rsidR="00CF1D09" w:rsidRPr="00C44BBA" w:rsidRDefault="003B59CA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Zamawiający informuje, iż po wyborze najkorzystniejszej oferty z Wykonawcą zostanie zawarta umowa </w:t>
      </w:r>
      <w:r w:rsidR="005305C2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CF73D4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udzielenie zamówienia publicznego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0572B9B1" w14:textId="6C2F0393" w:rsidR="00946E60" w:rsidRPr="00C44BBA" w:rsidRDefault="00946E60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Wykonawca zostanie poinformowany o terminie i ewentualnie miejscu podpisania (zawarcia) umowy</w:t>
      </w:r>
      <w:r w:rsidR="00C671B1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chyba że Zamawiający </w:t>
      </w:r>
      <w:r w:rsidR="002A5F70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uzgodni z Wykonawcą elektroniczną formę zawarcia umowy.</w:t>
      </w:r>
    </w:p>
    <w:p w14:paraId="03BD364D" w14:textId="14290A09" w:rsidR="00946E60" w:rsidRPr="00C44BBA" w:rsidRDefault="00946E60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 przypadku, gdy Wykonawca, którego oferta została wybrana, uchyli się od podpisania umowy, Zamawiający może wybrać ofertę najkorzystniejszą spośród pozostałych ofert, o ile nie istnieją podstawy do unieważnienia postępowania.  </w:t>
      </w:r>
    </w:p>
    <w:p w14:paraId="2B1C8519" w14:textId="6E60582E" w:rsidR="0041335F" w:rsidRPr="00C44BBA" w:rsidRDefault="0041335F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Zamawiający informuje, że w zawartej z wybranym Wykonawcą umowie znajdą się </w:t>
      </w:r>
      <w:r w:rsidR="00CA4DFA" w:rsidRPr="00C44BBA">
        <w:rPr>
          <w:rFonts w:ascii="Arial" w:hAnsi="Arial" w:cs="Arial"/>
          <w:color w:val="000000" w:themeColor="text1"/>
          <w:sz w:val="20"/>
          <w:szCs w:val="20"/>
        </w:rPr>
        <w:t>postanowienia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dotyczące kar umownych</w:t>
      </w:r>
      <w:r w:rsidR="00CA4DFA" w:rsidRPr="00C44BBA">
        <w:rPr>
          <w:rFonts w:ascii="Arial" w:hAnsi="Arial" w:cs="Arial"/>
          <w:color w:val="000000" w:themeColor="text1"/>
          <w:sz w:val="20"/>
          <w:szCs w:val="20"/>
        </w:rPr>
        <w:t xml:space="preserve"> statuujące kary </w:t>
      </w:r>
      <w:r w:rsidR="002A5F70" w:rsidRPr="00C44BBA">
        <w:rPr>
          <w:rFonts w:ascii="Arial" w:hAnsi="Arial" w:cs="Arial"/>
          <w:color w:val="000000" w:themeColor="text1"/>
          <w:sz w:val="20"/>
          <w:szCs w:val="20"/>
        </w:rPr>
        <w:t xml:space="preserve">umowne </w:t>
      </w:r>
      <w:r w:rsidR="00CA4DFA" w:rsidRPr="00C44BBA">
        <w:rPr>
          <w:rFonts w:ascii="Arial" w:hAnsi="Arial" w:cs="Arial"/>
          <w:color w:val="000000" w:themeColor="text1"/>
          <w:sz w:val="20"/>
          <w:szCs w:val="20"/>
        </w:rPr>
        <w:t>m.in.: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E57045C" w14:textId="38F60AF8" w:rsidR="004A7032" w:rsidRPr="00C44BBA" w:rsidRDefault="00C671B1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 każdą godzinę </w:t>
      </w:r>
      <w:r w:rsidR="002A5F70" w:rsidRPr="00C44BBA">
        <w:rPr>
          <w:rFonts w:ascii="Arial" w:hAnsi="Arial" w:cs="Arial"/>
          <w:color w:val="000000" w:themeColor="text1"/>
          <w:sz w:val="20"/>
          <w:szCs w:val="20"/>
        </w:rPr>
        <w:t>zwłoki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 realizacji </w:t>
      </w:r>
      <w:r w:rsidR="005305C2" w:rsidRPr="00C44BBA">
        <w:rPr>
          <w:rFonts w:ascii="Arial" w:hAnsi="Arial" w:cs="Arial"/>
          <w:color w:val="000000" w:themeColor="text1"/>
          <w:sz w:val="20"/>
          <w:szCs w:val="20"/>
        </w:rPr>
        <w:t>usługi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, w </w:t>
      </w:r>
      <w:r w:rsidR="002A5F70" w:rsidRPr="00C44BBA">
        <w:rPr>
          <w:rFonts w:ascii="Arial" w:hAnsi="Arial" w:cs="Arial"/>
          <w:color w:val="000000" w:themeColor="text1"/>
          <w:sz w:val="20"/>
          <w:szCs w:val="20"/>
        </w:rPr>
        <w:t xml:space="preserve">odniesieniu do </w:t>
      </w:r>
      <w:r w:rsidR="004A7032" w:rsidRPr="00C44BBA">
        <w:rPr>
          <w:rFonts w:ascii="Arial" w:hAnsi="Arial" w:cs="Arial"/>
          <w:color w:val="000000" w:themeColor="text1"/>
          <w:sz w:val="20"/>
          <w:szCs w:val="20"/>
        </w:rPr>
        <w:t xml:space="preserve">terminów określonych </w:t>
      </w:r>
      <w:r w:rsidR="005305C2" w:rsidRPr="00C44BBA">
        <w:rPr>
          <w:rFonts w:ascii="Arial" w:hAnsi="Arial" w:cs="Arial"/>
          <w:color w:val="000000" w:themeColor="text1"/>
          <w:sz w:val="20"/>
          <w:szCs w:val="20"/>
        </w:rPr>
        <w:br/>
      </w:r>
      <w:r w:rsidR="004A7032" w:rsidRPr="00C44BBA">
        <w:rPr>
          <w:rFonts w:ascii="Arial" w:hAnsi="Arial" w:cs="Arial"/>
          <w:color w:val="000000" w:themeColor="text1"/>
          <w:sz w:val="20"/>
          <w:szCs w:val="20"/>
        </w:rPr>
        <w:t>w harmonogramie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bookmarkStart w:id="18" w:name="_Hlk165231031"/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Zamawiający może naliczyć Wykonawcy karę umowną w wysokości </w:t>
      </w:r>
      <w:r w:rsidR="00B02035" w:rsidRPr="00C44BBA">
        <w:rPr>
          <w:rFonts w:ascii="Arial" w:hAnsi="Arial" w:cs="Arial"/>
          <w:color w:val="000000" w:themeColor="text1"/>
          <w:sz w:val="20"/>
          <w:szCs w:val="20"/>
        </w:rPr>
        <w:t>200,00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zł </w:t>
      </w:r>
      <w:bookmarkEnd w:id="18"/>
      <w:r w:rsidR="004A7032" w:rsidRPr="00C44BBA">
        <w:rPr>
          <w:rFonts w:ascii="Arial" w:hAnsi="Arial" w:cs="Arial"/>
          <w:color w:val="000000" w:themeColor="text1"/>
          <w:sz w:val="20"/>
          <w:szCs w:val="20"/>
        </w:rPr>
        <w:t>za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każd</w:t>
      </w:r>
      <w:r w:rsidR="004A7032" w:rsidRPr="00C44BBA">
        <w:rPr>
          <w:rFonts w:ascii="Arial" w:hAnsi="Arial" w:cs="Arial"/>
          <w:color w:val="000000" w:themeColor="text1"/>
          <w:sz w:val="20"/>
          <w:szCs w:val="20"/>
        </w:rPr>
        <w:t>ą rozpoczętą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godzin</w:t>
      </w:r>
      <w:r w:rsidR="004A7032" w:rsidRPr="00C44BBA">
        <w:rPr>
          <w:rFonts w:ascii="Arial" w:hAnsi="Arial" w:cs="Arial"/>
          <w:color w:val="000000" w:themeColor="text1"/>
          <w:sz w:val="20"/>
          <w:szCs w:val="20"/>
        </w:rPr>
        <w:t>ę</w:t>
      </w:r>
      <w:r w:rsidR="002A5F70" w:rsidRPr="00C44BB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2C7E4DDE" w14:textId="24EEABCD" w:rsidR="00AB72CF" w:rsidRPr="00C44BBA" w:rsidRDefault="007C1AEF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 każdy dzień zwłoki w przekazaniu zamawiającemu dokumentów</w:t>
      </w:r>
      <w:r w:rsidR="00AD4FF8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rozliczeniowych</w:t>
      </w:r>
      <w:r w:rsidR="00AD4FF8" w:rsidRPr="00C44BBA">
        <w:rPr>
          <w:rFonts w:ascii="Arial" w:hAnsi="Arial" w:cs="Arial"/>
          <w:color w:val="000000" w:themeColor="text1"/>
          <w:sz w:val="20"/>
          <w:szCs w:val="20"/>
        </w:rPr>
        <w:t xml:space="preserve"> lub związanych ze sprawozdawczością lub wymaganych dl</w:t>
      </w:r>
      <w:r w:rsidR="00C47E20" w:rsidRPr="00C44BBA">
        <w:rPr>
          <w:rFonts w:ascii="Arial" w:hAnsi="Arial" w:cs="Arial"/>
          <w:color w:val="000000" w:themeColor="text1"/>
          <w:sz w:val="20"/>
          <w:szCs w:val="20"/>
        </w:rPr>
        <w:t>a</w:t>
      </w:r>
      <w:r w:rsidR="00AD4FF8" w:rsidRPr="00C44BBA">
        <w:rPr>
          <w:rFonts w:ascii="Arial" w:hAnsi="Arial" w:cs="Arial"/>
          <w:color w:val="000000" w:themeColor="text1"/>
          <w:sz w:val="20"/>
          <w:szCs w:val="20"/>
        </w:rPr>
        <w:t xml:space="preserve"> potwierdzenia kwalifikowalności wydatków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B72CF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D4FF8" w:rsidRPr="00C44BBA">
        <w:rPr>
          <w:rFonts w:ascii="Arial" w:hAnsi="Arial" w:cs="Arial"/>
          <w:color w:val="000000" w:themeColor="text1"/>
          <w:sz w:val="20"/>
          <w:szCs w:val="20"/>
        </w:rPr>
        <w:t xml:space="preserve">Zamawiający może naliczyć Wykonawcy karę umowną w wysokości </w:t>
      </w:r>
      <w:r w:rsidR="00B02035" w:rsidRPr="00C44BBA">
        <w:rPr>
          <w:rFonts w:ascii="Arial" w:hAnsi="Arial" w:cs="Arial"/>
          <w:color w:val="000000" w:themeColor="text1"/>
          <w:sz w:val="20"/>
          <w:szCs w:val="20"/>
        </w:rPr>
        <w:t>200,00</w:t>
      </w:r>
      <w:r w:rsidR="00AD4FF8" w:rsidRPr="00C44BBA">
        <w:rPr>
          <w:rFonts w:ascii="Arial" w:hAnsi="Arial" w:cs="Arial"/>
          <w:color w:val="000000" w:themeColor="text1"/>
          <w:sz w:val="20"/>
          <w:szCs w:val="20"/>
        </w:rPr>
        <w:t xml:space="preserve"> zł, za każdy dokument;</w:t>
      </w:r>
    </w:p>
    <w:p w14:paraId="1F5BD241" w14:textId="0321D46D" w:rsidR="007963C4" w:rsidRPr="00C44BBA" w:rsidRDefault="007963C4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lastRenderedPageBreak/>
        <w:t>Za niestawienie się Wykonawcy</w:t>
      </w:r>
      <w:r w:rsidR="00C74CC7" w:rsidRPr="00C44BBA">
        <w:rPr>
          <w:rFonts w:ascii="Arial" w:hAnsi="Arial" w:cs="Arial"/>
          <w:color w:val="000000" w:themeColor="text1"/>
          <w:sz w:val="20"/>
          <w:szCs w:val="20"/>
        </w:rPr>
        <w:t xml:space="preserve"> w wyznaczonym terminie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na wezwanie Zamawiającego </w:t>
      </w:r>
      <w:r w:rsidR="00C74CC7" w:rsidRPr="00C44BBA">
        <w:rPr>
          <w:rFonts w:ascii="Arial" w:hAnsi="Arial" w:cs="Arial"/>
          <w:color w:val="000000" w:themeColor="text1"/>
          <w:sz w:val="20"/>
          <w:szCs w:val="20"/>
        </w:rPr>
        <w:t xml:space="preserve">na spotkaniu dotyczącym realizacji umowy, Zamawiający może naliczyć Wykonawcy karę umowną w wysokości </w:t>
      </w:r>
      <w:r w:rsidR="00A44243" w:rsidRPr="00C44BBA">
        <w:rPr>
          <w:rFonts w:ascii="Arial" w:hAnsi="Arial" w:cs="Arial"/>
          <w:color w:val="000000" w:themeColor="text1"/>
          <w:sz w:val="20"/>
          <w:szCs w:val="20"/>
        </w:rPr>
        <w:t>500,00 zł</w:t>
      </w:r>
      <w:r w:rsidR="00C74CC7" w:rsidRPr="00C44BBA">
        <w:rPr>
          <w:rFonts w:ascii="Arial" w:hAnsi="Arial" w:cs="Arial"/>
          <w:color w:val="000000" w:themeColor="text1"/>
          <w:sz w:val="20"/>
          <w:szCs w:val="20"/>
        </w:rPr>
        <w:t xml:space="preserve"> za każdy stwierdzony przypadek. </w:t>
      </w:r>
    </w:p>
    <w:p w14:paraId="3FDDCB34" w14:textId="3D82F1D1" w:rsidR="007D1201" w:rsidRPr="00C44BBA" w:rsidRDefault="00AD4FF8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 n</w:t>
      </w:r>
      <w:r w:rsidR="004A7032" w:rsidRPr="00C44BBA">
        <w:rPr>
          <w:rFonts w:ascii="Arial" w:hAnsi="Arial" w:cs="Arial"/>
          <w:color w:val="000000" w:themeColor="text1"/>
          <w:sz w:val="20"/>
          <w:szCs w:val="20"/>
        </w:rPr>
        <w:t>ienależyte wykonanie umowy polegające na nieuwzględnieniu przez Wykonawcę w dokumentach rozliczeniowych</w:t>
      </w:r>
      <w:r w:rsidR="007D1201" w:rsidRPr="00C44BBA">
        <w:rPr>
          <w:rFonts w:ascii="Arial" w:hAnsi="Arial" w:cs="Arial"/>
          <w:color w:val="000000" w:themeColor="text1"/>
          <w:sz w:val="20"/>
          <w:szCs w:val="20"/>
        </w:rPr>
        <w:t xml:space="preserve"> wszystkich uwag przesłanych mu przez Zamawiającego, po dwóch turach poprawek, </w:t>
      </w:r>
      <w:bookmarkStart w:id="19" w:name="_Hlk165230143"/>
      <w:r w:rsidR="007D1201" w:rsidRPr="00C44BBA">
        <w:rPr>
          <w:rFonts w:ascii="Arial" w:hAnsi="Arial" w:cs="Arial"/>
          <w:color w:val="000000" w:themeColor="text1"/>
          <w:sz w:val="20"/>
          <w:szCs w:val="20"/>
        </w:rPr>
        <w:t xml:space="preserve">Zamawiający może naliczyć Wykonawcy karę umowną </w:t>
      </w:r>
      <w:r w:rsidR="00C671B1" w:rsidRPr="00C44BBA">
        <w:rPr>
          <w:rFonts w:ascii="Arial" w:hAnsi="Arial" w:cs="Arial"/>
          <w:color w:val="000000" w:themeColor="text1"/>
          <w:sz w:val="20"/>
          <w:szCs w:val="20"/>
        </w:rPr>
        <w:t xml:space="preserve">w wysokości </w:t>
      </w:r>
      <w:r w:rsidR="00B02035" w:rsidRPr="00C44BBA">
        <w:rPr>
          <w:rFonts w:ascii="Arial" w:hAnsi="Arial" w:cs="Arial"/>
          <w:color w:val="000000" w:themeColor="text1"/>
          <w:sz w:val="20"/>
          <w:szCs w:val="20"/>
        </w:rPr>
        <w:t>0,5</w:t>
      </w:r>
      <w:r w:rsidR="007D1201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71B1" w:rsidRPr="00C44BBA">
        <w:rPr>
          <w:rFonts w:ascii="Arial" w:hAnsi="Arial" w:cs="Arial"/>
          <w:color w:val="000000" w:themeColor="text1"/>
          <w:sz w:val="20"/>
          <w:szCs w:val="20"/>
        </w:rPr>
        <w:t>% łącznego wynagrodzenia brutto za każdą nieuwzględnioną uwagę dla każdego dokumentu</w:t>
      </w:r>
      <w:bookmarkEnd w:id="19"/>
      <w:r w:rsidR="00C671B1"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9B7C5B" w14:textId="22702B0A" w:rsidR="007D1201" w:rsidRPr="00C44BBA" w:rsidRDefault="00C671B1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 każdy </w:t>
      </w:r>
      <w:r w:rsidR="007D1201" w:rsidRPr="00C44BBA">
        <w:rPr>
          <w:rFonts w:ascii="Arial" w:hAnsi="Arial" w:cs="Arial"/>
          <w:color w:val="000000" w:themeColor="text1"/>
          <w:sz w:val="20"/>
          <w:szCs w:val="20"/>
        </w:rPr>
        <w:t xml:space="preserve">inny niż wymieniony w niniejszym rozdziale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przypadek </w:t>
      </w:r>
      <w:r w:rsidR="007D1201" w:rsidRPr="00C44BBA">
        <w:rPr>
          <w:rFonts w:ascii="Arial" w:hAnsi="Arial" w:cs="Arial"/>
          <w:color w:val="000000" w:themeColor="text1"/>
          <w:sz w:val="20"/>
          <w:szCs w:val="20"/>
        </w:rPr>
        <w:t xml:space="preserve">nienależytego wykonania umowy Zamawiający może naliczyć Wykonawcy karę umowną w wysokości </w:t>
      </w:r>
      <w:r w:rsidR="00B02035" w:rsidRPr="00C44BBA">
        <w:rPr>
          <w:rFonts w:ascii="Arial" w:hAnsi="Arial" w:cs="Arial"/>
          <w:color w:val="000000" w:themeColor="text1"/>
          <w:sz w:val="20"/>
          <w:szCs w:val="20"/>
        </w:rPr>
        <w:t>0,5</w:t>
      </w:r>
      <w:r w:rsidR="007D1201" w:rsidRPr="00C44BBA">
        <w:rPr>
          <w:rFonts w:ascii="Arial" w:hAnsi="Arial" w:cs="Arial"/>
          <w:color w:val="000000" w:themeColor="text1"/>
          <w:sz w:val="20"/>
          <w:szCs w:val="20"/>
        </w:rPr>
        <w:t xml:space="preserve"> % łącznego wynagrodzenia brutto za każdy stwierdzony przypadek.</w:t>
      </w:r>
    </w:p>
    <w:p w14:paraId="0CA076B7" w14:textId="0E526961" w:rsidR="00BE20CC" w:rsidRPr="00C44BBA" w:rsidRDefault="000D5288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="00C671B1" w:rsidRPr="00C44BBA">
        <w:rPr>
          <w:rFonts w:ascii="Arial" w:hAnsi="Arial" w:cs="Arial"/>
          <w:color w:val="000000" w:themeColor="text1"/>
          <w:sz w:val="20"/>
          <w:szCs w:val="20"/>
        </w:rPr>
        <w:t>wypowiedzenie umowy przez Zamawiającego, z winy Wykonawcy, Wykonawcy może zostać naliczona kara umowna w wysokości 30% łącznego wynagrodzenia brutto.</w:t>
      </w:r>
    </w:p>
    <w:p w14:paraId="14547BBA" w14:textId="77777777" w:rsidR="009A59BD" w:rsidRPr="00C44BBA" w:rsidRDefault="000D5288" w:rsidP="00DB5074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Weryfikacja realizacji zamówienia z zaangażowaniem osoby </w:t>
      </w:r>
      <w:r w:rsidR="009A59BD" w:rsidRPr="00C44BBA">
        <w:rPr>
          <w:rFonts w:ascii="Arial" w:hAnsi="Arial" w:cs="Arial"/>
          <w:color w:val="000000" w:themeColor="text1"/>
          <w:sz w:val="20"/>
          <w:szCs w:val="20"/>
        </w:rPr>
        <w:t>należącej do jednej z poniższych grup:</w:t>
      </w:r>
    </w:p>
    <w:p w14:paraId="081B3C0E" w14:textId="77777777" w:rsidR="009A59BD" w:rsidRPr="00C44BBA" w:rsidRDefault="009A59BD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- osoby z niepełnosprawnością w rozumieniu ustawy z dnia 27 sierpnia 1997 r. o rehabilitacji zawodowej i społecznej oraz zatrudnianiu osób niepełnosprawnych (</w:t>
      </w:r>
      <w:proofErr w:type="spellStart"/>
      <w:r w:rsidRPr="00C44BBA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. Dz.U. z 2023 r. poz. 100), </w:t>
      </w:r>
    </w:p>
    <w:p w14:paraId="17DBA261" w14:textId="77777777" w:rsidR="009A59BD" w:rsidRPr="00C44BBA" w:rsidRDefault="009A59BD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- osoby bezrobotne w rozumieniu ustawy z dnia 20 kwietnia 2004 r. o promocji zatrudnienia </w:t>
      </w:r>
    </w:p>
    <w:p w14:paraId="5FF12D0B" w14:textId="77777777" w:rsidR="009A59BD" w:rsidRPr="00C44BBA" w:rsidRDefault="009A59BD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i instytucjach rynku pracy (Dz. U. z 2019 r. poz. 1482, 1622 i 1818),</w:t>
      </w:r>
    </w:p>
    <w:p w14:paraId="4259D59D" w14:textId="2978CE81" w:rsidR="009A59BD" w:rsidRPr="00C44BBA" w:rsidRDefault="009A59BD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- osoby poszukujące pracy, niepozostające w zatrudnieniu lub niewykonujące innej pracy zarobkowej, w rozumieniu ustawy z dnia 20 kwietnia 2004 r. o promocji zatrudnienia </w:t>
      </w:r>
    </w:p>
    <w:p w14:paraId="0B64C0FB" w14:textId="77777777" w:rsidR="009A59BD" w:rsidRPr="00C44BBA" w:rsidRDefault="009A59BD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i instytucjach rynku pracy,</w:t>
      </w:r>
    </w:p>
    <w:p w14:paraId="334C019A" w14:textId="77777777" w:rsidR="009A59BD" w:rsidRPr="00C44BBA" w:rsidRDefault="009A59BD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- osoby do 30. roku życia oraz po ukończeniu 50. roku życia, posiadające status osoby poszukującej pracy, bez zatrudnienia,</w:t>
      </w:r>
    </w:p>
    <w:p w14:paraId="0124BEAC" w14:textId="2BC5D1A9" w:rsidR="000D5288" w:rsidRPr="00C44BBA" w:rsidRDefault="000D5288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(jeśli dotyczy) nastąpi w trakcie realizacji zamówienia jak i po jego zakończeniu, na podstawie dokumentów: lista obecności (umowa o pracę), ewidencja czasu pracy (umowa zlecenia),  oświadczenie Wykonawcy o zaangażowaniu osob</w:t>
      </w:r>
      <w:r w:rsidR="00A63A60" w:rsidRPr="00C44BBA">
        <w:rPr>
          <w:rFonts w:ascii="Arial" w:hAnsi="Arial" w:cs="Arial"/>
          <w:color w:val="000000" w:themeColor="text1"/>
          <w:sz w:val="20"/>
          <w:szCs w:val="20"/>
        </w:rPr>
        <w:t xml:space="preserve">y z </w:t>
      </w:r>
      <w:r w:rsidR="009A59BD" w:rsidRPr="00C44BBA">
        <w:rPr>
          <w:rFonts w:ascii="Arial" w:hAnsi="Arial" w:cs="Arial"/>
          <w:color w:val="000000" w:themeColor="text1"/>
          <w:sz w:val="20"/>
          <w:szCs w:val="20"/>
        </w:rPr>
        <w:t>ww. grup</w:t>
      </w:r>
      <w:r w:rsidR="00A63A60" w:rsidRPr="00C44BBA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wraz ze wskazaniem czynności, które były wykonywane przez te osoby w ramach realizacji zamówienia.</w:t>
      </w:r>
    </w:p>
    <w:p w14:paraId="2C148246" w14:textId="2BC5B952" w:rsidR="006D7B17" w:rsidRPr="00C44BBA" w:rsidRDefault="00BE20CC" w:rsidP="00DB5074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przypadku nierealizowania (nie podjęcia się realizacji, przerwania realizacji, niezrealizowania) części zamówienia,</w:t>
      </w:r>
      <w:r w:rsidR="00C671B1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o której mowa w pkt 6.2.4.</w:t>
      </w:r>
      <w:r w:rsidR="006D7B17" w:rsidRPr="00C44BBA">
        <w:rPr>
          <w:rFonts w:ascii="Arial" w:hAnsi="Arial" w:cs="Arial"/>
          <w:color w:val="000000" w:themeColor="text1"/>
          <w:sz w:val="20"/>
          <w:szCs w:val="20"/>
        </w:rPr>
        <w:t>1</w:t>
      </w:r>
      <w:r w:rsidR="000948E1" w:rsidRPr="00C44BBA">
        <w:rPr>
          <w:rFonts w:ascii="Arial" w:hAnsi="Arial" w:cs="Arial"/>
          <w:color w:val="000000" w:themeColor="text1"/>
          <w:sz w:val="20"/>
          <w:szCs w:val="20"/>
        </w:rPr>
        <w:t xml:space="preserve"> ZO, tj. z zaangażowaniem osoby </w:t>
      </w:r>
      <w:r w:rsidR="006D7B17" w:rsidRPr="00C44BBA">
        <w:rPr>
          <w:rFonts w:ascii="Arial" w:hAnsi="Arial" w:cs="Arial"/>
          <w:color w:val="000000" w:themeColor="text1"/>
          <w:sz w:val="20"/>
          <w:szCs w:val="20"/>
        </w:rPr>
        <w:t>należącej do jednej z poniższych grup:</w:t>
      </w:r>
    </w:p>
    <w:p w14:paraId="29D68AD4" w14:textId="77777777" w:rsidR="006D7B17" w:rsidRPr="00C44BBA" w:rsidRDefault="006D7B17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- osoby z niepełnosprawnością w rozumieniu ustawy z dnia 27 sierpnia 1997 r. o rehabilitacji zawodowej i społecznej oraz zatrudnianiu osób niepełnosprawnych (</w:t>
      </w:r>
      <w:proofErr w:type="spellStart"/>
      <w:r w:rsidRPr="00C44BBA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. Dz.U. z 2023 r. poz. 100), </w:t>
      </w:r>
    </w:p>
    <w:p w14:paraId="2698A0DD" w14:textId="77777777" w:rsidR="006D7B17" w:rsidRPr="00C44BBA" w:rsidRDefault="006D7B17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- osoby bezrobotne w rozumieniu ustawy z dnia 20 kwietnia 2004 r. o promocji zatrudnienia </w:t>
      </w:r>
    </w:p>
    <w:p w14:paraId="485FFA74" w14:textId="77777777" w:rsidR="006D7B17" w:rsidRPr="00C44BBA" w:rsidRDefault="006D7B17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i instytucjach rynku pracy (Dz. U. z 2019 r. poz. 1482, 1622 i 1818),</w:t>
      </w:r>
    </w:p>
    <w:p w14:paraId="25180883" w14:textId="77777777" w:rsidR="006D7B17" w:rsidRPr="00C44BBA" w:rsidRDefault="006D7B17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- osoby poszukujące pracy, niepozostające w zatrudnieniu lub niewykonujące innej pracy zarobkowej, w rozumieniu ustawy z dnia 20 kwietnia 2004 r. o promocji zatrudnienia </w:t>
      </w:r>
    </w:p>
    <w:p w14:paraId="260B514C" w14:textId="77777777" w:rsidR="006D7B17" w:rsidRPr="00C44BBA" w:rsidRDefault="006D7B17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i instytucjach rynku pracy,</w:t>
      </w:r>
    </w:p>
    <w:p w14:paraId="33AFBAB4" w14:textId="57F94A37" w:rsidR="006D7B17" w:rsidRPr="00C44BBA" w:rsidRDefault="006D7B17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- osoby do 30. roku życia oraz po ukończeniu 50. roku życia, posiadające status osoby poszukującej pracy, bez zatrudnienia,</w:t>
      </w:r>
    </w:p>
    <w:p w14:paraId="4E840676" w14:textId="20D64A9E" w:rsidR="00C671B1" w:rsidRPr="00C44BBA" w:rsidRDefault="000D5288" w:rsidP="00DB5074">
      <w:pPr>
        <w:pStyle w:val="Akapitzlist"/>
        <w:spacing w:after="0" w:line="269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(jeśli dotyczy)</w:t>
      </w:r>
      <w:r w:rsidR="00BE20CC" w:rsidRPr="00C44BBA">
        <w:rPr>
          <w:rFonts w:ascii="Arial" w:hAnsi="Arial" w:cs="Arial"/>
          <w:color w:val="000000" w:themeColor="text1"/>
          <w:sz w:val="20"/>
          <w:szCs w:val="20"/>
        </w:rPr>
        <w:t xml:space="preserve">, Zamawiający może naliczyć Wykonawcy karę umowną w wysokości </w:t>
      </w:r>
      <w:r w:rsidR="00266F70" w:rsidRPr="00C44BBA">
        <w:rPr>
          <w:rFonts w:ascii="Arial" w:hAnsi="Arial" w:cs="Arial"/>
          <w:color w:val="000000" w:themeColor="text1"/>
          <w:sz w:val="20"/>
          <w:szCs w:val="20"/>
        </w:rPr>
        <w:t>15</w:t>
      </w:r>
      <w:r w:rsidR="00BE20CC" w:rsidRPr="00C44BBA">
        <w:rPr>
          <w:rFonts w:ascii="Arial" w:hAnsi="Arial" w:cs="Arial"/>
          <w:color w:val="000000" w:themeColor="text1"/>
          <w:sz w:val="20"/>
          <w:szCs w:val="20"/>
        </w:rPr>
        <w:t xml:space="preserve"> % łącznego wynagrodzenia brutto.</w:t>
      </w:r>
    </w:p>
    <w:p w14:paraId="6163E849" w14:textId="3F3546E7" w:rsidR="00A44243" w:rsidRPr="00C44BBA" w:rsidRDefault="00A44243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 przypadku, gdy w wyniku nienależytego wykonania umowy przez Wykonawcę, </w:t>
      </w:r>
      <w:r w:rsidR="00C06AE5" w:rsidRPr="00C44BBA">
        <w:rPr>
          <w:rFonts w:ascii="Arial" w:hAnsi="Arial" w:cs="Arial"/>
          <w:color w:val="000000" w:themeColor="text1"/>
          <w:sz w:val="20"/>
          <w:szCs w:val="20"/>
        </w:rPr>
        <w:t xml:space="preserve">zostanie nałożona korekta finansowa (a wydatkowane środki zostaną uznane za niekwalifikowalne), na Wykonawcę zostanie nałożona dodatkowa kara umowna w wysokości środków uznanych za niekwalifikowalne.     </w:t>
      </w:r>
    </w:p>
    <w:p w14:paraId="69C14E97" w14:textId="567DFE3D" w:rsidR="0062688D" w:rsidRPr="00C44BBA" w:rsidRDefault="007D1201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sytuacji</w:t>
      </w:r>
      <w:r w:rsidR="009A7B73" w:rsidRPr="00C44BBA">
        <w:rPr>
          <w:rFonts w:ascii="Arial" w:hAnsi="Arial" w:cs="Arial"/>
          <w:color w:val="000000" w:themeColor="text1"/>
          <w:sz w:val="20"/>
          <w:szCs w:val="20"/>
        </w:rPr>
        <w:t>,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gdy dane naruszenie będzie wypełniało przesłanki więcej niż jednej podstawy do naliczenia kary umownej</w:t>
      </w:r>
      <w:r w:rsidR="0062688D" w:rsidRPr="00C44BBA">
        <w:rPr>
          <w:rFonts w:ascii="Arial" w:hAnsi="Arial" w:cs="Arial"/>
          <w:color w:val="000000" w:themeColor="text1"/>
          <w:sz w:val="20"/>
          <w:szCs w:val="20"/>
        </w:rPr>
        <w:t>, wybór podstawy do naliczenia kary umownej należy do Zamawiającego.</w:t>
      </w:r>
    </w:p>
    <w:p w14:paraId="3D299F4B" w14:textId="77777777" w:rsidR="0062688D" w:rsidRPr="00C44BBA" w:rsidRDefault="00C671B1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Wartości naliczonych kar sumują się. Wykonawcy może zostać naliczona kara przewyższająca łączną wartość wynagrodzenia. </w:t>
      </w:r>
    </w:p>
    <w:p w14:paraId="1177273A" w14:textId="77777777" w:rsidR="0062688D" w:rsidRPr="00C44BBA" w:rsidRDefault="00C671B1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Wykonawca wyraża zgodę, że naliczone przez Zamawiającego kary umowne w pierwszej kolejności potrącane będą z wynagrodzenia należnego Wykonawcy.</w:t>
      </w:r>
    </w:p>
    <w:p w14:paraId="0CF00B33" w14:textId="3EB35501" w:rsidR="0062688D" w:rsidRPr="00C44BBA" w:rsidRDefault="0062688D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Szczegółowe postanowienia dotyczące kar umownych zostaną zawarte w umowie o udzielenie zamówienia publicznego.</w:t>
      </w:r>
      <w:r w:rsidR="00C671B1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BAF449B" w14:textId="77777777" w:rsidR="007963C4" w:rsidRPr="00C44BBA" w:rsidRDefault="00C671B1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Zamawiający informuje, że w zawartej z wybranym Wykonawcą umowie znajdą się </w:t>
      </w:r>
      <w:r w:rsidR="007963C4" w:rsidRPr="00C44BBA">
        <w:rPr>
          <w:rFonts w:ascii="Arial" w:hAnsi="Arial" w:cs="Arial"/>
          <w:color w:val="000000" w:themeColor="text1"/>
          <w:sz w:val="20"/>
          <w:szCs w:val="20"/>
        </w:rPr>
        <w:t>m.in. postanowienia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dotyczące </w:t>
      </w:r>
      <w:r w:rsidR="007963C4" w:rsidRPr="00C44BBA">
        <w:rPr>
          <w:rFonts w:ascii="Arial" w:hAnsi="Arial" w:cs="Arial"/>
          <w:color w:val="000000" w:themeColor="text1"/>
          <w:sz w:val="20"/>
          <w:szCs w:val="20"/>
        </w:rPr>
        <w:t>rozwiązania umowy w następujących sytuacjach:</w:t>
      </w:r>
    </w:p>
    <w:p w14:paraId="511CB5F9" w14:textId="77777777" w:rsidR="007963C4" w:rsidRPr="00C44BBA" w:rsidRDefault="00C671B1" w:rsidP="0007677B">
      <w:pPr>
        <w:pStyle w:val="Akapitzlist"/>
        <w:numPr>
          <w:ilvl w:val="2"/>
          <w:numId w:val="11"/>
        </w:numPr>
        <w:spacing w:before="120" w:after="120" w:line="240" w:lineRule="auto"/>
        <w:ind w:left="1560" w:hanging="72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lastRenderedPageBreak/>
        <w:t>Zamawiający może wypowiedzieć Wykonawcy umowę, z winy Wykonawcy, jeśli wartość naliczonych kary umownych przewyższy wartość 20% łącznego wynagrodzenia brutto Wykonawcy.</w:t>
      </w:r>
    </w:p>
    <w:p w14:paraId="1DF1A86D" w14:textId="77777777" w:rsidR="007963C4" w:rsidRPr="00C44BBA" w:rsidRDefault="00C671B1" w:rsidP="0007677B">
      <w:pPr>
        <w:pStyle w:val="Akapitzlist"/>
        <w:numPr>
          <w:ilvl w:val="2"/>
          <w:numId w:val="11"/>
        </w:numPr>
        <w:spacing w:before="120" w:after="120" w:line="240" w:lineRule="auto"/>
        <w:ind w:left="1560" w:hanging="72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Zamawiający może wypowiedzieć Wykonawcy umowę, z winy Wykonawcy, jeśli Wykonawca nie stawi się, na wezwanie Zamawiającego, na co najmniej trzech spotkaniach. </w:t>
      </w:r>
    </w:p>
    <w:p w14:paraId="7A2F5CDD" w14:textId="45E62E05" w:rsidR="00C671B1" w:rsidRPr="00C44BBA" w:rsidRDefault="00C671B1" w:rsidP="0007677B">
      <w:pPr>
        <w:pStyle w:val="Akapitzlist"/>
        <w:numPr>
          <w:ilvl w:val="2"/>
          <w:numId w:val="11"/>
        </w:numPr>
        <w:spacing w:before="120" w:after="120" w:line="240" w:lineRule="auto"/>
        <w:ind w:left="1560" w:hanging="72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Strony mogą wypowiedzieć umowę, z zachowaniem 14 dniowego terminu wypowiedzenia. </w:t>
      </w:r>
    </w:p>
    <w:p w14:paraId="0B9DFB54" w14:textId="77777777" w:rsidR="004B53EC" w:rsidRPr="00C44BBA" w:rsidRDefault="00C671B1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może wypowiedzieć Wykonawcy umowę, z jego winy, z zachowaniem 7 dniowego terminu wypowiedzenia.</w:t>
      </w:r>
    </w:p>
    <w:p w14:paraId="5761B96A" w14:textId="31CFCAA5" w:rsidR="004B53EC" w:rsidRPr="00C44BBA" w:rsidRDefault="004B53EC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informuje, iż w umowie zostaną zawarte zapisy mówiące o tym, że jeżeli w trakcie realizacji umowy lub po jej zakończeniu wyjdzie na jaw, że Wykonawca lub osoba/osoby działające na jego zlecenie:</w:t>
      </w:r>
    </w:p>
    <w:p w14:paraId="5B13050D" w14:textId="77777777" w:rsidR="004B53EC" w:rsidRPr="00C44BBA" w:rsidRDefault="004B53EC" w:rsidP="004B53EC">
      <w:pPr>
        <w:pStyle w:val="Akapitzlist"/>
        <w:spacing w:before="120" w:after="120" w:line="240" w:lineRule="auto"/>
        <w:ind w:left="444" w:firstLine="26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- działał/-y na szkodę realizowanego przez Zamawiającego projektu i/lub </w:t>
      </w:r>
    </w:p>
    <w:p w14:paraId="03B5B2FF" w14:textId="77777777" w:rsidR="004B53EC" w:rsidRPr="00C44BBA" w:rsidRDefault="004B53EC" w:rsidP="004B53EC">
      <w:pPr>
        <w:pStyle w:val="Akapitzlist"/>
        <w:spacing w:before="120" w:after="120" w:line="240" w:lineRule="auto"/>
        <w:ind w:left="444" w:firstLine="26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- podał/y nieprawdziwe i/lub nierzetelne dane w dokumentach związanych z realizacją umowy lub </w:t>
      </w:r>
    </w:p>
    <w:p w14:paraId="6CA089FF" w14:textId="77777777" w:rsidR="004B53EC" w:rsidRPr="00C44BBA" w:rsidRDefault="004B53EC" w:rsidP="004B53EC">
      <w:pPr>
        <w:pStyle w:val="Akapitzlist"/>
        <w:spacing w:before="120" w:after="12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- przedłożył/li podrobiony, przerobiony, poświadczający nieprawdę albo nierzetelny dokument albo nierzetelne, pisemne oświadczenie dotyczące okoliczności o istotnym znaczeniu dla uzyskania wsparcia w ramach niniejszej umowy przez Uczestnika/Uczestniczkę, lub </w:t>
      </w:r>
    </w:p>
    <w:p w14:paraId="65DADFAA" w14:textId="77777777" w:rsidR="004B53EC" w:rsidRPr="00C44BBA" w:rsidRDefault="004B53EC" w:rsidP="004B53EC">
      <w:pPr>
        <w:pStyle w:val="Akapitzlist"/>
        <w:spacing w:before="120" w:after="12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- wskutek innych działań lub zaniechania działań, które w szczególności spowodują, że zostaną stwierdzone wydatki niekwalifikowalne w Projekcie lub zostanie nałożona korekta finansowa lub nastąpi pomniejszenie wydatków, Zamawiający ma prawo zażądać zwrotu wszystkich poniesionych kosztów uznanych za niekwalifikowalne wynikających z niniejszej umowy wraz z odsetkami liczonymi tak, jak odsetki od zaległości podatkowych.</w:t>
      </w:r>
    </w:p>
    <w:p w14:paraId="0B41DAB9" w14:textId="77777777" w:rsidR="004B53EC" w:rsidRPr="00C44BBA" w:rsidRDefault="004B53EC" w:rsidP="004B53EC">
      <w:pPr>
        <w:pStyle w:val="Akapitzlist"/>
        <w:spacing w:before="120" w:after="120" w:line="240" w:lineRule="auto"/>
        <w:ind w:left="851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69F192A0" w14:textId="77777777" w:rsidR="001E4DFD" w:rsidRPr="00C44BBA" w:rsidRDefault="001E4DFD" w:rsidP="001E4DFD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Informacja na temat zakazu konfliktu interesów:</w:t>
      </w:r>
    </w:p>
    <w:p w14:paraId="7392E59B" w14:textId="3A8F5529" w:rsidR="001E4DFD" w:rsidRPr="00C44BBA" w:rsidRDefault="001E4DFD" w:rsidP="0007677B">
      <w:pPr>
        <w:pStyle w:val="Akapitzlist"/>
        <w:numPr>
          <w:ilvl w:val="1"/>
          <w:numId w:val="14"/>
        </w:numPr>
        <w:spacing w:before="120" w:after="120" w:line="240" w:lineRule="auto"/>
        <w:ind w:left="851" w:hanging="49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W celu uniknięcia konfliktu interesów Zamówienie nie może być udzielone podmiotom powiązanym </w:t>
      </w:r>
      <w:r w:rsidR="009A7B73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z Zamawiającym osobowo lub kapitałowo.</w:t>
      </w:r>
    </w:p>
    <w:p w14:paraId="657F5136" w14:textId="27C2C80F" w:rsidR="001E4DFD" w:rsidRPr="00C44BBA" w:rsidRDefault="001E4DFD" w:rsidP="0007677B">
      <w:pPr>
        <w:pStyle w:val="Akapitzlist"/>
        <w:numPr>
          <w:ilvl w:val="1"/>
          <w:numId w:val="14"/>
        </w:numPr>
        <w:spacing w:before="120" w:after="120" w:line="240" w:lineRule="auto"/>
        <w:ind w:left="851" w:hanging="49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</w:t>
      </w:r>
      <w:r w:rsidR="009A7B73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o udzielenie zamówienia.</w:t>
      </w:r>
    </w:p>
    <w:p w14:paraId="605B5FA7" w14:textId="77777777" w:rsidR="001E4DFD" w:rsidRPr="00C44BBA" w:rsidRDefault="001E4DFD" w:rsidP="0007677B">
      <w:pPr>
        <w:pStyle w:val="Akapitzlist"/>
        <w:numPr>
          <w:ilvl w:val="1"/>
          <w:numId w:val="14"/>
        </w:numPr>
        <w:spacing w:before="120" w:after="120" w:line="240" w:lineRule="auto"/>
        <w:ind w:left="851" w:hanging="49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Przez powiązania kapitałowe lub osobowe rozumie się wzajemne powiązania między beneficjentem (Zamawiającym) lub osobami upoważnionymi do zaciągania zobowiązań w imieniu beneficjenta (Zamawiającego)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lub innymi osobami mogącymi mieć wpływ na jego wynik </w:t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lub osobami wykonującymi w imieniu beneficjenta (Zamawiającego) czynności związane z przygotowaniem lub przeprowadzeniem procedury wyboru Wykonawcy a Wykonawcą, polegające w szczególności na:</w:t>
      </w:r>
    </w:p>
    <w:p w14:paraId="2C717E1C" w14:textId="77777777" w:rsidR="001E4DFD" w:rsidRPr="00C44BBA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Uczestniczeniu w spółce jako wspólnik spółki cywilnej lub spółki osobowej.</w:t>
      </w:r>
    </w:p>
    <w:p w14:paraId="18FFB5FE" w14:textId="77777777" w:rsidR="001E4DFD" w:rsidRPr="00C44BBA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Posiadaniu co najmniej 10% udziałów lub akcji, o ile niższy próg nie wynika z przepisów prawa lub nie został określony przez IZ.</w:t>
      </w:r>
    </w:p>
    <w:p w14:paraId="24F57F22" w14:textId="77777777" w:rsidR="001E4DFD" w:rsidRPr="00C44BBA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Pełnieniu funkcji członka organu nadzorczego lub zarządzającego, prokurenta, pełnomocnika.</w:t>
      </w:r>
    </w:p>
    <w:p w14:paraId="791AF51E" w14:textId="7681A9D5" w:rsidR="001E4DFD" w:rsidRPr="00C44BBA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Pozostawaniu w związku małżeńskim, w stosunku pokrewieństwa lub powinowactwa w linii prostej, pokrewieństwa lub powinowactwa w linii bocznej do drugiego stopnia lub związaniu </w:t>
      </w:r>
      <w:r w:rsidR="009A7B73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z tytułu  przysposobienia, opieki lub kurateli.</w:t>
      </w:r>
    </w:p>
    <w:p w14:paraId="1A3A81D4" w14:textId="77777777" w:rsidR="001E4DFD" w:rsidRPr="00C44BBA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Pozostawaniu we wspólnym pożyciu, osób o których mowa powyżej z wykonawcą, jego zastępcą prawnym lub członkami organów zarządzających lub organów nadzorczych wykonawców ubiegających się o udzielenie zamówienia.</w:t>
      </w:r>
    </w:p>
    <w:p w14:paraId="5193544B" w14:textId="675D4E08" w:rsidR="001E4DFD" w:rsidRPr="00C44BBA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Pozostawaniu z osobami, o których mowa powyżej, w takim stosunku prawnym lub faktycznym, że istnieje uzasadniona wątpliwość co do ich bezstronności lub niezależności w związku </w:t>
      </w:r>
      <w:r w:rsidR="009A7B73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z postępowaniem o udzielenie zamówienia.</w:t>
      </w:r>
    </w:p>
    <w:p w14:paraId="1C159684" w14:textId="77777777" w:rsidR="001E4DFD" w:rsidRPr="00C44BBA" w:rsidRDefault="001E4DFD" w:rsidP="0007677B">
      <w:pPr>
        <w:pStyle w:val="Akapitzlist"/>
        <w:numPr>
          <w:ilvl w:val="1"/>
          <w:numId w:val="14"/>
        </w:numPr>
        <w:spacing w:before="120" w:after="120" w:line="240" w:lineRule="auto"/>
        <w:ind w:left="851" w:hanging="49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W przypadku stwierdzenia istnienia powiązań kapitałowych lub osobowych Zamawiający wyklucza Wykonawcę z udziału w postępowaniu, chyba że stwierdzone powiązania nie mają wpływu na bezstronność w postępowaniu.</w:t>
      </w:r>
    </w:p>
    <w:p w14:paraId="033C148F" w14:textId="77777777" w:rsidR="001E4DFD" w:rsidRPr="00C44BBA" w:rsidRDefault="001E4DFD" w:rsidP="0007677B">
      <w:pPr>
        <w:pStyle w:val="Akapitzlist"/>
        <w:numPr>
          <w:ilvl w:val="1"/>
          <w:numId w:val="14"/>
        </w:numPr>
        <w:spacing w:before="120" w:after="120" w:line="240" w:lineRule="auto"/>
        <w:ind w:left="851" w:hanging="49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Postanowienia niniejszego Rozdziału nie naruszają postanowień pkt 4.1.4. ZO.</w:t>
      </w:r>
    </w:p>
    <w:p w14:paraId="03A4F256" w14:textId="77777777" w:rsidR="001E4DFD" w:rsidRPr="00C44BBA" w:rsidRDefault="001E4DFD" w:rsidP="001E4DFD">
      <w:pPr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</w:p>
    <w:p w14:paraId="4A20F399" w14:textId="1475BB73" w:rsidR="00CF686F" w:rsidRPr="00C44BBA" w:rsidRDefault="00B3210D" w:rsidP="00CF686F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Przesłanki o</w:t>
      </w:r>
      <w:r w:rsidR="00644106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drzuceni</w:t>
      </w: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a</w:t>
      </w:r>
      <w:r w:rsidR="00644106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 xml:space="preserve"> oferty</w:t>
      </w: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 xml:space="preserve"> i unieważnienia postępowania</w:t>
      </w:r>
      <w:r w:rsidR="0098477C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:</w:t>
      </w:r>
    </w:p>
    <w:p w14:paraId="207BC7BD" w14:textId="5E4F891F" w:rsidR="00644106" w:rsidRPr="00C44BBA" w:rsidRDefault="00644106" w:rsidP="0007677B">
      <w:pPr>
        <w:pStyle w:val="Akapitzlist"/>
        <w:numPr>
          <w:ilvl w:val="1"/>
          <w:numId w:val="32"/>
        </w:numPr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Zamawiający odrzuci ofertę Wykonawcy </w:t>
      </w:r>
      <w:r w:rsidR="009D1914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jeśli</w:t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:</w:t>
      </w:r>
    </w:p>
    <w:p w14:paraId="25235DE6" w14:textId="57488D05" w:rsidR="00CF686F" w:rsidRPr="00C44BBA" w:rsidRDefault="00644106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Oferta nie została podpisana przez osobę uprawnioną i</w:t>
      </w:r>
      <w:r w:rsidR="0042595F" w:rsidRPr="00C44BBA">
        <w:rPr>
          <w:rFonts w:ascii="Arial" w:hAnsi="Arial" w:cs="Arial"/>
          <w:color w:val="000000" w:themeColor="text1"/>
          <w:sz w:val="20"/>
          <w:szCs w:val="20"/>
        </w:rPr>
        <w:t>/lub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nie </w:t>
      </w:r>
      <w:r w:rsidR="009D1914" w:rsidRPr="00C44BBA">
        <w:rPr>
          <w:rFonts w:ascii="Arial" w:hAnsi="Arial" w:cs="Arial"/>
          <w:color w:val="000000" w:themeColor="text1"/>
          <w:sz w:val="20"/>
          <w:szCs w:val="20"/>
        </w:rPr>
        <w:t>przedłożono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pełnomocnictwa.</w:t>
      </w:r>
    </w:p>
    <w:p w14:paraId="1ECCAA92" w14:textId="77777777" w:rsidR="00CF686F" w:rsidRPr="00C44BBA" w:rsidRDefault="0042595F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Oferta </w:t>
      </w:r>
      <w:r w:rsidR="003A365B" w:rsidRPr="00C44BBA">
        <w:rPr>
          <w:rFonts w:ascii="Arial" w:hAnsi="Arial" w:cs="Arial"/>
          <w:color w:val="000000" w:themeColor="text1"/>
          <w:sz w:val="20"/>
          <w:szCs w:val="20"/>
        </w:rPr>
        <w:t>została złożona po terminie składania ofert</w:t>
      </w:r>
      <w:r w:rsidR="00CF686F"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D1E03E" w14:textId="544CBBC7" w:rsidR="0042595F" w:rsidRPr="00C44BBA" w:rsidRDefault="0042595F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Oferta </w:t>
      </w:r>
      <w:r w:rsidR="003A365B" w:rsidRPr="00C44BBA">
        <w:rPr>
          <w:rFonts w:ascii="Arial" w:hAnsi="Arial" w:cs="Arial"/>
          <w:color w:val="000000" w:themeColor="text1"/>
          <w:sz w:val="20"/>
          <w:szCs w:val="20"/>
        </w:rPr>
        <w:t>została złożona przez wykonawcę:</w:t>
      </w:r>
    </w:p>
    <w:p w14:paraId="18082AB0" w14:textId="77777777" w:rsidR="00CF686F" w:rsidRPr="00C44BBA" w:rsidRDefault="003A365B" w:rsidP="0007677B">
      <w:pPr>
        <w:pStyle w:val="Akapitzlist"/>
        <w:numPr>
          <w:ilvl w:val="3"/>
          <w:numId w:val="32"/>
        </w:numPr>
        <w:spacing w:after="0" w:line="240" w:lineRule="auto"/>
        <w:ind w:left="2410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lastRenderedPageBreak/>
        <w:t>podlegającego wykluczeniu z postępowania</w:t>
      </w:r>
      <w:r w:rsidR="009D1914" w:rsidRPr="00C44BBA">
        <w:rPr>
          <w:rFonts w:ascii="Arial" w:hAnsi="Arial" w:cs="Arial"/>
          <w:color w:val="000000" w:themeColor="text1"/>
          <w:sz w:val="20"/>
          <w:szCs w:val="20"/>
        </w:rPr>
        <w:t>, lub który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1914" w:rsidRPr="00C44BBA">
        <w:rPr>
          <w:rFonts w:ascii="Arial" w:hAnsi="Arial" w:cs="Arial"/>
          <w:color w:val="000000" w:themeColor="text1"/>
          <w:sz w:val="20"/>
          <w:szCs w:val="20"/>
        </w:rPr>
        <w:t>nie potwierdził braku spełnienia przesłanek wykluczenia z postępowania,</w:t>
      </w:r>
    </w:p>
    <w:p w14:paraId="7CD6B1CB" w14:textId="77777777" w:rsidR="00CF686F" w:rsidRPr="00C44BBA" w:rsidRDefault="003A365B" w:rsidP="0007677B">
      <w:pPr>
        <w:pStyle w:val="Akapitzlist"/>
        <w:numPr>
          <w:ilvl w:val="3"/>
          <w:numId w:val="32"/>
        </w:numPr>
        <w:spacing w:after="0" w:line="240" w:lineRule="auto"/>
        <w:ind w:left="2410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niespełniającego warunków udziału w postępowaniu</w:t>
      </w:r>
      <w:r w:rsidR="009D1914" w:rsidRPr="00C44BBA">
        <w:rPr>
          <w:rFonts w:ascii="Arial" w:hAnsi="Arial" w:cs="Arial"/>
          <w:color w:val="000000" w:themeColor="text1"/>
          <w:sz w:val="20"/>
          <w:szCs w:val="20"/>
        </w:rPr>
        <w:t xml:space="preserve">, lub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który </w:t>
      </w:r>
      <w:r w:rsidR="009D1914" w:rsidRPr="00C44BBA">
        <w:rPr>
          <w:rFonts w:ascii="Arial" w:hAnsi="Arial" w:cs="Arial"/>
          <w:color w:val="000000" w:themeColor="text1"/>
          <w:sz w:val="20"/>
          <w:szCs w:val="20"/>
        </w:rPr>
        <w:t>nie potwierdził spełnienia warunków udziału w postępowaniu,</w:t>
      </w:r>
    </w:p>
    <w:p w14:paraId="34F1615B" w14:textId="10392F42" w:rsidR="001918F2" w:rsidRPr="00C44BBA" w:rsidRDefault="009D1914" w:rsidP="0007677B">
      <w:pPr>
        <w:pStyle w:val="Akapitzlist"/>
        <w:numPr>
          <w:ilvl w:val="3"/>
          <w:numId w:val="32"/>
        </w:numPr>
        <w:spacing w:after="0" w:line="240" w:lineRule="auto"/>
        <w:ind w:left="2410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który nie złożył w przewidzianym terminie wymaganych oświadczeń lub dokumentów</w:t>
      </w:r>
    </w:p>
    <w:p w14:paraId="54ADF13E" w14:textId="77777777" w:rsidR="00CF686F" w:rsidRPr="00C44BBA" w:rsidRDefault="003A365B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treść oferty jest niezgodna z treścią </w:t>
      </w:r>
      <w:r w:rsidR="00CF686F" w:rsidRPr="00C44BBA">
        <w:rPr>
          <w:rFonts w:ascii="Arial" w:hAnsi="Arial" w:cs="Arial"/>
          <w:color w:val="000000" w:themeColor="text1"/>
          <w:sz w:val="20"/>
          <w:szCs w:val="20"/>
        </w:rPr>
        <w:t>ZO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9654CA1" w14:textId="77777777" w:rsidR="00CF686F" w:rsidRPr="00C44BBA" w:rsidRDefault="0042595F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oferta </w:t>
      </w:r>
      <w:r w:rsidR="003A365B" w:rsidRPr="00C44BBA">
        <w:rPr>
          <w:rFonts w:ascii="Arial" w:hAnsi="Arial" w:cs="Arial"/>
          <w:color w:val="000000" w:themeColor="text1"/>
          <w:sz w:val="20"/>
          <w:szCs w:val="20"/>
        </w:rPr>
        <w:t xml:space="preserve">została złożona w warunkach czynu nieuczciwej konkurencji w rozumieniu ustawy z dnia 16 kwietnia 1993 r. o zwalczaniu nieuczciwej konkurencji, </w:t>
      </w:r>
    </w:p>
    <w:p w14:paraId="14E09B13" w14:textId="77777777" w:rsidR="00CF686F" w:rsidRPr="00C44BBA" w:rsidRDefault="0042595F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oferta </w:t>
      </w:r>
      <w:r w:rsidR="003A365B" w:rsidRPr="00C44BBA">
        <w:rPr>
          <w:rFonts w:ascii="Arial" w:hAnsi="Arial" w:cs="Arial"/>
          <w:color w:val="000000" w:themeColor="text1"/>
          <w:sz w:val="20"/>
          <w:szCs w:val="20"/>
        </w:rPr>
        <w:t xml:space="preserve">zawiera rażąco niską cenę lub koszt w stosunku do przedmiotu zamówienia, </w:t>
      </w:r>
      <w:r w:rsidR="001918F2" w:rsidRPr="00C44BBA">
        <w:rPr>
          <w:rFonts w:ascii="Arial" w:hAnsi="Arial" w:cs="Arial"/>
          <w:color w:val="000000" w:themeColor="text1"/>
          <w:sz w:val="20"/>
          <w:szCs w:val="20"/>
        </w:rPr>
        <w:t>po przeprowadzeniu procedury, o której mowa w Sekcji 3.2.2. pkt 21 Wytycznych.</w:t>
      </w:r>
    </w:p>
    <w:p w14:paraId="668D0021" w14:textId="77777777" w:rsidR="00CF686F" w:rsidRPr="00C44BBA" w:rsidRDefault="003A365B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zawiera błędy w obliczeniu ceny lub kosztu, </w:t>
      </w:r>
    </w:p>
    <w:p w14:paraId="0175A62A" w14:textId="77777777" w:rsidR="00CF686F" w:rsidRPr="00C44BBA" w:rsidRDefault="003A365B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wykonawca zakwestionował poprawienie omyłki</w:t>
      </w:r>
      <w:r w:rsidR="001918F2" w:rsidRPr="00C44BBA">
        <w:rPr>
          <w:rFonts w:ascii="Arial" w:hAnsi="Arial" w:cs="Arial"/>
          <w:color w:val="000000" w:themeColor="text1"/>
          <w:sz w:val="20"/>
          <w:szCs w:val="20"/>
        </w:rPr>
        <w:t xml:space="preserve"> przez Zamawiającego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50F575B8" w14:textId="2F44BC16" w:rsidR="00B3210D" w:rsidRPr="00C44BBA" w:rsidRDefault="001918F2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wystąpiły inne </w:t>
      </w:r>
      <w:r w:rsidR="003A365B" w:rsidRPr="00C44BBA">
        <w:rPr>
          <w:rFonts w:ascii="Arial" w:hAnsi="Arial" w:cs="Arial"/>
          <w:color w:val="000000" w:themeColor="text1"/>
          <w:sz w:val="20"/>
          <w:szCs w:val="20"/>
        </w:rPr>
        <w:t>przypadk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i</w:t>
      </w:r>
      <w:r w:rsidR="003A365B" w:rsidRPr="00C44BBA">
        <w:rPr>
          <w:rFonts w:ascii="Arial" w:hAnsi="Arial" w:cs="Arial"/>
          <w:color w:val="000000" w:themeColor="text1"/>
          <w:sz w:val="20"/>
          <w:szCs w:val="20"/>
        </w:rPr>
        <w:t xml:space="preserve"> wskazan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e</w:t>
      </w:r>
      <w:r w:rsidR="003A365B" w:rsidRPr="00C44BBA">
        <w:rPr>
          <w:rFonts w:ascii="Arial" w:hAnsi="Arial" w:cs="Arial"/>
          <w:color w:val="000000" w:themeColor="text1"/>
          <w:sz w:val="20"/>
          <w:szCs w:val="20"/>
        </w:rPr>
        <w:t xml:space="preserve"> w niniejszym zapytaniu ofertowym </w:t>
      </w:r>
    </w:p>
    <w:p w14:paraId="098C230D" w14:textId="77777777" w:rsidR="00CF686F" w:rsidRPr="00C44BBA" w:rsidRDefault="00B3210D" w:rsidP="0007677B">
      <w:pPr>
        <w:pStyle w:val="Akapitzlist"/>
        <w:numPr>
          <w:ilvl w:val="1"/>
          <w:numId w:val="32"/>
        </w:numPr>
        <w:spacing w:before="120" w:after="120" w:line="240" w:lineRule="auto"/>
        <w:ind w:left="851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Postępowanie o udzielenie zamówienia zostaje unieważnione, jeżeli:</w:t>
      </w:r>
    </w:p>
    <w:p w14:paraId="7B14E181" w14:textId="482BD275" w:rsidR="00CF686F" w:rsidRPr="00C44BBA" w:rsidRDefault="00CF686F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podjął decyzję o zamknięciu (zakończeniu) postępowanie bez wyboru wykonawcy;</w:t>
      </w:r>
    </w:p>
    <w:p w14:paraId="67545108" w14:textId="0690D3AF" w:rsidR="00CF686F" w:rsidRPr="00C44BBA" w:rsidRDefault="00B3210D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nie złożono żadnej oferty</w:t>
      </w:r>
      <w:r w:rsidR="0063527F" w:rsidRPr="00C44BB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489D289" w14:textId="77777777" w:rsidR="0063527F" w:rsidRPr="00C44BBA" w:rsidRDefault="00B3210D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wszystkie złożone oferty podlegały odrzuceniu,</w:t>
      </w:r>
      <w:r w:rsidR="00CF686F" w:rsidRPr="00C44BBA">
        <w:rPr>
          <w:rFonts w:ascii="Arial" w:hAnsi="Arial" w:cs="Arial"/>
          <w:color w:val="000000" w:themeColor="text1"/>
          <w:sz w:val="20"/>
          <w:szCs w:val="20"/>
        </w:rPr>
        <w:t xml:space="preserve"> lub zostały uznane za odrzucone;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6D4813D" w14:textId="2B4FF21B" w:rsidR="0063527F" w:rsidRPr="00C44BBA" w:rsidRDefault="00B3210D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wystąpi istotna zmiana okoliczności powodująca, że prowadzenie postępowania lub wykonanie zamówienia nie leży w interesie publicznym, czego nie można było wcześniej przewidzieć</w:t>
      </w:r>
      <w:r w:rsidR="0063527F" w:rsidRPr="00C44BB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5F82A90" w14:textId="77777777" w:rsidR="0063527F" w:rsidRPr="00C44BBA" w:rsidRDefault="00B3210D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przed upływem terminu składania ofert, wystąpiły okoliczności powodujące, że dalsze prowadzenie postępowania jest nieuzasadnione</w:t>
      </w:r>
      <w:r w:rsidR="0063527F" w:rsidRPr="00C44BB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49EDD0F" w14:textId="0054EE77" w:rsidR="00B3210D" w:rsidRPr="00C44BBA" w:rsidRDefault="0063527F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wystąpiły inne przypadki wskazane w niniejszym zapytaniu ofertowym.</w:t>
      </w:r>
      <w:r w:rsidR="00B3210D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E2BAD99" w14:textId="77777777" w:rsidR="00B3210D" w:rsidRPr="00C44BBA" w:rsidRDefault="00B3210D" w:rsidP="00B3210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1E8DEE0" w14:textId="77777777" w:rsidR="00644106" w:rsidRPr="00C44BB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Osoba upoważniona do porozumiewania się z wykonawcami</w:t>
      </w:r>
      <w:r w:rsidR="00267B85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:</w:t>
      </w:r>
    </w:p>
    <w:p w14:paraId="51E2BF5A" w14:textId="4F652E98" w:rsidR="00406952" w:rsidRPr="00C44BBA" w:rsidRDefault="00406952" w:rsidP="0007677B">
      <w:pPr>
        <w:pStyle w:val="Akapitzlist"/>
        <w:numPr>
          <w:ilvl w:val="1"/>
          <w:numId w:val="33"/>
        </w:numPr>
        <w:spacing w:before="120" w:after="120" w:line="240" w:lineRule="auto"/>
        <w:ind w:left="851" w:hanging="494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Osobą upoważnioną do porozumiewania się z Wykonawcami jest: </w:t>
      </w:r>
      <w:r w:rsidR="005305C2"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Iwona Żebrowska</w:t>
      </w:r>
    </w:p>
    <w:p w14:paraId="02D3BC3C" w14:textId="2C8E5266" w:rsidR="00267B85" w:rsidRPr="00C44BBA" w:rsidRDefault="00406952" w:rsidP="00574CCF">
      <w:pPr>
        <w:pStyle w:val="Akapitzlist"/>
        <w:spacing w:before="120" w:after="120" w:line="240" w:lineRule="auto"/>
        <w:ind w:left="2559"/>
        <w:jc w:val="both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val="en-US" w:eastAsia="pl-PL"/>
        </w:rPr>
        <w:t xml:space="preserve">e-mail: </w:t>
      </w:r>
      <w:r w:rsidR="000F6BA5" w:rsidRPr="00C44B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pl-PL"/>
        </w:rPr>
        <w:t>info@ckp.lublin.pl</w:t>
      </w:r>
    </w:p>
    <w:p w14:paraId="7D94FBBD" w14:textId="01877A47" w:rsidR="00574CCF" w:rsidRPr="00C44BBA" w:rsidRDefault="00574CCF" w:rsidP="0007677B">
      <w:pPr>
        <w:pStyle w:val="Akapitzlist"/>
        <w:numPr>
          <w:ilvl w:val="1"/>
          <w:numId w:val="34"/>
        </w:numPr>
        <w:spacing w:before="120" w:after="120" w:line="240" w:lineRule="auto"/>
        <w:ind w:left="851" w:hanging="49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Zamawiający informuje, iż do upływu terminu składania ofert porozumiewanie się Zamawiającego </w:t>
      </w:r>
      <w:r w:rsidR="009A7B73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Wykonawcami następuje wyłącznie za pośrednictwem BAZY KONKURENCYJNOŚCI.</w:t>
      </w:r>
    </w:p>
    <w:p w14:paraId="7D485259" w14:textId="2E293347" w:rsidR="00574CCF" w:rsidRPr="00C44BBA" w:rsidRDefault="00574CCF" w:rsidP="0007677B">
      <w:pPr>
        <w:pStyle w:val="Akapitzlist"/>
        <w:numPr>
          <w:ilvl w:val="1"/>
          <w:numId w:val="34"/>
        </w:numPr>
        <w:spacing w:before="120" w:after="120" w:line="240" w:lineRule="auto"/>
        <w:ind w:left="851" w:hanging="49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 upływie terminu składania ofert, z uwagi na brak odpowiednich funkcjonalności w bazie konkurencyjności, porozumiewanie się Zamawiającego z Wykonawcami będzie odbywało się drogą elektroniczną za pośrednictwem poczty elektronicznej, której adres został wskazany w pkt 14.1 </w:t>
      </w:r>
      <w:r w:rsidR="00295CCC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ZO – kontakt do Zamawiającego oraz został wskazany w ofercie – kontakt do</w:t>
      </w:r>
      <w:r w:rsidR="007377D5" w:rsidRPr="00C44BB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Wykonawcy.</w:t>
      </w:r>
    </w:p>
    <w:p w14:paraId="6C1048B9" w14:textId="1768AC43" w:rsidR="007E161C" w:rsidRPr="00C44BBA" w:rsidRDefault="007E161C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Podwykonawcy:</w:t>
      </w:r>
    </w:p>
    <w:p w14:paraId="27C1C479" w14:textId="6033D263" w:rsidR="00567874" w:rsidRPr="00C44BBA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Zamawiający dopuszcza możliwość powierzenia przez Wykonawcę Podwykonawcy wykonania części zamówienia.</w:t>
      </w:r>
    </w:p>
    <w:p w14:paraId="4F9B1379" w14:textId="77777777" w:rsidR="00567874" w:rsidRPr="00C44BBA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przypadku zamiaru powierzenia części zamówienia Podwykonawcy, Wykonawca jest zobowiązany do wskazania:</w:t>
      </w:r>
    </w:p>
    <w:p w14:paraId="0B46E7AC" w14:textId="77777777" w:rsidR="00567874" w:rsidRPr="00C44BBA" w:rsidRDefault="00567874" w:rsidP="0007677B">
      <w:pPr>
        <w:pStyle w:val="Akapitzlist"/>
        <w:numPr>
          <w:ilvl w:val="0"/>
          <w:numId w:val="9"/>
        </w:numPr>
        <w:spacing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Części zamówienia jaką zamierza powierzyć Podwykonawcy;</w:t>
      </w:r>
    </w:p>
    <w:p w14:paraId="3A325560" w14:textId="77777777" w:rsidR="00567874" w:rsidRPr="00C44BBA" w:rsidRDefault="00567874" w:rsidP="0007677B">
      <w:pPr>
        <w:pStyle w:val="Akapitzlist"/>
        <w:numPr>
          <w:ilvl w:val="0"/>
          <w:numId w:val="9"/>
        </w:numPr>
        <w:spacing w:after="0" w:line="240" w:lineRule="auto"/>
        <w:ind w:left="1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Nazwę i adres Podwykonawcy – jeśli jest znany potencjalny Podwykonawca</w:t>
      </w:r>
    </w:p>
    <w:p w14:paraId="38021DF1" w14:textId="24063D6F" w:rsidR="00567874" w:rsidRPr="00C44BBA" w:rsidRDefault="00567874" w:rsidP="00567874">
      <w:pPr>
        <w:spacing w:after="0" w:line="240" w:lineRule="auto"/>
        <w:ind w:left="990" w:firstLine="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oświadc</w:t>
      </w:r>
      <w:r w:rsidR="0091510B" w:rsidRPr="00C44BBA">
        <w:rPr>
          <w:rFonts w:ascii="Arial" w:hAnsi="Arial" w:cs="Arial"/>
          <w:color w:val="000000" w:themeColor="text1"/>
          <w:sz w:val="20"/>
          <w:szCs w:val="20"/>
        </w:rPr>
        <w:t xml:space="preserve">zeniu stanowiącym </w:t>
      </w:r>
      <w:r w:rsidR="0091510B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załącznik nr </w:t>
      </w:r>
      <w:r w:rsidR="00273306"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r w:rsidR="003276DA" w:rsidRPr="00C44BBA">
        <w:rPr>
          <w:rFonts w:ascii="Arial" w:hAnsi="Arial" w:cs="Arial"/>
          <w:color w:val="000000" w:themeColor="text1"/>
          <w:sz w:val="20"/>
          <w:szCs w:val="20"/>
        </w:rPr>
        <w:t>ZO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14:paraId="444366C4" w14:textId="77777777" w:rsidR="00567874" w:rsidRPr="00C44BBA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Powierzenie Podwykonawcy realizacji części zamówienia nie zwalnia Wykonawcy z odpowiedzialności za należyte wykonanie tego zamówienia. </w:t>
      </w:r>
    </w:p>
    <w:p w14:paraId="68CA3A3A" w14:textId="77777777" w:rsidR="00567874" w:rsidRPr="00C44BBA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Wykonawca jest odpowiedzialny w szczególności za działania lub zaniechania podwykonawcy, jego przedstawicieli lub pracowników, jak za własne działania lub zaniechania.</w:t>
      </w:r>
    </w:p>
    <w:p w14:paraId="3128B8C9" w14:textId="2201B764" w:rsidR="00567874" w:rsidRPr="00C44BBA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Jeżeli Wykonawca zmieni lub zrezygnuje z Podwykonawcy, o którym mowa w pkt 15.2 zapytania ofertowego, zobowiązany jest do niezwłocznego powiadomienia Zamawiającego o tym fakcie; do tego czasu Podwykonawca nie może realizować części zamówienia, którą zamierza mu powierzyć Wykonawca.</w:t>
      </w:r>
    </w:p>
    <w:p w14:paraId="0245B836" w14:textId="2699CDB5" w:rsidR="00567874" w:rsidRPr="00C44BBA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Powierzenie wykonania części przedmiotu zamówienia Podwykonawcy wymaga zawarcia umowy </w:t>
      </w:r>
      <w:r w:rsidR="00A7629E" w:rsidRPr="00C44BBA">
        <w:rPr>
          <w:rFonts w:ascii="Arial" w:hAnsi="Arial" w:cs="Arial"/>
          <w:color w:val="000000" w:themeColor="text1"/>
          <w:sz w:val="20"/>
          <w:szCs w:val="20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 podwykonawstwo, przez którą należy rozumieć umowę w formie pisemnej o charakterze odpłatnym, której przedmiotem są usługi, stanowiące część przedmiotu zamówienia, zawartą pomiędzy wybranym przez Zamawiającego Wykonawcą a innym podmiotem (Podwykonawcą). </w:t>
      </w:r>
    </w:p>
    <w:p w14:paraId="47B8A424" w14:textId="0C7A9FCF" w:rsidR="00567874" w:rsidRPr="00C44BBA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Przed przystąpieniem do wykonywania zamówienia na usługi Wykonawca zobowiązany jest podać Zamawiającemu dane kontaktowe Podwykonawców (w tym nazwy albo imiona i nazwiska osób do kontaktu) zaangażowanych w realizację zamówienia. Wykonawca zawiadamia Zamawiającego </w:t>
      </w:r>
      <w:r w:rsidR="00A7629E" w:rsidRPr="00C44BBA">
        <w:rPr>
          <w:rFonts w:ascii="Arial" w:hAnsi="Arial" w:cs="Arial"/>
          <w:color w:val="000000" w:themeColor="text1"/>
          <w:sz w:val="20"/>
          <w:szCs w:val="20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</w:rPr>
        <w:t>o wszelkich zmiana</w:t>
      </w:r>
      <w:r w:rsidR="000E6356" w:rsidRPr="00C44BB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w tym zakresie.</w:t>
      </w:r>
    </w:p>
    <w:p w14:paraId="6C0C8636" w14:textId="66ED39D2" w:rsidR="00617CA7" w:rsidRPr="00C44BBA" w:rsidRDefault="00617CA7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Na wniosek Zamawiającego Wykonawca jest zobowiązany w wyznaczonym terminie do przekazania kopii umowy, o której mowa w pkt 15.6 zapytania ofertowego.</w:t>
      </w:r>
    </w:p>
    <w:p w14:paraId="117DDF96" w14:textId="1372C8B8" w:rsidR="00567874" w:rsidRPr="00C44BBA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W przypadku, gdy powierzenie realizacji części zamówienia Podwykonawcy będzie wiązało się </w:t>
      </w:r>
      <w:r w:rsidR="00A7629E" w:rsidRPr="00C44BBA">
        <w:rPr>
          <w:rFonts w:ascii="Arial" w:hAnsi="Arial" w:cs="Arial"/>
          <w:color w:val="000000" w:themeColor="text1"/>
          <w:sz w:val="20"/>
          <w:szCs w:val="20"/>
        </w:rPr>
        <w:br/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 koniecznością powierzenia </w:t>
      </w:r>
      <w:r w:rsidRPr="00C44BBA">
        <w:rPr>
          <w:rFonts w:ascii="Arial" w:eastAsiaTheme="minorHAnsi" w:hAnsi="Arial" w:cs="Arial"/>
          <w:color w:val="000000" w:themeColor="text1"/>
          <w:sz w:val="20"/>
          <w:szCs w:val="20"/>
        </w:rPr>
        <w:t>mu przetwarzania danych osobowych, Wykonawca jest zobowiązany do zawarcia z Podwykonawcą umowy powierzenia przetwarzania danych osobowych</w:t>
      </w:r>
      <w:r w:rsidR="00515771" w:rsidRPr="00C44BBA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w celu zapewnienia przestrzegania przepisów dotyczących ochrony danych osobowych.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A9A0635" w14:textId="04E154B2" w:rsidR="00567874" w:rsidRPr="00C44BBA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Potwierdzoną za zgodność z oryginałem umowę, o której mowa w pkt 15.</w:t>
      </w:r>
      <w:r w:rsidR="00617CA7" w:rsidRPr="00C44BBA">
        <w:rPr>
          <w:rFonts w:ascii="Arial" w:hAnsi="Arial" w:cs="Arial"/>
          <w:color w:val="000000" w:themeColor="text1"/>
          <w:sz w:val="20"/>
          <w:szCs w:val="20"/>
        </w:rPr>
        <w:t>9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zapytania ofertowego, Wykonawca jest zobowiązany </w:t>
      </w:r>
      <w:r w:rsidR="00BB46BE" w:rsidRPr="00C44BBA">
        <w:rPr>
          <w:rFonts w:ascii="Arial" w:hAnsi="Arial" w:cs="Arial"/>
          <w:color w:val="000000" w:themeColor="text1"/>
          <w:sz w:val="20"/>
          <w:szCs w:val="20"/>
        </w:rPr>
        <w:t>dołączyć do składanej oferty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695091" w14:textId="6C616F5D" w:rsidR="005E100F" w:rsidRPr="00C44BBA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Szczegółowe postanowienia umowne dotyczące udziału podwykonawcy w postępowaniu zostaną wprowadzone do umowy przed jej zawarciem.</w:t>
      </w:r>
    </w:p>
    <w:p w14:paraId="2A5ECA37" w14:textId="77777777" w:rsidR="00FE0D53" w:rsidRPr="00C44BBA" w:rsidRDefault="00FE0D53" w:rsidP="00FE0D53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Dane osobowe. Klauzula informacyjna.</w:t>
      </w:r>
    </w:p>
    <w:p w14:paraId="526532A7" w14:textId="6497C220" w:rsidR="00FE0D53" w:rsidRPr="00C44BBA" w:rsidRDefault="00FE0D53" w:rsidP="00FE0D53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związku z realizacją projektu pn. „</w:t>
      </w:r>
      <w:r w:rsidR="000A13DB" w:rsidRPr="00C44BBA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proofErr w:type="spellStart"/>
      <w:r w:rsidR="000A13DB" w:rsidRPr="00C44BBA">
        <w:rPr>
          <w:rFonts w:ascii="Arial" w:hAnsi="Arial" w:cs="Arial"/>
          <w:color w:val="000000" w:themeColor="text1"/>
          <w:sz w:val="20"/>
          <w:szCs w:val="20"/>
        </w:rPr>
        <w:t>S.T.R.onę</w:t>
      </w:r>
      <w:proofErr w:type="spellEnd"/>
      <w:r w:rsidR="000A13DB" w:rsidRPr="00C44BBA">
        <w:rPr>
          <w:rFonts w:ascii="Arial" w:hAnsi="Arial" w:cs="Arial"/>
          <w:color w:val="000000" w:themeColor="text1"/>
          <w:sz w:val="20"/>
          <w:szCs w:val="20"/>
        </w:rPr>
        <w:t xml:space="preserve"> nowej kariery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”</w:t>
      </w:r>
      <w:r w:rsidR="00681003" w:rsidRPr="00C44BBA">
        <w:rPr>
          <w:rFonts w:ascii="Arial" w:hAnsi="Arial" w:cs="Arial"/>
          <w:color w:val="000000" w:themeColor="text1"/>
          <w:sz w:val="20"/>
          <w:szCs w:val="20"/>
        </w:rPr>
        <w:t xml:space="preserve"> w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ramach Programu Fundusze Europejskie dla Lubelskiego 2021 – 2027 (Program), w celu wykonania obowiązku nałożonego art. 13 i 14 RODO</w:t>
      </w:r>
      <w:r w:rsidRPr="00C44BB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Pr="00C44BBA">
        <w:rPr>
          <w:rFonts w:ascii="Arial" w:hAnsi="Arial" w:cs="Arial"/>
          <w:color w:val="000000" w:themeColor="text1"/>
          <w:sz w:val="20"/>
          <w:szCs w:val="20"/>
        </w:rPr>
        <w:t>, w związku z art. 88 ustawy o zasadach realizacji zadań finansowanych ze środków europejskich w perspektywie finansowej 2021-2027</w:t>
      </w:r>
      <w:r w:rsidRPr="00C44BB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3"/>
      </w:r>
      <w:r w:rsidRPr="00C44BBA">
        <w:rPr>
          <w:rFonts w:ascii="Arial" w:hAnsi="Arial" w:cs="Arial"/>
          <w:color w:val="000000" w:themeColor="text1"/>
          <w:sz w:val="20"/>
          <w:szCs w:val="20"/>
        </w:rPr>
        <w:t>, informujemy o zasadach przetwarzania Państwa danych osobowych:</w:t>
      </w:r>
    </w:p>
    <w:p w14:paraId="5F7B2A94" w14:textId="6C1B20B9" w:rsidR="00FE0D53" w:rsidRPr="00C44BBA" w:rsidRDefault="00FE0D53" w:rsidP="0007677B">
      <w:pPr>
        <w:pStyle w:val="Akapitzlist"/>
        <w:numPr>
          <w:ilvl w:val="1"/>
          <w:numId w:val="36"/>
        </w:numPr>
        <w:spacing w:after="41" w:line="269" w:lineRule="auto"/>
        <w:ind w:left="993" w:hanging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color w:val="000000" w:themeColor="text1"/>
          <w:sz w:val="20"/>
          <w:szCs w:val="20"/>
        </w:rPr>
        <w:t>Administrator</w:t>
      </w:r>
    </w:p>
    <w:p w14:paraId="7FB83584" w14:textId="40EFA773" w:rsidR="00FE0D53" w:rsidRPr="00C44BBA" w:rsidRDefault="00FE0D53" w:rsidP="000F6BA5">
      <w:pPr>
        <w:pStyle w:val="Akapitzlist"/>
        <w:numPr>
          <w:ilvl w:val="3"/>
          <w:numId w:val="37"/>
        </w:numPr>
        <w:spacing w:after="41" w:line="269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Administratorem Pani/Pana danych osobowych jest </w:t>
      </w:r>
      <w:bookmarkStart w:id="20" w:name="_Hlk154684262"/>
      <w:r w:rsidR="000F6BA5"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Centrum Kształcenia Proeuropejskiego Policealne Studium Z.A. I H. Iwona Żebrowska (Partner) z siedzibą w Lublinie (20-601), adres: ul. Tomasza Zana 14, NIP: 7121644289, REGON: 060191849, e-mail: </w:t>
      </w:r>
      <w:bookmarkEnd w:id="20"/>
      <w:r w:rsidR="008D2143" w:rsidRPr="008D2143">
        <w:rPr>
          <w:rStyle w:val="Hipercze"/>
          <w:color w:val="000000" w:themeColor="text1"/>
        </w:rPr>
        <w:t>info@ckp.lublin.pl</w:t>
      </w:r>
      <w:r w:rsidR="00681003" w:rsidRPr="008D21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Administrator prowadzi operacje przetwarzania Pani/Pana danych osobowych.</w:t>
      </w:r>
    </w:p>
    <w:p w14:paraId="41A265BC" w14:textId="77777777" w:rsidR="00FE0D53" w:rsidRPr="00C44BBA" w:rsidRDefault="00FE0D53" w:rsidP="0007677B">
      <w:pPr>
        <w:pStyle w:val="Akapitzlist"/>
        <w:numPr>
          <w:ilvl w:val="1"/>
          <w:numId w:val="36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Pozostali administratorzy</w:t>
      </w:r>
    </w:p>
    <w:p w14:paraId="5201D897" w14:textId="4C4BAEF9" w:rsidR="00FE0D53" w:rsidRPr="00C44BBA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70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Pozostali odrębni administratorzy Państwa danych biorący udział we wdrażaniu Programu: </w:t>
      </w:r>
    </w:p>
    <w:p w14:paraId="1A9C9F8E" w14:textId="1D1004BB" w:rsidR="000F6BA5" w:rsidRPr="00C44BBA" w:rsidRDefault="000F6BA5" w:rsidP="000F6BA5">
      <w:pPr>
        <w:pStyle w:val="Akapitzlist"/>
        <w:numPr>
          <w:ilvl w:val="3"/>
          <w:numId w:val="37"/>
        </w:numPr>
        <w:spacing w:after="41" w:line="269" w:lineRule="auto"/>
        <w:ind w:left="2552" w:hanging="851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>S.T.R. PROJECT Stanisław Romaniszyn (Beneficjent) z siedzibą w Pile (64-920), ul. Różana Droga 1a, NIP: 7642624154, REGON: 302631770, e-mail: ochronadanych@romaniszyn.com.pl</w:t>
      </w:r>
      <w:r w:rsidR="00F34EAE" w:rsidRPr="00C44BB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 Administrator prowadzi operacje przetwarzania Pani/Pana danych osobowych.</w:t>
      </w:r>
    </w:p>
    <w:p w14:paraId="2B6E998F" w14:textId="42DA84DC" w:rsidR="00FE0D53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Zarząd Województwa Lubelskiego (Instytucja Zaradzająca) </w:t>
      </w:r>
    </w:p>
    <w:p w14:paraId="72EBF3A1" w14:textId="4BB28821" w:rsidR="00FE0D53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Wojewódzki Urząd Pracy w Lublinie (Instytucja Pośrednicząca)</w:t>
      </w:r>
    </w:p>
    <w:p w14:paraId="3EC92376" w14:textId="77777777" w:rsidR="004B53EC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Minister właściwy do spraw rozwoju regionalnego (Instytucja Koordynująca Umowę Partnerstwa) </w:t>
      </w:r>
    </w:p>
    <w:p w14:paraId="641951CB" w14:textId="5237B936" w:rsidR="004B53EC" w:rsidRPr="00C44BBA" w:rsidRDefault="004B53EC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t xml:space="preserve">pozostali administratorzy wymienieni w art. 87 Ustawy z dnia 28 kwietnia 2022 r. </w:t>
      </w:r>
      <w:r w:rsidRPr="00C44BBA">
        <w:rPr>
          <w:rFonts w:ascii="Arial" w:hAnsi="Arial" w:cs="Arial"/>
          <w:bCs/>
          <w:color w:val="000000" w:themeColor="text1"/>
          <w:sz w:val="20"/>
          <w:szCs w:val="20"/>
        </w:rPr>
        <w:br/>
        <w:t>o zasadach realizacji zadań finansowanych ze środków europejskich w perspektywie finansowej 2021–2027 (ustawie wdrożeniowej), uczestniczący we wdrażaniu Programu Fundusze Europejskie dla Lubelskiego 2021-2027.</w:t>
      </w:r>
    </w:p>
    <w:p w14:paraId="7C74FBC2" w14:textId="77777777" w:rsidR="004B53EC" w:rsidRPr="00C44BBA" w:rsidRDefault="004B53EC" w:rsidP="004B53EC">
      <w:pPr>
        <w:spacing w:after="41" w:line="269" w:lineRule="auto"/>
        <w:ind w:left="1844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CA6CE21" w14:textId="72C65C26" w:rsidR="00FE0D53" w:rsidRPr="00C44BBA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701" w:hanging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Administratorzy będą przetwarzać oraz wzajemnie udostępniać sobie dane osobowe w celu wykonywania przypisanych im zadań.</w:t>
      </w:r>
    </w:p>
    <w:p w14:paraId="6AE564C9" w14:textId="77777777" w:rsidR="00FE0D53" w:rsidRPr="00C44BBA" w:rsidRDefault="00FE0D53" w:rsidP="00FE0D53">
      <w:pPr>
        <w:pStyle w:val="Akapitzlist"/>
        <w:spacing w:after="41" w:line="269" w:lineRule="auto"/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D034AE" w14:textId="4822F915" w:rsidR="00FE0D53" w:rsidRPr="00C44BBA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Cel przetwarzania danych </w:t>
      </w:r>
    </w:p>
    <w:p w14:paraId="54FF021A" w14:textId="1D3E72EB" w:rsidR="00FE0D53" w:rsidRPr="00C44BBA" w:rsidRDefault="00FE0D53" w:rsidP="006463D3">
      <w:pPr>
        <w:pStyle w:val="Akapitzlist"/>
        <w:spacing w:after="41" w:line="269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Dane osobowe będą przetwarzane w związku z realizacją FELU 2021-2027, w szczególności w celach: przeprowadzenia postępowania, udzielenia zamówienia publicznego, zawarcia umowy, realizacji zamówienia, obowiązku sprawozdawczego, przedłożenia organom kontroli, wynikających z realizacji zadań, potwierdzenia kwalifikowalności wydatków oraz monitorowania, sprawozdawczości, komunikacji, publikacji, ewaluacji, zarządzania finansowego, weryfikacji i audytów oraz ogłoszenia wyników postępowania na stronie internetowej </w:t>
      </w:r>
      <w:r w:rsidR="006463D3" w:rsidRPr="00C44BBA">
        <w:rPr>
          <w:rFonts w:ascii="Arial" w:hAnsi="Arial" w:cs="Arial"/>
          <w:color w:val="000000" w:themeColor="text1"/>
          <w:sz w:val="20"/>
          <w:szCs w:val="20"/>
        </w:rPr>
        <w:t>https://bazakonkurencyjnosci.funduszeeuropejskie.gov.pl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BC153D" w14:textId="77777777" w:rsidR="006463D3" w:rsidRPr="00C44BBA" w:rsidRDefault="006463D3" w:rsidP="006463D3">
      <w:pPr>
        <w:pStyle w:val="Akapitzlist"/>
        <w:spacing w:after="41" w:line="269" w:lineRule="auto"/>
        <w:ind w:left="993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6DFFB6C" w14:textId="77777777" w:rsidR="00FE0D53" w:rsidRPr="00C44BBA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Obowiązek podania danych</w:t>
      </w:r>
    </w:p>
    <w:p w14:paraId="13F28810" w14:textId="13A52EC5" w:rsidR="00FE0D53" w:rsidRPr="00C44BBA" w:rsidRDefault="00FE0D53" w:rsidP="003951A8">
      <w:pPr>
        <w:pStyle w:val="Akapitzlist"/>
        <w:spacing w:after="41" w:line="269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Podanie danych jest dobrowolne, ale konieczne do realizacji wyżej wymienionych celów. Odmowa ich podania jest równoznaczna z brakiem możliwości podjęcia stosownych działań i niemożliwością zawarcia umowy.</w:t>
      </w:r>
    </w:p>
    <w:p w14:paraId="6FE6E624" w14:textId="77777777" w:rsidR="003951A8" w:rsidRPr="00C44BBA" w:rsidRDefault="003951A8" w:rsidP="003951A8">
      <w:pPr>
        <w:pStyle w:val="Akapitzlist"/>
        <w:spacing w:after="41" w:line="269" w:lineRule="auto"/>
        <w:ind w:left="993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A5A827C" w14:textId="77777777" w:rsidR="00FE0D53" w:rsidRPr="00C44BBA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Podstawa przetwarzania </w:t>
      </w:r>
    </w:p>
    <w:p w14:paraId="5D4CC37C" w14:textId="77777777" w:rsidR="00FE0D53" w:rsidRPr="00C44BBA" w:rsidRDefault="00FE0D53" w:rsidP="00FE0D53">
      <w:pPr>
        <w:pStyle w:val="Akapitzlist"/>
        <w:ind w:left="768" w:firstLine="225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Państwa dane osobowe będą przetwarzane w związku z tym, że: </w:t>
      </w:r>
    </w:p>
    <w:p w14:paraId="64F45039" w14:textId="3F5F0963" w:rsidR="00FE0D53" w:rsidRPr="00C44BBA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14:paraId="3F1E81EF" w14:textId="77777777" w:rsidR="00FE0D53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2D018775" w14:textId="77777777" w:rsidR="00FE0D53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0F271D16" w14:textId="3BF7DFC0" w:rsidR="00FE0D53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ustawa z dnia 28 kwietnia 2022 r. o zasadach realizacji zadań finansowanych ze środków europejskich w perspektywie finansowej 2021-2027, w szczególności art. 87-932,</w:t>
      </w:r>
    </w:p>
    <w:p w14:paraId="2F20894F" w14:textId="42391FFB" w:rsidR="00FE0D53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umowa o dofinansowanie projektu nr </w:t>
      </w:r>
      <w:r w:rsidR="004F3C1C" w:rsidRPr="00C44BBA">
        <w:rPr>
          <w:rFonts w:ascii="Arial" w:hAnsi="Arial" w:cs="Arial"/>
          <w:color w:val="000000" w:themeColor="text1"/>
          <w:sz w:val="20"/>
          <w:szCs w:val="20"/>
        </w:rPr>
        <w:t>FELU.09.07-IP.02-0046/23-00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47E2036" w14:textId="77777777" w:rsidR="00FE0D53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ustawa z 14 czerwca 1960 r. - Kodeks postępowania administracyjnego,</w:t>
      </w:r>
    </w:p>
    <w:p w14:paraId="4D16CDD2" w14:textId="4DE565C5" w:rsidR="00FE0D53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ustawa z 27 sierpnia 2009 r. o finansach publicznych. </w:t>
      </w:r>
    </w:p>
    <w:p w14:paraId="5E2CFBEF" w14:textId="25BA566E" w:rsidR="00FE0D53" w:rsidRPr="00C44BBA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4B0F109" w14:textId="77777777" w:rsidR="006463D3" w:rsidRPr="00C44BBA" w:rsidRDefault="006463D3" w:rsidP="006463D3">
      <w:pPr>
        <w:pStyle w:val="Akapitzlist"/>
        <w:spacing w:after="41" w:line="269" w:lineRule="auto"/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C9E93F" w14:textId="77777777" w:rsidR="00FE0D53" w:rsidRPr="00C44BBA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Zakres przetwarzanych danych. </w:t>
      </w:r>
    </w:p>
    <w:p w14:paraId="23060588" w14:textId="77777777" w:rsidR="00FE0D53" w:rsidRPr="00C44BBA" w:rsidRDefault="00FE0D53" w:rsidP="003951A8">
      <w:pPr>
        <w:pStyle w:val="Akapitzlist"/>
        <w:ind w:left="768" w:firstLine="225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Zakres danych, które możemy przetwarzać został określony w art. 87 ust.2 ustawy wdrożeniowej. </w:t>
      </w:r>
    </w:p>
    <w:p w14:paraId="390EFEC2" w14:textId="77777777" w:rsidR="00FE0D53" w:rsidRPr="00C44BBA" w:rsidRDefault="00FE0D53" w:rsidP="00FE0D53">
      <w:pPr>
        <w:pStyle w:val="Akapitzlist"/>
        <w:ind w:left="768"/>
        <w:rPr>
          <w:rFonts w:ascii="Arial" w:hAnsi="Arial" w:cs="Arial"/>
          <w:color w:val="000000" w:themeColor="text1"/>
          <w:sz w:val="20"/>
          <w:szCs w:val="20"/>
        </w:rPr>
      </w:pPr>
    </w:p>
    <w:p w14:paraId="0F5035D7" w14:textId="77777777" w:rsidR="00FE0D53" w:rsidRPr="00C44BBA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Sposób pozyskiwania danych </w:t>
      </w:r>
    </w:p>
    <w:p w14:paraId="6F4E4C55" w14:textId="729D0F41" w:rsidR="00FE0D53" w:rsidRPr="00C44BBA" w:rsidRDefault="00FE0D53" w:rsidP="003951A8">
      <w:pPr>
        <w:pStyle w:val="Akapitzlist"/>
        <w:ind w:left="993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Dane pozyskujemy bezpośrednio lub pośrednio od osób, których one dotyczą, oraz z systemu teleinformatycznego, a także z rejestrów ogólnie dostępnych (np. KRS, CEIDG itd.)</w:t>
      </w:r>
      <w:r w:rsidR="003951A8" w:rsidRPr="00C44B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9EF92D" w14:textId="77777777" w:rsidR="003951A8" w:rsidRPr="00C44BBA" w:rsidRDefault="003951A8" w:rsidP="003951A8">
      <w:pPr>
        <w:pStyle w:val="Akapitzlist"/>
        <w:ind w:left="993"/>
        <w:rPr>
          <w:rFonts w:ascii="Arial" w:hAnsi="Arial" w:cs="Arial"/>
          <w:color w:val="000000" w:themeColor="text1"/>
          <w:sz w:val="20"/>
          <w:szCs w:val="20"/>
        </w:rPr>
      </w:pPr>
    </w:p>
    <w:p w14:paraId="29D338B7" w14:textId="77777777" w:rsidR="00FE0D53" w:rsidRPr="00C44BBA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Dostęp do danych osobowych </w:t>
      </w:r>
    </w:p>
    <w:p w14:paraId="74411372" w14:textId="77777777" w:rsidR="003951A8" w:rsidRPr="00C44BBA" w:rsidRDefault="00FE0D53" w:rsidP="0007677B">
      <w:pPr>
        <w:pStyle w:val="Akapitzlist"/>
        <w:numPr>
          <w:ilvl w:val="2"/>
          <w:numId w:val="37"/>
        </w:numPr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Dostęp do Państwa danych osobowych mają pracownicy i współpracownicy administratora.</w:t>
      </w:r>
    </w:p>
    <w:p w14:paraId="772794DD" w14:textId="77777777" w:rsidR="003951A8" w:rsidRPr="00C44BBA" w:rsidRDefault="00FE0D53" w:rsidP="0007677B">
      <w:pPr>
        <w:pStyle w:val="Akapitzlist"/>
        <w:numPr>
          <w:ilvl w:val="2"/>
          <w:numId w:val="37"/>
        </w:numPr>
        <w:ind w:left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Ponadto Państwa dane osobowe oraz dane osobowe pracowników, podwykonawców wskazanych w formularzu ofertowym i/lub załączonych dokumentach mogą być </w:t>
      </w: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przekazane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następującym podmiotom i kategoriom podmiotów (odbiorcom):</w:t>
      </w:r>
    </w:p>
    <w:p w14:paraId="6072689B" w14:textId="77777777" w:rsidR="003951A8" w:rsidRPr="00C44BBA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Podmiotom i instytucjom zaangażowanym we wdrażanie, realizację i nadzór nad Programem;</w:t>
      </w:r>
    </w:p>
    <w:p w14:paraId="64E1C4ED" w14:textId="77777777" w:rsidR="003951A8" w:rsidRPr="00C44BBA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uprawnionym instytucjom publicznym w celu realizacji obowiązków określonych przez przepisy prawa; </w:t>
      </w:r>
    </w:p>
    <w:p w14:paraId="2DDA6745" w14:textId="77777777" w:rsidR="003951A8" w:rsidRPr="00C44BBA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podmiotom przetwarzającym, które świadczą usługi na rzecz Administratora danych i którym te dane są powierzane np. dostawcom usług IT lub usług telekomunikacyjnych, firmom świadczącym obsługę finansowo-kadrowo-księgową, firmom ubezpieczeniowym, bankom, kurierom;</w:t>
      </w:r>
    </w:p>
    <w:p w14:paraId="0C7DF4AB" w14:textId="77777777" w:rsidR="003951A8" w:rsidRPr="00C44BBA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innym Wykonawcom oraz osobom działającym w ich imieniu w ramach dostępu do informacji publicznych;</w:t>
      </w:r>
    </w:p>
    <w:p w14:paraId="790E06D7" w14:textId="77777777" w:rsidR="003951A8" w:rsidRPr="00C44BBA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instytucjom kontrolnym i audytowym,</w:t>
      </w:r>
    </w:p>
    <w:p w14:paraId="45B672B8" w14:textId="1B9DE449" w:rsidR="00FE0D53" w:rsidRPr="00C44BBA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podmiotom prowadzącym ewaluację Projektu lub Programu.</w:t>
      </w:r>
    </w:p>
    <w:p w14:paraId="52277938" w14:textId="77777777" w:rsidR="003951A8" w:rsidRPr="00C44BBA" w:rsidRDefault="003951A8" w:rsidP="003951A8">
      <w:pPr>
        <w:pStyle w:val="Akapitzlist"/>
        <w:ind w:left="255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5BE9A5" w14:textId="77777777" w:rsidR="00FE0D53" w:rsidRPr="00C44BBA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Okres przechowywania danych </w:t>
      </w:r>
    </w:p>
    <w:p w14:paraId="5996F59D" w14:textId="5DF576F5" w:rsidR="00FE0D53" w:rsidRPr="00C44BBA" w:rsidRDefault="00FE0D53" w:rsidP="003951A8">
      <w:pPr>
        <w:pStyle w:val="Akapitzlist"/>
        <w:ind w:left="7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Dane osobowe są przechowywane przez okres niezbędny do realizacji celów określonych w p</w:t>
      </w:r>
      <w:r w:rsidR="005003E9" w:rsidRPr="00C44BBA">
        <w:rPr>
          <w:rFonts w:ascii="Arial" w:hAnsi="Arial" w:cs="Arial"/>
          <w:color w:val="000000" w:themeColor="text1"/>
          <w:sz w:val="20"/>
          <w:szCs w:val="20"/>
        </w:rPr>
        <w:t>kt 16.3 ZO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, oraz zgodnie z terminami wynikającymi z obowiązujących przepisów w tym o archiwizacji, umowy o dofinansowanie projektu, oraz „Wytycznych dotyczących kwalifikowalności wydatków na lata 2021-2027” Ministra Funduszy i Polityki Regionalnej z tym zastrzeżeniem, że dokumentacja projektowa jest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lastRenderedPageBreak/>
        <w:t>przechowywana przez okres pięciu lat od dnia 31 grudnia roku, w którym instytucja zarządzająca dokonała ostatniej płatności na rzecz beneficjenta.</w:t>
      </w:r>
    </w:p>
    <w:p w14:paraId="2C2702DC" w14:textId="77777777" w:rsidR="003951A8" w:rsidRPr="00C44BBA" w:rsidRDefault="003951A8" w:rsidP="003951A8">
      <w:pPr>
        <w:pStyle w:val="Akapitzlist"/>
        <w:ind w:left="7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596879" w14:textId="77777777" w:rsidR="00FE0D53" w:rsidRPr="00C44BBA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Zautomatyzowane podejmowanie decyzji</w:t>
      </w:r>
    </w:p>
    <w:p w14:paraId="740994AA" w14:textId="77777777" w:rsidR="00FE0D53" w:rsidRPr="00C44BBA" w:rsidRDefault="00FE0D53" w:rsidP="003951A8">
      <w:pPr>
        <w:pStyle w:val="Akapitzlist"/>
        <w:ind w:left="768" w:firstLine="225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Dane osobowe nie podlegają zautomatyzowanemu podejmowaniu decyzji, w tym profilowaniu.</w:t>
      </w:r>
    </w:p>
    <w:p w14:paraId="2E992C21" w14:textId="77777777" w:rsidR="00FE0D53" w:rsidRPr="00C44BBA" w:rsidRDefault="00FE0D53" w:rsidP="00FE0D53">
      <w:pPr>
        <w:pStyle w:val="Akapitzlist"/>
        <w:ind w:left="768"/>
        <w:rPr>
          <w:rFonts w:ascii="Arial" w:hAnsi="Arial" w:cs="Arial"/>
          <w:color w:val="000000" w:themeColor="text1"/>
          <w:sz w:val="20"/>
          <w:szCs w:val="20"/>
        </w:rPr>
      </w:pPr>
    </w:p>
    <w:p w14:paraId="453EB6E5" w14:textId="77777777" w:rsidR="00FE0D53" w:rsidRPr="00C44BBA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Przekazywanie danych do państwa trzeciego </w:t>
      </w:r>
    </w:p>
    <w:p w14:paraId="6EA97B09" w14:textId="6C84F28C" w:rsidR="00FE0D53" w:rsidRPr="00C44BBA" w:rsidRDefault="00FE0D53" w:rsidP="003951A8">
      <w:pPr>
        <w:pStyle w:val="Akapitzlist"/>
        <w:ind w:left="768" w:firstLine="225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Państwa dane osobowe nie będą przekazywane do państwa trzeciego.  </w:t>
      </w:r>
    </w:p>
    <w:p w14:paraId="68B2DFA2" w14:textId="77777777" w:rsidR="003951A8" w:rsidRPr="00C44BBA" w:rsidRDefault="003951A8" w:rsidP="003951A8">
      <w:pPr>
        <w:pStyle w:val="Akapitzlist"/>
        <w:ind w:left="768" w:firstLine="225"/>
        <w:rPr>
          <w:rFonts w:ascii="Arial" w:hAnsi="Arial" w:cs="Arial"/>
          <w:color w:val="000000" w:themeColor="text1"/>
          <w:sz w:val="20"/>
          <w:szCs w:val="20"/>
        </w:rPr>
      </w:pPr>
    </w:p>
    <w:p w14:paraId="76E1F4EA" w14:textId="77777777" w:rsidR="00FE0D53" w:rsidRPr="00C44BBA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b/>
          <w:bCs/>
          <w:color w:val="000000" w:themeColor="text1"/>
          <w:sz w:val="20"/>
          <w:szCs w:val="20"/>
        </w:rPr>
        <w:t>Prawa osób, których dane dotyczą i wyłączenia</w:t>
      </w:r>
    </w:p>
    <w:p w14:paraId="557D9D88" w14:textId="496BE9DB" w:rsidR="00FE0D53" w:rsidRPr="00C44BBA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843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Każda osoba, z wyjątkami zastrzeżonymi przepisami prawa, ma możliwość: </w:t>
      </w:r>
    </w:p>
    <w:p w14:paraId="4847059E" w14:textId="77777777" w:rsidR="003951A8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dostępu do swoich danych oraz otrzymania ich kopii (art. 15 RODO), </w:t>
      </w:r>
    </w:p>
    <w:p w14:paraId="26D06371" w14:textId="77777777" w:rsidR="003951A8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żądania ich sprostowania (ew. poprawiania) (art. 16 RODO), </w:t>
      </w:r>
    </w:p>
    <w:p w14:paraId="76C95F78" w14:textId="56AF86BA" w:rsidR="00FE0D53" w:rsidRPr="00C44BBA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ograniczenia przetwarzania (art. 18 RODO),  </w:t>
      </w:r>
    </w:p>
    <w:p w14:paraId="26607163" w14:textId="77777777" w:rsidR="00FE0D53" w:rsidRPr="00C44BBA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843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Nie przysługuje Pani/Panu:  </w:t>
      </w:r>
    </w:p>
    <w:p w14:paraId="0A07AD3A" w14:textId="77777777" w:rsidR="003951A8" w:rsidRPr="00C44BBA" w:rsidRDefault="00FE0D53" w:rsidP="0007677B">
      <w:pPr>
        <w:pStyle w:val="Akapitzlist"/>
        <w:numPr>
          <w:ilvl w:val="3"/>
          <w:numId w:val="18"/>
        </w:numPr>
        <w:spacing w:after="41" w:line="269" w:lineRule="auto"/>
        <w:ind w:left="2835" w:hanging="9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w związku z art. 17 ust. 3 lit. b, d lub e RODO prawo do usunięcia danych</w:t>
      </w:r>
      <w:r w:rsidR="003951A8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osobowych; </w:t>
      </w:r>
    </w:p>
    <w:p w14:paraId="693027CD" w14:textId="77777777" w:rsidR="003951A8" w:rsidRPr="00C44BBA" w:rsidRDefault="00FE0D53" w:rsidP="0007677B">
      <w:pPr>
        <w:pStyle w:val="Akapitzlist"/>
        <w:numPr>
          <w:ilvl w:val="3"/>
          <w:numId w:val="18"/>
        </w:numPr>
        <w:spacing w:after="41" w:line="269" w:lineRule="auto"/>
        <w:ind w:left="2835" w:hanging="9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prawo do przenoszenia danych osobowych, o których mowa w art. 20 RODO;  </w:t>
      </w:r>
    </w:p>
    <w:p w14:paraId="05295033" w14:textId="41C2E2D6" w:rsidR="00FE0D53" w:rsidRPr="00C44BBA" w:rsidRDefault="00FE0D53" w:rsidP="0007677B">
      <w:pPr>
        <w:pStyle w:val="Akapitzlist"/>
        <w:numPr>
          <w:ilvl w:val="3"/>
          <w:numId w:val="18"/>
        </w:numPr>
        <w:spacing w:after="41" w:line="269" w:lineRule="auto"/>
        <w:ind w:left="2835" w:hanging="9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na podstawie art. 21 RODO prawo sprzeciwu wobec przetwarzania danych osobowych, gdyż podstawą prawną przetwarzania Pani/Pana danych osobowych jest art. 6 ust. 1 lit. c RODO.  </w:t>
      </w:r>
    </w:p>
    <w:p w14:paraId="32BECE85" w14:textId="20F32018" w:rsidR="00FE0D53" w:rsidRPr="00C44BBA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843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>Każdej osobie przysługuje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Właściwym dla wniesienia skargi jest: Urząd Ochrony Danych Osobowych, ul. Stawki 2, 00-193 Warszawa.</w:t>
      </w:r>
    </w:p>
    <w:p w14:paraId="1036AE44" w14:textId="3CC4A2C4" w:rsidR="00FE0D53" w:rsidRPr="00C44BBA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843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Z powyższych uprawnień można skorzystać w siedzibie Administratora, lub pisząc na adres pocztowy siedziby Administratora lub drogą elektroniczną kierując korespondencję na adres: </w:t>
      </w:r>
      <w:r w:rsidR="006E16B1" w:rsidRPr="006E16B1">
        <w:rPr>
          <w:rFonts w:ascii="Arial" w:hAnsi="Arial" w:cs="Arial"/>
          <w:color w:val="000000" w:themeColor="text1"/>
          <w:sz w:val="20"/>
          <w:szCs w:val="20"/>
        </w:rPr>
        <w:t>info@ckp.lublin.pl</w:t>
      </w:r>
      <w:r w:rsidR="003B7F14" w:rsidRPr="00C44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B7DEC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7F14"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E909CA" w14:textId="0D2FD035" w:rsidR="00644106" w:rsidRPr="00C44BB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C44BB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Załączniki do zapytania ofertowego:</w:t>
      </w:r>
    </w:p>
    <w:p w14:paraId="30A9BB01" w14:textId="35B5C258" w:rsidR="003276DA" w:rsidRPr="00C44BBA" w:rsidRDefault="00644106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Za</w:t>
      </w:r>
      <w:r w:rsidR="00835C30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łącznik nr 1 </w:t>
      </w:r>
      <w:r w:rsidR="003276DA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[</w:t>
      </w:r>
      <w:r w:rsidR="003276DA" w:rsidRPr="00C44BBA">
        <w:rPr>
          <w:rFonts w:ascii="Arial" w:hAnsi="Arial" w:cs="Arial"/>
          <w:color w:val="000000" w:themeColor="text1"/>
          <w:sz w:val="20"/>
          <w:szCs w:val="20"/>
        </w:rPr>
        <w:t>Opis przedmiotu zamówienia].</w:t>
      </w:r>
    </w:p>
    <w:p w14:paraId="1BE94195" w14:textId="608F5D03" w:rsidR="00644106" w:rsidRPr="00C44BBA" w:rsidRDefault="003276DA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Załącznik nr 2 </w:t>
      </w:r>
      <w:r w:rsidR="00835C30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[</w:t>
      </w:r>
      <w:bookmarkStart w:id="21" w:name="_Hlk180610681"/>
      <w:r w:rsidR="00835C30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Formularz oferty</w:t>
      </w:r>
      <w:bookmarkEnd w:id="21"/>
      <w:r w:rsidR="00644106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]. </w:t>
      </w:r>
    </w:p>
    <w:p w14:paraId="5E85A833" w14:textId="75BC3508" w:rsidR="00644106" w:rsidRPr="00C44BBA" w:rsidRDefault="0091510B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Załącznik nr 3</w:t>
      </w:r>
      <w:r w:rsidR="00644106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3276DA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[Oświadczenie Podmiotu ubiegającego się o udzielenie zamówienia…RODO].</w:t>
      </w:r>
    </w:p>
    <w:p w14:paraId="79CB6A4A" w14:textId="1221C33A" w:rsidR="008E43A6" w:rsidRPr="00C44BBA" w:rsidRDefault="0091510B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Załącznik nr 4</w:t>
      </w:r>
      <w:r w:rsidR="00644106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3276DA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[Oświadczenie o braku </w:t>
      </w:r>
      <w:r w:rsidR="00FE0C8A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wystąpienia konfliktu interesów</w:t>
      </w:r>
      <w:r w:rsidR="003276DA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].</w:t>
      </w:r>
    </w:p>
    <w:p w14:paraId="489299C6" w14:textId="748803F7" w:rsidR="00644106" w:rsidRPr="00C44BBA" w:rsidRDefault="00DB5863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Załącznik</w:t>
      </w:r>
      <w:r w:rsidR="0091510B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nr 5</w:t>
      </w:r>
      <w:r w:rsidR="008E43A6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3276DA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[Wykaz osób].</w:t>
      </w:r>
    </w:p>
    <w:p w14:paraId="00F281CD" w14:textId="32FC4D50" w:rsidR="003276DA" w:rsidRPr="00C44BBA" w:rsidRDefault="0091510B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Załącznik nr 6</w:t>
      </w:r>
      <w:r w:rsidR="0087291B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3276DA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[Oświadczenie o braku spełnienia przesłanek wskazanych w pkt 4.1.2. i 4.1.3. ZO].</w:t>
      </w:r>
    </w:p>
    <w:p w14:paraId="5EECD2F7" w14:textId="2279FC1D" w:rsidR="0040622F" w:rsidRPr="00C44BBA" w:rsidRDefault="0091510B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Załącznik nr 7</w:t>
      </w:r>
      <w:r w:rsidR="0040622F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3276DA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[Oświadczenia o niezaleganiu z płatnościami opłat, podatków i składek].</w:t>
      </w:r>
    </w:p>
    <w:p w14:paraId="3C7C8433" w14:textId="786FF290" w:rsidR="00FB2A08" w:rsidRPr="00C44BBA" w:rsidRDefault="0091510B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Załącznik nr 8</w:t>
      </w:r>
      <w:r w:rsidR="00FB2A08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3276DA" w:rsidRPr="00C44BBA">
        <w:rPr>
          <w:rFonts w:ascii="Arial" w:hAnsi="Arial" w:cs="Arial"/>
          <w:color w:val="000000" w:themeColor="text1"/>
          <w:sz w:val="20"/>
          <w:szCs w:val="20"/>
          <w:lang w:eastAsia="pl-PL"/>
        </w:rPr>
        <w:t>[Oświadczenie o podwykonawcach].</w:t>
      </w:r>
    </w:p>
    <w:p w14:paraId="2572945D" w14:textId="3D85B28A" w:rsidR="00C13CA2" w:rsidRPr="00C44BBA" w:rsidRDefault="00C13CA2" w:rsidP="001E4DFD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</w:p>
    <w:p w14:paraId="4D1F2695" w14:textId="3F1802C9" w:rsidR="00E26700" w:rsidRPr="00C44BBA" w:rsidRDefault="00E26700" w:rsidP="008A0BA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E26700" w:rsidRPr="00C44BBA" w:rsidSect="00D110A6">
      <w:headerReference w:type="default" r:id="rId8"/>
      <w:pgSz w:w="11906" w:h="16838"/>
      <w:pgMar w:top="851" w:right="851" w:bottom="851" w:left="964" w:header="0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E10E" w14:textId="77777777" w:rsidR="0086391C" w:rsidRDefault="0086391C" w:rsidP="00B561CC">
      <w:pPr>
        <w:spacing w:after="0" w:line="240" w:lineRule="auto"/>
      </w:pPr>
      <w:r>
        <w:separator/>
      </w:r>
    </w:p>
  </w:endnote>
  <w:endnote w:type="continuationSeparator" w:id="0">
    <w:p w14:paraId="1CEBE8D4" w14:textId="77777777" w:rsidR="0086391C" w:rsidRDefault="0086391C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9AED" w14:textId="77777777" w:rsidR="0086391C" w:rsidRDefault="0086391C" w:rsidP="00B561CC">
      <w:pPr>
        <w:spacing w:after="0" w:line="240" w:lineRule="auto"/>
      </w:pPr>
      <w:r>
        <w:separator/>
      </w:r>
    </w:p>
  </w:footnote>
  <w:footnote w:type="continuationSeparator" w:id="0">
    <w:p w14:paraId="68FC5568" w14:textId="77777777" w:rsidR="0086391C" w:rsidRDefault="0086391C" w:rsidP="00B561CC">
      <w:pPr>
        <w:spacing w:after="0" w:line="240" w:lineRule="auto"/>
      </w:pPr>
      <w:r>
        <w:continuationSeparator/>
      </w:r>
    </w:p>
  </w:footnote>
  <w:footnote w:id="1">
    <w:p w14:paraId="2673D534" w14:textId="13AFE121" w:rsidR="0086391C" w:rsidRDefault="0086391C" w:rsidP="007E1295">
      <w:pPr>
        <w:pStyle w:val="Tekstprzypisudolnego"/>
        <w:spacing w:after="0"/>
        <w:rPr>
          <w:rFonts w:ascii="Arial" w:hAnsi="Arial" w:cs="Arial"/>
          <w:sz w:val="16"/>
          <w:szCs w:val="16"/>
          <w:shd w:val="clear" w:color="auto" w:fill="FFFFFF"/>
        </w:rPr>
      </w:pPr>
      <w:r w:rsidRPr="007C1D99">
        <w:rPr>
          <w:rStyle w:val="Odwoanieprzypisudolnego"/>
        </w:rPr>
        <w:footnoteRef/>
      </w:r>
      <w:r w:rsidRPr="007C1D99">
        <w:t xml:space="preserve"> </w:t>
      </w:r>
      <w:r w:rsidRPr="007C1D99">
        <w:rPr>
          <w:rFonts w:ascii="Arial" w:hAnsi="Arial" w:cs="Arial"/>
          <w:sz w:val="16"/>
          <w:szCs w:val="16"/>
          <w:shd w:val="clear" w:color="auto" w:fill="FFFFFF"/>
        </w:rPr>
        <w:t>Art. 5k dodany przez art. 1 pkt 23 rozporządzenia nr 2022/576 z dnia 8 kwietnia 2022 r. (Dz.U.UE.L.2022.111.1) zmieniającego nin. rozporządzenie z dniem 9 kwietnia 2022 r.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oraz z zmieniony przez:</w:t>
      </w:r>
    </w:p>
    <w:p w14:paraId="68FE2C63" w14:textId="68DD416D" w:rsidR="0086391C" w:rsidRPr="007E1295" w:rsidRDefault="0086391C" w:rsidP="007E1295">
      <w:pPr>
        <w:pStyle w:val="NormalnyWeb"/>
        <w:shd w:val="clear" w:color="auto" w:fill="FFFFFF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7E1295">
        <w:rPr>
          <w:rFonts w:ascii="Arial" w:hAnsi="Arial" w:cs="Arial"/>
          <w:sz w:val="16"/>
          <w:szCs w:val="16"/>
          <w:shd w:val="clear" w:color="auto" w:fill="FFFFFF"/>
        </w:rPr>
        <w:t xml:space="preserve">- </w:t>
      </w:r>
      <w:r w:rsidRPr="007E1295">
        <w:rPr>
          <w:rFonts w:ascii="Arial" w:eastAsia="Times New Roman" w:hAnsi="Arial" w:cs="Arial"/>
          <w:sz w:val="16"/>
          <w:szCs w:val="16"/>
          <w:lang w:eastAsia="pl-PL"/>
        </w:rPr>
        <w:t>art. 1 pkt 15 rozporządzenia nr 2022/1269 z dnia 21 lipca 2022 r. (Dz.U.UE.L.2022.193.1) zmieniającego nin. rozporządzenie z dniem 22 lipca 2022 r.</w:t>
      </w:r>
    </w:p>
    <w:p w14:paraId="61311AEC" w14:textId="7B74F9EC" w:rsidR="0086391C" w:rsidRPr="007E1295" w:rsidRDefault="0086391C" w:rsidP="007E12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7E1295">
        <w:rPr>
          <w:rFonts w:ascii="Arial" w:eastAsia="Times New Roman" w:hAnsi="Arial" w:cs="Arial"/>
          <w:sz w:val="16"/>
          <w:szCs w:val="16"/>
          <w:lang w:eastAsia="pl-PL"/>
        </w:rPr>
        <w:t xml:space="preserve">- art. 1 pkt 22 lit. a rozporządzenia </w:t>
      </w:r>
      <w:r w:rsidRPr="007E1295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nr 2023/1214 z dnia 23 czerwca 2023 r. (Dz.U.UE.L.2023.159I.1) zmieniającego nin. rozporządzenie z dniem 24 czerwca 2023 r.</w:t>
      </w:r>
    </w:p>
  </w:footnote>
  <w:footnote w:id="2">
    <w:p w14:paraId="66CBB468" w14:textId="52FAF7A6" w:rsidR="0086391C" w:rsidRPr="00C822D4" w:rsidRDefault="0086391C" w:rsidP="00C822D4">
      <w:pPr>
        <w:spacing w:after="0" w:line="240" w:lineRule="auto"/>
        <w:ind w:left="11" w:hanging="11"/>
        <w:rPr>
          <w:sz w:val="16"/>
          <w:szCs w:val="16"/>
        </w:rPr>
      </w:pPr>
      <w:r w:rsidRPr="00C822D4">
        <w:rPr>
          <w:rStyle w:val="Odwoanieprzypisudolnego"/>
          <w:sz w:val="16"/>
          <w:szCs w:val="16"/>
        </w:rPr>
        <w:footnoteRef/>
      </w:r>
      <w:r w:rsidRPr="00C822D4">
        <w:rPr>
          <w:sz w:val="16"/>
          <w:szCs w:val="16"/>
        </w:rP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</w:footnote>
  <w:footnote w:id="3">
    <w:p w14:paraId="2FD4EF0C" w14:textId="77777777" w:rsidR="0086391C" w:rsidRPr="00C822D4" w:rsidRDefault="0086391C" w:rsidP="00C822D4">
      <w:pPr>
        <w:pStyle w:val="Tekstprzypisudolnego"/>
        <w:spacing w:after="0" w:line="240" w:lineRule="auto"/>
        <w:rPr>
          <w:sz w:val="16"/>
          <w:szCs w:val="16"/>
        </w:rPr>
      </w:pPr>
      <w:r w:rsidRPr="00C822D4">
        <w:rPr>
          <w:rStyle w:val="Odwoanieprzypisudolnego"/>
          <w:sz w:val="16"/>
          <w:szCs w:val="16"/>
        </w:rPr>
        <w:footnoteRef/>
      </w:r>
      <w:r w:rsidRPr="00C822D4">
        <w:rPr>
          <w:sz w:val="16"/>
          <w:szCs w:val="16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DE4B" w14:textId="77777777" w:rsidR="0086391C" w:rsidRDefault="0086391C" w:rsidP="0042016C">
    <w:pPr>
      <w:pStyle w:val="Nagwek"/>
      <w:jc w:val="center"/>
    </w:pPr>
  </w:p>
  <w:p w14:paraId="236093EA" w14:textId="77777777" w:rsidR="0086391C" w:rsidRDefault="0086391C" w:rsidP="0042016C">
    <w:pPr>
      <w:pStyle w:val="Nagwek"/>
      <w:jc w:val="center"/>
    </w:pPr>
  </w:p>
  <w:p w14:paraId="09C43DFC" w14:textId="7382FFAC" w:rsidR="0086391C" w:rsidRDefault="0086391C" w:rsidP="00DC57A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3975828" wp14:editId="4FA13BD5">
          <wp:extent cx="6407785" cy="802319"/>
          <wp:effectExtent l="0" t="0" r="0" b="0"/>
          <wp:docPr id="1" name="Obraz 1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785" cy="8023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singleLevel"/>
    <w:tmpl w:val="9CB0766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  <w:color w:val="auto"/>
        <w:sz w:val="22"/>
        <w:szCs w:val="22"/>
      </w:rPr>
    </w:lvl>
  </w:abstractNum>
  <w:abstractNum w:abstractNumId="1" w15:restartNumberingAfterBreak="0">
    <w:nsid w:val="0D7560D6"/>
    <w:multiLevelType w:val="multilevel"/>
    <w:tmpl w:val="880CBC7A"/>
    <w:styleLink w:val="Biecalista9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44" w:hanging="444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40B78"/>
    <w:multiLevelType w:val="multilevel"/>
    <w:tmpl w:val="433A8FBC"/>
    <w:styleLink w:val="Biecalista8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7B6F1C"/>
    <w:multiLevelType w:val="multilevel"/>
    <w:tmpl w:val="B0C85D3C"/>
    <w:lvl w:ilvl="0">
      <w:start w:val="16"/>
      <w:numFmt w:val="decimal"/>
      <w:lvlText w:val="%1."/>
      <w:lvlJc w:val="left"/>
      <w:pPr>
        <w:ind w:left="612" w:hanging="61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12" w:hanging="61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14715E5"/>
    <w:multiLevelType w:val="multilevel"/>
    <w:tmpl w:val="6E1A3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 w15:restartNumberingAfterBreak="0">
    <w:nsid w:val="169765C3"/>
    <w:multiLevelType w:val="multilevel"/>
    <w:tmpl w:val="DE969F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8837B6"/>
    <w:multiLevelType w:val="hybridMultilevel"/>
    <w:tmpl w:val="43E88C34"/>
    <w:lvl w:ilvl="0" w:tplc="35403E38">
      <w:start w:val="1"/>
      <w:numFmt w:val="decimal"/>
      <w:lvlText w:val="%1)"/>
      <w:lvlJc w:val="left"/>
      <w:pPr>
        <w:ind w:left="1065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2EC7AC2"/>
    <w:multiLevelType w:val="multilevel"/>
    <w:tmpl w:val="4C829AD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41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b w:val="0"/>
      </w:rPr>
    </w:lvl>
  </w:abstractNum>
  <w:abstractNum w:abstractNumId="8" w15:restartNumberingAfterBreak="0">
    <w:nsid w:val="26FB2816"/>
    <w:multiLevelType w:val="multilevel"/>
    <w:tmpl w:val="AFE69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7A7195"/>
    <w:multiLevelType w:val="multilevel"/>
    <w:tmpl w:val="85EC226A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8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2F2E268A"/>
    <w:multiLevelType w:val="multilevel"/>
    <w:tmpl w:val="87DA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485AB4"/>
    <w:multiLevelType w:val="multilevel"/>
    <w:tmpl w:val="98D24F2A"/>
    <w:styleLink w:val="Biecalista10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44" w:hanging="444"/>
      </w:pPr>
      <w:rPr>
        <w:rFonts w:hint="default"/>
        <w:b/>
        <w:bCs w:val="0"/>
      </w:rPr>
    </w:lvl>
    <w:lvl w:ilvl="2">
      <w:start w:val="1"/>
      <w:numFmt w:val="decimal"/>
      <w:lvlText w:val="15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8B4618"/>
    <w:multiLevelType w:val="multilevel"/>
    <w:tmpl w:val="A11A0E0A"/>
    <w:styleLink w:val="Biecalista5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12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470790D"/>
    <w:multiLevelType w:val="hybridMultilevel"/>
    <w:tmpl w:val="C3EEFC2E"/>
    <w:lvl w:ilvl="0" w:tplc="2C120EEA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F8183C8C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1642F"/>
    <w:multiLevelType w:val="multilevel"/>
    <w:tmpl w:val="101AFD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5B4BEC"/>
    <w:multiLevelType w:val="multilevel"/>
    <w:tmpl w:val="B6B49628"/>
    <w:styleLink w:val="Biecalista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41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b w:val="0"/>
      </w:rPr>
    </w:lvl>
  </w:abstractNum>
  <w:abstractNum w:abstractNumId="16" w15:restartNumberingAfterBreak="0">
    <w:nsid w:val="3B7A6AA0"/>
    <w:multiLevelType w:val="multilevel"/>
    <w:tmpl w:val="ABDC8D0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17" w15:restartNumberingAfterBreak="0">
    <w:nsid w:val="3C2B7308"/>
    <w:multiLevelType w:val="multilevel"/>
    <w:tmpl w:val="94A29318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D07C07"/>
    <w:multiLevelType w:val="multilevel"/>
    <w:tmpl w:val="F4EA7FB4"/>
    <w:styleLink w:val="Biecalista11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8C1314"/>
    <w:multiLevelType w:val="multilevel"/>
    <w:tmpl w:val="26607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47AF3718"/>
    <w:multiLevelType w:val="multilevel"/>
    <w:tmpl w:val="C41031D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7E1557D"/>
    <w:multiLevelType w:val="multilevel"/>
    <w:tmpl w:val="EA3492A0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9DB194D"/>
    <w:multiLevelType w:val="multilevel"/>
    <w:tmpl w:val="C0A0674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3" w15:restartNumberingAfterBreak="0">
    <w:nsid w:val="4C925060"/>
    <w:multiLevelType w:val="multilevel"/>
    <w:tmpl w:val="F3E8C946"/>
    <w:styleLink w:val="Biecalista7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4601B5D"/>
    <w:multiLevelType w:val="multilevel"/>
    <w:tmpl w:val="266078E4"/>
    <w:styleLink w:val="Biecalista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 w:val="0"/>
        <w:u w:val="none"/>
      </w:rPr>
    </w:lvl>
  </w:abstractNum>
  <w:abstractNum w:abstractNumId="25" w15:restartNumberingAfterBreak="0">
    <w:nsid w:val="553351A6"/>
    <w:multiLevelType w:val="multilevel"/>
    <w:tmpl w:val="7726807C"/>
    <w:styleLink w:val="Biecalista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A42514A"/>
    <w:multiLevelType w:val="hybridMultilevel"/>
    <w:tmpl w:val="FAC01FD4"/>
    <w:lvl w:ilvl="0" w:tplc="4A4A6534">
      <w:numFmt w:val="bullet"/>
      <w:pStyle w:val="jarostyl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403D1"/>
    <w:multiLevelType w:val="multilevel"/>
    <w:tmpl w:val="BEA2FC8A"/>
    <w:styleLink w:val="11111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8" w15:restartNumberingAfterBreak="0">
    <w:nsid w:val="64962636"/>
    <w:multiLevelType w:val="multilevel"/>
    <w:tmpl w:val="3A7AC1D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9" w15:restartNumberingAfterBreak="0">
    <w:nsid w:val="64B24AFB"/>
    <w:multiLevelType w:val="multilevel"/>
    <w:tmpl w:val="2E5E21F4"/>
    <w:styleLink w:val="Biecalista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6017058"/>
    <w:multiLevelType w:val="multilevel"/>
    <w:tmpl w:val="8576659A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6F0C7FF6"/>
    <w:multiLevelType w:val="multilevel"/>
    <w:tmpl w:val="8F181A7C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8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 w15:restartNumberingAfterBreak="0">
    <w:nsid w:val="73BB295C"/>
    <w:multiLevelType w:val="multilevel"/>
    <w:tmpl w:val="F81CE6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4CD1C0D"/>
    <w:multiLevelType w:val="multilevel"/>
    <w:tmpl w:val="A072DA74"/>
    <w:lvl w:ilvl="0">
      <w:start w:val="16"/>
      <w:numFmt w:val="decimal"/>
      <w:lvlText w:val="%1"/>
      <w:lvlJc w:val="left"/>
      <w:pPr>
        <w:ind w:left="828" w:hanging="82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0" w:hanging="82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72" w:hanging="8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4" w:hanging="8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800"/>
      </w:pPr>
      <w:rPr>
        <w:rFonts w:hint="default"/>
      </w:rPr>
    </w:lvl>
  </w:abstractNum>
  <w:abstractNum w:abstractNumId="34" w15:restartNumberingAfterBreak="0">
    <w:nsid w:val="76223A39"/>
    <w:multiLevelType w:val="multilevel"/>
    <w:tmpl w:val="C52E0E64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3B68F2"/>
    <w:multiLevelType w:val="multilevel"/>
    <w:tmpl w:val="2E5E21F4"/>
    <w:styleLink w:val="Biecalista3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9883436"/>
    <w:multiLevelType w:val="multilevel"/>
    <w:tmpl w:val="5BB0EAE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250CF9"/>
    <w:multiLevelType w:val="multilevel"/>
    <w:tmpl w:val="84F411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67340958">
    <w:abstractNumId w:val="26"/>
  </w:num>
  <w:num w:numId="2" w16cid:durableId="1253198682">
    <w:abstractNumId w:val="27"/>
  </w:num>
  <w:num w:numId="3" w16cid:durableId="2117360045">
    <w:abstractNumId w:val="8"/>
  </w:num>
  <w:num w:numId="4" w16cid:durableId="977338998">
    <w:abstractNumId w:val="13"/>
  </w:num>
  <w:num w:numId="5" w16cid:durableId="389617449">
    <w:abstractNumId w:val="32"/>
  </w:num>
  <w:num w:numId="6" w16cid:durableId="540244992">
    <w:abstractNumId w:val="37"/>
  </w:num>
  <w:num w:numId="7" w16cid:durableId="1437478362">
    <w:abstractNumId w:val="14"/>
  </w:num>
  <w:num w:numId="8" w16cid:durableId="1258249974">
    <w:abstractNumId w:val="5"/>
  </w:num>
  <w:num w:numId="9" w16cid:durableId="2063287974">
    <w:abstractNumId w:val="6"/>
  </w:num>
  <w:num w:numId="10" w16cid:durableId="450322563">
    <w:abstractNumId w:val="20"/>
  </w:num>
  <w:num w:numId="11" w16cid:durableId="388960138">
    <w:abstractNumId w:val="17"/>
  </w:num>
  <w:num w:numId="12" w16cid:durableId="1018195578">
    <w:abstractNumId w:val="19"/>
  </w:num>
  <w:num w:numId="13" w16cid:durableId="1797720038">
    <w:abstractNumId w:val="10"/>
  </w:num>
  <w:num w:numId="14" w16cid:durableId="1611428507">
    <w:abstractNumId w:val="22"/>
  </w:num>
  <w:num w:numId="15" w16cid:durableId="50689450">
    <w:abstractNumId w:val="30"/>
  </w:num>
  <w:num w:numId="16" w16cid:durableId="945768818">
    <w:abstractNumId w:val="31"/>
  </w:num>
  <w:num w:numId="17" w16cid:durableId="2090154883">
    <w:abstractNumId w:val="9"/>
  </w:num>
  <w:num w:numId="18" w16cid:durableId="1506018681">
    <w:abstractNumId w:val="33"/>
  </w:num>
  <w:num w:numId="19" w16cid:durableId="1162159737">
    <w:abstractNumId w:val="24"/>
  </w:num>
  <w:num w:numId="20" w16cid:durableId="915092751">
    <w:abstractNumId w:val="29"/>
  </w:num>
  <w:num w:numId="21" w16cid:durableId="411660823">
    <w:abstractNumId w:val="35"/>
  </w:num>
  <w:num w:numId="22" w16cid:durableId="1600139873">
    <w:abstractNumId w:val="25"/>
  </w:num>
  <w:num w:numId="23" w16cid:durableId="1899437114">
    <w:abstractNumId w:val="12"/>
  </w:num>
  <w:num w:numId="24" w16cid:durableId="553976128">
    <w:abstractNumId w:val="15"/>
  </w:num>
  <w:num w:numId="25" w16cid:durableId="1290744698">
    <w:abstractNumId w:val="23"/>
  </w:num>
  <w:num w:numId="26" w16cid:durableId="772014546">
    <w:abstractNumId w:val="2"/>
  </w:num>
  <w:num w:numId="27" w16cid:durableId="1265960896">
    <w:abstractNumId w:val="1"/>
  </w:num>
  <w:num w:numId="28" w16cid:durableId="1124814720">
    <w:abstractNumId w:val="11"/>
  </w:num>
  <w:num w:numId="29" w16cid:durableId="161967421">
    <w:abstractNumId w:val="18"/>
  </w:num>
  <w:num w:numId="30" w16cid:durableId="606547317">
    <w:abstractNumId w:val="4"/>
  </w:num>
  <w:num w:numId="31" w16cid:durableId="207284489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621357">
    <w:abstractNumId w:val="16"/>
  </w:num>
  <w:num w:numId="33" w16cid:durableId="384258242">
    <w:abstractNumId w:val="7"/>
  </w:num>
  <w:num w:numId="34" w16cid:durableId="825781114">
    <w:abstractNumId w:val="28"/>
  </w:num>
  <w:num w:numId="35" w16cid:durableId="357660681">
    <w:abstractNumId w:val="21"/>
  </w:num>
  <w:num w:numId="36" w16cid:durableId="1560747687">
    <w:abstractNumId w:val="34"/>
  </w:num>
  <w:num w:numId="37" w16cid:durableId="283005150">
    <w:abstractNumId w:val="3"/>
  </w:num>
  <w:num w:numId="38" w16cid:durableId="1604267105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1"/>
    <w:rsid w:val="000010DD"/>
    <w:rsid w:val="00003282"/>
    <w:rsid w:val="00007D19"/>
    <w:rsid w:val="00013C19"/>
    <w:rsid w:val="00014557"/>
    <w:rsid w:val="00017EA6"/>
    <w:rsid w:val="000208D6"/>
    <w:rsid w:val="00023943"/>
    <w:rsid w:val="0002567E"/>
    <w:rsid w:val="0002765E"/>
    <w:rsid w:val="00027F09"/>
    <w:rsid w:val="00031098"/>
    <w:rsid w:val="00034902"/>
    <w:rsid w:val="00034B34"/>
    <w:rsid w:val="00041424"/>
    <w:rsid w:val="000425B1"/>
    <w:rsid w:val="0004266A"/>
    <w:rsid w:val="00042F4F"/>
    <w:rsid w:val="000468B8"/>
    <w:rsid w:val="00047ED4"/>
    <w:rsid w:val="0005044C"/>
    <w:rsid w:val="00057352"/>
    <w:rsid w:val="00057848"/>
    <w:rsid w:val="000620DD"/>
    <w:rsid w:val="00063838"/>
    <w:rsid w:val="00063B71"/>
    <w:rsid w:val="000671AF"/>
    <w:rsid w:val="00071498"/>
    <w:rsid w:val="00072DD7"/>
    <w:rsid w:val="00073144"/>
    <w:rsid w:val="0007677B"/>
    <w:rsid w:val="00082DF6"/>
    <w:rsid w:val="00083317"/>
    <w:rsid w:val="00084115"/>
    <w:rsid w:val="000857E3"/>
    <w:rsid w:val="0008588B"/>
    <w:rsid w:val="000877C3"/>
    <w:rsid w:val="00093F9E"/>
    <w:rsid w:val="000948E1"/>
    <w:rsid w:val="000A0AF5"/>
    <w:rsid w:val="000A112E"/>
    <w:rsid w:val="000A1365"/>
    <w:rsid w:val="000A13DB"/>
    <w:rsid w:val="000A3049"/>
    <w:rsid w:val="000A5810"/>
    <w:rsid w:val="000A593E"/>
    <w:rsid w:val="000A69FE"/>
    <w:rsid w:val="000B003D"/>
    <w:rsid w:val="000B2B34"/>
    <w:rsid w:val="000B3967"/>
    <w:rsid w:val="000B3C39"/>
    <w:rsid w:val="000B5374"/>
    <w:rsid w:val="000B5775"/>
    <w:rsid w:val="000B7A23"/>
    <w:rsid w:val="000C2D17"/>
    <w:rsid w:val="000C43F9"/>
    <w:rsid w:val="000C51E3"/>
    <w:rsid w:val="000C65BF"/>
    <w:rsid w:val="000C68F4"/>
    <w:rsid w:val="000C6BBD"/>
    <w:rsid w:val="000C70A3"/>
    <w:rsid w:val="000C77C8"/>
    <w:rsid w:val="000D073B"/>
    <w:rsid w:val="000D082B"/>
    <w:rsid w:val="000D08CC"/>
    <w:rsid w:val="000D1736"/>
    <w:rsid w:val="000D5288"/>
    <w:rsid w:val="000E1899"/>
    <w:rsid w:val="000E6355"/>
    <w:rsid w:val="000E6356"/>
    <w:rsid w:val="000F0D31"/>
    <w:rsid w:val="000F101C"/>
    <w:rsid w:val="000F6BA5"/>
    <w:rsid w:val="000F6D22"/>
    <w:rsid w:val="000F6EBF"/>
    <w:rsid w:val="000F76F6"/>
    <w:rsid w:val="001002B2"/>
    <w:rsid w:val="001006C0"/>
    <w:rsid w:val="001076CF"/>
    <w:rsid w:val="00107C61"/>
    <w:rsid w:val="00110592"/>
    <w:rsid w:val="00112AB9"/>
    <w:rsid w:val="00112F0C"/>
    <w:rsid w:val="0011371B"/>
    <w:rsid w:val="00113BB7"/>
    <w:rsid w:val="00120B30"/>
    <w:rsid w:val="00125E45"/>
    <w:rsid w:val="00127D3C"/>
    <w:rsid w:val="00127F45"/>
    <w:rsid w:val="0013170A"/>
    <w:rsid w:val="00133790"/>
    <w:rsid w:val="0013534D"/>
    <w:rsid w:val="00135A1A"/>
    <w:rsid w:val="0014326D"/>
    <w:rsid w:val="00144D20"/>
    <w:rsid w:val="00144EB0"/>
    <w:rsid w:val="0015437F"/>
    <w:rsid w:val="00155E34"/>
    <w:rsid w:val="00164437"/>
    <w:rsid w:val="001717C5"/>
    <w:rsid w:val="0017366D"/>
    <w:rsid w:val="00174702"/>
    <w:rsid w:val="0017539C"/>
    <w:rsid w:val="00177288"/>
    <w:rsid w:val="00180944"/>
    <w:rsid w:val="00181710"/>
    <w:rsid w:val="001821B8"/>
    <w:rsid w:val="00182275"/>
    <w:rsid w:val="00187652"/>
    <w:rsid w:val="001918F2"/>
    <w:rsid w:val="00193437"/>
    <w:rsid w:val="00193C4D"/>
    <w:rsid w:val="00195C3A"/>
    <w:rsid w:val="00196E48"/>
    <w:rsid w:val="00197D8C"/>
    <w:rsid w:val="001A14EE"/>
    <w:rsid w:val="001A1930"/>
    <w:rsid w:val="001A1B9F"/>
    <w:rsid w:val="001A32AE"/>
    <w:rsid w:val="001A7ABF"/>
    <w:rsid w:val="001A7D39"/>
    <w:rsid w:val="001B4949"/>
    <w:rsid w:val="001B4F4B"/>
    <w:rsid w:val="001B5018"/>
    <w:rsid w:val="001B56C8"/>
    <w:rsid w:val="001B61A6"/>
    <w:rsid w:val="001C2418"/>
    <w:rsid w:val="001C3DFC"/>
    <w:rsid w:val="001C413C"/>
    <w:rsid w:val="001C49DA"/>
    <w:rsid w:val="001C6340"/>
    <w:rsid w:val="001C7657"/>
    <w:rsid w:val="001D1B2E"/>
    <w:rsid w:val="001D2704"/>
    <w:rsid w:val="001D380F"/>
    <w:rsid w:val="001D413A"/>
    <w:rsid w:val="001D69AF"/>
    <w:rsid w:val="001E24B6"/>
    <w:rsid w:val="001E3B38"/>
    <w:rsid w:val="001E4DFD"/>
    <w:rsid w:val="001E4EF7"/>
    <w:rsid w:val="001E6E02"/>
    <w:rsid w:val="001F0981"/>
    <w:rsid w:val="001F1E85"/>
    <w:rsid w:val="001F2D6E"/>
    <w:rsid w:val="00202FB1"/>
    <w:rsid w:val="00203174"/>
    <w:rsid w:val="0020351B"/>
    <w:rsid w:val="00203A03"/>
    <w:rsid w:val="00211056"/>
    <w:rsid w:val="00215ABF"/>
    <w:rsid w:val="00221018"/>
    <w:rsid w:val="00224E34"/>
    <w:rsid w:val="00227203"/>
    <w:rsid w:val="00227361"/>
    <w:rsid w:val="00227AD9"/>
    <w:rsid w:val="00240B17"/>
    <w:rsid w:val="00241F10"/>
    <w:rsid w:val="0024230F"/>
    <w:rsid w:val="00242401"/>
    <w:rsid w:val="0024543B"/>
    <w:rsid w:val="00245898"/>
    <w:rsid w:val="002518FB"/>
    <w:rsid w:val="00251DB4"/>
    <w:rsid w:val="0025255D"/>
    <w:rsid w:val="00252D1F"/>
    <w:rsid w:val="00255181"/>
    <w:rsid w:val="00257B08"/>
    <w:rsid w:val="00260E85"/>
    <w:rsid w:val="00266AE3"/>
    <w:rsid w:val="00266B86"/>
    <w:rsid w:val="00266F70"/>
    <w:rsid w:val="0026763B"/>
    <w:rsid w:val="00267B85"/>
    <w:rsid w:val="002707D5"/>
    <w:rsid w:val="00270CE7"/>
    <w:rsid w:val="00272A4D"/>
    <w:rsid w:val="00273306"/>
    <w:rsid w:val="00273EF2"/>
    <w:rsid w:val="0027655B"/>
    <w:rsid w:val="002765A6"/>
    <w:rsid w:val="002806C0"/>
    <w:rsid w:val="002811AB"/>
    <w:rsid w:val="002815FE"/>
    <w:rsid w:val="00281719"/>
    <w:rsid w:val="0028276E"/>
    <w:rsid w:val="0028609D"/>
    <w:rsid w:val="002869C3"/>
    <w:rsid w:val="00290834"/>
    <w:rsid w:val="002923D2"/>
    <w:rsid w:val="002927AA"/>
    <w:rsid w:val="00295CCC"/>
    <w:rsid w:val="00296331"/>
    <w:rsid w:val="002A1F6A"/>
    <w:rsid w:val="002A30AF"/>
    <w:rsid w:val="002A5F70"/>
    <w:rsid w:val="002A6C45"/>
    <w:rsid w:val="002A7411"/>
    <w:rsid w:val="002A7590"/>
    <w:rsid w:val="002B09FD"/>
    <w:rsid w:val="002B4451"/>
    <w:rsid w:val="002B63FC"/>
    <w:rsid w:val="002B649B"/>
    <w:rsid w:val="002B77DF"/>
    <w:rsid w:val="002C3271"/>
    <w:rsid w:val="002D2701"/>
    <w:rsid w:val="002D746B"/>
    <w:rsid w:val="002E1445"/>
    <w:rsid w:val="002E25C3"/>
    <w:rsid w:val="002E2CB2"/>
    <w:rsid w:val="002E33EF"/>
    <w:rsid w:val="002E6239"/>
    <w:rsid w:val="002E6675"/>
    <w:rsid w:val="002E79C1"/>
    <w:rsid w:val="002E79F3"/>
    <w:rsid w:val="002F0940"/>
    <w:rsid w:val="002F0F7B"/>
    <w:rsid w:val="002F2F9B"/>
    <w:rsid w:val="002F3634"/>
    <w:rsid w:val="002F4588"/>
    <w:rsid w:val="002F78EE"/>
    <w:rsid w:val="003002AE"/>
    <w:rsid w:val="003023DD"/>
    <w:rsid w:val="0030331F"/>
    <w:rsid w:val="00306074"/>
    <w:rsid w:val="0032081E"/>
    <w:rsid w:val="00321C40"/>
    <w:rsid w:val="00322872"/>
    <w:rsid w:val="00324A69"/>
    <w:rsid w:val="00325E9F"/>
    <w:rsid w:val="003276DA"/>
    <w:rsid w:val="0033256D"/>
    <w:rsid w:val="0034067B"/>
    <w:rsid w:val="0034127E"/>
    <w:rsid w:val="00350950"/>
    <w:rsid w:val="00352DC1"/>
    <w:rsid w:val="00352EFB"/>
    <w:rsid w:val="0035559A"/>
    <w:rsid w:val="003559AC"/>
    <w:rsid w:val="003606EF"/>
    <w:rsid w:val="0036171F"/>
    <w:rsid w:val="00363979"/>
    <w:rsid w:val="00364489"/>
    <w:rsid w:val="00364798"/>
    <w:rsid w:val="00365AE0"/>
    <w:rsid w:val="00365E1F"/>
    <w:rsid w:val="00372023"/>
    <w:rsid w:val="00374807"/>
    <w:rsid w:val="00380590"/>
    <w:rsid w:val="00381942"/>
    <w:rsid w:val="00382259"/>
    <w:rsid w:val="00383BFB"/>
    <w:rsid w:val="00384946"/>
    <w:rsid w:val="003857F3"/>
    <w:rsid w:val="0038666C"/>
    <w:rsid w:val="00386DFC"/>
    <w:rsid w:val="0038749E"/>
    <w:rsid w:val="00392C9C"/>
    <w:rsid w:val="003951A8"/>
    <w:rsid w:val="00396CBF"/>
    <w:rsid w:val="0039784F"/>
    <w:rsid w:val="003A0FD3"/>
    <w:rsid w:val="003A1629"/>
    <w:rsid w:val="003A2218"/>
    <w:rsid w:val="003A365B"/>
    <w:rsid w:val="003A440F"/>
    <w:rsid w:val="003A58B9"/>
    <w:rsid w:val="003A6D4D"/>
    <w:rsid w:val="003A7800"/>
    <w:rsid w:val="003A7B06"/>
    <w:rsid w:val="003B2DD9"/>
    <w:rsid w:val="003B2FB4"/>
    <w:rsid w:val="003B39DC"/>
    <w:rsid w:val="003B5793"/>
    <w:rsid w:val="003B59CA"/>
    <w:rsid w:val="003B59F7"/>
    <w:rsid w:val="003B5BF6"/>
    <w:rsid w:val="003B7F14"/>
    <w:rsid w:val="003C259E"/>
    <w:rsid w:val="003C3678"/>
    <w:rsid w:val="003C450E"/>
    <w:rsid w:val="003C658B"/>
    <w:rsid w:val="003D00E3"/>
    <w:rsid w:val="003D0670"/>
    <w:rsid w:val="003D18EB"/>
    <w:rsid w:val="003D2E23"/>
    <w:rsid w:val="003D7C4B"/>
    <w:rsid w:val="003E153A"/>
    <w:rsid w:val="003E2F9A"/>
    <w:rsid w:val="003E3515"/>
    <w:rsid w:val="003E5FC9"/>
    <w:rsid w:val="003E705F"/>
    <w:rsid w:val="003F0682"/>
    <w:rsid w:val="003F12F1"/>
    <w:rsid w:val="003F575D"/>
    <w:rsid w:val="003F6441"/>
    <w:rsid w:val="003F6CFD"/>
    <w:rsid w:val="00401CC1"/>
    <w:rsid w:val="00404BF4"/>
    <w:rsid w:val="00405FA4"/>
    <w:rsid w:val="0040622F"/>
    <w:rsid w:val="00406596"/>
    <w:rsid w:val="00406952"/>
    <w:rsid w:val="004078A6"/>
    <w:rsid w:val="00410F9B"/>
    <w:rsid w:val="004112C9"/>
    <w:rsid w:val="00412C00"/>
    <w:rsid w:val="00412DB6"/>
    <w:rsid w:val="0041335F"/>
    <w:rsid w:val="0042016C"/>
    <w:rsid w:val="0042595F"/>
    <w:rsid w:val="00433902"/>
    <w:rsid w:val="004430BD"/>
    <w:rsid w:val="0045310E"/>
    <w:rsid w:val="004534D5"/>
    <w:rsid w:val="0045466E"/>
    <w:rsid w:val="004553D7"/>
    <w:rsid w:val="0045574F"/>
    <w:rsid w:val="00461C37"/>
    <w:rsid w:val="00461EF7"/>
    <w:rsid w:val="00462E17"/>
    <w:rsid w:val="00465091"/>
    <w:rsid w:val="00467229"/>
    <w:rsid w:val="00467CFC"/>
    <w:rsid w:val="00471939"/>
    <w:rsid w:val="0047205F"/>
    <w:rsid w:val="00474D10"/>
    <w:rsid w:val="00474E60"/>
    <w:rsid w:val="00475A5A"/>
    <w:rsid w:val="00480053"/>
    <w:rsid w:val="004815E8"/>
    <w:rsid w:val="00487675"/>
    <w:rsid w:val="004911B8"/>
    <w:rsid w:val="004922B9"/>
    <w:rsid w:val="00494D26"/>
    <w:rsid w:val="0049581E"/>
    <w:rsid w:val="0049693B"/>
    <w:rsid w:val="004A11A6"/>
    <w:rsid w:val="004A127F"/>
    <w:rsid w:val="004A132B"/>
    <w:rsid w:val="004A386E"/>
    <w:rsid w:val="004A58A7"/>
    <w:rsid w:val="004A5BA7"/>
    <w:rsid w:val="004A66A7"/>
    <w:rsid w:val="004A7032"/>
    <w:rsid w:val="004A718C"/>
    <w:rsid w:val="004B53EC"/>
    <w:rsid w:val="004B6C0F"/>
    <w:rsid w:val="004B73B1"/>
    <w:rsid w:val="004C16FE"/>
    <w:rsid w:val="004C3462"/>
    <w:rsid w:val="004C3590"/>
    <w:rsid w:val="004C42E5"/>
    <w:rsid w:val="004C505E"/>
    <w:rsid w:val="004C65D8"/>
    <w:rsid w:val="004D1B8E"/>
    <w:rsid w:val="004D6DD9"/>
    <w:rsid w:val="004D75EC"/>
    <w:rsid w:val="004D79C0"/>
    <w:rsid w:val="004E015A"/>
    <w:rsid w:val="004E20F3"/>
    <w:rsid w:val="004E27D4"/>
    <w:rsid w:val="004E3D50"/>
    <w:rsid w:val="004E6083"/>
    <w:rsid w:val="004E7DFC"/>
    <w:rsid w:val="004F11E7"/>
    <w:rsid w:val="004F249C"/>
    <w:rsid w:val="004F25D6"/>
    <w:rsid w:val="004F3C1C"/>
    <w:rsid w:val="004F4164"/>
    <w:rsid w:val="005003E9"/>
    <w:rsid w:val="00502040"/>
    <w:rsid w:val="0050335D"/>
    <w:rsid w:val="00503619"/>
    <w:rsid w:val="005037B5"/>
    <w:rsid w:val="005063E2"/>
    <w:rsid w:val="00506527"/>
    <w:rsid w:val="0050744D"/>
    <w:rsid w:val="00507E14"/>
    <w:rsid w:val="00510A9D"/>
    <w:rsid w:val="00513D35"/>
    <w:rsid w:val="00515332"/>
    <w:rsid w:val="00515771"/>
    <w:rsid w:val="00521FF7"/>
    <w:rsid w:val="005237D6"/>
    <w:rsid w:val="005259F7"/>
    <w:rsid w:val="0052651C"/>
    <w:rsid w:val="005305C2"/>
    <w:rsid w:val="00532348"/>
    <w:rsid w:val="00535627"/>
    <w:rsid w:val="00536C56"/>
    <w:rsid w:val="00537371"/>
    <w:rsid w:val="00537586"/>
    <w:rsid w:val="005377F3"/>
    <w:rsid w:val="00541766"/>
    <w:rsid w:val="005419B9"/>
    <w:rsid w:val="005439A1"/>
    <w:rsid w:val="0054626E"/>
    <w:rsid w:val="005540CC"/>
    <w:rsid w:val="0055648F"/>
    <w:rsid w:val="00556E20"/>
    <w:rsid w:val="00560E97"/>
    <w:rsid w:val="00562FB9"/>
    <w:rsid w:val="00565B6A"/>
    <w:rsid w:val="00566538"/>
    <w:rsid w:val="00567874"/>
    <w:rsid w:val="00570F50"/>
    <w:rsid w:val="00571919"/>
    <w:rsid w:val="00574CCF"/>
    <w:rsid w:val="00576B74"/>
    <w:rsid w:val="005776D9"/>
    <w:rsid w:val="00577F87"/>
    <w:rsid w:val="00581DAE"/>
    <w:rsid w:val="0058305B"/>
    <w:rsid w:val="0058489C"/>
    <w:rsid w:val="005869FE"/>
    <w:rsid w:val="00587400"/>
    <w:rsid w:val="005908A6"/>
    <w:rsid w:val="00590950"/>
    <w:rsid w:val="00591889"/>
    <w:rsid w:val="005920B1"/>
    <w:rsid w:val="00595D1B"/>
    <w:rsid w:val="0059636A"/>
    <w:rsid w:val="005A57F3"/>
    <w:rsid w:val="005A664B"/>
    <w:rsid w:val="005A6896"/>
    <w:rsid w:val="005A6FD5"/>
    <w:rsid w:val="005B0CF3"/>
    <w:rsid w:val="005B3494"/>
    <w:rsid w:val="005B3901"/>
    <w:rsid w:val="005B429E"/>
    <w:rsid w:val="005C0724"/>
    <w:rsid w:val="005C0750"/>
    <w:rsid w:val="005C2345"/>
    <w:rsid w:val="005C2EF3"/>
    <w:rsid w:val="005C343B"/>
    <w:rsid w:val="005C4970"/>
    <w:rsid w:val="005D00C6"/>
    <w:rsid w:val="005D136B"/>
    <w:rsid w:val="005D5684"/>
    <w:rsid w:val="005D5C62"/>
    <w:rsid w:val="005D7652"/>
    <w:rsid w:val="005E0BB0"/>
    <w:rsid w:val="005E100F"/>
    <w:rsid w:val="005E7A74"/>
    <w:rsid w:val="005E7E22"/>
    <w:rsid w:val="005F0662"/>
    <w:rsid w:val="005F0CA6"/>
    <w:rsid w:val="005F3CFB"/>
    <w:rsid w:val="005F5DDC"/>
    <w:rsid w:val="005F6E2B"/>
    <w:rsid w:val="00600384"/>
    <w:rsid w:val="00600D17"/>
    <w:rsid w:val="00601989"/>
    <w:rsid w:val="006029EF"/>
    <w:rsid w:val="0060536F"/>
    <w:rsid w:val="00605A8E"/>
    <w:rsid w:val="00607324"/>
    <w:rsid w:val="00607D62"/>
    <w:rsid w:val="0061097F"/>
    <w:rsid w:val="00610FF1"/>
    <w:rsid w:val="0061250C"/>
    <w:rsid w:val="00612E59"/>
    <w:rsid w:val="006167BD"/>
    <w:rsid w:val="00617CA7"/>
    <w:rsid w:val="006211F9"/>
    <w:rsid w:val="00622F48"/>
    <w:rsid w:val="00623B4A"/>
    <w:rsid w:val="006242BC"/>
    <w:rsid w:val="00625203"/>
    <w:rsid w:val="0062681D"/>
    <w:rsid w:val="0062688D"/>
    <w:rsid w:val="00631873"/>
    <w:rsid w:val="00631E10"/>
    <w:rsid w:val="0063527F"/>
    <w:rsid w:val="006423D1"/>
    <w:rsid w:val="00644106"/>
    <w:rsid w:val="006463D3"/>
    <w:rsid w:val="0065412C"/>
    <w:rsid w:val="006646CE"/>
    <w:rsid w:val="006657C9"/>
    <w:rsid w:val="006665A7"/>
    <w:rsid w:val="006704E5"/>
    <w:rsid w:val="00671BB8"/>
    <w:rsid w:val="00671BC6"/>
    <w:rsid w:val="00673694"/>
    <w:rsid w:val="00674A2A"/>
    <w:rsid w:val="00675711"/>
    <w:rsid w:val="00675BCC"/>
    <w:rsid w:val="00681003"/>
    <w:rsid w:val="00685240"/>
    <w:rsid w:val="00687B82"/>
    <w:rsid w:val="0069264E"/>
    <w:rsid w:val="00694AC1"/>
    <w:rsid w:val="00694D8C"/>
    <w:rsid w:val="006951CD"/>
    <w:rsid w:val="00697348"/>
    <w:rsid w:val="0069763F"/>
    <w:rsid w:val="006A1109"/>
    <w:rsid w:val="006A1A19"/>
    <w:rsid w:val="006A1AC9"/>
    <w:rsid w:val="006A2C28"/>
    <w:rsid w:val="006A34A4"/>
    <w:rsid w:val="006A53D4"/>
    <w:rsid w:val="006B0B14"/>
    <w:rsid w:val="006B107E"/>
    <w:rsid w:val="006B3940"/>
    <w:rsid w:val="006C285B"/>
    <w:rsid w:val="006C5799"/>
    <w:rsid w:val="006C63A3"/>
    <w:rsid w:val="006D0564"/>
    <w:rsid w:val="006D0ABA"/>
    <w:rsid w:val="006D4467"/>
    <w:rsid w:val="006D6BC9"/>
    <w:rsid w:val="006D6CC5"/>
    <w:rsid w:val="006D6F11"/>
    <w:rsid w:val="006D7B17"/>
    <w:rsid w:val="006E16B1"/>
    <w:rsid w:val="006E1D34"/>
    <w:rsid w:val="006E2BEE"/>
    <w:rsid w:val="006E4630"/>
    <w:rsid w:val="006E6E15"/>
    <w:rsid w:val="006F0041"/>
    <w:rsid w:val="006F1C69"/>
    <w:rsid w:val="006F437B"/>
    <w:rsid w:val="006F43A5"/>
    <w:rsid w:val="006F4B29"/>
    <w:rsid w:val="006F6EBE"/>
    <w:rsid w:val="00700AA2"/>
    <w:rsid w:val="00701134"/>
    <w:rsid w:val="0070531D"/>
    <w:rsid w:val="00710EA2"/>
    <w:rsid w:val="00712134"/>
    <w:rsid w:val="007148A2"/>
    <w:rsid w:val="00716188"/>
    <w:rsid w:val="00720B4C"/>
    <w:rsid w:val="007224DE"/>
    <w:rsid w:val="007249B5"/>
    <w:rsid w:val="0073113B"/>
    <w:rsid w:val="007338AF"/>
    <w:rsid w:val="00733AD0"/>
    <w:rsid w:val="00734A23"/>
    <w:rsid w:val="00734B5B"/>
    <w:rsid w:val="007377D5"/>
    <w:rsid w:val="00740AEF"/>
    <w:rsid w:val="0074199B"/>
    <w:rsid w:val="00742709"/>
    <w:rsid w:val="00744B7B"/>
    <w:rsid w:val="007457DC"/>
    <w:rsid w:val="00746752"/>
    <w:rsid w:val="007502CC"/>
    <w:rsid w:val="00754DF4"/>
    <w:rsid w:val="00757057"/>
    <w:rsid w:val="00760ABB"/>
    <w:rsid w:val="0076290F"/>
    <w:rsid w:val="0076601B"/>
    <w:rsid w:val="007661BD"/>
    <w:rsid w:val="0077003A"/>
    <w:rsid w:val="007769C1"/>
    <w:rsid w:val="007823BF"/>
    <w:rsid w:val="00783B26"/>
    <w:rsid w:val="00791568"/>
    <w:rsid w:val="00793210"/>
    <w:rsid w:val="007947EB"/>
    <w:rsid w:val="007963C4"/>
    <w:rsid w:val="00797273"/>
    <w:rsid w:val="007A24B2"/>
    <w:rsid w:val="007A3695"/>
    <w:rsid w:val="007A4E09"/>
    <w:rsid w:val="007B41DD"/>
    <w:rsid w:val="007B4FAA"/>
    <w:rsid w:val="007B5491"/>
    <w:rsid w:val="007B6DCA"/>
    <w:rsid w:val="007B7B63"/>
    <w:rsid w:val="007C03C3"/>
    <w:rsid w:val="007C1AEF"/>
    <w:rsid w:val="007C1D99"/>
    <w:rsid w:val="007C4CDC"/>
    <w:rsid w:val="007D04EE"/>
    <w:rsid w:val="007D1201"/>
    <w:rsid w:val="007D392E"/>
    <w:rsid w:val="007D49D9"/>
    <w:rsid w:val="007D6DE2"/>
    <w:rsid w:val="007E01E2"/>
    <w:rsid w:val="007E0F9D"/>
    <w:rsid w:val="007E1295"/>
    <w:rsid w:val="007E161C"/>
    <w:rsid w:val="007E671E"/>
    <w:rsid w:val="007F2988"/>
    <w:rsid w:val="007F3E06"/>
    <w:rsid w:val="007F5A61"/>
    <w:rsid w:val="007F5FA2"/>
    <w:rsid w:val="007F6267"/>
    <w:rsid w:val="007F674C"/>
    <w:rsid w:val="007F7409"/>
    <w:rsid w:val="007F7467"/>
    <w:rsid w:val="008014C6"/>
    <w:rsid w:val="008121E8"/>
    <w:rsid w:val="00812237"/>
    <w:rsid w:val="00814915"/>
    <w:rsid w:val="008174F2"/>
    <w:rsid w:val="008218B9"/>
    <w:rsid w:val="00824939"/>
    <w:rsid w:val="00825E7F"/>
    <w:rsid w:val="0082627B"/>
    <w:rsid w:val="00827AED"/>
    <w:rsid w:val="008349C3"/>
    <w:rsid w:val="00835198"/>
    <w:rsid w:val="00835C30"/>
    <w:rsid w:val="008378A2"/>
    <w:rsid w:val="0084328D"/>
    <w:rsid w:val="008438F7"/>
    <w:rsid w:val="00844E4D"/>
    <w:rsid w:val="00844F95"/>
    <w:rsid w:val="00845369"/>
    <w:rsid w:val="00847889"/>
    <w:rsid w:val="00850197"/>
    <w:rsid w:val="00852A71"/>
    <w:rsid w:val="008536FF"/>
    <w:rsid w:val="00855319"/>
    <w:rsid w:val="0086391C"/>
    <w:rsid w:val="0086405D"/>
    <w:rsid w:val="00864BE3"/>
    <w:rsid w:val="008665DA"/>
    <w:rsid w:val="00870429"/>
    <w:rsid w:val="00870AC3"/>
    <w:rsid w:val="00870E4B"/>
    <w:rsid w:val="00871440"/>
    <w:rsid w:val="00871C94"/>
    <w:rsid w:val="0087291B"/>
    <w:rsid w:val="008760E1"/>
    <w:rsid w:val="008767C5"/>
    <w:rsid w:val="0088121E"/>
    <w:rsid w:val="0088344F"/>
    <w:rsid w:val="00892F21"/>
    <w:rsid w:val="0089389B"/>
    <w:rsid w:val="008962C8"/>
    <w:rsid w:val="008964B8"/>
    <w:rsid w:val="008973B4"/>
    <w:rsid w:val="0089757D"/>
    <w:rsid w:val="008A0BA1"/>
    <w:rsid w:val="008A0D97"/>
    <w:rsid w:val="008A564E"/>
    <w:rsid w:val="008A6CEF"/>
    <w:rsid w:val="008B1DE5"/>
    <w:rsid w:val="008B3281"/>
    <w:rsid w:val="008B4CD7"/>
    <w:rsid w:val="008B4D8A"/>
    <w:rsid w:val="008B5690"/>
    <w:rsid w:val="008B6696"/>
    <w:rsid w:val="008B76EA"/>
    <w:rsid w:val="008B7DEC"/>
    <w:rsid w:val="008C56AD"/>
    <w:rsid w:val="008C58DB"/>
    <w:rsid w:val="008C6383"/>
    <w:rsid w:val="008C63E5"/>
    <w:rsid w:val="008C689F"/>
    <w:rsid w:val="008C7510"/>
    <w:rsid w:val="008D1BEE"/>
    <w:rsid w:val="008D2143"/>
    <w:rsid w:val="008D5826"/>
    <w:rsid w:val="008D72BB"/>
    <w:rsid w:val="008E095D"/>
    <w:rsid w:val="008E3E85"/>
    <w:rsid w:val="008E43A6"/>
    <w:rsid w:val="008E4E7C"/>
    <w:rsid w:val="008E66B1"/>
    <w:rsid w:val="008F7386"/>
    <w:rsid w:val="00900EBE"/>
    <w:rsid w:val="00901AAB"/>
    <w:rsid w:val="00901FC5"/>
    <w:rsid w:val="009035B9"/>
    <w:rsid w:val="00904AD6"/>
    <w:rsid w:val="009056AC"/>
    <w:rsid w:val="00911BEB"/>
    <w:rsid w:val="00912792"/>
    <w:rsid w:val="00912DF2"/>
    <w:rsid w:val="0091510B"/>
    <w:rsid w:val="00916683"/>
    <w:rsid w:val="00916980"/>
    <w:rsid w:val="00917979"/>
    <w:rsid w:val="00922F54"/>
    <w:rsid w:val="009240D3"/>
    <w:rsid w:val="00925B13"/>
    <w:rsid w:val="00930D5C"/>
    <w:rsid w:val="00931C0C"/>
    <w:rsid w:val="009326F9"/>
    <w:rsid w:val="00933990"/>
    <w:rsid w:val="00934175"/>
    <w:rsid w:val="0093474D"/>
    <w:rsid w:val="0093722B"/>
    <w:rsid w:val="0094273D"/>
    <w:rsid w:val="00944717"/>
    <w:rsid w:val="00946DBD"/>
    <w:rsid w:val="00946E60"/>
    <w:rsid w:val="00947049"/>
    <w:rsid w:val="009475A4"/>
    <w:rsid w:val="00950F72"/>
    <w:rsid w:val="009522C3"/>
    <w:rsid w:val="00954731"/>
    <w:rsid w:val="0095474F"/>
    <w:rsid w:val="009622E0"/>
    <w:rsid w:val="00967F6F"/>
    <w:rsid w:val="00971CF1"/>
    <w:rsid w:val="00973A6C"/>
    <w:rsid w:val="00973B1C"/>
    <w:rsid w:val="00974300"/>
    <w:rsid w:val="00975307"/>
    <w:rsid w:val="00975B1E"/>
    <w:rsid w:val="0097668A"/>
    <w:rsid w:val="0098055B"/>
    <w:rsid w:val="009815B9"/>
    <w:rsid w:val="0098207A"/>
    <w:rsid w:val="00982F6A"/>
    <w:rsid w:val="009835F8"/>
    <w:rsid w:val="0098477C"/>
    <w:rsid w:val="00992192"/>
    <w:rsid w:val="009955E2"/>
    <w:rsid w:val="00995E6B"/>
    <w:rsid w:val="00996AC7"/>
    <w:rsid w:val="009A3C5D"/>
    <w:rsid w:val="009A40C0"/>
    <w:rsid w:val="009A4F30"/>
    <w:rsid w:val="009A59BD"/>
    <w:rsid w:val="009A7B73"/>
    <w:rsid w:val="009B0787"/>
    <w:rsid w:val="009B13CF"/>
    <w:rsid w:val="009B5E1D"/>
    <w:rsid w:val="009B7F42"/>
    <w:rsid w:val="009C1272"/>
    <w:rsid w:val="009C14EA"/>
    <w:rsid w:val="009C35D1"/>
    <w:rsid w:val="009C4648"/>
    <w:rsid w:val="009C7057"/>
    <w:rsid w:val="009C762D"/>
    <w:rsid w:val="009C7F3D"/>
    <w:rsid w:val="009D1914"/>
    <w:rsid w:val="009D20D6"/>
    <w:rsid w:val="009D4A41"/>
    <w:rsid w:val="009D5A80"/>
    <w:rsid w:val="009D6370"/>
    <w:rsid w:val="009D6CF0"/>
    <w:rsid w:val="009D7F4F"/>
    <w:rsid w:val="009E00AB"/>
    <w:rsid w:val="009E0FB1"/>
    <w:rsid w:val="009E2DD1"/>
    <w:rsid w:val="009E3736"/>
    <w:rsid w:val="009F0263"/>
    <w:rsid w:val="009F1F52"/>
    <w:rsid w:val="009F3312"/>
    <w:rsid w:val="009F61CE"/>
    <w:rsid w:val="009F6FBC"/>
    <w:rsid w:val="009F7F96"/>
    <w:rsid w:val="00A0016D"/>
    <w:rsid w:val="00A03CE7"/>
    <w:rsid w:val="00A06973"/>
    <w:rsid w:val="00A06AEF"/>
    <w:rsid w:val="00A07838"/>
    <w:rsid w:val="00A07AC4"/>
    <w:rsid w:val="00A07F50"/>
    <w:rsid w:val="00A11131"/>
    <w:rsid w:val="00A11235"/>
    <w:rsid w:val="00A16E7A"/>
    <w:rsid w:val="00A16E92"/>
    <w:rsid w:val="00A206C7"/>
    <w:rsid w:val="00A219E6"/>
    <w:rsid w:val="00A223B4"/>
    <w:rsid w:val="00A2498D"/>
    <w:rsid w:val="00A275E8"/>
    <w:rsid w:val="00A309DC"/>
    <w:rsid w:val="00A33FF4"/>
    <w:rsid w:val="00A347C5"/>
    <w:rsid w:val="00A35EC0"/>
    <w:rsid w:val="00A4182C"/>
    <w:rsid w:val="00A4302B"/>
    <w:rsid w:val="00A44243"/>
    <w:rsid w:val="00A46C81"/>
    <w:rsid w:val="00A50393"/>
    <w:rsid w:val="00A50F63"/>
    <w:rsid w:val="00A51BE7"/>
    <w:rsid w:val="00A51C94"/>
    <w:rsid w:val="00A5240D"/>
    <w:rsid w:val="00A52A4B"/>
    <w:rsid w:val="00A56390"/>
    <w:rsid w:val="00A57274"/>
    <w:rsid w:val="00A60B9D"/>
    <w:rsid w:val="00A632D9"/>
    <w:rsid w:val="00A63A60"/>
    <w:rsid w:val="00A63C68"/>
    <w:rsid w:val="00A66BDA"/>
    <w:rsid w:val="00A70C11"/>
    <w:rsid w:val="00A72AFF"/>
    <w:rsid w:val="00A7629E"/>
    <w:rsid w:val="00A7687C"/>
    <w:rsid w:val="00A84D7F"/>
    <w:rsid w:val="00A86FF9"/>
    <w:rsid w:val="00A87FF9"/>
    <w:rsid w:val="00A92A7E"/>
    <w:rsid w:val="00A92F89"/>
    <w:rsid w:val="00A95537"/>
    <w:rsid w:val="00AA0752"/>
    <w:rsid w:val="00AA160C"/>
    <w:rsid w:val="00AA2B30"/>
    <w:rsid w:val="00AA3D4F"/>
    <w:rsid w:val="00AA5844"/>
    <w:rsid w:val="00AB03E1"/>
    <w:rsid w:val="00AB1C72"/>
    <w:rsid w:val="00AB3618"/>
    <w:rsid w:val="00AB69DB"/>
    <w:rsid w:val="00AB72CF"/>
    <w:rsid w:val="00AB7880"/>
    <w:rsid w:val="00AC272D"/>
    <w:rsid w:val="00AC3590"/>
    <w:rsid w:val="00AC64C7"/>
    <w:rsid w:val="00AC65DA"/>
    <w:rsid w:val="00AC6B1F"/>
    <w:rsid w:val="00AC7A7C"/>
    <w:rsid w:val="00AC7C71"/>
    <w:rsid w:val="00AD30AD"/>
    <w:rsid w:val="00AD43F0"/>
    <w:rsid w:val="00AD4FF8"/>
    <w:rsid w:val="00AD659E"/>
    <w:rsid w:val="00AE00A8"/>
    <w:rsid w:val="00AE4094"/>
    <w:rsid w:val="00AF161C"/>
    <w:rsid w:val="00AF2CE2"/>
    <w:rsid w:val="00AF3560"/>
    <w:rsid w:val="00AF4ACA"/>
    <w:rsid w:val="00AF518E"/>
    <w:rsid w:val="00AF5B80"/>
    <w:rsid w:val="00B02035"/>
    <w:rsid w:val="00B03279"/>
    <w:rsid w:val="00B11DA4"/>
    <w:rsid w:val="00B146B3"/>
    <w:rsid w:val="00B20341"/>
    <w:rsid w:val="00B23AA0"/>
    <w:rsid w:val="00B247F7"/>
    <w:rsid w:val="00B258E0"/>
    <w:rsid w:val="00B30979"/>
    <w:rsid w:val="00B31F93"/>
    <w:rsid w:val="00B3210D"/>
    <w:rsid w:val="00B330B0"/>
    <w:rsid w:val="00B34C8B"/>
    <w:rsid w:val="00B355F9"/>
    <w:rsid w:val="00B365D4"/>
    <w:rsid w:val="00B36E7C"/>
    <w:rsid w:val="00B376CD"/>
    <w:rsid w:val="00B4249C"/>
    <w:rsid w:val="00B44327"/>
    <w:rsid w:val="00B45933"/>
    <w:rsid w:val="00B50EF2"/>
    <w:rsid w:val="00B54516"/>
    <w:rsid w:val="00B551C6"/>
    <w:rsid w:val="00B561CC"/>
    <w:rsid w:val="00B64EB8"/>
    <w:rsid w:val="00B65CDC"/>
    <w:rsid w:val="00B714AE"/>
    <w:rsid w:val="00B725E2"/>
    <w:rsid w:val="00B74C07"/>
    <w:rsid w:val="00B80338"/>
    <w:rsid w:val="00B8096A"/>
    <w:rsid w:val="00B81B1F"/>
    <w:rsid w:val="00B8274A"/>
    <w:rsid w:val="00B83555"/>
    <w:rsid w:val="00B84119"/>
    <w:rsid w:val="00B91325"/>
    <w:rsid w:val="00B921BB"/>
    <w:rsid w:val="00B93187"/>
    <w:rsid w:val="00B944D2"/>
    <w:rsid w:val="00B94629"/>
    <w:rsid w:val="00B96AE2"/>
    <w:rsid w:val="00B97F1D"/>
    <w:rsid w:val="00BA0D50"/>
    <w:rsid w:val="00BA2450"/>
    <w:rsid w:val="00BA35B2"/>
    <w:rsid w:val="00BA3A2D"/>
    <w:rsid w:val="00BA7329"/>
    <w:rsid w:val="00BA759A"/>
    <w:rsid w:val="00BA7777"/>
    <w:rsid w:val="00BB2337"/>
    <w:rsid w:val="00BB2590"/>
    <w:rsid w:val="00BB46BE"/>
    <w:rsid w:val="00BB6A6A"/>
    <w:rsid w:val="00BC772A"/>
    <w:rsid w:val="00BD2256"/>
    <w:rsid w:val="00BD70D9"/>
    <w:rsid w:val="00BE0D21"/>
    <w:rsid w:val="00BE16EA"/>
    <w:rsid w:val="00BE20CC"/>
    <w:rsid w:val="00BE2F99"/>
    <w:rsid w:val="00BE6DA0"/>
    <w:rsid w:val="00BE7383"/>
    <w:rsid w:val="00BF4674"/>
    <w:rsid w:val="00BF7A68"/>
    <w:rsid w:val="00BF7A7F"/>
    <w:rsid w:val="00BF7F6F"/>
    <w:rsid w:val="00C042C8"/>
    <w:rsid w:val="00C067AC"/>
    <w:rsid w:val="00C06AE5"/>
    <w:rsid w:val="00C1085D"/>
    <w:rsid w:val="00C11489"/>
    <w:rsid w:val="00C11DDD"/>
    <w:rsid w:val="00C135EB"/>
    <w:rsid w:val="00C13CA2"/>
    <w:rsid w:val="00C13FCD"/>
    <w:rsid w:val="00C140DA"/>
    <w:rsid w:val="00C15B94"/>
    <w:rsid w:val="00C16CE9"/>
    <w:rsid w:val="00C20048"/>
    <w:rsid w:val="00C20332"/>
    <w:rsid w:val="00C20C4F"/>
    <w:rsid w:val="00C21BEE"/>
    <w:rsid w:val="00C22A28"/>
    <w:rsid w:val="00C26D8F"/>
    <w:rsid w:val="00C34C4B"/>
    <w:rsid w:val="00C37527"/>
    <w:rsid w:val="00C44BBA"/>
    <w:rsid w:val="00C45084"/>
    <w:rsid w:val="00C4519F"/>
    <w:rsid w:val="00C46EF9"/>
    <w:rsid w:val="00C47E20"/>
    <w:rsid w:val="00C55EE1"/>
    <w:rsid w:val="00C600F8"/>
    <w:rsid w:val="00C60735"/>
    <w:rsid w:val="00C61EE1"/>
    <w:rsid w:val="00C64D62"/>
    <w:rsid w:val="00C671B1"/>
    <w:rsid w:val="00C67444"/>
    <w:rsid w:val="00C67E55"/>
    <w:rsid w:val="00C71711"/>
    <w:rsid w:val="00C71F7E"/>
    <w:rsid w:val="00C72BE6"/>
    <w:rsid w:val="00C73FC1"/>
    <w:rsid w:val="00C74108"/>
    <w:rsid w:val="00C74CC7"/>
    <w:rsid w:val="00C76217"/>
    <w:rsid w:val="00C76DC2"/>
    <w:rsid w:val="00C7706E"/>
    <w:rsid w:val="00C80B90"/>
    <w:rsid w:val="00C822D4"/>
    <w:rsid w:val="00C936EB"/>
    <w:rsid w:val="00C96EE5"/>
    <w:rsid w:val="00CA3EB3"/>
    <w:rsid w:val="00CA4DFA"/>
    <w:rsid w:val="00CA4E68"/>
    <w:rsid w:val="00CA570F"/>
    <w:rsid w:val="00CA6C6A"/>
    <w:rsid w:val="00CA737B"/>
    <w:rsid w:val="00CB28E1"/>
    <w:rsid w:val="00CB300F"/>
    <w:rsid w:val="00CB3F02"/>
    <w:rsid w:val="00CC13C0"/>
    <w:rsid w:val="00CC4989"/>
    <w:rsid w:val="00CD2E23"/>
    <w:rsid w:val="00CD344A"/>
    <w:rsid w:val="00CD3626"/>
    <w:rsid w:val="00CD6687"/>
    <w:rsid w:val="00CD6E54"/>
    <w:rsid w:val="00CE1656"/>
    <w:rsid w:val="00CE1F77"/>
    <w:rsid w:val="00CE2F7F"/>
    <w:rsid w:val="00CE3B08"/>
    <w:rsid w:val="00CE65FB"/>
    <w:rsid w:val="00CF11A9"/>
    <w:rsid w:val="00CF1D09"/>
    <w:rsid w:val="00CF47B9"/>
    <w:rsid w:val="00CF686F"/>
    <w:rsid w:val="00CF7050"/>
    <w:rsid w:val="00CF73D4"/>
    <w:rsid w:val="00CF7CAC"/>
    <w:rsid w:val="00D00DAC"/>
    <w:rsid w:val="00D01657"/>
    <w:rsid w:val="00D01881"/>
    <w:rsid w:val="00D040AA"/>
    <w:rsid w:val="00D110A6"/>
    <w:rsid w:val="00D13DFD"/>
    <w:rsid w:val="00D1574B"/>
    <w:rsid w:val="00D1680A"/>
    <w:rsid w:val="00D2748B"/>
    <w:rsid w:val="00D31EE7"/>
    <w:rsid w:val="00D35963"/>
    <w:rsid w:val="00D41CBD"/>
    <w:rsid w:val="00D41F62"/>
    <w:rsid w:val="00D45B48"/>
    <w:rsid w:val="00D50E27"/>
    <w:rsid w:val="00D534A6"/>
    <w:rsid w:val="00D55668"/>
    <w:rsid w:val="00D55890"/>
    <w:rsid w:val="00D5693A"/>
    <w:rsid w:val="00D56AC9"/>
    <w:rsid w:val="00D57E1D"/>
    <w:rsid w:val="00D57E68"/>
    <w:rsid w:val="00D600F2"/>
    <w:rsid w:val="00D626B4"/>
    <w:rsid w:val="00D6523C"/>
    <w:rsid w:val="00D65789"/>
    <w:rsid w:val="00D65AB7"/>
    <w:rsid w:val="00D66B5A"/>
    <w:rsid w:val="00D678F2"/>
    <w:rsid w:val="00D71829"/>
    <w:rsid w:val="00D80BD2"/>
    <w:rsid w:val="00D81AEF"/>
    <w:rsid w:val="00D83C40"/>
    <w:rsid w:val="00D9138D"/>
    <w:rsid w:val="00D9227B"/>
    <w:rsid w:val="00D937F1"/>
    <w:rsid w:val="00D93953"/>
    <w:rsid w:val="00D97CDE"/>
    <w:rsid w:val="00DA1DDE"/>
    <w:rsid w:val="00DA21FA"/>
    <w:rsid w:val="00DA6403"/>
    <w:rsid w:val="00DA6F4D"/>
    <w:rsid w:val="00DB5074"/>
    <w:rsid w:val="00DB54EA"/>
    <w:rsid w:val="00DB5863"/>
    <w:rsid w:val="00DB5BDC"/>
    <w:rsid w:val="00DB5C84"/>
    <w:rsid w:val="00DB697E"/>
    <w:rsid w:val="00DC043A"/>
    <w:rsid w:val="00DC264D"/>
    <w:rsid w:val="00DC351D"/>
    <w:rsid w:val="00DC42ED"/>
    <w:rsid w:val="00DC50F7"/>
    <w:rsid w:val="00DC57A9"/>
    <w:rsid w:val="00DD0C1F"/>
    <w:rsid w:val="00DD2B04"/>
    <w:rsid w:val="00DD300A"/>
    <w:rsid w:val="00DD3C72"/>
    <w:rsid w:val="00DD542E"/>
    <w:rsid w:val="00DD578C"/>
    <w:rsid w:val="00DD7680"/>
    <w:rsid w:val="00DE02C1"/>
    <w:rsid w:val="00DE0710"/>
    <w:rsid w:val="00DE1F00"/>
    <w:rsid w:val="00DE2AEA"/>
    <w:rsid w:val="00DE70DC"/>
    <w:rsid w:val="00DE7A67"/>
    <w:rsid w:val="00DE7BE9"/>
    <w:rsid w:val="00DF16E5"/>
    <w:rsid w:val="00DF5262"/>
    <w:rsid w:val="00DF5DA2"/>
    <w:rsid w:val="00DF715A"/>
    <w:rsid w:val="00DF79C8"/>
    <w:rsid w:val="00E01915"/>
    <w:rsid w:val="00E01A93"/>
    <w:rsid w:val="00E07420"/>
    <w:rsid w:val="00E07CCB"/>
    <w:rsid w:val="00E103BF"/>
    <w:rsid w:val="00E11292"/>
    <w:rsid w:val="00E120F6"/>
    <w:rsid w:val="00E126EC"/>
    <w:rsid w:val="00E137D6"/>
    <w:rsid w:val="00E13B3E"/>
    <w:rsid w:val="00E15F0B"/>
    <w:rsid w:val="00E16AA7"/>
    <w:rsid w:val="00E2041E"/>
    <w:rsid w:val="00E22495"/>
    <w:rsid w:val="00E22E8C"/>
    <w:rsid w:val="00E2461D"/>
    <w:rsid w:val="00E24849"/>
    <w:rsid w:val="00E25D52"/>
    <w:rsid w:val="00E26700"/>
    <w:rsid w:val="00E2777F"/>
    <w:rsid w:val="00E3087C"/>
    <w:rsid w:val="00E315C9"/>
    <w:rsid w:val="00E319A1"/>
    <w:rsid w:val="00E335F1"/>
    <w:rsid w:val="00E33B88"/>
    <w:rsid w:val="00E36FFA"/>
    <w:rsid w:val="00E41DC9"/>
    <w:rsid w:val="00E41F28"/>
    <w:rsid w:val="00E42EB4"/>
    <w:rsid w:val="00E44EA0"/>
    <w:rsid w:val="00E46EB8"/>
    <w:rsid w:val="00E50C86"/>
    <w:rsid w:val="00E51117"/>
    <w:rsid w:val="00E515A9"/>
    <w:rsid w:val="00E5208C"/>
    <w:rsid w:val="00E560C1"/>
    <w:rsid w:val="00E5694A"/>
    <w:rsid w:val="00E60AB2"/>
    <w:rsid w:val="00E621DA"/>
    <w:rsid w:val="00E648AF"/>
    <w:rsid w:val="00E72EC5"/>
    <w:rsid w:val="00E7369D"/>
    <w:rsid w:val="00E7402F"/>
    <w:rsid w:val="00E744BE"/>
    <w:rsid w:val="00E81332"/>
    <w:rsid w:val="00E81A90"/>
    <w:rsid w:val="00E821C0"/>
    <w:rsid w:val="00E84205"/>
    <w:rsid w:val="00E85DBF"/>
    <w:rsid w:val="00E86ECD"/>
    <w:rsid w:val="00E875C8"/>
    <w:rsid w:val="00E95327"/>
    <w:rsid w:val="00E9784E"/>
    <w:rsid w:val="00E97CE3"/>
    <w:rsid w:val="00EA1B04"/>
    <w:rsid w:val="00EA3B5E"/>
    <w:rsid w:val="00EA5A58"/>
    <w:rsid w:val="00EB26C8"/>
    <w:rsid w:val="00EB45F1"/>
    <w:rsid w:val="00EB478B"/>
    <w:rsid w:val="00EB4CD0"/>
    <w:rsid w:val="00EC04AA"/>
    <w:rsid w:val="00EC0B85"/>
    <w:rsid w:val="00EC1A11"/>
    <w:rsid w:val="00EC2367"/>
    <w:rsid w:val="00EC23B6"/>
    <w:rsid w:val="00EE008B"/>
    <w:rsid w:val="00EE0609"/>
    <w:rsid w:val="00EE0D6B"/>
    <w:rsid w:val="00EE3BA7"/>
    <w:rsid w:val="00EE5342"/>
    <w:rsid w:val="00EF1055"/>
    <w:rsid w:val="00EF1CB5"/>
    <w:rsid w:val="00EF26AB"/>
    <w:rsid w:val="00EF3A0E"/>
    <w:rsid w:val="00EF6308"/>
    <w:rsid w:val="00F005DC"/>
    <w:rsid w:val="00F01E04"/>
    <w:rsid w:val="00F035E9"/>
    <w:rsid w:val="00F0447F"/>
    <w:rsid w:val="00F04828"/>
    <w:rsid w:val="00F04E62"/>
    <w:rsid w:val="00F0793D"/>
    <w:rsid w:val="00F07FDB"/>
    <w:rsid w:val="00F165B7"/>
    <w:rsid w:val="00F2270F"/>
    <w:rsid w:val="00F32D1C"/>
    <w:rsid w:val="00F33392"/>
    <w:rsid w:val="00F3457D"/>
    <w:rsid w:val="00F34EAE"/>
    <w:rsid w:val="00F3597F"/>
    <w:rsid w:val="00F42D11"/>
    <w:rsid w:val="00F43BE5"/>
    <w:rsid w:val="00F43D0D"/>
    <w:rsid w:val="00F551F6"/>
    <w:rsid w:val="00F552CB"/>
    <w:rsid w:val="00F579CA"/>
    <w:rsid w:val="00F60828"/>
    <w:rsid w:val="00F61777"/>
    <w:rsid w:val="00F62E04"/>
    <w:rsid w:val="00F63C67"/>
    <w:rsid w:val="00F65D60"/>
    <w:rsid w:val="00F7129A"/>
    <w:rsid w:val="00F714D1"/>
    <w:rsid w:val="00F7314A"/>
    <w:rsid w:val="00F802DB"/>
    <w:rsid w:val="00F80349"/>
    <w:rsid w:val="00F82694"/>
    <w:rsid w:val="00F86165"/>
    <w:rsid w:val="00F8671C"/>
    <w:rsid w:val="00F87293"/>
    <w:rsid w:val="00F87CBB"/>
    <w:rsid w:val="00F910CE"/>
    <w:rsid w:val="00F91216"/>
    <w:rsid w:val="00F972ED"/>
    <w:rsid w:val="00FA100D"/>
    <w:rsid w:val="00FA1C8C"/>
    <w:rsid w:val="00FA37A0"/>
    <w:rsid w:val="00FA5430"/>
    <w:rsid w:val="00FA7905"/>
    <w:rsid w:val="00FB2A08"/>
    <w:rsid w:val="00FB325F"/>
    <w:rsid w:val="00FB3957"/>
    <w:rsid w:val="00FB4C15"/>
    <w:rsid w:val="00FB552D"/>
    <w:rsid w:val="00FB57D0"/>
    <w:rsid w:val="00FB60B7"/>
    <w:rsid w:val="00FB6499"/>
    <w:rsid w:val="00FB6624"/>
    <w:rsid w:val="00FC1759"/>
    <w:rsid w:val="00FC5A03"/>
    <w:rsid w:val="00FC65EB"/>
    <w:rsid w:val="00FD308E"/>
    <w:rsid w:val="00FD394A"/>
    <w:rsid w:val="00FD3DEA"/>
    <w:rsid w:val="00FD5F88"/>
    <w:rsid w:val="00FE0C8A"/>
    <w:rsid w:val="00FE0D53"/>
    <w:rsid w:val="00FE131B"/>
    <w:rsid w:val="00FE294D"/>
    <w:rsid w:val="00FE3AA1"/>
    <w:rsid w:val="00FE3D94"/>
    <w:rsid w:val="00FE4DFB"/>
    <w:rsid w:val="00FE6AA6"/>
    <w:rsid w:val="00FE705B"/>
    <w:rsid w:val="00FF0448"/>
    <w:rsid w:val="00FF2688"/>
    <w:rsid w:val="00FF3E51"/>
    <w:rsid w:val="00FF40BB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9D79E0"/>
  <w15:docId w15:val="{B02ED5C4-1109-416D-9009-66B705B8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E0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B8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1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4D1B8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647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1CF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1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6B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6B3"/>
    <w:rPr>
      <w:sz w:val="22"/>
      <w:szCs w:val="22"/>
      <w:lang w:eastAsia="en-US"/>
    </w:rPr>
  </w:style>
  <w:style w:type="paragraph" w:customStyle="1" w:styleId="Default">
    <w:name w:val="Default"/>
    <w:rsid w:val="000877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styleId="111111">
    <w:name w:val="Outline List 2"/>
    <w:basedOn w:val="Bezlisty"/>
    <w:rsid w:val="00FF0448"/>
    <w:pPr>
      <w:numPr>
        <w:numId w:val="2"/>
      </w:numPr>
    </w:pPr>
  </w:style>
  <w:style w:type="paragraph" w:customStyle="1" w:styleId="jarostyl">
    <w:name w:val="jaro_styl"/>
    <w:basedOn w:val="Normalny"/>
    <w:rsid w:val="00FF0448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jarostylZlewej0cmPierwszywiersz0cm">
    <w:name w:val="Styl jaro_styl + Z lewej:  0 cm Pierwszy wiersz:  0 cm"/>
    <w:basedOn w:val="jarostyl"/>
    <w:rsid w:val="00FF0448"/>
    <w:pPr>
      <w:numPr>
        <w:numId w:val="0"/>
      </w:numPr>
    </w:pPr>
    <w:rPr>
      <w:szCs w:val="20"/>
    </w:rPr>
  </w:style>
  <w:style w:type="paragraph" w:customStyle="1" w:styleId="Tekstpodstawowy21">
    <w:name w:val="Tekst podstawowy 21"/>
    <w:basedOn w:val="Normalny"/>
    <w:rsid w:val="00FF0448"/>
    <w:pPr>
      <w:suppressAutoHyphens/>
      <w:spacing w:after="0" w:line="240" w:lineRule="auto"/>
      <w:jc w:val="both"/>
    </w:pPr>
    <w:rPr>
      <w:rFonts w:ascii="Times" w:eastAsia="Times New Roman" w:hAnsi="Times"/>
      <w:color w:val="000000"/>
      <w:sz w:val="24"/>
      <w:szCs w:val="20"/>
      <w:lang w:eastAsia="ar-SA"/>
    </w:rPr>
  </w:style>
  <w:style w:type="character" w:styleId="Pogrubienie">
    <w:name w:val="Strong"/>
    <w:basedOn w:val="Domylnaczcionkaakapitu"/>
    <w:qFormat/>
    <w:rsid w:val="00967F6F"/>
    <w:rPr>
      <w:b/>
      <w:bCs/>
    </w:rPr>
  </w:style>
  <w:style w:type="table" w:styleId="Tabela-Siatka">
    <w:name w:val="Table Grid"/>
    <w:basedOn w:val="Standardowy"/>
    <w:uiPriority w:val="59"/>
    <w:unhideWhenUsed/>
    <w:rsid w:val="00967F6F"/>
    <w:pPr>
      <w:spacing w:beforeAutospacing="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AF518E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44106"/>
    <w:pPr>
      <w:spacing w:before="200" w:line="32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4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4E09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unhideWhenUsed/>
    <w:rsid w:val="00406952"/>
    <w:pPr>
      <w:spacing w:beforeAutospacing="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5D1B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Calibri"/>
      <w:kern w:val="3"/>
      <w:sz w:val="24"/>
      <w:szCs w:val="24"/>
      <w:lang w:eastAsia="en-US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1E7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FontStyle12">
    <w:name w:val="Font Style12"/>
    <w:uiPriority w:val="99"/>
    <w:rsid w:val="00A5240D"/>
    <w:rPr>
      <w:rFonts w:ascii="Calibri" w:hAnsi="Calibri" w:cs="Calibri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5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5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5D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1295"/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944"/>
    <w:rPr>
      <w:color w:val="605E5C"/>
      <w:shd w:val="clear" w:color="auto" w:fill="E1DFDD"/>
    </w:rPr>
  </w:style>
  <w:style w:type="character" w:customStyle="1" w:styleId="xbe">
    <w:name w:val="_xbe"/>
    <w:rsid w:val="00D66B5A"/>
  </w:style>
  <w:style w:type="character" w:styleId="Uwydatnienie">
    <w:name w:val="Emphasis"/>
    <w:basedOn w:val="Domylnaczcionkaakapitu"/>
    <w:uiPriority w:val="20"/>
    <w:qFormat/>
    <w:rsid w:val="00973B1C"/>
    <w:rPr>
      <w:i/>
      <w:iCs/>
    </w:rPr>
  </w:style>
  <w:style w:type="numbering" w:customStyle="1" w:styleId="Biecalista1">
    <w:name w:val="Bieżąca lista1"/>
    <w:uiPriority w:val="99"/>
    <w:rsid w:val="00EC1A11"/>
    <w:pPr>
      <w:numPr>
        <w:numId w:val="19"/>
      </w:numPr>
    </w:pPr>
  </w:style>
  <w:style w:type="numbering" w:customStyle="1" w:styleId="Biecalista2">
    <w:name w:val="Bieżąca lista2"/>
    <w:uiPriority w:val="99"/>
    <w:rsid w:val="00364489"/>
    <w:pPr>
      <w:numPr>
        <w:numId w:val="20"/>
      </w:numPr>
    </w:pPr>
  </w:style>
  <w:style w:type="numbering" w:customStyle="1" w:styleId="Biecalista3">
    <w:name w:val="Bieżąca lista3"/>
    <w:uiPriority w:val="99"/>
    <w:rsid w:val="009522C3"/>
    <w:pPr>
      <w:numPr>
        <w:numId w:val="21"/>
      </w:numPr>
    </w:pPr>
  </w:style>
  <w:style w:type="numbering" w:customStyle="1" w:styleId="Biecalista4">
    <w:name w:val="Bieżąca lista4"/>
    <w:uiPriority w:val="99"/>
    <w:rsid w:val="009522C3"/>
    <w:pPr>
      <w:numPr>
        <w:numId w:val="22"/>
      </w:numPr>
    </w:pPr>
  </w:style>
  <w:style w:type="numbering" w:customStyle="1" w:styleId="Biecalista5">
    <w:name w:val="Bieżąca lista5"/>
    <w:uiPriority w:val="99"/>
    <w:rsid w:val="009522C3"/>
    <w:pPr>
      <w:numPr>
        <w:numId w:val="23"/>
      </w:numPr>
    </w:pPr>
  </w:style>
  <w:style w:type="numbering" w:customStyle="1" w:styleId="Biecalista6">
    <w:name w:val="Bieżąca lista6"/>
    <w:uiPriority w:val="99"/>
    <w:rsid w:val="00A35EC0"/>
    <w:pPr>
      <w:numPr>
        <w:numId w:val="24"/>
      </w:numPr>
    </w:pPr>
  </w:style>
  <w:style w:type="numbering" w:customStyle="1" w:styleId="Biecalista7">
    <w:name w:val="Bieżąca lista7"/>
    <w:uiPriority w:val="99"/>
    <w:rsid w:val="00A35EC0"/>
    <w:pPr>
      <w:numPr>
        <w:numId w:val="25"/>
      </w:numPr>
    </w:pPr>
  </w:style>
  <w:style w:type="numbering" w:customStyle="1" w:styleId="Biecalista8">
    <w:name w:val="Bieżąca lista8"/>
    <w:uiPriority w:val="99"/>
    <w:rsid w:val="00A35EC0"/>
    <w:pPr>
      <w:numPr>
        <w:numId w:val="26"/>
      </w:numPr>
    </w:pPr>
  </w:style>
  <w:style w:type="numbering" w:customStyle="1" w:styleId="Biecalista9">
    <w:name w:val="Bieżąca lista9"/>
    <w:uiPriority w:val="99"/>
    <w:rsid w:val="00A35EC0"/>
    <w:pPr>
      <w:numPr>
        <w:numId w:val="27"/>
      </w:numPr>
    </w:pPr>
  </w:style>
  <w:style w:type="numbering" w:customStyle="1" w:styleId="Biecalista10">
    <w:name w:val="Bieżąca lista10"/>
    <w:uiPriority w:val="99"/>
    <w:rsid w:val="00A35EC0"/>
    <w:pPr>
      <w:numPr>
        <w:numId w:val="28"/>
      </w:numPr>
    </w:pPr>
  </w:style>
  <w:style w:type="numbering" w:customStyle="1" w:styleId="Biecalista11">
    <w:name w:val="Bieżąca lista11"/>
    <w:uiPriority w:val="99"/>
    <w:rsid w:val="00A35EC0"/>
    <w:pPr>
      <w:numPr>
        <w:numId w:val="29"/>
      </w:numPr>
    </w:pPr>
  </w:style>
  <w:style w:type="paragraph" w:styleId="Poprawka">
    <w:name w:val="Revision"/>
    <w:hidden/>
    <w:uiPriority w:val="99"/>
    <w:semiHidden/>
    <w:rsid w:val="00B54516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B7DE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21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350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309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19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09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63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084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82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2004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38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586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436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56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81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7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D4FA-6B00-4328-9A5D-77CBA640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17</Pages>
  <Words>8632</Words>
  <Characters>51795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Łysik Wojciech</dc:creator>
  <cp:lastModifiedBy>CENTRUM EDUKACJI I ZARZĄDZANIA KORPORACJA ROMANISZYN SP. Z O.O.</cp:lastModifiedBy>
  <cp:revision>31</cp:revision>
  <cp:lastPrinted>2025-02-06T18:11:00Z</cp:lastPrinted>
  <dcterms:created xsi:type="dcterms:W3CDTF">2024-10-27T20:16:00Z</dcterms:created>
  <dcterms:modified xsi:type="dcterms:W3CDTF">2025-02-06T18:12:00Z</dcterms:modified>
</cp:coreProperties>
</file>