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D5E6" w14:textId="77777777" w:rsidR="00E31986" w:rsidRPr="00C04EC9" w:rsidRDefault="00B34B9A">
      <w:pPr>
        <w:spacing w:after="14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4EC9">
        <w:rPr>
          <w:rFonts w:ascii="Times New Roman" w:eastAsia="Times New Roman" w:hAnsi="Times New Roman" w:cs="Times New Roman"/>
          <w:b/>
          <w:sz w:val="20"/>
          <w:szCs w:val="20"/>
        </w:rPr>
        <w:t>Załącznik nr 2 Zestawienie zamawianego sprzętu</w:t>
      </w:r>
    </w:p>
    <w:p w14:paraId="2208AD3A" w14:textId="4CED7E10" w:rsidR="00322832" w:rsidRPr="00C04EC9" w:rsidRDefault="00322832" w:rsidP="00322832">
      <w:pPr>
        <w:spacing w:after="140" w:line="288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04EC9">
        <w:rPr>
          <w:rFonts w:ascii="Times New Roman" w:eastAsia="Times New Roman" w:hAnsi="Times New Roman" w:cs="Times New Roman"/>
          <w:bCs/>
          <w:sz w:val="20"/>
          <w:szCs w:val="20"/>
        </w:rPr>
        <w:t>RI.</w:t>
      </w:r>
      <w:r w:rsidR="00C04EC9" w:rsidRPr="00C04EC9">
        <w:rPr>
          <w:rFonts w:ascii="Times New Roman" w:eastAsia="Times New Roman" w:hAnsi="Times New Roman" w:cs="Times New Roman"/>
          <w:bCs/>
          <w:sz w:val="20"/>
          <w:szCs w:val="20"/>
        </w:rPr>
        <w:t>PI</w:t>
      </w:r>
      <w:r w:rsidRPr="00C04EC9">
        <w:rPr>
          <w:rFonts w:ascii="Times New Roman" w:eastAsia="Times New Roman" w:hAnsi="Times New Roman" w:cs="Times New Roman"/>
          <w:bCs/>
          <w:sz w:val="20"/>
          <w:szCs w:val="20"/>
        </w:rPr>
        <w:t>.272.</w:t>
      </w:r>
      <w:r w:rsidR="00C04EC9" w:rsidRPr="00C04EC9">
        <w:rPr>
          <w:rFonts w:ascii="Times New Roman" w:eastAsia="Times New Roman" w:hAnsi="Times New Roman" w:cs="Times New Roman"/>
          <w:bCs/>
          <w:sz w:val="20"/>
          <w:szCs w:val="20"/>
        </w:rPr>
        <w:t>11</w:t>
      </w:r>
      <w:r w:rsidRPr="00C04EC9">
        <w:rPr>
          <w:rFonts w:ascii="Times New Roman" w:eastAsia="Times New Roman" w:hAnsi="Times New Roman" w:cs="Times New Roman"/>
          <w:bCs/>
          <w:sz w:val="20"/>
          <w:szCs w:val="20"/>
        </w:rPr>
        <w:t>.202</w:t>
      </w:r>
      <w:r w:rsidR="00C04EC9" w:rsidRPr="00C04EC9">
        <w:rPr>
          <w:rFonts w:ascii="Times New Roman" w:eastAsia="Times New Roman" w:hAnsi="Times New Roman" w:cs="Times New Roman"/>
          <w:bCs/>
          <w:sz w:val="20"/>
          <w:szCs w:val="20"/>
        </w:rPr>
        <w:t>5</w:t>
      </w:r>
    </w:p>
    <w:p w14:paraId="2C9775D4" w14:textId="77777777" w:rsidR="00A0628F" w:rsidRDefault="00A0628F" w:rsidP="00A0628F">
      <w:pPr>
        <w:spacing w:after="14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BCDE4" w14:textId="0AB96097" w:rsidR="00E31986" w:rsidRPr="006F3707" w:rsidRDefault="00B34B9A" w:rsidP="00A0628F">
      <w:pPr>
        <w:spacing w:after="14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28F">
        <w:rPr>
          <w:rFonts w:ascii="Times New Roman" w:eastAsia="Times New Roman" w:hAnsi="Times New Roman" w:cs="Times New Roman"/>
          <w:b/>
        </w:rPr>
        <w:t xml:space="preserve">Zestawienie zamawianego sprzętu </w:t>
      </w:r>
      <w:r>
        <w:rPr>
          <w:rFonts w:ascii="Times New Roman" w:eastAsia="Times New Roman" w:hAnsi="Times New Roman" w:cs="Times New Roman"/>
          <w:b/>
        </w:rPr>
        <w:t>–</w:t>
      </w:r>
      <w:r w:rsidRPr="00A0628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Dostawa i montaż</w:t>
      </w:r>
      <w:r w:rsidR="006F3707" w:rsidRPr="006F3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zestawu </w:t>
      </w:r>
      <w:r w:rsidR="008B3364">
        <w:rPr>
          <w:rFonts w:ascii="Times New Roman" w:eastAsia="Times New Roman" w:hAnsi="Times New Roman" w:cs="Times New Roman"/>
          <w:color w:val="000000"/>
        </w:rPr>
        <w:t xml:space="preserve">pomocy dydaktycznych do zajęć z robotyki </w:t>
      </w:r>
      <w:r w:rsidR="006F3707" w:rsidRPr="006F3707">
        <w:rPr>
          <w:rFonts w:ascii="Times New Roman" w:hAnsi="Times New Roman" w:cs="Times New Roman"/>
          <w:sz w:val="24"/>
          <w:szCs w:val="24"/>
        </w:rPr>
        <w:t>w Szkole Podstawowej im. Pierwszego Marszałka Polski Józefa Piłsudskiego</w:t>
      </w:r>
      <w:r w:rsidR="008B336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F3707" w:rsidRPr="006F3707">
        <w:rPr>
          <w:rFonts w:ascii="Times New Roman" w:hAnsi="Times New Roman" w:cs="Times New Roman"/>
          <w:sz w:val="24"/>
          <w:szCs w:val="24"/>
        </w:rPr>
        <w:t xml:space="preserve"> w Nowych Zdunach</w:t>
      </w:r>
    </w:p>
    <w:tbl>
      <w:tblPr>
        <w:tblW w:w="98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7"/>
        <w:gridCol w:w="5950"/>
        <w:gridCol w:w="1026"/>
      </w:tblGrid>
      <w:tr w:rsidR="008B3364" w14:paraId="45A6A343" w14:textId="77777777" w:rsidTr="008B3364">
        <w:trPr>
          <w:trHeight w:val="425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14:paraId="61D40D36" w14:textId="77777777" w:rsidR="008B3364" w:rsidRPr="008B3364" w:rsidRDefault="008B3364" w:rsidP="00FD74E5">
            <w:pPr>
              <w:rPr>
                <w:rFonts w:eastAsia="Calibri"/>
                <w:bCs/>
              </w:rPr>
            </w:pPr>
            <w:proofErr w:type="spellStart"/>
            <w:r w:rsidRPr="008B3364">
              <w:rPr>
                <w:rFonts w:eastAsia="Calibri"/>
                <w:bCs/>
              </w:rPr>
              <w:t>Lp</w:t>
            </w:r>
            <w:proofErr w:type="spellEnd"/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14:paraId="1F0BAF1B" w14:textId="77777777" w:rsidR="008B3364" w:rsidRPr="008B3364" w:rsidRDefault="008B3364" w:rsidP="00FD74E5">
            <w:pPr>
              <w:jc w:val="center"/>
              <w:rPr>
                <w:rFonts w:eastAsia="Calibri"/>
                <w:bCs/>
              </w:rPr>
            </w:pPr>
            <w:r w:rsidRPr="008B3364">
              <w:rPr>
                <w:rFonts w:eastAsia="Calibri"/>
                <w:bCs/>
              </w:rPr>
              <w:t>Nazwa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14:paraId="1E495429" w14:textId="77777777" w:rsidR="008B3364" w:rsidRPr="008B3364" w:rsidRDefault="008B3364" w:rsidP="00FD74E5">
            <w:pPr>
              <w:jc w:val="center"/>
              <w:rPr>
                <w:rFonts w:eastAsia="Calibri"/>
                <w:bCs/>
              </w:rPr>
            </w:pPr>
            <w:r w:rsidRPr="008B3364">
              <w:rPr>
                <w:rFonts w:eastAsia="Calibri"/>
                <w:bCs/>
              </w:rPr>
              <w:t>Opis produktu i/lub celu edukacyjnego, jakiemu mają służyć zabawki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2E68F4" w14:textId="77777777" w:rsidR="008B3364" w:rsidRPr="008B3364" w:rsidRDefault="008B3364" w:rsidP="00FD74E5">
            <w:pPr>
              <w:jc w:val="center"/>
              <w:rPr>
                <w:rFonts w:eastAsia="Calibri"/>
                <w:bCs/>
              </w:rPr>
            </w:pPr>
          </w:p>
          <w:p w14:paraId="557D6475" w14:textId="77777777" w:rsidR="008B3364" w:rsidRPr="008B3364" w:rsidRDefault="008B3364" w:rsidP="00FD74E5">
            <w:pPr>
              <w:jc w:val="center"/>
              <w:rPr>
                <w:rFonts w:eastAsia="Calibri"/>
                <w:bCs/>
              </w:rPr>
            </w:pPr>
            <w:r w:rsidRPr="008B3364">
              <w:rPr>
                <w:rFonts w:eastAsia="Calibri"/>
                <w:bCs/>
              </w:rPr>
              <w:t>Ilość sztuk</w:t>
            </w:r>
          </w:p>
          <w:p w14:paraId="4683B43F" w14:textId="77777777" w:rsidR="008B3364" w:rsidRPr="008B3364" w:rsidRDefault="008B3364" w:rsidP="00FD74E5">
            <w:pPr>
              <w:jc w:val="center"/>
              <w:rPr>
                <w:rFonts w:eastAsia="Calibri"/>
                <w:bCs/>
                <w:highlight w:val="yellow"/>
              </w:rPr>
            </w:pPr>
          </w:p>
        </w:tc>
      </w:tr>
      <w:tr w:rsidR="008B3364" w14:paraId="6C9B512F" w14:textId="77777777" w:rsidTr="008B3364">
        <w:trPr>
          <w:trHeight w:val="425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A20636" w14:textId="77777777" w:rsidR="008B3364" w:rsidRDefault="008B3364" w:rsidP="008B33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D51318" w14:textId="77777777" w:rsidR="008B3364" w:rsidRPr="00AC15CD" w:rsidRDefault="008B3364" w:rsidP="00FD74E5">
            <w:pPr>
              <w:rPr>
                <w:color w:val="000000"/>
              </w:rPr>
            </w:pPr>
            <w:r>
              <w:rPr>
                <w:color w:val="000000"/>
              </w:rPr>
              <w:t xml:space="preserve">Magiczny dywan 4.0 + </w:t>
            </w:r>
            <w:proofErr w:type="spellStart"/>
            <w:r>
              <w:rPr>
                <w:color w:val="000000"/>
              </w:rPr>
              <w:t>Photon</w:t>
            </w:r>
            <w:proofErr w:type="spellEnd"/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4A5283" w14:textId="77777777" w:rsidR="008B3364" w:rsidRDefault="008B3364" w:rsidP="00FD74E5">
            <w:pPr>
              <w:spacing w:line="240" w:lineRule="auto"/>
              <w:jc w:val="both"/>
              <w:rPr>
                <w:color w:val="000000"/>
              </w:rPr>
            </w:pPr>
            <w:r w:rsidRPr="00FC2E27">
              <w:rPr>
                <w:color w:val="000000"/>
              </w:rPr>
              <w:t>Magiczny Dywan 4.0</w:t>
            </w:r>
          </w:p>
          <w:p w14:paraId="564C60C7" w14:textId="77777777" w:rsidR="008B3364" w:rsidRPr="00FC2E27" w:rsidRDefault="008B3364" w:rsidP="00FD74E5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C2E27">
              <w:rPr>
                <w:color w:val="000000"/>
              </w:rPr>
              <w:t xml:space="preserve">Pakiet do nauki kodowania I-III </w:t>
            </w:r>
          </w:p>
          <w:p w14:paraId="4B298F6E" w14:textId="77777777" w:rsidR="008B3364" w:rsidRDefault="008B3364" w:rsidP="00FD74E5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C2E27">
              <w:rPr>
                <w:color w:val="000000"/>
              </w:rPr>
              <w:t xml:space="preserve"> Robot </w:t>
            </w:r>
            <w:proofErr w:type="spellStart"/>
            <w:r w:rsidRPr="00FC2E27">
              <w:rPr>
                <w:color w:val="000000"/>
              </w:rPr>
              <w:t>Photon</w:t>
            </w:r>
            <w:proofErr w:type="spellEnd"/>
            <w:r w:rsidRPr="00FC2E27">
              <w:rPr>
                <w:color w:val="000000"/>
              </w:rPr>
              <w:t xml:space="preserve"> </w:t>
            </w:r>
          </w:p>
          <w:p w14:paraId="14704056" w14:textId="77777777" w:rsidR="008B3364" w:rsidRPr="00C36332" w:rsidRDefault="008B3364" w:rsidP="00FD74E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C2E27">
              <w:rPr>
                <w:color w:val="000000"/>
              </w:rPr>
              <w:t xml:space="preserve"> Pakiet gier do pracy z </w:t>
            </w:r>
            <w:proofErr w:type="spellStart"/>
            <w:r w:rsidRPr="00FC2E27">
              <w:rPr>
                <w:color w:val="000000"/>
              </w:rPr>
              <w:t>Photonem</w:t>
            </w:r>
            <w:proofErr w:type="spellEnd"/>
            <w:r w:rsidRPr="00FC2E27">
              <w:rPr>
                <w:color w:val="000000"/>
              </w:rPr>
              <w:t xml:space="preserve"> na Magicznym Dywanie 4.0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60E0C2" w14:textId="77777777" w:rsidR="008B3364" w:rsidRDefault="008B3364" w:rsidP="00FD7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B3364" w14:paraId="4A7E651D" w14:textId="77777777" w:rsidTr="008B3364">
        <w:trPr>
          <w:trHeight w:val="425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8668B2" w14:textId="77777777" w:rsidR="008B3364" w:rsidRDefault="008B3364" w:rsidP="008B33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6B2870" w14:textId="77777777" w:rsidR="008B3364" w:rsidRDefault="008B3364" w:rsidP="00FD74E5">
            <w:pPr>
              <w:rPr>
                <w:color w:val="000000"/>
              </w:rPr>
            </w:pPr>
            <w:r>
              <w:rPr>
                <w:color w:val="000000"/>
              </w:rPr>
              <w:t xml:space="preserve">Zestaw 8 robotów </w:t>
            </w:r>
            <w:proofErr w:type="spellStart"/>
            <w:r>
              <w:rPr>
                <w:color w:val="000000"/>
              </w:rPr>
              <w:t>Photon</w:t>
            </w:r>
            <w:proofErr w:type="spellEnd"/>
            <w:r>
              <w:rPr>
                <w:color w:val="000000"/>
              </w:rPr>
              <w:t xml:space="preserve"> EDU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FB3E3B" w14:textId="77777777" w:rsidR="008B3364" w:rsidRDefault="008B3364" w:rsidP="00FD74E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Dwa zestawy zawierające po </w:t>
            </w:r>
            <w:r w:rsidRPr="0037130B">
              <w:rPr>
                <w:color w:val="000000"/>
              </w:rPr>
              <w:t>min</w:t>
            </w:r>
            <w:r>
              <w:rPr>
                <w:color w:val="000000"/>
              </w:rPr>
              <w:t xml:space="preserve">imum </w:t>
            </w:r>
            <w:r w:rsidRPr="0037130B">
              <w:rPr>
                <w:color w:val="000000"/>
              </w:rPr>
              <w:t xml:space="preserve">8 interdyscyplinarnych robotów edukacyjnych </w:t>
            </w:r>
            <w:proofErr w:type="spellStart"/>
            <w:r w:rsidRPr="0037130B">
              <w:rPr>
                <w:color w:val="000000"/>
              </w:rPr>
              <w:t>Photon</w:t>
            </w:r>
            <w:proofErr w:type="spellEnd"/>
            <w:r w:rsidRPr="0037130B">
              <w:rPr>
                <w:color w:val="000000"/>
              </w:rPr>
              <w:t xml:space="preserve"> (wraz z kablem USB do ładowania) - zaprojektowany, by pomagać nauczycielom w prowadzeniu zajęć z różnych dziedzin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8F4CB4" w14:textId="77777777" w:rsidR="008B3364" w:rsidRDefault="008B3364" w:rsidP="00FD7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B3364" w14:paraId="06E098C3" w14:textId="77777777" w:rsidTr="008B3364">
        <w:trPr>
          <w:trHeight w:val="425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F9ED90" w14:textId="77777777" w:rsidR="008B3364" w:rsidRDefault="008B3364" w:rsidP="008B33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1B99F6" w14:textId="77777777" w:rsidR="008B3364" w:rsidRDefault="008B3364" w:rsidP="00FD74E5">
            <w:pPr>
              <w:rPr>
                <w:color w:val="000000"/>
              </w:rPr>
            </w:pPr>
            <w:r>
              <w:rPr>
                <w:color w:val="000000"/>
              </w:rPr>
              <w:t>Robot z tabletem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EE3487" w14:textId="77777777" w:rsidR="008B3364" w:rsidRPr="009E6F67" w:rsidRDefault="008B3364" w:rsidP="00FD74E5">
            <w:pPr>
              <w:jc w:val="both"/>
              <w:rPr>
                <w:color w:val="000000"/>
              </w:rPr>
            </w:pPr>
            <w:r w:rsidRPr="009E6F67">
              <w:rPr>
                <w:color w:val="000000"/>
              </w:rPr>
              <w:t>Zestaw zawiera</w:t>
            </w:r>
            <w:r>
              <w:rPr>
                <w:color w:val="000000"/>
              </w:rPr>
              <w:t xml:space="preserve">jący </w:t>
            </w:r>
            <w:r w:rsidRPr="009E6F67">
              <w:rPr>
                <w:color w:val="000000"/>
              </w:rPr>
              <w:t xml:space="preserve">Robot </w:t>
            </w:r>
            <w:proofErr w:type="spellStart"/>
            <w:r w:rsidRPr="009E6F67">
              <w:rPr>
                <w:color w:val="000000"/>
              </w:rPr>
              <w:t>Photon</w:t>
            </w:r>
            <w:proofErr w:type="spellEnd"/>
            <w:r w:rsidRPr="009E6F67">
              <w:rPr>
                <w:color w:val="000000"/>
              </w:rPr>
              <w:t xml:space="preserve"> EDU, 1 szt.</w:t>
            </w:r>
            <w:r>
              <w:rPr>
                <w:color w:val="000000"/>
              </w:rPr>
              <w:t xml:space="preserve"> oraz t</w:t>
            </w:r>
            <w:r w:rsidRPr="009E6F67">
              <w:rPr>
                <w:color w:val="000000"/>
              </w:rPr>
              <w:t>ablet, 1 szt.</w:t>
            </w:r>
          </w:p>
          <w:p w14:paraId="5E6207CB" w14:textId="77777777" w:rsidR="008B3364" w:rsidRPr="009E6F67" w:rsidRDefault="008B3364" w:rsidP="00FD74E5">
            <w:pPr>
              <w:jc w:val="both"/>
              <w:rPr>
                <w:color w:val="000000"/>
              </w:rPr>
            </w:pPr>
            <w:r w:rsidRPr="009E6F67">
              <w:rPr>
                <w:color w:val="000000"/>
              </w:rPr>
              <w:t xml:space="preserve"> </w:t>
            </w:r>
          </w:p>
          <w:p w14:paraId="71D1CE09" w14:textId="77777777" w:rsidR="008B3364" w:rsidRPr="009E6F67" w:rsidRDefault="008B3364" w:rsidP="00FD74E5">
            <w:pPr>
              <w:jc w:val="both"/>
              <w:rPr>
                <w:color w:val="000000"/>
              </w:rPr>
            </w:pPr>
            <w:r w:rsidRPr="009E6F67">
              <w:rPr>
                <w:color w:val="000000"/>
              </w:rPr>
              <w:t xml:space="preserve">Tablet  </w:t>
            </w:r>
          </w:p>
          <w:p w14:paraId="18DA2090" w14:textId="77777777" w:rsidR="008B3364" w:rsidRPr="009E6F67" w:rsidRDefault="008B3364" w:rsidP="00FD74E5">
            <w:pPr>
              <w:jc w:val="both"/>
              <w:rPr>
                <w:color w:val="000000"/>
              </w:rPr>
            </w:pPr>
            <w:r w:rsidRPr="009E6F67">
              <w:rPr>
                <w:color w:val="000000"/>
              </w:rPr>
              <w:t>Ekran: około  10.1"</w:t>
            </w:r>
          </w:p>
          <w:p w14:paraId="0320005E" w14:textId="77777777" w:rsidR="008B3364" w:rsidRPr="009E6F67" w:rsidRDefault="008B3364" w:rsidP="00FD74E5">
            <w:pPr>
              <w:jc w:val="both"/>
              <w:rPr>
                <w:color w:val="000000"/>
              </w:rPr>
            </w:pPr>
            <w:r w:rsidRPr="009E6F67">
              <w:rPr>
                <w:color w:val="000000"/>
              </w:rPr>
              <w:t>Procesor: min. 1,8 GHz</w:t>
            </w:r>
          </w:p>
          <w:p w14:paraId="7DBAD7A2" w14:textId="77777777" w:rsidR="008B3364" w:rsidRPr="009E6F67" w:rsidRDefault="008B3364" w:rsidP="00FD74E5">
            <w:pPr>
              <w:jc w:val="both"/>
              <w:rPr>
                <w:color w:val="000000"/>
              </w:rPr>
            </w:pPr>
            <w:r w:rsidRPr="009E6F67">
              <w:rPr>
                <w:color w:val="000000"/>
              </w:rPr>
              <w:t>Rozdzielczość: min. 1920 x 1200</w:t>
            </w:r>
          </w:p>
          <w:p w14:paraId="03EF589F" w14:textId="77777777" w:rsidR="008B3364" w:rsidRPr="009E6F67" w:rsidRDefault="008B3364" w:rsidP="00FD74E5">
            <w:pPr>
              <w:jc w:val="both"/>
              <w:rPr>
                <w:color w:val="000000"/>
              </w:rPr>
            </w:pPr>
            <w:r w:rsidRPr="009E6F67">
              <w:rPr>
                <w:color w:val="000000"/>
              </w:rPr>
              <w:t>Pojemność: min. 64GB wbudowanej pamięci wewnętrznej</w:t>
            </w:r>
          </w:p>
          <w:p w14:paraId="10276C0F" w14:textId="77777777" w:rsidR="008B3364" w:rsidRDefault="008B3364" w:rsidP="00FD74E5">
            <w:pPr>
              <w:jc w:val="both"/>
              <w:rPr>
                <w:color w:val="000000"/>
              </w:rPr>
            </w:pPr>
            <w:r w:rsidRPr="009E6F67">
              <w:rPr>
                <w:color w:val="000000"/>
              </w:rPr>
              <w:t>Pamięć RAM: min.4GB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6939F0" w14:textId="77777777" w:rsidR="008B3364" w:rsidRDefault="008B3364" w:rsidP="00FD7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B3364" w14:paraId="2A29EAFF" w14:textId="77777777" w:rsidTr="008B3364">
        <w:trPr>
          <w:trHeight w:val="425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1512BE1" w14:textId="77777777" w:rsidR="008B3364" w:rsidRDefault="008B3364" w:rsidP="008B33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0D5C09" w14:textId="77777777" w:rsidR="008B3364" w:rsidRDefault="008B3364" w:rsidP="00FD74E5">
            <w:pPr>
              <w:rPr>
                <w:color w:val="000000"/>
              </w:rPr>
            </w:pPr>
            <w:r w:rsidRPr="005E6543">
              <w:rPr>
                <w:color w:val="000000"/>
              </w:rPr>
              <w:t xml:space="preserve">Zestaw do </w:t>
            </w:r>
            <w:proofErr w:type="spellStart"/>
            <w:r w:rsidRPr="005E6543">
              <w:rPr>
                <w:color w:val="000000"/>
              </w:rPr>
              <w:t>Photona</w:t>
            </w:r>
            <w:proofErr w:type="spellEnd"/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90A480" w14:textId="77777777" w:rsidR="008B3364" w:rsidRPr="005E6543" w:rsidRDefault="008B3364" w:rsidP="00FD74E5">
            <w:pPr>
              <w:spacing w:line="240" w:lineRule="auto"/>
              <w:rPr>
                <w:color w:val="000000"/>
              </w:rPr>
            </w:pPr>
            <w:r w:rsidRPr="005E6543">
              <w:rPr>
                <w:color w:val="000000"/>
              </w:rPr>
              <w:t xml:space="preserve">Kwadratowe fiszki ułatwiające prowadzenie zajęć z wykorzystaniem Robota </w:t>
            </w:r>
            <w:proofErr w:type="spellStart"/>
            <w:r w:rsidRPr="005E6543">
              <w:rPr>
                <w:color w:val="000000"/>
              </w:rPr>
              <w:t>Photon</w:t>
            </w:r>
            <w:proofErr w:type="spellEnd"/>
            <w:r w:rsidRPr="005E6543">
              <w:rPr>
                <w:color w:val="000000"/>
              </w:rPr>
              <w:t xml:space="preserve"> EDU (821200, sprzedawany osobno). Fiszki zawierają strzałki i inne obrazki na kolorowym tle.</w:t>
            </w:r>
          </w:p>
          <w:p w14:paraId="7903BD87" w14:textId="77777777" w:rsidR="008B3364" w:rsidRPr="005E6543" w:rsidRDefault="008B3364" w:rsidP="00FD74E5">
            <w:pPr>
              <w:spacing w:line="240" w:lineRule="auto"/>
              <w:rPr>
                <w:color w:val="000000"/>
              </w:rPr>
            </w:pPr>
            <w:r w:rsidRPr="005E6543">
              <w:rPr>
                <w:color w:val="000000"/>
              </w:rPr>
              <w:t>• min. 24 szt.</w:t>
            </w:r>
          </w:p>
          <w:p w14:paraId="1F8AEDFD" w14:textId="77777777" w:rsidR="008B3364" w:rsidRPr="009E6F67" w:rsidRDefault="008B3364" w:rsidP="00FD74E5">
            <w:pPr>
              <w:jc w:val="both"/>
              <w:rPr>
                <w:color w:val="000000"/>
              </w:rPr>
            </w:pPr>
            <w:r w:rsidRPr="005E6543">
              <w:rPr>
                <w:color w:val="000000"/>
              </w:rPr>
              <w:t>• wym. Około 10 x 10 cm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D8C5D3" w14:textId="77777777" w:rsidR="008B3364" w:rsidRDefault="008B3364" w:rsidP="00FD7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B3364" w14:paraId="1A1CD6B0" w14:textId="77777777" w:rsidTr="008B3364">
        <w:trPr>
          <w:trHeight w:val="425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290D15" w14:textId="77777777" w:rsidR="008B3364" w:rsidRDefault="008B3364" w:rsidP="008B33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2E7AD4E" w14:textId="77777777" w:rsidR="008B3364" w:rsidRDefault="008B3364" w:rsidP="00FD74E5">
            <w:pPr>
              <w:rPr>
                <w:color w:val="000000"/>
              </w:rPr>
            </w:pPr>
            <w:r w:rsidRPr="005E6543">
              <w:rPr>
                <w:color w:val="000000"/>
              </w:rPr>
              <w:t xml:space="preserve">Mata edukacyjna do </w:t>
            </w:r>
            <w:proofErr w:type="spellStart"/>
            <w:r w:rsidRPr="005E6543">
              <w:rPr>
                <w:color w:val="000000"/>
              </w:rPr>
              <w:t>Photona</w:t>
            </w:r>
            <w:proofErr w:type="spellEnd"/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F05888" w14:textId="77777777" w:rsidR="008B3364" w:rsidRPr="005E6543" w:rsidRDefault="008B3364" w:rsidP="00FD74E5">
            <w:pPr>
              <w:spacing w:line="240" w:lineRule="auto"/>
              <w:rPr>
                <w:color w:val="000000"/>
              </w:rPr>
            </w:pPr>
            <w:r w:rsidRPr="005E6543">
              <w:rPr>
                <w:color w:val="000000"/>
              </w:rPr>
              <w:t xml:space="preserve">Dedykowana mata do kodowania do wykorzystania z Robotem </w:t>
            </w:r>
            <w:proofErr w:type="spellStart"/>
            <w:r w:rsidRPr="005E6543">
              <w:rPr>
                <w:color w:val="000000"/>
              </w:rPr>
              <w:t>Photon</w:t>
            </w:r>
            <w:proofErr w:type="spellEnd"/>
            <w:r w:rsidRPr="005E6543">
              <w:rPr>
                <w:color w:val="000000"/>
              </w:rPr>
              <w:t xml:space="preserve"> EDU</w:t>
            </w:r>
          </w:p>
          <w:p w14:paraId="2B815963" w14:textId="77777777" w:rsidR="008B3364" w:rsidRPr="009E6F67" w:rsidRDefault="008B3364" w:rsidP="00FD74E5">
            <w:pPr>
              <w:jc w:val="both"/>
              <w:rPr>
                <w:color w:val="000000"/>
              </w:rPr>
            </w:pPr>
            <w:r w:rsidRPr="005E6543">
              <w:rPr>
                <w:color w:val="000000"/>
              </w:rPr>
              <w:t xml:space="preserve">• </w:t>
            </w:r>
            <w:proofErr w:type="spellStart"/>
            <w:r w:rsidRPr="005E6543">
              <w:rPr>
                <w:color w:val="000000"/>
              </w:rPr>
              <w:t>wym.około</w:t>
            </w:r>
            <w:proofErr w:type="spellEnd"/>
            <w:r w:rsidRPr="005E6543">
              <w:rPr>
                <w:color w:val="000000"/>
              </w:rPr>
              <w:t xml:space="preserve"> 190 x 130 cm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4EE7BC" w14:textId="77777777" w:rsidR="008B3364" w:rsidRDefault="008B3364" w:rsidP="00FD7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B3364" w14:paraId="7139CFD8" w14:textId="77777777" w:rsidTr="008B3364">
        <w:trPr>
          <w:trHeight w:val="425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64EB0A" w14:textId="77777777" w:rsidR="008B3364" w:rsidRDefault="008B3364" w:rsidP="008B33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D99B4F3" w14:textId="77777777" w:rsidR="008B3364" w:rsidRDefault="008B3364" w:rsidP="00FD74E5">
            <w:pPr>
              <w:rPr>
                <w:color w:val="000000"/>
              </w:rPr>
            </w:pPr>
            <w:r w:rsidRPr="005E6543">
              <w:rPr>
                <w:color w:val="000000"/>
              </w:rPr>
              <w:t>Zestaw rozszerzony z matami kodowanie na dywanie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CBFB1B5" w14:textId="77777777" w:rsidR="008B3364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Zestaw składa się z: </w:t>
            </w:r>
          </w:p>
          <w:p w14:paraId="71114804" w14:textId="77777777" w:rsidR="008B3364" w:rsidRPr="005E6543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E6543">
              <w:rPr>
                <w:color w:val="000000"/>
              </w:rPr>
              <w:t>MIN. 2 x robot INDI</w:t>
            </w:r>
          </w:p>
          <w:p w14:paraId="3F04A46F" w14:textId="77777777" w:rsidR="008B3364" w:rsidRPr="005E6543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E6543">
              <w:rPr>
                <w:color w:val="000000"/>
              </w:rPr>
              <w:t>2 x 20 wytrzymałe silikonowe karty do kodowania</w:t>
            </w:r>
          </w:p>
          <w:p w14:paraId="30250E37" w14:textId="77777777" w:rsidR="008B3364" w:rsidRPr="005E6543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E6543">
              <w:rPr>
                <w:color w:val="000000"/>
              </w:rPr>
              <w:t>2 x 15 x karty z zadaniami dla początkujących</w:t>
            </w:r>
          </w:p>
          <w:p w14:paraId="189F304B" w14:textId="77777777" w:rsidR="008B3364" w:rsidRPr="005E6543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E6543">
              <w:rPr>
                <w:color w:val="000000"/>
              </w:rPr>
              <w:t>2 x 2 zestaw naklejek</w:t>
            </w:r>
          </w:p>
          <w:p w14:paraId="2E0C7EB2" w14:textId="77777777" w:rsidR="008B3364" w:rsidRPr="005E6543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E6543">
              <w:rPr>
                <w:color w:val="000000"/>
              </w:rPr>
              <w:t>2 x walizka do przechowywania robota</w:t>
            </w:r>
          </w:p>
          <w:p w14:paraId="30653726" w14:textId="77777777" w:rsidR="008B3364" w:rsidRPr="005E6543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E6543">
              <w:rPr>
                <w:color w:val="000000"/>
              </w:rPr>
              <w:t>2 x instrukcja obsługi</w:t>
            </w:r>
          </w:p>
          <w:p w14:paraId="36018765" w14:textId="77777777" w:rsidR="008B3364" w:rsidRPr="005E6543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E6543">
              <w:rPr>
                <w:color w:val="000000"/>
              </w:rPr>
              <w:t>2 x dwustronna mata edukacyjna o wymiarach 150x150cm</w:t>
            </w:r>
          </w:p>
          <w:p w14:paraId="73B3F851" w14:textId="77777777" w:rsidR="008B3364" w:rsidRPr="005E6543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E6543">
              <w:rPr>
                <w:color w:val="000000"/>
              </w:rPr>
              <w:t>1 x komplet 350 dwustronnych krążków kompetencji</w:t>
            </w:r>
          </w:p>
          <w:p w14:paraId="5A4A3854" w14:textId="77777777" w:rsidR="008B3364" w:rsidRPr="005E6543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5E6543">
              <w:rPr>
                <w:color w:val="000000"/>
              </w:rPr>
              <w:t>1 x komplet 175 dwustronnych krążków matematycznych</w:t>
            </w:r>
          </w:p>
          <w:p w14:paraId="6C5FE6EC" w14:textId="77777777" w:rsidR="008B3364" w:rsidRPr="005E6543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E6543">
              <w:rPr>
                <w:color w:val="000000"/>
              </w:rPr>
              <w:t>1 x komplet 175 dwustronnych krążków humanistycznych</w:t>
            </w:r>
          </w:p>
          <w:p w14:paraId="362AE7F7" w14:textId="77777777" w:rsidR="008B3364" w:rsidRPr="009E6F67" w:rsidRDefault="008B3364" w:rsidP="00FD74E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E6543">
              <w:rPr>
                <w:color w:val="000000"/>
              </w:rPr>
              <w:t>2 x książka "Edukacja przedszkolna z INDI"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11CEDE" w14:textId="77777777" w:rsidR="008B3364" w:rsidRDefault="008B3364" w:rsidP="00FD7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8B3364" w14:paraId="5E10444A" w14:textId="77777777" w:rsidTr="008B3364">
        <w:trPr>
          <w:trHeight w:val="425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E79052" w14:textId="77777777" w:rsidR="008B3364" w:rsidRDefault="008B3364" w:rsidP="008B33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98878F" w14:textId="77777777" w:rsidR="008B3364" w:rsidRPr="005E6543" w:rsidRDefault="008B3364" w:rsidP="00FD74E5">
            <w:pPr>
              <w:rPr>
                <w:color w:val="000000"/>
              </w:rPr>
            </w:pPr>
            <w:r w:rsidRPr="00C11963">
              <w:rPr>
                <w:color w:val="000000"/>
              </w:rPr>
              <w:t>Klocki Gigo-robot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9556C2" w14:textId="77777777" w:rsidR="008B3364" w:rsidRPr="00C11963" w:rsidRDefault="008B3364" w:rsidP="00FD74E5">
            <w:pPr>
              <w:spacing w:line="240" w:lineRule="auto"/>
              <w:rPr>
                <w:color w:val="000000"/>
              </w:rPr>
            </w:pPr>
            <w:r w:rsidRPr="00C11963">
              <w:rPr>
                <w:color w:val="000000"/>
              </w:rPr>
              <w:t xml:space="preserve">Dzięki zestawowi konstrukcyjnemu łatwiej będzie zrozumieć dzieciom zasady inżynierii i robotyki. Można stworzyć aż 20 różnych robotów, m. in. dźwig, lawetę, ramię </w:t>
            </w:r>
            <w:proofErr w:type="spellStart"/>
            <w:r w:rsidRPr="00C11963">
              <w:rPr>
                <w:color w:val="000000"/>
              </w:rPr>
              <w:t>robotyczne</w:t>
            </w:r>
            <w:proofErr w:type="spellEnd"/>
            <w:r w:rsidRPr="00C11963">
              <w:rPr>
                <w:color w:val="000000"/>
              </w:rPr>
              <w:t>, itp. Dzięki silnikom i pilotowi zdalnego sterowania modele mogą się poruszać.</w:t>
            </w:r>
          </w:p>
          <w:p w14:paraId="2D2E3A34" w14:textId="77777777" w:rsidR="008B3364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Zestaw składa się  z </w:t>
            </w:r>
            <w:r w:rsidRPr="00C11963">
              <w:rPr>
                <w:color w:val="000000"/>
              </w:rPr>
              <w:t xml:space="preserve">około  229 </w:t>
            </w:r>
            <w:proofErr w:type="spellStart"/>
            <w:r w:rsidRPr="00C11963">
              <w:rPr>
                <w:color w:val="000000"/>
              </w:rPr>
              <w:t>elem</w:t>
            </w:r>
            <w:proofErr w:type="spellEnd"/>
            <w:r w:rsidRPr="00C11963">
              <w:rPr>
                <w:color w:val="000000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17B9BAE" w14:textId="77777777" w:rsidR="008B3364" w:rsidRDefault="008B3364" w:rsidP="00FD7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B3364" w14:paraId="70096B03" w14:textId="77777777" w:rsidTr="008B3364">
        <w:trPr>
          <w:trHeight w:val="425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18C22B" w14:textId="77777777" w:rsidR="008B3364" w:rsidRDefault="008B3364" w:rsidP="008B33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DDCC0E" w14:textId="77777777" w:rsidR="008B3364" w:rsidRPr="00C11963" w:rsidRDefault="008B3364" w:rsidP="00FD74E5">
            <w:pPr>
              <w:rPr>
                <w:color w:val="000000"/>
              </w:rPr>
            </w:pPr>
            <w:r w:rsidRPr="00C11963">
              <w:rPr>
                <w:color w:val="000000"/>
              </w:rPr>
              <w:t>Klocki Gigo- zestaw do programowania S4A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0EA0628" w14:textId="77777777" w:rsidR="008B3364" w:rsidRPr="00C11963" w:rsidRDefault="008B3364" w:rsidP="00FD74E5">
            <w:pPr>
              <w:spacing w:line="240" w:lineRule="auto"/>
              <w:rPr>
                <w:color w:val="000000"/>
              </w:rPr>
            </w:pPr>
            <w:r w:rsidRPr="00C11963">
              <w:rPr>
                <w:color w:val="000000"/>
              </w:rPr>
              <w:t>Zestaw pozwala dzieciom uczyć się programowania w praktyce, w środowisku S4A (</w:t>
            </w:r>
            <w:proofErr w:type="spellStart"/>
            <w:r w:rsidRPr="00C11963">
              <w:rPr>
                <w:color w:val="000000"/>
              </w:rPr>
              <w:t>Scratch</w:t>
            </w:r>
            <w:proofErr w:type="spellEnd"/>
            <w:r w:rsidRPr="00C11963">
              <w:rPr>
                <w:color w:val="000000"/>
              </w:rPr>
              <w:t xml:space="preserve"> for </w:t>
            </w:r>
            <w:proofErr w:type="spellStart"/>
            <w:r w:rsidRPr="00C11963">
              <w:rPr>
                <w:color w:val="000000"/>
              </w:rPr>
              <w:t>Adruino</w:t>
            </w:r>
            <w:proofErr w:type="spellEnd"/>
            <w:r w:rsidRPr="00C11963">
              <w:rPr>
                <w:color w:val="000000"/>
              </w:rPr>
              <w:t xml:space="preserve">). To bardzo prosty język, którego z łatwością nauczą się nawet 10-letnie dzieci. Można zbudować aż 40 modeli, od bardzo prostych robotów z napędem na 2 koła do bardzo rozbudowanych maszyn z wieloma funkcjami, i wydawać polecenia przy użyciu </w:t>
            </w:r>
            <w:proofErr w:type="spellStart"/>
            <w:r w:rsidRPr="00C11963">
              <w:rPr>
                <w:color w:val="000000"/>
              </w:rPr>
              <w:t>konrolera</w:t>
            </w:r>
            <w:proofErr w:type="spellEnd"/>
            <w:r w:rsidRPr="00C11963">
              <w:rPr>
                <w:color w:val="000000"/>
              </w:rPr>
              <w:t xml:space="preserve"> zaprogramowanego w "S4A".</w:t>
            </w:r>
          </w:p>
          <w:p w14:paraId="0CFB1AE7" w14:textId="77777777" w:rsidR="008B3364" w:rsidRPr="00C11963" w:rsidRDefault="008B3364" w:rsidP="00FD74E5">
            <w:pPr>
              <w:spacing w:line="240" w:lineRule="auto"/>
              <w:rPr>
                <w:color w:val="000000"/>
              </w:rPr>
            </w:pPr>
            <w:r w:rsidRPr="00C11963">
              <w:rPr>
                <w:color w:val="000000"/>
              </w:rPr>
              <w:t xml:space="preserve">• min. 304 </w:t>
            </w:r>
            <w:proofErr w:type="spellStart"/>
            <w:r w:rsidRPr="00C11963">
              <w:rPr>
                <w:color w:val="000000"/>
              </w:rPr>
              <w:t>elem</w:t>
            </w:r>
            <w:proofErr w:type="spellEnd"/>
            <w:r w:rsidRPr="00C11963">
              <w:rPr>
                <w:color w:val="000000"/>
              </w:rPr>
              <w:t>.</w:t>
            </w:r>
          </w:p>
          <w:p w14:paraId="1843D8C0" w14:textId="77777777" w:rsidR="008B3364" w:rsidRPr="00C11963" w:rsidRDefault="008B3364" w:rsidP="00FD74E5">
            <w:pPr>
              <w:spacing w:line="240" w:lineRule="auto"/>
              <w:rPr>
                <w:color w:val="000000"/>
              </w:rPr>
            </w:pPr>
            <w:r w:rsidRPr="00C11963">
              <w:rPr>
                <w:color w:val="000000"/>
              </w:rPr>
              <w:t>• wym. około 44 x 21 x 24 cm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DDF0680" w14:textId="77777777" w:rsidR="008B3364" w:rsidRDefault="008B3364" w:rsidP="00FD7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B3364" w14:paraId="414CE1B8" w14:textId="77777777" w:rsidTr="008B3364">
        <w:trPr>
          <w:trHeight w:val="425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5B3E83" w14:textId="77777777" w:rsidR="008B3364" w:rsidRDefault="008B3364" w:rsidP="008B33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79FB23" w14:textId="77777777" w:rsidR="008B3364" w:rsidRPr="00C11963" w:rsidRDefault="008B3364" w:rsidP="00FD74E5">
            <w:pPr>
              <w:rPr>
                <w:color w:val="000000"/>
              </w:rPr>
            </w:pPr>
            <w:r w:rsidRPr="00FE02CA">
              <w:rPr>
                <w:color w:val="000000"/>
              </w:rPr>
              <w:t xml:space="preserve">Robot </w:t>
            </w:r>
            <w:proofErr w:type="spellStart"/>
            <w:r w:rsidRPr="00FE02CA">
              <w:rPr>
                <w:color w:val="000000"/>
              </w:rPr>
              <w:t>Botley</w:t>
            </w:r>
            <w:proofErr w:type="spellEnd"/>
            <w:r w:rsidRPr="00FE02CA">
              <w:rPr>
                <w:color w:val="000000"/>
              </w:rPr>
              <w:t xml:space="preserve"> 2.0. Zestaw z aktywnościami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A43580" w14:textId="77777777" w:rsidR="008B3364" w:rsidRPr="00C11963" w:rsidRDefault="008B3364" w:rsidP="00FD74E5">
            <w:pPr>
              <w:spacing w:line="240" w:lineRule="auto"/>
              <w:rPr>
                <w:color w:val="000000"/>
              </w:rPr>
            </w:pPr>
            <w:r w:rsidRPr="00FE02CA">
              <w:rPr>
                <w:color w:val="000000"/>
              </w:rPr>
              <w:t xml:space="preserve">Robot </w:t>
            </w:r>
            <w:proofErr w:type="spellStart"/>
            <w:r w:rsidRPr="00FE02CA">
              <w:rPr>
                <w:color w:val="000000"/>
              </w:rPr>
              <w:t>Botley</w:t>
            </w:r>
            <w:proofErr w:type="spellEnd"/>
            <w:r w:rsidRPr="00FE02CA">
              <w:rPr>
                <w:color w:val="000000"/>
              </w:rPr>
              <w:t xml:space="preserve"> 2.0 to 78-elementówy zestaw, który w łatwy i przyjazny sposób wprowadza w świat kodowania. Z pomocą </w:t>
            </w:r>
            <w:proofErr w:type="spellStart"/>
            <w:r w:rsidRPr="00FE02CA">
              <w:rPr>
                <w:color w:val="000000"/>
              </w:rPr>
              <w:t>Botley'a</w:t>
            </w:r>
            <w:proofErr w:type="spellEnd"/>
            <w:r w:rsidRPr="00FE02CA">
              <w:rPr>
                <w:color w:val="000000"/>
              </w:rPr>
              <w:t xml:space="preserve"> dziecko może stopniowo nabywać umiejętności programowania od najprostszych poleceń po zaawansowane pętle i ścieżki.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A5236E" w14:textId="77777777" w:rsidR="008B3364" w:rsidRDefault="008B3364" w:rsidP="00FD7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B3364" w14:paraId="2246C947" w14:textId="77777777" w:rsidTr="008B3364">
        <w:trPr>
          <w:trHeight w:val="425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D7C1C02" w14:textId="77777777" w:rsidR="008B3364" w:rsidRDefault="008B3364" w:rsidP="008B33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4B57E2" w14:textId="77777777" w:rsidR="008B3364" w:rsidRPr="00FE02CA" w:rsidRDefault="008B3364" w:rsidP="00FD74E5">
            <w:pPr>
              <w:rPr>
                <w:color w:val="000000"/>
              </w:rPr>
            </w:pPr>
            <w:r w:rsidRPr="00FE02CA">
              <w:rPr>
                <w:color w:val="000000"/>
              </w:rPr>
              <w:t>Zestaw z robotem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776D2B" w14:textId="77777777" w:rsidR="008B3364" w:rsidRPr="00FE02CA" w:rsidRDefault="008B3364" w:rsidP="00FD74E5">
            <w:pPr>
              <w:spacing w:line="240" w:lineRule="auto"/>
              <w:rPr>
                <w:color w:val="000000"/>
              </w:rPr>
            </w:pPr>
            <w:r w:rsidRPr="00FE02CA">
              <w:rPr>
                <w:color w:val="000000"/>
              </w:rPr>
              <w:t xml:space="preserve">Robot </w:t>
            </w:r>
            <w:proofErr w:type="spellStart"/>
            <w:r w:rsidRPr="00FE02CA">
              <w:rPr>
                <w:color w:val="000000"/>
              </w:rPr>
              <w:t>Botley</w:t>
            </w:r>
            <w:proofErr w:type="spellEnd"/>
            <w:r w:rsidRPr="00FE02CA">
              <w:rPr>
                <w:color w:val="000000"/>
              </w:rPr>
              <w:t xml:space="preserve"> z akcesoriami to duży zestaw do początkowej nauki kodowania. Jest on rozszerzoną wersją Robota </w:t>
            </w:r>
            <w:proofErr w:type="spellStart"/>
            <w:r w:rsidRPr="00FE02CA">
              <w:rPr>
                <w:color w:val="000000"/>
              </w:rPr>
              <w:t>Botley</w:t>
            </w:r>
            <w:proofErr w:type="spellEnd"/>
            <w:r w:rsidRPr="00FE02CA">
              <w:rPr>
                <w:color w:val="000000"/>
              </w:rPr>
              <w:t xml:space="preserve"> LR2936. W prosty sposób dzięki pilotowi, dzieci mogą zaprogramować </w:t>
            </w:r>
            <w:proofErr w:type="spellStart"/>
            <w:r w:rsidRPr="00FE02CA">
              <w:rPr>
                <w:color w:val="000000"/>
              </w:rPr>
              <w:t>Botley’a</w:t>
            </w:r>
            <w:proofErr w:type="spellEnd"/>
            <w:r w:rsidRPr="00FE02CA">
              <w:rPr>
                <w:color w:val="000000"/>
              </w:rPr>
              <w:t xml:space="preserve"> i narzucić mu konkretną sekwencje ruchów, mogą programować przenoszenie przedmiotów (poprzez wymienne ramiona dołączone do zestawu), budować proste i bardziej skomplikowane trasy dla robota tak, aby unikał przeszkód. </w:t>
            </w:r>
            <w:proofErr w:type="spellStart"/>
            <w:r w:rsidRPr="00FE02CA">
              <w:rPr>
                <w:color w:val="000000"/>
              </w:rPr>
              <w:t>Botley</w:t>
            </w:r>
            <w:proofErr w:type="spellEnd"/>
            <w:r w:rsidRPr="00FE02CA">
              <w:rPr>
                <w:color w:val="000000"/>
              </w:rPr>
              <w:t xml:space="preserve"> ma pod spodem czujnik, który pozwala mu podążać za czarną linią która jest umieszczona na kartach pracy przeznaczonych do tworzenia różnych tras.</w:t>
            </w:r>
          </w:p>
          <w:p w14:paraId="36A3CBF6" w14:textId="77777777" w:rsidR="008B3364" w:rsidRPr="00FE02CA" w:rsidRDefault="008B3364" w:rsidP="00FD74E5">
            <w:pPr>
              <w:spacing w:line="240" w:lineRule="auto"/>
              <w:rPr>
                <w:color w:val="000000"/>
              </w:rPr>
            </w:pPr>
            <w:r w:rsidRPr="00FE02CA">
              <w:rPr>
                <w:color w:val="000000"/>
              </w:rPr>
              <w:t>Zestaw zawiera 77 elementy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4D45ED4" w14:textId="77777777" w:rsidR="008B3364" w:rsidRDefault="008B3364" w:rsidP="00FD7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B3364" w14:paraId="791DEF9B" w14:textId="77777777" w:rsidTr="008B3364">
        <w:trPr>
          <w:trHeight w:val="425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A46F9A" w14:textId="77777777" w:rsidR="008B3364" w:rsidRDefault="008B3364" w:rsidP="008B33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5A3360" w14:textId="77777777" w:rsidR="008B3364" w:rsidRPr="00FE02CA" w:rsidRDefault="008B3364" w:rsidP="00FD74E5">
            <w:pPr>
              <w:rPr>
                <w:color w:val="000000"/>
              </w:rPr>
            </w:pPr>
            <w:r w:rsidRPr="00FE02CA">
              <w:rPr>
                <w:color w:val="000000"/>
              </w:rPr>
              <w:t>Akcesoria do robota</w:t>
            </w:r>
          </w:p>
        </w:tc>
        <w:tc>
          <w:tcPr>
            <w:tcW w:w="5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71A7D8" w14:textId="77777777" w:rsidR="008B3364" w:rsidRDefault="008B3364" w:rsidP="00FD74E5">
            <w:pPr>
              <w:spacing w:line="240" w:lineRule="auto"/>
              <w:rPr>
                <w:color w:val="000000"/>
              </w:rPr>
            </w:pPr>
            <w:r w:rsidRPr="00FE02CA">
              <w:rPr>
                <w:color w:val="000000"/>
              </w:rPr>
              <w:t>Specyfikacja produktu:</w:t>
            </w:r>
          </w:p>
          <w:p w14:paraId="2D40C543" w14:textId="77777777" w:rsidR="008B3364" w:rsidRPr="00FE02CA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E02CA">
              <w:rPr>
                <w:color w:val="000000"/>
              </w:rPr>
              <w:t>min.42 elementy wykonane z tworzywa sztucznego m.in.:</w:t>
            </w:r>
          </w:p>
          <w:p w14:paraId="28DC733C" w14:textId="77777777" w:rsidR="008B3364" w:rsidRPr="00FE02CA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E02CA">
              <w:rPr>
                <w:color w:val="000000"/>
              </w:rPr>
              <w:t>min.2 kule,</w:t>
            </w:r>
          </w:p>
          <w:p w14:paraId="2C3D7ABF" w14:textId="77777777" w:rsidR="008B3364" w:rsidRPr="00FE02CA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E02CA">
              <w:rPr>
                <w:color w:val="000000"/>
              </w:rPr>
              <w:t>min</w:t>
            </w:r>
            <w:r>
              <w:rPr>
                <w:color w:val="000000"/>
              </w:rPr>
              <w:t xml:space="preserve">. </w:t>
            </w:r>
            <w:r w:rsidRPr="00FE02CA">
              <w:rPr>
                <w:color w:val="000000"/>
              </w:rPr>
              <w:t>30 małych kostek domina (10 zielonych, 10 pomarańczowych, 10 niebieskich),</w:t>
            </w:r>
          </w:p>
          <w:p w14:paraId="4D9AC2D5" w14:textId="77777777" w:rsidR="008B3364" w:rsidRPr="00FE02CA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E02CA">
              <w:rPr>
                <w:color w:val="000000"/>
              </w:rPr>
              <w:t>min.2 różnej wielkości kostki domina,</w:t>
            </w:r>
          </w:p>
          <w:p w14:paraId="4531503A" w14:textId="77777777" w:rsidR="008B3364" w:rsidRPr="00FE02CA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E02CA">
              <w:rPr>
                <w:color w:val="000000"/>
              </w:rPr>
              <w:t>wahadło (min.2 elementy),</w:t>
            </w:r>
          </w:p>
          <w:p w14:paraId="0FDF9BA9" w14:textId="77777777" w:rsidR="008B3364" w:rsidRPr="00FE02CA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E02CA">
              <w:rPr>
                <w:color w:val="000000"/>
              </w:rPr>
              <w:t>rampę,</w:t>
            </w:r>
          </w:p>
          <w:p w14:paraId="10636D07" w14:textId="77777777" w:rsidR="008B3364" w:rsidRPr="00FE02CA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E02CA">
              <w:rPr>
                <w:color w:val="000000"/>
              </w:rPr>
              <w:t>pojemnik,</w:t>
            </w:r>
          </w:p>
          <w:p w14:paraId="515A55B9" w14:textId="77777777" w:rsidR="008B3364" w:rsidRPr="00FE02CA" w:rsidRDefault="008B3364" w:rsidP="00FD74E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E02CA">
              <w:rPr>
                <w:color w:val="000000"/>
              </w:rPr>
              <w:t>„czułki” robota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1976C2F" w14:textId="77777777" w:rsidR="008B3364" w:rsidRDefault="008B3364" w:rsidP="00FD7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14:paraId="708A8A48" w14:textId="77777777" w:rsidR="00E31986" w:rsidRPr="00322832" w:rsidRDefault="00E31986">
      <w:pPr>
        <w:spacing w:after="14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31986" w:rsidRPr="00322832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9F10" w14:textId="77777777" w:rsidR="00DC482F" w:rsidRDefault="00DC482F">
      <w:pPr>
        <w:spacing w:line="240" w:lineRule="auto"/>
      </w:pPr>
      <w:r>
        <w:separator/>
      </w:r>
    </w:p>
  </w:endnote>
  <w:endnote w:type="continuationSeparator" w:id="0">
    <w:p w14:paraId="217C7D98" w14:textId="77777777" w:rsidR="00DC482F" w:rsidRDefault="00DC4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7156" w14:textId="77777777" w:rsidR="00DC482F" w:rsidRDefault="00DC482F">
      <w:pPr>
        <w:spacing w:line="240" w:lineRule="auto"/>
      </w:pPr>
      <w:r>
        <w:separator/>
      </w:r>
    </w:p>
  </w:footnote>
  <w:footnote w:type="continuationSeparator" w:id="0">
    <w:p w14:paraId="42E76C18" w14:textId="77777777" w:rsidR="00DC482F" w:rsidRDefault="00DC48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D958" w14:textId="752E013C" w:rsidR="00A0628F" w:rsidRDefault="0014651B" w:rsidP="00A0628F">
    <w:pPr>
      <w:pStyle w:val="Nagwek"/>
      <w:rPr>
        <w:noProof/>
      </w:rPr>
    </w:pPr>
    <w:bookmarkStart w:id="0" w:name="_Hlk58665312"/>
    <w:bookmarkStart w:id="1" w:name="_Hlk58665311"/>
    <w:bookmarkStart w:id="2" w:name="_Hlk58665297"/>
    <w:bookmarkStart w:id="3" w:name="_Hlk58665296"/>
    <w:bookmarkStart w:id="4" w:name="_Hlk58665031"/>
    <w:bookmarkStart w:id="5" w:name="_Hlk58665030"/>
    <w:bookmarkStart w:id="6" w:name="_Hlk58664867"/>
    <w:bookmarkStart w:id="7" w:name="_Hlk58664866"/>
    <w:bookmarkStart w:id="8" w:name="_Hlk1125989"/>
    <w:bookmarkStart w:id="9" w:name="_Hlk1125988"/>
    <w:r w:rsidRPr="00793F9D">
      <w:rPr>
        <w:noProof/>
      </w:rPr>
      <w:drawing>
        <wp:inline distT="0" distB="0" distL="0" distR="0" wp14:anchorId="251A07C2" wp14:editId="745ACAD5">
          <wp:extent cx="5733415" cy="606425"/>
          <wp:effectExtent l="0" t="0" r="635" b="3175"/>
          <wp:docPr id="11785700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D4A"/>
    <w:multiLevelType w:val="multilevel"/>
    <w:tmpl w:val="0D1C26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02C84"/>
    <w:multiLevelType w:val="multilevel"/>
    <w:tmpl w:val="96F851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456F63DB"/>
    <w:multiLevelType w:val="multilevel"/>
    <w:tmpl w:val="05A83A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EF3281"/>
    <w:multiLevelType w:val="multilevel"/>
    <w:tmpl w:val="96F851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537914B2"/>
    <w:multiLevelType w:val="multilevel"/>
    <w:tmpl w:val="5C96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E5C55"/>
    <w:multiLevelType w:val="multilevel"/>
    <w:tmpl w:val="CA70B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7120A6F"/>
    <w:multiLevelType w:val="multilevel"/>
    <w:tmpl w:val="96F851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678F256C"/>
    <w:multiLevelType w:val="multilevel"/>
    <w:tmpl w:val="B79420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C30421"/>
    <w:multiLevelType w:val="multilevel"/>
    <w:tmpl w:val="155019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10802454">
    <w:abstractNumId w:val="0"/>
  </w:num>
  <w:num w:numId="2" w16cid:durableId="1300694842">
    <w:abstractNumId w:val="2"/>
  </w:num>
  <w:num w:numId="3" w16cid:durableId="2065987093">
    <w:abstractNumId w:val="7"/>
  </w:num>
  <w:num w:numId="4" w16cid:durableId="374476623">
    <w:abstractNumId w:val="5"/>
  </w:num>
  <w:num w:numId="5" w16cid:durableId="813715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9743969">
    <w:abstractNumId w:val="3"/>
  </w:num>
  <w:num w:numId="7" w16cid:durableId="156384910">
    <w:abstractNumId w:val="4"/>
  </w:num>
  <w:num w:numId="8" w16cid:durableId="2019192338">
    <w:abstractNumId w:val="1"/>
  </w:num>
  <w:num w:numId="9" w16cid:durableId="2025980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86"/>
    <w:rsid w:val="000522F5"/>
    <w:rsid w:val="000E72C2"/>
    <w:rsid w:val="00117F62"/>
    <w:rsid w:val="0014651B"/>
    <w:rsid w:val="00244B44"/>
    <w:rsid w:val="00316594"/>
    <w:rsid w:val="00322832"/>
    <w:rsid w:val="00457094"/>
    <w:rsid w:val="00474DA2"/>
    <w:rsid w:val="00541579"/>
    <w:rsid w:val="005700D7"/>
    <w:rsid w:val="006402B9"/>
    <w:rsid w:val="006F3707"/>
    <w:rsid w:val="007E164D"/>
    <w:rsid w:val="00892328"/>
    <w:rsid w:val="008B3364"/>
    <w:rsid w:val="00992303"/>
    <w:rsid w:val="00A0628F"/>
    <w:rsid w:val="00B34B9A"/>
    <w:rsid w:val="00B96D31"/>
    <w:rsid w:val="00BB4F36"/>
    <w:rsid w:val="00C04EC9"/>
    <w:rsid w:val="00C86D54"/>
    <w:rsid w:val="00CC65D6"/>
    <w:rsid w:val="00D01950"/>
    <w:rsid w:val="00D02FCA"/>
    <w:rsid w:val="00DC482F"/>
    <w:rsid w:val="00E31986"/>
    <w:rsid w:val="00F244BA"/>
    <w:rsid w:val="00F9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72316"/>
  <w15:docId w15:val="{88538756-51AB-4CBC-A1B7-0189B372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nhideWhenUsed/>
    <w:rsid w:val="00A062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28F"/>
  </w:style>
  <w:style w:type="paragraph" w:styleId="Stopka">
    <w:name w:val="footer"/>
    <w:basedOn w:val="Normalny"/>
    <w:link w:val="StopkaZnak"/>
    <w:unhideWhenUsed/>
    <w:rsid w:val="00A062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28F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96D3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96D31"/>
    <w:pPr>
      <w:spacing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 Maciejak</cp:lastModifiedBy>
  <cp:revision>2</cp:revision>
  <dcterms:created xsi:type="dcterms:W3CDTF">2025-01-29T09:28:00Z</dcterms:created>
  <dcterms:modified xsi:type="dcterms:W3CDTF">2025-01-29T09:28:00Z</dcterms:modified>
</cp:coreProperties>
</file>