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9BC01" w14:textId="77777777" w:rsidR="00F57788" w:rsidRDefault="003E2B71" w:rsidP="00C36D08">
      <w:pPr>
        <w:spacing w:after="0" w:line="259" w:lineRule="auto"/>
        <w:ind w:left="14" w:firstLine="0"/>
        <w:jc w:val="left"/>
      </w:pPr>
      <w:r>
        <w:rPr>
          <w:b/>
        </w:rPr>
        <w:t xml:space="preserve"> </w:t>
      </w:r>
    </w:p>
    <w:p w14:paraId="093BE2D0" w14:textId="6C3650B9" w:rsidR="00F57788" w:rsidRDefault="003E2B71" w:rsidP="00C36D08">
      <w:pPr>
        <w:spacing w:after="240" w:line="259" w:lineRule="auto"/>
        <w:ind w:left="0" w:firstLine="0"/>
      </w:pPr>
      <w:r>
        <w:rPr>
          <w:b/>
        </w:rPr>
        <w:t xml:space="preserve">Załącznik nr 4 – </w:t>
      </w:r>
      <w:r>
        <w:t xml:space="preserve">Program Funkcjonalno-Użytkowy </w:t>
      </w:r>
      <w:r>
        <w:rPr>
          <w:b/>
        </w:rPr>
        <w:t xml:space="preserve"> </w:t>
      </w:r>
    </w:p>
    <w:p w14:paraId="2EEFB43A" w14:textId="3B980419" w:rsidR="00F57788" w:rsidRDefault="003E2B71" w:rsidP="00C36D08">
      <w:pPr>
        <w:pStyle w:val="Nagwek1"/>
        <w:spacing w:before="600" w:after="360"/>
        <w:ind w:left="0" w:firstLine="0"/>
      </w:pPr>
      <w:bookmarkStart w:id="0" w:name="_Toc170376207"/>
      <w:r>
        <w:t>PROGRAM FUNKCJONALNO-UŻYTKOWY</w:t>
      </w:r>
      <w:bookmarkEnd w:id="0"/>
    </w:p>
    <w:p w14:paraId="42A591AB" w14:textId="5202C768" w:rsidR="00F57788" w:rsidRDefault="003E2B71" w:rsidP="00C36D08">
      <w:pPr>
        <w:spacing w:before="240" w:after="120" w:line="259" w:lineRule="auto"/>
        <w:ind w:left="0" w:firstLine="0"/>
        <w:jc w:val="left"/>
      </w:pPr>
      <w:r>
        <w:rPr>
          <w:b/>
        </w:rPr>
        <w:t xml:space="preserve">NAZWA ZAMÓWIENIA:  </w:t>
      </w:r>
    </w:p>
    <w:p w14:paraId="07FC80DE" w14:textId="77777777" w:rsidR="00530021" w:rsidRDefault="003E2B71" w:rsidP="00C36D08">
      <w:pPr>
        <w:spacing w:after="120" w:line="259" w:lineRule="auto"/>
        <w:ind w:left="0"/>
      </w:pPr>
      <w:r>
        <w:t xml:space="preserve">„Opracowanie dokumentacji projektowej oraz wykonanie robót budowlanych dla zadania pn.: </w:t>
      </w:r>
    </w:p>
    <w:p w14:paraId="6FC57F2A" w14:textId="1CF95473" w:rsidR="00F57788" w:rsidRDefault="003E2B71" w:rsidP="00C36D08">
      <w:pPr>
        <w:spacing w:after="120" w:line="259" w:lineRule="auto"/>
        <w:ind w:left="0"/>
      </w:pPr>
      <w:r>
        <w:t xml:space="preserve">Rozbudowa dystrybucyjnej sieci gazowej średniego ciśnienia </w:t>
      </w:r>
      <w:r w:rsidR="003C2F9E">
        <w:t>od</w:t>
      </w:r>
      <w:r>
        <w:t xml:space="preserve"> miejscowości</w:t>
      </w:r>
      <w:r w:rsidR="0046342B">
        <w:t xml:space="preserve"> </w:t>
      </w:r>
      <w:r w:rsidR="00B17CF7">
        <w:t xml:space="preserve">Daszewo </w:t>
      </w:r>
      <w:r w:rsidR="003C2F9E">
        <w:t>do miejscowości Karlino</w:t>
      </w:r>
      <w:r>
        <w:t xml:space="preserve">” </w:t>
      </w:r>
    </w:p>
    <w:p w14:paraId="1B568D3F" w14:textId="3D4353AA" w:rsidR="00F57788" w:rsidRDefault="003E2B71" w:rsidP="00C36D08">
      <w:pPr>
        <w:spacing w:before="240" w:after="120" w:line="259" w:lineRule="auto"/>
        <w:ind w:left="0" w:firstLine="0"/>
        <w:jc w:val="left"/>
      </w:pPr>
      <w:r>
        <w:rPr>
          <w:b/>
        </w:rPr>
        <w:t xml:space="preserve">ADRES OBIEKTU BUDOWLANEGO:  </w:t>
      </w:r>
    </w:p>
    <w:p w14:paraId="62756DC5" w14:textId="022A5F41" w:rsidR="00F57788" w:rsidRDefault="0020202D" w:rsidP="00C36D08">
      <w:pPr>
        <w:numPr>
          <w:ilvl w:val="0"/>
          <w:numId w:val="1"/>
        </w:numPr>
        <w:spacing w:after="120" w:line="259" w:lineRule="auto"/>
        <w:ind w:left="227" w:hanging="227"/>
      </w:pPr>
      <w:r>
        <w:t>Daszewo</w:t>
      </w:r>
      <w:r w:rsidR="003E2B71">
        <w:t xml:space="preserve"> – </w:t>
      </w:r>
      <w:r w:rsidR="000E1A0D">
        <w:t>Karlino</w:t>
      </w:r>
      <w:r w:rsidR="003E2B71">
        <w:t xml:space="preserve"> </w:t>
      </w:r>
    </w:p>
    <w:p w14:paraId="786E306E" w14:textId="75A07407" w:rsidR="00F57788" w:rsidRDefault="003E2B71" w:rsidP="00C36D08">
      <w:pPr>
        <w:spacing w:before="240" w:after="120" w:line="259" w:lineRule="auto"/>
        <w:ind w:left="0" w:firstLine="0"/>
        <w:jc w:val="left"/>
      </w:pPr>
      <w:r>
        <w:rPr>
          <w:b/>
        </w:rPr>
        <w:t xml:space="preserve">NAZWY I KODY ROBÓT BUDOWLANYCH OBJĘTYCH PRZEDMIOTEM ZAMÓWIENIA: </w:t>
      </w:r>
      <w:r>
        <w:t xml:space="preserve"> </w:t>
      </w:r>
    </w:p>
    <w:tbl>
      <w:tblPr>
        <w:tblStyle w:val="TableGrid"/>
        <w:tblW w:w="9252" w:type="dxa"/>
        <w:tblInd w:w="14" w:type="dxa"/>
        <w:tblCellMar>
          <w:top w:w="94" w:type="dxa"/>
          <w:left w:w="108" w:type="dxa"/>
          <w:right w:w="115" w:type="dxa"/>
        </w:tblCellMar>
        <w:tblLook w:val="04A0" w:firstRow="1" w:lastRow="0" w:firstColumn="1" w:lastColumn="0" w:noHBand="0" w:noVBand="1"/>
      </w:tblPr>
      <w:tblGrid>
        <w:gridCol w:w="2132"/>
        <w:gridCol w:w="7120"/>
      </w:tblGrid>
      <w:tr w:rsidR="00F57788" w14:paraId="6F4C5710" w14:textId="77777777">
        <w:trPr>
          <w:trHeight w:val="346"/>
        </w:trPr>
        <w:tc>
          <w:tcPr>
            <w:tcW w:w="2132" w:type="dxa"/>
            <w:tcBorders>
              <w:top w:val="single" w:sz="4" w:space="0" w:color="000000"/>
              <w:left w:val="single" w:sz="4" w:space="0" w:color="000000"/>
              <w:bottom w:val="single" w:sz="4" w:space="0" w:color="000000"/>
              <w:right w:val="single" w:sz="4" w:space="0" w:color="000000"/>
            </w:tcBorders>
          </w:tcPr>
          <w:p w14:paraId="3644EC9D" w14:textId="77777777" w:rsidR="00F57788" w:rsidRDefault="003E2B71" w:rsidP="00C36D08">
            <w:pPr>
              <w:spacing w:after="0" w:line="259" w:lineRule="auto"/>
              <w:ind w:left="0" w:firstLine="0"/>
              <w:jc w:val="left"/>
            </w:pPr>
            <w:r>
              <w:t xml:space="preserve">45231200-7  </w:t>
            </w:r>
          </w:p>
        </w:tc>
        <w:tc>
          <w:tcPr>
            <w:tcW w:w="7120" w:type="dxa"/>
            <w:tcBorders>
              <w:top w:val="single" w:sz="4" w:space="0" w:color="000000"/>
              <w:left w:val="single" w:sz="4" w:space="0" w:color="000000"/>
              <w:bottom w:val="single" w:sz="4" w:space="0" w:color="000000"/>
              <w:right w:val="single" w:sz="4" w:space="0" w:color="000000"/>
            </w:tcBorders>
          </w:tcPr>
          <w:p w14:paraId="0D36183B" w14:textId="77777777" w:rsidR="00F57788" w:rsidRDefault="003E2B71" w:rsidP="00C36D08">
            <w:pPr>
              <w:spacing w:after="0" w:line="259" w:lineRule="auto"/>
              <w:ind w:left="0" w:firstLine="0"/>
              <w:jc w:val="left"/>
            </w:pPr>
            <w:r>
              <w:t xml:space="preserve">Roboty budowlane w zakresie budowy rurociągów naftowych i gazociągów  </w:t>
            </w:r>
          </w:p>
        </w:tc>
      </w:tr>
      <w:tr w:rsidR="00F57788" w14:paraId="202EB891" w14:textId="77777777">
        <w:trPr>
          <w:trHeight w:val="346"/>
        </w:trPr>
        <w:tc>
          <w:tcPr>
            <w:tcW w:w="2132" w:type="dxa"/>
            <w:tcBorders>
              <w:top w:val="single" w:sz="4" w:space="0" w:color="000000"/>
              <w:left w:val="single" w:sz="4" w:space="0" w:color="000000"/>
              <w:bottom w:val="single" w:sz="4" w:space="0" w:color="000000"/>
              <w:right w:val="single" w:sz="4" w:space="0" w:color="000000"/>
            </w:tcBorders>
          </w:tcPr>
          <w:p w14:paraId="5EB4F387" w14:textId="77777777" w:rsidR="00F57788" w:rsidRDefault="003E2B71" w:rsidP="00C36D08">
            <w:pPr>
              <w:spacing w:after="0" w:line="259" w:lineRule="auto"/>
              <w:ind w:left="0" w:firstLine="0"/>
              <w:jc w:val="left"/>
            </w:pPr>
            <w:r>
              <w:t xml:space="preserve">45231220-3  </w:t>
            </w:r>
          </w:p>
        </w:tc>
        <w:tc>
          <w:tcPr>
            <w:tcW w:w="7120" w:type="dxa"/>
            <w:tcBorders>
              <w:top w:val="single" w:sz="4" w:space="0" w:color="000000"/>
              <w:left w:val="single" w:sz="4" w:space="0" w:color="000000"/>
              <w:bottom w:val="single" w:sz="4" w:space="0" w:color="000000"/>
              <w:right w:val="single" w:sz="4" w:space="0" w:color="000000"/>
            </w:tcBorders>
          </w:tcPr>
          <w:p w14:paraId="5EEF5F7A" w14:textId="77777777" w:rsidR="00F57788" w:rsidRDefault="003E2B71" w:rsidP="00C36D08">
            <w:pPr>
              <w:spacing w:after="0" w:line="259" w:lineRule="auto"/>
              <w:ind w:left="0" w:firstLine="0"/>
              <w:jc w:val="left"/>
            </w:pPr>
            <w:r>
              <w:t xml:space="preserve">Roboty budowlane w zakresie gazociągów  </w:t>
            </w:r>
          </w:p>
        </w:tc>
      </w:tr>
      <w:tr w:rsidR="00F57788" w14:paraId="4B1EA1EB" w14:textId="77777777">
        <w:trPr>
          <w:trHeight w:val="346"/>
        </w:trPr>
        <w:tc>
          <w:tcPr>
            <w:tcW w:w="2132" w:type="dxa"/>
            <w:tcBorders>
              <w:top w:val="single" w:sz="4" w:space="0" w:color="000000"/>
              <w:left w:val="single" w:sz="4" w:space="0" w:color="000000"/>
              <w:bottom w:val="single" w:sz="4" w:space="0" w:color="000000"/>
              <w:right w:val="single" w:sz="4" w:space="0" w:color="000000"/>
            </w:tcBorders>
          </w:tcPr>
          <w:p w14:paraId="3B6B6612" w14:textId="77777777" w:rsidR="00F57788" w:rsidRDefault="003E2B71" w:rsidP="00C36D08">
            <w:pPr>
              <w:spacing w:after="0" w:line="259" w:lineRule="auto"/>
              <w:ind w:left="0" w:firstLine="0"/>
              <w:jc w:val="left"/>
            </w:pPr>
            <w:r>
              <w:t xml:space="preserve">71221000-3  </w:t>
            </w:r>
          </w:p>
        </w:tc>
        <w:tc>
          <w:tcPr>
            <w:tcW w:w="7120" w:type="dxa"/>
            <w:tcBorders>
              <w:top w:val="single" w:sz="4" w:space="0" w:color="000000"/>
              <w:left w:val="single" w:sz="4" w:space="0" w:color="000000"/>
              <w:bottom w:val="single" w:sz="4" w:space="0" w:color="000000"/>
              <w:right w:val="single" w:sz="4" w:space="0" w:color="000000"/>
            </w:tcBorders>
          </w:tcPr>
          <w:p w14:paraId="2237A0C0" w14:textId="77777777" w:rsidR="00F57788" w:rsidRDefault="003E2B71" w:rsidP="00C36D08">
            <w:pPr>
              <w:spacing w:after="0" w:line="259" w:lineRule="auto"/>
              <w:ind w:left="0" w:firstLine="0"/>
              <w:jc w:val="left"/>
            </w:pPr>
            <w:r>
              <w:t xml:space="preserve">Usługi architektoniczne w zakresie obiektów budowlanych  </w:t>
            </w:r>
          </w:p>
        </w:tc>
      </w:tr>
      <w:tr w:rsidR="00F57788" w14:paraId="36DDE154" w14:textId="77777777">
        <w:trPr>
          <w:trHeight w:val="346"/>
        </w:trPr>
        <w:tc>
          <w:tcPr>
            <w:tcW w:w="2132" w:type="dxa"/>
            <w:tcBorders>
              <w:top w:val="single" w:sz="4" w:space="0" w:color="000000"/>
              <w:left w:val="single" w:sz="4" w:space="0" w:color="000000"/>
              <w:bottom w:val="single" w:sz="4" w:space="0" w:color="000000"/>
              <w:right w:val="single" w:sz="4" w:space="0" w:color="000000"/>
            </w:tcBorders>
          </w:tcPr>
          <w:p w14:paraId="713688BD" w14:textId="77777777" w:rsidR="00F57788" w:rsidRDefault="003E2B71" w:rsidP="00C36D08">
            <w:pPr>
              <w:spacing w:after="0" w:line="259" w:lineRule="auto"/>
              <w:ind w:left="0" w:firstLine="0"/>
              <w:jc w:val="left"/>
            </w:pPr>
            <w:r>
              <w:t xml:space="preserve">71240000-2  </w:t>
            </w:r>
          </w:p>
        </w:tc>
        <w:tc>
          <w:tcPr>
            <w:tcW w:w="7120" w:type="dxa"/>
            <w:tcBorders>
              <w:top w:val="single" w:sz="4" w:space="0" w:color="000000"/>
              <w:left w:val="single" w:sz="4" w:space="0" w:color="000000"/>
              <w:bottom w:val="single" w:sz="4" w:space="0" w:color="000000"/>
              <w:right w:val="single" w:sz="4" w:space="0" w:color="000000"/>
            </w:tcBorders>
          </w:tcPr>
          <w:p w14:paraId="5428A8BB" w14:textId="77777777" w:rsidR="00F57788" w:rsidRDefault="003E2B71" w:rsidP="00C36D08">
            <w:pPr>
              <w:spacing w:after="0" w:line="259" w:lineRule="auto"/>
              <w:ind w:left="0" w:firstLine="0"/>
              <w:jc w:val="left"/>
            </w:pPr>
            <w:r>
              <w:t xml:space="preserve">Usługi architektoniczne, inżynieryjne i planowania  </w:t>
            </w:r>
          </w:p>
        </w:tc>
      </w:tr>
    </w:tbl>
    <w:p w14:paraId="7A24811A" w14:textId="2AA6C3BB" w:rsidR="00F57788" w:rsidRDefault="003E2B71" w:rsidP="00C36D08">
      <w:pPr>
        <w:spacing w:before="240" w:after="120" w:line="259" w:lineRule="auto"/>
        <w:ind w:left="0" w:firstLine="0"/>
        <w:jc w:val="left"/>
      </w:pPr>
      <w:r>
        <w:rPr>
          <w:b/>
        </w:rPr>
        <w:t xml:space="preserve">ZAMAWIAJĄCY: </w:t>
      </w:r>
      <w:r>
        <w:t xml:space="preserve"> </w:t>
      </w:r>
    </w:p>
    <w:p w14:paraId="1908701A" w14:textId="7B4ECD4F" w:rsidR="00090266" w:rsidRDefault="00511A71" w:rsidP="00C36D08">
      <w:pPr>
        <w:spacing w:after="0" w:line="259" w:lineRule="auto"/>
        <w:ind w:left="0" w:firstLine="0"/>
      </w:pPr>
      <w:r>
        <w:t>Zakład Energetyki Cieplnej</w:t>
      </w:r>
      <w:r w:rsidR="003E2B71">
        <w:t xml:space="preserve"> </w:t>
      </w:r>
      <w:r w:rsidR="00DF2593">
        <w:t>sp. z o.o.</w:t>
      </w:r>
    </w:p>
    <w:p w14:paraId="6579B78E" w14:textId="59A489BD" w:rsidR="00F57788" w:rsidRDefault="00C02237" w:rsidP="00C36D08">
      <w:pPr>
        <w:spacing w:after="0" w:line="259" w:lineRule="auto"/>
        <w:ind w:left="0" w:firstLine="0"/>
      </w:pPr>
      <w:r>
        <w:t xml:space="preserve">ul. </w:t>
      </w:r>
      <w:r w:rsidR="00511A71">
        <w:t>Słowińska 1</w:t>
      </w:r>
    </w:p>
    <w:p w14:paraId="2E99C4BA" w14:textId="03A78E31" w:rsidR="00F57788" w:rsidRDefault="00EF4097" w:rsidP="00C36D08">
      <w:pPr>
        <w:spacing w:after="0" w:line="259" w:lineRule="auto"/>
        <w:ind w:left="0" w:firstLine="0"/>
      </w:pPr>
      <w:r>
        <w:t>78-2</w:t>
      </w:r>
      <w:r w:rsidR="00511A71">
        <w:t>0</w:t>
      </w:r>
      <w:r>
        <w:t xml:space="preserve">0 </w:t>
      </w:r>
      <w:r w:rsidR="00511A71">
        <w:t>Białogard</w:t>
      </w:r>
    </w:p>
    <w:p w14:paraId="585D39E6" w14:textId="2FE681B7" w:rsidR="00F57788" w:rsidRDefault="00A3749F" w:rsidP="00C36D08">
      <w:pPr>
        <w:spacing w:before="240" w:after="120" w:line="259" w:lineRule="auto"/>
        <w:ind w:left="0" w:firstLine="0"/>
        <w:jc w:val="left"/>
      </w:pPr>
      <w:r>
        <w:rPr>
          <w:b/>
        </w:rPr>
        <w:t>OPRACOWAŁ:</w:t>
      </w:r>
      <w:r w:rsidR="003E2B71">
        <w:rPr>
          <w:b/>
        </w:rPr>
        <w:t xml:space="preserve"> </w:t>
      </w:r>
      <w:r w:rsidR="003E2B71">
        <w:t xml:space="preserve"> </w:t>
      </w:r>
    </w:p>
    <w:p w14:paraId="76EB11AA" w14:textId="07C0DAC6" w:rsidR="00F57788" w:rsidRDefault="00A3749F" w:rsidP="00C36D08">
      <w:pPr>
        <w:spacing w:after="0" w:line="259" w:lineRule="auto"/>
        <w:ind w:left="14" w:firstLine="0"/>
        <w:jc w:val="left"/>
      </w:pPr>
      <w:r>
        <w:t>Waldemar Matusewicz</w:t>
      </w:r>
    </w:p>
    <w:p w14:paraId="33119F2B" w14:textId="77777777" w:rsidR="00F57788" w:rsidRDefault="003E2B71" w:rsidP="00C36D08">
      <w:pPr>
        <w:spacing w:before="240" w:after="120" w:line="259" w:lineRule="auto"/>
        <w:ind w:left="0" w:firstLine="0"/>
        <w:jc w:val="left"/>
      </w:pPr>
      <w:r>
        <w:rPr>
          <w:b/>
        </w:rPr>
        <w:t xml:space="preserve">DATA SPORZĄDZENIA PROGRAMU FUNKCJONALNO-UŻYTKOWEGO: </w:t>
      </w:r>
      <w:r>
        <w:t xml:space="preserve"> </w:t>
      </w:r>
    </w:p>
    <w:p w14:paraId="09E61D45" w14:textId="204DFE37" w:rsidR="00F57788" w:rsidRDefault="00F245EB" w:rsidP="00C36D08">
      <w:pPr>
        <w:spacing w:line="259" w:lineRule="auto"/>
        <w:ind w:right="2"/>
      </w:pPr>
      <w:r>
        <w:t>czerwiec</w:t>
      </w:r>
      <w:r w:rsidR="003E2B71">
        <w:t xml:space="preserve"> 2024 r.  </w:t>
      </w:r>
    </w:p>
    <w:p w14:paraId="5BFD8335" w14:textId="77777777" w:rsidR="00F57788" w:rsidRDefault="003E2B71" w:rsidP="00C36D08">
      <w:pPr>
        <w:spacing w:after="12" w:line="259" w:lineRule="auto"/>
        <w:ind w:left="14" w:firstLine="0"/>
        <w:jc w:val="left"/>
      </w:pPr>
      <w:r>
        <w:rPr>
          <w:sz w:val="20"/>
        </w:rPr>
        <w:t xml:space="preserve">  </w:t>
      </w:r>
    </w:p>
    <w:p w14:paraId="45891E1B" w14:textId="77777777" w:rsidR="00091B34" w:rsidRDefault="003E2B71" w:rsidP="00C36D08">
      <w:pPr>
        <w:spacing w:after="0" w:line="259" w:lineRule="auto"/>
        <w:ind w:left="14" w:firstLine="0"/>
        <w:jc w:val="left"/>
        <w:rPr>
          <w:sz w:val="20"/>
        </w:rPr>
      </w:pPr>
      <w:r>
        <w:rPr>
          <w:sz w:val="20"/>
        </w:rPr>
        <w:t xml:space="preserve"> </w:t>
      </w:r>
      <w:r>
        <w:rPr>
          <w:sz w:val="20"/>
        </w:rPr>
        <w:tab/>
      </w:r>
    </w:p>
    <w:p w14:paraId="269A020D" w14:textId="77777777" w:rsidR="00091B34" w:rsidRDefault="00091B34" w:rsidP="00C36D08">
      <w:pPr>
        <w:spacing w:after="160" w:line="259" w:lineRule="auto"/>
        <w:ind w:left="0" w:firstLine="0"/>
        <w:jc w:val="left"/>
        <w:rPr>
          <w:sz w:val="20"/>
        </w:rPr>
      </w:pPr>
      <w:r>
        <w:rPr>
          <w:sz w:val="20"/>
        </w:rPr>
        <w:br w:type="page"/>
      </w:r>
    </w:p>
    <w:p w14:paraId="279F695D" w14:textId="3854C1C2" w:rsidR="00F57788" w:rsidRDefault="003E2B71" w:rsidP="00C36D08">
      <w:pPr>
        <w:spacing w:after="0" w:line="259" w:lineRule="auto"/>
        <w:ind w:left="14" w:firstLine="0"/>
        <w:jc w:val="left"/>
      </w:pPr>
      <w:r>
        <w:rPr>
          <w:sz w:val="20"/>
        </w:rPr>
        <w:lastRenderedPageBreak/>
        <w:t xml:space="preserve"> </w:t>
      </w:r>
    </w:p>
    <w:p w14:paraId="2999D7D9" w14:textId="77777777" w:rsidR="00F57788" w:rsidRDefault="003E2B71" w:rsidP="00C36D08">
      <w:pPr>
        <w:spacing w:after="0" w:line="259" w:lineRule="auto"/>
        <w:ind w:left="14" w:firstLine="0"/>
        <w:jc w:val="left"/>
      </w:pPr>
      <w:r>
        <w:rPr>
          <w:sz w:val="32"/>
        </w:rPr>
        <w:t xml:space="preserve">Spis treści </w:t>
      </w:r>
    </w:p>
    <w:p w14:paraId="0DFA691E" w14:textId="77777777" w:rsidR="00F57788" w:rsidRDefault="003E2B71" w:rsidP="00C36D08">
      <w:pPr>
        <w:spacing w:after="7" w:line="259" w:lineRule="auto"/>
        <w:ind w:left="14" w:firstLine="0"/>
        <w:jc w:val="left"/>
      </w:pPr>
      <w:r>
        <w:t xml:space="preserve"> </w:t>
      </w:r>
    </w:p>
    <w:sdt>
      <w:sdtPr>
        <w:id w:val="-854810618"/>
        <w:docPartObj>
          <w:docPartGallery w:val="Table of Contents"/>
        </w:docPartObj>
      </w:sdtPr>
      <w:sdtEndPr/>
      <w:sdtContent>
        <w:p w14:paraId="694CB873" w14:textId="1E6486DD" w:rsidR="00AE7F66" w:rsidRDefault="003E2B71">
          <w:pPr>
            <w:pStyle w:val="Spistreci1"/>
            <w:tabs>
              <w:tab w:val="right" w:leader="dot" w:pos="10230"/>
            </w:tabs>
            <w:rPr>
              <w:rFonts w:asciiTheme="minorHAnsi" w:eastAsiaTheme="minorEastAsia" w:hAnsiTheme="minorHAnsi" w:cstheme="minorBidi"/>
              <w:noProof/>
              <w:color w:val="auto"/>
              <w:sz w:val="24"/>
            </w:rPr>
          </w:pPr>
          <w:r>
            <w:fldChar w:fldCharType="begin"/>
          </w:r>
          <w:r>
            <w:instrText xml:space="preserve"> TOC \o "1-4" \h \z \u </w:instrText>
          </w:r>
          <w:r>
            <w:fldChar w:fldCharType="separate"/>
          </w:r>
          <w:hyperlink w:anchor="_Toc170376207" w:history="1">
            <w:r w:rsidR="00AE7F66" w:rsidRPr="00730B11">
              <w:rPr>
                <w:rStyle w:val="Hipercze"/>
                <w:noProof/>
              </w:rPr>
              <w:t>PROGRAM FUNKCJONALNO-UŻYTKOWY</w:t>
            </w:r>
            <w:r w:rsidR="00AE7F66">
              <w:rPr>
                <w:noProof/>
                <w:webHidden/>
              </w:rPr>
              <w:tab/>
            </w:r>
            <w:r w:rsidR="00AE7F66">
              <w:rPr>
                <w:noProof/>
                <w:webHidden/>
              </w:rPr>
              <w:fldChar w:fldCharType="begin"/>
            </w:r>
            <w:r w:rsidR="00AE7F66">
              <w:rPr>
                <w:noProof/>
                <w:webHidden/>
              </w:rPr>
              <w:instrText xml:space="preserve"> PAGEREF _Toc170376207 \h </w:instrText>
            </w:r>
            <w:r w:rsidR="00AE7F66">
              <w:rPr>
                <w:noProof/>
                <w:webHidden/>
              </w:rPr>
            </w:r>
            <w:r w:rsidR="00AE7F66">
              <w:rPr>
                <w:noProof/>
                <w:webHidden/>
              </w:rPr>
              <w:fldChar w:fldCharType="separate"/>
            </w:r>
            <w:r w:rsidR="00AE7F66">
              <w:rPr>
                <w:noProof/>
                <w:webHidden/>
              </w:rPr>
              <w:t>1</w:t>
            </w:r>
            <w:r w:rsidR="00AE7F66">
              <w:rPr>
                <w:noProof/>
                <w:webHidden/>
              </w:rPr>
              <w:fldChar w:fldCharType="end"/>
            </w:r>
          </w:hyperlink>
        </w:p>
        <w:p w14:paraId="3F4D0C8B" w14:textId="7E49189E" w:rsidR="00AE7F66" w:rsidRDefault="00AE7F66">
          <w:pPr>
            <w:pStyle w:val="Spistreci1"/>
            <w:tabs>
              <w:tab w:val="right" w:leader="dot" w:pos="10230"/>
            </w:tabs>
            <w:rPr>
              <w:rFonts w:asciiTheme="minorHAnsi" w:eastAsiaTheme="minorEastAsia" w:hAnsiTheme="minorHAnsi" w:cstheme="minorBidi"/>
              <w:noProof/>
              <w:color w:val="auto"/>
              <w:sz w:val="24"/>
            </w:rPr>
          </w:pPr>
          <w:hyperlink w:anchor="_Toc170376208" w:history="1">
            <w:r w:rsidRPr="00730B11">
              <w:rPr>
                <w:rStyle w:val="Hipercze"/>
                <w:noProof/>
              </w:rPr>
              <w:t>A. CZĘŚĆ OPISOWA</w:t>
            </w:r>
            <w:r>
              <w:rPr>
                <w:noProof/>
                <w:webHidden/>
              </w:rPr>
              <w:tab/>
            </w:r>
            <w:r>
              <w:rPr>
                <w:noProof/>
                <w:webHidden/>
              </w:rPr>
              <w:fldChar w:fldCharType="begin"/>
            </w:r>
            <w:r>
              <w:rPr>
                <w:noProof/>
                <w:webHidden/>
              </w:rPr>
              <w:instrText xml:space="preserve"> PAGEREF _Toc170376208 \h </w:instrText>
            </w:r>
            <w:r>
              <w:rPr>
                <w:noProof/>
                <w:webHidden/>
              </w:rPr>
            </w:r>
            <w:r>
              <w:rPr>
                <w:noProof/>
                <w:webHidden/>
              </w:rPr>
              <w:fldChar w:fldCharType="separate"/>
            </w:r>
            <w:r>
              <w:rPr>
                <w:noProof/>
                <w:webHidden/>
              </w:rPr>
              <w:t>4</w:t>
            </w:r>
            <w:r>
              <w:rPr>
                <w:noProof/>
                <w:webHidden/>
              </w:rPr>
              <w:fldChar w:fldCharType="end"/>
            </w:r>
          </w:hyperlink>
        </w:p>
        <w:p w14:paraId="09E70AB7" w14:textId="60A31ED1" w:rsidR="00AE7F66" w:rsidRDefault="00AE7F66">
          <w:pPr>
            <w:pStyle w:val="Spistreci2"/>
            <w:tabs>
              <w:tab w:val="left" w:pos="960"/>
              <w:tab w:val="right" w:leader="dot" w:pos="10230"/>
            </w:tabs>
            <w:rPr>
              <w:rFonts w:asciiTheme="minorHAnsi" w:eastAsiaTheme="minorEastAsia" w:hAnsiTheme="minorHAnsi" w:cstheme="minorBidi"/>
              <w:noProof/>
              <w:color w:val="auto"/>
              <w:sz w:val="24"/>
            </w:rPr>
          </w:pPr>
          <w:hyperlink w:anchor="_Toc170376209" w:history="1">
            <w:r w:rsidRPr="00730B11">
              <w:rPr>
                <w:rStyle w:val="Hipercze"/>
                <w:noProof/>
              </w:rPr>
              <w:t>1.</w:t>
            </w:r>
            <w:r>
              <w:rPr>
                <w:rFonts w:asciiTheme="minorHAnsi" w:eastAsiaTheme="minorEastAsia" w:hAnsiTheme="minorHAnsi" w:cstheme="minorBidi"/>
                <w:noProof/>
                <w:color w:val="auto"/>
                <w:sz w:val="24"/>
              </w:rPr>
              <w:tab/>
            </w:r>
            <w:r w:rsidRPr="00730B11">
              <w:rPr>
                <w:rStyle w:val="Hipercze"/>
                <w:noProof/>
              </w:rPr>
              <w:t>Ogólny opis przedmiotu zamówienia</w:t>
            </w:r>
            <w:r>
              <w:rPr>
                <w:noProof/>
                <w:webHidden/>
              </w:rPr>
              <w:tab/>
            </w:r>
            <w:r>
              <w:rPr>
                <w:noProof/>
                <w:webHidden/>
              </w:rPr>
              <w:fldChar w:fldCharType="begin"/>
            </w:r>
            <w:r>
              <w:rPr>
                <w:noProof/>
                <w:webHidden/>
              </w:rPr>
              <w:instrText xml:space="preserve"> PAGEREF _Toc170376209 \h </w:instrText>
            </w:r>
            <w:r>
              <w:rPr>
                <w:noProof/>
                <w:webHidden/>
              </w:rPr>
            </w:r>
            <w:r>
              <w:rPr>
                <w:noProof/>
                <w:webHidden/>
              </w:rPr>
              <w:fldChar w:fldCharType="separate"/>
            </w:r>
            <w:r>
              <w:rPr>
                <w:noProof/>
                <w:webHidden/>
              </w:rPr>
              <w:t>4</w:t>
            </w:r>
            <w:r>
              <w:rPr>
                <w:noProof/>
                <w:webHidden/>
              </w:rPr>
              <w:fldChar w:fldCharType="end"/>
            </w:r>
          </w:hyperlink>
        </w:p>
        <w:p w14:paraId="7F92B644" w14:textId="31B179AD"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0" w:history="1">
            <w:r w:rsidRPr="00730B11">
              <w:rPr>
                <w:rStyle w:val="Hipercze"/>
                <w:noProof/>
              </w:rPr>
              <w:t>1.1.</w:t>
            </w:r>
            <w:r>
              <w:rPr>
                <w:rFonts w:asciiTheme="minorHAnsi" w:eastAsiaTheme="minorEastAsia" w:hAnsiTheme="minorHAnsi" w:cstheme="minorBidi"/>
                <w:noProof/>
                <w:color w:val="auto"/>
                <w:sz w:val="24"/>
              </w:rPr>
              <w:tab/>
            </w:r>
            <w:r w:rsidRPr="00730B11">
              <w:rPr>
                <w:rStyle w:val="Hipercze"/>
                <w:noProof/>
              </w:rPr>
              <w:t>Szczegółowy zakres zamówienia</w:t>
            </w:r>
            <w:r>
              <w:rPr>
                <w:noProof/>
                <w:webHidden/>
              </w:rPr>
              <w:tab/>
            </w:r>
            <w:r>
              <w:rPr>
                <w:noProof/>
                <w:webHidden/>
              </w:rPr>
              <w:fldChar w:fldCharType="begin"/>
            </w:r>
            <w:r>
              <w:rPr>
                <w:noProof/>
                <w:webHidden/>
              </w:rPr>
              <w:instrText xml:space="preserve"> PAGEREF _Toc170376210 \h </w:instrText>
            </w:r>
            <w:r>
              <w:rPr>
                <w:noProof/>
                <w:webHidden/>
              </w:rPr>
            </w:r>
            <w:r>
              <w:rPr>
                <w:noProof/>
                <w:webHidden/>
              </w:rPr>
              <w:fldChar w:fldCharType="separate"/>
            </w:r>
            <w:r>
              <w:rPr>
                <w:noProof/>
                <w:webHidden/>
              </w:rPr>
              <w:t>5</w:t>
            </w:r>
            <w:r>
              <w:rPr>
                <w:noProof/>
                <w:webHidden/>
              </w:rPr>
              <w:fldChar w:fldCharType="end"/>
            </w:r>
          </w:hyperlink>
        </w:p>
        <w:p w14:paraId="3A6739DA" w14:textId="6D61B168"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1" w:history="1">
            <w:r w:rsidRPr="00730B11">
              <w:rPr>
                <w:rStyle w:val="Hipercze"/>
                <w:noProof/>
              </w:rPr>
              <w:t>1.2.</w:t>
            </w:r>
            <w:r>
              <w:rPr>
                <w:rFonts w:asciiTheme="minorHAnsi" w:eastAsiaTheme="minorEastAsia" w:hAnsiTheme="minorHAnsi" w:cstheme="minorBidi"/>
                <w:noProof/>
                <w:color w:val="auto"/>
                <w:sz w:val="24"/>
              </w:rPr>
              <w:tab/>
            </w:r>
            <w:r w:rsidRPr="00730B11">
              <w:rPr>
                <w:rStyle w:val="Hipercze"/>
                <w:noProof/>
              </w:rPr>
              <w:t>Charakterystyczne parametry określające wielkość obiektu i zakres robót budowlanych</w:t>
            </w:r>
            <w:r>
              <w:rPr>
                <w:noProof/>
                <w:webHidden/>
              </w:rPr>
              <w:tab/>
            </w:r>
            <w:r>
              <w:rPr>
                <w:noProof/>
                <w:webHidden/>
              </w:rPr>
              <w:fldChar w:fldCharType="begin"/>
            </w:r>
            <w:r>
              <w:rPr>
                <w:noProof/>
                <w:webHidden/>
              </w:rPr>
              <w:instrText xml:space="preserve"> PAGEREF _Toc170376211 \h </w:instrText>
            </w:r>
            <w:r>
              <w:rPr>
                <w:noProof/>
                <w:webHidden/>
              </w:rPr>
            </w:r>
            <w:r>
              <w:rPr>
                <w:noProof/>
                <w:webHidden/>
              </w:rPr>
              <w:fldChar w:fldCharType="separate"/>
            </w:r>
            <w:r>
              <w:rPr>
                <w:noProof/>
                <w:webHidden/>
              </w:rPr>
              <w:t>6</w:t>
            </w:r>
            <w:r>
              <w:rPr>
                <w:noProof/>
                <w:webHidden/>
              </w:rPr>
              <w:fldChar w:fldCharType="end"/>
            </w:r>
          </w:hyperlink>
        </w:p>
        <w:p w14:paraId="25233072" w14:textId="7CD70E7F"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2" w:history="1">
            <w:r w:rsidRPr="00730B11">
              <w:rPr>
                <w:rStyle w:val="Hipercze"/>
                <w:noProof/>
              </w:rPr>
              <w:t>1.3.</w:t>
            </w:r>
            <w:r>
              <w:rPr>
                <w:rFonts w:asciiTheme="minorHAnsi" w:eastAsiaTheme="minorEastAsia" w:hAnsiTheme="minorHAnsi" w:cstheme="minorBidi"/>
                <w:noProof/>
                <w:color w:val="auto"/>
                <w:sz w:val="24"/>
              </w:rPr>
              <w:tab/>
            </w:r>
            <w:r w:rsidRPr="00730B11">
              <w:rPr>
                <w:rStyle w:val="Hipercze"/>
                <w:noProof/>
              </w:rPr>
              <w:t>Aktualne uwarunkowania wykonania przedmiotu zamówienia</w:t>
            </w:r>
            <w:r>
              <w:rPr>
                <w:noProof/>
                <w:webHidden/>
              </w:rPr>
              <w:tab/>
            </w:r>
            <w:r>
              <w:rPr>
                <w:noProof/>
                <w:webHidden/>
              </w:rPr>
              <w:fldChar w:fldCharType="begin"/>
            </w:r>
            <w:r>
              <w:rPr>
                <w:noProof/>
                <w:webHidden/>
              </w:rPr>
              <w:instrText xml:space="preserve"> PAGEREF _Toc170376212 \h </w:instrText>
            </w:r>
            <w:r>
              <w:rPr>
                <w:noProof/>
                <w:webHidden/>
              </w:rPr>
            </w:r>
            <w:r>
              <w:rPr>
                <w:noProof/>
                <w:webHidden/>
              </w:rPr>
              <w:fldChar w:fldCharType="separate"/>
            </w:r>
            <w:r>
              <w:rPr>
                <w:noProof/>
                <w:webHidden/>
              </w:rPr>
              <w:t>7</w:t>
            </w:r>
            <w:r>
              <w:rPr>
                <w:noProof/>
                <w:webHidden/>
              </w:rPr>
              <w:fldChar w:fldCharType="end"/>
            </w:r>
          </w:hyperlink>
        </w:p>
        <w:p w14:paraId="52064D7F" w14:textId="1F59C6D7"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3" w:history="1">
            <w:r w:rsidRPr="00730B11">
              <w:rPr>
                <w:rStyle w:val="Hipercze"/>
                <w:noProof/>
              </w:rPr>
              <w:t>1.4.</w:t>
            </w:r>
            <w:r>
              <w:rPr>
                <w:rFonts w:asciiTheme="minorHAnsi" w:eastAsiaTheme="minorEastAsia" w:hAnsiTheme="minorHAnsi" w:cstheme="minorBidi"/>
                <w:noProof/>
                <w:color w:val="auto"/>
                <w:sz w:val="24"/>
              </w:rPr>
              <w:tab/>
            </w:r>
            <w:r w:rsidRPr="00730B11">
              <w:rPr>
                <w:rStyle w:val="Hipercze"/>
                <w:noProof/>
              </w:rPr>
              <w:t>Lokalizacja</w:t>
            </w:r>
            <w:r>
              <w:rPr>
                <w:noProof/>
                <w:webHidden/>
              </w:rPr>
              <w:tab/>
            </w:r>
            <w:r>
              <w:rPr>
                <w:noProof/>
                <w:webHidden/>
              </w:rPr>
              <w:fldChar w:fldCharType="begin"/>
            </w:r>
            <w:r>
              <w:rPr>
                <w:noProof/>
                <w:webHidden/>
              </w:rPr>
              <w:instrText xml:space="preserve"> PAGEREF _Toc170376213 \h </w:instrText>
            </w:r>
            <w:r>
              <w:rPr>
                <w:noProof/>
                <w:webHidden/>
              </w:rPr>
            </w:r>
            <w:r>
              <w:rPr>
                <w:noProof/>
                <w:webHidden/>
              </w:rPr>
              <w:fldChar w:fldCharType="separate"/>
            </w:r>
            <w:r>
              <w:rPr>
                <w:noProof/>
                <w:webHidden/>
              </w:rPr>
              <w:t>7</w:t>
            </w:r>
            <w:r>
              <w:rPr>
                <w:noProof/>
                <w:webHidden/>
              </w:rPr>
              <w:fldChar w:fldCharType="end"/>
            </w:r>
          </w:hyperlink>
        </w:p>
        <w:p w14:paraId="56D7D0EF" w14:textId="25A406BE"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4" w:history="1">
            <w:r w:rsidRPr="00730B11">
              <w:rPr>
                <w:rStyle w:val="Hipercze"/>
                <w:noProof/>
              </w:rPr>
              <w:t>1.5.</w:t>
            </w:r>
            <w:r>
              <w:rPr>
                <w:rFonts w:asciiTheme="minorHAnsi" w:eastAsiaTheme="minorEastAsia" w:hAnsiTheme="minorHAnsi" w:cstheme="minorBidi"/>
                <w:noProof/>
                <w:color w:val="auto"/>
                <w:sz w:val="24"/>
              </w:rPr>
              <w:tab/>
            </w:r>
            <w:r w:rsidRPr="00730B11">
              <w:rPr>
                <w:rStyle w:val="Hipercze"/>
                <w:noProof/>
              </w:rPr>
              <w:t>Ogólne właściwości techniczne:</w:t>
            </w:r>
            <w:r>
              <w:rPr>
                <w:noProof/>
                <w:webHidden/>
              </w:rPr>
              <w:tab/>
            </w:r>
            <w:r>
              <w:rPr>
                <w:noProof/>
                <w:webHidden/>
              </w:rPr>
              <w:fldChar w:fldCharType="begin"/>
            </w:r>
            <w:r>
              <w:rPr>
                <w:noProof/>
                <w:webHidden/>
              </w:rPr>
              <w:instrText xml:space="preserve"> PAGEREF _Toc170376214 \h </w:instrText>
            </w:r>
            <w:r>
              <w:rPr>
                <w:noProof/>
                <w:webHidden/>
              </w:rPr>
            </w:r>
            <w:r>
              <w:rPr>
                <w:noProof/>
                <w:webHidden/>
              </w:rPr>
              <w:fldChar w:fldCharType="separate"/>
            </w:r>
            <w:r>
              <w:rPr>
                <w:noProof/>
                <w:webHidden/>
              </w:rPr>
              <w:t>7</w:t>
            </w:r>
            <w:r>
              <w:rPr>
                <w:noProof/>
                <w:webHidden/>
              </w:rPr>
              <w:fldChar w:fldCharType="end"/>
            </w:r>
          </w:hyperlink>
        </w:p>
        <w:p w14:paraId="30774BD3" w14:textId="45CD2CB8"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5" w:history="1">
            <w:r w:rsidRPr="00730B11">
              <w:rPr>
                <w:rStyle w:val="Hipercze"/>
                <w:noProof/>
              </w:rPr>
              <w:t>1.6.</w:t>
            </w:r>
            <w:r>
              <w:rPr>
                <w:rFonts w:asciiTheme="minorHAnsi" w:eastAsiaTheme="minorEastAsia" w:hAnsiTheme="minorHAnsi" w:cstheme="minorBidi"/>
                <w:noProof/>
                <w:color w:val="auto"/>
                <w:sz w:val="24"/>
              </w:rPr>
              <w:tab/>
            </w:r>
            <w:r w:rsidRPr="00730B11">
              <w:rPr>
                <w:rStyle w:val="Hipercze"/>
                <w:noProof/>
              </w:rPr>
              <w:t>Szczegółowe właściwości techniczne:</w:t>
            </w:r>
            <w:r>
              <w:rPr>
                <w:noProof/>
                <w:webHidden/>
              </w:rPr>
              <w:tab/>
            </w:r>
            <w:r>
              <w:rPr>
                <w:noProof/>
                <w:webHidden/>
              </w:rPr>
              <w:fldChar w:fldCharType="begin"/>
            </w:r>
            <w:r>
              <w:rPr>
                <w:noProof/>
                <w:webHidden/>
              </w:rPr>
              <w:instrText xml:space="preserve"> PAGEREF _Toc170376215 \h </w:instrText>
            </w:r>
            <w:r>
              <w:rPr>
                <w:noProof/>
                <w:webHidden/>
              </w:rPr>
            </w:r>
            <w:r>
              <w:rPr>
                <w:noProof/>
                <w:webHidden/>
              </w:rPr>
              <w:fldChar w:fldCharType="separate"/>
            </w:r>
            <w:r>
              <w:rPr>
                <w:noProof/>
                <w:webHidden/>
              </w:rPr>
              <w:t>7</w:t>
            </w:r>
            <w:r>
              <w:rPr>
                <w:noProof/>
                <w:webHidden/>
              </w:rPr>
              <w:fldChar w:fldCharType="end"/>
            </w:r>
          </w:hyperlink>
        </w:p>
        <w:p w14:paraId="6BA49FD0" w14:textId="67CF0ADE" w:rsidR="00AE7F66" w:rsidRDefault="00AE7F66">
          <w:pPr>
            <w:pStyle w:val="Spistreci2"/>
            <w:tabs>
              <w:tab w:val="left" w:pos="960"/>
              <w:tab w:val="right" w:leader="dot" w:pos="10230"/>
            </w:tabs>
            <w:rPr>
              <w:rFonts w:asciiTheme="minorHAnsi" w:eastAsiaTheme="minorEastAsia" w:hAnsiTheme="minorHAnsi" w:cstheme="minorBidi"/>
              <w:noProof/>
              <w:color w:val="auto"/>
              <w:sz w:val="24"/>
            </w:rPr>
          </w:pPr>
          <w:hyperlink w:anchor="_Toc170376216" w:history="1">
            <w:r w:rsidRPr="00730B11">
              <w:rPr>
                <w:rStyle w:val="Hipercze"/>
                <w:noProof/>
              </w:rPr>
              <w:t>2.</w:t>
            </w:r>
            <w:r>
              <w:rPr>
                <w:rFonts w:asciiTheme="minorHAnsi" w:eastAsiaTheme="minorEastAsia" w:hAnsiTheme="minorHAnsi" w:cstheme="minorBidi"/>
                <w:noProof/>
                <w:color w:val="auto"/>
                <w:sz w:val="24"/>
              </w:rPr>
              <w:tab/>
            </w:r>
            <w:r w:rsidRPr="00730B11">
              <w:rPr>
                <w:rStyle w:val="Hipercze"/>
                <w:noProof/>
              </w:rPr>
              <w:t>Opis wymagań Zamawiającego w zakresie realizacji Zamówienia</w:t>
            </w:r>
            <w:r>
              <w:rPr>
                <w:noProof/>
                <w:webHidden/>
              </w:rPr>
              <w:tab/>
            </w:r>
            <w:r>
              <w:rPr>
                <w:noProof/>
                <w:webHidden/>
              </w:rPr>
              <w:fldChar w:fldCharType="begin"/>
            </w:r>
            <w:r>
              <w:rPr>
                <w:noProof/>
                <w:webHidden/>
              </w:rPr>
              <w:instrText xml:space="preserve"> PAGEREF _Toc170376216 \h </w:instrText>
            </w:r>
            <w:r>
              <w:rPr>
                <w:noProof/>
                <w:webHidden/>
              </w:rPr>
            </w:r>
            <w:r>
              <w:rPr>
                <w:noProof/>
                <w:webHidden/>
              </w:rPr>
              <w:fldChar w:fldCharType="separate"/>
            </w:r>
            <w:r>
              <w:rPr>
                <w:noProof/>
                <w:webHidden/>
              </w:rPr>
              <w:t>8</w:t>
            </w:r>
            <w:r>
              <w:rPr>
                <w:noProof/>
                <w:webHidden/>
              </w:rPr>
              <w:fldChar w:fldCharType="end"/>
            </w:r>
          </w:hyperlink>
        </w:p>
        <w:p w14:paraId="2593D750" w14:textId="191E22F6"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7" w:history="1">
            <w:r w:rsidRPr="00730B11">
              <w:rPr>
                <w:rStyle w:val="Hipercze"/>
                <w:noProof/>
              </w:rPr>
              <w:t>2.1.</w:t>
            </w:r>
            <w:r>
              <w:rPr>
                <w:rFonts w:asciiTheme="minorHAnsi" w:eastAsiaTheme="minorEastAsia" w:hAnsiTheme="minorHAnsi" w:cstheme="minorBidi"/>
                <w:noProof/>
                <w:color w:val="auto"/>
                <w:sz w:val="24"/>
              </w:rPr>
              <w:tab/>
            </w:r>
            <w:r w:rsidRPr="00730B11">
              <w:rPr>
                <w:rStyle w:val="Hipercze"/>
                <w:noProof/>
              </w:rPr>
              <w:t>Prace projektowe</w:t>
            </w:r>
            <w:r>
              <w:rPr>
                <w:noProof/>
                <w:webHidden/>
              </w:rPr>
              <w:tab/>
            </w:r>
            <w:r>
              <w:rPr>
                <w:noProof/>
                <w:webHidden/>
              </w:rPr>
              <w:fldChar w:fldCharType="begin"/>
            </w:r>
            <w:r>
              <w:rPr>
                <w:noProof/>
                <w:webHidden/>
              </w:rPr>
              <w:instrText xml:space="preserve"> PAGEREF _Toc170376217 \h </w:instrText>
            </w:r>
            <w:r>
              <w:rPr>
                <w:noProof/>
                <w:webHidden/>
              </w:rPr>
            </w:r>
            <w:r>
              <w:rPr>
                <w:noProof/>
                <w:webHidden/>
              </w:rPr>
              <w:fldChar w:fldCharType="separate"/>
            </w:r>
            <w:r>
              <w:rPr>
                <w:noProof/>
                <w:webHidden/>
              </w:rPr>
              <w:t>8</w:t>
            </w:r>
            <w:r>
              <w:rPr>
                <w:noProof/>
                <w:webHidden/>
              </w:rPr>
              <w:fldChar w:fldCharType="end"/>
            </w:r>
          </w:hyperlink>
        </w:p>
        <w:p w14:paraId="33B7EF81" w14:textId="7B4C0208"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8" w:history="1">
            <w:r w:rsidRPr="00730B11">
              <w:rPr>
                <w:rStyle w:val="Hipercze"/>
                <w:noProof/>
              </w:rPr>
              <w:t>2.2.</w:t>
            </w:r>
            <w:r>
              <w:rPr>
                <w:rFonts w:asciiTheme="minorHAnsi" w:eastAsiaTheme="minorEastAsia" w:hAnsiTheme="minorHAnsi" w:cstheme="minorBidi"/>
                <w:noProof/>
                <w:color w:val="auto"/>
                <w:sz w:val="24"/>
              </w:rPr>
              <w:tab/>
            </w:r>
            <w:r w:rsidRPr="00730B11">
              <w:rPr>
                <w:rStyle w:val="Hipercze"/>
                <w:noProof/>
              </w:rPr>
              <w:t>Wymagania dotyczące robót budowlanych</w:t>
            </w:r>
            <w:r>
              <w:rPr>
                <w:noProof/>
                <w:webHidden/>
              </w:rPr>
              <w:tab/>
            </w:r>
            <w:r>
              <w:rPr>
                <w:noProof/>
                <w:webHidden/>
              </w:rPr>
              <w:fldChar w:fldCharType="begin"/>
            </w:r>
            <w:r>
              <w:rPr>
                <w:noProof/>
                <w:webHidden/>
              </w:rPr>
              <w:instrText xml:space="preserve"> PAGEREF _Toc170376218 \h </w:instrText>
            </w:r>
            <w:r>
              <w:rPr>
                <w:noProof/>
                <w:webHidden/>
              </w:rPr>
            </w:r>
            <w:r>
              <w:rPr>
                <w:noProof/>
                <w:webHidden/>
              </w:rPr>
              <w:fldChar w:fldCharType="separate"/>
            </w:r>
            <w:r>
              <w:rPr>
                <w:noProof/>
                <w:webHidden/>
              </w:rPr>
              <w:t>9</w:t>
            </w:r>
            <w:r>
              <w:rPr>
                <w:noProof/>
                <w:webHidden/>
              </w:rPr>
              <w:fldChar w:fldCharType="end"/>
            </w:r>
          </w:hyperlink>
        </w:p>
        <w:p w14:paraId="326C00BB" w14:textId="29B97EA0"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19" w:history="1">
            <w:r w:rsidRPr="00730B11">
              <w:rPr>
                <w:rStyle w:val="Hipercze"/>
                <w:noProof/>
              </w:rPr>
              <w:t>2.3.</w:t>
            </w:r>
            <w:r>
              <w:rPr>
                <w:rFonts w:asciiTheme="minorHAnsi" w:eastAsiaTheme="minorEastAsia" w:hAnsiTheme="minorHAnsi" w:cstheme="minorBidi"/>
                <w:noProof/>
                <w:color w:val="auto"/>
                <w:sz w:val="24"/>
              </w:rPr>
              <w:tab/>
            </w:r>
            <w:r w:rsidRPr="00730B11">
              <w:rPr>
                <w:rStyle w:val="Hipercze"/>
                <w:noProof/>
              </w:rPr>
              <w:t>Inne obowiązki i wymagania</w:t>
            </w:r>
            <w:r>
              <w:rPr>
                <w:noProof/>
                <w:webHidden/>
              </w:rPr>
              <w:tab/>
            </w:r>
            <w:r>
              <w:rPr>
                <w:noProof/>
                <w:webHidden/>
              </w:rPr>
              <w:fldChar w:fldCharType="begin"/>
            </w:r>
            <w:r>
              <w:rPr>
                <w:noProof/>
                <w:webHidden/>
              </w:rPr>
              <w:instrText xml:space="preserve"> PAGEREF _Toc170376219 \h </w:instrText>
            </w:r>
            <w:r>
              <w:rPr>
                <w:noProof/>
                <w:webHidden/>
              </w:rPr>
            </w:r>
            <w:r>
              <w:rPr>
                <w:noProof/>
                <w:webHidden/>
              </w:rPr>
              <w:fldChar w:fldCharType="separate"/>
            </w:r>
            <w:r>
              <w:rPr>
                <w:noProof/>
                <w:webHidden/>
              </w:rPr>
              <w:t>9</w:t>
            </w:r>
            <w:r>
              <w:rPr>
                <w:noProof/>
                <w:webHidden/>
              </w:rPr>
              <w:fldChar w:fldCharType="end"/>
            </w:r>
          </w:hyperlink>
        </w:p>
        <w:p w14:paraId="7464C9BE" w14:textId="67DF075C" w:rsidR="00AE7F66" w:rsidRDefault="00AE7F66">
          <w:pPr>
            <w:pStyle w:val="Spistreci2"/>
            <w:tabs>
              <w:tab w:val="left" w:pos="960"/>
              <w:tab w:val="right" w:leader="dot" w:pos="10230"/>
            </w:tabs>
            <w:rPr>
              <w:rFonts w:asciiTheme="minorHAnsi" w:eastAsiaTheme="minorEastAsia" w:hAnsiTheme="minorHAnsi" w:cstheme="minorBidi"/>
              <w:noProof/>
              <w:color w:val="auto"/>
              <w:sz w:val="24"/>
            </w:rPr>
          </w:pPr>
          <w:hyperlink w:anchor="_Toc170376220" w:history="1">
            <w:r w:rsidRPr="00730B11">
              <w:rPr>
                <w:rStyle w:val="Hipercze"/>
                <w:noProof/>
              </w:rPr>
              <w:t>3.</w:t>
            </w:r>
            <w:r>
              <w:rPr>
                <w:rFonts w:asciiTheme="minorHAnsi" w:eastAsiaTheme="minorEastAsia" w:hAnsiTheme="minorHAnsi" w:cstheme="minorBidi"/>
                <w:noProof/>
                <w:color w:val="auto"/>
                <w:sz w:val="24"/>
              </w:rPr>
              <w:tab/>
            </w:r>
            <w:r w:rsidRPr="00730B11">
              <w:rPr>
                <w:rStyle w:val="Hipercze"/>
                <w:noProof/>
              </w:rPr>
              <w:t>Warunki wykonania i odbioru robót budowlanych</w:t>
            </w:r>
            <w:r>
              <w:rPr>
                <w:noProof/>
                <w:webHidden/>
              </w:rPr>
              <w:tab/>
            </w:r>
            <w:r>
              <w:rPr>
                <w:noProof/>
                <w:webHidden/>
              </w:rPr>
              <w:fldChar w:fldCharType="begin"/>
            </w:r>
            <w:r>
              <w:rPr>
                <w:noProof/>
                <w:webHidden/>
              </w:rPr>
              <w:instrText xml:space="preserve"> PAGEREF _Toc170376220 \h </w:instrText>
            </w:r>
            <w:r>
              <w:rPr>
                <w:noProof/>
                <w:webHidden/>
              </w:rPr>
            </w:r>
            <w:r>
              <w:rPr>
                <w:noProof/>
                <w:webHidden/>
              </w:rPr>
              <w:fldChar w:fldCharType="separate"/>
            </w:r>
            <w:r>
              <w:rPr>
                <w:noProof/>
                <w:webHidden/>
              </w:rPr>
              <w:t>10</w:t>
            </w:r>
            <w:r>
              <w:rPr>
                <w:noProof/>
                <w:webHidden/>
              </w:rPr>
              <w:fldChar w:fldCharType="end"/>
            </w:r>
          </w:hyperlink>
        </w:p>
        <w:p w14:paraId="599C669F" w14:textId="6763C056"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1" w:history="1">
            <w:r w:rsidRPr="00730B11">
              <w:rPr>
                <w:rStyle w:val="Hipercze"/>
                <w:noProof/>
              </w:rPr>
              <w:t>3.1.</w:t>
            </w:r>
            <w:r>
              <w:rPr>
                <w:rFonts w:asciiTheme="minorHAnsi" w:eastAsiaTheme="minorEastAsia" w:hAnsiTheme="minorHAnsi" w:cstheme="minorBidi"/>
                <w:noProof/>
                <w:color w:val="auto"/>
                <w:sz w:val="24"/>
              </w:rPr>
              <w:tab/>
            </w:r>
            <w:r w:rsidRPr="00730B11">
              <w:rPr>
                <w:rStyle w:val="Hipercze"/>
                <w:noProof/>
              </w:rPr>
              <w:t>Organizacja robót budowlanych</w:t>
            </w:r>
            <w:r>
              <w:rPr>
                <w:noProof/>
                <w:webHidden/>
              </w:rPr>
              <w:tab/>
            </w:r>
            <w:r>
              <w:rPr>
                <w:noProof/>
                <w:webHidden/>
              </w:rPr>
              <w:fldChar w:fldCharType="begin"/>
            </w:r>
            <w:r>
              <w:rPr>
                <w:noProof/>
                <w:webHidden/>
              </w:rPr>
              <w:instrText xml:space="preserve"> PAGEREF _Toc170376221 \h </w:instrText>
            </w:r>
            <w:r>
              <w:rPr>
                <w:noProof/>
                <w:webHidden/>
              </w:rPr>
            </w:r>
            <w:r>
              <w:rPr>
                <w:noProof/>
                <w:webHidden/>
              </w:rPr>
              <w:fldChar w:fldCharType="separate"/>
            </w:r>
            <w:r>
              <w:rPr>
                <w:noProof/>
                <w:webHidden/>
              </w:rPr>
              <w:t>10</w:t>
            </w:r>
            <w:r>
              <w:rPr>
                <w:noProof/>
                <w:webHidden/>
              </w:rPr>
              <w:fldChar w:fldCharType="end"/>
            </w:r>
          </w:hyperlink>
        </w:p>
        <w:p w14:paraId="6019D17A" w14:textId="38618F0D"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22" w:history="1">
            <w:r w:rsidRPr="00730B11">
              <w:rPr>
                <w:rStyle w:val="Hipercze"/>
                <w:noProof/>
              </w:rPr>
              <w:t>3.1.1.</w:t>
            </w:r>
            <w:r>
              <w:rPr>
                <w:rFonts w:asciiTheme="minorHAnsi" w:eastAsiaTheme="minorEastAsia" w:hAnsiTheme="minorHAnsi" w:cstheme="minorBidi"/>
                <w:noProof/>
                <w:color w:val="auto"/>
                <w:sz w:val="24"/>
              </w:rPr>
              <w:tab/>
            </w:r>
            <w:r w:rsidRPr="00730B11">
              <w:rPr>
                <w:rStyle w:val="Hipercze"/>
                <w:noProof/>
              </w:rPr>
              <w:t>Rozpoczęcie robót budowlanych</w:t>
            </w:r>
            <w:r>
              <w:rPr>
                <w:noProof/>
                <w:webHidden/>
              </w:rPr>
              <w:tab/>
            </w:r>
            <w:r>
              <w:rPr>
                <w:noProof/>
                <w:webHidden/>
              </w:rPr>
              <w:fldChar w:fldCharType="begin"/>
            </w:r>
            <w:r>
              <w:rPr>
                <w:noProof/>
                <w:webHidden/>
              </w:rPr>
              <w:instrText xml:space="preserve"> PAGEREF _Toc170376222 \h </w:instrText>
            </w:r>
            <w:r>
              <w:rPr>
                <w:noProof/>
                <w:webHidden/>
              </w:rPr>
            </w:r>
            <w:r>
              <w:rPr>
                <w:noProof/>
                <w:webHidden/>
              </w:rPr>
              <w:fldChar w:fldCharType="separate"/>
            </w:r>
            <w:r>
              <w:rPr>
                <w:noProof/>
                <w:webHidden/>
              </w:rPr>
              <w:t>11</w:t>
            </w:r>
            <w:r>
              <w:rPr>
                <w:noProof/>
                <w:webHidden/>
              </w:rPr>
              <w:fldChar w:fldCharType="end"/>
            </w:r>
          </w:hyperlink>
        </w:p>
        <w:p w14:paraId="59862EDA" w14:textId="7A4E51C2"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23" w:history="1">
            <w:r w:rsidRPr="00730B11">
              <w:rPr>
                <w:rStyle w:val="Hipercze"/>
                <w:noProof/>
              </w:rPr>
              <w:t>3.1.2.</w:t>
            </w:r>
            <w:r>
              <w:rPr>
                <w:rFonts w:asciiTheme="minorHAnsi" w:eastAsiaTheme="minorEastAsia" w:hAnsiTheme="minorHAnsi" w:cstheme="minorBidi"/>
                <w:noProof/>
                <w:color w:val="auto"/>
                <w:sz w:val="24"/>
              </w:rPr>
              <w:tab/>
            </w:r>
            <w:r w:rsidRPr="00730B11">
              <w:rPr>
                <w:rStyle w:val="Hipercze"/>
                <w:noProof/>
              </w:rPr>
              <w:t>Zakończenie robót budowlanych</w:t>
            </w:r>
            <w:r>
              <w:rPr>
                <w:noProof/>
                <w:webHidden/>
              </w:rPr>
              <w:tab/>
            </w:r>
            <w:r>
              <w:rPr>
                <w:noProof/>
                <w:webHidden/>
              </w:rPr>
              <w:fldChar w:fldCharType="begin"/>
            </w:r>
            <w:r>
              <w:rPr>
                <w:noProof/>
                <w:webHidden/>
              </w:rPr>
              <w:instrText xml:space="preserve"> PAGEREF _Toc170376223 \h </w:instrText>
            </w:r>
            <w:r>
              <w:rPr>
                <w:noProof/>
                <w:webHidden/>
              </w:rPr>
            </w:r>
            <w:r>
              <w:rPr>
                <w:noProof/>
                <w:webHidden/>
              </w:rPr>
              <w:fldChar w:fldCharType="separate"/>
            </w:r>
            <w:r>
              <w:rPr>
                <w:noProof/>
                <w:webHidden/>
              </w:rPr>
              <w:t>11</w:t>
            </w:r>
            <w:r>
              <w:rPr>
                <w:noProof/>
                <w:webHidden/>
              </w:rPr>
              <w:fldChar w:fldCharType="end"/>
            </w:r>
          </w:hyperlink>
        </w:p>
        <w:p w14:paraId="0BC052DD" w14:textId="73570D73"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24" w:history="1">
            <w:r w:rsidRPr="00730B11">
              <w:rPr>
                <w:rStyle w:val="Hipercze"/>
                <w:noProof/>
              </w:rPr>
              <w:t>3.1.3.</w:t>
            </w:r>
            <w:r>
              <w:rPr>
                <w:rFonts w:asciiTheme="minorHAnsi" w:eastAsiaTheme="minorEastAsia" w:hAnsiTheme="minorHAnsi" w:cstheme="minorBidi"/>
                <w:noProof/>
                <w:color w:val="auto"/>
                <w:sz w:val="24"/>
              </w:rPr>
              <w:tab/>
            </w:r>
            <w:r w:rsidRPr="00730B11">
              <w:rPr>
                <w:rStyle w:val="Hipercze"/>
                <w:noProof/>
              </w:rPr>
              <w:t>Szczególne warunki prowadzenia prac</w:t>
            </w:r>
            <w:r>
              <w:rPr>
                <w:noProof/>
                <w:webHidden/>
              </w:rPr>
              <w:tab/>
            </w:r>
            <w:r>
              <w:rPr>
                <w:noProof/>
                <w:webHidden/>
              </w:rPr>
              <w:fldChar w:fldCharType="begin"/>
            </w:r>
            <w:r>
              <w:rPr>
                <w:noProof/>
                <w:webHidden/>
              </w:rPr>
              <w:instrText xml:space="preserve"> PAGEREF _Toc170376224 \h </w:instrText>
            </w:r>
            <w:r>
              <w:rPr>
                <w:noProof/>
                <w:webHidden/>
              </w:rPr>
            </w:r>
            <w:r>
              <w:rPr>
                <w:noProof/>
                <w:webHidden/>
              </w:rPr>
              <w:fldChar w:fldCharType="separate"/>
            </w:r>
            <w:r>
              <w:rPr>
                <w:noProof/>
                <w:webHidden/>
              </w:rPr>
              <w:t>12</w:t>
            </w:r>
            <w:r>
              <w:rPr>
                <w:noProof/>
                <w:webHidden/>
              </w:rPr>
              <w:fldChar w:fldCharType="end"/>
            </w:r>
          </w:hyperlink>
        </w:p>
        <w:p w14:paraId="6C37B0D0" w14:textId="71449750"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5" w:history="1">
            <w:r w:rsidRPr="00730B11">
              <w:rPr>
                <w:rStyle w:val="Hipercze"/>
                <w:noProof/>
              </w:rPr>
              <w:t>3.2.</w:t>
            </w:r>
            <w:r>
              <w:rPr>
                <w:rFonts w:asciiTheme="minorHAnsi" w:eastAsiaTheme="minorEastAsia" w:hAnsiTheme="minorHAnsi" w:cstheme="minorBidi"/>
                <w:noProof/>
                <w:color w:val="auto"/>
                <w:sz w:val="24"/>
              </w:rPr>
              <w:tab/>
            </w:r>
            <w:r w:rsidRPr="00730B11">
              <w:rPr>
                <w:rStyle w:val="Hipercze"/>
                <w:noProof/>
              </w:rPr>
              <w:t>Przygotowanie terenu budowy</w:t>
            </w:r>
            <w:r>
              <w:rPr>
                <w:noProof/>
                <w:webHidden/>
              </w:rPr>
              <w:tab/>
            </w:r>
            <w:r>
              <w:rPr>
                <w:noProof/>
                <w:webHidden/>
              </w:rPr>
              <w:fldChar w:fldCharType="begin"/>
            </w:r>
            <w:r>
              <w:rPr>
                <w:noProof/>
                <w:webHidden/>
              </w:rPr>
              <w:instrText xml:space="preserve"> PAGEREF _Toc170376225 \h </w:instrText>
            </w:r>
            <w:r>
              <w:rPr>
                <w:noProof/>
                <w:webHidden/>
              </w:rPr>
            </w:r>
            <w:r>
              <w:rPr>
                <w:noProof/>
                <w:webHidden/>
              </w:rPr>
              <w:fldChar w:fldCharType="separate"/>
            </w:r>
            <w:r>
              <w:rPr>
                <w:noProof/>
                <w:webHidden/>
              </w:rPr>
              <w:t>12</w:t>
            </w:r>
            <w:r>
              <w:rPr>
                <w:noProof/>
                <w:webHidden/>
              </w:rPr>
              <w:fldChar w:fldCharType="end"/>
            </w:r>
          </w:hyperlink>
        </w:p>
        <w:p w14:paraId="2F87152C" w14:textId="28491F16"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6" w:history="1">
            <w:r w:rsidRPr="00730B11">
              <w:rPr>
                <w:rStyle w:val="Hipercze"/>
                <w:noProof/>
              </w:rPr>
              <w:t>3.3.</w:t>
            </w:r>
            <w:r>
              <w:rPr>
                <w:rFonts w:asciiTheme="minorHAnsi" w:eastAsiaTheme="minorEastAsia" w:hAnsiTheme="minorHAnsi" w:cstheme="minorBidi"/>
                <w:noProof/>
                <w:color w:val="auto"/>
                <w:sz w:val="24"/>
              </w:rPr>
              <w:tab/>
            </w:r>
            <w:r w:rsidRPr="00730B11">
              <w:rPr>
                <w:rStyle w:val="Hipercze"/>
                <w:noProof/>
              </w:rPr>
              <w:t>Zaplecze Wykonawcy</w:t>
            </w:r>
            <w:r>
              <w:rPr>
                <w:noProof/>
                <w:webHidden/>
              </w:rPr>
              <w:tab/>
            </w:r>
            <w:r>
              <w:rPr>
                <w:noProof/>
                <w:webHidden/>
              </w:rPr>
              <w:fldChar w:fldCharType="begin"/>
            </w:r>
            <w:r>
              <w:rPr>
                <w:noProof/>
                <w:webHidden/>
              </w:rPr>
              <w:instrText xml:space="preserve"> PAGEREF _Toc170376226 \h </w:instrText>
            </w:r>
            <w:r>
              <w:rPr>
                <w:noProof/>
                <w:webHidden/>
              </w:rPr>
            </w:r>
            <w:r>
              <w:rPr>
                <w:noProof/>
                <w:webHidden/>
              </w:rPr>
              <w:fldChar w:fldCharType="separate"/>
            </w:r>
            <w:r>
              <w:rPr>
                <w:noProof/>
                <w:webHidden/>
              </w:rPr>
              <w:t>12</w:t>
            </w:r>
            <w:r>
              <w:rPr>
                <w:noProof/>
                <w:webHidden/>
              </w:rPr>
              <w:fldChar w:fldCharType="end"/>
            </w:r>
          </w:hyperlink>
        </w:p>
        <w:p w14:paraId="6C440B54" w14:textId="39D22C47"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7" w:history="1">
            <w:r w:rsidRPr="00730B11">
              <w:rPr>
                <w:rStyle w:val="Hipercze"/>
                <w:noProof/>
              </w:rPr>
              <w:t>3.4.</w:t>
            </w:r>
            <w:r>
              <w:rPr>
                <w:rFonts w:asciiTheme="minorHAnsi" w:eastAsiaTheme="minorEastAsia" w:hAnsiTheme="minorHAnsi" w:cstheme="minorBidi"/>
                <w:noProof/>
                <w:color w:val="auto"/>
                <w:sz w:val="24"/>
              </w:rPr>
              <w:tab/>
            </w:r>
            <w:r w:rsidRPr="00730B11">
              <w:rPr>
                <w:rStyle w:val="Hipercze"/>
                <w:noProof/>
              </w:rPr>
              <w:t>Ochrona środowiska w czasie wykonywania robót budowlanych</w:t>
            </w:r>
            <w:r>
              <w:rPr>
                <w:noProof/>
                <w:webHidden/>
              </w:rPr>
              <w:tab/>
            </w:r>
            <w:r>
              <w:rPr>
                <w:noProof/>
                <w:webHidden/>
              </w:rPr>
              <w:fldChar w:fldCharType="begin"/>
            </w:r>
            <w:r>
              <w:rPr>
                <w:noProof/>
                <w:webHidden/>
              </w:rPr>
              <w:instrText xml:space="preserve"> PAGEREF _Toc170376227 \h </w:instrText>
            </w:r>
            <w:r>
              <w:rPr>
                <w:noProof/>
                <w:webHidden/>
              </w:rPr>
            </w:r>
            <w:r>
              <w:rPr>
                <w:noProof/>
                <w:webHidden/>
              </w:rPr>
              <w:fldChar w:fldCharType="separate"/>
            </w:r>
            <w:r>
              <w:rPr>
                <w:noProof/>
                <w:webHidden/>
              </w:rPr>
              <w:t>12</w:t>
            </w:r>
            <w:r>
              <w:rPr>
                <w:noProof/>
                <w:webHidden/>
              </w:rPr>
              <w:fldChar w:fldCharType="end"/>
            </w:r>
          </w:hyperlink>
        </w:p>
        <w:p w14:paraId="09738743" w14:textId="1F7A65E3"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8" w:history="1">
            <w:r w:rsidRPr="00730B11">
              <w:rPr>
                <w:rStyle w:val="Hipercze"/>
                <w:noProof/>
              </w:rPr>
              <w:t>3.5.</w:t>
            </w:r>
            <w:r>
              <w:rPr>
                <w:rFonts w:asciiTheme="minorHAnsi" w:eastAsiaTheme="minorEastAsia" w:hAnsiTheme="minorHAnsi" w:cstheme="minorBidi"/>
                <w:noProof/>
                <w:color w:val="auto"/>
                <w:sz w:val="24"/>
              </w:rPr>
              <w:tab/>
            </w:r>
            <w:r w:rsidRPr="00730B11">
              <w:rPr>
                <w:rStyle w:val="Hipercze"/>
                <w:noProof/>
              </w:rPr>
              <w:t>Ochrona przeciwpożarowa</w:t>
            </w:r>
            <w:r>
              <w:rPr>
                <w:noProof/>
                <w:webHidden/>
              </w:rPr>
              <w:tab/>
            </w:r>
            <w:r>
              <w:rPr>
                <w:noProof/>
                <w:webHidden/>
              </w:rPr>
              <w:fldChar w:fldCharType="begin"/>
            </w:r>
            <w:r>
              <w:rPr>
                <w:noProof/>
                <w:webHidden/>
              </w:rPr>
              <w:instrText xml:space="preserve"> PAGEREF _Toc170376228 \h </w:instrText>
            </w:r>
            <w:r>
              <w:rPr>
                <w:noProof/>
                <w:webHidden/>
              </w:rPr>
            </w:r>
            <w:r>
              <w:rPr>
                <w:noProof/>
                <w:webHidden/>
              </w:rPr>
              <w:fldChar w:fldCharType="separate"/>
            </w:r>
            <w:r>
              <w:rPr>
                <w:noProof/>
                <w:webHidden/>
              </w:rPr>
              <w:t>13</w:t>
            </w:r>
            <w:r>
              <w:rPr>
                <w:noProof/>
                <w:webHidden/>
              </w:rPr>
              <w:fldChar w:fldCharType="end"/>
            </w:r>
          </w:hyperlink>
        </w:p>
        <w:p w14:paraId="3018BEA0" w14:textId="3F4E7C1F"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29" w:history="1">
            <w:r w:rsidRPr="00730B11">
              <w:rPr>
                <w:rStyle w:val="Hipercze"/>
                <w:noProof/>
              </w:rPr>
              <w:t>3.6.</w:t>
            </w:r>
            <w:r>
              <w:rPr>
                <w:rFonts w:asciiTheme="minorHAnsi" w:eastAsiaTheme="minorEastAsia" w:hAnsiTheme="minorHAnsi" w:cstheme="minorBidi"/>
                <w:noProof/>
                <w:color w:val="auto"/>
                <w:sz w:val="24"/>
              </w:rPr>
              <w:tab/>
            </w:r>
            <w:r w:rsidRPr="00730B11">
              <w:rPr>
                <w:rStyle w:val="Hipercze"/>
                <w:noProof/>
              </w:rPr>
              <w:t>Dokumenty budowy</w:t>
            </w:r>
            <w:r>
              <w:rPr>
                <w:noProof/>
                <w:webHidden/>
              </w:rPr>
              <w:tab/>
            </w:r>
            <w:r>
              <w:rPr>
                <w:noProof/>
                <w:webHidden/>
              </w:rPr>
              <w:fldChar w:fldCharType="begin"/>
            </w:r>
            <w:r>
              <w:rPr>
                <w:noProof/>
                <w:webHidden/>
              </w:rPr>
              <w:instrText xml:space="preserve"> PAGEREF _Toc170376229 \h </w:instrText>
            </w:r>
            <w:r>
              <w:rPr>
                <w:noProof/>
                <w:webHidden/>
              </w:rPr>
            </w:r>
            <w:r>
              <w:rPr>
                <w:noProof/>
                <w:webHidden/>
              </w:rPr>
              <w:fldChar w:fldCharType="separate"/>
            </w:r>
            <w:r>
              <w:rPr>
                <w:noProof/>
                <w:webHidden/>
              </w:rPr>
              <w:t>13</w:t>
            </w:r>
            <w:r>
              <w:rPr>
                <w:noProof/>
                <w:webHidden/>
              </w:rPr>
              <w:fldChar w:fldCharType="end"/>
            </w:r>
          </w:hyperlink>
        </w:p>
        <w:p w14:paraId="4055DD30" w14:textId="7D5E5A52"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0" w:history="1">
            <w:r w:rsidRPr="00730B11">
              <w:rPr>
                <w:rStyle w:val="Hipercze"/>
                <w:noProof/>
              </w:rPr>
              <w:t>3.6.1.</w:t>
            </w:r>
            <w:r>
              <w:rPr>
                <w:rFonts w:asciiTheme="minorHAnsi" w:eastAsiaTheme="minorEastAsia" w:hAnsiTheme="minorHAnsi" w:cstheme="minorBidi"/>
                <w:noProof/>
                <w:color w:val="auto"/>
                <w:sz w:val="24"/>
              </w:rPr>
              <w:tab/>
            </w:r>
            <w:r w:rsidRPr="00730B11">
              <w:rPr>
                <w:rStyle w:val="Hipercze"/>
                <w:noProof/>
              </w:rPr>
              <w:t>Dziennik budowy</w:t>
            </w:r>
            <w:r>
              <w:rPr>
                <w:noProof/>
                <w:webHidden/>
              </w:rPr>
              <w:tab/>
            </w:r>
            <w:r>
              <w:rPr>
                <w:noProof/>
                <w:webHidden/>
              </w:rPr>
              <w:fldChar w:fldCharType="begin"/>
            </w:r>
            <w:r>
              <w:rPr>
                <w:noProof/>
                <w:webHidden/>
              </w:rPr>
              <w:instrText xml:space="preserve"> PAGEREF _Toc170376230 \h </w:instrText>
            </w:r>
            <w:r>
              <w:rPr>
                <w:noProof/>
                <w:webHidden/>
              </w:rPr>
            </w:r>
            <w:r>
              <w:rPr>
                <w:noProof/>
                <w:webHidden/>
              </w:rPr>
              <w:fldChar w:fldCharType="separate"/>
            </w:r>
            <w:r>
              <w:rPr>
                <w:noProof/>
                <w:webHidden/>
              </w:rPr>
              <w:t>13</w:t>
            </w:r>
            <w:r>
              <w:rPr>
                <w:noProof/>
                <w:webHidden/>
              </w:rPr>
              <w:fldChar w:fldCharType="end"/>
            </w:r>
          </w:hyperlink>
        </w:p>
        <w:p w14:paraId="391344D8" w14:textId="6D53BC27"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1" w:history="1">
            <w:r w:rsidRPr="00730B11">
              <w:rPr>
                <w:rStyle w:val="Hipercze"/>
                <w:noProof/>
              </w:rPr>
              <w:t>3.6.2.</w:t>
            </w:r>
            <w:r>
              <w:rPr>
                <w:rFonts w:asciiTheme="minorHAnsi" w:eastAsiaTheme="minorEastAsia" w:hAnsiTheme="minorHAnsi" w:cstheme="minorBidi"/>
                <w:noProof/>
                <w:color w:val="auto"/>
                <w:sz w:val="24"/>
              </w:rPr>
              <w:tab/>
            </w:r>
            <w:r w:rsidRPr="00730B11">
              <w:rPr>
                <w:rStyle w:val="Hipercze"/>
                <w:noProof/>
              </w:rPr>
              <w:t>Raporty z postępu prac i rady budowy</w:t>
            </w:r>
            <w:r>
              <w:rPr>
                <w:noProof/>
                <w:webHidden/>
              </w:rPr>
              <w:tab/>
            </w:r>
            <w:r>
              <w:rPr>
                <w:noProof/>
                <w:webHidden/>
              </w:rPr>
              <w:fldChar w:fldCharType="begin"/>
            </w:r>
            <w:r>
              <w:rPr>
                <w:noProof/>
                <w:webHidden/>
              </w:rPr>
              <w:instrText xml:space="preserve"> PAGEREF _Toc170376231 \h </w:instrText>
            </w:r>
            <w:r>
              <w:rPr>
                <w:noProof/>
                <w:webHidden/>
              </w:rPr>
            </w:r>
            <w:r>
              <w:rPr>
                <w:noProof/>
                <w:webHidden/>
              </w:rPr>
              <w:fldChar w:fldCharType="separate"/>
            </w:r>
            <w:r>
              <w:rPr>
                <w:noProof/>
                <w:webHidden/>
              </w:rPr>
              <w:t>13</w:t>
            </w:r>
            <w:r>
              <w:rPr>
                <w:noProof/>
                <w:webHidden/>
              </w:rPr>
              <w:fldChar w:fldCharType="end"/>
            </w:r>
          </w:hyperlink>
        </w:p>
        <w:p w14:paraId="3344D41B" w14:textId="3312A0A6"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2" w:history="1">
            <w:r w:rsidRPr="00730B11">
              <w:rPr>
                <w:rStyle w:val="Hipercze"/>
                <w:noProof/>
              </w:rPr>
              <w:t>3.6.3.</w:t>
            </w:r>
            <w:r>
              <w:rPr>
                <w:rFonts w:asciiTheme="minorHAnsi" w:eastAsiaTheme="minorEastAsia" w:hAnsiTheme="minorHAnsi" w:cstheme="minorBidi"/>
                <w:noProof/>
                <w:color w:val="auto"/>
                <w:sz w:val="24"/>
              </w:rPr>
              <w:tab/>
            </w:r>
            <w:r w:rsidRPr="00730B11">
              <w:rPr>
                <w:rStyle w:val="Hipercze"/>
                <w:noProof/>
              </w:rPr>
              <w:t>Pozostałe dokumenty budowy</w:t>
            </w:r>
            <w:r>
              <w:rPr>
                <w:noProof/>
                <w:webHidden/>
              </w:rPr>
              <w:tab/>
            </w:r>
            <w:r>
              <w:rPr>
                <w:noProof/>
                <w:webHidden/>
              </w:rPr>
              <w:fldChar w:fldCharType="begin"/>
            </w:r>
            <w:r>
              <w:rPr>
                <w:noProof/>
                <w:webHidden/>
              </w:rPr>
              <w:instrText xml:space="preserve"> PAGEREF _Toc170376232 \h </w:instrText>
            </w:r>
            <w:r>
              <w:rPr>
                <w:noProof/>
                <w:webHidden/>
              </w:rPr>
            </w:r>
            <w:r>
              <w:rPr>
                <w:noProof/>
                <w:webHidden/>
              </w:rPr>
              <w:fldChar w:fldCharType="separate"/>
            </w:r>
            <w:r>
              <w:rPr>
                <w:noProof/>
                <w:webHidden/>
              </w:rPr>
              <w:t>13</w:t>
            </w:r>
            <w:r>
              <w:rPr>
                <w:noProof/>
                <w:webHidden/>
              </w:rPr>
              <w:fldChar w:fldCharType="end"/>
            </w:r>
          </w:hyperlink>
        </w:p>
        <w:p w14:paraId="7289EE24" w14:textId="1199D376"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3" w:history="1">
            <w:r w:rsidRPr="00730B11">
              <w:rPr>
                <w:rStyle w:val="Hipercze"/>
                <w:noProof/>
              </w:rPr>
              <w:t>3.6.4.</w:t>
            </w:r>
            <w:r>
              <w:rPr>
                <w:rFonts w:asciiTheme="minorHAnsi" w:eastAsiaTheme="minorEastAsia" w:hAnsiTheme="minorHAnsi" w:cstheme="minorBidi"/>
                <w:noProof/>
                <w:color w:val="auto"/>
                <w:sz w:val="24"/>
              </w:rPr>
              <w:tab/>
            </w:r>
            <w:r w:rsidRPr="00730B11">
              <w:rPr>
                <w:rStyle w:val="Hipercze"/>
                <w:noProof/>
              </w:rPr>
              <w:t>Przechowywanie dokumentów budowy</w:t>
            </w:r>
            <w:r>
              <w:rPr>
                <w:noProof/>
                <w:webHidden/>
              </w:rPr>
              <w:tab/>
            </w:r>
            <w:r>
              <w:rPr>
                <w:noProof/>
                <w:webHidden/>
              </w:rPr>
              <w:fldChar w:fldCharType="begin"/>
            </w:r>
            <w:r>
              <w:rPr>
                <w:noProof/>
                <w:webHidden/>
              </w:rPr>
              <w:instrText xml:space="preserve"> PAGEREF _Toc170376233 \h </w:instrText>
            </w:r>
            <w:r>
              <w:rPr>
                <w:noProof/>
                <w:webHidden/>
              </w:rPr>
            </w:r>
            <w:r>
              <w:rPr>
                <w:noProof/>
                <w:webHidden/>
              </w:rPr>
              <w:fldChar w:fldCharType="separate"/>
            </w:r>
            <w:r>
              <w:rPr>
                <w:noProof/>
                <w:webHidden/>
              </w:rPr>
              <w:t>13</w:t>
            </w:r>
            <w:r>
              <w:rPr>
                <w:noProof/>
                <w:webHidden/>
              </w:rPr>
              <w:fldChar w:fldCharType="end"/>
            </w:r>
          </w:hyperlink>
        </w:p>
        <w:p w14:paraId="3081CF38" w14:textId="00ED2696"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34" w:history="1">
            <w:r w:rsidRPr="00730B11">
              <w:rPr>
                <w:rStyle w:val="Hipercze"/>
                <w:noProof/>
              </w:rPr>
              <w:t>3.7.</w:t>
            </w:r>
            <w:r>
              <w:rPr>
                <w:rFonts w:asciiTheme="minorHAnsi" w:eastAsiaTheme="minorEastAsia" w:hAnsiTheme="minorHAnsi" w:cstheme="minorBidi"/>
                <w:noProof/>
                <w:color w:val="auto"/>
                <w:sz w:val="24"/>
              </w:rPr>
              <w:tab/>
            </w:r>
            <w:r w:rsidRPr="00730B11">
              <w:rPr>
                <w:rStyle w:val="Hipercze"/>
                <w:noProof/>
              </w:rPr>
              <w:t>Materiały</w:t>
            </w:r>
            <w:r>
              <w:rPr>
                <w:noProof/>
                <w:webHidden/>
              </w:rPr>
              <w:tab/>
            </w:r>
            <w:r>
              <w:rPr>
                <w:noProof/>
                <w:webHidden/>
              </w:rPr>
              <w:fldChar w:fldCharType="begin"/>
            </w:r>
            <w:r>
              <w:rPr>
                <w:noProof/>
                <w:webHidden/>
              </w:rPr>
              <w:instrText xml:space="preserve"> PAGEREF _Toc170376234 \h </w:instrText>
            </w:r>
            <w:r>
              <w:rPr>
                <w:noProof/>
                <w:webHidden/>
              </w:rPr>
            </w:r>
            <w:r>
              <w:rPr>
                <w:noProof/>
                <w:webHidden/>
              </w:rPr>
              <w:fldChar w:fldCharType="separate"/>
            </w:r>
            <w:r>
              <w:rPr>
                <w:noProof/>
                <w:webHidden/>
              </w:rPr>
              <w:t>14</w:t>
            </w:r>
            <w:r>
              <w:rPr>
                <w:noProof/>
                <w:webHidden/>
              </w:rPr>
              <w:fldChar w:fldCharType="end"/>
            </w:r>
          </w:hyperlink>
        </w:p>
        <w:p w14:paraId="7EF75FCC" w14:textId="28EE1B17"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5" w:history="1">
            <w:r w:rsidRPr="00730B11">
              <w:rPr>
                <w:rStyle w:val="Hipercze"/>
                <w:noProof/>
              </w:rPr>
              <w:t>3.7.1.</w:t>
            </w:r>
            <w:r>
              <w:rPr>
                <w:rFonts w:asciiTheme="minorHAnsi" w:eastAsiaTheme="minorEastAsia" w:hAnsiTheme="minorHAnsi" w:cstheme="minorBidi"/>
                <w:noProof/>
                <w:color w:val="auto"/>
                <w:sz w:val="24"/>
              </w:rPr>
              <w:tab/>
            </w:r>
            <w:r w:rsidRPr="00730B11">
              <w:rPr>
                <w:rStyle w:val="Hipercze"/>
                <w:noProof/>
              </w:rPr>
              <w:t>Materiały szkodliwe dla otoczenia</w:t>
            </w:r>
            <w:r>
              <w:rPr>
                <w:noProof/>
                <w:webHidden/>
              </w:rPr>
              <w:tab/>
            </w:r>
            <w:r>
              <w:rPr>
                <w:noProof/>
                <w:webHidden/>
              </w:rPr>
              <w:fldChar w:fldCharType="begin"/>
            </w:r>
            <w:r>
              <w:rPr>
                <w:noProof/>
                <w:webHidden/>
              </w:rPr>
              <w:instrText xml:space="preserve"> PAGEREF _Toc170376235 \h </w:instrText>
            </w:r>
            <w:r>
              <w:rPr>
                <w:noProof/>
                <w:webHidden/>
              </w:rPr>
            </w:r>
            <w:r>
              <w:rPr>
                <w:noProof/>
                <w:webHidden/>
              </w:rPr>
              <w:fldChar w:fldCharType="separate"/>
            </w:r>
            <w:r>
              <w:rPr>
                <w:noProof/>
                <w:webHidden/>
              </w:rPr>
              <w:t>14</w:t>
            </w:r>
            <w:r>
              <w:rPr>
                <w:noProof/>
                <w:webHidden/>
              </w:rPr>
              <w:fldChar w:fldCharType="end"/>
            </w:r>
          </w:hyperlink>
        </w:p>
        <w:p w14:paraId="732307BF" w14:textId="31FB77A2" w:rsidR="00AE7F66" w:rsidRDefault="00AE7F66">
          <w:pPr>
            <w:pStyle w:val="Spistreci4"/>
            <w:tabs>
              <w:tab w:val="left" w:pos="1440"/>
              <w:tab w:val="right" w:leader="dot" w:pos="10230"/>
            </w:tabs>
            <w:rPr>
              <w:rFonts w:asciiTheme="minorHAnsi" w:eastAsiaTheme="minorEastAsia" w:hAnsiTheme="minorHAnsi" w:cstheme="minorBidi"/>
              <w:noProof/>
              <w:color w:val="auto"/>
              <w:sz w:val="24"/>
            </w:rPr>
          </w:pPr>
          <w:hyperlink w:anchor="_Toc170376236" w:history="1">
            <w:r w:rsidRPr="00730B11">
              <w:rPr>
                <w:rStyle w:val="Hipercze"/>
                <w:noProof/>
              </w:rPr>
              <w:t>3.7.2.</w:t>
            </w:r>
            <w:r>
              <w:rPr>
                <w:rFonts w:asciiTheme="minorHAnsi" w:eastAsiaTheme="minorEastAsia" w:hAnsiTheme="minorHAnsi" w:cstheme="minorBidi"/>
                <w:noProof/>
                <w:color w:val="auto"/>
                <w:sz w:val="24"/>
              </w:rPr>
              <w:tab/>
            </w:r>
            <w:r w:rsidRPr="00730B11">
              <w:rPr>
                <w:rStyle w:val="Hipercze"/>
                <w:noProof/>
              </w:rPr>
              <w:t>Przechowywanie i składowanie materiałów</w:t>
            </w:r>
            <w:r>
              <w:rPr>
                <w:noProof/>
                <w:webHidden/>
              </w:rPr>
              <w:tab/>
            </w:r>
            <w:r>
              <w:rPr>
                <w:noProof/>
                <w:webHidden/>
              </w:rPr>
              <w:fldChar w:fldCharType="begin"/>
            </w:r>
            <w:r>
              <w:rPr>
                <w:noProof/>
                <w:webHidden/>
              </w:rPr>
              <w:instrText xml:space="preserve"> PAGEREF _Toc170376236 \h </w:instrText>
            </w:r>
            <w:r>
              <w:rPr>
                <w:noProof/>
                <w:webHidden/>
              </w:rPr>
            </w:r>
            <w:r>
              <w:rPr>
                <w:noProof/>
                <w:webHidden/>
              </w:rPr>
              <w:fldChar w:fldCharType="separate"/>
            </w:r>
            <w:r>
              <w:rPr>
                <w:noProof/>
                <w:webHidden/>
              </w:rPr>
              <w:t>14</w:t>
            </w:r>
            <w:r>
              <w:rPr>
                <w:noProof/>
                <w:webHidden/>
              </w:rPr>
              <w:fldChar w:fldCharType="end"/>
            </w:r>
          </w:hyperlink>
        </w:p>
        <w:p w14:paraId="21ED274B" w14:textId="40FF7B5F"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37" w:history="1">
            <w:r w:rsidRPr="00730B11">
              <w:rPr>
                <w:rStyle w:val="Hipercze"/>
                <w:noProof/>
              </w:rPr>
              <w:t>3.8.</w:t>
            </w:r>
            <w:r>
              <w:rPr>
                <w:rFonts w:asciiTheme="minorHAnsi" w:eastAsiaTheme="minorEastAsia" w:hAnsiTheme="minorHAnsi" w:cstheme="minorBidi"/>
                <w:noProof/>
                <w:color w:val="auto"/>
                <w:sz w:val="24"/>
              </w:rPr>
              <w:tab/>
            </w:r>
            <w:r w:rsidRPr="00730B11">
              <w:rPr>
                <w:rStyle w:val="Hipercze"/>
                <w:noProof/>
              </w:rPr>
              <w:t>Sprzęt</w:t>
            </w:r>
            <w:r>
              <w:rPr>
                <w:noProof/>
                <w:webHidden/>
              </w:rPr>
              <w:tab/>
            </w:r>
            <w:r>
              <w:rPr>
                <w:noProof/>
                <w:webHidden/>
              </w:rPr>
              <w:fldChar w:fldCharType="begin"/>
            </w:r>
            <w:r>
              <w:rPr>
                <w:noProof/>
                <w:webHidden/>
              </w:rPr>
              <w:instrText xml:space="preserve"> PAGEREF _Toc170376237 \h </w:instrText>
            </w:r>
            <w:r>
              <w:rPr>
                <w:noProof/>
                <w:webHidden/>
              </w:rPr>
            </w:r>
            <w:r>
              <w:rPr>
                <w:noProof/>
                <w:webHidden/>
              </w:rPr>
              <w:fldChar w:fldCharType="separate"/>
            </w:r>
            <w:r>
              <w:rPr>
                <w:noProof/>
                <w:webHidden/>
              </w:rPr>
              <w:t>14</w:t>
            </w:r>
            <w:r>
              <w:rPr>
                <w:noProof/>
                <w:webHidden/>
              </w:rPr>
              <w:fldChar w:fldCharType="end"/>
            </w:r>
          </w:hyperlink>
        </w:p>
        <w:p w14:paraId="22093A4B" w14:textId="4890B727"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38" w:history="1">
            <w:r w:rsidRPr="00730B11">
              <w:rPr>
                <w:rStyle w:val="Hipercze"/>
                <w:noProof/>
              </w:rPr>
              <w:t>3.9.</w:t>
            </w:r>
            <w:r>
              <w:rPr>
                <w:rFonts w:asciiTheme="minorHAnsi" w:eastAsiaTheme="minorEastAsia" w:hAnsiTheme="minorHAnsi" w:cstheme="minorBidi"/>
                <w:noProof/>
                <w:color w:val="auto"/>
                <w:sz w:val="24"/>
              </w:rPr>
              <w:tab/>
            </w:r>
            <w:r w:rsidRPr="00730B11">
              <w:rPr>
                <w:rStyle w:val="Hipercze"/>
                <w:noProof/>
              </w:rPr>
              <w:t>Transport</w:t>
            </w:r>
            <w:r>
              <w:rPr>
                <w:noProof/>
                <w:webHidden/>
              </w:rPr>
              <w:tab/>
            </w:r>
            <w:r>
              <w:rPr>
                <w:noProof/>
                <w:webHidden/>
              </w:rPr>
              <w:fldChar w:fldCharType="begin"/>
            </w:r>
            <w:r>
              <w:rPr>
                <w:noProof/>
                <w:webHidden/>
              </w:rPr>
              <w:instrText xml:space="preserve"> PAGEREF _Toc170376238 \h </w:instrText>
            </w:r>
            <w:r>
              <w:rPr>
                <w:noProof/>
                <w:webHidden/>
              </w:rPr>
            </w:r>
            <w:r>
              <w:rPr>
                <w:noProof/>
                <w:webHidden/>
              </w:rPr>
              <w:fldChar w:fldCharType="separate"/>
            </w:r>
            <w:r>
              <w:rPr>
                <w:noProof/>
                <w:webHidden/>
              </w:rPr>
              <w:t>15</w:t>
            </w:r>
            <w:r>
              <w:rPr>
                <w:noProof/>
                <w:webHidden/>
              </w:rPr>
              <w:fldChar w:fldCharType="end"/>
            </w:r>
          </w:hyperlink>
        </w:p>
        <w:p w14:paraId="570E251D" w14:textId="306C4F9A"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39" w:history="1">
            <w:r w:rsidRPr="00730B11">
              <w:rPr>
                <w:rStyle w:val="Hipercze"/>
                <w:noProof/>
              </w:rPr>
              <w:t>3.10.</w:t>
            </w:r>
            <w:r>
              <w:rPr>
                <w:rFonts w:asciiTheme="minorHAnsi" w:eastAsiaTheme="minorEastAsia" w:hAnsiTheme="minorHAnsi" w:cstheme="minorBidi"/>
                <w:noProof/>
                <w:color w:val="auto"/>
                <w:sz w:val="24"/>
              </w:rPr>
              <w:tab/>
            </w:r>
            <w:r w:rsidRPr="00730B11">
              <w:rPr>
                <w:rStyle w:val="Hipercze"/>
                <w:noProof/>
              </w:rPr>
              <w:t>Bezpieczeństwo i higiena pracy</w:t>
            </w:r>
            <w:r>
              <w:rPr>
                <w:noProof/>
                <w:webHidden/>
              </w:rPr>
              <w:tab/>
            </w:r>
            <w:r>
              <w:rPr>
                <w:noProof/>
                <w:webHidden/>
              </w:rPr>
              <w:fldChar w:fldCharType="begin"/>
            </w:r>
            <w:r>
              <w:rPr>
                <w:noProof/>
                <w:webHidden/>
              </w:rPr>
              <w:instrText xml:space="preserve"> PAGEREF _Toc170376239 \h </w:instrText>
            </w:r>
            <w:r>
              <w:rPr>
                <w:noProof/>
                <w:webHidden/>
              </w:rPr>
            </w:r>
            <w:r>
              <w:rPr>
                <w:noProof/>
                <w:webHidden/>
              </w:rPr>
              <w:fldChar w:fldCharType="separate"/>
            </w:r>
            <w:r>
              <w:rPr>
                <w:noProof/>
                <w:webHidden/>
              </w:rPr>
              <w:t>15</w:t>
            </w:r>
            <w:r>
              <w:rPr>
                <w:noProof/>
                <w:webHidden/>
              </w:rPr>
              <w:fldChar w:fldCharType="end"/>
            </w:r>
          </w:hyperlink>
        </w:p>
        <w:p w14:paraId="54B2A984" w14:textId="1F4C2C4A"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0" w:history="1">
            <w:r w:rsidRPr="00730B11">
              <w:rPr>
                <w:rStyle w:val="Hipercze"/>
                <w:noProof/>
              </w:rPr>
              <w:t>3.11.</w:t>
            </w:r>
            <w:r>
              <w:rPr>
                <w:rFonts w:asciiTheme="minorHAnsi" w:eastAsiaTheme="minorEastAsia" w:hAnsiTheme="minorHAnsi" w:cstheme="minorBidi"/>
                <w:noProof/>
                <w:color w:val="auto"/>
                <w:sz w:val="24"/>
              </w:rPr>
              <w:tab/>
            </w:r>
            <w:r w:rsidRPr="00730B11">
              <w:rPr>
                <w:rStyle w:val="Hipercze"/>
                <w:noProof/>
              </w:rPr>
              <w:t>Ochrona i prowadzenie robót</w:t>
            </w:r>
            <w:r>
              <w:rPr>
                <w:noProof/>
                <w:webHidden/>
              </w:rPr>
              <w:tab/>
            </w:r>
            <w:r>
              <w:rPr>
                <w:noProof/>
                <w:webHidden/>
              </w:rPr>
              <w:fldChar w:fldCharType="begin"/>
            </w:r>
            <w:r>
              <w:rPr>
                <w:noProof/>
                <w:webHidden/>
              </w:rPr>
              <w:instrText xml:space="preserve"> PAGEREF _Toc170376240 \h </w:instrText>
            </w:r>
            <w:r>
              <w:rPr>
                <w:noProof/>
                <w:webHidden/>
              </w:rPr>
            </w:r>
            <w:r>
              <w:rPr>
                <w:noProof/>
                <w:webHidden/>
              </w:rPr>
              <w:fldChar w:fldCharType="separate"/>
            </w:r>
            <w:r>
              <w:rPr>
                <w:noProof/>
                <w:webHidden/>
              </w:rPr>
              <w:t>15</w:t>
            </w:r>
            <w:r>
              <w:rPr>
                <w:noProof/>
                <w:webHidden/>
              </w:rPr>
              <w:fldChar w:fldCharType="end"/>
            </w:r>
          </w:hyperlink>
        </w:p>
        <w:p w14:paraId="651E20F1" w14:textId="789E291C"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1" w:history="1">
            <w:r w:rsidRPr="00730B11">
              <w:rPr>
                <w:rStyle w:val="Hipercze"/>
                <w:noProof/>
              </w:rPr>
              <w:t>3.12.</w:t>
            </w:r>
            <w:r>
              <w:rPr>
                <w:rFonts w:asciiTheme="minorHAnsi" w:eastAsiaTheme="minorEastAsia" w:hAnsiTheme="minorHAnsi" w:cstheme="minorBidi"/>
                <w:noProof/>
                <w:color w:val="auto"/>
                <w:sz w:val="24"/>
              </w:rPr>
              <w:tab/>
            </w:r>
            <w:r w:rsidRPr="00730B11">
              <w:rPr>
                <w:rStyle w:val="Hipercze"/>
                <w:noProof/>
              </w:rPr>
              <w:t>Kontrola jakości robót i próby</w:t>
            </w:r>
            <w:r>
              <w:rPr>
                <w:noProof/>
                <w:webHidden/>
              </w:rPr>
              <w:tab/>
            </w:r>
            <w:r>
              <w:rPr>
                <w:noProof/>
                <w:webHidden/>
              </w:rPr>
              <w:fldChar w:fldCharType="begin"/>
            </w:r>
            <w:r>
              <w:rPr>
                <w:noProof/>
                <w:webHidden/>
              </w:rPr>
              <w:instrText xml:space="preserve"> PAGEREF _Toc170376241 \h </w:instrText>
            </w:r>
            <w:r>
              <w:rPr>
                <w:noProof/>
                <w:webHidden/>
              </w:rPr>
            </w:r>
            <w:r>
              <w:rPr>
                <w:noProof/>
                <w:webHidden/>
              </w:rPr>
              <w:fldChar w:fldCharType="separate"/>
            </w:r>
            <w:r>
              <w:rPr>
                <w:noProof/>
                <w:webHidden/>
              </w:rPr>
              <w:t>15</w:t>
            </w:r>
            <w:r>
              <w:rPr>
                <w:noProof/>
                <w:webHidden/>
              </w:rPr>
              <w:fldChar w:fldCharType="end"/>
            </w:r>
          </w:hyperlink>
        </w:p>
        <w:p w14:paraId="4FE29E48" w14:textId="52D79C33"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2" w:history="1">
            <w:r w:rsidRPr="00730B11">
              <w:rPr>
                <w:rStyle w:val="Hipercze"/>
                <w:noProof/>
              </w:rPr>
              <w:t>3.13.</w:t>
            </w:r>
            <w:r>
              <w:rPr>
                <w:rFonts w:asciiTheme="minorHAnsi" w:eastAsiaTheme="minorEastAsia" w:hAnsiTheme="minorHAnsi" w:cstheme="minorBidi"/>
                <w:noProof/>
                <w:color w:val="auto"/>
                <w:sz w:val="24"/>
              </w:rPr>
              <w:tab/>
            </w:r>
            <w:r w:rsidRPr="00730B11">
              <w:rPr>
                <w:rStyle w:val="Hipercze"/>
                <w:noProof/>
              </w:rPr>
              <w:t>Zezwolenia</w:t>
            </w:r>
            <w:r>
              <w:rPr>
                <w:noProof/>
                <w:webHidden/>
              </w:rPr>
              <w:tab/>
            </w:r>
            <w:r>
              <w:rPr>
                <w:noProof/>
                <w:webHidden/>
              </w:rPr>
              <w:fldChar w:fldCharType="begin"/>
            </w:r>
            <w:r>
              <w:rPr>
                <w:noProof/>
                <w:webHidden/>
              </w:rPr>
              <w:instrText xml:space="preserve"> PAGEREF _Toc170376242 \h </w:instrText>
            </w:r>
            <w:r>
              <w:rPr>
                <w:noProof/>
                <w:webHidden/>
              </w:rPr>
            </w:r>
            <w:r>
              <w:rPr>
                <w:noProof/>
                <w:webHidden/>
              </w:rPr>
              <w:fldChar w:fldCharType="separate"/>
            </w:r>
            <w:r>
              <w:rPr>
                <w:noProof/>
                <w:webHidden/>
              </w:rPr>
              <w:t>16</w:t>
            </w:r>
            <w:r>
              <w:rPr>
                <w:noProof/>
                <w:webHidden/>
              </w:rPr>
              <w:fldChar w:fldCharType="end"/>
            </w:r>
          </w:hyperlink>
        </w:p>
        <w:p w14:paraId="43DF1D1A" w14:textId="1D7F0A68"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3" w:history="1">
            <w:r w:rsidRPr="00730B11">
              <w:rPr>
                <w:rStyle w:val="Hipercze"/>
                <w:noProof/>
              </w:rPr>
              <w:t>3.14.</w:t>
            </w:r>
            <w:r>
              <w:rPr>
                <w:rFonts w:asciiTheme="minorHAnsi" w:eastAsiaTheme="minorEastAsia" w:hAnsiTheme="minorHAnsi" w:cstheme="minorBidi"/>
                <w:noProof/>
                <w:color w:val="auto"/>
                <w:sz w:val="24"/>
              </w:rPr>
              <w:tab/>
            </w:r>
            <w:r w:rsidRPr="00730B11">
              <w:rPr>
                <w:rStyle w:val="Hipercze"/>
                <w:noProof/>
              </w:rPr>
              <w:t>Odpowiedzialność</w:t>
            </w:r>
            <w:r>
              <w:rPr>
                <w:noProof/>
                <w:webHidden/>
              </w:rPr>
              <w:tab/>
            </w:r>
            <w:r>
              <w:rPr>
                <w:noProof/>
                <w:webHidden/>
              </w:rPr>
              <w:fldChar w:fldCharType="begin"/>
            </w:r>
            <w:r>
              <w:rPr>
                <w:noProof/>
                <w:webHidden/>
              </w:rPr>
              <w:instrText xml:space="preserve"> PAGEREF _Toc170376243 \h </w:instrText>
            </w:r>
            <w:r>
              <w:rPr>
                <w:noProof/>
                <w:webHidden/>
              </w:rPr>
            </w:r>
            <w:r>
              <w:rPr>
                <w:noProof/>
                <w:webHidden/>
              </w:rPr>
              <w:fldChar w:fldCharType="separate"/>
            </w:r>
            <w:r>
              <w:rPr>
                <w:noProof/>
                <w:webHidden/>
              </w:rPr>
              <w:t>16</w:t>
            </w:r>
            <w:r>
              <w:rPr>
                <w:noProof/>
                <w:webHidden/>
              </w:rPr>
              <w:fldChar w:fldCharType="end"/>
            </w:r>
          </w:hyperlink>
        </w:p>
        <w:p w14:paraId="616C4C54" w14:textId="58823B42"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4" w:history="1">
            <w:r w:rsidRPr="00730B11">
              <w:rPr>
                <w:rStyle w:val="Hipercze"/>
                <w:noProof/>
              </w:rPr>
              <w:t>3.15.</w:t>
            </w:r>
            <w:r>
              <w:rPr>
                <w:rFonts w:asciiTheme="minorHAnsi" w:eastAsiaTheme="minorEastAsia" w:hAnsiTheme="minorHAnsi" w:cstheme="minorBidi"/>
                <w:noProof/>
                <w:color w:val="auto"/>
                <w:sz w:val="24"/>
              </w:rPr>
              <w:tab/>
            </w:r>
            <w:r w:rsidRPr="00730B11">
              <w:rPr>
                <w:rStyle w:val="Hipercze"/>
                <w:noProof/>
              </w:rPr>
              <w:t>Rozliczenia i podstawa płatności</w:t>
            </w:r>
            <w:r>
              <w:rPr>
                <w:noProof/>
                <w:webHidden/>
              </w:rPr>
              <w:tab/>
            </w:r>
            <w:r>
              <w:rPr>
                <w:noProof/>
                <w:webHidden/>
              </w:rPr>
              <w:fldChar w:fldCharType="begin"/>
            </w:r>
            <w:r>
              <w:rPr>
                <w:noProof/>
                <w:webHidden/>
              </w:rPr>
              <w:instrText xml:space="preserve"> PAGEREF _Toc170376244 \h </w:instrText>
            </w:r>
            <w:r>
              <w:rPr>
                <w:noProof/>
                <w:webHidden/>
              </w:rPr>
            </w:r>
            <w:r>
              <w:rPr>
                <w:noProof/>
                <w:webHidden/>
              </w:rPr>
              <w:fldChar w:fldCharType="separate"/>
            </w:r>
            <w:r>
              <w:rPr>
                <w:noProof/>
                <w:webHidden/>
              </w:rPr>
              <w:t>16</w:t>
            </w:r>
            <w:r>
              <w:rPr>
                <w:noProof/>
                <w:webHidden/>
              </w:rPr>
              <w:fldChar w:fldCharType="end"/>
            </w:r>
          </w:hyperlink>
        </w:p>
        <w:p w14:paraId="12B92336" w14:textId="5DB200A8" w:rsidR="00AE7F66" w:rsidRDefault="00AE7F66">
          <w:pPr>
            <w:pStyle w:val="Spistreci3"/>
            <w:tabs>
              <w:tab w:val="left" w:pos="1200"/>
              <w:tab w:val="right" w:leader="dot" w:pos="10230"/>
            </w:tabs>
            <w:rPr>
              <w:rFonts w:asciiTheme="minorHAnsi" w:eastAsiaTheme="minorEastAsia" w:hAnsiTheme="minorHAnsi" w:cstheme="minorBidi"/>
              <w:noProof/>
              <w:color w:val="auto"/>
              <w:sz w:val="24"/>
            </w:rPr>
          </w:pPr>
          <w:hyperlink w:anchor="_Toc170376245" w:history="1">
            <w:r w:rsidRPr="00730B11">
              <w:rPr>
                <w:rStyle w:val="Hipercze"/>
                <w:noProof/>
              </w:rPr>
              <w:t>3.16.</w:t>
            </w:r>
            <w:r>
              <w:rPr>
                <w:rFonts w:asciiTheme="minorHAnsi" w:eastAsiaTheme="minorEastAsia" w:hAnsiTheme="minorHAnsi" w:cstheme="minorBidi"/>
                <w:noProof/>
                <w:color w:val="auto"/>
                <w:sz w:val="24"/>
              </w:rPr>
              <w:tab/>
            </w:r>
            <w:r w:rsidRPr="00730B11">
              <w:rPr>
                <w:rStyle w:val="Hipercze"/>
                <w:noProof/>
              </w:rPr>
              <w:t>Termin gwarancji i rękojmi</w:t>
            </w:r>
            <w:r>
              <w:rPr>
                <w:noProof/>
                <w:webHidden/>
              </w:rPr>
              <w:tab/>
            </w:r>
            <w:r>
              <w:rPr>
                <w:noProof/>
                <w:webHidden/>
              </w:rPr>
              <w:fldChar w:fldCharType="begin"/>
            </w:r>
            <w:r>
              <w:rPr>
                <w:noProof/>
                <w:webHidden/>
              </w:rPr>
              <w:instrText xml:space="preserve"> PAGEREF _Toc170376245 \h </w:instrText>
            </w:r>
            <w:r>
              <w:rPr>
                <w:noProof/>
                <w:webHidden/>
              </w:rPr>
            </w:r>
            <w:r>
              <w:rPr>
                <w:noProof/>
                <w:webHidden/>
              </w:rPr>
              <w:fldChar w:fldCharType="separate"/>
            </w:r>
            <w:r>
              <w:rPr>
                <w:noProof/>
                <w:webHidden/>
              </w:rPr>
              <w:t>17</w:t>
            </w:r>
            <w:r>
              <w:rPr>
                <w:noProof/>
                <w:webHidden/>
              </w:rPr>
              <w:fldChar w:fldCharType="end"/>
            </w:r>
          </w:hyperlink>
        </w:p>
        <w:p w14:paraId="63888949" w14:textId="28967B43" w:rsidR="00AE7F66" w:rsidRDefault="00AE7F66">
          <w:pPr>
            <w:pStyle w:val="Spistreci1"/>
            <w:tabs>
              <w:tab w:val="right" w:leader="dot" w:pos="10230"/>
            </w:tabs>
            <w:rPr>
              <w:rFonts w:asciiTheme="minorHAnsi" w:eastAsiaTheme="minorEastAsia" w:hAnsiTheme="minorHAnsi" w:cstheme="minorBidi"/>
              <w:noProof/>
              <w:color w:val="auto"/>
              <w:sz w:val="24"/>
            </w:rPr>
          </w:pPr>
          <w:hyperlink w:anchor="_Toc170376246" w:history="1">
            <w:r w:rsidRPr="00730B11">
              <w:rPr>
                <w:rStyle w:val="Hipercze"/>
                <w:noProof/>
              </w:rPr>
              <w:t>B. CZĘŚĆ INFORMACYJNA</w:t>
            </w:r>
            <w:r>
              <w:rPr>
                <w:noProof/>
                <w:webHidden/>
              </w:rPr>
              <w:tab/>
            </w:r>
            <w:r>
              <w:rPr>
                <w:noProof/>
                <w:webHidden/>
              </w:rPr>
              <w:fldChar w:fldCharType="begin"/>
            </w:r>
            <w:r>
              <w:rPr>
                <w:noProof/>
                <w:webHidden/>
              </w:rPr>
              <w:instrText xml:space="preserve"> PAGEREF _Toc170376246 \h </w:instrText>
            </w:r>
            <w:r>
              <w:rPr>
                <w:noProof/>
                <w:webHidden/>
              </w:rPr>
            </w:r>
            <w:r>
              <w:rPr>
                <w:noProof/>
                <w:webHidden/>
              </w:rPr>
              <w:fldChar w:fldCharType="separate"/>
            </w:r>
            <w:r>
              <w:rPr>
                <w:noProof/>
                <w:webHidden/>
              </w:rPr>
              <w:t>17</w:t>
            </w:r>
            <w:r>
              <w:rPr>
                <w:noProof/>
                <w:webHidden/>
              </w:rPr>
              <w:fldChar w:fldCharType="end"/>
            </w:r>
          </w:hyperlink>
        </w:p>
        <w:p w14:paraId="080797FB" w14:textId="34895459" w:rsidR="00AE7F66" w:rsidRDefault="00AE7F66" w:rsidP="00AE7F66">
          <w:pPr>
            <w:pStyle w:val="Spistreci2"/>
            <w:tabs>
              <w:tab w:val="left" w:pos="960"/>
              <w:tab w:val="right" w:leader="dot" w:pos="10230"/>
            </w:tabs>
            <w:spacing w:line="257" w:lineRule="auto"/>
            <w:ind w:left="567" w:right="23" w:hanging="340"/>
            <w:rPr>
              <w:rFonts w:asciiTheme="minorHAnsi" w:eastAsiaTheme="minorEastAsia" w:hAnsiTheme="minorHAnsi" w:cstheme="minorBidi"/>
              <w:noProof/>
              <w:color w:val="auto"/>
              <w:sz w:val="24"/>
            </w:rPr>
          </w:pPr>
          <w:hyperlink w:anchor="_Toc170376247" w:history="1">
            <w:r w:rsidRPr="00730B11">
              <w:rPr>
                <w:rStyle w:val="Hipercze"/>
                <w:noProof/>
              </w:rPr>
              <w:t>1.</w:t>
            </w:r>
            <w:r>
              <w:rPr>
                <w:rFonts w:asciiTheme="minorHAnsi" w:eastAsiaTheme="minorEastAsia" w:hAnsiTheme="minorHAnsi" w:cstheme="minorBidi"/>
                <w:noProof/>
                <w:color w:val="auto"/>
                <w:sz w:val="24"/>
              </w:rPr>
              <w:tab/>
            </w:r>
            <w:r w:rsidRPr="00730B11">
              <w:rPr>
                <w:rStyle w:val="Hipercze"/>
                <w:noProof/>
              </w:rPr>
              <w:t>Dokumenty potwierdzające zgodność inwestycji z wymaganiami wynikającymi z odrębnych przepisów.</w:t>
            </w:r>
            <w:r>
              <w:rPr>
                <w:noProof/>
                <w:webHidden/>
              </w:rPr>
              <w:tab/>
            </w:r>
            <w:r>
              <w:rPr>
                <w:noProof/>
                <w:webHidden/>
              </w:rPr>
              <w:fldChar w:fldCharType="begin"/>
            </w:r>
            <w:r>
              <w:rPr>
                <w:noProof/>
                <w:webHidden/>
              </w:rPr>
              <w:instrText xml:space="preserve"> PAGEREF _Toc170376247 \h </w:instrText>
            </w:r>
            <w:r>
              <w:rPr>
                <w:noProof/>
                <w:webHidden/>
              </w:rPr>
            </w:r>
            <w:r>
              <w:rPr>
                <w:noProof/>
                <w:webHidden/>
              </w:rPr>
              <w:fldChar w:fldCharType="separate"/>
            </w:r>
            <w:r>
              <w:rPr>
                <w:noProof/>
                <w:webHidden/>
              </w:rPr>
              <w:t>17</w:t>
            </w:r>
            <w:r>
              <w:rPr>
                <w:noProof/>
                <w:webHidden/>
              </w:rPr>
              <w:fldChar w:fldCharType="end"/>
            </w:r>
          </w:hyperlink>
        </w:p>
        <w:p w14:paraId="265E1F39" w14:textId="32E1762A" w:rsidR="00AE7F66" w:rsidRDefault="00AE7F66" w:rsidP="00AE7F66">
          <w:pPr>
            <w:pStyle w:val="Spistreci2"/>
            <w:tabs>
              <w:tab w:val="left" w:pos="960"/>
              <w:tab w:val="right" w:leader="dot" w:pos="10230"/>
            </w:tabs>
            <w:spacing w:line="257" w:lineRule="auto"/>
            <w:ind w:left="567" w:right="23" w:hanging="340"/>
            <w:rPr>
              <w:rFonts w:asciiTheme="minorHAnsi" w:eastAsiaTheme="minorEastAsia" w:hAnsiTheme="minorHAnsi" w:cstheme="minorBidi"/>
              <w:noProof/>
              <w:color w:val="auto"/>
              <w:sz w:val="24"/>
            </w:rPr>
          </w:pPr>
          <w:hyperlink w:anchor="_Toc170376248" w:history="1">
            <w:r w:rsidRPr="00730B11">
              <w:rPr>
                <w:rStyle w:val="Hipercze"/>
                <w:noProof/>
              </w:rPr>
              <w:t>2.</w:t>
            </w:r>
            <w:r>
              <w:rPr>
                <w:rFonts w:asciiTheme="minorHAnsi" w:eastAsiaTheme="minorEastAsia" w:hAnsiTheme="minorHAnsi" w:cstheme="minorBidi"/>
                <w:noProof/>
                <w:color w:val="auto"/>
                <w:sz w:val="24"/>
              </w:rPr>
              <w:tab/>
            </w:r>
            <w:r w:rsidRPr="00730B11">
              <w:rPr>
                <w:rStyle w:val="Hipercze"/>
                <w:noProof/>
              </w:rPr>
              <w:t>Oświadczenie Zamawiającego dotyczące prawo do dysponowania nieruchomością na cele budowlane.</w:t>
            </w:r>
            <w:r>
              <w:rPr>
                <w:noProof/>
                <w:webHidden/>
              </w:rPr>
              <w:tab/>
            </w:r>
            <w:r>
              <w:rPr>
                <w:noProof/>
                <w:webHidden/>
              </w:rPr>
              <w:fldChar w:fldCharType="begin"/>
            </w:r>
            <w:r>
              <w:rPr>
                <w:noProof/>
                <w:webHidden/>
              </w:rPr>
              <w:instrText xml:space="preserve"> PAGEREF _Toc170376248 \h </w:instrText>
            </w:r>
            <w:r>
              <w:rPr>
                <w:noProof/>
                <w:webHidden/>
              </w:rPr>
            </w:r>
            <w:r>
              <w:rPr>
                <w:noProof/>
                <w:webHidden/>
              </w:rPr>
              <w:fldChar w:fldCharType="separate"/>
            </w:r>
            <w:r>
              <w:rPr>
                <w:noProof/>
                <w:webHidden/>
              </w:rPr>
              <w:t>17</w:t>
            </w:r>
            <w:r>
              <w:rPr>
                <w:noProof/>
                <w:webHidden/>
              </w:rPr>
              <w:fldChar w:fldCharType="end"/>
            </w:r>
          </w:hyperlink>
        </w:p>
        <w:p w14:paraId="03E0998A" w14:textId="2075B534" w:rsidR="00AE7F66" w:rsidRDefault="00AE7F66" w:rsidP="00AE7F66">
          <w:pPr>
            <w:pStyle w:val="Spistreci2"/>
            <w:tabs>
              <w:tab w:val="left" w:pos="960"/>
              <w:tab w:val="right" w:leader="dot" w:pos="10230"/>
            </w:tabs>
            <w:spacing w:line="257" w:lineRule="auto"/>
            <w:ind w:left="567" w:right="23" w:hanging="340"/>
            <w:rPr>
              <w:rFonts w:asciiTheme="minorHAnsi" w:eastAsiaTheme="minorEastAsia" w:hAnsiTheme="minorHAnsi" w:cstheme="minorBidi"/>
              <w:noProof/>
              <w:color w:val="auto"/>
              <w:sz w:val="24"/>
            </w:rPr>
          </w:pPr>
          <w:hyperlink w:anchor="_Toc170376249" w:history="1">
            <w:r w:rsidRPr="00730B11">
              <w:rPr>
                <w:rStyle w:val="Hipercze"/>
                <w:noProof/>
              </w:rPr>
              <w:t>3.</w:t>
            </w:r>
            <w:r>
              <w:rPr>
                <w:rFonts w:asciiTheme="minorHAnsi" w:eastAsiaTheme="minorEastAsia" w:hAnsiTheme="minorHAnsi" w:cstheme="minorBidi"/>
                <w:noProof/>
                <w:color w:val="auto"/>
                <w:sz w:val="24"/>
              </w:rPr>
              <w:tab/>
            </w:r>
            <w:r w:rsidRPr="00730B11">
              <w:rPr>
                <w:rStyle w:val="Hipercze"/>
                <w:noProof/>
              </w:rPr>
              <w:t>Dokumenty odniesienia.</w:t>
            </w:r>
            <w:r>
              <w:rPr>
                <w:noProof/>
                <w:webHidden/>
              </w:rPr>
              <w:tab/>
            </w:r>
            <w:r>
              <w:rPr>
                <w:noProof/>
                <w:webHidden/>
              </w:rPr>
              <w:fldChar w:fldCharType="begin"/>
            </w:r>
            <w:r>
              <w:rPr>
                <w:noProof/>
                <w:webHidden/>
              </w:rPr>
              <w:instrText xml:space="preserve"> PAGEREF _Toc170376249 \h </w:instrText>
            </w:r>
            <w:r>
              <w:rPr>
                <w:noProof/>
                <w:webHidden/>
              </w:rPr>
            </w:r>
            <w:r>
              <w:rPr>
                <w:noProof/>
                <w:webHidden/>
              </w:rPr>
              <w:fldChar w:fldCharType="separate"/>
            </w:r>
            <w:r>
              <w:rPr>
                <w:noProof/>
                <w:webHidden/>
              </w:rPr>
              <w:t>17</w:t>
            </w:r>
            <w:r>
              <w:rPr>
                <w:noProof/>
                <w:webHidden/>
              </w:rPr>
              <w:fldChar w:fldCharType="end"/>
            </w:r>
          </w:hyperlink>
        </w:p>
        <w:p w14:paraId="5A6EEFB7" w14:textId="26E77E26" w:rsidR="00AE7F66" w:rsidRDefault="00AE7F66" w:rsidP="00AE7F66">
          <w:pPr>
            <w:pStyle w:val="Spistreci2"/>
            <w:tabs>
              <w:tab w:val="right" w:leader="dot" w:pos="10230"/>
            </w:tabs>
            <w:spacing w:line="257" w:lineRule="auto"/>
            <w:ind w:left="567" w:right="23" w:hanging="340"/>
            <w:rPr>
              <w:rFonts w:asciiTheme="minorHAnsi" w:eastAsiaTheme="minorEastAsia" w:hAnsiTheme="minorHAnsi" w:cstheme="minorBidi"/>
              <w:noProof/>
              <w:color w:val="auto"/>
              <w:sz w:val="24"/>
            </w:rPr>
          </w:pPr>
          <w:hyperlink w:anchor="_Toc170376250" w:history="1">
            <w:r w:rsidRPr="00730B11">
              <w:rPr>
                <w:rStyle w:val="Hipercze"/>
                <w:noProof/>
              </w:rPr>
              <w:t>4.</w:t>
            </w:r>
            <w:r w:rsidRPr="00730B11">
              <w:rPr>
                <w:rStyle w:val="Hipercze"/>
                <w:rFonts w:ascii="Arial" w:eastAsia="Arial" w:hAnsi="Arial" w:cs="Arial"/>
                <w:noProof/>
              </w:rPr>
              <w:t xml:space="preserve"> </w:t>
            </w:r>
            <w:r w:rsidRPr="00730B11">
              <w:rPr>
                <w:rStyle w:val="Hipercze"/>
                <w:noProof/>
              </w:rPr>
              <w:t>Zakres dokumentacji w posiadaniu Zamawiającego:</w:t>
            </w:r>
            <w:r>
              <w:rPr>
                <w:noProof/>
                <w:webHidden/>
              </w:rPr>
              <w:tab/>
            </w:r>
            <w:r>
              <w:rPr>
                <w:noProof/>
                <w:webHidden/>
              </w:rPr>
              <w:fldChar w:fldCharType="begin"/>
            </w:r>
            <w:r>
              <w:rPr>
                <w:noProof/>
                <w:webHidden/>
              </w:rPr>
              <w:instrText xml:space="preserve"> PAGEREF _Toc170376250 \h </w:instrText>
            </w:r>
            <w:r>
              <w:rPr>
                <w:noProof/>
                <w:webHidden/>
              </w:rPr>
            </w:r>
            <w:r>
              <w:rPr>
                <w:noProof/>
                <w:webHidden/>
              </w:rPr>
              <w:fldChar w:fldCharType="separate"/>
            </w:r>
            <w:r>
              <w:rPr>
                <w:noProof/>
                <w:webHidden/>
              </w:rPr>
              <w:t>17</w:t>
            </w:r>
            <w:r>
              <w:rPr>
                <w:noProof/>
                <w:webHidden/>
              </w:rPr>
              <w:fldChar w:fldCharType="end"/>
            </w:r>
          </w:hyperlink>
        </w:p>
        <w:p w14:paraId="6CEF1C3D" w14:textId="0B2C4FB9" w:rsidR="00AE7F66" w:rsidRDefault="00AE7F66" w:rsidP="00AE7F66">
          <w:pPr>
            <w:pStyle w:val="Spistreci2"/>
            <w:tabs>
              <w:tab w:val="right" w:leader="dot" w:pos="10230"/>
            </w:tabs>
            <w:spacing w:line="257" w:lineRule="auto"/>
            <w:ind w:left="567" w:right="23" w:hanging="340"/>
            <w:rPr>
              <w:rFonts w:asciiTheme="minorHAnsi" w:eastAsiaTheme="minorEastAsia" w:hAnsiTheme="minorHAnsi" w:cstheme="minorBidi"/>
              <w:noProof/>
              <w:color w:val="auto"/>
              <w:sz w:val="24"/>
            </w:rPr>
          </w:pPr>
          <w:hyperlink w:anchor="_Toc170376251" w:history="1">
            <w:r w:rsidRPr="00730B11">
              <w:rPr>
                <w:rStyle w:val="Hipercze"/>
                <w:noProof/>
              </w:rPr>
              <w:t>5.</w:t>
            </w:r>
            <w:r w:rsidRPr="00730B11">
              <w:rPr>
                <w:rStyle w:val="Hipercze"/>
                <w:rFonts w:ascii="Arial" w:eastAsia="Arial" w:hAnsi="Arial" w:cs="Arial"/>
                <w:noProof/>
              </w:rPr>
              <w:t xml:space="preserve"> </w:t>
            </w:r>
            <w:r w:rsidRPr="00730B11">
              <w:rPr>
                <w:rStyle w:val="Hipercze"/>
                <w:noProof/>
              </w:rPr>
              <w:t>Załączniki</w:t>
            </w:r>
            <w:r>
              <w:rPr>
                <w:noProof/>
                <w:webHidden/>
              </w:rPr>
              <w:tab/>
            </w:r>
            <w:r>
              <w:rPr>
                <w:noProof/>
                <w:webHidden/>
              </w:rPr>
              <w:fldChar w:fldCharType="begin"/>
            </w:r>
            <w:r>
              <w:rPr>
                <w:noProof/>
                <w:webHidden/>
              </w:rPr>
              <w:instrText xml:space="preserve"> PAGEREF _Toc170376251 \h </w:instrText>
            </w:r>
            <w:r>
              <w:rPr>
                <w:noProof/>
                <w:webHidden/>
              </w:rPr>
            </w:r>
            <w:r>
              <w:rPr>
                <w:noProof/>
                <w:webHidden/>
              </w:rPr>
              <w:fldChar w:fldCharType="separate"/>
            </w:r>
            <w:r>
              <w:rPr>
                <w:noProof/>
                <w:webHidden/>
              </w:rPr>
              <w:t>18</w:t>
            </w:r>
            <w:r>
              <w:rPr>
                <w:noProof/>
                <w:webHidden/>
              </w:rPr>
              <w:fldChar w:fldCharType="end"/>
            </w:r>
          </w:hyperlink>
        </w:p>
        <w:p w14:paraId="4073EAA5" w14:textId="2C1B4B6B" w:rsidR="00F57788" w:rsidRDefault="003E2B71" w:rsidP="00C36D08">
          <w:pPr>
            <w:spacing w:line="259" w:lineRule="auto"/>
          </w:pPr>
          <w:r>
            <w:fldChar w:fldCharType="end"/>
          </w:r>
        </w:p>
      </w:sdtContent>
    </w:sdt>
    <w:p w14:paraId="39FD9375" w14:textId="77777777" w:rsidR="00F57788" w:rsidRDefault="003E2B71" w:rsidP="00C36D08">
      <w:pPr>
        <w:spacing w:after="9" w:line="259" w:lineRule="auto"/>
        <w:ind w:left="14" w:firstLine="0"/>
        <w:jc w:val="left"/>
      </w:pPr>
      <w:r>
        <w:t xml:space="preserve"> </w:t>
      </w:r>
    </w:p>
    <w:p w14:paraId="500ECF56" w14:textId="77777777" w:rsidR="00F57788" w:rsidRDefault="003E2B71" w:rsidP="00C36D08">
      <w:pPr>
        <w:spacing w:after="14" w:line="259" w:lineRule="auto"/>
        <w:ind w:left="735" w:firstLine="0"/>
        <w:jc w:val="left"/>
      </w:pPr>
      <w:r>
        <w:t xml:space="preserve"> </w:t>
      </w:r>
    </w:p>
    <w:p w14:paraId="6334FC4B" w14:textId="77777777" w:rsidR="00F57788" w:rsidRDefault="003E2B71" w:rsidP="00C36D08">
      <w:pPr>
        <w:spacing w:after="0" w:line="259" w:lineRule="auto"/>
        <w:ind w:left="14" w:firstLine="0"/>
        <w:jc w:val="left"/>
      </w:pPr>
      <w:r>
        <w:t xml:space="preserve"> </w:t>
      </w:r>
      <w:r>
        <w:tab/>
        <w:t xml:space="preserve"> </w:t>
      </w:r>
      <w:r>
        <w:br w:type="page"/>
      </w:r>
    </w:p>
    <w:p w14:paraId="0F24FA8B" w14:textId="77777777" w:rsidR="00F57788" w:rsidRDefault="003E2B71" w:rsidP="00C36D08">
      <w:pPr>
        <w:pStyle w:val="Nagwek1"/>
        <w:ind w:left="10" w:right="14"/>
      </w:pPr>
      <w:bookmarkStart w:id="1" w:name="_Toc170376208"/>
      <w:r>
        <w:lastRenderedPageBreak/>
        <w:t>A. CZĘŚĆ OPISOWA</w:t>
      </w:r>
      <w:bookmarkEnd w:id="1"/>
      <w:r>
        <w:t xml:space="preserve">  </w:t>
      </w:r>
    </w:p>
    <w:p w14:paraId="28ADFAFE" w14:textId="32A528A4" w:rsidR="00F57788" w:rsidRDefault="003E2B71" w:rsidP="002561F3">
      <w:pPr>
        <w:spacing w:after="19" w:line="259" w:lineRule="auto"/>
        <w:ind w:left="14" w:firstLine="0"/>
        <w:jc w:val="left"/>
      </w:pPr>
      <w:r>
        <w:t xml:space="preserve"> </w:t>
      </w:r>
    </w:p>
    <w:p w14:paraId="3582B67E" w14:textId="113A8612" w:rsidR="00F57788" w:rsidRDefault="003E2B71" w:rsidP="00C36D08">
      <w:pPr>
        <w:spacing w:after="29" w:line="259" w:lineRule="auto"/>
        <w:ind w:right="2"/>
      </w:pPr>
      <w:r>
        <w:t>Niniejszy Program Funkcjonalno-Użytkowy (dalej: „PFU”) stanowi Załącznik nr 4 do Zapytania ofertowego w</w:t>
      </w:r>
      <w:r w:rsidR="0037359A">
        <w:t> </w:t>
      </w:r>
      <w:r>
        <w:t xml:space="preserve">prowadzonym przez </w:t>
      </w:r>
      <w:r w:rsidR="00550F85">
        <w:t>Zakład Energetyki Cieplnej</w:t>
      </w:r>
      <w:r>
        <w:t xml:space="preserve"> Sp. z o.o. </w:t>
      </w:r>
      <w:r w:rsidR="00550F85">
        <w:t xml:space="preserve">w Białogardzie </w:t>
      </w:r>
      <w:r>
        <w:t>(dalej: „Zamawiający”) postępowaniu o</w:t>
      </w:r>
      <w:r w:rsidR="00550F85">
        <w:t> </w:t>
      </w:r>
      <w:r>
        <w:t xml:space="preserve">udzielenie zamówienia na opracowanie dokumentacji projektowej oraz wykonanie robót budowlanych dla zadania pn.: Rozbudowa dystrybucyjnej sieci gazowej średniego ciśnienia </w:t>
      </w:r>
      <w:r w:rsidR="000E1A0D">
        <w:t>od</w:t>
      </w:r>
      <w:r>
        <w:t xml:space="preserve"> miejscowości</w:t>
      </w:r>
      <w:r w:rsidR="002052C4">
        <w:t xml:space="preserve"> Daszewo </w:t>
      </w:r>
      <w:r w:rsidR="000E1A0D">
        <w:t xml:space="preserve">do miejscowości </w:t>
      </w:r>
      <w:r w:rsidR="000C62CB">
        <w:t xml:space="preserve">Karlino </w:t>
      </w:r>
      <w:r>
        <w:t xml:space="preserve">(dalej: „Inwestycja”).  </w:t>
      </w:r>
    </w:p>
    <w:p w14:paraId="729FDFE7" w14:textId="77777777" w:rsidR="00F57788" w:rsidRDefault="003E2B71" w:rsidP="00C36D08">
      <w:pPr>
        <w:spacing w:after="38" w:line="259" w:lineRule="auto"/>
        <w:ind w:left="14" w:firstLine="0"/>
        <w:jc w:val="left"/>
      </w:pPr>
      <w:r>
        <w:t xml:space="preserve"> </w:t>
      </w:r>
    </w:p>
    <w:p w14:paraId="7A5DA2D7" w14:textId="77777777" w:rsidR="00F57788" w:rsidRDefault="003E2B71" w:rsidP="00C36D08">
      <w:pPr>
        <w:spacing w:after="29" w:line="259" w:lineRule="auto"/>
        <w:ind w:right="2"/>
      </w:pPr>
      <w:r>
        <w:t xml:space="preserve">Zamówienie to wchodzi w skład projektu, dla którego Zamawiający ubiega się o dofinansowanie ze środków unijnych w ramach programu Fundusze Europejskie na Infrastrukturę, Klimat, Środowisko 2021-2027, działanie FENX.02.03 Infrastruktura energetyczna. </w:t>
      </w:r>
    </w:p>
    <w:p w14:paraId="753D111B" w14:textId="77777777" w:rsidR="00F57788" w:rsidRDefault="003E2B71" w:rsidP="00C36D08">
      <w:pPr>
        <w:spacing w:after="43" w:line="259" w:lineRule="auto"/>
        <w:ind w:left="14" w:firstLine="0"/>
        <w:jc w:val="left"/>
      </w:pPr>
      <w:r>
        <w:t xml:space="preserve">  </w:t>
      </w:r>
    </w:p>
    <w:p w14:paraId="42C63484" w14:textId="274BC7DE" w:rsidR="00F57788" w:rsidRDefault="003E2B71" w:rsidP="00C36D08">
      <w:pPr>
        <w:pStyle w:val="Nagwek2"/>
        <w:numPr>
          <w:ilvl w:val="0"/>
          <w:numId w:val="26"/>
        </w:numPr>
        <w:spacing w:after="0" w:line="259" w:lineRule="auto"/>
      </w:pPr>
      <w:bookmarkStart w:id="2" w:name="_Toc170376209"/>
      <w:r>
        <w:t>Ogólny opis przedmiotu zamówienia</w:t>
      </w:r>
      <w:bookmarkEnd w:id="2"/>
      <w:r>
        <w:t xml:space="preserve">  </w:t>
      </w:r>
    </w:p>
    <w:p w14:paraId="48D98199" w14:textId="77777777" w:rsidR="00F57788" w:rsidRDefault="003E2B71" w:rsidP="000E1A0D">
      <w:pPr>
        <w:spacing w:after="60" w:line="259" w:lineRule="auto"/>
        <w:ind w:left="510" w:firstLine="0"/>
      </w:pPr>
      <w:r>
        <w:t xml:space="preserve">Przedmiotem zamówienia jest opracowanie dokumentacji projektowej i wykonanie robót budowlanych dla rozbudowy dystrybucyjnej inteligentnej sieci gazowej średniego ciśnienia wraz z infrastrukturą teletechniczną służącą do zdalnego odczytu punktów poboru gazu. Zakres zamówienia obejmuje:  </w:t>
      </w:r>
    </w:p>
    <w:p w14:paraId="5B4D95A9" w14:textId="77777777" w:rsidR="00F57788" w:rsidRDefault="003E2B71" w:rsidP="00AD151B">
      <w:pPr>
        <w:numPr>
          <w:ilvl w:val="0"/>
          <w:numId w:val="2"/>
        </w:numPr>
        <w:spacing w:after="63" w:line="259" w:lineRule="auto"/>
        <w:ind w:left="794" w:hanging="284"/>
      </w:pPr>
      <w:r>
        <w:t xml:space="preserve">przedłożenie Zamawiającemu do akceptacji szczegółowej koncepcji zawierającej założenia do realizacji przedmiotowej Inwestycji,  </w:t>
      </w:r>
    </w:p>
    <w:p w14:paraId="3144B062" w14:textId="77777777" w:rsidR="00BF1DDA" w:rsidRDefault="003E2B71" w:rsidP="00170919">
      <w:pPr>
        <w:numPr>
          <w:ilvl w:val="0"/>
          <w:numId w:val="2"/>
        </w:numPr>
        <w:spacing w:after="0" w:line="259" w:lineRule="auto"/>
        <w:ind w:left="794" w:hanging="284"/>
      </w:pPr>
      <w:r>
        <w:t>opracowanie i przekazanie Zamawiającemu kompletnej dokumentacji projektowej dla całego zakresu Inwestycji tj. w szczególności</w:t>
      </w:r>
      <w:r w:rsidR="00BF1DDA">
        <w:t>:</w:t>
      </w:r>
    </w:p>
    <w:p w14:paraId="3016E863" w14:textId="54496D8F" w:rsidR="00170919" w:rsidRDefault="003E2B71" w:rsidP="00826FE4">
      <w:pPr>
        <w:pStyle w:val="Akapitzlist"/>
        <w:numPr>
          <w:ilvl w:val="0"/>
          <w:numId w:val="36"/>
        </w:numPr>
        <w:spacing w:after="60" w:line="259" w:lineRule="auto"/>
        <w:ind w:left="1078" w:hanging="284"/>
        <w:jc w:val="left"/>
      </w:pPr>
      <w:r>
        <w:t>projektu zagospodarowania terenu</w:t>
      </w:r>
      <w:r w:rsidR="005C66A1">
        <w:t xml:space="preserve"> dla działek</w:t>
      </w:r>
      <w:r>
        <w:t>, na których ma być zlokalizowana Inwestycja</w:t>
      </w:r>
      <w:r w:rsidR="006102C6">
        <w:t xml:space="preserve"> od działki nr </w:t>
      </w:r>
      <w:r w:rsidR="006102C6" w:rsidRPr="006102C6">
        <w:t>320103_5.0007.628/34</w:t>
      </w:r>
      <w:r w:rsidR="006102C6">
        <w:t xml:space="preserve"> w miejscowości Daszewo</w:t>
      </w:r>
      <w:r w:rsidR="00355743">
        <w:t xml:space="preserve"> do działki nr </w:t>
      </w:r>
      <w:r w:rsidR="00355743" w:rsidRPr="00121481">
        <w:t>320103_4.0005.73</w:t>
      </w:r>
      <w:r w:rsidR="00101AD8">
        <w:t>/1</w:t>
      </w:r>
      <w:r w:rsidR="00355743">
        <w:t xml:space="preserve"> w miejscowości Karlino,</w:t>
      </w:r>
    </w:p>
    <w:p w14:paraId="5092CCE0" w14:textId="026C1C4C" w:rsidR="00170919" w:rsidRDefault="002B618B" w:rsidP="00826FE4">
      <w:pPr>
        <w:pStyle w:val="Akapitzlist"/>
        <w:numPr>
          <w:ilvl w:val="0"/>
          <w:numId w:val="36"/>
        </w:numPr>
        <w:spacing w:after="60" w:line="259" w:lineRule="auto"/>
        <w:ind w:left="1078" w:hanging="284"/>
        <w:jc w:val="left"/>
      </w:pPr>
      <w:r>
        <w:t xml:space="preserve">projektu zagospodarowania działki nr </w:t>
      </w:r>
      <w:r w:rsidR="00121481" w:rsidRPr="00121481">
        <w:t>320103_4.0005.73</w:t>
      </w:r>
      <w:r w:rsidR="00CE6B9A">
        <w:t>/1</w:t>
      </w:r>
      <w:r w:rsidR="00121481">
        <w:t xml:space="preserve"> w miejscowości Karlino</w:t>
      </w:r>
      <w:r w:rsidR="00142B25">
        <w:t>, na której zlokalizowana będzie stacja gazowa odbiorcza,</w:t>
      </w:r>
    </w:p>
    <w:p w14:paraId="3D571637" w14:textId="4BE708E3" w:rsidR="00355743" w:rsidRDefault="001801BC" w:rsidP="00826FE4">
      <w:pPr>
        <w:pStyle w:val="Akapitzlist"/>
        <w:numPr>
          <w:ilvl w:val="0"/>
          <w:numId w:val="36"/>
        </w:numPr>
        <w:spacing w:after="60" w:line="259" w:lineRule="auto"/>
        <w:ind w:left="1078" w:hanging="284"/>
        <w:jc w:val="left"/>
      </w:pPr>
      <w:r>
        <w:t xml:space="preserve">projektu technicznego </w:t>
      </w:r>
      <w:r w:rsidR="00826FE4">
        <w:t xml:space="preserve">końcowej </w:t>
      </w:r>
      <w:r>
        <w:t>stacji gazowej o przepustowości do 50</w:t>
      </w:r>
      <w:r w:rsidR="00826FE4">
        <w:t>0</w:t>
      </w:r>
      <w:r>
        <w:t>0 m</w:t>
      </w:r>
      <w:r w:rsidRPr="001801BC">
        <w:rPr>
          <w:vertAlign w:val="superscript"/>
        </w:rPr>
        <w:t>3</w:t>
      </w:r>
      <w:r>
        <w:t>/h</w:t>
      </w:r>
      <w:r w:rsidR="005C66A1">
        <w:t>,</w:t>
      </w:r>
    </w:p>
    <w:p w14:paraId="20CCE5E8" w14:textId="06170B8F" w:rsidR="005C66A1" w:rsidRDefault="005C66A1" w:rsidP="00826FE4">
      <w:pPr>
        <w:pStyle w:val="Akapitzlist"/>
        <w:numPr>
          <w:ilvl w:val="0"/>
          <w:numId w:val="36"/>
        </w:numPr>
        <w:spacing w:after="60" w:line="259" w:lineRule="auto"/>
        <w:ind w:left="1078" w:hanging="284"/>
        <w:jc w:val="left"/>
      </w:pPr>
      <w:r>
        <w:t>projektu technicznego linii teletechnicznej – światłowodowej</w:t>
      </w:r>
      <w:r w:rsidR="00826FE4">
        <w:t xml:space="preserve"> wraz z urządzeniami końcowymi pozwalającymi na odczyty liczników i przesyłanie danych w obu kierunkach, </w:t>
      </w:r>
    </w:p>
    <w:p w14:paraId="34FD2E50" w14:textId="77777777" w:rsidR="00170919" w:rsidRDefault="003E2B71" w:rsidP="00826FE4">
      <w:pPr>
        <w:pStyle w:val="Akapitzlist"/>
        <w:numPr>
          <w:ilvl w:val="0"/>
          <w:numId w:val="36"/>
        </w:numPr>
        <w:spacing w:after="60" w:line="259" w:lineRule="auto"/>
        <w:ind w:left="1078" w:hanging="284"/>
        <w:jc w:val="left"/>
      </w:pPr>
      <w:r>
        <w:t xml:space="preserve">projektu architektoniczno-budowlanego, </w:t>
      </w:r>
    </w:p>
    <w:p w14:paraId="76CA38DA" w14:textId="01B1897D" w:rsidR="00170919" w:rsidRDefault="003E2B71" w:rsidP="00826FE4">
      <w:pPr>
        <w:pStyle w:val="Akapitzlist"/>
        <w:numPr>
          <w:ilvl w:val="0"/>
          <w:numId w:val="36"/>
        </w:numPr>
        <w:spacing w:after="60" w:line="259" w:lineRule="auto"/>
        <w:ind w:left="1078" w:hanging="284"/>
        <w:jc w:val="left"/>
      </w:pPr>
      <w:r>
        <w:t>projektu technicznego, zgodnie z</w:t>
      </w:r>
      <w:r w:rsidR="00DC5FC2">
        <w:t> </w:t>
      </w:r>
      <w:r>
        <w:t>Rozporządzeniem Ministra Rozwoju z dnia 11 września 2020 r. w</w:t>
      </w:r>
      <w:r w:rsidR="00ED3450">
        <w:t> </w:t>
      </w:r>
      <w:r>
        <w:t>sprawie szczegółowego zakresu i</w:t>
      </w:r>
      <w:r w:rsidR="00DC5FC2">
        <w:t> </w:t>
      </w:r>
      <w:r>
        <w:t>formy projektu budowlanego</w:t>
      </w:r>
      <w:r w:rsidR="00101AD8">
        <w:t xml:space="preserve"> (</w:t>
      </w:r>
      <w:r w:rsidR="00101AD8" w:rsidRPr="00101AD8">
        <w:t xml:space="preserve">Dz.U.2022.0.1679 </w:t>
      </w:r>
      <w:proofErr w:type="spellStart"/>
      <w:r w:rsidR="00101AD8" w:rsidRPr="00101AD8">
        <w:t>t.j</w:t>
      </w:r>
      <w:proofErr w:type="spellEnd"/>
      <w:r w:rsidR="00101AD8" w:rsidRPr="00101AD8">
        <w:t>.</w:t>
      </w:r>
      <w:r w:rsidR="00101AD8">
        <w:t>)</w:t>
      </w:r>
      <w:r>
        <w:t xml:space="preserve">, </w:t>
      </w:r>
    </w:p>
    <w:p w14:paraId="4A734E62" w14:textId="6FE672AD" w:rsidR="00F57788" w:rsidRDefault="003E2B71" w:rsidP="00170919">
      <w:pPr>
        <w:spacing w:after="60" w:line="259" w:lineRule="auto"/>
        <w:ind w:left="794" w:firstLine="0"/>
      </w:pPr>
      <w:r>
        <w:t xml:space="preserve">w celu jej akceptacji, </w:t>
      </w:r>
    </w:p>
    <w:p w14:paraId="4492E536" w14:textId="77777777" w:rsidR="00F57788" w:rsidRDefault="003E2B71" w:rsidP="00AD151B">
      <w:pPr>
        <w:numPr>
          <w:ilvl w:val="0"/>
          <w:numId w:val="2"/>
        </w:numPr>
        <w:spacing w:after="67" w:line="259" w:lineRule="auto"/>
        <w:ind w:left="794" w:hanging="284"/>
      </w:pPr>
      <w:r>
        <w:t xml:space="preserve">uzyskanie wszelkich wymaganych uzgodnień z właścicielami gruntów,  </w:t>
      </w:r>
    </w:p>
    <w:p w14:paraId="527019C4" w14:textId="77777777" w:rsidR="00F57788" w:rsidRDefault="003E2B71" w:rsidP="00AD151B">
      <w:pPr>
        <w:numPr>
          <w:ilvl w:val="0"/>
          <w:numId w:val="2"/>
        </w:numPr>
        <w:spacing w:after="63" w:line="259" w:lineRule="auto"/>
        <w:ind w:left="794" w:hanging="284"/>
      </w:pPr>
      <w:r>
        <w:t xml:space="preserve">uzyskanie wszelkich niezbędnych warunków technicznych podłączenia mediów, uzgodnień, opinii, pozwoleń i decyzji administracyjnych, w tym w szczególności decyzji o ustaleniu lokalizacji inwestycji celu publicznego i prawomocnego pozwolenia na budowę dla całego zakresu Inwestycji, na podstawie zaakceptowanej przez Zamawiającego dokumentacji projektowej,  </w:t>
      </w:r>
    </w:p>
    <w:p w14:paraId="3199432E" w14:textId="77777777" w:rsidR="00F57788" w:rsidRDefault="003E2B71" w:rsidP="00AD151B">
      <w:pPr>
        <w:numPr>
          <w:ilvl w:val="0"/>
          <w:numId w:val="2"/>
        </w:numPr>
        <w:spacing w:after="67" w:line="259" w:lineRule="auto"/>
        <w:ind w:left="794" w:hanging="284"/>
      </w:pPr>
      <w:r>
        <w:t xml:space="preserve">pełnienie nadzoru autorskiego, </w:t>
      </w:r>
    </w:p>
    <w:p w14:paraId="5FB3006B" w14:textId="77777777" w:rsidR="00F57788" w:rsidRDefault="003E2B71" w:rsidP="00AD151B">
      <w:pPr>
        <w:numPr>
          <w:ilvl w:val="0"/>
          <w:numId w:val="2"/>
        </w:numPr>
        <w:spacing w:after="67" w:line="259" w:lineRule="auto"/>
        <w:ind w:left="794" w:hanging="284"/>
      </w:pPr>
      <w:r>
        <w:t xml:space="preserve">przekazanie Zamawiającemu kompletnej specyfikacji technicznej wykonania i odbioru robót,  </w:t>
      </w:r>
    </w:p>
    <w:p w14:paraId="0BFBEC6B" w14:textId="7ADF0A5D" w:rsidR="00F57788" w:rsidRDefault="003E2B71" w:rsidP="00AD151B">
      <w:pPr>
        <w:numPr>
          <w:ilvl w:val="0"/>
          <w:numId w:val="2"/>
        </w:numPr>
        <w:spacing w:after="66" w:line="259" w:lineRule="auto"/>
        <w:ind w:left="794" w:hanging="284"/>
      </w:pPr>
      <w:r>
        <w:t xml:space="preserve">wykonanie robót budowlanych na podstawie dokumentacji projektowej zatwierdzonej przez Zamawiającego,  </w:t>
      </w:r>
    </w:p>
    <w:p w14:paraId="5AA9763F" w14:textId="77777777" w:rsidR="00F57788" w:rsidRDefault="003E2B71" w:rsidP="00AD151B">
      <w:pPr>
        <w:numPr>
          <w:ilvl w:val="0"/>
          <w:numId w:val="2"/>
        </w:numPr>
        <w:spacing w:after="67" w:line="259" w:lineRule="auto"/>
        <w:ind w:left="794" w:hanging="284"/>
      </w:pPr>
      <w:r>
        <w:t xml:space="preserve">zakup, dostawę i montaż wszelkich materiałów, niezbędnych do wykonania Inwestycji, </w:t>
      </w:r>
    </w:p>
    <w:p w14:paraId="322A43A0" w14:textId="77777777" w:rsidR="00F57788" w:rsidRDefault="003E2B71" w:rsidP="00AD151B">
      <w:pPr>
        <w:numPr>
          <w:ilvl w:val="0"/>
          <w:numId w:val="2"/>
        </w:numPr>
        <w:spacing w:after="67" w:line="259" w:lineRule="auto"/>
        <w:ind w:left="794" w:hanging="284"/>
      </w:pPr>
      <w:r>
        <w:lastRenderedPageBreak/>
        <w:t xml:space="preserve">opracowanie i przekazanie Zamawiającemu kompletnej dokumentacji powykonawczej Inwestycji, </w:t>
      </w:r>
    </w:p>
    <w:p w14:paraId="1A712AD1" w14:textId="47560D39" w:rsidR="00F57788" w:rsidRDefault="003E2B71" w:rsidP="00AD151B">
      <w:pPr>
        <w:numPr>
          <w:ilvl w:val="0"/>
          <w:numId w:val="2"/>
        </w:numPr>
        <w:spacing w:after="33" w:line="259" w:lineRule="auto"/>
        <w:ind w:left="794" w:hanging="284"/>
      </w:pPr>
      <w:r>
        <w:t>uzyskanie prawomocnego pozwolenia na użytkowanie dla całego zakresu Inwestycji</w:t>
      </w:r>
      <w:r w:rsidR="00826FE4">
        <w:t>,</w:t>
      </w:r>
    </w:p>
    <w:p w14:paraId="5B66FB59" w14:textId="7D04240B" w:rsidR="00826FE4" w:rsidRDefault="00826FE4" w:rsidP="00FD1459">
      <w:pPr>
        <w:numPr>
          <w:ilvl w:val="0"/>
          <w:numId w:val="2"/>
        </w:numPr>
        <w:spacing w:after="33" w:line="259" w:lineRule="auto"/>
        <w:ind w:left="794" w:hanging="284"/>
        <w:jc w:val="left"/>
      </w:pPr>
      <w:r>
        <w:t xml:space="preserve">dokonanie uruchomienia </w:t>
      </w:r>
      <w:r w:rsidR="00FD1459">
        <w:t>wybudowanej sieci gazowej</w:t>
      </w:r>
      <w:r>
        <w:t xml:space="preserve"> i uzyskanie stabilnego przepływu gazu </w:t>
      </w:r>
      <w:r w:rsidR="00FD1459">
        <w:t>wraz ze zdalnym odczytem liczników w punktach poboru gazu.</w:t>
      </w:r>
    </w:p>
    <w:p w14:paraId="028457AA" w14:textId="77777777" w:rsidR="00F57788" w:rsidRDefault="003E2B71" w:rsidP="00C36D08">
      <w:pPr>
        <w:spacing w:after="62" w:line="259" w:lineRule="auto"/>
        <w:ind w:left="14" w:firstLine="0"/>
        <w:jc w:val="left"/>
      </w:pPr>
      <w:r>
        <w:t xml:space="preserve">  </w:t>
      </w:r>
    </w:p>
    <w:p w14:paraId="2A23D007" w14:textId="64BAECB9" w:rsidR="00F57788" w:rsidRDefault="003E2B71" w:rsidP="00BF1289">
      <w:pPr>
        <w:pStyle w:val="Nagwek3"/>
        <w:numPr>
          <w:ilvl w:val="1"/>
          <w:numId w:val="26"/>
        </w:numPr>
        <w:spacing w:after="33" w:line="259" w:lineRule="auto"/>
      </w:pPr>
      <w:bookmarkStart w:id="3" w:name="_Toc170376210"/>
      <w:r>
        <w:t>Szczegółowy zakres zamówienia</w:t>
      </w:r>
      <w:bookmarkEnd w:id="3"/>
      <w:r>
        <w:t xml:space="preserve"> </w:t>
      </w:r>
    </w:p>
    <w:p w14:paraId="3AF06A06" w14:textId="48594A96" w:rsidR="00F57788" w:rsidRDefault="003E2B71" w:rsidP="004A5595">
      <w:pPr>
        <w:pStyle w:val="Nagwek5"/>
        <w:numPr>
          <w:ilvl w:val="2"/>
          <w:numId w:val="26"/>
        </w:numPr>
        <w:tabs>
          <w:tab w:val="center" w:pos="1485"/>
          <w:tab w:val="center" w:pos="2805"/>
        </w:tabs>
        <w:spacing w:line="259" w:lineRule="auto"/>
      </w:pPr>
      <w:r>
        <w:t xml:space="preserve">Prace wstępne </w:t>
      </w:r>
    </w:p>
    <w:p w14:paraId="34202B9E" w14:textId="77777777" w:rsidR="00F57788" w:rsidRDefault="003E2B71" w:rsidP="00512714">
      <w:pPr>
        <w:spacing w:after="0" w:line="259" w:lineRule="auto"/>
        <w:ind w:left="1474" w:firstLine="0"/>
      </w:pPr>
      <w:r>
        <w:t xml:space="preserve">Wykonawca zobowiązany jest do:  </w:t>
      </w:r>
    </w:p>
    <w:p w14:paraId="51361228" w14:textId="77777777" w:rsidR="00F57788" w:rsidRDefault="003E2B71" w:rsidP="00FD1459">
      <w:pPr>
        <w:numPr>
          <w:ilvl w:val="0"/>
          <w:numId w:val="3"/>
        </w:numPr>
        <w:spacing w:after="0" w:line="259" w:lineRule="auto"/>
        <w:ind w:left="1758" w:hanging="284"/>
        <w:jc w:val="left"/>
      </w:pPr>
      <w:r>
        <w:t xml:space="preserve">sporządzenia bądź pozyskania aktualnych map do celów projektowych,  </w:t>
      </w:r>
    </w:p>
    <w:p w14:paraId="2263667E" w14:textId="208F22C4" w:rsidR="00F57788" w:rsidRDefault="003E2B71" w:rsidP="00FD1459">
      <w:pPr>
        <w:numPr>
          <w:ilvl w:val="0"/>
          <w:numId w:val="3"/>
        </w:numPr>
        <w:spacing w:after="0" w:line="259" w:lineRule="auto"/>
        <w:ind w:left="1758" w:hanging="284"/>
        <w:jc w:val="left"/>
      </w:pPr>
      <w:r>
        <w:t>wykonania szczegółowej koncepcji rozwiązania projektowego wraz z wykazem urządzeń i</w:t>
      </w:r>
      <w:r w:rsidR="00CE6B9A">
        <w:t> </w:t>
      </w:r>
      <w:r>
        <w:t xml:space="preserve">rozwiązań technicznych przewidzianych do realizacji i przedłożenie jej do akceptacji przez Zamawiającego,  </w:t>
      </w:r>
    </w:p>
    <w:p w14:paraId="267EAC74" w14:textId="5342CEF2" w:rsidR="00F57788" w:rsidRDefault="003E2B71" w:rsidP="00FD1459">
      <w:pPr>
        <w:numPr>
          <w:ilvl w:val="0"/>
          <w:numId w:val="3"/>
        </w:numPr>
        <w:spacing w:after="0" w:line="259" w:lineRule="auto"/>
        <w:ind w:left="1758" w:hanging="284"/>
        <w:jc w:val="left"/>
      </w:pPr>
      <w:r>
        <w:t xml:space="preserve">wprowadzenia do powyższej koncepcji zmian wynikających z uzgodnień z Zamawiającym, </w:t>
      </w:r>
    </w:p>
    <w:p w14:paraId="64AA9A9B" w14:textId="77777777" w:rsidR="00F57788" w:rsidRDefault="003E2B71" w:rsidP="00FD1459">
      <w:pPr>
        <w:numPr>
          <w:ilvl w:val="0"/>
          <w:numId w:val="3"/>
        </w:numPr>
        <w:spacing w:after="0" w:line="259" w:lineRule="auto"/>
        <w:ind w:left="1758" w:hanging="284"/>
        <w:jc w:val="left"/>
      </w:pPr>
      <w:r>
        <w:t xml:space="preserve">uzyskania w imieniu Zamawiającego decyzji o ustaleniu lokalizacji inwestycji celu publicznego lub wypisu z Miejscowego Planu Zagospodarowania Przestrzennego dla Inwestycji.  </w:t>
      </w:r>
    </w:p>
    <w:p w14:paraId="7FFA1C8C" w14:textId="77777777" w:rsidR="00F57788" w:rsidRDefault="003E2B71" w:rsidP="00C36D08">
      <w:pPr>
        <w:spacing w:after="43" w:line="259" w:lineRule="auto"/>
        <w:ind w:left="2484" w:firstLine="0"/>
        <w:jc w:val="left"/>
      </w:pPr>
      <w:r>
        <w:t xml:space="preserve"> </w:t>
      </w:r>
    </w:p>
    <w:p w14:paraId="2A64D6DA" w14:textId="724EF87F" w:rsidR="00105473" w:rsidRPr="004A5595" w:rsidRDefault="003E2B71" w:rsidP="004A5595">
      <w:pPr>
        <w:pStyle w:val="Akapitzlist"/>
        <w:numPr>
          <w:ilvl w:val="2"/>
          <w:numId w:val="26"/>
        </w:numPr>
        <w:spacing w:after="64" w:line="259" w:lineRule="auto"/>
        <w:ind w:right="3265"/>
        <w:jc w:val="left"/>
        <w:rPr>
          <w:b/>
        </w:rPr>
      </w:pPr>
      <w:r w:rsidRPr="004A5595">
        <w:rPr>
          <w:b/>
        </w:rPr>
        <w:t xml:space="preserve">Opracowanie dokumentacji projektowej  </w:t>
      </w:r>
    </w:p>
    <w:p w14:paraId="39262ACF" w14:textId="1834531A" w:rsidR="00F57788" w:rsidRDefault="003E2B71" w:rsidP="00512714">
      <w:pPr>
        <w:spacing w:after="0" w:line="259" w:lineRule="auto"/>
        <w:ind w:left="1758" w:hanging="284"/>
        <w:jc w:val="left"/>
      </w:pPr>
      <w:r>
        <w:t xml:space="preserve">Wykonawca zobowiązany jest do:  </w:t>
      </w:r>
    </w:p>
    <w:p w14:paraId="08451C19" w14:textId="71DA30F2" w:rsidR="00F57788" w:rsidRDefault="003E2B71" w:rsidP="00512714">
      <w:pPr>
        <w:numPr>
          <w:ilvl w:val="0"/>
          <w:numId w:val="4"/>
        </w:numPr>
        <w:spacing w:after="0" w:line="259" w:lineRule="auto"/>
        <w:ind w:left="1758" w:hanging="284"/>
      </w:pPr>
      <w:r>
        <w:t>opracowania kompletnych projektów architektoniczno-budowlanych dla całego zakresu Inwestycji, w tym projektów dla rozbudowy dystrybucyjnej sieci gazowej średniego ciśnienia o</w:t>
      </w:r>
      <w:r w:rsidR="00676A3E">
        <w:t> </w:t>
      </w:r>
      <w:r>
        <w:t xml:space="preserve">średnicy </w:t>
      </w:r>
      <w:r w:rsidRPr="009C1336">
        <w:rPr>
          <w:color w:val="auto"/>
        </w:rPr>
        <w:t>D</w:t>
      </w:r>
      <w:r w:rsidR="00635B71">
        <w:rPr>
          <w:color w:val="auto"/>
        </w:rPr>
        <w:t>n</w:t>
      </w:r>
      <w:r w:rsidR="00CE6B9A" w:rsidRPr="00635B71">
        <w:rPr>
          <w:color w:val="auto"/>
        </w:rPr>
        <w:t>250</w:t>
      </w:r>
      <w:r>
        <w:t xml:space="preserve"> </w:t>
      </w:r>
      <w:r w:rsidR="00635B71">
        <w:t xml:space="preserve">Dz273 </w:t>
      </w:r>
      <w:r w:rsidR="00676A3E">
        <w:t>od</w:t>
      </w:r>
      <w:r>
        <w:t xml:space="preserve"> miejscowości </w:t>
      </w:r>
      <w:r w:rsidR="001F15EF">
        <w:t xml:space="preserve">Daszewo </w:t>
      </w:r>
      <w:r w:rsidR="00676A3E">
        <w:t>do miejscowości</w:t>
      </w:r>
      <w:r w:rsidR="001F15EF">
        <w:t xml:space="preserve"> Karlino</w:t>
      </w:r>
      <w:r>
        <w:t xml:space="preserve">, wraz z projektami zagospodarowania działek lub terenu, na których ma być zlokalizowana Inwestycja, niezbędnymi opracowaniami branżowymi, kompletem wymaganych opinii, uzgodnień, decyzji, pozwoleń,  </w:t>
      </w:r>
    </w:p>
    <w:p w14:paraId="5E5396D7" w14:textId="77777777" w:rsidR="00F57788" w:rsidRDefault="003E2B71" w:rsidP="00512714">
      <w:pPr>
        <w:numPr>
          <w:ilvl w:val="0"/>
          <w:numId w:val="4"/>
        </w:numPr>
        <w:spacing w:after="0" w:line="259" w:lineRule="auto"/>
        <w:ind w:left="1758" w:hanging="284"/>
      </w:pPr>
      <w:r>
        <w:t xml:space="preserve">wykonania szczegółowego harmonogramu realizacji prac projektowych,  </w:t>
      </w:r>
    </w:p>
    <w:p w14:paraId="47CE92F1" w14:textId="77777777" w:rsidR="00F57788" w:rsidRDefault="003E2B71" w:rsidP="00512714">
      <w:pPr>
        <w:numPr>
          <w:ilvl w:val="0"/>
          <w:numId w:val="4"/>
        </w:numPr>
        <w:spacing w:after="0" w:line="259" w:lineRule="auto"/>
        <w:ind w:left="1758" w:hanging="284"/>
      </w:pPr>
      <w:r>
        <w:t xml:space="preserve">uzyskania przed złożeniem wniosków o wydanie pozwolenia na budowę pisemnej akceptacji Zamawiającego dla rozwiązań projektowych zawartych w projektach,  </w:t>
      </w:r>
    </w:p>
    <w:p w14:paraId="5AE80369" w14:textId="77777777" w:rsidR="00F57788" w:rsidRDefault="003E2B71" w:rsidP="00512714">
      <w:pPr>
        <w:numPr>
          <w:ilvl w:val="0"/>
          <w:numId w:val="4"/>
        </w:numPr>
        <w:spacing w:after="0" w:line="259" w:lineRule="auto"/>
        <w:ind w:left="1758" w:hanging="284"/>
      </w:pPr>
      <w:r>
        <w:t xml:space="preserve">uzyskania prawomocnej decyzji pozwolenia na budowę dla całego zakresu Inwestycji,  </w:t>
      </w:r>
    </w:p>
    <w:p w14:paraId="11D7C783" w14:textId="77777777" w:rsidR="00F57788" w:rsidRDefault="003E2B71" w:rsidP="00512714">
      <w:pPr>
        <w:numPr>
          <w:ilvl w:val="0"/>
          <w:numId w:val="4"/>
        </w:numPr>
        <w:spacing w:after="0" w:line="259" w:lineRule="auto"/>
        <w:ind w:left="1758" w:hanging="284"/>
      </w:pPr>
      <w:r>
        <w:t xml:space="preserve">opracowania specyfikacji technicznych wykonania i odbioru robót, </w:t>
      </w:r>
    </w:p>
    <w:p w14:paraId="1E0DA371" w14:textId="39E06C74" w:rsidR="00F57788" w:rsidRDefault="003E2B71" w:rsidP="00512714">
      <w:pPr>
        <w:numPr>
          <w:ilvl w:val="0"/>
          <w:numId w:val="4"/>
        </w:numPr>
        <w:spacing w:after="0" w:line="259" w:lineRule="auto"/>
        <w:ind w:left="1758" w:hanging="284"/>
      </w:pPr>
      <w:r>
        <w:t xml:space="preserve">opracowanie kompletnych projektów technicznych dla całego zakresu Inwestycji, w tym dla rozbudowy dystrybucyjnej sieci gazowej średniego ciśnienia o </w:t>
      </w:r>
      <w:r w:rsidRPr="00635B71">
        <w:rPr>
          <w:color w:val="auto"/>
        </w:rPr>
        <w:t xml:space="preserve">średnicy </w:t>
      </w:r>
      <w:r w:rsidR="00372AA8" w:rsidRPr="00635B71">
        <w:rPr>
          <w:color w:val="auto"/>
        </w:rPr>
        <w:t>DN</w:t>
      </w:r>
      <w:r w:rsidR="00CE6B9A" w:rsidRPr="00635B71">
        <w:rPr>
          <w:color w:val="auto"/>
        </w:rPr>
        <w:t>250</w:t>
      </w:r>
      <w:r w:rsidRPr="00635B71">
        <w:rPr>
          <w:color w:val="auto"/>
        </w:rPr>
        <w:t xml:space="preserve"> </w:t>
      </w:r>
      <w:r w:rsidR="00372AA8" w:rsidRPr="00635B71">
        <w:rPr>
          <w:color w:val="auto"/>
        </w:rPr>
        <w:t>od</w:t>
      </w:r>
      <w:r w:rsidRPr="00635B71">
        <w:rPr>
          <w:color w:val="auto"/>
        </w:rPr>
        <w:t xml:space="preserve"> miejscowości </w:t>
      </w:r>
      <w:r w:rsidR="00AB7DCA">
        <w:t xml:space="preserve">Daszewo </w:t>
      </w:r>
      <w:r w:rsidR="00372AA8">
        <w:t>do miejscowości</w:t>
      </w:r>
      <w:r w:rsidR="00AB7DCA">
        <w:t xml:space="preserve"> Karlino</w:t>
      </w:r>
      <w:r>
        <w:t xml:space="preserve"> oraz </w:t>
      </w:r>
      <w:r w:rsidR="00342D5B">
        <w:t xml:space="preserve">budowy stacji gazowej odbiorczej </w:t>
      </w:r>
      <w:r>
        <w:t xml:space="preserve">w miejscowości </w:t>
      </w:r>
      <w:r w:rsidR="00AB7DCA">
        <w:t>Karlino</w:t>
      </w:r>
      <w:r>
        <w:t xml:space="preserve">, </w:t>
      </w:r>
    </w:p>
    <w:p w14:paraId="0C43D808" w14:textId="77777777" w:rsidR="00F57788" w:rsidRDefault="003E2B71" w:rsidP="00512714">
      <w:pPr>
        <w:numPr>
          <w:ilvl w:val="0"/>
          <w:numId w:val="4"/>
        </w:numPr>
        <w:spacing w:after="0" w:line="259" w:lineRule="auto"/>
        <w:ind w:left="1758" w:hanging="284"/>
      </w:pPr>
      <w:r>
        <w:t xml:space="preserve">pełnienia nadzoru autorskiego. </w:t>
      </w:r>
    </w:p>
    <w:p w14:paraId="21C3644E" w14:textId="77777777" w:rsidR="00F57788" w:rsidRDefault="003E2B71" w:rsidP="00C36D08">
      <w:pPr>
        <w:spacing w:after="45" w:line="259" w:lineRule="auto"/>
        <w:ind w:left="374" w:firstLine="0"/>
        <w:jc w:val="left"/>
      </w:pPr>
      <w:r>
        <w:t xml:space="preserve">  </w:t>
      </w:r>
    </w:p>
    <w:p w14:paraId="5FEBBD0E" w14:textId="709D197F" w:rsidR="00F57788" w:rsidRDefault="003E2B71" w:rsidP="004A5595">
      <w:pPr>
        <w:pStyle w:val="Nagwek5"/>
        <w:numPr>
          <w:ilvl w:val="2"/>
          <w:numId w:val="26"/>
        </w:numPr>
        <w:tabs>
          <w:tab w:val="center" w:pos="1485"/>
          <w:tab w:val="center" w:pos="3005"/>
        </w:tabs>
        <w:spacing w:line="259" w:lineRule="auto"/>
      </w:pPr>
      <w:r>
        <w:t xml:space="preserve">Roboty budowlane  </w:t>
      </w:r>
    </w:p>
    <w:p w14:paraId="71C0AF2E" w14:textId="77777777" w:rsidR="00F57788" w:rsidRDefault="003E2B71" w:rsidP="003E2B4A">
      <w:pPr>
        <w:spacing w:after="0" w:line="259" w:lineRule="auto"/>
        <w:ind w:left="1474" w:firstLine="0"/>
      </w:pPr>
      <w:r>
        <w:t xml:space="preserve">Wykonawca zobowiązany jest do: </w:t>
      </w:r>
    </w:p>
    <w:p w14:paraId="080D6389" w14:textId="77777777" w:rsidR="00F57788" w:rsidRDefault="003E2B71" w:rsidP="003E2B4A">
      <w:pPr>
        <w:numPr>
          <w:ilvl w:val="0"/>
          <w:numId w:val="5"/>
        </w:numPr>
        <w:spacing w:after="0" w:line="259" w:lineRule="auto"/>
        <w:ind w:left="1758" w:hanging="284"/>
      </w:pPr>
      <w:r>
        <w:t xml:space="preserve">wykonania szczegółowego harmonogramu realizacji robót budowlanych,  </w:t>
      </w:r>
    </w:p>
    <w:p w14:paraId="04B040EF" w14:textId="77777777" w:rsidR="00F57788" w:rsidRDefault="003E2B71" w:rsidP="003E2B4A">
      <w:pPr>
        <w:numPr>
          <w:ilvl w:val="0"/>
          <w:numId w:val="5"/>
        </w:numPr>
        <w:spacing w:after="0" w:line="259" w:lineRule="auto"/>
        <w:ind w:left="1758" w:hanging="284"/>
      </w:pPr>
      <w:r>
        <w:t xml:space="preserve">wytyczenia robót przez uprawnionego geodetę,  </w:t>
      </w:r>
    </w:p>
    <w:p w14:paraId="78B7D335" w14:textId="77777777" w:rsidR="00F57788" w:rsidRDefault="003E2B71" w:rsidP="003E2B4A">
      <w:pPr>
        <w:numPr>
          <w:ilvl w:val="0"/>
          <w:numId w:val="5"/>
        </w:numPr>
        <w:spacing w:after="0" w:line="259" w:lineRule="auto"/>
        <w:ind w:left="1758" w:hanging="284"/>
      </w:pPr>
      <w:r>
        <w:t xml:space="preserve">montażu i wykonania zaprojektowanej infrastruktury gazowej,  </w:t>
      </w:r>
    </w:p>
    <w:p w14:paraId="3F2E95E9" w14:textId="77777777" w:rsidR="00F57788" w:rsidRDefault="003E2B71" w:rsidP="003E2B4A">
      <w:pPr>
        <w:numPr>
          <w:ilvl w:val="0"/>
          <w:numId w:val="5"/>
        </w:numPr>
        <w:spacing w:after="0" w:line="259" w:lineRule="auto"/>
        <w:ind w:left="1758" w:hanging="284"/>
      </w:pPr>
      <w:r>
        <w:t xml:space="preserve">wykonania infrastruktury teletechnicznej, </w:t>
      </w:r>
    </w:p>
    <w:p w14:paraId="7939D6A5" w14:textId="77777777" w:rsidR="00F57788" w:rsidRDefault="003E2B71" w:rsidP="003E2B4A">
      <w:pPr>
        <w:numPr>
          <w:ilvl w:val="0"/>
          <w:numId w:val="5"/>
        </w:numPr>
        <w:spacing w:after="0" w:line="259" w:lineRule="auto"/>
        <w:ind w:left="1758" w:hanging="284"/>
      </w:pPr>
      <w:r>
        <w:t xml:space="preserve">podłączenia infrastruktury lokalizacyjnej,  </w:t>
      </w:r>
    </w:p>
    <w:p w14:paraId="3AEC7153" w14:textId="77777777" w:rsidR="00F57788" w:rsidRDefault="003E2B71" w:rsidP="003E2B4A">
      <w:pPr>
        <w:numPr>
          <w:ilvl w:val="0"/>
          <w:numId w:val="5"/>
        </w:numPr>
        <w:spacing w:after="0" w:line="259" w:lineRule="auto"/>
        <w:ind w:left="1758" w:hanging="284"/>
      </w:pPr>
      <w:r>
        <w:t xml:space="preserve">uporządkowania terenu po wykonanych robotach budowlanych – naruszony teren należy przywrócić do stanu pierwotnego,   </w:t>
      </w:r>
    </w:p>
    <w:p w14:paraId="1BC460E2" w14:textId="77777777" w:rsidR="00F57788" w:rsidRDefault="003E2B71" w:rsidP="003E2B4A">
      <w:pPr>
        <w:numPr>
          <w:ilvl w:val="0"/>
          <w:numId w:val="5"/>
        </w:numPr>
        <w:spacing w:after="0" w:line="259" w:lineRule="auto"/>
        <w:ind w:left="1758" w:hanging="284"/>
      </w:pPr>
      <w:r>
        <w:t xml:space="preserve">doprowadzenia i pokrycia kosztów zasilania w media na czas budowy.  </w:t>
      </w:r>
    </w:p>
    <w:p w14:paraId="57C58EE0" w14:textId="77777777" w:rsidR="00F57788" w:rsidRDefault="003E2B71" w:rsidP="00C36D08">
      <w:pPr>
        <w:spacing w:after="45" w:line="259" w:lineRule="auto"/>
        <w:ind w:left="735" w:firstLine="0"/>
        <w:jc w:val="left"/>
      </w:pPr>
      <w:r>
        <w:t xml:space="preserve">  </w:t>
      </w:r>
    </w:p>
    <w:p w14:paraId="5106F9DF" w14:textId="21E2E7B5" w:rsidR="00F57788" w:rsidRDefault="003E2B71" w:rsidP="00CD05F1">
      <w:pPr>
        <w:pStyle w:val="Nagwek5"/>
        <w:numPr>
          <w:ilvl w:val="2"/>
          <w:numId w:val="26"/>
        </w:numPr>
        <w:spacing w:line="259" w:lineRule="auto"/>
        <w:ind w:left="1225" w:hanging="505"/>
      </w:pPr>
      <w:r>
        <w:lastRenderedPageBreak/>
        <w:t xml:space="preserve">Dokumentacja powykonawcza  </w:t>
      </w:r>
    </w:p>
    <w:p w14:paraId="13ACB954" w14:textId="77777777" w:rsidR="00F57788" w:rsidRDefault="003E2B71" w:rsidP="003E2B4A">
      <w:pPr>
        <w:spacing w:after="0" w:line="259" w:lineRule="auto"/>
        <w:ind w:left="1474" w:firstLine="0"/>
      </w:pPr>
      <w:r>
        <w:t xml:space="preserve">Po zakończeniu realizacji robót budowlanych Wykonawca zobowiązany jest do przedłożenia Zamawiającemu:  </w:t>
      </w:r>
    </w:p>
    <w:p w14:paraId="644E92C5" w14:textId="77777777" w:rsidR="00F57788" w:rsidRDefault="003E2B71" w:rsidP="00FD1459">
      <w:pPr>
        <w:numPr>
          <w:ilvl w:val="0"/>
          <w:numId w:val="6"/>
        </w:numPr>
        <w:spacing w:after="0" w:line="259" w:lineRule="auto"/>
        <w:ind w:left="1758" w:hanging="284"/>
        <w:jc w:val="left"/>
      </w:pPr>
      <w:r>
        <w:t xml:space="preserve">dokumentacji powykonawczej i inwentaryzacji geodezyjnej,  </w:t>
      </w:r>
    </w:p>
    <w:p w14:paraId="356185CE" w14:textId="77777777" w:rsidR="00F57788" w:rsidRDefault="003E2B71" w:rsidP="00FD1459">
      <w:pPr>
        <w:numPr>
          <w:ilvl w:val="0"/>
          <w:numId w:val="6"/>
        </w:numPr>
        <w:spacing w:after="0" w:line="259" w:lineRule="auto"/>
        <w:ind w:left="1758" w:hanging="284"/>
        <w:jc w:val="left"/>
      </w:pPr>
      <w:r>
        <w:t xml:space="preserve">dokumentacji fotograficznej (cyfrowej) terenu przekazanego przez Zamawiającego przed rozpoczęciem robót budowlano-montażowych oraz inwentaryzacji fotograficznej powykonawczej.  </w:t>
      </w:r>
    </w:p>
    <w:p w14:paraId="7956FB6F" w14:textId="77777777" w:rsidR="00F57788" w:rsidRDefault="003E2B71" w:rsidP="00C36D08">
      <w:pPr>
        <w:spacing w:after="43" w:line="259" w:lineRule="auto"/>
        <w:ind w:left="735" w:firstLine="0"/>
        <w:jc w:val="left"/>
      </w:pPr>
      <w:r>
        <w:t xml:space="preserve">  </w:t>
      </w:r>
    </w:p>
    <w:p w14:paraId="03A612CF" w14:textId="106CF336" w:rsidR="000238BF" w:rsidRPr="000238BF" w:rsidRDefault="000238BF" w:rsidP="000238BF">
      <w:pPr>
        <w:pStyle w:val="Nagwek5"/>
        <w:numPr>
          <w:ilvl w:val="2"/>
          <w:numId w:val="26"/>
        </w:numPr>
        <w:spacing w:line="259" w:lineRule="auto"/>
        <w:ind w:left="1225" w:hanging="505"/>
      </w:pPr>
      <w:r w:rsidRPr="00CD05F1">
        <w:t>Prace związane z oddaniem obiektu do użytku</w:t>
      </w:r>
      <w:r>
        <w:t xml:space="preserve">  </w:t>
      </w:r>
    </w:p>
    <w:p w14:paraId="18F8DC18" w14:textId="7CC9B24F" w:rsidR="00F57788" w:rsidRDefault="003E2B71" w:rsidP="003E2B4A">
      <w:pPr>
        <w:spacing w:after="0" w:line="259" w:lineRule="auto"/>
        <w:ind w:left="1474" w:firstLine="0"/>
      </w:pPr>
      <w:r>
        <w:t xml:space="preserve">Wykonawca zobowiązany jest do:  </w:t>
      </w:r>
    </w:p>
    <w:p w14:paraId="1E20477B" w14:textId="77777777" w:rsidR="00F57788" w:rsidRDefault="003E2B71" w:rsidP="003E2B4A">
      <w:pPr>
        <w:numPr>
          <w:ilvl w:val="0"/>
          <w:numId w:val="7"/>
        </w:numPr>
        <w:spacing w:after="0" w:line="259" w:lineRule="auto"/>
        <w:ind w:left="1758" w:hanging="284"/>
      </w:pPr>
      <w:r>
        <w:t xml:space="preserve">wykonania wszelkich niezbędnych prac potrzebnych do oddania przedmiotu zamówienia do użytkowania, w tym np. dokonania uzgodnień, przygotowania opracowań i map wymaganych przez operatora sieci gazowych, </w:t>
      </w:r>
    </w:p>
    <w:p w14:paraId="57630D74" w14:textId="77777777" w:rsidR="00F57788" w:rsidRDefault="003E2B71" w:rsidP="003E2B4A">
      <w:pPr>
        <w:numPr>
          <w:ilvl w:val="0"/>
          <w:numId w:val="7"/>
        </w:numPr>
        <w:spacing w:after="0" w:line="259" w:lineRule="auto"/>
        <w:ind w:left="1758" w:hanging="284"/>
      </w:pPr>
      <w:r>
        <w:t xml:space="preserve">uzyskania w imieniu Zamawiającego prawomocnego pozwolenia na użytkowanie dla całego zakresu Inwestycji,  </w:t>
      </w:r>
    </w:p>
    <w:p w14:paraId="0E07F7D5" w14:textId="77777777" w:rsidR="00F57788" w:rsidRDefault="003E2B71" w:rsidP="003E2B4A">
      <w:pPr>
        <w:numPr>
          <w:ilvl w:val="0"/>
          <w:numId w:val="7"/>
        </w:numPr>
        <w:spacing w:after="0" w:line="259" w:lineRule="auto"/>
        <w:ind w:left="1758" w:hanging="284"/>
      </w:pPr>
      <w:r>
        <w:t xml:space="preserve">przeprowadzenia próby szczelności,  </w:t>
      </w:r>
    </w:p>
    <w:p w14:paraId="62BB4DF0" w14:textId="77777777" w:rsidR="00F57788" w:rsidRDefault="003E2B71" w:rsidP="003E2B4A">
      <w:pPr>
        <w:numPr>
          <w:ilvl w:val="0"/>
          <w:numId w:val="7"/>
        </w:numPr>
        <w:spacing w:after="0" w:line="259" w:lineRule="auto"/>
        <w:ind w:left="1758" w:hanging="284"/>
      </w:pPr>
      <w:r>
        <w:t xml:space="preserve">przedstawienia Zamawiającemu zestawienia dostarczonych urządzeń zawierającego ich dane techniczne i identyfikacyjne oraz gwarancji producentów zastosowanych urządzeń,  </w:t>
      </w:r>
    </w:p>
    <w:p w14:paraId="2DD1C7D9" w14:textId="77777777" w:rsidR="00CE6B9A" w:rsidRDefault="003E2B71" w:rsidP="003E2B4A">
      <w:pPr>
        <w:numPr>
          <w:ilvl w:val="0"/>
          <w:numId w:val="7"/>
        </w:numPr>
        <w:spacing w:after="0" w:line="259" w:lineRule="auto"/>
        <w:ind w:left="1758" w:hanging="284"/>
      </w:pPr>
      <w:r>
        <w:t>przekazania Zamawiającemu wersji elektronicznych wszystkich opracowań</w:t>
      </w:r>
      <w:r w:rsidR="00CE6B9A">
        <w:t>,</w:t>
      </w:r>
    </w:p>
    <w:p w14:paraId="46A9ECCB" w14:textId="2CEA662E" w:rsidR="00F57788" w:rsidRDefault="00CE6B9A" w:rsidP="003E2B4A">
      <w:pPr>
        <w:numPr>
          <w:ilvl w:val="0"/>
          <w:numId w:val="7"/>
        </w:numPr>
        <w:spacing w:after="0" w:line="259" w:lineRule="auto"/>
        <w:ind w:left="1758" w:hanging="284"/>
      </w:pPr>
      <w:r>
        <w:t xml:space="preserve">dokonania uruchomienia wybudowanej sieci gazowej, uzyskania stabilnego przepływu gazu, uzyskania przesyłu danych </w:t>
      </w:r>
      <w:r w:rsidR="00AE7F66">
        <w:t>przez linię światłowodową</w:t>
      </w:r>
      <w:r w:rsidR="003E2B71">
        <w:t xml:space="preserve">.  </w:t>
      </w:r>
    </w:p>
    <w:p w14:paraId="7FEE0434" w14:textId="77777777" w:rsidR="00F57788" w:rsidRDefault="003E2B71" w:rsidP="00C36D08">
      <w:pPr>
        <w:spacing w:after="43" w:line="259" w:lineRule="auto"/>
        <w:ind w:left="2475" w:firstLine="0"/>
        <w:jc w:val="left"/>
      </w:pPr>
      <w:r>
        <w:t xml:space="preserve"> </w:t>
      </w:r>
    </w:p>
    <w:p w14:paraId="692444A3" w14:textId="3FF0143A" w:rsidR="00F57788" w:rsidRDefault="003E2B71" w:rsidP="00C67831">
      <w:pPr>
        <w:pStyle w:val="Nagwek3"/>
        <w:numPr>
          <w:ilvl w:val="1"/>
          <w:numId w:val="26"/>
        </w:numPr>
        <w:spacing w:after="28" w:line="259" w:lineRule="auto"/>
        <w:ind w:right="925"/>
      </w:pPr>
      <w:bookmarkStart w:id="4" w:name="_Toc170376211"/>
      <w:r>
        <w:t>Charakterystyczne parametry określające wielkość obiektu i zakres robót budowlanych</w:t>
      </w:r>
      <w:bookmarkEnd w:id="4"/>
      <w:r>
        <w:t xml:space="preserve">  </w:t>
      </w:r>
    </w:p>
    <w:p w14:paraId="2F6A03E6" w14:textId="77777777" w:rsidR="00F57788" w:rsidRDefault="003E2B71" w:rsidP="00A7795F">
      <w:pPr>
        <w:spacing w:after="0" w:line="259" w:lineRule="auto"/>
        <w:ind w:left="1078" w:hanging="284"/>
        <w:jc w:val="left"/>
      </w:pPr>
      <w:r>
        <w:t>a)</w:t>
      </w:r>
      <w:r>
        <w:rPr>
          <w:rFonts w:ascii="Arial" w:eastAsia="Arial" w:hAnsi="Arial" w:cs="Arial"/>
        </w:rPr>
        <w:t xml:space="preserve"> </w:t>
      </w:r>
      <w:r>
        <w:t xml:space="preserve">Rodzaj rur:   </w:t>
      </w:r>
    </w:p>
    <w:p w14:paraId="11244A80" w14:textId="77777777" w:rsidR="00F57788" w:rsidRDefault="003E2B71" w:rsidP="00FD425F">
      <w:pPr>
        <w:spacing w:after="0" w:line="259" w:lineRule="auto"/>
        <w:ind w:left="1077" w:firstLine="0"/>
      </w:pPr>
      <w:r>
        <w:t xml:space="preserve">Rury o zwiększonej wytrzymałości na zarysowania, naciski punktowe oraz o wydłużonym okresie użyteczności do budowy sieci gazowych: </w:t>
      </w:r>
    </w:p>
    <w:p w14:paraId="29190ACD" w14:textId="2F7DE89A" w:rsidR="00F57788" w:rsidRDefault="003E2B71" w:rsidP="00FD1AED">
      <w:pPr>
        <w:numPr>
          <w:ilvl w:val="0"/>
          <w:numId w:val="8"/>
        </w:numPr>
        <w:spacing w:after="0" w:line="259" w:lineRule="auto"/>
        <w:ind w:left="1361" w:hanging="284"/>
      </w:pPr>
      <w:r>
        <w:t xml:space="preserve">PE100 </w:t>
      </w:r>
      <w:r w:rsidRPr="00635B71">
        <w:rPr>
          <w:color w:val="auto"/>
        </w:rPr>
        <w:t>DN</w:t>
      </w:r>
      <w:r w:rsidR="00CE6B9A" w:rsidRPr="00635B71">
        <w:rPr>
          <w:color w:val="auto"/>
        </w:rPr>
        <w:t>250</w:t>
      </w:r>
      <w:r w:rsidRPr="00635B71">
        <w:rPr>
          <w:color w:val="auto"/>
        </w:rPr>
        <w:t xml:space="preserve"> </w:t>
      </w:r>
      <w:r w:rsidR="00635B71">
        <w:rPr>
          <w:color w:val="auto"/>
        </w:rPr>
        <w:t xml:space="preserve">DZ273 </w:t>
      </w:r>
      <w:r w:rsidRPr="00635B71">
        <w:rPr>
          <w:color w:val="auto"/>
        </w:rPr>
        <w:t>S</w:t>
      </w:r>
      <w:r>
        <w:t xml:space="preserve">DR17 RC lub równoważne, </w:t>
      </w:r>
    </w:p>
    <w:p w14:paraId="40C02CAB" w14:textId="07DE7E0C" w:rsidR="00F57788" w:rsidRDefault="003E2B71" w:rsidP="00FD425F">
      <w:pPr>
        <w:spacing w:after="0" w:line="259" w:lineRule="auto"/>
        <w:ind w:left="1077" w:firstLine="0"/>
      </w:pPr>
      <w:r>
        <w:t>W przypadku, gdy w niniejszym PFU lub Wytycznych do projektowania i budowy infrastruktury gazowej, obowiązujących w przedsiębiorstwie Zamawiającego, stanowiących Załącznik nr 2 do niniejszego PFU, przywołany jest materiał PE, Zamawiający wymaga stosowania PE100 DN</w:t>
      </w:r>
      <w:r w:rsidR="00CE6B9A">
        <w:rPr>
          <w:color w:val="FF0000"/>
        </w:rPr>
        <w:t>250</w:t>
      </w:r>
      <w:r>
        <w:t xml:space="preserve"> SDR17-RC lub innych materiałów równoważnych.  </w:t>
      </w:r>
    </w:p>
    <w:p w14:paraId="277E7FED" w14:textId="77777777" w:rsidR="00F57788" w:rsidRDefault="003E2B71" w:rsidP="00FD425F">
      <w:pPr>
        <w:spacing w:after="0" w:line="259" w:lineRule="auto"/>
        <w:ind w:left="1077" w:firstLine="0"/>
      </w:pPr>
      <w:r>
        <w:t xml:space="preserve">Odcinki rur mogą być łączone następującymi metodami:  </w:t>
      </w:r>
    </w:p>
    <w:p w14:paraId="3AFE7ED7" w14:textId="77777777" w:rsidR="00F57788" w:rsidRDefault="003E2B71" w:rsidP="00FD1AED">
      <w:pPr>
        <w:numPr>
          <w:ilvl w:val="0"/>
          <w:numId w:val="8"/>
        </w:numPr>
        <w:spacing w:after="0" w:line="259" w:lineRule="auto"/>
        <w:ind w:left="1361" w:hanging="284"/>
      </w:pPr>
      <w:r>
        <w:t xml:space="preserve">zgrzewanie doczołowe,  </w:t>
      </w:r>
    </w:p>
    <w:p w14:paraId="5054CC7B" w14:textId="77777777" w:rsidR="00F57788" w:rsidRDefault="003E2B71" w:rsidP="00FD1AED">
      <w:pPr>
        <w:numPr>
          <w:ilvl w:val="0"/>
          <w:numId w:val="8"/>
        </w:numPr>
        <w:spacing w:after="0" w:line="259" w:lineRule="auto"/>
        <w:ind w:left="1361" w:hanging="284"/>
      </w:pPr>
      <w:r>
        <w:t xml:space="preserve">zgrzewanie przy pomocy złączy elektrooporowych.  </w:t>
      </w:r>
    </w:p>
    <w:p w14:paraId="7AE9C5A7" w14:textId="77777777" w:rsidR="00A7795F" w:rsidRDefault="003E2B71" w:rsidP="00FD425F">
      <w:pPr>
        <w:spacing w:after="0" w:line="259" w:lineRule="auto"/>
        <w:ind w:left="1077" w:firstLine="0"/>
      </w:pPr>
      <w:r>
        <w:t xml:space="preserve">Zastosowane zostaną rury, które nadawać się będą do recyklingu. </w:t>
      </w:r>
    </w:p>
    <w:p w14:paraId="6035645F" w14:textId="24480B64" w:rsidR="00F57788" w:rsidRDefault="003E2B71" w:rsidP="00BF66A2">
      <w:pPr>
        <w:spacing w:after="0" w:line="259" w:lineRule="auto"/>
        <w:ind w:left="1078" w:hanging="284"/>
      </w:pPr>
      <w:r>
        <w:t>b)</w:t>
      </w:r>
      <w:r>
        <w:rPr>
          <w:rFonts w:ascii="Arial" w:eastAsia="Arial" w:hAnsi="Arial" w:cs="Arial"/>
        </w:rPr>
        <w:t xml:space="preserve"> </w:t>
      </w:r>
      <w:r>
        <w:t xml:space="preserve">Średnica:   </w:t>
      </w:r>
    </w:p>
    <w:p w14:paraId="7B587A9B" w14:textId="130A8FE3" w:rsidR="00F57788" w:rsidRPr="00AE7F66" w:rsidRDefault="003E2B71" w:rsidP="00FD1AED">
      <w:pPr>
        <w:spacing w:after="0" w:line="259" w:lineRule="auto"/>
        <w:ind w:left="1077" w:firstLine="0"/>
        <w:rPr>
          <w:color w:val="auto"/>
        </w:rPr>
      </w:pPr>
      <w:r>
        <w:t xml:space="preserve">Rury gazowe w </w:t>
      </w:r>
      <w:r w:rsidRPr="00AE7F66">
        <w:rPr>
          <w:color w:val="auto"/>
        </w:rPr>
        <w:t xml:space="preserve">zakresie średnic DN </w:t>
      </w:r>
      <w:r w:rsidR="00AA1599" w:rsidRPr="00AE7F66">
        <w:rPr>
          <w:color w:val="auto"/>
        </w:rPr>
        <w:t>250</w:t>
      </w:r>
      <w:r w:rsidRPr="00AE7F66">
        <w:rPr>
          <w:color w:val="auto"/>
        </w:rPr>
        <w:t xml:space="preserve">. </w:t>
      </w:r>
    </w:p>
    <w:p w14:paraId="0C64944F" w14:textId="77777777" w:rsidR="00F57788" w:rsidRDefault="003E2B71" w:rsidP="00BF66A2">
      <w:pPr>
        <w:numPr>
          <w:ilvl w:val="0"/>
          <w:numId w:val="9"/>
        </w:numPr>
        <w:spacing w:after="0" w:line="259" w:lineRule="auto"/>
        <w:ind w:left="1078" w:hanging="284"/>
      </w:pPr>
      <w:r>
        <w:t xml:space="preserve">Ciśnienie:   </w:t>
      </w:r>
    </w:p>
    <w:p w14:paraId="099A41E4" w14:textId="77777777" w:rsidR="00F57788" w:rsidRDefault="003E2B71" w:rsidP="00BF66A2">
      <w:pPr>
        <w:spacing w:after="0" w:line="259" w:lineRule="auto"/>
        <w:ind w:left="794" w:firstLine="284"/>
      </w:pPr>
      <w:r>
        <w:t xml:space="preserve">Dla gazociągów średniego ciśnienia: do 0,5MPa.  </w:t>
      </w:r>
    </w:p>
    <w:p w14:paraId="7DDE7B3A" w14:textId="77777777" w:rsidR="00F57788" w:rsidRDefault="003E2B71" w:rsidP="00BF66A2">
      <w:pPr>
        <w:numPr>
          <w:ilvl w:val="0"/>
          <w:numId w:val="9"/>
        </w:numPr>
        <w:spacing w:after="0" w:line="259" w:lineRule="auto"/>
        <w:ind w:left="1078" w:hanging="284"/>
      </w:pPr>
      <w:r>
        <w:t xml:space="preserve">Szacowana długość:   </w:t>
      </w:r>
    </w:p>
    <w:p w14:paraId="0177894E" w14:textId="484C46D7" w:rsidR="00F57788" w:rsidRDefault="003E2B71" w:rsidP="00492910">
      <w:pPr>
        <w:spacing w:after="0" w:line="259" w:lineRule="auto"/>
        <w:ind w:left="1077" w:firstLine="0"/>
      </w:pPr>
      <w:r>
        <w:t xml:space="preserve">Przedmiotem budowy jest dystrybucyjna sieć gazociągów średniego ciśnienia o szacunkowej łącznej długości około </w:t>
      </w:r>
      <w:r w:rsidR="00C91904" w:rsidRPr="00C91904">
        <w:rPr>
          <w:color w:val="auto"/>
        </w:rPr>
        <w:t>5340</w:t>
      </w:r>
      <w:r w:rsidRPr="00C91904">
        <w:rPr>
          <w:color w:val="auto"/>
        </w:rPr>
        <w:t xml:space="preserve"> mb.</w:t>
      </w:r>
      <w:r>
        <w:t xml:space="preserve"> </w:t>
      </w:r>
    </w:p>
    <w:p w14:paraId="48CCDB32" w14:textId="77683424" w:rsidR="00F57788" w:rsidRDefault="003E2B71" w:rsidP="00445EEB">
      <w:pPr>
        <w:spacing w:after="0" w:line="259" w:lineRule="auto"/>
        <w:ind w:left="1078" w:hanging="284"/>
      </w:pPr>
      <w:r>
        <w:t>h)</w:t>
      </w:r>
      <w:r>
        <w:rPr>
          <w:rFonts w:ascii="Arial" w:eastAsia="Arial" w:hAnsi="Arial" w:cs="Arial"/>
        </w:rPr>
        <w:t xml:space="preserve"> </w:t>
      </w:r>
      <w:r>
        <w:t xml:space="preserve">Rodzaj paliwa gazowego:   </w:t>
      </w:r>
    </w:p>
    <w:p w14:paraId="7601F2B0" w14:textId="77777777" w:rsidR="00F57788" w:rsidRDefault="003E2B71" w:rsidP="00445EEB">
      <w:pPr>
        <w:numPr>
          <w:ilvl w:val="1"/>
          <w:numId w:val="10"/>
        </w:numPr>
        <w:spacing w:after="0" w:line="259" w:lineRule="auto"/>
        <w:ind w:left="1361" w:hanging="284"/>
      </w:pPr>
      <w:r>
        <w:t xml:space="preserve">Gaz ziemny wysokometanowy symbol E GZ-50, </w:t>
      </w:r>
    </w:p>
    <w:p w14:paraId="768630C0" w14:textId="77777777" w:rsidR="00F57788" w:rsidRDefault="003E2B71" w:rsidP="00445EEB">
      <w:pPr>
        <w:numPr>
          <w:ilvl w:val="1"/>
          <w:numId w:val="10"/>
        </w:numPr>
        <w:spacing w:after="0" w:line="259" w:lineRule="auto"/>
        <w:ind w:left="1361" w:hanging="284"/>
      </w:pPr>
      <w:r>
        <w:t xml:space="preserve">Blend gazowo-wodorowy z udziałem do 10% wodoru. </w:t>
      </w:r>
    </w:p>
    <w:p w14:paraId="150925FF" w14:textId="77777777" w:rsidR="00F57788" w:rsidRDefault="003E2B71" w:rsidP="00445EEB">
      <w:pPr>
        <w:spacing w:after="0" w:line="259" w:lineRule="auto"/>
        <w:ind w:left="794" w:firstLine="0"/>
      </w:pPr>
      <w:r>
        <w:lastRenderedPageBreak/>
        <w:t>i)</w:t>
      </w:r>
      <w:r>
        <w:rPr>
          <w:rFonts w:ascii="Arial" w:eastAsia="Arial" w:hAnsi="Arial" w:cs="Arial"/>
        </w:rPr>
        <w:t xml:space="preserve"> </w:t>
      </w:r>
      <w:r>
        <w:t xml:space="preserve">Infrastruktura teletechniczna: </w:t>
      </w:r>
    </w:p>
    <w:p w14:paraId="1B035F03" w14:textId="726ACC2D" w:rsidR="00F57788" w:rsidRDefault="003E2B71" w:rsidP="00445EEB">
      <w:pPr>
        <w:numPr>
          <w:ilvl w:val="1"/>
          <w:numId w:val="9"/>
        </w:numPr>
        <w:spacing w:after="0" w:line="259" w:lineRule="auto"/>
        <w:ind w:left="1361" w:hanging="284"/>
      </w:pPr>
      <w:r>
        <w:t xml:space="preserve">Kabel światłowodowy 1-modowy 96J – SM zaspawany na każdym końcu LC duplex w rurce osłonowej HDPE </w:t>
      </w:r>
      <w:r w:rsidR="006C40B3">
        <w:t xml:space="preserve">o łącznej długości około </w:t>
      </w:r>
      <w:r w:rsidR="00AA33AD" w:rsidRPr="00AA33AD">
        <w:rPr>
          <w:color w:val="auto"/>
        </w:rPr>
        <w:t>534</w:t>
      </w:r>
      <w:r w:rsidR="006C40B3" w:rsidRPr="00AA33AD">
        <w:rPr>
          <w:color w:val="auto"/>
        </w:rPr>
        <w:t>0 m</w:t>
      </w:r>
      <w:r w:rsidR="006C40B3">
        <w:t>b</w:t>
      </w:r>
    </w:p>
    <w:p w14:paraId="0E9053ED" w14:textId="77777777" w:rsidR="00AA1599" w:rsidRDefault="003E2B71" w:rsidP="005B58F1">
      <w:pPr>
        <w:numPr>
          <w:ilvl w:val="1"/>
          <w:numId w:val="9"/>
        </w:numPr>
        <w:spacing w:after="0" w:line="259" w:lineRule="auto"/>
        <w:ind w:left="1361" w:hanging="284"/>
      </w:pPr>
      <w:r>
        <w:t>Dobrana technologia kabla światłowodowego musi umożliwiać naprawy infrastruktury w przyszłości</w:t>
      </w:r>
      <w:r w:rsidR="00AA1599">
        <w:t>,</w:t>
      </w:r>
    </w:p>
    <w:p w14:paraId="1CD3F5CA" w14:textId="3D263669" w:rsidR="00F57788" w:rsidRDefault="00AA1599" w:rsidP="005B58F1">
      <w:pPr>
        <w:numPr>
          <w:ilvl w:val="1"/>
          <w:numId w:val="9"/>
        </w:numPr>
        <w:spacing w:after="0" w:line="259" w:lineRule="auto"/>
        <w:ind w:left="1361" w:hanging="284"/>
      </w:pPr>
      <w:r>
        <w:t>Końcowe urządzenia nadawcze i odbiorcze</w:t>
      </w:r>
      <w:r w:rsidR="003E2B71">
        <w:t xml:space="preserve">. </w:t>
      </w:r>
    </w:p>
    <w:p w14:paraId="0A88FB83" w14:textId="77777777" w:rsidR="00F57788" w:rsidRDefault="003E2B71" w:rsidP="00C36D08">
      <w:pPr>
        <w:spacing w:after="45" w:line="259" w:lineRule="auto"/>
        <w:ind w:left="735" w:firstLine="0"/>
        <w:jc w:val="left"/>
      </w:pPr>
      <w:r>
        <w:t xml:space="preserve">  </w:t>
      </w:r>
    </w:p>
    <w:p w14:paraId="44257BC0" w14:textId="5F77C02D" w:rsidR="00F57788" w:rsidRDefault="003E2B71" w:rsidP="00C67831">
      <w:pPr>
        <w:pStyle w:val="Nagwek3"/>
        <w:numPr>
          <w:ilvl w:val="1"/>
          <w:numId w:val="26"/>
        </w:numPr>
        <w:spacing w:line="259" w:lineRule="auto"/>
      </w:pPr>
      <w:bookmarkStart w:id="5" w:name="_Toc170376212"/>
      <w:r>
        <w:t>Aktualne uwarunkowania wykonania przedmiotu zamówienia</w:t>
      </w:r>
      <w:bookmarkEnd w:id="5"/>
      <w:r>
        <w:t xml:space="preserve">  </w:t>
      </w:r>
    </w:p>
    <w:p w14:paraId="6D094033" w14:textId="77777777" w:rsidR="00F57788" w:rsidRDefault="003E2B71" w:rsidP="00DD5BB2">
      <w:pPr>
        <w:spacing w:after="0" w:line="259" w:lineRule="auto"/>
        <w:ind w:left="794" w:firstLine="0"/>
      </w:pPr>
      <w:r>
        <w:t xml:space="preserve">Wykonawca zobowiązany jest sprawdzić, czy na danym odcinku rozbudowy sieci gazowej istnieje obowiązujący miejscowy plan zagospodarowania przestrzennego. W przypadku jego braku obowiązkiem Wykonawcy jest uzyskanie decyzji o ustaleniu lokalizacji inwestycji celu publicznego.  </w:t>
      </w:r>
    </w:p>
    <w:p w14:paraId="16F0E15C" w14:textId="77777777" w:rsidR="00F57788" w:rsidRDefault="003E2B71" w:rsidP="00C36D08">
      <w:pPr>
        <w:spacing w:after="42" w:line="259" w:lineRule="auto"/>
        <w:ind w:left="14" w:firstLine="0"/>
        <w:jc w:val="left"/>
      </w:pPr>
      <w:r>
        <w:t xml:space="preserve"> </w:t>
      </w:r>
    </w:p>
    <w:p w14:paraId="32025193" w14:textId="5215554E" w:rsidR="00F57788" w:rsidRDefault="003E2B71" w:rsidP="00C67831">
      <w:pPr>
        <w:pStyle w:val="Nagwek3"/>
        <w:numPr>
          <w:ilvl w:val="1"/>
          <w:numId w:val="26"/>
        </w:numPr>
        <w:spacing w:after="32" w:line="259" w:lineRule="auto"/>
      </w:pPr>
      <w:bookmarkStart w:id="6" w:name="_Toc170376213"/>
      <w:r>
        <w:t>Lokalizacja</w:t>
      </w:r>
      <w:bookmarkEnd w:id="6"/>
      <w:r>
        <w:t xml:space="preserve">  </w:t>
      </w:r>
    </w:p>
    <w:p w14:paraId="1E00555D" w14:textId="77777777" w:rsidR="00F57788" w:rsidRDefault="003E2B71" w:rsidP="00390B05">
      <w:pPr>
        <w:numPr>
          <w:ilvl w:val="0"/>
          <w:numId w:val="11"/>
        </w:numPr>
        <w:spacing w:after="0" w:line="259" w:lineRule="auto"/>
        <w:ind w:left="1078" w:hanging="284"/>
      </w:pPr>
      <w:r>
        <w:t xml:space="preserve">Inwestycja jest zlokalizowana na następującym terenie:  </w:t>
      </w:r>
    </w:p>
    <w:p w14:paraId="0DD785EA" w14:textId="3338CF30" w:rsidR="00F57788" w:rsidRDefault="003E2B71" w:rsidP="003D72C6">
      <w:pPr>
        <w:spacing w:after="0" w:line="259" w:lineRule="auto"/>
        <w:ind w:left="1361" w:hanging="284"/>
      </w:pPr>
      <w:r>
        <w:t xml:space="preserve">Województwo: </w:t>
      </w:r>
      <w:r w:rsidR="00215801">
        <w:t>zachodniopomorskie</w:t>
      </w:r>
      <w:r>
        <w:t xml:space="preserve"> </w:t>
      </w:r>
    </w:p>
    <w:p w14:paraId="20390D2B" w14:textId="0AD7CE88" w:rsidR="00F57788" w:rsidRDefault="003E2B71" w:rsidP="003D72C6">
      <w:pPr>
        <w:spacing w:after="0" w:line="259" w:lineRule="auto"/>
        <w:ind w:left="1361" w:hanging="284"/>
      </w:pPr>
      <w:r>
        <w:t xml:space="preserve">Powiat: </w:t>
      </w:r>
      <w:r w:rsidR="00215801">
        <w:t>białogardzki</w:t>
      </w:r>
      <w:r>
        <w:t xml:space="preserve"> </w:t>
      </w:r>
    </w:p>
    <w:p w14:paraId="47BAF613" w14:textId="77AA04E2" w:rsidR="00F57788" w:rsidRDefault="003E2B71" w:rsidP="003D72C6">
      <w:pPr>
        <w:spacing w:after="0" w:line="259" w:lineRule="auto"/>
        <w:ind w:left="1361" w:hanging="284"/>
      </w:pPr>
      <w:r>
        <w:t xml:space="preserve">Gmina: </w:t>
      </w:r>
      <w:r w:rsidR="00215801">
        <w:t xml:space="preserve">Karlino, </w:t>
      </w:r>
    </w:p>
    <w:p w14:paraId="6A7F0D5E" w14:textId="5B5E088A" w:rsidR="00F57788" w:rsidRDefault="003E2B71" w:rsidP="003D72C6">
      <w:pPr>
        <w:spacing w:after="0" w:line="259" w:lineRule="auto"/>
        <w:ind w:left="1361" w:hanging="284"/>
      </w:pPr>
      <w:r>
        <w:t xml:space="preserve">Miejscowość: </w:t>
      </w:r>
      <w:r w:rsidR="00215801">
        <w:t>Daszewo</w:t>
      </w:r>
      <w:r>
        <w:t xml:space="preserve">, </w:t>
      </w:r>
      <w:r w:rsidR="00215801">
        <w:t>Karlino</w:t>
      </w:r>
      <w:r>
        <w:t xml:space="preserve">.   </w:t>
      </w:r>
    </w:p>
    <w:p w14:paraId="2730C084" w14:textId="0E99081E" w:rsidR="00F57788" w:rsidRDefault="003E2B71" w:rsidP="00843AA4">
      <w:pPr>
        <w:spacing w:after="0" w:line="259" w:lineRule="auto"/>
        <w:ind w:left="1077" w:firstLine="0"/>
      </w:pPr>
      <w:r>
        <w:t>Sieć gazowa zasilana będzie z istniejące</w:t>
      </w:r>
      <w:r w:rsidR="00EE44DE">
        <w:t>j stacji gazowej zlokalizowanej na działce nr </w:t>
      </w:r>
      <w:r w:rsidR="00EE44DE" w:rsidRPr="006102C6">
        <w:t>320103_5.0007.628/34</w:t>
      </w:r>
      <w:r w:rsidR="00EE44DE">
        <w:t xml:space="preserve"> w miejscowości Daszewo</w:t>
      </w:r>
      <w:r>
        <w:t>, które</w:t>
      </w:r>
      <w:r w:rsidR="00EE44DE">
        <w:t>j</w:t>
      </w:r>
      <w:r>
        <w:t xml:space="preserve"> właścicielem jest operator sieci </w:t>
      </w:r>
      <w:r w:rsidRPr="00AA33AD">
        <w:rPr>
          <w:color w:val="auto"/>
        </w:rPr>
        <w:t xml:space="preserve">dystrybucyjnej </w:t>
      </w:r>
      <w:r w:rsidR="00215801" w:rsidRPr="00AA33AD">
        <w:rPr>
          <w:color w:val="auto"/>
        </w:rPr>
        <w:t>ZEC Białogard</w:t>
      </w:r>
      <w:r w:rsidRPr="00AA33AD">
        <w:rPr>
          <w:color w:val="auto"/>
        </w:rPr>
        <w:t xml:space="preserve"> Sp. z o.o</w:t>
      </w:r>
      <w:r>
        <w:t xml:space="preserve">.  </w:t>
      </w:r>
    </w:p>
    <w:p w14:paraId="14565AFA" w14:textId="77777777" w:rsidR="00F57788" w:rsidRDefault="003E2B71" w:rsidP="00390B05">
      <w:pPr>
        <w:numPr>
          <w:ilvl w:val="0"/>
          <w:numId w:val="11"/>
        </w:numPr>
        <w:spacing w:after="0" w:line="259" w:lineRule="auto"/>
        <w:ind w:left="1078" w:hanging="284"/>
      </w:pPr>
      <w:r>
        <w:t xml:space="preserve">Wykonawca jest zobowiązany do pozyskania zgód od właścicieli/zarządcy/użytkowników wieczystych nieruchomości, na których realizowana będzie Inwestycja, na dysponowanie tymi nieruchomościami na cele budowlane oraz lokalizację sieci gazowej na powyższych nieruchomościach. </w:t>
      </w:r>
    </w:p>
    <w:p w14:paraId="4FECE630" w14:textId="77777777" w:rsidR="00F57788" w:rsidRDefault="003E2B71" w:rsidP="003D72C6">
      <w:pPr>
        <w:spacing w:after="0" w:line="259" w:lineRule="auto"/>
        <w:ind w:left="1088" w:hanging="11"/>
      </w:pPr>
      <w:r>
        <w:t xml:space="preserve">Zasady uzyskiwania zgód:  </w:t>
      </w:r>
    </w:p>
    <w:p w14:paraId="4E479036" w14:textId="77777777" w:rsidR="00F57788" w:rsidRDefault="003E2B71" w:rsidP="003D72C6">
      <w:pPr>
        <w:numPr>
          <w:ilvl w:val="1"/>
          <w:numId w:val="11"/>
        </w:numPr>
        <w:spacing w:after="0" w:line="259" w:lineRule="auto"/>
        <w:ind w:left="1361" w:hanging="284"/>
      </w:pPr>
      <w:r>
        <w:t xml:space="preserve">Wykonawca zobowiązany jest ustalić aktualnego właściciela, użytkownika wieczystego lub zarządcę dla każdej z nieruchomości, na której mają być prowadzone prace oraz uzyskać od nich oświadczenie  o zgodzie na zaprojektowanie i budowę gazociągu średniego ciśnienia.  </w:t>
      </w:r>
    </w:p>
    <w:p w14:paraId="2A743A1D" w14:textId="77777777" w:rsidR="00F57788" w:rsidRDefault="003E2B71" w:rsidP="003D72C6">
      <w:pPr>
        <w:numPr>
          <w:ilvl w:val="1"/>
          <w:numId w:val="11"/>
        </w:numPr>
        <w:spacing w:after="0" w:line="259" w:lineRule="auto"/>
        <w:ind w:left="1361" w:hanging="284"/>
      </w:pPr>
      <w:r>
        <w:t xml:space="preserve">Zamawiający zobowiązany jest do przeprowadzenia negocjacji i sformalizowania warunków przeprowadzenia gazociągu średniego ciśnienia przez daną nieruchomość.  </w:t>
      </w:r>
    </w:p>
    <w:p w14:paraId="47E643D9" w14:textId="77777777" w:rsidR="00F57788" w:rsidRDefault="003E2B71" w:rsidP="00C36D08">
      <w:pPr>
        <w:spacing w:after="43" w:line="259" w:lineRule="auto"/>
        <w:ind w:left="65" w:firstLine="0"/>
        <w:jc w:val="left"/>
      </w:pPr>
      <w:r>
        <w:t xml:space="preserve"> </w:t>
      </w:r>
    </w:p>
    <w:p w14:paraId="67C5C973" w14:textId="23B9860E" w:rsidR="00F57788" w:rsidRDefault="003E2B71" w:rsidP="00C67831">
      <w:pPr>
        <w:pStyle w:val="Nagwek3"/>
        <w:numPr>
          <w:ilvl w:val="1"/>
          <w:numId w:val="26"/>
        </w:numPr>
        <w:spacing w:after="34" w:line="259" w:lineRule="auto"/>
      </w:pPr>
      <w:bookmarkStart w:id="7" w:name="_Toc170376214"/>
      <w:r>
        <w:t>Ogólne właściwości techniczne:</w:t>
      </w:r>
      <w:bookmarkEnd w:id="7"/>
      <w:r>
        <w:t xml:space="preserve">  </w:t>
      </w:r>
    </w:p>
    <w:p w14:paraId="29CE3704" w14:textId="21984290" w:rsidR="00F57788" w:rsidRDefault="003E2B71" w:rsidP="003D72C6">
      <w:pPr>
        <w:numPr>
          <w:ilvl w:val="0"/>
          <w:numId w:val="12"/>
        </w:numPr>
        <w:spacing w:after="0" w:line="259" w:lineRule="auto"/>
        <w:ind w:left="1078" w:hanging="284"/>
      </w:pPr>
      <w:r>
        <w:t xml:space="preserve">Bezpośrednim celem Inwestycji jest realizacja dostaw gazu w oparciu o inteligentną, elastyczną sieć gazową z możliwością akceptacji </w:t>
      </w:r>
      <w:proofErr w:type="spellStart"/>
      <w:r>
        <w:t>blendu</w:t>
      </w:r>
      <w:proofErr w:type="spellEnd"/>
      <w:r>
        <w:t xml:space="preserve"> gazowo-wodorowego z udziałem do 10% wodoru.  </w:t>
      </w:r>
    </w:p>
    <w:p w14:paraId="6721600E" w14:textId="77777777" w:rsidR="00F57788" w:rsidRDefault="003E2B71" w:rsidP="003D72C6">
      <w:pPr>
        <w:numPr>
          <w:ilvl w:val="0"/>
          <w:numId w:val="12"/>
        </w:numPr>
        <w:spacing w:after="0" w:line="259" w:lineRule="auto"/>
        <w:ind w:left="1078" w:hanging="284"/>
      </w:pPr>
      <w:r>
        <w:t xml:space="preserve">Inwestycja jest wykonalna technicznie i zakłada najnowocześniejsze rozwiązania techniczne.  </w:t>
      </w:r>
    </w:p>
    <w:p w14:paraId="066EDD7E" w14:textId="77777777" w:rsidR="00F57788" w:rsidRDefault="003E2B71" w:rsidP="00C36D08">
      <w:pPr>
        <w:spacing w:after="43" w:line="259" w:lineRule="auto"/>
        <w:ind w:left="14" w:firstLine="0"/>
        <w:jc w:val="left"/>
      </w:pPr>
      <w:r>
        <w:t xml:space="preserve">  </w:t>
      </w:r>
    </w:p>
    <w:p w14:paraId="6633ED88" w14:textId="0B0A5E3A" w:rsidR="00F57788" w:rsidRDefault="003E2B71" w:rsidP="00C67831">
      <w:pPr>
        <w:pStyle w:val="Nagwek3"/>
        <w:numPr>
          <w:ilvl w:val="1"/>
          <w:numId w:val="26"/>
        </w:numPr>
        <w:spacing w:after="33" w:line="259" w:lineRule="auto"/>
      </w:pPr>
      <w:bookmarkStart w:id="8" w:name="_Toc170376215"/>
      <w:r>
        <w:t>Szczegółowe właściwości techniczne:</w:t>
      </w:r>
      <w:bookmarkEnd w:id="8"/>
      <w:r>
        <w:t xml:space="preserve">  </w:t>
      </w:r>
    </w:p>
    <w:p w14:paraId="712C7489" w14:textId="77777777" w:rsidR="00F57788" w:rsidRDefault="003E2B71" w:rsidP="005253F2">
      <w:pPr>
        <w:numPr>
          <w:ilvl w:val="0"/>
          <w:numId w:val="13"/>
        </w:numPr>
        <w:spacing w:after="0" w:line="259" w:lineRule="auto"/>
        <w:ind w:left="1078" w:hanging="284"/>
      </w:pPr>
      <w:r>
        <w:t xml:space="preserve">Sieci dystrybucyjne:   </w:t>
      </w:r>
    </w:p>
    <w:p w14:paraId="517FAED2" w14:textId="77777777" w:rsidR="00F57788" w:rsidRDefault="003E2B71" w:rsidP="005253F2">
      <w:pPr>
        <w:spacing w:after="0" w:line="259" w:lineRule="auto"/>
        <w:ind w:left="1077" w:firstLine="0"/>
      </w:pPr>
      <w:r>
        <w:t xml:space="preserve">Patrz punkt 1.2 podpunkt a).  </w:t>
      </w:r>
    </w:p>
    <w:p w14:paraId="2A627C4B" w14:textId="77777777" w:rsidR="00F57788" w:rsidRDefault="003E2B71" w:rsidP="005253F2">
      <w:pPr>
        <w:numPr>
          <w:ilvl w:val="0"/>
          <w:numId w:val="13"/>
        </w:numPr>
        <w:spacing w:after="0" w:line="259" w:lineRule="auto"/>
        <w:ind w:left="1078" w:hanging="284"/>
      </w:pPr>
      <w:r>
        <w:t xml:space="preserve">Drogi:  </w:t>
      </w:r>
    </w:p>
    <w:p w14:paraId="1F470019" w14:textId="727079A1" w:rsidR="00F57788" w:rsidRDefault="005253F2" w:rsidP="005253F2">
      <w:pPr>
        <w:spacing w:after="0" w:line="259" w:lineRule="auto"/>
        <w:ind w:left="1077" w:right="-6" w:firstLine="0"/>
        <w:jc w:val="left"/>
      </w:pPr>
      <w:r>
        <w:t xml:space="preserve">W </w:t>
      </w:r>
      <w:r w:rsidR="003E2B71">
        <w:t xml:space="preserve">ramach inwestycji projekt powinien zakładać odbudowę uszkodzonych nawierzchni istniejących. Wykonawca zobowiązany jest do odtworzenia nawierzchni i ich przywrócenia do stanu pierwotnego.  </w:t>
      </w:r>
    </w:p>
    <w:p w14:paraId="01DB7110" w14:textId="77777777" w:rsidR="00F57788" w:rsidRDefault="003E2B71" w:rsidP="005253F2">
      <w:pPr>
        <w:numPr>
          <w:ilvl w:val="0"/>
          <w:numId w:val="13"/>
        </w:numPr>
        <w:spacing w:after="0" w:line="259" w:lineRule="auto"/>
        <w:ind w:left="1078" w:hanging="284"/>
      </w:pPr>
      <w:r>
        <w:t xml:space="preserve">Armatura: </w:t>
      </w:r>
    </w:p>
    <w:p w14:paraId="5A8D2C35" w14:textId="77777777" w:rsidR="00F57788" w:rsidRDefault="003E2B71" w:rsidP="005253F2">
      <w:pPr>
        <w:spacing w:after="0" w:line="259" w:lineRule="auto"/>
        <w:ind w:left="1077" w:firstLine="0"/>
      </w:pPr>
      <w:r>
        <w:t xml:space="preserve">Do budowy gazociągu średniego ciśnienia należy wykorzystać zasuwy, których minimalne wymagane cechowanie zgodne z PN-EN 1555-4 powinno zawierać:  </w:t>
      </w:r>
    </w:p>
    <w:p w14:paraId="74E5CC56" w14:textId="77777777" w:rsidR="00F57788" w:rsidRDefault="003E2B71" w:rsidP="005253F2">
      <w:pPr>
        <w:numPr>
          <w:ilvl w:val="1"/>
          <w:numId w:val="14"/>
        </w:numPr>
        <w:spacing w:after="0" w:line="259" w:lineRule="auto"/>
        <w:ind w:left="1077" w:firstLine="0"/>
      </w:pPr>
      <w:r>
        <w:lastRenderedPageBreak/>
        <w:t xml:space="preserve">nazwę lub znak handlowy producenta,  </w:t>
      </w:r>
    </w:p>
    <w:p w14:paraId="2EDD0358" w14:textId="77777777" w:rsidR="00F57788" w:rsidRDefault="003E2B71" w:rsidP="005253F2">
      <w:pPr>
        <w:numPr>
          <w:ilvl w:val="1"/>
          <w:numId w:val="14"/>
        </w:numPr>
        <w:spacing w:after="0" w:line="259" w:lineRule="auto"/>
        <w:ind w:left="1077" w:firstLine="0"/>
      </w:pPr>
      <w:r>
        <w:t xml:space="preserve">nominalną średnice zewnętrzną DN,  </w:t>
      </w:r>
    </w:p>
    <w:p w14:paraId="6FD6036F" w14:textId="77777777" w:rsidR="00F57788" w:rsidRDefault="003E2B71" w:rsidP="005253F2">
      <w:pPr>
        <w:numPr>
          <w:ilvl w:val="1"/>
          <w:numId w:val="14"/>
        </w:numPr>
        <w:spacing w:after="0" w:line="259" w:lineRule="auto"/>
        <w:ind w:left="1077" w:firstLine="0"/>
      </w:pPr>
      <w:r>
        <w:t xml:space="preserve">materiał i oznaczenie,  </w:t>
      </w:r>
    </w:p>
    <w:p w14:paraId="004EA992" w14:textId="77777777" w:rsidR="00F57788" w:rsidRDefault="003E2B71" w:rsidP="005253F2">
      <w:pPr>
        <w:numPr>
          <w:ilvl w:val="1"/>
          <w:numId w:val="14"/>
        </w:numPr>
        <w:spacing w:after="0" w:line="259" w:lineRule="auto"/>
        <w:ind w:left="1077" w:firstLine="0"/>
      </w:pPr>
      <w:r>
        <w:t xml:space="preserve">szereg wymiarowy,  </w:t>
      </w:r>
    </w:p>
    <w:p w14:paraId="64CBFD69" w14:textId="77777777" w:rsidR="00F57788" w:rsidRDefault="003E2B71" w:rsidP="005253F2">
      <w:pPr>
        <w:numPr>
          <w:ilvl w:val="1"/>
          <w:numId w:val="14"/>
        </w:numPr>
        <w:spacing w:after="0" w:line="259" w:lineRule="auto"/>
        <w:ind w:left="1077" w:firstLine="0"/>
      </w:pPr>
      <w:r>
        <w:t xml:space="preserve">informacje producenta (data produkcji, nazwę itp.),  </w:t>
      </w:r>
    </w:p>
    <w:p w14:paraId="00C587E8" w14:textId="77777777" w:rsidR="00F57788" w:rsidRDefault="003E2B71" w:rsidP="005253F2">
      <w:pPr>
        <w:numPr>
          <w:ilvl w:val="1"/>
          <w:numId w:val="14"/>
        </w:numPr>
        <w:spacing w:after="0" w:line="259" w:lineRule="auto"/>
        <w:ind w:left="1077" w:firstLine="0"/>
      </w:pPr>
      <w:r>
        <w:t xml:space="preserve">przesyłane medium.  </w:t>
      </w:r>
    </w:p>
    <w:p w14:paraId="34FB7A37" w14:textId="000F7FBA" w:rsidR="00F57788" w:rsidRPr="00AE7F66" w:rsidRDefault="003E2B71" w:rsidP="005253F2">
      <w:pPr>
        <w:spacing w:after="0" w:line="259" w:lineRule="auto"/>
        <w:ind w:left="1077" w:firstLine="0"/>
        <w:rPr>
          <w:color w:val="auto"/>
        </w:rPr>
      </w:pPr>
      <w:r w:rsidRPr="00AE7F66">
        <w:rPr>
          <w:color w:val="auto"/>
        </w:rPr>
        <w:t xml:space="preserve">Zasuwy DN </w:t>
      </w:r>
      <w:r w:rsidR="00AA1599" w:rsidRPr="00AE7F66">
        <w:rPr>
          <w:color w:val="auto"/>
        </w:rPr>
        <w:t>250</w:t>
      </w:r>
      <w:r w:rsidRPr="00AE7F66">
        <w:rPr>
          <w:color w:val="auto"/>
        </w:rPr>
        <w:t xml:space="preserve"> z korpusem, głowicą i klinem zamykającym z żeliwa sferoidalnego, wrzecionem ze stali nierdzewnej z końcówkami do zgrzewania PE 100 DN</w:t>
      </w:r>
      <w:r w:rsidR="00AA1599" w:rsidRPr="00AE7F66">
        <w:rPr>
          <w:color w:val="auto"/>
        </w:rPr>
        <w:t>250</w:t>
      </w:r>
      <w:r w:rsidRPr="00AE7F66">
        <w:rPr>
          <w:color w:val="auto"/>
        </w:rPr>
        <w:t xml:space="preserve"> SDR 17 RC lub równoważnych. Kompletne wyposażenie zasuwy zawiera:  </w:t>
      </w:r>
    </w:p>
    <w:p w14:paraId="2E8C6CE5" w14:textId="77777777" w:rsidR="00F57788" w:rsidRPr="00AE7F66" w:rsidRDefault="003E2B71" w:rsidP="005253F2">
      <w:pPr>
        <w:numPr>
          <w:ilvl w:val="1"/>
          <w:numId w:val="14"/>
        </w:numPr>
        <w:spacing w:after="0" w:line="259" w:lineRule="auto"/>
        <w:ind w:left="1077" w:firstLine="0"/>
        <w:rPr>
          <w:color w:val="auto"/>
        </w:rPr>
      </w:pPr>
      <w:r w:rsidRPr="00AE7F66">
        <w:rPr>
          <w:color w:val="auto"/>
        </w:rPr>
        <w:t xml:space="preserve">obudowę/zestaw teleskopowy do zasuwy,  </w:t>
      </w:r>
    </w:p>
    <w:p w14:paraId="5C3A5529" w14:textId="77777777" w:rsidR="00F57788" w:rsidRPr="00AE7F66" w:rsidRDefault="003E2B71" w:rsidP="005253F2">
      <w:pPr>
        <w:numPr>
          <w:ilvl w:val="1"/>
          <w:numId w:val="14"/>
        </w:numPr>
        <w:spacing w:after="0" w:line="259" w:lineRule="auto"/>
        <w:ind w:left="1077" w:firstLine="0"/>
        <w:rPr>
          <w:color w:val="auto"/>
        </w:rPr>
      </w:pPr>
      <w:r w:rsidRPr="00AE7F66">
        <w:rPr>
          <w:color w:val="auto"/>
        </w:rPr>
        <w:t xml:space="preserve">skrzynkę uliczną z pokrywą okrągłą lub kwadratową (żeliwo lub tworzywo ABS).  </w:t>
      </w:r>
    </w:p>
    <w:p w14:paraId="44E1DE6C" w14:textId="77777777" w:rsidR="00F57788" w:rsidRPr="00AE7F66" w:rsidRDefault="003E2B71" w:rsidP="005253F2">
      <w:pPr>
        <w:spacing w:after="0" w:line="259" w:lineRule="auto"/>
        <w:ind w:left="1077" w:firstLine="0"/>
        <w:rPr>
          <w:color w:val="auto"/>
        </w:rPr>
      </w:pPr>
      <w:r w:rsidRPr="00AE7F66">
        <w:rPr>
          <w:color w:val="auto"/>
        </w:rPr>
        <w:t xml:space="preserve">Do zastosowanej zasuwy musi być dołączona deklaracja zgodności, zgodnie z dyrektywą urządzeń ciśnieniowych 97/23/WE.  </w:t>
      </w:r>
    </w:p>
    <w:p w14:paraId="281EB332" w14:textId="77777777" w:rsidR="00F57788" w:rsidRPr="00AE7F66" w:rsidRDefault="003E2B71" w:rsidP="005253F2">
      <w:pPr>
        <w:numPr>
          <w:ilvl w:val="0"/>
          <w:numId w:val="13"/>
        </w:numPr>
        <w:spacing w:after="0" w:line="259" w:lineRule="auto"/>
        <w:ind w:left="1078" w:hanging="284"/>
        <w:rPr>
          <w:color w:val="auto"/>
        </w:rPr>
      </w:pPr>
      <w:r w:rsidRPr="00AE7F66">
        <w:rPr>
          <w:color w:val="auto"/>
        </w:rPr>
        <w:t xml:space="preserve">Standard doboru materiałów, technologii i urządzeń oraz parametry techniczne i eksploatacyjne zlecanych rozwiązań materiałowych, wybranej technologii i urządzeń: </w:t>
      </w:r>
    </w:p>
    <w:p w14:paraId="3CCD5676" w14:textId="603F084E" w:rsidR="00F57788" w:rsidRDefault="003E2B71" w:rsidP="00CE5817">
      <w:pPr>
        <w:spacing w:after="0" w:line="259" w:lineRule="auto"/>
        <w:ind w:left="1077" w:firstLine="0"/>
      </w:pPr>
      <w:r w:rsidRPr="00AE7F66">
        <w:rPr>
          <w:color w:val="auto"/>
        </w:rPr>
        <w:t>Do budowy gazociągu średniego ciśnienia wykorzystane zostaną rury polietylenowe (klasa polietylenu PE 100-RC DN</w:t>
      </w:r>
      <w:r w:rsidR="00AA1599" w:rsidRPr="00AE7F66">
        <w:rPr>
          <w:color w:val="auto"/>
        </w:rPr>
        <w:t>250</w:t>
      </w:r>
      <w:r w:rsidRPr="00AE7F66">
        <w:rPr>
          <w:color w:val="auto"/>
        </w:rPr>
        <w:t xml:space="preserve"> SDR 17 lub równoważne) o maksymalnym ciśnieniu roboczym 0,5 </w:t>
      </w:r>
      <w:proofErr w:type="spellStart"/>
      <w:r w:rsidRPr="00AE7F66">
        <w:rPr>
          <w:color w:val="auto"/>
        </w:rPr>
        <w:t>MPa</w:t>
      </w:r>
      <w:proofErr w:type="spellEnd"/>
      <w:r w:rsidRPr="00AE7F66">
        <w:rPr>
          <w:color w:val="auto"/>
        </w:rPr>
        <w:t xml:space="preserve">, łączone metodą zgrzewania. </w:t>
      </w:r>
      <w:r>
        <w:t xml:space="preserve">Do budowy zostaną wykorzystane jedynie rury i kształtki dopuszczone do obrotu.  </w:t>
      </w:r>
    </w:p>
    <w:p w14:paraId="2C7AC9C8" w14:textId="77777777" w:rsidR="00F57788" w:rsidRDefault="003E2B71" w:rsidP="005253F2">
      <w:pPr>
        <w:numPr>
          <w:ilvl w:val="0"/>
          <w:numId w:val="13"/>
        </w:numPr>
        <w:spacing w:after="0" w:line="259" w:lineRule="auto"/>
        <w:ind w:left="1078" w:hanging="284"/>
      </w:pPr>
      <w:r>
        <w:t xml:space="preserve">Szczególne technologie, jeśli mają być zastosowane:  </w:t>
      </w:r>
    </w:p>
    <w:p w14:paraId="7D9BBA1F" w14:textId="28946F3A" w:rsidR="00F57788" w:rsidRDefault="00CE5817" w:rsidP="00CE5817">
      <w:pPr>
        <w:spacing w:after="0" w:line="259" w:lineRule="auto"/>
        <w:ind w:left="1077" w:firstLine="0"/>
        <w:jc w:val="left"/>
      </w:pPr>
      <w:r>
        <w:t xml:space="preserve">W </w:t>
      </w:r>
      <w:r w:rsidR="003E2B71">
        <w:t xml:space="preserve">przypadku uzasadnionych przejść pod przeszkodami terenowymi Wykonawca zobowiązany jest zastosować metody </w:t>
      </w:r>
      <w:proofErr w:type="spellStart"/>
      <w:r w:rsidR="003E2B71">
        <w:t>bezwykopowe</w:t>
      </w:r>
      <w:proofErr w:type="spellEnd"/>
      <w:r w:rsidR="003E2B71">
        <w:t xml:space="preserve">, takie jak np. przewierty czy </w:t>
      </w:r>
      <w:proofErr w:type="spellStart"/>
      <w:r w:rsidR="003E2B71">
        <w:t>przeciski</w:t>
      </w:r>
      <w:proofErr w:type="spellEnd"/>
      <w:r w:rsidR="003E2B71">
        <w:t xml:space="preserve">.  </w:t>
      </w:r>
    </w:p>
    <w:p w14:paraId="5A402781" w14:textId="77777777" w:rsidR="00F57788" w:rsidRDefault="003E2B71" w:rsidP="00C36D08">
      <w:pPr>
        <w:spacing w:after="43" w:line="259" w:lineRule="auto"/>
        <w:ind w:left="1503" w:firstLine="0"/>
        <w:jc w:val="left"/>
      </w:pPr>
      <w:r>
        <w:t xml:space="preserve"> </w:t>
      </w:r>
    </w:p>
    <w:p w14:paraId="6A385D99" w14:textId="4D5D1E8C" w:rsidR="00F57788" w:rsidRDefault="003E2B71" w:rsidP="00C36D08">
      <w:pPr>
        <w:pStyle w:val="Nagwek2"/>
        <w:numPr>
          <w:ilvl w:val="0"/>
          <w:numId w:val="26"/>
        </w:numPr>
        <w:spacing w:after="0" w:line="259" w:lineRule="auto"/>
        <w:ind w:left="357" w:hanging="357"/>
      </w:pPr>
      <w:bookmarkStart w:id="9" w:name="_Toc170376216"/>
      <w:r>
        <w:t>Opis wymagań Zamawiającego w zakresie realizacji Zamówienia</w:t>
      </w:r>
      <w:bookmarkEnd w:id="9"/>
      <w:r>
        <w:t xml:space="preserve">  </w:t>
      </w:r>
    </w:p>
    <w:p w14:paraId="0F6B9957" w14:textId="380CEF63" w:rsidR="00F57788" w:rsidRDefault="003E2B71" w:rsidP="00C67831">
      <w:pPr>
        <w:pStyle w:val="Nagwek3"/>
        <w:numPr>
          <w:ilvl w:val="1"/>
          <w:numId w:val="26"/>
        </w:numPr>
        <w:tabs>
          <w:tab w:val="center" w:pos="1014"/>
          <w:tab w:val="center" w:pos="2232"/>
        </w:tabs>
        <w:spacing w:after="34" w:line="259" w:lineRule="auto"/>
      </w:pPr>
      <w:bookmarkStart w:id="10" w:name="_Toc170376217"/>
      <w:r>
        <w:t>Prace projektowe</w:t>
      </w:r>
      <w:bookmarkEnd w:id="10"/>
      <w:r>
        <w:t xml:space="preserve">  </w:t>
      </w:r>
    </w:p>
    <w:p w14:paraId="2DE66185" w14:textId="77777777" w:rsidR="00F57788" w:rsidRDefault="003E2B71" w:rsidP="00CE5817">
      <w:pPr>
        <w:numPr>
          <w:ilvl w:val="0"/>
          <w:numId w:val="15"/>
        </w:numPr>
        <w:spacing w:after="0" w:line="259" w:lineRule="auto"/>
        <w:ind w:left="1078" w:hanging="284"/>
      </w:pPr>
      <w:r>
        <w:t xml:space="preserve">Projektowanie ma przewidywać minimalizację kolizji z istniejącymi drzewami i terenami zielonymi w celu maksymalnego zachowania bioróżnorodności biologicznej. </w:t>
      </w:r>
    </w:p>
    <w:p w14:paraId="7A37E6A8" w14:textId="77777777" w:rsidR="00F57788" w:rsidRDefault="003E2B71" w:rsidP="00CE5817">
      <w:pPr>
        <w:numPr>
          <w:ilvl w:val="0"/>
          <w:numId w:val="15"/>
        </w:numPr>
        <w:spacing w:after="0" w:line="259" w:lineRule="auto"/>
        <w:ind w:left="1078" w:hanging="284"/>
      </w:pPr>
      <w:r>
        <w:t xml:space="preserve">W przypadku konieczności wycinki drzew lub krzewów Wykonawca pozyska niezbędne decyzje w tym zakresie. </w:t>
      </w:r>
    </w:p>
    <w:p w14:paraId="4D98B5D7" w14:textId="77777777" w:rsidR="00F57788" w:rsidRDefault="003E2B71" w:rsidP="00CE5817">
      <w:pPr>
        <w:numPr>
          <w:ilvl w:val="0"/>
          <w:numId w:val="15"/>
        </w:numPr>
        <w:spacing w:after="0" w:line="259" w:lineRule="auto"/>
        <w:ind w:left="1078" w:hanging="284"/>
      </w:pPr>
      <w:r>
        <w:t xml:space="preserve">W każdym ww. przypadku należy uzyskać zgodę na nasadzenia kompensacyjne w liczbie przewyższającej niezbędną liczbę n+2 - na terenie objętym inwestycją lub na terenie wskazanym przez Zamawiającego. </w:t>
      </w:r>
    </w:p>
    <w:p w14:paraId="7684C7DA" w14:textId="2B7167EA" w:rsidR="00F57788" w:rsidRDefault="003E2B71" w:rsidP="00CE5817">
      <w:pPr>
        <w:numPr>
          <w:ilvl w:val="0"/>
          <w:numId w:val="15"/>
        </w:numPr>
        <w:spacing w:after="0" w:line="259" w:lineRule="auto"/>
        <w:ind w:left="1078" w:hanging="284"/>
      </w:pPr>
      <w:r>
        <w:t>Wykonanie dokumentacji projektowej jest niezbędne dla uzyskania przez Wykonawcę, który będzie występował w imieniu Zamawiającego, decyzji administracyjnej, zatwierdzającej projekt budowlany i</w:t>
      </w:r>
      <w:r w:rsidR="00AA1599">
        <w:t> </w:t>
      </w:r>
      <w:r>
        <w:t xml:space="preserve">udzielającej pozwolenia na budowę dla całego zakresu Inwestycji.   </w:t>
      </w:r>
    </w:p>
    <w:p w14:paraId="5EF3F2B9" w14:textId="77777777" w:rsidR="00F57788" w:rsidRDefault="003E2B71" w:rsidP="00CE5817">
      <w:pPr>
        <w:numPr>
          <w:ilvl w:val="0"/>
          <w:numId w:val="15"/>
        </w:numPr>
        <w:spacing w:after="0" w:line="259" w:lineRule="auto"/>
        <w:ind w:left="1078" w:hanging="284"/>
      </w:pPr>
      <w:r>
        <w:t xml:space="preserve">Wykonawca jest zobowiązany do uzyskania akceptacji Zamawiającego odnośnie rozwiązań projektowych zawartych w dokumentacji projektowej.  </w:t>
      </w:r>
    </w:p>
    <w:p w14:paraId="4FB39F36" w14:textId="77777777" w:rsidR="00F57788" w:rsidRDefault="003E2B71" w:rsidP="00CE5817">
      <w:pPr>
        <w:numPr>
          <w:ilvl w:val="0"/>
          <w:numId w:val="15"/>
        </w:numPr>
        <w:spacing w:after="0" w:line="259" w:lineRule="auto"/>
        <w:ind w:left="1078" w:hanging="284"/>
      </w:pPr>
      <w:r>
        <w:t xml:space="preserve">Opracowane projekty muszą być zgodne z obowiązującymi przepisami prawa oraz Wytycznymi do projektowania i budowy infrastruktury gazowej obowiązującymi w przedsiębiorstwie Zamawiającego (stanowiącymi Załącznik nr 2 do niniejszego PFU) oraz Wymogami środowiskowymi dotyczącymi realizacji przedmiotu zamówienia (stanowiącymi Załącznik nr 3 do niniejszego PFU), </w:t>
      </w:r>
    </w:p>
    <w:p w14:paraId="38EFCC0F" w14:textId="77777777" w:rsidR="00F57788" w:rsidRDefault="003E2B71" w:rsidP="00CE5817">
      <w:pPr>
        <w:numPr>
          <w:ilvl w:val="0"/>
          <w:numId w:val="15"/>
        </w:numPr>
        <w:spacing w:after="0" w:line="259" w:lineRule="auto"/>
        <w:ind w:left="1078" w:hanging="284"/>
      </w:pPr>
      <w:r>
        <w:t xml:space="preserve">Wykonawca jest odpowiedzialny za stosowane metody wykonywania opracowań projektowych.   </w:t>
      </w:r>
    </w:p>
    <w:p w14:paraId="62743570" w14:textId="77777777" w:rsidR="00F57788" w:rsidRDefault="003E2B71" w:rsidP="00CE5817">
      <w:pPr>
        <w:numPr>
          <w:ilvl w:val="0"/>
          <w:numId w:val="15"/>
        </w:numPr>
        <w:spacing w:after="0" w:line="259" w:lineRule="auto"/>
        <w:ind w:left="1078" w:hanging="284"/>
      </w:pPr>
      <w:r>
        <w:t xml:space="preserve">Wszelkie opłaty administracyjne ponoszone w wyniku prowadzonych działań związanych z uzyskaniem uzgodnień, opinii i decyzji Wykonawca winien wliczyć do ceny opracowania dokumentacji projektowej.  </w:t>
      </w:r>
    </w:p>
    <w:p w14:paraId="1F32E94C" w14:textId="77777777" w:rsidR="00F57788" w:rsidRDefault="003E2B71" w:rsidP="00CE5817">
      <w:pPr>
        <w:numPr>
          <w:ilvl w:val="0"/>
          <w:numId w:val="15"/>
        </w:numPr>
        <w:spacing w:after="0" w:line="259" w:lineRule="auto"/>
        <w:ind w:left="1078" w:hanging="284"/>
      </w:pPr>
      <w:r>
        <w:t xml:space="preserve">Kserokopie wszelkich uzyskanych warunków, uzgodnień i opinii należy na bieżąco przekazywać Zamawiającemu w terminach umożliwiających skorzystanie z trybu odwoławczego. Jednocześnie Wykonawca przekaże na bieżąco kserokopie wszystkich wystąpień.  </w:t>
      </w:r>
    </w:p>
    <w:p w14:paraId="7F2CD9C1" w14:textId="77777777" w:rsidR="00F57788" w:rsidRDefault="003E2B71" w:rsidP="00CE5817">
      <w:pPr>
        <w:numPr>
          <w:ilvl w:val="0"/>
          <w:numId w:val="15"/>
        </w:numPr>
        <w:spacing w:after="0" w:line="259" w:lineRule="auto"/>
        <w:ind w:left="1078" w:hanging="284"/>
      </w:pPr>
      <w:r>
        <w:lastRenderedPageBreak/>
        <w:t>Przekazanie Zamawiającemu przez Wykonawcę kompletnej dokumentacji projektowej wymaganej do otrzymania decyzji o zatwierdzeniu projektu budowlanego i pozwoleniu na budowę dla całego zakresu Inwestycji nastąpi</w:t>
      </w:r>
      <w:r>
        <w:rPr>
          <w:u w:val="single" w:color="000000"/>
        </w:rPr>
        <w:t xml:space="preserve"> w terminie 6 miesięcy liczonym od dnia</w:t>
      </w:r>
      <w:r>
        <w:t xml:space="preserve"> </w:t>
      </w:r>
      <w:r>
        <w:rPr>
          <w:u w:val="single" w:color="000000"/>
        </w:rPr>
        <w:t>przekazania Wykonawcy przez Zamawiającego informacji o otrzymaniu dofinansowania</w:t>
      </w:r>
      <w:r>
        <w:t xml:space="preserve"> </w:t>
      </w:r>
      <w:r>
        <w:rPr>
          <w:u w:val="single" w:color="000000"/>
        </w:rPr>
        <w:t>Inwestycji rozumianego jako podpisanie przez Zamawiającego umowy o dofinansowanie</w:t>
      </w:r>
      <w:r>
        <w:t xml:space="preserve"> </w:t>
      </w:r>
      <w:r>
        <w:rPr>
          <w:u w:val="single" w:color="000000"/>
        </w:rPr>
        <w:t>Inwestycji</w:t>
      </w:r>
      <w:r>
        <w:t xml:space="preserve"> (o czym Zamawiający niezwłocznie powiadomi Wykonawcę). Strony uznają, że termin wskazany powyżej zostanie zachowany w przypadku przekazania Zamawiającemu w terminie przewidzianym w niniejszym punkcie wszystkich dokumentów niezbędnych do otrzymania decyzji o zatwierdzeniu projektu budowlanego i pozwoleniu na budowę całego zakresu Inwestycji. </w:t>
      </w:r>
    </w:p>
    <w:p w14:paraId="76AAB673" w14:textId="77777777" w:rsidR="00F57788" w:rsidRDefault="003E2B71" w:rsidP="00CE5817">
      <w:pPr>
        <w:numPr>
          <w:ilvl w:val="0"/>
          <w:numId w:val="15"/>
        </w:numPr>
        <w:spacing w:after="0" w:line="259" w:lineRule="auto"/>
        <w:ind w:left="1078" w:hanging="284"/>
      </w:pPr>
      <w:r>
        <w:t>Ostateczne wersje dokumentacji projektowej Wykonawca przekaże Zamawiającemu w wersji drukowanej w  3 egzemplarzach oraz w wersji elektronicznej w 1 egzemplarzu, w formacie .pdf oraz .</w:t>
      </w:r>
      <w:proofErr w:type="spellStart"/>
      <w:r>
        <w:t>dwg</w:t>
      </w:r>
      <w:proofErr w:type="spellEnd"/>
      <w:r>
        <w:t xml:space="preserve"> – w odniesieniu do rysunków, formacie .</w:t>
      </w:r>
      <w:proofErr w:type="spellStart"/>
      <w:r>
        <w:t>doc</w:t>
      </w:r>
      <w:proofErr w:type="spellEnd"/>
      <w:r>
        <w:t xml:space="preserve"> lub .</w:t>
      </w:r>
      <w:proofErr w:type="spellStart"/>
      <w:r>
        <w:t>docx</w:t>
      </w:r>
      <w:proofErr w:type="spellEnd"/>
      <w:r>
        <w:t xml:space="preserve"> – w odniesieniu do plików tekstowych. </w:t>
      </w:r>
    </w:p>
    <w:p w14:paraId="0E264501" w14:textId="77777777" w:rsidR="00F57788" w:rsidRDefault="003E2B71" w:rsidP="00CE5817">
      <w:pPr>
        <w:numPr>
          <w:ilvl w:val="0"/>
          <w:numId w:val="15"/>
        </w:numPr>
        <w:spacing w:after="0" w:line="259" w:lineRule="auto"/>
        <w:ind w:left="1078" w:hanging="284"/>
      </w:pPr>
      <w:r>
        <w:t xml:space="preserve">Po ostatecznym zaakceptowaniu przez Zamawiającego dokumentacji projektowej w części niezbędniej do złożenia wniosku o wydanie pozwolenia na budowę, Wykonawca na podstawie otrzymanego pełnomocnictwa, niezwłocznie nie później niż w terminie 7 dni od zaakceptowania przez Zamawiającego tej części Dokumentacji, złoży wniosek o wydanie pozwolenia na budowę wraz z załącznikami. </w:t>
      </w:r>
    </w:p>
    <w:p w14:paraId="6D31E824" w14:textId="77777777" w:rsidR="00F57788" w:rsidRDefault="003E2B71" w:rsidP="00C36D08">
      <w:pPr>
        <w:spacing w:after="62" w:line="259" w:lineRule="auto"/>
        <w:ind w:left="65" w:firstLine="0"/>
        <w:jc w:val="left"/>
      </w:pPr>
      <w:r>
        <w:t xml:space="preserve"> </w:t>
      </w:r>
    </w:p>
    <w:p w14:paraId="2EA3906F" w14:textId="633BD73E" w:rsidR="00F57788" w:rsidRDefault="003E2B71" w:rsidP="00C67831">
      <w:pPr>
        <w:pStyle w:val="Nagwek3"/>
        <w:numPr>
          <w:ilvl w:val="1"/>
          <w:numId w:val="26"/>
        </w:numPr>
        <w:tabs>
          <w:tab w:val="center" w:pos="1014"/>
          <w:tab w:val="center" w:pos="3362"/>
        </w:tabs>
        <w:spacing w:after="31" w:line="259" w:lineRule="auto"/>
      </w:pPr>
      <w:bookmarkStart w:id="11" w:name="_Toc170376218"/>
      <w:r>
        <w:t>Wymagania dotyczące robót budowlanych</w:t>
      </w:r>
      <w:bookmarkEnd w:id="11"/>
      <w:r>
        <w:t xml:space="preserve">  </w:t>
      </w:r>
    </w:p>
    <w:p w14:paraId="53E8C6C4" w14:textId="77777777" w:rsidR="00F57788" w:rsidRDefault="003E2B71" w:rsidP="00CE5817">
      <w:pPr>
        <w:numPr>
          <w:ilvl w:val="0"/>
          <w:numId w:val="16"/>
        </w:numPr>
        <w:spacing w:after="0" w:line="259" w:lineRule="auto"/>
        <w:ind w:left="1078" w:hanging="284"/>
      </w:pPr>
      <w:r>
        <w:t xml:space="preserve">Realizowane obiekty i instalacje mają docelowo stanowić połączony użytkowo i funkcjonalnie kompletny i współpracujący z istniejącą siecią gazową układ technologiczny.  </w:t>
      </w:r>
    </w:p>
    <w:p w14:paraId="241E423E" w14:textId="77777777" w:rsidR="00F57788" w:rsidRDefault="003E2B71" w:rsidP="00CE5817">
      <w:pPr>
        <w:numPr>
          <w:ilvl w:val="0"/>
          <w:numId w:val="16"/>
        </w:numPr>
        <w:spacing w:after="0" w:line="259" w:lineRule="auto"/>
        <w:ind w:left="1078" w:hanging="284"/>
      </w:pPr>
      <w:r>
        <w:t xml:space="preserve">Dopuszcza się budowę wyłącznie obiektów budowlanych wymienionych w Programie Funkcjonalno-Użytkowym.  </w:t>
      </w:r>
    </w:p>
    <w:p w14:paraId="37E013B9" w14:textId="01364DDD" w:rsidR="00F57788" w:rsidRDefault="003E2B71" w:rsidP="00CE5817">
      <w:pPr>
        <w:numPr>
          <w:ilvl w:val="0"/>
          <w:numId w:val="16"/>
        </w:numPr>
        <w:spacing w:after="0" w:line="259" w:lineRule="auto"/>
        <w:ind w:left="1078" w:hanging="284"/>
      </w:pPr>
      <w:r>
        <w:t xml:space="preserve">Wykonawca wykona podsypkę piaskową o grubości 10 cm, </w:t>
      </w:r>
      <w:proofErr w:type="spellStart"/>
      <w:r>
        <w:t>obsypkę</w:t>
      </w:r>
      <w:proofErr w:type="spellEnd"/>
      <w:r>
        <w:t xml:space="preserve"> piaskową oraz </w:t>
      </w:r>
      <w:proofErr w:type="spellStart"/>
      <w:r>
        <w:t>nadsypkę</w:t>
      </w:r>
      <w:proofErr w:type="spellEnd"/>
      <w:r>
        <w:t xml:space="preserve"> piaskową o</w:t>
      </w:r>
      <w:r w:rsidR="00257B07">
        <w:t> </w:t>
      </w:r>
      <w:r>
        <w:t xml:space="preserve">grubości 10 cm. </w:t>
      </w:r>
    </w:p>
    <w:p w14:paraId="2A6179D3" w14:textId="77777777" w:rsidR="00F57788" w:rsidRDefault="003E2B71" w:rsidP="00CE5817">
      <w:pPr>
        <w:numPr>
          <w:ilvl w:val="0"/>
          <w:numId w:val="16"/>
        </w:numPr>
        <w:spacing w:after="0" w:line="259" w:lineRule="auto"/>
        <w:ind w:left="1078" w:hanging="284"/>
      </w:pPr>
      <w:r>
        <w:t xml:space="preserve">Realizowane przez Wykonawcę roboty budowlane muszą być zgodne z obowiązującymi przepisami prawa oraz Wytycznymi do projektowania i budowy infrastruktury gazowej (stanowiącymi Załącznik nr 2 do niniejszego PFU) oraz Wymogami środowiskowymi dotyczącymi realizacji przedmiotu zamówienia (stanowiącymi Załącznik nr 3 do niniejszego PFU). </w:t>
      </w:r>
    </w:p>
    <w:p w14:paraId="788B506B" w14:textId="77777777" w:rsidR="00F57788" w:rsidRDefault="003E2B71" w:rsidP="00C36D08">
      <w:pPr>
        <w:spacing w:after="45" w:line="259" w:lineRule="auto"/>
        <w:ind w:left="14" w:firstLine="0"/>
        <w:jc w:val="left"/>
      </w:pPr>
      <w:r>
        <w:t xml:space="preserve">  </w:t>
      </w:r>
    </w:p>
    <w:p w14:paraId="1398FEA0" w14:textId="3C901477" w:rsidR="00F57788" w:rsidRDefault="003E2B71" w:rsidP="00C67831">
      <w:pPr>
        <w:pStyle w:val="Nagwek3"/>
        <w:numPr>
          <w:ilvl w:val="1"/>
          <w:numId w:val="26"/>
        </w:numPr>
        <w:tabs>
          <w:tab w:val="center" w:pos="1014"/>
          <w:tab w:val="center" w:pos="2723"/>
        </w:tabs>
        <w:spacing w:after="46" w:line="259" w:lineRule="auto"/>
      </w:pPr>
      <w:bookmarkStart w:id="12" w:name="_Toc170376219"/>
      <w:r>
        <w:t>Inne obowiązki i wymagania</w:t>
      </w:r>
      <w:bookmarkEnd w:id="12"/>
      <w:r>
        <w:t xml:space="preserve"> </w:t>
      </w:r>
    </w:p>
    <w:p w14:paraId="171AFDAF" w14:textId="77777777" w:rsidR="00CE5817" w:rsidRDefault="003E2B71" w:rsidP="00C36D08">
      <w:pPr>
        <w:spacing w:after="46" w:line="259" w:lineRule="auto"/>
        <w:ind w:left="1414" w:right="5609" w:hanging="586"/>
        <w:jc w:val="left"/>
      </w:pPr>
      <w:r>
        <w:t xml:space="preserve">Do obowiązków Wykonawcy należy: </w:t>
      </w:r>
    </w:p>
    <w:p w14:paraId="6F6D0D60" w14:textId="58DC50F7" w:rsidR="00F57788" w:rsidRDefault="003E2B71" w:rsidP="00513305">
      <w:pPr>
        <w:spacing w:after="0" w:line="259" w:lineRule="auto"/>
        <w:ind w:left="1078" w:hanging="284"/>
        <w:jc w:val="left"/>
      </w:pPr>
      <w:r>
        <w:t>a)</w:t>
      </w:r>
      <w:r>
        <w:rPr>
          <w:rFonts w:ascii="Arial" w:eastAsia="Arial" w:hAnsi="Arial" w:cs="Arial"/>
        </w:rPr>
        <w:t xml:space="preserve"> </w:t>
      </w:r>
      <w:r>
        <w:t xml:space="preserve">pełnienie nadzoru autorskiego,  </w:t>
      </w:r>
    </w:p>
    <w:p w14:paraId="32BCCD54" w14:textId="410A4B73" w:rsidR="00F57788" w:rsidRDefault="003E2B71" w:rsidP="004506B0">
      <w:pPr>
        <w:numPr>
          <w:ilvl w:val="0"/>
          <w:numId w:val="17"/>
        </w:numPr>
        <w:spacing w:after="0" w:line="259" w:lineRule="auto"/>
        <w:ind w:left="1078" w:hanging="284"/>
      </w:pPr>
      <w:r>
        <w:t>przedłożenie oświadczenia o podjęciu obowiązków kierownika budowy wraz z kopiami wymaganych uprawnień do prowadzenia robót i zaświadczenia o przynależności do Okręgowej</w:t>
      </w:r>
      <w:r w:rsidR="004506B0">
        <w:t xml:space="preserve"> </w:t>
      </w:r>
      <w:r>
        <w:t xml:space="preserve">Izby Inżynierów,  </w:t>
      </w:r>
    </w:p>
    <w:p w14:paraId="63386023" w14:textId="56630C0C" w:rsidR="00F57788" w:rsidRDefault="003E2B71" w:rsidP="004506B0">
      <w:pPr>
        <w:numPr>
          <w:ilvl w:val="0"/>
          <w:numId w:val="17"/>
        </w:numPr>
        <w:spacing w:after="0" w:line="259" w:lineRule="auto"/>
        <w:ind w:left="1078" w:hanging="284"/>
      </w:pPr>
      <w:r>
        <w:t xml:space="preserve">przedłożenie oświadczenia o podjęciu obowiązków inspektora nadzoru wraz z kopiami wymaganych uprawnień do prowadzenia robót i zaświadczenia o przynależności do Okręgowej Izby Inżynierów (jeśli wymagane), </w:t>
      </w:r>
    </w:p>
    <w:p w14:paraId="04CD1ACD" w14:textId="77777777" w:rsidR="00F57788" w:rsidRDefault="003E2B71" w:rsidP="004506B0">
      <w:pPr>
        <w:numPr>
          <w:ilvl w:val="0"/>
          <w:numId w:val="17"/>
        </w:numPr>
        <w:spacing w:after="0" w:line="259" w:lineRule="auto"/>
        <w:ind w:left="1078" w:hanging="284"/>
      </w:pPr>
      <w:r>
        <w:t xml:space="preserve">zapewnienie obsługi geodezyjnej budowy,  </w:t>
      </w:r>
    </w:p>
    <w:p w14:paraId="4B89D628" w14:textId="77777777" w:rsidR="00F57788" w:rsidRDefault="003E2B71" w:rsidP="004506B0">
      <w:pPr>
        <w:numPr>
          <w:ilvl w:val="0"/>
          <w:numId w:val="17"/>
        </w:numPr>
        <w:spacing w:after="0" w:line="259" w:lineRule="auto"/>
        <w:ind w:left="1078" w:hanging="284"/>
      </w:pPr>
      <w:r>
        <w:t xml:space="preserve">wykonanie robót zgodnie z przepisami Prawa budowlanego, Polskimi Normami, bądź równoważnymi normami unijnymi, przepisami techniczno-budowlanymi oraz zgodnie ze sztuką budowlaną i zasadami współczesnej wiedzy technicznej, ofertą Wykonawcy, Zapytaniem ofertowym wraz niniejszym PFU oraz dokumentacją projektową i ewentualnymi wskazówkami i zaleceniami Zamawiającego, zapewniając jednocześnie bezpieczne i higieniczne warunki pracy,  </w:t>
      </w:r>
    </w:p>
    <w:p w14:paraId="01E99267" w14:textId="77777777" w:rsidR="00F57788" w:rsidRDefault="003E2B71" w:rsidP="004506B0">
      <w:pPr>
        <w:numPr>
          <w:ilvl w:val="0"/>
          <w:numId w:val="17"/>
        </w:numPr>
        <w:spacing w:after="0" w:line="259" w:lineRule="auto"/>
        <w:ind w:left="1078" w:hanging="284"/>
      </w:pPr>
      <w:r>
        <w:t xml:space="preserve">zapewnienie materiałów i urządzeń budowy niezbędnych do wykonania i utrzymania robót w stopniu, w jakim wymaga tego jakość i terminowość, </w:t>
      </w:r>
    </w:p>
    <w:p w14:paraId="78A23309" w14:textId="77777777" w:rsidR="00F57788" w:rsidRDefault="003E2B71" w:rsidP="004506B0">
      <w:pPr>
        <w:numPr>
          <w:ilvl w:val="0"/>
          <w:numId w:val="17"/>
        </w:numPr>
        <w:spacing w:after="0" w:line="259" w:lineRule="auto"/>
        <w:ind w:left="1078" w:hanging="284"/>
      </w:pPr>
      <w:r>
        <w:lastRenderedPageBreak/>
        <w:t xml:space="preserve">prowadzenie dziennika budowy, </w:t>
      </w:r>
    </w:p>
    <w:p w14:paraId="018CD444" w14:textId="77777777" w:rsidR="00F57788" w:rsidRDefault="003E2B71" w:rsidP="004506B0">
      <w:pPr>
        <w:numPr>
          <w:ilvl w:val="0"/>
          <w:numId w:val="17"/>
        </w:numPr>
        <w:spacing w:after="0" w:line="259" w:lineRule="auto"/>
        <w:ind w:left="1078" w:hanging="284"/>
      </w:pPr>
      <w:r>
        <w:t xml:space="preserve">urządzenie zaplecza budowy i oznakowanie terenu prowadzenia robót,  </w:t>
      </w:r>
    </w:p>
    <w:p w14:paraId="12B7DFCA" w14:textId="77777777" w:rsidR="00F57788" w:rsidRDefault="003E2B71" w:rsidP="004506B0">
      <w:pPr>
        <w:numPr>
          <w:ilvl w:val="0"/>
          <w:numId w:val="17"/>
        </w:numPr>
        <w:spacing w:after="0" w:line="259" w:lineRule="auto"/>
        <w:ind w:left="1078" w:hanging="284"/>
      </w:pPr>
      <w:r>
        <w:t xml:space="preserve">uzyskanie niezbędnych zezwoleń na wycinkę oraz usunięcie na własny koszt drzew lub krzewów w przypadku zaistnienia takiej konieczności, </w:t>
      </w:r>
    </w:p>
    <w:p w14:paraId="33110CDF" w14:textId="77777777" w:rsidR="00F57788" w:rsidRDefault="003E2B71" w:rsidP="004506B0">
      <w:pPr>
        <w:numPr>
          <w:ilvl w:val="0"/>
          <w:numId w:val="17"/>
        </w:numPr>
        <w:spacing w:after="0" w:line="259" w:lineRule="auto"/>
        <w:ind w:left="1078" w:hanging="284"/>
      </w:pPr>
      <w:r>
        <w:t xml:space="preserve">W przypadku zaistnienia konieczności wycinki drzew i krzewów, Wykonawca dokona dodatkowych </w:t>
      </w:r>
      <w:proofErr w:type="spellStart"/>
      <w:r>
        <w:t>nasadzeń</w:t>
      </w:r>
      <w:proofErr w:type="spellEnd"/>
      <w:r>
        <w:t xml:space="preserve"> w stosunku n+2 drzew i krzewów na terenie realizacji Inwestycji (lub na terenie wskazanym przez Zamawiającego) ponad te wynikające z rozstrzygnięć administracyjnych. W przypadku braku rozstrzygnięć administracyjnych Wykonawca dokona </w:t>
      </w:r>
      <w:proofErr w:type="spellStart"/>
      <w:r>
        <w:t>nasadzeń</w:t>
      </w:r>
      <w:proofErr w:type="spellEnd"/>
      <w:r>
        <w:t xml:space="preserve"> co najmniej dwóch sztuk drzew na terenie inwestycji lub na terenie wskazanym przez Zamawiającego. </w:t>
      </w:r>
    </w:p>
    <w:p w14:paraId="302786BD" w14:textId="77777777" w:rsidR="00F57788" w:rsidRDefault="003E2B71" w:rsidP="004506B0">
      <w:pPr>
        <w:numPr>
          <w:ilvl w:val="0"/>
          <w:numId w:val="17"/>
        </w:numPr>
        <w:spacing w:after="0" w:line="259" w:lineRule="auto"/>
        <w:ind w:left="1078" w:hanging="284"/>
      </w:pPr>
      <w:r>
        <w:t xml:space="preserve">należyte zabezpieczenie własnego mienia znajdującego się na terenie budowy, </w:t>
      </w:r>
    </w:p>
    <w:p w14:paraId="7768D9EF" w14:textId="77777777" w:rsidR="00F57788" w:rsidRDefault="003E2B71" w:rsidP="004506B0">
      <w:pPr>
        <w:numPr>
          <w:ilvl w:val="0"/>
          <w:numId w:val="17"/>
        </w:numPr>
        <w:spacing w:after="0" w:line="259" w:lineRule="auto"/>
        <w:ind w:left="1078" w:hanging="284"/>
      </w:pPr>
      <w:r>
        <w:t xml:space="preserve">utrzymanie w czystości dróg dojazdowych,  </w:t>
      </w:r>
    </w:p>
    <w:p w14:paraId="0C7DA325" w14:textId="77777777" w:rsidR="00F57788" w:rsidRDefault="003E2B71" w:rsidP="004506B0">
      <w:pPr>
        <w:numPr>
          <w:ilvl w:val="0"/>
          <w:numId w:val="17"/>
        </w:numPr>
        <w:spacing w:after="0" w:line="259" w:lineRule="auto"/>
        <w:ind w:left="1078" w:hanging="284"/>
      </w:pPr>
      <w:r>
        <w:t xml:space="preserve">utrzymywanie terenu budowy w należytym porządku oraz niezwłoczne usuwanie na własny koszt zbędnych materiałów, odpadków, śmieci, urządzeń prowizorycznych itp., </w:t>
      </w:r>
    </w:p>
    <w:p w14:paraId="4AE8814E" w14:textId="77777777" w:rsidR="00F57788" w:rsidRDefault="003E2B71" w:rsidP="004506B0">
      <w:pPr>
        <w:numPr>
          <w:ilvl w:val="0"/>
          <w:numId w:val="17"/>
        </w:numPr>
        <w:spacing w:after="0" w:line="259" w:lineRule="auto"/>
        <w:ind w:left="1078" w:hanging="284"/>
      </w:pPr>
      <w:r>
        <w:t xml:space="preserve">uporządkowanie terenu po zakończeniu robót i usunięcie wszelkich urządzeń tymczasowych i zaplecza budowy, odtworzenie lub naprawa chodników i dróg dojazdowych uszkodzonych lub zniszczonych w czasie realizacji zadania,  </w:t>
      </w:r>
    </w:p>
    <w:p w14:paraId="508B80C4" w14:textId="6884D6E4" w:rsidR="00F57788" w:rsidRDefault="003E2B71" w:rsidP="004506B0">
      <w:pPr>
        <w:numPr>
          <w:ilvl w:val="0"/>
          <w:numId w:val="17"/>
        </w:numPr>
        <w:spacing w:after="0" w:line="259" w:lineRule="auto"/>
        <w:ind w:left="1078" w:hanging="284"/>
      </w:pPr>
      <w:r>
        <w:t>sporządzenie kompletnej dokumentacji powykonawczej dla całego zakresu Inwestycji (niekompletność dokumentacji traktowana będzie jako wada zrealizowanego przedmiotu</w:t>
      </w:r>
      <w:r w:rsidR="00C42DD0">
        <w:t xml:space="preserve"> </w:t>
      </w:r>
      <w:r>
        <w:t xml:space="preserve">Zamówienia),  </w:t>
      </w:r>
    </w:p>
    <w:p w14:paraId="12D7C003" w14:textId="77777777" w:rsidR="00F57788" w:rsidRDefault="003E2B71" w:rsidP="004506B0">
      <w:pPr>
        <w:numPr>
          <w:ilvl w:val="0"/>
          <w:numId w:val="17"/>
        </w:numPr>
        <w:spacing w:after="0" w:line="259" w:lineRule="auto"/>
        <w:ind w:left="1078" w:hanging="284"/>
      </w:pPr>
      <w:r>
        <w:t xml:space="preserve">przeszkolenie własnych pracowników  w zakresie przestrzegania przepisów BHP i ppoż.,  </w:t>
      </w:r>
    </w:p>
    <w:p w14:paraId="79EE00A3" w14:textId="77777777" w:rsidR="00F57788" w:rsidRDefault="003E2B71" w:rsidP="004506B0">
      <w:pPr>
        <w:numPr>
          <w:ilvl w:val="0"/>
          <w:numId w:val="17"/>
        </w:numPr>
        <w:spacing w:after="0" w:line="259" w:lineRule="auto"/>
        <w:ind w:left="1078" w:hanging="284"/>
      </w:pPr>
      <w:r>
        <w:t xml:space="preserve">przestrzeganie przepisów prawa ochrony środowiska oraz wymagań Zamawiającego w zakresie działań środowiskowych w trakcie realizacji zadania objętego umową,  </w:t>
      </w:r>
    </w:p>
    <w:p w14:paraId="3A9B6D58" w14:textId="77777777" w:rsidR="00F57788" w:rsidRDefault="003E2B71" w:rsidP="004506B0">
      <w:pPr>
        <w:numPr>
          <w:ilvl w:val="0"/>
          <w:numId w:val="17"/>
        </w:numPr>
        <w:spacing w:after="0" w:line="259" w:lineRule="auto"/>
        <w:ind w:left="1078" w:hanging="284"/>
      </w:pPr>
      <w:r>
        <w:t xml:space="preserve">zagospodarowanie odpadów powstałych w wyniku realizacji przedmiotu umowy zgodnie z ustawą z dnia 14 grudnia 2012 r. o odpadach (tj. Dz. U. z 2016 r. poz. 1987, z późn. zm.), oraz comiesięczne raportowanie w zakresie prowadzonej gospodarki odpadami, </w:t>
      </w:r>
    </w:p>
    <w:p w14:paraId="77BE93D2" w14:textId="77777777" w:rsidR="00F57788" w:rsidRDefault="003E2B71" w:rsidP="004506B0">
      <w:pPr>
        <w:numPr>
          <w:ilvl w:val="0"/>
          <w:numId w:val="17"/>
        </w:numPr>
        <w:spacing w:after="0" w:line="259" w:lineRule="auto"/>
        <w:ind w:left="1078" w:hanging="284"/>
      </w:pPr>
      <w:r>
        <w:t xml:space="preserve">uzyskiwanie zgód na zajęcie pasa drogi i pokrycie kosztów jego zajęcia,  </w:t>
      </w:r>
    </w:p>
    <w:p w14:paraId="6539CABC" w14:textId="77777777" w:rsidR="00F57788" w:rsidRDefault="003E2B71" w:rsidP="004506B0">
      <w:pPr>
        <w:numPr>
          <w:ilvl w:val="0"/>
          <w:numId w:val="17"/>
        </w:numPr>
        <w:spacing w:after="0" w:line="259" w:lineRule="auto"/>
        <w:ind w:left="1078" w:hanging="284"/>
      </w:pPr>
      <w:r>
        <w:t xml:space="preserve">opracowanie projektu organizacji ruchu, </w:t>
      </w:r>
    </w:p>
    <w:p w14:paraId="75237A6A" w14:textId="77777777" w:rsidR="00F57788" w:rsidRDefault="003E2B71" w:rsidP="004506B0">
      <w:pPr>
        <w:numPr>
          <w:ilvl w:val="0"/>
          <w:numId w:val="17"/>
        </w:numPr>
        <w:spacing w:after="0" w:line="259" w:lineRule="auto"/>
        <w:ind w:left="1078" w:hanging="284"/>
      </w:pPr>
      <w:r>
        <w:t xml:space="preserve">usuwanie wad i usterek stwierdzonych przy odbiorze i w okresie obowiązywania odpowiedzialności z tytułu gwarancji i rękojmi, </w:t>
      </w:r>
    </w:p>
    <w:p w14:paraId="6D1C38D4" w14:textId="77777777" w:rsidR="00F57788" w:rsidRDefault="003E2B71" w:rsidP="004506B0">
      <w:pPr>
        <w:numPr>
          <w:ilvl w:val="0"/>
          <w:numId w:val="17"/>
        </w:numPr>
        <w:spacing w:after="0" w:line="259" w:lineRule="auto"/>
        <w:ind w:left="1078" w:hanging="284"/>
      </w:pPr>
      <w:r>
        <w:t xml:space="preserve">Wykonawca zobowiązany jest do realizacji Przedmiotu Umowy przy uwzględnieniu zasady DNSH ("Do No </w:t>
      </w:r>
      <w:proofErr w:type="spellStart"/>
      <w:r>
        <w:t>Significant</w:t>
      </w:r>
      <w:proofErr w:type="spellEnd"/>
      <w:r>
        <w:t xml:space="preserve"> </w:t>
      </w:r>
      <w:proofErr w:type="spellStart"/>
      <w:r>
        <w:t>Harm</w:t>
      </w:r>
      <w:proofErr w:type="spellEnd"/>
      <w:r>
        <w:t xml:space="preserve">"), w sposób wskazany w Załączniku nr 3 do niniejszego PFU. W związku z realizacją tego obowiązku Wykonawca zobowiązany od momentu rozpoczęcia realizacji robót jest do: </w:t>
      </w:r>
    </w:p>
    <w:p w14:paraId="6EBD14D3" w14:textId="77777777" w:rsidR="00F57788" w:rsidRDefault="003E2B71" w:rsidP="00C91E45">
      <w:pPr>
        <w:numPr>
          <w:ilvl w:val="1"/>
          <w:numId w:val="17"/>
        </w:numPr>
        <w:spacing w:after="0" w:line="259" w:lineRule="auto"/>
        <w:ind w:left="1361" w:hanging="284"/>
      </w:pPr>
      <w:r>
        <w:t xml:space="preserve">bieżącego gromadzenia informacji, danych oraz dokumentacji, które stanowią potwierdzenie realizacji Przedmiotu Umowy zgodnie z zasadą DNSH, </w:t>
      </w:r>
    </w:p>
    <w:p w14:paraId="66D4CD93" w14:textId="77777777" w:rsidR="00F57788" w:rsidRDefault="003E2B71" w:rsidP="00C91E45">
      <w:pPr>
        <w:numPr>
          <w:ilvl w:val="1"/>
          <w:numId w:val="17"/>
        </w:numPr>
        <w:spacing w:after="0" w:line="259" w:lineRule="auto"/>
        <w:ind w:left="1361" w:hanging="284"/>
      </w:pPr>
      <w:r>
        <w:t xml:space="preserve">opracowywania okresowego, comiesięcznego sprawozdania potwierdzającego realizację Przedmiotu Umowy zgodnie z zasadą DNSH.  </w:t>
      </w:r>
    </w:p>
    <w:p w14:paraId="0CDF620A" w14:textId="42B26511" w:rsidR="00F57788" w:rsidRDefault="003E2B71" w:rsidP="00C42DD0">
      <w:pPr>
        <w:numPr>
          <w:ilvl w:val="0"/>
          <w:numId w:val="17"/>
        </w:numPr>
        <w:spacing w:after="0" w:line="259" w:lineRule="auto"/>
        <w:ind w:left="1078" w:hanging="284"/>
      </w:pPr>
      <w:r>
        <w:t>Wykon</w:t>
      </w:r>
      <w:r w:rsidR="00C42DD0">
        <w:t>a</w:t>
      </w:r>
      <w:r>
        <w:t xml:space="preserve">wca jest zobowiązany do stosowania Wytycznych dotyczących przestrzegania zasad równości szans, włączenia społecznego i niedyskryminacji (stanowiącymi Załącznik nr 4 do niniejszego PFU). </w:t>
      </w:r>
    </w:p>
    <w:p w14:paraId="70C0C0BE" w14:textId="77777777" w:rsidR="00F57788" w:rsidRDefault="003E2B71" w:rsidP="00C36D08">
      <w:pPr>
        <w:spacing w:after="45" w:line="259" w:lineRule="auto"/>
        <w:ind w:left="14" w:firstLine="0"/>
        <w:jc w:val="left"/>
      </w:pPr>
      <w:r>
        <w:t xml:space="preserve"> </w:t>
      </w:r>
    </w:p>
    <w:p w14:paraId="2DAF322F" w14:textId="06CF9B98" w:rsidR="00F57788" w:rsidRDefault="003E2B71" w:rsidP="00C36D08">
      <w:pPr>
        <w:pStyle w:val="Nagwek2"/>
        <w:numPr>
          <w:ilvl w:val="0"/>
          <w:numId w:val="26"/>
        </w:numPr>
        <w:spacing w:after="31" w:line="259" w:lineRule="auto"/>
      </w:pPr>
      <w:bookmarkStart w:id="13" w:name="_Toc170376220"/>
      <w:r>
        <w:t>Warunki wykonania i odbioru robót budowlanych</w:t>
      </w:r>
      <w:bookmarkEnd w:id="13"/>
      <w:r>
        <w:t xml:space="preserve">  </w:t>
      </w:r>
    </w:p>
    <w:p w14:paraId="352503FA" w14:textId="704A8889" w:rsidR="00F57788" w:rsidRDefault="003E2B71" w:rsidP="00C67831">
      <w:pPr>
        <w:pStyle w:val="Nagwek3"/>
        <w:numPr>
          <w:ilvl w:val="1"/>
          <w:numId w:val="26"/>
        </w:numPr>
        <w:tabs>
          <w:tab w:val="center" w:pos="1014"/>
          <w:tab w:val="center" w:pos="2874"/>
        </w:tabs>
        <w:spacing w:line="259" w:lineRule="auto"/>
      </w:pPr>
      <w:bookmarkStart w:id="14" w:name="_Toc170376221"/>
      <w:r>
        <w:t>Organizacja robót budowlanych</w:t>
      </w:r>
      <w:bookmarkEnd w:id="14"/>
      <w:r>
        <w:t xml:space="preserve">  </w:t>
      </w:r>
    </w:p>
    <w:p w14:paraId="68164B8F" w14:textId="768349E8" w:rsidR="00F57788" w:rsidRDefault="003E2B71" w:rsidP="009B6466">
      <w:pPr>
        <w:spacing w:after="0" w:line="259" w:lineRule="auto"/>
        <w:ind w:left="794" w:firstLine="0"/>
      </w:pPr>
      <w:r>
        <w:t>Roboty wykonywane będą według szczegółowego harmonogramu robót, opracowanego przez Wykonawcę. Harmonogram będzie uwzględniał podział robót na uzasadnione czasowo, lokalizacyjnie, technicznie i</w:t>
      </w:r>
      <w:r w:rsidR="007801C6">
        <w:t> </w:t>
      </w:r>
      <w:r>
        <w:t xml:space="preserve">technologicznie etapy. Przed rozpoczęciem wykonywania robót, Wykonawca przedstawi Zamawiającemu szczegółowy harmonogram wykonania robót obejmujący terminy realizacji robót, w celu pozyskania jego </w:t>
      </w:r>
      <w:r>
        <w:lastRenderedPageBreak/>
        <w:t xml:space="preserve">akceptacji. Harmonogram wykonania robót nie może zawierać zapisów sprzecznych z niniejszym Programem Funkcjonalno-Użytkowym.  </w:t>
      </w:r>
    </w:p>
    <w:p w14:paraId="3A5DA090" w14:textId="77777777" w:rsidR="00F57788" w:rsidRDefault="003E2B71" w:rsidP="00C36D08">
      <w:pPr>
        <w:spacing w:after="45" w:line="259" w:lineRule="auto"/>
        <w:ind w:left="14" w:firstLine="0"/>
        <w:jc w:val="left"/>
      </w:pPr>
      <w:r>
        <w:t xml:space="preserve"> </w:t>
      </w:r>
    </w:p>
    <w:p w14:paraId="34E59891" w14:textId="3123C2CA" w:rsidR="00F57788" w:rsidRDefault="003E2B71" w:rsidP="00AD151B">
      <w:pPr>
        <w:pStyle w:val="Nagwek4"/>
        <w:numPr>
          <w:ilvl w:val="2"/>
          <w:numId w:val="26"/>
        </w:numPr>
        <w:tabs>
          <w:tab w:val="center" w:pos="1485"/>
          <w:tab w:val="center" w:pos="3606"/>
        </w:tabs>
        <w:spacing w:after="31" w:line="259" w:lineRule="auto"/>
      </w:pPr>
      <w:bookmarkStart w:id="15" w:name="_Toc170376222"/>
      <w:r>
        <w:t>Rozpoczęcie robót budowlanych</w:t>
      </w:r>
      <w:bookmarkEnd w:id="15"/>
      <w:r>
        <w:t xml:space="preserve"> </w:t>
      </w:r>
    </w:p>
    <w:p w14:paraId="671ACDDD" w14:textId="77777777" w:rsidR="00F57788" w:rsidRDefault="003E2B71" w:rsidP="009B6466">
      <w:pPr>
        <w:numPr>
          <w:ilvl w:val="0"/>
          <w:numId w:val="18"/>
        </w:numPr>
        <w:spacing w:after="0" w:line="259" w:lineRule="auto"/>
        <w:ind w:left="1758" w:hanging="284"/>
      </w:pPr>
      <w:r>
        <w:t xml:space="preserve">Nie później niż w terminie 14 dni po uzyskaniu ostatecznej i wykonalnej decyzji o pozwoleniu na budowę Zamawiający przekaże Wykonawcy plac budowy. </w:t>
      </w:r>
    </w:p>
    <w:p w14:paraId="0A58734D" w14:textId="77777777" w:rsidR="00F57788" w:rsidRDefault="003E2B71" w:rsidP="009B6466">
      <w:pPr>
        <w:numPr>
          <w:ilvl w:val="0"/>
          <w:numId w:val="18"/>
        </w:numPr>
        <w:spacing w:after="0" w:line="259" w:lineRule="auto"/>
        <w:ind w:left="1758" w:hanging="284"/>
      </w:pPr>
      <w:r>
        <w:t xml:space="preserve">Termin rozpoczęcia realizacji robót budowlanych przez Wykonawcę nastąpi nie później niż w terminie do 14 dni od dnia przekazania mu placu budowy.  </w:t>
      </w:r>
    </w:p>
    <w:p w14:paraId="63552456" w14:textId="77777777" w:rsidR="001600C6" w:rsidRDefault="001600C6" w:rsidP="001600C6">
      <w:pPr>
        <w:spacing w:after="0" w:line="259" w:lineRule="auto"/>
      </w:pPr>
    </w:p>
    <w:p w14:paraId="7E4C068B" w14:textId="1C064B42" w:rsidR="00F57788" w:rsidRDefault="003E2B71" w:rsidP="00AD151B">
      <w:pPr>
        <w:pStyle w:val="Nagwek4"/>
        <w:numPr>
          <w:ilvl w:val="2"/>
          <w:numId w:val="26"/>
        </w:numPr>
        <w:tabs>
          <w:tab w:val="center" w:pos="1485"/>
          <w:tab w:val="center" w:pos="3613"/>
        </w:tabs>
        <w:spacing w:after="34" w:line="259" w:lineRule="auto"/>
      </w:pPr>
      <w:bookmarkStart w:id="16" w:name="_Toc170376223"/>
      <w:r>
        <w:t>Zakończenie robót budowlanych</w:t>
      </w:r>
      <w:bookmarkEnd w:id="16"/>
      <w:r>
        <w:t xml:space="preserve"> </w:t>
      </w:r>
    </w:p>
    <w:p w14:paraId="45A3FDD4" w14:textId="7008D7BE" w:rsidR="00F57788" w:rsidRDefault="003E2B71" w:rsidP="009B6466">
      <w:pPr>
        <w:numPr>
          <w:ilvl w:val="0"/>
          <w:numId w:val="19"/>
        </w:numPr>
        <w:spacing w:after="0" w:line="259" w:lineRule="auto"/>
        <w:ind w:left="1758" w:hanging="284"/>
      </w:pPr>
      <w:r>
        <w:t xml:space="preserve">Wykonawca zobowiązany jest zakończyć wszystkie roboty stanowiące przedmiot zamówienia, usunąć wszelkie wady i usterki w przedmiocie zamówienia oraz przekazać Zamawiającemu sieci objęte przedmiotem zamówienia na podstawie bezusterkowego  Protokołu Odbioru Końcowego – w terminie </w:t>
      </w:r>
      <w:r w:rsidRPr="00444FBB">
        <w:rPr>
          <w:color w:val="auto"/>
          <w:u w:val="single" w:color="000000"/>
        </w:rPr>
        <w:t xml:space="preserve">do dnia </w:t>
      </w:r>
      <w:r w:rsidR="00444FBB" w:rsidRPr="00444FBB">
        <w:rPr>
          <w:color w:val="auto"/>
          <w:u w:val="single" w:color="000000"/>
        </w:rPr>
        <w:t>…………..</w:t>
      </w:r>
      <w:r w:rsidRPr="00444FBB">
        <w:rPr>
          <w:color w:val="auto"/>
          <w:u w:val="single" w:color="000000"/>
        </w:rPr>
        <w:t xml:space="preserve"> </w:t>
      </w:r>
      <w:r>
        <w:rPr>
          <w:u w:val="single" w:color="000000"/>
        </w:rPr>
        <w:t>r.</w:t>
      </w:r>
      <w:r>
        <w:t xml:space="preserve"> Przeprowadzenie odbioru końcowego przedmiotu umowy nastąpi w terminie do 30 dni od daty uzyskania pozwolenia na użytkowanie całego zakresu Inwestycji.  </w:t>
      </w:r>
    </w:p>
    <w:p w14:paraId="3F4D8741" w14:textId="77777777" w:rsidR="00F57788" w:rsidRDefault="003E2B71" w:rsidP="009B6466">
      <w:pPr>
        <w:numPr>
          <w:ilvl w:val="0"/>
          <w:numId w:val="19"/>
        </w:numPr>
        <w:spacing w:after="0" w:line="259" w:lineRule="auto"/>
        <w:ind w:left="1758" w:hanging="284"/>
      </w:pPr>
      <w:r>
        <w:t xml:space="preserve">Przedmiotem odbioru końcowego będzie całość Inwestycji. Odbiór końcowy zostanie dokonany przez osoby wyznaczone przez Zamawiającego. </w:t>
      </w:r>
    </w:p>
    <w:p w14:paraId="1C4AAF44" w14:textId="77777777" w:rsidR="00F57788" w:rsidRDefault="003E2B71" w:rsidP="009B6466">
      <w:pPr>
        <w:numPr>
          <w:ilvl w:val="0"/>
          <w:numId w:val="19"/>
        </w:numPr>
        <w:spacing w:after="0" w:line="259" w:lineRule="auto"/>
        <w:ind w:left="1758" w:hanging="284"/>
      </w:pPr>
      <w:r>
        <w:t xml:space="preserve">Wykonawca zgłosi zakończenie robót i gotowość do odbioru przedmiotu zamówienia w formie pisemnej oraz wpisem kierownika budowy do dziennika budowy.  </w:t>
      </w:r>
    </w:p>
    <w:p w14:paraId="783297B2" w14:textId="77777777" w:rsidR="00F57788" w:rsidRDefault="003E2B71" w:rsidP="009B6466">
      <w:pPr>
        <w:numPr>
          <w:ilvl w:val="0"/>
          <w:numId w:val="19"/>
        </w:numPr>
        <w:spacing w:after="0" w:line="259" w:lineRule="auto"/>
        <w:ind w:left="1758" w:hanging="284"/>
      </w:pPr>
      <w:r>
        <w:t xml:space="preserve">Przekazanie Zamawiającemu dokumentacji powykonawczej i innych niezbędnych dokumentów odbiorowych określonych w pkt. 3.1.2 lit. e poniżej, nastąpi w terminie do 14 dni od daty wpisu kierownika budowy do dziennika budowy o zakończeniu robót.  </w:t>
      </w:r>
    </w:p>
    <w:p w14:paraId="47F27941" w14:textId="77777777" w:rsidR="00F57788" w:rsidRDefault="003E2B71" w:rsidP="009B6466">
      <w:pPr>
        <w:numPr>
          <w:ilvl w:val="0"/>
          <w:numId w:val="19"/>
        </w:numPr>
        <w:spacing w:after="0" w:line="259" w:lineRule="auto"/>
        <w:ind w:left="1758" w:hanging="284"/>
      </w:pPr>
      <w:r>
        <w:t xml:space="preserve">Na potrzeby sporządzenia protokołu odbioru końcowego Wykonawca jest zobowiązany przygotować i przekazać Zamawiającemu następujące dokumenty:   </w:t>
      </w:r>
    </w:p>
    <w:p w14:paraId="3C229A8A" w14:textId="77777777" w:rsidR="00F57788" w:rsidRDefault="003E2B71" w:rsidP="008149C6">
      <w:pPr>
        <w:numPr>
          <w:ilvl w:val="1"/>
          <w:numId w:val="19"/>
        </w:numPr>
        <w:spacing w:after="0" w:line="259" w:lineRule="auto"/>
        <w:ind w:left="2098" w:hanging="284"/>
      </w:pPr>
      <w:r>
        <w:t xml:space="preserve">oryginały dziennika budowy – poprawnie wypełnione i podpisane przez inspektora nadzoru, kierownika budowy i geodetę,  </w:t>
      </w:r>
    </w:p>
    <w:p w14:paraId="168F7781" w14:textId="77777777" w:rsidR="00F57788" w:rsidRDefault="003E2B71" w:rsidP="008149C6">
      <w:pPr>
        <w:numPr>
          <w:ilvl w:val="1"/>
          <w:numId w:val="19"/>
        </w:numPr>
        <w:spacing w:after="0" w:line="259" w:lineRule="auto"/>
        <w:ind w:left="2098" w:hanging="284"/>
      </w:pPr>
      <w:r>
        <w:t xml:space="preserve">oryginały protokołów </w:t>
      </w:r>
      <w:proofErr w:type="spellStart"/>
      <w:r>
        <w:t>zgrzewów</w:t>
      </w:r>
      <w:proofErr w:type="spellEnd"/>
      <w:r>
        <w:t xml:space="preserve">, </w:t>
      </w:r>
    </w:p>
    <w:p w14:paraId="18E83B66" w14:textId="77777777" w:rsidR="00F57788" w:rsidRDefault="003E2B71" w:rsidP="008149C6">
      <w:pPr>
        <w:numPr>
          <w:ilvl w:val="1"/>
          <w:numId w:val="19"/>
        </w:numPr>
        <w:spacing w:after="0" w:line="259" w:lineRule="auto"/>
        <w:ind w:left="2098" w:hanging="284"/>
      </w:pPr>
      <w:r>
        <w:t xml:space="preserve">oryginały protokołów z próby szczelności gazociągu, </w:t>
      </w:r>
    </w:p>
    <w:p w14:paraId="203B7FFD" w14:textId="77777777" w:rsidR="00F57788" w:rsidRDefault="003E2B71" w:rsidP="008149C6">
      <w:pPr>
        <w:numPr>
          <w:ilvl w:val="1"/>
          <w:numId w:val="19"/>
        </w:numPr>
        <w:spacing w:after="0" w:line="259" w:lineRule="auto"/>
        <w:ind w:left="2098" w:hanging="284"/>
      </w:pPr>
      <w:r>
        <w:t xml:space="preserve">oryginały protokołów i profili z przewiertów horyzontalnych – jeżeli występowały,  </w:t>
      </w:r>
    </w:p>
    <w:p w14:paraId="25A9CEC6" w14:textId="77777777" w:rsidR="00F57788" w:rsidRDefault="003E2B71" w:rsidP="008149C6">
      <w:pPr>
        <w:numPr>
          <w:ilvl w:val="1"/>
          <w:numId w:val="19"/>
        </w:numPr>
        <w:spacing w:after="0" w:line="259" w:lineRule="auto"/>
        <w:ind w:left="2098" w:hanging="284"/>
      </w:pPr>
      <w:r>
        <w:t xml:space="preserve">oryginały protokołów odbioru pasa drogowego, torów kolejowych oraz innych działek, przez które prowadzona była sieć gazowa,  </w:t>
      </w:r>
    </w:p>
    <w:p w14:paraId="7E6E4ECD" w14:textId="77777777" w:rsidR="00F57788" w:rsidRDefault="003E2B71" w:rsidP="008149C6">
      <w:pPr>
        <w:numPr>
          <w:ilvl w:val="1"/>
          <w:numId w:val="19"/>
        </w:numPr>
        <w:spacing w:after="0" w:line="259" w:lineRule="auto"/>
        <w:ind w:left="2098" w:hanging="284"/>
      </w:pPr>
      <w:r>
        <w:t xml:space="preserve">oświadczenia kierownika budowy o zakończeniu budowy i doprowadzeniu terenu budowy  do porządku,  </w:t>
      </w:r>
    </w:p>
    <w:p w14:paraId="68D21C9C" w14:textId="77777777" w:rsidR="00F57788" w:rsidRDefault="003E2B71" w:rsidP="008149C6">
      <w:pPr>
        <w:numPr>
          <w:ilvl w:val="1"/>
          <w:numId w:val="19"/>
        </w:numPr>
        <w:spacing w:after="0" w:line="259" w:lineRule="auto"/>
        <w:ind w:left="2098" w:hanging="284"/>
      </w:pPr>
      <w:r>
        <w:t xml:space="preserve">inwentaryzacja geodezyjna powykonawcza w trzech egzemplarzach papierowych oraz w wersji elektronicznej; na dokumentacji papierowej sieć gazowa powinna być zaznaczona kolorem żółtym,  </w:t>
      </w:r>
    </w:p>
    <w:p w14:paraId="5FA07C8A" w14:textId="77777777" w:rsidR="00F57788" w:rsidRDefault="003E2B71" w:rsidP="008149C6">
      <w:pPr>
        <w:numPr>
          <w:ilvl w:val="1"/>
          <w:numId w:val="19"/>
        </w:numPr>
        <w:spacing w:after="0" w:line="259" w:lineRule="auto"/>
        <w:ind w:left="2098" w:hanging="284"/>
      </w:pPr>
      <w:r>
        <w:t xml:space="preserve">kopia dokumentów potwierdzających dopuszczenie do stosowania materiałów i wyrobów budowlanych użytych do budowy sieci gazowej średniego ciśnienia, </w:t>
      </w:r>
    </w:p>
    <w:p w14:paraId="2AD69B3E" w14:textId="77777777" w:rsidR="00F57788" w:rsidRDefault="003E2B71" w:rsidP="008149C6">
      <w:pPr>
        <w:numPr>
          <w:ilvl w:val="1"/>
          <w:numId w:val="19"/>
        </w:numPr>
        <w:spacing w:after="0" w:line="259" w:lineRule="auto"/>
        <w:ind w:left="2098" w:hanging="284"/>
      </w:pPr>
      <w:r>
        <w:t xml:space="preserve">kserokopia uprawnień personelu wykonującego gazociąg (uprawnienia EWE, UDT, Poświadczenie wytwarzającego rurociąg),  </w:t>
      </w:r>
    </w:p>
    <w:p w14:paraId="060E5C97" w14:textId="77777777" w:rsidR="00F57788" w:rsidRDefault="003E2B71" w:rsidP="008149C6">
      <w:pPr>
        <w:numPr>
          <w:ilvl w:val="1"/>
          <w:numId w:val="19"/>
        </w:numPr>
        <w:spacing w:after="0" w:line="259" w:lineRule="auto"/>
        <w:ind w:left="2098" w:hanging="284"/>
      </w:pPr>
      <w:r>
        <w:t xml:space="preserve">sprawozdanie techniczne, zawierające: zakres i lokalizację robót, wykaz wprowadzonych zmian  w stosunku do projektu zatwierdzonego przez inspektora, uwagi dotyczące warunków realizacji robót, datę rozpoczęcia i zakończenia robót., </w:t>
      </w:r>
    </w:p>
    <w:p w14:paraId="7002AFC5" w14:textId="77777777" w:rsidR="00F57788" w:rsidRDefault="003E2B71" w:rsidP="008149C6">
      <w:pPr>
        <w:numPr>
          <w:ilvl w:val="1"/>
          <w:numId w:val="19"/>
        </w:numPr>
        <w:spacing w:after="0" w:line="259" w:lineRule="auto"/>
        <w:ind w:left="2098" w:hanging="284"/>
      </w:pPr>
      <w:r>
        <w:lastRenderedPageBreak/>
        <w:t xml:space="preserve">dokumentację fotograficzną (cyfrową) terenu przekazanego przez Zamawiającego przed rozpoczęciem robót budowlano-montażowych oraz inwentaryzacji fotograficznej powykonawczej, </w:t>
      </w:r>
    </w:p>
    <w:p w14:paraId="321E0B22" w14:textId="77777777" w:rsidR="00F57788" w:rsidRDefault="003E2B71" w:rsidP="008149C6">
      <w:pPr>
        <w:numPr>
          <w:ilvl w:val="1"/>
          <w:numId w:val="19"/>
        </w:numPr>
        <w:spacing w:after="0" w:line="259" w:lineRule="auto"/>
        <w:ind w:left="2098" w:hanging="284"/>
      </w:pPr>
      <w:r>
        <w:t xml:space="preserve">kompletu sprawozdań potwierdzających realizację przedmiotu zamówienia zgodnie z zasadą DNSH. </w:t>
      </w:r>
    </w:p>
    <w:p w14:paraId="459DE6DA" w14:textId="77777777" w:rsidR="00F57788" w:rsidRDefault="003E2B71" w:rsidP="00C36D08">
      <w:pPr>
        <w:spacing w:after="62" w:line="259" w:lineRule="auto"/>
        <w:ind w:left="1148" w:firstLine="0"/>
        <w:jc w:val="left"/>
      </w:pPr>
      <w:r>
        <w:t xml:space="preserve"> </w:t>
      </w:r>
    </w:p>
    <w:p w14:paraId="55AE0852" w14:textId="13672CF3" w:rsidR="00F57788" w:rsidRDefault="003E2B71" w:rsidP="00AD151B">
      <w:pPr>
        <w:pStyle w:val="Nagwek4"/>
        <w:numPr>
          <w:ilvl w:val="2"/>
          <w:numId w:val="26"/>
        </w:numPr>
        <w:tabs>
          <w:tab w:val="center" w:pos="1485"/>
          <w:tab w:val="center" w:pos="3857"/>
        </w:tabs>
        <w:spacing w:line="259" w:lineRule="auto"/>
      </w:pPr>
      <w:bookmarkStart w:id="17" w:name="_Toc170376224"/>
      <w:r>
        <w:t>Szczególne warunki prowadzenia prac</w:t>
      </w:r>
      <w:bookmarkEnd w:id="17"/>
      <w:r>
        <w:t xml:space="preserve">  </w:t>
      </w:r>
    </w:p>
    <w:p w14:paraId="10820470" w14:textId="77777777" w:rsidR="00F57788" w:rsidRDefault="003E2B71" w:rsidP="001600C6">
      <w:pPr>
        <w:spacing w:after="0" w:line="259" w:lineRule="auto"/>
        <w:ind w:left="1474" w:firstLine="0"/>
      </w:pPr>
      <w:r>
        <w:t xml:space="preserve">Zamawiający nie posiada wiedzy odnośnie występowania warunków, które mogłyby negatywnie wpłynąć na realizację robót.  </w:t>
      </w:r>
    </w:p>
    <w:p w14:paraId="66F0FD93" w14:textId="77777777" w:rsidR="00F57788" w:rsidRDefault="003E2B71" w:rsidP="00C36D08">
      <w:pPr>
        <w:spacing w:after="45" w:line="259" w:lineRule="auto"/>
        <w:ind w:left="14" w:firstLine="0"/>
        <w:jc w:val="left"/>
      </w:pPr>
      <w:r>
        <w:t xml:space="preserve">  </w:t>
      </w:r>
    </w:p>
    <w:p w14:paraId="463CD5C8" w14:textId="0A99D09D" w:rsidR="00F57788" w:rsidRDefault="003E2B71" w:rsidP="00C67831">
      <w:pPr>
        <w:pStyle w:val="Nagwek3"/>
        <w:numPr>
          <w:ilvl w:val="1"/>
          <w:numId w:val="26"/>
        </w:numPr>
        <w:tabs>
          <w:tab w:val="center" w:pos="1014"/>
          <w:tab w:val="center" w:pos="2829"/>
        </w:tabs>
        <w:spacing w:line="259" w:lineRule="auto"/>
      </w:pPr>
      <w:bookmarkStart w:id="18" w:name="_Toc170376225"/>
      <w:r>
        <w:t>Przygotowanie terenu budowy</w:t>
      </w:r>
      <w:bookmarkEnd w:id="18"/>
      <w:r>
        <w:t xml:space="preserve">  </w:t>
      </w:r>
    </w:p>
    <w:p w14:paraId="42A2E319" w14:textId="77777777" w:rsidR="006A3ABD" w:rsidRDefault="003E2B71" w:rsidP="006A3ABD">
      <w:pPr>
        <w:spacing w:after="0" w:line="259" w:lineRule="auto"/>
        <w:ind w:left="794" w:firstLine="0"/>
      </w:pPr>
      <w:r>
        <w:t xml:space="preserve">Przed rozpoczęciem robót Wykonawca jest zobowiązany do pisemnego powiadomienia zainteresowanych stron o terminie rozpoczęcia prac oraz o przewidywanym terminie ich zakończenia. Wykonawca zobowiązany jest wykonać następujące roboty przygotowawcze:  </w:t>
      </w:r>
    </w:p>
    <w:p w14:paraId="26E22A48" w14:textId="2558494D" w:rsidR="00F57788" w:rsidRDefault="003E2B71" w:rsidP="001600C6">
      <w:pPr>
        <w:pStyle w:val="Akapitzlist"/>
        <w:numPr>
          <w:ilvl w:val="0"/>
          <w:numId w:val="35"/>
        </w:numPr>
        <w:spacing w:after="0" w:line="259" w:lineRule="auto"/>
        <w:ind w:left="1078" w:hanging="284"/>
      </w:pPr>
      <w:r>
        <w:t xml:space="preserve">prace geodezyjne,  </w:t>
      </w:r>
    </w:p>
    <w:p w14:paraId="4D7CD0B7" w14:textId="77777777" w:rsidR="00F57788" w:rsidRDefault="003E2B71" w:rsidP="001600C6">
      <w:pPr>
        <w:numPr>
          <w:ilvl w:val="0"/>
          <w:numId w:val="35"/>
        </w:numPr>
        <w:spacing w:after="0" w:line="259" w:lineRule="auto"/>
        <w:ind w:left="1078" w:hanging="284"/>
      </w:pPr>
      <w:r>
        <w:t xml:space="preserve">zapewnienie urządzeń ppoż. i BHP,  </w:t>
      </w:r>
    </w:p>
    <w:p w14:paraId="485FDE09" w14:textId="77777777" w:rsidR="00F57788" w:rsidRDefault="003E2B71" w:rsidP="001600C6">
      <w:pPr>
        <w:numPr>
          <w:ilvl w:val="0"/>
          <w:numId w:val="35"/>
        </w:numPr>
        <w:spacing w:after="0" w:line="259" w:lineRule="auto"/>
        <w:ind w:left="1078" w:hanging="284"/>
      </w:pPr>
      <w:r>
        <w:t xml:space="preserve">oznakowanie terenu budowy,  </w:t>
      </w:r>
    </w:p>
    <w:p w14:paraId="20D5EC24" w14:textId="77777777" w:rsidR="00F57788" w:rsidRDefault="003E2B71" w:rsidP="001600C6">
      <w:pPr>
        <w:numPr>
          <w:ilvl w:val="0"/>
          <w:numId w:val="35"/>
        </w:numPr>
        <w:spacing w:after="0" w:line="259" w:lineRule="auto"/>
        <w:ind w:left="1078" w:hanging="284"/>
      </w:pPr>
      <w:r>
        <w:t xml:space="preserve">odgrodzenie terenu budowy, </w:t>
      </w:r>
    </w:p>
    <w:p w14:paraId="49D0F7FF" w14:textId="77777777" w:rsidR="00F57788" w:rsidRDefault="003E2B71" w:rsidP="001600C6">
      <w:pPr>
        <w:numPr>
          <w:ilvl w:val="0"/>
          <w:numId w:val="35"/>
        </w:numPr>
        <w:spacing w:after="0" w:line="259" w:lineRule="auto"/>
        <w:ind w:left="1078" w:hanging="284"/>
      </w:pPr>
      <w:r>
        <w:t xml:space="preserve">dostarczenie na teren budowy niezbędnych materiałów, urządzeń i sprzętu budowlanego.  </w:t>
      </w:r>
    </w:p>
    <w:p w14:paraId="70C6C016" w14:textId="77777777" w:rsidR="00F57788" w:rsidRDefault="003E2B71" w:rsidP="00C36D08">
      <w:pPr>
        <w:spacing w:after="33" w:line="259" w:lineRule="auto"/>
        <w:ind w:left="14" w:firstLine="0"/>
        <w:jc w:val="left"/>
      </w:pPr>
      <w:r>
        <w:t xml:space="preserve">  </w:t>
      </w:r>
      <w:r>
        <w:tab/>
        <w:t xml:space="preserve">  </w:t>
      </w:r>
    </w:p>
    <w:p w14:paraId="13C3ECA7" w14:textId="020CB412" w:rsidR="00F57788" w:rsidRDefault="003E2B71" w:rsidP="00C67831">
      <w:pPr>
        <w:pStyle w:val="Nagwek3"/>
        <w:numPr>
          <w:ilvl w:val="1"/>
          <w:numId w:val="26"/>
        </w:numPr>
        <w:tabs>
          <w:tab w:val="center" w:pos="1014"/>
          <w:tab w:val="center" w:pos="2397"/>
        </w:tabs>
        <w:spacing w:line="259" w:lineRule="auto"/>
      </w:pPr>
      <w:bookmarkStart w:id="19" w:name="_Toc170376226"/>
      <w:r>
        <w:t>Zaplecze Wykonawcy</w:t>
      </w:r>
      <w:bookmarkEnd w:id="19"/>
      <w:r>
        <w:t xml:space="preserve">  </w:t>
      </w:r>
    </w:p>
    <w:p w14:paraId="5E5A826E" w14:textId="77777777" w:rsidR="00F57788" w:rsidRDefault="003E2B71" w:rsidP="006A3ABD">
      <w:pPr>
        <w:spacing w:after="0" w:line="259" w:lineRule="auto"/>
        <w:ind w:left="794" w:firstLine="0"/>
      </w:pPr>
      <w:r>
        <w:t xml:space="preserve">Wykonawca w ramach realizacji zamówienia jest zobowiązany zorganizować zaplecze we własnym zakresie, przestrzegając obowiązujących przepisów prawa, szczególnie w zakresie BHP, zabezpieczeń ppoż., wymogów Państwowej Inspekcji Pracy i Państwowego Inspektora Sanitarnego.   </w:t>
      </w:r>
    </w:p>
    <w:p w14:paraId="514AA5E7" w14:textId="77777777" w:rsidR="00F57788" w:rsidRDefault="003E2B71" w:rsidP="006A3ABD">
      <w:pPr>
        <w:spacing w:after="0" w:line="259" w:lineRule="auto"/>
        <w:ind w:left="794" w:firstLine="0"/>
      </w:pPr>
      <w:r>
        <w:t xml:space="preserve">Pracownicy terenu budowy powinni używać odpowiednich uniformów wyróżniających ich od innych postronnych osób przebywających na terenie robót.   </w:t>
      </w:r>
    </w:p>
    <w:p w14:paraId="37CB76FF" w14:textId="77777777" w:rsidR="00F57788" w:rsidRDefault="003E2B71" w:rsidP="006A3ABD">
      <w:pPr>
        <w:spacing w:after="0" w:line="259" w:lineRule="auto"/>
        <w:ind w:left="794" w:firstLine="0"/>
      </w:pPr>
      <w:r>
        <w:t xml:space="preserve">Zaplecze Wykonawcy winno spełniać wszelkie wymagania w zakresie sanitarnym, technicznym, gospodarczym, administracyjnym itp. Jako zaplecze wykonawcy kwalifikuje się także zaplecze magazynowania materiałów.   </w:t>
      </w:r>
    </w:p>
    <w:p w14:paraId="13A0D394" w14:textId="77777777" w:rsidR="00F57788" w:rsidRDefault="003E2B71" w:rsidP="006A3ABD">
      <w:pPr>
        <w:spacing w:after="0" w:line="259" w:lineRule="auto"/>
        <w:ind w:left="794" w:firstLine="0"/>
      </w:pPr>
      <w:r>
        <w:t xml:space="preserve">Wykonawca zobowiązany będzie po zakończeniu robót przywrócić do stanu pierwotnego teren zaplecza.  </w:t>
      </w:r>
    </w:p>
    <w:p w14:paraId="1BE19E6C" w14:textId="77777777" w:rsidR="00F57788" w:rsidRDefault="003E2B71" w:rsidP="006A3ABD">
      <w:pPr>
        <w:spacing w:after="0" w:line="259" w:lineRule="auto"/>
        <w:ind w:left="794" w:firstLine="0"/>
      </w:pPr>
      <w:r>
        <w:t xml:space="preserve">Wykonawca powinien zabezpieczyć miejsce i utrzymać odpowiednią ilość przenośnych toalet.  Wykonawca będzie odpowiedzialny za usunięcie wszystkich tymczasowych przyłączy po zakończeniu robót.  </w:t>
      </w:r>
    </w:p>
    <w:p w14:paraId="39875DEA" w14:textId="77777777" w:rsidR="00F57788" w:rsidRDefault="003E2B71" w:rsidP="00C36D08">
      <w:pPr>
        <w:spacing w:after="45" w:line="259" w:lineRule="auto"/>
        <w:ind w:left="14" w:firstLine="0"/>
        <w:jc w:val="left"/>
      </w:pPr>
      <w:r>
        <w:t xml:space="preserve">  </w:t>
      </w:r>
    </w:p>
    <w:p w14:paraId="192ABB31" w14:textId="1181E26C" w:rsidR="00F57788" w:rsidRDefault="003E2B71" w:rsidP="00C67831">
      <w:pPr>
        <w:pStyle w:val="Nagwek3"/>
        <w:numPr>
          <w:ilvl w:val="1"/>
          <w:numId w:val="26"/>
        </w:numPr>
        <w:tabs>
          <w:tab w:val="center" w:pos="1014"/>
          <w:tab w:val="center" w:pos="4333"/>
        </w:tabs>
        <w:spacing w:line="259" w:lineRule="auto"/>
      </w:pPr>
      <w:bookmarkStart w:id="20" w:name="_Toc170376227"/>
      <w:r>
        <w:t>Ochrona środowiska w czasie wykonywania robót budowlanych</w:t>
      </w:r>
      <w:bookmarkEnd w:id="20"/>
      <w:r>
        <w:t xml:space="preserve"> </w:t>
      </w:r>
    </w:p>
    <w:p w14:paraId="175C10D5" w14:textId="77777777" w:rsidR="00F57788" w:rsidRDefault="003E2B71" w:rsidP="006A3ABD">
      <w:pPr>
        <w:spacing w:after="0" w:line="259" w:lineRule="auto"/>
        <w:ind w:left="794" w:firstLine="0"/>
      </w:pPr>
      <w:r>
        <w:t xml:space="preserve">Wykonawca ma obowiązek znać i stosować w czasie prowadzenia robót wszelkie przepisy dotyczące ochrony środowiska naturalnego. W okresie trwania budowy Wykonawca będzie utrzymywać teren budowy we właściwym porządku.   </w:t>
      </w:r>
    </w:p>
    <w:p w14:paraId="41FE808A" w14:textId="77777777" w:rsidR="00F57788" w:rsidRDefault="003E2B71" w:rsidP="006A3ABD">
      <w:pPr>
        <w:spacing w:after="0" w:line="259" w:lineRule="auto"/>
        <w:ind w:left="794" w:firstLine="0"/>
      </w:pPr>
      <w:r>
        <w:t xml:space="preserve">Obowiązkiem Wykonawcy jest uzyskanie odpowiednich zezwoleń i uzgodnień, o ile będą tego wymagały przepisy prawa.   </w:t>
      </w:r>
    </w:p>
    <w:p w14:paraId="5B95FAB5" w14:textId="77777777" w:rsidR="00F57788" w:rsidRDefault="003E2B71" w:rsidP="006A3ABD">
      <w:pPr>
        <w:spacing w:after="0" w:line="259" w:lineRule="auto"/>
        <w:ind w:left="794" w:firstLine="0"/>
      </w:pPr>
      <w:r>
        <w:t xml:space="preserve">Wykonawca poniesie wszelkie koszty związanie z zagospodarowaniem wytworzonych odpadów. Wykonawca zobowiązany będzie również do sporządzania określonych sprawozdań z ilości i rodzaju wytworzonych odpadów, o ile przepisy prawa będą tego wymagały. </w:t>
      </w:r>
    </w:p>
    <w:p w14:paraId="23BFE406" w14:textId="77777777" w:rsidR="00F57788" w:rsidRDefault="003E2B71" w:rsidP="006A3ABD">
      <w:pPr>
        <w:spacing w:after="0" w:line="259" w:lineRule="auto"/>
        <w:ind w:left="794" w:firstLine="0"/>
      </w:pPr>
      <w:r>
        <w:t xml:space="preserve">Jeżeli powstaną nadmiarowe masy ziemi Wykonawca przekaże Zamawiającemu do zagospodarowania na innej budowie w obrębie terenu tej samej inwestycji.  </w:t>
      </w:r>
    </w:p>
    <w:p w14:paraId="139B6DBC" w14:textId="65F97907" w:rsidR="00F57788" w:rsidRDefault="003E2B71" w:rsidP="006A3ABD">
      <w:pPr>
        <w:spacing w:after="0" w:line="259" w:lineRule="auto"/>
        <w:ind w:left="794" w:firstLine="0"/>
      </w:pPr>
      <w:r>
        <w:lastRenderedPageBreak/>
        <w:t>W czasie trwania budowy i wykańczania robót Wykonawca będzie podejmować wszelkie uzasadnione kroki mające na celu stosowanie się do przepisów i norm dotyczących ochrony środowiska na terenie i wokół terenu budowy oraz będzie unikać uszkodzeń lub uciążliwości dla osób, własności społecznej i innych,  a</w:t>
      </w:r>
      <w:r w:rsidR="00663DB8">
        <w:t> </w:t>
      </w:r>
      <w:r>
        <w:t xml:space="preserve">wynikających ze skażenia, hałasu lub innych przyczyn powstałych w następstwie jego sposobu działania.  </w:t>
      </w:r>
    </w:p>
    <w:p w14:paraId="4CCD7793" w14:textId="77777777" w:rsidR="00F57788" w:rsidRDefault="003E2B71" w:rsidP="00C36D08">
      <w:pPr>
        <w:spacing w:after="45" w:line="259" w:lineRule="auto"/>
        <w:ind w:left="735" w:firstLine="0"/>
        <w:jc w:val="left"/>
      </w:pPr>
      <w:r>
        <w:t xml:space="preserve">  </w:t>
      </w:r>
    </w:p>
    <w:p w14:paraId="017117AD" w14:textId="0F7098DA" w:rsidR="00F57788" w:rsidRDefault="003E2B71" w:rsidP="00C67831">
      <w:pPr>
        <w:pStyle w:val="Nagwek3"/>
        <w:numPr>
          <w:ilvl w:val="1"/>
          <w:numId w:val="26"/>
        </w:numPr>
        <w:tabs>
          <w:tab w:val="center" w:pos="1014"/>
          <w:tab w:val="center" w:pos="2642"/>
        </w:tabs>
        <w:spacing w:line="259" w:lineRule="auto"/>
      </w:pPr>
      <w:bookmarkStart w:id="21" w:name="_Toc170376228"/>
      <w:r>
        <w:t>Ochrona przeciwpożarowa</w:t>
      </w:r>
      <w:bookmarkEnd w:id="21"/>
      <w:r>
        <w:t xml:space="preserve">  </w:t>
      </w:r>
    </w:p>
    <w:p w14:paraId="6AA5F015" w14:textId="77777777" w:rsidR="00F57788" w:rsidRDefault="003E2B71" w:rsidP="006A3ABD">
      <w:pPr>
        <w:spacing w:after="0" w:line="259" w:lineRule="auto"/>
        <w:ind w:left="794" w:firstLine="0"/>
      </w:pPr>
      <w:r>
        <w:t xml:space="preserve">Wykonawca będzie przestrzegać przepisów ochrony przeciwpożarowej. </w:t>
      </w:r>
    </w:p>
    <w:p w14:paraId="7AF84439" w14:textId="77777777" w:rsidR="00F57788" w:rsidRDefault="003E2B71" w:rsidP="006A3ABD">
      <w:pPr>
        <w:spacing w:after="0" w:line="259" w:lineRule="auto"/>
        <w:ind w:left="794" w:firstLine="0"/>
      </w:pPr>
      <w:r>
        <w:t xml:space="preserve">Wykonawca będzie utrzymywać na terenie budowy sprawny sprzęt przeciwpożarowy, wymagany przez odpowiednie przepisy. Materiały łatwopalne będą składowane w sposób zgodny z odpowiednimi przepisami i zabezpieczone przed dostępem osób trzecich. Za wszystkie straty spowodowane pożarem wywołanym jako rezultat realizacji robót albo przez personel Wykonawcy będzie odpowiedzialny Wykonawca.  </w:t>
      </w:r>
    </w:p>
    <w:p w14:paraId="215E27E9" w14:textId="77777777" w:rsidR="00F57788" w:rsidRDefault="003E2B71" w:rsidP="00C36D08">
      <w:pPr>
        <w:spacing w:after="45" w:line="259" w:lineRule="auto"/>
        <w:ind w:left="14" w:firstLine="0"/>
        <w:jc w:val="left"/>
      </w:pPr>
      <w:r>
        <w:t xml:space="preserve">  </w:t>
      </w:r>
    </w:p>
    <w:p w14:paraId="342DCA05" w14:textId="5B951D64" w:rsidR="00F57788" w:rsidRDefault="003E2B71" w:rsidP="00C67831">
      <w:pPr>
        <w:pStyle w:val="Nagwek3"/>
        <w:numPr>
          <w:ilvl w:val="1"/>
          <w:numId w:val="26"/>
        </w:numPr>
        <w:tabs>
          <w:tab w:val="center" w:pos="1014"/>
          <w:tab w:val="center" w:pos="2359"/>
        </w:tabs>
        <w:spacing w:after="31" w:line="259" w:lineRule="auto"/>
      </w:pPr>
      <w:bookmarkStart w:id="22" w:name="_Toc170376229"/>
      <w:r>
        <w:t>Dokumenty budowy</w:t>
      </w:r>
      <w:bookmarkEnd w:id="22"/>
      <w:r>
        <w:t xml:space="preserve">  </w:t>
      </w:r>
    </w:p>
    <w:p w14:paraId="5BABFA61" w14:textId="4C3573A3" w:rsidR="00F57788" w:rsidRDefault="003E2B71" w:rsidP="00AD151B">
      <w:pPr>
        <w:pStyle w:val="Nagwek4"/>
        <w:numPr>
          <w:ilvl w:val="2"/>
          <w:numId w:val="26"/>
        </w:numPr>
        <w:tabs>
          <w:tab w:val="center" w:pos="1485"/>
          <w:tab w:val="center" w:pos="2929"/>
        </w:tabs>
        <w:spacing w:line="259" w:lineRule="auto"/>
      </w:pPr>
      <w:bookmarkStart w:id="23" w:name="_Toc170376230"/>
      <w:r>
        <w:t>Dziennik budowy</w:t>
      </w:r>
      <w:bookmarkEnd w:id="23"/>
      <w:r>
        <w:t xml:space="preserve">  </w:t>
      </w:r>
    </w:p>
    <w:p w14:paraId="6FB14FE6" w14:textId="77777777" w:rsidR="00F57788" w:rsidRDefault="003E2B71" w:rsidP="006A3ABD">
      <w:pPr>
        <w:spacing w:after="0" w:line="259" w:lineRule="auto"/>
        <w:ind w:left="1474" w:firstLine="0"/>
      </w:pPr>
      <w:r>
        <w:t xml:space="preserve">Odpowiedzialność za prowadzenie dziennika budowy zgodnie z obowiązującymi przepisami spoczywa na Wykonawcy.   </w:t>
      </w:r>
    </w:p>
    <w:p w14:paraId="005323A5" w14:textId="0763FA8D" w:rsidR="00F57788" w:rsidRDefault="003E2B71" w:rsidP="006A3ABD">
      <w:pPr>
        <w:spacing w:after="0" w:line="259" w:lineRule="auto"/>
        <w:ind w:left="1474" w:firstLine="0"/>
      </w:pPr>
      <w:r>
        <w:t>Zapisy w dzienniku budowy będą dokonywane na bieżąco i będą dotyczyć przebiegu robót, stanu bezpieczeństwa ludzi i mienia oraz technicznej i gospodarczej strony budowy. Każdy zapis w</w:t>
      </w:r>
      <w:r w:rsidR="00663DB8">
        <w:t> </w:t>
      </w:r>
      <w:r>
        <w:t xml:space="preserve">dzienniku budowy będzie opatrzony datą jego dokonania, podpisem osoby, która dokonała zapisu, z podaniem jej imienia i nazwiska oraz stanowiska służbowego. Zapisy będą czytelne, w porządku chronologicznym. Protokoły oraz inne dokumenty stanowiące załączniki dziennika budowy będą oznaczone kolejnym numerem załącznika i opatrzone datą i podpisem Wykonawcy, kierownika budowy i inspektora nadzoru.  </w:t>
      </w:r>
    </w:p>
    <w:p w14:paraId="108B1270" w14:textId="77777777" w:rsidR="00F57788" w:rsidRDefault="003E2B71" w:rsidP="006A3ABD">
      <w:pPr>
        <w:spacing w:after="0" w:line="259" w:lineRule="auto"/>
        <w:ind w:left="1474" w:firstLine="0"/>
      </w:pPr>
      <w:r>
        <w:t xml:space="preserve">Propozycje, uwagi i wyjaśnienia Wykonawcy, wpisane do dziennika budowy, będą przedłożone inspektorowi nadzoru do ustosunkowania się. Instrukcje inspektora wpisane do dziennika budowy Wykonawca podpisuje z zaznaczeniem ich przyjęcia lub zajęciem stanowiska.   </w:t>
      </w:r>
    </w:p>
    <w:p w14:paraId="424F0D95" w14:textId="77777777" w:rsidR="00F57788" w:rsidRDefault="003E2B71" w:rsidP="00C36D08">
      <w:pPr>
        <w:spacing w:after="43" w:line="259" w:lineRule="auto"/>
        <w:ind w:left="374" w:firstLine="0"/>
        <w:jc w:val="left"/>
      </w:pPr>
      <w:r>
        <w:t xml:space="preserve">  </w:t>
      </w:r>
    </w:p>
    <w:p w14:paraId="6DC8EC7E" w14:textId="617A83BD" w:rsidR="00F57788" w:rsidRDefault="003E2B71" w:rsidP="00AD151B">
      <w:pPr>
        <w:pStyle w:val="Nagwek4"/>
        <w:numPr>
          <w:ilvl w:val="2"/>
          <w:numId w:val="26"/>
        </w:numPr>
        <w:tabs>
          <w:tab w:val="center" w:pos="1485"/>
          <w:tab w:val="center" w:pos="3863"/>
        </w:tabs>
        <w:spacing w:line="259" w:lineRule="auto"/>
      </w:pPr>
      <w:bookmarkStart w:id="24" w:name="_Toc170376231"/>
      <w:r>
        <w:t>Raporty z postępu prac i rady budowy</w:t>
      </w:r>
      <w:bookmarkEnd w:id="24"/>
      <w:r>
        <w:t xml:space="preserve"> </w:t>
      </w:r>
    </w:p>
    <w:p w14:paraId="5025883F" w14:textId="1EA4B695" w:rsidR="00F57788" w:rsidRDefault="003E2B71" w:rsidP="006A3ABD">
      <w:pPr>
        <w:spacing w:after="0" w:line="259" w:lineRule="auto"/>
        <w:ind w:left="1474" w:firstLine="0"/>
      </w:pPr>
      <w:r>
        <w:t>Wykonawca jest zobowiązany do składania raportów z postępów prac podczas rady budowy. O</w:t>
      </w:r>
      <w:r w:rsidR="00663DB8">
        <w:t> </w:t>
      </w:r>
      <w:r>
        <w:t xml:space="preserve">terminie rady budowy będzie decydował Zamawiający, o czym Wykonawca będzie poinformowany na co najmniej 5 dni przed planowanym terminem spotkania.   </w:t>
      </w:r>
    </w:p>
    <w:p w14:paraId="4AE8B712" w14:textId="1ECEEF04" w:rsidR="00F57788" w:rsidRDefault="003E2B71" w:rsidP="006A3ABD">
      <w:pPr>
        <w:spacing w:after="0" w:line="259" w:lineRule="auto"/>
        <w:ind w:left="1474" w:firstLine="0"/>
      </w:pPr>
      <w:r>
        <w:t>Wykonawca zobowiązany jest sporządzić i przedłożyć Zamawiającemu do akceptacji protokół z</w:t>
      </w:r>
      <w:r w:rsidR="00663DB8">
        <w:t> </w:t>
      </w:r>
      <w:r>
        <w:t xml:space="preserve">każdej rady budowy.  </w:t>
      </w:r>
    </w:p>
    <w:p w14:paraId="5CC413BD" w14:textId="77777777" w:rsidR="00F57788" w:rsidRDefault="003E2B71" w:rsidP="00C36D08">
      <w:pPr>
        <w:spacing w:after="33" w:line="259" w:lineRule="auto"/>
        <w:ind w:left="14" w:firstLine="0"/>
        <w:jc w:val="left"/>
      </w:pPr>
      <w:r>
        <w:t xml:space="preserve">  </w:t>
      </w:r>
      <w:r>
        <w:tab/>
        <w:t xml:space="preserve">  </w:t>
      </w:r>
    </w:p>
    <w:p w14:paraId="69363092" w14:textId="2B49FD79" w:rsidR="00F57788" w:rsidRDefault="003E2B71" w:rsidP="00AD151B">
      <w:pPr>
        <w:pStyle w:val="Nagwek4"/>
        <w:numPr>
          <w:ilvl w:val="2"/>
          <w:numId w:val="26"/>
        </w:numPr>
        <w:tabs>
          <w:tab w:val="center" w:pos="1485"/>
          <w:tab w:val="center" w:pos="3516"/>
        </w:tabs>
        <w:spacing w:line="259" w:lineRule="auto"/>
      </w:pPr>
      <w:bookmarkStart w:id="25" w:name="_Toc170376232"/>
      <w:r>
        <w:t>Pozostałe dokumenty budowy</w:t>
      </w:r>
      <w:bookmarkEnd w:id="25"/>
      <w:r>
        <w:t xml:space="preserve">  </w:t>
      </w:r>
    </w:p>
    <w:p w14:paraId="5EF234FE" w14:textId="77777777" w:rsidR="00F57788" w:rsidRDefault="003E2B71" w:rsidP="006A3ABD">
      <w:pPr>
        <w:spacing w:after="0" w:line="259" w:lineRule="auto"/>
        <w:ind w:left="1474" w:firstLine="0"/>
      </w:pPr>
      <w:r>
        <w:t xml:space="preserve">Na dokumentację budowy poza dziennikiem budowy składają się ponadto dokumenty określone przepisami prawa budowlanego i rozporządzeń wykonawczych, a także decyzje związane z zajęciem pasa drogowego  i umieszczeniem urządzeń obcych w pasie drogowym.  </w:t>
      </w:r>
    </w:p>
    <w:p w14:paraId="0CE7D9F4" w14:textId="77777777" w:rsidR="00F57788" w:rsidRDefault="003E2B71" w:rsidP="00C36D08">
      <w:pPr>
        <w:spacing w:after="43" w:line="259" w:lineRule="auto"/>
        <w:ind w:left="374" w:firstLine="0"/>
        <w:jc w:val="left"/>
      </w:pPr>
      <w:r>
        <w:t xml:space="preserve">  </w:t>
      </w:r>
    </w:p>
    <w:p w14:paraId="35A12BC6" w14:textId="61B875F9" w:rsidR="00F57788" w:rsidRDefault="003E2B71" w:rsidP="00AD151B">
      <w:pPr>
        <w:pStyle w:val="Nagwek4"/>
        <w:numPr>
          <w:ilvl w:val="2"/>
          <w:numId w:val="26"/>
        </w:numPr>
        <w:tabs>
          <w:tab w:val="center" w:pos="1485"/>
          <w:tab w:val="center" w:pos="3940"/>
        </w:tabs>
        <w:spacing w:line="259" w:lineRule="auto"/>
      </w:pPr>
      <w:bookmarkStart w:id="26" w:name="_Toc170376233"/>
      <w:r>
        <w:t>Przechowywanie dokumentów budowy</w:t>
      </w:r>
      <w:bookmarkEnd w:id="26"/>
      <w:r>
        <w:t xml:space="preserve">  </w:t>
      </w:r>
    </w:p>
    <w:p w14:paraId="0319255F" w14:textId="77777777" w:rsidR="00F57788" w:rsidRDefault="003E2B71" w:rsidP="006A3ABD">
      <w:pPr>
        <w:spacing w:after="0" w:line="259" w:lineRule="auto"/>
        <w:ind w:left="1474" w:firstLine="0"/>
      </w:pPr>
      <w:r>
        <w:t xml:space="preserve">Dokumenty budowy będą przechowywane na terenie budowy w miejscu odpowiednio zabezpieczonym. Zaginięcie któregokolwiek z dokumentów budowy spowoduje jego natychmiastowe odtworzenie w formie przewidzianej prawem, za co odpowiada Wykonawca.  </w:t>
      </w:r>
    </w:p>
    <w:p w14:paraId="76BB6A33" w14:textId="77777777" w:rsidR="00F57788" w:rsidRDefault="003E2B71" w:rsidP="006A3ABD">
      <w:pPr>
        <w:spacing w:after="0" w:line="259" w:lineRule="auto"/>
        <w:ind w:left="1474" w:firstLine="0"/>
      </w:pPr>
      <w:r>
        <w:lastRenderedPageBreak/>
        <w:t xml:space="preserve">Wszelkie dokumenty budowy będą przedstawiane do wglądu na życzenie Zamawiającego.  </w:t>
      </w:r>
    </w:p>
    <w:p w14:paraId="0EE62BAE" w14:textId="77777777" w:rsidR="00F57788" w:rsidRDefault="003E2B71" w:rsidP="00C36D08">
      <w:pPr>
        <w:spacing w:after="39" w:line="259" w:lineRule="auto"/>
        <w:ind w:left="14" w:firstLine="0"/>
        <w:jc w:val="left"/>
      </w:pPr>
      <w:r>
        <w:t xml:space="preserve">  </w:t>
      </w:r>
    </w:p>
    <w:p w14:paraId="2F267413" w14:textId="77776F3D" w:rsidR="00F57788" w:rsidRDefault="003E2B71" w:rsidP="00C67831">
      <w:pPr>
        <w:pStyle w:val="Nagwek3"/>
        <w:numPr>
          <w:ilvl w:val="1"/>
          <w:numId w:val="26"/>
        </w:numPr>
        <w:tabs>
          <w:tab w:val="center" w:pos="1014"/>
          <w:tab w:val="center" w:pos="1874"/>
        </w:tabs>
        <w:spacing w:line="259" w:lineRule="auto"/>
      </w:pPr>
      <w:bookmarkStart w:id="27" w:name="_Toc170376234"/>
      <w:r>
        <w:t>Materiały</w:t>
      </w:r>
      <w:bookmarkEnd w:id="27"/>
      <w:r>
        <w:t xml:space="preserve">  </w:t>
      </w:r>
    </w:p>
    <w:p w14:paraId="713FC9C7" w14:textId="27D3D366" w:rsidR="00F57788" w:rsidRDefault="003E2B71" w:rsidP="006A3ABD">
      <w:pPr>
        <w:spacing w:after="0" w:line="259" w:lineRule="auto"/>
        <w:ind w:left="794" w:firstLine="0"/>
      </w:pPr>
      <w:r>
        <w:t>Wykonawca zobowiązany jest do stosowania tylko takich materiałów, które spełniają wymagania ustawy Prawo budowlane, są zgodne z polskimi normami przenoszącymi europejskie normy zharmonizowane (lub</w:t>
      </w:r>
      <w:r w:rsidR="00663DB8">
        <w:t> </w:t>
      </w:r>
      <w:r>
        <w:t>równoważnymi), posiadają wymagane przepisami dopuszczenia do stosowania w budownictwie, posiadają odpowiednie atesty lub deklaracje zgodności.  W przypadku dostarczenia materiałów nieposiadających atestów lub świadectw wymaganych przez prawo polskie lub niezaakceptowanych przez Zamawiającego, materiały takie nie mogą być wykorzystane i zostaną zastąpione lub usunięte na ryzyko oraz koszt Wykonawcy, o ile w terminie 7 dni roboczych Wykonawca nie dostarczy odpowiednich atestów, świadectw lub dokumentów. Zamawiający ma prawo odmówić akceptacji danego materiału wyłącznie w</w:t>
      </w:r>
      <w:r w:rsidR="00663DB8">
        <w:t> </w:t>
      </w:r>
      <w:r>
        <w:t xml:space="preserve">sytuacji, w której dany materiał nie posiada stosownych atestów wymaganych obecnie obowiązującymi przepisami prawa lub odbiega od założeń wskazanych przez Zamawiającego </w:t>
      </w:r>
    </w:p>
    <w:p w14:paraId="372CBF12" w14:textId="67499D1B" w:rsidR="00F57788" w:rsidRDefault="003E2B71" w:rsidP="006A3ABD">
      <w:pPr>
        <w:spacing w:after="0" w:line="259" w:lineRule="auto"/>
        <w:ind w:left="794" w:firstLine="0"/>
      </w:pPr>
      <w:r>
        <w:t>Za spełnienie wymagań ilościowych i jakościowych dotyczących materiałów (muszą to być materiały fabrycznie nowe, pierwszej klasy jakości, wolne od wad fabrycznych) oraz za ich właściwe składowanie  i</w:t>
      </w:r>
      <w:r w:rsidR="00663DB8">
        <w:t> </w:t>
      </w:r>
      <w:r>
        <w:t>wbudowanie odpowiedzialność ponosi Wykonawca. Wykonawca zastosuje materiały o podwyższonej jakości rur RC odpornych na naciski punktowe, zarysowania oraz o wydłużonym okresie użyteczności, co ma przyczynić się do wydłużenia trwałości inwestycji. Rury zostaną wykonane z materiału podlegającemu recyklingowi. Materiały wykorzystywane do rozbudowy sieci gazowej winny być przystosowane do</w:t>
      </w:r>
      <w:r w:rsidR="00663DB8">
        <w:t> </w:t>
      </w:r>
      <w:r>
        <w:t xml:space="preserve">dystrybucji: </w:t>
      </w:r>
    </w:p>
    <w:p w14:paraId="4AAADF0B" w14:textId="77777777" w:rsidR="00F57788" w:rsidRDefault="003E2B71" w:rsidP="006A3ABD">
      <w:pPr>
        <w:numPr>
          <w:ilvl w:val="0"/>
          <w:numId w:val="21"/>
        </w:numPr>
        <w:spacing w:after="0" w:line="259" w:lineRule="auto"/>
        <w:ind w:left="1078" w:hanging="284"/>
      </w:pPr>
      <w:r>
        <w:t xml:space="preserve">Gaz ziemny wysokometanowy symbol E GZ-50, </w:t>
      </w:r>
    </w:p>
    <w:p w14:paraId="183B8A1B" w14:textId="0D204E7F" w:rsidR="00F57788" w:rsidRDefault="003E2B71" w:rsidP="006A3ABD">
      <w:pPr>
        <w:numPr>
          <w:ilvl w:val="0"/>
          <w:numId w:val="21"/>
        </w:numPr>
        <w:spacing w:after="0" w:line="259" w:lineRule="auto"/>
        <w:ind w:left="1078" w:hanging="284"/>
      </w:pPr>
      <w:r>
        <w:t xml:space="preserve">Blend gazowo-wodorowy z udziałem do 10% wodoru. </w:t>
      </w:r>
    </w:p>
    <w:p w14:paraId="3F2DF0DF" w14:textId="77777777" w:rsidR="00F57788" w:rsidRDefault="003E2B71" w:rsidP="00C36D08">
      <w:pPr>
        <w:spacing w:after="45" w:line="259" w:lineRule="auto"/>
        <w:ind w:left="374" w:firstLine="0"/>
        <w:jc w:val="left"/>
      </w:pPr>
      <w:r>
        <w:t xml:space="preserve">  </w:t>
      </w:r>
    </w:p>
    <w:p w14:paraId="607E644A" w14:textId="512524FF" w:rsidR="00F57788" w:rsidRDefault="003E2B71" w:rsidP="00AD151B">
      <w:pPr>
        <w:pStyle w:val="Nagwek4"/>
        <w:numPr>
          <w:ilvl w:val="2"/>
          <w:numId w:val="26"/>
        </w:numPr>
        <w:tabs>
          <w:tab w:val="center" w:pos="1485"/>
          <w:tab w:val="center" w:pos="3681"/>
        </w:tabs>
        <w:spacing w:line="259" w:lineRule="auto"/>
      </w:pPr>
      <w:bookmarkStart w:id="28" w:name="_Toc170376235"/>
      <w:r>
        <w:t>Materiały szkodliwe dla otoczenia</w:t>
      </w:r>
      <w:bookmarkEnd w:id="28"/>
      <w:r>
        <w:t xml:space="preserve">  </w:t>
      </w:r>
    </w:p>
    <w:p w14:paraId="6BDA5D72" w14:textId="77777777" w:rsidR="00F57788" w:rsidRDefault="003E2B71" w:rsidP="00980A8A">
      <w:pPr>
        <w:spacing w:after="0" w:line="259" w:lineRule="auto"/>
        <w:ind w:left="1474" w:firstLine="0"/>
      </w:pPr>
      <w:r>
        <w:t xml:space="preserve">Materiały, które w sposób trwały są szkodliwe dla otoczenia, nie będą dopuszczone do użycia. Materiały, które są szkodliwe dla otoczenia tylko w czasie robót, a po zakończeniu robót ich szkodliwość zanika (np. materiały pylaste, rozpuszczalniki) mogą być użyte pod warunkiem przestrzegania wymagań technologicznych ich wbudowania.  </w:t>
      </w:r>
    </w:p>
    <w:p w14:paraId="333FD434" w14:textId="77777777" w:rsidR="00F57788" w:rsidRDefault="003E2B71" w:rsidP="00C36D08">
      <w:pPr>
        <w:spacing w:after="43" w:line="259" w:lineRule="auto"/>
        <w:ind w:left="374" w:firstLine="0"/>
        <w:jc w:val="left"/>
      </w:pPr>
      <w:r>
        <w:t xml:space="preserve">  </w:t>
      </w:r>
    </w:p>
    <w:p w14:paraId="32BC970C" w14:textId="66508016" w:rsidR="00F57788" w:rsidRDefault="003E2B71" w:rsidP="00AD151B">
      <w:pPr>
        <w:pStyle w:val="Nagwek4"/>
        <w:numPr>
          <w:ilvl w:val="2"/>
          <w:numId w:val="26"/>
        </w:numPr>
        <w:tabs>
          <w:tab w:val="center" w:pos="1485"/>
          <w:tab w:val="center" w:pos="4111"/>
        </w:tabs>
        <w:spacing w:line="259" w:lineRule="auto"/>
      </w:pPr>
      <w:bookmarkStart w:id="29" w:name="_Toc170376236"/>
      <w:r>
        <w:t>Przechowywanie i składowanie materiałów</w:t>
      </w:r>
      <w:bookmarkEnd w:id="29"/>
      <w:r>
        <w:t xml:space="preserve">  </w:t>
      </w:r>
    </w:p>
    <w:p w14:paraId="07FB7E21" w14:textId="086F4449" w:rsidR="00F57788" w:rsidRDefault="003E2B71" w:rsidP="00430EF9">
      <w:pPr>
        <w:spacing w:after="0" w:line="259" w:lineRule="auto"/>
        <w:ind w:left="1474" w:firstLine="0"/>
      </w:pPr>
      <w:r>
        <w:t>Do</w:t>
      </w:r>
      <w:r w:rsidR="00430EF9">
        <w:t>s</w:t>
      </w:r>
      <w:r>
        <w:t xml:space="preserve">tarczone i składowane materiały oraz urządzenia powinny być zabezpieczone przed wpływami atmosferycznymi i uszkodzeniami mechanicznymi.  </w:t>
      </w:r>
    </w:p>
    <w:p w14:paraId="56227880" w14:textId="77777777" w:rsidR="00F57788" w:rsidRDefault="003E2B71" w:rsidP="00430EF9">
      <w:pPr>
        <w:spacing w:after="0" w:line="259" w:lineRule="auto"/>
        <w:ind w:left="1474" w:firstLine="0"/>
      </w:pPr>
      <w:r>
        <w:t xml:space="preserve">Materiały należy przechowywać zgodnie z zaleceniami producenta. Koszty zabezpieczenia materiałów ponosi Wykonawca.   </w:t>
      </w:r>
    </w:p>
    <w:p w14:paraId="0375AF67" w14:textId="0C8DE7D6" w:rsidR="00F57788" w:rsidRDefault="003E2B71" w:rsidP="00430EF9">
      <w:pPr>
        <w:spacing w:after="0" w:line="259" w:lineRule="auto"/>
        <w:ind w:left="1474" w:firstLine="0"/>
      </w:pPr>
      <w:r>
        <w:t>Wykonawca zapewni, aby tymczasowo składowane materiały, do czasu gdy będą one wbudowane, zachowały swoją jakość i właściwości. Tymczasowe miejsca składowanie powinny być uzgodnione z</w:t>
      </w:r>
      <w:r w:rsidR="00663DB8">
        <w:t> </w:t>
      </w:r>
      <w:r>
        <w:t xml:space="preserve">inspektorem nadzoru oraz Zamawiającym. Składowane materiały powinny być dostępne inspektorowi nadzoru i Zamawiającemu w celu przeprowadzenia inspekcji.  </w:t>
      </w:r>
    </w:p>
    <w:p w14:paraId="54D6C148" w14:textId="77777777" w:rsidR="00F57788" w:rsidRDefault="003E2B71" w:rsidP="00C36D08">
      <w:pPr>
        <w:spacing w:after="0" w:line="259" w:lineRule="auto"/>
        <w:ind w:left="14" w:firstLine="0"/>
        <w:jc w:val="left"/>
      </w:pPr>
      <w:r>
        <w:t xml:space="preserve">  </w:t>
      </w:r>
    </w:p>
    <w:p w14:paraId="4DC1D035" w14:textId="2C2F7B52" w:rsidR="00F57788" w:rsidRDefault="003E2B71" w:rsidP="00C67831">
      <w:pPr>
        <w:pStyle w:val="Nagwek3"/>
        <w:numPr>
          <w:ilvl w:val="1"/>
          <w:numId w:val="26"/>
        </w:numPr>
        <w:tabs>
          <w:tab w:val="center" w:pos="1014"/>
          <w:tab w:val="center" w:pos="1716"/>
        </w:tabs>
        <w:spacing w:line="259" w:lineRule="auto"/>
      </w:pPr>
      <w:bookmarkStart w:id="30" w:name="_Toc170376237"/>
      <w:r>
        <w:t>Sprzęt</w:t>
      </w:r>
      <w:bookmarkEnd w:id="30"/>
      <w:r>
        <w:t xml:space="preserve">  </w:t>
      </w:r>
    </w:p>
    <w:p w14:paraId="1F5D4E0F" w14:textId="77777777" w:rsidR="00F57788" w:rsidRDefault="003E2B71" w:rsidP="00430EF9">
      <w:pPr>
        <w:spacing w:after="0" w:line="259" w:lineRule="auto"/>
        <w:ind w:left="794" w:firstLine="0"/>
      </w:pPr>
      <w:r>
        <w:t xml:space="preserve">Wykonawca jest zobowiązany do używania jedynie takiego sprzętu, który nie spowoduje niekorzystnego wpływu na jakość wykonywanych robót. Sprzęt wykorzystywany przez Wykonawcę będzie spełniał normy ochrony środowiska i przepisy dotyczące jego użytkowania.   </w:t>
      </w:r>
    </w:p>
    <w:p w14:paraId="59884FE4" w14:textId="77777777" w:rsidR="00F57788" w:rsidRDefault="003E2B71" w:rsidP="00C36D08">
      <w:pPr>
        <w:spacing w:after="42" w:line="259" w:lineRule="auto"/>
        <w:ind w:left="14" w:firstLine="0"/>
        <w:jc w:val="left"/>
      </w:pPr>
      <w:r>
        <w:t xml:space="preserve">  </w:t>
      </w:r>
    </w:p>
    <w:p w14:paraId="5D6DD1BE" w14:textId="447F068A" w:rsidR="00F57788" w:rsidRDefault="003E2B71" w:rsidP="00C67831">
      <w:pPr>
        <w:pStyle w:val="Nagwek3"/>
        <w:numPr>
          <w:ilvl w:val="1"/>
          <w:numId w:val="26"/>
        </w:numPr>
        <w:tabs>
          <w:tab w:val="center" w:pos="1014"/>
          <w:tab w:val="center" w:pos="1870"/>
        </w:tabs>
        <w:spacing w:line="259" w:lineRule="auto"/>
      </w:pPr>
      <w:bookmarkStart w:id="31" w:name="_Toc170376238"/>
      <w:r>
        <w:lastRenderedPageBreak/>
        <w:t>Transport</w:t>
      </w:r>
      <w:bookmarkEnd w:id="31"/>
      <w:r>
        <w:t xml:space="preserve">  </w:t>
      </w:r>
    </w:p>
    <w:p w14:paraId="59143FC9" w14:textId="77777777" w:rsidR="00F57788" w:rsidRDefault="003E2B71" w:rsidP="00430EF9">
      <w:pPr>
        <w:spacing w:after="0" w:line="259" w:lineRule="auto"/>
        <w:ind w:left="794" w:firstLine="0"/>
      </w:pPr>
      <w:r>
        <w:t xml:space="preserve">Wykonawca jest zobowiązany do stosowania jedynie takich środków transportu, które nie wpłyną niekorzystnie na jakość wykonywanych robót i właściwości przewożonych materiałów.   </w:t>
      </w:r>
    </w:p>
    <w:p w14:paraId="78DFF315" w14:textId="77777777" w:rsidR="00F57788" w:rsidRDefault="003E2B71" w:rsidP="00430EF9">
      <w:pPr>
        <w:spacing w:after="0" w:line="259" w:lineRule="auto"/>
        <w:ind w:left="794" w:firstLine="0"/>
      </w:pPr>
      <w:r>
        <w:t xml:space="preserve">Wykonawca będzie usuwać na bieżąco, na własny koszt, wszelkie zanieczyszczenia spowodowane jego pojazdami na drogach publicznych oraz dojazdach do terenu budowy.  </w:t>
      </w:r>
    </w:p>
    <w:p w14:paraId="427D7081" w14:textId="77777777" w:rsidR="00F57788" w:rsidRDefault="003E2B71" w:rsidP="00C36D08">
      <w:pPr>
        <w:spacing w:after="43" w:line="259" w:lineRule="auto"/>
        <w:ind w:left="14" w:firstLine="0"/>
        <w:jc w:val="left"/>
      </w:pPr>
      <w:r>
        <w:t xml:space="preserve">  </w:t>
      </w:r>
    </w:p>
    <w:p w14:paraId="6151D2B6" w14:textId="2718FD78" w:rsidR="00F57788" w:rsidRDefault="003E2B71" w:rsidP="00922188">
      <w:pPr>
        <w:pStyle w:val="Nagwek3"/>
        <w:numPr>
          <w:ilvl w:val="1"/>
          <w:numId w:val="26"/>
        </w:numPr>
        <w:spacing w:line="259" w:lineRule="auto"/>
        <w:ind w:left="754" w:hanging="397"/>
      </w:pPr>
      <w:bookmarkStart w:id="32" w:name="_Toc170376239"/>
      <w:r>
        <w:t>Bezpieczeństwo i higiena pracy</w:t>
      </w:r>
      <w:bookmarkEnd w:id="32"/>
      <w:r>
        <w:t xml:space="preserve">  </w:t>
      </w:r>
    </w:p>
    <w:p w14:paraId="1B0D85C2" w14:textId="77777777" w:rsidR="00F57788" w:rsidRDefault="003E2B71" w:rsidP="00430EF9">
      <w:pPr>
        <w:spacing w:after="0" w:line="259" w:lineRule="auto"/>
        <w:ind w:left="794" w:firstLine="0"/>
      </w:pPr>
      <w:r>
        <w:t xml:space="preserve">Podczas realizacji robót Wykonawca będzie przestrzegać obowiązujących przepisów prawa dotyczących bezpieczeństwa i higieny pracy oraz bezpieczeństwa i ochrony zdrowia. Wykonawca wykona oraz wdroży plan bezpieczeństwa  i ochrony zdrowia podczas wykonywania robót budowlanych.  </w:t>
      </w:r>
    </w:p>
    <w:p w14:paraId="70D11DB1" w14:textId="77777777" w:rsidR="00F57788" w:rsidRDefault="003E2B71" w:rsidP="00430EF9">
      <w:pPr>
        <w:spacing w:after="0" w:line="259" w:lineRule="auto"/>
        <w:ind w:left="794" w:firstLine="0"/>
      </w:pPr>
      <w:r>
        <w:t xml:space="preserve">Wykonawcę w szczególności obowiązują:  </w:t>
      </w:r>
    </w:p>
    <w:p w14:paraId="216D14AD" w14:textId="77777777" w:rsidR="00F57788" w:rsidRDefault="003E2B71" w:rsidP="00056592">
      <w:pPr>
        <w:numPr>
          <w:ilvl w:val="0"/>
          <w:numId w:val="22"/>
        </w:numPr>
        <w:spacing w:after="0" w:line="259" w:lineRule="auto"/>
        <w:ind w:left="1078" w:hanging="284"/>
      </w:pPr>
      <w:r>
        <w:t xml:space="preserve">Rozporządzenie Ministra Infrastruktury z dnia 23 czerwca 2003 r. w sprawie informacji dotyczącej bezpieczeństwa i ochrony zdrowia oraz planu bezpieczeństwa i ochrony zdrowia ( Dz. U. Nr 120, poz. 1126),  </w:t>
      </w:r>
    </w:p>
    <w:p w14:paraId="70BEF09C" w14:textId="77777777" w:rsidR="00F57788" w:rsidRDefault="003E2B71" w:rsidP="00056592">
      <w:pPr>
        <w:numPr>
          <w:ilvl w:val="0"/>
          <w:numId w:val="22"/>
        </w:numPr>
        <w:spacing w:after="0" w:line="259" w:lineRule="auto"/>
        <w:ind w:left="1078" w:hanging="284"/>
      </w:pPr>
      <w:r>
        <w:t xml:space="preserve">Rozporządzenie Ministra Infrastruktury z dnia 6 lutego 2003 r. w sprawie bezpieczeństwa i higieny pracy podczas wykonywania robót budowlanych (Dz.U. Nr 47, poz.401),  </w:t>
      </w:r>
    </w:p>
    <w:p w14:paraId="684FEF42" w14:textId="6D3EDA02" w:rsidR="00F57788" w:rsidRDefault="003E2B71" w:rsidP="00056592">
      <w:pPr>
        <w:numPr>
          <w:ilvl w:val="0"/>
          <w:numId w:val="22"/>
        </w:numPr>
        <w:spacing w:after="0" w:line="259" w:lineRule="auto"/>
        <w:ind w:left="1078" w:hanging="284"/>
      </w:pPr>
      <w:r>
        <w:t xml:space="preserve">Rozporządzenie Ministra Pracy i Polityki Społecznej z dnia 26 września 1997 r. w sprawie ogólnych przepisów bezpieczeństwa i higieny pracy (tj. Dz.U. z 2003 r. Nr 169, poz. 1650 z późn. zm.).  </w:t>
      </w:r>
    </w:p>
    <w:p w14:paraId="5D9AAA37" w14:textId="77777777" w:rsidR="00F57788" w:rsidRDefault="003E2B71" w:rsidP="00C36D08">
      <w:pPr>
        <w:spacing w:after="45" w:line="259" w:lineRule="auto"/>
        <w:ind w:left="1148" w:firstLine="0"/>
        <w:jc w:val="left"/>
      </w:pPr>
      <w:r>
        <w:t xml:space="preserve">  </w:t>
      </w:r>
    </w:p>
    <w:p w14:paraId="1180E7C2" w14:textId="5D49C98F" w:rsidR="00F57788" w:rsidRDefault="003E2B71" w:rsidP="00922188">
      <w:pPr>
        <w:pStyle w:val="Nagwek3"/>
        <w:numPr>
          <w:ilvl w:val="1"/>
          <w:numId w:val="26"/>
        </w:numPr>
        <w:spacing w:line="259" w:lineRule="auto"/>
      </w:pPr>
      <w:bookmarkStart w:id="33" w:name="_Toc170376240"/>
      <w:r>
        <w:t>Ochrona i prowadzenie robót</w:t>
      </w:r>
      <w:bookmarkEnd w:id="33"/>
      <w:r>
        <w:t xml:space="preserve">  </w:t>
      </w:r>
    </w:p>
    <w:p w14:paraId="1947C6E9" w14:textId="77777777" w:rsidR="00F57788" w:rsidRDefault="003E2B71" w:rsidP="00CB2227">
      <w:pPr>
        <w:spacing w:after="0" w:line="259" w:lineRule="auto"/>
        <w:ind w:left="794" w:firstLine="0"/>
      </w:pPr>
      <w:r>
        <w:t xml:space="preserve">Wykonawca będzie odpowiedzialny za ochronę robót i za wszelkie urządzenia i materiały używane do robót  od daty ich rozpoczęcia do daty odbioru końcowego.  </w:t>
      </w:r>
    </w:p>
    <w:p w14:paraId="71A68C6B" w14:textId="67C3161F" w:rsidR="00F57788" w:rsidRDefault="003E2B71" w:rsidP="00CB2227">
      <w:pPr>
        <w:spacing w:after="0" w:line="259" w:lineRule="auto"/>
        <w:ind w:left="794" w:firstLine="0"/>
      </w:pPr>
      <w:r>
        <w:t>Wykonawca będzie prowadzić roboty do czasu odbioru końcowego. Roboty powinny być prowadzone w</w:t>
      </w:r>
      <w:r w:rsidR="002178B7">
        <w:t> </w:t>
      </w:r>
      <w:r>
        <w:t xml:space="preserve">taki sposób, aby budowla lub jej elementy były w zadowalającym stanie przez cały czas, do momentu odbioru końcowego.   </w:t>
      </w:r>
    </w:p>
    <w:p w14:paraId="1D65D26B" w14:textId="77777777" w:rsidR="00F57788" w:rsidRDefault="003E2B71" w:rsidP="00CB2227">
      <w:pPr>
        <w:spacing w:after="0" w:line="259" w:lineRule="auto"/>
        <w:ind w:left="794" w:firstLine="0"/>
      </w:pPr>
      <w:r>
        <w:t xml:space="preserve">Jeżeli Wykonawca zaniedba ten obowiązek, na polecenie inspektora nadzoru lub Zamawiającego powinien rozpocząć roboty nie później niż w 24 godziny po otrzymaniu tego polecenia. Ochrona robót przed opadami atmosferycznymi należy do Wykonawcy.  </w:t>
      </w:r>
    </w:p>
    <w:p w14:paraId="66461BED" w14:textId="77777777" w:rsidR="00F57788" w:rsidRDefault="003E2B71" w:rsidP="00C36D08">
      <w:pPr>
        <w:spacing w:after="43" w:line="259" w:lineRule="auto"/>
        <w:ind w:left="14" w:firstLine="0"/>
        <w:jc w:val="left"/>
      </w:pPr>
      <w:r>
        <w:t xml:space="preserve">  </w:t>
      </w:r>
    </w:p>
    <w:p w14:paraId="2AAA30C2" w14:textId="709439CB" w:rsidR="00F57788" w:rsidRDefault="003E2B71" w:rsidP="00922188">
      <w:pPr>
        <w:pStyle w:val="Nagwek3"/>
        <w:numPr>
          <w:ilvl w:val="1"/>
          <w:numId w:val="26"/>
        </w:numPr>
        <w:spacing w:line="259" w:lineRule="auto"/>
      </w:pPr>
      <w:bookmarkStart w:id="34" w:name="_Toc170376241"/>
      <w:r>
        <w:t>Kontrola jakości robót i próby</w:t>
      </w:r>
      <w:bookmarkEnd w:id="34"/>
      <w:r>
        <w:t xml:space="preserve">  </w:t>
      </w:r>
    </w:p>
    <w:p w14:paraId="5E1D5E43" w14:textId="4BABED60" w:rsidR="00F57788" w:rsidRDefault="003E2B71" w:rsidP="00AE52BD">
      <w:pPr>
        <w:spacing w:after="0" w:line="259" w:lineRule="auto"/>
        <w:ind w:left="794" w:firstLine="0"/>
      </w:pPr>
      <w:r>
        <w:t>Do</w:t>
      </w:r>
      <w:r w:rsidR="00CB2227">
        <w:t xml:space="preserve"> </w:t>
      </w:r>
      <w:r>
        <w:t>obowiązków Wykonawcy należy prowadzenie robót zgodnie z Programem Funkcjonalno</w:t>
      </w:r>
      <w:r w:rsidR="00CB2227">
        <w:t>-</w:t>
      </w:r>
      <w:r>
        <w:t xml:space="preserve">Użytkowym oraz ustaleniami przekazanymi przez inspektora nadzoru i Zamawiającego. Wykonawca jest odpowiedzialny za pełną kontrolę robót i jakości materiałów.  </w:t>
      </w:r>
    </w:p>
    <w:p w14:paraId="27B61DBD" w14:textId="77777777" w:rsidR="00F57788" w:rsidRDefault="003E2B71" w:rsidP="00AE52BD">
      <w:pPr>
        <w:spacing w:after="0" w:line="259" w:lineRule="auto"/>
        <w:ind w:left="794" w:firstLine="0"/>
      </w:pPr>
      <w:r>
        <w:t xml:space="preserve">Wykonawca dostarczy inspektorowi pisemne powiadomienie o gotowości do przeprowadzenia prób.  </w:t>
      </w:r>
    </w:p>
    <w:p w14:paraId="109F96A2" w14:textId="752B6389" w:rsidR="00F57788" w:rsidRDefault="003E2B71" w:rsidP="00AE52BD">
      <w:pPr>
        <w:spacing w:after="0" w:line="259" w:lineRule="auto"/>
        <w:ind w:left="794" w:firstLine="0"/>
      </w:pPr>
      <w:r>
        <w:t>Wykonawca zobowiązany będzie przeprowadzić próbę szczelności sieci gazowej zgodnie z zasadami zawartymi w Rozporządzeniu Ministra Gospodarki z dnia 26 kwietnia 2013 w sprawie warunków technicznych, jakim powinny odpowiadać sieci gazowe i ich usytuowanie (Dz.U. z 2013 r. poz. 640), §34 i</w:t>
      </w:r>
      <w:r w:rsidR="002178B7">
        <w:t> </w:t>
      </w:r>
      <w:r>
        <w:t xml:space="preserve">§35.  </w:t>
      </w:r>
    </w:p>
    <w:p w14:paraId="55627674" w14:textId="503F3A12" w:rsidR="00F57788" w:rsidRDefault="003E2B71" w:rsidP="00AE52BD">
      <w:pPr>
        <w:spacing w:after="0" w:line="259" w:lineRule="auto"/>
        <w:ind w:left="794" w:firstLine="0"/>
      </w:pPr>
      <w:r>
        <w:t>Próba ciśnieniowa rejestrowana jest na rejestratorze bębnowym klasa ciśnienia 0,6 lub elektronicznym o</w:t>
      </w:r>
      <w:r w:rsidR="002178B7">
        <w:t> </w:t>
      </w:r>
      <w:r>
        <w:t xml:space="preserve">klasie ciśnienia 0,1.  </w:t>
      </w:r>
    </w:p>
    <w:p w14:paraId="3D67236C" w14:textId="3253742E" w:rsidR="00F57788" w:rsidRDefault="003E2B71" w:rsidP="00AE52BD">
      <w:pPr>
        <w:spacing w:after="0" w:line="259" w:lineRule="auto"/>
        <w:ind w:left="794" w:firstLine="0"/>
      </w:pPr>
      <w:r>
        <w:t xml:space="preserve">Gazociąg poddawany jest próbie szczelności ustabilizowanym ciśnieniem 0,75 </w:t>
      </w:r>
      <w:proofErr w:type="spellStart"/>
      <w:r>
        <w:t>MPa</w:t>
      </w:r>
      <w:proofErr w:type="spellEnd"/>
      <w:r>
        <w:t xml:space="preserve"> przez czas 24h. Rzeczywiste czasy stabilizacji i próby właściwej uzależnione są od objętości geometrycznej gazociągu i</w:t>
      </w:r>
      <w:r w:rsidR="002178B7">
        <w:t> </w:t>
      </w:r>
      <w:r>
        <w:t xml:space="preserve">określa się je zgodnie z ST-IGG-0301:2012, oraz ST-IGG-0302:2013.  </w:t>
      </w:r>
    </w:p>
    <w:p w14:paraId="38C6B390" w14:textId="77777777" w:rsidR="00F57788" w:rsidRDefault="003E2B71" w:rsidP="00AE52BD">
      <w:pPr>
        <w:spacing w:after="0" w:line="259" w:lineRule="auto"/>
        <w:ind w:left="794" w:firstLine="0"/>
      </w:pPr>
      <w:r>
        <w:t xml:space="preserve">Gazociąg należy uznać za zgodny z wymaganiami dotyczącymi szczelności, jeżeli po zakończeniu próby nie stwierdzi się spadku ciśnienia powyżej 0,018 </w:t>
      </w:r>
      <w:proofErr w:type="spellStart"/>
      <w:r>
        <w:t>MPa</w:t>
      </w:r>
      <w:proofErr w:type="spellEnd"/>
      <w:r>
        <w:t xml:space="preserve">.  </w:t>
      </w:r>
    </w:p>
    <w:p w14:paraId="39E3602C" w14:textId="77777777" w:rsidR="00F57788" w:rsidRDefault="003E2B71" w:rsidP="00C36D08">
      <w:pPr>
        <w:spacing w:after="42" w:line="259" w:lineRule="auto"/>
        <w:ind w:left="14" w:firstLine="0"/>
        <w:jc w:val="left"/>
      </w:pPr>
      <w:r>
        <w:lastRenderedPageBreak/>
        <w:t xml:space="preserve">  </w:t>
      </w:r>
    </w:p>
    <w:p w14:paraId="62ED4F0D" w14:textId="43E209D5" w:rsidR="00F57788" w:rsidRDefault="003E2B71" w:rsidP="00922188">
      <w:pPr>
        <w:pStyle w:val="Nagwek3"/>
        <w:numPr>
          <w:ilvl w:val="1"/>
          <w:numId w:val="26"/>
        </w:numPr>
        <w:spacing w:line="259" w:lineRule="auto"/>
      </w:pPr>
      <w:bookmarkStart w:id="35" w:name="_Toc170376242"/>
      <w:r>
        <w:t>Zezwolenia</w:t>
      </w:r>
      <w:bookmarkEnd w:id="35"/>
      <w:r>
        <w:t xml:space="preserve">  </w:t>
      </w:r>
    </w:p>
    <w:p w14:paraId="44FE821C" w14:textId="77777777" w:rsidR="00F57788" w:rsidRDefault="003E2B71" w:rsidP="00AE52BD">
      <w:pPr>
        <w:spacing w:after="0" w:line="259" w:lineRule="auto"/>
        <w:ind w:left="794" w:firstLine="0"/>
      </w:pPr>
      <w:r>
        <w:t xml:space="preserve">Wymagane zezwolenia Wykonawca powinien uzyskać od odpowiednich władz na swój koszt. Wykonawca przedstawi Zamawiającemu listę wszystkich zezwoleń wymaganych do rozpoczęcia, wykonania i ukończenia robót. Wykonawca winien dostosować się do wymagań tych zezwoleń i winien w pełni umożliwić władzom wydającym te zezwolenia kontrolę robót.  </w:t>
      </w:r>
    </w:p>
    <w:p w14:paraId="72D24496" w14:textId="77777777" w:rsidR="00F57788" w:rsidRDefault="003E2B71" w:rsidP="00C36D08">
      <w:pPr>
        <w:spacing w:after="42" w:line="259" w:lineRule="auto"/>
        <w:ind w:left="14" w:firstLine="0"/>
        <w:jc w:val="left"/>
      </w:pPr>
      <w:r>
        <w:t xml:space="preserve">  </w:t>
      </w:r>
    </w:p>
    <w:p w14:paraId="079E1539" w14:textId="33000459" w:rsidR="00F57788" w:rsidRDefault="003E2B71" w:rsidP="00922188">
      <w:pPr>
        <w:pStyle w:val="Nagwek3"/>
        <w:numPr>
          <w:ilvl w:val="1"/>
          <w:numId w:val="26"/>
        </w:numPr>
        <w:spacing w:line="259" w:lineRule="auto"/>
      </w:pPr>
      <w:bookmarkStart w:id="36" w:name="_Toc170376243"/>
      <w:r>
        <w:t>Odpowiedzialność</w:t>
      </w:r>
      <w:bookmarkEnd w:id="36"/>
      <w:r>
        <w:t xml:space="preserve">  </w:t>
      </w:r>
    </w:p>
    <w:p w14:paraId="56A0E061" w14:textId="77777777" w:rsidR="00F57788" w:rsidRDefault="003E2B71" w:rsidP="00AE52BD">
      <w:pPr>
        <w:spacing w:after="0" w:line="259" w:lineRule="auto"/>
        <w:ind w:left="794" w:firstLine="0"/>
      </w:pPr>
      <w:r>
        <w:t xml:space="preserve">Wykonawca jest odpowiedzialny za prowadzenie robót zgodnie z umową z Zamawiającym oraz za jakość zastosowanych materiałów i wykonywanych robót, za ich zgodność z dokumentacją projektową, wymaganiami Programu Funkcjonalno-Użytkowego oraz poleceniami i wymaganiami Zamawiającego.  </w:t>
      </w:r>
    </w:p>
    <w:p w14:paraId="74CCDDAD" w14:textId="77777777" w:rsidR="00F57788" w:rsidRDefault="003E2B71" w:rsidP="00AE52BD">
      <w:pPr>
        <w:spacing w:after="0" w:line="259" w:lineRule="auto"/>
        <w:ind w:left="794" w:firstLine="0"/>
      </w:pPr>
      <w:r>
        <w:t xml:space="preserve">Program Funkcjonalno-Użytkowy nie jest w pełni wyczerpujący, gdyż nie może objąć wszystkich szczegółów inwestycji, co Wykonawca powinien wziąć pod uwagę przy planowaniu budowy, realizując roboty czy kompletując dostawy sprzętu, instalacji oraz wyposażenia.   </w:t>
      </w:r>
    </w:p>
    <w:p w14:paraId="72611A06" w14:textId="77777777" w:rsidR="00F57788" w:rsidRDefault="003E2B71" w:rsidP="00AE52BD">
      <w:pPr>
        <w:spacing w:after="0" w:line="259" w:lineRule="auto"/>
        <w:ind w:left="794" w:firstLine="0"/>
      </w:pPr>
      <w:r>
        <w:t xml:space="preserve">Wykonawca nie może wykorzystywać błędów lub braków w Programie Funkcjonalno-Użytkowym, a o ich wykryciu winien natychmiast powiadomić Zamawiającego, który dokona odpowiednich poprawek, uzupełnień lub interpretacji.  </w:t>
      </w:r>
    </w:p>
    <w:p w14:paraId="123052D7" w14:textId="77777777" w:rsidR="00F57788" w:rsidRDefault="003E2B71" w:rsidP="00C36D08">
      <w:pPr>
        <w:spacing w:after="40" w:line="259" w:lineRule="auto"/>
        <w:ind w:left="14" w:firstLine="0"/>
        <w:jc w:val="left"/>
      </w:pPr>
      <w:r>
        <w:t xml:space="preserve">  </w:t>
      </w:r>
    </w:p>
    <w:p w14:paraId="62E6C2EB" w14:textId="22661541" w:rsidR="00F57788" w:rsidRDefault="003E2B71" w:rsidP="00922188">
      <w:pPr>
        <w:pStyle w:val="Nagwek3"/>
        <w:numPr>
          <w:ilvl w:val="1"/>
          <w:numId w:val="26"/>
        </w:numPr>
        <w:spacing w:line="259" w:lineRule="auto"/>
      </w:pPr>
      <w:bookmarkStart w:id="37" w:name="_Toc170376244"/>
      <w:r>
        <w:t>Rozliczenia i podstawa płatności</w:t>
      </w:r>
      <w:bookmarkEnd w:id="37"/>
      <w:r>
        <w:t xml:space="preserve">  </w:t>
      </w:r>
    </w:p>
    <w:p w14:paraId="49D08FC8" w14:textId="77777777" w:rsidR="00F57788" w:rsidRDefault="003E2B71" w:rsidP="00AE52BD">
      <w:pPr>
        <w:spacing w:after="0" w:line="259" w:lineRule="auto"/>
        <w:ind w:left="794" w:firstLine="0"/>
      </w:pPr>
      <w:r>
        <w:t xml:space="preserve">Cena za realizację przedmiotu Zamówienia jest ceną ryczałtową. Cena ta nie będzie waloryzowana. </w:t>
      </w:r>
    </w:p>
    <w:p w14:paraId="6128C066" w14:textId="77777777" w:rsidR="00F57788" w:rsidRDefault="003E2B71" w:rsidP="00AE52BD">
      <w:pPr>
        <w:spacing w:after="0" w:line="259" w:lineRule="auto"/>
        <w:ind w:left="794" w:firstLine="0"/>
      </w:pPr>
      <w:r>
        <w:t xml:space="preserve">Cena powinna uwzględniać wszelkie koszty związane z realizacją prac, wskazane w Umowie.  </w:t>
      </w:r>
    </w:p>
    <w:p w14:paraId="7369F39A" w14:textId="77777777" w:rsidR="00F57788" w:rsidRDefault="003E2B71" w:rsidP="00AE52BD">
      <w:pPr>
        <w:spacing w:after="0" w:line="259" w:lineRule="auto"/>
        <w:ind w:left="794" w:firstLine="0"/>
      </w:pPr>
      <w:r>
        <w:t xml:space="preserve">Wynagrodzenie będzie płatne w następujący sposób:  </w:t>
      </w:r>
    </w:p>
    <w:p w14:paraId="42B34006" w14:textId="77777777" w:rsidR="00F57788" w:rsidRDefault="003E2B71" w:rsidP="00AE52BD">
      <w:pPr>
        <w:numPr>
          <w:ilvl w:val="0"/>
          <w:numId w:val="23"/>
        </w:numPr>
        <w:spacing w:after="0" w:line="259" w:lineRule="auto"/>
        <w:ind w:left="1078" w:hanging="284"/>
      </w:pPr>
      <w:r>
        <w:t xml:space="preserve">wynagrodzenie częściowe w wysokości 5 % netto wynagrodzenia za realizację całego zakresu Inwestycji – po dostarczeniu Zamawiającemu przez Wykonawcę kompletu prawomocnych decyzji o zatwierdzeniu projektu budowlanego i pozwoleniu na budowę niezbędnych dla wykonania całości Inwestycji.  </w:t>
      </w:r>
    </w:p>
    <w:p w14:paraId="71AC015D" w14:textId="4CAC8B50" w:rsidR="00F57788" w:rsidRDefault="003E2B71" w:rsidP="00AE52BD">
      <w:pPr>
        <w:numPr>
          <w:ilvl w:val="0"/>
          <w:numId w:val="23"/>
        </w:numPr>
        <w:spacing w:after="0" w:line="259" w:lineRule="auto"/>
        <w:ind w:left="1078" w:hanging="284"/>
      </w:pPr>
      <w:r>
        <w:t>wynagrodzenie częściowe rozliczane za dany miesiąc kalendarzowy – po wykonaniu w danym miesiącu czynności objętych przedmiotem umowy stosownie do stanu zaawansowania prac. Wykonawca przed wystawieniem faktury VAT za dany miesiąc, do 30 dnia każdego miesiąca przedstawi Zamawiającemu Protokół Zaawansowania Robót obejmujący roboty objęte fakturą VAT za dany miesiąc i wskazujący na</w:t>
      </w:r>
      <w:r w:rsidR="002A1D52">
        <w:t> </w:t>
      </w:r>
      <w:r>
        <w:t>wysokość wynagrodzenia należnego za powyższe roboty. Zamawiający w ciągu 7 dni roboczych od</w:t>
      </w:r>
      <w:r w:rsidR="002A1D52">
        <w:t> </w:t>
      </w:r>
      <w:r>
        <w:t>dnia otrzymania Protokołu Zaawansowania Robót za dany miesiąc dokona jego akceptacji lub zgłosi co</w:t>
      </w:r>
      <w:r w:rsidR="002A1D52">
        <w:t> </w:t>
      </w:r>
      <w:r>
        <w:t xml:space="preserve">do niego zastrzeżenia. W razie zgłoszenia zastrzeżeń, Wykonawca zobowiązany jest do przedłożenia Zamawiającemu Protokołu Zaawansowania Robót, uwzględniającego zgłoszone zastrzeżenia celem jego ponownej weryfikacji. Warunkiem wystawienia przez Wykonawcę faktury VAT za dany miesiąc jest zaakceptowanie przez Zamawiającego bez zastrzeżeń Protokołu Zaawansowania Robót za tenże miesiąc.  </w:t>
      </w:r>
    </w:p>
    <w:p w14:paraId="6EBD4F28" w14:textId="70DFF041" w:rsidR="00F57788" w:rsidRDefault="003E2B71" w:rsidP="00AE52BD">
      <w:pPr>
        <w:numPr>
          <w:ilvl w:val="0"/>
          <w:numId w:val="23"/>
        </w:numPr>
        <w:spacing w:after="0" w:line="259" w:lineRule="auto"/>
        <w:ind w:left="1078" w:hanging="284"/>
      </w:pPr>
      <w:r>
        <w:t>rozliczenie końcowe – na podstawie bezusterkowego Protokołu Odbioru Końcowego (po zakończeniu realizacji wszystkich robót stanowiących przedmiot umowy, usunięciu wszelkich ewentualnych wad i</w:t>
      </w:r>
      <w:r w:rsidR="002A1D52">
        <w:t> </w:t>
      </w:r>
      <w:r>
        <w:t xml:space="preserve">usterek w przedmiocie umowy oraz dostarczeniu Zmawiającemu kompletnej dokumentacji powykonawczej i prawomocnego pozwolenia na użytkowanie dla całego zakresu Inwestycji). Warunkiem dokonania rozliczenia końcowego jest wcześniejsze zaakceptowanie przez Zamawiającego Protokołów Zaawansowania Robót za poszczególne miesiące.   </w:t>
      </w:r>
    </w:p>
    <w:p w14:paraId="6F92B3D4" w14:textId="77777777" w:rsidR="00F57788" w:rsidRDefault="003E2B71" w:rsidP="00C36D08">
      <w:pPr>
        <w:spacing w:after="40" w:line="259" w:lineRule="auto"/>
        <w:ind w:left="1424" w:firstLine="0"/>
        <w:jc w:val="left"/>
      </w:pPr>
      <w:r>
        <w:t xml:space="preserve"> </w:t>
      </w:r>
    </w:p>
    <w:p w14:paraId="6A09C76C" w14:textId="5743B3E1" w:rsidR="00F57788" w:rsidRDefault="003E2B71" w:rsidP="00AE52BD">
      <w:pPr>
        <w:spacing w:after="0" w:line="259" w:lineRule="auto"/>
        <w:ind w:left="794" w:firstLine="0"/>
      </w:pPr>
      <w:r>
        <w:t>Suma wartości wszystkich faktur częściowych wystawionych przez Wykonawcę tytułem wynagrodzenia za</w:t>
      </w:r>
      <w:r w:rsidR="002A1D52">
        <w:t> </w:t>
      </w:r>
      <w:r>
        <w:t xml:space="preserve">realizację Przedmiotu Umowy do czasu podpisania przez Zamawiającego Bezusterkowego Protokołu Odbioru Końcowego Przedmiotu Umowy nie może przekroczyć 90% całkowitego wynagrodzenia. </w:t>
      </w:r>
    </w:p>
    <w:p w14:paraId="14345A5F" w14:textId="77777777" w:rsidR="00F57788" w:rsidRDefault="003E2B71" w:rsidP="00AE52BD">
      <w:pPr>
        <w:spacing w:after="0" w:line="259" w:lineRule="auto"/>
        <w:ind w:left="794" w:firstLine="0"/>
      </w:pPr>
      <w:r>
        <w:lastRenderedPageBreak/>
        <w:t xml:space="preserve">Wynagrodzenie płatne będzie na podstawie oryginałów prawidłowo wystawionych i dostarczonych Zamawiającemu faktur VAT.  Termin zapłaty należności wynikających z faktur wystawianych przez Wykonawcę wynosi 30 dni licząc od dnia dostarczenia Zamawiającemu poprawnie wystawionej faktury.  </w:t>
      </w:r>
    </w:p>
    <w:p w14:paraId="377BA3B6" w14:textId="77777777" w:rsidR="00F57788" w:rsidRDefault="003E2B71" w:rsidP="00C36D08">
      <w:pPr>
        <w:spacing w:after="42" w:line="259" w:lineRule="auto"/>
        <w:ind w:left="1433" w:firstLine="0"/>
        <w:jc w:val="left"/>
      </w:pPr>
      <w:r>
        <w:t xml:space="preserve"> </w:t>
      </w:r>
    </w:p>
    <w:p w14:paraId="1D44559C" w14:textId="74030037" w:rsidR="00F57788" w:rsidRDefault="003E2B71" w:rsidP="00922188">
      <w:pPr>
        <w:pStyle w:val="Nagwek3"/>
        <w:numPr>
          <w:ilvl w:val="1"/>
          <w:numId w:val="26"/>
        </w:numPr>
        <w:spacing w:line="259" w:lineRule="auto"/>
      </w:pPr>
      <w:bookmarkStart w:id="38" w:name="_Toc170376245"/>
      <w:r>
        <w:t>Termin gwarancji i rękojmi</w:t>
      </w:r>
      <w:bookmarkEnd w:id="38"/>
      <w:r>
        <w:t xml:space="preserve">  </w:t>
      </w:r>
    </w:p>
    <w:p w14:paraId="61950900" w14:textId="77777777" w:rsidR="00F57788" w:rsidRDefault="003E2B71" w:rsidP="00AE52BD">
      <w:pPr>
        <w:spacing w:after="0" w:line="259" w:lineRule="auto"/>
        <w:ind w:left="794" w:firstLine="0"/>
      </w:pPr>
      <w:r>
        <w:t xml:space="preserve">Wykonawca udziela Zamawiającemu gwarancji na prawidłowość i najwyższą jakość na prace projektowe oraz prace budowlano-montażowe oraz materiały i urządzenia użyte przy ich wykonywaniu przez Wykonawcę przez okres wynoszący 60 miesięcy licząc od daty podpisania bezusterkowego Protokołu Odbioru Końcowego przedmiotu umowy.  Termin rękojmi za wady będzie taki sam jak okres gwarancji.  </w:t>
      </w:r>
    </w:p>
    <w:p w14:paraId="2D874235" w14:textId="77777777" w:rsidR="00F57788" w:rsidRDefault="003E2B71" w:rsidP="00C36D08">
      <w:pPr>
        <w:spacing w:after="0" w:line="259" w:lineRule="auto"/>
        <w:ind w:left="374" w:firstLine="0"/>
        <w:jc w:val="left"/>
      </w:pPr>
      <w:r>
        <w:t xml:space="preserve">  </w:t>
      </w:r>
      <w:r>
        <w:tab/>
        <w:t xml:space="preserve"> </w:t>
      </w:r>
    </w:p>
    <w:p w14:paraId="3903B2BC" w14:textId="77777777" w:rsidR="00F57788" w:rsidRDefault="003E2B71" w:rsidP="00C36D08">
      <w:pPr>
        <w:pStyle w:val="Nagwek1"/>
        <w:ind w:left="10" w:right="13"/>
      </w:pPr>
      <w:bookmarkStart w:id="39" w:name="_Toc170376246"/>
      <w:r>
        <w:t>B. CZĘŚĆ INFORMACYJNA</w:t>
      </w:r>
      <w:bookmarkEnd w:id="39"/>
      <w:r>
        <w:t xml:space="preserve">  </w:t>
      </w:r>
    </w:p>
    <w:p w14:paraId="5DECBB13" w14:textId="303D9CA0" w:rsidR="00F57788" w:rsidRDefault="003E2B71" w:rsidP="00963C10">
      <w:pPr>
        <w:spacing w:after="0" w:line="259" w:lineRule="auto"/>
        <w:ind w:left="0" w:firstLine="0"/>
      </w:pPr>
      <w:r>
        <w:t>W celu oszacowania i wyceny zakresu robót przedmiotu Zamówienia należy kierować się wynikami wizji terenowych i inwentaryzacji własnych, wynikami opracowań własnych oraz zapisami niniejszego Programu Funkcjonalno</w:t>
      </w:r>
      <w:r w:rsidR="00AC1D4C">
        <w:t>-</w:t>
      </w:r>
      <w:r>
        <w:t xml:space="preserve">Użytkowego.  </w:t>
      </w:r>
    </w:p>
    <w:p w14:paraId="5DD1AD81" w14:textId="77777777" w:rsidR="00F57788" w:rsidRDefault="003E2B71" w:rsidP="00C36D08">
      <w:pPr>
        <w:spacing w:after="28" w:line="259" w:lineRule="auto"/>
        <w:ind w:left="14" w:firstLine="0"/>
        <w:jc w:val="left"/>
      </w:pPr>
      <w:r>
        <w:rPr>
          <w:rFonts w:ascii="Times New Roman" w:eastAsia="Times New Roman" w:hAnsi="Times New Roman" w:cs="Times New Roman"/>
          <w:sz w:val="24"/>
        </w:rPr>
        <w:t xml:space="preserve"> </w:t>
      </w:r>
      <w:r>
        <w:t xml:space="preserve"> </w:t>
      </w:r>
    </w:p>
    <w:p w14:paraId="5BBD11A3" w14:textId="047FA2F7" w:rsidR="00E02CA5" w:rsidRDefault="003E2B71" w:rsidP="00AE7F66">
      <w:pPr>
        <w:pStyle w:val="Nagwek2"/>
        <w:numPr>
          <w:ilvl w:val="0"/>
          <w:numId w:val="33"/>
        </w:numPr>
        <w:spacing w:after="0" w:line="259" w:lineRule="auto"/>
        <w:ind w:left="284" w:hanging="284"/>
      </w:pPr>
      <w:bookmarkStart w:id="40" w:name="_Toc170376247"/>
      <w:r>
        <w:t>Dokumenty potwierdzające zgodność inwestycji z wymaganiami wynikającymi z odrębnych przepisów</w:t>
      </w:r>
      <w:r w:rsidR="00E44B2D">
        <w:t>.</w:t>
      </w:r>
      <w:bookmarkEnd w:id="40"/>
    </w:p>
    <w:p w14:paraId="4FFA1364" w14:textId="6C42DA49" w:rsidR="00F57788" w:rsidRDefault="003E2B71" w:rsidP="00AE7F66">
      <w:pPr>
        <w:ind w:left="294"/>
      </w:pPr>
      <w:r>
        <w:t xml:space="preserve">Nie dotyczy  </w:t>
      </w:r>
    </w:p>
    <w:p w14:paraId="47C6C1E3" w14:textId="77777777" w:rsidR="00F57788" w:rsidRDefault="003E2B71" w:rsidP="00C36D08">
      <w:pPr>
        <w:spacing w:after="43" w:line="259" w:lineRule="auto"/>
        <w:ind w:left="14" w:firstLine="0"/>
        <w:jc w:val="left"/>
      </w:pPr>
      <w:r>
        <w:t xml:space="preserve"> </w:t>
      </w:r>
    </w:p>
    <w:p w14:paraId="3ABC74D8" w14:textId="2F9B8F8F" w:rsidR="00E02CA5" w:rsidRDefault="003E2B71" w:rsidP="00E02CA5">
      <w:pPr>
        <w:pStyle w:val="Nagwek2"/>
        <w:numPr>
          <w:ilvl w:val="0"/>
          <w:numId w:val="33"/>
        </w:numPr>
        <w:spacing w:after="0" w:line="259" w:lineRule="auto"/>
        <w:ind w:left="284" w:hanging="284"/>
      </w:pPr>
      <w:bookmarkStart w:id="41" w:name="_Toc170376248"/>
      <w:r>
        <w:t>Oświadczenie Zamawiającego dotyczące prawo do dysponowania nieruchomością na cele budowlane</w:t>
      </w:r>
      <w:r w:rsidR="00E44B2D">
        <w:t>.</w:t>
      </w:r>
      <w:bookmarkEnd w:id="41"/>
      <w:r>
        <w:t xml:space="preserve"> </w:t>
      </w:r>
    </w:p>
    <w:p w14:paraId="2F090426" w14:textId="7C6145B7" w:rsidR="00F57788" w:rsidRDefault="003E2B71" w:rsidP="00AE7F66">
      <w:pPr>
        <w:ind w:left="294"/>
      </w:pPr>
      <w:r>
        <w:t xml:space="preserve">Prawo do dysponowania nieruchomościami uzyska Wykonawca – zgodnie z punktem 1.4 PFU.  </w:t>
      </w:r>
    </w:p>
    <w:p w14:paraId="07F0E1C0" w14:textId="77777777" w:rsidR="00F57788" w:rsidRDefault="003E2B71" w:rsidP="00C36D08">
      <w:pPr>
        <w:spacing w:after="42" w:line="259" w:lineRule="auto"/>
        <w:ind w:left="14" w:firstLine="0"/>
        <w:jc w:val="left"/>
      </w:pPr>
      <w:r>
        <w:t xml:space="preserve"> </w:t>
      </w:r>
    </w:p>
    <w:p w14:paraId="3F114237" w14:textId="518DAA6C" w:rsidR="00F57788" w:rsidRDefault="003E2B71" w:rsidP="00AE7F66">
      <w:pPr>
        <w:pStyle w:val="Nagwek2"/>
        <w:numPr>
          <w:ilvl w:val="0"/>
          <w:numId w:val="33"/>
        </w:numPr>
        <w:spacing w:after="0" w:line="259" w:lineRule="auto"/>
        <w:ind w:left="357" w:hanging="357"/>
      </w:pPr>
      <w:bookmarkStart w:id="42" w:name="_Toc170376249"/>
      <w:r>
        <w:t>Dokumenty odniesienia</w:t>
      </w:r>
      <w:r w:rsidR="00E44B2D">
        <w:t>.</w:t>
      </w:r>
      <w:bookmarkEnd w:id="42"/>
      <w:r>
        <w:t xml:space="preserve">  </w:t>
      </w:r>
    </w:p>
    <w:p w14:paraId="14260C0E" w14:textId="77777777" w:rsidR="00F57788" w:rsidRDefault="003E2B71" w:rsidP="00963C10">
      <w:pPr>
        <w:spacing w:after="0" w:line="259" w:lineRule="auto"/>
        <w:ind w:left="284" w:firstLine="0"/>
      </w:pPr>
      <w:r>
        <w:t xml:space="preserve">Wykonawca jest zobowiązany do przestrzegania przepisów prawa i norm krajowych w trakcie prowadzenia robót. W sposób ciągły będzie informować Zamawiającego o swoich działaniach, przedstawiając kopie zezwoleń i inne właściwe dokumenty.  </w:t>
      </w:r>
    </w:p>
    <w:p w14:paraId="12A920EC" w14:textId="77777777" w:rsidR="00F57788" w:rsidRDefault="003E2B71" w:rsidP="00963C10">
      <w:pPr>
        <w:spacing w:after="0" w:line="259" w:lineRule="auto"/>
        <w:ind w:left="284" w:firstLine="0"/>
      </w:pPr>
      <w:r>
        <w:t xml:space="preserve">Przepisy prawne i normy związane z projektowaniem i realizacją inwestycji  </w:t>
      </w:r>
    </w:p>
    <w:p w14:paraId="7D60BB2C" w14:textId="77777777" w:rsidR="00F57788" w:rsidRDefault="003E2B71" w:rsidP="00963C10">
      <w:pPr>
        <w:numPr>
          <w:ilvl w:val="0"/>
          <w:numId w:val="24"/>
        </w:numPr>
        <w:spacing w:after="0" w:line="259" w:lineRule="auto"/>
        <w:ind w:left="568" w:hanging="284"/>
      </w:pPr>
      <w:r>
        <w:t xml:space="preserve">Ustawa z dnia 27 kwietnia 2001 r. Prawo ochrony środowiska (tj. Dz. U. z 2017 r. poz. 519 z późn. zm.),  </w:t>
      </w:r>
    </w:p>
    <w:p w14:paraId="02F98518" w14:textId="77777777" w:rsidR="00F57788" w:rsidRDefault="003E2B71" w:rsidP="00963C10">
      <w:pPr>
        <w:numPr>
          <w:ilvl w:val="0"/>
          <w:numId w:val="24"/>
        </w:numPr>
        <w:spacing w:after="0" w:line="259" w:lineRule="auto"/>
        <w:ind w:left="568" w:hanging="284"/>
      </w:pPr>
      <w:r>
        <w:t xml:space="preserve">Ustawa z dnia 14 grudnia 2012 r. o odpadach (tj. Dz. U. z 2016 r. poz. 1987 z późn. zm.)  </w:t>
      </w:r>
    </w:p>
    <w:p w14:paraId="397391CE" w14:textId="77777777" w:rsidR="00F57788" w:rsidRDefault="003E2B71" w:rsidP="00963C10">
      <w:pPr>
        <w:numPr>
          <w:ilvl w:val="0"/>
          <w:numId w:val="24"/>
        </w:numPr>
        <w:spacing w:after="0" w:line="259" w:lineRule="auto"/>
        <w:ind w:left="568" w:hanging="284"/>
      </w:pPr>
      <w:r>
        <w:t xml:space="preserve">Ustawa z dnia 24 sierpnia 1991 r. o ochronie przeciwpożarowej (tj. Dz.U. 2017 poz. 736 z późn. zm.),  </w:t>
      </w:r>
    </w:p>
    <w:p w14:paraId="21AD6C7F" w14:textId="77777777" w:rsidR="00F57788" w:rsidRDefault="003E2B71" w:rsidP="00963C10">
      <w:pPr>
        <w:numPr>
          <w:ilvl w:val="0"/>
          <w:numId w:val="24"/>
        </w:numPr>
        <w:spacing w:after="0" w:line="259" w:lineRule="auto"/>
        <w:ind w:left="568" w:hanging="284"/>
      </w:pPr>
      <w:r>
        <w:t xml:space="preserve">Ustawa z dnia 7 lipca 1994 r. – Prawo budowlane (tj. Dz. U. z 2017 r. poz. 1332 z późn. zm.),  </w:t>
      </w:r>
    </w:p>
    <w:p w14:paraId="15281AC2" w14:textId="77777777" w:rsidR="00F57788" w:rsidRDefault="003E2B71" w:rsidP="00963C10">
      <w:pPr>
        <w:numPr>
          <w:ilvl w:val="0"/>
          <w:numId w:val="24"/>
        </w:numPr>
        <w:spacing w:after="0" w:line="259" w:lineRule="auto"/>
        <w:ind w:left="568" w:hanging="284"/>
      </w:pPr>
      <w:r>
        <w:t xml:space="preserve">Rozporządzenie Ministra Gospodarki z dnia 26 kwietnia 2013 r. w sprawie warunków technicznych, jakim powinny odpowiadać sieci gazowe i ich usytuowanie (Dz.U. z 2013 r. poz. 640),  </w:t>
      </w:r>
    </w:p>
    <w:p w14:paraId="4A27DEDD" w14:textId="7B88A31C" w:rsidR="00F57788" w:rsidRDefault="003E2B71" w:rsidP="00963C10">
      <w:pPr>
        <w:numPr>
          <w:ilvl w:val="0"/>
          <w:numId w:val="24"/>
        </w:numPr>
        <w:spacing w:after="0" w:line="259" w:lineRule="auto"/>
        <w:ind w:left="568" w:hanging="284"/>
      </w:pPr>
      <w:r>
        <w:t xml:space="preserve">Rozporządzenie Ministra Infrastruktury z dnia 23 czerwca 2003 r. w sprawie informacji dotyczącej bezpieczeństwa i ochrony zdrowia oraz planu bezpieczeństwa i ochrony zdrowia (Dz. U. Nr 120, poz. 1126),  </w:t>
      </w:r>
    </w:p>
    <w:p w14:paraId="769DA8C3" w14:textId="77777777" w:rsidR="00F57788" w:rsidRDefault="003E2B71" w:rsidP="00963C10">
      <w:pPr>
        <w:numPr>
          <w:ilvl w:val="0"/>
          <w:numId w:val="24"/>
        </w:numPr>
        <w:spacing w:after="0" w:line="259" w:lineRule="auto"/>
        <w:ind w:left="568" w:hanging="284"/>
      </w:pPr>
      <w:r>
        <w:t xml:space="preserve">Rozporządzenie Ministra Infrastruktury z dnia 6 lutego 2003 r. w sprawie bezpieczeństwa i higieny pracy podczas wykonywania robót budowlanych (Dz.U. Nr 47, poz.401),  </w:t>
      </w:r>
    </w:p>
    <w:p w14:paraId="196030EF" w14:textId="77777777" w:rsidR="00F57788" w:rsidRDefault="003E2B71" w:rsidP="00963C10">
      <w:pPr>
        <w:numPr>
          <w:ilvl w:val="0"/>
          <w:numId w:val="24"/>
        </w:numPr>
        <w:spacing w:after="0" w:line="259" w:lineRule="auto"/>
        <w:ind w:left="568" w:hanging="284"/>
      </w:pPr>
      <w:r>
        <w:t xml:space="preserve">Rozporządzenie Ministra Pracy i Polityki Społecznej z dnia 26 września 1997 r. w sprawie ogólnych przepisów bezpieczeństwa i higieny pracy (tj. Dz.U. z 2003 r. Nr 169, poz. 1650 z późn. zm.),  </w:t>
      </w:r>
    </w:p>
    <w:p w14:paraId="1A42107A" w14:textId="77777777" w:rsidR="00F57788" w:rsidRDefault="003E2B71" w:rsidP="00963C10">
      <w:pPr>
        <w:numPr>
          <w:ilvl w:val="0"/>
          <w:numId w:val="24"/>
        </w:numPr>
        <w:spacing w:after="0" w:line="259" w:lineRule="auto"/>
        <w:ind w:left="568" w:hanging="284"/>
      </w:pPr>
      <w:r>
        <w:t xml:space="preserve">Normy PN (EN-PN) lub odpowiednie normy krajów UE w zakresie przyjętym przez polskie prawodawstwo, przy czym Zamawiający dopuszcza normy równoważne.  </w:t>
      </w:r>
    </w:p>
    <w:p w14:paraId="737ECF04" w14:textId="77777777" w:rsidR="00F57788" w:rsidRDefault="003E2B71" w:rsidP="00C36D08">
      <w:pPr>
        <w:spacing w:after="45" w:line="259" w:lineRule="auto"/>
        <w:ind w:left="14" w:firstLine="0"/>
        <w:jc w:val="left"/>
      </w:pPr>
      <w:r>
        <w:t xml:space="preserve">  </w:t>
      </w:r>
    </w:p>
    <w:p w14:paraId="62D8BD38" w14:textId="77777777" w:rsidR="00F57788" w:rsidRDefault="003E2B71" w:rsidP="00963C10">
      <w:pPr>
        <w:pStyle w:val="Nagwek2"/>
        <w:spacing w:after="0" w:line="259" w:lineRule="auto"/>
        <w:ind w:left="284" w:hanging="284"/>
      </w:pPr>
      <w:bookmarkStart w:id="43" w:name="_Toc170376250"/>
      <w:r>
        <w:t>4.</w:t>
      </w:r>
      <w:r>
        <w:rPr>
          <w:rFonts w:ascii="Arial" w:eastAsia="Arial" w:hAnsi="Arial" w:cs="Arial"/>
        </w:rPr>
        <w:t xml:space="preserve"> </w:t>
      </w:r>
      <w:r>
        <w:t>Zakres dokumentacji w posiadaniu Zamawiającego:</w:t>
      </w:r>
      <w:bookmarkEnd w:id="43"/>
      <w:r>
        <w:t xml:space="preserve">  </w:t>
      </w:r>
    </w:p>
    <w:p w14:paraId="2FDFF56C" w14:textId="2744F646" w:rsidR="00F57788" w:rsidRDefault="003E2B71" w:rsidP="00C36D08">
      <w:pPr>
        <w:spacing w:after="3" w:line="259" w:lineRule="auto"/>
        <w:ind w:left="734" w:right="4209" w:hanging="360"/>
        <w:jc w:val="left"/>
      </w:pPr>
      <w:r>
        <w:t>Mapa zasadnicza w skali 1:</w:t>
      </w:r>
      <w:r w:rsidR="00EF4CFC">
        <w:t>2</w:t>
      </w:r>
      <w:r>
        <w:t xml:space="preserve">500. </w:t>
      </w:r>
    </w:p>
    <w:p w14:paraId="3DD6EF2D" w14:textId="77777777" w:rsidR="00F57788" w:rsidRDefault="003E2B71" w:rsidP="00C36D08">
      <w:pPr>
        <w:spacing w:after="41" w:line="259" w:lineRule="auto"/>
        <w:ind w:left="14" w:firstLine="0"/>
        <w:jc w:val="left"/>
      </w:pPr>
      <w:r>
        <w:t xml:space="preserve">  </w:t>
      </w:r>
    </w:p>
    <w:p w14:paraId="79A25B00" w14:textId="77777777" w:rsidR="00F57788" w:rsidRDefault="003E2B71" w:rsidP="00963C10">
      <w:pPr>
        <w:pStyle w:val="Nagwek2"/>
        <w:spacing w:after="0" w:line="259" w:lineRule="auto"/>
        <w:ind w:left="284" w:hanging="284"/>
      </w:pPr>
      <w:bookmarkStart w:id="44" w:name="_Toc170376251"/>
      <w:r>
        <w:lastRenderedPageBreak/>
        <w:t>5.</w:t>
      </w:r>
      <w:r>
        <w:rPr>
          <w:rFonts w:ascii="Arial" w:eastAsia="Arial" w:hAnsi="Arial" w:cs="Arial"/>
        </w:rPr>
        <w:t xml:space="preserve"> </w:t>
      </w:r>
      <w:r>
        <w:t>Załączniki</w:t>
      </w:r>
      <w:bookmarkEnd w:id="44"/>
      <w:r>
        <w:t xml:space="preserve">  </w:t>
      </w:r>
    </w:p>
    <w:p w14:paraId="6489FE0B" w14:textId="77777777" w:rsidR="00F57788" w:rsidRDefault="003E2B71" w:rsidP="00210506">
      <w:pPr>
        <w:numPr>
          <w:ilvl w:val="0"/>
          <w:numId w:val="25"/>
        </w:numPr>
        <w:spacing w:after="0" w:line="259" w:lineRule="auto"/>
        <w:ind w:left="624" w:hanging="284"/>
      </w:pPr>
      <w:r>
        <w:t xml:space="preserve">Mapa poglądowa zakresu Inwestycji, w tym odcinków 1-2, - </w:t>
      </w:r>
      <w:r>
        <w:rPr>
          <w:b/>
        </w:rPr>
        <w:t>Załącznik nr 1</w:t>
      </w:r>
      <w:r>
        <w:t xml:space="preserve"> </w:t>
      </w:r>
      <w:r>
        <w:rPr>
          <w:b/>
        </w:rPr>
        <w:t xml:space="preserve"> </w:t>
      </w:r>
    </w:p>
    <w:p w14:paraId="1CE3CD55" w14:textId="77777777" w:rsidR="00F57788" w:rsidRDefault="003E2B71" w:rsidP="00210506">
      <w:pPr>
        <w:numPr>
          <w:ilvl w:val="0"/>
          <w:numId w:val="25"/>
        </w:numPr>
        <w:spacing w:after="0" w:line="259" w:lineRule="auto"/>
        <w:ind w:left="624" w:hanging="284"/>
      </w:pPr>
      <w:r>
        <w:t xml:space="preserve">Wytyczne do projektowania i budowy infrastruktury gazowej obowiązujące w przedsiębiorstwie Zamawiającego – </w:t>
      </w:r>
      <w:r>
        <w:rPr>
          <w:b/>
        </w:rPr>
        <w:t>Załącznik nr 2</w:t>
      </w:r>
      <w:r>
        <w:t xml:space="preserve"> </w:t>
      </w:r>
      <w:r>
        <w:rPr>
          <w:b/>
        </w:rPr>
        <w:t xml:space="preserve"> </w:t>
      </w:r>
    </w:p>
    <w:p w14:paraId="6A48E77B" w14:textId="77777777" w:rsidR="00F57788" w:rsidRDefault="003E2B71" w:rsidP="00210506">
      <w:pPr>
        <w:numPr>
          <w:ilvl w:val="0"/>
          <w:numId w:val="25"/>
        </w:numPr>
        <w:spacing w:after="0" w:line="259" w:lineRule="auto"/>
        <w:ind w:left="624" w:hanging="284"/>
      </w:pPr>
      <w:r>
        <w:t xml:space="preserve">Wymogi środowiskowe dotyczące realizacji przedmiotu zamówienia – </w:t>
      </w:r>
      <w:r>
        <w:rPr>
          <w:b/>
        </w:rPr>
        <w:t>Załącznik nr 3</w:t>
      </w:r>
      <w:r>
        <w:t xml:space="preserve">  </w:t>
      </w:r>
    </w:p>
    <w:p w14:paraId="09E53CF8" w14:textId="77777777" w:rsidR="00F57788" w:rsidRDefault="003E2B71" w:rsidP="00210506">
      <w:pPr>
        <w:numPr>
          <w:ilvl w:val="0"/>
          <w:numId w:val="25"/>
        </w:numPr>
        <w:spacing w:after="0" w:line="259" w:lineRule="auto"/>
        <w:ind w:left="624" w:hanging="284"/>
      </w:pPr>
      <w:r>
        <w:t xml:space="preserve">Wytyczne dotyczące przestrzegania zasad równości szans, włączenia społecznego i niedyskryminacji – </w:t>
      </w:r>
      <w:r>
        <w:rPr>
          <w:b/>
        </w:rPr>
        <w:t>Załącznik nr 4</w:t>
      </w:r>
      <w:r>
        <w:t xml:space="preserve"> </w:t>
      </w:r>
    </w:p>
    <w:p w14:paraId="3A609D0F" w14:textId="77777777" w:rsidR="00F57788" w:rsidRDefault="003E2B71" w:rsidP="00C36D08">
      <w:pPr>
        <w:spacing w:after="17" w:line="259" w:lineRule="auto"/>
        <w:ind w:left="1083" w:firstLine="0"/>
        <w:jc w:val="left"/>
      </w:pPr>
      <w:r>
        <w:t xml:space="preserve"> </w:t>
      </w:r>
    </w:p>
    <w:p w14:paraId="27760D4F" w14:textId="77777777" w:rsidR="00F57788" w:rsidRDefault="003E2B71" w:rsidP="00C36D08">
      <w:pPr>
        <w:spacing w:after="7" w:line="259" w:lineRule="auto"/>
        <w:ind w:left="14" w:firstLine="0"/>
        <w:jc w:val="left"/>
      </w:pPr>
      <w:r>
        <w:rPr>
          <w:b/>
          <w:sz w:val="20"/>
        </w:rPr>
        <w:t xml:space="preserve"> </w:t>
      </w:r>
      <w:r>
        <w:t xml:space="preserve"> </w:t>
      </w:r>
    </w:p>
    <w:p w14:paraId="76E966C3" w14:textId="77777777" w:rsidR="00F57788" w:rsidRDefault="003E2B71" w:rsidP="00C36D08">
      <w:pPr>
        <w:spacing w:after="10" w:line="259" w:lineRule="auto"/>
        <w:ind w:left="14" w:firstLine="0"/>
        <w:jc w:val="left"/>
      </w:pPr>
      <w:r>
        <w:rPr>
          <w:b/>
          <w:sz w:val="20"/>
        </w:rPr>
        <w:t xml:space="preserve"> </w:t>
      </w:r>
      <w:r>
        <w:t xml:space="preserve"> </w:t>
      </w:r>
    </w:p>
    <w:p w14:paraId="73184996" w14:textId="77777777" w:rsidR="00F57788" w:rsidRDefault="003E2B71" w:rsidP="00C36D08">
      <w:pPr>
        <w:spacing w:after="0" w:line="259" w:lineRule="auto"/>
        <w:ind w:left="14" w:firstLine="0"/>
        <w:jc w:val="left"/>
      </w:pPr>
      <w:r>
        <w:rPr>
          <w:b/>
          <w:sz w:val="20"/>
        </w:rPr>
        <w:t xml:space="preserve"> </w:t>
      </w:r>
      <w:r>
        <w:t xml:space="preserve"> </w:t>
      </w:r>
    </w:p>
    <w:sectPr w:rsidR="00F57788">
      <w:headerReference w:type="even" r:id="rId8"/>
      <w:headerReference w:type="default" r:id="rId9"/>
      <w:footerReference w:type="even" r:id="rId10"/>
      <w:footerReference w:type="default" r:id="rId11"/>
      <w:headerReference w:type="first" r:id="rId12"/>
      <w:footerReference w:type="first" r:id="rId13"/>
      <w:pgSz w:w="11906" w:h="16838"/>
      <w:pgMar w:top="2010" w:right="828" w:bottom="1352" w:left="838"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D67B7" w14:textId="77777777" w:rsidR="003E2B71" w:rsidRDefault="003E2B71">
      <w:pPr>
        <w:spacing w:after="0" w:line="240" w:lineRule="auto"/>
      </w:pPr>
      <w:r>
        <w:separator/>
      </w:r>
    </w:p>
  </w:endnote>
  <w:endnote w:type="continuationSeparator" w:id="0">
    <w:p w14:paraId="59E0BC90" w14:textId="77777777" w:rsidR="003E2B71" w:rsidRDefault="003E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714B" w14:textId="77777777" w:rsidR="00F57788" w:rsidRDefault="003E2B71">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p w14:paraId="774018EB" w14:textId="77777777" w:rsidR="00F57788" w:rsidRDefault="003E2B71">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37E83" w14:textId="77777777" w:rsidR="00F57788" w:rsidRDefault="003E2B71">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p w14:paraId="215951C4" w14:textId="77777777" w:rsidR="00F57788" w:rsidRDefault="003E2B71">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B226" w14:textId="77777777" w:rsidR="00F57788" w:rsidRDefault="003E2B71">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p w14:paraId="5D8420D0" w14:textId="77777777" w:rsidR="00F57788" w:rsidRDefault="003E2B71">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963BC" w14:textId="77777777" w:rsidR="003E2B71" w:rsidRDefault="003E2B71">
      <w:pPr>
        <w:spacing w:after="0" w:line="240" w:lineRule="auto"/>
      </w:pPr>
      <w:r>
        <w:separator/>
      </w:r>
    </w:p>
  </w:footnote>
  <w:footnote w:type="continuationSeparator" w:id="0">
    <w:p w14:paraId="1D8B1052" w14:textId="77777777" w:rsidR="003E2B71" w:rsidRDefault="003E2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B108" w14:textId="77777777" w:rsidR="00F57788" w:rsidRDefault="003E2B71">
    <w:pPr>
      <w:spacing w:after="0" w:line="259" w:lineRule="auto"/>
      <w:ind w:left="0" w:right="1102" w:firstLine="0"/>
      <w:jc w:val="right"/>
    </w:pPr>
    <w:r>
      <w:rPr>
        <w:noProof/>
      </w:rPr>
      <w:drawing>
        <wp:anchor distT="0" distB="0" distL="114300" distR="114300" simplePos="0" relativeHeight="251658240" behindDoc="0" locked="0" layoutInCell="1" allowOverlap="0" wp14:anchorId="51CB1774" wp14:editId="774F9CD2">
          <wp:simplePos x="0" y="0"/>
          <wp:positionH relativeFrom="page">
            <wp:posOffset>541020</wp:posOffset>
          </wp:positionH>
          <wp:positionV relativeFrom="page">
            <wp:posOffset>449580</wp:posOffset>
          </wp:positionV>
          <wp:extent cx="5760085" cy="79311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79311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097A" w14:textId="77777777" w:rsidR="00F57788" w:rsidRDefault="003E2B71">
    <w:pPr>
      <w:spacing w:after="0" w:line="259" w:lineRule="auto"/>
      <w:ind w:left="0" w:right="1102" w:firstLine="0"/>
      <w:jc w:val="right"/>
    </w:pPr>
    <w:r>
      <w:rPr>
        <w:noProof/>
      </w:rPr>
      <w:drawing>
        <wp:anchor distT="0" distB="0" distL="114300" distR="114300" simplePos="0" relativeHeight="251659264" behindDoc="0" locked="0" layoutInCell="1" allowOverlap="0" wp14:anchorId="444022C5" wp14:editId="6B82AA6B">
          <wp:simplePos x="0" y="0"/>
          <wp:positionH relativeFrom="page">
            <wp:posOffset>541020</wp:posOffset>
          </wp:positionH>
          <wp:positionV relativeFrom="page">
            <wp:posOffset>449580</wp:posOffset>
          </wp:positionV>
          <wp:extent cx="5760085" cy="793115"/>
          <wp:effectExtent l="0" t="0" r="0" b="0"/>
          <wp:wrapSquare wrapText="bothSides"/>
          <wp:docPr id="36505841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79311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22E47" w14:textId="77777777" w:rsidR="00F57788" w:rsidRDefault="003E2B71">
    <w:pPr>
      <w:spacing w:after="0" w:line="259" w:lineRule="auto"/>
      <w:ind w:left="0" w:right="1102" w:firstLine="0"/>
      <w:jc w:val="right"/>
    </w:pPr>
    <w:r>
      <w:rPr>
        <w:noProof/>
      </w:rPr>
      <w:drawing>
        <wp:anchor distT="0" distB="0" distL="114300" distR="114300" simplePos="0" relativeHeight="251660288" behindDoc="0" locked="0" layoutInCell="1" allowOverlap="0" wp14:anchorId="0ED0B652" wp14:editId="77EF2D8B">
          <wp:simplePos x="0" y="0"/>
          <wp:positionH relativeFrom="page">
            <wp:posOffset>541020</wp:posOffset>
          </wp:positionH>
          <wp:positionV relativeFrom="page">
            <wp:posOffset>449580</wp:posOffset>
          </wp:positionV>
          <wp:extent cx="5760085" cy="793115"/>
          <wp:effectExtent l="0" t="0" r="0" b="0"/>
          <wp:wrapSquare wrapText="bothSides"/>
          <wp:docPr id="41329257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79311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99A"/>
    <w:multiLevelType w:val="hybridMultilevel"/>
    <w:tmpl w:val="060A1AB2"/>
    <w:lvl w:ilvl="0" w:tplc="A0729E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05C38">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EAF82E">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F6B8E0">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EA90A">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A07BE4">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3EBC4A">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646C8C">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B88960">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B45F5"/>
    <w:multiLevelType w:val="hybridMultilevel"/>
    <w:tmpl w:val="2970F81E"/>
    <w:lvl w:ilvl="0" w:tplc="61E60EFA">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69AA2">
      <w:start w:val="1"/>
      <w:numFmt w:val="bullet"/>
      <w:lvlText w:val="o"/>
      <w:lvlJc w:val="left"/>
      <w:pPr>
        <w:ind w:left="2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AE5C80">
      <w:start w:val="1"/>
      <w:numFmt w:val="bullet"/>
      <w:lvlText w:val="▪"/>
      <w:lvlJc w:val="left"/>
      <w:pPr>
        <w:ind w:left="3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A8F08E">
      <w:start w:val="1"/>
      <w:numFmt w:val="bullet"/>
      <w:lvlText w:val="•"/>
      <w:lvlJc w:val="left"/>
      <w:pPr>
        <w:ind w:left="4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A1094">
      <w:start w:val="1"/>
      <w:numFmt w:val="bullet"/>
      <w:lvlText w:val="o"/>
      <w:lvlJc w:val="left"/>
      <w:pPr>
        <w:ind w:left="5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16A970">
      <w:start w:val="1"/>
      <w:numFmt w:val="bullet"/>
      <w:lvlText w:val="▪"/>
      <w:lvlJc w:val="left"/>
      <w:pPr>
        <w:ind w:left="5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00EEE">
      <w:start w:val="1"/>
      <w:numFmt w:val="bullet"/>
      <w:lvlText w:val="•"/>
      <w:lvlJc w:val="left"/>
      <w:pPr>
        <w:ind w:left="6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A1374">
      <w:start w:val="1"/>
      <w:numFmt w:val="bullet"/>
      <w:lvlText w:val="o"/>
      <w:lvlJc w:val="left"/>
      <w:pPr>
        <w:ind w:left="7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C416C">
      <w:start w:val="1"/>
      <w:numFmt w:val="bullet"/>
      <w:lvlText w:val="▪"/>
      <w:lvlJc w:val="left"/>
      <w:pPr>
        <w:ind w:left="7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374BE8"/>
    <w:multiLevelType w:val="hybridMultilevel"/>
    <w:tmpl w:val="A47A8DAA"/>
    <w:lvl w:ilvl="0" w:tplc="30F21D0A">
      <w:start w:val="1"/>
      <w:numFmt w:val="bullet"/>
      <w:lvlText w:val="•"/>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5EA">
      <w:start w:val="1"/>
      <w:numFmt w:val="bullet"/>
      <w:lvlText w:val="o"/>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BCD892">
      <w:start w:val="1"/>
      <w:numFmt w:val="bullet"/>
      <w:lvlText w:val="▪"/>
      <w:lvlJc w:val="left"/>
      <w:pPr>
        <w:ind w:left="2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6C41FA">
      <w:start w:val="1"/>
      <w:numFmt w:val="bullet"/>
      <w:lvlText w:val="•"/>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EE956">
      <w:start w:val="1"/>
      <w:numFmt w:val="bullet"/>
      <w:lvlText w:val="o"/>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668B0C">
      <w:start w:val="1"/>
      <w:numFmt w:val="bullet"/>
      <w:lvlText w:val="▪"/>
      <w:lvlJc w:val="left"/>
      <w:pPr>
        <w:ind w:left="5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BAD98E">
      <w:start w:val="1"/>
      <w:numFmt w:val="bullet"/>
      <w:lvlText w:val="•"/>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60B92">
      <w:start w:val="1"/>
      <w:numFmt w:val="bullet"/>
      <w:lvlText w:val="o"/>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EED962">
      <w:start w:val="1"/>
      <w:numFmt w:val="bullet"/>
      <w:lvlText w:val="▪"/>
      <w:lvlJc w:val="left"/>
      <w:pPr>
        <w:ind w:left="7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F125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900CC"/>
    <w:multiLevelType w:val="hybridMultilevel"/>
    <w:tmpl w:val="2F6A603C"/>
    <w:lvl w:ilvl="0" w:tplc="821E558A">
      <w:start w:val="1"/>
      <w:numFmt w:val="lowerRoman"/>
      <w:lvlText w:val="%1."/>
      <w:lvlJc w:val="left"/>
      <w:pPr>
        <w:ind w:left="222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944" w:hanging="360"/>
      </w:pPr>
    </w:lvl>
    <w:lvl w:ilvl="2" w:tplc="0415001B" w:tentative="1">
      <w:start w:val="1"/>
      <w:numFmt w:val="lowerRoman"/>
      <w:lvlText w:val="%3."/>
      <w:lvlJc w:val="right"/>
      <w:pPr>
        <w:ind w:left="3664" w:hanging="180"/>
      </w:pPr>
    </w:lvl>
    <w:lvl w:ilvl="3" w:tplc="0415000F" w:tentative="1">
      <w:start w:val="1"/>
      <w:numFmt w:val="decimal"/>
      <w:lvlText w:val="%4."/>
      <w:lvlJc w:val="left"/>
      <w:pPr>
        <w:ind w:left="4384" w:hanging="360"/>
      </w:pPr>
    </w:lvl>
    <w:lvl w:ilvl="4" w:tplc="04150019" w:tentative="1">
      <w:start w:val="1"/>
      <w:numFmt w:val="lowerLetter"/>
      <w:lvlText w:val="%5."/>
      <w:lvlJc w:val="left"/>
      <w:pPr>
        <w:ind w:left="5104" w:hanging="360"/>
      </w:pPr>
    </w:lvl>
    <w:lvl w:ilvl="5" w:tplc="0415001B" w:tentative="1">
      <w:start w:val="1"/>
      <w:numFmt w:val="lowerRoman"/>
      <w:lvlText w:val="%6."/>
      <w:lvlJc w:val="right"/>
      <w:pPr>
        <w:ind w:left="5824" w:hanging="180"/>
      </w:pPr>
    </w:lvl>
    <w:lvl w:ilvl="6" w:tplc="0415000F" w:tentative="1">
      <w:start w:val="1"/>
      <w:numFmt w:val="decimal"/>
      <w:lvlText w:val="%7."/>
      <w:lvlJc w:val="left"/>
      <w:pPr>
        <w:ind w:left="6544" w:hanging="360"/>
      </w:pPr>
    </w:lvl>
    <w:lvl w:ilvl="7" w:tplc="04150019" w:tentative="1">
      <w:start w:val="1"/>
      <w:numFmt w:val="lowerLetter"/>
      <w:lvlText w:val="%8."/>
      <w:lvlJc w:val="left"/>
      <w:pPr>
        <w:ind w:left="7264" w:hanging="360"/>
      </w:pPr>
    </w:lvl>
    <w:lvl w:ilvl="8" w:tplc="0415001B" w:tentative="1">
      <w:start w:val="1"/>
      <w:numFmt w:val="lowerRoman"/>
      <w:lvlText w:val="%9."/>
      <w:lvlJc w:val="right"/>
      <w:pPr>
        <w:ind w:left="7984" w:hanging="180"/>
      </w:pPr>
    </w:lvl>
  </w:abstractNum>
  <w:abstractNum w:abstractNumId="5" w15:restartNumberingAfterBreak="0">
    <w:nsid w:val="0B2375F7"/>
    <w:multiLevelType w:val="hybridMultilevel"/>
    <w:tmpl w:val="BCBADCF6"/>
    <w:lvl w:ilvl="0" w:tplc="6C4E4772">
      <w:start w:val="1"/>
      <w:numFmt w:val="lowerLetter"/>
      <w:lvlText w:val="%1)"/>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0070A8">
      <w:start w:val="1"/>
      <w:numFmt w:val="lowerLetter"/>
      <w:lvlText w:val="%2"/>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CEEA60">
      <w:start w:val="1"/>
      <w:numFmt w:val="lowerRoman"/>
      <w:lvlText w:val="%3"/>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905AB6">
      <w:start w:val="1"/>
      <w:numFmt w:val="decimal"/>
      <w:lvlText w:val="%4"/>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B06A82">
      <w:start w:val="1"/>
      <w:numFmt w:val="lowerLetter"/>
      <w:lvlText w:val="%5"/>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4B448">
      <w:start w:val="1"/>
      <w:numFmt w:val="lowerRoman"/>
      <w:lvlText w:val="%6"/>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20C51A">
      <w:start w:val="1"/>
      <w:numFmt w:val="decimal"/>
      <w:lvlText w:val="%7"/>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CEBB2A">
      <w:start w:val="1"/>
      <w:numFmt w:val="lowerLetter"/>
      <w:lvlText w:val="%8"/>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98F574">
      <w:start w:val="1"/>
      <w:numFmt w:val="lowerRoman"/>
      <w:lvlText w:val="%9"/>
      <w:lvlJc w:val="left"/>
      <w:pPr>
        <w:ind w:left="6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082E62"/>
    <w:multiLevelType w:val="hybridMultilevel"/>
    <w:tmpl w:val="2640C662"/>
    <w:lvl w:ilvl="0" w:tplc="36827DF8">
      <w:start w:val="1"/>
      <w:numFmt w:val="lowerLetter"/>
      <w:lvlText w:val="%1)"/>
      <w:lvlJc w:val="left"/>
      <w:pPr>
        <w:ind w:left="1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88856C">
      <w:start w:val="1"/>
      <w:numFmt w:val="lowerLetter"/>
      <w:lvlText w:val="%2"/>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F0E07E">
      <w:start w:val="1"/>
      <w:numFmt w:val="lowerRoman"/>
      <w:lvlText w:val="%3"/>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4490">
      <w:start w:val="1"/>
      <w:numFmt w:val="decimal"/>
      <w:lvlText w:val="%4"/>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F84494">
      <w:start w:val="1"/>
      <w:numFmt w:val="lowerLetter"/>
      <w:lvlText w:val="%5"/>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50AAB4">
      <w:start w:val="1"/>
      <w:numFmt w:val="lowerRoman"/>
      <w:lvlText w:val="%6"/>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E48912">
      <w:start w:val="1"/>
      <w:numFmt w:val="decimal"/>
      <w:lvlText w:val="%7"/>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AE490A">
      <w:start w:val="1"/>
      <w:numFmt w:val="lowerLetter"/>
      <w:lvlText w:val="%8"/>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84F78">
      <w:start w:val="1"/>
      <w:numFmt w:val="lowerRoman"/>
      <w:lvlText w:val="%9"/>
      <w:lvlJc w:val="left"/>
      <w:pPr>
        <w:ind w:left="7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245C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E365BF"/>
    <w:multiLevelType w:val="hybridMultilevel"/>
    <w:tmpl w:val="51F6C556"/>
    <w:lvl w:ilvl="0" w:tplc="279286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D0844C">
      <w:start w:val="1"/>
      <w:numFmt w:val="bullet"/>
      <w:lvlRestart w:val="0"/>
      <w:lvlText w:val="•"/>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24093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DE5174">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E3230">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811FC">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EBEFE">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07C8A">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467BA">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6E6FA0"/>
    <w:multiLevelType w:val="hybridMultilevel"/>
    <w:tmpl w:val="1C50783A"/>
    <w:lvl w:ilvl="0" w:tplc="E49837FC">
      <w:start w:val="1"/>
      <w:numFmt w:val="lowerLetter"/>
      <w:lvlText w:val="%1)"/>
      <w:lvlJc w:val="left"/>
      <w:pPr>
        <w:ind w:left="2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BE1ED2">
      <w:start w:val="1"/>
      <w:numFmt w:val="lowerLetter"/>
      <w:lvlText w:val="%2"/>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86777E">
      <w:start w:val="1"/>
      <w:numFmt w:val="lowerRoman"/>
      <w:lvlText w:val="%3"/>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26C184">
      <w:start w:val="1"/>
      <w:numFmt w:val="decimal"/>
      <w:lvlText w:val="%4"/>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16B700">
      <w:start w:val="1"/>
      <w:numFmt w:val="lowerLetter"/>
      <w:lvlText w:val="%5"/>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22FBE">
      <w:start w:val="1"/>
      <w:numFmt w:val="lowerRoman"/>
      <w:lvlText w:val="%6"/>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1811DA">
      <w:start w:val="1"/>
      <w:numFmt w:val="decimal"/>
      <w:lvlText w:val="%7"/>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6EAA06">
      <w:start w:val="1"/>
      <w:numFmt w:val="lowerLetter"/>
      <w:lvlText w:val="%8"/>
      <w:lvlJc w:val="left"/>
      <w:pPr>
        <w:ind w:left="7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742792">
      <w:start w:val="1"/>
      <w:numFmt w:val="lowerRoman"/>
      <w:lvlText w:val="%9"/>
      <w:lvlJc w:val="left"/>
      <w:pPr>
        <w:ind w:left="7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5747A4"/>
    <w:multiLevelType w:val="hybridMultilevel"/>
    <w:tmpl w:val="45B48644"/>
    <w:lvl w:ilvl="0" w:tplc="43F68278">
      <w:start w:val="1"/>
      <w:numFmt w:val="lowerLetter"/>
      <w:lvlText w:val="%1)"/>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8ECA74">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EC61E">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009DA">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ADCBC">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C54FA">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54A5A8">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8CA18">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40E0AC">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67A76"/>
    <w:multiLevelType w:val="hybridMultilevel"/>
    <w:tmpl w:val="4AF40374"/>
    <w:lvl w:ilvl="0" w:tplc="2F2E7254">
      <w:start w:val="1"/>
      <w:numFmt w:val="lowerLetter"/>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4826C4">
      <w:start w:val="1"/>
      <w:numFmt w:val="lowerLetter"/>
      <w:lvlText w:val="%2"/>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8890BC">
      <w:start w:val="1"/>
      <w:numFmt w:val="lowerRoman"/>
      <w:lvlText w:val="%3"/>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7A2828">
      <w:start w:val="1"/>
      <w:numFmt w:val="decimal"/>
      <w:lvlText w:val="%4"/>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7E7608">
      <w:start w:val="1"/>
      <w:numFmt w:val="lowerLetter"/>
      <w:lvlText w:val="%5"/>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165014">
      <w:start w:val="1"/>
      <w:numFmt w:val="lowerRoman"/>
      <w:lvlText w:val="%6"/>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0463C0">
      <w:start w:val="1"/>
      <w:numFmt w:val="decimal"/>
      <w:lvlText w:val="%7"/>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48A74">
      <w:start w:val="1"/>
      <w:numFmt w:val="lowerLetter"/>
      <w:lvlText w:val="%8"/>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8A1C6">
      <w:start w:val="1"/>
      <w:numFmt w:val="lowerRoman"/>
      <w:lvlText w:val="%9"/>
      <w:lvlJc w:val="left"/>
      <w:pPr>
        <w:ind w:left="7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36918"/>
    <w:multiLevelType w:val="hybridMultilevel"/>
    <w:tmpl w:val="F8CEB60E"/>
    <w:lvl w:ilvl="0" w:tplc="E02ED776">
      <w:start w:val="1"/>
      <w:numFmt w:val="lowerLetter"/>
      <w:lvlText w:val="%1)"/>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FC902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4E2FC4">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8C87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86847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88987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50E77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4C94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50E34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BDE3A31"/>
    <w:multiLevelType w:val="hybridMultilevel"/>
    <w:tmpl w:val="661EFEE2"/>
    <w:lvl w:ilvl="0" w:tplc="DDEC64AA">
      <w:start w:val="1"/>
      <w:numFmt w:val="lowerLetter"/>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CA6672">
      <w:start w:val="1"/>
      <w:numFmt w:val="lowerLetter"/>
      <w:lvlText w:val="%2"/>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FAF450">
      <w:start w:val="1"/>
      <w:numFmt w:val="lowerRoman"/>
      <w:lvlText w:val="%3"/>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C0772">
      <w:start w:val="1"/>
      <w:numFmt w:val="decimal"/>
      <w:lvlText w:val="%4"/>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76A34C">
      <w:start w:val="1"/>
      <w:numFmt w:val="lowerLetter"/>
      <w:lvlText w:val="%5"/>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8A4204">
      <w:start w:val="1"/>
      <w:numFmt w:val="lowerRoman"/>
      <w:lvlText w:val="%6"/>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67E06">
      <w:start w:val="1"/>
      <w:numFmt w:val="decimal"/>
      <w:lvlText w:val="%7"/>
      <w:lvlJc w:val="left"/>
      <w:pPr>
        <w:ind w:left="5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C9C8C">
      <w:start w:val="1"/>
      <w:numFmt w:val="lowerLetter"/>
      <w:lvlText w:val="%8"/>
      <w:lvlJc w:val="left"/>
      <w:pPr>
        <w:ind w:left="6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A60A1E">
      <w:start w:val="1"/>
      <w:numFmt w:val="lowerRoman"/>
      <w:lvlText w:val="%9"/>
      <w:lvlJc w:val="left"/>
      <w:pPr>
        <w:ind w:left="7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515860"/>
    <w:multiLevelType w:val="hybridMultilevel"/>
    <w:tmpl w:val="34CCF468"/>
    <w:lvl w:ilvl="0" w:tplc="C5D62FA6">
      <w:start w:val="1"/>
      <w:numFmt w:val="lowerLetter"/>
      <w:lvlText w:val="%1)"/>
      <w:lvlJc w:val="left"/>
      <w:pPr>
        <w:ind w:left="1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B4615E">
      <w:start w:val="1"/>
      <w:numFmt w:val="lowerLetter"/>
      <w:lvlText w:val="%2"/>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6442F8">
      <w:start w:val="1"/>
      <w:numFmt w:val="lowerRoman"/>
      <w:lvlText w:val="%3"/>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75B0">
      <w:start w:val="1"/>
      <w:numFmt w:val="decimal"/>
      <w:lvlText w:val="%4"/>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40557A">
      <w:start w:val="1"/>
      <w:numFmt w:val="lowerLetter"/>
      <w:lvlText w:val="%5"/>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28218C">
      <w:start w:val="1"/>
      <w:numFmt w:val="lowerRoman"/>
      <w:lvlText w:val="%6"/>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020F6C">
      <w:start w:val="1"/>
      <w:numFmt w:val="decimal"/>
      <w:lvlText w:val="%7"/>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6A6B34">
      <w:start w:val="1"/>
      <w:numFmt w:val="lowerLetter"/>
      <w:lvlText w:val="%8"/>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0E1596">
      <w:start w:val="1"/>
      <w:numFmt w:val="lowerRoman"/>
      <w:lvlText w:val="%9"/>
      <w:lvlJc w:val="left"/>
      <w:pPr>
        <w:ind w:left="7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B839F2"/>
    <w:multiLevelType w:val="hybridMultilevel"/>
    <w:tmpl w:val="334A1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263C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533A3D"/>
    <w:multiLevelType w:val="hybridMultilevel"/>
    <w:tmpl w:val="0F7A2450"/>
    <w:lvl w:ilvl="0" w:tplc="847C1D1E">
      <w:start w:val="1"/>
      <w:numFmt w:val="lowerLetter"/>
      <w:lvlText w:val="%1)"/>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6A060">
      <w:start w:val="1"/>
      <w:numFmt w:val="lowerLetter"/>
      <w:lvlText w:val="%2"/>
      <w:lvlJc w:val="left"/>
      <w:pPr>
        <w:ind w:left="2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38E5FE">
      <w:start w:val="1"/>
      <w:numFmt w:val="lowerRoman"/>
      <w:lvlText w:val="%3"/>
      <w:lvlJc w:val="left"/>
      <w:pPr>
        <w:ind w:left="3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B85B90">
      <w:start w:val="1"/>
      <w:numFmt w:val="decimal"/>
      <w:lvlText w:val="%4"/>
      <w:lvlJc w:val="left"/>
      <w:pPr>
        <w:ind w:left="3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A45132">
      <w:start w:val="1"/>
      <w:numFmt w:val="lowerLetter"/>
      <w:lvlText w:val="%5"/>
      <w:lvlJc w:val="left"/>
      <w:pPr>
        <w:ind w:left="4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4CA75E">
      <w:start w:val="1"/>
      <w:numFmt w:val="lowerRoman"/>
      <w:lvlText w:val="%6"/>
      <w:lvlJc w:val="left"/>
      <w:pPr>
        <w:ind w:left="5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E2EE02">
      <w:start w:val="1"/>
      <w:numFmt w:val="decimal"/>
      <w:lvlText w:val="%7"/>
      <w:lvlJc w:val="left"/>
      <w:pPr>
        <w:ind w:left="6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D26AC2">
      <w:start w:val="1"/>
      <w:numFmt w:val="lowerLetter"/>
      <w:lvlText w:val="%8"/>
      <w:lvlJc w:val="left"/>
      <w:pPr>
        <w:ind w:left="6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8084F6">
      <w:start w:val="1"/>
      <w:numFmt w:val="lowerRoman"/>
      <w:lvlText w:val="%9"/>
      <w:lvlJc w:val="left"/>
      <w:pPr>
        <w:ind w:left="7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B37A91"/>
    <w:multiLevelType w:val="hybridMultilevel"/>
    <w:tmpl w:val="A5D45BFA"/>
    <w:lvl w:ilvl="0" w:tplc="E1B45CA4">
      <w:start w:val="1"/>
      <w:numFmt w:val="lowerLetter"/>
      <w:lvlText w:val="%1)"/>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8875B4">
      <w:start w:val="1"/>
      <w:numFmt w:val="lowerLetter"/>
      <w:lvlText w:val="%2"/>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90B42E">
      <w:start w:val="1"/>
      <w:numFmt w:val="lowerRoman"/>
      <w:lvlText w:val="%3"/>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A01160">
      <w:start w:val="1"/>
      <w:numFmt w:val="decimal"/>
      <w:lvlText w:val="%4"/>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4278D2">
      <w:start w:val="1"/>
      <w:numFmt w:val="lowerLetter"/>
      <w:lvlText w:val="%5"/>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ACDE6E">
      <w:start w:val="1"/>
      <w:numFmt w:val="lowerRoman"/>
      <w:lvlText w:val="%6"/>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CA3E8C">
      <w:start w:val="1"/>
      <w:numFmt w:val="decimal"/>
      <w:lvlText w:val="%7"/>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4E42A">
      <w:start w:val="1"/>
      <w:numFmt w:val="lowerLetter"/>
      <w:lvlText w:val="%8"/>
      <w:lvlJc w:val="left"/>
      <w:pPr>
        <w:ind w:left="6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8E890">
      <w:start w:val="1"/>
      <w:numFmt w:val="lowerRoman"/>
      <w:lvlText w:val="%9"/>
      <w:lvlJc w:val="left"/>
      <w:pPr>
        <w:ind w:left="7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585D69"/>
    <w:multiLevelType w:val="hybridMultilevel"/>
    <w:tmpl w:val="BE88069C"/>
    <w:lvl w:ilvl="0" w:tplc="0DE45F34">
      <w:start w:val="1"/>
      <w:numFmt w:val="lowerLetter"/>
      <w:lvlText w:val="%1)"/>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6034D6">
      <w:start w:val="1"/>
      <w:numFmt w:val="lowerLetter"/>
      <w:lvlText w:val="%2"/>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9665D0">
      <w:start w:val="1"/>
      <w:numFmt w:val="lowerRoman"/>
      <w:lvlText w:val="%3"/>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4A2456">
      <w:start w:val="1"/>
      <w:numFmt w:val="decimal"/>
      <w:lvlText w:val="%4"/>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683930">
      <w:start w:val="1"/>
      <w:numFmt w:val="lowerLetter"/>
      <w:lvlText w:val="%5"/>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103198">
      <w:start w:val="1"/>
      <w:numFmt w:val="lowerRoman"/>
      <w:lvlText w:val="%6"/>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1E7342">
      <w:start w:val="1"/>
      <w:numFmt w:val="decimal"/>
      <w:lvlText w:val="%7"/>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149636">
      <w:start w:val="1"/>
      <w:numFmt w:val="lowerLetter"/>
      <w:lvlText w:val="%8"/>
      <w:lvlJc w:val="left"/>
      <w:pPr>
        <w:ind w:left="7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C0BEF8">
      <w:start w:val="1"/>
      <w:numFmt w:val="lowerRoman"/>
      <w:lvlText w:val="%9"/>
      <w:lvlJc w:val="left"/>
      <w:pPr>
        <w:ind w:left="7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EC037C"/>
    <w:multiLevelType w:val="hybridMultilevel"/>
    <w:tmpl w:val="A3F0B702"/>
    <w:lvl w:ilvl="0" w:tplc="6218C092">
      <w:start w:val="1"/>
      <w:numFmt w:val="lowerLetter"/>
      <w:lvlText w:val="%1)"/>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2AC6B6">
      <w:start w:val="1"/>
      <w:numFmt w:val="lowerLetter"/>
      <w:lvlText w:val="%2"/>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106610">
      <w:start w:val="1"/>
      <w:numFmt w:val="lowerRoman"/>
      <w:lvlText w:val="%3"/>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8AC000">
      <w:start w:val="1"/>
      <w:numFmt w:val="decimal"/>
      <w:lvlText w:val="%4"/>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E42A4">
      <w:start w:val="1"/>
      <w:numFmt w:val="lowerLetter"/>
      <w:lvlText w:val="%5"/>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EC3C76">
      <w:start w:val="1"/>
      <w:numFmt w:val="lowerRoman"/>
      <w:lvlText w:val="%6"/>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AC5638">
      <w:start w:val="1"/>
      <w:numFmt w:val="decimal"/>
      <w:lvlText w:val="%7"/>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E2792">
      <w:start w:val="1"/>
      <w:numFmt w:val="lowerLetter"/>
      <w:lvlText w:val="%8"/>
      <w:lvlJc w:val="left"/>
      <w:pPr>
        <w:ind w:left="7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1E8DEA">
      <w:start w:val="1"/>
      <w:numFmt w:val="lowerRoman"/>
      <w:lvlText w:val="%9"/>
      <w:lvlJc w:val="left"/>
      <w:pPr>
        <w:ind w:left="7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9554A4"/>
    <w:multiLevelType w:val="hybridMultilevel"/>
    <w:tmpl w:val="AA0628E8"/>
    <w:lvl w:ilvl="0" w:tplc="D6A2AED0">
      <w:start w:val="1"/>
      <w:numFmt w:val="lowerLetter"/>
      <w:lvlText w:val="%1)"/>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38EB84">
      <w:start w:val="1"/>
      <w:numFmt w:val="bullet"/>
      <w:lvlText w:val="•"/>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02E2E">
      <w:start w:val="1"/>
      <w:numFmt w:val="bullet"/>
      <w:lvlText w:val="▪"/>
      <w:lvlJc w:val="left"/>
      <w:pPr>
        <w:ind w:left="2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8A13D2">
      <w:start w:val="1"/>
      <w:numFmt w:val="bullet"/>
      <w:lvlText w:val="•"/>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CD62E">
      <w:start w:val="1"/>
      <w:numFmt w:val="bullet"/>
      <w:lvlText w:val="o"/>
      <w:lvlJc w:val="left"/>
      <w:pPr>
        <w:ind w:left="3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2C2C68">
      <w:start w:val="1"/>
      <w:numFmt w:val="bullet"/>
      <w:lvlText w:val="▪"/>
      <w:lvlJc w:val="left"/>
      <w:pPr>
        <w:ind w:left="4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259DA">
      <w:start w:val="1"/>
      <w:numFmt w:val="bullet"/>
      <w:lvlText w:val="•"/>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421BE">
      <w:start w:val="1"/>
      <w:numFmt w:val="bullet"/>
      <w:lvlText w:val="o"/>
      <w:lvlJc w:val="left"/>
      <w:pPr>
        <w:ind w:left="5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2ABAF2">
      <w:start w:val="1"/>
      <w:numFmt w:val="bullet"/>
      <w:lvlText w:val="▪"/>
      <w:lvlJc w:val="left"/>
      <w:pPr>
        <w:ind w:left="6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A548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D930EE"/>
    <w:multiLevelType w:val="hybridMultilevel"/>
    <w:tmpl w:val="2B1EA46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9A6456"/>
    <w:multiLevelType w:val="hybridMultilevel"/>
    <w:tmpl w:val="E6B08004"/>
    <w:lvl w:ilvl="0" w:tplc="B12A09C6">
      <w:start w:val="1"/>
      <w:numFmt w:val="lowerLetter"/>
      <w:lvlText w:val="%1)"/>
      <w:lvlJc w:val="left"/>
      <w:pPr>
        <w:ind w:left="1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06C996">
      <w:start w:val="23"/>
      <w:numFmt w:val="upperLetter"/>
      <w:lvlText w:val="%2"/>
      <w:lvlJc w:val="left"/>
      <w:pPr>
        <w:ind w:left="1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2CDE18">
      <w:start w:val="1"/>
      <w:numFmt w:val="lowerRoman"/>
      <w:lvlText w:val="%3"/>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404F56">
      <w:start w:val="1"/>
      <w:numFmt w:val="decimal"/>
      <w:lvlText w:val="%4"/>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7EE6E0">
      <w:start w:val="1"/>
      <w:numFmt w:val="lowerLetter"/>
      <w:lvlText w:val="%5"/>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B45C88">
      <w:start w:val="1"/>
      <w:numFmt w:val="lowerRoman"/>
      <w:lvlText w:val="%6"/>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4033A0">
      <w:start w:val="1"/>
      <w:numFmt w:val="decimal"/>
      <w:lvlText w:val="%7"/>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1CE3EE">
      <w:start w:val="1"/>
      <w:numFmt w:val="lowerLetter"/>
      <w:lvlText w:val="%8"/>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E6F694">
      <w:start w:val="1"/>
      <w:numFmt w:val="lowerRoman"/>
      <w:lvlText w:val="%9"/>
      <w:lvlJc w:val="left"/>
      <w:pPr>
        <w:ind w:left="6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E7193"/>
    <w:multiLevelType w:val="hybridMultilevel"/>
    <w:tmpl w:val="ADF2C846"/>
    <w:lvl w:ilvl="0" w:tplc="CB2E3114">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873FE">
      <w:start w:val="1"/>
      <w:numFmt w:val="bullet"/>
      <w:lvlText w:val="o"/>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26B9B0">
      <w:start w:val="1"/>
      <w:numFmt w:val="bullet"/>
      <w:lvlText w:val="▪"/>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60B2BC">
      <w:start w:val="1"/>
      <w:numFmt w:val="bullet"/>
      <w:lvlText w:val="•"/>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0037E">
      <w:start w:val="1"/>
      <w:numFmt w:val="bullet"/>
      <w:lvlText w:val="o"/>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6C71A">
      <w:start w:val="1"/>
      <w:numFmt w:val="bullet"/>
      <w:lvlText w:val="▪"/>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E22B6">
      <w:start w:val="1"/>
      <w:numFmt w:val="bullet"/>
      <w:lvlText w:val="•"/>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E0C18">
      <w:start w:val="1"/>
      <w:numFmt w:val="bullet"/>
      <w:lvlText w:val="o"/>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781EDC">
      <w:start w:val="1"/>
      <w:numFmt w:val="bullet"/>
      <w:lvlText w:val="▪"/>
      <w:lvlJc w:val="left"/>
      <w:pPr>
        <w:ind w:left="7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3F55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A9530A"/>
    <w:multiLevelType w:val="hybridMultilevel"/>
    <w:tmpl w:val="BA5E5266"/>
    <w:lvl w:ilvl="0" w:tplc="6EFACA66">
      <w:start w:val="1"/>
      <w:numFmt w:val="lowerLetter"/>
      <w:lvlText w:val="%1)"/>
      <w:lvlJc w:val="left"/>
      <w:pPr>
        <w:ind w:left="1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F8E166">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4A4BA">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0C90C6">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6A4D0">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9EB212">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6A056">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A94B4">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9A250E">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9B46E6"/>
    <w:multiLevelType w:val="hybridMultilevel"/>
    <w:tmpl w:val="4DF64E92"/>
    <w:lvl w:ilvl="0" w:tplc="BF70CA82">
      <w:start w:val="3"/>
      <w:numFmt w:val="lowerLetter"/>
      <w:lvlText w:val="%1)"/>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34EB64">
      <w:start w:val="1"/>
      <w:numFmt w:val="bullet"/>
      <w:lvlText w:val="•"/>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E46E1E">
      <w:start w:val="1"/>
      <w:numFmt w:val="lowerRoman"/>
      <w:lvlText w:val="%3."/>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0CCA6A">
      <w:start w:val="1"/>
      <w:numFmt w:val="decimal"/>
      <w:lvlText w:val="%4"/>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76048C">
      <w:start w:val="1"/>
      <w:numFmt w:val="lowerLetter"/>
      <w:lvlText w:val="%5"/>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386E20">
      <w:start w:val="1"/>
      <w:numFmt w:val="lowerRoman"/>
      <w:lvlText w:val="%6"/>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B8D6">
      <w:start w:val="1"/>
      <w:numFmt w:val="decimal"/>
      <w:lvlText w:val="%7"/>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D28312">
      <w:start w:val="1"/>
      <w:numFmt w:val="lowerLetter"/>
      <w:lvlText w:val="%8"/>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766AE4">
      <w:start w:val="1"/>
      <w:numFmt w:val="lowerRoman"/>
      <w:lvlText w:val="%9"/>
      <w:lvlJc w:val="left"/>
      <w:pPr>
        <w:ind w:left="7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A11C05"/>
    <w:multiLevelType w:val="hybridMultilevel"/>
    <w:tmpl w:val="5A96B7F8"/>
    <w:lvl w:ilvl="0" w:tplc="242E4562">
      <w:start w:val="1"/>
      <w:numFmt w:val="decimal"/>
      <w:lvlText w:val="%1."/>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CD59C">
      <w:start w:val="1"/>
      <w:numFmt w:val="lowerLetter"/>
      <w:lvlText w:val="%2"/>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63394">
      <w:start w:val="1"/>
      <w:numFmt w:val="lowerRoman"/>
      <w:lvlText w:val="%3"/>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E7C72">
      <w:start w:val="1"/>
      <w:numFmt w:val="decimal"/>
      <w:lvlText w:val="%4"/>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2519E">
      <w:start w:val="1"/>
      <w:numFmt w:val="lowerLetter"/>
      <w:lvlText w:val="%5"/>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BC4082">
      <w:start w:val="1"/>
      <w:numFmt w:val="lowerRoman"/>
      <w:lvlText w:val="%6"/>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2A7160">
      <w:start w:val="1"/>
      <w:numFmt w:val="decimal"/>
      <w:lvlText w:val="%7"/>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307BBE">
      <w:start w:val="1"/>
      <w:numFmt w:val="lowerLetter"/>
      <w:lvlText w:val="%8"/>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F64968">
      <w:start w:val="1"/>
      <w:numFmt w:val="lowerRoman"/>
      <w:lvlText w:val="%9"/>
      <w:lvlJc w:val="left"/>
      <w:pPr>
        <w:ind w:left="6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08088A"/>
    <w:multiLevelType w:val="hybridMultilevel"/>
    <w:tmpl w:val="AA809E4E"/>
    <w:lvl w:ilvl="0" w:tplc="93CCA6AC">
      <w:start w:val="2"/>
      <w:numFmt w:val="lowerLetter"/>
      <w:lvlText w:val="%1)"/>
      <w:lvlJc w:val="left"/>
      <w:pPr>
        <w:ind w:left="1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32B2CE">
      <w:start w:val="1"/>
      <w:numFmt w:val="bullet"/>
      <w:lvlText w:val="•"/>
      <w:lvlJc w:val="left"/>
      <w:pPr>
        <w:ind w:left="2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620AA">
      <w:start w:val="1"/>
      <w:numFmt w:val="bullet"/>
      <w:lvlText w:val="▪"/>
      <w:lvlJc w:val="left"/>
      <w:pPr>
        <w:ind w:left="3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3A5DF8">
      <w:start w:val="1"/>
      <w:numFmt w:val="bullet"/>
      <w:lvlText w:val="•"/>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A1A90">
      <w:start w:val="1"/>
      <w:numFmt w:val="bullet"/>
      <w:lvlText w:val="o"/>
      <w:lvlJc w:val="left"/>
      <w:pPr>
        <w:ind w:left="4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E0E86C">
      <w:start w:val="1"/>
      <w:numFmt w:val="bullet"/>
      <w:lvlText w:val="▪"/>
      <w:lvlJc w:val="left"/>
      <w:pPr>
        <w:ind w:left="5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4BE60">
      <w:start w:val="1"/>
      <w:numFmt w:val="bullet"/>
      <w:lvlText w:val="•"/>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63622">
      <w:start w:val="1"/>
      <w:numFmt w:val="bullet"/>
      <w:lvlText w:val="o"/>
      <w:lvlJc w:val="left"/>
      <w:pPr>
        <w:ind w:left="6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145712">
      <w:start w:val="1"/>
      <w:numFmt w:val="bullet"/>
      <w:lvlText w:val="▪"/>
      <w:lvlJc w:val="left"/>
      <w:pPr>
        <w:ind w:left="7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4A781F"/>
    <w:multiLevelType w:val="hybridMultilevel"/>
    <w:tmpl w:val="27D8EB3A"/>
    <w:lvl w:ilvl="0" w:tplc="9816FFC4">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447C4">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2D9F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900D9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6C8D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044F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BC6FA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40AC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8236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72685B"/>
    <w:multiLevelType w:val="hybridMultilevel"/>
    <w:tmpl w:val="4D287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41167C"/>
    <w:multiLevelType w:val="hybridMultilevel"/>
    <w:tmpl w:val="A3FED358"/>
    <w:lvl w:ilvl="0" w:tplc="52A6028E">
      <w:start w:val="1"/>
      <w:numFmt w:val="lowerLetter"/>
      <w:lvlText w:val="%1)"/>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D08008">
      <w:start w:val="1"/>
      <w:numFmt w:val="lowerLetter"/>
      <w:lvlText w:val="%2"/>
      <w:lvlJc w:val="left"/>
      <w:pPr>
        <w:ind w:left="2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68EC4">
      <w:start w:val="1"/>
      <w:numFmt w:val="lowerRoman"/>
      <w:lvlText w:val="%3"/>
      <w:lvlJc w:val="left"/>
      <w:pPr>
        <w:ind w:left="3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E62312">
      <w:start w:val="1"/>
      <w:numFmt w:val="decimal"/>
      <w:lvlText w:val="%4"/>
      <w:lvlJc w:val="left"/>
      <w:pPr>
        <w:ind w:left="3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ECB0C0">
      <w:start w:val="1"/>
      <w:numFmt w:val="lowerLetter"/>
      <w:lvlText w:val="%5"/>
      <w:lvlJc w:val="left"/>
      <w:pPr>
        <w:ind w:left="4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6269A4">
      <w:start w:val="1"/>
      <w:numFmt w:val="lowerRoman"/>
      <w:lvlText w:val="%6"/>
      <w:lvlJc w:val="left"/>
      <w:pPr>
        <w:ind w:left="5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8A0F98">
      <w:start w:val="1"/>
      <w:numFmt w:val="decimal"/>
      <w:lvlText w:val="%7"/>
      <w:lvlJc w:val="left"/>
      <w:pPr>
        <w:ind w:left="6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CE670">
      <w:start w:val="1"/>
      <w:numFmt w:val="lowerLetter"/>
      <w:lvlText w:val="%8"/>
      <w:lvlJc w:val="left"/>
      <w:pPr>
        <w:ind w:left="6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06F964">
      <w:start w:val="1"/>
      <w:numFmt w:val="lowerRoman"/>
      <w:lvlText w:val="%9"/>
      <w:lvlJc w:val="left"/>
      <w:pPr>
        <w:ind w:left="7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A75140"/>
    <w:multiLevelType w:val="hybridMultilevel"/>
    <w:tmpl w:val="A96E51D0"/>
    <w:lvl w:ilvl="0" w:tplc="2F2E7254">
      <w:start w:val="1"/>
      <w:numFmt w:val="lowerLetter"/>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7A7E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23442">
    <w:abstractNumId w:val="31"/>
  </w:num>
  <w:num w:numId="2" w16cid:durableId="1867525587">
    <w:abstractNumId w:val="12"/>
  </w:num>
  <w:num w:numId="3" w16cid:durableId="479811015">
    <w:abstractNumId w:val="9"/>
  </w:num>
  <w:num w:numId="4" w16cid:durableId="1008291203">
    <w:abstractNumId w:val="19"/>
  </w:num>
  <w:num w:numId="5" w16cid:durableId="238445284">
    <w:abstractNumId w:val="20"/>
  </w:num>
  <w:num w:numId="6" w16cid:durableId="1335721609">
    <w:abstractNumId w:val="17"/>
  </w:num>
  <w:num w:numId="7" w16cid:durableId="695499672">
    <w:abstractNumId w:val="33"/>
  </w:num>
  <w:num w:numId="8" w16cid:durableId="814182142">
    <w:abstractNumId w:val="2"/>
  </w:num>
  <w:num w:numId="9" w16cid:durableId="1940991967">
    <w:abstractNumId w:val="28"/>
  </w:num>
  <w:num w:numId="10" w16cid:durableId="282002407">
    <w:abstractNumId w:val="8"/>
  </w:num>
  <w:num w:numId="11" w16cid:durableId="438183060">
    <w:abstractNumId w:val="27"/>
  </w:num>
  <w:num w:numId="12" w16cid:durableId="908535852">
    <w:abstractNumId w:val="6"/>
  </w:num>
  <w:num w:numId="13" w16cid:durableId="922370636">
    <w:abstractNumId w:val="24"/>
  </w:num>
  <w:num w:numId="14" w16cid:durableId="1748266641">
    <w:abstractNumId w:val="0"/>
  </w:num>
  <w:num w:numId="15" w16cid:durableId="658996549">
    <w:abstractNumId w:val="13"/>
  </w:num>
  <w:num w:numId="16" w16cid:durableId="1943417414">
    <w:abstractNumId w:val="14"/>
  </w:num>
  <w:num w:numId="17" w16cid:durableId="2132283735">
    <w:abstractNumId w:val="30"/>
  </w:num>
  <w:num w:numId="18" w16cid:durableId="166671980">
    <w:abstractNumId w:val="18"/>
  </w:num>
  <w:num w:numId="19" w16cid:durableId="1429497095">
    <w:abstractNumId w:val="21"/>
  </w:num>
  <w:num w:numId="20" w16cid:durableId="1439058303">
    <w:abstractNumId w:val="11"/>
  </w:num>
  <w:num w:numId="21" w16cid:durableId="1581939369">
    <w:abstractNumId w:val="1"/>
  </w:num>
  <w:num w:numId="22" w16cid:durableId="925113413">
    <w:abstractNumId w:val="25"/>
  </w:num>
  <w:num w:numId="23" w16cid:durableId="345133411">
    <w:abstractNumId w:val="10"/>
  </w:num>
  <w:num w:numId="24" w16cid:durableId="864563355">
    <w:abstractNumId w:val="5"/>
  </w:num>
  <w:num w:numId="25" w16cid:durableId="494346990">
    <w:abstractNumId w:val="29"/>
  </w:num>
  <w:num w:numId="26" w16cid:durableId="1295214071">
    <w:abstractNumId w:val="35"/>
  </w:num>
  <w:num w:numId="27" w16cid:durableId="1926767778">
    <w:abstractNumId w:val="15"/>
  </w:num>
  <w:num w:numId="28" w16cid:durableId="403113173">
    <w:abstractNumId w:val="16"/>
  </w:num>
  <w:num w:numId="29" w16cid:durableId="2020505716">
    <w:abstractNumId w:val="26"/>
  </w:num>
  <w:num w:numId="30" w16cid:durableId="93132622">
    <w:abstractNumId w:val="22"/>
  </w:num>
  <w:num w:numId="31" w16cid:durableId="1838959434">
    <w:abstractNumId w:val="7"/>
  </w:num>
  <w:num w:numId="32" w16cid:durableId="759134359">
    <w:abstractNumId w:val="3"/>
  </w:num>
  <w:num w:numId="33" w16cid:durableId="1921256711">
    <w:abstractNumId w:val="23"/>
  </w:num>
  <w:num w:numId="34" w16cid:durableId="603541007">
    <w:abstractNumId w:val="32"/>
  </w:num>
  <w:num w:numId="35" w16cid:durableId="2042394007">
    <w:abstractNumId w:val="34"/>
  </w:num>
  <w:num w:numId="36" w16cid:durableId="2095204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1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88"/>
    <w:rsid w:val="000238BF"/>
    <w:rsid w:val="00056592"/>
    <w:rsid w:val="00090266"/>
    <w:rsid w:val="00091B34"/>
    <w:rsid w:val="000A370F"/>
    <w:rsid w:val="000C62CB"/>
    <w:rsid w:val="000E1A0D"/>
    <w:rsid w:val="00101AD8"/>
    <w:rsid w:val="00105473"/>
    <w:rsid w:val="00121481"/>
    <w:rsid w:val="00142B25"/>
    <w:rsid w:val="001600C6"/>
    <w:rsid w:val="00170919"/>
    <w:rsid w:val="001801BC"/>
    <w:rsid w:val="001F15EF"/>
    <w:rsid w:val="001F69B2"/>
    <w:rsid w:val="0020202D"/>
    <w:rsid w:val="002052C4"/>
    <w:rsid w:val="00210506"/>
    <w:rsid w:val="00215801"/>
    <w:rsid w:val="002178B7"/>
    <w:rsid w:val="0022188F"/>
    <w:rsid w:val="002561F3"/>
    <w:rsid w:val="00257B07"/>
    <w:rsid w:val="002A1D52"/>
    <w:rsid w:val="002B5342"/>
    <w:rsid w:val="002B618B"/>
    <w:rsid w:val="00300CF2"/>
    <w:rsid w:val="00342D5B"/>
    <w:rsid w:val="00355743"/>
    <w:rsid w:val="00372AA8"/>
    <w:rsid w:val="0037359A"/>
    <w:rsid w:val="00390B05"/>
    <w:rsid w:val="003A1D9D"/>
    <w:rsid w:val="003C2F9E"/>
    <w:rsid w:val="003D72C6"/>
    <w:rsid w:val="003E28B0"/>
    <w:rsid w:val="003E2B4A"/>
    <w:rsid w:val="003E2B71"/>
    <w:rsid w:val="00430EF9"/>
    <w:rsid w:val="00444FBB"/>
    <w:rsid w:val="00445EEB"/>
    <w:rsid w:val="004506B0"/>
    <w:rsid w:val="0046342B"/>
    <w:rsid w:val="00492910"/>
    <w:rsid w:val="004A5595"/>
    <w:rsid w:val="004B13B3"/>
    <w:rsid w:val="005023A3"/>
    <w:rsid w:val="00511A71"/>
    <w:rsid w:val="00512714"/>
    <w:rsid w:val="00512DC1"/>
    <w:rsid w:val="00513305"/>
    <w:rsid w:val="005253F2"/>
    <w:rsid w:val="00530021"/>
    <w:rsid w:val="0053731F"/>
    <w:rsid w:val="00550F85"/>
    <w:rsid w:val="005B58F1"/>
    <w:rsid w:val="005C66A1"/>
    <w:rsid w:val="006102C6"/>
    <w:rsid w:val="0061131B"/>
    <w:rsid w:val="00614C65"/>
    <w:rsid w:val="00635B71"/>
    <w:rsid w:val="00663DB8"/>
    <w:rsid w:val="00676A3E"/>
    <w:rsid w:val="006A3ABD"/>
    <w:rsid w:val="006C40B3"/>
    <w:rsid w:val="006E3FBE"/>
    <w:rsid w:val="007801C6"/>
    <w:rsid w:val="007F1354"/>
    <w:rsid w:val="008149C6"/>
    <w:rsid w:val="00826FE4"/>
    <w:rsid w:val="00843AA4"/>
    <w:rsid w:val="00873DE5"/>
    <w:rsid w:val="00895283"/>
    <w:rsid w:val="00903677"/>
    <w:rsid w:val="00922188"/>
    <w:rsid w:val="009266BF"/>
    <w:rsid w:val="00963C10"/>
    <w:rsid w:val="00980A8A"/>
    <w:rsid w:val="0098709B"/>
    <w:rsid w:val="009B6466"/>
    <w:rsid w:val="009C1336"/>
    <w:rsid w:val="009E5CD4"/>
    <w:rsid w:val="00A064DF"/>
    <w:rsid w:val="00A27CE2"/>
    <w:rsid w:val="00A3749F"/>
    <w:rsid w:val="00A73380"/>
    <w:rsid w:val="00A7795F"/>
    <w:rsid w:val="00AA1599"/>
    <w:rsid w:val="00AA33AD"/>
    <w:rsid w:val="00AB7DCA"/>
    <w:rsid w:val="00AC1D4C"/>
    <w:rsid w:val="00AD151B"/>
    <w:rsid w:val="00AE52BD"/>
    <w:rsid w:val="00AE7F66"/>
    <w:rsid w:val="00B17CF7"/>
    <w:rsid w:val="00BE1DF6"/>
    <w:rsid w:val="00BF1289"/>
    <w:rsid w:val="00BF1DDA"/>
    <w:rsid w:val="00BF66A2"/>
    <w:rsid w:val="00C02237"/>
    <w:rsid w:val="00C36D08"/>
    <w:rsid w:val="00C42DD0"/>
    <w:rsid w:val="00C67831"/>
    <w:rsid w:val="00C84483"/>
    <w:rsid w:val="00C91904"/>
    <w:rsid w:val="00C91E45"/>
    <w:rsid w:val="00CB2227"/>
    <w:rsid w:val="00CD05F1"/>
    <w:rsid w:val="00CE5817"/>
    <w:rsid w:val="00CE6B9A"/>
    <w:rsid w:val="00DC5FC2"/>
    <w:rsid w:val="00DD5BB2"/>
    <w:rsid w:val="00DF2593"/>
    <w:rsid w:val="00E02CA5"/>
    <w:rsid w:val="00E05FDE"/>
    <w:rsid w:val="00E44B2D"/>
    <w:rsid w:val="00E654F2"/>
    <w:rsid w:val="00ED3450"/>
    <w:rsid w:val="00EE44DE"/>
    <w:rsid w:val="00EF4097"/>
    <w:rsid w:val="00EF4CFC"/>
    <w:rsid w:val="00F245EB"/>
    <w:rsid w:val="00F33745"/>
    <w:rsid w:val="00F57788"/>
    <w:rsid w:val="00FB10F4"/>
    <w:rsid w:val="00FD1459"/>
    <w:rsid w:val="00FD1AED"/>
    <w:rsid w:val="00FD4049"/>
    <w:rsid w:val="00FD425F"/>
    <w:rsid w:val="00FF1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16BC"/>
  <w15:docId w15:val="{5620021D-313F-4E7E-B2CF-5FB0061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24" w:hanging="10"/>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2480" w:hanging="10"/>
      <w:jc w:val="center"/>
      <w:outlineLvl w:val="0"/>
    </w:pPr>
    <w:rPr>
      <w:rFonts w:ascii="Calibri" w:eastAsia="Calibri" w:hAnsi="Calibri" w:cs="Calibri"/>
      <w:b/>
      <w:color w:val="000000"/>
      <w:sz w:val="32"/>
    </w:rPr>
  </w:style>
  <w:style w:type="paragraph" w:styleId="Nagwek2">
    <w:name w:val="heading 2"/>
    <w:next w:val="Normalny"/>
    <w:link w:val="Nagwek2Znak"/>
    <w:uiPriority w:val="9"/>
    <w:unhideWhenUsed/>
    <w:qFormat/>
    <w:pPr>
      <w:keepNext/>
      <w:keepLines/>
      <w:spacing w:after="3" w:line="254" w:lineRule="auto"/>
      <w:ind w:left="24" w:hanging="10"/>
      <w:outlineLvl w:val="1"/>
    </w:pPr>
    <w:rPr>
      <w:rFonts w:ascii="Calibri" w:eastAsia="Calibri" w:hAnsi="Calibri" w:cs="Calibri"/>
      <w:b/>
      <w:color w:val="000000"/>
      <w:sz w:val="22"/>
    </w:rPr>
  </w:style>
  <w:style w:type="paragraph" w:styleId="Nagwek3">
    <w:name w:val="heading 3"/>
    <w:next w:val="Normalny"/>
    <w:link w:val="Nagwek3Znak"/>
    <w:uiPriority w:val="9"/>
    <w:unhideWhenUsed/>
    <w:qFormat/>
    <w:pPr>
      <w:keepNext/>
      <w:keepLines/>
      <w:spacing w:after="3" w:line="254" w:lineRule="auto"/>
      <w:ind w:left="24" w:hanging="10"/>
      <w:outlineLvl w:val="2"/>
    </w:pPr>
    <w:rPr>
      <w:rFonts w:ascii="Calibri" w:eastAsia="Calibri" w:hAnsi="Calibri" w:cs="Calibri"/>
      <w:b/>
      <w:color w:val="000000"/>
      <w:sz w:val="22"/>
    </w:rPr>
  </w:style>
  <w:style w:type="paragraph" w:styleId="Nagwek4">
    <w:name w:val="heading 4"/>
    <w:next w:val="Normalny"/>
    <w:link w:val="Nagwek4Znak"/>
    <w:uiPriority w:val="9"/>
    <w:unhideWhenUsed/>
    <w:qFormat/>
    <w:pPr>
      <w:keepNext/>
      <w:keepLines/>
      <w:spacing w:after="3" w:line="254" w:lineRule="auto"/>
      <w:ind w:left="24" w:hanging="10"/>
      <w:outlineLvl w:val="3"/>
    </w:pPr>
    <w:rPr>
      <w:rFonts w:ascii="Calibri" w:eastAsia="Calibri" w:hAnsi="Calibri" w:cs="Calibri"/>
      <w:b/>
      <w:color w:val="000000"/>
      <w:sz w:val="22"/>
    </w:rPr>
  </w:style>
  <w:style w:type="paragraph" w:styleId="Nagwek5">
    <w:name w:val="heading 5"/>
    <w:next w:val="Normalny"/>
    <w:link w:val="Nagwek5Znak"/>
    <w:uiPriority w:val="9"/>
    <w:unhideWhenUsed/>
    <w:qFormat/>
    <w:pPr>
      <w:keepNext/>
      <w:keepLines/>
      <w:spacing w:after="3" w:line="254" w:lineRule="auto"/>
      <w:ind w:left="24" w:hanging="10"/>
      <w:outlineLvl w:val="4"/>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2"/>
    </w:rPr>
  </w:style>
  <w:style w:type="character" w:customStyle="1" w:styleId="Nagwek1Znak">
    <w:name w:val="Nagłówek 1 Znak"/>
    <w:link w:val="Nagwek1"/>
    <w:rPr>
      <w:rFonts w:ascii="Calibri" w:eastAsia="Calibri" w:hAnsi="Calibri" w:cs="Calibri"/>
      <w:b/>
      <w:color w:val="000000"/>
      <w:sz w:val="32"/>
    </w:rPr>
  </w:style>
  <w:style w:type="character" w:customStyle="1" w:styleId="Nagwek3Znak">
    <w:name w:val="Nagłówek 3 Znak"/>
    <w:link w:val="Nagwek3"/>
    <w:rPr>
      <w:rFonts w:ascii="Calibri" w:eastAsia="Calibri" w:hAnsi="Calibri" w:cs="Calibri"/>
      <w:b/>
      <w:color w:val="000000"/>
      <w:sz w:val="22"/>
    </w:rPr>
  </w:style>
  <w:style w:type="character" w:customStyle="1" w:styleId="Nagwek5Znak">
    <w:name w:val="Nagłówek 5 Znak"/>
    <w:link w:val="Nagwek5"/>
    <w:rPr>
      <w:rFonts w:ascii="Calibri" w:eastAsia="Calibri" w:hAnsi="Calibri" w:cs="Calibri"/>
      <w:b/>
      <w:color w:val="000000"/>
      <w:sz w:val="22"/>
    </w:rPr>
  </w:style>
  <w:style w:type="character" w:customStyle="1" w:styleId="Nagwek4Znak">
    <w:name w:val="Nagłówek 4 Znak"/>
    <w:link w:val="Nagwek4"/>
    <w:rPr>
      <w:rFonts w:ascii="Calibri" w:eastAsia="Calibri" w:hAnsi="Calibri" w:cs="Calibri"/>
      <w:b/>
      <w:color w:val="000000"/>
      <w:sz w:val="22"/>
    </w:rPr>
  </w:style>
  <w:style w:type="paragraph" w:styleId="Spistreci1">
    <w:name w:val="toc 1"/>
    <w:hidden/>
    <w:uiPriority w:val="39"/>
    <w:pPr>
      <w:spacing w:after="107" w:line="252" w:lineRule="auto"/>
      <w:ind w:left="30" w:right="24" w:hanging="10"/>
    </w:pPr>
    <w:rPr>
      <w:rFonts w:ascii="Calibri" w:eastAsia="Calibri" w:hAnsi="Calibri" w:cs="Calibri"/>
      <w:color w:val="000000"/>
      <w:sz w:val="22"/>
    </w:rPr>
  </w:style>
  <w:style w:type="paragraph" w:styleId="Spistreci2">
    <w:name w:val="toc 2"/>
    <w:hidden/>
    <w:uiPriority w:val="39"/>
    <w:pPr>
      <w:spacing w:after="104" w:line="256" w:lineRule="auto"/>
      <w:ind w:left="236" w:right="24" w:hanging="10"/>
    </w:pPr>
    <w:rPr>
      <w:rFonts w:ascii="Calibri" w:eastAsia="Calibri" w:hAnsi="Calibri" w:cs="Calibri"/>
      <w:color w:val="000000"/>
      <w:sz w:val="22"/>
    </w:rPr>
  </w:style>
  <w:style w:type="paragraph" w:styleId="Spistreci3">
    <w:name w:val="toc 3"/>
    <w:hidden/>
    <w:uiPriority w:val="39"/>
    <w:pPr>
      <w:spacing w:after="107" w:line="252" w:lineRule="auto"/>
      <w:ind w:left="469" w:right="24" w:hanging="10"/>
    </w:pPr>
    <w:rPr>
      <w:rFonts w:ascii="Calibri" w:eastAsia="Calibri" w:hAnsi="Calibri" w:cs="Calibri"/>
      <w:color w:val="000000"/>
      <w:sz w:val="22"/>
    </w:rPr>
  </w:style>
  <w:style w:type="paragraph" w:styleId="Spistreci4">
    <w:name w:val="toc 4"/>
    <w:hidden/>
    <w:uiPriority w:val="39"/>
    <w:pPr>
      <w:spacing w:after="107" w:line="252" w:lineRule="auto"/>
      <w:ind w:left="469" w:right="24"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A5595"/>
    <w:pPr>
      <w:ind w:left="720"/>
      <w:contextualSpacing/>
    </w:pPr>
  </w:style>
  <w:style w:type="character" w:styleId="Hipercze">
    <w:name w:val="Hyperlink"/>
    <w:basedOn w:val="Domylnaczcionkaakapitu"/>
    <w:uiPriority w:val="99"/>
    <w:unhideWhenUsed/>
    <w:rsid w:val="003E28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D864A66305124B84547CFADF3393B1" ma:contentTypeVersion="18" ma:contentTypeDescription="Utwórz nowy dokument." ma:contentTypeScope="" ma:versionID="f09df7c6ed65b3a1017cd115dca90ec3">
  <xsd:schema xmlns:xsd="http://www.w3.org/2001/XMLSchema" xmlns:xs="http://www.w3.org/2001/XMLSchema" xmlns:p="http://schemas.microsoft.com/office/2006/metadata/properties" xmlns:ns2="bf3a0bb6-3cbc-4273-b4c7-68c49266a732" xmlns:ns3="a14c7d9f-0fff-46f9-a15f-99837fb2d147" targetNamespace="http://schemas.microsoft.com/office/2006/metadata/properties" ma:root="true" ma:fieldsID="141b3ff6055346001ceca56c188d271f" ns2:_="" ns3:_="">
    <xsd:import namespace="bf3a0bb6-3cbc-4273-b4c7-68c49266a732"/>
    <xsd:import namespace="a14c7d9f-0fff-46f9-a15f-99837fb2d1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a0bb6-3cbc-4273-b4c7-68c49266a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52d165a1-525a-40f4-854e-f4849b077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c7d9f-0fff-46f9-a15f-99837fb2d147"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ebf874f7-c578-48d7-8b8b-f47c200483e9}" ma:internalName="TaxCatchAll" ma:showField="CatchAllData" ma:web="a14c7d9f-0fff-46f9-a15f-99837fb2d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C950-A51A-4EF4-B16A-17D2E6351B21}">
  <ds:schemaRefs>
    <ds:schemaRef ds:uri="http://schemas.openxmlformats.org/officeDocument/2006/bibliography"/>
  </ds:schemaRefs>
</ds:datastoreItem>
</file>

<file path=customXml/itemProps2.xml><?xml version="1.0" encoding="utf-8"?>
<ds:datastoreItem xmlns:ds="http://schemas.openxmlformats.org/officeDocument/2006/customXml" ds:itemID="{CF3B1D9B-3998-41C2-A76F-D8E1F7A3BE87}"/>
</file>

<file path=customXml/itemProps3.xml><?xml version="1.0" encoding="utf-8"?>
<ds:datastoreItem xmlns:ds="http://schemas.openxmlformats.org/officeDocument/2006/customXml" ds:itemID="{31DDE1E3-83B8-4347-9E7B-9B3981EB7888}"/>
</file>

<file path=docProps/app.xml><?xml version="1.0" encoding="utf-8"?>
<Properties xmlns="http://schemas.openxmlformats.org/officeDocument/2006/extended-properties" xmlns:vt="http://schemas.openxmlformats.org/officeDocument/2006/docPropsVTypes">
  <Template>Normal.dotm</Template>
  <TotalTime>109</TotalTime>
  <Pages>18</Pages>
  <Words>6720</Words>
  <Characters>40324</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POSTĘPOWANIE NA ROBOTY BUDOWLANE,  KTÓRYCH PRZEDMIOTEM JEST ZAPROJEKTOWANIE I WYKONANIE ROBÓT BUDOWLANYCH</vt:lpstr>
    </vt:vector>
  </TitlesOfParts>
  <Company/>
  <LinksUpToDate>false</LinksUpToDate>
  <CharactersWithSpaces>46951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NA ROBOTY BUDOWLANE,  KTÓRYCH PRZEDMIOTEM JEST ZAPROJEKTOWANIE I WYKONANIE ROBÓT BUDOWLANYCH</dc:title>
  <dc:subject/>
  <dc:creator>e.wiktorowska</dc:creator>
  <cp:keywords/>
  <cp:lastModifiedBy>ENERGUM PT Waldemar Matusewicz</cp:lastModifiedBy>
  <cp:revision>5</cp:revision>
  <cp:lastPrinted>2024-03-28T10:23:00Z</cp:lastPrinted>
  <dcterms:created xsi:type="dcterms:W3CDTF">2024-06-23T18:52:00Z</dcterms:created>
  <dcterms:modified xsi:type="dcterms:W3CDTF">2024-06-27T08:25:00Z</dcterms:modified>
</cp:coreProperties>
</file>