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4A4" w:rsidRPr="00BB30A7" w:rsidRDefault="006F639E" w:rsidP="005113D7">
      <w:pPr>
        <w:spacing w:before="240" w:after="120"/>
        <w:ind w:left="567" w:firstLine="141"/>
        <w:jc w:val="right"/>
        <w:rPr>
          <w:rFonts w:cs="Arial"/>
          <w:b/>
        </w:rPr>
      </w:pPr>
      <w:bookmarkStart w:id="0" w:name="_GoBack"/>
      <w:bookmarkEnd w:id="0"/>
      <w:r w:rsidRPr="00BB30A7">
        <w:rPr>
          <w:b/>
        </w:rPr>
        <w:t xml:space="preserve">Załącznik </w:t>
      </w:r>
      <w:r w:rsidR="008C0176" w:rsidRPr="00BB30A7">
        <w:rPr>
          <w:b/>
        </w:rPr>
        <w:t>1</w:t>
      </w:r>
      <w:r w:rsidR="00F914A4" w:rsidRPr="00BB30A7">
        <w:rPr>
          <w:b/>
        </w:rPr>
        <w:t xml:space="preserve"> do Zapytania ofertoweg</w:t>
      </w:r>
      <w:r w:rsidR="00F914A4" w:rsidRPr="00BB30A7">
        <w:rPr>
          <w:rFonts w:cs="Arial"/>
          <w:b/>
        </w:rPr>
        <w:t>o</w:t>
      </w:r>
    </w:p>
    <w:tbl>
      <w:tblPr>
        <w:tblW w:w="9212" w:type="dxa"/>
        <w:tblLook w:val="04A0" w:firstRow="1" w:lastRow="0" w:firstColumn="1" w:lastColumn="0" w:noHBand="0" w:noVBand="1"/>
      </w:tblPr>
      <w:tblGrid>
        <w:gridCol w:w="9212"/>
      </w:tblGrid>
      <w:tr w:rsidR="00784EF3" w:rsidRPr="00B454EB" w:rsidTr="00482C9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F3" w:rsidRPr="00226D14" w:rsidRDefault="00784EF3" w:rsidP="00482C9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784EF3" w:rsidRPr="00B454EB" w:rsidTr="00482C9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F3" w:rsidRPr="00226D14" w:rsidRDefault="00784EF3" w:rsidP="00482C9B">
            <w:pPr>
              <w:spacing w:after="0" w:line="240" w:lineRule="auto"/>
              <w:jc w:val="center"/>
              <w:rPr>
                <w:b/>
                <w:bCs/>
              </w:rPr>
            </w:pPr>
            <w:r w:rsidRPr="00A9739B">
              <w:rPr>
                <w:b/>
                <w:bCs/>
              </w:rPr>
              <w:t>Inwestycja A1.2.1 Inwestycje dla przedsiębiorstw w produkty, usługi i kompetencje pracowników oraz kadry związane z dywersyfikacją działalności</w:t>
            </w:r>
          </w:p>
        </w:tc>
      </w:tr>
      <w:tr w:rsidR="00784EF3" w:rsidRPr="00B454EB" w:rsidTr="00482C9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F3" w:rsidRPr="00226D14" w:rsidRDefault="00784EF3" w:rsidP="00482C9B">
            <w:pPr>
              <w:spacing w:after="0" w:line="240" w:lineRule="auto"/>
              <w:jc w:val="center"/>
              <w:rPr>
                <w:b/>
                <w:bCs/>
              </w:rPr>
            </w:pPr>
            <w:r w:rsidRPr="00226D14">
              <w:rPr>
                <w:b/>
                <w:bCs/>
              </w:rPr>
              <w:t>Tytuł projektu:</w:t>
            </w:r>
          </w:p>
          <w:p w:rsidR="00784EF3" w:rsidRPr="00226D14" w:rsidRDefault="00784EF3" w:rsidP="00482C9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Inwestycja w województwie zachodniopomorskim w zwiększenie odporności przedsiębiorstwa oraz dywersyfikację usług w firmie Usługi Hotelarsko-Gastronomiczne Paweł Bylicki po przez uruchomienie bistra z kinem, strefy rozrywki i wypożyczalni rowerów elektrycznych celem pozyskania nowych klientów.</w:t>
            </w:r>
          </w:p>
        </w:tc>
      </w:tr>
      <w:tr w:rsidR="00784EF3" w:rsidRPr="00B454EB" w:rsidTr="00482C9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EF3" w:rsidRPr="00226D14" w:rsidRDefault="00784EF3" w:rsidP="00482C9B">
            <w:pPr>
              <w:spacing w:after="0" w:line="240" w:lineRule="auto"/>
              <w:jc w:val="center"/>
              <w:rPr>
                <w:b/>
                <w:bCs/>
              </w:rPr>
            </w:pPr>
            <w:r w:rsidRPr="00E24CD9">
              <w:rPr>
                <w:b/>
                <w:bCs/>
              </w:rPr>
              <w:t>Numer</w:t>
            </w:r>
            <w:r>
              <w:rPr>
                <w:b/>
                <w:bCs/>
              </w:rPr>
              <w:t xml:space="preserve"> </w:t>
            </w:r>
            <w:r w:rsidRPr="00E24CD9">
              <w:rPr>
                <w:b/>
                <w:bCs/>
              </w:rPr>
              <w:t>wniosku:</w:t>
            </w:r>
            <w:r>
              <w:rPr>
                <w:b/>
                <w:bCs/>
              </w:rPr>
              <w:t xml:space="preserve"> KPOD.01.03-IW.01-7235</w:t>
            </w:r>
            <w:r w:rsidRPr="00E24CD9">
              <w:rPr>
                <w:b/>
                <w:bCs/>
              </w:rPr>
              <w:t>/24</w:t>
            </w:r>
          </w:p>
        </w:tc>
      </w:tr>
      <w:tr w:rsidR="00784EF3" w:rsidRPr="00110453" w:rsidTr="00482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shd w:val="clear" w:color="auto" w:fill="auto"/>
          </w:tcPr>
          <w:p w:rsidR="00784EF3" w:rsidRPr="00226D14" w:rsidRDefault="00784EF3" w:rsidP="00482C9B">
            <w:pPr>
              <w:spacing w:after="0" w:line="240" w:lineRule="auto"/>
              <w:jc w:val="center"/>
              <w:rPr>
                <w:b/>
                <w:bCs/>
              </w:rPr>
            </w:pPr>
            <w:r w:rsidRPr="00B454EB">
              <w:rPr>
                <w:b/>
                <w:bCs/>
                <w:sz w:val="28"/>
                <w:szCs w:val="28"/>
              </w:rPr>
              <w:t>Zapytanie ofertowe</w:t>
            </w:r>
            <w:r w:rsidR="00DD6D70">
              <w:rPr>
                <w:b/>
                <w:bCs/>
                <w:sz w:val="28"/>
                <w:szCs w:val="28"/>
              </w:rPr>
              <w:t xml:space="preserve"> 1/01/2025</w:t>
            </w:r>
          </w:p>
        </w:tc>
      </w:tr>
    </w:tbl>
    <w:p w:rsidR="001D0403" w:rsidRDefault="001D0403" w:rsidP="00A43822">
      <w:pPr>
        <w:spacing w:after="0"/>
      </w:pPr>
    </w:p>
    <w:p w:rsidR="00F914A4" w:rsidRPr="00BB30A7" w:rsidRDefault="005F39C5" w:rsidP="00A43822">
      <w:pPr>
        <w:spacing w:after="0"/>
        <w:rPr>
          <w:sz w:val="20"/>
          <w:szCs w:val="20"/>
        </w:rPr>
      </w:pPr>
      <w:r w:rsidRPr="00BB30A7">
        <w:t xml:space="preserve">                                                                                                               </w:t>
      </w:r>
      <w:r w:rsidR="00F914A4" w:rsidRPr="00BB30A7">
        <w:rPr>
          <w:sz w:val="20"/>
          <w:szCs w:val="20"/>
        </w:rPr>
        <w:t>……………………………………………</w:t>
      </w:r>
      <w:r w:rsidR="00A43822" w:rsidRPr="00BB30A7">
        <w:rPr>
          <w:sz w:val="20"/>
          <w:szCs w:val="20"/>
        </w:rPr>
        <w:t>…</w:t>
      </w:r>
      <w:r w:rsidRPr="00BB30A7">
        <w:rPr>
          <w:sz w:val="20"/>
          <w:szCs w:val="20"/>
        </w:rPr>
        <w:t>………….</w:t>
      </w:r>
    </w:p>
    <w:p w:rsidR="00F914A4" w:rsidRPr="00BB30A7" w:rsidRDefault="005F39C5" w:rsidP="00F914A4">
      <w:pPr>
        <w:rPr>
          <w:sz w:val="20"/>
          <w:szCs w:val="20"/>
        </w:rPr>
      </w:pPr>
      <w:r w:rsidRPr="00BB30A7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A43822" w:rsidRPr="00BB30A7">
        <w:rPr>
          <w:sz w:val="20"/>
          <w:szCs w:val="20"/>
        </w:rPr>
        <w:t>(</w:t>
      </w:r>
      <w:r w:rsidR="00F914A4" w:rsidRPr="00BB30A7">
        <w:rPr>
          <w:sz w:val="20"/>
          <w:szCs w:val="20"/>
        </w:rPr>
        <w:t>Miejscowość i data</w:t>
      </w:r>
      <w:r w:rsidR="00A43822" w:rsidRPr="00BB30A7">
        <w:rPr>
          <w:sz w:val="20"/>
          <w:szCs w:val="20"/>
        </w:rPr>
        <w:t>)</w:t>
      </w:r>
    </w:p>
    <w:p w:rsidR="006C2424" w:rsidRPr="00BB30A7" w:rsidRDefault="006C2424" w:rsidP="006C2424">
      <w:pPr>
        <w:spacing w:before="240" w:after="120"/>
        <w:rPr>
          <w:b/>
          <w:sz w:val="24"/>
          <w:szCs w:val="24"/>
          <w:u w:val="single"/>
        </w:rPr>
      </w:pPr>
      <w:r w:rsidRPr="00BB30A7">
        <w:rPr>
          <w:b/>
          <w:sz w:val="24"/>
          <w:szCs w:val="24"/>
          <w:u w:val="single"/>
        </w:rPr>
        <w:t>Dane Wykonawcy:</w:t>
      </w:r>
    </w:p>
    <w:p w:rsidR="006C2424" w:rsidRPr="00BB30A7" w:rsidRDefault="006C2424" w:rsidP="006C2424">
      <w:pPr>
        <w:spacing w:before="120" w:after="0"/>
        <w:rPr>
          <w:b/>
        </w:rPr>
      </w:pPr>
      <w:r w:rsidRPr="00BB30A7">
        <w:rPr>
          <w:b/>
        </w:rPr>
        <w:t xml:space="preserve">Nazwa: </w:t>
      </w:r>
    </w:p>
    <w:p w:rsidR="006C2424" w:rsidRPr="00BB30A7" w:rsidRDefault="006C2424" w:rsidP="006C2424">
      <w:pPr>
        <w:spacing w:after="0"/>
      </w:pPr>
      <w:r w:rsidRPr="00BB30A7">
        <w:t>…………………………………………………………………………………………………………………………………………………………….</w:t>
      </w:r>
    </w:p>
    <w:p w:rsidR="006C2424" w:rsidRPr="00BB30A7" w:rsidRDefault="006C2424" w:rsidP="006C2424">
      <w:pPr>
        <w:spacing w:before="120" w:after="0"/>
        <w:rPr>
          <w:b/>
        </w:rPr>
      </w:pPr>
      <w:r w:rsidRPr="00BB30A7">
        <w:rPr>
          <w:b/>
        </w:rPr>
        <w:t>Adres siedziby:</w:t>
      </w:r>
    </w:p>
    <w:p w:rsidR="006C2424" w:rsidRPr="00BB30A7" w:rsidRDefault="006C2424" w:rsidP="006C2424">
      <w:pPr>
        <w:spacing w:after="0"/>
      </w:pPr>
      <w:r w:rsidRPr="00BB30A7">
        <w:t>…………………………………………………………………………………………………………………………………………………………….</w:t>
      </w:r>
    </w:p>
    <w:p w:rsidR="006C2424" w:rsidRPr="00BB30A7" w:rsidRDefault="006C2424" w:rsidP="006C2424">
      <w:pPr>
        <w:spacing w:before="120" w:after="0"/>
        <w:rPr>
          <w:b/>
        </w:rPr>
      </w:pPr>
      <w:r w:rsidRPr="00BB30A7">
        <w:rPr>
          <w:b/>
        </w:rPr>
        <w:t>Numer telefonu/faxu:</w:t>
      </w:r>
    </w:p>
    <w:p w:rsidR="006C2424" w:rsidRPr="001D0403" w:rsidRDefault="006C2424" w:rsidP="006C2424">
      <w:pPr>
        <w:spacing w:after="120"/>
      </w:pPr>
      <w:r w:rsidRPr="001D0403">
        <w:t>…………………………………………………………………………………………………………………………………………………………….</w:t>
      </w:r>
    </w:p>
    <w:p w:rsidR="006C2424" w:rsidRPr="001D0403" w:rsidRDefault="006C2424" w:rsidP="006C2424">
      <w:pPr>
        <w:spacing w:after="0"/>
        <w:rPr>
          <w:b/>
        </w:rPr>
      </w:pPr>
      <w:r w:rsidRPr="001D0403">
        <w:rPr>
          <w:b/>
        </w:rPr>
        <w:t>Adres e-mail:</w:t>
      </w:r>
    </w:p>
    <w:p w:rsidR="006C2424" w:rsidRPr="001D0403" w:rsidRDefault="006C2424" w:rsidP="006C2424">
      <w:pPr>
        <w:spacing w:after="120"/>
      </w:pPr>
      <w:r w:rsidRPr="001D0403">
        <w:t>…………………………………………………………………………………………………………………………………………………………….</w:t>
      </w:r>
    </w:p>
    <w:p w:rsidR="006C2424" w:rsidRPr="001D0403" w:rsidRDefault="006C2424" w:rsidP="006C2424">
      <w:pPr>
        <w:spacing w:after="0"/>
        <w:rPr>
          <w:b/>
        </w:rPr>
      </w:pPr>
      <w:r w:rsidRPr="001D0403">
        <w:rPr>
          <w:b/>
        </w:rPr>
        <w:t>NIP:</w:t>
      </w:r>
    </w:p>
    <w:p w:rsidR="006C2424" w:rsidRPr="001D0403" w:rsidRDefault="006C2424" w:rsidP="006C2424">
      <w:pPr>
        <w:spacing w:after="120"/>
      </w:pPr>
      <w:r w:rsidRPr="001D0403">
        <w:t>…………………………………………………………………………………………………………………………………………………………….</w:t>
      </w:r>
    </w:p>
    <w:p w:rsidR="006C2424" w:rsidRPr="00A90054" w:rsidRDefault="006C2424" w:rsidP="006C2424">
      <w:pPr>
        <w:spacing w:after="0"/>
        <w:rPr>
          <w:b/>
        </w:rPr>
      </w:pPr>
      <w:r w:rsidRPr="00A90054">
        <w:rPr>
          <w:b/>
        </w:rPr>
        <w:t>Osoba mogąca podpisać umowę podpisem elektronicznym:</w:t>
      </w:r>
    </w:p>
    <w:p w:rsidR="006C2424" w:rsidRDefault="006C2424" w:rsidP="006C2424">
      <w:pPr>
        <w:spacing w:after="120"/>
      </w:pPr>
      <w:r w:rsidRPr="00BB30A7">
        <w:t>…………………………………………………………………………………………………………………………………………………………….</w:t>
      </w:r>
    </w:p>
    <w:p w:rsidR="006C2424" w:rsidRPr="00BB30A7" w:rsidRDefault="006C2424" w:rsidP="006C2424">
      <w:pPr>
        <w:spacing w:after="120"/>
      </w:pPr>
    </w:p>
    <w:p w:rsidR="006C2424" w:rsidRDefault="006C2424" w:rsidP="006C2424">
      <w:pPr>
        <w:pStyle w:val="Akapitzlist"/>
        <w:numPr>
          <w:ilvl w:val="0"/>
          <w:numId w:val="5"/>
        </w:numPr>
        <w:tabs>
          <w:tab w:val="left" w:pos="1770"/>
        </w:tabs>
        <w:spacing w:before="120" w:after="120"/>
        <w:ind w:left="567" w:hanging="567"/>
        <w:jc w:val="both"/>
      </w:pPr>
      <w:r w:rsidRPr="008A6C1C">
        <w:rPr>
          <w:b/>
        </w:rPr>
        <w:t>Oferujemy</w:t>
      </w:r>
      <w:r w:rsidRPr="00BB30A7">
        <w:t xml:space="preserve"> wykonanie przedmiotu zamówienia </w:t>
      </w:r>
      <w:r w:rsidRPr="008A6C1C">
        <w:rPr>
          <w:b/>
        </w:rPr>
        <w:t xml:space="preserve">zgodnie z </w:t>
      </w:r>
      <w:r w:rsidR="00A90054">
        <w:rPr>
          <w:b/>
        </w:rPr>
        <w:t>zapisami i wymaganiami zapytania ofertowego</w:t>
      </w:r>
      <w:r w:rsidRPr="008A6C1C">
        <w:rPr>
          <w:b/>
        </w:rPr>
        <w:t>.</w:t>
      </w:r>
      <w:r>
        <w:tab/>
      </w:r>
    </w:p>
    <w:p w:rsidR="00A90054" w:rsidRDefault="00A90054" w:rsidP="00A90054">
      <w:pPr>
        <w:pStyle w:val="Akapitzlist"/>
        <w:numPr>
          <w:ilvl w:val="0"/>
          <w:numId w:val="5"/>
        </w:numPr>
        <w:spacing w:before="120" w:after="120"/>
        <w:ind w:left="567" w:hanging="567"/>
        <w:jc w:val="both"/>
      </w:pPr>
      <w:r w:rsidRPr="00BB30A7">
        <w:rPr>
          <w:b/>
        </w:rPr>
        <w:t>Oferujemy</w:t>
      </w:r>
      <w:r w:rsidRPr="00BB30A7">
        <w:t xml:space="preserve"> wykonanie przedmiotu zamówienia </w:t>
      </w:r>
      <w:r>
        <w:t xml:space="preserve">………………..………………………………………….............. (nazwa producenta/model/typ) </w:t>
      </w:r>
      <w:r w:rsidRPr="00BB30A7">
        <w:t xml:space="preserve"> </w:t>
      </w:r>
      <w:r>
        <w:rPr>
          <w:b/>
        </w:rPr>
        <w:t xml:space="preserve">zgodnie z poniższą tabelą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8"/>
        <w:gridCol w:w="2144"/>
        <w:gridCol w:w="2141"/>
        <w:gridCol w:w="2147"/>
      </w:tblGrid>
      <w:tr w:rsidR="00A90054" w:rsidTr="002D14E4">
        <w:tc>
          <w:tcPr>
            <w:tcW w:w="2660" w:type="dxa"/>
          </w:tcPr>
          <w:p w:rsidR="00A90054" w:rsidRDefault="00A90054" w:rsidP="00BA1872">
            <w:pPr>
              <w:spacing w:before="120" w:after="120"/>
              <w:jc w:val="center"/>
            </w:pPr>
            <w:r>
              <w:t>Nazwa Przedmiotu zamówienia</w:t>
            </w:r>
          </w:p>
        </w:tc>
        <w:tc>
          <w:tcPr>
            <w:tcW w:w="2183" w:type="dxa"/>
          </w:tcPr>
          <w:p w:rsidR="00A90054" w:rsidRDefault="00A90054" w:rsidP="00BA1872">
            <w:pPr>
              <w:spacing w:before="120" w:after="120"/>
              <w:jc w:val="center"/>
            </w:pPr>
            <w:r>
              <w:t>Cena netto</w:t>
            </w:r>
          </w:p>
        </w:tc>
        <w:tc>
          <w:tcPr>
            <w:tcW w:w="2183" w:type="dxa"/>
          </w:tcPr>
          <w:p w:rsidR="00A90054" w:rsidRDefault="00A90054" w:rsidP="00BA1872">
            <w:pPr>
              <w:spacing w:before="120" w:after="120"/>
              <w:jc w:val="center"/>
            </w:pPr>
            <w:r>
              <w:t>VAT</w:t>
            </w:r>
          </w:p>
        </w:tc>
        <w:tc>
          <w:tcPr>
            <w:tcW w:w="2184" w:type="dxa"/>
          </w:tcPr>
          <w:p w:rsidR="00A90054" w:rsidRDefault="00A90054" w:rsidP="00BA1872">
            <w:pPr>
              <w:spacing w:before="120" w:after="120"/>
              <w:jc w:val="center"/>
            </w:pPr>
            <w:r>
              <w:t>Cena brutto</w:t>
            </w:r>
          </w:p>
        </w:tc>
      </w:tr>
      <w:tr w:rsidR="00A90054" w:rsidTr="002D14E4">
        <w:tc>
          <w:tcPr>
            <w:tcW w:w="2660" w:type="dxa"/>
          </w:tcPr>
          <w:p w:rsidR="00A90054" w:rsidRPr="00FF5A07" w:rsidRDefault="00A90054" w:rsidP="00011D26">
            <w:pPr>
              <w:pStyle w:val="Zwykytekst"/>
              <w:jc w:val="both"/>
              <w:rPr>
                <w:rFonts w:cs="Arabic Typesetting"/>
              </w:rPr>
            </w:pPr>
            <w:bookmarkStart w:id="1" w:name="_Hlk173791173"/>
            <w:r>
              <w:rPr>
                <w:rFonts w:eastAsia="Times New Roman"/>
              </w:rPr>
              <w:t>D</w:t>
            </w:r>
            <w:r w:rsidRPr="00B66E7E">
              <w:rPr>
                <w:rFonts w:eastAsia="Times New Roman"/>
              </w:rPr>
              <w:t>ostawa</w:t>
            </w:r>
            <w:bookmarkEnd w:id="1"/>
            <w:r w:rsidR="002D14E4">
              <w:rPr>
                <w:rFonts w:eastAsia="Times New Roman"/>
              </w:rPr>
              <w:t xml:space="preserve">, montaż oraz uruchomienie </w:t>
            </w:r>
            <w:r w:rsidR="00011D26">
              <w:rPr>
                <w:rFonts w:eastAsia="Times New Roman"/>
              </w:rPr>
              <w:t>Parku rozrywki</w:t>
            </w:r>
            <w:r w:rsidR="00011D26">
              <w:t xml:space="preserve"> na świeżym powietrzu: Strefa zabaw dla najmłodszych , Siłownia dla Seniorów.</w:t>
            </w:r>
          </w:p>
        </w:tc>
        <w:tc>
          <w:tcPr>
            <w:tcW w:w="2183" w:type="dxa"/>
          </w:tcPr>
          <w:p w:rsidR="00A90054" w:rsidRDefault="00A90054" w:rsidP="00BA1872">
            <w:pPr>
              <w:spacing w:before="120" w:after="120"/>
              <w:jc w:val="both"/>
            </w:pPr>
          </w:p>
        </w:tc>
        <w:tc>
          <w:tcPr>
            <w:tcW w:w="2183" w:type="dxa"/>
          </w:tcPr>
          <w:p w:rsidR="00A90054" w:rsidRDefault="00A90054" w:rsidP="00BA1872">
            <w:pPr>
              <w:spacing w:before="120" w:after="120"/>
              <w:jc w:val="both"/>
            </w:pPr>
          </w:p>
        </w:tc>
        <w:tc>
          <w:tcPr>
            <w:tcW w:w="2184" w:type="dxa"/>
          </w:tcPr>
          <w:p w:rsidR="00A90054" w:rsidRDefault="00A90054" w:rsidP="00BA1872">
            <w:pPr>
              <w:spacing w:before="120" w:after="120"/>
              <w:jc w:val="both"/>
            </w:pPr>
          </w:p>
        </w:tc>
      </w:tr>
    </w:tbl>
    <w:p w:rsidR="00011D26" w:rsidRPr="00011D26" w:rsidRDefault="00011D26" w:rsidP="00011D26">
      <w:pPr>
        <w:pStyle w:val="Akapitzlist"/>
        <w:spacing w:before="240" w:after="120"/>
        <w:ind w:left="567"/>
        <w:jc w:val="both"/>
      </w:pPr>
    </w:p>
    <w:p w:rsidR="001D0403" w:rsidRDefault="00A90054" w:rsidP="00A90054">
      <w:pPr>
        <w:pStyle w:val="Akapitzlist"/>
        <w:numPr>
          <w:ilvl w:val="0"/>
          <w:numId w:val="5"/>
        </w:numPr>
        <w:spacing w:before="240" w:after="120"/>
        <w:ind w:left="567" w:hanging="567"/>
        <w:jc w:val="both"/>
      </w:pPr>
      <w:r w:rsidRPr="001D0403">
        <w:rPr>
          <w:b/>
        </w:rPr>
        <w:t xml:space="preserve">Oświadczamy, </w:t>
      </w:r>
      <w:r w:rsidRPr="009D7189">
        <w:t>że czas</w:t>
      </w:r>
      <w:r w:rsidRPr="001D0403">
        <w:rPr>
          <w:b/>
        </w:rPr>
        <w:t xml:space="preserve"> reakcji na awarię</w:t>
      </w:r>
      <w:r w:rsidR="0075408F">
        <w:rPr>
          <w:b/>
        </w:rPr>
        <w:t xml:space="preserve"> i naprawę</w:t>
      </w:r>
      <w:r w:rsidRPr="001D0403">
        <w:rPr>
          <w:b/>
        </w:rPr>
        <w:t xml:space="preserve"> wyniesie</w:t>
      </w:r>
      <w:r w:rsidRPr="00BB30A7">
        <w:t>:</w:t>
      </w:r>
      <w:r w:rsidR="001D0403">
        <w:t xml:space="preserve"> </w:t>
      </w:r>
    </w:p>
    <w:p w:rsidR="00A90054" w:rsidRDefault="00A90054" w:rsidP="00784EF3">
      <w:pPr>
        <w:pStyle w:val="Akapitzlist"/>
        <w:spacing w:before="240" w:after="120"/>
        <w:ind w:left="567"/>
        <w:jc w:val="both"/>
      </w:pPr>
      <w:r w:rsidRPr="001D0403">
        <w:rPr>
          <w:b/>
        </w:rPr>
        <w:t xml:space="preserve">…………. godzin - </w:t>
      </w:r>
      <w:r w:rsidRPr="00BB30A7">
        <w:t xml:space="preserve">od </w:t>
      </w:r>
      <w:r>
        <w:t>zgłoszenia Wykonawcy awarii</w:t>
      </w:r>
      <w:r w:rsidRPr="00BB30A7">
        <w:t xml:space="preserve">. </w:t>
      </w:r>
    </w:p>
    <w:p w:rsidR="00784EF3" w:rsidRDefault="00784EF3" w:rsidP="00784EF3">
      <w:pPr>
        <w:pStyle w:val="Akapitzlist"/>
        <w:numPr>
          <w:ilvl w:val="0"/>
          <w:numId w:val="5"/>
        </w:numPr>
        <w:spacing w:before="240" w:after="120"/>
        <w:ind w:left="567" w:hanging="567"/>
        <w:jc w:val="both"/>
      </w:pPr>
      <w:r w:rsidRPr="001D0403">
        <w:rPr>
          <w:b/>
        </w:rPr>
        <w:t xml:space="preserve">Oświadczamy, </w:t>
      </w:r>
      <w:r w:rsidRPr="009D7189">
        <w:t xml:space="preserve">że </w:t>
      </w:r>
      <w:r w:rsidRPr="00784EF3">
        <w:rPr>
          <w:b/>
        </w:rPr>
        <w:t xml:space="preserve">gwarancja </w:t>
      </w:r>
      <w:r w:rsidR="00011D26">
        <w:rPr>
          <w:b/>
        </w:rPr>
        <w:t>na wykonanie</w:t>
      </w:r>
      <w:r w:rsidRPr="00784EF3">
        <w:rPr>
          <w:b/>
        </w:rPr>
        <w:t xml:space="preserve"> </w:t>
      </w:r>
      <w:r w:rsidR="00011D26">
        <w:rPr>
          <w:b/>
        </w:rPr>
        <w:t>Placu Rozrywki</w:t>
      </w:r>
      <w:r w:rsidRPr="00BB30A7">
        <w:t>:</w:t>
      </w:r>
      <w:r>
        <w:t xml:space="preserve"> </w:t>
      </w:r>
    </w:p>
    <w:p w:rsidR="00784EF3" w:rsidRDefault="00784EF3" w:rsidP="00784EF3">
      <w:pPr>
        <w:pStyle w:val="Akapitzlist"/>
        <w:spacing w:before="240" w:after="120"/>
        <w:ind w:left="567"/>
        <w:jc w:val="both"/>
      </w:pPr>
      <w:r w:rsidRPr="001D0403">
        <w:rPr>
          <w:b/>
        </w:rPr>
        <w:t xml:space="preserve">…………. </w:t>
      </w:r>
      <w:r>
        <w:rPr>
          <w:b/>
        </w:rPr>
        <w:t>lat</w:t>
      </w:r>
      <w:r w:rsidRPr="001D0403">
        <w:rPr>
          <w:b/>
        </w:rPr>
        <w:t xml:space="preserve"> - </w:t>
      </w:r>
      <w:r w:rsidRPr="00BB30A7">
        <w:t xml:space="preserve">od </w:t>
      </w:r>
      <w:r>
        <w:t>podpisania protokołu odbioru</w:t>
      </w:r>
      <w:r w:rsidRPr="00BB30A7">
        <w:t xml:space="preserve">. </w:t>
      </w:r>
    </w:p>
    <w:p w:rsidR="00784EF3" w:rsidRDefault="00784EF3" w:rsidP="00784EF3">
      <w:pPr>
        <w:pStyle w:val="Akapitzlist"/>
        <w:spacing w:before="240" w:after="120"/>
        <w:ind w:left="567"/>
        <w:jc w:val="both"/>
      </w:pPr>
    </w:p>
    <w:p w:rsidR="002A77AB" w:rsidRPr="00BB30A7" w:rsidRDefault="002A77AB" w:rsidP="002A77AB">
      <w:pPr>
        <w:pStyle w:val="Akapitzlist"/>
        <w:numPr>
          <w:ilvl w:val="0"/>
          <w:numId w:val="5"/>
        </w:numPr>
        <w:spacing w:before="120" w:after="120"/>
        <w:ind w:left="567" w:hanging="567"/>
        <w:jc w:val="both"/>
      </w:pPr>
      <w:r w:rsidRPr="00BB30A7">
        <w:rPr>
          <w:b/>
        </w:rPr>
        <w:t>Oświadczamy</w:t>
      </w:r>
      <w:r w:rsidRPr="00BB30A7">
        <w:t>, że zapoznaliśmy się z</w:t>
      </w:r>
      <w:r w:rsidR="004B7EAB" w:rsidRPr="00BB30A7">
        <w:t xml:space="preserve"> treścią zapytania ofertowego, </w:t>
      </w:r>
      <w:r w:rsidRPr="00BB30A7">
        <w:t>uznajemy się za związanych określonymi w nim postanowieniami i zasadami postępowania</w:t>
      </w:r>
      <w:r w:rsidR="004B7EAB" w:rsidRPr="00BB30A7">
        <w:t xml:space="preserve"> oraz nie wnosimy żadnych zastrzeżeń</w:t>
      </w:r>
      <w:r w:rsidRPr="00BB30A7">
        <w:t>.</w:t>
      </w:r>
    </w:p>
    <w:p w:rsidR="00F914A4" w:rsidRPr="00BB30A7" w:rsidRDefault="00F914A4" w:rsidP="004B7EAB">
      <w:pPr>
        <w:pStyle w:val="Akapitzlist"/>
        <w:numPr>
          <w:ilvl w:val="0"/>
          <w:numId w:val="5"/>
        </w:numPr>
        <w:spacing w:before="120" w:after="120"/>
        <w:ind w:left="567" w:hanging="567"/>
        <w:jc w:val="both"/>
      </w:pPr>
      <w:r w:rsidRPr="00BB30A7">
        <w:rPr>
          <w:b/>
        </w:rPr>
        <w:t>Oświadczamy</w:t>
      </w:r>
      <w:r w:rsidRPr="00BB30A7">
        <w:t>, że wyżej podana cena obejmuje realizację wszystkich zobowiązań Wykonawcy opisanych w zapytaniu ofertowym wraz z załącznikami.</w:t>
      </w:r>
    </w:p>
    <w:p w:rsidR="00F914A4" w:rsidRPr="00BB30A7" w:rsidRDefault="00F914A4" w:rsidP="004B7EAB">
      <w:pPr>
        <w:pStyle w:val="Akapitzlist"/>
        <w:numPr>
          <w:ilvl w:val="0"/>
          <w:numId w:val="5"/>
        </w:numPr>
        <w:spacing w:before="120" w:after="120"/>
        <w:ind w:left="567" w:hanging="567"/>
        <w:jc w:val="both"/>
      </w:pPr>
      <w:r w:rsidRPr="00BB30A7">
        <w:rPr>
          <w:b/>
        </w:rPr>
        <w:t>Oświadczamy</w:t>
      </w:r>
      <w:r w:rsidRPr="00BB30A7">
        <w:t xml:space="preserve">, iż oferta ważna jest </w:t>
      </w:r>
      <w:r w:rsidR="004B7EAB" w:rsidRPr="00BB30A7">
        <w:t xml:space="preserve">przez </w:t>
      </w:r>
      <w:r w:rsidR="0075408F">
        <w:rPr>
          <w:b/>
        </w:rPr>
        <w:t>3</w:t>
      </w:r>
      <w:r w:rsidR="00A43F51">
        <w:rPr>
          <w:b/>
        </w:rPr>
        <w:t>0</w:t>
      </w:r>
      <w:r w:rsidR="004B7EAB" w:rsidRPr="00BB30A7">
        <w:rPr>
          <w:b/>
        </w:rPr>
        <w:t xml:space="preserve"> dni</w:t>
      </w:r>
      <w:r w:rsidR="004B7EAB" w:rsidRPr="00BB30A7">
        <w:t xml:space="preserve"> </w:t>
      </w:r>
      <w:r w:rsidR="00BC3B8D" w:rsidRPr="00B454EB">
        <w:t>licząc od daty upływu terminu składania ofert.</w:t>
      </w:r>
    </w:p>
    <w:p w:rsidR="00BC45B2" w:rsidRDefault="00BC45B2" w:rsidP="004B7EAB">
      <w:pPr>
        <w:pStyle w:val="Akapitzlist"/>
        <w:numPr>
          <w:ilvl w:val="0"/>
          <w:numId w:val="5"/>
        </w:numPr>
        <w:spacing w:before="120" w:after="120"/>
        <w:ind w:left="567" w:hanging="567"/>
        <w:jc w:val="both"/>
      </w:pPr>
      <w:r w:rsidRPr="00BB30A7">
        <w:rPr>
          <w:b/>
        </w:rPr>
        <w:t>Zobowiązujemy się</w:t>
      </w:r>
      <w:r w:rsidRPr="00BB30A7">
        <w:t xml:space="preserve"> w przypadku wyboru naszej oferty do zawarcia umowy na określonych </w:t>
      </w:r>
      <w:r w:rsidR="0016782D" w:rsidRPr="00BB30A7">
        <w:t xml:space="preserve">                    </w:t>
      </w:r>
      <w:r w:rsidRPr="00BB30A7">
        <w:t>w niej warunkach, w miejscu i terminie wskazanym przez Zamawiającego.</w:t>
      </w:r>
    </w:p>
    <w:p w:rsidR="00FF5A07" w:rsidRPr="00A90054" w:rsidRDefault="00FF5A07" w:rsidP="004B7EAB">
      <w:pPr>
        <w:pStyle w:val="Akapitzlist"/>
        <w:numPr>
          <w:ilvl w:val="0"/>
          <w:numId w:val="5"/>
        </w:numPr>
        <w:spacing w:before="120" w:after="120"/>
        <w:ind w:left="567" w:hanging="567"/>
        <w:jc w:val="both"/>
      </w:pPr>
      <w:r>
        <w:rPr>
          <w:b/>
        </w:rPr>
        <w:t xml:space="preserve">Oświadczamy, </w:t>
      </w:r>
      <w:r w:rsidRPr="004F7978">
        <w:t xml:space="preserve">że oferowany przez nas sprzęt </w:t>
      </w:r>
      <w:r w:rsidRPr="004F7978">
        <w:rPr>
          <w:b/>
        </w:rPr>
        <w:t>spełnia wymagania techniczne</w:t>
      </w:r>
      <w:r w:rsidR="004F7978" w:rsidRPr="004F7978">
        <w:t xml:space="preserve"> w zakresie parametrów</w:t>
      </w:r>
      <w:r w:rsidR="00524403">
        <w:t xml:space="preserve"> określonych przez Zamawiającego</w:t>
      </w:r>
      <w:r w:rsidRPr="004F7978">
        <w:t xml:space="preserve"> w zapytaniu ofertowym, w rozdziale</w:t>
      </w:r>
      <w:r w:rsidR="004F7978" w:rsidRPr="004F7978">
        <w:t xml:space="preserve"> 2. Opis przedmiotu zamówienia.</w:t>
      </w:r>
      <w:r w:rsidR="004F7978">
        <w:rPr>
          <w:b/>
        </w:rPr>
        <w:t xml:space="preserve"> </w:t>
      </w:r>
    </w:p>
    <w:tbl>
      <w:tblPr>
        <w:tblpPr w:leftFromText="141" w:rightFromText="141" w:vertAnchor="text" w:tblpXSpec="center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4394"/>
        <w:gridCol w:w="709"/>
        <w:gridCol w:w="2559"/>
      </w:tblGrid>
      <w:tr w:rsidR="00A90054" w:rsidTr="002D14E4">
        <w:trPr>
          <w:trHeight w:val="421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054" w:rsidRDefault="00A90054" w:rsidP="00BA1872">
            <w:pPr>
              <w:jc w:val="center"/>
            </w:pPr>
            <w:r>
              <w:rPr>
                <w:sz w:val="20"/>
                <w:szCs w:val="20"/>
              </w:rPr>
              <w:t xml:space="preserve">Nazwa 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054" w:rsidRDefault="00A90054" w:rsidP="00BA1872">
            <w:pPr>
              <w:jc w:val="center"/>
            </w:pPr>
            <w:r>
              <w:rPr>
                <w:sz w:val="20"/>
                <w:szCs w:val="20"/>
              </w:rPr>
              <w:t>Opis</w:t>
            </w:r>
            <w:r w:rsidR="001D0403">
              <w:rPr>
                <w:sz w:val="20"/>
                <w:szCs w:val="20"/>
              </w:rPr>
              <w:t xml:space="preserve">  wymaganych jakościowych oraz ilościowych parametrów technicznych</w:t>
            </w:r>
          </w:p>
          <w:p w:rsidR="00A90054" w:rsidRDefault="00A90054" w:rsidP="00BA1872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054" w:rsidRDefault="00A90054" w:rsidP="00BA1872">
            <w:pPr>
              <w:jc w:val="center"/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2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0054" w:rsidRDefault="00A90054" w:rsidP="00BA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Oferowany przedmiot zamówienia spełnia wszystkie wymagane jakościowe oraz ilościowe parametry techniczne </w:t>
            </w:r>
          </w:p>
        </w:tc>
      </w:tr>
      <w:tr w:rsidR="00A90054" w:rsidTr="002D14E4">
        <w:trPr>
          <w:trHeight w:val="406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0054" w:rsidRPr="001D0403" w:rsidRDefault="00011D26" w:rsidP="002D14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</w:t>
            </w:r>
            <w:r w:rsidRPr="00B66E7E">
              <w:rPr>
                <w:rFonts w:eastAsia="Times New Roman"/>
              </w:rPr>
              <w:t>ostawa</w:t>
            </w:r>
            <w:r>
              <w:rPr>
                <w:rFonts w:eastAsia="Times New Roman"/>
              </w:rPr>
              <w:t>, montaż oraz uruchomienie Parku rozrywki</w:t>
            </w:r>
            <w:r>
              <w:t xml:space="preserve"> na świeżym powietrzu: Strefa zabaw dla najmłodszych , Siłownia dla Seniorów.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2DA" w:rsidRPr="0020722F" w:rsidRDefault="00B232DA" w:rsidP="00B232D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232DA">
              <w:rPr>
                <w:rFonts w:ascii="Century Gothic" w:hAnsi="Century Gothic"/>
                <w:b/>
                <w:sz w:val="20"/>
                <w:szCs w:val="20"/>
                <w:u w:val="single"/>
              </w:rPr>
              <w:t>Huśtawka integracyjna</w:t>
            </w:r>
            <w:r w:rsidRPr="0020722F">
              <w:rPr>
                <w:rFonts w:ascii="Century Gothic" w:hAnsi="Century Gothic" w:cs="DejaVuSansCondensed"/>
                <w:b/>
                <w:sz w:val="20"/>
                <w:szCs w:val="20"/>
              </w:rPr>
              <w:br/>
              <w:t>Specyfikacja materiałowa:</w:t>
            </w:r>
            <w:r w:rsidRPr="0020722F">
              <w:rPr>
                <w:rFonts w:ascii="Century Gothic" w:hAnsi="Century Gothic" w:cs="DejaVuSansCondensed"/>
                <w:b/>
                <w:sz w:val="20"/>
                <w:szCs w:val="20"/>
              </w:rPr>
              <w:br/>
            </w:r>
            <w:r w:rsidRPr="0020722F">
              <w:rPr>
                <w:rFonts w:ascii="Century Gothic" w:hAnsi="Century Gothic"/>
                <w:sz w:val="20"/>
                <w:szCs w:val="20"/>
              </w:rPr>
              <w:t>Łańcuch atestowany – stal nierdzewna;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Belki nośne 100 x 100 mm – drewno klejone;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Belka pozioma - metalowa 80 x 80 mm, cynkowana ogniowo;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Kotwy – stalowe, cynkowane ogniowo;</w:t>
            </w:r>
            <w:r w:rsidRPr="0020722F">
              <w:rPr>
                <w:rFonts w:ascii="Century Gothic" w:hAnsi="Century Gothic" w:cs="DejaVuSansCondensed"/>
                <w:b/>
                <w:sz w:val="20"/>
                <w:szCs w:val="20"/>
              </w:rPr>
              <w:br/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t>Siedzisko kosz – liny stalowe w oplocie PP 16 mm.</w:t>
            </w:r>
            <w:r w:rsidRPr="0020722F">
              <w:rPr>
                <w:rFonts w:ascii="Century Gothic" w:hAnsi="Century Gothic" w:cs="DejaVuSansCondensed"/>
                <w:b/>
                <w:sz w:val="20"/>
                <w:szCs w:val="20"/>
              </w:rPr>
              <w:br/>
              <w:t>Wymiary: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Szerokość: 3,62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Długość: 2,48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Wysokość: ~ 2,20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Wymiary strefy funkcjonowania szerokość: 4,00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Wymiary strefy funkcjonowania długość: 7,00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Głębokość fundamentowania: - 0,50 m.</w:t>
            </w:r>
          </w:p>
          <w:p w:rsidR="00B232DA" w:rsidRPr="0020722F" w:rsidRDefault="00B232DA" w:rsidP="00B232DA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20722F">
              <w:rPr>
                <w:rFonts w:ascii="Century Gothic" w:hAnsi="Century Gothic"/>
                <w:i/>
                <w:sz w:val="20"/>
                <w:szCs w:val="20"/>
              </w:rPr>
              <w:t xml:space="preserve">Urządzenie wymaga zastosowania BEZPIECZNEJ NAWIERZCHNI w całej strefie funkcjonowania w postaci </w:t>
            </w:r>
            <w:r w:rsidRPr="0020722F">
              <w:rPr>
                <w:rFonts w:ascii="Century Gothic" w:hAnsi="Century Gothic"/>
                <w:i/>
                <w:sz w:val="20"/>
                <w:szCs w:val="20"/>
              </w:rPr>
              <w:br/>
              <w:t xml:space="preserve">piasku/żwiru lub kory lub powierzchni </w:t>
            </w:r>
            <w:r w:rsidRPr="0020722F">
              <w:rPr>
                <w:rFonts w:ascii="Century Gothic" w:hAnsi="Century Gothic"/>
                <w:i/>
                <w:sz w:val="20"/>
                <w:szCs w:val="20"/>
              </w:rPr>
              <w:lastRenderedPageBreak/>
              <w:t xml:space="preserve">syntetycznej zgodnie z normą PN EN 1176-1:2009 </w:t>
            </w:r>
          </w:p>
          <w:p w:rsidR="00B232DA" w:rsidRPr="0020722F" w:rsidRDefault="00B232DA" w:rsidP="00B232DA">
            <w:pPr>
              <w:pStyle w:val="Tekstpodstawowy"/>
              <w:rPr>
                <w:rFonts w:ascii="Century Gothic" w:hAnsi="Century Gothic" w:cs="DejaVuSansCondensed"/>
                <w:sz w:val="20"/>
                <w:szCs w:val="20"/>
              </w:rPr>
            </w:pPr>
            <w:r w:rsidRPr="00B232DA">
              <w:rPr>
                <w:rFonts w:ascii="Century Gothic" w:hAnsi="Century Gothic"/>
                <w:b/>
                <w:sz w:val="20"/>
                <w:szCs w:val="20"/>
                <w:u w:val="single"/>
              </w:rPr>
              <w:t>Huśtawka dla niepełnosprawnych</w:t>
            </w:r>
            <w:r w:rsidRPr="0020722F">
              <w:rPr>
                <w:rFonts w:ascii="Century Gothic" w:hAnsi="Century Gothic"/>
                <w:noProof/>
                <w:sz w:val="20"/>
                <w:szCs w:val="20"/>
              </w:rPr>
              <w:br/>
            </w:r>
            <w:r w:rsidRPr="0020722F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Specyfikacja materiałowa:</w:t>
            </w:r>
            <w:r w:rsidRPr="0020722F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br/>
            </w:r>
            <w:r w:rsidRPr="0020722F">
              <w:rPr>
                <w:rFonts w:ascii="Century Gothic" w:hAnsi="Century Gothic"/>
                <w:noProof/>
                <w:sz w:val="20"/>
                <w:szCs w:val="20"/>
              </w:rPr>
              <w:t>Elementy stalowe zabezpieczone warstwami: ocynku galwanicznego,</w:t>
            </w:r>
            <w:r w:rsidRPr="0020722F">
              <w:rPr>
                <w:rFonts w:ascii="Century Gothic" w:hAnsi="Century Gothic"/>
                <w:noProof/>
                <w:sz w:val="20"/>
                <w:szCs w:val="20"/>
              </w:rPr>
              <w:br/>
              <w:t>podkładu epoksydowo cynkowego i farby proszkowej;</w:t>
            </w:r>
            <w:r w:rsidRPr="0020722F">
              <w:rPr>
                <w:rFonts w:ascii="Century Gothic" w:hAnsi="Century Gothic"/>
                <w:noProof/>
                <w:sz w:val="20"/>
                <w:szCs w:val="20"/>
              </w:rPr>
              <w:br/>
              <w:t>PN-EN 1176-1, PN-EN 1176-2;</w:t>
            </w:r>
            <w:r w:rsidRPr="0020722F">
              <w:rPr>
                <w:rFonts w:ascii="Century Gothic" w:hAnsi="Century Gothic"/>
                <w:noProof/>
                <w:sz w:val="20"/>
                <w:szCs w:val="20"/>
              </w:rPr>
              <w:br/>
              <w:t>rury stalowe: 42,4 x 2,0; 38,0 x 2,0; 60,3 x 2,6; 88,9 x 2,7 mm;</w:t>
            </w:r>
            <w:r w:rsidRPr="0020722F">
              <w:rPr>
                <w:rFonts w:ascii="Century Gothic" w:hAnsi="Century Gothic"/>
                <w:noProof/>
                <w:sz w:val="20"/>
                <w:szCs w:val="20"/>
              </w:rPr>
              <w:br/>
              <w:t>profil stalowy, zamknięty: 40,0 x 27,0 x 2,0 mm;</w:t>
            </w:r>
            <w:r w:rsidRPr="0020722F">
              <w:rPr>
                <w:rFonts w:ascii="Century Gothic" w:hAnsi="Century Gothic"/>
                <w:noProof/>
                <w:sz w:val="20"/>
                <w:szCs w:val="20"/>
              </w:rPr>
              <w:br/>
              <w:t>Nogi huśtawki:rura 88,9x2,6 mm [kotwy];</w:t>
            </w:r>
            <w:r w:rsidRPr="0020722F">
              <w:rPr>
                <w:rFonts w:ascii="Century Gothic" w:hAnsi="Century Gothic"/>
                <w:noProof/>
                <w:sz w:val="20"/>
                <w:szCs w:val="20"/>
              </w:rPr>
              <w:br/>
              <w:t>88,9 x 2,0 mm [nogi wkopywane];</w:t>
            </w:r>
            <w:r w:rsidRPr="0020722F">
              <w:rPr>
                <w:rFonts w:ascii="Century Gothic" w:hAnsi="Century Gothic"/>
                <w:noProof/>
                <w:sz w:val="20"/>
                <w:szCs w:val="20"/>
              </w:rPr>
              <w:br/>
              <w:t>Platforma: blacha aluminiowa, ryflowana 3,0 mm;</w:t>
            </w:r>
            <w:r w:rsidRPr="0020722F">
              <w:rPr>
                <w:rFonts w:ascii="Century Gothic" w:hAnsi="Century Gothic"/>
                <w:noProof/>
                <w:sz w:val="20"/>
                <w:szCs w:val="20"/>
              </w:rPr>
              <w:br/>
              <w:t>amortyzatory i sprężyny gazowe.</w:t>
            </w:r>
            <w:r w:rsidRPr="0020722F">
              <w:rPr>
                <w:rFonts w:ascii="Century Gothic" w:hAnsi="Century Gothic"/>
                <w:noProof/>
                <w:sz w:val="20"/>
                <w:szCs w:val="20"/>
              </w:rPr>
              <w:br/>
            </w:r>
            <w:r w:rsidRPr="0020722F">
              <w:rPr>
                <w:rFonts w:ascii="Century Gothic" w:hAnsi="Century Gothic" w:cs="DejaVuSansCondensed"/>
                <w:b/>
                <w:sz w:val="20"/>
                <w:szCs w:val="20"/>
              </w:rPr>
              <w:t>Wymiary: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Szerokość: 1,99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Długość:   2,99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Wysokość: ~ 2,20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Wymiary strefy funkcjonowania szerokość: 6,00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Wymiary strefy funkcjonowania długość: 7,00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Głębokość fundamentowania: -  0,55 m.</w:t>
            </w:r>
            <w:r w:rsidRPr="0020722F">
              <w:rPr>
                <w:sz w:val="20"/>
                <w:szCs w:val="20"/>
              </w:rPr>
              <w:tab/>
            </w:r>
          </w:p>
          <w:p w:rsidR="00B232DA" w:rsidRPr="0020722F" w:rsidRDefault="00B232DA" w:rsidP="00B232DA">
            <w:pPr>
              <w:pStyle w:val="NormalnyWeb"/>
              <w:rPr>
                <w:rFonts w:ascii="Century Gothic" w:hAnsi="Century Gothic"/>
                <w:b/>
                <w:color w:val="8CC60C"/>
                <w:sz w:val="20"/>
                <w:szCs w:val="20"/>
              </w:rPr>
            </w:pPr>
            <w:r w:rsidRPr="00B232DA">
              <w:rPr>
                <w:rFonts w:ascii="Century Gothic" w:hAnsi="Century Gothic"/>
                <w:b/>
                <w:sz w:val="20"/>
                <w:szCs w:val="20"/>
                <w:u w:val="single"/>
              </w:rPr>
              <w:t>Zestaw STREET WORKOUT</w:t>
            </w:r>
            <w:r w:rsidRPr="0020722F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20722F">
              <w:rPr>
                <w:rFonts w:ascii="Century Gothic" w:hAnsi="Century Gothic"/>
                <w:b/>
                <w:sz w:val="20"/>
                <w:szCs w:val="20"/>
              </w:rPr>
              <w:br/>
              <w:t>Specyfikacja:</w:t>
            </w:r>
          </w:p>
          <w:p w:rsidR="00B232DA" w:rsidRPr="0020722F" w:rsidRDefault="00B232DA" w:rsidP="00B232DA">
            <w:pPr>
              <w:pStyle w:val="NormalnyWeb"/>
              <w:rPr>
                <w:rFonts w:ascii="Century Gothic" w:hAnsi="Century Gothic"/>
                <w:b/>
                <w:sz w:val="20"/>
                <w:szCs w:val="20"/>
              </w:rPr>
            </w:pPr>
            <w:r w:rsidRPr="0020722F">
              <w:rPr>
                <w:rFonts w:ascii="Century Gothic" w:hAnsi="Century Gothic"/>
                <w:sz w:val="20"/>
                <w:szCs w:val="20"/>
              </w:rPr>
              <w:t>lina do wspinania;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drabinka pozioma;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drabinka pionowa;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drążki do podciągnięć/wymyków 2 szt.;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drążek do podciągania.</w:t>
            </w:r>
            <w:r w:rsidRPr="0020722F">
              <w:rPr>
                <w:rFonts w:ascii="Century Gothic" w:hAnsi="Century Gothic"/>
                <w:b/>
                <w:sz w:val="20"/>
                <w:szCs w:val="20"/>
              </w:rPr>
              <w:br/>
              <w:t>Specyfikacja materiałowa: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</w:r>
            <w:r w:rsidRPr="0020722F">
              <w:rPr>
                <w:rFonts w:ascii="Century Gothic" w:hAnsi="Century Gothic"/>
                <w:sz w:val="20"/>
                <w:szCs w:val="20"/>
              </w:rPr>
              <w:t>słupy konstrukcyjne 10 x 10 cm stalowe, cynkowane, malowane proszkowo;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drabinki fi 33,7 mm, poręcze gimnastyczne – stal nierdzewna;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rury poziome fi 33,7/42 mm;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lina wykonana z juty fi 40 mm.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</w:r>
            <w:r w:rsidRPr="0020722F">
              <w:rPr>
                <w:rFonts w:ascii="Century Gothic" w:hAnsi="Century Gothic" w:cs="DejaVuSansCondensed"/>
                <w:b/>
                <w:sz w:val="20"/>
                <w:szCs w:val="20"/>
              </w:rPr>
              <w:t>Wymiary: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Szerokość: 4,28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Długość: 5,02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Wysokość:  3,10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Wymiary strefy funkcjonowania szerokość: 8,28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Wymiary strefy funkcjonowania długość: 9,02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Głębokość fundamentowania: -0,70/0,90 m.</w:t>
            </w:r>
          </w:p>
          <w:p w:rsidR="00B232DA" w:rsidRPr="0020722F" w:rsidRDefault="00B232DA" w:rsidP="00B232D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232DA">
              <w:rPr>
                <w:rFonts w:ascii="Century Gothic" w:hAnsi="Century Gothic"/>
                <w:b/>
                <w:sz w:val="20"/>
                <w:szCs w:val="20"/>
                <w:u w:val="single"/>
              </w:rPr>
              <w:lastRenderedPageBreak/>
              <w:t>Podciąg nóg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</w:r>
            <w:r w:rsidRPr="0020722F">
              <w:rPr>
                <w:rFonts w:ascii="Century Gothic" w:hAnsi="Century Gothic"/>
                <w:b/>
                <w:sz w:val="20"/>
                <w:szCs w:val="20"/>
              </w:rPr>
              <w:t>Specyfikacja materiałowa</w:t>
            </w:r>
            <w:r w:rsidRPr="0020722F">
              <w:rPr>
                <w:rFonts w:ascii="Century Gothic" w:hAnsi="Century Gothic"/>
                <w:sz w:val="20"/>
                <w:szCs w:val="20"/>
              </w:rPr>
              <w:t>: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Konstrukcja nośna -  rury stalowe o przekroju 88,9 mm, blacha 8 mm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pozostałe elementy rury stalowe  42,4 mm</w:t>
            </w:r>
            <w:r w:rsidRPr="0020722F">
              <w:rPr>
                <w:rFonts w:ascii="Century Gothic" w:hAnsi="Century Gothic"/>
                <w:b/>
                <w:sz w:val="20"/>
                <w:szCs w:val="20"/>
              </w:rPr>
              <w:br/>
              <w:t>Wymiary urządzenia:</w:t>
            </w:r>
            <w:r w:rsidRPr="0020722F">
              <w:rPr>
                <w:rFonts w:ascii="Century Gothic" w:hAnsi="Century Gothic"/>
                <w:b/>
                <w:sz w:val="20"/>
                <w:szCs w:val="20"/>
              </w:rPr>
              <w:br/>
            </w:r>
            <w:r w:rsidRPr="0020722F">
              <w:rPr>
                <w:rFonts w:ascii="Century Gothic" w:hAnsi="Century Gothic"/>
                <w:sz w:val="20"/>
                <w:szCs w:val="20"/>
              </w:rPr>
              <w:t>wysokość : 170 cm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 xml:space="preserve">szerokość : 95 cm 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długość : 55 cm</w:t>
            </w:r>
            <w:r w:rsidRPr="0020722F">
              <w:rPr>
                <w:rFonts w:ascii="Century Gothic" w:hAnsi="Century Gothic"/>
                <w:b/>
                <w:sz w:val="20"/>
                <w:szCs w:val="20"/>
              </w:rPr>
              <w:br/>
              <w:t>wymiary strefy użytkowej</w:t>
            </w:r>
            <w:r w:rsidRPr="0020722F">
              <w:rPr>
                <w:rFonts w:ascii="Century Gothic" w:hAnsi="Century Gothic"/>
                <w:sz w:val="20"/>
                <w:szCs w:val="20"/>
              </w:rPr>
              <w:t xml:space="preserve">:  3,95 x 3,55 m 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 xml:space="preserve">Wysokość swobodnego upadku: 0,3 m 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 xml:space="preserve">Przeznaczenie: użytkownicy  powyżej 140 cm 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 xml:space="preserve">Dopuszczalne obciążenie urządzenia: 120 kg </w:t>
            </w:r>
          </w:p>
          <w:p w:rsidR="00B232DA" w:rsidRPr="0020722F" w:rsidRDefault="00B232DA" w:rsidP="00B232DA">
            <w:pPr>
              <w:rPr>
                <w:sz w:val="20"/>
                <w:szCs w:val="20"/>
              </w:rPr>
            </w:pPr>
            <w:r w:rsidRPr="00B232DA">
              <w:rPr>
                <w:rFonts w:ascii="Century Gothic" w:hAnsi="Century Gothic"/>
                <w:b/>
                <w:sz w:val="20"/>
                <w:szCs w:val="20"/>
                <w:u w:val="single"/>
              </w:rPr>
              <w:t>Wioślarz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</w:r>
            <w:r w:rsidRPr="0020722F">
              <w:rPr>
                <w:rFonts w:ascii="Century Gothic" w:hAnsi="Century Gothic"/>
                <w:b/>
                <w:sz w:val="20"/>
                <w:szCs w:val="20"/>
              </w:rPr>
              <w:t>Specyfikacja materiałowa</w:t>
            </w:r>
            <w:r w:rsidRPr="0020722F">
              <w:rPr>
                <w:rFonts w:ascii="Century Gothic" w:hAnsi="Century Gothic"/>
                <w:sz w:val="20"/>
                <w:szCs w:val="20"/>
              </w:rPr>
              <w:t>: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 xml:space="preserve">Konstrukcja nośna -  słup o przekroju 114,3 mm 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pozostałe elementy rury stalowe 60,3 i 42,4 mm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siedziska wykonane z HDPE</w:t>
            </w:r>
            <w:r w:rsidRPr="0020722F">
              <w:rPr>
                <w:rFonts w:ascii="Century Gothic" w:hAnsi="Century Gothic"/>
                <w:b/>
                <w:sz w:val="20"/>
                <w:szCs w:val="20"/>
              </w:rPr>
              <w:br/>
              <w:t>Wymiary urządzenia:</w:t>
            </w:r>
            <w:r w:rsidRPr="0020722F">
              <w:rPr>
                <w:rFonts w:ascii="Century Gothic" w:hAnsi="Century Gothic"/>
                <w:b/>
                <w:sz w:val="20"/>
                <w:szCs w:val="20"/>
              </w:rPr>
              <w:br/>
            </w:r>
            <w:r w:rsidRPr="0020722F">
              <w:rPr>
                <w:rFonts w:ascii="Century Gothic" w:hAnsi="Century Gothic"/>
                <w:sz w:val="20"/>
                <w:szCs w:val="20"/>
              </w:rPr>
              <w:t>wysokość: 101 cm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 xml:space="preserve">szerokość: 117 cm 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długość: 94 cm</w:t>
            </w:r>
            <w:r w:rsidRPr="0020722F">
              <w:rPr>
                <w:rFonts w:ascii="Century Gothic" w:hAnsi="Century Gothic"/>
                <w:b/>
                <w:sz w:val="20"/>
                <w:szCs w:val="20"/>
              </w:rPr>
              <w:br/>
              <w:t>wymiary strefy użytkowej</w:t>
            </w:r>
            <w:r w:rsidRPr="0020722F">
              <w:rPr>
                <w:rFonts w:ascii="Century Gothic" w:hAnsi="Century Gothic"/>
                <w:sz w:val="20"/>
                <w:szCs w:val="20"/>
              </w:rPr>
              <w:t xml:space="preserve">: 4,17 x 3,94 m 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 xml:space="preserve">Wysokość swobodnego upadku: 77 cm 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 xml:space="preserve">Przeznaczenie: użytkownicy  powyżej 140 cm 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Dopuszczalne obciążenie urządzenia: 120 kg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</w:r>
            <w:r w:rsidRPr="00B232DA">
              <w:rPr>
                <w:rFonts w:ascii="Century Gothic" w:hAnsi="Century Gothic"/>
                <w:b/>
                <w:sz w:val="20"/>
                <w:szCs w:val="20"/>
                <w:u w:val="single"/>
              </w:rPr>
              <w:t>KARUZELA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</w:r>
            <w:r w:rsidRPr="0020722F">
              <w:rPr>
                <w:rStyle w:val="Pogrubienie"/>
                <w:rFonts w:ascii="Century Gothic" w:hAnsi="Century Gothic"/>
                <w:sz w:val="20"/>
                <w:szCs w:val="20"/>
              </w:rPr>
              <w:t>Specyfikacja materiałowa:</w:t>
            </w:r>
            <w:r w:rsidRPr="0020722F">
              <w:rPr>
                <w:rFonts w:ascii="Century Gothic" w:hAnsi="Century Gothic" w:cs="DejaVuSansCondensed"/>
                <w:b/>
                <w:sz w:val="20"/>
                <w:szCs w:val="20"/>
              </w:rPr>
              <w:br/>
            </w:r>
            <w:r w:rsidRPr="0020722F">
              <w:rPr>
                <w:rFonts w:ascii="Century Gothic" w:hAnsi="Century Gothic"/>
                <w:sz w:val="20"/>
                <w:szCs w:val="20"/>
              </w:rPr>
              <w:t>konstrukcja stalowa, cynkowana, malowana proszkowo;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siedziska aluminiowe pokryte gumą.</w:t>
            </w:r>
            <w:r w:rsidRPr="0020722F">
              <w:rPr>
                <w:rFonts w:ascii="Century Gothic" w:hAnsi="Century Gothic" w:cs="DejaVuSansCondensed"/>
                <w:b/>
                <w:sz w:val="20"/>
                <w:szCs w:val="20"/>
              </w:rPr>
              <w:br/>
              <w:t>Wymiary: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Średnica : 1,80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Wysokość: ~0,85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Maksymalna wysokość upadkowa: &gt; 0,85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Wymiary średnicy strefy funkcjonowania szerokość: 5,80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Głębokość fundamentowania: -0,80 m.</w:t>
            </w:r>
            <w:r w:rsidRPr="0020722F">
              <w:rPr>
                <w:sz w:val="20"/>
                <w:szCs w:val="20"/>
              </w:rPr>
              <w:tab/>
            </w:r>
          </w:p>
          <w:p w:rsidR="00B232DA" w:rsidRPr="0020722F" w:rsidRDefault="00B232DA" w:rsidP="00B232DA">
            <w:pPr>
              <w:pStyle w:val="Tekstpodstawowy"/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 w:rsidRPr="00B232DA">
              <w:rPr>
                <w:rFonts w:ascii="Century Gothic" w:hAnsi="Century Gothic"/>
                <w:b/>
                <w:sz w:val="20"/>
                <w:szCs w:val="20"/>
                <w:u w:val="single"/>
              </w:rPr>
              <w:t>Bujak „Koniczynka”</w:t>
            </w:r>
            <w:r w:rsidRPr="0020722F">
              <w:rPr>
                <w:rFonts w:ascii="Century Gothic" w:hAnsi="Century Gothic"/>
                <w:b/>
                <w:sz w:val="20"/>
                <w:szCs w:val="20"/>
              </w:rPr>
              <w:br/>
              <w:t>Specyfikacja materiałowa: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płyta HDPE 19 mm;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</w:r>
            <w:r w:rsidRPr="0020722F">
              <w:rPr>
                <w:rFonts w:ascii="Century Gothic" w:hAnsi="Century Gothic"/>
                <w:sz w:val="20"/>
                <w:szCs w:val="20"/>
              </w:rPr>
              <w:lastRenderedPageBreak/>
              <w:t>sprężyna 20 mm, fi 200 mm, h = 400 mm;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stopa montażowa – stal ocynkowana;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uchwyty – stal ocynkowana, malowana proszkowo.</w:t>
            </w:r>
          </w:p>
          <w:p w:rsidR="00B232DA" w:rsidRPr="0020722F" w:rsidRDefault="00B232DA" w:rsidP="00B2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DejaVuSansCondensed"/>
                <w:b/>
                <w:sz w:val="20"/>
                <w:szCs w:val="20"/>
              </w:rPr>
            </w:pPr>
            <w:r w:rsidRPr="0020722F">
              <w:rPr>
                <w:rFonts w:ascii="Century Gothic" w:hAnsi="Century Gothic" w:cs="DejaVuSansCondensed"/>
                <w:b/>
                <w:sz w:val="20"/>
                <w:szCs w:val="20"/>
              </w:rPr>
              <w:t>Wymiary: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Szerokość: 0,86 m;</w:t>
            </w:r>
          </w:p>
          <w:p w:rsidR="00B232DA" w:rsidRPr="0020722F" w:rsidRDefault="00B232DA" w:rsidP="00B2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DejaVuSansCondensed"/>
                <w:sz w:val="20"/>
                <w:szCs w:val="20"/>
              </w:rPr>
            </w:pP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t>Długość: 0,86 m;</w:t>
            </w:r>
          </w:p>
          <w:p w:rsidR="00B232DA" w:rsidRPr="0020722F" w:rsidRDefault="00B232DA" w:rsidP="00B2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DejaVuSansCondensed"/>
                <w:sz w:val="20"/>
                <w:szCs w:val="20"/>
              </w:rPr>
            </w:pP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t>Wysokość: ~0,63 m;</w:t>
            </w:r>
          </w:p>
          <w:p w:rsidR="00B232DA" w:rsidRPr="0020722F" w:rsidRDefault="00B232DA" w:rsidP="00B2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DejaVuSansCondensed"/>
                <w:sz w:val="20"/>
                <w:szCs w:val="20"/>
              </w:rPr>
            </w:pP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t>Maksymalna wysokość upadkowa: &gt; 0,63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Wymiary strefy funkcjonowania szerokość: 3,86 m;</w:t>
            </w:r>
          </w:p>
          <w:p w:rsidR="00B232DA" w:rsidRPr="0020722F" w:rsidRDefault="00B232DA" w:rsidP="00B2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DejaVuSansCondensed"/>
                <w:sz w:val="20"/>
                <w:szCs w:val="20"/>
              </w:rPr>
            </w:pP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t>Wymiary strefy funkcjonowania długość: 3,86 m;</w:t>
            </w:r>
          </w:p>
          <w:p w:rsidR="00B232DA" w:rsidRPr="0020722F" w:rsidRDefault="00B232DA" w:rsidP="00B232DA">
            <w:pPr>
              <w:tabs>
                <w:tab w:val="center" w:pos="5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DejaVuSansCondensed"/>
                <w:sz w:val="20"/>
                <w:szCs w:val="20"/>
              </w:rPr>
            </w:pP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t>Głębokość fundamentowania: -0,70 m.</w:t>
            </w:r>
          </w:p>
          <w:p w:rsidR="00B232DA" w:rsidRPr="00B232DA" w:rsidRDefault="00B232DA" w:rsidP="00B232DA">
            <w:pPr>
              <w:pStyle w:val="Tekstpodstawowy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B232DA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Bujak „KANGUREK” </w:t>
            </w:r>
          </w:p>
          <w:p w:rsidR="00B232DA" w:rsidRPr="0020722F" w:rsidRDefault="00B232DA" w:rsidP="00B232DA">
            <w:pPr>
              <w:pStyle w:val="Tekstpodstawowy"/>
              <w:rPr>
                <w:rFonts w:ascii="Century Gothic" w:hAnsi="Century Gothic" w:cs="DejaVuSansCondensed"/>
                <w:sz w:val="20"/>
                <w:szCs w:val="20"/>
              </w:rPr>
            </w:pPr>
            <w:r w:rsidRPr="0020722F">
              <w:rPr>
                <w:rFonts w:ascii="Century Gothic" w:hAnsi="Century Gothic"/>
                <w:b/>
                <w:sz w:val="20"/>
                <w:szCs w:val="20"/>
              </w:rPr>
              <w:br/>
              <w:t>Specyfikacja materiałowa: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</w:r>
            <w:r w:rsidRPr="0020722F">
              <w:rPr>
                <w:rFonts w:ascii="Century Gothic" w:hAnsi="Century Gothic"/>
                <w:sz w:val="20"/>
                <w:szCs w:val="20"/>
              </w:rPr>
              <w:t>płyta HDPE 19 mm dwukolorowa;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siedzisko – płyta HDPE 10-19 mm;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sprężyna 20 mm, fi 200 mm, h = 400 mm;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stopa montażowa – stal ocynkowana;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</w:r>
            <w:r w:rsidRPr="0020722F">
              <w:rPr>
                <w:rFonts w:ascii="Century Gothic" w:hAnsi="Century Gothic" w:cs="DejaVuSansCondensed"/>
                <w:b/>
                <w:sz w:val="20"/>
                <w:szCs w:val="20"/>
              </w:rPr>
              <w:t>Wymiary: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Szerokość: 0,25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Długość: 0,92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Wysokość: ~0,50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Maksymalna wysokość upadkowa: &gt; 0,50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Wymiary strefy funkcjonowania szerokość: 3,91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Wymiary strefy funkcjonowania długość: 3,91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Głębokość fundamentowania: -0,70 m.</w:t>
            </w:r>
          </w:p>
          <w:p w:rsidR="00B232DA" w:rsidRPr="00B232DA" w:rsidRDefault="00B232DA" w:rsidP="00B232DA">
            <w:pPr>
              <w:pStyle w:val="Tekstpodstawowy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B232DA">
              <w:rPr>
                <w:rFonts w:ascii="Century Gothic" w:hAnsi="Century Gothic"/>
                <w:b/>
                <w:sz w:val="20"/>
                <w:szCs w:val="20"/>
                <w:u w:val="single"/>
              </w:rPr>
              <w:t>Bujak „DINO”</w:t>
            </w:r>
          </w:p>
          <w:p w:rsidR="00B232DA" w:rsidRPr="0020722F" w:rsidRDefault="00B232DA" w:rsidP="00B232DA">
            <w:pPr>
              <w:pStyle w:val="Tekstpodstawowy"/>
              <w:rPr>
                <w:rFonts w:ascii="Century Gothic" w:hAnsi="Century Gothic" w:cs="DejaVuSansCondensed"/>
                <w:sz w:val="20"/>
                <w:szCs w:val="20"/>
              </w:rPr>
            </w:pPr>
            <w:r w:rsidRPr="0020722F">
              <w:rPr>
                <w:rFonts w:ascii="Century Gothic" w:hAnsi="Century Gothic"/>
                <w:b/>
                <w:color w:val="8CC60C"/>
                <w:sz w:val="20"/>
                <w:szCs w:val="20"/>
              </w:rPr>
              <w:br/>
            </w:r>
            <w:r w:rsidRPr="0020722F">
              <w:rPr>
                <w:rFonts w:ascii="Century Gothic" w:hAnsi="Century Gothic"/>
                <w:b/>
                <w:sz w:val="20"/>
                <w:szCs w:val="20"/>
              </w:rPr>
              <w:t>Specyfikacja materiałowa: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</w:r>
            <w:r w:rsidRPr="0020722F">
              <w:rPr>
                <w:rFonts w:ascii="Century Gothic" w:hAnsi="Century Gothic"/>
                <w:sz w:val="20"/>
                <w:szCs w:val="20"/>
              </w:rPr>
              <w:t>płyta HDPE 19 mm dwukolorowa;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siedzisko płyta HDPE 10 - 19 mm;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sprężyna 20 mm, fi 200 mm, h = 400 mm;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stopa montażowa – stal ocynkowana;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uchwyt - poliamid PA 6.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</w:r>
            <w:r w:rsidRPr="0020722F">
              <w:rPr>
                <w:rFonts w:ascii="Century Gothic" w:hAnsi="Century Gothic" w:cs="DejaVuSansCondensed"/>
                <w:b/>
                <w:sz w:val="20"/>
                <w:szCs w:val="20"/>
              </w:rPr>
              <w:t>Wymiary: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Szerokość: 0,25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Długość: 0,92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Wysokość: ~0,50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Maksymalna wysokość upadkowa: &gt; 0,50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Wymiary strefy funkcjonowania szerokość: 3,91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Wymiary strefy funkcjonowania długość: 3,91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Głębokość fundamentowania: -0,70 m;</w:t>
            </w:r>
          </w:p>
          <w:p w:rsidR="005E5463" w:rsidRDefault="005E5463" w:rsidP="00B232DA">
            <w:pPr>
              <w:pStyle w:val="Tekstpodstawowy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  <w:p w:rsidR="00B232DA" w:rsidRPr="0020722F" w:rsidRDefault="00B232DA" w:rsidP="00B232DA">
            <w:pPr>
              <w:pStyle w:val="Tekstpodstawowy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B232DA">
              <w:rPr>
                <w:rFonts w:ascii="Century Gothic" w:hAnsi="Century Gothic"/>
                <w:b/>
                <w:sz w:val="20"/>
                <w:szCs w:val="20"/>
                <w:u w:val="single"/>
              </w:rPr>
              <w:lastRenderedPageBreak/>
              <w:t>Plac Zabaw Mały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</w:r>
            <w:r w:rsidRPr="0020722F">
              <w:rPr>
                <w:rFonts w:ascii="Century Gothic" w:hAnsi="Century Gothic"/>
                <w:b/>
                <w:color w:val="8CC60C"/>
                <w:sz w:val="20"/>
                <w:szCs w:val="20"/>
              </w:rPr>
              <w:br/>
            </w:r>
            <w:r w:rsidRPr="0020722F">
              <w:rPr>
                <w:rFonts w:ascii="Century Gothic" w:hAnsi="Century Gothic"/>
                <w:b/>
                <w:sz w:val="20"/>
                <w:szCs w:val="20"/>
              </w:rPr>
              <w:t>Specyfikacja:</w:t>
            </w:r>
            <w:r w:rsidRPr="0020722F">
              <w:rPr>
                <w:rFonts w:ascii="Century Gothic" w:hAnsi="Century Gothic"/>
                <w:b/>
                <w:color w:val="8CC60C"/>
                <w:sz w:val="20"/>
                <w:szCs w:val="20"/>
              </w:rPr>
              <w:br/>
            </w:r>
            <w:r w:rsidRPr="0020722F">
              <w:rPr>
                <w:rFonts w:ascii="Century Gothic" w:hAnsi="Century Gothic"/>
                <w:sz w:val="20"/>
                <w:szCs w:val="20"/>
              </w:rPr>
              <w:t>wieża z dachem h=2,5 m (podest h=60 cm);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wieża h=1,5 m (podest h=60 cm);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wieża h=1,5 m (podest h=45 cm);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zjeżdżalnia;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wejście po stopniach;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gra „KÓŁKO I KRZYŻYK”;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panel „SKLEPIK Z LICZYDŁEM”;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2 x wejście trap pochyły.</w:t>
            </w:r>
            <w:r w:rsidRPr="0020722F">
              <w:rPr>
                <w:rFonts w:ascii="Century Gothic" w:hAnsi="Century Gothic"/>
                <w:b/>
                <w:sz w:val="20"/>
                <w:szCs w:val="20"/>
              </w:rPr>
              <w:br/>
              <w:t>Specyfikacja materiałowa: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</w:r>
            <w:r w:rsidRPr="0020722F">
              <w:rPr>
                <w:rFonts w:ascii="Century Gothic" w:hAnsi="Century Gothic"/>
                <w:sz w:val="20"/>
                <w:szCs w:val="20"/>
              </w:rPr>
              <w:t>słupy nośne - profil stalowy 8 x 8 cm zabezpieczony podkładem cynkowym + malowany proszkowo;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podesty, trapy - sklejka antypoślizgowa wodoodporna;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dach, bariery, boki zjeżdżalni, wejścia przejścia rurowego, sklepik - płyta HDPE;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>zjeżdżalnia – stal nierdzewna;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  <w:t xml:space="preserve">gra „KÓŁKO I KRZYŻYK”, </w:t>
            </w:r>
            <w:r w:rsidRPr="0020722F">
              <w:rPr>
                <w:rFonts w:ascii="Century Gothic" w:hAnsi="Century Gothic" w:cs="Arial"/>
                <w:color w:val="252525"/>
                <w:sz w:val="20"/>
                <w:szCs w:val="20"/>
              </w:rPr>
              <w:t>przejście rurowe - tworzywo sztuczne;</w:t>
            </w:r>
            <w:r w:rsidRPr="0020722F">
              <w:rPr>
                <w:rFonts w:ascii="Century Gothic" w:hAnsi="Century Gothic" w:cs="Arial"/>
                <w:color w:val="252525"/>
                <w:sz w:val="20"/>
                <w:szCs w:val="20"/>
              </w:rPr>
              <w:br/>
            </w:r>
            <w:r w:rsidRPr="0020722F">
              <w:rPr>
                <w:rFonts w:ascii="Century Gothic" w:hAnsi="Century Gothic" w:cs="DejaVuSansCondensed"/>
                <w:b/>
                <w:sz w:val="20"/>
                <w:szCs w:val="20"/>
              </w:rPr>
              <w:t>Wymiary: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Szerokość: 3,42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Długość: 2,59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Wysokość: ~2,50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Maksymalna wysokość upadkowa(HIC): 0,60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Wymiary strefy funkcjonowania szerokość: 6,04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Wymiary strefy funkcjonowania długość: 6,09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Głębokość fundamentowania: -0,50 m.</w:t>
            </w:r>
          </w:p>
          <w:p w:rsidR="00DD6D70" w:rsidRDefault="00B232DA" w:rsidP="00DD6D70">
            <w:pPr>
              <w:pStyle w:val="Default"/>
              <w:rPr>
                <w:rFonts w:ascii="Century Gothic" w:hAnsi="Century Gothic"/>
                <w:i/>
                <w:sz w:val="20"/>
                <w:szCs w:val="20"/>
              </w:rPr>
            </w:pPr>
            <w:r w:rsidRPr="00B232DA">
              <w:rPr>
                <w:rFonts w:ascii="Century Gothic" w:hAnsi="Century Gothic"/>
                <w:b/>
                <w:sz w:val="20"/>
                <w:szCs w:val="20"/>
                <w:u w:val="single"/>
              </w:rPr>
              <w:t>Plac Zabaw Średni</w:t>
            </w:r>
            <w:r w:rsidRPr="0020722F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</w:r>
            <w:r w:rsidRPr="0020722F">
              <w:rPr>
                <w:rFonts w:ascii="Century Gothic" w:hAnsi="Century Gothic"/>
                <w:b/>
                <w:color w:val="8CC60C"/>
                <w:sz w:val="20"/>
                <w:szCs w:val="20"/>
              </w:rPr>
              <w:br/>
            </w:r>
            <w:r w:rsidRPr="0020722F">
              <w:rPr>
                <w:rFonts w:ascii="Century Gothic" w:hAnsi="Century Gothic"/>
                <w:b/>
                <w:sz w:val="20"/>
                <w:szCs w:val="20"/>
              </w:rPr>
              <w:t>Specyfikacja: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</w:r>
            <w:r w:rsidRPr="0020722F">
              <w:rPr>
                <w:rFonts w:ascii="Century Gothic" w:hAnsi="Century Gothic" w:cs="Arial"/>
                <w:color w:val="252525"/>
                <w:sz w:val="20"/>
                <w:szCs w:val="20"/>
              </w:rPr>
              <w:t>wieża z dachem h=3,5 m (podest h=135 cm);</w:t>
            </w:r>
            <w:r w:rsidRPr="0020722F">
              <w:rPr>
                <w:rFonts w:ascii="Century Gothic" w:hAnsi="Century Gothic" w:cs="Arial"/>
                <w:color w:val="252525"/>
                <w:sz w:val="20"/>
                <w:szCs w:val="20"/>
              </w:rPr>
              <w:br/>
              <w:t>wieża z dachem h=3,0 m (podest h=90 cm);</w:t>
            </w:r>
            <w:r w:rsidRPr="0020722F">
              <w:rPr>
                <w:rFonts w:ascii="Century Gothic" w:hAnsi="Century Gothic" w:cs="Arial"/>
                <w:color w:val="252525"/>
                <w:sz w:val="20"/>
                <w:szCs w:val="20"/>
              </w:rPr>
              <w:br/>
              <w:t>2 x wieża = 2 m (podest h=90 cm);</w:t>
            </w:r>
            <w:r w:rsidRPr="0020722F">
              <w:rPr>
                <w:rFonts w:ascii="Century Gothic" w:hAnsi="Century Gothic" w:cs="Arial"/>
                <w:color w:val="252525"/>
                <w:sz w:val="20"/>
                <w:szCs w:val="20"/>
              </w:rPr>
              <w:br/>
              <w:t>2 x zjeżdżalnia;</w:t>
            </w:r>
            <w:r w:rsidRPr="0020722F">
              <w:rPr>
                <w:rFonts w:ascii="Century Gothic" w:hAnsi="Century Gothic" w:cs="Arial"/>
                <w:color w:val="252525"/>
                <w:sz w:val="20"/>
                <w:szCs w:val="20"/>
              </w:rPr>
              <w:br/>
              <w:t>2 x zjazd strażacki;</w:t>
            </w:r>
            <w:r w:rsidRPr="0020722F">
              <w:rPr>
                <w:rFonts w:ascii="Century Gothic" w:hAnsi="Century Gothic" w:cs="Arial"/>
                <w:color w:val="252525"/>
                <w:sz w:val="20"/>
                <w:szCs w:val="20"/>
              </w:rPr>
              <w:br/>
              <w:t>kratownica linowa „PAJĄK”;</w:t>
            </w:r>
            <w:r w:rsidRPr="0020722F">
              <w:rPr>
                <w:rFonts w:ascii="Century Gothic" w:hAnsi="Century Gothic" w:cs="Arial"/>
                <w:color w:val="252525"/>
                <w:sz w:val="20"/>
                <w:szCs w:val="20"/>
              </w:rPr>
              <w:br/>
              <w:t>kratownica linowa</w:t>
            </w:r>
            <w:r w:rsidRPr="0020722F">
              <w:rPr>
                <w:rStyle w:val="apple-converted-space"/>
                <w:rFonts w:ascii="Century Gothic" w:hAnsi="Century Gothic" w:cs="Arial"/>
                <w:color w:val="252525"/>
                <w:sz w:val="20"/>
                <w:szCs w:val="20"/>
              </w:rPr>
              <w:t>;</w:t>
            </w:r>
            <w:r w:rsidRPr="0020722F">
              <w:rPr>
                <w:rFonts w:ascii="Century Gothic" w:hAnsi="Century Gothic" w:cs="Arial"/>
                <w:color w:val="252525"/>
                <w:sz w:val="20"/>
                <w:szCs w:val="20"/>
              </w:rPr>
              <w:br/>
              <w:t>2 x drabinki pionowe;</w:t>
            </w:r>
            <w:r w:rsidRPr="0020722F">
              <w:rPr>
                <w:rFonts w:ascii="Century Gothic" w:hAnsi="Century Gothic" w:cs="Arial"/>
                <w:color w:val="252525"/>
                <w:sz w:val="20"/>
                <w:szCs w:val="20"/>
              </w:rPr>
              <w:br/>
              <w:t>wejście trap wspinaczkowy;</w:t>
            </w:r>
            <w:r w:rsidRPr="0020722F">
              <w:rPr>
                <w:rFonts w:ascii="Century Gothic" w:hAnsi="Century Gothic" w:cs="Arial"/>
                <w:color w:val="252525"/>
                <w:sz w:val="20"/>
                <w:szCs w:val="20"/>
              </w:rPr>
              <w:br/>
              <w:t>wejście trap;</w:t>
            </w:r>
            <w:r w:rsidRPr="0020722F">
              <w:rPr>
                <w:rFonts w:ascii="Century Gothic" w:hAnsi="Century Gothic" w:cs="Arial"/>
                <w:color w:val="252525"/>
                <w:sz w:val="20"/>
                <w:szCs w:val="20"/>
              </w:rPr>
              <w:br/>
              <w:t>drabinka pozioma FALA.</w:t>
            </w:r>
            <w:r w:rsidRPr="0020722F">
              <w:rPr>
                <w:rFonts w:ascii="Century Gothic" w:hAnsi="Century Gothic"/>
                <w:b/>
                <w:sz w:val="20"/>
                <w:szCs w:val="20"/>
              </w:rPr>
              <w:br/>
              <w:t>Specyfikacja materiałowa:</w:t>
            </w:r>
            <w:r w:rsidRPr="0020722F">
              <w:rPr>
                <w:rFonts w:ascii="Century Gothic" w:hAnsi="Century Gothic"/>
                <w:sz w:val="20"/>
                <w:szCs w:val="20"/>
              </w:rPr>
              <w:br/>
            </w:r>
            <w:r w:rsidRPr="0020722F">
              <w:rPr>
                <w:rFonts w:ascii="Century Gothic" w:hAnsi="Century Gothic" w:cs="Arial"/>
                <w:color w:val="252525"/>
                <w:sz w:val="20"/>
                <w:szCs w:val="20"/>
              </w:rPr>
              <w:t>słupy nośne - profil stalowy 8 x 8 cm zabezpieczony podkładem cynkowym + malowany proszkowo;</w:t>
            </w:r>
            <w:r w:rsidRPr="0020722F">
              <w:rPr>
                <w:rFonts w:ascii="Century Gothic" w:hAnsi="Century Gothic" w:cs="Arial"/>
                <w:color w:val="252525"/>
                <w:sz w:val="20"/>
                <w:szCs w:val="20"/>
              </w:rPr>
              <w:br/>
              <w:t>zjazd strażacki, elementy łączeń, drabinki pionowe  - stal ocynkowana;</w:t>
            </w:r>
            <w:r w:rsidRPr="0020722F">
              <w:rPr>
                <w:rFonts w:ascii="Century Gothic" w:hAnsi="Century Gothic" w:cs="Arial"/>
                <w:color w:val="252525"/>
                <w:sz w:val="20"/>
                <w:szCs w:val="20"/>
              </w:rPr>
              <w:br/>
              <w:t>podesty, trapy - sklejka antypoślizgowa wodoodporna;</w:t>
            </w:r>
            <w:r w:rsidRPr="0020722F">
              <w:rPr>
                <w:rFonts w:ascii="Century Gothic" w:hAnsi="Century Gothic" w:cs="Arial"/>
                <w:color w:val="252525"/>
                <w:sz w:val="20"/>
                <w:szCs w:val="20"/>
              </w:rPr>
              <w:br/>
            </w:r>
            <w:r w:rsidRPr="0020722F">
              <w:rPr>
                <w:rFonts w:ascii="Century Gothic" w:hAnsi="Century Gothic" w:cs="Arial"/>
                <w:color w:val="252525"/>
                <w:sz w:val="20"/>
                <w:szCs w:val="20"/>
              </w:rPr>
              <w:lastRenderedPageBreak/>
              <w:t>dachy i bariery, boki zjeżdżalni, FALA - płyta HDPE;</w:t>
            </w:r>
            <w:r w:rsidRPr="0020722F">
              <w:rPr>
                <w:rFonts w:ascii="Century Gothic" w:hAnsi="Century Gothic" w:cs="Arial"/>
                <w:color w:val="252525"/>
                <w:sz w:val="20"/>
                <w:szCs w:val="20"/>
              </w:rPr>
              <w:br/>
              <w:t>zjeżdżalnia - stal nierdzewna;</w:t>
            </w:r>
            <w:r w:rsidRPr="0020722F">
              <w:rPr>
                <w:sz w:val="20"/>
                <w:szCs w:val="20"/>
              </w:rPr>
              <w:br/>
            </w:r>
            <w:r w:rsidRPr="0020722F">
              <w:rPr>
                <w:rFonts w:ascii="Century Gothic" w:hAnsi="Century Gothic" w:cs="Arial"/>
                <w:color w:val="252525"/>
                <w:sz w:val="20"/>
                <w:szCs w:val="20"/>
              </w:rPr>
              <w:t>kratownice – lina zbrojona w oplocie PP 16 mm.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</w:r>
            <w:r w:rsidRPr="0020722F">
              <w:rPr>
                <w:rFonts w:ascii="Century Gothic" w:hAnsi="Century Gothic" w:cs="DejaVuSansCondensed"/>
                <w:b/>
                <w:sz w:val="20"/>
                <w:szCs w:val="20"/>
              </w:rPr>
              <w:t>Wymiary:</w:t>
            </w:r>
            <w:r w:rsidRPr="0020722F">
              <w:rPr>
                <w:sz w:val="20"/>
                <w:szCs w:val="20"/>
              </w:rPr>
              <w:br/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t>Szerokość: 8,07 m;</w:t>
            </w:r>
            <w:r w:rsidRPr="0020722F">
              <w:rPr>
                <w:sz w:val="20"/>
                <w:szCs w:val="20"/>
              </w:rPr>
              <w:br/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t>Długość: 5,46 m;</w:t>
            </w:r>
            <w:r w:rsidRPr="0020722F">
              <w:rPr>
                <w:sz w:val="20"/>
                <w:szCs w:val="20"/>
              </w:rPr>
              <w:br/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t>Wysokość: ~3,30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Maksymalna wysokość upadkowa(HIC): 1,35 m;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  <w:t>Wymiary strefy funkcjonowania szerokość: 12,07 m;</w:t>
            </w:r>
            <w:r w:rsidRPr="0020722F">
              <w:rPr>
                <w:sz w:val="20"/>
                <w:szCs w:val="20"/>
              </w:rPr>
              <w:br/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t>Wymiary strefy funkcjonowania długość: 8,46 m;</w:t>
            </w:r>
            <w:r w:rsidRPr="0020722F">
              <w:rPr>
                <w:sz w:val="20"/>
                <w:szCs w:val="20"/>
              </w:rPr>
              <w:br/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t>Głębokość fundamentowania: -0,50 m.</w:t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</w: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</w:r>
            <w:r w:rsidRPr="0020722F">
              <w:rPr>
                <w:rFonts w:ascii="Century Gothic" w:hAnsi="Century Gothic"/>
                <w:i/>
                <w:sz w:val="20"/>
                <w:szCs w:val="20"/>
              </w:rPr>
              <w:t xml:space="preserve">Urządzenie wymaga zastosowania BEZPIECZNEJ NAWIERZCHNI w strefie funkcjonowania , </w:t>
            </w:r>
            <w:r w:rsidRPr="0020722F">
              <w:rPr>
                <w:rFonts w:ascii="Century Gothic" w:hAnsi="Century Gothic"/>
                <w:i/>
                <w:sz w:val="20"/>
                <w:szCs w:val="20"/>
              </w:rPr>
              <w:br/>
              <w:t xml:space="preserve"> w postaci piasku/żwiru lub kory lub powierzchni syntetycznej zgodnie z normą PN EN 1176-1:2009</w:t>
            </w:r>
          </w:p>
          <w:p w:rsidR="00DD6D70" w:rsidRDefault="00B232DA" w:rsidP="00DD6D70">
            <w:pPr>
              <w:pStyle w:val="Default"/>
              <w:rPr>
                <w:rFonts w:ascii="Century Gothic" w:hAnsi="Century Gothic"/>
                <w:i/>
                <w:sz w:val="20"/>
                <w:szCs w:val="20"/>
              </w:rPr>
            </w:pPr>
            <w:r w:rsidRPr="0020722F">
              <w:rPr>
                <w:rFonts w:ascii="Century Gothic" w:hAnsi="Century Gothic" w:cs="DejaVuSansCondensed"/>
                <w:sz w:val="20"/>
                <w:szCs w:val="20"/>
              </w:rPr>
              <w:br/>
            </w:r>
            <w:r w:rsidR="00DD6D70" w:rsidRPr="00DD6D70">
              <w:rPr>
                <w:rFonts w:ascii="Century Gothic" w:hAnsi="Century Gothic"/>
                <w:i/>
                <w:sz w:val="20"/>
                <w:szCs w:val="20"/>
              </w:rPr>
              <w:t xml:space="preserve">Wszystkie urządzenia muszą posiadać certyfikat zgodności z normą PN-EN 1176. Urządzenia siłowni zewnętrznej norma PN-EN 16630. Oraz instrukcje. </w:t>
            </w:r>
          </w:p>
          <w:p w:rsidR="00DD6D70" w:rsidRPr="00DD6D70" w:rsidRDefault="00DD6D70" w:rsidP="00DD6D70">
            <w:pPr>
              <w:pStyle w:val="Default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B232DA" w:rsidRPr="00DD6D70" w:rsidRDefault="00DD6D70" w:rsidP="00DD6D70">
            <w:pPr>
              <w:pStyle w:val="Tekstpodstawowy"/>
              <w:rPr>
                <w:rFonts w:ascii="Century Gothic" w:hAnsi="Century Gothic"/>
                <w:i/>
                <w:color w:val="000000"/>
                <w:sz w:val="20"/>
                <w:szCs w:val="20"/>
              </w:rPr>
            </w:pPr>
            <w:r w:rsidRPr="00DD6D70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Sposób montażu: wykopanie otworu w gruncie/nawierzchni (50-100 cm głębokości w zależności od typu urządzenia), wstawienie nogi urządzenia, wypoziomowanie i zalanie betonem klasy C (c20 lub c25), następnie zaokrąglenie betonu (narożników) u góry i zasypanie.</w:t>
            </w:r>
          </w:p>
          <w:p w:rsidR="00DD6D70" w:rsidRDefault="00011D26" w:rsidP="00DD6D70">
            <w:pPr>
              <w:pStyle w:val="Default"/>
              <w:rPr>
                <w:rFonts w:ascii="Century Gothic" w:hAnsi="Century Gothic"/>
                <w:i/>
                <w:sz w:val="20"/>
                <w:szCs w:val="20"/>
              </w:rPr>
            </w:pPr>
            <w:r w:rsidRPr="00DD6D70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 w:rsidR="00DD6D70" w:rsidRPr="00DD6D70">
              <w:rPr>
                <w:rFonts w:ascii="Century Gothic" w:hAnsi="Century Gothic"/>
                <w:i/>
                <w:sz w:val="20"/>
                <w:szCs w:val="20"/>
              </w:rPr>
              <w:t xml:space="preserve">Po stronie wykonawcy będzie koszt oraz zapewnienie Kierownika Budowy który posiada uprawnienia konstrukcyjne. Kierownik będzie nadzorował prace związane z montażem i uruchomieniem w/w zadania. </w:t>
            </w:r>
          </w:p>
          <w:p w:rsidR="00DD6D70" w:rsidRPr="00DD6D70" w:rsidRDefault="00DD6D70" w:rsidP="00DD6D70">
            <w:pPr>
              <w:pStyle w:val="Default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A90054" w:rsidRDefault="00DD6D70" w:rsidP="00DD6D70">
            <w:pPr>
              <w:spacing w:line="240" w:lineRule="auto"/>
              <w:jc w:val="both"/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</w:pPr>
            <w:r w:rsidRPr="00DD6D70"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  <w:t>Wykonawca dołączy aktualną polisę OC firmy na kwotę minimum 120 000,00 zł.</w:t>
            </w:r>
          </w:p>
          <w:p w:rsidR="00DD6D70" w:rsidRPr="00784EF3" w:rsidRDefault="00DD6D70" w:rsidP="00DD6D70">
            <w:pPr>
              <w:spacing w:line="240" w:lineRule="auto"/>
              <w:jc w:val="both"/>
            </w:pPr>
            <w:r>
              <w:rPr>
                <w:rFonts w:ascii="Century Gothic" w:eastAsia="Times New Roman" w:hAnsi="Century Gothic" w:cs="Times New Roman"/>
                <w:i/>
                <w:color w:val="000000"/>
                <w:sz w:val="20"/>
                <w:szCs w:val="20"/>
              </w:rPr>
              <w:t xml:space="preserve">Wizja lokalna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0054" w:rsidRPr="001D0403" w:rsidRDefault="00A90054" w:rsidP="002D14E4">
            <w:pPr>
              <w:jc w:val="center"/>
              <w:rPr>
                <w:sz w:val="20"/>
                <w:szCs w:val="20"/>
              </w:rPr>
            </w:pPr>
            <w:r w:rsidRPr="001D0403">
              <w:rPr>
                <w:sz w:val="20"/>
                <w:szCs w:val="20"/>
              </w:rPr>
              <w:lastRenderedPageBreak/>
              <w:t xml:space="preserve">1 </w:t>
            </w:r>
            <w:r w:rsidR="002D14E4">
              <w:rPr>
                <w:sz w:val="20"/>
                <w:szCs w:val="20"/>
              </w:rPr>
              <w:t>kpl</w:t>
            </w:r>
            <w:r w:rsidRPr="001D0403">
              <w:rPr>
                <w:sz w:val="20"/>
                <w:szCs w:val="20"/>
              </w:rPr>
              <w:t>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90054" w:rsidRPr="001D0403" w:rsidRDefault="00A90054" w:rsidP="00BA1872">
            <w:pPr>
              <w:jc w:val="center"/>
              <w:rPr>
                <w:sz w:val="20"/>
                <w:szCs w:val="20"/>
              </w:rPr>
            </w:pPr>
            <w:r w:rsidRPr="001D0403">
              <w:rPr>
                <w:sz w:val="20"/>
                <w:szCs w:val="20"/>
              </w:rPr>
              <w:t>TAK/NIE*</w:t>
            </w:r>
          </w:p>
        </w:tc>
      </w:tr>
    </w:tbl>
    <w:p w:rsidR="00A90054" w:rsidRDefault="00A90054" w:rsidP="00A90054">
      <w:pPr>
        <w:spacing w:before="120" w:after="120"/>
        <w:jc w:val="both"/>
      </w:pPr>
      <w:r>
        <w:lastRenderedPageBreak/>
        <w:t>*proszę wybrać właściwe</w:t>
      </w:r>
    </w:p>
    <w:p w:rsidR="00F914A4" w:rsidRPr="00BB30A7" w:rsidRDefault="00F914A4" w:rsidP="004B7EAB">
      <w:pPr>
        <w:pStyle w:val="Akapitzlist"/>
        <w:numPr>
          <w:ilvl w:val="0"/>
          <w:numId w:val="5"/>
        </w:numPr>
        <w:spacing w:before="120" w:after="120"/>
        <w:ind w:left="567" w:hanging="567"/>
        <w:jc w:val="both"/>
      </w:pPr>
      <w:r w:rsidRPr="00BB30A7">
        <w:rPr>
          <w:b/>
        </w:rPr>
        <w:t>Osobą do kontaktu</w:t>
      </w:r>
      <w:r w:rsidRPr="00BB30A7">
        <w:t xml:space="preserve"> w sprawie oferty jest:</w:t>
      </w:r>
    </w:p>
    <w:p w:rsidR="00F914A4" w:rsidRPr="00BB30A7" w:rsidRDefault="00F914A4" w:rsidP="004B7EAB">
      <w:pPr>
        <w:pStyle w:val="Akapitzlist1"/>
        <w:autoSpaceDE w:val="0"/>
        <w:autoSpaceDN w:val="0"/>
        <w:adjustRightInd w:val="0"/>
        <w:spacing w:line="360" w:lineRule="auto"/>
        <w:ind w:left="284" w:firstLine="283"/>
        <w:jc w:val="both"/>
        <w:rPr>
          <w:rFonts w:asciiTheme="minorHAnsi" w:hAnsiTheme="minorHAnsi"/>
          <w:sz w:val="22"/>
          <w:szCs w:val="22"/>
        </w:rPr>
      </w:pPr>
      <w:r w:rsidRPr="00BB30A7">
        <w:rPr>
          <w:rFonts w:asciiTheme="minorHAnsi" w:hAnsiTheme="minorHAnsi"/>
          <w:sz w:val="22"/>
          <w:szCs w:val="22"/>
        </w:rPr>
        <w:t>Pan/Pani: ………………</w:t>
      </w:r>
      <w:r w:rsidR="004B7EAB" w:rsidRPr="00BB30A7">
        <w:rPr>
          <w:rFonts w:asciiTheme="minorHAnsi" w:hAnsiTheme="minorHAnsi"/>
          <w:sz w:val="22"/>
          <w:szCs w:val="22"/>
        </w:rPr>
        <w:t>….</w:t>
      </w:r>
      <w:r w:rsidRPr="00BB30A7">
        <w:rPr>
          <w:rFonts w:asciiTheme="minorHAnsi" w:hAnsiTheme="minorHAnsi"/>
          <w:sz w:val="22"/>
          <w:szCs w:val="22"/>
        </w:rPr>
        <w:t>………..…….</w:t>
      </w:r>
    </w:p>
    <w:p w:rsidR="00F914A4" w:rsidRPr="00BB30A7" w:rsidRDefault="00F914A4" w:rsidP="004B7EAB">
      <w:pPr>
        <w:pStyle w:val="Akapitzlist1"/>
        <w:autoSpaceDE w:val="0"/>
        <w:autoSpaceDN w:val="0"/>
        <w:adjustRightInd w:val="0"/>
        <w:spacing w:line="360" w:lineRule="auto"/>
        <w:ind w:left="284" w:firstLine="283"/>
        <w:jc w:val="both"/>
        <w:rPr>
          <w:rFonts w:asciiTheme="minorHAnsi" w:hAnsiTheme="minorHAnsi"/>
          <w:sz w:val="22"/>
          <w:szCs w:val="22"/>
        </w:rPr>
      </w:pPr>
      <w:r w:rsidRPr="00BB30A7">
        <w:rPr>
          <w:rFonts w:asciiTheme="minorHAnsi" w:hAnsiTheme="minorHAnsi"/>
          <w:sz w:val="22"/>
          <w:szCs w:val="22"/>
        </w:rPr>
        <w:t>tel.: ………………………</w:t>
      </w:r>
      <w:r w:rsidR="004B7EAB" w:rsidRPr="00BB30A7">
        <w:rPr>
          <w:rFonts w:asciiTheme="minorHAnsi" w:hAnsiTheme="minorHAnsi"/>
          <w:sz w:val="22"/>
          <w:szCs w:val="22"/>
        </w:rPr>
        <w:t>….</w:t>
      </w:r>
      <w:r w:rsidRPr="00BB30A7">
        <w:rPr>
          <w:rFonts w:asciiTheme="minorHAnsi" w:hAnsiTheme="minorHAnsi"/>
          <w:sz w:val="22"/>
          <w:szCs w:val="22"/>
        </w:rPr>
        <w:t>……….………</w:t>
      </w:r>
    </w:p>
    <w:p w:rsidR="00947E35" w:rsidRDefault="00F914A4" w:rsidP="00947E35">
      <w:pPr>
        <w:pStyle w:val="Akapitzlist1"/>
        <w:autoSpaceDE w:val="0"/>
        <w:autoSpaceDN w:val="0"/>
        <w:adjustRightInd w:val="0"/>
        <w:spacing w:line="360" w:lineRule="auto"/>
        <w:ind w:left="284" w:firstLine="283"/>
        <w:jc w:val="both"/>
        <w:rPr>
          <w:rFonts w:asciiTheme="minorHAnsi" w:hAnsiTheme="minorHAnsi"/>
          <w:sz w:val="22"/>
          <w:szCs w:val="22"/>
        </w:rPr>
      </w:pPr>
      <w:r w:rsidRPr="00BB30A7">
        <w:rPr>
          <w:rFonts w:asciiTheme="minorHAnsi" w:hAnsiTheme="minorHAnsi"/>
          <w:sz w:val="22"/>
          <w:szCs w:val="22"/>
        </w:rPr>
        <w:t>e</w:t>
      </w:r>
      <w:r w:rsidR="004B7EAB" w:rsidRPr="00BB30A7">
        <w:rPr>
          <w:rFonts w:asciiTheme="minorHAnsi" w:hAnsiTheme="minorHAnsi"/>
          <w:sz w:val="22"/>
          <w:szCs w:val="22"/>
        </w:rPr>
        <w:t>-</w:t>
      </w:r>
      <w:r w:rsidRPr="00BB30A7">
        <w:rPr>
          <w:rFonts w:asciiTheme="minorHAnsi" w:hAnsiTheme="minorHAnsi"/>
          <w:sz w:val="22"/>
          <w:szCs w:val="22"/>
        </w:rPr>
        <w:t>mail: ……………………………………</w:t>
      </w:r>
      <w:r w:rsidR="004B7EAB" w:rsidRPr="00BB30A7">
        <w:rPr>
          <w:rFonts w:asciiTheme="minorHAnsi" w:hAnsiTheme="minorHAnsi"/>
          <w:sz w:val="22"/>
          <w:szCs w:val="22"/>
        </w:rPr>
        <w:t>..</w:t>
      </w:r>
    </w:p>
    <w:p w:rsidR="00947E35" w:rsidRDefault="00947E35" w:rsidP="00947E35">
      <w:pPr>
        <w:pStyle w:val="Akapitzlist"/>
        <w:widowControl w:val="0"/>
        <w:numPr>
          <w:ilvl w:val="0"/>
          <w:numId w:val="5"/>
        </w:numPr>
        <w:overflowPunct w:val="0"/>
        <w:adjustRightInd w:val="0"/>
        <w:spacing w:after="0" w:line="240" w:lineRule="auto"/>
        <w:ind w:left="567" w:hanging="567"/>
        <w:jc w:val="both"/>
      </w:pPr>
      <w:r>
        <w:lastRenderedPageBreak/>
        <w:t>Oświadczamy, że nie podlegamy wykluczeniu z postępowania o udzielenie zamówienia.</w:t>
      </w:r>
    </w:p>
    <w:p w:rsidR="00947E35" w:rsidRPr="00947E35" w:rsidRDefault="00947E35" w:rsidP="00947E35">
      <w:pPr>
        <w:pStyle w:val="Akapitzlist"/>
        <w:widowControl w:val="0"/>
        <w:numPr>
          <w:ilvl w:val="0"/>
          <w:numId w:val="5"/>
        </w:numPr>
        <w:overflowPunct w:val="0"/>
        <w:adjustRightInd w:val="0"/>
        <w:spacing w:after="0" w:line="240" w:lineRule="auto"/>
        <w:ind w:left="567" w:hanging="567"/>
        <w:jc w:val="both"/>
      </w:pPr>
      <w:r>
        <w:t>Oświadczamy, że spełniamy warunki udziału w postępowaniu.</w:t>
      </w:r>
    </w:p>
    <w:p w:rsidR="00F914A4" w:rsidRPr="00BB30A7" w:rsidRDefault="00F914A4" w:rsidP="00BC45B2">
      <w:pPr>
        <w:pStyle w:val="Akapitzlist"/>
        <w:widowControl w:val="0"/>
        <w:numPr>
          <w:ilvl w:val="0"/>
          <w:numId w:val="5"/>
        </w:numPr>
        <w:overflowPunct w:val="0"/>
        <w:adjustRightInd w:val="0"/>
        <w:spacing w:after="0" w:line="240" w:lineRule="auto"/>
        <w:ind w:left="567" w:hanging="567"/>
        <w:jc w:val="both"/>
      </w:pPr>
      <w:r w:rsidRPr="00BB30A7">
        <w:rPr>
          <w:b/>
        </w:rPr>
        <w:t xml:space="preserve">Załącznikami </w:t>
      </w:r>
      <w:r w:rsidR="00BE7E0A" w:rsidRPr="00BB30A7">
        <w:t>do niniejszej o</w:t>
      </w:r>
      <w:r w:rsidRPr="00BB30A7">
        <w:t>ferty, stanowiącymi jej integralną część są:</w:t>
      </w:r>
    </w:p>
    <w:p w:rsidR="00806920" w:rsidRPr="00BB30A7" w:rsidRDefault="00947E35" w:rsidP="00806920">
      <w:pPr>
        <w:pStyle w:val="Akapitzlist"/>
        <w:widowControl w:val="0"/>
        <w:numPr>
          <w:ilvl w:val="0"/>
          <w:numId w:val="10"/>
        </w:numPr>
        <w:overflowPunct w:val="0"/>
        <w:adjustRightInd w:val="0"/>
        <w:spacing w:after="0" w:line="240" w:lineRule="auto"/>
        <w:ind w:left="1134" w:hanging="567"/>
        <w:jc w:val="both"/>
      </w:pPr>
      <w:r w:rsidRPr="00947E35">
        <w:rPr>
          <w:b/>
        </w:rPr>
        <w:t>Oświadczenie o braku powiązań pomiędzy podmiotami współpracującymi</w:t>
      </w:r>
      <w:r w:rsidR="00806920" w:rsidRPr="00BB30A7">
        <w:t>;</w:t>
      </w:r>
    </w:p>
    <w:p w:rsidR="006C2424" w:rsidRPr="00BB30A7" w:rsidRDefault="00947E35" w:rsidP="00947E35">
      <w:pPr>
        <w:pStyle w:val="Akapitzlist"/>
        <w:widowControl w:val="0"/>
        <w:numPr>
          <w:ilvl w:val="0"/>
          <w:numId w:val="10"/>
        </w:numPr>
        <w:overflowPunct w:val="0"/>
        <w:adjustRightInd w:val="0"/>
        <w:spacing w:after="0" w:line="240" w:lineRule="auto"/>
        <w:ind w:left="1134" w:hanging="567"/>
        <w:jc w:val="both"/>
      </w:pPr>
      <w:r w:rsidRPr="00947E35">
        <w:rPr>
          <w:b/>
        </w:rPr>
        <w:t>Oświadczenie o braku podstaw do wykluczenia z postępowania</w:t>
      </w:r>
      <w:r w:rsidR="00806920" w:rsidRPr="00BB30A7">
        <w:t>;</w:t>
      </w:r>
    </w:p>
    <w:p w:rsidR="00806920" w:rsidRDefault="00806920" w:rsidP="00806920">
      <w:pPr>
        <w:pStyle w:val="Akapitzlist"/>
        <w:widowControl w:val="0"/>
        <w:numPr>
          <w:ilvl w:val="0"/>
          <w:numId w:val="10"/>
        </w:numPr>
        <w:overflowPunct w:val="0"/>
        <w:adjustRightInd w:val="0"/>
        <w:spacing w:after="0" w:line="240" w:lineRule="auto"/>
        <w:ind w:left="1134" w:hanging="567"/>
        <w:jc w:val="both"/>
      </w:pPr>
      <w:r w:rsidRPr="00BB30A7">
        <w:t>………………………………………………………………………………………………………………….</w:t>
      </w:r>
    </w:p>
    <w:p w:rsidR="00DD6D70" w:rsidRDefault="00DD6D70" w:rsidP="00806920">
      <w:pPr>
        <w:pStyle w:val="Akapitzlist"/>
        <w:widowControl w:val="0"/>
        <w:numPr>
          <w:ilvl w:val="0"/>
          <w:numId w:val="10"/>
        </w:numPr>
        <w:overflowPunct w:val="0"/>
        <w:adjustRightInd w:val="0"/>
        <w:spacing w:after="0" w:line="240" w:lineRule="auto"/>
        <w:ind w:left="1134" w:hanging="567"/>
        <w:jc w:val="both"/>
      </w:pPr>
      <w:r w:rsidRPr="00BB30A7">
        <w:t>………………………………………………………………………………………………………………….</w:t>
      </w:r>
    </w:p>
    <w:p w:rsidR="00DD6D70" w:rsidRDefault="00DD6D70" w:rsidP="00806920">
      <w:pPr>
        <w:pStyle w:val="Akapitzlist"/>
        <w:widowControl w:val="0"/>
        <w:numPr>
          <w:ilvl w:val="0"/>
          <w:numId w:val="10"/>
        </w:numPr>
        <w:overflowPunct w:val="0"/>
        <w:adjustRightInd w:val="0"/>
        <w:spacing w:after="0" w:line="240" w:lineRule="auto"/>
        <w:ind w:left="1134" w:hanging="567"/>
        <w:jc w:val="both"/>
      </w:pPr>
      <w:r w:rsidRPr="00BB30A7">
        <w:t>………………………………………………………………………………………………………………….</w:t>
      </w:r>
    </w:p>
    <w:p w:rsidR="00DD6D70" w:rsidRDefault="00DD6D70" w:rsidP="00806920">
      <w:pPr>
        <w:pStyle w:val="Akapitzlist"/>
        <w:widowControl w:val="0"/>
        <w:numPr>
          <w:ilvl w:val="0"/>
          <w:numId w:val="10"/>
        </w:numPr>
        <w:overflowPunct w:val="0"/>
        <w:adjustRightInd w:val="0"/>
        <w:spacing w:after="0" w:line="240" w:lineRule="auto"/>
        <w:ind w:left="1134" w:hanging="567"/>
        <w:jc w:val="both"/>
      </w:pPr>
      <w:r w:rsidRPr="00BB30A7">
        <w:t>………………………………………………………………………………………………………………….</w:t>
      </w:r>
    </w:p>
    <w:p w:rsidR="00DD6D70" w:rsidRDefault="00DD6D70" w:rsidP="00806920">
      <w:pPr>
        <w:pStyle w:val="Akapitzlist"/>
        <w:widowControl w:val="0"/>
        <w:numPr>
          <w:ilvl w:val="0"/>
          <w:numId w:val="10"/>
        </w:numPr>
        <w:overflowPunct w:val="0"/>
        <w:adjustRightInd w:val="0"/>
        <w:spacing w:after="0" w:line="240" w:lineRule="auto"/>
        <w:ind w:left="1134" w:hanging="567"/>
        <w:jc w:val="both"/>
      </w:pPr>
      <w:r w:rsidRPr="00BB30A7">
        <w:t>………………………………………………………………………………………………………………….</w:t>
      </w:r>
    </w:p>
    <w:p w:rsidR="00DD6D70" w:rsidRDefault="00DD6D70" w:rsidP="00806920">
      <w:pPr>
        <w:pStyle w:val="Akapitzlist"/>
        <w:widowControl w:val="0"/>
        <w:numPr>
          <w:ilvl w:val="0"/>
          <w:numId w:val="10"/>
        </w:numPr>
        <w:overflowPunct w:val="0"/>
        <w:adjustRightInd w:val="0"/>
        <w:spacing w:after="0" w:line="240" w:lineRule="auto"/>
        <w:ind w:left="1134" w:hanging="567"/>
        <w:jc w:val="both"/>
      </w:pPr>
      <w:r w:rsidRPr="00BB30A7">
        <w:t>………………………………………………………………………………………………………………….</w:t>
      </w:r>
    </w:p>
    <w:p w:rsidR="00DD6D70" w:rsidRPr="00BB30A7" w:rsidRDefault="00DD6D70" w:rsidP="00806920">
      <w:pPr>
        <w:pStyle w:val="Akapitzlist"/>
        <w:widowControl w:val="0"/>
        <w:numPr>
          <w:ilvl w:val="0"/>
          <w:numId w:val="10"/>
        </w:numPr>
        <w:overflowPunct w:val="0"/>
        <w:adjustRightInd w:val="0"/>
        <w:spacing w:after="0" w:line="240" w:lineRule="auto"/>
        <w:ind w:left="1134" w:hanging="567"/>
        <w:jc w:val="both"/>
      </w:pPr>
      <w:r w:rsidRPr="00BB30A7">
        <w:t>………………………………………………………………………………………………………………….</w:t>
      </w:r>
    </w:p>
    <w:p w:rsidR="00F914A4" w:rsidRDefault="00F914A4" w:rsidP="00F914A4">
      <w:pPr>
        <w:pStyle w:val="Akapitzlist1"/>
        <w:autoSpaceDE w:val="0"/>
        <w:autoSpaceDN w:val="0"/>
        <w:adjustRightInd w:val="0"/>
        <w:spacing w:after="120"/>
        <w:ind w:left="0"/>
        <w:jc w:val="both"/>
        <w:rPr>
          <w:rFonts w:asciiTheme="minorHAnsi" w:hAnsiTheme="minorHAnsi"/>
          <w:sz w:val="22"/>
          <w:szCs w:val="22"/>
        </w:rPr>
      </w:pPr>
    </w:p>
    <w:p w:rsidR="00DD6D70" w:rsidRPr="00BB30A7" w:rsidRDefault="00DD6D70" w:rsidP="00F914A4">
      <w:pPr>
        <w:pStyle w:val="Akapitzlist1"/>
        <w:autoSpaceDE w:val="0"/>
        <w:autoSpaceDN w:val="0"/>
        <w:adjustRightInd w:val="0"/>
        <w:spacing w:after="120"/>
        <w:ind w:left="0"/>
        <w:jc w:val="both"/>
        <w:rPr>
          <w:rFonts w:asciiTheme="minorHAnsi" w:hAnsiTheme="minorHAnsi"/>
          <w:sz w:val="22"/>
          <w:szCs w:val="22"/>
        </w:rPr>
      </w:pPr>
    </w:p>
    <w:p w:rsidR="00F914A4" w:rsidRPr="00BB30A7" w:rsidRDefault="00806920" w:rsidP="002D14E4">
      <w:pPr>
        <w:spacing w:after="0"/>
        <w:ind w:left="4248"/>
      </w:pPr>
      <w:r w:rsidRPr="00BB30A7">
        <w:t xml:space="preserve">       </w:t>
      </w:r>
      <w:r w:rsidR="00F914A4" w:rsidRPr="00BB30A7">
        <w:t>……………………………………..…………………….</w:t>
      </w:r>
    </w:p>
    <w:p w:rsidR="009A1F21" w:rsidRPr="00BB30A7" w:rsidRDefault="00F914A4" w:rsidP="009A1F21">
      <w:pPr>
        <w:autoSpaceDE w:val="0"/>
        <w:autoSpaceDN w:val="0"/>
        <w:spacing w:after="0"/>
        <w:ind w:left="567"/>
        <w:rPr>
          <w:rFonts w:cs="Arial"/>
          <w:i/>
        </w:rPr>
      </w:pPr>
      <w:r w:rsidRPr="00BB30A7">
        <w:rPr>
          <w:rFonts w:cs="Arial"/>
        </w:rPr>
        <w:t xml:space="preserve">                                                                     </w:t>
      </w:r>
      <w:r w:rsidR="00806920" w:rsidRPr="00BB30A7">
        <w:rPr>
          <w:rFonts w:cs="Arial"/>
        </w:rPr>
        <w:t xml:space="preserve">              </w:t>
      </w:r>
      <w:r w:rsidR="00827EAE" w:rsidRPr="00BB30A7">
        <w:rPr>
          <w:rFonts w:cs="Arial"/>
        </w:rPr>
        <w:t xml:space="preserve"> </w:t>
      </w:r>
      <w:r w:rsidRPr="00BB30A7">
        <w:rPr>
          <w:rFonts w:cs="Arial"/>
          <w:i/>
        </w:rPr>
        <w:t>(</w:t>
      </w:r>
      <w:r w:rsidR="00691787" w:rsidRPr="00BB30A7">
        <w:rPr>
          <w:rFonts w:cs="Arial"/>
          <w:i/>
        </w:rPr>
        <w:t xml:space="preserve">pieczęć i </w:t>
      </w:r>
      <w:r w:rsidRPr="00BB30A7">
        <w:rPr>
          <w:rFonts w:cs="Arial"/>
          <w:i/>
        </w:rPr>
        <w:t xml:space="preserve">podpis </w:t>
      </w:r>
      <w:r w:rsidR="009A1F21" w:rsidRPr="00BB30A7">
        <w:rPr>
          <w:rFonts w:cs="Arial"/>
          <w:i/>
        </w:rPr>
        <w:t xml:space="preserve">osoby uprawnionej </w:t>
      </w:r>
    </w:p>
    <w:p w:rsidR="00F914A4" w:rsidRPr="00BB30A7" w:rsidRDefault="009A1F21" w:rsidP="009A1F21">
      <w:pPr>
        <w:autoSpaceDE w:val="0"/>
        <w:autoSpaceDN w:val="0"/>
        <w:spacing w:after="0"/>
        <w:ind w:left="567"/>
        <w:rPr>
          <w:rFonts w:cs="Arial"/>
          <w:i/>
        </w:rPr>
      </w:pPr>
      <w:r w:rsidRPr="00BB30A7">
        <w:rPr>
          <w:rFonts w:cs="Arial"/>
          <w:i/>
        </w:rPr>
        <w:t xml:space="preserve">                                                                </w:t>
      </w:r>
      <w:r w:rsidR="00827EAE" w:rsidRPr="00BB30A7">
        <w:rPr>
          <w:rFonts w:cs="Arial"/>
          <w:i/>
        </w:rPr>
        <w:t xml:space="preserve">                      </w:t>
      </w:r>
      <w:r w:rsidRPr="00BB30A7">
        <w:rPr>
          <w:rFonts w:cs="Arial"/>
          <w:i/>
        </w:rPr>
        <w:t>do reprezentowania Wykonawcy</w:t>
      </w:r>
      <w:r w:rsidR="00F914A4" w:rsidRPr="00BB30A7">
        <w:rPr>
          <w:rFonts w:cs="Arial"/>
          <w:i/>
        </w:rPr>
        <w:t>)</w:t>
      </w:r>
    </w:p>
    <w:sectPr w:rsidR="00F914A4" w:rsidRPr="00BB30A7" w:rsidSect="00FF69A1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8B9" w:rsidRDefault="000918B9" w:rsidP="00862830">
      <w:pPr>
        <w:spacing w:after="0" w:line="240" w:lineRule="auto"/>
      </w:pPr>
      <w:r>
        <w:separator/>
      </w:r>
    </w:p>
  </w:endnote>
  <w:endnote w:type="continuationSeparator" w:id="0">
    <w:p w:rsidR="000918B9" w:rsidRDefault="000918B9" w:rsidP="0086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625913"/>
      <w:docPartObj>
        <w:docPartGallery w:val="Page Numbers (Bottom of Page)"/>
        <w:docPartUnique/>
      </w:docPartObj>
    </w:sdtPr>
    <w:sdtEndPr/>
    <w:sdtContent>
      <w:p w:rsidR="00862830" w:rsidRDefault="00F777B3">
        <w:pPr>
          <w:pStyle w:val="Stopka"/>
          <w:jc w:val="center"/>
        </w:pPr>
        <w:r>
          <w:fldChar w:fldCharType="begin"/>
        </w:r>
        <w:r w:rsidR="000F29BF">
          <w:instrText xml:space="preserve"> PAGE   \* MERGEFORMAT </w:instrText>
        </w:r>
        <w:r>
          <w:fldChar w:fldCharType="separate"/>
        </w:r>
        <w:r w:rsidR="004C2A0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62830" w:rsidRDefault="008628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8B9" w:rsidRDefault="000918B9" w:rsidP="00862830">
      <w:pPr>
        <w:spacing w:after="0" w:line="240" w:lineRule="auto"/>
      </w:pPr>
      <w:r>
        <w:separator/>
      </w:r>
    </w:p>
  </w:footnote>
  <w:footnote w:type="continuationSeparator" w:id="0">
    <w:p w:rsidR="000918B9" w:rsidRDefault="000918B9" w:rsidP="0086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952" w:rsidRDefault="00784EF3" w:rsidP="00085B4D">
    <w:pPr>
      <w:pStyle w:val="Nagwek"/>
      <w:jc w:val="center"/>
    </w:pPr>
    <w:r w:rsidRPr="005606FF">
      <w:rPr>
        <w:noProof/>
      </w:rPr>
      <w:drawing>
        <wp:inline distT="0" distB="0" distL="0" distR="0" wp14:anchorId="075E10D4" wp14:editId="3EB85049">
          <wp:extent cx="5360670" cy="537845"/>
          <wp:effectExtent l="0" t="0" r="0" b="0"/>
          <wp:docPr id="1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067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82CBF"/>
    <w:multiLevelType w:val="hybridMultilevel"/>
    <w:tmpl w:val="E2101058"/>
    <w:lvl w:ilvl="0" w:tplc="99A02A3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C7544"/>
    <w:multiLevelType w:val="hybridMultilevel"/>
    <w:tmpl w:val="E9C84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67441"/>
    <w:multiLevelType w:val="hybridMultilevel"/>
    <w:tmpl w:val="2FEE425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1B929A7"/>
    <w:multiLevelType w:val="hybridMultilevel"/>
    <w:tmpl w:val="A236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771D5"/>
    <w:multiLevelType w:val="multilevel"/>
    <w:tmpl w:val="9AA89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142460A4"/>
    <w:multiLevelType w:val="hybridMultilevel"/>
    <w:tmpl w:val="7084E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A51F9"/>
    <w:multiLevelType w:val="hybridMultilevel"/>
    <w:tmpl w:val="ED5C7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92D88"/>
    <w:multiLevelType w:val="hybridMultilevel"/>
    <w:tmpl w:val="EECE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F0194"/>
    <w:multiLevelType w:val="hybridMultilevel"/>
    <w:tmpl w:val="845C446C"/>
    <w:lvl w:ilvl="0" w:tplc="3EEC655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4A4A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DD0502"/>
    <w:multiLevelType w:val="multilevel"/>
    <w:tmpl w:val="BF12993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1751E"/>
    <w:multiLevelType w:val="hybridMultilevel"/>
    <w:tmpl w:val="9086DCCA"/>
    <w:lvl w:ilvl="0" w:tplc="50E4D03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4713A"/>
    <w:multiLevelType w:val="hybridMultilevel"/>
    <w:tmpl w:val="32BCB4B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188487B"/>
    <w:multiLevelType w:val="hybridMultilevel"/>
    <w:tmpl w:val="D1BCD3C8"/>
    <w:lvl w:ilvl="0" w:tplc="04150011">
      <w:start w:val="1"/>
      <w:numFmt w:val="decimal"/>
      <w:lvlText w:val="%1)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420902E5"/>
    <w:multiLevelType w:val="hybridMultilevel"/>
    <w:tmpl w:val="B15EE6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61D4B"/>
    <w:multiLevelType w:val="hybridMultilevel"/>
    <w:tmpl w:val="EFE6D69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0569CD"/>
    <w:multiLevelType w:val="hybridMultilevel"/>
    <w:tmpl w:val="1DD24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D8C2728"/>
    <w:multiLevelType w:val="multilevel"/>
    <w:tmpl w:val="B0D8D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18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19" w15:restartNumberingAfterBreak="0">
    <w:nsid w:val="52053FC8"/>
    <w:multiLevelType w:val="hybridMultilevel"/>
    <w:tmpl w:val="2E5CF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D204C"/>
    <w:multiLevelType w:val="multilevel"/>
    <w:tmpl w:val="620E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1" w15:restartNumberingAfterBreak="0">
    <w:nsid w:val="566108C3"/>
    <w:multiLevelType w:val="hybridMultilevel"/>
    <w:tmpl w:val="7E760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45FC7"/>
    <w:multiLevelType w:val="hybridMultilevel"/>
    <w:tmpl w:val="278A2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E0437"/>
    <w:multiLevelType w:val="hybridMultilevel"/>
    <w:tmpl w:val="ACCC9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C2641"/>
    <w:multiLevelType w:val="multilevel"/>
    <w:tmpl w:val="6D2A8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5" w15:restartNumberingAfterBreak="0">
    <w:nsid w:val="58FB4EDE"/>
    <w:multiLevelType w:val="multilevel"/>
    <w:tmpl w:val="D7FC779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9F66B4C"/>
    <w:multiLevelType w:val="hybridMultilevel"/>
    <w:tmpl w:val="39D4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70B44"/>
    <w:multiLevelType w:val="hybridMultilevel"/>
    <w:tmpl w:val="C9902158"/>
    <w:lvl w:ilvl="0" w:tplc="B0BA4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47732"/>
    <w:multiLevelType w:val="hybridMultilevel"/>
    <w:tmpl w:val="20B2D8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580F32"/>
    <w:multiLevelType w:val="hybridMultilevel"/>
    <w:tmpl w:val="2384F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D64A1"/>
    <w:multiLevelType w:val="hybridMultilevel"/>
    <w:tmpl w:val="76E23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154EB"/>
    <w:multiLevelType w:val="multilevel"/>
    <w:tmpl w:val="0C6E3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2" w15:restartNumberingAfterBreak="0">
    <w:nsid w:val="6AD0059A"/>
    <w:multiLevelType w:val="hybridMultilevel"/>
    <w:tmpl w:val="38F44F1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E57B97"/>
    <w:multiLevelType w:val="multilevel"/>
    <w:tmpl w:val="7ED89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32"/>
  </w:num>
  <w:num w:numId="5">
    <w:abstractNumId w:val="33"/>
  </w:num>
  <w:num w:numId="6">
    <w:abstractNumId w:val="1"/>
  </w:num>
  <w:num w:numId="7">
    <w:abstractNumId w:val="3"/>
  </w:num>
  <w:num w:numId="8">
    <w:abstractNumId w:val="5"/>
  </w:num>
  <w:num w:numId="9">
    <w:abstractNumId w:val="11"/>
  </w:num>
  <w:num w:numId="10">
    <w:abstractNumId w:val="12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3"/>
  </w:num>
  <w:num w:numId="17">
    <w:abstractNumId w:val="18"/>
  </w:num>
  <w:num w:numId="18">
    <w:abstractNumId w:val="28"/>
  </w:num>
  <w:num w:numId="19">
    <w:abstractNumId w:val="31"/>
  </w:num>
  <w:num w:numId="20">
    <w:abstractNumId w:val="20"/>
  </w:num>
  <w:num w:numId="21">
    <w:abstractNumId w:val="4"/>
  </w:num>
  <w:num w:numId="22">
    <w:abstractNumId w:val="24"/>
  </w:num>
  <w:num w:numId="23">
    <w:abstractNumId w:val="14"/>
  </w:num>
  <w:num w:numId="24">
    <w:abstractNumId w:val="17"/>
  </w:num>
  <w:num w:numId="25">
    <w:abstractNumId w:val="19"/>
  </w:num>
  <w:num w:numId="26">
    <w:abstractNumId w:val="8"/>
  </w:num>
  <w:num w:numId="27">
    <w:abstractNumId w:val="15"/>
  </w:num>
  <w:num w:numId="28">
    <w:abstractNumId w:val="27"/>
  </w:num>
  <w:num w:numId="29">
    <w:abstractNumId w:val="21"/>
  </w:num>
  <w:num w:numId="30">
    <w:abstractNumId w:val="26"/>
  </w:num>
  <w:num w:numId="31">
    <w:abstractNumId w:val="6"/>
  </w:num>
  <w:num w:numId="32">
    <w:abstractNumId w:val="9"/>
  </w:num>
  <w:num w:numId="33">
    <w:abstractNumId w:val="25"/>
  </w:num>
  <w:num w:numId="34">
    <w:abstractNumId w:val="22"/>
  </w:num>
  <w:num w:numId="35">
    <w:abstractNumId w:val="10"/>
  </w:num>
  <w:num w:numId="36">
    <w:abstractNumId w:val="29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A1"/>
    <w:rsid w:val="00011D26"/>
    <w:rsid w:val="00015CAC"/>
    <w:rsid w:val="00022582"/>
    <w:rsid w:val="00023DD5"/>
    <w:rsid w:val="000249AB"/>
    <w:rsid w:val="00024FCB"/>
    <w:rsid w:val="00026E2F"/>
    <w:rsid w:val="000445C5"/>
    <w:rsid w:val="00063B82"/>
    <w:rsid w:val="000747D1"/>
    <w:rsid w:val="00085B4D"/>
    <w:rsid w:val="000918B9"/>
    <w:rsid w:val="00094E80"/>
    <w:rsid w:val="000A6EC1"/>
    <w:rsid w:val="000A7618"/>
    <w:rsid w:val="000B2DFE"/>
    <w:rsid w:val="000B5A75"/>
    <w:rsid w:val="000B5CA0"/>
    <w:rsid w:val="000C1B4D"/>
    <w:rsid w:val="000C4DCC"/>
    <w:rsid w:val="000C65EA"/>
    <w:rsid w:val="000D4632"/>
    <w:rsid w:val="000F29BF"/>
    <w:rsid w:val="0011614A"/>
    <w:rsid w:val="00133315"/>
    <w:rsid w:val="00140983"/>
    <w:rsid w:val="00154B01"/>
    <w:rsid w:val="001656BF"/>
    <w:rsid w:val="0016782D"/>
    <w:rsid w:val="00177DCE"/>
    <w:rsid w:val="001A61BA"/>
    <w:rsid w:val="001B0320"/>
    <w:rsid w:val="001D0403"/>
    <w:rsid w:val="001D5E53"/>
    <w:rsid w:val="001E402A"/>
    <w:rsid w:val="001F3A89"/>
    <w:rsid w:val="001F5657"/>
    <w:rsid w:val="00216BBD"/>
    <w:rsid w:val="0022348A"/>
    <w:rsid w:val="00231825"/>
    <w:rsid w:val="00232107"/>
    <w:rsid w:val="00244310"/>
    <w:rsid w:val="00244595"/>
    <w:rsid w:val="00252C1B"/>
    <w:rsid w:val="002552B2"/>
    <w:rsid w:val="00260C6A"/>
    <w:rsid w:val="0026202B"/>
    <w:rsid w:val="00271674"/>
    <w:rsid w:val="0027231E"/>
    <w:rsid w:val="00284EB5"/>
    <w:rsid w:val="002868C1"/>
    <w:rsid w:val="002942F8"/>
    <w:rsid w:val="00297E3C"/>
    <w:rsid w:val="002A3B9D"/>
    <w:rsid w:val="002A77AB"/>
    <w:rsid w:val="002B5B0A"/>
    <w:rsid w:val="002D14E4"/>
    <w:rsid w:val="002D6C98"/>
    <w:rsid w:val="002F65BB"/>
    <w:rsid w:val="00302626"/>
    <w:rsid w:val="00306079"/>
    <w:rsid w:val="00317E0E"/>
    <w:rsid w:val="0032191C"/>
    <w:rsid w:val="003251E1"/>
    <w:rsid w:val="00333B4B"/>
    <w:rsid w:val="00344E44"/>
    <w:rsid w:val="003453B6"/>
    <w:rsid w:val="00361EEE"/>
    <w:rsid w:val="0036324F"/>
    <w:rsid w:val="00393AC6"/>
    <w:rsid w:val="003A1577"/>
    <w:rsid w:val="003C6780"/>
    <w:rsid w:val="003E3602"/>
    <w:rsid w:val="004104BC"/>
    <w:rsid w:val="00412821"/>
    <w:rsid w:val="00416EA7"/>
    <w:rsid w:val="004221A2"/>
    <w:rsid w:val="00426301"/>
    <w:rsid w:val="004330F0"/>
    <w:rsid w:val="004336C3"/>
    <w:rsid w:val="00440591"/>
    <w:rsid w:val="00440C5B"/>
    <w:rsid w:val="00441CB5"/>
    <w:rsid w:val="00463076"/>
    <w:rsid w:val="004630F9"/>
    <w:rsid w:val="0046703A"/>
    <w:rsid w:val="0048341A"/>
    <w:rsid w:val="00493629"/>
    <w:rsid w:val="00496172"/>
    <w:rsid w:val="00497752"/>
    <w:rsid w:val="004A6068"/>
    <w:rsid w:val="004B06F3"/>
    <w:rsid w:val="004B7EAB"/>
    <w:rsid w:val="004C2A06"/>
    <w:rsid w:val="004D3F24"/>
    <w:rsid w:val="004D59E2"/>
    <w:rsid w:val="004E16B2"/>
    <w:rsid w:val="004E2840"/>
    <w:rsid w:val="004E4180"/>
    <w:rsid w:val="004E69F6"/>
    <w:rsid w:val="004E6E0B"/>
    <w:rsid w:val="004F7978"/>
    <w:rsid w:val="005113D7"/>
    <w:rsid w:val="00512AA5"/>
    <w:rsid w:val="00520F8F"/>
    <w:rsid w:val="00521D38"/>
    <w:rsid w:val="00524403"/>
    <w:rsid w:val="005257FC"/>
    <w:rsid w:val="00526005"/>
    <w:rsid w:val="00531776"/>
    <w:rsid w:val="00544108"/>
    <w:rsid w:val="00555B95"/>
    <w:rsid w:val="00561D9E"/>
    <w:rsid w:val="00565FBA"/>
    <w:rsid w:val="00570B4B"/>
    <w:rsid w:val="00573341"/>
    <w:rsid w:val="0058291D"/>
    <w:rsid w:val="00591BE5"/>
    <w:rsid w:val="005C2344"/>
    <w:rsid w:val="005E252C"/>
    <w:rsid w:val="005E5463"/>
    <w:rsid w:val="005E700F"/>
    <w:rsid w:val="005F270E"/>
    <w:rsid w:val="005F39C5"/>
    <w:rsid w:val="005F5CCB"/>
    <w:rsid w:val="005F6958"/>
    <w:rsid w:val="00600EEB"/>
    <w:rsid w:val="006044EE"/>
    <w:rsid w:val="006122F6"/>
    <w:rsid w:val="00612672"/>
    <w:rsid w:val="00616BEE"/>
    <w:rsid w:val="00642ECD"/>
    <w:rsid w:val="00645372"/>
    <w:rsid w:val="00650AF4"/>
    <w:rsid w:val="006657FC"/>
    <w:rsid w:val="00671CEE"/>
    <w:rsid w:val="00676497"/>
    <w:rsid w:val="0067776A"/>
    <w:rsid w:val="00691787"/>
    <w:rsid w:val="00694142"/>
    <w:rsid w:val="006A233B"/>
    <w:rsid w:val="006A7345"/>
    <w:rsid w:val="006B5CC0"/>
    <w:rsid w:val="006B6F11"/>
    <w:rsid w:val="006C05CE"/>
    <w:rsid w:val="006C2424"/>
    <w:rsid w:val="006D77CF"/>
    <w:rsid w:val="006F23A2"/>
    <w:rsid w:val="006F639E"/>
    <w:rsid w:val="006F7DBE"/>
    <w:rsid w:val="00701EA1"/>
    <w:rsid w:val="0070711A"/>
    <w:rsid w:val="00707338"/>
    <w:rsid w:val="007126A1"/>
    <w:rsid w:val="0071466D"/>
    <w:rsid w:val="007204CF"/>
    <w:rsid w:val="00730DF0"/>
    <w:rsid w:val="00746B8D"/>
    <w:rsid w:val="0075408F"/>
    <w:rsid w:val="00755086"/>
    <w:rsid w:val="00771160"/>
    <w:rsid w:val="00784EF3"/>
    <w:rsid w:val="00791103"/>
    <w:rsid w:val="00791C79"/>
    <w:rsid w:val="007B317A"/>
    <w:rsid w:val="007C26B7"/>
    <w:rsid w:val="007C4230"/>
    <w:rsid w:val="007C5AEF"/>
    <w:rsid w:val="007C7DC1"/>
    <w:rsid w:val="007D4F28"/>
    <w:rsid w:val="007E2A8C"/>
    <w:rsid w:val="007E57AA"/>
    <w:rsid w:val="007E7DD8"/>
    <w:rsid w:val="00803842"/>
    <w:rsid w:val="00805CCA"/>
    <w:rsid w:val="00806920"/>
    <w:rsid w:val="00827EAE"/>
    <w:rsid w:val="00833C89"/>
    <w:rsid w:val="00862830"/>
    <w:rsid w:val="00866353"/>
    <w:rsid w:val="00866A7F"/>
    <w:rsid w:val="008728E6"/>
    <w:rsid w:val="00882170"/>
    <w:rsid w:val="008850A4"/>
    <w:rsid w:val="00896DFF"/>
    <w:rsid w:val="0089762A"/>
    <w:rsid w:val="008A2D1C"/>
    <w:rsid w:val="008B7E53"/>
    <w:rsid w:val="008C0176"/>
    <w:rsid w:val="009014D8"/>
    <w:rsid w:val="00912826"/>
    <w:rsid w:val="00915205"/>
    <w:rsid w:val="009211BF"/>
    <w:rsid w:val="0094254D"/>
    <w:rsid w:val="0094382E"/>
    <w:rsid w:val="009466D9"/>
    <w:rsid w:val="00947E35"/>
    <w:rsid w:val="0096697A"/>
    <w:rsid w:val="00967F6A"/>
    <w:rsid w:val="00971DD8"/>
    <w:rsid w:val="00972F40"/>
    <w:rsid w:val="009734C6"/>
    <w:rsid w:val="00973AB4"/>
    <w:rsid w:val="009772CA"/>
    <w:rsid w:val="009857CD"/>
    <w:rsid w:val="009A1F21"/>
    <w:rsid w:val="009A3F04"/>
    <w:rsid w:val="009A48E0"/>
    <w:rsid w:val="009B0D7D"/>
    <w:rsid w:val="009B21F6"/>
    <w:rsid w:val="009B2E86"/>
    <w:rsid w:val="009B2FA9"/>
    <w:rsid w:val="009B468D"/>
    <w:rsid w:val="009D7189"/>
    <w:rsid w:val="009E0103"/>
    <w:rsid w:val="009E013F"/>
    <w:rsid w:val="009E44E3"/>
    <w:rsid w:val="00A12A12"/>
    <w:rsid w:val="00A43822"/>
    <w:rsid w:val="00A43F51"/>
    <w:rsid w:val="00A47E20"/>
    <w:rsid w:val="00A572CB"/>
    <w:rsid w:val="00A76B7A"/>
    <w:rsid w:val="00A814A0"/>
    <w:rsid w:val="00A856F8"/>
    <w:rsid w:val="00A90054"/>
    <w:rsid w:val="00A97A4F"/>
    <w:rsid w:val="00AB4AF4"/>
    <w:rsid w:val="00AC32C1"/>
    <w:rsid w:val="00AE2CE2"/>
    <w:rsid w:val="00AE6CEB"/>
    <w:rsid w:val="00AF4158"/>
    <w:rsid w:val="00AF6D45"/>
    <w:rsid w:val="00B043F7"/>
    <w:rsid w:val="00B05F21"/>
    <w:rsid w:val="00B116F4"/>
    <w:rsid w:val="00B17C55"/>
    <w:rsid w:val="00B22387"/>
    <w:rsid w:val="00B232DA"/>
    <w:rsid w:val="00B24128"/>
    <w:rsid w:val="00B25E13"/>
    <w:rsid w:val="00B611FA"/>
    <w:rsid w:val="00B638B9"/>
    <w:rsid w:val="00B76620"/>
    <w:rsid w:val="00B87AEC"/>
    <w:rsid w:val="00B93D5B"/>
    <w:rsid w:val="00B96441"/>
    <w:rsid w:val="00BA1F9E"/>
    <w:rsid w:val="00BA419F"/>
    <w:rsid w:val="00BA51B6"/>
    <w:rsid w:val="00BB30A7"/>
    <w:rsid w:val="00BC3B8D"/>
    <w:rsid w:val="00BC45B2"/>
    <w:rsid w:val="00BD7BBF"/>
    <w:rsid w:val="00BE1342"/>
    <w:rsid w:val="00BE2459"/>
    <w:rsid w:val="00BE5532"/>
    <w:rsid w:val="00BE7E0A"/>
    <w:rsid w:val="00BF3268"/>
    <w:rsid w:val="00C1523C"/>
    <w:rsid w:val="00C22B10"/>
    <w:rsid w:val="00C235DE"/>
    <w:rsid w:val="00C31FB7"/>
    <w:rsid w:val="00C4732D"/>
    <w:rsid w:val="00C56DED"/>
    <w:rsid w:val="00C6343F"/>
    <w:rsid w:val="00C73814"/>
    <w:rsid w:val="00C807C5"/>
    <w:rsid w:val="00C90277"/>
    <w:rsid w:val="00C93FBA"/>
    <w:rsid w:val="00CB66E4"/>
    <w:rsid w:val="00CC1470"/>
    <w:rsid w:val="00CC35EB"/>
    <w:rsid w:val="00CD2924"/>
    <w:rsid w:val="00CD6919"/>
    <w:rsid w:val="00CE07B7"/>
    <w:rsid w:val="00CF40FD"/>
    <w:rsid w:val="00D06546"/>
    <w:rsid w:val="00D17D95"/>
    <w:rsid w:val="00D76B8D"/>
    <w:rsid w:val="00D81E71"/>
    <w:rsid w:val="00DA3A4E"/>
    <w:rsid w:val="00DB1E2C"/>
    <w:rsid w:val="00DC165D"/>
    <w:rsid w:val="00DC7254"/>
    <w:rsid w:val="00DD6D70"/>
    <w:rsid w:val="00DE3964"/>
    <w:rsid w:val="00E027BE"/>
    <w:rsid w:val="00E077C3"/>
    <w:rsid w:val="00E35A2E"/>
    <w:rsid w:val="00E55F0E"/>
    <w:rsid w:val="00E64411"/>
    <w:rsid w:val="00E6785C"/>
    <w:rsid w:val="00E732E8"/>
    <w:rsid w:val="00E754F2"/>
    <w:rsid w:val="00E829DD"/>
    <w:rsid w:val="00E84252"/>
    <w:rsid w:val="00E85347"/>
    <w:rsid w:val="00E86BE0"/>
    <w:rsid w:val="00E9560D"/>
    <w:rsid w:val="00EB251D"/>
    <w:rsid w:val="00EB6258"/>
    <w:rsid w:val="00EC1FA8"/>
    <w:rsid w:val="00EC3F27"/>
    <w:rsid w:val="00ED49D6"/>
    <w:rsid w:val="00EE1A90"/>
    <w:rsid w:val="00EE7AF4"/>
    <w:rsid w:val="00EF36AD"/>
    <w:rsid w:val="00F2186D"/>
    <w:rsid w:val="00F2516E"/>
    <w:rsid w:val="00F278F1"/>
    <w:rsid w:val="00F43D73"/>
    <w:rsid w:val="00F43FCA"/>
    <w:rsid w:val="00F777B3"/>
    <w:rsid w:val="00F80BFB"/>
    <w:rsid w:val="00F9048D"/>
    <w:rsid w:val="00F914A4"/>
    <w:rsid w:val="00F93F93"/>
    <w:rsid w:val="00F9620E"/>
    <w:rsid w:val="00FB20E9"/>
    <w:rsid w:val="00FC343F"/>
    <w:rsid w:val="00FD26B7"/>
    <w:rsid w:val="00FD2857"/>
    <w:rsid w:val="00FD7952"/>
    <w:rsid w:val="00FE1288"/>
    <w:rsid w:val="00FE7D29"/>
    <w:rsid w:val="00FF5A07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76CD0C-581F-489D-A155-DDFCA433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3A2"/>
  </w:style>
  <w:style w:type="paragraph" w:styleId="Nagwek1">
    <w:name w:val="heading 1"/>
    <w:basedOn w:val="Normalny"/>
    <w:next w:val="Normalny"/>
    <w:link w:val="Nagwek1Znak"/>
    <w:uiPriority w:val="9"/>
    <w:qFormat/>
    <w:rsid w:val="003C67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6A1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F914A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914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5317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3177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31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13D7"/>
    <w:pPr>
      <w:ind w:left="720"/>
      <w:contextualSpacing/>
    </w:pPr>
  </w:style>
  <w:style w:type="character" w:styleId="Pogrubienie">
    <w:name w:val="Strong"/>
    <w:uiPriority w:val="22"/>
    <w:qFormat/>
    <w:rsid w:val="00691787"/>
    <w:rPr>
      <w:rFonts w:ascii="Times New Roman" w:hAnsi="Times New Roman" w:cs="Times New Roman" w:hint="default"/>
      <w:b/>
      <w:bCs w:val="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2C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2C1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6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2830"/>
  </w:style>
  <w:style w:type="paragraph" w:styleId="Stopka">
    <w:name w:val="footer"/>
    <w:basedOn w:val="Normalny"/>
    <w:link w:val="StopkaZnak"/>
    <w:uiPriority w:val="99"/>
    <w:unhideWhenUsed/>
    <w:rsid w:val="0086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830"/>
  </w:style>
  <w:style w:type="paragraph" w:customStyle="1" w:styleId="AOHead1">
    <w:name w:val="AOHead1"/>
    <w:basedOn w:val="Normalny"/>
    <w:next w:val="Normalny"/>
    <w:rsid w:val="00015CAC"/>
    <w:pPr>
      <w:keepNext/>
      <w:numPr>
        <w:numId w:val="17"/>
      </w:numPr>
      <w:spacing w:before="240" w:after="0" w:line="260" w:lineRule="atLeast"/>
      <w:jc w:val="both"/>
      <w:outlineLvl w:val="0"/>
    </w:pPr>
    <w:rPr>
      <w:rFonts w:ascii="Times New Roman" w:eastAsia="SimSun" w:hAnsi="Times New Roman" w:cs="Times New Roman"/>
      <w:b/>
      <w:caps/>
      <w:kern w:val="28"/>
    </w:rPr>
  </w:style>
  <w:style w:type="paragraph" w:customStyle="1" w:styleId="AOHead2">
    <w:name w:val="AOHead2"/>
    <w:basedOn w:val="Normalny"/>
    <w:next w:val="Normalny"/>
    <w:rsid w:val="00015CAC"/>
    <w:pPr>
      <w:keepNext/>
      <w:numPr>
        <w:ilvl w:val="1"/>
        <w:numId w:val="17"/>
      </w:numPr>
      <w:spacing w:before="240" w:after="0" w:line="260" w:lineRule="atLeast"/>
      <w:jc w:val="both"/>
      <w:outlineLvl w:val="1"/>
    </w:pPr>
    <w:rPr>
      <w:rFonts w:ascii="Times New Roman" w:eastAsia="SimSun" w:hAnsi="Times New Roman" w:cs="Times New Roman"/>
      <w:b/>
    </w:rPr>
  </w:style>
  <w:style w:type="paragraph" w:customStyle="1" w:styleId="AOAltHead2">
    <w:name w:val="AOAltHead2"/>
    <w:basedOn w:val="AOHead2"/>
    <w:next w:val="Normalny"/>
    <w:rsid w:val="00015CAC"/>
    <w:pPr>
      <w:keepNext w:val="0"/>
    </w:pPr>
    <w:rPr>
      <w:b w:val="0"/>
    </w:rPr>
  </w:style>
  <w:style w:type="paragraph" w:customStyle="1" w:styleId="AOHead3">
    <w:name w:val="AOHead3"/>
    <w:basedOn w:val="Normalny"/>
    <w:next w:val="Normalny"/>
    <w:rsid w:val="00015CAC"/>
    <w:pPr>
      <w:numPr>
        <w:ilvl w:val="2"/>
        <w:numId w:val="17"/>
      </w:numPr>
      <w:spacing w:before="240" w:after="0" w:line="260" w:lineRule="atLeast"/>
      <w:jc w:val="both"/>
      <w:outlineLvl w:val="2"/>
    </w:pPr>
    <w:rPr>
      <w:rFonts w:ascii="Times New Roman" w:eastAsia="SimSun" w:hAnsi="Times New Roman" w:cs="Times New Roman"/>
    </w:rPr>
  </w:style>
  <w:style w:type="paragraph" w:customStyle="1" w:styleId="AOHead4">
    <w:name w:val="AOHead4"/>
    <w:basedOn w:val="Normalny"/>
    <w:next w:val="Normalny"/>
    <w:rsid w:val="00015CAC"/>
    <w:pPr>
      <w:numPr>
        <w:ilvl w:val="3"/>
        <w:numId w:val="17"/>
      </w:numPr>
      <w:spacing w:before="240" w:after="0" w:line="260" w:lineRule="atLeast"/>
      <w:jc w:val="both"/>
      <w:outlineLvl w:val="3"/>
    </w:pPr>
    <w:rPr>
      <w:rFonts w:ascii="Times New Roman" w:eastAsia="SimSun" w:hAnsi="Times New Roman" w:cs="Times New Roman"/>
    </w:rPr>
  </w:style>
  <w:style w:type="paragraph" w:customStyle="1" w:styleId="AOHead5">
    <w:name w:val="AOHead5"/>
    <w:basedOn w:val="Normalny"/>
    <w:next w:val="Normalny"/>
    <w:rsid w:val="00015CAC"/>
    <w:pPr>
      <w:numPr>
        <w:ilvl w:val="4"/>
        <w:numId w:val="17"/>
      </w:numPr>
      <w:spacing w:before="240" w:after="0" w:line="260" w:lineRule="atLeast"/>
      <w:jc w:val="both"/>
      <w:outlineLvl w:val="4"/>
    </w:pPr>
    <w:rPr>
      <w:rFonts w:ascii="Times New Roman" w:eastAsia="SimSun" w:hAnsi="Times New Roman" w:cs="Times New Roman"/>
    </w:rPr>
  </w:style>
  <w:style w:type="paragraph" w:customStyle="1" w:styleId="AOHead6">
    <w:name w:val="AOHead6"/>
    <w:basedOn w:val="Normalny"/>
    <w:next w:val="Normalny"/>
    <w:rsid w:val="00015CAC"/>
    <w:pPr>
      <w:numPr>
        <w:ilvl w:val="5"/>
        <w:numId w:val="17"/>
      </w:numPr>
      <w:spacing w:before="240" w:after="0" w:line="260" w:lineRule="atLeast"/>
      <w:jc w:val="both"/>
      <w:outlineLvl w:val="5"/>
    </w:pPr>
    <w:rPr>
      <w:rFonts w:ascii="Times New Roman" w:eastAsia="SimSun" w:hAnsi="Times New Roman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252C1B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52C1B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52C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52C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52C1B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5A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5A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5A07"/>
    <w:rPr>
      <w:vertAlign w:val="superscript"/>
    </w:rPr>
  </w:style>
  <w:style w:type="paragraph" w:styleId="Bezodstpw">
    <w:name w:val="No Spacing"/>
    <w:link w:val="BezodstpwZnak"/>
    <w:uiPriority w:val="1"/>
    <w:qFormat/>
    <w:rsid w:val="00EE1A9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C67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zodstpwZnak">
    <w:name w:val="Bez odstępów Znak"/>
    <w:basedOn w:val="Domylnaczcionkaakapitu"/>
    <w:link w:val="Bezodstpw"/>
    <w:uiPriority w:val="1"/>
    <w:rsid w:val="00011D26"/>
  </w:style>
  <w:style w:type="paragraph" w:styleId="NormalnyWeb">
    <w:name w:val="Normal (Web)"/>
    <w:basedOn w:val="Normalny"/>
    <w:uiPriority w:val="99"/>
    <w:unhideWhenUsed/>
    <w:rsid w:val="0001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B23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51069-56BA-4FD0-9233-ECAC01FB7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1581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Szanowny Pan X</dc:creator>
  <cp:keywords/>
  <dc:description/>
  <cp:lastModifiedBy>Kamil Kamil</cp:lastModifiedBy>
  <cp:revision>2</cp:revision>
  <dcterms:created xsi:type="dcterms:W3CDTF">2025-01-26T18:40:00Z</dcterms:created>
  <dcterms:modified xsi:type="dcterms:W3CDTF">2025-01-26T18:40:00Z</dcterms:modified>
</cp:coreProperties>
</file>