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3546" w14:textId="7F164F5A" w:rsidR="008355C2" w:rsidRPr="008355C2" w:rsidRDefault="008355C2" w:rsidP="008355C2">
      <w:pPr>
        <w:jc w:val="right"/>
      </w:pPr>
      <w:bookmarkStart w:id="0" w:name="_Toc185585632"/>
      <w:bookmarkStart w:id="1" w:name="_Toc87203728"/>
      <w:bookmarkStart w:id="2" w:name="_Toc106608232"/>
      <w:bookmarkStart w:id="3" w:name="_Toc151539456"/>
      <w:r w:rsidRPr="008355C2">
        <w:t>Załącznik nr 1 do Opisu Przedmiotu Zamówienia</w:t>
      </w:r>
      <w:r>
        <w:t xml:space="preserve"> dla Zadania 1, Zadania 2, Zadania 3</w:t>
      </w:r>
    </w:p>
    <w:p w14:paraId="146B4DEA" w14:textId="77777777" w:rsidR="008355C2" w:rsidRDefault="008355C2" w:rsidP="008355C2"/>
    <w:p w14:paraId="05567C2F" w14:textId="764FAB67" w:rsidR="001C1EA5" w:rsidRPr="0098238B" w:rsidRDefault="001C1EA5" w:rsidP="7E38A5B0">
      <w:pPr>
        <w:pStyle w:val="Podtytu"/>
        <w:spacing w:after="0"/>
        <w:outlineLvl w:val="0"/>
        <w:rPr>
          <w:b/>
          <w:bCs/>
          <w:sz w:val="52"/>
          <w:szCs w:val="52"/>
        </w:rPr>
      </w:pPr>
      <w:r w:rsidRPr="0098238B">
        <w:rPr>
          <w:b/>
          <w:bCs/>
          <w:sz w:val="52"/>
          <w:szCs w:val="52"/>
        </w:rPr>
        <w:t>Opis Przedmiotu Zamówienia</w:t>
      </w:r>
      <w:bookmarkEnd w:id="0"/>
      <w:r w:rsidR="008355C2">
        <w:rPr>
          <w:b/>
          <w:bCs/>
          <w:sz w:val="52"/>
          <w:szCs w:val="52"/>
        </w:rPr>
        <w:t xml:space="preserve"> </w:t>
      </w:r>
    </w:p>
    <w:p w14:paraId="61E6BCFC" w14:textId="34424629" w:rsidR="001C1EA5" w:rsidRPr="0098238B" w:rsidRDefault="001C1EA5" w:rsidP="001C1EA5">
      <w:pPr>
        <w:pStyle w:val="Podtytu"/>
        <w:rPr>
          <w:b/>
          <w:bCs/>
          <w:sz w:val="28"/>
          <w:szCs w:val="28"/>
        </w:rPr>
      </w:pPr>
      <w:r w:rsidRPr="0098238B">
        <w:rPr>
          <w:b/>
          <w:bCs/>
          <w:sz w:val="28"/>
          <w:szCs w:val="28"/>
        </w:rPr>
        <w:t xml:space="preserve">na </w:t>
      </w:r>
      <w:r w:rsidR="00717462" w:rsidRPr="0098238B">
        <w:rPr>
          <w:b/>
          <w:bCs/>
          <w:sz w:val="28"/>
          <w:szCs w:val="28"/>
        </w:rPr>
        <w:t>Budowę i wdrożenie 20 e-usług i systemu Portal Rolnika w</w:t>
      </w:r>
      <w:r w:rsidRPr="0098238B">
        <w:rPr>
          <w:b/>
          <w:bCs/>
          <w:sz w:val="28"/>
          <w:szCs w:val="28"/>
        </w:rPr>
        <w:t xml:space="preserve"> ramach projektu Portal Rolnika</w:t>
      </w:r>
    </w:p>
    <w:p w14:paraId="3ADA60AF" w14:textId="77777777" w:rsidR="00C7239F" w:rsidRPr="0098238B" w:rsidRDefault="00C7239F" w:rsidP="00C7239F">
      <w:pPr>
        <w:spacing w:after="0"/>
        <w:ind w:left="714" w:hanging="357"/>
      </w:pPr>
    </w:p>
    <w:sdt>
      <w:sdtPr>
        <w:rPr>
          <w:rFonts w:asciiTheme="minorHAnsi" w:eastAsiaTheme="minorHAnsi" w:hAnsiTheme="minorHAnsi" w:cstheme="minorBidi"/>
          <w:b w:val="0"/>
          <w:bCs w:val="0"/>
          <w:color w:val="auto"/>
          <w:sz w:val="22"/>
          <w:szCs w:val="22"/>
          <w:lang w:eastAsia="en-US"/>
        </w:rPr>
        <w:id w:val="2011705874"/>
        <w:docPartObj>
          <w:docPartGallery w:val="Table of Contents"/>
          <w:docPartUnique/>
        </w:docPartObj>
      </w:sdtPr>
      <w:sdtEndPr/>
      <w:sdtContent>
        <w:p w14:paraId="60D17085" w14:textId="05BF02CC" w:rsidR="00C7239F" w:rsidRPr="0098238B" w:rsidRDefault="00C7239F">
          <w:pPr>
            <w:pStyle w:val="Nagwekspisutreci"/>
          </w:pPr>
          <w:r w:rsidRPr="0098238B">
            <w:t>Spis treści</w:t>
          </w:r>
        </w:p>
        <w:p w14:paraId="09B10339" w14:textId="042BFF16" w:rsidR="006D2A78" w:rsidRDefault="004A6983">
          <w:pPr>
            <w:pStyle w:val="Spistreci1"/>
            <w:rPr>
              <w:rFonts w:eastAsiaTheme="minorEastAsia"/>
              <w:noProof/>
              <w:lang w:eastAsia="pl-PL"/>
            </w:rPr>
          </w:pPr>
          <w:r w:rsidRPr="0098238B">
            <w:fldChar w:fldCharType="begin"/>
          </w:r>
          <w:r w:rsidR="00C7239F" w:rsidRPr="0098238B">
            <w:instrText>TOC \o "1-3" \z \u \h</w:instrText>
          </w:r>
          <w:r w:rsidRPr="0098238B">
            <w:fldChar w:fldCharType="separate"/>
          </w:r>
          <w:hyperlink w:anchor="_Toc185585632" w:history="1">
            <w:r w:rsidR="006D2A78" w:rsidRPr="00B35736">
              <w:rPr>
                <w:rStyle w:val="Hipercze"/>
                <w:b/>
                <w:bCs/>
                <w:noProof/>
              </w:rPr>
              <w:t>Opis Przedmiotu Zamówienia</w:t>
            </w:r>
            <w:r w:rsidR="006D2A78">
              <w:rPr>
                <w:noProof/>
                <w:webHidden/>
              </w:rPr>
              <w:tab/>
            </w:r>
            <w:r w:rsidR="006D2A78">
              <w:rPr>
                <w:noProof/>
                <w:webHidden/>
              </w:rPr>
              <w:fldChar w:fldCharType="begin"/>
            </w:r>
            <w:r w:rsidR="006D2A78">
              <w:rPr>
                <w:noProof/>
                <w:webHidden/>
              </w:rPr>
              <w:instrText xml:space="preserve"> PAGEREF _Toc185585632 \h </w:instrText>
            </w:r>
            <w:r w:rsidR="006D2A78">
              <w:rPr>
                <w:noProof/>
                <w:webHidden/>
              </w:rPr>
            </w:r>
            <w:r w:rsidR="006D2A78">
              <w:rPr>
                <w:noProof/>
                <w:webHidden/>
              </w:rPr>
              <w:fldChar w:fldCharType="separate"/>
            </w:r>
            <w:r w:rsidR="006D2A78">
              <w:rPr>
                <w:noProof/>
                <w:webHidden/>
              </w:rPr>
              <w:t>1</w:t>
            </w:r>
            <w:r w:rsidR="006D2A78">
              <w:rPr>
                <w:noProof/>
                <w:webHidden/>
              </w:rPr>
              <w:fldChar w:fldCharType="end"/>
            </w:r>
          </w:hyperlink>
        </w:p>
        <w:p w14:paraId="66D56690" w14:textId="6F266F04" w:rsidR="006D2A78" w:rsidRDefault="00DC260E">
          <w:pPr>
            <w:pStyle w:val="Spistreci2"/>
            <w:rPr>
              <w:rFonts w:eastAsiaTheme="minorEastAsia"/>
              <w:noProof/>
              <w:lang w:eastAsia="pl-PL"/>
            </w:rPr>
          </w:pPr>
          <w:hyperlink w:anchor="_Toc185585633" w:history="1">
            <w:r w:rsidR="006D2A78" w:rsidRPr="00B35736">
              <w:rPr>
                <w:rStyle w:val="Hipercze"/>
                <w:noProof/>
              </w:rPr>
              <w:t>1.1.</w:t>
            </w:r>
            <w:r w:rsidR="006D2A78">
              <w:rPr>
                <w:rFonts w:eastAsiaTheme="minorEastAsia"/>
                <w:noProof/>
                <w:lang w:eastAsia="pl-PL"/>
              </w:rPr>
              <w:tab/>
            </w:r>
            <w:r w:rsidR="006D2A78" w:rsidRPr="00B35736">
              <w:rPr>
                <w:rStyle w:val="Hipercze"/>
                <w:noProof/>
              </w:rPr>
              <w:t>Słownik pojęć</w:t>
            </w:r>
            <w:r w:rsidR="006D2A78">
              <w:rPr>
                <w:noProof/>
                <w:webHidden/>
              </w:rPr>
              <w:tab/>
            </w:r>
            <w:r w:rsidR="006D2A78">
              <w:rPr>
                <w:noProof/>
                <w:webHidden/>
              </w:rPr>
              <w:fldChar w:fldCharType="begin"/>
            </w:r>
            <w:r w:rsidR="006D2A78">
              <w:rPr>
                <w:noProof/>
                <w:webHidden/>
              </w:rPr>
              <w:instrText xml:space="preserve"> PAGEREF _Toc185585633 \h </w:instrText>
            </w:r>
            <w:r w:rsidR="006D2A78">
              <w:rPr>
                <w:noProof/>
                <w:webHidden/>
              </w:rPr>
            </w:r>
            <w:r w:rsidR="006D2A78">
              <w:rPr>
                <w:noProof/>
                <w:webHidden/>
              </w:rPr>
              <w:fldChar w:fldCharType="separate"/>
            </w:r>
            <w:r w:rsidR="006D2A78">
              <w:rPr>
                <w:noProof/>
                <w:webHidden/>
              </w:rPr>
              <w:t>2</w:t>
            </w:r>
            <w:r w:rsidR="006D2A78">
              <w:rPr>
                <w:noProof/>
                <w:webHidden/>
              </w:rPr>
              <w:fldChar w:fldCharType="end"/>
            </w:r>
          </w:hyperlink>
        </w:p>
        <w:p w14:paraId="23CC9FBF" w14:textId="2F8842B0" w:rsidR="006D2A78" w:rsidRDefault="00DC260E">
          <w:pPr>
            <w:pStyle w:val="Spistreci2"/>
            <w:rPr>
              <w:rFonts w:eastAsiaTheme="minorEastAsia"/>
              <w:noProof/>
              <w:lang w:eastAsia="pl-PL"/>
            </w:rPr>
          </w:pPr>
          <w:hyperlink w:anchor="_Toc185585634" w:history="1">
            <w:r w:rsidR="006D2A78" w:rsidRPr="00B35736">
              <w:rPr>
                <w:rStyle w:val="Hipercze"/>
                <w:noProof/>
              </w:rPr>
              <w:t>1.2.</w:t>
            </w:r>
            <w:r w:rsidR="006D2A78">
              <w:rPr>
                <w:rFonts w:eastAsiaTheme="minorEastAsia"/>
                <w:noProof/>
                <w:lang w:eastAsia="pl-PL"/>
              </w:rPr>
              <w:tab/>
            </w:r>
            <w:r w:rsidR="006D2A78" w:rsidRPr="00B35736">
              <w:rPr>
                <w:rStyle w:val="Hipercze"/>
                <w:noProof/>
              </w:rPr>
              <w:t>Wprowadzenie</w:t>
            </w:r>
            <w:r w:rsidR="006D2A78">
              <w:rPr>
                <w:noProof/>
                <w:webHidden/>
              </w:rPr>
              <w:tab/>
            </w:r>
            <w:r w:rsidR="006D2A78">
              <w:rPr>
                <w:noProof/>
                <w:webHidden/>
              </w:rPr>
              <w:fldChar w:fldCharType="begin"/>
            </w:r>
            <w:r w:rsidR="006D2A78">
              <w:rPr>
                <w:noProof/>
                <w:webHidden/>
              </w:rPr>
              <w:instrText xml:space="preserve"> PAGEREF _Toc185585634 \h </w:instrText>
            </w:r>
            <w:r w:rsidR="006D2A78">
              <w:rPr>
                <w:noProof/>
                <w:webHidden/>
              </w:rPr>
            </w:r>
            <w:r w:rsidR="006D2A78">
              <w:rPr>
                <w:noProof/>
                <w:webHidden/>
              </w:rPr>
              <w:fldChar w:fldCharType="separate"/>
            </w:r>
            <w:r w:rsidR="006D2A78">
              <w:rPr>
                <w:noProof/>
                <w:webHidden/>
              </w:rPr>
              <w:t>4</w:t>
            </w:r>
            <w:r w:rsidR="006D2A78">
              <w:rPr>
                <w:noProof/>
                <w:webHidden/>
              </w:rPr>
              <w:fldChar w:fldCharType="end"/>
            </w:r>
          </w:hyperlink>
        </w:p>
        <w:p w14:paraId="7C191868" w14:textId="744C3EFF" w:rsidR="006D2A78" w:rsidRDefault="00DC260E">
          <w:pPr>
            <w:pStyle w:val="Spistreci2"/>
            <w:rPr>
              <w:rFonts w:eastAsiaTheme="minorEastAsia"/>
              <w:noProof/>
              <w:lang w:eastAsia="pl-PL"/>
            </w:rPr>
          </w:pPr>
          <w:hyperlink w:anchor="_Toc185585635" w:history="1">
            <w:r w:rsidR="006D2A78" w:rsidRPr="00B35736">
              <w:rPr>
                <w:rStyle w:val="Hipercze"/>
                <w:noProof/>
              </w:rPr>
              <w:t>1.3.</w:t>
            </w:r>
            <w:r w:rsidR="006D2A78">
              <w:rPr>
                <w:rFonts w:eastAsiaTheme="minorEastAsia"/>
                <w:noProof/>
                <w:lang w:eastAsia="pl-PL"/>
              </w:rPr>
              <w:tab/>
            </w:r>
            <w:r w:rsidR="006D2A78" w:rsidRPr="00B35736">
              <w:rPr>
                <w:rStyle w:val="Hipercze"/>
                <w:noProof/>
              </w:rPr>
              <w:t>Przedmiot zamówienia</w:t>
            </w:r>
            <w:r w:rsidR="006D2A78">
              <w:rPr>
                <w:noProof/>
                <w:webHidden/>
              </w:rPr>
              <w:tab/>
            </w:r>
            <w:r w:rsidR="006D2A78">
              <w:rPr>
                <w:noProof/>
                <w:webHidden/>
              </w:rPr>
              <w:fldChar w:fldCharType="begin"/>
            </w:r>
            <w:r w:rsidR="006D2A78">
              <w:rPr>
                <w:noProof/>
                <w:webHidden/>
              </w:rPr>
              <w:instrText xml:space="preserve"> PAGEREF _Toc185585635 \h </w:instrText>
            </w:r>
            <w:r w:rsidR="006D2A78">
              <w:rPr>
                <w:noProof/>
                <w:webHidden/>
              </w:rPr>
            </w:r>
            <w:r w:rsidR="006D2A78">
              <w:rPr>
                <w:noProof/>
                <w:webHidden/>
              </w:rPr>
              <w:fldChar w:fldCharType="separate"/>
            </w:r>
            <w:r w:rsidR="006D2A78">
              <w:rPr>
                <w:noProof/>
                <w:webHidden/>
              </w:rPr>
              <w:t>8</w:t>
            </w:r>
            <w:r w:rsidR="006D2A78">
              <w:rPr>
                <w:noProof/>
                <w:webHidden/>
              </w:rPr>
              <w:fldChar w:fldCharType="end"/>
            </w:r>
          </w:hyperlink>
        </w:p>
        <w:p w14:paraId="69CA4C8F" w14:textId="30D1B0F2" w:rsidR="006D2A78" w:rsidRDefault="00DC260E">
          <w:pPr>
            <w:pStyle w:val="Spistreci3"/>
            <w:rPr>
              <w:rFonts w:eastAsiaTheme="minorEastAsia"/>
              <w:noProof/>
              <w:lang w:eastAsia="pl-PL"/>
            </w:rPr>
          </w:pPr>
          <w:hyperlink w:anchor="_Toc185585636" w:history="1">
            <w:r w:rsidR="006D2A78" w:rsidRPr="00B35736">
              <w:rPr>
                <w:rStyle w:val="Hipercze"/>
                <w:noProof/>
              </w:rPr>
              <w:t>1.3.1.</w:t>
            </w:r>
            <w:r w:rsidR="006D2A78">
              <w:rPr>
                <w:rFonts w:eastAsiaTheme="minorEastAsia"/>
                <w:noProof/>
                <w:lang w:eastAsia="pl-PL"/>
              </w:rPr>
              <w:tab/>
            </w:r>
            <w:r w:rsidR="006D2A78" w:rsidRPr="00B35736">
              <w:rPr>
                <w:rStyle w:val="Hipercze"/>
                <w:noProof/>
              </w:rPr>
              <w:t>Kluczowe zadania realizacji zamówienia</w:t>
            </w:r>
            <w:r w:rsidR="006D2A78">
              <w:rPr>
                <w:noProof/>
                <w:webHidden/>
              </w:rPr>
              <w:tab/>
            </w:r>
            <w:r w:rsidR="006D2A78">
              <w:rPr>
                <w:noProof/>
                <w:webHidden/>
              </w:rPr>
              <w:fldChar w:fldCharType="begin"/>
            </w:r>
            <w:r w:rsidR="006D2A78">
              <w:rPr>
                <w:noProof/>
                <w:webHidden/>
              </w:rPr>
              <w:instrText xml:space="preserve"> PAGEREF _Toc185585636 \h </w:instrText>
            </w:r>
            <w:r w:rsidR="006D2A78">
              <w:rPr>
                <w:noProof/>
                <w:webHidden/>
              </w:rPr>
            </w:r>
            <w:r w:rsidR="006D2A78">
              <w:rPr>
                <w:noProof/>
                <w:webHidden/>
              </w:rPr>
              <w:fldChar w:fldCharType="separate"/>
            </w:r>
            <w:r w:rsidR="006D2A78">
              <w:rPr>
                <w:noProof/>
                <w:webHidden/>
              </w:rPr>
              <w:t>12</w:t>
            </w:r>
            <w:r w:rsidR="006D2A78">
              <w:rPr>
                <w:noProof/>
                <w:webHidden/>
              </w:rPr>
              <w:fldChar w:fldCharType="end"/>
            </w:r>
          </w:hyperlink>
        </w:p>
        <w:p w14:paraId="10E7F0AE" w14:textId="78CD42F9" w:rsidR="006D2A78" w:rsidRDefault="00DC260E">
          <w:pPr>
            <w:pStyle w:val="Spistreci3"/>
            <w:rPr>
              <w:rFonts w:eastAsiaTheme="minorEastAsia"/>
              <w:noProof/>
              <w:lang w:eastAsia="pl-PL"/>
            </w:rPr>
          </w:pPr>
          <w:hyperlink w:anchor="_Toc185585637" w:history="1">
            <w:r w:rsidR="006D2A78" w:rsidRPr="00B35736">
              <w:rPr>
                <w:rStyle w:val="Hipercze"/>
                <w:noProof/>
              </w:rPr>
              <w:t>1.3.2.</w:t>
            </w:r>
            <w:r w:rsidR="006D2A78">
              <w:rPr>
                <w:rFonts w:eastAsiaTheme="minorEastAsia"/>
                <w:noProof/>
                <w:lang w:eastAsia="pl-PL"/>
              </w:rPr>
              <w:tab/>
            </w:r>
            <w:r w:rsidR="006D2A78" w:rsidRPr="00B35736">
              <w:rPr>
                <w:rStyle w:val="Hipercze"/>
                <w:noProof/>
              </w:rPr>
              <w:t>Produkty realizacji zamówienia:</w:t>
            </w:r>
            <w:r w:rsidR="006D2A78">
              <w:rPr>
                <w:noProof/>
                <w:webHidden/>
              </w:rPr>
              <w:tab/>
            </w:r>
            <w:r w:rsidR="006D2A78">
              <w:rPr>
                <w:noProof/>
                <w:webHidden/>
              </w:rPr>
              <w:fldChar w:fldCharType="begin"/>
            </w:r>
            <w:r w:rsidR="006D2A78">
              <w:rPr>
                <w:noProof/>
                <w:webHidden/>
              </w:rPr>
              <w:instrText xml:space="preserve"> PAGEREF _Toc185585637 \h </w:instrText>
            </w:r>
            <w:r w:rsidR="006D2A78">
              <w:rPr>
                <w:noProof/>
                <w:webHidden/>
              </w:rPr>
            </w:r>
            <w:r w:rsidR="006D2A78">
              <w:rPr>
                <w:noProof/>
                <w:webHidden/>
              </w:rPr>
              <w:fldChar w:fldCharType="separate"/>
            </w:r>
            <w:r w:rsidR="006D2A78">
              <w:rPr>
                <w:noProof/>
                <w:webHidden/>
              </w:rPr>
              <w:t>13</w:t>
            </w:r>
            <w:r w:rsidR="006D2A78">
              <w:rPr>
                <w:noProof/>
                <w:webHidden/>
              </w:rPr>
              <w:fldChar w:fldCharType="end"/>
            </w:r>
          </w:hyperlink>
        </w:p>
        <w:p w14:paraId="2D08F7D0" w14:textId="402192E3" w:rsidR="006D2A78" w:rsidRDefault="00DC260E">
          <w:pPr>
            <w:pStyle w:val="Spistreci3"/>
            <w:rPr>
              <w:rFonts w:eastAsiaTheme="minorEastAsia"/>
              <w:noProof/>
              <w:lang w:eastAsia="pl-PL"/>
            </w:rPr>
          </w:pPr>
          <w:hyperlink w:anchor="_Toc185585638" w:history="1">
            <w:r w:rsidR="006D2A78" w:rsidRPr="00B35736">
              <w:rPr>
                <w:rStyle w:val="Hipercze"/>
                <w:noProof/>
              </w:rPr>
              <w:t>1.3.3.</w:t>
            </w:r>
            <w:r w:rsidR="006D2A78">
              <w:rPr>
                <w:rFonts w:eastAsiaTheme="minorEastAsia"/>
                <w:noProof/>
                <w:lang w:eastAsia="pl-PL"/>
              </w:rPr>
              <w:tab/>
            </w:r>
            <w:r w:rsidR="006D2A78" w:rsidRPr="00B35736">
              <w:rPr>
                <w:rStyle w:val="Hipercze"/>
                <w:noProof/>
              </w:rPr>
              <w:t>Wymagania ogólne</w:t>
            </w:r>
            <w:r w:rsidR="006D2A78">
              <w:rPr>
                <w:noProof/>
                <w:webHidden/>
              </w:rPr>
              <w:tab/>
            </w:r>
            <w:r w:rsidR="006D2A78">
              <w:rPr>
                <w:noProof/>
                <w:webHidden/>
              </w:rPr>
              <w:fldChar w:fldCharType="begin"/>
            </w:r>
            <w:r w:rsidR="006D2A78">
              <w:rPr>
                <w:noProof/>
                <w:webHidden/>
              </w:rPr>
              <w:instrText xml:space="preserve"> PAGEREF _Toc185585638 \h </w:instrText>
            </w:r>
            <w:r w:rsidR="006D2A78">
              <w:rPr>
                <w:noProof/>
                <w:webHidden/>
              </w:rPr>
            </w:r>
            <w:r w:rsidR="006D2A78">
              <w:rPr>
                <w:noProof/>
                <w:webHidden/>
              </w:rPr>
              <w:fldChar w:fldCharType="separate"/>
            </w:r>
            <w:r w:rsidR="006D2A78">
              <w:rPr>
                <w:noProof/>
                <w:webHidden/>
              </w:rPr>
              <w:t>14</w:t>
            </w:r>
            <w:r w:rsidR="006D2A78">
              <w:rPr>
                <w:noProof/>
                <w:webHidden/>
              </w:rPr>
              <w:fldChar w:fldCharType="end"/>
            </w:r>
          </w:hyperlink>
        </w:p>
        <w:p w14:paraId="4C17ADAB" w14:textId="4817F1ED" w:rsidR="006D2A78" w:rsidRDefault="00DC260E">
          <w:pPr>
            <w:pStyle w:val="Spistreci3"/>
            <w:rPr>
              <w:rFonts w:eastAsiaTheme="minorEastAsia"/>
              <w:noProof/>
              <w:lang w:eastAsia="pl-PL"/>
            </w:rPr>
          </w:pPr>
          <w:hyperlink w:anchor="_Toc185585639" w:history="1">
            <w:r w:rsidR="006D2A78" w:rsidRPr="00B35736">
              <w:rPr>
                <w:rStyle w:val="Hipercze"/>
                <w:noProof/>
              </w:rPr>
              <w:t>1.3.4.</w:t>
            </w:r>
            <w:r w:rsidR="006D2A78">
              <w:rPr>
                <w:rFonts w:eastAsiaTheme="minorEastAsia"/>
                <w:noProof/>
                <w:lang w:eastAsia="pl-PL"/>
              </w:rPr>
              <w:tab/>
            </w:r>
            <w:r w:rsidR="006D2A78" w:rsidRPr="00B35736">
              <w:rPr>
                <w:rStyle w:val="Hipercze"/>
                <w:noProof/>
              </w:rPr>
              <w:t>Wymagania szczegółowe realizacji zamówienia</w:t>
            </w:r>
            <w:r w:rsidR="006D2A78">
              <w:rPr>
                <w:noProof/>
                <w:webHidden/>
              </w:rPr>
              <w:tab/>
            </w:r>
            <w:r w:rsidR="006D2A78">
              <w:rPr>
                <w:noProof/>
                <w:webHidden/>
              </w:rPr>
              <w:fldChar w:fldCharType="begin"/>
            </w:r>
            <w:r w:rsidR="006D2A78">
              <w:rPr>
                <w:noProof/>
                <w:webHidden/>
              </w:rPr>
              <w:instrText xml:space="preserve"> PAGEREF _Toc185585639 \h </w:instrText>
            </w:r>
            <w:r w:rsidR="006D2A78">
              <w:rPr>
                <w:noProof/>
                <w:webHidden/>
              </w:rPr>
            </w:r>
            <w:r w:rsidR="006D2A78">
              <w:rPr>
                <w:noProof/>
                <w:webHidden/>
              </w:rPr>
              <w:fldChar w:fldCharType="separate"/>
            </w:r>
            <w:r w:rsidR="006D2A78">
              <w:rPr>
                <w:noProof/>
                <w:webHidden/>
              </w:rPr>
              <w:t>15</w:t>
            </w:r>
            <w:r w:rsidR="006D2A78">
              <w:rPr>
                <w:noProof/>
                <w:webHidden/>
              </w:rPr>
              <w:fldChar w:fldCharType="end"/>
            </w:r>
          </w:hyperlink>
        </w:p>
        <w:p w14:paraId="436E616C" w14:textId="27451ACF" w:rsidR="006D2A78" w:rsidRDefault="00DC260E">
          <w:pPr>
            <w:pStyle w:val="Spistreci3"/>
            <w:rPr>
              <w:rFonts w:eastAsiaTheme="minorEastAsia"/>
              <w:noProof/>
              <w:lang w:eastAsia="pl-PL"/>
            </w:rPr>
          </w:pPr>
          <w:hyperlink w:anchor="_Toc185585640" w:history="1">
            <w:r w:rsidR="006D2A78" w:rsidRPr="00B35736">
              <w:rPr>
                <w:rStyle w:val="Hipercze"/>
                <w:noProof/>
              </w:rPr>
              <w:t>1.3.5.</w:t>
            </w:r>
            <w:r w:rsidR="006D2A78">
              <w:rPr>
                <w:rFonts w:eastAsiaTheme="minorEastAsia"/>
                <w:noProof/>
                <w:lang w:eastAsia="pl-PL"/>
              </w:rPr>
              <w:tab/>
            </w:r>
            <w:r w:rsidR="006D2A78" w:rsidRPr="00B35736">
              <w:rPr>
                <w:rStyle w:val="Hipercze"/>
                <w:noProof/>
              </w:rPr>
              <w:t>Badania UX/UI</w:t>
            </w:r>
            <w:r w:rsidR="006D2A78">
              <w:rPr>
                <w:noProof/>
                <w:webHidden/>
              </w:rPr>
              <w:tab/>
            </w:r>
            <w:r w:rsidR="006D2A78">
              <w:rPr>
                <w:noProof/>
                <w:webHidden/>
              </w:rPr>
              <w:fldChar w:fldCharType="begin"/>
            </w:r>
            <w:r w:rsidR="006D2A78">
              <w:rPr>
                <w:noProof/>
                <w:webHidden/>
              </w:rPr>
              <w:instrText xml:space="preserve"> PAGEREF _Toc185585640 \h </w:instrText>
            </w:r>
            <w:r w:rsidR="006D2A78">
              <w:rPr>
                <w:noProof/>
                <w:webHidden/>
              </w:rPr>
            </w:r>
            <w:r w:rsidR="006D2A78">
              <w:rPr>
                <w:noProof/>
                <w:webHidden/>
              </w:rPr>
              <w:fldChar w:fldCharType="separate"/>
            </w:r>
            <w:r w:rsidR="006D2A78">
              <w:rPr>
                <w:noProof/>
                <w:webHidden/>
              </w:rPr>
              <w:t>15</w:t>
            </w:r>
            <w:r w:rsidR="006D2A78">
              <w:rPr>
                <w:noProof/>
                <w:webHidden/>
              </w:rPr>
              <w:fldChar w:fldCharType="end"/>
            </w:r>
          </w:hyperlink>
        </w:p>
        <w:p w14:paraId="7C9C4013" w14:textId="60DBFF7C" w:rsidR="006D2A78" w:rsidRDefault="00DC260E">
          <w:pPr>
            <w:pStyle w:val="Spistreci3"/>
            <w:rPr>
              <w:rFonts w:eastAsiaTheme="minorEastAsia"/>
              <w:noProof/>
              <w:lang w:eastAsia="pl-PL"/>
            </w:rPr>
          </w:pPr>
          <w:hyperlink w:anchor="_Toc185585641" w:history="1">
            <w:r w:rsidR="006D2A78" w:rsidRPr="00B35736">
              <w:rPr>
                <w:rStyle w:val="Hipercze"/>
                <w:noProof/>
              </w:rPr>
              <w:t>1.3.6.</w:t>
            </w:r>
            <w:r w:rsidR="006D2A78">
              <w:rPr>
                <w:rFonts w:eastAsiaTheme="minorEastAsia"/>
                <w:noProof/>
                <w:lang w:eastAsia="pl-PL"/>
              </w:rPr>
              <w:tab/>
            </w:r>
            <w:r w:rsidR="006D2A78" w:rsidRPr="00B35736">
              <w:rPr>
                <w:rStyle w:val="Hipercze"/>
                <w:noProof/>
              </w:rPr>
              <w:t>Przeprowadzenie Analizy Przedwdrożeniowej</w:t>
            </w:r>
            <w:r w:rsidR="006D2A78">
              <w:rPr>
                <w:noProof/>
                <w:webHidden/>
              </w:rPr>
              <w:tab/>
            </w:r>
            <w:r w:rsidR="006D2A78">
              <w:rPr>
                <w:noProof/>
                <w:webHidden/>
              </w:rPr>
              <w:fldChar w:fldCharType="begin"/>
            </w:r>
            <w:r w:rsidR="006D2A78">
              <w:rPr>
                <w:noProof/>
                <w:webHidden/>
              </w:rPr>
              <w:instrText xml:space="preserve"> PAGEREF _Toc185585641 \h </w:instrText>
            </w:r>
            <w:r w:rsidR="006D2A78">
              <w:rPr>
                <w:noProof/>
                <w:webHidden/>
              </w:rPr>
            </w:r>
            <w:r w:rsidR="006D2A78">
              <w:rPr>
                <w:noProof/>
                <w:webHidden/>
              </w:rPr>
              <w:fldChar w:fldCharType="separate"/>
            </w:r>
            <w:r w:rsidR="006D2A78">
              <w:rPr>
                <w:noProof/>
                <w:webHidden/>
              </w:rPr>
              <w:t>16</w:t>
            </w:r>
            <w:r w:rsidR="006D2A78">
              <w:rPr>
                <w:noProof/>
                <w:webHidden/>
              </w:rPr>
              <w:fldChar w:fldCharType="end"/>
            </w:r>
          </w:hyperlink>
        </w:p>
        <w:p w14:paraId="115322EC" w14:textId="15E72F02" w:rsidR="006D2A78" w:rsidRDefault="00DC260E">
          <w:pPr>
            <w:pStyle w:val="Spistreci3"/>
            <w:rPr>
              <w:rFonts w:eastAsiaTheme="minorEastAsia"/>
              <w:noProof/>
              <w:lang w:eastAsia="pl-PL"/>
            </w:rPr>
          </w:pPr>
          <w:hyperlink w:anchor="_Toc185585642" w:history="1">
            <w:r w:rsidR="006D2A78" w:rsidRPr="00B35736">
              <w:rPr>
                <w:rStyle w:val="Hipercze"/>
                <w:noProof/>
              </w:rPr>
              <w:t>1.3.7.</w:t>
            </w:r>
            <w:r w:rsidR="006D2A78">
              <w:rPr>
                <w:rFonts w:eastAsiaTheme="minorEastAsia"/>
                <w:noProof/>
                <w:lang w:eastAsia="pl-PL"/>
              </w:rPr>
              <w:tab/>
            </w:r>
            <w:r w:rsidR="006D2A78" w:rsidRPr="00B35736">
              <w:rPr>
                <w:rStyle w:val="Hipercze"/>
                <w:noProof/>
              </w:rPr>
              <w:t>Prace wdrożeniowe</w:t>
            </w:r>
            <w:r w:rsidR="006D2A78">
              <w:rPr>
                <w:noProof/>
                <w:webHidden/>
              </w:rPr>
              <w:tab/>
            </w:r>
            <w:r w:rsidR="006D2A78">
              <w:rPr>
                <w:noProof/>
                <w:webHidden/>
              </w:rPr>
              <w:fldChar w:fldCharType="begin"/>
            </w:r>
            <w:r w:rsidR="006D2A78">
              <w:rPr>
                <w:noProof/>
                <w:webHidden/>
              </w:rPr>
              <w:instrText xml:space="preserve"> PAGEREF _Toc185585642 \h </w:instrText>
            </w:r>
            <w:r w:rsidR="006D2A78">
              <w:rPr>
                <w:noProof/>
                <w:webHidden/>
              </w:rPr>
            </w:r>
            <w:r w:rsidR="006D2A78">
              <w:rPr>
                <w:noProof/>
                <w:webHidden/>
              </w:rPr>
              <w:fldChar w:fldCharType="separate"/>
            </w:r>
            <w:r w:rsidR="006D2A78">
              <w:rPr>
                <w:noProof/>
                <w:webHidden/>
              </w:rPr>
              <w:t>20</w:t>
            </w:r>
            <w:r w:rsidR="006D2A78">
              <w:rPr>
                <w:noProof/>
                <w:webHidden/>
              </w:rPr>
              <w:fldChar w:fldCharType="end"/>
            </w:r>
          </w:hyperlink>
        </w:p>
        <w:p w14:paraId="3D6F81B0" w14:textId="079832AC" w:rsidR="006D2A78" w:rsidRDefault="00DC260E">
          <w:pPr>
            <w:pStyle w:val="Spistreci3"/>
            <w:rPr>
              <w:rFonts w:eastAsiaTheme="minorEastAsia"/>
              <w:noProof/>
              <w:lang w:eastAsia="pl-PL"/>
            </w:rPr>
          </w:pPr>
          <w:hyperlink w:anchor="_Toc185585643" w:history="1">
            <w:r w:rsidR="006D2A78" w:rsidRPr="00B35736">
              <w:rPr>
                <w:rStyle w:val="Hipercze"/>
                <w:noProof/>
              </w:rPr>
              <w:t>1.3.8.</w:t>
            </w:r>
            <w:r w:rsidR="006D2A78">
              <w:rPr>
                <w:rFonts w:eastAsiaTheme="minorEastAsia"/>
                <w:noProof/>
                <w:lang w:eastAsia="pl-PL"/>
              </w:rPr>
              <w:tab/>
            </w:r>
            <w:r w:rsidR="006D2A78" w:rsidRPr="00B35736">
              <w:rPr>
                <w:rStyle w:val="Hipercze"/>
                <w:noProof/>
              </w:rPr>
              <w:t>Modyfikacja Aplikacji Mobilnej ARiMR (AMdR)</w:t>
            </w:r>
            <w:r w:rsidR="006D2A78">
              <w:rPr>
                <w:noProof/>
                <w:webHidden/>
              </w:rPr>
              <w:tab/>
            </w:r>
            <w:r w:rsidR="006D2A78">
              <w:rPr>
                <w:noProof/>
                <w:webHidden/>
              </w:rPr>
              <w:fldChar w:fldCharType="begin"/>
            </w:r>
            <w:r w:rsidR="006D2A78">
              <w:rPr>
                <w:noProof/>
                <w:webHidden/>
              </w:rPr>
              <w:instrText xml:space="preserve"> PAGEREF _Toc185585643 \h </w:instrText>
            </w:r>
            <w:r w:rsidR="006D2A78">
              <w:rPr>
                <w:noProof/>
                <w:webHidden/>
              </w:rPr>
            </w:r>
            <w:r w:rsidR="006D2A78">
              <w:rPr>
                <w:noProof/>
                <w:webHidden/>
              </w:rPr>
              <w:fldChar w:fldCharType="separate"/>
            </w:r>
            <w:r w:rsidR="006D2A78">
              <w:rPr>
                <w:noProof/>
                <w:webHidden/>
              </w:rPr>
              <w:t>24</w:t>
            </w:r>
            <w:r w:rsidR="006D2A78">
              <w:rPr>
                <w:noProof/>
                <w:webHidden/>
              </w:rPr>
              <w:fldChar w:fldCharType="end"/>
            </w:r>
          </w:hyperlink>
        </w:p>
        <w:p w14:paraId="79CF217D" w14:textId="426D729B" w:rsidR="006D2A78" w:rsidRDefault="00DC260E">
          <w:pPr>
            <w:pStyle w:val="Spistreci1"/>
            <w:rPr>
              <w:rFonts w:eastAsiaTheme="minorEastAsia"/>
              <w:noProof/>
              <w:lang w:eastAsia="pl-PL"/>
            </w:rPr>
          </w:pPr>
          <w:hyperlink w:anchor="_Toc185585644" w:history="1">
            <w:r w:rsidR="006D2A78" w:rsidRPr="00B35736">
              <w:rPr>
                <w:rStyle w:val="Hipercze"/>
                <w:noProof/>
              </w:rPr>
              <w:t>2.</w:t>
            </w:r>
            <w:r w:rsidR="006D2A78">
              <w:rPr>
                <w:rFonts w:eastAsiaTheme="minorEastAsia"/>
                <w:noProof/>
                <w:lang w:eastAsia="pl-PL"/>
              </w:rPr>
              <w:tab/>
            </w:r>
            <w:r w:rsidR="006D2A78" w:rsidRPr="00B35736">
              <w:rPr>
                <w:rStyle w:val="Hipercze"/>
                <w:noProof/>
              </w:rPr>
              <w:t>Załączniki</w:t>
            </w:r>
            <w:r w:rsidR="006D2A78">
              <w:rPr>
                <w:noProof/>
                <w:webHidden/>
              </w:rPr>
              <w:tab/>
            </w:r>
            <w:r w:rsidR="006D2A78">
              <w:rPr>
                <w:noProof/>
                <w:webHidden/>
              </w:rPr>
              <w:fldChar w:fldCharType="begin"/>
            </w:r>
            <w:r w:rsidR="006D2A78">
              <w:rPr>
                <w:noProof/>
                <w:webHidden/>
              </w:rPr>
              <w:instrText xml:space="preserve"> PAGEREF _Toc185585644 \h </w:instrText>
            </w:r>
            <w:r w:rsidR="006D2A78">
              <w:rPr>
                <w:noProof/>
                <w:webHidden/>
              </w:rPr>
            </w:r>
            <w:r w:rsidR="006D2A78">
              <w:rPr>
                <w:noProof/>
                <w:webHidden/>
              </w:rPr>
              <w:fldChar w:fldCharType="separate"/>
            </w:r>
            <w:r w:rsidR="006D2A78">
              <w:rPr>
                <w:noProof/>
                <w:webHidden/>
              </w:rPr>
              <w:t>25</w:t>
            </w:r>
            <w:r w:rsidR="006D2A78">
              <w:rPr>
                <w:noProof/>
                <w:webHidden/>
              </w:rPr>
              <w:fldChar w:fldCharType="end"/>
            </w:r>
          </w:hyperlink>
        </w:p>
        <w:p w14:paraId="7685B23A" w14:textId="1A44AF79" w:rsidR="004A6983" w:rsidRPr="0098238B" w:rsidRDefault="004A6983" w:rsidP="0098238B">
          <w:pPr>
            <w:pStyle w:val="Spistreci1"/>
            <w:rPr>
              <w:rStyle w:val="Hipercze"/>
              <w:noProof/>
              <w:lang w:eastAsia="pl-PL"/>
            </w:rPr>
          </w:pPr>
          <w:r w:rsidRPr="0098238B">
            <w:fldChar w:fldCharType="end"/>
          </w:r>
        </w:p>
      </w:sdtContent>
    </w:sdt>
    <w:p w14:paraId="1511A4D5" w14:textId="0213440D" w:rsidR="00C7239F" w:rsidRPr="006D2A78" w:rsidRDefault="00C7239F" w:rsidP="7E38A5B0"/>
    <w:p w14:paraId="5BA98A68" w14:textId="77777777" w:rsidR="00FF4453" w:rsidRPr="006D2A78" w:rsidRDefault="00FF4453" w:rsidP="7E38A5B0">
      <w:pPr>
        <w:spacing w:after="160" w:line="259" w:lineRule="auto"/>
        <w:rPr>
          <w:rFonts w:eastAsia="Times New Roman"/>
          <w:b/>
          <w:bCs/>
          <w:color w:val="000000" w:themeColor="text1"/>
          <w:kern w:val="32"/>
          <w:sz w:val="28"/>
          <w:szCs w:val="28"/>
        </w:rPr>
      </w:pPr>
      <w:bookmarkStart w:id="4" w:name="_Ref166840420"/>
      <w:bookmarkStart w:id="5" w:name="_Toc180501624"/>
      <w:r w:rsidRPr="006D2A78">
        <w:br w:type="page"/>
      </w:r>
    </w:p>
    <w:p w14:paraId="02D2B559" w14:textId="503AADA5" w:rsidR="00FF4453" w:rsidRPr="006D2A78" w:rsidRDefault="00FF0CBB" w:rsidP="7E38A5B0">
      <w:pPr>
        <w:pStyle w:val="Nagwek2"/>
      </w:pPr>
      <w:bookmarkStart w:id="6" w:name="_Ref185400918"/>
      <w:bookmarkStart w:id="7" w:name="_Toc185585633"/>
      <w:r w:rsidRPr="006D2A78">
        <w:lastRenderedPageBreak/>
        <w:t>Słownik pojęć</w:t>
      </w:r>
      <w:bookmarkEnd w:id="6"/>
      <w:bookmarkEnd w:id="7"/>
    </w:p>
    <w:tbl>
      <w:tblPr>
        <w:tblStyle w:val="Tabelasiatki1jasna"/>
        <w:tblW w:w="0" w:type="auto"/>
        <w:tblLook w:val="04A0" w:firstRow="1" w:lastRow="0" w:firstColumn="1" w:lastColumn="0" w:noHBand="0" w:noVBand="1"/>
      </w:tblPr>
      <w:tblGrid>
        <w:gridCol w:w="2405"/>
        <w:gridCol w:w="6657"/>
      </w:tblGrid>
      <w:tr w:rsidR="00FF4453" w:rsidRPr="006D2A78" w14:paraId="6379B1D4" w14:textId="77777777" w:rsidTr="40F2C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802EA5B" w14:textId="44257C86" w:rsidR="00FF4453" w:rsidRPr="006D2A78" w:rsidRDefault="00FF0CBB" w:rsidP="00FF4453">
            <w:r w:rsidRPr="006D2A78">
              <w:t>Pojęcie/skrót</w:t>
            </w:r>
          </w:p>
        </w:tc>
        <w:tc>
          <w:tcPr>
            <w:tcW w:w="6657" w:type="dxa"/>
          </w:tcPr>
          <w:p w14:paraId="72E5584F" w14:textId="377281B4" w:rsidR="00FF4453" w:rsidRPr="006D2A78" w:rsidRDefault="00FF4453" w:rsidP="00FF4453">
            <w:pPr>
              <w:cnfStyle w:val="100000000000" w:firstRow="1" w:lastRow="0" w:firstColumn="0" w:lastColumn="0" w:oddVBand="0" w:evenVBand="0" w:oddHBand="0" w:evenHBand="0" w:firstRowFirstColumn="0" w:firstRowLastColumn="0" w:lastRowFirstColumn="0" w:lastRowLastColumn="0"/>
            </w:pPr>
            <w:r w:rsidRPr="006D2A78">
              <w:t>Definicja</w:t>
            </w:r>
          </w:p>
        </w:tc>
      </w:tr>
      <w:tr w:rsidR="00FF4453" w:rsidRPr="006D2A78" w14:paraId="3C349954"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4EA7F7D8" w14:textId="6BA78997" w:rsidR="00FF4453" w:rsidRPr="006D2A78" w:rsidRDefault="00FF4453" w:rsidP="00FF4453">
            <w:r w:rsidRPr="006D2A78">
              <w:t>Spółka</w:t>
            </w:r>
          </w:p>
        </w:tc>
        <w:tc>
          <w:tcPr>
            <w:tcW w:w="6657" w:type="dxa"/>
          </w:tcPr>
          <w:p w14:paraId="1CDBED8A" w14:textId="3326178E" w:rsidR="00FF4453" w:rsidRPr="006D2A78" w:rsidRDefault="00FF4453" w:rsidP="00FF4453">
            <w:pPr>
              <w:cnfStyle w:val="000000000000" w:firstRow="0" w:lastRow="0" w:firstColumn="0" w:lastColumn="0" w:oddVBand="0" w:evenVBand="0" w:oddHBand="0" w:evenHBand="0" w:firstRowFirstColumn="0" w:firstRowLastColumn="0" w:lastRowFirstColumn="0" w:lastRowLastColumn="0"/>
            </w:pPr>
            <w:r w:rsidRPr="006D2A78">
              <w:t>Oznacza spółkę Agro Aplikacje Sp. z o.o.</w:t>
            </w:r>
          </w:p>
        </w:tc>
      </w:tr>
      <w:tr w:rsidR="00FF4453" w:rsidRPr="006D2A78" w14:paraId="29C9F3C8"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48EB0F52" w14:textId="15565F78" w:rsidR="00FF4453" w:rsidRPr="006D2A78" w:rsidRDefault="00FF4453" w:rsidP="00FF4453">
            <w:r w:rsidRPr="006D2A78">
              <w:t xml:space="preserve">ARiMR / </w:t>
            </w:r>
            <w:r w:rsidR="73F54A67" w:rsidRPr="006D2A78">
              <w:t>Zamawiający</w:t>
            </w:r>
          </w:p>
        </w:tc>
        <w:tc>
          <w:tcPr>
            <w:tcW w:w="6657" w:type="dxa"/>
          </w:tcPr>
          <w:p w14:paraId="7CB79487" w14:textId="2D992A94" w:rsidR="00FF4453" w:rsidRPr="006D2A78" w:rsidRDefault="00FF4453" w:rsidP="00FF4453">
            <w:pPr>
              <w:cnfStyle w:val="000000000000" w:firstRow="0" w:lastRow="0" w:firstColumn="0" w:lastColumn="0" w:oddVBand="0" w:evenVBand="0" w:oddHBand="0" w:evenHBand="0" w:firstRowFirstColumn="0" w:firstRowLastColumn="0" w:lastRowFirstColumn="0" w:lastRowLastColumn="0"/>
            </w:pPr>
            <w:r w:rsidRPr="006D2A78">
              <w:t>Oznacza Agencję Restrukturyzacji i Modernizacji Rolnictwa.</w:t>
            </w:r>
          </w:p>
        </w:tc>
      </w:tr>
      <w:tr w:rsidR="00FF4453" w:rsidRPr="006D2A78" w14:paraId="2F665497" w14:textId="77777777" w:rsidTr="40F2CE8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439A197F" w14:textId="47FC044B" w:rsidR="00FF4453" w:rsidRPr="006D2A78" w:rsidRDefault="00FF4453" w:rsidP="00FF4453">
            <w:r w:rsidRPr="006D2A78">
              <w:t>Beneficjent</w:t>
            </w:r>
          </w:p>
        </w:tc>
        <w:tc>
          <w:tcPr>
            <w:tcW w:w="6657" w:type="dxa"/>
          </w:tcPr>
          <w:p w14:paraId="09D0EED0" w14:textId="292DB1AF" w:rsidR="00FF4453" w:rsidRPr="006D2A78" w:rsidRDefault="04A28219" w:rsidP="40F2CE8E">
            <w:pPr>
              <w:cnfStyle w:val="000000000000" w:firstRow="0" w:lastRow="0" w:firstColumn="0" w:lastColumn="0" w:oddVBand="0" w:evenVBand="0" w:oddHBand="0" w:evenHBand="0" w:firstRowFirstColumn="0" w:firstRowLastColumn="0" w:lastRowFirstColumn="0" w:lastRowLastColumn="0"/>
            </w:pPr>
            <w:r w:rsidRPr="006D2A78">
              <w:t xml:space="preserve"> Osoba fizyczna, osoba prawna lub jednostka organizacyjna nieposiadająca osobowości prawnej, która korzysta z programów, inicjatyw lub środków finansowych oferowanych przez Ministerstwo Rolnictwa i Rozwoju Wsi (MRiRW) oraz podległe mu jednostki. Beneficjenci to przede wszystkim rolnicy, przedsiębiorcy sektora rolno-spożywczego, organizacje wspierające rozwój obszarów wiejskich, a także podmioty realizujące projekty badawczo-rozwojowe i edukacyjne w zakresie rolnictwa, gospodarki wodnej, leśnictwa oraz rybactwa.</w:t>
            </w:r>
          </w:p>
        </w:tc>
      </w:tr>
      <w:tr w:rsidR="00FF4453" w:rsidRPr="006D2A78" w14:paraId="3110D395"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03C7F316" w14:textId="172D0FBC" w:rsidR="00FF4453" w:rsidRPr="006D2A78" w:rsidRDefault="00FF4453" w:rsidP="00FF4453">
            <w:r w:rsidRPr="006D2A78">
              <w:t>Dokumentacja</w:t>
            </w:r>
          </w:p>
        </w:tc>
        <w:tc>
          <w:tcPr>
            <w:tcW w:w="6657" w:type="dxa"/>
          </w:tcPr>
          <w:p w14:paraId="28C53862" w14:textId="68033B24" w:rsidR="00FF4453" w:rsidRPr="006D2A78" w:rsidRDefault="00FF4453" w:rsidP="00FF4453">
            <w:pPr>
              <w:cnfStyle w:val="000000000000" w:firstRow="0" w:lastRow="0" w:firstColumn="0" w:lastColumn="0" w:oddVBand="0" w:evenVBand="0" w:oddHBand="0" w:evenHBand="0" w:firstRowFirstColumn="0" w:firstRowLastColumn="0" w:lastRowFirstColumn="0" w:lastRowLastColumn="0"/>
            </w:pPr>
            <w:r w:rsidRPr="006D2A78">
              <w:t xml:space="preserve">Dokumenty wytworzone przez </w:t>
            </w:r>
            <w:r w:rsidR="296F522F" w:rsidRPr="006D2A78">
              <w:t>Spółkę</w:t>
            </w:r>
            <w:r w:rsidRPr="006D2A78">
              <w:t xml:space="preserve"> w ramach budowy i wdrożenia </w:t>
            </w:r>
            <w:r w:rsidR="000A61FA" w:rsidRPr="006D2A78">
              <w:t>Systemu</w:t>
            </w:r>
            <w:r w:rsidRPr="006D2A78">
              <w:t xml:space="preserve"> oraz 20 e-usług.</w:t>
            </w:r>
          </w:p>
        </w:tc>
      </w:tr>
      <w:tr w:rsidR="00FF4453" w:rsidRPr="006D2A78" w14:paraId="359EF54C"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6D91B5A5" w14:textId="32FB774F" w:rsidR="00FF4453" w:rsidRPr="006D2A78" w:rsidRDefault="00FF4453" w:rsidP="00FF4453">
            <w:r w:rsidRPr="006D2A78">
              <w:t>IJHARS</w:t>
            </w:r>
          </w:p>
        </w:tc>
        <w:tc>
          <w:tcPr>
            <w:tcW w:w="6657" w:type="dxa"/>
          </w:tcPr>
          <w:p w14:paraId="09F275D4" w14:textId="741CD68E" w:rsidR="00FF4453" w:rsidRPr="006D2A78" w:rsidRDefault="00FF4453" w:rsidP="00FF4453">
            <w:pPr>
              <w:cnfStyle w:val="000000000000" w:firstRow="0" w:lastRow="0" w:firstColumn="0" w:lastColumn="0" w:oddVBand="0" w:evenVBand="0" w:oddHBand="0" w:evenHBand="0" w:firstRowFirstColumn="0" w:firstRowLastColumn="0" w:lastRowFirstColumn="0" w:lastRowLastColumn="0"/>
            </w:pPr>
            <w:r w:rsidRPr="006D2A78">
              <w:t>Inspekcja Jakości Handlowej Artykułów Rolno-Spożywczych – Partner projektu Portal Rolnika.</w:t>
            </w:r>
          </w:p>
        </w:tc>
      </w:tr>
      <w:tr w:rsidR="40F2CE8E" w:rsidRPr="006D2A78" w14:paraId="665424EA" w14:textId="77777777" w:rsidTr="40F2CE8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44C791A6" w14:textId="4248E0D6" w:rsidR="1871947E" w:rsidRPr="006D2A78" w:rsidRDefault="1871947E" w:rsidP="40F2CE8E">
            <w:r w:rsidRPr="006D2A78">
              <w:t>KOWR</w:t>
            </w:r>
          </w:p>
        </w:tc>
        <w:tc>
          <w:tcPr>
            <w:tcW w:w="6657" w:type="dxa"/>
          </w:tcPr>
          <w:p w14:paraId="5D619780" w14:textId="3835D0C8" w:rsidR="1871947E" w:rsidRPr="006D2A78" w:rsidRDefault="1871947E" w:rsidP="40F2CE8E">
            <w:pPr>
              <w:cnfStyle w:val="000000000000" w:firstRow="0" w:lastRow="0" w:firstColumn="0" w:lastColumn="0" w:oddVBand="0" w:evenVBand="0" w:oddHBand="0" w:evenHBand="0" w:firstRowFirstColumn="0" w:firstRowLastColumn="0" w:lastRowFirstColumn="0" w:lastRowLastColumn="0"/>
            </w:pPr>
            <w:r w:rsidRPr="006D2A78">
              <w:t>Krajowy Ośrodek Wsparcia Rolnictwa</w:t>
            </w:r>
          </w:p>
        </w:tc>
      </w:tr>
      <w:tr w:rsidR="00FF4453" w:rsidRPr="006D2A78" w14:paraId="3BFCA678" w14:textId="77777777" w:rsidTr="40F2CE8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508AB31F" w14:textId="11A6CE5E" w:rsidR="00FF4453" w:rsidRPr="006D2A78" w:rsidRDefault="00FF4453" w:rsidP="00FF4453">
            <w:r w:rsidRPr="006D2A78">
              <w:t>MRiRW</w:t>
            </w:r>
          </w:p>
        </w:tc>
        <w:tc>
          <w:tcPr>
            <w:tcW w:w="6657" w:type="dxa"/>
          </w:tcPr>
          <w:p w14:paraId="740697DB" w14:textId="4747AC36" w:rsidR="00FF4453" w:rsidRPr="006D2A78" w:rsidRDefault="00FF4453" w:rsidP="00FF4453">
            <w:pPr>
              <w:cnfStyle w:val="000000000000" w:firstRow="0" w:lastRow="0" w:firstColumn="0" w:lastColumn="0" w:oddVBand="0" w:evenVBand="0" w:oddHBand="0" w:evenHBand="0" w:firstRowFirstColumn="0" w:firstRowLastColumn="0" w:lastRowFirstColumn="0" w:lastRowLastColumn="0"/>
            </w:pPr>
            <w:r w:rsidRPr="006D2A78">
              <w:t>Ministerstwo Rolnictwa i Rozwoju Wsi.</w:t>
            </w:r>
          </w:p>
        </w:tc>
      </w:tr>
      <w:tr w:rsidR="00FF4453" w:rsidRPr="006D2A78" w14:paraId="3592CC9A"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6A39F405" w14:textId="15C0246A" w:rsidR="00FF4453" w:rsidRPr="006D2A78" w:rsidRDefault="00FF4453" w:rsidP="00FF4453">
            <w:r w:rsidRPr="006D2A78">
              <w:t>PIORiN</w:t>
            </w:r>
          </w:p>
        </w:tc>
        <w:tc>
          <w:tcPr>
            <w:tcW w:w="6657" w:type="dxa"/>
          </w:tcPr>
          <w:p w14:paraId="4C535FE6" w14:textId="59064DAE" w:rsidR="00FF4453" w:rsidRPr="006D2A78" w:rsidRDefault="00FF4453" w:rsidP="00FF4453">
            <w:pPr>
              <w:cnfStyle w:val="000000000000" w:firstRow="0" w:lastRow="0" w:firstColumn="0" w:lastColumn="0" w:oddVBand="0" w:evenVBand="0" w:oddHBand="0" w:evenHBand="0" w:firstRowFirstColumn="0" w:firstRowLastColumn="0" w:lastRowFirstColumn="0" w:lastRowLastColumn="0"/>
            </w:pPr>
            <w:r w:rsidRPr="006D2A78">
              <w:t>Państwowa Inspekcja Ochrony Roślin i Nasiennictwa .</w:t>
            </w:r>
          </w:p>
        </w:tc>
      </w:tr>
      <w:tr w:rsidR="00FF4453" w:rsidRPr="006D2A78" w14:paraId="07C6C633"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7670D9C7" w14:textId="3EFC75BF" w:rsidR="00FF4453" w:rsidRPr="006D2A78" w:rsidRDefault="00FF4453" w:rsidP="00FF4453">
            <w:r w:rsidRPr="006D2A78">
              <w:t>Produkt</w:t>
            </w:r>
          </w:p>
        </w:tc>
        <w:tc>
          <w:tcPr>
            <w:tcW w:w="6657" w:type="dxa"/>
          </w:tcPr>
          <w:p w14:paraId="625F943D" w14:textId="5F00C9F0" w:rsidR="00FF4453" w:rsidRPr="006D2A78" w:rsidRDefault="00FF4453" w:rsidP="00FF4453">
            <w:pPr>
              <w:cnfStyle w:val="000000000000" w:firstRow="0" w:lastRow="0" w:firstColumn="0" w:lastColumn="0" w:oddVBand="0" w:evenVBand="0" w:oddHBand="0" w:evenHBand="0" w:firstRowFirstColumn="0" w:firstRowLastColumn="0" w:lastRowFirstColumn="0" w:lastRowLastColumn="0"/>
            </w:pPr>
            <w:r w:rsidRPr="006D2A78">
              <w:t xml:space="preserve">Podlegający odbiorowi lub akceptacji Zamawiającego rezultat świadczenia usług </w:t>
            </w:r>
            <w:r w:rsidR="32F112DD" w:rsidRPr="006D2A78">
              <w:t>Spółki</w:t>
            </w:r>
            <w:r w:rsidRPr="006D2A78">
              <w:t>.</w:t>
            </w:r>
          </w:p>
        </w:tc>
      </w:tr>
      <w:tr w:rsidR="00BD0955" w:rsidRPr="006D2A78" w14:paraId="2B704EB4"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0DE4A9B4" w14:textId="56E82EBB" w:rsidR="00BD0955" w:rsidRPr="006D2A78" w:rsidRDefault="5649F37B" w:rsidP="00FF4453">
            <w:r w:rsidRPr="006D2A78">
              <w:t>Środowisko</w:t>
            </w:r>
          </w:p>
        </w:tc>
        <w:tc>
          <w:tcPr>
            <w:tcW w:w="6657" w:type="dxa"/>
          </w:tcPr>
          <w:p w14:paraId="184F0B47" w14:textId="33F91839" w:rsidR="00BD0955" w:rsidRPr="006D2A78" w:rsidRDefault="64A939CF" w:rsidP="00FF4453">
            <w:pPr>
              <w:cnfStyle w:val="000000000000" w:firstRow="0" w:lastRow="0" w:firstColumn="0" w:lastColumn="0" w:oddVBand="0" w:evenVBand="0" w:oddHBand="0" w:evenHBand="0" w:firstRowFirstColumn="0" w:firstRowLastColumn="0" w:lastRowFirstColumn="0" w:lastRowLastColumn="0"/>
            </w:pPr>
            <w:r w:rsidRPr="006D2A78">
              <w:t>Środowisko sprzętowo-systemowe wraz z niezbędną konfiguracją</w:t>
            </w:r>
            <w:r w:rsidR="43F76CB1" w:rsidRPr="006D2A78">
              <w:t>,</w:t>
            </w:r>
            <w:r w:rsidR="339B40D8" w:rsidRPr="006D2A78">
              <w:t xml:space="preserve"> zaprojektowane i skonfigurowane w ramach realizacji niniejszego Zamówienia,</w:t>
            </w:r>
            <w:r w:rsidR="43F76CB1" w:rsidRPr="006D2A78">
              <w:t xml:space="preserve"> na którym uruchamiane są </w:t>
            </w:r>
            <w:r w:rsidR="12A9E56D" w:rsidRPr="006D2A78">
              <w:t xml:space="preserve">poszczególne komponenty </w:t>
            </w:r>
            <w:r w:rsidR="0EFF2E9A" w:rsidRPr="006D2A78">
              <w:t>S</w:t>
            </w:r>
            <w:r w:rsidR="12A9E56D" w:rsidRPr="006D2A78">
              <w:t>ystemu</w:t>
            </w:r>
            <w:r w:rsidR="21C69557" w:rsidRPr="006D2A78">
              <w:t>.</w:t>
            </w:r>
          </w:p>
        </w:tc>
      </w:tr>
      <w:tr w:rsidR="00997A87" w:rsidRPr="006D2A78" w14:paraId="17DB80F1"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18F4CB59" w14:textId="372612EB" w:rsidR="00997A87" w:rsidRPr="006D2A78" w:rsidRDefault="18CC162C" w:rsidP="00FF4453">
            <w:r w:rsidRPr="006D2A78">
              <w:t>Środowisko Pomocnicze</w:t>
            </w:r>
          </w:p>
        </w:tc>
        <w:tc>
          <w:tcPr>
            <w:tcW w:w="6657" w:type="dxa"/>
          </w:tcPr>
          <w:p w14:paraId="0229C79D" w14:textId="0675CBFE" w:rsidR="00997A87" w:rsidRPr="006D2A78" w:rsidRDefault="3DF08615" w:rsidP="00FF4453">
            <w:pPr>
              <w:cnfStyle w:val="000000000000" w:firstRow="0" w:lastRow="0" w:firstColumn="0" w:lastColumn="0" w:oddVBand="0" w:evenVBand="0" w:oddHBand="0" w:evenHBand="0" w:firstRowFirstColumn="0" w:firstRowLastColumn="0" w:lastRowFirstColumn="0" w:lastRowLastColumn="0"/>
            </w:pPr>
            <w:r w:rsidRPr="006D2A78">
              <w:t xml:space="preserve">Środowiska </w:t>
            </w:r>
            <w:r w:rsidR="622E2CF5" w:rsidRPr="006D2A78">
              <w:t>nieprodukcyjn</w:t>
            </w:r>
            <w:r w:rsidR="12A9E56D" w:rsidRPr="006D2A78">
              <w:t>e</w:t>
            </w:r>
            <w:r w:rsidR="622E2CF5" w:rsidRPr="006D2A78">
              <w:t>, w tym w szczególności środowiska preprodukcyjne</w:t>
            </w:r>
            <w:r w:rsidRPr="006D2A78">
              <w:t>,</w:t>
            </w:r>
            <w:r w:rsidR="622E2CF5" w:rsidRPr="006D2A78">
              <w:t xml:space="preserve"> środowiska szkoleniowe, środowiska </w:t>
            </w:r>
            <w:r w:rsidRPr="006D2A78">
              <w:t xml:space="preserve">odbiorowe/UAT (lub połączone z preprodukcyjnymi), środowiska </w:t>
            </w:r>
            <w:r w:rsidR="622E2CF5" w:rsidRPr="006D2A78">
              <w:t>testowe, środowiska deweloperskie.</w:t>
            </w:r>
          </w:p>
        </w:tc>
      </w:tr>
      <w:tr w:rsidR="00BD0955" w:rsidRPr="006D2A78" w14:paraId="4F1C8C58"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0D809FA9" w14:textId="08AFC2D2" w:rsidR="00BD0955" w:rsidRPr="006D2A78" w:rsidRDefault="39FC2DDC" w:rsidP="00FF4453">
            <w:r w:rsidRPr="006D2A78">
              <w:t>Środowisko Produkcyjne</w:t>
            </w:r>
          </w:p>
        </w:tc>
        <w:tc>
          <w:tcPr>
            <w:tcW w:w="6657" w:type="dxa"/>
          </w:tcPr>
          <w:p w14:paraId="1A79D63C" w14:textId="2E623920" w:rsidR="00BD0955" w:rsidRPr="006D2A78" w:rsidRDefault="6DDE7BF8" w:rsidP="00FF4453">
            <w:pPr>
              <w:cnfStyle w:val="000000000000" w:firstRow="0" w:lastRow="0" w:firstColumn="0" w:lastColumn="0" w:oddVBand="0" w:evenVBand="0" w:oddHBand="0" w:evenHBand="0" w:firstRowFirstColumn="0" w:firstRowLastColumn="0" w:lastRowFirstColumn="0" w:lastRowLastColumn="0"/>
            </w:pPr>
            <w:r w:rsidRPr="006D2A78">
              <w:t xml:space="preserve">Środowisko, na którym </w:t>
            </w:r>
            <w:r w:rsidR="62AE9197" w:rsidRPr="006D2A78">
              <w:t>wykonywane są rzeczywiste operacje biznesowe</w:t>
            </w:r>
            <w:r w:rsidR="238921A8" w:rsidRPr="006D2A78">
              <w:t>.</w:t>
            </w:r>
          </w:p>
        </w:tc>
      </w:tr>
      <w:tr w:rsidR="00554762" w:rsidRPr="006D2A78" w14:paraId="2558CF3B" w14:textId="77777777" w:rsidTr="40F2CE8E">
        <w:tc>
          <w:tcPr>
            <w:cnfStyle w:val="001000000000" w:firstRow="0" w:lastRow="0" w:firstColumn="1" w:lastColumn="0" w:oddVBand="0" w:evenVBand="0" w:oddHBand="0" w:evenHBand="0" w:firstRowFirstColumn="0" w:firstRowLastColumn="0" w:lastRowFirstColumn="0" w:lastRowLastColumn="0"/>
            <w:tcW w:w="2405" w:type="dxa"/>
          </w:tcPr>
          <w:p w14:paraId="5E7B76DB" w14:textId="50E34C12" w:rsidR="00554762" w:rsidRPr="006D2A78" w:rsidRDefault="4D46D95F" w:rsidP="00FF4453">
            <w:r w:rsidRPr="006D2A78">
              <w:lastRenderedPageBreak/>
              <w:t>Uru</w:t>
            </w:r>
            <w:r w:rsidR="206010CB" w:rsidRPr="006D2A78">
              <w:t>chomienie produkcyjne</w:t>
            </w:r>
            <w:r w:rsidR="18ED5696" w:rsidRPr="006D2A78">
              <w:t xml:space="preserve"> </w:t>
            </w:r>
            <w:r w:rsidR="3FB0328F" w:rsidRPr="006D2A78">
              <w:t>S</w:t>
            </w:r>
            <w:r w:rsidR="18ED5696" w:rsidRPr="006D2A78">
              <w:t>ystemu</w:t>
            </w:r>
            <w:r w:rsidR="3FB0328F" w:rsidRPr="006D2A78">
              <w:t xml:space="preserve"> Informatycznego</w:t>
            </w:r>
          </w:p>
        </w:tc>
        <w:tc>
          <w:tcPr>
            <w:tcW w:w="6657" w:type="dxa"/>
          </w:tcPr>
          <w:p w14:paraId="418BA57F" w14:textId="6A2F7113" w:rsidR="00554762" w:rsidRPr="006D2A78" w:rsidRDefault="58420608" w:rsidP="00FF4453">
            <w:pPr>
              <w:cnfStyle w:val="000000000000" w:firstRow="0" w:lastRow="0" w:firstColumn="0" w:lastColumn="0" w:oddVBand="0" w:evenVBand="0" w:oddHBand="0" w:evenHBand="0" w:firstRowFirstColumn="0" w:firstRowLastColumn="0" w:lastRowFirstColumn="0" w:lastRowLastColumn="0"/>
            </w:pPr>
            <w:r w:rsidRPr="006D2A78">
              <w:t xml:space="preserve">Moment </w:t>
            </w:r>
            <w:r w:rsidR="23E9FC7F" w:rsidRPr="006D2A78">
              <w:t xml:space="preserve">udostępnienia </w:t>
            </w:r>
            <w:r w:rsidR="1D5B88FE" w:rsidRPr="006D2A78">
              <w:t xml:space="preserve">SI </w:t>
            </w:r>
            <w:r w:rsidR="60E6CC5E" w:rsidRPr="006D2A78">
              <w:t>dla</w:t>
            </w:r>
            <w:r w:rsidR="097AB451" w:rsidRPr="006D2A78">
              <w:t xml:space="preserve"> użytkownika końcowego</w:t>
            </w:r>
            <w:r w:rsidR="006460E9" w:rsidRPr="006D2A78">
              <w:t>.</w:t>
            </w:r>
          </w:p>
        </w:tc>
      </w:tr>
    </w:tbl>
    <w:p w14:paraId="72F7E446" w14:textId="77777777" w:rsidR="00FF4453" w:rsidRPr="006D2A78" w:rsidRDefault="00FF4453" w:rsidP="00FF4453"/>
    <w:p w14:paraId="47E39C0F" w14:textId="0F7E7ECA" w:rsidR="00FF4453" w:rsidRPr="006D2A78" w:rsidRDefault="00FF4453" w:rsidP="7E38A5B0">
      <w:pPr>
        <w:spacing w:after="160" w:line="259" w:lineRule="auto"/>
        <w:rPr>
          <w:rFonts w:eastAsia="Times New Roman"/>
          <w:b/>
          <w:bCs/>
          <w:color w:val="000000" w:themeColor="text1"/>
          <w:kern w:val="32"/>
          <w:sz w:val="28"/>
          <w:szCs w:val="28"/>
        </w:rPr>
      </w:pPr>
      <w:r w:rsidRPr="006D2A78">
        <w:br w:type="page"/>
      </w:r>
    </w:p>
    <w:p w14:paraId="31FC52BD" w14:textId="122F9E96" w:rsidR="00FD43EF" w:rsidRPr="006D2A78" w:rsidRDefault="00FE4D7D" w:rsidP="7E38A5B0">
      <w:pPr>
        <w:pStyle w:val="Nagwek2"/>
      </w:pPr>
      <w:bookmarkStart w:id="8" w:name="_Toc185585634"/>
      <w:r w:rsidRPr="006D2A78">
        <w:lastRenderedPageBreak/>
        <w:t>Wprowadzenie</w:t>
      </w:r>
      <w:bookmarkEnd w:id="4"/>
      <w:bookmarkEnd w:id="5"/>
      <w:bookmarkEnd w:id="8"/>
    </w:p>
    <w:p w14:paraId="6BE3E527" w14:textId="3EF65F81" w:rsidR="00FD43EF" w:rsidRPr="006D2A78" w:rsidRDefault="00FD43EF" w:rsidP="00FD43EF">
      <w:r w:rsidRPr="006D2A78">
        <w:t xml:space="preserve">Zamówienie realizowane jest w ramach realizowanego przez Agencje Restrukturyzacji i Modernizacji Rolnictwa projektu pn. </w:t>
      </w:r>
      <w:r w:rsidRPr="006D2A78">
        <w:rPr>
          <w:i/>
          <w:iCs/>
        </w:rPr>
        <w:t>Portal Rolnika</w:t>
      </w:r>
      <w:r w:rsidRPr="006D2A78">
        <w:t xml:space="preserve"> współfinansowanego ze środków Unii Europejskiej w ramach Krajowego Planu Odbudowy i Zwiększania Odporności.</w:t>
      </w:r>
    </w:p>
    <w:p w14:paraId="1D7E27B3" w14:textId="34132793" w:rsidR="007A5E9F" w:rsidRPr="006D2A78" w:rsidRDefault="007A5E9F" w:rsidP="007A5E9F">
      <w:bookmarkStart w:id="9" w:name="_Ref162531987"/>
      <w:bookmarkStart w:id="10" w:name="_Ref162531996"/>
      <w:bookmarkStart w:id="11" w:name="_Toc180501625"/>
      <w:r w:rsidRPr="006D2A78">
        <w:t xml:space="preserve">Celem projektu jest udostępnienie </w:t>
      </w:r>
      <w:r w:rsidR="000A61FA" w:rsidRPr="006D2A78">
        <w:t>Systemu</w:t>
      </w:r>
      <w:r w:rsidRPr="006D2A78">
        <w:t xml:space="preserve"> - zintegrowanej platformy usług wraz z serwisem zapewniających dostęp do usług i informacji, świadczonych przez jednostki podległe Ministrowi Rolnictwa i Rozwoju Wsi (MRiRW).</w:t>
      </w:r>
    </w:p>
    <w:p w14:paraId="18FC30E9" w14:textId="063CBEA1" w:rsidR="00FF4453" w:rsidRPr="006D2A78" w:rsidRDefault="00FF4453" w:rsidP="00FF4453">
      <w:r w:rsidRPr="006D2A78">
        <w:t xml:space="preserve">Portal Rolnika to nowoczesna, zintegrowana platforma cyfrowa, która stanie się kluczowym narzędziem komunikacji i dostarczania usług dla rolników oraz </w:t>
      </w:r>
      <w:r w:rsidR="00041B20" w:rsidRPr="006D2A78">
        <w:t>B</w:t>
      </w:r>
      <w:r w:rsidRPr="006D2A78">
        <w:t>eneficjentów sektora rolnego. Projekt, realizowany pod egidą Agencji Restrukturyzacji i Modernizacji Rolnictwa (ARiMR) oraz innych instytucji nadzorowanych przez Ministerstwo Rolnictwa i Rozwoju Wsi (MRiRW), ma na celu uproszczenie dostępu do informacji i e-usług poprzez ich konsolidację w jednym miejscu.</w:t>
      </w:r>
    </w:p>
    <w:p w14:paraId="1DED123E" w14:textId="1C7C9603" w:rsidR="00FF4453" w:rsidRPr="006D2A78" w:rsidRDefault="00FF4453" w:rsidP="00FF4453">
      <w:r w:rsidRPr="006D2A78">
        <w:t xml:space="preserve">Platforma zintegrowana będzie z wieloma istniejącymi systemami, takimi jak eDWIN (platforma doradztwa rolniczego) czy eRolnik (platforma e-usług KOWR). </w:t>
      </w:r>
      <w:r w:rsidR="4DEBF549" w:rsidRPr="006D2A78">
        <w:t xml:space="preserve"> Portal Rolnika zapewni nie tylko możliwość płynnego przechodzenia do serwisów innych instytucji dzięki intuicyjnemu interfejsowi użytkownika, ale także pełną integrację z systemami informatycznymi jednostek podległych Ministerstwu Rolnictwa i Rozwoju Wsi (MRiRW). Dzięki temu platforma stanie się kluczowym narzędziem w realizacji strategicznych celów biznesowych beneficjentów, poprzez usprawnienie przepływu danych, tworzenie nowych, zaawansowanych e-usług oraz rozwój innowacyjnych rozwiązań wspierających działalność rolniczą. Portal otworzy możliwości zastosowania nowoczesnych technologii, takich jak sztuczna inteligencja, aby dostarczać rolnikom narzędzia analityczne, prognostyczne i doradcze, umożliwiające podejmowanie trafniejszych decyzji i podnoszenie efektywności gospodarstw. Tym samym stanie się centralnym punktem cyfrowej transformacji w rolnictwie, łączącym różnorodne potrzeby sektora w jedną spójną i kompleksową wizję przyszłości.</w:t>
      </w:r>
    </w:p>
    <w:p w14:paraId="2AE1A5D2" w14:textId="25313F72" w:rsidR="00FF4453" w:rsidRPr="006D2A78" w:rsidRDefault="00FF4453" w:rsidP="00FF4453">
      <w:r w:rsidRPr="006D2A78">
        <w:t xml:space="preserve">W </w:t>
      </w:r>
      <w:r w:rsidR="2BC52D91" w:rsidRPr="006D2A78">
        <w:t>e</w:t>
      </w:r>
      <w:r w:rsidR="54A9305A" w:rsidRPr="006D2A78">
        <w:t>f</w:t>
      </w:r>
      <w:r w:rsidR="2BC52D91" w:rsidRPr="006D2A78">
        <w:t xml:space="preserve">ekcie udostępnienia Portalu Rolnika </w:t>
      </w:r>
      <w:r w:rsidR="64F83690" w:rsidRPr="006D2A78">
        <w:t>beneficjenci</w:t>
      </w:r>
      <w:r w:rsidRPr="006D2A78">
        <w:t xml:space="preserve"> będą mogli w prosty i szybki sposób załatwiać coraz więcej spraw administracyjnych drogą elektroniczną, co przyczyni się do oszczędności czasu oraz kosztów. Portal zapewni też stały dostęp do aktualnych danych i narzędzi wspierających zarządzanie gospodarstwem, takich jak informacje przestrzenne</w:t>
      </w:r>
      <w:r w:rsidRPr="0098238B">
        <w:t>, prognozy pogodowe czy systemy wspomagania decyzj</w:t>
      </w:r>
      <w:r w:rsidRPr="006D2A78">
        <w:t>i.</w:t>
      </w:r>
    </w:p>
    <w:p w14:paraId="336EF0BC" w14:textId="21604D8D" w:rsidR="00FF4453" w:rsidRPr="006D2A78" w:rsidRDefault="0200B4DF" w:rsidP="40F2CE8E">
      <w:pPr>
        <w:rPr>
          <w:rFonts w:ascii="Calibri" w:eastAsia="Calibri" w:hAnsi="Calibri" w:cs="Calibri"/>
        </w:rPr>
      </w:pPr>
      <w:r w:rsidRPr="006D2A78">
        <w:rPr>
          <w:rFonts w:ascii="Calibri" w:eastAsia="Calibri" w:hAnsi="Calibri" w:cs="Calibri"/>
        </w:rPr>
        <w:t xml:space="preserve">Dodatkowo, platforma otworzy przed użytkownikami możliwość korzystania z wyspecjalizowanych usług analitycznych, które pozwolą na bardziej precyzyjne monitorowanie działalności rolniczej, identyfikowanie obszarów wymagających poprawy oraz optymalizowanie procesów produkcji. Dzięki zaawansowanym technologiom analitycznym i przetwarzaniu danych Portal stanie się nieocenionym wsparciem w podejmowaniu strategicznych decyzji, umożliwiając beneficjentom maksymalizację zysków, minimalizację ryzyka oraz lepsze dostosowanie się do zmieniających się warunków rynkowych i klimatycznych. </w:t>
      </w:r>
      <w:r w:rsidR="00FF4453" w:rsidRPr="006D2A78">
        <w:t>W szerszym kontekście Portal Rolnika stanowi fundament wdrażania koncepcji Rolnictwa 4.0</w:t>
      </w:r>
      <w:r w:rsidR="00FF4453" w:rsidRPr="0098238B">
        <w:t xml:space="preserve">, która promuje wykorzystanie nowoczesnych technologii w celu zwiększenia </w:t>
      </w:r>
      <w:r w:rsidR="00FF4453" w:rsidRPr="0098238B">
        <w:lastRenderedPageBreak/>
        <w:t xml:space="preserve">efektywności produkcji rolnej, zmniejszenia śladu węglowego oraz ochrony środowiska. </w:t>
      </w:r>
      <w:r w:rsidR="0B4AB897" w:rsidRPr="006D2A78">
        <w:rPr>
          <w:rFonts w:ascii="Calibri" w:eastAsia="Calibri" w:hAnsi="Calibri" w:cs="Calibri"/>
        </w:rPr>
        <w:t>Portal Rolnika może znacząco wspierać realizację kluczowych celów Rolnictwa 4.0, takich jak:</w:t>
      </w:r>
    </w:p>
    <w:p w14:paraId="7E2A9A0A" w14:textId="13BF43F1" w:rsidR="00FF4453" w:rsidRPr="006D2A78" w:rsidRDefault="0B4AB897" w:rsidP="006D2A78">
      <w:pPr>
        <w:pStyle w:val="Akapitzlist"/>
        <w:numPr>
          <w:ilvl w:val="0"/>
          <w:numId w:val="2"/>
        </w:numPr>
        <w:spacing w:after="0"/>
        <w:rPr>
          <w:rFonts w:ascii="Calibri" w:eastAsia="Calibri" w:hAnsi="Calibri" w:cs="Calibri"/>
        </w:rPr>
      </w:pPr>
      <w:r w:rsidRPr="006D2A78">
        <w:rPr>
          <w:rFonts w:ascii="Calibri" w:eastAsia="Calibri" w:hAnsi="Calibri" w:cs="Calibri"/>
          <w:b/>
          <w:bCs/>
        </w:rPr>
        <w:t>Zwiększenie efektywności i wydajności</w:t>
      </w:r>
      <w:r w:rsidRPr="006D2A78">
        <w:rPr>
          <w:rFonts w:ascii="Calibri" w:eastAsia="Calibri" w:hAnsi="Calibri" w:cs="Calibri"/>
        </w:rPr>
        <w:t xml:space="preserve"> – Portal pomoże beneficjentom optymalizować procesy produkcyjne</w:t>
      </w:r>
      <w:r w:rsidR="6A6B39B8" w:rsidRPr="006D2A78">
        <w:rPr>
          <w:rFonts w:ascii="Calibri" w:eastAsia="Calibri" w:hAnsi="Calibri" w:cs="Calibri"/>
        </w:rPr>
        <w:t>, poprzez wykorzystanie zaawansowanych systemów wspomagania decyzji i analizy dużych zbiorów danych</w:t>
      </w:r>
      <w:r w:rsidRPr="006D2A78">
        <w:rPr>
          <w:rFonts w:ascii="Calibri" w:eastAsia="Calibri" w:hAnsi="Calibri" w:cs="Calibri"/>
        </w:rPr>
        <w:t>.</w:t>
      </w:r>
    </w:p>
    <w:p w14:paraId="64F9F06F" w14:textId="0070F7A7" w:rsidR="00FF4453" w:rsidRPr="006D2A78" w:rsidRDefault="0B4AB897" w:rsidP="006D2A78">
      <w:pPr>
        <w:pStyle w:val="Akapitzlist"/>
        <w:numPr>
          <w:ilvl w:val="0"/>
          <w:numId w:val="2"/>
        </w:numPr>
        <w:spacing w:after="0"/>
        <w:rPr>
          <w:rFonts w:ascii="Calibri" w:eastAsia="Calibri" w:hAnsi="Calibri" w:cs="Calibri"/>
        </w:rPr>
      </w:pPr>
      <w:r w:rsidRPr="006D2A78">
        <w:rPr>
          <w:rFonts w:ascii="Calibri" w:eastAsia="Calibri" w:hAnsi="Calibri" w:cs="Calibri"/>
          <w:b/>
          <w:bCs/>
        </w:rPr>
        <w:t>Zrównoważone rolnictwo</w:t>
      </w:r>
      <w:r w:rsidRPr="006D2A78">
        <w:rPr>
          <w:rFonts w:ascii="Calibri" w:eastAsia="Calibri" w:hAnsi="Calibri" w:cs="Calibri"/>
        </w:rPr>
        <w:t xml:space="preserve"> –  </w:t>
      </w:r>
      <w:r w:rsidR="0594D297" w:rsidRPr="006D2A78">
        <w:rPr>
          <w:rFonts w:ascii="Calibri" w:eastAsia="Calibri" w:hAnsi="Calibri" w:cs="Calibri"/>
        </w:rPr>
        <w:t>P</w:t>
      </w:r>
      <w:r w:rsidRPr="006D2A78">
        <w:rPr>
          <w:rFonts w:ascii="Calibri" w:eastAsia="Calibri" w:hAnsi="Calibri" w:cs="Calibri"/>
        </w:rPr>
        <w:t xml:space="preserve">ortal wesprze </w:t>
      </w:r>
      <w:r w:rsidR="4DF2E339" w:rsidRPr="006D2A78">
        <w:rPr>
          <w:rFonts w:ascii="Calibri" w:eastAsia="Calibri" w:hAnsi="Calibri" w:cs="Calibri"/>
        </w:rPr>
        <w:t xml:space="preserve">beneficjentów </w:t>
      </w:r>
      <w:r w:rsidRPr="006D2A78">
        <w:rPr>
          <w:rFonts w:ascii="Calibri" w:eastAsia="Calibri" w:hAnsi="Calibri" w:cs="Calibri"/>
        </w:rPr>
        <w:t>w realizacji strategii Europejskiego Zielonego Ładu i neutralności klimatycznej</w:t>
      </w:r>
      <w:r w:rsidR="4A779B50" w:rsidRPr="006D2A78">
        <w:rPr>
          <w:rFonts w:ascii="Calibri" w:eastAsia="Calibri" w:hAnsi="Calibri" w:cs="Calibri"/>
        </w:rPr>
        <w:t>, dostarczając narzędzi do precyzyjnego zarządzania zasobami</w:t>
      </w:r>
      <w:r w:rsidRPr="006D2A78">
        <w:rPr>
          <w:rFonts w:ascii="Calibri" w:eastAsia="Calibri" w:hAnsi="Calibri" w:cs="Calibri"/>
        </w:rPr>
        <w:t>.</w:t>
      </w:r>
    </w:p>
    <w:p w14:paraId="74C6ABC3" w14:textId="0380AE03" w:rsidR="00FF4453" w:rsidRPr="006D2A78" w:rsidRDefault="0B4AB897" w:rsidP="006D2A78">
      <w:pPr>
        <w:pStyle w:val="Akapitzlist"/>
        <w:numPr>
          <w:ilvl w:val="0"/>
          <w:numId w:val="2"/>
        </w:numPr>
        <w:spacing w:after="0"/>
        <w:rPr>
          <w:rFonts w:ascii="Calibri" w:eastAsia="Calibri" w:hAnsi="Calibri" w:cs="Calibri"/>
        </w:rPr>
      </w:pPr>
      <w:r w:rsidRPr="006D2A78">
        <w:rPr>
          <w:rFonts w:ascii="Calibri" w:eastAsia="Calibri" w:hAnsi="Calibri" w:cs="Calibri"/>
          <w:b/>
          <w:bCs/>
        </w:rPr>
        <w:t>Rozwój kompetencji cyfrowych</w:t>
      </w:r>
      <w:r w:rsidRPr="006D2A78">
        <w:rPr>
          <w:rFonts w:ascii="Calibri" w:eastAsia="Calibri" w:hAnsi="Calibri" w:cs="Calibri"/>
        </w:rPr>
        <w:t xml:space="preserve"> – </w:t>
      </w:r>
      <w:r w:rsidR="225B320F" w:rsidRPr="006D2A78">
        <w:rPr>
          <w:rFonts w:ascii="Calibri" w:eastAsia="Calibri" w:hAnsi="Calibri" w:cs="Calibri"/>
        </w:rPr>
        <w:t xml:space="preserve">Portal </w:t>
      </w:r>
      <w:r w:rsidRPr="006D2A78">
        <w:rPr>
          <w:rFonts w:ascii="Calibri" w:eastAsia="Calibri" w:hAnsi="Calibri" w:cs="Calibri"/>
        </w:rPr>
        <w:t xml:space="preserve">umożliwi </w:t>
      </w:r>
      <w:r w:rsidR="4256EEB6" w:rsidRPr="006D2A78">
        <w:rPr>
          <w:rFonts w:ascii="Calibri" w:eastAsia="Calibri" w:hAnsi="Calibri" w:cs="Calibri"/>
        </w:rPr>
        <w:t xml:space="preserve">beneficjentom </w:t>
      </w:r>
      <w:r w:rsidRPr="006D2A78">
        <w:rPr>
          <w:rFonts w:ascii="Calibri" w:eastAsia="Calibri" w:hAnsi="Calibri" w:cs="Calibri"/>
        </w:rPr>
        <w:t>zdobycie wiedzy o nowych technologiach, takich jak sztuczna inteligencja czy internet rzeczy</w:t>
      </w:r>
      <w:r w:rsidR="5A5CF4D7" w:rsidRPr="006D2A78">
        <w:rPr>
          <w:rFonts w:ascii="Calibri" w:eastAsia="Calibri" w:hAnsi="Calibri" w:cs="Calibri"/>
        </w:rPr>
        <w:t xml:space="preserve"> (IoT) dzięki integracji z programami edukacyjnymi i doradztwem cyfrowym</w:t>
      </w:r>
      <w:r w:rsidRPr="006D2A78">
        <w:rPr>
          <w:rFonts w:ascii="Calibri" w:eastAsia="Calibri" w:hAnsi="Calibri" w:cs="Calibri"/>
        </w:rPr>
        <w:t>.</w:t>
      </w:r>
    </w:p>
    <w:p w14:paraId="12A5F7A3" w14:textId="76FFFAA9" w:rsidR="00FF4453" w:rsidRPr="006D2A78" w:rsidRDefault="0B4AB897" w:rsidP="006D2A78">
      <w:pPr>
        <w:pStyle w:val="Akapitzlist"/>
        <w:numPr>
          <w:ilvl w:val="0"/>
          <w:numId w:val="2"/>
        </w:numPr>
        <w:spacing w:after="0"/>
        <w:rPr>
          <w:rFonts w:ascii="Calibri" w:eastAsia="Calibri" w:hAnsi="Calibri" w:cs="Calibri"/>
        </w:rPr>
      </w:pPr>
      <w:r w:rsidRPr="006D2A78">
        <w:rPr>
          <w:rFonts w:ascii="Calibri" w:eastAsia="Calibri" w:hAnsi="Calibri" w:cs="Calibri"/>
          <w:b/>
          <w:bCs/>
        </w:rPr>
        <w:t>Bezpieczeństwo żywnościowe</w:t>
      </w:r>
      <w:r w:rsidRPr="006D2A78">
        <w:rPr>
          <w:rFonts w:ascii="Calibri" w:eastAsia="Calibri" w:hAnsi="Calibri" w:cs="Calibri"/>
        </w:rPr>
        <w:t xml:space="preserve"> – </w:t>
      </w:r>
      <w:r w:rsidR="7670F61F" w:rsidRPr="006D2A78">
        <w:rPr>
          <w:rFonts w:ascii="Calibri" w:eastAsia="Calibri" w:hAnsi="Calibri" w:cs="Calibri"/>
        </w:rPr>
        <w:t>P</w:t>
      </w:r>
      <w:r w:rsidRPr="006D2A78">
        <w:rPr>
          <w:rFonts w:ascii="Calibri" w:eastAsia="Calibri" w:hAnsi="Calibri" w:cs="Calibri"/>
        </w:rPr>
        <w:t>ortal wspomoże dbałość o zdrowie konsumentów</w:t>
      </w:r>
      <w:r w:rsidR="4C89B2DE" w:rsidRPr="006D2A78">
        <w:rPr>
          <w:rFonts w:ascii="Calibri" w:eastAsia="Calibri" w:hAnsi="Calibri" w:cs="Calibri"/>
        </w:rPr>
        <w:t>, poprzez wdrażanie innowacji wspierających monitorowanie jakości i pochodzenia żywności</w:t>
      </w:r>
      <w:r w:rsidRPr="006D2A78">
        <w:rPr>
          <w:rFonts w:ascii="Calibri" w:eastAsia="Calibri" w:hAnsi="Calibri" w:cs="Calibri"/>
        </w:rPr>
        <w:t>.</w:t>
      </w:r>
    </w:p>
    <w:p w14:paraId="7D52C170" w14:textId="2777745B" w:rsidR="00FF4453" w:rsidRPr="006D2A78" w:rsidRDefault="0B4AB897" w:rsidP="006D2A78">
      <w:pPr>
        <w:pStyle w:val="Akapitzlist"/>
        <w:numPr>
          <w:ilvl w:val="0"/>
          <w:numId w:val="2"/>
        </w:numPr>
        <w:spacing w:after="0"/>
        <w:rPr>
          <w:rFonts w:ascii="Calibri" w:eastAsia="Calibri" w:hAnsi="Calibri" w:cs="Calibri"/>
        </w:rPr>
      </w:pPr>
      <w:r w:rsidRPr="006D2A78">
        <w:rPr>
          <w:rFonts w:ascii="Calibri" w:eastAsia="Calibri" w:hAnsi="Calibri" w:cs="Calibri"/>
          <w:b/>
          <w:bCs/>
        </w:rPr>
        <w:t>Integracja systemów</w:t>
      </w:r>
      <w:r w:rsidRPr="006D2A78">
        <w:rPr>
          <w:rFonts w:ascii="Calibri" w:eastAsia="Calibri" w:hAnsi="Calibri" w:cs="Calibri"/>
        </w:rPr>
        <w:t xml:space="preserve"> – </w:t>
      </w:r>
      <w:r w:rsidR="1E4D8EB2" w:rsidRPr="006D2A78">
        <w:rPr>
          <w:rFonts w:ascii="Calibri" w:eastAsia="Calibri" w:hAnsi="Calibri" w:cs="Calibri"/>
        </w:rPr>
        <w:t>P</w:t>
      </w:r>
      <w:r w:rsidRPr="006D2A78">
        <w:rPr>
          <w:rFonts w:ascii="Calibri" w:eastAsia="Calibri" w:hAnsi="Calibri" w:cs="Calibri"/>
        </w:rPr>
        <w:t>ortal stanie się centralnym hubem dla cyfrowych rozwiązań w rolnictwie</w:t>
      </w:r>
      <w:r w:rsidR="29DFD981" w:rsidRPr="006D2A78">
        <w:rPr>
          <w:rFonts w:ascii="Calibri" w:eastAsia="Calibri" w:hAnsi="Calibri" w:cs="Calibri"/>
        </w:rPr>
        <w:t xml:space="preserve"> umożliwiając współdziałanie różnych narzędzi i platform w ekosystemie rolnictwa</w:t>
      </w:r>
      <w:r w:rsidRPr="006D2A78">
        <w:rPr>
          <w:rFonts w:ascii="Calibri" w:eastAsia="Calibri" w:hAnsi="Calibri" w:cs="Calibri"/>
        </w:rPr>
        <w:t>.</w:t>
      </w:r>
      <w:r w:rsidRPr="006D2A78">
        <w:t xml:space="preserve"> </w:t>
      </w:r>
    </w:p>
    <w:p w14:paraId="2ED243EE" w14:textId="77777777" w:rsidR="0098238B" w:rsidRDefault="0098238B" w:rsidP="00FF4453"/>
    <w:p w14:paraId="2DA34634" w14:textId="068BEFDF" w:rsidR="00FF4453" w:rsidRPr="006D2A78" w:rsidRDefault="00FF4453" w:rsidP="00FF4453">
      <w:r w:rsidRPr="0098238B">
        <w:t xml:space="preserve">Integrując techniczne narzędzia i e-usługi, </w:t>
      </w:r>
      <w:r w:rsidR="55D92CB1" w:rsidRPr="0098238B">
        <w:t>P</w:t>
      </w:r>
      <w:r w:rsidRPr="006D2A78">
        <w:t>ortal przyczyni się do poprawy konkurencyjności i rentowności polskich gospodarstw rolnych.</w:t>
      </w:r>
    </w:p>
    <w:p w14:paraId="6BC8F55B" w14:textId="376CBA76" w:rsidR="00FF4453" w:rsidRPr="006D2A78" w:rsidRDefault="00FF4453" w:rsidP="00FF4453">
      <w:r w:rsidRPr="006D2A78">
        <w:t>Projekt zakłada także ograniczenie kosztów utrzymania i eksploatacji licznych rozproszonych systemów, które obecnie funkcjonują w różnych instytucjach. Poprzez konsolidację usług i danych na jednej platformie, Portal Rolnika stanie się wiodącym narzędziem cyfrowej transformacji sektora rolniczego, wspierając rozwój innowacji, lepszą komunikację oraz dostęp do nowoczesnych rozwiązań technologicznych dla polskich rolników.</w:t>
      </w:r>
    </w:p>
    <w:p w14:paraId="550DAFB2" w14:textId="4B02B26C" w:rsidR="00FF0CBB" w:rsidRPr="006D2A78" w:rsidRDefault="00FF0CBB" w:rsidP="7E38A5B0">
      <w:r w:rsidRPr="006D2A78">
        <w:t>Projekt Portal Rolnika jest odpowiedzią na zidentyfikowane</w:t>
      </w:r>
      <w:r w:rsidR="3F94ADC6" w:rsidRPr="006D2A78">
        <w:t xml:space="preserve"> przez Zamawiającego na etapie przygotowywania założeń projektu</w:t>
      </w:r>
      <w:r w:rsidRPr="006D2A78">
        <w:t xml:space="preserve"> problemy grup docelowych:</w:t>
      </w:r>
    </w:p>
    <w:tbl>
      <w:tblPr>
        <w:tblpPr w:leftFromText="141" w:rightFromText="141" w:vertAnchor="text" w:horzAnchor="margin" w:tblpY="107"/>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24"/>
        <w:gridCol w:w="3307"/>
      </w:tblGrid>
      <w:tr w:rsidR="00FF0CBB" w:rsidRPr="006D2A78" w14:paraId="55E880B4" w14:textId="77777777" w:rsidTr="40F2CE8E">
        <w:tc>
          <w:tcPr>
            <w:tcW w:w="2693" w:type="dxa"/>
            <w:shd w:val="clear" w:color="auto" w:fill="E7E6E6" w:themeFill="background2"/>
          </w:tcPr>
          <w:p w14:paraId="091A1E87" w14:textId="77777777" w:rsidR="00FF0CBB" w:rsidRPr="006D2A78" w:rsidRDefault="00FF0CBB" w:rsidP="7E38A5B0">
            <w:pPr>
              <w:spacing w:after="0" w:line="240" w:lineRule="auto"/>
              <w:contextualSpacing/>
              <w:rPr>
                <w:sz w:val="20"/>
                <w:szCs w:val="20"/>
              </w:rPr>
            </w:pPr>
            <w:r w:rsidRPr="006D2A78">
              <w:rPr>
                <w:sz w:val="20"/>
                <w:szCs w:val="20"/>
              </w:rPr>
              <w:t>Interesariusz</w:t>
            </w:r>
          </w:p>
        </w:tc>
        <w:tc>
          <w:tcPr>
            <w:tcW w:w="3224" w:type="dxa"/>
            <w:shd w:val="clear" w:color="auto" w:fill="E7E6E6" w:themeFill="background2"/>
          </w:tcPr>
          <w:p w14:paraId="4A11D2DF" w14:textId="77777777" w:rsidR="00FF0CBB" w:rsidRPr="006D2A78" w:rsidRDefault="00FF0CBB" w:rsidP="7E38A5B0">
            <w:pPr>
              <w:spacing w:after="0" w:line="240" w:lineRule="auto"/>
              <w:contextualSpacing/>
              <w:rPr>
                <w:sz w:val="20"/>
                <w:szCs w:val="20"/>
              </w:rPr>
            </w:pPr>
            <w:r w:rsidRPr="006D2A78">
              <w:rPr>
                <w:sz w:val="20"/>
                <w:szCs w:val="20"/>
              </w:rPr>
              <w:t>Zidentyfikowany problem</w:t>
            </w:r>
          </w:p>
        </w:tc>
        <w:tc>
          <w:tcPr>
            <w:tcW w:w="3307" w:type="dxa"/>
            <w:shd w:val="clear" w:color="auto" w:fill="E7E6E6" w:themeFill="background2"/>
          </w:tcPr>
          <w:p w14:paraId="28D386D6" w14:textId="77777777" w:rsidR="00FF0CBB" w:rsidRPr="006D2A78" w:rsidRDefault="00FF0CBB" w:rsidP="7E38A5B0">
            <w:pPr>
              <w:spacing w:after="0" w:line="240" w:lineRule="auto"/>
              <w:contextualSpacing/>
              <w:rPr>
                <w:sz w:val="20"/>
                <w:szCs w:val="20"/>
              </w:rPr>
            </w:pPr>
            <w:r w:rsidRPr="006D2A78">
              <w:rPr>
                <w:sz w:val="20"/>
                <w:szCs w:val="20"/>
              </w:rPr>
              <w:t>Szacowana wielkość grupy</w:t>
            </w:r>
          </w:p>
        </w:tc>
      </w:tr>
      <w:tr w:rsidR="00FF0CBB" w:rsidRPr="006D2A78" w14:paraId="0A22CB03" w14:textId="77777777" w:rsidTr="40F2CE8E">
        <w:tc>
          <w:tcPr>
            <w:tcW w:w="2693" w:type="dxa"/>
            <w:shd w:val="clear" w:color="auto" w:fill="auto"/>
            <w:vAlign w:val="center"/>
          </w:tcPr>
          <w:p w14:paraId="539E65BC" w14:textId="77777777" w:rsidR="00FF0CBB" w:rsidRPr="006D2A78" w:rsidRDefault="00FF0CBB" w:rsidP="7E38A5B0">
            <w:pPr>
              <w:spacing w:after="0" w:line="240" w:lineRule="auto"/>
              <w:contextualSpacing/>
              <w:rPr>
                <w:sz w:val="20"/>
                <w:szCs w:val="20"/>
              </w:rPr>
            </w:pPr>
            <w:r w:rsidRPr="006D2A78">
              <w:rPr>
                <w:sz w:val="20"/>
                <w:szCs w:val="20"/>
              </w:rPr>
              <w:t>Rolnicy – osoby fizyczne</w:t>
            </w:r>
          </w:p>
        </w:tc>
        <w:tc>
          <w:tcPr>
            <w:tcW w:w="3224" w:type="dxa"/>
            <w:shd w:val="clear" w:color="auto" w:fill="auto"/>
            <w:vAlign w:val="center"/>
          </w:tcPr>
          <w:p w14:paraId="7EB1D029" w14:textId="77777777" w:rsidR="00FF0CBB" w:rsidRPr="006D2A78" w:rsidRDefault="00FF0CBB" w:rsidP="78A68FB8">
            <w:pPr>
              <w:spacing w:after="0" w:line="240" w:lineRule="auto"/>
              <w:contextualSpacing/>
              <w:rPr>
                <w:sz w:val="20"/>
                <w:szCs w:val="20"/>
              </w:rPr>
            </w:pPr>
            <w:r w:rsidRPr="006D2A78">
              <w:rPr>
                <w:sz w:val="20"/>
                <w:szCs w:val="20"/>
              </w:rPr>
              <w:t>Brak jednego miejsca do załatwienia spraw z obszaru rolnictwa.</w:t>
            </w:r>
          </w:p>
          <w:p w14:paraId="068BA032" w14:textId="417DE2BA" w:rsidR="00FF0CBB" w:rsidRPr="006D2A78" w:rsidRDefault="00FF0CBB" w:rsidP="78A68FB8">
            <w:pPr>
              <w:spacing w:after="0" w:line="240" w:lineRule="auto"/>
              <w:contextualSpacing/>
              <w:rPr>
                <w:sz w:val="20"/>
                <w:szCs w:val="20"/>
              </w:rPr>
            </w:pPr>
          </w:p>
        </w:tc>
        <w:tc>
          <w:tcPr>
            <w:tcW w:w="3307" w:type="dxa"/>
            <w:shd w:val="clear" w:color="auto" w:fill="auto"/>
            <w:vAlign w:val="center"/>
          </w:tcPr>
          <w:p w14:paraId="358D55D6" w14:textId="77777777" w:rsidR="00FF0CBB" w:rsidRPr="0098238B" w:rsidRDefault="00FF0CBB" w:rsidP="7E38A5B0">
            <w:pPr>
              <w:spacing w:after="0" w:line="240" w:lineRule="auto"/>
              <w:contextualSpacing/>
              <w:rPr>
                <w:sz w:val="20"/>
                <w:szCs w:val="20"/>
              </w:rPr>
            </w:pPr>
            <w:r w:rsidRPr="0098238B">
              <w:rPr>
                <w:sz w:val="20"/>
                <w:szCs w:val="20"/>
              </w:rPr>
              <w:t>1,27 mln</w:t>
            </w:r>
          </w:p>
        </w:tc>
      </w:tr>
      <w:tr w:rsidR="00FF0CBB" w:rsidRPr="006D2A78" w14:paraId="3FB629C8" w14:textId="77777777" w:rsidTr="40F2CE8E">
        <w:tc>
          <w:tcPr>
            <w:tcW w:w="2693" w:type="dxa"/>
            <w:shd w:val="clear" w:color="auto" w:fill="auto"/>
            <w:vAlign w:val="center"/>
          </w:tcPr>
          <w:p w14:paraId="73D2E484" w14:textId="77777777" w:rsidR="00FF0CBB" w:rsidRPr="006D2A78" w:rsidRDefault="00FF0CBB" w:rsidP="7E38A5B0">
            <w:pPr>
              <w:spacing w:after="0" w:line="240" w:lineRule="auto"/>
              <w:contextualSpacing/>
              <w:rPr>
                <w:sz w:val="20"/>
                <w:szCs w:val="20"/>
              </w:rPr>
            </w:pPr>
            <w:r w:rsidRPr="006D2A78">
              <w:rPr>
                <w:sz w:val="20"/>
                <w:szCs w:val="20"/>
              </w:rPr>
              <w:t>Rolnicy – podmioty prowadzące działalność rolniczą</w:t>
            </w:r>
          </w:p>
        </w:tc>
        <w:tc>
          <w:tcPr>
            <w:tcW w:w="3224" w:type="dxa"/>
            <w:shd w:val="clear" w:color="auto" w:fill="auto"/>
            <w:vAlign w:val="center"/>
          </w:tcPr>
          <w:p w14:paraId="7C957F28" w14:textId="77777777" w:rsidR="00FF0CBB" w:rsidRPr="006D2A78" w:rsidRDefault="00FF0CBB" w:rsidP="78A68FB8">
            <w:pPr>
              <w:spacing w:after="0" w:line="240" w:lineRule="auto"/>
              <w:contextualSpacing/>
              <w:rPr>
                <w:sz w:val="20"/>
                <w:szCs w:val="20"/>
              </w:rPr>
            </w:pPr>
            <w:r w:rsidRPr="006D2A78">
              <w:rPr>
                <w:sz w:val="20"/>
                <w:szCs w:val="20"/>
              </w:rPr>
              <w:t>Brak jednego miejsca do załatwienia spraw z obszaru rolnictwa.</w:t>
            </w:r>
          </w:p>
          <w:p w14:paraId="0E3C0E41" w14:textId="77777777" w:rsidR="00FF0CBB" w:rsidRPr="006D2A78" w:rsidRDefault="00FF0CBB" w:rsidP="78A68FB8">
            <w:pPr>
              <w:spacing w:after="0" w:line="240" w:lineRule="auto"/>
              <w:contextualSpacing/>
              <w:rPr>
                <w:sz w:val="20"/>
                <w:szCs w:val="20"/>
              </w:rPr>
            </w:pPr>
            <w:r w:rsidRPr="006D2A78">
              <w:rPr>
                <w:sz w:val="20"/>
                <w:szCs w:val="20"/>
              </w:rPr>
              <w:t>Potrzeba obsługi elektronicznej nowych wniosków o wsparcie.</w:t>
            </w:r>
          </w:p>
        </w:tc>
        <w:tc>
          <w:tcPr>
            <w:tcW w:w="3307" w:type="dxa"/>
            <w:shd w:val="clear" w:color="auto" w:fill="auto"/>
            <w:vAlign w:val="center"/>
          </w:tcPr>
          <w:p w14:paraId="30FB9CAB" w14:textId="77777777" w:rsidR="00FF0CBB" w:rsidRPr="0098238B" w:rsidRDefault="00FF0CBB" w:rsidP="7E38A5B0">
            <w:pPr>
              <w:spacing w:after="0" w:line="240" w:lineRule="auto"/>
              <w:contextualSpacing/>
              <w:rPr>
                <w:sz w:val="20"/>
                <w:szCs w:val="20"/>
              </w:rPr>
            </w:pPr>
            <w:r w:rsidRPr="0098238B">
              <w:rPr>
                <w:sz w:val="20"/>
                <w:szCs w:val="20"/>
              </w:rPr>
              <w:t>20 tys.</w:t>
            </w:r>
          </w:p>
        </w:tc>
      </w:tr>
      <w:tr w:rsidR="00FF0CBB" w:rsidRPr="006D2A78" w14:paraId="091A2E6E" w14:textId="77777777" w:rsidTr="40F2CE8E">
        <w:tc>
          <w:tcPr>
            <w:tcW w:w="2693" w:type="dxa"/>
            <w:shd w:val="clear" w:color="auto" w:fill="auto"/>
            <w:vAlign w:val="center"/>
          </w:tcPr>
          <w:p w14:paraId="4A6DB971" w14:textId="77777777" w:rsidR="00FF0CBB" w:rsidRPr="006D2A78" w:rsidRDefault="00FF0CBB" w:rsidP="7E38A5B0">
            <w:pPr>
              <w:spacing w:after="0" w:line="240" w:lineRule="auto"/>
              <w:contextualSpacing/>
              <w:rPr>
                <w:sz w:val="20"/>
                <w:szCs w:val="20"/>
              </w:rPr>
            </w:pPr>
            <w:r w:rsidRPr="006D2A78">
              <w:rPr>
                <w:sz w:val="20"/>
                <w:szCs w:val="20"/>
              </w:rPr>
              <w:t>Doradcy rolniczy</w:t>
            </w:r>
          </w:p>
        </w:tc>
        <w:tc>
          <w:tcPr>
            <w:tcW w:w="3224" w:type="dxa"/>
            <w:shd w:val="clear" w:color="auto" w:fill="auto"/>
            <w:vAlign w:val="center"/>
          </w:tcPr>
          <w:p w14:paraId="6E701172" w14:textId="77777777" w:rsidR="00FF0CBB" w:rsidRPr="006D2A78" w:rsidRDefault="00FF0CBB" w:rsidP="78A68FB8">
            <w:pPr>
              <w:spacing w:after="0" w:line="240" w:lineRule="auto"/>
              <w:contextualSpacing/>
              <w:rPr>
                <w:sz w:val="20"/>
                <w:szCs w:val="20"/>
              </w:rPr>
            </w:pPr>
            <w:r w:rsidRPr="006D2A78">
              <w:rPr>
                <w:sz w:val="20"/>
                <w:szCs w:val="20"/>
              </w:rPr>
              <w:t>Brak jednego miejsca do świadczenia usług doradztwa rolniczego dla rolników/ beneficjentów</w:t>
            </w:r>
          </w:p>
        </w:tc>
        <w:tc>
          <w:tcPr>
            <w:tcW w:w="3307" w:type="dxa"/>
            <w:shd w:val="clear" w:color="auto" w:fill="auto"/>
            <w:vAlign w:val="center"/>
          </w:tcPr>
          <w:p w14:paraId="5C5A23BF" w14:textId="77777777" w:rsidR="00FF0CBB" w:rsidRPr="006D2A78" w:rsidRDefault="00FF0CBB" w:rsidP="7E38A5B0">
            <w:pPr>
              <w:spacing w:after="0" w:line="240" w:lineRule="auto"/>
              <w:contextualSpacing/>
              <w:rPr>
                <w:sz w:val="20"/>
                <w:szCs w:val="20"/>
              </w:rPr>
            </w:pPr>
            <w:r w:rsidRPr="0098238B">
              <w:rPr>
                <w:sz w:val="20"/>
                <w:szCs w:val="20"/>
              </w:rPr>
              <w:t>3,5 tys. na podstawie listy doradców rolniczych z serwisu Centrum Doradztwa Rolniczego w Brwinowie</w:t>
            </w:r>
          </w:p>
        </w:tc>
      </w:tr>
      <w:tr w:rsidR="00FF0CBB" w:rsidRPr="006D2A78" w14:paraId="0D48D332" w14:textId="77777777" w:rsidTr="40F2CE8E">
        <w:tc>
          <w:tcPr>
            <w:tcW w:w="2693" w:type="dxa"/>
            <w:shd w:val="clear" w:color="auto" w:fill="auto"/>
            <w:vAlign w:val="center"/>
          </w:tcPr>
          <w:p w14:paraId="4C73F5D8" w14:textId="77777777" w:rsidR="00FF0CBB" w:rsidRPr="006D2A78" w:rsidRDefault="00FF0CBB" w:rsidP="7E38A5B0">
            <w:pPr>
              <w:spacing w:after="0" w:line="240" w:lineRule="auto"/>
              <w:contextualSpacing/>
              <w:rPr>
                <w:sz w:val="20"/>
                <w:szCs w:val="20"/>
              </w:rPr>
            </w:pPr>
            <w:r w:rsidRPr="006D2A78">
              <w:rPr>
                <w:sz w:val="20"/>
                <w:szCs w:val="20"/>
              </w:rPr>
              <w:t>Instytucje podległe i nadzorowane przez ministra rolnictwa i rozwoju wsi</w:t>
            </w:r>
          </w:p>
        </w:tc>
        <w:tc>
          <w:tcPr>
            <w:tcW w:w="3224" w:type="dxa"/>
            <w:shd w:val="clear" w:color="auto" w:fill="auto"/>
            <w:vAlign w:val="center"/>
          </w:tcPr>
          <w:p w14:paraId="17AB4F0A" w14:textId="77777777" w:rsidR="00FF0CBB" w:rsidRPr="006D2A78" w:rsidRDefault="00FF0CBB" w:rsidP="78A68FB8">
            <w:pPr>
              <w:spacing w:after="0" w:line="240" w:lineRule="auto"/>
              <w:contextualSpacing/>
              <w:rPr>
                <w:sz w:val="20"/>
                <w:szCs w:val="20"/>
              </w:rPr>
            </w:pPr>
            <w:r w:rsidRPr="006D2A78">
              <w:rPr>
                <w:sz w:val="20"/>
                <w:szCs w:val="20"/>
              </w:rPr>
              <w:t>Brak jednego miejsca do świadczenia usług dla rolników/beneficjentów</w:t>
            </w:r>
          </w:p>
        </w:tc>
        <w:tc>
          <w:tcPr>
            <w:tcW w:w="3307" w:type="dxa"/>
            <w:shd w:val="clear" w:color="auto" w:fill="auto"/>
            <w:vAlign w:val="center"/>
          </w:tcPr>
          <w:p w14:paraId="2203F7DE" w14:textId="77777777" w:rsidR="00FF0CBB" w:rsidRPr="0098238B" w:rsidRDefault="00FF0CBB" w:rsidP="7E38A5B0">
            <w:pPr>
              <w:spacing w:after="0" w:line="240" w:lineRule="auto"/>
              <w:contextualSpacing/>
              <w:rPr>
                <w:sz w:val="20"/>
                <w:szCs w:val="20"/>
              </w:rPr>
            </w:pPr>
            <w:r w:rsidRPr="0098238B">
              <w:rPr>
                <w:sz w:val="20"/>
                <w:szCs w:val="20"/>
              </w:rPr>
              <w:t>20</w:t>
            </w:r>
          </w:p>
        </w:tc>
      </w:tr>
      <w:tr w:rsidR="00FF0CBB" w:rsidRPr="006D2A78" w14:paraId="41A87DC1" w14:textId="77777777" w:rsidTr="40F2CE8E">
        <w:tc>
          <w:tcPr>
            <w:tcW w:w="2693" w:type="dxa"/>
            <w:shd w:val="clear" w:color="auto" w:fill="auto"/>
            <w:vAlign w:val="center"/>
          </w:tcPr>
          <w:p w14:paraId="3DDAECF2" w14:textId="77777777" w:rsidR="00FF0CBB" w:rsidRPr="006D2A78" w:rsidRDefault="00FF0CBB" w:rsidP="7E38A5B0">
            <w:pPr>
              <w:spacing w:after="0" w:line="240" w:lineRule="auto"/>
              <w:contextualSpacing/>
              <w:rPr>
                <w:sz w:val="20"/>
                <w:szCs w:val="20"/>
              </w:rPr>
            </w:pPr>
            <w:r w:rsidRPr="006D2A78">
              <w:rPr>
                <w:sz w:val="20"/>
                <w:szCs w:val="20"/>
              </w:rPr>
              <w:t>Minister Rolnictwa i Rozwoju Wsi</w:t>
            </w:r>
          </w:p>
        </w:tc>
        <w:tc>
          <w:tcPr>
            <w:tcW w:w="3224" w:type="dxa"/>
            <w:shd w:val="clear" w:color="auto" w:fill="auto"/>
            <w:vAlign w:val="center"/>
          </w:tcPr>
          <w:p w14:paraId="12C0DA35" w14:textId="77777777" w:rsidR="00FF0CBB" w:rsidRPr="006D2A78" w:rsidRDefault="00FF0CBB" w:rsidP="78A68FB8">
            <w:pPr>
              <w:spacing w:after="0" w:line="240" w:lineRule="auto"/>
              <w:contextualSpacing/>
              <w:rPr>
                <w:sz w:val="20"/>
                <w:szCs w:val="20"/>
              </w:rPr>
            </w:pPr>
            <w:r w:rsidRPr="006D2A78">
              <w:rPr>
                <w:sz w:val="20"/>
                <w:szCs w:val="20"/>
              </w:rPr>
              <w:t>Brak jednego punktu dostępu do usług i informacji z obszaru rolnictwa</w:t>
            </w:r>
          </w:p>
        </w:tc>
        <w:tc>
          <w:tcPr>
            <w:tcW w:w="3307" w:type="dxa"/>
            <w:shd w:val="clear" w:color="auto" w:fill="auto"/>
            <w:vAlign w:val="center"/>
          </w:tcPr>
          <w:p w14:paraId="0B7FD203" w14:textId="77777777" w:rsidR="00FF0CBB" w:rsidRPr="0098238B" w:rsidRDefault="00FF0CBB" w:rsidP="7E38A5B0">
            <w:pPr>
              <w:spacing w:after="0" w:line="240" w:lineRule="auto"/>
              <w:contextualSpacing/>
              <w:rPr>
                <w:sz w:val="20"/>
                <w:szCs w:val="20"/>
              </w:rPr>
            </w:pPr>
            <w:r w:rsidRPr="0098238B">
              <w:rPr>
                <w:sz w:val="20"/>
                <w:szCs w:val="20"/>
              </w:rPr>
              <w:t>1</w:t>
            </w:r>
          </w:p>
        </w:tc>
      </w:tr>
    </w:tbl>
    <w:p w14:paraId="07467841" w14:textId="311B7D9B" w:rsidR="00445757" w:rsidRPr="006D2A78" w:rsidRDefault="0B521725" w:rsidP="00A344FF">
      <w:pPr>
        <w:jc w:val="both"/>
      </w:pPr>
      <w:bookmarkStart w:id="12" w:name="_Ref162509422"/>
      <w:bookmarkStart w:id="13" w:name="_Ref162509476"/>
      <w:bookmarkEnd w:id="1"/>
      <w:bookmarkEnd w:id="9"/>
      <w:bookmarkEnd w:id="10"/>
      <w:bookmarkEnd w:id="11"/>
      <w:r w:rsidRPr="006D2A78">
        <w:lastRenderedPageBreak/>
        <w:t xml:space="preserve">Pogłębiona analiza potrzeb interesariuszy wymienionych w powyższej tabeli zostanie przeprowadzona przez Spółkę w toku realizacji zamówienia, </w:t>
      </w:r>
      <w:r w:rsidR="06ECE5FD" w:rsidRPr="006D2A78">
        <w:t>w toku badania potrzeb beneficjentów w zakresie funkcjonalności, niezbędnej zawartości merytorycznej oraz sposobu prezentacji treści, usług i danych Systemu.</w:t>
      </w:r>
    </w:p>
    <w:p w14:paraId="49E13BBA" w14:textId="38FAC438" w:rsidR="00A344FF" w:rsidRPr="006D2A78" w:rsidRDefault="00A344FF" w:rsidP="00A344FF">
      <w:pPr>
        <w:jc w:val="both"/>
      </w:pPr>
      <w:r w:rsidRPr="006D2A78">
        <w:t>Użytkownikami Portalu Rolnika są przede wszystkim Beneficjenci pomocy (obecni i przyszli). Portal jest udostępniany na zewnątrz, dlatego istotnym, wymagającym niezależnych od realizacji poszczególnych usług zadaniem jest zaprojektowanie spójnego rozwiązania dla wszystkich usług UX a także odpowiedniej architektury bezpieczeństwa. Treści zamieszczone na Portalu powinny być rozdzielone na dostępne dla użytkownika niezalogowanego oraz zalogowanego, podobny podział powinien dotyczyć funkcjonalności.</w:t>
      </w:r>
    </w:p>
    <w:p w14:paraId="077F7BBE" w14:textId="1961A647" w:rsidR="00390C15" w:rsidRPr="0098238B" w:rsidRDefault="00390C15" w:rsidP="00445757">
      <w:r w:rsidRPr="006D2A78">
        <w:t xml:space="preserve">Ogólny zarys architektury Portalu Rolnika został określony w Opisie Założeń Projektu dostępnym na stronie </w:t>
      </w:r>
      <w:hyperlink r:id="rId13">
        <w:r w:rsidRPr="0098238B">
          <w:rPr>
            <w:rStyle w:val="Hipercze"/>
          </w:rPr>
          <w:t>https://www.gov.pl/web/krmc/portal-rolnika</w:t>
        </w:r>
      </w:hyperlink>
      <w:r w:rsidRPr="0098238B">
        <w:t>.</w:t>
      </w:r>
    </w:p>
    <w:p w14:paraId="66FDA62C" w14:textId="14D3834D" w:rsidR="00445757" w:rsidRPr="0098238B" w:rsidRDefault="00445757" w:rsidP="00445757">
      <w:r w:rsidRPr="006D2A78">
        <w:t>Budowa Systemu Portal Rolnika wymaga przygotowania rozległych środowisk informatycznych zapewniających odpowiedni poziom wydajności, dostępności i bezpieczeństwa. Wdrożona Polityka Bezpieczeństwa IT ARiMR, inne uwarunkowania formalne dotyczące ARiMR jako instytucji publicznej oraz dobre praktyki w tym obszarze powodują, że w wyniku realizacji zamówienia muszą powstać odpowiednie środowiska systemowe funkcjonujące w dwóch ośrodkach przetwarzania danych, w tym środowisko produkcyjne, preprodukcyjne, testowe</w:t>
      </w:r>
      <w:r w:rsidR="00132A14" w:rsidRPr="006D2A78">
        <w:t>,</w:t>
      </w:r>
      <w:r w:rsidR="17C51F3F" w:rsidRPr="006D2A78">
        <w:t xml:space="preserve"> </w:t>
      </w:r>
      <w:r w:rsidRPr="006D2A78">
        <w:t>developerskie</w:t>
      </w:r>
      <w:r w:rsidR="00132A14" w:rsidRPr="006D2A78">
        <w:t xml:space="preserve"> i </w:t>
      </w:r>
      <w:r w:rsidR="00ED4F31" w:rsidRPr="006D2A78">
        <w:t>szkoleniowe</w:t>
      </w:r>
      <w:r w:rsidRPr="006D2A78">
        <w:t>. Każde ze środowisk musi odzwierciedlać architekturę systemu produkcyjnego, a środowisko preprodukcyjne także jego skale.</w:t>
      </w:r>
    </w:p>
    <w:p w14:paraId="2BDCC140" w14:textId="199B4085" w:rsidR="00445757" w:rsidRPr="006D2A78" w:rsidRDefault="00445757" w:rsidP="00445757">
      <w:r w:rsidRPr="006D2A78">
        <w:t>Budowa i przyszły rozwój Portalu Rolnika to zadanie wymagające także skalowalności i elastyczności Systemu. Pryncypia architektoniczne</w:t>
      </w:r>
      <w:r w:rsidRPr="0098238B">
        <w:t xml:space="preserve"> przyjęte i stosowane w ARiMR oraz obecne trendy rynkowe wskazują na potrzebę wykorzystania w architekturze Portalu Rolnik</w:t>
      </w:r>
      <w:r w:rsidRPr="006D2A78">
        <w:t xml:space="preserve">a technologii wirtualizacji i konteneryzacji – w przeciwieństwie do budowy systemu monolitycznego. Zastosowanie architektury mikroserwisowej </w:t>
      </w:r>
      <w:r w:rsidR="0BD98689" w:rsidRPr="006D2A78">
        <w:t xml:space="preserve">(pryncypium PP.07 - Systemy oparte o mikro serwisy) </w:t>
      </w:r>
      <w:r w:rsidRPr="006D2A78">
        <w:t>stanowi kluczowy element strategii technologicznej tego Systemu. Portal Rolnika musi zostać podzielony na autonomiczne moduły (mikroserwisy), które będą realizować konkretne funkcjonalności lub grupy funkcjonalności</w:t>
      </w:r>
      <w:r w:rsidR="374B00F2" w:rsidRPr="006D2A78">
        <w:t xml:space="preserve"> (pryncypium PP.08 - Re-używalność komponentów architrktury)</w:t>
      </w:r>
      <w:r w:rsidRPr="006D2A78">
        <w:t>. Każdy mikroserwis musi działać jako odrębna usługa i musi być niezależnie zarządzany tj.: rozwijany, wdrażany, skalowany i testowany.</w:t>
      </w:r>
    </w:p>
    <w:p w14:paraId="4EEE70DE" w14:textId="77777777" w:rsidR="00445757" w:rsidRPr="006D2A78" w:rsidRDefault="00445757" w:rsidP="00445757">
      <w:r w:rsidRPr="006D2A78">
        <w:t>Wykorzystanie architektury mikroserwisowej w projekcie Portal Rolnika umożliwi sprawne reagowanie na potrzeby użytkowników i zmieniające się warunki technologiczne. Dodatkowo takie podejście da możliwość łatwego rozwijania i aktualizowania poszczególnych mikroserwisów, co pozwoli Systemowi nadążać za zmianami w przepisach oraz technologiach.</w:t>
      </w:r>
    </w:p>
    <w:p w14:paraId="0B91ADC0" w14:textId="50AA0521" w:rsidR="00445757" w:rsidRPr="006D2A78" w:rsidRDefault="6C47A532" w:rsidP="40F2CE8E">
      <w:r w:rsidRPr="006D2A78">
        <w:rPr>
          <w:rFonts w:ascii="Calibri" w:eastAsia="Calibri" w:hAnsi="Calibri" w:cs="Calibri"/>
        </w:rPr>
        <w:t xml:space="preserve"> Wdrożenie Portalu Rolnika opartego na architekturze mikroserwisowej wymaga innowacyjnego podejścia do zarządzania pracami projektowymi, co obejmuje wprowadzenie nowych kompetencji, reorganizację pracy zespołów oraz ustanowienie nowych standardów realizacyjnych. Tego rodzaju zaawansowana infrastruktura, choć wiąże się z początkowym zwiększeniem nakładów pracy na przygotowanie technologicznej bazy Systemu, zapewnia długofalowe korzyści. Dzięki możliwości skalowania wyłącznie tych komponentów, które wymagają większych zasobów, System będzie </w:t>
      </w:r>
      <w:r w:rsidRPr="006D2A78">
        <w:rPr>
          <w:rFonts w:ascii="Calibri" w:eastAsia="Calibri" w:hAnsi="Calibri" w:cs="Calibri"/>
        </w:rPr>
        <w:lastRenderedPageBreak/>
        <w:t>bardziej elastyczny i efektywny w działaniu. Jednocześnie taka organizacja pracy wymaga od zespołów projektowych zdolności do dynamicznego reagowania na zmieniające się potrzeby użytkowników oraz umiejętności utrzymywania i aktualizacji mikroserwisów w zgodzie z nowymi regulacjami i technologiami. Nowatorskie podejście w realizacji tego projektu stanie się fundamentem sukcesu Portalu, czyniąc go skalowalnym, elastycznym i zawsze aktualnym narzędziem dla beneficjentów.</w:t>
      </w:r>
    </w:p>
    <w:p w14:paraId="64ECC692" w14:textId="7FC85C43" w:rsidR="00445757" w:rsidRPr="006D2A78" w:rsidRDefault="00445757" w:rsidP="059876C5">
      <w:r w:rsidRPr="006D2A78">
        <w:t xml:space="preserve">Dodatkowym istotnym elementem jest wdrożenie i konfiguracja warstwy sieciowej, która musi implementować względy cyberbezpieczeństwa </w:t>
      </w:r>
      <w:r w:rsidR="3433FFD9" w:rsidRPr="006D2A78">
        <w:t>(pryncypium PP.11 - Dane są zabezpieczone i bezpieczne)</w:t>
      </w:r>
      <w:r w:rsidRPr="006D2A78">
        <w:t>wraz z zapewnieniem celów funkcjonalnych związanych z planowanymi integracjami, w szczególności integracjami z systemami spoza infrastruktury ARiMR. Architektura sieciowa musi uwzględniać: segmentacje sieci, zabezpieczenia komunikacji oraz stały monitoring ruchu sieciowego.</w:t>
      </w:r>
    </w:p>
    <w:p w14:paraId="6A8ACAF8" w14:textId="77777777" w:rsidR="00445757" w:rsidRPr="006D2A78" w:rsidRDefault="00445757" w:rsidP="00445757">
      <w:r w:rsidRPr="0098238B">
        <w:t>Rozległość infrastruktury generuje duży narzut na testowanie systemu (tym samym na pracoc</w:t>
      </w:r>
      <w:r w:rsidRPr="006D2A78">
        <w:t>hłonność tego procesu). W ramach budowy Systemu zaplanowano oprócz testów funkcjonalnych także testy w zakresie:</w:t>
      </w:r>
    </w:p>
    <w:p w14:paraId="69997691" w14:textId="2E225EF6" w:rsidR="00445757" w:rsidRPr="006D2A78" w:rsidRDefault="00445757" w:rsidP="00445757">
      <w:pPr>
        <w:pStyle w:val="Akapitzlist"/>
        <w:numPr>
          <w:ilvl w:val="0"/>
          <w:numId w:val="40"/>
        </w:numPr>
      </w:pPr>
      <w:r w:rsidRPr="006D2A78">
        <w:t>wydajności systemu (w tym testy automatyczne),</w:t>
      </w:r>
    </w:p>
    <w:p w14:paraId="3F6676C9" w14:textId="1368DD34" w:rsidR="00445757" w:rsidRPr="006D2A78" w:rsidRDefault="00445757" w:rsidP="00445757">
      <w:pPr>
        <w:pStyle w:val="Akapitzlist"/>
        <w:numPr>
          <w:ilvl w:val="0"/>
          <w:numId w:val="40"/>
        </w:numPr>
      </w:pPr>
      <w:r w:rsidRPr="006D2A78">
        <w:t>bezpieczeństwa systemu.</w:t>
      </w:r>
    </w:p>
    <w:p w14:paraId="58E7DC41" w14:textId="409A1D3C" w:rsidR="00445757" w:rsidRPr="006D2A78" w:rsidRDefault="00445757" w:rsidP="78A68FB8">
      <w:r w:rsidRPr="006D2A78">
        <w:t xml:space="preserve">Część rozwiązań związanych z realizacją e-usług </w:t>
      </w:r>
      <w:r w:rsidR="4A86F6F4" w:rsidRPr="006D2A78">
        <w:t xml:space="preserve">będzie </w:t>
      </w:r>
      <w:r w:rsidRPr="006D2A78">
        <w:t>wymagać</w:t>
      </w:r>
      <w:r w:rsidRPr="0098238B">
        <w:t xml:space="preserve"> dostosowania systemów</w:t>
      </w:r>
      <w:r w:rsidR="006B14DA" w:rsidRPr="0093575F">
        <w:t>,</w:t>
      </w:r>
      <w:r w:rsidRPr="0093575F">
        <w:t xml:space="preserve"> z którymi będzie się integrował Portal Rolnika. Integracyjny charakter Portalu Rolnika implikuje relatywnie duży zakres integracji z systemami zewnętrznymi, jest sil</w:t>
      </w:r>
      <w:r w:rsidRPr="006D2A78">
        <w:t xml:space="preserve">nie zależny od tych systemów i tym samym wrażliwy na prace rozwojowe związane z tymi systemami. </w:t>
      </w:r>
    </w:p>
    <w:p w14:paraId="488665D6" w14:textId="77777777" w:rsidR="00445757" w:rsidRPr="0098238B" w:rsidRDefault="00445757" w:rsidP="00A344FF">
      <w:pPr>
        <w:jc w:val="both"/>
      </w:pPr>
    </w:p>
    <w:p w14:paraId="30A8C683" w14:textId="61C56730" w:rsidR="000A3DE8" w:rsidRPr="0093575F" w:rsidRDefault="00585674" w:rsidP="7E38A5B0">
      <w:pPr>
        <w:pStyle w:val="Nagwek2"/>
      </w:pPr>
      <w:bookmarkStart w:id="14" w:name="_Toc185585635"/>
      <w:r w:rsidRPr="0098238B">
        <w:lastRenderedPageBreak/>
        <w:t>P</w:t>
      </w:r>
      <w:r w:rsidR="00FF4453" w:rsidRPr="0098238B">
        <w:t>rzedmiot zamówienia</w:t>
      </w:r>
      <w:bookmarkEnd w:id="14"/>
    </w:p>
    <w:p w14:paraId="11BCC100" w14:textId="41393A71" w:rsidR="00444DA9" w:rsidRPr="006D2A78" w:rsidRDefault="00FF0CBB" w:rsidP="009A50AC">
      <w:pPr>
        <w:keepNext/>
      </w:pPr>
      <w:r w:rsidRPr="006D2A78">
        <w:t xml:space="preserve">Przedmiotem zamówienia jest zaprojektowanie, budowa oraz wdrożenie platformy Portal Rolnika </w:t>
      </w:r>
      <w:r w:rsidR="00A12E29" w:rsidRPr="006D2A78">
        <w:t>wraz z e-usługami, których wykaz zaprezentowano w poniższej tabeli oraz</w:t>
      </w:r>
      <w:r w:rsidRPr="006D2A78">
        <w:t xml:space="preserve"> z integracją z wybranymi systemami ARiMR oraz systemami zewnętrzn</w:t>
      </w:r>
      <w:r w:rsidR="7368CBAC" w:rsidRPr="006D2A78">
        <w:t>ymi</w:t>
      </w:r>
      <w:r w:rsidRPr="006D2A78">
        <w:t>.</w:t>
      </w:r>
    </w:p>
    <w:p w14:paraId="03622616" w14:textId="42616AB0" w:rsidR="009A50AC" w:rsidRPr="006D2A78" w:rsidRDefault="009A50AC" w:rsidP="009A50AC">
      <w:pPr>
        <w:pStyle w:val="Legenda"/>
        <w:keepNext/>
      </w:pPr>
      <w:bookmarkStart w:id="15" w:name="_Ref185111300"/>
      <w:bookmarkStart w:id="16" w:name="_Ref185111292"/>
      <w:r w:rsidRPr="006D2A78">
        <w:t xml:space="preserve">Tabela </w:t>
      </w:r>
      <w:r w:rsidRPr="0093575F">
        <w:fldChar w:fldCharType="begin"/>
      </w:r>
      <w:r w:rsidRPr="006D2A78">
        <w:instrText xml:space="preserve"> SEQ Tabela \* ARABIC </w:instrText>
      </w:r>
      <w:r w:rsidRPr="0093575F">
        <w:fldChar w:fldCharType="separate"/>
      </w:r>
      <w:r w:rsidR="00125FC7" w:rsidRPr="0093575F">
        <w:rPr>
          <w:noProof/>
        </w:rPr>
        <w:t>1</w:t>
      </w:r>
      <w:r w:rsidRPr="0093575F">
        <w:fldChar w:fldCharType="end"/>
      </w:r>
      <w:bookmarkEnd w:id="15"/>
      <w:r w:rsidRPr="0098238B">
        <w:t xml:space="preserve"> Wykaz e-usług planowanych do udost</w:t>
      </w:r>
      <w:r w:rsidRPr="0093575F">
        <w:t xml:space="preserve">ępnienia </w:t>
      </w:r>
      <w:r w:rsidR="000A61FA" w:rsidRPr="0093575F">
        <w:t>w</w:t>
      </w:r>
      <w:r w:rsidRPr="006D2A78">
        <w:t xml:space="preserve"> </w:t>
      </w:r>
      <w:r w:rsidR="000A61FA" w:rsidRPr="006D2A78">
        <w:t>Systemu</w:t>
      </w:r>
      <w:bookmarkEnd w:id="16"/>
    </w:p>
    <w:tbl>
      <w:tblPr>
        <w:tblpPr w:leftFromText="141" w:rightFromText="141" w:vertAnchor="text" w:horzAnchor="page" w:tblpX="1039" w:tblpY="-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3479"/>
        <w:gridCol w:w="850"/>
        <w:gridCol w:w="2977"/>
        <w:gridCol w:w="1843"/>
      </w:tblGrid>
      <w:tr w:rsidR="00585674" w:rsidRPr="006D2A78" w14:paraId="19CBCD8D" w14:textId="77777777" w:rsidTr="7E38A5B0">
        <w:trPr>
          <w:tblHeader/>
        </w:trPr>
        <w:tc>
          <w:tcPr>
            <w:tcW w:w="769" w:type="dxa"/>
            <w:shd w:val="clear" w:color="auto" w:fill="E7E6E6" w:themeFill="background2"/>
            <w:vAlign w:val="center"/>
          </w:tcPr>
          <w:p w14:paraId="2D35EC84" w14:textId="77777777" w:rsidR="00585674" w:rsidRPr="006D2A78" w:rsidRDefault="00585674" w:rsidP="7E38A5B0">
            <w:pPr>
              <w:keepNext/>
              <w:spacing w:after="0" w:line="240" w:lineRule="auto"/>
              <w:contextualSpacing/>
              <w:jc w:val="center"/>
              <w:rPr>
                <w:b/>
                <w:bCs/>
                <w:sz w:val="18"/>
                <w:szCs w:val="18"/>
              </w:rPr>
            </w:pPr>
            <w:r w:rsidRPr="006D2A78">
              <w:rPr>
                <w:b/>
                <w:bCs/>
                <w:sz w:val="18"/>
                <w:szCs w:val="18"/>
              </w:rPr>
              <w:lastRenderedPageBreak/>
              <w:t>Lp.</w:t>
            </w:r>
          </w:p>
        </w:tc>
        <w:tc>
          <w:tcPr>
            <w:tcW w:w="3479" w:type="dxa"/>
            <w:shd w:val="clear" w:color="auto" w:fill="E7E6E6" w:themeFill="background2"/>
            <w:vAlign w:val="center"/>
          </w:tcPr>
          <w:p w14:paraId="08BF3FAD" w14:textId="77777777" w:rsidR="00585674" w:rsidRPr="006D2A78" w:rsidRDefault="00585674" w:rsidP="7E38A5B0">
            <w:pPr>
              <w:keepNext/>
              <w:spacing w:after="0" w:line="240" w:lineRule="auto"/>
              <w:contextualSpacing/>
              <w:jc w:val="center"/>
              <w:rPr>
                <w:b/>
                <w:bCs/>
                <w:sz w:val="18"/>
                <w:szCs w:val="18"/>
              </w:rPr>
            </w:pPr>
            <w:r w:rsidRPr="006D2A78">
              <w:rPr>
                <w:b/>
                <w:bCs/>
                <w:sz w:val="18"/>
                <w:szCs w:val="18"/>
              </w:rPr>
              <w:t xml:space="preserve">Nazwa </w:t>
            </w:r>
            <w:r w:rsidRPr="006D2A78">
              <w:br/>
            </w:r>
            <w:r w:rsidRPr="006D2A78">
              <w:rPr>
                <w:b/>
                <w:bCs/>
                <w:sz w:val="18"/>
                <w:szCs w:val="18"/>
              </w:rPr>
              <w:t>e-usługi</w:t>
            </w:r>
          </w:p>
        </w:tc>
        <w:tc>
          <w:tcPr>
            <w:tcW w:w="850" w:type="dxa"/>
            <w:shd w:val="clear" w:color="auto" w:fill="E7E6E6" w:themeFill="background2"/>
            <w:vAlign w:val="center"/>
          </w:tcPr>
          <w:p w14:paraId="2BFA7A69" w14:textId="77777777" w:rsidR="00585674" w:rsidRPr="006D2A78" w:rsidRDefault="00585674" w:rsidP="7E38A5B0">
            <w:pPr>
              <w:keepNext/>
              <w:spacing w:after="0" w:line="240" w:lineRule="auto"/>
              <w:contextualSpacing/>
              <w:jc w:val="center"/>
              <w:rPr>
                <w:b/>
                <w:bCs/>
                <w:sz w:val="18"/>
                <w:szCs w:val="18"/>
              </w:rPr>
            </w:pPr>
            <w:r w:rsidRPr="006D2A78">
              <w:rPr>
                <w:b/>
                <w:bCs/>
                <w:sz w:val="18"/>
                <w:szCs w:val="18"/>
              </w:rPr>
              <w:t>Typ *</w:t>
            </w:r>
          </w:p>
        </w:tc>
        <w:tc>
          <w:tcPr>
            <w:tcW w:w="2977" w:type="dxa"/>
            <w:shd w:val="clear" w:color="auto" w:fill="E7E6E6" w:themeFill="background2"/>
            <w:vAlign w:val="center"/>
          </w:tcPr>
          <w:p w14:paraId="4336C837" w14:textId="77777777" w:rsidR="00585674" w:rsidRPr="006D2A78" w:rsidRDefault="00585674" w:rsidP="7E38A5B0">
            <w:pPr>
              <w:keepNext/>
              <w:spacing w:after="0" w:line="240" w:lineRule="auto"/>
              <w:contextualSpacing/>
              <w:jc w:val="center"/>
              <w:rPr>
                <w:b/>
                <w:bCs/>
                <w:sz w:val="18"/>
                <w:szCs w:val="18"/>
              </w:rPr>
            </w:pPr>
            <w:r w:rsidRPr="006D2A78">
              <w:rPr>
                <w:b/>
                <w:bCs/>
                <w:sz w:val="18"/>
                <w:szCs w:val="18"/>
              </w:rPr>
              <w:t>Zakres oddziaływania</w:t>
            </w:r>
          </w:p>
        </w:tc>
        <w:tc>
          <w:tcPr>
            <w:tcW w:w="1843" w:type="dxa"/>
            <w:shd w:val="clear" w:color="auto" w:fill="E7E6E6" w:themeFill="background2"/>
            <w:vAlign w:val="center"/>
          </w:tcPr>
          <w:p w14:paraId="27ABB70E" w14:textId="77777777" w:rsidR="00585674" w:rsidRPr="006D2A78" w:rsidRDefault="00585674" w:rsidP="7E38A5B0">
            <w:pPr>
              <w:keepNext/>
              <w:spacing w:after="0" w:line="240" w:lineRule="auto"/>
              <w:contextualSpacing/>
              <w:jc w:val="center"/>
              <w:rPr>
                <w:b/>
                <w:bCs/>
                <w:sz w:val="18"/>
                <w:szCs w:val="18"/>
              </w:rPr>
            </w:pPr>
            <w:r w:rsidRPr="006D2A78">
              <w:rPr>
                <w:b/>
                <w:bCs/>
                <w:sz w:val="18"/>
                <w:szCs w:val="18"/>
              </w:rPr>
              <w:t xml:space="preserve">Poziom dojrzałości </w:t>
            </w:r>
            <w:r w:rsidRPr="006D2A78">
              <w:br/>
            </w:r>
            <w:r w:rsidRPr="006D2A78">
              <w:rPr>
                <w:b/>
                <w:bCs/>
                <w:sz w:val="18"/>
                <w:szCs w:val="18"/>
              </w:rPr>
              <w:t>e-usługi **</w:t>
            </w:r>
          </w:p>
        </w:tc>
      </w:tr>
      <w:tr w:rsidR="00585674" w:rsidRPr="006D2A78" w14:paraId="30DDDA1F" w14:textId="77777777" w:rsidTr="7E38A5B0">
        <w:trPr>
          <w:trHeight w:val="775"/>
          <w:tblHeader/>
        </w:trPr>
        <w:tc>
          <w:tcPr>
            <w:tcW w:w="769" w:type="dxa"/>
            <w:vAlign w:val="center"/>
          </w:tcPr>
          <w:p w14:paraId="3A9962FB" w14:textId="77777777" w:rsidR="00585674" w:rsidRPr="006D2A78" w:rsidRDefault="00585674" w:rsidP="7E38A5B0">
            <w:pPr>
              <w:spacing w:after="0" w:line="240" w:lineRule="auto"/>
              <w:contextualSpacing/>
              <w:jc w:val="center"/>
              <w:rPr>
                <w:sz w:val="18"/>
                <w:szCs w:val="18"/>
              </w:rPr>
            </w:pPr>
            <w:r w:rsidRPr="006D2A78">
              <w:rPr>
                <w:sz w:val="18"/>
                <w:szCs w:val="18"/>
              </w:rPr>
              <w:t>PR_01</w:t>
            </w:r>
          </w:p>
        </w:tc>
        <w:tc>
          <w:tcPr>
            <w:tcW w:w="3479" w:type="dxa"/>
            <w:shd w:val="clear" w:color="auto" w:fill="auto"/>
            <w:vAlign w:val="center"/>
          </w:tcPr>
          <w:p w14:paraId="29770479"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postępowania dla gospodarstw rolnych zwiększającego konkurencyjność</w:t>
            </w:r>
          </w:p>
        </w:tc>
        <w:tc>
          <w:tcPr>
            <w:tcW w:w="850" w:type="dxa"/>
            <w:vAlign w:val="center"/>
          </w:tcPr>
          <w:p w14:paraId="55F36A7A" w14:textId="77777777" w:rsidR="00585674" w:rsidRPr="006D2A78" w:rsidRDefault="00585674" w:rsidP="7E38A5B0">
            <w:pPr>
              <w:spacing w:after="0" w:line="240" w:lineRule="auto"/>
              <w:contextualSpacing/>
              <w:rPr>
                <w:sz w:val="18"/>
                <w:szCs w:val="18"/>
              </w:rPr>
            </w:pPr>
            <w:r w:rsidRPr="006D2A78">
              <w:rPr>
                <w:sz w:val="18"/>
                <w:szCs w:val="18"/>
              </w:rPr>
              <w:t>A2C</w:t>
            </w:r>
          </w:p>
          <w:p w14:paraId="76489FF6" w14:textId="77777777" w:rsidR="00585674" w:rsidRPr="006D2A78" w:rsidRDefault="00585674" w:rsidP="7E38A5B0">
            <w:pPr>
              <w:spacing w:after="0" w:line="240" w:lineRule="auto"/>
              <w:contextualSpacing/>
              <w:rPr>
                <w:sz w:val="18"/>
                <w:szCs w:val="18"/>
              </w:rPr>
            </w:pPr>
            <w:r w:rsidRPr="006D2A78">
              <w:rPr>
                <w:sz w:val="18"/>
                <w:szCs w:val="18"/>
              </w:rPr>
              <w:t>A2B</w:t>
            </w:r>
          </w:p>
        </w:tc>
        <w:tc>
          <w:tcPr>
            <w:tcW w:w="2977" w:type="dxa"/>
            <w:vAlign w:val="center"/>
          </w:tcPr>
          <w:p w14:paraId="5B2D91CF"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7E3F8C56" w14:textId="77777777" w:rsidR="00585674" w:rsidRPr="006D2A78" w:rsidRDefault="00585674" w:rsidP="7E38A5B0">
            <w:pPr>
              <w:spacing w:after="0" w:line="240" w:lineRule="auto"/>
              <w:contextualSpacing/>
              <w:rPr>
                <w:sz w:val="18"/>
                <w:szCs w:val="18"/>
              </w:rPr>
            </w:pPr>
            <w:r w:rsidRPr="006D2A78">
              <w:rPr>
                <w:sz w:val="18"/>
                <w:szCs w:val="18"/>
              </w:rPr>
              <w:t>Rolnicy – podmioty prowadzące działalność</w:t>
            </w:r>
          </w:p>
          <w:p w14:paraId="66F7ACC9" w14:textId="77777777" w:rsidR="00585674" w:rsidRPr="006D2A78" w:rsidRDefault="00585674" w:rsidP="7E38A5B0">
            <w:pPr>
              <w:spacing w:after="0" w:line="240" w:lineRule="auto"/>
              <w:contextualSpacing/>
              <w:rPr>
                <w:sz w:val="18"/>
                <w:szCs w:val="18"/>
              </w:rPr>
            </w:pPr>
            <w:r w:rsidRPr="006D2A78">
              <w:rPr>
                <w:sz w:val="18"/>
                <w:szCs w:val="18"/>
              </w:rPr>
              <w:t>Rolniczą (rocznie ok 3200 transakcji)</w:t>
            </w:r>
          </w:p>
        </w:tc>
        <w:tc>
          <w:tcPr>
            <w:tcW w:w="1843" w:type="dxa"/>
            <w:vAlign w:val="center"/>
          </w:tcPr>
          <w:p w14:paraId="46AC8A70"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0C48306A" w14:textId="77777777" w:rsidTr="7E38A5B0">
        <w:trPr>
          <w:tblHeader/>
        </w:trPr>
        <w:tc>
          <w:tcPr>
            <w:tcW w:w="769" w:type="dxa"/>
            <w:vAlign w:val="center"/>
          </w:tcPr>
          <w:p w14:paraId="4A059E4B" w14:textId="77777777" w:rsidR="00585674" w:rsidRPr="006D2A78" w:rsidRDefault="00585674" w:rsidP="7E38A5B0">
            <w:pPr>
              <w:spacing w:after="0" w:line="240" w:lineRule="auto"/>
              <w:contextualSpacing/>
              <w:jc w:val="center"/>
              <w:rPr>
                <w:sz w:val="18"/>
                <w:szCs w:val="18"/>
              </w:rPr>
            </w:pPr>
            <w:r w:rsidRPr="006D2A78">
              <w:rPr>
                <w:sz w:val="18"/>
                <w:szCs w:val="18"/>
              </w:rPr>
              <w:t>PR_02</w:t>
            </w:r>
          </w:p>
        </w:tc>
        <w:tc>
          <w:tcPr>
            <w:tcW w:w="3479" w:type="dxa"/>
            <w:shd w:val="clear" w:color="auto" w:fill="auto"/>
            <w:vAlign w:val="center"/>
          </w:tcPr>
          <w:p w14:paraId="54968494"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procesu inwestycji poprawiających dobrostan bydła</w:t>
            </w:r>
          </w:p>
        </w:tc>
        <w:tc>
          <w:tcPr>
            <w:tcW w:w="850" w:type="dxa"/>
            <w:vAlign w:val="center"/>
          </w:tcPr>
          <w:p w14:paraId="2D68F9BC"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2F415E37"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79C8314E" w14:textId="77777777" w:rsidR="00585674" w:rsidRPr="006D2A78" w:rsidRDefault="00585674" w:rsidP="7E38A5B0">
            <w:pPr>
              <w:spacing w:after="0" w:line="240" w:lineRule="auto"/>
              <w:contextualSpacing/>
              <w:rPr>
                <w:sz w:val="18"/>
                <w:szCs w:val="18"/>
              </w:rPr>
            </w:pPr>
            <w:r w:rsidRPr="006D2A78">
              <w:rPr>
                <w:sz w:val="18"/>
                <w:szCs w:val="18"/>
              </w:rPr>
              <w:t>(rocznie ok 50000</w:t>
            </w:r>
          </w:p>
          <w:p w14:paraId="10186890"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13700D18"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077E32C2" w14:textId="77777777" w:rsidTr="7E38A5B0">
        <w:trPr>
          <w:tblHeader/>
        </w:trPr>
        <w:tc>
          <w:tcPr>
            <w:tcW w:w="769" w:type="dxa"/>
            <w:vAlign w:val="center"/>
          </w:tcPr>
          <w:p w14:paraId="4876133F" w14:textId="77777777" w:rsidR="00585674" w:rsidRPr="006D2A78" w:rsidRDefault="00585674" w:rsidP="7E38A5B0">
            <w:pPr>
              <w:spacing w:after="0" w:line="240" w:lineRule="auto"/>
              <w:contextualSpacing/>
              <w:jc w:val="center"/>
              <w:rPr>
                <w:sz w:val="18"/>
                <w:szCs w:val="18"/>
              </w:rPr>
            </w:pPr>
            <w:r w:rsidRPr="006D2A78">
              <w:rPr>
                <w:sz w:val="18"/>
                <w:szCs w:val="18"/>
              </w:rPr>
              <w:t>PR_03</w:t>
            </w:r>
          </w:p>
        </w:tc>
        <w:tc>
          <w:tcPr>
            <w:tcW w:w="3479" w:type="dxa"/>
            <w:shd w:val="clear" w:color="auto" w:fill="auto"/>
            <w:vAlign w:val="center"/>
          </w:tcPr>
          <w:p w14:paraId="74CD2F53"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procesu inwestycji w gospodarstwach rolnych w zakresie OZE i poprawy efektywności energetycznej</w:t>
            </w:r>
          </w:p>
        </w:tc>
        <w:tc>
          <w:tcPr>
            <w:tcW w:w="850" w:type="dxa"/>
            <w:vAlign w:val="center"/>
          </w:tcPr>
          <w:p w14:paraId="7E9D8261" w14:textId="77777777" w:rsidR="00585674" w:rsidRPr="006D2A78" w:rsidRDefault="00585674" w:rsidP="7E38A5B0">
            <w:pPr>
              <w:spacing w:after="0" w:line="240" w:lineRule="auto"/>
              <w:contextualSpacing/>
              <w:rPr>
                <w:sz w:val="18"/>
                <w:szCs w:val="18"/>
              </w:rPr>
            </w:pPr>
            <w:r w:rsidRPr="006D2A78">
              <w:rPr>
                <w:sz w:val="18"/>
                <w:szCs w:val="18"/>
              </w:rPr>
              <w:t>A2C</w:t>
            </w:r>
          </w:p>
          <w:p w14:paraId="7B9FAD8F" w14:textId="77777777" w:rsidR="00585674" w:rsidRPr="006D2A78" w:rsidRDefault="00585674" w:rsidP="7E38A5B0">
            <w:pPr>
              <w:spacing w:after="0" w:line="240" w:lineRule="auto"/>
              <w:contextualSpacing/>
              <w:rPr>
                <w:sz w:val="18"/>
                <w:szCs w:val="18"/>
              </w:rPr>
            </w:pPr>
            <w:r w:rsidRPr="006D2A78">
              <w:rPr>
                <w:sz w:val="18"/>
                <w:szCs w:val="18"/>
              </w:rPr>
              <w:t>A2B</w:t>
            </w:r>
          </w:p>
        </w:tc>
        <w:tc>
          <w:tcPr>
            <w:tcW w:w="2977" w:type="dxa"/>
            <w:vAlign w:val="center"/>
          </w:tcPr>
          <w:p w14:paraId="37D23D90"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17908579"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1E5D235D"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7622674C" w14:textId="77777777" w:rsidR="00585674" w:rsidRPr="006D2A78" w:rsidRDefault="00585674" w:rsidP="7E38A5B0">
            <w:pPr>
              <w:spacing w:after="0" w:line="240" w:lineRule="auto"/>
              <w:contextualSpacing/>
              <w:rPr>
                <w:sz w:val="18"/>
                <w:szCs w:val="18"/>
              </w:rPr>
            </w:pPr>
            <w:r w:rsidRPr="006D2A78">
              <w:rPr>
                <w:sz w:val="18"/>
                <w:szCs w:val="18"/>
              </w:rPr>
              <w:t>rolniczą</w:t>
            </w:r>
          </w:p>
          <w:p w14:paraId="20E1B783" w14:textId="77777777" w:rsidR="00585674" w:rsidRPr="006D2A78" w:rsidRDefault="00585674" w:rsidP="7E38A5B0">
            <w:pPr>
              <w:spacing w:after="0" w:line="240" w:lineRule="auto"/>
              <w:contextualSpacing/>
              <w:rPr>
                <w:sz w:val="18"/>
                <w:szCs w:val="18"/>
              </w:rPr>
            </w:pPr>
            <w:r w:rsidRPr="006D2A78">
              <w:rPr>
                <w:sz w:val="18"/>
                <w:szCs w:val="18"/>
              </w:rPr>
              <w:t>(rocznie ok 10000</w:t>
            </w:r>
          </w:p>
          <w:p w14:paraId="0E49DB75"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4274DA31"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40F55609" w14:textId="77777777" w:rsidTr="7E38A5B0">
        <w:trPr>
          <w:tblHeader/>
        </w:trPr>
        <w:tc>
          <w:tcPr>
            <w:tcW w:w="769" w:type="dxa"/>
            <w:vAlign w:val="center"/>
          </w:tcPr>
          <w:p w14:paraId="0F6DE3AB" w14:textId="77777777" w:rsidR="00585674" w:rsidRPr="006D2A78" w:rsidRDefault="00585674" w:rsidP="7E38A5B0">
            <w:pPr>
              <w:spacing w:after="0" w:line="240" w:lineRule="auto"/>
              <w:contextualSpacing/>
              <w:jc w:val="center"/>
              <w:rPr>
                <w:sz w:val="18"/>
                <w:szCs w:val="18"/>
              </w:rPr>
            </w:pPr>
            <w:r w:rsidRPr="006D2A78">
              <w:rPr>
                <w:sz w:val="18"/>
                <w:szCs w:val="18"/>
              </w:rPr>
              <w:t>PR_04</w:t>
            </w:r>
          </w:p>
        </w:tc>
        <w:tc>
          <w:tcPr>
            <w:tcW w:w="3479" w:type="dxa"/>
            <w:shd w:val="clear" w:color="auto" w:fill="auto"/>
            <w:vAlign w:val="center"/>
          </w:tcPr>
          <w:p w14:paraId="05C3CA87"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procesu inwestycji zapobiegających rozprzestrzenianiu się ASF</w:t>
            </w:r>
          </w:p>
        </w:tc>
        <w:tc>
          <w:tcPr>
            <w:tcW w:w="850" w:type="dxa"/>
            <w:vAlign w:val="center"/>
          </w:tcPr>
          <w:p w14:paraId="433D4162"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20022A1D"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0E166864" w14:textId="77777777" w:rsidR="00585674" w:rsidRPr="006D2A78" w:rsidRDefault="00585674" w:rsidP="7E38A5B0">
            <w:pPr>
              <w:spacing w:after="0" w:line="240" w:lineRule="auto"/>
              <w:contextualSpacing/>
              <w:rPr>
                <w:sz w:val="18"/>
                <w:szCs w:val="18"/>
              </w:rPr>
            </w:pPr>
            <w:r w:rsidRPr="006D2A78">
              <w:rPr>
                <w:sz w:val="18"/>
                <w:szCs w:val="18"/>
              </w:rPr>
              <w:t>(rocznie ok 6500</w:t>
            </w:r>
          </w:p>
          <w:p w14:paraId="0CAF6D3E"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40FE9DBE"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7CF3701D" w14:textId="77777777" w:rsidTr="7E38A5B0">
        <w:trPr>
          <w:tblHeader/>
        </w:trPr>
        <w:tc>
          <w:tcPr>
            <w:tcW w:w="769" w:type="dxa"/>
            <w:vAlign w:val="center"/>
          </w:tcPr>
          <w:p w14:paraId="1EF260DB" w14:textId="77777777" w:rsidR="00585674" w:rsidRPr="006D2A78" w:rsidRDefault="00585674" w:rsidP="7E38A5B0">
            <w:pPr>
              <w:spacing w:after="0" w:line="240" w:lineRule="auto"/>
              <w:contextualSpacing/>
              <w:jc w:val="center"/>
              <w:rPr>
                <w:sz w:val="18"/>
                <w:szCs w:val="18"/>
              </w:rPr>
            </w:pPr>
            <w:r w:rsidRPr="006D2A78">
              <w:rPr>
                <w:sz w:val="18"/>
                <w:szCs w:val="18"/>
              </w:rPr>
              <w:t>PR_05</w:t>
            </w:r>
          </w:p>
        </w:tc>
        <w:tc>
          <w:tcPr>
            <w:tcW w:w="3479" w:type="dxa"/>
            <w:shd w:val="clear" w:color="auto" w:fill="auto"/>
            <w:vAlign w:val="center"/>
          </w:tcPr>
          <w:p w14:paraId="537A63E9"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procesu inwestycji przyczyniających się do ochrony środowiska i klimatu</w:t>
            </w:r>
          </w:p>
        </w:tc>
        <w:tc>
          <w:tcPr>
            <w:tcW w:w="850" w:type="dxa"/>
            <w:vAlign w:val="center"/>
          </w:tcPr>
          <w:p w14:paraId="1957BDE2" w14:textId="77777777" w:rsidR="00585674" w:rsidRPr="006D2A78" w:rsidRDefault="00585674" w:rsidP="7E38A5B0">
            <w:pPr>
              <w:spacing w:after="0" w:line="240" w:lineRule="auto"/>
              <w:contextualSpacing/>
              <w:rPr>
                <w:sz w:val="18"/>
                <w:szCs w:val="18"/>
              </w:rPr>
            </w:pPr>
            <w:r w:rsidRPr="006D2A78">
              <w:rPr>
                <w:sz w:val="18"/>
                <w:szCs w:val="18"/>
              </w:rPr>
              <w:t>A2B</w:t>
            </w:r>
          </w:p>
          <w:p w14:paraId="561C5194"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177289BD"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201ACB83" w14:textId="77777777" w:rsidR="00585674" w:rsidRPr="006D2A78" w:rsidRDefault="00585674" w:rsidP="7E38A5B0">
            <w:pPr>
              <w:spacing w:after="0" w:line="240" w:lineRule="auto"/>
              <w:contextualSpacing/>
              <w:rPr>
                <w:sz w:val="18"/>
                <w:szCs w:val="18"/>
              </w:rPr>
            </w:pPr>
            <w:r w:rsidRPr="006D2A78">
              <w:rPr>
                <w:sz w:val="18"/>
                <w:szCs w:val="18"/>
              </w:rPr>
              <w:t>Rolnicy – podmioty prowadzące działalność rolniczą (rocznie ok 8500</w:t>
            </w:r>
          </w:p>
          <w:p w14:paraId="3EFE2EBE"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3853F3CF"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333FDD10" w14:textId="77777777" w:rsidTr="7E38A5B0">
        <w:trPr>
          <w:tblHeader/>
        </w:trPr>
        <w:tc>
          <w:tcPr>
            <w:tcW w:w="769" w:type="dxa"/>
            <w:vAlign w:val="center"/>
          </w:tcPr>
          <w:p w14:paraId="222106F1" w14:textId="77777777" w:rsidR="00585674" w:rsidRPr="006D2A78" w:rsidRDefault="00585674" w:rsidP="7E38A5B0">
            <w:pPr>
              <w:spacing w:after="0" w:line="240" w:lineRule="auto"/>
              <w:contextualSpacing/>
              <w:jc w:val="center"/>
              <w:rPr>
                <w:sz w:val="18"/>
                <w:szCs w:val="18"/>
              </w:rPr>
            </w:pPr>
            <w:r w:rsidRPr="006D2A78">
              <w:rPr>
                <w:sz w:val="18"/>
                <w:szCs w:val="18"/>
              </w:rPr>
              <w:t>PR_06</w:t>
            </w:r>
          </w:p>
        </w:tc>
        <w:tc>
          <w:tcPr>
            <w:tcW w:w="3479" w:type="dxa"/>
            <w:shd w:val="clear" w:color="auto" w:fill="auto"/>
            <w:vAlign w:val="center"/>
          </w:tcPr>
          <w:p w14:paraId="68140F82"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procesu rozwoju małych gospodarstw</w:t>
            </w:r>
          </w:p>
        </w:tc>
        <w:tc>
          <w:tcPr>
            <w:tcW w:w="850" w:type="dxa"/>
            <w:vAlign w:val="center"/>
          </w:tcPr>
          <w:p w14:paraId="64A3E4C3"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7E8BF450"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5A289B58" w14:textId="77777777" w:rsidR="00585674" w:rsidRPr="006D2A78" w:rsidRDefault="00585674" w:rsidP="7E38A5B0">
            <w:pPr>
              <w:spacing w:after="0" w:line="240" w:lineRule="auto"/>
              <w:contextualSpacing/>
              <w:rPr>
                <w:sz w:val="18"/>
                <w:szCs w:val="18"/>
              </w:rPr>
            </w:pPr>
            <w:r w:rsidRPr="006D2A78">
              <w:rPr>
                <w:sz w:val="18"/>
                <w:szCs w:val="18"/>
              </w:rPr>
              <w:t>(rocznie ok 50000</w:t>
            </w:r>
          </w:p>
          <w:p w14:paraId="62DC6997"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3CCBB1E7"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10433115" w14:textId="77777777" w:rsidTr="7E38A5B0">
        <w:trPr>
          <w:tblHeader/>
        </w:trPr>
        <w:tc>
          <w:tcPr>
            <w:tcW w:w="769" w:type="dxa"/>
            <w:vAlign w:val="center"/>
          </w:tcPr>
          <w:p w14:paraId="34108B5A" w14:textId="77777777" w:rsidR="00585674" w:rsidRPr="006D2A78" w:rsidRDefault="00585674" w:rsidP="7E38A5B0">
            <w:pPr>
              <w:spacing w:after="0" w:line="240" w:lineRule="auto"/>
              <w:contextualSpacing/>
              <w:jc w:val="center"/>
              <w:rPr>
                <w:sz w:val="18"/>
                <w:szCs w:val="18"/>
              </w:rPr>
            </w:pPr>
            <w:r w:rsidRPr="006D2A78">
              <w:rPr>
                <w:sz w:val="18"/>
                <w:szCs w:val="18"/>
              </w:rPr>
              <w:t>PR_07</w:t>
            </w:r>
          </w:p>
        </w:tc>
        <w:tc>
          <w:tcPr>
            <w:tcW w:w="3479" w:type="dxa"/>
            <w:shd w:val="clear" w:color="auto" w:fill="auto"/>
            <w:vAlign w:val="center"/>
          </w:tcPr>
          <w:p w14:paraId="79BEBBAE" w14:textId="77777777" w:rsidR="00585674" w:rsidRPr="006D2A78" w:rsidRDefault="00585674" w:rsidP="7E38A5B0">
            <w:pPr>
              <w:spacing w:after="0" w:line="240" w:lineRule="auto"/>
              <w:contextualSpacing/>
              <w:rPr>
                <w:sz w:val="18"/>
                <w:szCs w:val="18"/>
              </w:rPr>
            </w:pPr>
            <w:r w:rsidRPr="006D2A78">
              <w:rPr>
                <w:sz w:val="18"/>
                <w:szCs w:val="18"/>
              </w:rPr>
              <w:t>Usługa rejestracji wniosku o dopłatę do materiału siewnego</w:t>
            </w:r>
          </w:p>
        </w:tc>
        <w:tc>
          <w:tcPr>
            <w:tcW w:w="850" w:type="dxa"/>
            <w:vAlign w:val="center"/>
          </w:tcPr>
          <w:p w14:paraId="25330710"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31A2A63D"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47D03931" w14:textId="77777777" w:rsidR="00585674" w:rsidRPr="006D2A78" w:rsidRDefault="00585674" w:rsidP="7E38A5B0">
            <w:pPr>
              <w:spacing w:after="0" w:line="240" w:lineRule="auto"/>
              <w:contextualSpacing/>
              <w:rPr>
                <w:sz w:val="18"/>
                <w:szCs w:val="18"/>
              </w:rPr>
            </w:pPr>
            <w:r w:rsidRPr="006D2A78">
              <w:rPr>
                <w:sz w:val="18"/>
                <w:szCs w:val="18"/>
              </w:rPr>
              <w:t>(rocznie ok 100000</w:t>
            </w:r>
          </w:p>
          <w:p w14:paraId="1A2EEE23"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15726652"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5A16738C" w14:textId="77777777" w:rsidTr="7E38A5B0">
        <w:trPr>
          <w:tblHeader/>
        </w:trPr>
        <w:tc>
          <w:tcPr>
            <w:tcW w:w="769" w:type="dxa"/>
            <w:vAlign w:val="center"/>
          </w:tcPr>
          <w:p w14:paraId="7CBEB77C" w14:textId="77777777" w:rsidR="00585674" w:rsidRPr="006D2A78" w:rsidRDefault="00585674" w:rsidP="7E38A5B0">
            <w:pPr>
              <w:spacing w:after="0" w:line="240" w:lineRule="auto"/>
              <w:contextualSpacing/>
              <w:jc w:val="center"/>
              <w:rPr>
                <w:sz w:val="18"/>
                <w:szCs w:val="18"/>
              </w:rPr>
            </w:pPr>
            <w:r w:rsidRPr="006D2A78">
              <w:rPr>
                <w:sz w:val="18"/>
                <w:szCs w:val="18"/>
              </w:rPr>
              <w:t>PR_08</w:t>
            </w:r>
          </w:p>
        </w:tc>
        <w:tc>
          <w:tcPr>
            <w:tcW w:w="3479" w:type="dxa"/>
            <w:shd w:val="clear" w:color="auto" w:fill="auto"/>
            <w:vAlign w:val="center"/>
          </w:tcPr>
          <w:p w14:paraId="3B920D7A" w14:textId="77777777" w:rsidR="00585674" w:rsidRPr="006D2A78" w:rsidRDefault="00585674" w:rsidP="7E38A5B0">
            <w:pPr>
              <w:spacing w:after="0" w:line="240" w:lineRule="auto"/>
              <w:contextualSpacing/>
              <w:rPr>
                <w:sz w:val="18"/>
                <w:szCs w:val="18"/>
              </w:rPr>
            </w:pPr>
            <w:r w:rsidRPr="006D2A78">
              <w:rPr>
                <w:sz w:val="18"/>
                <w:szCs w:val="18"/>
              </w:rPr>
              <w:t>Usługa elektronicznego procesu przyznawania i obsługi premii dla młodych rolników</w:t>
            </w:r>
          </w:p>
        </w:tc>
        <w:tc>
          <w:tcPr>
            <w:tcW w:w="850" w:type="dxa"/>
            <w:vAlign w:val="center"/>
          </w:tcPr>
          <w:p w14:paraId="6D1BDDDB"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611B00E9"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63FEC947" w14:textId="77777777" w:rsidR="00585674" w:rsidRPr="006D2A78" w:rsidRDefault="00585674" w:rsidP="7E38A5B0">
            <w:pPr>
              <w:spacing w:after="0" w:line="240" w:lineRule="auto"/>
              <w:contextualSpacing/>
              <w:rPr>
                <w:sz w:val="18"/>
                <w:szCs w:val="18"/>
              </w:rPr>
            </w:pPr>
            <w:r w:rsidRPr="006D2A78">
              <w:rPr>
                <w:sz w:val="18"/>
                <w:szCs w:val="18"/>
              </w:rPr>
              <w:t>(rocznie ok 9000</w:t>
            </w:r>
          </w:p>
          <w:p w14:paraId="407C9271"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060AD73D"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6E8EC359" w14:textId="77777777" w:rsidTr="7E38A5B0">
        <w:trPr>
          <w:tblHeader/>
        </w:trPr>
        <w:tc>
          <w:tcPr>
            <w:tcW w:w="769" w:type="dxa"/>
            <w:vAlign w:val="center"/>
          </w:tcPr>
          <w:p w14:paraId="2A5BA5D1" w14:textId="77777777" w:rsidR="00585674" w:rsidRPr="006D2A78" w:rsidRDefault="00585674" w:rsidP="7E38A5B0">
            <w:pPr>
              <w:spacing w:after="0" w:line="240" w:lineRule="auto"/>
              <w:contextualSpacing/>
              <w:jc w:val="center"/>
              <w:rPr>
                <w:sz w:val="18"/>
                <w:szCs w:val="18"/>
              </w:rPr>
            </w:pPr>
            <w:r w:rsidRPr="006D2A78">
              <w:rPr>
                <w:sz w:val="18"/>
                <w:szCs w:val="18"/>
              </w:rPr>
              <w:t>PR_09</w:t>
            </w:r>
          </w:p>
        </w:tc>
        <w:tc>
          <w:tcPr>
            <w:tcW w:w="3479" w:type="dxa"/>
            <w:shd w:val="clear" w:color="auto" w:fill="auto"/>
            <w:vAlign w:val="center"/>
          </w:tcPr>
          <w:p w14:paraId="18F5023E" w14:textId="77777777" w:rsidR="00585674" w:rsidRPr="006D2A78" w:rsidRDefault="00585674" w:rsidP="7E38A5B0">
            <w:pPr>
              <w:spacing w:after="0" w:line="240" w:lineRule="auto"/>
              <w:contextualSpacing/>
              <w:rPr>
                <w:sz w:val="18"/>
                <w:szCs w:val="18"/>
              </w:rPr>
            </w:pPr>
            <w:r w:rsidRPr="006D2A78">
              <w:rPr>
                <w:sz w:val="18"/>
                <w:szCs w:val="18"/>
              </w:rPr>
              <w:t>Usługa elektronicznej obsługi szkoleń profilowanych dla rolników</w:t>
            </w:r>
          </w:p>
        </w:tc>
        <w:tc>
          <w:tcPr>
            <w:tcW w:w="850" w:type="dxa"/>
            <w:vAlign w:val="center"/>
          </w:tcPr>
          <w:p w14:paraId="0A63CAA9" w14:textId="77777777" w:rsidR="00585674" w:rsidRPr="006D2A78" w:rsidRDefault="00585674" w:rsidP="7E38A5B0">
            <w:pPr>
              <w:spacing w:after="0" w:line="240" w:lineRule="auto"/>
              <w:contextualSpacing/>
              <w:rPr>
                <w:sz w:val="18"/>
                <w:szCs w:val="18"/>
              </w:rPr>
            </w:pPr>
            <w:r w:rsidRPr="006D2A78">
              <w:rPr>
                <w:sz w:val="18"/>
                <w:szCs w:val="18"/>
              </w:rPr>
              <w:t>A2C</w:t>
            </w:r>
          </w:p>
          <w:p w14:paraId="31626979" w14:textId="77777777" w:rsidR="00585674" w:rsidRPr="006D2A78" w:rsidRDefault="00585674" w:rsidP="7E38A5B0">
            <w:pPr>
              <w:spacing w:after="0" w:line="240" w:lineRule="auto"/>
              <w:contextualSpacing/>
              <w:rPr>
                <w:sz w:val="18"/>
                <w:szCs w:val="18"/>
              </w:rPr>
            </w:pPr>
            <w:r w:rsidRPr="006D2A78">
              <w:rPr>
                <w:sz w:val="18"/>
                <w:szCs w:val="18"/>
              </w:rPr>
              <w:t>A2B</w:t>
            </w:r>
          </w:p>
        </w:tc>
        <w:tc>
          <w:tcPr>
            <w:tcW w:w="2977" w:type="dxa"/>
            <w:vAlign w:val="center"/>
          </w:tcPr>
          <w:p w14:paraId="277503A7" w14:textId="77777777" w:rsidR="00585674" w:rsidRPr="006D2A78" w:rsidRDefault="00585674" w:rsidP="7E38A5B0">
            <w:pPr>
              <w:spacing w:after="0" w:line="240" w:lineRule="auto"/>
              <w:contextualSpacing/>
              <w:rPr>
                <w:sz w:val="18"/>
                <w:szCs w:val="18"/>
              </w:rPr>
            </w:pPr>
            <w:r w:rsidRPr="006D2A78">
              <w:rPr>
                <w:sz w:val="18"/>
                <w:szCs w:val="18"/>
              </w:rPr>
              <w:t>Doradcy rolniczy</w:t>
            </w:r>
          </w:p>
          <w:p w14:paraId="4F19D617"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2D370194"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324460B6"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043EE6B6" w14:textId="77777777" w:rsidR="00585674" w:rsidRPr="006D2A78" w:rsidRDefault="00585674" w:rsidP="7E38A5B0">
            <w:pPr>
              <w:spacing w:after="0" w:line="240" w:lineRule="auto"/>
              <w:contextualSpacing/>
              <w:rPr>
                <w:sz w:val="18"/>
                <w:szCs w:val="18"/>
              </w:rPr>
            </w:pPr>
            <w:r w:rsidRPr="006D2A78">
              <w:rPr>
                <w:sz w:val="18"/>
                <w:szCs w:val="18"/>
              </w:rPr>
              <w:t>rolniczą</w:t>
            </w:r>
          </w:p>
          <w:p w14:paraId="7C257741" w14:textId="77777777" w:rsidR="00585674" w:rsidRPr="006D2A78" w:rsidRDefault="00585674" w:rsidP="7E38A5B0">
            <w:pPr>
              <w:spacing w:after="0" w:line="240" w:lineRule="auto"/>
              <w:contextualSpacing/>
              <w:rPr>
                <w:sz w:val="18"/>
                <w:szCs w:val="18"/>
              </w:rPr>
            </w:pPr>
            <w:r w:rsidRPr="006D2A78">
              <w:rPr>
                <w:sz w:val="18"/>
                <w:szCs w:val="18"/>
              </w:rPr>
              <w:t>(rocznie ok 500</w:t>
            </w:r>
          </w:p>
          <w:p w14:paraId="445D0015"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3ED90F0E" w14:textId="77777777" w:rsidR="00585674" w:rsidRPr="006D2A78" w:rsidRDefault="00585674" w:rsidP="7E38A5B0">
            <w:pPr>
              <w:spacing w:after="0" w:line="240" w:lineRule="auto"/>
              <w:contextualSpacing/>
              <w:rPr>
                <w:sz w:val="18"/>
                <w:szCs w:val="18"/>
              </w:rPr>
            </w:pPr>
            <w:r w:rsidRPr="006D2A78">
              <w:rPr>
                <w:sz w:val="18"/>
                <w:szCs w:val="18"/>
              </w:rPr>
              <w:t>5 -  personalizacja</w:t>
            </w:r>
          </w:p>
        </w:tc>
      </w:tr>
      <w:tr w:rsidR="00585674" w:rsidRPr="006D2A78" w14:paraId="2EEC1AAB" w14:textId="77777777" w:rsidTr="7E38A5B0">
        <w:trPr>
          <w:tblHeader/>
        </w:trPr>
        <w:tc>
          <w:tcPr>
            <w:tcW w:w="769" w:type="dxa"/>
            <w:vAlign w:val="center"/>
          </w:tcPr>
          <w:p w14:paraId="75E9231E" w14:textId="77777777" w:rsidR="00585674" w:rsidRPr="006D2A78" w:rsidRDefault="00585674" w:rsidP="7E38A5B0">
            <w:pPr>
              <w:spacing w:after="0" w:line="240" w:lineRule="auto"/>
              <w:contextualSpacing/>
              <w:jc w:val="center"/>
              <w:rPr>
                <w:sz w:val="18"/>
                <w:szCs w:val="18"/>
              </w:rPr>
            </w:pPr>
            <w:r w:rsidRPr="006D2A78">
              <w:rPr>
                <w:sz w:val="18"/>
                <w:szCs w:val="18"/>
              </w:rPr>
              <w:t>PR_10</w:t>
            </w:r>
          </w:p>
        </w:tc>
        <w:tc>
          <w:tcPr>
            <w:tcW w:w="3479" w:type="dxa"/>
            <w:shd w:val="clear" w:color="auto" w:fill="auto"/>
            <w:vAlign w:val="center"/>
          </w:tcPr>
          <w:p w14:paraId="0BF5246C" w14:textId="77777777" w:rsidR="00585674" w:rsidRPr="006D2A78" w:rsidRDefault="00585674" w:rsidP="7E38A5B0">
            <w:pPr>
              <w:spacing w:after="0" w:line="240" w:lineRule="auto"/>
              <w:contextualSpacing/>
              <w:rPr>
                <w:sz w:val="18"/>
                <w:szCs w:val="18"/>
              </w:rPr>
            </w:pPr>
            <w:r w:rsidRPr="006D2A78">
              <w:rPr>
                <w:sz w:val="18"/>
                <w:szCs w:val="18"/>
              </w:rPr>
              <w:t xml:space="preserve">Usługa rejestracji wniosku o ocenę polową materiału siewnego oraz materiału szkółkarskiego </w:t>
            </w:r>
          </w:p>
        </w:tc>
        <w:tc>
          <w:tcPr>
            <w:tcW w:w="850" w:type="dxa"/>
            <w:vAlign w:val="center"/>
          </w:tcPr>
          <w:p w14:paraId="5682F3B6" w14:textId="77777777" w:rsidR="00585674" w:rsidRPr="006D2A78" w:rsidRDefault="00585674" w:rsidP="7E38A5B0">
            <w:pPr>
              <w:spacing w:after="0" w:line="240" w:lineRule="auto"/>
              <w:contextualSpacing/>
              <w:rPr>
                <w:sz w:val="18"/>
                <w:szCs w:val="18"/>
              </w:rPr>
            </w:pPr>
            <w:r w:rsidRPr="006D2A78">
              <w:rPr>
                <w:sz w:val="18"/>
                <w:szCs w:val="18"/>
              </w:rPr>
              <w:t>A2B</w:t>
            </w:r>
          </w:p>
          <w:p w14:paraId="78CC7AF5" w14:textId="77777777" w:rsidR="00585674" w:rsidRPr="006D2A78" w:rsidRDefault="00585674" w:rsidP="7E38A5B0">
            <w:pPr>
              <w:spacing w:after="0" w:line="240" w:lineRule="auto"/>
              <w:contextualSpacing/>
              <w:rPr>
                <w:sz w:val="18"/>
                <w:szCs w:val="18"/>
              </w:rPr>
            </w:pPr>
            <w:r w:rsidRPr="006D2A78">
              <w:rPr>
                <w:sz w:val="18"/>
                <w:szCs w:val="18"/>
              </w:rPr>
              <w:t>A2C</w:t>
            </w:r>
          </w:p>
          <w:p w14:paraId="57961425" w14:textId="77777777" w:rsidR="00585674" w:rsidRPr="006D2A78" w:rsidRDefault="00585674" w:rsidP="7E38A5B0">
            <w:pPr>
              <w:spacing w:after="0" w:line="240" w:lineRule="auto"/>
              <w:contextualSpacing/>
              <w:rPr>
                <w:sz w:val="18"/>
                <w:szCs w:val="18"/>
              </w:rPr>
            </w:pPr>
            <w:r w:rsidRPr="006D2A78">
              <w:rPr>
                <w:sz w:val="18"/>
                <w:szCs w:val="18"/>
              </w:rPr>
              <w:t>A2A</w:t>
            </w:r>
          </w:p>
        </w:tc>
        <w:tc>
          <w:tcPr>
            <w:tcW w:w="2977" w:type="dxa"/>
            <w:vAlign w:val="center"/>
          </w:tcPr>
          <w:p w14:paraId="338FB51F"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2B242C65"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25C7F922"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03AD4A0C" w14:textId="77777777" w:rsidR="00585674" w:rsidRPr="006D2A78" w:rsidRDefault="00585674" w:rsidP="7E38A5B0">
            <w:pPr>
              <w:spacing w:after="0" w:line="240" w:lineRule="auto"/>
              <w:contextualSpacing/>
              <w:rPr>
                <w:sz w:val="18"/>
                <w:szCs w:val="18"/>
              </w:rPr>
            </w:pPr>
            <w:r w:rsidRPr="006D2A78">
              <w:rPr>
                <w:sz w:val="18"/>
                <w:szCs w:val="18"/>
              </w:rPr>
              <w:t>rolniczą</w:t>
            </w:r>
          </w:p>
          <w:p w14:paraId="29FE66C8" w14:textId="77777777" w:rsidR="00585674" w:rsidRPr="006D2A78" w:rsidRDefault="00585674" w:rsidP="7E38A5B0">
            <w:pPr>
              <w:spacing w:after="0" w:line="240" w:lineRule="auto"/>
              <w:contextualSpacing/>
              <w:rPr>
                <w:sz w:val="18"/>
                <w:szCs w:val="18"/>
              </w:rPr>
            </w:pPr>
            <w:r w:rsidRPr="006D2A78">
              <w:rPr>
                <w:sz w:val="18"/>
                <w:szCs w:val="18"/>
              </w:rPr>
              <w:t>Instytucje podległe i</w:t>
            </w:r>
          </w:p>
          <w:p w14:paraId="1FB9D7E1" w14:textId="77777777" w:rsidR="00585674" w:rsidRPr="006D2A78" w:rsidRDefault="00585674" w:rsidP="7E38A5B0">
            <w:pPr>
              <w:spacing w:after="0" w:line="240" w:lineRule="auto"/>
              <w:contextualSpacing/>
              <w:rPr>
                <w:sz w:val="18"/>
                <w:szCs w:val="18"/>
              </w:rPr>
            </w:pPr>
            <w:r w:rsidRPr="006D2A78">
              <w:rPr>
                <w:sz w:val="18"/>
                <w:szCs w:val="18"/>
              </w:rPr>
              <w:t>nadzorowane przez</w:t>
            </w:r>
          </w:p>
          <w:p w14:paraId="379BA8AF" w14:textId="77777777" w:rsidR="00585674" w:rsidRPr="006D2A78" w:rsidRDefault="00585674" w:rsidP="7E38A5B0">
            <w:pPr>
              <w:spacing w:after="0" w:line="240" w:lineRule="auto"/>
              <w:contextualSpacing/>
              <w:rPr>
                <w:sz w:val="18"/>
                <w:szCs w:val="18"/>
              </w:rPr>
            </w:pPr>
            <w:r w:rsidRPr="006D2A78">
              <w:rPr>
                <w:sz w:val="18"/>
                <w:szCs w:val="18"/>
              </w:rPr>
              <w:t>ministra rolnictwa i</w:t>
            </w:r>
          </w:p>
          <w:p w14:paraId="69A30229" w14:textId="77777777" w:rsidR="00585674" w:rsidRPr="006D2A78" w:rsidRDefault="00585674" w:rsidP="7E38A5B0">
            <w:pPr>
              <w:spacing w:after="0" w:line="240" w:lineRule="auto"/>
              <w:contextualSpacing/>
              <w:rPr>
                <w:sz w:val="18"/>
                <w:szCs w:val="18"/>
              </w:rPr>
            </w:pPr>
            <w:r w:rsidRPr="006D2A78">
              <w:rPr>
                <w:sz w:val="18"/>
                <w:szCs w:val="18"/>
              </w:rPr>
              <w:t>rozwoju wsi</w:t>
            </w:r>
          </w:p>
          <w:p w14:paraId="2D96CEC4" w14:textId="77777777" w:rsidR="00585674" w:rsidRPr="006D2A78" w:rsidRDefault="00585674" w:rsidP="7E38A5B0">
            <w:pPr>
              <w:spacing w:after="0" w:line="240" w:lineRule="auto"/>
              <w:contextualSpacing/>
              <w:rPr>
                <w:sz w:val="18"/>
                <w:szCs w:val="18"/>
              </w:rPr>
            </w:pPr>
            <w:r w:rsidRPr="006D2A78">
              <w:rPr>
                <w:sz w:val="18"/>
                <w:szCs w:val="18"/>
              </w:rPr>
              <w:t>(rocznie ok 50000</w:t>
            </w:r>
          </w:p>
          <w:p w14:paraId="0D86EFF3"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0CB00057"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5C0B00F9" w14:textId="77777777" w:rsidTr="7E38A5B0">
        <w:trPr>
          <w:tblHeader/>
        </w:trPr>
        <w:tc>
          <w:tcPr>
            <w:tcW w:w="769" w:type="dxa"/>
            <w:vAlign w:val="center"/>
          </w:tcPr>
          <w:p w14:paraId="32C7E18C" w14:textId="77777777" w:rsidR="00585674" w:rsidRPr="006D2A78" w:rsidRDefault="00585674" w:rsidP="7E38A5B0">
            <w:pPr>
              <w:spacing w:after="0" w:line="240" w:lineRule="auto"/>
              <w:contextualSpacing/>
              <w:jc w:val="center"/>
              <w:rPr>
                <w:sz w:val="18"/>
                <w:szCs w:val="18"/>
              </w:rPr>
            </w:pPr>
            <w:r w:rsidRPr="006D2A78">
              <w:rPr>
                <w:sz w:val="18"/>
                <w:szCs w:val="18"/>
              </w:rPr>
              <w:t>PR_11</w:t>
            </w:r>
          </w:p>
        </w:tc>
        <w:tc>
          <w:tcPr>
            <w:tcW w:w="3479" w:type="dxa"/>
            <w:shd w:val="clear" w:color="auto" w:fill="auto"/>
            <w:vAlign w:val="center"/>
          </w:tcPr>
          <w:p w14:paraId="39248004" w14:textId="77777777" w:rsidR="00585674" w:rsidRPr="006D2A78" w:rsidRDefault="00585674" w:rsidP="7E38A5B0">
            <w:pPr>
              <w:spacing w:after="0" w:line="240" w:lineRule="auto"/>
              <w:contextualSpacing/>
              <w:rPr>
                <w:sz w:val="18"/>
                <w:szCs w:val="18"/>
              </w:rPr>
            </w:pPr>
            <w:r w:rsidRPr="006D2A78">
              <w:rPr>
                <w:sz w:val="18"/>
                <w:szCs w:val="18"/>
              </w:rPr>
              <w:t>Usługa obsługi wniosku w zakresie elektronicznej dokumentacji zabiegów środkami ochrony roślin</w:t>
            </w:r>
          </w:p>
        </w:tc>
        <w:tc>
          <w:tcPr>
            <w:tcW w:w="850" w:type="dxa"/>
            <w:vAlign w:val="center"/>
          </w:tcPr>
          <w:p w14:paraId="484FF038" w14:textId="77777777" w:rsidR="00585674" w:rsidRPr="006D2A78" w:rsidRDefault="00585674" w:rsidP="7E38A5B0">
            <w:pPr>
              <w:spacing w:after="0" w:line="240" w:lineRule="auto"/>
              <w:contextualSpacing/>
              <w:rPr>
                <w:sz w:val="18"/>
                <w:szCs w:val="18"/>
              </w:rPr>
            </w:pPr>
            <w:r w:rsidRPr="006D2A78">
              <w:rPr>
                <w:sz w:val="18"/>
                <w:szCs w:val="18"/>
              </w:rPr>
              <w:t>A2B</w:t>
            </w:r>
          </w:p>
          <w:p w14:paraId="3DBF7B39" w14:textId="77777777" w:rsidR="00585674" w:rsidRPr="006D2A78" w:rsidRDefault="00585674" w:rsidP="7E38A5B0">
            <w:pPr>
              <w:spacing w:after="0" w:line="240" w:lineRule="auto"/>
              <w:contextualSpacing/>
              <w:rPr>
                <w:sz w:val="18"/>
                <w:szCs w:val="18"/>
              </w:rPr>
            </w:pPr>
            <w:r w:rsidRPr="006D2A78">
              <w:rPr>
                <w:sz w:val="18"/>
                <w:szCs w:val="18"/>
              </w:rPr>
              <w:t>A2C</w:t>
            </w:r>
          </w:p>
          <w:p w14:paraId="75E6FC3E" w14:textId="77777777" w:rsidR="00585674" w:rsidRPr="006D2A78" w:rsidRDefault="00585674" w:rsidP="7E38A5B0">
            <w:pPr>
              <w:spacing w:after="0" w:line="240" w:lineRule="auto"/>
              <w:contextualSpacing/>
              <w:rPr>
                <w:sz w:val="18"/>
                <w:szCs w:val="18"/>
              </w:rPr>
            </w:pPr>
            <w:r w:rsidRPr="006D2A78">
              <w:rPr>
                <w:sz w:val="18"/>
                <w:szCs w:val="18"/>
              </w:rPr>
              <w:t>A2A</w:t>
            </w:r>
          </w:p>
        </w:tc>
        <w:tc>
          <w:tcPr>
            <w:tcW w:w="2977" w:type="dxa"/>
            <w:vAlign w:val="center"/>
          </w:tcPr>
          <w:p w14:paraId="3967BBC1"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5B9A9DDF"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55A76E25"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13395E21" w14:textId="77777777" w:rsidR="00585674" w:rsidRPr="006D2A78" w:rsidRDefault="00585674" w:rsidP="7E38A5B0">
            <w:pPr>
              <w:spacing w:after="0" w:line="240" w:lineRule="auto"/>
              <w:contextualSpacing/>
              <w:rPr>
                <w:sz w:val="18"/>
                <w:szCs w:val="18"/>
              </w:rPr>
            </w:pPr>
            <w:r w:rsidRPr="006D2A78">
              <w:rPr>
                <w:sz w:val="18"/>
                <w:szCs w:val="18"/>
              </w:rPr>
              <w:t>rolniczą</w:t>
            </w:r>
          </w:p>
          <w:p w14:paraId="1ADCE5EB" w14:textId="77777777" w:rsidR="00585674" w:rsidRPr="006D2A78" w:rsidRDefault="00585674" w:rsidP="7E38A5B0">
            <w:pPr>
              <w:spacing w:after="0" w:line="240" w:lineRule="auto"/>
              <w:contextualSpacing/>
              <w:rPr>
                <w:sz w:val="18"/>
                <w:szCs w:val="18"/>
              </w:rPr>
            </w:pPr>
            <w:r w:rsidRPr="006D2A78">
              <w:rPr>
                <w:sz w:val="18"/>
                <w:szCs w:val="18"/>
              </w:rPr>
              <w:t>Instytucje podległe i</w:t>
            </w:r>
          </w:p>
          <w:p w14:paraId="276D1841" w14:textId="77777777" w:rsidR="00585674" w:rsidRPr="006D2A78" w:rsidRDefault="00585674" w:rsidP="7E38A5B0">
            <w:pPr>
              <w:spacing w:after="0" w:line="240" w:lineRule="auto"/>
              <w:contextualSpacing/>
              <w:rPr>
                <w:sz w:val="18"/>
                <w:szCs w:val="18"/>
              </w:rPr>
            </w:pPr>
            <w:r w:rsidRPr="006D2A78">
              <w:rPr>
                <w:sz w:val="18"/>
                <w:szCs w:val="18"/>
              </w:rPr>
              <w:t>nadzorowane przez</w:t>
            </w:r>
          </w:p>
          <w:p w14:paraId="1F482BB7" w14:textId="77777777" w:rsidR="00585674" w:rsidRPr="006D2A78" w:rsidRDefault="00585674" w:rsidP="7E38A5B0">
            <w:pPr>
              <w:spacing w:after="0" w:line="240" w:lineRule="auto"/>
              <w:contextualSpacing/>
              <w:rPr>
                <w:sz w:val="18"/>
                <w:szCs w:val="18"/>
              </w:rPr>
            </w:pPr>
            <w:r w:rsidRPr="006D2A78">
              <w:rPr>
                <w:sz w:val="18"/>
                <w:szCs w:val="18"/>
              </w:rPr>
              <w:t>ministra rolnictwa i</w:t>
            </w:r>
          </w:p>
          <w:p w14:paraId="2EC1C481" w14:textId="77777777" w:rsidR="00585674" w:rsidRPr="006D2A78" w:rsidRDefault="00585674" w:rsidP="7E38A5B0">
            <w:pPr>
              <w:spacing w:after="0" w:line="240" w:lineRule="auto"/>
              <w:contextualSpacing/>
              <w:rPr>
                <w:sz w:val="18"/>
                <w:szCs w:val="18"/>
              </w:rPr>
            </w:pPr>
            <w:r w:rsidRPr="006D2A78">
              <w:rPr>
                <w:sz w:val="18"/>
                <w:szCs w:val="18"/>
              </w:rPr>
              <w:t>rozwoju wsi</w:t>
            </w:r>
          </w:p>
          <w:p w14:paraId="5A9C451B" w14:textId="77777777" w:rsidR="00585674" w:rsidRPr="006D2A78" w:rsidRDefault="00585674" w:rsidP="7E38A5B0">
            <w:pPr>
              <w:spacing w:after="0" w:line="240" w:lineRule="auto"/>
              <w:contextualSpacing/>
              <w:rPr>
                <w:sz w:val="18"/>
                <w:szCs w:val="18"/>
              </w:rPr>
            </w:pPr>
            <w:r w:rsidRPr="006D2A78">
              <w:rPr>
                <w:sz w:val="18"/>
                <w:szCs w:val="18"/>
              </w:rPr>
              <w:t>(rocznie ok 50000</w:t>
            </w:r>
          </w:p>
          <w:p w14:paraId="3813F826"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71238D63"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4DBDD472" w14:textId="77777777" w:rsidTr="7E38A5B0">
        <w:trPr>
          <w:tblHeader/>
        </w:trPr>
        <w:tc>
          <w:tcPr>
            <w:tcW w:w="769" w:type="dxa"/>
            <w:vAlign w:val="center"/>
          </w:tcPr>
          <w:p w14:paraId="2D31298C" w14:textId="77777777" w:rsidR="00585674" w:rsidRPr="006D2A78" w:rsidRDefault="00585674" w:rsidP="7E38A5B0">
            <w:pPr>
              <w:spacing w:after="0" w:line="240" w:lineRule="auto"/>
              <w:contextualSpacing/>
              <w:jc w:val="center"/>
              <w:rPr>
                <w:sz w:val="18"/>
                <w:szCs w:val="18"/>
              </w:rPr>
            </w:pPr>
            <w:r w:rsidRPr="006D2A78">
              <w:rPr>
                <w:sz w:val="18"/>
                <w:szCs w:val="18"/>
              </w:rPr>
              <w:t>PR_12</w:t>
            </w:r>
          </w:p>
        </w:tc>
        <w:tc>
          <w:tcPr>
            <w:tcW w:w="3479" w:type="dxa"/>
            <w:shd w:val="clear" w:color="auto" w:fill="auto"/>
            <w:vAlign w:val="center"/>
          </w:tcPr>
          <w:p w14:paraId="5213B893" w14:textId="77777777" w:rsidR="00585674" w:rsidRPr="006D2A78" w:rsidRDefault="00585674" w:rsidP="7E38A5B0">
            <w:pPr>
              <w:spacing w:after="0" w:line="240" w:lineRule="auto"/>
              <w:contextualSpacing/>
              <w:rPr>
                <w:sz w:val="18"/>
                <w:szCs w:val="18"/>
              </w:rPr>
            </w:pPr>
            <w:r w:rsidRPr="006D2A78">
              <w:rPr>
                <w:sz w:val="18"/>
                <w:szCs w:val="18"/>
              </w:rPr>
              <w:t xml:space="preserve">Usługa elektronicznej obsługi Wniosku pomocowego (horyzontalnego– do </w:t>
            </w:r>
            <w:r w:rsidRPr="006D2A78">
              <w:rPr>
                <w:sz w:val="18"/>
                <w:szCs w:val="18"/>
              </w:rPr>
              <w:lastRenderedPageBreak/>
              <w:t>zastosowania przy różnych interwencjach w ramach wsparcia krajowego)</w:t>
            </w:r>
          </w:p>
        </w:tc>
        <w:tc>
          <w:tcPr>
            <w:tcW w:w="850" w:type="dxa"/>
            <w:vAlign w:val="center"/>
          </w:tcPr>
          <w:p w14:paraId="599CBBA3" w14:textId="77777777" w:rsidR="00585674" w:rsidRPr="006D2A78" w:rsidRDefault="00585674" w:rsidP="7E38A5B0">
            <w:pPr>
              <w:spacing w:after="0" w:line="240" w:lineRule="auto"/>
              <w:contextualSpacing/>
              <w:rPr>
                <w:sz w:val="18"/>
                <w:szCs w:val="18"/>
              </w:rPr>
            </w:pPr>
            <w:r w:rsidRPr="006D2A78">
              <w:rPr>
                <w:sz w:val="18"/>
                <w:szCs w:val="18"/>
              </w:rPr>
              <w:lastRenderedPageBreak/>
              <w:t>A2C</w:t>
            </w:r>
          </w:p>
        </w:tc>
        <w:tc>
          <w:tcPr>
            <w:tcW w:w="2977" w:type="dxa"/>
            <w:vAlign w:val="center"/>
          </w:tcPr>
          <w:p w14:paraId="6CD74D0E"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1AB4010F" w14:textId="77777777" w:rsidR="00585674" w:rsidRPr="006D2A78" w:rsidRDefault="00585674" w:rsidP="7E38A5B0">
            <w:pPr>
              <w:spacing w:after="0" w:line="240" w:lineRule="auto"/>
              <w:contextualSpacing/>
              <w:rPr>
                <w:sz w:val="18"/>
                <w:szCs w:val="18"/>
              </w:rPr>
            </w:pPr>
            <w:r w:rsidRPr="006D2A78">
              <w:rPr>
                <w:sz w:val="18"/>
                <w:szCs w:val="18"/>
              </w:rPr>
              <w:t>(rocznie ok 100000</w:t>
            </w:r>
          </w:p>
          <w:p w14:paraId="06995061" w14:textId="77777777" w:rsidR="00585674" w:rsidRPr="006D2A78" w:rsidRDefault="00585674" w:rsidP="7E38A5B0">
            <w:pPr>
              <w:spacing w:after="0" w:line="240" w:lineRule="auto"/>
              <w:contextualSpacing/>
              <w:rPr>
                <w:sz w:val="18"/>
                <w:szCs w:val="18"/>
              </w:rPr>
            </w:pPr>
            <w:r w:rsidRPr="006D2A78">
              <w:rPr>
                <w:sz w:val="18"/>
                <w:szCs w:val="18"/>
              </w:rPr>
              <w:lastRenderedPageBreak/>
              <w:t>transakcji)</w:t>
            </w:r>
          </w:p>
        </w:tc>
        <w:tc>
          <w:tcPr>
            <w:tcW w:w="1843" w:type="dxa"/>
            <w:vAlign w:val="center"/>
          </w:tcPr>
          <w:p w14:paraId="42AD47FE" w14:textId="77777777" w:rsidR="00585674" w:rsidRPr="006D2A78" w:rsidRDefault="00585674" w:rsidP="7E38A5B0">
            <w:pPr>
              <w:spacing w:after="0" w:line="240" w:lineRule="auto"/>
              <w:contextualSpacing/>
              <w:rPr>
                <w:sz w:val="18"/>
                <w:szCs w:val="18"/>
              </w:rPr>
            </w:pPr>
            <w:r w:rsidRPr="006D2A78">
              <w:rPr>
                <w:sz w:val="18"/>
                <w:szCs w:val="18"/>
              </w:rPr>
              <w:lastRenderedPageBreak/>
              <w:t>4 – transakcja</w:t>
            </w:r>
          </w:p>
        </w:tc>
      </w:tr>
      <w:tr w:rsidR="00585674" w:rsidRPr="006D2A78" w14:paraId="11272BB0" w14:textId="77777777" w:rsidTr="7E38A5B0">
        <w:trPr>
          <w:tblHeader/>
        </w:trPr>
        <w:tc>
          <w:tcPr>
            <w:tcW w:w="769" w:type="dxa"/>
            <w:vAlign w:val="center"/>
          </w:tcPr>
          <w:p w14:paraId="068BF667" w14:textId="77777777" w:rsidR="00585674" w:rsidRPr="006D2A78" w:rsidRDefault="00585674" w:rsidP="7E38A5B0">
            <w:pPr>
              <w:spacing w:after="0" w:line="240" w:lineRule="auto"/>
              <w:contextualSpacing/>
              <w:jc w:val="center"/>
              <w:rPr>
                <w:sz w:val="18"/>
                <w:szCs w:val="18"/>
              </w:rPr>
            </w:pPr>
            <w:r w:rsidRPr="006D2A78">
              <w:rPr>
                <w:sz w:val="18"/>
                <w:szCs w:val="18"/>
              </w:rPr>
              <w:t>PR_13</w:t>
            </w:r>
          </w:p>
        </w:tc>
        <w:tc>
          <w:tcPr>
            <w:tcW w:w="3479" w:type="dxa"/>
            <w:shd w:val="clear" w:color="auto" w:fill="auto"/>
            <w:vAlign w:val="center"/>
          </w:tcPr>
          <w:p w14:paraId="427890DB"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postępowania budowy/ rozbudowy infrastruktury na obszarach wiejskich oraz wdrożenia koncepcji inteligentnych wsi</w:t>
            </w:r>
          </w:p>
        </w:tc>
        <w:tc>
          <w:tcPr>
            <w:tcW w:w="850" w:type="dxa"/>
            <w:vAlign w:val="center"/>
          </w:tcPr>
          <w:p w14:paraId="2659E752"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620BEC62"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7E786342" w14:textId="77777777" w:rsidR="00585674" w:rsidRPr="006D2A78" w:rsidRDefault="00585674" w:rsidP="7E38A5B0">
            <w:pPr>
              <w:spacing w:after="0" w:line="240" w:lineRule="auto"/>
              <w:contextualSpacing/>
              <w:rPr>
                <w:sz w:val="18"/>
                <w:szCs w:val="18"/>
              </w:rPr>
            </w:pPr>
            <w:r w:rsidRPr="006D2A78">
              <w:rPr>
                <w:sz w:val="18"/>
                <w:szCs w:val="18"/>
              </w:rPr>
              <w:t>(rocznie ok 30000</w:t>
            </w:r>
          </w:p>
          <w:p w14:paraId="6B84DE40"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634F2014"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03AAA2CE" w14:textId="77777777" w:rsidTr="7E38A5B0">
        <w:trPr>
          <w:tblHeader/>
        </w:trPr>
        <w:tc>
          <w:tcPr>
            <w:tcW w:w="769" w:type="dxa"/>
            <w:vAlign w:val="center"/>
          </w:tcPr>
          <w:p w14:paraId="26C3A96C" w14:textId="77777777" w:rsidR="00585674" w:rsidRPr="006D2A78" w:rsidRDefault="00585674" w:rsidP="7E38A5B0">
            <w:pPr>
              <w:spacing w:after="0" w:line="240" w:lineRule="auto"/>
              <w:contextualSpacing/>
              <w:jc w:val="center"/>
              <w:rPr>
                <w:sz w:val="18"/>
                <w:szCs w:val="18"/>
              </w:rPr>
            </w:pPr>
            <w:r w:rsidRPr="006D2A78">
              <w:rPr>
                <w:sz w:val="18"/>
                <w:szCs w:val="18"/>
              </w:rPr>
              <w:t>PR_14</w:t>
            </w:r>
          </w:p>
        </w:tc>
        <w:tc>
          <w:tcPr>
            <w:tcW w:w="3479" w:type="dxa"/>
            <w:shd w:val="clear" w:color="auto" w:fill="auto"/>
            <w:vAlign w:val="center"/>
          </w:tcPr>
          <w:p w14:paraId="3B476DB3" w14:textId="77777777" w:rsidR="00585674" w:rsidRPr="006D2A78" w:rsidRDefault="00585674" w:rsidP="7E38A5B0">
            <w:pPr>
              <w:spacing w:after="0" w:line="240" w:lineRule="auto"/>
              <w:contextualSpacing/>
              <w:rPr>
                <w:sz w:val="18"/>
                <w:szCs w:val="18"/>
              </w:rPr>
            </w:pPr>
            <w:r w:rsidRPr="006D2A78">
              <w:rPr>
                <w:sz w:val="18"/>
                <w:szCs w:val="18"/>
              </w:rPr>
              <w:t>Usługa elektronicznej obsługi i rozwoju procesu współpracy producentów żywności</w:t>
            </w:r>
          </w:p>
        </w:tc>
        <w:tc>
          <w:tcPr>
            <w:tcW w:w="850" w:type="dxa"/>
            <w:vAlign w:val="center"/>
          </w:tcPr>
          <w:p w14:paraId="3E484139" w14:textId="77777777" w:rsidR="00585674" w:rsidRPr="006D2A78" w:rsidRDefault="00585674" w:rsidP="7E38A5B0">
            <w:pPr>
              <w:spacing w:after="0" w:line="240" w:lineRule="auto"/>
              <w:contextualSpacing/>
              <w:rPr>
                <w:sz w:val="18"/>
                <w:szCs w:val="18"/>
              </w:rPr>
            </w:pPr>
            <w:r w:rsidRPr="006D2A78">
              <w:rPr>
                <w:sz w:val="18"/>
                <w:szCs w:val="18"/>
              </w:rPr>
              <w:t>A2C</w:t>
            </w:r>
          </w:p>
          <w:p w14:paraId="74FAEF56" w14:textId="77777777" w:rsidR="00585674" w:rsidRPr="006D2A78" w:rsidRDefault="00585674" w:rsidP="7E38A5B0">
            <w:pPr>
              <w:spacing w:after="0" w:line="240" w:lineRule="auto"/>
              <w:contextualSpacing/>
              <w:rPr>
                <w:sz w:val="18"/>
                <w:szCs w:val="18"/>
              </w:rPr>
            </w:pPr>
            <w:r w:rsidRPr="006D2A78">
              <w:rPr>
                <w:sz w:val="18"/>
                <w:szCs w:val="18"/>
              </w:rPr>
              <w:t>A2B</w:t>
            </w:r>
          </w:p>
        </w:tc>
        <w:tc>
          <w:tcPr>
            <w:tcW w:w="2977" w:type="dxa"/>
            <w:vAlign w:val="center"/>
          </w:tcPr>
          <w:p w14:paraId="59BCA8F5"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35AA9C71"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6D4061EE"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59F9E138" w14:textId="77777777" w:rsidR="00585674" w:rsidRPr="006D2A78" w:rsidRDefault="00585674" w:rsidP="7E38A5B0">
            <w:pPr>
              <w:spacing w:after="0" w:line="240" w:lineRule="auto"/>
              <w:contextualSpacing/>
              <w:rPr>
                <w:sz w:val="18"/>
                <w:szCs w:val="18"/>
              </w:rPr>
            </w:pPr>
            <w:r w:rsidRPr="006D2A78">
              <w:rPr>
                <w:sz w:val="18"/>
                <w:szCs w:val="18"/>
              </w:rPr>
              <w:t>rolniczą</w:t>
            </w:r>
          </w:p>
          <w:p w14:paraId="624201A0" w14:textId="77777777" w:rsidR="00585674" w:rsidRPr="006D2A78" w:rsidRDefault="00585674" w:rsidP="7E38A5B0">
            <w:pPr>
              <w:spacing w:after="0" w:line="240" w:lineRule="auto"/>
              <w:contextualSpacing/>
              <w:rPr>
                <w:sz w:val="18"/>
                <w:szCs w:val="18"/>
              </w:rPr>
            </w:pPr>
            <w:r w:rsidRPr="006D2A78">
              <w:rPr>
                <w:sz w:val="18"/>
                <w:szCs w:val="18"/>
              </w:rPr>
              <w:t>(rocznie ok 20000</w:t>
            </w:r>
          </w:p>
          <w:p w14:paraId="194540A0"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10CD0A60"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314FF271" w14:textId="77777777" w:rsidTr="7E38A5B0">
        <w:trPr>
          <w:tblHeader/>
        </w:trPr>
        <w:tc>
          <w:tcPr>
            <w:tcW w:w="769" w:type="dxa"/>
            <w:vAlign w:val="center"/>
          </w:tcPr>
          <w:p w14:paraId="44347D78" w14:textId="77777777" w:rsidR="00585674" w:rsidRPr="006D2A78" w:rsidRDefault="00585674" w:rsidP="7E38A5B0">
            <w:pPr>
              <w:spacing w:after="0" w:line="240" w:lineRule="auto"/>
              <w:contextualSpacing/>
              <w:jc w:val="center"/>
              <w:rPr>
                <w:sz w:val="18"/>
                <w:szCs w:val="18"/>
              </w:rPr>
            </w:pPr>
            <w:r w:rsidRPr="006D2A78">
              <w:rPr>
                <w:sz w:val="18"/>
                <w:szCs w:val="18"/>
              </w:rPr>
              <w:t>PR_15</w:t>
            </w:r>
          </w:p>
        </w:tc>
        <w:tc>
          <w:tcPr>
            <w:tcW w:w="3479" w:type="dxa"/>
            <w:shd w:val="clear" w:color="auto" w:fill="auto"/>
            <w:vAlign w:val="center"/>
          </w:tcPr>
          <w:p w14:paraId="2CBE4D1F" w14:textId="77777777" w:rsidR="00585674" w:rsidRPr="006D2A78" w:rsidRDefault="00585674" w:rsidP="7E38A5B0">
            <w:pPr>
              <w:spacing w:after="0" w:line="240" w:lineRule="auto"/>
              <w:contextualSpacing/>
              <w:rPr>
                <w:sz w:val="18"/>
                <w:szCs w:val="18"/>
              </w:rPr>
            </w:pPr>
            <w:r w:rsidRPr="006D2A78">
              <w:rPr>
                <w:sz w:val="18"/>
                <w:szCs w:val="18"/>
              </w:rPr>
              <w:t>Usługa elektronicznej obsługi procesu współpracy Grup Operacyjnych EPI</w:t>
            </w:r>
          </w:p>
        </w:tc>
        <w:tc>
          <w:tcPr>
            <w:tcW w:w="850" w:type="dxa"/>
            <w:vAlign w:val="center"/>
          </w:tcPr>
          <w:p w14:paraId="1BA160A7"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19059799"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06959384" w14:textId="77777777" w:rsidR="00585674" w:rsidRPr="006D2A78" w:rsidRDefault="00585674" w:rsidP="7E38A5B0">
            <w:pPr>
              <w:spacing w:after="0" w:line="240" w:lineRule="auto"/>
              <w:contextualSpacing/>
              <w:rPr>
                <w:sz w:val="18"/>
                <w:szCs w:val="18"/>
              </w:rPr>
            </w:pPr>
            <w:r w:rsidRPr="006D2A78">
              <w:rPr>
                <w:sz w:val="18"/>
                <w:szCs w:val="18"/>
              </w:rPr>
              <w:t>(rocznie ok 20000</w:t>
            </w:r>
          </w:p>
          <w:p w14:paraId="3348D4A5"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0C127F6F"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4D04EF6C" w14:textId="77777777" w:rsidTr="7E38A5B0">
        <w:trPr>
          <w:tblHeader/>
        </w:trPr>
        <w:tc>
          <w:tcPr>
            <w:tcW w:w="769" w:type="dxa"/>
            <w:vAlign w:val="center"/>
          </w:tcPr>
          <w:p w14:paraId="6314A09B" w14:textId="77777777" w:rsidR="00585674" w:rsidRPr="006D2A78" w:rsidRDefault="00585674" w:rsidP="7E38A5B0">
            <w:pPr>
              <w:spacing w:after="0" w:line="240" w:lineRule="auto"/>
              <w:contextualSpacing/>
              <w:jc w:val="center"/>
              <w:rPr>
                <w:sz w:val="18"/>
                <w:szCs w:val="18"/>
              </w:rPr>
            </w:pPr>
            <w:r w:rsidRPr="006D2A78">
              <w:rPr>
                <w:sz w:val="18"/>
                <w:szCs w:val="18"/>
              </w:rPr>
              <w:t>PR_16</w:t>
            </w:r>
          </w:p>
        </w:tc>
        <w:tc>
          <w:tcPr>
            <w:tcW w:w="3479" w:type="dxa"/>
            <w:shd w:val="clear" w:color="auto" w:fill="auto"/>
            <w:vAlign w:val="center"/>
          </w:tcPr>
          <w:p w14:paraId="2962460F" w14:textId="77777777" w:rsidR="00585674" w:rsidRPr="006D2A78" w:rsidRDefault="00585674" w:rsidP="7E38A5B0">
            <w:pPr>
              <w:spacing w:after="0" w:line="240" w:lineRule="auto"/>
              <w:contextualSpacing/>
              <w:rPr>
                <w:sz w:val="18"/>
                <w:szCs w:val="18"/>
              </w:rPr>
            </w:pPr>
            <w:r w:rsidRPr="006D2A78">
              <w:rPr>
                <w:sz w:val="18"/>
                <w:szCs w:val="18"/>
              </w:rPr>
              <w:t>Usługa elektronicznego ustanowienia następcy/ nabywcy/ przejemcy</w:t>
            </w:r>
          </w:p>
        </w:tc>
        <w:tc>
          <w:tcPr>
            <w:tcW w:w="850" w:type="dxa"/>
            <w:vAlign w:val="center"/>
          </w:tcPr>
          <w:p w14:paraId="3A266891" w14:textId="77777777" w:rsidR="00585674" w:rsidRPr="006D2A78" w:rsidRDefault="00585674" w:rsidP="7E38A5B0">
            <w:pPr>
              <w:spacing w:after="0" w:line="240" w:lineRule="auto"/>
              <w:contextualSpacing/>
              <w:rPr>
                <w:sz w:val="18"/>
                <w:szCs w:val="18"/>
              </w:rPr>
            </w:pPr>
            <w:r w:rsidRPr="006D2A78">
              <w:rPr>
                <w:sz w:val="18"/>
                <w:szCs w:val="18"/>
              </w:rPr>
              <w:t>A2C</w:t>
            </w:r>
          </w:p>
        </w:tc>
        <w:tc>
          <w:tcPr>
            <w:tcW w:w="2977" w:type="dxa"/>
            <w:vAlign w:val="center"/>
          </w:tcPr>
          <w:p w14:paraId="6E866893"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3566D0CE" w14:textId="77777777" w:rsidR="00585674" w:rsidRPr="006D2A78" w:rsidRDefault="00585674" w:rsidP="7E38A5B0">
            <w:pPr>
              <w:spacing w:after="0" w:line="240" w:lineRule="auto"/>
              <w:contextualSpacing/>
              <w:rPr>
                <w:sz w:val="18"/>
                <w:szCs w:val="18"/>
              </w:rPr>
            </w:pPr>
            <w:r w:rsidRPr="006D2A78">
              <w:rPr>
                <w:sz w:val="18"/>
                <w:szCs w:val="18"/>
              </w:rPr>
              <w:t>(rocznie ok 10000</w:t>
            </w:r>
          </w:p>
          <w:p w14:paraId="44653CFC"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7AE17AB1"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38748F6D" w14:textId="77777777" w:rsidTr="7E38A5B0">
        <w:trPr>
          <w:tblHeader/>
        </w:trPr>
        <w:tc>
          <w:tcPr>
            <w:tcW w:w="769" w:type="dxa"/>
            <w:vAlign w:val="center"/>
          </w:tcPr>
          <w:p w14:paraId="5161E13E" w14:textId="77777777" w:rsidR="00585674" w:rsidRPr="006D2A78" w:rsidRDefault="00585674" w:rsidP="7E38A5B0">
            <w:pPr>
              <w:spacing w:after="0" w:line="240" w:lineRule="auto"/>
              <w:contextualSpacing/>
              <w:jc w:val="center"/>
              <w:rPr>
                <w:sz w:val="18"/>
                <w:szCs w:val="18"/>
              </w:rPr>
            </w:pPr>
            <w:r w:rsidRPr="006D2A78">
              <w:rPr>
                <w:sz w:val="18"/>
                <w:szCs w:val="18"/>
              </w:rPr>
              <w:t>PR_17</w:t>
            </w:r>
          </w:p>
        </w:tc>
        <w:tc>
          <w:tcPr>
            <w:tcW w:w="3479" w:type="dxa"/>
            <w:shd w:val="clear" w:color="auto" w:fill="auto"/>
            <w:vAlign w:val="center"/>
          </w:tcPr>
          <w:p w14:paraId="330AEDA7" w14:textId="77777777" w:rsidR="00585674" w:rsidRPr="006D2A78" w:rsidRDefault="00585674" w:rsidP="7E38A5B0">
            <w:pPr>
              <w:spacing w:after="0" w:line="240" w:lineRule="auto"/>
              <w:contextualSpacing/>
              <w:rPr>
                <w:sz w:val="18"/>
                <w:szCs w:val="18"/>
              </w:rPr>
            </w:pPr>
            <w:r w:rsidRPr="006D2A78">
              <w:rPr>
                <w:sz w:val="18"/>
                <w:szCs w:val="18"/>
              </w:rPr>
              <w:t>Usługa zgłoszenia oraz aktualizacji do systemu kontroli i certyfikacji, w ramach którego wprowadzone będą informacje o producentach ekologicznych wymagane przepisami UE o rolnictwie ekologicznym, z dostępem do tej informacji wskazanej jednostki certyfikującej</w:t>
            </w:r>
          </w:p>
        </w:tc>
        <w:tc>
          <w:tcPr>
            <w:tcW w:w="850" w:type="dxa"/>
            <w:vAlign w:val="center"/>
          </w:tcPr>
          <w:p w14:paraId="454BE93F" w14:textId="77777777" w:rsidR="00585674" w:rsidRPr="006D2A78" w:rsidRDefault="00585674" w:rsidP="7E38A5B0">
            <w:pPr>
              <w:spacing w:after="0" w:line="240" w:lineRule="auto"/>
              <w:contextualSpacing/>
              <w:rPr>
                <w:sz w:val="18"/>
                <w:szCs w:val="18"/>
              </w:rPr>
            </w:pPr>
            <w:r w:rsidRPr="006D2A78">
              <w:rPr>
                <w:sz w:val="18"/>
                <w:szCs w:val="18"/>
              </w:rPr>
              <w:t>A2C</w:t>
            </w:r>
          </w:p>
          <w:p w14:paraId="0C3FFDF7" w14:textId="77777777" w:rsidR="00585674" w:rsidRPr="006D2A78" w:rsidRDefault="00585674" w:rsidP="7E38A5B0">
            <w:pPr>
              <w:spacing w:after="0" w:line="240" w:lineRule="auto"/>
              <w:contextualSpacing/>
              <w:rPr>
                <w:sz w:val="18"/>
                <w:szCs w:val="18"/>
              </w:rPr>
            </w:pPr>
            <w:r w:rsidRPr="006D2A78">
              <w:rPr>
                <w:sz w:val="18"/>
                <w:szCs w:val="18"/>
              </w:rPr>
              <w:t>A2B</w:t>
            </w:r>
          </w:p>
        </w:tc>
        <w:tc>
          <w:tcPr>
            <w:tcW w:w="2977" w:type="dxa"/>
            <w:vAlign w:val="center"/>
          </w:tcPr>
          <w:p w14:paraId="0DFEABAC"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7E0CAF23"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47A7C0C2"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099AB3D0" w14:textId="77777777" w:rsidR="00585674" w:rsidRPr="006D2A78" w:rsidRDefault="00585674" w:rsidP="7E38A5B0">
            <w:pPr>
              <w:spacing w:after="0" w:line="240" w:lineRule="auto"/>
              <w:contextualSpacing/>
              <w:rPr>
                <w:sz w:val="18"/>
                <w:szCs w:val="18"/>
              </w:rPr>
            </w:pPr>
            <w:r w:rsidRPr="006D2A78">
              <w:rPr>
                <w:sz w:val="18"/>
                <w:szCs w:val="18"/>
              </w:rPr>
              <w:t>rolniczą</w:t>
            </w:r>
          </w:p>
          <w:p w14:paraId="0EF0E42B" w14:textId="77777777" w:rsidR="00585674" w:rsidRPr="006D2A78" w:rsidRDefault="00585674" w:rsidP="7E38A5B0">
            <w:pPr>
              <w:spacing w:after="0" w:line="240" w:lineRule="auto"/>
              <w:contextualSpacing/>
              <w:rPr>
                <w:sz w:val="18"/>
                <w:szCs w:val="18"/>
              </w:rPr>
            </w:pPr>
            <w:r w:rsidRPr="006D2A78">
              <w:rPr>
                <w:sz w:val="18"/>
                <w:szCs w:val="18"/>
              </w:rPr>
              <w:t>Instytucje podległe i</w:t>
            </w:r>
          </w:p>
          <w:p w14:paraId="4A6E028A" w14:textId="77777777" w:rsidR="00585674" w:rsidRPr="006D2A78" w:rsidRDefault="00585674" w:rsidP="7E38A5B0">
            <w:pPr>
              <w:spacing w:after="0" w:line="240" w:lineRule="auto"/>
              <w:contextualSpacing/>
              <w:rPr>
                <w:sz w:val="18"/>
                <w:szCs w:val="18"/>
              </w:rPr>
            </w:pPr>
            <w:r w:rsidRPr="006D2A78">
              <w:rPr>
                <w:sz w:val="18"/>
                <w:szCs w:val="18"/>
              </w:rPr>
              <w:t>nadzorowane przez</w:t>
            </w:r>
          </w:p>
          <w:p w14:paraId="79643575" w14:textId="77777777" w:rsidR="00585674" w:rsidRPr="006D2A78" w:rsidRDefault="00585674" w:rsidP="7E38A5B0">
            <w:pPr>
              <w:spacing w:after="0" w:line="240" w:lineRule="auto"/>
              <w:contextualSpacing/>
              <w:rPr>
                <w:sz w:val="18"/>
                <w:szCs w:val="18"/>
              </w:rPr>
            </w:pPr>
            <w:r w:rsidRPr="006D2A78">
              <w:rPr>
                <w:sz w:val="18"/>
                <w:szCs w:val="18"/>
              </w:rPr>
              <w:t>ministra rolnictwa i</w:t>
            </w:r>
          </w:p>
          <w:p w14:paraId="1463B4BB" w14:textId="77777777" w:rsidR="00585674" w:rsidRPr="006D2A78" w:rsidRDefault="00585674" w:rsidP="7E38A5B0">
            <w:pPr>
              <w:spacing w:after="0" w:line="240" w:lineRule="auto"/>
              <w:contextualSpacing/>
              <w:rPr>
                <w:sz w:val="18"/>
                <w:szCs w:val="18"/>
              </w:rPr>
            </w:pPr>
            <w:r w:rsidRPr="006D2A78">
              <w:rPr>
                <w:sz w:val="18"/>
                <w:szCs w:val="18"/>
              </w:rPr>
              <w:t>rozwoju wsi</w:t>
            </w:r>
          </w:p>
          <w:p w14:paraId="50191AB6" w14:textId="77777777" w:rsidR="00585674" w:rsidRPr="006D2A78" w:rsidRDefault="00585674" w:rsidP="7E38A5B0">
            <w:pPr>
              <w:spacing w:after="0" w:line="240" w:lineRule="auto"/>
              <w:contextualSpacing/>
              <w:rPr>
                <w:sz w:val="18"/>
                <w:szCs w:val="18"/>
              </w:rPr>
            </w:pPr>
            <w:r w:rsidRPr="006D2A78">
              <w:rPr>
                <w:sz w:val="18"/>
                <w:szCs w:val="18"/>
              </w:rPr>
              <w:t>(rocznie ok 30000  transakcji)</w:t>
            </w:r>
          </w:p>
        </w:tc>
        <w:tc>
          <w:tcPr>
            <w:tcW w:w="1843" w:type="dxa"/>
            <w:vAlign w:val="center"/>
          </w:tcPr>
          <w:p w14:paraId="6E229B78"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6917EFFE" w14:textId="77777777" w:rsidTr="7E38A5B0">
        <w:trPr>
          <w:tblHeader/>
        </w:trPr>
        <w:tc>
          <w:tcPr>
            <w:tcW w:w="769" w:type="dxa"/>
            <w:vAlign w:val="center"/>
          </w:tcPr>
          <w:p w14:paraId="6AAF2701" w14:textId="77777777" w:rsidR="00585674" w:rsidRPr="006D2A78" w:rsidRDefault="00585674" w:rsidP="7E38A5B0">
            <w:pPr>
              <w:spacing w:after="0" w:line="240" w:lineRule="auto"/>
              <w:contextualSpacing/>
              <w:jc w:val="center"/>
              <w:rPr>
                <w:sz w:val="18"/>
                <w:szCs w:val="18"/>
              </w:rPr>
            </w:pPr>
            <w:r w:rsidRPr="006D2A78">
              <w:rPr>
                <w:sz w:val="18"/>
                <w:szCs w:val="18"/>
              </w:rPr>
              <w:t>PR_18</w:t>
            </w:r>
          </w:p>
        </w:tc>
        <w:tc>
          <w:tcPr>
            <w:tcW w:w="3479" w:type="dxa"/>
            <w:shd w:val="clear" w:color="auto" w:fill="auto"/>
            <w:vAlign w:val="center"/>
          </w:tcPr>
          <w:p w14:paraId="5C784C78" w14:textId="77777777" w:rsidR="00585674" w:rsidRPr="006D2A78" w:rsidRDefault="00585674" w:rsidP="7E38A5B0">
            <w:pPr>
              <w:spacing w:after="0" w:line="240" w:lineRule="auto"/>
              <w:contextualSpacing/>
              <w:rPr>
                <w:sz w:val="18"/>
                <w:szCs w:val="18"/>
              </w:rPr>
            </w:pPr>
            <w:r w:rsidRPr="006D2A78">
              <w:rPr>
                <w:sz w:val="18"/>
                <w:szCs w:val="18"/>
              </w:rPr>
              <w:t>Usługa składania wniosków o wydanie zgody na zastosowanie odstępstw od niektórych wymogów (z uczestnictwem jednostki certyfikującej)</w:t>
            </w:r>
          </w:p>
        </w:tc>
        <w:tc>
          <w:tcPr>
            <w:tcW w:w="850" w:type="dxa"/>
            <w:vAlign w:val="center"/>
          </w:tcPr>
          <w:p w14:paraId="0E1A8225" w14:textId="77777777" w:rsidR="00585674" w:rsidRPr="006D2A78" w:rsidRDefault="00585674" w:rsidP="7E38A5B0">
            <w:pPr>
              <w:spacing w:after="0" w:line="240" w:lineRule="auto"/>
              <w:contextualSpacing/>
              <w:rPr>
                <w:sz w:val="18"/>
                <w:szCs w:val="18"/>
              </w:rPr>
            </w:pPr>
            <w:r w:rsidRPr="006D2A78">
              <w:rPr>
                <w:sz w:val="18"/>
                <w:szCs w:val="18"/>
              </w:rPr>
              <w:t>A2C</w:t>
            </w:r>
          </w:p>
          <w:p w14:paraId="29FF8428" w14:textId="77777777" w:rsidR="00585674" w:rsidRPr="006D2A78" w:rsidRDefault="00585674" w:rsidP="7E38A5B0">
            <w:pPr>
              <w:spacing w:after="0" w:line="240" w:lineRule="auto"/>
              <w:contextualSpacing/>
              <w:rPr>
                <w:sz w:val="18"/>
                <w:szCs w:val="18"/>
              </w:rPr>
            </w:pPr>
            <w:r w:rsidRPr="006D2A78">
              <w:rPr>
                <w:sz w:val="18"/>
                <w:szCs w:val="18"/>
              </w:rPr>
              <w:t>A2B</w:t>
            </w:r>
          </w:p>
          <w:p w14:paraId="4A7DCDA5" w14:textId="77777777" w:rsidR="00585674" w:rsidRPr="006D2A78" w:rsidRDefault="00585674" w:rsidP="7E38A5B0">
            <w:pPr>
              <w:spacing w:after="0" w:line="240" w:lineRule="auto"/>
              <w:contextualSpacing/>
              <w:rPr>
                <w:sz w:val="18"/>
                <w:szCs w:val="18"/>
              </w:rPr>
            </w:pPr>
            <w:r w:rsidRPr="006D2A78">
              <w:rPr>
                <w:sz w:val="18"/>
                <w:szCs w:val="18"/>
              </w:rPr>
              <w:t>A2A</w:t>
            </w:r>
          </w:p>
        </w:tc>
        <w:tc>
          <w:tcPr>
            <w:tcW w:w="2977" w:type="dxa"/>
            <w:vAlign w:val="center"/>
          </w:tcPr>
          <w:p w14:paraId="574707FC"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5B0A2E9B"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30AAC4E7"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2250AE88" w14:textId="77777777" w:rsidR="00585674" w:rsidRPr="006D2A78" w:rsidRDefault="00585674" w:rsidP="7E38A5B0">
            <w:pPr>
              <w:spacing w:after="0" w:line="240" w:lineRule="auto"/>
              <w:contextualSpacing/>
              <w:rPr>
                <w:sz w:val="18"/>
                <w:szCs w:val="18"/>
              </w:rPr>
            </w:pPr>
            <w:r w:rsidRPr="006D2A78">
              <w:rPr>
                <w:sz w:val="18"/>
                <w:szCs w:val="18"/>
              </w:rPr>
              <w:t>rolniczą</w:t>
            </w:r>
          </w:p>
          <w:p w14:paraId="0C445E5E" w14:textId="77777777" w:rsidR="00585674" w:rsidRPr="006D2A78" w:rsidRDefault="00585674" w:rsidP="7E38A5B0">
            <w:pPr>
              <w:spacing w:after="0" w:line="240" w:lineRule="auto"/>
              <w:contextualSpacing/>
              <w:rPr>
                <w:sz w:val="18"/>
                <w:szCs w:val="18"/>
              </w:rPr>
            </w:pPr>
            <w:r w:rsidRPr="006D2A78">
              <w:rPr>
                <w:sz w:val="18"/>
                <w:szCs w:val="18"/>
              </w:rPr>
              <w:t>Instytucje podległe i</w:t>
            </w:r>
          </w:p>
          <w:p w14:paraId="35E4F026" w14:textId="77777777" w:rsidR="00585674" w:rsidRPr="006D2A78" w:rsidRDefault="00585674" w:rsidP="7E38A5B0">
            <w:pPr>
              <w:spacing w:after="0" w:line="240" w:lineRule="auto"/>
              <w:contextualSpacing/>
              <w:rPr>
                <w:sz w:val="18"/>
                <w:szCs w:val="18"/>
              </w:rPr>
            </w:pPr>
            <w:r w:rsidRPr="006D2A78">
              <w:rPr>
                <w:sz w:val="18"/>
                <w:szCs w:val="18"/>
              </w:rPr>
              <w:t>nadzorowane przez</w:t>
            </w:r>
          </w:p>
          <w:p w14:paraId="2ADDBDE5" w14:textId="77777777" w:rsidR="00585674" w:rsidRPr="006D2A78" w:rsidRDefault="00585674" w:rsidP="7E38A5B0">
            <w:pPr>
              <w:spacing w:after="0" w:line="240" w:lineRule="auto"/>
              <w:contextualSpacing/>
              <w:rPr>
                <w:sz w:val="18"/>
                <w:szCs w:val="18"/>
              </w:rPr>
            </w:pPr>
            <w:r w:rsidRPr="006D2A78">
              <w:rPr>
                <w:sz w:val="18"/>
                <w:szCs w:val="18"/>
              </w:rPr>
              <w:t>ministra rolnictwa i</w:t>
            </w:r>
          </w:p>
          <w:p w14:paraId="17CAB6BC" w14:textId="77777777" w:rsidR="00585674" w:rsidRPr="006D2A78" w:rsidRDefault="00585674" w:rsidP="7E38A5B0">
            <w:pPr>
              <w:spacing w:after="0" w:line="240" w:lineRule="auto"/>
              <w:contextualSpacing/>
              <w:rPr>
                <w:sz w:val="18"/>
                <w:szCs w:val="18"/>
              </w:rPr>
            </w:pPr>
            <w:r w:rsidRPr="006D2A78">
              <w:rPr>
                <w:sz w:val="18"/>
                <w:szCs w:val="18"/>
              </w:rPr>
              <w:t>rozwoju wsi</w:t>
            </w:r>
          </w:p>
          <w:p w14:paraId="56D11B25" w14:textId="77777777" w:rsidR="00585674" w:rsidRPr="006D2A78" w:rsidRDefault="00585674" w:rsidP="7E38A5B0">
            <w:pPr>
              <w:spacing w:after="0" w:line="240" w:lineRule="auto"/>
              <w:contextualSpacing/>
              <w:rPr>
                <w:sz w:val="18"/>
                <w:szCs w:val="18"/>
              </w:rPr>
            </w:pPr>
            <w:r w:rsidRPr="006D2A78">
              <w:rPr>
                <w:sz w:val="18"/>
                <w:szCs w:val="18"/>
              </w:rPr>
              <w:t>(rocznie ok 5000</w:t>
            </w:r>
          </w:p>
          <w:p w14:paraId="2F0B33E8"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5BD32079"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350D4BD6" w14:textId="77777777" w:rsidTr="7E38A5B0">
        <w:trPr>
          <w:tblHeader/>
        </w:trPr>
        <w:tc>
          <w:tcPr>
            <w:tcW w:w="769" w:type="dxa"/>
            <w:vAlign w:val="center"/>
          </w:tcPr>
          <w:p w14:paraId="565EC0A2" w14:textId="77777777" w:rsidR="00585674" w:rsidRPr="006D2A78" w:rsidRDefault="00585674" w:rsidP="7E38A5B0">
            <w:pPr>
              <w:spacing w:after="0" w:line="240" w:lineRule="auto"/>
              <w:contextualSpacing/>
              <w:jc w:val="center"/>
              <w:rPr>
                <w:sz w:val="18"/>
                <w:szCs w:val="18"/>
              </w:rPr>
            </w:pPr>
            <w:r w:rsidRPr="006D2A78">
              <w:rPr>
                <w:sz w:val="18"/>
                <w:szCs w:val="18"/>
              </w:rPr>
              <w:t>PR_19</w:t>
            </w:r>
          </w:p>
        </w:tc>
        <w:tc>
          <w:tcPr>
            <w:tcW w:w="3479" w:type="dxa"/>
            <w:shd w:val="clear" w:color="auto" w:fill="auto"/>
            <w:vAlign w:val="center"/>
          </w:tcPr>
          <w:p w14:paraId="0C10ED22" w14:textId="77777777" w:rsidR="00585674" w:rsidRPr="006D2A78" w:rsidRDefault="00585674" w:rsidP="7E38A5B0">
            <w:pPr>
              <w:spacing w:after="0" w:line="240" w:lineRule="auto"/>
              <w:contextualSpacing/>
              <w:rPr>
                <w:sz w:val="18"/>
                <w:szCs w:val="18"/>
              </w:rPr>
            </w:pPr>
            <w:r w:rsidRPr="006D2A78">
              <w:rPr>
                <w:sz w:val="18"/>
                <w:szCs w:val="18"/>
              </w:rPr>
              <w:t>Usługa w zakresie sprawozdawczości finansowej dla Beneficjenta</w:t>
            </w:r>
          </w:p>
        </w:tc>
        <w:tc>
          <w:tcPr>
            <w:tcW w:w="850" w:type="dxa"/>
            <w:vAlign w:val="center"/>
          </w:tcPr>
          <w:p w14:paraId="0065E282" w14:textId="77777777" w:rsidR="00585674" w:rsidRPr="006D2A78" w:rsidRDefault="00585674" w:rsidP="7E38A5B0">
            <w:pPr>
              <w:spacing w:after="0" w:line="240" w:lineRule="auto"/>
              <w:contextualSpacing/>
              <w:rPr>
                <w:sz w:val="18"/>
                <w:szCs w:val="18"/>
              </w:rPr>
            </w:pPr>
            <w:r w:rsidRPr="006D2A78">
              <w:rPr>
                <w:sz w:val="18"/>
                <w:szCs w:val="18"/>
              </w:rPr>
              <w:t>A2C</w:t>
            </w:r>
          </w:p>
          <w:p w14:paraId="5FAF4EB2" w14:textId="77777777" w:rsidR="00585674" w:rsidRPr="006D2A78" w:rsidRDefault="00585674" w:rsidP="7E38A5B0">
            <w:pPr>
              <w:spacing w:after="0" w:line="240" w:lineRule="auto"/>
              <w:contextualSpacing/>
              <w:rPr>
                <w:sz w:val="18"/>
                <w:szCs w:val="18"/>
              </w:rPr>
            </w:pPr>
            <w:r w:rsidRPr="006D2A78">
              <w:rPr>
                <w:sz w:val="18"/>
                <w:szCs w:val="18"/>
              </w:rPr>
              <w:t>A2B</w:t>
            </w:r>
          </w:p>
        </w:tc>
        <w:tc>
          <w:tcPr>
            <w:tcW w:w="2977" w:type="dxa"/>
            <w:vAlign w:val="center"/>
          </w:tcPr>
          <w:p w14:paraId="636AE8B7"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176EABD8"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0BC33E83"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5C41CE2D" w14:textId="77777777" w:rsidR="00585674" w:rsidRPr="006D2A78" w:rsidRDefault="00585674" w:rsidP="7E38A5B0">
            <w:pPr>
              <w:spacing w:after="0" w:line="240" w:lineRule="auto"/>
              <w:contextualSpacing/>
              <w:rPr>
                <w:sz w:val="18"/>
                <w:szCs w:val="18"/>
              </w:rPr>
            </w:pPr>
            <w:r w:rsidRPr="006D2A78">
              <w:rPr>
                <w:sz w:val="18"/>
                <w:szCs w:val="18"/>
              </w:rPr>
              <w:t>rolniczą</w:t>
            </w:r>
          </w:p>
          <w:p w14:paraId="638F8317" w14:textId="77777777" w:rsidR="00585674" w:rsidRPr="006D2A78" w:rsidRDefault="00585674" w:rsidP="7E38A5B0">
            <w:pPr>
              <w:spacing w:after="0" w:line="240" w:lineRule="auto"/>
              <w:contextualSpacing/>
              <w:rPr>
                <w:sz w:val="18"/>
                <w:szCs w:val="18"/>
              </w:rPr>
            </w:pPr>
            <w:r w:rsidRPr="006D2A78">
              <w:rPr>
                <w:sz w:val="18"/>
                <w:szCs w:val="18"/>
              </w:rPr>
              <w:t>(rocznie ok 10000000</w:t>
            </w:r>
          </w:p>
          <w:p w14:paraId="13A4F508"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3A58E80F" w14:textId="77777777" w:rsidR="00585674" w:rsidRPr="006D2A78" w:rsidRDefault="00585674" w:rsidP="7E38A5B0">
            <w:pPr>
              <w:spacing w:after="0" w:line="240" w:lineRule="auto"/>
              <w:contextualSpacing/>
              <w:rPr>
                <w:sz w:val="18"/>
                <w:szCs w:val="18"/>
              </w:rPr>
            </w:pPr>
            <w:r w:rsidRPr="006D2A78">
              <w:rPr>
                <w:sz w:val="18"/>
                <w:szCs w:val="18"/>
              </w:rPr>
              <w:t>4 – transakcja</w:t>
            </w:r>
          </w:p>
        </w:tc>
      </w:tr>
      <w:tr w:rsidR="00585674" w:rsidRPr="006D2A78" w14:paraId="06DCDE59" w14:textId="77777777" w:rsidTr="7E38A5B0">
        <w:trPr>
          <w:tblHeader/>
        </w:trPr>
        <w:tc>
          <w:tcPr>
            <w:tcW w:w="769" w:type="dxa"/>
            <w:vAlign w:val="center"/>
          </w:tcPr>
          <w:p w14:paraId="5A23227D" w14:textId="77777777" w:rsidR="00585674" w:rsidRPr="006D2A78" w:rsidRDefault="00585674" w:rsidP="7E38A5B0">
            <w:pPr>
              <w:spacing w:after="0" w:line="240" w:lineRule="auto"/>
              <w:contextualSpacing/>
              <w:jc w:val="center"/>
              <w:rPr>
                <w:sz w:val="18"/>
                <w:szCs w:val="18"/>
              </w:rPr>
            </w:pPr>
            <w:r w:rsidRPr="006D2A78">
              <w:rPr>
                <w:sz w:val="18"/>
                <w:szCs w:val="18"/>
              </w:rPr>
              <w:t>PR_20</w:t>
            </w:r>
          </w:p>
        </w:tc>
        <w:tc>
          <w:tcPr>
            <w:tcW w:w="3479" w:type="dxa"/>
            <w:shd w:val="clear" w:color="auto" w:fill="auto"/>
            <w:vAlign w:val="center"/>
          </w:tcPr>
          <w:p w14:paraId="10EEF5C5" w14:textId="77777777" w:rsidR="00585674" w:rsidRPr="006D2A78" w:rsidRDefault="00585674" w:rsidP="7E38A5B0">
            <w:pPr>
              <w:spacing w:after="0" w:line="240" w:lineRule="auto"/>
              <w:contextualSpacing/>
              <w:rPr>
                <w:sz w:val="18"/>
                <w:szCs w:val="18"/>
              </w:rPr>
            </w:pPr>
            <w:r w:rsidRPr="006D2A78">
              <w:rPr>
                <w:sz w:val="18"/>
                <w:szCs w:val="18"/>
              </w:rPr>
              <w:t xml:space="preserve">Usługa w zakresie monitoringu upraw i działalności rolniczej Beneficjentów </w:t>
            </w:r>
          </w:p>
        </w:tc>
        <w:tc>
          <w:tcPr>
            <w:tcW w:w="850" w:type="dxa"/>
            <w:vAlign w:val="center"/>
          </w:tcPr>
          <w:p w14:paraId="3A5750AC" w14:textId="77777777" w:rsidR="00585674" w:rsidRPr="006D2A78" w:rsidRDefault="00585674" w:rsidP="7E38A5B0">
            <w:pPr>
              <w:spacing w:after="0" w:line="240" w:lineRule="auto"/>
              <w:contextualSpacing/>
              <w:rPr>
                <w:sz w:val="18"/>
                <w:szCs w:val="18"/>
              </w:rPr>
            </w:pPr>
            <w:r w:rsidRPr="006D2A78">
              <w:rPr>
                <w:sz w:val="18"/>
                <w:szCs w:val="18"/>
              </w:rPr>
              <w:t>A2C</w:t>
            </w:r>
          </w:p>
          <w:p w14:paraId="42BEA29D" w14:textId="77777777" w:rsidR="00585674" w:rsidRPr="006D2A78" w:rsidRDefault="00585674" w:rsidP="7E38A5B0">
            <w:pPr>
              <w:spacing w:after="0" w:line="240" w:lineRule="auto"/>
              <w:contextualSpacing/>
              <w:rPr>
                <w:sz w:val="18"/>
                <w:szCs w:val="18"/>
              </w:rPr>
            </w:pPr>
            <w:r w:rsidRPr="006D2A78">
              <w:rPr>
                <w:sz w:val="18"/>
                <w:szCs w:val="18"/>
              </w:rPr>
              <w:t>A2B</w:t>
            </w:r>
          </w:p>
          <w:p w14:paraId="2671297E" w14:textId="77777777" w:rsidR="00585674" w:rsidRPr="006D2A78" w:rsidRDefault="00585674" w:rsidP="7E38A5B0">
            <w:pPr>
              <w:spacing w:after="0" w:line="240" w:lineRule="auto"/>
              <w:contextualSpacing/>
              <w:rPr>
                <w:sz w:val="18"/>
                <w:szCs w:val="18"/>
              </w:rPr>
            </w:pPr>
            <w:r w:rsidRPr="006D2A78">
              <w:rPr>
                <w:sz w:val="18"/>
                <w:szCs w:val="18"/>
              </w:rPr>
              <w:t>A2A</w:t>
            </w:r>
          </w:p>
        </w:tc>
        <w:tc>
          <w:tcPr>
            <w:tcW w:w="2977" w:type="dxa"/>
            <w:vAlign w:val="center"/>
          </w:tcPr>
          <w:p w14:paraId="5E51930D" w14:textId="77777777" w:rsidR="00585674" w:rsidRPr="006D2A78" w:rsidRDefault="00585674" w:rsidP="7E38A5B0">
            <w:pPr>
              <w:spacing w:after="0" w:line="240" w:lineRule="auto"/>
              <w:contextualSpacing/>
              <w:rPr>
                <w:sz w:val="18"/>
                <w:szCs w:val="18"/>
              </w:rPr>
            </w:pPr>
            <w:r w:rsidRPr="006D2A78">
              <w:rPr>
                <w:sz w:val="18"/>
                <w:szCs w:val="18"/>
              </w:rPr>
              <w:t>Rolnicy - osoby fizyczne</w:t>
            </w:r>
          </w:p>
          <w:p w14:paraId="7A83301D" w14:textId="77777777" w:rsidR="00585674" w:rsidRPr="006D2A78" w:rsidRDefault="00585674" w:rsidP="7E38A5B0">
            <w:pPr>
              <w:spacing w:after="0" w:line="240" w:lineRule="auto"/>
              <w:contextualSpacing/>
              <w:rPr>
                <w:sz w:val="18"/>
                <w:szCs w:val="18"/>
              </w:rPr>
            </w:pPr>
            <w:r w:rsidRPr="006D2A78">
              <w:rPr>
                <w:sz w:val="18"/>
                <w:szCs w:val="18"/>
              </w:rPr>
              <w:t>Rolnicy – podmioty</w:t>
            </w:r>
          </w:p>
          <w:p w14:paraId="15D9B2F0" w14:textId="77777777" w:rsidR="00585674" w:rsidRPr="006D2A78" w:rsidRDefault="00585674" w:rsidP="7E38A5B0">
            <w:pPr>
              <w:spacing w:after="0" w:line="240" w:lineRule="auto"/>
              <w:contextualSpacing/>
              <w:rPr>
                <w:sz w:val="18"/>
                <w:szCs w:val="18"/>
              </w:rPr>
            </w:pPr>
            <w:r w:rsidRPr="006D2A78">
              <w:rPr>
                <w:sz w:val="18"/>
                <w:szCs w:val="18"/>
              </w:rPr>
              <w:t>prowadzące działalność</w:t>
            </w:r>
          </w:p>
          <w:p w14:paraId="5BB251F7" w14:textId="77777777" w:rsidR="00585674" w:rsidRPr="006D2A78" w:rsidRDefault="00585674" w:rsidP="7E38A5B0">
            <w:pPr>
              <w:spacing w:after="0" w:line="240" w:lineRule="auto"/>
              <w:contextualSpacing/>
              <w:rPr>
                <w:sz w:val="18"/>
                <w:szCs w:val="18"/>
              </w:rPr>
            </w:pPr>
            <w:r w:rsidRPr="006D2A78">
              <w:rPr>
                <w:sz w:val="18"/>
                <w:szCs w:val="18"/>
              </w:rPr>
              <w:t>rolniczą</w:t>
            </w:r>
          </w:p>
          <w:p w14:paraId="62FF5415" w14:textId="77777777" w:rsidR="00585674" w:rsidRPr="006D2A78" w:rsidRDefault="00585674" w:rsidP="7E38A5B0">
            <w:pPr>
              <w:spacing w:after="0" w:line="240" w:lineRule="auto"/>
              <w:contextualSpacing/>
              <w:rPr>
                <w:sz w:val="18"/>
                <w:szCs w:val="18"/>
              </w:rPr>
            </w:pPr>
            <w:r w:rsidRPr="006D2A78">
              <w:rPr>
                <w:sz w:val="18"/>
                <w:szCs w:val="18"/>
              </w:rPr>
              <w:t>Doradcy rolniczy</w:t>
            </w:r>
          </w:p>
          <w:p w14:paraId="7849A449" w14:textId="77777777" w:rsidR="00585674" w:rsidRPr="006D2A78" w:rsidRDefault="00585674" w:rsidP="7E38A5B0">
            <w:pPr>
              <w:spacing w:after="0" w:line="240" w:lineRule="auto"/>
              <w:contextualSpacing/>
              <w:rPr>
                <w:sz w:val="18"/>
                <w:szCs w:val="18"/>
              </w:rPr>
            </w:pPr>
            <w:r w:rsidRPr="006D2A78">
              <w:rPr>
                <w:sz w:val="18"/>
                <w:szCs w:val="18"/>
              </w:rPr>
              <w:t>Instytucje podległe i</w:t>
            </w:r>
          </w:p>
          <w:p w14:paraId="3C306B9F" w14:textId="77777777" w:rsidR="00585674" w:rsidRPr="006D2A78" w:rsidRDefault="00585674" w:rsidP="7E38A5B0">
            <w:pPr>
              <w:spacing w:after="0" w:line="240" w:lineRule="auto"/>
              <w:contextualSpacing/>
              <w:rPr>
                <w:sz w:val="18"/>
                <w:szCs w:val="18"/>
              </w:rPr>
            </w:pPr>
            <w:r w:rsidRPr="006D2A78">
              <w:rPr>
                <w:sz w:val="18"/>
                <w:szCs w:val="18"/>
              </w:rPr>
              <w:t>nadzorowane przez</w:t>
            </w:r>
          </w:p>
          <w:p w14:paraId="289D8A34" w14:textId="77777777" w:rsidR="00585674" w:rsidRPr="006D2A78" w:rsidRDefault="00585674" w:rsidP="7E38A5B0">
            <w:pPr>
              <w:spacing w:after="0" w:line="240" w:lineRule="auto"/>
              <w:contextualSpacing/>
              <w:rPr>
                <w:sz w:val="18"/>
                <w:szCs w:val="18"/>
              </w:rPr>
            </w:pPr>
            <w:r w:rsidRPr="006D2A78">
              <w:rPr>
                <w:sz w:val="18"/>
                <w:szCs w:val="18"/>
              </w:rPr>
              <w:t>ministra rolnictwa i</w:t>
            </w:r>
          </w:p>
          <w:p w14:paraId="3ECBC5C2" w14:textId="77777777" w:rsidR="00585674" w:rsidRPr="006D2A78" w:rsidRDefault="00585674" w:rsidP="7E38A5B0">
            <w:pPr>
              <w:spacing w:after="0" w:line="240" w:lineRule="auto"/>
              <w:contextualSpacing/>
              <w:rPr>
                <w:sz w:val="18"/>
                <w:szCs w:val="18"/>
              </w:rPr>
            </w:pPr>
            <w:r w:rsidRPr="006D2A78">
              <w:rPr>
                <w:sz w:val="18"/>
                <w:szCs w:val="18"/>
              </w:rPr>
              <w:t>rozwoju wsi</w:t>
            </w:r>
          </w:p>
          <w:p w14:paraId="2A6E674A" w14:textId="77777777" w:rsidR="00585674" w:rsidRPr="006D2A78" w:rsidRDefault="00585674" w:rsidP="7E38A5B0">
            <w:pPr>
              <w:spacing w:after="0" w:line="240" w:lineRule="auto"/>
              <w:contextualSpacing/>
              <w:rPr>
                <w:sz w:val="18"/>
                <w:szCs w:val="18"/>
              </w:rPr>
            </w:pPr>
            <w:r w:rsidRPr="006D2A78">
              <w:rPr>
                <w:sz w:val="18"/>
                <w:szCs w:val="18"/>
              </w:rPr>
              <w:t>(rocznie ok 10000000</w:t>
            </w:r>
          </w:p>
          <w:p w14:paraId="687D441E" w14:textId="77777777" w:rsidR="00585674" w:rsidRPr="006D2A78" w:rsidRDefault="00585674" w:rsidP="7E38A5B0">
            <w:pPr>
              <w:spacing w:after="0" w:line="240" w:lineRule="auto"/>
              <w:contextualSpacing/>
              <w:rPr>
                <w:sz w:val="18"/>
                <w:szCs w:val="18"/>
              </w:rPr>
            </w:pPr>
            <w:r w:rsidRPr="006D2A78">
              <w:rPr>
                <w:sz w:val="18"/>
                <w:szCs w:val="18"/>
              </w:rPr>
              <w:t>transakcji)</w:t>
            </w:r>
          </w:p>
        </w:tc>
        <w:tc>
          <w:tcPr>
            <w:tcW w:w="1843" w:type="dxa"/>
            <w:vAlign w:val="center"/>
          </w:tcPr>
          <w:p w14:paraId="28AB229E" w14:textId="77777777" w:rsidR="00585674" w:rsidRPr="006D2A78" w:rsidRDefault="00585674" w:rsidP="7E38A5B0">
            <w:pPr>
              <w:keepNext/>
              <w:spacing w:after="0" w:line="240" w:lineRule="auto"/>
              <w:contextualSpacing/>
              <w:rPr>
                <w:sz w:val="18"/>
                <w:szCs w:val="18"/>
              </w:rPr>
            </w:pPr>
            <w:r w:rsidRPr="006D2A78">
              <w:rPr>
                <w:sz w:val="18"/>
                <w:szCs w:val="18"/>
              </w:rPr>
              <w:t>4 – transakcja</w:t>
            </w:r>
          </w:p>
        </w:tc>
      </w:tr>
    </w:tbl>
    <w:p w14:paraId="63AF67BE" w14:textId="77777777" w:rsidR="00585674" w:rsidRPr="006D2A78" w:rsidRDefault="00585674" w:rsidP="7E38A5B0">
      <w:pPr>
        <w:spacing w:after="0" w:line="259" w:lineRule="auto"/>
        <w:rPr>
          <w:i/>
          <w:iCs/>
          <w:sz w:val="20"/>
          <w:szCs w:val="20"/>
        </w:rPr>
      </w:pPr>
      <w:r w:rsidRPr="006D2A78">
        <w:rPr>
          <w:b/>
          <w:bCs/>
          <w:i/>
          <w:iCs/>
          <w:sz w:val="20"/>
          <w:szCs w:val="20"/>
        </w:rPr>
        <w:t xml:space="preserve">* </w:t>
      </w:r>
      <w:r w:rsidRPr="006D2A78">
        <w:rPr>
          <w:i/>
          <w:iCs/>
          <w:sz w:val="20"/>
          <w:szCs w:val="20"/>
        </w:rPr>
        <w:t>Przyjmuje się następujące typy usług:</w:t>
      </w:r>
    </w:p>
    <w:p w14:paraId="5B2BDCA8" w14:textId="77777777" w:rsidR="00585674" w:rsidRPr="006D2A78" w:rsidRDefault="00585674" w:rsidP="7E38A5B0">
      <w:pPr>
        <w:spacing w:after="0" w:line="259" w:lineRule="auto"/>
        <w:rPr>
          <w:i/>
          <w:iCs/>
          <w:sz w:val="20"/>
          <w:szCs w:val="20"/>
        </w:rPr>
      </w:pPr>
      <w:r w:rsidRPr="006D2A78">
        <w:rPr>
          <w:b/>
          <w:bCs/>
          <w:i/>
          <w:iCs/>
          <w:sz w:val="20"/>
          <w:szCs w:val="20"/>
        </w:rPr>
        <w:t>A2A</w:t>
      </w:r>
      <w:r w:rsidRPr="006D2A78">
        <w:rPr>
          <w:i/>
          <w:iCs/>
          <w:sz w:val="20"/>
          <w:szCs w:val="20"/>
        </w:rPr>
        <w:t xml:space="preserve"> (Administration to Administration) – e-usługa publiczna świadczona na rzecz administracji</w:t>
      </w:r>
    </w:p>
    <w:p w14:paraId="3CBD03CE" w14:textId="77777777" w:rsidR="00585674" w:rsidRPr="006D2A78" w:rsidRDefault="00585674" w:rsidP="7E38A5B0">
      <w:pPr>
        <w:spacing w:after="0" w:line="259" w:lineRule="auto"/>
        <w:rPr>
          <w:i/>
          <w:iCs/>
          <w:sz w:val="20"/>
          <w:szCs w:val="20"/>
        </w:rPr>
      </w:pPr>
      <w:r w:rsidRPr="006D2A78">
        <w:rPr>
          <w:b/>
          <w:bCs/>
          <w:i/>
          <w:iCs/>
          <w:sz w:val="20"/>
          <w:szCs w:val="20"/>
        </w:rPr>
        <w:t>A2B</w:t>
      </w:r>
      <w:r w:rsidRPr="006D2A78">
        <w:rPr>
          <w:i/>
          <w:iCs/>
          <w:sz w:val="20"/>
          <w:szCs w:val="20"/>
        </w:rPr>
        <w:t xml:space="preserve"> (Administration to Business) – e-usługa publiczna świadczona na rzecz przedsiębiorstw</w:t>
      </w:r>
    </w:p>
    <w:p w14:paraId="3A47C975" w14:textId="77777777" w:rsidR="00585674" w:rsidRPr="006D2A78" w:rsidRDefault="00585674" w:rsidP="7E38A5B0">
      <w:pPr>
        <w:spacing w:after="0" w:line="259" w:lineRule="auto"/>
        <w:rPr>
          <w:i/>
          <w:iCs/>
          <w:sz w:val="20"/>
          <w:szCs w:val="20"/>
        </w:rPr>
      </w:pPr>
      <w:r w:rsidRPr="006D2A78">
        <w:rPr>
          <w:b/>
          <w:bCs/>
          <w:i/>
          <w:iCs/>
          <w:sz w:val="20"/>
          <w:szCs w:val="20"/>
        </w:rPr>
        <w:t>A2C</w:t>
      </w:r>
      <w:r w:rsidRPr="006D2A78">
        <w:rPr>
          <w:i/>
          <w:iCs/>
          <w:sz w:val="20"/>
          <w:szCs w:val="20"/>
        </w:rPr>
        <w:t xml:space="preserve"> (Administration to Citizen) – e-usługa publiczna świadczona na rzecz obywateli</w:t>
      </w:r>
    </w:p>
    <w:p w14:paraId="2EC7FFC8" w14:textId="77777777" w:rsidR="00585674" w:rsidRPr="006D2A78" w:rsidRDefault="00585674" w:rsidP="7E38A5B0">
      <w:pPr>
        <w:spacing w:after="160" w:line="259" w:lineRule="auto"/>
        <w:rPr>
          <w:i/>
          <w:iCs/>
          <w:sz w:val="20"/>
          <w:szCs w:val="20"/>
        </w:rPr>
      </w:pPr>
      <w:r w:rsidRPr="006D2A78">
        <w:rPr>
          <w:b/>
          <w:bCs/>
          <w:i/>
          <w:iCs/>
        </w:rPr>
        <w:t xml:space="preserve">** </w:t>
      </w:r>
      <w:r w:rsidRPr="006D2A78">
        <w:rPr>
          <w:i/>
          <w:iCs/>
          <w:sz w:val="20"/>
          <w:szCs w:val="20"/>
        </w:rPr>
        <w:t xml:space="preserve">Przyjmuje się podział elektronicznych usług publicznych na </w:t>
      </w:r>
      <w:r w:rsidRPr="006D2A78">
        <w:rPr>
          <w:b/>
          <w:bCs/>
          <w:i/>
          <w:iCs/>
          <w:sz w:val="20"/>
          <w:szCs w:val="20"/>
        </w:rPr>
        <w:t>5 poziomów dojrzałości</w:t>
      </w:r>
      <w:r w:rsidRPr="006D2A78">
        <w:rPr>
          <w:i/>
          <w:iCs/>
          <w:sz w:val="20"/>
          <w:szCs w:val="20"/>
        </w:rPr>
        <w:t>:</w:t>
      </w:r>
    </w:p>
    <w:p w14:paraId="49AC714D" w14:textId="6B2FD169" w:rsidR="00585674" w:rsidRPr="006D2A78" w:rsidRDefault="00585674" w:rsidP="7E38A5B0">
      <w:pPr>
        <w:spacing w:after="160" w:line="259" w:lineRule="auto"/>
        <w:ind w:left="342" w:hanging="342"/>
        <w:rPr>
          <w:i/>
          <w:iCs/>
          <w:sz w:val="20"/>
          <w:szCs w:val="20"/>
        </w:rPr>
      </w:pPr>
      <w:r w:rsidRPr="006D2A78">
        <w:rPr>
          <w:b/>
          <w:bCs/>
          <w:i/>
          <w:iCs/>
          <w:sz w:val="20"/>
          <w:szCs w:val="20"/>
        </w:rPr>
        <w:lastRenderedPageBreak/>
        <w:t>Poziom 1: informacja</w:t>
      </w:r>
      <w:r w:rsidRPr="006D2A78">
        <w:rPr>
          <w:i/>
          <w:iCs/>
          <w:sz w:val="20"/>
          <w:szCs w:val="20"/>
        </w:rPr>
        <w:t xml:space="preserve"> – aby mówić o usłudze na tym poziomie, wystarczy wykazać, że w Internecie prezentowane są informacje niezbędne do wszczęcia jakieś procedury, wystarczy, że na stronie internetowej zawarte zostaną informacje o przebiegu procesu czy wymaganych dokumentach. Nie muszą nawet być publikowane formularze.</w:t>
      </w:r>
    </w:p>
    <w:p w14:paraId="7783620C" w14:textId="77777777" w:rsidR="00585674" w:rsidRPr="006D2A78" w:rsidRDefault="00585674" w:rsidP="7E38A5B0">
      <w:pPr>
        <w:spacing w:after="160" w:line="259" w:lineRule="auto"/>
        <w:ind w:left="342" w:hanging="342"/>
        <w:rPr>
          <w:i/>
          <w:iCs/>
          <w:sz w:val="20"/>
          <w:szCs w:val="20"/>
        </w:rPr>
      </w:pPr>
      <w:r w:rsidRPr="006D2A78">
        <w:rPr>
          <w:b/>
          <w:bCs/>
          <w:i/>
          <w:iCs/>
          <w:sz w:val="20"/>
          <w:szCs w:val="20"/>
        </w:rPr>
        <w:t>Poziom 2: jednostronna interakcja</w:t>
      </w:r>
      <w:r w:rsidRPr="006D2A78">
        <w:rPr>
          <w:i/>
          <w:iCs/>
          <w:sz w:val="20"/>
          <w:szCs w:val="20"/>
        </w:rPr>
        <w:t xml:space="preserve"> – o tym poziomie dojrzałości można mówić w przypadku usług, jeżeli na publicznie dostępnej stronie internetowej istnieje możliwość pobrania formularzy niezbędnych do wszczęcia procedury (np. dostępny wniosek o wydanie dokumentu, który obywatel lub przedsiębiorca- może pobrać, ew. wypełnić i wydrukować). Sama sprawa (usługa) w przypadku tego poziomu dojrzałości może być realizowana drogą tradycyjną, a więc wymagać konieczności osobistego stawiennictwa w urzędzie.</w:t>
      </w:r>
    </w:p>
    <w:p w14:paraId="065566B7" w14:textId="77777777" w:rsidR="00585674" w:rsidRPr="006D2A78" w:rsidRDefault="00585674" w:rsidP="7E38A5B0">
      <w:pPr>
        <w:spacing w:after="160" w:line="259" w:lineRule="auto"/>
        <w:rPr>
          <w:i/>
          <w:iCs/>
          <w:sz w:val="20"/>
          <w:szCs w:val="20"/>
        </w:rPr>
      </w:pPr>
      <w:r w:rsidRPr="006D2A78">
        <w:rPr>
          <w:b/>
          <w:bCs/>
          <w:i/>
          <w:iCs/>
          <w:sz w:val="20"/>
          <w:szCs w:val="20"/>
        </w:rPr>
        <w:t>Poziom 3: dwustronna interakcja</w:t>
      </w:r>
      <w:r w:rsidRPr="006D2A78">
        <w:rPr>
          <w:i/>
          <w:iCs/>
          <w:sz w:val="20"/>
          <w:szCs w:val="20"/>
        </w:rPr>
        <w:t xml:space="preserve"> – aby spełnić wymagania dla tego poziomu dojrzałości, konieczne jest:</w:t>
      </w:r>
    </w:p>
    <w:p w14:paraId="155233CE"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udostępnienie na publicznie dostępnej stronie internetowej formularzy do wypełnienia,</w:t>
      </w:r>
    </w:p>
    <w:p w14:paraId="0D9A1797"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zapewnienie uwierzytelnienia w systemie teleinformatycznym obywatela lub przedsiębiorcy,</w:t>
      </w:r>
    </w:p>
    <w:p w14:paraId="6B87C6B5"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umożliwienie wszczęcia sprawy (usługi) drogą elektroniczną rozumiane jako złożenie wniosku w postaci elektronicznej wraz z wymaganymi załącznikami.</w:t>
      </w:r>
    </w:p>
    <w:p w14:paraId="52DEF933" w14:textId="77777777" w:rsidR="00585674" w:rsidRPr="006D2A78" w:rsidRDefault="00585674" w:rsidP="7E38A5B0">
      <w:pPr>
        <w:spacing w:after="160" w:line="259" w:lineRule="auto"/>
        <w:rPr>
          <w:i/>
          <w:iCs/>
          <w:sz w:val="20"/>
          <w:szCs w:val="20"/>
        </w:rPr>
      </w:pPr>
      <w:r w:rsidRPr="006D2A78">
        <w:rPr>
          <w:i/>
          <w:iCs/>
          <w:sz w:val="20"/>
          <w:szCs w:val="20"/>
        </w:rPr>
        <w:t>Ten poziom dojrzałości dopuszcza, aby dokumenty lub inne obiekty fizyczne były dostarczane drogą tradycyjną, łącznie z osobistym stawiennictwem obywatela lub przedsiębiorcy w urzędzie. Dopuszczalne jest również dokonywanie płatności w postaci elektronicznej.</w:t>
      </w:r>
    </w:p>
    <w:p w14:paraId="4F0B05A6" w14:textId="77777777" w:rsidR="00585674" w:rsidRPr="006D2A78" w:rsidRDefault="00585674" w:rsidP="7E38A5B0">
      <w:pPr>
        <w:spacing w:after="160" w:line="259" w:lineRule="auto"/>
        <w:rPr>
          <w:i/>
          <w:iCs/>
          <w:sz w:val="20"/>
          <w:szCs w:val="20"/>
        </w:rPr>
      </w:pPr>
      <w:r w:rsidRPr="006D2A78">
        <w:rPr>
          <w:i/>
          <w:iCs/>
          <w:sz w:val="20"/>
          <w:szCs w:val="20"/>
        </w:rPr>
        <w:t>Uwaga: formularz elektroniczny służący do zamówienia formularza nieelektronicznego (papierowego) jest traktowany jako 2 poziom dojrzałości.</w:t>
      </w:r>
    </w:p>
    <w:p w14:paraId="74E48F43" w14:textId="77777777" w:rsidR="00585674" w:rsidRPr="006D2A78" w:rsidRDefault="00585674" w:rsidP="7E38A5B0">
      <w:pPr>
        <w:spacing w:after="160" w:line="259" w:lineRule="auto"/>
        <w:rPr>
          <w:i/>
          <w:iCs/>
          <w:sz w:val="20"/>
          <w:szCs w:val="20"/>
        </w:rPr>
      </w:pPr>
      <w:r w:rsidRPr="006D2A78">
        <w:rPr>
          <w:b/>
          <w:bCs/>
          <w:i/>
          <w:iCs/>
          <w:sz w:val="20"/>
          <w:szCs w:val="20"/>
        </w:rPr>
        <w:t>Poziom 4: transakcja</w:t>
      </w:r>
      <w:r w:rsidRPr="006D2A78">
        <w:rPr>
          <w:i/>
          <w:iCs/>
          <w:sz w:val="20"/>
          <w:szCs w:val="20"/>
        </w:rPr>
        <w:t xml:space="preserve"> – ten poziom dojrzałości zakłada, że całość usługi realizowana jest w postaci elektronicznej, w szczególności zaś:</w:t>
      </w:r>
    </w:p>
    <w:p w14:paraId="7F58F4FF"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dostarczenie wszystkich dokumentów i doręczeń w postaci elektronicznej,</w:t>
      </w:r>
    </w:p>
    <w:p w14:paraId="12BBDDFD"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brak czynności, które obywatel lub przedsiębiorca musiałby wykonać w postaci papierowej,</w:t>
      </w:r>
    </w:p>
    <w:p w14:paraId="4C3FF66C"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w przypadku wymagania dokonania płatności – możliwość dokonania tej płatności w postaci elektronicznej.</w:t>
      </w:r>
    </w:p>
    <w:p w14:paraId="4CDD59F6" w14:textId="77777777" w:rsidR="00585674" w:rsidRPr="006D2A78" w:rsidRDefault="00585674" w:rsidP="7E38A5B0">
      <w:pPr>
        <w:spacing w:after="160" w:line="259" w:lineRule="auto"/>
        <w:rPr>
          <w:i/>
          <w:iCs/>
          <w:sz w:val="20"/>
          <w:szCs w:val="20"/>
        </w:rPr>
      </w:pPr>
      <w:r w:rsidRPr="006D2A78">
        <w:rPr>
          <w:b/>
          <w:bCs/>
          <w:i/>
          <w:iCs/>
          <w:sz w:val="20"/>
          <w:szCs w:val="20"/>
        </w:rPr>
        <w:t>Poziom 5: personalizacja</w:t>
      </w:r>
      <w:r w:rsidRPr="006D2A78">
        <w:rPr>
          <w:i/>
          <w:iCs/>
          <w:sz w:val="20"/>
          <w:szCs w:val="20"/>
        </w:rPr>
        <w:t xml:space="preserve"> (indywidualizacja) – ten najwyższy poziom dojrzałości elektronicznej usługi publicznej zakłada, że:</w:t>
      </w:r>
    </w:p>
    <w:p w14:paraId="62D10C34"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formularze wniosków w postaci elektronicznej będą wstępnie wypełniane będącymi w posiadaniu podmiotu świadczącego usługę danymi obywatela lub przedsiębiorcy (np. imię i nazwisko, dane adresowe, numer PESEL, REGON itp.),</w:t>
      </w:r>
    </w:p>
    <w:p w14:paraId="08CE1EEE" w14:textId="77777777" w:rsidR="00585674" w:rsidRPr="006D2A78" w:rsidRDefault="00585674" w:rsidP="7E38A5B0">
      <w:pPr>
        <w:numPr>
          <w:ilvl w:val="0"/>
          <w:numId w:val="4"/>
        </w:numPr>
        <w:spacing w:after="160" w:line="259" w:lineRule="auto"/>
        <w:ind w:left="360"/>
        <w:rPr>
          <w:i/>
          <w:iCs/>
          <w:sz w:val="20"/>
          <w:szCs w:val="20"/>
        </w:rPr>
      </w:pPr>
      <w:r w:rsidRPr="006D2A78">
        <w:rPr>
          <w:i/>
          <w:iCs/>
          <w:sz w:val="20"/>
          <w:szCs w:val="20"/>
        </w:rPr>
        <w:t>w przypadku usług, w których nie ma konieczności składania wniosku, urząd automatycznie załatwia sprawę (realizuje usługę) w zakresie odpowiednim do sytuacji życiowej usługobiorcy,</w:t>
      </w:r>
    </w:p>
    <w:p w14:paraId="7ED1792F" w14:textId="3911E80E" w:rsidR="001036D3" w:rsidRPr="006D2A78" w:rsidRDefault="00585674" w:rsidP="7E38A5B0">
      <w:pPr>
        <w:jc w:val="both"/>
        <w:rPr>
          <w:i/>
          <w:iCs/>
          <w:sz w:val="20"/>
          <w:szCs w:val="20"/>
        </w:rPr>
      </w:pPr>
      <w:r w:rsidRPr="006D2A78">
        <w:rPr>
          <w:i/>
          <w:iCs/>
          <w:sz w:val="20"/>
          <w:szCs w:val="20"/>
        </w:rPr>
        <w:t>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są wypełniane automatycznie przez system usługodawcy</w:t>
      </w:r>
      <w:r w:rsidR="001036D3" w:rsidRPr="006D2A78">
        <w:rPr>
          <w:i/>
          <w:iCs/>
          <w:sz w:val="20"/>
          <w:szCs w:val="20"/>
        </w:rPr>
        <w:t>.</w:t>
      </w:r>
    </w:p>
    <w:p w14:paraId="5A18209C" w14:textId="2D393B57" w:rsidR="00297AC5" w:rsidRPr="006D2A78" w:rsidRDefault="0048150F" w:rsidP="00297AC5">
      <w:pPr>
        <w:jc w:val="both"/>
      </w:pPr>
      <w:r w:rsidRPr="006D2A78">
        <w:t>Zamawiający przewiduje, że z</w:t>
      </w:r>
      <w:r w:rsidR="00445757" w:rsidRPr="006D2A78">
        <w:t xml:space="preserve">aprojektowanie, budowa oraz wdrożenie </w:t>
      </w:r>
      <w:r w:rsidR="00297AC5" w:rsidRPr="006D2A78">
        <w:t xml:space="preserve">wybranych </w:t>
      </w:r>
      <w:r w:rsidR="00445757" w:rsidRPr="006D2A78">
        <w:t>e-u</w:t>
      </w:r>
      <w:r w:rsidR="001036D3" w:rsidRPr="006D2A78">
        <w:t xml:space="preserve">sługi </w:t>
      </w:r>
      <w:r w:rsidR="00297AC5" w:rsidRPr="006D2A78">
        <w:t xml:space="preserve">wskazanych w </w:t>
      </w:r>
      <w:r w:rsidRPr="0093575F">
        <w:fldChar w:fldCharType="begin"/>
      </w:r>
      <w:r w:rsidRPr="006D2A78">
        <w:instrText xml:space="preserve"> REF _Ref185111300 \h </w:instrText>
      </w:r>
      <w:r w:rsidR="0098238B">
        <w:instrText xml:space="preserve"> \* MERGEFORMAT </w:instrText>
      </w:r>
      <w:r w:rsidRPr="0093575F">
        <w:fldChar w:fldCharType="separate"/>
      </w:r>
      <w:r w:rsidR="00297AC5" w:rsidRPr="0093575F">
        <w:t xml:space="preserve">Tabela </w:t>
      </w:r>
      <w:r w:rsidR="00297AC5" w:rsidRPr="0093575F">
        <w:rPr>
          <w:noProof/>
        </w:rPr>
        <w:t>1</w:t>
      </w:r>
      <w:r w:rsidRPr="0093575F">
        <w:fldChar w:fldCharType="end"/>
      </w:r>
      <w:r w:rsidR="00297AC5" w:rsidRPr="0098238B">
        <w:t xml:space="preserve"> wymagać będzie ścisłej współpracy z instytucjami zewnętrznymi podległymi MRiRW, co przełoży się na konieczność poniesienia przez Spółkę dodatkowych nakładów organizacyjnych oraz </w:t>
      </w:r>
      <w:r w:rsidR="00297AC5" w:rsidRPr="0098238B">
        <w:lastRenderedPageBreak/>
        <w:t xml:space="preserve">nakładów związanych z określeniem wymagań funkcjonalnych i warunków technicznych integracji z systemami zarządzanymi przez te organizacje. </w:t>
      </w:r>
      <w:r w:rsidR="00823821" w:rsidRPr="006D2A78">
        <w:t>Zamawiający przewiduje, że r</w:t>
      </w:r>
      <w:r w:rsidR="00297AC5" w:rsidRPr="006D2A78">
        <w:t>ealizacja e-usług:</w:t>
      </w:r>
    </w:p>
    <w:p w14:paraId="61A58020" w14:textId="7036951E" w:rsidR="00297AC5" w:rsidRPr="006D2A78" w:rsidRDefault="00297AC5" w:rsidP="78A68FB8">
      <w:pPr>
        <w:pStyle w:val="Akapitzlist"/>
        <w:numPr>
          <w:ilvl w:val="0"/>
          <w:numId w:val="41"/>
        </w:numPr>
        <w:jc w:val="both"/>
      </w:pPr>
      <w:r w:rsidRPr="006D2A78">
        <w:t>PR_10 i PR_11 wymagać będzie współpracy z PIORIN,</w:t>
      </w:r>
    </w:p>
    <w:p w14:paraId="2EBC39CD" w14:textId="3A4FE04B" w:rsidR="00297AC5" w:rsidRPr="006D2A78" w:rsidRDefault="00297AC5" w:rsidP="78A68FB8">
      <w:pPr>
        <w:pStyle w:val="Akapitzlist"/>
        <w:numPr>
          <w:ilvl w:val="0"/>
          <w:numId w:val="41"/>
        </w:numPr>
        <w:jc w:val="both"/>
      </w:pPr>
      <w:r w:rsidRPr="006D2A78">
        <w:t>PR_17</w:t>
      </w:r>
      <w:r w:rsidR="006E4AC1" w:rsidRPr="006D2A78">
        <w:t xml:space="preserve"> i</w:t>
      </w:r>
      <w:r w:rsidRPr="006D2A78">
        <w:t xml:space="preserve"> PR_18</w:t>
      </w:r>
      <w:r w:rsidR="00823821" w:rsidRPr="006D2A78">
        <w:t xml:space="preserve"> </w:t>
      </w:r>
      <w:r w:rsidRPr="006D2A78">
        <w:t xml:space="preserve">wymagać będzie współpracy </w:t>
      </w:r>
      <w:r w:rsidR="00823821" w:rsidRPr="006D2A78">
        <w:t xml:space="preserve">z </w:t>
      </w:r>
      <w:r w:rsidRPr="006D2A78">
        <w:t>IJHARS</w:t>
      </w:r>
      <w:r w:rsidR="00390C15" w:rsidRPr="006D2A78">
        <w:t>.</w:t>
      </w:r>
    </w:p>
    <w:p w14:paraId="03F7B015" w14:textId="7525AE90" w:rsidR="01500B9A" w:rsidRPr="006D2A78" w:rsidRDefault="01500B9A" w:rsidP="40F2CE8E">
      <w:pPr>
        <w:jc w:val="both"/>
      </w:pPr>
      <w:r w:rsidRPr="0098238B">
        <w:t xml:space="preserve">Przewiduje się także możliwość wzbogacenia usługi PR_20 o dane i informacje pochodzące z </w:t>
      </w:r>
      <w:r w:rsidR="77DBF00B" w:rsidRPr="006D2A78">
        <w:t>realizowanego</w:t>
      </w:r>
      <w:r w:rsidRPr="006D2A78">
        <w:t xml:space="preserve"> przez KOWR systemu S2MUR</w:t>
      </w:r>
      <w:r w:rsidR="09067EFC" w:rsidRPr="006D2A78">
        <w:t xml:space="preserve">, jednakże jest to uwarunkowane gotowością systemu S2MUR w terminach zdefiniowanym na etapie </w:t>
      </w:r>
      <w:r w:rsidR="0CB8ED85" w:rsidRPr="006D2A78">
        <w:t>Analizy przedwdrożeniowej,</w:t>
      </w:r>
      <w:r w:rsidR="09067EFC" w:rsidRPr="006D2A78">
        <w:t xml:space="preserve"> umożliwiających przeprowadzanie</w:t>
      </w:r>
      <w:r w:rsidR="16C9418C" w:rsidRPr="006D2A78">
        <w:t xml:space="preserve"> wymaganej</w:t>
      </w:r>
      <w:r w:rsidR="09067EFC" w:rsidRPr="006D2A78">
        <w:t xml:space="preserve"> integracji.</w:t>
      </w:r>
    </w:p>
    <w:p w14:paraId="55A5BC1A" w14:textId="314CF77A" w:rsidR="00297AC5" w:rsidRPr="006D2A78" w:rsidRDefault="00297AC5" w:rsidP="00585674">
      <w:pPr>
        <w:jc w:val="both"/>
      </w:pPr>
      <w:r w:rsidRPr="006D2A78">
        <w:t>Zamawiający zobowiązuje się do koordynacji współpracy pomiędzy Spółką i ww. instytucjami celem zapewnienia efektywnej współpracy mającej na celu terminowe wdrożenie wspomnianych e-usług</w:t>
      </w:r>
      <w:r w:rsidR="00286317" w:rsidRPr="006D2A78">
        <w:t xml:space="preserve"> oraz zadba o niezbędne aspekty formalnoprawne, jeśli okażą się dla powyższej współpracy konieczne (porozumienia, listy intencyjne itd. itp.)</w:t>
      </w:r>
      <w:r w:rsidRPr="006D2A78">
        <w:t>.</w:t>
      </w:r>
    </w:p>
    <w:p w14:paraId="4690693C" w14:textId="40A38822" w:rsidR="00297AC5" w:rsidRPr="006D2A78" w:rsidRDefault="00297AC5" w:rsidP="00585674">
      <w:pPr>
        <w:jc w:val="both"/>
      </w:pPr>
      <w:r w:rsidRPr="006D2A78">
        <w:t>Ponadto część e-usług wymagać będzie modyfikacji wybranych systemów ARiMR, utrzymywanych i rozwijanych przez podmioty zewnętrzne w ramach odrębnych umów</w:t>
      </w:r>
      <w:r w:rsidR="0048150F" w:rsidRPr="006D2A78">
        <w:t xml:space="preserve"> realizowanych na rzecz ARiMR</w:t>
      </w:r>
      <w:r w:rsidRPr="006D2A78">
        <w:t xml:space="preserve">. </w:t>
      </w:r>
      <w:r w:rsidR="00823821" w:rsidRPr="006D2A78">
        <w:t>Mając</w:t>
      </w:r>
      <w:r w:rsidRPr="006D2A78">
        <w:t xml:space="preserve"> na względzie </w:t>
      </w:r>
      <w:r w:rsidR="00823821" w:rsidRPr="006D2A78">
        <w:t xml:space="preserve">zapewnienie efektywnego procesu wdrożenia </w:t>
      </w:r>
      <w:r w:rsidR="0048150F" w:rsidRPr="006D2A78">
        <w:t xml:space="preserve">tych </w:t>
      </w:r>
      <w:r w:rsidR="00823821" w:rsidRPr="006D2A78">
        <w:t>e-usług Zamawiający zobowiązuje się do koordynacji współpracy pomiędzy Spółką i podmiotami rozwijającymi te systemy</w:t>
      </w:r>
      <w:r w:rsidR="0055790F" w:rsidRPr="006D2A78">
        <w:t xml:space="preserve"> oraz zlecenia im niezbędnych prac w terminach wymaganych przez harmonogram projektu</w:t>
      </w:r>
      <w:r w:rsidR="00823821" w:rsidRPr="006D2A78">
        <w:t>.</w:t>
      </w:r>
    </w:p>
    <w:p w14:paraId="0461A43D" w14:textId="5B98A77C" w:rsidR="003A092C" w:rsidRPr="006D2A78" w:rsidRDefault="00BD208F" w:rsidP="7E38A5B0">
      <w:pPr>
        <w:pStyle w:val="Nagwek3"/>
        <w:ind w:left="715" w:hanging="431"/>
      </w:pPr>
      <w:bookmarkStart w:id="17" w:name="_Toc185585636"/>
      <w:r w:rsidRPr="006D2A78">
        <w:t>Kluczowe</w:t>
      </w:r>
      <w:r w:rsidR="003A092C" w:rsidRPr="006D2A78">
        <w:t xml:space="preserve"> zadania </w:t>
      </w:r>
      <w:r w:rsidRPr="006D2A78">
        <w:t>realizacji zamówienia</w:t>
      </w:r>
      <w:bookmarkEnd w:id="17"/>
    </w:p>
    <w:p w14:paraId="5CF76D05" w14:textId="3ED30E79" w:rsidR="003A092C" w:rsidRPr="006D2A78" w:rsidRDefault="003A092C" w:rsidP="003A092C">
      <w:r w:rsidRPr="006D2A78">
        <w:t>W toku realizacji zamówienia Spółka zobligowana jest do:</w:t>
      </w:r>
    </w:p>
    <w:p w14:paraId="41DEFE51" w14:textId="73605FF5" w:rsidR="003A092C" w:rsidRPr="006D2A78" w:rsidRDefault="003A092C" w:rsidP="00FA3E9E">
      <w:pPr>
        <w:pStyle w:val="Akapitzlist"/>
        <w:numPr>
          <w:ilvl w:val="0"/>
          <w:numId w:val="24"/>
        </w:numPr>
      </w:pPr>
      <w:r w:rsidRPr="006D2A78">
        <w:t xml:space="preserve">przeprowadzenia badania potrzeb Beneficjentów w zakresie funkcjonalności, niezbędnej zawartości merytorycznej oraz sposobu prezentacji treści, usług i danych </w:t>
      </w:r>
      <w:r w:rsidR="000A61FA" w:rsidRPr="006D2A78">
        <w:t>Systemu</w:t>
      </w:r>
      <w:r w:rsidRPr="006D2A78">
        <w:t>;</w:t>
      </w:r>
    </w:p>
    <w:p w14:paraId="12497A0B" w14:textId="2370A74A" w:rsidR="003A092C" w:rsidRPr="006D2A78" w:rsidRDefault="00DC2718" w:rsidP="00FA3E9E">
      <w:pPr>
        <w:pStyle w:val="Akapitzlist"/>
        <w:numPr>
          <w:ilvl w:val="0"/>
          <w:numId w:val="24"/>
        </w:numPr>
      </w:pPr>
      <w:r w:rsidRPr="006D2A78">
        <w:t>przeprowadzenia Analizy Przedwdrożeniowej obejmującej opracowanie:</w:t>
      </w:r>
    </w:p>
    <w:p w14:paraId="71515389" w14:textId="2C4E493D" w:rsidR="003A092C" w:rsidRPr="006D2A78" w:rsidRDefault="003A092C" w:rsidP="00FA3E9E">
      <w:pPr>
        <w:pStyle w:val="Akapitzlist"/>
        <w:numPr>
          <w:ilvl w:val="1"/>
          <w:numId w:val="24"/>
        </w:numPr>
      </w:pPr>
      <w:r w:rsidRPr="006D2A78">
        <w:t>Koncepcj</w:t>
      </w:r>
      <w:r w:rsidR="00DC2718" w:rsidRPr="006D2A78">
        <w:t>i</w:t>
      </w:r>
      <w:r w:rsidRPr="006D2A78">
        <w:t xml:space="preserve"> Architektoniczn</w:t>
      </w:r>
      <w:r w:rsidR="00DC2718" w:rsidRPr="006D2A78">
        <w:t>ej</w:t>
      </w:r>
      <w:r w:rsidRPr="006D2A78">
        <w:t xml:space="preserve"> </w:t>
      </w:r>
      <w:r w:rsidR="000A61FA" w:rsidRPr="006D2A78">
        <w:t xml:space="preserve">Systemu </w:t>
      </w:r>
      <w:r w:rsidR="00F9444F" w:rsidRPr="006D2A78">
        <w:t>(KAS)</w:t>
      </w:r>
      <w:r w:rsidRPr="006D2A78">
        <w:t>,</w:t>
      </w:r>
    </w:p>
    <w:p w14:paraId="3C904454" w14:textId="012867FC" w:rsidR="00E24452" w:rsidRPr="006D2A78" w:rsidRDefault="00E24452" w:rsidP="00FA3E9E">
      <w:pPr>
        <w:pStyle w:val="Akapitzlist"/>
        <w:numPr>
          <w:ilvl w:val="1"/>
          <w:numId w:val="24"/>
        </w:numPr>
      </w:pPr>
      <w:r w:rsidRPr="006D2A78">
        <w:t xml:space="preserve">Analitycznego Opisu </w:t>
      </w:r>
      <w:r w:rsidR="000A61FA" w:rsidRPr="006D2A78">
        <w:t xml:space="preserve">Systemu </w:t>
      </w:r>
      <w:r w:rsidR="00F9444F" w:rsidRPr="006D2A78">
        <w:t>(AOS)</w:t>
      </w:r>
      <w:r w:rsidRPr="006D2A78">
        <w:t>,</w:t>
      </w:r>
    </w:p>
    <w:p w14:paraId="1B3DEDD5" w14:textId="277248AB" w:rsidR="003A092C" w:rsidRPr="006D2A78" w:rsidRDefault="003A092C" w:rsidP="00FA3E9E">
      <w:pPr>
        <w:pStyle w:val="Akapitzlist"/>
        <w:numPr>
          <w:ilvl w:val="1"/>
          <w:numId w:val="24"/>
        </w:numPr>
      </w:pPr>
      <w:r w:rsidRPr="006D2A78">
        <w:t>Projekt</w:t>
      </w:r>
      <w:r w:rsidR="00DC2718" w:rsidRPr="006D2A78">
        <w:t>u</w:t>
      </w:r>
      <w:r w:rsidRPr="006D2A78">
        <w:t xml:space="preserve"> Techniczn</w:t>
      </w:r>
      <w:r w:rsidR="00DC2718" w:rsidRPr="006D2A78">
        <w:t>ego</w:t>
      </w:r>
      <w:r w:rsidRPr="006D2A78">
        <w:t xml:space="preserve"> </w:t>
      </w:r>
      <w:r w:rsidR="000A61FA" w:rsidRPr="006D2A78">
        <w:t xml:space="preserve">Systemu </w:t>
      </w:r>
      <w:r w:rsidR="00F9444F" w:rsidRPr="006D2A78">
        <w:t>(PTS)</w:t>
      </w:r>
      <w:r w:rsidRPr="006D2A78">
        <w:t>,</w:t>
      </w:r>
    </w:p>
    <w:p w14:paraId="7D6813F6" w14:textId="32E42FE8" w:rsidR="003A092C" w:rsidRPr="006D2A78" w:rsidRDefault="003A092C" w:rsidP="00FA3E9E">
      <w:pPr>
        <w:pStyle w:val="Akapitzlist"/>
        <w:numPr>
          <w:ilvl w:val="1"/>
          <w:numId w:val="24"/>
        </w:numPr>
      </w:pPr>
      <w:r w:rsidRPr="006D2A78">
        <w:t>Koncepcj</w:t>
      </w:r>
      <w:r w:rsidR="00DC2718" w:rsidRPr="006D2A78">
        <w:t>i</w:t>
      </w:r>
      <w:r w:rsidRPr="006D2A78">
        <w:t xml:space="preserve"> Wizualn</w:t>
      </w:r>
      <w:r w:rsidR="00DC2718" w:rsidRPr="006D2A78">
        <w:t>ej</w:t>
      </w:r>
      <w:r w:rsidRPr="006D2A78">
        <w:t xml:space="preserve"> </w:t>
      </w:r>
      <w:r w:rsidR="000A61FA" w:rsidRPr="006D2A78">
        <w:t xml:space="preserve">Systemu </w:t>
      </w:r>
      <w:r w:rsidRPr="006D2A78">
        <w:t>(</w:t>
      </w:r>
      <w:r w:rsidR="6A33060D" w:rsidRPr="006D2A78">
        <w:t>KWS</w:t>
      </w:r>
      <w:r w:rsidRPr="006D2A78">
        <w:t>)</w:t>
      </w:r>
      <w:r w:rsidR="001010C2" w:rsidRPr="006D2A78">
        <w:t>,</w:t>
      </w:r>
    </w:p>
    <w:p w14:paraId="50E0D150" w14:textId="029E5889" w:rsidR="001010C2" w:rsidRPr="006D2A78" w:rsidRDefault="001010C2">
      <w:pPr>
        <w:pStyle w:val="Akapitzlist"/>
        <w:numPr>
          <w:ilvl w:val="1"/>
          <w:numId w:val="24"/>
        </w:numPr>
      </w:pPr>
      <w:r w:rsidRPr="006D2A78">
        <w:t>Plan Wdrożenia</w:t>
      </w:r>
      <w:r w:rsidR="561F27A6" w:rsidRPr="006D2A78">
        <w:t xml:space="preserve"> (PW)</w:t>
      </w:r>
      <w:r w:rsidR="6CB2816B" w:rsidRPr="006D2A78">
        <w:t>;</w:t>
      </w:r>
    </w:p>
    <w:p w14:paraId="2757D5E9" w14:textId="3DFDD026" w:rsidR="00BD208F" w:rsidRPr="006D2A78" w:rsidRDefault="00BD208F" w:rsidP="78A68FB8">
      <w:pPr>
        <w:pStyle w:val="Akapitzlist"/>
        <w:numPr>
          <w:ilvl w:val="0"/>
          <w:numId w:val="24"/>
        </w:numPr>
        <w:spacing w:after="120"/>
        <w:jc w:val="both"/>
      </w:pPr>
      <w:r w:rsidRPr="006D2A78">
        <w:t xml:space="preserve">realizacji prac wdrożeniowych </w:t>
      </w:r>
      <w:r w:rsidR="163672C0" w:rsidRPr="006D2A78">
        <w:t xml:space="preserve">Systemu </w:t>
      </w:r>
      <w:r w:rsidRPr="006D2A78">
        <w:t>obejmujących</w:t>
      </w:r>
      <w:r w:rsidR="00A344FF" w:rsidRPr="006D2A78">
        <w:t>:</w:t>
      </w:r>
    </w:p>
    <w:p w14:paraId="40B385C6" w14:textId="558A10B0" w:rsidR="00B36622" w:rsidRPr="006D2A78" w:rsidRDefault="00BD208F" w:rsidP="00FA3E9E">
      <w:pPr>
        <w:pStyle w:val="Akapitzlist"/>
        <w:numPr>
          <w:ilvl w:val="1"/>
          <w:numId w:val="24"/>
        </w:numPr>
        <w:spacing w:after="120"/>
        <w:jc w:val="both"/>
      </w:pPr>
      <w:r w:rsidRPr="0098238B">
        <w:t>budowę i wdrożenie</w:t>
      </w:r>
      <w:r w:rsidR="00B36622" w:rsidRPr="0098238B">
        <w:t xml:space="preserve"> </w:t>
      </w:r>
      <w:r w:rsidR="000A61FA" w:rsidRPr="0093575F">
        <w:t>Systemu</w:t>
      </w:r>
      <w:r w:rsidRPr="0093575F">
        <w:t xml:space="preserve">, zgodnie z opracowanym Projektem Technicznym </w:t>
      </w:r>
      <w:r w:rsidR="000A61FA" w:rsidRPr="006D2A78">
        <w:t>Systemu</w:t>
      </w:r>
      <w:r w:rsidRPr="006D2A78">
        <w:t>, w tym</w:t>
      </w:r>
      <w:r w:rsidR="00B36622" w:rsidRPr="006D2A78">
        <w:t>:</w:t>
      </w:r>
    </w:p>
    <w:p w14:paraId="5C20A3C3" w14:textId="534E400D" w:rsidR="00B36622" w:rsidRPr="006D2A78" w:rsidRDefault="00B36622" w:rsidP="006D2A78">
      <w:pPr>
        <w:pStyle w:val="Akapitzlist"/>
        <w:numPr>
          <w:ilvl w:val="2"/>
          <w:numId w:val="24"/>
        </w:numPr>
        <w:spacing w:after="120"/>
        <w:jc w:val="both"/>
      </w:pPr>
      <w:r w:rsidRPr="006D2A78">
        <w:t>przygotowani</w:t>
      </w:r>
      <w:r w:rsidR="00BD208F" w:rsidRPr="006D2A78">
        <w:t>a</w:t>
      </w:r>
      <w:r w:rsidRPr="006D2A78">
        <w:t xml:space="preserve"> </w:t>
      </w:r>
      <w:r w:rsidR="2F430B5A" w:rsidRPr="006D2A78">
        <w:t>Ś</w:t>
      </w:r>
      <w:r w:rsidRPr="006D2A78">
        <w:t>rodowisk,</w:t>
      </w:r>
    </w:p>
    <w:p w14:paraId="57D761AA" w14:textId="4B941AD0" w:rsidR="00B36622" w:rsidRPr="006D2A78" w:rsidRDefault="00B36622" w:rsidP="006D2A78">
      <w:pPr>
        <w:pStyle w:val="Akapitzlist"/>
        <w:numPr>
          <w:ilvl w:val="2"/>
          <w:numId w:val="24"/>
        </w:numPr>
        <w:spacing w:after="120"/>
        <w:jc w:val="both"/>
      </w:pPr>
      <w:r w:rsidRPr="006D2A78">
        <w:t>zbudowani</w:t>
      </w:r>
      <w:r w:rsidR="00A344FF" w:rsidRPr="006D2A78">
        <w:t>e</w:t>
      </w:r>
      <w:r w:rsidRPr="006D2A78">
        <w:t xml:space="preserve"> platformy Portal Rolnika,</w:t>
      </w:r>
    </w:p>
    <w:p w14:paraId="6F4558C4" w14:textId="19CADFA4" w:rsidR="00B36622" w:rsidRPr="006D2A78" w:rsidRDefault="00B36622" w:rsidP="006D2A78">
      <w:pPr>
        <w:pStyle w:val="Akapitzlist"/>
        <w:numPr>
          <w:ilvl w:val="2"/>
          <w:numId w:val="24"/>
        </w:numPr>
        <w:spacing w:after="120"/>
        <w:jc w:val="both"/>
      </w:pPr>
      <w:r w:rsidRPr="006D2A78">
        <w:t>zapewnieni</w:t>
      </w:r>
      <w:r w:rsidR="00A344FF" w:rsidRPr="006D2A78">
        <w:t>e</w:t>
      </w:r>
      <w:r w:rsidRPr="006D2A78">
        <w:t xml:space="preserve"> mechanizmów autentykacji,</w:t>
      </w:r>
    </w:p>
    <w:p w14:paraId="07484F9A" w14:textId="6A1AF538" w:rsidR="00B36622" w:rsidRPr="006D2A78" w:rsidRDefault="00B36622" w:rsidP="006D2A78">
      <w:pPr>
        <w:pStyle w:val="Akapitzlist"/>
        <w:numPr>
          <w:ilvl w:val="2"/>
          <w:numId w:val="24"/>
        </w:numPr>
        <w:spacing w:after="120"/>
        <w:jc w:val="both"/>
      </w:pPr>
      <w:r w:rsidRPr="006D2A78">
        <w:t>udostępnieni</w:t>
      </w:r>
      <w:r w:rsidR="00A344FF" w:rsidRPr="006D2A78">
        <w:t>e</w:t>
      </w:r>
      <w:r w:rsidRPr="006D2A78">
        <w:t xml:space="preserve"> SSO </w:t>
      </w:r>
      <w:r w:rsidR="000A61FA" w:rsidRPr="006D2A78">
        <w:t>Systemu</w:t>
      </w:r>
      <w:r w:rsidRPr="006D2A78">
        <w:t xml:space="preserve"> na potrzeby autentykacji instytucji zewnętrznych,</w:t>
      </w:r>
    </w:p>
    <w:p w14:paraId="764E6B1F" w14:textId="7D6ECE10" w:rsidR="00B36622" w:rsidRPr="006D2A78" w:rsidRDefault="00B36622" w:rsidP="006D2A78">
      <w:pPr>
        <w:pStyle w:val="Akapitzlist"/>
        <w:numPr>
          <w:ilvl w:val="2"/>
          <w:numId w:val="24"/>
        </w:numPr>
        <w:spacing w:after="120"/>
        <w:jc w:val="both"/>
      </w:pPr>
      <w:r w:rsidRPr="006D2A78">
        <w:t>integracj</w:t>
      </w:r>
      <w:r w:rsidR="00A344FF" w:rsidRPr="006D2A78">
        <w:t>ę</w:t>
      </w:r>
      <w:r w:rsidRPr="006D2A78">
        <w:t xml:space="preserve"> z systemami wewnętrznymi ARiMR </w:t>
      </w:r>
      <w:r w:rsidR="00BD208F" w:rsidRPr="006D2A78">
        <w:t xml:space="preserve">oraz systemami instytucji </w:t>
      </w:r>
      <w:r w:rsidR="0086339B" w:rsidRPr="006D2A78">
        <w:t>zewnętrznych</w:t>
      </w:r>
      <w:r w:rsidR="00BD208F" w:rsidRPr="006D2A78">
        <w:t xml:space="preserve">, zgodnie z Załącznikiem nr 1 do Umowy oraz Projektem Technicznym </w:t>
      </w:r>
      <w:r w:rsidR="000A61FA" w:rsidRPr="006D2A78">
        <w:t>Systemu</w:t>
      </w:r>
      <w:r w:rsidRPr="006D2A78">
        <w:t>,</w:t>
      </w:r>
    </w:p>
    <w:p w14:paraId="097220CD" w14:textId="4E19A125" w:rsidR="00F17ECA" w:rsidRPr="006D2A78" w:rsidRDefault="00B36622" w:rsidP="006D2A78">
      <w:pPr>
        <w:pStyle w:val="Akapitzlist"/>
        <w:numPr>
          <w:ilvl w:val="2"/>
          <w:numId w:val="24"/>
        </w:numPr>
        <w:spacing w:after="120"/>
        <w:jc w:val="both"/>
      </w:pPr>
      <w:r w:rsidRPr="006D2A78">
        <w:lastRenderedPageBreak/>
        <w:t>wytworzenie modułu/platformy do obsługi wniosków interwencyjnych i integracja z Portalem Rolnika (z wykorzystaniem BPMS)</w:t>
      </w:r>
      <w:r w:rsidR="00F17ECA" w:rsidRPr="006D2A78">
        <w:t>;</w:t>
      </w:r>
    </w:p>
    <w:p w14:paraId="014FCF21" w14:textId="56955F20" w:rsidR="00BD208F" w:rsidRPr="006D2A78" w:rsidRDefault="00BD208F" w:rsidP="00FA3E9E">
      <w:pPr>
        <w:pStyle w:val="Akapitzlist"/>
        <w:numPr>
          <w:ilvl w:val="1"/>
          <w:numId w:val="24"/>
        </w:numPr>
        <w:spacing w:after="120"/>
        <w:jc w:val="both"/>
      </w:pPr>
      <w:r w:rsidRPr="006D2A78">
        <w:t>o</w:t>
      </w:r>
      <w:r w:rsidR="00F17ECA" w:rsidRPr="006D2A78">
        <w:t>pracowani</w:t>
      </w:r>
      <w:r w:rsidR="00A344FF" w:rsidRPr="006D2A78">
        <w:t>e</w:t>
      </w:r>
      <w:r w:rsidR="00F17ECA" w:rsidRPr="006D2A78">
        <w:t xml:space="preserve"> Planu Testów Akceptacyjnych (PTA) oraz ich </w:t>
      </w:r>
      <w:r w:rsidR="00F14409" w:rsidRPr="006D2A78">
        <w:t>koordynację</w:t>
      </w:r>
      <w:r w:rsidRPr="006D2A78">
        <w:t>,</w:t>
      </w:r>
    </w:p>
    <w:p w14:paraId="7231C9F2" w14:textId="22CF8290" w:rsidR="00B36622" w:rsidRPr="006D2A78" w:rsidRDefault="00BD208F" w:rsidP="00FA3E9E">
      <w:pPr>
        <w:pStyle w:val="Akapitzlist"/>
        <w:numPr>
          <w:ilvl w:val="1"/>
          <w:numId w:val="24"/>
        </w:numPr>
        <w:spacing w:after="120"/>
        <w:jc w:val="both"/>
      </w:pPr>
      <w:r w:rsidRPr="006D2A78">
        <w:t>uruchomieni</w:t>
      </w:r>
      <w:r w:rsidR="00A344FF" w:rsidRPr="006D2A78">
        <w:t>e</w:t>
      </w:r>
      <w:r w:rsidRPr="006D2A78">
        <w:t xml:space="preserve"> produkcyjnego </w:t>
      </w:r>
      <w:r w:rsidR="000A61FA" w:rsidRPr="006D2A78">
        <w:t>Systemu</w:t>
      </w:r>
      <w:r w:rsidR="00F17ECA" w:rsidRPr="006D2A78">
        <w:t>;</w:t>
      </w:r>
    </w:p>
    <w:p w14:paraId="2B4C91B7" w14:textId="7BFC0AE9" w:rsidR="003A092C" w:rsidRPr="006D2A78" w:rsidRDefault="0FB69A12" w:rsidP="00FA3E9E">
      <w:pPr>
        <w:pStyle w:val="Akapitzlist"/>
        <w:numPr>
          <w:ilvl w:val="0"/>
          <w:numId w:val="24"/>
        </w:numPr>
        <w:spacing w:after="120"/>
        <w:jc w:val="both"/>
      </w:pPr>
      <w:r w:rsidRPr="006D2A78">
        <w:t xml:space="preserve">budowa i wdrożenie </w:t>
      </w:r>
      <w:r w:rsidR="000A61FA" w:rsidRPr="006D2A78">
        <w:t>w Systemie</w:t>
      </w:r>
      <w:r w:rsidR="003A092C" w:rsidRPr="006D2A78">
        <w:t xml:space="preserve"> 20 e-usług</w:t>
      </w:r>
      <w:r w:rsidR="009A50AC" w:rsidRPr="006D2A78">
        <w:t xml:space="preserve"> wykazanych w </w:t>
      </w:r>
      <w:r w:rsidR="003A092C" w:rsidRPr="0093575F">
        <w:fldChar w:fldCharType="begin"/>
      </w:r>
      <w:r w:rsidR="003A092C" w:rsidRPr="006D2A78">
        <w:instrText xml:space="preserve"> REF _Ref185111300 \h </w:instrText>
      </w:r>
      <w:r w:rsidR="0098238B">
        <w:instrText xml:space="preserve"> \* MERGEFORMAT </w:instrText>
      </w:r>
      <w:r w:rsidR="003A092C" w:rsidRPr="0093575F">
        <w:fldChar w:fldCharType="separate"/>
      </w:r>
      <w:r w:rsidR="00125FC7" w:rsidRPr="0093575F">
        <w:t xml:space="preserve">Tabela </w:t>
      </w:r>
      <w:r w:rsidR="00125FC7" w:rsidRPr="0093575F">
        <w:rPr>
          <w:noProof/>
        </w:rPr>
        <w:t>1</w:t>
      </w:r>
      <w:r w:rsidR="003A092C" w:rsidRPr="0093575F">
        <w:fldChar w:fldCharType="end"/>
      </w:r>
      <w:r w:rsidR="00B36622" w:rsidRPr="0098238B">
        <w:t xml:space="preserve"> obejmujące dla każdej z e-usług niezależnie:</w:t>
      </w:r>
    </w:p>
    <w:p w14:paraId="11FCFEC3" w14:textId="122EFAC7" w:rsidR="00B36622" w:rsidRPr="006D2A78" w:rsidRDefault="00F17ECA" w:rsidP="00FA3E9E">
      <w:pPr>
        <w:pStyle w:val="Akapitzlist"/>
        <w:numPr>
          <w:ilvl w:val="1"/>
          <w:numId w:val="24"/>
        </w:numPr>
        <w:spacing w:after="120"/>
        <w:jc w:val="both"/>
      </w:pPr>
      <w:r w:rsidRPr="006D2A78">
        <w:t>p</w:t>
      </w:r>
      <w:r w:rsidR="00B36622" w:rsidRPr="006D2A78">
        <w:t xml:space="preserve">rzygotowanie dokumentacji </w:t>
      </w:r>
      <w:r w:rsidRPr="006D2A78">
        <w:t>e-u</w:t>
      </w:r>
      <w:r w:rsidR="00B36622" w:rsidRPr="006D2A78">
        <w:t>sług</w:t>
      </w:r>
      <w:r w:rsidRPr="006D2A78">
        <w:t>i, w tym:</w:t>
      </w:r>
    </w:p>
    <w:p w14:paraId="6A987A2A" w14:textId="2256EFF0" w:rsidR="00F17ECA" w:rsidRPr="006D2A78" w:rsidRDefault="00F17ECA" w:rsidP="00FA3E9E">
      <w:pPr>
        <w:pStyle w:val="Akapitzlist"/>
        <w:numPr>
          <w:ilvl w:val="2"/>
          <w:numId w:val="24"/>
        </w:numPr>
        <w:spacing w:after="120"/>
        <w:jc w:val="both"/>
      </w:pPr>
      <w:r w:rsidRPr="006D2A78">
        <w:t>Analitycznego Opisu Usługi,</w:t>
      </w:r>
    </w:p>
    <w:p w14:paraId="7C3F99C2" w14:textId="699BF989" w:rsidR="00F17ECA" w:rsidRPr="006D2A78" w:rsidRDefault="00F17ECA" w:rsidP="00FA3E9E">
      <w:pPr>
        <w:pStyle w:val="Akapitzlist"/>
        <w:numPr>
          <w:ilvl w:val="2"/>
          <w:numId w:val="24"/>
        </w:numPr>
        <w:spacing w:after="120"/>
        <w:jc w:val="both"/>
      </w:pPr>
      <w:r w:rsidRPr="006D2A78">
        <w:t>Projektu Technicznego Usługi,</w:t>
      </w:r>
    </w:p>
    <w:p w14:paraId="1FC0FE19" w14:textId="08EBD3E4" w:rsidR="00F17ECA" w:rsidRPr="006D2A78" w:rsidRDefault="00F17ECA" w:rsidP="00FA3E9E">
      <w:pPr>
        <w:pStyle w:val="Akapitzlist"/>
        <w:numPr>
          <w:ilvl w:val="2"/>
          <w:numId w:val="24"/>
        </w:numPr>
        <w:spacing w:after="120"/>
        <w:jc w:val="both"/>
      </w:pPr>
      <w:r w:rsidRPr="006D2A78">
        <w:t>Opracowania Planu Testów Akceptacyjnych (PTA) oraz ich przeprowadzenie;</w:t>
      </w:r>
    </w:p>
    <w:p w14:paraId="5A2C93C4" w14:textId="2A371ACD" w:rsidR="00F17ECA" w:rsidRPr="006D2A78" w:rsidRDefault="00F17ECA" w:rsidP="00FA3E9E">
      <w:pPr>
        <w:pStyle w:val="Akapitzlist"/>
        <w:numPr>
          <w:ilvl w:val="1"/>
          <w:numId w:val="24"/>
        </w:numPr>
        <w:spacing w:after="120"/>
        <w:jc w:val="both"/>
      </w:pPr>
      <w:r w:rsidRPr="006D2A78">
        <w:t>przygotowanie środowisk e-usługi na potrzeby serwisów;</w:t>
      </w:r>
    </w:p>
    <w:p w14:paraId="01973CD6" w14:textId="28A43E8B" w:rsidR="00F17ECA" w:rsidRPr="006D2A78" w:rsidRDefault="00F17ECA" w:rsidP="00FA3E9E">
      <w:pPr>
        <w:pStyle w:val="Akapitzlist"/>
        <w:numPr>
          <w:ilvl w:val="1"/>
          <w:numId w:val="24"/>
        </w:numPr>
        <w:spacing w:after="120"/>
        <w:jc w:val="both"/>
      </w:pPr>
      <w:r w:rsidRPr="006D2A78">
        <w:t>budowa (oprogramowanie) e-usługi;</w:t>
      </w:r>
    </w:p>
    <w:p w14:paraId="2804D125" w14:textId="5DA07591" w:rsidR="00F17ECA" w:rsidRPr="006D2A78" w:rsidRDefault="00F17ECA" w:rsidP="00FA3E9E">
      <w:pPr>
        <w:pStyle w:val="Akapitzlist"/>
        <w:numPr>
          <w:ilvl w:val="1"/>
          <w:numId w:val="24"/>
        </w:numPr>
        <w:spacing w:after="120"/>
        <w:jc w:val="both"/>
      </w:pPr>
      <w:r w:rsidRPr="006D2A78">
        <w:t>przeprowadzenie testów e-usługi;</w:t>
      </w:r>
    </w:p>
    <w:p w14:paraId="05F0E639" w14:textId="09CB817D" w:rsidR="00F17ECA" w:rsidRPr="006D2A78" w:rsidRDefault="00F17ECA" w:rsidP="00FA3E9E">
      <w:pPr>
        <w:pStyle w:val="Akapitzlist"/>
        <w:numPr>
          <w:ilvl w:val="1"/>
          <w:numId w:val="24"/>
        </w:numPr>
        <w:spacing w:after="120"/>
        <w:jc w:val="both"/>
      </w:pPr>
      <w:r w:rsidRPr="006D2A78">
        <w:t xml:space="preserve">wdrożenie e-usługi </w:t>
      </w:r>
      <w:r w:rsidR="00977ACB" w:rsidRPr="006D2A78">
        <w:t>w</w:t>
      </w:r>
      <w:r w:rsidRPr="006D2A78">
        <w:t xml:space="preserve"> </w:t>
      </w:r>
      <w:r w:rsidR="000A61FA" w:rsidRPr="006D2A78">
        <w:t>System</w:t>
      </w:r>
      <w:r w:rsidR="00977ACB" w:rsidRPr="006D2A78">
        <w:t>ie</w:t>
      </w:r>
      <w:r w:rsidRPr="006D2A78">
        <w:t>;</w:t>
      </w:r>
    </w:p>
    <w:p w14:paraId="0D7CF03F" w14:textId="320C43E9" w:rsidR="00451CD9" w:rsidRPr="006D2A78" w:rsidRDefault="00451CD9" w:rsidP="00FA3E9E">
      <w:pPr>
        <w:pStyle w:val="Akapitzlist"/>
        <w:numPr>
          <w:ilvl w:val="1"/>
          <w:numId w:val="24"/>
        </w:numPr>
        <w:spacing w:after="120"/>
        <w:jc w:val="both"/>
      </w:pPr>
      <w:r w:rsidRPr="006D2A78">
        <w:t>uruchomienie produkcyjne</w:t>
      </w:r>
      <w:r w:rsidR="003B7432" w:rsidRPr="006D2A78">
        <w:t xml:space="preserve"> e-usługi </w:t>
      </w:r>
      <w:r w:rsidR="00977ACB" w:rsidRPr="006D2A78">
        <w:t>w S</w:t>
      </w:r>
      <w:r w:rsidR="00651CE5" w:rsidRPr="006D2A78">
        <w:t>ystemie;</w:t>
      </w:r>
    </w:p>
    <w:p w14:paraId="0BD3CCE1" w14:textId="0DFF1321" w:rsidR="009A50AC" w:rsidRPr="006D2A78" w:rsidRDefault="00D6439C" w:rsidP="00FA3E9E">
      <w:pPr>
        <w:pStyle w:val="Akapitzlist"/>
        <w:numPr>
          <w:ilvl w:val="0"/>
          <w:numId w:val="24"/>
        </w:numPr>
        <w:spacing w:after="120"/>
        <w:jc w:val="both"/>
      </w:pPr>
      <w:r w:rsidRPr="006D2A78">
        <w:t>modyfikacji Aplikacji Mobilnej ARiMR (AMdR);</w:t>
      </w:r>
    </w:p>
    <w:p w14:paraId="0705F485" w14:textId="23C46395" w:rsidR="00F17ECA" w:rsidRPr="006D2A78" w:rsidRDefault="00F17ECA" w:rsidP="00FA3E9E">
      <w:pPr>
        <w:pStyle w:val="Akapitzlist"/>
        <w:numPr>
          <w:ilvl w:val="0"/>
          <w:numId w:val="24"/>
        </w:numPr>
        <w:spacing w:after="120"/>
        <w:jc w:val="both"/>
      </w:pPr>
      <w:r w:rsidRPr="006D2A78">
        <w:t>opracowani</w:t>
      </w:r>
      <w:r w:rsidR="00D6439C" w:rsidRPr="006D2A78">
        <w:t>a</w:t>
      </w:r>
      <w:r w:rsidRPr="006D2A78">
        <w:t xml:space="preserve"> dokumentacji powykonawczej </w:t>
      </w:r>
      <w:r w:rsidR="000A61FA" w:rsidRPr="006D2A78">
        <w:t xml:space="preserve">Systemu </w:t>
      </w:r>
      <w:r w:rsidRPr="006D2A78">
        <w:t>obejmującej:</w:t>
      </w:r>
    </w:p>
    <w:p w14:paraId="0FB488C5" w14:textId="19640FA8" w:rsidR="00F17ECA" w:rsidRPr="006D2A78" w:rsidRDefault="00F17ECA" w:rsidP="00FA3E9E">
      <w:pPr>
        <w:pStyle w:val="Akapitzlist"/>
        <w:numPr>
          <w:ilvl w:val="1"/>
          <w:numId w:val="24"/>
        </w:numPr>
        <w:spacing w:after="120"/>
        <w:jc w:val="both"/>
      </w:pPr>
      <w:r w:rsidRPr="006D2A78">
        <w:t xml:space="preserve">ujednoliconą Dokumentację Administratora </w:t>
      </w:r>
      <w:r w:rsidR="000A61FA" w:rsidRPr="006D2A78">
        <w:t>Systemu</w:t>
      </w:r>
      <w:r w:rsidRPr="006D2A78">
        <w:t>,</w:t>
      </w:r>
    </w:p>
    <w:p w14:paraId="390EAA21" w14:textId="1715F048" w:rsidR="00F17ECA" w:rsidRPr="006D2A78" w:rsidRDefault="00F17ECA" w:rsidP="00FA3E9E">
      <w:pPr>
        <w:pStyle w:val="Akapitzlist"/>
        <w:numPr>
          <w:ilvl w:val="1"/>
          <w:numId w:val="24"/>
        </w:numPr>
        <w:spacing w:after="120"/>
        <w:jc w:val="both"/>
      </w:pPr>
      <w:r w:rsidRPr="006D2A78">
        <w:t xml:space="preserve">ujednoliconą Dokumentację Użytkownika </w:t>
      </w:r>
      <w:r w:rsidR="000A61FA" w:rsidRPr="006D2A78">
        <w:t>Systemu</w:t>
      </w:r>
      <w:r w:rsidRPr="006D2A78">
        <w:t>,</w:t>
      </w:r>
    </w:p>
    <w:p w14:paraId="33DECE6F" w14:textId="23E52773" w:rsidR="00F17ECA" w:rsidRPr="006D2A78" w:rsidRDefault="00F17ECA" w:rsidP="00FA3E9E">
      <w:pPr>
        <w:pStyle w:val="Akapitzlist"/>
        <w:numPr>
          <w:ilvl w:val="1"/>
          <w:numId w:val="24"/>
        </w:numPr>
        <w:spacing w:after="120"/>
        <w:jc w:val="both"/>
      </w:pPr>
      <w:r w:rsidRPr="006D2A78">
        <w:t>ujednoliconą Dokumentację Analityczną,</w:t>
      </w:r>
    </w:p>
    <w:p w14:paraId="29273AD9" w14:textId="2304D3DF" w:rsidR="00F17ECA" w:rsidRPr="006D2A78" w:rsidRDefault="00F17ECA" w:rsidP="00FA3E9E">
      <w:pPr>
        <w:pStyle w:val="Akapitzlist"/>
        <w:numPr>
          <w:ilvl w:val="1"/>
          <w:numId w:val="24"/>
        </w:numPr>
        <w:spacing w:after="120"/>
        <w:jc w:val="both"/>
      </w:pPr>
      <w:r w:rsidRPr="006D2A78">
        <w:t>ujednoliconą Dokumentację Techniczną;</w:t>
      </w:r>
    </w:p>
    <w:p w14:paraId="0B40D6E0" w14:textId="2CDC6AA7" w:rsidR="00F17ECA" w:rsidRPr="006D2A78" w:rsidRDefault="00F17ECA" w:rsidP="00FA3E9E">
      <w:pPr>
        <w:pStyle w:val="Akapitzlist"/>
        <w:numPr>
          <w:ilvl w:val="0"/>
          <w:numId w:val="24"/>
        </w:numPr>
        <w:spacing w:after="120"/>
        <w:jc w:val="both"/>
      </w:pPr>
      <w:r w:rsidRPr="006D2A78">
        <w:t>przygotowani</w:t>
      </w:r>
      <w:r w:rsidR="00D6439C" w:rsidRPr="006D2A78">
        <w:t>a</w:t>
      </w:r>
      <w:r w:rsidRPr="006D2A78">
        <w:t xml:space="preserve"> Przewodnika integratora dla zewnętrznych dostawc</w:t>
      </w:r>
      <w:r w:rsidR="00E7535B" w:rsidRPr="006D2A78">
        <w:t>ów</w:t>
      </w:r>
      <w:r w:rsidRPr="006D2A78">
        <w:t xml:space="preserve"> e-usług dla </w:t>
      </w:r>
      <w:r w:rsidR="000A61FA" w:rsidRPr="006D2A78">
        <w:t>Systemu</w:t>
      </w:r>
      <w:r w:rsidRPr="006D2A78">
        <w:t>;</w:t>
      </w:r>
    </w:p>
    <w:p w14:paraId="06D4ABE4" w14:textId="7DD4673C" w:rsidR="00F17ECA" w:rsidRPr="006D2A78" w:rsidRDefault="00D6439C" w:rsidP="00FA3E9E">
      <w:pPr>
        <w:pStyle w:val="Akapitzlist"/>
        <w:numPr>
          <w:ilvl w:val="0"/>
          <w:numId w:val="24"/>
        </w:numPr>
        <w:spacing w:after="120"/>
        <w:jc w:val="both"/>
      </w:pPr>
      <w:r w:rsidRPr="006D2A78">
        <w:t xml:space="preserve">przygotowania materiałów instruktażowych dla użytkowników </w:t>
      </w:r>
      <w:r w:rsidR="000A61FA" w:rsidRPr="006D2A78">
        <w:t xml:space="preserve">Systemu </w:t>
      </w:r>
      <w:r w:rsidRPr="006D2A78">
        <w:t>oraz przeprowadzenia instruktarzy dla wskazanych przez Zamawiającego użytkowników</w:t>
      </w:r>
      <w:r w:rsidR="1474A860" w:rsidRPr="006D2A78">
        <w:t>;</w:t>
      </w:r>
    </w:p>
    <w:p w14:paraId="4E3ACBE0" w14:textId="0F3B84D5" w:rsidR="00F17ECA" w:rsidRPr="006D2A78" w:rsidRDefault="1474A860" w:rsidP="00FA3E9E">
      <w:pPr>
        <w:pStyle w:val="Akapitzlist"/>
        <w:numPr>
          <w:ilvl w:val="0"/>
          <w:numId w:val="24"/>
        </w:numPr>
        <w:spacing w:after="120"/>
        <w:jc w:val="both"/>
      </w:pPr>
      <w:r w:rsidRPr="006D2A78">
        <w:t>utrzymanie Systemu w zakresie częściowych Wdrożeń, od momentu ich uruchomienia produkcyjnego do momentu odbioru Końcowego Wdrożenia</w:t>
      </w:r>
    </w:p>
    <w:p w14:paraId="12796F13" w14:textId="49988C94" w:rsidR="00DC2718" w:rsidRPr="006D2A78" w:rsidRDefault="00DC2718" w:rsidP="00DC2718">
      <w:r w:rsidRPr="006D2A78">
        <w:t>Poszczególne zadania mogą być realizowane równolegle, a ich rezultaty (Produkty) podlegają odbiorowi na zasadach określonych w Załączniku nr</w:t>
      </w:r>
      <w:r w:rsidR="006460E9" w:rsidRPr="006D2A78">
        <w:t>…</w:t>
      </w:r>
      <w:r w:rsidRPr="006D2A78">
        <w:t xml:space="preserve"> do Umowy, zgodnie z charakterem Produktu podlegającego odbiorowi.</w:t>
      </w:r>
    </w:p>
    <w:p w14:paraId="0060BD9B" w14:textId="5BF33263" w:rsidR="00DC2718" w:rsidRPr="006D2A78" w:rsidRDefault="00DC2718" w:rsidP="00DC2718">
      <w:r w:rsidRPr="006D2A78">
        <w:t xml:space="preserve">Terminy realizacji poszczególnych zobowiązań Spółki zostały określone w Harmonogramie Ramowym Umowy stanowiącym Załącznik nr … do Umowy. </w:t>
      </w:r>
    </w:p>
    <w:p w14:paraId="10AC9077" w14:textId="046C62FC" w:rsidR="00A12E29" w:rsidRPr="006D2A78" w:rsidRDefault="00A12E29" w:rsidP="7E38A5B0">
      <w:pPr>
        <w:pStyle w:val="Nagwek3"/>
        <w:ind w:left="715" w:hanging="431"/>
      </w:pPr>
      <w:bookmarkStart w:id="18" w:name="_Toc185585637"/>
      <w:r w:rsidRPr="006D2A78">
        <w:t>Produkty realizacji zamówienia:</w:t>
      </w:r>
      <w:bookmarkEnd w:id="18"/>
    </w:p>
    <w:p w14:paraId="4D1E02F0" w14:textId="027CCCF0" w:rsidR="00A12E29" w:rsidRPr="006D2A78" w:rsidRDefault="00A12E29" w:rsidP="7E38A5B0">
      <w:r w:rsidRPr="006D2A78">
        <w:t xml:space="preserve">W ramach realizacji zamówienia Spółka zobligowana jest do wytworzenia i przekazania Zamawiającemu następujących produktów, podlegających odbiorowi Zamawiającego zgodnie z procedurą odbiorową opisaną w Załączniku nr … do </w:t>
      </w:r>
      <w:r w:rsidR="00D64844" w:rsidRPr="006D2A78">
        <w:t>Umowy</w:t>
      </w:r>
      <w:r w:rsidRPr="006D2A78">
        <w:t>:</w:t>
      </w:r>
    </w:p>
    <w:tbl>
      <w:tblPr>
        <w:tblStyle w:val="Tabela-Siatka"/>
        <w:tblW w:w="9210" w:type="dxa"/>
        <w:tblLook w:val="04A0" w:firstRow="1" w:lastRow="0" w:firstColumn="1" w:lastColumn="0" w:noHBand="0" w:noVBand="1"/>
      </w:tblPr>
      <w:tblGrid>
        <w:gridCol w:w="1152"/>
        <w:gridCol w:w="5080"/>
        <w:gridCol w:w="2978"/>
      </w:tblGrid>
      <w:tr w:rsidR="00A12E29" w:rsidRPr="006D2A78" w14:paraId="524C82F3" w14:textId="77777777" w:rsidTr="006D2A78">
        <w:trPr>
          <w:trHeight w:val="300"/>
        </w:trPr>
        <w:tc>
          <w:tcPr>
            <w:tcW w:w="1152" w:type="dxa"/>
            <w:vAlign w:val="center"/>
            <w:hideMark/>
          </w:tcPr>
          <w:p w14:paraId="0260A7DD" w14:textId="77777777" w:rsidR="00A12E29" w:rsidRPr="006D2A78" w:rsidRDefault="00A12E29" w:rsidP="7E38A5B0">
            <w:pPr>
              <w:spacing w:after="0" w:line="240" w:lineRule="auto"/>
              <w:contextualSpacing/>
              <w:jc w:val="center"/>
              <w:rPr>
                <w:b/>
                <w:bCs/>
                <w:sz w:val="20"/>
                <w:szCs w:val="20"/>
              </w:rPr>
            </w:pPr>
            <w:r w:rsidRPr="006D2A78">
              <w:rPr>
                <w:b/>
                <w:bCs/>
                <w:sz w:val="20"/>
                <w:szCs w:val="20"/>
              </w:rPr>
              <w:t>Numer produktu</w:t>
            </w:r>
          </w:p>
        </w:tc>
        <w:tc>
          <w:tcPr>
            <w:tcW w:w="5080" w:type="dxa"/>
            <w:vAlign w:val="center"/>
            <w:hideMark/>
          </w:tcPr>
          <w:p w14:paraId="51146DB3" w14:textId="77777777" w:rsidR="00A12E29" w:rsidRPr="006D2A78" w:rsidRDefault="00A12E29" w:rsidP="7E38A5B0">
            <w:pPr>
              <w:spacing w:after="0" w:line="240" w:lineRule="auto"/>
              <w:contextualSpacing/>
              <w:jc w:val="center"/>
              <w:rPr>
                <w:b/>
                <w:bCs/>
                <w:sz w:val="20"/>
                <w:szCs w:val="20"/>
              </w:rPr>
            </w:pPr>
            <w:r w:rsidRPr="006D2A78">
              <w:rPr>
                <w:b/>
                <w:bCs/>
                <w:sz w:val="20"/>
                <w:szCs w:val="20"/>
              </w:rPr>
              <w:t>Nazwa produktu</w:t>
            </w:r>
          </w:p>
        </w:tc>
        <w:tc>
          <w:tcPr>
            <w:tcW w:w="2978" w:type="dxa"/>
            <w:vAlign w:val="center"/>
            <w:hideMark/>
          </w:tcPr>
          <w:p w14:paraId="04CD5136" w14:textId="77777777" w:rsidR="006460E9" w:rsidRPr="006D2A78" w:rsidRDefault="00A12E29" w:rsidP="1AD73E6E">
            <w:pPr>
              <w:spacing w:after="0" w:line="240" w:lineRule="auto"/>
              <w:contextualSpacing/>
              <w:jc w:val="center"/>
              <w:rPr>
                <w:b/>
                <w:bCs/>
                <w:sz w:val="20"/>
                <w:szCs w:val="20"/>
              </w:rPr>
            </w:pPr>
            <w:r w:rsidRPr="006D2A78">
              <w:rPr>
                <w:b/>
                <w:bCs/>
                <w:sz w:val="20"/>
                <w:szCs w:val="20"/>
              </w:rPr>
              <w:t xml:space="preserve">Typ </w:t>
            </w:r>
            <w:r w:rsidR="423E05A6" w:rsidRPr="006D2A78">
              <w:rPr>
                <w:b/>
                <w:bCs/>
                <w:sz w:val="20"/>
                <w:szCs w:val="20"/>
              </w:rPr>
              <w:t>P</w:t>
            </w:r>
            <w:r w:rsidRPr="006D2A78">
              <w:rPr>
                <w:b/>
                <w:bCs/>
                <w:sz w:val="20"/>
                <w:szCs w:val="20"/>
              </w:rPr>
              <w:t xml:space="preserve">roduktu </w:t>
            </w:r>
          </w:p>
          <w:p w14:paraId="6E3A6BF5" w14:textId="7C55DB5C" w:rsidR="00A12E29" w:rsidRPr="0098238B" w:rsidRDefault="00A12E29" w:rsidP="7E38A5B0">
            <w:pPr>
              <w:spacing w:after="0" w:line="240" w:lineRule="auto"/>
              <w:contextualSpacing/>
              <w:jc w:val="center"/>
              <w:rPr>
                <w:b/>
                <w:bCs/>
                <w:sz w:val="20"/>
                <w:szCs w:val="20"/>
              </w:rPr>
            </w:pPr>
            <w:r w:rsidRPr="006D2A78">
              <w:rPr>
                <w:b/>
                <w:bCs/>
                <w:sz w:val="20"/>
                <w:szCs w:val="20"/>
              </w:rPr>
              <w:t>(</w:t>
            </w:r>
            <w:r w:rsidR="384B0D99" w:rsidRPr="006D2A78">
              <w:rPr>
                <w:b/>
                <w:bCs/>
                <w:sz w:val="20"/>
                <w:szCs w:val="20"/>
              </w:rPr>
              <w:t>D</w:t>
            </w:r>
            <w:r w:rsidRPr="006D2A78">
              <w:rPr>
                <w:b/>
                <w:bCs/>
                <w:sz w:val="20"/>
                <w:szCs w:val="20"/>
              </w:rPr>
              <w:t>okument</w:t>
            </w:r>
            <w:r w:rsidR="155BA2D6" w:rsidRPr="006D2A78">
              <w:rPr>
                <w:b/>
                <w:bCs/>
                <w:sz w:val="20"/>
                <w:szCs w:val="20"/>
              </w:rPr>
              <w:t>acja</w:t>
            </w:r>
            <w:r w:rsidRPr="006D2A78">
              <w:rPr>
                <w:b/>
                <w:bCs/>
                <w:sz w:val="20"/>
                <w:szCs w:val="20"/>
              </w:rPr>
              <w:t xml:space="preserve"> / </w:t>
            </w:r>
            <w:r w:rsidR="119B7F76" w:rsidRPr="006D2A78">
              <w:rPr>
                <w:b/>
                <w:bCs/>
                <w:sz w:val="20"/>
                <w:szCs w:val="20"/>
              </w:rPr>
              <w:t>O</w:t>
            </w:r>
            <w:r w:rsidRPr="006D2A78">
              <w:rPr>
                <w:b/>
                <w:bCs/>
                <w:sz w:val="20"/>
                <w:szCs w:val="20"/>
              </w:rPr>
              <w:t xml:space="preserve">programowanie / </w:t>
            </w:r>
            <w:r w:rsidR="5965D0D8" w:rsidRPr="006D2A78">
              <w:rPr>
                <w:b/>
                <w:bCs/>
                <w:sz w:val="20"/>
                <w:szCs w:val="20"/>
              </w:rPr>
              <w:t>Wdrożenie</w:t>
            </w:r>
            <w:r w:rsidRPr="006D2A78">
              <w:rPr>
                <w:b/>
                <w:bCs/>
                <w:sz w:val="20"/>
                <w:szCs w:val="20"/>
              </w:rPr>
              <w:t>)</w:t>
            </w:r>
          </w:p>
        </w:tc>
      </w:tr>
      <w:tr w:rsidR="00A12E29" w:rsidRPr="006D2A78" w14:paraId="383073DB" w14:textId="77777777" w:rsidTr="006D2A78">
        <w:trPr>
          <w:trHeight w:val="300"/>
        </w:trPr>
        <w:tc>
          <w:tcPr>
            <w:tcW w:w="1152" w:type="dxa"/>
            <w:noWrap/>
          </w:tcPr>
          <w:p w14:paraId="5C488250" w14:textId="52DF5FEC" w:rsidR="00A12E29" w:rsidRPr="006D2A78" w:rsidRDefault="00A12E29" w:rsidP="7E38A5B0">
            <w:pPr>
              <w:spacing w:after="0" w:line="240" w:lineRule="auto"/>
              <w:contextualSpacing/>
              <w:jc w:val="center"/>
              <w:rPr>
                <w:sz w:val="20"/>
                <w:szCs w:val="20"/>
              </w:rPr>
            </w:pPr>
          </w:p>
        </w:tc>
        <w:tc>
          <w:tcPr>
            <w:tcW w:w="5080" w:type="dxa"/>
          </w:tcPr>
          <w:p w14:paraId="4B83ECC4" w14:textId="22F2ACE4" w:rsidR="40F2CE8E" w:rsidRPr="006D2A78" w:rsidRDefault="40F2CE8E" w:rsidP="006D2A78">
            <w:pPr>
              <w:spacing w:after="0"/>
              <w:rPr>
                <w:rFonts w:ascii="Calibri" w:eastAsia="Calibri" w:hAnsi="Calibri" w:cs="Calibri"/>
                <w:sz w:val="20"/>
                <w:szCs w:val="20"/>
              </w:rPr>
            </w:pPr>
          </w:p>
        </w:tc>
        <w:tc>
          <w:tcPr>
            <w:tcW w:w="2978" w:type="dxa"/>
            <w:noWrap/>
          </w:tcPr>
          <w:p w14:paraId="598AAD8A" w14:textId="1DD58241" w:rsidR="00A12E29" w:rsidRPr="006D2A78" w:rsidRDefault="00A12E29" w:rsidP="7E38A5B0">
            <w:pPr>
              <w:spacing w:after="0" w:line="240" w:lineRule="auto"/>
              <w:contextualSpacing/>
              <w:rPr>
                <w:sz w:val="20"/>
                <w:szCs w:val="20"/>
              </w:rPr>
            </w:pPr>
          </w:p>
        </w:tc>
      </w:tr>
      <w:tr w:rsidR="00A12E29" w:rsidRPr="006D2A78" w14:paraId="504473F2" w14:textId="77777777" w:rsidTr="006D2A78">
        <w:trPr>
          <w:trHeight w:val="300"/>
        </w:trPr>
        <w:tc>
          <w:tcPr>
            <w:tcW w:w="1152" w:type="dxa"/>
            <w:noWrap/>
          </w:tcPr>
          <w:p w14:paraId="35D9618A" w14:textId="00BC6E56" w:rsidR="00A12E29" w:rsidRPr="006D2A78" w:rsidRDefault="00A12E29" w:rsidP="7E38A5B0">
            <w:pPr>
              <w:spacing w:after="0" w:line="240" w:lineRule="auto"/>
              <w:contextualSpacing/>
              <w:jc w:val="center"/>
              <w:rPr>
                <w:sz w:val="20"/>
                <w:szCs w:val="20"/>
              </w:rPr>
            </w:pPr>
          </w:p>
        </w:tc>
        <w:tc>
          <w:tcPr>
            <w:tcW w:w="5080" w:type="dxa"/>
          </w:tcPr>
          <w:p w14:paraId="6F7FC1D3" w14:textId="01B10FEB" w:rsidR="00A12E29" w:rsidRPr="0098238B" w:rsidRDefault="00A12E29" w:rsidP="006D2A78">
            <w:pPr>
              <w:spacing w:after="0"/>
              <w:contextualSpacing/>
              <w:rPr>
                <w:rFonts w:ascii="Calibri" w:eastAsia="Calibri" w:hAnsi="Calibri" w:cs="Calibri"/>
                <w:sz w:val="20"/>
                <w:szCs w:val="20"/>
              </w:rPr>
            </w:pPr>
          </w:p>
        </w:tc>
        <w:tc>
          <w:tcPr>
            <w:tcW w:w="2978" w:type="dxa"/>
          </w:tcPr>
          <w:p w14:paraId="70CBA9F8" w14:textId="5E6FCA4F" w:rsidR="00A12E29" w:rsidRPr="006D2A78" w:rsidRDefault="00A12E29" w:rsidP="40F2CE8E">
            <w:pPr>
              <w:spacing w:after="0" w:line="240" w:lineRule="auto"/>
              <w:contextualSpacing/>
              <w:rPr>
                <w:sz w:val="20"/>
                <w:szCs w:val="20"/>
              </w:rPr>
            </w:pPr>
          </w:p>
        </w:tc>
      </w:tr>
      <w:tr w:rsidR="00A12E29" w:rsidRPr="006D2A78" w14:paraId="67B98C08" w14:textId="77777777" w:rsidTr="006D2A78">
        <w:trPr>
          <w:trHeight w:val="300"/>
        </w:trPr>
        <w:tc>
          <w:tcPr>
            <w:tcW w:w="1152" w:type="dxa"/>
            <w:noWrap/>
          </w:tcPr>
          <w:p w14:paraId="6D20F7A2" w14:textId="620EC446" w:rsidR="00A12E29" w:rsidRPr="006D2A78" w:rsidRDefault="00A12E29" w:rsidP="7E38A5B0">
            <w:pPr>
              <w:spacing w:after="0" w:line="240" w:lineRule="auto"/>
              <w:contextualSpacing/>
              <w:jc w:val="center"/>
              <w:rPr>
                <w:sz w:val="20"/>
                <w:szCs w:val="20"/>
              </w:rPr>
            </w:pPr>
          </w:p>
        </w:tc>
        <w:tc>
          <w:tcPr>
            <w:tcW w:w="5080" w:type="dxa"/>
          </w:tcPr>
          <w:p w14:paraId="24C8F132" w14:textId="016D8833" w:rsidR="00A12E29" w:rsidRPr="0098238B" w:rsidRDefault="00A12E29" w:rsidP="006D2A78">
            <w:pPr>
              <w:spacing w:after="0"/>
              <w:contextualSpacing/>
              <w:rPr>
                <w:rFonts w:ascii="Calibri" w:eastAsia="Calibri" w:hAnsi="Calibri" w:cs="Calibri"/>
                <w:sz w:val="20"/>
                <w:szCs w:val="20"/>
              </w:rPr>
            </w:pPr>
          </w:p>
        </w:tc>
        <w:tc>
          <w:tcPr>
            <w:tcW w:w="2978" w:type="dxa"/>
            <w:noWrap/>
          </w:tcPr>
          <w:p w14:paraId="00C02E36" w14:textId="57E1830E" w:rsidR="00A12E29" w:rsidRPr="006D2A78" w:rsidRDefault="00A12E29" w:rsidP="7E38A5B0">
            <w:pPr>
              <w:spacing w:after="0" w:line="240" w:lineRule="auto"/>
              <w:contextualSpacing/>
              <w:rPr>
                <w:sz w:val="20"/>
                <w:szCs w:val="20"/>
              </w:rPr>
            </w:pPr>
          </w:p>
        </w:tc>
      </w:tr>
      <w:tr w:rsidR="00A12E29" w:rsidRPr="006D2A78" w14:paraId="38242F96" w14:textId="77777777" w:rsidTr="006D2A78">
        <w:trPr>
          <w:trHeight w:val="300"/>
        </w:trPr>
        <w:tc>
          <w:tcPr>
            <w:tcW w:w="1152" w:type="dxa"/>
            <w:noWrap/>
          </w:tcPr>
          <w:p w14:paraId="543DF482" w14:textId="51006B77" w:rsidR="00A12E29" w:rsidRPr="006D2A78" w:rsidRDefault="00A12E29" w:rsidP="7E38A5B0">
            <w:pPr>
              <w:spacing w:after="0" w:line="240" w:lineRule="auto"/>
              <w:contextualSpacing/>
              <w:jc w:val="center"/>
              <w:rPr>
                <w:sz w:val="20"/>
                <w:szCs w:val="20"/>
              </w:rPr>
            </w:pPr>
          </w:p>
        </w:tc>
        <w:tc>
          <w:tcPr>
            <w:tcW w:w="5080" w:type="dxa"/>
          </w:tcPr>
          <w:p w14:paraId="67DA1037" w14:textId="0A96A9E5" w:rsidR="00A12E29" w:rsidRPr="006D2A78" w:rsidRDefault="00A12E29" w:rsidP="006D2A78">
            <w:pPr>
              <w:spacing w:after="0"/>
              <w:rPr>
                <w:rFonts w:ascii="Calibri" w:eastAsia="Calibri" w:hAnsi="Calibri" w:cs="Calibri"/>
                <w:sz w:val="20"/>
                <w:szCs w:val="20"/>
              </w:rPr>
            </w:pPr>
          </w:p>
        </w:tc>
        <w:tc>
          <w:tcPr>
            <w:tcW w:w="2978" w:type="dxa"/>
            <w:noWrap/>
          </w:tcPr>
          <w:p w14:paraId="10877871" w14:textId="6B8C90AA" w:rsidR="00A12E29" w:rsidRPr="0098238B" w:rsidRDefault="00A12E29" w:rsidP="40F2CE8E">
            <w:pPr>
              <w:spacing w:after="0" w:line="240" w:lineRule="auto"/>
              <w:contextualSpacing/>
              <w:rPr>
                <w:sz w:val="20"/>
                <w:szCs w:val="20"/>
              </w:rPr>
            </w:pPr>
          </w:p>
        </w:tc>
      </w:tr>
      <w:tr w:rsidR="00A12E29" w:rsidRPr="006D2A78" w14:paraId="36511FB8" w14:textId="77777777" w:rsidTr="006D2A78">
        <w:trPr>
          <w:trHeight w:val="300"/>
        </w:trPr>
        <w:tc>
          <w:tcPr>
            <w:tcW w:w="1152" w:type="dxa"/>
            <w:noWrap/>
          </w:tcPr>
          <w:p w14:paraId="5F427198" w14:textId="28D568CF" w:rsidR="00A12E29" w:rsidRPr="006D2A78" w:rsidRDefault="00A12E29" w:rsidP="7E38A5B0">
            <w:pPr>
              <w:spacing w:after="0" w:line="240" w:lineRule="auto"/>
              <w:contextualSpacing/>
              <w:jc w:val="center"/>
              <w:rPr>
                <w:sz w:val="20"/>
                <w:szCs w:val="20"/>
              </w:rPr>
            </w:pPr>
          </w:p>
        </w:tc>
        <w:tc>
          <w:tcPr>
            <w:tcW w:w="5080" w:type="dxa"/>
          </w:tcPr>
          <w:p w14:paraId="130CC7D6" w14:textId="4159B083" w:rsidR="00A12E29" w:rsidRPr="006D2A78" w:rsidRDefault="00A12E29" w:rsidP="006D2A78">
            <w:pPr>
              <w:spacing w:after="0"/>
              <w:contextualSpacing/>
              <w:rPr>
                <w:rFonts w:ascii="Calibri" w:eastAsia="Calibri" w:hAnsi="Calibri" w:cs="Calibri"/>
                <w:sz w:val="20"/>
                <w:szCs w:val="20"/>
              </w:rPr>
            </w:pPr>
          </w:p>
        </w:tc>
        <w:tc>
          <w:tcPr>
            <w:tcW w:w="2978" w:type="dxa"/>
            <w:noWrap/>
          </w:tcPr>
          <w:p w14:paraId="7E199409" w14:textId="182793B1" w:rsidR="00A12E29" w:rsidRPr="0098238B" w:rsidRDefault="00A12E29" w:rsidP="40F2CE8E">
            <w:pPr>
              <w:spacing w:after="0" w:line="240" w:lineRule="auto"/>
              <w:contextualSpacing/>
              <w:rPr>
                <w:sz w:val="20"/>
                <w:szCs w:val="20"/>
              </w:rPr>
            </w:pPr>
          </w:p>
        </w:tc>
      </w:tr>
      <w:tr w:rsidR="00A12E29" w:rsidRPr="006D2A78" w14:paraId="7BF3C895" w14:textId="77777777" w:rsidTr="006D2A78">
        <w:trPr>
          <w:trHeight w:val="300"/>
        </w:trPr>
        <w:tc>
          <w:tcPr>
            <w:tcW w:w="1152" w:type="dxa"/>
            <w:noWrap/>
          </w:tcPr>
          <w:p w14:paraId="613AB8D3" w14:textId="1E814DA7" w:rsidR="00A12E29" w:rsidRPr="006D2A78" w:rsidRDefault="00A12E29" w:rsidP="7E38A5B0">
            <w:pPr>
              <w:spacing w:after="0" w:line="240" w:lineRule="auto"/>
              <w:contextualSpacing/>
              <w:jc w:val="center"/>
              <w:rPr>
                <w:sz w:val="20"/>
                <w:szCs w:val="20"/>
              </w:rPr>
            </w:pPr>
          </w:p>
        </w:tc>
        <w:tc>
          <w:tcPr>
            <w:tcW w:w="5080" w:type="dxa"/>
          </w:tcPr>
          <w:p w14:paraId="24D14E78" w14:textId="2F27A212" w:rsidR="00A12E29" w:rsidRPr="006D2A78" w:rsidRDefault="00A12E29" w:rsidP="006D2A78">
            <w:pPr>
              <w:spacing w:after="0"/>
              <w:contextualSpacing/>
              <w:rPr>
                <w:rFonts w:ascii="Calibri" w:eastAsia="Calibri" w:hAnsi="Calibri" w:cs="Calibri"/>
                <w:sz w:val="20"/>
                <w:szCs w:val="20"/>
              </w:rPr>
            </w:pPr>
          </w:p>
        </w:tc>
        <w:tc>
          <w:tcPr>
            <w:tcW w:w="2978" w:type="dxa"/>
            <w:noWrap/>
          </w:tcPr>
          <w:p w14:paraId="292E9AC2" w14:textId="1E229129" w:rsidR="00A12E29" w:rsidRPr="0098238B" w:rsidRDefault="00A12E29" w:rsidP="40F2CE8E">
            <w:pPr>
              <w:spacing w:after="0" w:line="240" w:lineRule="auto"/>
              <w:contextualSpacing/>
              <w:rPr>
                <w:sz w:val="20"/>
                <w:szCs w:val="20"/>
              </w:rPr>
            </w:pPr>
          </w:p>
        </w:tc>
      </w:tr>
      <w:tr w:rsidR="00A12E29" w:rsidRPr="006D2A78" w14:paraId="5D9A7720" w14:textId="77777777" w:rsidTr="006D2A78">
        <w:trPr>
          <w:trHeight w:val="300"/>
        </w:trPr>
        <w:tc>
          <w:tcPr>
            <w:tcW w:w="1152" w:type="dxa"/>
            <w:noWrap/>
          </w:tcPr>
          <w:p w14:paraId="5263009A" w14:textId="3443A095" w:rsidR="00A12E29" w:rsidRPr="006D2A78" w:rsidRDefault="00A12E29" w:rsidP="7E38A5B0">
            <w:pPr>
              <w:spacing w:after="0" w:line="240" w:lineRule="auto"/>
              <w:contextualSpacing/>
              <w:jc w:val="center"/>
              <w:rPr>
                <w:sz w:val="20"/>
                <w:szCs w:val="20"/>
              </w:rPr>
            </w:pPr>
          </w:p>
        </w:tc>
        <w:tc>
          <w:tcPr>
            <w:tcW w:w="5080" w:type="dxa"/>
          </w:tcPr>
          <w:p w14:paraId="3B1AF32E" w14:textId="729E0C1D" w:rsidR="00A12E29" w:rsidRPr="006D2A78" w:rsidRDefault="00A12E29" w:rsidP="006D2A78">
            <w:pPr>
              <w:spacing w:after="0"/>
              <w:contextualSpacing/>
              <w:rPr>
                <w:rFonts w:ascii="Calibri" w:eastAsia="Calibri" w:hAnsi="Calibri" w:cs="Calibri"/>
                <w:sz w:val="20"/>
                <w:szCs w:val="20"/>
              </w:rPr>
            </w:pPr>
          </w:p>
        </w:tc>
        <w:tc>
          <w:tcPr>
            <w:tcW w:w="2978" w:type="dxa"/>
          </w:tcPr>
          <w:p w14:paraId="794B6CD1" w14:textId="618CD396" w:rsidR="00A12E29" w:rsidRPr="0098238B" w:rsidRDefault="00A12E29" w:rsidP="40F2CE8E">
            <w:pPr>
              <w:spacing w:after="0" w:line="240" w:lineRule="auto"/>
              <w:contextualSpacing/>
              <w:rPr>
                <w:sz w:val="20"/>
                <w:szCs w:val="20"/>
              </w:rPr>
            </w:pPr>
          </w:p>
        </w:tc>
      </w:tr>
      <w:tr w:rsidR="00A12E29" w:rsidRPr="006D2A78" w14:paraId="49BAC3D9" w14:textId="77777777" w:rsidTr="006D2A78">
        <w:trPr>
          <w:trHeight w:val="300"/>
        </w:trPr>
        <w:tc>
          <w:tcPr>
            <w:tcW w:w="1152" w:type="dxa"/>
            <w:noWrap/>
          </w:tcPr>
          <w:p w14:paraId="479B06F7" w14:textId="79D6F887" w:rsidR="00A12E29" w:rsidRPr="006D2A78" w:rsidRDefault="00A12E29" w:rsidP="7E38A5B0">
            <w:pPr>
              <w:spacing w:after="0" w:line="240" w:lineRule="auto"/>
              <w:contextualSpacing/>
              <w:jc w:val="center"/>
              <w:rPr>
                <w:sz w:val="20"/>
                <w:szCs w:val="20"/>
              </w:rPr>
            </w:pPr>
          </w:p>
        </w:tc>
        <w:tc>
          <w:tcPr>
            <w:tcW w:w="5080" w:type="dxa"/>
          </w:tcPr>
          <w:p w14:paraId="216710E4" w14:textId="0578796D" w:rsidR="00A12E29" w:rsidRPr="006D2A78" w:rsidRDefault="00A12E29" w:rsidP="006D2A78">
            <w:pPr>
              <w:spacing w:after="0"/>
              <w:contextualSpacing/>
              <w:rPr>
                <w:rFonts w:ascii="Calibri" w:eastAsia="Calibri" w:hAnsi="Calibri" w:cs="Calibri"/>
                <w:sz w:val="20"/>
                <w:szCs w:val="20"/>
              </w:rPr>
            </w:pPr>
          </w:p>
        </w:tc>
        <w:tc>
          <w:tcPr>
            <w:tcW w:w="2978" w:type="dxa"/>
            <w:noWrap/>
          </w:tcPr>
          <w:p w14:paraId="34BCCABF" w14:textId="21744B46" w:rsidR="00A12E29" w:rsidRPr="0098238B" w:rsidRDefault="00A12E29" w:rsidP="7E38A5B0">
            <w:pPr>
              <w:spacing w:after="0" w:line="240" w:lineRule="auto"/>
              <w:contextualSpacing/>
              <w:rPr>
                <w:sz w:val="20"/>
                <w:szCs w:val="20"/>
              </w:rPr>
            </w:pPr>
          </w:p>
        </w:tc>
      </w:tr>
      <w:tr w:rsidR="00A12E29" w:rsidRPr="006D2A78" w14:paraId="5721F6E4" w14:textId="77777777" w:rsidTr="006D2A78">
        <w:trPr>
          <w:trHeight w:val="300"/>
        </w:trPr>
        <w:tc>
          <w:tcPr>
            <w:tcW w:w="1152" w:type="dxa"/>
            <w:noWrap/>
          </w:tcPr>
          <w:p w14:paraId="1CF83A18" w14:textId="0778DAF8" w:rsidR="00A12E29" w:rsidRPr="006D2A78" w:rsidRDefault="00A12E29" w:rsidP="7E38A5B0">
            <w:pPr>
              <w:spacing w:after="0" w:line="240" w:lineRule="auto"/>
              <w:contextualSpacing/>
              <w:jc w:val="center"/>
              <w:rPr>
                <w:sz w:val="20"/>
                <w:szCs w:val="20"/>
              </w:rPr>
            </w:pPr>
          </w:p>
        </w:tc>
        <w:tc>
          <w:tcPr>
            <w:tcW w:w="5080" w:type="dxa"/>
          </w:tcPr>
          <w:p w14:paraId="79D97186" w14:textId="480874E2" w:rsidR="00A12E29" w:rsidRPr="006D2A78" w:rsidRDefault="00A12E29" w:rsidP="40F2CE8E">
            <w:pPr>
              <w:spacing w:after="0"/>
              <w:contextualSpacing/>
              <w:rPr>
                <w:rFonts w:ascii="Calibri" w:eastAsia="Calibri" w:hAnsi="Calibri" w:cs="Calibri"/>
                <w:sz w:val="20"/>
                <w:szCs w:val="20"/>
              </w:rPr>
            </w:pPr>
          </w:p>
        </w:tc>
        <w:tc>
          <w:tcPr>
            <w:tcW w:w="2978" w:type="dxa"/>
            <w:noWrap/>
          </w:tcPr>
          <w:p w14:paraId="604F23EC" w14:textId="47093A25" w:rsidR="00A12E29" w:rsidRPr="0098238B" w:rsidRDefault="00A12E29" w:rsidP="40F2CE8E">
            <w:pPr>
              <w:spacing w:after="0" w:line="240" w:lineRule="auto"/>
              <w:contextualSpacing/>
            </w:pPr>
          </w:p>
        </w:tc>
      </w:tr>
      <w:tr w:rsidR="00A12E29" w:rsidRPr="006D2A78" w14:paraId="2F303D08" w14:textId="77777777" w:rsidTr="006D2A78">
        <w:trPr>
          <w:trHeight w:val="300"/>
        </w:trPr>
        <w:tc>
          <w:tcPr>
            <w:tcW w:w="1152" w:type="dxa"/>
            <w:noWrap/>
          </w:tcPr>
          <w:p w14:paraId="6D27408F" w14:textId="12F2E5A8" w:rsidR="00A12E29" w:rsidRPr="0098238B" w:rsidRDefault="00A12E29" w:rsidP="40F2CE8E">
            <w:pPr>
              <w:spacing w:after="0" w:line="240" w:lineRule="auto"/>
              <w:contextualSpacing/>
              <w:jc w:val="center"/>
              <w:rPr>
                <w:sz w:val="20"/>
                <w:szCs w:val="20"/>
              </w:rPr>
            </w:pPr>
          </w:p>
        </w:tc>
        <w:tc>
          <w:tcPr>
            <w:tcW w:w="5080" w:type="dxa"/>
          </w:tcPr>
          <w:p w14:paraId="15E493C8" w14:textId="5020BCAC" w:rsidR="00A12E29" w:rsidRPr="006D2A78" w:rsidRDefault="00A12E29" w:rsidP="40F2CE8E">
            <w:pPr>
              <w:spacing w:after="0"/>
              <w:contextualSpacing/>
              <w:rPr>
                <w:rFonts w:ascii="Calibri" w:eastAsia="Calibri" w:hAnsi="Calibri" w:cs="Calibri"/>
                <w:sz w:val="20"/>
                <w:szCs w:val="20"/>
              </w:rPr>
            </w:pPr>
          </w:p>
        </w:tc>
        <w:tc>
          <w:tcPr>
            <w:tcW w:w="2978" w:type="dxa"/>
          </w:tcPr>
          <w:p w14:paraId="6C3E5ADA" w14:textId="4F368A83" w:rsidR="00A12E29" w:rsidRPr="006D2A78" w:rsidRDefault="00A12E29" w:rsidP="7E38A5B0">
            <w:pPr>
              <w:spacing w:after="0" w:line="240" w:lineRule="auto"/>
              <w:contextualSpacing/>
              <w:rPr>
                <w:sz w:val="20"/>
                <w:szCs w:val="20"/>
              </w:rPr>
            </w:pPr>
          </w:p>
        </w:tc>
      </w:tr>
      <w:tr w:rsidR="40F2CE8E" w:rsidRPr="006D2A78" w14:paraId="73374F67" w14:textId="77777777" w:rsidTr="006D2A78">
        <w:trPr>
          <w:trHeight w:val="300"/>
        </w:trPr>
        <w:tc>
          <w:tcPr>
            <w:tcW w:w="1152" w:type="dxa"/>
            <w:noWrap/>
          </w:tcPr>
          <w:p w14:paraId="1F503D70" w14:textId="046DCF2E" w:rsidR="6B941CC3" w:rsidRPr="006D2A78" w:rsidRDefault="6B941CC3" w:rsidP="40F2CE8E">
            <w:pPr>
              <w:spacing w:line="240" w:lineRule="auto"/>
              <w:jc w:val="center"/>
              <w:rPr>
                <w:sz w:val="20"/>
                <w:szCs w:val="20"/>
              </w:rPr>
            </w:pPr>
          </w:p>
        </w:tc>
        <w:tc>
          <w:tcPr>
            <w:tcW w:w="5080" w:type="dxa"/>
          </w:tcPr>
          <w:p w14:paraId="7338E0DB" w14:textId="297B90C6" w:rsidR="6B941CC3" w:rsidRPr="006D2A78" w:rsidRDefault="6B941CC3" w:rsidP="40F2CE8E">
            <w:pPr>
              <w:rPr>
                <w:rFonts w:ascii="Calibri" w:eastAsia="Calibri" w:hAnsi="Calibri" w:cs="Calibri"/>
                <w:sz w:val="20"/>
                <w:szCs w:val="20"/>
              </w:rPr>
            </w:pPr>
          </w:p>
        </w:tc>
        <w:tc>
          <w:tcPr>
            <w:tcW w:w="2978" w:type="dxa"/>
          </w:tcPr>
          <w:p w14:paraId="67542DA3" w14:textId="0B612956" w:rsidR="6B941CC3" w:rsidRPr="006D2A78" w:rsidRDefault="6B941CC3" w:rsidP="40F2CE8E">
            <w:pPr>
              <w:spacing w:line="240" w:lineRule="auto"/>
              <w:rPr>
                <w:sz w:val="20"/>
                <w:szCs w:val="20"/>
              </w:rPr>
            </w:pPr>
          </w:p>
        </w:tc>
      </w:tr>
      <w:tr w:rsidR="00A12E29" w:rsidRPr="006D2A78" w14:paraId="4D1D4438" w14:textId="77777777" w:rsidTr="006D2A78">
        <w:trPr>
          <w:trHeight w:val="300"/>
        </w:trPr>
        <w:tc>
          <w:tcPr>
            <w:tcW w:w="1152" w:type="dxa"/>
            <w:noWrap/>
          </w:tcPr>
          <w:p w14:paraId="68A21BAB" w14:textId="3AD80F0F" w:rsidR="00A12E29" w:rsidRPr="006D2A78" w:rsidRDefault="00A12E29" w:rsidP="7E38A5B0">
            <w:pPr>
              <w:spacing w:after="0" w:line="240" w:lineRule="auto"/>
              <w:contextualSpacing/>
              <w:jc w:val="center"/>
              <w:rPr>
                <w:sz w:val="20"/>
                <w:szCs w:val="20"/>
              </w:rPr>
            </w:pPr>
          </w:p>
        </w:tc>
        <w:tc>
          <w:tcPr>
            <w:tcW w:w="5080" w:type="dxa"/>
          </w:tcPr>
          <w:p w14:paraId="2E0C5F11" w14:textId="0677BE9C" w:rsidR="00A12E29" w:rsidRPr="006D2A78" w:rsidRDefault="00A12E29" w:rsidP="40F2CE8E">
            <w:pPr>
              <w:spacing w:after="0"/>
              <w:contextualSpacing/>
              <w:rPr>
                <w:rFonts w:ascii="Calibri" w:eastAsia="Calibri" w:hAnsi="Calibri" w:cs="Calibri"/>
                <w:sz w:val="20"/>
                <w:szCs w:val="20"/>
              </w:rPr>
            </w:pPr>
          </w:p>
        </w:tc>
        <w:tc>
          <w:tcPr>
            <w:tcW w:w="2978" w:type="dxa"/>
            <w:noWrap/>
          </w:tcPr>
          <w:p w14:paraId="600579C4" w14:textId="5B858B3D" w:rsidR="00A12E29" w:rsidRPr="006D2A78" w:rsidRDefault="00A12E29" w:rsidP="7E38A5B0">
            <w:pPr>
              <w:spacing w:after="0" w:line="240" w:lineRule="auto"/>
              <w:contextualSpacing/>
              <w:rPr>
                <w:sz w:val="20"/>
                <w:szCs w:val="20"/>
              </w:rPr>
            </w:pPr>
          </w:p>
        </w:tc>
      </w:tr>
      <w:tr w:rsidR="00A12E29" w:rsidRPr="006D2A78" w14:paraId="6A304F54" w14:textId="77777777" w:rsidTr="006D2A78">
        <w:trPr>
          <w:trHeight w:val="300"/>
        </w:trPr>
        <w:tc>
          <w:tcPr>
            <w:tcW w:w="1152" w:type="dxa"/>
            <w:noWrap/>
          </w:tcPr>
          <w:p w14:paraId="76CF0762" w14:textId="3E071055" w:rsidR="00A12E29" w:rsidRPr="006D2A78" w:rsidRDefault="00A12E29" w:rsidP="7E38A5B0">
            <w:pPr>
              <w:spacing w:after="0" w:line="240" w:lineRule="auto"/>
              <w:contextualSpacing/>
              <w:jc w:val="center"/>
              <w:rPr>
                <w:sz w:val="20"/>
                <w:szCs w:val="20"/>
              </w:rPr>
            </w:pPr>
          </w:p>
        </w:tc>
        <w:tc>
          <w:tcPr>
            <w:tcW w:w="5080" w:type="dxa"/>
          </w:tcPr>
          <w:p w14:paraId="18091C3C" w14:textId="1473EAE5" w:rsidR="40F2CE8E" w:rsidRPr="006D2A78" w:rsidRDefault="40F2CE8E" w:rsidP="006D2A78">
            <w:pPr>
              <w:spacing w:after="0"/>
              <w:rPr>
                <w:rFonts w:ascii="Calibri" w:eastAsia="Calibri" w:hAnsi="Calibri" w:cs="Calibri"/>
                <w:sz w:val="20"/>
                <w:szCs w:val="20"/>
              </w:rPr>
            </w:pPr>
          </w:p>
        </w:tc>
        <w:tc>
          <w:tcPr>
            <w:tcW w:w="2978" w:type="dxa"/>
            <w:noWrap/>
          </w:tcPr>
          <w:p w14:paraId="4B8937D9" w14:textId="0DC6889F" w:rsidR="00A12E29" w:rsidRPr="006D2A78" w:rsidRDefault="00A12E29" w:rsidP="7E38A5B0">
            <w:pPr>
              <w:spacing w:after="0" w:line="240" w:lineRule="auto"/>
              <w:contextualSpacing/>
              <w:rPr>
                <w:sz w:val="20"/>
                <w:szCs w:val="20"/>
              </w:rPr>
            </w:pPr>
          </w:p>
        </w:tc>
      </w:tr>
      <w:tr w:rsidR="00A12E29" w:rsidRPr="006D2A78" w14:paraId="45C13826" w14:textId="77777777" w:rsidTr="006D2A78">
        <w:trPr>
          <w:trHeight w:val="300"/>
        </w:trPr>
        <w:tc>
          <w:tcPr>
            <w:tcW w:w="1152" w:type="dxa"/>
            <w:noWrap/>
          </w:tcPr>
          <w:p w14:paraId="5A603F00" w14:textId="35EB5F19" w:rsidR="00A12E29" w:rsidRPr="006D2A78" w:rsidRDefault="00A12E29" w:rsidP="7E38A5B0">
            <w:pPr>
              <w:spacing w:after="0" w:line="240" w:lineRule="auto"/>
              <w:contextualSpacing/>
              <w:jc w:val="center"/>
              <w:rPr>
                <w:sz w:val="20"/>
                <w:szCs w:val="20"/>
              </w:rPr>
            </w:pPr>
          </w:p>
        </w:tc>
        <w:tc>
          <w:tcPr>
            <w:tcW w:w="5080" w:type="dxa"/>
          </w:tcPr>
          <w:p w14:paraId="2A860F26" w14:textId="1B556409" w:rsidR="40F2CE8E" w:rsidRPr="006D2A78" w:rsidRDefault="40F2CE8E" w:rsidP="006D2A78">
            <w:pPr>
              <w:spacing w:after="0"/>
              <w:rPr>
                <w:rFonts w:ascii="Calibri" w:eastAsia="Calibri" w:hAnsi="Calibri" w:cs="Calibri"/>
                <w:sz w:val="20"/>
                <w:szCs w:val="20"/>
              </w:rPr>
            </w:pPr>
          </w:p>
        </w:tc>
        <w:tc>
          <w:tcPr>
            <w:tcW w:w="2978" w:type="dxa"/>
            <w:noWrap/>
          </w:tcPr>
          <w:p w14:paraId="5EAD9F32" w14:textId="300A6F1C" w:rsidR="00A12E29" w:rsidRPr="006D2A78" w:rsidRDefault="00A12E29" w:rsidP="7E38A5B0">
            <w:pPr>
              <w:spacing w:after="0" w:line="240" w:lineRule="auto"/>
              <w:contextualSpacing/>
              <w:rPr>
                <w:sz w:val="20"/>
                <w:szCs w:val="20"/>
              </w:rPr>
            </w:pPr>
          </w:p>
        </w:tc>
      </w:tr>
      <w:tr w:rsidR="00A12E29" w:rsidRPr="006D2A78" w14:paraId="60085B89" w14:textId="77777777" w:rsidTr="006D2A78">
        <w:trPr>
          <w:trHeight w:val="300"/>
        </w:trPr>
        <w:tc>
          <w:tcPr>
            <w:tcW w:w="1152" w:type="dxa"/>
            <w:noWrap/>
          </w:tcPr>
          <w:p w14:paraId="2093F4BB" w14:textId="2C230CBC" w:rsidR="00A12E29" w:rsidRPr="006D2A78" w:rsidRDefault="00A12E29" w:rsidP="7E38A5B0">
            <w:pPr>
              <w:spacing w:after="0" w:line="240" w:lineRule="auto"/>
              <w:contextualSpacing/>
              <w:jc w:val="center"/>
              <w:rPr>
                <w:sz w:val="20"/>
                <w:szCs w:val="20"/>
              </w:rPr>
            </w:pPr>
          </w:p>
        </w:tc>
        <w:tc>
          <w:tcPr>
            <w:tcW w:w="5080" w:type="dxa"/>
          </w:tcPr>
          <w:p w14:paraId="67206520" w14:textId="61846C3E" w:rsidR="00A12E29" w:rsidRPr="006D2A78" w:rsidRDefault="00A12E29" w:rsidP="006D2A78">
            <w:pPr>
              <w:spacing w:after="0"/>
              <w:contextualSpacing/>
              <w:rPr>
                <w:rFonts w:ascii="Calibri" w:eastAsia="Calibri" w:hAnsi="Calibri" w:cs="Calibri"/>
                <w:sz w:val="20"/>
                <w:szCs w:val="20"/>
              </w:rPr>
            </w:pPr>
          </w:p>
        </w:tc>
        <w:tc>
          <w:tcPr>
            <w:tcW w:w="2978" w:type="dxa"/>
            <w:noWrap/>
          </w:tcPr>
          <w:p w14:paraId="4FE0040E" w14:textId="21AC13E8" w:rsidR="00A12E29" w:rsidRPr="0098238B" w:rsidRDefault="00A12E29" w:rsidP="7E38A5B0">
            <w:pPr>
              <w:spacing w:after="0" w:line="240" w:lineRule="auto"/>
              <w:contextualSpacing/>
              <w:rPr>
                <w:sz w:val="20"/>
                <w:szCs w:val="20"/>
              </w:rPr>
            </w:pPr>
          </w:p>
        </w:tc>
      </w:tr>
      <w:tr w:rsidR="00A12E29" w:rsidRPr="006D2A78" w14:paraId="161790A4" w14:textId="77777777" w:rsidTr="006D2A78">
        <w:trPr>
          <w:trHeight w:val="300"/>
        </w:trPr>
        <w:tc>
          <w:tcPr>
            <w:tcW w:w="1152" w:type="dxa"/>
            <w:noWrap/>
          </w:tcPr>
          <w:p w14:paraId="3BAC776D" w14:textId="64955405" w:rsidR="00A12E29" w:rsidRPr="006D2A78" w:rsidRDefault="00A12E29" w:rsidP="7E38A5B0">
            <w:pPr>
              <w:spacing w:after="0" w:line="240" w:lineRule="auto"/>
              <w:contextualSpacing/>
              <w:jc w:val="center"/>
              <w:rPr>
                <w:sz w:val="20"/>
                <w:szCs w:val="20"/>
              </w:rPr>
            </w:pPr>
          </w:p>
        </w:tc>
        <w:tc>
          <w:tcPr>
            <w:tcW w:w="5080" w:type="dxa"/>
          </w:tcPr>
          <w:p w14:paraId="626E7693" w14:textId="26F8A184" w:rsidR="00A12E29" w:rsidRPr="006D2A78" w:rsidRDefault="00A12E29" w:rsidP="006D2A78">
            <w:pPr>
              <w:spacing w:after="0"/>
              <w:contextualSpacing/>
              <w:rPr>
                <w:rFonts w:ascii="Calibri" w:eastAsia="Calibri" w:hAnsi="Calibri" w:cs="Calibri"/>
                <w:sz w:val="20"/>
                <w:szCs w:val="20"/>
              </w:rPr>
            </w:pPr>
          </w:p>
        </w:tc>
        <w:tc>
          <w:tcPr>
            <w:tcW w:w="2978" w:type="dxa"/>
            <w:noWrap/>
          </w:tcPr>
          <w:p w14:paraId="0539D11A" w14:textId="303972DF" w:rsidR="00A12E29" w:rsidRPr="0098238B" w:rsidRDefault="00A12E29" w:rsidP="7E38A5B0">
            <w:pPr>
              <w:spacing w:after="0" w:line="240" w:lineRule="auto"/>
              <w:contextualSpacing/>
              <w:rPr>
                <w:sz w:val="20"/>
                <w:szCs w:val="20"/>
              </w:rPr>
            </w:pPr>
          </w:p>
        </w:tc>
      </w:tr>
      <w:tr w:rsidR="00A12E29" w:rsidRPr="006D2A78" w14:paraId="7B03A042" w14:textId="77777777" w:rsidTr="006D2A78">
        <w:trPr>
          <w:trHeight w:val="300"/>
        </w:trPr>
        <w:tc>
          <w:tcPr>
            <w:tcW w:w="1152" w:type="dxa"/>
            <w:noWrap/>
          </w:tcPr>
          <w:p w14:paraId="21148DEA" w14:textId="3DA4A761" w:rsidR="00A12E29" w:rsidRPr="006D2A78" w:rsidRDefault="00A12E29" w:rsidP="7E38A5B0">
            <w:pPr>
              <w:spacing w:after="0" w:line="240" w:lineRule="auto"/>
              <w:contextualSpacing/>
              <w:jc w:val="center"/>
              <w:rPr>
                <w:sz w:val="20"/>
                <w:szCs w:val="20"/>
              </w:rPr>
            </w:pPr>
          </w:p>
        </w:tc>
        <w:tc>
          <w:tcPr>
            <w:tcW w:w="5080" w:type="dxa"/>
          </w:tcPr>
          <w:p w14:paraId="2C951589" w14:textId="11DD2781" w:rsidR="00A12E29" w:rsidRPr="006D2A78" w:rsidRDefault="00A12E29" w:rsidP="006D2A78">
            <w:pPr>
              <w:spacing w:after="0"/>
              <w:contextualSpacing/>
              <w:rPr>
                <w:rFonts w:ascii="Calibri" w:eastAsia="Calibri" w:hAnsi="Calibri" w:cs="Calibri"/>
                <w:sz w:val="20"/>
                <w:szCs w:val="20"/>
              </w:rPr>
            </w:pPr>
          </w:p>
        </w:tc>
        <w:tc>
          <w:tcPr>
            <w:tcW w:w="2978" w:type="dxa"/>
            <w:noWrap/>
          </w:tcPr>
          <w:p w14:paraId="27C2E623" w14:textId="2B5909E4" w:rsidR="00A12E29" w:rsidRPr="0098238B" w:rsidRDefault="00A12E29" w:rsidP="7E38A5B0">
            <w:pPr>
              <w:spacing w:after="0" w:line="240" w:lineRule="auto"/>
              <w:contextualSpacing/>
              <w:rPr>
                <w:sz w:val="20"/>
                <w:szCs w:val="20"/>
              </w:rPr>
            </w:pPr>
          </w:p>
        </w:tc>
      </w:tr>
      <w:tr w:rsidR="00A12E29" w:rsidRPr="006D2A78" w14:paraId="75A1DA8B" w14:textId="77777777" w:rsidTr="006D2A78">
        <w:trPr>
          <w:trHeight w:val="300"/>
        </w:trPr>
        <w:tc>
          <w:tcPr>
            <w:tcW w:w="1152" w:type="dxa"/>
            <w:noWrap/>
          </w:tcPr>
          <w:p w14:paraId="5527F21F" w14:textId="19765898" w:rsidR="00A12E29" w:rsidRPr="006D2A78" w:rsidRDefault="00A12E29" w:rsidP="7E38A5B0">
            <w:pPr>
              <w:spacing w:after="0" w:line="240" w:lineRule="auto"/>
              <w:contextualSpacing/>
              <w:jc w:val="center"/>
              <w:rPr>
                <w:sz w:val="20"/>
                <w:szCs w:val="20"/>
              </w:rPr>
            </w:pPr>
          </w:p>
        </w:tc>
        <w:tc>
          <w:tcPr>
            <w:tcW w:w="5080" w:type="dxa"/>
          </w:tcPr>
          <w:p w14:paraId="788069B2" w14:textId="6C4131C3" w:rsidR="00A12E29" w:rsidRPr="006D2A78" w:rsidRDefault="00A12E29" w:rsidP="006D2A78">
            <w:pPr>
              <w:spacing w:after="0"/>
              <w:contextualSpacing/>
              <w:rPr>
                <w:rFonts w:ascii="Calibri" w:eastAsia="Calibri" w:hAnsi="Calibri" w:cs="Calibri"/>
                <w:sz w:val="20"/>
                <w:szCs w:val="20"/>
              </w:rPr>
            </w:pPr>
          </w:p>
        </w:tc>
        <w:tc>
          <w:tcPr>
            <w:tcW w:w="2978" w:type="dxa"/>
            <w:noWrap/>
          </w:tcPr>
          <w:p w14:paraId="1ED89391" w14:textId="63D056ED" w:rsidR="00A12E29" w:rsidRPr="0098238B" w:rsidRDefault="00A12E29" w:rsidP="7E38A5B0">
            <w:pPr>
              <w:spacing w:after="0" w:line="240" w:lineRule="auto"/>
              <w:contextualSpacing/>
              <w:rPr>
                <w:sz w:val="20"/>
                <w:szCs w:val="20"/>
              </w:rPr>
            </w:pPr>
          </w:p>
        </w:tc>
      </w:tr>
      <w:tr w:rsidR="00A12E29" w:rsidRPr="006D2A78" w14:paraId="479A1F86" w14:textId="77777777" w:rsidTr="006D2A78">
        <w:trPr>
          <w:trHeight w:val="300"/>
        </w:trPr>
        <w:tc>
          <w:tcPr>
            <w:tcW w:w="1152" w:type="dxa"/>
            <w:noWrap/>
          </w:tcPr>
          <w:p w14:paraId="5D4A0187" w14:textId="2F710D64" w:rsidR="00A12E29" w:rsidRPr="006D2A78" w:rsidRDefault="00A12E29" w:rsidP="7E38A5B0">
            <w:pPr>
              <w:spacing w:after="0" w:line="240" w:lineRule="auto"/>
              <w:contextualSpacing/>
              <w:jc w:val="center"/>
              <w:rPr>
                <w:sz w:val="20"/>
                <w:szCs w:val="20"/>
              </w:rPr>
            </w:pPr>
          </w:p>
        </w:tc>
        <w:tc>
          <w:tcPr>
            <w:tcW w:w="5080" w:type="dxa"/>
          </w:tcPr>
          <w:p w14:paraId="7B297BC5" w14:textId="6D0F678D" w:rsidR="00A12E29" w:rsidRPr="006D2A78" w:rsidRDefault="00A12E29" w:rsidP="006D2A78">
            <w:pPr>
              <w:spacing w:after="0"/>
              <w:contextualSpacing/>
              <w:rPr>
                <w:rFonts w:ascii="Calibri" w:eastAsia="Calibri" w:hAnsi="Calibri" w:cs="Calibri"/>
                <w:sz w:val="20"/>
                <w:szCs w:val="20"/>
              </w:rPr>
            </w:pPr>
          </w:p>
        </w:tc>
        <w:tc>
          <w:tcPr>
            <w:tcW w:w="2978" w:type="dxa"/>
            <w:noWrap/>
          </w:tcPr>
          <w:p w14:paraId="605F6B09" w14:textId="1C1F04FF" w:rsidR="00A12E29" w:rsidRPr="0098238B" w:rsidRDefault="00A12E29" w:rsidP="7E38A5B0">
            <w:pPr>
              <w:spacing w:after="0" w:line="240" w:lineRule="auto"/>
              <w:contextualSpacing/>
              <w:rPr>
                <w:sz w:val="20"/>
                <w:szCs w:val="20"/>
              </w:rPr>
            </w:pPr>
          </w:p>
        </w:tc>
      </w:tr>
      <w:tr w:rsidR="00A12E29" w:rsidRPr="006D2A78" w14:paraId="3B3E1266" w14:textId="77777777" w:rsidTr="006D2A78">
        <w:trPr>
          <w:trHeight w:val="300"/>
        </w:trPr>
        <w:tc>
          <w:tcPr>
            <w:tcW w:w="1152" w:type="dxa"/>
            <w:noWrap/>
          </w:tcPr>
          <w:p w14:paraId="7EB82228" w14:textId="5F349C3B" w:rsidR="00A12E29" w:rsidRPr="006D2A78" w:rsidRDefault="00A12E29" w:rsidP="7E38A5B0">
            <w:pPr>
              <w:spacing w:after="0" w:line="240" w:lineRule="auto"/>
              <w:contextualSpacing/>
              <w:jc w:val="center"/>
              <w:rPr>
                <w:sz w:val="20"/>
                <w:szCs w:val="20"/>
              </w:rPr>
            </w:pPr>
          </w:p>
        </w:tc>
        <w:tc>
          <w:tcPr>
            <w:tcW w:w="5080" w:type="dxa"/>
          </w:tcPr>
          <w:p w14:paraId="7903477F" w14:textId="5EABF8DE" w:rsidR="00A12E29" w:rsidRPr="006D2A78" w:rsidRDefault="00A12E29" w:rsidP="006D2A78">
            <w:pPr>
              <w:spacing w:after="0"/>
              <w:contextualSpacing/>
              <w:rPr>
                <w:rFonts w:ascii="Calibri" w:eastAsia="Calibri" w:hAnsi="Calibri" w:cs="Calibri"/>
                <w:sz w:val="20"/>
                <w:szCs w:val="20"/>
              </w:rPr>
            </w:pPr>
          </w:p>
        </w:tc>
        <w:tc>
          <w:tcPr>
            <w:tcW w:w="2978" w:type="dxa"/>
            <w:noWrap/>
          </w:tcPr>
          <w:p w14:paraId="1EFBC194" w14:textId="03047FEA" w:rsidR="00A12E29" w:rsidRPr="0098238B" w:rsidRDefault="00A12E29" w:rsidP="7E38A5B0">
            <w:pPr>
              <w:spacing w:after="0" w:line="240" w:lineRule="auto"/>
              <w:contextualSpacing/>
              <w:rPr>
                <w:sz w:val="20"/>
                <w:szCs w:val="20"/>
              </w:rPr>
            </w:pPr>
          </w:p>
        </w:tc>
      </w:tr>
      <w:tr w:rsidR="00A12E29" w:rsidRPr="006D2A78" w14:paraId="5C0E2A3C" w14:textId="77777777" w:rsidTr="006D2A78">
        <w:trPr>
          <w:trHeight w:val="300"/>
        </w:trPr>
        <w:tc>
          <w:tcPr>
            <w:tcW w:w="1152" w:type="dxa"/>
            <w:noWrap/>
          </w:tcPr>
          <w:p w14:paraId="57549F68" w14:textId="78C2FB16" w:rsidR="00A12E29" w:rsidRPr="006D2A78" w:rsidRDefault="00A12E29" w:rsidP="7E38A5B0">
            <w:pPr>
              <w:spacing w:after="0" w:line="240" w:lineRule="auto"/>
              <w:contextualSpacing/>
              <w:jc w:val="center"/>
              <w:rPr>
                <w:sz w:val="20"/>
                <w:szCs w:val="20"/>
              </w:rPr>
            </w:pPr>
          </w:p>
        </w:tc>
        <w:tc>
          <w:tcPr>
            <w:tcW w:w="5080" w:type="dxa"/>
          </w:tcPr>
          <w:p w14:paraId="64743624" w14:textId="2607E6DF" w:rsidR="00A12E29" w:rsidRPr="006D2A78" w:rsidRDefault="00A12E29" w:rsidP="006D2A78">
            <w:pPr>
              <w:spacing w:after="0"/>
              <w:contextualSpacing/>
              <w:rPr>
                <w:rFonts w:ascii="Calibri" w:eastAsia="Calibri" w:hAnsi="Calibri" w:cs="Calibri"/>
                <w:sz w:val="20"/>
                <w:szCs w:val="20"/>
              </w:rPr>
            </w:pPr>
          </w:p>
        </w:tc>
        <w:tc>
          <w:tcPr>
            <w:tcW w:w="2978" w:type="dxa"/>
            <w:noWrap/>
          </w:tcPr>
          <w:p w14:paraId="1CFE1F94" w14:textId="067733B9" w:rsidR="00A12E29" w:rsidRPr="0098238B" w:rsidRDefault="00A12E29" w:rsidP="7E38A5B0">
            <w:pPr>
              <w:spacing w:after="0" w:line="240" w:lineRule="auto"/>
              <w:contextualSpacing/>
              <w:rPr>
                <w:sz w:val="20"/>
                <w:szCs w:val="20"/>
              </w:rPr>
            </w:pPr>
          </w:p>
        </w:tc>
      </w:tr>
      <w:tr w:rsidR="00A12E29" w:rsidRPr="006D2A78" w14:paraId="7929F2FD" w14:textId="77777777" w:rsidTr="006D2A78">
        <w:trPr>
          <w:trHeight w:val="300"/>
        </w:trPr>
        <w:tc>
          <w:tcPr>
            <w:tcW w:w="1152" w:type="dxa"/>
            <w:noWrap/>
          </w:tcPr>
          <w:p w14:paraId="267725DA" w14:textId="0451B388" w:rsidR="00A12E29" w:rsidRPr="006D2A78" w:rsidRDefault="00A12E29" w:rsidP="7E38A5B0">
            <w:pPr>
              <w:spacing w:after="0" w:line="240" w:lineRule="auto"/>
              <w:contextualSpacing/>
              <w:jc w:val="center"/>
              <w:rPr>
                <w:sz w:val="20"/>
                <w:szCs w:val="20"/>
              </w:rPr>
            </w:pPr>
          </w:p>
        </w:tc>
        <w:tc>
          <w:tcPr>
            <w:tcW w:w="5080" w:type="dxa"/>
          </w:tcPr>
          <w:p w14:paraId="52B204EF" w14:textId="228358FA" w:rsidR="40F2CE8E" w:rsidRPr="006D2A78" w:rsidRDefault="40F2CE8E" w:rsidP="006D2A78">
            <w:pPr>
              <w:spacing w:after="0"/>
              <w:rPr>
                <w:rFonts w:ascii="Calibri" w:eastAsia="Calibri" w:hAnsi="Calibri" w:cs="Calibri"/>
                <w:sz w:val="20"/>
                <w:szCs w:val="20"/>
              </w:rPr>
            </w:pPr>
          </w:p>
        </w:tc>
        <w:tc>
          <w:tcPr>
            <w:tcW w:w="2978" w:type="dxa"/>
            <w:noWrap/>
          </w:tcPr>
          <w:p w14:paraId="017824D7" w14:textId="1830C85D" w:rsidR="00A12E29" w:rsidRPr="006D2A78" w:rsidRDefault="00A12E29" w:rsidP="7E38A5B0">
            <w:pPr>
              <w:spacing w:after="0" w:line="240" w:lineRule="auto"/>
              <w:contextualSpacing/>
              <w:rPr>
                <w:sz w:val="20"/>
                <w:szCs w:val="20"/>
              </w:rPr>
            </w:pPr>
          </w:p>
        </w:tc>
      </w:tr>
      <w:tr w:rsidR="00A12E29" w:rsidRPr="006D2A78" w14:paraId="660154F7" w14:textId="77777777" w:rsidTr="006D2A78">
        <w:trPr>
          <w:trHeight w:val="300"/>
        </w:trPr>
        <w:tc>
          <w:tcPr>
            <w:tcW w:w="1152" w:type="dxa"/>
            <w:noWrap/>
          </w:tcPr>
          <w:p w14:paraId="595BDE87" w14:textId="79AC1033" w:rsidR="00A12E29" w:rsidRPr="006D2A78" w:rsidRDefault="00A12E29" w:rsidP="7E38A5B0">
            <w:pPr>
              <w:spacing w:after="0" w:line="240" w:lineRule="auto"/>
              <w:contextualSpacing/>
              <w:jc w:val="center"/>
              <w:rPr>
                <w:sz w:val="20"/>
                <w:szCs w:val="20"/>
              </w:rPr>
            </w:pPr>
          </w:p>
        </w:tc>
        <w:tc>
          <w:tcPr>
            <w:tcW w:w="5080" w:type="dxa"/>
          </w:tcPr>
          <w:p w14:paraId="61118ED7" w14:textId="27CDCD79" w:rsidR="40F2CE8E" w:rsidRPr="006D2A78" w:rsidRDefault="40F2CE8E" w:rsidP="006D2A78">
            <w:pPr>
              <w:spacing w:after="0"/>
              <w:rPr>
                <w:rFonts w:ascii="Calibri" w:eastAsia="Calibri" w:hAnsi="Calibri" w:cs="Calibri"/>
                <w:sz w:val="20"/>
                <w:szCs w:val="20"/>
              </w:rPr>
            </w:pPr>
          </w:p>
        </w:tc>
        <w:tc>
          <w:tcPr>
            <w:tcW w:w="2978" w:type="dxa"/>
            <w:noWrap/>
          </w:tcPr>
          <w:p w14:paraId="23614784" w14:textId="23F92359" w:rsidR="00A12E29" w:rsidRPr="006D2A78" w:rsidRDefault="00A12E29" w:rsidP="7E38A5B0">
            <w:pPr>
              <w:spacing w:after="0" w:line="240" w:lineRule="auto"/>
              <w:contextualSpacing/>
              <w:rPr>
                <w:sz w:val="20"/>
                <w:szCs w:val="20"/>
              </w:rPr>
            </w:pPr>
          </w:p>
        </w:tc>
      </w:tr>
      <w:tr w:rsidR="00A12E29" w:rsidRPr="006D2A78" w14:paraId="6685A4B0" w14:textId="77777777" w:rsidTr="006D2A78">
        <w:trPr>
          <w:trHeight w:val="300"/>
        </w:trPr>
        <w:tc>
          <w:tcPr>
            <w:tcW w:w="1152" w:type="dxa"/>
            <w:noWrap/>
          </w:tcPr>
          <w:p w14:paraId="5C25628B" w14:textId="5CF72AB0" w:rsidR="00A12E29" w:rsidRPr="006D2A78" w:rsidRDefault="00A12E29" w:rsidP="7E38A5B0">
            <w:pPr>
              <w:spacing w:after="0" w:line="240" w:lineRule="auto"/>
              <w:contextualSpacing/>
              <w:jc w:val="center"/>
              <w:rPr>
                <w:sz w:val="20"/>
                <w:szCs w:val="20"/>
              </w:rPr>
            </w:pPr>
          </w:p>
        </w:tc>
        <w:tc>
          <w:tcPr>
            <w:tcW w:w="5080" w:type="dxa"/>
          </w:tcPr>
          <w:p w14:paraId="4A4A0FDB" w14:textId="2FA6A9ED" w:rsidR="40F2CE8E" w:rsidRPr="006D2A78" w:rsidRDefault="40F2CE8E" w:rsidP="006D2A78">
            <w:pPr>
              <w:spacing w:after="0"/>
              <w:rPr>
                <w:rFonts w:ascii="Calibri" w:eastAsia="Calibri" w:hAnsi="Calibri" w:cs="Calibri"/>
                <w:sz w:val="20"/>
                <w:szCs w:val="20"/>
              </w:rPr>
            </w:pPr>
          </w:p>
        </w:tc>
        <w:tc>
          <w:tcPr>
            <w:tcW w:w="2978" w:type="dxa"/>
            <w:noWrap/>
          </w:tcPr>
          <w:p w14:paraId="45584616" w14:textId="1D506104" w:rsidR="00A12E29" w:rsidRPr="006D2A78" w:rsidRDefault="00A12E29" w:rsidP="7E38A5B0">
            <w:pPr>
              <w:spacing w:after="0" w:line="240" w:lineRule="auto"/>
              <w:contextualSpacing/>
              <w:rPr>
                <w:sz w:val="20"/>
                <w:szCs w:val="20"/>
              </w:rPr>
            </w:pPr>
          </w:p>
        </w:tc>
      </w:tr>
      <w:tr w:rsidR="00A12E29" w:rsidRPr="006D2A78" w14:paraId="20A2A058" w14:textId="77777777" w:rsidTr="006D2A78">
        <w:trPr>
          <w:trHeight w:val="300"/>
        </w:trPr>
        <w:tc>
          <w:tcPr>
            <w:tcW w:w="1152" w:type="dxa"/>
            <w:noWrap/>
          </w:tcPr>
          <w:p w14:paraId="6DE16ACC" w14:textId="52540FBB" w:rsidR="00A12E29" w:rsidRPr="006D2A78" w:rsidRDefault="00A12E29" w:rsidP="7E38A5B0">
            <w:pPr>
              <w:spacing w:after="0" w:line="240" w:lineRule="auto"/>
              <w:contextualSpacing/>
              <w:jc w:val="center"/>
              <w:rPr>
                <w:sz w:val="20"/>
                <w:szCs w:val="20"/>
              </w:rPr>
            </w:pPr>
          </w:p>
        </w:tc>
        <w:tc>
          <w:tcPr>
            <w:tcW w:w="5080" w:type="dxa"/>
          </w:tcPr>
          <w:p w14:paraId="7BCB0493" w14:textId="31702E0E" w:rsidR="00A12E29" w:rsidRPr="006D2A78" w:rsidRDefault="00A12E29" w:rsidP="40F2CE8E">
            <w:pPr>
              <w:spacing w:after="0"/>
              <w:contextualSpacing/>
              <w:rPr>
                <w:rFonts w:ascii="Calibri" w:eastAsia="Calibri" w:hAnsi="Calibri" w:cs="Calibri"/>
                <w:sz w:val="20"/>
                <w:szCs w:val="20"/>
              </w:rPr>
            </w:pPr>
          </w:p>
        </w:tc>
        <w:tc>
          <w:tcPr>
            <w:tcW w:w="2978" w:type="dxa"/>
            <w:noWrap/>
          </w:tcPr>
          <w:p w14:paraId="38369298" w14:textId="27D1A9EA" w:rsidR="00A12E29" w:rsidRPr="006D2A78" w:rsidRDefault="00A12E29" w:rsidP="7E38A5B0">
            <w:pPr>
              <w:spacing w:after="0" w:line="240" w:lineRule="auto"/>
              <w:contextualSpacing/>
              <w:rPr>
                <w:sz w:val="20"/>
                <w:szCs w:val="20"/>
              </w:rPr>
            </w:pPr>
          </w:p>
        </w:tc>
      </w:tr>
      <w:tr w:rsidR="00A12E29" w:rsidRPr="006D2A78" w14:paraId="2BA5F646" w14:textId="77777777" w:rsidTr="006D2A78">
        <w:trPr>
          <w:trHeight w:val="300"/>
        </w:trPr>
        <w:tc>
          <w:tcPr>
            <w:tcW w:w="1152" w:type="dxa"/>
            <w:noWrap/>
          </w:tcPr>
          <w:p w14:paraId="19EE229E" w14:textId="3EEA6D78" w:rsidR="00A12E29" w:rsidRPr="006D2A78" w:rsidRDefault="00A12E29" w:rsidP="7E38A5B0">
            <w:pPr>
              <w:spacing w:after="0" w:line="240" w:lineRule="auto"/>
              <w:contextualSpacing/>
              <w:jc w:val="center"/>
              <w:rPr>
                <w:sz w:val="20"/>
                <w:szCs w:val="20"/>
              </w:rPr>
            </w:pPr>
          </w:p>
        </w:tc>
        <w:tc>
          <w:tcPr>
            <w:tcW w:w="5080" w:type="dxa"/>
          </w:tcPr>
          <w:p w14:paraId="5FB2C849" w14:textId="1BD0E691" w:rsidR="00A12E29" w:rsidRPr="006D2A78" w:rsidRDefault="00A12E29" w:rsidP="006D2A78">
            <w:pPr>
              <w:spacing w:after="0" w:line="240" w:lineRule="auto"/>
              <w:contextualSpacing/>
              <w:rPr>
                <w:rFonts w:ascii="Calibri" w:eastAsia="Calibri" w:hAnsi="Calibri" w:cs="Calibri"/>
                <w:sz w:val="20"/>
                <w:szCs w:val="20"/>
              </w:rPr>
            </w:pPr>
          </w:p>
        </w:tc>
        <w:tc>
          <w:tcPr>
            <w:tcW w:w="2978" w:type="dxa"/>
            <w:noWrap/>
          </w:tcPr>
          <w:p w14:paraId="557CB12D" w14:textId="37A3A3D5" w:rsidR="00A12E29" w:rsidRPr="006D2A78" w:rsidRDefault="00A12E29" w:rsidP="7E38A5B0">
            <w:pPr>
              <w:spacing w:after="0" w:line="240" w:lineRule="auto"/>
              <w:contextualSpacing/>
              <w:rPr>
                <w:sz w:val="20"/>
                <w:szCs w:val="20"/>
              </w:rPr>
            </w:pPr>
          </w:p>
        </w:tc>
      </w:tr>
      <w:tr w:rsidR="00A12E29" w:rsidRPr="006D2A78" w14:paraId="0BF3F91D" w14:textId="77777777" w:rsidTr="006D2A78">
        <w:trPr>
          <w:trHeight w:val="300"/>
        </w:trPr>
        <w:tc>
          <w:tcPr>
            <w:tcW w:w="1152" w:type="dxa"/>
            <w:noWrap/>
          </w:tcPr>
          <w:p w14:paraId="18E596A0" w14:textId="5F9806D6" w:rsidR="00A12E29" w:rsidRPr="006D2A78" w:rsidRDefault="00A12E29" w:rsidP="7E38A5B0">
            <w:pPr>
              <w:spacing w:after="0" w:line="240" w:lineRule="auto"/>
              <w:contextualSpacing/>
              <w:jc w:val="center"/>
              <w:rPr>
                <w:sz w:val="20"/>
                <w:szCs w:val="20"/>
              </w:rPr>
            </w:pPr>
          </w:p>
        </w:tc>
        <w:tc>
          <w:tcPr>
            <w:tcW w:w="5080" w:type="dxa"/>
          </w:tcPr>
          <w:p w14:paraId="553EE451" w14:textId="3F6A6271" w:rsidR="40F2CE8E" w:rsidRPr="006D2A78" w:rsidRDefault="40F2CE8E" w:rsidP="006D2A78">
            <w:pPr>
              <w:spacing w:after="0"/>
              <w:rPr>
                <w:rFonts w:ascii="Calibri" w:eastAsia="Calibri" w:hAnsi="Calibri" w:cs="Calibri"/>
                <w:sz w:val="20"/>
                <w:szCs w:val="20"/>
              </w:rPr>
            </w:pPr>
          </w:p>
        </w:tc>
        <w:tc>
          <w:tcPr>
            <w:tcW w:w="2978" w:type="dxa"/>
            <w:noWrap/>
          </w:tcPr>
          <w:p w14:paraId="273A8B05" w14:textId="382A0764" w:rsidR="00A12E29" w:rsidRPr="006D2A78" w:rsidRDefault="00A12E29" w:rsidP="7E38A5B0">
            <w:pPr>
              <w:spacing w:after="0" w:line="240" w:lineRule="auto"/>
              <w:contextualSpacing/>
              <w:rPr>
                <w:sz w:val="20"/>
                <w:szCs w:val="20"/>
              </w:rPr>
            </w:pPr>
          </w:p>
        </w:tc>
      </w:tr>
      <w:tr w:rsidR="00A12E29" w:rsidRPr="006D2A78" w14:paraId="0A7620EE" w14:textId="77777777" w:rsidTr="006D2A78">
        <w:trPr>
          <w:trHeight w:val="300"/>
        </w:trPr>
        <w:tc>
          <w:tcPr>
            <w:tcW w:w="1152" w:type="dxa"/>
            <w:noWrap/>
          </w:tcPr>
          <w:p w14:paraId="29A88D27" w14:textId="77777777" w:rsidR="00A12E29" w:rsidRPr="006D2A78" w:rsidRDefault="00A12E29" w:rsidP="7E38A5B0">
            <w:pPr>
              <w:spacing w:after="0" w:line="240" w:lineRule="auto"/>
              <w:contextualSpacing/>
              <w:jc w:val="center"/>
              <w:rPr>
                <w:sz w:val="20"/>
                <w:szCs w:val="20"/>
              </w:rPr>
            </w:pPr>
          </w:p>
        </w:tc>
        <w:tc>
          <w:tcPr>
            <w:tcW w:w="5080" w:type="dxa"/>
          </w:tcPr>
          <w:p w14:paraId="25FF4556" w14:textId="52D99EC7" w:rsidR="40F2CE8E" w:rsidRPr="006D2A78" w:rsidRDefault="40F2CE8E" w:rsidP="006D2A78">
            <w:pPr>
              <w:spacing w:after="0"/>
              <w:rPr>
                <w:rFonts w:ascii="Calibri" w:eastAsia="Calibri" w:hAnsi="Calibri" w:cs="Calibri"/>
                <w:sz w:val="20"/>
                <w:szCs w:val="20"/>
              </w:rPr>
            </w:pPr>
          </w:p>
        </w:tc>
        <w:tc>
          <w:tcPr>
            <w:tcW w:w="2978" w:type="dxa"/>
          </w:tcPr>
          <w:p w14:paraId="5B05D981" w14:textId="6F4F5E18" w:rsidR="00A12E29" w:rsidRPr="006D2A78" w:rsidRDefault="00A12E29" w:rsidP="40F2CE8E">
            <w:pPr>
              <w:spacing w:after="0" w:line="240" w:lineRule="auto"/>
              <w:contextualSpacing/>
              <w:rPr>
                <w:sz w:val="20"/>
                <w:szCs w:val="20"/>
              </w:rPr>
            </w:pPr>
          </w:p>
        </w:tc>
      </w:tr>
      <w:tr w:rsidR="00A12E29" w:rsidRPr="006D2A78" w14:paraId="29C0C9EC" w14:textId="77777777" w:rsidTr="006D2A78">
        <w:trPr>
          <w:trHeight w:val="300"/>
        </w:trPr>
        <w:tc>
          <w:tcPr>
            <w:tcW w:w="1152" w:type="dxa"/>
            <w:noWrap/>
          </w:tcPr>
          <w:p w14:paraId="70D9EF9F" w14:textId="0C3D786C" w:rsidR="00A12E29" w:rsidRPr="006D2A78" w:rsidRDefault="00A12E29" w:rsidP="7E38A5B0">
            <w:pPr>
              <w:spacing w:after="0" w:line="240" w:lineRule="auto"/>
              <w:contextualSpacing/>
              <w:jc w:val="center"/>
              <w:rPr>
                <w:sz w:val="20"/>
                <w:szCs w:val="20"/>
              </w:rPr>
            </w:pPr>
          </w:p>
        </w:tc>
        <w:tc>
          <w:tcPr>
            <w:tcW w:w="5080" w:type="dxa"/>
          </w:tcPr>
          <w:p w14:paraId="73CAAA8F" w14:textId="66D9FCD1" w:rsidR="00A12E29" w:rsidRPr="006D2A78" w:rsidRDefault="00A12E29" w:rsidP="40F2CE8E">
            <w:pPr>
              <w:spacing w:after="0" w:line="240" w:lineRule="auto"/>
              <w:contextualSpacing/>
              <w:rPr>
                <w:rFonts w:ascii="Calibri" w:eastAsia="Calibri" w:hAnsi="Calibri" w:cs="Calibri"/>
                <w:sz w:val="20"/>
                <w:szCs w:val="20"/>
              </w:rPr>
            </w:pPr>
          </w:p>
        </w:tc>
        <w:tc>
          <w:tcPr>
            <w:tcW w:w="2978" w:type="dxa"/>
            <w:noWrap/>
          </w:tcPr>
          <w:p w14:paraId="6FB5BA81" w14:textId="01AD0D0A" w:rsidR="00A12E29" w:rsidRPr="006D2A78" w:rsidRDefault="00A12E29" w:rsidP="7E38A5B0">
            <w:pPr>
              <w:spacing w:after="0" w:line="240" w:lineRule="auto"/>
              <w:contextualSpacing/>
              <w:rPr>
                <w:sz w:val="20"/>
                <w:szCs w:val="20"/>
              </w:rPr>
            </w:pPr>
          </w:p>
        </w:tc>
      </w:tr>
      <w:tr w:rsidR="00A12E29" w:rsidRPr="006D2A78" w14:paraId="170E5FE1" w14:textId="77777777" w:rsidTr="006D2A78">
        <w:trPr>
          <w:trHeight w:val="325"/>
        </w:trPr>
        <w:tc>
          <w:tcPr>
            <w:tcW w:w="1152" w:type="dxa"/>
            <w:noWrap/>
          </w:tcPr>
          <w:p w14:paraId="640F1B4E" w14:textId="327914EF" w:rsidR="00A12E29" w:rsidRPr="006D2A78" w:rsidRDefault="00A12E29" w:rsidP="7E38A5B0">
            <w:pPr>
              <w:spacing w:after="0" w:line="240" w:lineRule="auto"/>
              <w:contextualSpacing/>
              <w:jc w:val="center"/>
              <w:rPr>
                <w:sz w:val="20"/>
                <w:szCs w:val="20"/>
              </w:rPr>
            </w:pPr>
          </w:p>
        </w:tc>
        <w:tc>
          <w:tcPr>
            <w:tcW w:w="5080" w:type="dxa"/>
          </w:tcPr>
          <w:p w14:paraId="32975E7F" w14:textId="3E79EF7B" w:rsidR="00A12E29" w:rsidRPr="006D2A78" w:rsidRDefault="00A12E29" w:rsidP="006D2A78">
            <w:pPr>
              <w:spacing w:after="0" w:line="240" w:lineRule="auto"/>
              <w:contextualSpacing/>
              <w:rPr>
                <w:rFonts w:ascii="Calibri" w:eastAsia="Calibri" w:hAnsi="Calibri" w:cs="Calibri"/>
                <w:sz w:val="20"/>
                <w:szCs w:val="20"/>
              </w:rPr>
            </w:pPr>
          </w:p>
        </w:tc>
        <w:tc>
          <w:tcPr>
            <w:tcW w:w="2978" w:type="dxa"/>
            <w:noWrap/>
          </w:tcPr>
          <w:p w14:paraId="4A9A2871" w14:textId="53C4C301" w:rsidR="00A12E29" w:rsidRPr="006D2A78" w:rsidRDefault="00A12E29" w:rsidP="7E38A5B0">
            <w:pPr>
              <w:spacing w:after="0" w:line="240" w:lineRule="auto"/>
              <w:contextualSpacing/>
              <w:rPr>
                <w:sz w:val="20"/>
                <w:szCs w:val="20"/>
              </w:rPr>
            </w:pPr>
          </w:p>
        </w:tc>
      </w:tr>
      <w:tr w:rsidR="00A12E29" w:rsidRPr="006D2A78" w14:paraId="27E08D5F" w14:textId="77777777" w:rsidTr="006D2A78">
        <w:trPr>
          <w:trHeight w:val="300"/>
        </w:trPr>
        <w:tc>
          <w:tcPr>
            <w:tcW w:w="1152" w:type="dxa"/>
            <w:noWrap/>
          </w:tcPr>
          <w:p w14:paraId="1D80F2A3" w14:textId="64DBBF16" w:rsidR="00A12E29" w:rsidRPr="006D2A78" w:rsidRDefault="00A12E29" w:rsidP="7E38A5B0">
            <w:pPr>
              <w:spacing w:after="0" w:line="240" w:lineRule="auto"/>
              <w:contextualSpacing/>
              <w:jc w:val="center"/>
              <w:rPr>
                <w:sz w:val="20"/>
                <w:szCs w:val="20"/>
              </w:rPr>
            </w:pPr>
          </w:p>
        </w:tc>
        <w:tc>
          <w:tcPr>
            <w:tcW w:w="5080" w:type="dxa"/>
          </w:tcPr>
          <w:p w14:paraId="76E91E05" w14:textId="7C49ED46" w:rsidR="00A12E29" w:rsidRPr="006D2A78" w:rsidRDefault="00A12E29" w:rsidP="006D2A78">
            <w:pPr>
              <w:spacing w:after="0" w:line="240" w:lineRule="auto"/>
              <w:contextualSpacing/>
              <w:rPr>
                <w:rFonts w:ascii="Calibri" w:eastAsia="Calibri" w:hAnsi="Calibri" w:cs="Calibri"/>
                <w:sz w:val="20"/>
                <w:szCs w:val="20"/>
              </w:rPr>
            </w:pPr>
          </w:p>
        </w:tc>
        <w:tc>
          <w:tcPr>
            <w:tcW w:w="2978" w:type="dxa"/>
            <w:noWrap/>
          </w:tcPr>
          <w:p w14:paraId="51B856A3" w14:textId="66E50DA9" w:rsidR="00A12E29" w:rsidRPr="006D2A78" w:rsidRDefault="00A12E29" w:rsidP="7E38A5B0">
            <w:pPr>
              <w:spacing w:after="0" w:line="240" w:lineRule="auto"/>
              <w:contextualSpacing/>
              <w:rPr>
                <w:sz w:val="20"/>
                <w:szCs w:val="20"/>
              </w:rPr>
            </w:pPr>
          </w:p>
        </w:tc>
      </w:tr>
      <w:tr w:rsidR="00A12E29" w:rsidRPr="006D2A78" w14:paraId="0BC86D96" w14:textId="77777777" w:rsidTr="006D2A78">
        <w:trPr>
          <w:trHeight w:val="300"/>
        </w:trPr>
        <w:tc>
          <w:tcPr>
            <w:tcW w:w="1152" w:type="dxa"/>
            <w:noWrap/>
          </w:tcPr>
          <w:p w14:paraId="6C9C4D66" w14:textId="251A62A0" w:rsidR="00A12E29" w:rsidRPr="006D2A78" w:rsidRDefault="00A12E29" w:rsidP="7E38A5B0">
            <w:pPr>
              <w:spacing w:after="0" w:line="240" w:lineRule="auto"/>
              <w:contextualSpacing/>
              <w:jc w:val="center"/>
              <w:rPr>
                <w:sz w:val="20"/>
                <w:szCs w:val="20"/>
              </w:rPr>
            </w:pPr>
          </w:p>
        </w:tc>
        <w:tc>
          <w:tcPr>
            <w:tcW w:w="5080" w:type="dxa"/>
          </w:tcPr>
          <w:p w14:paraId="435244BB" w14:textId="3B209150" w:rsidR="00A12E29" w:rsidRPr="006D2A78" w:rsidRDefault="00A12E29" w:rsidP="7E38A5B0">
            <w:pPr>
              <w:spacing w:after="0" w:line="240" w:lineRule="auto"/>
              <w:contextualSpacing/>
              <w:rPr>
                <w:sz w:val="20"/>
                <w:szCs w:val="20"/>
              </w:rPr>
            </w:pPr>
          </w:p>
        </w:tc>
        <w:tc>
          <w:tcPr>
            <w:tcW w:w="2978" w:type="dxa"/>
            <w:noWrap/>
          </w:tcPr>
          <w:p w14:paraId="5CA6F316" w14:textId="572323B2" w:rsidR="00A12E29" w:rsidRPr="006D2A78" w:rsidRDefault="00A12E29" w:rsidP="7E38A5B0">
            <w:pPr>
              <w:spacing w:after="0" w:line="240" w:lineRule="auto"/>
              <w:contextualSpacing/>
              <w:rPr>
                <w:sz w:val="20"/>
                <w:szCs w:val="20"/>
              </w:rPr>
            </w:pPr>
          </w:p>
        </w:tc>
      </w:tr>
      <w:tr w:rsidR="00A12E29" w:rsidRPr="006D2A78" w14:paraId="5799BF56" w14:textId="77777777" w:rsidTr="006D2A78">
        <w:trPr>
          <w:trHeight w:val="300"/>
        </w:trPr>
        <w:tc>
          <w:tcPr>
            <w:tcW w:w="1152" w:type="dxa"/>
            <w:noWrap/>
          </w:tcPr>
          <w:p w14:paraId="2320B7C2" w14:textId="6D527CC4" w:rsidR="00A12E29" w:rsidRPr="006D2A78" w:rsidRDefault="00A12E29" w:rsidP="7E38A5B0">
            <w:pPr>
              <w:spacing w:after="0" w:line="240" w:lineRule="auto"/>
              <w:contextualSpacing/>
              <w:jc w:val="center"/>
              <w:rPr>
                <w:sz w:val="20"/>
                <w:szCs w:val="20"/>
              </w:rPr>
            </w:pPr>
          </w:p>
        </w:tc>
        <w:tc>
          <w:tcPr>
            <w:tcW w:w="5080" w:type="dxa"/>
          </w:tcPr>
          <w:p w14:paraId="39366405" w14:textId="6537BEB5" w:rsidR="00A12E29" w:rsidRPr="006D2A78" w:rsidRDefault="00A12E29" w:rsidP="7E38A5B0">
            <w:pPr>
              <w:spacing w:after="0" w:line="240" w:lineRule="auto"/>
              <w:contextualSpacing/>
              <w:rPr>
                <w:sz w:val="20"/>
                <w:szCs w:val="20"/>
              </w:rPr>
            </w:pPr>
          </w:p>
        </w:tc>
        <w:tc>
          <w:tcPr>
            <w:tcW w:w="2978" w:type="dxa"/>
            <w:noWrap/>
          </w:tcPr>
          <w:p w14:paraId="22274549" w14:textId="3AC8691B" w:rsidR="00A12E29" w:rsidRPr="006D2A78" w:rsidRDefault="00A12E29" w:rsidP="7E38A5B0">
            <w:pPr>
              <w:spacing w:after="0" w:line="240" w:lineRule="auto"/>
              <w:contextualSpacing/>
              <w:rPr>
                <w:sz w:val="20"/>
                <w:szCs w:val="20"/>
              </w:rPr>
            </w:pPr>
          </w:p>
        </w:tc>
      </w:tr>
      <w:tr w:rsidR="00A12E29" w:rsidRPr="006D2A78" w14:paraId="2305DA2B" w14:textId="77777777" w:rsidTr="006D2A78">
        <w:trPr>
          <w:trHeight w:val="300"/>
        </w:trPr>
        <w:tc>
          <w:tcPr>
            <w:tcW w:w="1152" w:type="dxa"/>
            <w:noWrap/>
          </w:tcPr>
          <w:p w14:paraId="404E1A76" w14:textId="5B0D4C1F" w:rsidR="00A12E29" w:rsidRPr="006D2A78" w:rsidRDefault="00A12E29" w:rsidP="7E38A5B0">
            <w:pPr>
              <w:spacing w:after="0" w:line="240" w:lineRule="auto"/>
              <w:contextualSpacing/>
              <w:jc w:val="center"/>
              <w:rPr>
                <w:sz w:val="20"/>
                <w:szCs w:val="20"/>
              </w:rPr>
            </w:pPr>
          </w:p>
        </w:tc>
        <w:tc>
          <w:tcPr>
            <w:tcW w:w="5080" w:type="dxa"/>
          </w:tcPr>
          <w:p w14:paraId="0F5A0101" w14:textId="6DC4F698" w:rsidR="00A12E29" w:rsidRPr="006D2A78" w:rsidRDefault="00A12E29" w:rsidP="7E38A5B0">
            <w:pPr>
              <w:spacing w:after="0" w:line="240" w:lineRule="auto"/>
              <w:contextualSpacing/>
              <w:rPr>
                <w:sz w:val="20"/>
                <w:szCs w:val="20"/>
              </w:rPr>
            </w:pPr>
          </w:p>
        </w:tc>
        <w:tc>
          <w:tcPr>
            <w:tcW w:w="2978" w:type="dxa"/>
            <w:noWrap/>
          </w:tcPr>
          <w:p w14:paraId="16B7C4CE" w14:textId="269C2249" w:rsidR="00A12E29" w:rsidRPr="006D2A78" w:rsidRDefault="00A12E29" w:rsidP="7E38A5B0">
            <w:pPr>
              <w:spacing w:after="0" w:line="240" w:lineRule="auto"/>
              <w:contextualSpacing/>
              <w:rPr>
                <w:sz w:val="20"/>
                <w:szCs w:val="20"/>
              </w:rPr>
            </w:pPr>
          </w:p>
        </w:tc>
      </w:tr>
    </w:tbl>
    <w:p w14:paraId="146F1CAF" w14:textId="0340C917" w:rsidR="00D6439C" w:rsidRPr="006D2A78" w:rsidRDefault="00D6439C" w:rsidP="7E38A5B0">
      <w:pPr>
        <w:pStyle w:val="Nagwek3"/>
        <w:ind w:left="715" w:hanging="431"/>
      </w:pPr>
      <w:bookmarkStart w:id="19" w:name="_Toc180501630"/>
      <w:bookmarkStart w:id="20" w:name="_Toc185585638"/>
      <w:bookmarkStart w:id="21" w:name="_Toc180501631"/>
      <w:r w:rsidRPr="006D2A78">
        <w:t>Wymagania ogólne</w:t>
      </w:r>
      <w:bookmarkEnd w:id="19"/>
      <w:bookmarkEnd w:id="20"/>
    </w:p>
    <w:p w14:paraId="05AC1BFA" w14:textId="77777777" w:rsidR="00D6439C" w:rsidRPr="006D2A78" w:rsidRDefault="00D6439C" w:rsidP="00FA3E9E">
      <w:pPr>
        <w:pStyle w:val="Akapitzlist"/>
        <w:numPr>
          <w:ilvl w:val="0"/>
          <w:numId w:val="25"/>
        </w:numPr>
        <w:spacing w:after="120"/>
        <w:jc w:val="both"/>
      </w:pPr>
      <w:r w:rsidRPr="006D2A78">
        <w:t>System Portal Rolnika:</w:t>
      </w:r>
    </w:p>
    <w:p w14:paraId="36B9F45A" w14:textId="77777777" w:rsidR="00D6439C" w:rsidRPr="006D2A78" w:rsidRDefault="00D6439C" w:rsidP="00FA3E9E">
      <w:pPr>
        <w:pStyle w:val="Akapitzlist"/>
        <w:numPr>
          <w:ilvl w:val="1"/>
          <w:numId w:val="25"/>
        </w:numPr>
        <w:spacing w:after="120"/>
        <w:jc w:val="both"/>
        <w:rPr>
          <w:rFonts w:cs="Calibri"/>
        </w:rPr>
      </w:pPr>
      <w:r w:rsidRPr="006D2A78">
        <w:rPr>
          <w:rFonts w:cs="Calibri"/>
        </w:rPr>
        <w:t>musi być zgodny z przepisami ustawy z dnia 17 lutego 2005 r. o informatyzacji działalności podmiotów realizujących zadania publiczne wraz z aktami wykonawczymi,</w:t>
      </w:r>
    </w:p>
    <w:p w14:paraId="16DFF2D2" w14:textId="5FC1C1FA" w:rsidR="00D6439C" w:rsidRPr="006D2A78" w:rsidRDefault="00D6439C" w:rsidP="00FA3E9E">
      <w:pPr>
        <w:pStyle w:val="Akapitzlist"/>
        <w:numPr>
          <w:ilvl w:val="1"/>
          <w:numId w:val="25"/>
        </w:numPr>
        <w:spacing w:after="120"/>
        <w:jc w:val="both"/>
        <w:rPr>
          <w:rFonts w:cs="Calibri"/>
        </w:rPr>
      </w:pPr>
      <w:r w:rsidRPr="006D2A78">
        <w:rPr>
          <w:rFonts w:cs="Calibri"/>
        </w:rPr>
        <w:t>musi uwzględniać wytyczne WCAG</w:t>
      </w:r>
      <w:r w:rsidR="000F708D" w:rsidRPr="006D2A78">
        <w:rPr>
          <w:rFonts w:cs="Calibri"/>
        </w:rPr>
        <w:t xml:space="preserve"> 2.1</w:t>
      </w:r>
      <w:r w:rsidRPr="006D2A78">
        <w:t xml:space="preserve"> (</w:t>
      </w:r>
      <w:r w:rsidRPr="006D2A78">
        <w:rPr>
          <w:rFonts w:cs="Calibri"/>
        </w:rPr>
        <w:t xml:space="preserve">Web Content Accessibility Guidelines), dotyczące dostępności treści internetowych, co najmniej na poziomie zgodnym z przepisami Ustawy z </w:t>
      </w:r>
      <w:r w:rsidRPr="006D2A78">
        <w:rPr>
          <w:rFonts w:cs="Calibri"/>
        </w:rPr>
        <w:lastRenderedPageBreak/>
        <w:t>dnia 4 kwietnia 2019 r. o dostępności cyfrowej stron internetowych i aplikacji mobilnych podmiotów publicznych,</w:t>
      </w:r>
    </w:p>
    <w:p w14:paraId="287318C4" w14:textId="3EBC7C6C" w:rsidR="00D6439C" w:rsidRPr="006D2A78" w:rsidRDefault="00D6439C" w:rsidP="00FA3E9E">
      <w:pPr>
        <w:pStyle w:val="Akapitzlist"/>
        <w:numPr>
          <w:ilvl w:val="1"/>
          <w:numId w:val="25"/>
        </w:numPr>
        <w:spacing w:after="120"/>
        <w:jc w:val="both"/>
        <w:rPr>
          <w:rFonts w:ascii="Calibri" w:hAnsi="Calibri" w:cs="Calibri"/>
          <w:color w:val="000000"/>
          <w:shd w:val="clear" w:color="auto" w:fill="FFFFFF"/>
        </w:rPr>
      </w:pPr>
      <w:r w:rsidRPr="006D2A78">
        <w:rPr>
          <w:rFonts w:cs="Calibri"/>
        </w:rPr>
        <w:t>musi być zgodny z polityką bezpieczeństwa systemów informatycznych ARiMR,</w:t>
      </w:r>
    </w:p>
    <w:p w14:paraId="6289CCB3" w14:textId="6E83985B" w:rsidR="00D6439C" w:rsidRPr="006D2A78" w:rsidRDefault="00D6439C" w:rsidP="00FA3E9E">
      <w:pPr>
        <w:pStyle w:val="Akapitzlist"/>
        <w:numPr>
          <w:ilvl w:val="1"/>
          <w:numId w:val="25"/>
        </w:numPr>
        <w:spacing w:after="120"/>
        <w:jc w:val="both"/>
        <w:rPr>
          <w:rStyle w:val="eop"/>
          <w:rFonts w:ascii="Calibri" w:hAnsi="Calibri" w:cs="Calibri"/>
          <w:color w:val="000000"/>
          <w:shd w:val="clear" w:color="auto" w:fill="FFFFFF"/>
        </w:rPr>
      </w:pPr>
      <w:r w:rsidRPr="006D2A78">
        <w:rPr>
          <w:rFonts w:cs="Calibri"/>
        </w:rPr>
        <w:t xml:space="preserve">musi </w:t>
      </w:r>
      <w:r w:rsidRPr="006D2A78">
        <w:rPr>
          <w:rStyle w:val="normaltextrun"/>
          <w:rFonts w:ascii="Calibri" w:hAnsi="Calibri" w:cs="Calibri"/>
          <w:color w:val="000000"/>
          <w:shd w:val="clear" w:color="auto" w:fill="FFFFFF"/>
        </w:rPr>
        <w:t xml:space="preserve">zapewniać mechanizm jednego wspólnego logowania bez konieczności ponownego uwierzytelnienia podczas korzystania z usług dostępnych z poziomu serwisu </w:t>
      </w:r>
      <w:r w:rsidR="000A61FA" w:rsidRPr="006D2A78">
        <w:rPr>
          <w:rStyle w:val="normaltextrun"/>
          <w:rFonts w:ascii="Calibri" w:hAnsi="Calibri" w:cs="Calibri"/>
          <w:color w:val="000000"/>
          <w:shd w:val="clear" w:color="auto" w:fill="FFFFFF"/>
        </w:rPr>
        <w:t>Systemu</w:t>
      </w:r>
      <w:r w:rsidRPr="006D2A78">
        <w:rPr>
          <w:rStyle w:val="normaltextrun"/>
          <w:rFonts w:ascii="Calibri" w:hAnsi="Calibri" w:cs="Calibri"/>
          <w:color w:val="000000"/>
          <w:shd w:val="clear" w:color="auto" w:fill="FFFFFF"/>
        </w:rPr>
        <w:t>.</w:t>
      </w:r>
      <w:r w:rsidRPr="006D2A78">
        <w:rPr>
          <w:rStyle w:val="eop"/>
          <w:rFonts w:ascii="Calibri" w:hAnsi="Calibri" w:cs="Calibri"/>
          <w:color w:val="000000"/>
          <w:shd w:val="clear" w:color="auto" w:fill="FFFFFF"/>
        </w:rPr>
        <w:t> </w:t>
      </w:r>
    </w:p>
    <w:p w14:paraId="5B7EE364" w14:textId="77777777" w:rsidR="00D6439C" w:rsidRPr="006D2A78" w:rsidRDefault="00D6439C" w:rsidP="00FA3E9E">
      <w:pPr>
        <w:pStyle w:val="Akapitzlist"/>
        <w:numPr>
          <w:ilvl w:val="1"/>
          <w:numId w:val="25"/>
        </w:numPr>
        <w:spacing w:after="120"/>
        <w:jc w:val="both"/>
      </w:pPr>
      <w:r w:rsidRPr="006D2A78">
        <w:t>musi zapewniać funkcjonalność pozwalającą na wysyłanie komunikatów do Beneficjenta (np. o zbliżających się ważnych terminach),</w:t>
      </w:r>
    </w:p>
    <w:p w14:paraId="2DE6508A" w14:textId="77777777" w:rsidR="00D6439C" w:rsidRPr="006D2A78" w:rsidRDefault="00D6439C" w:rsidP="00FA3E9E">
      <w:pPr>
        <w:pStyle w:val="Akapitzlist"/>
        <w:numPr>
          <w:ilvl w:val="1"/>
          <w:numId w:val="25"/>
        </w:numPr>
        <w:spacing w:after="120"/>
        <w:jc w:val="both"/>
      </w:pPr>
      <w:r w:rsidRPr="006D2A78">
        <w:t>będzie umożliwiał dołączenie usług innych instytucji udostępniających usługi dla rolników/Beneficjentów.</w:t>
      </w:r>
    </w:p>
    <w:p w14:paraId="72C76A78" w14:textId="77777777" w:rsidR="003A092C" w:rsidRPr="006D2A78" w:rsidRDefault="00A12E29" w:rsidP="00FA3E9E">
      <w:pPr>
        <w:pStyle w:val="Akapitzlist"/>
        <w:numPr>
          <w:ilvl w:val="0"/>
          <w:numId w:val="25"/>
        </w:numPr>
      </w:pPr>
      <w:r w:rsidRPr="006D2A78">
        <w:t>Dokumentacja</w:t>
      </w:r>
      <w:r w:rsidR="003A092C" w:rsidRPr="006D2A78">
        <w:t>:</w:t>
      </w:r>
    </w:p>
    <w:p w14:paraId="0982881A" w14:textId="1219C052" w:rsidR="00A12E29" w:rsidRPr="006D2A78" w:rsidRDefault="00A12E29" w:rsidP="00FA3E9E">
      <w:pPr>
        <w:pStyle w:val="Akapitzlist"/>
        <w:numPr>
          <w:ilvl w:val="1"/>
          <w:numId w:val="25"/>
        </w:numPr>
      </w:pPr>
      <w:r w:rsidRPr="006D2A78">
        <w:t>musi być utworzona w języku polskim</w:t>
      </w:r>
      <w:r w:rsidR="003A092C" w:rsidRPr="006D2A78">
        <w:t>,</w:t>
      </w:r>
    </w:p>
    <w:p w14:paraId="6FABFAED" w14:textId="2EBD61DE" w:rsidR="00A12E29" w:rsidRPr="006D2A78" w:rsidRDefault="00A12E29" w:rsidP="00FA3E9E">
      <w:pPr>
        <w:pStyle w:val="Akapitzlist"/>
        <w:numPr>
          <w:ilvl w:val="1"/>
          <w:numId w:val="25"/>
        </w:numPr>
      </w:pPr>
      <w:r w:rsidRPr="006D2A78">
        <w:t>mus</w:t>
      </w:r>
      <w:r w:rsidR="003A092C" w:rsidRPr="006D2A78">
        <w:t>i</w:t>
      </w:r>
      <w:r w:rsidRPr="006D2A78">
        <w:t xml:space="preserve"> być utworzon</w:t>
      </w:r>
      <w:r w:rsidR="003A092C" w:rsidRPr="006D2A78">
        <w:t>a</w:t>
      </w:r>
      <w:r w:rsidRPr="006D2A78">
        <w:t xml:space="preserve"> w formie edytowalnej w formacie umożliwiającym edycję w</w:t>
      </w:r>
      <w:r w:rsidR="003A092C" w:rsidRPr="006D2A78">
        <w:t xml:space="preserve"> oprogramowaniu</w:t>
      </w:r>
      <w:r w:rsidRPr="006D2A78">
        <w:t xml:space="preserve"> M</w:t>
      </w:r>
      <w:r w:rsidR="003A092C" w:rsidRPr="006D2A78">
        <w:t xml:space="preserve">icrosoft </w:t>
      </w:r>
      <w:r w:rsidRPr="006D2A78">
        <w:t>Office</w:t>
      </w:r>
      <w:r w:rsidR="003A092C" w:rsidRPr="006D2A78">
        <w:t>,</w:t>
      </w:r>
    </w:p>
    <w:p w14:paraId="33C639C1" w14:textId="32605D36" w:rsidR="00A12E29" w:rsidRPr="006D2A78" w:rsidRDefault="00A12E29" w:rsidP="00FA3E9E">
      <w:pPr>
        <w:pStyle w:val="Akapitzlist"/>
        <w:numPr>
          <w:ilvl w:val="1"/>
          <w:numId w:val="25"/>
        </w:numPr>
        <w:spacing w:after="160" w:line="259" w:lineRule="auto"/>
      </w:pPr>
      <w:r w:rsidRPr="006D2A78">
        <w:t>musi obejmować załączniki w formatach ich wytworzenia (np. modele w EA, formularze html, harmonogramy, itd.)</w:t>
      </w:r>
      <w:r w:rsidR="003A092C" w:rsidRPr="006D2A78">
        <w:t>,</w:t>
      </w:r>
    </w:p>
    <w:p w14:paraId="56A26B11" w14:textId="4AB128C3" w:rsidR="00A12E29" w:rsidRPr="006D2A78" w:rsidRDefault="00A12E29" w:rsidP="00FA3E9E">
      <w:pPr>
        <w:pStyle w:val="Akapitzlist"/>
        <w:numPr>
          <w:ilvl w:val="1"/>
          <w:numId w:val="25"/>
        </w:numPr>
      </w:pPr>
      <w:r w:rsidRPr="006D2A78">
        <w:t>zawarta w plikach źródłowych powinna być ponadto dostarczona w formacie pdf.</w:t>
      </w:r>
    </w:p>
    <w:p w14:paraId="30940A7E" w14:textId="23831401" w:rsidR="00BD208F" w:rsidRPr="006D2A78" w:rsidRDefault="00BD208F" w:rsidP="7E38A5B0">
      <w:pPr>
        <w:pStyle w:val="Nagwek3"/>
        <w:ind w:left="715" w:hanging="431"/>
      </w:pPr>
      <w:bookmarkStart w:id="22" w:name="_Toc185585639"/>
      <w:bookmarkStart w:id="23" w:name="_Toc180501633"/>
      <w:bookmarkStart w:id="24" w:name="_Ref179995415"/>
      <w:bookmarkEnd w:id="12"/>
      <w:bookmarkEnd w:id="13"/>
      <w:bookmarkEnd w:id="21"/>
      <w:r w:rsidRPr="006D2A78">
        <w:t>Wymagania szczegółowe realizacji zamówienia</w:t>
      </w:r>
      <w:bookmarkEnd w:id="22"/>
    </w:p>
    <w:p w14:paraId="13C22C0A" w14:textId="08E844A4" w:rsidR="00A344FF" w:rsidRPr="006D2A78" w:rsidRDefault="00A344FF" w:rsidP="7E38A5B0">
      <w:pPr>
        <w:pStyle w:val="Nagwek3"/>
      </w:pPr>
      <w:bookmarkStart w:id="25" w:name="_Ref185400882"/>
      <w:bookmarkStart w:id="26" w:name="_Ref185400903"/>
      <w:bookmarkStart w:id="27" w:name="_Toc185585640"/>
      <w:r w:rsidRPr="006D2A78">
        <w:t>Badania UX/UI</w:t>
      </w:r>
      <w:bookmarkEnd w:id="25"/>
      <w:bookmarkEnd w:id="26"/>
      <w:bookmarkEnd w:id="27"/>
    </w:p>
    <w:p w14:paraId="1206E74A" w14:textId="599ED066" w:rsidR="00A344FF" w:rsidRPr="006D2A78" w:rsidRDefault="00A344FF" w:rsidP="00A344FF">
      <w:pPr>
        <w:autoSpaceDE w:val="0"/>
        <w:autoSpaceDN w:val="0"/>
        <w:adjustRightInd w:val="0"/>
        <w:spacing w:after="0"/>
        <w:jc w:val="both"/>
      </w:pPr>
      <w:r w:rsidRPr="006D2A78">
        <w:t>Sposób realizacji Portalu Rolnika będzie zorientowany na potrzeby użytkownika, dlatego w ramach realizacji zamówienia i osiągnięcia tego celu Spółka zobligowana jest do przeprowadzania badań UX/UI, w tym: konsultacji, ankiet, spotkań z wybranymi grupami docelowymi w celu analizy kierunkowej problemów i potrzeb każdej z grup docelowych. Celem badań jest identyfikacja, jakiego rodzaju treści, usługi, narzędzia są najbardziej potrzebne z punktu widzenia docelowych użytkowników Portalu Rolnika oraz jaka jest hierarchia ich ważności. Badanie powinno wskazać na sposób uporządkowania treści, hierarchizację, identyfikację niezbędnych nowych treści, wskazanie zmian w istniejących treściach (usługach / systemach).</w:t>
      </w:r>
    </w:p>
    <w:p w14:paraId="12E26569" w14:textId="36458ECC" w:rsidR="00A344FF" w:rsidRPr="006D2A78" w:rsidRDefault="00A344FF" w:rsidP="00A344FF">
      <w:pPr>
        <w:autoSpaceDE w:val="0"/>
        <w:autoSpaceDN w:val="0"/>
        <w:adjustRightInd w:val="0"/>
        <w:spacing w:after="0"/>
        <w:jc w:val="both"/>
      </w:pPr>
      <w:r w:rsidRPr="006D2A78">
        <w:t>Spół</w:t>
      </w:r>
      <w:r w:rsidR="00343090" w:rsidRPr="006D2A78">
        <w:t>k</w:t>
      </w:r>
      <w:r w:rsidRPr="006D2A78">
        <w:t>a zobligowana jest do wykonania badania potrzeb Rolników/Beneficjentów w zakresie funkcjonalności, niezbędnej zawartości merytorycznej oraz sposobu prezentacji treści, usług i danych na Portalu Rolnika. Badania zostaną przeprowadzone na reprezentatywnych grupach docelowych - poniżej przedstawiono przykładowy podział grup do badania oczekiwań w zakresie funkcjonalności:</w:t>
      </w:r>
    </w:p>
    <w:p w14:paraId="125915FC" w14:textId="77777777" w:rsidR="00A344FF" w:rsidRPr="006D2A78" w:rsidRDefault="00A344FF" w:rsidP="006D4141">
      <w:pPr>
        <w:pStyle w:val="Akapitzlist"/>
        <w:numPr>
          <w:ilvl w:val="0"/>
          <w:numId w:val="35"/>
        </w:numPr>
        <w:autoSpaceDE w:val="0"/>
        <w:autoSpaceDN w:val="0"/>
        <w:adjustRightInd w:val="0"/>
        <w:spacing w:after="0"/>
        <w:jc w:val="both"/>
      </w:pPr>
      <w:r w:rsidRPr="006D2A78">
        <w:t>Rolnicy (Beneficjenci – osoby fizyczne i podmioty prowadzące działalność rolniczą) – min. 144 przedstawicieli, w tym:</w:t>
      </w:r>
    </w:p>
    <w:p w14:paraId="7EAD17CB" w14:textId="15DB7157" w:rsidR="00A344FF" w:rsidRPr="006D2A78" w:rsidRDefault="006D4141" w:rsidP="006D4141">
      <w:pPr>
        <w:pStyle w:val="Akapitzlist"/>
        <w:numPr>
          <w:ilvl w:val="1"/>
          <w:numId w:val="35"/>
        </w:numPr>
        <w:autoSpaceDE w:val="0"/>
        <w:autoSpaceDN w:val="0"/>
        <w:adjustRightInd w:val="0"/>
        <w:spacing w:after="0"/>
        <w:jc w:val="both"/>
      </w:pPr>
      <w:r w:rsidRPr="006D2A78">
        <w:t>m</w:t>
      </w:r>
      <w:r w:rsidR="00A344FF" w:rsidRPr="006D2A78">
        <w:t>inimum 1 przedstawiciel z 9 grup per każde z 16 województw (spotkanie per województwo):</w:t>
      </w:r>
    </w:p>
    <w:p w14:paraId="5176D03D" w14:textId="77777777" w:rsidR="00A344FF" w:rsidRPr="006D2A78" w:rsidRDefault="00A344FF" w:rsidP="006D4141">
      <w:pPr>
        <w:pStyle w:val="Akapitzlist"/>
        <w:numPr>
          <w:ilvl w:val="2"/>
          <w:numId w:val="35"/>
        </w:numPr>
        <w:autoSpaceDE w:val="0"/>
        <w:autoSpaceDN w:val="0"/>
        <w:adjustRightInd w:val="0"/>
        <w:spacing w:after="0"/>
        <w:jc w:val="both"/>
      </w:pPr>
      <w:r w:rsidRPr="006D2A78">
        <w:t>min. 3 grupy wg branż (np. uprawy polowe, uprawy warzyw lub owoców, produkcja zwierzęca) - po min. 1 przedstawicielu z każdej grupy,</w:t>
      </w:r>
    </w:p>
    <w:p w14:paraId="561F99FD" w14:textId="77777777" w:rsidR="00A344FF" w:rsidRPr="006D2A78" w:rsidRDefault="00A344FF" w:rsidP="006D4141">
      <w:pPr>
        <w:pStyle w:val="Akapitzlist"/>
        <w:numPr>
          <w:ilvl w:val="2"/>
          <w:numId w:val="35"/>
        </w:numPr>
        <w:autoSpaceDE w:val="0"/>
        <w:autoSpaceDN w:val="0"/>
        <w:adjustRightInd w:val="0"/>
        <w:spacing w:after="0"/>
        <w:jc w:val="both"/>
      </w:pPr>
      <w:r w:rsidRPr="006D2A78">
        <w:t>min. 2 grupy wg wielkości gospodarstwa i złożoności gospodarstwa (ilość upraw, dodatkowe usługi np. silosy, taśmy sortujące) - po min. 1 przedstawicielu z każdej grupy,</w:t>
      </w:r>
    </w:p>
    <w:p w14:paraId="156352FC" w14:textId="77777777" w:rsidR="00A344FF" w:rsidRPr="006D2A78" w:rsidRDefault="00A344FF" w:rsidP="006D4141">
      <w:pPr>
        <w:pStyle w:val="Akapitzlist"/>
        <w:numPr>
          <w:ilvl w:val="2"/>
          <w:numId w:val="35"/>
        </w:numPr>
        <w:autoSpaceDE w:val="0"/>
        <w:autoSpaceDN w:val="0"/>
        <w:adjustRightInd w:val="0"/>
        <w:spacing w:after="0"/>
        <w:jc w:val="both"/>
      </w:pPr>
      <w:r w:rsidRPr="006D2A78">
        <w:lastRenderedPageBreak/>
        <w:t>min. 2 grupy wg lokalizacji (wybrane regiony o odrębnych specyfikach oraz używanych narzędzi teleinformatycznych do samoobsługi wnioskowania w ramach prowadzonej działalności w portalach webowych i aplikacjach mobilnych) - po min. 1 podmiocie z:</w:t>
      </w:r>
    </w:p>
    <w:p w14:paraId="1E733962" w14:textId="77777777" w:rsidR="00A344FF" w:rsidRPr="006D2A78" w:rsidRDefault="00A344FF" w:rsidP="006D4141">
      <w:pPr>
        <w:pStyle w:val="Akapitzlist"/>
        <w:numPr>
          <w:ilvl w:val="2"/>
          <w:numId w:val="35"/>
        </w:numPr>
        <w:autoSpaceDE w:val="0"/>
        <w:autoSpaceDN w:val="0"/>
        <w:adjustRightInd w:val="0"/>
        <w:spacing w:after="0"/>
        <w:jc w:val="both"/>
      </w:pPr>
      <w:r w:rsidRPr="006D2A78">
        <w:t>rolnicy prowadzący gospodarstwa w ramach rolnictwa ekologicznego,</w:t>
      </w:r>
    </w:p>
    <w:p w14:paraId="456D220B" w14:textId="77777777" w:rsidR="00A344FF" w:rsidRPr="006D2A78" w:rsidRDefault="00A344FF" w:rsidP="006D4141">
      <w:pPr>
        <w:pStyle w:val="Akapitzlist"/>
        <w:numPr>
          <w:ilvl w:val="2"/>
          <w:numId w:val="35"/>
        </w:numPr>
        <w:autoSpaceDE w:val="0"/>
        <w:autoSpaceDN w:val="0"/>
        <w:adjustRightInd w:val="0"/>
        <w:spacing w:after="0"/>
        <w:jc w:val="both"/>
      </w:pPr>
      <w:r w:rsidRPr="006D2A78">
        <w:t>lokalne grupy działania.</w:t>
      </w:r>
    </w:p>
    <w:p w14:paraId="06BFD7BE" w14:textId="37A6631C" w:rsidR="00A344FF" w:rsidRPr="006D2A78" w:rsidRDefault="00A344FF" w:rsidP="006D4141">
      <w:pPr>
        <w:pStyle w:val="Akapitzlist"/>
        <w:numPr>
          <w:ilvl w:val="0"/>
          <w:numId w:val="35"/>
        </w:numPr>
        <w:autoSpaceDE w:val="0"/>
        <w:autoSpaceDN w:val="0"/>
        <w:adjustRightInd w:val="0"/>
        <w:spacing w:after="0"/>
        <w:jc w:val="both"/>
      </w:pPr>
      <w:r w:rsidRPr="006D2A78">
        <w:t>Dodatkowe badania opinii minimum 10 doradców rolniczych oraz przedstawicieli MRiRW i instytucji podległych i nadzorowanych, w tym minimum po 10 pracowników różnych Wojewódzkich Ośrodków Doradztwa Rolniczego w celu skonfrontowania i wzbogacenia wyników badań przeprowadzonych na rolnikach oraz uwzględnienia potrzeb związanych z funkcjonalnościami przeznaczonymi dla doradców rolniczych (np. stworzenie historii audytowej).</w:t>
      </w:r>
    </w:p>
    <w:p w14:paraId="0534FC92" w14:textId="77777777" w:rsidR="006D4141" w:rsidRPr="006D2A78" w:rsidRDefault="006D4141" w:rsidP="006D4141">
      <w:pPr>
        <w:pStyle w:val="Akapitzlist"/>
        <w:autoSpaceDE w:val="0"/>
        <w:autoSpaceDN w:val="0"/>
        <w:adjustRightInd w:val="0"/>
        <w:spacing w:after="0"/>
        <w:ind w:left="360"/>
        <w:jc w:val="both"/>
      </w:pPr>
    </w:p>
    <w:p w14:paraId="08C43C0A" w14:textId="52428EA2" w:rsidR="00A344FF" w:rsidRPr="006D2A78" w:rsidRDefault="00A344FF" w:rsidP="00A344FF">
      <w:pPr>
        <w:autoSpaceDE w:val="0"/>
        <w:autoSpaceDN w:val="0"/>
        <w:adjustRightInd w:val="0"/>
        <w:spacing w:after="0"/>
        <w:jc w:val="both"/>
      </w:pPr>
      <w:r w:rsidRPr="006D2A78">
        <w:t xml:space="preserve">Celem badań jest identyfikacja aktualnego sposobu korzystania przez </w:t>
      </w:r>
      <w:r w:rsidR="006D4141" w:rsidRPr="006D2A78">
        <w:t>B</w:t>
      </w:r>
      <w:r w:rsidRPr="006D2A78">
        <w:t>eneficjentów i doradców z usług ARiMR (oraz innych instytucji publicznych sektora rolnego), a także ich oczekiwań w zakresie:</w:t>
      </w:r>
    </w:p>
    <w:p w14:paraId="6B3FFEF5" w14:textId="77777777" w:rsidR="00A344FF" w:rsidRPr="006D2A78" w:rsidRDefault="00A344FF" w:rsidP="00A344FF">
      <w:pPr>
        <w:pStyle w:val="Akapitzlist"/>
        <w:numPr>
          <w:ilvl w:val="0"/>
          <w:numId w:val="34"/>
        </w:numPr>
        <w:autoSpaceDE w:val="0"/>
        <w:autoSpaceDN w:val="0"/>
        <w:adjustRightInd w:val="0"/>
        <w:spacing w:after="0"/>
        <w:jc w:val="both"/>
      </w:pPr>
      <w:r w:rsidRPr="006D2A78">
        <w:t>usprawnień w sposobie korzystania z usług udostępnianych przez ARiMR,</w:t>
      </w:r>
    </w:p>
    <w:p w14:paraId="1124E71B" w14:textId="77777777" w:rsidR="00A344FF" w:rsidRPr="006D2A78" w:rsidRDefault="00A344FF" w:rsidP="00A344FF">
      <w:pPr>
        <w:pStyle w:val="Akapitzlist"/>
        <w:numPr>
          <w:ilvl w:val="0"/>
          <w:numId w:val="34"/>
        </w:numPr>
        <w:autoSpaceDE w:val="0"/>
        <w:autoSpaceDN w:val="0"/>
        <w:adjustRightInd w:val="0"/>
        <w:spacing w:after="0"/>
        <w:jc w:val="both"/>
      </w:pPr>
      <w:r w:rsidRPr="006D2A78">
        <w:t>pożądanych nowych funkcjonalności do wdrożenia,</w:t>
      </w:r>
    </w:p>
    <w:p w14:paraId="4FC2B214" w14:textId="5FFE0B1B" w:rsidR="00A344FF" w:rsidRPr="006D2A78" w:rsidRDefault="00A344FF" w:rsidP="00A344FF">
      <w:pPr>
        <w:pStyle w:val="Akapitzlist"/>
        <w:numPr>
          <w:ilvl w:val="0"/>
          <w:numId w:val="34"/>
        </w:numPr>
        <w:jc w:val="both"/>
      </w:pPr>
      <w:r w:rsidRPr="006D2A78">
        <w:t>zmian w sposobie informowania (komunikowania) o usługach, zdarzeniach.</w:t>
      </w:r>
    </w:p>
    <w:p w14:paraId="2FFCFCC7" w14:textId="014B6FB9" w:rsidR="000F708D" w:rsidRPr="006D2A78" w:rsidRDefault="000F708D" w:rsidP="000F708D">
      <w:pPr>
        <w:jc w:val="both"/>
      </w:pPr>
      <w:r w:rsidRPr="006D2A78">
        <w:t xml:space="preserve">Zamawiający zobowiązuje się do ścisłej współpracy ze Spółką w ramach prowadzonych badań UX/UI </w:t>
      </w:r>
      <w:r w:rsidR="00D06643" w:rsidRPr="006D2A78">
        <w:t xml:space="preserve">szczególnie w </w:t>
      </w:r>
      <w:r w:rsidR="00FA58DF" w:rsidRPr="006D2A78">
        <w:t>zakre</w:t>
      </w:r>
      <w:r w:rsidR="00B83CC8" w:rsidRPr="006D2A78">
        <w:t>sie</w:t>
      </w:r>
      <w:r w:rsidRPr="006D2A78">
        <w:t xml:space="preserve"> rekrutacji uczestników badania.</w:t>
      </w:r>
    </w:p>
    <w:p w14:paraId="76A3246E" w14:textId="0DD08670" w:rsidR="00BD208F" w:rsidRPr="006D2A78" w:rsidRDefault="00DC2718" w:rsidP="7E38A5B0">
      <w:pPr>
        <w:pStyle w:val="Nagwek3"/>
      </w:pPr>
      <w:bookmarkStart w:id="28" w:name="_Toc185585641"/>
      <w:r w:rsidRPr="006D2A78">
        <w:t>Przeprowadzenie Analizy Przedwdrożeniowej</w:t>
      </w:r>
      <w:bookmarkEnd w:id="28"/>
    </w:p>
    <w:p w14:paraId="4BCDD628" w14:textId="3B37E4AC" w:rsidR="00177BAA" w:rsidRPr="006D2A78" w:rsidRDefault="00177BAA" w:rsidP="00177BAA">
      <w:r w:rsidRPr="006D2A78">
        <w:t>W ramach prac prowadzonych w trakcie Analizy Przedwdrożeniowej Spółka zobowiązana jest do:</w:t>
      </w:r>
    </w:p>
    <w:p w14:paraId="329D977F" w14:textId="5CAA638E" w:rsidR="00177BAA" w:rsidRPr="006D2A78" w:rsidRDefault="00177BAA" w:rsidP="00177BAA">
      <w:pPr>
        <w:pStyle w:val="Akapitzlist"/>
        <w:numPr>
          <w:ilvl w:val="0"/>
          <w:numId w:val="36"/>
        </w:numPr>
      </w:pPr>
      <w:r w:rsidRPr="006D2A78">
        <w:t>opracowania Koncepcji Architektonicznej Systemu (KAS)</w:t>
      </w:r>
    </w:p>
    <w:p w14:paraId="62C9AA3E" w14:textId="77777777" w:rsidR="00177BAA" w:rsidRPr="006D2A78" w:rsidRDefault="00177BAA" w:rsidP="00177BAA">
      <w:pPr>
        <w:pStyle w:val="Akapitzlist"/>
        <w:numPr>
          <w:ilvl w:val="0"/>
          <w:numId w:val="36"/>
        </w:numPr>
      </w:pPr>
      <w:r w:rsidRPr="006D2A78">
        <w:t>opracowania Analitycznego Opisu Systemu (AOS)</w:t>
      </w:r>
    </w:p>
    <w:p w14:paraId="6D94F4D2" w14:textId="77777777" w:rsidR="00177BAA" w:rsidRPr="006D2A78" w:rsidRDefault="00177BAA" w:rsidP="00177BAA">
      <w:pPr>
        <w:pStyle w:val="Akapitzlist"/>
        <w:numPr>
          <w:ilvl w:val="0"/>
          <w:numId w:val="36"/>
        </w:numPr>
      </w:pPr>
      <w:r w:rsidRPr="006D2A78">
        <w:t>opracowania Projektu Technicznego Systemu (PTS)</w:t>
      </w:r>
    </w:p>
    <w:p w14:paraId="06811680" w14:textId="77777777" w:rsidR="00177BAA" w:rsidRPr="006D2A78" w:rsidRDefault="00177BAA" w:rsidP="00177BAA">
      <w:pPr>
        <w:pStyle w:val="Akapitzlist"/>
        <w:numPr>
          <w:ilvl w:val="0"/>
          <w:numId w:val="36"/>
        </w:numPr>
      </w:pPr>
      <w:r w:rsidRPr="006D2A78">
        <w:t>opracowanie Koncepcji Wizualnej Systemu (KWS)</w:t>
      </w:r>
    </w:p>
    <w:p w14:paraId="57DB895F" w14:textId="4B91C36C" w:rsidR="6BF064D5" w:rsidRPr="006D2A78" w:rsidRDefault="6BF064D5" w:rsidP="7819938A">
      <w:pPr>
        <w:pStyle w:val="Akapitzlist"/>
        <w:numPr>
          <w:ilvl w:val="0"/>
          <w:numId w:val="36"/>
        </w:numPr>
      </w:pPr>
      <w:r w:rsidRPr="006D2A78">
        <w:t>Opracowanie Planu Wdrożenia (PW)</w:t>
      </w:r>
    </w:p>
    <w:p w14:paraId="4291DE72" w14:textId="7BF5EF4D" w:rsidR="00DC2718" w:rsidRPr="006D2A78" w:rsidRDefault="00DC2718" w:rsidP="7E38A5B0">
      <w:pPr>
        <w:pStyle w:val="Nagwek4"/>
      </w:pPr>
      <w:r w:rsidRPr="006D2A78">
        <w:t xml:space="preserve">Opracowanie Koncepcji Architektonicznej </w:t>
      </w:r>
      <w:r w:rsidR="000A61FA" w:rsidRPr="006D2A78">
        <w:t>Systemu</w:t>
      </w:r>
    </w:p>
    <w:p w14:paraId="24ABFF95" w14:textId="21F22572" w:rsidR="00DC2718" w:rsidRPr="006D2A78" w:rsidRDefault="00DC2718" w:rsidP="00DC2718">
      <w:r w:rsidRPr="006D2A78">
        <w:t xml:space="preserve">Spółka opracuje i dostarczy Zamawiającemu Koncepcję Architektoniczną </w:t>
      </w:r>
      <w:r w:rsidR="000A61FA" w:rsidRPr="006D2A78">
        <w:t>Systemu</w:t>
      </w:r>
      <w:r w:rsidRPr="006D2A78">
        <w:t xml:space="preserve">, zgodnie z wzorem stanowiącym Załączniki nr </w:t>
      </w:r>
      <w:r w:rsidR="00D4287D" w:rsidRPr="006D2A78">
        <w:t>1</w:t>
      </w:r>
      <w:r w:rsidRPr="006D2A78">
        <w:t xml:space="preserve"> do OPZ, na podstawie wymagań opisanych w Załączniku nr 1 do Umowy oraz szczegółowych ustaleń podjętych z Zamawiającym w toku realizacji zamówienia</w:t>
      </w:r>
      <w:r w:rsidR="00E24452" w:rsidRPr="006D2A78">
        <w:t>.</w:t>
      </w:r>
    </w:p>
    <w:p w14:paraId="3516A06C" w14:textId="0224E1A4" w:rsidR="00220A87" w:rsidRPr="006D2A78" w:rsidRDefault="00220A87" w:rsidP="00DC2718">
      <w:r w:rsidRPr="006D2A78">
        <w:t xml:space="preserve">Koncepcja Architektoniczna Systemu po </w:t>
      </w:r>
      <w:r w:rsidR="002E444B" w:rsidRPr="006D2A78">
        <w:t>jej</w:t>
      </w:r>
      <w:r w:rsidRPr="006D2A78">
        <w:t xml:space="preserve"> odbiorze nie będzie aktualizowan</w:t>
      </w:r>
      <w:r w:rsidR="00825088" w:rsidRPr="006D2A78">
        <w:t>a</w:t>
      </w:r>
      <w:r w:rsidRPr="006D2A78">
        <w:t>, ale będzie stanowił</w:t>
      </w:r>
      <w:r w:rsidR="009C2712" w:rsidRPr="006D2A78">
        <w:t>a</w:t>
      </w:r>
      <w:r w:rsidRPr="006D2A78">
        <w:t xml:space="preserve"> podstawę do</w:t>
      </w:r>
      <w:r w:rsidR="00AF0ED0" w:rsidRPr="006D2A78">
        <w:t xml:space="preserve"> dalszego doszczegółowienia w</w:t>
      </w:r>
      <w:r w:rsidRPr="006D2A78">
        <w:t xml:space="preserve"> </w:t>
      </w:r>
      <w:r w:rsidR="00200EAE" w:rsidRPr="006D2A78">
        <w:t>Projek</w:t>
      </w:r>
      <w:r w:rsidR="00AF0ED0" w:rsidRPr="006D2A78">
        <w:t>cie</w:t>
      </w:r>
      <w:r w:rsidR="00200EAE" w:rsidRPr="006D2A78">
        <w:t xml:space="preserve"> Techniczn</w:t>
      </w:r>
      <w:r w:rsidR="00AF0ED0" w:rsidRPr="006D2A78">
        <w:t>ym</w:t>
      </w:r>
      <w:r w:rsidRPr="006D2A78">
        <w:t>.</w:t>
      </w:r>
    </w:p>
    <w:p w14:paraId="34504CE8" w14:textId="11DA4E88" w:rsidR="00DC2718" w:rsidRPr="006D2A78" w:rsidRDefault="00DC2718" w:rsidP="00DC2718">
      <w:r w:rsidRPr="006D2A78">
        <w:t xml:space="preserve">Koncepcja Architektoniczna </w:t>
      </w:r>
      <w:r w:rsidR="000A61FA" w:rsidRPr="006D2A78">
        <w:t>Systemu</w:t>
      </w:r>
      <w:r w:rsidRPr="006D2A78">
        <w:t xml:space="preserve"> będzie zawierała co najmniej:</w:t>
      </w:r>
    </w:p>
    <w:p w14:paraId="7BBEFA1C" w14:textId="44168706" w:rsidR="00DC2718" w:rsidRPr="006D2A78" w:rsidRDefault="00DC2718" w:rsidP="00FA3E9E">
      <w:pPr>
        <w:pStyle w:val="Akapitzlist"/>
        <w:numPr>
          <w:ilvl w:val="0"/>
          <w:numId w:val="29"/>
        </w:numPr>
      </w:pPr>
      <w:r w:rsidRPr="006D2A78">
        <w:lastRenderedPageBreak/>
        <w:t xml:space="preserve">koncepcję zapewnienia bezpieczeństwa </w:t>
      </w:r>
      <w:r w:rsidR="000A61FA" w:rsidRPr="006D2A78">
        <w:t>Systemu</w:t>
      </w:r>
      <w:r w:rsidRPr="006D2A78">
        <w:t>, w tym:</w:t>
      </w:r>
    </w:p>
    <w:p w14:paraId="688DF4F0" w14:textId="77777777" w:rsidR="00DC2718" w:rsidRPr="006D2A78" w:rsidRDefault="00DC2718" w:rsidP="00FA3E9E">
      <w:pPr>
        <w:pStyle w:val="Akapitzlist"/>
        <w:numPr>
          <w:ilvl w:val="1"/>
          <w:numId w:val="29"/>
        </w:numPr>
      </w:pPr>
      <w:r w:rsidRPr="006D2A78">
        <w:t>zabezpieczenie przed nieuprawnionym dostępem i nieuprawnioną zmianą,</w:t>
      </w:r>
    </w:p>
    <w:p w14:paraId="28FA8344" w14:textId="77777777" w:rsidR="00DC2718" w:rsidRPr="006D2A78" w:rsidRDefault="00DC2718" w:rsidP="00FA3E9E">
      <w:pPr>
        <w:pStyle w:val="Akapitzlist"/>
        <w:numPr>
          <w:ilvl w:val="1"/>
          <w:numId w:val="29"/>
        </w:numPr>
      </w:pPr>
      <w:r w:rsidRPr="006D2A78">
        <w:t>zabezpieczenie przed utratą danych,</w:t>
      </w:r>
    </w:p>
    <w:p w14:paraId="2D8A86A5" w14:textId="4849631C" w:rsidR="00DC2718" w:rsidRPr="006D2A78" w:rsidRDefault="00DC2718" w:rsidP="00FA3E9E">
      <w:pPr>
        <w:pStyle w:val="Akapitzlist"/>
        <w:numPr>
          <w:ilvl w:val="1"/>
          <w:numId w:val="29"/>
        </w:numPr>
      </w:pPr>
      <w:r w:rsidRPr="006D2A78">
        <w:t xml:space="preserve">zabezpieczenie przed przerwaniem funkcjonowania </w:t>
      </w:r>
      <w:r w:rsidR="000A61FA" w:rsidRPr="006D2A78">
        <w:t>Systemu</w:t>
      </w:r>
      <w:r w:rsidRPr="006D2A78">
        <w:t>,</w:t>
      </w:r>
    </w:p>
    <w:p w14:paraId="365C3199" w14:textId="04783E02" w:rsidR="00DC2718" w:rsidRPr="006D2A78" w:rsidRDefault="00DC2718" w:rsidP="00FA3E9E">
      <w:pPr>
        <w:pStyle w:val="Akapitzlist"/>
        <w:numPr>
          <w:ilvl w:val="1"/>
          <w:numId w:val="29"/>
        </w:numPr>
      </w:pPr>
      <w:r w:rsidRPr="006D2A78">
        <w:t xml:space="preserve">zapewnienie rozliczalności operacji wykonywanych w </w:t>
      </w:r>
      <w:r w:rsidR="000A61FA" w:rsidRPr="006D2A78">
        <w:t>Systemie</w:t>
      </w:r>
      <w:r w:rsidRPr="006D2A78">
        <w:t>,</w:t>
      </w:r>
    </w:p>
    <w:p w14:paraId="0EE9D94F" w14:textId="361D6742" w:rsidR="008B1C90" w:rsidRPr="006D2A78" w:rsidRDefault="008B1C90" w:rsidP="00FA3E9E">
      <w:pPr>
        <w:pStyle w:val="Akapitzlist"/>
        <w:numPr>
          <w:ilvl w:val="0"/>
          <w:numId w:val="29"/>
        </w:numPr>
      </w:pPr>
      <w:r w:rsidRPr="006D2A78">
        <w:t xml:space="preserve">opis koncepcji </w:t>
      </w:r>
      <w:r w:rsidR="009C34A3" w:rsidRPr="006D2A78">
        <w:t xml:space="preserve">kooperacji </w:t>
      </w:r>
      <w:r w:rsidR="006C72C0" w:rsidRPr="006D2A78">
        <w:t>Portalu Rolnika z innymi systemami na poziomie C1 (Context) i C2 (Container)</w:t>
      </w:r>
      <w:r w:rsidR="009C34A3" w:rsidRPr="006D2A78">
        <w:t>,</w:t>
      </w:r>
    </w:p>
    <w:p w14:paraId="09E78344" w14:textId="7BD76E7F" w:rsidR="00DC2718" w:rsidRPr="006D2A78" w:rsidRDefault="00DC2718" w:rsidP="00FA3E9E">
      <w:pPr>
        <w:pStyle w:val="Akapitzlist"/>
        <w:numPr>
          <w:ilvl w:val="0"/>
          <w:numId w:val="29"/>
        </w:numPr>
      </w:pPr>
      <w:r w:rsidRPr="006D2A78">
        <w:t>opis koncepcji realizacji</w:t>
      </w:r>
      <w:r w:rsidR="009A527B" w:rsidRPr="006D2A78">
        <w:t xml:space="preserve"> na poziomie C1</w:t>
      </w:r>
      <w:r w:rsidR="00884845" w:rsidRPr="006D2A78">
        <w:t xml:space="preserve"> (Context)</w:t>
      </w:r>
      <w:r w:rsidR="009A527B" w:rsidRPr="006D2A78">
        <w:t xml:space="preserve"> i C2</w:t>
      </w:r>
      <w:r w:rsidR="00884845" w:rsidRPr="006D2A78">
        <w:t xml:space="preserve"> (Container)</w:t>
      </w:r>
      <w:r w:rsidR="009A527B" w:rsidRPr="006D2A78">
        <w:t xml:space="preserve"> w standardzie</w:t>
      </w:r>
      <w:r w:rsidR="003F339D" w:rsidRPr="006D2A78">
        <w:t xml:space="preserve"> modelowania</w:t>
      </w:r>
      <w:r w:rsidR="009A527B" w:rsidRPr="006D2A78">
        <w:t xml:space="preserve"> C4</w:t>
      </w:r>
      <w:r w:rsidRPr="006D2A78">
        <w:t xml:space="preserve"> poszczególnych modułów i obszarów tematycznych </w:t>
      </w:r>
      <w:r w:rsidR="000A61FA" w:rsidRPr="006D2A78">
        <w:t>Systemu</w:t>
      </w:r>
      <w:r w:rsidRPr="006D2A78">
        <w:t>,</w:t>
      </w:r>
    </w:p>
    <w:p w14:paraId="63F165B9" w14:textId="400129C1" w:rsidR="003838B8" w:rsidRPr="006D2A78" w:rsidRDefault="003838B8" w:rsidP="00FA3E9E">
      <w:pPr>
        <w:pStyle w:val="Akapitzlist"/>
        <w:numPr>
          <w:ilvl w:val="0"/>
          <w:numId w:val="29"/>
        </w:numPr>
      </w:pPr>
      <w:r w:rsidRPr="006D2A78">
        <w:t xml:space="preserve">Ogólny opis koncepcyjny </w:t>
      </w:r>
      <w:r w:rsidR="00233444" w:rsidRPr="006D2A78">
        <w:t>planowanych do użycia technologii infrastrukturalnych, cyberbezpieczeństwa</w:t>
      </w:r>
      <w:r w:rsidR="00217F78" w:rsidRPr="006D2A78">
        <w:t xml:space="preserve">, </w:t>
      </w:r>
      <w:r w:rsidR="00233444" w:rsidRPr="006D2A78">
        <w:t>middleware</w:t>
      </w:r>
      <w:r w:rsidR="00217F78" w:rsidRPr="006D2A78">
        <w:t xml:space="preserve"> i innego oprogramowania standardowego i gotowych komponentów</w:t>
      </w:r>
      <w:r w:rsidR="00233444" w:rsidRPr="006D2A78">
        <w:t xml:space="preserve"> (stos technologiczny). </w:t>
      </w:r>
    </w:p>
    <w:p w14:paraId="5D842C72" w14:textId="6BFABEBE" w:rsidR="00E24452" w:rsidRPr="006D2A78" w:rsidRDefault="00E24452" w:rsidP="2E250370">
      <w:pPr>
        <w:pStyle w:val="Nagwek4"/>
      </w:pPr>
      <w:r w:rsidRPr="006D2A78">
        <w:t xml:space="preserve">Opracowanie Analitycznego Opisu </w:t>
      </w:r>
      <w:r w:rsidR="000A61FA" w:rsidRPr="006D2A78">
        <w:t>Systemu</w:t>
      </w:r>
    </w:p>
    <w:p w14:paraId="52D9E1F2" w14:textId="520C3315" w:rsidR="00E24452" w:rsidRPr="006D2A78" w:rsidRDefault="00E24452" w:rsidP="00E24452">
      <w:r w:rsidRPr="006D2A78">
        <w:t xml:space="preserve">Spółka opracuje i dostarczy Zamawiającemu Analityczny Opis </w:t>
      </w:r>
      <w:r w:rsidR="000A61FA" w:rsidRPr="006D2A78">
        <w:t>Systemu</w:t>
      </w:r>
      <w:r w:rsidRPr="006D2A78">
        <w:t xml:space="preserve">, zgodnie z wzorem stanowiącym Załączniki nr </w:t>
      </w:r>
      <w:r w:rsidR="00D4287D" w:rsidRPr="006D2A78">
        <w:t>2</w:t>
      </w:r>
      <w:r w:rsidRPr="006D2A78">
        <w:t xml:space="preserve"> do OPZ</w:t>
      </w:r>
      <w:r w:rsidR="30ED8064" w:rsidRPr="006D2A78">
        <w:t>.</w:t>
      </w:r>
    </w:p>
    <w:p w14:paraId="4D3AD4A7" w14:textId="6D7E2AD1" w:rsidR="00C43AEE" w:rsidRPr="006D2A78" w:rsidRDefault="354B25E6" w:rsidP="7E38A5B0">
      <w:pPr>
        <w:pStyle w:val="Akapitzlist"/>
        <w:numPr>
          <w:ilvl w:val="0"/>
          <w:numId w:val="43"/>
        </w:numPr>
        <w:ind w:left="814"/>
      </w:pPr>
      <w:r w:rsidRPr="006D2A78">
        <w:rPr>
          <w:rFonts w:eastAsia="Times New Roman"/>
        </w:rPr>
        <w:t>Celem AOS jest:</w:t>
      </w:r>
    </w:p>
    <w:p w14:paraId="35BA9910" w14:textId="5DC5E0A0" w:rsidR="00C43AEE" w:rsidRPr="006D2A78" w:rsidRDefault="354B25E6" w:rsidP="006460E9">
      <w:pPr>
        <w:pStyle w:val="Akapitzlist"/>
        <w:numPr>
          <w:ilvl w:val="1"/>
          <w:numId w:val="43"/>
        </w:numPr>
        <w:ind w:left="1246"/>
      </w:pPr>
      <w:r w:rsidRPr="006D2A78">
        <w:t xml:space="preserve">uszczegółowienie opisu SI; </w:t>
      </w:r>
    </w:p>
    <w:p w14:paraId="4FBF2674" w14:textId="72B7360E" w:rsidR="00C43AEE" w:rsidRPr="006D2A78" w:rsidRDefault="354B25E6" w:rsidP="006460E9">
      <w:pPr>
        <w:pStyle w:val="Akapitzlist"/>
        <w:numPr>
          <w:ilvl w:val="1"/>
          <w:numId w:val="43"/>
        </w:numPr>
        <w:ind w:left="1246"/>
      </w:pPr>
      <w:r w:rsidRPr="006D2A78">
        <w:t xml:space="preserve">opis funkcjonalności budowanego SI oraz przedstawienie sposobu ich implementacji w SI. </w:t>
      </w:r>
    </w:p>
    <w:p w14:paraId="7060B1CB" w14:textId="77777777" w:rsidR="00C43AEE" w:rsidRPr="006D2A78" w:rsidRDefault="00C43AEE" w:rsidP="006460E9">
      <w:pPr>
        <w:pStyle w:val="Akapitzlist"/>
        <w:numPr>
          <w:ilvl w:val="0"/>
          <w:numId w:val="43"/>
        </w:numPr>
        <w:ind w:left="814"/>
      </w:pPr>
      <w:r w:rsidRPr="006D2A78">
        <w:t>Analityczny Opis Systemu (AOS) to zbiór dokumentów specyfikujących - w podziale na obszary - funkcjonalność platformy Portal Rolnika.</w:t>
      </w:r>
    </w:p>
    <w:p w14:paraId="4891BF2B" w14:textId="3BCFF500" w:rsidR="00C43AEE" w:rsidRPr="006D2A78" w:rsidRDefault="00C43AEE" w:rsidP="006460E9">
      <w:pPr>
        <w:pStyle w:val="Akapitzlist"/>
        <w:numPr>
          <w:ilvl w:val="0"/>
          <w:numId w:val="43"/>
        </w:numPr>
        <w:ind w:left="814"/>
      </w:pPr>
      <w:r w:rsidRPr="006D2A78">
        <w:t>Analityczny Opis Systemu przygotowywany jest na podstawie:</w:t>
      </w:r>
    </w:p>
    <w:p w14:paraId="50E3E6AE" w14:textId="127EF540" w:rsidR="005C27F5" w:rsidRPr="006D2A78" w:rsidRDefault="009D0E4D" w:rsidP="006460E9">
      <w:pPr>
        <w:pStyle w:val="Akapitzlist"/>
        <w:numPr>
          <w:ilvl w:val="1"/>
          <w:numId w:val="43"/>
        </w:numPr>
        <w:ind w:left="1246"/>
      </w:pPr>
      <w:r w:rsidRPr="006D2A78">
        <w:t xml:space="preserve">niniejszego </w:t>
      </w:r>
      <w:r w:rsidR="005C27F5" w:rsidRPr="006D2A78">
        <w:t>OPZ;</w:t>
      </w:r>
    </w:p>
    <w:p w14:paraId="1856CC69" w14:textId="47589838" w:rsidR="005C27F5" w:rsidRPr="006D2A78" w:rsidRDefault="005C27F5" w:rsidP="006460E9">
      <w:pPr>
        <w:pStyle w:val="Akapitzlist"/>
        <w:numPr>
          <w:ilvl w:val="1"/>
          <w:numId w:val="43"/>
        </w:numPr>
        <w:ind w:left="1246"/>
      </w:pPr>
      <w:r w:rsidRPr="006D2A78">
        <w:t>Opisu Założeń</w:t>
      </w:r>
      <w:r w:rsidR="009D0E4D" w:rsidRPr="006D2A78">
        <w:t xml:space="preserve"> Projektu Informatycznego stanowiącego Załącznik nr 1 do Umowy;</w:t>
      </w:r>
      <w:r w:rsidRPr="006D2A78">
        <w:t xml:space="preserve"> </w:t>
      </w:r>
    </w:p>
    <w:p w14:paraId="1A5FA95E" w14:textId="21FF0EB4" w:rsidR="00C43AEE" w:rsidRPr="006D2A78" w:rsidRDefault="00C43AEE" w:rsidP="006460E9">
      <w:pPr>
        <w:pStyle w:val="Akapitzlist"/>
        <w:numPr>
          <w:ilvl w:val="1"/>
          <w:numId w:val="43"/>
        </w:numPr>
        <w:ind w:left="1246"/>
      </w:pPr>
      <w:r w:rsidRPr="006D2A78">
        <w:t>prac analitycznych;</w:t>
      </w:r>
    </w:p>
    <w:p w14:paraId="62F13F55" w14:textId="3470797E" w:rsidR="00C43AEE" w:rsidRPr="006D2A78" w:rsidRDefault="00C43AEE" w:rsidP="006460E9">
      <w:pPr>
        <w:pStyle w:val="Akapitzlist"/>
        <w:numPr>
          <w:ilvl w:val="1"/>
          <w:numId w:val="43"/>
        </w:numPr>
        <w:ind w:left="1246"/>
      </w:pPr>
      <w:r w:rsidRPr="006D2A78">
        <w:t xml:space="preserve">materiałów przekazanych przez ARiMR za pośrednictwem zespołów ARiMR </w:t>
      </w:r>
      <w:r w:rsidR="00CC2045" w:rsidRPr="006D2A78">
        <w:t>wyznaczonych do współpracy ze</w:t>
      </w:r>
      <w:r w:rsidRPr="006D2A78">
        <w:t xml:space="preserve"> Spółką</w:t>
      </w:r>
      <w:r w:rsidR="00CC2045" w:rsidRPr="006D2A78">
        <w:t xml:space="preserve"> prz</w:t>
      </w:r>
      <w:r w:rsidR="004E4BB0" w:rsidRPr="006D2A78">
        <w:t>y realizacji projektu Portal Rolnika</w:t>
      </w:r>
      <w:r w:rsidRPr="006D2A78">
        <w:t>;</w:t>
      </w:r>
    </w:p>
    <w:p w14:paraId="5C1784F5" w14:textId="5B22DE2B" w:rsidR="00C43AEE" w:rsidRPr="006D2A78" w:rsidRDefault="00C43AEE" w:rsidP="006460E9">
      <w:pPr>
        <w:pStyle w:val="Akapitzlist"/>
        <w:numPr>
          <w:ilvl w:val="1"/>
          <w:numId w:val="43"/>
        </w:numPr>
        <w:ind w:left="1246"/>
      </w:pPr>
      <w:r w:rsidRPr="006D2A78">
        <w:t xml:space="preserve">uzgodnień podjętych przez Strony i zapisanych w </w:t>
      </w:r>
      <w:r w:rsidR="004E4BB0" w:rsidRPr="006D2A78">
        <w:t xml:space="preserve">notatkach </w:t>
      </w:r>
      <w:r w:rsidRPr="006D2A78">
        <w:t xml:space="preserve">ze </w:t>
      </w:r>
      <w:r w:rsidR="0D400DD9" w:rsidRPr="006D2A78">
        <w:t>s</w:t>
      </w:r>
      <w:r w:rsidRPr="006D2A78">
        <w:t xml:space="preserve">potkań </w:t>
      </w:r>
      <w:r w:rsidR="57A1F3AE" w:rsidRPr="006D2A78">
        <w:t>p</w:t>
      </w:r>
      <w:r w:rsidRPr="006D2A78">
        <w:t>rojektowych.</w:t>
      </w:r>
    </w:p>
    <w:p w14:paraId="0D54861F" w14:textId="470ABADA" w:rsidR="00C43AEE" w:rsidRPr="006D2A78" w:rsidRDefault="00C43AEE" w:rsidP="006460E9">
      <w:pPr>
        <w:pStyle w:val="Akapitzlist"/>
        <w:numPr>
          <w:ilvl w:val="0"/>
          <w:numId w:val="43"/>
        </w:numPr>
        <w:ind w:left="814"/>
      </w:pPr>
      <w:r w:rsidRPr="006D2A78">
        <w:t>AOS będzie przekazywany w formie, trybie i w sposób uzgodniony przez Strony.</w:t>
      </w:r>
    </w:p>
    <w:p w14:paraId="718B6176" w14:textId="77777777" w:rsidR="006460E9" w:rsidRPr="006D2A78" w:rsidRDefault="421BD437" w:rsidP="006460E9">
      <w:pPr>
        <w:pStyle w:val="Akapitzlist"/>
        <w:numPr>
          <w:ilvl w:val="0"/>
          <w:numId w:val="43"/>
        </w:numPr>
        <w:ind w:left="814"/>
      </w:pPr>
      <w:r w:rsidRPr="006D2A78">
        <w:t>Na AOS składać się będą elementy (artefakty) wymienione w szablonie, Załącznik_Nr_2 do OPZ. Kierownicy Wdrożenia Stron lub Koordynatorzy Umowy mogą uzgodnić rezygnację z któregoś z elementów, z zachowaniem pisemnej formy.</w:t>
      </w:r>
    </w:p>
    <w:p w14:paraId="5BDE06A6" w14:textId="2F20CD12" w:rsidR="7433CC56" w:rsidRPr="006D2A78" w:rsidRDefault="421BD437" w:rsidP="006460E9">
      <w:pPr>
        <w:pStyle w:val="Akapitzlist"/>
        <w:numPr>
          <w:ilvl w:val="0"/>
          <w:numId w:val="43"/>
        </w:numPr>
        <w:ind w:left="814"/>
      </w:pPr>
      <w:r w:rsidRPr="006D2A78">
        <w:t xml:space="preserve">AOS </w:t>
      </w:r>
      <w:r w:rsidR="006460E9" w:rsidRPr="006D2A78">
        <w:t>odebrany</w:t>
      </w:r>
      <w:r w:rsidRPr="006D2A78">
        <w:t xml:space="preserve"> przez Zamawiającego stanowi wiążącą specyfikację wymagań dla Systemu Informatycznego. </w:t>
      </w:r>
    </w:p>
    <w:p w14:paraId="2837F3AD" w14:textId="0368E0EA" w:rsidR="7433CC56" w:rsidRPr="006D2A78" w:rsidRDefault="421BD437" w:rsidP="006460E9">
      <w:pPr>
        <w:pStyle w:val="Akapitzlist"/>
        <w:numPr>
          <w:ilvl w:val="0"/>
          <w:numId w:val="43"/>
        </w:numPr>
        <w:ind w:left="814"/>
      </w:pPr>
      <w:r w:rsidRPr="006D2A78">
        <w:t>Kryterium poprawności AOS jest zgodność funkcjonalności w SI z opisem funkcjonalności zawartym w Załączniku nr 1 do Umowy oraz uzgodnieniami Stron. Weryfikacja prawidłowości działania SI zostanie zrealizowana poprzez Testy Akceptacyjne Systemu.</w:t>
      </w:r>
    </w:p>
    <w:p w14:paraId="69EAF391" w14:textId="2561F6EC" w:rsidR="7433CC56" w:rsidRPr="006D2A78" w:rsidRDefault="421BD437" w:rsidP="006460E9">
      <w:pPr>
        <w:pStyle w:val="Akapitzlist"/>
        <w:numPr>
          <w:ilvl w:val="0"/>
          <w:numId w:val="43"/>
        </w:numPr>
        <w:ind w:left="814"/>
      </w:pPr>
      <w:r w:rsidRPr="006D2A78">
        <w:t xml:space="preserve">Spółka może zaproponować zmianę funkcjonalności SI związaną z optymalnym wykorzystaniem możliwości Oprogramowania Wspierającego. </w:t>
      </w:r>
    </w:p>
    <w:p w14:paraId="076EB85F" w14:textId="2ED82041" w:rsidR="00E24452" w:rsidRPr="006D2A78" w:rsidRDefault="00E24452" w:rsidP="006460E9">
      <w:pPr>
        <w:pStyle w:val="Nagwek4"/>
      </w:pPr>
      <w:r w:rsidRPr="006D2A78">
        <w:lastRenderedPageBreak/>
        <w:t xml:space="preserve">Opracowanie Projektu Technicznego </w:t>
      </w:r>
      <w:r w:rsidR="000A61FA" w:rsidRPr="006D2A78">
        <w:t>Systemu</w:t>
      </w:r>
    </w:p>
    <w:p w14:paraId="2343BDD6" w14:textId="64B70B98" w:rsidR="00E24452" w:rsidRPr="006D2A78" w:rsidRDefault="00E24452" w:rsidP="00E24452">
      <w:r w:rsidRPr="006D2A78">
        <w:t xml:space="preserve">Spółka na podstawie Koncepcji Architektury Systemu oraz Analitycznego Opisu Systemu opracuje i uzgodni z Zamawiającym Projekt Techniczny Systemu, zgodnie z Załącznikiem nr </w:t>
      </w:r>
      <w:r w:rsidR="00D4287D" w:rsidRPr="006D2A78">
        <w:t>3</w:t>
      </w:r>
      <w:r w:rsidRPr="006D2A78">
        <w:t xml:space="preserve"> do OPZ. </w:t>
      </w:r>
    </w:p>
    <w:p w14:paraId="1E9DA76F" w14:textId="68E86A2A" w:rsidR="00CA0BE6" w:rsidRPr="006D2A78" w:rsidRDefault="00CA0BE6" w:rsidP="00E24452">
      <w:r w:rsidRPr="006D2A78">
        <w:t xml:space="preserve">Projektu Techniczny Systemu </w:t>
      </w:r>
      <w:r w:rsidR="003222C2" w:rsidRPr="006D2A78">
        <w:t>po jego odbiorze nie będzie aktualizowany, ale będzie stanowił podstawę do</w:t>
      </w:r>
      <w:r w:rsidR="00D75BC4" w:rsidRPr="006D2A78">
        <w:t xml:space="preserve"> utworzenia środowisk oraz do</w:t>
      </w:r>
      <w:r w:rsidR="00E37CEA" w:rsidRPr="006D2A78">
        <w:t xml:space="preserve"> dalszego doszczegółowienia</w:t>
      </w:r>
      <w:r w:rsidR="007A0E38" w:rsidRPr="006D2A78">
        <w:t xml:space="preserve"> (np. o skalowanie po etapie testów wydajnościowych</w:t>
      </w:r>
      <w:r w:rsidR="00CD1EA2" w:rsidRPr="006D2A78">
        <w:t xml:space="preserve"> i inne zmiany w otoczeniu zewnętrznym</w:t>
      </w:r>
      <w:r w:rsidR="007A0E38" w:rsidRPr="006D2A78">
        <w:t>)</w:t>
      </w:r>
      <w:r w:rsidR="00E37CEA" w:rsidRPr="006D2A78">
        <w:t xml:space="preserve"> w</w:t>
      </w:r>
      <w:r w:rsidR="003222C2" w:rsidRPr="006D2A78">
        <w:t xml:space="preserve"> </w:t>
      </w:r>
      <w:r w:rsidR="00DF2BA3" w:rsidRPr="006D2A78">
        <w:t>Ujednoliconej Dokumentacji Technicznej</w:t>
      </w:r>
      <w:r w:rsidR="00F337DD" w:rsidRPr="006D2A78">
        <w:t>, odwzorowującej stan Systemu po jego wdrożenia</w:t>
      </w:r>
      <w:r w:rsidR="00DF2BA3" w:rsidRPr="006D2A78">
        <w:t xml:space="preserve">. </w:t>
      </w:r>
    </w:p>
    <w:p w14:paraId="0CF70672" w14:textId="017BEC6F" w:rsidR="00DC2718" w:rsidRPr="006D2A78" w:rsidRDefault="00E24452" w:rsidP="00DC2718">
      <w:r w:rsidRPr="006D2A78">
        <w:t xml:space="preserve">Projekt techniczny </w:t>
      </w:r>
      <w:r w:rsidR="000A61FA" w:rsidRPr="006D2A78">
        <w:t>Systemu</w:t>
      </w:r>
      <w:r w:rsidRPr="006D2A78">
        <w:t xml:space="preserve"> obejmuje opracowanie co najmniej:</w:t>
      </w:r>
    </w:p>
    <w:p w14:paraId="28C349AE" w14:textId="6557EA84" w:rsidR="00E24452" w:rsidRPr="006D2A78" w:rsidRDefault="00E24452" w:rsidP="00FA3E9E">
      <w:pPr>
        <w:pStyle w:val="Akapitzlist"/>
        <w:numPr>
          <w:ilvl w:val="0"/>
          <w:numId w:val="27"/>
        </w:numPr>
      </w:pPr>
      <w:r w:rsidRPr="006D2A78">
        <w:t xml:space="preserve">projektu technicznego infrastruktury (sprzętowej, sieciowej i programowej) </w:t>
      </w:r>
      <w:r w:rsidR="000A61FA" w:rsidRPr="006D2A78">
        <w:t>Systemu</w:t>
      </w:r>
      <w:r w:rsidRPr="006D2A78">
        <w:t xml:space="preserve"> dla wymaganych środowisk pracy (produkcyjnego, </w:t>
      </w:r>
      <w:r w:rsidR="007D1DE8" w:rsidRPr="006D2A78">
        <w:t>preprodukcyjnego, testow</w:t>
      </w:r>
      <w:r w:rsidR="005D492A" w:rsidRPr="006D2A78">
        <w:t>ych</w:t>
      </w:r>
      <w:r w:rsidR="00BE4AD1" w:rsidRPr="006D2A78">
        <w:t>, odbiorow</w:t>
      </w:r>
      <w:r w:rsidR="005D492A" w:rsidRPr="006D2A78">
        <w:t>ych</w:t>
      </w:r>
      <w:r w:rsidR="007D1DE8" w:rsidRPr="006D2A78">
        <w:t>, developerskich i szkoleniow</w:t>
      </w:r>
      <w:r w:rsidR="003436DB" w:rsidRPr="006D2A78">
        <w:t>ych</w:t>
      </w:r>
      <w:r w:rsidRPr="006D2A78">
        <w:t xml:space="preserve">), stanowiącego opis Środowisk uwzględniający dedykowaną przez Zamawiającego infrastrukturę na potrzeby </w:t>
      </w:r>
      <w:r w:rsidR="000A61FA" w:rsidRPr="006D2A78">
        <w:t>Systemu</w:t>
      </w:r>
      <w:r w:rsidRPr="006D2A78">
        <w:t xml:space="preserve"> uzupełnioną o niezbędny sprzęt zgodnie z wykazem przygotowanym przez Spółkę oraz Oprogramowanie Wspierające niezbędne do prawidłowego funkcjonowania </w:t>
      </w:r>
      <w:r w:rsidR="000A61FA" w:rsidRPr="006D2A78">
        <w:t>Systemu</w:t>
      </w:r>
      <w:r w:rsidRPr="006D2A78">
        <w:t>, zawierającego następujące elementy:</w:t>
      </w:r>
    </w:p>
    <w:p w14:paraId="66EE5979" w14:textId="17CCE37F" w:rsidR="00E24452" w:rsidRPr="006D2A78" w:rsidRDefault="00E24452" w:rsidP="00FA3E9E">
      <w:pPr>
        <w:pStyle w:val="Akapitzlist"/>
        <w:numPr>
          <w:ilvl w:val="1"/>
          <w:numId w:val="27"/>
        </w:numPr>
      </w:pPr>
      <w:r w:rsidRPr="006D2A78">
        <w:t xml:space="preserve">przedstawienie architektury infrastruktury sprzętowo-systemowo-narzędziowej </w:t>
      </w:r>
      <w:r w:rsidR="000A61FA" w:rsidRPr="006D2A78">
        <w:t>Systemu</w:t>
      </w:r>
      <w:r w:rsidRPr="006D2A78">
        <w:t xml:space="preserve"> z uwzględnieniem budowy Środowisk,</w:t>
      </w:r>
    </w:p>
    <w:p w14:paraId="60EB58D0" w14:textId="77777777" w:rsidR="00E24452" w:rsidRPr="006D2A78" w:rsidRDefault="00E24452" w:rsidP="00FA3E9E">
      <w:pPr>
        <w:pStyle w:val="Akapitzlist"/>
        <w:numPr>
          <w:ilvl w:val="1"/>
          <w:numId w:val="27"/>
        </w:numPr>
      </w:pPr>
      <w:r w:rsidRPr="006D2A78">
        <w:t>przedstawienie szczegółowej listy elementów infrastruktury sprzętowo-systemowo-narzędziowej,</w:t>
      </w:r>
    </w:p>
    <w:p w14:paraId="3FBB05F2" w14:textId="77777777" w:rsidR="00E24452" w:rsidRPr="006D2A78" w:rsidRDefault="00E24452" w:rsidP="00FA3E9E">
      <w:pPr>
        <w:pStyle w:val="Akapitzlist"/>
        <w:numPr>
          <w:ilvl w:val="1"/>
          <w:numId w:val="27"/>
        </w:numPr>
      </w:pPr>
      <w:r w:rsidRPr="006D2A78">
        <w:t>przedstawienie konfiguracji poszczególnych elementów infrastruktury sprzętowo-systemowo-narzędziowej (sprzętu komputerowego, oprogramowania systemowego oraz oprogramowania narzędziowego),</w:t>
      </w:r>
    </w:p>
    <w:p w14:paraId="04DFDB5A" w14:textId="46FB3559" w:rsidR="00E24452" w:rsidRPr="006D2A78" w:rsidRDefault="00E24452" w:rsidP="00FA3E9E">
      <w:pPr>
        <w:pStyle w:val="Akapitzlist"/>
        <w:numPr>
          <w:ilvl w:val="1"/>
          <w:numId w:val="27"/>
        </w:numPr>
      </w:pPr>
      <w:r w:rsidRPr="006D2A78">
        <w:t xml:space="preserve">opis konfiguracji stacji roboczych użytkowników - w celu umożliwienia dostępu użytkowników do </w:t>
      </w:r>
      <w:r w:rsidR="000A61FA" w:rsidRPr="006D2A78">
        <w:t>Systemu</w:t>
      </w:r>
      <w:r w:rsidRPr="006D2A78">
        <w:t>,</w:t>
      </w:r>
    </w:p>
    <w:p w14:paraId="1AEEB548" w14:textId="77777777" w:rsidR="00E24452" w:rsidRPr="006D2A78" w:rsidRDefault="00E24452" w:rsidP="00FA3E9E">
      <w:pPr>
        <w:pStyle w:val="Akapitzlist"/>
        <w:numPr>
          <w:ilvl w:val="1"/>
          <w:numId w:val="27"/>
        </w:numPr>
      </w:pPr>
      <w:r w:rsidRPr="006D2A78">
        <w:t>opis interfejsów do usług systemowych (realizowanych za pomocą oprogramowania systemowego, np. Active Directory) oraz interfejsów do usług narzędziowych (realizowanych za pomocą oprogramowania narzędziowego, np. backup), w szczególności z uwzględnieniem zagadnień takich jak zapewnienie wymaganego bezpieczeństwa, dostępności i wydajności,</w:t>
      </w:r>
    </w:p>
    <w:p w14:paraId="52AD5DBA" w14:textId="00C16A22" w:rsidR="00E24452" w:rsidRPr="006D2A78" w:rsidRDefault="00E24452" w:rsidP="00FA3E9E">
      <w:pPr>
        <w:pStyle w:val="Akapitzlist"/>
        <w:numPr>
          <w:ilvl w:val="1"/>
          <w:numId w:val="27"/>
        </w:numPr>
      </w:pPr>
      <w:r w:rsidRPr="006D2A78">
        <w:t xml:space="preserve">opis proponowanego systemu zabezpieczeń – obejmujący m.in. przypadek utraty danych wynikających z wadliwego działania podsystemów </w:t>
      </w:r>
      <w:r w:rsidR="000A61FA" w:rsidRPr="006D2A78">
        <w:t>Systemu</w:t>
      </w:r>
      <w:r w:rsidRPr="006D2A78">
        <w:t xml:space="preserve"> lub awarii infrastruktury technicznej podsystemów </w:t>
      </w:r>
      <w:r w:rsidR="000A61FA" w:rsidRPr="006D2A78">
        <w:t>Systemu</w:t>
      </w:r>
      <w:r w:rsidRPr="006D2A78">
        <w:t xml:space="preserve">, plan zapewnienia ciągłości działania </w:t>
      </w:r>
      <w:r w:rsidR="000A61FA" w:rsidRPr="006D2A78">
        <w:t>Systemu</w:t>
      </w:r>
      <w:r w:rsidRPr="006D2A78">
        <w:t>.</w:t>
      </w:r>
    </w:p>
    <w:p w14:paraId="5FF188DA" w14:textId="0ACD1342" w:rsidR="00E24452" w:rsidRPr="006D2A78" w:rsidRDefault="00E24452" w:rsidP="00FA3E9E">
      <w:pPr>
        <w:pStyle w:val="Akapitzlist"/>
        <w:numPr>
          <w:ilvl w:val="0"/>
          <w:numId w:val="27"/>
        </w:numPr>
      </w:pPr>
      <w:r w:rsidRPr="006D2A78">
        <w:t xml:space="preserve">projektu logicznego </w:t>
      </w:r>
      <w:r w:rsidR="000A61FA" w:rsidRPr="006D2A78">
        <w:t>Systemu</w:t>
      </w:r>
      <w:r w:rsidRPr="006D2A78">
        <w:t xml:space="preserve"> (m.in. opis modułów funkcjonalnych, modele danych, opis procesów przetwarzania danych, opis interfejsów, opis bezpieczeństwa SI), zawierającego m.in. następujące elementy:</w:t>
      </w:r>
    </w:p>
    <w:p w14:paraId="501BFCB2" w14:textId="77777777" w:rsidR="00E24452" w:rsidRPr="006D2A78" w:rsidRDefault="00E24452" w:rsidP="00FA3E9E">
      <w:pPr>
        <w:pStyle w:val="Akapitzlist"/>
        <w:numPr>
          <w:ilvl w:val="1"/>
          <w:numId w:val="27"/>
        </w:numPr>
      </w:pPr>
      <w:r w:rsidRPr="006D2A78">
        <w:t>opis architektury poszczególnych modułów,</w:t>
      </w:r>
    </w:p>
    <w:p w14:paraId="5CBA08E9" w14:textId="77777777" w:rsidR="00E24452" w:rsidRPr="006D2A78" w:rsidRDefault="00E24452" w:rsidP="00FA3E9E">
      <w:pPr>
        <w:pStyle w:val="Akapitzlist"/>
        <w:numPr>
          <w:ilvl w:val="1"/>
          <w:numId w:val="27"/>
        </w:numPr>
      </w:pPr>
      <w:r w:rsidRPr="006D2A78">
        <w:t>zasady integracji poszczególnych modułów oraz opis powiązań pomiędzy modułami wraz z metodami ich komunikacji,</w:t>
      </w:r>
    </w:p>
    <w:p w14:paraId="67F4C116" w14:textId="1C0D39EF" w:rsidR="00E24452" w:rsidRPr="006D2A78" w:rsidRDefault="00E24452" w:rsidP="00FA3E9E">
      <w:pPr>
        <w:pStyle w:val="Akapitzlist"/>
        <w:numPr>
          <w:ilvl w:val="1"/>
          <w:numId w:val="27"/>
        </w:numPr>
      </w:pPr>
      <w:r w:rsidRPr="006D2A78">
        <w:lastRenderedPageBreak/>
        <w:t xml:space="preserve">zasady współpracy i komunikacji oraz wzajemnych zależności </w:t>
      </w:r>
      <w:r w:rsidR="000A61FA" w:rsidRPr="006D2A78">
        <w:t>Systemu</w:t>
      </w:r>
      <w:r w:rsidRPr="006D2A78">
        <w:t xml:space="preserve"> i Oprogramowania Wspierającego, które jest niezbędne do prawidłowego działania </w:t>
      </w:r>
      <w:r w:rsidR="000A61FA" w:rsidRPr="006D2A78">
        <w:t>Systemu</w:t>
      </w:r>
      <w:r w:rsidRPr="006D2A78">
        <w:t>,</w:t>
      </w:r>
    </w:p>
    <w:p w14:paraId="33A05F28" w14:textId="7FD29020" w:rsidR="00E24452" w:rsidRPr="006D2A78" w:rsidRDefault="00E24452" w:rsidP="00FA3E9E">
      <w:pPr>
        <w:pStyle w:val="Akapitzlist"/>
        <w:numPr>
          <w:ilvl w:val="1"/>
          <w:numId w:val="27"/>
        </w:numPr>
      </w:pPr>
      <w:r w:rsidRPr="006D2A78">
        <w:t xml:space="preserve">szczegółowy model logiczny (zawierający podział na komponenty, opis poszczególnych komponentów oraz specyfikację wykorzystywanych interfejsów) i fizyczny (zawierający informacje o warunkach wdrożenia poszczególnych komponentów, przypisania ich do poszczególnych serwerów i wymaganiach komunikacji sieciowej) </w:t>
      </w:r>
      <w:r w:rsidR="000A61FA" w:rsidRPr="006D2A78">
        <w:t>Systemu</w:t>
      </w:r>
      <w:r w:rsidRPr="006D2A78">
        <w:t>,</w:t>
      </w:r>
    </w:p>
    <w:p w14:paraId="2A6F462B" w14:textId="77777777" w:rsidR="00E24452" w:rsidRPr="006D2A78" w:rsidRDefault="00E24452" w:rsidP="00FA3E9E">
      <w:pPr>
        <w:pStyle w:val="Akapitzlist"/>
        <w:numPr>
          <w:ilvl w:val="1"/>
          <w:numId w:val="27"/>
        </w:numPr>
      </w:pPr>
      <w:r w:rsidRPr="006D2A78">
        <w:t>opis interfejsów do Systemów dziedzinowych oraz szczegółowy opis niezbędnej funkcjonalności w Systemach dziedzinowych,</w:t>
      </w:r>
    </w:p>
    <w:p w14:paraId="09E3A1C9" w14:textId="4C3F02CE" w:rsidR="00E24452" w:rsidRPr="006D2A78" w:rsidRDefault="00E24452" w:rsidP="00FA3E9E">
      <w:pPr>
        <w:pStyle w:val="Akapitzlist"/>
        <w:numPr>
          <w:ilvl w:val="1"/>
          <w:numId w:val="27"/>
        </w:numPr>
      </w:pPr>
      <w:r w:rsidRPr="006D2A78">
        <w:t xml:space="preserve">projekt udostępniania danych z </w:t>
      </w:r>
      <w:r w:rsidR="000A61FA" w:rsidRPr="006D2A78">
        <w:t>Systemu</w:t>
      </w:r>
      <w:r w:rsidRPr="006D2A78">
        <w:t xml:space="preserve"> innym systemom będących w posiadaniu Zamawiającego lub w posiadaniu innych podmiotów, z którymi </w:t>
      </w:r>
      <w:r w:rsidR="000A61FA" w:rsidRPr="006D2A78">
        <w:t>Systemu</w:t>
      </w:r>
      <w:r w:rsidRPr="006D2A78">
        <w:t xml:space="preserve"> będzie się komunikował,</w:t>
      </w:r>
    </w:p>
    <w:p w14:paraId="7CC25E67" w14:textId="77777777" w:rsidR="00E24452" w:rsidRPr="006D2A78" w:rsidRDefault="00E24452" w:rsidP="00FA3E9E">
      <w:pPr>
        <w:pStyle w:val="Akapitzlist"/>
        <w:numPr>
          <w:ilvl w:val="1"/>
          <w:numId w:val="27"/>
        </w:numPr>
      </w:pPr>
      <w:r w:rsidRPr="006D2A78">
        <w:t>zasady zarządzania uprawnieniami użytkowników, w tym opis grup użytkowników i ich uprawnień,</w:t>
      </w:r>
    </w:p>
    <w:p w14:paraId="47AC9313" w14:textId="59872EC8" w:rsidR="00E24452" w:rsidRPr="006D2A78" w:rsidRDefault="00E24452" w:rsidP="00FA3E9E">
      <w:pPr>
        <w:pStyle w:val="Akapitzlist"/>
        <w:numPr>
          <w:ilvl w:val="0"/>
          <w:numId w:val="27"/>
        </w:numPr>
      </w:pPr>
      <w:r w:rsidRPr="006D2A78">
        <w:t xml:space="preserve">listy funkcji </w:t>
      </w:r>
      <w:r w:rsidR="000A61FA" w:rsidRPr="006D2A78">
        <w:t>Systemu</w:t>
      </w:r>
      <w:r w:rsidRPr="006D2A78">
        <w:t xml:space="preserve"> podlegających monitorowaniu.</w:t>
      </w:r>
    </w:p>
    <w:p w14:paraId="16564A7A" w14:textId="4683644B" w:rsidR="00F35542" w:rsidRPr="006D2A78" w:rsidRDefault="00F35542" w:rsidP="00F35542">
      <w:r w:rsidRPr="006D2A78">
        <w:t xml:space="preserve">Projekt Techniczny Systemu danych musi jasno określać, w jaki sposób możliwa będzie dalsza rozbudowa </w:t>
      </w:r>
      <w:r w:rsidR="000A61FA" w:rsidRPr="006D2A78">
        <w:t>Systemu</w:t>
      </w:r>
      <w:r w:rsidRPr="006D2A78">
        <w:t xml:space="preserve">. Rozbudowa rozumiana jest jako dodawanie nowych Obszarów Tematycznych (zbiory danych zorientowane tematycznie) nowych Systemów źródłowych (systemy dziedzinowe </w:t>
      </w:r>
      <w:r w:rsidR="000A61FA" w:rsidRPr="006D2A78">
        <w:t>Systemu</w:t>
      </w:r>
      <w:r w:rsidRPr="006D2A78">
        <w:t xml:space="preserve">, zasilające Portal Rolnika danymi), szablonów raportów, jak również nowych funkcjonalności w modułach. Odebrany przez Zamawiającego zgodnie z postanowieniami Załącznika nr …. do Umowy Projekt Techniczny Systemu będzie podstawą wdrożenia </w:t>
      </w:r>
      <w:r w:rsidR="000A61FA" w:rsidRPr="006D2A78">
        <w:t>Systemu</w:t>
      </w:r>
      <w:r w:rsidRPr="006D2A78">
        <w:t>.</w:t>
      </w:r>
    </w:p>
    <w:p w14:paraId="1A17F5A6" w14:textId="14325F16" w:rsidR="00F35542" w:rsidRPr="006D2A78" w:rsidRDefault="00F35542" w:rsidP="00F35542">
      <w:r w:rsidRPr="006D2A78">
        <w:t xml:space="preserve">Projekt Techniczny winien uwzględniać współdziałanie </w:t>
      </w:r>
      <w:r w:rsidR="000A61FA" w:rsidRPr="006D2A78">
        <w:t>Systemu</w:t>
      </w:r>
      <w:r w:rsidRPr="006D2A78">
        <w:t xml:space="preserve"> z Oprogramowaniem Wspierającym oraz kompatybilność z infrastrukturą sprzętowo-aplikacyjną dedykowaną przez Zamawiającego. W przypadku, gdy oprogramowanie posiadane przez Zamawiającego nie jest wystarczające (rodzaj lub liczba licencji wskazanego oprogramowania) do prawidłowej pracy </w:t>
      </w:r>
      <w:r w:rsidR="000A61FA" w:rsidRPr="006D2A78">
        <w:t>Systemu</w:t>
      </w:r>
      <w:r w:rsidRPr="006D2A78">
        <w:t xml:space="preserve">, Spółka zobowiązana będzie do przedstawienia Zamawiającemu na tym etapie pełnej i kompletnej listy Oprogramowania Wspierającego oraz sprzętu niezbędnego do prawidłowego działania </w:t>
      </w:r>
      <w:r w:rsidR="000A61FA" w:rsidRPr="006D2A78">
        <w:t>Systemu</w:t>
      </w:r>
      <w:r w:rsidRPr="006D2A78">
        <w:t xml:space="preserve"> i po ich dostarczeniu przez Zamawiającego - konfiguracji na etapie Wdrożenia z </w:t>
      </w:r>
      <w:r w:rsidR="000A61FA" w:rsidRPr="006D2A78">
        <w:t>Systemu</w:t>
      </w:r>
      <w:r w:rsidRPr="006D2A78">
        <w:t xml:space="preserve"> jako całość oferowanego rozwiązania aplikacyjnego. </w:t>
      </w:r>
    </w:p>
    <w:p w14:paraId="481202D2" w14:textId="3B7C92A6" w:rsidR="00F35542" w:rsidRPr="006D2A78" w:rsidRDefault="00F35542" w:rsidP="7E38A5B0">
      <w:pPr>
        <w:pStyle w:val="Nagwek4"/>
      </w:pPr>
      <w:r w:rsidRPr="006D2A78">
        <w:t xml:space="preserve">Opracowanie Koncepcji Wizualnej </w:t>
      </w:r>
      <w:r w:rsidR="000A61FA" w:rsidRPr="006D2A78">
        <w:t>Systemu</w:t>
      </w:r>
    </w:p>
    <w:p w14:paraId="69A9FDFE" w14:textId="34C2D9B9" w:rsidR="00F35542" w:rsidRPr="006D2A78" w:rsidRDefault="00AE4598" w:rsidP="00F35542">
      <w:r w:rsidRPr="006D2A78">
        <w:t>Na bazie przeprowadzonych badań UX/UI</w:t>
      </w:r>
      <w:r w:rsidR="00C34478" w:rsidRPr="006D2A78">
        <w:t xml:space="preserve">, o których mowa w rozdziale 3.4.1 </w:t>
      </w:r>
      <w:r w:rsidRPr="0093575F">
        <w:fldChar w:fldCharType="begin"/>
      </w:r>
      <w:r w:rsidRPr="006D2A78">
        <w:instrText xml:space="preserve"> REF _Ref185400903 \h  \* MERGEFORMAT </w:instrText>
      </w:r>
      <w:r w:rsidRPr="0093575F">
        <w:fldChar w:fldCharType="separate"/>
      </w:r>
      <w:r w:rsidR="00C34478" w:rsidRPr="0093575F">
        <w:t>Badania UX/UI</w:t>
      </w:r>
      <w:r w:rsidRPr="0093575F">
        <w:fldChar w:fldCharType="end"/>
      </w:r>
      <w:r w:rsidR="00C34478" w:rsidRPr="0098238B">
        <w:t xml:space="preserve"> oraz udostępnionych przez Zamawiającego materiałów, w szczególności Załącznika nr 1 do Umowy, spółka opracuje Koncepcję Wizualną Systemu (KWS).</w:t>
      </w:r>
    </w:p>
    <w:p w14:paraId="5F664A47" w14:textId="01C4B451" w:rsidR="00C34478" w:rsidRPr="006D2A78" w:rsidRDefault="001733BF" w:rsidP="00F35542">
      <w:r w:rsidRPr="006D2A78">
        <w:t xml:space="preserve">KWS </w:t>
      </w:r>
      <w:r w:rsidR="00087FC1" w:rsidRPr="006D2A78">
        <w:t>będzie zawierał</w:t>
      </w:r>
      <w:r w:rsidR="00CA2CBB" w:rsidRPr="006D2A78">
        <w:t>a</w:t>
      </w:r>
      <w:r w:rsidR="00247ED7" w:rsidRPr="006D2A78">
        <w:t xml:space="preserve"> co najmniej</w:t>
      </w:r>
      <w:r w:rsidR="00CA2CBB" w:rsidRPr="006D2A78">
        <w:t>:</w:t>
      </w:r>
    </w:p>
    <w:p w14:paraId="0AEAA64D" w14:textId="1EBAEE16" w:rsidR="0089770E" w:rsidRPr="006D2A78" w:rsidRDefault="0089770E" w:rsidP="006460E9">
      <w:pPr>
        <w:pStyle w:val="Akapitzlist"/>
        <w:numPr>
          <w:ilvl w:val="0"/>
          <w:numId w:val="52"/>
        </w:numPr>
      </w:pPr>
      <w:r w:rsidRPr="006D2A78">
        <w:t>makiety wysokopoziomowe</w:t>
      </w:r>
      <w:r w:rsidR="31FF302B" w:rsidRPr="006D2A78">
        <w:t xml:space="preserve"> (lo-fi)</w:t>
      </w:r>
      <w:r w:rsidRPr="006D2A78">
        <w:t xml:space="preserve">, czyli makiety niskiej szczegółowości, prezentujące logikę poruszania się po Systemie; </w:t>
      </w:r>
    </w:p>
    <w:p w14:paraId="3503C99B" w14:textId="653FC2DB" w:rsidR="0089770E" w:rsidRPr="006D2A78" w:rsidRDefault="0089770E" w:rsidP="006460E9">
      <w:pPr>
        <w:pStyle w:val="Akapitzlist"/>
        <w:numPr>
          <w:ilvl w:val="0"/>
          <w:numId w:val="52"/>
        </w:numPr>
      </w:pPr>
      <w:r w:rsidRPr="006D2A78">
        <w:t xml:space="preserve">podwaliny design systemu – podstawowy design (dobór kolorystyki, czcionek, innych styli, dobranie zdjęć i grafik w odpowiedniej tonacji); </w:t>
      </w:r>
    </w:p>
    <w:p w14:paraId="325BB14F" w14:textId="11DFE5E9" w:rsidR="0089770E" w:rsidRPr="006D2A78" w:rsidRDefault="0089770E" w:rsidP="006460E9">
      <w:pPr>
        <w:pStyle w:val="Akapitzlist"/>
        <w:numPr>
          <w:ilvl w:val="0"/>
          <w:numId w:val="52"/>
        </w:numPr>
      </w:pPr>
      <w:r w:rsidRPr="006D2A78">
        <w:lastRenderedPageBreak/>
        <w:t xml:space="preserve">podstawowe komunikaty – opracowanie języka (formalny, casual), forma komunikacji; </w:t>
      </w:r>
    </w:p>
    <w:p w14:paraId="65B10227" w14:textId="60C05A82" w:rsidR="0089770E" w:rsidRPr="006D2A78" w:rsidRDefault="0089770E" w:rsidP="006460E9">
      <w:pPr>
        <w:pStyle w:val="Akapitzlist"/>
        <w:numPr>
          <w:ilvl w:val="0"/>
          <w:numId w:val="52"/>
        </w:numPr>
      </w:pPr>
      <w:r w:rsidRPr="006D2A78">
        <w:t xml:space="preserve">makiety wysokiej szczegółowości </w:t>
      </w:r>
      <w:r w:rsidR="025B28F7" w:rsidRPr="006D2A78">
        <w:t>(hi-fi)</w:t>
      </w:r>
      <w:r w:rsidRPr="006D2A78">
        <w:t xml:space="preserve"> – zawartość ekranów i wstępne; </w:t>
      </w:r>
    </w:p>
    <w:p w14:paraId="3BF7AE8F" w14:textId="5149E8B1" w:rsidR="0089770E" w:rsidRPr="006D2A78" w:rsidRDefault="00244D16" w:rsidP="006460E9">
      <w:pPr>
        <w:pStyle w:val="Akapitzlist"/>
        <w:numPr>
          <w:ilvl w:val="0"/>
          <w:numId w:val="52"/>
        </w:numPr>
      </w:pPr>
      <w:r w:rsidRPr="006D2A78">
        <w:t>o</w:t>
      </w:r>
      <w:r w:rsidR="0089770E" w:rsidRPr="006D2A78">
        <w:t xml:space="preserve">pis podejścia do współpracy przy </w:t>
      </w:r>
      <w:r w:rsidR="26A1F125" w:rsidRPr="006D2A78">
        <w:t>procesie UCD</w:t>
      </w:r>
      <w:r w:rsidR="0089770E" w:rsidRPr="006D2A78">
        <w:t xml:space="preserve">; </w:t>
      </w:r>
    </w:p>
    <w:p w14:paraId="4C92C889" w14:textId="754275DA" w:rsidR="0089770E" w:rsidRPr="006D2A78" w:rsidRDefault="00244D16" w:rsidP="006460E9">
      <w:pPr>
        <w:pStyle w:val="Akapitzlist"/>
        <w:numPr>
          <w:ilvl w:val="0"/>
          <w:numId w:val="52"/>
        </w:numPr>
      </w:pPr>
      <w:r w:rsidRPr="006D2A78">
        <w:t>m</w:t>
      </w:r>
      <w:r w:rsidR="0089770E" w:rsidRPr="006D2A78">
        <w:t xml:space="preserve">akiety dla każdego przypadku użycia uwzględniające sekwencję dla danego przypadku użycia; </w:t>
      </w:r>
    </w:p>
    <w:p w14:paraId="1D557115" w14:textId="724644CA" w:rsidR="0089770E" w:rsidRPr="006D2A78" w:rsidRDefault="00244D16" w:rsidP="006460E9">
      <w:pPr>
        <w:pStyle w:val="Akapitzlist"/>
        <w:numPr>
          <w:ilvl w:val="0"/>
          <w:numId w:val="52"/>
        </w:numPr>
      </w:pPr>
      <w:r w:rsidRPr="006D2A78">
        <w:t>o</w:t>
      </w:r>
      <w:r w:rsidR="0089770E" w:rsidRPr="006D2A78">
        <w:t>kreślenie warunków brzegowych dla projektowania</w:t>
      </w:r>
      <w:r w:rsidR="01F6E983" w:rsidRPr="006D2A78">
        <w:t>.</w:t>
      </w:r>
      <w:r w:rsidR="0089770E" w:rsidRPr="006D2A78">
        <w:t xml:space="preserve"> </w:t>
      </w:r>
    </w:p>
    <w:p w14:paraId="1EEF0862" w14:textId="6990D299" w:rsidR="000E10F6" w:rsidRPr="006D2A78" w:rsidRDefault="000E10F6" w:rsidP="006460E9">
      <w:pPr>
        <w:pStyle w:val="Nagwek4"/>
      </w:pPr>
      <w:r w:rsidRPr="006D2A78">
        <w:t xml:space="preserve">Opracowanie </w:t>
      </w:r>
      <w:r w:rsidR="00031EAC" w:rsidRPr="006D2A78">
        <w:t>Planu Wdrożenia</w:t>
      </w:r>
    </w:p>
    <w:p w14:paraId="6AAD8C5F" w14:textId="70AA7146" w:rsidR="000E10F6" w:rsidRPr="006D2A78" w:rsidRDefault="00596CED" w:rsidP="00F35542">
      <w:r w:rsidRPr="006D2A78">
        <w:t xml:space="preserve">Spółka opracuje i uzgodni z Zamawiającym </w:t>
      </w:r>
      <w:r w:rsidR="00864005" w:rsidRPr="006D2A78">
        <w:t>Plan Wdrożenia</w:t>
      </w:r>
      <w:r w:rsidR="004D503C" w:rsidRPr="006D2A78">
        <w:t xml:space="preserve"> </w:t>
      </w:r>
      <w:r w:rsidR="00AA45A5" w:rsidRPr="006D2A78">
        <w:t xml:space="preserve">stanowiący dokument opisujący szczegółowo </w:t>
      </w:r>
      <w:r w:rsidR="00737869" w:rsidRPr="006D2A78">
        <w:t xml:space="preserve">proces wdrożenia </w:t>
      </w:r>
      <w:r w:rsidR="005724D8" w:rsidRPr="006D2A78">
        <w:t>Systemu w sposób kontrolowany</w:t>
      </w:r>
      <w:r w:rsidR="00D7154D" w:rsidRPr="006D2A78">
        <w:t>, efektywny i zgodny z wymaganiami użytkownika i organizacji.</w:t>
      </w:r>
    </w:p>
    <w:p w14:paraId="0789F10D" w14:textId="6E579C99" w:rsidR="00D7154D" w:rsidRPr="006D2A78" w:rsidRDefault="00E87AEC" w:rsidP="00F35542">
      <w:r w:rsidRPr="006D2A78">
        <w:t>Plan Wdrożenia obejmuje co najmniej:</w:t>
      </w:r>
    </w:p>
    <w:p w14:paraId="5D20C256" w14:textId="5D3786EB" w:rsidR="005E0FE5" w:rsidRPr="006D2A78" w:rsidRDefault="005E0FE5" w:rsidP="00130D55">
      <w:pPr>
        <w:pStyle w:val="Akapitzlist"/>
        <w:numPr>
          <w:ilvl w:val="0"/>
          <w:numId w:val="51"/>
        </w:numPr>
      </w:pPr>
      <w:r w:rsidRPr="006D2A78">
        <w:t>cel wdrożenia,</w:t>
      </w:r>
    </w:p>
    <w:p w14:paraId="2320DF51" w14:textId="13C3C39D" w:rsidR="005E0FE5" w:rsidRPr="006D2A78" w:rsidRDefault="00DB4E4F" w:rsidP="00130D55">
      <w:pPr>
        <w:pStyle w:val="Akapitzlist"/>
        <w:numPr>
          <w:ilvl w:val="0"/>
          <w:numId w:val="51"/>
        </w:numPr>
      </w:pPr>
      <w:r w:rsidRPr="006D2A78">
        <w:t>zakres wdrożenia,</w:t>
      </w:r>
    </w:p>
    <w:p w14:paraId="427EC15F" w14:textId="6FA9B8BB" w:rsidR="00121699" w:rsidRPr="006D2A78" w:rsidRDefault="00237DCE" w:rsidP="006460E9">
      <w:pPr>
        <w:pStyle w:val="Akapitzlist"/>
        <w:numPr>
          <w:ilvl w:val="0"/>
          <w:numId w:val="51"/>
        </w:numPr>
      </w:pPr>
      <w:r w:rsidRPr="006D2A78">
        <w:t>o</w:t>
      </w:r>
      <w:r w:rsidR="00130D55" w:rsidRPr="006D2A78">
        <w:t>pis m</w:t>
      </w:r>
      <w:r w:rsidR="00121699" w:rsidRPr="006D2A78">
        <w:t>etod</w:t>
      </w:r>
      <w:r w:rsidR="00130D55" w:rsidRPr="006D2A78">
        <w:t>y</w:t>
      </w:r>
      <w:r w:rsidR="00121699" w:rsidRPr="006D2A78">
        <w:t xml:space="preserve"> wdrożenia</w:t>
      </w:r>
    </w:p>
    <w:p w14:paraId="7C9E7C57" w14:textId="5F8C5EE6" w:rsidR="00E87AEC" w:rsidRPr="006D2A78" w:rsidRDefault="00237DCE" w:rsidP="006460E9">
      <w:pPr>
        <w:pStyle w:val="Akapitzlist"/>
        <w:numPr>
          <w:ilvl w:val="0"/>
          <w:numId w:val="51"/>
        </w:numPr>
      </w:pPr>
      <w:r w:rsidRPr="006D2A78">
        <w:t>h</w:t>
      </w:r>
      <w:r w:rsidR="00305630" w:rsidRPr="006D2A78">
        <w:t>armonogram wdrożenia</w:t>
      </w:r>
      <w:r w:rsidR="00130D55" w:rsidRPr="006D2A78">
        <w:t>, w tym</w:t>
      </w:r>
      <w:r w:rsidR="00305630" w:rsidRPr="006D2A78">
        <w:t>:</w:t>
      </w:r>
    </w:p>
    <w:p w14:paraId="31C4A027" w14:textId="46D60410" w:rsidR="00305630" w:rsidRPr="006D2A78" w:rsidRDefault="000A0ECC" w:rsidP="006460E9">
      <w:pPr>
        <w:pStyle w:val="Akapitzlist"/>
        <w:numPr>
          <w:ilvl w:val="1"/>
          <w:numId w:val="51"/>
        </w:numPr>
      </w:pPr>
      <w:r w:rsidRPr="006D2A78">
        <w:t>s</w:t>
      </w:r>
      <w:r w:rsidR="008365F0" w:rsidRPr="006D2A78">
        <w:t>zczegółowy harmonogram prac wdrożeniowych</w:t>
      </w:r>
      <w:r w:rsidR="007B05CB" w:rsidRPr="006D2A78">
        <w:t>,</w:t>
      </w:r>
    </w:p>
    <w:p w14:paraId="340CB28B" w14:textId="272196DE" w:rsidR="008365F0" w:rsidRPr="006D2A78" w:rsidRDefault="000A0ECC" w:rsidP="00D14692">
      <w:pPr>
        <w:pStyle w:val="Akapitzlist"/>
        <w:numPr>
          <w:ilvl w:val="1"/>
          <w:numId w:val="51"/>
        </w:numPr>
      </w:pPr>
      <w:r w:rsidRPr="006D2A78">
        <w:t>t</w:t>
      </w:r>
      <w:r w:rsidR="008365F0" w:rsidRPr="006D2A78">
        <w:t xml:space="preserve">erminy kluczowych działań, takich jak: </w:t>
      </w:r>
      <w:r w:rsidRPr="006D2A78">
        <w:t>instalacja, testy, szkolenia i uruchomienie produkcyjne</w:t>
      </w:r>
      <w:r w:rsidR="00237DCE" w:rsidRPr="006D2A78">
        <w:t>;</w:t>
      </w:r>
    </w:p>
    <w:p w14:paraId="3576EFE9" w14:textId="084837C1" w:rsidR="00130D55" w:rsidRPr="006D2A78" w:rsidRDefault="00237DCE" w:rsidP="00AB04A8">
      <w:pPr>
        <w:pStyle w:val="Akapitzlist"/>
        <w:numPr>
          <w:ilvl w:val="0"/>
          <w:numId w:val="51"/>
        </w:numPr>
      </w:pPr>
      <w:r w:rsidRPr="006D2A78">
        <w:t>p</w:t>
      </w:r>
      <w:r w:rsidR="00D7093D" w:rsidRPr="006D2A78">
        <w:t>l</w:t>
      </w:r>
      <w:r w:rsidR="001C7E25" w:rsidRPr="006D2A78">
        <w:t>an testów</w:t>
      </w:r>
      <w:r w:rsidR="005A15C0" w:rsidRPr="006D2A78">
        <w:t>, w tym:</w:t>
      </w:r>
    </w:p>
    <w:p w14:paraId="17FF752C" w14:textId="4A0A20CF" w:rsidR="005A15C0" w:rsidRPr="006D2A78" w:rsidRDefault="00237DCE" w:rsidP="005A15C0">
      <w:pPr>
        <w:pStyle w:val="Akapitzlist"/>
        <w:numPr>
          <w:ilvl w:val="1"/>
          <w:numId w:val="51"/>
        </w:numPr>
      </w:pPr>
      <w:r w:rsidRPr="006D2A78">
        <w:t>t</w:t>
      </w:r>
      <w:r w:rsidR="005A15C0" w:rsidRPr="006D2A78">
        <w:t xml:space="preserve">ypy </w:t>
      </w:r>
      <w:r w:rsidR="00AC7E6A" w:rsidRPr="006D2A78">
        <w:t>planowanych testów</w:t>
      </w:r>
      <w:r w:rsidR="007B05CB" w:rsidRPr="006D2A78">
        <w:t>,</w:t>
      </w:r>
    </w:p>
    <w:p w14:paraId="384BB7C2" w14:textId="76EDE859" w:rsidR="00AC7E6A" w:rsidRPr="006D2A78" w:rsidRDefault="00237DCE" w:rsidP="005A15C0">
      <w:pPr>
        <w:pStyle w:val="Akapitzlist"/>
        <w:numPr>
          <w:ilvl w:val="1"/>
          <w:numId w:val="51"/>
        </w:numPr>
      </w:pPr>
      <w:r w:rsidRPr="006D2A78">
        <w:t>s</w:t>
      </w:r>
      <w:r w:rsidR="00AC7E6A" w:rsidRPr="006D2A78">
        <w:t>posób przeprowadzania testó</w:t>
      </w:r>
      <w:r w:rsidR="007B05CB" w:rsidRPr="006D2A78">
        <w:t xml:space="preserve">w </w:t>
      </w:r>
      <w:r w:rsidR="00AC7E6A" w:rsidRPr="006D2A78">
        <w:t xml:space="preserve">i </w:t>
      </w:r>
      <w:r w:rsidR="007B05CB" w:rsidRPr="006D2A78">
        <w:t>sposób ich raportowania;</w:t>
      </w:r>
    </w:p>
    <w:p w14:paraId="6DC6BAE9" w14:textId="308F75A2" w:rsidR="007855CF" w:rsidRPr="006D2A78" w:rsidRDefault="008A2708" w:rsidP="007B05CB">
      <w:pPr>
        <w:pStyle w:val="Akapitzlist"/>
        <w:numPr>
          <w:ilvl w:val="0"/>
          <w:numId w:val="51"/>
        </w:numPr>
      </w:pPr>
      <w:r w:rsidRPr="006D2A78">
        <w:t>plan przeprowadzenia instruktaży dla użytkowników Systemu</w:t>
      </w:r>
      <w:r w:rsidR="00E5462B" w:rsidRPr="006D2A78">
        <w:t>,</w:t>
      </w:r>
    </w:p>
    <w:p w14:paraId="61BDBBAF" w14:textId="41261A2B" w:rsidR="007B05CB" w:rsidRPr="006D2A78" w:rsidRDefault="00237DCE" w:rsidP="007B05CB">
      <w:pPr>
        <w:pStyle w:val="Akapitzlist"/>
        <w:numPr>
          <w:ilvl w:val="0"/>
          <w:numId w:val="51"/>
        </w:numPr>
      </w:pPr>
      <w:r w:rsidRPr="006D2A78">
        <w:t>k</w:t>
      </w:r>
      <w:r w:rsidR="007E5EA2" w:rsidRPr="006D2A78">
        <w:t>ryteria akceptacji Systemu</w:t>
      </w:r>
      <w:r w:rsidR="00F55123" w:rsidRPr="006D2A78">
        <w:t>,</w:t>
      </w:r>
    </w:p>
    <w:p w14:paraId="5A66AFD1" w14:textId="01058BB3" w:rsidR="00F55123" w:rsidRPr="006D2A78" w:rsidRDefault="00F55123" w:rsidP="006460E9">
      <w:pPr>
        <w:pStyle w:val="Akapitzlist"/>
        <w:numPr>
          <w:ilvl w:val="0"/>
          <w:numId w:val="51"/>
        </w:numPr>
      </w:pPr>
      <w:r w:rsidRPr="006D2A78">
        <w:t>plan wsparcia technicznego i utrzymania systemu</w:t>
      </w:r>
      <w:r w:rsidR="00D85DC4" w:rsidRPr="006D2A78">
        <w:t xml:space="preserve">, w tym </w:t>
      </w:r>
      <w:r w:rsidR="0024021F" w:rsidRPr="006D2A78">
        <w:t>procedurę obsługi błędów</w:t>
      </w:r>
      <w:r w:rsidR="00D95C2B" w:rsidRPr="006D2A78">
        <w:t xml:space="preserve"> </w:t>
      </w:r>
      <w:r w:rsidR="00646017" w:rsidRPr="006D2A78">
        <w:t>po wdrożeniu (także częściowym)</w:t>
      </w:r>
      <w:r w:rsidRPr="006D2A78">
        <w:t>.</w:t>
      </w:r>
    </w:p>
    <w:p w14:paraId="789462E5" w14:textId="19DE0B51" w:rsidR="000A0ECC" w:rsidRPr="006D2A78" w:rsidRDefault="00E47866" w:rsidP="00F35542">
      <w:r w:rsidRPr="006D2A78">
        <w:t xml:space="preserve">Plan </w:t>
      </w:r>
      <w:r w:rsidR="00400685" w:rsidRPr="006D2A78">
        <w:t>W</w:t>
      </w:r>
      <w:r w:rsidRPr="006D2A78">
        <w:t>drożenia</w:t>
      </w:r>
      <w:r w:rsidR="005014FD" w:rsidRPr="006D2A78">
        <w:t xml:space="preserve">, zostanie poddany odbiorowi jako produkt Analizy </w:t>
      </w:r>
      <w:r w:rsidR="005624EC" w:rsidRPr="006D2A78">
        <w:t xml:space="preserve">Przedwdrożeniowej, niemniej będzie on podlegał bieżącej aktualizacji na etapie realizacji prac wdrożeniowych celem zachowania jego aktualności i spójności z innymi </w:t>
      </w:r>
      <w:r w:rsidR="00430940" w:rsidRPr="006D2A78">
        <w:t>produktami zamówienia.</w:t>
      </w:r>
    </w:p>
    <w:p w14:paraId="09628D80" w14:textId="77380FF5" w:rsidR="008D1B70" w:rsidRPr="006D2A78" w:rsidRDefault="008D1B70" w:rsidP="7E38A5B0">
      <w:pPr>
        <w:pStyle w:val="Nagwek3"/>
      </w:pPr>
      <w:bookmarkStart w:id="29" w:name="_Toc185585642"/>
      <w:r w:rsidRPr="006D2A78">
        <w:t>Prace wdrożeniowe</w:t>
      </w:r>
      <w:bookmarkEnd w:id="29"/>
    </w:p>
    <w:p w14:paraId="29CCB950" w14:textId="77777777" w:rsidR="008D1B70" w:rsidRPr="006D2A78" w:rsidRDefault="008D1B70" w:rsidP="7E38A5B0">
      <w:pPr>
        <w:jc w:val="both"/>
      </w:pPr>
      <w:r w:rsidRPr="006D2A78">
        <w:t>W ramach Prac wdrożeniowych Spółka przeprowadzi następujące działania:</w:t>
      </w:r>
    </w:p>
    <w:p w14:paraId="2011F12E" w14:textId="63815FFD" w:rsidR="008D1B70" w:rsidRPr="006D2A78" w:rsidRDefault="00A66249" w:rsidP="006460E9">
      <w:pPr>
        <w:pStyle w:val="Akapitzlist"/>
        <w:numPr>
          <w:ilvl w:val="0"/>
          <w:numId w:val="26"/>
        </w:numPr>
        <w:ind w:left="814"/>
      </w:pPr>
      <w:r w:rsidRPr="006D2A78">
        <w:t>z</w:t>
      </w:r>
      <w:r w:rsidR="008D1B70" w:rsidRPr="006D2A78">
        <w:t xml:space="preserve">buduje, wdroży i skonfiguruje poszczególne elementy </w:t>
      </w:r>
      <w:r w:rsidR="000A61FA" w:rsidRPr="006D2A78">
        <w:t>Systemu</w:t>
      </w:r>
      <w:r w:rsidR="008D1B70" w:rsidRPr="006D2A78">
        <w:t xml:space="preserve">, zgodnie z Załącznikiem nr 1 do Umowy i Projektem Technicznym Systemu oraz zapewnieni prawidłowe i kompletne działanie </w:t>
      </w:r>
      <w:r w:rsidR="000A61FA" w:rsidRPr="006D2A78">
        <w:t>Systemu</w:t>
      </w:r>
      <w:r w:rsidR="008D1B70" w:rsidRPr="006D2A78">
        <w:t>,</w:t>
      </w:r>
    </w:p>
    <w:p w14:paraId="6B5E2A6E" w14:textId="40AA19B4" w:rsidR="008D1B70" w:rsidRPr="006D2A78" w:rsidRDefault="008D1B70" w:rsidP="006460E9">
      <w:pPr>
        <w:pStyle w:val="Akapitzlist"/>
        <w:numPr>
          <w:ilvl w:val="0"/>
          <w:numId w:val="26"/>
        </w:numPr>
        <w:ind w:left="814"/>
      </w:pPr>
      <w:r w:rsidRPr="006D2A78">
        <w:t>zainstaluje i skonfiguruje infrastrukturę na Środowiskach Pomocniczych</w:t>
      </w:r>
    </w:p>
    <w:p w14:paraId="168EAB0F" w14:textId="4F2E6069" w:rsidR="008D1B70" w:rsidRPr="006D2A78" w:rsidRDefault="008D1B70" w:rsidP="006460E9">
      <w:pPr>
        <w:pStyle w:val="Akapitzlist"/>
        <w:numPr>
          <w:ilvl w:val="1"/>
          <w:numId w:val="26"/>
        </w:numPr>
        <w:ind w:left="1246"/>
      </w:pPr>
      <w:r w:rsidRPr="006D2A78">
        <w:lastRenderedPageBreak/>
        <w:t xml:space="preserve">na podstawie Projektu Technicznego </w:t>
      </w:r>
      <w:r w:rsidR="000A61FA" w:rsidRPr="006D2A78">
        <w:t>Systemu</w:t>
      </w:r>
      <w:r w:rsidRPr="006D2A78">
        <w:t xml:space="preserve"> Spółka zobowiązana będzie do wdrożenia sprzętu teleinformatycznego oraz jego skonfigurowania zapewniającego prawidłowe </w:t>
      </w:r>
      <w:r w:rsidR="00F9444F" w:rsidRPr="006D2A78">
        <w:t>w</w:t>
      </w:r>
      <w:r w:rsidRPr="006D2A78">
        <w:t xml:space="preserve">drożenie </w:t>
      </w:r>
      <w:r w:rsidR="000A61FA" w:rsidRPr="006D2A78">
        <w:t>Systemu</w:t>
      </w:r>
      <w:r w:rsidRPr="006D2A78">
        <w:t>, w szczególności do zadań Spółki należeć będzie:</w:t>
      </w:r>
    </w:p>
    <w:p w14:paraId="7A4523E8" w14:textId="3AA5DA19" w:rsidR="008D1B70" w:rsidRPr="006D2A78" w:rsidRDefault="008D1B70" w:rsidP="006460E9">
      <w:pPr>
        <w:pStyle w:val="Akapitzlist"/>
        <w:numPr>
          <w:ilvl w:val="2"/>
          <w:numId w:val="26"/>
        </w:numPr>
        <w:ind w:left="1678"/>
      </w:pPr>
      <w:r w:rsidRPr="006D2A78">
        <w:t xml:space="preserve">wdrożenie, w tym konfiguracja dedykowanej infrastruktury teleinformatycznej dla środowiska produkcyjnego oraz środowiska pomocniczego </w:t>
      </w:r>
      <w:r w:rsidR="000A61FA" w:rsidRPr="006D2A78">
        <w:t>Systemu</w:t>
      </w:r>
      <w:r w:rsidRPr="006D2A78">
        <w:t>,</w:t>
      </w:r>
    </w:p>
    <w:p w14:paraId="497F63BB" w14:textId="0C280371" w:rsidR="008D1B70" w:rsidRPr="006D2A78" w:rsidRDefault="008D1B70" w:rsidP="006460E9">
      <w:pPr>
        <w:pStyle w:val="Akapitzlist"/>
        <w:numPr>
          <w:ilvl w:val="2"/>
          <w:numId w:val="26"/>
        </w:numPr>
        <w:ind w:left="1678"/>
      </w:pPr>
      <w:r w:rsidRPr="006D2A78">
        <w:t xml:space="preserve">instalacja i konfiguracja </w:t>
      </w:r>
      <w:r w:rsidR="000A61FA" w:rsidRPr="006D2A78">
        <w:t>Systemu</w:t>
      </w:r>
      <w:r w:rsidRPr="006D2A78">
        <w:t>, w tym Oprogramowania Wspierającego na środowiskach produkcyjnych i pomocniczych,</w:t>
      </w:r>
    </w:p>
    <w:p w14:paraId="3721DEDE" w14:textId="2FCB681C" w:rsidR="008D1B70" w:rsidRPr="006D2A78" w:rsidRDefault="008D1B70" w:rsidP="006460E9">
      <w:pPr>
        <w:pStyle w:val="Akapitzlist"/>
        <w:numPr>
          <w:ilvl w:val="2"/>
          <w:numId w:val="26"/>
        </w:numPr>
        <w:ind w:left="1678"/>
      </w:pPr>
      <w:r w:rsidRPr="006D2A78">
        <w:t xml:space="preserve">budowa interfejsów do usług systemowych oraz narzędziowych w szczególności z uwzględnieniem zagadnień takich jak zapewnienie wymaganego bezpieczeństwa, dostępności i wydajności </w:t>
      </w:r>
      <w:r w:rsidR="000A61FA" w:rsidRPr="006D2A78">
        <w:t>Systemu</w:t>
      </w:r>
      <w:r w:rsidRPr="006D2A78">
        <w:t>,</w:t>
      </w:r>
    </w:p>
    <w:p w14:paraId="296FADA3" w14:textId="40E55B63" w:rsidR="008D1B70" w:rsidRPr="006D2A78" w:rsidRDefault="008D1B70" w:rsidP="006460E9">
      <w:pPr>
        <w:pStyle w:val="Akapitzlist"/>
        <w:numPr>
          <w:ilvl w:val="2"/>
          <w:numId w:val="26"/>
        </w:numPr>
        <w:ind w:left="1678"/>
      </w:pPr>
      <w:r w:rsidRPr="006D2A78">
        <w:t xml:space="preserve">opracowanie i wdrożenie procedur bezpieczeństwa </w:t>
      </w:r>
      <w:r w:rsidR="000A61FA" w:rsidRPr="006D2A78">
        <w:t>Systemu</w:t>
      </w:r>
      <w:r w:rsidRPr="006D2A78">
        <w:t>,</w:t>
      </w:r>
    </w:p>
    <w:p w14:paraId="4BC6F5F6" w14:textId="668FCD4D" w:rsidR="008D1B70" w:rsidRPr="006D2A78" w:rsidRDefault="00F9444F" w:rsidP="006460E9">
      <w:pPr>
        <w:pStyle w:val="Akapitzlist"/>
        <w:numPr>
          <w:ilvl w:val="1"/>
          <w:numId w:val="26"/>
        </w:numPr>
        <w:ind w:left="1246"/>
      </w:pPr>
      <w:r w:rsidRPr="006D2A78">
        <w:t>u</w:t>
      </w:r>
      <w:r w:rsidR="008D1B70" w:rsidRPr="006D2A78">
        <w:t>ruchomi Środowisk</w:t>
      </w:r>
      <w:r w:rsidRPr="006D2A78">
        <w:t>a</w:t>
      </w:r>
      <w:r w:rsidR="008D1B70" w:rsidRPr="006D2A78">
        <w:t xml:space="preserve"> </w:t>
      </w:r>
    </w:p>
    <w:p w14:paraId="1390D91E" w14:textId="28219F88" w:rsidR="008D1B70" w:rsidRPr="006D2A78" w:rsidRDefault="00F9444F" w:rsidP="006460E9">
      <w:pPr>
        <w:pStyle w:val="Akapitzlist"/>
        <w:numPr>
          <w:ilvl w:val="1"/>
          <w:numId w:val="26"/>
        </w:numPr>
        <w:ind w:left="1246"/>
      </w:pPr>
      <w:r w:rsidRPr="006D2A78">
        <w:t>p</w:t>
      </w:r>
      <w:r w:rsidR="008D1B70" w:rsidRPr="006D2A78">
        <w:t>rzeprowadz</w:t>
      </w:r>
      <w:r w:rsidRPr="006D2A78">
        <w:t>i</w:t>
      </w:r>
      <w:r w:rsidR="008D1B70" w:rsidRPr="006D2A78">
        <w:t xml:space="preserve"> </w:t>
      </w:r>
      <w:r w:rsidR="00E053A7" w:rsidRPr="006D2A78">
        <w:t>m</w:t>
      </w:r>
      <w:r w:rsidR="008D1B70" w:rsidRPr="006D2A78">
        <w:t>igracj</w:t>
      </w:r>
      <w:r w:rsidRPr="006D2A78">
        <w:t>ę</w:t>
      </w:r>
      <w:r w:rsidR="008D1B70" w:rsidRPr="006D2A78">
        <w:t xml:space="preserve"> danych</w:t>
      </w:r>
      <w:r w:rsidR="00E053A7" w:rsidRPr="006D2A78">
        <w:t xml:space="preserve"> jeżeli potrzeba migracji wynikać będzie z PTS.</w:t>
      </w:r>
    </w:p>
    <w:p w14:paraId="07399E26" w14:textId="3A589A76" w:rsidR="008D1B70" w:rsidRPr="006D2A78" w:rsidRDefault="00F9444F" w:rsidP="006460E9">
      <w:pPr>
        <w:pStyle w:val="Akapitzlist"/>
        <w:numPr>
          <w:ilvl w:val="0"/>
          <w:numId w:val="26"/>
        </w:numPr>
        <w:ind w:left="814"/>
      </w:pPr>
      <w:r w:rsidRPr="006D2A78">
        <w:t>przeprowadzi</w:t>
      </w:r>
      <w:r w:rsidR="008D1B70" w:rsidRPr="006D2A78">
        <w:t xml:space="preserve"> integracj</w:t>
      </w:r>
      <w:r w:rsidR="00A66249" w:rsidRPr="006D2A78">
        <w:t>ę</w:t>
      </w:r>
      <w:r w:rsidR="008D1B70" w:rsidRPr="006D2A78">
        <w:t xml:space="preserve"> </w:t>
      </w:r>
      <w:r w:rsidR="000A61FA" w:rsidRPr="006D2A78">
        <w:t>Systemu</w:t>
      </w:r>
      <w:r w:rsidR="008D1B70" w:rsidRPr="006D2A78">
        <w:t xml:space="preserve"> zgodnie z zapisami Załącznika nr 1 do Umowy oraz Projektu Technicznego Systemu.</w:t>
      </w:r>
      <w:r w:rsidRPr="006D2A78">
        <w:t xml:space="preserve">, w tym przygotuje </w:t>
      </w:r>
      <w:r w:rsidR="008D1B70" w:rsidRPr="006D2A78">
        <w:t>mechanizm</w:t>
      </w:r>
      <w:r w:rsidRPr="006D2A78">
        <w:t>y</w:t>
      </w:r>
      <w:r w:rsidR="008D1B70" w:rsidRPr="006D2A78">
        <w:t xml:space="preserve"> wymiany danych z zewnętrznymi systemami zgodnie z Projektem Technicznym Systemu.</w:t>
      </w:r>
    </w:p>
    <w:p w14:paraId="4874BA0C" w14:textId="31800ABD" w:rsidR="008D1B70" w:rsidRPr="006D2A78" w:rsidRDefault="00F9444F" w:rsidP="006460E9">
      <w:pPr>
        <w:pStyle w:val="Akapitzlist"/>
        <w:numPr>
          <w:ilvl w:val="0"/>
          <w:numId w:val="26"/>
        </w:numPr>
        <w:ind w:left="814"/>
      </w:pPr>
      <w:r w:rsidRPr="006D2A78">
        <w:t>d</w:t>
      </w:r>
      <w:r w:rsidR="008D1B70" w:rsidRPr="006D2A78">
        <w:t>ostarcz</w:t>
      </w:r>
      <w:r w:rsidRPr="006D2A78">
        <w:t>y</w:t>
      </w:r>
      <w:r w:rsidR="008D1B70" w:rsidRPr="006D2A78">
        <w:t xml:space="preserve"> opracowan</w:t>
      </w:r>
      <w:r w:rsidRPr="006D2A78">
        <w:t>ą</w:t>
      </w:r>
      <w:r w:rsidR="008D1B70" w:rsidRPr="006D2A78">
        <w:t xml:space="preserve"> w języku polskim Dokumentacj</w:t>
      </w:r>
      <w:r w:rsidRPr="006D2A78">
        <w:t>ę</w:t>
      </w:r>
      <w:r w:rsidR="008D1B70" w:rsidRPr="006D2A78">
        <w:t xml:space="preserve"> Projektow</w:t>
      </w:r>
      <w:r w:rsidRPr="006D2A78">
        <w:t>ą</w:t>
      </w:r>
      <w:r w:rsidR="008D1B70" w:rsidRPr="006D2A78">
        <w:t xml:space="preserve"> (w tym również w wersji edytowalnej), w tym:</w:t>
      </w:r>
    </w:p>
    <w:p w14:paraId="41123893" w14:textId="1BD7CD42" w:rsidR="008D1B70" w:rsidRPr="006D2A78" w:rsidRDefault="008D1B70" w:rsidP="7E38A5B0">
      <w:pPr>
        <w:pStyle w:val="Akapitzlist"/>
        <w:numPr>
          <w:ilvl w:val="1"/>
          <w:numId w:val="26"/>
        </w:numPr>
        <w:ind w:left="1246"/>
        <w:rPr>
          <w:rFonts w:ascii="Calibri" w:hAnsi="Calibri" w:cs="Calibri"/>
          <w:color w:val="000000" w:themeColor="text1"/>
        </w:rPr>
      </w:pPr>
      <w:r w:rsidRPr="006D2A78">
        <w:t xml:space="preserve">Plan Testów Akceptacyjnych </w:t>
      </w:r>
      <w:r w:rsidR="000A61FA" w:rsidRPr="006D2A78">
        <w:t>Systemu</w:t>
      </w:r>
      <w:r w:rsidR="00714483" w:rsidRPr="006D2A78">
        <w:t xml:space="preserve"> (PTAS)</w:t>
      </w:r>
      <w:r w:rsidRPr="006D2A78">
        <w:t>,</w:t>
      </w:r>
      <w:r w:rsidR="00714483" w:rsidRPr="006D2A78">
        <w:t xml:space="preserve"> </w:t>
      </w:r>
      <w:r w:rsidR="00714483" w:rsidRPr="006D2A78">
        <w:rPr>
          <w:rFonts w:ascii="Calibri" w:hAnsi="Calibri" w:cs="Calibri"/>
          <w:color w:val="000000"/>
          <w:shd w:val="clear" w:color="auto" w:fill="FFFFFF"/>
        </w:rPr>
        <w:t>w tym również w formacie elektronicznym umożliwiającym import PTAS do jednolitego informatycznego rejestru Wad udostępnionego przez Zamawiającego.</w:t>
      </w:r>
    </w:p>
    <w:p w14:paraId="73112D8D" w14:textId="3A7C61B6" w:rsidR="008D1B70" w:rsidRPr="006D2A78" w:rsidRDefault="00714483" w:rsidP="006460E9">
      <w:pPr>
        <w:pStyle w:val="Akapitzlist"/>
        <w:numPr>
          <w:ilvl w:val="1"/>
          <w:numId w:val="26"/>
        </w:numPr>
        <w:ind w:left="1246"/>
      </w:pPr>
      <w:r w:rsidRPr="006D2A78">
        <w:t>raport z testów wewnętrznych dla każdego ze scenariuszy PTAS zawierający wynik pozytywny dla każdego przypadku testowego</w:t>
      </w:r>
      <w:r w:rsidR="008D1B70" w:rsidRPr="006D2A78">
        <w:t>,</w:t>
      </w:r>
    </w:p>
    <w:p w14:paraId="750D655E" w14:textId="6F6BF977" w:rsidR="008D1B70" w:rsidRPr="006D2A78" w:rsidRDefault="008D1B70" w:rsidP="006460E9">
      <w:pPr>
        <w:pStyle w:val="Akapitzlist"/>
        <w:numPr>
          <w:ilvl w:val="1"/>
          <w:numId w:val="26"/>
        </w:numPr>
        <w:ind w:left="1246"/>
      </w:pPr>
      <w:r w:rsidRPr="006D2A78">
        <w:t xml:space="preserve">raport z Testów Akceptacyjnych </w:t>
      </w:r>
      <w:r w:rsidR="000A61FA" w:rsidRPr="006D2A78">
        <w:t>Systemu</w:t>
      </w:r>
      <w:r w:rsidRPr="006D2A78">
        <w:t>,</w:t>
      </w:r>
    </w:p>
    <w:p w14:paraId="1DF6BDC3" w14:textId="77777777" w:rsidR="008D1B70" w:rsidRPr="006D2A78" w:rsidRDefault="008D1B70" w:rsidP="006460E9">
      <w:pPr>
        <w:pStyle w:val="Akapitzlist"/>
        <w:numPr>
          <w:ilvl w:val="1"/>
          <w:numId w:val="26"/>
        </w:numPr>
        <w:ind w:left="1246"/>
      </w:pPr>
      <w:r w:rsidRPr="006D2A78">
        <w:t>raport z testów integracyjnych,</w:t>
      </w:r>
    </w:p>
    <w:p w14:paraId="1DDAAA00" w14:textId="77777777" w:rsidR="008D1B70" w:rsidRPr="006D2A78" w:rsidRDefault="008D1B70" w:rsidP="006460E9">
      <w:pPr>
        <w:pStyle w:val="Akapitzlist"/>
        <w:numPr>
          <w:ilvl w:val="1"/>
          <w:numId w:val="26"/>
        </w:numPr>
        <w:ind w:left="1246"/>
      </w:pPr>
      <w:r w:rsidRPr="006D2A78">
        <w:t>raport z testów wydajnościowych i obciążeniowych,</w:t>
      </w:r>
    </w:p>
    <w:p w14:paraId="68B87267" w14:textId="43FC14F1" w:rsidR="008D1B70" w:rsidRPr="006D2A78" w:rsidRDefault="008D1B70" w:rsidP="006460E9">
      <w:pPr>
        <w:pStyle w:val="Akapitzlist"/>
        <w:numPr>
          <w:ilvl w:val="1"/>
          <w:numId w:val="26"/>
        </w:numPr>
        <w:ind w:left="1246"/>
      </w:pPr>
      <w:r w:rsidRPr="006D2A78">
        <w:t>AOS, KAS, PTS,</w:t>
      </w:r>
    </w:p>
    <w:p w14:paraId="0709C04C" w14:textId="7F0F3E29" w:rsidR="008D1B70" w:rsidRPr="006D2A78" w:rsidRDefault="008D1B70" w:rsidP="006460E9">
      <w:pPr>
        <w:pStyle w:val="Akapitzlist"/>
        <w:numPr>
          <w:ilvl w:val="1"/>
          <w:numId w:val="26"/>
        </w:numPr>
        <w:ind w:left="1246"/>
      </w:pPr>
      <w:r w:rsidRPr="006D2A78">
        <w:t xml:space="preserve">instrukcje instalacji </w:t>
      </w:r>
      <w:r w:rsidR="000A61FA" w:rsidRPr="006D2A78">
        <w:t>Systemu</w:t>
      </w:r>
      <w:r w:rsidRPr="006D2A78">
        <w:t>,</w:t>
      </w:r>
    </w:p>
    <w:p w14:paraId="22ADCF2C" w14:textId="6E70028D" w:rsidR="008D1B70" w:rsidRPr="006D2A78" w:rsidRDefault="00DA3D30" w:rsidP="006460E9">
      <w:pPr>
        <w:numPr>
          <w:ilvl w:val="1"/>
          <w:numId w:val="26"/>
        </w:numPr>
        <w:ind w:left="1246"/>
      </w:pPr>
      <w:r w:rsidRPr="006D2A78">
        <w:t xml:space="preserve">ujednoliconą </w:t>
      </w:r>
      <w:r w:rsidR="008D1B70" w:rsidRPr="006D2A78">
        <w:t>Dokumentacj</w:t>
      </w:r>
      <w:r w:rsidR="00F9444F" w:rsidRPr="006D2A78">
        <w:t>ę</w:t>
      </w:r>
      <w:r w:rsidR="008D1B70" w:rsidRPr="006D2A78">
        <w:t xml:space="preserve"> Techniczn</w:t>
      </w:r>
      <w:r w:rsidR="00F9444F" w:rsidRPr="006D2A78">
        <w:t>ą</w:t>
      </w:r>
      <w:r w:rsidR="00A56627" w:rsidRPr="006D2A78">
        <w:t>, której wzór stanowi Załącznik nr 5 do OPZ</w:t>
      </w:r>
      <w:r w:rsidR="008D1B70" w:rsidRPr="006D2A78">
        <w:t xml:space="preserve">, </w:t>
      </w:r>
    </w:p>
    <w:p w14:paraId="72965BE9" w14:textId="77777777" w:rsidR="00395626" w:rsidRPr="006D2A78" w:rsidRDefault="00395626" w:rsidP="006460E9">
      <w:pPr>
        <w:pStyle w:val="Akapitzlist"/>
        <w:numPr>
          <w:ilvl w:val="1"/>
          <w:numId w:val="26"/>
        </w:numPr>
        <w:ind w:left="1246"/>
      </w:pPr>
      <w:r w:rsidRPr="006D2A78">
        <w:t>ujednoliconą Dokumentację Użytkownika której wzór stanowi Załącznik nr 6 do OPZ,</w:t>
      </w:r>
    </w:p>
    <w:p w14:paraId="027ECD2A" w14:textId="77777777" w:rsidR="00395626" w:rsidRPr="006D2A78" w:rsidRDefault="00395626" w:rsidP="006460E9">
      <w:pPr>
        <w:pStyle w:val="Akapitzlist"/>
        <w:numPr>
          <w:ilvl w:val="1"/>
          <w:numId w:val="26"/>
        </w:numPr>
        <w:ind w:left="1246"/>
      </w:pPr>
      <w:r w:rsidRPr="006D2A78">
        <w:t>ujednoliconą Dokumentację Administratora, której wzór stanowi Załącznik nr 7 do OPZ,</w:t>
      </w:r>
    </w:p>
    <w:p w14:paraId="00F197CB" w14:textId="160634B0" w:rsidR="008D1B70" w:rsidRPr="006D2A78" w:rsidRDefault="008D1B70" w:rsidP="006460E9">
      <w:pPr>
        <w:pStyle w:val="Akapitzlist"/>
        <w:numPr>
          <w:ilvl w:val="1"/>
          <w:numId w:val="26"/>
        </w:numPr>
        <w:ind w:left="1246"/>
      </w:pPr>
      <w:r w:rsidRPr="006D2A78">
        <w:t>dokumentacj</w:t>
      </w:r>
      <w:r w:rsidR="00F9444F" w:rsidRPr="006D2A78">
        <w:t>ę</w:t>
      </w:r>
      <w:r w:rsidRPr="006D2A78">
        <w:t xml:space="preserve"> wykorzystanego sprzętu komputerowego oraz oprogramowania systemowego i narzędziowego,</w:t>
      </w:r>
    </w:p>
    <w:p w14:paraId="4F58F1D4" w14:textId="0B35B2CE" w:rsidR="008D1B70" w:rsidRPr="006D2A78" w:rsidRDefault="008D1B70" w:rsidP="006460E9">
      <w:pPr>
        <w:pStyle w:val="Akapitzlist"/>
        <w:numPr>
          <w:ilvl w:val="1"/>
          <w:numId w:val="26"/>
        </w:numPr>
        <w:ind w:left="1246"/>
      </w:pPr>
      <w:r w:rsidRPr="006D2A78">
        <w:t>dokumentacj</w:t>
      </w:r>
      <w:r w:rsidR="00F9444F" w:rsidRPr="006D2A78">
        <w:t>ę</w:t>
      </w:r>
      <w:r w:rsidRPr="006D2A78">
        <w:t xml:space="preserve"> powykonawcz</w:t>
      </w:r>
      <w:r w:rsidR="00F9444F" w:rsidRPr="006D2A78">
        <w:t>ą</w:t>
      </w:r>
      <w:r w:rsidRPr="006D2A78">
        <w:t xml:space="preserve"> </w:t>
      </w:r>
      <w:r w:rsidR="000A61FA" w:rsidRPr="006D2A78">
        <w:t>Systemu</w:t>
      </w:r>
      <w:r w:rsidRPr="006D2A78">
        <w:t>, w tym dokumentacja kodów źródłowych,</w:t>
      </w:r>
    </w:p>
    <w:p w14:paraId="22423CDE" w14:textId="72CB6791" w:rsidR="008D1B70" w:rsidRPr="006D2A78" w:rsidRDefault="008D1B70" w:rsidP="006460E9">
      <w:pPr>
        <w:pStyle w:val="Akapitzlist"/>
        <w:numPr>
          <w:ilvl w:val="1"/>
          <w:numId w:val="26"/>
        </w:numPr>
        <w:ind w:left="1246"/>
      </w:pPr>
      <w:r w:rsidRPr="006D2A78">
        <w:t>dokumentacj</w:t>
      </w:r>
      <w:r w:rsidR="00F9444F" w:rsidRPr="006D2A78">
        <w:t>ę</w:t>
      </w:r>
      <w:r w:rsidRPr="006D2A78">
        <w:t xml:space="preserve"> instruktaży. </w:t>
      </w:r>
    </w:p>
    <w:p w14:paraId="6225D056" w14:textId="5D1801D8" w:rsidR="008D1B70" w:rsidRPr="006D2A78" w:rsidRDefault="008D1B70" w:rsidP="7E38A5B0">
      <w:pPr>
        <w:spacing w:line="240" w:lineRule="auto"/>
        <w:ind w:left="454"/>
        <w:jc w:val="both"/>
      </w:pPr>
      <w:r w:rsidRPr="006D2A78">
        <w:t xml:space="preserve">Dokumentacja Projektowa będzie podlegała odbiorowi na zasadach określonych w Załączniku </w:t>
      </w:r>
      <w:r w:rsidR="41B44785" w:rsidRPr="006D2A78">
        <w:t>...</w:t>
      </w:r>
      <w:r w:rsidRPr="006D2A78">
        <w:t xml:space="preserve"> do Umowy.</w:t>
      </w:r>
    </w:p>
    <w:p w14:paraId="71FC962D" w14:textId="07A86F4E" w:rsidR="008D1B70" w:rsidRPr="006D2A78" w:rsidRDefault="00F9444F" w:rsidP="006460E9">
      <w:pPr>
        <w:pStyle w:val="Akapitzlist"/>
        <w:numPr>
          <w:ilvl w:val="0"/>
          <w:numId w:val="26"/>
        </w:numPr>
        <w:ind w:left="814"/>
      </w:pPr>
      <w:r w:rsidRPr="006D2A78">
        <w:t>będzie a</w:t>
      </w:r>
      <w:r w:rsidR="008D1B70" w:rsidRPr="006D2A78">
        <w:t>dministrowa</w:t>
      </w:r>
      <w:r w:rsidRPr="006D2A78">
        <w:t>ła</w:t>
      </w:r>
      <w:r w:rsidR="008D1B70" w:rsidRPr="006D2A78">
        <w:t xml:space="preserve"> </w:t>
      </w:r>
      <w:r w:rsidRPr="006D2A78">
        <w:t xml:space="preserve">Portalem Rolnika </w:t>
      </w:r>
      <w:r w:rsidR="008D1B70" w:rsidRPr="006D2A78">
        <w:t xml:space="preserve">w trakcie </w:t>
      </w:r>
      <w:r w:rsidR="62EF0AAD" w:rsidRPr="006D2A78">
        <w:t>W</w:t>
      </w:r>
      <w:r w:rsidR="008D1B70" w:rsidRPr="006D2A78">
        <w:t>drożenia</w:t>
      </w:r>
    </w:p>
    <w:p w14:paraId="3F7B6E0B" w14:textId="0FF44ADD" w:rsidR="008D1B70" w:rsidRPr="006D2A78" w:rsidRDefault="00F9444F" w:rsidP="006460E9">
      <w:pPr>
        <w:pStyle w:val="Akapitzlist"/>
        <w:numPr>
          <w:ilvl w:val="1"/>
          <w:numId w:val="26"/>
        </w:numPr>
        <w:ind w:left="1246"/>
      </w:pPr>
      <w:r w:rsidRPr="006D2A78">
        <w:lastRenderedPageBreak/>
        <w:t>w</w:t>
      </w:r>
      <w:r w:rsidR="008D1B70" w:rsidRPr="006D2A78">
        <w:t xml:space="preserve"> okresie realizacji </w:t>
      </w:r>
      <w:r w:rsidRPr="006D2A78">
        <w:t>w</w:t>
      </w:r>
      <w:r w:rsidR="008D1B70" w:rsidRPr="006D2A78">
        <w:t>drożenia Spółka zobowiązana jest do administrowania Środowiskami Pomocniczymi oraz Produkcyjnym. Prace administracyjne będą prowadzone w uzgodnieniu i we współpracy z Zamawiającym.</w:t>
      </w:r>
    </w:p>
    <w:p w14:paraId="7D398040" w14:textId="08EE5922" w:rsidR="008D1B70" w:rsidRPr="006D2A78" w:rsidRDefault="00F9444F" w:rsidP="006460E9">
      <w:pPr>
        <w:pStyle w:val="Akapitzlist"/>
        <w:numPr>
          <w:ilvl w:val="1"/>
          <w:numId w:val="26"/>
        </w:numPr>
        <w:ind w:left="1246"/>
      </w:pPr>
      <w:r w:rsidRPr="006D2A78">
        <w:t>w</w:t>
      </w:r>
      <w:r w:rsidR="008D1B70" w:rsidRPr="006D2A78">
        <w:t xml:space="preserve"> szczególności </w:t>
      </w:r>
      <w:r w:rsidR="002D2C15" w:rsidRPr="006D2A78">
        <w:t xml:space="preserve">w obowiązkach </w:t>
      </w:r>
      <w:r w:rsidR="008D1B70" w:rsidRPr="006D2A78">
        <w:t>Spółk</w:t>
      </w:r>
      <w:r w:rsidR="002D2C15" w:rsidRPr="006D2A78">
        <w:t>i</w:t>
      </w:r>
      <w:r w:rsidR="008D1B70" w:rsidRPr="006D2A78">
        <w:t xml:space="preserve"> </w:t>
      </w:r>
      <w:r w:rsidR="002D2C15" w:rsidRPr="006D2A78">
        <w:t>jest</w:t>
      </w:r>
      <w:r w:rsidR="008D1B70" w:rsidRPr="006D2A78">
        <w:t>:</w:t>
      </w:r>
    </w:p>
    <w:p w14:paraId="21FA0971" w14:textId="31BE3424" w:rsidR="008D1B70" w:rsidRPr="006D2A78" w:rsidRDefault="008D1B70" w:rsidP="006460E9">
      <w:pPr>
        <w:pStyle w:val="Akapitzlist"/>
        <w:numPr>
          <w:ilvl w:val="2"/>
          <w:numId w:val="26"/>
        </w:numPr>
        <w:ind w:left="1678"/>
      </w:pPr>
      <w:r w:rsidRPr="006D2A78">
        <w:t xml:space="preserve">instalacja, konfiguracja, administracja oraz aktualizacja Środowisk, w tym uruchamianie, wyłączanie i optymalizacja pracy poszczególnych elementów, tj. systemów operacyjnych, systemów zarządzania bazami danych, Oprogramowania Wspierającego oraz innych elementów niezbędnych do działania całości </w:t>
      </w:r>
      <w:r w:rsidR="000A61FA" w:rsidRPr="006D2A78">
        <w:t>Systemu</w:t>
      </w:r>
      <w:r w:rsidRPr="006D2A78">
        <w:t>;</w:t>
      </w:r>
    </w:p>
    <w:p w14:paraId="10490700" w14:textId="69EDE380" w:rsidR="008D1B70" w:rsidRPr="006D2A78" w:rsidRDefault="008D1B70" w:rsidP="006460E9">
      <w:pPr>
        <w:pStyle w:val="Akapitzlist"/>
        <w:numPr>
          <w:ilvl w:val="2"/>
          <w:numId w:val="26"/>
        </w:numPr>
        <w:ind w:left="1678"/>
      </w:pPr>
      <w:r w:rsidRPr="006D2A78">
        <w:t xml:space="preserve">utrzymywanie określonej dostępności i wydajności </w:t>
      </w:r>
      <w:r w:rsidR="000A61FA" w:rsidRPr="006D2A78">
        <w:t>Systemu</w:t>
      </w:r>
      <w:r w:rsidRPr="006D2A78">
        <w:t>;</w:t>
      </w:r>
    </w:p>
    <w:p w14:paraId="5C9E4166" w14:textId="77777777" w:rsidR="008D1B70" w:rsidRPr="006D2A78" w:rsidRDefault="008D1B70" w:rsidP="006460E9">
      <w:pPr>
        <w:pStyle w:val="Akapitzlist"/>
        <w:numPr>
          <w:ilvl w:val="2"/>
          <w:numId w:val="26"/>
        </w:numPr>
        <w:ind w:left="1678"/>
      </w:pPr>
      <w:r w:rsidRPr="006D2A78">
        <w:t>przywracanie funkcjonalności po wystąpieniu Wad;</w:t>
      </w:r>
    </w:p>
    <w:p w14:paraId="3E3FBAF3" w14:textId="65C2DF4B" w:rsidR="008D1B70" w:rsidRPr="006D2A78" w:rsidRDefault="008D1B70" w:rsidP="006460E9">
      <w:pPr>
        <w:pStyle w:val="Akapitzlist"/>
        <w:numPr>
          <w:ilvl w:val="2"/>
          <w:numId w:val="26"/>
        </w:numPr>
        <w:ind w:left="1678"/>
      </w:pPr>
      <w:r w:rsidRPr="006D2A78">
        <w:t xml:space="preserve">bieżąca weryfikacja bezpieczeństwa </w:t>
      </w:r>
      <w:r w:rsidR="000A61FA" w:rsidRPr="006D2A78">
        <w:t>Systemu</w:t>
      </w:r>
      <w:r w:rsidR="002D2C15" w:rsidRPr="006D2A78">
        <w:t xml:space="preserve"> </w:t>
      </w:r>
      <w:r w:rsidRPr="006D2A78">
        <w:t>oraz ewentualna aktualizacja zabezpieczeń;</w:t>
      </w:r>
    </w:p>
    <w:p w14:paraId="2DF3CE66" w14:textId="7795BF09" w:rsidR="008D1B70" w:rsidRPr="006D2A78" w:rsidRDefault="008D1B70" w:rsidP="006460E9">
      <w:pPr>
        <w:pStyle w:val="Akapitzlist"/>
        <w:numPr>
          <w:ilvl w:val="2"/>
          <w:numId w:val="26"/>
        </w:numPr>
        <w:ind w:left="1678"/>
      </w:pPr>
      <w:r w:rsidRPr="006D2A78">
        <w:t>zapewnienie zgodności Środowisk Pomocniczych ze środowiskiem produkcyjnym</w:t>
      </w:r>
      <w:r w:rsidR="002D2C15" w:rsidRPr="006D2A78">
        <w:t>;</w:t>
      </w:r>
    </w:p>
    <w:p w14:paraId="7D41FBE3" w14:textId="2FBE430C" w:rsidR="008D1B70" w:rsidRPr="006D2A78" w:rsidRDefault="008D1B70" w:rsidP="006460E9">
      <w:pPr>
        <w:pStyle w:val="Akapitzlist"/>
        <w:numPr>
          <w:ilvl w:val="2"/>
          <w:numId w:val="26"/>
        </w:numPr>
        <w:ind w:left="1678"/>
      </w:pPr>
      <w:r w:rsidRPr="006D2A78">
        <w:t xml:space="preserve">tworzenie i usuwanie kont użytkowników w ramach </w:t>
      </w:r>
      <w:r w:rsidR="000A61FA" w:rsidRPr="006D2A78">
        <w:t>Systemu</w:t>
      </w:r>
      <w:r w:rsidRPr="006D2A78">
        <w:t>;</w:t>
      </w:r>
    </w:p>
    <w:p w14:paraId="4A3D9573" w14:textId="0C7CE3DC" w:rsidR="008D1B70" w:rsidRPr="006D2A78" w:rsidRDefault="008D1B70" w:rsidP="006460E9">
      <w:pPr>
        <w:pStyle w:val="Akapitzlist"/>
        <w:numPr>
          <w:ilvl w:val="2"/>
          <w:numId w:val="26"/>
        </w:numPr>
        <w:ind w:left="1678"/>
      </w:pPr>
      <w:r w:rsidRPr="006D2A78">
        <w:t xml:space="preserve">tworzenie, nadawanie, modyfikacje i usuwanie uprawnień do kont w ramach </w:t>
      </w:r>
      <w:r w:rsidR="000A61FA" w:rsidRPr="006D2A78">
        <w:t>Systemu</w:t>
      </w:r>
      <w:r w:rsidR="002D2C15" w:rsidRPr="006D2A78">
        <w:t>.</w:t>
      </w:r>
    </w:p>
    <w:p w14:paraId="234F2300" w14:textId="1FE5BE4D" w:rsidR="002D2C15" w:rsidRPr="006D2A78" w:rsidRDefault="002D2C15" w:rsidP="006460E9">
      <w:pPr>
        <w:pStyle w:val="Akapitzlist"/>
        <w:numPr>
          <w:ilvl w:val="0"/>
          <w:numId w:val="26"/>
        </w:numPr>
        <w:ind w:left="814"/>
      </w:pPr>
      <w:r w:rsidRPr="006D2A78">
        <w:t>przeprowadzi t</w:t>
      </w:r>
      <w:r w:rsidR="008D1B70" w:rsidRPr="006D2A78">
        <w:t xml:space="preserve">estowanie </w:t>
      </w:r>
      <w:r w:rsidR="000A61FA" w:rsidRPr="006D2A78">
        <w:t>Systemu</w:t>
      </w:r>
      <w:r w:rsidRPr="006D2A78">
        <w:t>, w tym:</w:t>
      </w:r>
    </w:p>
    <w:p w14:paraId="14F71B87" w14:textId="2FD68D6E" w:rsidR="008D1B70" w:rsidRPr="006D2A78" w:rsidRDefault="008D1B70" w:rsidP="7E38A5B0">
      <w:pPr>
        <w:pStyle w:val="Akapitzlist"/>
        <w:numPr>
          <w:ilvl w:val="1"/>
          <w:numId w:val="26"/>
        </w:numPr>
        <w:ind w:left="1246"/>
      </w:pPr>
      <w:r w:rsidRPr="006D2A78">
        <w:t xml:space="preserve">przygotuje i uzgodni z Zamawiającym Plan Testów Akceptacyjnych Systemu, zgodnie z Załącznikiem nr </w:t>
      </w:r>
      <w:r w:rsidR="00D4287D" w:rsidRPr="006D2A78">
        <w:t>4</w:t>
      </w:r>
      <w:r w:rsidRPr="006D2A78">
        <w:t xml:space="preserve"> do </w:t>
      </w:r>
      <w:r w:rsidR="002D2C15" w:rsidRPr="006D2A78">
        <w:t>OPZ</w:t>
      </w:r>
      <w:r w:rsidRPr="006D2A78">
        <w:t>, obejmujący co najmniej:</w:t>
      </w:r>
    </w:p>
    <w:p w14:paraId="66E7CE00" w14:textId="77777777" w:rsidR="008D1B70" w:rsidRPr="006D2A78" w:rsidRDefault="008D1B70" w:rsidP="7E38A5B0">
      <w:pPr>
        <w:pStyle w:val="Akapitzlist"/>
        <w:numPr>
          <w:ilvl w:val="2"/>
          <w:numId w:val="26"/>
        </w:numPr>
        <w:ind w:left="1678"/>
      </w:pPr>
      <w:r w:rsidRPr="006D2A78">
        <w:t>zakres i harmonogram testów,</w:t>
      </w:r>
    </w:p>
    <w:p w14:paraId="65D6CC89" w14:textId="77777777" w:rsidR="008D1B70" w:rsidRPr="006D2A78" w:rsidRDefault="008D1B70" w:rsidP="7E38A5B0">
      <w:pPr>
        <w:pStyle w:val="Akapitzlist"/>
        <w:numPr>
          <w:ilvl w:val="2"/>
          <w:numId w:val="26"/>
        </w:numPr>
        <w:ind w:left="1678"/>
      </w:pPr>
      <w:r w:rsidRPr="006D2A78">
        <w:t>wymagania dotyczące środowiska testowego,</w:t>
      </w:r>
    </w:p>
    <w:p w14:paraId="7C718B3E" w14:textId="77777777" w:rsidR="008D1B70" w:rsidRPr="006D2A78" w:rsidRDefault="008D1B70" w:rsidP="7E38A5B0">
      <w:pPr>
        <w:pStyle w:val="Akapitzlist"/>
        <w:numPr>
          <w:ilvl w:val="2"/>
          <w:numId w:val="26"/>
        </w:numPr>
        <w:ind w:left="1678"/>
      </w:pPr>
      <w:r w:rsidRPr="006D2A78">
        <w:t>listę proponowanych scenariuszy testowych,</w:t>
      </w:r>
    </w:p>
    <w:p w14:paraId="2AF7C3CF" w14:textId="77777777" w:rsidR="008D1B70" w:rsidRPr="006D2A78" w:rsidRDefault="008D1B70" w:rsidP="7E38A5B0">
      <w:pPr>
        <w:pStyle w:val="Akapitzlist"/>
        <w:numPr>
          <w:ilvl w:val="2"/>
          <w:numId w:val="26"/>
        </w:numPr>
        <w:ind w:left="1678"/>
      </w:pPr>
      <w:r w:rsidRPr="006D2A78">
        <w:t>scenariusze testowe,</w:t>
      </w:r>
    </w:p>
    <w:p w14:paraId="7E1FA075" w14:textId="76466896" w:rsidR="008D1B70" w:rsidRPr="006D2A78" w:rsidRDefault="008D1B70" w:rsidP="7E38A5B0">
      <w:pPr>
        <w:pStyle w:val="Akapitzlist"/>
        <w:numPr>
          <w:ilvl w:val="2"/>
          <w:numId w:val="26"/>
        </w:numPr>
        <w:ind w:left="1678"/>
      </w:pPr>
      <w:r w:rsidRPr="006D2A78">
        <w:t xml:space="preserve">przypadki testowe, pokrywające wszystkie zatwierdzone wymagania dla </w:t>
      </w:r>
      <w:r w:rsidR="000A61FA" w:rsidRPr="006D2A78">
        <w:t>Systemu</w:t>
      </w:r>
      <w:r w:rsidRPr="006D2A78">
        <w:t>,</w:t>
      </w:r>
    </w:p>
    <w:p w14:paraId="1E5B948E" w14:textId="77777777" w:rsidR="008D1B70" w:rsidRPr="006D2A78" w:rsidRDefault="008D1B70" w:rsidP="7E38A5B0">
      <w:pPr>
        <w:pStyle w:val="Akapitzlist"/>
        <w:numPr>
          <w:ilvl w:val="2"/>
          <w:numId w:val="26"/>
        </w:numPr>
        <w:ind w:left="1678"/>
      </w:pPr>
      <w:r w:rsidRPr="006D2A78">
        <w:t xml:space="preserve">sposób przygotowania i przekazania danych testowych najpóźniej w dniu rozpoczęcia testów, </w:t>
      </w:r>
    </w:p>
    <w:p w14:paraId="3A5EBC5D" w14:textId="77777777" w:rsidR="008D1B70" w:rsidRPr="006D2A78" w:rsidRDefault="008D1B70" w:rsidP="7E38A5B0">
      <w:pPr>
        <w:spacing w:line="240" w:lineRule="auto"/>
        <w:ind w:left="1135"/>
        <w:jc w:val="both"/>
      </w:pPr>
      <w:r w:rsidRPr="006D2A78">
        <w:t>Zatwierdzony przez Zamawiającego dokument Plan Testów Akceptacyjnych Systemu stanowi podstawę do przeprowadzenia Testów Akceptacyjnych Systemu.</w:t>
      </w:r>
    </w:p>
    <w:p w14:paraId="5F6D1F23" w14:textId="77777777" w:rsidR="008D1B70" w:rsidRPr="006D2A78" w:rsidRDefault="008D1B70" w:rsidP="7E38A5B0">
      <w:pPr>
        <w:pStyle w:val="Akapitzlist"/>
        <w:numPr>
          <w:ilvl w:val="1"/>
          <w:numId w:val="26"/>
        </w:numPr>
        <w:ind w:left="1246"/>
      </w:pPr>
      <w:r w:rsidRPr="006D2A78">
        <w:t>uzgodni z Zamawiającym dostosowanie oprogramowania (narzędzie) do obsługi procesu testowego, w tym workflow obejmujący proces obsługi zgłaszanych uwag podczas testów dla wszystkich uczestników testów,</w:t>
      </w:r>
    </w:p>
    <w:p w14:paraId="78507C5F" w14:textId="27E95E6F" w:rsidR="008D1B70" w:rsidRPr="006D2A78" w:rsidRDefault="008D1B70" w:rsidP="7E38A5B0">
      <w:pPr>
        <w:pStyle w:val="Akapitzlist"/>
        <w:numPr>
          <w:ilvl w:val="1"/>
          <w:numId w:val="26"/>
        </w:numPr>
        <w:ind w:left="1246"/>
      </w:pPr>
      <w:r w:rsidRPr="006D2A78">
        <w:t xml:space="preserve">przygotuje przy współudziale Zamawiającego Środowisko Testowe, które będzie wykorzystane do przeprowadzenia wymaganych testów </w:t>
      </w:r>
      <w:r w:rsidR="000A61FA" w:rsidRPr="006D2A78">
        <w:t>Systemu</w:t>
      </w:r>
      <w:r w:rsidRPr="006D2A78">
        <w:t>,</w:t>
      </w:r>
    </w:p>
    <w:p w14:paraId="42C02F9D" w14:textId="1664E75B" w:rsidR="008D1B70" w:rsidRPr="006D2A78" w:rsidRDefault="008D1B70" w:rsidP="7E38A5B0">
      <w:pPr>
        <w:pStyle w:val="Akapitzlist"/>
        <w:numPr>
          <w:ilvl w:val="1"/>
          <w:numId w:val="26"/>
        </w:numPr>
        <w:ind w:left="1246"/>
      </w:pPr>
      <w:r w:rsidRPr="006D2A78">
        <w:t xml:space="preserve">przygotuje i przeprowadzi (na podstawie Planu Testów Akceptacyjnych Systemu) przy współudziale Zamawiającego testy akceptacyjne, wydajnościowe i obciążeniowe oraz integracyjne </w:t>
      </w:r>
      <w:r w:rsidR="000A61FA" w:rsidRPr="006D2A78">
        <w:t>Systemu</w:t>
      </w:r>
      <w:r w:rsidRPr="006D2A78">
        <w:t xml:space="preserve"> zgodnie z uzgodnionymi scenariuszami testowymi</w:t>
      </w:r>
      <w:r w:rsidR="002D2C15" w:rsidRPr="006D2A78">
        <w:t>.</w:t>
      </w:r>
    </w:p>
    <w:p w14:paraId="61EF717A" w14:textId="5C02AFFB" w:rsidR="008D1B70" w:rsidRPr="006D2A78" w:rsidRDefault="008D1B70" w:rsidP="006460E9">
      <w:pPr>
        <w:spacing w:after="160" w:line="259" w:lineRule="auto"/>
        <w:ind w:left="1246"/>
        <w:jc w:val="both"/>
      </w:pPr>
      <w:r w:rsidRPr="006D2A78">
        <w:t xml:space="preserve">Pozytywny wynik Testów Akceptacyjnych (wszystkie przypadki testowe przetestowane z wynikiem pozytywnym), odbiór ww. Dokumentacji stanowią warunki odbioru Wdrożenia Systemu Informatycznego, poprzez podpisanie Protokołu Końcowego Wdrożenia, którego wzór stanowi Załącznik nr </w:t>
      </w:r>
      <w:r w:rsidR="7DC5B0D0" w:rsidRPr="006D2A78">
        <w:t>...</w:t>
      </w:r>
      <w:r w:rsidRPr="006D2A78">
        <w:t xml:space="preserve"> do Umowy.</w:t>
      </w:r>
    </w:p>
    <w:p w14:paraId="39E12E30" w14:textId="4CDB6CAB" w:rsidR="008D1B70" w:rsidRPr="006D2A78" w:rsidRDefault="00125FC7" w:rsidP="006460E9">
      <w:pPr>
        <w:pStyle w:val="Akapitzlist"/>
        <w:numPr>
          <w:ilvl w:val="0"/>
          <w:numId w:val="26"/>
        </w:numPr>
        <w:ind w:left="814"/>
      </w:pPr>
      <w:r w:rsidRPr="006D2A78">
        <w:t>p</w:t>
      </w:r>
      <w:r w:rsidR="002D2C15" w:rsidRPr="006D2A78">
        <w:t>rzygotuje i przeprowadzi i</w:t>
      </w:r>
      <w:r w:rsidR="008D1B70" w:rsidRPr="006D2A78">
        <w:t xml:space="preserve">nstruktaż z działania </w:t>
      </w:r>
      <w:r w:rsidR="000A61FA" w:rsidRPr="006D2A78">
        <w:t>Systemu</w:t>
      </w:r>
    </w:p>
    <w:p w14:paraId="0EB5AB40" w14:textId="1AD1BCC6" w:rsidR="008D1B70" w:rsidRPr="006D2A78" w:rsidRDefault="00125FC7" w:rsidP="006460E9">
      <w:pPr>
        <w:pStyle w:val="Akapitzlist"/>
        <w:numPr>
          <w:ilvl w:val="1"/>
          <w:numId w:val="26"/>
        </w:numPr>
        <w:ind w:left="1246"/>
      </w:pPr>
      <w:r w:rsidRPr="006D2A78">
        <w:lastRenderedPageBreak/>
        <w:t>W</w:t>
      </w:r>
      <w:r w:rsidR="008D1B70" w:rsidRPr="006D2A78">
        <w:t xml:space="preserve"> ramach niniejszego działania </w:t>
      </w:r>
      <w:r w:rsidR="002D2C15" w:rsidRPr="006D2A78">
        <w:t>Spółka</w:t>
      </w:r>
      <w:r w:rsidR="008D1B70" w:rsidRPr="006D2A78">
        <w:t xml:space="preserve"> zobowiązan</w:t>
      </w:r>
      <w:r w:rsidR="002D2C15" w:rsidRPr="006D2A78">
        <w:t>a</w:t>
      </w:r>
      <w:r w:rsidR="008D1B70" w:rsidRPr="006D2A78">
        <w:t xml:space="preserve"> jest do przygotowania i przeprowadzenia instruktażu dla maksymalnie … użytkowników z obsługi </w:t>
      </w:r>
      <w:r w:rsidR="000A61FA" w:rsidRPr="006D2A78">
        <w:t>Systemu</w:t>
      </w:r>
      <w:r w:rsidR="008D1B70" w:rsidRPr="006D2A78">
        <w:t xml:space="preserve"> dla poszczególnych modułów funkcjonalnych i grup tematycznych. Forma, zakres i harmonogram instruktażu zostaną ustalone przez Strony na etapie realizacji </w:t>
      </w:r>
      <w:r w:rsidR="002D2C15" w:rsidRPr="006D2A78">
        <w:t>w</w:t>
      </w:r>
      <w:r w:rsidR="008D1B70" w:rsidRPr="006D2A78">
        <w:t>drożenia.</w:t>
      </w:r>
    </w:p>
    <w:p w14:paraId="6A77787C" w14:textId="6DF9A79D" w:rsidR="008D1B70" w:rsidRPr="006D2A78" w:rsidRDefault="00125FC7" w:rsidP="006460E9">
      <w:pPr>
        <w:pStyle w:val="Akapitzlist"/>
        <w:numPr>
          <w:ilvl w:val="1"/>
          <w:numId w:val="26"/>
        </w:numPr>
        <w:ind w:left="1246"/>
      </w:pPr>
      <w:r w:rsidRPr="006D2A78">
        <w:t>I</w:t>
      </w:r>
      <w:r w:rsidR="008D1B70" w:rsidRPr="006D2A78">
        <w:t xml:space="preserve">nstruktaż obejmie taki zakres tematyczny, aby użytkownicy, po jego ukończeniu, byli w stanie samodzielnie realizować funkcje </w:t>
      </w:r>
      <w:r w:rsidR="000A61FA" w:rsidRPr="006D2A78">
        <w:t>Systemu</w:t>
      </w:r>
      <w:r w:rsidR="008D1B70" w:rsidRPr="006D2A78">
        <w:t xml:space="preserve"> przypisane ich uprawnieniom.</w:t>
      </w:r>
    </w:p>
    <w:p w14:paraId="04561CC5" w14:textId="54C4A76D" w:rsidR="008D1B70" w:rsidRPr="006D2A78" w:rsidRDefault="00125FC7" w:rsidP="006460E9">
      <w:pPr>
        <w:pStyle w:val="Akapitzlist"/>
        <w:numPr>
          <w:ilvl w:val="1"/>
          <w:numId w:val="26"/>
        </w:numPr>
        <w:ind w:left="1246"/>
      </w:pPr>
      <w:r w:rsidRPr="006D2A78">
        <w:t>W</w:t>
      </w:r>
      <w:r w:rsidR="008D1B70" w:rsidRPr="006D2A78">
        <w:t xml:space="preserve"> ramach przygotowania instruktażu Spółka zobowiązana jest w szczególności do:</w:t>
      </w:r>
    </w:p>
    <w:p w14:paraId="769A5E5F" w14:textId="77777777" w:rsidR="008D1B70" w:rsidRPr="006D2A78" w:rsidRDefault="008D1B70" w:rsidP="006460E9">
      <w:pPr>
        <w:pStyle w:val="Akapitzlist"/>
        <w:numPr>
          <w:ilvl w:val="2"/>
          <w:numId w:val="26"/>
        </w:numPr>
        <w:ind w:left="1678"/>
      </w:pPr>
      <w:r w:rsidRPr="006D2A78">
        <w:t>opracowania Harmonogramu instruktażu,</w:t>
      </w:r>
    </w:p>
    <w:p w14:paraId="1B23542E" w14:textId="77777777" w:rsidR="008D1B70" w:rsidRPr="006D2A78" w:rsidRDefault="008D1B70" w:rsidP="006460E9">
      <w:pPr>
        <w:pStyle w:val="Akapitzlist"/>
        <w:numPr>
          <w:ilvl w:val="2"/>
          <w:numId w:val="26"/>
        </w:numPr>
        <w:ind w:left="1678"/>
      </w:pPr>
      <w:r w:rsidRPr="006D2A78">
        <w:t>opracowania w języku polskim dokumentacji instruktażowej, która musi zawierać następujące elementy:</w:t>
      </w:r>
    </w:p>
    <w:p w14:paraId="35613151" w14:textId="77777777" w:rsidR="008D1B70" w:rsidRPr="006D2A78" w:rsidRDefault="008D1B70" w:rsidP="006460E9">
      <w:pPr>
        <w:pStyle w:val="Akapitzlist"/>
        <w:numPr>
          <w:ilvl w:val="3"/>
          <w:numId w:val="26"/>
        </w:numPr>
        <w:ind w:left="2182"/>
      </w:pPr>
      <w:r w:rsidRPr="006D2A78">
        <w:t>szczegółowy zakres i agendę instruktażu,</w:t>
      </w:r>
    </w:p>
    <w:p w14:paraId="6CADCAA3" w14:textId="77777777" w:rsidR="008D1B70" w:rsidRPr="006D2A78" w:rsidRDefault="008D1B70" w:rsidP="006460E9">
      <w:pPr>
        <w:pStyle w:val="Akapitzlist"/>
        <w:numPr>
          <w:ilvl w:val="3"/>
          <w:numId w:val="26"/>
        </w:numPr>
        <w:ind w:left="2182"/>
      </w:pPr>
      <w:r w:rsidRPr="006D2A78">
        <w:t>termin instruktażu,</w:t>
      </w:r>
    </w:p>
    <w:p w14:paraId="6243C3BA" w14:textId="77777777" w:rsidR="008D1B70" w:rsidRPr="006D2A78" w:rsidRDefault="008D1B70" w:rsidP="006460E9">
      <w:pPr>
        <w:pStyle w:val="Akapitzlist"/>
        <w:numPr>
          <w:ilvl w:val="3"/>
          <w:numId w:val="26"/>
        </w:numPr>
        <w:ind w:left="2182"/>
      </w:pPr>
      <w:r w:rsidRPr="006D2A78">
        <w:t>materiały dla uczestników instruktażu, obejmujące całość zagadnień dotyczących zakresu merytorycznego instruktażu.</w:t>
      </w:r>
    </w:p>
    <w:p w14:paraId="5CB8A1CB" w14:textId="3FD2C9F6" w:rsidR="008D1B70" w:rsidRPr="006D2A78" w:rsidRDefault="008D1B70" w:rsidP="7E38A5B0">
      <w:pPr>
        <w:ind w:left="1534"/>
        <w:jc w:val="both"/>
      </w:pPr>
      <w:r w:rsidRPr="006D2A78">
        <w:t>Zatwierdzone przez Zamawiającego zakres i agenda instruktażu stanowią podstawę opracowania pozostałych składników dokumentacji instruktażowej oraz do realizacji instruktażu.</w:t>
      </w:r>
    </w:p>
    <w:p w14:paraId="3223BFD0" w14:textId="77777777" w:rsidR="008D1B70" w:rsidRPr="006D2A78" w:rsidRDefault="008D1B70" w:rsidP="006460E9">
      <w:pPr>
        <w:pStyle w:val="Akapitzlist"/>
        <w:numPr>
          <w:ilvl w:val="2"/>
          <w:numId w:val="26"/>
        </w:numPr>
        <w:ind w:left="1678"/>
      </w:pPr>
      <w:r w:rsidRPr="006D2A78">
        <w:t>zapewnienia każdemu uczestnikowi materiałów instruktażowych odpowiednio do tematyki instruktażu,</w:t>
      </w:r>
    </w:p>
    <w:p w14:paraId="20826AF4" w14:textId="2574E2C1" w:rsidR="008D1B70" w:rsidRPr="006D2A78" w:rsidRDefault="008D1B70" w:rsidP="006460E9">
      <w:pPr>
        <w:pStyle w:val="Akapitzlist"/>
        <w:numPr>
          <w:ilvl w:val="2"/>
          <w:numId w:val="26"/>
        </w:numPr>
        <w:ind w:left="1678"/>
      </w:pPr>
      <w:r w:rsidRPr="006D2A78">
        <w:t xml:space="preserve">zapewnienia trenerów znających budowę i funkcjonowanie </w:t>
      </w:r>
      <w:r w:rsidR="000A61FA" w:rsidRPr="006D2A78">
        <w:t>Systemu</w:t>
      </w:r>
      <w:r w:rsidRPr="006D2A78">
        <w:t xml:space="preserve"> oraz zastosowane w nim technologie,</w:t>
      </w:r>
    </w:p>
    <w:p w14:paraId="464DC4B1" w14:textId="77777777" w:rsidR="008D1B70" w:rsidRPr="006D2A78" w:rsidRDefault="008D1B70" w:rsidP="006460E9">
      <w:pPr>
        <w:pStyle w:val="Akapitzlist"/>
        <w:numPr>
          <w:ilvl w:val="2"/>
          <w:numId w:val="26"/>
        </w:numPr>
        <w:ind w:left="1678"/>
      </w:pPr>
      <w:r w:rsidRPr="006D2A78">
        <w:t>przygotowania i konfiguracji środowiska szkoleniowego;</w:t>
      </w:r>
    </w:p>
    <w:p w14:paraId="307FA107" w14:textId="77777777" w:rsidR="008D1B70" w:rsidRPr="006D2A78" w:rsidRDefault="008D1B70" w:rsidP="006460E9">
      <w:pPr>
        <w:pStyle w:val="Akapitzlist"/>
        <w:numPr>
          <w:ilvl w:val="1"/>
          <w:numId w:val="26"/>
        </w:numPr>
        <w:ind w:left="1246"/>
      </w:pPr>
      <w:r w:rsidRPr="006D2A78">
        <w:t>Spółka będzie prowadziła rejestr wykonanych instruktaży, zawierający m.in. tematy, terminy, listy uczestników, informacje o obecności uczestników.</w:t>
      </w:r>
    </w:p>
    <w:p w14:paraId="2B516482" w14:textId="77777777" w:rsidR="008D1B70" w:rsidRPr="006D2A78" w:rsidRDefault="008D1B70" w:rsidP="006460E9">
      <w:pPr>
        <w:pStyle w:val="Akapitzlist"/>
        <w:numPr>
          <w:ilvl w:val="1"/>
          <w:numId w:val="26"/>
        </w:numPr>
        <w:ind w:left="1246"/>
      </w:pPr>
      <w:r w:rsidRPr="006D2A78">
        <w:t>Spółka zobowiązana będzie udokumentować obecność wszystkich uczestników na instruktażu (np. poprzez sporządzenie list obecności z każdego dnia z podpisami uczestników lub poprzez monitorowanie czasu zalogowania do platformy i wygenerowanie z systemu raportu na temat obecności uczestników).</w:t>
      </w:r>
    </w:p>
    <w:p w14:paraId="77A76F8D" w14:textId="4CCDF292" w:rsidR="008D1B70" w:rsidRPr="006D2A78" w:rsidRDefault="008D1B70" w:rsidP="006460E9">
      <w:pPr>
        <w:pStyle w:val="Akapitzlist"/>
        <w:numPr>
          <w:ilvl w:val="1"/>
          <w:numId w:val="26"/>
        </w:numPr>
        <w:ind w:left="1246"/>
      </w:pPr>
      <w:r w:rsidRPr="006D2A78">
        <w:t xml:space="preserve">W terminie do 5 Dni Roboczych od dnia zakończenia instruktażu, Spółka przekaże Zamawiającemu Raport z przeprowadzonych instruktaży. </w:t>
      </w:r>
    </w:p>
    <w:p w14:paraId="6D6F7E50" w14:textId="7B8C6438" w:rsidR="008D1B70" w:rsidRPr="006D2A78" w:rsidRDefault="00125FC7" w:rsidP="006460E9">
      <w:pPr>
        <w:pStyle w:val="Akapitzlist"/>
        <w:numPr>
          <w:ilvl w:val="0"/>
          <w:numId w:val="26"/>
        </w:numPr>
        <w:ind w:left="814"/>
      </w:pPr>
      <w:r w:rsidRPr="006D2A78">
        <w:t>dokona u</w:t>
      </w:r>
      <w:r w:rsidR="008D1B70" w:rsidRPr="006D2A78">
        <w:t>ruchomieni</w:t>
      </w:r>
      <w:r w:rsidRPr="006D2A78">
        <w:t>a</w:t>
      </w:r>
      <w:r w:rsidR="008D1B70" w:rsidRPr="006D2A78">
        <w:t xml:space="preserve"> produkcyjne</w:t>
      </w:r>
      <w:r w:rsidR="000743DF" w:rsidRPr="006D2A78">
        <w:t xml:space="preserve">go </w:t>
      </w:r>
      <w:r w:rsidR="000A61FA" w:rsidRPr="006D2A78">
        <w:t>Systemu</w:t>
      </w:r>
      <w:r w:rsidR="008D1B70" w:rsidRPr="006D2A78">
        <w:t xml:space="preserve"> </w:t>
      </w:r>
    </w:p>
    <w:p w14:paraId="65EFE8F8" w14:textId="7F5DD709" w:rsidR="008D1B70" w:rsidRPr="006D2A78" w:rsidRDefault="008D1B70" w:rsidP="006460E9">
      <w:pPr>
        <w:pStyle w:val="Akapitzlist"/>
        <w:numPr>
          <w:ilvl w:val="1"/>
          <w:numId w:val="26"/>
        </w:numPr>
        <w:ind w:left="1246"/>
      </w:pPr>
      <w:r w:rsidRPr="006D2A78">
        <w:t xml:space="preserve">Zakres i procedura wdrożenia i uruchomienia produkcyjnego </w:t>
      </w:r>
      <w:r w:rsidR="000A61FA" w:rsidRPr="006D2A78">
        <w:t>Systemu</w:t>
      </w:r>
      <w:r w:rsidRPr="006D2A78">
        <w:t xml:space="preserve"> będą opisane w Projekcie Technicznym </w:t>
      </w:r>
      <w:r w:rsidR="000A61FA" w:rsidRPr="006D2A78">
        <w:t>Systemu</w:t>
      </w:r>
      <w:r w:rsidRPr="006D2A78">
        <w:t>.</w:t>
      </w:r>
    </w:p>
    <w:p w14:paraId="3FC94E42" w14:textId="00ABC30B" w:rsidR="008D1B70" w:rsidRPr="006D2A78" w:rsidRDefault="008D1B70" w:rsidP="006460E9">
      <w:pPr>
        <w:pStyle w:val="Akapitzlist"/>
        <w:numPr>
          <w:ilvl w:val="1"/>
          <w:numId w:val="26"/>
        </w:numPr>
        <w:ind w:left="1246"/>
      </w:pPr>
      <w:r w:rsidRPr="006D2A78">
        <w:t xml:space="preserve">Zamawiający dopuszcza etapowe przeprowadzenie uruchomienia produkcyjnego </w:t>
      </w:r>
      <w:r w:rsidR="000A61FA" w:rsidRPr="006D2A78">
        <w:t>Systemu</w:t>
      </w:r>
      <w:r w:rsidRPr="006D2A78">
        <w:t xml:space="preserve"> zgodnie z podziałem dokonanym przez Strony w Załączniku nr </w:t>
      </w:r>
      <w:r w:rsidR="006460E9" w:rsidRPr="006D2A78">
        <w:t>…</w:t>
      </w:r>
      <w:r w:rsidRPr="006D2A78">
        <w:t xml:space="preserve"> do Umowy. Zakres i procedura uruchamiania produkcyjnego poszczególnych elementów </w:t>
      </w:r>
      <w:r w:rsidR="000A61FA" w:rsidRPr="006D2A78">
        <w:t>Systemu</w:t>
      </w:r>
      <w:r w:rsidRPr="006D2A78">
        <w:t xml:space="preserve"> będzie opisana w Projekcie Technicznym Systemu, przy uwzględnieniu specyfiki i budowy </w:t>
      </w:r>
      <w:r w:rsidR="000A61FA" w:rsidRPr="006D2A78">
        <w:t>Systemu</w:t>
      </w:r>
      <w:r w:rsidRPr="006D2A78">
        <w:t xml:space="preserve"> (możliwości wyodrębnienia w </w:t>
      </w:r>
      <w:r w:rsidR="000A61FA" w:rsidRPr="006D2A78">
        <w:t>Systemu</w:t>
      </w:r>
      <w:r w:rsidRPr="006D2A78">
        <w:t xml:space="preserve"> niezależnych, samodzielnie funkcjonujących produkcyjnie części funkcjonalnych).</w:t>
      </w:r>
    </w:p>
    <w:p w14:paraId="28CBFD7D" w14:textId="4B912622" w:rsidR="008D1B70" w:rsidRPr="006D2A78" w:rsidRDefault="008D1B70" w:rsidP="006460E9">
      <w:pPr>
        <w:pStyle w:val="Akapitzlist"/>
        <w:numPr>
          <w:ilvl w:val="1"/>
          <w:numId w:val="26"/>
        </w:numPr>
        <w:ind w:left="1246"/>
      </w:pPr>
      <w:r w:rsidRPr="006D2A78">
        <w:t xml:space="preserve">W ramach uruchomienia produkcyjnego </w:t>
      </w:r>
      <w:r w:rsidR="000A61FA" w:rsidRPr="006D2A78">
        <w:t>Systemu</w:t>
      </w:r>
      <w:r w:rsidRPr="006D2A78">
        <w:t xml:space="preserve"> </w:t>
      </w:r>
      <w:r w:rsidR="000743DF" w:rsidRPr="006D2A78">
        <w:t>Spółka</w:t>
      </w:r>
      <w:r w:rsidRPr="006D2A78">
        <w:t xml:space="preserve"> zobowiązan</w:t>
      </w:r>
      <w:r w:rsidR="000743DF" w:rsidRPr="006D2A78">
        <w:t>a</w:t>
      </w:r>
      <w:r w:rsidRPr="006D2A78">
        <w:t xml:space="preserve"> jest do:</w:t>
      </w:r>
    </w:p>
    <w:p w14:paraId="34C87123" w14:textId="755E48E1" w:rsidR="008D1B70" w:rsidRPr="006D2A78" w:rsidRDefault="008D1B70" w:rsidP="006460E9">
      <w:pPr>
        <w:pStyle w:val="Akapitzlist"/>
        <w:numPr>
          <w:ilvl w:val="2"/>
          <w:numId w:val="26"/>
        </w:numPr>
        <w:ind w:left="1678"/>
      </w:pPr>
      <w:r w:rsidRPr="006D2A78">
        <w:t xml:space="preserve">opracowania koncepcji uruchomienia produkcyjnego </w:t>
      </w:r>
      <w:r w:rsidR="000A61FA" w:rsidRPr="006D2A78">
        <w:t>Systemu</w:t>
      </w:r>
      <w:r w:rsidRPr="006D2A78">
        <w:t xml:space="preserve"> obejmującego:</w:t>
      </w:r>
    </w:p>
    <w:p w14:paraId="08A9258F" w14:textId="77777777" w:rsidR="008D1B70" w:rsidRPr="006D2A78" w:rsidRDefault="008D1B70" w:rsidP="006460E9">
      <w:pPr>
        <w:pStyle w:val="Akapitzlist"/>
        <w:numPr>
          <w:ilvl w:val="3"/>
          <w:numId w:val="26"/>
        </w:numPr>
        <w:ind w:left="2182"/>
      </w:pPr>
      <w:r w:rsidRPr="006D2A78">
        <w:lastRenderedPageBreak/>
        <w:t>harmonogram uruchomienia produkcyjnego,</w:t>
      </w:r>
    </w:p>
    <w:p w14:paraId="5C128A42" w14:textId="640937BA" w:rsidR="008D1B70" w:rsidRPr="006D2A78" w:rsidRDefault="008D1B70" w:rsidP="006460E9">
      <w:pPr>
        <w:pStyle w:val="Akapitzlist"/>
        <w:numPr>
          <w:ilvl w:val="3"/>
          <w:numId w:val="26"/>
        </w:numPr>
        <w:ind w:left="2182"/>
      </w:pPr>
      <w:r w:rsidRPr="006D2A78">
        <w:t xml:space="preserve">określenie użytkowników, ról i uprawnień niezbędnych do uruchomienia </w:t>
      </w:r>
      <w:r w:rsidR="000A61FA" w:rsidRPr="006D2A78">
        <w:t>Systemu</w:t>
      </w:r>
      <w:r w:rsidRPr="006D2A78">
        <w:t>,</w:t>
      </w:r>
    </w:p>
    <w:p w14:paraId="4E4EDF5E" w14:textId="6A2024AE" w:rsidR="008D1B70" w:rsidRPr="006D2A78" w:rsidRDefault="008D1B70" w:rsidP="006460E9">
      <w:pPr>
        <w:pStyle w:val="Akapitzlist"/>
        <w:numPr>
          <w:ilvl w:val="3"/>
          <w:numId w:val="26"/>
        </w:numPr>
        <w:ind w:left="2182"/>
      </w:pPr>
      <w:r w:rsidRPr="006D2A78">
        <w:t xml:space="preserve">plan awaryjny w przypadku nieuruchomienia produkcyjnego </w:t>
      </w:r>
      <w:r w:rsidR="000A61FA" w:rsidRPr="006D2A78">
        <w:t>Systemu</w:t>
      </w:r>
      <w:r w:rsidRPr="006D2A78">
        <w:t>,</w:t>
      </w:r>
    </w:p>
    <w:p w14:paraId="42DBE760" w14:textId="77777777" w:rsidR="008D1B70" w:rsidRPr="006D2A78" w:rsidRDefault="008D1B70" w:rsidP="006460E9">
      <w:pPr>
        <w:pStyle w:val="Akapitzlist"/>
        <w:numPr>
          <w:ilvl w:val="3"/>
          <w:numId w:val="26"/>
        </w:numPr>
        <w:ind w:left="2182"/>
      </w:pPr>
      <w:r w:rsidRPr="006D2A78">
        <w:t>plan Migracji danych produkcyjnych,</w:t>
      </w:r>
    </w:p>
    <w:p w14:paraId="094819A2" w14:textId="77777777" w:rsidR="008D1B70" w:rsidRPr="006D2A78" w:rsidRDefault="008D1B70" w:rsidP="006460E9">
      <w:pPr>
        <w:pStyle w:val="Akapitzlist"/>
        <w:numPr>
          <w:ilvl w:val="3"/>
          <w:numId w:val="26"/>
        </w:numPr>
        <w:ind w:left="2182"/>
      </w:pPr>
      <w:r w:rsidRPr="006D2A78">
        <w:t>określenie procedury zmian w Środowisku Produkcyjnym,</w:t>
      </w:r>
    </w:p>
    <w:p w14:paraId="2E0C0178" w14:textId="77777777" w:rsidR="008D1B70" w:rsidRPr="006D2A78" w:rsidRDefault="008D1B70" w:rsidP="006460E9">
      <w:pPr>
        <w:pStyle w:val="Akapitzlist"/>
        <w:numPr>
          <w:ilvl w:val="3"/>
          <w:numId w:val="26"/>
        </w:numPr>
        <w:ind w:left="2182"/>
      </w:pPr>
      <w:r w:rsidRPr="006D2A78">
        <w:t>opracowanie procedur wykonywania i odtwarzania kopii zapasowych.</w:t>
      </w:r>
    </w:p>
    <w:p w14:paraId="1DA1131D" w14:textId="2C0E206B" w:rsidR="008D1B70" w:rsidRPr="006D2A78" w:rsidRDefault="008D1B70" w:rsidP="006460E9">
      <w:pPr>
        <w:pStyle w:val="Akapitzlist"/>
        <w:numPr>
          <w:ilvl w:val="2"/>
          <w:numId w:val="26"/>
        </w:numPr>
        <w:ind w:left="1678"/>
      </w:pPr>
      <w:r w:rsidRPr="006D2A78">
        <w:t xml:space="preserve">skonfigurowania narzędzia do gromadzenia i monitorowania czasów odpowiedzi z funkcji monitorujących </w:t>
      </w:r>
      <w:r w:rsidR="000A61FA" w:rsidRPr="006D2A78">
        <w:t>Systemu</w:t>
      </w:r>
      <w:r w:rsidRPr="006D2A78">
        <w:t>,</w:t>
      </w:r>
    </w:p>
    <w:p w14:paraId="4767140E" w14:textId="77777777" w:rsidR="008D1B70" w:rsidRPr="006D2A78" w:rsidRDefault="008D1B70" w:rsidP="006460E9">
      <w:pPr>
        <w:pStyle w:val="Akapitzlist"/>
        <w:numPr>
          <w:ilvl w:val="2"/>
          <w:numId w:val="26"/>
        </w:numPr>
        <w:ind w:left="1678"/>
      </w:pPr>
      <w:r w:rsidRPr="006D2A78">
        <w:t>osiągnięcia gotowości do świadczenia gwarancji jakości,</w:t>
      </w:r>
    </w:p>
    <w:p w14:paraId="587932BA" w14:textId="20992C6F" w:rsidR="008D1B70" w:rsidRPr="006D2A78" w:rsidRDefault="008D1B70" w:rsidP="006460E9">
      <w:pPr>
        <w:pStyle w:val="Akapitzlist"/>
        <w:numPr>
          <w:ilvl w:val="2"/>
          <w:numId w:val="26"/>
        </w:numPr>
        <w:ind w:left="1678"/>
      </w:pPr>
      <w:r w:rsidRPr="006D2A78">
        <w:t xml:space="preserve">uruchomienia produkcyjnego </w:t>
      </w:r>
      <w:r w:rsidR="000A61FA" w:rsidRPr="006D2A78">
        <w:t>Systemu</w:t>
      </w:r>
      <w:r w:rsidR="000743DF" w:rsidRPr="006D2A78">
        <w:t xml:space="preserve"> </w:t>
      </w:r>
      <w:r w:rsidRPr="006D2A78">
        <w:t>obejmującego:</w:t>
      </w:r>
    </w:p>
    <w:p w14:paraId="3C9BFB03" w14:textId="51DD6F62" w:rsidR="008D1B70" w:rsidRPr="006D2A78" w:rsidRDefault="008D1B70" w:rsidP="006460E9">
      <w:pPr>
        <w:pStyle w:val="Akapitzlist"/>
        <w:numPr>
          <w:ilvl w:val="3"/>
          <w:numId w:val="26"/>
        </w:numPr>
        <w:ind w:left="2182"/>
      </w:pPr>
      <w:r w:rsidRPr="006D2A78">
        <w:t xml:space="preserve">instalację i konfigurację </w:t>
      </w:r>
      <w:r w:rsidR="000A61FA" w:rsidRPr="006D2A78">
        <w:t>Systemu</w:t>
      </w:r>
      <w:r w:rsidRPr="006D2A78">
        <w:t xml:space="preserve"> na środowisku produkcyjnym,</w:t>
      </w:r>
    </w:p>
    <w:p w14:paraId="46F97C14" w14:textId="77777777" w:rsidR="008D1B70" w:rsidRPr="006D2A78" w:rsidRDefault="008D1B70" w:rsidP="006460E9">
      <w:pPr>
        <w:pStyle w:val="Akapitzlist"/>
        <w:numPr>
          <w:ilvl w:val="3"/>
          <w:numId w:val="26"/>
        </w:numPr>
        <w:ind w:left="2182"/>
      </w:pPr>
      <w:r w:rsidRPr="006D2A78">
        <w:t>przeprowadzenie produkcyjnej Migracji danych,</w:t>
      </w:r>
    </w:p>
    <w:p w14:paraId="6C19EADF" w14:textId="77777777" w:rsidR="008D1B70" w:rsidRPr="006D2A78" w:rsidRDefault="008D1B70" w:rsidP="006460E9">
      <w:pPr>
        <w:pStyle w:val="Akapitzlist"/>
        <w:numPr>
          <w:ilvl w:val="3"/>
          <w:numId w:val="26"/>
        </w:numPr>
        <w:ind w:left="2182"/>
      </w:pPr>
      <w:r w:rsidRPr="006D2A78">
        <w:t>instalację i konfigurację aplikacji klienckich do środowiska produkcyjnego,</w:t>
      </w:r>
    </w:p>
    <w:p w14:paraId="39546486" w14:textId="2062C8C6" w:rsidR="008D1B70" w:rsidRPr="006D2A78" w:rsidRDefault="008D1B70" w:rsidP="006460E9">
      <w:pPr>
        <w:pStyle w:val="Akapitzlist"/>
        <w:numPr>
          <w:ilvl w:val="3"/>
          <w:numId w:val="26"/>
        </w:numPr>
        <w:ind w:left="2182"/>
      </w:pPr>
      <w:r w:rsidRPr="006D2A78">
        <w:t xml:space="preserve">zasilenie </w:t>
      </w:r>
      <w:r w:rsidR="000A61FA" w:rsidRPr="006D2A78">
        <w:t>Systemu</w:t>
      </w:r>
      <w:r w:rsidRPr="006D2A78">
        <w:t xml:space="preserve"> danymi inicjalnymi (słowniki, kartoteki, itp.),</w:t>
      </w:r>
    </w:p>
    <w:p w14:paraId="75A137BA" w14:textId="5789EA2D" w:rsidR="008D1B70" w:rsidRPr="006D2A78" w:rsidRDefault="008D1B70" w:rsidP="006460E9">
      <w:pPr>
        <w:pStyle w:val="Akapitzlist"/>
        <w:numPr>
          <w:ilvl w:val="3"/>
          <w:numId w:val="26"/>
        </w:numPr>
        <w:ind w:left="2182"/>
      </w:pPr>
      <w:r w:rsidRPr="006D2A78">
        <w:t xml:space="preserve">wdrożenie systemu uprawnień dostępu do </w:t>
      </w:r>
      <w:r w:rsidR="000A61FA" w:rsidRPr="006D2A78">
        <w:t>Systemu</w:t>
      </w:r>
      <w:r w:rsidRPr="006D2A78">
        <w:t xml:space="preserve"> oraz danych,</w:t>
      </w:r>
    </w:p>
    <w:p w14:paraId="44E3CC9C" w14:textId="77777777" w:rsidR="008D1B70" w:rsidRPr="006D2A78" w:rsidRDefault="008D1B70" w:rsidP="006460E9">
      <w:pPr>
        <w:pStyle w:val="Akapitzlist"/>
        <w:numPr>
          <w:ilvl w:val="3"/>
          <w:numId w:val="26"/>
        </w:numPr>
        <w:ind w:left="2182"/>
      </w:pPr>
      <w:r w:rsidRPr="006D2A78">
        <w:t>utworzenie kont dla grup użytkowników i nadanie im odpowiednich uprawnień oraz skonfigurowanie wymaganych użytkowników dla każdej z grup,</w:t>
      </w:r>
    </w:p>
    <w:p w14:paraId="722D6831" w14:textId="77777777" w:rsidR="008D1B70" w:rsidRPr="006D2A78" w:rsidRDefault="008D1B70" w:rsidP="006460E9">
      <w:pPr>
        <w:pStyle w:val="Akapitzlist"/>
        <w:numPr>
          <w:ilvl w:val="3"/>
          <w:numId w:val="26"/>
        </w:numPr>
        <w:ind w:left="2182"/>
      </w:pPr>
      <w:r w:rsidRPr="006D2A78">
        <w:t>uruchomienie procedur bezpieczeństwa, w tym wykonywania kopii zapasowych,</w:t>
      </w:r>
    </w:p>
    <w:p w14:paraId="530312BD" w14:textId="77777777" w:rsidR="008D1B70" w:rsidRPr="006D2A78" w:rsidRDefault="008D1B70" w:rsidP="006460E9">
      <w:pPr>
        <w:pStyle w:val="Akapitzlist"/>
        <w:numPr>
          <w:ilvl w:val="3"/>
          <w:numId w:val="26"/>
        </w:numPr>
        <w:ind w:left="2182"/>
      </w:pPr>
      <w:r w:rsidRPr="006D2A78">
        <w:t>uruchomienie mechanizmów integracji,</w:t>
      </w:r>
    </w:p>
    <w:p w14:paraId="37F2CF14" w14:textId="77777777" w:rsidR="008D1B70" w:rsidRPr="006D2A78" w:rsidRDefault="008D1B70" w:rsidP="006460E9">
      <w:pPr>
        <w:pStyle w:val="Akapitzlist"/>
        <w:numPr>
          <w:ilvl w:val="3"/>
          <w:numId w:val="26"/>
        </w:numPr>
        <w:ind w:left="2182"/>
      </w:pPr>
      <w:r w:rsidRPr="006D2A78">
        <w:t>dostarczenie dokumentacji Użytkownika i Administratora,</w:t>
      </w:r>
    </w:p>
    <w:p w14:paraId="0A9A4ADE" w14:textId="3F3500A7" w:rsidR="12160766" w:rsidRPr="006D2A78" w:rsidRDefault="12160766" w:rsidP="006D2A78">
      <w:pPr>
        <w:pStyle w:val="Akapitzlist"/>
        <w:numPr>
          <w:ilvl w:val="0"/>
          <w:numId w:val="26"/>
        </w:numPr>
      </w:pPr>
      <w:r w:rsidRPr="006D2A78">
        <w:t>w okresie od produkcyjnego uruchomienia części Systemu Informatycznego do dnia podpisania Protokołu Końcowego Wdrożenia (realizacji Umowy) obejmie wdrożoną część SI usługami utrzymania.</w:t>
      </w:r>
    </w:p>
    <w:p w14:paraId="0312E255" w14:textId="4F5897F1" w:rsidR="2EE0CE21" w:rsidRPr="0093575F" w:rsidRDefault="2EE0CE21" w:rsidP="40F2CE8E">
      <w:pPr>
        <w:pStyle w:val="Akapitzlist"/>
        <w:numPr>
          <w:ilvl w:val="0"/>
          <w:numId w:val="26"/>
        </w:numPr>
      </w:pPr>
      <w:r w:rsidRPr="006D2A78">
        <w:t xml:space="preserve">w momencie podpisania Protokołu Końcowego Wdrożenia przekaże SI do utrzymania </w:t>
      </w:r>
      <w:r w:rsidR="454CE654" w:rsidRPr="006D2A78">
        <w:t>Zamawiającemu</w:t>
      </w:r>
      <w:r w:rsidR="0093575F">
        <w:t xml:space="preserve">, </w:t>
      </w:r>
      <w:r w:rsidR="0093575F" w:rsidRPr="00C63CC6">
        <w:t>przekazując</w:t>
      </w:r>
      <w:r w:rsidR="7F5BA81A" w:rsidRPr="0093575F">
        <w:t xml:space="preserve"> Protokół przekazania Systemu do utrzymania, którego wzór stanowi Załącznik nr 8 do OPZ.</w:t>
      </w:r>
    </w:p>
    <w:p w14:paraId="78FEF3C0" w14:textId="327B630B" w:rsidR="008D1B70" w:rsidRPr="006D2A78" w:rsidRDefault="008D1B70" w:rsidP="00A66249">
      <w:r w:rsidRPr="006D2A78">
        <w:t xml:space="preserve">Uruchomienie produkcyjne SI musi umożliwiać użytkownikom samodzielną pracę z </w:t>
      </w:r>
      <w:r w:rsidR="000743DF" w:rsidRPr="006D2A78">
        <w:t>Portalem Rolnika</w:t>
      </w:r>
      <w:r w:rsidRPr="006D2A78">
        <w:t xml:space="preserve"> oraz jego administrowanie.</w:t>
      </w:r>
    </w:p>
    <w:p w14:paraId="4459AE8B" w14:textId="713B6BB7" w:rsidR="0023001C" w:rsidRPr="006D2A78" w:rsidRDefault="0023001C" w:rsidP="7E38A5B0">
      <w:pPr>
        <w:pStyle w:val="Nagwek3"/>
      </w:pPr>
      <w:bookmarkStart w:id="30" w:name="_Toc185585643"/>
      <w:r w:rsidRPr="006D2A78">
        <w:t>Modyfikacja Aplikacji Mobilnej ARiMR (AMdR)</w:t>
      </w:r>
      <w:bookmarkEnd w:id="30"/>
    </w:p>
    <w:p w14:paraId="16A63F86" w14:textId="30A07AFC" w:rsidR="0023001C" w:rsidRPr="006D2A78" w:rsidRDefault="0023001C" w:rsidP="0023001C">
      <w:pPr>
        <w:jc w:val="both"/>
      </w:pPr>
      <w:r w:rsidRPr="006D2A78">
        <w:t xml:space="preserve">Zakres zamówienia zakłada także modyfikację Aplikacji Mobilnej ARiMR (AMdR). AMdR posiada funkcjonalności związane z procesem kontroli i weryfikacji zobowiązań Beneficjentów. Aplikacja ściśle współpracuje z komponentem aplikacyjnym (middleware) zlokalizowanym w infrastrukturze ARiMR. </w:t>
      </w:r>
    </w:p>
    <w:p w14:paraId="02DFAFE1" w14:textId="3BD8C828" w:rsidR="0023001C" w:rsidRPr="006D2A78" w:rsidRDefault="0023001C" w:rsidP="0023001C">
      <w:pPr>
        <w:jc w:val="both"/>
      </w:pPr>
      <w:r w:rsidRPr="006D2A78">
        <w:t xml:space="preserve">Zadane to może zostać zrealizowane w dwóch wariantach: poprzez adaptację obecnie funkcjonującej AMdR albo przez budowę nowego rozwiązania, które odziedziczy jej funkcjonalności. Za drugim rozwiązaniem może przemawiać fakt, że obecnie funkcjonujące rozwiązanie zbudowano w starej, nierozwijanej już technologii i w celu dalszego rozwoju wymaga uprzedniej migracji do nowej </w:t>
      </w:r>
      <w:r w:rsidRPr="006D2A78">
        <w:lastRenderedPageBreak/>
        <w:t xml:space="preserve">technologii. Decyzja o ostatecznym kierunku działań zostanie podjęta po przeprowadzeniu kompleksowej analizy zagadnienia w toku realizacji zamówienia. </w:t>
      </w:r>
    </w:p>
    <w:p w14:paraId="5A6B070E" w14:textId="28D12AF9" w:rsidR="0023001C" w:rsidRPr="006D2A78" w:rsidRDefault="0023001C" w:rsidP="0023001C">
      <w:pPr>
        <w:jc w:val="both"/>
      </w:pPr>
      <w:r w:rsidRPr="006D2A78">
        <w:t>Planowanymi nowymi funkcjonalnościami AMdR są co najmniej:</w:t>
      </w:r>
    </w:p>
    <w:p w14:paraId="56FA8665" w14:textId="23A09FDC" w:rsidR="0023001C" w:rsidRPr="006D2A78" w:rsidRDefault="0023001C" w:rsidP="0023001C">
      <w:pPr>
        <w:pStyle w:val="Akapitzlist"/>
        <w:numPr>
          <w:ilvl w:val="0"/>
          <w:numId w:val="39"/>
        </w:numPr>
        <w:jc w:val="both"/>
      </w:pPr>
      <w:r w:rsidRPr="006D2A78">
        <w:t>przesyłanie dedykowanych (spersonalizowanych) powiadomień (np. informacji o zmianie statusów spraw, informacji o potrzebie korekty Wniosków itp.)</w:t>
      </w:r>
    </w:p>
    <w:p w14:paraId="6402A728" w14:textId="7629DBF5" w:rsidR="0023001C" w:rsidRPr="006D2A78" w:rsidRDefault="0023001C" w:rsidP="0023001C">
      <w:pPr>
        <w:pStyle w:val="Akapitzlist"/>
        <w:numPr>
          <w:ilvl w:val="0"/>
          <w:numId w:val="39"/>
        </w:numPr>
        <w:jc w:val="both"/>
      </w:pPr>
      <w:r w:rsidRPr="006D2A78">
        <w:t>przesyłanie informacji i komunikatów np. dot. naborów i mechanizmach pomocy,</w:t>
      </w:r>
    </w:p>
    <w:p w14:paraId="54D39AE6" w14:textId="70C5E665" w:rsidR="0023001C" w:rsidRPr="006D2A78" w:rsidRDefault="0023001C" w:rsidP="0023001C">
      <w:pPr>
        <w:pStyle w:val="Akapitzlist"/>
        <w:numPr>
          <w:ilvl w:val="0"/>
          <w:numId w:val="39"/>
        </w:numPr>
        <w:jc w:val="both"/>
      </w:pPr>
      <w:r w:rsidRPr="006D2A78">
        <w:t>zarządzanie kontem (np. możliwość zmiany hasła),</w:t>
      </w:r>
    </w:p>
    <w:p w14:paraId="54EA3C93" w14:textId="5DF71D27" w:rsidR="0023001C" w:rsidRPr="006D2A78" w:rsidRDefault="0023001C" w:rsidP="0023001C">
      <w:pPr>
        <w:pStyle w:val="Akapitzlist"/>
        <w:numPr>
          <w:ilvl w:val="0"/>
          <w:numId w:val="39"/>
        </w:numPr>
        <w:jc w:val="both"/>
      </w:pPr>
      <w:r w:rsidRPr="006D2A78">
        <w:t>wykorzystanie aplikacji w zakresie dodatkowego składnika autentykacji (2FA).</w:t>
      </w:r>
    </w:p>
    <w:p w14:paraId="3922B722" w14:textId="6C263F80" w:rsidR="0023001C" w:rsidRPr="006D2A78" w:rsidRDefault="0023001C" w:rsidP="0023001C">
      <w:pPr>
        <w:jc w:val="both"/>
      </w:pPr>
      <w:r w:rsidRPr="006D2A78">
        <w:t xml:space="preserve">Powyższe funkcjonalności będą wymagały wytworzenia odpowiednich usług po stronie warstwy backendowej Portalu Rolnika. Biorąc pod uwagę ilość potencjalnych użytkowników, ważnym elementem będzie także odpowiednie wyskalowanie rozwiązania mobilnego, taka aby zachować odpowiedni poziom dostępności i wydajności. </w:t>
      </w:r>
    </w:p>
    <w:p w14:paraId="51108D8A" w14:textId="3C26377F" w:rsidR="00213E6E" w:rsidRPr="006D2A78" w:rsidRDefault="00D64844" w:rsidP="0F6CF1AE">
      <w:pPr>
        <w:pStyle w:val="Nagwek1"/>
        <w:rPr>
          <w:u w:val="none"/>
        </w:rPr>
      </w:pPr>
      <w:bookmarkStart w:id="31" w:name="_Toc185585644"/>
      <w:bookmarkEnd w:id="23"/>
      <w:r w:rsidRPr="006D2A78">
        <w:rPr>
          <w:u w:val="none"/>
        </w:rPr>
        <w:t>Załączniki</w:t>
      </w:r>
      <w:bookmarkEnd w:id="31"/>
    </w:p>
    <w:p w14:paraId="212BC5D3" w14:textId="2FB6B691" w:rsidR="00D64844" w:rsidRPr="0098238B" w:rsidRDefault="00D4287D" w:rsidP="00D64844">
      <w:pPr>
        <w:pStyle w:val="Akapitzlist"/>
        <w:numPr>
          <w:ilvl w:val="0"/>
          <w:numId w:val="42"/>
        </w:numPr>
      </w:pPr>
      <w:r w:rsidRPr="0098238B">
        <w:t xml:space="preserve">Załącznik nr 1 do </w:t>
      </w:r>
      <w:r w:rsidR="00140E5B" w:rsidRPr="00140E5B">
        <w:t>BudowaPR</w:t>
      </w:r>
      <w:r w:rsidRPr="0098238B">
        <w:t xml:space="preserve"> - </w:t>
      </w:r>
      <w:r w:rsidR="00D64844" w:rsidRPr="0098238B">
        <w:t>Wzór Koncepcji Architektonicznej Systemu</w:t>
      </w:r>
    </w:p>
    <w:p w14:paraId="1278A8E8" w14:textId="0D2A2E0B" w:rsidR="00D64844" w:rsidRPr="006D2A78" w:rsidRDefault="00D4287D" w:rsidP="00D64844">
      <w:pPr>
        <w:pStyle w:val="Akapitzlist"/>
        <w:numPr>
          <w:ilvl w:val="0"/>
          <w:numId w:val="42"/>
        </w:numPr>
      </w:pPr>
      <w:r w:rsidRPr="006D2A78">
        <w:t xml:space="preserve">Załącznik nr 2 do </w:t>
      </w:r>
      <w:r w:rsidR="00140E5B" w:rsidRPr="00140E5B">
        <w:t>BudowaPR</w:t>
      </w:r>
      <w:r w:rsidRPr="006D2A78">
        <w:t xml:space="preserve"> - </w:t>
      </w:r>
      <w:r w:rsidR="00D64844" w:rsidRPr="006D2A78">
        <w:t>Wzór Analitycznego Opisu Systemu</w:t>
      </w:r>
    </w:p>
    <w:p w14:paraId="1DC08421" w14:textId="221F878D" w:rsidR="00D64844" w:rsidRPr="006D2A78" w:rsidRDefault="00D4287D" w:rsidP="00D64844">
      <w:pPr>
        <w:pStyle w:val="Akapitzlist"/>
        <w:numPr>
          <w:ilvl w:val="0"/>
          <w:numId w:val="42"/>
        </w:numPr>
      </w:pPr>
      <w:r w:rsidRPr="006D2A78">
        <w:t xml:space="preserve">Załącznik nr 3 do </w:t>
      </w:r>
      <w:r w:rsidR="00140E5B" w:rsidRPr="00140E5B">
        <w:t>BudowaPR</w:t>
      </w:r>
      <w:r w:rsidR="00140E5B">
        <w:t xml:space="preserve"> </w:t>
      </w:r>
      <w:r w:rsidRPr="006D2A78">
        <w:t xml:space="preserve">- </w:t>
      </w:r>
      <w:r w:rsidR="00D64844" w:rsidRPr="006D2A78">
        <w:t>Wzór Projektu Technicznego Systemu</w:t>
      </w:r>
    </w:p>
    <w:p w14:paraId="5CD0C1D5" w14:textId="1F333CAE" w:rsidR="00D64844" w:rsidRPr="006D2A78" w:rsidRDefault="00D4287D" w:rsidP="00D64844">
      <w:pPr>
        <w:pStyle w:val="Akapitzlist"/>
        <w:numPr>
          <w:ilvl w:val="0"/>
          <w:numId w:val="42"/>
        </w:numPr>
      </w:pPr>
      <w:r w:rsidRPr="006D2A78">
        <w:t xml:space="preserve">Załącznik nr 4 do </w:t>
      </w:r>
      <w:r w:rsidR="00140E5B" w:rsidRPr="00140E5B">
        <w:t>BudowaPR</w:t>
      </w:r>
      <w:r w:rsidRPr="006D2A78">
        <w:t xml:space="preserve"> - </w:t>
      </w:r>
      <w:r w:rsidR="00D64844" w:rsidRPr="006D2A78">
        <w:t>Wzór Planu Testów Akceptacyjnych Systemu</w:t>
      </w:r>
      <w:bookmarkEnd w:id="2"/>
      <w:bookmarkEnd w:id="3"/>
      <w:bookmarkEnd w:id="24"/>
    </w:p>
    <w:p w14:paraId="3D199F16" w14:textId="1A719DF2" w:rsidR="000C21E3" w:rsidRPr="006D2A78" w:rsidRDefault="00D10958" w:rsidP="00D64844">
      <w:pPr>
        <w:pStyle w:val="Akapitzlist"/>
        <w:numPr>
          <w:ilvl w:val="0"/>
          <w:numId w:val="42"/>
        </w:numPr>
      </w:pPr>
      <w:r w:rsidRPr="006D2A78">
        <w:t xml:space="preserve">Załącznik nr 5 do </w:t>
      </w:r>
      <w:r w:rsidR="00140E5B" w:rsidRPr="00140E5B">
        <w:t>BudowaPR</w:t>
      </w:r>
      <w:r w:rsidRPr="006D2A78">
        <w:t xml:space="preserve"> – Wzór Dokumentacji Technicznej</w:t>
      </w:r>
    </w:p>
    <w:p w14:paraId="144E8957" w14:textId="2D051641" w:rsidR="00D10958" w:rsidRPr="006D2A78" w:rsidRDefault="00D10958" w:rsidP="00D64844">
      <w:pPr>
        <w:pStyle w:val="Akapitzlist"/>
        <w:numPr>
          <w:ilvl w:val="0"/>
          <w:numId w:val="42"/>
        </w:numPr>
      </w:pPr>
      <w:r w:rsidRPr="006D2A78">
        <w:t xml:space="preserve">Załącznik nr 6 do </w:t>
      </w:r>
      <w:r w:rsidR="00140E5B" w:rsidRPr="00140E5B">
        <w:t>BudowaPR</w:t>
      </w:r>
      <w:r w:rsidRPr="006D2A78">
        <w:t xml:space="preserve"> – Wzór </w:t>
      </w:r>
      <w:r w:rsidR="00D93CD6" w:rsidRPr="006D2A78">
        <w:t>Dokumentacji Użytkownika</w:t>
      </w:r>
    </w:p>
    <w:p w14:paraId="07A3BFF6" w14:textId="6C03C060" w:rsidR="00D93CD6" w:rsidRPr="006D2A78" w:rsidRDefault="00D93CD6" w:rsidP="00D64844">
      <w:pPr>
        <w:pStyle w:val="Akapitzlist"/>
        <w:numPr>
          <w:ilvl w:val="0"/>
          <w:numId w:val="42"/>
        </w:numPr>
      </w:pPr>
      <w:r w:rsidRPr="006D2A78">
        <w:t xml:space="preserve">Załącznik nr 7 do </w:t>
      </w:r>
      <w:r w:rsidR="00140E5B" w:rsidRPr="00140E5B">
        <w:t>BudowaPR</w:t>
      </w:r>
      <w:r w:rsidRPr="006D2A78">
        <w:t xml:space="preserve"> – Wzór </w:t>
      </w:r>
      <w:r w:rsidR="004A4ED4" w:rsidRPr="006D2A78">
        <w:t>Dokumentacji</w:t>
      </w:r>
      <w:r w:rsidRPr="006D2A78">
        <w:t xml:space="preserve"> Administratora</w:t>
      </w:r>
    </w:p>
    <w:p w14:paraId="2ED284FB" w14:textId="269B0846" w:rsidR="156ED8BB" w:rsidRPr="0098238B" w:rsidRDefault="156ED8BB" w:rsidP="40F2CE8E">
      <w:pPr>
        <w:pStyle w:val="Akapitzlist"/>
        <w:numPr>
          <w:ilvl w:val="0"/>
          <w:numId w:val="42"/>
        </w:numPr>
      </w:pPr>
      <w:r w:rsidRPr="006D2A78">
        <w:t xml:space="preserve">Załącznik nr 8 do </w:t>
      </w:r>
      <w:r w:rsidR="00140E5B" w:rsidRPr="00140E5B">
        <w:t>BudowaPR</w:t>
      </w:r>
      <w:r w:rsidRPr="006D2A78">
        <w:t xml:space="preserve"> - Wzór Protokołu przekazania Systemu do utrzymania</w:t>
      </w:r>
    </w:p>
    <w:sectPr w:rsidR="156ED8BB" w:rsidRPr="0098238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DD6E" w14:textId="77777777" w:rsidR="00DC260E" w:rsidRDefault="00DC260E" w:rsidP="008F5FF2">
      <w:pPr>
        <w:spacing w:after="0" w:line="240" w:lineRule="auto"/>
      </w:pPr>
      <w:r>
        <w:separator/>
      </w:r>
    </w:p>
  </w:endnote>
  <w:endnote w:type="continuationSeparator" w:id="0">
    <w:p w14:paraId="676CDB73" w14:textId="77777777" w:rsidR="00DC260E" w:rsidRDefault="00DC260E" w:rsidP="008F5FF2">
      <w:pPr>
        <w:spacing w:after="0" w:line="240" w:lineRule="auto"/>
      </w:pPr>
      <w:r>
        <w:continuationSeparator/>
      </w:r>
    </w:p>
  </w:endnote>
  <w:endnote w:type="continuationNotice" w:id="1">
    <w:p w14:paraId="67F19E0B" w14:textId="77777777" w:rsidR="00DC260E" w:rsidRDefault="00DC2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17713"/>
      <w:docPartObj>
        <w:docPartGallery w:val="Page Numbers (Bottom of Page)"/>
        <w:docPartUnique/>
      </w:docPartObj>
    </w:sdtPr>
    <w:sdtEndPr/>
    <w:sdtContent>
      <w:p w14:paraId="7DDDB4DA" w14:textId="0C932A42" w:rsidR="00A73E20" w:rsidRDefault="00A73E20">
        <w:pPr>
          <w:pStyle w:val="Stopka"/>
          <w:jc w:val="center"/>
        </w:pPr>
        <w:r>
          <w:fldChar w:fldCharType="begin"/>
        </w:r>
        <w:r>
          <w:instrText>PAGE   \* MERGEFORMAT</w:instrText>
        </w:r>
        <w:r>
          <w:fldChar w:fldCharType="separate"/>
        </w:r>
        <w:r>
          <w:t>2</w:t>
        </w:r>
        <w:r>
          <w:fldChar w:fldCharType="end"/>
        </w:r>
      </w:p>
    </w:sdtContent>
  </w:sdt>
  <w:p w14:paraId="6FA69A97" w14:textId="1F2312A8" w:rsidR="00A73E20" w:rsidRDefault="00AE36A5">
    <w:pPr>
      <w:pStyle w:val="Stopka"/>
    </w:pPr>
    <w:r w:rsidRPr="00AE36A5">
      <w:rPr>
        <w:noProof/>
      </w:rPr>
      <w:drawing>
        <wp:inline distT="0" distB="0" distL="0" distR="0" wp14:anchorId="1F8F875B" wp14:editId="4F1D0A68">
          <wp:extent cx="5760720" cy="715010"/>
          <wp:effectExtent l="0" t="0" r="0" b="0"/>
          <wp:docPr id="7" name="Obraz 7">
            <a:extLst xmlns:a="http://schemas.openxmlformats.org/drawingml/2006/main">
              <a:ext uri="{FF2B5EF4-FFF2-40B4-BE49-F238E27FC236}">
                <a16:creationId xmlns:a16="http://schemas.microsoft.com/office/drawing/2014/main" id="{BA1223B9-45D1-42E0-8ED8-B747B914AD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a16="http://schemas.microsoft.com/office/drawing/2014/main" id="{BA1223B9-45D1-42E0-8ED8-B747B914ADC0}"/>
                      </a:ext>
                    </a:extLst>
                  </pic:cNvPr>
                  <pic:cNvPicPr>
                    <a:picLocks noChangeAspect="1"/>
                  </pic:cNvPicPr>
                </pic:nvPicPr>
                <pic:blipFill>
                  <a:blip r:embed="rId1"/>
                  <a:stretch>
                    <a:fillRect/>
                  </a:stretch>
                </pic:blipFill>
                <pic:spPr>
                  <a:xfrm>
                    <a:off x="0" y="0"/>
                    <a:ext cx="5760720" cy="7150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4DE7" w14:textId="77777777" w:rsidR="00DC260E" w:rsidRDefault="00DC260E" w:rsidP="008F5FF2">
      <w:pPr>
        <w:spacing w:after="0" w:line="240" w:lineRule="auto"/>
      </w:pPr>
      <w:r>
        <w:separator/>
      </w:r>
    </w:p>
  </w:footnote>
  <w:footnote w:type="continuationSeparator" w:id="0">
    <w:p w14:paraId="21091AC3" w14:textId="77777777" w:rsidR="00DC260E" w:rsidRDefault="00DC260E" w:rsidP="008F5FF2">
      <w:pPr>
        <w:spacing w:after="0" w:line="240" w:lineRule="auto"/>
      </w:pPr>
      <w:r>
        <w:continuationSeparator/>
      </w:r>
    </w:p>
  </w:footnote>
  <w:footnote w:type="continuationNotice" w:id="1">
    <w:p w14:paraId="4461F0AE" w14:textId="77777777" w:rsidR="00DC260E" w:rsidRDefault="00DC26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A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57110"/>
    <w:multiLevelType w:val="hybridMultilevel"/>
    <w:tmpl w:val="9F60D4C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F6B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2)"/>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BE007F"/>
    <w:multiLevelType w:val="hybridMultilevel"/>
    <w:tmpl w:val="67EC3132"/>
    <w:lvl w:ilvl="0" w:tplc="C050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C2F60"/>
    <w:multiLevelType w:val="hybridMultilevel"/>
    <w:tmpl w:val="5426AB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C02EF"/>
    <w:multiLevelType w:val="hybridMultilevel"/>
    <w:tmpl w:val="78827B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3774AF"/>
    <w:multiLevelType w:val="multilevel"/>
    <w:tmpl w:val="0415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7" w15:restartNumberingAfterBreak="0">
    <w:nsid w:val="15D40C9B"/>
    <w:multiLevelType w:val="hybridMultilevel"/>
    <w:tmpl w:val="85244BF2"/>
    <w:lvl w:ilvl="0" w:tplc="FFFFFFFF">
      <w:start w:val="1"/>
      <w:numFmt w:val="lowerLetter"/>
      <w:lvlText w:val="%1)"/>
      <w:lvlJc w:val="left"/>
      <w:pPr>
        <w:ind w:left="1428" w:hanging="360"/>
      </w:pPr>
    </w:lvl>
    <w:lvl w:ilvl="1" w:tplc="04150017">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1A5F6929"/>
    <w:multiLevelType w:val="multilevel"/>
    <w:tmpl w:val="0415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9" w15:restartNumberingAfterBreak="0">
    <w:nsid w:val="1C3E94B4"/>
    <w:multiLevelType w:val="multilevel"/>
    <w:tmpl w:val="0C4ADD6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7A1F5B"/>
    <w:multiLevelType w:val="hybridMultilevel"/>
    <w:tmpl w:val="3BE89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A36B1E"/>
    <w:multiLevelType w:val="hybridMultilevel"/>
    <w:tmpl w:val="58DEAEA2"/>
    <w:lvl w:ilvl="0" w:tplc="FFFFFFFF">
      <w:start w:val="1"/>
      <w:numFmt w:val="lowerLetter"/>
      <w:lvlText w:val="%1)"/>
      <w:lvlJc w:val="left"/>
      <w:pPr>
        <w:ind w:left="720" w:hanging="360"/>
      </w:pPr>
    </w:lvl>
    <w:lvl w:ilvl="1" w:tplc="C0502EB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777788"/>
    <w:multiLevelType w:val="hybridMultilevel"/>
    <w:tmpl w:val="BF826934"/>
    <w:lvl w:ilvl="0" w:tplc="61BCCA08">
      <w:start w:val="1"/>
      <w:numFmt w:val="decimal"/>
      <w:lvlText w:val="%1."/>
      <w:lvlJc w:val="left"/>
      <w:pPr>
        <w:ind w:left="720" w:hanging="360"/>
      </w:pPr>
    </w:lvl>
    <w:lvl w:ilvl="1" w:tplc="1ED4F20C">
      <w:start w:val="1"/>
      <w:numFmt w:val="lowerLetter"/>
      <w:lvlText w:val="%2."/>
      <w:lvlJc w:val="left"/>
      <w:pPr>
        <w:ind w:left="1440" w:hanging="360"/>
      </w:pPr>
    </w:lvl>
    <w:lvl w:ilvl="2" w:tplc="7E76FF16">
      <w:start w:val="1"/>
      <w:numFmt w:val="lowerRoman"/>
      <w:lvlText w:val="%3."/>
      <w:lvlJc w:val="right"/>
      <w:pPr>
        <w:ind w:left="2160" w:hanging="180"/>
      </w:pPr>
    </w:lvl>
    <w:lvl w:ilvl="3" w:tplc="BA5A8EB8">
      <w:start w:val="1"/>
      <w:numFmt w:val="decimal"/>
      <w:lvlText w:val="%4."/>
      <w:lvlJc w:val="left"/>
      <w:pPr>
        <w:ind w:left="2880" w:hanging="360"/>
      </w:pPr>
    </w:lvl>
    <w:lvl w:ilvl="4" w:tplc="A6AA7B0A">
      <w:start w:val="1"/>
      <w:numFmt w:val="lowerLetter"/>
      <w:lvlText w:val="%5."/>
      <w:lvlJc w:val="left"/>
      <w:pPr>
        <w:ind w:left="3600" w:hanging="360"/>
      </w:pPr>
    </w:lvl>
    <w:lvl w:ilvl="5" w:tplc="A0F0B794">
      <w:start w:val="1"/>
      <w:numFmt w:val="lowerRoman"/>
      <w:lvlText w:val="%6."/>
      <w:lvlJc w:val="right"/>
      <w:pPr>
        <w:ind w:left="4320" w:hanging="180"/>
      </w:pPr>
    </w:lvl>
    <w:lvl w:ilvl="6" w:tplc="317A9EE6">
      <w:start w:val="1"/>
      <w:numFmt w:val="decimal"/>
      <w:lvlText w:val="%7."/>
      <w:lvlJc w:val="left"/>
      <w:pPr>
        <w:ind w:left="5040" w:hanging="360"/>
      </w:pPr>
    </w:lvl>
    <w:lvl w:ilvl="7" w:tplc="6E9A6AC6">
      <w:start w:val="1"/>
      <w:numFmt w:val="lowerLetter"/>
      <w:lvlText w:val="%8."/>
      <w:lvlJc w:val="left"/>
      <w:pPr>
        <w:ind w:left="5760" w:hanging="360"/>
      </w:pPr>
    </w:lvl>
    <w:lvl w:ilvl="8" w:tplc="C1403AB4">
      <w:start w:val="1"/>
      <w:numFmt w:val="lowerRoman"/>
      <w:lvlText w:val="%9."/>
      <w:lvlJc w:val="right"/>
      <w:pPr>
        <w:ind w:left="6480" w:hanging="180"/>
      </w:pPr>
    </w:lvl>
  </w:abstractNum>
  <w:abstractNum w:abstractNumId="13" w15:restartNumberingAfterBreak="0">
    <w:nsid w:val="21464012"/>
    <w:multiLevelType w:val="hybridMultilevel"/>
    <w:tmpl w:val="60643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F66BE3"/>
    <w:multiLevelType w:val="hybridMultilevel"/>
    <w:tmpl w:val="66FC5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450BD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EC006F"/>
    <w:multiLevelType w:val="hybridMultilevel"/>
    <w:tmpl w:val="5426AB44"/>
    <w:lvl w:ilvl="0" w:tplc="FFFFFFFF">
      <w:start w:val="1"/>
      <w:numFmt w:val="lowerLetter"/>
      <w:lvlText w:val="%1)"/>
      <w:lvlJc w:val="left"/>
      <w:pPr>
        <w:ind w:left="1584" w:hanging="360"/>
      </w:p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7" w15:restartNumberingAfterBreak="0">
    <w:nsid w:val="2DFB2344"/>
    <w:multiLevelType w:val="hybridMultilevel"/>
    <w:tmpl w:val="48369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BE1E85"/>
    <w:multiLevelType w:val="hybridMultilevel"/>
    <w:tmpl w:val="05168C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55409D"/>
    <w:multiLevelType w:val="hybridMultilevel"/>
    <w:tmpl w:val="E168D9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AA2993"/>
    <w:multiLevelType w:val="hybridMultilevel"/>
    <w:tmpl w:val="44585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2B76AA"/>
    <w:multiLevelType w:val="hybridMultilevel"/>
    <w:tmpl w:val="4B7C6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3E4285"/>
    <w:multiLevelType w:val="hybridMultilevel"/>
    <w:tmpl w:val="5E66F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0A302D"/>
    <w:multiLevelType w:val="hybridMultilevel"/>
    <w:tmpl w:val="D4FC5A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056E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402ADD"/>
    <w:multiLevelType w:val="multilevel"/>
    <w:tmpl w:val="59F45414"/>
    <w:lvl w:ilvl="0">
      <w:start w:val="1"/>
      <w:numFmt w:val="decimal"/>
      <w:pStyle w:val="Nagwek1"/>
      <w:lvlText w:val="%1."/>
      <w:lvlJc w:val="left"/>
      <w:pPr>
        <w:tabs>
          <w:tab w:val="num" w:pos="360"/>
        </w:tabs>
      </w:pPr>
    </w:lvl>
    <w:lvl w:ilvl="1">
      <w:start w:val="1"/>
      <w:numFmt w:val="decimal"/>
      <w:pStyle w:val="Nagwek2"/>
      <w:lvlText w:val="%1.%2."/>
      <w:lvlJc w:val="left"/>
      <w:pPr>
        <w:ind w:left="432" w:hanging="432"/>
      </w:pPr>
    </w:lvl>
    <w:lvl w:ilvl="2">
      <w:start w:val="1"/>
      <w:numFmt w:val="decimal"/>
      <w:pStyle w:val="Nagwek3"/>
      <w:lvlText w:val="%1.%2.%3."/>
      <w:lvlJc w:val="left"/>
      <w:pPr>
        <w:ind w:left="1224" w:hanging="504"/>
      </w:p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5D3EE4"/>
    <w:multiLevelType w:val="multilevel"/>
    <w:tmpl w:val="0415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27" w15:restartNumberingAfterBreak="0">
    <w:nsid w:val="55D768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AA7F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B94AAF"/>
    <w:multiLevelType w:val="hybridMultilevel"/>
    <w:tmpl w:val="A19A2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210CFE"/>
    <w:multiLevelType w:val="hybridMultilevel"/>
    <w:tmpl w:val="27A8C0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0F1235"/>
    <w:multiLevelType w:val="hybridMultilevel"/>
    <w:tmpl w:val="5D947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B7096A"/>
    <w:multiLevelType w:val="hybridMultilevel"/>
    <w:tmpl w:val="AC68A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554BBE"/>
    <w:multiLevelType w:val="hybridMultilevel"/>
    <w:tmpl w:val="E84E8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7C00EE"/>
    <w:multiLevelType w:val="multilevel"/>
    <w:tmpl w:val="0415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35" w15:restartNumberingAfterBreak="0">
    <w:nsid w:val="6B31155D"/>
    <w:multiLevelType w:val="hybridMultilevel"/>
    <w:tmpl w:val="89C48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B97334"/>
    <w:multiLevelType w:val="multilevel"/>
    <w:tmpl w:val="0415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37" w15:restartNumberingAfterBreak="0">
    <w:nsid w:val="74B91D52"/>
    <w:multiLevelType w:val="hybridMultilevel"/>
    <w:tmpl w:val="AC1C5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6748DE"/>
    <w:multiLevelType w:val="hybridMultilevel"/>
    <w:tmpl w:val="BB589E5E"/>
    <w:lvl w:ilvl="0" w:tplc="04150011">
      <w:start w:val="1"/>
      <w:numFmt w:val="decimal"/>
      <w:lvlText w:val="%1)"/>
      <w:lvlJc w:val="left"/>
      <w:pPr>
        <w:ind w:left="720" w:hanging="360"/>
      </w:pPr>
    </w:lvl>
    <w:lvl w:ilvl="1" w:tplc="0CBAB7D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693CB7"/>
    <w:multiLevelType w:val="hybridMultilevel"/>
    <w:tmpl w:val="02CA4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20ED"/>
    <w:multiLevelType w:val="hybridMultilevel"/>
    <w:tmpl w:val="9C10A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5"/>
  </w:num>
  <w:num w:numId="4">
    <w:abstractNumId w:val="23"/>
  </w:num>
  <w:num w:numId="5">
    <w:abstractNumId w:val="29"/>
  </w:num>
  <w:num w:numId="6">
    <w:abstractNumId w:val="5"/>
  </w:num>
  <w:num w:numId="7">
    <w:abstractNumId w:val="22"/>
  </w:num>
  <w:num w:numId="8">
    <w:abstractNumId w:val="14"/>
  </w:num>
  <w:num w:numId="9">
    <w:abstractNumId w:val="17"/>
  </w:num>
  <w:num w:numId="10">
    <w:abstractNumId w:val="35"/>
  </w:num>
  <w:num w:numId="11">
    <w:abstractNumId w:val="10"/>
  </w:num>
  <w:num w:numId="12">
    <w:abstractNumId w:val="20"/>
  </w:num>
  <w:num w:numId="13">
    <w:abstractNumId w:val="30"/>
  </w:num>
  <w:num w:numId="14">
    <w:abstractNumId w:val="3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7"/>
  </w:num>
  <w:num w:numId="18">
    <w:abstractNumId w:val="3"/>
  </w:num>
  <w:num w:numId="19">
    <w:abstractNumId w:val="1"/>
  </w:num>
  <w:num w:numId="20">
    <w:abstractNumId w:val="40"/>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7"/>
  </w:num>
  <w:num w:numId="26">
    <w:abstractNumId w:val="0"/>
  </w:num>
  <w:num w:numId="27">
    <w:abstractNumId w:val="34"/>
  </w:num>
  <w:num w:numId="28">
    <w:abstractNumId w:val="15"/>
  </w:num>
  <w:num w:numId="29">
    <w:abstractNumId w:val="36"/>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
  </w:num>
  <w:num w:numId="34">
    <w:abstractNumId w:val="40"/>
  </w:num>
  <w:num w:numId="35">
    <w:abstractNumId w:val="6"/>
  </w:num>
  <w:num w:numId="36">
    <w:abstractNumId w:val="32"/>
  </w:num>
  <w:num w:numId="37">
    <w:abstractNumId w:val="33"/>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1"/>
  </w:num>
  <w:num w:numId="41">
    <w:abstractNumId w:val="13"/>
  </w:num>
  <w:num w:numId="42">
    <w:abstractNumId w:val="28"/>
  </w:num>
  <w:num w:numId="43">
    <w:abstractNumId w:val="2"/>
  </w:num>
  <w:num w:numId="44">
    <w:abstractNumId w:val="19"/>
  </w:num>
  <w:num w:numId="45">
    <w:abstractNumId w:val="37"/>
  </w:num>
  <w:num w:numId="46">
    <w:abstractNumId w:val="4"/>
  </w:num>
  <w:num w:numId="47">
    <w:abstractNumId w:val="11"/>
  </w:num>
  <w:num w:numId="48">
    <w:abstractNumId w:val="16"/>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6"/>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23CFFB3-B580-4BF5-8446-63D475AF512B}"/>
  </w:docVars>
  <w:rsids>
    <w:rsidRoot w:val="008F5FF2"/>
    <w:rsid w:val="00000FFD"/>
    <w:rsid w:val="000015EC"/>
    <w:rsid w:val="00001952"/>
    <w:rsid w:val="00001D57"/>
    <w:rsid w:val="00001E58"/>
    <w:rsid w:val="0000214D"/>
    <w:rsid w:val="0000296A"/>
    <w:rsid w:val="00002B20"/>
    <w:rsid w:val="00002FA2"/>
    <w:rsid w:val="00003468"/>
    <w:rsid w:val="00003CA2"/>
    <w:rsid w:val="00004B0B"/>
    <w:rsid w:val="00005290"/>
    <w:rsid w:val="0000608D"/>
    <w:rsid w:val="000060EC"/>
    <w:rsid w:val="00006B82"/>
    <w:rsid w:val="00006F1F"/>
    <w:rsid w:val="000078A1"/>
    <w:rsid w:val="00007922"/>
    <w:rsid w:val="000102C2"/>
    <w:rsid w:val="00010DDA"/>
    <w:rsid w:val="000113E3"/>
    <w:rsid w:val="0001174B"/>
    <w:rsid w:val="00011E29"/>
    <w:rsid w:val="0001423D"/>
    <w:rsid w:val="000145AA"/>
    <w:rsid w:val="00015A17"/>
    <w:rsid w:val="00015A9F"/>
    <w:rsid w:val="00015B9E"/>
    <w:rsid w:val="00016296"/>
    <w:rsid w:val="00016492"/>
    <w:rsid w:val="000169B1"/>
    <w:rsid w:val="00016D58"/>
    <w:rsid w:val="0001704A"/>
    <w:rsid w:val="000200A4"/>
    <w:rsid w:val="000200B6"/>
    <w:rsid w:val="00020234"/>
    <w:rsid w:val="0002060B"/>
    <w:rsid w:val="00020B38"/>
    <w:rsid w:val="00020CBF"/>
    <w:rsid w:val="00021469"/>
    <w:rsid w:val="00021A6A"/>
    <w:rsid w:val="00023C00"/>
    <w:rsid w:val="00023F0B"/>
    <w:rsid w:val="00024171"/>
    <w:rsid w:val="00024277"/>
    <w:rsid w:val="00024423"/>
    <w:rsid w:val="00024482"/>
    <w:rsid w:val="00024582"/>
    <w:rsid w:val="00024936"/>
    <w:rsid w:val="00024E04"/>
    <w:rsid w:val="000257C6"/>
    <w:rsid w:val="00025AB4"/>
    <w:rsid w:val="00026544"/>
    <w:rsid w:val="00026A1E"/>
    <w:rsid w:val="00027254"/>
    <w:rsid w:val="000307A0"/>
    <w:rsid w:val="000309D4"/>
    <w:rsid w:val="00030F9D"/>
    <w:rsid w:val="000312FF"/>
    <w:rsid w:val="000314A6"/>
    <w:rsid w:val="00031546"/>
    <w:rsid w:val="0003190D"/>
    <w:rsid w:val="0003194F"/>
    <w:rsid w:val="00031A4E"/>
    <w:rsid w:val="00031EAC"/>
    <w:rsid w:val="0003270D"/>
    <w:rsid w:val="00033212"/>
    <w:rsid w:val="00033EE4"/>
    <w:rsid w:val="000342B3"/>
    <w:rsid w:val="00035CD6"/>
    <w:rsid w:val="00035EFF"/>
    <w:rsid w:val="000367B7"/>
    <w:rsid w:val="0003764A"/>
    <w:rsid w:val="0004075B"/>
    <w:rsid w:val="0004155F"/>
    <w:rsid w:val="0004188E"/>
    <w:rsid w:val="00041B20"/>
    <w:rsid w:val="00042101"/>
    <w:rsid w:val="00042426"/>
    <w:rsid w:val="000425FB"/>
    <w:rsid w:val="00042645"/>
    <w:rsid w:val="0004288A"/>
    <w:rsid w:val="00042BA7"/>
    <w:rsid w:val="00043B79"/>
    <w:rsid w:val="0004458B"/>
    <w:rsid w:val="00044681"/>
    <w:rsid w:val="0004540D"/>
    <w:rsid w:val="000457FF"/>
    <w:rsid w:val="00045F53"/>
    <w:rsid w:val="0004616E"/>
    <w:rsid w:val="00046822"/>
    <w:rsid w:val="00046E04"/>
    <w:rsid w:val="00047810"/>
    <w:rsid w:val="00047F22"/>
    <w:rsid w:val="00050F12"/>
    <w:rsid w:val="00051D78"/>
    <w:rsid w:val="000522CB"/>
    <w:rsid w:val="000526BB"/>
    <w:rsid w:val="00052BE9"/>
    <w:rsid w:val="00052CA2"/>
    <w:rsid w:val="00053043"/>
    <w:rsid w:val="0005374A"/>
    <w:rsid w:val="00053817"/>
    <w:rsid w:val="000541EA"/>
    <w:rsid w:val="00054CDE"/>
    <w:rsid w:val="00055092"/>
    <w:rsid w:val="000554E1"/>
    <w:rsid w:val="00055890"/>
    <w:rsid w:val="000558EB"/>
    <w:rsid w:val="00056145"/>
    <w:rsid w:val="0005777C"/>
    <w:rsid w:val="00060179"/>
    <w:rsid w:val="00060967"/>
    <w:rsid w:val="000613D0"/>
    <w:rsid w:val="0006181A"/>
    <w:rsid w:val="00061C42"/>
    <w:rsid w:val="000627E9"/>
    <w:rsid w:val="000638D4"/>
    <w:rsid w:val="00063B48"/>
    <w:rsid w:val="00064E2E"/>
    <w:rsid w:val="00065AEB"/>
    <w:rsid w:val="00065C00"/>
    <w:rsid w:val="00070436"/>
    <w:rsid w:val="00070564"/>
    <w:rsid w:val="00070683"/>
    <w:rsid w:val="000707CC"/>
    <w:rsid w:val="0007181B"/>
    <w:rsid w:val="00071FF0"/>
    <w:rsid w:val="00073798"/>
    <w:rsid w:val="00073E2F"/>
    <w:rsid w:val="00073F7B"/>
    <w:rsid w:val="000740C1"/>
    <w:rsid w:val="000743DF"/>
    <w:rsid w:val="00074445"/>
    <w:rsid w:val="0007485C"/>
    <w:rsid w:val="000749E7"/>
    <w:rsid w:val="00074C43"/>
    <w:rsid w:val="00074CEF"/>
    <w:rsid w:val="000754D7"/>
    <w:rsid w:val="000754EB"/>
    <w:rsid w:val="000755CA"/>
    <w:rsid w:val="00075C2C"/>
    <w:rsid w:val="00076876"/>
    <w:rsid w:val="00076CDB"/>
    <w:rsid w:val="00077529"/>
    <w:rsid w:val="0007789E"/>
    <w:rsid w:val="000809FD"/>
    <w:rsid w:val="00080BFB"/>
    <w:rsid w:val="0008110A"/>
    <w:rsid w:val="000811B4"/>
    <w:rsid w:val="00081F37"/>
    <w:rsid w:val="00082700"/>
    <w:rsid w:val="00084820"/>
    <w:rsid w:val="00084B5F"/>
    <w:rsid w:val="00084D1B"/>
    <w:rsid w:val="00085E5C"/>
    <w:rsid w:val="0008617C"/>
    <w:rsid w:val="000866D8"/>
    <w:rsid w:val="0008696A"/>
    <w:rsid w:val="00086E69"/>
    <w:rsid w:val="00087803"/>
    <w:rsid w:val="00087817"/>
    <w:rsid w:val="00087F08"/>
    <w:rsid w:val="00087FC1"/>
    <w:rsid w:val="000909F8"/>
    <w:rsid w:val="00090C71"/>
    <w:rsid w:val="000916AE"/>
    <w:rsid w:val="000919B4"/>
    <w:rsid w:val="00092AC5"/>
    <w:rsid w:val="000934AF"/>
    <w:rsid w:val="000941F8"/>
    <w:rsid w:val="00094378"/>
    <w:rsid w:val="00095208"/>
    <w:rsid w:val="000952F4"/>
    <w:rsid w:val="000963D2"/>
    <w:rsid w:val="000963E5"/>
    <w:rsid w:val="000969A0"/>
    <w:rsid w:val="000973BE"/>
    <w:rsid w:val="00097652"/>
    <w:rsid w:val="00097A55"/>
    <w:rsid w:val="00097C59"/>
    <w:rsid w:val="000A0734"/>
    <w:rsid w:val="000A0ECC"/>
    <w:rsid w:val="000A12ED"/>
    <w:rsid w:val="000A370D"/>
    <w:rsid w:val="000A3C59"/>
    <w:rsid w:val="000A3DE8"/>
    <w:rsid w:val="000A479B"/>
    <w:rsid w:val="000A5159"/>
    <w:rsid w:val="000A5330"/>
    <w:rsid w:val="000A539E"/>
    <w:rsid w:val="000A5B21"/>
    <w:rsid w:val="000A6167"/>
    <w:rsid w:val="000A61FA"/>
    <w:rsid w:val="000A6328"/>
    <w:rsid w:val="000A738F"/>
    <w:rsid w:val="000B0215"/>
    <w:rsid w:val="000B0CA5"/>
    <w:rsid w:val="000B1150"/>
    <w:rsid w:val="000B2117"/>
    <w:rsid w:val="000B25BD"/>
    <w:rsid w:val="000B2840"/>
    <w:rsid w:val="000B328B"/>
    <w:rsid w:val="000B4085"/>
    <w:rsid w:val="000B41C1"/>
    <w:rsid w:val="000B4817"/>
    <w:rsid w:val="000B4A8F"/>
    <w:rsid w:val="000B4DA7"/>
    <w:rsid w:val="000B51F1"/>
    <w:rsid w:val="000B55D9"/>
    <w:rsid w:val="000B667B"/>
    <w:rsid w:val="000C0388"/>
    <w:rsid w:val="000C0DF0"/>
    <w:rsid w:val="000C21E3"/>
    <w:rsid w:val="000C21F5"/>
    <w:rsid w:val="000C243D"/>
    <w:rsid w:val="000C250D"/>
    <w:rsid w:val="000C26DE"/>
    <w:rsid w:val="000C3201"/>
    <w:rsid w:val="000C4B9F"/>
    <w:rsid w:val="000C54D4"/>
    <w:rsid w:val="000C5561"/>
    <w:rsid w:val="000C5D19"/>
    <w:rsid w:val="000C640C"/>
    <w:rsid w:val="000C6F6B"/>
    <w:rsid w:val="000C6FE8"/>
    <w:rsid w:val="000C70D6"/>
    <w:rsid w:val="000C77C6"/>
    <w:rsid w:val="000C7D7C"/>
    <w:rsid w:val="000D01C8"/>
    <w:rsid w:val="000D0D40"/>
    <w:rsid w:val="000D1708"/>
    <w:rsid w:val="000D17C8"/>
    <w:rsid w:val="000D1A0D"/>
    <w:rsid w:val="000D1CCE"/>
    <w:rsid w:val="000D27A8"/>
    <w:rsid w:val="000D378D"/>
    <w:rsid w:val="000D5897"/>
    <w:rsid w:val="000D5A85"/>
    <w:rsid w:val="000D6465"/>
    <w:rsid w:val="000D651A"/>
    <w:rsid w:val="000D6539"/>
    <w:rsid w:val="000D6902"/>
    <w:rsid w:val="000D6E16"/>
    <w:rsid w:val="000D7118"/>
    <w:rsid w:val="000D7D41"/>
    <w:rsid w:val="000E10F6"/>
    <w:rsid w:val="000E1927"/>
    <w:rsid w:val="000E2353"/>
    <w:rsid w:val="000E3A91"/>
    <w:rsid w:val="000E4088"/>
    <w:rsid w:val="000E5524"/>
    <w:rsid w:val="000E55A4"/>
    <w:rsid w:val="000E6B16"/>
    <w:rsid w:val="000E7B46"/>
    <w:rsid w:val="000E7C32"/>
    <w:rsid w:val="000F0C5E"/>
    <w:rsid w:val="000F0C70"/>
    <w:rsid w:val="000F14EA"/>
    <w:rsid w:val="000F2086"/>
    <w:rsid w:val="000F24EA"/>
    <w:rsid w:val="000F2EC9"/>
    <w:rsid w:val="000F3A30"/>
    <w:rsid w:val="000F3D77"/>
    <w:rsid w:val="000F3E82"/>
    <w:rsid w:val="000F3F4A"/>
    <w:rsid w:val="000F405F"/>
    <w:rsid w:val="000F4431"/>
    <w:rsid w:val="000F4452"/>
    <w:rsid w:val="000F55B9"/>
    <w:rsid w:val="000F5B27"/>
    <w:rsid w:val="000F610F"/>
    <w:rsid w:val="000F646E"/>
    <w:rsid w:val="000F655D"/>
    <w:rsid w:val="000F69BF"/>
    <w:rsid w:val="000F708D"/>
    <w:rsid w:val="000F7985"/>
    <w:rsid w:val="000F7B94"/>
    <w:rsid w:val="000F7C43"/>
    <w:rsid w:val="00100207"/>
    <w:rsid w:val="00100658"/>
    <w:rsid w:val="0010071E"/>
    <w:rsid w:val="00100895"/>
    <w:rsid w:val="001010C2"/>
    <w:rsid w:val="00101AC5"/>
    <w:rsid w:val="0010235C"/>
    <w:rsid w:val="0010279B"/>
    <w:rsid w:val="00102D34"/>
    <w:rsid w:val="00102E8D"/>
    <w:rsid w:val="00102F7A"/>
    <w:rsid w:val="001030F7"/>
    <w:rsid w:val="001036D3"/>
    <w:rsid w:val="001041B8"/>
    <w:rsid w:val="00106450"/>
    <w:rsid w:val="00106C5A"/>
    <w:rsid w:val="00106E9C"/>
    <w:rsid w:val="001072A6"/>
    <w:rsid w:val="00107515"/>
    <w:rsid w:val="00107F1E"/>
    <w:rsid w:val="001100FB"/>
    <w:rsid w:val="0011029E"/>
    <w:rsid w:val="00110BA5"/>
    <w:rsid w:val="00110FAF"/>
    <w:rsid w:val="0011124B"/>
    <w:rsid w:val="00111B54"/>
    <w:rsid w:val="001122F6"/>
    <w:rsid w:val="0011440E"/>
    <w:rsid w:val="0011479F"/>
    <w:rsid w:val="00114B25"/>
    <w:rsid w:val="001157C1"/>
    <w:rsid w:val="0011672E"/>
    <w:rsid w:val="00117747"/>
    <w:rsid w:val="00117C14"/>
    <w:rsid w:val="00117CA6"/>
    <w:rsid w:val="001201BC"/>
    <w:rsid w:val="001204EE"/>
    <w:rsid w:val="0012087D"/>
    <w:rsid w:val="00120A30"/>
    <w:rsid w:val="00120F39"/>
    <w:rsid w:val="001212FD"/>
    <w:rsid w:val="00121699"/>
    <w:rsid w:val="0012194F"/>
    <w:rsid w:val="00122034"/>
    <w:rsid w:val="00122619"/>
    <w:rsid w:val="00122956"/>
    <w:rsid w:val="00122BBB"/>
    <w:rsid w:val="00123285"/>
    <w:rsid w:val="0012381F"/>
    <w:rsid w:val="0012427C"/>
    <w:rsid w:val="00124AEE"/>
    <w:rsid w:val="0012561A"/>
    <w:rsid w:val="00125FC7"/>
    <w:rsid w:val="0012718C"/>
    <w:rsid w:val="001303FE"/>
    <w:rsid w:val="00130D55"/>
    <w:rsid w:val="00131063"/>
    <w:rsid w:val="001315B9"/>
    <w:rsid w:val="00131718"/>
    <w:rsid w:val="00131967"/>
    <w:rsid w:val="00131D76"/>
    <w:rsid w:val="00131DCF"/>
    <w:rsid w:val="00131F15"/>
    <w:rsid w:val="001321E8"/>
    <w:rsid w:val="00132951"/>
    <w:rsid w:val="00132A14"/>
    <w:rsid w:val="00132D36"/>
    <w:rsid w:val="001339BB"/>
    <w:rsid w:val="00133CB4"/>
    <w:rsid w:val="00134C45"/>
    <w:rsid w:val="001355F6"/>
    <w:rsid w:val="001359E9"/>
    <w:rsid w:val="0013602D"/>
    <w:rsid w:val="0013632B"/>
    <w:rsid w:val="0013679D"/>
    <w:rsid w:val="00137856"/>
    <w:rsid w:val="00140BA3"/>
    <w:rsid w:val="00140E5B"/>
    <w:rsid w:val="00140FE5"/>
    <w:rsid w:val="001411FC"/>
    <w:rsid w:val="00141227"/>
    <w:rsid w:val="00141419"/>
    <w:rsid w:val="001417B9"/>
    <w:rsid w:val="00142783"/>
    <w:rsid w:val="00142DB7"/>
    <w:rsid w:val="00143112"/>
    <w:rsid w:val="001457DE"/>
    <w:rsid w:val="00145838"/>
    <w:rsid w:val="00146186"/>
    <w:rsid w:val="001505C6"/>
    <w:rsid w:val="00150D4F"/>
    <w:rsid w:val="00150DAB"/>
    <w:rsid w:val="0015100D"/>
    <w:rsid w:val="001518C5"/>
    <w:rsid w:val="00151BDF"/>
    <w:rsid w:val="00151FC1"/>
    <w:rsid w:val="001520C3"/>
    <w:rsid w:val="00152593"/>
    <w:rsid w:val="00152A7B"/>
    <w:rsid w:val="001538AB"/>
    <w:rsid w:val="0015391C"/>
    <w:rsid w:val="001547DB"/>
    <w:rsid w:val="001552C3"/>
    <w:rsid w:val="00155356"/>
    <w:rsid w:val="0015568F"/>
    <w:rsid w:val="00155767"/>
    <w:rsid w:val="001565E2"/>
    <w:rsid w:val="0015678B"/>
    <w:rsid w:val="001577D0"/>
    <w:rsid w:val="0016073A"/>
    <w:rsid w:val="001612B8"/>
    <w:rsid w:val="00161A43"/>
    <w:rsid w:val="00161E95"/>
    <w:rsid w:val="00161F49"/>
    <w:rsid w:val="00161F8D"/>
    <w:rsid w:val="0016233C"/>
    <w:rsid w:val="0016305A"/>
    <w:rsid w:val="001632F7"/>
    <w:rsid w:val="00163792"/>
    <w:rsid w:val="00165437"/>
    <w:rsid w:val="00165A62"/>
    <w:rsid w:val="00165D41"/>
    <w:rsid w:val="00165D7E"/>
    <w:rsid w:val="00166117"/>
    <w:rsid w:val="001661AD"/>
    <w:rsid w:val="00166DCD"/>
    <w:rsid w:val="0016736C"/>
    <w:rsid w:val="00167B18"/>
    <w:rsid w:val="00167F01"/>
    <w:rsid w:val="001703EF"/>
    <w:rsid w:val="00170691"/>
    <w:rsid w:val="00170DE1"/>
    <w:rsid w:val="00170E8A"/>
    <w:rsid w:val="00170F68"/>
    <w:rsid w:val="001711F3"/>
    <w:rsid w:val="0017239F"/>
    <w:rsid w:val="00172B05"/>
    <w:rsid w:val="00172FDB"/>
    <w:rsid w:val="001733BF"/>
    <w:rsid w:val="001735AF"/>
    <w:rsid w:val="001736B3"/>
    <w:rsid w:val="0017461B"/>
    <w:rsid w:val="00175329"/>
    <w:rsid w:val="00176516"/>
    <w:rsid w:val="00176A7D"/>
    <w:rsid w:val="00177346"/>
    <w:rsid w:val="00177382"/>
    <w:rsid w:val="00177BAA"/>
    <w:rsid w:val="001815CD"/>
    <w:rsid w:val="00182866"/>
    <w:rsid w:val="00182BCA"/>
    <w:rsid w:val="00183852"/>
    <w:rsid w:val="00183A86"/>
    <w:rsid w:val="00183B19"/>
    <w:rsid w:val="00183D5B"/>
    <w:rsid w:val="0018430A"/>
    <w:rsid w:val="00184A5B"/>
    <w:rsid w:val="00187080"/>
    <w:rsid w:val="00190069"/>
    <w:rsid w:val="00190978"/>
    <w:rsid w:val="00191365"/>
    <w:rsid w:val="00191698"/>
    <w:rsid w:val="0019198F"/>
    <w:rsid w:val="00191B3D"/>
    <w:rsid w:val="0019201C"/>
    <w:rsid w:val="0019376E"/>
    <w:rsid w:val="00194B8C"/>
    <w:rsid w:val="00194C46"/>
    <w:rsid w:val="00194C91"/>
    <w:rsid w:val="00194FB9"/>
    <w:rsid w:val="00194FF1"/>
    <w:rsid w:val="00195130"/>
    <w:rsid w:val="00195453"/>
    <w:rsid w:val="00195B4D"/>
    <w:rsid w:val="00195DA8"/>
    <w:rsid w:val="00195DEF"/>
    <w:rsid w:val="001965CF"/>
    <w:rsid w:val="0019795E"/>
    <w:rsid w:val="001A07A5"/>
    <w:rsid w:val="001A0935"/>
    <w:rsid w:val="001A12BD"/>
    <w:rsid w:val="001A1D4F"/>
    <w:rsid w:val="001A1E32"/>
    <w:rsid w:val="001A223C"/>
    <w:rsid w:val="001A2AEE"/>
    <w:rsid w:val="001A30FD"/>
    <w:rsid w:val="001A367A"/>
    <w:rsid w:val="001A3ACA"/>
    <w:rsid w:val="001A4706"/>
    <w:rsid w:val="001A4AAA"/>
    <w:rsid w:val="001A4B27"/>
    <w:rsid w:val="001A52D0"/>
    <w:rsid w:val="001A5689"/>
    <w:rsid w:val="001A5E22"/>
    <w:rsid w:val="001A6E30"/>
    <w:rsid w:val="001A77F2"/>
    <w:rsid w:val="001B2517"/>
    <w:rsid w:val="001B2974"/>
    <w:rsid w:val="001B3018"/>
    <w:rsid w:val="001B3A87"/>
    <w:rsid w:val="001B3BEE"/>
    <w:rsid w:val="001B3D12"/>
    <w:rsid w:val="001B3D77"/>
    <w:rsid w:val="001B4006"/>
    <w:rsid w:val="001B5230"/>
    <w:rsid w:val="001B5A8E"/>
    <w:rsid w:val="001B5EE9"/>
    <w:rsid w:val="001B78BD"/>
    <w:rsid w:val="001C0211"/>
    <w:rsid w:val="001C120C"/>
    <w:rsid w:val="001C16FE"/>
    <w:rsid w:val="001C199A"/>
    <w:rsid w:val="001C1EA5"/>
    <w:rsid w:val="001C2410"/>
    <w:rsid w:val="001C25DC"/>
    <w:rsid w:val="001C2AB0"/>
    <w:rsid w:val="001C2C7A"/>
    <w:rsid w:val="001C320C"/>
    <w:rsid w:val="001C4F16"/>
    <w:rsid w:val="001C53A1"/>
    <w:rsid w:val="001C5A6A"/>
    <w:rsid w:val="001C6B6C"/>
    <w:rsid w:val="001C721F"/>
    <w:rsid w:val="001C7240"/>
    <w:rsid w:val="001C7539"/>
    <w:rsid w:val="001C778A"/>
    <w:rsid w:val="001C79AE"/>
    <w:rsid w:val="001C7E25"/>
    <w:rsid w:val="001D0411"/>
    <w:rsid w:val="001D0766"/>
    <w:rsid w:val="001D0C2C"/>
    <w:rsid w:val="001D0EFB"/>
    <w:rsid w:val="001D202A"/>
    <w:rsid w:val="001D20B6"/>
    <w:rsid w:val="001D2208"/>
    <w:rsid w:val="001D2408"/>
    <w:rsid w:val="001D2795"/>
    <w:rsid w:val="001D28A8"/>
    <w:rsid w:val="001D3235"/>
    <w:rsid w:val="001D359F"/>
    <w:rsid w:val="001D437E"/>
    <w:rsid w:val="001D500C"/>
    <w:rsid w:val="001D78C6"/>
    <w:rsid w:val="001D7F10"/>
    <w:rsid w:val="001E012C"/>
    <w:rsid w:val="001E04E5"/>
    <w:rsid w:val="001E0816"/>
    <w:rsid w:val="001E1654"/>
    <w:rsid w:val="001E1DB2"/>
    <w:rsid w:val="001E2171"/>
    <w:rsid w:val="001E3309"/>
    <w:rsid w:val="001E3FDB"/>
    <w:rsid w:val="001E48FD"/>
    <w:rsid w:val="001E4906"/>
    <w:rsid w:val="001E4EC3"/>
    <w:rsid w:val="001E5387"/>
    <w:rsid w:val="001E5B49"/>
    <w:rsid w:val="001E5E75"/>
    <w:rsid w:val="001E5F72"/>
    <w:rsid w:val="001E609A"/>
    <w:rsid w:val="001E6E49"/>
    <w:rsid w:val="001E7094"/>
    <w:rsid w:val="001F0EAF"/>
    <w:rsid w:val="001F2104"/>
    <w:rsid w:val="001F279E"/>
    <w:rsid w:val="001F2969"/>
    <w:rsid w:val="001F3659"/>
    <w:rsid w:val="001F448F"/>
    <w:rsid w:val="001F48E0"/>
    <w:rsid w:val="001F53BA"/>
    <w:rsid w:val="001F5603"/>
    <w:rsid w:val="001F56CA"/>
    <w:rsid w:val="001F6512"/>
    <w:rsid w:val="00200231"/>
    <w:rsid w:val="00200368"/>
    <w:rsid w:val="002006D3"/>
    <w:rsid w:val="00200A42"/>
    <w:rsid w:val="00200EAE"/>
    <w:rsid w:val="002014AA"/>
    <w:rsid w:val="002016AE"/>
    <w:rsid w:val="002026D0"/>
    <w:rsid w:val="002030C2"/>
    <w:rsid w:val="002041FC"/>
    <w:rsid w:val="00205010"/>
    <w:rsid w:val="00205111"/>
    <w:rsid w:val="0020519B"/>
    <w:rsid w:val="0020584C"/>
    <w:rsid w:val="002058EE"/>
    <w:rsid w:val="00205AC8"/>
    <w:rsid w:val="002062C6"/>
    <w:rsid w:val="0020783B"/>
    <w:rsid w:val="00210698"/>
    <w:rsid w:val="00211163"/>
    <w:rsid w:val="00211183"/>
    <w:rsid w:val="002118D6"/>
    <w:rsid w:val="00212028"/>
    <w:rsid w:val="002121E4"/>
    <w:rsid w:val="00212B92"/>
    <w:rsid w:val="0021335F"/>
    <w:rsid w:val="00213E6E"/>
    <w:rsid w:val="00214534"/>
    <w:rsid w:val="002147BE"/>
    <w:rsid w:val="00215370"/>
    <w:rsid w:val="002154A0"/>
    <w:rsid w:val="00215586"/>
    <w:rsid w:val="00215EE5"/>
    <w:rsid w:val="0021684F"/>
    <w:rsid w:val="00216D06"/>
    <w:rsid w:val="00216EFF"/>
    <w:rsid w:val="00216F4E"/>
    <w:rsid w:val="002176E2"/>
    <w:rsid w:val="00217DFF"/>
    <w:rsid w:val="00217F78"/>
    <w:rsid w:val="002208DD"/>
    <w:rsid w:val="002209B5"/>
    <w:rsid w:val="00220A87"/>
    <w:rsid w:val="00220F37"/>
    <w:rsid w:val="002216D1"/>
    <w:rsid w:val="0022320F"/>
    <w:rsid w:val="00223680"/>
    <w:rsid w:val="00223FE9"/>
    <w:rsid w:val="00224E19"/>
    <w:rsid w:val="002252A3"/>
    <w:rsid w:val="00226914"/>
    <w:rsid w:val="002275DE"/>
    <w:rsid w:val="0023001C"/>
    <w:rsid w:val="0023087D"/>
    <w:rsid w:val="00230F53"/>
    <w:rsid w:val="00231092"/>
    <w:rsid w:val="002316FA"/>
    <w:rsid w:val="0023187E"/>
    <w:rsid w:val="0023234F"/>
    <w:rsid w:val="00232C63"/>
    <w:rsid w:val="00232DD8"/>
    <w:rsid w:val="00233444"/>
    <w:rsid w:val="002339F8"/>
    <w:rsid w:val="00234099"/>
    <w:rsid w:val="002342A8"/>
    <w:rsid w:val="00235A4F"/>
    <w:rsid w:val="00235B8C"/>
    <w:rsid w:val="00235C39"/>
    <w:rsid w:val="00235CD0"/>
    <w:rsid w:val="00236A47"/>
    <w:rsid w:val="00237DCE"/>
    <w:rsid w:val="0024021F"/>
    <w:rsid w:val="002403D2"/>
    <w:rsid w:val="0024044C"/>
    <w:rsid w:val="00240DF9"/>
    <w:rsid w:val="00241FAA"/>
    <w:rsid w:val="0024241E"/>
    <w:rsid w:val="00244A91"/>
    <w:rsid w:val="00244D16"/>
    <w:rsid w:val="00245721"/>
    <w:rsid w:val="00245AD3"/>
    <w:rsid w:val="00245B7F"/>
    <w:rsid w:val="00246701"/>
    <w:rsid w:val="00247DF6"/>
    <w:rsid w:val="00247ED7"/>
    <w:rsid w:val="00250435"/>
    <w:rsid w:val="00250EB6"/>
    <w:rsid w:val="002514F0"/>
    <w:rsid w:val="00251621"/>
    <w:rsid w:val="00251D20"/>
    <w:rsid w:val="00251FDC"/>
    <w:rsid w:val="002523EA"/>
    <w:rsid w:val="002527CD"/>
    <w:rsid w:val="00252F9D"/>
    <w:rsid w:val="00253266"/>
    <w:rsid w:val="002536F9"/>
    <w:rsid w:val="00253A2C"/>
    <w:rsid w:val="00253ADE"/>
    <w:rsid w:val="00254607"/>
    <w:rsid w:val="00254799"/>
    <w:rsid w:val="00254B61"/>
    <w:rsid w:val="00254DE7"/>
    <w:rsid w:val="00255BCB"/>
    <w:rsid w:val="002567CC"/>
    <w:rsid w:val="00256D02"/>
    <w:rsid w:val="00256E26"/>
    <w:rsid w:val="00260597"/>
    <w:rsid w:val="002607B6"/>
    <w:rsid w:val="00261429"/>
    <w:rsid w:val="00261658"/>
    <w:rsid w:val="0026244F"/>
    <w:rsid w:val="0026313F"/>
    <w:rsid w:val="00263571"/>
    <w:rsid w:val="002635FD"/>
    <w:rsid w:val="00263F7E"/>
    <w:rsid w:val="00264209"/>
    <w:rsid w:val="002644AB"/>
    <w:rsid w:val="0026466C"/>
    <w:rsid w:val="00264A43"/>
    <w:rsid w:val="00265816"/>
    <w:rsid w:val="00265AF1"/>
    <w:rsid w:val="00266ED5"/>
    <w:rsid w:val="002678CC"/>
    <w:rsid w:val="00271B66"/>
    <w:rsid w:val="00274295"/>
    <w:rsid w:val="0027437F"/>
    <w:rsid w:val="0027518F"/>
    <w:rsid w:val="0027537F"/>
    <w:rsid w:val="0027546A"/>
    <w:rsid w:val="00275697"/>
    <w:rsid w:val="00275B96"/>
    <w:rsid w:val="002765C2"/>
    <w:rsid w:val="00276699"/>
    <w:rsid w:val="002769D9"/>
    <w:rsid w:val="00276A4C"/>
    <w:rsid w:val="00276D14"/>
    <w:rsid w:val="002770BD"/>
    <w:rsid w:val="002771E9"/>
    <w:rsid w:val="00277285"/>
    <w:rsid w:val="00277388"/>
    <w:rsid w:val="00277D2F"/>
    <w:rsid w:val="00277DD9"/>
    <w:rsid w:val="00277E5B"/>
    <w:rsid w:val="00280335"/>
    <w:rsid w:val="002809E7"/>
    <w:rsid w:val="00280B6D"/>
    <w:rsid w:val="00280D88"/>
    <w:rsid w:val="00280F7E"/>
    <w:rsid w:val="00281472"/>
    <w:rsid w:val="00281672"/>
    <w:rsid w:val="0028188B"/>
    <w:rsid w:val="002821AA"/>
    <w:rsid w:val="002821D4"/>
    <w:rsid w:val="002825BC"/>
    <w:rsid w:val="00282C4C"/>
    <w:rsid w:val="00282D7B"/>
    <w:rsid w:val="002830DC"/>
    <w:rsid w:val="00283779"/>
    <w:rsid w:val="0028386E"/>
    <w:rsid w:val="00283964"/>
    <w:rsid w:val="00283F30"/>
    <w:rsid w:val="002843EC"/>
    <w:rsid w:val="00284DCE"/>
    <w:rsid w:val="00285C74"/>
    <w:rsid w:val="00286317"/>
    <w:rsid w:val="00286936"/>
    <w:rsid w:val="00287628"/>
    <w:rsid w:val="00291A3C"/>
    <w:rsid w:val="00291AD6"/>
    <w:rsid w:val="00293385"/>
    <w:rsid w:val="00293F5E"/>
    <w:rsid w:val="002942CA"/>
    <w:rsid w:val="0029514B"/>
    <w:rsid w:val="00295E1C"/>
    <w:rsid w:val="00296C56"/>
    <w:rsid w:val="00296F31"/>
    <w:rsid w:val="002970E0"/>
    <w:rsid w:val="00297AC5"/>
    <w:rsid w:val="00297B06"/>
    <w:rsid w:val="002A1A23"/>
    <w:rsid w:val="002A1EF6"/>
    <w:rsid w:val="002A2F78"/>
    <w:rsid w:val="002A3E6B"/>
    <w:rsid w:val="002A4826"/>
    <w:rsid w:val="002A4ADC"/>
    <w:rsid w:val="002A76EE"/>
    <w:rsid w:val="002A780E"/>
    <w:rsid w:val="002B0764"/>
    <w:rsid w:val="002B0A66"/>
    <w:rsid w:val="002B1A46"/>
    <w:rsid w:val="002B2007"/>
    <w:rsid w:val="002B217C"/>
    <w:rsid w:val="002B21C7"/>
    <w:rsid w:val="002B2B1F"/>
    <w:rsid w:val="002B2D45"/>
    <w:rsid w:val="002B2F9C"/>
    <w:rsid w:val="002B3731"/>
    <w:rsid w:val="002B3E94"/>
    <w:rsid w:val="002B4170"/>
    <w:rsid w:val="002B4450"/>
    <w:rsid w:val="002B462C"/>
    <w:rsid w:val="002B4A4D"/>
    <w:rsid w:val="002B4EC1"/>
    <w:rsid w:val="002B6136"/>
    <w:rsid w:val="002B6C83"/>
    <w:rsid w:val="002C0025"/>
    <w:rsid w:val="002C0689"/>
    <w:rsid w:val="002C0929"/>
    <w:rsid w:val="002C15DC"/>
    <w:rsid w:val="002C1B37"/>
    <w:rsid w:val="002C20A6"/>
    <w:rsid w:val="002C24FB"/>
    <w:rsid w:val="002C262C"/>
    <w:rsid w:val="002C2F8A"/>
    <w:rsid w:val="002C374D"/>
    <w:rsid w:val="002C39A5"/>
    <w:rsid w:val="002C45CA"/>
    <w:rsid w:val="002C48EC"/>
    <w:rsid w:val="002C4E42"/>
    <w:rsid w:val="002C6CC7"/>
    <w:rsid w:val="002C6CED"/>
    <w:rsid w:val="002C6D68"/>
    <w:rsid w:val="002C6EE3"/>
    <w:rsid w:val="002C712F"/>
    <w:rsid w:val="002C7B1F"/>
    <w:rsid w:val="002D0C32"/>
    <w:rsid w:val="002D0F5A"/>
    <w:rsid w:val="002D2C15"/>
    <w:rsid w:val="002D310E"/>
    <w:rsid w:val="002D3EA2"/>
    <w:rsid w:val="002D431B"/>
    <w:rsid w:val="002D49CF"/>
    <w:rsid w:val="002D4C63"/>
    <w:rsid w:val="002D5BBA"/>
    <w:rsid w:val="002D67CC"/>
    <w:rsid w:val="002D6FC3"/>
    <w:rsid w:val="002D7B1C"/>
    <w:rsid w:val="002E01FB"/>
    <w:rsid w:val="002E1370"/>
    <w:rsid w:val="002E1A40"/>
    <w:rsid w:val="002E3267"/>
    <w:rsid w:val="002E444B"/>
    <w:rsid w:val="002E617E"/>
    <w:rsid w:val="002E61D5"/>
    <w:rsid w:val="002E65F2"/>
    <w:rsid w:val="002E68EF"/>
    <w:rsid w:val="002E6A5A"/>
    <w:rsid w:val="002F01A9"/>
    <w:rsid w:val="002F029C"/>
    <w:rsid w:val="002F0C7D"/>
    <w:rsid w:val="002F0CDE"/>
    <w:rsid w:val="002F1DB4"/>
    <w:rsid w:val="002F235A"/>
    <w:rsid w:val="002F3202"/>
    <w:rsid w:val="002F3CDD"/>
    <w:rsid w:val="002F3DC0"/>
    <w:rsid w:val="002F4910"/>
    <w:rsid w:val="002F4F44"/>
    <w:rsid w:val="002F5B41"/>
    <w:rsid w:val="002F600C"/>
    <w:rsid w:val="002F7429"/>
    <w:rsid w:val="002F7860"/>
    <w:rsid w:val="00300334"/>
    <w:rsid w:val="003004EF"/>
    <w:rsid w:val="00300C55"/>
    <w:rsid w:val="00300DE8"/>
    <w:rsid w:val="00300F64"/>
    <w:rsid w:val="003014C7"/>
    <w:rsid w:val="003014C9"/>
    <w:rsid w:val="0030224B"/>
    <w:rsid w:val="003027E1"/>
    <w:rsid w:val="00302A8D"/>
    <w:rsid w:val="00302AED"/>
    <w:rsid w:val="00302BFD"/>
    <w:rsid w:val="00302E96"/>
    <w:rsid w:val="00303F87"/>
    <w:rsid w:val="00305630"/>
    <w:rsid w:val="003056A6"/>
    <w:rsid w:val="00305715"/>
    <w:rsid w:val="003059F2"/>
    <w:rsid w:val="00305C88"/>
    <w:rsid w:val="00306079"/>
    <w:rsid w:val="00306493"/>
    <w:rsid w:val="00306E9D"/>
    <w:rsid w:val="003072DE"/>
    <w:rsid w:val="00311022"/>
    <w:rsid w:val="003113ED"/>
    <w:rsid w:val="00312030"/>
    <w:rsid w:val="0031236C"/>
    <w:rsid w:val="00312429"/>
    <w:rsid w:val="003133BC"/>
    <w:rsid w:val="003136C8"/>
    <w:rsid w:val="00313C61"/>
    <w:rsid w:val="00313ED7"/>
    <w:rsid w:val="003148CC"/>
    <w:rsid w:val="00314989"/>
    <w:rsid w:val="0031557A"/>
    <w:rsid w:val="00315ED1"/>
    <w:rsid w:val="00315F0F"/>
    <w:rsid w:val="003162D4"/>
    <w:rsid w:val="003166FB"/>
    <w:rsid w:val="0031689E"/>
    <w:rsid w:val="003169AA"/>
    <w:rsid w:val="00316B8F"/>
    <w:rsid w:val="00317D46"/>
    <w:rsid w:val="00320736"/>
    <w:rsid w:val="00320F78"/>
    <w:rsid w:val="00321B16"/>
    <w:rsid w:val="0032212C"/>
    <w:rsid w:val="003222C2"/>
    <w:rsid w:val="00322C54"/>
    <w:rsid w:val="00322D80"/>
    <w:rsid w:val="00324A29"/>
    <w:rsid w:val="00325797"/>
    <w:rsid w:val="00325A41"/>
    <w:rsid w:val="0032616F"/>
    <w:rsid w:val="003262C1"/>
    <w:rsid w:val="003266D5"/>
    <w:rsid w:val="00327119"/>
    <w:rsid w:val="00327D6F"/>
    <w:rsid w:val="00327E1E"/>
    <w:rsid w:val="00327F5F"/>
    <w:rsid w:val="00330A12"/>
    <w:rsid w:val="00331021"/>
    <w:rsid w:val="003314D4"/>
    <w:rsid w:val="00331662"/>
    <w:rsid w:val="00331F8A"/>
    <w:rsid w:val="00333E0B"/>
    <w:rsid w:val="00333E79"/>
    <w:rsid w:val="003342B4"/>
    <w:rsid w:val="00335C1E"/>
    <w:rsid w:val="00336421"/>
    <w:rsid w:val="00336883"/>
    <w:rsid w:val="00336BAF"/>
    <w:rsid w:val="00336EA9"/>
    <w:rsid w:val="0033721A"/>
    <w:rsid w:val="00340D70"/>
    <w:rsid w:val="00340E0C"/>
    <w:rsid w:val="003410A4"/>
    <w:rsid w:val="0034172C"/>
    <w:rsid w:val="00341B61"/>
    <w:rsid w:val="00342070"/>
    <w:rsid w:val="00342F23"/>
    <w:rsid w:val="00343090"/>
    <w:rsid w:val="00343390"/>
    <w:rsid w:val="00343391"/>
    <w:rsid w:val="003436DB"/>
    <w:rsid w:val="00344340"/>
    <w:rsid w:val="003445FC"/>
    <w:rsid w:val="00344619"/>
    <w:rsid w:val="00344ADB"/>
    <w:rsid w:val="00345882"/>
    <w:rsid w:val="003467F8"/>
    <w:rsid w:val="00346D2F"/>
    <w:rsid w:val="0034791F"/>
    <w:rsid w:val="00350467"/>
    <w:rsid w:val="00350B1A"/>
    <w:rsid w:val="00350D48"/>
    <w:rsid w:val="00351483"/>
    <w:rsid w:val="00352344"/>
    <w:rsid w:val="00353475"/>
    <w:rsid w:val="00353585"/>
    <w:rsid w:val="00353B29"/>
    <w:rsid w:val="00353E9E"/>
    <w:rsid w:val="003540CA"/>
    <w:rsid w:val="003542B7"/>
    <w:rsid w:val="003543E2"/>
    <w:rsid w:val="003548FA"/>
    <w:rsid w:val="0035505F"/>
    <w:rsid w:val="0035526F"/>
    <w:rsid w:val="00355E2B"/>
    <w:rsid w:val="0035631F"/>
    <w:rsid w:val="003566D2"/>
    <w:rsid w:val="003567E8"/>
    <w:rsid w:val="003572D3"/>
    <w:rsid w:val="00357698"/>
    <w:rsid w:val="00360271"/>
    <w:rsid w:val="0036068D"/>
    <w:rsid w:val="003606FD"/>
    <w:rsid w:val="0036085D"/>
    <w:rsid w:val="00361283"/>
    <w:rsid w:val="003617C2"/>
    <w:rsid w:val="00361CEC"/>
    <w:rsid w:val="00363483"/>
    <w:rsid w:val="00363B52"/>
    <w:rsid w:val="00364360"/>
    <w:rsid w:val="003644C9"/>
    <w:rsid w:val="003648B8"/>
    <w:rsid w:val="00364BE4"/>
    <w:rsid w:val="00364DC3"/>
    <w:rsid w:val="00365D3D"/>
    <w:rsid w:val="00366139"/>
    <w:rsid w:val="00366BF1"/>
    <w:rsid w:val="00367909"/>
    <w:rsid w:val="00367CD0"/>
    <w:rsid w:val="003715A5"/>
    <w:rsid w:val="00371CF1"/>
    <w:rsid w:val="00371D8F"/>
    <w:rsid w:val="00371D94"/>
    <w:rsid w:val="00371EFA"/>
    <w:rsid w:val="003725EA"/>
    <w:rsid w:val="00372975"/>
    <w:rsid w:val="00373660"/>
    <w:rsid w:val="00373D9F"/>
    <w:rsid w:val="00373E95"/>
    <w:rsid w:val="0037420F"/>
    <w:rsid w:val="00374238"/>
    <w:rsid w:val="00374E8A"/>
    <w:rsid w:val="00375AC0"/>
    <w:rsid w:val="00375D9D"/>
    <w:rsid w:val="00376695"/>
    <w:rsid w:val="00376F53"/>
    <w:rsid w:val="00377605"/>
    <w:rsid w:val="00377AD8"/>
    <w:rsid w:val="00377CE9"/>
    <w:rsid w:val="00377CEE"/>
    <w:rsid w:val="00382004"/>
    <w:rsid w:val="00382613"/>
    <w:rsid w:val="00382772"/>
    <w:rsid w:val="00382AD4"/>
    <w:rsid w:val="00382ADA"/>
    <w:rsid w:val="00382D5D"/>
    <w:rsid w:val="00382FEA"/>
    <w:rsid w:val="003838B8"/>
    <w:rsid w:val="003842C4"/>
    <w:rsid w:val="00384975"/>
    <w:rsid w:val="00385D51"/>
    <w:rsid w:val="00385E98"/>
    <w:rsid w:val="003874D8"/>
    <w:rsid w:val="0038793A"/>
    <w:rsid w:val="00387B57"/>
    <w:rsid w:val="00387EB5"/>
    <w:rsid w:val="00387F6D"/>
    <w:rsid w:val="00390011"/>
    <w:rsid w:val="00390A91"/>
    <w:rsid w:val="00390AED"/>
    <w:rsid w:val="00390C15"/>
    <w:rsid w:val="0039137D"/>
    <w:rsid w:val="00391655"/>
    <w:rsid w:val="003916E6"/>
    <w:rsid w:val="00391904"/>
    <w:rsid w:val="00391945"/>
    <w:rsid w:val="00391CD4"/>
    <w:rsid w:val="00391D26"/>
    <w:rsid w:val="00391E26"/>
    <w:rsid w:val="00392B56"/>
    <w:rsid w:val="003930A5"/>
    <w:rsid w:val="00395626"/>
    <w:rsid w:val="00396872"/>
    <w:rsid w:val="00396E83"/>
    <w:rsid w:val="00396FEF"/>
    <w:rsid w:val="0039701B"/>
    <w:rsid w:val="00397A1B"/>
    <w:rsid w:val="00397B84"/>
    <w:rsid w:val="003A092C"/>
    <w:rsid w:val="003A0CCE"/>
    <w:rsid w:val="003A13DB"/>
    <w:rsid w:val="003A1501"/>
    <w:rsid w:val="003A1B0A"/>
    <w:rsid w:val="003A2539"/>
    <w:rsid w:val="003A32B7"/>
    <w:rsid w:val="003A48C3"/>
    <w:rsid w:val="003A4FFC"/>
    <w:rsid w:val="003A596B"/>
    <w:rsid w:val="003A5B90"/>
    <w:rsid w:val="003A692A"/>
    <w:rsid w:val="003A7243"/>
    <w:rsid w:val="003A77D4"/>
    <w:rsid w:val="003A7D49"/>
    <w:rsid w:val="003B03DF"/>
    <w:rsid w:val="003B185F"/>
    <w:rsid w:val="003B1C6F"/>
    <w:rsid w:val="003B2267"/>
    <w:rsid w:val="003B33FD"/>
    <w:rsid w:val="003B3B12"/>
    <w:rsid w:val="003B5387"/>
    <w:rsid w:val="003B5616"/>
    <w:rsid w:val="003B5A06"/>
    <w:rsid w:val="003B7432"/>
    <w:rsid w:val="003B772E"/>
    <w:rsid w:val="003C0629"/>
    <w:rsid w:val="003C2C54"/>
    <w:rsid w:val="003C3209"/>
    <w:rsid w:val="003C3772"/>
    <w:rsid w:val="003C3780"/>
    <w:rsid w:val="003C41E1"/>
    <w:rsid w:val="003C424B"/>
    <w:rsid w:val="003C587C"/>
    <w:rsid w:val="003C73EE"/>
    <w:rsid w:val="003C7882"/>
    <w:rsid w:val="003D0127"/>
    <w:rsid w:val="003D0404"/>
    <w:rsid w:val="003D113F"/>
    <w:rsid w:val="003D140C"/>
    <w:rsid w:val="003D1B73"/>
    <w:rsid w:val="003D1C47"/>
    <w:rsid w:val="003D2036"/>
    <w:rsid w:val="003D2546"/>
    <w:rsid w:val="003D3194"/>
    <w:rsid w:val="003D3476"/>
    <w:rsid w:val="003D36A3"/>
    <w:rsid w:val="003D3863"/>
    <w:rsid w:val="003D4B9D"/>
    <w:rsid w:val="003D4F4B"/>
    <w:rsid w:val="003D5140"/>
    <w:rsid w:val="003D5512"/>
    <w:rsid w:val="003D5688"/>
    <w:rsid w:val="003D5E17"/>
    <w:rsid w:val="003D6194"/>
    <w:rsid w:val="003D62C8"/>
    <w:rsid w:val="003D72D8"/>
    <w:rsid w:val="003E20BF"/>
    <w:rsid w:val="003E285C"/>
    <w:rsid w:val="003E2D4A"/>
    <w:rsid w:val="003E2F8B"/>
    <w:rsid w:val="003E37AF"/>
    <w:rsid w:val="003E50AB"/>
    <w:rsid w:val="003E5667"/>
    <w:rsid w:val="003E594F"/>
    <w:rsid w:val="003E5D82"/>
    <w:rsid w:val="003E5F31"/>
    <w:rsid w:val="003E6E4E"/>
    <w:rsid w:val="003F0275"/>
    <w:rsid w:val="003F0425"/>
    <w:rsid w:val="003F094D"/>
    <w:rsid w:val="003F1088"/>
    <w:rsid w:val="003F2126"/>
    <w:rsid w:val="003F234F"/>
    <w:rsid w:val="003F2A26"/>
    <w:rsid w:val="003F339D"/>
    <w:rsid w:val="003F38E8"/>
    <w:rsid w:val="003F3D72"/>
    <w:rsid w:val="003F464A"/>
    <w:rsid w:val="003F4D23"/>
    <w:rsid w:val="003F52FE"/>
    <w:rsid w:val="003F53B5"/>
    <w:rsid w:val="003F5534"/>
    <w:rsid w:val="003F5A9D"/>
    <w:rsid w:val="003F64C1"/>
    <w:rsid w:val="003F65C9"/>
    <w:rsid w:val="003F6D68"/>
    <w:rsid w:val="003F700B"/>
    <w:rsid w:val="003F7530"/>
    <w:rsid w:val="00400685"/>
    <w:rsid w:val="00401492"/>
    <w:rsid w:val="00402ECF"/>
    <w:rsid w:val="00404591"/>
    <w:rsid w:val="004046AB"/>
    <w:rsid w:val="0040543C"/>
    <w:rsid w:val="00405573"/>
    <w:rsid w:val="004059AD"/>
    <w:rsid w:val="0040612F"/>
    <w:rsid w:val="00406356"/>
    <w:rsid w:val="004068A8"/>
    <w:rsid w:val="00406C95"/>
    <w:rsid w:val="004079B0"/>
    <w:rsid w:val="00411E01"/>
    <w:rsid w:val="004138FC"/>
    <w:rsid w:val="004148FC"/>
    <w:rsid w:val="00414C3E"/>
    <w:rsid w:val="004164EC"/>
    <w:rsid w:val="00416818"/>
    <w:rsid w:val="00416A53"/>
    <w:rsid w:val="00416DBA"/>
    <w:rsid w:val="00417CEB"/>
    <w:rsid w:val="00417F2F"/>
    <w:rsid w:val="0042014F"/>
    <w:rsid w:val="004219CB"/>
    <w:rsid w:val="00423698"/>
    <w:rsid w:val="00423D17"/>
    <w:rsid w:val="0042417A"/>
    <w:rsid w:val="004246A0"/>
    <w:rsid w:val="0042475F"/>
    <w:rsid w:val="00425040"/>
    <w:rsid w:val="0042532D"/>
    <w:rsid w:val="00425348"/>
    <w:rsid w:val="00425B31"/>
    <w:rsid w:val="00426DF9"/>
    <w:rsid w:val="00427150"/>
    <w:rsid w:val="0043013B"/>
    <w:rsid w:val="004304EB"/>
    <w:rsid w:val="00430940"/>
    <w:rsid w:val="00431348"/>
    <w:rsid w:val="00431680"/>
    <w:rsid w:val="004323BF"/>
    <w:rsid w:val="0043287C"/>
    <w:rsid w:val="00433066"/>
    <w:rsid w:val="0043309E"/>
    <w:rsid w:val="0043358B"/>
    <w:rsid w:val="0043369A"/>
    <w:rsid w:val="004339D3"/>
    <w:rsid w:val="00433ABD"/>
    <w:rsid w:val="00433C77"/>
    <w:rsid w:val="0043421B"/>
    <w:rsid w:val="004346AB"/>
    <w:rsid w:val="0043740E"/>
    <w:rsid w:val="004405BD"/>
    <w:rsid w:val="00441631"/>
    <w:rsid w:val="00441E73"/>
    <w:rsid w:val="00441F98"/>
    <w:rsid w:val="0044266B"/>
    <w:rsid w:val="0044302E"/>
    <w:rsid w:val="004430AF"/>
    <w:rsid w:val="004431BC"/>
    <w:rsid w:val="00443E1E"/>
    <w:rsid w:val="00444844"/>
    <w:rsid w:val="00444999"/>
    <w:rsid w:val="00444D76"/>
    <w:rsid w:val="00444DA9"/>
    <w:rsid w:val="00445757"/>
    <w:rsid w:val="004468F8"/>
    <w:rsid w:val="00446A36"/>
    <w:rsid w:val="0044791D"/>
    <w:rsid w:val="00450222"/>
    <w:rsid w:val="004502F6"/>
    <w:rsid w:val="00450510"/>
    <w:rsid w:val="00451CD9"/>
    <w:rsid w:val="004520A3"/>
    <w:rsid w:val="0045233F"/>
    <w:rsid w:val="00453C2C"/>
    <w:rsid w:val="00454083"/>
    <w:rsid w:val="00455897"/>
    <w:rsid w:val="004558C8"/>
    <w:rsid w:val="004566F5"/>
    <w:rsid w:val="00456E9A"/>
    <w:rsid w:val="00460161"/>
    <w:rsid w:val="004613A4"/>
    <w:rsid w:val="00461424"/>
    <w:rsid w:val="004614D1"/>
    <w:rsid w:val="00462377"/>
    <w:rsid w:val="00462DFD"/>
    <w:rsid w:val="0046307C"/>
    <w:rsid w:val="00463346"/>
    <w:rsid w:val="00463606"/>
    <w:rsid w:val="00463B10"/>
    <w:rsid w:val="00464924"/>
    <w:rsid w:val="00464A84"/>
    <w:rsid w:val="00465966"/>
    <w:rsid w:val="00465D73"/>
    <w:rsid w:val="004660CE"/>
    <w:rsid w:val="00466212"/>
    <w:rsid w:val="00466568"/>
    <w:rsid w:val="00466A88"/>
    <w:rsid w:val="00471724"/>
    <w:rsid w:val="00471FCF"/>
    <w:rsid w:val="0047273C"/>
    <w:rsid w:val="0047335D"/>
    <w:rsid w:val="004733B2"/>
    <w:rsid w:val="004739DA"/>
    <w:rsid w:val="00473B55"/>
    <w:rsid w:val="00473EDF"/>
    <w:rsid w:val="00475057"/>
    <w:rsid w:val="00476357"/>
    <w:rsid w:val="00476D02"/>
    <w:rsid w:val="0047700D"/>
    <w:rsid w:val="004779EE"/>
    <w:rsid w:val="00477AE9"/>
    <w:rsid w:val="0048071F"/>
    <w:rsid w:val="00480A83"/>
    <w:rsid w:val="0048150F"/>
    <w:rsid w:val="00481CBF"/>
    <w:rsid w:val="0048203E"/>
    <w:rsid w:val="0048208D"/>
    <w:rsid w:val="0048234D"/>
    <w:rsid w:val="004823F2"/>
    <w:rsid w:val="004845CD"/>
    <w:rsid w:val="004852BE"/>
    <w:rsid w:val="00485402"/>
    <w:rsid w:val="004855F6"/>
    <w:rsid w:val="0048586F"/>
    <w:rsid w:val="00485DBE"/>
    <w:rsid w:val="004866B1"/>
    <w:rsid w:val="004874E0"/>
    <w:rsid w:val="00487936"/>
    <w:rsid w:val="00490048"/>
    <w:rsid w:val="00490428"/>
    <w:rsid w:val="0049104B"/>
    <w:rsid w:val="004912C4"/>
    <w:rsid w:val="00491E5A"/>
    <w:rsid w:val="00491F51"/>
    <w:rsid w:val="00493183"/>
    <w:rsid w:val="004936E3"/>
    <w:rsid w:val="0049458B"/>
    <w:rsid w:val="00495028"/>
    <w:rsid w:val="004958B0"/>
    <w:rsid w:val="0049613E"/>
    <w:rsid w:val="00496EDD"/>
    <w:rsid w:val="00497307"/>
    <w:rsid w:val="0049756E"/>
    <w:rsid w:val="00497BB3"/>
    <w:rsid w:val="00497DC2"/>
    <w:rsid w:val="004A09DA"/>
    <w:rsid w:val="004A0E63"/>
    <w:rsid w:val="004A17CD"/>
    <w:rsid w:val="004A1B79"/>
    <w:rsid w:val="004A26CD"/>
    <w:rsid w:val="004A3898"/>
    <w:rsid w:val="004A3FFB"/>
    <w:rsid w:val="004A49F6"/>
    <w:rsid w:val="004A4BDD"/>
    <w:rsid w:val="004A4ED4"/>
    <w:rsid w:val="004A6201"/>
    <w:rsid w:val="004A6507"/>
    <w:rsid w:val="004A6983"/>
    <w:rsid w:val="004A6D3B"/>
    <w:rsid w:val="004A7C33"/>
    <w:rsid w:val="004B118E"/>
    <w:rsid w:val="004B1B41"/>
    <w:rsid w:val="004B1F41"/>
    <w:rsid w:val="004B285E"/>
    <w:rsid w:val="004B2C2A"/>
    <w:rsid w:val="004B396F"/>
    <w:rsid w:val="004B3C0F"/>
    <w:rsid w:val="004B3D5C"/>
    <w:rsid w:val="004B417E"/>
    <w:rsid w:val="004B42ED"/>
    <w:rsid w:val="004B4657"/>
    <w:rsid w:val="004B47A3"/>
    <w:rsid w:val="004B4FF2"/>
    <w:rsid w:val="004B5141"/>
    <w:rsid w:val="004B5973"/>
    <w:rsid w:val="004B5C75"/>
    <w:rsid w:val="004B7933"/>
    <w:rsid w:val="004B7C19"/>
    <w:rsid w:val="004B7DB5"/>
    <w:rsid w:val="004C021E"/>
    <w:rsid w:val="004C0BF9"/>
    <w:rsid w:val="004C1A43"/>
    <w:rsid w:val="004C1E68"/>
    <w:rsid w:val="004C2128"/>
    <w:rsid w:val="004C248F"/>
    <w:rsid w:val="004C2646"/>
    <w:rsid w:val="004C267E"/>
    <w:rsid w:val="004C2953"/>
    <w:rsid w:val="004C33EA"/>
    <w:rsid w:val="004C3953"/>
    <w:rsid w:val="004C3AE5"/>
    <w:rsid w:val="004C4A25"/>
    <w:rsid w:val="004C4E7D"/>
    <w:rsid w:val="004C51CF"/>
    <w:rsid w:val="004C5DB8"/>
    <w:rsid w:val="004C5DB9"/>
    <w:rsid w:val="004C64C8"/>
    <w:rsid w:val="004C6CBF"/>
    <w:rsid w:val="004D0614"/>
    <w:rsid w:val="004D0644"/>
    <w:rsid w:val="004D090A"/>
    <w:rsid w:val="004D0FE8"/>
    <w:rsid w:val="004D1189"/>
    <w:rsid w:val="004D1729"/>
    <w:rsid w:val="004D19B1"/>
    <w:rsid w:val="004D2505"/>
    <w:rsid w:val="004D2680"/>
    <w:rsid w:val="004D28A6"/>
    <w:rsid w:val="004D2D6E"/>
    <w:rsid w:val="004D40B3"/>
    <w:rsid w:val="004D418F"/>
    <w:rsid w:val="004D491F"/>
    <w:rsid w:val="004D4A44"/>
    <w:rsid w:val="004D503C"/>
    <w:rsid w:val="004D559A"/>
    <w:rsid w:val="004D6EFF"/>
    <w:rsid w:val="004D774F"/>
    <w:rsid w:val="004D7BC2"/>
    <w:rsid w:val="004D7CBC"/>
    <w:rsid w:val="004E08E3"/>
    <w:rsid w:val="004E15F3"/>
    <w:rsid w:val="004E1E97"/>
    <w:rsid w:val="004E1F7E"/>
    <w:rsid w:val="004E2191"/>
    <w:rsid w:val="004E2A1F"/>
    <w:rsid w:val="004E2DD0"/>
    <w:rsid w:val="004E38B3"/>
    <w:rsid w:val="004E3C94"/>
    <w:rsid w:val="004E427C"/>
    <w:rsid w:val="004E4A79"/>
    <w:rsid w:val="004E4BB0"/>
    <w:rsid w:val="004E4E8B"/>
    <w:rsid w:val="004E5221"/>
    <w:rsid w:val="004E590D"/>
    <w:rsid w:val="004E623D"/>
    <w:rsid w:val="004E7093"/>
    <w:rsid w:val="004E71CB"/>
    <w:rsid w:val="004E7524"/>
    <w:rsid w:val="004E7D77"/>
    <w:rsid w:val="004E7F1F"/>
    <w:rsid w:val="004F046A"/>
    <w:rsid w:val="004F078E"/>
    <w:rsid w:val="004F1197"/>
    <w:rsid w:val="004F1F21"/>
    <w:rsid w:val="004F373B"/>
    <w:rsid w:val="004F49F8"/>
    <w:rsid w:val="004F5B39"/>
    <w:rsid w:val="004F650B"/>
    <w:rsid w:val="004F6995"/>
    <w:rsid w:val="004F6BD8"/>
    <w:rsid w:val="00500A92"/>
    <w:rsid w:val="00500CF5"/>
    <w:rsid w:val="005014FD"/>
    <w:rsid w:val="00501BFC"/>
    <w:rsid w:val="00501CC4"/>
    <w:rsid w:val="00501E10"/>
    <w:rsid w:val="005023A5"/>
    <w:rsid w:val="0050252D"/>
    <w:rsid w:val="00502587"/>
    <w:rsid w:val="005034D0"/>
    <w:rsid w:val="00503CA7"/>
    <w:rsid w:val="005041C5"/>
    <w:rsid w:val="005041EB"/>
    <w:rsid w:val="00504CA9"/>
    <w:rsid w:val="00504DF7"/>
    <w:rsid w:val="00505EE9"/>
    <w:rsid w:val="0050614D"/>
    <w:rsid w:val="00506482"/>
    <w:rsid w:val="0050649E"/>
    <w:rsid w:val="005066E0"/>
    <w:rsid w:val="00506A40"/>
    <w:rsid w:val="00506AF1"/>
    <w:rsid w:val="00506B67"/>
    <w:rsid w:val="005071A7"/>
    <w:rsid w:val="005075A1"/>
    <w:rsid w:val="0050786C"/>
    <w:rsid w:val="00507C62"/>
    <w:rsid w:val="00510A3A"/>
    <w:rsid w:val="00510BD2"/>
    <w:rsid w:val="0051106B"/>
    <w:rsid w:val="00512240"/>
    <w:rsid w:val="00512452"/>
    <w:rsid w:val="005135DF"/>
    <w:rsid w:val="005139A6"/>
    <w:rsid w:val="00514319"/>
    <w:rsid w:val="00514B69"/>
    <w:rsid w:val="00515120"/>
    <w:rsid w:val="0051516F"/>
    <w:rsid w:val="00515855"/>
    <w:rsid w:val="00515FB1"/>
    <w:rsid w:val="005167DE"/>
    <w:rsid w:val="005170D1"/>
    <w:rsid w:val="00517243"/>
    <w:rsid w:val="00517884"/>
    <w:rsid w:val="00520010"/>
    <w:rsid w:val="005204A9"/>
    <w:rsid w:val="005205BF"/>
    <w:rsid w:val="00520642"/>
    <w:rsid w:val="005214F7"/>
    <w:rsid w:val="00521C9E"/>
    <w:rsid w:val="00522083"/>
    <w:rsid w:val="00522B5B"/>
    <w:rsid w:val="005232F1"/>
    <w:rsid w:val="00524E17"/>
    <w:rsid w:val="00525631"/>
    <w:rsid w:val="00525750"/>
    <w:rsid w:val="005266DC"/>
    <w:rsid w:val="00526E71"/>
    <w:rsid w:val="0052748D"/>
    <w:rsid w:val="005274D2"/>
    <w:rsid w:val="00527BBA"/>
    <w:rsid w:val="005303A1"/>
    <w:rsid w:val="00530BC3"/>
    <w:rsid w:val="00530BF3"/>
    <w:rsid w:val="00530F81"/>
    <w:rsid w:val="00530F87"/>
    <w:rsid w:val="00531072"/>
    <w:rsid w:val="005314B3"/>
    <w:rsid w:val="005315EC"/>
    <w:rsid w:val="00531C81"/>
    <w:rsid w:val="00532D16"/>
    <w:rsid w:val="005332C1"/>
    <w:rsid w:val="00533E25"/>
    <w:rsid w:val="0053453F"/>
    <w:rsid w:val="0053550C"/>
    <w:rsid w:val="005356B5"/>
    <w:rsid w:val="00535803"/>
    <w:rsid w:val="0053596A"/>
    <w:rsid w:val="00535C7A"/>
    <w:rsid w:val="00535D97"/>
    <w:rsid w:val="00536F0A"/>
    <w:rsid w:val="005373AF"/>
    <w:rsid w:val="005375A0"/>
    <w:rsid w:val="0053799B"/>
    <w:rsid w:val="00540133"/>
    <w:rsid w:val="005403B4"/>
    <w:rsid w:val="0054069B"/>
    <w:rsid w:val="0054126C"/>
    <w:rsid w:val="00541823"/>
    <w:rsid w:val="00541903"/>
    <w:rsid w:val="0054261A"/>
    <w:rsid w:val="005428E4"/>
    <w:rsid w:val="00542EB4"/>
    <w:rsid w:val="0054322A"/>
    <w:rsid w:val="0054332F"/>
    <w:rsid w:val="00544877"/>
    <w:rsid w:val="00545536"/>
    <w:rsid w:val="005458F7"/>
    <w:rsid w:val="00550B52"/>
    <w:rsid w:val="00550E76"/>
    <w:rsid w:val="0055116A"/>
    <w:rsid w:val="0055119A"/>
    <w:rsid w:val="00551AA0"/>
    <w:rsid w:val="00552085"/>
    <w:rsid w:val="0055281F"/>
    <w:rsid w:val="005528F5"/>
    <w:rsid w:val="00553522"/>
    <w:rsid w:val="005539DB"/>
    <w:rsid w:val="00554762"/>
    <w:rsid w:val="00555663"/>
    <w:rsid w:val="0055590F"/>
    <w:rsid w:val="00555B62"/>
    <w:rsid w:val="00555E27"/>
    <w:rsid w:val="00556FA0"/>
    <w:rsid w:val="005577B2"/>
    <w:rsid w:val="0055790F"/>
    <w:rsid w:val="00557C49"/>
    <w:rsid w:val="00557F4E"/>
    <w:rsid w:val="005607A5"/>
    <w:rsid w:val="005607DA"/>
    <w:rsid w:val="00560BD4"/>
    <w:rsid w:val="00560C7D"/>
    <w:rsid w:val="00561368"/>
    <w:rsid w:val="00561909"/>
    <w:rsid w:val="00561B76"/>
    <w:rsid w:val="00561F65"/>
    <w:rsid w:val="005624EC"/>
    <w:rsid w:val="00562C24"/>
    <w:rsid w:val="00562F65"/>
    <w:rsid w:val="00563A0A"/>
    <w:rsid w:val="00563AF5"/>
    <w:rsid w:val="00564B08"/>
    <w:rsid w:val="00564FC9"/>
    <w:rsid w:val="005671D5"/>
    <w:rsid w:val="00567CC5"/>
    <w:rsid w:val="00567D8B"/>
    <w:rsid w:val="00570499"/>
    <w:rsid w:val="00571BA3"/>
    <w:rsid w:val="00571DED"/>
    <w:rsid w:val="005721F3"/>
    <w:rsid w:val="005724D8"/>
    <w:rsid w:val="00572845"/>
    <w:rsid w:val="00572D7F"/>
    <w:rsid w:val="00572E80"/>
    <w:rsid w:val="0057304C"/>
    <w:rsid w:val="005730BC"/>
    <w:rsid w:val="005730BF"/>
    <w:rsid w:val="005731D1"/>
    <w:rsid w:val="005737AE"/>
    <w:rsid w:val="00573BC0"/>
    <w:rsid w:val="00573BC3"/>
    <w:rsid w:val="005740EE"/>
    <w:rsid w:val="00574E3F"/>
    <w:rsid w:val="00575B4C"/>
    <w:rsid w:val="00575F1F"/>
    <w:rsid w:val="00576A7F"/>
    <w:rsid w:val="00576F48"/>
    <w:rsid w:val="00577329"/>
    <w:rsid w:val="005777AE"/>
    <w:rsid w:val="005779E5"/>
    <w:rsid w:val="00577B5A"/>
    <w:rsid w:val="00577CA5"/>
    <w:rsid w:val="0058062F"/>
    <w:rsid w:val="00580F7A"/>
    <w:rsid w:val="005814A0"/>
    <w:rsid w:val="0058186A"/>
    <w:rsid w:val="005828F6"/>
    <w:rsid w:val="00582B9A"/>
    <w:rsid w:val="00582DE8"/>
    <w:rsid w:val="00583035"/>
    <w:rsid w:val="00584FF9"/>
    <w:rsid w:val="0058533B"/>
    <w:rsid w:val="00585674"/>
    <w:rsid w:val="00585680"/>
    <w:rsid w:val="00585AFE"/>
    <w:rsid w:val="00586199"/>
    <w:rsid w:val="005865B3"/>
    <w:rsid w:val="005904ED"/>
    <w:rsid w:val="00590680"/>
    <w:rsid w:val="005916E7"/>
    <w:rsid w:val="00593656"/>
    <w:rsid w:val="00593FD3"/>
    <w:rsid w:val="00594761"/>
    <w:rsid w:val="00595420"/>
    <w:rsid w:val="00596CED"/>
    <w:rsid w:val="00596F00"/>
    <w:rsid w:val="005A014E"/>
    <w:rsid w:val="005A14CC"/>
    <w:rsid w:val="005A1507"/>
    <w:rsid w:val="005A15C0"/>
    <w:rsid w:val="005A1FB8"/>
    <w:rsid w:val="005A234A"/>
    <w:rsid w:val="005A410F"/>
    <w:rsid w:val="005A412B"/>
    <w:rsid w:val="005A4525"/>
    <w:rsid w:val="005A487D"/>
    <w:rsid w:val="005A490B"/>
    <w:rsid w:val="005A4B3B"/>
    <w:rsid w:val="005A51BA"/>
    <w:rsid w:val="005A5A6F"/>
    <w:rsid w:val="005A5AE9"/>
    <w:rsid w:val="005A674E"/>
    <w:rsid w:val="005A7284"/>
    <w:rsid w:val="005A7D8A"/>
    <w:rsid w:val="005B017E"/>
    <w:rsid w:val="005B08B6"/>
    <w:rsid w:val="005B09AD"/>
    <w:rsid w:val="005B0F97"/>
    <w:rsid w:val="005B1270"/>
    <w:rsid w:val="005B1655"/>
    <w:rsid w:val="005B1B5B"/>
    <w:rsid w:val="005B26AD"/>
    <w:rsid w:val="005B26AF"/>
    <w:rsid w:val="005B2768"/>
    <w:rsid w:val="005B2C0F"/>
    <w:rsid w:val="005B3171"/>
    <w:rsid w:val="005B3711"/>
    <w:rsid w:val="005B37B0"/>
    <w:rsid w:val="005B3E20"/>
    <w:rsid w:val="005B411B"/>
    <w:rsid w:val="005B472C"/>
    <w:rsid w:val="005B478B"/>
    <w:rsid w:val="005B4AE6"/>
    <w:rsid w:val="005B4D7E"/>
    <w:rsid w:val="005B565E"/>
    <w:rsid w:val="005B58B3"/>
    <w:rsid w:val="005B5C23"/>
    <w:rsid w:val="005B616D"/>
    <w:rsid w:val="005B62EC"/>
    <w:rsid w:val="005B6536"/>
    <w:rsid w:val="005B66D0"/>
    <w:rsid w:val="005B7273"/>
    <w:rsid w:val="005B7585"/>
    <w:rsid w:val="005B7B91"/>
    <w:rsid w:val="005C02C1"/>
    <w:rsid w:val="005C0FBF"/>
    <w:rsid w:val="005C1399"/>
    <w:rsid w:val="005C1B16"/>
    <w:rsid w:val="005C1E62"/>
    <w:rsid w:val="005C1E81"/>
    <w:rsid w:val="005C1EFC"/>
    <w:rsid w:val="005C1FDF"/>
    <w:rsid w:val="005C27F5"/>
    <w:rsid w:val="005C2DC1"/>
    <w:rsid w:val="005C2E2F"/>
    <w:rsid w:val="005C2F65"/>
    <w:rsid w:val="005C3D8E"/>
    <w:rsid w:val="005C4989"/>
    <w:rsid w:val="005C4998"/>
    <w:rsid w:val="005C4F13"/>
    <w:rsid w:val="005C6046"/>
    <w:rsid w:val="005C7C1A"/>
    <w:rsid w:val="005D1420"/>
    <w:rsid w:val="005D15E5"/>
    <w:rsid w:val="005D18B8"/>
    <w:rsid w:val="005D2630"/>
    <w:rsid w:val="005D29DD"/>
    <w:rsid w:val="005D2C9A"/>
    <w:rsid w:val="005D315B"/>
    <w:rsid w:val="005D3172"/>
    <w:rsid w:val="005D3318"/>
    <w:rsid w:val="005D37D0"/>
    <w:rsid w:val="005D41EF"/>
    <w:rsid w:val="005D4416"/>
    <w:rsid w:val="005D458C"/>
    <w:rsid w:val="005D492A"/>
    <w:rsid w:val="005D49DA"/>
    <w:rsid w:val="005D4D17"/>
    <w:rsid w:val="005D4E1C"/>
    <w:rsid w:val="005D5151"/>
    <w:rsid w:val="005D53E0"/>
    <w:rsid w:val="005D5AA4"/>
    <w:rsid w:val="005D65D4"/>
    <w:rsid w:val="005D664A"/>
    <w:rsid w:val="005D6BD2"/>
    <w:rsid w:val="005D704E"/>
    <w:rsid w:val="005D7112"/>
    <w:rsid w:val="005D7651"/>
    <w:rsid w:val="005D7E44"/>
    <w:rsid w:val="005D7E4B"/>
    <w:rsid w:val="005D7EFF"/>
    <w:rsid w:val="005E0149"/>
    <w:rsid w:val="005E0173"/>
    <w:rsid w:val="005E0C5E"/>
    <w:rsid w:val="005E0FE5"/>
    <w:rsid w:val="005E13F1"/>
    <w:rsid w:val="005E3279"/>
    <w:rsid w:val="005E38C4"/>
    <w:rsid w:val="005E3927"/>
    <w:rsid w:val="005E5403"/>
    <w:rsid w:val="005E5C3A"/>
    <w:rsid w:val="005E64F0"/>
    <w:rsid w:val="005E6D38"/>
    <w:rsid w:val="005E6EC8"/>
    <w:rsid w:val="005E7490"/>
    <w:rsid w:val="005E7A16"/>
    <w:rsid w:val="005F02FA"/>
    <w:rsid w:val="005F0395"/>
    <w:rsid w:val="005F094C"/>
    <w:rsid w:val="005F0FB3"/>
    <w:rsid w:val="005F0FCB"/>
    <w:rsid w:val="005F1C4E"/>
    <w:rsid w:val="005F25FA"/>
    <w:rsid w:val="005F2A4E"/>
    <w:rsid w:val="005F3F9E"/>
    <w:rsid w:val="005F4707"/>
    <w:rsid w:val="005F5D98"/>
    <w:rsid w:val="005F621E"/>
    <w:rsid w:val="005F6AA4"/>
    <w:rsid w:val="005F6C8A"/>
    <w:rsid w:val="005F7F06"/>
    <w:rsid w:val="00600249"/>
    <w:rsid w:val="006017FB"/>
    <w:rsid w:val="00602486"/>
    <w:rsid w:val="00604A55"/>
    <w:rsid w:val="00605768"/>
    <w:rsid w:val="00605AA3"/>
    <w:rsid w:val="00606132"/>
    <w:rsid w:val="006066D1"/>
    <w:rsid w:val="0060707D"/>
    <w:rsid w:val="00607150"/>
    <w:rsid w:val="00607466"/>
    <w:rsid w:val="00607D6F"/>
    <w:rsid w:val="00607F12"/>
    <w:rsid w:val="006101ED"/>
    <w:rsid w:val="00610B92"/>
    <w:rsid w:val="00611401"/>
    <w:rsid w:val="0061205C"/>
    <w:rsid w:val="00614757"/>
    <w:rsid w:val="006147D8"/>
    <w:rsid w:val="00615A20"/>
    <w:rsid w:val="00616292"/>
    <w:rsid w:val="00616BEC"/>
    <w:rsid w:val="00616C62"/>
    <w:rsid w:val="00616EA8"/>
    <w:rsid w:val="00617B88"/>
    <w:rsid w:val="006215BE"/>
    <w:rsid w:val="00621AA0"/>
    <w:rsid w:val="00622583"/>
    <w:rsid w:val="0062266B"/>
    <w:rsid w:val="00622A6F"/>
    <w:rsid w:val="0062306B"/>
    <w:rsid w:val="0062330A"/>
    <w:rsid w:val="006234AD"/>
    <w:rsid w:val="006238E3"/>
    <w:rsid w:val="00623C42"/>
    <w:rsid w:val="00623EF2"/>
    <w:rsid w:val="0062416D"/>
    <w:rsid w:val="00624B99"/>
    <w:rsid w:val="006252EA"/>
    <w:rsid w:val="00626999"/>
    <w:rsid w:val="00626A72"/>
    <w:rsid w:val="00630187"/>
    <w:rsid w:val="006302E5"/>
    <w:rsid w:val="00630F47"/>
    <w:rsid w:val="00631245"/>
    <w:rsid w:val="00631273"/>
    <w:rsid w:val="006316C2"/>
    <w:rsid w:val="0063277F"/>
    <w:rsid w:val="006327E9"/>
    <w:rsid w:val="006328F3"/>
    <w:rsid w:val="00634B05"/>
    <w:rsid w:val="00634F30"/>
    <w:rsid w:val="00635214"/>
    <w:rsid w:val="00635AB2"/>
    <w:rsid w:val="00636FC6"/>
    <w:rsid w:val="006373C4"/>
    <w:rsid w:val="00640093"/>
    <w:rsid w:val="00640511"/>
    <w:rsid w:val="006409F0"/>
    <w:rsid w:val="00641606"/>
    <w:rsid w:val="0064181B"/>
    <w:rsid w:val="00641C6C"/>
    <w:rsid w:val="006422C8"/>
    <w:rsid w:val="00642FEB"/>
    <w:rsid w:val="00643DF5"/>
    <w:rsid w:val="00645311"/>
    <w:rsid w:val="006453D8"/>
    <w:rsid w:val="00645438"/>
    <w:rsid w:val="006455B1"/>
    <w:rsid w:val="00645A56"/>
    <w:rsid w:val="00645C56"/>
    <w:rsid w:val="00645CCE"/>
    <w:rsid w:val="00645DEE"/>
    <w:rsid w:val="00646017"/>
    <w:rsid w:val="006460E9"/>
    <w:rsid w:val="006465A9"/>
    <w:rsid w:val="00646CC2"/>
    <w:rsid w:val="0064772D"/>
    <w:rsid w:val="006478DA"/>
    <w:rsid w:val="00650167"/>
    <w:rsid w:val="00650860"/>
    <w:rsid w:val="00650DF9"/>
    <w:rsid w:val="00650FFC"/>
    <w:rsid w:val="006510F4"/>
    <w:rsid w:val="00651156"/>
    <w:rsid w:val="0065125D"/>
    <w:rsid w:val="006519AD"/>
    <w:rsid w:val="00651CE5"/>
    <w:rsid w:val="0065225D"/>
    <w:rsid w:val="0065376A"/>
    <w:rsid w:val="0065378A"/>
    <w:rsid w:val="00654475"/>
    <w:rsid w:val="006546A1"/>
    <w:rsid w:val="00654A51"/>
    <w:rsid w:val="00654C57"/>
    <w:rsid w:val="0065541A"/>
    <w:rsid w:val="00656CE4"/>
    <w:rsid w:val="00656F09"/>
    <w:rsid w:val="0065741E"/>
    <w:rsid w:val="00657AFD"/>
    <w:rsid w:val="00657CF1"/>
    <w:rsid w:val="00657D74"/>
    <w:rsid w:val="006606C3"/>
    <w:rsid w:val="00660A0D"/>
    <w:rsid w:val="00661EFB"/>
    <w:rsid w:val="00662119"/>
    <w:rsid w:val="00662493"/>
    <w:rsid w:val="00662A26"/>
    <w:rsid w:val="00662CBA"/>
    <w:rsid w:val="0066308C"/>
    <w:rsid w:val="00663CF3"/>
    <w:rsid w:val="006655CA"/>
    <w:rsid w:val="006657BD"/>
    <w:rsid w:val="00665ACA"/>
    <w:rsid w:val="0066776A"/>
    <w:rsid w:val="00667819"/>
    <w:rsid w:val="00667B34"/>
    <w:rsid w:val="00667BCE"/>
    <w:rsid w:val="00670C42"/>
    <w:rsid w:val="00670DE5"/>
    <w:rsid w:val="00671745"/>
    <w:rsid w:val="00671A5B"/>
    <w:rsid w:val="0067246F"/>
    <w:rsid w:val="0067398C"/>
    <w:rsid w:val="00673997"/>
    <w:rsid w:val="006752EC"/>
    <w:rsid w:val="006762A9"/>
    <w:rsid w:val="00676597"/>
    <w:rsid w:val="00676831"/>
    <w:rsid w:val="00676FD3"/>
    <w:rsid w:val="00677CCA"/>
    <w:rsid w:val="0068017E"/>
    <w:rsid w:val="0068033E"/>
    <w:rsid w:val="00680929"/>
    <w:rsid w:val="00680E16"/>
    <w:rsid w:val="00681F0C"/>
    <w:rsid w:val="0068256D"/>
    <w:rsid w:val="00682D01"/>
    <w:rsid w:val="00682EEB"/>
    <w:rsid w:val="00684384"/>
    <w:rsid w:val="00684487"/>
    <w:rsid w:val="00684DAA"/>
    <w:rsid w:val="00685059"/>
    <w:rsid w:val="00685150"/>
    <w:rsid w:val="006864E4"/>
    <w:rsid w:val="006867CC"/>
    <w:rsid w:val="00687AE8"/>
    <w:rsid w:val="00690811"/>
    <w:rsid w:val="006909D1"/>
    <w:rsid w:val="00691A78"/>
    <w:rsid w:val="006926FF"/>
    <w:rsid w:val="00692881"/>
    <w:rsid w:val="006928F3"/>
    <w:rsid w:val="006929AF"/>
    <w:rsid w:val="00692B59"/>
    <w:rsid w:val="00692D35"/>
    <w:rsid w:val="0069335E"/>
    <w:rsid w:val="00693511"/>
    <w:rsid w:val="00694A65"/>
    <w:rsid w:val="00695DBB"/>
    <w:rsid w:val="00695F12"/>
    <w:rsid w:val="00696350"/>
    <w:rsid w:val="00696525"/>
    <w:rsid w:val="00696B19"/>
    <w:rsid w:val="006A001E"/>
    <w:rsid w:val="006A174C"/>
    <w:rsid w:val="006A1A5C"/>
    <w:rsid w:val="006A24CC"/>
    <w:rsid w:val="006A371C"/>
    <w:rsid w:val="006A4167"/>
    <w:rsid w:val="006A4D9F"/>
    <w:rsid w:val="006A7B11"/>
    <w:rsid w:val="006B14DA"/>
    <w:rsid w:val="006B1EA9"/>
    <w:rsid w:val="006B351A"/>
    <w:rsid w:val="006B3D05"/>
    <w:rsid w:val="006B3E4A"/>
    <w:rsid w:val="006B4039"/>
    <w:rsid w:val="006B42F1"/>
    <w:rsid w:val="006B43FF"/>
    <w:rsid w:val="006B46B4"/>
    <w:rsid w:val="006B4C9F"/>
    <w:rsid w:val="006B4EB9"/>
    <w:rsid w:val="006B50CB"/>
    <w:rsid w:val="006B5975"/>
    <w:rsid w:val="006B5D7A"/>
    <w:rsid w:val="006B5FF9"/>
    <w:rsid w:val="006B6B98"/>
    <w:rsid w:val="006B7AF2"/>
    <w:rsid w:val="006C06B3"/>
    <w:rsid w:val="006C0DE5"/>
    <w:rsid w:val="006C124F"/>
    <w:rsid w:val="006C21A4"/>
    <w:rsid w:val="006C27B8"/>
    <w:rsid w:val="006C2DDC"/>
    <w:rsid w:val="006C2E00"/>
    <w:rsid w:val="006C36FD"/>
    <w:rsid w:val="006C3B89"/>
    <w:rsid w:val="006C47A7"/>
    <w:rsid w:val="006C48CC"/>
    <w:rsid w:val="006C49F9"/>
    <w:rsid w:val="006C4F26"/>
    <w:rsid w:val="006C5A52"/>
    <w:rsid w:val="006C5C6B"/>
    <w:rsid w:val="006C62D7"/>
    <w:rsid w:val="006C72C0"/>
    <w:rsid w:val="006C7546"/>
    <w:rsid w:val="006C75F9"/>
    <w:rsid w:val="006D0171"/>
    <w:rsid w:val="006D0437"/>
    <w:rsid w:val="006D08EE"/>
    <w:rsid w:val="006D1E9B"/>
    <w:rsid w:val="006D2424"/>
    <w:rsid w:val="006D2A78"/>
    <w:rsid w:val="006D3299"/>
    <w:rsid w:val="006D3CE8"/>
    <w:rsid w:val="006D3DFB"/>
    <w:rsid w:val="006D4141"/>
    <w:rsid w:val="006D4C36"/>
    <w:rsid w:val="006D4DD9"/>
    <w:rsid w:val="006D515C"/>
    <w:rsid w:val="006D5523"/>
    <w:rsid w:val="006D79F8"/>
    <w:rsid w:val="006E0533"/>
    <w:rsid w:val="006E053E"/>
    <w:rsid w:val="006E0C5F"/>
    <w:rsid w:val="006E0FC9"/>
    <w:rsid w:val="006E1554"/>
    <w:rsid w:val="006E254B"/>
    <w:rsid w:val="006E3A3E"/>
    <w:rsid w:val="006E3D16"/>
    <w:rsid w:val="006E4AC1"/>
    <w:rsid w:val="006E4FD3"/>
    <w:rsid w:val="006E5046"/>
    <w:rsid w:val="006E55B1"/>
    <w:rsid w:val="006E5839"/>
    <w:rsid w:val="006E5A30"/>
    <w:rsid w:val="006E5A8D"/>
    <w:rsid w:val="006E5BFF"/>
    <w:rsid w:val="006E5DF1"/>
    <w:rsid w:val="006E6048"/>
    <w:rsid w:val="006E63C6"/>
    <w:rsid w:val="006E6CF3"/>
    <w:rsid w:val="006E6DE5"/>
    <w:rsid w:val="006E6EFE"/>
    <w:rsid w:val="006E76B7"/>
    <w:rsid w:val="006E7E67"/>
    <w:rsid w:val="006F186D"/>
    <w:rsid w:val="006F1AC8"/>
    <w:rsid w:val="006F3BC0"/>
    <w:rsid w:val="006F462F"/>
    <w:rsid w:val="006F56BA"/>
    <w:rsid w:val="006F56C9"/>
    <w:rsid w:val="006F5978"/>
    <w:rsid w:val="006F5D89"/>
    <w:rsid w:val="006F610B"/>
    <w:rsid w:val="006F6615"/>
    <w:rsid w:val="006F6B21"/>
    <w:rsid w:val="006F6D09"/>
    <w:rsid w:val="00700896"/>
    <w:rsid w:val="00700EAD"/>
    <w:rsid w:val="00701608"/>
    <w:rsid w:val="007016FE"/>
    <w:rsid w:val="0070193F"/>
    <w:rsid w:val="00702003"/>
    <w:rsid w:val="00702624"/>
    <w:rsid w:val="00703497"/>
    <w:rsid w:val="00703E21"/>
    <w:rsid w:val="00703F15"/>
    <w:rsid w:val="00705C68"/>
    <w:rsid w:val="00705FF6"/>
    <w:rsid w:val="007065E9"/>
    <w:rsid w:val="007068FD"/>
    <w:rsid w:val="00707565"/>
    <w:rsid w:val="007078FA"/>
    <w:rsid w:val="00707D73"/>
    <w:rsid w:val="00707FF3"/>
    <w:rsid w:val="007101B3"/>
    <w:rsid w:val="00710364"/>
    <w:rsid w:val="00710B0B"/>
    <w:rsid w:val="0071105C"/>
    <w:rsid w:val="007116B2"/>
    <w:rsid w:val="00711A54"/>
    <w:rsid w:val="00711C30"/>
    <w:rsid w:val="00711D1D"/>
    <w:rsid w:val="0071208C"/>
    <w:rsid w:val="00712150"/>
    <w:rsid w:val="00712473"/>
    <w:rsid w:val="007125DC"/>
    <w:rsid w:val="00712C27"/>
    <w:rsid w:val="00712CC2"/>
    <w:rsid w:val="0071328B"/>
    <w:rsid w:val="0071336B"/>
    <w:rsid w:val="0071365B"/>
    <w:rsid w:val="00714483"/>
    <w:rsid w:val="00714DC7"/>
    <w:rsid w:val="00715278"/>
    <w:rsid w:val="007157DC"/>
    <w:rsid w:val="00717397"/>
    <w:rsid w:val="00717462"/>
    <w:rsid w:val="007203DC"/>
    <w:rsid w:val="0072095E"/>
    <w:rsid w:val="0072123E"/>
    <w:rsid w:val="00721AB8"/>
    <w:rsid w:val="00722345"/>
    <w:rsid w:val="00722450"/>
    <w:rsid w:val="007224E7"/>
    <w:rsid w:val="007228A9"/>
    <w:rsid w:val="00722FF3"/>
    <w:rsid w:val="00723E1D"/>
    <w:rsid w:val="00724280"/>
    <w:rsid w:val="00724B09"/>
    <w:rsid w:val="00724C0D"/>
    <w:rsid w:val="00725B94"/>
    <w:rsid w:val="00727914"/>
    <w:rsid w:val="007307EA"/>
    <w:rsid w:val="00730BD0"/>
    <w:rsid w:val="00731DA5"/>
    <w:rsid w:val="007321E9"/>
    <w:rsid w:val="0073250F"/>
    <w:rsid w:val="007329C9"/>
    <w:rsid w:val="00733A2C"/>
    <w:rsid w:val="0073400F"/>
    <w:rsid w:val="00734849"/>
    <w:rsid w:val="007348D2"/>
    <w:rsid w:val="0073494A"/>
    <w:rsid w:val="00734E65"/>
    <w:rsid w:val="0073596E"/>
    <w:rsid w:val="007364CE"/>
    <w:rsid w:val="007367F9"/>
    <w:rsid w:val="00736831"/>
    <w:rsid w:val="00736E2B"/>
    <w:rsid w:val="00736F47"/>
    <w:rsid w:val="007375E4"/>
    <w:rsid w:val="00737869"/>
    <w:rsid w:val="007378E4"/>
    <w:rsid w:val="007379DF"/>
    <w:rsid w:val="00737AD8"/>
    <w:rsid w:val="0074145B"/>
    <w:rsid w:val="00741604"/>
    <w:rsid w:val="0074170C"/>
    <w:rsid w:val="00742A13"/>
    <w:rsid w:val="00743797"/>
    <w:rsid w:val="00743798"/>
    <w:rsid w:val="007438EE"/>
    <w:rsid w:val="00743F50"/>
    <w:rsid w:val="0074418C"/>
    <w:rsid w:val="00744BD9"/>
    <w:rsid w:val="00744EE0"/>
    <w:rsid w:val="00744F0C"/>
    <w:rsid w:val="007452EC"/>
    <w:rsid w:val="00745722"/>
    <w:rsid w:val="00746BCC"/>
    <w:rsid w:val="0074758C"/>
    <w:rsid w:val="00747AD7"/>
    <w:rsid w:val="00747B7D"/>
    <w:rsid w:val="007503B8"/>
    <w:rsid w:val="00750707"/>
    <w:rsid w:val="00751148"/>
    <w:rsid w:val="0075123A"/>
    <w:rsid w:val="00751D76"/>
    <w:rsid w:val="00752134"/>
    <w:rsid w:val="007522B1"/>
    <w:rsid w:val="007527CA"/>
    <w:rsid w:val="00752801"/>
    <w:rsid w:val="00752826"/>
    <w:rsid w:val="00753756"/>
    <w:rsid w:val="007541A2"/>
    <w:rsid w:val="00755A39"/>
    <w:rsid w:val="00755F95"/>
    <w:rsid w:val="00756EB6"/>
    <w:rsid w:val="00757F9E"/>
    <w:rsid w:val="007600EF"/>
    <w:rsid w:val="007601C4"/>
    <w:rsid w:val="00760383"/>
    <w:rsid w:val="0076057D"/>
    <w:rsid w:val="00760D0B"/>
    <w:rsid w:val="00761493"/>
    <w:rsid w:val="007618C9"/>
    <w:rsid w:val="00761CB1"/>
    <w:rsid w:val="0076287F"/>
    <w:rsid w:val="00763AA3"/>
    <w:rsid w:val="00764187"/>
    <w:rsid w:val="00765001"/>
    <w:rsid w:val="00765212"/>
    <w:rsid w:val="0076657A"/>
    <w:rsid w:val="00766CD1"/>
    <w:rsid w:val="00766F98"/>
    <w:rsid w:val="0076783D"/>
    <w:rsid w:val="007679B9"/>
    <w:rsid w:val="00770CD8"/>
    <w:rsid w:val="00770ED5"/>
    <w:rsid w:val="007713B1"/>
    <w:rsid w:val="00772719"/>
    <w:rsid w:val="007738CF"/>
    <w:rsid w:val="007738E8"/>
    <w:rsid w:val="00774860"/>
    <w:rsid w:val="007756D2"/>
    <w:rsid w:val="0077658B"/>
    <w:rsid w:val="00777614"/>
    <w:rsid w:val="007800C0"/>
    <w:rsid w:val="007811D8"/>
    <w:rsid w:val="007814B8"/>
    <w:rsid w:val="007814CB"/>
    <w:rsid w:val="0078159A"/>
    <w:rsid w:val="00781C81"/>
    <w:rsid w:val="007828AE"/>
    <w:rsid w:val="00782DD1"/>
    <w:rsid w:val="00783069"/>
    <w:rsid w:val="007830A8"/>
    <w:rsid w:val="007841CE"/>
    <w:rsid w:val="00784805"/>
    <w:rsid w:val="007855CF"/>
    <w:rsid w:val="00787373"/>
    <w:rsid w:val="00787DC3"/>
    <w:rsid w:val="0079181A"/>
    <w:rsid w:val="007920E8"/>
    <w:rsid w:val="00792160"/>
    <w:rsid w:val="00792708"/>
    <w:rsid w:val="00792A08"/>
    <w:rsid w:val="00793820"/>
    <w:rsid w:val="00793CAF"/>
    <w:rsid w:val="00794432"/>
    <w:rsid w:val="00795729"/>
    <w:rsid w:val="00795B3E"/>
    <w:rsid w:val="00795E3D"/>
    <w:rsid w:val="00796688"/>
    <w:rsid w:val="00797131"/>
    <w:rsid w:val="00797433"/>
    <w:rsid w:val="00797661"/>
    <w:rsid w:val="00797A2D"/>
    <w:rsid w:val="00797C1C"/>
    <w:rsid w:val="00797CA4"/>
    <w:rsid w:val="007A0E38"/>
    <w:rsid w:val="007A15D7"/>
    <w:rsid w:val="007A1E81"/>
    <w:rsid w:val="007A25C7"/>
    <w:rsid w:val="007A2C38"/>
    <w:rsid w:val="007A2E98"/>
    <w:rsid w:val="007A324B"/>
    <w:rsid w:val="007A3E54"/>
    <w:rsid w:val="007A3F59"/>
    <w:rsid w:val="007A420C"/>
    <w:rsid w:val="007A4792"/>
    <w:rsid w:val="007A58D3"/>
    <w:rsid w:val="007A5BE0"/>
    <w:rsid w:val="007A5E9F"/>
    <w:rsid w:val="007A67C6"/>
    <w:rsid w:val="007A69D3"/>
    <w:rsid w:val="007A79A5"/>
    <w:rsid w:val="007A79B3"/>
    <w:rsid w:val="007B05CB"/>
    <w:rsid w:val="007B191B"/>
    <w:rsid w:val="007B1EB4"/>
    <w:rsid w:val="007B1FA1"/>
    <w:rsid w:val="007B2187"/>
    <w:rsid w:val="007B2B49"/>
    <w:rsid w:val="007B2FF9"/>
    <w:rsid w:val="007B326B"/>
    <w:rsid w:val="007B33CD"/>
    <w:rsid w:val="007B360F"/>
    <w:rsid w:val="007B3661"/>
    <w:rsid w:val="007B43A2"/>
    <w:rsid w:val="007B5336"/>
    <w:rsid w:val="007B53DA"/>
    <w:rsid w:val="007B5FA8"/>
    <w:rsid w:val="007B5FD5"/>
    <w:rsid w:val="007B622F"/>
    <w:rsid w:val="007B62C4"/>
    <w:rsid w:val="007B65F9"/>
    <w:rsid w:val="007B6AA6"/>
    <w:rsid w:val="007B7971"/>
    <w:rsid w:val="007B7BDB"/>
    <w:rsid w:val="007C001F"/>
    <w:rsid w:val="007C006C"/>
    <w:rsid w:val="007C1257"/>
    <w:rsid w:val="007C1374"/>
    <w:rsid w:val="007C1EF7"/>
    <w:rsid w:val="007C24A1"/>
    <w:rsid w:val="007C317E"/>
    <w:rsid w:val="007C3D67"/>
    <w:rsid w:val="007C4578"/>
    <w:rsid w:val="007C4694"/>
    <w:rsid w:val="007C4964"/>
    <w:rsid w:val="007C5D83"/>
    <w:rsid w:val="007C63DD"/>
    <w:rsid w:val="007C6E02"/>
    <w:rsid w:val="007C740B"/>
    <w:rsid w:val="007C79F5"/>
    <w:rsid w:val="007C7DCF"/>
    <w:rsid w:val="007D07E4"/>
    <w:rsid w:val="007D08B2"/>
    <w:rsid w:val="007D16C7"/>
    <w:rsid w:val="007D1DE8"/>
    <w:rsid w:val="007D282B"/>
    <w:rsid w:val="007D2CF0"/>
    <w:rsid w:val="007D4296"/>
    <w:rsid w:val="007D4BC7"/>
    <w:rsid w:val="007D55AE"/>
    <w:rsid w:val="007D5CC3"/>
    <w:rsid w:val="007D6A34"/>
    <w:rsid w:val="007D6EEA"/>
    <w:rsid w:val="007D701C"/>
    <w:rsid w:val="007D71F6"/>
    <w:rsid w:val="007E026C"/>
    <w:rsid w:val="007E0705"/>
    <w:rsid w:val="007E135D"/>
    <w:rsid w:val="007E13BF"/>
    <w:rsid w:val="007E151C"/>
    <w:rsid w:val="007E34DE"/>
    <w:rsid w:val="007E41AF"/>
    <w:rsid w:val="007E43F0"/>
    <w:rsid w:val="007E47A1"/>
    <w:rsid w:val="007E4B6D"/>
    <w:rsid w:val="007E5EA2"/>
    <w:rsid w:val="007E62DF"/>
    <w:rsid w:val="007E67C0"/>
    <w:rsid w:val="007E7C04"/>
    <w:rsid w:val="007F0BEA"/>
    <w:rsid w:val="007F0BF0"/>
    <w:rsid w:val="007F17C4"/>
    <w:rsid w:val="007F1B26"/>
    <w:rsid w:val="007F2731"/>
    <w:rsid w:val="007F2B8A"/>
    <w:rsid w:val="007F2C0A"/>
    <w:rsid w:val="007F361D"/>
    <w:rsid w:val="007F4211"/>
    <w:rsid w:val="007F453F"/>
    <w:rsid w:val="007F4540"/>
    <w:rsid w:val="007F4C09"/>
    <w:rsid w:val="007F4D8D"/>
    <w:rsid w:val="007F52DC"/>
    <w:rsid w:val="007F557C"/>
    <w:rsid w:val="007F66B8"/>
    <w:rsid w:val="007F7282"/>
    <w:rsid w:val="007F77E6"/>
    <w:rsid w:val="007F7B08"/>
    <w:rsid w:val="0080123F"/>
    <w:rsid w:val="00801550"/>
    <w:rsid w:val="00801A8B"/>
    <w:rsid w:val="00801CC2"/>
    <w:rsid w:val="00801F2E"/>
    <w:rsid w:val="00802310"/>
    <w:rsid w:val="008033E6"/>
    <w:rsid w:val="00803848"/>
    <w:rsid w:val="00803C30"/>
    <w:rsid w:val="00803C7A"/>
    <w:rsid w:val="00803E4B"/>
    <w:rsid w:val="00804A1F"/>
    <w:rsid w:val="00804E2C"/>
    <w:rsid w:val="00804F32"/>
    <w:rsid w:val="00805004"/>
    <w:rsid w:val="008059B4"/>
    <w:rsid w:val="00805BE3"/>
    <w:rsid w:val="00805EA4"/>
    <w:rsid w:val="0080615B"/>
    <w:rsid w:val="00806950"/>
    <w:rsid w:val="00806AC1"/>
    <w:rsid w:val="008070CD"/>
    <w:rsid w:val="0080768A"/>
    <w:rsid w:val="008076CC"/>
    <w:rsid w:val="008079A5"/>
    <w:rsid w:val="008102D5"/>
    <w:rsid w:val="00810C27"/>
    <w:rsid w:val="00810FBA"/>
    <w:rsid w:val="00811743"/>
    <w:rsid w:val="00812A7F"/>
    <w:rsid w:val="0081337F"/>
    <w:rsid w:val="008133E1"/>
    <w:rsid w:val="00813A2B"/>
    <w:rsid w:val="00814963"/>
    <w:rsid w:val="00814A0F"/>
    <w:rsid w:val="008153A6"/>
    <w:rsid w:val="0081592B"/>
    <w:rsid w:val="0081602A"/>
    <w:rsid w:val="00816E9E"/>
    <w:rsid w:val="008175DE"/>
    <w:rsid w:val="0081770F"/>
    <w:rsid w:val="008179C5"/>
    <w:rsid w:val="00820A81"/>
    <w:rsid w:val="00821C05"/>
    <w:rsid w:val="0082298B"/>
    <w:rsid w:val="00822C99"/>
    <w:rsid w:val="008232E6"/>
    <w:rsid w:val="00823821"/>
    <w:rsid w:val="00823B0B"/>
    <w:rsid w:val="00824060"/>
    <w:rsid w:val="0082434D"/>
    <w:rsid w:val="00824567"/>
    <w:rsid w:val="00824C0E"/>
    <w:rsid w:val="00825088"/>
    <w:rsid w:val="00825323"/>
    <w:rsid w:val="0082566D"/>
    <w:rsid w:val="00825800"/>
    <w:rsid w:val="0082599E"/>
    <w:rsid w:val="00826135"/>
    <w:rsid w:val="00826990"/>
    <w:rsid w:val="00826ADE"/>
    <w:rsid w:val="00826E6E"/>
    <w:rsid w:val="008275A6"/>
    <w:rsid w:val="008311CF"/>
    <w:rsid w:val="008312A9"/>
    <w:rsid w:val="00831A8F"/>
    <w:rsid w:val="00831EC2"/>
    <w:rsid w:val="00832C32"/>
    <w:rsid w:val="00833E86"/>
    <w:rsid w:val="008346E8"/>
    <w:rsid w:val="00834E5E"/>
    <w:rsid w:val="00835561"/>
    <w:rsid w:val="0083559A"/>
    <w:rsid w:val="008355C2"/>
    <w:rsid w:val="00835D38"/>
    <w:rsid w:val="008365F0"/>
    <w:rsid w:val="0083728D"/>
    <w:rsid w:val="00840B08"/>
    <w:rsid w:val="00842463"/>
    <w:rsid w:val="008427FA"/>
    <w:rsid w:val="00843151"/>
    <w:rsid w:val="00843751"/>
    <w:rsid w:val="00843A73"/>
    <w:rsid w:val="00843C63"/>
    <w:rsid w:val="008448C9"/>
    <w:rsid w:val="00844AB5"/>
    <w:rsid w:val="0084675A"/>
    <w:rsid w:val="00846D7A"/>
    <w:rsid w:val="00847137"/>
    <w:rsid w:val="00847E7F"/>
    <w:rsid w:val="00850B07"/>
    <w:rsid w:val="00851D26"/>
    <w:rsid w:val="0085221D"/>
    <w:rsid w:val="00852949"/>
    <w:rsid w:val="00852B90"/>
    <w:rsid w:val="00852CE5"/>
    <w:rsid w:val="00854B89"/>
    <w:rsid w:val="0085505A"/>
    <w:rsid w:val="00855700"/>
    <w:rsid w:val="00855A76"/>
    <w:rsid w:val="00856C1E"/>
    <w:rsid w:val="008572E6"/>
    <w:rsid w:val="00857975"/>
    <w:rsid w:val="00857F59"/>
    <w:rsid w:val="008600BC"/>
    <w:rsid w:val="008609C5"/>
    <w:rsid w:val="008618BB"/>
    <w:rsid w:val="00861D70"/>
    <w:rsid w:val="00861FEC"/>
    <w:rsid w:val="00862015"/>
    <w:rsid w:val="008622BC"/>
    <w:rsid w:val="00863177"/>
    <w:rsid w:val="0086339B"/>
    <w:rsid w:val="00864005"/>
    <w:rsid w:val="00864251"/>
    <w:rsid w:val="00865247"/>
    <w:rsid w:val="00865EE3"/>
    <w:rsid w:val="00866145"/>
    <w:rsid w:val="00867A8E"/>
    <w:rsid w:val="00867D91"/>
    <w:rsid w:val="008702B3"/>
    <w:rsid w:val="00870B27"/>
    <w:rsid w:val="00871103"/>
    <w:rsid w:val="008723B3"/>
    <w:rsid w:val="00872E54"/>
    <w:rsid w:val="00872EA7"/>
    <w:rsid w:val="0087342C"/>
    <w:rsid w:val="00873A1F"/>
    <w:rsid w:val="00874EA4"/>
    <w:rsid w:val="00875F61"/>
    <w:rsid w:val="00876351"/>
    <w:rsid w:val="008765BC"/>
    <w:rsid w:val="00876838"/>
    <w:rsid w:val="0087684D"/>
    <w:rsid w:val="00876ED6"/>
    <w:rsid w:val="008771B4"/>
    <w:rsid w:val="008779BC"/>
    <w:rsid w:val="00877E01"/>
    <w:rsid w:val="00877E26"/>
    <w:rsid w:val="00880594"/>
    <w:rsid w:val="0088067F"/>
    <w:rsid w:val="00880DFC"/>
    <w:rsid w:val="00881AF0"/>
    <w:rsid w:val="00881B88"/>
    <w:rsid w:val="00882880"/>
    <w:rsid w:val="00882CE9"/>
    <w:rsid w:val="00882EB0"/>
    <w:rsid w:val="00883C56"/>
    <w:rsid w:val="0088401C"/>
    <w:rsid w:val="00884555"/>
    <w:rsid w:val="00884845"/>
    <w:rsid w:val="0088486C"/>
    <w:rsid w:val="0088492B"/>
    <w:rsid w:val="00885398"/>
    <w:rsid w:val="008854F6"/>
    <w:rsid w:val="0088555E"/>
    <w:rsid w:val="00885D50"/>
    <w:rsid w:val="00886CED"/>
    <w:rsid w:val="0088734C"/>
    <w:rsid w:val="008873A7"/>
    <w:rsid w:val="00887537"/>
    <w:rsid w:val="008879D1"/>
    <w:rsid w:val="00890BEB"/>
    <w:rsid w:val="00890DBB"/>
    <w:rsid w:val="00891EE6"/>
    <w:rsid w:val="00893BC0"/>
    <w:rsid w:val="00894672"/>
    <w:rsid w:val="00894C27"/>
    <w:rsid w:val="00895455"/>
    <w:rsid w:val="0089631B"/>
    <w:rsid w:val="0089642B"/>
    <w:rsid w:val="00896EF0"/>
    <w:rsid w:val="00897059"/>
    <w:rsid w:val="0089770E"/>
    <w:rsid w:val="00897C03"/>
    <w:rsid w:val="008A0321"/>
    <w:rsid w:val="008A1979"/>
    <w:rsid w:val="008A25B7"/>
    <w:rsid w:val="008A2703"/>
    <w:rsid w:val="008A2708"/>
    <w:rsid w:val="008A35BE"/>
    <w:rsid w:val="008A3FE1"/>
    <w:rsid w:val="008A474C"/>
    <w:rsid w:val="008A543B"/>
    <w:rsid w:val="008A5A11"/>
    <w:rsid w:val="008A609C"/>
    <w:rsid w:val="008A6C73"/>
    <w:rsid w:val="008A7E94"/>
    <w:rsid w:val="008B00DC"/>
    <w:rsid w:val="008B0FCE"/>
    <w:rsid w:val="008B17BF"/>
    <w:rsid w:val="008B1C90"/>
    <w:rsid w:val="008B1DF5"/>
    <w:rsid w:val="008B25EB"/>
    <w:rsid w:val="008B2991"/>
    <w:rsid w:val="008B2C7B"/>
    <w:rsid w:val="008B400B"/>
    <w:rsid w:val="008B4277"/>
    <w:rsid w:val="008B432F"/>
    <w:rsid w:val="008B4BFB"/>
    <w:rsid w:val="008B5104"/>
    <w:rsid w:val="008B5408"/>
    <w:rsid w:val="008B5AFE"/>
    <w:rsid w:val="008B5DA1"/>
    <w:rsid w:val="008B6449"/>
    <w:rsid w:val="008B6467"/>
    <w:rsid w:val="008B6FA7"/>
    <w:rsid w:val="008B6FBB"/>
    <w:rsid w:val="008B79F0"/>
    <w:rsid w:val="008C0090"/>
    <w:rsid w:val="008C00E9"/>
    <w:rsid w:val="008C0454"/>
    <w:rsid w:val="008C0AD6"/>
    <w:rsid w:val="008C18CB"/>
    <w:rsid w:val="008C1A11"/>
    <w:rsid w:val="008C1BEA"/>
    <w:rsid w:val="008C25F9"/>
    <w:rsid w:val="008C2F38"/>
    <w:rsid w:val="008C31ED"/>
    <w:rsid w:val="008C351E"/>
    <w:rsid w:val="008C35E1"/>
    <w:rsid w:val="008C35F1"/>
    <w:rsid w:val="008C3959"/>
    <w:rsid w:val="008C3C1E"/>
    <w:rsid w:val="008C4536"/>
    <w:rsid w:val="008C56F5"/>
    <w:rsid w:val="008C5C41"/>
    <w:rsid w:val="008C6392"/>
    <w:rsid w:val="008C6F00"/>
    <w:rsid w:val="008C6F29"/>
    <w:rsid w:val="008C7C6B"/>
    <w:rsid w:val="008D0542"/>
    <w:rsid w:val="008D1148"/>
    <w:rsid w:val="008D15E3"/>
    <w:rsid w:val="008D1B70"/>
    <w:rsid w:val="008D366B"/>
    <w:rsid w:val="008D3C8D"/>
    <w:rsid w:val="008D4114"/>
    <w:rsid w:val="008D42AA"/>
    <w:rsid w:val="008D4496"/>
    <w:rsid w:val="008D4F0E"/>
    <w:rsid w:val="008D5F7D"/>
    <w:rsid w:val="008D6709"/>
    <w:rsid w:val="008D6D70"/>
    <w:rsid w:val="008D6DF7"/>
    <w:rsid w:val="008D773A"/>
    <w:rsid w:val="008D78BD"/>
    <w:rsid w:val="008D7A55"/>
    <w:rsid w:val="008E06C9"/>
    <w:rsid w:val="008E0952"/>
    <w:rsid w:val="008E0B8F"/>
    <w:rsid w:val="008E0BD4"/>
    <w:rsid w:val="008E1155"/>
    <w:rsid w:val="008E11EC"/>
    <w:rsid w:val="008E1337"/>
    <w:rsid w:val="008E1AA9"/>
    <w:rsid w:val="008E1FD0"/>
    <w:rsid w:val="008E298C"/>
    <w:rsid w:val="008E3831"/>
    <w:rsid w:val="008E39A0"/>
    <w:rsid w:val="008E4ACF"/>
    <w:rsid w:val="008E57AB"/>
    <w:rsid w:val="008E5849"/>
    <w:rsid w:val="008E5F6F"/>
    <w:rsid w:val="008E5FD7"/>
    <w:rsid w:val="008E61BB"/>
    <w:rsid w:val="008E77A8"/>
    <w:rsid w:val="008F0122"/>
    <w:rsid w:val="008F030B"/>
    <w:rsid w:val="008F0589"/>
    <w:rsid w:val="008F05DF"/>
    <w:rsid w:val="008F17BA"/>
    <w:rsid w:val="008F1971"/>
    <w:rsid w:val="008F1D1E"/>
    <w:rsid w:val="008F283C"/>
    <w:rsid w:val="008F2E3C"/>
    <w:rsid w:val="008F3192"/>
    <w:rsid w:val="008F3368"/>
    <w:rsid w:val="008F44DC"/>
    <w:rsid w:val="008F4C5E"/>
    <w:rsid w:val="008F4EF4"/>
    <w:rsid w:val="008F5CC4"/>
    <w:rsid w:val="008F5F7E"/>
    <w:rsid w:val="008F5FF2"/>
    <w:rsid w:val="008F6D40"/>
    <w:rsid w:val="008F7333"/>
    <w:rsid w:val="0090003F"/>
    <w:rsid w:val="00900799"/>
    <w:rsid w:val="00900DEF"/>
    <w:rsid w:val="00901394"/>
    <w:rsid w:val="00901D73"/>
    <w:rsid w:val="009030EB"/>
    <w:rsid w:val="009034B4"/>
    <w:rsid w:val="009035AD"/>
    <w:rsid w:val="00904DC3"/>
    <w:rsid w:val="00905506"/>
    <w:rsid w:val="009058F0"/>
    <w:rsid w:val="009065B3"/>
    <w:rsid w:val="00906D78"/>
    <w:rsid w:val="00907070"/>
    <w:rsid w:val="00907836"/>
    <w:rsid w:val="00907BEE"/>
    <w:rsid w:val="00907D41"/>
    <w:rsid w:val="00910036"/>
    <w:rsid w:val="009101C0"/>
    <w:rsid w:val="009108A4"/>
    <w:rsid w:val="00910AF5"/>
    <w:rsid w:val="00910E1C"/>
    <w:rsid w:val="00910F97"/>
    <w:rsid w:val="00911C07"/>
    <w:rsid w:val="00911DD0"/>
    <w:rsid w:val="00911DDD"/>
    <w:rsid w:val="00912ADE"/>
    <w:rsid w:val="00913FFC"/>
    <w:rsid w:val="00914FCE"/>
    <w:rsid w:val="009156D6"/>
    <w:rsid w:val="009158E4"/>
    <w:rsid w:val="00915B49"/>
    <w:rsid w:val="00916D48"/>
    <w:rsid w:val="0091775C"/>
    <w:rsid w:val="009226B4"/>
    <w:rsid w:val="009236AE"/>
    <w:rsid w:val="00924756"/>
    <w:rsid w:val="00924DF7"/>
    <w:rsid w:val="009254BF"/>
    <w:rsid w:val="0092554A"/>
    <w:rsid w:val="00925FE2"/>
    <w:rsid w:val="009265DA"/>
    <w:rsid w:val="00926D5A"/>
    <w:rsid w:val="009279D8"/>
    <w:rsid w:val="00927B46"/>
    <w:rsid w:val="00930CCF"/>
    <w:rsid w:val="00930CF3"/>
    <w:rsid w:val="00934152"/>
    <w:rsid w:val="0093418E"/>
    <w:rsid w:val="0093495B"/>
    <w:rsid w:val="00934DBF"/>
    <w:rsid w:val="00934F4F"/>
    <w:rsid w:val="0093575F"/>
    <w:rsid w:val="009367D7"/>
    <w:rsid w:val="00936DE6"/>
    <w:rsid w:val="009401CF"/>
    <w:rsid w:val="00940E43"/>
    <w:rsid w:val="00941176"/>
    <w:rsid w:val="0094147A"/>
    <w:rsid w:val="00942C76"/>
    <w:rsid w:val="009433DB"/>
    <w:rsid w:val="00943CA1"/>
    <w:rsid w:val="00946124"/>
    <w:rsid w:val="0094708F"/>
    <w:rsid w:val="00947C1C"/>
    <w:rsid w:val="00947EF3"/>
    <w:rsid w:val="0095002F"/>
    <w:rsid w:val="009501D8"/>
    <w:rsid w:val="00951562"/>
    <w:rsid w:val="00951A09"/>
    <w:rsid w:val="00951A87"/>
    <w:rsid w:val="009527AE"/>
    <w:rsid w:val="00952802"/>
    <w:rsid w:val="00952C45"/>
    <w:rsid w:val="00953CF2"/>
    <w:rsid w:val="00953D33"/>
    <w:rsid w:val="00954004"/>
    <w:rsid w:val="0095461E"/>
    <w:rsid w:val="009548C1"/>
    <w:rsid w:val="00954AAF"/>
    <w:rsid w:val="00954C94"/>
    <w:rsid w:val="00955C62"/>
    <w:rsid w:val="00955D54"/>
    <w:rsid w:val="00955F8C"/>
    <w:rsid w:val="00956186"/>
    <w:rsid w:val="0095672D"/>
    <w:rsid w:val="0095718D"/>
    <w:rsid w:val="0095745C"/>
    <w:rsid w:val="00957C42"/>
    <w:rsid w:val="00960390"/>
    <w:rsid w:val="009603B2"/>
    <w:rsid w:val="009604CF"/>
    <w:rsid w:val="00960538"/>
    <w:rsid w:val="00962E26"/>
    <w:rsid w:val="00963FC9"/>
    <w:rsid w:val="009641F1"/>
    <w:rsid w:val="009649EE"/>
    <w:rsid w:val="00965B0C"/>
    <w:rsid w:val="00965FA8"/>
    <w:rsid w:val="00966591"/>
    <w:rsid w:val="009672CE"/>
    <w:rsid w:val="009675EF"/>
    <w:rsid w:val="00967950"/>
    <w:rsid w:val="00967DEA"/>
    <w:rsid w:val="00967DF3"/>
    <w:rsid w:val="009701F7"/>
    <w:rsid w:val="00970788"/>
    <w:rsid w:val="00970DA5"/>
    <w:rsid w:val="00971245"/>
    <w:rsid w:val="00972100"/>
    <w:rsid w:val="009725FF"/>
    <w:rsid w:val="00972995"/>
    <w:rsid w:val="00973236"/>
    <w:rsid w:val="009734F9"/>
    <w:rsid w:val="00973645"/>
    <w:rsid w:val="00973E96"/>
    <w:rsid w:val="00973FB9"/>
    <w:rsid w:val="0097409D"/>
    <w:rsid w:val="0097425F"/>
    <w:rsid w:val="00974A0B"/>
    <w:rsid w:val="00974CE0"/>
    <w:rsid w:val="00974F12"/>
    <w:rsid w:val="00975E11"/>
    <w:rsid w:val="00976B19"/>
    <w:rsid w:val="00976B7D"/>
    <w:rsid w:val="00976CC4"/>
    <w:rsid w:val="00976E11"/>
    <w:rsid w:val="00977ACB"/>
    <w:rsid w:val="00977C6A"/>
    <w:rsid w:val="009800D4"/>
    <w:rsid w:val="00980427"/>
    <w:rsid w:val="00980A18"/>
    <w:rsid w:val="009812B1"/>
    <w:rsid w:val="009815DF"/>
    <w:rsid w:val="0098238B"/>
    <w:rsid w:val="009826A2"/>
    <w:rsid w:val="0098297F"/>
    <w:rsid w:val="00982BEA"/>
    <w:rsid w:val="009834E3"/>
    <w:rsid w:val="009839BF"/>
    <w:rsid w:val="00983ABC"/>
    <w:rsid w:val="00984431"/>
    <w:rsid w:val="00984556"/>
    <w:rsid w:val="00984876"/>
    <w:rsid w:val="00984A4D"/>
    <w:rsid w:val="00984B05"/>
    <w:rsid w:val="00985415"/>
    <w:rsid w:val="009859BB"/>
    <w:rsid w:val="00985BC2"/>
    <w:rsid w:val="00985CEB"/>
    <w:rsid w:val="00986378"/>
    <w:rsid w:val="0098644C"/>
    <w:rsid w:val="009872E3"/>
    <w:rsid w:val="00990016"/>
    <w:rsid w:val="00991524"/>
    <w:rsid w:val="009919E6"/>
    <w:rsid w:val="00992702"/>
    <w:rsid w:val="009934CF"/>
    <w:rsid w:val="00993688"/>
    <w:rsid w:val="00994ACA"/>
    <w:rsid w:val="00994C8C"/>
    <w:rsid w:val="009967D5"/>
    <w:rsid w:val="00996A8A"/>
    <w:rsid w:val="009970E8"/>
    <w:rsid w:val="009972E8"/>
    <w:rsid w:val="00997A87"/>
    <w:rsid w:val="009A0032"/>
    <w:rsid w:val="009A1449"/>
    <w:rsid w:val="009A22D6"/>
    <w:rsid w:val="009A2915"/>
    <w:rsid w:val="009A29C7"/>
    <w:rsid w:val="009A34DE"/>
    <w:rsid w:val="009A371B"/>
    <w:rsid w:val="009A3C5D"/>
    <w:rsid w:val="009A3CC7"/>
    <w:rsid w:val="009A4151"/>
    <w:rsid w:val="009A4DA0"/>
    <w:rsid w:val="009A50AC"/>
    <w:rsid w:val="009A527B"/>
    <w:rsid w:val="009A57AB"/>
    <w:rsid w:val="009A64E1"/>
    <w:rsid w:val="009A68C4"/>
    <w:rsid w:val="009A79A4"/>
    <w:rsid w:val="009B0203"/>
    <w:rsid w:val="009B1167"/>
    <w:rsid w:val="009B2B67"/>
    <w:rsid w:val="009B2EE6"/>
    <w:rsid w:val="009B38CE"/>
    <w:rsid w:val="009B49D0"/>
    <w:rsid w:val="009B4BB3"/>
    <w:rsid w:val="009B733E"/>
    <w:rsid w:val="009B7D76"/>
    <w:rsid w:val="009B7FD4"/>
    <w:rsid w:val="009C005F"/>
    <w:rsid w:val="009C035B"/>
    <w:rsid w:val="009C0599"/>
    <w:rsid w:val="009C0827"/>
    <w:rsid w:val="009C0949"/>
    <w:rsid w:val="009C1EA2"/>
    <w:rsid w:val="009C265C"/>
    <w:rsid w:val="009C2712"/>
    <w:rsid w:val="009C34A3"/>
    <w:rsid w:val="009C3C8D"/>
    <w:rsid w:val="009C4789"/>
    <w:rsid w:val="009C4C26"/>
    <w:rsid w:val="009C4D36"/>
    <w:rsid w:val="009C52D1"/>
    <w:rsid w:val="009C56C6"/>
    <w:rsid w:val="009C59EB"/>
    <w:rsid w:val="009C640D"/>
    <w:rsid w:val="009C65EE"/>
    <w:rsid w:val="009C6802"/>
    <w:rsid w:val="009C75B9"/>
    <w:rsid w:val="009C77BA"/>
    <w:rsid w:val="009D0108"/>
    <w:rsid w:val="009D0E4D"/>
    <w:rsid w:val="009D0F64"/>
    <w:rsid w:val="009D404F"/>
    <w:rsid w:val="009D4727"/>
    <w:rsid w:val="009D5D17"/>
    <w:rsid w:val="009D5D42"/>
    <w:rsid w:val="009D6D81"/>
    <w:rsid w:val="009D74D0"/>
    <w:rsid w:val="009D7B1C"/>
    <w:rsid w:val="009E0CFB"/>
    <w:rsid w:val="009E1215"/>
    <w:rsid w:val="009E240F"/>
    <w:rsid w:val="009E24EA"/>
    <w:rsid w:val="009E2730"/>
    <w:rsid w:val="009E29EC"/>
    <w:rsid w:val="009E2A18"/>
    <w:rsid w:val="009E304D"/>
    <w:rsid w:val="009E34D6"/>
    <w:rsid w:val="009E3AAF"/>
    <w:rsid w:val="009E3AF9"/>
    <w:rsid w:val="009E53DF"/>
    <w:rsid w:val="009E5A73"/>
    <w:rsid w:val="009E625C"/>
    <w:rsid w:val="009E649E"/>
    <w:rsid w:val="009E6E8E"/>
    <w:rsid w:val="009E70EC"/>
    <w:rsid w:val="009E759F"/>
    <w:rsid w:val="009E7929"/>
    <w:rsid w:val="009F08C1"/>
    <w:rsid w:val="009F127D"/>
    <w:rsid w:val="009F1D61"/>
    <w:rsid w:val="009F1F62"/>
    <w:rsid w:val="009F214B"/>
    <w:rsid w:val="009F2C92"/>
    <w:rsid w:val="009F3595"/>
    <w:rsid w:val="009F4047"/>
    <w:rsid w:val="009F4A93"/>
    <w:rsid w:val="009F569E"/>
    <w:rsid w:val="009F5B24"/>
    <w:rsid w:val="009F601E"/>
    <w:rsid w:val="009F61B6"/>
    <w:rsid w:val="009F6654"/>
    <w:rsid w:val="009F6822"/>
    <w:rsid w:val="009F7B64"/>
    <w:rsid w:val="009F7E23"/>
    <w:rsid w:val="009F7F0E"/>
    <w:rsid w:val="00A006BE"/>
    <w:rsid w:val="00A0091D"/>
    <w:rsid w:val="00A00BEB"/>
    <w:rsid w:val="00A0118C"/>
    <w:rsid w:val="00A0181A"/>
    <w:rsid w:val="00A01A71"/>
    <w:rsid w:val="00A0265F"/>
    <w:rsid w:val="00A02673"/>
    <w:rsid w:val="00A02A79"/>
    <w:rsid w:val="00A04115"/>
    <w:rsid w:val="00A046E6"/>
    <w:rsid w:val="00A05263"/>
    <w:rsid w:val="00A066AE"/>
    <w:rsid w:val="00A06E5B"/>
    <w:rsid w:val="00A07316"/>
    <w:rsid w:val="00A0768B"/>
    <w:rsid w:val="00A106E1"/>
    <w:rsid w:val="00A10916"/>
    <w:rsid w:val="00A109DB"/>
    <w:rsid w:val="00A11006"/>
    <w:rsid w:val="00A1108F"/>
    <w:rsid w:val="00A11F1C"/>
    <w:rsid w:val="00A1274C"/>
    <w:rsid w:val="00A12BF2"/>
    <w:rsid w:val="00A12E29"/>
    <w:rsid w:val="00A139CA"/>
    <w:rsid w:val="00A14C9A"/>
    <w:rsid w:val="00A15559"/>
    <w:rsid w:val="00A15B7A"/>
    <w:rsid w:val="00A15C44"/>
    <w:rsid w:val="00A15C8D"/>
    <w:rsid w:val="00A15F7B"/>
    <w:rsid w:val="00A17DB4"/>
    <w:rsid w:val="00A17DCA"/>
    <w:rsid w:val="00A21362"/>
    <w:rsid w:val="00A2277B"/>
    <w:rsid w:val="00A229AF"/>
    <w:rsid w:val="00A22CA5"/>
    <w:rsid w:val="00A238E8"/>
    <w:rsid w:val="00A23FB1"/>
    <w:rsid w:val="00A242CA"/>
    <w:rsid w:val="00A263E2"/>
    <w:rsid w:val="00A272AE"/>
    <w:rsid w:val="00A27768"/>
    <w:rsid w:val="00A305EF"/>
    <w:rsid w:val="00A30910"/>
    <w:rsid w:val="00A309D5"/>
    <w:rsid w:val="00A31CB7"/>
    <w:rsid w:val="00A32858"/>
    <w:rsid w:val="00A344FF"/>
    <w:rsid w:val="00A345A0"/>
    <w:rsid w:val="00A34627"/>
    <w:rsid w:val="00A34B7E"/>
    <w:rsid w:val="00A34B8B"/>
    <w:rsid w:val="00A35141"/>
    <w:rsid w:val="00A35253"/>
    <w:rsid w:val="00A3581F"/>
    <w:rsid w:val="00A364C6"/>
    <w:rsid w:val="00A36827"/>
    <w:rsid w:val="00A36FE6"/>
    <w:rsid w:val="00A410B4"/>
    <w:rsid w:val="00A4143C"/>
    <w:rsid w:val="00A41B22"/>
    <w:rsid w:val="00A428F4"/>
    <w:rsid w:val="00A42900"/>
    <w:rsid w:val="00A42B5D"/>
    <w:rsid w:val="00A43189"/>
    <w:rsid w:val="00A432B9"/>
    <w:rsid w:val="00A4381A"/>
    <w:rsid w:val="00A43BCB"/>
    <w:rsid w:val="00A443AB"/>
    <w:rsid w:val="00A44603"/>
    <w:rsid w:val="00A4465A"/>
    <w:rsid w:val="00A448B5"/>
    <w:rsid w:val="00A449BE"/>
    <w:rsid w:val="00A449E6"/>
    <w:rsid w:val="00A450C2"/>
    <w:rsid w:val="00A45294"/>
    <w:rsid w:val="00A46848"/>
    <w:rsid w:val="00A46FF8"/>
    <w:rsid w:val="00A51158"/>
    <w:rsid w:val="00A51610"/>
    <w:rsid w:val="00A52078"/>
    <w:rsid w:val="00A524A1"/>
    <w:rsid w:val="00A5285C"/>
    <w:rsid w:val="00A5308F"/>
    <w:rsid w:val="00A530DA"/>
    <w:rsid w:val="00A535C6"/>
    <w:rsid w:val="00A537F5"/>
    <w:rsid w:val="00A53A52"/>
    <w:rsid w:val="00A53BFB"/>
    <w:rsid w:val="00A542D8"/>
    <w:rsid w:val="00A5477E"/>
    <w:rsid w:val="00A54CF2"/>
    <w:rsid w:val="00A5622A"/>
    <w:rsid w:val="00A56627"/>
    <w:rsid w:val="00A56DC5"/>
    <w:rsid w:val="00A57156"/>
    <w:rsid w:val="00A57450"/>
    <w:rsid w:val="00A579B9"/>
    <w:rsid w:val="00A57B6D"/>
    <w:rsid w:val="00A60281"/>
    <w:rsid w:val="00A60E90"/>
    <w:rsid w:val="00A612BA"/>
    <w:rsid w:val="00A61369"/>
    <w:rsid w:val="00A62201"/>
    <w:rsid w:val="00A62208"/>
    <w:rsid w:val="00A62233"/>
    <w:rsid w:val="00A622D3"/>
    <w:rsid w:val="00A62502"/>
    <w:rsid w:val="00A6269A"/>
    <w:rsid w:val="00A62B3C"/>
    <w:rsid w:val="00A63858"/>
    <w:rsid w:val="00A63D92"/>
    <w:rsid w:val="00A6486D"/>
    <w:rsid w:val="00A64928"/>
    <w:rsid w:val="00A649C4"/>
    <w:rsid w:val="00A64C4E"/>
    <w:rsid w:val="00A64E90"/>
    <w:rsid w:val="00A65DF3"/>
    <w:rsid w:val="00A66249"/>
    <w:rsid w:val="00A6655E"/>
    <w:rsid w:val="00A67BFE"/>
    <w:rsid w:val="00A67C80"/>
    <w:rsid w:val="00A719DF"/>
    <w:rsid w:val="00A7213A"/>
    <w:rsid w:val="00A73274"/>
    <w:rsid w:val="00A73E20"/>
    <w:rsid w:val="00A74568"/>
    <w:rsid w:val="00A745F6"/>
    <w:rsid w:val="00A749A9"/>
    <w:rsid w:val="00A749D5"/>
    <w:rsid w:val="00A74CA4"/>
    <w:rsid w:val="00A75A48"/>
    <w:rsid w:val="00A75E90"/>
    <w:rsid w:val="00A763D4"/>
    <w:rsid w:val="00A764DA"/>
    <w:rsid w:val="00A7663B"/>
    <w:rsid w:val="00A76C8C"/>
    <w:rsid w:val="00A76E2D"/>
    <w:rsid w:val="00A77675"/>
    <w:rsid w:val="00A77703"/>
    <w:rsid w:val="00A77A61"/>
    <w:rsid w:val="00A77EA2"/>
    <w:rsid w:val="00A80684"/>
    <w:rsid w:val="00A8088D"/>
    <w:rsid w:val="00A80D05"/>
    <w:rsid w:val="00A8335E"/>
    <w:rsid w:val="00A8343C"/>
    <w:rsid w:val="00A83EE2"/>
    <w:rsid w:val="00A83FB6"/>
    <w:rsid w:val="00A8441F"/>
    <w:rsid w:val="00A84B6A"/>
    <w:rsid w:val="00A8518A"/>
    <w:rsid w:val="00A85CBF"/>
    <w:rsid w:val="00A87092"/>
    <w:rsid w:val="00A872EE"/>
    <w:rsid w:val="00A87317"/>
    <w:rsid w:val="00A87806"/>
    <w:rsid w:val="00A912BB"/>
    <w:rsid w:val="00A913A2"/>
    <w:rsid w:val="00A9282E"/>
    <w:rsid w:val="00A928B9"/>
    <w:rsid w:val="00A92BEF"/>
    <w:rsid w:val="00A92D5C"/>
    <w:rsid w:val="00A93440"/>
    <w:rsid w:val="00A935AA"/>
    <w:rsid w:val="00A952E8"/>
    <w:rsid w:val="00A95894"/>
    <w:rsid w:val="00A958B4"/>
    <w:rsid w:val="00A95CBD"/>
    <w:rsid w:val="00A96B34"/>
    <w:rsid w:val="00A975FC"/>
    <w:rsid w:val="00A97FDF"/>
    <w:rsid w:val="00AA18D7"/>
    <w:rsid w:val="00AA1EC7"/>
    <w:rsid w:val="00AA1F65"/>
    <w:rsid w:val="00AA2546"/>
    <w:rsid w:val="00AA2D41"/>
    <w:rsid w:val="00AA2D78"/>
    <w:rsid w:val="00AA3504"/>
    <w:rsid w:val="00AA38D6"/>
    <w:rsid w:val="00AA3A22"/>
    <w:rsid w:val="00AA3C89"/>
    <w:rsid w:val="00AA4529"/>
    <w:rsid w:val="00AA45A5"/>
    <w:rsid w:val="00AA4CEF"/>
    <w:rsid w:val="00AA510B"/>
    <w:rsid w:val="00AA5A5A"/>
    <w:rsid w:val="00AA63DA"/>
    <w:rsid w:val="00AA67ED"/>
    <w:rsid w:val="00AA7455"/>
    <w:rsid w:val="00AA74DB"/>
    <w:rsid w:val="00AB04A8"/>
    <w:rsid w:val="00AB0F50"/>
    <w:rsid w:val="00AB12EB"/>
    <w:rsid w:val="00AB1DF2"/>
    <w:rsid w:val="00AB25F3"/>
    <w:rsid w:val="00AB26FC"/>
    <w:rsid w:val="00AB2838"/>
    <w:rsid w:val="00AB2B59"/>
    <w:rsid w:val="00AB2D3C"/>
    <w:rsid w:val="00AB3017"/>
    <w:rsid w:val="00AB535A"/>
    <w:rsid w:val="00AB5D43"/>
    <w:rsid w:val="00AB5DE0"/>
    <w:rsid w:val="00AB693F"/>
    <w:rsid w:val="00AB6AED"/>
    <w:rsid w:val="00AB7187"/>
    <w:rsid w:val="00AB7670"/>
    <w:rsid w:val="00AC135F"/>
    <w:rsid w:val="00AC1888"/>
    <w:rsid w:val="00AC1BB2"/>
    <w:rsid w:val="00AC2631"/>
    <w:rsid w:val="00AC36EF"/>
    <w:rsid w:val="00AC3A14"/>
    <w:rsid w:val="00AC3B77"/>
    <w:rsid w:val="00AC3E81"/>
    <w:rsid w:val="00AC47F0"/>
    <w:rsid w:val="00AC5BEC"/>
    <w:rsid w:val="00AC5F8C"/>
    <w:rsid w:val="00AC65C6"/>
    <w:rsid w:val="00AC70C0"/>
    <w:rsid w:val="00AC7242"/>
    <w:rsid w:val="00AC758C"/>
    <w:rsid w:val="00AC7B9E"/>
    <w:rsid w:val="00AC7DF6"/>
    <w:rsid w:val="00AC7E6A"/>
    <w:rsid w:val="00AD0052"/>
    <w:rsid w:val="00AD01DD"/>
    <w:rsid w:val="00AD09CE"/>
    <w:rsid w:val="00AD1866"/>
    <w:rsid w:val="00AD1AF3"/>
    <w:rsid w:val="00AD1F8C"/>
    <w:rsid w:val="00AD1FAE"/>
    <w:rsid w:val="00AD25FD"/>
    <w:rsid w:val="00AD291B"/>
    <w:rsid w:val="00AD29F3"/>
    <w:rsid w:val="00AD2AA6"/>
    <w:rsid w:val="00AD2E65"/>
    <w:rsid w:val="00AD3200"/>
    <w:rsid w:val="00AD3977"/>
    <w:rsid w:val="00AD5A52"/>
    <w:rsid w:val="00AD687A"/>
    <w:rsid w:val="00AD6E40"/>
    <w:rsid w:val="00AD73D0"/>
    <w:rsid w:val="00AD7B2C"/>
    <w:rsid w:val="00AD7D07"/>
    <w:rsid w:val="00AE08C1"/>
    <w:rsid w:val="00AE0C9C"/>
    <w:rsid w:val="00AE0FDC"/>
    <w:rsid w:val="00AE1D50"/>
    <w:rsid w:val="00AE359A"/>
    <w:rsid w:val="00AE36A5"/>
    <w:rsid w:val="00AE4402"/>
    <w:rsid w:val="00AE4598"/>
    <w:rsid w:val="00AE5293"/>
    <w:rsid w:val="00AE55E9"/>
    <w:rsid w:val="00AE623C"/>
    <w:rsid w:val="00AE6CA2"/>
    <w:rsid w:val="00AE7BD8"/>
    <w:rsid w:val="00AF025C"/>
    <w:rsid w:val="00AF0604"/>
    <w:rsid w:val="00AF0ED0"/>
    <w:rsid w:val="00AF0F02"/>
    <w:rsid w:val="00AF148A"/>
    <w:rsid w:val="00AF15B2"/>
    <w:rsid w:val="00AF172E"/>
    <w:rsid w:val="00AF1CAC"/>
    <w:rsid w:val="00AF1D68"/>
    <w:rsid w:val="00AF1EDB"/>
    <w:rsid w:val="00AF283E"/>
    <w:rsid w:val="00AF29B8"/>
    <w:rsid w:val="00AF2AF5"/>
    <w:rsid w:val="00AF3AEF"/>
    <w:rsid w:val="00AF3CFF"/>
    <w:rsid w:val="00AF4D4F"/>
    <w:rsid w:val="00AF567E"/>
    <w:rsid w:val="00AF6299"/>
    <w:rsid w:val="00AF6628"/>
    <w:rsid w:val="00AF6B9E"/>
    <w:rsid w:val="00AF79B5"/>
    <w:rsid w:val="00B00834"/>
    <w:rsid w:val="00B008C1"/>
    <w:rsid w:val="00B00990"/>
    <w:rsid w:val="00B00CDE"/>
    <w:rsid w:val="00B00E9B"/>
    <w:rsid w:val="00B00FFC"/>
    <w:rsid w:val="00B01615"/>
    <w:rsid w:val="00B01CAF"/>
    <w:rsid w:val="00B03783"/>
    <w:rsid w:val="00B0490E"/>
    <w:rsid w:val="00B04A5E"/>
    <w:rsid w:val="00B04FCE"/>
    <w:rsid w:val="00B05018"/>
    <w:rsid w:val="00B0542F"/>
    <w:rsid w:val="00B0693C"/>
    <w:rsid w:val="00B06DAD"/>
    <w:rsid w:val="00B07AF6"/>
    <w:rsid w:val="00B07B61"/>
    <w:rsid w:val="00B07EC8"/>
    <w:rsid w:val="00B10011"/>
    <w:rsid w:val="00B102BC"/>
    <w:rsid w:val="00B10D08"/>
    <w:rsid w:val="00B11570"/>
    <w:rsid w:val="00B118BA"/>
    <w:rsid w:val="00B11A0A"/>
    <w:rsid w:val="00B123C3"/>
    <w:rsid w:val="00B130A4"/>
    <w:rsid w:val="00B131C2"/>
    <w:rsid w:val="00B14A50"/>
    <w:rsid w:val="00B1542A"/>
    <w:rsid w:val="00B16450"/>
    <w:rsid w:val="00B16B5D"/>
    <w:rsid w:val="00B17088"/>
    <w:rsid w:val="00B173B3"/>
    <w:rsid w:val="00B17930"/>
    <w:rsid w:val="00B17E93"/>
    <w:rsid w:val="00B20739"/>
    <w:rsid w:val="00B21170"/>
    <w:rsid w:val="00B2216C"/>
    <w:rsid w:val="00B22281"/>
    <w:rsid w:val="00B22E81"/>
    <w:rsid w:val="00B2322B"/>
    <w:rsid w:val="00B2354D"/>
    <w:rsid w:val="00B23787"/>
    <w:rsid w:val="00B23D7E"/>
    <w:rsid w:val="00B251FC"/>
    <w:rsid w:val="00B255BA"/>
    <w:rsid w:val="00B2592A"/>
    <w:rsid w:val="00B25E5B"/>
    <w:rsid w:val="00B27979"/>
    <w:rsid w:val="00B3049B"/>
    <w:rsid w:val="00B311EB"/>
    <w:rsid w:val="00B3122D"/>
    <w:rsid w:val="00B3257A"/>
    <w:rsid w:val="00B342F8"/>
    <w:rsid w:val="00B350D9"/>
    <w:rsid w:val="00B35B17"/>
    <w:rsid w:val="00B35B48"/>
    <w:rsid w:val="00B35D75"/>
    <w:rsid w:val="00B36622"/>
    <w:rsid w:val="00B36B41"/>
    <w:rsid w:val="00B3749E"/>
    <w:rsid w:val="00B37827"/>
    <w:rsid w:val="00B3783A"/>
    <w:rsid w:val="00B37C13"/>
    <w:rsid w:val="00B37CB9"/>
    <w:rsid w:val="00B404E5"/>
    <w:rsid w:val="00B40F39"/>
    <w:rsid w:val="00B41776"/>
    <w:rsid w:val="00B419A4"/>
    <w:rsid w:val="00B41EFB"/>
    <w:rsid w:val="00B42224"/>
    <w:rsid w:val="00B42DE0"/>
    <w:rsid w:val="00B43451"/>
    <w:rsid w:val="00B44CF6"/>
    <w:rsid w:val="00B4546D"/>
    <w:rsid w:val="00B45631"/>
    <w:rsid w:val="00B45CB1"/>
    <w:rsid w:val="00B4601C"/>
    <w:rsid w:val="00B4639C"/>
    <w:rsid w:val="00B46406"/>
    <w:rsid w:val="00B466A6"/>
    <w:rsid w:val="00B4752A"/>
    <w:rsid w:val="00B507DA"/>
    <w:rsid w:val="00B50D95"/>
    <w:rsid w:val="00B50E07"/>
    <w:rsid w:val="00B50EE9"/>
    <w:rsid w:val="00B50FC5"/>
    <w:rsid w:val="00B51576"/>
    <w:rsid w:val="00B51694"/>
    <w:rsid w:val="00B51CF0"/>
    <w:rsid w:val="00B51F6B"/>
    <w:rsid w:val="00B52583"/>
    <w:rsid w:val="00B53854"/>
    <w:rsid w:val="00B539E6"/>
    <w:rsid w:val="00B53E3D"/>
    <w:rsid w:val="00B55681"/>
    <w:rsid w:val="00B55838"/>
    <w:rsid w:val="00B55887"/>
    <w:rsid w:val="00B567C0"/>
    <w:rsid w:val="00B60488"/>
    <w:rsid w:val="00B606C9"/>
    <w:rsid w:val="00B60FDB"/>
    <w:rsid w:val="00B6103B"/>
    <w:rsid w:val="00B621C2"/>
    <w:rsid w:val="00B6228F"/>
    <w:rsid w:val="00B63476"/>
    <w:rsid w:val="00B63B08"/>
    <w:rsid w:val="00B64062"/>
    <w:rsid w:val="00B65DB8"/>
    <w:rsid w:val="00B6750E"/>
    <w:rsid w:val="00B67681"/>
    <w:rsid w:val="00B67CCA"/>
    <w:rsid w:val="00B7089C"/>
    <w:rsid w:val="00B7111B"/>
    <w:rsid w:val="00B7166B"/>
    <w:rsid w:val="00B71B7A"/>
    <w:rsid w:val="00B72820"/>
    <w:rsid w:val="00B73178"/>
    <w:rsid w:val="00B73D58"/>
    <w:rsid w:val="00B74046"/>
    <w:rsid w:val="00B74561"/>
    <w:rsid w:val="00B754CF"/>
    <w:rsid w:val="00B756CA"/>
    <w:rsid w:val="00B7587F"/>
    <w:rsid w:val="00B75AC0"/>
    <w:rsid w:val="00B76578"/>
    <w:rsid w:val="00B80623"/>
    <w:rsid w:val="00B80FF9"/>
    <w:rsid w:val="00B8160F"/>
    <w:rsid w:val="00B82243"/>
    <w:rsid w:val="00B82CD0"/>
    <w:rsid w:val="00B83376"/>
    <w:rsid w:val="00B83594"/>
    <w:rsid w:val="00B83927"/>
    <w:rsid w:val="00B83CC8"/>
    <w:rsid w:val="00B840BB"/>
    <w:rsid w:val="00B8472B"/>
    <w:rsid w:val="00B85599"/>
    <w:rsid w:val="00B85A5E"/>
    <w:rsid w:val="00B8605F"/>
    <w:rsid w:val="00B864D0"/>
    <w:rsid w:val="00B86515"/>
    <w:rsid w:val="00B86DD8"/>
    <w:rsid w:val="00B874A1"/>
    <w:rsid w:val="00B879BD"/>
    <w:rsid w:val="00B90964"/>
    <w:rsid w:val="00B90B38"/>
    <w:rsid w:val="00B90C38"/>
    <w:rsid w:val="00B90FEC"/>
    <w:rsid w:val="00B91266"/>
    <w:rsid w:val="00B91E77"/>
    <w:rsid w:val="00B9290B"/>
    <w:rsid w:val="00B92FCB"/>
    <w:rsid w:val="00B936BB"/>
    <w:rsid w:val="00B9392D"/>
    <w:rsid w:val="00B93EFE"/>
    <w:rsid w:val="00B942D8"/>
    <w:rsid w:val="00B94F52"/>
    <w:rsid w:val="00B96166"/>
    <w:rsid w:val="00B96486"/>
    <w:rsid w:val="00B97359"/>
    <w:rsid w:val="00BA0353"/>
    <w:rsid w:val="00BA07D1"/>
    <w:rsid w:val="00BA0A8A"/>
    <w:rsid w:val="00BA15AB"/>
    <w:rsid w:val="00BA216D"/>
    <w:rsid w:val="00BA2458"/>
    <w:rsid w:val="00BA3292"/>
    <w:rsid w:val="00BA4060"/>
    <w:rsid w:val="00BA4321"/>
    <w:rsid w:val="00BA43D7"/>
    <w:rsid w:val="00BA4D4C"/>
    <w:rsid w:val="00BA5215"/>
    <w:rsid w:val="00BA5329"/>
    <w:rsid w:val="00BA5899"/>
    <w:rsid w:val="00BA5F04"/>
    <w:rsid w:val="00BB00B4"/>
    <w:rsid w:val="00BB0108"/>
    <w:rsid w:val="00BB0639"/>
    <w:rsid w:val="00BB0B58"/>
    <w:rsid w:val="00BB1DB1"/>
    <w:rsid w:val="00BB1F3E"/>
    <w:rsid w:val="00BB2613"/>
    <w:rsid w:val="00BB31E6"/>
    <w:rsid w:val="00BB374B"/>
    <w:rsid w:val="00BB387C"/>
    <w:rsid w:val="00BB42DF"/>
    <w:rsid w:val="00BB46C1"/>
    <w:rsid w:val="00BB4BEF"/>
    <w:rsid w:val="00BB5014"/>
    <w:rsid w:val="00BB52E7"/>
    <w:rsid w:val="00BB6003"/>
    <w:rsid w:val="00BB711D"/>
    <w:rsid w:val="00BB7FDB"/>
    <w:rsid w:val="00BC0414"/>
    <w:rsid w:val="00BC0730"/>
    <w:rsid w:val="00BC132E"/>
    <w:rsid w:val="00BC1CA6"/>
    <w:rsid w:val="00BC2A24"/>
    <w:rsid w:val="00BC572F"/>
    <w:rsid w:val="00BC5AC3"/>
    <w:rsid w:val="00BC5D44"/>
    <w:rsid w:val="00BC5F52"/>
    <w:rsid w:val="00BC6375"/>
    <w:rsid w:val="00BC6882"/>
    <w:rsid w:val="00BC6B83"/>
    <w:rsid w:val="00BC70FC"/>
    <w:rsid w:val="00BC77DD"/>
    <w:rsid w:val="00BD08CE"/>
    <w:rsid w:val="00BD091D"/>
    <w:rsid w:val="00BD0955"/>
    <w:rsid w:val="00BD15BA"/>
    <w:rsid w:val="00BD18CE"/>
    <w:rsid w:val="00BD1E96"/>
    <w:rsid w:val="00BD208F"/>
    <w:rsid w:val="00BD24A1"/>
    <w:rsid w:val="00BD263D"/>
    <w:rsid w:val="00BD29CE"/>
    <w:rsid w:val="00BD3688"/>
    <w:rsid w:val="00BD393D"/>
    <w:rsid w:val="00BD49A9"/>
    <w:rsid w:val="00BD5259"/>
    <w:rsid w:val="00BD5385"/>
    <w:rsid w:val="00BD7093"/>
    <w:rsid w:val="00BD76B7"/>
    <w:rsid w:val="00BD7761"/>
    <w:rsid w:val="00BE01B8"/>
    <w:rsid w:val="00BE0A4C"/>
    <w:rsid w:val="00BE153F"/>
    <w:rsid w:val="00BE1D0E"/>
    <w:rsid w:val="00BE1E6F"/>
    <w:rsid w:val="00BE259D"/>
    <w:rsid w:val="00BE25B1"/>
    <w:rsid w:val="00BE2624"/>
    <w:rsid w:val="00BE2957"/>
    <w:rsid w:val="00BE2963"/>
    <w:rsid w:val="00BE3580"/>
    <w:rsid w:val="00BE3F7B"/>
    <w:rsid w:val="00BE43F6"/>
    <w:rsid w:val="00BE48E4"/>
    <w:rsid w:val="00BE4AD1"/>
    <w:rsid w:val="00BE5E24"/>
    <w:rsid w:val="00BE7F7C"/>
    <w:rsid w:val="00BF1788"/>
    <w:rsid w:val="00BF2056"/>
    <w:rsid w:val="00BF2A83"/>
    <w:rsid w:val="00BF2D5D"/>
    <w:rsid w:val="00BF307F"/>
    <w:rsid w:val="00BF336C"/>
    <w:rsid w:val="00BF363D"/>
    <w:rsid w:val="00BF3D3D"/>
    <w:rsid w:val="00BF3D76"/>
    <w:rsid w:val="00BF59FD"/>
    <w:rsid w:val="00BF6025"/>
    <w:rsid w:val="00BF6059"/>
    <w:rsid w:val="00BF6118"/>
    <w:rsid w:val="00BF6978"/>
    <w:rsid w:val="00BF6C2F"/>
    <w:rsid w:val="00BF6FD5"/>
    <w:rsid w:val="00C01912"/>
    <w:rsid w:val="00C01E47"/>
    <w:rsid w:val="00C02EEB"/>
    <w:rsid w:val="00C03B1E"/>
    <w:rsid w:val="00C03CA2"/>
    <w:rsid w:val="00C054F3"/>
    <w:rsid w:val="00C0715F"/>
    <w:rsid w:val="00C07260"/>
    <w:rsid w:val="00C0770C"/>
    <w:rsid w:val="00C07FAF"/>
    <w:rsid w:val="00C10982"/>
    <w:rsid w:val="00C10C9B"/>
    <w:rsid w:val="00C12AA4"/>
    <w:rsid w:val="00C12CCC"/>
    <w:rsid w:val="00C13807"/>
    <w:rsid w:val="00C1383A"/>
    <w:rsid w:val="00C13DEB"/>
    <w:rsid w:val="00C13E84"/>
    <w:rsid w:val="00C13FDA"/>
    <w:rsid w:val="00C14CAF"/>
    <w:rsid w:val="00C158FC"/>
    <w:rsid w:val="00C15A1E"/>
    <w:rsid w:val="00C160E4"/>
    <w:rsid w:val="00C162A9"/>
    <w:rsid w:val="00C16400"/>
    <w:rsid w:val="00C17D9D"/>
    <w:rsid w:val="00C20F08"/>
    <w:rsid w:val="00C215F8"/>
    <w:rsid w:val="00C22021"/>
    <w:rsid w:val="00C224CE"/>
    <w:rsid w:val="00C231EB"/>
    <w:rsid w:val="00C235D4"/>
    <w:rsid w:val="00C2380B"/>
    <w:rsid w:val="00C24B14"/>
    <w:rsid w:val="00C25602"/>
    <w:rsid w:val="00C26565"/>
    <w:rsid w:val="00C26F2A"/>
    <w:rsid w:val="00C27315"/>
    <w:rsid w:val="00C279FE"/>
    <w:rsid w:val="00C3098B"/>
    <w:rsid w:val="00C3299F"/>
    <w:rsid w:val="00C32C69"/>
    <w:rsid w:val="00C33ABC"/>
    <w:rsid w:val="00C33F97"/>
    <w:rsid w:val="00C34117"/>
    <w:rsid w:val="00C34478"/>
    <w:rsid w:val="00C34DC1"/>
    <w:rsid w:val="00C35584"/>
    <w:rsid w:val="00C3583B"/>
    <w:rsid w:val="00C360FA"/>
    <w:rsid w:val="00C36215"/>
    <w:rsid w:val="00C3697C"/>
    <w:rsid w:val="00C36B57"/>
    <w:rsid w:val="00C37E9A"/>
    <w:rsid w:val="00C37EE5"/>
    <w:rsid w:val="00C37F82"/>
    <w:rsid w:val="00C40207"/>
    <w:rsid w:val="00C4028A"/>
    <w:rsid w:val="00C407DB"/>
    <w:rsid w:val="00C417F4"/>
    <w:rsid w:val="00C4183D"/>
    <w:rsid w:val="00C419A7"/>
    <w:rsid w:val="00C42F24"/>
    <w:rsid w:val="00C4340A"/>
    <w:rsid w:val="00C4357E"/>
    <w:rsid w:val="00C43723"/>
    <w:rsid w:val="00C43AEE"/>
    <w:rsid w:val="00C43B37"/>
    <w:rsid w:val="00C43CE5"/>
    <w:rsid w:val="00C43F80"/>
    <w:rsid w:val="00C44225"/>
    <w:rsid w:val="00C44D68"/>
    <w:rsid w:val="00C45E94"/>
    <w:rsid w:val="00C467C3"/>
    <w:rsid w:val="00C46CC7"/>
    <w:rsid w:val="00C50029"/>
    <w:rsid w:val="00C5045E"/>
    <w:rsid w:val="00C50854"/>
    <w:rsid w:val="00C50DF1"/>
    <w:rsid w:val="00C52868"/>
    <w:rsid w:val="00C52885"/>
    <w:rsid w:val="00C532CC"/>
    <w:rsid w:val="00C534F2"/>
    <w:rsid w:val="00C53A69"/>
    <w:rsid w:val="00C540B2"/>
    <w:rsid w:val="00C54169"/>
    <w:rsid w:val="00C54470"/>
    <w:rsid w:val="00C54CCC"/>
    <w:rsid w:val="00C560CC"/>
    <w:rsid w:val="00C5682A"/>
    <w:rsid w:val="00C56997"/>
    <w:rsid w:val="00C572E7"/>
    <w:rsid w:val="00C572F7"/>
    <w:rsid w:val="00C57332"/>
    <w:rsid w:val="00C57918"/>
    <w:rsid w:val="00C57F4E"/>
    <w:rsid w:val="00C601E4"/>
    <w:rsid w:val="00C6061E"/>
    <w:rsid w:val="00C619A0"/>
    <w:rsid w:val="00C61E96"/>
    <w:rsid w:val="00C6248C"/>
    <w:rsid w:val="00C635AB"/>
    <w:rsid w:val="00C638A2"/>
    <w:rsid w:val="00C64A83"/>
    <w:rsid w:val="00C6522B"/>
    <w:rsid w:val="00C6583E"/>
    <w:rsid w:val="00C65B85"/>
    <w:rsid w:val="00C65D41"/>
    <w:rsid w:val="00C65E92"/>
    <w:rsid w:val="00C66710"/>
    <w:rsid w:val="00C66AD2"/>
    <w:rsid w:val="00C66D9D"/>
    <w:rsid w:val="00C66EBE"/>
    <w:rsid w:val="00C7038A"/>
    <w:rsid w:val="00C71283"/>
    <w:rsid w:val="00C71FAB"/>
    <w:rsid w:val="00C7239F"/>
    <w:rsid w:val="00C72545"/>
    <w:rsid w:val="00C72A67"/>
    <w:rsid w:val="00C73054"/>
    <w:rsid w:val="00C73080"/>
    <w:rsid w:val="00C73441"/>
    <w:rsid w:val="00C73576"/>
    <w:rsid w:val="00C735B4"/>
    <w:rsid w:val="00C74400"/>
    <w:rsid w:val="00C74514"/>
    <w:rsid w:val="00C74680"/>
    <w:rsid w:val="00C74A83"/>
    <w:rsid w:val="00C753E5"/>
    <w:rsid w:val="00C7540F"/>
    <w:rsid w:val="00C75AA9"/>
    <w:rsid w:val="00C761FC"/>
    <w:rsid w:val="00C76292"/>
    <w:rsid w:val="00C77494"/>
    <w:rsid w:val="00C7749C"/>
    <w:rsid w:val="00C800C4"/>
    <w:rsid w:val="00C806EE"/>
    <w:rsid w:val="00C80EC7"/>
    <w:rsid w:val="00C81337"/>
    <w:rsid w:val="00C821DB"/>
    <w:rsid w:val="00C83007"/>
    <w:rsid w:val="00C830AE"/>
    <w:rsid w:val="00C83DE4"/>
    <w:rsid w:val="00C84B54"/>
    <w:rsid w:val="00C86001"/>
    <w:rsid w:val="00C86F92"/>
    <w:rsid w:val="00C8798B"/>
    <w:rsid w:val="00C905BB"/>
    <w:rsid w:val="00C90D39"/>
    <w:rsid w:val="00C90D99"/>
    <w:rsid w:val="00C90E06"/>
    <w:rsid w:val="00C90F68"/>
    <w:rsid w:val="00C912FF"/>
    <w:rsid w:val="00C9145E"/>
    <w:rsid w:val="00C91F52"/>
    <w:rsid w:val="00C925A4"/>
    <w:rsid w:val="00C9270F"/>
    <w:rsid w:val="00C928CB"/>
    <w:rsid w:val="00C93168"/>
    <w:rsid w:val="00C9433B"/>
    <w:rsid w:val="00C950BC"/>
    <w:rsid w:val="00C95D8F"/>
    <w:rsid w:val="00C9623A"/>
    <w:rsid w:val="00C96901"/>
    <w:rsid w:val="00C972BC"/>
    <w:rsid w:val="00C97996"/>
    <w:rsid w:val="00CA09D7"/>
    <w:rsid w:val="00CA0BE6"/>
    <w:rsid w:val="00CA0FBC"/>
    <w:rsid w:val="00CA1266"/>
    <w:rsid w:val="00CA1629"/>
    <w:rsid w:val="00CA1CF4"/>
    <w:rsid w:val="00CA1E4C"/>
    <w:rsid w:val="00CA1EBC"/>
    <w:rsid w:val="00CA20F7"/>
    <w:rsid w:val="00CA25CE"/>
    <w:rsid w:val="00CA278B"/>
    <w:rsid w:val="00CA288A"/>
    <w:rsid w:val="00CA2CBB"/>
    <w:rsid w:val="00CA2ED3"/>
    <w:rsid w:val="00CA3A50"/>
    <w:rsid w:val="00CA3C34"/>
    <w:rsid w:val="00CA3F17"/>
    <w:rsid w:val="00CA3FEA"/>
    <w:rsid w:val="00CA49D7"/>
    <w:rsid w:val="00CA64CB"/>
    <w:rsid w:val="00CA6890"/>
    <w:rsid w:val="00CA6F09"/>
    <w:rsid w:val="00CA74E0"/>
    <w:rsid w:val="00CA7E3F"/>
    <w:rsid w:val="00CB00D9"/>
    <w:rsid w:val="00CB0888"/>
    <w:rsid w:val="00CB12BA"/>
    <w:rsid w:val="00CB1769"/>
    <w:rsid w:val="00CB2086"/>
    <w:rsid w:val="00CB225D"/>
    <w:rsid w:val="00CB24D4"/>
    <w:rsid w:val="00CB2E65"/>
    <w:rsid w:val="00CB2EB1"/>
    <w:rsid w:val="00CB319A"/>
    <w:rsid w:val="00CB33B5"/>
    <w:rsid w:val="00CB3A53"/>
    <w:rsid w:val="00CB3D92"/>
    <w:rsid w:val="00CB3E83"/>
    <w:rsid w:val="00CB420D"/>
    <w:rsid w:val="00CB45BD"/>
    <w:rsid w:val="00CB4A28"/>
    <w:rsid w:val="00CB4CCF"/>
    <w:rsid w:val="00CB5D3E"/>
    <w:rsid w:val="00CB5E90"/>
    <w:rsid w:val="00CB61ED"/>
    <w:rsid w:val="00CB7C18"/>
    <w:rsid w:val="00CB7E2B"/>
    <w:rsid w:val="00CC04E0"/>
    <w:rsid w:val="00CC0897"/>
    <w:rsid w:val="00CC0AD0"/>
    <w:rsid w:val="00CC1E13"/>
    <w:rsid w:val="00CC2045"/>
    <w:rsid w:val="00CC2191"/>
    <w:rsid w:val="00CC25F7"/>
    <w:rsid w:val="00CC266A"/>
    <w:rsid w:val="00CC2B1F"/>
    <w:rsid w:val="00CC3C08"/>
    <w:rsid w:val="00CC3D43"/>
    <w:rsid w:val="00CC400E"/>
    <w:rsid w:val="00CC5662"/>
    <w:rsid w:val="00CC5F97"/>
    <w:rsid w:val="00CC62FA"/>
    <w:rsid w:val="00CC6DEA"/>
    <w:rsid w:val="00CC7624"/>
    <w:rsid w:val="00CC7A96"/>
    <w:rsid w:val="00CD029A"/>
    <w:rsid w:val="00CD079F"/>
    <w:rsid w:val="00CD0EFC"/>
    <w:rsid w:val="00CD1682"/>
    <w:rsid w:val="00CD17DC"/>
    <w:rsid w:val="00CD1AB3"/>
    <w:rsid w:val="00CD1EA2"/>
    <w:rsid w:val="00CD200A"/>
    <w:rsid w:val="00CD2A75"/>
    <w:rsid w:val="00CD3DE0"/>
    <w:rsid w:val="00CD42FA"/>
    <w:rsid w:val="00CD4E03"/>
    <w:rsid w:val="00CD540C"/>
    <w:rsid w:val="00CD55F6"/>
    <w:rsid w:val="00CD5E0C"/>
    <w:rsid w:val="00CD6217"/>
    <w:rsid w:val="00CD67AF"/>
    <w:rsid w:val="00CD69FD"/>
    <w:rsid w:val="00CD751E"/>
    <w:rsid w:val="00CD7EEA"/>
    <w:rsid w:val="00CE22FA"/>
    <w:rsid w:val="00CE2DE6"/>
    <w:rsid w:val="00CE2E1A"/>
    <w:rsid w:val="00CE5994"/>
    <w:rsid w:val="00CE59EC"/>
    <w:rsid w:val="00CE6207"/>
    <w:rsid w:val="00CE638D"/>
    <w:rsid w:val="00CE641A"/>
    <w:rsid w:val="00CE6698"/>
    <w:rsid w:val="00CE7D45"/>
    <w:rsid w:val="00CF0445"/>
    <w:rsid w:val="00CF165E"/>
    <w:rsid w:val="00CF1F4E"/>
    <w:rsid w:val="00CF1F82"/>
    <w:rsid w:val="00CF3B5C"/>
    <w:rsid w:val="00CF5212"/>
    <w:rsid w:val="00CF5405"/>
    <w:rsid w:val="00CF5F3A"/>
    <w:rsid w:val="00CF62EE"/>
    <w:rsid w:val="00CF6519"/>
    <w:rsid w:val="00D000A7"/>
    <w:rsid w:val="00D00D16"/>
    <w:rsid w:val="00D00D83"/>
    <w:rsid w:val="00D01689"/>
    <w:rsid w:val="00D016CB"/>
    <w:rsid w:val="00D01734"/>
    <w:rsid w:val="00D02D4D"/>
    <w:rsid w:val="00D03984"/>
    <w:rsid w:val="00D04180"/>
    <w:rsid w:val="00D04202"/>
    <w:rsid w:val="00D05012"/>
    <w:rsid w:val="00D0526F"/>
    <w:rsid w:val="00D05916"/>
    <w:rsid w:val="00D062FA"/>
    <w:rsid w:val="00D06643"/>
    <w:rsid w:val="00D070E2"/>
    <w:rsid w:val="00D074AE"/>
    <w:rsid w:val="00D07E4D"/>
    <w:rsid w:val="00D07F92"/>
    <w:rsid w:val="00D10306"/>
    <w:rsid w:val="00D105BE"/>
    <w:rsid w:val="00D105F3"/>
    <w:rsid w:val="00D10750"/>
    <w:rsid w:val="00D10958"/>
    <w:rsid w:val="00D10BC9"/>
    <w:rsid w:val="00D10C4D"/>
    <w:rsid w:val="00D10CAD"/>
    <w:rsid w:val="00D10FC4"/>
    <w:rsid w:val="00D11543"/>
    <w:rsid w:val="00D124C3"/>
    <w:rsid w:val="00D12A84"/>
    <w:rsid w:val="00D12E93"/>
    <w:rsid w:val="00D12EB4"/>
    <w:rsid w:val="00D14692"/>
    <w:rsid w:val="00D14F38"/>
    <w:rsid w:val="00D1510B"/>
    <w:rsid w:val="00D157A5"/>
    <w:rsid w:val="00D16E7A"/>
    <w:rsid w:val="00D17517"/>
    <w:rsid w:val="00D21053"/>
    <w:rsid w:val="00D21332"/>
    <w:rsid w:val="00D21C09"/>
    <w:rsid w:val="00D22004"/>
    <w:rsid w:val="00D23539"/>
    <w:rsid w:val="00D2434A"/>
    <w:rsid w:val="00D243D6"/>
    <w:rsid w:val="00D2455D"/>
    <w:rsid w:val="00D247F9"/>
    <w:rsid w:val="00D24DCD"/>
    <w:rsid w:val="00D25B05"/>
    <w:rsid w:val="00D25C8C"/>
    <w:rsid w:val="00D26B7B"/>
    <w:rsid w:val="00D27D57"/>
    <w:rsid w:val="00D27FAB"/>
    <w:rsid w:val="00D30B9E"/>
    <w:rsid w:val="00D30DAD"/>
    <w:rsid w:val="00D33336"/>
    <w:rsid w:val="00D3362C"/>
    <w:rsid w:val="00D3441E"/>
    <w:rsid w:val="00D34AD9"/>
    <w:rsid w:val="00D34D47"/>
    <w:rsid w:val="00D34EDE"/>
    <w:rsid w:val="00D34FD5"/>
    <w:rsid w:val="00D35963"/>
    <w:rsid w:val="00D368E9"/>
    <w:rsid w:val="00D3699A"/>
    <w:rsid w:val="00D3735A"/>
    <w:rsid w:val="00D3739E"/>
    <w:rsid w:val="00D3743D"/>
    <w:rsid w:val="00D37BC1"/>
    <w:rsid w:val="00D37E37"/>
    <w:rsid w:val="00D4287D"/>
    <w:rsid w:val="00D42BFB"/>
    <w:rsid w:val="00D42E15"/>
    <w:rsid w:val="00D441BF"/>
    <w:rsid w:val="00D44E68"/>
    <w:rsid w:val="00D45531"/>
    <w:rsid w:val="00D4600F"/>
    <w:rsid w:val="00D46724"/>
    <w:rsid w:val="00D47AD7"/>
    <w:rsid w:val="00D50352"/>
    <w:rsid w:val="00D50523"/>
    <w:rsid w:val="00D509BC"/>
    <w:rsid w:val="00D50FB5"/>
    <w:rsid w:val="00D526E9"/>
    <w:rsid w:val="00D526F1"/>
    <w:rsid w:val="00D52BBC"/>
    <w:rsid w:val="00D52D81"/>
    <w:rsid w:val="00D53037"/>
    <w:rsid w:val="00D53289"/>
    <w:rsid w:val="00D53340"/>
    <w:rsid w:val="00D538C5"/>
    <w:rsid w:val="00D539D8"/>
    <w:rsid w:val="00D53F6A"/>
    <w:rsid w:val="00D54525"/>
    <w:rsid w:val="00D55591"/>
    <w:rsid w:val="00D56BB5"/>
    <w:rsid w:val="00D56C67"/>
    <w:rsid w:val="00D56D1D"/>
    <w:rsid w:val="00D57936"/>
    <w:rsid w:val="00D57C1B"/>
    <w:rsid w:val="00D57E60"/>
    <w:rsid w:val="00D61D7D"/>
    <w:rsid w:val="00D61F49"/>
    <w:rsid w:val="00D62567"/>
    <w:rsid w:val="00D64183"/>
    <w:rsid w:val="00D6439C"/>
    <w:rsid w:val="00D64844"/>
    <w:rsid w:val="00D64AF2"/>
    <w:rsid w:val="00D64D80"/>
    <w:rsid w:val="00D65194"/>
    <w:rsid w:val="00D65EC8"/>
    <w:rsid w:val="00D6622E"/>
    <w:rsid w:val="00D67052"/>
    <w:rsid w:val="00D670C1"/>
    <w:rsid w:val="00D67B05"/>
    <w:rsid w:val="00D67B40"/>
    <w:rsid w:val="00D705A4"/>
    <w:rsid w:val="00D7093D"/>
    <w:rsid w:val="00D70F71"/>
    <w:rsid w:val="00D7154D"/>
    <w:rsid w:val="00D71E67"/>
    <w:rsid w:val="00D7259A"/>
    <w:rsid w:val="00D7270A"/>
    <w:rsid w:val="00D752FA"/>
    <w:rsid w:val="00D75BC4"/>
    <w:rsid w:val="00D76C90"/>
    <w:rsid w:val="00D77075"/>
    <w:rsid w:val="00D8063E"/>
    <w:rsid w:val="00D8065F"/>
    <w:rsid w:val="00D807C0"/>
    <w:rsid w:val="00D80963"/>
    <w:rsid w:val="00D80C30"/>
    <w:rsid w:val="00D80F79"/>
    <w:rsid w:val="00D81D68"/>
    <w:rsid w:val="00D81F39"/>
    <w:rsid w:val="00D81FF4"/>
    <w:rsid w:val="00D82449"/>
    <w:rsid w:val="00D826F4"/>
    <w:rsid w:val="00D8290B"/>
    <w:rsid w:val="00D8348B"/>
    <w:rsid w:val="00D834D5"/>
    <w:rsid w:val="00D83B9A"/>
    <w:rsid w:val="00D8408A"/>
    <w:rsid w:val="00D8461E"/>
    <w:rsid w:val="00D847AC"/>
    <w:rsid w:val="00D854D5"/>
    <w:rsid w:val="00D85C8D"/>
    <w:rsid w:val="00D85DC4"/>
    <w:rsid w:val="00D85F7E"/>
    <w:rsid w:val="00D86712"/>
    <w:rsid w:val="00D8701F"/>
    <w:rsid w:val="00D872C0"/>
    <w:rsid w:val="00D87768"/>
    <w:rsid w:val="00D87832"/>
    <w:rsid w:val="00D9064C"/>
    <w:rsid w:val="00D91A2F"/>
    <w:rsid w:val="00D91B51"/>
    <w:rsid w:val="00D92093"/>
    <w:rsid w:val="00D920B7"/>
    <w:rsid w:val="00D92BC0"/>
    <w:rsid w:val="00D92FF5"/>
    <w:rsid w:val="00D9305B"/>
    <w:rsid w:val="00D93516"/>
    <w:rsid w:val="00D93599"/>
    <w:rsid w:val="00D93CD6"/>
    <w:rsid w:val="00D94B73"/>
    <w:rsid w:val="00D94BCB"/>
    <w:rsid w:val="00D954D0"/>
    <w:rsid w:val="00D95C2B"/>
    <w:rsid w:val="00D96005"/>
    <w:rsid w:val="00D960B6"/>
    <w:rsid w:val="00D966B4"/>
    <w:rsid w:val="00D967CD"/>
    <w:rsid w:val="00D97130"/>
    <w:rsid w:val="00D97459"/>
    <w:rsid w:val="00D97919"/>
    <w:rsid w:val="00D97982"/>
    <w:rsid w:val="00DA1D74"/>
    <w:rsid w:val="00DA2005"/>
    <w:rsid w:val="00DA25E6"/>
    <w:rsid w:val="00DA3745"/>
    <w:rsid w:val="00DA3D30"/>
    <w:rsid w:val="00DA4A3D"/>
    <w:rsid w:val="00DA4B96"/>
    <w:rsid w:val="00DA547F"/>
    <w:rsid w:val="00DA6621"/>
    <w:rsid w:val="00DA67D6"/>
    <w:rsid w:val="00DA6D41"/>
    <w:rsid w:val="00DA7083"/>
    <w:rsid w:val="00DA74E3"/>
    <w:rsid w:val="00DB0651"/>
    <w:rsid w:val="00DB0AF9"/>
    <w:rsid w:val="00DB0E9D"/>
    <w:rsid w:val="00DB0F67"/>
    <w:rsid w:val="00DB0FD1"/>
    <w:rsid w:val="00DB1205"/>
    <w:rsid w:val="00DB1AF7"/>
    <w:rsid w:val="00DB23D8"/>
    <w:rsid w:val="00DB270D"/>
    <w:rsid w:val="00DB275D"/>
    <w:rsid w:val="00DB2829"/>
    <w:rsid w:val="00DB2FE6"/>
    <w:rsid w:val="00DB3704"/>
    <w:rsid w:val="00DB44DE"/>
    <w:rsid w:val="00DB4E4F"/>
    <w:rsid w:val="00DB4E9B"/>
    <w:rsid w:val="00DB5241"/>
    <w:rsid w:val="00DB53D8"/>
    <w:rsid w:val="00DB556B"/>
    <w:rsid w:val="00DB5A92"/>
    <w:rsid w:val="00DB7489"/>
    <w:rsid w:val="00DB78C7"/>
    <w:rsid w:val="00DB7DA1"/>
    <w:rsid w:val="00DC08FC"/>
    <w:rsid w:val="00DC0F52"/>
    <w:rsid w:val="00DC0FE8"/>
    <w:rsid w:val="00DC1296"/>
    <w:rsid w:val="00DC1BFF"/>
    <w:rsid w:val="00DC22EA"/>
    <w:rsid w:val="00DC256A"/>
    <w:rsid w:val="00DC260E"/>
    <w:rsid w:val="00DC2718"/>
    <w:rsid w:val="00DC2B31"/>
    <w:rsid w:val="00DC2C3C"/>
    <w:rsid w:val="00DC342B"/>
    <w:rsid w:val="00DC3521"/>
    <w:rsid w:val="00DC374F"/>
    <w:rsid w:val="00DC3792"/>
    <w:rsid w:val="00DC4002"/>
    <w:rsid w:val="00DC413E"/>
    <w:rsid w:val="00DC5B6C"/>
    <w:rsid w:val="00DC606F"/>
    <w:rsid w:val="00DC6260"/>
    <w:rsid w:val="00DC709A"/>
    <w:rsid w:val="00DC723A"/>
    <w:rsid w:val="00DC74D9"/>
    <w:rsid w:val="00DC7824"/>
    <w:rsid w:val="00DC7A7C"/>
    <w:rsid w:val="00DD0C9E"/>
    <w:rsid w:val="00DD0D05"/>
    <w:rsid w:val="00DD2121"/>
    <w:rsid w:val="00DD242E"/>
    <w:rsid w:val="00DD2CE3"/>
    <w:rsid w:val="00DD3689"/>
    <w:rsid w:val="00DD4A28"/>
    <w:rsid w:val="00DD4DE9"/>
    <w:rsid w:val="00DD4EA0"/>
    <w:rsid w:val="00DD4ECE"/>
    <w:rsid w:val="00DD609A"/>
    <w:rsid w:val="00DD70D5"/>
    <w:rsid w:val="00DD73CE"/>
    <w:rsid w:val="00DE022A"/>
    <w:rsid w:val="00DE0B87"/>
    <w:rsid w:val="00DE1243"/>
    <w:rsid w:val="00DE21C1"/>
    <w:rsid w:val="00DE269E"/>
    <w:rsid w:val="00DE27AA"/>
    <w:rsid w:val="00DE2DD8"/>
    <w:rsid w:val="00DE2F64"/>
    <w:rsid w:val="00DE3AC9"/>
    <w:rsid w:val="00DE3BCC"/>
    <w:rsid w:val="00DE4084"/>
    <w:rsid w:val="00DE55D3"/>
    <w:rsid w:val="00DE5DC3"/>
    <w:rsid w:val="00DE5EC9"/>
    <w:rsid w:val="00DE6D8A"/>
    <w:rsid w:val="00DE763E"/>
    <w:rsid w:val="00DE7699"/>
    <w:rsid w:val="00DE7944"/>
    <w:rsid w:val="00DF03DA"/>
    <w:rsid w:val="00DF1A3D"/>
    <w:rsid w:val="00DF1BAE"/>
    <w:rsid w:val="00DF1E5A"/>
    <w:rsid w:val="00DF206C"/>
    <w:rsid w:val="00DF2BA3"/>
    <w:rsid w:val="00DF2CB2"/>
    <w:rsid w:val="00DF3772"/>
    <w:rsid w:val="00DF40E3"/>
    <w:rsid w:val="00DF478B"/>
    <w:rsid w:val="00DF4B55"/>
    <w:rsid w:val="00DF6281"/>
    <w:rsid w:val="00DF673B"/>
    <w:rsid w:val="00DF6F39"/>
    <w:rsid w:val="00DF70A9"/>
    <w:rsid w:val="00DF772C"/>
    <w:rsid w:val="00DF7E3A"/>
    <w:rsid w:val="00E006A4"/>
    <w:rsid w:val="00E02D0E"/>
    <w:rsid w:val="00E03358"/>
    <w:rsid w:val="00E0337F"/>
    <w:rsid w:val="00E034E4"/>
    <w:rsid w:val="00E04F4E"/>
    <w:rsid w:val="00E05340"/>
    <w:rsid w:val="00E053A7"/>
    <w:rsid w:val="00E05E20"/>
    <w:rsid w:val="00E06973"/>
    <w:rsid w:val="00E07751"/>
    <w:rsid w:val="00E07E41"/>
    <w:rsid w:val="00E10A32"/>
    <w:rsid w:val="00E10E0A"/>
    <w:rsid w:val="00E10E90"/>
    <w:rsid w:val="00E11090"/>
    <w:rsid w:val="00E11874"/>
    <w:rsid w:val="00E1266D"/>
    <w:rsid w:val="00E128CA"/>
    <w:rsid w:val="00E14559"/>
    <w:rsid w:val="00E14B36"/>
    <w:rsid w:val="00E15118"/>
    <w:rsid w:val="00E15696"/>
    <w:rsid w:val="00E15BB9"/>
    <w:rsid w:val="00E17021"/>
    <w:rsid w:val="00E173BE"/>
    <w:rsid w:val="00E177BE"/>
    <w:rsid w:val="00E17A77"/>
    <w:rsid w:val="00E20FDA"/>
    <w:rsid w:val="00E211FD"/>
    <w:rsid w:val="00E21ED8"/>
    <w:rsid w:val="00E238BE"/>
    <w:rsid w:val="00E23DFA"/>
    <w:rsid w:val="00E23F6D"/>
    <w:rsid w:val="00E2439B"/>
    <w:rsid w:val="00E24452"/>
    <w:rsid w:val="00E24D1F"/>
    <w:rsid w:val="00E24D82"/>
    <w:rsid w:val="00E254CE"/>
    <w:rsid w:val="00E26ABC"/>
    <w:rsid w:val="00E26D83"/>
    <w:rsid w:val="00E272DB"/>
    <w:rsid w:val="00E275A2"/>
    <w:rsid w:val="00E309B8"/>
    <w:rsid w:val="00E30DC2"/>
    <w:rsid w:val="00E31ECE"/>
    <w:rsid w:val="00E32D08"/>
    <w:rsid w:val="00E330BF"/>
    <w:rsid w:val="00E331EE"/>
    <w:rsid w:val="00E33654"/>
    <w:rsid w:val="00E3372F"/>
    <w:rsid w:val="00E341D3"/>
    <w:rsid w:val="00E34E1F"/>
    <w:rsid w:val="00E34F78"/>
    <w:rsid w:val="00E34F8F"/>
    <w:rsid w:val="00E35423"/>
    <w:rsid w:val="00E3606F"/>
    <w:rsid w:val="00E36346"/>
    <w:rsid w:val="00E3677E"/>
    <w:rsid w:val="00E36FFA"/>
    <w:rsid w:val="00E376AE"/>
    <w:rsid w:val="00E37CEA"/>
    <w:rsid w:val="00E37D8A"/>
    <w:rsid w:val="00E4044B"/>
    <w:rsid w:val="00E40940"/>
    <w:rsid w:val="00E40D47"/>
    <w:rsid w:val="00E4160C"/>
    <w:rsid w:val="00E41CF7"/>
    <w:rsid w:val="00E43F6C"/>
    <w:rsid w:val="00E4477D"/>
    <w:rsid w:val="00E44AD2"/>
    <w:rsid w:val="00E44AE1"/>
    <w:rsid w:val="00E4564C"/>
    <w:rsid w:val="00E45D39"/>
    <w:rsid w:val="00E46604"/>
    <w:rsid w:val="00E471CA"/>
    <w:rsid w:val="00E47866"/>
    <w:rsid w:val="00E50308"/>
    <w:rsid w:val="00E50D92"/>
    <w:rsid w:val="00E50DF2"/>
    <w:rsid w:val="00E51497"/>
    <w:rsid w:val="00E51C2C"/>
    <w:rsid w:val="00E51DF4"/>
    <w:rsid w:val="00E5240F"/>
    <w:rsid w:val="00E5271D"/>
    <w:rsid w:val="00E534B6"/>
    <w:rsid w:val="00E5462B"/>
    <w:rsid w:val="00E555AD"/>
    <w:rsid w:val="00E55F5B"/>
    <w:rsid w:val="00E57BBB"/>
    <w:rsid w:val="00E60533"/>
    <w:rsid w:val="00E60AB4"/>
    <w:rsid w:val="00E60C5D"/>
    <w:rsid w:val="00E61FA5"/>
    <w:rsid w:val="00E621A5"/>
    <w:rsid w:val="00E62F23"/>
    <w:rsid w:val="00E639BC"/>
    <w:rsid w:val="00E64160"/>
    <w:rsid w:val="00E6432D"/>
    <w:rsid w:val="00E64E51"/>
    <w:rsid w:val="00E657C8"/>
    <w:rsid w:val="00E65C28"/>
    <w:rsid w:val="00E66002"/>
    <w:rsid w:val="00E66A3A"/>
    <w:rsid w:val="00E6781C"/>
    <w:rsid w:val="00E67E52"/>
    <w:rsid w:val="00E74731"/>
    <w:rsid w:val="00E748AE"/>
    <w:rsid w:val="00E74CDB"/>
    <w:rsid w:val="00E74D23"/>
    <w:rsid w:val="00E74E8A"/>
    <w:rsid w:val="00E7535B"/>
    <w:rsid w:val="00E779DA"/>
    <w:rsid w:val="00E80F8D"/>
    <w:rsid w:val="00E81615"/>
    <w:rsid w:val="00E81DCD"/>
    <w:rsid w:val="00E82047"/>
    <w:rsid w:val="00E82278"/>
    <w:rsid w:val="00E828C3"/>
    <w:rsid w:val="00E83FFD"/>
    <w:rsid w:val="00E8491A"/>
    <w:rsid w:val="00E84C40"/>
    <w:rsid w:val="00E84F2E"/>
    <w:rsid w:val="00E8620C"/>
    <w:rsid w:val="00E86ADA"/>
    <w:rsid w:val="00E87AEC"/>
    <w:rsid w:val="00E90027"/>
    <w:rsid w:val="00E9063E"/>
    <w:rsid w:val="00E90852"/>
    <w:rsid w:val="00E90EFE"/>
    <w:rsid w:val="00E9189C"/>
    <w:rsid w:val="00E918F3"/>
    <w:rsid w:val="00E922CE"/>
    <w:rsid w:val="00E92765"/>
    <w:rsid w:val="00E927EB"/>
    <w:rsid w:val="00E92B11"/>
    <w:rsid w:val="00E92B3D"/>
    <w:rsid w:val="00E933E8"/>
    <w:rsid w:val="00E93504"/>
    <w:rsid w:val="00E935B5"/>
    <w:rsid w:val="00E93F34"/>
    <w:rsid w:val="00E94B85"/>
    <w:rsid w:val="00E9512D"/>
    <w:rsid w:val="00E95521"/>
    <w:rsid w:val="00E95A99"/>
    <w:rsid w:val="00E9610A"/>
    <w:rsid w:val="00E96393"/>
    <w:rsid w:val="00E964E8"/>
    <w:rsid w:val="00E9694C"/>
    <w:rsid w:val="00E97763"/>
    <w:rsid w:val="00EA097C"/>
    <w:rsid w:val="00EA106F"/>
    <w:rsid w:val="00EA177B"/>
    <w:rsid w:val="00EA2403"/>
    <w:rsid w:val="00EA36D1"/>
    <w:rsid w:val="00EA381B"/>
    <w:rsid w:val="00EA3AA6"/>
    <w:rsid w:val="00EA3FE8"/>
    <w:rsid w:val="00EA4A4B"/>
    <w:rsid w:val="00EA50AF"/>
    <w:rsid w:val="00EA5445"/>
    <w:rsid w:val="00EA55A6"/>
    <w:rsid w:val="00EA6068"/>
    <w:rsid w:val="00EA61D4"/>
    <w:rsid w:val="00EA70F5"/>
    <w:rsid w:val="00EA72D8"/>
    <w:rsid w:val="00EA735B"/>
    <w:rsid w:val="00EA7DA6"/>
    <w:rsid w:val="00EA7FBB"/>
    <w:rsid w:val="00EB0482"/>
    <w:rsid w:val="00EB0746"/>
    <w:rsid w:val="00EB10D7"/>
    <w:rsid w:val="00EB11AC"/>
    <w:rsid w:val="00EB2161"/>
    <w:rsid w:val="00EB29CE"/>
    <w:rsid w:val="00EB3011"/>
    <w:rsid w:val="00EB309A"/>
    <w:rsid w:val="00EB3C4E"/>
    <w:rsid w:val="00EB3E0B"/>
    <w:rsid w:val="00EB4766"/>
    <w:rsid w:val="00EB4D69"/>
    <w:rsid w:val="00EB4EB7"/>
    <w:rsid w:val="00EB57ED"/>
    <w:rsid w:val="00EB5DC7"/>
    <w:rsid w:val="00EB6280"/>
    <w:rsid w:val="00EB6B0E"/>
    <w:rsid w:val="00EB71F9"/>
    <w:rsid w:val="00EB7687"/>
    <w:rsid w:val="00EC0047"/>
    <w:rsid w:val="00EC085A"/>
    <w:rsid w:val="00EC12AC"/>
    <w:rsid w:val="00EC16C4"/>
    <w:rsid w:val="00EC285F"/>
    <w:rsid w:val="00EC28A8"/>
    <w:rsid w:val="00EC2985"/>
    <w:rsid w:val="00EC38BD"/>
    <w:rsid w:val="00EC4340"/>
    <w:rsid w:val="00EC4721"/>
    <w:rsid w:val="00EC4EE5"/>
    <w:rsid w:val="00EC53A7"/>
    <w:rsid w:val="00EC60EB"/>
    <w:rsid w:val="00EC64C7"/>
    <w:rsid w:val="00EC65EF"/>
    <w:rsid w:val="00EC75EB"/>
    <w:rsid w:val="00EC7A06"/>
    <w:rsid w:val="00EC7C3D"/>
    <w:rsid w:val="00EC7C58"/>
    <w:rsid w:val="00EC7F31"/>
    <w:rsid w:val="00ED0282"/>
    <w:rsid w:val="00ED088F"/>
    <w:rsid w:val="00ED0FFC"/>
    <w:rsid w:val="00ED150B"/>
    <w:rsid w:val="00ED19A4"/>
    <w:rsid w:val="00ED1A29"/>
    <w:rsid w:val="00ED3140"/>
    <w:rsid w:val="00ED35F4"/>
    <w:rsid w:val="00ED3D01"/>
    <w:rsid w:val="00ED3F52"/>
    <w:rsid w:val="00ED4685"/>
    <w:rsid w:val="00ED4F31"/>
    <w:rsid w:val="00ED64AF"/>
    <w:rsid w:val="00ED775D"/>
    <w:rsid w:val="00ED7770"/>
    <w:rsid w:val="00ED7DB4"/>
    <w:rsid w:val="00EE0032"/>
    <w:rsid w:val="00EE02AB"/>
    <w:rsid w:val="00EE0A50"/>
    <w:rsid w:val="00EE0AC6"/>
    <w:rsid w:val="00EE0C26"/>
    <w:rsid w:val="00EE0FEF"/>
    <w:rsid w:val="00EE1622"/>
    <w:rsid w:val="00EE18DA"/>
    <w:rsid w:val="00EE1D22"/>
    <w:rsid w:val="00EE2046"/>
    <w:rsid w:val="00EE3D94"/>
    <w:rsid w:val="00EE4836"/>
    <w:rsid w:val="00EE4B76"/>
    <w:rsid w:val="00EE5369"/>
    <w:rsid w:val="00EE5AF7"/>
    <w:rsid w:val="00EE5F79"/>
    <w:rsid w:val="00EE702E"/>
    <w:rsid w:val="00EE7046"/>
    <w:rsid w:val="00EE76AF"/>
    <w:rsid w:val="00EE799F"/>
    <w:rsid w:val="00EF0EE4"/>
    <w:rsid w:val="00EF0F11"/>
    <w:rsid w:val="00EF2D60"/>
    <w:rsid w:val="00EF3767"/>
    <w:rsid w:val="00EF3D2F"/>
    <w:rsid w:val="00EF3DD0"/>
    <w:rsid w:val="00EF4F7D"/>
    <w:rsid w:val="00EF510C"/>
    <w:rsid w:val="00EF5A16"/>
    <w:rsid w:val="00EF5AB5"/>
    <w:rsid w:val="00EF5CCC"/>
    <w:rsid w:val="00EF5E6B"/>
    <w:rsid w:val="00EF64A9"/>
    <w:rsid w:val="00EF69A2"/>
    <w:rsid w:val="00F00D9C"/>
    <w:rsid w:val="00F01CCE"/>
    <w:rsid w:val="00F0397F"/>
    <w:rsid w:val="00F04569"/>
    <w:rsid w:val="00F04BC5"/>
    <w:rsid w:val="00F051CF"/>
    <w:rsid w:val="00F06669"/>
    <w:rsid w:val="00F0680F"/>
    <w:rsid w:val="00F06A05"/>
    <w:rsid w:val="00F07305"/>
    <w:rsid w:val="00F07962"/>
    <w:rsid w:val="00F079D4"/>
    <w:rsid w:val="00F079FC"/>
    <w:rsid w:val="00F102E0"/>
    <w:rsid w:val="00F102EB"/>
    <w:rsid w:val="00F1037C"/>
    <w:rsid w:val="00F1180C"/>
    <w:rsid w:val="00F12351"/>
    <w:rsid w:val="00F13036"/>
    <w:rsid w:val="00F13048"/>
    <w:rsid w:val="00F1304E"/>
    <w:rsid w:val="00F1373E"/>
    <w:rsid w:val="00F137C3"/>
    <w:rsid w:val="00F1393A"/>
    <w:rsid w:val="00F142C1"/>
    <w:rsid w:val="00F14409"/>
    <w:rsid w:val="00F14CD5"/>
    <w:rsid w:val="00F15F51"/>
    <w:rsid w:val="00F1619E"/>
    <w:rsid w:val="00F1673B"/>
    <w:rsid w:val="00F16B29"/>
    <w:rsid w:val="00F17051"/>
    <w:rsid w:val="00F172BD"/>
    <w:rsid w:val="00F17922"/>
    <w:rsid w:val="00F17E50"/>
    <w:rsid w:val="00F17ECA"/>
    <w:rsid w:val="00F201D8"/>
    <w:rsid w:val="00F21BE6"/>
    <w:rsid w:val="00F22332"/>
    <w:rsid w:val="00F2250B"/>
    <w:rsid w:val="00F23DAC"/>
    <w:rsid w:val="00F242BD"/>
    <w:rsid w:val="00F2563F"/>
    <w:rsid w:val="00F257D7"/>
    <w:rsid w:val="00F25D39"/>
    <w:rsid w:val="00F26929"/>
    <w:rsid w:val="00F26ACD"/>
    <w:rsid w:val="00F26DBC"/>
    <w:rsid w:val="00F26E5C"/>
    <w:rsid w:val="00F2714C"/>
    <w:rsid w:val="00F279F8"/>
    <w:rsid w:val="00F3146B"/>
    <w:rsid w:val="00F33587"/>
    <w:rsid w:val="00F337DD"/>
    <w:rsid w:val="00F33FE2"/>
    <w:rsid w:val="00F344B9"/>
    <w:rsid w:val="00F3453C"/>
    <w:rsid w:val="00F353B2"/>
    <w:rsid w:val="00F35542"/>
    <w:rsid w:val="00F3667A"/>
    <w:rsid w:val="00F374A4"/>
    <w:rsid w:val="00F404A9"/>
    <w:rsid w:val="00F40712"/>
    <w:rsid w:val="00F408CF"/>
    <w:rsid w:val="00F413A8"/>
    <w:rsid w:val="00F418CC"/>
    <w:rsid w:val="00F41F75"/>
    <w:rsid w:val="00F43AEB"/>
    <w:rsid w:val="00F43D7C"/>
    <w:rsid w:val="00F4423E"/>
    <w:rsid w:val="00F44944"/>
    <w:rsid w:val="00F453E6"/>
    <w:rsid w:val="00F45E5B"/>
    <w:rsid w:val="00F4624E"/>
    <w:rsid w:val="00F46D90"/>
    <w:rsid w:val="00F46F19"/>
    <w:rsid w:val="00F47994"/>
    <w:rsid w:val="00F50098"/>
    <w:rsid w:val="00F502CC"/>
    <w:rsid w:val="00F50BC1"/>
    <w:rsid w:val="00F50D36"/>
    <w:rsid w:val="00F511C7"/>
    <w:rsid w:val="00F51FB5"/>
    <w:rsid w:val="00F52137"/>
    <w:rsid w:val="00F537AF"/>
    <w:rsid w:val="00F53CA3"/>
    <w:rsid w:val="00F53E1A"/>
    <w:rsid w:val="00F53F26"/>
    <w:rsid w:val="00F542A8"/>
    <w:rsid w:val="00F5451C"/>
    <w:rsid w:val="00F54A07"/>
    <w:rsid w:val="00F54C88"/>
    <w:rsid w:val="00F55123"/>
    <w:rsid w:val="00F55902"/>
    <w:rsid w:val="00F55BEB"/>
    <w:rsid w:val="00F56212"/>
    <w:rsid w:val="00F569E9"/>
    <w:rsid w:val="00F61934"/>
    <w:rsid w:val="00F61A30"/>
    <w:rsid w:val="00F62729"/>
    <w:rsid w:val="00F645E5"/>
    <w:rsid w:val="00F64D30"/>
    <w:rsid w:val="00F64DAF"/>
    <w:rsid w:val="00F65D27"/>
    <w:rsid w:val="00F65E51"/>
    <w:rsid w:val="00F66163"/>
    <w:rsid w:val="00F663D6"/>
    <w:rsid w:val="00F67658"/>
    <w:rsid w:val="00F67862"/>
    <w:rsid w:val="00F70CD8"/>
    <w:rsid w:val="00F71573"/>
    <w:rsid w:val="00F718B2"/>
    <w:rsid w:val="00F7201F"/>
    <w:rsid w:val="00F7236C"/>
    <w:rsid w:val="00F72503"/>
    <w:rsid w:val="00F729D8"/>
    <w:rsid w:val="00F734BD"/>
    <w:rsid w:val="00F73EB5"/>
    <w:rsid w:val="00F74741"/>
    <w:rsid w:val="00F7490D"/>
    <w:rsid w:val="00F753B4"/>
    <w:rsid w:val="00F75F5C"/>
    <w:rsid w:val="00F76059"/>
    <w:rsid w:val="00F77147"/>
    <w:rsid w:val="00F77299"/>
    <w:rsid w:val="00F7790B"/>
    <w:rsid w:val="00F804A1"/>
    <w:rsid w:val="00F809FE"/>
    <w:rsid w:val="00F80AA2"/>
    <w:rsid w:val="00F825FF"/>
    <w:rsid w:val="00F828C7"/>
    <w:rsid w:val="00F82BF0"/>
    <w:rsid w:val="00F8303C"/>
    <w:rsid w:val="00F83D87"/>
    <w:rsid w:val="00F84EA8"/>
    <w:rsid w:val="00F8533B"/>
    <w:rsid w:val="00F85C22"/>
    <w:rsid w:val="00F85D45"/>
    <w:rsid w:val="00F868B8"/>
    <w:rsid w:val="00F86D42"/>
    <w:rsid w:val="00F87EBB"/>
    <w:rsid w:val="00F91384"/>
    <w:rsid w:val="00F9197B"/>
    <w:rsid w:val="00F92F25"/>
    <w:rsid w:val="00F93BFF"/>
    <w:rsid w:val="00F9444F"/>
    <w:rsid w:val="00F94648"/>
    <w:rsid w:val="00F947C2"/>
    <w:rsid w:val="00F948E9"/>
    <w:rsid w:val="00F94BC5"/>
    <w:rsid w:val="00F9501F"/>
    <w:rsid w:val="00F959B9"/>
    <w:rsid w:val="00F9636E"/>
    <w:rsid w:val="00F96447"/>
    <w:rsid w:val="00F97206"/>
    <w:rsid w:val="00F9738D"/>
    <w:rsid w:val="00F9752C"/>
    <w:rsid w:val="00F97A3F"/>
    <w:rsid w:val="00FA0141"/>
    <w:rsid w:val="00FA094F"/>
    <w:rsid w:val="00FA125B"/>
    <w:rsid w:val="00FA19B1"/>
    <w:rsid w:val="00FA2A2B"/>
    <w:rsid w:val="00FA2B97"/>
    <w:rsid w:val="00FA2DCA"/>
    <w:rsid w:val="00FA3126"/>
    <w:rsid w:val="00FA3220"/>
    <w:rsid w:val="00FA37CA"/>
    <w:rsid w:val="00FA3898"/>
    <w:rsid w:val="00FA3E9E"/>
    <w:rsid w:val="00FA470E"/>
    <w:rsid w:val="00FA555F"/>
    <w:rsid w:val="00FA58DF"/>
    <w:rsid w:val="00FA7181"/>
    <w:rsid w:val="00FA774F"/>
    <w:rsid w:val="00FB01FE"/>
    <w:rsid w:val="00FB0ABF"/>
    <w:rsid w:val="00FB0FD5"/>
    <w:rsid w:val="00FB1314"/>
    <w:rsid w:val="00FB1773"/>
    <w:rsid w:val="00FB2999"/>
    <w:rsid w:val="00FB3779"/>
    <w:rsid w:val="00FB3E36"/>
    <w:rsid w:val="00FB49D7"/>
    <w:rsid w:val="00FB4C78"/>
    <w:rsid w:val="00FB4E3B"/>
    <w:rsid w:val="00FB5144"/>
    <w:rsid w:val="00FB52C1"/>
    <w:rsid w:val="00FB52E4"/>
    <w:rsid w:val="00FB7614"/>
    <w:rsid w:val="00FC01B4"/>
    <w:rsid w:val="00FC0217"/>
    <w:rsid w:val="00FC1D14"/>
    <w:rsid w:val="00FC3135"/>
    <w:rsid w:val="00FC3406"/>
    <w:rsid w:val="00FC500E"/>
    <w:rsid w:val="00FC50B8"/>
    <w:rsid w:val="00FC577C"/>
    <w:rsid w:val="00FC6422"/>
    <w:rsid w:val="00FC67A3"/>
    <w:rsid w:val="00FC683F"/>
    <w:rsid w:val="00FC6AC8"/>
    <w:rsid w:val="00FC6C0F"/>
    <w:rsid w:val="00FC6F10"/>
    <w:rsid w:val="00FC7223"/>
    <w:rsid w:val="00FC7C62"/>
    <w:rsid w:val="00FD069F"/>
    <w:rsid w:val="00FD20C3"/>
    <w:rsid w:val="00FD216B"/>
    <w:rsid w:val="00FD2221"/>
    <w:rsid w:val="00FD26B2"/>
    <w:rsid w:val="00FD26BB"/>
    <w:rsid w:val="00FD3130"/>
    <w:rsid w:val="00FD32F0"/>
    <w:rsid w:val="00FD3E43"/>
    <w:rsid w:val="00FD420B"/>
    <w:rsid w:val="00FD43EF"/>
    <w:rsid w:val="00FD4D35"/>
    <w:rsid w:val="00FD4E05"/>
    <w:rsid w:val="00FD56B7"/>
    <w:rsid w:val="00FD5C61"/>
    <w:rsid w:val="00FD6D86"/>
    <w:rsid w:val="00FD6E5D"/>
    <w:rsid w:val="00FD77BA"/>
    <w:rsid w:val="00FD782B"/>
    <w:rsid w:val="00FE001F"/>
    <w:rsid w:val="00FE0E6C"/>
    <w:rsid w:val="00FE0F33"/>
    <w:rsid w:val="00FE12C8"/>
    <w:rsid w:val="00FE20FA"/>
    <w:rsid w:val="00FE244D"/>
    <w:rsid w:val="00FE24B4"/>
    <w:rsid w:val="00FE25E2"/>
    <w:rsid w:val="00FE2A7A"/>
    <w:rsid w:val="00FE2D91"/>
    <w:rsid w:val="00FE3222"/>
    <w:rsid w:val="00FE3626"/>
    <w:rsid w:val="00FE3D3A"/>
    <w:rsid w:val="00FE3F33"/>
    <w:rsid w:val="00FE40A1"/>
    <w:rsid w:val="00FE4810"/>
    <w:rsid w:val="00FE4BD1"/>
    <w:rsid w:val="00FE4D7D"/>
    <w:rsid w:val="00FE650B"/>
    <w:rsid w:val="00FE6748"/>
    <w:rsid w:val="00FE687D"/>
    <w:rsid w:val="00FE68D2"/>
    <w:rsid w:val="00FE708F"/>
    <w:rsid w:val="00FF0CBB"/>
    <w:rsid w:val="00FF202E"/>
    <w:rsid w:val="00FF2DF6"/>
    <w:rsid w:val="00FF2DFB"/>
    <w:rsid w:val="00FF2E6B"/>
    <w:rsid w:val="00FF2FCE"/>
    <w:rsid w:val="00FF30E1"/>
    <w:rsid w:val="00FF3480"/>
    <w:rsid w:val="00FF3C72"/>
    <w:rsid w:val="00FF3C8B"/>
    <w:rsid w:val="00FF3E69"/>
    <w:rsid w:val="00FF432D"/>
    <w:rsid w:val="00FF4453"/>
    <w:rsid w:val="00FF4AEF"/>
    <w:rsid w:val="00FF4B54"/>
    <w:rsid w:val="00FF4DB0"/>
    <w:rsid w:val="00FF5B7B"/>
    <w:rsid w:val="00FF657F"/>
    <w:rsid w:val="00FF6629"/>
    <w:rsid w:val="00FF7435"/>
    <w:rsid w:val="00FF773C"/>
    <w:rsid w:val="00FF787D"/>
    <w:rsid w:val="00FF7CE5"/>
    <w:rsid w:val="01065FEC"/>
    <w:rsid w:val="0117846D"/>
    <w:rsid w:val="011B0845"/>
    <w:rsid w:val="01500B9A"/>
    <w:rsid w:val="01F6E983"/>
    <w:rsid w:val="0200B4DF"/>
    <w:rsid w:val="025B28F7"/>
    <w:rsid w:val="02A0F758"/>
    <w:rsid w:val="02B356F4"/>
    <w:rsid w:val="037CF3E2"/>
    <w:rsid w:val="038E44CF"/>
    <w:rsid w:val="04605A90"/>
    <w:rsid w:val="04667995"/>
    <w:rsid w:val="04A28219"/>
    <w:rsid w:val="04CB5261"/>
    <w:rsid w:val="04FDFFDB"/>
    <w:rsid w:val="0594D297"/>
    <w:rsid w:val="059876C5"/>
    <w:rsid w:val="05A8FB09"/>
    <w:rsid w:val="05FF039A"/>
    <w:rsid w:val="060E298B"/>
    <w:rsid w:val="06737CD0"/>
    <w:rsid w:val="06ECE5FD"/>
    <w:rsid w:val="0732F01A"/>
    <w:rsid w:val="074DD537"/>
    <w:rsid w:val="075116E4"/>
    <w:rsid w:val="07642979"/>
    <w:rsid w:val="07B56000"/>
    <w:rsid w:val="084BAAA8"/>
    <w:rsid w:val="08C9E084"/>
    <w:rsid w:val="08E9FB35"/>
    <w:rsid w:val="09067EFC"/>
    <w:rsid w:val="097AB451"/>
    <w:rsid w:val="0B065534"/>
    <w:rsid w:val="0B4AB897"/>
    <w:rsid w:val="0B521725"/>
    <w:rsid w:val="0B77C198"/>
    <w:rsid w:val="0BB236FD"/>
    <w:rsid w:val="0BD98689"/>
    <w:rsid w:val="0BEC450D"/>
    <w:rsid w:val="0C1D72E8"/>
    <w:rsid w:val="0CB8ED85"/>
    <w:rsid w:val="0D400DD9"/>
    <w:rsid w:val="0E36D773"/>
    <w:rsid w:val="0EFF2E9A"/>
    <w:rsid w:val="0F6CF1AE"/>
    <w:rsid w:val="0FB69A12"/>
    <w:rsid w:val="0FB89CA9"/>
    <w:rsid w:val="1021B33C"/>
    <w:rsid w:val="10CE5CC0"/>
    <w:rsid w:val="119B7F76"/>
    <w:rsid w:val="12160766"/>
    <w:rsid w:val="12A9E56D"/>
    <w:rsid w:val="12D35305"/>
    <w:rsid w:val="12EDDD46"/>
    <w:rsid w:val="13532419"/>
    <w:rsid w:val="1425DAB9"/>
    <w:rsid w:val="1474A860"/>
    <w:rsid w:val="147B8AFB"/>
    <w:rsid w:val="14EA39E1"/>
    <w:rsid w:val="155BA2D6"/>
    <w:rsid w:val="1567D20F"/>
    <w:rsid w:val="15681DBD"/>
    <w:rsid w:val="156ED8BB"/>
    <w:rsid w:val="157929EC"/>
    <w:rsid w:val="158739C1"/>
    <w:rsid w:val="15D5FC9F"/>
    <w:rsid w:val="162157DC"/>
    <w:rsid w:val="163672C0"/>
    <w:rsid w:val="16A7442B"/>
    <w:rsid w:val="16C9418C"/>
    <w:rsid w:val="170E4FDC"/>
    <w:rsid w:val="17C51F3F"/>
    <w:rsid w:val="17F12FAF"/>
    <w:rsid w:val="181F6421"/>
    <w:rsid w:val="1871947E"/>
    <w:rsid w:val="18CC162C"/>
    <w:rsid w:val="18E50F71"/>
    <w:rsid w:val="18ED5696"/>
    <w:rsid w:val="199B72B2"/>
    <w:rsid w:val="19B47221"/>
    <w:rsid w:val="19F009AA"/>
    <w:rsid w:val="1A8D3971"/>
    <w:rsid w:val="1AD73E6E"/>
    <w:rsid w:val="1D30EC50"/>
    <w:rsid w:val="1D5B88FE"/>
    <w:rsid w:val="1D9FAFCE"/>
    <w:rsid w:val="1DB4E306"/>
    <w:rsid w:val="1DFB3C87"/>
    <w:rsid w:val="1E12A94E"/>
    <w:rsid w:val="1E211E4D"/>
    <w:rsid w:val="1E4D8EB2"/>
    <w:rsid w:val="1EC073DB"/>
    <w:rsid w:val="1F6C49E5"/>
    <w:rsid w:val="20205E3C"/>
    <w:rsid w:val="203221D2"/>
    <w:rsid w:val="206010CB"/>
    <w:rsid w:val="20DCBAB9"/>
    <w:rsid w:val="20EEE784"/>
    <w:rsid w:val="21C69557"/>
    <w:rsid w:val="225B320F"/>
    <w:rsid w:val="227E7EEF"/>
    <w:rsid w:val="22B66163"/>
    <w:rsid w:val="238921A8"/>
    <w:rsid w:val="23A25071"/>
    <w:rsid w:val="23DDB1CC"/>
    <w:rsid w:val="23E9FC7F"/>
    <w:rsid w:val="23FA83F1"/>
    <w:rsid w:val="24F5548B"/>
    <w:rsid w:val="2511C8D1"/>
    <w:rsid w:val="2540B985"/>
    <w:rsid w:val="2569F5AC"/>
    <w:rsid w:val="25D38D48"/>
    <w:rsid w:val="26A1F125"/>
    <w:rsid w:val="26C44CFF"/>
    <w:rsid w:val="2882D16B"/>
    <w:rsid w:val="28A57E9D"/>
    <w:rsid w:val="28F15C71"/>
    <w:rsid w:val="2935C012"/>
    <w:rsid w:val="296F522F"/>
    <w:rsid w:val="29DFD981"/>
    <w:rsid w:val="2A092FF3"/>
    <w:rsid w:val="2A32EDE3"/>
    <w:rsid w:val="2A3DA6FC"/>
    <w:rsid w:val="2A801B11"/>
    <w:rsid w:val="2B941F5D"/>
    <w:rsid w:val="2BC52D91"/>
    <w:rsid w:val="2DA8C8C1"/>
    <w:rsid w:val="2DCBDF4A"/>
    <w:rsid w:val="2E10BA03"/>
    <w:rsid w:val="2E250370"/>
    <w:rsid w:val="2E745D96"/>
    <w:rsid w:val="2EA67BB6"/>
    <w:rsid w:val="2EE0CE21"/>
    <w:rsid w:val="2F430B5A"/>
    <w:rsid w:val="30431F7C"/>
    <w:rsid w:val="308E1E8A"/>
    <w:rsid w:val="30ED8064"/>
    <w:rsid w:val="3153FCEB"/>
    <w:rsid w:val="31FF302B"/>
    <w:rsid w:val="320364BC"/>
    <w:rsid w:val="3232C8B1"/>
    <w:rsid w:val="32D87AFD"/>
    <w:rsid w:val="32F112DD"/>
    <w:rsid w:val="3341610F"/>
    <w:rsid w:val="338DE617"/>
    <w:rsid w:val="339B40D8"/>
    <w:rsid w:val="3433FFD9"/>
    <w:rsid w:val="343D1A6B"/>
    <w:rsid w:val="34BC76DE"/>
    <w:rsid w:val="354B25E6"/>
    <w:rsid w:val="35762E87"/>
    <w:rsid w:val="367313EA"/>
    <w:rsid w:val="372EFC4D"/>
    <w:rsid w:val="3737E11F"/>
    <w:rsid w:val="374B00F2"/>
    <w:rsid w:val="384B0D99"/>
    <w:rsid w:val="38610D6C"/>
    <w:rsid w:val="38CD610B"/>
    <w:rsid w:val="394FC11C"/>
    <w:rsid w:val="397B074E"/>
    <w:rsid w:val="39B0E0FA"/>
    <w:rsid w:val="39FC2DDC"/>
    <w:rsid w:val="3AB35ADF"/>
    <w:rsid w:val="3B4CE1EA"/>
    <w:rsid w:val="3BED3F8F"/>
    <w:rsid w:val="3C50E5C7"/>
    <w:rsid w:val="3CEBFECB"/>
    <w:rsid w:val="3DF08615"/>
    <w:rsid w:val="3E46D926"/>
    <w:rsid w:val="3E82EE96"/>
    <w:rsid w:val="3F27BD37"/>
    <w:rsid w:val="3F5151BD"/>
    <w:rsid w:val="3F94ADC6"/>
    <w:rsid w:val="3F957304"/>
    <w:rsid w:val="3FB0328F"/>
    <w:rsid w:val="3FE52DB3"/>
    <w:rsid w:val="403E8C36"/>
    <w:rsid w:val="40F2CE8E"/>
    <w:rsid w:val="41B44785"/>
    <w:rsid w:val="421BD437"/>
    <w:rsid w:val="423E05A6"/>
    <w:rsid w:val="4256EEB6"/>
    <w:rsid w:val="42767211"/>
    <w:rsid w:val="439E622C"/>
    <w:rsid w:val="43F76CB1"/>
    <w:rsid w:val="4427A930"/>
    <w:rsid w:val="454CE654"/>
    <w:rsid w:val="4589BC43"/>
    <w:rsid w:val="45CF5B59"/>
    <w:rsid w:val="4678DF8A"/>
    <w:rsid w:val="47657344"/>
    <w:rsid w:val="478E96A6"/>
    <w:rsid w:val="49578961"/>
    <w:rsid w:val="49ED3E7C"/>
    <w:rsid w:val="4A62E092"/>
    <w:rsid w:val="4A779B50"/>
    <w:rsid w:val="4A86F6F4"/>
    <w:rsid w:val="4B142A01"/>
    <w:rsid w:val="4B8D8D09"/>
    <w:rsid w:val="4C3EBEB7"/>
    <w:rsid w:val="4C5C6052"/>
    <w:rsid w:val="4C89B2DE"/>
    <w:rsid w:val="4CF7CE17"/>
    <w:rsid w:val="4D46D95F"/>
    <w:rsid w:val="4D898AE7"/>
    <w:rsid w:val="4DEBF549"/>
    <w:rsid w:val="4DF2E339"/>
    <w:rsid w:val="4E3416DD"/>
    <w:rsid w:val="4F186294"/>
    <w:rsid w:val="4F85BE95"/>
    <w:rsid w:val="50446D9C"/>
    <w:rsid w:val="506A7D41"/>
    <w:rsid w:val="525D7BBA"/>
    <w:rsid w:val="5304A6B4"/>
    <w:rsid w:val="536520AC"/>
    <w:rsid w:val="538E055E"/>
    <w:rsid w:val="53E9D1AA"/>
    <w:rsid w:val="549B0857"/>
    <w:rsid w:val="54A9305A"/>
    <w:rsid w:val="54EF362F"/>
    <w:rsid w:val="556C7975"/>
    <w:rsid w:val="55AF0B3D"/>
    <w:rsid w:val="55D4403E"/>
    <w:rsid w:val="55D92CB1"/>
    <w:rsid w:val="561F27A6"/>
    <w:rsid w:val="562FBC23"/>
    <w:rsid w:val="5649F37B"/>
    <w:rsid w:val="569B7CC7"/>
    <w:rsid w:val="578C990E"/>
    <w:rsid w:val="57A1F3AE"/>
    <w:rsid w:val="58420608"/>
    <w:rsid w:val="58C3F574"/>
    <w:rsid w:val="59370E4F"/>
    <w:rsid w:val="5965D0D8"/>
    <w:rsid w:val="59DFA76E"/>
    <w:rsid w:val="59DFC0FF"/>
    <w:rsid w:val="59EAF1B7"/>
    <w:rsid w:val="5A22AD3D"/>
    <w:rsid w:val="5A5038A4"/>
    <w:rsid w:val="5A5CF4D7"/>
    <w:rsid w:val="5A7474C9"/>
    <w:rsid w:val="5AAE64BA"/>
    <w:rsid w:val="5AF24B56"/>
    <w:rsid w:val="5B038651"/>
    <w:rsid w:val="5B17BCEC"/>
    <w:rsid w:val="5B2C5CB3"/>
    <w:rsid w:val="5B361756"/>
    <w:rsid w:val="5C1C4E89"/>
    <w:rsid w:val="5C6431B1"/>
    <w:rsid w:val="5E097623"/>
    <w:rsid w:val="5E6A43E7"/>
    <w:rsid w:val="5EB2FB9A"/>
    <w:rsid w:val="5F70C0CA"/>
    <w:rsid w:val="5F774DEE"/>
    <w:rsid w:val="6014EEA5"/>
    <w:rsid w:val="602F9DB7"/>
    <w:rsid w:val="60E6CC5E"/>
    <w:rsid w:val="612250EA"/>
    <w:rsid w:val="622E2CF5"/>
    <w:rsid w:val="624B6BFE"/>
    <w:rsid w:val="625A6C69"/>
    <w:rsid w:val="62AE9197"/>
    <w:rsid w:val="62EF0AAD"/>
    <w:rsid w:val="62FD71B9"/>
    <w:rsid w:val="63547F99"/>
    <w:rsid w:val="6389A17D"/>
    <w:rsid w:val="63BDFFA0"/>
    <w:rsid w:val="63FD6204"/>
    <w:rsid w:val="64136FF5"/>
    <w:rsid w:val="642918EF"/>
    <w:rsid w:val="64A939CF"/>
    <w:rsid w:val="64F83690"/>
    <w:rsid w:val="654F93A1"/>
    <w:rsid w:val="659E700D"/>
    <w:rsid w:val="65F5BA38"/>
    <w:rsid w:val="66B79C2A"/>
    <w:rsid w:val="66EBD155"/>
    <w:rsid w:val="675803E3"/>
    <w:rsid w:val="678CE4D3"/>
    <w:rsid w:val="67AFDE57"/>
    <w:rsid w:val="68860808"/>
    <w:rsid w:val="68A13B8D"/>
    <w:rsid w:val="69E2725A"/>
    <w:rsid w:val="6A33060D"/>
    <w:rsid w:val="6A3FB24A"/>
    <w:rsid w:val="6A63800B"/>
    <w:rsid w:val="6A6B39B8"/>
    <w:rsid w:val="6A8AE324"/>
    <w:rsid w:val="6AB6491E"/>
    <w:rsid w:val="6B3EAEE7"/>
    <w:rsid w:val="6B8F0037"/>
    <w:rsid w:val="6B941CC3"/>
    <w:rsid w:val="6B9BB320"/>
    <w:rsid w:val="6BF064D5"/>
    <w:rsid w:val="6C47A532"/>
    <w:rsid w:val="6CB2582B"/>
    <w:rsid w:val="6CB2816B"/>
    <w:rsid w:val="6DDE7BF8"/>
    <w:rsid w:val="6F73CAD7"/>
    <w:rsid w:val="6FA0D5D4"/>
    <w:rsid w:val="706E0624"/>
    <w:rsid w:val="71972BA6"/>
    <w:rsid w:val="72D4017A"/>
    <w:rsid w:val="7368CBAC"/>
    <w:rsid w:val="73D909B2"/>
    <w:rsid w:val="73F54A67"/>
    <w:rsid w:val="741805BA"/>
    <w:rsid w:val="7433CC56"/>
    <w:rsid w:val="74367E01"/>
    <w:rsid w:val="743FC8B5"/>
    <w:rsid w:val="744766FE"/>
    <w:rsid w:val="7448D26F"/>
    <w:rsid w:val="758940F3"/>
    <w:rsid w:val="762E9F12"/>
    <w:rsid w:val="7670F61F"/>
    <w:rsid w:val="769104D1"/>
    <w:rsid w:val="76CC5CA2"/>
    <w:rsid w:val="7700DB22"/>
    <w:rsid w:val="778E3F5A"/>
    <w:rsid w:val="77DBF00B"/>
    <w:rsid w:val="7819938A"/>
    <w:rsid w:val="78363C10"/>
    <w:rsid w:val="78673031"/>
    <w:rsid w:val="788B772F"/>
    <w:rsid w:val="7897BC18"/>
    <w:rsid w:val="78A68FB8"/>
    <w:rsid w:val="78A7FE48"/>
    <w:rsid w:val="78DCB123"/>
    <w:rsid w:val="78F988E1"/>
    <w:rsid w:val="791561DC"/>
    <w:rsid w:val="7A52123B"/>
    <w:rsid w:val="7BD6FD4A"/>
    <w:rsid w:val="7BE04619"/>
    <w:rsid w:val="7C5E2F9D"/>
    <w:rsid w:val="7CC51218"/>
    <w:rsid w:val="7DC5B0D0"/>
    <w:rsid w:val="7DE48D49"/>
    <w:rsid w:val="7E38A5B0"/>
    <w:rsid w:val="7E68FA78"/>
    <w:rsid w:val="7EECB60B"/>
    <w:rsid w:val="7EEF0D1B"/>
    <w:rsid w:val="7EF87130"/>
    <w:rsid w:val="7F5BA81A"/>
    <w:rsid w:val="7F72526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3D81"/>
  <w15:docId w15:val="{524D73E7-8147-48F3-AAAE-00B09BD4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5B24"/>
    <w:pPr>
      <w:spacing w:after="200" w:line="276" w:lineRule="auto"/>
    </w:pPr>
  </w:style>
  <w:style w:type="paragraph" w:styleId="Nagwek1">
    <w:name w:val="heading 1"/>
    <w:basedOn w:val="Normalny"/>
    <w:next w:val="Normalny"/>
    <w:link w:val="Nagwek1Znak"/>
    <w:uiPriority w:val="9"/>
    <w:qFormat/>
    <w:rsid w:val="00444DA9"/>
    <w:pPr>
      <w:keepNext/>
      <w:numPr>
        <w:numId w:val="3"/>
      </w:numPr>
      <w:spacing w:before="720" w:after="360"/>
      <w:contextualSpacing/>
      <w:outlineLvl w:val="0"/>
    </w:pPr>
    <w:rPr>
      <w:rFonts w:eastAsia="Times New Roman" w:cstheme="minorHAnsi"/>
      <w:b/>
      <w:bCs/>
      <w:color w:val="000000" w:themeColor="text1"/>
      <w:kern w:val="32"/>
      <w:sz w:val="28"/>
      <w:szCs w:val="32"/>
      <w:u w:val="single"/>
    </w:rPr>
  </w:style>
  <w:style w:type="paragraph" w:styleId="Nagwek2">
    <w:name w:val="heading 2"/>
    <w:basedOn w:val="Nagwek1"/>
    <w:next w:val="Normalny"/>
    <w:link w:val="Nagwek2Znak"/>
    <w:uiPriority w:val="9"/>
    <w:unhideWhenUsed/>
    <w:qFormat/>
    <w:rsid w:val="009F5B24"/>
    <w:pPr>
      <w:numPr>
        <w:ilvl w:val="1"/>
      </w:numPr>
      <w:spacing w:before="600"/>
      <w:outlineLvl w:val="1"/>
    </w:pPr>
    <w:rPr>
      <w:u w:val="none"/>
    </w:rPr>
  </w:style>
  <w:style w:type="paragraph" w:styleId="Nagwek3">
    <w:name w:val="heading 3"/>
    <w:basedOn w:val="Nagwek2"/>
    <w:next w:val="Normalny"/>
    <w:link w:val="Nagwek3Znak"/>
    <w:uiPriority w:val="9"/>
    <w:unhideWhenUsed/>
    <w:qFormat/>
    <w:rsid w:val="009F5B24"/>
    <w:pPr>
      <w:numPr>
        <w:ilvl w:val="2"/>
      </w:numPr>
      <w:spacing w:before="480" w:after="240"/>
      <w:outlineLvl w:val="2"/>
    </w:pPr>
    <w:rPr>
      <w:sz w:val="24"/>
    </w:rPr>
  </w:style>
  <w:style w:type="paragraph" w:styleId="Nagwek4">
    <w:name w:val="heading 4"/>
    <w:basedOn w:val="Nagwek3"/>
    <w:next w:val="Normalny"/>
    <w:link w:val="Nagwek4Znak"/>
    <w:uiPriority w:val="9"/>
    <w:unhideWhenUsed/>
    <w:qFormat/>
    <w:rsid w:val="009F5B24"/>
    <w:pPr>
      <w:numPr>
        <w:ilvl w:val="3"/>
      </w:numPr>
      <w:outlineLvl w:val="3"/>
    </w:pPr>
    <w:rPr>
      <w:bCs w:val="0"/>
    </w:rPr>
  </w:style>
  <w:style w:type="paragraph" w:styleId="Nagwek5">
    <w:name w:val="heading 5"/>
    <w:basedOn w:val="Normalny"/>
    <w:next w:val="Normalny"/>
    <w:link w:val="Nagwek5Znak"/>
    <w:uiPriority w:val="9"/>
    <w:unhideWhenUsed/>
    <w:qFormat/>
    <w:rsid w:val="000200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5F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FF2"/>
  </w:style>
  <w:style w:type="paragraph" w:styleId="Stopka">
    <w:name w:val="footer"/>
    <w:basedOn w:val="Normalny"/>
    <w:link w:val="StopkaZnak"/>
    <w:uiPriority w:val="99"/>
    <w:unhideWhenUsed/>
    <w:rsid w:val="008F5F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FF2"/>
  </w:style>
  <w:style w:type="character" w:customStyle="1" w:styleId="Nagwek1Znak">
    <w:name w:val="Nagłówek 1 Znak"/>
    <w:basedOn w:val="Domylnaczcionkaakapitu"/>
    <w:link w:val="Nagwek1"/>
    <w:uiPriority w:val="9"/>
    <w:rsid w:val="00444DA9"/>
    <w:rPr>
      <w:rFonts w:eastAsia="Times New Roman" w:cstheme="minorHAnsi"/>
      <w:b/>
      <w:bCs/>
      <w:color w:val="000000" w:themeColor="text1"/>
      <w:kern w:val="32"/>
      <w:sz w:val="28"/>
      <w:szCs w:val="32"/>
      <w:u w:val="single"/>
    </w:rPr>
  </w:style>
  <w:style w:type="character" w:customStyle="1" w:styleId="Nagwek2Znak">
    <w:name w:val="Nagłówek 2 Znak"/>
    <w:basedOn w:val="Domylnaczcionkaakapitu"/>
    <w:link w:val="Nagwek2"/>
    <w:uiPriority w:val="9"/>
    <w:rsid w:val="009F5B24"/>
    <w:rPr>
      <w:rFonts w:eastAsia="Times New Roman" w:cstheme="minorHAnsi"/>
      <w:b/>
      <w:bCs/>
      <w:color w:val="000000" w:themeColor="text1"/>
      <w:kern w:val="32"/>
      <w:sz w:val="28"/>
      <w:szCs w:val="32"/>
    </w:rPr>
  </w:style>
  <w:style w:type="character" w:customStyle="1" w:styleId="Nagwek3Znak">
    <w:name w:val="Nagłówek 3 Znak"/>
    <w:basedOn w:val="Domylnaczcionkaakapitu"/>
    <w:link w:val="Nagwek3"/>
    <w:uiPriority w:val="9"/>
    <w:rsid w:val="009F5B24"/>
    <w:rPr>
      <w:rFonts w:eastAsia="Times New Roman" w:cstheme="minorHAnsi"/>
      <w:b/>
      <w:bCs/>
      <w:color w:val="000000" w:themeColor="text1"/>
      <w:kern w:val="32"/>
      <w:sz w:val="24"/>
      <w:szCs w:val="32"/>
    </w:rPr>
  </w:style>
  <w:style w:type="character" w:customStyle="1" w:styleId="Nagwek4Znak">
    <w:name w:val="Nagłówek 4 Znak"/>
    <w:basedOn w:val="Domylnaczcionkaakapitu"/>
    <w:link w:val="Nagwek4"/>
    <w:uiPriority w:val="9"/>
    <w:rsid w:val="009F5B24"/>
    <w:rPr>
      <w:rFonts w:eastAsia="Times New Roman" w:cstheme="minorHAnsi"/>
      <w:b/>
      <w:color w:val="000000" w:themeColor="text1"/>
      <w:kern w:val="32"/>
      <w:sz w:val="24"/>
      <w:szCs w:val="32"/>
    </w:rPr>
  </w:style>
  <w:style w:type="paragraph" w:styleId="Tekstdymka">
    <w:name w:val="Balloon Text"/>
    <w:basedOn w:val="Normalny"/>
    <w:link w:val="TekstdymkaZnak"/>
    <w:uiPriority w:val="99"/>
    <w:semiHidden/>
    <w:unhideWhenUsed/>
    <w:rsid w:val="009F5B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5B24"/>
    <w:rPr>
      <w:rFonts w:ascii="Tahoma" w:hAnsi="Tahoma" w:cs="Tahoma"/>
      <w:sz w:val="16"/>
      <w:szCs w:val="16"/>
    </w:rPr>
  </w:style>
  <w:style w:type="character" w:styleId="Hipercze">
    <w:name w:val="Hyperlink"/>
    <w:basedOn w:val="Domylnaczcionkaakapitu"/>
    <w:uiPriority w:val="99"/>
    <w:unhideWhenUsed/>
    <w:rsid w:val="009F5B24"/>
    <w:rPr>
      <w:color w:val="0563C1" w:themeColor="hyperlink"/>
      <w:u w:val="single"/>
    </w:rPr>
  </w:style>
  <w:style w:type="paragraph" w:styleId="Akapitzlist">
    <w:name w:val="List Paragraph"/>
    <w:aliases w:val="Normal,maz_wyliczenie,opis dzialania,K-P_odwolanie,A_wyliczenie,Akapit z listą 1,Akapit z listą3,Akapit z listą31,L1,Numerowanie,Normalny PDST,lp1,Preambuła,HŁ_Bullet1,Akapit z listą5,Akapit normalny,Akapit z listą BS,List Paragraph2,列出"/>
    <w:basedOn w:val="Normalny"/>
    <w:link w:val="AkapitzlistZnak"/>
    <w:uiPriority w:val="34"/>
    <w:qFormat/>
    <w:rsid w:val="009F5B24"/>
    <w:pPr>
      <w:ind w:left="720"/>
      <w:contextualSpacing/>
    </w:pPr>
  </w:style>
  <w:style w:type="character" w:styleId="Odwoaniedokomentarza">
    <w:name w:val="annotation reference"/>
    <w:basedOn w:val="Domylnaczcionkaakapitu"/>
    <w:semiHidden/>
    <w:unhideWhenUsed/>
    <w:rsid w:val="009F5B24"/>
    <w:rPr>
      <w:sz w:val="16"/>
      <w:szCs w:val="16"/>
    </w:rPr>
  </w:style>
  <w:style w:type="paragraph" w:styleId="Tekstkomentarza">
    <w:name w:val="annotation text"/>
    <w:basedOn w:val="Normalny"/>
    <w:link w:val="TekstkomentarzaZnak"/>
    <w:uiPriority w:val="99"/>
    <w:unhideWhenUsed/>
    <w:rsid w:val="009F5B24"/>
    <w:pPr>
      <w:spacing w:line="240" w:lineRule="auto"/>
    </w:pPr>
    <w:rPr>
      <w:sz w:val="20"/>
      <w:szCs w:val="20"/>
    </w:rPr>
  </w:style>
  <w:style w:type="character" w:customStyle="1" w:styleId="TekstkomentarzaZnak">
    <w:name w:val="Tekst komentarza Znak"/>
    <w:basedOn w:val="Domylnaczcionkaakapitu"/>
    <w:link w:val="Tekstkomentarza"/>
    <w:uiPriority w:val="99"/>
    <w:rsid w:val="009F5B24"/>
    <w:rPr>
      <w:sz w:val="20"/>
      <w:szCs w:val="20"/>
    </w:rPr>
  </w:style>
  <w:style w:type="paragraph" w:styleId="Tematkomentarza">
    <w:name w:val="annotation subject"/>
    <w:basedOn w:val="Tekstkomentarza"/>
    <w:next w:val="Tekstkomentarza"/>
    <w:link w:val="TematkomentarzaZnak"/>
    <w:uiPriority w:val="99"/>
    <w:semiHidden/>
    <w:unhideWhenUsed/>
    <w:rsid w:val="009F5B24"/>
    <w:rPr>
      <w:b/>
      <w:bCs/>
    </w:rPr>
  </w:style>
  <w:style w:type="character" w:customStyle="1" w:styleId="TematkomentarzaZnak">
    <w:name w:val="Temat komentarza Znak"/>
    <w:basedOn w:val="TekstkomentarzaZnak"/>
    <w:link w:val="Tematkomentarza"/>
    <w:uiPriority w:val="99"/>
    <w:semiHidden/>
    <w:rsid w:val="009F5B24"/>
    <w:rPr>
      <w:b/>
      <w:bCs/>
      <w:sz w:val="20"/>
      <w:szCs w:val="20"/>
    </w:rPr>
  </w:style>
  <w:style w:type="paragraph" w:styleId="Poprawka">
    <w:name w:val="Revision"/>
    <w:hidden/>
    <w:uiPriority w:val="99"/>
    <w:semiHidden/>
    <w:rsid w:val="009F5B24"/>
    <w:pPr>
      <w:spacing w:after="0" w:line="240" w:lineRule="auto"/>
    </w:pPr>
  </w:style>
  <w:style w:type="paragraph" w:styleId="Tekstprzypisudolnego">
    <w:name w:val="footnote text"/>
    <w:basedOn w:val="Normalny"/>
    <w:link w:val="TekstprzypisudolnegoZnak"/>
    <w:uiPriority w:val="99"/>
    <w:semiHidden/>
    <w:unhideWhenUsed/>
    <w:rsid w:val="009F5B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5B24"/>
    <w:rPr>
      <w:sz w:val="20"/>
      <w:szCs w:val="20"/>
    </w:rPr>
  </w:style>
  <w:style w:type="character" w:styleId="Odwoanieprzypisudolnego">
    <w:name w:val="footnote reference"/>
    <w:basedOn w:val="Domylnaczcionkaakapitu"/>
    <w:uiPriority w:val="99"/>
    <w:semiHidden/>
    <w:unhideWhenUsed/>
    <w:rsid w:val="009F5B24"/>
    <w:rPr>
      <w:vertAlign w:val="superscript"/>
    </w:rPr>
  </w:style>
  <w:style w:type="paragraph" w:styleId="NormalnyWeb">
    <w:name w:val="Normal (Web)"/>
    <w:basedOn w:val="Normalny"/>
    <w:uiPriority w:val="99"/>
    <w:semiHidden/>
    <w:unhideWhenUsed/>
    <w:rsid w:val="009F5B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9F5B24"/>
    <w:rPr>
      <w:color w:val="954F72" w:themeColor="followedHyperlink"/>
      <w:u w:val="single"/>
    </w:rPr>
  </w:style>
  <w:style w:type="table" w:styleId="Tabela-Siatka">
    <w:name w:val="Table Grid"/>
    <w:basedOn w:val="Standardowy"/>
    <w:uiPriority w:val="39"/>
    <w:rsid w:val="009F5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ny"/>
    <w:rsid w:val="009F5B24"/>
    <w:pPr>
      <w:spacing w:before="100" w:beforeAutospacing="1" w:after="100" w:afterAutospacing="1" w:line="240" w:lineRule="auto"/>
    </w:pPr>
    <w:rPr>
      <w:rFonts w:ascii="Calibri" w:hAnsi="Calibri" w:cs="Calibri"/>
      <w:lang w:eastAsia="pl-PL"/>
    </w:rPr>
  </w:style>
  <w:style w:type="character" w:customStyle="1" w:styleId="apple-converted-space">
    <w:name w:val="apple-converted-space"/>
    <w:basedOn w:val="Domylnaczcionkaakapitu"/>
    <w:rsid w:val="009F5B24"/>
  </w:style>
  <w:style w:type="character" w:styleId="Pogrubienie">
    <w:name w:val="Strong"/>
    <w:basedOn w:val="Domylnaczcionkaakapitu"/>
    <w:uiPriority w:val="22"/>
    <w:qFormat/>
    <w:rsid w:val="009F5B24"/>
    <w:rPr>
      <w:b/>
      <w:bCs/>
    </w:rPr>
  </w:style>
  <w:style w:type="character" w:customStyle="1" w:styleId="UnresolvedMention1">
    <w:name w:val="Unresolved Mention1"/>
    <w:basedOn w:val="Domylnaczcionkaakapitu"/>
    <w:uiPriority w:val="99"/>
    <w:semiHidden/>
    <w:unhideWhenUsed/>
    <w:rsid w:val="009F5B24"/>
    <w:rPr>
      <w:color w:val="605E5C"/>
      <w:shd w:val="clear" w:color="auto" w:fill="E1DFDD"/>
    </w:rPr>
  </w:style>
  <w:style w:type="paragraph" w:styleId="Tekstprzypisukocowego">
    <w:name w:val="endnote text"/>
    <w:basedOn w:val="Normalny"/>
    <w:link w:val="TekstprzypisukocowegoZnak"/>
    <w:uiPriority w:val="99"/>
    <w:semiHidden/>
    <w:unhideWhenUsed/>
    <w:rsid w:val="009F5B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F5B24"/>
    <w:rPr>
      <w:sz w:val="20"/>
      <w:szCs w:val="20"/>
    </w:rPr>
  </w:style>
  <w:style w:type="character" w:styleId="Odwoanieprzypisukocowego">
    <w:name w:val="endnote reference"/>
    <w:basedOn w:val="Domylnaczcionkaakapitu"/>
    <w:uiPriority w:val="99"/>
    <w:semiHidden/>
    <w:unhideWhenUsed/>
    <w:rsid w:val="009F5B24"/>
    <w:rPr>
      <w:vertAlign w:val="superscript"/>
    </w:rPr>
  </w:style>
  <w:style w:type="character" w:customStyle="1" w:styleId="AkapitzlistZnak">
    <w:name w:val="Akapit z listą Znak"/>
    <w:aliases w:val="Normal Znak,maz_wyliczenie Znak,opis dzialania Znak,K-P_odwolanie Znak,A_wyliczenie Znak,Akapit z listą 1 Znak,Akapit z listą3 Znak,Akapit z listą31 Znak,L1 Znak,Numerowanie Znak,Normalny PDST Znak,lp1 Znak,Preambuła Znak,列出 Znak"/>
    <w:link w:val="Akapitzlist"/>
    <w:uiPriority w:val="34"/>
    <w:qFormat/>
    <w:rsid w:val="009F5B24"/>
  </w:style>
  <w:style w:type="paragraph" w:styleId="Cytatintensywny">
    <w:name w:val="Intense Quote"/>
    <w:basedOn w:val="Normalny"/>
    <w:next w:val="Normalny"/>
    <w:link w:val="CytatintensywnyZnak"/>
    <w:uiPriority w:val="30"/>
    <w:qFormat/>
    <w:rsid w:val="009F5B24"/>
    <w:pPr>
      <w:pBdr>
        <w:bottom w:val="single" w:sz="4" w:space="4" w:color="4F81BD"/>
      </w:pBdr>
      <w:spacing w:before="200" w:after="280"/>
      <w:ind w:left="936" w:right="936"/>
    </w:pPr>
    <w:rPr>
      <w:rFonts w:ascii="Calibri" w:eastAsia="Times New Roman" w:hAnsi="Calibri" w:cs="Times New Roman"/>
      <w:b/>
      <w:bCs/>
      <w:i/>
      <w:iCs/>
      <w:color w:val="4F81BD"/>
      <w:lang w:eastAsia="pl-PL"/>
    </w:rPr>
  </w:style>
  <w:style w:type="character" w:customStyle="1" w:styleId="CytatintensywnyZnak">
    <w:name w:val="Cytat intensywny Znak"/>
    <w:basedOn w:val="Domylnaczcionkaakapitu"/>
    <w:link w:val="Cytatintensywny"/>
    <w:uiPriority w:val="30"/>
    <w:rsid w:val="009F5B24"/>
    <w:rPr>
      <w:rFonts w:ascii="Calibri" w:eastAsia="Times New Roman" w:hAnsi="Calibri" w:cs="Times New Roman"/>
      <w:b/>
      <w:bCs/>
      <w:i/>
      <w:iCs/>
      <w:color w:val="4F81BD"/>
      <w:lang w:eastAsia="pl-PL"/>
    </w:rPr>
  </w:style>
  <w:style w:type="table" w:customStyle="1" w:styleId="Zwykatabela51">
    <w:name w:val="Zwykła tabela 51"/>
    <w:basedOn w:val="Standardowy"/>
    <w:uiPriority w:val="45"/>
    <w:rsid w:val="009F5B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0">
    <w:name w:val="Default"/>
    <w:rsid w:val="009F5B24"/>
    <w:pPr>
      <w:suppressAutoHyphens/>
      <w:spacing w:after="0" w:line="240" w:lineRule="auto"/>
    </w:pPr>
    <w:rPr>
      <w:rFonts w:ascii="Tahoma" w:eastAsia="Times New Roman" w:hAnsi="Tahoma" w:cs="Tahoma"/>
      <w:color w:val="000000"/>
      <w:sz w:val="24"/>
      <w:szCs w:val="20"/>
      <w:lang w:eastAsia="zh-CN"/>
    </w:rPr>
  </w:style>
  <w:style w:type="paragraph" w:styleId="Tytu">
    <w:name w:val="Title"/>
    <w:basedOn w:val="Normalny"/>
    <w:next w:val="Normalny"/>
    <w:link w:val="TytuZnak"/>
    <w:uiPriority w:val="10"/>
    <w:qFormat/>
    <w:rsid w:val="009F5B24"/>
    <w:pPr>
      <w:pBdr>
        <w:bottom w:val="single" w:sz="8" w:space="4" w:color="4472C4" w:themeColor="accent1"/>
      </w:pBdr>
      <w:spacing w:after="300" w:line="240" w:lineRule="auto"/>
      <w:contextualSpacing/>
    </w:pPr>
    <w:rPr>
      <w:rFonts w:eastAsiaTheme="majorEastAsia" w:cstheme="minorHAnsi"/>
      <w:b/>
      <w:color w:val="323E4F" w:themeColor="text2" w:themeShade="BF"/>
      <w:spacing w:val="5"/>
      <w:kern w:val="28"/>
      <w:sz w:val="52"/>
      <w:szCs w:val="52"/>
    </w:rPr>
  </w:style>
  <w:style w:type="character" w:customStyle="1" w:styleId="TytuZnak">
    <w:name w:val="Tytuł Znak"/>
    <w:basedOn w:val="Domylnaczcionkaakapitu"/>
    <w:link w:val="Tytu"/>
    <w:uiPriority w:val="10"/>
    <w:rsid w:val="009F5B24"/>
    <w:rPr>
      <w:rFonts w:eastAsiaTheme="majorEastAsia" w:cstheme="minorHAnsi"/>
      <w:b/>
      <w:color w:val="323E4F" w:themeColor="text2" w:themeShade="BF"/>
      <w:spacing w:val="5"/>
      <w:kern w:val="28"/>
      <w:sz w:val="52"/>
      <w:szCs w:val="52"/>
    </w:rPr>
  </w:style>
  <w:style w:type="paragraph" w:styleId="Nagwekspisutreci">
    <w:name w:val="TOC Heading"/>
    <w:basedOn w:val="Nagwek1"/>
    <w:next w:val="Normalny"/>
    <w:uiPriority w:val="39"/>
    <w:unhideWhenUsed/>
    <w:qFormat/>
    <w:rsid w:val="009F5B24"/>
    <w:pPr>
      <w:keepLines/>
      <w:numPr>
        <w:numId w:val="0"/>
      </w:numPr>
      <w:spacing w:before="480" w:after="0"/>
      <w:outlineLvl w:val="9"/>
    </w:pPr>
    <w:rPr>
      <w:rFonts w:asciiTheme="majorHAnsi" w:eastAsiaTheme="majorEastAsia" w:hAnsiTheme="majorHAnsi" w:cstheme="majorBidi"/>
      <w:color w:val="2F5496" w:themeColor="accent1" w:themeShade="BF"/>
      <w:kern w:val="0"/>
      <w:szCs w:val="28"/>
      <w:u w:val="none"/>
      <w:lang w:eastAsia="pl-PL"/>
    </w:rPr>
  </w:style>
  <w:style w:type="paragraph" w:styleId="Spistreci1">
    <w:name w:val="toc 1"/>
    <w:basedOn w:val="Normalny"/>
    <w:next w:val="Normalny"/>
    <w:autoRedefine/>
    <w:uiPriority w:val="39"/>
    <w:unhideWhenUsed/>
    <w:rsid w:val="005D458C"/>
    <w:pPr>
      <w:tabs>
        <w:tab w:val="left" w:pos="435"/>
        <w:tab w:val="right" w:leader="dot" w:pos="9060"/>
      </w:tabs>
      <w:spacing w:after="100"/>
    </w:pPr>
  </w:style>
  <w:style w:type="paragraph" w:styleId="Spistreci2">
    <w:name w:val="toc 2"/>
    <w:basedOn w:val="Normalny"/>
    <w:next w:val="Normalny"/>
    <w:autoRedefine/>
    <w:uiPriority w:val="39"/>
    <w:unhideWhenUsed/>
    <w:rsid w:val="009F5B24"/>
    <w:pPr>
      <w:tabs>
        <w:tab w:val="left" w:pos="660"/>
        <w:tab w:val="left" w:pos="880"/>
        <w:tab w:val="right" w:leader="dot" w:pos="9062"/>
      </w:tabs>
      <w:spacing w:after="100"/>
      <w:ind w:left="220"/>
    </w:pPr>
  </w:style>
  <w:style w:type="paragraph" w:styleId="Spistreci3">
    <w:name w:val="toc 3"/>
    <w:basedOn w:val="Normalny"/>
    <w:next w:val="Normalny"/>
    <w:autoRedefine/>
    <w:uiPriority w:val="39"/>
    <w:unhideWhenUsed/>
    <w:rsid w:val="009F5B24"/>
    <w:pPr>
      <w:tabs>
        <w:tab w:val="left" w:pos="1320"/>
        <w:tab w:val="right" w:leader="dot" w:pos="9062"/>
      </w:tabs>
      <w:spacing w:after="100"/>
      <w:ind w:left="440"/>
    </w:pPr>
  </w:style>
  <w:style w:type="character" w:customStyle="1" w:styleId="normaltextrun">
    <w:name w:val="normaltextrun"/>
    <w:basedOn w:val="Domylnaczcionkaakapitu"/>
    <w:rsid w:val="009F5B24"/>
  </w:style>
  <w:style w:type="character" w:styleId="Nierozpoznanawzmianka">
    <w:name w:val="Unresolved Mention"/>
    <w:basedOn w:val="Domylnaczcionkaakapitu"/>
    <w:uiPriority w:val="99"/>
    <w:semiHidden/>
    <w:unhideWhenUsed/>
    <w:rsid w:val="009F5B24"/>
    <w:rPr>
      <w:color w:val="605E5C"/>
      <w:shd w:val="clear" w:color="auto" w:fill="E1DFDD"/>
    </w:rPr>
  </w:style>
  <w:style w:type="character" w:styleId="Wzmianka">
    <w:name w:val="Mention"/>
    <w:basedOn w:val="Domylnaczcionkaakapitu"/>
    <w:uiPriority w:val="99"/>
    <w:unhideWhenUsed/>
    <w:rsid w:val="009F5B24"/>
    <w:rPr>
      <w:color w:val="2B579A"/>
      <w:shd w:val="clear" w:color="auto" w:fill="E6E6E6"/>
    </w:rPr>
  </w:style>
  <w:style w:type="character" w:customStyle="1" w:styleId="ui-provider">
    <w:name w:val="ui-provider"/>
    <w:basedOn w:val="Domylnaczcionkaakapitu"/>
    <w:rsid w:val="00AF172E"/>
  </w:style>
  <w:style w:type="character" w:customStyle="1" w:styleId="eop">
    <w:name w:val="eop"/>
    <w:basedOn w:val="Domylnaczcionkaakapitu"/>
    <w:rsid w:val="006E7E67"/>
  </w:style>
  <w:style w:type="paragraph" w:styleId="Podtytu">
    <w:name w:val="Subtitle"/>
    <w:basedOn w:val="Normalny"/>
    <w:next w:val="Normalny"/>
    <w:link w:val="PodtytuZnak"/>
    <w:uiPriority w:val="11"/>
    <w:qFormat/>
    <w:rsid w:val="00C7239F"/>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7239F"/>
    <w:rPr>
      <w:rFonts w:eastAsiaTheme="minorEastAsia"/>
      <w:color w:val="5A5A5A" w:themeColor="text1" w:themeTint="A5"/>
      <w:spacing w:val="15"/>
    </w:rPr>
  </w:style>
  <w:style w:type="character" w:customStyle="1" w:styleId="Nagwek5Znak">
    <w:name w:val="Nagłówek 5 Znak"/>
    <w:basedOn w:val="Domylnaczcionkaakapitu"/>
    <w:link w:val="Nagwek5"/>
    <w:uiPriority w:val="9"/>
    <w:rsid w:val="000200B6"/>
    <w:rPr>
      <w:rFonts w:asciiTheme="majorHAnsi" w:eastAsiaTheme="majorEastAsia" w:hAnsiTheme="majorHAnsi" w:cstheme="majorBidi"/>
      <w:color w:val="2F5496" w:themeColor="accent1" w:themeShade="BF"/>
    </w:rPr>
  </w:style>
  <w:style w:type="table" w:styleId="Tabelasiatki1jasna">
    <w:name w:val="Grid Table 1 Light"/>
    <w:basedOn w:val="Standardowy"/>
    <w:uiPriority w:val="46"/>
    <w:rsid w:val="00FF44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egenda">
    <w:name w:val="caption"/>
    <w:basedOn w:val="Normalny"/>
    <w:next w:val="Normalny"/>
    <w:uiPriority w:val="35"/>
    <w:unhideWhenUsed/>
    <w:qFormat/>
    <w:rsid w:val="009A50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9750">
      <w:bodyDiv w:val="1"/>
      <w:marLeft w:val="0"/>
      <w:marRight w:val="0"/>
      <w:marTop w:val="0"/>
      <w:marBottom w:val="0"/>
      <w:divBdr>
        <w:top w:val="none" w:sz="0" w:space="0" w:color="auto"/>
        <w:left w:val="none" w:sz="0" w:space="0" w:color="auto"/>
        <w:bottom w:val="none" w:sz="0" w:space="0" w:color="auto"/>
        <w:right w:val="none" w:sz="0" w:space="0" w:color="auto"/>
      </w:divBdr>
    </w:div>
    <w:div w:id="73867106">
      <w:bodyDiv w:val="1"/>
      <w:marLeft w:val="0"/>
      <w:marRight w:val="0"/>
      <w:marTop w:val="0"/>
      <w:marBottom w:val="0"/>
      <w:divBdr>
        <w:top w:val="none" w:sz="0" w:space="0" w:color="auto"/>
        <w:left w:val="none" w:sz="0" w:space="0" w:color="auto"/>
        <w:bottom w:val="none" w:sz="0" w:space="0" w:color="auto"/>
        <w:right w:val="none" w:sz="0" w:space="0" w:color="auto"/>
      </w:divBdr>
    </w:div>
    <w:div w:id="103813097">
      <w:bodyDiv w:val="1"/>
      <w:marLeft w:val="0"/>
      <w:marRight w:val="0"/>
      <w:marTop w:val="0"/>
      <w:marBottom w:val="0"/>
      <w:divBdr>
        <w:top w:val="none" w:sz="0" w:space="0" w:color="auto"/>
        <w:left w:val="none" w:sz="0" w:space="0" w:color="auto"/>
        <w:bottom w:val="none" w:sz="0" w:space="0" w:color="auto"/>
        <w:right w:val="none" w:sz="0" w:space="0" w:color="auto"/>
      </w:divBdr>
    </w:div>
    <w:div w:id="149716563">
      <w:bodyDiv w:val="1"/>
      <w:marLeft w:val="0"/>
      <w:marRight w:val="0"/>
      <w:marTop w:val="0"/>
      <w:marBottom w:val="0"/>
      <w:divBdr>
        <w:top w:val="none" w:sz="0" w:space="0" w:color="auto"/>
        <w:left w:val="none" w:sz="0" w:space="0" w:color="auto"/>
        <w:bottom w:val="none" w:sz="0" w:space="0" w:color="auto"/>
        <w:right w:val="none" w:sz="0" w:space="0" w:color="auto"/>
      </w:divBdr>
    </w:div>
    <w:div w:id="156651947">
      <w:bodyDiv w:val="1"/>
      <w:marLeft w:val="0"/>
      <w:marRight w:val="0"/>
      <w:marTop w:val="0"/>
      <w:marBottom w:val="0"/>
      <w:divBdr>
        <w:top w:val="none" w:sz="0" w:space="0" w:color="auto"/>
        <w:left w:val="none" w:sz="0" w:space="0" w:color="auto"/>
        <w:bottom w:val="none" w:sz="0" w:space="0" w:color="auto"/>
        <w:right w:val="none" w:sz="0" w:space="0" w:color="auto"/>
      </w:divBdr>
    </w:div>
    <w:div w:id="158351866">
      <w:bodyDiv w:val="1"/>
      <w:marLeft w:val="0"/>
      <w:marRight w:val="0"/>
      <w:marTop w:val="0"/>
      <w:marBottom w:val="0"/>
      <w:divBdr>
        <w:top w:val="none" w:sz="0" w:space="0" w:color="auto"/>
        <w:left w:val="none" w:sz="0" w:space="0" w:color="auto"/>
        <w:bottom w:val="none" w:sz="0" w:space="0" w:color="auto"/>
        <w:right w:val="none" w:sz="0" w:space="0" w:color="auto"/>
      </w:divBdr>
    </w:div>
    <w:div w:id="172228916">
      <w:bodyDiv w:val="1"/>
      <w:marLeft w:val="0"/>
      <w:marRight w:val="0"/>
      <w:marTop w:val="0"/>
      <w:marBottom w:val="0"/>
      <w:divBdr>
        <w:top w:val="none" w:sz="0" w:space="0" w:color="auto"/>
        <w:left w:val="none" w:sz="0" w:space="0" w:color="auto"/>
        <w:bottom w:val="none" w:sz="0" w:space="0" w:color="auto"/>
        <w:right w:val="none" w:sz="0" w:space="0" w:color="auto"/>
      </w:divBdr>
    </w:div>
    <w:div w:id="412897003">
      <w:bodyDiv w:val="1"/>
      <w:marLeft w:val="0"/>
      <w:marRight w:val="0"/>
      <w:marTop w:val="0"/>
      <w:marBottom w:val="0"/>
      <w:divBdr>
        <w:top w:val="none" w:sz="0" w:space="0" w:color="auto"/>
        <w:left w:val="none" w:sz="0" w:space="0" w:color="auto"/>
        <w:bottom w:val="none" w:sz="0" w:space="0" w:color="auto"/>
        <w:right w:val="none" w:sz="0" w:space="0" w:color="auto"/>
      </w:divBdr>
    </w:div>
    <w:div w:id="497119235">
      <w:bodyDiv w:val="1"/>
      <w:marLeft w:val="0"/>
      <w:marRight w:val="0"/>
      <w:marTop w:val="0"/>
      <w:marBottom w:val="0"/>
      <w:divBdr>
        <w:top w:val="none" w:sz="0" w:space="0" w:color="auto"/>
        <w:left w:val="none" w:sz="0" w:space="0" w:color="auto"/>
        <w:bottom w:val="none" w:sz="0" w:space="0" w:color="auto"/>
        <w:right w:val="none" w:sz="0" w:space="0" w:color="auto"/>
      </w:divBdr>
    </w:div>
    <w:div w:id="585769077">
      <w:bodyDiv w:val="1"/>
      <w:marLeft w:val="0"/>
      <w:marRight w:val="0"/>
      <w:marTop w:val="0"/>
      <w:marBottom w:val="0"/>
      <w:divBdr>
        <w:top w:val="none" w:sz="0" w:space="0" w:color="auto"/>
        <w:left w:val="none" w:sz="0" w:space="0" w:color="auto"/>
        <w:bottom w:val="none" w:sz="0" w:space="0" w:color="auto"/>
        <w:right w:val="none" w:sz="0" w:space="0" w:color="auto"/>
      </w:divBdr>
    </w:div>
    <w:div w:id="716859243">
      <w:bodyDiv w:val="1"/>
      <w:marLeft w:val="0"/>
      <w:marRight w:val="0"/>
      <w:marTop w:val="0"/>
      <w:marBottom w:val="0"/>
      <w:divBdr>
        <w:top w:val="none" w:sz="0" w:space="0" w:color="auto"/>
        <w:left w:val="none" w:sz="0" w:space="0" w:color="auto"/>
        <w:bottom w:val="none" w:sz="0" w:space="0" w:color="auto"/>
        <w:right w:val="none" w:sz="0" w:space="0" w:color="auto"/>
      </w:divBdr>
    </w:div>
    <w:div w:id="747507654">
      <w:bodyDiv w:val="1"/>
      <w:marLeft w:val="0"/>
      <w:marRight w:val="0"/>
      <w:marTop w:val="0"/>
      <w:marBottom w:val="0"/>
      <w:divBdr>
        <w:top w:val="none" w:sz="0" w:space="0" w:color="auto"/>
        <w:left w:val="none" w:sz="0" w:space="0" w:color="auto"/>
        <w:bottom w:val="none" w:sz="0" w:space="0" w:color="auto"/>
        <w:right w:val="none" w:sz="0" w:space="0" w:color="auto"/>
      </w:divBdr>
    </w:div>
    <w:div w:id="761992387">
      <w:bodyDiv w:val="1"/>
      <w:marLeft w:val="0"/>
      <w:marRight w:val="0"/>
      <w:marTop w:val="0"/>
      <w:marBottom w:val="0"/>
      <w:divBdr>
        <w:top w:val="none" w:sz="0" w:space="0" w:color="auto"/>
        <w:left w:val="none" w:sz="0" w:space="0" w:color="auto"/>
        <w:bottom w:val="none" w:sz="0" w:space="0" w:color="auto"/>
        <w:right w:val="none" w:sz="0" w:space="0" w:color="auto"/>
      </w:divBdr>
    </w:div>
    <w:div w:id="886375137">
      <w:bodyDiv w:val="1"/>
      <w:marLeft w:val="0"/>
      <w:marRight w:val="0"/>
      <w:marTop w:val="0"/>
      <w:marBottom w:val="0"/>
      <w:divBdr>
        <w:top w:val="none" w:sz="0" w:space="0" w:color="auto"/>
        <w:left w:val="none" w:sz="0" w:space="0" w:color="auto"/>
        <w:bottom w:val="none" w:sz="0" w:space="0" w:color="auto"/>
        <w:right w:val="none" w:sz="0" w:space="0" w:color="auto"/>
      </w:divBdr>
    </w:div>
    <w:div w:id="1119689405">
      <w:bodyDiv w:val="1"/>
      <w:marLeft w:val="0"/>
      <w:marRight w:val="0"/>
      <w:marTop w:val="0"/>
      <w:marBottom w:val="0"/>
      <w:divBdr>
        <w:top w:val="none" w:sz="0" w:space="0" w:color="auto"/>
        <w:left w:val="none" w:sz="0" w:space="0" w:color="auto"/>
        <w:bottom w:val="none" w:sz="0" w:space="0" w:color="auto"/>
        <w:right w:val="none" w:sz="0" w:space="0" w:color="auto"/>
      </w:divBdr>
    </w:div>
    <w:div w:id="1263562977">
      <w:bodyDiv w:val="1"/>
      <w:marLeft w:val="0"/>
      <w:marRight w:val="0"/>
      <w:marTop w:val="0"/>
      <w:marBottom w:val="0"/>
      <w:divBdr>
        <w:top w:val="none" w:sz="0" w:space="0" w:color="auto"/>
        <w:left w:val="none" w:sz="0" w:space="0" w:color="auto"/>
        <w:bottom w:val="none" w:sz="0" w:space="0" w:color="auto"/>
        <w:right w:val="none" w:sz="0" w:space="0" w:color="auto"/>
      </w:divBdr>
    </w:div>
    <w:div w:id="1328050282">
      <w:bodyDiv w:val="1"/>
      <w:marLeft w:val="0"/>
      <w:marRight w:val="0"/>
      <w:marTop w:val="0"/>
      <w:marBottom w:val="0"/>
      <w:divBdr>
        <w:top w:val="none" w:sz="0" w:space="0" w:color="auto"/>
        <w:left w:val="none" w:sz="0" w:space="0" w:color="auto"/>
        <w:bottom w:val="none" w:sz="0" w:space="0" w:color="auto"/>
        <w:right w:val="none" w:sz="0" w:space="0" w:color="auto"/>
      </w:divBdr>
    </w:div>
    <w:div w:id="1348823761">
      <w:bodyDiv w:val="1"/>
      <w:marLeft w:val="0"/>
      <w:marRight w:val="0"/>
      <w:marTop w:val="0"/>
      <w:marBottom w:val="0"/>
      <w:divBdr>
        <w:top w:val="none" w:sz="0" w:space="0" w:color="auto"/>
        <w:left w:val="none" w:sz="0" w:space="0" w:color="auto"/>
        <w:bottom w:val="none" w:sz="0" w:space="0" w:color="auto"/>
        <w:right w:val="none" w:sz="0" w:space="0" w:color="auto"/>
      </w:divBdr>
    </w:div>
    <w:div w:id="1360739395">
      <w:bodyDiv w:val="1"/>
      <w:marLeft w:val="0"/>
      <w:marRight w:val="0"/>
      <w:marTop w:val="0"/>
      <w:marBottom w:val="0"/>
      <w:divBdr>
        <w:top w:val="none" w:sz="0" w:space="0" w:color="auto"/>
        <w:left w:val="none" w:sz="0" w:space="0" w:color="auto"/>
        <w:bottom w:val="none" w:sz="0" w:space="0" w:color="auto"/>
        <w:right w:val="none" w:sz="0" w:space="0" w:color="auto"/>
      </w:divBdr>
      <w:divsChild>
        <w:div w:id="39474690">
          <w:marLeft w:val="0"/>
          <w:marRight w:val="0"/>
          <w:marTop w:val="0"/>
          <w:marBottom w:val="0"/>
          <w:divBdr>
            <w:top w:val="none" w:sz="0" w:space="0" w:color="auto"/>
            <w:left w:val="none" w:sz="0" w:space="0" w:color="auto"/>
            <w:bottom w:val="none" w:sz="0" w:space="0" w:color="auto"/>
            <w:right w:val="none" w:sz="0" w:space="0" w:color="auto"/>
          </w:divBdr>
          <w:divsChild>
            <w:div w:id="951085043">
              <w:marLeft w:val="0"/>
              <w:marRight w:val="0"/>
              <w:marTop w:val="0"/>
              <w:marBottom w:val="0"/>
              <w:divBdr>
                <w:top w:val="none" w:sz="0" w:space="0" w:color="auto"/>
                <w:left w:val="none" w:sz="0" w:space="0" w:color="auto"/>
                <w:bottom w:val="none" w:sz="0" w:space="0" w:color="auto"/>
                <w:right w:val="none" w:sz="0" w:space="0" w:color="auto"/>
              </w:divBdr>
            </w:div>
          </w:divsChild>
        </w:div>
        <w:div w:id="179008048">
          <w:marLeft w:val="0"/>
          <w:marRight w:val="0"/>
          <w:marTop w:val="0"/>
          <w:marBottom w:val="0"/>
          <w:divBdr>
            <w:top w:val="none" w:sz="0" w:space="0" w:color="auto"/>
            <w:left w:val="none" w:sz="0" w:space="0" w:color="auto"/>
            <w:bottom w:val="none" w:sz="0" w:space="0" w:color="auto"/>
            <w:right w:val="none" w:sz="0" w:space="0" w:color="auto"/>
          </w:divBdr>
          <w:divsChild>
            <w:div w:id="1277834110">
              <w:marLeft w:val="0"/>
              <w:marRight w:val="0"/>
              <w:marTop w:val="0"/>
              <w:marBottom w:val="0"/>
              <w:divBdr>
                <w:top w:val="none" w:sz="0" w:space="0" w:color="auto"/>
                <w:left w:val="none" w:sz="0" w:space="0" w:color="auto"/>
                <w:bottom w:val="none" w:sz="0" w:space="0" w:color="auto"/>
                <w:right w:val="none" w:sz="0" w:space="0" w:color="auto"/>
              </w:divBdr>
            </w:div>
          </w:divsChild>
        </w:div>
        <w:div w:id="201135070">
          <w:marLeft w:val="0"/>
          <w:marRight w:val="0"/>
          <w:marTop w:val="0"/>
          <w:marBottom w:val="0"/>
          <w:divBdr>
            <w:top w:val="none" w:sz="0" w:space="0" w:color="auto"/>
            <w:left w:val="none" w:sz="0" w:space="0" w:color="auto"/>
            <w:bottom w:val="none" w:sz="0" w:space="0" w:color="auto"/>
            <w:right w:val="none" w:sz="0" w:space="0" w:color="auto"/>
          </w:divBdr>
          <w:divsChild>
            <w:div w:id="1972008441">
              <w:marLeft w:val="0"/>
              <w:marRight w:val="0"/>
              <w:marTop w:val="0"/>
              <w:marBottom w:val="0"/>
              <w:divBdr>
                <w:top w:val="none" w:sz="0" w:space="0" w:color="auto"/>
                <w:left w:val="none" w:sz="0" w:space="0" w:color="auto"/>
                <w:bottom w:val="none" w:sz="0" w:space="0" w:color="auto"/>
                <w:right w:val="none" w:sz="0" w:space="0" w:color="auto"/>
              </w:divBdr>
            </w:div>
          </w:divsChild>
        </w:div>
        <w:div w:id="317458729">
          <w:marLeft w:val="0"/>
          <w:marRight w:val="0"/>
          <w:marTop w:val="0"/>
          <w:marBottom w:val="0"/>
          <w:divBdr>
            <w:top w:val="none" w:sz="0" w:space="0" w:color="auto"/>
            <w:left w:val="none" w:sz="0" w:space="0" w:color="auto"/>
            <w:bottom w:val="none" w:sz="0" w:space="0" w:color="auto"/>
            <w:right w:val="none" w:sz="0" w:space="0" w:color="auto"/>
          </w:divBdr>
          <w:divsChild>
            <w:div w:id="2020496731">
              <w:marLeft w:val="0"/>
              <w:marRight w:val="0"/>
              <w:marTop w:val="0"/>
              <w:marBottom w:val="0"/>
              <w:divBdr>
                <w:top w:val="none" w:sz="0" w:space="0" w:color="auto"/>
                <w:left w:val="none" w:sz="0" w:space="0" w:color="auto"/>
                <w:bottom w:val="none" w:sz="0" w:space="0" w:color="auto"/>
                <w:right w:val="none" w:sz="0" w:space="0" w:color="auto"/>
              </w:divBdr>
            </w:div>
          </w:divsChild>
        </w:div>
        <w:div w:id="455173895">
          <w:marLeft w:val="0"/>
          <w:marRight w:val="0"/>
          <w:marTop w:val="0"/>
          <w:marBottom w:val="0"/>
          <w:divBdr>
            <w:top w:val="none" w:sz="0" w:space="0" w:color="auto"/>
            <w:left w:val="none" w:sz="0" w:space="0" w:color="auto"/>
            <w:bottom w:val="none" w:sz="0" w:space="0" w:color="auto"/>
            <w:right w:val="none" w:sz="0" w:space="0" w:color="auto"/>
          </w:divBdr>
          <w:divsChild>
            <w:div w:id="47343857">
              <w:marLeft w:val="0"/>
              <w:marRight w:val="0"/>
              <w:marTop w:val="0"/>
              <w:marBottom w:val="0"/>
              <w:divBdr>
                <w:top w:val="none" w:sz="0" w:space="0" w:color="auto"/>
                <w:left w:val="none" w:sz="0" w:space="0" w:color="auto"/>
                <w:bottom w:val="none" w:sz="0" w:space="0" w:color="auto"/>
                <w:right w:val="none" w:sz="0" w:space="0" w:color="auto"/>
              </w:divBdr>
            </w:div>
          </w:divsChild>
        </w:div>
        <w:div w:id="574635126">
          <w:marLeft w:val="0"/>
          <w:marRight w:val="0"/>
          <w:marTop w:val="0"/>
          <w:marBottom w:val="0"/>
          <w:divBdr>
            <w:top w:val="none" w:sz="0" w:space="0" w:color="auto"/>
            <w:left w:val="none" w:sz="0" w:space="0" w:color="auto"/>
            <w:bottom w:val="none" w:sz="0" w:space="0" w:color="auto"/>
            <w:right w:val="none" w:sz="0" w:space="0" w:color="auto"/>
          </w:divBdr>
          <w:divsChild>
            <w:div w:id="1584530316">
              <w:marLeft w:val="0"/>
              <w:marRight w:val="0"/>
              <w:marTop w:val="0"/>
              <w:marBottom w:val="0"/>
              <w:divBdr>
                <w:top w:val="none" w:sz="0" w:space="0" w:color="auto"/>
                <w:left w:val="none" w:sz="0" w:space="0" w:color="auto"/>
                <w:bottom w:val="none" w:sz="0" w:space="0" w:color="auto"/>
                <w:right w:val="none" w:sz="0" w:space="0" w:color="auto"/>
              </w:divBdr>
            </w:div>
          </w:divsChild>
        </w:div>
        <w:div w:id="633633212">
          <w:marLeft w:val="0"/>
          <w:marRight w:val="0"/>
          <w:marTop w:val="0"/>
          <w:marBottom w:val="0"/>
          <w:divBdr>
            <w:top w:val="none" w:sz="0" w:space="0" w:color="auto"/>
            <w:left w:val="none" w:sz="0" w:space="0" w:color="auto"/>
            <w:bottom w:val="none" w:sz="0" w:space="0" w:color="auto"/>
            <w:right w:val="none" w:sz="0" w:space="0" w:color="auto"/>
          </w:divBdr>
          <w:divsChild>
            <w:div w:id="36784651">
              <w:marLeft w:val="0"/>
              <w:marRight w:val="0"/>
              <w:marTop w:val="0"/>
              <w:marBottom w:val="0"/>
              <w:divBdr>
                <w:top w:val="none" w:sz="0" w:space="0" w:color="auto"/>
                <w:left w:val="none" w:sz="0" w:space="0" w:color="auto"/>
                <w:bottom w:val="none" w:sz="0" w:space="0" w:color="auto"/>
                <w:right w:val="none" w:sz="0" w:space="0" w:color="auto"/>
              </w:divBdr>
            </w:div>
          </w:divsChild>
        </w:div>
        <w:div w:id="725763806">
          <w:marLeft w:val="0"/>
          <w:marRight w:val="0"/>
          <w:marTop w:val="0"/>
          <w:marBottom w:val="0"/>
          <w:divBdr>
            <w:top w:val="none" w:sz="0" w:space="0" w:color="auto"/>
            <w:left w:val="none" w:sz="0" w:space="0" w:color="auto"/>
            <w:bottom w:val="none" w:sz="0" w:space="0" w:color="auto"/>
            <w:right w:val="none" w:sz="0" w:space="0" w:color="auto"/>
          </w:divBdr>
          <w:divsChild>
            <w:div w:id="932863621">
              <w:marLeft w:val="0"/>
              <w:marRight w:val="0"/>
              <w:marTop w:val="0"/>
              <w:marBottom w:val="0"/>
              <w:divBdr>
                <w:top w:val="none" w:sz="0" w:space="0" w:color="auto"/>
                <w:left w:val="none" w:sz="0" w:space="0" w:color="auto"/>
                <w:bottom w:val="none" w:sz="0" w:space="0" w:color="auto"/>
                <w:right w:val="none" w:sz="0" w:space="0" w:color="auto"/>
              </w:divBdr>
            </w:div>
          </w:divsChild>
        </w:div>
        <w:div w:id="1099569214">
          <w:marLeft w:val="0"/>
          <w:marRight w:val="0"/>
          <w:marTop w:val="0"/>
          <w:marBottom w:val="0"/>
          <w:divBdr>
            <w:top w:val="none" w:sz="0" w:space="0" w:color="auto"/>
            <w:left w:val="none" w:sz="0" w:space="0" w:color="auto"/>
            <w:bottom w:val="none" w:sz="0" w:space="0" w:color="auto"/>
            <w:right w:val="none" w:sz="0" w:space="0" w:color="auto"/>
          </w:divBdr>
          <w:divsChild>
            <w:div w:id="757799005">
              <w:marLeft w:val="0"/>
              <w:marRight w:val="0"/>
              <w:marTop w:val="0"/>
              <w:marBottom w:val="0"/>
              <w:divBdr>
                <w:top w:val="none" w:sz="0" w:space="0" w:color="auto"/>
                <w:left w:val="none" w:sz="0" w:space="0" w:color="auto"/>
                <w:bottom w:val="none" w:sz="0" w:space="0" w:color="auto"/>
                <w:right w:val="none" w:sz="0" w:space="0" w:color="auto"/>
              </w:divBdr>
            </w:div>
          </w:divsChild>
        </w:div>
        <w:div w:id="1193031774">
          <w:marLeft w:val="0"/>
          <w:marRight w:val="0"/>
          <w:marTop w:val="0"/>
          <w:marBottom w:val="0"/>
          <w:divBdr>
            <w:top w:val="none" w:sz="0" w:space="0" w:color="auto"/>
            <w:left w:val="none" w:sz="0" w:space="0" w:color="auto"/>
            <w:bottom w:val="none" w:sz="0" w:space="0" w:color="auto"/>
            <w:right w:val="none" w:sz="0" w:space="0" w:color="auto"/>
          </w:divBdr>
          <w:divsChild>
            <w:div w:id="2046131037">
              <w:marLeft w:val="0"/>
              <w:marRight w:val="0"/>
              <w:marTop w:val="0"/>
              <w:marBottom w:val="0"/>
              <w:divBdr>
                <w:top w:val="none" w:sz="0" w:space="0" w:color="auto"/>
                <w:left w:val="none" w:sz="0" w:space="0" w:color="auto"/>
                <w:bottom w:val="none" w:sz="0" w:space="0" w:color="auto"/>
                <w:right w:val="none" w:sz="0" w:space="0" w:color="auto"/>
              </w:divBdr>
            </w:div>
          </w:divsChild>
        </w:div>
        <w:div w:id="1206602722">
          <w:marLeft w:val="0"/>
          <w:marRight w:val="0"/>
          <w:marTop w:val="0"/>
          <w:marBottom w:val="0"/>
          <w:divBdr>
            <w:top w:val="none" w:sz="0" w:space="0" w:color="auto"/>
            <w:left w:val="none" w:sz="0" w:space="0" w:color="auto"/>
            <w:bottom w:val="none" w:sz="0" w:space="0" w:color="auto"/>
            <w:right w:val="none" w:sz="0" w:space="0" w:color="auto"/>
          </w:divBdr>
          <w:divsChild>
            <w:div w:id="2128032">
              <w:marLeft w:val="0"/>
              <w:marRight w:val="0"/>
              <w:marTop w:val="0"/>
              <w:marBottom w:val="0"/>
              <w:divBdr>
                <w:top w:val="none" w:sz="0" w:space="0" w:color="auto"/>
                <w:left w:val="none" w:sz="0" w:space="0" w:color="auto"/>
                <w:bottom w:val="none" w:sz="0" w:space="0" w:color="auto"/>
                <w:right w:val="none" w:sz="0" w:space="0" w:color="auto"/>
              </w:divBdr>
            </w:div>
          </w:divsChild>
        </w:div>
        <w:div w:id="1248345877">
          <w:marLeft w:val="0"/>
          <w:marRight w:val="0"/>
          <w:marTop w:val="0"/>
          <w:marBottom w:val="0"/>
          <w:divBdr>
            <w:top w:val="none" w:sz="0" w:space="0" w:color="auto"/>
            <w:left w:val="none" w:sz="0" w:space="0" w:color="auto"/>
            <w:bottom w:val="none" w:sz="0" w:space="0" w:color="auto"/>
            <w:right w:val="none" w:sz="0" w:space="0" w:color="auto"/>
          </w:divBdr>
          <w:divsChild>
            <w:div w:id="2042588139">
              <w:marLeft w:val="0"/>
              <w:marRight w:val="0"/>
              <w:marTop w:val="0"/>
              <w:marBottom w:val="0"/>
              <w:divBdr>
                <w:top w:val="none" w:sz="0" w:space="0" w:color="auto"/>
                <w:left w:val="none" w:sz="0" w:space="0" w:color="auto"/>
                <w:bottom w:val="none" w:sz="0" w:space="0" w:color="auto"/>
                <w:right w:val="none" w:sz="0" w:space="0" w:color="auto"/>
              </w:divBdr>
            </w:div>
          </w:divsChild>
        </w:div>
        <w:div w:id="1295677484">
          <w:marLeft w:val="0"/>
          <w:marRight w:val="0"/>
          <w:marTop w:val="0"/>
          <w:marBottom w:val="0"/>
          <w:divBdr>
            <w:top w:val="none" w:sz="0" w:space="0" w:color="auto"/>
            <w:left w:val="none" w:sz="0" w:space="0" w:color="auto"/>
            <w:bottom w:val="none" w:sz="0" w:space="0" w:color="auto"/>
            <w:right w:val="none" w:sz="0" w:space="0" w:color="auto"/>
          </w:divBdr>
          <w:divsChild>
            <w:div w:id="1868248463">
              <w:marLeft w:val="0"/>
              <w:marRight w:val="0"/>
              <w:marTop w:val="0"/>
              <w:marBottom w:val="0"/>
              <w:divBdr>
                <w:top w:val="none" w:sz="0" w:space="0" w:color="auto"/>
                <w:left w:val="none" w:sz="0" w:space="0" w:color="auto"/>
                <w:bottom w:val="none" w:sz="0" w:space="0" w:color="auto"/>
                <w:right w:val="none" w:sz="0" w:space="0" w:color="auto"/>
              </w:divBdr>
            </w:div>
          </w:divsChild>
        </w:div>
        <w:div w:id="1420712809">
          <w:marLeft w:val="0"/>
          <w:marRight w:val="0"/>
          <w:marTop w:val="0"/>
          <w:marBottom w:val="0"/>
          <w:divBdr>
            <w:top w:val="none" w:sz="0" w:space="0" w:color="auto"/>
            <w:left w:val="none" w:sz="0" w:space="0" w:color="auto"/>
            <w:bottom w:val="none" w:sz="0" w:space="0" w:color="auto"/>
            <w:right w:val="none" w:sz="0" w:space="0" w:color="auto"/>
          </w:divBdr>
          <w:divsChild>
            <w:div w:id="403919012">
              <w:marLeft w:val="0"/>
              <w:marRight w:val="0"/>
              <w:marTop w:val="0"/>
              <w:marBottom w:val="0"/>
              <w:divBdr>
                <w:top w:val="none" w:sz="0" w:space="0" w:color="auto"/>
                <w:left w:val="none" w:sz="0" w:space="0" w:color="auto"/>
                <w:bottom w:val="none" w:sz="0" w:space="0" w:color="auto"/>
                <w:right w:val="none" w:sz="0" w:space="0" w:color="auto"/>
              </w:divBdr>
            </w:div>
          </w:divsChild>
        </w:div>
        <w:div w:id="1448428842">
          <w:marLeft w:val="0"/>
          <w:marRight w:val="0"/>
          <w:marTop w:val="0"/>
          <w:marBottom w:val="0"/>
          <w:divBdr>
            <w:top w:val="none" w:sz="0" w:space="0" w:color="auto"/>
            <w:left w:val="none" w:sz="0" w:space="0" w:color="auto"/>
            <w:bottom w:val="none" w:sz="0" w:space="0" w:color="auto"/>
            <w:right w:val="none" w:sz="0" w:space="0" w:color="auto"/>
          </w:divBdr>
          <w:divsChild>
            <w:div w:id="1256666408">
              <w:marLeft w:val="0"/>
              <w:marRight w:val="0"/>
              <w:marTop w:val="0"/>
              <w:marBottom w:val="0"/>
              <w:divBdr>
                <w:top w:val="none" w:sz="0" w:space="0" w:color="auto"/>
                <w:left w:val="none" w:sz="0" w:space="0" w:color="auto"/>
                <w:bottom w:val="none" w:sz="0" w:space="0" w:color="auto"/>
                <w:right w:val="none" w:sz="0" w:space="0" w:color="auto"/>
              </w:divBdr>
            </w:div>
          </w:divsChild>
        </w:div>
        <w:div w:id="1595674067">
          <w:marLeft w:val="0"/>
          <w:marRight w:val="0"/>
          <w:marTop w:val="0"/>
          <w:marBottom w:val="0"/>
          <w:divBdr>
            <w:top w:val="none" w:sz="0" w:space="0" w:color="auto"/>
            <w:left w:val="none" w:sz="0" w:space="0" w:color="auto"/>
            <w:bottom w:val="none" w:sz="0" w:space="0" w:color="auto"/>
            <w:right w:val="none" w:sz="0" w:space="0" w:color="auto"/>
          </w:divBdr>
          <w:divsChild>
            <w:div w:id="1520122493">
              <w:marLeft w:val="0"/>
              <w:marRight w:val="0"/>
              <w:marTop w:val="0"/>
              <w:marBottom w:val="0"/>
              <w:divBdr>
                <w:top w:val="none" w:sz="0" w:space="0" w:color="auto"/>
                <w:left w:val="none" w:sz="0" w:space="0" w:color="auto"/>
                <w:bottom w:val="none" w:sz="0" w:space="0" w:color="auto"/>
                <w:right w:val="none" w:sz="0" w:space="0" w:color="auto"/>
              </w:divBdr>
            </w:div>
          </w:divsChild>
        </w:div>
        <w:div w:id="1752434996">
          <w:marLeft w:val="0"/>
          <w:marRight w:val="0"/>
          <w:marTop w:val="0"/>
          <w:marBottom w:val="0"/>
          <w:divBdr>
            <w:top w:val="none" w:sz="0" w:space="0" w:color="auto"/>
            <w:left w:val="none" w:sz="0" w:space="0" w:color="auto"/>
            <w:bottom w:val="none" w:sz="0" w:space="0" w:color="auto"/>
            <w:right w:val="none" w:sz="0" w:space="0" w:color="auto"/>
          </w:divBdr>
          <w:divsChild>
            <w:div w:id="1587030238">
              <w:marLeft w:val="0"/>
              <w:marRight w:val="0"/>
              <w:marTop w:val="0"/>
              <w:marBottom w:val="0"/>
              <w:divBdr>
                <w:top w:val="none" w:sz="0" w:space="0" w:color="auto"/>
                <w:left w:val="none" w:sz="0" w:space="0" w:color="auto"/>
                <w:bottom w:val="none" w:sz="0" w:space="0" w:color="auto"/>
                <w:right w:val="none" w:sz="0" w:space="0" w:color="auto"/>
              </w:divBdr>
            </w:div>
          </w:divsChild>
        </w:div>
        <w:div w:id="1902055577">
          <w:marLeft w:val="0"/>
          <w:marRight w:val="0"/>
          <w:marTop w:val="0"/>
          <w:marBottom w:val="0"/>
          <w:divBdr>
            <w:top w:val="none" w:sz="0" w:space="0" w:color="auto"/>
            <w:left w:val="none" w:sz="0" w:space="0" w:color="auto"/>
            <w:bottom w:val="none" w:sz="0" w:space="0" w:color="auto"/>
            <w:right w:val="none" w:sz="0" w:space="0" w:color="auto"/>
          </w:divBdr>
          <w:divsChild>
            <w:div w:id="822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8724">
      <w:bodyDiv w:val="1"/>
      <w:marLeft w:val="0"/>
      <w:marRight w:val="0"/>
      <w:marTop w:val="0"/>
      <w:marBottom w:val="0"/>
      <w:divBdr>
        <w:top w:val="none" w:sz="0" w:space="0" w:color="auto"/>
        <w:left w:val="none" w:sz="0" w:space="0" w:color="auto"/>
        <w:bottom w:val="none" w:sz="0" w:space="0" w:color="auto"/>
        <w:right w:val="none" w:sz="0" w:space="0" w:color="auto"/>
      </w:divBdr>
    </w:div>
    <w:div w:id="1538201199">
      <w:bodyDiv w:val="1"/>
      <w:marLeft w:val="0"/>
      <w:marRight w:val="0"/>
      <w:marTop w:val="0"/>
      <w:marBottom w:val="0"/>
      <w:divBdr>
        <w:top w:val="none" w:sz="0" w:space="0" w:color="auto"/>
        <w:left w:val="none" w:sz="0" w:space="0" w:color="auto"/>
        <w:bottom w:val="none" w:sz="0" w:space="0" w:color="auto"/>
        <w:right w:val="none" w:sz="0" w:space="0" w:color="auto"/>
      </w:divBdr>
    </w:div>
    <w:div w:id="1665694921">
      <w:bodyDiv w:val="1"/>
      <w:marLeft w:val="0"/>
      <w:marRight w:val="0"/>
      <w:marTop w:val="0"/>
      <w:marBottom w:val="0"/>
      <w:divBdr>
        <w:top w:val="none" w:sz="0" w:space="0" w:color="auto"/>
        <w:left w:val="none" w:sz="0" w:space="0" w:color="auto"/>
        <w:bottom w:val="none" w:sz="0" w:space="0" w:color="auto"/>
        <w:right w:val="none" w:sz="0" w:space="0" w:color="auto"/>
      </w:divBdr>
    </w:div>
    <w:div w:id="1693416363">
      <w:bodyDiv w:val="1"/>
      <w:marLeft w:val="0"/>
      <w:marRight w:val="0"/>
      <w:marTop w:val="0"/>
      <w:marBottom w:val="0"/>
      <w:divBdr>
        <w:top w:val="none" w:sz="0" w:space="0" w:color="auto"/>
        <w:left w:val="none" w:sz="0" w:space="0" w:color="auto"/>
        <w:bottom w:val="none" w:sz="0" w:space="0" w:color="auto"/>
        <w:right w:val="none" w:sz="0" w:space="0" w:color="auto"/>
      </w:divBdr>
    </w:div>
    <w:div w:id="1747418963">
      <w:bodyDiv w:val="1"/>
      <w:marLeft w:val="0"/>
      <w:marRight w:val="0"/>
      <w:marTop w:val="0"/>
      <w:marBottom w:val="0"/>
      <w:divBdr>
        <w:top w:val="none" w:sz="0" w:space="0" w:color="auto"/>
        <w:left w:val="none" w:sz="0" w:space="0" w:color="auto"/>
        <w:bottom w:val="none" w:sz="0" w:space="0" w:color="auto"/>
        <w:right w:val="none" w:sz="0" w:space="0" w:color="auto"/>
      </w:divBdr>
      <w:divsChild>
        <w:div w:id="276834588">
          <w:marLeft w:val="547"/>
          <w:marRight w:val="0"/>
          <w:marTop w:val="0"/>
          <w:marBottom w:val="0"/>
          <w:divBdr>
            <w:top w:val="none" w:sz="0" w:space="0" w:color="auto"/>
            <w:left w:val="none" w:sz="0" w:space="0" w:color="auto"/>
            <w:bottom w:val="none" w:sz="0" w:space="0" w:color="auto"/>
            <w:right w:val="none" w:sz="0" w:space="0" w:color="auto"/>
          </w:divBdr>
        </w:div>
        <w:div w:id="318971471">
          <w:marLeft w:val="547"/>
          <w:marRight w:val="0"/>
          <w:marTop w:val="0"/>
          <w:marBottom w:val="0"/>
          <w:divBdr>
            <w:top w:val="none" w:sz="0" w:space="0" w:color="auto"/>
            <w:left w:val="none" w:sz="0" w:space="0" w:color="auto"/>
            <w:bottom w:val="none" w:sz="0" w:space="0" w:color="auto"/>
            <w:right w:val="none" w:sz="0" w:space="0" w:color="auto"/>
          </w:divBdr>
        </w:div>
        <w:div w:id="481822896">
          <w:marLeft w:val="547"/>
          <w:marRight w:val="0"/>
          <w:marTop w:val="0"/>
          <w:marBottom w:val="0"/>
          <w:divBdr>
            <w:top w:val="none" w:sz="0" w:space="0" w:color="auto"/>
            <w:left w:val="none" w:sz="0" w:space="0" w:color="auto"/>
            <w:bottom w:val="none" w:sz="0" w:space="0" w:color="auto"/>
            <w:right w:val="none" w:sz="0" w:space="0" w:color="auto"/>
          </w:divBdr>
        </w:div>
        <w:div w:id="780229131">
          <w:marLeft w:val="547"/>
          <w:marRight w:val="0"/>
          <w:marTop w:val="0"/>
          <w:marBottom w:val="0"/>
          <w:divBdr>
            <w:top w:val="none" w:sz="0" w:space="0" w:color="auto"/>
            <w:left w:val="none" w:sz="0" w:space="0" w:color="auto"/>
            <w:bottom w:val="none" w:sz="0" w:space="0" w:color="auto"/>
            <w:right w:val="none" w:sz="0" w:space="0" w:color="auto"/>
          </w:divBdr>
        </w:div>
        <w:div w:id="1311445013">
          <w:marLeft w:val="547"/>
          <w:marRight w:val="0"/>
          <w:marTop w:val="0"/>
          <w:marBottom w:val="0"/>
          <w:divBdr>
            <w:top w:val="none" w:sz="0" w:space="0" w:color="auto"/>
            <w:left w:val="none" w:sz="0" w:space="0" w:color="auto"/>
            <w:bottom w:val="none" w:sz="0" w:space="0" w:color="auto"/>
            <w:right w:val="none" w:sz="0" w:space="0" w:color="auto"/>
          </w:divBdr>
        </w:div>
        <w:div w:id="1732534518">
          <w:marLeft w:val="547"/>
          <w:marRight w:val="0"/>
          <w:marTop w:val="0"/>
          <w:marBottom w:val="0"/>
          <w:divBdr>
            <w:top w:val="none" w:sz="0" w:space="0" w:color="auto"/>
            <w:left w:val="none" w:sz="0" w:space="0" w:color="auto"/>
            <w:bottom w:val="none" w:sz="0" w:space="0" w:color="auto"/>
            <w:right w:val="none" w:sz="0" w:space="0" w:color="auto"/>
          </w:divBdr>
        </w:div>
        <w:div w:id="1954284204">
          <w:marLeft w:val="547"/>
          <w:marRight w:val="0"/>
          <w:marTop w:val="0"/>
          <w:marBottom w:val="0"/>
          <w:divBdr>
            <w:top w:val="none" w:sz="0" w:space="0" w:color="auto"/>
            <w:left w:val="none" w:sz="0" w:space="0" w:color="auto"/>
            <w:bottom w:val="none" w:sz="0" w:space="0" w:color="auto"/>
            <w:right w:val="none" w:sz="0" w:space="0" w:color="auto"/>
          </w:divBdr>
        </w:div>
      </w:divsChild>
    </w:div>
    <w:div w:id="1829787680">
      <w:bodyDiv w:val="1"/>
      <w:marLeft w:val="0"/>
      <w:marRight w:val="0"/>
      <w:marTop w:val="0"/>
      <w:marBottom w:val="0"/>
      <w:divBdr>
        <w:top w:val="none" w:sz="0" w:space="0" w:color="auto"/>
        <w:left w:val="none" w:sz="0" w:space="0" w:color="auto"/>
        <w:bottom w:val="none" w:sz="0" w:space="0" w:color="auto"/>
        <w:right w:val="none" w:sz="0" w:space="0" w:color="auto"/>
      </w:divBdr>
      <w:divsChild>
        <w:div w:id="317005623">
          <w:marLeft w:val="547"/>
          <w:marRight w:val="0"/>
          <w:marTop w:val="0"/>
          <w:marBottom w:val="0"/>
          <w:divBdr>
            <w:top w:val="none" w:sz="0" w:space="0" w:color="auto"/>
            <w:left w:val="none" w:sz="0" w:space="0" w:color="auto"/>
            <w:bottom w:val="none" w:sz="0" w:space="0" w:color="auto"/>
            <w:right w:val="none" w:sz="0" w:space="0" w:color="auto"/>
          </w:divBdr>
        </w:div>
        <w:div w:id="910653725">
          <w:marLeft w:val="547"/>
          <w:marRight w:val="0"/>
          <w:marTop w:val="0"/>
          <w:marBottom w:val="0"/>
          <w:divBdr>
            <w:top w:val="none" w:sz="0" w:space="0" w:color="auto"/>
            <w:left w:val="none" w:sz="0" w:space="0" w:color="auto"/>
            <w:bottom w:val="none" w:sz="0" w:space="0" w:color="auto"/>
            <w:right w:val="none" w:sz="0" w:space="0" w:color="auto"/>
          </w:divBdr>
        </w:div>
        <w:div w:id="913970139">
          <w:marLeft w:val="547"/>
          <w:marRight w:val="0"/>
          <w:marTop w:val="0"/>
          <w:marBottom w:val="0"/>
          <w:divBdr>
            <w:top w:val="none" w:sz="0" w:space="0" w:color="auto"/>
            <w:left w:val="none" w:sz="0" w:space="0" w:color="auto"/>
            <w:bottom w:val="none" w:sz="0" w:space="0" w:color="auto"/>
            <w:right w:val="none" w:sz="0" w:space="0" w:color="auto"/>
          </w:divBdr>
        </w:div>
        <w:div w:id="916984683">
          <w:marLeft w:val="547"/>
          <w:marRight w:val="0"/>
          <w:marTop w:val="0"/>
          <w:marBottom w:val="0"/>
          <w:divBdr>
            <w:top w:val="none" w:sz="0" w:space="0" w:color="auto"/>
            <w:left w:val="none" w:sz="0" w:space="0" w:color="auto"/>
            <w:bottom w:val="none" w:sz="0" w:space="0" w:color="auto"/>
            <w:right w:val="none" w:sz="0" w:space="0" w:color="auto"/>
          </w:divBdr>
        </w:div>
        <w:div w:id="1098985039">
          <w:marLeft w:val="547"/>
          <w:marRight w:val="0"/>
          <w:marTop w:val="0"/>
          <w:marBottom w:val="0"/>
          <w:divBdr>
            <w:top w:val="none" w:sz="0" w:space="0" w:color="auto"/>
            <w:left w:val="none" w:sz="0" w:space="0" w:color="auto"/>
            <w:bottom w:val="none" w:sz="0" w:space="0" w:color="auto"/>
            <w:right w:val="none" w:sz="0" w:space="0" w:color="auto"/>
          </w:divBdr>
        </w:div>
        <w:div w:id="1200818219">
          <w:marLeft w:val="547"/>
          <w:marRight w:val="0"/>
          <w:marTop w:val="0"/>
          <w:marBottom w:val="0"/>
          <w:divBdr>
            <w:top w:val="none" w:sz="0" w:space="0" w:color="auto"/>
            <w:left w:val="none" w:sz="0" w:space="0" w:color="auto"/>
            <w:bottom w:val="none" w:sz="0" w:space="0" w:color="auto"/>
            <w:right w:val="none" w:sz="0" w:space="0" w:color="auto"/>
          </w:divBdr>
        </w:div>
        <w:div w:id="1659310356">
          <w:marLeft w:val="547"/>
          <w:marRight w:val="0"/>
          <w:marTop w:val="0"/>
          <w:marBottom w:val="0"/>
          <w:divBdr>
            <w:top w:val="none" w:sz="0" w:space="0" w:color="auto"/>
            <w:left w:val="none" w:sz="0" w:space="0" w:color="auto"/>
            <w:bottom w:val="none" w:sz="0" w:space="0" w:color="auto"/>
            <w:right w:val="none" w:sz="0" w:space="0" w:color="auto"/>
          </w:divBdr>
        </w:div>
      </w:divsChild>
    </w:div>
    <w:div w:id="1938320137">
      <w:bodyDiv w:val="1"/>
      <w:marLeft w:val="0"/>
      <w:marRight w:val="0"/>
      <w:marTop w:val="0"/>
      <w:marBottom w:val="0"/>
      <w:divBdr>
        <w:top w:val="none" w:sz="0" w:space="0" w:color="auto"/>
        <w:left w:val="none" w:sz="0" w:space="0" w:color="auto"/>
        <w:bottom w:val="none" w:sz="0" w:space="0" w:color="auto"/>
        <w:right w:val="none" w:sz="0" w:space="0" w:color="auto"/>
      </w:divBdr>
    </w:div>
    <w:div w:id="2036341684">
      <w:bodyDiv w:val="1"/>
      <w:marLeft w:val="0"/>
      <w:marRight w:val="0"/>
      <w:marTop w:val="0"/>
      <w:marBottom w:val="0"/>
      <w:divBdr>
        <w:top w:val="none" w:sz="0" w:space="0" w:color="auto"/>
        <w:left w:val="none" w:sz="0" w:space="0" w:color="auto"/>
        <w:bottom w:val="none" w:sz="0" w:space="0" w:color="auto"/>
        <w:right w:val="none" w:sz="0" w:space="0" w:color="auto"/>
      </w:divBdr>
    </w:div>
    <w:div w:id="2050762458">
      <w:bodyDiv w:val="1"/>
      <w:marLeft w:val="0"/>
      <w:marRight w:val="0"/>
      <w:marTop w:val="0"/>
      <w:marBottom w:val="0"/>
      <w:divBdr>
        <w:top w:val="none" w:sz="0" w:space="0" w:color="auto"/>
        <w:left w:val="none" w:sz="0" w:space="0" w:color="auto"/>
        <w:bottom w:val="none" w:sz="0" w:space="0" w:color="auto"/>
        <w:right w:val="none" w:sz="0" w:space="0" w:color="auto"/>
      </w:divBdr>
    </w:div>
    <w:div w:id="2053572884">
      <w:bodyDiv w:val="1"/>
      <w:marLeft w:val="0"/>
      <w:marRight w:val="0"/>
      <w:marTop w:val="0"/>
      <w:marBottom w:val="0"/>
      <w:divBdr>
        <w:top w:val="none" w:sz="0" w:space="0" w:color="auto"/>
        <w:left w:val="none" w:sz="0" w:space="0" w:color="auto"/>
        <w:bottom w:val="none" w:sz="0" w:space="0" w:color="auto"/>
        <w:right w:val="none" w:sz="0" w:space="0" w:color="auto"/>
      </w:divBdr>
    </w:div>
    <w:div w:id="207226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pl/web/krmc/portal-rolnik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A r r a y O f D o c u m e n t L i n k 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kument" ma:contentTypeID="0x01010002C98B5998AFB54B9087CC55E943679A" ma:contentTypeVersion="10" ma:contentTypeDescription="Utwórz nowy dokument." ma:contentTypeScope="" ma:versionID="942415e62014962eb57dfc5987fa4c2a">
  <xsd:schema xmlns:xsd="http://www.w3.org/2001/XMLSchema" xmlns:xs="http://www.w3.org/2001/XMLSchema" xmlns:p="http://schemas.microsoft.com/office/2006/metadata/properties" xmlns:ns2="8f9ce697-fb72-4a3e-a470-ee62835e1f7f" targetNamespace="http://schemas.microsoft.com/office/2006/metadata/properties" ma:root="true" ma:fieldsID="e57b09aa11afbeb0ca3aa73a8ed1eabf" ns2:_="">
    <xsd:import namespace="8f9ce697-fb72-4a3e-a470-ee62835e1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ce697-fb72-4a3e-a470-ee62835e1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F23CFFB3-B580-4BF5-8446-63D475AF512B}">
  <ds:schemaRefs>
    <ds:schemaRef ds:uri="http://www.w3.org/2001/XMLSchema"/>
  </ds:schemaRefs>
</ds:datastoreItem>
</file>

<file path=customXml/itemProps2.xml><?xml version="1.0" encoding="utf-8"?>
<ds:datastoreItem xmlns:ds="http://schemas.openxmlformats.org/officeDocument/2006/customXml" ds:itemID="{E9913A8C-CF90-4896-BB09-2CB8C629E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ce697-fb72-4a3e-a470-ee62835e1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71A6C-46BF-4F8B-929E-8849497775DE}">
  <ds:schemaRefs>
    <ds:schemaRef ds:uri="http://schemas.microsoft.com/sharepoint/v3/contenttype/forms"/>
  </ds:schemaRefs>
</ds:datastoreItem>
</file>

<file path=customXml/itemProps4.xml><?xml version="1.0" encoding="utf-8"?>
<ds:datastoreItem xmlns:ds="http://schemas.openxmlformats.org/officeDocument/2006/customXml" ds:itemID="{9E5BEADC-DB65-45D8-B6F2-0D870F6B8B81}">
  <ds:schemaRefs>
    <ds:schemaRef ds:uri="http://schemas.openxmlformats.org/officeDocument/2006/bibliography"/>
  </ds:schemaRefs>
</ds:datastoreItem>
</file>

<file path=customXml/itemProps5.xml><?xml version="1.0" encoding="utf-8"?>
<ds:datastoreItem xmlns:ds="http://schemas.openxmlformats.org/officeDocument/2006/customXml" ds:itemID="{24C36FB4-0686-44CE-B405-5025300CD9E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C04244A-DD0E-4CAF-83BD-8E7894113A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7579</Words>
  <Characters>45480</Characters>
  <Application>Microsoft Office Word</Application>
  <DocSecurity>0</DocSecurity>
  <Lines>379</Lines>
  <Paragraphs>105</Paragraphs>
  <ScaleCrop>false</ScaleCrop>
  <Company>ARiMR</Company>
  <LinksUpToDate>false</LinksUpToDate>
  <CharactersWithSpaces>52954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Gruchała Agnieszka</dc:creator>
  <cp:keywords/>
  <dc:description/>
  <cp:lastModifiedBy>Gruchała Agnieszka</cp:lastModifiedBy>
  <cp:revision>416</cp:revision>
  <cp:lastPrinted>2024-12-16T03:13:00Z</cp:lastPrinted>
  <dcterms:created xsi:type="dcterms:W3CDTF">2024-12-05T17:16:00Z</dcterms:created>
  <dcterms:modified xsi:type="dcterms:W3CDTF">2024-12-23T18:43:00Z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Saver">
    <vt:lpwstr>JbopLaQyWm25DktaaCU7BgMr8H5jFJrc</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ContentTypeId">
    <vt:lpwstr>0x01010002C98B5998AFB54B9087CC55E943679A</vt:lpwstr>
  </property>
  <property fmtid="{D5CDD505-2E9C-101B-9397-08002B2CF9AE}" pid="8" name="docIndexRef">
    <vt:lpwstr>4722816d-0415-496b-9ced-be1455fe8994</vt:lpwstr>
  </property>
</Properties>
</file>