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57DB1" w14:textId="147931D6" w:rsidR="009F5855" w:rsidRPr="00AA4F40" w:rsidRDefault="009F5855" w:rsidP="468B1008">
      <w:pPr>
        <w:rPr>
          <w:rFonts w:ascii="Aptos Narrow" w:hAnsi="Aptos Narrow" w:cstheme="minorBidi"/>
          <w:b/>
          <w:bCs/>
          <w:sz w:val="22"/>
          <w:szCs w:val="22"/>
        </w:rPr>
      </w:pPr>
      <w:r w:rsidRPr="00AA4F40">
        <w:rPr>
          <w:rFonts w:ascii="Aptos Narrow" w:hAnsi="Aptos Narrow" w:cstheme="minorBidi"/>
          <w:b/>
          <w:bCs/>
          <w:sz w:val="22"/>
          <w:szCs w:val="22"/>
        </w:rPr>
        <w:t xml:space="preserve">Załącznik </w:t>
      </w:r>
      <w:r w:rsidR="009C2BAD" w:rsidRPr="00AA4F40">
        <w:rPr>
          <w:rFonts w:ascii="Aptos Narrow" w:hAnsi="Aptos Narrow" w:cstheme="minorBidi"/>
          <w:b/>
          <w:bCs/>
          <w:sz w:val="22"/>
          <w:szCs w:val="22"/>
        </w:rPr>
        <w:t xml:space="preserve">nr </w:t>
      </w:r>
      <w:r w:rsidR="276EC6D0" w:rsidRPr="00AA4F40">
        <w:rPr>
          <w:rFonts w:ascii="Aptos Narrow" w:hAnsi="Aptos Narrow" w:cstheme="minorBidi"/>
          <w:b/>
          <w:bCs/>
          <w:sz w:val="22"/>
          <w:szCs w:val="22"/>
        </w:rPr>
        <w:t>3</w:t>
      </w:r>
      <w:r w:rsidR="00093D3F" w:rsidRPr="00AA4F40">
        <w:rPr>
          <w:rFonts w:ascii="Aptos Narrow" w:hAnsi="Aptos Narrow" w:cstheme="minorBidi"/>
          <w:b/>
          <w:bCs/>
          <w:sz w:val="22"/>
          <w:szCs w:val="22"/>
        </w:rPr>
        <w:t xml:space="preserve"> – Formularz ofertowy</w:t>
      </w:r>
    </w:p>
    <w:p w14:paraId="240DEF43" w14:textId="77777777" w:rsidR="009F5855" w:rsidRPr="00AA4F40" w:rsidRDefault="009F5855" w:rsidP="009F5855">
      <w:pPr>
        <w:rPr>
          <w:rFonts w:ascii="Aptos Narrow" w:hAnsi="Aptos Narrow" w:cstheme="minorHAnsi"/>
          <w:iCs/>
          <w:sz w:val="22"/>
          <w:szCs w:val="22"/>
        </w:rPr>
      </w:pPr>
    </w:p>
    <w:p w14:paraId="13EEE772" w14:textId="35EB4B7F" w:rsidR="00AB0BDF" w:rsidRPr="00AA4F40" w:rsidRDefault="004D064C" w:rsidP="009F5855">
      <w:pPr>
        <w:rPr>
          <w:rFonts w:ascii="Aptos Narrow" w:hAnsi="Aptos Narrow" w:cstheme="minorHAnsi"/>
          <w:iCs/>
          <w:sz w:val="22"/>
          <w:szCs w:val="22"/>
        </w:rPr>
      </w:pPr>
      <w:r w:rsidRPr="00AA4F40">
        <w:rPr>
          <w:rFonts w:ascii="Aptos Narrow" w:hAnsi="Aptos Narrow" w:cstheme="minorHAnsi"/>
          <w:iCs/>
          <w:sz w:val="22"/>
          <w:szCs w:val="22"/>
        </w:rPr>
        <w:t>Nazwa i adres oferenta oraz dane rejestrowe, w tym NIP oraz p</w:t>
      </w:r>
      <w:r w:rsidR="009F5855" w:rsidRPr="00AA4F40">
        <w:rPr>
          <w:rFonts w:ascii="Aptos Narrow" w:hAnsi="Aptos Narrow" w:cstheme="minorHAnsi"/>
          <w:iCs/>
          <w:sz w:val="22"/>
          <w:szCs w:val="22"/>
        </w:rPr>
        <w:t xml:space="preserve">ieczątka oferenta z nazwą: </w:t>
      </w: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10220" w:rsidRPr="00AA4F40" w14:paraId="59C80879" w14:textId="77777777" w:rsidTr="00110220">
        <w:trPr>
          <w:trHeight w:val="624"/>
        </w:trPr>
        <w:tc>
          <w:tcPr>
            <w:tcW w:w="4535" w:type="dxa"/>
            <w:tcBorders>
              <w:bottom w:val="dotted" w:sz="4" w:space="0" w:color="auto"/>
            </w:tcBorders>
          </w:tcPr>
          <w:p w14:paraId="04F22D7F" w14:textId="77777777" w:rsidR="00110220" w:rsidRPr="00AA4F40" w:rsidRDefault="00110220" w:rsidP="00110220">
            <w:pPr>
              <w:ind w:right="6552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110220" w:rsidRPr="00AA4F40" w14:paraId="34B8A2DB" w14:textId="77777777" w:rsidTr="004302E4">
        <w:trPr>
          <w:trHeight w:val="826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</w:tcPr>
          <w:p w14:paraId="69F9F1A8" w14:textId="77777777" w:rsidR="00110220" w:rsidRPr="00AA4F40" w:rsidRDefault="00110220" w:rsidP="009F5855">
            <w:pPr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110220" w:rsidRPr="00AA4F40" w14:paraId="55500418" w14:textId="77777777" w:rsidTr="004302E4">
        <w:trPr>
          <w:trHeight w:val="764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</w:tcPr>
          <w:p w14:paraId="2A4C89D2" w14:textId="77777777" w:rsidR="00110220" w:rsidRPr="00AA4F40" w:rsidRDefault="00110220" w:rsidP="009F5855">
            <w:pPr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</w:tbl>
    <w:p w14:paraId="76367949" w14:textId="77777777" w:rsidR="00110220" w:rsidRPr="00AA4F40" w:rsidRDefault="00110220" w:rsidP="004D064C">
      <w:pPr>
        <w:suppressAutoHyphens/>
        <w:rPr>
          <w:rFonts w:ascii="Aptos Narrow" w:hAnsi="Aptos Narrow" w:cstheme="minorHAnsi"/>
          <w:b/>
          <w:iCs/>
          <w:sz w:val="22"/>
          <w:szCs w:val="22"/>
        </w:rPr>
      </w:pPr>
    </w:p>
    <w:p w14:paraId="64C02B16" w14:textId="2C4163EF" w:rsidR="00DC7558" w:rsidRPr="00E92267" w:rsidRDefault="00586AC6" w:rsidP="00E92267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E92267">
        <w:rPr>
          <w:rFonts w:ascii="Aptos Narrow" w:hAnsi="Aptos Narrow" w:cstheme="minorBidi"/>
          <w:b/>
          <w:bCs/>
          <w:sz w:val="22"/>
          <w:szCs w:val="22"/>
        </w:rPr>
        <w:t xml:space="preserve">W odpowiedzi na </w:t>
      </w:r>
      <w:r w:rsidR="5242C0FE" w:rsidRPr="00E92267">
        <w:rPr>
          <w:rFonts w:ascii="Aptos Narrow" w:hAnsi="Aptos Narrow" w:cstheme="minorBidi"/>
          <w:b/>
          <w:bCs/>
          <w:sz w:val="22"/>
          <w:szCs w:val="22"/>
        </w:rPr>
        <w:t>ogło</w:t>
      </w:r>
      <w:r w:rsidR="5242C0FE" w:rsidRPr="00E92267">
        <w:rPr>
          <w:rStyle w:val="normaltextrun"/>
          <w:rFonts w:ascii="Aptos Narrow" w:hAnsi="Aptos Narrow" w:cs="Calibri"/>
          <w:b/>
          <w:bCs/>
          <w:color w:val="000000" w:themeColor="text1"/>
          <w:sz w:val="22"/>
          <w:szCs w:val="22"/>
        </w:rPr>
        <w:t>szenie</w:t>
      </w:r>
      <w:r w:rsidRPr="00E92267">
        <w:rPr>
          <w:rStyle w:val="normaltextrun"/>
          <w:rFonts w:ascii="Aptos Narrow" w:hAnsi="Aptos Narrow" w:cs="Calibri"/>
          <w:b/>
          <w:bCs/>
          <w:color w:val="000000" w:themeColor="text1"/>
          <w:sz w:val="22"/>
          <w:szCs w:val="22"/>
        </w:rPr>
        <w:t xml:space="preserve"> </w:t>
      </w:r>
      <w:r w:rsidRPr="00E92267">
        <w:rPr>
          <w:rFonts w:ascii="Aptos Narrow" w:hAnsi="Aptos Narrow" w:cstheme="minorBidi"/>
          <w:b/>
          <w:bCs/>
          <w:sz w:val="22"/>
          <w:szCs w:val="22"/>
        </w:rPr>
        <w:t>nr</w:t>
      </w:r>
      <w:r w:rsidR="003A6E1A" w:rsidRPr="00E92267">
        <w:rPr>
          <w:rFonts w:ascii="Aptos Narrow" w:hAnsi="Aptos Narrow" w:cstheme="minorBidi"/>
          <w:b/>
          <w:bCs/>
          <w:sz w:val="22"/>
          <w:szCs w:val="22"/>
        </w:rPr>
        <w:t xml:space="preserve"> </w:t>
      </w:r>
      <w:r w:rsidR="00E92267" w:rsidRPr="00E92267">
        <w:rPr>
          <w:rFonts w:ascii="Aptos Narrow" w:hAnsi="Aptos Narrow" w:cstheme="minorBidi"/>
          <w:b/>
          <w:bCs/>
          <w:sz w:val="22"/>
          <w:szCs w:val="22"/>
        </w:rPr>
        <w:t xml:space="preserve">2024-81687-209217 </w:t>
      </w:r>
      <w:r w:rsidR="00AB0BDF" w:rsidRPr="00E92267">
        <w:rPr>
          <w:rFonts w:ascii="Aptos Narrow" w:hAnsi="Aptos Narrow" w:cstheme="minorBidi"/>
          <w:b/>
          <w:bCs/>
          <w:sz w:val="22"/>
          <w:szCs w:val="22"/>
        </w:rPr>
        <w:t xml:space="preserve"> </w:t>
      </w:r>
      <w:r w:rsidR="003A6E1A" w:rsidRPr="00E92267">
        <w:rPr>
          <w:rFonts w:ascii="Aptos Narrow" w:hAnsi="Aptos Narrow" w:cstheme="minorBidi"/>
          <w:b/>
          <w:bCs/>
          <w:sz w:val="22"/>
          <w:szCs w:val="22"/>
        </w:rPr>
        <w:t>p</w:t>
      </w:r>
      <w:r w:rsidR="00693C87" w:rsidRPr="00E92267">
        <w:rPr>
          <w:rFonts w:ascii="Aptos Narrow" w:hAnsi="Aptos Narrow" w:cstheme="minorBidi"/>
          <w:b/>
          <w:bCs/>
          <w:sz w:val="22"/>
          <w:szCs w:val="22"/>
        </w:rPr>
        <w:t>t</w:t>
      </w:r>
      <w:r w:rsidR="003A6E1A" w:rsidRPr="00E92267">
        <w:rPr>
          <w:rFonts w:ascii="Aptos Narrow" w:hAnsi="Aptos Narrow" w:cstheme="minorBidi"/>
          <w:b/>
          <w:bCs/>
          <w:sz w:val="22"/>
          <w:szCs w:val="22"/>
        </w:rPr>
        <w:t>.</w:t>
      </w:r>
      <w:r w:rsidR="00437217" w:rsidRPr="00E92267">
        <w:rPr>
          <w:rFonts w:ascii="Aptos Narrow" w:hAnsi="Aptos Narrow" w:cstheme="minorBidi"/>
          <w:b/>
          <w:bCs/>
          <w:sz w:val="22"/>
          <w:szCs w:val="22"/>
        </w:rPr>
        <w:t xml:space="preserve"> „</w:t>
      </w:r>
      <w:r w:rsidR="009E6A12" w:rsidRPr="00E92267">
        <w:rPr>
          <w:rFonts w:ascii="Aptos Narrow" w:hAnsi="Aptos Narrow" w:cstheme="minorBidi"/>
          <w:b/>
          <w:bCs/>
          <w:sz w:val="22"/>
          <w:szCs w:val="22"/>
        </w:rPr>
        <w:t>Realizacja</w:t>
      </w:r>
      <w:r w:rsidR="00437217" w:rsidRPr="00E92267">
        <w:rPr>
          <w:rFonts w:ascii="Aptos Narrow" w:hAnsi="Aptos Narrow" w:cstheme="minorBidi"/>
          <w:b/>
          <w:bCs/>
          <w:sz w:val="22"/>
          <w:szCs w:val="22"/>
        </w:rPr>
        <w:t xml:space="preserve"> </w:t>
      </w:r>
      <w:r w:rsidR="00AA4F40" w:rsidRPr="00E92267">
        <w:rPr>
          <w:rFonts w:ascii="Aptos Narrow" w:hAnsi="Aptos Narrow" w:cstheme="minorBidi"/>
          <w:b/>
          <w:bCs/>
          <w:sz w:val="22"/>
          <w:szCs w:val="22"/>
        </w:rPr>
        <w:t>badań ekotoksykologicznych dla formulacji FLORASULAM 050 SC o nazwie kodowej SNS-H-23, zgodnie z Zasadami Dobrej Praktyki Laboratoryjnej</w:t>
      </w:r>
      <w:r w:rsidR="00437217" w:rsidRPr="00E92267">
        <w:rPr>
          <w:rFonts w:ascii="Aptos Narrow" w:hAnsi="Aptos Narrow" w:cstheme="minorBidi"/>
          <w:b/>
          <w:bCs/>
          <w:sz w:val="22"/>
          <w:szCs w:val="22"/>
        </w:rPr>
        <w:t>”</w:t>
      </w:r>
      <w:r w:rsidR="004D064C" w:rsidRPr="00E92267">
        <w:rPr>
          <w:rFonts w:ascii="Aptos Narrow" w:hAnsi="Aptos Narrow" w:cs="Calibri"/>
          <w:b/>
          <w:bCs/>
          <w:sz w:val="22"/>
          <w:szCs w:val="22"/>
          <w:lang w:eastAsia="ar-SA"/>
        </w:rPr>
        <w:t xml:space="preserve"> </w:t>
      </w:r>
      <w:r w:rsidRPr="00E92267">
        <w:rPr>
          <w:rFonts w:ascii="Aptos Narrow" w:hAnsi="Aptos Narrow" w:cstheme="minorBidi"/>
          <w:b/>
          <w:bCs/>
          <w:sz w:val="22"/>
          <w:szCs w:val="22"/>
        </w:rPr>
        <w:t xml:space="preserve">składam(-y) ofertę, jak niżej: </w:t>
      </w:r>
    </w:p>
    <w:p w14:paraId="3B41D4CB" w14:textId="77777777" w:rsidR="00DC7558" w:rsidRPr="00AA4F40" w:rsidRDefault="00DC7558" w:rsidP="00CF32E6">
      <w:pPr>
        <w:jc w:val="both"/>
        <w:rPr>
          <w:rFonts w:ascii="Aptos Narrow" w:hAnsi="Aptos Narrow" w:cstheme="minorHAnsi"/>
          <w:b/>
          <w:iCs/>
          <w:sz w:val="22"/>
          <w:szCs w:val="22"/>
        </w:rPr>
      </w:pPr>
    </w:p>
    <w:tbl>
      <w:tblPr>
        <w:tblStyle w:val="Tabela-Siatka"/>
        <w:tblW w:w="95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"/>
        <w:gridCol w:w="3468"/>
        <w:gridCol w:w="2632"/>
        <w:gridCol w:w="3148"/>
      </w:tblGrid>
      <w:tr w:rsidR="00DC7558" w:rsidRPr="00AA4F40" w14:paraId="20A74545" w14:textId="77777777" w:rsidTr="2CEB6406">
        <w:tc>
          <w:tcPr>
            <w:tcW w:w="309" w:type="dxa"/>
            <w:vAlign w:val="center"/>
          </w:tcPr>
          <w:p w14:paraId="678D3581" w14:textId="77777777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b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3468" w:type="dxa"/>
          </w:tcPr>
          <w:p w14:paraId="2F4A73D3" w14:textId="77777777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564A36F3" w14:textId="532B07F2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Wymagania </w:t>
            </w:r>
            <w:proofErr w:type="spellStart"/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Synthos</w:t>
            </w:r>
            <w:proofErr w:type="spellEnd"/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  <w:r w:rsidR="00AA4F40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AGRO</w:t>
            </w:r>
          </w:p>
        </w:tc>
        <w:tc>
          <w:tcPr>
            <w:tcW w:w="3164" w:type="dxa"/>
          </w:tcPr>
          <w:p w14:paraId="782AE52F" w14:textId="595E1006" w:rsidR="00DC7558" w:rsidRPr="00AA4F40" w:rsidRDefault="00693C87" w:rsidP="00A232D4">
            <w:pPr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Wypełnia oferent</w:t>
            </w:r>
          </w:p>
        </w:tc>
      </w:tr>
      <w:tr w:rsidR="00DC7558" w:rsidRPr="00AA4F40" w14:paraId="0A6B5A84" w14:textId="77777777" w:rsidTr="2CEB6406">
        <w:tc>
          <w:tcPr>
            <w:tcW w:w="309" w:type="dxa"/>
            <w:vAlign w:val="center"/>
          </w:tcPr>
          <w:p w14:paraId="4C193205" w14:textId="77777777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1</w:t>
            </w:r>
          </w:p>
        </w:tc>
        <w:tc>
          <w:tcPr>
            <w:tcW w:w="3468" w:type="dxa"/>
            <w:vAlign w:val="center"/>
          </w:tcPr>
          <w:p w14:paraId="7DA0CE5E" w14:textId="77777777" w:rsidR="00942698" w:rsidRPr="00AA4F40" w:rsidRDefault="00DC7558" w:rsidP="000E3FD3">
            <w:pPr>
              <w:ind w:firstLine="89"/>
              <w:rPr>
                <w:rFonts w:ascii="Aptos Narrow" w:hAnsi="Aptos Narrow" w:cstheme="minorBidi"/>
                <w:sz w:val="22"/>
                <w:szCs w:val="22"/>
              </w:rPr>
            </w:pPr>
            <w:r w:rsidRPr="00AA4F40">
              <w:rPr>
                <w:rFonts w:ascii="Aptos Narrow" w:hAnsi="Aptos Narrow" w:cstheme="minorBidi"/>
                <w:sz w:val="22"/>
                <w:szCs w:val="22"/>
              </w:rPr>
              <w:t>Numer oferty</w:t>
            </w:r>
            <w:r w:rsidR="00310108" w:rsidRPr="00AA4F40">
              <w:rPr>
                <w:rFonts w:ascii="Aptos Narrow" w:hAnsi="Aptos Narrow" w:cstheme="minorBidi"/>
                <w:sz w:val="22"/>
                <w:szCs w:val="22"/>
              </w:rPr>
              <w:t xml:space="preserve"> </w:t>
            </w:r>
          </w:p>
          <w:p w14:paraId="1D19E336" w14:textId="77777777" w:rsidR="00DC7558" w:rsidRPr="00AA4F40" w:rsidRDefault="00DC7558" w:rsidP="000E3FD3">
            <w:pPr>
              <w:ind w:firstLine="89"/>
              <w:rPr>
                <w:rFonts w:ascii="Aptos Narrow" w:hAnsi="Aptos Narrow" w:cstheme="minorBidi"/>
                <w:sz w:val="22"/>
                <w:szCs w:val="22"/>
              </w:rPr>
            </w:pPr>
            <w:r w:rsidRPr="00AA4F40">
              <w:rPr>
                <w:rFonts w:ascii="Aptos Narrow" w:hAnsi="Aptos Narrow" w:cstheme="minorBidi"/>
                <w:i/>
                <w:iCs/>
                <w:sz w:val="22"/>
                <w:szCs w:val="22"/>
              </w:rPr>
              <w:t>(wypełnić)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052E5A39" w14:textId="77777777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  <w:tc>
          <w:tcPr>
            <w:tcW w:w="3164" w:type="dxa"/>
          </w:tcPr>
          <w:p w14:paraId="5E47FABF" w14:textId="77777777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C7558" w:rsidRPr="00AA4F40" w14:paraId="3F17A06B" w14:textId="77777777" w:rsidTr="2CEB6406">
        <w:tc>
          <w:tcPr>
            <w:tcW w:w="309" w:type="dxa"/>
            <w:vAlign w:val="center"/>
          </w:tcPr>
          <w:p w14:paraId="537C275C" w14:textId="77777777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2</w:t>
            </w:r>
          </w:p>
        </w:tc>
        <w:tc>
          <w:tcPr>
            <w:tcW w:w="3468" w:type="dxa"/>
            <w:vAlign w:val="center"/>
          </w:tcPr>
          <w:p w14:paraId="5CFED11B" w14:textId="5484FC87" w:rsidR="0094269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Oferta ważna </w:t>
            </w:r>
          </w:p>
          <w:p w14:paraId="36A8ED19" w14:textId="77777777" w:rsidR="00DC755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(wypełnić)</w:t>
            </w:r>
          </w:p>
        </w:tc>
        <w:tc>
          <w:tcPr>
            <w:tcW w:w="2640" w:type="dxa"/>
            <w:vAlign w:val="center"/>
          </w:tcPr>
          <w:p w14:paraId="099CAE54" w14:textId="3DE6A69B" w:rsidR="00DC7558" w:rsidRPr="00AA4F40" w:rsidRDefault="007A27A0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Min. </w:t>
            </w:r>
            <w:r w:rsidR="00597F7B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21 </w:t>
            </w:r>
            <w:r w:rsidR="00942698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dni</w:t>
            </w:r>
            <w:r w:rsidR="00597F7B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kalendarzowych </w:t>
            </w:r>
            <w:r w:rsidR="00942698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  <w:r w:rsidR="00595C03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od</w:t>
            </w:r>
            <w:r w:rsidR="00A731E9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  <w:r w:rsidR="00DD41AB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wyznaczonej daty</w:t>
            </w: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s</w:t>
            </w:r>
            <w:r w:rsidR="00DD41AB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kładania ofert</w:t>
            </w:r>
          </w:p>
        </w:tc>
        <w:tc>
          <w:tcPr>
            <w:tcW w:w="3164" w:type="dxa"/>
          </w:tcPr>
          <w:p w14:paraId="5AD8829D" w14:textId="77777777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C7558" w:rsidRPr="00AA4F40" w14:paraId="0D56B38E" w14:textId="77777777" w:rsidTr="2CEB6406">
        <w:tc>
          <w:tcPr>
            <w:tcW w:w="309" w:type="dxa"/>
            <w:vAlign w:val="center"/>
          </w:tcPr>
          <w:p w14:paraId="08720B7B" w14:textId="77777777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3</w:t>
            </w:r>
          </w:p>
        </w:tc>
        <w:tc>
          <w:tcPr>
            <w:tcW w:w="3468" w:type="dxa"/>
            <w:vAlign w:val="center"/>
          </w:tcPr>
          <w:p w14:paraId="1A2F22A9" w14:textId="4404B79A" w:rsidR="00DC7558" w:rsidRPr="00AA4F40" w:rsidRDefault="00DC7558" w:rsidP="000E3FD3">
            <w:pPr>
              <w:ind w:left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Cena</w:t>
            </w:r>
            <w:r w:rsidR="00876895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  <w:r w:rsidR="004D064C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netto</w:t>
            </w:r>
            <w:r w:rsidR="00DD41AB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za </w:t>
            </w:r>
            <w:r w:rsidR="004D064C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cały zakres realizacji przedmiotu </w:t>
            </w:r>
            <w:r w:rsidR="00DD41AB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zamówienia</w:t>
            </w:r>
            <w:r w:rsidR="00260FF1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</w:p>
          <w:p w14:paraId="1D5170FB" w14:textId="77777777" w:rsidR="00DC7558" w:rsidRPr="00AA4F40" w:rsidRDefault="00DC7558" w:rsidP="000E3FD3">
            <w:pPr>
              <w:ind w:left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(wypełnić)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586820E1" w14:textId="5C36BFCB" w:rsidR="00DC7558" w:rsidRPr="00AA4F40" w:rsidRDefault="007A27A0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S</w:t>
            </w:r>
            <w:r w:rsidR="00A731E9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uma </w:t>
            </w:r>
            <w:r w:rsidR="00260FF1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z komórki „RAZEM”, która będzie brana do oceny kryterium</w:t>
            </w:r>
            <w:r w:rsidR="00117344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:</w:t>
            </w:r>
            <w:r w:rsidR="00260FF1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Cena – </w:t>
            </w:r>
            <w:r w:rsidR="00EE3286">
              <w:rPr>
                <w:rFonts w:ascii="Aptos Narrow" w:hAnsi="Aptos Narrow" w:cstheme="minorHAnsi"/>
                <w:iCs/>
                <w:sz w:val="22"/>
                <w:szCs w:val="22"/>
              </w:rPr>
              <w:t>90</w:t>
            </w:r>
            <w:r w:rsidR="00260FF1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%</w:t>
            </w:r>
          </w:p>
        </w:tc>
        <w:tc>
          <w:tcPr>
            <w:tcW w:w="3164" w:type="dxa"/>
          </w:tcPr>
          <w:p w14:paraId="2DC22D75" w14:textId="77777777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C7558" w:rsidRPr="00AA4F40" w14:paraId="2C80D734" w14:textId="77777777" w:rsidTr="2CEB6406">
        <w:trPr>
          <w:trHeight w:val="510"/>
        </w:trPr>
        <w:tc>
          <w:tcPr>
            <w:tcW w:w="309" w:type="dxa"/>
            <w:vAlign w:val="center"/>
          </w:tcPr>
          <w:p w14:paraId="5232FE17" w14:textId="65EC9A27" w:rsidR="00DC7558" w:rsidRPr="00AA4F40" w:rsidRDefault="00DD41AB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4</w:t>
            </w:r>
          </w:p>
        </w:tc>
        <w:tc>
          <w:tcPr>
            <w:tcW w:w="3468" w:type="dxa"/>
            <w:vAlign w:val="center"/>
          </w:tcPr>
          <w:p w14:paraId="094A9858" w14:textId="77777777" w:rsidR="00DC755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Waluta</w:t>
            </w:r>
          </w:p>
        </w:tc>
        <w:tc>
          <w:tcPr>
            <w:tcW w:w="2640" w:type="dxa"/>
            <w:vAlign w:val="center"/>
          </w:tcPr>
          <w:p w14:paraId="0DC30F3C" w14:textId="42A7E23D" w:rsidR="00DC7558" w:rsidRPr="00AA4F40" w:rsidRDefault="00DC7558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PLN</w:t>
            </w:r>
            <w:r w:rsidR="003E7AE2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64" w:type="dxa"/>
          </w:tcPr>
          <w:p w14:paraId="0F2C2B2B" w14:textId="77777777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C7558" w:rsidRPr="00AA4F40" w14:paraId="60716129" w14:textId="77777777" w:rsidTr="2CEB6406">
        <w:tc>
          <w:tcPr>
            <w:tcW w:w="309" w:type="dxa"/>
            <w:vAlign w:val="center"/>
          </w:tcPr>
          <w:p w14:paraId="65CCC3C6" w14:textId="541F0DDB" w:rsidR="00DC7558" w:rsidRPr="00AA4F40" w:rsidRDefault="00DD41AB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5</w:t>
            </w:r>
          </w:p>
        </w:tc>
        <w:tc>
          <w:tcPr>
            <w:tcW w:w="3468" w:type="dxa"/>
            <w:vAlign w:val="center"/>
          </w:tcPr>
          <w:p w14:paraId="7B7F739E" w14:textId="77777777" w:rsidR="00DC755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Termin płatności faktur</w:t>
            </w:r>
          </w:p>
        </w:tc>
        <w:tc>
          <w:tcPr>
            <w:tcW w:w="2640" w:type="dxa"/>
            <w:vAlign w:val="center"/>
          </w:tcPr>
          <w:p w14:paraId="63837BCB" w14:textId="06DB5E83" w:rsidR="00DC7558" w:rsidRPr="00AA4F40" w:rsidRDefault="00AA4F40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21</w:t>
            </w:r>
            <w:r w:rsidR="00A43C5F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dni</w:t>
            </w:r>
            <w:r w:rsidR="00615DDC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od</w:t>
            </w:r>
            <w:r w:rsidR="00A43C5F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  <w:r w:rsidR="00384647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odbioru</w:t>
            </w:r>
            <w:r w:rsidR="00C162D2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pracy </w:t>
            </w:r>
            <w:r w:rsidR="00597F7B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poszczególnych etapów badań </w:t>
            </w:r>
            <w:r w:rsidR="00C162D2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w ramach </w:t>
            </w:r>
            <w:r w:rsidR="00A43C5F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Przedmiotu zamówienia oraz po otrzymaniu faktury przez Zamawiającego</w:t>
            </w:r>
          </w:p>
        </w:tc>
        <w:tc>
          <w:tcPr>
            <w:tcW w:w="3164" w:type="dxa"/>
          </w:tcPr>
          <w:p w14:paraId="4630FD47" w14:textId="77777777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C7558" w:rsidRPr="00AA4F40" w14:paraId="0B88E2DE" w14:textId="77777777" w:rsidTr="006440FD">
        <w:tc>
          <w:tcPr>
            <w:tcW w:w="309" w:type="dxa"/>
            <w:vAlign w:val="center"/>
          </w:tcPr>
          <w:p w14:paraId="78A94FF6" w14:textId="72F0622C" w:rsidR="00DC7558" w:rsidRPr="00AA4F40" w:rsidRDefault="00DD41AB" w:rsidP="2CEB6406">
            <w:pPr>
              <w:jc w:val="center"/>
              <w:rPr>
                <w:rFonts w:ascii="Aptos Narrow" w:hAnsi="Aptos Narrow" w:cstheme="minorBidi"/>
                <w:sz w:val="22"/>
                <w:szCs w:val="22"/>
              </w:rPr>
            </w:pPr>
            <w:r w:rsidRPr="00AA4F40">
              <w:rPr>
                <w:rFonts w:ascii="Aptos Narrow" w:hAnsi="Aptos Narrow" w:cstheme="minorBidi"/>
                <w:sz w:val="22"/>
                <w:szCs w:val="22"/>
              </w:rPr>
              <w:t>6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p w14:paraId="0F55EDF7" w14:textId="4D0CF716" w:rsidR="00DC755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Gwarancja</w:t>
            </w:r>
            <w:r w:rsidR="28C8D298"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</w:t>
            </w: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(</w:t>
            </w:r>
            <w:r w:rsidRPr="00123FA6">
              <w:rPr>
                <w:rFonts w:ascii="Aptos Narrow" w:hAnsi="Aptos Narrow" w:cstheme="minorHAnsi"/>
                <w:i/>
                <w:sz w:val="22"/>
                <w:szCs w:val="22"/>
              </w:rPr>
              <w:t>wypełnić</w:t>
            </w: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E96DD04" w14:textId="64B7F0DD" w:rsidR="00DC7558" w:rsidRPr="00AA4F40" w:rsidRDefault="00016472" w:rsidP="2CEB6406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>
              <w:rPr>
                <w:rFonts w:ascii="Aptos Narrow" w:hAnsi="Aptos Narrow" w:cstheme="minorHAnsi"/>
                <w:iCs/>
                <w:sz w:val="22"/>
                <w:szCs w:val="22"/>
              </w:rPr>
              <w:t>24 miesiące</w:t>
            </w:r>
          </w:p>
        </w:tc>
        <w:tc>
          <w:tcPr>
            <w:tcW w:w="3164" w:type="dxa"/>
          </w:tcPr>
          <w:p w14:paraId="2CA9DCD0" w14:textId="574B2A9E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C7558" w:rsidRPr="00AA4F40" w14:paraId="491FAD57" w14:textId="77777777" w:rsidTr="00FB3143">
        <w:trPr>
          <w:trHeight w:val="204"/>
        </w:trPr>
        <w:tc>
          <w:tcPr>
            <w:tcW w:w="309" w:type="dxa"/>
            <w:vAlign w:val="center"/>
          </w:tcPr>
          <w:p w14:paraId="1D74272E" w14:textId="6C5AD95E" w:rsidR="00DC7558" w:rsidRPr="00AA4F40" w:rsidRDefault="00DD41AB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7</w:t>
            </w:r>
          </w:p>
        </w:tc>
        <w:tc>
          <w:tcPr>
            <w:tcW w:w="3468" w:type="dxa"/>
            <w:vAlign w:val="center"/>
          </w:tcPr>
          <w:p w14:paraId="0C0FE2F6" w14:textId="77777777" w:rsidR="00DC755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Termin realizacji</w:t>
            </w:r>
          </w:p>
          <w:p w14:paraId="5882A346" w14:textId="77777777" w:rsidR="00DC7558" w:rsidRPr="00AA4F40" w:rsidRDefault="00DC7558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(wypełnić)</w:t>
            </w:r>
          </w:p>
        </w:tc>
        <w:tc>
          <w:tcPr>
            <w:tcW w:w="2640" w:type="dxa"/>
            <w:vAlign w:val="center"/>
          </w:tcPr>
          <w:p w14:paraId="3BCD14FF" w14:textId="77777777" w:rsidR="00DC7558" w:rsidRPr="00E462A2" w:rsidRDefault="009C2BAD" w:rsidP="00117344">
            <w:pPr>
              <w:jc w:val="center"/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</w:pPr>
            <w:r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Wymagana realizacja nie później niż do</w:t>
            </w:r>
            <w:r w:rsidR="00AA4F40"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95DD4"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31</w:t>
            </w:r>
            <w:r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.0</w:t>
            </w:r>
            <w:r w:rsidR="00995DD4"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.202</w:t>
            </w:r>
            <w:r w:rsidR="00AA4F40" w:rsidRPr="00E462A2"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E01522F" w14:textId="77777777" w:rsidR="00AC65B6" w:rsidRPr="00E462A2" w:rsidRDefault="00EE3286" w:rsidP="00117344">
            <w:pPr>
              <w:jc w:val="center"/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</w:pPr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Ocena kryterium: ocena</w:t>
            </w:r>
          </w:p>
          <w:p w14:paraId="720BD44C" w14:textId="28C58CE6" w:rsidR="00AC65B6" w:rsidRPr="00E462A2" w:rsidRDefault="00AC65B6" w:rsidP="00117344">
            <w:pPr>
              <w:jc w:val="center"/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</w:pPr>
            <w:bookmarkStart w:id="0" w:name="_Hlk184907147"/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Do 31.12.2025 –</w:t>
            </w:r>
            <w:r w:rsidR="00597F7B"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10%</w:t>
            </w:r>
          </w:p>
          <w:p w14:paraId="1CDDC910" w14:textId="07576B8D" w:rsidR="00AC65B6" w:rsidRPr="00E462A2" w:rsidRDefault="00AC65B6" w:rsidP="00117344">
            <w:pPr>
              <w:jc w:val="center"/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</w:pPr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Do 31.01.2026 – 5%</w:t>
            </w:r>
          </w:p>
          <w:p w14:paraId="26BE9F34" w14:textId="7BDFCDD5" w:rsidR="00AC65B6" w:rsidRPr="00AA4F40" w:rsidRDefault="00AC65B6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Po 01.02.2026 -</w:t>
            </w:r>
            <w:r w:rsidR="000E3FD3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462A2">
              <w:rPr>
                <w:rStyle w:val="eop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  <w:t>0 %</w:t>
            </w:r>
            <w:bookmarkEnd w:id="0"/>
          </w:p>
        </w:tc>
        <w:tc>
          <w:tcPr>
            <w:tcW w:w="3164" w:type="dxa"/>
          </w:tcPr>
          <w:p w14:paraId="79EE6182" w14:textId="77777777" w:rsidR="00DC7558" w:rsidRPr="00AA4F40" w:rsidRDefault="00DC7558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6B4916" w:rsidRPr="00AA4F40" w14:paraId="071C8DEE" w14:textId="77777777" w:rsidTr="00FB3143">
        <w:trPr>
          <w:trHeight w:val="204"/>
        </w:trPr>
        <w:tc>
          <w:tcPr>
            <w:tcW w:w="309" w:type="dxa"/>
            <w:vAlign w:val="center"/>
          </w:tcPr>
          <w:p w14:paraId="1B3FCF22" w14:textId="6D7D8DCB" w:rsidR="006B4916" w:rsidRPr="00AA4F40" w:rsidRDefault="006B4916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>
              <w:rPr>
                <w:rFonts w:ascii="Aptos Narrow" w:hAnsi="Aptos Narrow" w:cstheme="minorHAnsi"/>
                <w:iCs/>
                <w:sz w:val="22"/>
                <w:szCs w:val="22"/>
              </w:rPr>
              <w:t>8</w:t>
            </w:r>
          </w:p>
        </w:tc>
        <w:tc>
          <w:tcPr>
            <w:tcW w:w="3468" w:type="dxa"/>
            <w:vAlign w:val="center"/>
          </w:tcPr>
          <w:p w14:paraId="79FA01E5" w14:textId="6DC8D18E" w:rsidR="006B4916" w:rsidRPr="00AA4F40" w:rsidRDefault="006B4916" w:rsidP="000E3FD3">
            <w:pPr>
              <w:ind w:firstLine="89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Podwykonawstwo </w:t>
            </w:r>
          </w:p>
        </w:tc>
        <w:tc>
          <w:tcPr>
            <w:tcW w:w="2640" w:type="dxa"/>
            <w:vAlign w:val="center"/>
          </w:tcPr>
          <w:p w14:paraId="0727B764" w14:textId="5AD5E149" w:rsidR="006B4916" w:rsidRPr="00E462A2" w:rsidRDefault="006B4916" w:rsidP="00117344">
            <w:pPr>
              <w:jc w:val="center"/>
              <w:rPr>
                <w:rStyle w:val="normaltextrun"/>
                <w:rFonts w:ascii="Aptos Narrow" w:hAnsi="Aptos Narrow" w:cs="Calibri"/>
                <w:color w:val="000000"/>
                <w:sz w:val="22"/>
                <w:szCs w:val="22"/>
                <w:shd w:val="clear" w:color="auto" w:fill="FFFFFF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t>podać:</w:t>
            </w:r>
            <w:r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nazwę</w:t>
            </w:r>
            <w:r w:rsidR="00123FA6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i adres </w:t>
            </w:r>
            <w:r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jednostki</w:t>
            </w:r>
            <w:r w:rsidR="00571EB7">
              <w:rPr>
                <w:rFonts w:ascii="Aptos Narrow" w:hAnsi="Aptos Narrow" w:cstheme="minorHAnsi"/>
                <w:iCs/>
                <w:sz w:val="22"/>
                <w:szCs w:val="22"/>
              </w:rPr>
              <w:t xml:space="preserve"> badawczej</w:t>
            </w:r>
            <w:r>
              <w:rPr>
                <w:rFonts w:ascii="Aptos Narrow" w:hAnsi="Aptos Narrow" w:cstheme="minorHAnsi"/>
                <w:iCs/>
                <w:sz w:val="22"/>
                <w:szCs w:val="22"/>
              </w:rPr>
              <w:t>, jeśli będzie miało zastosowanie</w:t>
            </w:r>
          </w:p>
        </w:tc>
        <w:tc>
          <w:tcPr>
            <w:tcW w:w="3164" w:type="dxa"/>
          </w:tcPr>
          <w:p w14:paraId="19B31AEC" w14:textId="77777777" w:rsidR="006B4916" w:rsidRPr="00AA4F40" w:rsidRDefault="006B4916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  <w:tr w:rsidR="00D11042" w:rsidRPr="00AA4F40" w14:paraId="4F70A40E" w14:textId="77777777" w:rsidTr="2CEB6406">
        <w:trPr>
          <w:trHeight w:val="1147"/>
        </w:trPr>
        <w:tc>
          <w:tcPr>
            <w:tcW w:w="309" w:type="dxa"/>
            <w:vAlign w:val="center"/>
          </w:tcPr>
          <w:p w14:paraId="5F49B8D9" w14:textId="4560C8A7" w:rsidR="00D11042" w:rsidRPr="00AA4F40" w:rsidRDefault="006B4916" w:rsidP="00117344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>
              <w:rPr>
                <w:rFonts w:ascii="Aptos Narrow" w:hAnsi="Aptos Narrow" w:cstheme="minorHAnsi"/>
                <w:iCs/>
                <w:sz w:val="22"/>
                <w:szCs w:val="22"/>
              </w:rPr>
              <w:t>9</w:t>
            </w:r>
          </w:p>
        </w:tc>
        <w:tc>
          <w:tcPr>
            <w:tcW w:w="3468" w:type="dxa"/>
            <w:vAlign w:val="center"/>
          </w:tcPr>
          <w:tbl>
            <w:tblPr>
              <w:tblW w:w="34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2"/>
            </w:tblGrid>
            <w:tr w:rsidR="00DD41AB" w:rsidRPr="00AA4F40" w14:paraId="5F460852" w14:textId="77777777" w:rsidTr="2CEB6406">
              <w:trPr>
                <w:trHeight w:val="946"/>
              </w:trPr>
              <w:tc>
                <w:tcPr>
                  <w:tcW w:w="3412" w:type="dxa"/>
                </w:tcPr>
                <w:p w14:paraId="22242256" w14:textId="197BE6B2" w:rsidR="00094B74" w:rsidRPr="00AA4F40" w:rsidRDefault="00DD41AB" w:rsidP="2CEB6406">
                  <w:pPr>
                    <w:rPr>
                      <w:rFonts w:ascii="Aptos Narrow" w:hAnsi="Aptos Narrow" w:cstheme="minorBidi"/>
                      <w:sz w:val="22"/>
                      <w:szCs w:val="22"/>
                    </w:rPr>
                  </w:pPr>
                  <w:r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t xml:space="preserve">Osoba uprawniona do kontaktu </w:t>
                  </w:r>
                  <w:r w:rsidR="00AA4F40"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t xml:space="preserve">z </w:t>
                  </w:r>
                  <w:r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t>Zamawiającym i składania oświadczeń woli w imie</w:t>
                  </w:r>
                  <w:r w:rsidR="00097B5B"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t xml:space="preserve">niu </w:t>
                  </w:r>
                  <w:r w:rsidR="00E05C71"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t>Wykonawcy do</w:t>
                  </w:r>
                  <w:r w:rsidR="5C6AA900"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t xml:space="preserve"> ogłoszenia nr </w:t>
                  </w:r>
                  <w:r w:rsidR="00AA4F40" w:rsidRPr="00AA4F40">
                    <w:rPr>
                      <w:rFonts w:ascii="Aptos Narrow" w:hAnsi="Aptos Narrow" w:cstheme="minorBidi"/>
                      <w:sz w:val="22"/>
                      <w:szCs w:val="22"/>
                    </w:rPr>
                    <w:lastRenderedPageBreak/>
                    <w:t>……………….</w:t>
                  </w:r>
                </w:p>
              </w:tc>
            </w:tr>
          </w:tbl>
          <w:p w14:paraId="2A45394C" w14:textId="5015A9C9" w:rsidR="00D11042" w:rsidRPr="00AA4F40" w:rsidRDefault="00D11042" w:rsidP="00BD2194">
            <w:pPr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3CB3D1A1" w14:textId="1352929E" w:rsidR="00D11042" w:rsidRPr="00AA4F40" w:rsidRDefault="00DD41AB" w:rsidP="00D23CED">
            <w:pPr>
              <w:jc w:val="center"/>
              <w:rPr>
                <w:rFonts w:ascii="Aptos Narrow" w:hAnsi="Aptos Narrow" w:cstheme="minorHAnsi"/>
                <w:iCs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iCs/>
                <w:sz w:val="22"/>
                <w:szCs w:val="22"/>
              </w:rPr>
              <w:lastRenderedPageBreak/>
              <w:t>podać: Imię, Nazwisko, telefon, email.</w:t>
            </w:r>
          </w:p>
        </w:tc>
        <w:tc>
          <w:tcPr>
            <w:tcW w:w="3164" w:type="dxa"/>
          </w:tcPr>
          <w:p w14:paraId="597DF018" w14:textId="77777777" w:rsidR="00D11042" w:rsidRPr="00AA4F40" w:rsidRDefault="00D11042" w:rsidP="00117344">
            <w:pPr>
              <w:jc w:val="both"/>
              <w:rPr>
                <w:rFonts w:ascii="Aptos Narrow" w:hAnsi="Aptos Narrow" w:cstheme="minorHAnsi"/>
                <w:iCs/>
                <w:sz w:val="22"/>
                <w:szCs w:val="22"/>
              </w:rPr>
            </w:pPr>
          </w:p>
        </w:tc>
      </w:tr>
    </w:tbl>
    <w:p w14:paraId="50E32C33" w14:textId="77777777" w:rsidR="00597F7B" w:rsidRDefault="00597F7B" w:rsidP="007B6BB0">
      <w:pPr>
        <w:pStyle w:val="Akapitzlist"/>
        <w:ind w:left="0"/>
        <w:jc w:val="both"/>
        <w:rPr>
          <w:rFonts w:ascii="Aptos Narrow" w:hAnsi="Aptos Narrow" w:cstheme="minorHAnsi"/>
          <w:b/>
          <w:bCs/>
          <w:color w:val="000000" w:themeColor="text1"/>
          <w:sz w:val="22"/>
          <w:szCs w:val="22"/>
        </w:rPr>
      </w:pPr>
    </w:p>
    <w:p w14:paraId="53FB0F0F" w14:textId="3DBB2E12" w:rsidR="006815FF" w:rsidRPr="00995DD4" w:rsidRDefault="00AF290B" w:rsidP="000E3FD3">
      <w:pPr>
        <w:pStyle w:val="Akapitzlist"/>
        <w:tabs>
          <w:tab w:val="left" w:pos="4253"/>
        </w:tabs>
        <w:spacing w:before="120" w:after="120"/>
        <w:ind w:left="0"/>
        <w:contextualSpacing w:val="0"/>
        <w:jc w:val="both"/>
        <w:rPr>
          <w:rFonts w:ascii="Aptos Narrow" w:hAnsi="Aptos Narrow" w:cstheme="minorHAnsi"/>
          <w:b/>
          <w:bCs/>
          <w:color w:val="000000" w:themeColor="text1"/>
          <w:sz w:val="22"/>
          <w:szCs w:val="22"/>
        </w:rPr>
      </w:pPr>
      <w:r w:rsidRPr="00995DD4">
        <w:rPr>
          <w:rFonts w:ascii="Aptos Narrow" w:hAnsi="Aptos Narrow" w:cstheme="minorHAnsi"/>
          <w:b/>
          <w:bCs/>
          <w:color w:val="000000" w:themeColor="text1"/>
          <w:sz w:val="22"/>
          <w:szCs w:val="22"/>
        </w:rPr>
        <w:t>Harmonogram zadań: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"/>
        <w:gridCol w:w="1750"/>
        <w:gridCol w:w="4853"/>
        <w:gridCol w:w="1292"/>
        <w:gridCol w:w="1408"/>
      </w:tblGrid>
      <w:tr w:rsidR="00AF290B" w:rsidRPr="00F15D81" w14:paraId="763756E6" w14:textId="77777777" w:rsidTr="00995DD4">
        <w:tc>
          <w:tcPr>
            <w:tcW w:w="438" w:type="dxa"/>
          </w:tcPr>
          <w:p w14:paraId="3DCC7A0E" w14:textId="6EEA9AED" w:rsidR="00AF290B" w:rsidRPr="00AA4F40" w:rsidRDefault="00AF290B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6603" w:type="dxa"/>
            <w:gridSpan w:val="2"/>
          </w:tcPr>
          <w:p w14:paraId="26340BC9" w14:textId="226C7BE3" w:rsidR="00AF290B" w:rsidRPr="00AA4F40" w:rsidRDefault="00AA4F40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Badanie </w:t>
            </w:r>
          </w:p>
        </w:tc>
        <w:tc>
          <w:tcPr>
            <w:tcW w:w="1292" w:type="dxa"/>
          </w:tcPr>
          <w:p w14:paraId="154B3736" w14:textId="61A78905" w:rsidR="00AF290B" w:rsidRPr="00AA4F40" w:rsidRDefault="00AF290B" w:rsidP="000E3FD3">
            <w:pPr>
              <w:pStyle w:val="Akapitzlist"/>
              <w:ind w:left="0"/>
              <w:jc w:val="center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Termin realizacji</w:t>
            </w:r>
          </w:p>
        </w:tc>
        <w:tc>
          <w:tcPr>
            <w:tcW w:w="1408" w:type="dxa"/>
            <w:vAlign w:val="center"/>
          </w:tcPr>
          <w:p w14:paraId="35B4DAB6" w14:textId="58800760" w:rsidR="00AF290B" w:rsidRPr="00F15D81" w:rsidRDefault="00AF290B" w:rsidP="008B2F29">
            <w:pPr>
              <w:pStyle w:val="Akapitzlist"/>
              <w:ind w:left="0"/>
              <w:jc w:val="center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F15D81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F15D81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netto</w:t>
            </w:r>
            <w:proofErr w:type="spellEnd"/>
            <w:r w:rsidR="00995DD4" w:rsidRPr="00F15D81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[</w:t>
            </w:r>
            <w:r w:rsidR="00F15D81" w:rsidRPr="00F15D81">
              <w:rPr>
                <w:rFonts w:ascii="Aptos Narrow" w:hAnsi="Aptos Narrow" w:cstheme="minorHAnsi"/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PLN</w:t>
            </w:r>
            <w:r w:rsidR="00995DD4" w:rsidRPr="00F15D81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]</w:t>
            </w:r>
          </w:p>
        </w:tc>
      </w:tr>
      <w:tr w:rsidR="00995DD4" w:rsidRPr="00AA4F40" w14:paraId="02A600A6" w14:textId="77777777" w:rsidTr="00995DD4">
        <w:tc>
          <w:tcPr>
            <w:tcW w:w="438" w:type="dxa"/>
            <w:vMerge w:val="restart"/>
          </w:tcPr>
          <w:p w14:paraId="440DAD24" w14:textId="7A986558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50" w:type="dxa"/>
            <w:vMerge w:val="restart"/>
          </w:tcPr>
          <w:p w14:paraId="67D12D46" w14:textId="77777777" w:rsidR="00995DD4" w:rsidRPr="00AA4F40" w:rsidRDefault="00995DD4" w:rsidP="00AA4F40">
            <w:pPr>
              <w:spacing w:after="60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AA4F40"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Organizmy wodne </w:t>
            </w:r>
          </w:p>
          <w:p w14:paraId="5BB81405" w14:textId="2E9A12D4" w:rsidR="00995DD4" w:rsidRPr="00AA4F40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44B37C34" w14:textId="77777777" w:rsidR="00995DD4" w:rsidRPr="00AA4F40" w:rsidRDefault="00995DD4" w:rsidP="0036061E">
            <w:pPr>
              <w:pStyle w:val="Akapitzlist"/>
              <w:numPr>
                <w:ilvl w:val="1"/>
                <w:numId w:val="5"/>
              </w:numPr>
              <w:spacing w:after="60"/>
              <w:ind w:left="505" w:hanging="426"/>
              <w:rPr>
                <w:rFonts w:ascii="Aptos Narrow" w:hAnsi="Aptos Narrow"/>
                <w:sz w:val="22"/>
                <w:szCs w:val="22"/>
              </w:rPr>
            </w:pPr>
            <w:proofErr w:type="spellStart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Daphnia</w:t>
            </w:r>
            <w:proofErr w:type="spellEnd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 xml:space="preserve"> sp</w:t>
            </w:r>
            <w:r w:rsidRPr="00AA4F40">
              <w:rPr>
                <w:rFonts w:ascii="Aptos Narrow" w:hAnsi="Aptos Narrow" w:cstheme="minorHAnsi"/>
                <w:sz w:val="22"/>
                <w:szCs w:val="22"/>
              </w:rPr>
              <w:t>., ostry test unieruchomienia</w:t>
            </w:r>
          </w:p>
          <w:p w14:paraId="3FE4EAC5" w14:textId="7E1F2155" w:rsidR="00995DD4" w:rsidRPr="0036061E" w:rsidRDefault="00995DD4" w:rsidP="00AE5F2C">
            <w:pPr>
              <w:pStyle w:val="Akapitzlist"/>
              <w:numPr>
                <w:ilvl w:val="0"/>
                <w:numId w:val="6"/>
              </w:numPr>
              <w:spacing w:after="60"/>
              <w:ind w:left="646" w:hanging="283"/>
              <w:rPr>
                <w:rFonts w:ascii="Aptos Narrow" w:hAnsi="Aptos Narrow"/>
                <w:sz w:val="22"/>
                <w:szCs w:val="22"/>
              </w:rPr>
            </w:pPr>
            <w:r w:rsidRPr="00AA4F40">
              <w:rPr>
                <w:rFonts w:ascii="Aptos Narrow" w:hAnsi="Aptos Narrow"/>
                <w:sz w:val="22"/>
                <w:szCs w:val="22"/>
              </w:rPr>
              <w:t xml:space="preserve">wg wytycznej </w:t>
            </w:r>
            <w:r w:rsidRPr="00AA4F40">
              <w:rPr>
                <w:rFonts w:ascii="Aptos Narrow" w:hAnsi="Aptos Narrow" w:cstheme="minorHAnsi"/>
                <w:sz w:val="22"/>
                <w:szCs w:val="22"/>
              </w:rPr>
              <w:t>OECD 202 (C.2)</w:t>
            </w:r>
            <w:r>
              <w:rPr>
                <w:rFonts w:ascii="Aptos Narrow" w:hAnsi="Aptos Narrow" w:cstheme="minorHAnsi"/>
                <w:sz w:val="22"/>
                <w:szCs w:val="22"/>
              </w:rPr>
              <w:t>;</w:t>
            </w:r>
          </w:p>
        </w:tc>
        <w:tc>
          <w:tcPr>
            <w:tcW w:w="1292" w:type="dxa"/>
          </w:tcPr>
          <w:p w14:paraId="4AE9959E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C0F5112" w14:textId="1C6E34BA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0245662B" w14:textId="77777777" w:rsidTr="00995DD4">
        <w:tc>
          <w:tcPr>
            <w:tcW w:w="438" w:type="dxa"/>
            <w:vMerge/>
          </w:tcPr>
          <w:p w14:paraId="3573A35E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304F166F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3A1AF096" w14:textId="77777777" w:rsidR="00995DD4" w:rsidRPr="00AA4F40" w:rsidRDefault="00995DD4" w:rsidP="0036061E">
            <w:pPr>
              <w:pStyle w:val="Akapitzlist"/>
              <w:numPr>
                <w:ilvl w:val="1"/>
                <w:numId w:val="5"/>
              </w:numPr>
              <w:spacing w:after="60"/>
              <w:ind w:left="505" w:hanging="426"/>
              <w:rPr>
                <w:rFonts w:ascii="Aptos Narrow" w:hAnsi="Aptos Narrow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sz w:val="22"/>
                <w:szCs w:val="22"/>
              </w:rPr>
              <w:t>Glony, badanie hamowania wzrostu  (</w:t>
            </w:r>
            <w:proofErr w:type="spellStart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Raphidocelis</w:t>
            </w:r>
            <w:proofErr w:type="spellEnd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subcapitata</w:t>
            </w:r>
            <w:proofErr w:type="spellEnd"/>
            <w:r w:rsidRPr="00AA4F40">
              <w:rPr>
                <w:rFonts w:ascii="Aptos Narrow" w:hAnsi="Aptos Narrow" w:cstheme="minorHAnsi"/>
                <w:sz w:val="22"/>
                <w:szCs w:val="22"/>
              </w:rPr>
              <w:t xml:space="preserve"> dawniej </w:t>
            </w:r>
            <w:proofErr w:type="spellStart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Pseudokirchneriella</w:t>
            </w:r>
            <w:proofErr w:type="spellEnd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subcapitata</w:t>
            </w:r>
            <w:proofErr w:type="spellEnd"/>
            <w:r w:rsidRPr="00AA4F40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)</w:t>
            </w:r>
          </w:p>
          <w:p w14:paraId="651C5D2A" w14:textId="523A8A2E" w:rsidR="00995DD4" w:rsidRPr="00E462A2" w:rsidRDefault="00995DD4" w:rsidP="00E462A2">
            <w:pPr>
              <w:pStyle w:val="Akapitzlist"/>
              <w:numPr>
                <w:ilvl w:val="0"/>
                <w:numId w:val="6"/>
              </w:numPr>
              <w:spacing w:after="60"/>
              <w:ind w:left="646" w:hanging="283"/>
              <w:rPr>
                <w:rFonts w:ascii="Aptos Narrow" w:hAnsi="Aptos Narrow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sz w:val="22"/>
                <w:szCs w:val="22"/>
              </w:rPr>
              <w:t>wg wytycznej OECD 201 (C.3);</w:t>
            </w:r>
          </w:p>
        </w:tc>
        <w:tc>
          <w:tcPr>
            <w:tcW w:w="1292" w:type="dxa"/>
          </w:tcPr>
          <w:p w14:paraId="07F6A6EB" w14:textId="0A9D4F81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C2F00FB" w14:textId="5F457DC4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5DC4509D" w14:textId="77777777" w:rsidTr="00995DD4">
        <w:tc>
          <w:tcPr>
            <w:tcW w:w="438" w:type="dxa"/>
            <w:vMerge/>
          </w:tcPr>
          <w:p w14:paraId="68687AE8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0B400F85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0F3CE221" w14:textId="77777777" w:rsidR="00995DD4" w:rsidRPr="00AA4F40" w:rsidRDefault="00995DD4" w:rsidP="00AE5F2C">
            <w:pPr>
              <w:pStyle w:val="Akapitzlist"/>
              <w:numPr>
                <w:ilvl w:val="1"/>
                <w:numId w:val="5"/>
              </w:numPr>
              <w:spacing w:after="60"/>
              <w:ind w:left="505" w:hanging="426"/>
              <w:rPr>
                <w:rFonts w:ascii="Aptos Narrow" w:hAnsi="Aptos Narrow"/>
                <w:sz w:val="22"/>
                <w:szCs w:val="22"/>
              </w:rPr>
            </w:pPr>
            <w:proofErr w:type="spellStart"/>
            <w:r w:rsidRPr="00AA4F40">
              <w:rPr>
                <w:rFonts w:ascii="Aptos Narrow" w:hAnsi="Aptos Narrow" w:cstheme="minorHAnsi"/>
                <w:sz w:val="22"/>
                <w:szCs w:val="22"/>
              </w:rPr>
              <w:t>Lemna</w:t>
            </w:r>
            <w:proofErr w:type="spellEnd"/>
            <w:r w:rsidRPr="00AA4F40">
              <w:rPr>
                <w:rFonts w:ascii="Aptos Narrow" w:hAnsi="Aptos Narrow" w:cstheme="minorHAnsi"/>
                <w:sz w:val="22"/>
                <w:szCs w:val="22"/>
              </w:rPr>
              <w:t>, badanie hamowania wzrostu</w:t>
            </w:r>
          </w:p>
          <w:p w14:paraId="33A010BF" w14:textId="3D3365E9" w:rsidR="00995DD4" w:rsidRPr="00AE5F2C" w:rsidRDefault="00995DD4" w:rsidP="00AE5F2C">
            <w:pPr>
              <w:pStyle w:val="Akapitzlist"/>
              <w:numPr>
                <w:ilvl w:val="0"/>
                <w:numId w:val="8"/>
              </w:numPr>
              <w:spacing w:after="60"/>
              <w:ind w:left="646" w:hanging="283"/>
              <w:rPr>
                <w:rFonts w:ascii="Aptos Narrow" w:hAnsi="Aptos Narrow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sz w:val="22"/>
                <w:szCs w:val="22"/>
              </w:rPr>
              <w:t>wg wytycznej OECD  221/ C.26</w:t>
            </w:r>
            <w:r>
              <w:rPr>
                <w:rFonts w:ascii="Aptos Narrow" w:hAnsi="Aptos Narrow" w:cstheme="minorHAnsi"/>
                <w:sz w:val="22"/>
                <w:szCs w:val="22"/>
              </w:rPr>
              <w:t>;</w:t>
            </w:r>
          </w:p>
        </w:tc>
        <w:tc>
          <w:tcPr>
            <w:tcW w:w="1292" w:type="dxa"/>
          </w:tcPr>
          <w:p w14:paraId="00873D40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579692A" w14:textId="3D299D60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03B7BC0C" w14:textId="77777777" w:rsidTr="00995DD4">
        <w:tc>
          <w:tcPr>
            <w:tcW w:w="438" w:type="dxa"/>
            <w:vMerge/>
          </w:tcPr>
          <w:p w14:paraId="3B6D2FF3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66D55D30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14092B00" w14:textId="0887D812" w:rsidR="00995DD4" w:rsidRPr="008C092A" w:rsidRDefault="00995DD4" w:rsidP="00AE5F2C">
            <w:pPr>
              <w:pStyle w:val="Akapitzlist"/>
              <w:numPr>
                <w:ilvl w:val="1"/>
                <w:numId w:val="5"/>
              </w:numPr>
              <w:spacing w:after="60"/>
              <w:ind w:left="505" w:hanging="426"/>
              <w:jc w:val="both"/>
              <w:rPr>
                <w:rFonts w:ascii="Aptos Narrow" w:hAnsi="Aptos Narrow" w:cstheme="minorHAnsi"/>
                <w:sz w:val="22"/>
                <w:szCs w:val="22"/>
              </w:rPr>
            </w:pPr>
            <w:r w:rsidRPr="008C092A">
              <w:rPr>
                <w:rFonts w:ascii="Aptos Narrow" w:hAnsi="Aptos Narrow" w:cstheme="minorHAnsi"/>
                <w:sz w:val="22"/>
                <w:szCs w:val="22"/>
              </w:rPr>
              <w:t xml:space="preserve">Ryby (pstrąg tęczowy), badanie toksyczności ostrej </w:t>
            </w:r>
          </w:p>
          <w:p w14:paraId="709478E7" w14:textId="6C06D024" w:rsidR="008C092A" w:rsidRPr="008C092A" w:rsidRDefault="00995DD4" w:rsidP="008C092A">
            <w:pPr>
              <w:pStyle w:val="Akapitzlist"/>
              <w:numPr>
                <w:ilvl w:val="0"/>
                <w:numId w:val="21"/>
              </w:numPr>
              <w:spacing w:after="60"/>
              <w:ind w:left="505" w:hanging="426"/>
              <w:jc w:val="both"/>
              <w:rPr>
                <w:rFonts w:ascii="Aptos Narrow" w:hAnsi="Aptos Narrow" w:cstheme="minorHAnsi"/>
                <w:sz w:val="22"/>
                <w:szCs w:val="22"/>
              </w:rPr>
            </w:pPr>
            <w:r w:rsidRPr="008C092A">
              <w:rPr>
                <w:rFonts w:ascii="Aptos Narrow" w:hAnsi="Aptos Narrow" w:cstheme="minorHAnsi"/>
                <w:sz w:val="22"/>
                <w:szCs w:val="22"/>
              </w:rPr>
              <w:t>zgodnie z wytyczną OECD 203 (C.1)</w:t>
            </w:r>
            <w:r w:rsidR="00123FA6">
              <w:rPr>
                <w:rFonts w:ascii="Aptos Narrow" w:hAnsi="Aptos Narrow" w:cstheme="minorHAnsi"/>
                <w:sz w:val="22"/>
                <w:szCs w:val="22"/>
              </w:rPr>
              <w:t>;</w:t>
            </w:r>
          </w:p>
          <w:p w14:paraId="2264D81A" w14:textId="52BA5BF3" w:rsidR="00995DD4" w:rsidRPr="008C092A" w:rsidRDefault="008C092A" w:rsidP="008C092A">
            <w:pPr>
              <w:pStyle w:val="Akapitzlist"/>
              <w:numPr>
                <w:ilvl w:val="0"/>
                <w:numId w:val="21"/>
              </w:numPr>
              <w:spacing w:after="60"/>
              <w:ind w:left="505" w:hanging="426"/>
              <w:jc w:val="both"/>
              <w:rPr>
                <w:rFonts w:ascii="Aptos Narrow" w:hAnsi="Aptos Narrow" w:cstheme="minorHAnsi"/>
                <w:sz w:val="22"/>
                <w:szCs w:val="22"/>
              </w:rPr>
            </w:pPr>
            <w:r w:rsidRPr="008C092A">
              <w:rPr>
                <w:rFonts w:ascii="Aptos Narrow" w:hAnsi="Aptos Narrow" w:cstheme="minorHAnsi"/>
                <w:sz w:val="22"/>
                <w:szCs w:val="22"/>
              </w:rPr>
              <w:t xml:space="preserve">realizacja w przypadku uzyskania pozytywnej opinii Komisji Etycznej. Informacja Spółki </w:t>
            </w:r>
            <w:proofErr w:type="spellStart"/>
            <w:r w:rsidRPr="008C092A">
              <w:rPr>
                <w:rFonts w:ascii="Aptos Narrow" w:hAnsi="Aptos Narrow" w:cstheme="minorHAnsi"/>
                <w:sz w:val="22"/>
                <w:szCs w:val="22"/>
              </w:rPr>
              <w:t>Synthos</w:t>
            </w:r>
            <w:proofErr w:type="spellEnd"/>
            <w:r w:rsidRPr="008C092A">
              <w:rPr>
                <w:rFonts w:ascii="Aptos Narrow" w:hAnsi="Aptos Narrow" w:cstheme="minorHAnsi"/>
                <w:sz w:val="22"/>
                <w:szCs w:val="22"/>
              </w:rPr>
              <w:t xml:space="preserve"> AGRO dot. danych dla materiału badanego stanowi Załącznik nr 9.</w:t>
            </w:r>
          </w:p>
        </w:tc>
        <w:tc>
          <w:tcPr>
            <w:tcW w:w="1292" w:type="dxa"/>
          </w:tcPr>
          <w:p w14:paraId="3415A361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1C312DF" w14:textId="6FC001E5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4059D341" w14:textId="77777777" w:rsidTr="00995DD4">
        <w:tc>
          <w:tcPr>
            <w:tcW w:w="438" w:type="dxa"/>
            <w:vMerge w:val="restart"/>
          </w:tcPr>
          <w:p w14:paraId="3AB5D354" w14:textId="4EE1205B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A4F40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50" w:type="dxa"/>
            <w:vMerge w:val="restart"/>
          </w:tcPr>
          <w:p w14:paraId="6F3CFDEF" w14:textId="77777777" w:rsidR="00995DD4" w:rsidRPr="00AA4F40" w:rsidRDefault="00995DD4" w:rsidP="00AA4F40">
            <w:pPr>
              <w:spacing w:after="60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AA4F40"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Stawonogi nie będące celem zwalczania</w:t>
            </w:r>
          </w:p>
          <w:p w14:paraId="6C79157B" w14:textId="07053E8B" w:rsidR="00995DD4" w:rsidRPr="00AA4F40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4A3D36A8" w14:textId="368A0797" w:rsidR="00995DD4" w:rsidRPr="00CF1B4C" w:rsidRDefault="00995DD4" w:rsidP="0036061E">
            <w:pPr>
              <w:pStyle w:val="Akapitzlist"/>
              <w:numPr>
                <w:ilvl w:val="1"/>
                <w:numId w:val="11"/>
              </w:numPr>
              <w:spacing w:after="60"/>
              <w:ind w:left="505" w:hanging="426"/>
              <w:rPr>
                <w:rFonts w:ascii="Aptos Narrow" w:hAnsi="Aptos Narrow"/>
                <w:sz w:val="22"/>
                <w:szCs w:val="22"/>
              </w:rPr>
            </w:pPr>
            <w:r w:rsidRPr="00CF1B4C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Rozszerzone badanie laboratoryjne oceny wpływu środków ochrony roślin na pasożytniczą błonkówkę </w:t>
            </w:r>
            <w:proofErr w:type="spellStart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Aphidius</w:t>
            </w:r>
            <w:proofErr w:type="spellEnd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rhopalosiphi</w:t>
            </w:r>
            <w:proofErr w:type="spellEnd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(De </w:t>
            </w:r>
            <w:proofErr w:type="spellStart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Stefani-Perez</w:t>
            </w:r>
            <w:proofErr w:type="spellEnd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)</w:t>
            </w:r>
          </w:p>
          <w:p w14:paraId="7C39F2F6" w14:textId="58040932" w:rsidR="00995DD4" w:rsidRPr="00AE5F2C" w:rsidRDefault="00995DD4" w:rsidP="00AE5F2C">
            <w:pPr>
              <w:pStyle w:val="Akapitzlist"/>
              <w:numPr>
                <w:ilvl w:val="0"/>
                <w:numId w:val="9"/>
              </w:numPr>
              <w:spacing w:after="60"/>
              <w:ind w:left="646" w:hanging="283"/>
              <w:contextualSpacing w:val="0"/>
              <w:rPr>
                <w:rFonts w:ascii="Aptos Narrow" w:hAnsi="Aptos Narrow"/>
                <w:sz w:val="22"/>
                <w:szCs w:val="22"/>
              </w:rPr>
            </w:pPr>
            <w:r w:rsidRPr="00CF1B4C">
              <w:rPr>
                <w:rFonts w:ascii="Aptos Narrow" w:hAnsi="Aptos Narrow"/>
                <w:sz w:val="22"/>
                <w:szCs w:val="22"/>
              </w:rPr>
              <w:t xml:space="preserve">zgodnie z wytyczną </w:t>
            </w:r>
            <w:r w:rsidRPr="00CF1B4C">
              <w:rPr>
                <w:rFonts w:ascii="Aptos Narrow" w:hAnsi="Aptos Narrow" w:cstheme="minorHAnsi"/>
                <w:sz w:val="22"/>
                <w:szCs w:val="22"/>
              </w:rPr>
              <w:t>ESCORT1; ESCORT 2; IOBC, BART, EPPO;</w:t>
            </w:r>
          </w:p>
        </w:tc>
        <w:tc>
          <w:tcPr>
            <w:tcW w:w="1292" w:type="dxa"/>
          </w:tcPr>
          <w:p w14:paraId="7EE04663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62ABB21" w14:textId="47BB7E12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78509B51" w14:textId="77777777" w:rsidTr="00E462A2">
        <w:trPr>
          <w:trHeight w:val="1380"/>
        </w:trPr>
        <w:tc>
          <w:tcPr>
            <w:tcW w:w="438" w:type="dxa"/>
            <w:vMerge/>
          </w:tcPr>
          <w:p w14:paraId="21F5CD01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6DC662F2" w14:textId="77777777" w:rsidR="00995DD4" w:rsidRPr="00AA4F40" w:rsidRDefault="00995DD4" w:rsidP="00AA4F40">
            <w:pPr>
              <w:spacing w:after="60"/>
              <w:rPr>
                <w:b/>
                <w:bCs/>
              </w:rPr>
            </w:pPr>
          </w:p>
        </w:tc>
        <w:tc>
          <w:tcPr>
            <w:tcW w:w="4853" w:type="dxa"/>
          </w:tcPr>
          <w:p w14:paraId="34E0907D" w14:textId="77777777" w:rsidR="00995DD4" w:rsidRPr="00CF1B4C" w:rsidRDefault="00995DD4" w:rsidP="0036061E">
            <w:pPr>
              <w:pStyle w:val="Akapitzlist"/>
              <w:numPr>
                <w:ilvl w:val="1"/>
                <w:numId w:val="11"/>
              </w:numPr>
              <w:spacing w:after="60"/>
              <w:ind w:left="505" w:hanging="426"/>
              <w:contextualSpacing w:val="0"/>
              <w:rPr>
                <w:rFonts w:ascii="Aptos Narrow" w:hAnsi="Aptos Narrow"/>
                <w:sz w:val="22"/>
                <w:szCs w:val="22"/>
              </w:rPr>
            </w:pPr>
            <w:r w:rsidRPr="00CF1B4C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Rozszerzone badanie laboratoryjne oceny wpływu środków ochrony roślin na drapieżnego roztocza </w:t>
            </w:r>
            <w:proofErr w:type="spellStart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Typhlodromus</w:t>
            </w:r>
            <w:proofErr w:type="spellEnd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pyri</w:t>
            </w:r>
            <w:proofErr w:type="spellEnd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(</w:t>
            </w:r>
            <w:proofErr w:type="spellStart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Sch</w:t>
            </w:r>
            <w:proofErr w:type="spellEnd"/>
            <w:r w:rsidRPr="00CF1B4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.)</w:t>
            </w:r>
          </w:p>
          <w:p w14:paraId="6ECED7F8" w14:textId="1BAF0B98" w:rsidR="00995DD4" w:rsidRPr="00AE5F2C" w:rsidRDefault="00995DD4" w:rsidP="00E462A2">
            <w:pPr>
              <w:pStyle w:val="Akapitzlist"/>
              <w:numPr>
                <w:ilvl w:val="0"/>
                <w:numId w:val="9"/>
              </w:numPr>
              <w:ind w:left="647" w:hanging="284"/>
              <w:contextualSpacing w:val="0"/>
              <w:rPr>
                <w:rFonts w:ascii="Aptos Narrow" w:hAnsi="Aptos Narrow"/>
                <w:sz w:val="22"/>
                <w:szCs w:val="22"/>
              </w:rPr>
            </w:pPr>
            <w:r w:rsidRPr="00CF1B4C">
              <w:rPr>
                <w:rFonts w:ascii="Aptos Narrow" w:hAnsi="Aptos Narrow"/>
                <w:sz w:val="22"/>
                <w:szCs w:val="22"/>
              </w:rPr>
              <w:t xml:space="preserve">zgodnie z wytyczną </w:t>
            </w:r>
            <w:r w:rsidRPr="00CF1B4C">
              <w:rPr>
                <w:rFonts w:ascii="Aptos Narrow" w:hAnsi="Aptos Narrow" w:cstheme="minorHAnsi"/>
                <w:sz w:val="22"/>
                <w:szCs w:val="22"/>
              </w:rPr>
              <w:t>ESCORT1; ESCORT 2; IOBC, BART, EPPO;</w:t>
            </w:r>
          </w:p>
        </w:tc>
        <w:tc>
          <w:tcPr>
            <w:tcW w:w="1292" w:type="dxa"/>
          </w:tcPr>
          <w:p w14:paraId="7E6A1BDA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C140D58" w14:textId="1FA45553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57F2CEC5" w14:textId="77777777" w:rsidTr="00995DD4">
        <w:tc>
          <w:tcPr>
            <w:tcW w:w="438" w:type="dxa"/>
            <w:vMerge/>
          </w:tcPr>
          <w:p w14:paraId="510A3E87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110D99B0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853" w:type="dxa"/>
          </w:tcPr>
          <w:p w14:paraId="3BCFF4F0" w14:textId="53D88E2F" w:rsidR="00995DD4" w:rsidRPr="00CF1B4C" w:rsidRDefault="00995DD4" w:rsidP="0036061E">
            <w:pPr>
              <w:pStyle w:val="Akapitzlist"/>
              <w:numPr>
                <w:ilvl w:val="1"/>
                <w:numId w:val="11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1B4C">
              <w:rPr>
                <w:rFonts w:ascii="Aptos Narrow" w:hAnsi="Aptos Narrow" w:cstheme="minorHAnsi"/>
                <w:color w:val="222B35"/>
                <w:sz w:val="22"/>
                <w:szCs w:val="22"/>
              </w:rPr>
              <w:t>Rozszerzone badanie laboratoryjne oceny wpływu środków ochrony roślin/dodatkowy gatunek (</w:t>
            </w: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np</w:t>
            </w:r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. </w:t>
            </w:r>
            <w:proofErr w:type="spellStart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Coccinella</w:t>
            </w:r>
            <w:proofErr w:type="spellEnd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septempunctata</w:t>
            </w:r>
            <w:proofErr w:type="spellEnd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L., </w:t>
            </w:r>
            <w:proofErr w:type="spellStart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Chrysoperla</w:t>
            </w:r>
            <w:proofErr w:type="spellEnd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carne</w:t>
            </w: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a</w:t>
            </w:r>
            <w:proofErr w:type="spellEnd"/>
            <w:r w:rsidRPr="00CF1B4C">
              <w:rPr>
                <w:rFonts w:ascii="Aptos Narrow" w:hAnsi="Aptos Narrow" w:cstheme="minorHAnsi"/>
                <w:color w:val="222B35"/>
                <w:sz w:val="22"/>
                <w:szCs w:val="22"/>
              </w:rPr>
              <w:t>)</w:t>
            </w:r>
          </w:p>
          <w:p w14:paraId="51CDA3D8" w14:textId="0460557D" w:rsidR="00995DD4" w:rsidRPr="00AE5F2C" w:rsidRDefault="00995DD4" w:rsidP="00AE5F2C">
            <w:pPr>
              <w:pStyle w:val="Akapitzlist"/>
              <w:numPr>
                <w:ilvl w:val="0"/>
                <w:numId w:val="9"/>
              </w:numPr>
              <w:spacing w:after="60"/>
              <w:ind w:left="646" w:hanging="283"/>
              <w:rPr>
                <w:rFonts w:ascii="Aptos Narrow" w:hAnsi="Aptos Narrow"/>
                <w:sz w:val="22"/>
                <w:szCs w:val="22"/>
              </w:rPr>
            </w:pPr>
            <w:r w:rsidRPr="00CF1B4C">
              <w:rPr>
                <w:rFonts w:ascii="Aptos Narrow" w:hAnsi="Aptos Narrow"/>
                <w:sz w:val="22"/>
                <w:szCs w:val="22"/>
              </w:rPr>
              <w:t xml:space="preserve">zgodnie z wytyczną </w:t>
            </w:r>
            <w:r w:rsidRPr="00CF1B4C">
              <w:rPr>
                <w:rFonts w:ascii="Aptos Narrow" w:hAnsi="Aptos Narrow" w:cstheme="minorHAnsi"/>
                <w:sz w:val="22"/>
                <w:szCs w:val="22"/>
              </w:rPr>
              <w:t>ESCORT1; ESCORT 2; IOBC, BART, EPPO;</w:t>
            </w:r>
          </w:p>
        </w:tc>
        <w:tc>
          <w:tcPr>
            <w:tcW w:w="1292" w:type="dxa"/>
          </w:tcPr>
          <w:p w14:paraId="2052B2DC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9136411" w14:textId="3666C9A6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530B7FCA" w14:textId="77777777" w:rsidTr="00995DD4">
        <w:tc>
          <w:tcPr>
            <w:tcW w:w="438" w:type="dxa"/>
            <w:vMerge w:val="restart"/>
          </w:tcPr>
          <w:p w14:paraId="18F3394E" w14:textId="31F1669B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50" w:type="dxa"/>
            <w:vMerge w:val="restart"/>
          </w:tcPr>
          <w:p w14:paraId="45EA21BA" w14:textId="535A27C1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36061E"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Stawonogi nie będące celem zwalczania </w:t>
            </w:r>
            <w:r w:rsidRPr="0036061E">
              <w:rPr>
                <w:rStyle w:val="normaltextrun"/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>- zapylacze</w:t>
            </w:r>
            <w:r w:rsidRPr="0036061E">
              <w:rPr>
                <w:rStyle w:val="normaltextrun"/>
                <w:b/>
                <w:bCs/>
                <w:i/>
                <w:iCs/>
              </w:rPr>
              <w:t> </w:t>
            </w:r>
          </w:p>
        </w:tc>
        <w:tc>
          <w:tcPr>
            <w:tcW w:w="4853" w:type="dxa"/>
          </w:tcPr>
          <w:p w14:paraId="5997CF16" w14:textId="2EDD8AC7" w:rsidR="00995DD4" w:rsidRPr="00AE5F2C" w:rsidRDefault="00995DD4" w:rsidP="00AE5F2C">
            <w:pPr>
              <w:pStyle w:val="Akapitzlist"/>
              <w:numPr>
                <w:ilvl w:val="1"/>
                <w:numId w:val="23"/>
              </w:numPr>
              <w:spacing w:after="60"/>
              <w:ind w:left="505" w:hanging="426"/>
              <w:jc w:val="both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Toksyczność ostra doustna dla pszczoły miodnej (Apis </w:t>
            </w:r>
            <w:proofErr w:type="spellStart"/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mellifera</w:t>
            </w:r>
            <w:proofErr w:type="spellEnd"/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 L.)</w:t>
            </w:r>
          </w:p>
          <w:p w14:paraId="2FF06A5E" w14:textId="77777777" w:rsidR="00995DD4" w:rsidRPr="00AE5F2C" w:rsidRDefault="00995DD4" w:rsidP="00AE5F2C">
            <w:pPr>
              <w:pStyle w:val="Akapitzlist"/>
              <w:numPr>
                <w:ilvl w:val="0"/>
                <w:numId w:val="8"/>
              </w:numPr>
              <w:spacing w:after="60"/>
              <w:ind w:left="646" w:hanging="283"/>
              <w:contextualSpacing w:val="0"/>
              <w:jc w:val="both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wg wytycznej OECD 213 (C.16);</w:t>
            </w:r>
          </w:p>
          <w:p w14:paraId="421CC5D8" w14:textId="61A8B8AB" w:rsidR="00995DD4" w:rsidRPr="00FB3143" w:rsidRDefault="00995DD4" w:rsidP="00FB3143">
            <w:pPr>
              <w:pStyle w:val="Akapitzlist"/>
              <w:numPr>
                <w:ilvl w:val="0"/>
                <w:numId w:val="8"/>
              </w:numPr>
              <w:spacing w:after="60"/>
              <w:ind w:left="646" w:hanging="283"/>
              <w:contextualSpacing w:val="0"/>
              <w:jc w:val="both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test na pełnym zakresie stężeń;</w:t>
            </w:r>
          </w:p>
        </w:tc>
        <w:tc>
          <w:tcPr>
            <w:tcW w:w="1292" w:type="dxa"/>
          </w:tcPr>
          <w:p w14:paraId="3526D1C3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4DED12C" w14:textId="09F91EFF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6A9B48DA" w14:textId="77777777" w:rsidTr="00995DD4">
        <w:tc>
          <w:tcPr>
            <w:tcW w:w="438" w:type="dxa"/>
            <w:vMerge/>
          </w:tcPr>
          <w:p w14:paraId="09C15120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5851E9DA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3" w:type="dxa"/>
          </w:tcPr>
          <w:p w14:paraId="2BB3D849" w14:textId="619079B2" w:rsidR="00995DD4" w:rsidRPr="00AE5F2C" w:rsidRDefault="00995DD4" w:rsidP="00AE5F2C">
            <w:pPr>
              <w:pStyle w:val="Akapitzlist"/>
              <w:numPr>
                <w:ilvl w:val="1"/>
                <w:numId w:val="23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Toksyczność ostra kontaktowa dla pszczoły miodnej (</w:t>
            </w:r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Apis </w:t>
            </w:r>
            <w:proofErr w:type="spellStart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mellifera</w:t>
            </w:r>
            <w:proofErr w:type="spellEnd"/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 L.)</w:t>
            </w:r>
          </w:p>
          <w:p w14:paraId="79E0B526" w14:textId="77777777" w:rsidR="00995DD4" w:rsidRDefault="00995DD4" w:rsidP="00AE5F2C">
            <w:pPr>
              <w:pStyle w:val="Akapitzlist"/>
              <w:numPr>
                <w:ilvl w:val="0"/>
                <w:numId w:val="24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lastRenderedPageBreak/>
              <w:t>wg wytycznej OECD 214 (C.17);</w:t>
            </w:r>
          </w:p>
          <w:p w14:paraId="598536FF" w14:textId="5048D525" w:rsidR="00995DD4" w:rsidRPr="00FB3143" w:rsidRDefault="00995DD4" w:rsidP="00FB3143">
            <w:pPr>
              <w:pStyle w:val="Akapitzlist"/>
              <w:numPr>
                <w:ilvl w:val="0"/>
                <w:numId w:val="24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test na pełnym zakresie stężeń</w:t>
            </w:r>
            <w:r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</w:tc>
        <w:tc>
          <w:tcPr>
            <w:tcW w:w="1292" w:type="dxa"/>
          </w:tcPr>
          <w:p w14:paraId="0A8E239E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EB7C205" w14:textId="61DD86ED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520A45CE" w14:textId="77777777" w:rsidTr="00995DD4">
        <w:tc>
          <w:tcPr>
            <w:tcW w:w="438" w:type="dxa"/>
            <w:vMerge/>
          </w:tcPr>
          <w:p w14:paraId="4F2BA44C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584AD99D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3" w:type="dxa"/>
          </w:tcPr>
          <w:p w14:paraId="0BA77EE8" w14:textId="4CAC6358" w:rsidR="00995DD4" w:rsidRPr="00AE5F2C" w:rsidRDefault="00995DD4" w:rsidP="00AE5F2C">
            <w:pPr>
              <w:pStyle w:val="Akapitzlist"/>
              <w:numPr>
                <w:ilvl w:val="1"/>
                <w:numId w:val="23"/>
              </w:numPr>
              <w:spacing w:after="60"/>
              <w:ind w:left="505" w:hanging="426"/>
              <w:jc w:val="both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toksyczności chronicznej dla larw  pszczoły miodnej (</w:t>
            </w:r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Apis </w:t>
            </w:r>
            <w:proofErr w:type="spellStart"/>
            <w:r w:rsidRPr="00AE5F2C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mellifera</w:t>
            </w:r>
            <w:proofErr w:type="spellEnd"/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 L.)</w:t>
            </w:r>
          </w:p>
          <w:p w14:paraId="33BC3CB6" w14:textId="3CA0F406" w:rsidR="00995DD4" w:rsidRPr="00AE5F2C" w:rsidRDefault="00995DD4" w:rsidP="00AE5F2C">
            <w:pPr>
              <w:pStyle w:val="Akapitzlist"/>
              <w:numPr>
                <w:ilvl w:val="0"/>
                <w:numId w:val="15"/>
              </w:numPr>
              <w:spacing w:after="60"/>
              <w:ind w:left="646" w:hanging="283"/>
              <w:contextualSpacing w:val="0"/>
              <w:jc w:val="both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wg wytycznej OECD 239</w:t>
            </w:r>
            <w:r w:rsidR="00E462A2"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  <w:p w14:paraId="4A8B4C5A" w14:textId="0CB10BC8" w:rsidR="00995DD4" w:rsidRPr="00AE5F2C" w:rsidRDefault="00995DD4" w:rsidP="00FB3143">
            <w:pPr>
              <w:pStyle w:val="Akapitzlist"/>
              <w:numPr>
                <w:ilvl w:val="0"/>
                <w:numId w:val="15"/>
              </w:numPr>
              <w:spacing w:after="60"/>
              <w:ind w:left="646" w:hanging="283"/>
              <w:contextualSpacing w:val="0"/>
              <w:jc w:val="both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AE5F2C">
              <w:rPr>
                <w:rFonts w:ascii="Aptos Narrow" w:hAnsi="Aptos Narrow" w:cstheme="minorHAnsi"/>
                <w:color w:val="222B35"/>
                <w:sz w:val="22"/>
                <w:szCs w:val="22"/>
              </w:rPr>
              <w:t>test na pełnym zakresie stężeń;</w:t>
            </w:r>
          </w:p>
        </w:tc>
        <w:tc>
          <w:tcPr>
            <w:tcW w:w="1292" w:type="dxa"/>
          </w:tcPr>
          <w:p w14:paraId="6AEEAFDC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08C50F2" w14:textId="3DD9E338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1D4B629C" w14:textId="77777777" w:rsidTr="00995DD4">
        <w:tc>
          <w:tcPr>
            <w:tcW w:w="438" w:type="dxa"/>
            <w:vMerge/>
          </w:tcPr>
          <w:p w14:paraId="4F274BF8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319A507F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3" w:type="dxa"/>
          </w:tcPr>
          <w:p w14:paraId="219DD155" w14:textId="08E33379" w:rsidR="00995DD4" w:rsidRPr="0036061E" w:rsidRDefault="00995DD4" w:rsidP="00B7064E">
            <w:pPr>
              <w:pStyle w:val="Akapitzlist"/>
              <w:numPr>
                <w:ilvl w:val="1"/>
                <w:numId w:val="17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toksyczności chronicznej doustnej dla pszczoły miodnej (</w:t>
            </w:r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Apis </w:t>
            </w:r>
            <w:proofErr w:type="spellStart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mellifera</w:t>
            </w:r>
            <w:proofErr w:type="spellEnd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L</w:t>
            </w: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.)</w:t>
            </w:r>
          </w:p>
          <w:p w14:paraId="401CCFC4" w14:textId="515B74E9" w:rsidR="00995DD4" w:rsidRDefault="00995DD4" w:rsidP="00385049">
            <w:pPr>
              <w:pStyle w:val="Akapitzlist"/>
              <w:numPr>
                <w:ilvl w:val="0"/>
                <w:numId w:val="16"/>
              </w:numPr>
              <w:spacing w:after="60"/>
              <w:ind w:left="646" w:hanging="283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wg wytycznej OECD 245</w:t>
            </w:r>
            <w:r w:rsidR="00E462A2"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  <w:p w14:paraId="080EE518" w14:textId="7F1DA07D" w:rsidR="00995DD4" w:rsidRPr="0036061E" w:rsidRDefault="00995DD4" w:rsidP="00FB3143">
            <w:pPr>
              <w:pStyle w:val="Akapitzlist"/>
              <w:numPr>
                <w:ilvl w:val="0"/>
                <w:numId w:val="16"/>
              </w:numPr>
              <w:spacing w:after="60"/>
              <w:ind w:left="646" w:hanging="283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85049">
              <w:rPr>
                <w:rFonts w:ascii="Aptos Narrow" w:hAnsi="Aptos Narrow" w:cstheme="minorHAnsi"/>
                <w:color w:val="222B35"/>
                <w:sz w:val="22"/>
                <w:szCs w:val="22"/>
              </w:rPr>
              <w:t>test na pełnym zakresie stężeń;</w:t>
            </w:r>
          </w:p>
        </w:tc>
        <w:tc>
          <w:tcPr>
            <w:tcW w:w="1292" w:type="dxa"/>
          </w:tcPr>
          <w:p w14:paraId="38CD7A4E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66CF6F9" w14:textId="43B95A64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55CA6970" w14:textId="77777777" w:rsidTr="00995DD4">
        <w:tc>
          <w:tcPr>
            <w:tcW w:w="438" w:type="dxa"/>
            <w:vMerge/>
          </w:tcPr>
          <w:p w14:paraId="77402A61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73A6BA0E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3" w:type="dxa"/>
          </w:tcPr>
          <w:p w14:paraId="68920420" w14:textId="77777777" w:rsidR="00995DD4" w:rsidRPr="0036061E" w:rsidRDefault="00995DD4" w:rsidP="0036061E">
            <w:pPr>
              <w:pStyle w:val="Akapitzlist"/>
              <w:numPr>
                <w:ilvl w:val="1"/>
                <w:numId w:val="17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toksyczności ostrej doustnej dla trzmiela ziemnego (</w:t>
            </w:r>
            <w:proofErr w:type="spellStart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Bombus</w:t>
            </w:r>
            <w:proofErr w:type="spellEnd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terrestris</w:t>
            </w:r>
            <w:proofErr w:type="spellEnd"/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)</w:t>
            </w:r>
          </w:p>
          <w:p w14:paraId="3EDF09D9" w14:textId="72D786CE" w:rsidR="00995DD4" w:rsidRDefault="00995DD4" w:rsidP="00385049">
            <w:pPr>
              <w:pStyle w:val="Akapitzlist"/>
              <w:numPr>
                <w:ilvl w:val="0"/>
                <w:numId w:val="16"/>
              </w:numPr>
              <w:spacing w:after="60"/>
              <w:ind w:left="646" w:hanging="283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wg wytycznej OECD 247</w:t>
            </w:r>
            <w:r w:rsidR="00E462A2"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  <w:p w14:paraId="5E3C9DCD" w14:textId="2EA2DB64" w:rsidR="00995DD4" w:rsidRPr="0036061E" w:rsidRDefault="00995DD4" w:rsidP="00FB3143">
            <w:pPr>
              <w:pStyle w:val="Akapitzlist"/>
              <w:numPr>
                <w:ilvl w:val="0"/>
                <w:numId w:val="16"/>
              </w:numPr>
              <w:spacing w:after="60"/>
              <w:ind w:left="646" w:hanging="283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85049">
              <w:rPr>
                <w:rFonts w:ascii="Aptos Narrow" w:hAnsi="Aptos Narrow" w:cstheme="minorHAnsi"/>
                <w:color w:val="222B35"/>
                <w:sz w:val="22"/>
                <w:szCs w:val="22"/>
              </w:rPr>
              <w:t>test na pełnym zakresie stężeń;</w:t>
            </w:r>
          </w:p>
        </w:tc>
        <w:tc>
          <w:tcPr>
            <w:tcW w:w="1292" w:type="dxa"/>
          </w:tcPr>
          <w:p w14:paraId="1A8A38FF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2A31787" w14:textId="7E583F88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7CF91B11" w14:textId="77777777" w:rsidTr="00995DD4">
        <w:tc>
          <w:tcPr>
            <w:tcW w:w="438" w:type="dxa"/>
            <w:vMerge/>
          </w:tcPr>
          <w:p w14:paraId="7B325D6B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5636C76F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49E48F32" w14:textId="77777777" w:rsidR="00995DD4" w:rsidRPr="0036061E" w:rsidRDefault="00995DD4" w:rsidP="0036061E">
            <w:pPr>
              <w:pStyle w:val="Akapitzlist"/>
              <w:numPr>
                <w:ilvl w:val="1"/>
                <w:numId w:val="17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toksyczności ostrej kontaktowej dla trzmiela ziemnego (</w:t>
            </w:r>
            <w:proofErr w:type="spellStart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Bombus</w:t>
            </w:r>
            <w:proofErr w:type="spellEnd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36061E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terrestris</w:t>
            </w:r>
            <w:proofErr w:type="spellEnd"/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)</w:t>
            </w:r>
          </w:p>
          <w:p w14:paraId="1237440F" w14:textId="285C2A82" w:rsidR="00995DD4" w:rsidRDefault="00995DD4" w:rsidP="00385049">
            <w:pPr>
              <w:pStyle w:val="Akapitzlist"/>
              <w:numPr>
                <w:ilvl w:val="0"/>
                <w:numId w:val="16"/>
              </w:numPr>
              <w:spacing w:after="60"/>
              <w:ind w:left="646" w:hanging="283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color w:val="222B35"/>
                <w:sz w:val="22"/>
                <w:szCs w:val="22"/>
              </w:rPr>
              <w:t>wg wytycznej OECD 246</w:t>
            </w:r>
            <w:r w:rsidR="00E462A2"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  <w:p w14:paraId="0E8DC704" w14:textId="38C74819" w:rsidR="00995DD4" w:rsidRPr="00385049" w:rsidRDefault="00995DD4" w:rsidP="00FB3143">
            <w:pPr>
              <w:pStyle w:val="Akapitzlist"/>
              <w:numPr>
                <w:ilvl w:val="0"/>
                <w:numId w:val="16"/>
              </w:numPr>
              <w:spacing w:after="60"/>
              <w:ind w:left="646" w:hanging="283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385049">
              <w:rPr>
                <w:rFonts w:ascii="Aptos Narrow" w:hAnsi="Aptos Narrow" w:cstheme="minorHAnsi"/>
                <w:color w:val="222B35"/>
                <w:sz w:val="22"/>
                <w:szCs w:val="22"/>
              </w:rPr>
              <w:t>test na pełnym zakresie stężeń;</w:t>
            </w:r>
          </w:p>
        </w:tc>
        <w:tc>
          <w:tcPr>
            <w:tcW w:w="1292" w:type="dxa"/>
          </w:tcPr>
          <w:p w14:paraId="63DBB269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018A830" w14:textId="6FF34CF1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7D1BB177" w14:textId="77777777" w:rsidTr="00995DD4">
        <w:tc>
          <w:tcPr>
            <w:tcW w:w="438" w:type="dxa"/>
            <w:vMerge w:val="restart"/>
          </w:tcPr>
          <w:p w14:paraId="7B904F16" w14:textId="28F3994B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50" w:type="dxa"/>
            <w:vMerge w:val="restart"/>
          </w:tcPr>
          <w:p w14:paraId="77D68753" w14:textId="77777777" w:rsidR="00995DD4" w:rsidRPr="0036061E" w:rsidRDefault="00995DD4" w:rsidP="0036061E">
            <w:pPr>
              <w:spacing w:after="60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6061E"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Organizmy glebowe</w:t>
            </w:r>
          </w:p>
          <w:p w14:paraId="6A36FF31" w14:textId="62DDF395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026F108C" w14:textId="09A7B098" w:rsidR="00995DD4" w:rsidRPr="00CF32E6" w:rsidRDefault="00995DD4" w:rsidP="00CF32E6">
            <w:pPr>
              <w:pStyle w:val="Akapitzlist"/>
              <w:numPr>
                <w:ilvl w:val="1"/>
                <w:numId w:val="19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Badanie rozmnażania dżdżownic </w:t>
            </w:r>
          </w:p>
          <w:p w14:paraId="5AE8F2E9" w14:textId="5025A679" w:rsidR="00995DD4" w:rsidRPr="00CF32E6" w:rsidRDefault="00995DD4" w:rsidP="00FB3143">
            <w:pPr>
              <w:pStyle w:val="Akapitzlist"/>
              <w:numPr>
                <w:ilvl w:val="0"/>
                <w:numId w:val="9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zgodnie z wytyczną OECD 222;</w:t>
            </w:r>
          </w:p>
        </w:tc>
        <w:tc>
          <w:tcPr>
            <w:tcW w:w="1292" w:type="dxa"/>
          </w:tcPr>
          <w:p w14:paraId="6A41BA0B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5BBB501" w14:textId="78C9A166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33651FDE" w14:textId="77777777" w:rsidTr="00995DD4">
        <w:tc>
          <w:tcPr>
            <w:tcW w:w="438" w:type="dxa"/>
            <w:vMerge/>
          </w:tcPr>
          <w:p w14:paraId="2A7414B9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424BC5AA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62441269" w14:textId="423A7032" w:rsidR="00995DD4" w:rsidRPr="00CF32E6" w:rsidRDefault="00995DD4" w:rsidP="00CF32E6">
            <w:pPr>
              <w:pStyle w:val="Akapitzlist"/>
              <w:numPr>
                <w:ilvl w:val="1"/>
                <w:numId w:val="19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Mikroorganizmy glebowe: badanie przemian azotu</w:t>
            </w:r>
          </w:p>
          <w:p w14:paraId="6FEAD708" w14:textId="4F703D0F" w:rsidR="00995DD4" w:rsidRPr="00CF32E6" w:rsidRDefault="00995DD4" w:rsidP="00FB3143">
            <w:pPr>
              <w:pStyle w:val="Akapitzlist"/>
              <w:numPr>
                <w:ilvl w:val="0"/>
                <w:numId w:val="9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zgodnie z wytyczną OECD 216 (C.21)</w:t>
            </w:r>
            <w:r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</w:tc>
        <w:tc>
          <w:tcPr>
            <w:tcW w:w="1292" w:type="dxa"/>
          </w:tcPr>
          <w:p w14:paraId="58A97A67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F484AAA" w14:textId="385CBC1D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27F57EBF" w14:textId="77777777" w:rsidTr="00995DD4">
        <w:tc>
          <w:tcPr>
            <w:tcW w:w="438" w:type="dxa"/>
            <w:vMerge/>
          </w:tcPr>
          <w:p w14:paraId="7175471C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3B35E7F2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5E4F41E0" w14:textId="2BE2870E" w:rsidR="00995DD4" w:rsidRPr="00CF32E6" w:rsidRDefault="00995DD4" w:rsidP="00CF32E6">
            <w:pPr>
              <w:pStyle w:val="Akapitzlist"/>
              <w:numPr>
                <w:ilvl w:val="1"/>
                <w:numId w:val="19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rozmnażania skoczogonków</w:t>
            </w:r>
          </w:p>
          <w:p w14:paraId="1E10029D" w14:textId="1FE33EC5" w:rsidR="00995DD4" w:rsidRPr="00CF32E6" w:rsidRDefault="00995DD4" w:rsidP="00FB3143">
            <w:pPr>
              <w:pStyle w:val="Akapitzlist"/>
              <w:numPr>
                <w:ilvl w:val="0"/>
                <w:numId w:val="9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zgodnie z wytyczną OECD 232;</w:t>
            </w:r>
          </w:p>
        </w:tc>
        <w:tc>
          <w:tcPr>
            <w:tcW w:w="1292" w:type="dxa"/>
          </w:tcPr>
          <w:p w14:paraId="467CAF45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152FE60" w14:textId="0CC6ECF2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0896E487" w14:textId="77777777" w:rsidTr="00995DD4">
        <w:tc>
          <w:tcPr>
            <w:tcW w:w="438" w:type="dxa"/>
            <w:vMerge/>
          </w:tcPr>
          <w:p w14:paraId="498465C2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7740A2B5" w14:textId="77777777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853" w:type="dxa"/>
          </w:tcPr>
          <w:p w14:paraId="335A3C66" w14:textId="77777777" w:rsidR="00995DD4" w:rsidRPr="00CF32E6" w:rsidRDefault="00995DD4" w:rsidP="00CF32E6">
            <w:pPr>
              <w:pStyle w:val="Akapitzlist"/>
              <w:numPr>
                <w:ilvl w:val="1"/>
                <w:numId w:val="19"/>
              </w:numPr>
              <w:spacing w:after="60"/>
              <w:ind w:left="505" w:hanging="426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Badanie wpływu na rozmnażanie drapieżnych roztoczy </w:t>
            </w:r>
            <w:proofErr w:type="spellStart"/>
            <w:r w:rsidRPr="00CF32E6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Hypoaspis</w:t>
            </w:r>
            <w:proofErr w:type="spellEnd"/>
            <w:r w:rsidRPr="00CF32E6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 xml:space="preserve"> </w:t>
            </w:r>
            <w:proofErr w:type="spellStart"/>
            <w:r w:rsidRPr="00CF32E6">
              <w:rPr>
                <w:rFonts w:ascii="Aptos Narrow" w:hAnsi="Aptos Narrow" w:cstheme="minorHAnsi"/>
                <w:i/>
                <w:iCs/>
                <w:color w:val="222B35"/>
                <w:sz w:val="22"/>
                <w:szCs w:val="22"/>
              </w:rPr>
              <w:t>aculeifer</w:t>
            </w:r>
            <w:proofErr w:type="spellEnd"/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 xml:space="preserve"> w glebie</w:t>
            </w:r>
          </w:p>
          <w:p w14:paraId="05AEF4CA" w14:textId="6BEBC8A1" w:rsidR="00995DD4" w:rsidRPr="00B7064E" w:rsidRDefault="00995DD4" w:rsidP="00FB3143">
            <w:pPr>
              <w:pStyle w:val="Akapitzlist"/>
              <w:numPr>
                <w:ilvl w:val="0"/>
                <w:numId w:val="18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zgodnie z wytyczną OECD 226</w:t>
            </w:r>
            <w:r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</w:tc>
        <w:tc>
          <w:tcPr>
            <w:tcW w:w="1292" w:type="dxa"/>
          </w:tcPr>
          <w:p w14:paraId="1C448C4B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3F1A6C0" w14:textId="68BC5638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42DD2E1E" w14:textId="77777777" w:rsidTr="00995DD4">
        <w:trPr>
          <w:trHeight w:val="130"/>
        </w:trPr>
        <w:tc>
          <w:tcPr>
            <w:tcW w:w="438" w:type="dxa"/>
            <w:vMerge w:val="restart"/>
          </w:tcPr>
          <w:p w14:paraId="1FC9BB2E" w14:textId="40304973" w:rsidR="00995DD4" w:rsidRPr="0036061E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6061E">
              <w:rPr>
                <w:rFonts w:ascii="Aptos Narrow" w:hAnsi="Aptos Narrow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50" w:type="dxa"/>
            <w:vMerge w:val="restart"/>
          </w:tcPr>
          <w:p w14:paraId="191E86AA" w14:textId="268BF76E" w:rsidR="00995DD4" w:rsidRPr="0036061E" w:rsidRDefault="00995DD4" w:rsidP="007B6BB0">
            <w:pPr>
              <w:pStyle w:val="Akapitzlist"/>
              <w:ind w:left="0"/>
              <w:jc w:val="both"/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36061E"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Rośliny nie będące celem zwalczania</w:t>
            </w:r>
          </w:p>
        </w:tc>
        <w:tc>
          <w:tcPr>
            <w:tcW w:w="4853" w:type="dxa"/>
          </w:tcPr>
          <w:p w14:paraId="4637D802" w14:textId="42275DC8" w:rsidR="00995DD4" w:rsidRPr="00CF32E6" w:rsidRDefault="00995DD4" w:rsidP="00CF32E6">
            <w:pPr>
              <w:pStyle w:val="Akapitzlist"/>
              <w:numPr>
                <w:ilvl w:val="1"/>
                <w:numId w:val="20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wpływu na wigor roślin lądowych 6 gatunków</w:t>
            </w:r>
          </w:p>
          <w:p w14:paraId="4320EF04" w14:textId="4F7CCA1D" w:rsidR="00995DD4" w:rsidRPr="00B7064E" w:rsidRDefault="00995DD4" w:rsidP="00FB3143">
            <w:pPr>
              <w:pStyle w:val="Akapitzlist"/>
              <w:numPr>
                <w:ilvl w:val="0"/>
                <w:numId w:val="18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zgodnie z wytyczną OECD 227</w:t>
            </w:r>
            <w:r>
              <w:rPr>
                <w:rFonts w:ascii="Aptos Narrow" w:hAnsi="Aptos Narrow" w:cstheme="minorHAnsi"/>
                <w:color w:val="222B35"/>
                <w:sz w:val="22"/>
                <w:szCs w:val="22"/>
              </w:rPr>
              <w:t>;</w:t>
            </w:r>
          </w:p>
        </w:tc>
        <w:tc>
          <w:tcPr>
            <w:tcW w:w="1292" w:type="dxa"/>
          </w:tcPr>
          <w:p w14:paraId="45CD8159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17E3C53" w14:textId="1B812DFA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995DD4" w:rsidRPr="00AA4F40" w14:paraId="58AE4C9A" w14:textId="77777777" w:rsidTr="00995DD4">
        <w:trPr>
          <w:trHeight w:val="130"/>
        </w:trPr>
        <w:tc>
          <w:tcPr>
            <w:tcW w:w="438" w:type="dxa"/>
            <w:vMerge/>
          </w:tcPr>
          <w:p w14:paraId="68E0D2AC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13FF0FCA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3" w:type="dxa"/>
          </w:tcPr>
          <w:p w14:paraId="03B70430" w14:textId="5584A2B3" w:rsidR="00995DD4" w:rsidRPr="00CF32E6" w:rsidRDefault="00995DD4" w:rsidP="00CF32E6">
            <w:pPr>
              <w:pStyle w:val="Akapitzlist"/>
              <w:numPr>
                <w:ilvl w:val="1"/>
                <w:numId w:val="20"/>
              </w:numPr>
              <w:spacing w:after="60"/>
              <w:ind w:left="505" w:hanging="426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Badanie wpływu na wschody i wzrost roślin lądowych 6 gatunków</w:t>
            </w:r>
          </w:p>
          <w:p w14:paraId="3B0D8329" w14:textId="46D997A8" w:rsidR="00995DD4" w:rsidRPr="00CF32E6" w:rsidRDefault="00995DD4" w:rsidP="00FB3143">
            <w:pPr>
              <w:pStyle w:val="Akapitzlist"/>
              <w:numPr>
                <w:ilvl w:val="0"/>
                <w:numId w:val="18"/>
              </w:numPr>
              <w:spacing w:after="60"/>
              <w:ind w:left="646" w:hanging="283"/>
              <w:contextualSpacing w:val="0"/>
              <w:rPr>
                <w:rFonts w:ascii="Aptos Narrow" w:hAnsi="Aptos Narrow" w:cstheme="minorHAnsi"/>
                <w:color w:val="222B35"/>
                <w:sz w:val="22"/>
                <w:szCs w:val="22"/>
              </w:rPr>
            </w:pPr>
            <w:r w:rsidRPr="00CF32E6">
              <w:rPr>
                <w:rFonts w:ascii="Aptos Narrow" w:hAnsi="Aptos Narrow" w:cstheme="minorHAnsi"/>
                <w:color w:val="222B35"/>
                <w:sz w:val="22"/>
                <w:szCs w:val="22"/>
              </w:rPr>
              <w:t>zgodnie z wytyczną OECD 208</w:t>
            </w:r>
            <w:r w:rsidR="00FB3143">
              <w:rPr>
                <w:rFonts w:ascii="Aptos Narrow" w:hAnsi="Aptos Narrow" w:cstheme="minorHAnsi"/>
                <w:color w:val="222B35"/>
                <w:sz w:val="22"/>
                <w:szCs w:val="22"/>
              </w:rPr>
              <w:t>.</w:t>
            </w:r>
          </w:p>
        </w:tc>
        <w:tc>
          <w:tcPr>
            <w:tcW w:w="1292" w:type="dxa"/>
          </w:tcPr>
          <w:p w14:paraId="3A70FC05" w14:textId="77777777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06DA060" w14:textId="28CF7966" w:rsidR="00995DD4" w:rsidRPr="00AA4F40" w:rsidRDefault="00995DD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  <w:tr w:rsidR="00DD1794" w:rsidRPr="00AA4F40" w14:paraId="7B49833F" w14:textId="77777777" w:rsidTr="00995DD4">
        <w:tc>
          <w:tcPr>
            <w:tcW w:w="8333" w:type="dxa"/>
            <w:gridSpan w:val="4"/>
            <w:shd w:val="clear" w:color="auto" w:fill="auto"/>
            <w:vAlign w:val="center"/>
          </w:tcPr>
          <w:p w14:paraId="6CB7D957" w14:textId="2F4EF68C" w:rsidR="00DD1794" w:rsidRPr="00AA4F40" w:rsidRDefault="00DD1794" w:rsidP="00DD1794">
            <w:pPr>
              <w:pStyle w:val="Akapitzlist"/>
              <w:ind w:left="0"/>
              <w:jc w:val="right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  <w:r w:rsidRPr="00AA4F40">
              <w:rPr>
                <w:rStyle w:val="normaltextrun"/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RAZEM</w:t>
            </w:r>
          </w:p>
        </w:tc>
        <w:tc>
          <w:tcPr>
            <w:tcW w:w="1408" w:type="dxa"/>
          </w:tcPr>
          <w:p w14:paraId="1C7979FC" w14:textId="335F5E77" w:rsidR="00DD1794" w:rsidRPr="00AA4F40" w:rsidRDefault="00DD1794" w:rsidP="007B6BB0">
            <w:pPr>
              <w:pStyle w:val="Akapitzlist"/>
              <w:ind w:left="0"/>
              <w:jc w:val="both"/>
              <w:rPr>
                <w:rFonts w:ascii="Aptos Narrow" w:hAnsi="Aptos Narrow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05A2600" w14:textId="77777777" w:rsidR="00597F7B" w:rsidRDefault="00597F7B" w:rsidP="007B6BB0">
      <w:pPr>
        <w:pStyle w:val="Akapitzlist"/>
        <w:ind w:left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</w:p>
    <w:p w14:paraId="4C7EECB0" w14:textId="77777777" w:rsidR="003A469B" w:rsidRDefault="003A469B" w:rsidP="007B6BB0">
      <w:pPr>
        <w:pStyle w:val="Akapitzlist"/>
        <w:ind w:left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</w:p>
    <w:p w14:paraId="22D4E431" w14:textId="77777777" w:rsidR="003A469B" w:rsidRDefault="003A469B" w:rsidP="007B6BB0">
      <w:pPr>
        <w:pStyle w:val="Akapitzlist"/>
        <w:ind w:left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</w:p>
    <w:p w14:paraId="031BA20A" w14:textId="77777777" w:rsidR="000E3FD3" w:rsidRPr="00AA4F40" w:rsidRDefault="000E3FD3" w:rsidP="007B6BB0">
      <w:pPr>
        <w:pStyle w:val="Akapitzlist"/>
        <w:ind w:left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</w:p>
    <w:p w14:paraId="2F529709" w14:textId="4EE63C49" w:rsidR="00E45B12" w:rsidRPr="00976FA5" w:rsidRDefault="00A731E9" w:rsidP="008B2F29">
      <w:pPr>
        <w:pStyle w:val="Akapitzlist"/>
        <w:spacing w:after="120"/>
        <w:ind w:left="0"/>
        <w:contextualSpacing w:val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  <w:r w:rsidRPr="00AA4F40">
        <w:rPr>
          <w:rFonts w:ascii="Aptos Narrow" w:hAnsi="Aptos Narrow" w:cstheme="minorHAnsi"/>
          <w:color w:val="000000" w:themeColor="text1"/>
          <w:sz w:val="22"/>
          <w:szCs w:val="22"/>
        </w:rPr>
        <w:t xml:space="preserve">1. </w:t>
      </w:r>
      <w:r w:rsidR="00051050" w:rsidRPr="00AA4F40">
        <w:rPr>
          <w:rFonts w:ascii="Aptos Narrow" w:hAnsi="Aptos Narrow" w:cstheme="minorHAnsi"/>
          <w:color w:val="000000" w:themeColor="text1"/>
          <w:sz w:val="22"/>
          <w:szCs w:val="22"/>
        </w:rPr>
        <w:t>Oferuję(-</w:t>
      </w:r>
      <w:proofErr w:type="spellStart"/>
      <w:r w:rsidR="00051050" w:rsidRPr="00AA4F40">
        <w:rPr>
          <w:rFonts w:ascii="Aptos Narrow" w:hAnsi="Aptos Narrow" w:cstheme="minorHAnsi"/>
          <w:color w:val="000000" w:themeColor="text1"/>
          <w:sz w:val="22"/>
          <w:szCs w:val="22"/>
        </w:rPr>
        <w:t>emy</w:t>
      </w:r>
      <w:proofErr w:type="spellEnd"/>
      <w:r w:rsidR="00051050" w:rsidRPr="00AA4F40">
        <w:rPr>
          <w:rFonts w:ascii="Aptos Narrow" w:hAnsi="Aptos Narrow" w:cstheme="minorHAnsi"/>
          <w:color w:val="000000" w:themeColor="text1"/>
          <w:sz w:val="22"/>
          <w:szCs w:val="22"/>
        </w:rPr>
        <w:t xml:space="preserve">) wykonanie zamówienia zgodnie z opisem </w:t>
      </w:r>
      <w:r w:rsidR="00DA37CD" w:rsidRPr="00AA4F40">
        <w:rPr>
          <w:rFonts w:ascii="Aptos Narrow" w:hAnsi="Aptos Narrow" w:cstheme="minorHAnsi"/>
          <w:color w:val="000000" w:themeColor="text1"/>
          <w:sz w:val="22"/>
          <w:szCs w:val="22"/>
        </w:rPr>
        <w:t xml:space="preserve">i wymogami </w:t>
      </w:r>
      <w:r w:rsidR="00051050" w:rsidRPr="00AA4F40">
        <w:rPr>
          <w:rFonts w:ascii="Aptos Narrow" w:hAnsi="Aptos Narrow" w:cstheme="minorHAnsi"/>
          <w:color w:val="000000" w:themeColor="text1"/>
          <w:sz w:val="22"/>
          <w:szCs w:val="22"/>
        </w:rPr>
        <w:t>zawartym</w:t>
      </w:r>
      <w:r w:rsidR="00DA37CD" w:rsidRPr="00AA4F40">
        <w:rPr>
          <w:rFonts w:ascii="Aptos Narrow" w:hAnsi="Aptos Narrow" w:cstheme="minorHAnsi"/>
          <w:color w:val="000000" w:themeColor="text1"/>
          <w:sz w:val="22"/>
          <w:szCs w:val="22"/>
        </w:rPr>
        <w:t>i</w:t>
      </w:r>
      <w:r w:rsidR="00051050" w:rsidRPr="00AA4F40">
        <w:rPr>
          <w:rFonts w:ascii="Aptos Narrow" w:hAnsi="Aptos Narrow" w:cstheme="minorHAnsi"/>
          <w:color w:val="000000" w:themeColor="text1"/>
          <w:sz w:val="22"/>
          <w:szCs w:val="22"/>
        </w:rPr>
        <w:t xml:space="preserve"> w zapytaniu ofertowym i jego załącznikach oraz udzielanych odpowiedziach na zada</w:t>
      </w:r>
      <w:r w:rsidR="00051050" w:rsidRPr="00976FA5">
        <w:rPr>
          <w:rFonts w:ascii="Aptos Narrow" w:hAnsi="Aptos Narrow" w:cstheme="minorHAnsi"/>
          <w:color w:val="000000" w:themeColor="text1"/>
          <w:sz w:val="22"/>
          <w:szCs w:val="22"/>
        </w:rPr>
        <w:t>ne pytania</w:t>
      </w:r>
      <w:r w:rsidR="009638A7" w:rsidRPr="00976FA5">
        <w:rPr>
          <w:rFonts w:ascii="Aptos Narrow" w:hAnsi="Aptos Narrow" w:cstheme="minorHAnsi"/>
          <w:color w:val="000000" w:themeColor="text1"/>
          <w:sz w:val="22"/>
          <w:szCs w:val="22"/>
        </w:rPr>
        <w:t xml:space="preserve"> (jeśli dotyczy)</w:t>
      </w:r>
      <w:r w:rsidR="00051050" w:rsidRPr="00976FA5">
        <w:rPr>
          <w:rFonts w:ascii="Aptos Narrow" w:hAnsi="Aptos Narrow" w:cstheme="minorHAnsi"/>
          <w:color w:val="000000" w:themeColor="text1"/>
          <w:sz w:val="22"/>
          <w:szCs w:val="22"/>
        </w:rPr>
        <w:t>.</w:t>
      </w:r>
    </w:p>
    <w:p w14:paraId="0E7907F8" w14:textId="2A0C3C1D" w:rsidR="00E45B12" w:rsidRPr="00AA4F40" w:rsidRDefault="00A731E9" w:rsidP="008B2F29">
      <w:pPr>
        <w:pStyle w:val="Akapitzlist"/>
        <w:spacing w:after="120"/>
        <w:ind w:left="0"/>
        <w:contextualSpacing w:val="0"/>
        <w:jc w:val="both"/>
        <w:rPr>
          <w:rFonts w:ascii="Aptos Narrow" w:hAnsi="Aptos Narrow" w:cstheme="minorBidi"/>
          <w:color w:val="000000" w:themeColor="text1"/>
          <w:sz w:val="22"/>
          <w:szCs w:val="22"/>
        </w:rPr>
      </w:pPr>
      <w:r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2. </w:t>
      </w:r>
      <w:r w:rsidR="00E45B12" w:rsidRPr="00976FA5">
        <w:rPr>
          <w:rFonts w:ascii="Aptos Narrow" w:hAnsi="Aptos Narrow" w:cstheme="minorBidi"/>
          <w:color w:val="000000" w:themeColor="text1"/>
          <w:sz w:val="22"/>
          <w:szCs w:val="22"/>
        </w:rPr>
        <w:t>Akceptuję(-</w:t>
      </w:r>
      <w:proofErr w:type="spellStart"/>
      <w:r w:rsidR="00E45B12" w:rsidRPr="00976FA5">
        <w:rPr>
          <w:rFonts w:ascii="Aptos Narrow" w:hAnsi="Aptos Narrow" w:cstheme="minorBidi"/>
          <w:color w:val="000000" w:themeColor="text1"/>
          <w:sz w:val="22"/>
          <w:szCs w:val="22"/>
        </w:rPr>
        <w:t>emy</w:t>
      </w:r>
      <w:proofErr w:type="spellEnd"/>
      <w:r w:rsidR="00E45B12"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) istotne postanowienia niniejszego </w:t>
      </w:r>
      <w:r w:rsidR="00051050" w:rsidRPr="00976FA5">
        <w:rPr>
          <w:rFonts w:ascii="Aptos Narrow" w:hAnsi="Aptos Narrow" w:cstheme="minorBidi"/>
          <w:color w:val="000000" w:themeColor="text1"/>
          <w:sz w:val="22"/>
          <w:szCs w:val="22"/>
        </w:rPr>
        <w:t>zapytania ofertowego</w:t>
      </w:r>
      <w:r w:rsidR="00E45B12"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 oraz </w:t>
      </w:r>
      <w:r w:rsidR="008B16F0"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zapisy </w:t>
      </w:r>
      <w:r w:rsidRPr="00976FA5">
        <w:rPr>
          <w:rFonts w:ascii="Aptos Narrow" w:hAnsi="Aptos Narrow" w:cstheme="minorBidi"/>
          <w:color w:val="000000" w:themeColor="text1"/>
          <w:sz w:val="22"/>
          <w:szCs w:val="22"/>
        </w:rPr>
        <w:t>załącznik</w:t>
      </w:r>
      <w:r w:rsidR="008B16F0" w:rsidRPr="00976FA5">
        <w:rPr>
          <w:rFonts w:ascii="Aptos Narrow" w:hAnsi="Aptos Narrow" w:cstheme="minorBidi"/>
          <w:color w:val="000000" w:themeColor="text1"/>
          <w:sz w:val="22"/>
          <w:szCs w:val="22"/>
        </w:rPr>
        <w:t>a</w:t>
      </w:r>
      <w:r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 </w:t>
      </w:r>
      <w:r w:rsidR="008B16F0"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1, czyli </w:t>
      </w:r>
      <w:r w:rsidR="00F9731C" w:rsidRPr="00976FA5">
        <w:rPr>
          <w:rFonts w:ascii="Aptos Narrow" w:hAnsi="Aptos Narrow" w:cstheme="minorBidi"/>
          <w:color w:val="000000" w:themeColor="text1"/>
          <w:sz w:val="22"/>
          <w:szCs w:val="22"/>
        </w:rPr>
        <w:t>draft</w:t>
      </w:r>
      <w:r w:rsidR="008B16F0" w:rsidRPr="00976FA5">
        <w:rPr>
          <w:rFonts w:ascii="Aptos Narrow" w:hAnsi="Aptos Narrow" w:cstheme="minorBidi"/>
          <w:color w:val="000000" w:themeColor="text1"/>
          <w:sz w:val="22"/>
          <w:szCs w:val="22"/>
        </w:rPr>
        <w:t>u</w:t>
      </w:r>
      <w:r w:rsidR="00F9731C" w:rsidRP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 umowy</w:t>
      </w:r>
      <w:r w:rsidR="00976FA5">
        <w:rPr>
          <w:rFonts w:ascii="Aptos Narrow" w:hAnsi="Aptos Narrow" w:cstheme="minorBidi"/>
          <w:color w:val="000000" w:themeColor="text1"/>
          <w:sz w:val="22"/>
          <w:szCs w:val="22"/>
        </w:rPr>
        <w:t xml:space="preserve"> o wykonanie pracy badawczej.</w:t>
      </w:r>
    </w:p>
    <w:p w14:paraId="2BCEB53D" w14:textId="3C3A4B74" w:rsidR="0033473A" w:rsidRPr="00AA4F40" w:rsidRDefault="0033473A" w:rsidP="008B2F29">
      <w:pPr>
        <w:pStyle w:val="Akapitzlist"/>
        <w:spacing w:after="120"/>
        <w:ind w:left="0"/>
        <w:contextualSpacing w:val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  <w:r w:rsidRPr="00AA4F40">
        <w:rPr>
          <w:rFonts w:ascii="Aptos Narrow" w:hAnsi="Aptos Narrow" w:cstheme="minorHAnsi"/>
          <w:color w:val="000000" w:themeColor="text1"/>
          <w:sz w:val="22"/>
          <w:szCs w:val="22"/>
        </w:rPr>
        <w:t>3. Oświadczamy, że cena oferty zawiera wszystkie koszty związane z wykonaniem przedmiotu zamówienia.</w:t>
      </w:r>
    </w:p>
    <w:p w14:paraId="54336473" w14:textId="39E67AE0" w:rsidR="00E45B12" w:rsidRPr="00AA4F40" w:rsidRDefault="0033473A" w:rsidP="008B2F29">
      <w:pPr>
        <w:pStyle w:val="Akapitzlist"/>
        <w:spacing w:after="120"/>
        <w:ind w:left="0"/>
        <w:contextualSpacing w:val="0"/>
        <w:jc w:val="both"/>
        <w:rPr>
          <w:rFonts w:ascii="Aptos Narrow" w:hAnsi="Aptos Narrow" w:cstheme="minorBidi"/>
          <w:color w:val="000000" w:themeColor="text1"/>
          <w:sz w:val="22"/>
          <w:szCs w:val="22"/>
        </w:rPr>
      </w:pPr>
      <w:r w:rsidRPr="00AA4F40">
        <w:rPr>
          <w:rFonts w:ascii="Aptos Narrow" w:hAnsi="Aptos Narrow" w:cstheme="minorBidi"/>
          <w:color w:val="000000" w:themeColor="text1"/>
          <w:sz w:val="22"/>
          <w:szCs w:val="22"/>
        </w:rPr>
        <w:lastRenderedPageBreak/>
        <w:t>4</w:t>
      </w:r>
      <w:r w:rsidR="00A731E9" w:rsidRPr="00597F7B">
        <w:rPr>
          <w:rFonts w:ascii="Aptos Narrow" w:hAnsi="Aptos Narrow" w:cstheme="minorBidi"/>
          <w:color w:val="000000" w:themeColor="text1"/>
          <w:sz w:val="22"/>
          <w:szCs w:val="22"/>
        </w:rPr>
        <w:t xml:space="preserve">. </w:t>
      </w:r>
      <w:r w:rsidR="00E45B12" w:rsidRPr="00597F7B">
        <w:rPr>
          <w:rFonts w:ascii="Aptos Narrow" w:hAnsi="Aptos Narrow" w:cstheme="minorBidi"/>
          <w:color w:val="000000" w:themeColor="text1"/>
          <w:sz w:val="22"/>
          <w:szCs w:val="22"/>
        </w:rPr>
        <w:t>Niezależnie od Gwarancji, akceptujemy odpowiedzialność względem Zamawiającego z tytułu rękojmi za wady Przedmiotu Umowy na zasadach Kodeksu Cywilnego z tym, iż będzie ona trwała przez cały Okres Gwarancji.</w:t>
      </w:r>
      <w:r w:rsidR="00E45B12" w:rsidRPr="00AA4F40">
        <w:rPr>
          <w:rFonts w:ascii="Aptos Narrow" w:hAnsi="Aptos Narrow" w:cstheme="minorBidi"/>
          <w:color w:val="000000" w:themeColor="text1"/>
          <w:sz w:val="22"/>
          <w:szCs w:val="22"/>
        </w:rPr>
        <w:t xml:space="preserve"> </w:t>
      </w:r>
    </w:p>
    <w:p w14:paraId="58E91CBD" w14:textId="00C230D7" w:rsidR="006815FF" w:rsidRPr="00AA4F40" w:rsidRDefault="0033473A" w:rsidP="008B2F29">
      <w:pPr>
        <w:pStyle w:val="Akapitzlist"/>
        <w:spacing w:after="120"/>
        <w:ind w:left="0"/>
        <w:contextualSpacing w:val="0"/>
        <w:jc w:val="both"/>
        <w:rPr>
          <w:rFonts w:ascii="Aptos Narrow" w:hAnsi="Aptos Narrow" w:cstheme="minorHAnsi"/>
          <w:color w:val="000000" w:themeColor="text1"/>
          <w:sz w:val="22"/>
          <w:szCs w:val="22"/>
        </w:rPr>
      </w:pPr>
      <w:r w:rsidRPr="00AA4F40">
        <w:rPr>
          <w:rFonts w:ascii="Aptos Narrow" w:hAnsi="Aptos Narrow" w:cstheme="minorHAnsi"/>
          <w:color w:val="000000" w:themeColor="text1"/>
          <w:sz w:val="22"/>
          <w:szCs w:val="22"/>
        </w:rPr>
        <w:t>5</w:t>
      </w:r>
      <w:r w:rsidR="00A731E9" w:rsidRPr="00AA4F40">
        <w:rPr>
          <w:rFonts w:ascii="Aptos Narrow" w:hAnsi="Aptos Narrow" w:cstheme="minorHAnsi"/>
          <w:color w:val="000000" w:themeColor="text1"/>
          <w:sz w:val="22"/>
          <w:szCs w:val="22"/>
        </w:rPr>
        <w:t xml:space="preserve">. </w:t>
      </w:r>
      <w:r w:rsidR="00E45B12" w:rsidRPr="00AA4F40">
        <w:rPr>
          <w:rFonts w:ascii="Aptos Narrow" w:hAnsi="Aptos Narrow" w:cstheme="minorHAnsi"/>
          <w:color w:val="000000" w:themeColor="text1"/>
          <w:sz w:val="22"/>
          <w:szCs w:val="22"/>
        </w:rPr>
        <w:t>Oświadczamy, że za wyjątkiem informacji i dokumentów opisanych jako „TAJEMNICA HANDLOWA”, Oferta oraz wszystkie załączniki są jawne i nie zawierają informacji stanowiących tajemnicę przedsiębiorstwa w rozumieniu przepisów o zwalczaniu nieuczciwej konkurencji.</w:t>
      </w:r>
    </w:p>
    <w:p w14:paraId="31FCC1FB" w14:textId="77777777" w:rsidR="00734C40" w:rsidRPr="00AA4F40" w:rsidRDefault="00734C40" w:rsidP="00E45B12">
      <w:pPr>
        <w:spacing w:before="240" w:after="240"/>
        <w:jc w:val="right"/>
        <w:rPr>
          <w:rFonts w:ascii="Aptos Narrow" w:hAnsi="Aptos Narrow" w:cstheme="minorHAnsi"/>
          <w:iCs/>
          <w:sz w:val="22"/>
          <w:szCs w:val="22"/>
        </w:rPr>
      </w:pPr>
    </w:p>
    <w:p w14:paraId="2A0EA89D" w14:textId="77777777" w:rsidR="00E45B12" w:rsidRPr="00AA4F40" w:rsidRDefault="00E45B12" w:rsidP="00E45B12">
      <w:pPr>
        <w:spacing w:before="240" w:after="240"/>
        <w:jc w:val="right"/>
        <w:rPr>
          <w:rFonts w:ascii="Aptos Narrow" w:hAnsi="Aptos Narrow" w:cstheme="minorHAnsi"/>
          <w:iCs/>
          <w:sz w:val="22"/>
          <w:szCs w:val="22"/>
        </w:rPr>
      </w:pPr>
      <w:r w:rsidRPr="00AA4F40">
        <w:rPr>
          <w:rFonts w:ascii="Aptos Narrow" w:hAnsi="Aptos Narrow" w:cstheme="minorHAnsi"/>
          <w:iCs/>
          <w:sz w:val="22"/>
          <w:szCs w:val="22"/>
        </w:rPr>
        <w:t xml:space="preserve">……………………………………………..……………… </w:t>
      </w:r>
    </w:p>
    <w:p w14:paraId="04EE3295" w14:textId="744EB5F7" w:rsidR="009F5855" w:rsidRPr="00AA4F40" w:rsidRDefault="00E45B12" w:rsidP="009F5855">
      <w:pPr>
        <w:spacing w:before="240" w:after="240"/>
        <w:jc w:val="right"/>
        <w:rPr>
          <w:rFonts w:ascii="Aptos Narrow" w:hAnsi="Aptos Narrow" w:cstheme="minorHAnsi"/>
          <w:iCs/>
          <w:sz w:val="22"/>
          <w:szCs w:val="22"/>
        </w:rPr>
      </w:pPr>
      <w:r w:rsidRPr="00AA4F40">
        <w:rPr>
          <w:rFonts w:ascii="Aptos Narrow" w:hAnsi="Aptos Narrow" w:cstheme="minorHAnsi"/>
          <w:iCs/>
          <w:sz w:val="22"/>
          <w:szCs w:val="22"/>
        </w:rPr>
        <w:t xml:space="preserve">(data i podpis upoważnionego przedstawiciela Wykonawcy) </w:t>
      </w:r>
    </w:p>
    <w:p w14:paraId="010992F8" w14:textId="77777777" w:rsidR="00734C40" w:rsidRPr="00AA4F40" w:rsidRDefault="00734C40" w:rsidP="007B6BB0">
      <w:pPr>
        <w:pStyle w:val="Bezodstpw"/>
        <w:rPr>
          <w:rFonts w:ascii="Aptos Narrow" w:hAnsi="Aptos Narrow"/>
          <w:szCs w:val="22"/>
          <w:lang w:val="pl-PL"/>
        </w:rPr>
      </w:pPr>
    </w:p>
    <w:p w14:paraId="6757E518" w14:textId="77777777" w:rsidR="00734C40" w:rsidRPr="00AA4F40" w:rsidRDefault="00734C40" w:rsidP="007B6BB0">
      <w:pPr>
        <w:pStyle w:val="Bezodstpw"/>
        <w:rPr>
          <w:rFonts w:ascii="Aptos Narrow" w:hAnsi="Aptos Narrow"/>
          <w:szCs w:val="22"/>
          <w:lang w:val="pl-PL"/>
        </w:rPr>
      </w:pPr>
    </w:p>
    <w:p w14:paraId="3AA3A562" w14:textId="77777777" w:rsidR="00E45B12" w:rsidRPr="00AA4F40" w:rsidRDefault="00E45B12" w:rsidP="007B6BB0">
      <w:pPr>
        <w:pStyle w:val="Bezodstpw"/>
        <w:rPr>
          <w:rFonts w:ascii="Aptos Narrow" w:hAnsi="Aptos Narrow"/>
          <w:szCs w:val="22"/>
          <w:lang w:val="pl-PL"/>
        </w:rPr>
      </w:pPr>
      <w:r w:rsidRPr="00AA4F40">
        <w:rPr>
          <w:rFonts w:ascii="Aptos Narrow" w:hAnsi="Aptos Narrow"/>
          <w:szCs w:val="22"/>
          <w:lang w:val="pl-PL"/>
        </w:rPr>
        <w:t xml:space="preserve">Załącznikiem do warunków handlowych dotyczących zapytania ofertowego jest: </w:t>
      </w:r>
    </w:p>
    <w:p w14:paraId="06EEB6F2" w14:textId="77777777" w:rsidR="00E462A2" w:rsidRDefault="0047209C" w:rsidP="468B1008">
      <w:pPr>
        <w:pStyle w:val="Bezodstpw"/>
        <w:numPr>
          <w:ilvl w:val="0"/>
          <w:numId w:val="25"/>
        </w:numPr>
        <w:rPr>
          <w:rFonts w:ascii="Aptos Narrow" w:hAnsi="Aptos Narrow"/>
          <w:szCs w:val="22"/>
          <w:lang w:val="pl-PL"/>
        </w:rPr>
      </w:pPr>
      <w:r w:rsidRPr="00AA4F40">
        <w:rPr>
          <w:rFonts w:ascii="Aptos Narrow" w:hAnsi="Aptos Narrow"/>
          <w:szCs w:val="22"/>
          <w:lang w:val="pl-PL"/>
        </w:rPr>
        <w:t>Aktualny odpis KRS lub CEIDG</w:t>
      </w:r>
      <w:r w:rsidR="004D064C" w:rsidRPr="00AA4F40">
        <w:rPr>
          <w:rFonts w:ascii="Aptos Narrow" w:hAnsi="Aptos Narrow"/>
          <w:szCs w:val="22"/>
          <w:lang w:val="pl-PL"/>
        </w:rPr>
        <w:t>.</w:t>
      </w:r>
    </w:p>
    <w:p w14:paraId="28726347" w14:textId="2CB01999" w:rsidR="00E462A2" w:rsidRPr="00E462A2" w:rsidRDefault="008E58B2" w:rsidP="008C092A">
      <w:pPr>
        <w:pStyle w:val="Bezodstpw"/>
        <w:numPr>
          <w:ilvl w:val="0"/>
          <w:numId w:val="25"/>
        </w:numPr>
        <w:jc w:val="both"/>
        <w:rPr>
          <w:rStyle w:val="normaltextrun"/>
          <w:rFonts w:ascii="Aptos Narrow" w:hAnsi="Aptos Narrow"/>
          <w:szCs w:val="22"/>
          <w:lang w:val="pl-PL"/>
        </w:rPr>
      </w:pPr>
      <w:r w:rsidRPr="00E462A2">
        <w:rPr>
          <w:rFonts w:ascii="Aptos Narrow" w:hAnsi="Aptos Narrow"/>
          <w:szCs w:val="22"/>
          <w:lang w:val="pl-PL"/>
        </w:rPr>
        <w:t>Potwierdzenie zawarcia u</w:t>
      </w:r>
      <w:r w:rsidR="00A11DE2" w:rsidRPr="00E462A2">
        <w:rPr>
          <w:rStyle w:val="normaltextrun"/>
          <w:rFonts w:ascii="Aptos Narrow" w:hAnsi="Aptos Narrow" w:cs="Calibri"/>
          <w:szCs w:val="22"/>
          <w:lang w:val="pl-PL"/>
        </w:rPr>
        <w:t>bezpieczeni</w:t>
      </w:r>
      <w:r w:rsidR="00F13526">
        <w:rPr>
          <w:rStyle w:val="normaltextrun"/>
          <w:rFonts w:ascii="Aptos Narrow" w:hAnsi="Aptos Narrow" w:cs="Calibri"/>
          <w:szCs w:val="22"/>
          <w:lang w:val="pl-PL"/>
        </w:rPr>
        <w:t>a</w:t>
      </w:r>
      <w:r w:rsidR="00DA37CD"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 OC</w:t>
      </w:r>
      <w:r w:rsidRPr="00E462A2">
        <w:rPr>
          <w:rStyle w:val="normaltextrun"/>
          <w:rFonts w:ascii="Aptos Narrow" w:hAnsi="Aptos Narrow" w:cs="Calibri"/>
          <w:szCs w:val="22"/>
          <w:lang w:val="pl-PL"/>
        </w:rPr>
        <w:t>, zgodnie z wymaganiami</w:t>
      </w:r>
      <w:r w:rsidR="001D049B" w:rsidRPr="00E462A2">
        <w:rPr>
          <w:rStyle w:val="normaltextrun"/>
          <w:rFonts w:ascii="Aptos Narrow" w:hAnsi="Aptos Narrow" w:cs="Calibri"/>
          <w:szCs w:val="22"/>
          <w:lang w:val="pl-PL"/>
        </w:rPr>
        <w:t>.</w:t>
      </w:r>
    </w:p>
    <w:p w14:paraId="081536FE" w14:textId="77777777" w:rsidR="00E462A2" w:rsidRDefault="00723639" w:rsidP="008C092A">
      <w:pPr>
        <w:pStyle w:val="Bezodstpw"/>
        <w:numPr>
          <w:ilvl w:val="0"/>
          <w:numId w:val="25"/>
        </w:numPr>
        <w:jc w:val="both"/>
        <w:rPr>
          <w:rStyle w:val="normaltextrun"/>
          <w:rFonts w:ascii="Aptos Narrow" w:hAnsi="Aptos Narrow"/>
          <w:szCs w:val="22"/>
          <w:lang w:val="pl-PL"/>
        </w:rPr>
      </w:pPr>
      <w:r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Wypełniana i podpisana umowa o zachowaniu poufności, stanowiąca Załącznik nr </w:t>
      </w:r>
      <w:r w:rsidR="0C14384E" w:rsidRPr="00E462A2">
        <w:rPr>
          <w:rStyle w:val="normaltextrun"/>
          <w:rFonts w:ascii="Aptos Narrow" w:hAnsi="Aptos Narrow" w:cs="Calibri"/>
          <w:szCs w:val="22"/>
          <w:lang w:val="pl-PL"/>
        </w:rPr>
        <w:t>4</w:t>
      </w:r>
      <w:r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 do zapytania ofertowego</w:t>
      </w:r>
      <w:r w:rsidR="004D064C" w:rsidRPr="00E462A2">
        <w:rPr>
          <w:rStyle w:val="normaltextrun"/>
          <w:rFonts w:ascii="Aptos Narrow" w:hAnsi="Aptos Narrow" w:cs="Calibri"/>
          <w:szCs w:val="22"/>
          <w:lang w:val="pl-PL"/>
        </w:rPr>
        <w:t>.</w:t>
      </w:r>
      <w:r w:rsidRPr="00E462A2">
        <w:rPr>
          <w:rStyle w:val="normaltextrun"/>
          <w:rFonts w:ascii="Aptos Narrow" w:hAnsi="Aptos Narrow" w:cs="Calibri"/>
          <w:szCs w:val="22"/>
          <w:lang w:val="pl-PL"/>
        </w:rPr>
        <w:t> </w:t>
      </w:r>
    </w:p>
    <w:p w14:paraId="679281D5" w14:textId="77777777" w:rsidR="00E462A2" w:rsidRDefault="005E5C7A" w:rsidP="008C092A">
      <w:pPr>
        <w:pStyle w:val="Bezodstpw"/>
        <w:numPr>
          <w:ilvl w:val="0"/>
          <w:numId w:val="25"/>
        </w:numPr>
        <w:jc w:val="both"/>
        <w:rPr>
          <w:rStyle w:val="normaltextrun"/>
          <w:rFonts w:ascii="Aptos Narrow" w:hAnsi="Aptos Narrow"/>
          <w:szCs w:val="22"/>
          <w:lang w:val="pl-PL"/>
        </w:rPr>
      </w:pPr>
      <w:r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Wypełnione i podpisane oświadczenie o braku powiązań osobowych i kapitałowych z Zamawiającym, którego wzór stanowi Załącznik nr </w:t>
      </w:r>
      <w:r w:rsidR="1D26E0DE" w:rsidRPr="00E462A2">
        <w:rPr>
          <w:rStyle w:val="normaltextrun"/>
          <w:rFonts w:ascii="Aptos Narrow" w:hAnsi="Aptos Narrow" w:cs="Calibri"/>
          <w:szCs w:val="22"/>
          <w:lang w:val="pl-PL"/>
        </w:rPr>
        <w:t>5</w:t>
      </w:r>
      <w:r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 do zapytania ofertowego.</w:t>
      </w:r>
    </w:p>
    <w:p w14:paraId="00D97DAB" w14:textId="77777777" w:rsidR="00E462A2" w:rsidRDefault="004D064C" w:rsidP="008C092A">
      <w:pPr>
        <w:pStyle w:val="Bezodstpw"/>
        <w:numPr>
          <w:ilvl w:val="0"/>
          <w:numId w:val="25"/>
        </w:numPr>
        <w:jc w:val="both"/>
        <w:rPr>
          <w:rStyle w:val="normaltextrun"/>
          <w:rFonts w:ascii="Aptos Narrow" w:hAnsi="Aptos Narrow"/>
          <w:szCs w:val="22"/>
          <w:lang w:val="pl-PL"/>
        </w:rPr>
      </w:pPr>
      <w:r w:rsidRPr="00E462A2">
        <w:rPr>
          <w:rStyle w:val="normaltextrun"/>
          <w:rFonts w:ascii="Aptos Narrow" w:hAnsi="Aptos Narrow" w:cs="Calibri"/>
          <w:szCs w:val="22"/>
          <w:lang w:val="pl-PL"/>
        </w:rPr>
        <w:t>W</w:t>
      </w:r>
      <w:r w:rsidR="002C53C8"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ypełnione i podpisane oświadczenie </w:t>
      </w:r>
      <w:r w:rsidR="005E5C7A" w:rsidRPr="00E462A2">
        <w:rPr>
          <w:rStyle w:val="normaltextrun"/>
          <w:rFonts w:ascii="Aptos Narrow" w:hAnsi="Aptos Narrow" w:cs="Calibri"/>
          <w:szCs w:val="22"/>
          <w:lang w:val="pl-PL"/>
        </w:rPr>
        <w:t>Wykonawcy o spełnieniu warunków udziału w postępowaniu</w:t>
      </w:r>
      <w:r w:rsidR="002C53C8"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, którego wzór stanowi Załącznik nr </w:t>
      </w:r>
      <w:r w:rsidR="588EB360" w:rsidRPr="00E462A2">
        <w:rPr>
          <w:rStyle w:val="normaltextrun"/>
          <w:rFonts w:ascii="Aptos Narrow" w:hAnsi="Aptos Narrow" w:cs="Calibri"/>
          <w:szCs w:val="22"/>
          <w:lang w:val="pl-PL"/>
        </w:rPr>
        <w:t>6</w:t>
      </w:r>
      <w:r w:rsidR="002C53C8" w:rsidRPr="00E462A2">
        <w:rPr>
          <w:rStyle w:val="normaltextrun"/>
          <w:rFonts w:ascii="Aptos Narrow" w:hAnsi="Aptos Narrow" w:cs="Calibri"/>
          <w:szCs w:val="22"/>
          <w:lang w:val="pl-PL"/>
        </w:rPr>
        <w:t xml:space="preserve"> do zapytania ofertowego</w:t>
      </w:r>
      <w:r w:rsidRPr="00E462A2">
        <w:rPr>
          <w:rStyle w:val="normaltextrun"/>
          <w:rFonts w:ascii="Aptos Narrow" w:hAnsi="Aptos Narrow" w:cs="Calibri"/>
          <w:szCs w:val="22"/>
          <w:lang w:val="pl-PL"/>
        </w:rPr>
        <w:t>.</w:t>
      </w:r>
    </w:p>
    <w:p w14:paraId="7C9F1E65" w14:textId="1D708636" w:rsidR="00F9731C" w:rsidRPr="00E462A2" w:rsidRDefault="00F9731C" w:rsidP="008C092A">
      <w:pPr>
        <w:pStyle w:val="Bezodstpw"/>
        <w:numPr>
          <w:ilvl w:val="0"/>
          <w:numId w:val="25"/>
        </w:numPr>
        <w:jc w:val="both"/>
        <w:rPr>
          <w:rFonts w:ascii="Aptos Narrow" w:hAnsi="Aptos Narrow"/>
          <w:szCs w:val="22"/>
          <w:lang w:val="pl-PL"/>
        </w:rPr>
      </w:pPr>
      <w:r w:rsidRPr="00E462A2">
        <w:rPr>
          <w:rStyle w:val="normaltextrun"/>
          <w:rFonts w:ascii="Aptos Narrow" w:hAnsi="Aptos Narrow" w:cs="Calibri"/>
          <w:szCs w:val="22"/>
          <w:lang w:val="pl-PL"/>
        </w:rPr>
        <w:t>Dokumentacja potwierdzająca spełnienie warunków udziału w postępowaniu</w:t>
      </w:r>
      <w:r w:rsidR="0B920A1D" w:rsidRPr="00E462A2">
        <w:rPr>
          <w:rStyle w:val="normaltextrun"/>
          <w:rFonts w:ascii="Aptos Narrow" w:hAnsi="Aptos Narrow" w:cs="Calibri"/>
          <w:szCs w:val="22"/>
          <w:lang w:val="pl-PL"/>
        </w:rPr>
        <w:t>.</w:t>
      </w:r>
    </w:p>
    <w:p w14:paraId="5F309D99" w14:textId="77777777" w:rsidR="00896BD1" w:rsidRPr="00AA4F40" w:rsidRDefault="00896BD1" w:rsidP="008C092A">
      <w:pPr>
        <w:pStyle w:val="Bezodstpw"/>
        <w:jc w:val="both"/>
        <w:rPr>
          <w:rStyle w:val="normaltextrun"/>
          <w:rFonts w:ascii="Aptos Narrow" w:hAnsi="Aptos Narrow" w:cs="Calibri"/>
          <w:color w:val="FF0000"/>
          <w:szCs w:val="22"/>
          <w:lang w:val="pl-PL"/>
        </w:rPr>
      </w:pPr>
    </w:p>
    <w:p w14:paraId="0F637B3D" w14:textId="1F19C388" w:rsidR="00896BD1" w:rsidRPr="00AA4F40" w:rsidRDefault="00896BD1" w:rsidP="00094B74">
      <w:pPr>
        <w:pStyle w:val="Bezodstpw"/>
        <w:rPr>
          <w:rFonts w:ascii="Aptos Narrow" w:hAnsi="Aptos Narrow"/>
          <w:color w:val="FF0000"/>
          <w:szCs w:val="22"/>
          <w:lang w:val="pl-PL"/>
        </w:rPr>
      </w:pPr>
    </w:p>
    <w:sectPr w:rsidR="00896BD1" w:rsidRPr="00AA4F40" w:rsidSect="00A67AF8">
      <w:headerReference w:type="default" r:id="rId11"/>
      <w:footerReference w:type="default" r:id="rId12"/>
      <w:pgSz w:w="11906" w:h="16838"/>
      <w:pgMar w:top="1247" w:right="1134" w:bottom="1134" w:left="124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C4F6C" w14:textId="77777777" w:rsidR="008455A2" w:rsidRDefault="008455A2" w:rsidP="002808D5">
      <w:r>
        <w:separator/>
      </w:r>
    </w:p>
  </w:endnote>
  <w:endnote w:type="continuationSeparator" w:id="0">
    <w:p w14:paraId="25F71E10" w14:textId="77777777" w:rsidR="008455A2" w:rsidRDefault="008455A2" w:rsidP="0028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Regular r:id="rId1" w:fontKey="{097AF085-FD81-46CF-86D9-BAE2717175BA}"/>
    <w:embedBold r:id="rId2" w:fontKey="{2DEA7250-937A-45D2-8E4C-64FD743CC917}"/>
    <w:embedItalic r:id="rId3" w:fontKey="{A051CE49-2A16-4FDC-BEA3-42CAF4306EF1}"/>
    <w:embedBoldItalic r:id="rId4" w:fontKey="{612184D3-7266-4FFA-B44C-E65A493179D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 Narrow" w:hAnsi="Aptos Narrow"/>
        <w:sz w:val="22"/>
        <w:szCs w:val="22"/>
      </w:rPr>
      <w:id w:val="-63114984"/>
      <w:docPartObj>
        <w:docPartGallery w:val="Page Numbers (Bottom of Page)"/>
        <w:docPartUnique/>
      </w:docPartObj>
    </w:sdtPr>
    <w:sdtContent>
      <w:p w14:paraId="1A3F2656" w14:textId="6A24909A" w:rsidR="00913030" w:rsidRPr="00093D3F" w:rsidRDefault="004C2623" w:rsidP="00093D3F">
        <w:pPr>
          <w:pStyle w:val="Stopka"/>
          <w:jc w:val="right"/>
          <w:rPr>
            <w:rFonts w:ascii="Aptos Narrow" w:hAnsi="Aptos Narrow"/>
            <w:sz w:val="22"/>
            <w:szCs w:val="22"/>
          </w:rPr>
        </w:pPr>
        <w:r w:rsidRPr="00093D3F">
          <w:rPr>
            <w:rFonts w:ascii="Aptos Narrow" w:hAnsi="Aptos Narrow"/>
            <w:sz w:val="22"/>
            <w:szCs w:val="22"/>
          </w:rPr>
          <w:t xml:space="preserve">Strona </w:t>
        </w:r>
        <w:r w:rsidR="00EA1B89" w:rsidRPr="00093D3F">
          <w:rPr>
            <w:rFonts w:ascii="Aptos Narrow" w:hAnsi="Aptos Narrow"/>
            <w:sz w:val="22"/>
            <w:szCs w:val="22"/>
          </w:rPr>
          <w:fldChar w:fldCharType="begin"/>
        </w:r>
        <w:r w:rsidR="00EA1B89" w:rsidRPr="00093D3F">
          <w:rPr>
            <w:rFonts w:ascii="Aptos Narrow" w:hAnsi="Aptos Narrow"/>
            <w:sz w:val="22"/>
            <w:szCs w:val="22"/>
          </w:rPr>
          <w:instrText>PAGE   \* MERGEFORMAT</w:instrText>
        </w:r>
        <w:r w:rsidR="00EA1B89" w:rsidRPr="00093D3F">
          <w:rPr>
            <w:rFonts w:ascii="Aptos Narrow" w:hAnsi="Aptos Narrow"/>
            <w:sz w:val="22"/>
            <w:szCs w:val="22"/>
          </w:rPr>
          <w:fldChar w:fldCharType="separate"/>
        </w:r>
        <w:r w:rsidR="00586AC6" w:rsidRPr="00093D3F">
          <w:rPr>
            <w:rFonts w:ascii="Aptos Narrow" w:hAnsi="Aptos Narrow"/>
            <w:noProof/>
            <w:sz w:val="22"/>
            <w:szCs w:val="22"/>
          </w:rPr>
          <w:t>3</w:t>
        </w:r>
        <w:r w:rsidR="00EA1B89" w:rsidRPr="00093D3F">
          <w:rPr>
            <w:rFonts w:ascii="Aptos Narrow" w:hAnsi="Aptos Narrow"/>
            <w:sz w:val="22"/>
            <w:szCs w:val="22"/>
          </w:rPr>
          <w:fldChar w:fldCharType="end"/>
        </w:r>
        <w:r w:rsidRPr="00093D3F">
          <w:rPr>
            <w:rFonts w:ascii="Aptos Narrow" w:hAnsi="Aptos Narrow"/>
            <w:sz w:val="22"/>
            <w:szCs w:val="22"/>
          </w:rPr>
          <w:t xml:space="preserve"> z </w:t>
        </w:r>
        <w:r w:rsidR="00093D3F" w:rsidRPr="00093D3F">
          <w:rPr>
            <w:rFonts w:ascii="Aptos Narrow" w:hAnsi="Aptos Narrow"/>
            <w:sz w:val="22"/>
            <w:szCs w:val="22"/>
          </w:rPr>
          <w:fldChar w:fldCharType="begin"/>
        </w:r>
        <w:r w:rsidR="00093D3F" w:rsidRPr="00093D3F">
          <w:rPr>
            <w:rFonts w:ascii="Aptos Narrow" w:hAnsi="Aptos Narrow"/>
            <w:sz w:val="22"/>
            <w:szCs w:val="22"/>
          </w:rPr>
          <w:instrText xml:space="preserve"> NUMPAGES   \* MERGEFORMAT </w:instrText>
        </w:r>
        <w:r w:rsidR="00093D3F" w:rsidRPr="00093D3F">
          <w:rPr>
            <w:rFonts w:ascii="Aptos Narrow" w:hAnsi="Aptos Narrow"/>
            <w:sz w:val="22"/>
            <w:szCs w:val="22"/>
          </w:rPr>
          <w:fldChar w:fldCharType="separate"/>
        </w:r>
        <w:r w:rsidR="00093D3F" w:rsidRPr="00093D3F">
          <w:rPr>
            <w:rFonts w:ascii="Aptos Narrow" w:hAnsi="Aptos Narrow"/>
            <w:noProof/>
            <w:sz w:val="22"/>
            <w:szCs w:val="22"/>
          </w:rPr>
          <w:t>4</w:t>
        </w:r>
        <w:r w:rsidR="00093D3F" w:rsidRPr="00093D3F">
          <w:rPr>
            <w:rFonts w:ascii="Aptos Narrow" w:hAnsi="Aptos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EC31C" w14:textId="77777777" w:rsidR="008455A2" w:rsidRDefault="008455A2" w:rsidP="002808D5">
      <w:r>
        <w:separator/>
      </w:r>
    </w:p>
  </w:footnote>
  <w:footnote w:type="continuationSeparator" w:id="0">
    <w:p w14:paraId="0A432599" w14:textId="77777777" w:rsidR="008455A2" w:rsidRDefault="008455A2" w:rsidP="0028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0B47F" w14:textId="77777777" w:rsidR="009D1BA7" w:rsidRDefault="009D1BA7" w:rsidP="009D1BA7">
    <w:pPr>
      <w:pStyle w:val="Nagwek"/>
    </w:pPr>
    <w:r w:rsidRPr="00382D1D">
      <w:rPr>
        <w:noProof/>
      </w:rPr>
      <w:drawing>
        <wp:inline distT="0" distB="0" distL="0" distR="0" wp14:anchorId="5C596059" wp14:editId="6BD22BF8">
          <wp:extent cx="6048000" cy="393672"/>
          <wp:effectExtent l="0" t="0" r="0" b="6985"/>
          <wp:docPr id="2698641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950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000" cy="393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0BD0F" w14:textId="0401EFEC" w:rsidR="009D1BA7" w:rsidRDefault="009D1BA7" w:rsidP="009D1BA7">
    <w:pPr>
      <w:pStyle w:val="Nagwek"/>
    </w:pPr>
    <w:r>
      <w:rPr>
        <w:noProof/>
      </w:rPr>
      <w:drawing>
        <wp:anchor distT="0" distB="0" distL="114300" distR="114300" simplePos="0" relativeHeight="251658752" behindDoc="0" locked="1" layoutInCell="1" allowOverlap="1" wp14:anchorId="595DF3CB" wp14:editId="1034557E">
          <wp:simplePos x="0" y="0"/>
          <wp:positionH relativeFrom="margin">
            <wp:posOffset>4305300</wp:posOffset>
          </wp:positionH>
          <wp:positionV relativeFrom="paragraph">
            <wp:posOffset>123825</wp:posOffset>
          </wp:positionV>
          <wp:extent cx="1684655" cy="600075"/>
          <wp:effectExtent l="0" t="0" r="0" b="9525"/>
          <wp:wrapNone/>
          <wp:docPr id="1238454208" name="Obraz 1238454208" descr="Obraz zawierający tekst, zastawa stołowa, clipart, talerz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astawa stołowa, clipart, talerz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C4DE1" w14:textId="77777777" w:rsidR="00913030" w:rsidRDefault="00913030" w:rsidP="005F4976">
    <w:pPr>
      <w:pStyle w:val="Nagwek"/>
      <w:pBdr>
        <w:bottom w:val="single" w:sz="6" w:space="1" w:color="auto"/>
      </w:pBdr>
    </w:pPr>
  </w:p>
  <w:p w14:paraId="75507FB2" w14:textId="77777777" w:rsidR="009D1BA7" w:rsidRDefault="009D1BA7" w:rsidP="005F4976">
    <w:pPr>
      <w:pStyle w:val="Nagwek"/>
      <w:pBdr>
        <w:bottom w:val="single" w:sz="6" w:space="1" w:color="auto"/>
      </w:pBdr>
    </w:pPr>
  </w:p>
  <w:p w14:paraId="247E4732" w14:textId="77777777" w:rsidR="009D1BA7" w:rsidRDefault="009D1BA7" w:rsidP="005F4976">
    <w:pPr>
      <w:pStyle w:val="Nagwek"/>
      <w:pBdr>
        <w:bottom w:val="single" w:sz="6" w:space="1" w:color="auto"/>
      </w:pBdr>
    </w:pPr>
  </w:p>
  <w:p w14:paraId="4FEF5C19" w14:textId="77777777" w:rsidR="009D1BA7" w:rsidRDefault="009D1BA7" w:rsidP="005F4976">
    <w:pPr>
      <w:pStyle w:val="Nagwek"/>
      <w:pBdr>
        <w:bottom w:val="single" w:sz="6" w:space="1" w:color="auto"/>
      </w:pBdr>
    </w:pPr>
  </w:p>
  <w:p w14:paraId="0B7480EA" w14:textId="77777777" w:rsidR="00913030" w:rsidRDefault="00913030" w:rsidP="005F4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2F11"/>
    <w:multiLevelType w:val="multilevel"/>
    <w:tmpl w:val="AFA04182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1" w15:restartNumberingAfterBreak="0">
    <w:nsid w:val="0E3F3B25"/>
    <w:multiLevelType w:val="hybridMultilevel"/>
    <w:tmpl w:val="6C4C12C2"/>
    <w:lvl w:ilvl="0" w:tplc="41FCD1CE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DA7"/>
    <w:multiLevelType w:val="multilevel"/>
    <w:tmpl w:val="3606F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8A588C"/>
    <w:multiLevelType w:val="multilevel"/>
    <w:tmpl w:val="3606F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27629A"/>
    <w:multiLevelType w:val="hybridMultilevel"/>
    <w:tmpl w:val="0F1014BE"/>
    <w:lvl w:ilvl="0" w:tplc="41FCD1CE">
      <w:start w:val="1"/>
      <w:numFmt w:val="bullet"/>
      <w:lvlText w:val="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035FF8"/>
    <w:multiLevelType w:val="hybridMultilevel"/>
    <w:tmpl w:val="74DEFE9A"/>
    <w:lvl w:ilvl="0" w:tplc="41FCD1CE">
      <w:start w:val="1"/>
      <w:numFmt w:val="bullet"/>
      <w:lvlText w:val="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0275E2"/>
    <w:multiLevelType w:val="hybridMultilevel"/>
    <w:tmpl w:val="51B02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63BD2"/>
    <w:multiLevelType w:val="hybridMultilevel"/>
    <w:tmpl w:val="29422EE2"/>
    <w:lvl w:ilvl="0" w:tplc="41FCD1CE">
      <w:start w:val="1"/>
      <w:numFmt w:val="bullet"/>
      <w:lvlText w:val="‒"/>
      <w:lvlJc w:val="left"/>
      <w:pPr>
        <w:ind w:left="1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2FC014AE"/>
    <w:multiLevelType w:val="hybridMultilevel"/>
    <w:tmpl w:val="9314D1A6"/>
    <w:lvl w:ilvl="0" w:tplc="41FCD1CE">
      <w:start w:val="1"/>
      <w:numFmt w:val="bullet"/>
      <w:lvlText w:val="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9047FE"/>
    <w:multiLevelType w:val="multilevel"/>
    <w:tmpl w:val="4D9A67D6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  <w:color w:val="222B3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  <w:color w:val="222B3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color w:val="222B3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color w:val="222B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color w:val="222B3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color w:val="222B3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color w:val="222B3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color w:val="222B3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color w:val="222B35"/>
      </w:rPr>
    </w:lvl>
  </w:abstractNum>
  <w:abstractNum w:abstractNumId="10" w15:restartNumberingAfterBreak="0">
    <w:nsid w:val="3A0B7AB9"/>
    <w:multiLevelType w:val="multilevel"/>
    <w:tmpl w:val="C1B6D5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A93599"/>
    <w:multiLevelType w:val="multilevel"/>
    <w:tmpl w:val="BA224E60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HAnsi" w:hint="default"/>
      </w:rPr>
    </w:lvl>
  </w:abstractNum>
  <w:abstractNum w:abstractNumId="12" w15:restartNumberingAfterBreak="0">
    <w:nsid w:val="3D1B04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675D"/>
    <w:multiLevelType w:val="hybridMultilevel"/>
    <w:tmpl w:val="18280FD6"/>
    <w:lvl w:ilvl="0" w:tplc="41FCD1CE">
      <w:start w:val="1"/>
      <w:numFmt w:val="bullet"/>
      <w:lvlText w:val="‒"/>
      <w:lvlJc w:val="left"/>
      <w:pPr>
        <w:ind w:left="184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78E5870"/>
    <w:multiLevelType w:val="hybridMultilevel"/>
    <w:tmpl w:val="BA0E1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25A80"/>
    <w:multiLevelType w:val="hybridMultilevel"/>
    <w:tmpl w:val="11706DC2"/>
    <w:lvl w:ilvl="0" w:tplc="41FCD1CE">
      <w:start w:val="1"/>
      <w:numFmt w:val="bullet"/>
      <w:lvlText w:val="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967CD5"/>
    <w:multiLevelType w:val="hybridMultilevel"/>
    <w:tmpl w:val="ECB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835DD"/>
    <w:multiLevelType w:val="hybridMultilevel"/>
    <w:tmpl w:val="122ED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35FB8"/>
    <w:multiLevelType w:val="hybridMultilevel"/>
    <w:tmpl w:val="E9BC65DA"/>
    <w:lvl w:ilvl="0" w:tplc="41FCD1CE">
      <w:start w:val="1"/>
      <w:numFmt w:val="bullet"/>
      <w:lvlText w:val="‒"/>
      <w:lvlJc w:val="left"/>
      <w:pPr>
        <w:ind w:left="1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 w15:restartNumberingAfterBreak="0">
    <w:nsid w:val="6C7876D6"/>
    <w:multiLevelType w:val="multilevel"/>
    <w:tmpl w:val="0ED20D4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Aptos Narrow" w:hAnsi="Aptos Narrow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6DEF4A93"/>
    <w:multiLevelType w:val="hybridMultilevel"/>
    <w:tmpl w:val="21D2F6CC"/>
    <w:lvl w:ilvl="0" w:tplc="41FCD1C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0B7E6D"/>
    <w:multiLevelType w:val="multilevel"/>
    <w:tmpl w:val="3606F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1432A1"/>
    <w:multiLevelType w:val="multilevel"/>
    <w:tmpl w:val="0D664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F66C47"/>
    <w:multiLevelType w:val="hybridMultilevel"/>
    <w:tmpl w:val="ABB8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17748">
    <w:abstractNumId w:val="24"/>
  </w:num>
  <w:num w:numId="2" w16cid:durableId="1032995393">
    <w:abstractNumId w:val="18"/>
  </w:num>
  <w:num w:numId="3" w16cid:durableId="631642516">
    <w:abstractNumId w:val="17"/>
  </w:num>
  <w:num w:numId="4" w16cid:durableId="1725789356">
    <w:abstractNumId w:val="15"/>
  </w:num>
  <w:num w:numId="5" w16cid:durableId="1466659520">
    <w:abstractNumId w:val="22"/>
  </w:num>
  <w:num w:numId="6" w16cid:durableId="1837265818">
    <w:abstractNumId w:val="7"/>
  </w:num>
  <w:num w:numId="7" w16cid:durableId="1049645616">
    <w:abstractNumId w:val="12"/>
  </w:num>
  <w:num w:numId="8" w16cid:durableId="1631518965">
    <w:abstractNumId w:val="19"/>
  </w:num>
  <w:num w:numId="9" w16cid:durableId="915436893">
    <w:abstractNumId w:val="14"/>
  </w:num>
  <w:num w:numId="10" w16cid:durableId="283653266">
    <w:abstractNumId w:val="2"/>
  </w:num>
  <w:num w:numId="11" w16cid:durableId="1779133050">
    <w:abstractNumId w:val="9"/>
  </w:num>
  <w:num w:numId="12" w16cid:durableId="1562323180">
    <w:abstractNumId w:val="13"/>
  </w:num>
  <w:num w:numId="13" w16cid:durableId="1099444230">
    <w:abstractNumId w:val="3"/>
  </w:num>
  <w:num w:numId="14" w16cid:durableId="1183058990">
    <w:abstractNumId w:val="21"/>
  </w:num>
  <w:num w:numId="15" w16cid:durableId="610667047">
    <w:abstractNumId w:val="4"/>
  </w:num>
  <w:num w:numId="16" w16cid:durableId="1104496678">
    <w:abstractNumId w:val="8"/>
  </w:num>
  <w:num w:numId="17" w16cid:durableId="1322002766">
    <w:abstractNumId w:val="20"/>
  </w:num>
  <w:num w:numId="18" w16cid:durableId="1001813348">
    <w:abstractNumId w:val="16"/>
  </w:num>
  <w:num w:numId="19" w16cid:durableId="738013846">
    <w:abstractNumId w:val="10"/>
  </w:num>
  <w:num w:numId="20" w16cid:durableId="2102487746">
    <w:abstractNumId w:val="23"/>
  </w:num>
  <w:num w:numId="21" w16cid:durableId="308707240">
    <w:abstractNumId w:val="5"/>
  </w:num>
  <w:num w:numId="22" w16cid:durableId="1354307886">
    <w:abstractNumId w:val="0"/>
  </w:num>
  <w:num w:numId="23" w16cid:durableId="139346148">
    <w:abstractNumId w:val="11"/>
  </w:num>
  <w:num w:numId="24" w16cid:durableId="971524601">
    <w:abstractNumId w:val="1"/>
  </w:num>
  <w:num w:numId="25" w16cid:durableId="45490800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368"/>
    <w:rsid w:val="00001106"/>
    <w:rsid w:val="0000350B"/>
    <w:rsid w:val="00011FAF"/>
    <w:rsid w:val="00013D3D"/>
    <w:rsid w:val="0001484B"/>
    <w:rsid w:val="00015F98"/>
    <w:rsid w:val="00016245"/>
    <w:rsid w:val="00016472"/>
    <w:rsid w:val="00016963"/>
    <w:rsid w:val="0001784A"/>
    <w:rsid w:val="00020A92"/>
    <w:rsid w:val="00023970"/>
    <w:rsid w:val="00024ED2"/>
    <w:rsid w:val="000256EE"/>
    <w:rsid w:val="0002633C"/>
    <w:rsid w:val="00026793"/>
    <w:rsid w:val="00027823"/>
    <w:rsid w:val="00031689"/>
    <w:rsid w:val="0003345F"/>
    <w:rsid w:val="00036490"/>
    <w:rsid w:val="000369FC"/>
    <w:rsid w:val="0004594A"/>
    <w:rsid w:val="00045C1E"/>
    <w:rsid w:val="00047B93"/>
    <w:rsid w:val="00047D5D"/>
    <w:rsid w:val="00050170"/>
    <w:rsid w:val="00051050"/>
    <w:rsid w:val="00051262"/>
    <w:rsid w:val="00052FB8"/>
    <w:rsid w:val="0006333B"/>
    <w:rsid w:val="000655A3"/>
    <w:rsid w:val="00067907"/>
    <w:rsid w:val="00070869"/>
    <w:rsid w:val="00071AAE"/>
    <w:rsid w:val="00072008"/>
    <w:rsid w:val="0007373B"/>
    <w:rsid w:val="00075A21"/>
    <w:rsid w:val="00083339"/>
    <w:rsid w:val="000837DB"/>
    <w:rsid w:val="00084828"/>
    <w:rsid w:val="000857CD"/>
    <w:rsid w:val="00086166"/>
    <w:rsid w:val="00093D3F"/>
    <w:rsid w:val="00094B74"/>
    <w:rsid w:val="000954B3"/>
    <w:rsid w:val="00095DF8"/>
    <w:rsid w:val="00097B5B"/>
    <w:rsid w:val="000A07FF"/>
    <w:rsid w:val="000A0855"/>
    <w:rsid w:val="000A0C25"/>
    <w:rsid w:val="000A11A7"/>
    <w:rsid w:val="000A16DD"/>
    <w:rsid w:val="000A6153"/>
    <w:rsid w:val="000A62C8"/>
    <w:rsid w:val="000A630F"/>
    <w:rsid w:val="000A79E1"/>
    <w:rsid w:val="000B0F64"/>
    <w:rsid w:val="000B1FD5"/>
    <w:rsid w:val="000B4846"/>
    <w:rsid w:val="000B64C3"/>
    <w:rsid w:val="000B6C2E"/>
    <w:rsid w:val="000B7EDA"/>
    <w:rsid w:val="000C1514"/>
    <w:rsid w:val="000D0D6B"/>
    <w:rsid w:val="000D15B8"/>
    <w:rsid w:val="000D3DDF"/>
    <w:rsid w:val="000D5415"/>
    <w:rsid w:val="000E066B"/>
    <w:rsid w:val="000E1812"/>
    <w:rsid w:val="000E219D"/>
    <w:rsid w:val="000E2F2D"/>
    <w:rsid w:val="000E3FD3"/>
    <w:rsid w:val="000F07DC"/>
    <w:rsid w:val="000F0F0C"/>
    <w:rsid w:val="000F2D01"/>
    <w:rsid w:val="00100E55"/>
    <w:rsid w:val="00102012"/>
    <w:rsid w:val="001027D0"/>
    <w:rsid w:val="0010317C"/>
    <w:rsid w:val="001052F0"/>
    <w:rsid w:val="00105E5A"/>
    <w:rsid w:val="00105F5B"/>
    <w:rsid w:val="00105FC4"/>
    <w:rsid w:val="00110220"/>
    <w:rsid w:val="0011118F"/>
    <w:rsid w:val="00115AFD"/>
    <w:rsid w:val="00115EB6"/>
    <w:rsid w:val="00117211"/>
    <w:rsid w:val="00117344"/>
    <w:rsid w:val="00120896"/>
    <w:rsid w:val="00121090"/>
    <w:rsid w:val="00122278"/>
    <w:rsid w:val="00123FA6"/>
    <w:rsid w:val="00133BCD"/>
    <w:rsid w:val="00137D52"/>
    <w:rsid w:val="00141496"/>
    <w:rsid w:val="00142D7E"/>
    <w:rsid w:val="00146334"/>
    <w:rsid w:val="00150721"/>
    <w:rsid w:val="00151388"/>
    <w:rsid w:val="00154892"/>
    <w:rsid w:val="00155AA6"/>
    <w:rsid w:val="0015620C"/>
    <w:rsid w:val="00160243"/>
    <w:rsid w:val="0016375E"/>
    <w:rsid w:val="00163F29"/>
    <w:rsid w:val="00170987"/>
    <w:rsid w:val="00171109"/>
    <w:rsid w:val="00171DEE"/>
    <w:rsid w:val="0017563F"/>
    <w:rsid w:val="00181F60"/>
    <w:rsid w:val="00182A47"/>
    <w:rsid w:val="00183B6F"/>
    <w:rsid w:val="00184922"/>
    <w:rsid w:val="00186370"/>
    <w:rsid w:val="00191B19"/>
    <w:rsid w:val="00193450"/>
    <w:rsid w:val="001939C6"/>
    <w:rsid w:val="00195CCB"/>
    <w:rsid w:val="001A0549"/>
    <w:rsid w:val="001A352D"/>
    <w:rsid w:val="001A3CE2"/>
    <w:rsid w:val="001A44CB"/>
    <w:rsid w:val="001B41B8"/>
    <w:rsid w:val="001B6D30"/>
    <w:rsid w:val="001B75BF"/>
    <w:rsid w:val="001C0741"/>
    <w:rsid w:val="001C0D18"/>
    <w:rsid w:val="001C312B"/>
    <w:rsid w:val="001C4409"/>
    <w:rsid w:val="001C4850"/>
    <w:rsid w:val="001C4FC1"/>
    <w:rsid w:val="001C7B1E"/>
    <w:rsid w:val="001D0307"/>
    <w:rsid w:val="001D049B"/>
    <w:rsid w:val="001D0589"/>
    <w:rsid w:val="001D1D46"/>
    <w:rsid w:val="001D2001"/>
    <w:rsid w:val="001D47A5"/>
    <w:rsid w:val="001D7B31"/>
    <w:rsid w:val="001D7B57"/>
    <w:rsid w:val="001E0787"/>
    <w:rsid w:val="001E4579"/>
    <w:rsid w:val="001E6653"/>
    <w:rsid w:val="001E6F32"/>
    <w:rsid w:val="001E7F5A"/>
    <w:rsid w:val="001F1C84"/>
    <w:rsid w:val="001F5701"/>
    <w:rsid w:val="002069C5"/>
    <w:rsid w:val="00210588"/>
    <w:rsid w:val="00212950"/>
    <w:rsid w:val="00217A8C"/>
    <w:rsid w:val="00223AAF"/>
    <w:rsid w:val="00230FE5"/>
    <w:rsid w:val="00231115"/>
    <w:rsid w:val="00231F87"/>
    <w:rsid w:val="00233D4C"/>
    <w:rsid w:val="00234870"/>
    <w:rsid w:val="00234E14"/>
    <w:rsid w:val="00235A71"/>
    <w:rsid w:val="00235B13"/>
    <w:rsid w:val="00235DA1"/>
    <w:rsid w:val="00240F04"/>
    <w:rsid w:val="00241869"/>
    <w:rsid w:val="002449E4"/>
    <w:rsid w:val="00245B7F"/>
    <w:rsid w:val="0025066F"/>
    <w:rsid w:val="00252132"/>
    <w:rsid w:val="002541E9"/>
    <w:rsid w:val="00257374"/>
    <w:rsid w:val="00260CE3"/>
    <w:rsid w:val="00260FF1"/>
    <w:rsid w:val="00263AAB"/>
    <w:rsid w:val="00265330"/>
    <w:rsid w:val="0026740E"/>
    <w:rsid w:val="002674A9"/>
    <w:rsid w:val="00267B60"/>
    <w:rsid w:val="002722B6"/>
    <w:rsid w:val="00276E94"/>
    <w:rsid w:val="00277D0D"/>
    <w:rsid w:val="002808D5"/>
    <w:rsid w:val="00281E6D"/>
    <w:rsid w:val="00281EBE"/>
    <w:rsid w:val="00282039"/>
    <w:rsid w:val="002847A3"/>
    <w:rsid w:val="0028783C"/>
    <w:rsid w:val="002911EB"/>
    <w:rsid w:val="00291E1A"/>
    <w:rsid w:val="002953CA"/>
    <w:rsid w:val="002A0772"/>
    <w:rsid w:val="002A3693"/>
    <w:rsid w:val="002A3B68"/>
    <w:rsid w:val="002A3DE5"/>
    <w:rsid w:val="002A5BC1"/>
    <w:rsid w:val="002B36FA"/>
    <w:rsid w:val="002C0FBC"/>
    <w:rsid w:val="002C5145"/>
    <w:rsid w:val="002C53C8"/>
    <w:rsid w:val="002D2FC5"/>
    <w:rsid w:val="002D4EC5"/>
    <w:rsid w:val="002D5168"/>
    <w:rsid w:val="002E0DE2"/>
    <w:rsid w:val="002E0E16"/>
    <w:rsid w:val="002E2250"/>
    <w:rsid w:val="002E2BA6"/>
    <w:rsid w:val="002E61D3"/>
    <w:rsid w:val="002E6A43"/>
    <w:rsid w:val="002E72A3"/>
    <w:rsid w:val="002F1F72"/>
    <w:rsid w:val="002F2EEC"/>
    <w:rsid w:val="002F6836"/>
    <w:rsid w:val="00301749"/>
    <w:rsid w:val="00303C32"/>
    <w:rsid w:val="00304109"/>
    <w:rsid w:val="003069AC"/>
    <w:rsid w:val="00307B77"/>
    <w:rsid w:val="00310108"/>
    <w:rsid w:val="003102C0"/>
    <w:rsid w:val="00311A18"/>
    <w:rsid w:val="00311AC6"/>
    <w:rsid w:val="00312FE9"/>
    <w:rsid w:val="0031331A"/>
    <w:rsid w:val="00313C92"/>
    <w:rsid w:val="00314544"/>
    <w:rsid w:val="003157E7"/>
    <w:rsid w:val="003157EE"/>
    <w:rsid w:val="0031792D"/>
    <w:rsid w:val="00317BEE"/>
    <w:rsid w:val="0032097B"/>
    <w:rsid w:val="00321921"/>
    <w:rsid w:val="0032453F"/>
    <w:rsid w:val="003256BC"/>
    <w:rsid w:val="003275C7"/>
    <w:rsid w:val="003279F4"/>
    <w:rsid w:val="00333E99"/>
    <w:rsid w:val="0033473A"/>
    <w:rsid w:val="00335E60"/>
    <w:rsid w:val="0034237D"/>
    <w:rsid w:val="00345DEA"/>
    <w:rsid w:val="003473A9"/>
    <w:rsid w:val="00347EEE"/>
    <w:rsid w:val="00353D22"/>
    <w:rsid w:val="00354B5F"/>
    <w:rsid w:val="00357703"/>
    <w:rsid w:val="0036061E"/>
    <w:rsid w:val="003636D2"/>
    <w:rsid w:val="00364258"/>
    <w:rsid w:val="00365AF3"/>
    <w:rsid w:val="003737EE"/>
    <w:rsid w:val="00374890"/>
    <w:rsid w:val="00376663"/>
    <w:rsid w:val="003811B5"/>
    <w:rsid w:val="0038188E"/>
    <w:rsid w:val="00384647"/>
    <w:rsid w:val="00385049"/>
    <w:rsid w:val="00386EA7"/>
    <w:rsid w:val="003900D5"/>
    <w:rsid w:val="00391B79"/>
    <w:rsid w:val="00397120"/>
    <w:rsid w:val="00397342"/>
    <w:rsid w:val="003A01B8"/>
    <w:rsid w:val="003A33DE"/>
    <w:rsid w:val="003A4231"/>
    <w:rsid w:val="003A469B"/>
    <w:rsid w:val="003A5F99"/>
    <w:rsid w:val="003A6E1A"/>
    <w:rsid w:val="003A78B1"/>
    <w:rsid w:val="003B186F"/>
    <w:rsid w:val="003B6DA4"/>
    <w:rsid w:val="003C0906"/>
    <w:rsid w:val="003C201F"/>
    <w:rsid w:val="003C594F"/>
    <w:rsid w:val="003C5E63"/>
    <w:rsid w:val="003C6F1C"/>
    <w:rsid w:val="003D58AB"/>
    <w:rsid w:val="003D70B9"/>
    <w:rsid w:val="003D798F"/>
    <w:rsid w:val="003E1A9D"/>
    <w:rsid w:val="003E4376"/>
    <w:rsid w:val="003E5276"/>
    <w:rsid w:val="003E7A0A"/>
    <w:rsid w:val="003E7AE2"/>
    <w:rsid w:val="003F077C"/>
    <w:rsid w:val="003F0AC4"/>
    <w:rsid w:val="003F2DBA"/>
    <w:rsid w:val="003F4462"/>
    <w:rsid w:val="003F4474"/>
    <w:rsid w:val="003F45EA"/>
    <w:rsid w:val="003F5153"/>
    <w:rsid w:val="004021B5"/>
    <w:rsid w:val="0040294D"/>
    <w:rsid w:val="00407E2B"/>
    <w:rsid w:val="00407ED0"/>
    <w:rsid w:val="00410BA6"/>
    <w:rsid w:val="00413091"/>
    <w:rsid w:val="00413D83"/>
    <w:rsid w:val="00415678"/>
    <w:rsid w:val="00420C5C"/>
    <w:rsid w:val="00423080"/>
    <w:rsid w:val="00424F2E"/>
    <w:rsid w:val="0042593E"/>
    <w:rsid w:val="004302E4"/>
    <w:rsid w:val="0043200A"/>
    <w:rsid w:val="004346B7"/>
    <w:rsid w:val="00435166"/>
    <w:rsid w:val="00437044"/>
    <w:rsid w:val="00437217"/>
    <w:rsid w:val="00440BD8"/>
    <w:rsid w:val="00445139"/>
    <w:rsid w:val="00445A5C"/>
    <w:rsid w:val="004476BE"/>
    <w:rsid w:val="0044772C"/>
    <w:rsid w:val="00447741"/>
    <w:rsid w:val="004509B8"/>
    <w:rsid w:val="00452389"/>
    <w:rsid w:val="00453F13"/>
    <w:rsid w:val="004544D3"/>
    <w:rsid w:val="0045485D"/>
    <w:rsid w:val="00456860"/>
    <w:rsid w:val="004602CE"/>
    <w:rsid w:val="00460BD7"/>
    <w:rsid w:val="00464B85"/>
    <w:rsid w:val="004666C8"/>
    <w:rsid w:val="0047209C"/>
    <w:rsid w:val="004727D5"/>
    <w:rsid w:val="00476368"/>
    <w:rsid w:val="00476422"/>
    <w:rsid w:val="00483A54"/>
    <w:rsid w:val="0049167F"/>
    <w:rsid w:val="0049216F"/>
    <w:rsid w:val="0049243C"/>
    <w:rsid w:val="00493128"/>
    <w:rsid w:val="0049403B"/>
    <w:rsid w:val="004977B5"/>
    <w:rsid w:val="004A2544"/>
    <w:rsid w:val="004A63D2"/>
    <w:rsid w:val="004B3C4B"/>
    <w:rsid w:val="004B4721"/>
    <w:rsid w:val="004C01B1"/>
    <w:rsid w:val="004C0E2D"/>
    <w:rsid w:val="004C2623"/>
    <w:rsid w:val="004C5C15"/>
    <w:rsid w:val="004C7EE0"/>
    <w:rsid w:val="004D064C"/>
    <w:rsid w:val="004D0878"/>
    <w:rsid w:val="004D19D9"/>
    <w:rsid w:val="004D21BD"/>
    <w:rsid w:val="004D27F0"/>
    <w:rsid w:val="004D431D"/>
    <w:rsid w:val="004E0671"/>
    <w:rsid w:val="004E1759"/>
    <w:rsid w:val="004E29B2"/>
    <w:rsid w:val="004E3AA2"/>
    <w:rsid w:val="004E52A8"/>
    <w:rsid w:val="004F0505"/>
    <w:rsid w:val="004F23CD"/>
    <w:rsid w:val="004F5482"/>
    <w:rsid w:val="005019E5"/>
    <w:rsid w:val="005030A6"/>
    <w:rsid w:val="0050659E"/>
    <w:rsid w:val="00513EDF"/>
    <w:rsid w:val="00514FB0"/>
    <w:rsid w:val="00517A54"/>
    <w:rsid w:val="00520555"/>
    <w:rsid w:val="00522D8E"/>
    <w:rsid w:val="005240B7"/>
    <w:rsid w:val="00525194"/>
    <w:rsid w:val="00526126"/>
    <w:rsid w:val="00526F10"/>
    <w:rsid w:val="00531539"/>
    <w:rsid w:val="00533062"/>
    <w:rsid w:val="00533F44"/>
    <w:rsid w:val="005346B5"/>
    <w:rsid w:val="00535A24"/>
    <w:rsid w:val="00544CA8"/>
    <w:rsid w:val="0055007F"/>
    <w:rsid w:val="00550BB2"/>
    <w:rsid w:val="005536CC"/>
    <w:rsid w:val="00554173"/>
    <w:rsid w:val="0055537E"/>
    <w:rsid w:val="00556253"/>
    <w:rsid w:val="005576AF"/>
    <w:rsid w:val="0056197F"/>
    <w:rsid w:val="00564A6B"/>
    <w:rsid w:val="005656E0"/>
    <w:rsid w:val="005658B9"/>
    <w:rsid w:val="00570136"/>
    <w:rsid w:val="005705C7"/>
    <w:rsid w:val="00571EB7"/>
    <w:rsid w:val="005753AA"/>
    <w:rsid w:val="005755A8"/>
    <w:rsid w:val="00575914"/>
    <w:rsid w:val="005761F5"/>
    <w:rsid w:val="00586AC6"/>
    <w:rsid w:val="00587558"/>
    <w:rsid w:val="0058797E"/>
    <w:rsid w:val="00593DCF"/>
    <w:rsid w:val="00594703"/>
    <w:rsid w:val="0059583D"/>
    <w:rsid w:val="00595C03"/>
    <w:rsid w:val="00595DB7"/>
    <w:rsid w:val="005966DC"/>
    <w:rsid w:val="005976C6"/>
    <w:rsid w:val="005976FC"/>
    <w:rsid w:val="00597F7B"/>
    <w:rsid w:val="005A2B1D"/>
    <w:rsid w:val="005A3306"/>
    <w:rsid w:val="005A68BE"/>
    <w:rsid w:val="005A76C3"/>
    <w:rsid w:val="005C0854"/>
    <w:rsid w:val="005C0B0A"/>
    <w:rsid w:val="005C0EB6"/>
    <w:rsid w:val="005D0EBD"/>
    <w:rsid w:val="005D21E0"/>
    <w:rsid w:val="005D2F37"/>
    <w:rsid w:val="005D32E3"/>
    <w:rsid w:val="005D3FDA"/>
    <w:rsid w:val="005E0C97"/>
    <w:rsid w:val="005E444E"/>
    <w:rsid w:val="005E5C7A"/>
    <w:rsid w:val="005E7211"/>
    <w:rsid w:val="005F33A9"/>
    <w:rsid w:val="005F3FE2"/>
    <w:rsid w:val="005F4976"/>
    <w:rsid w:val="005F58F4"/>
    <w:rsid w:val="005F77BC"/>
    <w:rsid w:val="005F7EA5"/>
    <w:rsid w:val="006006C9"/>
    <w:rsid w:val="00600BDC"/>
    <w:rsid w:val="00602671"/>
    <w:rsid w:val="006061F9"/>
    <w:rsid w:val="006064C0"/>
    <w:rsid w:val="00610684"/>
    <w:rsid w:val="006113E7"/>
    <w:rsid w:val="006125EF"/>
    <w:rsid w:val="0061389B"/>
    <w:rsid w:val="00615DDC"/>
    <w:rsid w:val="00617166"/>
    <w:rsid w:val="00620115"/>
    <w:rsid w:val="00620442"/>
    <w:rsid w:val="0062340A"/>
    <w:rsid w:val="006235C7"/>
    <w:rsid w:val="0062739F"/>
    <w:rsid w:val="00627EAA"/>
    <w:rsid w:val="006306A3"/>
    <w:rsid w:val="006314C2"/>
    <w:rsid w:val="006320A8"/>
    <w:rsid w:val="006344B7"/>
    <w:rsid w:val="006357E4"/>
    <w:rsid w:val="00637C5C"/>
    <w:rsid w:val="0064163B"/>
    <w:rsid w:val="00641670"/>
    <w:rsid w:val="006428BE"/>
    <w:rsid w:val="00642F6E"/>
    <w:rsid w:val="00643956"/>
    <w:rsid w:val="006440FD"/>
    <w:rsid w:val="00645823"/>
    <w:rsid w:val="006461EA"/>
    <w:rsid w:val="00647418"/>
    <w:rsid w:val="0065098B"/>
    <w:rsid w:val="00653EC8"/>
    <w:rsid w:val="00660236"/>
    <w:rsid w:val="00664425"/>
    <w:rsid w:val="00674A74"/>
    <w:rsid w:val="006759F1"/>
    <w:rsid w:val="006815FF"/>
    <w:rsid w:val="00682071"/>
    <w:rsid w:val="006828A6"/>
    <w:rsid w:val="00687705"/>
    <w:rsid w:val="00691C67"/>
    <w:rsid w:val="00692FB8"/>
    <w:rsid w:val="00693C87"/>
    <w:rsid w:val="00694902"/>
    <w:rsid w:val="00694C42"/>
    <w:rsid w:val="00697E39"/>
    <w:rsid w:val="006A0D91"/>
    <w:rsid w:val="006A1A2A"/>
    <w:rsid w:val="006A3DED"/>
    <w:rsid w:val="006A5E18"/>
    <w:rsid w:val="006B0360"/>
    <w:rsid w:val="006B068F"/>
    <w:rsid w:val="006B29E2"/>
    <w:rsid w:val="006B4916"/>
    <w:rsid w:val="006C0EB4"/>
    <w:rsid w:val="006C3CD3"/>
    <w:rsid w:val="006C5B1B"/>
    <w:rsid w:val="006C62C9"/>
    <w:rsid w:val="006E39C0"/>
    <w:rsid w:val="006F0578"/>
    <w:rsid w:val="006F63D8"/>
    <w:rsid w:val="00703A79"/>
    <w:rsid w:val="007102A9"/>
    <w:rsid w:val="007161A2"/>
    <w:rsid w:val="007166F2"/>
    <w:rsid w:val="007229C9"/>
    <w:rsid w:val="00723639"/>
    <w:rsid w:val="00725067"/>
    <w:rsid w:val="00732053"/>
    <w:rsid w:val="007338AA"/>
    <w:rsid w:val="00734C40"/>
    <w:rsid w:val="00740315"/>
    <w:rsid w:val="00740823"/>
    <w:rsid w:val="00741221"/>
    <w:rsid w:val="00741496"/>
    <w:rsid w:val="00741662"/>
    <w:rsid w:val="00743A4B"/>
    <w:rsid w:val="007455AA"/>
    <w:rsid w:val="00751D9B"/>
    <w:rsid w:val="0075520F"/>
    <w:rsid w:val="00755513"/>
    <w:rsid w:val="00760424"/>
    <w:rsid w:val="007636FA"/>
    <w:rsid w:val="0076398E"/>
    <w:rsid w:val="00763F6E"/>
    <w:rsid w:val="007649E9"/>
    <w:rsid w:val="00765697"/>
    <w:rsid w:val="007672D3"/>
    <w:rsid w:val="00770AB0"/>
    <w:rsid w:val="00770FBF"/>
    <w:rsid w:val="00781895"/>
    <w:rsid w:val="0078482D"/>
    <w:rsid w:val="00784D94"/>
    <w:rsid w:val="00785791"/>
    <w:rsid w:val="00786648"/>
    <w:rsid w:val="00787568"/>
    <w:rsid w:val="00791949"/>
    <w:rsid w:val="007939B9"/>
    <w:rsid w:val="007939D9"/>
    <w:rsid w:val="007974BC"/>
    <w:rsid w:val="007977EA"/>
    <w:rsid w:val="007A01FB"/>
    <w:rsid w:val="007A0E0D"/>
    <w:rsid w:val="007A13A4"/>
    <w:rsid w:val="007A1B05"/>
    <w:rsid w:val="007A27A0"/>
    <w:rsid w:val="007A3B4A"/>
    <w:rsid w:val="007A4325"/>
    <w:rsid w:val="007B0F6E"/>
    <w:rsid w:val="007B2EAB"/>
    <w:rsid w:val="007B57EB"/>
    <w:rsid w:val="007B6BB0"/>
    <w:rsid w:val="007B6DDE"/>
    <w:rsid w:val="007C26C6"/>
    <w:rsid w:val="007C3739"/>
    <w:rsid w:val="007C5557"/>
    <w:rsid w:val="007C616C"/>
    <w:rsid w:val="007D3E4B"/>
    <w:rsid w:val="007D5285"/>
    <w:rsid w:val="007D602B"/>
    <w:rsid w:val="007D624B"/>
    <w:rsid w:val="007D71A3"/>
    <w:rsid w:val="007E058B"/>
    <w:rsid w:val="007E56E7"/>
    <w:rsid w:val="007E79B9"/>
    <w:rsid w:val="007E7D51"/>
    <w:rsid w:val="007F0302"/>
    <w:rsid w:val="007F068D"/>
    <w:rsid w:val="007F3A80"/>
    <w:rsid w:val="007F6070"/>
    <w:rsid w:val="007F66AB"/>
    <w:rsid w:val="00805A47"/>
    <w:rsid w:val="0080675E"/>
    <w:rsid w:val="00806CC0"/>
    <w:rsid w:val="00806F79"/>
    <w:rsid w:val="00811FAE"/>
    <w:rsid w:val="0081476C"/>
    <w:rsid w:val="008161C8"/>
    <w:rsid w:val="00816C30"/>
    <w:rsid w:val="008263E9"/>
    <w:rsid w:val="008265F7"/>
    <w:rsid w:val="00826E1D"/>
    <w:rsid w:val="00831803"/>
    <w:rsid w:val="00832EA4"/>
    <w:rsid w:val="00833A81"/>
    <w:rsid w:val="008358A9"/>
    <w:rsid w:val="00836CB8"/>
    <w:rsid w:val="00836E37"/>
    <w:rsid w:val="00837682"/>
    <w:rsid w:val="00837CAE"/>
    <w:rsid w:val="008453E2"/>
    <w:rsid w:val="008455A2"/>
    <w:rsid w:val="00847DE4"/>
    <w:rsid w:val="00850126"/>
    <w:rsid w:val="00850FAE"/>
    <w:rsid w:val="0085265A"/>
    <w:rsid w:val="008615DB"/>
    <w:rsid w:val="00874455"/>
    <w:rsid w:val="00876895"/>
    <w:rsid w:val="00884442"/>
    <w:rsid w:val="00885552"/>
    <w:rsid w:val="00886D67"/>
    <w:rsid w:val="00890013"/>
    <w:rsid w:val="00893CA2"/>
    <w:rsid w:val="00896BD1"/>
    <w:rsid w:val="008975D7"/>
    <w:rsid w:val="008A2DD2"/>
    <w:rsid w:val="008A304C"/>
    <w:rsid w:val="008A78BB"/>
    <w:rsid w:val="008B16F0"/>
    <w:rsid w:val="008B2F29"/>
    <w:rsid w:val="008B57A6"/>
    <w:rsid w:val="008C0809"/>
    <w:rsid w:val="008C092A"/>
    <w:rsid w:val="008C2E1A"/>
    <w:rsid w:val="008D3FFF"/>
    <w:rsid w:val="008E1933"/>
    <w:rsid w:val="008E58B2"/>
    <w:rsid w:val="008F0FE4"/>
    <w:rsid w:val="009066A9"/>
    <w:rsid w:val="00913030"/>
    <w:rsid w:val="00913B27"/>
    <w:rsid w:val="00914AFF"/>
    <w:rsid w:val="0091694B"/>
    <w:rsid w:val="00920301"/>
    <w:rsid w:val="00920CFD"/>
    <w:rsid w:val="009257B5"/>
    <w:rsid w:val="00927941"/>
    <w:rsid w:val="00930D42"/>
    <w:rsid w:val="00933E89"/>
    <w:rsid w:val="00937D44"/>
    <w:rsid w:val="00940407"/>
    <w:rsid w:val="00942085"/>
    <w:rsid w:val="00942698"/>
    <w:rsid w:val="00946945"/>
    <w:rsid w:val="00950B33"/>
    <w:rsid w:val="009513A5"/>
    <w:rsid w:val="00952D6B"/>
    <w:rsid w:val="00956304"/>
    <w:rsid w:val="00961386"/>
    <w:rsid w:val="00961E6A"/>
    <w:rsid w:val="009638A7"/>
    <w:rsid w:val="00964917"/>
    <w:rsid w:val="00964C4B"/>
    <w:rsid w:val="009710E0"/>
    <w:rsid w:val="00973B04"/>
    <w:rsid w:val="00975D10"/>
    <w:rsid w:val="00976520"/>
    <w:rsid w:val="00976FA5"/>
    <w:rsid w:val="009771B8"/>
    <w:rsid w:val="00977DB4"/>
    <w:rsid w:val="00980448"/>
    <w:rsid w:val="00984640"/>
    <w:rsid w:val="00984903"/>
    <w:rsid w:val="00984A14"/>
    <w:rsid w:val="009858A5"/>
    <w:rsid w:val="0098755B"/>
    <w:rsid w:val="00995DD4"/>
    <w:rsid w:val="0099614F"/>
    <w:rsid w:val="00996E84"/>
    <w:rsid w:val="009A17CB"/>
    <w:rsid w:val="009A3844"/>
    <w:rsid w:val="009A40DA"/>
    <w:rsid w:val="009B14E5"/>
    <w:rsid w:val="009B7F13"/>
    <w:rsid w:val="009C2087"/>
    <w:rsid w:val="009C2BAD"/>
    <w:rsid w:val="009C385B"/>
    <w:rsid w:val="009C551B"/>
    <w:rsid w:val="009C6A0F"/>
    <w:rsid w:val="009D0A9A"/>
    <w:rsid w:val="009D13F5"/>
    <w:rsid w:val="009D1BA7"/>
    <w:rsid w:val="009D30EA"/>
    <w:rsid w:val="009D36B9"/>
    <w:rsid w:val="009D3988"/>
    <w:rsid w:val="009D428E"/>
    <w:rsid w:val="009E2DCE"/>
    <w:rsid w:val="009E33CD"/>
    <w:rsid w:val="009E38D0"/>
    <w:rsid w:val="009E6167"/>
    <w:rsid w:val="009E6A12"/>
    <w:rsid w:val="009E7909"/>
    <w:rsid w:val="009E7CE2"/>
    <w:rsid w:val="009F5855"/>
    <w:rsid w:val="00A004D9"/>
    <w:rsid w:val="00A01500"/>
    <w:rsid w:val="00A03697"/>
    <w:rsid w:val="00A044A7"/>
    <w:rsid w:val="00A06A15"/>
    <w:rsid w:val="00A10935"/>
    <w:rsid w:val="00A111C1"/>
    <w:rsid w:val="00A11DE2"/>
    <w:rsid w:val="00A14BA5"/>
    <w:rsid w:val="00A15DFB"/>
    <w:rsid w:val="00A206CC"/>
    <w:rsid w:val="00A2211E"/>
    <w:rsid w:val="00A232D4"/>
    <w:rsid w:val="00A236B5"/>
    <w:rsid w:val="00A25ADF"/>
    <w:rsid w:val="00A324E6"/>
    <w:rsid w:val="00A34CD7"/>
    <w:rsid w:val="00A37CF0"/>
    <w:rsid w:val="00A40BFC"/>
    <w:rsid w:val="00A43C5F"/>
    <w:rsid w:val="00A441CD"/>
    <w:rsid w:val="00A45725"/>
    <w:rsid w:val="00A45A57"/>
    <w:rsid w:val="00A52819"/>
    <w:rsid w:val="00A5411C"/>
    <w:rsid w:val="00A54B01"/>
    <w:rsid w:val="00A57706"/>
    <w:rsid w:val="00A61344"/>
    <w:rsid w:val="00A617C5"/>
    <w:rsid w:val="00A6281B"/>
    <w:rsid w:val="00A67AF8"/>
    <w:rsid w:val="00A7211E"/>
    <w:rsid w:val="00A72FCC"/>
    <w:rsid w:val="00A731E9"/>
    <w:rsid w:val="00A7427A"/>
    <w:rsid w:val="00A764A9"/>
    <w:rsid w:val="00A76688"/>
    <w:rsid w:val="00A77130"/>
    <w:rsid w:val="00A81AE5"/>
    <w:rsid w:val="00A82695"/>
    <w:rsid w:val="00A85389"/>
    <w:rsid w:val="00A8572C"/>
    <w:rsid w:val="00A86D35"/>
    <w:rsid w:val="00A87552"/>
    <w:rsid w:val="00A908B4"/>
    <w:rsid w:val="00AA2A28"/>
    <w:rsid w:val="00AA4F40"/>
    <w:rsid w:val="00AA7B7F"/>
    <w:rsid w:val="00AB0BDF"/>
    <w:rsid w:val="00AB52FE"/>
    <w:rsid w:val="00AB6DF2"/>
    <w:rsid w:val="00AB74BA"/>
    <w:rsid w:val="00AC4609"/>
    <w:rsid w:val="00AC65B6"/>
    <w:rsid w:val="00AC7233"/>
    <w:rsid w:val="00AD25BA"/>
    <w:rsid w:val="00AD63CC"/>
    <w:rsid w:val="00AD706D"/>
    <w:rsid w:val="00AE0DEA"/>
    <w:rsid w:val="00AE5F2C"/>
    <w:rsid w:val="00AF1392"/>
    <w:rsid w:val="00AF2695"/>
    <w:rsid w:val="00AF290B"/>
    <w:rsid w:val="00AF7379"/>
    <w:rsid w:val="00B0312D"/>
    <w:rsid w:val="00B042D8"/>
    <w:rsid w:val="00B05D20"/>
    <w:rsid w:val="00B07657"/>
    <w:rsid w:val="00B116DF"/>
    <w:rsid w:val="00B14443"/>
    <w:rsid w:val="00B14863"/>
    <w:rsid w:val="00B15F22"/>
    <w:rsid w:val="00B1694A"/>
    <w:rsid w:val="00B24FDF"/>
    <w:rsid w:val="00B30F93"/>
    <w:rsid w:val="00B360B0"/>
    <w:rsid w:val="00B432E5"/>
    <w:rsid w:val="00B44957"/>
    <w:rsid w:val="00B474E3"/>
    <w:rsid w:val="00B477E3"/>
    <w:rsid w:val="00B47810"/>
    <w:rsid w:val="00B47CF1"/>
    <w:rsid w:val="00B53D92"/>
    <w:rsid w:val="00B6008A"/>
    <w:rsid w:val="00B60850"/>
    <w:rsid w:val="00B60E66"/>
    <w:rsid w:val="00B630B1"/>
    <w:rsid w:val="00B639E0"/>
    <w:rsid w:val="00B67EDF"/>
    <w:rsid w:val="00B7064E"/>
    <w:rsid w:val="00B7589A"/>
    <w:rsid w:val="00B75C65"/>
    <w:rsid w:val="00B81409"/>
    <w:rsid w:val="00B816A3"/>
    <w:rsid w:val="00B86A14"/>
    <w:rsid w:val="00B90899"/>
    <w:rsid w:val="00B90CF8"/>
    <w:rsid w:val="00B91C3B"/>
    <w:rsid w:val="00B95127"/>
    <w:rsid w:val="00B97084"/>
    <w:rsid w:val="00BA21E6"/>
    <w:rsid w:val="00BA5FDD"/>
    <w:rsid w:val="00BB2327"/>
    <w:rsid w:val="00BB2598"/>
    <w:rsid w:val="00BB4F57"/>
    <w:rsid w:val="00BC19BD"/>
    <w:rsid w:val="00BC22D0"/>
    <w:rsid w:val="00BC2939"/>
    <w:rsid w:val="00BC56FD"/>
    <w:rsid w:val="00BC6FC5"/>
    <w:rsid w:val="00BD00CC"/>
    <w:rsid w:val="00BD2194"/>
    <w:rsid w:val="00BD2E22"/>
    <w:rsid w:val="00BD4142"/>
    <w:rsid w:val="00BD46AE"/>
    <w:rsid w:val="00BD4E6E"/>
    <w:rsid w:val="00BD79A4"/>
    <w:rsid w:val="00BE1C3B"/>
    <w:rsid w:val="00BE3B2F"/>
    <w:rsid w:val="00BE701C"/>
    <w:rsid w:val="00BF2648"/>
    <w:rsid w:val="00BF575B"/>
    <w:rsid w:val="00BF787A"/>
    <w:rsid w:val="00C01483"/>
    <w:rsid w:val="00C036B9"/>
    <w:rsid w:val="00C048F9"/>
    <w:rsid w:val="00C10AA6"/>
    <w:rsid w:val="00C127A3"/>
    <w:rsid w:val="00C13431"/>
    <w:rsid w:val="00C13D27"/>
    <w:rsid w:val="00C14377"/>
    <w:rsid w:val="00C162D2"/>
    <w:rsid w:val="00C21C62"/>
    <w:rsid w:val="00C24354"/>
    <w:rsid w:val="00C24A36"/>
    <w:rsid w:val="00C24BC3"/>
    <w:rsid w:val="00C262EB"/>
    <w:rsid w:val="00C2688A"/>
    <w:rsid w:val="00C30A1E"/>
    <w:rsid w:val="00C405C1"/>
    <w:rsid w:val="00C41E6E"/>
    <w:rsid w:val="00C42236"/>
    <w:rsid w:val="00C42E7E"/>
    <w:rsid w:val="00C509B3"/>
    <w:rsid w:val="00C5250C"/>
    <w:rsid w:val="00C56322"/>
    <w:rsid w:val="00C57191"/>
    <w:rsid w:val="00C57878"/>
    <w:rsid w:val="00C63994"/>
    <w:rsid w:val="00C63FD8"/>
    <w:rsid w:val="00C64401"/>
    <w:rsid w:val="00C71D95"/>
    <w:rsid w:val="00C80996"/>
    <w:rsid w:val="00C82604"/>
    <w:rsid w:val="00C82D1C"/>
    <w:rsid w:val="00C860CB"/>
    <w:rsid w:val="00C86B38"/>
    <w:rsid w:val="00C91F41"/>
    <w:rsid w:val="00C972AD"/>
    <w:rsid w:val="00CA5871"/>
    <w:rsid w:val="00CA5F5A"/>
    <w:rsid w:val="00CA629F"/>
    <w:rsid w:val="00CA6617"/>
    <w:rsid w:val="00CA73DE"/>
    <w:rsid w:val="00CB0F35"/>
    <w:rsid w:val="00CB155D"/>
    <w:rsid w:val="00CB1CE6"/>
    <w:rsid w:val="00CB2577"/>
    <w:rsid w:val="00CB335F"/>
    <w:rsid w:val="00CB61E8"/>
    <w:rsid w:val="00CB74C0"/>
    <w:rsid w:val="00CC01CF"/>
    <w:rsid w:val="00CC2312"/>
    <w:rsid w:val="00CC28DB"/>
    <w:rsid w:val="00CC544E"/>
    <w:rsid w:val="00CC6840"/>
    <w:rsid w:val="00CC710A"/>
    <w:rsid w:val="00CD094A"/>
    <w:rsid w:val="00CD278D"/>
    <w:rsid w:val="00CD3B82"/>
    <w:rsid w:val="00CD4B80"/>
    <w:rsid w:val="00CD5995"/>
    <w:rsid w:val="00CD7EC0"/>
    <w:rsid w:val="00CE1733"/>
    <w:rsid w:val="00CE2A52"/>
    <w:rsid w:val="00CE3BB1"/>
    <w:rsid w:val="00CE4810"/>
    <w:rsid w:val="00CE4AC8"/>
    <w:rsid w:val="00CE62C8"/>
    <w:rsid w:val="00CF0697"/>
    <w:rsid w:val="00CF1B4C"/>
    <w:rsid w:val="00CF32E6"/>
    <w:rsid w:val="00CF5607"/>
    <w:rsid w:val="00CF5670"/>
    <w:rsid w:val="00CF5D03"/>
    <w:rsid w:val="00D02D36"/>
    <w:rsid w:val="00D03771"/>
    <w:rsid w:val="00D06445"/>
    <w:rsid w:val="00D103E6"/>
    <w:rsid w:val="00D11042"/>
    <w:rsid w:val="00D1560C"/>
    <w:rsid w:val="00D20DAA"/>
    <w:rsid w:val="00D21948"/>
    <w:rsid w:val="00D23CED"/>
    <w:rsid w:val="00D270BE"/>
    <w:rsid w:val="00D311DA"/>
    <w:rsid w:val="00D336C0"/>
    <w:rsid w:val="00D363BE"/>
    <w:rsid w:val="00D41068"/>
    <w:rsid w:val="00D42053"/>
    <w:rsid w:val="00D42A2F"/>
    <w:rsid w:val="00D43BE5"/>
    <w:rsid w:val="00D5444F"/>
    <w:rsid w:val="00D56F37"/>
    <w:rsid w:val="00D57EF9"/>
    <w:rsid w:val="00D61331"/>
    <w:rsid w:val="00D6377F"/>
    <w:rsid w:val="00D67F74"/>
    <w:rsid w:val="00D73C84"/>
    <w:rsid w:val="00D812BD"/>
    <w:rsid w:val="00D839AF"/>
    <w:rsid w:val="00D83A1F"/>
    <w:rsid w:val="00D83E75"/>
    <w:rsid w:val="00D86045"/>
    <w:rsid w:val="00D91A71"/>
    <w:rsid w:val="00D93322"/>
    <w:rsid w:val="00D97067"/>
    <w:rsid w:val="00DA2A75"/>
    <w:rsid w:val="00DA37CD"/>
    <w:rsid w:val="00DA4033"/>
    <w:rsid w:val="00DB15A5"/>
    <w:rsid w:val="00DB18F5"/>
    <w:rsid w:val="00DB4C80"/>
    <w:rsid w:val="00DB587D"/>
    <w:rsid w:val="00DB72DF"/>
    <w:rsid w:val="00DC1E86"/>
    <w:rsid w:val="00DC2F12"/>
    <w:rsid w:val="00DC6BA8"/>
    <w:rsid w:val="00DC7558"/>
    <w:rsid w:val="00DD1794"/>
    <w:rsid w:val="00DD4120"/>
    <w:rsid w:val="00DD41AB"/>
    <w:rsid w:val="00DD5EB9"/>
    <w:rsid w:val="00DE4B9E"/>
    <w:rsid w:val="00DE6182"/>
    <w:rsid w:val="00DF0016"/>
    <w:rsid w:val="00DF08C9"/>
    <w:rsid w:val="00DF0F00"/>
    <w:rsid w:val="00E00378"/>
    <w:rsid w:val="00E0041D"/>
    <w:rsid w:val="00E02926"/>
    <w:rsid w:val="00E05268"/>
    <w:rsid w:val="00E05C71"/>
    <w:rsid w:val="00E05CED"/>
    <w:rsid w:val="00E068E8"/>
    <w:rsid w:val="00E0695D"/>
    <w:rsid w:val="00E07626"/>
    <w:rsid w:val="00E07986"/>
    <w:rsid w:val="00E10ADB"/>
    <w:rsid w:val="00E20369"/>
    <w:rsid w:val="00E25CB5"/>
    <w:rsid w:val="00E26C88"/>
    <w:rsid w:val="00E271B9"/>
    <w:rsid w:val="00E31565"/>
    <w:rsid w:val="00E32CC2"/>
    <w:rsid w:val="00E36405"/>
    <w:rsid w:val="00E40ACB"/>
    <w:rsid w:val="00E425B1"/>
    <w:rsid w:val="00E45B12"/>
    <w:rsid w:val="00E462A2"/>
    <w:rsid w:val="00E466B8"/>
    <w:rsid w:val="00E57269"/>
    <w:rsid w:val="00E61E5D"/>
    <w:rsid w:val="00E63ACD"/>
    <w:rsid w:val="00E66E8A"/>
    <w:rsid w:val="00E67F35"/>
    <w:rsid w:val="00E729ED"/>
    <w:rsid w:val="00E74BE4"/>
    <w:rsid w:val="00E80000"/>
    <w:rsid w:val="00E86736"/>
    <w:rsid w:val="00E90F01"/>
    <w:rsid w:val="00E91018"/>
    <w:rsid w:val="00E91653"/>
    <w:rsid w:val="00E92267"/>
    <w:rsid w:val="00E92A44"/>
    <w:rsid w:val="00E95026"/>
    <w:rsid w:val="00EA1982"/>
    <w:rsid w:val="00EA1B89"/>
    <w:rsid w:val="00EA32CB"/>
    <w:rsid w:val="00EA3B3C"/>
    <w:rsid w:val="00EA6E15"/>
    <w:rsid w:val="00EB438F"/>
    <w:rsid w:val="00EC3C3F"/>
    <w:rsid w:val="00EC561D"/>
    <w:rsid w:val="00ED0D38"/>
    <w:rsid w:val="00ED1E87"/>
    <w:rsid w:val="00ED646D"/>
    <w:rsid w:val="00ED67BF"/>
    <w:rsid w:val="00EE3286"/>
    <w:rsid w:val="00EE35D1"/>
    <w:rsid w:val="00EE5D13"/>
    <w:rsid w:val="00EE5F72"/>
    <w:rsid w:val="00EE65B4"/>
    <w:rsid w:val="00EE704E"/>
    <w:rsid w:val="00EE740A"/>
    <w:rsid w:val="00EF0F75"/>
    <w:rsid w:val="00EF295C"/>
    <w:rsid w:val="00EF4DE3"/>
    <w:rsid w:val="00EF5D5E"/>
    <w:rsid w:val="00EF7836"/>
    <w:rsid w:val="00F0028E"/>
    <w:rsid w:val="00F02441"/>
    <w:rsid w:val="00F036D0"/>
    <w:rsid w:val="00F05126"/>
    <w:rsid w:val="00F05AE1"/>
    <w:rsid w:val="00F0667C"/>
    <w:rsid w:val="00F10BDC"/>
    <w:rsid w:val="00F13526"/>
    <w:rsid w:val="00F145BD"/>
    <w:rsid w:val="00F15504"/>
    <w:rsid w:val="00F15D81"/>
    <w:rsid w:val="00F24D11"/>
    <w:rsid w:val="00F2743B"/>
    <w:rsid w:val="00F330FD"/>
    <w:rsid w:val="00F34084"/>
    <w:rsid w:val="00F36E32"/>
    <w:rsid w:val="00F404E1"/>
    <w:rsid w:val="00F42A0D"/>
    <w:rsid w:val="00F447FD"/>
    <w:rsid w:val="00F50BC6"/>
    <w:rsid w:val="00F5113D"/>
    <w:rsid w:val="00F519D9"/>
    <w:rsid w:val="00F51B35"/>
    <w:rsid w:val="00F631F8"/>
    <w:rsid w:val="00F63BED"/>
    <w:rsid w:val="00F6467C"/>
    <w:rsid w:val="00F673A2"/>
    <w:rsid w:val="00F67DA0"/>
    <w:rsid w:val="00F80238"/>
    <w:rsid w:val="00F8165E"/>
    <w:rsid w:val="00F82957"/>
    <w:rsid w:val="00F82D9A"/>
    <w:rsid w:val="00F85B09"/>
    <w:rsid w:val="00F942CC"/>
    <w:rsid w:val="00F94DCE"/>
    <w:rsid w:val="00F95B57"/>
    <w:rsid w:val="00F9731C"/>
    <w:rsid w:val="00FA06EA"/>
    <w:rsid w:val="00FA08E5"/>
    <w:rsid w:val="00FA0EDF"/>
    <w:rsid w:val="00FA24F5"/>
    <w:rsid w:val="00FA4528"/>
    <w:rsid w:val="00FA7152"/>
    <w:rsid w:val="00FB130D"/>
    <w:rsid w:val="00FB2130"/>
    <w:rsid w:val="00FB3143"/>
    <w:rsid w:val="00FB3D4C"/>
    <w:rsid w:val="00FC078F"/>
    <w:rsid w:val="00FC2481"/>
    <w:rsid w:val="00FC2B32"/>
    <w:rsid w:val="00FC2F20"/>
    <w:rsid w:val="00FC3CAD"/>
    <w:rsid w:val="00FC73DA"/>
    <w:rsid w:val="00FD2452"/>
    <w:rsid w:val="00FD28C9"/>
    <w:rsid w:val="00FD2F2B"/>
    <w:rsid w:val="00FD673F"/>
    <w:rsid w:val="00FD74D2"/>
    <w:rsid w:val="00FE09C9"/>
    <w:rsid w:val="00FE16EE"/>
    <w:rsid w:val="00FE72C8"/>
    <w:rsid w:val="00FF3F2E"/>
    <w:rsid w:val="00FF4D09"/>
    <w:rsid w:val="00FF4DB9"/>
    <w:rsid w:val="0472F547"/>
    <w:rsid w:val="0600D0E1"/>
    <w:rsid w:val="07B946B3"/>
    <w:rsid w:val="0B22DEE5"/>
    <w:rsid w:val="0B7F05F2"/>
    <w:rsid w:val="0B920A1D"/>
    <w:rsid w:val="0C14384E"/>
    <w:rsid w:val="147C9620"/>
    <w:rsid w:val="155E0995"/>
    <w:rsid w:val="1C2E66CB"/>
    <w:rsid w:val="1C970EF2"/>
    <w:rsid w:val="1D26E0DE"/>
    <w:rsid w:val="1ECE16DB"/>
    <w:rsid w:val="276EC6D0"/>
    <w:rsid w:val="28C8D298"/>
    <w:rsid w:val="2A5690EB"/>
    <w:rsid w:val="2BEA4032"/>
    <w:rsid w:val="2C5AE169"/>
    <w:rsid w:val="2C6B2A8D"/>
    <w:rsid w:val="2CEB6406"/>
    <w:rsid w:val="311FCA66"/>
    <w:rsid w:val="338DAC43"/>
    <w:rsid w:val="35A7925C"/>
    <w:rsid w:val="3AD1E482"/>
    <w:rsid w:val="3B12B5C7"/>
    <w:rsid w:val="3E7CA9BE"/>
    <w:rsid w:val="409D10E6"/>
    <w:rsid w:val="45ED2C0C"/>
    <w:rsid w:val="468B1008"/>
    <w:rsid w:val="46A51CBD"/>
    <w:rsid w:val="47A8495D"/>
    <w:rsid w:val="4869604C"/>
    <w:rsid w:val="4ABB2F6C"/>
    <w:rsid w:val="4CA1F111"/>
    <w:rsid w:val="4F8398E8"/>
    <w:rsid w:val="50EFE469"/>
    <w:rsid w:val="523F2FAF"/>
    <w:rsid w:val="5242C0FE"/>
    <w:rsid w:val="537C0644"/>
    <w:rsid w:val="588EB360"/>
    <w:rsid w:val="59090723"/>
    <w:rsid w:val="597480BC"/>
    <w:rsid w:val="5A4BF1F7"/>
    <w:rsid w:val="5C04D7AC"/>
    <w:rsid w:val="5C6AA900"/>
    <w:rsid w:val="60D057B2"/>
    <w:rsid w:val="6649FA3B"/>
    <w:rsid w:val="6ED5AB7A"/>
    <w:rsid w:val="74523866"/>
    <w:rsid w:val="746D337C"/>
    <w:rsid w:val="7802D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8F6DC"/>
  <w15:docId w15:val="{4CD3907B-5F04-40EB-9240-DBA54B59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05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C5C15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4C5C15"/>
    <w:pPr>
      <w:ind w:firstLine="360"/>
    </w:pPr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rsid w:val="00E80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8000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256EE"/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56EE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2E0E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2808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08D5"/>
  </w:style>
  <w:style w:type="character" w:styleId="Odwoanieprzypisukocowego">
    <w:name w:val="endnote reference"/>
    <w:basedOn w:val="Domylnaczcionkaakapitu"/>
    <w:rsid w:val="002808D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7A01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01FB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rsid w:val="009A40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40DA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A40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A40DA"/>
    <w:rPr>
      <w:sz w:val="24"/>
      <w:szCs w:val="24"/>
    </w:rPr>
  </w:style>
  <w:style w:type="paragraph" w:customStyle="1" w:styleId="Default">
    <w:name w:val="Default"/>
    <w:rsid w:val="009A40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omylnaczcionkaakapitu"/>
    <w:rsid w:val="009A40DA"/>
  </w:style>
  <w:style w:type="character" w:customStyle="1" w:styleId="shorttext">
    <w:name w:val="short_text"/>
    <w:basedOn w:val="Domylnaczcionkaakapitu"/>
    <w:rsid w:val="009A40DA"/>
  </w:style>
  <w:style w:type="character" w:styleId="Uwydatnienie">
    <w:name w:val="Emphasis"/>
    <w:uiPriority w:val="20"/>
    <w:qFormat/>
    <w:rsid w:val="009A40DA"/>
    <w:rPr>
      <w:i/>
      <w:iCs/>
    </w:rPr>
  </w:style>
  <w:style w:type="character" w:styleId="Pogrubienie">
    <w:name w:val="Strong"/>
    <w:uiPriority w:val="22"/>
    <w:qFormat/>
    <w:rsid w:val="009A40DA"/>
    <w:rPr>
      <w:b/>
      <w:bCs/>
    </w:rPr>
  </w:style>
  <w:style w:type="character" w:customStyle="1" w:styleId="st1">
    <w:name w:val="st1"/>
    <w:basedOn w:val="Domylnaczcionkaakapitu"/>
    <w:rsid w:val="009A40DA"/>
  </w:style>
  <w:style w:type="paragraph" w:styleId="Nagwek">
    <w:name w:val="header"/>
    <w:basedOn w:val="Normalny"/>
    <w:link w:val="NagwekZnak"/>
    <w:rsid w:val="007B2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2EAB"/>
    <w:rPr>
      <w:sz w:val="24"/>
      <w:szCs w:val="24"/>
    </w:rPr>
  </w:style>
  <w:style w:type="paragraph" w:styleId="Stopka">
    <w:name w:val="footer"/>
    <w:basedOn w:val="Normalny"/>
    <w:link w:val="StopkaZnak"/>
    <w:rsid w:val="007B2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2EAB"/>
    <w:rPr>
      <w:sz w:val="24"/>
      <w:szCs w:val="24"/>
    </w:rPr>
  </w:style>
  <w:style w:type="character" w:styleId="Hipercze">
    <w:name w:val="Hyperlink"/>
    <w:basedOn w:val="Domylnaczcionkaakapitu"/>
    <w:uiPriority w:val="99"/>
    <w:rsid w:val="002F6836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33D4C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2105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0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1058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0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0588"/>
    <w:rPr>
      <w:b/>
      <w:bCs/>
    </w:rPr>
  </w:style>
  <w:style w:type="paragraph" w:customStyle="1" w:styleId="msonormalcxspdrugie">
    <w:name w:val="msonormalcxspdrugie"/>
    <w:basedOn w:val="Normalny"/>
    <w:rsid w:val="00920301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uiPriority w:val="1"/>
    <w:qFormat/>
    <w:rsid w:val="00920301"/>
    <w:rPr>
      <w:rFonts w:ascii="Arial" w:hAnsi="Arial"/>
      <w:sz w:val="22"/>
      <w:szCs w:val="24"/>
      <w:lang w:val="en-US" w:eastAsia="en-US"/>
    </w:rPr>
  </w:style>
  <w:style w:type="paragraph" w:customStyle="1" w:styleId="Styl2">
    <w:name w:val="Styl2"/>
    <w:basedOn w:val="Normalny"/>
    <w:qFormat/>
    <w:rsid w:val="000A11A7"/>
    <w:pPr>
      <w:jc w:val="center"/>
    </w:pPr>
    <w:rPr>
      <w:rFonts w:ascii="Segoe UI Semibold" w:hAnsi="Segoe UI Semibold"/>
      <w:b/>
      <w:bCs/>
      <w:caps/>
      <w:sz w:val="44"/>
    </w:rPr>
  </w:style>
  <w:style w:type="paragraph" w:styleId="NormalnyWeb">
    <w:name w:val="Normal (Web)"/>
    <w:basedOn w:val="Normalny"/>
    <w:uiPriority w:val="99"/>
    <w:rsid w:val="00F95B57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37217"/>
  </w:style>
  <w:style w:type="character" w:customStyle="1" w:styleId="eop">
    <w:name w:val="eop"/>
    <w:basedOn w:val="Domylnaczcionkaakapitu"/>
    <w:rsid w:val="00437217"/>
  </w:style>
  <w:style w:type="paragraph" w:customStyle="1" w:styleId="paragraph">
    <w:name w:val="paragraph"/>
    <w:basedOn w:val="Normalny"/>
    <w:rsid w:val="002847A3"/>
    <w:pPr>
      <w:spacing w:before="100" w:beforeAutospacing="1" w:after="100" w:afterAutospacing="1"/>
    </w:pPr>
  </w:style>
  <w:style w:type="character" w:styleId="Wzmianka">
    <w:name w:val="Mention"/>
    <w:basedOn w:val="Domylnaczcionkaakapitu"/>
    <w:uiPriority w:val="99"/>
    <w:unhideWhenUsed/>
    <w:rsid w:val="00D23C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3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FDBBFE64140438FA8E9FFA4111EF8" ma:contentTypeVersion="6" ma:contentTypeDescription="Utwórz nowy dokument." ma:contentTypeScope="" ma:versionID="0aabc001d3c4470b6e1c8485e0d325b9">
  <xsd:schema xmlns:xsd="http://www.w3.org/2001/XMLSchema" xmlns:xs="http://www.w3.org/2001/XMLSchema" xmlns:p="http://schemas.microsoft.com/office/2006/metadata/properties" xmlns:ns2="134c36b1-0c96-440f-8255-438983f8308f" xmlns:ns3="1b4377bf-b5f1-4904-9f57-5b439aa8e987" targetNamespace="http://schemas.microsoft.com/office/2006/metadata/properties" ma:root="true" ma:fieldsID="a58d21559cf969e53998c52f8d6c8232" ns2:_="" ns3:_="">
    <xsd:import namespace="134c36b1-0c96-440f-8255-438983f8308f"/>
    <xsd:import namespace="1b4377bf-b5f1-4904-9f57-5b439aa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36b1-0c96-440f-8255-438983f83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77bf-b5f1-4904-9f57-5b439aa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852D8-1160-4599-9CA9-E4D00CD06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36b1-0c96-440f-8255-438983f8308f"/>
    <ds:schemaRef ds:uri="1b4377bf-b5f1-4904-9f57-5b439aa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22C7B-66AB-477E-A266-921C6873D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8CF3-001E-40D3-B16D-29CEC0753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F9C23A-3E14-4CA6-BDF0-6FB3F1E4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Dwory S.A.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Nadulska-Jonak</dc:creator>
  <cp:keywords/>
  <dc:description/>
  <cp:lastModifiedBy>Gorak Monika</cp:lastModifiedBy>
  <cp:revision>108</cp:revision>
  <cp:lastPrinted>2017-09-25T11:23:00Z</cp:lastPrinted>
  <dcterms:created xsi:type="dcterms:W3CDTF">2024-06-26T09:41:00Z</dcterms:created>
  <dcterms:modified xsi:type="dcterms:W3CDTF">2025-01-17T10:31:00Z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0x010100488FDBBFE64140438FA8E9FFA4111EF8</vt:lpwstr>
  </property>
</Properties>
</file>