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72A" w:rsidRPr="002D472A" w:rsidRDefault="002D472A" w:rsidP="000321B0">
      <w:pPr>
        <w:tabs>
          <w:tab w:val="left" w:pos="7371"/>
        </w:tabs>
        <w:jc w:val="right"/>
        <w:rPr>
          <w:rFonts w:eastAsiaTheme="minorHAnsi"/>
          <w:b/>
          <w:bCs/>
          <w:i/>
          <w:sz w:val="22"/>
          <w:szCs w:val="22"/>
          <w:lang w:eastAsia="en-US"/>
        </w:rPr>
      </w:pPr>
      <w:r w:rsidRPr="002D472A">
        <w:rPr>
          <w:rFonts w:eastAsiaTheme="minorHAnsi"/>
          <w:b/>
          <w:bCs/>
          <w:i/>
          <w:sz w:val="22"/>
          <w:szCs w:val="22"/>
          <w:lang w:eastAsia="en-US"/>
        </w:rPr>
        <w:t xml:space="preserve">Załącznik nr 1 </w:t>
      </w:r>
    </w:p>
    <w:p w:rsidR="002D472A" w:rsidRPr="00440146" w:rsidRDefault="002D472A" w:rsidP="002D472A">
      <w:pPr>
        <w:jc w:val="right"/>
        <w:rPr>
          <w:rFonts w:eastAsiaTheme="minorHAnsi"/>
          <w:b/>
          <w:bCs/>
          <w:color w:val="FF0000"/>
          <w:sz w:val="22"/>
          <w:szCs w:val="22"/>
          <w:lang w:eastAsia="en-US"/>
        </w:rPr>
      </w:pPr>
    </w:p>
    <w:p w:rsidR="002D472A" w:rsidRPr="00440146" w:rsidRDefault="002D472A" w:rsidP="002D472A">
      <w:pPr>
        <w:autoSpaceDE w:val="0"/>
        <w:autoSpaceDN w:val="0"/>
        <w:adjustRightInd w:val="0"/>
        <w:jc w:val="center"/>
        <w:rPr>
          <w:rFonts w:eastAsiaTheme="minorHAnsi"/>
          <w:b/>
          <w:bCs/>
          <w:sz w:val="22"/>
          <w:szCs w:val="22"/>
          <w:lang w:eastAsia="en-US"/>
        </w:rPr>
      </w:pPr>
      <w:r w:rsidRPr="00440146">
        <w:rPr>
          <w:rFonts w:eastAsiaTheme="minorHAnsi"/>
          <w:b/>
          <w:bCs/>
          <w:sz w:val="22"/>
          <w:szCs w:val="22"/>
          <w:lang w:eastAsia="en-US"/>
        </w:rPr>
        <w:t>OPIS PRZEDMIOTU ZAMÓWIENIA</w:t>
      </w:r>
    </w:p>
    <w:p w:rsidR="002D472A" w:rsidRPr="009358A2" w:rsidRDefault="002D472A" w:rsidP="002D472A">
      <w:pPr>
        <w:numPr>
          <w:ilvl w:val="0"/>
          <w:numId w:val="1"/>
        </w:numPr>
        <w:autoSpaceDE w:val="0"/>
        <w:autoSpaceDN w:val="0"/>
        <w:adjustRightInd w:val="0"/>
        <w:jc w:val="both"/>
        <w:rPr>
          <w:rFonts w:eastAsiaTheme="minorHAnsi"/>
          <w:b/>
          <w:bCs/>
          <w:sz w:val="24"/>
          <w:szCs w:val="24"/>
          <w:lang w:eastAsia="en-US"/>
        </w:rPr>
      </w:pPr>
      <w:r w:rsidRPr="009358A2">
        <w:rPr>
          <w:rFonts w:eastAsiaTheme="minorHAnsi"/>
          <w:b/>
          <w:bCs/>
          <w:sz w:val="24"/>
          <w:szCs w:val="24"/>
          <w:lang w:eastAsia="en-US"/>
        </w:rPr>
        <w:t>Przedmiot zamówienia</w:t>
      </w:r>
    </w:p>
    <w:p w:rsidR="002D472A" w:rsidRPr="009358A2" w:rsidRDefault="002D472A" w:rsidP="002D472A">
      <w:pPr>
        <w:autoSpaceDE w:val="0"/>
        <w:autoSpaceDN w:val="0"/>
        <w:adjustRightInd w:val="0"/>
        <w:jc w:val="both"/>
        <w:rPr>
          <w:rFonts w:eastAsiaTheme="minorHAnsi"/>
          <w:i/>
          <w:iCs/>
          <w:sz w:val="24"/>
          <w:szCs w:val="24"/>
          <w:lang w:eastAsia="en-US"/>
        </w:rPr>
      </w:pPr>
      <w:r w:rsidRPr="009358A2">
        <w:rPr>
          <w:rFonts w:eastAsiaTheme="minorHAnsi"/>
          <w:i/>
          <w:iCs/>
          <w:sz w:val="24"/>
          <w:szCs w:val="24"/>
          <w:lang w:eastAsia="en-US"/>
        </w:rPr>
        <w:t xml:space="preserve">Przedmiot zamówienia jest realizowany w ramach projektu </w:t>
      </w:r>
      <w:proofErr w:type="spellStart"/>
      <w:r w:rsidRPr="009358A2">
        <w:rPr>
          <w:rFonts w:eastAsiaTheme="minorHAnsi"/>
          <w:i/>
          <w:iCs/>
          <w:sz w:val="24"/>
          <w:szCs w:val="24"/>
          <w:lang w:eastAsia="en-US"/>
        </w:rPr>
        <w:t>pt</w:t>
      </w:r>
      <w:bookmarkStart w:id="0" w:name="_GoBack"/>
      <w:proofErr w:type="spellEnd"/>
      <w:r w:rsidRPr="009358A2">
        <w:rPr>
          <w:rFonts w:eastAsiaTheme="minorHAnsi"/>
          <w:i/>
          <w:iCs/>
          <w:sz w:val="24"/>
          <w:szCs w:val="24"/>
          <w:lang w:eastAsia="en-US"/>
        </w:rPr>
        <w:t>.:„Jeden Uniwersytet - Wiele Możliwości. Program Zintegrowany”. Projekt,  a tym samym przedmiot zamówienia jest współfinansowany ze środków Unii Europejskiej  w ramach środków Europejskiego Funduszu Społecznego, Program Operacyjny Wiedza Edukacja Rozwój, Oś Priorytetowa III Szkolnictwo wyższe dla gospodarki i rozwoju, Działanie 3.5. Kompleksowe programy szkół wyższych</w:t>
      </w:r>
      <w:bookmarkEnd w:id="0"/>
      <w:r w:rsidRPr="009358A2">
        <w:rPr>
          <w:rFonts w:eastAsiaTheme="minorHAnsi"/>
          <w:i/>
          <w:iCs/>
          <w:sz w:val="24"/>
          <w:szCs w:val="24"/>
          <w:lang w:eastAsia="en-US"/>
        </w:rPr>
        <w:t xml:space="preserve">, </w:t>
      </w:r>
      <w:r w:rsidR="009358A2">
        <w:rPr>
          <w:rFonts w:eastAsiaTheme="minorHAnsi"/>
          <w:i/>
          <w:iCs/>
          <w:sz w:val="24"/>
          <w:szCs w:val="24"/>
          <w:lang w:eastAsia="en-US"/>
        </w:rPr>
        <w:br/>
      </w:r>
      <w:r w:rsidRPr="009358A2">
        <w:rPr>
          <w:rFonts w:eastAsiaTheme="minorHAnsi"/>
          <w:i/>
          <w:iCs/>
          <w:sz w:val="24"/>
          <w:szCs w:val="24"/>
          <w:lang w:eastAsia="en-US"/>
        </w:rPr>
        <w:t>o numerze POWR.03.05.00-00-Z301/18</w:t>
      </w:r>
    </w:p>
    <w:p w:rsidR="002D472A" w:rsidRPr="009358A2" w:rsidRDefault="002D472A" w:rsidP="002D472A">
      <w:pPr>
        <w:ind w:firstLine="567"/>
        <w:jc w:val="both"/>
        <w:rPr>
          <w:rFonts w:eastAsiaTheme="minorHAnsi"/>
          <w:sz w:val="24"/>
          <w:szCs w:val="24"/>
          <w:lang w:eastAsia="en-US"/>
        </w:rPr>
      </w:pPr>
    </w:p>
    <w:p w:rsidR="002D472A" w:rsidRPr="009358A2" w:rsidRDefault="002D472A" w:rsidP="006705E5">
      <w:pPr>
        <w:jc w:val="both"/>
        <w:rPr>
          <w:rFonts w:eastAsiaTheme="minorHAnsi"/>
          <w:b/>
          <w:sz w:val="24"/>
          <w:szCs w:val="24"/>
          <w:lang w:eastAsia="en-US"/>
        </w:rPr>
      </w:pPr>
      <w:r w:rsidRPr="009358A2">
        <w:rPr>
          <w:rFonts w:eastAsiaTheme="minorHAnsi"/>
          <w:b/>
          <w:sz w:val="24"/>
          <w:szCs w:val="24"/>
          <w:lang w:eastAsia="en-US"/>
        </w:rPr>
        <w:t xml:space="preserve">Przedmiotem zamówienia jest 2 letni program szkoleń do certyfikacji </w:t>
      </w:r>
      <w:proofErr w:type="spellStart"/>
      <w:r w:rsidRPr="009358A2">
        <w:rPr>
          <w:rFonts w:eastAsiaTheme="minorHAnsi"/>
          <w:b/>
          <w:sz w:val="24"/>
          <w:szCs w:val="24"/>
          <w:lang w:eastAsia="en-US"/>
        </w:rPr>
        <w:t>LabView</w:t>
      </w:r>
      <w:proofErr w:type="spellEnd"/>
      <w:r w:rsidRPr="009358A2">
        <w:rPr>
          <w:rFonts w:eastAsiaTheme="minorHAnsi"/>
          <w:b/>
          <w:sz w:val="24"/>
          <w:szCs w:val="24"/>
          <w:lang w:eastAsia="en-US"/>
        </w:rPr>
        <w:t xml:space="preserve"> </w:t>
      </w:r>
      <w:proofErr w:type="spellStart"/>
      <w:r w:rsidRPr="009358A2">
        <w:rPr>
          <w:rFonts w:eastAsiaTheme="minorHAnsi"/>
          <w:b/>
          <w:sz w:val="24"/>
          <w:szCs w:val="24"/>
          <w:lang w:eastAsia="en-US"/>
        </w:rPr>
        <w:t>Academy</w:t>
      </w:r>
      <w:proofErr w:type="spellEnd"/>
      <w:r w:rsidRPr="009358A2">
        <w:rPr>
          <w:rFonts w:eastAsiaTheme="minorHAnsi"/>
          <w:b/>
          <w:sz w:val="24"/>
          <w:szCs w:val="24"/>
          <w:lang w:eastAsia="en-US"/>
        </w:rPr>
        <w:t xml:space="preserve"> dla 3 pracowników Uniwersytetu Śląskiego w Katowicach.</w:t>
      </w:r>
    </w:p>
    <w:p w:rsidR="002D472A" w:rsidRPr="009358A2" w:rsidRDefault="002D472A" w:rsidP="002D472A">
      <w:pPr>
        <w:ind w:firstLine="567"/>
        <w:jc w:val="both"/>
        <w:rPr>
          <w:b/>
          <w:sz w:val="24"/>
          <w:szCs w:val="24"/>
        </w:rPr>
      </w:pPr>
    </w:p>
    <w:p w:rsidR="002D472A" w:rsidRDefault="002D472A" w:rsidP="002D472A">
      <w:pPr>
        <w:jc w:val="both"/>
        <w:rPr>
          <w:sz w:val="24"/>
          <w:szCs w:val="24"/>
        </w:rPr>
      </w:pPr>
      <w:r w:rsidRPr="00095D6D">
        <w:rPr>
          <w:sz w:val="24"/>
          <w:szCs w:val="24"/>
        </w:rPr>
        <w:t>Zakres tematyczny pakietu szkoleń obejmuje zagadnienia dotyczące g</w:t>
      </w:r>
      <w:r>
        <w:rPr>
          <w:sz w:val="24"/>
          <w:szCs w:val="24"/>
        </w:rPr>
        <w:t xml:space="preserve">raficznego języka programowania </w:t>
      </w:r>
      <w:proofErr w:type="spellStart"/>
      <w:r w:rsidRPr="00095D6D">
        <w:rPr>
          <w:sz w:val="24"/>
          <w:szCs w:val="24"/>
        </w:rPr>
        <w:t>LabVIEW</w:t>
      </w:r>
      <w:proofErr w:type="spellEnd"/>
      <w:r w:rsidRPr="00095D6D">
        <w:rPr>
          <w:sz w:val="24"/>
          <w:szCs w:val="24"/>
        </w:rPr>
        <w:t xml:space="preserve"> firmy </w:t>
      </w:r>
      <w:proofErr w:type="spellStart"/>
      <w:r w:rsidRPr="00095D6D">
        <w:rPr>
          <w:sz w:val="24"/>
          <w:szCs w:val="24"/>
        </w:rPr>
        <w:t>National</w:t>
      </w:r>
      <w:proofErr w:type="spellEnd"/>
      <w:r w:rsidRPr="00095D6D">
        <w:rPr>
          <w:sz w:val="24"/>
          <w:szCs w:val="24"/>
        </w:rPr>
        <w:t xml:space="preserve"> Instruments, powszechnie wykorzystywanego sta</w:t>
      </w:r>
      <w:r>
        <w:rPr>
          <w:sz w:val="24"/>
          <w:szCs w:val="24"/>
        </w:rPr>
        <w:t xml:space="preserve">ndardu </w:t>
      </w:r>
      <w:r>
        <w:rPr>
          <w:sz w:val="24"/>
          <w:szCs w:val="24"/>
        </w:rPr>
        <w:br/>
        <w:t xml:space="preserve">w największych firmach i </w:t>
      </w:r>
      <w:r w:rsidRPr="00095D6D">
        <w:rPr>
          <w:sz w:val="24"/>
          <w:szCs w:val="24"/>
        </w:rPr>
        <w:t xml:space="preserve">ośrodkach akademickich. Szkolenie pozwoli kadrze akademickiej zgłębić </w:t>
      </w:r>
      <w:r>
        <w:rPr>
          <w:sz w:val="24"/>
          <w:szCs w:val="24"/>
        </w:rPr>
        <w:br/>
      </w:r>
      <w:r w:rsidRPr="00095D6D">
        <w:rPr>
          <w:sz w:val="24"/>
          <w:szCs w:val="24"/>
        </w:rPr>
        <w:t xml:space="preserve">i </w:t>
      </w:r>
      <w:r>
        <w:rPr>
          <w:sz w:val="24"/>
          <w:szCs w:val="24"/>
        </w:rPr>
        <w:t xml:space="preserve">poszerzyć wiedzę i umiejętności </w:t>
      </w:r>
      <w:r w:rsidRPr="00095D6D">
        <w:rPr>
          <w:sz w:val="24"/>
          <w:szCs w:val="24"/>
        </w:rPr>
        <w:t>dotyczące procesu tworzenia aplikacji związanych z testowan</w:t>
      </w:r>
      <w:r>
        <w:rPr>
          <w:sz w:val="24"/>
          <w:szCs w:val="24"/>
        </w:rPr>
        <w:t xml:space="preserve">iem, pomiarami i sterowaniem, w </w:t>
      </w:r>
      <w:r w:rsidRPr="00095D6D">
        <w:rPr>
          <w:sz w:val="24"/>
          <w:szCs w:val="24"/>
        </w:rPr>
        <w:t>szczególności szybkiego sposobu łączenia się z urządzeniami pomiarowymi</w:t>
      </w:r>
      <w:r>
        <w:rPr>
          <w:sz w:val="24"/>
          <w:szCs w:val="24"/>
        </w:rPr>
        <w:t xml:space="preserve"> i sterującymi, analizy danych, </w:t>
      </w:r>
      <w:r w:rsidRPr="00095D6D">
        <w:rPr>
          <w:sz w:val="24"/>
          <w:szCs w:val="24"/>
        </w:rPr>
        <w:t>udostępniania wyników i rozpowszechniania systemów przy pomoc</w:t>
      </w:r>
      <w:r>
        <w:rPr>
          <w:sz w:val="24"/>
          <w:szCs w:val="24"/>
        </w:rPr>
        <w:t xml:space="preserve">y graficzny język programowania </w:t>
      </w:r>
      <w:proofErr w:type="spellStart"/>
      <w:r w:rsidRPr="00095D6D">
        <w:rPr>
          <w:sz w:val="24"/>
          <w:szCs w:val="24"/>
        </w:rPr>
        <w:t>LabVIEW</w:t>
      </w:r>
      <w:proofErr w:type="spellEnd"/>
      <w:r w:rsidRPr="00095D6D">
        <w:rPr>
          <w:sz w:val="24"/>
          <w:szCs w:val="24"/>
        </w:rPr>
        <w:t>.</w:t>
      </w:r>
    </w:p>
    <w:p w:rsidR="002D472A" w:rsidRDefault="002D472A" w:rsidP="002D472A">
      <w:pPr>
        <w:jc w:val="both"/>
        <w:rPr>
          <w:sz w:val="24"/>
          <w:szCs w:val="24"/>
        </w:rPr>
      </w:pPr>
    </w:p>
    <w:p w:rsidR="003E1B53" w:rsidRPr="003E1B53" w:rsidRDefault="003E1B53" w:rsidP="003E1B53">
      <w:pPr>
        <w:jc w:val="both"/>
        <w:rPr>
          <w:sz w:val="24"/>
          <w:szCs w:val="24"/>
        </w:rPr>
      </w:pPr>
      <w:r w:rsidRPr="003E1B53">
        <w:rPr>
          <w:sz w:val="24"/>
          <w:szCs w:val="24"/>
        </w:rPr>
        <w:t>Program szkoleniowy realizowany jest na poniższych zasadach:</w:t>
      </w:r>
    </w:p>
    <w:p w:rsidR="003E1B53" w:rsidRPr="003E1B53" w:rsidRDefault="003E1B53" w:rsidP="003E1B53">
      <w:pPr>
        <w:jc w:val="both"/>
        <w:rPr>
          <w:sz w:val="24"/>
          <w:szCs w:val="24"/>
        </w:rPr>
      </w:pPr>
    </w:p>
    <w:p w:rsidR="003E1B53" w:rsidRPr="00993147" w:rsidRDefault="003E1B53" w:rsidP="003E1B53">
      <w:pPr>
        <w:jc w:val="both"/>
        <w:rPr>
          <w:sz w:val="24"/>
          <w:szCs w:val="24"/>
        </w:rPr>
      </w:pPr>
      <w:r w:rsidRPr="00993147">
        <w:rPr>
          <w:sz w:val="24"/>
          <w:szCs w:val="24"/>
        </w:rPr>
        <w:t>Celem programu szkoleniowego jest:</w:t>
      </w:r>
    </w:p>
    <w:p w:rsidR="003E1B53" w:rsidRPr="00993147" w:rsidRDefault="003E1B53" w:rsidP="003E1B53">
      <w:pPr>
        <w:jc w:val="both"/>
        <w:rPr>
          <w:sz w:val="24"/>
          <w:szCs w:val="24"/>
        </w:rPr>
      </w:pPr>
    </w:p>
    <w:p w:rsidR="003E1B53" w:rsidRPr="00993147" w:rsidRDefault="003E1B53" w:rsidP="003E1B53">
      <w:pPr>
        <w:pStyle w:val="Akapitzlist"/>
        <w:numPr>
          <w:ilvl w:val="0"/>
          <w:numId w:val="32"/>
        </w:numPr>
        <w:jc w:val="both"/>
        <w:rPr>
          <w:sz w:val="24"/>
          <w:szCs w:val="24"/>
        </w:rPr>
      </w:pPr>
      <w:r w:rsidRPr="00993147">
        <w:rPr>
          <w:sz w:val="24"/>
          <w:szCs w:val="24"/>
        </w:rPr>
        <w:t>Przygotowanie do certyfikacji CLD oraz CLAD</w:t>
      </w:r>
    </w:p>
    <w:p w:rsidR="003E1B53" w:rsidRPr="00993147" w:rsidRDefault="003E1B53" w:rsidP="003E1B53">
      <w:pPr>
        <w:pStyle w:val="Akapitzlist"/>
        <w:numPr>
          <w:ilvl w:val="0"/>
          <w:numId w:val="32"/>
        </w:numPr>
        <w:jc w:val="both"/>
        <w:rPr>
          <w:sz w:val="24"/>
          <w:szCs w:val="24"/>
        </w:rPr>
      </w:pPr>
      <w:r w:rsidRPr="00993147">
        <w:rPr>
          <w:sz w:val="24"/>
          <w:szCs w:val="24"/>
        </w:rPr>
        <w:t>Zdobycie umiejętności praktycznych skutkujących podniesieniem  jakości kształcenia na UŚ.</w:t>
      </w:r>
    </w:p>
    <w:p w:rsidR="003E1B53" w:rsidRPr="00993147" w:rsidRDefault="003E1B53" w:rsidP="003E1B53">
      <w:pPr>
        <w:jc w:val="both"/>
        <w:rPr>
          <w:sz w:val="24"/>
          <w:szCs w:val="24"/>
        </w:rPr>
      </w:pPr>
    </w:p>
    <w:p w:rsidR="003E1B53" w:rsidRPr="00993147" w:rsidRDefault="003E1B53" w:rsidP="003E1B53">
      <w:pPr>
        <w:jc w:val="both"/>
        <w:rPr>
          <w:sz w:val="24"/>
          <w:szCs w:val="24"/>
        </w:rPr>
      </w:pPr>
      <w:r w:rsidRPr="00993147">
        <w:rPr>
          <w:sz w:val="24"/>
          <w:szCs w:val="24"/>
        </w:rPr>
        <w:t>Zakres:</w:t>
      </w:r>
    </w:p>
    <w:p w:rsidR="003E1B53" w:rsidRPr="00993147" w:rsidRDefault="003E1B53" w:rsidP="003E1B53">
      <w:pPr>
        <w:jc w:val="both"/>
        <w:rPr>
          <w:sz w:val="24"/>
          <w:szCs w:val="24"/>
        </w:rPr>
      </w:pPr>
    </w:p>
    <w:p w:rsidR="003E1B53" w:rsidRPr="00993147" w:rsidRDefault="003E1B53" w:rsidP="003E1B53">
      <w:pPr>
        <w:pStyle w:val="Akapitzlist"/>
        <w:numPr>
          <w:ilvl w:val="0"/>
          <w:numId w:val="32"/>
        </w:numPr>
        <w:jc w:val="both"/>
        <w:rPr>
          <w:sz w:val="24"/>
          <w:szCs w:val="24"/>
        </w:rPr>
      </w:pPr>
      <w:r w:rsidRPr="00993147">
        <w:rPr>
          <w:sz w:val="24"/>
          <w:szCs w:val="24"/>
        </w:rPr>
        <w:t xml:space="preserve">12 </w:t>
      </w:r>
      <w:r w:rsidR="006705E5">
        <w:rPr>
          <w:sz w:val="24"/>
          <w:szCs w:val="24"/>
        </w:rPr>
        <w:t xml:space="preserve">certyfikowanych* </w:t>
      </w:r>
      <w:r w:rsidRPr="00993147">
        <w:rPr>
          <w:sz w:val="24"/>
          <w:szCs w:val="24"/>
        </w:rPr>
        <w:t>szkoleń podstawowych i 8 szkoleń uzupełniających.</w:t>
      </w:r>
    </w:p>
    <w:p w:rsidR="003E1B53" w:rsidRDefault="003E1B53" w:rsidP="003E1B53">
      <w:pPr>
        <w:pStyle w:val="Akapitzlist"/>
        <w:numPr>
          <w:ilvl w:val="0"/>
          <w:numId w:val="32"/>
        </w:numPr>
        <w:jc w:val="both"/>
        <w:rPr>
          <w:sz w:val="24"/>
          <w:szCs w:val="24"/>
        </w:rPr>
      </w:pPr>
      <w:r w:rsidRPr="00993147">
        <w:rPr>
          <w:sz w:val="24"/>
          <w:szCs w:val="24"/>
        </w:rPr>
        <w:t>Wydanie certyfikatu uczestnictwa w szkoleniu</w:t>
      </w:r>
      <w:r w:rsidR="006705E5">
        <w:rPr>
          <w:sz w:val="24"/>
          <w:szCs w:val="24"/>
        </w:rPr>
        <w:t>.</w:t>
      </w:r>
      <w:r w:rsidRPr="00993147">
        <w:rPr>
          <w:sz w:val="24"/>
          <w:szCs w:val="24"/>
        </w:rPr>
        <w:t xml:space="preserve"> Certyfikacja  każdego ze szkoleń przez Instytucję Certyfikującą - National  Instruments dla Uczestników biorących czynny udział w całości  szkolenia.</w:t>
      </w:r>
    </w:p>
    <w:p w:rsidR="006705E5" w:rsidRPr="00993147" w:rsidRDefault="006705E5" w:rsidP="003E1B53">
      <w:pPr>
        <w:pStyle w:val="Akapitzlist"/>
        <w:numPr>
          <w:ilvl w:val="0"/>
          <w:numId w:val="32"/>
        </w:numPr>
        <w:jc w:val="both"/>
        <w:rPr>
          <w:sz w:val="24"/>
          <w:szCs w:val="24"/>
        </w:rPr>
      </w:pPr>
      <w:r>
        <w:rPr>
          <w:sz w:val="24"/>
          <w:szCs w:val="24"/>
        </w:rPr>
        <w:t>Wydanie certyfikatów CLD i/lub CLAD dla uczestników szkoleń.</w:t>
      </w:r>
    </w:p>
    <w:p w:rsidR="003E1B53" w:rsidRDefault="003E1B53" w:rsidP="003E1B53">
      <w:pPr>
        <w:jc w:val="both"/>
        <w:rPr>
          <w:sz w:val="24"/>
          <w:szCs w:val="24"/>
        </w:rPr>
      </w:pPr>
    </w:p>
    <w:p w:rsidR="006705E5" w:rsidRPr="00E4294F" w:rsidRDefault="006705E5" w:rsidP="006705E5">
      <w:pPr>
        <w:spacing w:after="120" w:line="276" w:lineRule="auto"/>
        <w:jc w:val="both"/>
        <w:rPr>
          <w:bCs/>
          <w:i/>
          <w:sz w:val="22"/>
          <w:szCs w:val="22"/>
        </w:rPr>
      </w:pPr>
      <w:r w:rsidRPr="00E4294F">
        <w:rPr>
          <w:bCs/>
          <w:i/>
          <w:sz w:val="22"/>
          <w:szCs w:val="22"/>
        </w:rPr>
        <w:t>*Pod pojęciem certyfikowane szkolenia prowadzące do uzyskania kwalifikacji rozumie się szkolenia zakończone uzyskaniem kwalifikacji. Poprzez uzyskanie kwalifikacji należy rozumieć formalny wynik oceny i walidacji uzyskany w momencie potwierdzenia przez upoważnioną do tego instytucję, że dana osoba uzyskała efekty uczenia się spełniające określone standardy.</w:t>
      </w:r>
    </w:p>
    <w:p w:rsidR="006705E5" w:rsidRPr="0013643D" w:rsidRDefault="006705E5" w:rsidP="006705E5">
      <w:pPr>
        <w:spacing w:after="120" w:line="276" w:lineRule="auto"/>
        <w:jc w:val="both"/>
        <w:rPr>
          <w:bCs/>
          <w:sz w:val="22"/>
          <w:szCs w:val="22"/>
        </w:rPr>
      </w:pPr>
      <w:r w:rsidRPr="0013643D">
        <w:rPr>
          <w:bCs/>
          <w:sz w:val="22"/>
          <w:szCs w:val="22"/>
        </w:rPr>
        <w:t xml:space="preserve">Szkolenie certyfikowane winno zakończyć się egzaminem potwierdzającym uzyskane kwalifikacje. Pozytywne zakończenie szkolenia winno być potwierdzone dokumentem wydanym przez akredytowaną jednostkę certyfikującą lub jednostkę posiadającą umowę partnerstwa z akredytowaną jednostką certyfikującą, upoważniającą Wykonawcę do realizacji na terenie Polski certyfikowanych szkoleń zgodnie z wytycznymi akredytowanej jednostki certyfikującej. Przez akredytowaną jednostkę certyfikującą należy rozumieć jednostkę </w:t>
      </w:r>
      <w:r w:rsidRPr="0013643D">
        <w:rPr>
          <w:bCs/>
          <w:sz w:val="22"/>
          <w:szCs w:val="22"/>
        </w:rPr>
        <w:lastRenderedPageBreak/>
        <w:t>certyfikującą posiadającą akredytację w zakresie certyfikacji systemów zarządzania i/lub wyrobów i/lub osób, udzieloną przez Polskie Centrum Akredytacji lub przez równorzędny podmiot zagraniczny. Krajową jednostką akredytującą upoważnioną do akredytacji jednostek certyfikujących jest Polskie Centrum Akredytacji. Przez równorzędny podmiot zagraniczny rozumie się jednostkę akredytującą innego państwa, będącą sygnatariuszem porozumienia EA MLA (</w:t>
      </w:r>
      <w:proofErr w:type="spellStart"/>
      <w:r w:rsidRPr="0013643D">
        <w:rPr>
          <w:bCs/>
          <w:sz w:val="22"/>
          <w:szCs w:val="22"/>
        </w:rPr>
        <w:t>Multilateral</w:t>
      </w:r>
      <w:proofErr w:type="spellEnd"/>
      <w:r w:rsidRPr="0013643D">
        <w:rPr>
          <w:bCs/>
          <w:sz w:val="22"/>
          <w:szCs w:val="22"/>
        </w:rPr>
        <w:t xml:space="preserve"> Agreement). Lista sygnatariuszy porozumienia EA MLA oraz ich status znajduje się na stronie EA: www.european-accreditation.org. </w:t>
      </w:r>
    </w:p>
    <w:p w:rsidR="006705E5" w:rsidRPr="0013643D" w:rsidRDefault="006705E5" w:rsidP="006705E5">
      <w:pPr>
        <w:spacing w:after="120" w:line="276" w:lineRule="auto"/>
        <w:jc w:val="both"/>
        <w:rPr>
          <w:bCs/>
          <w:sz w:val="22"/>
          <w:szCs w:val="22"/>
        </w:rPr>
      </w:pPr>
      <w:r w:rsidRPr="0013643D">
        <w:rPr>
          <w:bCs/>
          <w:sz w:val="22"/>
          <w:szCs w:val="22"/>
        </w:rPr>
        <w:t>Przedmiot zamówienia w zakresie przeprowadzenia szkolenia, egzaminu i wydania certyfikatu  winien być realizowany przez akredytowaną jednostkę certyfikującą lub jednostkę posiadającą umowę partnerstwa z akred</w:t>
      </w:r>
      <w:r>
        <w:rPr>
          <w:bCs/>
          <w:sz w:val="22"/>
          <w:szCs w:val="22"/>
        </w:rPr>
        <w:t>ytowaną jednostką certyfikującą.</w:t>
      </w:r>
    </w:p>
    <w:p w:rsidR="006705E5" w:rsidRPr="00993147" w:rsidRDefault="006705E5" w:rsidP="003E1B53">
      <w:pPr>
        <w:jc w:val="both"/>
        <w:rPr>
          <w:sz w:val="24"/>
          <w:szCs w:val="24"/>
        </w:rPr>
      </w:pPr>
    </w:p>
    <w:p w:rsidR="003E1B53" w:rsidRPr="00993147" w:rsidRDefault="003E1B53" w:rsidP="003E1B53">
      <w:pPr>
        <w:jc w:val="both"/>
        <w:rPr>
          <w:sz w:val="24"/>
          <w:szCs w:val="24"/>
        </w:rPr>
      </w:pPr>
      <w:r w:rsidRPr="00993147">
        <w:rPr>
          <w:sz w:val="24"/>
          <w:szCs w:val="24"/>
        </w:rPr>
        <w:t>Warunki:</w:t>
      </w:r>
    </w:p>
    <w:p w:rsidR="003E1B53" w:rsidRPr="00993147" w:rsidRDefault="003E1B53" w:rsidP="003E1B53">
      <w:pPr>
        <w:jc w:val="both"/>
        <w:rPr>
          <w:sz w:val="24"/>
          <w:szCs w:val="24"/>
        </w:rPr>
      </w:pPr>
    </w:p>
    <w:p w:rsidR="003E1B53" w:rsidRPr="00993147" w:rsidRDefault="003E1B53" w:rsidP="003E1B53">
      <w:pPr>
        <w:pStyle w:val="Akapitzlist"/>
        <w:numPr>
          <w:ilvl w:val="0"/>
          <w:numId w:val="32"/>
        </w:numPr>
        <w:jc w:val="both"/>
        <w:rPr>
          <w:sz w:val="24"/>
          <w:szCs w:val="24"/>
        </w:rPr>
      </w:pPr>
      <w:r w:rsidRPr="00993147">
        <w:rPr>
          <w:sz w:val="24"/>
          <w:szCs w:val="24"/>
        </w:rPr>
        <w:t>Szkolenia mogą być realizowane w języku polskim lub angielskim.  Realizacja szkolenia w innym języku możliwa jest po akceptacji  Zamawiającego,</w:t>
      </w:r>
    </w:p>
    <w:p w:rsidR="003E1B53" w:rsidRPr="00993147" w:rsidRDefault="003E1B53" w:rsidP="003E1B53">
      <w:pPr>
        <w:pStyle w:val="Akapitzlist"/>
        <w:numPr>
          <w:ilvl w:val="0"/>
          <w:numId w:val="32"/>
        </w:numPr>
        <w:jc w:val="both"/>
        <w:rPr>
          <w:sz w:val="24"/>
          <w:szCs w:val="24"/>
        </w:rPr>
      </w:pPr>
      <w:r w:rsidRPr="00993147">
        <w:rPr>
          <w:sz w:val="24"/>
          <w:szCs w:val="24"/>
        </w:rPr>
        <w:t>Każde szkolenie zakoń</w:t>
      </w:r>
      <w:r w:rsidR="006705E5">
        <w:rPr>
          <w:sz w:val="24"/>
          <w:szCs w:val="24"/>
        </w:rPr>
        <w:t>czone jest wydaniem certyfikatu</w:t>
      </w:r>
      <w:r w:rsidRPr="00993147">
        <w:rPr>
          <w:sz w:val="24"/>
          <w:szCs w:val="24"/>
        </w:rPr>
        <w:t xml:space="preserve"> uczestnictwa przez Instytucję Certyfikującą - National Instruments.</w:t>
      </w:r>
    </w:p>
    <w:p w:rsidR="003E1B53" w:rsidRPr="00993147" w:rsidRDefault="003E1B53" w:rsidP="003E1B53">
      <w:pPr>
        <w:pStyle w:val="Akapitzlist"/>
        <w:numPr>
          <w:ilvl w:val="0"/>
          <w:numId w:val="32"/>
        </w:numPr>
        <w:jc w:val="both"/>
        <w:rPr>
          <w:sz w:val="24"/>
          <w:szCs w:val="24"/>
        </w:rPr>
      </w:pPr>
      <w:r w:rsidRPr="00993147">
        <w:rPr>
          <w:sz w:val="24"/>
          <w:szCs w:val="24"/>
        </w:rPr>
        <w:t>Uczestnicy mogą być dołączeni do innej grupy na szkoleniu  realizowanym przez Wykonawcę.</w:t>
      </w:r>
    </w:p>
    <w:p w:rsidR="006705E5" w:rsidRPr="006705E5" w:rsidRDefault="006705E5" w:rsidP="006705E5">
      <w:pPr>
        <w:pStyle w:val="Akapitzlist"/>
        <w:numPr>
          <w:ilvl w:val="0"/>
          <w:numId w:val="32"/>
        </w:numPr>
        <w:jc w:val="both"/>
        <w:rPr>
          <w:sz w:val="24"/>
          <w:szCs w:val="24"/>
        </w:rPr>
      </w:pPr>
      <w:r w:rsidRPr="006705E5">
        <w:rPr>
          <w:sz w:val="24"/>
          <w:szCs w:val="24"/>
        </w:rPr>
        <w:t>Zamawiający dopuszcza realizację szkoleń nr 1-13 w formie stacjonarnej lub wirtualnej.</w:t>
      </w:r>
    </w:p>
    <w:p w:rsidR="006705E5" w:rsidRPr="006705E5" w:rsidRDefault="006705E5" w:rsidP="006705E5">
      <w:pPr>
        <w:pStyle w:val="Akapitzlist"/>
        <w:numPr>
          <w:ilvl w:val="0"/>
          <w:numId w:val="32"/>
        </w:numPr>
        <w:jc w:val="both"/>
        <w:rPr>
          <w:sz w:val="24"/>
          <w:szCs w:val="24"/>
        </w:rPr>
      </w:pPr>
      <w:r w:rsidRPr="006705E5">
        <w:rPr>
          <w:sz w:val="24"/>
          <w:szCs w:val="24"/>
        </w:rPr>
        <w:t xml:space="preserve">Przez szkolenia w formie wirtualnej Zamawiający rozumie zajęcia prowadzone zdalnie przez instruktora w czasie rzeczywistym z wykorzystaniem wirtualnego środowiska klasowego do prezentacji materiałów do nauki i demonstrowania funkcjonalności oraz systemu zdalnego programowania skonfigurowanego ze sprzętem i oprogramowaniem wymaganym do kursu. </w:t>
      </w:r>
    </w:p>
    <w:p w:rsidR="006705E5" w:rsidRPr="006705E5" w:rsidRDefault="006705E5" w:rsidP="006705E5">
      <w:pPr>
        <w:pStyle w:val="Akapitzlist"/>
        <w:numPr>
          <w:ilvl w:val="0"/>
          <w:numId w:val="32"/>
        </w:numPr>
        <w:jc w:val="both"/>
        <w:rPr>
          <w:sz w:val="24"/>
          <w:szCs w:val="24"/>
        </w:rPr>
      </w:pPr>
      <w:r w:rsidRPr="006705E5">
        <w:rPr>
          <w:sz w:val="24"/>
          <w:szCs w:val="24"/>
        </w:rPr>
        <w:t>Szkolenia stacjonarne mogą odbywać się na terenie Polski oraz poza jej granicami.</w:t>
      </w:r>
    </w:p>
    <w:p w:rsidR="006705E5" w:rsidRPr="006705E5" w:rsidRDefault="006705E5" w:rsidP="006705E5">
      <w:pPr>
        <w:pStyle w:val="Akapitzlist"/>
        <w:numPr>
          <w:ilvl w:val="0"/>
          <w:numId w:val="32"/>
        </w:numPr>
        <w:jc w:val="both"/>
        <w:rPr>
          <w:sz w:val="24"/>
          <w:szCs w:val="24"/>
        </w:rPr>
      </w:pPr>
      <w:r w:rsidRPr="006705E5">
        <w:rPr>
          <w:sz w:val="24"/>
          <w:szCs w:val="24"/>
        </w:rPr>
        <w:t>Szkolenia nr 14-20 powinny być realizowane w formie kursu online</w:t>
      </w:r>
      <w:r w:rsidR="00352F6F">
        <w:rPr>
          <w:sz w:val="24"/>
          <w:szCs w:val="24"/>
        </w:rPr>
        <w:t xml:space="preserve"> (e-learningowym)</w:t>
      </w:r>
      <w:r w:rsidRPr="006705E5">
        <w:rPr>
          <w:sz w:val="24"/>
          <w:szCs w:val="24"/>
        </w:rPr>
        <w:t xml:space="preserve"> z dostępem do materiałów 24 godziny na dobę. Kurs online powinien zawierać co najmniej multimedialne moduły szkoleniowe, interaktywne quizy sprawdzające zrozumienie zagadnień oraz ćwiczenia i ich rozwiązania.</w:t>
      </w:r>
    </w:p>
    <w:p w:rsidR="002D472A" w:rsidRPr="003E1B53" w:rsidRDefault="002D472A" w:rsidP="003E1B53">
      <w:pPr>
        <w:jc w:val="both"/>
        <w:rPr>
          <w:sz w:val="24"/>
          <w:szCs w:val="24"/>
        </w:rPr>
      </w:pPr>
    </w:p>
    <w:p w:rsidR="002D472A" w:rsidRDefault="002D472A" w:rsidP="002D472A">
      <w:pPr>
        <w:autoSpaceDE w:val="0"/>
        <w:autoSpaceDN w:val="0"/>
        <w:adjustRightInd w:val="0"/>
        <w:rPr>
          <w:rFonts w:eastAsiaTheme="minorHAnsi"/>
          <w:b/>
          <w:sz w:val="22"/>
          <w:szCs w:val="22"/>
          <w:lang w:eastAsia="en-US"/>
        </w:rPr>
      </w:pPr>
    </w:p>
    <w:p w:rsidR="002D472A" w:rsidRPr="002D472A" w:rsidRDefault="003E1B53" w:rsidP="002D472A">
      <w:pPr>
        <w:autoSpaceDE w:val="0"/>
        <w:autoSpaceDN w:val="0"/>
        <w:adjustRightInd w:val="0"/>
        <w:rPr>
          <w:rFonts w:eastAsiaTheme="minorHAnsi"/>
          <w:b/>
          <w:sz w:val="24"/>
          <w:szCs w:val="24"/>
          <w:lang w:eastAsia="en-US"/>
        </w:rPr>
      </w:pPr>
      <w:r>
        <w:rPr>
          <w:rFonts w:eastAsiaTheme="minorHAnsi"/>
          <w:b/>
          <w:sz w:val="24"/>
          <w:szCs w:val="24"/>
          <w:lang w:eastAsia="en-US"/>
        </w:rPr>
        <w:t>Szczegółowy z</w:t>
      </w:r>
      <w:r w:rsidR="002D472A" w:rsidRPr="002D472A">
        <w:rPr>
          <w:rFonts w:eastAsiaTheme="minorHAnsi"/>
          <w:b/>
          <w:sz w:val="24"/>
          <w:szCs w:val="24"/>
          <w:lang w:eastAsia="en-US"/>
        </w:rPr>
        <w:t>akres szkoleń:</w:t>
      </w:r>
    </w:p>
    <w:p w:rsidR="002D472A" w:rsidRPr="002D472A" w:rsidRDefault="002D472A" w:rsidP="002D472A">
      <w:pPr>
        <w:pStyle w:val="Akapitzlist"/>
        <w:numPr>
          <w:ilvl w:val="0"/>
          <w:numId w:val="6"/>
        </w:numPr>
        <w:autoSpaceDE w:val="0"/>
        <w:autoSpaceDN w:val="0"/>
        <w:adjustRightInd w:val="0"/>
        <w:jc w:val="both"/>
        <w:rPr>
          <w:rFonts w:eastAsiaTheme="minorHAnsi"/>
          <w:b/>
          <w:sz w:val="24"/>
          <w:szCs w:val="24"/>
          <w:lang w:eastAsia="en-US"/>
        </w:rPr>
      </w:pPr>
      <w:r w:rsidRPr="002D472A">
        <w:rPr>
          <w:rFonts w:eastAsiaTheme="minorHAnsi"/>
          <w:b/>
          <w:sz w:val="24"/>
          <w:szCs w:val="24"/>
          <w:lang w:eastAsia="en-US"/>
        </w:rPr>
        <w:t>Szkolenia podstawowe</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w:t>
      </w:r>
      <w:proofErr w:type="spellStart"/>
      <w:r w:rsidRPr="002D472A">
        <w:rPr>
          <w:b/>
          <w:sz w:val="24"/>
          <w:szCs w:val="24"/>
        </w:rPr>
        <w:t>LabVIEWCore</w:t>
      </w:r>
      <w:proofErr w:type="spellEnd"/>
      <w:r w:rsidRPr="002D472A">
        <w:rPr>
          <w:b/>
          <w:sz w:val="24"/>
          <w:szCs w:val="24"/>
        </w:rPr>
        <w:t xml:space="preserve"> 1 </w:t>
      </w:r>
    </w:p>
    <w:p w:rsidR="006705E5" w:rsidRPr="002D472A" w:rsidRDefault="006705E5" w:rsidP="006705E5">
      <w:pPr>
        <w:pStyle w:val="Akapitzlist"/>
        <w:jc w:val="both"/>
        <w:rPr>
          <w:sz w:val="24"/>
          <w:szCs w:val="24"/>
        </w:rPr>
      </w:pPr>
      <w:r w:rsidRPr="002D472A">
        <w:rPr>
          <w:sz w:val="24"/>
          <w:szCs w:val="24"/>
        </w:rPr>
        <w:t>Szkolenie obejmuje co najmniej:</w:t>
      </w:r>
    </w:p>
    <w:p w:rsidR="006705E5" w:rsidRPr="002D472A" w:rsidRDefault="006705E5" w:rsidP="006705E5">
      <w:pPr>
        <w:pStyle w:val="Akapitzlist"/>
        <w:numPr>
          <w:ilvl w:val="0"/>
          <w:numId w:val="8"/>
        </w:numPr>
        <w:jc w:val="both"/>
        <w:rPr>
          <w:sz w:val="24"/>
          <w:szCs w:val="24"/>
        </w:rPr>
      </w:pPr>
      <w:r w:rsidRPr="002D472A">
        <w:rPr>
          <w:sz w:val="24"/>
          <w:szCs w:val="24"/>
        </w:rPr>
        <w:t xml:space="preserve">tworzenie systemów akwizycji i rejestracji danych, </w:t>
      </w:r>
    </w:p>
    <w:p w:rsidR="006705E5" w:rsidRPr="002D472A" w:rsidRDefault="006705E5" w:rsidP="006705E5">
      <w:pPr>
        <w:pStyle w:val="Akapitzlist"/>
        <w:numPr>
          <w:ilvl w:val="0"/>
          <w:numId w:val="8"/>
        </w:numPr>
        <w:jc w:val="both"/>
        <w:rPr>
          <w:sz w:val="24"/>
          <w:szCs w:val="24"/>
        </w:rPr>
      </w:pPr>
      <w:r w:rsidRPr="002D472A">
        <w:rPr>
          <w:sz w:val="24"/>
          <w:szCs w:val="24"/>
        </w:rPr>
        <w:t xml:space="preserve">sterowanie urządzeń pomiarowych </w:t>
      </w:r>
    </w:p>
    <w:p w:rsidR="006705E5" w:rsidRPr="002D472A" w:rsidRDefault="006705E5" w:rsidP="006705E5">
      <w:pPr>
        <w:pStyle w:val="Akapitzlist"/>
        <w:numPr>
          <w:ilvl w:val="0"/>
          <w:numId w:val="8"/>
        </w:numPr>
        <w:jc w:val="both"/>
        <w:rPr>
          <w:sz w:val="24"/>
          <w:szCs w:val="24"/>
        </w:rPr>
      </w:pPr>
      <w:r w:rsidRPr="002D472A">
        <w:rPr>
          <w:sz w:val="24"/>
          <w:szCs w:val="24"/>
        </w:rPr>
        <w:t xml:space="preserve">analiza sygnałów. </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w:t>
      </w:r>
      <w:proofErr w:type="spellStart"/>
      <w:r w:rsidRPr="002D472A">
        <w:rPr>
          <w:b/>
          <w:sz w:val="24"/>
          <w:szCs w:val="24"/>
        </w:rPr>
        <w:t>LabVIEWCore</w:t>
      </w:r>
      <w:proofErr w:type="spellEnd"/>
      <w:r w:rsidRPr="002D472A">
        <w:rPr>
          <w:b/>
          <w:sz w:val="24"/>
          <w:szCs w:val="24"/>
        </w:rPr>
        <w:t xml:space="preserve"> 2</w:t>
      </w:r>
    </w:p>
    <w:p w:rsidR="006705E5" w:rsidRPr="002D472A" w:rsidRDefault="006705E5" w:rsidP="006705E5">
      <w:pPr>
        <w:pStyle w:val="Akapitzlist"/>
        <w:jc w:val="both"/>
        <w:rPr>
          <w:sz w:val="24"/>
          <w:szCs w:val="24"/>
        </w:rPr>
      </w:pPr>
      <w:r w:rsidRPr="002D472A">
        <w:rPr>
          <w:sz w:val="24"/>
          <w:szCs w:val="24"/>
        </w:rPr>
        <w:t>Szkolenie obejmuje co najmniej:</w:t>
      </w:r>
    </w:p>
    <w:p w:rsidR="006705E5" w:rsidRPr="002D472A" w:rsidRDefault="006705E5" w:rsidP="006705E5">
      <w:pPr>
        <w:pStyle w:val="Akapitzlist"/>
        <w:numPr>
          <w:ilvl w:val="0"/>
          <w:numId w:val="9"/>
        </w:numPr>
        <w:jc w:val="both"/>
        <w:rPr>
          <w:sz w:val="24"/>
          <w:szCs w:val="24"/>
        </w:rPr>
      </w:pPr>
      <w:r w:rsidRPr="002D472A">
        <w:rPr>
          <w:sz w:val="24"/>
          <w:szCs w:val="24"/>
        </w:rPr>
        <w:t xml:space="preserve">programowanie z wykorzystaniem struktury zdarzeń, </w:t>
      </w:r>
    </w:p>
    <w:p w:rsidR="006705E5" w:rsidRPr="002D472A" w:rsidRDefault="006705E5" w:rsidP="006705E5">
      <w:pPr>
        <w:pStyle w:val="Akapitzlist"/>
        <w:numPr>
          <w:ilvl w:val="0"/>
          <w:numId w:val="9"/>
        </w:numPr>
        <w:jc w:val="both"/>
        <w:rPr>
          <w:sz w:val="24"/>
          <w:szCs w:val="24"/>
        </w:rPr>
      </w:pPr>
      <w:r w:rsidRPr="002D472A">
        <w:rPr>
          <w:sz w:val="24"/>
          <w:szCs w:val="24"/>
        </w:rPr>
        <w:t xml:space="preserve">programistyczne sterowanie interfejsem użytkownika, </w:t>
      </w:r>
    </w:p>
    <w:p w:rsidR="006705E5" w:rsidRPr="002D472A" w:rsidRDefault="006705E5" w:rsidP="006705E5">
      <w:pPr>
        <w:pStyle w:val="Akapitzlist"/>
        <w:numPr>
          <w:ilvl w:val="0"/>
          <w:numId w:val="9"/>
        </w:numPr>
        <w:jc w:val="both"/>
        <w:rPr>
          <w:sz w:val="24"/>
          <w:szCs w:val="24"/>
        </w:rPr>
      </w:pPr>
      <w:r w:rsidRPr="002D472A">
        <w:rPr>
          <w:sz w:val="24"/>
          <w:szCs w:val="24"/>
        </w:rPr>
        <w:t xml:space="preserve">optymalizacja kodu, </w:t>
      </w:r>
    </w:p>
    <w:p w:rsidR="006705E5" w:rsidRPr="002D472A" w:rsidRDefault="006705E5" w:rsidP="006705E5">
      <w:pPr>
        <w:pStyle w:val="Akapitzlist"/>
        <w:numPr>
          <w:ilvl w:val="0"/>
          <w:numId w:val="9"/>
        </w:numPr>
        <w:jc w:val="both"/>
        <w:rPr>
          <w:sz w:val="24"/>
          <w:szCs w:val="24"/>
        </w:rPr>
      </w:pPr>
      <w:r w:rsidRPr="002D472A">
        <w:rPr>
          <w:sz w:val="24"/>
          <w:szCs w:val="24"/>
        </w:rPr>
        <w:t xml:space="preserve">obsługa plików binarnych </w:t>
      </w:r>
    </w:p>
    <w:p w:rsidR="006705E5" w:rsidRPr="002D472A" w:rsidRDefault="006705E5" w:rsidP="006705E5">
      <w:pPr>
        <w:pStyle w:val="Akapitzlist"/>
        <w:numPr>
          <w:ilvl w:val="0"/>
          <w:numId w:val="9"/>
        </w:numPr>
        <w:jc w:val="both"/>
        <w:rPr>
          <w:sz w:val="24"/>
          <w:szCs w:val="24"/>
        </w:rPr>
      </w:pPr>
      <w:r w:rsidRPr="002D472A">
        <w:rPr>
          <w:sz w:val="24"/>
          <w:szCs w:val="24"/>
        </w:rPr>
        <w:t xml:space="preserve">metody obsługi błędów. </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w:t>
      </w:r>
      <w:proofErr w:type="spellStart"/>
      <w:r w:rsidRPr="002D472A">
        <w:rPr>
          <w:b/>
          <w:sz w:val="24"/>
          <w:szCs w:val="24"/>
        </w:rPr>
        <w:t>LabVIEWCore</w:t>
      </w:r>
      <w:proofErr w:type="spellEnd"/>
      <w:r w:rsidRPr="002D472A">
        <w:rPr>
          <w:b/>
          <w:sz w:val="24"/>
          <w:szCs w:val="24"/>
        </w:rPr>
        <w:t xml:space="preserve"> 3. </w:t>
      </w:r>
    </w:p>
    <w:p w:rsidR="006705E5" w:rsidRPr="002D472A" w:rsidRDefault="006705E5" w:rsidP="006705E5">
      <w:pPr>
        <w:pStyle w:val="Akapitzlist"/>
        <w:jc w:val="both"/>
        <w:rPr>
          <w:sz w:val="24"/>
          <w:szCs w:val="24"/>
        </w:rPr>
      </w:pPr>
      <w:r w:rsidRPr="002D472A">
        <w:rPr>
          <w:sz w:val="24"/>
          <w:szCs w:val="24"/>
        </w:rPr>
        <w:t>Szkolenie obejmuje co najmniej:</w:t>
      </w:r>
    </w:p>
    <w:p w:rsidR="006705E5" w:rsidRPr="002D472A" w:rsidRDefault="006705E5" w:rsidP="006705E5">
      <w:pPr>
        <w:pStyle w:val="Akapitzlist"/>
        <w:numPr>
          <w:ilvl w:val="0"/>
          <w:numId w:val="10"/>
        </w:numPr>
        <w:jc w:val="both"/>
        <w:rPr>
          <w:sz w:val="24"/>
          <w:szCs w:val="24"/>
        </w:rPr>
      </w:pPr>
      <w:r w:rsidRPr="002D472A">
        <w:rPr>
          <w:sz w:val="24"/>
          <w:szCs w:val="24"/>
        </w:rPr>
        <w:lastRenderedPageBreak/>
        <w:t xml:space="preserve">techniki tworzenia kodu oraz interfejsu użytkownika, </w:t>
      </w:r>
    </w:p>
    <w:p w:rsidR="006705E5" w:rsidRPr="002D472A" w:rsidRDefault="006705E5" w:rsidP="006705E5">
      <w:pPr>
        <w:pStyle w:val="Akapitzlist"/>
        <w:numPr>
          <w:ilvl w:val="0"/>
          <w:numId w:val="10"/>
        </w:numPr>
        <w:jc w:val="both"/>
        <w:rPr>
          <w:sz w:val="24"/>
          <w:szCs w:val="24"/>
        </w:rPr>
      </w:pPr>
      <w:r w:rsidRPr="002D472A">
        <w:rPr>
          <w:sz w:val="24"/>
          <w:szCs w:val="24"/>
        </w:rPr>
        <w:t xml:space="preserve">obsługa błędów oraz </w:t>
      </w:r>
    </w:p>
    <w:p w:rsidR="006705E5" w:rsidRPr="002D472A" w:rsidRDefault="006705E5" w:rsidP="006705E5">
      <w:pPr>
        <w:pStyle w:val="Akapitzlist"/>
        <w:numPr>
          <w:ilvl w:val="0"/>
          <w:numId w:val="10"/>
        </w:numPr>
        <w:jc w:val="both"/>
        <w:rPr>
          <w:sz w:val="24"/>
          <w:szCs w:val="24"/>
        </w:rPr>
      </w:pPr>
      <w:r w:rsidRPr="002D472A">
        <w:rPr>
          <w:sz w:val="24"/>
          <w:szCs w:val="24"/>
        </w:rPr>
        <w:t>dokumentacja</w:t>
      </w:r>
    </w:p>
    <w:p w:rsidR="006705E5" w:rsidRPr="002D472A" w:rsidRDefault="006705E5" w:rsidP="006705E5">
      <w:pPr>
        <w:pStyle w:val="Akapitzlist"/>
        <w:numPr>
          <w:ilvl w:val="0"/>
          <w:numId w:val="10"/>
        </w:numPr>
        <w:jc w:val="both"/>
        <w:rPr>
          <w:sz w:val="24"/>
          <w:szCs w:val="24"/>
        </w:rPr>
      </w:pPr>
      <w:r w:rsidRPr="002D472A">
        <w:rPr>
          <w:sz w:val="24"/>
          <w:szCs w:val="24"/>
        </w:rPr>
        <w:t xml:space="preserve">analiza wymagań stawianych aplikacji, </w:t>
      </w:r>
    </w:p>
    <w:p w:rsidR="006705E5" w:rsidRPr="002D472A" w:rsidRDefault="006705E5" w:rsidP="006705E5">
      <w:pPr>
        <w:pStyle w:val="Akapitzlist"/>
        <w:numPr>
          <w:ilvl w:val="0"/>
          <w:numId w:val="10"/>
        </w:numPr>
        <w:jc w:val="both"/>
        <w:rPr>
          <w:sz w:val="24"/>
          <w:szCs w:val="24"/>
        </w:rPr>
      </w:pPr>
      <w:r w:rsidRPr="002D472A">
        <w:rPr>
          <w:sz w:val="24"/>
          <w:szCs w:val="24"/>
        </w:rPr>
        <w:t>wybór odpowiednich struktur danych.</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Embedded Control and Monitoring Using </w:t>
      </w:r>
      <w:proofErr w:type="spellStart"/>
      <w:r w:rsidRPr="002D472A">
        <w:rPr>
          <w:b/>
          <w:sz w:val="24"/>
          <w:szCs w:val="24"/>
        </w:rPr>
        <w:t>LabVIEW</w:t>
      </w:r>
      <w:proofErr w:type="spellEnd"/>
      <w:r w:rsidRPr="002D472A">
        <w:rPr>
          <w:b/>
          <w:sz w:val="24"/>
          <w:szCs w:val="24"/>
        </w:rPr>
        <w:t xml:space="preserve">. </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11"/>
        </w:numPr>
        <w:jc w:val="both"/>
        <w:rPr>
          <w:sz w:val="24"/>
          <w:szCs w:val="24"/>
        </w:rPr>
      </w:pPr>
      <w:r w:rsidRPr="002D472A">
        <w:rPr>
          <w:sz w:val="24"/>
          <w:szCs w:val="24"/>
        </w:rPr>
        <w:t>technologie sieciowe wykorzystywane w aplikacjach,</w:t>
      </w:r>
    </w:p>
    <w:p w:rsidR="006705E5" w:rsidRPr="002D472A" w:rsidRDefault="006705E5" w:rsidP="006705E5">
      <w:pPr>
        <w:pStyle w:val="Akapitzlist"/>
        <w:numPr>
          <w:ilvl w:val="0"/>
          <w:numId w:val="11"/>
        </w:numPr>
        <w:jc w:val="both"/>
        <w:rPr>
          <w:sz w:val="24"/>
          <w:szCs w:val="24"/>
        </w:rPr>
      </w:pPr>
      <w:r w:rsidRPr="002D472A">
        <w:rPr>
          <w:sz w:val="24"/>
          <w:szCs w:val="24"/>
        </w:rPr>
        <w:t xml:space="preserve">rozszerzanie funkcjonalności programu przy jednoczesnym zmniejszeniu ilości czasu potrzebnego do stworzenia aplikacji dzięki wykorzystaniu technologii bibliotek DLL, kontrolek ActiveX </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Data </w:t>
      </w:r>
      <w:proofErr w:type="spellStart"/>
      <w:r w:rsidRPr="002D472A">
        <w:rPr>
          <w:b/>
          <w:sz w:val="24"/>
          <w:szCs w:val="24"/>
        </w:rPr>
        <w:t>Acquisition</w:t>
      </w:r>
      <w:proofErr w:type="spellEnd"/>
      <w:r w:rsidRPr="002D472A">
        <w:rPr>
          <w:b/>
          <w:sz w:val="24"/>
          <w:szCs w:val="24"/>
        </w:rPr>
        <w:t xml:space="preserve"> and </w:t>
      </w:r>
      <w:proofErr w:type="spellStart"/>
      <w:r w:rsidRPr="002D472A">
        <w:rPr>
          <w:b/>
          <w:sz w:val="24"/>
          <w:szCs w:val="24"/>
        </w:rPr>
        <w:t>Signal</w:t>
      </w:r>
      <w:proofErr w:type="spellEnd"/>
      <w:r w:rsidRPr="002D472A">
        <w:rPr>
          <w:b/>
          <w:sz w:val="24"/>
          <w:szCs w:val="24"/>
        </w:rPr>
        <w:t xml:space="preserve"> </w:t>
      </w:r>
      <w:proofErr w:type="spellStart"/>
      <w:r w:rsidRPr="002D472A">
        <w:rPr>
          <w:b/>
          <w:sz w:val="24"/>
          <w:szCs w:val="24"/>
        </w:rPr>
        <w:t>Conditioning</w:t>
      </w:r>
      <w:proofErr w:type="spellEnd"/>
      <w:r w:rsidRPr="002D472A">
        <w:rPr>
          <w:b/>
          <w:sz w:val="24"/>
          <w:szCs w:val="24"/>
        </w:rPr>
        <w:t xml:space="preserve">. </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12"/>
        </w:numPr>
        <w:jc w:val="both"/>
        <w:rPr>
          <w:sz w:val="24"/>
          <w:szCs w:val="24"/>
        </w:rPr>
      </w:pPr>
      <w:r w:rsidRPr="002D472A">
        <w:rPr>
          <w:sz w:val="24"/>
          <w:szCs w:val="24"/>
        </w:rPr>
        <w:t xml:space="preserve">podstawy procesów pomiarów i obróbki sygnałów przy pomocy komputera osobistego oraz przy użyciu środowiska </w:t>
      </w:r>
      <w:proofErr w:type="spellStart"/>
      <w:r w:rsidRPr="002D472A">
        <w:rPr>
          <w:sz w:val="24"/>
          <w:szCs w:val="24"/>
        </w:rPr>
        <w:t>LabVIEW</w:t>
      </w:r>
      <w:proofErr w:type="spellEnd"/>
      <w:r w:rsidRPr="002D472A">
        <w:rPr>
          <w:sz w:val="24"/>
          <w:szCs w:val="24"/>
        </w:rPr>
        <w:t xml:space="preserve"> oraz urządzeń pomiarowych </w:t>
      </w:r>
    </w:p>
    <w:p w:rsidR="006705E5" w:rsidRPr="002D472A" w:rsidRDefault="006705E5" w:rsidP="006705E5">
      <w:pPr>
        <w:pStyle w:val="Akapitzlist"/>
        <w:numPr>
          <w:ilvl w:val="0"/>
          <w:numId w:val="12"/>
        </w:numPr>
        <w:jc w:val="both"/>
        <w:rPr>
          <w:sz w:val="24"/>
          <w:szCs w:val="24"/>
        </w:rPr>
      </w:pPr>
      <w:r w:rsidRPr="002D472A">
        <w:rPr>
          <w:sz w:val="24"/>
          <w:szCs w:val="24"/>
        </w:rPr>
        <w:t xml:space="preserve">metody instalacji oraz konfiguracji sprzętu pomiarowego </w:t>
      </w:r>
    </w:p>
    <w:p w:rsidR="006705E5" w:rsidRPr="002D472A" w:rsidRDefault="006705E5" w:rsidP="006705E5">
      <w:pPr>
        <w:pStyle w:val="Akapitzlist"/>
        <w:numPr>
          <w:ilvl w:val="0"/>
          <w:numId w:val="12"/>
        </w:numPr>
        <w:jc w:val="both"/>
        <w:rPr>
          <w:sz w:val="24"/>
          <w:szCs w:val="24"/>
        </w:rPr>
      </w:pPr>
      <w:r w:rsidRPr="002D472A">
        <w:rPr>
          <w:sz w:val="24"/>
          <w:szCs w:val="24"/>
        </w:rPr>
        <w:t xml:space="preserve">funkcje służące do obsługi urządzeń akwizycji danych </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w:t>
      </w:r>
      <w:proofErr w:type="spellStart"/>
      <w:r w:rsidRPr="002D472A">
        <w:rPr>
          <w:b/>
          <w:sz w:val="24"/>
          <w:szCs w:val="24"/>
        </w:rPr>
        <w:t>TestStand</w:t>
      </w:r>
      <w:proofErr w:type="spellEnd"/>
      <w:r w:rsidRPr="002D472A">
        <w:rPr>
          <w:b/>
          <w:sz w:val="24"/>
          <w:szCs w:val="24"/>
        </w:rPr>
        <w:t xml:space="preserve"> I: </w:t>
      </w:r>
      <w:proofErr w:type="spellStart"/>
      <w:r w:rsidRPr="002D472A">
        <w:rPr>
          <w:b/>
          <w:sz w:val="24"/>
          <w:szCs w:val="24"/>
        </w:rPr>
        <w:t>Architecting</w:t>
      </w:r>
      <w:proofErr w:type="spellEnd"/>
      <w:r w:rsidRPr="002D472A">
        <w:rPr>
          <w:b/>
          <w:sz w:val="24"/>
          <w:szCs w:val="24"/>
        </w:rPr>
        <w:t xml:space="preserve"> Test Systems Using </w:t>
      </w:r>
      <w:proofErr w:type="spellStart"/>
      <w:r w:rsidRPr="002D472A">
        <w:rPr>
          <w:b/>
          <w:sz w:val="24"/>
          <w:szCs w:val="24"/>
        </w:rPr>
        <w:t>TestStand</w:t>
      </w:r>
      <w:proofErr w:type="spellEnd"/>
      <w:r w:rsidRPr="002D472A">
        <w:rPr>
          <w:b/>
          <w:sz w:val="24"/>
          <w:szCs w:val="24"/>
        </w:rPr>
        <w:t xml:space="preserve"> </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13"/>
        </w:numPr>
        <w:jc w:val="both"/>
        <w:rPr>
          <w:sz w:val="24"/>
          <w:szCs w:val="24"/>
        </w:rPr>
      </w:pPr>
      <w:r w:rsidRPr="002D472A">
        <w:rPr>
          <w:sz w:val="24"/>
          <w:szCs w:val="24"/>
        </w:rPr>
        <w:t xml:space="preserve">dostosowanie funkcjonalności NI </w:t>
      </w:r>
      <w:proofErr w:type="spellStart"/>
      <w:r w:rsidRPr="002D472A">
        <w:rPr>
          <w:sz w:val="24"/>
          <w:szCs w:val="24"/>
        </w:rPr>
        <w:t>TestStand</w:t>
      </w:r>
      <w:proofErr w:type="spellEnd"/>
    </w:p>
    <w:p w:rsidR="006705E5" w:rsidRPr="002D472A" w:rsidRDefault="006705E5" w:rsidP="006705E5">
      <w:pPr>
        <w:pStyle w:val="Akapitzlist"/>
        <w:numPr>
          <w:ilvl w:val="0"/>
          <w:numId w:val="13"/>
        </w:numPr>
        <w:jc w:val="both"/>
        <w:rPr>
          <w:sz w:val="24"/>
          <w:szCs w:val="24"/>
        </w:rPr>
      </w:pPr>
      <w:r w:rsidRPr="002D472A">
        <w:rPr>
          <w:sz w:val="24"/>
          <w:szCs w:val="24"/>
        </w:rPr>
        <w:t xml:space="preserve">zaawansowane funkcje środowiska NI </w:t>
      </w:r>
      <w:proofErr w:type="spellStart"/>
      <w:r w:rsidRPr="002D472A">
        <w:rPr>
          <w:sz w:val="24"/>
          <w:szCs w:val="24"/>
        </w:rPr>
        <w:t>TestStand</w:t>
      </w:r>
      <w:proofErr w:type="spellEnd"/>
      <w:r w:rsidRPr="002D472A">
        <w:rPr>
          <w:sz w:val="24"/>
          <w:szCs w:val="24"/>
        </w:rPr>
        <w:t xml:space="preserve">, takich jak wielowątkowość </w:t>
      </w:r>
      <w:r w:rsidRPr="002D472A">
        <w:rPr>
          <w:sz w:val="24"/>
          <w:szCs w:val="24"/>
        </w:rPr>
        <w:br/>
        <w:t xml:space="preserve">i testowanie wielu UUT (testowane jednostki), </w:t>
      </w:r>
    </w:p>
    <w:p w:rsidR="006705E5" w:rsidRPr="002D472A" w:rsidRDefault="006705E5" w:rsidP="006705E5">
      <w:pPr>
        <w:pStyle w:val="Akapitzlist"/>
        <w:numPr>
          <w:ilvl w:val="0"/>
          <w:numId w:val="13"/>
        </w:numPr>
        <w:jc w:val="both"/>
        <w:rPr>
          <w:sz w:val="24"/>
          <w:szCs w:val="24"/>
        </w:rPr>
      </w:pPr>
      <w:r w:rsidRPr="002D472A">
        <w:rPr>
          <w:sz w:val="24"/>
          <w:szCs w:val="24"/>
        </w:rPr>
        <w:t xml:space="preserve">zaawansowane techniki raportowania </w:t>
      </w:r>
    </w:p>
    <w:p w:rsidR="006705E5" w:rsidRPr="002D472A" w:rsidRDefault="006705E5" w:rsidP="006705E5">
      <w:pPr>
        <w:pStyle w:val="Akapitzlist"/>
        <w:numPr>
          <w:ilvl w:val="0"/>
          <w:numId w:val="13"/>
        </w:numPr>
        <w:jc w:val="both"/>
        <w:rPr>
          <w:sz w:val="24"/>
          <w:szCs w:val="24"/>
        </w:rPr>
      </w:pPr>
      <w:r w:rsidRPr="002D472A">
        <w:rPr>
          <w:sz w:val="24"/>
          <w:szCs w:val="24"/>
        </w:rPr>
        <w:t xml:space="preserve">interfejs programowania aplikacji NI </w:t>
      </w:r>
      <w:proofErr w:type="spellStart"/>
      <w:r w:rsidRPr="002D472A">
        <w:rPr>
          <w:sz w:val="24"/>
          <w:szCs w:val="24"/>
        </w:rPr>
        <w:t>TestStand</w:t>
      </w:r>
      <w:proofErr w:type="spellEnd"/>
      <w:r w:rsidRPr="002D472A">
        <w:rPr>
          <w:sz w:val="24"/>
          <w:szCs w:val="24"/>
        </w:rPr>
        <w:t xml:space="preserve">. </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w:t>
      </w:r>
      <w:proofErr w:type="spellStart"/>
      <w:r w:rsidRPr="002D472A">
        <w:rPr>
          <w:b/>
          <w:sz w:val="24"/>
          <w:szCs w:val="24"/>
        </w:rPr>
        <w:t>TestStand</w:t>
      </w:r>
      <w:proofErr w:type="spellEnd"/>
      <w:r w:rsidRPr="002D472A">
        <w:rPr>
          <w:b/>
          <w:sz w:val="24"/>
          <w:szCs w:val="24"/>
        </w:rPr>
        <w:t xml:space="preserve"> II: Developing Test Programs Using </w:t>
      </w:r>
      <w:proofErr w:type="spellStart"/>
      <w:r w:rsidRPr="002D472A">
        <w:rPr>
          <w:b/>
          <w:sz w:val="24"/>
          <w:szCs w:val="24"/>
        </w:rPr>
        <w:t>TestStand</w:t>
      </w:r>
      <w:proofErr w:type="spellEnd"/>
      <w:r w:rsidRPr="002D472A">
        <w:rPr>
          <w:b/>
          <w:sz w:val="24"/>
          <w:szCs w:val="24"/>
        </w:rPr>
        <w:t xml:space="preserve">. </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14"/>
        </w:numPr>
        <w:jc w:val="both"/>
        <w:rPr>
          <w:sz w:val="24"/>
          <w:szCs w:val="24"/>
        </w:rPr>
      </w:pPr>
      <w:r w:rsidRPr="002D472A">
        <w:rPr>
          <w:sz w:val="24"/>
          <w:szCs w:val="24"/>
        </w:rPr>
        <w:t xml:space="preserve">dostosowanie możliwości aplikacji </w:t>
      </w:r>
      <w:proofErr w:type="spellStart"/>
      <w:r w:rsidRPr="002D472A">
        <w:rPr>
          <w:sz w:val="24"/>
          <w:szCs w:val="24"/>
        </w:rPr>
        <w:t>TestStand</w:t>
      </w:r>
      <w:proofErr w:type="spellEnd"/>
      <w:r w:rsidRPr="002D472A">
        <w:rPr>
          <w:sz w:val="24"/>
          <w:szCs w:val="24"/>
        </w:rPr>
        <w:t xml:space="preserve"> do potrzeb konkretnych użytkowników </w:t>
      </w:r>
    </w:p>
    <w:p w:rsidR="006705E5" w:rsidRPr="002D472A" w:rsidRDefault="006705E5" w:rsidP="006705E5">
      <w:pPr>
        <w:pStyle w:val="Akapitzlist"/>
        <w:numPr>
          <w:ilvl w:val="0"/>
          <w:numId w:val="14"/>
        </w:numPr>
        <w:jc w:val="both"/>
        <w:rPr>
          <w:sz w:val="24"/>
          <w:szCs w:val="24"/>
        </w:rPr>
      </w:pPr>
      <w:r w:rsidRPr="002D472A">
        <w:rPr>
          <w:sz w:val="24"/>
          <w:szCs w:val="24"/>
        </w:rPr>
        <w:t xml:space="preserve">wykorzystanie API programu </w:t>
      </w:r>
      <w:proofErr w:type="spellStart"/>
      <w:r w:rsidRPr="002D472A">
        <w:rPr>
          <w:sz w:val="24"/>
          <w:szCs w:val="24"/>
        </w:rPr>
        <w:t>TestStand</w:t>
      </w:r>
      <w:proofErr w:type="spellEnd"/>
      <w:r w:rsidRPr="002D472A">
        <w:rPr>
          <w:sz w:val="24"/>
          <w:szCs w:val="24"/>
        </w:rPr>
        <w:t xml:space="preserve">, </w:t>
      </w:r>
    </w:p>
    <w:p w:rsidR="006705E5" w:rsidRPr="002D472A" w:rsidRDefault="006705E5" w:rsidP="006705E5">
      <w:pPr>
        <w:pStyle w:val="Akapitzlist"/>
        <w:numPr>
          <w:ilvl w:val="0"/>
          <w:numId w:val="14"/>
        </w:numPr>
        <w:jc w:val="both"/>
        <w:rPr>
          <w:sz w:val="24"/>
          <w:szCs w:val="24"/>
        </w:rPr>
      </w:pPr>
      <w:r w:rsidRPr="002D472A">
        <w:rPr>
          <w:sz w:val="24"/>
          <w:szCs w:val="24"/>
        </w:rPr>
        <w:t xml:space="preserve">tworzenie własnych typów kroków, modeli procesów, interfejsów użytkownika </w:t>
      </w:r>
    </w:p>
    <w:p w:rsidR="006705E5" w:rsidRPr="002D472A" w:rsidRDefault="006705E5" w:rsidP="006705E5">
      <w:pPr>
        <w:pStyle w:val="Akapitzlist"/>
        <w:numPr>
          <w:ilvl w:val="0"/>
          <w:numId w:val="14"/>
        </w:numPr>
        <w:jc w:val="both"/>
        <w:rPr>
          <w:sz w:val="24"/>
          <w:szCs w:val="24"/>
        </w:rPr>
      </w:pPr>
      <w:r w:rsidRPr="002D472A">
        <w:rPr>
          <w:sz w:val="24"/>
          <w:szCs w:val="24"/>
        </w:rPr>
        <w:t>wybór właściwej architektury systemu testującego.</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w:t>
      </w:r>
      <w:proofErr w:type="spellStart"/>
      <w:r w:rsidRPr="002D472A">
        <w:rPr>
          <w:b/>
          <w:sz w:val="24"/>
          <w:szCs w:val="24"/>
        </w:rPr>
        <w:t>LabVIEW</w:t>
      </w:r>
      <w:proofErr w:type="spellEnd"/>
      <w:r w:rsidRPr="002D472A">
        <w:rPr>
          <w:b/>
          <w:sz w:val="24"/>
          <w:szCs w:val="24"/>
        </w:rPr>
        <w:t xml:space="preserve"> Instrument Control. </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15"/>
        </w:numPr>
        <w:jc w:val="both"/>
        <w:rPr>
          <w:sz w:val="24"/>
          <w:szCs w:val="24"/>
        </w:rPr>
      </w:pPr>
      <w:r w:rsidRPr="002D472A">
        <w:rPr>
          <w:sz w:val="24"/>
          <w:szCs w:val="24"/>
        </w:rPr>
        <w:t xml:space="preserve">tworzenie własnych aplikacji przy użyciu środowiska </w:t>
      </w:r>
      <w:proofErr w:type="spellStart"/>
      <w:r w:rsidRPr="002D472A">
        <w:rPr>
          <w:sz w:val="24"/>
          <w:szCs w:val="24"/>
        </w:rPr>
        <w:t>LabView</w:t>
      </w:r>
      <w:proofErr w:type="spellEnd"/>
    </w:p>
    <w:p w:rsidR="006705E5" w:rsidRPr="002D472A" w:rsidRDefault="006705E5" w:rsidP="006705E5">
      <w:pPr>
        <w:pStyle w:val="Akapitzlist"/>
        <w:numPr>
          <w:ilvl w:val="0"/>
          <w:numId w:val="15"/>
        </w:numPr>
        <w:jc w:val="both"/>
        <w:rPr>
          <w:sz w:val="24"/>
          <w:szCs w:val="24"/>
        </w:rPr>
      </w:pPr>
      <w:r w:rsidRPr="002D472A">
        <w:rPr>
          <w:sz w:val="24"/>
          <w:szCs w:val="24"/>
        </w:rPr>
        <w:t xml:space="preserve">sterowanie instrumentami za pomocą oprogramowania NI </w:t>
      </w:r>
      <w:proofErr w:type="spellStart"/>
      <w:r w:rsidRPr="002D472A">
        <w:rPr>
          <w:sz w:val="24"/>
          <w:szCs w:val="24"/>
        </w:rPr>
        <w:t>LabVIEW</w:t>
      </w:r>
      <w:proofErr w:type="spellEnd"/>
      <w:r w:rsidRPr="002D472A">
        <w:rPr>
          <w:sz w:val="24"/>
          <w:szCs w:val="24"/>
        </w:rPr>
        <w:t xml:space="preserve">. </w:t>
      </w:r>
    </w:p>
    <w:p w:rsidR="006705E5" w:rsidRPr="002D472A" w:rsidRDefault="006705E5" w:rsidP="006705E5">
      <w:pPr>
        <w:pStyle w:val="Akapitzlist"/>
        <w:numPr>
          <w:ilvl w:val="0"/>
          <w:numId w:val="15"/>
        </w:numPr>
        <w:jc w:val="both"/>
        <w:rPr>
          <w:sz w:val="24"/>
          <w:szCs w:val="24"/>
        </w:rPr>
      </w:pPr>
      <w:r w:rsidRPr="002D472A">
        <w:rPr>
          <w:sz w:val="24"/>
          <w:szCs w:val="24"/>
        </w:rPr>
        <w:t>podczas kursu słuchacze powinni zapoznać się z rzeczywistymi przykładami branżowymi i nauczyć się korzystać z architektury wirtualnego oprogramowania (VISA) - pojedynczego interfejsu do konfigurowania i sterowania urządzeniami GPIB, Ethernet, szeregowymi i VXI.</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Data </w:t>
      </w:r>
      <w:proofErr w:type="spellStart"/>
      <w:r w:rsidRPr="002D472A">
        <w:rPr>
          <w:b/>
          <w:sz w:val="24"/>
          <w:szCs w:val="24"/>
        </w:rPr>
        <w:t>Acquisition</w:t>
      </w:r>
      <w:proofErr w:type="spellEnd"/>
      <w:r w:rsidRPr="002D472A">
        <w:rPr>
          <w:b/>
          <w:sz w:val="24"/>
          <w:szCs w:val="24"/>
        </w:rPr>
        <w:t xml:space="preserve"> Using NI-</w:t>
      </w:r>
      <w:proofErr w:type="spellStart"/>
      <w:r w:rsidRPr="002D472A">
        <w:rPr>
          <w:b/>
          <w:sz w:val="24"/>
          <w:szCs w:val="24"/>
        </w:rPr>
        <w:t>DAQmx</w:t>
      </w:r>
      <w:proofErr w:type="spellEnd"/>
      <w:r w:rsidRPr="002D472A">
        <w:rPr>
          <w:b/>
          <w:sz w:val="24"/>
          <w:szCs w:val="24"/>
        </w:rPr>
        <w:t xml:space="preserve"> and </w:t>
      </w:r>
      <w:proofErr w:type="spellStart"/>
      <w:r w:rsidRPr="002D472A">
        <w:rPr>
          <w:b/>
          <w:sz w:val="24"/>
          <w:szCs w:val="24"/>
        </w:rPr>
        <w:t>LabVIEW</w:t>
      </w:r>
      <w:proofErr w:type="spellEnd"/>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16"/>
        </w:numPr>
        <w:jc w:val="both"/>
        <w:rPr>
          <w:sz w:val="24"/>
          <w:szCs w:val="24"/>
        </w:rPr>
      </w:pPr>
      <w:r w:rsidRPr="002D472A">
        <w:rPr>
          <w:sz w:val="24"/>
          <w:szCs w:val="24"/>
        </w:rPr>
        <w:t xml:space="preserve">podstawy akwizycji danych i kondycjonowania sygnału na komputerze </w:t>
      </w:r>
    </w:p>
    <w:p w:rsidR="006705E5" w:rsidRPr="002D472A" w:rsidRDefault="006705E5" w:rsidP="006705E5">
      <w:pPr>
        <w:pStyle w:val="Akapitzlist"/>
        <w:numPr>
          <w:ilvl w:val="0"/>
          <w:numId w:val="16"/>
        </w:numPr>
        <w:jc w:val="both"/>
        <w:rPr>
          <w:sz w:val="24"/>
          <w:szCs w:val="24"/>
        </w:rPr>
      </w:pPr>
      <w:r w:rsidRPr="002D472A">
        <w:rPr>
          <w:sz w:val="24"/>
          <w:szCs w:val="24"/>
        </w:rPr>
        <w:t xml:space="preserve">instalowanie i konfigurowanie sprzętu do akwizycji danych </w:t>
      </w:r>
    </w:p>
    <w:p w:rsidR="006705E5" w:rsidRPr="002D472A" w:rsidRDefault="006705E5" w:rsidP="006705E5">
      <w:pPr>
        <w:pStyle w:val="Akapitzlist"/>
        <w:numPr>
          <w:ilvl w:val="0"/>
          <w:numId w:val="16"/>
        </w:numPr>
        <w:jc w:val="both"/>
        <w:rPr>
          <w:sz w:val="24"/>
          <w:szCs w:val="24"/>
        </w:rPr>
      </w:pPr>
      <w:r w:rsidRPr="002D472A">
        <w:rPr>
          <w:sz w:val="24"/>
          <w:szCs w:val="24"/>
        </w:rPr>
        <w:t xml:space="preserve">korzystanie z funkcji oprogramowania do akwizycji danych oraz do tworzenia aplikacji. wejście analogowe, wyzwalanie analogowe, kondycjonowanie sygnału, przetwarzanie sygnału, wyjście analogowe, cyfrowe We/Wy i liczniki. </w:t>
      </w:r>
    </w:p>
    <w:p w:rsidR="006705E5" w:rsidRPr="002D472A" w:rsidRDefault="006705E5" w:rsidP="006705E5">
      <w:pPr>
        <w:pStyle w:val="Akapitzlist"/>
        <w:numPr>
          <w:ilvl w:val="0"/>
          <w:numId w:val="7"/>
        </w:numPr>
        <w:jc w:val="both"/>
        <w:rPr>
          <w:b/>
          <w:sz w:val="24"/>
          <w:szCs w:val="24"/>
        </w:rPr>
      </w:pPr>
      <w:r w:rsidRPr="002D472A">
        <w:rPr>
          <w:b/>
          <w:sz w:val="24"/>
          <w:szCs w:val="24"/>
        </w:rPr>
        <w:lastRenderedPageBreak/>
        <w:t xml:space="preserve">Szkolenie </w:t>
      </w:r>
      <w:proofErr w:type="spellStart"/>
      <w:r w:rsidRPr="002D472A">
        <w:rPr>
          <w:b/>
          <w:sz w:val="24"/>
          <w:szCs w:val="24"/>
        </w:rPr>
        <w:t>LabVIEW</w:t>
      </w:r>
      <w:proofErr w:type="spellEnd"/>
      <w:r w:rsidRPr="002D472A">
        <w:rPr>
          <w:b/>
          <w:sz w:val="24"/>
          <w:szCs w:val="24"/>
        </w:rPr>
        <w:t xml:space="preserve"> NXG </w:t>
      </w:r>
      <w:proofErr w:type="spellStart"/>
      <w:r w:rsidRPr="002D472A">
        <w:rPr>
          <w:b/>
          <w:sz w:val="24"/>
          <w:szCs w:val="24"/>
        </w:rPr>
        <w:t>Core</w:t>
      </w:r>
      <w:proofErr w:type="spellEnd"/>
      <w:r w:rsidRPr="002D472A">
        <w:rPr>
          <w:b/>
          <w:sz w:val="24"/>
          <w:szCs w:val="24"/>
        </w:rPr>
        <w:t xml:space="preserve"> 1: </w:t>
      </w:r>
      <w:proofErr w:type="spellStart"/>
      <w:r w:rsidRPr="002D472A">
        <w:rPr>
          <w:b/>
          <w:sz w:val="24"/>
          <w:szCs w:val="24"/>
        </w:rPr>
        <w:t>Acquire</w:t>
      </w:r>
      <w:proofErr w:type="spellEnd"/>
      <w:r w:rsidRPr="002D472A">
        <w:rPr>
          <w:b/>
          <w:sz w:val="24"/>
          <w:szCs w:val="24"/>
        </w:rPr>
        <w:t xml:space="preserve">, </w:t>
      </w:r>
      <w:proofErr w:type="spellStart"/>
      <w:r w:rsidRPr="002D472A">
        <w:rPr>
          <w:b/>
          <w:sz w:val="24"/>
          <w:szCs w:val="24"/>
        </w:rPr>
        <w:t>Analyze</w:t>
      </w:r>
      <w:proofErr w:type="spellEnd"/>
      <w:r w:rsidRPr="002D472A">
        <w:rPr>
          <w:b/>
          <w:sz w:val="24"/>
          <w:szCs w:val="24"/>
        </w:rPr>
        <w:t xml:space="preserve">, </w:t>
      </w:r>
      <w:proofErr w:type="spellStart"/>
      <w:r w:rsidRPr="002D472A">
        <w:rPr>
          <w:b/>
          <w:sz w:val="24"/>
          <w:szCs w:val="24"/>
        </w:rPr>
        <w:t>Visualize</w:t>
      </w:r>
      <w:proofErr w:type="spellEnd"/>
      <w:r w:rsidRPr="002D472A">
        <w:rPr>
          <w:b/>
          <w:sz w:val="24"/>
          <w:szCs w:val="24"/>
        </w:rPr>
        <w:t>.</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17"/>
        </w:numPr>
        <w:jc w:val="both"/>
        <w:rPr>
          <w:sz w:val="24"/>
          <w:szCs w:val="24"/>
        </w:rPr>
      </w:pPr>
      <w:r w:rsidRPr="002D472A">
        <w:rPr>
          <w:sz w:val="24"/>
          <w:szCs w:val="24"/>
        </w:rPr>
        <w:t xml:space="preserve">podstawy systemów pomiarowych, </w:t>
      </w:r>
    </w:p>
    <w:p w:rsidR="006705E5" w:rsidRPr="002D472A" w:rsidRDefault="006705E5" w:rsidP="006705E5">
      <w:pPr>
        <w:pStyle w:val="Akapitzlist"/>
        <w:numPr>
          <w:ilvl w:val="0"/>
          <w:numId w:val="17"/>
        </w:numPr>
        <w:jc w:val="both"/>
        <w:rPr>
          <w:sz w:val="24"/>
          <w:szCs w:val="24"/>
        </w:rPr>
      </w:pPr>
      <w:r w:rsidRPr="002D472A">
        <w:rPr>
          <w:sz w:val="24"/>
          <w:szCs w:val="24"/>
        </w:rPr>
        <w:t xml:space="preserve">elementy składowe systemów </w:t>
      </w:r>
    </w:p>
    <w:p w:rsidR="006705E5" w:rsidRPr="002D472A" w:rsidRDefault="006705E5" w:rsidP="006705E5">
      <w:pPr>
        <w:pStyle w:val="Akapitzlist"/>
        <w:numPr>
          <w:ilvl w:val="0"/>
          <w:numId w:val="17"/>
        </w:numPr>
        <w:jc w:val="both"/>
        <w:rPr>
          <w:sz w:val="24"/>
          <w:szCs w:val="24"/>
        </w:rPr>
      </w:pPr>
      <w:r w:rsidRPr="002D472A">
        <w:rPr>
          <w:sz w:val="24"/>
          <w:szCs w:val="24"/>
        </w:rPr>
        <w:t>wybór odpowiednich czujników pomiarowych</w:t>
      </w:r>
    </w:p>
    <w:p w:rsidR="006705E5" w:rsidRPr="002D472A" w:rsidRDefault="006705E5" w:rsidP="006705E5">
      <w:pPr>
        <w:pStyle w:val="Akapitzlist"/>
        <w:numPr>
          <w:ilvl w:val="0"/>
          <w:numId w:val="17"/>
        </w:numPr>
        <w:jc w:val="both"/>
        <w:rPr>
          <w:sz w:val="24"/>
          <w:szCs w:val="24"/>
        </w:rPr>
      </w:pPr>
      <w:r w:rsidRPr="002D472A">
        <w:rPr>
          <w:sz w:val="24"/>
          <w:szCs w:val="24"/>
        </w:rPr>
        <w:t xml:space="preserve">środowisko </w:t>
      </w:r>
      <w:proofErr w:type="spellStart"/>
      <w:r w:rsidRPr="002D472A">
        <w:rPr>
          <w:sz w:val="24"/>
          <w:szCs w:val="24"/>
        </w:rPr>
        <w:t>LabVIEW</w:t>
      </w:r>
      <w:proofErr w:type="spellEnd"/>
      <w:r w:rsidRPr="002D472A">
        <w:rPr>
          <w:sz w:val="24"/>
          <w:szCs w:val="24"/>
        </w:rPr>
        <w:t xml:space="preserve"> NXG, </w:t>
      </w:r>
    </w:p>
    <w:p w:rsidR="006705E5" w:rsidRPr="002D472A" w:rsidRDefault="006705E5" w:rsidP="006705E5">
      <w:pPr>
        <w:pStyle w:val="Akapitzlist"/>
        <w:numPr>
          <w:ilvl w:val="0"/>
          <w:numId w:val="17"/>
        </w:numPr>
        <w:jc w:val="both"/>
        <w:rPr>
          <w:sz w:val="24"/>
          <w:szCs w:val="24"/>
        </w:rPr>
      </w:pPr>
      <w:r w:rsidRPr="002D472A">
        <w:rPr>
          <w:sz w:val="24"/>
          <w:szCs w:val="24"/>
        </w:rPr>
        <w:t>interaktywna analiza, programowanie przepływu danych i typowe techniki programistyczne.</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w:t>
      </w:r>
      <w:proofErr w:type="spellStart"/>
      <w:r w:rsidRPr="002D472A">
        <w:rPr>
          <w:b/>
          <w:sz w:val="24"/>
          <w:szCs w:val="24"/>
        </w:rPr>
        <w:t>DIAdem</w:t>
      </w:r>
      <w:proofErr w:type="spellEnd"/>
      <w:r w:rsidRPr="002D472A">
        <w:rPr>
          <w:b/>
          <w:sz w:val="24"/>
          <w:szCs w:val="24"/>
        </w:rPr>
        <w:t xml:space="preserve"> Basics.</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18"/>
        </w:numPr>
        <w:jc w:val="both"/>
        <w:rPr>
          <w:sz w:val="24"/>
          <w:szCs w:val="24"/>
        </w:rPr>
      </w:pPr>
      <w:r w:rsidRPr="002D472A">
        <w:rPr>
          <w:sz w:val="24"/>
          <w:szCs w:val="24"/>
        </w:rPr>
        <w:t xml:space="preserve">korzystanie z najważniejszych funkcji oferowanych przez środowisko </w:t>
      </w:r>
      <w:proofErr w:type="spellStart"/>
      <w:r w:rsidRPr="002D472A">
        <w:rPr>
          <w:sz w:val="24"/>
          <w:szCs w:val="24"/>
        </w:rPr>
        <w:t>DIAdem</w:t>
      </w:r>
      <w:proofErr w:type="spellEnd"/>
      <w:r w:rsidRPr="002D472A">
        <w:rPr>
          <w:sz w:val="24"/>
          <w:szCs w:val="24"/>
        </w:rPr>
        <w:t>, takich jak analiza, raportowanie czy zarządzanie danymi</w:t>
      </w:r>
    </w:p>
    <w:p w:rsidR="006705E5" w:rsidRPr="002D472A" w:rsidRDefault="006705E5" w:rsidP="006705E5">
      <w:pPr>
        <w:pStyle w:val="Akapitzlist"/>
        <w:numPr>
          <w:ilvl w:val="0"/>
          <w:numId w:val="18"/>
        </w:numPr>
        <w:jc w:val="both"/>
        <w:rPr>
          <w:sz w:val="24"/>
          <w:szCs w:val="24"/>
        </w:rPr>
      </w:pPr>
      <w:r w:rsidRPr="002D472A">
        <w:rPr>
          <w:sz w:val="24"/>
          <w:szCs w:val="24"/>
        </w:rPr>
        <w:t xml:space="preserve">import zestawów danych, </w:t>
      </w:r>
    </w:p>
    <w:p w:rsidR="006705E5" w:rsidRPr="002D472A" w:rsidRDefault="006705E5" w:rsidP="006705E5">
      <w:pPr>
        <w:pStyle w:val="Akapitzlist"/>
        <w:numPr>
          <w:ilvl w:val="0"/>
          <w:numId w:val="18"/>
        </w:numPr>
        <w:jc w:val="both"/>
        <w:rPr>
          <w:sz w:val="24"/>
          <w:szCs w:val="24"/>
        </w:rPr>
      </w:pPr>
      <w:r w:rsidRPr="002D472A">
        <w:rPr>
          <w:sz w:val="24"/>
          <w:szCs w:val="24"/>
        </w:rPr>
        <w:t xml:space="preserve">analiz zestawów danych w sposób graficzny i obliczeniowy oraz </w:t>
      </w:r>
    </w:p>
    <w:p w:rsidR="006705E5" w:rsidRPr="002D472A" w:rsidRDefault="006705E5" w:rsidP="006705E5">
      <w:pPr>
        <w:pStyle w:val="Akapitzlist"/>
        <w:numPr>
          <w:ilvl w:val="0"/>
          <w:numId w:val="18"/>
        </w:numPr>
        <w:jc w:val="both"/>
        <w:rPr>
          <w:sz w:val="24"/>
          <w:szCs w:val="24"/>
        </w:rPr>
      </w:pPr>
      <w:r w:rsidRPr="002D472A">
        <w:rPr>
          <w:sz w:val="24"/>
          <w:szCs w:val="24"/>
        </w:rPr>
        <w:t>tworzenie gotowych do publikacji raportów.</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Szkolenie </w:t>
      </w:r>
      <w:proofErr w:type="spellStart"/>
      <w:r w:rsidRPr="002D472A">
        <w:rPr>
          <w:b/>
          <w:sz w:val="24"/>
          <w:szCs w:val="24"/>
        </w:rPr>
        <w:t>LabVIEW</w:t>
      </w:r>
      <w:proofErr w:type="spellEnd"/>
      <w:r w:rsidRPr="002D472A">
        <w:rPr>
          <w:b/>
          <w:sz w:val="24"/>
          <w:szCs w:val="24"/>
        </w:rPr>
        <w:t xml:space="preserve"> Performance. </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19"/>
        </w:numPr>
        <w:jc w:val="both"/>
        <w:rPr>
          <w:sz w:val="24"/>
          <w:szCs w:val="24"/>
        </w:rPr>
      </w:pPr>
      <w:r w:rsidRPr="002D472A">
        <w:rPr>
          <w:sz w:val="24"/>
          <w:szCs w:val="24"/>
        </w:rPr>
        <w:t>automatyzacja typowych zadań wykonywanych w aplikacjach pomiarowych</w:t>
      </w:r>
    </w:p>
    <w:p w:rsidR="006705E5" w:rsidRPr="002D472A" w:rsidRDefault="006705E5" w:rsidP="006705E5">
      <w:pPr>
        <w:pStyle w:val="Akapitzlist"/>
        <w:numPr>
          <w:ilvl w:val="0"/>
          <w:numId w:val="19"/>
        </w:numPr>
        <w:jc w:val="both"/>
        <w:rPr>
          <w:sz w:val="24"/>
          <w:szCs w:val="24"/>
        </w:rPr>
      </w:pPr>
      <w:r w:rsidRPr="002D472A">
        <w:rPr>
          <w:sz w:val="24"/>
          <w:szCs w:val="24"/>
        </w:rPr>
        <w:t xml:space="preserve">projektowanie kodu </w:t>
      </w:r>
    </w:p>
    <w:p w:rsidR="006705E5" w:rsidRPr="002D472A" w:rsidRDefault="006705E5" w:rsidP="006705E5">
      <w:pPr>
        <w:pStyle w:val="Akapitzlist"/>
        <w:numPr>
          <w:ilvl w:val="0"/>
          <w:numId w:val="19"/>
        </w:numPr>
        <w:jc w:val="both"/>
        <w:rPr>
          <w:sz w:val="24"/>
          <w:szCs w:val="24"/>
        </w:rPr>
      </w:pPr>
      <w:r w:rsidRPr="002D472A">
        <w:rPr>
          <w:sz w:val="24"/>
          <w:szCs w:val="24"/>
        </w:rPr>
        <w:t>wybór narzędzia do pomiaru wydajności aplikacji</w:t>
      </w:r>
    </w:p>
    <w:p w:rsidR="006705E5" w:rsidRPr="002D472A" w:rsidRDefault="006705E5" w:rsidP="006705E5">
      <w:pPr>
        <w:pStyle w:val="Akapitzlist"/>
        <w:numPr>
          <w:ilvl w:val="0"/>
          <w:numId w:val="19"/>
        </w:numPr>
        <w:jc w:val="both"/>
        <w:rPr>
          <w:sz w:val="24"/>
          <w:szCs w:val="24"/>
        </w:rPr>
      </w:pPr>
      <w:r w:rsidRPr="002D472A">
        <w:rPr>
          <w:sz w:val="24"/>
          <w:szCs w:val="24"/>
        </w:rPr>
        <w:t>modyfikacja kodu, w celu poprawy wykorzystania pamięci i/lub szybkości wykonywania.</w:t>
      </w:r>
    </w:p>
    <w:p w:rsidR="006705E5" w:rsidRPr="002D472A" w:rsidRDefault="006705E5" w:rsidP="006705E5">
      <w:pPr>
        <w:pStyle w:val="Akapitzlist"/>
        <w:autoSpaceDE w:val="0"/>
        <w:autoSpaceDN w:val="0"/>
        <w:adjustRightInd w:val="0"/>
        <w:ind w:left="1080"/>
        <w:jc w:val="both"/>
        <w:rPr>
          <w:rFonts w:eastAsiaTheme="minorHAnsi"/>
          <w:b/>
          <w:sz w:val="24"/>
          <w:szCs w:val="24"/>
          <w:lang w:eastAsia="en-US"/>
        </w:rPr>
      </w:pPr>
    </w:p>
    <w:p w:rsidR="006705E5" w:rsidRPr="002D472A" w:rsidRDefault="006705E5" w:rsidP="006705E5">
      <w:pPr>
        <w:pStyle w:val="Akapitzlist"/>
        <w:numPr>
          <w:ilvl w:val="0"/>
          <w:numId w:val="6"/>
        </w:numPr>
        <w:autoSpaceDE w:val="0"/>
        <w:autoSpaceDN w:val="0"/>
        <w:adjustRightInd w:val="0"/>
        <w:jc w:val="both"/>
        <w:rPr>
          <w:rFonts w:eastAsiaTheme="minorHAnsi"/>
          <w:b/>
          <w:sz w:val="24"/>
          <w:szCs w:val="24"/>
          <w:lang w:eastAsia="en-US"/>
        </w:rPr>
      </w:pPr>
      <w:r w:rsidRPr="002D472A">
        <w:rPr>
          <w:rFonts w:eastAsiaTheme="minorHAnsi"/>
          <w:b/>
          <w:sz w:val="24"/>
          <w:szCs w:val="24"/>
          <w:lang w:eastAsia="en-US"/>
        </w:rPr>
        <w:t>Szkolenia uzupełniające</w:t>
      </w:r>
    </w:p>
    <w:p w:rsidR="006705E5" w:rsidRPr="002D472A" w:rsidRDefault="006705E5" w:rsidP="006705E5">
      <w:pPr>
        <w:pStyle w:val="Akapitzlist"/>
        <w:numPr>
          <w:ilvl w:val="0"/>
          <w:numId w:val="7"/>
        </w:numPr>
        <w:jc w:val="both"/>
        <w:rPr>
          <w:b/>
          <w:sz w:val="24"/>
          <w:szCs w:val="24"/>
        </w:rPr>
      </w:pPr>
      <w:proofErr w:type="spellStart"/>
      <w:r w:rsidRPr="002D472A">
        <w:rPr>
          <w:b/>
          <w:sz w:val="24"/>
          <w:szCs w:val="24"/>
        </w:rPr>
        <w:t>LabVIEW</w:t>
      </w:r>
      <w:proofErr w:type="spellEnd"/>
      <w:r w:rsidRPr="002D472A">
        <w:rPr>
          <w:b/>
          <w:sz w:val="24"/>
          <w:szCs w:val="24"/>
        </w:rPr>
        <w:t xml:space="preserve"> NXG </w:t>
      </w:r>
      <w:proofErr w:type="spellStart"/>
      <w:r w:rsidRPr="002D472A">
        <w:rPr>
          <w:b/>
          <w:sz w:val="24"/>
          <w:szCs w:val="24"/>
        </w:rPr>
        <w:t>Core</w:t>
      </w:r>
      <w:proofErr w:type="spellEnd"/>
      <w:r w:rsidRPr="002D472A">
        <w:rPr>
          <w:b/>
          <w:sz w:val="24"/>
          <w:szCs w:val="24"/>
        </w:rPr>
        <w:t xml:space="preserve"> 2: </w:t>
      </w:r>
      <w:proofErr w:type="spellStart"/>
      <w:r w:rsidRPr="002D472A">
        <w:rPr>
          <w:b/>
          <w:sz w:val="24"/>
          <w:szCs w:val="24"/>
        </w:rPr>
        <w:t>Create</w:t>
      </w:r>
      <w:proofErr w:type="spellEnd"/>
      <w:r w:rsidRPr="002D472A">
        <w:rPr>
          <w:b/>
          <w:sz w:val="24"/>
          <w:szCs w:val="24"/>
        </w:rPr>
        <w:t xml:space="preserve"> User-</w:t>
      </w:r>
      <w:proofErr w:type="spellStart"/>
      <w:r w:rsidRPr="002D472A">
        <w:rPr>
          <w:b/>
          <w:sz w:val="24"/>
          <w:szCs w:val="24"/>
        </w:rPr>
        <w:t>Driven</w:t>
      </w:r>
      <w:proofErr w:type="spellEnd"/>
      <w:r w:rsidRPr="002D472A">
        <w:rPr>
          <w:b/>
          <w:sz w:val="24"/>
          <w:szCs w:val="24"/>
        </w:rPr>
        <w:t xml:space="preserve"> Applications.</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20"/>
        </w:numPr>
        <w:jc w:val="both"/>
        <w:rPr>
          <w:sz w:val="24"/>
          <w:szCs w:val="24"/>
        </w:rPr>
      </w:pPr>
      <w:r w:rsidRPr="002D472A">
        <w:rPr>
          <w:sz w:val="24"/>
          <w:szCs w:val="24"/>
        </w:rPr>
        <w:t xml:space="preserve">tworzenie aplikacji kierowanych przez użytkownika, który będzie mógł </w:t>
      </w:r>
    </w:p>
    <w:p w:rsidR="006705E5" w:rsidRPr="002D472A" w:rsidRDefault="006705E5" w:rsidP="006705E5">
      <w:pPr>
        <w:pStyle w:val="Akapitzlist"/>
        <w:numPr>
          <w:ilvl w:val="0"/>
          <w:numId w:val="20"/>
        </w:numPr>
        <w:jc w:val="both"/>
        <w:rPr>
          <w:sz w:val="24"/>
          <w:szCs w:val="24"/>
        </w:rPr>
      </w:pPr>
      <w:r w:rsidRPr="002D472A">
        <w:rPr>
          <w:sz w:val="24"/>
          <w:szCs w:val="24"/>
        </w:rPr>
        <w:t xml:space="preserve">implementacja pętli równoległych, </w:t>
      </w:r>
    </w:p>
    <w:p w:rsidR="006705E5" w:rsidRPr="002D472A" w:rsidRDefault="006705E5" w:rsidP="006705E5">
      <w:pPr>
        <w:pStyle w:val="Akapitzlist"/>
        <w:numPr>
          <w:ilvl w:val="0"/>
          <w:numId w:val="20"/>
        </w:numPr>
        <w:jc w:val="both"/>
        <w:rPr>
          <w:sz w:val="24"/>
          <w:szCs w:val="24"/>
        </w:rPr>
      </w:pPr>
      <w:r w:rsidRPr="002D472A">
        <w:rPr>
          <w:sz w:val="24"/>
          <w:szCs w:val="24"/>
        </w:rPr>
        <w:t xml:space="preserve">programowa reakcja na zdarzenia interfejsu użytkownika, </w:t>
      </w:r>
    </w:p>
    <w:p w:rsidR="006705E5" w:rsidRPr="002D472A" w:rsidRDefault="006705E5" w:rsidP="006705E5">
      <w:pPr>
        <w:pStyle w:val="Akapitzlist"/>
        <w:numPr>
          <w:ilvl w:val="0"/>
          <w:numId w:val="20"/>
        </w:numPr>
        <w:jc w:val="both"/>
        <w:rPr>
          <w:sz w:val="24"/>
          <w:szCs w:val="24"/>
        </w:rPr>
      </w:pPr>
      <w:r w:rsidRPr="002D472A">
        <w:rPr>
          <w:sz w:val="24"/>
          <w:szCs w:val="24"/>
        </w:rPr>
        <w:t xml:space="preserve">używanie sprawdzonych wzorców projektowych, </w:t>
      </w:r>
    </w:p>
    <w:p w:rsidR="006705E5" w:rsidRPr="002D472A" w:rsidRDefault="006705E5" w:rsidP="006705E5">
      <w:pPr>
        <w:pStyle w:val="Akapitzlist"/>
        <w:numPr>
          <w:ilvl w:val="0"/>
          <w:numId w:val="20"/>
        </w:numPr>
        <w:jc w:val="both"/>
        <w:rPr>
          <w:sz w:val="24"/>
          <w:szCs w:val="24"/>
        </w:rPr>
      </w:pPr>
      <w:r w:rsidRPr="002D472A">
        <w:rPr>
          <w:sz w:val="24"/>
          <w:szCs w:val="24"/>
        </w:rPr>
        <w:t>zarządzanie ustawieniami konfiguracji w plikach konfiguracyjnych</w:t>
      </w:r>
    </w:p>
    <w:p w:rsidR="006705E5" w:rsidRPr="002D472A" w:rsidRDefault="006705E5" w:rsidP="006705E5">
      <w:pPr>
        <w:pStyle w:val="Akapitzlist"/>
        <w:numPr>
          <w:ilvl w:val="0"/>
          <w:numId w:val="20"/>
        </w:numPr>
        <w:jc w:val="both"/>
        <w:rPr>
          <w:sz w:val="24"/>
          <w:szCs w:val="24"/>
        </w:rPr>
      </w:pPr>
      <w:r w:rsidRPr="002D472A">
        <w:rPr>
          <w:sz w:val="24"/>
          <w:szCs w:val="24"/>
        </w:rPr>
        <w:t xml:space="preserve">opracowywanie strategii obsługi błędów dla aplikacji. </w:t>
      </w:r>
    </w:p>
    <w:p w:rsidR="006705E5" w:rsidRPr="002D472A" w:rsidRDefault="006705E5" w:rsidP="006705E5">
      <w:pPr>
        <w:pStyle w:val="Akapitzlist"/>
        <w:numPr>
          <w:ilvl w:val="0"/>
          <w:numId w:val="7"/>
        </w:numPr>
        <w:jc w:val="both"/>
        <w:rPr>
          <w:b/>
          <w:sz w:val="24"/>
          <w:szCs w:val="24"/>
        </w:rPr>
      </w:pPr>
      <w:proofErr w:type="spellStart"/>
      <w:r w:rsidRPr="002D472A">
        <w:rPr>
          <w:b/>
          <w:sz w:val="24"/>
          <w:szCs w:val="24"/>
        </w:rPr>
        <w:t>Multisim</w:t>
      </w:r>
      <w:proofErr w:type="spellEnd"/>
      <w:r w:rsidRPr="002D472A">
        <w:rPr>
          <w:b/>
          <w:sz w:val="24"/>
          <w:szCs w:val="24"/>
        </w:rPr>
        <w:t xml:space="preserve"> Basics </w:t>
      </w:r>
    </w:p>
    <w:p w:rsidR="006705E5" w:rsidRPr="002D472A" w:rsidRDefault="006705E5" w:rsidP="006705E5">
      <w:pPr>
        <w:pStyle w:val="Akapitzlist"/>
        <w:jc w:val="both"/>
        <w:rPr>
          <w:sz w:val="24"/>
          <w:szCs w:val="24"/>
        </w:rPr>
      </w:pPr>
      <w:r w:rsidRPr="002D472A">
        <w:rPr>
          <w:sz w:val="24"/>
          <w:szCs w:val="24"/>
        </w:rPr>
        <w:t>Czas trwania: 1 rok. Kurs online.</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21"/>
        </w:numPr>
        <w:jc w:val="both"/>
        <w:rPr>
          <w:sz w:val="24"/>
          <w:szCs w:val="24"/>
        </w:rPr>
      </w:pPr>
      <w:r w:rsidRPr="002D472A">
        <w:rPr>
          <w:sz w:val="24"/>
          <w:szCs w:val="24"/>
        </w:rPr>
        <w:t xml:space="preserve">środowisko projektowania zintegrowanego przechwytywania i symulacji NI </w:t>
      </w:r>
      <w:proofErr w:type="spellStart"/>
      <w:r w:rsidRPr="002D472A">
        <w:rPr>
          <w:sz w:val="24"/>
          <w:szCs w:val="24"/>
        </w:rPr>
        <w:t>Multisim</w:t>
      </w:r>
      <w:proofErr w:type="spellEnd"/>
      <w:r w:rsidRPr="002D472A">
        <w:rPr>
          <w:sz w:val="24"/>
          <w:szCs w:val="24"/>
        </w:rPr>
        <w:t xml:space="preserve"> </w:t>
      </w:r>
    </w:p>
    <w:p w:rsidR="006705E5" w:rsidRPr="002D472A" w:rsidRDefault="006705E5" w:rsidP="006705E5">
      <w:pPr>
        <w:pStyle w:val="Akapitzlist"/>
        <w:numPr>
          <w:ilvl w:val="0"/>
          <w:numId w:val="21"/>
        </w:numPr>
        <w:jc w:val="both"/>
        <w:rPr>
          <w:sz w:val="24"/>
          <w:szCs w:val="24"/>
        </w:rPr>
      </w:pPr>
      <w:r w:rsidRPr="002D472A">
        <w:rPr>
          <w:sz w:val="24"/>
          <w:szCs w:val="24"/>
        </w:rPr>
        <w:t xml:space="preserve">budowa schematu i ocena wydajności obwodów za pomocą interaktywnej symulacji </w:t>
      </w:r>
      <w:r w:rsidRPr="002D472A">
        <w:rPr>
          <w:sz w:val="24"/>
          <w:szCs w:val="24"/>
        </w:rPr>
        <w:br/>
        <w:t>i zaawansowanych analiz</w:t>
      </w:r>
    </w:p>
    <w:p w:rsidR="006705E5" w:rsidRPr="002D472A" w:rsidRDefault="006705E5" w:rsidP="006705E5">
      <w:pPr>
        <w:pStyle w:val="Akapitzlist"/>
        <w:numPr>
          <w:ilvl w:val="0"/>
          <w:numId w:val="21"/>
        </w:numPr>
        <w:jc w:val="both"/>
        <w:rPr>
          <w:sz w:val="24"/>
          <w:szCs w:val="24"/>
        </w:rPr>
      </w:pPr>
      <w:r w:rsidRPr="002D472A">
        <w:rPr>
          <w:sz w:val="24"/>
          <w:szCs w:val="24"/>
        </w:rPr>
        <w:t xml:space="preserve">uzupełnianie bieżącej bazy danych komponentów, poprzez tworzenie niestandardowych części przechwytywania i symulacji </w:t>
      </w:r>
    </w:p>
    <w:p w:rsidR="006705E5" w:rsidRPr="002D472A" w:rsidRDefault="006705E5" w:rsidP="006705E5">
      <w:pPr>
        <w:pStyle w:val="Akapitzlist"/>
        <w:numPr>
          <w:ilvl w:val="0"/>
          <w:numId w:val="21"/>
        </w:numPr>
        <w:jc w:val="both"/>
        <w:rPr>
          <w:sz w:val="24"/>
          <w:szCs w:val="24"/>
        </w:rPr>
      </w:pPr>
      <w:r w:rsidRPr="002D472A">
        <w:rPr>
          <w:sz w:val="24"/>
          <w:szCs w:val="24"/>
        </w:rPr>
        <w:t xml:space="preserve">projektowanie i symulacja obwodu, który jest gotowy do przeniesienia do układu </w:t>
      </w:r>
      <w:r w:rsidRPr="002D472A">
        <w:rPr>
          <w:sz w:val="24"/>
          <w:szCs w:val="24"/>
        </w:rPr>
        <w:br/>
        <w:t>i trasowania płyty.</w:t>
      </w:r>
    </w:p>
    <w:p w:rsidR="006705E5" w:rsidRPr="002D472A" w:rsidRDefault="006705E5" w:rsidP="006705E5">
      <w:pPr>
        <w:pStyle w:val="Akapitzlist"/>
        <w:numPr>
          <w:ilvl w:val="0"/>
          <w:numId w:val="7"/>
        </w:numPr>
        <w:jc w:val="both"/>
        <w:rPr>
          <w:b/>
          <w:sz w:val="24"/>
          <w:szCs w:val="24"/>
        </w:rPr>
      </w:pPr>
      <w:proofErr w:type="spellStart"/>
      <w:r w:rsidRPr="002D472A">
        <w:rPr>
          <w:b/>
          <w:sz w:val="24"/>
          <w:szCs w:val="24"/>
        </w:rPr>
        <w:t>Ultiboard</w:t>
      </w:r>
      <w:proofErr w:type="spellEnd"/>
      <w:r w:rsidRPr="002D472A">
        <w:rPr>
          <w:b/>
          <w:sz w:val="24"/>
          <w:szCs w:val="24"/>
        </w:rPr>
        <w:t xml:space="preserve"> Basics</w:t>
      </w:r>
    </w:p>
    <w:p w:rsidR="006705E5" w:rsidRPr="002D472A" w:rsidRDefault="006705E5" w:rsidP="006705E5">
      <w:pPr>
        <w:pStyle w:val="Akapitzlist"/>
        <w:jc w:val="both"/>
        <w:rPr>
          <w:sz w:val="24"/>
          <w:szCs w:val="24"/>
        </w:rPr>
      </w:pPr>
      <w:r w:rsidRPr="002D472A">
        <w:rPr>
          <w:sz w:val="24"/>
          <w:szCs w:val="24"/>
        </w:rPr>
        <w:t>Czas trwania: 1 rok. Kurs online.</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22"/>
        </w:numPr>
        <w:jc w:val="both"/>
        <w:rPr>
          <w:sz w:val="24"/>
          <w:szCs w:val="24"/>
        </w:rPr>
      </w:pPr>
      <w:r w:rsidRPr="002D472A">
        <w:rPr>
          <w:sz w:val="24"/>
          <w:szCs w:val="24"/>
        </w:rPr>
        <w:lastRenderedPageBreak/>
        <w:t xml:space="preserve">przeniesienie list sieci schematów NI </w:t>
      </w:r>
      <w:proofErr w:type="spellStart"/>
      <w:r w:rsidRPr="002D472A">
        <w:rPr>
          <w:sz w:val="24"/>
          <w:szCs w:val="24"/>
        </w:rPr>
        <w:t>Multisim</w:t>
      </w:r>
      <w:proofErr w:type="spellEnd"/>
      <w:r w:rsidRPr="002D472A">
        <w:rPr>
          <w:sz w:val="24"/>
          <w:szCs w:val="24"/>
        </w:rPr>
        <w:t xml:space="preserve"> do środowiska NI </w:t>
      </w:r>
      <w:proofErr w:type="spellStart"/>
      <w:r w:rsidRPr="002D472A">
        <w:rPr>
          <w:sz w:val="24"/>
          <w:szCs w:val="24"/>
        </w:rPr>
        <w:t>Ultiboard</w:t>
      </w:r>
      <w:proofErr w:type="spellEnd"/>
    </w:p>
    <w:p w:rsidR="006705E5" w:rsidRPr="002D472A" w:rsidRDefault="006705E5" w:rsidP="006705E5">
      <w:pPr>
        <w:pStyle w:val="Akapitzlist"/>
        <w:numPr>
          <w:ilvl w:val="0"/>
          <w:numId w:val="22"/>
        </w:numPr>
        <w:jc w:val="both"/>
        <w:rPr>
          <w:sz w:val="24"/>
          <w:szCs w:val="24"/>
        </w:rPr>
      </w:pPr>
      <w:r w:rsidRPr="002D472A">
        <w:rPr>
          <w:sz w:val="24"/>
          <w:szCs w:val="24"/>
        </w:rPr>
        <w:t>zaprojektowanie płytki drukowanej (PCB) na eksport do produkcji</w:t>
      </w:r>
    </w:p>
    <w:p w:rsidR="006705E5" w:rsidRPr="002D472A" w:rsidRDefault="006705E5" w:rsidP="006705E5">
      <w:pPr>
        <w:pStyle w:val="Akapitzlist"/>
        <w:numPr>
          <w:ilvl w:val="0"/>
          <w:numId w:val="22"/>
        </w:numPr>
        <w:jc w:val="both"/>
        <w:rPr>
          <w:sz w:val="24"/>
          <w:szCs w:val="24"/>
        </w:rPr>
      </w:pPr>
      <w:r w:rsidRPr="002D472A">
        <w:rPr>
          <w:sz w:val="24"/>
          <w:szCs w:val="24"/>
        </w:rPr>
        <w:t xml:space="preserve">konfiguracja projektu, </w:t>
      </w:r>
    </w:p>
    <w:p w:rsidR="006705E5" w:rsidRPr="002D472A" w:rsidRDefault="006705E5" w:rsidP="006705E5">
      <w:pPr>
        <w:pStyle w:val="Akapitzlist"/>
        <w:numPr>
          <w:ilvl w:val="0"/>
          <w:numId w:val="22"/>
        </w:numPr>
        <w:jc w:val="both"/>
        <w:rPr>
          <w:sz w:val="24"/>
          <w:szCs w:val="24"/>
        </w:rPr>
      </w:pPr>
      <w:r w:rsidRPr="002D472A">
        <w:rPr>
          <w:sz w:val="24"/>
          <w:szCs w:val="24"/>
        </w:rPr>
        <w:t xml:space="preserve">precyzyjne umieszczenie części i śladu oraz optymalizacja i wykorzystanie </w:t>
      </w:r>
      <w:proofErr w:type="spellStart"/>
      <w:r w:rsidRPr="002D472A">
        <w:rPr>
          <w:sz w:val="24"/>
          <w:szCs w:val="24"/>
        </w:rPr>
        <w:t>autoplacementu</w:t>
      </w:r>
      <w:proofErr w:type="spellEnd"/>
      <w:r w:rsidRPr="002D472A">
        <w:rPr>
          <w:sz w:val="24"/>
          <w:szCs w:val="24"/>
        </w:rPr>
        <w:t xml:space="preserve"> i </w:t>
      </w:r>
      <w:proofErr w:type="spellStart"/>
      <w:r w:rsidRPr="002D472A">
        <w:rPr>
          <w:sz w:val="24"/>
          <w:szCs w:val="24"/>
        </w:rPr>
        <w:t>autoroutingu</w:t>
      </w:r>
      <w:proofErr w:type="spellEnd"/>
      <w:r w:rsidRPr="002D472A">
        <w:rPr>
          <w:sz w:val="24"/>
          <w:szCs w:val="24"/>
        </w:rPr>
        <w:t xml:space="preserve">. </w:t>
      </w:r>
    </w:p>
    <w:p w:rsidR="006705E5" w:rsidRPr="002D472A" w:rsidRDefault="006705E5" w:rsidP="006705E5">
      <w:pPr>
        <w:pStyle w:val="Akapitzlist"/>
        <w:numPr>
          <w:ilvl w:val="0"/>
          <w:numId w:val="7"/>
        </w:numPr>
        <w:jc w:val="both"/>
        <w:rPr>
          <w:b/>
          <w:sz w:val="24"/>
          <w:szCs w:val="24"/>
        </w:rPr>
      </w:pPr>
      <w:proofErr w:type="spellStart"/>
      <w:r w:rsidRPr="002D472A">
        <w:rPr>
          <w:b/>
          <w:sz w:val="24"/>
          <w:szCs w:val="24"/>
        </w:rPr>
        <w:t>LabVIEW</w:t>
      </w:r>
      <w:proofErr w:type="spellEnd"/>
      <w:r w:rsidRPr="002D472A">
        <w:rPr>
          <w:b/>
          <w:sz w:val="24"/>
          <w:szCs w:val="24"/>
        </w:rPr>
        <w:t xml:space="preserve"> Machine </w:t>
      </w:r>
      <w:proofErr w:type="spellStart"/>
      <w:r w:rsidRPr="002D472A">
        <w:rPr>
          <w:b/>
          <w:sz w:val="24"/>
          <w:szCs w:val="24"/>
        </w:rPr>
        <w:t>Vision</w:t>
      </w:r>
      <w:proofErr w:type="spellEnd"/>
    </w:p>
    <w:p w:rsidR="006705E5" w:rsidRPr="002D472A" w:rsidRDefault="006705E5" w:rsidP="006705E5">
      <w:pPr>
        <w:pStyle w:val="Akapitzlist"/>
        <w:jc w:val="both"/>
        <w:rPr>
          <w:sz w:val="24"/>
          <w:szCs w:val="24"/>
        </w:rPr>
      </w:pPr>
      <w:r w:rsidRPr="002D472A">
        <w:rPr>
          <w:sz w:val="24"/>
          <w:szCs w:val="24"/>
        </w:rPr>
        <w:t>Czas trwania: 1 rok. Kurs online.</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23"/>
        </w:numPr>
        <w:jc w:val="both"/>
        <w:rPr>
          <w:sz w:val="24"/>
          <w:szCs w:val="24"/>
        </w:rPr>
      </w:pPr>
      <w:r w:rsidRPr="002D472A">
        <w:rPr>
          <w:sz w:val="24"/>
          <w:szCs w:val="24"/>
        </w:rPr>
        <w:t xml:space="preserve">podstawy widzenia maszynowego, </w:t>
      </w:r>
    </w:p>
    <w:p w:rsidR="006705E5" w:rsidRPr="002D472A" w:rsidRDefault="006705E5" w:rsidP="006705E5">
      <w:pPr>
        <w:pStyle w:val="Akapitzlist"/>
        <w:numPr>
          <w:ilvl w:val="0"/>
          <w:numId w:val="23"/>
        </w:numPr>
        <w:jc w:val="both"/>
        <w:rPr>
          <w:sz w:val="24"/>
          <w:szCs w:val="24"/>
        </w:rPr>
      </w:pPr>
      <w:r w:rsidRPr="002D472A">
        <w:rPr>
          <w:sz w:val="24"/>
          <w:szCs w:val="24"/>
        </w:rPr>
        <w:t xml:space="preserve">komponenty tworzące system widzenia maszynowego </w:t>
      </w:r>
    </w:p>
    <w:p w:rsidR="006705E5" w:rsidRPr="002D472A" w:rsidRDefault="006705E5" w:rsidP="006705E5">
      <w:pPr>
        <w:pStyle w:val="Akapitzlist"/>
        <w:numPr>
          <w:ilvl w:val="0"/>
          <w:numId w:val="23"/>
        </w:numPr>
        <w:jc w:val="both"/>
        <w:rPr>
          <w:sz w:val="24"/>
          <w:szCs w:val="24"/>
        </w:rPr>
      </w:pPr>
      <w:r w:rsidRPr="002D472A">
        <w:rPr>
          <w:sz w:val="24"/>
          <w:szCs w:val="24"/>
        </w:rPr>
        <w:t xml:space="preserve">różne zasoby do lokalizowania kamer, obiektywów i sprzętu oświetleniowego </w:t>
      </w:r>
    </w:p>
    <w:p w:rsidR="006705E5" w:rsidRPr="002D472A" w:rsidRDefault="006705E5" w:rsidP="006705E5">
      <w:pPr>
        <w:pStyle w:val="Akapitzlist"/>
        <w:numPr>
          <w:ilvl w:val="0"/>
          <w:numId w:val="23"/>
        </w:numPr>
        <w:jc w:val="both"/>
        <w:rPr>
          <w:sz w:val="24"/>
          <w:szCs w:val="24"/>
        </w:rPr>
      </w:pPr>
      <w:r w:rsidRPr="002D472A">
        <w:rPr>
          <w:sz w:val="24"/>
          <w:szCs w:val="24"/>
        </w:rPr>
        <w:t>pozyskiwanie i kwantyfikacja obrazów.</w:t>
      </w:r>
    </w:p>
    <w:p w:rsidR="006705E5" w:rsidRPr="002D472A" w:rsidRDefault="006705E5" w:rsidP="006705E5">
      <w:pPr>
        <w:pStyle w:val="Akapitzlist"/>
        <w:numPr>
          <w:ilvl w:val="0"/>
          <w:numId w:val="7"/>
        </w:numPr>
        <w:jc w:val="both"/>
        <w:rPr>
          <w:b/>
          <w:sz w:val="24"/>
          <w:szCs w:val="24"/>
        </w:rPr>
      </w:pPr>
      <w:proofErr w:type="spellStart"/>
      <w:r w:rsidRPr="002D472A">
        <w:rPr>
          <w:b/>
          <w:sz w:val="24"/>
          <w:szCs w:val="24"/>
        </w:rPr>
        <w:t>LabVIEW</w:t>
      </w:r>
      <w:proofErr w:type="spellEnd"/>
      <w:r w:rsidRPr="002D472A">
        <w:rPr>
          <w:b/>
          <w:sz w:val="24"/>
          <w:szCs w:val="24"/>
        </w:rPr>
        <w:t xml:space="preserve"> Real-Time 1</w:t>
      </w:r>
    </w:p>
    <w:p w:rsidR="006705E5" w:rsidRPr="002D472A" w:rsidRDefault="006705E5" w:rsidP="006705E5">
      <w:pPr>
        <w:pStyle w:val="Akapitzlist"/>
        <w:jc w:val="both"/>
        <w:rPr>
          <w:sz w:val="24"/>
          <w:szCs w:val="24"/>
        </w:rPr>
      </w:pPr>
      <w:r w:rsidRPr="002D472A">
        <w:rPr>
          <w:sz w:val="24"/>
          <w:szCs w:val="24"/>
        </w:rPr>
        <w:t>Czas trwania: 1 rok. Kurs online.</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24"/>
        </w:numPr>
        <w:jc w:val="both"/>
        <w:rPr>
          <w:sz w:val="24"/>
          <w:szCs w:val="24"/>
        </w:rPr>
      </w:pPr>
      <w:r w:rsidRPr="002D472A">
        <w:rPr>
          <w:sz w:val="24"/>
          <w:szCs w:val="24"/>
        </w:rPr>
        <w:t xml:space="preserve">praktyczne szkolenie w zakresie opracowywania deterministycznych systemów pomiarowych i kontrolnych dotyczących sprzętowych obiektów w czasie rzeczywistym, takich jak PXI, </w:t>
      </w:r>
      <w:proofErr w:type="spellStart"/>
      <w:r w:rsidRPr="002D472A">
        <w:rPr>
          <w:sz w:val="24"/>
          <w:szCs w:val="24"/>
        </w:rPr>
        <w:t>CompactRIO</w:t>
      </w:r>
      <w:proofErr w:type="spellEnd"/>
      <w:r w:rsidRPr="002D472A">
        <w:rPr>
          <w:sz w:val="24"/>
          <w:szCs w:val="24"/>
        </w:rPr>
        <w:t xml:space="preserve"> i RIO z pojedynczą płytą</w:t>
      </w:r>
    </w:p>
    <w:p w:rsidR="006705E5" w:rsidRPr="002D472A" w:rsidRDefault="006705E5" w:rsidP="006705E5">
      <w:pPr>
        <w:pStyle w:val="Akapitzlist"/>
        <w:numPr>
          <w:ilvl w:val="0"/>
          <w:numId w:val="24"/>
        </w:numPr>
        <w:jc w:val="both"/>
        <w:rPr>
          <w:sz w:val="24"/>
          <w:szCs w:val="24"/>
        </w:rPr>
      </w:pPr>
      <w:r w:rsidRPr="002D472A">
        <w:rPr>
          <w:sz w:val="24"/>
          <w:szCs w:val="24"/>
        </w:rPr>
        <w:t>projektowanie, opracowanie i wdrożenie w czasie rzeczywistym aplikacji, która obsługuje komunikację między celem RT, a komputerem hosta.</w:t>
      </w:r>
    </w:p>
    <w:p w:rsidR="006705E5" w:rsidRPr="002D472A" w:rsidRDefault="006705E5" w:rsidP="006705E5">
      <w:pPr>
        <w:pStyle w:val="Akapitzlist"/>
        <w:numPr>
          <w:ilvl w:val="0"/>
          <w:numId w:val="7"/>
        </w:numPr>
        <w:jc w:val="both"/>
        <w:rPr>
          <w:b/>
          <w:sz w:val="24"/>
          <w:szCs w:val="24"/>
        </w:rPr>
      </w:pPr>
      <w:proofErr w:type="spellStart"/>
      <w:r w:rsidRPr="002D472A">
        <w:rPr>
          <w:b/>
          <w:sz w:val="24"/>
          <w:szCs w:val="24"/>
        </w:rPr>
        <w:t>LabVIEW</w:t>
      </w:r>
      <w:proofErr w:type="spellEnd"/>
      <w:r w:rsidRPr="002D472A">
        <w:rPr>
          <w:b/>
          <w:sz w:val="24"/>
          <w:szCs w:val="24"/>
        </w:rPr>
        <w:t xml:space="preserve"> Real-Time 2  </w:t>
      </w:r>
    </w:p>
    <w:p w:rsidR="006705E5" w:rsidRPr="002D472A" w:rsidRDefault="006705E5" w:rsidP="006705E5">
      <w:pPr>
        <w:pStyle w:val="Akapitzlist"/>
        <w:jc w:val="both"/>
        <w:rPr>
          <w:sz w:val="24"/>
          <w:szCs w:val="24"/>
        </w:rPr>
      </w:pPr>
      <w:r w:rsidRPr="002D472A">
        <w:rPr>
          <w:sz w:val="24"/>
          <w:szCs w:val="24"/>
        </w:rPr>
        <w:t>Czas trwania: 1 rok. Kurs online.</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25"/>
        </w:numPr>
        <w:jc w:val="both"/>
        <w:rPr>
          <w:sz w:val="24"/>
          <w:szCs w:val="24"/>
        </w:rPr>
      </w:pPr>
      <w:r w:rsidRPr="002D472A">
        <w:rPr>
          <w:sz w:val="24"/>
          <w:szCs w:val="24"/>
        </w:rPr>
        <w:t xml:space="preserve">praktyczne szkolenie w zakresie opracowywania deterministycznych aplikacji w czasie rzeczywistym z zaawansowanymi metodami komunikacji i projektowaniem </w:t>
      </w:r>
    </w:p>
    <w:p w:rsidR="006705E5" w:rsidRPr="002D472A" w:rsidRDefault="006705E5" w:rsidP="006705E5">
      <w:pPr>
        <w:pStyle w:val="Akapitzlist"/>
        <w:numPr>
          <w:ilvl w:val="0"/>
          <w:numId w:val="25"/>
        </w:numPr>
        <w:jc w:val="both"/>
        <w:rPr>
          <w:sz w:val="24"/>
          <w:szCs w:val="24"/>
        </w:rPr>
      </w:pPr>
      <w:r w:rsidRPr="002D472A">
        <w:rPr>
          <w:sz w:val="24"/>
          <w:szCs w:val="24"/>
        </w:rPr>
        <w:t xml:space="preserve">metody komunikacji w oparciu o wymagania aplikacji, </w:t>
      </w:r>
    </w:p>
    <w:p w:rsidR="006705E5" w:rsidRPr="002D472A" w:rsidRDefault="006705E5" w:rsidP="006705E5">
      <w:pPr>
        <w:pStyle w:val="Akapitzlist"/>
        <w:numPr>
          <w:ilvl w:val="0"/>
          <w:numId w:val="25"/>
        </w:numPr>
        <w:jc w:val="both"/>
        <w:rPr>
          <w:sz w:val="24"/>
          <w:szCs w:val="24"/>
        </w:rPr>
      </w:pPr>
      <w:r w:rsidRPr="002D472A">
        <w:rPr>
          <w:sz w:val="24"/>
          <w:szCs w:val="24"/>
        </w:rPr>
        <w:t>weryfikacja niezawodności działania aplikacji</w:t>
      </w:r>
    </w:p>
    <w:p w:rsidR="006705E5" w:rsidRPr="002D472A" w:rsidRDefault="006705E5" w:rsidP="006705E5">
      <w:pPr>
        <w:pStyle w:val="Akapitzlist"/>
        <w:numPr>
          <w:ilvl w:val="0"/>
          <w:numId w:val="25"/>
        </w:numPr>
        <w:jc w:val="both"/>
        <w:rPr>
          <w:sz w:val="24"/>
          <w:szCs w:val="24"/>
        </w:rPr>
      </w:pPr>
      <w:r w:rsidRPr="002D472A">
        <w:rPr>
          <w:sz w:val="24"/>
          <w:szCs w:val="24"/>
        </w:rPr>
        <w:t>wymagania wydajności</w:t>
      </w:r>
    </w:p>
    <w:p w:rsidR="006705E5" w:rsidRPr="002D472A" w:rsidRDefault="006705E5" w:rsidP="006705E5">
      <w:pPr>
        <w:pStyle w:val="Akapitzlist"/>
        <w:numPr>
          <w:ilvl w:val="0"/>
          <w:numId w:val="25"/>
        </w:numPr>
        <w:jc w:val="both"/>
        <w:rPr>
          <w:sz w:val="24"/>
          <w:szCs w:val="24"/>
        </w:rPr>
      </w:pPr>
      <w:r w:rsidRPr="002D472A">
        <w:rPr>
          <w:sz w:val="24"/>
          <w:szCs w:val="24"/>
        </w:rPr>
        <w:t>optymalizacja aplikacji.</w:t>
      </w:r>
    </w:p>
    <w:p w:rsidR="006705E5" w:rsidRPr="002D472A" w:rsidRDefault="006705E5" w:rsidP="006705E5">
      <w:pPr>
        <w:pStyle w:val="Akapitzlist"/>
        <w:numPr>
          <w:ilvl w:val="0"/>
          <w:numId w:val="7"/>
        </w:numPr>
        <w:jc w:val="both"/>
        <w:rPr>
          <w:b/>
          <w:sz w:val="24"/>
          <w:szCs w:val="24"/>
        </w:rPr>
      </w:pPr>
      <w:r w:rsidRPr="002D472A">
        <w:rPr>
          <w:b/>
          <w:sz w:val="24"/>
          <w:szCs w:val="24"/>
        </w:rPr>
        <w:t>Object-</w:t>
      </w:r>
      <w:proofErr w:type="spellStart"/>
      <w:r w:rsidRPr="002D472A">
        <w:rPr>
          <w:b/>
          <w:sz w:val="24"/>
          <w:szCs w:val="24"/>
        </w:rPr>
        <w:t>Oriented</w:t>
      </w:r>
      <w:proofErr w:type="spellEnd"/>
      <w:r w:rsidRPr="002D472A">
        <w:rPr>
          <w:b/>
          <w:sz w:val="24"/>
          <w:szCs w:val="24"/>
        </w:rPr>
        <w:t xml:space="preserve"> Design and Programming </w:t>
      </w:r>
      <w:proofErr w:type="spellStart"/>
      <w:r w:rsidRPr="002D472A">
        <w:rPr>
          <w:b/>
          <w:sz w:val="24"/>
          <w:szCs w:val="24"/>
        </w:rPr>
        <w:t>inLabVIEW</w:t>
      </w:r>
      <w:proofErr w:type="spellEnd"/>
    </w:p>
    <w:p w:rsidR="006705E5" w:rsidRPr="002D472A" w:rsidRDefault="006705E5" w:rsidP="006705E5">
      <w:pPr>
        <w:pStyle w:val="Akapitzlist"/>
        <w:jc w:val="both"/>
        <w:rPr>
          <w:sz w:val="24"/>
          <w:szCs w:val="24"/>
        </w:rPr>
      </w:pPr>
      <w:r w:rsidRPr="002D472A">
        <w:rPr>
          <w:sz w:val="24"/>
          <w:szCs w:val="24"/>
        </w:rPr>
        <w:t>Czas trwania: 1 rok. Kurs online</w:t>
      </w:r>
    </w:p>
    <w:p w:rsidR="006705E5" w:rsidRPr="002D472A" w:rsidRDefault="006705E5" w:rsidP="006705E5">
      <w:pPr>
        <w:pStyle w:val="Akapitzlist"/>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26"/>
        </w:numPr>
        <w:jc w:val="both"/>
        <w:rPr>
          <w:sz w:val="24"/>
          <w:szCs w:val="24"/>
        </w:rPr>
      </w:pPr>
      <w:r w:rsidRPr="002D472A">
        <w:rPr>
          <w:sz w:val="24"/>
          <w:szCs w:val="24"/>
        </w:rPr>
        <w:t>projektowanie aplikacji przy użyciu obiektowych zasad projektowania</w:t>
      </w:r>
    </w:p>
    <w:p w:rsidR="006705E5" w:rsidRPr="002D472A" w:rsidRDefault="006705E5" w:rsidP="006705E5">
      <w:pPr>
        <w:pStyle w:val="Akapitzlist"/>
        <w:numPr>
          <w:ilvl w:val="0"/>
          <w:numId w:val="26"/>
        </w:numPr>
        <w:jc w:val="both"/>
        <w:rPr>
          <w:sz w:val="24"/>
          <w:szCs w:val="24"/>
        </w:rPr>
      </w:pPr>
      <w:r w:rsidRPr="002D472A">
        <w:rPr>
          <w:sz w:val="24"/>
          <w:szCs w:val="24"/>
        </w:rPr>
        <w:t>podstawowe koncepcje projektowania i programowania OO</w:t>
      </w:r>
    </w:p>
    <w:p w:rsidR="006705E5" w:rsidRPr="002D472A" w:rsidRDefault="006705E5" w:rsidP="006705E5">
      <w:pPr>
        <w:pStyle w:val="Akapitzlist"/>
        <w:numPr>
          <w:ilvl w:val="0"/>
          <w:numId w:val="26"/>
        </w:numPr>
        <w:jc w:val="both"/>
        <w:rPr>
          <w:sz w:val="24"/>
          <w:szCs w:val="24"/>
        </w:rPr>
      </w:pPr>
      <w:r w:rsidRPr="002D472A">
        <w:rPr>
          <w:sz w:val="24"/>
          <w:szCs w:val="24"/>
        </w:rPr>
        <w:t xml:space="preserve">wdrożenie koncepcji w </w:t>
      </w:r>
      <w:proofErr w:type="spellStart"/>
      <w:r w:rsidRPr="002D472A">
        <w:rPr>
          <w:sz w:val="24"/>
          <w:szCs w:val="24"/>
        </w:rPr>
        <w:t>LabVIEW</w:t>
      </w:r>
      <w:proofErr w:type="spellEnd"/>
    </w:p>
    <w:p w:rsidR="006705E5" w:rsidRPr="002D472A" w:rsidRDefault="006705E5" w:rsidP="006705E5">
      <w:pPr>
        <w:pStyle w:val="Akapitzlist"/>
        <w:numPr>
          <w:ilvl w:val="0"/>
          <w:numId w:val="26"/>
        </w:numPr>
        <w:jc w:val="both"/>
        <w:rPr>
          <w:sz w:val="24"/>
          <w:szCs w:val="24"/>
        </w:rPr>
      </w:pPr>
      <w:r w:rsidRPr="002D472A">
        <w:rPr>
          <w:sz w:val="24"/>
          <w:szCs w:val="24"/>
        </w:rPr>
        <w:t xml:space="preserve">implementacja hierarchii klas za pomocą klas </w:t>
      </w:r>
      <w:proofErr w:type="spellStart"/>
      <w:r w:rsidRPr="002D472A">
        <w:rPr>
          <w:sz w:val="24"/>
          <w:szCs w:val="24"/>
        </w:rPr>
        <w:t>LabVIEW</w:t>
      </w:r>
      <w:proofErr w:type="spellEnd"/>
      <w:r w:rsidRPr="002D472A">
        <w:rPr>
          <w:sz w:val="24"/>
          <w:szCs w:val="24"/>
        </w:rPr>
        <w:t>.</w:t>
      </w:r>
    </w:p>
    <w:p w:rsidR="006705E5" w:rsidRPr="002D472A" w:rsidRDefault="006705E5" w:rsidP="006705E5">
      <w:pPr>
        <w:pStyle w:val="Akapitzlist"/>
        <w:numPr>
          <w:ilvl w:val="0"/>
          <w:numId w:val="7"/>
        </w:numPr>
        <w:jc w:val="both"/>
        <w:rPr>
          <w:b/>
          <w:sz w:val="24"/>
          <w:szCs w:val="24"/>
        </w:rPr>
      </w:pPr>
      <w:r w:rsidRPr="002D472A">
        <w:rPr>
          <w:b/>
          <w:sz w:val="24"/>
          <w:szCs w:val="24"/>
        </w:rPr>
        <w:t xml:space="preserve">Wireless </w:t>
      </w:r>
      <w:proofErr w:type="spellStart"/>
      <w:r w:rsidRPr="002D472A">
        <w:rPr>
          <w:b/>
          <w:sz w:val="24"/>
          <w:szCs w:val="24"/>
        </w:rPr>
        <w:t>Prototyping</w:t>
      </w:r>
      <w:proofErr w:type="spellEnd"/>
      <w:r w:rsidRPr="002D472A">
        <w:rPr>
          <w:b/>
          <w:sz w:val="24"/>
          <w:szCs w:val="24"/>
        </w:rPr>
        <w:t xml:space="preserve"> Fundamentals </w:t>
      </w:r>
      <w:proofErr w:type="spellStart"/>
      <w:r w:rsidRPr="002D472A">
        <w:rPr>
          <w:b/>
          <w:sz w:val="24"/>
          <w:szCs w:val="24"/>
        </w:rPr>
        <w:t>using</w:t>
      </w:r>
      <w:proofErr w:type="spellEnd"/>
      <w:r w:rsidRPr="002D472A">
        <w:rPr>
          <w:b/>
          <w:sz w:val="24"/>
          <w:szCs w:val="24"/>
        </w:rPr>
        <w:t xml:space="preserve"> NI SDR and </w:t>
      </w:r>
      <w:proofErr w:type="spellStart"/>
      <w:r w:rsidRPr="002D472A">
        <w:rPr>
          <w:b/>
          <w:sz w:val="24"/>
          <w:szCs w:val="24"/>
        </w:rPr>
        <w:t>LabVIEW</w:t>
      </w:r>
      <w:proofErr w:type="spellEnd"/>
      <w:r w:rsidRPr="002D472A">
        <w:rPr>
          <w:b/>
          <w:sz w:val="24"/>
          <w:szCs w:val="24"/>
        </w:rPr>
        <w:t xml:space="preserve"> Communications System Design Suite</w:t>
      </w:r>
    </w:p>
    <w:p w:rsidR="006705E5" w:rsidRPr="002D472A" w:rsidRDefault="006705E5" w:rsidP="006705E5">
      <w:pPr>
        <w:pStyle w:val="Akapitzlist"/>
        <w:jc w:val="both"/>
        <w:rPr>
          <w:sz w:val="24"/>
          <w:szCs w:val="24"/>
        </w:rPr>
      </w:pPr>
      <w:r w:rsidRPr="002D472A">
        <w:rPr>
          <w:sz w:val="24"/>
          <w:szCs w:val="24"/>
        </w:rPr>
        <w:t>Czas trwania: 1 rok. Kurs online</w:t>
      </w:r>
    </w:p>
    <w:p w:rsidR="006705E5" w:rsidRPr="002D472A" w:rsidRDefault="006705E5" w:rsidP="006705E5">
      <w:pPr>
        <w:pStyle w:val="Akapitzlist"/>
        <w:numPr>
          <w:ilvl w:val="0"/>
          <w:numId w:val="27"/>
        </w:numPr>
        <w:jc w:val="both"/>
        <w:rPr>
          <w:sz w:val="24"/>
          <w:szCs w:val="24"/>
        </w:rPr>
      </w:pPr>
      <w:r w:rsidRPr="002D472A">
        <w:rPr>
          <w:sz w:val="24"/>
          <w:szCs w:val="24"/>
        </w:rPr>
        <w:t>szkolenie powinno obejmować co najmniej:</w:t>
      </w:r>
    </w:p>
    <w:p w:rsidR="006705E5" w:rsidRPr="002D472A" w:rsidRDefault="006705E5" w:rsidP="006705E5">
      <w:pPr>
        <w:pStyle w:val="Akapitzlist"/>
        <w:numPr>
          <w:ilvl w:val="0"/>
          <w:numId w:val="27"/>
        </w:numPr>
        <w:jc w:val="both"/>
        <w:rPr>
          <w:sz w:val="24"/>
          <w:szCs w:val="24"/>
        </w:rPr>
      </w:pPr>
      <w:r w:rsidRPr="002D472A">
        <w:rPr>
          <w:sz w:val="24"/>
          <w:szCs w:val="24"/>
        </w:rPr>
        <w:t xml:space="preserve">szybkie prototypowanie systemów bezprzewodowych za pomocą pakietu </w:t>
      </w:r>
      <w:proofErr w:type="spellStart"/>
      <w:r w:rsidRPr="002D472A">
        <w:rPr>
          <w:sz w:val="24"/>
          <w:szCs w:val="24"/>
        </w:rPr>
        <w:t>LabVIEW</w:t>
      </w:r>
      <w:proofErr w:type="spellEnd"/>
      <w:r w:rsidRPr="002D472A">
        <w:rPr>
          <w:sz w:val="24"/>
          <w:szCs w:val="24"/>
        </w:rPr>
        <w:t xml:space="preserve"> Communications System Design Suite</w:t>
      </w:r>
    </w:p>
    <w:p w:rsidR="006705E5" w:rsidRPr="002D472A" w:rsidRDefault="006705E5" w:rsidP="006705E5">
      <w:pPr>
        <w:pStyle w:val="Akapitzlist"/>
        <w:numPr>
          <w:ilvl w:val="0"/>
          <w:numId w:val="27"/>
        </w:numPr>
        <w:jc w:val="both"/>
        <w:rPr>
          <w:sz w:val="24"/>
          <w:szCs w:val="24"/>
        </w:rPr>
      </w:pPr>
      <w:r w:rsidRPr="002D472A">
        <w:rPr>
          <w:sz w:val="24"/>
          <w:szCs w:val="24"/>
        </w:rPr>
        <w:t xml:space="preserve">środowisko </w:t>
      </w:r>
      <w:proofErr w:type="spellStart"/>
      <w:r w:rsidRPr="002D472A">
        <w:rPr>
          <w:sz w:val="24"/>
          <w:szCs w:val="24"/>
        </w:rPr>
        <w:t>LabVIEW</w:t>
      </w:r>
      <w:proofErr w:type="spellEnd"/>
      <w:r w:rsidRPr="002D472A">
        <w:rPr>
          <w:sz w:val="24"/>
          <w:szCs w:val="24"/>
        </w:rPr>
        <w:t xml:space="preserve"> Communications, w tym panel, diagram, projektant systemu, projekty i języki projektowania</w:t>
      </w:r>
    </w:p>
    <w:p w:rsidR="006705E5" w:rsidRPr="002D472A" w:rsidRDefault="006705E5" w:rsidP="006705E5">
      <w:pPr>
        <w:pStyle w:val="Akapitzlist"/>
        <w:numPr>
          <w:ilvl w:val="0"/>
          <w:numId w:val="27"/>
        </w:numPr>
        <w:jc w:val="both"/>
        <w:rPr>
          <w:sz w:val="24"/>
          <w:szCs w:val="24"/>
        </w:rPr>
      </w:pPr>
      <w:r w:rsidRPr="002D472A">
        <w:rPr>
          <w:sz w:val="24"/>
          <w:szCs w:val="24"/>
        </w:rPr>
        <w:lastRenderedPageBreak/>
        <w:t xml:space="preserve">wykonanie typowego procesu projektowania, w celu zaprojektowania algorytmu </w:t>
      </w:r>
      <w:r w:rsidRPr="002D472A">
        <w:rPr>
          <w:sz w:val="24"/>
          <w:szCs w:val="24"/>
        </w:rPr>
        <w:br/>
        <w:t xml:space="preserve">i zdefiniowania architektury systemu </w:t>
      </w:r>
    </w:p>
    <w:p w:rsidR="006705E5" w:rsidRPr="002D472A" w:rsidRDefault="006705E5" w:rsidP="006705E5">
      <w:pPr>
        <w:pStyle w:val="Akapitzlist"/>
        <w:numPr>
          <w:ilvl w:val="0"/>
          <w:numId w:val="27"/>
        </w:numPr>
        <w:jc w:val="both"/>
        <w:rPr>
          <w:sz w:val="24"/>
          <w:szCs w:val="24"/>
        </w:rPr>
      </w:pPr>
      <w:r w:rsidRPr="002D472A">
        <w:rPr>
          <w:sz w:val="24"/>
          <w:szCs w:val="24"/>
        </w:rPr>
        <w:t>analiza, profilowanie, konwersja algorytmu zmiennoprzecinkowego na stały punkt przed skompilowaniem i wdrożeniem go w FPGA.</w:t>
      </w:r>
    </w:p>
    <w:p w:rsidR="002D472A" w:rsidRPr="00440146" w:rsidRDefault="002D472A" w:rsidP="002D472A">
      <w:pPr>
        <w:autoSpaceDE w:val="0"/>
        <w:autoSpaceDN w:val="0"/>
        <w:adjustRightInd w:val="0"/>
        <w:ind w:left="284"/>
        <w:jc w:val="both"/>
        <w:rPr>
          <w:rFonts w:eastAsiaTheme="minorHAnsi"/>
          <w:iCs/>
          <w:sz w:val="22"/>
          <w:szCs w:val="22"/>
          <w:lang w:eastAsia="en-US"/>
        </w:rPr>
      </w:pPr>
    </w:p>
    <w:p w:rsidR="002D472A" w:rsidRPr="009358A2" w:rsidRDefault="002D472A" w:rsidP="009358A2">
      <w:pPr>
        <w:numPr>
          <w:ilvl w:val="0"/>
          <w:numId w:val="1"/>
        </w:numPr>
        <w:autoSpaceDE w:val="0"/>
        <w:autoSpaceDN w:val="0"/>
        <w:adjustRightInd w:val="0"/>
        <w:jc w:val="both"/>
        <w:rPr>
          <w:rFonts w:eastAsiaTheme="minorHAnsi"/>
          <w:b/>
          <w:bCs/>
          <w:sz w:val="24"/>
          <w:szCs w:val="24"/>
          <w:lang w:eastAsia="en-US"/>
        </w:rPr>
      </w:pPr>
      <w:r w:rsidRPr="009358A2">
        <w:rPr>
          <w:rFonts w:eastAsiaTheme="minorHAnsi"/>
          <w:b/>
          <w:bCs/>
          <w:sz w:val="24"/>
          <w:szCs w:val="24"/>
          <w:lang w:eastAsia="en-US"/>
        </w:rPr>
        <w:t>Termin realizacji zamówienia</w:t>
      </w:r>
    </w:p>
    <w:p w:rsidR="002D472A" w:rsidRPr="009358A2" w:rsidRDefault="002D472A" w:rsidP="009358A2">
      <w:pPr>
        <w:pStyle w:val="Akapitzlist"/>
        <w:numPr>
          <w:ilvl w:val="1"/>
          <w:numId w:val="30"/>
        </w:numPr>
        <w:autoSpaceDE w:val="0"/>
        <w:autoSpaceDN w:val="0"/>
        <w:adjustRightInd w:val="0"/>
        <w:ind w:left="709"/>
        <w:rPr>
          <w:rFonts w:eastAsiaTheme="minorHAnsi"/>
          <w:color w:val="000000"/>
          <w:sz w:val="24"/>
          <w:szCs w:val="24"/>
          <w:lang w:eastAsia="en-US"/>
        </w:rPr>
      </w:pPr>
      <w:r w:rsidRPr="009358A2">
        <w:rPr>
          <w:rFonts w:eastAsiaTheme="minorHAnsi"/>
          <w:color w:val="000000"/>
          <w:sz w:val="24"/>
          <w:szCs w:val="24"/>
          <w:lang w:eastAsia="en-US"/>
        </w:rPr>
        <w:t xml:space="preserve">Wymagany termin realizacji zamówienia w zakresie wszystkich wymienionych tematów: </w:t>
      </w:r>
      <w:r w:rsidR="00D61D8E">
        <w:rPr>
          <w:rFonts w:eastAsiaTheme="minorHAnsi"/>
          <w:b/>
          <w:bCs/>
          <w:color w:val="000000"/>
          <w:sz w:val="24"/>
          <w:szCs w:val="24"/>
          <w:lang w:eastAsia="en-US"/>
        </w:rPr>
        <w:t>od daty zawarcia umowy do 30</w:t>
      </w:r>
      <w:r w:rsidRPr="009358A2">
        <w:rPr>
          <w:rFonts w:eastAsiaTheme="minorHAnsi"/>
          <w:b/>
          <w:bCs/>
          <w:color w:val="000000"/>
          <w:sz w:val="24"/>
          <w:szCs w:val="24"/>
          <w:lang w:eastAsia="en-US"/>
        </w:rPr>
        <w:t>.</w:t>
      </w:r>
      <w:r w:rsidR="00D61D8E">
        <w:rPr>
          <w:rFonts w:eastAsiaTheme="minorHAnsi"/>
          <w:b/>
          <w:bCs/>
          <w:color w:val="000000"/>
          <w:sz w:val="24"/>
          <w:szCs w:val="24"/>
          <w:lang w:eastAsia="en-US"/>
        </w:rPr>
        <w:t>04</w:t>
      </w:r>
      <w:r w:rsidR="006705E5">
        <w:rPr>
          <w:rFonts w:eastAsiaTheme="minorHAnsi"/>
          <w:b/>
          <w:bCs/>
          <w:color w:val="000000"/>
          <w:sz w:val="24"/>
          <w:szCs w:val="24"/>
          <w:lang w:eastAsia="en-US"/>
        </w:rPr>
        <w:t>.2023</w:t>
      </w:r>
      <w:r w:rsidRPr="009358A2">
        <w:rPr>
          <w:rFonts w:eastAsiaTheme="minorHAnsi"/>
          <w:b/>
          <w:bCs/>
          <w:color w:val="000000"/>
          <w:sz w:val="24"/>
          <w:szCs w:val="24"/>
          <w:lang w:eastAsia="en-US"/>
        </w:rPr>
        <w:t xml:space="preserve">r. </w:t>
      </w:r>
    </w:p>
    <w:p w:rsidR="002D472A" w:rsidRPr="009358A2" w:rsidRDefault="002D472A" w:rsidP="00B53DF7">
      <w:pPr>
        <w:pStyle w:val="Akapitzlist"/>
        <w:numPr>
          <w:ilvl w:val="1"/>
          <w:numId w:val="30"/>
        </w:numPr>
        <w:autoSpaceDE w:val="0"/>
        <w:autoSpaceDN w:val="0"/>
        <w:adjustRightInd w:val="0"/>
        <w:ind w:left="709"/>
        <w:jc w:val="both"/>
        <w:rPr>
          <w:rFonts w:eastAsiaTheme="minorHAnsi"/>
          <w:color w:val="000000"/>
          <w:sz w:val="24"/>
          <w:szCs w:val="24"/>
          <w:lang w:eastAsia="en-US"/>
        </w:rPr>
      </w:pPr>
      <w:r w:rsidRPr="009358A2">
        <w:rPr>
          <w:rFonts w:eastAsiaTheme="minorHAnsi"/>
          <w:color w:val="000000"/>
          <w:sz w:val="24"/>
          <w:szCs w:val="24"/>
          <w:lang w:eastAsia="en-US"/>
        </w:rPr>
        <w:t>Realizacja winna odbywać się zgodnie z harmonogramem Wykonawcy przesłanym do Zamawiające</w:t>
      </w:r>
      <w:r w:rsidR="006705E5">
        <w:rPr>
          <w:rFonts w:eastAsiaTheme="minorHAnsi"/>
          <w:color w:val="000000"/>
          <w:sz w:val="24"/>
          <w:szCs w:val="24"/>
          <w:lang w:eastAsia="en-US"/>
        </w:rPr>
        <w:t>go drogą mailową najpóźniej do 10</w:t>
      </w:r>
      <w:r w:rsidRPr="009358A2">
        <w:rPr>
          <w:rFonts w:eastAsiaTheme="minorHAnsi"/>
          <w:color w:val="000000"/>
          <w:sz w:val="24"/>
          <w:szCs w:val="24"/>
          <w:lang w:eastAsia="en-US"/>
        </w:rPr>
        <w:t xml:space="preserve"> dni roboczych </w:t>
      </w:r>
      <w:r w:rsidR="006705E5">
        <w:rPr>
          <w:rFonts w:eastAsiaTheme="minorHAnsi"/>
          <w:color w:val="000000"/>
          <w:sz w:val="24"/>
          <w:szCs w:val="24"/>
          <w:lang w:eastAsia="en-US"/>
        </w:rPr>
        <w:t>po podpisaniu umowy</w:t>
      </w:r>
      <w:r w:rsidRPr="009358A2">
        <w:rPr>
          <w:rFonts w:eastAsiaTheme="minorHAnsi"/>
          <w:color w:val="000000"/>
          <w:sz w:val="24"/>
          <w:szCs w:val="24"/>
          <w:lang w:eastAsia="en-US"/>
        </w:rPr>
        <w:t xml:space="preserve">. </w:t>
      </w:r>
    </w:p>
    <w:p w:rsidR="002D472A" w:rsidRPr="009358A2" w:rsidRDefault="002D472A" w:rsidP="009358A2">
      <w:pPr>
        <w:tabs>
          <w:tab w:val="left" w:pos="2805"/>
        </w:tabs>
        <w:autoSpaceDE w:val="0"/>
        <w:autoSpaceDN w:val="0"/>
        <w:adjustRightInd w:val="0"/>
        <w:jc w:val="both"/>
        <w:rPr>
          <w:rFonts w:eastAsiaTheme="minorHAnsi"/>
          <w:color w:val="FF0000"/>
          <w:sz w:val="24"/>
          <w:szCs w:val="24"/>
          <w:lang w:eastAsia="en-US"/>
        </w:rPr>
      </w:pPr>
    </w:p>
    <w:p w:rsidR="002D472A" w:rsidRPr="009358A2" w:rsidRDefault="002D472A" w:rsidP="009358A2">
      <w:pPr>
        <w:numPr>
          <w:ilvl w:val="0"/>
          <w:numId w:val="1"/>
        </w:numPr>
        <w:autoSpaceDE w:val="0"/>
        <w:autoSpaceDN w:val="0"/>
        <w:adjustRightInd w:val="0"/>
        <w:jc w:val="both"/>
        <w:rPr>
          <w:rFonts w:eastAsiaTheme="minorHAnsi"/>
          <w:b/>
          <w:bCs/>
          <w:sz w:val="24"/>
          <w:szCs w:val="24"/>
          <w:lang w:eastAsia="en-US"/>
        </w:rPr>
      </w:pPr>
      <w:r w:rsidRPr="009358A2">
        <w:rPr>
          <w:rFonts w:eastAsiaTheme="minorHAnsi"/>
          <w:b/>
          <w:bCs/>
          <w:sz w:val="24"/>
          <w:szCs w:val="24"/>
          <w:lang w:eastAsia="en-US"/>
        </w:rPr>
        <w:t>Miejsce realizacji zamówienia</w:t>
      </w:r>
    </w:p>
    <w:p w:rsidR="00B53DF7" w:rsidRPr="006705E5" w:rsidRDefault="002D472A" w:rsidP="006705E5">
      <w:pPr>
        <w:autoSpaceDE w:val="0"/>
        <w:autoSpaceDN w:val="0"/>
        <w:adjustRightInd w:val="0"/>
        <w:ind w:left="284"/>
        <w:jc w:val="both"/>
        <w:rPr>
          <w:rFonts w:eastAsiaTheme="minorHAnsi"/>
          <w:sz w:val="24"/>
          <w:szCs w:val="24"/>
          <w:lang w:eastAsia="en-US"/>
        </w:rPr>
      </w:pPr>
      <w:r w:rsidRPr="009358A2">
        <w:rPr>
          <w:rFonts w:eastAsiaTheme="minorHAnsi"/>
          <w:sz w:val="24"/>
          <w:szCs w:val="24"/>
          <w:lang w:eastAsia="en-US"/>
        </w:rPr>
        <w:t xml:space="preserve"> Wykonawca zapewnia miejsce realizacji każdego szkolenia.</w:t>
      </w:r>
    </w:p>
    <w:p w:rsidR="00B53DF7" w:rsidRPr="009358A2" w:rsidRDefault="00B53DF7" w:rsidP="009358A2">
      <w:pPr>
        <w:autoSpaceDE w:val="0"/>
        <w:autoSpaceDN w:val="0"/>
        <w:adjustRightInd w:val="0"/>
        <w:jc w:val="both"/>
        <w:rPr>
          <w:rFonts w:eastAsiaTheme="minorHAnsi"/>
          <w:color w:val="FF0000"/>
          <w:sz w:val="24"/>
          <w:szCs w:val="24"/>
          <w:lang w:eastAsia="en-US"/>
        </w:rPr>
      </w:pPr>
    </w:p>
    <w:p w:rsidR="002D472A" w:rsidRPr="009358A2" w:rsidRDefault="002D472A" w:rsidP="009358A2">
      <w:pPr>
        <w:numPr>
          <w:ilvl w:val="0"/>
          <w:numId w:val="1"/>
        </w:numPr>
        <w:autoSpaceDE w:val="0"/>
        <w:autoSpaceDN w:val="0"/>
        <w:adjustRightInd w:val="0"/>
        <w:jc w:val="both"/>
        <w:rPr>
          <w:rFonts w:eastAsiaTheme="minorHAnsi"/>
          <w:b/>
          <w:bCs/>
          <w:sz w:val="24"/>
          <w:szCs w:val="24"/>
          <w:lang w:eastAsia="en-US"/>
        </w:rPr>
      </w:pPr>
      <w:r w:rsidRPr="009358A2">
        <w:rPr>
          <w:rFonts w:eastAsiaTheme="minorHAnsi"/>
          <w:b/>
          <w:bCs/>
          <w:sz w:val="24"/>
          <w:szCs w:val="24"/>
          <w:lang w:eastAsia="en-US"/>
        </w:rPr>
        <w:t>Liczba uczestników</w:t>
      </w:r>
    </w:p>
    <w:p w:rsidR="002D472A" w:rsidRPr="009358A2" w:rsidRDefault="002D472A" w:rsidP="009358A2">
      <w:pPr>
        <w:autoSpaceDE w:val="0"/>
        <w:autoSpaceDN w:val="0"/>
        <w:adjustRightInd w:val="0"/>
        <w:ind w:left="426"/>
        <w:jc w:val="both"/>
        <w:rPr>
          <w:rFonts w:eastAsiaTheme="minorHAnsi"/>
          <w:color w:val="000000"/>
          <w:sz w:val="24"/>
          <w:szCs w:val="24"/>
          <w:lang w:eastAsia="en-US"/>
        </w:rPr>
      </w:pPr>
      <w:r w:rsidRPr="009358A2">
        <w:rPr>
          <w:rFonts w:eastAsiaTheme="minorHAnsi"/>
          <w:color w:val="000000"/>
          <w:sz w:val="24"/>
          <w:szCs w:val="24"/>
          <w:lang w:eastAsia="en-US"/>
        </w:rPr>
        <w:t>Zamówienie obejmuje cykl 12 szkoleń podstawowych i 8 uzupełniających dla 3 uczestników, jednakże ostateczna liczba uczestników zależeć będzie od liczby osób zainteresowanych udziałem w szkoleniu. Uczestnicy Zmawiającego mogą być dołączeni do grupy w ramach szkolenia otwartego realizowanego przez Wykonawcę.</w:t>
      </w:r>
    </w:p>
    <w:p w:rsidR="002D472A" w:rsidRPr="009358A2" w:rsidRDefault="002D472A" w:rsidP="00B53DF7">
      <w:pPr>
        <w:autoSpaceDE w:val="0"/>
        <w:autoSpaceDN w:val="0"/>
        <w:adjustRightInd w:val="0"/>
        <w:ind w:left="426"/>
        <w:jc w:val="both"/>
        <w:rPr>
          <w:rFonts w:eastAsiaTheme="minorHAnsi"/>
          <w:color w:val="000000"/>
          <w:sz w:val="24"/>
          <w:szCs w:val="24"/>
          <w:lang w:eastAsia="en-US"/>
        </w:rPr>
      </w:pPr>
      <w:r w:rsidRPr="009358A2">
        <w:rPr>
          <w:rFonts w:eastAsiaTheme="minorHAnsi"/>
          <w:color w:val="000000"/>
          <w:sz w:val="24"/>
          <w:szCs w:val="24"/>
          <w:lang w:eastAsia="en-US"/>
        </w:rPr>
        <w:t xml:space="preserve">Zamawiający zastrzega sobie możliwość rezygnacji ze szkolenia w przypadku braku zainteresowania szkoleniem – Wykonawcy nie przysługuje wówczas wynagrodzenie. </w:t>
      </w:r>
    </w:p>
    <w:p w:rsidR="002D472A" w:rsidRPr="009358A2" w:rsidRDefault="002D472A" w:rsidP="009358A2">
      <w:pPr>
        <w:autoSpaceDE w:val="0"/>
        <w:autoSpaceDN w:val="0"/>
        <w:adjustRightInd w:val="0"/>
        <w:rPr>
          <w:rFonts w:eastAsiaTheme="minorHAnsi"/>
          <w:color w:val="000000"/>
          <w:sz w:val="24"/>
          <w:szCs w:val="24"/>
          <w:lang w:eastAsia="en-US"/>
        </w:rPr>
      </w:pPr>
    </w:p>
    <w:p w:rsidR="002D472A" w:rsidRPr="009358A2" w:rsidRDefault="002D472A" w:rsidP="009358A2">
      <w:pPr>
        <w:ind w:left="284"/>
        <w:rPr>
          <w:rFonts w:eastAsiaTheme="minorHAnsi"/>
          <w:b/>
          <w:color w:val="000000"/>
          <w:sz w:val="24"/>
          <w:szCs w:val="24"/>
          <w:lang w:eastAsia="en-US"/>
        </w:rPr>
      </w:pPr>
      <w:r w:rsidRPr="009358A2">
        <w:rPr>
          <w:rFonts w:eastAsiaTheme="minorHAnsi"/>
          <w:b/>
          <w:color w:val="000000"/>
          <w:sz w:val="24"/>
          <w:szCs w:val="24"/>
          <w:lang w:eastAsia="en-US"/>
        </w:rPr>
        <w:t>Liczba osób: 3</w:t>
      </w:r>
    </w:p>
    <w:p w:rsidR="002D472A" w:rsidRPr="009358A2" w:rsidRDefault="002D472A" w:rsidP="009358A2">
      <w:pPr>
        <w:ind w:left="284"/>
        <w:rPr>
          <w:rFonts w:eastAsiaTheme="minorHAnsi"/>
          <w:color w:val="000000"/>
          <w:sz w:val="24"/>
          <w:szCs w:val="24"/>
          <w:lang w:eastAsia="en-US"/>
        </w:rPr>
      </w:pPr>
      <w:r w:rsidRPr="009358A2">
        <w:rPr>
          <w:rFonts w:eastAsiaTheme="minorHAnsi"/>
          <w:b/>
          <w:color w:val="000000"/>
          <w:sz w:val="24"/>
          <w:szCs w:val="24"/>
          <w:lang w:eastAsia="en-US"/>
        </w:rPr>
        <w:t>Liczba szkoleń: 20 szkoleń na 1 osobę</w:t>
      </w:r>
    </w:p>
    <w:p w:rsidR="002D472A" w:rsidRPr="009358A2" w:rsidRDefault="002D472A" w:rsidP="009358A2">
      <w:pPr>
        <w:autoSpaceDE w:val="0"/>
        <w:autoSpaceDN w:val="0"/>
        <w:adjustRightInd w:val="0"/>
        <w:jc w:val="both"/>
        <w:rPr>
          <w:rFonts w:eastAsiaTheme="minorHAnsi"/>
          <w:b/>
          <w:color w:val="FF0000"/>
          <w:sz w:val="24"/>
          <w:szCs w:val="24"/>
          <w:lang w:eastAsia="en-US"/>
        </w:rPr>
      </w:pPr>
    </w:p>
    <w:p w:rsidR="002D472A" w:rsidRPr="009358A2" w:rsidRDefault="002D472A" w:rsidP="009358A2">
      <w:pPr>
        <w:pStyle w:val="Akapitzlist"/>
        <w:numPr>
          <w:ilvl w:val="0"/>
          <w:numId w:val="1"/>
        </w:numPr>
        <w:autoSpaceDE w:val="0"/>
        <w:autoSpaceDN w:val="0"/>
        <w:adjustRightInd w:val="0"/>
        <w:ind w:hanging="284"/>
        <w:jc w:val="both"/>
        <w:rPr>
          <w:rFonts w:eastAsiaTheme="minorHAnsi"/>
          <w:b/>
          <w:bCs/>
          <w:sz w:val="24"/>
          <w:szCs w:val="24"/>
          <w:lang w:eastAsia="en-US"/>
        </w:rPr>
      </w:pPr>
      <w:r w:rsidRPr="009358A2">
        <w:rPr>
          <w:rFonts w:eastAsiaTheme="minorHAnsi"/>
          <w:b/>
          <w:bCs/>
          <w:sz w:val="24"/>
          <w:szCs w:val="24"/>
          <w:lang w:eastAsia="en-US"/>
        </w:rPr>
        <w:t>Rekrutacja, informacja oraz organizacja kursu</w:t>
      </w:r>
    </w:p>
    <w:p w:rsidR="002D472A" w:rsidRPr="009358A2" w:rsidRDefault="002D472A" w:rsidP="00B53DF7">
      <w:pPr>
        <w:tabs>
          <w:tab w:val="left" w:pos="284"/>
        </w:tabs>
        <w:autoSpaceDE w:val="0"/>
        <w:autoSpaceDN w:val="0"/>
        <w:adjustRightInd w:val="0"/>
        <w:ind w:left="284"/>
        <w:jc w:val="both"/>
        <w:rPr>
          <w:rFonts w:eastAsiaTheme="minorHAnsi"/>
          <w:color w:val="000000"/>
          <w:sz w:val="24"/>
          <w:szCs w:val="24"/>
          <w:lang w:eastAsia="en-US"/>
        </w:rPr>
      </w:pPr>
      <w:r w:rsidRPr="009358A2">
        <w:rPr>
          <w:rFonts w:eastAsiaTheme="minorHAnsi"/>
          <w:color w:val="000000"/>
          <w:sz w:val="24"/>
          <w:szCs w:val="24"/>
          <w:lang w:eastAsia="en-US"/>
        </w:rPr>
        <w:t xml:space="preserve">Za rekrutację na szkolenia odpowiedzialny jest Zamawiający. Zamawiający zobowiązuje się dostarczyć </w:t>
      </w:r>
      <w:r w:rsidRPr="009358A2">
        <w:rPr>
          <w:rFonts w:eastAsiaTheme="minorHAnsi"/>
          <w:b/>
          <w:bCs/>
          <w:color w:val="000000"/>
          <w:sz w:val="24"/>
          <w:szCs w:val="24"/>
          <w:lang w:eastAsia="en-US"/>
        </w:rPr>
        <w:t xml:space="preserve">listę uczestników/uczestniczek szkolenia </w:t>
      </w:r>
      <w:r w:rsidRPr="009358A2">
        <w:rPr>
          <w:rFonts w:eastAsiaTheme="minorHAnsi"/>
          <w:color w:val="000000"/>
          <w:sz w:val="24"/>
          <w:szCs w:val="24"/>
          <w:lang w:eastAsia="en-US"/>
        </w:rPr>
        <w:t xml:space="preserve">najpóźniej </w:t>
      </w:r>
      <w:r w:rsidRPr="009358A2">
        <w:rPr>
          <w:rFonts w:eastAsiaTheme="minorHAnsi"/>
          <w:b/>
          <w:bCs/>
          <w:color w:val="000000"/>
          <w:sz w:val="24"/>
          <w:szCs w:val="24"/>
          <w:lang w:eastAsia="en-US"/>
        </w:rPr>
        <w:t xml:space="preserve">5 dni roboczych </w:t>
      </w:r>
      <w:r w:rsidRPr="009358A2">
        <w:rPr>
          <w:rFonts w:eastAsiaTheme="minorHAnsi"/>
          <w:color w:val="000000"/>
          <w:sz w:val="24"/>
          <w:szCs w:val="24"/>
          <w:lang w:eastAsia="en-US"/>
        </w:rPr>
        <w:t xml:space="preserve">przed planowanym terminem rozpoczęcia pierwszego szkolenia. </w:t>
      </w:r>
    </w:p>
    <w:p w:rsidR="002D472A" w:rsidRPr="009358A2" w:rsidRDefault="002D472A" w:rsidP="009358A2">
      <w:pPr>
        <w:tabs>
          <w:tab w:val="left" w:pos="284"/>
        </w:tabs>
        <w:autoSpaceDE w:val="0"/>
        <w:autoSpaceDN w:val="0"/>
        <w:adjustRightInd w:val="0"/>
        <w:ind w:left="284"/>
        <w:jc w:val="both"/>
        <w:rPr>
          <w:rFonts w:eastAsiaTheme="minorHAnsi"/>
          <w:color w:val="000000"/>
          <w:sz w:val="24"/>
          <w:szCs w:val="24"/>
          <w:lang w:eastAsia="en-US"/>
        </w:rPr>
      </w:pPr>
      <w:r w:rsidRPr="009358A2">
        <w:rPr>
          <w:rFonts w:eastAsiaTheme="minorHAnsi"/>
          <w:color w:val="000000"/>
          <w:sz w:val="24"/>
          <w:szCs w:val="24"/>
          <w:lang w:eastAsia="en-US"/>
        </w:rPr>
        <w:t xml:space="preserve">Wykonawca zobowiązany jest do umożliwienia osobom wskazanym przez Zamawiającego przeprowadzenia w każdym czasie </w:t>
      </w:r>
      <w:r w:rsidRPr="009358A2">
        <w:rPr>
          <w:rFonts w:eastAsiaTheme="minorHAnsi"/>
          <w:b/>
          <w:color w:val="000000"/>
          <w:sz w:val="24"/>
          <w:szCs w:val="24"/>
          <w:lang w:eastAsia="en-US"/>
        </w:rPr>
        <w:t xml:space="preserve">kontroli </w:t>
      </w:r>
      <w:r w:rsidRPr="009358A2">
        <w:rPr>
          <w:rFonts w:eastAsiaTheme="minorHAnsi"/>
          <w:color w:val="000000"/>
          <w:sz w:val="24"/>
          <w:szCs w:val="24"/>
          <w:lang w:eastAsia="en-US"/>
        </w:rPr>
        <w:t xml:space="preserve">realizacji zajęć w tym w szczególności ich przebiegu, treści, wykorzystywanych materiałów, frekwencji uczestników oraz prowadzenia wizyt monitorujących. </w:t>
      </w:r>
    </w:p>
    <w:p w:rsidR="002D472A" w:rsidRPr="009358A2" w:rsidRDefault="002D472A" w:rsidP="009358A2">
      <w:pPr>
        <w:autoSpaceDE w:val="0"/>
        <w:autoSpaceDN w:val="0"/>
        <w:adjustRightInd w:val="0"/>
        <w:jc w:val="both"/>
        <w:rPr>
          <w:rFonts w:eastAsiaTheme="minorHAnsi"/>
          <w:color w:val="FF0000"/>
          <w:sz w:val="24"/>
          <w:szCs w:val="24"/>
          <w:lang w:eastAsia="en-US"/>
        </w:rPr>
      </w:pPr>
    </w:p>
    <w:p w:rsidR="002D472A" w:rsidRPr="009358A2" w:rsidRDefault="002D472A" w:rsidP="009358A2">
      <w:pPr>
        <w:numPr>
          <w:ilvl w:val="0"/>
          <w:numId w:val="1"/>
        </w:numPr>
        <w:autoSpaceDE w:val="0"/>
        <w:autoSpaceDN w:val="0"/>
        <w:adjustRightInd w:val="0"/>
        <w:ind w:left="284" w:hanging="284"/>
        <w:jc w:val="both"/>
        <w:rPr>
          <w:rFonts w:eastAsiaTheme="minorHAnsi"/>
          <w:b/>
          <w:bCs/>
          <w:sz w:val="24"/>
          <w:szCs w:val="24"/>
          <w:lang w:eastAsia="en-US"/>
        </w:rPr>
      </w:pPr>
      <w:r w:rsidRPr="009358A2">
        <w:rPr>
          <w:rFonts w:eastAsiaTheme="minorHAnsi"/>
          <w:b/>
          <w:bCs/>
          <w:sz w:val="24"/>
          <w:szCs w:val="24"/>
          <w:lang w:eastAsia="en-US"/>
        </w:rPr>
        <w:t>Materiały informacyjne: przygotowanie, oprawa, druk i dystrybucja</w:t>
      </w:r>
    </w:p>
    <w:p w:rsidR="002D472A" w:rsidRPr="009358A2" w:rsidRDefault="002D472A" w:rsidP="009358A2">
      <w:pPr>
        <w:autoSpaceDE w:val="0"/>
        <w:autoSpaceDN w:val="0"/>
        <w:adjustRightInd w:val="0"/>
        <w:ind w:left="284"/>
        <w:jc w:val="both"/>
        <w:rPr>
          <w:rFonts w:eastAsiaTheme="minorHAnsi"/>
          <w:b/>
          <w:bCs/>
          <w:sz w:val="24"/>
          <w:szCs w:val="24"/>
          <w:lang w:eastAsia="en-US"/>
        </w:rPr>
      </w:pPr>
      <w:r w:rsidRPr="009358A2">
        <w:rPr>
          <w:rFonts w:eastAsiaTheme="minorHAnsi"/>
          <w:b/>
          <w:bCs/>
          <w:sz w:val="24"/>
          <w:szCs w:val="24"/>
          <w:lang w:eastAsia="en-US"/>
        </w:rPr>
        <w:t>Wykonawca zobowiązany jest do:</w:t>
      </w:r>
    </w:p>
    <w:p w:rsidR="002F0BAA" w:rsidRDefault="002F0BAA" w:rsidP="00972866">
      <w:pPr>
        <w:pStyle w:val="Akapitzlist"/>
        <w:autoSpaceDE w:val="0"/>
        <w:autoSpaceDN w:val="0"/>
        <w:adjustRightInd w:val="0"/>
        <w:ind w:left="644"/>
        <w:jc w:val="both"/>
        <w:rPr>
          <w:rFonts w:eastAsiaTheme="minorHAnsi"/>
          <w:color w:val="000000"/>
          <w:sz w:val="24"/>
          <w:szCs w:val="24"/>
          <w:lang w:eastAsia="en-US"/>
        </w:rPr>
      </w:pPr>
    </w:p>
    <w:p w:rsidR="002D472A" w:rsidRDefault="002D472A" w:rsidP="009358A2">
      <w:pPr>
        <w:pStyle w:val="Akapitzlist"/>
        <w:numPr>
          <w:ilvl w:val="0"/>
          <w:numId w:val="3"/>
        </w:numPr>
        <w:autoSpaceDE w:val="0"/>
        <w:autoSpaceDN w:val="0"/>
        <w:adjustRightInd w:val="0"/>
        <w:jc w:val="both"/>
        <w:rPr>
          <w:rFonts w:eastAsiaTheme="minorHAnsi"/>
          <w:color w:val="000000"/>
          <w:sz w:val="24"/>
          <w:szCs w:val="24"/>
          <w:lang w:eastAsia="en-US"/>
        </w:rPr>
      </w:pPr>
      <w:r w:rsidRPr="009358A2">
        <w:rPr>
          <w:rFonts w:eastAsiaTheme="minorHAnsi"/>
          <w:color w:val="000000"/>
          <w:sz w:val="24"/>
          <w:szCs w:val="24"/>
          <w:lang w:eastAsia="en-US"/>
        </w:rPr>
        <w:t xml:space="preserve">Wręczenia uczestnikom oryginałów zaświadczeń/certyfikatów za każde szkolenie (1 oryginał dla uczestnika zajęć) </w:t>
      </w:r>
    </w:p>
    <w:p w:rsidR="002F0BAA" w:rsidRPr="009358A2" w:rsidRDefault="002F0BAA" w:rsidP="002F0BAA">
      <w:pPr>
        <w:pStyle w:val="Akapitzlist"/>
        <w:numPr>
          <w:ilvl w:val="0"/>
          <w:numId w:val="3"/>
        </w:num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Wręczenia uczestnikom  oryginałów certyfikatów </w:t>
      </w:r>
      <w:r w:rsidRPr="002F0BAA">
        <w:rPr>
          <w:rFonts w:eastAsiaTheme="minorHAnsi"/>
          <w:color w:val="000000"/>
          <w:sz w:val="24"/>
          <w:szCs w:val="24"/>
          <w:lang w:eastAsia="en-US"/>
        </w:rPr>
        <w:t>CLD i/lub CLAD</w:t>
      </w:r>
      <w:r>
        <w:rPr>
          <w:rFonts w:eastAsiaTheme="minorHAnsi"/>
          <w:color w:val="000000"/>
          <w:sz w:val="24"/>
          <w:szCs w:val="24"/>
          <w:lang w:eastAsia="en-US"/>
        </w:rPr>
        <w:t xml:space="preserve"> (jeśli dotyczy)</w:t>
      </w:r>
    </w:p>
    <w:p w:rsidR="009358A2" w:rsidRPr="009358A2" w:rsidRDefault="009358A2" w:rsidP="009358A2">
      <w:pPr>
        <w:pStyle w:val="Akapitzlist"/>
        <w:autoSpaceDE w:val="0"/>
        <w:autoSpaceDN w:val="0"/>
        <w:adjustRightInd w:val="0"/>
        <w:ind w:left="644"/>
        <w:jc w:val="both"/>
        <w:rPr>
          <w:rFonts w:eastAsiaTheme="minorHAnsi"/>
          <w:color w:val="000000"/>
          <w:sz w:val="24"/>
          <w:szCs w:val="24"/>
          <w:lang w:eastAsia="en-US"/>
        </w:rPr>
      </w:pPr>
    </w:p>
    <w:p w:rsidR="002D472A" w:rsidRPr="009358A2" w:rsidRDefault="002D472A" w:rsidP="009358A2">
      <w:pPr>
        <w:autoSpaceDE w:val="0"/>
        <w:autoSpaceDN w:val="0"/>
        <w:adjustRightInd w:val="0"/>
        <w:rPr>
          <w:rFonts w:eastAsiaTheme="minorHAnsi"/>
          <w:b/>
          <w:bCs/>
          <w:color w:val="000000"/>
          <w:sz w:val="24"/>
          <w:szCs w:val="24"/>
          <w:lang w:eastAsia="en-US"/>
        </w:rPr>
      </w:pPr>
      <w:r w:rsidRPr="009358A2">
        <w:rPr>
          <w:rFonts w:eastAsiaTheme="minorHAnsi"/>
          <w:b/>
          <w:bCs/>
          <w:color w:val="000000"/>
          <w:sz w:val="24"/>
          <w:szCs w:val="24"/>
          <w:lang w:eastAsia="en-US"/>
        </w:rPr>
        <w:t xml:space="preserve">7.  Dokumentacja związana z realizacją kursów/szkoleń: </w:t>
      </w:r>
    </w:p>
    <w:p w:rsidR="002D472A" w:rsidRPr="009358A2" w:rsidRDefault="002D472A" w:rsidP="009358A2">
      <w:pPr>
        <w:autoSpaceDE w:val="0"/>
        <w:autoSpaceDN w:val="0"/>
        <w:adjustRightInd w:val="0"/>
        <w:ind w:left="284"/>
        <w:jc w:val="both"/>
        <w:rPr>
          <w:rFonts w:eastAsiaTheme="minorHAnsi"/>
          <w:color w:val="000000"/>
          <w:sz w:val="24"/>
          <w:szCs w:val="24"/>
          <w:lang w:eastAsia="en-US"/>
        </w:rPr>
      </w:pPr>
      <w:r w:rsidRPr="009358A2">
        <w:rPr>
          <w:rFonts w:eastAsiaTheme="minorHAnsi"/>
          <w:color w:val="000000"/>
          <w:sz w:val="24"/>
          <w:szCs w:val="24"/>
          <w:lang w:eastAsia="en-US"/>
        </w:rPr>
        <w:t xml:space="preserve">Wykonawca zobowiązany będzie do przekazania Zamawiającemu dokumentów w terminie </w:t>
      </w:r>
      <w:r w:rsidRPr="009358A2">
        <w:rPr>
          <w:rFonts w:eastAsiaTheme="minorHAnsi"/>
          <w:b/>
          <w:bCs/>
          <w:color w:val="000000"/>
          <w:sz w:val="24"/>
          <w:szCs w:val="24"/>
          <w:lang w:eastAsia="en-US"/>
        </w:rPr>
        <w:t xml:space="preserve">do 5 dni roboczych </w:t>
      </w:r>
      <w:r w:rsidRPr="009358A2">
        <w:rPr>
          <w:rFonts w:eastAsiaTheme="minorHAnsi"/>
          <w:color w:val="000000"/>
          <w:sz w:val="24"/>
          <w:szCs w:val="24"/>
          <w:lang w:eastAsia="en-US"/>
        </w:rPr>
        <w:t>od dnia zakończenia każdego</w:t>
      </w:r>
      <w:r w:rsidRPr="009358A2">
        <w:rPr>
          <w:rFonts w:eastAsiaTheme="minorHAnsi"/>
          <w:b/>
          <w:bCs/>
          <w:color w:val="000000"/>
          <w:sz w:val="24"/>
          <w:szCs w:val="24"/>
          <w:lang w:eastAsia="en-US"/>
        </w:rPr>
        <w:t xml:space="preserve"> </w:t>
      </w:r>
      <w:r w:rsidRPr="009358A2">
        <w:rPr>
          <w:rFonts w:eastAsiaTheme="minorHAnsi"/>
          <w:color w:val="000000"/>
          <w:sz w:val="24"/>
          <w:szCs w:val="24"/>
          <w:lang w:eastAsia="en-US"/>
        </w:rPr>
        <w:t xml:space="preserve">szkolenia a w szczególności kopii potwierdzonej za zgodność z oryginałem </w:t>
      </w:r>
      <w:r w:rsidRPr="009358A2">
        <w:rPr>
          <w:rFonts w:eastAsiaTheme="minorHAnsi"/>
          <w:b/>
          <w:bCs/>
          <w:sz w:val="24"/>
          <w:szCs w:val="24"/>
          <w:lang w:eastAsia="en-US"/>
        </w:rPr>
        <w:t xml:space="preserve">zaświadczeń/certyfikatów </w:t>
      </w:r>
      <w:r w:rsidRPr="009358A2">
        <w:rPr>
          <w:rFonts w:eastAsiaTheme="minorHAnsi"/>
          <w:color w:val="000000"/>
          <w:sz w:val="24"/>
          <w:szCs w:val="24"/>
          <w:lang w:eastAsia="en-US"/>
        </w:rPr>
        <w:t xml:space="preserve">o ukończeniu każdego szkolenia przez uczestnika. </w:t>
      </w:r>
    </w:p>
    <w:p w:rsidR="002D472A" w:rsidRPr="009358A2" w:rsidRDefault="002D472A" w:rsidP="009358A2">
      <w:pPr>
        <w:autoSpaceDE w:val="0"/>
        <w:autoSpaceDN w:val="0"/>
        <w:adjustRightInd w:val="0"/>
        <w:ind w:left="284"/>
        <w:rPr>
          <w:rFonts w:eastAsiaTheme="minorHAnsi"/>
          <w:color w:val="000000"/>
          <w:sz w:val="24"/>
          <w:szCs w:val="24"/>
          <w:lang w:eastAsia="en-US"/>
        </w:rPr>
      </w:pPr>
    </w:p>
    <w:p w:rsidR="002D472A" w:rsidRPr="009358A2" w:rsidRDefault="002D472A" w:rsidP="00B53DF7">
      <w:pPr>
        <w:pStyle w:val="Default"/>
        <w:ind w:left="284"/>
        <w:jc w:val="both"/>
        <w:rPr>
          <w:rFonts w:eastAsiaTheme="minorHAnsi"/>
          <w:lang w:eastAsia="en-US"/>
        </w:rPr>
      </w:pPr>
      <w:r w:rsidRPr="009358A2">
        <w:rPr>
          <w:rFonts w:eastAsiaTheme="minorHAnsi"/>
          <w:lang w:eastAsia="en-US"/>
        </w:rPr>
        <w:lastRenderedPageBreak/>
        <w:t xml:space="preserve">Niedotrzymanie ww. terminu Zamawiający uzna jako nienależyte wykonywanie przedmiotu </w:t>
      </w:r>
      <w:r w:rsidR="00B53DF7">
        <w:rPr>
          <w:rFonts w:eastAsiaTheme="minorHAnsi"/>
          <w:lang w:eastAsia="en-US"/>
        </w:rPr>
        <w:t>u</w:t>
      </w:r>
      <w:r w:rsidRPr="009358A2">
        <w:rPr>
          <w:rFonts w:eastAsiaTheme="minorHAnsi"/>
          <w:lang w:eastAsia="en-US"/>
        </w:rPr>
        <w:t>mowy.</w:t>
      </w:r>
    </w:p>
    <w:p w:rsidR="002D472A" w:rsidRPr="009358A2" w:rsidRDefault="002D472A" w:rsidP="009358A2">
      <w:pPr>
        <w:rPr>
          <w:color w:val="FF0000"/>
          <w:sz w:val="24"/>
          <w:szCs w:val="24"/>
        </w:rPr>
      </w:pPr>
    </w:p>
    <w:p w:rsidR="002D472A" w:rsidRPr="009358A2" w:rsidRDefault="002D472A" w:rsidP="009358A2">
      <w:pPr>
        <w:pStyle w:val="Akapitzlist"/>
        <w:numPr>
          <w:ilvl w:val="0"/>
          <w:numId w:val="29"/>
        </w:numPr>
        <w:ind w:left="284" w:hanging="284"/>
        <w:rPr>
          <w:b/>
          <w:sz w:val="24"/>
          <w:szCs w:val="24"/>
        </w:rPr>
      </w:pPr>
      <w:r w:rsidRPr="009358A2">
        <w:rPr>
          <w:b/>
          <w:sz w:val="24"/>
          <w:szCs w:val="24"/>
        </w:rPr>
        <w:t>Wymagania wobec wykonawcy</w:t>
      </w:r>
      <w:r w:rsidRPr="00B53DF7">
        <w:rPr>
          <w:b/>
          <w:sz w:val="24"/>
          <w:szCs w:val="24"/>
        </w:rPr>
        <w:t>:</w:t>
      </w:r>
    </w:p>
    <w:p w:rsidR="00972866" w:rsidRDefault="002D472A" w:rsidP="009358A2">
      <w:pPr>
        <w:ind w:left="360"/>
        <w:jc w:val="both"/>
        <w:rPr>
          <w:iCs/>
          <w:sz w:val="24"/>
          <w:szCs w:val="24"/>
        </w:rPr>
      </w:pPr>
      <w:r w:rsidRPr="009358A2">
        <w:rPr>
          <w:iCs/>
          <w:sz w:val="24"/>
          <w:szCs w:val="24"/>
        </w:rPr>
        <w:t>Wykonawca</w:t>
      </w:r>
      <w:r w:rsidR="002F0BAA">
        <w:rPr>
          <w:iCs/>
          <w:sz w:val="24"/>
          <w:szCs w:val="24"/>
        </w:rPr>
        <w:t xml:space="preserve"> </w:t>
      </w:r>
      <w:r w:rsidR="008F6A84">
        <w:rPr>
          <w:iCs/>
          <w:sz w:val="24"/>
          <w:szCs w:val="24"/>
        </w:rPr>
        <w:t xml:space="preserve">zapewni realizację szkoleń przez </w:t>
      </w:r>
      <w:r w:rsidRPr="009358A2">
        <w:rPr>
          <w:iCs/>
          <w:sz w:val="24"/>
          <w:szCs w:val="24"/>
        </w:rPr>
        <w:t xml:space="preserve"> </w:t>
      </w:r>
      <w:r w:rsidR="008F6A84">
        <w:rPr>
          <w:iCs/>
          <w:sz w:val="24"/>
          <w:szCs w:val="24"/>
        </w:rPr>
        <w:t>akredytowaną jednostkę</w:t>
      </w:r>
      <w:r w:rsidR="002F0BAA" w:rsidRPr="002F0BAA">
        <w:rPr>
          <w:iCs/>
          <w:sz w:val="24"/>
          <w:szCs w:val="24"/>
        </w:rPr>
        <w:t xml:space="preserve"> certyfikującą</w:t>
      </w:r>
      <w:r w:rsidR="002F0BAA">
        <w:rPr>
          <w:iCs/>
          <w:sz w:val="24"/>
          <w:szCs w:val="24"/>
        </w:rPr>
        <w:t xml:space="preserve"> </w:t>
      </w:r>
      <w:r w:rsidR="008F6A84">
        <w:rPr>
          <w:iCs/>
          <w:sz w:val="24"/>
          <w:szCs w:val="24"/>
        </w:rPr>
        <w:t>lub jednostkę</w:t>
      </w:r>
      <w:r w:rsidR="002F0BAA" w:rsidRPr="002F0BAA">
        <w:rPr>
          <w:iCs/>
          <w:sz w:val="24"/>
          <w:szCs w:val="24"/>
        </w:rPr>
        <w:t xml:space="preserve"> posiadającą umowę partnerstwa z akredytowaną jednostką certyfikującą</w:t>
      </w:r>
      <w:r w:rsidR="002F0BAA">
        <w:rPr>
          <w:iCs/>
          <w:sz w:val="24"/>
          <w:szCs w:val="24"/>
        </w:rPr>
        <w:t xml:space="preserve">. </w:t>
      </w:r>
    </w:p>
    <w:p w:rsidR="002D472A" w:rsidRPr="00972866" w:rsidRDefault="002F0BAA" w:rsidP="009358A2">
      <w:pPr>
        <w:ind w:left="360"/>
        <w:jc w:val="both"/>
        <w:rPr>
          <w:iCs/>
          <w:sz w:val="24"/>
          <w:szCs w:val="24"/>
          <w:u w:val="single"/>
        </w:rPr>
      </w:pPr>
      <w:r w:rsidRPr="00972866">
        <w:rPr>
          <w:iCs/>
          <w:sz w:val="24"/>
          <w:szCs w:val="24"/>
          <w:u w:val="single"/>
        </w:rPr>
        <w:t xml:space="preserve">Na potwierdzenie wykonawca przedstawi </w:t>
      </w:r>
      <w:r w:rsidR="008F6A84" w:rsidRPr="00972866">
        <w:rPr>
          <w:iCs/>
          <w:sz w:val="24"/>
          <w:szCs w:val="24"/>
          <w:u w:val="single"/>
        </w:rPr>
        <w:t>oświadczenie.</w:t>
      </w:r>
    </w:p>
    <w:p w:rsidR="009358A2" w:rsidRPr="009358A2" w:rsidRDefault="009358A2" w:rsidP="009358A2">
      <w:pPr>
        <w:ind w:left="360"/>
        <w:jc w:val="both"/>
        <w:rPr>
          <w:sz w:val="24"/>
          <w:szCs w:val="24"/>
        </w:rPr>
      </w:pPr>
    </w:p>
    <w:p w:rsidR="002D472A" w:rsidRPr="00993147" w:rsidRDefault="002D472A" w:rsidP="009358A2">
      <w:pPr>
        <w:rPr>
          <w:b/>
          <w:sz w:val="24"/>
          <w:szCs w:val="24"/>
        </w:rPr>
      </w:pPr>
      <w:r w:rsidRPr="00993147">
        <w:rPr>
          <w:b/>
          <w:sz w:val="24"/>
          <w:szCs w:val="24"/>
        </w:rPr>
        <w:t xml:space="preserve">9.  Rozliczenie </w:t>
      </w:r>
    </w:p>
    <w:p w:rsidR="002D472A" w:rsidRPr="009358A2" w:rsidRDefault="002F0BAA" w:rsidP="009358A2">
      <w:pPr>
        <w:tabs>
          <w:tab w:val="left" w:pos="284"/>
          <w:tab w:val="left" w:pos="709"/>
        </w:tabs>
        <w:ind w:left="284"/>
        <w:jc w:val="both"/>
        <w:rPr>
          <w:sz w:val="24"/>
          <w:szCs w:val="24"/>
        </w:rPr>
      </w:pPr>
      <w:r>
        <w:rPr>
          <w:sz w:val="24"/>
          <w:szCs w:val="24"/>
        </w:rPr>
        <w:t>Wynagrodzenie</w:t>
      </w:r>
      <w:r w:rsidR="008F6A84">
        <w:rPr>
          <w:sz w:val="24"/>
          <w:szCs w:val="24"/>
        </w:rPr>
        <w:t xml:space="preserve"> Wykonawcy</w:t>
      </w:r>
      <w:r>
        <w:rPr>
          <w:sz w:val="24"/>
          <w:szCs w:val="24"/>
        </w:rPr>
        <w:t xml:space="preserve"> będzie oparte o cenę jednostkową za 1 uczestnika</w:t>
      </w:r>
      <w:r w:rsidR="008F6A84">
        <w:rPr>
          <w:sz w:val="24"/>
          <w:szCs w:val="24"/>
        </w:rPr>
        <w:t xml:space="preserve"> oraz liczbę uczestników</w:t>
      </w:r>
      <w:r>
        <w:rPr>
          <w:sz w:val="24"/>
          <w:szCs w:val="24"/>
        </w:rPr>
        <w:t>.</w:t>
      </w:r>
    </w:p>
    <w:p w:rsidR="002D472A" w:rsidRPr="009358A2" w:rsidRDefault="002D472A" w:rsidP="009358A2">
      <w:pPr>
        <w:tabs>
          <w:tab w:val="left" w:pos="284"/>
        </w:tabs>
        <w:ind w:left="284"/>
        <w:jc w:val="both"/>
        <w:rPr>
          <w:sz w:val="24"/>
          <w:szCs w:val="24"/>
        </w:rPr>
      </w:pPr>
      <w:r w:rsidRPr="009358A2">
        <w:rPr>
          <w:sz w:val="24"/>
          <w:szCs w:val="24"/>
        </w:rPr>
        <w:t>Cena powinna obejmować wszystkie koszty wykonawcy w związku z realizacją zamówienia w tym koszty materiałów szkoleniowych.</w:t>
      </w:r>
    </w:p>
    <w:p w:rsidR="00CE38C1" w:rsidRPr="00530DB2" w:rsidRDefault="00530DB2" w:rsidP="00530DB2">
      <w:pPr>
        <w:tabs>
          <w:tab w:val="left" w:pos="284"/>
        </w:tabs>
        <w:ind w:left="284"/>
        <w:jc w:val="both"/>
        <w:rPr>
          <w:sz w:val="24"/>
          <w:szCs w:val="24"/>
        </w:rPr>
      </w:pPr>
      <w:r w:rsidRPr="00530DB2">
        <w:rPr>
          <w:sz w:val="24"/>
          <w:szCs w:val="24"/>
        </w:rPr>
        <w:t>Zamawiający dopuszcza płatność w formie abonamentu tzw. przedpłata.</w:t>
      </w:r>
    </w:p>
    <w:sectPr w:rsidR="00CE38C1" w:rsidRPr="00530DB2" w:rsidSect="006705E5">
      <w:headerReference w:type="even" r:id="rId8"/>
      <w:headerReference w:type="default" r:id="rId9"/>
      <w:footerReference w:type="even" r:id="rId10"/>
      <w:footerReference w:type="default" r:id="rId11"/>
      <w:headerReference w:type="first" r:id="rId12"/>
      <w:footerReference w:type="first" r:id="rId13"/>
      <w:pgSz w:w="11906" w:h="16838"/>
      <w:pgMar w:top="1001" w:right="991" w:bottom="1417" w:left="993" w:header="142"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5E5" w:rsidRDefault="006705E5">
      <w:r>
        <w:separator/>
      </w:r>
    </w:p>
  </w:endnote>
  <w:endnote w:type="continuationSeparator" w:id="0">
    <w:p w:rsidR="006705E5" w:rsidRDefault="0067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E5" w:rsidRDefault="006705E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3402"/>
      <w:gridCol w:w="3402"/>
      <w:gridCol w:w="3402"/>
    </w:tblGrid>
    <w:tr w:rsidR="006705E5" w:rsidRPr="004D16F1" w:rsidTr="006705E5">
      <w:tc>
        <w:tcPr>
          <w:tcW w:w="3402" w:type="dxa"/>
          <w:tcBorders>
            <w:top w:val="single" w:sz="12" w:space="0" w:color="808080" w:themeColor="background1" w:themeShade="80"/>
          </w:tcBorders>
        </w:tcPr>
        <w:p w:rsidR="006705E5" w:rsidRDefault="006705E5" w:rsidP="006705E5">
          <w:pPr>
            <w:pStyle w:val="Stopka"/>
            <w:rPr>
              <w:rFonts w:cstheme="minorHAnsi"/>
              <w:color w:val="404040" w:themeColor="text1" w:themeTint="BF"/>
              <w:sz w:val="18"/>
              <w:szCs w:val="18"/>
            </w:rPr>
          </w:pPr>
          <w:r>
            <w:rPr>
              <w:rFonts w:cstheme="minorHAnsi"/>
              <w:color w:val="404040" w:themeColor="text1" w:themeTint="BF"/>
              <w:sz w:val="18"/>
              <w:szCs w:val="18"/>
            </w:rPr>
            <w:t>BIURO PROJEKTU</w:t>
          </w:r>
        </w:p>
        <w:p w:rsidR="006705E5" w:rsidRPr="004D16F1" w:rsidRDefault="006705E5" w:rsidP="006705E5">
          <w:pPr>
            <w:pStyle w:val="Stopka"/>
            <w:rPr>
              <w:color w:val="404040" w:themeColor="text1" w:themeTint="BF"/>
              <w:sz w:val="18"/>
              <w:szCs w:val="18"/>
            </w:rPr>
          </w:pPr>
          <w:r>
            <w:rPr>
              <w:rFonts w:cstheme="minorHAnsi"/>
              <w:color w:val="404040" w:themeColor="text1" w:themeTint="BF"/>
              <w:sz w:val="18"/>
              <w:szCs w:val="18"/>
            </w:rPr>
            <w:t>Uniwersytet Śląski w Katowicach</w:t>
          </w:r>
          <w:r>
            <w:rPr>
              <w:rFonts w:cstheme="minorHAnsi"/>
              <w:color w:val="404040" w:themeColor="text1" w:themeTint="BF"/>
              <w:sz w:val="18"/>
              <w:szCs w:val="18"/>
            </w:rPr>
            <w:br/>
            <w:t>40–007 Katowice, ul. Bankowa 12, p. 156</w:t>
          </w:r>
        </w:p>
      </w:tc>
      <w:tc>
        <w:tcPr>
          <w:tcW w:w="3402" w:type="dxa"/>
          <w:tcBorders>
            <w:top w:val="single" w:sz="12" w:space="0" w:color="808080" w:themeColor="background1" w:themeShade="80"/>
          </w:tcBorders>
        </w:tcPr>
        <w:p w:rsidR="006705E5" w:rsidRDefault="006705E5" w:rsidP="006705E5">
          <w:pPr>
            <w:pStyle w:val="Stopka"/>
            <w:rPr>
              <w:rFonts w:cstheme="minorHAnsi"/>
              <w:color w:val="404040" w:themeColor="text1" w:themeTint="BF"/>
              <w:sz w:val="18"/>
              <w:szCs w:val="18"/>
            </w:rPr>
          </w:pPr>
          <w:r>
            <w:rPr>
              <w:noProof/>
              <w:color w:val="404040" w:themeColor="text1" w:themeTint="BF"/>
              <w:sz w:val="18"/>
              <w:szCs w:val="18"/>
              <w:lang w:eastAsia="pl-PL"/>
            </w:rPr>
            <w:drawing>
              <wp:inline distT="0" distB="0" distL="0" distR="0">
                <wp:extent cx="1721104" cy="34099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S_kolor.png"/>
                        <pic:cNvPicPr/>
                      </pic:nvPicPr>
                      <pic:blipFill>
                        <a:blip r:embed="rId1">
                          <a:extLst>
                            <a:ext uri="{28A0092B-C50C-407E-A947-70E740481C1C}">
                              <a14:useLocalDpi xmlns:a14="http://schemas.microsoft.com/office/drawing/2010/main" val="0"/>
                            </a:ext>
                          </a:extLst>
                        </a:blip>
                        <a:stretch>
                          <a:fillRect/>
                        </a:stretch>
                      </pic:blipFill>
                      <pic:spPr>
                        <a:xfrm>
                          <a:off x="0" y="0"/>
                          <a:ext cx="1828055" cy="362185"/>
                        </a:xfrm>
                        <a:prstGeom prst="rect">
                          <a:avLst/>
                        </a:prstGeom>
                      </pic:spPr>
                    </pic:pic>
                  </a:graphicData>
                </a:graphic>
              </wp:inline>
            </w:drawing>
          </w:r>
        </w:p>
        <w:p w:rsidR="006705E5" w:rsidRDefault="006705E5" w:rsidP="006705E5">
          <w:pPr>
            <w:pStyle w:val="Stopka"/>
            <w:rPr>
              <w:rFonts w:cstheme="minorHAnsi"/>
              <w:color w:val="404040" w:themeColor="text1" w:themeTint="BF"/>
              <w:sz w:val="18"/>
              <w:szCs w:val="18"/>
            </w:rPr>
          </w:pPr>
        </w:p>
        <w:p w:rsidR="006705E5" w:rsidRPr="004D16F1" w:rsidRDefault="006705E5" w:rsidP="006705E5">
          <w:pPr>
            <w:pStyle w:val="Stopka"/>
            <w:rPr>
              <w:color w:val="404040" w:themeColor="text1" w:themeTint="BF"/>
              <w:sz w:val="18"/>
              <w:szCs w:val="18"/>
            </w:rPr>
          </w:pPr>
        </w:p>
      </w:tc>
      <w:tc>
        <w:tcPr>
          <w:tcW w:w="3402" w:type="dxa"/>
          <w:tcBorders>
            <w:top w:val="single" w:sz="12" w:space="0" w:color="808080" w:themeColor="background1" w:themeShade="80"/>
          </w:tcBorders>
        </w:tcPr>
        <w:p w:rsidR="006705E5" w:rsidRDefault="006705E5" w:rsidP="006705E5">
          <w:pPr>
            <w:pStyle w:val="Stopka"/>
            <w:ind w:left="317" w:right="34" w:hanging="317"/>
            <w:rPr>
              <w:rFonts w:cstheme="minorHAnsi"/>
              <w:color w:val="7F7F7F" w:themeColor="text1" w:themeTint="80"/>
              <w:sz w:val="18"/>
              <w:szCs w:val="18"/>
            </w:rPr>
          </w:pPr>
          <w:r w:rsidRPr="00FC6CDF">
            <w:rPr>
              <w:rFonts w:cstheme="minorHAnsi"/>
              <w:color w:val="404040" w:themeColor="text1" w:themeTint="BF"/>
              <w:sz w:val="18"/>
              <w:szCs w:val="18"/>
            </w:rPr>
            <w:t>www.zintegrowane.us.edu.pl</w:t>
          </w:r>
        </w:p>
        <w:p w:rsidR="006705E5" w:rsidRPr="004D16F1" w:rsidRDefault="006705E5" w:rsidP="006705E5">
          <w:pPr>
            <w:pStyle w:val="Stopka"/>
            <w:ind w:left="317" w:right="34" w:hanging="317"/>
            <w:rPr>
              <w:color w:val="404040" w:themeColor="text1" w:themeTint="BF"/>
              <w:sz w:val="18"/>
              <w:szCs w:val="18"/>
            </w:rPr>
          </w:pPr>
          <w:r>
            <w:rPr>
              <w:rFonts w:cstheme="minorHAnsi"/>
              <w:color w:val="404040" w:themeColor="text1" w:themeTint="BF"/>
              <w:sz w:val="18"/>
              <w:szCs w:val="18"/>
            </w:rPr>
            <w:sym w:font="Wingdings" w:char="F028"/>
          </w:r>
          <w:r>
            <w:rPr>
              <w:rFonts w:cstheme="minorHAnsi"/>
              <w:color w:val="404040" w:themeColor="text1" w:themeTint="BF"/>
              <w:sz w:val="18"/>
              <w:szCs w:val="18"/>
            </w:rPr>
            <w:t xml:space="preserve"> 32 359 21 73</w:t>
          </w:r>
        </w:p>
      </w:tc>
    </w:tr>
  </w:tbl>
  <w:p w:rsidR="006705E5" w:rsidRPr="009074A7" w:rsidRDefault="006705E5" w:rsidP="006705E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E5" w:rsidRDefault="006705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5E5" w:rsidRDefault="006705E5">
      <w:r>
        <w:separator/>
      </w:r>
    </w:p>
  </w:footnote>
  <w:footnote w:type="continuationSeparator" w:id="0">
    <w:p w:rsidR="006705E5" w:rsidRDefault="00670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E5" w:rsidRDefault="006705E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E5" w:rsidRDefault="006705E5" w:rsidP="006705E5">
    <w:pPr>
      <w:pStyle w:val="Nagwek"/>
      <w:tabs>
        <w:tab w:val="clear" w:pos="4536"/>
        <w:tab w:val="clear" w:pos="9072"/>
        <w:tab w:val="left" w:pos="3300"/>
      </w:tabs>
      <w:jc w:val="center"/>
      <w:rPr>
        <w:i/>
      </w:rPr>
    </w:pPr>
    <w:r>
      <w:rPr>
        <w:i/>
        <w:noProof/>
        <w:lang w:eastAsia="pl-PL"/>
      </w:rPr>
      <w:drawing>
        <wp:inline distT="0" distB="0" distL="0" distR="0">
          <wp:extent cx="5759450" cy="73977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_POWER_poziom_pl-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39775"/>
                  </a:xfrm>
                  <a:prstGeom prst="rect">
                    <a:avLst/>
                  </a:prstGeom>
                </pic:spPr>
              </pic:pic>
            </a:graphicData>
          </a:graphic>
        </wp:inline>
      </w:drawing>
    </w:r>
    <w:r w:rsidRPr="0075030C">
      <w:rPr>
        <w:i/>
      </w:rPr>
      <w:t xml:space="preserve"> </w:t>
    </w:r>
  </w:p>
  <w:p w:rsidR="006705E5" w:rsidRPr="00D6427D" w:rsidRDefault="006705E5" w:rsidP="006705E5">
    <w:pPr>
      <w:pStyle w:val="Nagwek"/>
      <w:tabs>
        <w:tab w:val="clear" w:pos="4536"/>
        <w:tab w:val="clear" w:pos="9072"/>
        <w:tab w:val="left" w:pos="3300"/>
      </w:tabs>
      <w:jc w:val="center"/>
    </w:pPr>
    <w:r>
      <w:rPr>
        <w:i/>
      </w:rPr>
      <w:t xml:space="preserve">Projekt pt. </w:t>
    </w:r>
    <w:r w:rsidRPr="0075030C">
      <w:rPr>
        <w:rFonts w:cstheme="minorHAnsi"/>
        <w:b/>
        <w:i/>
      </w:rPr>
      <w:t>„</w:t>
    </w:r>
    <w:r>
      <w:rPr>
        <w:rFonts w:cstheme="minorHAnsi"/>
        <w:b/>
        <w:i/>
      </w:rPr>
      <w:t>Jeden Uniwersytet – Wiele Możliwości. Program Zintegrowany</w:t>
    </w:r>
    <w:r w:rsidRPr="0075030C">
      <w:rPr>
        <w:rFonts w:cstheme="minorHAnsi"/>
        <w:b/>
        <w:i/>
      </w:rPr>
      <w:t>”</w:t>
    </w:r>
  </w:p>
  <w:p w:rsidR="006705E5" w:rsidRPr="009074A7" w:rsidRDefault="000321B0" w:rsidP="006705E5">
    <w:pPr>
      <w:pStyle w:val="Nagwek"/>
      <w:spacing w:after="80"/>
      <w:jc w:val="center"/>
    </w:pPr>
    <w:r>
      <w:rPr>
        <w:i/>
      </w:rPr>
      <w:pict>
        <v:rect id="_x0000_i1025" style="width:453.5pt;height:1pt" o:hralign="center" o:hrstd="t" o:hr="t" fillcolor="#aca899"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E5" w:rsidRDefault="006705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49F"/>
    <w:multiLevelType w:val="multilevel"/>
    <w:tmpl w:val="99028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322A0"/>
    <w:multiLevelType w:val="hybridMultilevel"/>
    <w:tmpl w:val="1D000A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7267A3F"/>
    <w:multiLevelType w:val="hybridMultilevel"/>
    <w:tmpl w:val="4312951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B47570B"/>
    <w:multiLevelType w:val="hybridMultilevel"/>
    <w:tmpl w:val="FE3607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C2B0EC8"/>
    <w:multiLevelType w:val="hybridMultilevel"/>
    <w:tmpl w:val="6F8497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36B28A3"/>
    <w:multiLevelType w:val="hybridMultilevel"/>
    <w:tmpl w:val="3E36FD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474642F"/>
    <w:multiLevelType w:val="hybridMultilevel"/>
    <w:tmpl w:val="B07877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70E2FCB"/>
    <w:multiLevelType w:val="hybridMultilevel"/>
    <w:tmpl w:val="5C8CB9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1A5F5C2E"/>
    <w:multiLevelType w:val="hybridMultilevel"/>
    <w:tmpl w:val="51F6C4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BAB1FAD"/>
    <w:multiLevelType w:val="hybridMultilevel"/>
    <w:tmpl w:val="FE94F786"/>
    <w:lvl w:ilvl="0" w:tplc="F42CBE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1444E"/>
    <w:multiLevelType w:val="hybridMultilevel"/>
    <w:tmpl w:val="6D84EA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C433A73"/>
    <w:multiLevelType w:val="hybridMultilevel"/>
    <w:tmpl w:val="11B0E2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2D9F5FA0"/>
    <w:multiLevelType w:val="hybridMultilevel"/>
    <w:tmpl w:val="6DACE7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12F214F"/>
    <w:multiLevelType w:val="hybridMultilevel"/>
    <w:tmpl w:val="12DE4F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31AB36B1"/>
    <w:multiLevelType w:val="hybridMultilevel"/>
    <w:tmpl w:val="D340B43A"/>
    <w:lvl w:ilvl="0" w:tplc="E4702006">
      <w:numFmt w:val="bullet"/>
      <w:lvlText w:val=""/>
      <w:lvlJc w:val="left"/>
      <w:pPr>
        <w:ind w:left="4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0B0D8A"/>
    <w:multiLevelType w:val="hybridMultilevel"/>
    <w:tmpl w:val="061A6BA2"/>
    <w:lvl w:ilvl="0" w:tplc="0415000F">
      <w:start w:val="1"/>
      <w:numFmt w:val="decimal"/>
      <w:lvlText w:val="%1."/>
      <w:lvlJc w:val="left"/>
      <w:pPr>
        <w:ind w:left="360" w:hanging="360"/>
      </w:pPr>
    </w:lvl>
    <w:lvl w:ilvl="1" w:tplc="7F36B7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0596918"/>
    <w:multiLevelType w:val="hybridMultilevel"/>
    <w:tmpl w:val="2B26C8A4"/>
    <w:lvl w:ilvl="0" w:tplc="E4702006">
      <w:numFmt w:val="bullet"/>
      <w:lvlText w:val=""/>
      <w:lvlJc w:val="left"/>
      <w:pPr>
        <w:ind w:left="4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16B6588"/>
    <w:multiLevelType w:val="hybridMultilevel"/>
    <w:tmpl w:val="AAF29E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48D72C97"/>
    <w:multiLevelType w:val="hybridMultilevel"/>
    <w:tmpl w:val="23D863A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49FA4971"/>
    <w:multiLevelType w:val="hybridMultilevel"/>
    <w:tmpl w:val="8C286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D9A5C8A"/>
    <w:multiLevelType w:val="hybridMultilevel"/>
    <w:tmpl w:val="DE94623C"/>
    <w:lvl w:ilvl="0" w:tplc="E4702006">
      <w:numFmt w:val="bullet"/>
      <w:lvlText w:val=""/>
      <w:lvlJc w:val="left"/>
      <w:pPr>
        <w:ind w:left="420" w:hanging="360"/>
      </w:pPr>
      <w:rPr>
        <w:rFonts w:ascii="Symbol" w:eastAsia="Times New Roman"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21">
    <w:nsid w:val="4FD8643A"/>
    <w:multiLevelType w:val="hybridMultilevel"/>
    <w:tmpl w:val="A384A5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56234140"/>
    <w:multiLevelType w:val="hybridMultilevel"/>
    <w:tmpl w:val="F80A1C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56484617"/>
    <w:multiLevelType w:val="hybridMultilevel"/>
    <w:tmpl w:val="591841A4"/>
    <w:lvl w:ilvl="0" w:tplc="6406BE4A">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210441"/>
    <w:multiLevelType w:val="hybridMultilevel"/>
    <w:tmpl w:val="D0083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9F31511"/>
    <w:multiLevelType w:val="hybridMultilevel"/>
    <w:tmpl w:val="D75EC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A0C4177"/>
    <w:multiLevelType w:val="hybridMultilevel"/>
    <w:tmpl w:val="86B416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5EF076D2"/>
    <w:multiLevelType w:val="hybridMultilevel"/>
    <w:tmpl w:val="5726AE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8E45378"/>
    <w:multiLevelType w:val="hybridMultilevel"/>
    <w:tmpl w:val="C914B7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B1D01DF"/>
    <w:multiLevelType w:val="hybridMultilevel"/>
    <w:tmpl w:val="D7EE84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FB54D41"/>
    <w:multiLevelType w:val="hybridMultilevel"/>
    <w:tmpl w:val="F15047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33A38CF"/>
    <w:multiLevelType w:val="hybridMultilevel"/>
    <w:tmpl w:val="25E2DC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795C0C5E"/>
    <w:multiLevelType w:val="multilevel"/>
    <w:tmpl w:val="3B1CF4C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1F5123"/>
    <w:multiLevelType w:val="hybridMultilevel"/>
    <w:tmpl w:val="D9087F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2"/>
  </w:num>
  <w:num w:numId="4">
    <w:abstractNumId w:val="25"/>
  </w:num>
  <w:num w:numId="5">
    <w:abstractNumId w:val="0"/>
  </w:num>
  <w:num w:numId="6">
    <w:abstractNumId w:val="9"/>
  </w:num>
  <w:num w:numId="7">
    <w:abstractNumId w:val="32"/>
  </w:num>
  <w:num w:numId="8">
    <w:abstractNumId w:val="8"/>
  </w:num>
  <w:num w:numId="9">
    <w:abstractNumId w:val="21"/>
  </w:num>
  <w:num w:numId="10">
    <w:abstractNumId w:val="17"/>
  </w:num>
  <w:num w:numId="11">
    <w:abstractNumId w:val="31"/>
  </w:num>
  <w:num w:numId="12">
    <w:abstractNumId w:val="26"/>
  </w:num>
  <w:num w:numId="13">
    <w:abstractNumId w:val="13"/>
  </w:num>
  <w:num w:numId="14">
    <w:abstractNumId w:val="12"/>
  </w:num>
  <w:num w:numId="15">
    <w:abstractNumId w:val="28"/>
  </w:num>
  <w:num w:numId="16">
    <w:abstractNumId w:val="22"/>
  </w:num>
  <w:num w:numId="17">
    <w:abstractNumId w:val="29"/>
  </w:num>
  <w:num w:numId="18">
    <w:abstractNumId w:val="4"/>
  </w:num>
  <w:num w:numId="19">
    <w:abstractNumId w:val="11"/>
  </w:num>
  <w:num w:numId="20">
    <w:abstractNumId w:val="1"/>
  </w:num>
  <w:num w:numId="21">
    <w:abstractNumId w:val="5"/>
  </w:num>
  <w:num w:numId="22">
    <w:abstractNumId w:val="27"/>
  </w:num>
  <w:num w:numId="23">
    <w:abstractNumId w:val="10"/>
  </w:num>
  <w:num w:numId="24">
    <w:abstractNumId w:val="33"/>
  </w:num>
  <w:num w:numId="25">
    <w:abstractNumId w:val="7"/>
  </w:num>
  <w:num w:numId="26">
    <w:abstractNumId w:val="30"/>
  </w:num>
  <w:num w:numId="27">
    <w:abstractNumId w:val="3"/>
  </w:num>
  <w:num w:numId="28">
    <w:abstractNumId w:val="19"/>
  </w:num>
  <w:num w:numId="29">
    <w:abstractNumId w:val="23"/>
  </w:num>
  <w:num w:numId="30">
    <w:abstractNumId w:val="18"/>
  </w:num>
  <w:num w:numId="31">
    <w:abstractNumId w:val="24"/>
  </w:num>
  <w:num w:numId="32">
    <w:abstractNumId w:val="20"/>
  </w:num>
  <w:num w:numId="33">
    <w:abstractNumId w:val="1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560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2A"/>
    <w:rsid w:val="000321B0"/>
    <w:rsid w:val="000834AB"/>
    <w:rsid w:val="002D472A"/>
    <w:rsid w:val="002F0BAA"/>
    <w:rsid w:val="00352F6F"/>
    <w:rsid w:val="00353071"/>
    <w:rsid w:val="003E1B53"/>
    <w:rsid w:val="00530DB2"/>
    <w:rsid w:val="0057233A"/>
    <w:rsid w:val="006705E5"/>
    <w:rsid w:val="006A0A00"/>
    <w:rsid w:val="007E3A4F"/>
    <w:rsid w:val="008F6A84"/>
    <w:rsid w:val="009358A2"/>
    <w:rsid w:val="00972866"/>
    <w:rsid w:val="00993147"/>
    <w:rsid w:val="00B53DF7"/>
    <w:rsid w:val="00CE38C1"/>
    <w:rsid w:val="00D61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472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472A"/>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2D472A"/>
  </w:style>
  <w:style w:type="paragraph" w:styleId="Stopka">
    <w:name w:val="footer"/>
    <w:basedOn w:val="Normalny"/>
    <w:link w:val="StopkaZnak"/>
    <w:uiPriority w:val="99"/>
    <w:unhideWhenUsed/>
    <w:rsid w:val="002D472A"/>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2D472A"/>
  </w:style>
  <w:style w:type="paragraph" w:styleId="Akapitzlist">
    <w:name w:val="List Paragraph"/>
    <w:basedOn w:val="Normalny"/>
    <w:uiPriority w:val="34"/>
    <w:qFormat/>
    <w:rsid w:val="002D472A"/>
    <w:pPr>
      <w:ind w:left="720"/>
      <w:contextualSpacing/>
    </w:pPr>
  </w:style>
  <w:style w:type="table" w:styleId="Tabela-Siatka">
    <w:name w:val="Table Grid"/>
    <w:basedOn w:val="Standardowy"/>
    <w:uiPriority w:val="59"/>
    <w:rsid w:val="002D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72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2D472A"/>
    <w:rPr>
      <w:color w:val="0000FF"/>
      <w:u w:val="single"/>
    </w:rPr>
  </w:style>
  <w:style w:type="paragraph" w:styleId="Tekstdymka">
    <w:name w:val="Balloon Text"/>
    <w:basedOn w:val="Normalny"/>
    <w:link w:val="TekstdymkaZnak"/>
    <w:uiPriority w:val="99"/>
    <w:semiHidden/>
    <w:unhideWhenUsed/>
    <w:rsid w:val="002D472A"/>
    <w:rPr>
      <w:rFonts w:ascii="Tahoma" w:hAnsi="Tahoma" w:cs="Tahoma"/>
      <w:sz w:val="16"/>
      <w:szCs w:val="16"/>
    </w:rPr>
  </w:style>
  <w:style w:type="character" w:customStyle="1" w:styleId="TekstdymkaZnak">
    <w:name w:val="Tekst dymka Znak"/>
    <w:basedOn w:val="Domylnaczcionkaakapitu"/>
    <w:link w:val="Tekstdymka"/>
    <w:uiPriority w:val="99"/>
    <w:semiHidden/>
    <w:rsid w:val="002D472A"/>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52F6F"/>
    <w:rPr>
      <w:sz w:val="16"/>
      <w:szCs w:val="16"/>
    </w:rPr>
  </w:style>
  <w:style w:type="paragraph" w:styleId="Tekstkomentarza">
    <w:name w:val="annotation text"/>
    <w:basedOn w:val="Normalny"/>
    <w:link w:val="TekstkomentarzaZnak"/>
    <w:uiPriority w:val="99"/>
    <w:semiHidden/>
    <w:unhideWhenUsed/>
    <w:rsid w:val="00352F6F"/>
  </w:style>
  <w:style w:type="character" w:customStyle="1" w:styleId="TekstkomentarzaZnak">
    <w:name w:val="Tekst komentarza Znak"/>
    <w:basedOn w:val="Domylnaczcionkaakapitu"/>
    <w:link w:val="Tekstkomentarza"/>
    <w:uiPriority w:val="99"/>
    <w:semiHidden/>
    <w:rsid w:val="00352F6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52F6F"/>
    <w:rPr>
      <w:b/>
      <w:bCs/>
    </w:rPr>
  </w:style>
  <w:style w:type="character" w:customStyle="1" w:styleId="TematkomentarzaZnak">
    <w:name w:val="Temat komentarza Znak"/>
    <w:basedOn w:val="TekstkomentarzaZnak"/>
    <w:link w:val="Tematkomentarza"/>
    <w:uiPriority w:val="99"/>
    <w:semiHidden/>
    <w:rsid w:val="00352F6F"/>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472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472A"/>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2D472A"/>
  </w:style>
  <w:style w:type="paragraph" w:styleId="Stopka">
    <w:name w:val="footer"/>
    <w:basedOn w:val="Normalny"/>
    <w:link w:val="StopkaZnak"/>
    <w:uiPriority w:val="99"/>
    <w:unhideWhenUsed/>
    <w:rsid w:val="002D472A"/>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2D472A"/>
  </w:style>
  <w:style w:type="paragraph" w:styleId="Akapitzlist">
    <w:name w:val="List Paragraph"/>
    <w:basedOn w:val="Normalny"/>
    <w:uiPriority w:val="34"/>
    <w:qFormat/>
    <w:rsid w:val="002D472A"/>
    <w:pPr>
      <w:ind w:left="720"/>
      <w:contextualSpacing/>
    </w:pPr>
  </w:style>
  <w:style w:type="table" w:styleId="Tabela-Siatka">
    <w:name w:val="Table Grid"/>
    <w:basedOn w:val="Standardowy"/>
    <w:uiPriority w:val="59"/>
    <w:rsid w:val="002D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72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2D472A"/>
    <w:rPr>
      <w:color w:val="0000FF"/>
      <w:u w:val="single"/>
    </w:rPr>
  </w:style>
  <w:style w:type="paragraph" w:styleId="Tekstdymka">
    <w:name w:val="Balloon Text"/>
    <w:basedOn w:val="Normalny"/>
    <w:link w:val="TekstdymkaZnak"/>
    <w:uiPriority w:val="99"/>
    <w:semiHidden/>
    <w:unhideWhenUsed/>
    <w:rsid w:val="002D472A"/>
    <w:rPr>
      <w:rFonts w:ascii="Tahoma" w:hAnsi="Tahoma" w:cs="Tahoma"/>
      <w:sz w:val="16"/>
      <w:szCs w:val="16"/>
    </w:rPr>
  </w:style>
  <w:style w:type="character" w:customStyle="1" w:styleId="TekstdymkaZnak">
    <w:name w:val="Tekst dymka Znak"/>
    <w:basedOn w:val="Domylnaczcionkaakapitu"/>
    <w:link w:val="Tekstdymka"/>
    <w:uiPriority w:val="99"/>
    <w:semiHidden/>
    <w:rsid w:val="002D472A"/>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52F6F"/>
    <w:rPr>
      <w:sz w:val="16"/>
      <w:szCs w:val="16"/>
    </w:rPr>
  </w:style>
  <w:style w:type="paragraph" w:styleId="Tekstkomentarza">
    <w:name w:val="annotation text"/>
    <w:basedOn w:val="Normalny"/>
    <w:link w:val="TekstkomentarzaZnak"/>
    <w:uiPriority w:val="99"/>
    <w:semiHidden/>
    <w:unhideWhenUsed/>
    <w:rsid w:val="00352F6F"/>
  </w:style>
  <w:style w:type="character" w:customStyle="1" w:styleId="TekstkomentarzaZnak">
    <w:name w:val="Tekst komentarza Znak"/>
    <w:basedOn w:val="Domylnaczcionkaakapitu"/>
    <w:link w:val="Tekstkomentarza"/>
    <w:uiPriority w:val="99"/>
    <w:semiHidden/>
    <w:rsid w:val="00352F6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52F6F"/>
    <w:rPr>
      <w:b/>
      <w:bCs/>
    </w:rPr>
  </w:style>
  <w:style w:type="character" w:customStyle="1" w:styleId="TematkomentarzaZnak">
    <w:name w:val="Temat komentarza Znak"/>
    <w:basedOn w:val="TekstkomentarzaZnak"/>
    <w:link w:val="Tematkomentarza"/>
    <w:uiPriority w:val="99"/>
    <w:semiHidden/>
    <w:rsid w:val="00352F6F"/>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2105</Words>
  <Characters>12631</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Muller</dc:creator>
  <cp:lastModifiedBy>Aneta Knapik</cp:lastModifiedBy>
  <cp:revision>3</cp:revision>
  <dcterms:created xsi:type="dcterms:W3CDTF">2021-01-26T11:49:00Z</dcterms:created>
  <dcterms:modified xsi:type="dcterms:W3CDTF">2021-02-08T11:04:00Z</dcterms:modified>
</cp:coreProperties>
</file>