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8E49E" w14:textId="3D8BCDCC" w:rsidR="008324CD" w:rsidRPr="00117DFA" w:rsidRDefault="002033A1" w:rsidP="00590465">
      <w:pPr>
        <w:pStyle w:val="Tekstpodstawowywcity2"/>
        <w:spacing w:line="288" w:lineRule="auto"/>
        <w:ind w:left="1800" w:hanging="1800"/>
        <w:jc w:val="right"/>
        <w:rPr>
          <w:rFonts w:ascii="Arial" w:hAnsi="Arial" w:cs="Arial"/>
          <w:bCs/>
          <w:sz w:val="20"/>
        </w:rPr>
      </w:pPr>
      <w:r w:rsidRPr="00117DFA">
        <w:rPr>
          <w:rFonts w:ascii="Arial" w:hAnsi="Arial" w:cs="Arial"/>
          <w:bCs/>
          <w:sz w:val="20"/>
        </w:rPr>
        <w:t xml:space="preserve">Załącznik </w:t>
      </w:r>
      <w:r w:rsidR="00FB0C48" w:rsidRPr="00117DFA">
        <w:rPr>
          <w:rFonts w:ascii="Arial" w:hAnsi="Arial" w:cs="Arial"/>
          <w:bCs/>
          <w:sz w:val="20"/>
        </w:rPr>
        <w:t xml:space="preserve">nr 1 do </w:t>
      </w:r>
      <w:r w:rsidR="00AD1FA6" w:rsidRPr="00117DFA">
        <w:rPr>
          <w:rFonts w:ascii="Arial" w:hAnsi="Arial" w:cs="Arial"/>
          <w:bCs/>
          <w:sz w:val="20"/>
        </w:rPr>
        <w:t>SWZ</w:t>
      </w:r>
      <w:r w:rsidR="0052065A" w:rsidRPr="00117DFA">
        <w:rPr>
          <w:rFonts w:ascii="Arial" w:hAnsi="Arial" w:cs="Arial"/>
          <w:bCs/>
          <w:sz w:val="20"/>
        </w:rPr>
        <w:t>/</w:t>
      </w:r>
      <w:r w:rsidR="005F1999" w:rsidRPr="00117DFA">
        <w:rPr>
          <w:rFonts w:ascii="Arial" w:hAnsi="Arial" w:cs="Arial"/>
          <w:bCs/>
          <w:sz w:val="20"/>
        </w:rPr>
        <w:t>nr 2</w:t>
      </w:r>
      <w:r w:rsidR="00FB0C48" w:rsidRPr="00117DFA">
        <w:rPr>
          <w:rFonts w:ascii="Arial" w:hAnsi="Arial" w:cs="Arial"/>
          <w:bCs/>
          <w:sz w:val="20"/>
        </w:rPr>
        <w:t xml:space="preserve"> do Umowy</w:t>
      </w:r>
    </w:p>
    <w:p w14:paraId="1F9EA8C2" w14:textId="77777777" w:rsidR="00AC22D9" w:rsidRDefault="00AC22D9" w:rsidP="00117DFA">
      <w:pPr>
        <w:autoSpaceDE w:val="0"/>
        <w:autoSpaceDN w:val="0"/>
        <w:spacing w:after="0" w:line="288" w:lineRule="auto"/>
        <w:jc w:val="center"/>
        <w:rPr>
          <w:rFonts w:ascii="Arial" w:hAnsi="Arial" w:cs="Arial"/>
          <w:b/>
          <w:sz w:val="20"/>
          <w:szCs w:val="20"/>
        </w:rPr>
      </w:pPr>
    </w:p>
    <w:p w14:paraId="04B7474F" w14:textId="2831F55D" w:rsidR="008324CD" w:rsidRDefault="008324CD" w:rsidP="00117DFA">
      <w:pPr>
        <w:autoSpaceDE w:val="0"/>
        <w:autoSpaceDN w:val="0"/>
        <w:spacing w:after="0" w:line="288" w:lineRule="auto"/>
        <w:jc w:val="center"/>
        <w:rPr>
          <w:rFonts w:ascii="Arial" w:hAnsi="Arial" w:cs="Arial"/>
          <w:b/>
          <w:sz w:val="20"/>
          <w:szCs w:val="20"/>
        </w:rPr>
      </w:pPr>
      <w:r w:rsidRPr="00590465">
        <w:rPr>
          <w:rFonts w:ascii="Arial" w:hAnsi="Arial" w:cs="Arial"/>
          <w:b/>
          <w:sz w:val="20"/>
          <w:szCs w:val="20"/>
        </w:rPr>
        <w:t>OPIS PRZEDMIOTU ZAMÓWIENIA ORAZ OBOWIĄZKÓW WYKONAWCY</w:t>
      </w:r>
      <w:r w:rsidR="00E41403" w:rsidRPr="00590465">
        <w:rPr>
          <w:rFonts w:ascii="Arial" w:hAnsi="Arial" w:cs="Arial"/>
          <w:b/>
          <w:sz w:val="20"/>
          <w:szCs w:val="20"/>
        </w:rPr>
        <w:t xml:space="preserve"> </w:t>
      </w:r>
      <w:r w:rsidR="00E41403" w:rsidRPr="00590465">
        <w:rPr>
          <w:rFonts w:ascii="Arial" w:hAnsi="Arial" w:cs="Arial"/>
          <w:b/>
          <w:sz w:val="20"/>
          <w:szCs w:val="20"/>
        </w:rPr>
        <w:br/>
        <w:t>(OPZ)</w:t>
      </w:r>
    </w:p>
    <w:p w14:paraId="331FFBE7" w14:textId="77777777" w:rsidR="00117DFA" w:rsidRPr="00590465" w:rsidRDefault="00117DFA" w:rsidP="00590465">
      <w:pPr>
        <w:autoSpaceDE w:val="0"/>
        <w:autoSpaceDN w:val="0"/>
        <w:spacing w:after="0" w:line="288" w:lineRule="auto"/>
        <w:jc w:val="center"/>
        <w:rPr>
          <w:rFonts w:ascii="Arial" w:hAnsi="Arial" w:cs="Arial"/>
          <w:b/>
          <w:sz w:val="20"/>
          <w:szCs w:val="20"/>
        </w:rPr>
      </w:pPr>
    </w:p>
    <w:p w14:paraId="168031DB" w14:textId="5278102F" w:rsidR="008324CD" w:rsidRPr="00600090" w:rsidRDefault="008324CD" w:rsidP="00F73067">
      <w:pPr>
        <w:pStyle w:val="Akapitzlist"/>
        <w:numPr>
          <w:ilvl w:val="1"/>
          <w:numId w:val="1"/>
        </w:numPr>
        <w:tabs>
          <w:tab w:val="left" w:pos="567"/>
        </w:tabs>
        <w:suppressAutoHyphens/>
        <w:spacing w:after="120" w:line="288" w:lineRule="auto"/>
        <w:ind w:left="567" w:hanging="567"/>
        <w:jc w:val="both"/>
        <w:rPr>
          <w:rFonts w:ascii="Arial" w:hAnsi="Arial" w:cs="Arial"/>
          <w:b/>
          <w:bCs/>
          <w:sz w:val="22"/>
          <w:szCs w:val="22"/>
        </w:rPr>
      </w:pPr>
      <w:r w:rsidRPr="00600090">
        <w:rPr>
          <w:rFonts w:ascii="Arial" w:hAnsi="Arial" w:cs="Arial"/>
          <w:b/>
          <w:bCs/>
          <w:sz w:val="22"/>
          <w:szCs w:val="22"/>
        </w:rPr>
        <w:t>Podstawow</w:t>
      </w:r>
      <w:r w:rsidR="0052065A" w:rsidRPr="00600090">
        <w:rPr>
          <w:rFonts w:ascii="Arial" w:hAnsi="Arial" w:cs="Arial"/>
          <w:b/>
          <w:bCs/>
          <w:sz w:val="22"/>
          <w:szCs w:val="22"/>
        </w:rPr>
        <w:t>y zakres przedmiotu zamówienia</w:t>
      </w:r>
      <w:r w:rsidR="002C5E8D" w:rsidRPr="00600090">
        <w:rPr>
          <w:rFonts w:ascii="Arial" w:hAnsi="Arial" w:cs="Arial"/>
          <w:b/>
          <w:bCs/>
          <w:sz w:val="22"/>
          <w:szCs w:val="22"/>
        </w:rPr>
        <w:t>.</w:t>
      </w:r>
    </w:p>
    <w:p w14:paraId="6D568BD0" w14:textId="006FB37B" w:rsidR="00B20799" w:rsidRPr="003A7C42" w:rsidRDefault="00C71579" w:rsidP="00F73067">
      <w:pPr>
        <w:pStyle w:val="Akapitzlist"/>
        <w:tabs>
          <w:tab w:val="left" w:pos="567"/>
        </w:tabs>
        <w:spacing w:line="288" w:lineRule="auto"/>
        <w:ind w:left="567"/>
        <w:jc w:val="both"/>
        <w:rPr>
          <w:rFonts w:ascii="Arial" w:hAnsi="Arial" w:cs="Arial"/>
        </w:rPr>
      </w:pPr>
      <w:r w:rsidRPr="003A7C42">
        <w:rPr>
          <w:rFonts w:ascii="Arial" w:hAnsi="Arial" w:cs="Arial"/>
        </w:rPr>
        <w:t>W</w:t>
      </w:r>
      <w:r w:rsidR="00B20799" w:rsidRPr="003A7C42">
        <w:rPr>
          <w:rFonts w:ascii="Arial" w:hAnsi="Arial" w:cs="Arial"/>
        </w:rPr>
        <w:t xml:space="preserve">ykonanie robót budowlanych, niezbędnych sprawdzeń i rozruchów oraz oddanie </w:t>
      </w:r>
      <w:r w:rsidR="003B6540" w:rsidRPr="003A7C42">
        <w:rPr>
          <w:rFonts w:ascii="Arial" w:hAnsi="Arial" w:cs="Arial"/>
        </w:rPr>
        <w:br/>
      </w:r>
      <w:r w:rsidR="00B20799" w:rsidRPr="003A7C42">
        <w:rPr>
          <w:rFonts w:ascii="Arial" w:hAnsi="Arial" w:cs="Arial"/>
        </w:rPr>
        <w:t xml:space="preserve">do użytkowania gazociągów </w:t>
      </w:r>
      <w:proofErr w:type="spellStart"/>
      <w:r w:rsidR="00B20799" w:rsidRPr="003A7C42">
        <w:rPr>
          <w:rFonts w:ascii="Arial" w:hAnsi="Arial" w:cs="Arial"/>
        </w:rPr>
        <w:t>śr</w:t>
      </w:r>
      <w:proofErr w:type="spellEnd"/>
      <w:r w:rsidR="00B20799" w:rsidRPr="003A7C42">
        <w:rPr>
          <w:rFonts w:ascii="Arial" w:hAnsi="Arial" w:cs="Arial"/>
        </w:rPr>
        <w:t xml:space="preserve">/c </w:t>
      </w:r>
      <w:r w:rsidR="00121286" w:rsidRPr="003A7C42">
        <w:rPr>
          <w:rFonts w:ascii="Arial" w:hAnsi="Arial" w:cs="Arial"/>
        </w:rPr>
        <w:t>PE</w:t>
      </w:r>
      <w:r w:rsidR="004D4581" w:rsidRPr="003A7C42">
        <w:rPr>
          <w:rFonts w:ascii="Arial" w:hAnsi="Arial" w:cs="Arial"/>
        </w:rPr>
        <w:t xml:space="preserve"> DN </w:t>
      </w:r>
      <w:r w:rsidR="008F4E9B">
        <w:rPr>
          <w:rFonts w:ascii="Arial" w:hAnsi="Arial" w:cs="Arial"/>
        </w:rPr>
        <w:t>180/1</w:t>
      </w:r>
      <w:r w:rsidR="007C701A">
        <w:rPr>
          <w:rFonts w:ascii="Arial" w:hAnsi="Arial" w:cs="Arial"/>
        </w:rPr>
        <w:t>10</w:t>
      </w:r>
      <w:r w:rsidR="008F4E9B">
        <w:rPr>
          <w:rFonts w:ascii="Arial" w:hAnsi="Arial" w:cs="Arial"/>
        </w:rPr>
        <w:t>/</w:t>
      </w:r>
      <w:r w:rsidR="00822BE8" w:rsidRPr="003A7C42">
        <w:rPr>
          <w:rFonts w:ascii="Arial" w:hAnsi="Arial" w:cs="Arial"/>
        </w:rPr>
        <w:t>63</w:t>
      </w:r>
      <w:r w:rsidR="0045440E" w:rsidRPr="003A7C42">
        <w:rPr>
          <w:rFonts w:ascii="Arial" w:hAnsi="Arial" w:cs="Arial"/>
        </w:rPr>
        <w:t>:</w:t>
      </w:r>
      <w:r w:rsidR="009F3C0F" w:rsidRPr="003A7C42">
        <w:rPr>
          <w:rFonts w:ascii="Arial" w:hAnsi="Arial" w:cs="Arial"/>
        </w:rPr>
        <w:t xml:space="preserve"> </w:t>
      </w:r>
      <w:r w:rsidR="00B20799" w:rsidRPr="003A7C42">
        <w:rPr>
          <w:rFonts w:ascii="Arial" w:hAnsi="Arial" w:cs="Arial"/>
        </w:rPr>
        <w:t>o łącznej długości ok.</w:t>
      </w:r>
      <w:r w:rsidR="00740345" w:rsidRPr="003A7C42">
        <w:rPr>
          <w:rFonts w:ascii="Arial" w:hAnsi="Arial" w:cs="Arial"/>
        </w:rPr>
        <w:t xml:space="preserve"> </w:t>
      </w:r>
      <w:r w:rsidR="000260BF">
        <w:rPr>
          <w:rFonts w:ascii="Arial" w:hAnsi="Arial" w:cs="Arial"/>
        </w:rPr>
        <w:t>1</w:t>
      </w:r>
      <w:r w:rsidR="003A7C42" w:rsidRPr="003A7C42">
        <w:rPr>
          <w:rFonts w:ascii="Arial" w:hAnsi="Arial" w:cs="Arial"/>
        </w:rPr>
        <w:t>,</w:t>
      </w:r>
      <w:r w:rsidR="007C701A">
        <w:rPr>
          <w:rFonts w:ascii="Arial" w:hAnsi="Arial" w:cs="Arial"/>
        </w:rPr>
        <w:t>79</w:t>
      </w:r>
      <w:r w:rsidR="00B20799" w:rsidRPr="003A7C42">
        <w:rPr>
          <w:rFonts w:ascii="Arial" w:hAnsi="Arial" w:cs="Arial"/>
        </w:rPr>
        <w:t xml:space="preserve"> km </w:t>
      </w:r>
      <w:r w:rsidR="000260BF">
        <w:rPr>
          <w:rFonts w:ascii="Arial" w:hAnsi="Arial" w:cs="Arial"/>
        </w:rPr>
        <w:t xml:space="preserve">na terenie </w:t>
      </w:r>
      <w:r w:rsidR="000260BF" w:rsidRPr="000260BF">
        <w:rPr>
          <w:rFonts w:ascii="Arial" w:hAnsi="Arial" w:cs="Arial"/>
          <w:b/>
          <w:i/>
        </w:rPr>
        <w:t xml:space="preserve">miejscowości </w:t>
      </w:r>
      <w:r w:rsidR="007C701A">
        <w:rPr>
          <w:rFonts w:ascii="Arial" w:hAnsi="Arial" w:cs="Arial"/>
          <w:b/>
          <w:i/>
        </w:rPr>
        <w:t>Kwakowo</w:t>
      </w:r>
      <w:r w:rsidR="008F4E9B">
        <w:rPr>
          <w:rFonts w:ascii="Arial" w:hAnsi="Arial" w:cs="Arial"/>
        </w:rPr>
        <w:t xml:space="preserve"> </w:t>
      </w:r>
      <w:r w:rsidR="00B20799" w:rsidRPr="003A7C42">
        <w:rPr>
          <w:rFonts w:ascii="Arial" w:hAnsi="Arial" w:cs="Arial"/>
        </w:rPr>
        <w:t xml:space="preserve">w ramach </w:t>
      </w:r>
      <w:r w:rsidR="00DE39B7" w:rsidRPr="003A7C42">
        <w:rPr>
          <w:rFonts w:ascii="Arial" w:hAnsi="Arial" w:cs="Arial"/>
        </w:rPr>
        <w:t>Zadania: „</w:t>
      </w:r>
      <w:r w:rsidR="003A7C42" w:rsidRPr="003A7C42">
        <w:rPr>
          <w:rFonts w:ascii="Arial" w:hAnsi="Arial" w:cs="Arial"/>
          <w:i/>
        </w:rPr>
        <w:t>Gazyfikacja południowej części powiatu słupskiego</w:t>
      </w:r>
      <w:r w:rsidR="00B20799" w:rsidRPr="003A7C42">
        <w:rPr>
          <w:rFonts w:ascii="Arial" w:hAnsi="Arial" w:cs="Arial"/>
        </w:rPr>
        <w:t>”, zgodnie z</w:t>
      </w:r>
      <w:r w:rsidR="00F73067">
        <w:rPr>
          <w:rFonts w:ascii="Arial" w:hAnsi="Arial" w:cs="Arial"/>
        </w:rPr>
        <w:t> </w:t>
      </w:r>
      <w:r w:rsidR="00B20799" w:rsidRPr="003A7C42">
        <w:rPr>
          <w:rFonts w:ascii="Arial" w:hAnsi="Arial" w:cs="Arial"/>
        </w:rPr>
        <w:t>Dokumentacją</w:t>
      </w:r>
      <w:r w:rsidR="0086778B">
        <w:rPr>
          <w:rFonts w:ascii="Arial" w:hAnsi="Arial" w:cs="Arial"/>
        </w:rPr>
        <w:t xml:space="preserve"> Projektową</w:t>
      </w:r>
      <w:r w:rsidR="005766D4" w:rsidRPr="003A7C42">
        <w:rPr>
          <w:rFonts w:ascii="Arial" w:hAnsi="Arial" w:cs="Arial"/>
        </w:rPr>
        <w:t>.</w:t>
      </w:r>
    </w:p>
    <w:p w14:paraId="0A2A33A4" w14:textId="77777777" w:rsidR="00117DFA" w:rsidRPr="00590465" w:rsidRDefault="00117DFA" w:rsidP="00590465">
      <w:pPr>
        <w:pStyle w:val="Akapitzlist"/>
        <w:tabs>
          <w:tab w:val="left" w:pos="567"/>
        </w:tabs>
        <w:spacing w:line="288" w:lineRule="auto"/>
        <w:ind w:left="0"/>
        <w:jc w:val="both"/>
        <w:rPr>
          <w:rFonts w:ascii="Arial" w:hAnsi="Arial" w:cs="Arial"/>
        </w:rPr>
      </w:pPr>
    </w:p>
    <w:p w14:paraId="081BF317" w14:textId="601118DC" w:rsidR="003B6540" w:rsidRPr="00600090" w:rsidRDefault="003B6540" w:rsidP="00460114">
      <w:pPr>
        <w:pStyle w:val="Akapitzlist"/>
        <w:numPr>
          <w:ilvl w:val="1"/>
          <w:numId w:val="1"/>
        </w:numPr>
        <w:tabs>
          <w:tab w:val="left" w:pos="567"/>
        </w:tabs>
        <w:spacing w:after="120" w:line="288" w:lineRule="auto"/>
        <w:ind w:left="567" w:hanging="567"/>
        <w:jc w:val="both"/>
        <w:rPr>
          <w:rFonts w:ascii="Arial" w:hAnsi="Arial" w:cs="Arial"/>
          <w:b/>
          <w:sz w:val="22"/>
          <w:szCs w:val="22"/>
        </w:rPr>
      </w:pPr>
      <w:r w:rsidRPr="00600090">
        <w:rPr>
          <w:rFonts w:ascii="Arial" w:hAnsi="Arial" w:cs="Arial"/>
          <w:b/>
          <w:sz w:val="22"/>
          <w:szCs w:val="22"/>
        </w:rPr>
        <w:t xml:space="preserve">Dokumentacja Projektowa </w:t>
      </w:r>
      <w:r w:rsidR="00722067" w:rsidRPr="00600090">
        <w:rPr>
          <w:rFonts w:ascii="Arial" w:hAnsi="Arial" w:cs="Arial"/>
          <w:b/>
          <w:sz w:val="22"/>
          <w:szCs w:val="22"/>
        </w:rPr>
        <w:t xml:space="preserve">zgodnie z § 1 </w:t>
      </w:r>
      <w:r w:rsidR="00117DFA" w:rsidRPr="00600090">
        <w:rPr>
          <w:rFonts w:ascii="Arial" w:hAnsi="Arial" w:cs="Arial"/>
          <w:b/>
          <w:sz w:val="22"/>
          <w:szCs w:val="22"/>
        </w:rPr>
        <w:t>U</w:t>
      </w:r>
      <w:r w:rsidR="00722067" w:rsidRPr="00600090">
        <w:rPr>
          <w:rFonts w:ascii="Arial" w:hAnsi="Arial" w:cs="Arial"/>
          <w:b/>
          <w:sz w:val="22"/>
          <w:szCs w:val="22"/>
        </w:rPr>
        <w:t>mowy</w:t>
      </w:r>
      <w:r w:rsidR="00481D53" w:rsidRPr="00600090">
        <w:rPr>
          <w:rFonts w:ascii="Arial" w:hAnsi="Arial" w:cs="Arial"/>
          <w:b/>
          <w:sz w:val="22"/>
          <w:szCs w:val="22"/>
        </w:rPr>
        <w:t>.</w:t>
      </w:r>
    </w:p>
    <w:p w14:paraId="7D0ED8EE" w14:textId="7C8BC3CF" w:rsidR="00BF75D3" w:rsidRPr="00F73067" w:rsidRDefault="003B6540" w:rsidP="00590465">
      <w:pPr>
        <w:pStyle w:val="Akapitzlist"/>
        <w:spacing w:line="288" w:lineRule="auto"/>
        <w:ind w:left="567"/>
        <w:jc w:val="both"/>
        <w:rPr>
          <w:rFonts w:ascii="Arial" w:hAnsi="Arial" w:cs="Arial"/>
        </w:rPr>
      </w:pPr>
      <w:r w:rsidRPr="00F73067">
        <w:rPr>
          <w:rFonts w:ascii="Arial" w:hAnsi="Arial" w:cs="Arial"/>
        </w:rPr>
        <w:t xml:space="preserve">Dla </w:t>
      </w:r>
      <w:r w:rsidR="008324CD" w:rsidRPr="00F73067">
        <w:rPr>
          <w:rFonts w:ascii="Arial" w:hAnsi="Arial" w:cs="Arial"/>
        </w:rPr>
        <w:t>zakresu robót</w:t>
      </w:r>
      <w:r w:rsidRPr="00F73067">
        <w:rPr>
          <w:rFonts w:ascii="Arial" w:hAnsi="Arial" w:cs="Arial"/>
        </w:rPr>
        <w:t xml:space="preserve"> wskazanego w ust. </w:t>
      </w:r>
      <w:r w:rsidR="00DE39B7" w:rsidRPr="00F73067">
        <w:rPr>
          <w:rFonts w:ascii="Arial" w:hAnsi="Arial" w:cs="Arial"/>
        </w:rPr>
        <w:t>1 Zamawiający</w:t>
      </w:r>
      <w:r w:rsidR="00184F53" w:rsidRPr="00F73067">
        <w:rPr>
          <w:rFonts w:ascii="Arial" w:hAnsi="Arial" w:cs="Arial"/>
        </w:rPr>
        <w:t xml:space="preserve"> </w:t>
      </w:r>
      <w:r w:rsidR="008324CD" w:rsidRPr="00F73067">
        <w:rPr>
          <w:rFonts w:ascii="Arial" w:hAnsi="Arial" w:cs="Arial"/>
        </w:rPr>
        <w:t>posiada</w:t>
      </w:r>
      <w:r w:rsidR="00BF75D3" w:rsidRPr="00F73067">
        <w:rPr>
          <w:rFonts w:ascii="Arial" w:hAnsi="Arial" w:cs="Arial"/>
        </w:rPr>
        <w:t>:</w:t>
      </w:r>
    </w:p>
    <w:p w14:paraId="066CA59B" w14:textId="2AE63BC8" w:rsidR="000527A5" w:rsidRPr="009F6AD4" w:rsidRDefault="000527A5" w:rsidP="009F039B">
      <w:pPr>
        <w:pStyle w:val="Akapitzlist"/>
        <w:numPr>
          <w:ilvl w:val="2"/>
          <w:numId w:val="4"/>
        </w:numPr>
        <w:tabs>
          <w:tab w:val="left" w:pos="3969"/>
        </w:tabs>
        <w:spacing w:line="288" w:lineRule="auto"/>
        <w:jc w:val="both"/>
        <w:rPr>
          <w:rFonts w:ascii="Arial" w:hAnsi="Arial" w:cs="Arial"/>
        </w:rPr>
      </w:pPr>
      <w:bookmarkStart w:id="0" w:name="_Toc395683846"/>
      <w:bookmarkStart w:id="1" w:name="_Toc401926533"/>
      <w:bookmarkStart w:id="2" w:name="_Toc441132521"/>
      <w:bookmarkStart w:id="3" w:name="_Hlk181703015"/>
      <w:r w:rsidRPr="009F6AD4">
        <w:rPr>
          <w:rFonts w:ascii="Arial" w:hAnsi="Arial" w:cs="Arial"/>
        </w:rPr>
        <w:t xml:space="preserve">Projekt budowlany pn.: „Gazyfikacja południowej części powiatu słupskiego - etap </w:t>
      </w:r>
      <w:r w:rsidR="00FB7A10" w:rsidRPr="009F6AD4">
        <w:rPr>
          <w:rFonts w:ascii="Arial" w:hAnsi="Arial" w:cs="Arial"/>
        </w:rPr>
        <w:t>X, cz. III</w:t>
      </w:r>
      <w:r w:rsidRPr="009F6AD4">
        <w:rPr>
          <w:rFonts w:ascii="Arial" w:hAnsi="Arial" w:cs="Arial"/>
        </w:rPr>
        <w:t>” –</w:t>
      </w:r>
      <w:r w:rsidR="00431E13" w:rsidRPr="009F6AD4">
        <w:rPr>
          <w:rFonts w:ascii="Arial" w:hAnsi="Arial" w:cs="Arial"/>
        </w:rPr>
        <w:t> </w:t>
      </w:r>
      <w:r w:rsidRPr="009F6AD4">
        <w:rPr>
          <w:rFonts w:ascii="Arial" w:hAnsi="Arial" w:cs="Arial"/>
        </w:rPr>
        <w:t xml:space="preserve">Kompetencja </w:t>
      </w:r>
      <w:r w:rsidR="00FB7A10" w:rsidRPr="009F6AD4">
        <w:rPr>
          <w:rFonts w:ascii="Arial" w:hAnsi="Arial" w:cs="Arial"/>
        </w:rPr>
        <w:t>Starosty</w:t>
      </w:r>
      <w:r w:rsidRPr="009F6AD4">
        <w:rPr>
          <w:rFonts w:ascii="Arial" w:hAnsi="Arial" w:cs="Arial"/>
        </w:rPr>
        <w:t xml:space="preserve"> - Pozwolenie na budowę nr </w:t>
      </w:r>
      <w:r w:rsidR="00FB7A10" w:rsidRPr="009F6AD4">
        <w:rPr>
          <w:rFonts w:ascii="Arial" w:hAnsi="Arial" w:cs="Arial"/>
        </w:rPr>
        <w:t>489</w:t>
      </w:r>
      <w:r w:rsidR="000260BF" w:rsidRPr="009F6AD4">
        <w:rPr>
          <w:rFonts w:ascii="Arial" w:hAnsi="Arial" w:cs="Arial"/>
        </w:rPr>
        <w:t>/</w:t>
      </w:r>
      <w:r w:rsidRPr="009F6AD4">
        <w:rPr>
          <w:rFonts w:ascii="Arial" w:hAnsi="Arial" w:cs="Arial"/>
        </w:rPr>
        <w:t>20</w:t>
      </w:r>
      <w:r w:rsidR="00FB7A10" w:rsidRPr="009F6AD4">
        <w:rPr>
          <w:rFonts w:ascii="Arial" w:hAnsi="Arial" w:cs="Arial"/>
        </w:rPr>
        <w:t>20</w:t>
      </w:r>
      <w:r w:rsidRPr="009F6AD4">
        <w:rPr>
          <w:rFonts w:ascii="Arial" w:hAnsi="Arial" w:cs="Arial"/>
        </w:rPr>
        <w:t xml:space="preserve"> z dnia </w:t>
      </w:r>
      <w:r w:rsidR="00FB7A10" w:rsidRPr="009F6AD4">
        <w:rPr>
          <w:rFonts w:ascii="Arial" w:hAnsi="Arial" w:cs="Arial"/>
        </w:rPr>
        <w:t>06</w:t>
      </w:r>
      <w:r w:rsidR="000260BF" w:rsidRPr="009F6AD4">
        <w:rPr>
          <w:rFonts w:ascii="Arial" w:hAnsi="Arial" w:cs="Arial"/>
        </w:rPr>
        <w:t>.</w:t>
      </w:r>
      <w:r w:rsidR="00FB7A10" w:rsidRPr="009F6AD4">
        <w:rPr>
          <w:rFonts w:ascii="Arial" w:hAnsi="Arial" w:cs="Arial"/>
        </w:rPr>
        <w:t>07</w:t>
      </w:r>
      <w:r w:rsidR="000260BF" w:rsidRPr="009F6AD4">
        <w:rPr>
          <w:rFonts w:ascii="Arial" w:hAnsi="Arial" w:cs="Arial"/>
        </w:rPr>
        <w:t>.20</w:t>
      </w:r>
      <w:r w:rsidR="00FB7A10" w:rsidRPr="009F6AD4">
        <w:rPr>
          <w:rFonts w:ascii="Arial" w:hAnsi="Arial" w:cs="Arial"/>
        </w:rPr>
        <w:t>20</w:t>
      </w:r>
      <w:r w:rsidR="00431E13" w:rsidRPr="009F6AD4">
        <w:rPr>
          <w:rFonts w:ascii="Arial" w:hAnsi="Arial" w:cs="Arial"/>
        </w:rPr>
        <w:t xml:space="preserve"> </w:t>
      </w:r>
      <w:r w:rsidRPr="009F6AD4">
        <w:rPr>
          <w:rFonts w:ascii="Arial" w:hAnsi="Arial" w:cs="Arial"/>
        </w:rPr>
        <w:t>r.</w:t>
      </w:r>
      <w:r w:rsidR="009F039B" w:rsidRPr="009F6AD4">
        <w:rPr>
          <w:rFonts w:ascii="Arial" w:hAnsi="Arial" w:cs="Arial"/>
        </w:rPr>
        <w:t xml:space="preserve"> wraz ze sprostowaniem.</w:t>
      </w:r>
    </w:p>
    <w:p w14:paraId="3A67AF2B" w14:textId="39C540F3" w:rsidR="00FB7A10" w:rsidRPr="009F6AD4" w:rsidRDefault="00FB7A10" w:rsidP="00FB7A10">
      <w:pPr>
        <w:pStyle w:val="Akapitzlist"/>
        <w:numPr>
          <w:ilvl w:val="2"/>
          <w:numId w:val="4"/>
        </w:numPr>
        <w:spacing w:line="288" w:lineRule="auto"/>
        <w:jc w:val="both"/>
        <w:rPr>
          <w:rFonts w:ascii="Arial" w:hAnsi="Arial" w:cs="Arial"/>
        </w:rPr>
      </w:pPr>
      <w:bookmarkStart w:id="4" w:name="_Hlk183682420"/>
      <w:r w:rsidRPr="009F6AD4">
        <w:rPr>
          <w:rFonts w:ascii="Arial" w:hAnsi="Arial" w:cs="Arial"/>
        </w:rPr>
        <w:t>Projekt budowlany pn.: „Gazyfikacja południowej części powiatu słupskiego - etap X, cz. III” – Kompetencja Wojewody - Pozwolenie na budowę nr 9/2020 z dnia 06.04.2020 r.</w:t>
      </w:r>
    </w:p>
    <w:p w14:paraId="21434A5A" w14:textId="3B22104B" w:rsidR="00FB7A10" w:rsidRPr="009F6AD4" w:rsidRDefault="00FB7A10" w:rsidP="00FB7A10">
      <w:pPr>
        <w:pStyle w:val="Akapitzlist"/>
        <w:numPr>
          <w:ilvl w:val="2"/>
          <w:numId w:val="4"/>
        </w:numPr>
        <w:spacing w:after="120" w:line="288" w:lineRule="auto"/>
        <w:jc w:val="both"/>
        <w:rPr>
          <w:rFonts w:ascii="Arial" w:hAnsi="Arial" w:cs="Arial"/>
        </w:rPr>
      </w:pPr>
      <w:r w:rsidRPr="009F6AD4">
        <w:rPr>
          <w:rFonts w:ascii="Arial" w:hAnsi="Arial" w:cs="Arial"/>
        </w:rPr>
        <w:t>Projekt wykonawczy pn.: „Gazyfikacja południowej części powiatu słupskiego – etap X, cz. III”</w:t>
      </w:r>
    </w:p>
    <w:bookmarkEnd w:id="0"/>
    <w:bookmarkEnd w:id="1"/>
    <w:bookmarkEnd w:id="2"/>
    <w:bookmarkEnd w:id="3"/>
    <w:bookmarkEnd w:id="4"/>
    <w:p w14:paraId="03F0B292" w14:textId="137FF324" w:rsidR="00431E13" w:rsidRPr="009F6AD4" w:rsidRDefault="00431E13" w:rsidP="00FB7A10">
      <w:pPr>
        <w:pStyle w:val="Akapitzlist"/>
        <w:numPr>
          <w:ilvl w:val="2"/>
          <w:numId w:val="4"/>
        </w:numPr>
        <w:spacing w:line="288" w:lineRule="auto"/>
        <w:jc w:val="both"/>
        <w:rPr>
          <w:rFonts w:ascii="Arial" w:hAnsi="Arial" w:cs="Arial"/>
        </w:rPr>
      </w:pPr>
      <w:r w:rsidRPr="009F6AD4">
        <w:rPr>
          <w:rFonts w:ascii="Arial" w:hAnsi="Arial" w:cs="Arial"/>
        </w:rPr>
        <w:t xml:space="preserve">Projekt budowlany pn.: „Gazyfikacja południowej części powiatu słupskiego - etap </w:t>
      </w:r>
      <w:r w:rsidR="00FB7A10" w:rsidRPr="009F6AD4">
        <w:rPr>
          <w:rFonts w:ascii="Arial" w:hAnsi="Arial" w:cs="Arial"/>
        </w:rPr>
        <w:t>X, cz. IV</w:t>
      </w:r>
      <w:r w:rsidRPr="009F6AD4">
        <w:rPr>
          <w:rFonts w:ascii="Arial" w:hAnsi="Arial" w:cs="Arial"/>
        </w:rPr>
        <w:t>” – Kompetencja Starosty - Pozwolenie na budowę nr</w:t>
      </w:r>
      <w:r w:rsidR="00FB7A10" w:rsidRPr="009F6AD4">
        <w:rPr>
          <w:rFonts w:ascii="Arial" w:hAnsi="Arial" w:cs="Arial"/>
        </w:rPr>
        <w:t xml:space="preserve"> 738</w:t>
      </w:r>
      <w:r w:rsidRPr="009F6AD4">
        <w:rPr>
          <w:rFonts w:ascii="Arial" w:hAnsi="Arial" w:cs="Arial"/>
        </w:rPr>
        <w:t>/202</w:t>
      </w:r>
      <w:r w:rsidR="00FB7A10" w:rsidRPr="009F6AD4">
        <w:rPr>
          <w:rFonts w:ascii="Arial" w:hAnsi="Arial" w:cs="Arial"/>
        </w:rPr>
        <w:t>0</w:t>
      </w:r>
      <w:r w:rsidRPr="009F6AD4">
        <w:rPr>
          <w:rFonts w:ascii="Arial" w:hAnsi="Arial" w:cs="Arial"/>
        </w:rPr>
        <w:t xml:space="preserve"> z dnia </w:t>
      </w:r>
      <w:r w:rsidR="00FB7A10" w:rsidRPr="009F6AD4">
        <w:rPr>
          <w:rFonts w:ascii="Arial" w:hAnsi="Arial" w:cs="Arial"/>
        </w:rPr>
        <w:t>22</w:t>
      </w:r>
      <w:r w:rsidR="00D77AFE" w:rsidRPr="009F6AD4">
        <w:rPr>
          <w:rFonts w:ascii="Arial" w:hAnsi="Arial" w:cs="Arial"/>
        </w:rPr>
        <w:t>.</w:t>
      </w:r>
      <w:r w:rsidR="00FB7A10" w:rsidRPr="009F6AD4">
        <w:rPr>
          <w:rFonts w:ascii="Arial" w:hAnsi="Arial" w:cs="Arial"/>
        </w:rPr>
        <w:t>09</w:t>
      </w:r>
      <w:r w:rsidR="00D77AFE" w:rsidRPr="009F6AD4">
        <w:rPr>
          <w:rFonts w:ascii="Arial" w:hAnsi="Arial" w:cs="Arial"/>
        </w:rPr>
        <w:t>.</w:t>
      </w:r>
      <w:r w:rsidRPr="009F6AD4">
        <w:rPr>
          <w:rFonts w:ascii="Arial" w:hAnsi="Arial" w:cs="Arial"/>
        </w:rPr>
        <w:t>202</w:t>
      </w:r>
      <w:r w:rsidR="00FB7A10" w:rsidRPr="009F6AD4">
        <w:rPr>
          <w:rFonts w:ascii="Arial" w:hAnsi="Arial" w:cs="Arial"/>
        </w:rPr>
        <w:t>0</w:t>
      </w:r>
      <w:r w:rsidRPr="009F6AD4">
        <w:rPr>
          <w:rFonts w:ascii="Arial" w:hAnsi="Arial" w:cs="Arial"/>
        </w:rPr>
        <w:t xml:space="preserve"> r.</w:t>
      </w:r>
    </w:p>
    <w:p w14:paraId="3706FFB3" w14:textId="29DAD7DE" w:rsidR="00431E13" w:rsidRPr="009F6AD4" w:rsidRDefault="00431E13" w:rsidP="00FB7A10">
      <w:pPr>
        <w:pStyle w:val="Akapitzlist"/>
        <w:numPr>
          <w:ilvl w:val="2"/>
          <w:numId w:val="4"/>
        </w:numPr>
        <w:spacing w:after="120" w:line="288" w:lineRule="auto"/>
        <w:ind w:left="1287"/>
        <w:jc w:val="both"/>
        <w:rPr>
          <w:rFonts w:ascii="Arial" w:hAnsi="Arial" w:cs="Arial"/>
        </w:rPr>
      </w:pPr>
      <w:r w:rsidRPr="009F6AD4">
        <w:rPr>
          <w:rFonts w:ascii="Arial" w:hAnsi="Arial" w:cs="Arial"/>
        </w:rPr>
        <w:t xml:space="preserve">Projekt wykonawczy pn.: „Gazyfikacja południowej części powiatu słupskiego - etap </w:t>
      </w:r>
      <w:r w:rsidR="00FB7A10" w:rsidRPr="009F6AD4">
        <w:rPr>
          <w:rFonts w:ascii="Arial" w:hAnsi="Arial" w:cs="Arial"/>
        </w:rPr>
        <w:t>X, cz. IV</w:t>
      </w:r>
      <w:r w:rsidRPr="009F6AD4">
        <w:rPr>
          <w:rFonts w:ascii="Arial" w:hAnsi="Arial" w:cs="Arial"/>
        </w:rPr>
        <w:t>”</w:t>
      </w:r>
    </w:p>
    <w:p w14:paraId="46965EA4" w14:textId="5CC0B8AF" w:rsidR="00460114" w:rsidRPr="00D34C3B" w:rsidRDefault="00D30B94" w:rsidP="00D34C3B">
      <w:pPr>
        <w:ind w:left="567"/>
        <w:rPr>
          <w:rFonts w:ascii="Arial" w:eastAsiaTheme="minorHAnsi" w:hAnsi="Arial" w:cs="Arial"/>
          <w:b/>
          <w:sz w:val="20"/>
          <w:szCs w:val="20"/>
        </w:rPr>
      </w:pPr>
      <w:r w:rsidRPr="00D34C3B">
        <w:rPr>
          <w:rFonts w:ascii="Arial" w:hAnsi="Arial" w:cs="Arial"/>
          <w:b/>
          <w:sz w:val="20"/>
          <w:szCs w:val="20"/>
        </w:rPr>
        <w:t xml:space="preserve">Dokumentacja projektowa jest dostępna </w:t>
      </w:r>
      <w:r w:rsidR="00D34C3B" w:rsidRPr="00D34C3B">
        <w:rPr>
          <w:rFonts w:ascii="Arial" w:hAnsi="Arial" w:cs="Arial"/>
          <w:b/>
          <w:sz w:val="20"/>
          <w:szCs w:val="20"/>
        </w:rPr>
        <w:t xml:space="preserve">pod linkiem </w:t>
      </w:r>
      <w:bookmarkStart w:id="5" w:name="_Hlk181786259"/>
      <w:r w:rsidR="00B97391">
        <w:rPr>
          <w:rFonts w:ascii="Arial" w:hAnsi="Arial" w:cs="Arial"/>
          <w:b/>
          <w:sz w:val="20"/>
          <w:szCs w:val="20"/>
        </w:rPr>
        <w:fldChar w:fldCharType="begin"/>
      </w:r>
      <w:r w:rsidR="00B97391">
        <w:rPr>
          <w:rFonts w:ascii="Arial" w:hAnsi="Arial" w:cs="Arial"/>
          <w:b/>
          <w:sz w:val="20"/>
          <w:szCs w:val="20"/>
        </w:rPr>
        <w:instrText>HYPERLINK "https://download.psgaz.pl/publiczne/pow_slupski/zadanie_10"</w:instrText>
      </w:r>
      <w:r w:rsidR="00B97391">
        <w:rPr>
          <w:rFonts w:ascii="Arial" w:hAnsi="Arial" w:cs="Arial"/>
          <w:b/>
          <w:sz w:val="20"/>
          <w:szCs w:val="20"/>
        </w:rPr>
      </w:r>
      <w:r w:rsidR="00B97391">
        <w:rPr>
          <w:rFonts w:ascii="Arial" w:hAnsi="Arial" w:cs="Arial"/>
          <w:b/>
          <w:sz w:val="20"/>
          <w:szCs w:val="20"/>
        </w:rPr>
        <w:fldChar w:fldCharType="separate"/>
      </w:r>
      <w:r w:rsidR="00D34C3B" w:rsidRPr="00B97391">
        <w:rPr>
          <w:rStyle w:val="Hipercze"/>
          <w:rFonts w:ascii="Arial" w:hAnsi="Arial" w:cs="Arial"/>
          <w:b/>
          <w:sz w:val="20"/>
          <w:szCs w:val="20"/>
        </w:rPr>
        <w:t>https://download.psgaz.pl/publiczne/pow_slupski/</w:t>
      </w:r>
      <w:r w:rsidR="00FF0E6D" w:rsidRPr="00B97391">
        <w:rPr>
          <w:rStyle w:val="Hipercze"/>
          <w:rFonts w:ascii="Arial" w:hAnsi="Arial" w:cs="Arial"/>
          <w:b/>
          <w:sz w:val="20"/>
          <w:szCs w:val="20"/>
        </w:rPr>
        <w:t>zadanie_</w:t>
      </w:r>
      <w:r w:rsidR="00940BF4" w:rsidRPr="00B97391">
        <w:rPr>
          <w:rStyle w:val="Hipercze"/>
          <w:rFonts w:ascii="Arial" w:hAnsi="Arial" w:cs="Arial"/>
          <w:b/>
          <w:sz w:val="20"/>
          <w:szCs w:val="20"/>
        </w:rPr>
        <w:t>10</w:t>
      </w:r>
      <w:r w:rsidR="00B97391">
        <w:rPr>
          <w:rFonts w:ascii="Arial" w:hAnsi="Arial" w:cs="Arial"/>
          <w:b/>
          <w:sz w:val="20"/>
          <w:szCs w:val="20"/>
        </w:rPr>
        <w:fldChar w:fldCharType="end"/>
      </w:r>
      <w:r w:rsidR="00D34C3B" w:rsidRPr="00F16CBC">
        <w:rPr>
          <w:rFonts w:ascii="Arial" w:eastAsiaTheme="minorHAnsi" w:hAnsi="Arial" w:cs="Arial"/>
          <w:b/>
          <w:sz w:val="20"/>
          <w:szCs w:val="20"/>
        </w:rPr>
        <w:t xml:space="preserve"> </w:t>
      </w:r>
      <w:bookmarkEnd w:id="5"/>
      <w:r w:rsidR="00D34C3B" w:rsidRPr="00D34C3B">
        <w:rPr>
          <w:rFonts w:ascii="Arial" w:eastAsiaTheme="minorHAnsi" w:hAnsi="Arial" w:cs="Arial"/>
          <w:b/>
          <w:sz w:val="20"/>
          <w:szCs w:val="20"/>
        </w:rPr>
        <w:t>oraz</w:t>
      </w:r>
      <w:r w:rsidRPr="00D34C3B">
        <w:rPr>
          <w:rFonts w:ascii="Arial" w:hAnsi="Arial" w:cs="Arial"/>
          <w:b/>
          <w:sz w:val="20"/>
          <w:szCs w:val="20"/>
        </w:rPr>
        <w:t xml:space="preserve"> w siedzibie Zamawiającego</w:t>
      </w:r>
      <w:r w:rsidR="00D34C3B" w:rsidRPr="00D34C3B">
        <w:rPr>
          <w:rFonts w:ascii="Arial" w:hAnsi="Arial" w:cs="Arial"/>
          <w:b/>
          <w:sz w:val="20"/>
          <w:szCs w:val="20"/>
        </w:rPr>
        <w:t xml:space="preserve"> (Gazownia w</w:t>
      </w:r>
      <w:r w:rsidR="00D34C3B">
        <w:rPr>
          <w:rFonts w:ascii="Arial" w:hAnsi="Arial" w:cs="Arial"/>
          <w:b/>
          <w:sz w:val="20"/>
          <w:szCs w:val="20"/>
        </w:rPr>
        <w:t> </w:t>
      </w:r>
      <w:r w:rsidR="00D34C3B" w:rsidRPr="00D34C3B">
        <w:rPr>
          <w:rFonts w:ascii="Arial" w:hAnsi="Arial" w:cs="Arial"/>
          <w:b/>
          <w:sz w:val="20"/>
          <w:szCs w:val="20"/>
        </w:rPr>
        <w:t>Słupsku, ul. Moniuszki 1)</w:t>
      </w:r>
      <w:r w:rsidRPr="00D34C3B">
        <w:rPr>
          <w:rFonts w:ascii="Arial" w:hAnsi="Arial" w:cs="Arial"/>
          <w:b/>
          <w:sz w:val="20"/>
          <w:szCs w:val="20"/>
        </w:rPr>
        <w:t>.</w:t>
      </w:r>
    </w:p>
    <w:p w14:paraId="6D355871" w14:textId="41190678" w:rsidR="00D37145" w:rsidRPr="00600090" w:rsidRDefault="00481D53" w:rsidP="00FB7A10">
      <w:pPr>
        <w:pStyle w:val="Akapitzlist"/>
        <w:numPr>
          <w:ilvl w:val="0"/>
          <w:numId w:val="4"/>
        </w:numPr>
        <w:spacing w:after="120" w:line="288" w:lineRule="auto"/>
        <w:ind w:left="539" w:hanging="539"/>
        <w:jc w:val="both"/>
        <w:rPr>
          <w:rFonts w:ascii="Arial" w:hAnsi="Arial" w:cs="Arial"/>
          <w:bCs/>
          <w:color w:val="FF0000"/>
          <w:sz w:val="22"/>
          <w:szCs w:val="22"/>
        </w:rPr>
      </w:pPr>
      <w:r w:rsidRPr="00600090">
        <w:rPr>
          <w:rFonts w:ascii="Arial" w:hAnsi="Arial" w:cs="Arial"/>
          <w:b/>
          <w:sz w:val="22"/>
          <w:szCs w:val="22"/>
        </w:rPr>
        <w:t xml:space="preserve">Opis </w:t>
      </w:r>
      <w:r w:rsidR="008324CD" w:rsidRPr="00600090">
        <w:rPr>
          <w:rFonts w:ascii="Arial" w:hAnsi="Arial" w:cs="Arial"/>
          <w:b/>
          <w:sz w:val="22"/>
          <w:szCs w:val="22"/>
        </w:rPr>
        <w:t>Przedm</w:t>
      </w:r>
      <w:r w:rsidR="0052065A" w:rsidRPr="00600090">
        <w:rPr>
          <w:rFonts w:ascii="Arial" w:hAnsi="Arial" w:cs="Arial"/>
          <w:b/>
          <w:sz w:val="22"/>
          <w:szCs w:val="22"/>
        </w:rPr>
        <w:t>iot</w:t>
      </w:r>
      <w:r w:rsidRPr="00600090">
        <w:rPr>
          <w:rFonts w:ascii="Arial" w:hAnsi="Arial" w:cs="Arial"/>
          <w:b/>
          <w:sz w:val="22"/>
          <w:szCs w:val="22"/>
        </w:rPr>
        <w:t>u</w:t>
      </w:r>
      <w:r w:rsidR="0052065A" w:rsidRPr="00600090">
        <w:rPr>
          <w:rFonts w:ascii="Arial" w:hAnsi="Arial" w:cs="Arial"/>
          <w:b/>
          <w:sz w:val="22"/>
          <w:szCs w:val="22"/>
        </w:rPr>
        <w:t xml:space="preserve"> </w:t>
      </w:r>
      <w:r w:rsidRPr="00600090">
        <w:rPr>
          <w:rFonts w:ascii="Arial" w:hAnsi="Arial" w:cs="Arial"/>
          <w:b/>
          <w:sz w:val="22"/>
          <w:szCs w:val="22"/>
        </w:rPr>
        <w:t>Z</w:t>
      </w:r>
      <w:r w:rsidR="0052065A" w:rsidRPr="00600090">
        <w:rPr>
          <w:rFonts w:ascii="Arial" w:hAnsi="Arial" w:cs="Arial"/>
          <w:b/>
          <w:sz w:val="22"/>
          <w:szCs w:val="22"/>
        </w:rPr>
        <w:t>amówienia</w:t>
      </w:r>
      <w:r w:rsidRPr="00600090">
        <w:rPr>
          <w:rFonts w:ascii="Arial" w:hAnsi="Arial" w:cs="Arial"/>
          <w:b/>
          <w:sz w:val="22"/>
          <w:szCs w:val="22"/>
        </w:rPr>
        <w:t>.</w:t>
      </w:r>
    </w:p>
    <w:p w14:paraId="4C76E9C5" w14:textId="77777777" w:rsidR="00852BDE" w:rsidRPr="00852BDE" w:rsidRDefault="00852BDE" w:rsidP="008C05D2">
      <w:pPr>
        <w:pStyle w:val="Akapitzlist"/>
        <w:numPr>
          <w:ilvl w:val="0"/>
          <w:numId w:val="5"/>
        </w:numPr>
        <w:spacing w:after="120"/>
        <w:ind w:left="567" w:hanging="567"/>
        <w:jc w:val="both"/>
        <w:rPr>
          <w:rFonts w:ascii="Arial" w:hAnsi="Arial" w:cs="Arial"/>
        </w:rPr>
      </w:pPr>
      <w:r w:rsidRPr="00852BDE">
        <w:rPr>
          <w:rFonts w:ascii="Arial" w:hAnsi="Arial" w:cs="Arial"/>
        </w:rPr>
        <w:t>Aktualizacja tytułów prawnych</w:t>
      </w:r>
    </w:p>
    <w:p w14:paraId="08F30ED3" w14:textId="2D9C965D" w:rsidR="00852BDE" w:rsidRPr="00852BDE" w:rsidRDefault="00852BDE">
      <w:pPr>
        <w:pStyle w:val="Akapitzlist"/>
        <w:numPr>
          <w:ilvl w:val="1"/>
          <w:numId w:val="18"/>
        </w:numPr>
        <w:spacing w:after="60"/>
        <w:ind w:left="993" w:hanging="426"/>
        <w:jc w:val="both"/>
        <w:rPr>
          <w:rFonts w:ascii="Arial" w:hAnsi="Arial" w:cs="Arial"/>
        </w:rPr>
      </w:pPr>
      <w:r w:rsidRPr="00852BDE">
        <w:rPr>
          <w:rFonts w:ascii="Arial" w:hAnsi="Arial" w:cs="Arial"/>
        </w:rPr>
        <w:t xml:space="preserve">Pozyskanie informacji o ewentualnych zmianach właścicieli </w:t>
      </w:r>
      <w:r w:rsidR="00DE39B7" w:rsidRPr="00852BDE">
        <w:rPr>
          <w:rFonts w:ascii="Arial" w:hAnsi="Arial" w:cs="Arial"/>
        </w:rPr>
        <w:t>nieruchomości,</w:t>
      </w:r>
      <w:r w:rsidRPr="00852BDE">
        <w:rPr>
          <w:rFonts w:ascii="Arial" w:hAnsi="Arial" w:cs="Arial"/>
        </w:rPr>
        <w:t xml:space="preserve"> od których uzyskano oświadczenie na wejście w teren na podstawie wypisów z ewidencji gruntów </w:t>
      </w:r>
    </w:p>
    <w:p w14:paraId="6F8C6979" w14:textId="77777777" w:rsidR="00852BDE" w:rsidRPr="00852BDE" w:rsidRDefault="00852BDE">
      <w:pPr>
        <w:pStyle w:val="Akapitzlist"/>
        <w:numPr>
          <w:ilvl w:val="1"/>
          <w:numId w:val="18"/>
        </w:numPr>
        <w:spacing w:after="60"/>
        <w:ind w:left="993" w:hanging="426"/>
        <w:jc w:val="both"/>
        <w:rPr>
          <w:rFonts w:ascii="Arial" w:hAnsi="Arial" w:cs="Arial"/>
        </w:rPr>
      </w:pPr>
      <w:r w:rsidRPr="00852BDE">
        <w:rPr>
          <w:rFonts w:ascii="Arial" w:hAnsi="Arial" w:cs="Arial"/>
        </w:rPr>
        <w:t>Pozyskanie informacji o aktualności zgód na wejście w teren</w:t>
      </w:r>
    </w:p>
    <w:p w14:paraId="78B74954" w14:textId="2630265B" w:rsidR="00852BDE" w:rsidRPr="005B0AFA" w:rsidRDefault="00852BDE">
      <w:pPr>
        <w:pStyle w:val="Akapitzlist"/>
        <w:numPr>
          <w:ilvl w:val="1"/>
          <w:numId w:val="18"/>
        </w:numPr>
        <w:spacing w:after="60"/>
        <w:ind w:left="993" w:hanging="426"/>
        <w:jc w:val="both"/>
        <w:rPr>
          <w:rFonts w:ascii="Arial" w:hAnsi="Arial" w:cs="Arial"/>
        </w:rPr>
      </w:pPr>
      <w:r w:rsidRPr="0041673B">
        <w:rPr>
          <w:rFonts w:ascii="Arial" w:hAnsi="Arial" w:cs="Arial"/>
        </w:rPr>
        <w:t xml:space="preserve">Pozyskane informacje należy przekazać Zamawiającemu w formie tabeli, wg </w:t>
      </w:r>
      <w:r w:rsidRPr="009F6AD4">
        <w:rPr>
          <w:rFonts w:ascii="Arial" w:hAnsi="Arial" w:cs="Arial"/>
        </w:rPr>
        <w:t xml:space="preserve">Załącznika nr </w:t>
      </w:r>
      <w:r w:rsidR="003A5A22" w:rsidRPr="009F6AD4">
        <w:rPr>
          <w:rFonts w:ascii="Arial" w:hAnsi="Arial" w:cs="Arial"/>
        </w:rPr>
        <w:t>4</w:t>
      </w:r>
      <w:r w:rsidRPr="009F6AD4">
        <w:rPr>
          <w:rFonts w:ascii="Arial" w:hAnsi="Arial" w:cs="Arial"/>
        </w:rPr>
        <w:t xml:space="preserve"> </w:t>
      </w:r>
      <w:r w:rsidRPr="005B0AFA">
        <w:rPr>
          <w:rFonts w:ascii="Arial" w:hAnsi="Arial" w:cs="Arial"/>
        </w:rPr>
        <w:t>do umowy.</w:t>
      </w:r>
    </w:p>
    <w:p w14:paraId="15111C49" w14:textId="012D7EAA" w:rsidR="00852BDE" w:rsidRPr="00852BDE" w:rsidRDefault="005B3AA3" w:rsidP="008C05D2">
      <w:pPr>
        <w:pStyle w:val="Akapitzlist"/>
        <w:numPr>
          <w:ilvl w:val="0"/>
          <w:numId w:val="5"/>
        </w:numPr>
        <w:spacing w:after="60"/>
        <w:ind w:left="567" w:hanging="567"/>
        <w:jc w:val="both"/>
        <w:rPr>
          <w:rFonts w:ascii="Arial" w:hAnsi="Arial" w:cs="Arial"/>
        </w:rPr>
      </w:pPr>
      <w:r>
        <w:rPr>
          <w:rFonts w:ascii="Arial" w:hAnsi="Arial" w:cs="Arial"/>
        </w:rPr>
        <w:t xml:space="preserve">Współpraca wykonawcy robót budowlano montażowych </w:t>
      </w:r>
      <w:r w:rsidRPr="005B3AA3">
        <w:rPr>
          <w:rFonts w:ascii="Arial" w:hAnsi="Arial" w:cs="Arial"/>
        </w:rPr>
        <w:t xml:space="preserve">z projektantem pełniącym nadzór autorski </w:t>
      </w:r>
      <w:r>
        <w:rPr>
          <w:rFonts w:ascii="Arial" w:hAnsi="Arial" w:cs="Arial"/>
        </w:rPr>
        <w:t>w</w:t>
      </w:r>
      <w:r w:rsidR="008F7011">
        <w:rPr>
          <w:rFonts w:ascii="Arial" w:hAnsi="Arial" w:cs="Arial"/>
        </w:rPr>
        <w:t> </w:t>
      </w:r>
      <w:r w:rsidR="00521862">
        <w:rPr>
          <w:rFonts w:ascii="Arial" w:hAnsi="Arial" w:cs="Arial"/>
        </w:rPr>
        <w:t>ewentualnym</w:t>
      </w:r>
      <w:r>
        <w:rPr>
          <w:rFonts w:ascii="Arial" w:hAnsi="Arial" w:cs="Arial"/>
        </w:rPr>
        <w:t xml:space="preserve"> wykonan</w:t>
      </w:r>
      <w:r w:rsidR="00521862">
        <w:rPr>
          <w:rFonts w:ascii="Arial" w:hAnsi="Arial" w:cs="Arial"/>
        </w:rPr>
        <w:t xml:space="preserve">iu </w:t>
      </w:r>
      <w:r w:rsidR="00852BDE" w:rsidRPr="00852BDE">
        <w:rPr>
          <w:rFonts w:ascii="Arial" w:hAnsi="Arial" w:cs="Arial"/>
        </w:rPr>
        <w:t>projektów zamiennych w przypadku zmian na etapie realizacji robót budowlanych</w:t>
      </w:r>
    </w:p>
    <w:p w14:paraId="11740130" w14:textId="3536B2E4" w:rsidR="00D37145" w:rsidRPr="00590465" w:rsidRDefault="00D37145" w:rsidP="008C05D2">
      <w:pPr>
        <w:pStyle w:val="Akapitzlist"/>
        <w:numPr>
          <w:ilvl w:val="0"/>
          <w:numId w:val="5"/>
        </w:numPr>
        <w:spacing w:after="60" w:line="288" w:lineRule="auto"/>
        <w:ind w:left="567" w:hanging="567"/>
        <w:jc w:val="both"/>
        <w:rPr>
          <w:rFonts w:ascii="Arial" w:hAnsi="Arial" w:cs="Arial"/>
        </w:rPr>
      </w:pPr>
      <w:r w:rsidRPr="00590465">
        <w:rPr>
          <w:rFonts w:ascii="Arial" w:hAnsi="Arial" w:cs="Arial"/>
        </w:rPr>
        <w:t xml:space="preserve">Zorganizowanie na swój koszt terenu budowy oraz prowadzenie robót zgodnie z przepisami BHP, </w:t>
      </w:r>
      <w:proofErr w:type="spellStart"/>
      <w:r w:rsidRPr="00590465">
        <w:rPr>
          <w:rFonts w:ascii="Arial" w:hAnsi="Arial" w:cs="Arial"/>
        </w:rPr>
        <w:t>ppoż</w:t>
      </w:r>
      <w:proofErr w:type="spellEnd"/>
      <w:r w:rsidRPr="00590465">
        <w:rPr>
          <w:rFonts w:ascii="Arial" w:hAnsi="Arial" w:cs="Arial"/>
        </w:rPr>
        <w:t xml:space="preserve"> oraz wewnętrznymi regulacjami obowiązującymi u Zamawiającego</w:t>
      </w:r>
      <w:r w:rsidR="00BA5D81" w:rsidRPr="00590465">
        <w:rPr>
          <w:rFonts w:ascii="Arial" w:hAnsi="Arial" w:cs="Arial"/>
        </w:rPr>
        <w:t>.</w:t>
      </w:r>
    </w:p>
    <w:p w14:paraId="15689E35" w14:textId="0E79ADEC" w:rsidR="00A73759" w:rsidRPr="00590465" w:rsidRDefault="008324CD" w:rsidP="008C05D2">
      <w:pPr>
        <w:pStyle w:val="Akapitzlist"/>
        <w:numPr>
          <w:ilvl w:val="0"/>
          <w:numId w:val="5"/>
        </w:numPr>
        <w:spacing w:after="60" w:line="288" w:lineRule="auto"/>
        <w:ind w:left="567" w:hanging="567"/>
        <w:jc w:val="both"/>
        <w:rPr>
          <w:rFonts w:ascii="Arial" w:hAnsi="Arial" w:cs="Arial"/>
        </w:rPr>
      </w:pPr>
      <w:r w:rsidRPr="00590465">
        <w:rPr>
          <w:rFonts w:ascii="Arial" w:hAnsi="Arial" w:cs="Arial"/>
        </w:rPr>
        <w:t>Zapewnienie bieżącej obsługi geodezy</w:t>
      </w:r>
      <w:r w:rsidR="0052065A" w:rsidRPr="00590465">
        <w:rPr>
          <w:rFonts w:ascii="Arial" w:hAnsi="Arial" w:cs="Arial"/>
        </w:rPr>
        <w:t>jnej</w:t>
      </w:r>
      <w:r w:rsidR="001359FE" w:rsidRPr="00590465">
        <w:rPr>
          <w:rFonts w:ascii="Arial" w:hAnsi="Arial" w:cs="Arial"/>
        </w:rPr>
        <w:t xml:space="preserve"> budowy</w:t>
      </w:r>
      <w:r w:rsidR="0052065A" w:rsidRPr="00590465">
        <w:rPr>
          <w:rFonts w:ascii="Arial" w:hAnsi="Arial" w:cs="Arial"/>
        </w:rPr>
        <w:t xml:space="preserve"> przez uprawnionego geodetę</w:t>
      </w:r>
      <w:r w:rsidR="00BA5D81" w:rsidRPr="00590465">
        <w:rPr>
          <w:rFonts w:ascii="Arial" w:hAnsi="Arial" w:cs="Arial"/>
        </w:rPr>
        <w:t>.</w:t>
      </w:r>
    </w:p>
    <w:p w14:paraId="2A92B1E7" w14:textId="475D01B5" w:rsidR="00215C8A" w:rsidRPr="00590465" w:rsidRDefault="00852BDE" w:rsidP="008C05D2">
      <w:pPr>
        <w:pStyle w:val="Akapitzlist"/>
        <w:numPr>
          <w:ilvl w:val="0"/>
          <w:numId w:val="5"/>
        </w:numPr>
        <w:spacing w:after="60" w:line="288" w:lineRule="auto"/>
        <w:ind w:left="567" w:hanging="567"/>
        <w:jc w:val="both"/>
        <w:rPr>
          <w:rFonts w:ascii="Arial" w:hAnsi="Arial" w:cs="Arial"/>
        </w:rPr>
      </w:pPr>
      <w:r>
        <w:rPr>
          <w:rFonts w:ascii="Arial" w:hAnsi="Arial" w:cs="Arial"/>
        </w:rPr>
        <w:t>Aktualizacja i w</w:t>
      </w:r>
      <w:r w:rsidR="00215C8A" w:rsidRPr="00590465">
        <w:rPr>
          <w:rFonts w:ascii="Arial" w:hAnsi="Arial" w:cs="Arial"/>
        </w:rPr>
        <w:t>ykonanie proje</w:t>
      </w:r>
      <w:r w:rsidR="0052065A" w:rsidRPr="00590465">
        <w:rPr>
          <w:rFonts w:ascii="Arial" w:hAnsi="Arial" w:cs="Arial"/>
        </w:rPr>
        <w:t>któw czasowej organizacji ruchu</w:t>
      </w:r>
      <w:r w:rsidR="00DA14BD" w:rsidRPr="00590465">
        <w:rPr>
          <w:rFonts w:ascii="Arial" w:hAnsi="Arial" w:cs="Arial"/>
        </w:rPr>
        <w:t xml:space="preserve"> o ile jest to konieczne</w:t>
      </w:r>
      <w:r w:rsidR="00BA5D81" w:rsidRPr="00590465">
        <w:rPr>
          <w:rFonts w:ascii="Arial" w:hAnsi="Arial" w:cs="Arial"/>
        </w:rPr>
        <w:t>.</w:t>
      </w:r>
    </w:p>
    <w:p w14:paraId="4C1120FE" w14:textId="52CD40AD" w:rsidR="00B41D77" w:rsidRPr="00590465" w:rsidRDefault="00215C8A" w:rsidP="008C05D2">
      <w:pPr>
        <w:pStyle w:val="Akapitzlist"/>
        <w:numPr>
          <w:ilvl w:val="0"/>
          <w:numId w:val="5"/>
        </w:numPr>
        <w:spacing w:after="60" w:line="288" w:lineRule="auto"/>
        <w:ind w:left="567" w:hanging="567"/>
        <w:jc w:val="both"/>
        <w:rPr>
          <w:rFonts w:ascii="Arial" w:hAnsi="Arial" w:cs="Arial"/>
        </w:rPr>
      </w:pPr>
      <w:r w:rsidRPr="00590465">
        <w:rPr>
          <w:rFonts w:ascii="Arial" w:hAnsi="Arial" w:cs="Arial"/>
        </w:rPr>
        <w:t>Aktualizacja uzgodnień branż</w:t>
      </w:r>
      <w:r w:rsidR="0052065A" w:rsidRPr="00590465">
        <w:rPr>
          <w:rFonts w:ascii="Arial" w:hAnsi="Arial" w:cs="Arial"/>
        </w:rPr>
        <w:t>owych</w:t>
      </w:r>
      <w:r w:rsidR="00C51A26">
        <w:rPr>
          <w:rFonts w:ascii="Arial" w:hAnsi="Arial" w:cs="Arial"/>
        </w:rPr>
        <w:t xml:space="preserve"> oraz innych decyzji</w:t>
      </w:r>
      <w:r w:rsidR="0052065A" w:rsidRPr="00590465">
        <w:rPr>
          <w:rFonts w:ascii="Arial" w:hAnsi="Arial" w:cs="Arial"/>
        </w:rPr>
        <w:t xml:space="preserve"> – o ile jest to konieczne</w:t>
      </w:r>
      <w:r w:rsidR="00BA5D81" w:rsidRPr="00590465">
        <w:rPr>
          <w:rFonts w:ascii="Arial" w:hAnsi="Arial" w:cs="Arial"/>
        </w:rPr>
        <w:t>.</w:t>
      </w:r>
    </w:p>
    <w:p w14:paraId="5289791B" w14:textId="3E6C0494" w:rsidR="00A73759" w:rsidRPr="00590465" w:rsidRDefault="008324CD" w:rsidP="008C05D2">
      <w:pPr>
        <w:pStyle w:val="Akapitzlist"/>
        <w:numPr>
          <w:ilvl w:val="0"/>
          <w:numId w:val="5"/>
        </w:numPr>
        <w:spacing w:after="60" w:line="288" w:lineRule="auto"/>
        <w:ind w:left="567" w:hanging="567"/>
        <w:jc w:val="both"/>
        <w:rPr>
          <w:rFonts w:ascii="Arial" w:hAnsi="Arial" w:cs="Arial"/>
        </w:rPr>
      </w:pPr>
      <w:r w:rsidRPr="00590465">
        <w:rPr>
          <w:rFonts w:ascii="Arial" w:hAnsi="Arial" w:cs="Arial"/>
        </w:rPr>
        <w:t xml:space="preserve">Zorganizowanie i przeprowadzenie niezbędnych badań i odbiorów oraz skompletowanie </w:t>
      </w:r>
      <w:r w:rsidR="00DE39B7" w:rsidRPr="00590465">
        <w:rPr>
          <w:rFonts w:ascii="Arial" w:hAnsi="Arial" w:cs="Arial"/>
        </w:rPr>
        <w:t>dokumentacji powykonawczej</w:t>
      </w:r>
      <w:r w:rsidRPr="00590465">
        <w:rPr>
          <w:rFonts w:ascii="Arial" w:hAnsi="Arial" w:cs="Arial"/>
        </w:rPr>
        <w:t xml:space="preserve"> obejmującej zakres robót </w:t>
      </w:r>
      <w:r w:rsidR="0052065A" w:rsidRPr="00590465">
        <w:rPr>
          <w:rFonts w:ascii="Arial" w:hAnsi="Arial" w:cs="Arial"/>
        </w:rPr>
        <w:t>objętych przedmiotem zamówienia</w:t>
      </w:r>
      <w:r w:rsidR="00BA5D81" w:rsidRPr="00590465">
        <w:rPr>
          <w:rFonts w:ascii="Arial" w:hAnsi="Arial" w:cs="Arial"/>
        </w:rPr>
        <w:t>.</w:t>
      </w:r>
    </w:p>
    <w:p w14:paraId="7EF7E0B7" w14:textId="0AA413DB" w:rsidR="00A73759" w:rsidRPr="00590465" w:rsidRDefault="008324CD" w:rsidP="008C05D2">
      <w:pPr>
        <w:pStyle w:val="Akapitzlist"/>
        <w:numPr>
          <w:ilvl w:val="0"/>
          <w:numId w:val="5"/>
        </w:numPr>
        <w:spacing w:after="60" w:line="288" w:lineRule="auto"/>
        <w:ind w:left="567" w:hanging="567"/>
        <w:jc w:val="both"/>
        <w:rPr>
          <w:rFonts w:ascii="Arial" w:hAnsi="Arial" w:cs="Arial"/>
        </w:rPr>
      </w:pPr>
      <w:r w:rsidRPr="00590465">
        <w:rPr>
          <w:rFonts w:ascii="Arial" w:hAnsi="Arial" w:cs="Arial"/>
        </w:rPr>
        <w:t>Wykonanie dokumentacji geodezyjnej, zawierającej wyniki geodezyjnej inwentaryzacji powykonawczej (4</w:t>
      </w:r>
      <w:r w:rsidR="008154E7">
        <w:rPr>
          <w:rFonts w:ascii="Arial" w:hAnsi="Arial" w:cs="Arial"/>
        </w:rPr>
        <w:t> </w:t>
      </w:r>
      <w:r w:rsidRPr="00590465">
        <w:rPr>
          <w:rFonts w:ascii="Arial" w:hAnsi="Arial" w:cs="Arial"/>
        </w:rPr>
        <w:t>egz. w formie papierowej i na nośniku elektronicznym,  w skali</w:t>
      </w:r>
      <w:r w:rsidR="000E4821" w:rsidRPr="00590465">
        <w:rPr>
          <w:rFonts w:ascii="Arial" w:hAnsi="Arial" w:cs="Arial"/>
        </w:rPr>
        <w:t xml:space="preserve"> 1:500 lub</w:t>
      </w:r>
      <w:r w:rsidRPr="00590465">
        <w:rPr>
          <w:rFonts w:ascii="Arial" w:hAnsi="Arial" w:cs="Arial"/>
        </w:rPr>
        <w:t xml:space="preserve"> 1:100</w:t>
      </w:r>
      <w:r w:rsidR="000E4821" w:rsidRPr="00590465">
        <w:rPr>
          <w:rFonts w:ascii="Arial" w:hAnsi="Arial" w:cs="Arial"/>
        </w:rPr>
        <w:t>0</w:t>
      </w:r>
      <w:r w:rsidRPr="00590465">
        <w:rPr>
          <w:rFonts w:ascii="Arial" w:hAnsi="Arial" w:cs="Arial"/>
        </w:rPr>
        <w:t xml:space="preserve">), </w:t>
      </w:r>
      <w:r w:rsidR="000D3990">
        <w:rPr>
          <w:rFonts w:ascii="Arial" w:hAnsi="Arial" w:cs="Arial"/>
        </w:rPr>
        <w:t>wraz z</w:t>
      </w:r>
      <w:r w:rsidRPr="00590465">
        <w:rPr>
          <w:rFonts w:ascii="Arial" w:hAnsi="Arial" w:cs="Arial"/>
        </w:rPr>
        <w:t xml:space="preserve"> informacj</w:t>
      </w:r>
      <w:r w:rsidR="000D3990">
        <w:rPr>
          <w:rFonts w:ascii="Arial" w:hAnsi="Arial" w:cs="Arial"/>
        </w:rPr>
        <w:t>ą</w:t>
      </w:r>
      <w:r w:rsidRPr="00590465">
        <w:rPr>
          <w:rFonts w:ascii="Arial" w:hAnsi="Arial" w:cs="Arial"/>
        </w:rPr>
        <w:t xml:space="preserve"> o</w:t>
      </w:r>
      <w:r w:rsidR="008154E7">
        <w:rPr>
          <w:rFonts w:ascii="Arial" w:hAnsi="Arial" w:cs="Arial"/>
        </w:rPr>
        <w:t> </w:t>
      </w:r>
      <w:r w:rsidRPr="00590465">
        <w:rPr>
          <w:rFonts w:ascii="Arial" w:hAnsi="Arial" w:cs="Arial"/>
        </w:rPr>
        <w:t>zgodności usytuowania obiektu budowlanego z projektem zagospodarowania działki</w:t>
      </w:r>
      <w:r w:rsidR="000D3990">
        <w:rPr>
          <w:rFonts w:ascii="Arial" w:hAnsi="Arial" w:cs="Arial"/>
        </w:rPr>
        <w:t xml:space="preserve">, </w:t>
      </w:r>
      <w:r w:rsidRPr="00590465">
        <w:rPr>
          <w:rFonts w:ascii="Arial" w:hAnsi="Arial" w:cs="Arial"/>
        </w:rPr>
        <w:t xml:space="preserve">terenu lub </w:t>
      </w:r>
      <w:r w:rsidR="000D3990">
        <w:rPr>
          <w:rFonts w:ascii="Arial" w:hAnsi="Arial" w:cs="Arial"/>
        </w:rPr>
        <w:lastRenderedPageBreak/>
        <w:t xml:space="preserve">informacją o </w:t>
      </w:r>
      <w:r w:rsidRPr="00590465">
        <w:rPr>
          <w:rFonts w:ascii="Arial" w:hAnsi="Arial" w:cs="Arial"/>
        </w:rPr>
        <w:t xml:space="preserve">odstępstwach od tego projektu, </w:t>
      </w:r>
      <w:r w:rsidR="000D3990">
        <w:rPr>
          <w:rFonts w:ascii="Arial" w:hAnsi="Arial" w:cs="Arial"/>
        </w:rPr>
        <w:t xml:space="preserve">która będzie </w:t>
      </w:r>
      <w:r w:rsidRPr="00590465">
        <w:rPr>
          <w:rFonts w:ascii="Arial" w:hAnsi="Arial" w:cs="Arial"/>
        </w:rPr>
        <w:t>sporządzon</w:t>
      </w:r>
      <w:r w:rsidR="000D3990">
        <w:rPr>
          <w:rFonts w:ascii="Arial" w:hAnsi="Arial" w:cs="Arial"/>
        </w:rPr>
        <w:t>a</w:t>
      </w:r>
      <w:r w:rsidRPr="00590465">
        <w:rPr>
          <w:rFonts w:ascii="Arial" w:hAnsi="Arial" w:cs="Arial"/>
        </w:rPr>
        <w:t xml:space="preserve"> przez osobę wykonującą samodzielne funkcje w dziedzinie geodezji i kartografii posiadającą odpowiednie uprawnien</w:t>
      </w:r>
      <w:r w:rsidR="0052065A" w:rsidRPr="00590465">
        <w:rPr>
          <w:rFonts w:ascii="Arial" w:hAnsi="Arial" w:cs="Arial"/>
        </w:rPr>
        <w:t>ia zawodowe</w:t>
      </w:r>
      <w:r w:rsidR="000E4821" w:rsidRPr="00590465">
        <w:rPr>
          <w:rFonts w:ascii="Arial" w:hAnsi="Arial" w:cs="Arial"/>
        </w:rPr>
        <w:t>,</w:t>
      </w:r>
      <w:r w:rsidR="00746F4E" w:rsidRPr="00590465">
        <w:rPr>
          <w:rFonts w:ascii="Arial" w:hAnsi="Arial" w:cs="Arial"/>
        </w:rPr>
        <w:t xml:space="preserve"> </w:t>
      </w:r>
      <w:r w:rsidR="000E4821" w:rsidRPr="00590465">
        <w:rPr>
          <w:rFonts w:ascii="Arial" w:hAnsi="Arial" w:cs="Arial"/>
        </w:rPr>
        <w:t xml:space="preserve">zgodnie z przyjętymi </w:t>
      </w:r>
      <w:r w:rsidR="00810AC4" w:rsidRPr="00590465">
        <w:rPr>
          <w:rFonts w:ascii="Arial" w:hAnsi="Arial" w:cs="Arial"/>
        </w:rPr>
        <w:t>zasadami</w:t>
      </w:r>
      <w:r w:rsidR="000E4821" w:rsidRPr="00590465">
        <w:rPr>
          <w:rFonts w:ascii="Arial" w:hAnsi="Arial" w:cs="Arial"/>
        </w:rPr>
        <w:t xml:space="preserve"> w</w:t>
      </w:r>
      <w:r w:rsidR="00746F4E" w:rsidRPr="00590465">
        <w:rPr>
          <w:rFonts w:ascii="Arial" w:hAnsi="Arial" w:cs="Arial"/>
        </w:rPr>
        <w:t xml:space="preserve"> </w:t>
      </w:r>
      <w:r w:rsidR="002B6B8A" w:rsidRPr="00590465">
        <w:rPr>
          <w:rFonts w:ascii="Arial" w:hAnsi="Arial" w:cs="Arial"/>
        </w:rPr>
        <w:t xml:space="preserve">Polskiej </w:t>
      </w:r>
      <w:r w:rsidR="00746F4E" w:rsidRPr="00590465">
        <w:rPr>
          <w:rFonts w:ascii="Arial" w:hAnsi="Arial" w:cs="Arial"/>
        </w:rPr>
        <w:t>Spółce Gazownictwa sp.</w:t>
      </w:r>
      <w:r w:rsidR="00B33593">
        <w:rPr>
          <w:rFonts w:ascii="Arial" w:hAnsi="Arial" w:cs="Arial"/>
        </w:rPr>
        <w:t> </w:t>
      </w:r>
      <w:r w:rsidR="00746F4E" w:rsidRPr="00590465">
        <w:rPr>
          <w:rFonts w:ascii="Arial" w:hAnsi="Arial" w:cs="Arial"/>
        </w:rPr>
        <w:t>z o.o.</w:t>
      </w:r>
      <w:r w:rsidR="000E4821" w:rsidRPr="00590465">
        <w:rPr>
          <w:rFonts w:ascii="Arial" w:hAnsi="Arial" w:cs="Arial"/>
        </w:rPr>
        <w:t xml:space="preserve"> </w:t>
      </w:r>
      <w:r w:rsidR="00746F4E" w:rsidRPr="00590465">
        <w:rPr>
          <w:rFonts w:ascii="Arial" w:hAnsi="Arial" w:cs="Arial"/>
        </w:rPr>
        <w:t>O</w:t>
      </w:r>
      <w:r w:rsidR="000E4821" w:rsidRPr="00590465">
        <w:rPr>
          <w:rFonts w:ascii="Arial" w:hAnsi="Arial" w:cs="Arial"/>
        </w:rPr>
        <w:t>dział</w:t>
      </w:r>
      <w:r w:rsidR="00746F4E" w:rsidRPr="00590465">
        <w:rPr>
          <w:rFonts w:ascii="Arial" w:hAnsi="Arial" w:cs="Arial"/>
        </w:rPr>
        <w:t xml:space="preserve"> Zakład Gazowniczy</w:t>
      </w:r>
      <w:r w:rsidR="000E4821" w:rsidRPr="00590465">
        <w:rPr>
          <w:rFonts w:ascii="Arial" w:hAnsi="Arial" w:cs="Arial"/>
        </w:rPr>
        <w:t xml:space="preserve"> w</w:t>
      </w:r>
      <w:r w:rsidR="008154E7">
        <w:rPr>
          <w:rFonts w:ascii="Arial" w:hAnsi="Arial" w:cs="Arial"/>
        </w:rPr>
        <w:t> </w:t>
      </w:r>
      <w:r w:rsidR="004A0451">
        <w:rPr>
          <w:rFonts w:ascii="Arial" w:hAnsi="Arial" w:cs="Arial"/>
        </w:rPr>
        <w:t>Koszalinie</w:t>
      </w:r>
      <w:r w:rsidR="00BA5D81" w:rsidRPr="00590465">
        <w:rPr>
          <w:rFonts w:ascii="Arial" w:hAnsi="Arial" w:cs="Arial"/>
        </w:rPr>
        <w:t>.</w:t>
      </w:r>
    </w:p>
    <w:p w14:paraId="0674B981" w14:textId="67C1B9F2" w:rsidR="00A73759" w:rsidRPr="00590465" w:rsidRDefault="008324CD" w:rsidP="008C05D2">
      <w:pPr>
        <w:pStyle w:val="Akapitzlist"/>
        <w:numPr>
          <w:ilvl w:val="0"/>
          <w:numId w:val="5"/>
        </w:numPr>
        <w:spacing w:after="60" w:line="288" w:lineRule="auto"/>
        <w:ind w:left="567" w:hanging="567"/>
        <w:jc w:val="both"/>
        <w:rPr>
          <w:rFonts w:ascii="Arial" w:hAnsi="Arial" w:cs="Arial"/>
        </w:rPr>
      </w:pPr>
      <w:r w:rsidRPr="00590465">
        <w:rPr>
          <w:rFonts w:ascii="Arial" w:hAnsi="Arial" w:cs="Arial"/>
        </w:rPr>
        <w:t xml:space="preserve">Dostarczenia wraz ze zgłoszeniem gotowości do odbioru technicznego przedmiotu zamówienia dokumentacji odbiorowej w wersji papierowej w 2 kompletach oraz jednego w wersji </w:t>
      </w:r>
      <w:r w:rsidR="00DE39B7" w:rsidRPr="00590465">
        <w:rPr>
          <w:rFonts w:ascii="Arial" w:hAnsi="Arial" w:cs="Arial"/>
        </w:rPr>
        <w:t>elektronicznej wraz</w:t>
      </w:r>
      <w:r w:rsidRPr="00590465">
        <w:rPr>
          <w:rFonts w:ascii="Arial" w:hAnsi="Arial" w:cs="Arial"/>
        </w:rPr>
        <w:t xml:space="preserve"> z oświadczeniem kierownika budowy zgodnie z wymaganiami prawa budowlanego. Wykaz dokumentacji odbiorowej </w:t>
      </w:r>
      <w:r w:rsidRPr="0041673B">
        <w:rPr>
          <w:rFonts w:ascii="Arial" w:hAnsi="Arial" w:cs="Arial"/>
        </w:rPr>
        <w:t xml:space="preserve">stanowi Załącznik nr </w:t>
      </w:r>
      <w:r w:rsidR="00E41403" w:rsidRPr="0041673B">
        <w:rPr>
          <w:rFonts w:ascii="Arial" w:hAnsi="Arial" w:cs="Arial"/>
        </w:rPr>
        <w:t>1 do OPZ</w:t>
      </w:r>
      <w:r w:rsidR="00BA5D81" w:rsidRPr="0041673B">
        <w:rPr>
          <w:rFonts w:ascii="Arial" w:hAnsi="Arial" w:cs="Arial"/>
        </w:rPr>
        <w:t>.</w:t>
      </w:r>
    </w:p>
    <w:p w14:paraId="40912900" w14:textId="37445FD6" w:rsidR="00A73759" w:rsidRPr="00590465" w:rsidRDefault="008324CD" w:rsidP="008C05D2">
      <w:pPr>
        <w:pStyle w:val="Akapitzlist"/>
        <w:numPr>
          <w:ilvl w:val="0"/>
          <w:numId w:val="5"/>
        </w:numPr>
        <w:spacing w:after="60" w:line="288" w:lineRule="auto"/>
        <w:ind w:left="567" w:hanging="567"/>
        <w:jc w:val="both"/>
        <w:rPr>
          <w:rFonts w:ascii="Arial" w:hAnsi="Arial" w:cs="Arial"/>
        </w:rPr>
      </w:pPr>
      <w:r w:rsidRPr="00590465">
        <w:rPr>
          <w:rFonts w:ascii="Arial" w:hAnsi="Arial" w:cs="Arial"/>
        </w:rPr>
        <w:t xml:space="preserve">Uzyskania pozwoleń i uiszczania wszelkich opłat za zajęcie nieruchomości osób </w:t>
      </w:r>
      <w:r w:rsidR="0052065A" w:rsidRPr="00590465">
        <w:rPr>
          <w:rFonts w:ascii="Arial" w:hAnsi="Arial" w:cs="Arial"/>
        </w:rPr>
        <w:t>trzecich, w tym pasów drogowych</w:t>
      </w:r>
      <w:r w:rsidR="00166385" w:rsidRPr="00590465">
        <w:rPr>
          <w:rFonts w:ascii="Arial" w:hAnsi="Arial" w:cs="Arial"/>
        </w:rPr>
        <w:t xml:space="preserve"> na czas budowy</w:t>
      </w:r>
      <w:r w:rsidR="00BA5D81" w:rsidRPr="00590465">
        <w:rPr>
          <w:rFonts w:ascii="Arial" w:hAnsi="Arial" w:cs="Arial"/>
        </w:rPr>
        <w:t>.</w:t>
      </w:r>
    </w:p>
    <w:p w14:paraId="1BDEC463" w14:textId="551D7194" w:rsidR="00A73759" w:rsidRPr="00590465" w:rsidRDefault="008324CD" w:rsidP="008C05D2">
      <w:pPr>
        <w:pStyle w:val="Akapitzlist"/>
        <w:numPr>
          <w:ilvl w:val="0"/>
          <w:numId w:val="5"/>
        </w:numPr>
        <w:spacing w:after="60" w:line="288" w:lineRule="auto"/>
        <w:ind w:left="567" w:hanging="567"/>
        <w:jc w:val="both"/>
        <w:rPr>
          <w:rFonts w:ascii="Arial" w:hAnsi="Arial" w:cs="Arial"/>
        </w:rPr>
      </w:pPr>
      <w:r w:rsidRPr="00590465">
        <w:rPr>
          <w:rFonts w:ascii="Arial" w:hAnsi="Arial" w:cs="Arial"/>
        </w:rPr>
        <w:t>Dokonania naprawy nawierzchni dróg, chodników i terenów zielonych, uszkodzonych w wyniku r</w:t>
      </w:r>
      <w:r w:rsidR="0052065A" w:rsidRPr="00590465">
        <w:rPr>
          <w:rFonts w:ascii="Arial" w:hAnsi="Arial" w:cs="Arial"/>
        </w:rPr>
        <w:t>ealizacji przedmiotu zamówienia</w:t>
      </w:r>
      <w:r w:rsidR="00BA5D81" w:rsidRPr="00590465">
        <w:rPr>
          <w:rFonts w:ascii="Arial" w:hAnsi="Arial" w:cs="Arial"/>
        </w:rPr>
        <w:t>.</w:t>
      </w:r>
    </w:p>
    <w:p w14:paraId="4C20C635" w14:textId="659B16A0" w:rsidR="00A73759" w:rsidRPr="00590465" w:rsidRDefault="008324CD" w:rsidP="008C05D2">
      <w:pPr>
        <w:pStyle w:val="Akapitzlist"/>
        <w:numPr>
          <w:ilvl w:val="0"/>
          <w:numId w:val="5"/>
        </w:numPr>
        <w:spacing w:after="60" w:line="288" w:lineRule="auto"/>
        <w:ind w:left="567" w:hanging="567"/>
        <w:jc w:val="both"/>
        <w:rPr>
          <w:rFonts w:ascii="Arial" w:hAnsi="Arial" w:cs="Arial"/>
        </w:rPr>
      </w:pPr>
      <w:r w:rsidRPr="00590465">
        <w:rPr>
          <w:rFonts w:ascii="Arial" w:hAnsi="Arial" w:cs="Arial"/>
        </w:rPr>
        <w:t>Ponoszenia wszelkich kosztów i opłat z tytułu uszkodzenia w trakcie realizacji zadania istniejących sieci i budowli podziemnych i nadziemnych oraz z tytułu innych szkód spowodowanych przez wykonawcę lub osoby, za które Wy</w:t>
      </w:r>
      <w:r w:rsidR="0052065A" w:rsidRPr="00590465">
        <w:rPr>
          <w:rFonts w:ascii="Arial" w:hAnsi="Arial" w:cs="Arial"/>
        </w:rPr>
        <w:t>konawca ponosi odpowiedzialność</w:t>
      </w:r>
      <w:r w:rsidR="00BA5D81" w:rsidRPr="00590465">
        <w:rPr>
          <w:rFonts w:ascii="Arial" w:hAnsi="Arial" w:cs="Arial"/>
        </w:rPr>
        <w:t>.</w:t>
      </w:r>
    </w:p>
    <w:p w14:paraId="2060BA98" w14:textId="170C040F" w:rsidR="00A73759" w:rsidRPr="00590465" w:rsidRDefault="008324CD" w:rsidP="008C05D2">
      <w:pPr>
        <w:pStyle w:val="Akapitzlist"/>
        <w:numPr>
          <w:ilvl w:val="0"/>
          <w:numId w:val="5"/>
        </w:numPr>
        <w:spacing w:after="60" w:line="288" w:lineRule="auto"/>
        <w:ind w:left="567" w:hanging="567"/>
        <w:jc w:val="both"/>
        <w:rPr>
          <w:rFonts w:ascii="Arial" w:hAnsi="Arial" w:cs="Arial"/>
        </w:rPr>
      </w:pPr>
      <w:r w:rsidRPr="00590465">
        <w:rPr>
          <w:rFonts w:ascii="Arial" w:hAnsi="Arial" w:cs="Arial"/>
        </w:rPr>
        <w:t>Uzyskania zezwoleń na ewentualne usunięcie drzew i krzewów wraz z przygotowaniem niezbędnych do tego celu dokumentów i opracowań oraz pokrycia</w:t>
      </w:r>
      <w:r w:rsidR="00792BB6" w:rsidRPr="00590465">
        <w:rPr>
          <w:rFonts w:ascii="Arial" w:hAnsi="Arial" w:cs="Arial"/>
        </w:rPr>
        <w:t xml:space="preserve"> wszystkich</w:t>
      </w:r>
      <w:r w:rsidRPr="00590465">
        <w:rPr>
          <w:rFonts w:ascii="Arial" w:hAnsi="Arial" w:cs="Arial"/>
        </w:rPr>
        <w:t xml:space="preserve"> kosztów związanych z ewentualnym usunięciem drzew i krzewów, z wyłączeniem opłat administracyjnych wynikających z decyzji o</w:t>
      </w:r>
      <w:r w:rsidR="00F73067">
        <w:rPr>
          <w:rFonts w:ascii="Arial" w:hAnsi="Arial" w:cs="Arial"/>
        </w:rPr>
        <w:t> </w:t>
      </w:r>
      <w:r w:rsidRPr="00590465">
        <w:rPr>
          <w:rFonts w:ascii="Arial" w:hAnsi="Arial" w:cs="Arial"/>
        </w:rPr>
        <w:t>zezwoleniu na usunięcie drzew i krzewów (opłaty admin</w:t>
      </w:r>
      <w:r w:rsidR="0052065A" w:rsidRPr="00590465">
        <w:rPr>
          <w:rFonts w:ascii="Arial" w:hAnsi="Arial" w:cs="Arial"/>
        </w:rPr>
        <w:t>istracyjne pokrywa Zamawiający)</w:t>
      </w:r>
      <w:r w:rsidR="00BA5D81" w:rsidRPr="00590465">
        <w:rPr>
          <w:rFonts w:ascii="Arial" w:hAnsi="Arial" w:cs="Arial"/>
        </w:rPr>
        <w:t>.</w:t>
      </w:r>
    </w:p>
    <w:p w14:paraId="39E31CCE" w14:textId="22E054A0" w:rsidR="00A73759" w:rsidRPr="00590465" w:rsidRDefault="008324CD" w:rsidP="008C05D2">
      <w:pPr>
        <w:pStyle w:val="Akapitzlist"/>
        <w:numPr>
          <w:ilvl w:val="0"/>
          <w:numId w:val="5"/>
        </w:numPr>
        <w:spacing w:after="60" w:line="288" w:lineRule="auto"/>
        <w:ind w:left="567" w:hanging="567"/>
        <w:jc w:val="both"/>
        <w:rPr>
          <w:rFonts w:ascii="Arial" w:hAnsi="Arial" w:cs="Arial"/>
        </w:rPr>
      </w:pPr>
      <w:r w:rsidRPr="00590465">
        <w:rPr>
          <w:rFonts w:ascii="Arial" w:hAnsi="Arial" w:cs="Arial"/>
        </w:rPr>
        <w:t>Uporządkowania terenu po przeprowadzonych robotach i jego przywrócenia do stanu pierwotnego oraz uzyskania pisemnej akceptacji od każdego z właścicieli terenu w zakre</w:t>
      </w:r>
      <w:r w:rsidR="0052065A" w:rsidRPr="00590465">
        <w:rPr>
          <w:rFonts w:ascii="Arial" w:hAnsi="Arial" w:cs="Arial"/>
        </w:rPr>
        <w:t>sie wykonanego zagospodarowania</w:t>
      </w:r>
      <w:r w:rsidR="00BA5D81" w:rsidRPr="00590465">
        <w:rPr>
          <w:rFonts w:ascii="Arial" w:hAnsi="Arial" w:cs="Arial"/>
        </w:rPr>
        <w:t>.</w:t>
      </w:r>
    </w:p>
    <w:p w14:paraId="66CE092A" w14:textId="377C43E5" w:rsidR="00FC1239" w:rsidRPr="00590465" w:rsidRDefault="008324CD" w:rsidP="008C05D2">
      <w:pPr>
        <w:pStyle w:val="Akapitzlist"/>
        <w:numPr>
          <w:ilvl w:val="0"/>
          <w:numId w:val="5"/>
        </w:numPr>
        <w:spacing w:after="60" w:line="288" w:lineRule="auto"/>
        <w:ind w:left="567" w:hanging="567"/>
        <w:jc w:val="both"/>
        <w:rPr>
          <w:rFonts w:ascii="Arial" w:hAnsi="Arial" w:cs="Arial"/>
        </w:rPr>
      </w:pPr>
      <w:r w:rsidRPr="00590465">
        <w:rPr>
          <w:rFonts w:ascii="Arial" w:hAnsi="Arial" w:cs="Arial"/>
        </w:rPr>
        <w:t>Uporządkowanie terenu budowy do dnia odbioru technicznego; Wykonawca oczyści teren budowy usuwając swój sprzęt, urządzenia budowlane, odpady i pozostałości po robotach budowlano-montażowych oraz uporządkuje teren budowy przygotowując go do przekazania Zamawiającemu</w:t>
      </w:r>
      <w:r w:rsidR="0041673B">
        <w:rPr>
          <w:rFonts w:ascii="Arial" w:hAnsi="Arial" w:cs="Arial"/>
        </w:rPr>
        <w:t xml:space="preserve"> </w:t>
      </w:r>
      <w:r w:rsidRPr="00590465">
        <w:rPr>
          <w:rFonts w:ascii="Arial" w:hAnsi="Arial" w:cs="Arial"/>
        </w:rPr>
        <w:t>w</w:t>
      </w:r>
      <w:r w:rsidR="00F73067">
        <w:rPr>
          <w:rFonts w:ascii="Arial" w:hAnsi="Arial" w:cs="Arial"/>
        </w:rPr>
        <w:t> </w:t>
      </w:r>
      <w:r w:rsidRPr="00590465">
        <w:rPr>
          <w:rFonts w:ascii="Arial" w:hAnsi="Arial" w:cs="Arial"/>
        </w:rPr>
        <w:t>stanie cz</w:t>
      </w:r>
      <w:r w:rsidR="0052065A" w:rsidRPr="00590465">
        <w:rPr>
          <w:rFonts w:ascii="Arial" w:hAnsi="Arial" w:cs="Arial"/>
        </w:rPr>
        <w:t>ystym i nie budzącym zastrzeżeń</w:t>
      </w:r>
      <w:r w:rsidR="00BA5D81" w:rsidRPr="00590465">
        <w:rPr>
          <w:rFonts w:ascii="Arial" w:hAnsi="Arial" w:cs="Arial"/>
        </w:rPr>
        <w:t>.</w:t>
      </w:r>
    </w:p>
    <w:p w14:paraId="7969DD1F" w14:textId="2D8BA23D" w:rsidR="00A73759" w:rsidRPr="00590465" w:rsidRDefault="008324CD" w:rsidP="008C05D2">
      <w:pPr>
        <w:pStyle w:val="Akapitzlist"/>
        <w:numPr>
          <w:ilvl w:val="0"/>
          <w:numId w:val="5"/>
        </w:numPr>
        <w:spacing w:after="60" w:line="288" w:lineRule="auto"/>
        <w:ind w:left="567" w:hanging="567"/>
        <w:jc w:val="both"/>
        <w:rPr>
          <w:rFonts w:ascii="Arial" w:hAnsi="Arial" w:cs="Arial"/>
        </w:rPr>
      </w:pPr>
      <w:r w:rsidRPr="00590465">
        <w:rPr>
          <w:rFonts w:ascii="Arial" w:hAnsi="Arial" w:cs="Arial"/>
        </w:rPr>
        <w:t>Przeprowadzenie prób szczelno</w:t>
      </w:r>
      <w:r w:rsidR="0052065A" w:rsidRPr="00590465">
        <w:rPr>
          <w:rFonts w:ascii="Arial" w:hAnsi="Arial" w:cs="Arial"/>
        </w:rPr>
        <w:t>ści i wytrzymałości gazociągów.</w:t>
      </w:r>
    </w:p>
    <w:p w14:paraId="6D54E6AB" w14:textId="52253E49" w:rsidR="008324CD" w:rsidRPr="00590465" w:rsidRDefault="008324CD" w:rsidP="008C05D2">
      <w:pPr>
        <w:pStyle w:val="Akapitzlist"/>
        <w:numPr>
          <w:ilvl w:val="0"/>
          <w:numId w:val="5"/>
        </w:numPr>
        <w:spacing w:after="60" w:line="288" w:lineRule="auto"/>
        <w:ind w:left="567" w:hanging="567"/>
        <w:jc w:val="both"/>
        <w:rPr>
          <w:rFonts w:ascii="Arial" w:hAnsi="Arial" w:cs="Arial"/>
        </w:rPr>
      </w:pPr>
      <w:r w:rsidRPr="00590465">
        <w:rPr>
          <w:rFonts w:ascii="Arial" w:hAnsi="Arial" w:cs="Arial"/>
        </w:rPr>
        <w:t>Uczestnictwo w odbiorach: częściowych, technicznych i odbiorach końcowych przedmiotu zamówienia, oraz przeglądach gwarancyjnych.</w:t>
      </w:r>
    </w:p>
    <w:p w14:paraId="173891E6" w14:textId="261A88C0" w:rsidR="004B4668" w:rsidRPr="00590465" w:rsidRDefault="00DE39B7" w:rsidP="008C05D2">
      <w:pPr>
        <w:pStyle w:val="Akapitzlist"/>
        <w:numPr>
          <w:ilvl w:val="0"/>
          <w:numId w:val="5"/>
        </w:numPr>
        <w:spacing w:after="60" w:line="288" w:lineRule="auto"/>
        <w:ind w:left="567" w:hanging="567"/>
        <w:jc w:val="both"/>
        <w:rPr>
          <w:rFonts w:ascii="Arial" w:hAnsi="Arial" w:cs="Arial"/>
        </w:rPr>
      </w:pPr>
      <w:r w:rsidRPr="00590465">
        <w:rPr>
          <w:rFonts w:ascii="Arial" w:hAnsi="Arial" w:cs="Arial"/>
        </w:rPr>
        <w:t>Uzyskanie decyzji</w:t>
      </w:r>
      <w:r w:rsidR="00F856E7" w:rsidRPr="00590465">
        <w:rPr>
          <w:rFonts w:ascii="Arial" w:hAnsi="Arial" w:cs="Arial"/>
        </w:rPr>
        <w:t xml:space="preserve"> o pozwoleniu na użytkowanie</w:t>
      </w:r>
      <w:r w:rsidR="00A66461" w:rsidRPr="00590465">
        <w:rPr>
          <w:rFonts w:ascii="Arial" w:hAnsi="Arial" w:cs="Arial"/>
        </w:rPr>
        <w:t xml:space="preserve">, </w:t>
      </w:r>
      <w:r w:rsidR="00F856E7" w:rsidRPr="00590465">
        <w:rPr>
          <w:rFonts w:ascii="Arial" w:hAnsi="Arial" w:cs="Arial"/>
        </w:rPr>
        <w:t xml:space="preserve">jeżeli będzie wymagana lub </w:t>
      </w:r>
      <w:r w:rsidRPr="00590465">
        <w:rPr>
          <w:rFonts w:ascii="Arial" w:hAnsi="Arial" w:cs="Arial"/>
        </w:rPr>
        <w:t>konieczność zawiadomienia</w:t>
      </w:r>
      <w:r w:rsidR="00F856E7" w:rsidRPr="00590465">
        <w:rPr>
          <w:rFonts w:ascii="Arial" w:hAnsi="Arial" w:cs="Arial"/>
        </w:rPr>
        <w:t xml:space="preserve"> o zakończeniu budowy (potwierdzonego nie wniesieniem sprzeciwu przez organ nadzoru budowlanego)</w:t>
      </w:r>
      <w:r w:rsidR="0052065A" w:rsidRPr="00590465">
        <w:rPr>
          <w:rFonts w:ascii="Arial" w:hAnsi="Arial" w:cs="Arial"/>
        </w:rPr>
        <w:t>.</w:t>
      </w:r>
    </w:p>
    <w:p w14:paraId="747613FF" w14:textId="34F5FA45" w:rsidR="00D77AFE" w:rsidRPr="00351716" w:rsidRDefault="004B4668" w:rsidP="00351716">
      <w:pPr>
        <w:pStyle w:val="Akapitzlist"/>
        <w:numPr>
          <w:ilvl w:val="0"/>
          <w:numId w:val="5"/>
        </w:numPr>
        <w:spacing w:after="240" w:line="288" w:lineRule="auto"/>
        <w:ind w:left="567" w:hanging="567"/>
        <w:jc w:val="both"/>
        <w:rPr>
          <w:rFonts w:ascii="Arial" w:hAnsi="Arial" w:cs="Arial"/>
        </w:rPr>
      </w:pPr>
      <w:r w:rsidRPr="00590465">
        <w:rPr>
          <w:rFonts w:ascii="Arial" w:hAnsi="Arial" w:cs="Arial"/>
        </w:rPr>
        <w:t>Odbudowa zniszczonych urządzeń melioracyjnych</w:t>
      </w:r>
      <w:r w:rsidR="00166385" w:rsidRPr="00590465">
        <w:rPr>
          <w:rFonts w:ascii="Arial" w:hAnsi="Arial" w:cs="Arial"/>
        </w:rPr>
        <w:t xml:space="preserve"> o ile zostaną uszkodzone podczas budowy</w:t>
      </w:r>
      <w:r w:rsidR="00D1290F" w:rsidRPr="00351716">
        <w:rPr>
          <w:rFonts w:ascii="Arial" w:hAnsi="Arial" w:cs="Arial"/>
        </w:rPr>
        <w:t>.</w:t>
      </w:r>
      <w:r w:rsidR="009E1E05" w:rsidRPr="00351716">
        <w:rPr>
          <w:rFonts w:ascii="Arial" w:hAnsi="Arial" w:cs="Arial"/>
        </w:rPr>
        <w:t xml:space="preserve"> </w:t>
      </w:r>
    </w:p>
    <w:p w14:paraId="6D222A6D" w14:textId="0E706268" w:rsidR="008324CD" w:rsidRPr="00600090" w:rsidRDefault="0052065A" w:rsidP="00FB7A10">
      <w:pPr>
        <w:pStyle w:val="Akapitzlist"/>
        <w:numPr>
          <w:ilvl w:val="0"/>
          <w:numId w:val="4"/>
        </w:numPr>
        <w:spacing w:after="120" w:line="288" w:lineRule="auto"/>
        <w:jc w:val="both"/>
        <w:rPr>
          <w:rFonts w:ascii="Arial" w:hAnsi="Arial" w:cs="Arial"/>
          <w:b/>
          <w:sz w:val="22"/>
          <w:szCs w:val="22"/>
        </w:rPr>
      </w:pPr>
      <w:r w:rsidRPr="00600090">
        <w:rPr>
          <w:rFonts w:ascii="Arial" w:hAnsi="Arial" w:cs="Arial"/>
          <w:b/>
          <w:sz w:val="22"/>
          <w:szCs w:val="22"/>
        </w:rPr>
        <w:t>Wykonawca zobowiązany jest do</w:t>
      </w:r>
      <w:r w:rsidR="002C5E8D" w:rsidRPr="00600090">
        <w:rPr>
          <w:rFonts w:ascii="Arial" w:hAnsi="Arial" w:cs="Arial"/>
          <w:b/>
          <w:sz w:val="22"/>
          <w:szCs w:val="22"/>
        </w:rPr>
        <w:t>:</w:t>
      </w:r>
    </w:p>
    <w:p w14:paraId="52C27EA0" w14:textId="51EA3A89" w:rsidR="00AF32EA" w:rsidRPr="00590465" w:rsidRDefault="008324CD">
      <w:pPr>
        <w:pStyle w:val="Akapitzlist"/>
        <w:numPr>
          <w:ilvl w:val="0"/>
          <w:numId w:val="6"/>
        </w:numPr>
        <w:spacing w:after="60" w:line="288" w:lineRule="auto"/>
        <w:ind w:left="567" w:hanging="567"/>
        <w:jc w:val="both"/>
        <w:rPr>
          <w:rFonts w:ascii="Arial" w:hAnsi="Arial" w:cs="Arial"/>
        </w:rPr>
      </w:pPr>
      <w:r w:rsidRPr="00590465">
        <w:rPr>
          <w:rFonts w:ascii="Arial" w:hAnsi="Arial" w:cs="Arial"/>
        </w:rPr>
        <w:t xml:space="preserve">Współpracy przy realizacji zadania z nadzorem inwestorskim, nadzorem autorskim oraz </w:t>
      </w:r>
      <w:r w:rsidR="00BA5278" w:rsidRPr="00590465">
        <w:rPr>
          <w:rFonts w:ascii="Arial" w:hAnsi="Arial" w:cs="Arial"/>
        </w:rPr>
        <w:t>Zamawiaj</w:t>
      </w:r>
      <w:r w:rsidR="00045E6C">
        <w:rPr>
          <w:rFonts w:ascii="Arial" w:hAnsi="Arial" w:cs="Arial"/>
        </w:rPr>
        <w:t>ą</w:t>
      </w:r>
      <w:r w:rsidR="00BA5278" w:rsidRPr="00590465">
        <w:rPr>
          <w:rFonts w:ascii="Arial" w:hAnsi="Arial" w:cs="Arial"/>
        </w:rPr>
        <w:t>cym</w:t>
      </w:r>
      <w:r w:rsidR="002C5E8D" w:rsidRPr="00590465">
        <w:rPr>
          <w:rFonts w:ascii="Arial" w:hAnsi="Arial" w:cs="Arial"/>
        </w:rPr>
        <w:t>;</w:t>
      </w:r>
    </w:p>
    <w:p w14:paraId="0A8090AD" w14:textId="3FDF5D4A" w:rsidR="00AF32EA" w:rsidRPr="00590465" w:rsidRDefault="008324CD">
      <w:pPr>
        <w:pStyle w:val="Akapitzlist"/>
        <w:numPr>
          <w:ilvl w:val="0"/>
          <w:numId w:val="6"/>
        </w:numPr>
        <w:spacing w:after="60" w:line="288" w:lineRule="auto"/>
        <w:ind w:left="567" w:hanging="567"/>
        <w:jc w:val="both"/>
        <w:rPr>
          <w:rFonts w:ascii="Arial" w:hAnsi="Arial" w:cs="Arial"/>
        </w:rPr>
      </w:pPr>
      <w:r w:rsidRPr="00590465">
        <w:rPr>
          <w:rFonts w:ascii="Arial" w:hAnsi="Arial" w:cs="Arial"/>
        </w:rPr>
        <w:t xml:space="preserve">Współpracy z rzeczoznawcą ds. majątkowych w zakresie wyceny odszkodowań za szkody </w:t>
      </w:r>
      <w:r w:rsidR="0052065A" w:rsidRPr="00590465">
        <w:rPr>
          <w:rFonts w:ascii="Arial" w:hAnsi="Arial" w:cs="Arial"/>
        </w:rPr>
        <w:t>wyrządzone w trakcie realizacji</w:t>
      </w:r>
      <w:r w:rsidR="002C5E8D" w:rsidRPr="00590465">
        <w:rPr>
          <w:rFonts w:ascii="Arial" w:hAnsi="Arial" w:cs="Arial"/>
        </w:rPr>
        <w:t>;</w:t>
      </w:r>
    </w:p>
    <w:p w14:paraId="013AFA71" w14:textId="71B964C5" w:rsidR="00AF32EA" w:rsidRPr="00590465" w:rsidRDefault="008324CD">
      <w:pPr>
        <w:pStyle w:val="Akapitzlist"/>
        <w:numPr>
          <w:ilvl w:val="0"/>
          <w:numId w:val="6"/>
        </w:numPr>
        <w:spacing w:after="60" w:line="288" w:lineRule="auto"/>
        <w:ind w:left="567" w:hanging="567"/>
        <w:jc w:val="both"/>
        <w:rPr>
          <w:rFonts w:ascii="Arial" w:hAnsi="Arial" w:cs="Arial"/>
        </w:rPr>
      </w:pPr>
      <w:r w:rsidRPr="00590465">
        <w:rPr>
          <w:rFonts w:ascii="Arial" w:hAnsi="Arial" w:cs="Arial"/>
        </w:rPr>
        <w:t>Udzielania informacji właścicielom i użytkownikom działek, na których będą prowadzone roboty</w:t>
      </w:r>
      <w:r w:rsidR="00F73067">
        <w:rPr>
          <w:rFonts w:ascii="Arial" w:hAnsi="Arial" w:cs="Arial"/>
        </w:rPr>
        <w:t xml:space="preserve"> </w:t>
      </w:r>
      <w:r w:rsidRPr="00590465">
        <w:rPr>
          <w:rFonts w:ascii="Arial" w:hAnsi="Arial" w:cs="Arial"/>
        </w:rPr>
        <w:t>o</w:t>
      </w:r>
      <w:r w:rsidR="00F73067">
        <w:rPr>
          <w:rFonts w:ascii="Arial" w:hAnsi="Arial" w:cs="Arial"/>
        </w:rPr>
        <w:t> </w:t>
      </w:r>
      <w:r w:rsidRPr="00590465">
        <w:rPr>
          <w:rFonts w:ascii="Arial" w:hAnsi="Arial" w:cs="Arial"/>
        </w:rPr>
        <w:t xml:space="preserve">terminach rozpoczęcia robót zgodnie z wymaganiami Prawa Budowlanego i </w:t>
      </w:r>
      <w:r w:rsidR="000F7292">
        <w:rPr>
          <w:rFonts w:ascii="Arial" w:hAnsi="Arial" w:cs="Arial"/>
        </w:rPr>
        <w:t>zgłoszenia budowy</w:t>
      </w:r>
      <w:r w:rsidR="002C5E8D" w:rsidRPr="00590465">
        <w:rPr>
          <w:rFonts w:ascii="Arial" w:hAnsi="Arial" w:cs="Arial"/>
        </w:rPr>
        <w:t>;</w:t>
      </w:r>
    </w:p>
    <w:p w14:paraId="64975C48" w14:textId="705B02B6" w:rsidR="00AF32EA" w:rsidRPr="00590465" w:rsidRDefault="008324CD">
      <w:pPr>
        <w:pStyle w:val="Akapitzlist"/>
        <w:numPr>
          <w:ilvl w:val="0"/>
          <w:numId w:val="6"/>
        </w:numPr>
        <w:spacing w:after="60" w:line="288" w:lineRule="auto"/>
        <w:ind w:left="567" w:hanging="567"/>
        <w:jc w:val="both"/>
        <w:rPr>
          <w:rFonts w:ascii="Arial" w:hAnsi="Arial" w:cs="Arial"/>
        </w:rPr>
      </w:pPr>
      <w:r w:rsidRPr="00590465">
        <w:rPr>
          <w:rFonts w:ascii="Arial" w:hAnsi="Arial" w:cs="Arial"/>
        </w:rPr>
        <w:t xml:space="preserve">Respektowania zapisów zawartych w umowach wejścia w teren zawartych pomiędzy właścicielami działek a </w:t>
      </w:r>
      <w:r w:rsidR="00B666C6" w:rsidRPr="00590465">
        <w:rPr>
          <w:rFonts w:ascii="Arial" w:hAnsi="Arial" w:cs="Arial"/>
        </w:rPr>
        <w:t>Zamawiaj</w:t>
      </w:r>
      <w:r w:rsidR="00045E6C">
        <w:rPr>
          <w:rFonts w:ascii="Arial" w:hAnsi="Arial" w:cs="Arial"/>
        </w:rPr>
        <w:t>ą</w:t>
      </w:r>
      <w:r w:rsidR="00B666C6" w:rsidRPr="00590465">
        <w:rPr>
          <w:rFonts w:ascii="Arial" w:hAnsi="Arial" w:cs="Arial"/>
        </w:rPr>
        <w:t>cym/</w:t>
      </w:r>
      <w:r w:rsidR="0052065A" w:rsidRPr="00590465">
        <w:rPr>
          <w:rFonts w:ascii="Arial" w:hAnsi="Arial" w:cs="Arial"/>
        </w:rPr>
        <w:t>Inwestorem</w:t>
      </w:r>
      <w:r w:rsidR="002C5E8D" w:rsidRPr="00590465">
        <w:rPr>
          <w:rFonts w:ascii="Arial" w:hAnsi="Arial" w:cs="Arial"/>
        </w:rPr>
        <w:t>;</w:t>
      </w:r>
    </w:p>
    <w:p w14:paraId="1DBC1C10" w14:textId="01A1FAEC" w:rsidR="008324CD" w:rsidRPr="00590465" w:rsidRDefault="00EE67CC">
      <w:pPr>
        <w:pStyle w:val="Akapitzlist"/>
        <w:numPr>
          <w:ilvl w:val="0"/>
          <w:numId w:val="6"/>
        </w:numPr>
        <w:spacing w:after="60" w:line="288" w:lineRule="auto"/>
        <w:ind w:left="567" w:hanging="567"/>
        <w:jc w:val="both"/>
        <w:rPr>
          <w:rFonts w:ascii="Arial" w:hAnsi="Arial" w:cs="Arial"/>
        </w:rPr>
      </w:pPr>
      <w:r w:rsidRPr="00590465">
        <w:rPr>
          <w:rFonts w:ascii="Arial" w:hAnsi="Arial" w:cs="Arial"/>
        </w:rPr>
        <w:t>Z</w:t>
      </w:r>
      <w:r w:rsidR="008324CD" w:rsidRPr="00590465">
        <w:rPr>
          <w:rFonts w:ascii="Arial" w:hAnsi="Arial" w:cs="Arial"/>
        </w:rPr>
        <w:t>awiadomieni</w:t>
      </w:r>
      <w:r w:rsidRPr="00590465">
        <w:rPr>
          <w:rFonts w:ascii="Arial" w:hAnsi="Arial" w:cs="Arial"/>
        </w:rPr>
        <w:t>e</w:t>
      </w:r>
      <w:r w:rsidR="008324CD" w:rsidRPr="00590465">
        <w:rPr>
          <w:rFonts w:ascii="Arial" w:hAnsi="Arial" w:cs="Arial"/>
        </w:rPr>
        <w:t xml:space="preserve"> właściwego organu o zakończeniu budowy zgodnie z treścią art. 54 Prawa Budowlanego a także ich ewentualne uzupełnienie w zakresie wymaganym przez właś</w:t>
      </w:r>
      <w:r w:rsidR="0052065A" w:rsidRPr="00590465">
        <w:rPr>
          <w:rFonts w:ascii="Arial" w:hAnsi="Arial" w:cs="Arial"/>
        </w:rPr>
        <w:t>ciwy organ nadzoru budowlanego</w:t>
      </w:r>
      <w:r w:rsidR="002C5E8D" w:rsidRPr="00590465">
        <w:rPr>
          <w:rFonts w:ascii="Arial" w:hAnsi="Arial" w:cs="Arial"/>
        </w:rPr>
        <w:t>;</w:t>
      </w:r>
    </w:p>
    <w:p w14:paraId="548D467C" w14:textId="6BCDEB0D" w:rsidR="00203E40" w:rsidRPr="00590465" w:rsidRDefault="00203E40">
      <w:pPr>
        <w:pStyle w:val="Akapitzlist"/>
        <w:numPr>
          <w:ilvl w:val="0"/>
          <w:numId w:val="6"/>
        </w:numPr>
        <w:spacing w:after="60" w:line="288" w:lineRule="auto"/>
        <w:ind w:left="567" w:hanging="567"/>
        <w:jc w:val="both"/>
        <w:rPr>
          <w:rFonts w:ascii="Arial" w:hAnsi="Arial" w:cs="Arial"/>
        </w:rPr>
      </w:pPr>
      <w:r w:rsidRPr="00590465">
        <w:rPr>
          <w:rFonts w:ascii="Arial" w:hAnsi="Arial" w:cs="Arial"/>
        </w:rPr>
        <w:lastRenderedPageBreak/>
        <w:t>Wykonywania poszczególnych odcinków rur oraz kształtek poprzez łączenie elementów metodą zgrzewania doczołowego</w:t>
      </w:r>
      <w:r w:rsidR="002C5E8D" w:rsidRPr="00590465">
        <w:rPr>
          <w:rFonts w:ascii="Arial" w:hAnsi="Arial" w:cs="Arial"/>
        </w:rPr>
        <w:t>;</w:t>
      </w:r>
    </w:p>
    <w:p w14:paraId="4016F6CF" w14:textId="38217219" w:rsidR="00852BDE" w:rsidRPr="00852BDE" w:rsidRDefault="00852BDE">
      <w:pPr>
        <w:pStyle w:val="Akapitzlist"/>
        <w:numPr>
          <w:ilvl w:val="0"/>
          <w:numId w:val="6"/>
        </w:numPr>
        <w:spacing w:after="120"/>
        <w:ind w:left="567" w:hanging="567"/>
        <w:jc w:val="both"/>
        <w:rPr>
          <w:rFonts w:ascii="Arial" w:hAnsi="Arial" w:cs="Arial"/>
        </w:rPr>
      </w:pPr>
      <w:r w:rsidRPr="00AD3BB4">
        <w:rPr>
          <w:rFonts w:ascii="Arial" w:hAnsi="Arial" w:cs="Arial"/>
        </w:rPr>
        <w:t xml:space="preserve">Stosowania rur i kształtek polietylenowych </w:t>
      </w:r>
      <w:bookmarkStart w:id="6" w:name="_Hlk151976911"/>
      <w:r w:rsidRPr="00AD3BB4">
        <w:rPr>
          <w:rFonts w:ascii="Arial" w:hAnsi="Arial" w:cs="Arial"/>
        </w:rPr>
        <w:t xml:space="preserve">PE 100 RC, SDR 11 (PN16) </w:t>
      </w:r>
      <w:bookmarkEnd w:id="6"/>
      <w:r w:rsidRPr="00AD3BB4">
        <w:rPr>
          <w:rFonts w:ascii="Arial" w:hAnsi="Arial" w:cs="Arial"/>
        </w:rPr>
        <w:t>oraz PE 100 RC, SDR 17,6 (PN10)</w:t>
      </w:r>
      <w:r w:rsidR="0041673B" w:rsidRPr="00AD3BB4">
        <w:rPr>
          <w:rFonts w:ascii="Arial" w:hAnsi="Arial" w:cs="Arial"/>
        </w:rPr>
        <w:t>;</w:t>
      </w:r>
      <w:r w:rsidRPr="00AD3BB4">
        <w:rPr>
          <w:rFonts w:ascii="Arial" w:hAnsi="Arial" w:cs="Arial"/>
        </w:rPr>
        <w:t xml:space="preserve"> </w:t>
      </w:r>
      <w:r w:rsidR="00433A60" w:rsidRPr="00AD3BB4">
        <w:rPr>
          <w:rFonts w:ascii="Arial" w:hAnsi="Arial" w:cs="Arial"/>
        </w:rPr>
        <w:t xml:space="preserve">PE 100 RC, SDR 17 (PN16) </w:t>
      </w:r>
      <w:r w:rsidRPr="00AD3BB4">
        <w:rPr>
          <w:rFonts w:ascii="Arial" w:hAnsi="Arial" w:cs="Arial"/>
        </w:rPr>
        <w:t>wprowadzonych do obrotu lub udostępnionych na rynku krajowym,</w:t>
      </w:r>
      <w:r w:rsidRPr="00852BDE">
        <w:rPr>
          <w:rFonts w:ascii="Arial" w:hAnsi="Arial" w:cs="Arial"/>
        </w:rPr>
        <w:t xml:space="preserve"> zgodnie z wymaganiami ustawy o wyrobach budowlanych;  </w:t>
      </w:r>
    </w:p>
    <w:p w14:paraId="0D84343B" w14:textId="6CFFD307" w:rsidR="00836F02" w:rsidRPr="00590465" w:rsidRDefault="00203E40">
      <w:pPr>
        <w:pStyle w:val="Akapitzlist"/>
        <w:numPr>
          <w:ilvl w:val="0"/>
          <w:numId w:val="6"/>
        </w:numPr>
        <w:spacing w:after="60" w:line="288" w:lineRule="auto"/>
        <w:ind w:left="567" w:hanging="567"/>
        <w:jc w:val="both"/>
        <w:rPr>
          <w:rFonts w:ascii="Arial" w:hAnsi="Arial" w:cs="Arial"/>
        </w:rPr>
      </w:pPr>
      <w:r w:rsidRPr="00590465">
        <w:rPr>
          <w:rFonts w:ascii="Arial" w:hAnsi="Arial" w:cs="Arial"/>
        </w:rPr>
        <w:t xml:space="preserve">Przeprowadzania </w:t>
      </w:r>
      <w:r w:rsidR="007C3FBB" w:rsidRPr="00590465">
        <w:rPr>
          <w:rFonts w:ascii="Arial" w:hAnsi="Arial" w:cs="Arial"/>
        </w:rPr>
        <w:t>procesu zgrzewania za pomocą zgrzewarek automatycznych, które posiadają możliwość kontroli procesu zgrzewania i rejestracji całego procesu</w:t>
      </w:r>
      <w:r w:rsidR="002C5E8D" w:rsidRPr="00590465">
        <w:rPr>
          <w:rFonts w:ascii="Arial" w:hAnsi="Arial" w:cs="Arial"/>
        </w:rPr>
        <w:t>; p</w:t>
      </w:r>
      <w:r w:rsidR="007C3FBB" w:rsidRPr="00590465">
        <w:rPr>
          <w:rFonts w:ascii="Arial" w:hAnsi="Arial" w:cs="Arial"/>
        </w:rPr>
        <w:t>rzeprowadzenie procesu zgrzewania za pomocą zgrzewarki półautomatycznej możliwe jest wyłącznie po uprzednim uzyskaniu pisemnej zgody Zamawiająceg</w:t>
      </w:r>
      <w:r w:rsidR="002B3174" w:rsidRPr="00590465">
        <w:rPr>
          <w:rFonts w:ascii="Arial" w:hAnsi="Arial" w:cs="Arial"/>
        </w:rPr>
        <w:t>o</w:t>
      </w:r>
      <w:r w:rsidR="002C5E8D" w:rsidRPr="00590465">
        <w:rPr>
          <w:rFonts w:ascii="Arial" w:hAnsi="Arial" w:cs="Arial"/>
        </w:rPr>
        <w:t>;</w:t>
      </w:r>
    </w:p>
    <w:p w14:paraId="23D4694B" w14:textId="77777777" w:rsidR="00203E40" w:rsidRPr="00590465" w:rsidRDefault="00836F02">
      <w:pPr>
        <w:pStyle w:val="Akapitzlist"/>
        <w:numPr>
          <w:ilvl w:val="0"/>
          <w:numId w:val="6"/>
        </w:numPr>
        <w:spacing w:after="60" w:line="288" w:lineRule="auto"/>
        <w:ind w:left="567" w:hanging="567"/>
        <w:jc w:val="both"/>
        <w:rPr>
          <w:rFonts w:ascii="Arial" w:hAnsi="Arial" w:cs="Arial"/>
        </w:rPr>
      </w:pPr>
      <w:r w:rsidRPr="00590465">
        <w:rPr>
          <w:rFonts w:ascii="Arial" w:hAnsi="Arial" w:cs="Arial"/>
        </w:rPr>
        <w:t xml:space="preserve">Na 3 dni przed przystąpieniem do zgrzewania Wykonawca zobowiązany jest powiadomić Zamawiającego oraz Wykonawcę Nadzoru Inwestorskiego </w:t>
      </w:r>
      <w:r w:rsidR="00A970DE" w:rsidRPr="00590465">
        <w:rPr>
          <w:rFonts w:ascii="Arial" w:hAnsi="Arial" w:cs="Arial"/>
        </w:rPr>
        <w:t xml:space="preserve">o zamiarze wykonywania robót. </w:t>
      </w:r>
      <w:r w:rsidRPr="00590465">
        <w:rPr>
          <w:rFonts w:ascii="Arial" w:hAnsi="Arial" w:cs="Arial"/>
        </w:rPr>
        <w:t xml:space="preserve"> </w:t>
      </w:r>
      <w:r w:rsidR="007C3FBB" w:rsidRPr="00590465">
        <w:rPr>
          <w:rFonts w:ascii="Arial" w:hAnsi="Arial" w:cs="Arial"/>
        </w:rPr>
        <w:t xml:space="preserve"> </w:t>
      </w:r>
    </w:p>
    <w:p w14:paraId="4BB7A104" w14:textId="6117CD1A" w:rsidR="00BB0A64" w:rsidRPr="00590465" w:rsidRDefault="00BB0A64">
      <w:pPr>
        <w:pStyle w:val="Akapitzlist"/>
        <w:numPr>
          <w:ilvl w:val="0"/>
          <w:numId w:val="6"/>
        </w:numPr>
        <w:spacing w:after="60" w:line="288" w:lineRule="auto"/>
        <w:ind w:left="567" w:hanging="567"/>
        <w:jc w:val="both"/>
        <w:rPr>
          <w:rFonts w:ascii="Arial" w:hAnsi="Arial" w:cs="Arial"/>
        </w:rPr>
      </w:pPr>
      <w:r w:rsidRPr="00590465">
        <w:rPr>
          <w:rFonts w:ascii="Arial" w:hAnsi="Arial" w:cs="Arial"/>
        </w:rPr>
        <w:t xml:space="preserve">Przedstawienia Zamawiającemu do zatwierdzenia przed rozpoczęciem </w:t>
      </w:r>
      <w:r w:rsidR="00873AC7" w:rsidRPr="00590465">
        <w:rPr>
          <w:rFonts w:ascii="Arial" w:hAnsi="Arial" w:cs="Arial"/>
        </w:rPr>
        <w:t>robót k</w:t>
      </w:r>
      <w:r w:rsidRPr="00590465">
        <w:rPr>
          <w:rFonts w:ascii="Arial" w:hAnsi="Arial" w:cs="Arial"/>
        </w:rPr>
        <w:t xml:space="preserve">artę technologiczną </w:t>
      </w:r>
      <w:r w:rsidR="00873AC7" w:rsidRPr="00590465">
        <w:rPr>
          <w:rFonts w:ascii="Arial" w:hAnsi="Arial" w:cs="Arial"/>
        </w:rPr>
        <w:t>zgrzewania</w:t>
      </w:r>
      <w:r w:rsidR="002C5E8D" w:rsidRPr="00590465">
        <w:rPr>
          <w:rFonts w:ascii="Arial" w:hAnsi="Arial" w:cs="Arial"/>
        </w:rPr>
        <w:t>;</w:t>
      </w:r>
    </w:p>
    <w:p w14:paraId="23121C21" w14:textId="09248E16" w:rsidR="008324CD" w:rsidRPr="00590465" w:rsidRDefault="0052065A">
      <w:pPr>
        <w:pStyle w:val="Akapitzlist"/>
        <w:numPr>
          <w:ilvl w:val="0"/>
          <w:numId w:val="6"/>
        </w:numPr>
        <w:spacing w:after="60" w:line="288" w:lineRule="auto"/>
        <w:ind w:left="567" w:hanging="567"/>
        <w:jc w:val="both"/>
        <w:rPr>
          <w:rFonts w:ascii="Arial" w:hAnsi="Arial" w:cs="Arial"/>
        </w:rPr>
      </w:pPr>
      <w:r w:rsidRPr="00590465">
        <w:rPr>
          <w:rFonts w:ascii="Arial" w:hAnsi="Arial" w:cs="Arial"/>
        </w:rPr>
        <w:t>U</w:t>
      </w:r>
      <w:r w:rsidR="008324CD" w:rsidRPr="00590465">
        <w:rPr>
          <w:rFonts w:ascii="Arial" w:hAnsi="Arial" w:cs="Arial"/>
        </w:rPr>
        <w:t>żywania do realizacji przedmiotu zamówienia materiałów, które winny posiadać jakość zgodną z obowiązującymi przepisami prawa w szczególności z ustawą z dnia 7 lipca 1994 roku Prawo budowlane (</w:t>
      </w:r>
      <w:r w:rsidR="002B3174" w:rsidRPr="00590465">
        <w:rPr>
          <w:rFonts w:ascii="Arial" w:hAnsi="Arial" w:cs="Arial"/>
        </w:rPr>
        <w:t xml:space="preserve">tekst jednolity </w:t>
      </w:r>
      <w:r w:rsidR="002B3174" w:rsidRPr="005B0AFA">
        <w:rPr>
          <w:rFonts w:ascii="Arial" w:hAnsi="Arial" w:cs="Arial"/>
        </w:rPr>
        <w:t>Dz. U.</w:t>
      </w:r>
      <w:r w:rsidR="005219AB" w:rsidRPr="005B0AFA">
        <w:rPr>
          <w:rFonts w:ascii="Arial" w:hAnsi="Arial" w:cs="Arial"/>
        </w:rPr>
        <w:t xml:space="preserve">2023 </w:t>
      </w:r>
      <w:r w:rsidR="002B3174" w:rsidRPr="005B0AFA">
        <w:rPr>
          <w:rFonts w:ascii="Arial" w:hAnsi="Arial" w:cs="Arial"/>
        </w:rPr>
        <w:t xml:space="preserve">poz.  </w:t>
      </w:r>
      <w:r w:rsidR="005219AB" w:rsidRPr="005B0AFA">
        <w:rPr>
          <w:rFonts w:ascii="Arial" w:hAnsi="Arial" w:cs="Arial"/>
        </w:rPr>
        <w:t xml:space="preserve">682 </w:t>
      </w:r>
      <w:r w:rsidR="002B3174" w:rsidRPr="005B0AFA">
        <w:rPr>
          <w:rFonts w:ascii="Arial" w:hAnsi="Arial" w:cs="Arial"/>
        </w:rPr>
        <w:t>ze zm</w:t>
      </w:r>
      <w:r w:rsidR="008324CD" w:rsidRPr="005B0AFA">
        <w:rPr>
          <w:rFonts w:ascii="Arial" w:hAnsi="Arial" w:cs="Arial"/>
        </w:rPr>
        <w:t>.), z ustawą z dnia 16 kwietnia 2004 roku o</w:t>
      </w:r>
      <w:r w:rsidR="00F73067">
        <w:rPr>
          <w:rFonts w:ascii="Arial" w:hAnsi="Arial" w:cs="Arial"/>
        </w:rPr>
        <w:t> </w:t>
      </w:r>
      <w:r w:rsidR="008324CD" w:rsidRPr="005B0AFA">
        <w:rPr>
          <w:rFonts w:ascii="Arial" w:hAnsi="Arial" w:cs="Arial"/>
        </w:rPr>
        <w:t>wyrobach budowlanych (</w:t>
      </w:r>
      <w:r w:rsidR="002B3174" w:rsidRPr="005B0AFA">
        <w:rPr>
          <w:rFonts w:ascii="Arial" w:hAnsi="Arial" w:cs="Arial"/>
        </w:rPr>
        <w:t>Dz. U.</w:t>
      </w:r>
      <w:r w:rsidR="002B3174" w:rsidRPr="005B0AFA">
        <w:rPr>
          <w:rFonts w:ascii="Arial" w:hAnsi="Arial" w:cs="Arial"/>
          <w:strike/>
        </w:rPr>
        <w:t xml:space="preserve"> </w:t>
      </w:r>
      <w:r w:rsidR="002B3174" w:rsidRPr="005B0AFA">
        <w:rPr>
          <w:rFonts w:ascii="Arial" w:hAnsi="Arial" w:cs="Arial"/>
        </w:rPr>
        <w:t xml:space="preserve"> </w:t>
      </w:r>
      <w:r w:rsidR="005219AB" w:rsidRPr="005B0AFA">
        <w:rPr>
          <w:rFonts w:ascii="Arial" w:hAnsi="Arial" w:cs="Arial"/>
        </w:rPr>
        <w:t xml:space="preserve">2021 </w:t>
      </w:r>
      <w:r w:rsidR="002B3174" w:rsidRPr="005B0AFA">
        <w:rPr>
          <w:rFonts w:ascii="Arial" w:hAnsi="Arial" w:cs="Arial"/>
        </w:rPr>
        <w:t xml:space="preserve">poz. </w:t>
      </w:r>
      <w:r w:rsidR="005219AB" w:rsidRPr="005B0AFA">
        <w:rPr>
          <w:rFonts w:ascii="Arial" w:hAnsi="Arial" w:cs="Arial"/>
        </w:rPr>
        <w:t xml:space="preserve"> 1213 </w:t>
      </w:r>
      <w:r w:rsidR="002B3174" w:rsidRPr="005B0AFA">
        <w:rPr>
          <w:rFonts w:ascii="Arial" w:hAnsi="Arial" w:cs="Arial"/>
        </w:rPr>
        <w:t>ze zm</w:t>
      </w:r>
      <w:r w:rsidR="008324CD" w:rsidRPr="005B0AFA">
        <w:rPr>
          <w:rFonts w:ascii="Arial" w:hAnsi="Arial" w:cs="Arial"/>
        </w:rPr>
        <w:t>.) i </w:t>
      </w:r>
      <w:r w:rsidR="008324CD" w:rsidRPr="00590465">
        <w:rPr>
          <w:rFonts w:ascii="Arial" w:hAnsi="Arial" w:cs="Arial"/>
        </w:rPr>
        <w:t>normami</w:t>
      </w:r>
      <w:r w:rsidR="002C5E8D" w:rsidRPr="00590465">
        <w:rPr>
          <w:rFonts w:ascii="Arial" w:hAnsi="Arial" w:cs="Arial"/>
        </w:rPr>
        <w:t>;</w:t>
      </w:r>
    </w:p>
    <w:p w14:paraId="08CDF163" w14:textId="6C81A687" w:rsidR="008324CD" w:rsidRPr="00590465" w:rsidRDefault="0052065A">
      <w:pPr>
        <w:pStyle w:val="Akapitzlist"/>
        <w:numPr>
          <w:ilvl w:val="0"/>
          <w:numId w:val="6"/>
        </w:numPr>
        <w:spacing w:after="60" w:line="288" w:lineRule="auto"/>
        <w:ind w:left="567" w:hanging="567"/>
        <w:jc w:val="both"/>
        <w:rPr>
          <w:rFonts w:ascii="Arial" w:hAnsi="Arial" w:cs="Arial"/>
        </w:rPr>
      </w:pPr>
      <w:r w:rsidRPr="00590465">
        <w:rPr>
          <w:rFonts w:ascii="Arial" w:hAnsi="Arial" w:cs="Arial"/>
        </w:rPr>
        <w:t>Pr</w:t>
      </w:r>
      <w:r w:rsidR="008324CD" w:rsidRPr="00590465">
        <w:rPr>
          <w:rFonts w:ascii="Arial" w:hAnsi="Arial" w:cs="Arial"/>
        </w:rPr>
        <w:t>zedstawienia Zamawiającemu do akceptacji, przed rozpoczęciem kompletowania materiałów</w:t>
      </w:r>
      <w:r w:rsidR="0041673B">
        <w:rPr>
          <w:rFonts w:ascii="Arial" w:hAnsi="Arial" w:cs="Arial"/>
        </w:rPr>
        <w:t xml:space="preserve"> </w:t>
      </w:r>
      <w:r w:rsidR="008324CD" w:rsidRPr="00590465">
        <w:rPr>
          <w:rFonts w:ascii="Arial" w:hAnsi="Arial" w:cs="Arial"/>
        </w:rPr>
        <w:t>i</w:t>
      </w:r>
      <w:r w:rsidR="00F73067">
        <w:rPr>
          <w:rFonts w:ascii="Arial" w:hAnsi="Arial" w:cs="Arial"/>
        </w:rPr>
        <w:t> </w:t>
      </w:r>
      <w:r w:rsidR="008324CD" w:rsidRPr="00590465">
        <w:rPr>
          <w:rFonts w:ascii="Arial" w:hAnsi="Arial" w:cs="Arial"/>
        </w:rPr>
        <w:t>urządzeń będących przedmiotem zamówienia, wykazu urządzeń przewidzianych do zabudowy. Zamawiający zobowiązany jest do dokonania uzgodnienia</w:t>
      </w:r>
      <w:r w:rsidR="00810AC4">
        <w:rPr>
          <w:rFonts w:ascii="Arial" w:hAnsi="Arial" w:cs="Arial"/>
        </w:rPr>
        <w:t xml:space="preserve"> </w:t>
      </w:r>
      <w:r w:rsidR="008324CD" w:rsidRPr="00590465">
        <w:rPr>
          <w:rFonts w:ascii="Arial" w:hAnsi="Arial" w:cs="Arial"/>
        </w:rPr>
        <w:t>w terminie 7 dni od otrzymania wykazu.</w:t>
      </w:r>
      <w:r w:rsidR="00DE39B7">
        <w:rPr>
          <w:rFonts w:ascii="Arial" w:hAnsi="Arial" w:cs="Arial"/>
        </w:rPr>
        <w:t xml:space="preserve"> </w:t>
      </w:r>
      <w:r w:rsidR="008324CD" w:rsidRPr="00590465">
        <w:rPr>
          <w:rFonts w:ascii="Arial" w:hAnsi="Arial" w:cs="Arial"/>
        </w:rPr>
        <w:t>Po</w:t>
      </w:r>
      <w:r w:rsidR="00DE39B7">
        <w:rPr>
          <w:rFonts w:ascii="Arial" w:hAnsi="Arial" w:cs="Arial"/>
        </w:rPr>
        <w:t> </w:t>
      </w:r>
      <w:r w:rsidR="008324CD" w:rsidRPr="00590465">
        <w:rPr>
          <w:rFonts w:ascii="Arial" w:hAnsi="Arial" w:cs="Arial"/>
        </w:rPr>
        <w:t xml:space="preserve">uzyskaniu pozytywnej akceptacji, wszelkie zmiany i odstępstwa od zatwierdzonego wykazu muszą być poprzedzone pisemnym zgłoszeniem, a następnie pisemną opinią Inspektora </w:t>
      </w:r>
      <w:r w:rsidR="002531AC" w:rsidRPr="00590465">
        <w:rPr>
          <w:rFonts w:ascii="Arial" w:hAnsi="Arial" w:cs="Arial"/>
        </w:rPr>
        <w:t>N</w:t>
      </w:r>
      <w:r w:rsidR="008324CD" w:rsidRPr="00590465">
        <w:rPr>
          <w:rFonts w:ascii="Arial" w:hAnsi="Arial" w:cs="Arial"/>
        </w:rPr>
        <w:t>adzoru</w:t>
      </w:r>
      <w:r w:rsidR="0041673B">
        <w:rPr>
          <w:rFonts w:ascii="Arial" w:hAnsi="Arial" w:cs="Arial"/>
        </w:rPr>
        <w:t xml:space="preserve"> </w:t>
      </w:r>
      <w:r w:rsidR="008324CD" w:rsidRPr="00590465">
        <w:rPr>
          <w:rFonts w:ascii="Arial" w:hAnsi="Arial" w:cs="Arial"/>
        </w:rPr>
        <w:t>i</w:t>
      </w:r>
      <w:r w:rsidR="00F73067">
        <w:rPr>
          <w:rFonts w:ascii="Arial" w:hAnsi="Arial" w:cs="Arial"/>
        </w:rPr>
        <w:t> </w:t>
      </w:r>
      <w:r w:rsidR="008324CD" w:rsidRPr="00590465">
        <w:rPr>
          <w:rFonts w:ascii="Arial" w:hAnsi="Arial" w:cs="Arial"/>
        </w:rPr>
        <w:t xml:space="preserve">akceptacją Inwestora. W przypadku stwierdzenia, w toku późniejszej realizacji robót, rozbieżności w uzgodnionych materiałach i urządzeniach, Wykonawca na własny koszt dokona wymiany wadliwego elementu, Wszelkie opóźnienia wynikające z wadliwie zabudowanych urządzeń </w:t>
      </w:r>
      <w:r w:rsidRPr="00590465">
        <w:rPr>
          <w:rFonts w:ascii="Arial" w:hAnsi="Arial" w:cs="Arial"/>
        </w:rPr>
        <w:t>w pełni będą obciążać Wykonawcę</w:t>
      </w:r>
      <w:r w:rsidR="002C5E8D" w:rsidRPr="00590465">
        <w:rPr>
          <w:rFonts w:ascii="Arial" w:hAnsi="Arial" w:cs="Arial"/>
        </w:rPr>
        <w:t>;</w:t>
      </w:r>
    </w:p>
    <w:p w14:paraId="5FB21CCF" w14:textId="69411ECB" w:rsidR="008324CD" w:rsidRPr="00590465" w:rsidRDefault="0052065A">
      <w:pPr>
        <w:pStyle w:val="Akapitzlist"/>
        <w:numPr>
          <w:ilvl w:val="0"/>
          <w:numId w:val="6"/>
        </w:numPr>
        <w:spacing w:after="60" w:line="288" w:lineRule="auto"/>
        <w:ind w:left="567" w:hanging="567"/>
        <w:jc w:val="both"/>
        <w:rPr>
          <w:rFonts w:ascii="Arial" w:hAnsi="Arial" w:cs="Arial"/>
        </w:rPr>
      </w:pPr>
      <w:r w:rsidRPr="00590465">
        <w:rPr>
          <w:rFonts w:ascii="Arial" w:hAnsi="Arial" w:cs="Arial"/>
        </w:rPr>
        <w:t>D</w:t>
      </w:r>
      <w:r w:rsidR="008324CD" w:rsidRPr="00590465">
        <w:rPr>
          <w:rFonts w:ascii="Arial" w:hAnsi="Arial" w:cs="Arial"/>
        </w:rPr>
        <w:t xml:space="preserve">okonania zgłoszenia do Wojewódzkiego Inspektora Ochrony Środowiska (WIOŚ) wymaganego przez zapisy art. 76 ust. 4 ustawy z dnia 27 kwietnia </w:t>
      </w:r>
      <w:r w:rsidR="00DE39B7" w:rsidRPr="00590465">
        <w:rPr>
          <w:rFonts w:ascii="Arial" w:hAnsi="Arial" w:cs="Arial"/>
        </w:rPr>
        <w:t>2001 r.</w:t>
      </w:r>
      <w:r w:rsidR="008324CD" w:rsidRPr="00590465">
        <w:rPr>
          <w:rFonts w:ascii="Arial" w:hAnsi="Arial" w:cs="Arial"/>
        </w:rPr>
        <w:t xml:space="preserve"> Prawo ochrony środowiska (tekst jednolity </w:t>
      </w:r>
      <w:r w:rsidR="008324CD" w:rsidRPr="005B0AFA">
        <w:rPr>
          <w:rFonts w:ascii="Arial" w:hAnsi="Arial" w:cs="Arial"/>
        </w:rPr>
        <w:t xml:space="preserve">- Dz.U. </w:t>
      </w:r>
      <w:r w:rsidR="005219AB" w:rsidRPr="005B0AFA">
        <w:rPr>
          <w:rFonts w:ascii="Arial" w:hAnsi="Arial" w:cs="Arial"/>
        </w:rPr>
        <w:t xml:space="preserve">2022 </w:t>
      </w:r>
      <w:r w:rsidR="008324CD" w:rsidRPr="005B0AFA">
        <w:rPr>
          <w:rFonts w:ascii="Arial" w:hAnsi="Arial" w:cs="Arial"/>
        </w:rPr>
        <w:t xml:space="preserve">poz. </w:t>
      </w:r>
      <w:r w:rsidR="005219AB" w:rsidRPr="005B0AFA">
        <w:rPr>
          <w:rFonts w:ascii="Arial" w:hAnsi="Arial" w:cs="Arial"/>
        </w:rPr>
        <w:t xml:space="preserve">2556 </w:t>
      </w:r>
      <w:r w:rsidR="002B3174" w:rsidRPr="005B0AFA">
        <w:rPr>
          <w:rFonts w:ascii="Arial" w:hAnsi="Arial" w:cs="Arial"/>
        </w:rPr>
        <w:t>ze zm.</w:t>
      </w:r>
      <w:r w:rsidR="008324CD" w:rsidRPr="005B0AFA">
        <w:rPr>
          <w:rFonts w:ascii="Arial" w:hAnsi="Arial" w:cs="Arial"/>
        </w:rPr>
        <w:t xml:space="preserve">) </w:t>
      </w:r>
      <w:r w:rsidR="008324CD" w:rsidRPr="00590465">
        <w:rPr>
          <w:rFonts w:ascii="Arial" w:hAnsi="Arial" w:cs="Arial"/>
        </w:rPr>
        <w:t>wraz z zachowaniem terminu wymaganego zapisami u</w:t>
      </w:r>
      <w:r w:rsidRPr="00590465">
        <w:rPr>
          <w:rFonts w:ascii="Arial" w:hAnsi="Arial" w:cs="Arial"/>
        </w:rPr>
        <w:t>stawy</w:t>
      </w:r>
      <w:r w:rsidR="00EE67CC" w:rsidRPr="00590465">
        <w:rPr>
          <w:rFonts w:ascii="Arial" w:hAnsi="Arial" w:cs="Arial"/>
        </w:rPr>
        <w:t>, jeśli dokonanie takiego zgłoszenia będzie wymagane.</w:t>
      </w:r>
    </w:p>
    <w:p w14:paraId="4F0813BB" w14:textId="78785DBC" w:rsidR="008324CD" w:rsidRPr="00590465" w:rsidRDefault="0052065A">
      <w:pPr>
        <w:pStyle w:val="Akapitzlist"/>
        <w:numPr>
          <w:ilvl w:val="0"/>
          <w:numId w:val="6"/>
        </w:numPr>
        <w:spacing w:after="60" w:line="288" w:lineRule="auto"/>
        <w:ind w:left="567" w:hanging="567"/>
        <w:jc w:val="both"/>
        <w:rPr>
          <w:rFonts w:ascii="Arial" w:hAnsi="Arial" w:cs="Arial"/>
        </w:rPr>
      </w:pPr>
      <w:r w:rsidRPr="00590465">
        <w:rPr>
          <w:rFonts w:ascii="Arial" w:hAnsi="Arial" w:cs="Arial"/>
        </w:rPr>
        <w:t>W</w:t>
      </w:r>
      <w:r w:rsidR="008324CD" w:rsidRPr="00590465">
        <w:rPr>
          <w:rFonts w:ascii="Arial" w:hAnsi="Arial" w:cs="Arial"/>
        </w:rPr>
        <w:t xml:space="preserve"> przypadku przeprowadzenia kontroli przez Wojewódzkiego Inspektora Ochrony Środowiska – uczestnictwa w tej kontroli, udzielanie wyjaśnień organowi kontrolującemu oraz Zamawiającemu, realizacja wydanych zarządzeń pokontrolnych i usuwanie stwierdzony</w:t>
      </w:r>
      <w:r w:rsidRPr="00590465">
        <w:rPr>
          <w:rFonts w:ascii="Arial" w:hAnsi="Arial" w:cs="Arial"/>
        </w:rPr>
        <w:t>ch niezgodności z</w:t>
      </w:r>
      <w:r w:rsidR="008154E7">
        <w:rPr>
          <w:rFonts w:ascii="Arial" w:hAnsi="Arial" w:cs="Arial"/>
        </w:rPr>
        <w:t> </w:t>
      </w:r>
      <w:r w:rsidRPr="00590465">
        <w:rPr>
          <w:rFonts w:ascii="Arial" w:hAnsi="Arial" w:cs="Arial"/>
        </w:rPr>
        <w:t>przepisami</w:t>
      </w:r>
      <w:r w:rsidR="002C5E8D" w:rsidRPr="00590465">
        <w:rPr>
          <w:rFonts w:ascii="Arial" w:hAnsi="Arial" w:cs="Arial"/>
        </w:rPr>
        <w:t>;</w:t>
      </w:r>
    </w:p>
    <w:p w14:paraId="03E9C14F" w14:textId="3B4CBC5A" w:rsidR="008324CD" w:rsidRPr="00590465" w:rsidRDefault="0052065A">
      <w:pPr>
        <w:pStyle w:val="Akapitzlist"/>
        <w:numPr>
          <w:ilvl w:val="0"/>
          <w:numId w:val="6"/>
        </w:numPr>
        <w:spacing w:after="60" w:line="288" w:lineRule="auto"/>
        <w:ind w:left="567" w:hanging="567"/>
        <w:jc w:val="both"/>
        <w:rPr>
          <w:rFonts w:ascii="Arial" w:hAnsi="Arial" w:cs="Arial"/>
        </w:rPr>
      </w:pPr>
      <w:r w:rsidRPr="00590465">
        <w:rPr>
          <w:rFonts w:ascii="Arial" w:hAnsi="Arial" w:cs="Arial"/>
        </w:rPr>
        <w:t>U</w:t>
      </w:r>
      <w:r w:rsidR="008324CD" w:rsidRPr="00590465">
        <w:rPr>
          <w:rFonts w:ascii="Arial" w:hAnsi="Arial" w:cs="Arial"/>
        </w:rPr>
        <w:t>czestnictwa w kontrolach przeprowadzanych przez inne uprawnione organy</w:t>
      </w:r>
      <w:r w:rsidR="002C5E8D" w:rsidRPr="00590465">
        <w:rPr>
          <w:rFonts w:ascii="Arial" w:hAnsi="Arial" w:cs="Arial"/>
        </w:rPr>
        <w:t>;</w:t>
      </w:r>
    </w:p>
    <w:p w14:paraId="39A9950B" w14:textId="2AD0FCD4" w:rsidR="008324CD" w:rsidRDefault="0052065A">
      <w:pPr>
        <w:pStyle w:val="Akapitzlist"/>
        <w:numPr>
          <w:ilvl w:val="0"/>
          <w:numId w:val="6"/>
        </w:numPr>
        <w:spacing w:after="60" w:line="288" w:lineRule="auto"/>
        <w:ind w:left="567" w:hanging="567"/>
        <w:jc w:val="both"/>
        <w:rPr>
          <w:rFonts w:ascii="Arial" w:hAnsi="Arial" w:cs="Arial"/>
        </w:rPr>
      </w:pPr>
      <w:r w:rsidRPr="00590465">
        <w:rPr>
          <w:rFonts w:ascii="Arial" w:hAnsi="Arial" w:cs="Arial"/>
        </w:rPr>
        <w:t>U</w:t>
      </w:r>
      <w:r w:rsidR="008324CD" w:rsidRPr="00590465">
        <w:rPr>
          <w:rFonts w:ascii="Arial" w:hAnsi="Arial" w:cs="Arial"/>
        </w:rPr>
        <w:t xml:space="preserve">sunięcia i wywozu oraz zagospodarowania odpadów powstałych w trakcie wykonania przedmiotu zamówienia, zgodnie z obowiązującymi przepisami i wymaganiami ISO: norma </w:t>
      </w:r>
      <w:r w:rsidR="005F6BE5" w:rsidRPr="00590465">
        <w:rPr>
          <w:rFonts w:ascii="Arial" w:hAnsi="Arial" w:cs="Arial"/>
        </w:rPr>
        <w:br/>
      </w:r>
      <w:r w:rsidR="008324CD" w:rsidRPr="00590465">
        <w:rPr>
          <w:rFonts w:ascii="Arial" w:hAnsi="Arial" w:cs="Arial"/>
        </w:rPr>
        <w:t>PN-EN-ISO 14001</w:t>
      </w:r>
      <w:r w:rsidR="005F6BE5" w:rsidRPr="00590465">
        <w:rPr>
          <w:rFonts w:ascii="Arial" w:hAnsi="Arial" w:cs="Arial"/>
        </w:rPr>
        <w:t>:</w:t>
      </w:r>
      <w:r w:rsidR="00DE39B7" w:rsidRPr="00590465">
        <w:rPr>
          <w:rFonts w:ascii="Arial" w:hAnsi="Arial" w:cs="Arial"/>
        </w:rPr>
        <w:t>2015;</w:t>
      </w:r>
      <w:r w:rsidR="00DE39B7">
        <w:rPr>
          <w:rFonts w:ascii="Arial" w:hAnsi="Arial" w:cs="Arial"/>
        </w:rPr>
        <w:t xml:space="preserve"> lub</w:t>
      </w:r>
      <w:r w:rsidR="003E0375">
        <w:rPr>
          <w:rFonts w:ascii="Arial" w:hAnsi="Arial" w:cs="Arial"/>
        </w:rPr>
        <w:t xml:space="preserve"> równoważna.</w:t>
      </w:r>
    </w:p>
    <w:p w14:paraId="103CA7A5" w14:textId="683E331C" w:rsidR="003E0375" w:rsidRPr="001E5201" w:rsidRDefault="003E0375">
      <w:pPr>
        <w:pStyle w:val="Akapitzlist"/>
        <w:numPr>
          <w:ilvl w:val="0"/>
          <w:numId w:val="6"/>
        </w:numPr>
        <w:spacing w:after="60" w:line="276" w:lineRule="auto"/>
        <w:ind w:left="567" w:hanging="567"/>
        <w:jc w:val="both"/>
        <w:rPr>
          <w:rStyle w:val="CharStyle6"/>
          <w:rFonts w:ascii="Arial" w:hAnsi="Arial" w:cs="Arial"/>
        </w:rPr>
      </w:pPr>
      <w:r w:rsidRPr="001E5201">
        <w:rPr>
          <w:rStyle w:val="CharStyle6"/>
          <w:rFonts w:ascii="Arial" w:hAnsi="Arial" w:cs="Arial"/>
        </w:rPr>
        <w:t xml:space="preserve">Prace budowlane i montażowe muszą być prowadzone zgodnie z zasadami przyjętymi w uchwale Rady Ministrów </w:t>
      </w:r>
      <w:proofErr w:type="spellStart"/>
      <w:r w:rsidRPr="001E5201">
        <w:rPr>
          <w:rStyle w:val="CharStyle6"/>
          <w:rFonts w:ascii="Arial" w:hAnsi="Arial" w:cs="Arial"/>
        </w:rPr>
        <w:t>ws</w:t>
      </w:r>
      <w:proofErr w:type="spellEnd"/>
      <w:r w:rsidRPr="001E5201">
        <w:rPr>
          <w:rStyle w:val="CharStyle6"/>
          <w:rFonts w:ascii="Arial" w:hAnsi="Arial" w:cs="Arial"/>
        </w:rPr>
        <w:t>. przyjęcia „Mapy drogowej transformacji w kierunku gospodarki o obiegu zamkniętym”, a</w:t>
      </w:r>
      <w:r w:rsidR="00BF26E2">
        <w:rPr>
          <w:rStyle w:val="CharStyle6"/>
          <w:rFonts w:ascii="Arial" w:hAnsi="Arial" w:cs="Arial"/>
        </w:rPr>
        <w:t> </w:t>
      </w:r>
      <w:r w:rsidRPr="001E5201">
        <w:rPr>
          <w:rStyle w:val="CharStyle6"/>
          <w:rFonts w:ascii="Arial" w:hAnsi="Arial" w:cs="Arial"/>
        </w:rPr>
        <w:t>w</w:t>
      </w:r>
      <w:r w:rsidR="00BF26E2">
        <w:rPr>
          <w:rStyle w:val="CharStyle6"/>
          <w:rFonts w:ascii="Arial" w:hAnsi="Arial" w:cs="Arial"/>
        </w:rPr>
        <w:t> </w:t>
      </w:r>
      <w:r w:rsidRPr="001E5201">
        <w:rPr>
          <w:rStyle w:val="CharStyle6"/>
          <w:rFonts w:ascii="Arial" w:hAnsi="Arial" w:cs="Arial"/>
        </w:rPr>
        <w:t>szczególności zgodnie z zasadą minimalizacji ilości wytwarzanych odpadów oraz z zasadami dotyczącymi gospodarowania wytworzonymi odpadami podczas prowadzonych robót. Rekomendowane jest przekazywanie jak największej ilości odpadów z placu budowy do przetworzenia, w tym recyklingu czy odzysku, a w ostateczności, gdy nie będzie to możliwe – do unieszkodliwienia.</w:t>
      </w:r>
    </w:p>
    <w:p w14:paraId="1DD36107" w14:textId="21A90681" w:rsidR="003E0375" w:rsidRDefault="003E0375">
      <w:pPr>
        <w:pStyle w:val="Akapitzlist"/>
        <w:numPr>
          <w:ilvl w:val="0"/>
          <w:numId w:val="6"/>
        </w:numPr>
        <w:spacing w:after="60" w:line="276" w:lineRule="auto"/>
        <w:ind w:left="567" w:hanging="567"/>
        <w:jc w:val="both"/>
        <w:rPr>
          <w:rStyle w:val="CharStyle6"/>
          <w:rFonts w:ascii="Arial" w:hAnsi="Arial" w:cs="Arial"/>
        </w:rPr>
      </w:pPr>
      <w:r w:rsidRPr="001E5201">
        <w:rPr>
          <w:rStyle w:val="CharStyle6"/>
          <w:rFonts w:ascii="Arial" w:hAnsi="Arial" w:cs="Arial"/>
        </w:rPr>
        <w:t>Wykonawca w trakcie prowadzonych robót budowlanych jest zobowiązany do stosowania się z</w:t>
      </w:r>
      <w:r w:rsidR="00F73067">
        <w:rPr>
          <w:rStyle w:val="CharStyle6"/>
          <w:rFonts w:ascii="Arial" w:hAnsi="Arial" w:cs="Arial"/>
        </w:rPr>
        <w:t> </w:t>
      </w:r>
      <w:r w:rsidRPr="001E5201">
        <w:rPr>
          <w:rStyle w:val="CharStyle6"/>
          <w:rFonts w:ascii="Arial" w:hAnsi="Arial" w:cs="Arial"/>
        </w:rPr>
        <w:t>zapisów ustawy z dnia 14 grudnia 2012 r. o odpadach oraz hierarchii sposobów postępowania z</w:t>
      </w:r>
      <w:r w:rsidR="00F73067">
        <w:rPr>
          <w:rStyle w:val="CharStyle6"/>
          <w:rFonts w:ascii="Arial" w:hAnsi="Arial" w:cs="Arial"/>
        </w:rPr>
        <w:t> </w:t>
      </w:r>
      <w:r w:rsidRPr="001E5201">
        <w:rPr>
          <w:rStyle w:val="CharStyle6"/>
          <w:rFonts w:ascii="Arial" w:hAnsi="Arial" w:cs="Arial"/>
        </w:rPr>
        <w:t>odpadami zawartymi w ww. ustawie.</w:t>
      </w:r>
    </w:p>
    <w:p w14:paraId="53FE846F" w14:textId="77777777" w:rsidR="009F6AD4" w:rsidRPr="001E5201" w:rsidRDefault="009F6AD4" w:rsidP="009F6AD4">
      <w:pPr>
        <w:pStyle w:val="Akapitzlist"/>
        <w:spacing w:after="60" w:line="276" w:lineRule="auto"/>
        <w:ind w:left="567"/>
        <w:jc w:val="both"/>
        <w:rPr>
          <w:rStyle w:val="CharStyle6"/>
          <w:rFonts w:ascii="Arial" w:hAnsi="Arial" w:cs="Arial"/>
        </w:rPr>
      </w:pPr>
    </w:p>
    <w:p w14:paraId="461A35F4" w14:textId="5293D03D" w:rsidR="003E0375" w:rsidRPr="001E5201" w:rsidRDefault="003E0375">
      <w:pPr>
        <w:pStyle w:val="Akapitzlist"/>
        <w:numPr>
          <w:ilvl w:val="0"/>
          <w:numId w:val="6"/>
        </w:numPr>
        <w:spacing w:after="60" w:line="276" w:lineRule="auto"/>
        <w:ind w:left="567" w:hanging="567"/>
        <w:jc w:val="both"/>
        <w:rPr>
          <w:rStyle w:val="CharStyle6"/>
          <w:rFonts w:ascii="Arial" w:hAnsi="Arial" w:cs="Arial"/>
        </w:rPr>
      </w:pPr>
      <w:r w:rsidRPr="001E5201">
        <w:rPr>
          <w:rStyle w:val="CharStyle6"/>
          <w:rFonts w:ascii="Arial" w:hAnsi="Arial" w:cs="Arial"/>
        </w:rPr>
        <w:lastRenderedPageBreak/>
        <w:t>Wykonawca jest zobowiązany prowadzić roboty w sposób minimalizujący powstawanie odpadów, a</w:t>
      </w:r>
      <w:r w:rsidR="00F73067">
        <w:rPr>
          <w:rStyle w:val="CharStyle6"/>
          <w:rFonts w:ascii="Arial" w:hAnsi="Arial" w:cs="Arial"/>
        </w:rPr>
        <w:t> </w:t>
      </w:r>
      <w:r w:rsidRPr="001E5201">
        <w:rPr>
          <w:rStyle w:val="CharStyle6"/>
          <w:rFonts w:ascii="Arial" w:hAnsi="Arial" w:cs="Arial"/>
        </w:rPr>
        <w:t>wytworzone odpady muszą być przekazywane uprawnionym podmiotom do dalszego zagospodarowania zgodnie z obowiązującymi przepisami. Wytworzone odpady należy w pierwszej kolejności przygotować do ponownego użycia, a jeśli to nie będzie możliwe lub nieuzasadnione – do recyklingu bądź odzysku, a w ostatniej kolejności – do unieszkodliwienia.</w:t>
      </w:r>
    </w:p>
    <w:p w14:paraId="22BBDF11" w14:textId="50D49FBE" w:rsidR="003E0375" w:rsidRDefault="003E0375">
      <w:pPr>
        <w:pStyle w:val="Akapitzlist"/>
        <w:numPr>
          <w:ilvl w:val="0"/>
          <w:numId w:val="6"/>
        </w:numPr>
        <w:spacing w:after="60" w:line="276" w:lineRule="auto"/>
        <w:ind w:left="567" w:hanging="567"/>
        <w:jc w:val="both"/>
        <w:rPr>
          <w:rStyle w:val="CharStyle6"/>
          <w:rFonts w:ascii="Arial" w:hAnsi="Arial" w:cs="Arial"/>
        </w:rPr>
      </w:pPr>
      <w:r w:rsidRPr="001E5201">
        <w:rPr>
          <w:rStyle w:val="CharStyle6"/>
          <w:rFonts w:ascii="Arial" w:hAnsi="Arial" w:cs="Arial"/>
        </w:rPr>
        <w:t>Wykonawca jest zobowiązany do opracowania planu gospodarowania odpadami na terenie placu budowy, który może być częścią „Planu Zadań ochrony Środowiska” bądź niezależnym dokumentem. Opracowanie to będzie podlegało opiniowaniu przez Zamawiającego.</w:t>
      </w:r>
    </w:p>
    <w:p w14:paraId="6FA01135" w14:textId="56D7F067" w:rsidR="00A27838" w:rsidRPr="00A27838" w:rsidRDefault="00A27838">
      <w:pPr>
        <w:pStyle w:val="Akapitzlist"/>
        <w:numPr>
          <w:ilvl w:val="0"/>
          <w:numId w:val="6"/>
        </w:numPr>
        <w:spacing w:after="60"/>
        <w:ind w:left="567" w:hanging="567"/>
        <w:jc w:val="both"/>
        <w:rPr>
          <w:rFonts w:ascii="Arial" w:hAnsi="Arial" w:cs="Arial"/>
        </w:rPr>
      </w:pPr>
      <w:r w:rsidRPr="00A27838">
        <w:rPr>
          <w:rFonts w:ascii="Arial" w:hAnsi="Arial" w:cs="Arial"/>
        </w:rPr>
        <w:t>Wykonawca jest zobowiązany do przekazywania co kwartał (wraz z raportem miesięcznym) informacji o</w:t>
      </w:r>
      <w:r w:rsidR="00DE39B7">
        <w:rPr>
          <w:rFonts w:ascii="Arial" w:hAnsi="Arial" w:cs="Arial"/>
        </w:rPr>
        <w:t> </w:t>
      </w:r>
      <w:r w:rsidRPr="00A27838">
        <w:rPr>
          <w:rFonts w:ascii="Arial" w:hAnsi="Arial" w:cs="Arial"/>
        </w:rPr>
        <w:t>wszystkich rodzajach i ilościach wytworzonych odpadów w trakcie budowy oraz sposobach ich zagospodarowania (dla każdego rodzaju odpadu odrębnie). W informacji należy uwzględniać kody odpadów wynikające z obowiązujących przepisów.</w:t>
      </w:r>
    </w:p>
    <w:p w14:paraId="6AC11B4F" w14:textId="39BB04FA" w:rsidR="00A27838" w:rsidRPr="001E5201" w:rsidRDefault="00A27838" w:rsidP="00DE39B7">
      <w:pPr>
        <w:spacing w:after="60"/>
        <w:ind w:left="567"/>
        <w:jc w:val="both"/>
        <w:rPr>
          <w:rFonts w:ascii="Arial" w:hAnsi="Arial" w:cs="Arial"/>
        </w:rPr>
      </w:pPr>
      <w:r w:rsidRPr="001E5201">
        <w:rPr>
          <w:rFonts w:ascii="Arial" w:hAnsi="Arial" w:cs="Arial"/>
          <w:sz w:val="20"/>
          <w:szCs w:val="20"/>
        </w:rPr>
        <w:t xml:space="preserve">Wraz z ww. informacją Wykonawca jest zobowiązany do przekazywania do Zamawiającego kopii kart przekazania odpadów z systemu BDO (dotyczy wyłącznie odpadów z placu budowy), a także oświadczenia Wykonawcy lub odbiorców każdego z rodzajów wytworzonych odpadów dotyczącego sposobu ich dalszego zagospodarowania (np. przetwarzanie, recykling, odzysk, unieszkodliwienie). </w:t>
      </w:r>
    </w:p>
    <w:p w14:paraId="3977EEAB" w14:textId="031BE636" w:rsidR="008324CD" w:rsidRPr="00590465" w:rsidRDefault="0052065A">
      <w:pPr>
        <w:pStyle w:val="Akapitzlist"/>
        <w:numPr>
          <w:ilvl w:val="0"/>
          <w:numId w:val="6"/>
        </w:numPr>
        <w:spacing w:after="60" w:line="288" w:lineRule="auto"/>
        <w:ind w:left="567" w:hanging="567"/>
        <w:jc w:val="both"/>
        <w:rPr>
          <w:rFonts w:ascii="Arial" w:hAnsi="Arial" w:cs="Arial"/>
        </w:rPr>
      </w:pPr>
      <w:r w:rsidRPr="00590465">
        <w:rPr>
          <w:rFonts w:ascii="Arial" w:hAnsi="Arial" w:cs="Arial"/>
        </w:rPr>
        <w:t>D</w:t>
      </w:r>
      <w:r w:rsidR="008324CD" w:rsidRPr="00590465">
        <w:rPr>
          <w:rFonts w:ascii="Arial" w:hAnsi="Arial" w:cs="Arial"/>
        </w:rPr>
        <w:t xml:space="preserve">ostarczenia wraz z fakturą końcową rozliczenia finansowego zadania z </w:t>
      </w:r>
      <w:r w:rsidR="00DE39B7" w:rsidRPr="00590465">
        <w:rPr>
          <w:rFonts w:ascii="Arial" w:hAnsi="Arial" w:cs="Arial"/>
        </w:rPr>
        <w:t>podziałem na</w:t>
      </w:r>
      <w:r w:rsidR="008324CD" w:rsidRPr="00590465">
        <w:rPr>
          <w:rFonts w:ascii="Arial" w:hAnsi="Arial" w:cs="Arial"/>
        </w:rPr>
        <w:t xml:space="preserve"> elementy wskazane przez Zamawiającego</w:t>
      </w:r>
      <w:r w:rsidR="002C5E8D" w:rsidRPr="00590465">
        <w:rPr>
          <w:rFonts w:ascii="Arial" w:hAnsi="Arial" w:cs="Arial"/>
        </w:rPr>
        <w:t>;</w:t>
      </w:r>
    </w:p>
    <w:p w14:paraId="490BD669" w14:textId="6CB59696" w:rsidR="008324CD" w:rsidRPr="00590465" w:rsidRDefault="008324CD">
      <w:pPr>
        <w:pStyle w:val="Akapitzlist"/>
        <w:numPr>
          <w:ilvl w:val="0"/>
          <w:numId w:val="6"/>
        </w:numPr>
        <w:spacing w:after="60" w:line="288" w:lineRule="auto"/>
        <w:ind w:left="567" w:hanging="567"/>
        <w:jc w:val="both"/>
        <w:rPr>
          <w:rFonts w:ascii="Arial" w:hAnsi="Arial" w:cs="Arial"/>
        </w:rPr>
      </w:pPr>
      <w:r w:rsidRPr="00590465">
        <w:rPr>
          <w:rFonts w:ascii="Arial" w:hAnsi="Arial" w:cs="Arial"/>
        </w:rPr>
        <w:t>Zamawiający zastrzega sobie, własnymi zasobami lub z wykorzystaniem podmiotu go reprezentującego, prawo do przeprowadzenia oceny wykonania, nadzoru i badań w trakcie realizacji przedmiotowego zamówienia i uczestnictwa w czynnościach kontrolnych zarówno na terenie budowy jak i u dostawców (producentów) materiałów i urządzeń. W takim przypadku Wykonawca zobowiązany jest dostarczyć kopie wszystkich żądanych specyfikacji materiałów i</w:t>
      </w:r>
      <w:r w:rsidR="008154E7">
        <w:rPr>
          <w:rFonts w:ascii="Arial" w:hAnsi="Arial" w:cs="Arial"/>
        </w:rPr>
        <w:t> </w:t>
      </w:r>
      <w:r w:rsidRPr="00590465">
        <w:rPr>
          <w:rFonts w:ascii="Arial" w:hAnsi="Arial" w:cs="Arial"/>
        </w:rPr>
        <w:t>urządzeń, procedur i instrukcji, programów zapewnienia jakości</w:t>
      </w:r>
      <w:r w:rsidR="00B96497" w:rsidRPr="00590465">
        <w:rPr>
          <w:rFonts w:ascii="Arial" w:hAnsi="Arial" w:cs="Arial"/>
        </w:rPr>
        <w:t xml:space="preserve"> </w:t>
      </w:r>
      <w:r w:rsidRPr="00590465">
        <w:rPr>
          <w:rFonts w:ascii="Arial" w:hAnsi="Arial" w:cs="Arial"/>
        </w:rPr>
        <w:t>i planów kontroli, protokołów badań, radiogramów oraz innych dokumentów niezbędnych do oceny</w:t>
      </w:r>
      <w:r w:rsidR="002C5E8D" w:rsidRPr="00590465">
        <w:rPr>
          <w:rFonts w:ascii="Arial" w:hAnsi="Arial" w:cs="Arial"/>
        </w:rPr>
        <w:t>;</w:t>
      </w:r>
    </w:p>
    <w:p w14:paraId="662D4E23" w14:textId="492C3AAF" w:rsidR="008324CD" w:rsidRPr="00590465" w:rsidRDefault="008324CD">
      <w:pPr>
        <w:pStyle w:val="Akapitzlist"/>
        <w:numPr>
          <w:ilvl w:val="0"/>
          <w:numId w:val="6"/>
        </w:numPr>
        <w:spacing w:after="60" w:line="288" w:lineRule="auto"/>
        <w:ind w:left="567" w:hanging="567"/>
        <w:jc w:val="both"/>
        <w:rPr>
          <w:rFonts w:ascii="Arial" w:hAnsi="Arial" w:cs="Arial"/>
        </w:rPr>
      </w:pPr>
      <w:r w:rsidRPr="00590465">
        <w:rPr>
          <w:rFonts w:ascii="Arial" w:hAnsi="Arial" w:cs="Arial"/>
        </w:rPr>
        <w:t>Wykonawca jest gospodarzem na terenie budowy od dnia przekazania terenu budowy do dnia zakończenia odbioru końcowego (tj. podpisania protokołu odbioru końcowego) i</w:t>
      </w:r>
      <w:r w:rsidR="00F73067">
        <w:rPr>
          <w:rFonts w:ascii="Arial" w:hAnsi="Arial" w:cs="Arial"/>
        </w:rPr>
        <w:t> </w:t>
      </w:r>
      <w:r w:rsidRPr="00590465">
        <w:rPr>
          <w:rFonts w:ascii="Arial" w:hAnsi="Arial" w:cs="Arial"/>
        </w:rPr>
        <w:t>w</w:t>
      </w:r>
      <w:r w:rsidR="00F73067">
        <w:rPr>
          <w:rFonts w:ascii="Arial" w:hAnsi="Arial" w:cs="Arial"/>
        </w:rPr>
        <w:t> </w:t>
      </w:r>
      <w:r w:rsidRPr="00590465">
        <w:rPr>
          <w:rFonts w:ascii="Arial" w:hAnsi="Arial" w:cs="Arial"/>
        </w:rPr>
        <w:t>szczególności zobowiązany jest do:</w:t>
      </w:r>
    </w:p>
    <w:p w14:paraId="731B864E" w14:textId="17E2961A" w:rsidR="008324CD" w:rsidRPr="00590465" w:rsidRDefault="0052065A">
      <w:pPr>
        <w:pStyle w:val="Akapitzlist"/>
        <w:numPr>
          <w:ilvl w:val="1"/>
          <w:numId w:val="19"/>
        </w:numPr>
        <w:spacing w:after="60" w:line="288" w:lineRule="auto"/>
        <w:ind w:left="993" w:hanging="426"/>
        <w:jc w:val="both"/>
        <w:rPr>
          <w:rFonts w:ascii="Arial" w:hAnsi="Arial" w:cs="Arial"/>
        </w:rPr>
      </w:pPr>
      <w:r w:rsidRPr="00590465">
        <w:rPr>
          <w:rFonts w:ascii="Arial" w:hAnsi="Arial" w:cs="Arial"/>
        </w:rPr>
        <w:t>o</w:t>
      </w:r>
      <w:r w:rsidR="008324CD" w:rsidRPr="00590465">
        <w:rPr>
          <w:rFonts w:ascii="Arial" w:hAnsi="Arial" w:cs="Arial"/>
        </w:rPr>
        <w:t>chrony mienia i z</w:t>
      </w:r>
      <w:r w:rsidRPr="00590465">
        <w:rPr>
          <w:rFonts w:ascii="Arial" w:hAnsi="Arial" w:cs="Arial"/>
        </w:rPr>
        <w:t>abezpieczenia przeciwpożarowego,</w:t>
      </w:r>
    </w:p>
    <w:p w14:paraId="01FC4644" w14:textId="5E77FED9" w:rsidR="008324CD" w:rsidRPr="00590465" w:rsidRDefault="0052065A">
      <w:pPr>
        <w:pStyle w:val="Akapitzlist"/>
        <w:numPr>
          <w:ilvl w:val="1"/>
          <w:numId w:val="19"/>
        </w:numPr>
        <w:spacing w:after="60" w:line="288" w:lineRule="auto"/>
        <w:ind w:left="993" w:hanging="426"/>
        <w:jc w:val="both"/>
        <w:rPr>
          <w:rFonts w:ascii="Arial" w:hAnsi="Arial" w:cs="Arial"/>
        </w:rPr>
      </w:pPr>
      <w:r w:rsidRPr="00590465">
        <w:rPr>
          <w:rFonts w:ascii="Arial" w:hAnsi="Arial" w:cs="Arial"/>
        </w:rPr>
        <w:t>n</w:t>
      </w:r>
      <w:r w:rsidR="008324CD" w:rsidRPr="00590465">
        <w:rPr>
          <w:rFonts w:ascii="Arial" w:hAnsi="Arial" w:cs="Arial"/>
        </w:rPr>
        <w:t>adzoru nad BHP,</w:t>
      </w:r>
    </w:p>
    <w:p w14:paraId="46204FC8" w14:textId="7D23D734" w:rsidR="008324CD" w:rsidRPr="00590465" w:rsidRDefault="0052065A">
      <w:pPr>
        <w:pStyle w:val="Akapitzlist"/>
        <w:numPr>
          <w:ilvl w:val="1"/>
          <w:numId w:val="19"/>
        </w:numPr>
        <w:spacing w:after="60" w:line="288" w:lineRule="auto"/>
        <w:ind w:left="993" w:hanging="426"/>
        <w:jc w:val="both"/>
        <w:rPr>
          <w:rFonts w:ascii="Arial" w:hAnsi="Arial" w:cs="Arial"/>
        </w:rPr>
      </w:pPr>
      <w:r w:rsidRPr="00590465">
        <w:rPr>
          <w:rFonts w:ascii="Arial" w:hAnsi="Arial" w:cs="Arial"/>
        </w:rPr>
        <w:t>u</w:t>
      </w:r>
      <w:r w:rsidR="008324CD" w:rsidRPr="00590465">
        <w:rPr>
          <w:rFonts w:ascii="Arial" w:hAnsi="Arial" w:cs="Arial"/>
        </w:rPr>
        <w:t>stalania i utrzymywania porządku</w:t>
      </w:r>
      <w:r w:rsidR="00D027F0" w:rsidRPr="00590465">
        <w:rPr>
          <w:rFonts w:ascii="Arial" w:hAnsi="Arial" w:cs="Arial"/>
        </w:rPr>
        <w:t xml:space="preserve"> na terenie budowy</w:t>
      </w:r>
      <w:r w:rsidR="008324CD" w:rsidRPr="00590465">
        <w:rPr>
          <w:rFonts w:ascii="Arial" w:hAnsi="Arial" w:cs="Arial"/>
        </w:rPr>
        <w:t>,</w:t>
      </w:r>
    </w:p>
    <w:p w14:paraId="60A18486" w14:textId="253D93E2" w:rsidR="008324CD" w:rsidRPr="00590465" w:rsidRDefault="0052065A">
      <w:pPr>
        <w:pStyle w:val="Akapitzlist"/>
        <w:numPr>
          <w:ilvl w:val="1"/>
          <w:numId w:val="19"/>
        </w:numPr>
        <w:spacing w:after="60" w:line="288" w:lineRule="auto"/>
        <w:ind w:left="993" w:hanging="426"/>
        <w:jc w:val="both"/>
        <w:rPr>
          <w:rFonts w:ascii="Arial" w:hAnsi="Arial" w:cs="Arial"/>
        </w:rPr>
      </w:pPr>
      <w:r w:rsidRPr="00590465">
        <w:rPr>
          <w:rFonts w:ascii="Arial" w:hAnsi="Arial" w:cs="Arial"/>
        </w:rPr>
        <w:t>o</w:t>
      </w:r>
      <w:r w:rsidR="008324CD" w:rsidRPr="00590465">
        <w:rPr>
          <w:rFonts w:ascii="Arial" w:hAnsi="Arial" w:cs="Arial"/>
        </w:rPr>
        <w:t>dpowiedniej organizacji terenu budowy, zabezpieczenia magazynowego i dozoru mienia,</w:t>
      </w:r>
    </w:p>
    <w:p w14:paraId="2F65E37E" w14:textId="635D01FB" w:rsidR="008324CD" w:rsidRPr="00590465" w:rsidRDefault="0052065A">
      <w:pPr>
        <w:pStyle w:val="Akapitzlist"/>
        <w:numPr>
          <w:ilvl w:val="1"/>
          <w:numId w:val="19"/>
        </w:numPr>
        <w:spacing w:after="60" w:line="288" w:lineRule="auto"/>
        <w:ind w:left="993" w:hanging="426"/>
        <w:jc w:val="both"/>
        <w:rPr>
          <w:rFonts w:ascii="Arial" w:hAnsi="Arial" w:cs="Arial"/>
        </w:rPr>
      </w:pPr>
      <w:r w:rsidRPr="00590465">
        <w:rPr>
          <w:rFonts w:ascii="Arial" w:hAnsi="Arial" w:cs="Arial"/>
        </w:rPr>
        <w:t>p</w:t>
      </w:r>
      <w:r w:rsidR="008324CD" w:rsidRPr="00590465">
        <w:rPr>
          <w:rFonts w:ascii="Arial" w:hAnsi="Arial" w:cs="Arial"/>
        </w:rPr>
        <w:t xml:space="preserve">rowadzenia niezbędnej dokumentacji budowy m.in. dziennika budowy i dziennika </w:t>
      </w:r>
      <w:r w:rsidR="002531AC" w:rsidRPr="00590465">
        <w:rPr>
          <w:rFonts w:ascii="Arial" w:hAnsi="Arial" w:cs="Arial"/>
        </w:rPr>
        <w:t>zgrzewania</w:t>
      </w:r>
      <w:r w:rsidRPr="00590465">
        <w:rPr>
          <w:rFonts w:ascii="Arial" w:hAnsi="Arial" w:cs="Arial"/>
        </w:rPr>
        <w:t>,</w:t>
      </w:r>
      <w:r w:rsidR="002531AC" w:rsidRPr="00590465">
        <w:rPr>
          <w:rFonts w:ascii="Arial" w:hAnsi="Arial" w:cs="Arial"/>
        </w:rPr>
        <w:t xml:space="preserve"> </w:t>
      </w:r>
      <w:r w:rsidR="008324CD" w:rsidRPr="00590465">
        <w:rPr>
          <w:rFonts w:ascii="Arial" w:hAnsi="Arial" w:cs="Arial"/>
        </w:rPr>
        <w:t xml:space="preserve"> </w:t>
      </w:r>
    </w:p>
    <w:p w14:paraId="72D5384E" w14:textId="08DC37CD" w:rsidR="008324CD" w:rsidRPr="00590465" w:rsidRDefault="0052065A">
      <w:pPr>
        <w:pStyle w:val="Akapitzlist"/>
        <w:numPr>
          <w:ilvl w:val="1"/>
          <w:numId w:val="19"/>
        </w:numPr>
        <w:spacing w:after="60" w:line="288" w:lineRule="auto"/>
        <w:ind w:left="993" w:hanging="426"/>
        <w:jc w:val="both"/>
        <w:rPr>
          <w:rFonts w:ascii="Arial" w:hAnsi="Arial" w:cs="Arial"/>
        </w:rPr>
      </w:pPr>
      <w:r w:rsidRPr="00590465">
        <w:rPr>
          <w:rFonts w:ascii="Arial" w:hAnsi="Arial" w:cs="Arial"/>
        </w:rPr>
        <w:t>p</w:t>
      </w:r>
      <w:r w:rsidR="008324CD" w:rsidRPr="00590465">
        <w:rPr>
          <w:rFonts w:ascii="Arial" w:hAnsi="Arial" w:cs="Arial"/>
        </w:rPr>
        <w:t>osiadania na terenie budowy atestów zastosowanych materiałów, wyników oraz protokołów badań, sprawozdań i prób dotyczących realizowanego zamówienia</w:t>
      </w:r>
      <w:r w:rsidR="002C5E8D" w:rsidRPr="00590465">
        <w:rPr>
          <w:rFonts w:ascii="Arial" w:hAnsi="Arial" w:cs="Arial"/>
        </w:rPr>
        <w:t>;</w:t>
      </w:r>
    </w:p>
    <w:p w14:paraId="78DDF8E0" w14:textId="51C96470" w:rsidR="008324CD" w:rsidRPr="005B0AFA" w:rsidRDefault="008324CD">
      <w:pPr>
        <w:pStyle w:val="Akapitzlist"/>
        <w:numPr>
          <w:ilvl w:val="0"/>
          <w:numId w:val="6"/>
        </w:numPr>
        <w:spacing w:after="60" w:line="288" w:lineRule="auto"/>
        <w:ind w:left="567" w:hanging="567"/>
        <w:jc w:val="both"/>
        <w:rPr>
          <w:rFonts w:ascii="Arial" w:hAnsi="Arial" w:cs="Arial"/>
        </w:rPr>
      </w:pPr>
      <w:r w:rsidRPr="00590465">
        <w:rPr>
          <w:rFonts w:ascii="Arial" w:hAnsi="Arial" w:cs="Arial"/>
        </w:rPr>
        <w:t xml:space="preserve">Zamieszczone w SWZ, w szczególności w dokumentacji projektowej, ewentualne nazwy własne producentów </w:t>
      </w:r>
      <w:r w:rsidRPr="00590465">
        <w:rPr>
          <w:rFonts w:ascii="Arial" w:hAnsi="Arial" w:cs="Arial"/>
          <w:u w:val="single"/>
        </w:rPr>
        <w:t>nie są wiążące dla Wykonawcy</w:t>
      </w:r>
      <w:r w:rsidRPr="00590465">
        <w:rPr>
          <w:rFonts w:ascii="Arial" w:hAnsi="Arial" w:cs="Arial"/>
        </w:rPr>
        <w:t>, należy je traktować wyłącznie jako przykładowe dla zobrazowania opisywanych parametrów i wymogów technicznych. Zamawiający dopuszcza zastosowanie materiałów, urządzeń równoważnych, tj.</w:t>
      </w:r>
      <w:r w:rsidR="00B96497" w:rsidRPr="00590465">
        <w:rPr>
          <w:rFonts w:ascii="Arial" w:hAnsi="Arial" w:cs="Arial"/>
        </w:rPr>
        <w:t xml:space="preserve"> </w:t>
      </w:r>
      <w:r w:rsidRPr="00590465">
        <w:rPr>
          <w:rFonts w:ascii="Arial" w:hAnsi="Arial" w:cs="Arial"/>
        </w:rPr>
        <w:t>o parametrach funkcjonalnych nie gorszych niż wskazane przez Zamawiającego. Wszystkie przewidziane</w:t>
      </w:r>
      <w:r w:rsidR="0041673B">
        <w:rPr>
          <w:rFonts w:ascii="Arial" w:hAnsi="Arial" w:cs="Arial"/>
        </w:rPr>
        <w:t xml:space="preserve"> </w:t>
      </w:r>
      <w:r w:rsidRPr="00590465">
        <w:rPr>
          <w:rFonts w:ascii="Arial" w:hAnsi="Arial" w:cs="Arial"/>
        </w:rPr>
        <w:t>w dokumentacji projektowej parametry i</w:t>
      </w:r>
      <w:r w:rsidR="00DE39B7">
        <w:rPr>
          <w:rFonts w:ascii="Arial" w:hAnsi="Arial" w:cs="Arial"/>
        </w:rPr>
        <w:t> </w:t>
      </w:r>
      <w:r w:rsidRPr="00590465">
        <w:rPr>
          <w:rFonts w:ascii="Arial" w:hAnsi="Arial" w:cs="Arial"/>
        </w:rPr>
        <w:t xml:space="preserve">wymogi techniczne przykładowych materiałów, urządzeń są parametrami minimalnymi, chyba, że </w:t>
      </w:r>
      <w:r w:rsidRPr="005B0AFA">
        <w:rPr>
          <w:rFonts w:ascii="Arial" w:hAnsi="Arial" w:cs="Arial"/>
        </w:rPr>
        <w:t>zapis mówi inaczej lub dane dotyczą gabarytów i ciężaru urządzenia</w:t>
      </w:r>
      <w:r w:rsidR="002C5E8D" w:rsidRPr="005B0AFA">
        <w:rPr>
          <w:rFonts w:ascii="Arial" w:hAnsi="Arial" w:cs="Arial"/>
        </w:rPr>
        <w:t>;</w:t>
      </w:r>
    </w:p>
    <w:p w14:paraId="7DF7F8B3" w14:textId="77777777" w:rsidR="009F6AD4" w:rsidRDefault="009F6AD4" w:rsidP="009F6AD4">
      <w:pPr>
        <w:pStyle w:val="Akapitzlist"/>
        <w:numPr>
          <w:ilvl w:val="0"/>
          <w:numId w:val="6"/>
        </w:numPr>
        <w:spacing w:after="60" w:line="288" w:lineRule="auto"/>
        <w:ind w:left="567" w:hanging="567"/>
        <w:jc w:val="both"/>
        <w:rPr>
          <w:rFonts w:ascii="Arial" w:hAnsi="Arial" w:cs="Arial"/>
        </w:rPr>
      </w:pPr>
      <w:r>
        <w:rPr>
          <w:rFonts w:ascii="Arial" w:hAnsi="Arial" w:cs="Arial"/>
        </w:rPr>
        <w:t xml:space="preserve">Zamawiający dopuszcza rozwiązania równoważne opisywane w dokumentacji projektowej i specyfikacjach technicznych wykonania i odbioru robót budowlanych za pomocą norm, aprobat, specyfikacji technicznych i systemów odniesienia. Wykonawca, który powołuje się na rozwiązania równoważne opisywane za pomocą norm, aprobat specyfikacji technicznych, systemów odniesienia </w:t>
      </w:r>
      <w:r>
        <w:rPr>
          <w:rFonts w:ascii="Arial" w:hAnsi="Arial" w:cs="Arial"/>
        </w:rPr>
        <w:lastRenderedPageBreak/>
        <w:t>przez Zamawiającego, jest obowiązany wykazać, że oferowane przez niego dostawy, usługi lub roboty budowlane spełniają wymagania określone przez Zamawiającego;</w:t>
      </w:r>
    </w:p>
    <w:p w14:paraId="31F66FE5" w14:textId="6A4929AC" w:rsidR="008324CD" w:rsidRPr="00590465" w:rsidRDefault="008324CD">
      <w:pPr>
        <w:pStyle w:val="Akapitzlist"/>
        <w:numPr>
          <w:ilvl w:val="0"/>
          <w:numId w:val="6"/>
        </w:numPr>
        <w:spacing w:after="60" w:line="288" w:lineRule="auto"/>
        <w:ind w:left="567" w:hanging="567"/>
        <w:jc w:val="both"/>
        <w:rPr>
          <w:rFonts w:ascii="Arial" w:hAnsi="Arial" w:cs="Arial"/>
        </w:rPr>
      </w:pPr>
      <w:r w:rsidRPr="005B0AFA">
        <w:rPr>
          <w:rFonts w:ascii="Arial" w:hAnsi="Arial" w:cs="Arial"/>
        </w:rPr>
        <w:t xml:space="preserve">Zamawiający wymaga by gwarancja na przedmiot zamówienia nie była krótsza niż </w:t>
      </w:r>
      <w:r w:rsidR="00D027F0" w:rsidRPr="005B0AFA">
        <w:rPr>
          <w:rFonts w:ascii="Arial" w:hAnsi="Arial" w:cs="Arial"/>
        </w:rPr>
        <w:t>36</w:t>
      </w:r>
      <w:r w:rsidRPr="005B0AFA">
        <w:rPr>
          <w:rFonts w:ascii="Arial" w:hAnsi="Arial" w:cs="Arial"/>
        </w:rPr>
        <w:t xml:space="preserve"> miesięcy. Warunki gwarancji jakości określa </w:t>
      </w:r>
      <w:r w:rsidRPr="00DE39B7">
        <w:rPr>
          <w:rFonts w:ascii="Arial" w:hAnsi="Arial" w:cs="Arial"/>
          <w:color w:val="000000" w:themeColor="text1"/>
        </w:rPr>
        <w:t xml:space="preserve">umowa </w:t>
      </w:r>
      <w:r w:rsidR="005F4056" w:rsidRPr="00DE39B7">
        <w:rPr>
          <w:rFonts w:ascii="Arial" w:hAnsi="Arial" w:cs="Arial"/>
          <w:color w:val="000000" w:themeColor="text1"/>
        </w:rPr>
        <w:t xml:space="preserve">(Załącznik nr </w:t>
      </w:r>
      <w:r w:rsidR="00E876EE" w:rsidRPr="00DE39B7">
        <w:rPr>
          <w:rFonts w:ascii="Arial" w:hAnsi="Arial" w:cs="Arial"/>
          <w:color w:val="000000" w:themeColor="text1"/>
        </w:rPr>
        <w:t>5</w:t>
      </w:r>
      <w:r w:rsidRPr="00DE39B7">
        <w:rPr>
          <w:rFonts w:ascii="Arial" w:hAnsi="Arial" w:cs="Arial"/>
          <w:color w:val="000000" w:themeColor="text1"/>
        </w:rPr>
        <w:t xml:space="preserve"> do </w:t>
      </w:r>
      <w:r w:rsidR="00AD1FA6" w:rsidRPr="00DE39B7">
        <w:rPr>
          <w:rFonts w:ascii="Arial" w:hAnsi="Arial" w:cs="Arial"/>
          <w:color w:val="000000" w:themeColor="text1"/>
        </w:rPr>
        <w:t>SWZ</w:t>
      </w:r>
      <w:r w:rsidRPr="00DE39B7">
        <w:rPr>
          <w:rFonts w:ascii="Arial" w:hAnsi="Arial" w:cs="Arial"/>
          <w:color w:val="000000" w:themeColor="text1"/>
        </w:rPr>
        <w:t xml:space="preserve"> – Wzór umowy</w:t>
      </w:r>
      <w:r w:rsidR="005F4056" w:rsidRPr="00DE39B7">
        <w:rPr>
          <w:rFonts w:ascii="Arial" w:hAnsi="Arial" w:cs="Arial"/>
          <w:color w:val="000000" w:themeColor="text1"/>
        </w:rPr>
        <w:t>)</w:t>
      </w:r>
      <w:r w:rsidRPr="00DE39B7">
        <w:rPr>
          <w:rFonts w:ascii="Arial" w:hAnsi="Arial" w:cs="Arial"/>
          <w:color w:val="000000" w:themeColor="text1"/>
        </w:rPr>
        <w:t xml:space="preserve">. </w:t>
      </w:r>
      <w:r w:rsidRPr="005B0AFA">
        <w:rPr>
          <w:rFonts w:ascii="Arial" w:hAnsi="Arial" w:cs="Arial"/>
        </w:rPr>
        <w:t>Okres gwarancji i rękojmi rozpoczyna się po podpisaniu protokołu odbioru końcowego przez Zamawiającego i</w:t>
      </w:r>
      <w:r w:rsidR="00F73067">
        <w:rPr>
          <w:rFonts w:ascii="Arial" w:hAnsi="Arial" w:cs="Arial"/>
        </w:rPr>
        <w:t> </w:t>
      </w:r>
      <w:r w:rsidRPr="005B0AFA">
        <w:rPr>
          <w:rFonts w:ascii="Arial" w:hAnsi="Arial" w:cs="Arial"/>
        </w:rPr>
        <w:t>Wykonawcę. W</w:t>
      </w:r>
      <w:r w:rsidR="00DE39B7">
        <w:rPr>
          <w:rFonts w:ascii="Arial" w:hAnsi="Arial" w:cs="Arial"/>
        </w:rPr>
        <w:t> </w:t>
      </w:r>
      <w:r w:rsidRPr="005B0AFA">
        <w:rPr>
          <w:rFonts w:ascii="Arial" w:hAnsi="Arial" w:cs="Arial"/>
        </w:rPr>
        <w:t xml:space="preserve">okresie gwarancji Wykonawca zabezpiecza materiały eksploatacyjne </w:t>
      </w:r>
      <w:r w:rsidRPr="00590465">
        <w:rPr>
          <w:rFonts w:ascii="Arial" w:hAnsi="Arial" w:cs="Arial"/>
        </w:rPr>
        <w:t>na własny koszt</w:t>
      </w:r>
      <w:r w:rsidR="002C5E8D" w:rsidRPr="00590465">
        <w:rPr>
          <w:rFonts w:ascii="Arial" w:hAnsi="Arial" w:cs="Arial"/>
        </w:rPr>
        <w:t>;</w:t>
      </w:r>
    </w:p>
    <w:p w14:paraId="562F6FA5" w14:textId="3CF809AB" w:rsidR="008324CD" w:rsidRPr="00590465" w:rsidRDefault="008324CD">
      <w:pPr>
        <w:pStyle w:val="Akapitzlist"/>
        <w:numPr>
          <w:ilvl w:val="0"/>
          <w:numId w:val="6"/>
        </w:numPr>
        <w:spacing w:after="60" w:line="288" w:lineRule="auto"/>
        <w:ind w:left="567" w:hanging="567"/>
        <w:jc w:val="both"/>
        <w:rPr>
          <w:rFonts w:ascii="Arial" w:hAnsi="Arial" w:cs="Arial"/>
        </w:rPr>
      </w:pPr>
      <w:r w:rsidRPr="00590465">
        <w:rPr>
          <w:rFonts w:ascii="Arial" w:hAnsi="Arial" w:cs="Arial"/>
        </w:rPr>
        <w:t>Wykonawca będzie realizował przedmiot zamówienia zgodnie z: przepisami prawa, Polskimi Normami, Normami Zakładowymi PGNiG, Standardami Technicznymi IGG oraz wewnętrznymi regulacjami Polskiej Spółki Gazownictwa sp. z o.o.</w:t>
      </w:r>
      <w:r w:rsidR="002C5E8D" w:rsidRPr="00590465">
        <w:rPr>
          <w:rFonts w:ascii="Arial" w:hAnsi="Arial" w:cs="Arial"/>
        </w:rPr>
        <w:t>;</w:t>
      </w:r>
    </w:p>
    <w:p w14:paraId="79E2CA30" w14:textId="7BEDA14E" w:rsidR="0083102A" w:rsidRPr="009F6AD4" w:rsidRDefault="00FF0FB7">
      <w:pPr>
        <w:pStyle w:val="Akapitzlist"/>
        <w:numPr>
          <w:ilvl w:val="0"/>
          <w:numId w:val="6"/>
        </w:numPr>
        <w:spacing w:after="60" w:line="288" w:lineRule="auto"/>
        <w:ind w:left="567" w:hanging="567"/>
        <w:jc w:val="both"/>
        <w:rPr>
          <w:rFonts w:ascii="Arial" w:hAnsi="Arial" w:cs="Arial"/>
        </w:rPr>
      </w:pPr>
      <w:r w:rsidRPr="00590465">
        <w:rPr>
          <w:rFonts w:ascii="Arial" w:hAnsi="Arial" w:cs="Arial"/>
        </w:rPr>
        <w:t xml:space="preserve">Pełny </w:t>
      </w:r>
      <w:r w:rsidR="008324CD" w:rsidRPr="00590465">
        <w:rPr>
          <w:rFonts w:ascii="Arial" w:hAnsi="Arial" w:cs="Arial"/>
        </w:rPr>
        <w:t xml:space="preserve">opis </w:t>
      </w:r>
      <w:r w:rsidR="00655DBE" w:rsidRPr="00590465">
        <w:rPr>
          <w:rFonts w:ascii="Arial" w:hAnsi="Arial" w:cs="Arial"/>
        </w:rPr>
        <w:t xml:space="preserve">rozwiązań technicznych, które należy stosować przy realizacji </w:t>
      </w:r>
      <w:r w:rsidR="008324CD" w:rsidRPr="00590465">
        <w:rPr>
          <w:rFonts w:ascii="Arial" w:hAnsi="Arial" w:cs="Arial"/>
        </w:rPr>
        <w:t xml:space="preserve">przedmiotu zamówienia </w:t>
      </w:r>
      <w:r w:rsidR="008324CD" w:rsidRPr="002712EF">
        <w:rPr>
          <w:rFonts w:ascii="Arial" w:hAnsi="Arial" w:cs="Arial"/>
        </w:rPr>
        <w:t>znajduj</w:t>
      </w:r>
      <w:r w:rsidR="0083102A" w:rsidRPr="002712EF">
        <w:rPr>
          <w:rFonts w:ascii="Arial" w:hAnsi="Arial" w:cs="Arial"/>
        </w:rPr>
        <w:t>e się</w:t>
      </w:r>
      <w:r w:rsidR="002712EF" w:rsidRPr="002712EF">
        <w:rPr>
          <w:rFonts w:ascii="Arial" w:hAnsi="Arial" w:cs="Arial"/>
        </w:rPr>
        <w:t xml:space="preserve"> </w:t>
      </w:r>
      <w:r w:rsidR="008324CD" w:rsidRPr="00590465">
        <w:rPr>
          <w:rFonts w:ascii="Arial" w:hAnsi="Arial" w:cs="Arial"/>
        </w:rPr>
        <w:t xml:space="preserve">w </w:t>
      </w:r>
      <w:r w:rsidR="008324CD" w:rsidRPr="009F6AD4">
        <w:rPr>
          <w:rFonts w:ascii="Arial" w:hAnsi="Arial" w:cs="Arial"/>
        </w:rPr>
        <w:t>wymaganiach zawartych w dokumentach uzyskanych przez Zamawiającego wyszczególnionych w pkt</w:t>
      </w:r>
      <w:r w:rsidR="008324CD" w:rsidRPr="009F6AD4">
        <w:rPr>
          <w:rFonts w:ascii="Arial" w:hAnsi="Arial" w:cs="Arial"/>
          <w:b/>
          <w:bCs/>
        </w:rPr>
        <w:t>. 2 i 8</w:t>
      </w:r>
      <w:r w:rsidR="00157ABA" w:rsidRPr="009F6AD4">
        <w:rPr>
          <w:rFonts w:ascii="Arial" w:hAnsi="Arial" w:cs="Arial"/>
          <w:b/>
          <w:bCs/>
        </w:rPr>
        <w:t xml:space="preserve"> niniejszego załącznika</w:t>
      </w:r>
      <w:r w:rsidR="003F08AD" w:rsidRPr="009F6AD4">
        <w:rPr>
          <w:rFonts w:ascii="Arial" w:hAnsi="Arial" w:cs="Arial"/>
          <w:b/>
          <w:bCs/>
        </w:rPr>
        <w:t xml:space="preserve"> (OPZ)</w:t>
      </w:r>
      <w:r w:rsidR="00157ABA" w:rsidRPr="009F6AD4">
        <w:rPr>
          <w:rFonts w:ascii="Arial" w:hAnsi="Arial" w:cs="Arial"/>
          <w:b/>
          <w:bCs/>
        </w:rPr>
        <w:t>.</w:t>
      </w:r>
      <w:r w:rsidR="008324CD" w:rsidRPr="009F6AD4">
        <w:rPr>
          <w:rFonts w:ascii="Arial" w:hAnsi="Arial" w:cs="Arial"/>
        </w:rPr>
        <w:t xml:space="preserve"> W przypadku jakichkolwiek rozbieżności, w tym dotyczących opisu przedmiotu zamówienia czy też wymagań dotyczących osób lub Wykonawców między tymi dokumentami a </w:t>
      </w:r>
      <w:r w:rsidR="00AD1FA6" w:rsidRPr="009F6AD4">
        <w:rPr>
          <w:rFonts w:ascii="Arial" w:hAnsi="Arial" w:cs="Arial"/>
        </w:rPr>
        <w:t>SWZ</w:t>
      </w:r>
      <w:r w:rsidR="008324CD" w:rsidRPr="009F6AD4">
        <w:rPr>
          <w:rFonts w:ascii="Arial" w:hAnsi="Arial" w:cs="Arial"/>
        </w:rPr>
        <w:t xml:space="preserve">, obowiązują postanowienia </w:t>
      </w:r>
      <w:r w:rsidR="00AD1FA6" w:rsidRPr="009F6AD4">
        <w:rPr>
          <w:rFonts w:ascii="Arial" w:hAnsi="Arial" w:cs="Arial"/>
        </w:rPr>
        <w:t>SWZ</w:t>
      </w:r>
      <w:r w:rsidR="002C5E8D" w:rsidRPr="009F6AD4">
        <w:rPr>
          <w:rFonts w:ascii="Arial" w:hAnsi="Arial" w:cs="Arial"/>
        </w:rPr>
        <w:t>;</w:t>
      </w:r>
    </w:p>
    <w:p w14:paraId="24F53F67" w14:textId="311656F3" w:rsidR="005F4056" w:rsidRPr="009F6AD4" w:rsidRDefault="005F4056">
      <w:pPr>
        <w:pStyle w:val="Akapitzlist"/>
        <w:numPr>
          <w:ilvl w:val="0"/>
          <w:numId w:val="6"/>
        </w:numPr>
        <w:spacing w:after="60" w:line="288" w:lineRule="auto"/>
        <w:ind w:left="567" w:hanging="567"/>
        <w:jc w:val="both"/>
        <w:rPr>
          <w:rFonts w:ascii="Arial" w:hAnsi="Arial" w:cs="Arial"/>
        </w:rPr>
      </w:pPr>
      <w:r w:rsidRPr="009F6AD4">
        <w:rPr>
          <w:rFonts w:ascii="Arial" w:hAnsi="Arial" w:cs="Arial"/>
        </w:rPr>
        <w:t xml:space="preserve">Wykonania Umowy zgodnie z Regulacjami, Wytycznymi, Zasadami oraz normami wskazanymi </w:t>
      </w:r>
      <w:r w:rsidR="000D3990" w:rsidRPr="009F6AD4">
        <w:rPr>
          <w:rFonts w:ascii="Arial" w:hAnsi="Arial" w:cs="Arial"/>
        </w:rPr>
        <w:br/>
      </w:r>
      <w:r w:rsidRPr="009F6AD4">
        <w:rPr>
          <w:rFonts w:ascii="Arial" w:hAnsi="Arial" w:cs="Arial"/>
        </w:rPr>
        <w:t xml:space="preserve">w Umowie, OPZ i </w:t>
      </w:r>
      <w:r w:rsidR="003F08AD" w:rsidRPr="009F6AD4">
        <w:rPr>
          <w:rFonts w:ascii="Arial" w:hAnsi="Arial" w:cs="Arial"/>
          <w:b/>
          <w:bCs/>
        </w:rPr>
        <w:t>Z</w:t>
      </w:r>
      <w:r w:rsidRPr="009F6AD4">
        <w:rPr>
          <w:rFonts w:ascii="Arial" w:hAnsi="Arial" w:cs="Arial"/>
          <w:b/>
          <w:bCs/>
        </w:rPr>
        <w:t xml:space="preserve">ałączniku nr </w:t>
      </w:r>
      <w:r w:rsidR="0075503D" w:rsidRPr="009F6AD4">
        <w:rPr>
          <w:rFonts w:ascii="Arial" w:hAnsi="Arial" w:cs="Arial"/>
          <w:b/>
          <w:bCs/>
        </w:rPr>
        <w:t>2</w:t>
      </w:r>
      <w:r w:rsidR="00E877D4" w:rsidRPr="009F6AD4">
        <w:rPr>
          <w:rFonts w:ascii="Arial" w:hAnsi="Arial" w:cs="Arial"/>
          <w:b/>
          <w:bCs/>
        </w:rPr>
        <w:t xml:space="preserve"> oraz</w:t>
      </w:r>
      <w:r w:rsidR="00A62E03" w:rsidRPr="009F6AD4">
        <w:rPr>
          <w:rFonts w:ascii="Arial" w:hAnsi="Arial" w:cs="Arial"/>
          <w:b/>
          <w:bCs/>
        </w:rPr>
        <w:t xml:space="preserve"> 3</w:t>
      </w:r>
      <w:r w:rsidR="003F08AD" w:rsidRPr="009F6AD4">
        <w:rPr>
          <w:rFonts w:ascii="Arial" w:hAnsi="Arial" w:cs="Arial"/>
          <w:b/>
          <w:bCs/>
        </w:rPr>
        <w:t xml:space="preserve"> do OPZ</w:t>
      </w:r>
      <w:r w:rsidR="003F08AD" w:rsidRPr="009F6AD4">
        <w:rPr>
          <w:rFonts w:ascii="Arial" w:hAnsi="Arial" w:cs="Arial"/>
        </w:rPr>
        <w:t>.</w:t>
      </w:r>
    </w:p>
    <w:p w14:paraId="03F4EAD6" w14:textId="2E2C0A11" w:rsidR="008D1013" w:rsidRPr="009F6AD4" w:rsidRDefault="008D1013">
      <w:pPr>
        <w:pStyle w:val="Akapitzlist"/>
        <w:numPr>
          <w:ilvl w:val="0"/>
          <w:numId w:val="6"/>
        </w:numPr>
        <w:spacing w:after="60" w:line="288" w:lineRule="auto"/>
        <w:ind w:left="567" w:hanging="567"/>
        <w:jc w:val="both"/>
        <w:rPr>
          <w:rFonts w:ascii="Arial" w:hAnsi="Arial" w:cs="Arial"/>
        </w:rPr>
      </w:pPr>
      <w:r w:rsidRPr="009F6AD4">
        <w:rPr>
          <w:rFonts w:ascii="Arial" w:hAnsi="Arial" w:cs="Arial"/>
        </w:rPr>
        <w:t xml:space="preserve">Wykonania dodatkowych </w:t>
      </w:r>
      <w:proofErr w:type="spellStart"/>
      <w:r w:rsidRPr="009F6AD4">
        <w:rPr>
          <w:rFonts w:ascii="Arial" w:hAnsi="Arial" w:cs="Arial"/>
        </w:rPr>
        <w:t>nasadzeń</w:t>
      </w:r>
      <w:proofErr w:type="spellEnd"/>
      <w:r w:rsidRPr="009F6AD4">
        <w:rPr>
          <w:rFonts w:ascii="Arial" w:hAnsi="Arial" w:cs="Arial"/>
        </w:rPr>
        <w:t xml:space="preserve"> co najmniej </w:t>
      </w:r>
      <w:r w:rsidR="009F039B" w:rsidRPr="009F6AD4">
        <w:rPr>
          <w:rFonts w:ascii="Arial" w:hAnsi="Arial" w:cs="Arial"/>
        </w:rPr>
        <w:t>2</w:t>
      </w:r>
      <w:r w:rsidRPr="009F6AD4">
        <w:rPr>
          <w:rFonts w:ascii="Arial" w:hAnsi="Arial" w:cs="Arial"/>
        </w:rPr>
        <w:t xml:space="preserve"> szt. drzew</w:t>
      </w:r>
      <w:r w:rsidR="00A35707" w:rsidRPr="009F6AD4">
        <w:rPr>
          <w:rFonts w:ascii="Arial" w:hAnsi="Arial" w:cs="Arial"/>
        </w:rPr>
        <w:t xml:space="preserve"> </w:t>
      </w:r>
      <w:r w:rsidRPr="009F6AD4">
        <w:rPr>
          <w:rFonts w:ascii="Arial" w:hAnsi="Arial" w:cs="Arial"/>
        </w:rPr>
        <w:t>na terenie gmin, w któr</w:t>
      </w:r>
      <w:r w:rsidR="003A71A6" w:rsidRPr="009F6AD4">
        <w:rPr>
          <w:rFonts w:ascii="Arial" w:hAnsi="Arial" w:cs="Arial"/>
        </w:rPr>
        <w:t>ych</w:t>
      </w:r>
      <w:r w:rsidRPr="009F6AD4">
        <w:rPr>
          <w:rFonts w:ascii="Arial" w:hAnsi="Arial" w:cs="Arial"/>
        </w:rPr>
        <w:t xml:space="preserve"> jest zlokalizowany Przedmiot Umowy lub na terenie województwa, na terenie którego jest położony gazociąg. Miejsca wykonania </w:t>
      </w:r>
      <w:proofErr w:type="spellStart"/>
      <w:r w:rsidRPr="009F6AD4">
        <w:rPr>
          <w:rFonts w:ascii="Arial" w:hAnsi="Arial" w:cs="Arial"/>
        </w:rPr>
        <w:t>nasadzeń</w:t>
      </w:r>
      <w:proofErr w:type="spellEnd"/>
      <w:r w:rsidRPr="009F6AD4">
        <w:rPr>
          <w:rFonts w:ascii="Arial" w:hAnsi="Arial" w:cs="Arial"/>
        </w:rPr>
        <w:t xml:space="preserve"> zostaną wskazane przez Zamawiającego w trakcie okresu obowiązywania umowy. Wykonawca jest zobowiązany do utrzymywania wykonanych </w:t>
      </w:r>
      <w:proofErr w:type="spellStart"/>
      <w:r w:rsidRPr="009F6AD4">
        <w:rPr>
          <w:rFonts w:ascii="Arial" w:hAnsi="Arial" w:cs="Arial"/>
        </w:rPr>
        <w:t>nasadzeń</w:t>
      </w:r>
      <w:proofErr w:type="spellEnd"/>
      <w:r w:rsidRPr="009F6AD4">
        <w:rPr>
          <w:rFonts w:ascii="Arial" w:hAnsi="Arial" w:cs="Arial"/>
        </w:rPr>
        <w:t xml:space="preserve"> przez okres</w:t>
      </w:r>
      <w:r w:rsidR="00DC7644" w:rsidRPr="009F6AD4">
        <w:rPr>
          <w:rFonts w:ascii="Arial" w:hAnsi="Arial" w:cs="Arial"/>
        </w:rPr>
        <w:t xml:space="preserve"> 5</w:t>
      </w:r>
      <w:r w:rsidRPr="009F6AD4">
        <w:rPr>
          <w:rFonts w:ascii="Arial" w:hAnsi="Arial" w:cs="Arial"/>
        </w:rPr>
        <w:t xml:space="preserve"> lat od dnia zakończenia umowy wymagania dotyczące </w:t>
      </w:r>
      <w:proofErr w:type="spellStart"/>
      <w:r w:rsidRPr="009F6AD4">
        <w:rPr>
          <w:rFonts w:ascii="Arial" w:hAnsi="Arial" w:cs="Arial"/>
        </w:rPr>
        <w:t>nasadzeń</w:t>
      </w:r>
      <w:proofErr w:type="spellEnd"/>
      <w:r w:rsidRPr="009F6AD4">
        <w:rPr>
          <w:rFonts w:ascii="Arial" w:hAnsi="Arial" w:cs="Arial"/>
        </w:rPr>
        <w:t xml:space="preserve"> drzew zawiera załącznik nr </w:t>
      </w:r>
      <w:r w:rsidR="00DC7644" w:rsidRPr="009F6AD4">
        <w:rPr>
          <w:rFonts w:ascii="Arial" w:hAnsi="Arial" w:cs="Arial"/>
        </w:rPr>
        <w:t xml:space="preserve"> </w:t>
      </w:r>
      <w:r w:rsidR="00D040BA" w:rsidRPr="009F6AD4">
        <w:rPr>
          <w:rFonts w:ascii="Arial" w:hAnsi="Arial" w:cs="Arial"/>
        </w:rPr>
        <w:t>3</w:t>
      </w:r>
      <w:r w:rsidRPr="009F6AD4">
        <w:rPr>
          <w:rFonts w:ascii="Arial" w:hAnsi="Arial" w:cs="Arial"/>
        </w:rPr>
        <w:t xml:space="preserve"> do OPZ</w:t>
      </w:r>
      <w:r w:rsidR="00602183" w:rsidRPr="009F6AD4">
        <w:rPr>
          <w:rFonts w:ascii="Arial" w:hAnsi="Arial" w:cs="Arial"/>
        </w:rPr>
        <w:t>.</w:t>
      </w:r>
    </w:p>
    <w:p w14:paraId="6C7AD3C8" w14:textId="6CC6544B" w:rsidR="00F73067" w:rsidRPr="00460114" w:rsidRDefault="00F73067">
      <w:pPr>
        <w:pStyle w:val="Akapitzlist"/>
        <w:numPr>
          <w:ilvl w:val="0"/>
          <w:numId w:val="6"/>
        </w:numPr>
        <w:spacing w:after="60" w:line="288" w:lineRule="auto"/>
        <w:ind w:left="567" w:hanging="567"/>
        <w:jc w:val="both"/>
        <w:rPr>
          <w:rFonts w:ascii="Arial" w:hAnsi="Arial" w:cs="Arial"/>
          <w:color w:val="000000" w:themeColor="text1"/>
        </w:rPr>
      </w:pPr>
      <w:r w:rsidRPr="00460114">
        <w:rPr>
          <w:rFonts w:ascii="Arial" w:hAnsi="Arial" w:cs="Arial"/>
          <w:color w:val="000000" w:themeColor="text1"/>
        </w:rPr>
        <w:t>Wykonawca po zapoznaniu się z dokumentacją projektową dokona porównania sieci uzbrojenia terenu widocznych na mapie z aktualnym zagospodarowaniem będącym w zasob</w:t>
      </w:r>
      <w:r w:rsidR="00635B04" w:rsidRPr="00460114">
        <w:rPr>
          <w:rFonts w:ascii="Arial" w:hAnsi="Arial" w:cs="Arial"/>
          <w:color w:val="000000" w:themeColor="text1"/>
        </w:rPr>
        <w:t>ie</w:t>
      </w:r>
      <w:r w:rsidRPr="00460114">
        <w:rPr>
          <w:rFonts w:ascii="Arial" w:hAnsi="Arial" w:cs="Arial"/>
          <w:color w:val="000000" w:themeColor="text1"/>
        </w:rPr>
        <w:t xml:space="preserve"> geodezyjnym</w:t>
      </w:r>
      <w:r w:rsidR="001A41E2" w:rsidRPr="00460114">
        <w:rPr>
          <w:rFonts w:ascii="Arial" w:hAnsi="Arial" w:cs="Arial"/>
          <w:color w:val="000000" w:themeColor="text1"/>
        </w:rPr>
        <w:t xml:space="preserve"> </w:t>
      </w:r>
      <w:r w:rsidRPr="00460114">
        <w:rPr>
          <w:rFonts w:ascii="Arial" w:hAnsi="Arial" w:cs="Arial"/>
          <w:color w:val="000000" w:themeColor="text1"/>
        </w:rPr>
        <w:t>Starostwa Powiatowego w Słupsku. W przypadku kolizji Wykonawca uzgodni zmianę trasy lub technologii realizacji prac z Projektantem oraz Zamawiającym.</w:t>
      </w:r>
    </w:p>
    <w:p w14:paraId="63A674F2" w14:textId="46829A2E" w:rsidR="00F73067" w:rsidRPr="00460114" w:rsidRDefault="00F73067">
      <w:pPr>
        <w:pStyle w:val="Akapitzlist"/>
        <w:numPr>
          <w:ilvl w:val="0"/>
          <w:numId w:val="6"/>
        </w:numPr>
        <w:spacing w:after="120" w:line="288" w:lineRule="auto"/>
        <w:ind w:left="567" w:hanging="567"/>
        <w:jc w:val="both"/>
        <w:rPr>
          <w:rFonts w:ascii="Arial" w:hAnsi="Arial" w:cs="Arial"/>
          <w:color w:val="000000" w:themeColor="text1"/>
        </w:rPr>
      </w:pPr>
      <w:r w:rsidRPr="00460114">
        <w:rPr>
          <w:rFonts w:ascii="Arial" w:hAnsi="Arial" w:cs="Arial"/>
          <w:color w:val="000000" w:themeColor="text1"/>
        </w:rPr>
        <w:t>Wykonawca zobowiązuje się do weryfikacji dokumentacji projektowej udostępnionej w postępowaniu przetargowym przed jej wykorzystaniem w ramach wykonania Umowy, w szczególności w zakresie kompletności i aktualności dokumentacji, oraz do jej ewentualnego poprawienia</w:t>
      </w:r>
      <w:r w:rsidR="00794CE3" w:rsidRPr="00460114">
        <w:rPr>
          <w:rFonts w:ascii="Arial" w:hAnsi="Arial" w:cs="Arial"/>
          <w:color w:val="000000" w:themeColor="text1"/>
        </w:rPr>
        <w:t>, uaktualnienia</w:t>
      </w:r>
      <w:r w:rsidRPr="00460114">
        <w:rPr>
          <w:rFonts w:ascii="Arial" w:hAnsi="Arial" w:cs="Arial"/>
          <w:color w:val="000000" w:themeColor="text1"/>
        </w:rPr>
        <w:t xml:space="preserve"> i</w:t>
      </w:r>
      <w:r w:rsidR="00DE39B7" w:rsidRPr="00460114">
        <w:rPr>
          <w:rFonts w:ascii="Arial" w:hAnsi="Arial" w:cs="Arial"/>
          <w:color w:val="000000" w:themeColor="text1"/>
        </w:rPr>
        <w:t> </w:t>
      </w:r>
      <w:r w:rsidRPr="00460114">
        <w:rPr>
          <w:rFonts w:ascii="Arial" w:hAnsi="Arial" w:cs="Arial"/>
          <w:color w:val="000000" w:themeColor="text1"/>
        </w:rPr>
        <w:t>uzupełnienia w zakresie niezbędnym do prawidłowego wykonania Przedmiotu Umowy.</w:t>
      </w:r>
    </w:p>
    <w:p w14:paraId="74A92A3F" w14:textId="62C4FBC4" w:rsidR="00635B04" w:rsidRPr="00460114" w:rsidRDefault="00635B04">
      <w:pPr>
        <w:pStyle w:val="Akapitzlist"/>
        <w:numPr>
          <w:ilvl w:val="0"/>
          <w:numId w:val="6"/>
        </w:numPr>
        <w:spacing w:after="120" w:line="288" w:lineRule="auto"/>
        <w:ind w:left="567" w:hanging="567"/>
        <w:jc w:val="both"/>
        <w:rPr>
          <w:rFonts w:ascii="Arial" w:hAnsi="Arial" w:cs="Arial"/>
          <w:color w:val="000000" w:themeColor="text1"/>
        </w:rPr>
      </w:pPr>
      <w:r w:rsidRPr="00460114">
        <w:rPr>
          <w:rFonts w:ascii="Arial" w:hAnsi="Arial" w:cs="Arial"/>
          <w:color w:val="000000" w:themeColor="text1"/>
        </w:rPr>
        <w:t>Zamawiający informuję,</w:t>
      </w:r>
      <w:r w:rsidR="00471A22" w:rsidRPr="00460114">
        <w:rPr>
          <w:rFonts w:ascii="Arial" w:hAnsi="Arial" w:cs="Arial"/>
          <w:color w:val="000000" w:themeColor="text1"/>
        </w:rPr>
        <w:t xml:space="preserve"> a Wykonawca przyjmuję do wiadomości,</w:t>
      </w:r>
      <w:r w:rsidRPr="00460114">
        <w:rPr>
          <w:rFonts w:ascii="Arial" w:hAnsi="Arial" w:cs="Arial"/>
          <w:color w:val="000000" w:themeColor="text1"/>
        </w:rPr>
        <w:t xml:space="preserve"> że dla zadania będącego przedmiotem postepowania dokonano zawiad</w:t>
      </w:r>
      <w:r w:rsidR="004463BB" w:rsidRPr="00460114">
        <w:rPr>
          <w:rFonts w:ascii="Arial" w:hAnsi="Arial" w:cs="Arial"/>
          <w:color w:val="000000" w:themeColor="text1"/>
        </w:rPr>
        <w:t>o</w:t>
      </w:r>
      <w:r w:rsidRPr="00460114">
        <w:rPr>
          <w:rFonts w:ascii="Arial" w:hAnsi="Arial" w:cs="Arial"/>
          <w:color w:val="000000" w:themeColor="text1"/>
        </w:rPr>
        <w:t>mienia o planowanym rozpoczęciu robót budowlanych</w:t>
      </w:r>
      <w:r w:rsidR="001A41E2" w:rsidRPr="00460114">
        <w:rPr>
          <w:rFonts w:ascii="Arial" w:hAnsi="Arial" w:cs="Arial"/>
          <w:color w:val="000000" w:themeColor="text1"/>
        </w:rPr>
        <w:t>.</w:t>
      </w:r>
      <w:r w:rsidRPr="00460114">
        <w:rPr>
          <w:rFonts w:ascii="Arial" w:hAnsi="Arial" w:cs="Arial"/>
          <w:color w:val="000000" w:themeColor="text1"/>
        </w:rPr>
        <w:t xml:space="preserve"> </w:t>
      </w:r>
    </w:p>
    <w:p w14:paraId="086E9F73" w14:textId="3F0FC828" w:rsidR="00FF0EF8" w:rsidRPr="00460114" w:rsidRDefault="00FF0EF8">
      <w:pPr>
        <w:pStyle w:val="Akapitzlist"/>
        <w:numPr>
          <w:ilvl w:val="0"/>
          <w:numId w:val="6"/>
        </w:numPr>
        <w:spacing w:after="240" w:line="276" w:lineRule="auto"/>
        <w:ind w:left="567" w:hanging="567"/>
        <w:jc w:val="both"/>
        <w:rPr>
          <w:rFonts w:ascii="Arial" w:hAnsi="Arial" w:cs="Arial"/>
        </w:rPr>
      </w:pPr>
      <w:r w:rsidRPr="008154E7">
        <w:rPr>
          <w:rFonts w:ascii="Arial" w:hAnsi="Arial" w:cs="Arial"/>
        </w:rPr>
        <w:t xml:space="preserve">Zamawiający informuję, </w:t>
      </w:r>
      <w:r w:rsidR="00471A22" w:rsidRPr="008154E7">
        <w:rPr>
          <w:rFonts w:ascii="Arial" w:hAnsi="Arial" w:cs="Arial"/>
        </w:rPr>
        <w:t xml:space="preserve">a wykonawca przyjmuję do wiadomości, </w:t>
      </w:r>
      <w:r w:rsidRPr="008154E7">
        <w:rPr>
          <w:rFonts w:ascii="Arial" w:hAnsi="Arial" w:cs="Arial"/>
        </w:rPr>
        <w:t>że zgodnie z paragrafem § 4 Rozporządzenia Rady Ministrów z dnia 27 lipca 2023 r. w sprawie ustalenia granic niektórych gmin i</w:t>
      </w:r>
      <w:r w:rsidR="00460114">
        <w:rPr>
          <w:rFonts w:ascii="Arial" w:hAnsi="Arial" w:cs="Arial"/>
        </w:rPr>
        <w:t> </w:t>
      </w:r>
      <w:r w:rsidRPr="008154E7">
        <w:rPr>
          <w:rFonts w:ascii="Arial" w:hAnsi="Arial" w:cs="Arial"/>
        </w:rPr>
        <w:t>miast, nadania niektórym miejscowościom statusu miasta, zmiany nazwy gminy oraz siedziby władz gminy gmina Redzikowo. Z dniem 1 stycznia 2024 r. w województwie pomorskim, w powiecie słupskim zmieniono nazwę gminy Słupsk na gminę Redzikowo.</w:t>
      </w:r>
    </w:p>
    <w:p w14:paraId="2530C441" w14:textId="262F0EED" w:rsidR="008324CD" w:rsidRPr="00590465" w:rsidRDefault="00600090" w:rsidP="00600090">
      <w:pPr>
        <w:pStyle w:val="Akapitzlist"/>
        <w:spacing w:after="120" w:line="288" w:lineRule="auto"/>
        <w:ind w:left="567" w:hanging="567"/>
        <w:jc w:val="both"/>
        <w:rPr>
          <w:rFonts w:ascii="Arial" w:hAnsi="Arial" w:cs="Arial"/>
          <w:b/>
        </w:rPr>
      </w:pPr>
      <w:r w:rsidRPr="00600090">
        <w:rPr>
          <w:rFonts w:ascii="Arial" w:hAnsi="Arial" w:cs="Arial"/>
          <w:b/>
          <w:sz w:val="22"/>
          <w:szCs w:val="22"/>
        </w:rPr>
        <w:t xml:space="preserve">5. </w:t>
      </w:r>
      <w:r w:rsidRPr="00600090">
        <w:rPr>
          <w:rFonts w:ascii="Arial" w:hAnsi="Arial" w:cs="Arial"/>
          <w:b/>
          <w:sz w:val="22"/>
          <w:szCs w:val="22"/>
        </w:rPr>
        <w:tab/>
      </w:r>
      <w:r w:rsidR="008324CD" w:rsidRPr="00600090">
        <w:rPr>
          <w:rFonts w:ascii="Arial" w:hAnsi="Arial" w:cs="Arial"/>
          <w:b/>
          <w:sz w:val="22"/>
          <w:szCs w:val="22"/>
        </w:rPr>
        <w:t xml:space="preserve">Podstawowe </w:t>
      </w:r>
      <w:r w:rsidR="00514131" w:rsidRPr="00600090">
        <w:rPr>
          <w:rFonts w:ascii="Arial" w:hAnsi="Arial" w:cs="Arial"/>
          <w:b/>
          <w:sz w:val="22"/>
          <w:szCs w:val="22"/>
        </w:rPr>
        <w:t>parametry techniczne gazociągów</w:t>
      </w:r>
      <w:r w:rsidR="00905290" w:rsidRPr="00600090">
        <w:rPr>
          <w:rFonts w:ascii="Arial" w:hAnsi="Arial" w:cs="Arial"/>
          <w:b/>
          <w:sz w:val="22"/>
          <w:szCs w:val="22"/>
        </w:rPr>
        <w:t>.</w:t>
      </w:r>
    </w:p>
    <w:p w14:paraId="5F5A6118" w14:textId="77777777" w:rsidR="00135553" w:rsidRDefault="00135553">
      <w:pPr>
        <w:pStyle w:val="Akapitzlist"/>
        <w:numPr>
          <w:ilvl w:val="0"/>
          <w:numId w:val="7"/>
        </w:numPr>
        <w:spacing w:after="120" w:line="288" w:lineRule="auto"/>
        <w:ind w:left="567" w:hanging="567"/>
        <w:jc w:val="both"/>
        <w:rPr>
          <w:rFonts w:ascii="Arial" w:hAnsi="Arial" w:cs="Arial"/>
        </w:rPr>
      </w:pPr>
      <w:r w:rsidRPr="00135553">
        <w:rPr>
          <w:rFonts w:ascii="Arial" w:hAnsi="Arial" w:cs="Arial"/>
        </w:rPr>
        <w:t>Gazociągi polietylenowe DN63, wykonane z materiału PE 100 SDR 11 (PN 16); PE 100 RC, SDR 11 (PN16), gazociągi polietylenowych DN110/125/160/180, wykonane z materiału PE 100 SDR 17 (17,6) (PN 16); PE 100 RC, SDR 17 (17,6) (PN16), wprowadzone do obrotu lub udostępnione na rynku krajowym, zgodnie z wymaganiami ustawy o wyrobach budowlanych. Dopuszcza się zamianę materiału PE 100 RC, SDR 11 (PN 16) na PE 100 RC, SDR 17,6 (PN10) po uprzednim uzyskaniu zgody od Zamawiającego.</w:t>
      </w:r>
    </w:p>
    <w:p w14:paraId="3AC10993" w14:textId="14B0D7FA" w:rsidR="00647F86" w:rsidRPr="00590465" w:rsidRDefault="00647F86">
      <w:pPr>
        <w:pStyle w:val="Akapitzlist"/>
        <w:numPr>
          <w:ilvl w:val="0"/>
          <w:numId w:val="7"/>
        </w:numPr>
        <w:spacing w:after="120" w:line="288" w:lineRule="auto"/>
        <w:ind w:left="567" w:hanging="567"/>
        <w:jc w:val="both"/>
        <w:rPr>
          <w:rFonts w:ascii="Arial" w:hAnsi="Arial" w:cs="Arial"/>
        </w:rPr>
      </w:pPr>
      <w:r w:rsidRPr="00590465">
        <w:rPr>
          <w:rFonts w:ascii="Arial" w:hAnsi="Arial" w:cs="Arial"/>
        </w:rPr>
        <w:t xml:space="preserve">Kształtki wykonane z materiału </w:t>
      </w:r>
      <w:r w:rsidR="00461CA1" w:rsidRPr="00590465">
        <w:rPr>
          <w:rFonts w:ascii="Arial" w:hAnsi="Arial" w:cs="Arial"/>
        </w:rPr>
        <w:t>PE 100 RC, SDR 17,6</w:t>
      </w:r>
      <w:r w:rsidR="00425A3E" w:rsidRPr="00590465">
        <w:rPr>
          <w:rFonts w:ascii="Arial" w:hAnsi="Arial" w:cs="Arial"/>
        </w:rPr>
        <w:t xml:space="preserve"> (PN10) </w:t>
      </w:r>
      <w:r w:rsidR="00BA5278" w:rsidRPr="00590465">
        <w:rPr>
          <w:rFonts w:ascii="Arial" w:hAnsi="Arial" w:cs="Arial"/>
        </w:rPr>
        <w:t>wprowadzone do obrotu lub udostępnione na rynku krajowym, zgodnie wymaganiami</w:t>
      </w:r>
      <w:r w:rsidR="00514131" w:rsidRPr="00590465">
        <w:rPr>
          <w:rFonts w:ascii="Arial" w:hAnsi="Arial" w:cs="Arial"/>
        </w:rPr>
        <w:t xml:space="preserve"> ustawy o wyrobach budowlanych.</w:t>
      </w:r>
    </w:p>
    <w:p w14:paraId="4210CF84" w14:textId="77777777" w:rsidR="00DC228F" w:rsidRPr="00590465" w:rsidRDefault="00DC228F">
      <w:pPr>
        <w:pStyle w:val="Akapitzlist"/>
        <w:numPr>
          <w:ilvl w:val="0"/>
          <w:numId w:val="7"/>
        </w:numPr>
        <w:spacing w:after="120" w:line="288" w:lineRule="auto"/>
        <w:ind w:left="567" w:hanging="567"/>
        <w:jc w:val="both"/>
        <w:rPr>
          <w:rFonts w:ascii="Arial" w:hAnsi="Arial" w:cs="Arial"/>
        </w:rPr>
      </w:pPr>
      <w:r w:rsidRPr="00590465">
        <w:rPr>
          <w:rFonts w:ascii="Arial" w:hAnsi="Arial" w:cs="Arial"/>
        </w:rPr>
        <w:lastRenderedPageBreak/>
        <w:t>Wymagane zaświadczenia, dokumenty i oznaczenia dla gazociągów polietylenowych:</w:t>
      </w:r>
    </w:p>
    <w:p w14:paraId="2989E3B1" w14:textId="15C836B2" w:rsidR="00DC228F" w:rsidRPr="005B0AFA" w:rsidRDefault="00DC228F">
      <w:pPr>
        <w:numPr>
          <w:ilvl w:val="2"/>
          <w:numId w:val="8"/>
        </w:numPr>
        <w:tabs>
          <w:tab w:val="left" w:pos="993"/>
        </w:tabs>
        <w:spacing w:after="60" w:line="288" w:lineRule="auto"/>
        <w:ind w:left="993" w:hanging="426"/>
        <w:jc w:val="both"/>
        <w:rPr>
          <w:rFonts w:ascii="Arial" w:hAnsi="Arial" w:cs="Arial"/>
          <w:sz w:val="20"/>
          <w:szCs w:val="20"/>
        </w:rPr>
      </w:pPr>
      <w:r w:rsidRPr="00590465">
        <w:rPr>
          <w:rFonts w:ascii="Arial" w:hAnsi="Arial" w:cs="Arial"/>
          <w:sz w:val="20"/>
          <w:szCs w:val="20"/>
        </w:rPr>
        <w:t xml:space="preserve">Ustawa z dnia 16 kwietnia 2004 r. o wyrobach budowalnych (Dz. U. </w:t>
      </w:r>
      <w:r w:rsidR="00DE39B7" w:rsidRPr="005B0AFA">
        <w:rPr>
          <w:rFonts w:ascii="Arial" w:hAnsi="Arial" w:cs="Arial"/>
          <w:sz w:val="20"/>
          <w:szCs w:val="20"/>
        </w:rPr>
        <w:t>z 2021 r.</w:t>
      </w:r>
      <w:r w:rsidRPr="005B0AFA">
        <w:rPr>
          <w:rFonts w:ascii="Arial" w:hAnsi="Arial" w:cs="Arial"/>
          <w:sz w:val="20"/>
          <w:szCs w:val="20"/>
        </w:rPr>
        <w:t>, poz.</w:t>
      </w:r>
      <w:r w:rsidR="00195106" w:rsidRPr="005B0AFA">
        <w:rPr>
          <w:rFonts w:ascii="Arial" w:hAnsi="Arial" w:cs="Arial"/>
          <w:sz w:val="20"/>
          <w:szCs w:val="20"/>
        </w:rPr>
        <w:t xml:space="preserve"> </w:t>
      </w:r>
      <w:r w:rsidR="00875DCC" w:rsidRPr="005B0AFA">
        <w:rPr>
          <w:rFonts w:ascii="Arial" w:hAnsi="Arial" w:cs="Arial"/>
          <w:sz w:val="20"/>
          <w:szCs w:val="20"/>
        </w:rPr>
        <w:t>1213</w:t>
      </w:r>
      <w:r w:rsidR="00195106" w:rsidRPr="005B0AFA">
        <w:rPr>
          <w:rFonts w:ascii="Arial" w:hAnsi="Arial" w:cs="Arial"/>
          <w:sz w:val="20"/>
          <w:szCs w:val="20"/>
        </w:rPr>
        <w:t xml:space="preserve"> ze </w:t>
      </w:r>
      <w:proofErr w:type="spellStart"/>
      <w:r w:rsidR="00195106" w:rsidRPr="005B0AFA">
        <w:rPr>
          <w:rFonts w:ascii="Arial" w:hAnsi="Arial" w:cs="Arial"/>
          <w:sz w:val="20"/>
          <w:szCs w:val="20"/>
        </w:rPr>
        <w:t>zm</w:t>
      </w:r>
      <w:proofErr w:type="spellEnd"/>
      <w:r w:rsidRPr="005B0AFA">
        <w:rPr>
          <w:rFonts w:ascii="Arial" w:hAnsi="Arial" w:cs="Arial"/>
          <w:sz w:val="20"/>
          <w:szCs w:val="20"/>
        </w:rPr>
        <w:t>)</w:t>
      </w:r>
      <w:r w:rsidR="00514131" w:rsidRPr="005B0AFA">
        <w:rPr>
          <w:rFonts w:ascii="Arial" w:hAnsi="Arial" w:cs="Arial"/>
          <w:sz w:val="20"/>
          <w:szCs w:val="20"/>
        </w:rPr>
        <w:t>,</w:t>
      </w:r>
    </w:p>
    <w:p w14:paraId="08896F0F" w14:textId="2B2F035E" w:rsidR="00DC228F" w:rsidRPr="005B0AFA" w:rsidRDefault="00DC228F">
      <w:pPr>
        <w:numPr>
          <w:ilvl w:val="2"/>
          <w:numId w:val="8"/>
        </w:numPr>
        <w:tabs>
          <w:tab w:val="left" w:pos="993"/>
        </w:tabs>
        <w:spacing w:after="60" w:line="288" w:lineRule="auto"/>
        <w:ind w:left="993" w:hanging="426"/>
        <w:jc w:val="both"/>
        <w:rPr>
          <w:rFonts w:ascii="Arial" w:hAnsi="Arial" w:cs="Arial"/>
          <w:sz w:val="20"/>
          <w:szCs w:val="20"/>
        </w:rPr>
      </w:pPr>
      <w:r w:rsidRPr="005B0AFA">
        <w:rPr>
          <w:rFonts w:ascii="Arial" w:hAnsi="Arial" w:cs="Arial"/>
          <w:sz w:val="20"/>
          <w:szCs w:val="20"/>
        </w:rPr>
        <w:t xml:space="preserve">Rozporządzenie </w:t>
      </w:r>
      <w:r w:rsidR="00C02BD3" w:rsidRPr="005B0AFA">
        <w:rPr>
          <w:rFonts w:ascii="Arial" w:hAnsi="Arial" w:cs="Arial"/>
          <w:sz w:val="20"/>
          <w:szCs w:val="20"/>
        </w:rPr>
        <w:t>M</w:t>
      </w:r>
      <w:r w:rsidRPr="005B0AFA">
        <w:rPr>
          <w:rFonts w:ascii="Arial" w:hAnsi="Arial" w:cs="Arial"/>
          <w:sz w:val="20"/>
          <w:szCs w:val="20"/>
        </w:rPr>
        <w:t xml:space="preserve">inistra Infrastruktury z dnia 11 sierpnia 2014 </w:t>
      </w:r>
      <w:r w:rsidR="00310C9F" w:rsidRPr="005B0AFA">
        <w:rPr>
          <w:rFonts w:ascii="Arial" w:hAnsi="Arial" w:cs="Arial"/>
          <w:sz w:val="20"/>
          <w:szCs w:val="20"/>
        </w:rPr>
        <w:t xml:space="preserve">w sprawie sposobów deklarowania zgodności wyrobów budowalnych oraz sposobu ich znakowania ich znakiem budowlanym – </w:t>
      </w:r>
      <w:r w:rsidR="00195106" w:rsidRPr="005B0AFA">
        <w:rPr>
          <w:rFonts w:ascii="Arial" w:hAnsi="Arial" w:cs="Arial"/>
          <w:sz w:val="20"/>
          <w:szCs w:val="20"/>
        </w:rPr>
        <w:t>Rozporządzenie Ministra Infrastruktury i Budownictwa</w:t>
      </w:r>
      <w:r w:rsidR="00995AC3" w:rsidRPr="005B0AFA">
        <w:rPr>
          <w:rFonts w:ascii="Arial" w:hAnsi="Arial" w:cs="Arial"/>
          <w:sz w:val="20"/>
          <w:szCs w:val="20"/>
        </w:rPr>
        <w:t xml:space="preserve"> </w:t>
      </w:r>
      <w:r w:rsidR="00195106" w:rsidRPr="005B0AFA">
        <w:rPr>
          <w:rFonts w:ascii="Arial" w:hAnsi="Arial" w:cs="Arial"/>
          <w:sz w:val="20"/>
          <w:szCs w:val="20"/>
        </w:rPr>
        <w:t xml:space="preserve">z dnia 17 listopada 2016 r. w sprawie sposobu deklarowania właściwości użytkowych wyrobów budowlanych oraz sposobu znakowania ich znakiem budowlanym – (Dz. U.  </w:t>
      </w:r>
      <w:r w:rsidR="00875DCC" w:rsidRPr="005B0AFA">
        <w:rPr>
          <w:rFonts w:ascii="Arial" w:hAnsi="Arial" w:cs="Arial"/>
          <w:sz w:val="20"/>
          <w:szCs w:val="20"/>
        </w:rPr>
        <w:t xml:space="preserve">2023 </w:t>
      </w:r>
      <w:r w:rsidR="00195106" w:rsidRPr="005B0AFA">
        <w:rPr>
          <w:rFonts w:ascii="Arial" w:hAnsi="Arial" w:cs="Arial"/>
          <w:sz w:val="20"/>
          <w:szCs w:val="20"/>
        </w:rPr>
        <w:t xml:space="preserve">poz. </w:t>
      </w:r>
      <w:r w:rsidR="00195106" w:rsidRPr="005B0AFA">
        <w:rPr>
          <w:rFonts w:ascii="Arial" w:hAnsi="Arial" w:cs="Arial"/>
          <w:strike/>
          <w:sz w:val="20"/>
          <w:szCs w:val="20"/>
        </w:rPr>
        <w:t xml:space="preserve"> </w:t>
      </w:r>
      <w:r w:rsidR="00875DCC" w:rsidRPr="005B0AFA">
        <w:rPr>
          <w:rFonts w:ascii="Arial" w:hAnsi="Arial" w:cs="Arial"/>
          <w:sz w:val="20"/>
          <w:szCs w:val="20"/>
        </w:rPr>
        <w:t xml:space="preserve"> 873 </w:t>
      </w:r>
      <w:r w:rsidR="00195106" w:rsidRPr="005B0AFA">
        <w:rPr>
          <w:rFonts w:ascii="Arial" w:hAnsi="Arial" w:cs="Arial"/>
          <w:sz w:val="20"/>
          <w:szCs w:val="20"/>
        </w:rPr>
        <w:t>ze zm.)</w:t>
      </w:r>
      <w:r w:rsidR="002C5E8D" w:rsidRPr="005B0AFA">
        <w:rPr>
          <w:rFonts w:ascii="Arial" w:hAnsi="Arial" w:cs="Arial"/>
          <w:sz w:val="20"/>
          <w:szCs w:val="20"/>
        </w:rPr>
        <w:t>,</w:t>
      </w:r>
    </w:p>
    <w:p w14:paraId="3EE381C3" w14:textId="24A78684" w:rsidR="00310C9F" w:rsidRPr="00590465" w:rsidRDefault="00310C9F">
      <w:pPr>
        <w:numPr>
          <w:ilvl w:val="2"/>
          <w:numId w:val="8"/>
        </w:numPr>
        <w:tabs>
          <w:tab w:val="left" w:pos="993"/>
        </w:tabs>
        <w:spacing w:after="60" w:line="288" w:lineRule="auto"/>
        <w:ind w:left="993" w:hanging="426"/>
        <w:jc w:val="both"/>
        <w:rPr>
          <w:rFonts w:ascii="Arial" w:hAnsi="Arial" w:cs="Arial"/>
          <w:sz w:val="20"/>
          <w:szCs w:val="20"/>
        </w:rPr>
      </w:pPr>
      <w:r w:rsidRPr="005B0AFA">
        <w:rPr>
          <w:rFonts w:ascii="Arial" w:hAnsi="Arial" w:cs="Arial"/>
          <w:sz w:val="20"/>
          <w:szCs w:val="20"/>
        </w:rPr>
        <w:t>Normy PN-EN 1555-1</w:t>
      </w:r>
      <w:r w:rsidR="005F6BE5" w:rsidRPr="005B0AFA">
        <w:rPr>
          <w:rFonts w:ascii="Arial" w:hAnsi="Arial" w:cs="Arial"/>
          <w:sz w:val="20"/>
          <w:szCs w:val="20"/>
        </w:rPr>
        <w:t>:2012</w:t>
      </w:r>
      <w:r w:rsidRPr="005B0AFA">
        <w:rPr>
          <w:rFonts w:ascii="Arial" w:hAnsi="Arial" w:cs="Arial"/>
          <w:sz w:val="20"/>
          <w:szCs w:val="20"/>
        </w:rPr>
        <w:t>; PN-EN 1555-2</w:t>
      </w:r>
      <w:r w:rsidR="005F6BE5" w:rsidRPr="005B0AFA">
        <w:rPr>
          <w:rFonts w:ascii="Arial" w:hAnsi="Arial" w:cs="Arial"/>
          <w:sz w:val="20"/>
          <w:szCs w:val="20"/>
        </w:rPr>
        <w:t>:2012</w:t>
      </w:r>
      <w:r w:rsidRPr="005B0AFA">
        <w:rPr>
          <w:rFonts w:ascii="Arial" w:hAnsi="Arial" w:cs="Arial"/>
          <w:sz w:val="20"/>
          <w:szCs w:val="20"/>
        </w:rPr>
        <w:t xml:space="preserve"> – System przewodów rurowych z tworzyw </w:t>
      </w:r>
      <w:r w:rsidRPr="00590465">
        <w:rPr>
          <w:rFonts w:ascii="Arial" w:hAnsi="Arial" w:cs="Arial"/>
          <w:sz w:val="20"/>
          <w:szCs w:val="20"/>
        </w:rPr>
        <w:t xml:space="preserve">sztucznych do przesyłania paliw gazowych. Polietylen (PE). Cz. </w:t>
      </w:r>
      <w:r w:rsidR="00514131" w:rsidRPr="00590465">
        <w:rPr>
          <w:rFonts w:ascii="Arial" w:hAnsi="Arial" w:cs="Arial"/>
          <w:sz w:val="20"/>
          <w:szCs w:val="20"/>
        </w:rPr>
        <w:t xml:space="preserve">1: wymagania ogólne, cz.2: </w:t>
      </w:r>
      <w:r w:rsidR="00DE39B7" w:rsidRPr="00590465">
        <w:rPr>
          <w:rFonts w:ascii="Arial" w:hAnsi="Arial" w:cs="Arial"/>
          <w:sz w:val="20"/>
          <w:szCs w:val="20"/>
        </w:rPr>
        <w:t>Rury</w:t>
      </w:r>
      <w:r w:rsidR="00B51A04" w:rsidRPr="00590465">
        <w:rPr>
          <w:rFonts w:ascii="Arial" w:hAnsi="Arial" w:cs="Arial"/>
          <w:sz w:val="20"/>
          <w:szCs w:val="20"/>
        </w:rPr>
        <w:t xml:space="preserve"> lub równoważne</w:t>
      </w:r>
    </w:p>
    <w:p w14:paraId="3B0CB634" w14:textId="42DE7C5F" w:rsidR="00310C9F" w:rsidRPr="00590465" w:rsidRDefault="00310C9F">
      <w:pPr>
        <w:numPr>
          <w:ilvl w:val="2"/>
          <w:numId w:val="8"/>
        </w:numPr>
        <w:tabs>
          <w:tab w:val="left" w:pos="993"/>
        </w:tabs>
        <w:spacing w:after="60" w:line="288" w:lineRule="auto"/>
        <w:ind w:left="993" w:hanging="426"/>
        <w:jc w:val="both"/>
        <w:rPr>
          <w:rFonts w:ascii="Arial" w:hAnsi="Arial" w:cs="Arial"/>
          <w:sz w:val="20"/>
          <w:szCs w:val="20"/>
        </w:rPr>
      </w:pPr>
      <w:r w:rsidRPr="00590465">
        <w:rPr>
          <w:rFonts w:ascii="Arial" w:hAnsi="Arial" w:cs="Arial"/>
          <w:sz w:val="20"/>
          <w:szCs w:val="20"/>
        </w:rPr>
        <w:t>Normy PN-EN 12106</w:t>
      </w:r>
      <w:r w:rsidR="005F6BE5" w:rsidRPr="00590465">
        <w:rPr>
          <w:rFonts w:ascii="Arial" w:hAnsi="Arial" w:cs="Arial"/>
          <w:sz w:val="20"/>
          <w:szCs w:val="20"/>
        </w:rPr>
        <w:t>:2002</w:t>
      </w:r>
      <w:r w:rsidRPr="00590465">
        <w:rPr>
          <w:rFonts w:ascii="Arial" w:hAnsi="Arial" w:cs="Arial"/>
          <w:sz w:val="20"/>
          <w:szCs w:val="20"/>
        </w:rPr>
        <w:t xml:space="preserve"> – System przewodów rurowych z tworzyw sztucznych – Rury z</w:t>
      </w:r>
      <w:r w:rsidR="00F73067">
        <w:rPr>
          <w:rFonts w:ascii="Arial" w:hAnsi="Arial" w:cs="Arial"/>
          <w:sz w:val="20"/>
          <w:szCs w:val="20"/>
        </w:rPr>
        <w:t> </w:t>
      </w:r>
      <w:r w:rsidRPr="00590465">
        <w:rPr>
          <w:rFonts w:ascii="Arial" w:hAnsi="Arial" w:cs="Arial"/>
          <w:sz w:val="20"/>
          <w:szCs w:val="20"/>
        </w:rPr>
        <w:t>polietylenu (PE) – Metoda badania wytrzymałości na ciśnienie wewnętrzne po zastosowaniu zacisku</w:t>
      </w:r>
      <w:r w:rsidR="00514131" w:rsidRPr="00590465">
        <w:rPr>
          <w:rFonts w:ascii="Arial" w:hAnsi="Arial" w:cs="Arial"/>
          <w:sz w:val="20"/>
          <w:szCs w:val="20"/>
        </w:rPr>
        <w:t>,</w:t>
      </w:r>
      <w:r w:rsidR="00B51A04" w:rsidRPr="00590465">
        <w:rPr>
          <w:rFonts w:ascii="Arial" w:hAnsi="Arial" w:cs="Arial"/>
          <w:sz w:val="20"/>
          <w:szCs w:val="20"/>
        </w:rPr>
        <w:t xml:space="preserve"> lub równoważne </w:t>
      </w:r>
    </w:p>
    <w:p w14:paraId="09C01F77" w14:textId="56DA9EA4" w:rsidR="00310C9F" w:rsidRPr="00590465" w:rsidRDefault="00310C9F">
      <w:pPr>
        <w:numPr>
          <w:ilvl w:val="2"/>
          <w:numId w:val="8"/>
        </w:numPr>
        <w:tabs>
          <w:tab w:val="left" w:pos="993"/>
        </w:tabs>
        <w:spacing w:after="60" w:line="288" w:lineRule="auto"/>
        <w:ind w:left="993" w:hanging="426"/>
        <w:jc w:val="both"/>
        <w:rPr>
          <w:rFonts w:ascii="Arial" w:hAnsi="Arial" w:cs="Arial"/>
          <w:sz w:val="20"/>
          <w:szCs w:val="20"/>
        </w:rPr>
      </w:pPr>
      <w:r w:rsidRPr="00590465">
        <w:rPr>
          <w:rFonts w:ascii="Arial" w:hAnsi="Arial" w:cs="Arial"/>
          <w:sz w:val="20"/>
          <w:szCs w:val="20"/>
        </w:rPr>
        <w:t>Spełnią wymagania PAS 1075 typ 1 lub typ 2</w:t>
      </w:r>
      <w:r w:rsidR="00514131" w:rsidRPr="00590465">
        <w:rPr>
          <w:rFonts w:ascii="Arial" w:hAnsi="Arial" w:cs="Arial"/>
          <w:sz w:val="20"/>
          <w:szCs w:val="20"/>
        </w:rPr>
        <w:t>,</w:t>
      </w:r>
      <w:r w:rsidR="00B51A04" w:rsidRPr="00590465">
        <w:rPr>
          <w:rFonts w:ascii="Arial" w:hAnsi="Arial" w:cs="Arial"/>
          <w:sz w:val="20"/>
          <w:szCs w:val="20"/>
        </w:rPr>
        <w:t xml:space="preserve"> lub równoważne </w:t>
      </w:r>
    </w:p>
    <w:p w14:paraId="1C981706" w14:textId="20E1A994" w:rsidR="00310C9F" w:rsidRPr="00590465" w:rsidRDefault="00310C9F">
      <w:pPr>
        <w:numPr>
          <w:ilvl w:val="2"/>
          <w:numId w:val="8"/>
        </w:numPr>
        <w:tabs>
          <w:tab w:val="left" w:pos="993"/>
        </w:tabs>
        <w:spacing w:after="60" w:line="288" w:lineRule="auto"/>
        <w:ind w:left="993" w:hanging="426"/>
        <w:jc w:val="both"/>
        <w:rPr>
          <w:rFonts w:ascii="Arial" w:hAnsi="Arial" w:cs="Arial"/>
          <w:sz w:val="20"/>
          <w:szCs w:val="20"/>
        </w:rPr>
      </w:pPr>
      <w:r w:rsidRPr="00590465">
        <w:rPr>
          <w:rFonts w:ascii="Arial" w:hAnsi="Arial" w:cs="Arial"/>
          <w:sz w:val="20"/>
          <w:szCs w:val="20"/>
        </w:rPr>
        <w:t>Wynik testu KARBU wg P</w:t>
      </w:r>
      <w:r w:rsidR="005F6BE5" w:rsidRPr="00590465">
        <w:rPr>
          <w:rFonts w:ascii="Arial" w:hAnsi="Arial" w:cs="Arial"/>
          <w:sz w:val="20"/>
          <w:szCs w:val="20"/>
        </w:rPr>
        <w:t>N-EN 13479:2010</w:t>
      </w:r>
      <w:r w:rsidR="00514131" w:rsidRPr="00590465">
        <w:rPr>
          <w:rFonts w:ascii="Arial" w:hAnsi="Arial" w:cs="Arial"/>
          <w:sz w:val="20"/>
          <w:szCs w:val="20"/>
        </w:rPr>
        <w:t xml:space="preserve"> nie mniej niż 8760 h,</w:t>
      </w:r>
      <w:r w:rsidR="00B51A04" w:rsidRPr="00590465">
        <w:rPr>
          <w:rFonts w:ascii="Arial" w:hAnsi="Arial" w:cs="Arial"/>
          <w:sz w:val="20"/>
          <w:szCs w:val="20"/>
        </w:rPr>
        <w:t xml:space="preserve"> lub równoważny</w:t>
      </w:r>
    </w:p>
    <w:p w14:paraId="135EF720" w14:textId="1DDCF12C" w:rsidR="00310C9F" w:rsidRPr="00590465" w:rsidRDefault="00310C9F">
      <w:pPr>
        <w:numPr>
          <w:ilvl w:val="2"/>
          <w:numId w:val="8"/>
        </w:numPr>
        <w:tabs>
          <w:tab w:val="left" w:pos="993"/>
        </w:tabs>
        <w:spacing w:after="60" w:line="288" w:lineRule="auto"/>
        <w:ind w:left="993" w:hanging="426"/>
        <w:jc w:val="both"/>
        <w:rPr>
          <w:rFonts w:ascii="Arial" w:hAnsi="Arial" w:cs="Arial"/>
          <w:sz w:val="20"/>
          <w:szCs w:val="20"/>
        </w:rPr>
      </w:pPr>
      <w:r w:rsidRPr="00590465">
        <w:rPr>
          <w:rFonts w:ascii="Arial" w:hAnsi="Arial" w:cs="Arial"/>
          <w:sz w:val="20"/>
          <w:szCs w:val="20"/>
        </w:rPr>
        <w:t>Wynik testu FNCT i ACT wg</w:t>
      </w:r>
      <w:r w:rsidR="00514131" w:rsidRPr="00590465">
        <w:rPr>
          <w:rFonts w:ascii="Arial" w:hAnsi="Arial" w:cs="Arial"/>
          <w:sz w:val="20"/>
          <w:szCs w:val="20"/>
        </w:rPr>
        <w:t xml:space="preserve"> ISO 16770 nie mniej niż 5000 h,</w:t>
      </w:r>
      <w:r w:rsidR="00B51A04" w:rsidRPr="00590465">
        <w:rPr>
          <w:rFonts w:ascii="Arial" w:hAnsi="Arial" w:cs="Arial"/>
          <w:sz w:val="20"/>
          <w:szCs w:val="20"/>
        </w:rPr>
        <w:t xml:space="preserve"> lub równoważny</w:t>
      </w:r>
    </w:p>
    <w:p w14:paraId="4C845508" w14:textId="635F130B" w:rsidR="00310C9F" w:rsidRPr="00590465" w:rsidRDefault="00310C9F">
      <w:pPr>
        <w:numPr>
          <w:ilvl w:val="2"/>
          <w:numId w:val="8"/>
        </w:numPr>
        <w:tabs>
          <w:tab w:val="left" w:pos="993"/>
        </w:tabs>
        <w:spacing w:after="60" w:line="288" w:lineRule="auto"/>
        <w:ind w:left="993" w:hanging="426"/>
        <w:jc w:val="both"/>
        <w:rPr>
          <w:rFonts w:ascii="Arial" w:hAnsi="Arial" w:cs="Arial"/>
          <w:sz w:val="20"/>
          <w:szCs w:val="20"/>
        </w:rPr>
      </w:pPr>
      <w:r w:rsidRPr="00590465">
        <w:rPr>
          <w:rFonts w:ascii="Arial" w:hAnsi="Arial" w:cs="Arial"/>
          <w:sz w:val="20"/>
          <w:szCs w:val="20"/>
        </w:rPr>
        <w:t xml:space="preserve">Wynik testy na odporność obciążenia punktowego </w:t>
      </w:r>
      <w:r w:rsidR="00514131" w:rsidRPr="00590465">
        <w:rPr>
          <w:rFonts w:ascii="Arial" w:hAnsi="Arial" w:cs="Arial"/>
          <w:sz w:val="20"/>
          <w:szCs w:val="20"/>
        </w:rPr>
        <w:t>(test PLT) nie mniej niż 8760 h,</w:t>
      </w:r>
      <w:r w:rsidR="00B51A04" w:rsidRPr="00590465">
        <w:rPr>
          <w:rFonts w:ascii="Arial" w:hAnsi="Arial" w:cs="Arial"/>
          <w:sz w:val="20"/>
          <w:szCs w:val="20"/>
        </w:rPr>
        <w:t xml:space="preserve"> lub równoważny</w:t>
      </w:r>
    </w:p>
    <w:p w14:paraId="7E0BDD85" w14:textId="59682045" w:rsidR="00117DFA" w:rsidRPr="00460114" w:rsidRDefault="00310C9F">
      <w:pPr>
        <w:numPr>
          <w:ilvl w:val="2"/>
          <w:numId w:val="8"/>
        </w:numPr>
        <w:tabs>
          <w:tab w:val="left" w:pos="993"/>
        </w:tabs>
        <w:spacing w:after="240" w:line="288" w:lineRule="auto"/>
        <w:ind w:left="992" w:hanging="425"/>
        <w:jc w:val="both"/>
        <w:rPr>
          <w:rFonts w:ascii="Arial" w:hAnsi="Arial" w:cs="Arial"/>
          <w:sz w:val="20"/>
          <w:szCs w:val="20"/>
        </w:rPr>
      </w:pPr>
      <w:r w:rsidRPr="00590465">
        <w:rPr>
          <w:rFonts w:ascii="Arial" w:hAnsi="Arial" w:cs="Arial"/>
          <w:sz w:val="20"/>
          <w:szCs w:val="20"/>
        </w:rPr>
        <w:t>Zamawiający uzna materiał za spełniający punkty 5.3.5 do 5.3.</w:t>
      </w:r>
      <w:r w:rsidR="00DE39B7" w:rsidRPr="00590465">
        <w:rPr>
          <w:rFonts w:ascii="Arial" w:hAnsi="Arial" w:cs="Arial"/>
          <w:sz w:val="20"/>
          <w:szCs w:val="20"/>
        </w:rPr>
        <w:t>8,</w:t>
      </w:r>
      <w:r w:rsidRPr="00590465">
        <w:rPr>
          <w:rFonts w:ascii="Arial" w:hAnsi="Arial" w:cs="Arial"/>
          <w:sz w:val="20"/>
          <w:szCs w:val="20"/>
        </w:rPr>
        <w:t xml:space="preserve"> jeżeli posiada Aprobatę Techniczną dla gotowego wyrobu</w:t>
      </w:r>
      <w:r w:rsidR="00117DFA">
        <w:rPr>
          <w:rFonts w:ascii="Arial" w:hAnsi="Arial" w:cs="Arial"/>
          <w:sz w:val="20"/>
          <w:szCs w:val="20"/>
        </w:rPr>
        <w:t>.</w:t>
      </w:r>
    </w:p>
    <w:p w14:paraId="0A8712F2" w14:textId="45027244" w:rsidR="00DC228F" w:rsidRPr="00600090" w:rsidRDefault="00600090" w:rsidP="00600090">
      <w:pPr>
        <w:spacing w:after="120" w:line="288" w:lineRule="auto"/>
        <w:ind w:left="567" w:hanging="567"/>
        <w:jc w:val="both"/>
        <w:rPr>
          <w:rFonts w:ascii="Arial" w:hAnsi="Arial" w:cs="Arial"/>
          <w:b/>
        </w:rPr>
      </w:pPr>
      <w:r>
        <w:rPr>
          <w:rFonts w:ascii="Arial" w:hAnsi="Arial" w:cs="Arial"/>
          <w:b/>
        </w:rPr>
        <w:t xml:space="preserve">6. </w:t>
      </w:r>
      <w:r>
        <w:rPr>
          <w:rFonts w:ascii="Arial" w:hAnsi="Arial" w:cs="Arial"/>
          <w:b/>
        </w:rPr>
        <w:tab/>
      </w:r>
      <w:r w:rsidR="00DC228F" w:rsidRPr="00600090">
        <w:rPr>
          <w:rFonts w:ascii="Arial" w:hAnsi="Arial" w:cs="Arial"/>
          <w:b/>
        </w:rPr>
        <w:t>Wymagania w zakresie oznakowania gazociągów (cechowania)</w:t>
      </w:r>
      <w:r w:rsidR="002C5E8D" w:rsidRPr="00600090">
        <w:rPr>
          <w:rFonts w:ascii="Arial" w:hAnsi="Arial" w:cs="Arial"/>
          <w:b/>
        </w:rPr>
        <w:t>.</w:t>
      </w:r>
      <w:r w:rsidR="00DC228F" w:rsidRPr="00600090">
        <w:rPr>
          <w:rFonts w:ascii="Arial" w:hAnsi="Arial" w:cs="Arial"/>
          <w:b/>
        </w:rPr>
        <w:t xml:space="preserve"> </w:t>
      </w:r>
    </w:p>
    <w:p w14:paraId="04D7DF21" w14:textId="19939D44" w:rsidR="00DC228F" w:rsidRPr="00590465" w:rsidRDefault="00DC228F">
      <w:pPr>
        <w:pStyle w:val="Akapitzlist"/>
        <w:numPr>
          <w:ilvl w:val="0"/>
          <w:numId w:val="9"/>
        </w:numPr>
        <w:spacing w:after="60" w:line="288" w:lineRule="auto"/>
        <w:ind w:left="567" w:hanging="567"/>
        <w:jc w:val="both"/>
        <w:rPr>
          <w:rFonts w:ascii="Arial" w:hAnsi="Arial" w:cs="Arial"/>
        </w:rPr>
      </w:pPr>
      <w:r w:rsidRPr="00590465">
        <w:rPr>
          <w:rFonts w:ascii="Arial" w:hAnsi="Arial" w:cs="Arial"/>
        </w:rPr>
        <w:t>Gazociągi</w:t>
      </w:r>
      <w:r w:rsidR="009C357C" w:rsidRPr="00590465">
        <w:rPr>
          <w:rFonts w:ascii="Arial" w:hAnsi="Arial" w:cs="Arial"/>
        </w:rPr>
        <w:t xml:space="preserve"> polietylenowe</w:t>
      </w:r>
      <w:r w:rsidRPr="00590465">
        <w:rPr>
          <w:rFonts w:ascii="Arial" w:hAnsi="Arial" w:cs="Arial"/>
        </w:rPr>
        <w:t xml:space="preserve"> polietylowe podlegają oznakowaniu zgodnie z normą PN-EN 1555-2</w:t>
      </w:r>
      <w:r w:rsidR="005F6BE5" w:rsidRPr="00590465">
        <w:rPr>
          <w:rFonts w:ascii="Arial" w:hAnsi="Arial" w:cs="Arial"/>
        </w:rPr>
        <w:t>:2012</w:t>
      </w:r>
      <w:r w:rsidRPr="00590465">
        <w:rPr>
          <w:rFonts w:ascii="Arial" w:hAnsi="Arial" w:cs="Arial"/>
        </w:rPr>
        <w:t>.</w:t>
      </w:r>
      <w:r w:rsidR="00B51A04" w:rsidRPr="00590465">
        <w:rPr>
          <w:rFonts w:ascii="Arial" w:hAnsi="Arial" w:cs="Arial"/>
        </w:rPr>
        <w:t>, lub równoważną</w:t>
      </w:r>
      <w:r w:rsidRPr="00590465">
        <w:rPr>
          <w:rFonts w:ascii="Arial" w:hAnsi="Arial" w:cs="Arial"/>
        </w:rPr>
        <w:t xml:space="preserve"> Oznakowanie winno być czytelne, w kolorze kontrastującym</w:t>
      </w:r>
      <w:r w:rsidR="00460114">
        <w:rPr>
          <w:rFonts w:ascii="Arial" w:hAnsi="Arial" w:cs="Arial"/>
        </w:rPr>
        <w:t xml:space="preserve"> </w:t>
      </w:r>
      <w:r w:rsidRPr="00590465">
        <w:rPr>
          <w:rFonts w:ascii="Arial" w:hAnsi="Arial" w:cs="Arial"/>
        </w:rPr>
        <w:t>z tłem, w od</w:t>
      </w:r>
      <w:r w:rsidR="007A645F" w:rsidRPr="00590465">
        <w:rPr>
          <w:rFonts w:ascii="Arial" w:hAnsi="Arial" w:cs="Arial"/>
        </w:rPr>
        <w:t>stępach</w:t>
      </w:r>
      <w:r w:rsidRPr="00590465">
        <w:rPr>
          <w:rFonts w:ascii="Arial" w:hAnsi="Arial" w:cs="Arial"/>
        </w:rPr>
        <w:t xml:space="preserve"> nie większych niż 1 metr.</w:t>
      </w:r>
    </w:p>
    <w:p w14:paraId="7854FC8F" w14:textId="77777777" w:rsidR="00DC228F" w:rsidRPr="00590465" w:rsidRDefault="00DC228F">
      <w:pPr>
        <w:pStyle w:val="Akapitzlist"/>
        <w:numPr>
          <w:ilvl w:val="0"/>
          <w:numId w:val="9"/>
        </w:numPr>
        <w:spacing w:after="60" w:line="288" w:lineRule="auto"/>
        <w:ind w:left="567" w:hanging="567"/>
        <w:jc w:val="both"/>
        <w:rPr>
          <w:rFonts w:ascii="Arial" w:hAnsi="Arial" w:cs="Arial"/>
        </w:rPr>
      </w:pPr>
      <w:r w:rsidRPr="00590465">
        <w:rPr>
          <w:rFonts w:ascii="Arial" w:hAnsi="Arial" w:cs="Arial"/>
        </w:rPr>
        <w:t xml:space="preserve">Minimalne wymagania cechowania: </w:t>
      </w:r>
    </w:p>
    <w:p w14:paraId="22A80261" w14:textId="4DC84E02" w:rsidR="00DC228F" w:rsidRPr="00590465" w:rsidRDefault="00DC228F">
      <w:pPr>
        <w:numPr>
          <w:ilvl w:val="2"/>
          <w:numId w:val="10"/>
        </w:numPr>
        <w:tabs>
          <w:tab w:val="left" w:pos="993"/>
        </w:tabs>
        <w:spacing w:after="60" w:line="288" w:lineRule="auto"/>
        <w:ind w:left="993" w:hanging="426"/>
        <w:jc w:val="both"/>
        <w:rPr>
          <w:rFonts w:ascii="Arial" w:hAnsi="Arial" w:cs="Arial"/>
          <w:sz w:val="20"/>
          <w:szCs w:val="20"/>
        </w:rPr>
      </w:pPr>
      <w:r w:rsidRPr="00590465">
        <w:rPr>
          <w:rFonts w:ascii="Arial" w:hAnsi="Arial" w:cs="Arial"/>
          <w:sz w:val="20"/>
          <w:szCs w:val="20"/>
        </w:rPr>
        <w:t>Numer normy systemowej</w:t>
      </w:r>
      <w:r w:rsidR="00514131" w:rsidRPr="00590465">
        <w:rPr>
          <w:rFonts w:ascii="Arial" w:hAnsi="Arial" w:cs="Arial"/>
          <w:sz w:val="20"/>
          <w:szCs w:val="20"/>
        </w:rPr>
        <w:t>,</w:t>
      </w:r>
    </w:p>
    <w:p w14:paraId="48C8216D" w14:textId="008D64D5" w:rsidR="00DC228F" w:rsidRPr="00590465" w:rsidRDefault="00DC228F">
      <w:pPr>
        <w:numPr>
          <w:ilvl w:val="2"/>
          <w:numId w:val="10"/>
        </w:numPr>
        <w:tabs>
          <w:tab w:val="left" w:pos="993"/>
        </w:tabs>
        <w:spacing w:after="60" w:line="288" w:lineRule="auto"/>
        <w:ind w:left="993" w:hanging="426"/>
        <w:jc w:val="both"/>
        <w:rPr>
          <w:rFonts w:ascii="Arial" w:hAnsi="Arial" w:cs="Arial"/>
          <w:sz w:val="20"/>
          <w:szCs w:val="20"/>
        </w:rPr>
      </w:pPr>
      <w:r w:rsidRPr="00590465">
        <w:rPr>
          <w:rFonts w:ascii="Arial" w:hAnsi="Arial" w:cs="Arial"/>
          <w:sz w:val="20"/>
          <w:szCs w:val="20"/>
        </w:rPr>
        <w:t>Nazw</w:t>
      </w:r>
      <w:r w:rsidR="00905290" w:rsidRPr="00590465">
        <w:rPr>
          <w:rFonts w:ascii="Arial" w:hAnsi="Arial" w:cs="Arial"/>
          <w:sz w:val="20"/>
          <w:szCs w:val="20"/>
        </w:rPr>
        <w:t>a</w:t>
      </w:r>
      <w:r w:rsidRPr="00590465">
        <w:rPr>
          <w:rFonts w:ascii="Arial" w:hAnsi="Arial" w:cs="Arial"/>
          <w:sz w:val="20"/>
          <w:szCs w:val="20"/>
        </w:rPr>
        <w:t xml:space="preserve"> Producenta i/lub znak towarowy</w:t>
      </w:r>
      <w:r w:rsidR="00514131" w:rsidRPr="00590465">
        <w:rPr>
          <w:rFonts w:ascii="Arial" w:hAnsi="Arial" w:cs="Arial"/>
          <w:sz w:val="20"/>
          <w:szCs w:val="20"/>
        </w:rPr>
        <w:t>,</w:t>
      </w:r>
    </w:p>
    <w:p w14:paraId="72E0AE1C" w14:textId="50F79342" w:rsidR="00DC228F" w:rsidRPr="00590465" w:rsidRDefault="00DC228F">
      <w:pPr>
        <w:numPr>
          <w:ilvl w:val="2"/>
          <w:numId w:val="10"/>
        </w:numPr>
        <w:tabs>
          <w:tab w:val="left" w:pos="993"/>
        </w:tabs>
        <w:spacing w:after="60" w:line="288" w:lineRule="auto"/>
        <w:ind w:left="993" w:hanging="426"/>
        <w:jc w:val="both"/>
        <w:rPr>
          <w:rFonts w:ascii="Arial" w:hAnsi="Arial" w:cs="Arial"/>
          <w:sz w:val="20"/>
          <w:szCs w:val="20"/>
        </w:rPr>
      </w:pPr>
      <w:r w:rsidRPr="00590465">
        <w:rPr>
          <w:rFonts w:ascii="Arial" w:hAnsi="Arial" w:cs="Arial"/>
          <w:sz w:val="20"/>
          <w:szCs w:val="20"/>
        </w:rPr>
        <w:t>Nominaln</w:t>
      </w:r>
      <w:r w:rsidR="00905290" w:rsidRPr="00590465">
        <w:rPr>
          <w:rFonts w:ascii="Arial" w:hAnsi="Arial" w:cs="Arial"/>
          <w:sz w:val="20"/>
          <w:szCs w:val="20"/>
        </w:rPr>
        <w:t>a</w:t>
      </w:r>
      <w:r w:rsidRPr="00590465">
        <w:rPr>
          <w:rFonts w:ascii="Arial" w:hAnsi="Arial" w:cs="Arial"/>
          <w:sz w:val="20"/>
          <w:szCs w:val="20"/>
        </w:rPr>
        <w:t xml:space="preserve"> średnic</w:t>
      </w:r>
      <w:r w:rsidR="00905290" w:rsidRPr="00590465">
        <w:rPr>
          <w:rFonts w:ascii="Arial" w:hAnsi="Arial" w:cs="Arial"/>
          <w:sz w:val="20"/>
          <w:szCs w:val="20"/>
        </w:rPr>
        <w:t>a</w:t>
      </w:r>
      <w:r w:rsidRPr="00590465">
        <w:rPr>
          <w:rFonts w:ascii="Arial" w:hAnsi="Arial" w:cs="Arial"/>
          <w:sz w:val="20"/>
          <w:szCs w:val="20"/>
        </w:rPr>
        <w:t xml:space="preserve"> zewnętrzną (np. </w:t>
      </w:r>
      <w:proofErr w:type="spellStart"/>
      <w:r w:rsidRPr="00590465">
        <w:rPr>
          <w:rFonts w:ascii="Arial" w:hAnsi="Arial" w:cs="Arial"/>
          <w:sz w:val="20"/>
          <w:szCs w:val="20"/>
        </w:rPr>
        <w:t>dn</w:t>
      </w:r>
      <w:proofErr w:type="spellEnd"/>
      <w:r w:rsidRPr="00590465">
        <w:rPr>
          <w:rFonts w:ascii="Arial" w:hAnsi="Arial" w:cs="Arial"/>
          <w:sz w:val="20"/>
          <w:szCs w:val="20"/>
        </w:rPr>
        <w:t xml:space="preserve"> </w:t>
      </w:r>
      <w:r w:rsidR="00852BDE">
        <w:rPr>
          <w:rFonts w:ascii="Arial" w:hAnsi="Arial" w:cs="Arial"/>
          <w:sz w:val="20"/>
          <w:szCs w:val="20"/>
        </w:rPr>
        <w:t>110)</w:t>
      </w:r>
      <w:r w:rsidR="00514131" w:rsidRPr="00590465">
        <w:rPr>
          <w:rFonts w:ascii="Arial" w:hAnsi="Arial" w:cs="Arial"/>
          <w:sz w:val="20"/>
          <w:szCs w:val="20"/>
        </w:rPr>
        <w:t>,</w:t>
      </w:r>
    </w:p>
    <w:p w14:paraId="64212D4C" w14:textId="4FF2E1F7" w:rsidR="00DC228F" w:rsidRPr="00590465" w:rsidRDefault="00DC228F">
      <w:pPr>
        <w:numPr>
          <w:ilvl w:val="2"/>
          <w:numId w:val="10"/>
        </w:numPr>
        <w:tabs>
          <w:tab w:val="left" w:pos="993"/>
        </w:tabs>
        <w:spacing w:after="60" w:line="288" w:lineRule="auto"/>
        <w:ind w:left="993" w:hanging="426"/>
        <w:jc w:val="both"/>
        <w:rPr>
          <w:rFonts w:ascii="Arial" w:hAnsi="Arial" w:cs="Arial"/>
          <w:sz w:val="20"/>
          <w:szCs w:val="20"/>
        </w:rPr>
      </w:pPr>
      <w:r w:rsidRPr="00590465">
        <w:rPr>
          <w:rFonts w:ascii="Arial" w:hAnsi="Arial" w:cs="Arial"/>
          <w:sz w:val="20"/>
          <w:szCs w:val="20"/>
        </w:rPr>
        <w:t>Oznaczenie SDR (np. SDR 1</w:t>
      </w:r>
      <w:r w:rsidR="00166385" w:rsidRPr="00590465">
        <w:rPr>
          <w:rFonts w:ascii="Arial" w:hAnsi="Arial" w:cs="Arial"/>
          <w:sz w:val="20"/>
          <w:szCs w:val="20"/>
        </w:rPr>
        <w:t>7,6</w:t>
      </w:r>
      <w:r w:rsidRPr="00590465">
        <w:rPr>
          <w:rFonts w:ascii="Arial" w:hAnsi="Arial" w:cs="Arial"/>
          <w:sz w:val="20"/>
          <w:szCs w:val="20"/>
        </w:rPr>
        <w:t>)</w:t>
      </w:r>
      <w:r w:rsidR="00514131" w:rsidRPr="00590465">
        <w:rPr>
          <w:rFonts w:ascii="Arial" w:hAnsi="Arial" w:cs="Arial"/>
          <w:sz w:val="20"/>
          <w:szCs w:val="20"/>
        </w:rPr>
        <w:t>,</w:t>
      </w:r>
    </w:p>
    <w:p w14:paraId="7AEE837C" w14:textId="270843E3" w:rsidR="00DC228F" w:rsidRPr="00590465" w:rsidRDefault="00DC228F">
      <w:pPr>
        <w:numPr>
          <w:ilvl w:val="2"/>
          <w:numId w:val="10"/>
        </w:numPr>
        <w:tabs>
          <w:tab w:val="left" w:pos="993"/>
        </w:tabs>
        <w:spacing w:after="60" w:line="288" w:lineRule="auto"/>
        <w:ind w:left="993" w:hanging="426"/>
        <w:jc w:val="both"/>
        <w:rPr>
          <w:rFonts w:ascii="Arial" w:hAnsi="Arial" w:cs="Arial"/>
          <w:sz w:val="20"/>
          <w:szCs w:val="20"/>
        </w:rPr>
      </w:pPr>
      <w:r w:rsidRPr="00590465">
        <w:rPr>
          <w:rFonts w:ascii="Arial" w:hAnsi="Arial" w:cs="Arial"/>
          <w:sz w:val="20"/>
          <w:szCs w:val="20"/>
        </w:rPr>
        <w:t>Materia</w:t>
      </w:r>
      <w:r w:rsidR="00514131" w:rsidRPr="00590465">
        <w:rPr>
          <w:rFonts w:ascii="Arial" w:hAnsi="Arial" w:cs="Arial"/>
          <w:sz w:val="20"/>
          <w:szCs w:val="20"/>
        </w:rPr>
        <w:t>ł i oznaczenie (np. PE 100 RC),</w:t>
      </w:r>
    </w:p>
    <w:p w14:paraId="15C7D1BD" w14:textId="12707146" w:rsidR="00DC228F" w:rsidRPr="00590465" w:rsidRDefault="00DC228F">
      <w:pPr>
        <w:numPr>
          <w:ilvl w:val="2"/>
          <w:numId w:val="10"/>
        </w:numPr>
        <w:tabs>
          <w:tab w:val="left" w:pos="993"/>
        </w:tabs>
        <w:spacing w:after="60" w:line="288" w:lineRule="auto"/>
        <w:ind w:left="993" w:hanging="426"/>
        <w:jc w:val="both"/>
        <w:rPr>
          <w:rFonts w:ascii="Arial" w:hAnsi="Arial" w:cs="Arial"/>
          <w:sz w:val="20"/>
          <w:szCs w:val="20"/>
        </w:rPr>
      </w:pPr>
      <w:r w:rsidRPr="00590465">
        <w:rPr>
          <w:rFonts w:ascii="Arial" w:hAnsi="Arial" w:cs="Arial"/>
          <w:sz w:val="20"/>
          <w:szCs w:val="20"/>
        </w:rPr>
        <w:t>Informacj</w:t>
      </w:r>
      <w:r w:rsidR="00905290" w:rsidRPr="00590465">
        <w:rPr>
          <w:rFonts w:ascii="Arial" w:hAnsi="Arial" w:cs="Arial"/>
          <w:sz w:val="20"/>
          <w:szCs w:val="20"/>
        </w:rPr>
        <w:t>a</w:t>
      </w:r>
      <w:r w:rsidRPr="00590465">
        <w:rPr>
          <w:rFonts w:ascii="Arial" w:hAnsi="Arial" w:cs="Arial"/>
          <w:sz w:val="20"/>
          <w:szCs w:val="20"/>
        </w:rPr>
        <w:t xml:space="preserve"> producenta (data produkcji: rok i miesiąc</w:t>
      </w:r>
      <w:r w:rsidR="00F61A80" w:rsidRPr="00590465">
        <w:rPr>
          <w:rFonts w:ascii="Arial" w:hAnsi="Arial" w:cs="Arial"/>
          <w:sz w:val="20"/>
          <w:szCs w:val="20"/>
        </w:rPr>
        <w:t xml:space="preserve"> - </w:t>
      </w:r>
      <w:r w:rsidRPr="00590465">
        <w:rPr>
          <w:rFonts w:ascii="Arial" w:hAnsi="Arial" w:cs="Arial"/>
          <w:sz w:val="20"/>
          <w:szCs w:val="20"/>
        </w:rPr>
        <w:t>za pomocą cyf</w:t>
      </w:r>
      <w:r w:rsidR="007A645F" w:rsidRPr="00590465">
        <w:rPr>
          <w:rFonts w:ascii="Arial" w:hAnsi="Arial" w:cs="Arial"/>
          <w:sz w:val="20"/>
          <w:szCs w:val="20"/>
        </w:rPr>
        <w:t>r</w:t>
      </w:r>
      <w:r w:rsidRPr="00590465">
        <w:rPr>
          <w:rFonts w:ascii="Arial" w:hAnsi="Arial" w:cs="Arial"/>
          <w:sz w:val="20"/>
          <w:szCs w:val="20"/>
        </w:rPr>
        <w:t xml:space="preserve"> lub kodu, nazw</w:t>
      </w:r>
      <w:r w:rsidR="00F61A80" w:rsidRPr="00590465">
        <w:rPr>
          <w:rFonts w:ascii="Arial" w:hAnsi="Arial" w:cs="Arial"/>
          <w:sz w:val="20"/>
          <w:szCs w:val="20"/>
        </w:rPr>
        <w:t>a</w:t>
      </w:r>
      <w:r w:rsidRPr="00590465">
        <w:rPr>
          <w:rFonts w:ascii="Arial" w:hAnsi="Arial" w:cs="Arial"/>
          <w:sz w:val="20"/>
          <w:szCs w:val="20"/>
        </w:rPr>
        <w:t xml:space="preserve"> lub kod</w:t>
      </w:r>
      <w:r w:rsidR="008923EA" w:rsidRPr="00590465">
        <w:rPr>
          <w:rFonts w:ascii="Arial" w:hAnsi="Arial" w:cs="Arial"/>
          <w:sz w:val="20"/>
          <w:szCs w:val="20"/>
        </w:rPr>
        <w:t xml:space="preserve"> </w:t>
      </w:r>
      <w:r w:rsidRPr="00590465">
        <w:rPr>
          <w:rFonts w:ascii="Arial" w:hAnsi="Arial" w:cs="Arial"/>
          <w:sz w:val="20"/>
          <w:szCs w:val="20"/>
        </w:rPr>
        <w:t>miejsca produkcji, użyte mater</w:t>
      </w:r>
      <w:r w:rsidR="001E0395" w:rsidRPr="00590465">
        <w:rPr>
          <w:rFonts w:ascii="Arial" w:hAnsi="Arial" w:cs="Arial"/>
          <w:sz w:val="20"/>
          <w:szCs w:val="20"/>
        </w:rPr>
        <w:t xml:space="preserve">iały </w:t>
      </w:r>
      <w:r w:rsidR="00F61A80" w:rsidRPr="00590465">
        <w:rPr>
          <w:rFonts w:ascii="Arial" w:hAnsi="Arial" w:cs="Arial"/>
          <w:sz w:val="20"/>
          <w:szCs w:val="20"/>
        </w:rPr>
        <w:t xml:space="preserve">- </w:t>
      </w:r>
      <w:r w:rsidR="001E0395" w:rsidRPr="00590465">
        <w:rPr>
          <w:rFonts w:ascii="Arial" w:hAnsi="Arial" w:cs="Arial"/>
          <w:sz w:val="20"/>
          <w:szCs w:val="20"/>
        </w:rPr>
        <w:t>za pomocą nazwy lub kodu),</w:t>
      </w:r>
    </w:p>
    <w:p w14:paraId="763DD720" w14:textId="653FC52F" w:rsidR="00117DFA" w:rsidRPr="00460114" w:rsidRDefault="00DC228F">
      <w:pPr>
        <w:numPr>
          <w:ilvl w:val="2"/>
          <w:numId w:val="10"/>
        </w:numPr>
        <w:tabs>
          <w:tab w:val="left" w:pos="993"/>
        </w:tabs>
        <w:spacing w:after="240" w:line="288" w:lineRule="auto"/>
        <w:ind w:left="992" w:hanging="425"/>
        <w:jc w:val="both"/>
        <w:rPr>
          <w:rFonts w:ascii="Arial" w:hAnsi="Arial" w:cs="Arial"/>
          <w:sz w:val="20"/>
          <w:szCs w:val="20"/>
        </w:rPr>
      </w:pPr>
      <w:r w:rsidRPr="00590465">
        <w:rPr>
          <w:rFonts w:ascii="Arial" w:hAnsi="Arial" w:cs="Arial"/>
          <w:sz w:val="20"/>
          <w:szCs w:val="20"/>
        </w:rPr>
        <w:t>Przeznaczenie</w:t>
      </w:r>
      <w:r w:rsidR="00310C9F" w:rsidRPr="00590465">
        <w:rPr>
          <w:rFonts w:ascii="Arial" w:hAnsi="Arial" w:cs="Arial"/>
          <w:sz w:val="20"/>
          <w:szCs w:val="20"/>
        </w:rPr>
        <w:t>:</w:t>
      </w:r>
      <w:r w:rsidR="001E0395" w:rsidRPr="00590465">
        <w:rPr>
          <w:rFonts w:ascii="Arial" w:hAnsi="Arial" w:cs="Arial"/>
          <w:sz w:val="20"/>
          <w:szCs w:val="20"/>
        </w:rPr>
        <w:t xml:space="preserve"> GAZ.</w:t>
      </w:r>
    </w:p>
    <w:p w14:paraId="7FC1B12D" w14:textId="69510752" w:rsidR="008324CD" w:rsidRPr="00460114" w:rsidRDefault="00600090" w:rsidP="00460114">
      <w:pPr>
        <w:spacing w:after="120" w:line="288" w:lineRule="auto"/>
        <w:ind w:left="567" w:hanging="567"/>
        <w:jc w:val="both"/>
        <w:rPr>
          <w:rFonts w:ascii="Arial" w:hAnsi="Arial" w:cs="Arial"/>
          <w:b/>
        </w:rPr>
      </w:pPr>
      <w:r>
        <w:rPr>
          <w:rFonts w:ascii="Arial" w:hAnsi="Arial" w:cs="Arial"/>
          <w:b/>
        </w:rPr>
        <w:t>7</w:t>
      </w:r>
      <w:r w:rsidR="00460114">
        <w:rPr>
          <w:rFonts w:ascii="Arial" w:hAnsi="Arial" w:cs="Arial"/>
          <w:b/>
        </w:rPr>
        <w:t xml:space="preserve">. </w:t>
      </w:r>
      <w:r w:rsidR="00460114">
        <w:rPr>
          <w:rFonts w:ascii="Arial" w:hAnsi="Arial" w:cs="Arial"/>
          <w:b/>
        </w:rPr>
        <w:tab/>
      </w:r>
      <w:r w:rsidR="008324CD" w:rsidRPr="00460114">
        <w:rPr>
          <w:rFonts w:ascii="Arial" w:hAnsi="Arial" w:cs="Arial"/>
          <w:b/>
        </w:rPr>
        <w:t>Wymagania w zakresie armatury zastosowanej przy realizacji zadania</w:t>
      </w:r>
      <w:r w:rsidR="00905290" w:rsidRPr="00460114">
        <w:rPr>
          <w:rFonts w:ascii="Arial" w:hAnsi="Arial" w:cs="Arial"/>
          <w:b/>
        </w:rPr>
        <w:t>.</w:t>
      </w:r>
    </w:p>
    <w:p w14:paraId="44B70375" w14:textId="77777777" w:rsidR="008324CD" w:rsidRPr="00590465" w:rsidRDefault="008324CD">
      <w:pPr>
        <w:pStyle w:val="Akapitzlist"/>
        <w:numPr>
          <w:ilvl w:val="0"/>
          <w:numId w:val="11"/>
        </w:numPr>
        <w:spacing w:after="120" w:line="288" w:lineRule="auto"/>
        <w:ind w:left="567" w:hanging="567"/>
        <w:jc w:val="both"/>
        <w:rPr>
          <w:rFonts w:ascii="Arial" w:hAnsi="Arial" w:cs="Arial"/>
        </w:rPr>
      </w:pPr>
      <w:r w:rsidRPr="00590465">
        <w:rPr>
          <w:rFonts w:ascii="Arial" w:hAnsi="Arial" w:cs="Arial"/>
        </w:rPr>
        <w:t>Wymagania dla wykonawcy armatury:</w:t>
      </w:r>
    </w:p>
    <w:p w14:paraId="3C0C7FF0" w14:textId="485CBF31" w:rsidR="008324CD" w:rsidRPr="00590465" w:rsidRDefault="008324CD">
      <w:pPr>
        <w:numPr>
          <w:ilvl w:val="2"/>
          <w:numId w:val="12"/>
        </w:numPr>
        <w:tabs>
          <w:tab w:val="left" w:pos="993"/>
        </w:tabs>
        <w:spacing w:after="60" w:line="288" w:lineRule="auto"/>
        <w:ind w:left="993" w:hanging="426"/>
        <w:jc w:val="both"/>
        <w:rPr>
          <w:rFonts w:ascii="Arial" w:hAnsi="Arial" w:cs="Arial"/>
          <w:sz w:val="20"/>
          <w:szCs w:val="20"/>
        </w:rPr>
      </w:pPr>
      <w:r w:rsidRPr="00590465">
        <w:rPr>
          <w:rFonts w:ascii="Arial" w:hAnsi="Arial" w:cs="Arial"/>
          <w:sz w:val="20"/>
          <w:szCs w:val="20"/>
        </w:rPr>
        <w:t>wykonawca armatury, powinien posiadać certyfikowany system zarządzania jakością wg PN-EN ISO 9001</w:t>
      </w:r>
      <w:r w:rsidR="005F6BE5" w:rsidRPr="00590465">
        <w:rPr>
          <w:rFonts w:ascii="Arial" w:hAnsi="Arial" w:cs="Arial"/>
          <w:sz w:val="20"/>
          <w:szCs w:val="20"/>
        </w:rPr>
        <w:t>:2015</w:t>
      </w:r>
      <w:r w:rsidRPr="00590465">
        <w:rPr>
          <w:rFonts w:ascii="Arial" w:hAnsi="Arial" w:cs="Arial"/>
          <w:sz w:val="20"/>
          <w:szCs w:val="20"/>
        </w:rPr>
        <w:t xml:space="preserve"> lub równoważny,</w:t>
      </w:r>
    </w:p>
    <w:p w14:paraId="4694EB43" w14:textId="73827E2C" w:rsidR="008324CD" w:rsidRPr="00590465" w:rsidRDefault="008324CD">
      <w:pPr>
        <w:numPr>
          <w:ilvl w:val="2"/>
          <w:numId w:val="12"/>
        </w:numPr>
        <w:tabs>
          <w:tab w:val="left" w:pos="993"/>
        </w:tabs>
        <w:spacing w:after="60" w:line="288" w:lineRule="auto"/>
        <w:ind w:left="993" w:hanging="426"/>
        <w:jc w:val="both"/>
        <w:rPr>
          <w:rFonts w:ascii="Arial" w:hAnsi="Arial" w:cs="Arial"/>
          <w:sz w:val="20"/>
          <w:szCs w:val="20"/>
        </w:rPr>
      </w:pPr>
      <w:r w:rsidRPr="00590465">
        <w:rPr>
          <w:rFonts w:ascii="Arial" w:hAnsi="Arial" w:cs="Arial"/>
          <w:sz w:val="20"/>
          <w:szCs w:val="20"/>
        </w:rPr>
        <w:t>wykonawca armatury w zakresie projektowania, wytwarzania i kontroli urządzeń ciśnieniowych powinien spełniać wymagania dyrektywy ciśnieniowej PED97/23/WE,</w:t>
      </w:r>
    </w:p>
    <w:p w14:paraId="5570A91A" w14:textId="50FCAB6D" w:rsidR="00351716" w:rsidRDefault="008324CD" w:rsidP="009F039B">
      <w:pPr>
        <w:numPr>
          <w:ilvl w:val="2"/>
          <w:numId w:val="12"/>
        </w:numPr>
        <w:tabs>
          <w:tab w:val="left" w:pos="993"/>
        </w:tabs>
        <w:spacing w:after="120" w:line="288" w:lineRule="auto"/>
        <w:ind w:left="992" w:hanging="425"/>
        <w:jc w:val="both"/>
        <w:rPr>
          <w:rFonts w:ascii="Arial" w:hAnsi="Arial" w:cs="Arial"/>
          <w:sz w:val="20"/>
          <w:szCs w:val="20"/>
        </w:rPr>
      </w:pPr>
      <w:r w:rsidRPr="00590465">
        <w:rPr>
          <w:rFonts w:ascii="Arial" w:hAnsi="Arial" w:cs="Arial"/>
          <w:sz w:val="20"/>
          <w:szCs w:val="20"/>
        </w:rPr>
        <w:t>wykonawca armatury powinien posiadać świadectwo zgodności systemu zarządzania z</w:t>
      </w:r>
      <w:r w:rsidR="00F73067">
        <w:rPr>
          <w:rFonts w:ascii="Arial" w:hAnsi="Arial" w:cs="Arial"/>
          <w:sz w:val="20"/>
          <w:szCs w:val="20"/>
        </w:rPr>
        <w:t> </w:t>
      </w:r>
      <w:r w:rsidRPr="00590465">
        <w:rPr>
          <w:rFonts w:ascii="Arial" w:hAnsi="Arial" w:cs="Arial"/>
          <w:sz w:val="20"/>
          <w:szCs w:val="20"/>
        </w:rPr>
        <w:t>wymaganiami normy PN-EN ISO 3834-2</w:t>
      </w:r>
      <w:r w:rsidR="005F6BE5" w:rsidRPr="00590465">
        <w:rPr>
          <w:rFonts w:ascii="Arial" w:hAnsi="Arial" w:cs="Arial"/>
          <w:sz w:val="20"/>
          <w:szCs w:val="20"/>
        </w:rPr>
        <w:t>:2007</w:t>
      </w:r>
      <w:r w:rsidRPr="00590465">
        <w:rPr>
          <w:rFonts w:ascii="Arial" w:hAnsi="Arial" w:cs="Arial"/>
          <w:sz w:val="20"/>
          <w:szCs w:val="20"/>
        </w:rPr>
        <w:t xml:space="preserve"> lub PN-EN ISO 3834-3</w:t>
      </w:r>
      <w:r w:rsidR="005F6BE5" w:rsidRPr="00590465">
        <w:rPr>
          <w:rFonts w:ascii="Arial" w:hAnsi="Arial" w:cs="Arial"/>
          <w:sz w:val="20"/>
          <w:szCs w:val="20"/>
        </w:rPr>
        <w:t>:2007</w:t>
      </w:r>
      <w:r w:rsidR="001E0395" w:rsidRPr="00590465">
        <w:rPr>
          <w:rFonts w:ascii="Arial" w:hAnsi="Arial" w:cs="Arial"/>
          <w:sz w:val="20"/>
          <w:szCs w:val="20"/>
        </w:rPr>
        <w:t xml:space="preserve"> lub certyfikat zgodności </w:t>
      </w:r>
      <w:r w:rsidRPr="00590465">
        <w:rPr>
          <w:rFonts w:ascii="Arial" w:hAnsi="Arial" w:cs="Arial"/>
          <w:sz w:val="20"/>
          <w:szCs w:val="20"/>
        </w:rPr>
        <w:t>z tą normą wystawiony przez uprawnione organizacje</w:t>
      </w:r>
      <w:r w:rsidR="00B51A04" w:rsidRPr="00590465">
        <w:rPr>
          <w:rFonts w:ascii="Arial" w:hAnsi="Arial" w:cs="Arial"/>
          <w:sz w:val="20"/>
          <w:szCs w:val="20"/>
        </w:rPr>
        <w:t>, lub równoważną</w:t>
      </w:r>
      <w:r w:rsidR="00351716">
        <w:rPr>
          <w:rFonts w:ascii="Arial" w:hAnsi="Arial" w:cs="Arial"/>
          <w:sz w:val="20"/>
          <w:szCs w:val="20"/>
        </w:rPr>
        <w:t>.</w:t>
      </w:r>
    </w:p>
    <w:p w14:paraId="099FD004" w14:textId="75B896C4" w:rsidR="008324CD" w:rsidRPr="00590465" w:rsidRDefault="008324CD">
      <w:pPr>
        <w:pStyle w:val="Akapitzlist"/>
        <w:numPr>
          <w:ilvl w:val="0"/>
          <w:numId w:val="11"/>
        </w:numPr>
        <w:spacing w:after="120" w:line="288" w:lineRule="auto"/>
        <w:ind w:left="567" w:hanging="567"/>
        <w:jc w:val="both"/>
        <w:rPr>
          <w:rFonts w:ascii="Arial" w:hAnsi="Arial" w:cs="Arial"/>
        </w:rPr>
      </w:pPr>
      <w:r w:rsidRPr="00590465">
        <w:rPr>
          <w:rFonts w:ascii="Arial" w:hAnsi="Arial" w:cs="Arial"/>
        </w:rPr>
        <w:lastRenderedPageBreak/>
        <w:t>Ogólne wymagania dla armatury</w:t>
      </w:r>
      <w:r w:rsidR="006F3B56" w:rsidRPr="00590465">
        <w:rPr>
          <w:rFonts w:ascii="Arial" w:hAnsi="Arial" w:cs="Arial"/>
        </w:rPr>
        <w:t xml:space="preserve"> i kształtek</w:t>
      </w:r>
      <w:r w:rsidRPr="00590465">
        <w:rPr>
          <w:rFonts w:ascii="Arial" w:hAnsi="Arial" w:cs="Arial"/>
        </w:rPr>
        <w:t>:</w:t>
      </w:r>
    </w:p>
    <w:p w14:paraId="52FBEB3D" w14:textId="05FDDD0F" w:rsidR="008324CD" w:rsidRPr="00590465" w:rsidRDefault="008324CD">
      <w:pPr>
        <w:numPr>
          <w:ilvl w:val="2"/>
          <w:numId w:val="13"/>
        </w:numPr>
        <w:tabs>
          <w:tab w:val="left" w:pos="993"/>
        </w:tabs>
        <w:spacing w:after="60" w:line="288" w:lineRule="auto"/>
        <w:ind w:left="993" w:hanging="426"/>
        <w:jc w:val="both"/>
        <w:rPr>
          <w:rFonts w:ascii="Arial" w:hAnsi="Arial" w:cs="Arial"/>
          <w:sz w:val="20"/>
          <w:szCs w:val="20"/>
        </w:rPr>
      </w:pPr>
      <w:r w:rsidRPr="00590465">
        <w:rPr>
          <w:rFonts w:ascii="Arial" w:hAnsi="Arial" w:cs="Arial"/>
          <w:sz w:val="20"/>
          <w:szCs w:val="20"/>
        </w:rPr>
        <w:t xml:space="preserve">armatura </w:t>
      </w:r>
      <w:r w:rsidR="006F3B56" w:rsidRPr="00590465">
        <w:rPr>
          <w:rFonts w:ascii="Arial" w:hAnsi="Arial" w:cs="Arial"/>
          <w:sz w:val="20"/>
          <w:szCs w:val="20"/>
        </w:rPr>
        <w:t xml:space="preserve">i kształtki powinny </w:t>
      </w:r>
      <w:r w:rsidRPr="00590465">
        <w:rPr>
          <w:rFonts w:ascii="Arial" w:hAnsi="Arial" w:cs="Arial"/>
          <w:sz w:val="20"/>
          <w:szCs w:val="20"/>
        </w:rPr>
        <w:t xml:space="preserve">być fabrycznie </w:t>
      </w:r>
      <w:r w:rsidR="006F3B56" w:rsidRPr="00590465">
        <w:rPr>
          <w:rFonts w:ascii="Arial" w:hAnsi="Arial" w:cs="Arial"/>
          <w:sz w:val="20"/>
          <w:szCs w:val="20"/>
        </w:rPr>
        <w:t xml:space="preserve">nowe </w:t>
      </w:r>
      <w:r w:rsidRPr="00590465">
        <w:rPr>
          <w:rFonts w:ascii="Arial" w:hAnsi="Arial" w:cs="Arial"/>
          <w:sz w:val="20"/>
          <w:szCs w:val="20"/>
        </w:rPr>
        <w:t xml:space="preserve">– data produkcji nie wcześniej niż </w:t>
      </w:r>
      <w:r w:rsidR="005F4056" w:rsidRPr="00590465">
        <w:rPr>
          <w:rFonts w:ascii="Arial" w:hAnsi="Arial" w:cs="Arial"/>
          <w:sz w:val="20"/>
          <w:szCs w:val="20"/>
        </w:rPr>
        <w:br/>
      </w:r>
      <w:r w:rsidRPr="00590465">
        <w:rPr>
          <w:rFonts w:ascii="Arial" w:hAnsi="Arial" w:cs="Arial"/>
          <w:sz w:val="20"/>
          <w:szCs w:val="20"/>
        </w:rPr>
        <w:t>12 miesięcy przed terminem dostawy,</w:t>
      </w:r>
    </w:p>
    <w:p w14:paraId="31CBBADC" w14:textId="37E14E68" w:rsidR="008324CD" w:rsidRPr="00590465" w:rsidRDefault="008324CD">
      <w:pPr>
        <w:numPr>
          <w:ilvl w:val="2"/>
          <w:numId w:val="13"/>
        </w:numPr>
        <w:tabs>
          <w:tab w:val="left" w:pos="993"/>
        </w:tabs>
        <w:spacing w:after="60" w:line="288" w:lineRule="auto"/>
        <w:ind w:left="993" w:hanging="426"/>
        <w:jc w:val="both"/>
        <w:rPr>
          <w:rFonts w:ascii="Arial" w:hAnsi="Arial" w:cs="Arial"/>
          <w:sz w:val="20"/>
          <w:szCs w:val="20"/>
        </w:rPr>
      </w:pPr>
      <w:r w:rsidRPr="00590465">
        <w:rPr>
          <w:rFonts w:ascii="Arial" w:hAnsi="Arial" w:cs="Arial"/>
          <w:sz w:val="20"/>
          <w:szCs w:val="20"/>
        </w:rPr>
        <w:t>armatura</w:t>
      </w:r>
      <w:r w:rsidR="006F3B56" w:rsidRPr="00590465">
        <w:rPr>
          <w:rFonts w:ascii="Arial" w:hAnsi="Arial" w:cs="Arial"/>
          <w:sz w:val="20"/>
          <w:szCs w:val="20"/>
        </w:rPr>
        <w:t xml:space="preserve"> i kształtki</w:t>
      </w:r>
      <w:r w:rsidRPr="00590465">
        <w:rPr>
          <w:rFonts w:ascii="Arial" w:hAnsi="Arial" w:cs="Arial"/>
          <w:sz w:val="20"/>
          <w:szCs w:val="20"/>
        </w:rPr>
        <w:t xml:space="preserve"> </w:t>
      </w:r>
      <w:r w:rsidR="006F3B56" w:rsidRPr="00590465">
        <w:rPr>
          <w:rFonts w:ascii="Arial" w:hAnsi="Arial" w:cs="Arial"/>
          <w:sz w:val="20"/>
          <w:szCs w:val="20"/>
        </w:rPr>
        <w:t xml:space="preserve">przystosowane </w:t>
      </w:r>
      <w:r w:rsidRPr="00590465">
        <w:rPr>
          <w:rFonts w:ascii="Arial" w:hAnsi="Arial" w:cs="Arial"/>
          <w:sz w:val="20"/>
          <w:szCs w:val="20"/>
        </w:rPr>
        <w:t xml:space="preserve">do montażu na rurociągach transportujących gaz ziemny, </w:t>
      </w:r>
    </w:p>
    <w:p w14:paraId="6FCC52F9" w14:textId="77777777" w:rsidR="008324CD" w:rsidRPr="00590465" w:rsidRDefault="008324CD">
      <w:pPr>
        <w:numPr>
          <w:ilvl w:val="2"/>
          <w:numId w:val="13"/>
        </w:numPr>
        <w:tabs>
          <w:tab w:val="left" w:pos="993"/>
          <w:tab w:val="left" w:pos="1134"/>
        </w:tabs>
        <w:spacing w:after="60" w:line="288" w:lineRule="auto"/>
        <w:ind w:left="993" w:hanging="426"/>
        <w:jc w:val="both"/>
        <w:rPr>
          <w:rFonts w:ascii="Arial" w:hAnsi="Arial" w:cs="Arial"/>
          <w:sz w:val="20"/>
          <w:szCs w:val="20"/>
        </w:rPr>
      </w:pPr>
      <w:r w:rsidRPr="00590465">
        <w:rPr>
          <w:rFonts w:ascii="Arial" w:hAnsi="Arial" w:cs="Arial"/>
          <w:sz w:val="20"/>
          <w:szCs w:val="20"/>
        </w:rPr>
        <w:t>kierunek przepływu gazu dowolny,</w:t>
      </w:r>
    </w:p>
    <w:p w14:paraId="0C981E7C" w14:textId="77777777" w:rsidR="008324CD" w:rsidRPr="00590465" w:rsidRDefault="008324CD">
      <w:pPr>
        <w:numPr>
          <w:ilvl w:val="2"/>
          <w:numId w:val="13"/>
        </w:numPr>
        <w:tabs>
          <w:tab w:val="left" w:pos="993"/>
        </w:tabs>
        <w:spacing w:after="60" w:line="288" w:lineRule="auto"/>
        <w:ind w:left="993" w:hanging="426"/>
        <w:jc w:val="both"/>
        <w:rPr>
          <w:rFonts w:ascii="Arial" w:hAnsi="Arial" w:cs="Arial"/>
          <w:sz w:val="20"/>
          <w:szCs w:val="20"/>
        </w:rPr>
      </w:pPr>
      <w:r w:rsidRPr="00590465">
        <w:rPr>
          <w:rFonts w:ascii="Arial" w:hAnsi="Arial" w:cs="Arial"/>
          <w:sz w:val="20"/>
          <w:szCs w:val="20"/>
        </w:rPr>
        <w:t>armatura z zabezpieczeniem antystatycznym,</w:t>
      </w:r>
    </w:p>
    <w:p w14:paraId="42D6309F" w14:textId="1714C48B" w:rsidR="008324CD" w:rsidRPr="00590465" w:rsidRDefault="0009691A">
      <w:pPr>
        <w:numPr>
          <w:ilvl w:val="2"/>
          <w:numId w:val="13"/>
        </w:numPr>
        <w:tabs>
          <w:tab w:val="left" w:pos="993"/>
        </w:tabs>
        <w:spacing w:after="60" w:line="288" w:lineRule="auto"/>
        <w:ind w:left="993" w:hanging="426"/>
        <w:jc w:val="both"/>
        <w:rPr>
          <w:rFonts w:ascii="Arial" w:hAnsi="Arial" w:cs="Arial"/>
          <w:sz w:val="20"/>
          <w:szCs w:val="20"/>
        </w:rPr>
      </w:pPr>
      <w:r w:rsidRPr="00590465">
        <w:rPr>
          <w:rFonts w:ascii="Arial" w:hAnsi="Arial" w:cs="Arial"/>
          <w:sz w:val="20"/>
          <w:szCs w:val="20"/>
        </w:rPr>
        <w:t xml:space="preserve">dopuszczenie do stosowania w budownictwie i oznakowanie znakiem budowlanym </w:t>
      </w:r>
      <w:r w:rsidR="00D3235F" w:rsidRPr="00590465">
        <w:rPr>
          <w:rFonts w:ascii="Arial" w:hAnsi="Arial" w:cs="Arial"/>
          <w:sz w:val="20"/>
          <w:szCs w:val="20"/>
        </w:rPr>
        <w:t>„</w:t>
      </w:r>
      <w:r w:rsidRPr="00590465">
        <w:rPr>
          <w:rFonts w:ascii="Arial" w:hAnsi="Arial" w:cs="Arial"/>
          <w:sz w:val="20"/>
          <w:szCs w:val="20"/>
        </w:rPr>
        <w:t>B</w:t>
      </w:r>
      <w:r w:rsidR="00D3235F" w:rsidRPr="00590465">
        <w:rPr>
          <w:rFonts w:ascii="Arial" w:hAnsi="Arial" w:cs="Arial"/>
          <w:sz w:val="20"/>
          <w:szCs w:val="20"/>
        </w:rPr>
        <w:t>”</w:t>
      </w:r>
      <w:r w:rsidRPr="00590465">
        <w:rPr>
          <w:rFonts w:ascii="Arial" w:hAnsi="Arial" w:cs="Arial"/>
          <w:sz w:val="20"/>
          <w:szCs w:val="20"/>
        </w:rPr>
        <w:t xml:space="preserve"> lub CE (</w:t>
      </w:r>
      <w:r w:rsidR="008324CD" w:rsidRPr="00590465">
        <w:rPr>
          <w:rFonts w:ascii="Arial" w:hAnsi="Arial" w:cs="Arial"/>
          <w:sz w:val="20"/>
          <w:szCs w:val="20"/>
        </w:rPr>
        <w:t>zgodnie z dyrektywą PED 97/23/WE</w:t>
      </w:r>
      <w:r w:rsidRPr="00590465">
        <w:rPr>
          <w:rFonts w:ascii="Arial" w:hAnsi="Arial" w:cs="Arial"/>
          <w:sz w:val="20"/>
          <w:szCs w:val="20"/>
        </w:rPr>
        <w:t>)</w:t>
      </w:r>
      <w:r w:rsidR="008324CD" w:rsidRPr="00590465">
        <w:rPr>
          <w:rFonts w:ascii="Arial" w:hAnsi="Arial" w:cs="Arial"/>
          <w:sz w:val="20"/>
          <w:szCs w:val="20"/>
        </w:rPr>
        <w:t>,</w:t>
      </w:r>
      <w:r w:rsidR="00B51A04" w:rsidRPr="00590465">
        <w:rPr>
          <w:rFonts w:ascii="Arial" w:hAnsi="Arial" w:cs="Arial"/>
          <w:sz w:val="20"/>
          <w:szCs w:val="20"/>
        </w:rPr>
        <w:t xml:space="preserve"> lub równoważną</w:t>
      </w:r>
    </w:p>
    <w:p w14:paraId="54059706" w14:textId="4D6513D8" w:rsidR="008324CD" w:rsidRPr="00590465" w:rsidRDefault="008324CD">
      <w:pPr>
        <w:numPr>
          <w:ilvl w:val="2"/>
          <w:numId w:val="13"/>
        </w:numPr>
        <w:tabs>
          <w:tab w:val="left" w:pos="993"/>
        </w:tabs>
        <w:spacing w:after="60" w:line="288" w:lineRule="auto"/>
        <w:ind w:left="993" w:hanging="426"/>
        <w:jc w:val="both"/>
        <w:rPr>
          <w:rFonts w:ascii="Arial" w:hAnsi="Arial" w:cs="Arial"/>
          <w:sz w:val="20"/>
          <w:szCs w:val="20"/>
        </w:rPr>
      </w:pPr>
      <w:r w:rsidRPr="00590465">
        <w:rPr>
          <w:rFonts w:ascii="Arial" w:hAnsi="Arial" w:cs="Arial"/>
          <w:sz w:val="20"/>
          <w:szCs w:val="20"/>
        </w:rPr>
        <w:t>armatura powinna spełniać kryteria ognioodporności konstrukcji w oparciu</w:t>
      </w:r>
      <w:r w:rsidR="0041673B">
        <w:rPr>
          <w:rFonts w:ascii="Arial" w:hAnsi="Arial" w:cs="Arial"/>
          <w:sz w:val="20"/>
          <w:szCs w:val="20"/>
        </w:rPr>
        <w:t xml:space="preserve"> </w:t>
      </w:r>
      <w:r w:rsidRPr="00590465">
        <w:rPr>
          <w:rFonts w:ascii="Arial" w:hAnsi="Arial" w:cs="Arial"/>
          <w:sz w:val="20"/>
          <w:szCs w:val="20"/>
        </w:rPr>
        <w:t>o wytyczne zawarte w</w:t>
      </w:r>
      <w:r w:rsidR="00600090">
        <w:rPr>
          <w:rFonts w:ascii="Arial" w:hAnsi="Arial" w:cs="Arial"/>
          <w:sz w:val="20"/>
          <w:szCs w:val="20"/>
        </w:rPr>
        <w:t> </w:t>
      </w:r>
      <w:r w:rsidRPr="00590465">
        <w:rPr>
          <w:rFonts w:ascii="Arial" w:hAnsi="Arial" w:cs="Arial"/>
          <w:sz w:val="20"/>
          <w:szCs w:val="20"/>
        </w:rPr>
        <w:t>normie PN-EN ISO 10497 lub równoważnej,</w:t>
      </w:r>
    </w:p>
    <w:p w14:paraId="2F872BB7" w14:textId="41AAB904" w:rsidR="0085643A" w:rsidRPr="00590465" w:rsidRDefault="008324CD">
      <w:pPr>
        <w:numPr>
          <w:ilvl w:val="2"/>
          <w:numId w:val="13"/>
        </w:numPr>
        <w:tabs>
          <w:tab w:val="left" w:pos="993"/>
        </w:tabs>
        <w:spacing w:after="60" w:line="288" w:lineRule="auto"/>
        <w:ind w:left="993" w:hanging="426"/>
        <w:jc w:val="both"/>
        <w:rPr>
          <w:rFonts w:ascii="Arial" w:hAnsi="Arial" w:cs="Arial"/>
          <w:sz w:val="20"/>
          <w:szCs w:val="20"/>
        </w:rPr>
      </w:pPr>
      <w:r w:rsidRPr="00590465">
        <w:rPr>
          <w:rFonts w:ascii="Arial" w:hAnsi="Arial" w:cs="Arial"/>
          <w:sz w:val="20"/>
          <w:szCs w:val="20"/>
        </w:rPr>
        <w:t xml:space="preserve">klasa ciśnieniowa armatury: </w:t>
      </w:r>
      <w:r w:rsidR="00A67281" w:rsidRPr="00590465">
        <w:rPr>
          <w:rFonts w:ascii="Arial" w:hAnsi="Arial" w:cs="Arial"/>
          <w:sz w:val="20"/>
          <w:szCs w:val="20"/>
        </w:rPr>
        <w:t>PN</w:t>
      </w:r>
      <w:r w:rsidR="001D30D4" w:rsidRPr="00590465">
        <w:rPr>
          <w:rFonts w:ascii="Arial" w:hAnsi="Arial" w:cs="Arial"/>
          <w:sz w:val="20"/>
          <w:szCs w:val="20"/>
        </w:rPr>
        <w:t>1</w:t>
      </w:r>
      <w:r w:rsidR="006F3B56" w:rsidRPr="00590465">
        <w:rPr>
          <w:rFonts w:ascii="Arial" w:hAnsi="Arial" w:cs="Arial"/>
          <w:sz w:val="20"/>
          <w:szCs w:val="20"/>
        </w:rPr>
        <w:t>6</w:t>
      </w:r>
      <w:r w:rsidR="00A67281" w:rsidRPr="00590465">
        <w:rPr>
          <w:rFonts w:ascii="Arial" w:hAnsi="Arial" w:cs="Arial"/>
          <w:sz w:val="20"/>
          <w:szCs w:val="20"/>
        </w:rPr>
        <w:t xml:space="preserve"> </w:t>
      </w:r>
      <w:r w:rsidRPr="00590465">
        <w:rPr>
          <w:rFonts w:ascii="Arial" w:hAnsi="Arial" w:cs="Arial"/>
          <w:sz w:val="20"/>
          <w:szCs w:val="20"/>
        </w:rPr>
        <w:t xml:space="preserve">wg PN-EN </w:t>
      </w:r>
      <w:r w:rsidR="007A4A04" w:rsidRPr="00590465">
        <w:rPr>
          <w:rFonts w:ascii="Arial" w:hAnsi="Arial" w:cs="Arial"/>
          <w:sz w:val="20"/>
          <w:szCs w:val="20"/>
        </w:rPr>
        <w:t xml:space="preserve">ISO </w:t>
      </w:r>
      <w:r w:rsidRPr="00590465">
        <w:rPr>
          <w:rFonts w:ascii="Arial" w:hAnsi="Arial" w:cs="Arial"/>
          <w:sz w:val="20"/>
          <w:szCs w:val="20"/>
        </w:rPr>
        <w:t>13942</w:t>
      </w:r>
      <w:r w:rsidR="007A4A04" w:rsidRPr="00590465">
        <w:rPr>
          <w:rFonts w:ascii="Arial" w:hAnsi="Arial" w:cs="Arial"/>
          <w:sz w:val="20"/>
          <w:szCs w:val="20"/>
        </w:rPr>
        <w:t>:2010</w:t>
      </w:r>
      <w:r w:rsidR="00FD6D89" w:rsidRPr="00590465">
        <w:rPr>
          <w:rFonts w:ascii="Arial" w:hAnsi="Arial" w:cs="Arial"/>
          <w:sz w:val="20"/>
          <w:szCs w:val="20"/>
        </w:rPr>
        <w:t xml:space="preserve"> lub równoważnej</w:t>
      </w:r>
      <w:r w:rsidRPr="00590465">
        <w:rPr>
          <w:rFonts w:ascii="Arial" w:hAnsi="Arial" w:cs="Arial"/>
          <w:sz w:val="20"/>
          <w:szCs w:val="20"/>
        </w:rPr>
        <w:t>,</w:t>
      </w:r>
    </w:p>
    <w:p w14:paraId="3B3FC26E" w14:textId="3545DA27" w:rsidR="008324CD" w:rsidRPr="00590465" w:rsidRDefault="008324CD">
      <w:pPr>
        <w:numPr>
          <w:ilvl w:val="2"/>
          <w:numId w:val="13"/>
        </w:numPr>
        <w:tabs>
          <w:tab w:val="left" w:pos="993"/>
        </w:tabs>
        <w:spacing w:after="60" w:line="288" w:lineRule="auto"/>
        <w:ind w:left="993" w:hanging="426"/>
        <w:jc w:val="both"/>
        <w:rPr>
          <w:rFonts w:ascii="Arial" w:hAnsi="Arial" w:cs="Arial"/>
          <w:sz w:val="20"/>
          <w:szCs w:val="20"/>
        </w:rPr>
      </w:pPr>
      <w:r w:rsidRPr="00590465">
        <w:rPr>
          <w:rFonts w:ascii="Arial" w:hAnsi="Arial" w:cs="Arial"/>
          <w:sz w:val="20"/>
          <w:szCs w:val="20"/>
        </w:rPr>
        <w:t xml:space="preserve">zakres temperatur: od </w:t>
      </w:r>
      <w:r w:rsidR="005F38C1" w:rsidRPr="00590465">
        <w:rPr>
          <w:rFonts w:ascii="Arial" w:hAnsi="Arial" w:cs="Arial"/>
          <w:sz w:val="20"/>
          <w:szCs w:val="20"/>
        </w:rPr>
        <w:t>-</w:t>
      </w:r>
      <w:r w:rsidR="0085643A" w:rsidRPr="00590465">
        <w:rPr>
          <w:rFonts w:ascii="Arial" w:hAnsi="Arial" w:cs="Arial"/>
          <w:sz w:val="20"/>
          <w:szCs w:val="20"/>
        </w:rPr>
        <w:t>10</w:t>
      </w:r>
      <w:r w:rsidR="0085643A" w:rsidRPr="00590465">
        <w:rPr>
          <w:rFonts w:ascii="Arial" w:hAnsi="Arial" w:cs="Arial"/>
          <w:sz w:val="20"/>
          <w:szCs w:val="20"/>
          <w:vertAlign w:val="superscript"/>
        </w:rPr>
        <w:t>o</w:t>
      </w:r>
      <w:r w:rsidR="0085643A" w:rsidRPr="00590465">
        <w:rPr>
          <w:rFonts w:ascii="Arial" w:hAnsi="Arial" w:cs="Arial"/>
          <w:sz w:val="20"/>
          <w:szCs w:val="20"/>
        </w:rPr>
        <w:t xml:space="preserve">C </w:t>
      </w:r>
      <w:r w:rsidRPr="00590465">
        <w:rPr>
          <w:rFonts w:ascii="Arial" w:hAnsi="Arial" w:cs="Arial"/>
          <w:sz w:val="20"/>
          <w:szCs w:val="20"/>
        </w:rPr>
        <w:t>do +</w:t>
      </w:r>
      <w:r w:rsidR="000407AB" w:rsidRPr="00590465">
        <w:rPr>
          <w:rFonts w:ascii="Arial" w:hAnsi="Arial" w:cs="Arial"/>
          <w:sz w:val="20"/>
          <w:szCs w:val="20"/>
        </w:rPr>
        <w:t>4</w:t>
      </w:r>
      <w:r w:rsidR="0085643A" w:rsidRPr="00590465">
        <w:rPr>
          <w:rFonts w:ascii="Arial" w:hAnsi="Arial" w:cs="Arial"/>
          <w:sz w:val="20"/>
          <w:szCs w:val="20"/>
        </w:rPr>
        <w:t>0</w:t>
      </w:r>
      <w:r w:rsidR="0085643A" w:rsidRPr="00590465">
        <w:rPr>
          <w:rFonts w:ascii="Arial" w:hAnsi="Arial" w:cs="Arial"/>
          <w:sz w:val="20"/>
          <w:szCs w:val="20"/>
          <w:vertAlign w:val="superscript"/>
        </w:rPr>
        <w:t>o</w:t>
      </w:r>
      <w:r w:rsidR="0085643A" w:rsidRPr="00590465">
        <w:rPr>
          <w:rFonts w:ascii="Arial" w:hAnsi="Arial" w:cs="Arial"/>
          <w:sz w:val="20"/>
          <w:szCs w:val="20"/>
        </w:rPr>
        <w:t>C</w:t>
      </w:r>
      <w:r w:rsidRPr="00590465">
        <w:rPr>
          <w:rFonts w:ascii="Arial" w:hAnsi="Arial" w:cs="Arial"/>
          <w:sz w:val="20"/>
          <w:szCs w:val="20"/>
        </w:rPr>
        <w:t>,</w:t>
      </w:r>
    </w:p>
    <w:p w14:paraId="16A8915C" w14:textId="425E1E2E" w:rsidR="006F3B56" w:rsidRPr="00590465" w:rsidRDefault="001E0395">
      <w:pPr>
        <w:numPr>
          <w:ilvl w:val="2"/>
          <w:numId w:val="13"/>
        </w:numPr>
        <w:tabs>
          <w:tab w:val="left" w:pos="993"/>
        </w:tabs>
        <w:spacing w:after="60" w:line="288" w:lineRule="auto"/>
        <w:ind w:left="993" w:hanging="426"/>
        <w:jc w:val="both"/>
        <w:rPr>
          <w:rFonts w:ascii="Arial" w:hAnsi="Arial" w:cs="Arial"/>
          <w:sz w:val="20"/>
          <w:szCs w:val="20"/>
        </w:rPr>
      </w:pPr>
      <w:r w:rsidRPr="00590465">
        <w:rPr>
          <w:rFonts w:ascii="Arial" w:hAnsi="Arial" w:cs="Arial"/>
          <w:sz w:val="20"/>
          <w:szCs w:val="20"/>
        </w:rPr>
        <w:t>k</w:t>
      </w:r>
      <w:r w:rsidR="006F3B56" w:rsidRPr="00590465">
        <w:rPr>
          <w:rFonts w:ascii="Arial" w:hAnsi="Arial" w:cs="Arial"/>
          <w:sz w:val="20"/>
          <w:szCs w:val="20"/>
        </w:rPr>
        <w:t>ształtki winne być wykonane z polietylenu klasy PE 100 RC w kolorze czarnym bądź żółtym i</w:t>
      </w:r>
      <w:r w:rsidR="00600090">
        <w:rPr>
          <w:rFonts w:ascii="Arial" w:hAnsi="Arial" w:cs="Arial"/>
          <w:sz w:val="20"/>
          <w:szCs w:val="20"/>
        </w:rPr>
        <w:t> </w:t>
      </w:r>
      <w:r w:rsidR="006F3B56" w:rsidRPr="00590465">
        <w:rPr>
          <w:rFonts w:ascii="Arial" w:hAnsi="Arial" w:cs="Arial"/>
          <w:sz w:val="20"/>
          <w:szCs w:val="20"/>
        </w:rPr>
        <w:t>spełniać wymagania normy PN-EN 1555-1</w:t>
      </w:r>
      <w:r w:rsidR="007A4A04" w:rsidRPr="00590465">
        <w:rPr>
          <w:rFonts w:ascii="Arial" w:hAnsi="Arial" w:cs="Arial"/>
          <w:sz w:val="20"/>
          <w:szCs w:val="20"/>
        </w:rPr>
        <w:t>:2012</w:t>
      </w:r>
      <w:r w:rsidR="006F3B56" w:rsidRPr="00590465">
        <w:rPr>
          <w:rFonts w:ascii="Arial" w:hAnsi="Arial" w:cs="Arial"/>
          <w:sz w:val="20"/>
          <w:szCs w:val="20"/>
        </w:rPr>
        <w:t>; PN-EN 1555-3</w:t>
      </w:r>
      <w:r w:rsidR="007A4A04" w:rsidRPr="00590465">
        <w:rPr>
          <w:rFonts w:ascii="Arial" w:hAnsi="Arial" w:cs="Arial"/>
          <w:sz w:val="20"/>
          <w:szCs w:val="20"/>
        </w:rPr>
        <w:t>+A1:2013-05</w:t>
      </w:r>
      <w:r w:rsidR="006F3B56" w:rsidRPr="00590465">
        <w:rPr>
          <w:rFonts w:ascii="Arial" w:hAnsi="Arial" w:cs="Arial"/>
          <w:sz w:val="20"/>
          <w:szCs w:val="20"/>
        </w:rPr>
        <w:t xml:space="preserve"> – system przewodów rurowych z tworzyw sztucznych do przesyłania paliw gazowych. Polietylen (PE), Cz.1: Wymagania ogólne, Cz.3 Kształtki </w:t>
      </w:r>
      <w:r w:rsidR="003E2E98" w:rsidRPr="00590465">
        <w:rPr>
          <w:rFonts w:ascii="Arial" w:hAnsi="Arial" w:cs="Arial"/>
          <w:sz w:val="20"/>
          <w:szCs w:val="20"/>
        </w:rPr>
        <w:t>lub równoważnej</w:t>
      </w:r>
      <w:r w:rsidR="000407AB" w:rsidRPr="00590465">
        <w:rPr>
          <w:rFonts w:ascii="Arial" w:hAnsi="Arial" w:cs="Arial"/>
          <w:sz w:val="20"/>
          <w:szCs w:val="20"/>
        </w:rPr>
        <w:t>,</w:t>
      </w:r>
      <w:r w:rsidR="003E2E98" w:rsidRPr="00590465">
        <w:rPr>
          <w:rFonts w:ascii="Arial" w:hAnsi="Arial" w:cs="Arial"/>
          <w:sz w:val="20"/>
          <w:szCs w:val="20"/>
        </w:rPr>
        <w:t xml:space="preserve"> </w:t>
      </w:r>
    </w:p>
    <w:p w14:paraId="4ADAAC23" w14:textId="77777777" w:rsidR="008324CD" w:rsidRPr="00590465" w:rsidRDefault="008324CD">
      <w:pPr>
        <w:numPr>
          <w:ilvl w:val="2"/>
          <w:numId w:val="13"/>
        </w:numPr>
        <w:tabs>
          <w:tab w:val="left" w:pos="993"/>
        </w:tabs>
        <w:spacing w:after="60" w:line="288" w:lineRule="auto"/>
        <w:ind w:left="993" w:hanging="426"/>
        <w:jc w:val="both"/>
        <w:rPr>
          <w:rFonts w:ascii="Arial" w:hAnsi="Arial" w:cs="Arial"/>
          <w:sz w:val="20"/>
          <w:szCs w:val="20"/>
        </w:rPr>
      </w:pPr>
      <w:r w:rsidRPr="00590465">
        <w:rPr>
          <w:rFonts w:ascii="Arial" w:hAnsi="Arial" w:cs="Arial"/>
          <w:sz w:val="20"/>
          <w:szCs w:val="20"/>
        </w:rPr>
        <w:t>należy dostarczyć dokumentację w języku polskim,</w:t>
      </w:r>
    </w:p>
    <w:p w14:paraId="420A893D" w14:textId="3069BEF4" w:rsidR="008324CD" w:rsidRPr="00590465" w:rsidRDefault="008324CD">
      <w:pPr>
        <w:numPr>
          <w:ilvl w:val="2"/>
          <w:numId w:val="13"/>
        </w:numPr>
        <w:tabs>
          <w:tab w:val="left" w:pos="993"/>
        </w:tabs>
        <w:spacing w:after="60" w:line="288" w:lineRule="auto"/>
        <w:ind w:left="993" w:hanging="426"/>
        <w:jc w:val="both"/>
        <w:rPr>
          <w:rFonts w:ascii="Arial" w:hAnsi="Arial" w:cs="Arial"/>
          <w:sz w:val="20"/>
          <w:szCs w:val="20"/>
        </w:rPr>
      </w:pPr>
      <w:r w:rsidRPr="00590465">
        <w:rPr>
          <w:rFonts w:ascii="Arial" w:hAnsi="Arial" w:cs="Arial"/>
          <w:sz w:val="20"/>
          <w:szCs w:val="20"/>
        </w:rPr>
        <w:t>wymagany dostępny serwis na terenie RP w ciągu 48 godzin,</w:t>
      </w:r>
    </w:p>
    <w:p w14:paraId="293FD0CA" w14:textId="37AEA0C2" w:rsidR="008324CD" w:rsidRPr="00590465" w:rsidRDefault="008324CD">
      <w:pPr>
        <w:numPr>
          <w:ilvl w:val="2"/>
          <w:numId w:val="13"/>
        </w:numPr>
        <w:tabs>
          <w:tab w:val="left" w:pos="993"/>
        </w:tabs>
        <w:spacing w:after="60" w:line="288" w:lineRule="auto"/>
        <w:ind w:left="993" w:hanging="426"/>
        <w:jc w:val="both"/>
        <w:rPr>
          <w:rFonts w:ascii="Arial" w:hAnsi="Arial" w:cs="Arial"/>
          <w:sz w:val="20"/>
          <w:szCs w:val="20"/>
        </w:rPr>
      </w:pPr>
      <w:r w:rsidRPr="00590465">
        <w:rPr>
          <w:rFonts w:ascii="Arial" w:hAnsi="Arial" w:cs="Arial"/>
          <w:sz w:val="20"/>
          <w:szCs w:val="20"/>
        </w:rPr>
        <w:t>wszystkie elementy narażone na występujące czynniki korozyjne powinny</w:t>
      </w:r>
      <w:r w:rsidR="001E0395" w:rsidRPr="00590465">
        <w:rPr>
          <w:rFonts w:ascii="Arial" w:hAnsi="Arial" w:cs="Arial"/>
          <w:sz w:val="20"/>
          <w:szCs w:val="20"/>
        </w:rPr>
        <w:t xml:space="preserve"> </w:t>
      </w:r>
      <w:r w:rsidRPr="00590465">
        <w:rPr>
          <w:rFonts w:ascii="Arial" w:hAnsi="Arial" w:cs="Arial"/>
          <w:sz w:val="20"/>
          <w:szCs w:val="20"/>
        </w:rPr>
        <w:t>być wykonane ze stali nierdzewnej lub zabezpieczone przeciwkorozyjnie,</w:t>
      </w:r>
    </w:p>
    <w:p w14:paraId="103990E1" w14:textId="59BB84D3" w:rsidR="008324CD" w:rsidRDefault="008324CD">
      <w:pPr>
        <w:numPr>
          <w:ilvl w:val="2"/>
          <w:numId w:val="13"/>
        </w:numPr>
        <w:tabs>
          <w:tab w:val="left" w:pos="993"/>
        </w:tabs>
        <w:spacing w:after="120" w:line="288" w:lineRule="auto"/>
        <w:ind w:left="993" w:hanging="426"/>
        <w:jc w:val="both"/>
        <w:rPr>
          <w:rFonts w:ascii="Arial" w:hAnsi="Arial" w:cs="Arial"/>
          <w:sz w:val="20"/>
          <w:szCs w:val="20"/>
        </w:rPr>
      </w:pPr>
      <w:r w:rsidRPr="00590465">
        <w:rPr>
          <w:rFonts w:ascii="Arial" w:hAnsi="Arial" w:cs="Arial"/>
          <w:sz w:val="20"/>
          <w:szCs w:val="20"/>
        </w:rPr>
        <w:t>armatura powinna być wyposażona w odporną na korozję tabliczkę znamionową z</w:t>
      </w:r>
      <w:r w:rsidR="0083102A" w:rsidRPr="00590465">
        <w:rPr>
          <w:rFonts w:ascii="Arial" w:hAnsi="Arial" w:cs="Arial"/>
          <w:sz w:val="20"/>
          <w:szCs w:val="20"/>
        </w:rPr>
        <w:t>amontowaną w</w:t>
      </w:r>
      <w:r w:rsidR="00600090">
        <w:rPr>
          <w:rFonts w:ascii="Arial" w:hAnsi="Arial" w:cs="Arial"/>
          <w:sz w:val="20"/>
          <w:szCs w:val="20"/>
        </w:rPr>
        <w:t> </w:t>
      </w:r>
      <w:r w:rsidR="0083102A" w:rsidRPr="00590465">
        <w:rPr>
          <w:rFonts w:ascii="Arial" w:hAnsi="Arial" w:cs="Arial"/>
          <w:sz w:val="20"/>
          <w:szCs w:val="20"/>
        </w:rPr>
        <w:t>widocznym miejscu.</w:t>
      </w:r>
    </w:p>
    <w:p w14:paraId="36551A39" w14:textId="76529D98" w:rsidR="00A5771A" w:rsidRPr="00600090" w:rsidRDefault="00600090" w:rsidP="00460114">
      <w:pPr>
        <w:pStyle w:val="Akapitzlist"/>
        <w:spacing w:after="120" w:line="288" w:lineRule="auto"/>
        <w:ind w:left="567" w:hanging="567"/>
        <w:jc w:val="both"/>
        <w:rPr>
          <w:rFonts w:ascii="Arial" w:hAnsi="Arial" w:cs="Arial"/>
          <w:b/>
          <w:sz w:val="22"/>
          <w:szCs w:val="22"/>
        </w:rPr>
      </w:pPr>
      <w:r w:rsidRPr="00600090">
        <w:rPr>
          <w:rFonts w:ascii="Arial" w:hAnsi="Arial" w:cs="Arial"/>
          <w:b/>
          <w:sz w:val="22"/>
          <w:szCs w:val="22"/>
        </w:rPr>
        <w:t>8</w:t>
      </w:r>
      <w:r w:rsidR="00460114" w:rsidRPr="00600090">
        <w:rPr>
          <w:rFonts w:ascii="Arial" w:hAnsi="Arial" w:cs="Arial"/>
          <w:b/>
          <w:sz w:val="22"/>
          <w:szCs w:val="22"/>
        </w:rPr>
        <w:t xml:space="preserve">. </w:t>
      </w:r>
      <w:r w:rsidR="00460114" w:rsidRPr="00600090">
        <w:rPr>
          <w:rFonts w:ascii="Arial" w:hAnsi="Arial" w:cs="Arial"/>
          <w:b/>
          <w:sz w:val="22"/>
          <w:szCs w:val="22"/>
        </w:rPr>
        <w:tab/>
      </w:r>
      <w:r w:rsidR="00A5771A" w:rsidRPr="00600090">
        <w:rPr>
          <w:rFonts w:ascii="Arial" w:hAnsi="Arial" w:cs="Arial"/>
          <w:b/>
          <w:sz w:val="22"/>
          <w:szCs w:val="22"/>
        </w:rPr>
        <w:t>Wymagania w zakresie gospodarki o obiegu zamkniętym wynikające z ,,Mapy drogowej transformacji w kierunku gospodarki o obiegu zamkniętym”.</w:t>
      </w:r>
    </w:p>
    <w:p w14:paraId="5612FDF6" w14:textId="0971CAA3" w:rsidR="00A5771A" w:rsidRDefault="00A5771A" w:rsidP="00600090">
      <w:pPr>
        <w:spacing w:after="60"/>
        <w:ind w:left="567" w:hanging="567"/>
        <w:jc w:val="both"/>
        <w:rPr>
          <w:rStyle w:val="CharStyle6"/>
          <w:rFonts w:ascii="Arial" w:hAnsi="Arial" w:cs="Arial"/>
          <w:sz w:val="20"/>
          <w:szCs w:val="20"/>
          <w:lang w:eastAsia="pl-PL"/>
        </w:rPr>
      </w:pPr>
      <w:r w:rsidRPr="001E5201">
        <w:rPr>
          <w:rStyle w:val="CharStyle6"/>
          <w:rFonts w:ascii="Arial" w:hAnsi="Arial" w:cs="Arial"/>
          <w:sz w:val="20"/>
          <w:szCs w:val="20"/>
        </w:rPr>
        <w:t xml:space="preserve">1. </w:t>
      </w:r>
      <w:r w:rsidR="007803F2">
        <w:rPr>
          <w:rStyle w:val="CharStyle6"/>
          <w:rFonts w:ascii="Arial" w:hAnsi="Arial" w:cs="Arial"/>
          <w:sz w:val="20"/>
          <w:szCs w:val="20"/>
        </w:rPr>
        <w:tab/>
      </w:r>
      <w:r w:rsidRPr="001E5201">
        <w:rPr>
          <w:rStyle w:val="CharStyle6"/>
          <w:rFonts w:ascii="Arial" w:hAnsi="Arial" w:cs="Arial"/>
          <w:sz w:val="20"/>
          <w:szCs w:val="20"/>
        </w:rPr>
        <w:t xml:space="preserve">Prace budowlane i montażowe muszą być prowadzone zgodnie z zasadami przyjętymi w uchwale Rady Ministrów </w:t>
      </w:r>
      <w:proofErr w:type="spellStart"/>
      <w:r w:rsidRPr="001E5201">
        <w:rPr>
          <w:rStyle w:val="CharStyle6"/>
          <w:rFonts w:ascii="Arial" w:hAnsi="Arial" w:cs="Arial"/>
          <w:sz w:val="20"/>
          <w:szCs w:val="20"/>
        </w:rPr>
        <w:t>ws</w:t>
      </w:r>
      <w:proofErr w:type="spellEnd"/>
      <w:r w:rsidRPr="001E5201">
        <w:rPr>
          <w:rStyle w:val="CharStyle6"/>
          <w:rFonts w:ascii="Arial" w:hAnsi="Arial" w:cs="Arial"/>
          <w:sz w:val="20"/>
          <w:szCs w:val="20"/>
        </w:rPr>
        <w:t>. przyjęcia „Mapy drogowej transformacji w kierunku gospodarki o obiegu zamkniętym”, a</w:t>
      </w:r>
      <w:r w:rsidR="00600090">
        <w:rPr>
          <w:rStyle w:val="CharStyle6"/>
          <w:rFonts w:ascii="Arial" w:hAnsi="Arial" w:cs="Arial"/>
          <w:sz w:val="20"/>
          <w:szCs w:val="20"/>
        </w:rPr>
        <w:t> </w:t>
      </w:r>
      <w:r w:rsidRPr="001E5201">
        <w:rPr>
          <w:rStyle w:val="CharStyle6"/>
          <w:rFonts w:ascii="Arial" w:hAnsi="Arial" w:cs="Arial"/>
          <w:sz w:val="20"/>
          <w:szCs w:val="20"/>
        </w:rPr>
        <w:t>w</w:t>
      </w:r>
      <w:r w:rsidR="00600090">
        <w:rPr>
          <w:rStyle w:val="CharStyle6"/>
          <w:rFonts w:ascii="Arial" w:hAnsi="Arial" w:cs="Arial"/>
          <w:sz w:val="20"/>
          <w:szCs w:val="20"/>
        </w:rPr>
        <w:t> </w:t>
      </w:r>
      <w:r w:rsidRPr="001E5201">
        <w:rPr>
          <w:rStyle w:val="CharStyle6"/>
          <w:rFonts w:ascii="Arial" w:hAnsi="Arial" w:cs="Arial"/>
          <w:sz w:val="20"/>
          <w:szCs w:val="20"/>
        </w:rPr>
        <w:t>szczególności zgodnie z zasadą minimalizacji ilości wytwarzanych odpadów oraz z</w:t>
      </w:r>
      <w:r w:rsidR="007803F2">
        <w:rPr>
          <w:rStyle w:val="CharStyle6"/>
          <w:rFonts w:ascii="Arial" w:hAnsi="Arial" w:cs="Arial"/>
          <w:sz w:val="20"/>
          <w:szCs w:val="20"/>
        </w:rPr>
        <w:t> </w:t>
      </w:r>
      <w:r w:rsidRPr="001E5201">
        <w:rPr>
          <w:rStyle w:val="CharStyle6"/>
          <w:rFonts w:ascii="Arial" w:hAnsi="Arial" w:cs="Arial"/>
          <w:sz w:val="20"/>
          <w:szCs w:val="20"/>
        </w:rPr>
        <w:t>zasadami dotyczącymi gospodarowania wytworzonymi odpadami podczas prowadzonych robót. Rekomendowane jest przekazywanie jak największej ilości odpadów z placu budowy do przetworzenia, w tym recyklingu czy odzysku, a w ostateczności, gdy nie będzie to możliwe – do unieszkodliwienia.</w:t>
      </w:r>
    </w:p>
    <w:p w14:paraId="31A5BB1B" w14:textId="6FD63D9D" w:rsidR="00A5771A" w:rsidRDefault="00A5771A" w:rsidP="00600090">
      <w:pPr>
        <w:spacing w:after="60"/>
        <w:ind w:left="567" w:hanging="567"/>
        <w:jc w:val="both"/>
        <w:rPr>
          <w:rStyle w:val="CharStyle6"/>
          <w:rFonts w:ascii="Arial" w:hAnsi="Arial" w:cs="Arial"/>
          <w:sz w:val="20"/>
          <w:szCs w:val="20"/>
        </w:rPr>
      </w:pPr>
      <w:r w:rsidRPr="00A5771A">
        <w:rPr>
          <w:rStyle w:val="CharStyle6"/>
          <w:rFonts w:ascii="Arial" w:hAnsi="Arial" w:cs="Arial"/>
          <w:sz w:val="20"/>
          <w:szCs w:val="20"/>
        </w:rPr>
        <w:t xml:space="preserve">2. </w:t>
      </w:r>
      <w:r w:rsidR="007803F2">
        <w:rPr>
          <w:rStyle w:val="CharStyle6"/>
          <w:rFonts w:ascii="Arial" w:hAnsi="Arial" w:cs="Arial"/>
          <w:sz w:val="20"/>
          <w:szCs w:val="20"/>
        </w:rPr>
        <w:tab/>
      </w:r>
      <w:r w:rsidRPr="001E5201">
        <w:rPr>
          <w:rStyle w:val="CharStyle6"/>
          <w:rFonts w:ascii="Arial" w:hAnsi="Arial" w:cs="Arial"/>
          <w:sz w:val="20"/>
          <w:szCs w:val="20"/>
        </w:rPr>
        <w:t>Wykonawca w trakcie prowadzonych robót budowlanych jest zobowiązany do stosowania się z</w:t>
      </w:r>
      <w:r w:rsidR="007803F2">
        <w:rPr>
          <w:rStyle w:val="CharStyle6"/>
          <w:rFonts w:ascii="Arial" w:hAnsi="Arial" w:cs="Arial"/>
          <w:sz w:val="20"/>
          <w:szCs w:val="20"/>
        </w:rPr>
        <w:t> </w:t>
      </w:r>
      <w:r w:rsidRPr="001E5201">
        <w:rPr>
          <w:rStyle w:val="CharStyle6"/>
          <w:rFonts w:ascii="Arial" w:hAnsi="Arial" w:cs="Arial"/>
          <w:sz w:val="20"/>
          <w:szCs w:val="20"/>
        </w:rPr>
        <w:t xml:space="preserve">zapisów ustawy z dnia 14 grudnia 2012 r. o odpadach oraz hierarchii sposobów postępowania </w:t>
      </w:r>
      <w:r w:rsidR="007803F2">
        <w:rPr>
          <w:rStyle w:val="CharStyle6"/>
          <w:rFonts w:ascii="Arial" w:hAnsi="Arial" w:cs="Arial"/>
          <w:sz w:val="20"/>
          <w:szCs w:val="20"/>
        </w:rPr>
        <w:t>z </w:t>
      </w:r>
      <w:r w:rsidRPr="001E5201">
        <w:rPr>
          <w:rStyle w:val="CharStyle6"/>
          <w:rFonts w:ascii="Arial" w:hAnsi="Arial" w:cs="Arial"/>
          <w:sz w:val="20"/>
          <w:szCs w:val="20"/>
        </w:rPr>
        <w:t>odpadami zawartymi w ww. ustawie.</w:t>
      </w:r>
    </w:p>
    <w:p w14:paraId="25F1ABF7" w14:textId="77777777" w:rsidR="00836A37" w:rsidRDefault="00A5771A" w:rsidP="00836A37">
      <w:pPr>
        <w:spacing w:after="120"/>
        <w:ind w:left="567" w:hanging="567"/>
        <w:jc w:val="both"/>
        <w:rPr>
          <w:rStyle w:val="CharStyle6"/>
          <w:rFonts w:ascii="Arial" w:hAnsi="Arial" w:cs="Arial"/>
          <w:sz w:val="20"/>
          <w:szCs w:val="20"/>
        </w:rPr>
      </w:pPr>
      <w:r w:rsidRPr="00A5771A">
        <w:rPr>
          <w:rStyle w:val="CharStyle6"/>
          <w:rFonts w:ascii="Arial" w:hAnsi="Arial" w:cs="Arial"/>
          <w:sz w:val="20"/>
          <w:szCs w:val="20"/>
        </w:rPr>
        <w:t xml:space="preserve">3. </w:t>
      </w:r>
      <w:r w:rsidR="007803F2">
        <w:rPr>
          <w:rStyle w:val="CharStyle6"/>
          <w:rFonts w:ascii="Arial" w:hAnsi="Arial" w:cs="Arial"/>
          <w:sz w:val="20"/>
          <w:szCs w:val="20"/>
        </w:rPr>
        <w:tab/>
      </w:r>
      <w:r w:rsidRPr="001E5201">
        <w:rPr>
          <w:rStyle w:val="CharStyle6"/>
          <w:rFonts w:ascii="Arial" w:hAnsi="Arial" w:cs="Arial"/>
          <w:sz w:val="20"/>
          <w:szCs w:val="20"/>
        </w:rPr>
        <w:t>Wykonawca jest zobowiązany prowadzić roboty w sposób minimalizujący powstawanie odpadów, a</w:t>
      </w:r>
      <w:r w:rsidR="007803F2">
        <w:rPr>
          <w:rStyle w:val="CharStyle6"/>
          <w:rFonts w:ascii="Arial" w:hAnsi="Arial" w:cs="Arial"/>
          <w:sz w:val="20"/>
          <w:szCs w:val="20"/>
        </w:rPr>
        <w:t> </w:t>
      </w:r>
      <w:r w:rsidRPr="001E5201">
        <w:rPr>
          <w:rStyle w:val="CharStyle6"/>
          <w:rFonts w:ascii="Arial" w:hAnsi="Arial" w:cs="Arial"/>
          <w:sz w:val="20"/>
          <w:szCs w:val="20"/>
        </w:rPr>
        <w:t>wytworzone odpady muszą być przekazywane uprawnionym podmiotom do dalszego zagospodarowania zgodnie z obowiązującymi przepisami. Wytworzone odpady należy w pierwszej kolejności przygotować do ponownego użycia, a jeśli to nie będzie możliwe lub nieuzasadnione – do recyklingu bądź odzysku, a w ostatniej kolejności – do unieszkodliwienia.</w:t>
      </w:r>
      <w:r w:rsidR="00836A37">
        <w:rPr>
          <w:rStyle w:val="CharStyle6"/>
          <w:rFonts w:ascii="Arial" w:hAnsi="Arial" w:cs="Arial"/>
          <w:sz w:val="20"/>
          <w:szCs w:val="20"/>
        </w:rPr>
        <w:t xml:space="preserve"> </w:t>
      </w:r>
    </w:p>
    <w:p w14:paraId="3E07D480" w14:textId="784E3D9F" w:rsidR="00A5771A" w:rsidRPr="00836A37" w:rsidRDefault="00836A37" w:rsidP="000C1658">
      <w:pPr>
        <w:spacing w:after="120"/>
        <w:ind w:left="540" w:hanging="540"/>
        <w:jc w:val="both"/>
        <w:rPr>
          <w:rStyle w:val="CharStyle6"/>
          <w:rFonts w:ascii="Arial" w:hAnsi="Arial" w:cs="Arial"/>
          <w:sz w:val="20"/>
          <w:szCs w:val="20"/>
        </w:rPr>
      </w:pPr>
      <w:r>
        <w:rPr>
          <w:rStyle w:val="CharStyle6"/>
          <w:rFonts w:ascii="Arial" w:hAnsi="Arial" w:cs="Arial"/>
          <w:sz w:val="20"/>
          <w:szCs w:val="20"/>
        </w:rPr>
        <w:t xml:space="preserve">4. </w:t>
      </w:r>
      <w:r>
        <w:rPr>
          <w:rStyle w:val="CharStyle6"/>
          <w:rFonts w:ascii="Arial" w:hAnsi="Arial" w:cs="Arial"/>
          <w:sz w:val="20"/>
          <w:szCs w:val="20"/>
        </w:rPr>
        <w:tab/>
      </w:r>
      <w:r w:rsidRPr="00836A37">
        <w:rPr>
          <w:rStyle w:val="CharStyle6"/>
          <w:rFonts w:ascii="Arial" w:hAnsi="Arial" w:cs="Arial"/>
          <w:sz w:val="20"/>
          <w:szCs w:val="20"/>
        </w:rPr>
        <w:t>Wykonawca zobowiązuje się do zagospodarowania nadmiarowych gruntów w miejscu wskazanym przez Zamawiającego.</w:t>
      </w:r>
    </w:p>
    <w:p w14:paraId="4D6FF63C" w14:textId="53423D7C" w:rsidR="00A5771A" w:rsidRDefault="00836A37" w:rsidP="00600090">
      <w:pPr>
        <w:spacing w:after="60"/>
        <w:ind w:left="567" w:hanging="567"/>
        <w:jc w:val="both"/>
        <w:rPr>
          <w:rStyle w:val="CharStyle6"/>
          <w:rFonts w:ascii="Arial" w:hAnsi="Arial" w:cs="Arial"/>
          <w:sz w:val="20"/>
          <w:szCs w:val="20"/>
        </w:rPr>
      </w:pPr>
      <w:r>
        <w:rPr>
          <w:rStyle w:val="CharStyle6"/>
          <w:rFonts w:ascii="Arial" w:hAnsi="Arial" w:cs="Arial"/>
          <w:sz w:val="20"/>
          <w:szCs w:val="20"/>
        </w:rPr>
        <w:t>5</w:t>
      </w:r>
      <w:r w:rsidR="00A5771A" w:rsidRPr="00A5771A">
        <w:rPr>
          <w:rStyle w:val="CharStyle6"/>
          <w:rFonts w:ascii="Arial" w:hAnsi="Arial" w:cs="Arial"/>
          <w:sz w:val="20"/>
          <w:szCs w:val="20"/>
        </w:rPr>
        <w:t xml:space="preserve">. </w:t>
      </w:r>
      <w:r w:rsidR="007803F2">
        <w:rPr>
          <w:rStyle w:val="CharStyle6"/>
          <w:rFonts w:ascii="Arial" w:hAnsi="Arial" w:cs="Arial"/>
          <w:sz w:val="20"/>
          <w:szCs w:val="20"/>
        </w:rPr>
        <w:tab/>
      </w:r>
      <w:r w:rsidR="00A5771A" w:rsidRPr="001E5201">
        <w:rPr>
          <w:rStyle w:val="CharStyle6"/>
          <w:rFonts w:ascii="Arial" w:hAnsi="Arial" w:cs="Arial"/>
          <w:sz w:val="20"/>
          <w:szCs w:val="20"/>
        </w:rPr>
        <w:t>Wykonawca jest zobowiązany do opracowania planu gospodarowania odpadami na terenie placu budowy, który może być częścią „Planu Zadań ochrony Środowiska” bądź niezależnym dokumentem. Opracowanie to będzie podlegało opiniowaniu przez Zamawiającego.</w:t>
      </w:r>
    </w:p>
    <w:p w14:paraId="22DDFE3B" w14:textId="796CAA29" w:rsidR="009327C3" w:rsidRDefault="00836A37" w:rsidP="00351716">
      <w:pPr>
        <w:spacing w:after="120"/>
        <w:ind w:left="567" w:hanging="567"/>
        <w:jc w:val="both"/>
        <w:rPr>
          <w:rStyle w:val="CharStyle6"/>
          <w:rFonts w:ascii="Arial" w:hAnsi="Arial" w:cs="Arial"/>
          <w:sz w:val="20"/>
          <w:szCs w:val="20"/>
        </w:rPr>
      </w:pPr>
      <w:r>
        <w:rPr>
          <w:rStyle w:val="CharStyle6"/>
          <w:rFonts w:ascii="Arial" w:hAnsi="Arial" w:cs="Arial"/>
          <w:sz w:val="20"/>
          <w:szCs w:val="20"/>
        </w:rPr>
        <w:lastRenderedPageBreak/>
        <w:t>6</w:t>
      </w:r>
      <w:r w:rsidR="00A5771A" w:rsidRPr="001E5201">
        <w:rPr>
          <w:rStyle w:val="CharStyle6"/>
          <w:rFonts w:ascii="Arial" w:hAnsi="Arial" w:cs="Arial"/>
          <w:sz w:val="20"/>
          <w:szCs w:val="20"/>
        </w:rPr>
        <w:t xml:space="preserve">. </w:t>
      </w:r>
      <w:r w:rsidR="007803F2">
        <w:rPr>
          <w:rStyle w:val="CharStyle6"/>
          <w:rFonts w:ascii="Arial" w:hAnsi="Arial" w:cs="Arial"/>
          <w:sz w:val="20"/>
          <w:szCs w:val="20"/>
        </w:rPr>
        <w:tab/>
      </w:r>
      <w:r w:rsidR="00A5771A" w:rsidRPr="001E5201">
        <w:rPr>
          <w:rStyle w:val="CharStyle6"/>
          <w:rFonts w:ascii="Arial" w:hAnsi="Arial" w:cs="Arial"/>
          <w:sz w:val="20"/>
          <w:szCs w:val="20"/>
        </w:rPr>
        <w:t>Wykonawca jest zobowiązany do przekazywania co kwartał (wraz z raportem miesięcznym) informacji o</w:t>
      </w:r>
      <w:r w:rsidR="00351716">
        <w:rPr>
          <w:rStyle w:val="CharStyle6"/>
          <w:rFonts w:ascii="Arial" w:hAnsi="Arial" w:cs="Arial"/>
          <w:sz w:val="20"/>
          <w:szCs w:val="20"/>
        </w:rPr>
        <w:t> </w:t>
      </w:r>
      <w:r w:rsidR="00A5771A" w:rsidRPr="001E5201">
        <w:rPr>
          <w:rStyle w:val="CharStyle6"/>
          <w:rFonts w:ascii="Arial" w:hAnsi="Arial" w:cs="Arial"/>
          <w:sz w:val="20"/>
          <w:szCs w:val="20"/>
        </w:rPr>
        <w:t>wszystkich rodzajach i ilościach wytworzonych odpadów w trakcie budowy oraz sposobach ich zagospodarowania (dla każdego rodzaju odpadu odrębnie). W informacji należy uwzględniać kody odpadów wynikające z obowiązujących przepisów</w:t>
      </w:r>
      <w:r w:rsidR="00D3000D">
        <w:rPr>
          <w:rStyle w:val="CharStyle6"/>
          <w:rFonts w:ascii="Arial" w:hAnsi="Arial" w:cs="Arial"/>
          <w:sz w:val="20"/>
          <w:szCs w:val="20"/>
        </w:rPr>
        <w:t xml:space="preserve"> W</w:t>
      </w:r>
      <w:r w:rsidR="00A5771A" w:rsidRPr="001E5201">
        <w:rPr>
          <w:rStyle w:val="CharStyle6"/>
          <w:rFonts w:ascii="Arial" w:hAnsi="Arial" w:cs="Arial"/>
          <w:sz w:val="20"/>
          <w:szCs w:val="20"/>
        </w:rPr>
        <w:t xml:space="preserve">raz z ww. informacją Wykonawca jest zobowiązany do przekazywania do Zamawiającego kopii kart przekazania odpadów z systemu BDO (dotyczy wyłącznie odpadów z placu budowy), a także oświadczenia Wykonawcy lub odbiorców każdego z rodzajów wytworzonych odpadów dotyczącego sposobu ich dalszego zagospodarowania (np. przetwarzanie, recykling, odzysk, unieszkodliwienie). </w:t>
      </w:r>
    </w:p>
    <w:p w14:paraId="6CD55ADB" w14:textId="4CB2C30B" w:rsidR="009327C3" w:rsidRPr="00351716" w:rsidRDefault="00351716" w:rsidP="00351716">
      <w:pPr>
        <w:pStyle w:val="Akapitzlist"/>
        <w:spacing w:after="120" w:line="288" w:lineRule="auto"/>
        <w:ind w:left="567" w:hanging="567"/>
        <w:jc w:val="both"/>
        <w:rPr>
          <w:rStyle w:val="CharStyle6"/>
          <w:rFonts w:ascii="Arial" w:hAnsi="Arial" w:cs="Arial"/>
          <w:b/>
          <w:sz w:val="22"/>
          <w:szCs w:val="22"/>
        </w:rPr>
      </w:pPr>
      <w:r>
        <w:rPr>
          <w:rFonts w:ascii="Arial" w:hAnsi="Arial" w:cs="Arial"/>
          <w:b/>
          <w:sz w:val="22"/>
          <w:szCs w:val="22"/>
        </w:rPr>
        <w:t xml:space="preserve">9. </w:t>
      </w:r>
      <w:r>
        <w:rPr>
          <w:rFonts w:ascii="Arial" w:hAnsi="Arial" w:cs="Arial"/>
          <w:b/>
          <w:sz w:val="22"/>
          <w:szCs w:val="22"/>
        </w:rPr>
        <w:tab/>
      </w:r>
      <w:r w:rsidR="007D004A" w:rsidRPr="00600090">
        <w:rPr>
          <w:rFonts w:ascii="Arial" w:hAnsi="Arial" w:cs="Arial"/>
          <w:b/>
          <w:sz w:val="22"/>
          <w:szCs w:val="22"/>
        </w:rPr>
        <w:t xml:space="preserve">Wymagania w zakresie </w:t>
      </w:r>
      <w:r w:rsidR="007D004A">
        <w:rPr>
          <w:rFonts w:ascii="Arial" w:hAnsi="Arial" w:cs="Arial"/>
          <w:b/>
          <w:sz w:val="22"/>
          <w:szCs w:val="22"/>
        </w:rPr>
        <w:t>ochrony drzew na terenie robót budowlanych oraz w jego sąsiedztwie</w:t>
      </w:r>
    </w:p>
    <w:p w14:paraId="137ABE49" w14:textId="380725AF" w:rsidR="007D004A" w:rsidRPr="00150C0F" w:rsidRDefault="007D004A" w:rsidP="00351716">
      <w:pPr>
        <w:pStyle w:val="Style2"/>
        <w:numPr>
          <w:ilvl w:val="0"/>
          <w:numId w:val="25"/>
        </w:numPr>
        <w:tabs>
          <w:tab w:val="left" w:pos="567"/>
        </w:tabs>
        <w:spacing w:line="288" w:lineRule="auto"/>
        <w:ind w:left="567" w:hanging="567"/>
        <w:jc w:val="both"/>
        <w:rPr>
          <w:sz w:val="20"/>
          <w:szCs w:val="20"/>
        </w:rPr>
      </w:pPr>
      <w:r w:rsidRPr="00150C0F">
        <w:rPr>
          <w:sz w:val="20"/>
          <w:szCs w:val="20"/>
        </w:rPr>
        <w:t xml:space="preserve">Zabezpieczenie drzew i krzewów przed uszkodzeniami mechanicznymi zgodnie z </w:t>
      </w:r>
      <w:r>
        <w:rPr>
          <w:sz w:val="20"/>
          <w:szCs w:val="20"/>
        </w:rPr>
        <w:t>d</w:t>
      </w:r>
      <w:r w:rsidRPr="00150C0F">
        <w:rPr>
          <w:sz w:val="20"/>
          <w:szCs w:val="20"/>
        </w:rPr>
        <w:t xml:space="preserve">okumentacją </w:t>
      </w:r>
      <w:r>
        <w:rPr>
          <w:sz w:val="20"/>
          <w:szCs w:val="20"/>
        </w:rPr>
        <w:t>p</w:t>
      </w:r>
      <w:r w:rsidRPr="00150C0F">
        <w:rPr>
          <w:sz w:val="20"/>
          <w:szCs w:val="20"/>
        </w:rPr>
        <w:t>rojektową</w:t>
      </w:r>
      <w:r>
        <w:rPr>
          <w:sz w:val="20"/>
          <w:szCs w:val="20"/>
        </w:rPr>
        <w:t>, decyzjami administracyjnymi oraz obowiązującymi przepisami</w:t>
      </w:r>
      <w:r w:rsidRPr="00150C0F">
        <w:rPr>
          <w:sz w:val="20"/>
          <w:szCs w:val="20"/>
        </w:rPr>
        <w:t xml:space="preserve">. </w:t>
      </w:r>
      <w:r>
        <w:rPr>
          <w:sz w:val="20"/>
          <w:szCs w:val="20"/>
        </w:rPr>
        <w:t>W szczególności ochrona drzew podczas budowy powinna być realizowana zgodnie z poniższymi zasadami:</w:t>
      </w:r>
    </w:p>
    <w:p w14:paraId="66E2A845" w14:textId="20E99BA5" w:rsidR="007D004A" w:rsidRPr="00150C0F" w:rsidRDefault="00351716" w:rsidP="00351716">
      <w:pPr>
        <w:tabs>
          <w:tab w:val="left" w:pos="567"/>
        </w:tabs>
        <w:spacing w:before="240"/>
        <w:ind w:left="567" w:hanging="567"/>
        <w:jc w:val="both"/>
        <w:rPr>
          <w:rFonts w:ascii="Arial" w:hAnsi="Arial" w:cs="Arial"/>
          <w:sz w:val="20"/>
          <w:szCs w:val="20"/>
        </w:rPr>
      </w:pPr>
      <w:r>
        <w:rPr>
          <w:rFonts w:ascii="Arial" w:hAnsi="Arial" w:cs="Arial"/>
          <w:sz w:val="20"/>
          <w:szCs w:val="20"/>
        </w:rPr>
        <w:tab/>
      </w:r>
      <w:r w:rsidR="007D004A" w:rsidRPr="00150C0F">
        <w:rPr>
          <w:rFonts w:ascii="Arial" w:hAnsi="Arial" w:cs="Arial"/>
          <w:sz w:val="20"/>
          <w:szCs w:val="20"/>
        </w:rPr>
        <w:t>Drzewa i krzewy niepodlegające usunięciu podczas realizacji inwestycji podlegają ochronie. Na czas budowy dla drzew podlegających ochronie rosnących na terenie pasa budowlano – montażowego oraz w jego sąsiedztwie wyznacza się strefę ochrony drzewa (SOD). Strefa ta jest obszarem wokół drzewa, w</w:t>
      </w:r>
      <w:r>
        <w:rPr>
          <w:rFonts w:ascii="Arial" w:hAnsi="Arial" w:cs="Arial"/>
          <w:sz w:val="20"/>
          <w:szCs w:val="20"/>
        </w:rPr>
        <w:t> </w:t>
      </w:r>
      <w:r w:rsidR="007D004A" w:rsidRPr="00150C0F">
        <w:rPr>
          <w:rFonts w:ascii="Arial" w:hAnsi="Arial" w:cs="Arial"/>
          <w:sz w:val="20"/>
          <w:szCs w:val="20"/>
        </w:rPr>
        <w:t>obrębie którego ochronie podlega całe drzewo (system korzeniowy, pień i korona) oraz jego siedlisko. Zasięg SOD powinien objąć co najmniej:</w:t>
      </w:r>
    </w:p>
    <w:p w14:paraId="205E5049" w14:textId="77777777" w:rsidR="007D004A" w:rsidRPr="00150C0F" w:rsidRDefault="007D004A" w:rsidP="00351716">
      <w:pPr>
        <w:pStyle w:val="Akapitzlist"/>
        <w:numPr>
          <w:ilvl w:val="0"/>
          <w:numId w:val="26"/>
        </w:numPr>
        <w:tabs>
          <w:tab w:val="left" w:pos="567"/>
        </w:tabs>
        <w:spacing w:before="240" w:after="200"/>
        <w:ind w:left="567" w:hanging="567"/>
        <w:contextualSpacing/>
        <w:jc w:val="both"/>
        <w:rPr>
          <w:rFonts w:ascii="Arial" w:hAnsi="Arial" w:cs="Arial"/>
        </w:rPr>
      </w:pPr>
      <w:r w:rsidRPr="00150C0F">
        <w:rPr>
          <w:rFonts w:ascii="Arial" w:hAnsi="Arial" w:cs="Arial"/>
        </w:rPr>
        <w:t>strefę rzutu korony plus 1 m – w przypadku drzew o naturalnym pokroju</w:t>
      </w:r>
      <w:r w:rsidRPr="00150C0F">
        <w:rPr>
          <w:rFonts w:ascii="Arial" w:hAnsi="Arial" w:cs="Arial"/>
        </w:rPr>
        <w:br/>
        <w:t>lub</w:t>
      </w:r>
    </w:p>
    <w:p w14:paraId="5D3AC59A" w14:textId="09D1F787" w:rsidR="007D004A" w:rsidRPr="00150C0F" w:rsidRDefault="007D004A" w:rsidP="00351716">
      <w:pPr>
        <w:pStyle w:val="Akapitzlist"/>
        <w:numPr>
          <w:ilvl w:val="0"/>
          <w:numId w:val="26"/>
        </w:numPr>
        <w:tabs>
          <w:tab w:val="left" w:pos="567"/>
        </w:tabs>
        <w:spacing w:before="240" w:after="200"/>
        <w:ind w:left="567" w:hanging="567"/>
        <w:contextualSpacing/>
        <w:jc w:val="both"/>
        <w:rPr>
          <w:rFonts w:ascii="Arial" w:hAnsi="Arial" w:cs="Arial"/>
        </w:rPr>
      </w:pPr>
      <w:r w:rsidRPr="00150C0F">
        <w:rPr>
          <w:rFonts w:ascii="Arial" w:hAnsi="Arial" w:cs="Arial"/>
        </w:rPr>
        <w:t xml:space="preserve">strefę wyznaczoną indywidualnie – w przypadku szczególnych stanowisk (np. dla </w:t>
      </w:r>
      <w:proofErr w:type="spellStart"/>
      <w:r w:rsidRPr="00150C0F">
        <w:rPr>
          <w:rFonts w:ascii="Arial" w:hAnsi="Arial" w:cs="Arial"/>
        </w:rPr>
        <w:t>zadrzewień</w:t>
      </w:r>
      <w:proofErr w:type="spellEnd"/>
      <w:r w:rsidRPr="00150C0F">
        <w:rPr>
          <w:rFonts w:ascii="Arial" w:hAnsi="Arial" w:cs="Arial"/>
        </w:rPr>
        <w:t xml:space="preserve"> przydrożnych i innych w terenie intensywnie zagospodarowanym, przybrzeżnych, cennych, o</w:t>
      </w:r>
      <w:r w:rsidR="00BF26E2">
        <w:rPr>
          <w:rFonts w:ascii="Arial" w:hAnsi="Arial" w:cs="Arial"/>
        </w:rPr>
        <w:t> </w:t>
      </w:r>
      <w:r w:rsidRPr="00150C0F">
        <w:rPr>
          <w:rFonts w:ascii="Arial" w:hAnsi="Arial" w:cs="Arial"/>
        </w:rPr>
        <w:t>asymetrycznej koronie, występowaniem przeszkód, infrastruktury naziemnej i podziemnej etc.) – w takim przypadku należy uwzględnić rzeczywisty zasięg ograniczonego przez system korzeniowy oraz cel, jakiemu SOD ma służyć (maksymalna ochrona całego drzewa).</w:t>
      </w:r>
    </w:p>
    <w:p w14:paraId="32BB90EB" w14:textId="58C8E6F2" w:rsidR="007D004A" w:rsidRPr="00150C0F" w:rsidRDefault="00351716" w:rsidP="00351716">
      <w:pPr>
        <w:tabs>
          <w:tab w:val="left" w:pos="567"/>
        </w:tabs>
        <w:spacing w:before="240"/>
        <w:ind w:left="567" w:hanging="567"/>
        <w:jc w:val="both"/>
        <w:rPr>
          <w:rFonts w:ascii="Arial" w:hAnsi="Arial" w:cs="Arial"/>
          <w:sz w:val="20"/>
          <w:szCs w:val="20"/>
        </w:rPr>
      </w:pPr>
      <w:r>
        <w:rPr>
          <w:rFonts w:ascii="Arial" w:hAnsi="Arial" w:cs="Arial"/>
          <w:sz w:val="20"/>
          <w:szCs w:val="20"/>
        </w:rPr>
        <w:tab/>
      </w:r>
      <w:r w:rsidR="007D004A" w:rsidRPr="00150C0F">
        <w:rPr>
          <w:rFonts w:ascii="Arial" w:hAnsi="Arial" w:cs="Arial"/>
          <w:sz w:val="20"/>
          <w:szCs w:val="20"/>
        </w:rPr>
        <w:t xml:space="preserve">Strefę ochrony drzewa należy zabezpieczyć na czas realizacji robót budowlanych np. </w:t>
      </w:r>
      <w:proofErr w:type="spellStart"/>
      <w:r w:rsidR="007D004A" w:rsidRPr="00150C0F">
        <w:rPr>
          <w:rFonts w:ascii="Arial" w:hAnsi="Arial" w:cs="Arial"/>
          <w:sz w:val="20"/>
          <w:szCs w:val="20"/>
        </w:rPr>
        <w:t>wygrodzeniami</w:t>
      </w:r>
      <w:proofErr w:type="spellEnd"/>
      <w:r w:rsidR="007D004A" w:rsidRPr="00150C0F">
        <w:rPr>
          <w:rFonts w:ascii="Arial" w:hAnsi="Arial" w:cs="Arial"/>
          <w:sz w:val="20"/>
          <w:szCs w:val="20"/>
        </w:rPr>
        <w:t xml:space="preserve"> ochronnymi oraz odpowiednio oznakować. Tymczasowe wygrodzenie SOD powinno być: wysokości min. 1,5 m, być stabilne i zabezpieczone przed przemieszczaniem.</w:t>
      </w:r>
    </w:p>
    <w:p w14:paraId="60B35765" w14:textId="49C8A8A8" w:rsidR="007D004A" w:rsidRPr="00150C0F" w:rsidRDefault="007D004A" w:rsidP="00351716">
      <w:pPr>
        <w:spacing w:before="240"/>
        <w:ind w:left="567"/>
        <w:jc w:val="both"/>
        <w:rPr>
          <w:rFonts w:ascii="Arial" w:hAnsi="Arial" w:cs="Arial"/>
          <w:sz w:val="20"/>
          <w:szCs w:val="20"/>
        </w:rPr>
      </w:pPr>
      <w:r w:rsidRPr="00150C0F">
        <w:rPr>
          <w:rFonts w:ascii="Arial" w:hAnsi="Arial" w:cs="Arial"/>
          <w:sz w:val="20"/>
          <w:szCs w:val="20"/>
        </w:rPr>
        <w:t>W przypadku krzewów jako strefę ochrony przyjmuje się zasięg rzutu części nadziemnej krzewu plus 1</w:t>
      </w:r>
      <w:r w:rsidR="00BF26E2">
        <w:rPr>
          <w:rFonts w:ascii="Arial" w:hAnsi="Arial" w:cs="Arial"/>
          <w:sz w:val="20"/>
          <w:szCs w:val="20"/>
        </w:rPr>
        <w:t> </w:t>
      </w:r>
      <w:r w:rsidRPr="00150C0F">
        <w:rPr>
          <w:rFonts w:ascii="Arial" w:hAnsi="Arial" w:cs="Arial"/>
          <w:sz w:val="20"/>
          <w:szCs w:val="20"/>
        </w:rPr>
        <w:t>m. W wyjątkowych przypadkach zasięg strefy ochronnej wokół krzewów może równać się zasięgowi rzutu części nadziemnej krzewu.</w:t>
      </w:r>
    </w:p>
    <w:p w14:paraId="5B2C973B" w14:textId="77777777" w:rsidR="007D004A" w:rsidRPr="00150C0F" w:rsidRDefault="007D004A" w:rsidP="00351716">
      <w:pPr>
        <w:spacing w:before="240"/>
        <w:ind w:left="567"/>
        <w:jc w:val="both"/>
        <w:rPr>
          <w:rFonts w:ascii="Arial" w:hAnsi="Arial" w:cs="Arial"/>
          <w:sz w:val="20"/>
          <w:szCs w:val="20"/>
        </w:rPr>
      </w:pPr>
      <w:r w:rsidRPr="00150C0F">
        <w:rPr>
          <w:rFonts w:ascii="Arial" w:hAnsi="Arial" w:cs="Arial"/>
          <w:sz w:val="20"/>
          <w:szCs w:val="20"/>
        </w:rPr>
        <w:t>Na terenie budowy niedopuszczalne są wszelkie działania mogące mieć negatywny wpływ na kondycję drzew, krzewów i innych form zieleni na terenie robót lub występujących w sąsiedztwie budowy.</w:t>
      </w:r>
    </w:p>
    <w:p w14:paraId="58B28E98" w14:textId="77777777" w:rsidR="007D004A" w:rsidRPr="00150C0F" w:rsidRDefault="007D004A" w:rsidP="00351716">
      <w:pPr>
        <w:spacing w:before="240"/>
        <w:ind w:left="567"/>
        <w:jc w:val="both"/>
        <w:rPr>
          <w:rFonts w:ascii="Arial" w:hAnsi="Arial" w:cs="Arial"/>
          <w:sz w:val="20"/>
          <w:szCs w:val="20"/>
        </w:rPr>
      </w:pPr>
      <w:r w:rsidRPr="00150C0F">
        <w:rPr>
          <w:rFonts w:ascii="Arial" w:hAnsi="Arial" w:cs="Arial"/>
          <w:sz w:val="20"/>
          <w:szCs w:val="20"/>
        </w:rPr>
        <w:t>W strefie ochrony drzewa i krzewów niedopuszczalna jest lokalizacja:</w:t>
      </w:r>
    </w:p>
    <w:p w14:paraId="55154717" w14:textId="77777777" w:rsidR="007D004A" w:rsidRPr="00150C0F" w:rsidRDefault="007D004A" w:rsidP="00351716">
      <w:pPr>
        <w:pStyle w:val="Akapitzlist"/>
        <w:numPr>
          <w:ilvl w:val="0"/>
          <w:numId w:val="27"/>
        </w:numPr>
        <w:spacing w:before="240" w:after="200"/>
        <w:ind w:left="567" w:hanging="567"/>
        <w:contextualSpacing/>
        <w:jc w:val="both"/>
        <w:rPr>
          <w:rFonts w:ascii="Arial" w:hAnsi="Arial" w:cs="Arial"/>
        </w:rPr>
      </w:pPr>
      <w:r w:rsidRPr="00150C0F">
        <w:rPr>
          <w:rFonts w:ascii="Arial" w:hAnsi="Arial" w:cs="Arial"/>
        </w:rPr>
        <w:t>obiektów tymczasowych (np. biura i budynków socjalnych, budowy, toalet, itp.);</w:t>
      </w:r>
    </w:p>
    <w:p w14:paraId="2C553072" w14:textId="77777777" w:rsidR="007D004A" w:rsidRPr="00150C0F" w:rsidRDefault="007D004A" w:rsidP="00351716">
      <w:pPr>
        <w:pStyle w:val="Akapitzlist"/>
        <w:numPr>
          <w:ilvl w:val="0"/>
          <w:numId w:val="27"/>
        </w:numPr>
        <w:spacing w:before="240" w:after="200"/>
        <w:ind w:left="567" w:hanging="567"/>
        <w:contextualSpacing/>
        <w:jc w:val="both"/>
        <w:rPr>
          <w:rFonts w:ascii="Arial" w:hAnsi="Arial" w:cs="Arial"/>
        </w:rPr>
      </w:pPr>
      <w:r w:rsidRPr="00150C0F">
        <w:rPr>
          <w:rFonts w:ascii="Arial" w:hAnsi="Arial" w:cs="Arial"/>
        </w:rPr>
        <w:t>placów postojowych i miejsc magazynowania materiałów budowlanych, kruszyw, gruntów i środków chemicznych;</w:t>
      </w:r>
    </w:p>
    <w:p w14:paraId="5B305F40" w14:textId="77777777" w:rsidR="007D004A" w:rsidRPr="00150C0F" w:rsidRDefault="007D004A" w:rsidP="00351716">
      <w:pPr>
        <w:pStyle w:val="Akapitzlist"/>
        <w:numPr>
          <w:ilvl w:val="0"/>
          <w:numId w:val="27"/>
        </w:numPr>
        <w:spacing w:before="240" w:after="200"/>
        <w:ind w:left="567" w:hanging="567"/>
        <w:contextualSpacing/>
        <w:jc w:val="both"/>
        <w:rPr>
          <w:rFonts w:ascii="Arial" w:hAnsi="Arial" w:cs="Arial"/>
        </w:rPr>
      </w:pPr>
      <w:r w:rsidRPr="00150C0F">
        <w:rPr>
          <w:rFonts w:ascii="Arial" w:hAnsi="Arial" w:cs="Arial"/>
        </w:rPr>
        <w:t>dróg poruszania się sprzętu, maszyn i pojazdów obsługujących budowę, bez odpowiedniego zabezpieczenia podłoża przed zagęszczaniem i ingerencją w system korzeniowy drzewa;</w:t>
      </w:r>
    </w:p>
    <w:p w14:paraId="69C31248" w14:textId="5E198889" w:rsidR="007D004A" w:rsidRPr="00150C0F" w:rsidRDefault="007D004A" w:rsidP="00351716">
      <w:pPr>
        <w:pStyle w:val="Akapitzlist"/>
        <w:numPr>
          <w:ilvl w:val="0"/>
          <w:numId w:val="27"/>
        </w:numPr>
        <w:spacing w:before="240" w:after="200"/>
        <w:ind w:left="567" w:hanging="567"/>
        <w:contextualSpacing/>
        <w:jc w:val="both"/>
        <w:rPr>
          <w:rFonts w:ascii="Arial" w:hAnsi="Arial" w:cs="Arial"/>
        </w:rPr>
      </w:pPr>
      <w:r w:rsidRPr="00150C0F">
        <w:rPr>
          <w:rFonts w:ascii="Arial" w:hAnsi="Arial" w:cs="Arial"/>
        </w:rPr>
        <w:t>miejsc wysypywania lub wylewania odpadów powstających w procesie budowlanym, w tym z płukania i</w:t>
      </w:r>
      <w:r w:rsidR="00BF26E2">
        <w:rPr>
          <w:rFonts w:ascii="Arial" w:hAnsi="Arial" w:cs="Arial"/>
        </w:rPr>
        <w:t> </w:t>
      </w:r>
      <w:r w:rsidRPr="00150C0F">
        <w:rPr>
          <w:rFonts w:ascii="Arial" w:hAnsi="Arial" w:cs="Arial"/>
        </w:rPr>
        <w:t>mycia maszyn i narzędzi oraz resztek substancji chemicznych wykorzystywanych w procesie budowlanym.</w:t>
      </w:r>
    </w:p>
    <w:p w14:paraId="7BA153E8" w14:textId="77777777" w:rsidR="007D004A" w:rsidRPr="00150C0F" w:rsidRDefault="007D004A" w:rsidP="007D004A">
      <w:pPr>
        <w:spacing w:before="240"/>
        <w:jc w:val="both"/>
        <w:rPr>
          <w:rFonts w:ascii="Arial" w:hAnsi="Arial" w:cs="Arial"/>
          <w:sz w:val="20"/>
          <w:szCs w:val="20"/>
        </w:rPr>
      </w:pPr>
      <w:r w:rsidRPr="00150C0F">
        <w:rPr>
          <w:rFonts w:ascii="Arial" w:hAnsi="Arial" w:cs="Arial"/>
          <w:sz w:val="20"/>
          <w:szCs w:val="20"/>
        </w:rPr>
        <w:t xml:space="preserve">Niedopuszczalne jest również montowanie elementów obcych na drzewach z wyjątkiem obiektów służących ochronie przyrody (np. budki lęgowe, karmniki, znakowanie drzew). Umieszczanie znaków informacyjnych na </w:t>
      </w:r>
      <w:r w:rsidRPr="00150C0F">
        <w:rPr>
          <w:rFonts w:ascii="Arial" w:hAnsi="Arial" w:cs="Arial"/>
          <w:sz w:val="20"/>
          <w:szCs w:val="20"/>
        </w:rPr>
        <w:lastRenderedPageBreak/>
        <w:t>drzewach jest możliwe tylko w sposób nieinwazyjny (zawieszanie) i konieczne jest usunięcie elementów obcych po zakończeniu prac.</w:t>
      </w:r>
    </w:p>
    <w:p w14:paraId="771CDFDE" w14:textId="77777777" w:rsidR="007D004A" w:rsidRPr="00150C0F" w:rsidRDefault="007D004A" w:rsidP="007D004A">
      <w:pPr>
        <w:spacing w:before="240"/>
        <w:jc w:val="both"/>
        <w:rPr>
          <w:rFonts w:ascii="Arial" w:hAnsi="Arial" w:cs="Arial"/>
          <w:sz w:val="20"/>
          <w:szCs w:val="20"/>
        </w:rPr>
      </w:pPr>
      <w:r w:rsidRPr="00150C0F">
        <w:rPr>
          <w:rFonts w:ascii="Arial" w:hAnsi="Arial" w:cs="Arial"/>
          <w:sz w:val="20"/>
          <w:szCs w:val="20"/>
        </w:rPr>
        <w:t>W przypadku braku możliwości wygrodzenia strefy ochrony drzewa lub gdy takie wygrodzenie nie zabezpiecza w sposób wystarczający pnia drzewa przed uszkodzeniami, konieczne jest wykonanie zabezpieczenia pnia za pomocą desek do wysokości minimum 2 m.</w:t>
      </w:r>
    </w:p>
    <w:p w14:paraId="29C539C4" w14:textId="77777777" w:rsidR="007D004A" w:rsidRPr="00150C0F" w:rsidRDefault="007D004A" w:rsidP="007D004A">
      <w:pPr>
        <w:spacing w:before="240"/>
        <w:jc w:val="both"/>
        <w:rPr>
          <w:rFonts w:ascii="Arial" w:hAnsi="Arial" w:cs="Arial"/>
          <w:sz w:val="20"/>
          <w:szCs w:val="20"/>
        </w:rPr>
      </w:pPr>
      <w:r w:rsidRPr="00150C0F">
        <w:rPr>
          <w:rFonts w:ascii="Arial" w:hAnsi="Arial" w:cs="Arial"/>
          <w:sz w:val="20"/>
          <w:szCs w:val="20"/>
        </w:rPr>
        <w:t>Przy zabezpieczaniu pnia za pomocą desek konieczne jest przestrzeganie następujących zasad:</w:t>
      </w:r>
    </w:p>
    <w:p w14:paraId="0E45E042" w14:textId="77777777" w:rsidR="007D004A" w:rsidRPr="00150C0F" w:rsidRDefault="007D004A" w:rsidP="007D004A">
      <w:pPr>
        <w:pStyle w:val="Akapitzlist"/>
        <w:numPr>
          <w:ilvl w:val="0"/>
          <w:numId w:val="28"/>
        </w:numPr>
        <w:spacing w:before="240" w:after="200"/>
        <w:contextualSpacing/>
        <w:jc w:val="both"/>
        <w:rPr>
          <w:rFonts w:ascii="Arial" w:hAnsi="Arial" w:cs="Arial"/>
        </w:rPr>
      </w:pPr>
      <w:r w:rsidRPr="00150C0F">
        <w:rPr>
          <w:rFonts w:ascii="Arial" w:hAnsi="Arial" w:cs="Arial"/>
        </w:rPr>
        <w:t>osłonięcie dookoła całej powierzchni pnia do wysokości nasady korony (optymalnie 2–3 m wysokości);</w:t>
      </w:r>
    </w:p>
    <w:p w14:paraId="29B90577" w14:textId="77777777" w:rsidR="007D004A" w:rsidRPr="00150C0F" w:rsidRDefault="007D004A" w:rsidP="007D004A">
      <w:pPr>
        <w:pStyle w:val="Akapitzlist"/>
        <w:numPr>
          <w:ilvl w:val="0"/>
          <w:numId w:val="28"/>
        </w:numPr>
        <w:spacing w:before="240" w:after="200"/>
        <w:contextualSpacing/>
        <w:jc w:val="both"/>
        <w:rPr>
          <w:rFonts w:ascii="Arial" w:hAnsi="Arial" w:cs="Arial"/>
        </w:rPr>
      </w:pPr>
      <w:r w:rsidRPr="00150C0F">
        <w:rPr>
          <w:rFonts w:ascii="Arial" w:hAnsi="Arial" w:cs="Arial"/>
        </w:rPr>
        <w:t xml:space="preserve">zastosowanie pomiędzy powierzchnią pnia a odeskowaniem materiałów amortyzujących ewentualne uderzenia – zalecana jest rura PCV (tzw. </w:t>
      </w:r>
      <w:proofErr w:type="spellStart"/>
      <w:r w:rsidRPr="00150C0F">
        <w:rPr>
          <w:rFonts w:ascii="Arial" w:hAnsi="Arial" w:cs="Arial"/>
        </w:rPr>
        <w:t>peszel</w:t>
      </w:r>
      <w:proofErr w:type="spellEnd"/>
      <w:r w:rsidRPr="00150C0F">
        <w:rPr>
          <w:rFonts w:ascii="Arial" w:hAnsi="Arial" w:cs="Arial"/>
        </w:rPr>
        <w:t>) o średnicy minimum 8 cm;</w:t>
      </w:r>
    </w:p>
    <w:p w14:paraId="3A1376A1" w14:textId="77777777" w:rsidR="007D004A" w:rsidRPr="00150C0F" w:rsidRDefault="007D004A" w:rsidP="007D004A">
      <w:pPr>
        <w:pStyle w:val="Akapitzlist"/>
        <w:numPr>
          <w:ilvl w:val="0"/>
          <w:numId w:val="28"/>
        </w:numPr>
        <w:spacing w:before="240" w:after="200"/>
        <w:contextualSpacing/>
        <w:jc w:val="both"/>
        <w:rPr>
          <w:rFonts w:ascii="Arial" w:hAnsi="Arial" w:cs="Arial"/>
        </w:rPr>
      </w:pPr>
      <w:r w:rsidRPr="00150C0F">
        <w:rPr>
          <w:rFonts w:ascii="Arial" w:hAnsi="Arial" w:cs="Arial"/>
        </w:rPr>
        <w:t>grubość desek minimum 2 cm, które nie opierają się na napływach korzeniowych;</w:t>
      </w:r>
    </w:p>
    <w:p w14:paraId="17BAD482" w14:textId="77777777" w:rsidR="007D004A" w:rsidRPr="00150C0F" w:rsidRDefault="007D004A" w:rsidP="007D004A">
      <w:pPr>
        <w:pStyle w:val="Akapitzlist"/>
        <w:numPr>
          <w:ilvl w:val="0"/>
          <w:numId w:val="28"/>
        </w:numPr>
        <w:spacing w:before="240" w:after="200"/>
        <w:contextualSpacing/>
        <w:jc w:val="both"/>
        <w:rPr>
          <w:rFonts w:ascii="Arial" w:hAnsi="Arial" w:cs="Arial"/>
        </w:rPr>
      </w:pPr>
      <w:r w:rsidRPr="00150C0F">
        <w:rPr>
          <w:rFonts w:ascii="Arial" w:hAnsi="Arial" w:cs="Arial"/>
        </w:rPr>
        <w:t>ciasne i solidne spięcie desek dookoła taśmą lub drutem stalowym (ewentualnie taśmą z tworzywa sztucznego z napinaczem) celem ustabilizowania desek i zabezpieczenia przed ich wypadaniem;</w:t>
      </w:r>
    </w:p>
    <w:p w14:paraId="757746C8" w14:textId="77777777" w:rsidR="007D004A" w:rsidRPr="00150C0F" w:rsidRDefault="007D004A" w:rsidP="007D004A">
      <w:pPr>
        <w:pStyle w:val="Akapitzlist"/>
        <w:numPr>
          <w:ilvl w:val="0"/>
          <w:numId w:val="28"/>
        </w:numPr>
        <w:spacing w:before="240" w:after="200"/>
        <w:contextualSpacing/>
        <w:jc w:val="both"/>
        <w:rPr>
          <w:rFonts w:ascii="Arial" w:hAnsi="Arial" w:cs="Arial"/>
        </w:rPr>
      </w:pPr>
      <w:r w:rsidRPr="00150C0F">
        <w:rPr>
          <w:rFonts w:ascii="Arial" w:hAnsi="Arial" w:cs="Arial"/>
        </w:rPr>
        <w:t>zapewniać swobodny dostęp powietrza – odeskowanie z odstępami około 1–4 cm (nie powinno być szczelne, aby nie doszło do odparzenia kory oraz ograniczania bytowania organizmów na korze);</w:t>
      </w:r>
    </w:p>
    <w:p w14:paraId="7BE35266" w14:textId="77777777" w:rsidR="007D004A" w:rsidRPr="00150C0F" w:rsidRDefault="007D004A" w:rsidP="007D004A">
      <w:pPr>
        <w:spacing w:before="240"/>
        <w:jc w:val="both"/>
        <w:rPr>
          <w:rFonts w:ascii="Arial" w:hAnsi="Arial" w:cs="Arial"/>
          <w:sz w:val="20"/>
          <w:szCs w:val="20"/>
        </w:rPr>
      </w:pPr>
      <w:r w:rsidRPr="00150C0F">
        <w:rPr>
          <w:rFonts w:ascii="Arial" w:hAnsi="Arial" w:cs="Arial"/>
          <w:sz w:val="20"/>
          <w:szCs w:val="20"/>
        </w:rPr>
        <w:t>Konieczne jest kontrolowanie, aby drzewo zabezpieczone za pomocą desek nie miało obsypanej ziemią szyi korzeniowej ani uszkodzonej podczas zabezpieczania szyi korzeniowej.</w:t>
      </w:r>
    </w:p>
    <w:p w14:paraId="5ADD1B0C" w14:textId="77777777" w:rsidR="007D004A" w:rsidRPr="00150C0F" w:rsidRDefault="007D004A" w:rsidP="007D004A">
      <w:pPr>
        <w:spacing w:before="240"/>
        <w:jc w:val="both"/>
        <w:rPr>
          <w:rFonts w:ascii="Arial" w:hAnsi="Arial" w:cs="Arial"/>
          <w:sz w:val="20"/>
          <w:szCs w:val="20"/>
        </w:rPr>
      </w:pPr>
      <w:r w:rsidRPr="00150C0F">
        <w:rPr>
          <w:rFonts w:ascii="Arial" w:hAnsi="Arial" w:cs="Arial"/>
          <w:sz w:val="20"/>
          <w:szCs w:val="20"/>
        </w:rPr>
        <w:t>Zaleca się, aby w miarę możliwości do zabezpieczenia drzewa wykorzystywać materiały z odzysku (</w:t>
      </w:r>
      <w:proofErr w:type="spellStart"/>
      <w:r w:rsidRPr="00150C0F">
        <w:rPr>
          <w:rFonts w:ascii="Arial" w:hAnsi="Arial" w:cs="Arial"/>
          <w:sz w:val="20"/>
          <w:szCs w:val="20"/>
        </w:rPr>
        <w:t>peszel</w:t>
      </w:r>
      <w:proofErr w:type="spellEnd"/>
      <w:r w:rsidRPr="00150C0F">
        <w:rPr>
          <w:rFonts w:ascii="Arial" w:hAnsi="Arial" w:cs="Arial"/>
          <w:sz w:val="20"/>
          <w:szCs w:val="20"/>
        </w:rPr>
        <w:t>, deski, druty).</w:t>
      </w:r>
    </w:p>
    <w:p w14:paraId="6F638F45" w14:textId="77777777" w:rsidR="007D004A" w:rsidRPr="00150C0F" w:rsidRDefault="007D004A" w:rsidP="007D004A">
      <w:pPr>
        <w:spacing w:before="240"/>
        <w:jc w:val="both"/>
        <w:rPr>
          <w:rFonts w:ascii="Arial" w:hAnsi="Arial" w:cs="Arial"/>
          <w:sz w:val="20"/>
          <w:szCs w:val="20"/>
        </w:rPr>
      </w:pPr>
      <w:r w:rsidRPr="00150C0F">
        <w:rPr>
          <w:rFonts w:ascii="Arial" w:hAnsi="Arial" w:cs="Arial"/>
          <w:sz w:val="20"/>
          <w:szCs w:val="20"/>
        </w:rPr>
        <w:t>Zabezpieczanie pnia za pomocą desek nie stosuje się do drzew młodych, które stabilizowane są palikami oraz drzew wielopniowych.</w:t>
      </w:r>
    </w:p>
    <w:p w14:paraId="597C4A31" w14:textId="77777777" w:rsidR="007D004A" w:rsidRPr="00E9473C" w:rsidRDefault="007D004A" w:rsidP="007D004A">
      <w:pPr>
        <w:spacing w:before="60" w:after="60"/>
        <w:jc w:val="both"/>
        <w:rPr>
          <w:rFonts w:ascii="Arial" w:hAnsi="Arial" w:cs="Arial"/>
          <w:sz w:val="20"/>
          <w:szCs w:val="20"/>
          <w:u w:val="single"/>
        </w:rPr>
      </w:pPr>
      <w:r w:rsidRPr="00E9473C">
        <w:rPr>
          <w:rFonts w:ascii="Arial" w:hAnsi="Arial" w:cs="Arial"/>
          <w:sz w:val="20"/>
          <w:szCs w:val="20"/>
          <w:u w:val="single"/>
        </w:rPr>
        <w:t>Metody ochrony drzewostanu nieprzeznaczonego do usunięcia</w:t>
      </w:r>
    </w:p>
    <w:p w14:paraId="10372B05" w14:textId="77777777" w:rsidR="007D004A" w:rsidRPr="00E9473C" w:rsidRDefault="007D004A" w:rsidP="007D004A">
      <w:pPr>
        <w:spacing w:before="60" w:after="60"/>
        <w:jc w:val="both"/>
        <w:rPr>
          <w:rFonts w:ascii="Arial" w:hAnsi="Arial" w:cs="Arial"/>
          <w:sz w:val="20"/>
          <w:szCs w:val="20"/>
        </w:rPr>
      </w:pPr>
      <w:r w:rsidRPr="00E9473C">
        <w:rPr>
          <w:rFonts w:ascii="Arial" w:hAnsi="Arial" w:cs="Arial"/>
          <w:sz w:val="20"/>
          <w:szCs w:val="20"/>
        </w:rPr>
        <w:t>Drzewa występujące przy granicy pasa budowlano – montażowego na terenach otwartych, śródpolnych, przydrożnych:</w:t>
      </w:r>
    </w:p>
    <w:p w14:paraId="2F7A23E7" w14:textId="77777777" w:rsidR="007D004A" w:rsidRPr="00E9473C" w:rsidRDefault="007D004A" w:rsidP="007D004A">
      <w:pPr>
        <w:pStyle w:val="Listanumerowana5"/>
        <w:numPr>
          <w:ilvl w:val="0"/>
          <w:numId w:val="30"/>
        </w:numPr>
        <w:rPr>
          <w:rFonts w:ascii="Arial" w:hAnsi="Arial" w:cs="Arial"/>
          <w:sz w:val="20"/>
          <w:szCs w:val="20"/>
        </w:rPr>
      </w:pPr>
      <w:r w:rsidRPr="00E9473C">
        <w:rPr>
          <w:rFonts w:ascii="Arial" w:hAnsi="Arial" w:cs="Arial"/>
          <w:sz w:val="20"/>
          <w:szCs w:val="20"/>
        </w:rPr>
        <w:t>w przypadku zbliżenia się wykopu do strefy korzeniowych zadbanie o strefę korzeniową drzew, umożliwiającą korzeniom pobór wody i soli mineralnych oraz dostęp do powietrza,</w:t>
      </w:r>
    </w:p>
    <w:p w14:paraId="7BC01A86" w14:textId="77777777" w:rsidR="007D004A" w:rsidRPr="00E9473C" w:rsidRDefault="007D004A" w:rsidP="007D004A">
      <w:pPr>
        <w:pStyle w:val="Listanumerowana5"/>
        <w:numPr>
          <w:ilvl w:val="0"/>
          <w:numId w:val="30"/>
        </w:numPr>
        <w:rPr>
          <w:rFonts w:ascii="Arial" w:hAnsi="Arial" w:cs="Arial"/>
          <w:sz w:val="20"/>
          <w:szCs w:val="20"/>
        </w:rPr>
      </w:pPr>
      <w:r w:rsidRPr="00E9473C">
        <w:rPr>
          <w:rFonts w:ascii="Arial" w:hAnsi="Arial" w:cs="Arial"/>
          <w:sz w:val="20"/>
          <w:szCs w:val="20"/>
        </w:rPr>
        <w:t>chronienie bryły korzeniowej drzew przed mechanicznym uszkodzeniem, przesychaniem i niską temperaturą. Należy zadbać o to, aby korzenie były odsłonięte możliwie jak najkrócej, by nie dopuścić do ich przesuszenia. Jeżeli wykopy nie zostaną zakryte tego samego dnia (oraz w czasie upałów) trzeba bryłę korzeniową osłonić matami z geowłókniny lub juty,</w:t>
      </w:r>
    </w:p>
    <w:p w14:paraId="13C67D12" w14:textId="267B108D" w:rsidR="007D004A" w:rsidRPr="00E9473C" w:rsidRDefault="007D004A" w:rsidP="007D004A">
      <w:pPr>
        <w:pStyle w:val="Listanumerowana5"/>
        <w:numPr>
          <w:ilvl w:val="0"/>
          <w:numId w:val="30"/>
        </w:numPr>
        <w:rPr>
          <w:rFonts w:ascii="Arial" w:hAnsi="Arial" w:cs="Arial"/>
          <w:sz w:val="20"/>
          <w:szCs w:val="20"/>
        </w:rPr>
      </w:pPr>
      <w:r w:rsidRPr="00E9473C">
        <w:rPr>
          <w:rFonts w:ascii="Arial" w:hAnsi="Arial" w:cs="Arial"/>
          <w:sz w:val="20"/>
          <w:szCs w:val="20"/>
        </w:rPr>
        <w:t>jeżeli dojdzie do uszkodzenia korzeni, powinny one być przycięte do miejsca zdrowego pod kątem prostym do ich osi w celu ograniczenia rozmiaru ran. Każdego cięcia należy dokonywać ostrym i</w:t>
      </w:r>
      <w:r w:rsidR="00BF26E2">
        <w:rPr>
          <w:rFonts w:ascii="Arial" w:hAnsi="Arial" w:cs="Arial"/>
          <w:sz w:val="20"/>
          <w:szCs w:val="20"/>
        </w:rPr>
        <w:t> </w:t>
      </w:r>
      <w:r w:rsidRPr="00E9473C">
        <w:rPr>
          <w:rFonts w:ascii="Arial" w:hAnsi="Arial" w:cs="Arial"/>
          <w:sz w:val="20"/>
          <w:szCs w:val="20"/>
        </w:rPr>
        <w:t>wydezynfekowanym narzędziem, najlepiej piłą ręczną lub sekatorem (z powodu trudności sterylizowania pił spalinowych). Powstałych ran nie trzeba smarować fungicydem, ponieważ nie udowodniono by miały one wpływ na zwiększenie przeżywalności drzew. Wyjątki mogą stanowić drzewa starsze, o mniejszej witalności, lub w wypadku cięć w upalną albo deszczową pogodę,</w:t>
      </w:r>
    </w:p>
    <w:p w14:paraId="40B8CEB7" w14:textId="77777777" w:rsidR="007D004A" w:rsidRPr="00E9473C" w:rsidRDefault="007D004A" w:rsidP="007D004A">
      <w:pPr>
        <w:pStyle w:val="Listanumerowana5"/>
        <w:numPr>
          <w:ilvl w:val="0"/>
          <w:numId w:val="30"/>
        </w:numPr>
        <w:rPr>
          <w:rFonts w:ascii="Arial" w:hAnsi="Arial" w:cs="Arial"/>
          <w:sz w:val="20"/>
          <w:szCs w:val="20"/>
        </w:rPr>
      </w:pPr>
      <w:r w:rsidRPr="00E9473C">
        <w:rPr>
          <w:rFonts w:ascii="Arial" w:hAnsi="Arial" w:cs="Arial"/>
          <w:sz w:val="20"/>
          <w:szCs w:val="20"/>
        </w:rPr>
        <w:t xml:space="preserve">jeżeli korona koliduje z obszarem prac, można część gałęzi narażonych na uszkodzenia podwiązać lub skonstruować osłonę. Jeżeli okaże się niezbędne obcięcie niektórych gałęzi, skalę takich działań należy ograniczyć do minimum, a także należy używać ostrych, wydezynfekowanych narzędzi, najlepiej sekatora lub piły ręcznej. Cięcie powinno się odbywać zgodnie z zaleceniami nadzoru przyrodniczego (trójetapowo i z zachowaniem obrączki), a pozostawiona rana powinna mieć gładką powierzchnię bez postrzępionych brzegów. Jeżeli cięcia zostaną przeprowadzone prawidłowo, nie należy zabezpieczać ran fungicydami. Wyjątki stanowią cięcia gałęzi drzew o osłabionej witalności i w warunkach wysokiej temperatury powietrza, gdy rany cięte stanowiące powierzchnię utraty wody mogą doprowadzić do jej </w:t>
      </w:r>
      <w:r w:rsidRPr="00E9473C">
        <w:rPr>
          <w:rFonts w:ascii="Arial" w:hAnsi="Arial" w:cs="Arial"/>
          <w:sz w:val="20"/>
          <w:szCs w:val="20"/>
        </w:rPr>
        <w:lastRenderedPageBreak/>
        <w:t>krytycznego niedoboru i w efekcie do obumarcia drzewa. W takich wypadkach można zastosować fungicyd umożliwiający wymianę gazową w obszarze rany.</w:t>
      </w:r>
    </w:p>
    <w:p w14:paraId="0CDF1EA5" w14:textId="77777777" w:rsidR="007D004A" w:rsidRPr="00E9473C" w:rsidRDefault="007D004A" w:rsidP="007D004A">
      <w:pPr>
        <w:pStyle w:val="Listanumerowana5"/>
        <w:numPr>
          <w:ilvl w:val="0"/>
          <w:numId w:val="30"/>
        </w:numPr>
        <w:rPr>
          <w:rFonts w:ascii="Arial" w:hAnsi="Arial" w:cs="Arial"/>
          <w:sz w:val="20"/>
          <w:szCs w:val="20"/>
        </w:rPr>
      </w:pPr>
      <w:r w:rsidRPr="00E9473C">
        <w:rPr>
          <w:rFonts w:ascii="Arial" w:hAnsi="Arial" w:cs="Arial"/>
          <w:sz w:val="20"/>
          <w:szCs w:val="20"/>
        </w:rPr>
        <w:t>dla zwiększenia przeżywalności i podniesienia witalności drzew po zakończeniu prac budowlanych można zastosować środki poprawiające warunki glebowe.</w:t>
      </w:r>
    </w:p>
    <w:p w14:paraId="66A76373" w14:textId="77777777" w:rsidR="007D004A" w:rsidRPr="00E9473C" w:rsidRDefault="007D004A" w:rsidP="007D004A">
      <w:pPr>
        <w:pStyle w:val="NormalnyWeb"/>
        <w:rPr>
          <w:rFonts w:ascii="Arial" w:hAnsi="Arial" w:cs="Arial"/>
          <w:sz w:val="20"/>
          <w:szCs w:val="20"/>
        </w:rPr>
      </w:pPr>
      <w:r w:rsidRPr="00E9473C">
        <w:rPr>
          <w:rFonts w:ascii="Arial" w:hAnsi="Arial" w:cs="Arial"/>
          <w:sz w:val="20"/>
          <w:szCs w:val="20"/>
        </w:rPr>
        <w:t>W przypadku roślinności znajdującej się w strefie np. robót budowlanych, należy:</w:t>
      </w:r>
    </w:p>
    <w:p w14:paraId="3E9F25DE" w14:textId="77777777" w:rsidR="007D004A" w:rsidRPr="00E9473C" w:rsidRDefault="007D004A" w:rsidP="007D004A">
      <w:pPr>
        <w:pStyle w:val="NormalnyWeb"/>
        <w:numPr>
          <w:ilvl w:val="0"/>
          <w:numId w:val="31"/>
        </w:numPr>
        <w:spacing w:after="0" w:afterAutospacing="0"/>
        <w:ind w:left="426"/>
        <w:jc w:val="both"/>
        <w:rPr>
          <w:rFonts w:ascii="Arial" w:hAnsi="Arial" w:cs="Arial"/>
          <w:sz w:val="20"/>
          <w:szCs w:val="20"/>
        </w:rPr>
      </w:pPr>
      <w:r w:rsidRPr="00E9473C">
        <w:rPr>
          <w:rFonts w:ascii="Arial" w:hAnsi="Arial" w:cs="Arial"/>
          <w:sz w:val="20"/>
          <w:szCs w:val="20"/>
        </w:rPr>
        <w:t>właściwie zorganizować plac budowy – w celu ochrony gleby i roślin:</w:t>
      </w:r>
    </w:p>
    <w:p w14:paraId="7A7C8F7C" w14:textId="77777777" w:rsidR="007D004A" w:rsidRPr="00E9473C" w:rsidRDefault="007D004A" w:rsidP="007D004A">
      <w:pPr>
        <w:pStyle w:val="NormalnyWeb"/>
        <w:numPr>
          <w:ilvl w:val="0"/>
          <w:numId w:val="32"/>
        </w:numPr>
        <w:spacing w:after="0" w:afterAutospacing="0"/>
        <w:ind w:left="851"/>
        <w:jc w:val="both"/>
        <w:rPr>
          <w:rFonts w:ascii="Arial" w:hAnsi="Arial" w:cs="Arial"/>
          <w:sz w:val="20"/>
          <w:szCs w:val="20"/>
        </w:rPr>
      </w:pPr>
      <w:r w:rsidRPr="00E9473C">
        <w:rPr>
          <w:rFonts w:ascii="Arial" w:hAnsi="Arial" w:cs="Arial"/>
          <w:sz w:val="20"/>
          <w:szCs w:val="20"/>
        </w:rPr>
        <w:t>ochrona gleby w systemach korzeniowych drzew/krzewów przed zagęszczeniem i zanieczyszczeniem – poprzez wprowadzenie w granicach tymczasowych stref ochronnych ogrodzeń o wysokości minimum 1,5 m;</w:t>
      </w:r>
    </w:p>
    <w:p w14:paraId="17998016" w14:textId="77777777" w:rsidR="007D004A" w:rsidRPr="00E9473C" w:rsidRDefault="007D004A" w:rsidP="007D004A">
      <w:pPr>
        <w:pStyle w:val="NormalnyWeb"/>
        <w:numPr>
          <w:ilvl w:val="0"/>
          <w:numId w:val="32"/>
        </w:numPr>
        <w:spacing w:after="0" w:afterAutospacing="0"/>
        <w:ind w:left="851"/>
        <w:jc w:val="both"/>
        <w:rPr>
          <w:rFonts w:ascii="Arial" w:hAnsi="Arial" w:cs="Arial"/>
          <w:sz w:val="20"/>
          <w:szCs w:val="20"/>
        </w:rPr>
      </w:pPr>
      <w:r w:rsidRPr="00E9473C">
        <w:rPr>
          <w:rFonts w:ascii="Arial" w:hAnsi="Arial" w:cs="Arial"/>
          <w:sz w:val="20"/>
          <w:szCs w:val="20"/>
        </w:rPr>
        <w:t xml:space="preserve">oznaczenie stref ochronnych i wizualna informacja dla wykonawców - ogrodzenie ochronne drzew powinno być oznaczone informacją: strefa ochronna drzewa / nie składować materiałów / nie przestawiać ogrodzenia; </w:t>
      </w:r>
    </w:p>
    <w:p w14:paraId="76D37F2A" w14:textId="77777777" w:rsidR="007D004A" w:rsidRPr="00E9473C" w:rsidRDefault="007D004A" w:rsidP="007D004A">
      <w:pPr>
        <w:pStyle w:val="NormalnyWeb"/>
        <w:numPr>
          <w:ilvl w:val="0"/>
          <w:numId w:val="32"/>
        </w:numPr>
        <w:spacing w:after="0" w:afterAutospacing="0"/>
        <w:ind w:left="851"/>
        <w:jc w:val="both"/>
        <w:rPr>
          <w:rFonts w:ascii="Arial" w:hAnsi="Arial" w:cs="Arial"/>
          <w:sz w:val="20"/>
          <w:szCs w:val="20"/>
        </w:rPr>
      </w:pPr>
      <w:r w:rsidRPr="00E9473C">
        <w:rPr>
          <w:rFonts w:ascii="Arial" w:hAnsi="Arial" w:cs="Arial"/>
          <w:sz w:val="20"/>
          <w:szCs w:val="20"/>
        </w:rPr>
        <w:t>wykonanie dróg tymczasowych – jeżeli nie ma możliwości wygrodzenia pełnej strefy ochronnej drzewa należy wykonać drogi tymczasowe z płyt lub „</w:t>
      </w:r>
      <w:proofErr w:type="spellStart"/>
      <w:r w:rsidRPr="00E9473C">
        <w:rPr>
          <w:rFonts w:ascii="Arial" w:hAnsi="Arial" w:cs="Arial"/>
          <w:sz w:val="20"/>
          <w:szCs w:val="20"/>
        </w:rPr>
        <w:t>geokrat</w:t>
      </w:r>
      <w:proofErr w:type="spellEnd"/>
      <w:r w:rsidRPr="00E9473C">
        <w:rPr>
          <w:rFonts w:ascii="Arial" w:hAnsi="Arial" w:cs="Arial"/>
          <w:sz w:val="20"/>
          <w:szCs w:val="20"/>
        </w:rPr>
        <w:t xml:space="preserve">” ułożonych na warstwie grubości min. 15 cm np. kory lub naturalnego kruszywa; </w:t>
      </w:r>
    </w:p>
    <w:p w14:paraId="2AC270C9" w14:textId="77777777" w:rsidR="007D004A" w:rsidRPr="00E9473C" w:rsidRDefault="007D004A" w:rsidP="007D004A">
      <w:pPr>
        <w:pStyle w:val="NormalnyWeb"/>
        <w:numPr>
          <w:ilvl w:val="0"/>
          <w:numId w:val="32"/>
        </w:numPr>
        <w:spacing w:after="0" w:afterAutospacing="0"/>
        <w:ind w:left="851"/>
        <w:jc w:val="both"/>
        <w:rPr>
          <w:rFonts w:ascii="Arial" w:hAnsi="Arial" w:cs="Arial"/>
          <w:sz w:val="20"/>
          <w:szCs w:val="20"/>
        </w:rPr>
      </w:pPr>
      <w:r w:rsidRPr="00E9473C">
        <w:rPr>
          <w:rFonts w:ascii="Arial" w:hAnsi="Arial" w:cs="Arial"/>
          <w:sz w:val="20"/>
          <w:szCs w:val="20"/>
        </w:rPr>
        <w:t xml:space="preserve">ustalenie miejsc składowania materiałów budowlanych poza strefą ochronną drzew/krzewów; </w:t>
      </w:r>
    </w:p>
    <w:p w14:paraId="006D92AF" w14:textId="20295FCF" w:rsidR="007D004A" w:rsidRPr="00E9473C" w:rsidRDefault="007D004A" w:rsidP="007D004A">
      <w:pPr>
        <w:pStyle w:val="NormalnyWeb"/>
        <w:numPr>
          <w:ilvl w:val="0"/>
          <w:numId w:val="32"/>
        </w:numPr>
        <w:spacing w:after="0" w:afterAutospacing="0"/>
        <w:ind w:left="851"/>
        <w:jc w:val="both"/>
        <w:rPr>
          <w:rFonts w:ascii="Arial" w:hAnsi="Arial" w:cs="Arial"/>
          <w:sz w:val="20"/>
          <w:szCs w:val="20"/>
        </w:rPr>
      </w:pPr>
      <w:r w:rsidRPr="00E9473C">
        <w:rPr>
          <w:rFonts w:ascii="Arial" w:hAnsi="Arial" w:cs="Arial"/>
          <w:sz w:val="20"/>
          <w:szCs w:val="20"/>
        </w:rPr>
        <w:t>wykonywanie robót ziemnych z uwzględnieniem minimalizacji przemieszczania mas ziemi w</w:t>
      </w:r>
      <w:r w:rsidR="00BF26E2">
        <w:rPr>
          <w:rFonts w:ascii="Arial" w:hAnsi="Arial" w:cs="Arial"/>
          <w:sz w:val="20"/>
          <w:szCs w:val="20"/>
        </w:rPr>
        <w:t> </w:t>
      </w:r>
      <w:r w:rsidRPr="00E9473C">
        <w:rPr>
          <w:rFonts w:ascii="Arial" w:hAnsi="Arial" w:cs="Arial"/>
          <w:sz w:val="20"/>
          <w:szCs w:val="20"/>
        </w:rPr>
        <w:t xml:space="preserve">sąsiedztwie drzew oraz konieczności ruchu maszyn po drogach tymczasowych; </w:t>
      </w:r>
    </w:p>
    <w:p w14:paraId="06A0F7E1" w14:textId="77777777" w:rsidR="007D004A" w:rsidRPr="00E9473C" w:rsidRDefault="007D004A" w:rsidP="007D004A">
      <w:pPr>
        <w:pStyle w:val="NormalnyWeb"/>
        <w:numPr>
          <w:ilvl w:val="0"/>
          <w:numId w:val="32"/>
        </w:numPr>
        <w:spacing w:after="0" w:afterAutospacing="0"/>
        <w:ind w:left="851"/>
        <w:jc w:val="both"/>
        <w:rPr>
          <w:rFonts w:ascii="Arial" w:hAnsi="Arial" w:cs="Arial"/>
          <w:sz w:val="20"/>
          <w:szCs w:val="20"/>
        </w:rPr>
      </w:pPr>
      <w:r w:rsidRPr="00E9473C">
        <w:rPr>
          <w:rFonts w:ascii="Arial" w:hAnsi="Arial" w:cs="Arial"/>
          <w:sz w:val="20"/>
          <w:szCs w:val="20"/>
        </w:rPr>
        <w:t xml:space="preserve">ochrona przed spływem substancji szkodliwych dla roślin – ochrona przed zalewaniem lub wyciekami wody wykorzystywanej na placu budowy; </w:t>
      </w:r>
    </w:p>
    <w:p w14:paraId="68521DF9" w14:textId="77777777" w:rsidR="007D004A" w:rsidRPr="00E9473C" w:rsidRDefault="007D004A" w:rsidP="007D004A">
      <w:pPr>
        <w:pStyle w:val="NormalnyWeb"/>
        <w:numPr>
          <w:ilvl w:val="0"/>
          <w:numId w:val="32"/>
        </w:numPr>
        <w:spacing w:after="0" w:afterAutospacing="0"/>
        <w:ind w:left="851"/>
        <w:jc w:val="both"/>
        <w:rPr>
          <w:rFonts w:ascii="Arial" w:hAnsi="Arial" w:cs="Arial"/>
          <w:sz w:val="20"/>
          <w:szCs w:val="20"/>
        </w:rPr>
      </w:pPr>
      <w:r w:rsidRPr="00E9473C">
        <w:rPr>
          <w:rFonts w:ascii="Arial" w:hAnsi="Arial" w:cs="Arial"/>
          <w:sz w:val="20"/>
          <w:szCs w:val="20"/>
        </w:rPr>
        <w:t xml:space="preserve">ekran korzeniowy – w przypadku konieczności pozostawienia otwartej ściany wykopu w obrębie systemu korzeniowego drzewa na czas robót konieczne jest zamontowanie osłony w formie ekranu, chroniącej przed przesuszeniem i przemarznięciem korzeni;  </w:t>
      </w:r>
    </w:p>
    <w:p w14:paraId="3154B760" w14:textId="77777777" w:rsidR="007D004A" w:rsidRPr="00E9473C" w:rsidRDefault="007D004A" w:rsidP="007D004A">
      <w:pPr>
        <w:pStyle w:val="NormalnyWeb"/>
        <w:numPr>
          <w:ilvl w:val="0"/>
          <w:numId w:val="31"/>
        </w:numPr>
        <w:spacing w:after="0" w:afterAutospacing="0"/>
        <w:ind w:left="426"/>
        <w:jc w:val="both"/>
        <w:rPr>
          <w:rFonts w:ascii="Arial" w:hAnsi="Arial" w:cs="Arial"/>
          <w:sz w:val="20"/>
          <w:szCs w:val="20"/>
        </w:rPr>
      </w:pPr>
      <w:r w:rsidRPr="00E9473C">
        <w:rPr>
          <w:rFonts w:ascii="Arial" w:hAnsi="Arial" w:cs="Arial"/>
          <w:sz w:val="20"/>
          <w:szCs w:val="20"/>
        </w:rPr>
        <w:t>ochrona drzew na placu budowy – wymagane jest zastosowanie zabiegów pielęgnacyjnych w celu minimalizowania stresu spowodowanego pracami budowlanymi (poniższe środki minimalizujące powinny być zastosowane odpowiednio do stwierdzonych potrzeb w trakcie prowadzenia prac budowlanych):</w:t>
      </w:r>
    </w:p>
    <w:p w14:paraId="1A0BB744" w14:textId="77777777" w:rsidR="007D004A" w:rsidRPr="00E9473C" w:rsidRDefault="007D004A" w:rsidP="007D004A">
      <w:pPr>
        <w:pStyle w:val="NormalnyWeb"/>
        <w:numPr>
          <w:ilvl w:val="0"/>
          <w:numId w:val="33"/>
        </w:numPr>
        <w:spacing w:after="0" w:afterAutospacing="0"/>
        <w:ind w:left="851"/>
        <w:jc w:val="both"/>
        <w:rPr>
          <w:rFonts w:ascii="Arial" w:hAnsi="Arial" w:cs="Arial"/>
          <w:sz w:val="20"/>
          <w:szCs w:val="20"/>
        </w:rPr>
      </w:pPr>
      <w:r w:rsidRPr="00E9473C">
        <w:rPr>
          <w:rFonts w:ascii="Arial" w:hAnsi="Arial" w:cs="Arial"/>
          <w:sz w:val="20"/>
          <w:szCs w:val="20"/>
        </w:rPr>
        <w:t>podlewanie – poprzez podlewanie bezpośrednie, deszczowanie koron, linie kropelkowe;</w:t>
      </w:r>
    </w:p>
    <w:p w14:paraId="4E8279ED" w14:textId="77777777" w:rsidR="007D004A" w:rsidRPr="00E9473C" w:rsidRDefault="007D004A" w:rsidP="007D004A">
      <w:pPr>
        <w:pStyle w:val="NormalnyWeb"/>
        <w:numPr>
          <w:ilvl w:val="0"/>
          <w:numId w:val="33"/>
        </w:numPr>
        <w:spacing w:after="0" w:afterAutospacing="0"/>
        <w:ind w:left="851"/>
        <w:jc w:val="both"/>
        <w:rPr>
          <w:rFonts w:ascii="Arial" w:hAnsi="Arial" w:cs="Arial"/>
          <w:sz w:val="20"/>
          <w:szCs w:val="20"/>
        </w:rPr>
      </w:pPr>
      <w:r w:rsidRPr="00E9473C">
        <w:rPr>
          <w:rFonts w:ascii="Arial" w:hAnsi="Arial" w:cs="Arial"/>
          <w:sz w:val="20"/>
          <w:szCs w:val="20"/>
        </w:rPr>
        <w:t xml:space="preserve">rozścielenie ściółki w strefie ochronnej drzewa – warstwa grubości do 10 cm np. grubo mielonej, przekompostowanej kory; </w:t>
      </w:r>
    </w:p>
    <w:p w14:paraId="7E8C6B36" w14:textId="77777777" w:rsidR="007D004A" w:rsidRPr="00E9473C" w:rsidRDefault="007D004A" w:rsidP="007D004A">
      <w:pPr>
        <w:pStyle w:val="NormalnyWeb"/>
        <w:numPr>
          <w:ilvl w:val="0"/>
          <w:numId w:val="33"/>
        </w:numPr>
        <w:spacing w:after="0" w:afterAutospacing="0"/>
        <w:ind w:left="851"/>
        <w:jc w:val="both"/>
        <w:rPr>
          <w:rFonts w:ascii="Arial" w:hAnsi="Arial" w:cs="Arial"/>
          <w:sz w:val="20"/>
          <w:szCs w:val="20"/>
        </w:rPr>
      </w:pPr>
      <w:r w:rsidRPr="00E9473C">
        <w:rPr>
          <w:rFonts w:ascii="Arial" w:hAnsi="Arial" w:cs="Arial"/>
          <w:sz w:val="20"/>
          <w:szCs w:val="20"/>
        </w:rPr>
        <w:t xml:space="preserve">cieniowanie koron na czas wykonania prac - ograniczenie transpiracji drzew o uszkodzonych systemach korzeniowych; </w:t>
      </w:r>
    </w:p>
    <w:p w14:paraId="6BF9E8F5" w14:textId="77777777" w:rsidR="007D004A" w:rsidRPr="00E9473C" w:rsidRDefault="007D004A" w:rsidP="007D004A">
      <w:pPr>
        <w:pStyle w:val="NormalnyWeb"/>
        <w:numPr>
          <w:ilvl w:val="0"/>
          <w:numId w:val="33"/>
        </w:numPr>
        <w:spacing w:after="0" w:afterAutospacing="0"/>
        <w:ind w:left="851"/>
        <w:jc w:val="both"/>
        <w:rPr>
          <w:rFonts w:ascii="Arial" w:hAnsi="Arial" w:cs="Arial"/>
          <w:sz w:val="20"/>
          <w:szCs w:val="20"/>
        </w:rPr>
      </w:pPr>
      <w:r w:rsidRPr="00E9473C">
        <w:rPr>
          <w:rFonts w:ascii="Arial" w:hAnsi="Arial" w:cs="Arial"/>
          <w:sz w:val="20"/>
          <w:szCs w:val="20"/>
        </w:rPr>
        <w:t xml:space="preserve">cięcia w koronach drzew – mogą być wykonywane jedynie w sytuacjach uzasadnionych; nie należy wycinać całych konarów, ogławiać ani podkrzesywać koron drzew; cięcie korony jest zabiegiem nadużywanym i osłabiającym drzewo; </w:t>
      </w:r>
    </w:p>
    <w:p w14:paraId="6D6AE009" w14:textId="77777777" w:rsidR="007D004A" w:rsidRPr="00E9473C" w:rsidRDefault="007D004A" w:rsidP="007D004A">
      <w:pPr>
        <w:pStyle w:val="NormalnyWeb"/>
        <w:numPr>
          <w:ilvl w:val="0"/>
          <w:numId w:val="33"/>
        </w:numPr>
        <w:spacing w:after="0" w:afterAutospacing="0"/>
        <w:ind w:left="851"/>
        <w:jc w:val="both"/>
        <w:rPr>
          <w:rFonts w:ascii="Arial" w:hAnsi="Arial" w:cs="Arial"/>
          <w:sz w:val="20"/>
          <w:szCs w:val="20"/>
        </w:rPr>
      </w:pPr>
      <w:r w:rsidRPr="00E9473C">
        <w:rPr>
          <w:rFonts w:ascii="Arial" w:hAnsi="Arial" w:cs="Arial"/>
          <w:sz w:val="20"/>
          <w:szCs w:val="20"/>
        </w:rPr>
        <w:t xml:space="preserve">cięcia korzeni drzew – mogą być wykonywane jedynie w sytuacjach uzasadnionych; </w:t>
      </w:r>
    </w:p>
    <w:p w14:paraId="38219BCD" w14:textId="77777777" w:rsidR="007D004A" w:rsidRPr="00E9473C" w:rsidRDefault="007D004A" w:rsidP="007D004A">
      <w:pPr>
        <w:pStyle w:val="NormalnyWeb"/>
        <w:numPr>
          <w:ilvl w:val="0"/>
          <w:numId w:val="33"/>
        </w:numPr>
        <w:spacing w:after="0" w:afterAutospacing="0"/>
        <w:ind w:left="851"/>
        <w:jc w:val="both"/>
        <w:rPr>
          <w:rFonts w:ascii="Arial" w:hAnsi="Arial" w:cs="Arial"/>
          <w:sz w:val="20"/>
          <w:szCs w:val="20"/>
        </w:rPr>
      </w:pPr>
      <w:r w:rsidRPr="00E9473C">
        <w:rPr>
          <w:rFonts w:ascii="Arial" w:hAnsi="Arial" w:cs="Arial"/>
          <w:sz w:val="20"/>
          <w:szCs w:val="20"/>
        </w:rPr>
        <w:t xml:space="preserve">prawidłowa technika cięcia korzeni – w sytuacjach koniecznych ciąć korzenie o średnicy nie większej niż 1,5 cm; w miarę możliwości zachować czystą powierzchnię rany; </w:t>
      </w:r>
    </w:p>
    <w:p w14:paraId="7C62DBEA" w14:textId="77777777" w:rsidR="007D004A" w:rsidRPr="00E9473C" w:rsidRDefault="007D004A" w:rsidP="007D004A">
      <w:pPr>
        <w:pStyle w:val="NormalnyWeb"/>
        <w:numPr>
          <w:ilvl w:val="0"/>
          <w:numId w:val="33"/>
        </w:numPr>
        <w:spacing w:after="0" w:afterAutospacing="0"/>
        <w:ind w:left="851"/>
        <w:jc w:val="both"/>
        <w:rPr>
          <w:rFonts w:ascii="Arial" w:hAnsi="Arial" w:cs="Arial"/>
          <w:sz w:val="20"/>
          <w:szCs w:val="20"/>
        </w:rPr>
      </w:pPr>
      <w:r w:rsidRPr="00E9473C">
        <w:rPr>
          <w:rFonts w:ascii="Arial" w:hAnsi="Arial" w:cs="Arial"/>
          <w:sz w:val="20"/>
          <w:szCs w:val="20"/>
        </w:rPr>
        <w:t xml:space="preserve">wymiana, rozluźnianie zagęszczonej gleby w systemach korzeniowych – zalecane w przypadku nadmiernego zagęszczenia; </w:t>
      </w:r>
    </w:p>
    <w:p w14:paraId="779B950B" w14:textId="77777777" w:rsidR="007D004A" w:rsidRPr="00E9473C" w:rsidRDefault="007D004A" w:rsidP="007D004A">
      <w:pPr>
        <w:pStyle w:val="NormalnyWeb"/>
        <w:numPr>
          <w:ilvl w:val="0"/>
          <w:numId w:val="33"/>
        </w:numPr>
        <w:spacing w:after="0" w:afterAutospacing="0"/>
        <w:ind w:left="851"/>
        <w:jc w:val="both"/>
        <w:rPr>
          <w:rFonts w:ascii="Arial" w:hAnsi="Arial" w:cs="Arial"/>
          <w:sz w:val="20"/>
          <w:szCs w:val="20"/>
        </w:rPr>
      </w:pPr>
      <w:r w:rsidRPr="00E9473C">
        <w:rPr>
          <w:rFonts w:ascii="Arial" w:hAnsi="Arial" w:cs="Arial"/>
          <w:sz w:val="20"/>
          <w:szCs w:val="20"/>
        </w:rPr>
        <w:t xml:space="preserve">wymiana gleby zanieczyszczonej substancjami budowlanymi – w strefie systemu korzeniowego bez uszkodzenia mechanicznego korzeni; prace należy wykonywać ręcznie lub przy użyciu sprężonego powietrza; </w:t>
      </w:r>
    </w:p>
    <w:p w14:paraId="26B1BCB6" w14:textId="77777777" w:rsidR="007D004A" w:rsidRDefault="007D004A" w:rsidP="007D004A">
      <w:pPr>
        <w:pStyle w:val="NormalnyWeb"/>
        <w:numPr>
          <w:ilvl w:val="0"/>
          <w:numId w:val="33"/>
        </w:numPr>
        <w:spacing w:after="0" w:afterAutospacing="0"/>
        <w:ind w:left="851"/>
        <w:jc w:val="both"/>
        <w:rPr>
          <w:rFonts w:ascii="Arial" w:hAnsi="Arial" w:cs="Arial"/>
          <w:sz w:val="20"/>
          <w:szCs w:val="20"/>
        </w:rPr>
      </w:pPr>
      <w:proofErr w:type="spellStart"/>
      <w:r w:rsidRPr="00E9473C">
        <w:rPr>
          <w:rFonts w:ascii="Arial" w:hAnsi="Arial" w:cs="Arial"/>
          <w:sz w:val="20"/>
          <w:szCs w:val="20"/>
        </w:rPr>
        <w:t>mikoryzowanie</w:t>
      </w:r>
      <w:proofErr w:type="spellEnd"/>
      <w:r w:rsidRPr="00E9473C">
        <w:rPr>
          <w:rFonts w:ascii="Arial" w:hAnsi="Arial" w:cs="Arial"/>
          <w:sz w:val="20"/>
          <w:szCs w:val="20"/>
        </w:rPr>
        <w:t xml:space="preserve"> – iniekcje szczepionki </w:t>
      </w:r>
      <w:proofErr w:type="spellStart"/>
      <w:r w:rsidRPr="00E9473C">
        <w:rPr>
          <w:rFonts w:ascii="Arial" w:hAnsi="Arial" w:cs="Arial"/>
          <w:sz w:val="20"/>
          <w:szCs w:val="20"/>
        </w:rPr>
        <w:t>mikoryzowej</w:t>
      </w:r>
      <w:proofErr w:type="spellEnd"/>
      <w:r w:rsidRPr="00E9473C">
        <w:rPr>
          <w:rFonts w:ascii="Arial" w:hAnsi="Arial" w:cs="Arial"/>
          <w:sz w:val="20"/>
          <w:szCs w:val="20"/>
        </w:rPr>
        <w:t xml:space="preserve"> do gleby – stosować w sytuacjach szczególnych (!).</w:t>
      </w:r>
    </w:p>
    <w:p w14:paraId="2B9A6B82" w14:textId="77777777" w:rsidR="009F6AD4" w:rsidRDefault="009F6AD4" w:rsidP="007D004A">
      <w:pPr>
        <w:pStyle w:val="NormalnyWeb"/>
        <w:rPr>
          <w:rFonts w:ascii="Arial" w:hAnsi="Arial" w:cs="Arial"/>
          <w:i/>
          <w:iCs/>
          <w:sz w:val="20"/>
          <w:szCs w:val="20"/>
          <w:u w:val="single"/>
        </w:rPr>
      </w:pPr>
    </w:p>
    <w:p w14:paraId="538CAEA6" w14:textId="77777777" w:rsidR="009F6AD4" w:rsidRDefault="009F6AD4" w:rsidP="007D004A">
      <w:pPr>
        <w:pStyle w:val="NormalnyWeb"/>
        <w:rPr>
          <w:rFonts w:ascii="Arial" w:hAnsi="Arial" w:cs="Arial"/>
          <w:i/>
          <w:iCs/>
          <w:sz w:val="20"/>
          <w:szCs w:val="20"/>
          <w:u w:val="single"/>
        </w:rPr>
      </w:pPr>
    </w:p>
    <w:p w14:paraId="5CE283DB" w14:textId="77777777" w:rsidR="009F6AD4" w:rsidRDefault="009F6AD4" w:rsidP="007D004A">
      <w:pPr>
        <w:pStyle w:val="NormalnyWeb"/>
        <w:rPr>
          <w:rFonts w:ascii="Arial" w:hAnsi="Arial" w:cs="Arial"/>
          <w:i/>
          <w:iCs/>
          <w:sz w:val="20"/>
          <w:szCs w:val="20"/>
          <w:u w:val="single"/>
        </w:rPr>
      </w:pPr>
    </w:p>
    <w:p w14:paraId="0BA15362" w14:textId="5715080B" w:rsidR="007D004A" w:rsidRPr="00E9473C" w:rsidRDefault="007D004A" w:rsidP="007D004A">
      <w:pPr>
        <w:pStyle w:val="NormalnyWeb"/>
        <w:rPr>
          <w:rFonts w:ascii="Arial" w:hAnsi="Arial" w:cs="Arial"/>
          <w:i/>
          <w:iCs/>
          <w:sz w:val="20"/>
          <w:szCs w:val="20"/>
          <w:u w:val="single"/>
        </w:rPr>
      </w:pPr>
      <w:r w:rsidRPr="00E9473C">
        <w:rPr>
          <w:rFonts w:ascii="Arial" w:hAnsi="Arial" w:cs="Arial"/>
          <w:i/>
          <w:iCs/>
          <w:sz w:val="20"/>
          <w:szCs w:val="20"/>
          <w:u w:val="single"/>
        </w:rPr>
        <w:lastRenderedPageBreak/>
        <w:t xml:space="preserve">Technika cięcia </w:t>
      </w:r>
    </w:p>
    <w:p w14:paraId="47089218" w14:textId="77777777" w:rsidR="007D004A" w:rsidRPr="00E9473C" w:rsidRDefault="007D004A" w:rsidP="007D004A">
      <w:pPr>
        <w:pStyle w:val="NormalnyWeb"/>
        <w:rPr>
          <w:rFonts w:ascii="Arial" w:hAnsi="Arial" w:cs="Arial"/>
          <w:sz w:val="20"/>
          <w:szCs w:val="20"/>
        </w:rPr>
      </w:pPr>
      <w:r w:rsidRPr="00E9473C">
        <w:rPr>
          <w:rFonts w:ascii="Arial" w:hAnsi="Arial" w:cs="Arial"/>
          <w:sz w:val="20"/>
          <w:szCs w:val="20"/>
        </w:rPr>
        <w:t xml:space="preserve">Cięcia można wykonywać </w:t>
      </w:r>
      <w:r w:rsidRPr="00E9473C">
        <w:rPr>
          <w:rFonts w:ascii="Arial" w:hAnsi="Arial" w:cs="Arial"/>
          <w:sz w:val="20"/>
          <w:szCs w:val="20"/>
          <w:u w:val="single"/>
        </w:rPr>
        <w:t>wyłącznie</w:t>
      </w:r>
      <w:r w:rsidRPr="00E9473C">
        <w:rPr>
          <w:rFonts w:ascii="Arial" w:hAnsi="Arial" w:cs="Arial"/>
          <w:sz w:val="20"/>
          <w:szCs w:val="20"/>
        </w:rPr>
        <w:t xml:space="preserve"> w uzasadnionych przypadkach. Sposób, w jaki powinno zostać wykonane cięcie zależy przede wszystkim od grubości gałęzi – grubość usuwanych gałęzi determinuje szybkość zarastania ran, a tym samym ryzyko infekcji:</w:t>
      </w:r>
    </w:p>
    <w:p w14:paraId="2ED9851A" w14:textId="77777777" w:rsidR="007D004A" w:rsidRPr="00E9473C" w:rsidRDefault="007D004A" w:rsidP="007D004A">
      <w:pPr>
        <w:pStyle w:val="NormalnyWeb"/>
        <w:numPr>
          <w:ilvl w:val="0"/>
          <w:numId w:val="34"/>
        </w:numPr>
        <w:spacing w:after="0" w:afterAutospacing="0"/>
        <w:ind w:left="851"/>
        <w:jc w:val="both"/>
        <w:rPr>
          <w:rFonts w:ascii="Arial" w:hAnsi="Arial" w:cs="Arial"/>
          <w:sz w:val="20"/>
          <w:szCs w:val="20"/>
        </w:rPr>
      </w:pPr>
      <w:r w:rsidRPr="00E9473C">
        <w:rPr>
          <w:rFonts w:ascii="Arial" w:hAnsi="Arial" w:cs="Arial"/>
          <w:sz w:val="20"/>
          <w:szCs w:val="20"/>
        </w:rPr>
        <w:t xml:space="preserve">pędy (Ø do 1 cm) – rana zabliźnia się w ciągu 1 sezonu wegetacyjnego; cięcie o najmniejszym wpływie na stan rośliny; </w:t>
      </w:r>
    </w:p>
    <w:p w14:paraId="69D3FCE0" w14:textId="77777777" w:rsidR="007D004A" w:rsidRPr="00E9473C" w:rsidRDefault="007D004A" w:rsidP="007D004A">
      <w:pPr>
        <w:pStyle w:val="NormalnyWeb"/>
        <w:numPr>
          <w:ilvl w:val="0"/>
          <w:numId w:val="34"/>
        </w:numPr>
        <w:spacing w:after="0" w:afterAutospacing="0"/>
        <w:ind w:left="851"/>
        <w:jc w:val="both"/>
        <w:rPr>
          <w:rFonts w:ascii="Arial" w:hAnsi="Arial" w:cs="Arial"/>
          <w:sz w:val="20"/>
          <w:szCs w:val="20"/>
        </w:rPr>
      </w:pPr>
      <w:r w:rsidRPr="00E9473C">
        <w:rPr>
          <w:rFonts w:ascii="Arial" w:hAnsi="Arial" w:cs="Arial"/>
          <w:sz w:val="20"/>
          <w:szCs w:val="20"/>
        </w:rPr>
        <w:t xml:space="preserve">gałęzie cienkie (Ø 1-3 cm) – rana zabliźnia się w ciągu 2-3 sezonów; istnieje niebezpieczeństwo infekcji, choć przy prawidłowo wykonanym cięciu jest stosunkowo niewielkie; </w:t>
      </w:r>
    </w:p>
    <w:p w14:paraId="049913B1" w14:textId="77777777" w:rsidR="007D004A" w:rsidRPr="00E9473C" w:rsidRDefault="007D004A" w:rsidP="007D004A">
      <w:pPr>
        <w:pStyle w:val="NormalnyWeb"/>
        <w:numPr>
          <w:ilvl w:val="0"/>
          <w:numId w:val="34"/>
        </w:numPr>
        <w:spacing w:after="0" w:afterAutospacing="0"/>
        <w:ind w:left="851"/>
        <w:jc w:val="both"/>
        <w:rPr>
          <w:rFonts w:ascii="Arial" w:hAnsi="Arial" w:cs="Arial"/>
          <w:sz w:val="20"/>
          <w:szCs w:val="20"/>
        </w:rPr>
      </w:pPr>
      <w:r w:rsidRPr="00E9473C">
        <w:rPr>
          <w:rFonts w:ascii="Arial" w:hAnsi="Arial" w:cs="Arial"/>
          <w:sz w:val="20"/>
          <w:szCs w:val="20"/>
        </w:rPr>
        <w:t xml:space="preserve">gałęzie grube (Ø 3-5 cm) – rana może nie zarosnąć u drzew starszych i u gatunków o słabym wytwarzaniu tkanki przyrannej (kalusa); niebezpieczeństwo infekcji; </w:t>
      </w:r>
    </w:p>
    <w:p w14:paraId="7F951981" w14:textId="77777777" w:rsidR="007D004A" w:rsidRPr="00E9473C" w:rsidRDefault="007D004A" w:rsidP="007D004A">
      <w:pPr>
        <w:pStyle w:val="NormalnyWeb"/>
        <w:numPr>
          <w:ilvl w:val="0"/>
          <w:numId w:val="34"/>
        </w:numPr>
        <w:spacing w:after="0" w:afterAutospacing="0"/>
        <w:ind w:left="851"/>
        <w:jc w:val="both"/>
        <w:rPr>
          <w:rFonts w:ascii="Arial" w:hAnsi="Arial" w:cs="Arial"/>
          <w:sz w:val="20"/>
          <w:szCs w:val="20"/>
        </w:rPr>
      </w:pPr>
      <w:r w:rsidRPr="00E9473C">
        <w:rPr>
          <w:rFonts w:ascii="Arial" w:hAnsi="Arial" w:cs="Arial"/>
          <w:sz w:val="20"/>
          <w:szCs w:val="20"/>
        </w:rPr>
        <w:t xml:space="preserve">gałęzie bardzo grube (Ø 5-10 cm) – rana całkowicie zabliźnia się tylko u niektórych gatunków; poważne niebezpieczeństwo infekcji; gdy usunie się większą ilość takich gałęzi istnieje ryzyko zakłócenia równowagi pomiędzy częścią nadziemną i podziemną rośliny; </w:t>
      </w:r>
    </w:p>
    <w:p w14:paraId="29E914CD" w14:textId="0DB694D6" w:rsidR="007D004A" w:rsidRPr="00351716" w:rsidRDefault="007D004A" w:rsidP="00351716">
      <w:pPr>
        <w:pStyle w:val="NormalnyWeb"/>
        <w:numPr>
          <w:ilvl w:val="0"/>
          <w:numId w:val="34"/>
        </w:numPr>
        <w:spacing w:after="240" w:afterAutospacing="0"/>
        <w:ind w:left="850" w:hanging="357"/>
        <w:jc w:val="both"/>
        <w:rPr>
          <w:rFonts w:ascii="Arial" w:hAnsi="Arial" w:cs="Arial"/>
          <w:sz w:val="20"/>
          <w:szCs w:val="20"/>
        </w:rPr>
      </w:pPr>
      <w:r w:rsidRPr="00E9473C">
        <w:rPr>
          <w:rFonts w:ascii="Arial" w:hAnsi="Arial" w:cs="Arial"/>
          <w:sz w:val="20"/>
          <w:szCs w:val="20"/>
        </w:rPr>
        <w:t>konary (Ø powyżej 10 cm) – cięcie jest zawsze wysoce szkodliwe dla drzewa; powoduje infekcje, ograniczenie masy asymilacyjnej, zachwianie równowagi fizjologicznej, deformację pokroju.</w:t>
      </w:r>
    </w:p>
    <w:p w14:paraId="6DCFD3B0" w14:textId="77777777" w:rsidR="007D004A" w:rsidRPr="00E9473C" w:rsidRDefault="007D004A" w:rsidP="007D004A">
      <w:pPr>
        <w:rPr>
          <w:rFonts w:ascii="Arial" w:hAnsi="Arial" w:cs="Arial"/>
          <w:sz w:val="20"/>
          <w:szCs w:val="20"/>
          <w:lang w:eastAsia="de-DE"/>
        </w:rPr>
      </w:pPr>
      <w:r w:rsidRPr="00E9473C">
        <w:rPr>
          <w:rFonts w:ascii="Arial" w:hAnsi="Arial" w:cs="Arial"/>
          <w:sz w:val="20"/>
          <w:szCs w:val="20"/>
          <w:lang w:eastAsia="de-DE"/>
        </w:rPr>
        <w:t>Wykonawca robót budowlanych jest zobowiązany do:</w:t>
      </w:r>
    </w:p>
    <w:p w14:paraId="58F8F142" w14:textId="77777777" w:rsidR="007D004A" w:rsidRPr="00E9473C" w:rsidRDefault="007D004A" w:rsidP="007D004A">
      <w:pPr>
        <w:pStyle w:val="Akapitzlist"/>
        <w:numPr>
          <w:ilvl w:val="0"/>
          <w:numId w:val="35"/>
        </w:numPr>
        <w:spacing w:after="200" w:line="276" w:lineRule="auto"/>
        <w:contextualSpacing/>
        <w:rPr>
          <w:rFonts w:ascii="Arial" w:hAnsi="Arial" w:cs="Arial"/>
          <w:lang w:eastAsia="de-DE"/>
        </w:rPr>
      </w:pPr>
      <w:r w:rsidRPr="00E9473C">
        <w:rPr>
          <w:rFonts w:ascii="Arial" w:hAnsi="Arial" w:cs="Arial"/>
          <w:lang w:eastAsia="de-DE"/>
        </w:rPr>
        <w:t>ochrony zieleni na terenie placu budowy oraz w jego sąsiedztwie</w:t>
      </w:r>
      <w:r w:rsidRPr="00E9473C">
        <w:rPr>
          <w:rFonts w:ascii="Arial" w:hAnsi="Arial" w:cs="Arial"/>
          <w:lang w:eastAsia="de-DE"/>
        </w:rPr>
        <w:br/>
        <w:t>(w miejscach, gdzie jest to wskazane przez nadzór dendrologiczny);</w:t>
      </w:r>
    </w:p>
    <w:p w14:paraId="614C6796" w14:textId="77777777" w:rsidR="007D004A" w:rsidRPr="00E9473C" w:rsidRDefault="007D004A" w:rsidP="007D004A">
      <w:pPr>
        <w:pStyle w:val="Akapitzlist"/>
        <w:numPr>
          <w:ilvl w:val="0"/>
          <w:numId w:val="35"/>
        </w:numPr>
        <w:spacing w:after="200" w:line="276" w:lineRule="auto"/>
        <w:contextualSpacing/>
        <w:rPr>
          <w:rFonts w:ascii="Arial" w:hAnsi="Arial" w:cs="Arial"/>
          <w:lang w:eastAsia="de-DE"/>
        </w:rPr>
      </w:pPr>
      <w:r w:rsidRPr="00E9473C">
        <w:rPr>
          <w:rFonts w:ascii="Arial" w:hAnsi="Arial" w:cs="Arial"/>
          <w:lang w:eastAsia="de-DE"/>
        </w:rPr>
        <w:t xml:space="preserve">pielęgnacji roślin istniejących i wykonywanych </w:t>
      </w:r>
      <w:proofErr w:type="spellStart"/>
      <w:r w:rsidRPr="00E9473C">
        <w:rPr>
          <w:rFonts w:ascii="Arial" w:hAnsi="Arial" w:cs="Arial"/>
          <w:lang w:eastAsia="de-DE"/>
        </w:rPr>
        <w:t>nasadzeń</w:t>
      </w:r>
      <w:proofErr w:type="spellEnd"/>
      <w:r w:rsidRPr="00E9473C">
        <w:rPr>
          <w:rFonts w:ascii="Arial" w:hAnsi="Arial" w:cs="Arial"/>
          <w:lang w:eastAsia="de-DE"/>
        </w:rPr>
        <w:t xml:space="preserve"> zastępczych;</w:t>
      </w:r>
    </w:p>
    <w:p w14:paraId="4B2ED3F0" w14:textId="77777777" w:rsidR="007D004A" w:rsidRPr="00E9473C" w:rsidRDefault="007D004A" w:rsidP="007D004A">
      <w:pPr>
        <w:pStyle w:val="Akapitzlist"/>
        <w:numPr>
          <w:ilvl w:val="0"/>
          <w:numId w:val="35"/>
        </w:numPr>
        <w:spacing w:after="200" w:line="276" w:lineRule="auto"/>
        <w:contextualSpacing/>
        <w:rPr>
          <w:rFonts w:ascii="Arial" w:hAnsi="Arial" w:cs="Arial"/>
          <w:lang w:eastAsia="de-DE"/>
        </w:rPr>
      </w:pPr>
      <w:r w:rsidRPr="00E9473C">
        <w:rPr>
          <w:rFonts w:ascii="Arial" w:hAnsi="Arial" w:cs="Arial"/>
          <w:lang w:eastAsia="de-DE"/>
        </w:rPr>
        <w:t>odtworzenia zieleni i roślin w przypadku ich uszkodzenia lub zniszczenia;</w:t>
      </w:r>
    </w:p>
    <w:p w14:paraId="5E856DFC" w14:textId="77777777" w:rsidR="007D004A" w:rsidRPr="00E9473C" w:rsidRDefault="007D004A" w:rsidP="007D004A">
      <w:pPr>
        <w:pStyle w:val="Akapitzlist"/>
        <w:numPr>
          <w:ilvl w:val="0"/>
          <w:numId w:val="35"/>
        </w:numPr>
        <w:spacing w:after="200" w:line="276" w:lineRule="auto"/>
        <w:contextualSpacing/>
        <w:rPr>
          <w:rFonts w:ascii="Arial" w:hAnsi="Arial" w:cs="Arial"/>
          <w:lang w:eastAsia="de-DE"/>
        </w:rPr>
      </w:pPr>
      <w:r w:rsidRPr="00E9473C">
        <w:rPr>
          <w:rFonts w:ascii="Arial" w:hAnsi="Arial" w:cs="Arial"/>
          <w:lang w:eastAsia="de-DE"/>
        </w:rPr>
        <w:t>zapewnienia nadzoru w zakresie ochrony zieleni posiadającego odpowiednie kwalifikacje.</w:t>
      </w:r>
    </w:p>
    <w:p w14:paraId="0D9A8806" w14:textId="75F62C1E" w:rsidR="007D004A" w:rsidRDefault="007D004A" w:rsidP="00351716">
      <w:pPr>
        <w:jc w:val="both"/>
        <w:rPr>
          <w:rFonts w:ascii="Arial" w:hAnsi="Arial" w:cs="Arial"/>
          <w:sz w:val="20"/>
          <w:szCs w:val="20"/>
          <w:lang w:eastAsia="de-DE"/>
        </w:rPr>
      </w:pPr>
      <w:r w:rsidRPr="00E9473C">
        <w:rPr>
          <w:rFonts w:ascii="Arial" w:hAnsi="Arial" w:cs="Arial"/>
          <w:sz w:val="20"/>
          <w:szCs w:val="20"/>
          <w:lang w:eastAsia="de-DE"/>
        </w:rPr>
        <w:t>W przypadku zniszczenia podczas wykonywania prac budowlanych zieleni (tj. drzew, krzewów) czy stanowisk gatunków chronionych roślin i zwierząt odpowiedzialność (w tym finansowa) spoczywa na wykonawcy robót budowlanych. Powyższe dotyczy również odpowiedzialności finansowej w zakresie wartości odtworzeniowej zieleni.</w:t>
      </w:r>
    </w:p>
    <w:p w14:paraId="7C611090" w14:textId="77777777" w:rsidR="007D004A" w:rsidRPr="001D66AA" w:rsidRDefault="007D004A" w:rsidP="007D004A">
      <w:pPr>
        <w:pStyle w:val="StylBullet1Interliniapojedyncze1"/>
        <w:spacing w:line="240" w:lineRule="auto"/>
        <w:rPr>
          <w:rFonts w:ascii="Arial" w:hAnsi="Arial" w:cs="Arial"/>
          <w:sz w:val="20"/>
          <w:szCs w:val="20"/>
        </w:rPr>
      </w:pPr>
      <w:r w:rsidRPr="001D66AA">
        <w:rPr>
          <w:rFonts w:ascii="Arial" w:hAnsi="Arial" w:cs="Arial"/>
          <w:sz w:val="20"/>
          <w:szCs w:val="20"/>
        </w:rPr>
        <w:t>Roboty budowlane powinny być wykonywane pod nadzorem dendrologicznym. Nadzór ten powinny sprawować osoby posiadające odpowiednie wykształcenie (np. zakresu ogrodnictwa, leśnictwa, architektury krajobrazu, biologii) i doświadczenie związane z gospodarowaniem zielenią i jej ochroną (co najmniej 3 letnie). Zalecane jest także, aby osoba sprawująca nadzór dendrologiczny ukończyła specjalistyczne kursy np. Inspektora Nadzoru Terenów Zieleni oraz Inspektora Nadzoru Dendrologicznego w procesie inwestycyjnym.</w:t>
      </w:r>
    </w:p>
    <w:p w14:paraId="32C561F8" w14:textId="5768AF23" w:rsidR="007D004A" w:rsidRPr="001D66AA" w:rsidRDefault="007D004A" w:rsidP="007D004A">
      <w:pPr>
        <w:spacing w:before="240"/>
        <w:jc w:val="both"/>
        <w:rPr>
          <w:rFonts w:ascii="Arial" w:hAnsi="Arial" w:cs="Arial"/>
          <w:sz w:val="20"/>
          <w:szCs w:val="20"/>
        </w:rPr>
      </w:pPr>
      <w:r w:rsidRPr="001D66AA">
        <w:rPr>
          <w:rFonts w:ascii="Arial" w:hAnsi="Arial" w:cs="Arial"/>
          <w:sz w:val="20"/>
          <w:szCs w:val="20"/>
        </w:rPr>
        <w:t>Obowiązki nadzoru w zakresie ochrony zieleni:</w:t>
      </w:r>
    </w:p>
    <w:p w14:paraId="594C3219" w14:textId="77777777" w:rsidR="007D004A" w:rsidRPr="001D66AA" w:rsidRDefault="007D004A" w:rsidP="007D004A">
      <w:pPr>
        <w:pStyle w:val="Akapitzlist"/>
        <w:numPr>
          <w:ilvl w:val="0"/>
          <w:numId w:val="36"/>
        </w:numPr>
        <w:spacing w:before="240" w:after="200"/>
        <w:contextualSpacing/>
        <w:jc w:val="both"/>
        <w:rPr>
          <w:rFonts w:ascii="Arial" w:hAnsi="Arial" w:cs="Arial"/>
        </w:rPr>
      </w:pPr>
      <w:r w:rsidRPr="001D66AA">
        <w:rPr>
          <w:rFonts w:ascii="Arial" w:hAnsi="Arial" w:cs="Arial"/>
        </w:rPr>
        <w:t xml:space="preserve">kontrola prawidłowości realizacji zadań wynikających z dokumentacji projektowej, a także ich zgodności z przepisami prawa, umową z zamawiającym, zasadami przyjętymi w ogrodnictwie, </w:t>
      </w:r>
      <w:proofErr w:type="spellStart"/>
      <w:r w:rsidRPr="001D66AA">
        <w:rPr>
          <w:rFonts w:ascii="Arial" w:hAnsi="Arial" w:cs="Arial"/>
        </w:rPr>
        <w:t>arborystyce</w:t>
      </w:r>
      <w:proofErr w:type="spellEnd"/>
      <w:r w:rsidRPr="001D66AA">
        <w:rPr>
          <w:rFonts w:ascii="Arial" w:hAnsi="Arial" w:cs="Arial"/>
        </w:rPr>
        <w:t>, kształtowaniu terenów zieleni, itp.;</w:t>
      </w:r>
    </w:p>
    <w:p w14:paraId="5B2ABC1A" w14:textId="77777777" w:rsidR="007D004A" w:rsidRPr="001D66AA" w:rsidRDefault="007D004A" w:rsidP="007D004A">
      <w:pPr>
        <w:pStyle w:val="Akapitzlist"/>
        <w:numPr>
          <w:ilvl w:val="0"/>
          <w:numId w:val="36"/>
        </w:numPr>
        <w:spacing w:before="240" w:after="200"/>
        <w:contextualSpacing/>
        <w:jc w:val="both"/>
        <w:rPr>
          <w:rFonts w:ascii="Arial" w:hAnsi="Arial" w:cs="Arial"/>
        </w:rPr>
      </w:pPr>
      <w:r w:rsidRPr="001D66AA">
        <w:rPr>
          <w:rFonts w:ascii="Arial" w:hAnsi="Arial" w:cs="Arial"/>
        </w:rPr>
        <w:t>monitorowanie i dokumentacja stanu roślin objętych ochroną oraz ich zabezpieczeń na terenie budowy;</w:t>
      </w:r>
    </w:p>
    <w:p w14:paraId="117F152E" w14:textId="77777777" w:rsidR="007D004A" w:rsidRPr="001D66AA" w:rsidRDefault="007D004A" w:rsidP="007D004A">
      <w:pPr>
        <w:pStyle w:val="Akapitzlist"/>
        <w:numPr>
          <w:ilvl w:val="0"/>
          <w:numId w:val="36"/>
        </w:numPr>
        <w:spacing w:before="240" w:after="200"/>
        <w:contextualSpacing/>
        <w:jc w:val="both"/>
        <w:rPr>
          <w:rFonts w:ascii="Arial" w:hAnsi="Arial" w:cs="Arial"/>
        </w:rPr>
      </w:pPr>
      <w:r w:rsidRPr="001D66AA">
        <w:rPr>
          <w:rFonts w:ascii="Arial" w:hAnsi="Arial" w:cs="Arial"/>
        </w:rPr>
        <w:t xml:space="preserve">nadzorowanie i dokumentacja prac prowadzonych przy ochronie zieleni, </w:t>
      </w:r>
    </w:p>
    <w:p w14:paraId="535C301F" w14:textId="77777777" w:rsidR="007D004A" w:rsidRPr="001D66AA" w:rsidRDefault="007D004A" w:rsidP="007D004A">
      <w:pPr>
        <w:pStyle w:val="Akapitzlist"/>
        <w:numPr>
          <w:ilvl w:val="0"/>
          <w:numId w:val="36"/>
        </w:numPr>
        <w:spacing w:before="240" w:after="200"/>
        <w:contextualSpacing/>
        <w:jc w:val="both"/>
        <w:rPr>
          <w:rFonts w:ascii="Arial" w:hAnsi="Arial" w:cs="Arial"/>
        </w:rPr>
      </w:pPr>
      <w:r w:rsidRPr="001D66AA">
        <w:rPr>
          <w:rFonts w:ascii="Arial" w:hAnsi="Arial" w:cs="Arial"/>
        </w:rPr>
        <w:t>formułowanie zaleceń dotyczących ochrony drzew i krzewów oraz minimalizowania kolizji z roślinami;</w:t>
      </w:r>
    </w:p>
    <w:p w14:paraId="12AEE7C3" w14:textId="77777777" w:rsidR="007D004A" w:rsidRPr="001D66AA" w:rsidRDefault="007D004A" w:rsidP="007D004A">
      <w:pPr>
        <w:pStyle w:val="Akapitzlist"/>
        <w:numPr>
          <w:ilvl w:val="0"/>
          <w:numId w:val="36"/>
        </w:numPr>
        <w:spacing w:before="240" w:after="200"/>
        <w:contextualSpacing/>
        <w:jc w:val="both"/>
        <w:rPr>
          <w:rFonts w:ascii="Arial" w:hAnsi="Arial" w:cs="Arial"/>
        </w:rPr>
      </w:pPr>
      <w:r w:rsidRPr="001D66AA">
        <w:rPr>
          <w:rFonts w:ascii="Arial" w:hAnsi="Arial" w:cs="Arial"/>
        </w:rPr>
        <w:t>udział w naradach technicznych, koordynacyjnych oraz radach budowy w zakresie spraw dotyczących ochrony zieleni;</w:t>
      </w:r>
    </w:p>
    <w:p w14:paraId="5AFDD6CA" w14:textId="77777777" w:rsidR="007D004A" w:rsidRPr="001D66AA" w:rsidRDefault="007D004A" w:rsidP="007D004A">
      <w:pPr>
        <w:pStyle w:val="Akapitzlist"/>
        <w:numPr>
          <w:ilvl w:val="0"/>
          <w:numId w:val="36"/>
        </w:numPr>
        <w:spacing w:before="240" w:after="200"/>
        <w:contextualSpacing/>
        <w:jc w:val="both"/>
        <w:rPr>
          <w:rFonts w:ascii="Arial" w:hAnsi="Arial" w:cs="Arial"/>
        </w:rPr>
      </w:pPr>
      <w:r w:rsidRPr="001D66AA">
        <w:rPr>
          <w:rFonts w:ascii="Arial" w:hAnsi="Arial" w:cs="Arial"/>
        </w:rPr>
        <w:t>bezzwłoczne informowanie (inwestor, nadzór inwestorski, kierownik budowy, kierownicy robót) w przypadku stwierdzenia istotnych uchybień oraz propozycji rozwiązań zamiennych w zakresie ochrony zieleni, a w przypadku zagrożenia dla drzew zgłoszenie kierownikowi robót potrzeby wstrzymania ich;</w:t>
      </w:r>
    </w:p>
    <w:p w14:paraId="5725F100" w14:textId="77777777" w:rsidR="007D004A" w:rsidRPr="001D66AA" w:rsidRDefault="007D004A" w:rsidP="007D004A">
      <w:pPr>
        <w:pStyle w:val="Akapitzlist"/>
        <w:numPr>
          <w:ilvl w:val="0"/>
          <w:numId w:val="36"/>
        </w:numPr>
        <w:spacing w:before="240" w:after="200"/>
        <w:contextualSpacing/>
        <w:jc w:val="both"/>
        <w:rPr>
          <w:rFonts w:ascii="Arial" w:hAnsi="Arial" w:cs="Arial"/>
        </w:rPr>
      </w:pPr>
      <w:r w:rsidRPr="001D66AA">
        <w:rPr>
          <w:rFonts w:ascii="Arial" w:hAnsi="Arial" w:cs="Arial"/>
        </w:rPr>
        <w:t>proponowanie rozwiązań zamiennych lub działań naprawczych;</w:t>
      </w:r>
    </w:p>
    <w:p w14:paraId="659B833C" w14:textId="77777777" w:rsidR="007D004A" w:rsidRPr="001D66AA" w:rsidRDefault="007D004A" w:rsidP="007D004A">
      <w:pPr>
        <w:pStyle w:val="Akapitzlist"/>
        <w:numPr>
          <w:ilvl w:val="0"/>
          <w:numId w:val="36"/>
        </w:numPr>
        <w:spacing w:before="240" w:after="200"/>
        <w:contextualSpacing/>
        <w:jc w:val="both"/>
        <w:rPr>
          <w:rFonts w:ascii="Arial" w:hAnsi="Arial" w:cs="Arial"/>
        </w:rPr>
      </w:pPr>
      <w:r w:rsidRPr="001D66AA">
        <w:rPr>
          <w:rFonts w:ascii="Arial" w:hAnsi="Arial" w:cs="Arial"/>
        </w:rPr>
        <w:t>przygotowanie planu ochrony zieleni stanowiącego rozdział Planu zadań Ochrony Środowiska bądź załącznik do niego.</w:t>
      </w:r>
    </w:p>
    <w:p w14:paraId="1D437F25" w14:textId="41B30081" w:rsidR="009327C3" w:rsidRPr="001E5201" w:rsidRDefault="007D004A" w:rsidP="00600090">
      <w:pPr>
        <w:spacing w:after="120"/>
        <w:ind w:left="567" w:hanging="567"/>
        <w:jc w:val="both"/>
        <w:rPr>
          <w:rStyle w:val="CharStyle6"/>
          <w:rFonts w:ascii="Arial" w:hAnsi="Arial" w:cs="Arial"/>
          <w:sz w:val="20"/>
          <w:szCs w:val="20"/>
        </w:rPr>
      </w:pPr>
      <w:r>
        <w:rPr>
          <w:rStyle w:val="CharStyle6"/>
          <w:rFonts w:ascii="Arial" w:hAnsi="Arial" w:cs="Arial"/>
          <w:sz w:val="20"/>
          <w:szCs w:val="20"/>
        </w:rPr>
        <w:t>Zabezpieczenia i ewentualne cięcia drzew należy wykonać pod nadzorem dendrologicznym.</w:t>
      </w:r>
    </w:p>
    <w:p w14:paraId="4F07A002" w14:textId="20F834F5" w:rsidR="00044B0D" w:rsidRPr="00600090" w:rsidRDefault="00600090" w:rsidP="00600090">
      <w:pPr>
        <w:pStyle w:val="Akapitzlist"/>
        <w:spacing w:line="288" w:lineRule="auto"/>
        <w:ind w:left="567" w:hanging="567"/>
        <w:jc w:val="both"/>
        <w:rPr>
          <w:rFonts w:ascii="Arial" w:hAnsi="Arial" w:cs="Arial"/>
          <w:b/>
          <w:sz w:val="22"/>
          <w:szCs w:val="22"/>
        </w:rPr>
      </w:pPr>
      <w:r w:rsidRPr="00600090">
        <w:rPr>
          <w:rFonts w:ascii="Arial" w:hAnsi="Arial" w:cs="Arial"/>
          <w:b/>
          <w:sz w:val="22"/>
          <w:szCs w:val="22"/>
        </w:rPr>
        <w:lastRenderedPageBreak/>
        <w:t xml:space="preserve">9. </w:t>
      </w:r>
      <w:r w:rsidRPr="00600090">
        <w:rPr>
          <w:rFonts w:ascii="Arial" w:hAnsi="Arial" w:cs="Arial"/>
          <w:b/>
          <w:sz w:val="22"/>
          <w:szCs w:val="22"/>
        </w:rPr>
        <w:tab/>
      </w:r>
      <w:r w:rsidR="008324CD" w:rsidRPr="00600090">
        <w:rPr>
          <w:rFonts w:ascii="Arial" w:hAnsi="Arial" w:cs="Arial"/>
          <w:b/>
          <w:sz w:val="22"/>
          <w:szCs w:val="22"/>
        </w:rPr>
        <w:t>Inne dokument</w:t>
      </w:r>
      <w:r w:rsidR="001E0395" w:rsidRPr="00600090">
        <w:rPr>
          <w:rFonts w:ascii="Arial" w:hAnsi="Arial" w:cs="Arial"/>
          <w:b/>
          <w:sz w:val="22"/>
          <w:szCs w:val="22"/>
        </w:rPr>
        <w:t>y uzyskane przez Zamawiającego</w:t>
      </w:r>
      <w:r w:rsidR="00E92313" w:rsidRPr="00600090">
        <w:rPr>
          <w:rFonts w:ascii="Arial" w:hAnsi="Arial" w:cs="Arial"/>
          <w:b/>
          <w:sz w:val="22"/>
          <w:szCs w:val="22"/>
        </w:rPr>
        <w:t>.</w:t>
      </w:r>
    </w:p>
    <w:p w14:paraId="50205A25" w14:textId="02AE99DF" w:rsidR="00E04F4C" w:rsidRDefault="00E04F4C" w:rsidP="00117DFA">
      <w:pPr>
        <w:pStyle w:val="Akapitzlist"/>
        <w:spacing w:line="288" w:lineRule="auto"/>
        <w:ind w:left="567"/>
        <w:jc w:val="both"/>
        <w:rPr>
          <w:rFonts w:ascii="Arial" w:hAnsi="Arial" w:cs="Arial"/>
          <w:bCs/>
        </w:rPr>
      </w:pPr>
      <w:r w:rsidRPr="00590465">
        <w:rPr>
          <w:rFonts w:ascii="Arial" w:hAnsi="Arial" w:cs="Arial"/>
          <w:bCs/>
        </w:rPr>
        <w:t>Nie dotyczy</w:t>
      </w:r>
    </w:p>
    <w:p w14:paraId="7F51A3E6" w14:textId="77777777" w:rsidR="00117DFA" w:rsidRDefault="00117DFA" w:rsidP="00590465">
      <w:pPr>
        <w:pStyle w:val="Akapitzlist"/>
        <w:spacing w:line="288" w:lineRule="auto"/>
        <w:ind w:left="567"/>
        <w:jc w:val="both"/>
        <w:rPr>
          <w:rFonts w:ascii="Arial" w:hAnsi="Arial" w:cs="Arial"/>
          <w:bCs/>
        </w:rPr>
      </w:pPr>
    </w:p>
    <w:p w14:paraId="37446610" w14:textId="77777777" w:rsidR="00351716" w:rsidRDefault="00351716" w:rsidP="00590465">
      <w:pPr>
        <w:pStyle w:val="Akapitzlist"/>
        <w:spacing w:line="288" w:lineRule="auto"/>
        <w:ind w:left="567"/>
        <w:jc w:val="both"/>
        <w:rPr>
          <w:rFonts w:ascii="Arial" w:hAnsi="Arial" w:cs="Arial"/>
          <w:bCs/>
        </w:rPr>
      </w:pPr>
    </w:p>
    <w:p w14:paraId="2E4B9EAA" w14:textId="77777777" w:rsidR="00351716" w:rsidRDefault="00351716" w:rsidP="00590465">
      <w:pPr>
        <w:pStyle w:val="Akapitzlist"/>
        <w:spacing w:line="288" w:lineRule="auto"/>
        <w:ind w:left="567"/>
        <w:jc w:val="both"/>
        <w:rPr>
          <w:rFonts w:ascii="Arial" w:hAnsi="Arial" w:cs="Arial"/>
          <w:bCs/>
        </w:rPr>
      </w:pPr>
    </w:p>
    <w:p w14:paraId="33C0BE49" w14:textId="77777777" w:rsidR="00351716" w:rsidRPr="00590465" w:rsidRDefault="00351716" w:rsidP="00590465">
      <w:pPr>
        <w:pStyle w:val="Akapitzlist"/>
        <w:spacing w:line="288" w:lineRule="auto"/>
        <w:ind w:left="567"/>
        <w:jc w:val="both"/>
        <w:rPr>
          <w:rFonts w:ascii="Arial" w:hAnsi="Arial" w:cs="Arial"/>
          <w:bCs/>
        </w:rPr>
      </w:pPr>
    </w:p>
    <w:p w14:paraId="1800A55E" w14:textId="62F8F967" w:rsidR="001E0395" w:rsidRPr="00600090" w:rsidRDefault="00600090" w:rsidP="00600090">
      <w:pPr>
        <w:pStyle w:val="Akapitzlist"/>
        <w:spacing w:after="120" w:line="288" w:lineRule="auto"/>
        <w:ind w:left="567" w:hanging="567"/>
        <w:jc w:val="both"/>
        <w:rPr>
          <w:rFonts w:ascii="Arial" w:hAnsi="Arial" w:cs="Arial"/>
          <w:b/>
          <w:sz w:val="22"/>
          <w:szCs w:val="22"/>
        </w:rPr>
      </w:pPr>
      <w:r w:rsidRPr="00600090">
        <w:rPr>
          <w:rFonts w:ascii="Arial" w:hAnsi="Arial" w:cs="Arial"/>
          <w:b/>
          <w:sz w:val="22"/>
          <w:szCs w:val="22"/>
        </w:rPr>
        <w:t xml:space="preserve">10. </w:t>
      </w:r>
      <w:r w:rsidRPr="00600090">
        <w:rPr>
          <w:rFonts w:ascii="Arial" w:hAnsi="Arial" w:cs="Arial"/>
          <w:b/>
          <w:sz w:val="22"/>
          <w:szCs w:val="22"/>
        </w:rPr>
        <w:tab/>
      </w:r>
      <w:r w:rsidR="001E0395" w:rsidRPr="00600090">
        <w:rPr>
          <w:rFonts w:ascii="Arial" w:hAnsi="Arial" w:cs="Arial"/>
          <w:b/>
          <w:sz w:val="22"/>
          <w:szCs w:val="22"/>
        </w:rPr>
        <w:t>Załączniki</w:t>
      </w:r>
      <w:r w:rsidR="00E92313" w:rsidRPr="00600090">
        <w:rPr>
          <w:rFonts w:ascii="Arial" w:hAnsi="Arial" w:cs="Arial"/>
          <w:b/>
          <w:sz w:val="22"/>
          <w:szCs w:val="22"/>
        </w:rPr>
        <w:t>.</w:t>
      </w:r>
    </w:p>
    <w:p w14:paraId="2CC72B10" w14:textId="2B3DE4AF" w:rsidR="00E41403" w:rsidRPr="00590465" w:rsidRDefault="00E41403" w:rsidP="00600090">
      <w:pPr>
        <w:spacing w:after="120" w:line="288" w:lineRule="auto"/>
        <w:jc w:val="both"/>
        <w:rPr>
          <w:rFonts w:ascii="Arial" w:hAnsi="Arial" w:cs="Arial"/>
          <w:sz w:val="20"/>
          <w:szCs w:val="20"/>
        </w:rPr>
      </w:pPr>
      <w:r w:rsidRPr="00590465">
        <w:rPr>
          <w:rFonts w:ascii="Arial" w:hAnsi="Arial" w:cs="Arial"/>
          <w:sz w:val="20"/>
          <w:szCs w:val="20"/>
        </w:rPr>
        <w:t xml:space="preserve">Załącznik nr 1 </w:t>
      </w:r>
      <w:r w:rsidR="007C089D" w:rsidRPr="00590465">
        <w:rPr>
          <w:rFonts w:ascii="Arial" w:hAnsi="Arial" w:cs="Arial"/>
          <w:sz w:val="20"/>
          <w:szCs w:val="20"/>
        </w:rPr>
        <w:t>–</w:t>
      </w:r>
      <w:r w:rsidRPr="00590465">
        <w:rPr>
          <w:rFonts w:ascii="Arial" w:hAnsi="Arial" w:cs="Arial"/>
          <w:sz w:val="20"/>
          <w:szCs w:val="20"/>
        </w:rPr>
        <w:t xml:space="preserve"> </w:t>
      </w:r>
      <w:r w:rsidR="007C089D" w:rsidRPr="00590465">
        <w:rPr>
          <w:rFonts w:ascii="Arial" w:hAnsi="Arial" w:cs="Arial"/>
          <w:sz w:val="20"/>
          <w:szCs w:val="20"/>
        </w:rPr>
        <w:t>Wykaz dokumentacji odbiorowej</w:t>
      </w:r>
      <w:r w:rsidR="00600090">
        <w:rPr>
          <w:rFonts w:ascii="Arial" w:hAnsi="Arial" w:cs="Arial"/>
          <w:sz w:val="20"/>
          <w:szCs w:val="20"/>
        </w:rPr>
        <w:t>;</w:t>
      </w:r>
    </w:p>
    <w:p w14:paraId="22BD6BAE" w14:textId="4B9F667E" w:rsidR="007C089D" w:rsidRDefault="007C089D" w:rsidP="00600090">
      <w:pPr>
        <w:spacing w:after="120" w:line="288" w:lineRule="auto"/>
        <w:ind w:left="1456" w:hanging="1456"/>
        <w:rPr>
          <w:rFonts w:ascii="Arial" w:hAnsi="Arial" w:cs="Arial"/>
          <w:sz w:val="20"/>
          <w:szCs w:val="20"/>
        </w:rPr>
      </w:pPr>
      <w:r w:rsidRPr="00590465">
        <w:rPr>
          <w:rFonts w:ascii="Arial" w:hAnsi="Arial" w:cs="Arial"/>
          <w:sz w:val="20"/>
          <w:szCs w:val="20"/>
        </w:rPr>
        <w:t>Załącznik</w:t>
      </w:r>
      <w:r w:rsidR="00B96497" w:rsidRPr="00590465">
        <w:rPr>
          <w:rFonts w:ascii="Arial" w:hAnsi="Arial" w:cs="Arial"/>
          <w:sz w:val="20"/>
          <w:szCs w:val="20"/>
        </w:rPr>
        <w:t xml:space="preserve"> </w:t>
      </w:r>
      <w:r w:rsidRPr="00590465">
        <w:rPr>
          <w:rFonts w:ascii="Arial" w:hAnsi="Arial" w:cs="Arial"/>
          <w:sz w:val="20"/>
          <w:szCs w:val="20"/>
        </w:rPr>
        <w:t>nr</w:t>
      </w:r>
      <w:r w:rsidR="00B96497" w:rsidRPr="00590465">
        <w:rPr>
          <w:rFonts w:ascii="Arial" w:hAnsi="Arial" w:cs="Arial"/>
          <w:sz w:val="20"/>
          <w:szCs w:val="20"/>
        </w:rPr>
        <w:t xml:space="preserve"> </w:t>
      </w:r>
      <w:r w:rsidR="00C954CD" w:rsidRPr="00590465">
        <w:rPr>
          <w:rFonts w:ascii="Arial" w:hAnsi="Arial" w:cs="Arial"/>
          <w:sz w:val="20"/>
          <w:szCs w:val="20"/>
        </w:rPr>
        <w:t>2</w:t>
      </w:r>
      <w:r w:rsidRPr="00590465">
        <w:rPr>
          <w:rFonts w:ascii="Arial" w:hAnsi="Arial" w:cs="Arial"/>
          <w:sz w:val="20"/>
          <w:szCs w:val="20"/>
        </w:rPr>
        <w:t xml:space="preserve"> –</w:t>
      </w:r>
      <w:r w:rsidR="00682625" w:rsidRPr="00590465">
        <w:rPr>
          <w:rFonts w:ascii="Arial" w:hAnsi="Arial" w:cs="Arial"/>
          <w:sz w:val="20"/>
          <w:szCs w:val="20"/>
        </w:rPr>
        <w:t xml:space="preserve"> </w:t>
      </w:r>
      <w:r w:rsidRPr="00590465">
        <w:rPr>
          <w:rFonts w:ascii="Arial" w:hAnsi="Arial" w:cs="Arial"/>
          <w:sz w:val="20"/>
          <w:szCs w:val="20"/>
        </w:rPr>
        <w:t>Wykaz wewnętrznych regulacji obowiązujących w Polskiej Spółce Gazownictwa</w:t>
      </w:r>
      <w:r w:rsidR="00F61A80" w:rsidRPr="00590465">
        <w:rPr>
          <w:rFonts w:ascii="Arial" w:hAnsi="Arial" w:cs="Arial"/>
          <w:sz w:val="20"/>
          <w:szCs w:val="20"/>
        </w:rPr>
        <w:br/>
      </w:r>
      <w:r w:rsidRPr="00590465">
        <w:rPr>
          <w:rFonts w:ascii="Arial" w:hAnsi="Arial" w:cs="Arial"/>
          <w:sz w:val="20"/>
          <w:szCs w:val="20"/>
        </w:rPr>
        <w:t>sp. z</w:t>
      </w:r>
      <w:r w:rsidR="00682625" w:rsidRPr="00590465">
        <w:rPr>
          <w:rFonts w:ascii="Arial" w:hAnsi="Arial" w:cs="Arial"/>
          <w:sz w:val="20"/>
          <w:szCs w:val="20"/>
        </w:rPr>
        <w:t xml:space="preserve"> </w:t>
      </w:r>
      <w:r w:rsidRPr="00590465">
        <w:rPr>
          <w:rFonts w:ascii="Arial" w:hAnsi="Arial" w:cs="Arial"/>
          <w:sz w:val="20"/>
          <w:szCs w:val="20"/>
        </w:rPr>
        <w:t>o.o. do</w:t>
      </w:r>
      <w:r w:rsidR="00080332" w:rsidRPr="00590465">
        <w:rPr>
          <w:rFonts w:ascii="Arial" w:hAnsi="Arial" w:cs="Arial"/>
          <w:sz w:val="20"/>
          <w:szCs w:val="20"/>
        </w:rPr>
        <w:t>tyczących realizacji zamówienia oraz Norm Zakła</w:t>
      </w:r>
      <w:r w:rsidR="00682625" w:rsidRPr="00590465">
        <w:rPr>
          <w:rFonts w:ascii="Arial" w:hAnsi="Arial" w:cs="Arial"/>
          <w:sz w:val="20"/>
          <w:szCs w:val="20"/>
        </w:rPr>
        <w:t>d</w:t>
      </w:r>
      <w:r w:rsidR="00080332" w:rsidRPr="00590465">
        <w:rPr>
          <w:rFonts w:ascii="Arial" w:hAnsi="Arial" w:cs="Arial"/>
          <w:sz w:val="20"/>
          <w:szCs w:val="20"/>
        </w:rPr>
        <w:t>owych Pol</w:t>
      </w:r>
      <w:r w:rsidR="00682625" w:rsidRPr="00590465">
        <w:rPr>
          <w:rFonts w:ascii="Arial" w:hAnsi="Arial" w:cs="Arial"/>
          <w:sz w:val="20"/>
          <w:szCs w:val="20"/>
        </w:rPr>
        <w:t>s</w:t>
      </w:r>
      <w:r w:rsidR="00080332" w:rsidRPr="00590465">
        <w:rPr>
          <w:rFonts w:ascii="Arial" w:hAnsi="Arial" w:cs="Arial"/>
          <w:sz w:val="20"/>
          <w:szCs w:val="20"/>
        </w:rPr>
        <w:t>kiego Górnictwa Naftowego i Gazownictwa SA oraz Standardów Technicznych Izby Gospodarczej Gazownictwa dotyczących realizacji Przedmiotu Zamówienia</w:t>
      </w:r>
      <w:r w:rsidR="00BE6D5E" w:rsidRPr="00590465">
        <w:rPr>
          <w:rFonts w:ascii="Arial" w:hAnsi="Arial" w:cs="Arial"/>
          <w:sz w:val="20"/>
          <w:szCs w:val="20"/>
        </w:rPr>
        <w:t xml:space="preserve"> (Regulacje wewnętrzne obowiązujące w Polskiej Spółce Ga</w:t>
      </w:r>
      <w:r w:rsidR="008D4ED7" w:rsidRPr="00590465">
        <w:rPr>
          <w:rFonts w:ascii="Arial" w:hAnsi="Arial" w:cs="Arial"/>
          <w:sz w:val="20"/>
          <w:szCs w:val="20"/>
        </w:rPr>
        <w:t>zownictwa sp. z o.o. dotyczące</w:t>
      </w:r>
      <w:r w:rsidR="00BE6D5E" w:rsidRPr="00590465">
        <w:rPr>
          <w:rFonts w:ascii="Arial" w:hAnsi="Arial" w:cs="Arial"/>
          <w:sz w:val="20"/>
          <w:szCs w:val="20"/>
        </w:rPr>
        <w:t xml:space="preserve"> realizacji zamówienia są dostępne na </w:t>
      </w:r>
      <w:r w:rsidR="00B33593">
        <w:rPr>
          <w:rFonts w:ascii="Arial" w:hAnsi="Arial" w:cs="Arial"/>
          <w:sz w:val="20"/>
          <w:szCs w:val="20"/>
        </w:rPr>
        <w:t>stronie www.psgaz.pl</w:t>
      </w:r>
      <w:r w:rsidR="00BE6D5E" w:rsidRPr="00590465">
        <w:rPr>
          <w:rFonts w:ascii="Arial" w:hAnsi="Arial" w:cs="Arial"/>
          <w:sz w:val="20"/>
          <w:szCs w:val="20"/>
        </w:rPr>
        <w:t xml:space="preserve"> pod </w:t>
      </w:r>
      <w:r w:rsidR="00D3235F" w:rsidRPr="00590465">
        <w:rPr>
          <w:rFonts w:ascii="Arial" w:hAnsi="Arial" w:cs="Arial"/>
          <w:sz w:val="20"/>
          <w:szCs w:val="20"/>
        </w:rPr>
        <w:t>adres</w:t>
      </w:r>
      <w:r w:rsidR="00BE6D5E" w:rsidRPr="00590465">
        <w:rPr>
          <w:rFonts w:ascii="Arial" w:hAnsi="Arial" w:cs="Arial"/>
          <w:sz w:val="20"/>
          <w:szCs w:val="20"/>
        </w:rPr>
        <w:t xml:space="preserve">em: </w:t>
      </w:r>
      <w:bookmarkStart w:id="7" w:name="_Hlk163033496"/>
      <w:r w:rsidR="00B33593" w:rsidRPr="00B33593">
        <w:t>https://www.psgaz.pl/dla-kontrahenta#wymagania-dla-wykonawcow</w:t>
      </w:r>
      <w:r w:rsidR="00B33593">
        <w:t>)</w:t>
      </w:r>
      <w:bookmarkEnd w:id="7"/>
      <w:r w:rsidR="00600090">
        <w:rPr>
          <w:rFonts w:ascii="Arial" w:hAnsi="Arial" w:cs="Arial"/>
          <w:sz w:val="20"/>
          <w:szCs w:val="20"/>
        </w:rPr>
        <w:t>;</w:t>
      </w:r>
    </w:p>
    <w:p w14:paraId="017FCEAB" w14:textId="10986F86" w:rsidR="0075503D" w:rsidRPr="008C05D2" w:rsidRDefault="0075503D" w:rsidP="00600090">
      <w:pPr>
        <w:spacing w:after="120" w:line="288" w:lineRule="auto"/>
        <w:ind w:left="1456" w:hanging="1456"/>
        <w:rPr>
          <w:rFonts w:ascii="Arial" w:hAnsi="Arial" w:cs="Arial"/>
          <w:bCs/>
          <w:sz w:val="20"/>
          <w:szCs w:val="20"/>
        </w:rPr>
      </w:pPr>
      <w:r w:rsidRPr="008C05D2">
        <w:rPr>
          <w:rFonts w:ascii="Arial" w:hAnsi="Arial" w:cs="Arial"/>
          <w:bCs/>
          <w:sz w:val="20"/>
          <w:szCs w:val="20"/>
        </w:rPr>
        <w:t xml:space="preserve">Załącznik nr </w:t>
      </w:r>
      <w:r w:rsidR="00E877D4">
        <w:rPr>
          <w:rFonts w:ascii="Arial" w:hAnsi="Arial" w:cs="Arial"/>
          <w:bCs/>
          <w:sz w:val="20"/>
          <w:szCs w:val="20"/>
        </w:rPr>
        <w:t>3</w:t>
      </w:r>
      <w:r w:rsidRPr="008C05D2">
        <w:rPr>
          <w:rFonts w:ascii="Arial" w:hAnsi="Arial" w:cs="Arial"/>
          <w:bCs/>
          <w:sz w:val="20"/>
          <w:szCs w:val="20"/>
        </w:rPr>
        <w:t xml:space="preserve"> – W</w:t>
      </w:r>
      <w:r>
        <w:rPr>
          <w:rFonts w:ascii="Arial" w:hAnsi="Arial" w:cs="Arial"/>
          <w:bCs/>
          <w:sz w:val="20"/>
          <w:szCs w:val="20"/>
        </w:rPr>
        <w:t xml:space="preserve">ymagania dotyczące </w:t>
      </w:r>
      <w:proofErr w:type="spellStart"/>
      <w:r>
        <w:rPr>
          <w:rFonts w:ascii="Arial" w:hAnsi="Arial" w:cs="Arial"/>
          <w:bCs/>
          <w:sz w:val="20"/>
          <w:szCs w:val="20"/>
        </w:rPr>
        <w:t>nasadzeń</w:t>
      </w:r>
      <w:proofErr w:type="spellEnd"/>
      <w:r>
        <w:rPr>
          <w:rFonts w:ascii="Arial" w:hAnsi="Arial" w:cs="Arial"/>
          <w:bCs/>
          <w:sz w:val="20"/>
          <w:szCs w:val="20"/>
        </w:rPr>
        <w:t xml:space="preserve"> drzew</w:t>
      </w:r>
      <w:r w:rsidR="00600090">
        <w:rPr>
          <w:rFonts w:ascii="Arial" w:hAnsi="Arial" w:cs="Arial"/>
          <w:bCs/>
          <w:sz w:val="20"/>
          <w:szCs w:val="20"/>
        </w:rPr>
        <w:t>.</w:t>
      </w:r>
    </w:p>
    <w:p w14:paraId="0872AA7F" w14:textId="77777777" w:rsidR="0075503D" w:rsidRPr="00590465" w:rsidRDefault="0075503D" w:rsidP="008F7011">
      <w:pPr>
        <w:spacing w:after="0" w:line="288" w:lineRule="auto"/>
        <w:ind w:left="1456" w:hanging="1456"/>
        <w:rPr>
          <w:rFonts w:ascii="Arial" w:hAnsi="Arial" w:cs="Arial"/>
          <w:sz w:val="20"/>
          <w:szCs w:val="20"/>
        </w:rPr>
      </w:pPr>
    </w:p>
    <w:p w14:paraId="0B35DA92" w14:textId="77777777" w:rsidR="00117DFA" w:rsidRPr="00590465" w:rsidRDefault="00117DFA" w:rsidP="00590465">
      <w:pPr>
        <w:spacing w:after="0" w:line="288" w:lineRule="auto"/>
        <w:rPr>
          <w:rFonts w:ascii="Arial" w:hAnsi="Arial" w:cs="Arial"/>
          <w:b/>
          <w:sz w:val="20"/>
          <w:szCs w:val="20"/>
        </w:rPr>
      </w:pPr>
    </w:p>
    <w:p w14:paraId="7D55E68C" w14:textId="77777777" w:rsidR="00582C96" w:rsidRDefault="00582C96" w:rsidP="00590465">
      <w:pPr>
        <w:spacing w:after="0" w:line="288" w:lineRule="auto"/>
        <w:rPr>
          <w:rFonts w:ascii="Arial" w:hAnsi="Arial" w:cs="Arial"/>
          <w:b/>
          <w:sz w:val="20"/>
          <w:szCs w:val="20"/>
        </w:rPr>
      </w:pPr>
    </w:p>
    <w:p w14:paraId="691330A9" w14:textId="77777777" w:rsidR="00600090" w:rsidRDefault="00600090" w:rsidP="00590465">
      <w:pPr>
        <w:spacing w:after="0" w:line="288" w:lineRule="auto"/>
        <w:rPr>
          <w:rFonts w:ascii="Arial" w:hAnsi="Arial" w:cs="Arial"/>
          <w:b/>
          <w:sz w:val="20"/>
          <w:szCs w:val="20"/>
        </w:rPr>
      </w:pPr>
    </w:p>
    <w:p w14:paraId="214A689F" w14:textId="77777777" w:rsidR="00600090" w:rsidRDefault="00600090" w:rsidP="00590465">
      <w:pPr>
        <w:spacing w:after="0" w:line="288" w:lineRule="auto"/>
        <w:rPr>
          <w:rFonts w:ascii="Arial" w:hAnsi="Arial" w:cs="Arial"/>
          <w:b/>
          <w:sz w:val="20"/>
          <w:szCs w:val="20"/>
        </w:rPr>
      </w:pPr>
    </w:p>
    <w:p w14:paraId="0EFD18CD" w14:textId="77777777" w:rsidR="00600090" w:rsidRDefault="00600090" w:rsidP="00590465">
      <w:pPr>
        <w:spacing w:after="0" w:line="288" w:lineRule="auto"/>
        <w:rPr>
          <w:rFonts w:ascii="Arial" w:hAnsi="Arial" w:cs="Arial"/>
          <w:b/>
          <w:sz w:val="20"/>
          <w:szCs w:val="20"/>
        </w:rPr>
      </w:pPr>
    </w:p>
    <w:p w14:paraId="716048EF" w14:textId="77777777" w:rsidR="00600090" w:rsidRDefault="00600090" w:rsidP="00590465">
      <w:pPr>
        <w:spacing w:after="0" w:line="288" w:lineRule="auto"/>
        <w:rPr>
          <w:rFonts w:ascii="Arial" w:hAnsi="Arial" w:cs="Arial"/>
          <w:b/>
          <w:sz w:val="20"/>
          <w:szCs w:val="20"/>
        </w:rPr>
      </w:pPr>
    </w:p>
    <w:p w14:paraId="084084F4" w14:textId="77777777" w:rsidR="00600090" w:rsidRDefault="00600090" w:rsidP="00590465">
      <w:pPr>
        <w:spacing w:after="0" w:line="288" w:lineRule="auto"/>
        <w:rPr>
          <w:rFonts w:ascii="Arial" w:hAnsi="Arial" w:cs="Arial"/>
          <w:b/>
          <w:sz w:val="20"/>
          <w:szCs w:val="20"/>
        </w:rPr>
      </w:pPr>
    </w:p>
    <w:p w14:paraId="6694ACC3" w14:textId="77777777" w:rsidR="00600090" w:rsidRDefault="00600090" w:rsidP="00590465">
      <w:pPr>
        <w:spacing w:after="0" w:line="288" w:lineRule="auto"/>
        <w:rPr>
          <w:rFonts w:ascii="Arial" w:hAnsi="Arial" w:cs="Arial"/>
          <w:b/>
          <w:sz w:val="20"/>
          <w:szCs w:val="20"/>
        </w:rPr>
      </w:pPr>
    </w:p>
    <w:p w14:paraId="5EF41FC8" w14:textId="77777777" w:rsidR="00600090" w:rsidRDefault="00600090" w:rsidP="00590465">
      <w:pPr>
        <w:spacing w:after="0" w:line="288" w:lineRule="auto"/>
        <w:rPr>
          <w:rFonts w:ascii="Arial" w:hAnsi="Arial" w:cs="Arial"/>
          <w:b/>
          <w:sz w:val="20"/>
          <w:szCs w:val="20"/>
        </w:rPr>
      </w:pPr>
    </w:p>
    <w:p w14:paraId="3DD40189" w14:textId="77777777" w:rsidR="00600090" w:rsidRDefault="00600090" w:rsidP="00590465">
      <w:pPr>
        <w:spacing w:after="0" w:line="288" w:lineRule="auto"/>
        <w:rPr>
          <w:rFonts w:ascii="Arial" w:hAnsi="Arial" w:cs="Arial"/>
          <w:b/>
          <w:sz w:val="20"/>
          <w:szCs w:val="20"/>
        </w:rPr>
      </w:pPr>
    </w:p>
    <w:p w14:paraId="5C65C271" w14:textId="77777777" w:rsidR="00D77AFE" w:rsidRDefault="00D77AFE" w:rsidP="00590465">
      <w:pPr>
        <w:spacing w:after="0" w:line="288" w:lineRule="auto"/>
        <w:rPr>
          <w:rFonts w:ascii="Arial" w:hAnsi="Arial" w:cs="Arial"/>
          <w:b/>
          <w:sz w:val="20"/>
          <w:szCs w:val="20"/>
        </w:rPr>
      </w:pPr>
    </w:p>
    <w:p w14:paraId="4EDAC7F1" w14:textId="77777777" w:rsidR="00D77AFE" w:rsidRDefault="00D77AFE" w:rsidP="00590465">
      <w:pPr>
        <w:spacing w:after="0" w:line="288" w:lineRule="auto"/>
        <w:rPr>
          <w:rFonts w:ascii="Arial" w:hAnsi="Arial" w:cs="Arial"/>
          <w:b/>
          <w:sz w:val="20"/>
          <w:szCs w:val="20"/>
        </w:rPr>
      </w:pPr>
    </w:p>
    <w:p w14:paraId="2A12730D" w14:textId="77777777" w:rsidR="00D77AFE" w:rsidRDefault="00D77AFE" w:rsidP="00590465">
      <w:pPr>
        <w:spacing w:after="0" w:line="288" w:lineRule="auto"/>
        <w:rPr>
          <w:rFonts w:ascii="Arial" w:hAnsi="Arial" w:cs="Arial"/>
          <w:b/>
          <w:sz w:val="20"/>
          <w:szCs w:val="20"/>
        </w:rPr>
      </w:pPr>
    </w:p>
    <w:p w14:paraId="13CC6868" w14:textId="77777777" w:rsidR="00D77AFE" w:rsidRDefault="00D77AFE" w:rsidP="00590465">
      <w:pPr>
        <w:spacing w:after="0" w:line="288" w:lineRule="auto"/>
        <w:rPr>
          <w:rFonts w:ascii="Arial" w:hAnsi="Arial" w:cs="Arial"/>
          <w:b/>
          <w:sz w:val="20"/>
          <w:szCs w:val="20"/>
        </w:rPr>
      </w:pPr>
    </w:p>
    <w:p w14:paraId="3769948A" w14:textId="77777777" w:rsidR="00600090" w:rsidRDefault="00600090" w:rsidP="00590465">
      <w:pPr>
        <w:spacing w:after="0" w:line="288" w:lineRule="auto"/>
        <w:rPr>
          <w:rFonts w:ascii="Arial" w:hAnsi="Arial" w:cs="Arial"/>
          <w:b/>
          <w:sz w:val="20"/>
          <w:szCs w:val="20"/>
        </w:rPr>
      </w:pPr>
    </w:p>
    <w:p w14:paraId="4D298872" w14:textId="77777777" w:rsidR="00600090" w:rsidRDefault="00600090" w:rsidP="00590465">
      <w:pPr>
        <w:spacing w:after="0" w:line="288" w:lineRule="auto"/>
        <w:rPr>
          <w:rFonts w:ascii="Arial" w:hAnsi="Arial" w:cs="Arial"/>
          <w:b/>
          <w:sz w:val="20"/>
          <w:szCs w:val="20"/>
        </w:rPr>
      </w:pPr>
    </w:p>
    <w:p w14:paraId="1B6901D3" w14:textId="77777777" w:rsidR="00600090" w:rsidRDefault="00600090" w:rsidP="00590465">
      <w:pPr>
        <w:spacing w:after="0" w:line="288" w:lineRule="auto"/>
        <w:rPr>
          <w:rFonts w:ascii="Arial" w:hAnsi="Arial" w:cs="Arial"/>
          <w:b/>
          <w:sz w:val="20"/>
          <w:szCs w:val="20"/>
        </w:rPr>
      </w:pPr>
    </w:p>
    <w:p w14:paraId="5B9FB2F7" w14:textId="77777777" w:rsidR="00600090" w:rsidRDefault="00600090" w:rsidP="00590465">
      <w:pPr>
        <w:spacing w:after="0" w:line="288" w:lineRule="auto"/>
        <w:rPr>
          <w:rFonts w:ascii="Arial" w:hAnsi="Arial" w:cs="Arial"/>
          <w:b/>
          <w:sz w:val="20"/>
          <w:szCs w:val="20"/>
        </w:rPr>
      </w:pPr>
    </w:p>
    <w:p w14:paraId="09CEE736" w14:textId="77777777" w:rsidR="00600090" w:rsidRDefault="00600090" w:rsidP="00590465">
      <w:pPr>
        <w:spacing w:after="0" w:line="288" w:lineRule="auto"/>
        <w:rPr>
          <w:rFonts w:ascii="Arial" w:hAnsi="Arial" w:cs="Arial"/>
          <w:b/>
          <w:sz w:val="20"/>
          <w:szCs w:val="20"/>
        </w:rPr>
      </w:pPr>
    </w:p>
    <w:p w14:paraId="0ACBF48A" w14:textId="77777777" w:rsidR="009D53E1" w:rsidRDefault="009D53E1" w:rsidP="00590465">
      <w:pPr>
        <w:spacing w:after="0" w:line="288" w:lineRule="auto"/>
        <w:rPr>
          <w:rFonts w:ascii="Arial" w:hAnsi="Arial" w:cs="Arial"/>
          <w:b/>
          <w:sz w:val="20"/>
          <w:szCs w:val="20"/>
        </w:rPr>
      </w:pPr>
    </w:p>
    <w:p w14:paraId="05021710" w14:textId="77777777" w:rsidR="009D53E1" w:rsidRDefault="009D53E1" w:rsidP="00590465">
      <w:pPr>
        <w:spacing w:after="0" w:line="288" w:lineRule="auto"/>
        <w:rPr>
          <w:rFonts w:ascii="Arial" w:hAnsi="Arial" w:cs="Arial"/>
          <w:b/>
          <w:sz w:val="20"/>
          <w:szCs w:val="20"/>
        </w:rPr>
      </w:pPr>
    </w:p>
    <w:p w14:paraId="4EA9FAE9" w14:textId="77777777" w:rsidR="009D53E1" w:rsidRDefault="009D53E1" w:rsidP="00590465">
      <w:pPr>
        <w:spacing w:after="0" w:line="288" w:lineRule="auto"/>
        <w:rPr>
          <w:rFonts w:ascii="Arial" w:hAnsi="Arial" w:cs="Arial"/>
          <w:b/>
          <w:sz w:val="20"/>
          <w:szCs w:val="20"/>
        </w:rPr>
      </w:pPr>
    </w:p>
    <w:p w14:paraId="59178A8A" w14:textId="77777777" w:rsidR="009D53E1" w:rsidRDefault="009D53E1" w:rsidP="00590465">
      <w:pPr>
        <w:spacing w:after="0" w:line="288" w:lineRule="auto"/>
        <w:rPr>
          <w:rFonts w:ascii="Arial" w:hAnsi="Arial" w:cs="Arial"/>
          <w:b/>
          <w:sz w:val="20"/>
          <w:szCs w:val="20"/>
        </w:rPr>
      </w:pPr>
    </w:p>
    <w:p w14:paraId="39C1F2E6" w14:textId="77777777" w:rsidR="009D53E1" w:rsidRDefault="009D53E1" w:rsidP="00590465">
      <w:pPr>
        <w:spacing w:after="0" w:line="288" w:lineRule="auto"/>
        <w:rPr>
          <w:rFonts w:ascii="Arial" w:hAnsi="Arial" w:cs="Arial"/>
          <w:b/>
          <w:sz w:val="20"/>
          <w:szCs w:val="20"/>
        </w:rPr>
      </w:pPr>
    </w:p>
    <w:p w14:paraId="16EA72E3" w14:textId="77777777" w:rsidR="009D53E1" w:rsidRDefault="009D53E1" w:rsidP="00590465">
      <w:pPr>
        <w:spacing w:after="0" w:line="288" w:lineRule="auto"/>
        <w:rPr>
          <w:rFonts w:ascii="Arial" w:hAnsi="Arial" w:cs="Arial"/>
          <w:b/>
          <w:sz w:val="20"/>
          <w:szCs w:val="20"/>
        </w:rPr>
      </w:pPr>
    </w:p>
    <w:p w14:paraId="0BDEB43F" w14:textId="77777777" w:rsidR="009D53E1" w:rsidRDefault="009D53E1" w:rsidP="00590465">
      <w:pPr>
        <w:spacing w:after="0" w:line="288" w:lineRule="auto"/>
        <w:rPr>
          <w:rFonts w:ascii="Arial" w:hAnsi="Arial" w:cs="Arial"/>
          <w:b/>
          <w:sz w:val="20"/>
          <w:szCs w:val="20"/>
        </w:rPr>
      </w:pPr>
    </w:p>
    <w:p w14:paraId="4237C0BC" w14:textId="77777777" w:rsidR="009D53E1" w:rsidRDefault="009D53E1" w:rsidP="00590465">
      <w:pPr>
        <w:spacing w:after="0" w:line="288" w:lineRule="auto"/>
        <w:rPr>
          <w:rFonts w:ascii="Arial" w:hAnsi="Arial" w:cs="Arial"/>
          <w:b/>
          <w:sz w:val="20"/>
          <w:szCs w:val="20"/>
        </w:rPr>
      </w:pPr>
    </w:p>
    <w:p w14:paraId="7845E8A8" w14:textId="77777777" w:rsidR="009D53E1" w:rsidRDefault="009D53E1" w:rsidP="00590465">
      <w:pPr>
        <w:spacing w:after="0" w:line="288" w:lineRule="auto"/>
        <w:rPr>
          <w:rFonts w:ascii="Arial" w:hAnsi="Arial" w:cs="Arial"/>
          <w:b/>
          <w:sz w:val="20"/>
          <w:szCs w:val="20"/>
        </w:rPr>
      </w:pPr>
    </w:p>
    <w:p w14:paraId="457CD42A" w14:textId="77777777" w:rsidR="009D53E1" w:rsidRDefault="009D53E1" w:rsidP="00590465">
      <w:pPr>
        <w:spacing w:after="0" w:line="288" w:lineRule="auto"/>
        <w:rPr>
          <w:rFonts w:ascii="Arial" w:hAnsi="Arial" w:cs="Arial"/>
          <w:b/>
          <w:sz w:val="20"/>
          <w:szCs w:val="20"/>
        </w:rPr>
      </w:pPr>
    </w:p>
    <w:p w14:paraId="2D0F09FD" w14:textId="77777777" w:rsidR="009D53E1" w:rsidRDefault="009D53E1" w:rsidP="00590465">
      <w:pPr>
        <w:spacing w:after="0" w:line="288" w:lineRule="auto"/>
        <w:rPr>
          <w:rFonts w:ascii="Arial" w:hAnsi="Arial" w:cs="Arial"/>
          <w:b/>
          <w:sz w:val="20"/>
          <w:szCs w:val="20"/>
        </w:rPr>
      </w:pPr>
    </w:p>
    <w:p w14:paraId="0A1B0D79" w14:textId="5B301DAD" w:rsidR="007C089D" w:rsidRPr="00590465" w:rsidRDefault="005F4056" w:rsidP="00590465">
      <w:pPr>
        <w:spacing w:after="0" w:line="288" w:lineRule="auto"/>
        <w:rPr>
          <w:rFonts w:ascii="Arial" w:hAnsi="Arial" w:cs="Arial"/>
          <w:b/>
          <w:sz w:val="20"/>
          <w:szCs w:val="20"/>
        </w:rPr>
      </w:pPr>
      <w:r w:rsidRPr="00590465">
        <w:rPr>
          <w:rFonts w:ascii="Arial" w:hAnsi="Arial" w:cs="Arial"/>
          <w:b/>
          <w:sz w:val="20"/>
          <w:szCs w:val="20"/>
        </w:rPr>
        <w:lastRenderedPageBreak/>
        <w:t>Załącznik nr 1</w:t>
      </w:r>
      <w:r w:rsidR="007C089D" w:rsidRPr="00590465">
        <w:rPr>
          <w:rFonts w:ascii="Arial" w:hAnsi="Arial" w:cs="Arial"/>
          <w:b/>
          <w:sz w:val="20"/>
          <w:szCs w:val="20"/>
        </w:rPr>
        <w:t xml:space="preserve"> – WYKAZ DOKUMENTACJI ODBIOROWEJ DO ODBIORU TECHNICZNEGO </w:t>
      </w:r>
      <w:r w:rsidR="007C089D" w:rsidRPr="00590465">
        <w:rPr>
          <w:rFonts w:ascii="Arial" w:hAnsi="Arial" w:cs="Arial"/>
          <w:b/>
          <w:sz w:val="20"/>
          <w:szCs w:val="20"/>
        </w:rPr>
        <w:br/>
        <w:t>ODCINKÓW GAZOCIĄGU ŚREDNIEGO CIŚNIENIA</w:t>
      </w:r>
    </w:p>
    <w:tbl>
      <w:tblPr>
        <w:tblW w:w="9923" w:type="dxa"/>
        <w:tblInd w:w="-5" w:type="dxa"/>
        <w:tblCellMar>
          <w:left w:w="70" w:type="dxa"/>
          <w:right w:w="70" w:type="dxa"/>
        </w:tblCellMar>
        <w:tblLook w:val="04A0" w:firstRow="1" w:lastRow="0" w:firstColumn="1" w:lastColumn="0" w:noHBand="0" w:noVBand="1"/>
      </w:tblPr>
      <w:tblGrid>
        <w:gridCol w:w="960"/>
        <w:gridCol w:w="6128"/>
        <w:gridCol w:w="2835"/>
      </w:tblGrid>
      <w:tr w:rsidR="000231E5" w:rsidRPr="00117DFA" w14:paraId="48C3EF53" w14:textId="77777777" w:rsidTr="001C5CB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5CEE8295" w14:textId="77777777" w:rsidR="000231E5" w:rsidRPr="00590465" w:rsidRDefault="000231E5" w:rsidP="00590465">
            <w:pPr>
              <w:spacing w:after="0" w:line="288" w:lineRule="auto"/>
              <w:jc w:val="center"/>
              <w:rPr>
                <w:rFonts w:ascii="Arial" w:eastAsia="Times New Roman" w:hAnsi="Arial" w:cs="Arial"/>
                <w:b/>
                <w:bCs/>
                <w:sz w:val="20"/>
                <w:szCs w:val="20"/>
                <w:lang w:eastAsia="pl-PL"/>
              </w:rPr>
            </w:pPr>
            <w:r w:rsidRPr="00590465">
              <w:rPr>
                <w:rFonts w:ascii="Arial" w:eastAsia="Times New Roman" w:hAnsi="Arial" w:cs="Arial"/>
                <w:b/>
                <w:bCs/>
                <w:sz w:val="20"/>
                <w:szCs w:val="20"/>
                <w:lang w:eastAsia="pl-PL"/>
              </w:rPr>
              <w:t>Lp.</w:t>
            </w:r>
          </w:p>
        </w:tc>
        <w:tc>
          <w:tcPr>
            <w:tcW w:w="6128"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45146618" w14:textId="77777777" w:rsidR="000231E5" w:rsidRPr="00590465" w:rsidRDefault="000231E5" w:rsidP="00590465">
            <w:pPr>
              <w:spacing w:after="0" w:line="288" w:lineRule="auto"/>
              <w:jc w:val="center"/>
              <w:rPr>
                <w:rFonts w:ascii="Arial" w:eastAsia="Times New Roman" w:hAnsi="Arial" w:cs="Arial"/>
                <w:b/>
                <w:bCs/>
                <w:sz w:val="20"/>
                <w:szCs w:val="20"/>
                <w:lang w:eastAsia="pl-PL"/>
              </w:rPr>
            </w:pPr>
            <w:r w:rsidRPr="00590465">
              <w:rPr>
                <w:rFonts w:ascii="Arial" w:eastAsia="Times New Roman" w:hAnsi="Arial" w:cs="Arial"/>
                <w:b/>
                <w:bCs/>
                <w:sz w:val="20"/>
                <w:szCs w:val="20"/>
                <w:lang w:eastAsia="pl-PL"/>
              </w:rPr>
              <w:t>Wymagana dokumentacja</w:t>
            </w:r>
          </w:p>
        </w:tc>
        <w:tc>
          <w:tcPr>
            <w:tcW w:w="2835"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3A9D8A00" w14:textId="77777777" w:rsidR="000231E5" w:rsidRPr="00590465" w:rsidRDefault="000231E5" w:rsidP="00590465">
            <w:pPr>
              <w:spacing w:after="0" w:line="288" w:lineRule="auto"/>
              <w:jc w:val="center"/>
              <w:rPr>
                <w:rFonts w:ascii="Arial" w:eastAsia="Times New Roman" w:hAnsi="Arial" w:cs="Arial"/>
                <w:b/>
                <w:bCs/>
                <w:sz w:val="20"/>
                <w:szCs w:val="20"/>
                <w:lang w:eastAsia="pl-PL"/>
              </w:rPr>
            </w:pPr>
            <w:r w:rsidRPr="00590465">
              <w:rPr>
                <w:rFonts w:ascii="Arial" w:eastAsia="Times New Roman" w:hAnsi="Arial" w:cs="Arial"/>
                <w:b/>
                <w:bCs/>
                <w:sz w:val="20"/>
                <w:szCs w:val="20"/>
                <w:lang w:eastAsia="pl-PL"/>
              </w:rPr>
              <w:t>Uwagi</w:t>
            </w:r>
          </w:p>
        </w:tc>
      </w:tr>
      <w:tr w:rsidR="000231E5" w:rsidRPr="00117DFA" w14:paraId="1E1BEB9B" w14:textId="77777777" w:rsidTr="001C5CB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C12E61"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1</w:t>
            </w:r>
          </w:p>
        </w:tc>
        <w:tc>
          <w:tcPr>
            <w:tcW w:w="6128" w:type="dxa"/>
            <w:tcBorders>
              <w:top w:val="nil"/>
              <w:left w:val="nil"/>
              <w:bottom w:val="single" w:sz="4" w:space="0" w:color="auto"/>
              <w:right w:val="single" w:sz="4" w:space="0" w:color="auto"/>
            </w:tcBorders>
            <w:shd w:val="clear" w:color="auto" w:fill="auto"/>
            <w:vAlign w:val="center"/>
            <w:hideMark/>
          </w:tcPr>
          <w:p w14:paraId="511CEFF1" w14:textId="77777777" w:rsidR="000231E5" w:rsidRPr="00117DFA" w:rsidRDefault="000231E5" w:rsidP="00590465">
            <w:pPr>
              <w:spacing w:after="0" w:line="288" w:lineRule="auto"/>
              <w:rPr>
                <w:rFonts w:ascii="Arial" w:eastAsia="Times New Roman" w:hAnsi="Arial" w:cs="Arial"/>
                <w:bCs/>
                <w:sz w:val="20"/>
                <w:szCs w:val="20"/>
                <w:lang w:eastAsia="pl-PL"/>
              </w:rPr>
            </w:pPr>
            <w:r w:rsidRPr="00117DFA">
              <w:rPr>
                <w:rFonts w:ascii="Arial" w:eastAsia="Times New Roman" w:hAnsi="Arial" w:cs="Arial"/>
                <w:bCs/>
                <w:sz w:val="20"/>
                <w:szCs w:val="20"/>
                <w:lang w:eastAsia="pl-PL"/>
              </w:rPr>
              <w:t>Spis zawartości dokumentacji powykonawczej wg wykazu</w:t>
            </w:r>
          </w:p>
        </w:tc>
        <w:tc>
          <w:tcPr>
            <w:tcW w:w="2835" w:type="dxa"/>
            <w:tcBorders>
              <w:top w:val="nil"/>
              <w:left w:val="nil"/>
              <w:bottom w:val="single" w:sz="4" w:space="0" w:color="auto"/>
              <w:right w:val="single" w:sz="4" w:space="0" w:color="auto"/>
            </w:tcBorders>
            <w:shd w:val="clear" w:color="auto" w:fill="auto"/>
            <w:vAlign w:val="center"/>
            <w:hideMark/>
          </w:tcPr>
          <w:p w14:paraId="5E2DCCF0"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 </w:t>
            </w:r>
          </w:p>
        </w:tc>
      </w:tr>
      <w:tr w:rsidR="000231E5" w:rsidRPr="00117DFA" w14:paraId="3FEEA667" w14:textId="77777777" w:rsidTr="001C5CB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2A59AC"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2</w:t>
            </w:r>
          </w:p>
        </w:tc>
        <w:tc>
          <w:tcPr>
            <w:tcW w:w="6128" w:type="dxa"/>
            <w:tcBorders>
              <w:top w:val="nil"/>
              <w:left w:val="nil"/>
              <w:bottom w:val="single" w:sz="4" w:space="0" w:color="auto"/>
              <w:right w:val="single" w:sz="4" w:space="0" w:color="auto"/>
            </w:tcBorders>
            <w:shd w:val="clear" w:color="auto" w:fill="auto"/>
            <w:vAlign w:val="center"/>
            <w:hideMark/>
          </w:tcPr>
          <w:p w14:paraId="63BEF672" w14:textId="503CFC12" w:rsidR="000231E5" w:rsidRPr="00117DFA" w:rsidRDefault="00D64489" w:rsidP="00590465">
            <w:pPr>
              <w:spacing w:after="0" w:line="288" w:lineRule="auto"/>
              <w:rPr>
                <w:rFonts w:ascii="Arial" w:eastAsia="Times New Roman" w:hAnsi="Arial" w:cs="Arial"/>
                <w:bCs/>
                <w:sz w:val="20"/>
                <w:szCs w:val="20"/>
                <w:lang w:eastAsia="pl-PL"/>
              </w:rPr>
            </w:pPr>
            <w:r>
              <w:rPr>
                <w:rFonts w:ascii="Arial" w:eastAsia="Times New Roman" w:hAnsi="Arial" w:cs="Arial"/>
                <w:bCs/>
                <w:sz w:val="20"/>
                <w:szCs w:val="20"/>
                <w:lang w:eastAsia="pl-PL"/>
              </w:rPr>
              <w:t>Pozwolenie na budowę</w:t>
            </w:r>
            <w:r w:rsidR="000231E5" w:rsidRPr="00117DFA">
              <w:rPr>
                <w:rFonts w:ascii="Arial" w:eastAsia="Times New Roman" w:hAnsi="Arial" w:cs="Arial"/>
                <w:bCs/>
                <w:sz w:val="20"/>
                <w:szCs w:val="20"/>
                <w:lang w:eastAsia="pl-PL"/>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300160E3"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 </w:t>
            </w:r>
          </w:p>
        </w:tc>
      </w:tr>
      <w:tr w:rsidR="000231E5" w:rsidRPr="00117DFA" w14:paraId="5F22AFAB" w14:textId="77777777" w:rsidTr="001C5CBA">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1729143"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3</w:t>
            </w:r>
          </w:p>
        </w:tc>
        <w:tc>
          <w:tcPr>
            <w:tcW w:w="6128" w:type="dxa"/>
            <w:tcBorders>
              <w:top w:val="nil"/>
              <w:left w:val="nil"/>
              <w:bottom w:val="single" w:sz="4" w:space="0" w:color="auto"/>
              <w:right w:val="single" w:sz="4" w:space="0" w:color="auto"/>
            </w:tcBorders>
            <w:shd w:val="clear" w:color="auto" w:fill="auto"/>
            <w:vAlign w:val="center"/>
            <w:hideMark/>
          </w:tcPr>
          <w:p w14:paraId="633B9AFE" w14:textId="581FC155" w:rsidR="000231E5" w:rsidRPr="00117DFA" w:rsidRDefault="000231E5" w:rsidP="00590465">
            <w:pPr>
              <w:spacing w:after="0" w:line="288" w:lineRule="auto"/>
              <w:rPr>
                <w:rFonts w:ascii="Arial" w:eastAsia="Times New Roman" w:hAnsi="Arial" w:cs="Arial"/>
                <w:bCs/>
                <w:sz w:val="20"/>
                <w:szCs w:val="20"/>
                <w:lang w:eastAsia="pl-PL"/>
              </w:rPr>
            </w:pPr>
            <w:r w:rsidRPr="00117DFA">
              <w:rPr>
                <w:rFonts w:ascii="Arial" w:eastAsia="Times New Roman" w:hAnsi="Arial" w:cs="Arial"/>
                <w:bCs/>
                <w:sz w:val="20"/>
                <w:szCs w:val="20"/>
                <w:lang w:eastAsia="pl-PL"/>
              </w:rPr>
              <w:t>Projekt</w:t>
            </w:r>
            <w:r w:rsidR="00AA3672" w:rsidRPr="00117DFA">
              <w:rPr>
                <w:rFonts w:ascii="Arial" w:eastAsia="Times New Roman" w:hAnsi="Arial" w:cs="Arial"/>
                <w:bCs/>
                <w:sz w:val="20"/>
                <w:szCs w:val="20"/>
                <w:lang w:eastAsia="pl-PL"/>
              </w:rPr>
              <w:t>y</w:t>
            </w:r>
            <w:r w:rsidRPr="00117DFA">
              <w:rPr>
                <w:rFonts w:ascii="Arial" w:eastAsia="Times New Roman" w:hAnsi="Arial" w:cs="Arial"/>
                <w:bCs/>
                <w:sz w:val="20"/>
                <w:szCs w:val="20"/>
                <w:lang w:eastAsia="pl-PL"/>
              </w:rPr>
              <w:t xml:space="preserve"> budowlany</w:t>
            </w:r>
            <w:r w:rsidR="00471330" w:rsidRPr="00117DFA">
              <w:rPr>
                <w:rFonts w:ascii="Arial" w:eastAsia="Times New Roman" w:hAnsi="Arial" w:cs="Arial"/>
                <w:bCs/>
                <w:sz w:val="20"/>
                <w:szCs w:val="20"/>
                <w:lang w:eastAsia="pl-PL"/>
              </w:rPr>
              <w:t xml:space="preserve"> z elementami projektów wykonawczych</w:t>
            </w:r>
            <w:r w:rsidRPr="00117DFA">
              <w:rPr>
                <w:rFonts w:ascii="Arial" w:eastAsia="Times New Roman" w:hAnsi="Arial" w:cs="Arial"/>
                <w:bCs/>
                <w:sz w:val="20"/>
                <w:szCs w:val="20"/>
                <w:lang w:eastAsia="pl-PL"/>
              </w:rPr>
              <w:t xml:space="preserve"> / z wymaganymi przepisami prawa uzgodnieniami oraz z wprowadzonymi zmianami powykonawczymi naniesionymi przez projektanta i potwierdzonymi przez inspektora nadzoru</w:t>
            </w:r>
          </w:p>
        </w:tc>
        <w:tc>
          <w:tcPr>
            <w:tcW w:w="2835" w:type="dxa"/>
            <w:tcBorders>
              <w:top w:val="nil"/>
              <w:left w:val="nil"/>
              <w:bottom w:val="single" w:sz="4" w:space="0" w:color="auto"/>
              <w:right w:val="single" w:sz="4" w:space="0" w:color="auto"/>
            </w:tcBorders>
            <w:shd w:val="clear" w:color="auto" w:fill="auto"/>
            <w:vAlign w:val="center"/>
            <w:hideMark/>
          </w:tcPr>
          <w:p w14:paraId="00B5F272"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 </w:t>
            </w:r>
          </w:p>
        </w:tc>
      </w:tr>
      <w:tr w:rsidR="000231E5" w:rsidRPr="00117DFA" w14:paraId="3B33333E" w14:textId="77777777" w:rsidTr="001C5CB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BA0C10"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4</w:t>
            </w:r>
          </w:p>
        </w:tc>
        <w:tc>
          <w:tcPr>
            <w:tcW w:w="6128" w:type="dxa"/>
            <w:tcBorders>
              <w:top w:val="nil"/>
              <w:left w:val="nil"/>
              <w:bottom w:val="single" w:sz="4" w:space="0" w:color="auto"/>
              <w:right w:val="single" w:sz="4" w:space="0" w:color="auto"/>
            </w:tcBorders>
            <w:shd w:val="clear" w:color="auto" w:fill="auto"/>
            <w:vAlign w:val="center"/>
            <w:hideMark/>
          </w:tcPr>
          <w:p w14:paraId="0C6D980F" w14:textId="381EA6F6" w:rsidR="000231E5" w:rsidRPr="00117DFA" w:rsidRDefault="000231E5" w:rsidP="00590465">
            <w:pPr>
              <w:spacing w:after="0" w:line="288" w:lineRule="auto"/>
              <w:rPr>
                <w:rFonts w:ascii="Arial" w:eastAsia="Times New Roman" w:hAnsi="Arial" w:cs="Arial"/>
                <w:bCs/>
                <w:sz w:val="20"/>
                <w:szCs w:val="20"/>
                <w:lang w:eastAsia="pl-PL"/>
              </w:rPr>
            </w:pPr>
            <w:r w:rsidRPr="00117DFA">
              <w:rPr>
                <w:rFonts w:ascii="Arial" w:eastAsia="Times New Roman" w:hAnsi="Arial" w:cs="Arial"/>
                <w:bCs/>
                <w:sz w:val="20"/>
                <w:szCs w:val="20"/>
                <w:lang w:eastAsia="pl-PL"/>
              </w:rPr>
              <w:t>Plan trasy gazociągu w skali 1:100/1:500 z naniesionymi zmianami powykonawczymi</w:t>
            </w:r>
          </w:p>
        </w:tc>
        <w:tc>
          <w:tcPr>
            <w:tcW w:w="2835" w:type="dxa"/>
            <w:tcBorders>
              <w:top w:val="nil"/>
              <w:left w:val="nil"/>
              <w:bottom w:val="single" w:sz="4" w:space="0" w:color="auto"/>
              <w:right w:val="single" w:sz="4" w:space="0" w:color="auto"/>
            </w:tcBorders>
            <w:shd w:val="clear" w:color="auto" w:fill="auto"/>
            <w:vAlign w:val="center"/>
            <w:hideMark/>
          </w:tcPr>
          <w:p w14:paraId="636F2D8C"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 </w:t>
            </w:r>
          </w:p>
        </w:tc>
      </w:tr>
      <w:tr w:rsidR="000231E5" w:rsidRPr="00117DFA" w14:paraId="4EDDE424" w14:textId="77777777" w:rsidTr="001C5CB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641B421"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5</w:t>
            </w:r>
          </w:p>
        </w:tc>
        <w:tc>
          <w:tcPr>
            <w:tcW w:w="6128" w:type="dxa"/>
            <w:tcBorders>
              <w:top w:val="nil"/>
              <w:left w:val="nil"/>
              <w:bottom w:val="single" w:sz="4" w:space="0" w:color="auto"/>
              <w:right w:val="single" w:sz="4" w:space="0" w:color="auto"/>
            </w:tcBorders>
            <w:shd w:val="clear" w:color="auto" w:fill="auto"/>
            <w:vAlign w:val="center"/>
            <w:hideMark/>
          </w:tcPr>
          <w:p w14:paraId="11A83154" w14:textId="77777777" w:rsidR="000231E5" w:rsidRPr="00117DFA" w:rsidRDefault="000231E5" w:rsidP="00590465">
            <w:pPr>
              <w:spacing w:after="0" w:line="288" w:lineRule="auto"/>
              <w:rPr>
                <w:rFonts w:ascii="Arial" w:eastAsia="Times New Roman" w:hAnsi="Arial" w:cs="Arial"/>
                <w:bCs/>
                <w:sz w:val="20"/>
                <w:szCs w:val="20"/>
                <w:lang w:eastAsia="pl-PL"/>
              </w:rPr>
            </w:pPr>
            <w:r w:rsidRPr="00117DFA">
              <w:rPr>
                <w:rFonts w:ascii="Arial" w:eastAsia="Times New Roman" w:hAnsi="Arial" w:cs="Arial"/>
                <w:bCs/>
                <w:sz w:val="20"/>
                <w:szCs w:val="20"/>
                <w:lang w:eastAsia="pl-PL"/>
              </w:rPr>
              <w:t>Wypełniony dziennik budowy</w:t>
            </w:r>
          </w:p>
        </w:tc>
        <w:tc>
          <w:tcPr>
            <w:tcW w:w="2835" w:type="dxa"/>
            <w:tcBorders>
              <w:top w:val="nil"/>
              <w:left w:val="nil"/>
              <w:bottom w:val="single" w:sz="4" w:space="0" w:color="auto"/>
              <w:right w:val="single" w:sz="4" w:space="0" w:color="auto"/>
            </w:tcBorders>
            <w:shd w:val="clear" w:color="auto" w:fill="auto"/>
            <w:vAlign w:val="center"/>
            <w:hideMark/>
          </w:tcPr>
          <w:p w14:paraId="7C792719"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 </w:t>
            </w:r>
          </w:p>
        </w:tc>
      </w:tr>
      <w:tr w:rsidR="000231E5" w:rsidRPr="00117DFA" w14:paraId="762B4750" w14:textId="77777777" w:rsidTr="001C5CBA">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860EDF"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6</w:t>
            </w:r>
          </w:p>
        </w:tc>
        <w:tc>
          <w:tcPr>
            <w:tcW w:w="6128" w:type="dxa"/>
            <w:tcBorders>
              <w:top w:val="nil"/>
              <w:left w:val="nil"/>
              <w:bottom w:val="single" w:sz="4" w:space="0" w:color="auto"/>
              <w:right w:val="single" w:sz="4" w:space="0" w:color="auto"/>
            </w:tcBorders>
            <w:shd w:val="clear" w:color="auto" w:fill="auto"/>
            <w:vAlign w:val="center"/>
            <w:hideMark/>
          </w:tcPr>
          <w:p w14:paraId="7EF55A06" w14:textId="77777777" w:rsidR="000231E5" w:rsidRPr="00117DFA" w:rsidRDefault="000231E5" w:rsidP="00590465">
            <w:pPr>
              <w:spacing w:after="0" w:line="288" w:lineRule="auto"/>
              <w:rPr>
                <w:rFonts w:ascii="Arial" w:eastAsia="Times New Roman" w:hAnsi="Arial" w:cs="Arial"/>
                <w:bCs/>
                <w:sz w:val="20"/>
                <w:szCs w:val="20"/>
                <w:lang w:eastAsia="pl-PL"/>
              </w:rPr>
            </w:pPr>
            <w:r w:rsidRPr="00117DFA">
              <w:rPr>
                <w:rFonts w:ascii="Arial" w:eastAsia="Times New Roman" w:hAnsi="Arial" w:cs="Arial"/>
                <w:bCs/>
                <w:sz w:val="20"/>
                <w:szCs w:val="20"/>
                <w:lang w:eastAsia="pl-PL"/>
              </w:rPr>
              <w:t>Zgłoszenie rozpoczęcia robót do właściwego terytorialnie organu nadzoru budowlanego</w:t>
            </w:r>
          </w:p>
        </w:tc>
        <w:tc>
          <w:tcPr>
            <w:tcW w:w="2835" w:type="dxa"/>
            <w:tcBorders>
              <w:top w:val="nil"/>
              <w:left w:val="nil"/>
              <w:bottom w:val="single" w:sz="4" w:space="0" w:color="auto"/>
              <w:right w:val="single" w:sz="4" w:space="0" w:color="auto"/>
            </w:tcBorders>
            <w:shd w:val="clear" w:color="auto" w:fill="auto"/>
            <w:vAlign w:val="center"/>
            <w:hideMark/>
          </w:tcPr>
          <w:p w14:paraId="258B904B"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 </w:t>
            </w:r>
          </w:p>
        </w:tc>
      </w:tr>
      <w:tr w:rsidR="000231E5" w:rsidRPr="00117DFA" w14:paraId="702850DB" w14:textId="77777777" w:rsidTr="001C5CB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5BBF7F"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7</w:t>
            </w:r>
          </w:p>
        </w:tc>
        <w:tc>
          <w:tcPr>
            <w:tcW w:w="6128" w:type="dxa"/>
            <w:tcBorders>
              <w:top w:val="nil"/>
              <w:left w:val="nil"/>
              <w:bottom w:val="single" w:sz="4" w:space="0" w:color="auto"/>
              <w:right w:val="single" w:sz="4" w:space="0" w:color="auto"/>
            </w:tcBorders>
            <w:shd w:val="clear" w:color="auto" w:fill="auto"/>
            <w:vAlign w:val="center"/>
            <w:hideMark/>
          </w:tcPr>
          <w:p w14:paraId="5BCE59A8" w14:textId="77777777" w:rsidR="000231E5" w:rsidRPr="00117DFA" w:rsidRDefault="000231E5" w:rsidP="00590465">
            <w:pPr>
              <w:spacing w:after="0" w:line="288" w:lineRule="auto"/>
              <w:rPr>
                <w:rFonts w:ascii="Arial" w:eastAsia="Times New Roman" w:hAnsi="Arial" w:cs="Arial"/>
                <w:bCs/>
                <w:sz w:val="20"/>
                <w:szCs w:val="20"/>
                <w:lang w:eastAsia="pl-PL"/>
              </w:rPr>
            </w:pPr>
            <w:r w:rsidRPr="00117DFA">
              <w:rPr>
                <w:rFonts w:ascii="Arial" w:eastAsia="Times New Roman" w:hAnsi="Arial" w:cs="Arial"/>
                <w:bCs/>
                <w:sz w:val="20"/>
                <w:szCs w:val="20"/>
                <w:lang w:eastAsia="pl-PL"/>
              </w:rPr>
              <w:t>Protokół przekazania terenu budowy</w:t>
            </w:r>
          </w:p>
        </w:tc>
        <w:tc>
          <w:tcPr>
            <w:tcW w:w="2835" w:type="dxa"/>
            <w:tcBorders>
              <w:top w:val="nil"/>
              <w:left w:val="nil"/>
              <w:bottom w:val="single" w:sz="4" w:space="0" w:color="auto"/>
              <w:right w:val="single" w:sz="4" w:space="0" w:color="auto"/>
            </w:tcBorders>
            <w:shd w:val="clear" w:color="auto" w:fill="auto"/>
            <w:vAlign w:val="center"/>
            <w:hideMark/>
          </w:tcPr>
          <w:p w14:paraId="165258E0" w14:textId="77777777" w:rsidR="000231E5" w:rsidRPr="00117DFA" w:rsidRDefault="000231E5" w:rsidP="00590465">
            <w:pPr>
              <w:spacing w:after="0" w:line="288" w:lineRule="auto"/>
              <w:jc w:val="center"/>
              <w:rPr>
                <w:rFonts w:ascii="Arial" w:eastAsia="Times New Roman" w:hAnsi="Arial" w:cs="Arial"/>
                <w:i/>
                <w:iCs/>
                <w:sz w:val="20"/>
                <w:szCs w:val="20"/>
                <w:lang w:eastAsia="pl-PL"/>
              </w:rPr>
            </w:pPr>
            <w:r w:rsidRPr="00117DFA">
              <w:rPr>
                <w:rFonts w:ascii="Arial" w:eastAsia="Times New Roman" w:hAnsi="Arial" w:cs="Arial"/>
                <w:i/>
                <w:iCs/>
                <w:sz w:val="20"/>
                <w:szCs w:val="20"/>
                <w:lang w:eastAsia="pl-PL"/>
              </w:rPr>
              <w:t> </w:t>
            </w:r>
          </w:p>
        </w:tc>
      </w:tr>
      <w:tr w:rsidR="000231E5" w:rsidRPr="00117DFA" w14:paraId="31F0BC17" w14:textId="77777777" w:rsidTr="001C5CBA">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B2C656"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8</w:t>
            </w:r>
          </w:p>
        </w:tc>
        <w:tc>
          <w:tcPr>
            <w:tcW w:w="6128" w:type="dxa"/>
            <w:tcBorders>
              <w:top w:val="nil"/>
              <w:left w:val="nil"/>
              <w:bottom w:val="single" w:sz="4" w:space="0" w:color="auto"/>
              <w:right w:val="single" w:sz="4" w:space="0" w:color="auto"/>
            </w:tcBorders>
            <w:shd w:val="clear" w:color="auto" w:fill="auto"/>
            <w:vAlign w:val="center"/>
            <w:hideMark/>
          </w:tcPr>
          <w:p w14:paraId="466FB6EB" w14:textId="77777777" w:rsidR="000231E5" w:rsidRPr="00117DFA" w:rsidRDefault="000231E5" w:rsidP="00590465">
            <w:pPr>
              <w:spacing w:after="0" w:line="288" w:lineRule="auto"/>
              <w:rPr>
                <w:rFonts w:ascii="Arial" w:eastAsia="Times New Roman" w:hAnsi="Arial" w:cs="Arial"/>
                <w:bCs/>
                <w:sz w:val="20"/>
                <w:szCs w:val="20"/>
                <w:lang w:eastAsia="pl-PL"/>
              </w:rPr>
            </w:pPr>
            <w:r w:rsidRPr="00117DFA">
              <w:rPr>
                <w:rFonts w:ascii="Arial" w:eastAsia="Times New Roman" w:hAnsi="Arial" w:cs="Arial"/>
                <w:bCs/>
                <w:sz w:val="20"/>
                <w:szCs w:val="20"/>
                <w:lang w:eastAsia="pl-PL"/>
              </w:rPr>
              <w:t>Kopie pism powiadamiających o rozpoczęciu robót budowlanych, uzgodnienia z właścicielami infrastruktury</w:t>
            </w:r>
          </w:p>
        </w:tc>
        <w:tc>
          <w:tcPr>
            <w:tcW w:w="2835" w:type="dxa"/>
            <w:tcBorders>
              <w:top w:val="nil"/>
              <w:left w:val="nil"/>
              <w:bottom w:val="single" w:sz="4" w:space="0" w:color="auto"/>
              <w:right w:val="single" w:sz="4" w:space="0" w:color="auto"/>
            </w:tcBorders>
            <w:shd w:val="clear" w:color="auto" w:fill="auto"/>
            <w:noWrap/>
            <w:vAlign w:val="center"/>
            <w:hideMark/>
          </w:tcPr>
          <w:p w14:paraId="46C941DE" w14:textId="77777777" w:rsidR="000231E5" w:rsidRPr="00117DFA" w:rsidRDefault="000231E5" w:rsidP="00590465">
            <w:pPr>
              <w:spacing w:after="0" w:line="288" w:lineRule="auto"/>
              <w:jc w:val="center"/>
              <w:rPr>
                <w:rFonts w:ascii="Arial" w:eastAsia="Times New Roman" w:hAnsi="Arial" w:cs="Arial"/>
                <w:i/>
                <w:iCs/>
                <w:sz w:val="20"/>
                <w:szCs w:val="20"/>
                <w:lang w:eastAsia="pl-PL"/>
              </w:rPr>
            </w:pPr>
            <w:r w:rsidRPr="00117DFA">
              <w:rPr>
                <w:rFonts w:ascii="Arial" w:eastAsia="Times New Roman" w:hAnsi="Arial" w:cs="Arial"/>
                <w:i/>
                <w:iCs/>
                <w:sz w:val="20"/>
                <w:szCs w:val="20"/>
                <w:lang w:eastAsia="pl-PL"/>
              </w:rPr>
              <w:t> </w:t>
            </w:r>
          </w:p>
        </w:tc>
      </w:tr>
      <w:tr w:rsidR="000231E5" w:rsidRPr="00117DFA" w14:paraId="5C764592" w14:textId="77777777" w:rsidTr="001C5CBA">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B6C7B0B"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9</w:t>
            </w:r>
          </w:p>
        </w:tc>
        <w:tc>
          <w:tcPr>
            <w:tcW w:w="6128" w:type="dxa"/>
            <w:tcBorders>
              <w:top w:val="nil"/>
              <w:left w:val="nil"/>
              <w:bottom w:val="single" w:sz="4" w:space="0" w:color="auto"/>
              <w:right w:val="single" w:sz="4" w:space="0" w:color="auto"/>
            </w:tcBorders>
            <w:shd w:val="clear" w:color="auto" w:fill="auto"/>
            <w:vAlign w:val="center"/>
          </w:tcPr>
          <w:p w14:paraId="0BB95A26" w14:textId="77777777" w:rsidR="000231E5" w:rsidRPr="00117DFA" w:rsidRDefault="000231E5" w:rsidP="00590465">
            <w:pPr>
              <w:spacing w:after="0" w:line="288" w:lineRule="auto"/>
              <w:rPr>
                <w:rFonts w:ascii="Arial" w:eastAsia="Times New Roman" w:hAnsi="Arial" w:cs="Arial"/>
                <w:bCs/>
                <w:sz w:val="20"/>
                <w:szCs w:val="20"/>
                <w:lang w:eastAsia="pl-PL"/>
              </w:rPr>
            </w:pPr>
            <w:r w:rsidRPr="00117DFA">
              <w:rPr>
                <w:rFonts w:ascii="Arial" w:eastAsia="Times New Roman" w:hAnsi="Arial" w:cs="Arial"/>
                <w:bCs/>
                <w:sz w:val="20"/>
                <w:szCs w:val="20"/>
                <w:lang w:eastAsia="pl-PL"/>
              </w:rPr>
              <w:t>Wykaz personelu zaangażowanego na budowie wraz z odpowiednimi uprawnieniami, w tym kierownika budowy (robót budowlanych) i zgrzewaczy</w:t>
            </w:r>
          </w:p>
        </w:tc>
        <w:tc>
          <w:tcPr>
            <w:tcW w:w="2835" w:type="dxa"/>
            <w:tcBorders>
              <w:top w:val="nil"/>
              <w:left w:val="nil"/>
              <w:bottom w:val="single" w:sz="4" w:space="0" w:color="auto"/>
              <w:right w:val="single" w:sz="4" w:space="0" w:color="auto"/>
            </w:tcBorders>
            <w:shd w:val="clear" w:color="auto" w:fill="auto"/>
            <w:noWrap/>
            <w:vAlign w:val="center"/>
          </w:tcPr>
          <w:p w14:paraId="60C40EBD" w14:textId="77777777" w:rsidR="000231E5" w:rsidRPr="00117DFA" w:rsidRDefault="000231E5" w:rsidP="00590465">
            <w:pPr>
              <w:spacing w:after="0" w:line="288" w:lineRule="auto"/>
              <w:jc w:val="center"/>
              <w:rPr>
                <w:rFonts w:ascii="Arial" w:eastAsia="Times New Roman" w:hAnsi="Arial" w:cs="Arial"/>
                <w:i/>
                <w:iCs/>
                <w:sz w:val="20"/>
                <w:szCs w:val="20"/>
                <w:lang w:eastAsia="pl-PL"/>
              </w:rPr>
            </w:pPr>
            <w:r w:rsidRPr="00117DFA">
              <w:rPr>
                <w:rFonts w:ascii="Arial" w:eastAsia="Times New Roman" w:hAnsi="Arial" w:cs="Arial"/>
                <w:i/>
                <w:iCs/>
                <w:sz w:val="20"/>
                <w:szCs w:val="20"/>
                <w:lang w:eastAsia="pl-PL"/>
              </w:rPr>
              <w:t> </w:t>
            </w:r>
          </w:p>
        </w:tc>
      </w:tr>
      <w:tr w:rsidR="000231E5" w:rsidRPr="00117DFA" w14:paraId="51649753" w14:textId="77777777" w:rsidTr="001C5CBA">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057D4DF"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10</w:t>
            </w:r>
          </w:p>
        </w:tc>
        <w:tc>
          <w:tcPr>
            <w:tcW w:w="6128" w:type="dxa"/>
            <w:tcBorders>
              <w:top w:val="nil"/>
              <w:left w:val="nil"/>
              <w:bottom w:val="single" w:sz="4" w:space="0" w:color="auto"/>
              <w:right w:val="single" w:sz="4" w:space="0" w:color="auto"/>
            </w:tcBorders>
            <w:shd w:val="clear" w:color="auto" w:fill="auto"/>
            <w:vAlign w:val="center"/>
            <w:hideMark/>
          </w:tcPr>
          <w:p w14:paraId="048E38E5" w14:textId="66611E01" w:rsidR="000231E5" w:rsidRPr="00875DCC" w:rsidRDefault="000231E5" w:rsidP="00590465">
            <w:pPr>
              <w:spacing w:after="0" w:line="288" w:lineRule="auto"/>
              <w:rPr>
                <w:rFonts w:ascii="Arial" w:eastAsia="Times New Roman" w:hAnsi="Arial" w:cs="Arial"/>
                <w:bCs/>
                <w:color w:val="00B050"/>
                <w:sz w:val="20"/>
                <w:szCs w:val="20"/>
                <w:lang w:eastAsia="pl-PL"/>
              </w:rPr>
            </w:pPr>
            <w:r w:rsidRPr="00117DFA">
              <w:rPr>
                <w:rFonts w:ascii="Arial" w:eastAsia="Times New Roman" w:hAnsi="Arial" w:cs="Arial"/>
                <w:bCs/>
                <w:sz w:val="20"/>
                <w:szCs w:val="20"/>
                <w:lang w:eastAsia="pl-PL"/>
              </w:rPr>
              <w:t xml:space="preserve">Karta technologiczna zgrzewania zatwierdzona przez Oddział Zakład </w:t>
            </w:r>
            <w:r w:rsidRPr="005B0AFA">
              <w:rPr>
                <w:rFonts w:ascii="Arial" w:eastAsia="Times New Roman" w:hAnsi="Arial" w:cs="Arial"/>
                <w:bCs/>
                <w:sz w:val="20"/>
                <w:szCs w:val="20"/>
                <w:lang w:eastAsia="pl-PL"/>
              </w:rPr>
              <w:t>Gazowniczy w </w:t>
            </w:r>
            <w:r w:rsidR="00696331">
              <w:rPr>
                <w:rFonts w:ascii="Arial" w:eastAsia="Times New Roman" w:hAnsi="Arial" w:cs="Arial"/>
                <w:bCs/>
                <w:sz w:val="20"/>
                <w:szCs w:val="20"/>
                <w:lang w:eastAsia="pl-PL"/>
              </w:rPr>
              <w:t>Koszalinie</w:t>
            </w:r>
          </w:p>
        </w:tc>
        <w:tc>
          <w:tcPr>
            <w:tcW w:w="2835" w:type="dxa"/>
            <w:tcBorders>
              <w:top w:val="nil"/>
              <w:left w:val="nil"/>
              <w:bottom w:val="single" w:sz="4" w:space="0" w:color="auto"/>
              <w:right w:val="single" w:sz="4" w:space="0" w:color="auto"/>
            </w:tcBorders>
            <w:shd w:val="clear" w:color="auto" w:fill="auto"/>
            <w:noWrap/>
            <w:vAlign w:val="center"/>
            <w:hideMark/>
          </w:tcPr>
          <w:p w14:paraId="5F296069" w14:textId="77777777" w:rsidR="000231E5" w:rsidRPr="00117DFA" w:rsidRDefault="000231E5" w:rsidP="00590465">
            <w:pPr>
              <w:spacing w:after="0" w:line="288" w:lineRule="auto"/>
              <w:jc w:val="center"/>
              <w:rPr>
                <w:rFonts w:ascii="Arial" w:eastAsia="Times New Roman" w:hAnsi="Arial" w:cs="Arial"/>
                <w:i/>
                <w:iCs/>
                <w:sz w:val="20"/>
                <w:szCs w:val="20"/>
                <w:lang w:eastAsia="pl-PL"/>
              </w:rPr>
            </w:pPr>
            <w:r w:rsidRPr="00117DFA">
              <w:rPr>
                <w:rFonts w:ascii="Arial" w:eastAsia="Times New Roman" w:hAnsi="Arial" w:cs="Arial"/>
                <w:i/>
                <w:iCs/>
                <w:sz w:val="20"/>
                <w:szCs w:val="20"/>
                <w:lang w:eastAsia="pl-PL"/>
              </w:rPr>
              <w:t> </w:t>
            </w:r>
          </w:p>
        </w:tc>
      </w:tr>
      <w:tr w:rsidR="000231E5" w:rsidRPr="00117DFA" w14:paraId="61E764A2" w14:textId="77777777" w:rsidTr="001C5CBA">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B0E3CAC"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11</w:t>
            </w:r>
          </w:p>
        </w:tc>
        <w:tc>
          <w:tcPr>
            <w:tcW w:w="6128" w:type="dxa"/>
            <w:tcBorders>
              <w:top w:val="nil"/>
              <w:left w:val="nil"/>
              <w:bottom w:val="single" w:sz="4" w:space="0" w:color="auto"/>
              <w:right w:val="single" w:sz="4" w:space="0" w:color="auto"/>
            </w:tcBorders>
            <w:shd w:val="clear" w:color="auto" w:fill="auto"/>
            <w:vAlign w:val="center"/>
            <w:hideMark/>
          </w:tcPr>
          <w:p w14:paraId="0C3A4D15" w14:textId="77777777" w:rsidR="000231E5" w:rsidRPr="00117DFA" w:rsidRDefault="000231E5" w:rsidP="00590465">
            <w:pPr>
              <w:spacing w:after="0" w:line="288" w:lineRule="auto"/>
              <w:rPr>
                <w:rFonts w:ascii="Arial" w:eastAsia="Times New Roman" w:hAnsi="Arial" w:cs="Arial"/>
                <w:bCs/>
                <w:sz w:val="20"/>
                <w:szCs w:val="20"/>
                <w:lang w:eastAsia="pl-PL"/>
              </w:rPr>
            </w:pPr>
            <w:r w:rsidRPr="00117DFA">
              <w:rPr>
                <w:rFonts w:ascii="Arial" w:eastAsia="Times New Roman" w:hAnsi="Arial" w:cs="Arial"/>
                <w:bCs/>
                <w:sz w:val="20"/>
                <w:szCs w:val="20"/>
                <w:lang w:eastAsia="pl-PL"/>
              </w:rPr>
              <w:t xml:space="preserve">Dziennik Zgrzewania - szkic montażowy z naniesionymi </w:t>
            </w:r>
            <w:proofErr w:type="spellStart"/>
            <w:r w:rsidRPr="00117DFA">
              <w:rPr>
                <w:rFonts w:ascii="Arial" w:eastAsia="Times New Roman" w:hAnsi="Arial" w:cs="Arial"/>
                <w:bCs/>
                <w:sz w:val="20"/>
                <w:szCs w:val="20"/>
                <w:lang w:eastAsia="pl-PL"/>
              </w:rPr>
              <w:t>zgrzewami</w:t>
            </w:r>
            <w:proofErr w:type="spellEnd"/>
            <w:r w:rsidRPr="00117DFA">
              <w:rPr>
                <w:rFonts w:ascii="Arial" w:eastAsia="Times New Roman" w:hAnsi="Arial" w:cs="Arial"/>
                <w:bCs/>
                <w:sz w:val="20"/>
                <w:szCs w:val="20"/>
                <w:lang w:eastAsia="pl-PL"/>
              </w:rPr>
              <w:t xml:space="preserve"> o numeracji odpowiadającej protokołom zgrzewania</w:t>
            </w:r>
          </w:p>
        </w:tc>
        <w:tc>
          <w:tcPr>
            <w:tcW w:w="2835" w:type="dxa"/>
            <w:tcBorders>
              <w:top w:val="nil"/>
              <w:left w:val="nil"/>
              <w:bottom w:val="single" w:sz="4" w:space="0" w:color="auto"/>
              <w:right w:val="single" w:sz="4" w:space="0" w:color="auto"/>
            </w:tcBorders>
            <w:shd w:val="clear" w:color="auto" w:fill="auto"/>
            <w:vAlign w:val="center"/>
            <w:hideMark/>
          </w:tcPr>
          <w:p w14:paraId="33ABD3C1" w14:textId="77777777" w:rsidR="000231E5" w:rsidRPr="00117DFA" w:rsidRDefault="000231E5" w:rsidP="00590465">
            <w:pPr>
              <w:spacing w:after="0" w:line="288" w:lineRule="auto"/>
              <w:jc w:val="center"/>
              <w:rPr>
                <w:rFonts w:ascii="Arial" w:eastAsia="Times New Roman" w:hAnsi="Arial" w:cs="Arial"/>
                <w:i/>
                <w:iCs/>
                <w:sz w:val="20"/>
                <w:szCs w:val="20"/>
                <w:lang w:eastAsia="pl-PL"/>
              </w:rPr>
            </w:pPr>
            <w:r w:rsidRPr="00117DFA">
              <w:rPr>
                <w:rFonts w:ascii="Arial" w:eastAsia="Times New Roman" w:hAnsi="Arial" w:cs="Arial"/>
                <w:i/>
                <w:iCs/>
                <w:sz w:val="20"/>
                <w:szCs w:val="20"/>
                <w:lang w:eastAsia="pl-PL"/>
              </w:rPr>
              <w:t> </w:t>
            </w:r>
          </w:p>
        </w:tc>
      </w:tr>
      <w:tr w:rsidR="000231E5" w:rsidRPr="00117DFA" w14:paraId="43DD0BF1" w14:textId="77777777" w:rsidTr="001C5CB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0C8CAC"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12</w:t>
            </w:r>
          </w:p>
        </w:tc>
        <w:tc>
          <w:tcPr>
            <w:tcW w:w="6128" w:type="dxa"/>
            <w:tcBorders>
              <w:top w:val="nil"/>
              <w:left w:val="nil"/>
              <w:bottom w:val="single" w:sz="4" w:space="0" w:color="auto"/>
              <w:right w:val="single" w:sz="4" w:space="0" w:color="auto"/>
            </w:tcBorders>
            <w:shd w:val="clear" w:color="auto" w:fill="auto"/>
            <w:vAlign w:val="center"/>
            <w:hideMark/>
          </w:tcPr>
          <w:p w14:paraId="4D7D5296" w14:textId="77777777" w:rsidR="000231E5" w:rsidRPr="00117DFA" w:rsidRDefault="000231E5" w:rsidP="00590465">
            <w:pPr>
              <w:spacing w:after="0" w:line="288" w:lineRule="auto"/>
              <w:rPr>
                <w:rFonts w:ascii="Arial" w:eastAsia="Times New Roman" w:hAnsi="Arial" w:cs="Arial"/>
                <w:bCs/>
                <w:sz w:val="20"/>
                <w:szCs w:val="20"/>
                <w:lang w:eastAsia="pl-PL"/>
              </w:rPr>
            </w:pPr>
            <w:r w:rsidRPr="00117DFA">
              <w:rPr>
                <w:rFonts w:ascii="Arial" w:eastAsia="Times New Roman" w:hAnsi="Arial" w:cs="Arial"/>
                <w:bCs/>
                <w:sz w:val="20"/>
                <w:szCs w:val="20"/>
                <w:lang w:eastAsia="pl-PL"/>
              </w:rPr>
              <w:t>Protokoły zgrzewania lub wydruki ze zgrzewarek</w:t>
            </w:r>
          </w:p>
        </w:tc>
        <w:tc>
          <w:tcPr>
            <w:tcW w:w="2835" w:type="dxa"/>
            <w:tcBorders>
              <w:top w:val="nil"/>
              <w:left w:val="nil"/>
              <w:bottom w:val="single" w:sz="4" w:space="0" w:color="auto"/>
              <w:right w:val="single" w:sz="4" w:space="0" w:color="auto"/>
            </w:tcBorders>
            <w:shd w:val="clear" w:color="auto" w:fill="auto"/>
            <w:vAlign w:val="center"/>
            <w:hideMark/>
          </w:tcPr>
          <w:p w14:paraId="5BD635DB" w14:textId="77777777" w:rsidR="000231E5" w:rsidRPr="00117DFA" w:rsidRDefault="000231E5" w:rsidP="00590465">
            <w:pPr>
              <w:spacing w:after="0" w:line="288" w:lineRule="auto"/>
              <w:jc w:val="center"/>
              <w:rPr>
                <w:rFonts w:ascii="Arial" w:eastAsia="Times New Roman" w:hAnsi="Arial" w:cs="Arial"/>
                <w:i/>
                <w:iCs/>
                <w:sz w:val="20"/>
                <w:szCs w:val="20"/>
                <w:lang w:eastAsia="pl-PL"/>
              </w:rPr>
            </w:pPr>
            <w:r w:rsidRPr="00117DFA">
              <w:rPr>
                <w:rFonts w:ascii="Arial" w:eastAsia="Times New Roman" w:hAnsi="Arial" w:cs="Arial"/>
                <w:i/>
                <w:iCs/>
                <w:sz w:val="20"/>
                <w:szCs w:val="20"/>
                <w:lang w:eastAsia="pl-PL"/>
              </w:rPr>
              <w:t> </w:t>
            </w:r>
          </w:p>
        </w:tc>
      </w:tr>
      <w:tr w:rsidR="000231E5" w:rsidRPr="00117DFA" w14:paraId="21108665" w14:textId="77777777" w:rsidTr="001C5CB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200049"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13</w:t>
            </w:r>
          </w:p>
        </w:tc>
        <w:tc>
          <w:tcPr>
            <w:tcW w:w="6128" w:type="dxa"/>
            <w:tcBorders>
              <w:top w:val="nil"/>
              <w:left w:val="nil"/>
              <w:bottom w:val="single" w:sz="4" w:space="0" w:color="auto"/>
              <w:right w:val="single" w:sz="4" w:space="0" w:color="auto"/>
            </w:tcBorders>
            <w:shd w:val="clear" w:color="auto" w:fill="auto"/>
            <w:vAlign w:val="center"/>
            <w:hideMark/>
          </w:tcPr>
          <w:p w14:paraId="70B79AED" w14:textId="77777777" w:rsidR="000231E5" w:rsidRPr="00117DFA" w:rsidRDefault="000231E5" w:rsidP="00590465">
            <w:pPr>
              <w:spacing w:after="0" w:line="288" w:lineRule="auto"/>
              <w:rPr>
                <w:rFonts w:ascii="Arial" w:eastAsia="Times New Roman" w:hAnsi="Arial" w:cs="Arial"/>
                <w:bCs/>
                <w:sz w:val="20"/>
                <w:szCs w:val="20"/>
                <w:lang w:eastAsia="pl-PL"/>
              </w:rPr>
            </w:pPr>
            <w:r w:rsidRPr="00117DFA">
              <w:rPr>
                <w:rFonts w:ascii="Arial" w:eastAsia="Times New Roman" w:hAnsi="Arial" w:cs="Arial"/>
                <w:bCs/>
                <w:sz w:val="20"/>
                <w:szCs w:val="20"/>
                <w:lang w:eastAsia="pl-PL"/>
              </w:rPr>
              <w:t xml:space="preserve">Karty kontrolne </w:t>
            </w:r>
            <w:proofErr w:type="spellStart"/>
            <w:r w:rsidRPr="00117DFA">
              <w:rPr>
                <w:rFonts w:ascii="Arial" w:eastAsia="Times New Roman" w:hAnsi="Arial" w:cs="Arial"/>
                <w:bCs/>
                <w:sz w:val="20"/>
                <w:szCs w:val="20"/>
                <w:lang w:eastAsia="pl-PL"/>
              </w:rPr>
              <w:t>zgrzewów</w:t>
            </w:r>
            <w:proofErr w:type="spellEnd"/>
            <w:r w:rsidRPr="00117DFA">
              <w:rPr>
                <w:rFonts w:ascii="Arial" w:eastAsia="Times New Roman" w:hAnsi="Arial" w:cs="Arial"/>
                <w:bCs/>
                <w:sz w:val="20"/>
                <w:szCs w:val="20"/>
                <w:lang w:eastAsia="pl-PL"/>
              </w:rPr>
              <w:t xml:space="preserve"> w zakresie ustalonym w uzgodnieniu karty technologicznej</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4EBF6EF5" w14:textId="77777777" w:rsidR="000231E5" w:rsidRPr="00117DFA" w:rsidRDefault="000231E5" w:rsidP="00590465">
            <w:pPr>
              <w:spacing w:after="0" w:line="288" w:lineRule="auto"/>
              <w:jc w:val="center"/>
              <w:rPr>
                <w:rFonts w:ascii="Arial" w:eastAsia="Times New Roman" w:hAnsi="Arial" w:cs="Arial"/>
                <w:i/>
                <w:iCs/>
                <w:sz w:val="20"/>
                <w:szCs w:val="20"/>
                <w:lang w:eastAsia="pl-PL"/>
              </w:rPr>
            </w:pPr>
            <w:r w:rsidRPr="00117DFA">
              <w:rPr>
                <w:rFonts w:ascii="Arial" w:eastAsia="Times New Roman" w:hAnsi="Arial" w:cs="Arial"/>
                <w:i/>
                <w:iCs/>
                <w:sz w:val="20"/>
                <w:szCs w:val="20"/>
                <w:lang w:eastAsia="pl-PL"/>
              </w:rPr>
              <w:t> </w:t>
            </w:r>
          </w:p>
        </w:tc>
      </w:tr>
      <w:tr w:rsidR="000231E5" w:rsidRPr="00117DFA" w14:paraId="244E40D4" w14:textId="77777777" w:rsidTr="001C5CB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009EEB"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14</w:t>
            </w:r>
          </w:p>
        </w:tc>
        <w:tc>
          <w:tcPr>
            <w:tcW w:w="6128" w:type="dxa"/>
            <w:tcBorders>
              <w:top w:val="nil"/>
              <w:left w:val="nil"/>
              <w:bottom w:val="single" w:sz="4" w:space="0" w:color="auto"/>
              <w:right w:val="single" w:sz="4" w:space="0" w:color="auto"/>
            </w:tcBorders>
            <w:shd w:val="clear" w:color="auto" w:fill="auto"/>
            <w:vAlign w:val="center"/>
            <w:hideMark/>
          </w:tcPr>
          <w:p w14:paraId="3CDD6920" w14:textId="77777777" w:rsidR="000231E5" w:rsidRPr="00117DFA" w:rsidRDefault="000231E5" w:rsidP="00590465">
            <w:pPr>
              <w:spacing w:after="0" w:line="288" w:lineRule="auto"/>
              <w:rPr>
                <w:rFonts w:ascii="Arial" w:eastAsia="Times New Roman" w:hAnsi="Arial" w:cs="Arial"/>
                <w:bCs/>
                <w:sz w:val="20"/>
                <w:szCs w:val="20"/>
                <w:lang w:eastAsia="pl-PL"/>
              </w:rPr>
            </w:pPr>
            <w:r w:rsidRPr="00117DFA">
              <w:rPr>
                <w:rFonts w:ascii="Arial" w:eastAsia="Times New Roman" w:hAnsi="Arial" w:cs="Arial"/>
                <w:bCs/>
                <w:sz w:val="20"/>
                <w:szCs w:val="20"/>
                <w:lang w:eastAsia="pl-PL"/>
              </w:rPr>
              <w:t>Zaświadczenie o kalibracji maszyn</w:t>
            </w:r>
          </w:p>
        </w:tc>
        <w:tc>
          <w:tcPr>
            <w:tcW w:w="2835" w:type="dxa"/>
            <w:vMerge/>
            <w:tcBorders>
              <w:top w:val="nil"/>
              <w:left w:val="single" w:sz="4" w:space="0" w:color="auto"/>
              <w:bottom w:val="single" w:sz="4" w:space="0" w:color="auto"/>
              <w:right w:val="single" w:sz="4" w:space="0" w:color="auto"/>
            </w:tcBorders>
            <w:vAlign w:val="center"/>
            <w:hideMark/>
          </w:tcPr>
          <w:p w14:paraId="1516BC9B" w14:textId="77777777" w:rsidR="000231E5" w:rsidRPr="00117DFA" w:rsidRDefault="000231E5" w:rsidP="00590465">
            <w:pPr>
              <w:spacing w:after="0" w:line="288" w:lineRule="auto"/>
              <w:rPr>
                <w:rFonts w:ascii="Arial" w:eastAsia="Times New Roman" w:hAnsi="Arial" w:cs="Arial"/>
                <w:i/>
                <w:iCs/>
                <w:sz w:val="20"/>
                <w:szCs w:val="20"/>
                <w:lang w:eastAsia="pl-PL"/>
              </w:rPr>
            </w:pPr>
          </w:p>
        </w:tc>
      </w:tr>
      <w:tr w:rsidR="000231E5" w:rsidRPr="00117DFA" w14:paraId="22206F7C" w14:textId="77777777" w:rsidTr="001C5CBA">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19D988"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15</w:t>
            </w:r>
          </w:p>
        </w:tc>
        <w:tc>
          <w:tcPr>
            <w:tcW w:w="6128" w:type="dxa"/>
            <w:tcBorders>
              <w:top w:val="nil"/>
              <w:left w:val="nil"/>
              <w:bottom w:val="single" w:sz="4" w:space="0" w:color="auto"/>
              <w:right w:val="single" w:sz="4" w:space="0" w:color="auto"/>
            </w:tcBorders>
            <w:shd w:val="clear" w:color="auto" w:fill="auto"/>
            <w:vAlign w:val="center"/>
            <w:hideMark/>
          </w:tcPr>
          <w:p w14:paraId="1FBB326A" w14:textId="76AD8D06" w:rsidR="000231E5" w:rsidRPr="00117DFA" w:rsidRDefault="000231E5" w:rsidP="00590465">
            <w:pPr>
              <w:spacing w:after="0" w:line="288" w:lineRule="auto"/>
              <w:rPr>
                <w:rFonts w:ascii="Arial" w:eastAsia="Times New Roman" w:hAnsi="Arial" w:cs="Arial"/>
                <w:bCs/>
                <w:sz w:val="20"/>
                <w:szCs w:val="20"/>
                <w:lang w:eastAsia="pl-PL"/>
              </w:rPr>
            </w:pPr>
            <w:r w:rsidRPr="00117DFA">
              <w:rPr>
                <w:rFonts w:ascii="Arial" w:eastAsia="Times New Roman" w:hAnsi="Arial" w:cs="Arial"/>
                <w:bCs/>
                <w:sz w:val="20"/>
                <w:szCs w:val="20"/>
                <w:lang w:eastAsia="pl-PL"/>
              </w:rPr>
              <w:t>Protokół z głównej próby szczelności wraz ze świadectwami sprawdzenia manometrów oraz taśmą z rejestratora próby szczelności</w:t>
            </w:r>
          </w:p>
        </w:tc>
        <w:tc>
          <w:tcPr>
            <w:tcW w:w="2835" w:type="dxa"/>
            <w:tcBorders>
              <w:top w:val="nil"/>
              <w:left w:val="nil"/>
              <w:bottom w:val="single" w:sz="4" w:space="0" w:color="auto"/>
              <w:right w:val="single" w:sz="4" w:space="0" w:color="auto"/>
            </w:tcBorders>
            <w:shd w:val="clear" w:color="auto" w:fill="auto"/>
            <w:vAlign w:val="center"/>
            <w:hideMark/>
          </w:tcPr>
          <w:p w14:paraId="6B89D795" w14:textId="77777777" w:rsidR="000231E5" w:rsidRPr="00117DFA" w:rsidRDefault="000231E5" w:rsidP="00590465">
            <w:pPr>
              <w:spacing w:after="0" w:line="288" w:lineRule="auto"/>
              <w:jc w:val="center"/>
              <w:rPr>
                <w:rFonts w:ascii="Arial" w:eastAsia="Times New Roman" w:hAnsi="Arial" w:cs="Arial"/>
                <w:i/>
                <w:iCs/>
                <w:sz w:val="20"/>
                <w:szCs w:val="20"/>
                <w:lang w:eastAsia="pl-PL"/>
              </w:rPr>
            </w:pPr>
            <w:r w:rsidRPr="00117DFA">
              <w:rPr>
                <w:rFonts w:ascii="Arial" w:eastAsia="Times New Roman" w:hAnsi="Arial" w:cs="Arial"/>
                <w:i/>
                <w:iCs/>
                <w:sz w:val="20"/>
                <w:szCs w:val="20"/>
                <w:lang w:eastAsia="pl-PL"/>
              </w:rPr>
              <w:t> </w:t>
            </w:r>
          </w:p>
        </w:tc>
      </w:tr>
      <w:tr w:rsidR="000231E5" w:rsidRPr="00117DFA" w14:paraId="27486509" w14:textId="77777777" w:rsidTr="001C5CB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161A15E"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16</w:t>
            </w:r>
          </w:p>
        </w:tc>
        <w:tc>
          <w:tcPr>
            <w:tcW w:w="6128" w:type="dxa"/>
            <w:tcBorders>
              <w:top w:val="nil"/>
              <w:left w:val="nil"/>
              <w:bottom w:val="single" w:sz="4" w:space="0" w:color="auto"/>
              <w:right w:val="single" w:sz="4" w:space="0" w:color="auto"/>
            </w:tcBorders>
            <w:shd w:val="clear" w:color="auto" w:fill="auto"/>
            <w:vAlign w:val="center"/>
            <w:hideMark/>
          </w:tcPr>
          <w:p w14:paraId="29786B44" w14:textId="77777777" w:rsidR="000231E5" w:rsidRPr="00117DFA" w:rsidRDefault="000231E5" w:rsidP="00590465">
            <w:pPr>
              <w:spacing w:after="0" w:line="288" w:lineRule="auto"/>
              <w:rPr>
                <w:rFonts w:ascii="Arial" w:eastAsia="Times New Roman" w:hAnsi="Arial" w:cs="Arial"/>
                <w:bCs/>
                <w:sz w:val="20"/>
                <w:szCs w:val="20"/>
                <w:lang w:eastAsia="pl-PL"/>
              </w:rPr>
            </w:pPr>
            <w:r w:rsidRPr="00117DFA">
              <w:rPr>
                <w:rFonts w:ascii="Arial" w:eastAsia="Times New Roman" w:hAnsi="Arial" w:cs="Arial"/>
                <w:bCs/>
                <w:sz w:val="20"/>
                <w:szCs w:val="20"/>
                <w:lang w:eastAsia="pl-PL"/>
              </w:rPr>
              <w:t>Protokoły odbioru robót zanikowych</w:t>
            </w:r>
          </w:p>
        </w:tc>
        <w:tc>
          <w:tcPr>
            <w:tcW w:w="2835" w:type="dxa"/>
            <w:tcBorders>
              <w:top w:val="nil"/>
              <w:left w:val="nil"/>
              <w:bottom w:val="single" w:sz="4" w:space="0" w:color="auto"/>
              <w:right w:val="single" w:sz="4" w:space="0" w:color="auto"/>
            </w:tcBorders>
            <w:shd w:val="clear" w:color="auto" w:fill="auto"/>
            <w:vAlign w:val="center"/>
            <w:hideMark/>
          </w:tcPr>
          <w:p w14:paraId="0BB7DA8F" w14:textId="77777777" w:rsidR="000231E5" w:rsidRPr="00117DFA" w:rsidRDefault="000231E5" w:rsidP="00590465">
            <w:pPr>
              <w:spacing w:after="0" w:line="288" w:lineRule="auto"/>
              <w:jc w:val="center"/>
              <w:rPr>
                <w:rFonts w:ascii="Arial" w:eastAsia="Times New Roman" w:hAnsi="Arial" w:cs="Arial"/>
                <w:i/>
                <w:iCs/>
                <w:sz w:val="20"/>
                <w:szCs w:val="20"/>
                <w:lang w:eastAsia="pl-PL"/>
              </w:rPr>
            </w:pPr>
            <w:r w:rsidRPr="00117DFA">
              <w:rPr>
                <w:rFonts w:ascii="Arial" w:eastAsia="Times New Roman" w:hAnsi="Arial" w:cs="Arial"/>
                <w:i/>
                <w:iCs/>
                <w:sz w:val="20"/>
                <w:szCs w:val="20"/>
                <w:lang w:eastAsia="pl-PL"/>
              </w:rPr>
              <w:t> </w:t>
            </w:r>
          </w:p>
        </w:tc>
      </w:tr>
      <w:tr w:rsidR="000231E5" w:rsidRPr="00117DFA" w14:paraId="067C4551" w14:textId="77777777" w:rsidTr="00905290">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8AA7EE"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17</w:t>
            </w:r>
          </w:p>
        </w:tc>
        <w:tc>
          <w:tcPr>
            <w:tcW w:w="6128" w:type="dxa"/>
            <w:tcBorders>
              <w:top w:val="nil"/>
              <w:left w:val="nil"/>
              <w:bottom w:val="single" w:sz="4" w:space="0" w:color="auto"/>
              <w:right w:val="single" w:sz="4" w:space="0" w:color="auto"/>
            </w:tcBorders>
            <w:shd w:val="clear" w:color="auto" w:fill="auto"/>
            <w:vAlign w:val="center"/>
            <w:hideMark/>
          </w:tcPr>
          <w:p w14:paraId="7939317D" w14:textId="77777777" w:rsidR="000231E5" w:rsidRPr="00117DFA" w:rsidRDefault="000231E5" w:rsidP="00590465">
            <w:pPr>
              <w:spacing w:after="0" w:line="288" w:lineRule="auto"/>
              <w:rPr>
                <w:rFonts w:ascii="Arial" w:eastAsia="Times New Roman" w:hAnsi="Arial" w:cs="Arial"/>
                <w:bCs/>
                <w:sz w:val="20"/>
                <w:szCs w:val="20"/>
                <w:lang w:eastAsia="pl-PL"/>
              </w:rPr>
            </w:pPr>
            <w:r w:rsidRPr="00117DFA">
              <w:rPr>
                <w:rFonts w:ascii="Arial" w:eastAsia="Times New Roman" w:hAnsi="Arial" w:cs="Arial"/>
                <w:bCs/>
                <w:sz w:val="20"/>
                <w:szCs w:val="20"/>
                <w:lang w:eastAsia="pl-PL"/>
              </w:rPr>
              <w:t>Protokoły odbioru skrzyżowań gazociągu z infrastrukturą podziemną: sieci wodne i kanalizacyjne, sieci kablowe elektroenergetyczne i telekomunikacyjne oraz światłowodowe, sieci ciepłownicze, sieci gazowe</w:t>
            </w:r>
          </w:p>
          <w:p w14:paraId="222C6FBD" w14:textId="77777777" w:rsidR="000231E5" w:rsidRPr="00117DFA" w:rsidRDefault="000231E5" w:rsidP="00590465">
            <w:pPr>
              <w:spacing w:after="0" w:line="288" w:lineRule="auto"/>
              <w:rPr>
                <w:rFonts w:ascii="Arial" w:eastAsia="Times New Roman" w:hAnsi="Arial" w:cs="Arial"/>
                <w:bCs/>
                <w:sz w:val="20"/>
                <w:szCs w:val="20"/>
                <w:lang w:eastAsia="pl-PL"/>
              </w:rPr>
            </w:pPr>
            <w:r w:rsidRPr="00117DFA">
              <w:rPr>
                <w:rFonts w:ascii="Arial" w:eastAsia="Times New Roman" w:hAnsi="Arial" w:cs="Arial"/>
                <w:bCs/>
                <w:sz w:val="20"/>
                <w:szCs w:val="20"/>
                <w:lang w:eastAsia="pl-PL"/>
              </w:rPr>
              <w:t>Protokoły odbioru skrzyżowań gazociągu z infrastrukturą nadziemną: drogi, torowiska, urządzenia inżynierii drogowej, cieki wodne, rzeki, linie elektroenergetyczne, inne</w:t>
            </w:r>
          </w:p>
        </w:tc>
        <w:tc>
          <w:tcPr>
            <w:tcW w:w="2835" w:type="dxa"/>
            <w:tcBorders>
              <w:top w:val="nil"/>
              <w:left w:val="nil"/>
              <w:bottom w:val="single" w:sz="4" w:space="0" w:color="auto"/>
              <w:right w:val="single" w:sz="4" w:space="0" w:color="auto"/>
            </w:tcBorders>
            <w:shd w:val="clear" w:color="auto" w:fill="auto"/>
            <w:vAlign w:val="center"/>
            <w:hideMark/>
          </w:tcPr>
          <w:p w14:paraId="1DC76BB8" w14:textId="77777777" w:rsidR="000231E5" w:rsidRPr="00117DFA" w:rsidRDefault="000231E5" w:rsidP="00590465">
            <w:pPr>
              <w:spacing w:after="0" w:line="288" w:lineRule="auto"/>
              <w:jc w:val="center"/>
              <w:rPr>
                <w:rFonts w:ascii="Arial" w:eastAsia="Times New Roman" w:hAnsi="Arial" w:cs="Arial"/>
                <w:i/>
                <w:iCs/>
                <w:sz w:val="20"/>
                <w:szCs w:val="20"/>
                <w:lang w:eastAsia="pl-PL"/>
              </w:rPr>
            </w:pPr>
            <w:r w:rsidRPr="00117DFA">
              <w:rPr>
                <w:rFonts w:ascii="Arial" w:eastAsia="Times New Roman" w:hAnsi="Arial" w:cs="Arial"/>
                <w:i/>
                <w:iCs/>
                <w:sz w:val="20"/>
                <w:szCs w:val="20"/>
                <w:lang w:eastAsia="pl-PL"/>
              </w:rPr>
              <w:t>O ile występują</w:t>
            </w:r>
          </w:p>
        </w:tc>
      </w:tr>
      <w:tr w:rsidR="000231E5" w:rsidRPr="00117DFA" w14:paraId="7039FF47" w14:textId="77777777" w:rsidTr="00905290">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BF53D"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18</w:t>
            </w:r>
          </w:p>
        </w:tc>
        <w:tc>
          <w:tcPr>
            <w:tcW w:w="6128" w:type="dxa"/>
            <w:tcBorders>
              <w:top w:val="single" w:sz="4" w:space="0" w:color="auto"/>
              <w:left w:val="nil"/>
              <w:bottom w:val="single" w:sz="4" w:space="0" w:color="auto"/>
              <w:right w:val="single" w:sz="4" w:space="0" w:color="auto"/>
            </w:tcBorders>
            <w:shd w:val="clear" w:color="auto" w:fill="auto"/>
            <w:vAlign w:val="center"/>
            <w:hideMark/>
          </w:tcPr>
          <w:p w14:paraId="767C0391" w14:textId="77777777" w:rsidR="000231E5" w:rsidRPr="00117DFA" w:rsidRDefault="000231E5" w:rsidP="00590465">
            <w:pPr>
              <w:spacing w:after="0" w:line="288" w:lineRule="auto"/>
              <w:rPr>
                <w:rFonts w:ascii="Arial" w:eastAsia="Times New Roman" w:hAnsi="Arial" w:cs="Arial"/>
                <w:bCs/>
                <w:sz w:val="20"/>
                <w:szCs w:val="20"/>
                <w:lang w:eastAsia="pl-PL"/>
              </w:rPr>
            </w:pPr>
            <w:r w:rsidRPr="00117DFA">
              <w:rPr>
                <w:rFonts w:ascii="Arial" w:eastAsia="Times New Roman" w:hAnsi="Arial" w:cs="Arial"/>
                <w:bCs/>
                <w:sz w:val="20"/>
                <w:szCs w:val="20"/>
                <w:lang w:eastAsia="pl-PL"/>
              </w:rPr>
              <w:t>Protokół odbioru odbudowy urządzeń zdemontowanych lub uszkodzonych w trakcie budowy gazociągu</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EA1CCC9" w14:textId="77777777" w:rsidR="000231E5" w:rsidRPr="00117DFA" w:rsidRDefault="000231E5" w:rsidP="00590465">
            <w:pPr>
              <w:spacing w:after="0" w:line="288" w:lineRule="auto"/>
              <w:jc w:val="center"/>
              <w:rPr>
                <w:rFonts w:ascii="Arial" w:eastAsia="Times New Roman" w:hAnsi="Arial" w:cs="Arial"/>
                <w:i/>
                <w:iCs/>
                <w:sz w:val="20"/>
                <w:szCs w:val="20"/>
                <w:lang w:eastAsia="pl-PL"/>
              </w:rPr>
            </w:pPr>
            <w:r w:rsidRPr="00117DFA">
              <w:rPr>
                <w:rFonts w:ascii="Arial" w:eastAsia="Times New Roman" w:hAnsi="Arial" w:cs="Arial"/>
                <w:i/>
                <w:iCs/>
                <w:sz w:val="20"/>
                <w:szCs w:val="20"/>
                <w:lang w:eastAsia="pl-PL"/>
              </w:rPr>
              <w:t>O ile występuje</w:t>
            </w:r>
          </w:p>
        </w:tc>
      </w:tr>
      <w:tr w:rsidR="000231E5" w:rsidRPr="00117DFA" w14:paraId="2F4143B1" w14:textId="77777777" w:rsidTr="00905290">
        <w:trPr>
          <w:trHeight w:val="10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332D6"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19</w:t>
            </w:r>
          </w:p>
        </w:tc>
        <w:tc>
          <w:tcPr>
            <w:tcW w:w="6128" w:type="dxa"/>
            <w:tcBorders>
              <w:top w:val="single" w:sz="4" w:space="0" w:color="auto"/>
              <w:left w:val="nil"/>
              <w:bottom w:val="single" w:sz="4" w:space="0" w:color="auto"/>
              <w:right w:val="single" w:sz="4" w:space="0" w:color="auto"/>
            </w:tcBorders>
            <w:shd w:val="clear" w:color="auto" w:fill="auto"/>
            <w:vAlign w:val="center"/>
            <w:hideMark/>
          </w:tcPr>
          <w:p w14:paraId="21C23940" w14:textId="1A934CDC" w:rsidR="000231E5" w:rsidRPr="00117DFA" w:rsidRDefault="000231E5" w:rsidP="00590465">
            <w:pPr>
              <w:spacing w:after="0" w:line="288" w:lineRule="auto"/>
              <w:rPr>
                <w:rFonts w:ascii="Arial" w:eastAsia="Times New Roman" w:hAnsi="Arial" w:cs="Arial"/>
                <w:bCs/>
                <w:sz w:val="20"/>
                <w:szCs w:val="20"/>
                <w:lang w:eastAsia="pl-PL"/>
              </w:rPr>
            </w:pPr>
            <w:r w:rsidRPr="00117DFA">
              <w:rPr>
                <w:rFonts w:ascii="Arial" w:eastAsia="Times New Roman" w:hAnsi="Arial" w:cs="Arial"/>
                <w:bCs/>
                <w:sz w:val="20"/>
                <w:szCs w:val="20"/>
                <w:lang w:eastAsia="pl-PL"/>
              </w:rPr>
              <w:t xml:space="preserve">Wykaz materiałów i urządzeń użytych do budowy gazociągu wraz ze świadectwami odbioru, protokołami odbioru, zaświadczeniami, atestami, certyfikatami, deklaracjami </w:t>
            </w:r>
            <w:r w:rsidR="00DE39B7" w:rsidRPr="00117DFA">
              <w:rPr>
                <w:rFonts w:ascii="Arial" w:eastAsia="Times New Roman" w:hAnsi="Arial" w:cs="Arial"/>
                <w:bCs/>
                <w:sz w:val="20"/>
                <w:szCs w:val="20"/>
                <w:lang w:eastAsia="pl-PL"/>
              </w:rPr>
              <w:t>zgodności lub</w:t>
            </w:r>
            <w:r w:rsidRPr="00117DFA">
              <w:rPr>
                <w:rFonts w:ascii="Arial" w:eastAsia="Times New Roman" w:hAnsi="Arial" w:cs="Arial"/>
                <w:bCs/>
                <w:sz w:val="20"/>
                <w:szCs w:val="20"/>
                <w:lang w:eastAsia="pl-PL"/>
              </w:rPr>
              <w:t xml:space="preserve"> aprobaty techniczne dla wyrobów i materiałów, uszeregowanymi wg. wykazu</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31B0951" w14:textId="77777777" w:rsidR="000231E5" w:rsidRPr="00117DFA" w:rsidRDefault="000231E5" w:rsidP="00590465">
            <w:pPr>
              <w:spacing w:after="0" w:line="288" w:lineRule="auto"/>
              <w:jc w:val="center"/>
              <w:rPr>
                <w:rFonts w:ascii="Arial" w:eastAsia="Times New Roman" w:hAnsi="Arial" w:cs="Arial"/>
                <w:i/>
                <w:iCs/>
                <w:sz w:val="20"/>
                <w:szCs w:val="20"/>
                <w:lang w:eastAsia="pl-PL"/>
              </w:rPr>
            </w:pPr>
            <w:r w:rsidRPr="00117DFA">
              <w:rPr>
                <w:rFonts w:ascii="Arial" w:eastAsia="Times New Roman" w:hAnsi="Arial" w:cs="Arial"/>
                <w:i/>
                <w:iCs/>
                <w:sz w:val="20"/>
                <w:szCs w:val="20"/>
                <w:lang w:eastAsia="pl-PL"/>
              </w:rPr>
              <w:t> </w:t>
            </w:r>
          </w:p>
        </w:tc>
      </w:tr>
      <w:tr w:rsidR="000231E5" w:rsidRPr="00117DFA" w14:paraId="4A87DF59" w14:textId="77777777" w:rsidTr="00660175">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F352E"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20</w:t>
            </w:r>
          </w:p>
        </w:tc>
        <w:tc>
          <w:tcPr>
            <w:tcW w:w="6128" w:type="dxa"/>
            <w:tcBorders>
              <w:top w:val="single" w:sz="4" w:space="0" w:color="auto"/>
              <w:left w:val="nil"/>
              <w:bottom w:val="single" w:sz="4" w:space="0" w:color="auto"/>
              <w:right w:val="single" w:sz="4" w:space="0" w:color="auto"/>
            </w:tcBorders>
            <w:shd w:val="clear" w:color="auto" w:fill="auto"/>
            <w:vAlign w:val="center"/>
            <w:hideMark/>
          </w:tcPr>
          <w:p w14:paraId="0EE803D3" w14:textId="77777777" w:rsidR="000231E5" w:rsidRPr="00117DFA" w:rsidRDefault="000231E5" w:rsidP="00590465">
            <w:pPr>
              <w:spacing w:after="0" w:line="288" w:lineRule="auto"/>
              <w:rPr>
                <w:rFonts w:ascii="Arial" w:eastAsia="Times New Roman" w:hAnsi="Arial" w:cs="Arial"/>
                <w:bCs/>
                <w:sz w:val="20"/>
                <w:szCs w:val="20"/>
                <w:lang w:eastAsia="pl-PL"/>
              </w:rPr>
            </w:pPr>
            <w:r w:rsidRPr="00117DFA">
              <w:rPr>
                <w:rFonts w:ascii="Arial" w:eastAsia="Times New Roman" w:hAnsi="Arial" w:cs="Arial"/>
                <w:bCs/>
                <w:sz w:val="20"/>
                <w:szCs w:val="20"/>
                <w:lang w:eastAsia="pl-PL"/>
              </w:rPr>
              <w:t>Deklaracja zgodności wydana przez wykonawcę</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5E76E85" w14:textId="77777777" w:rsidR="000231E5" w:rsidRPr="00117DFA" w:rsidRDefault="000231E5" w:rsidP="00590465">
            <w:pPr>
              <w:spacing w:after="0" w:line="288" w:lineRule="auto"/>
              <w:jc w:val="center"/>
              <w:rPr>
                <w:rFonts w:ascii="Arial" w:eastAsia="Times New Roman" w:hAnsi="Arial" w:cs="Arial"/>
                <w:i/>
                <w:iCs/>
                <w:sz w:val="20"/>
                <w:szCs w:val="20"/>
                <w:lang w:eastAsia="pl-PL"/>
              </w:rPr>
            </w:pPr>
          </w:p>
        </w:tc>
      </w:tr>
      <w:tr w:rsidR="000231E5" w:rsidRPr="00117DFA" w14:paraId="2E95F63A" w14:textId="77777777" w:rsidTr="00660175">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03D0F"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lastRenderedPageBreak/>
              <w:t>21</w:t>
            </w:r>
          </w:p>
        </w:tc>
        <w:tc>
          <w:tcPr>
            <w:tcW w:w="6128" w:type="dxa"/>
            <w:tcBorders>
              <w:top w:val="single" w:sz="4" w:space="0" w:color="auto"/>
              <w:left w:val="nil"/>
              <w:bottom w:val="single" w:sz="4" w:space="0" w:color="auto"/>
              <w:right w:val="single" w:sz="4" w:space="0" w:color="auto"/>
            </w:tcBorders>
            <w:shd w:val="clear" w:color="auto" w:fill="auto"/>
            <w:vAlign w:val="center"/>
            <w:hideMark/>
          </w:tcPr>
          <w:p w14:paraId="0D835F97" w14:textId="77777777" w:rsidR="000231E5" w:rsidRPr="00117DFA" w:rsidRDefault="000231E5" w:rsidP="00590465">
            <w:pPr>
              <w:spacing w:after="0" w:line="288" w:lineRule="auto"/>
              <w:rPr>
                <w:rFonts w:ascii="Arial" w:eastAsia="Times New Roman" w:hAnsi="Arial" w:cs="Arial"/>
                <w:bCs/>
                <w:sz w:val="20"/>
                <w:szCs w:val="20"/>
                <w:lang w:eastAsia="pl-PL"/>
              </w:rPr>
            </w:pPr>
            <w:r w:rsidRPr="00117DFA">
              <w:rPr>
                <w:rFonts w:ascii="Arial" w:eastAsia="Times New Roman" w:hAnsi="Arial" w:cs="Arial"/>
                <w:bCs/>
                <w:sz w:val="20"/>
                <w:szCs w:val="20"/>
                <w:lang w:eastAsia="pl-PL"/>
              </w:rPr>
              <w:t>Zbiorcza gwarancja na cały obiekt wraz z kartami gwarancyjnymi zabudowanych urządzeń</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3F6CFFE" w14:textId="77777777" w:rsidR="000231E5" w:rsidRPr="00117DFA" w:rsidRDefault="000231E5" w:rsidP="00590465">
            <w:pPr>
              <w:spacing w:after="0" w:line="288" w:lineRule="auto"/>
              <w:jc w:val="center"/>
              <w:rPr>
                <w:rFonts w:ascii="Arial" w:eastAsia="Times New Roman" w:hAnsi="Arial" w:cs="Arial"/>
                <w:i/>
                <w:iCs/>
                <w:sz w:val="20"/>
                <w:szCs w:val="20"/>
                <w:lang w:eastAsia="pl-PL"/>
              </w:rPr>
            </w:pPr>
            <w:r w:rsidRPr="00117DFA">
              <w:rPr>
                <w:rFonts w:ascii="Arial" w:eastAsia="Times New Roman" w:hAnsi="Arial" w:cs="Arial"/>
                <w:i/>
                <w:iCs/>
                <w:sz w:val="20"/>
                <w:szCs w:val="20"/>
                <w:lang w:eastAsia="pl-PL"/>
              </w:rPr>
              <w:t> </w:t>
            </w:r>
          </w:p>
        </w:tc>
      </w:tr>
      <w:tr w:rsidR="000231E5" w:rsidRPr="00117DFA" w14:paraId="08A41DF2" w14:textId="77777777" w:rsidTr="001C5CBA">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13D654"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22</w:t>
            </w:r>
          </w:p>
        </w:tc>
        <w:tc>
          <w:tcPr>
            <w:tcW w:w="6128" w:type="dxa"/>
            <w:tcBorders>
              <w:top w:val="nil"/>
              <w:left w:val="nil"/>
              <w:bottom w:val="single" w:sz="4" w:space="0" w:color="auto"/>
              <w:right w:val="single" w:sz="4" w:space="0" w:color="auto"/>
            </w:tcBorders>
            <w:shd w:val="clear" w:color="auto" w:fill="auto"/>
            <w:vAlign w:val="center"/>
            <w:hideMark/>
          </w:tcPr>
          <w:p w14:paraId="76122463" w14:textId="77777777" w:rsidR="000231E5" w:rsidRPr="00117DFA" w:rsidRDefault="000231E5" w:rsidP="00590465">
            <w:pPr>
              <w:spacing w:after="0" w:line="288" w:lineRule="auto"/>
              <w:rPr>
                <w:rFonts w:ascii="Arial" w:eastAsia="Times New Roman" w:hAnsi="Arial" w:cs="Arial"/>
                <w:bCs/>
                <w:sz w:val="20"/>
                <w:szCs w:val="20"/>
                <w:lang w:eastAsia="pl-PL"/>
              </w:rPr>
            </w:pPr>
            <w:r w:rsidRPr="00117DFA">
              <w:rPr>
                <w:rFonts w:ascii="Arial" w:eastAsia="Times New Roman" w:hAnsi="Arial" w:cs="Arial"/>
                <w:bCs/>
                <w:sz w:val="20"/>
                <w:szCs w:val="20"/>
                <w:lang w:eastAsia="pl-PL"/>
              </w:rPr>
              <w:t>Wykaz właścicieli gruntów wraz z oświadczeniami właścicieli nieruchomości, na terenie których zlokalizowano gazociąg, o braku zastrzeżeń z ich strony odnośnie ich lokalizacji oraz o uporządkowaniu terenu i doprowadzeniu do należytego stanu</w:t>
            </w:r>
          </w:p>
        </w:tc>
        <w:tc>
          <w:tcPr>
            <w:tcW w:w="2835" w:type="dxa"/>
            <w:tcBorders>
              <w:top w:val="nil"/>
              <w:left w:val="nil"/>
              <w:bottom w:val="single" w:sz="4" w:space="0" w:color="auto"/>
              <w:right w:val="single" w:sz="4" w:space="0" w:color="auto"/>
            </w:tcBorders>
            <w:shd w:val="clear" w:color="auto" w:fill="auto"/>
            <w:vAlign w:val="center"/>
            <w:hideMark/>
          </w:tcPr>
          <w:p w14:paraId="310ADBEF" w14:textId="77777777" w:rsidR="000231E5" w:rsidRPr="00117DFA" w:rsidRDefault="000231E5" w:rsidP="00590465">
            <w:pPr>
              <w:spacing w:after="0" w:line="288" w:lineRule="auto"/>
              <w:jc w:val="center"/>
              <w:rPr>
                <w:rFonts w:ascii="Arial" w:eastAsia="Times New Roman" w:hAnsi="Arial" w:cs="Arial"/>
                <w:i/>
                <w:iCs/>
                <w:sz w:val="20"/>
                <w:szCs w:val="20"/>
                <w:lang w:eastAsia="pl-PL"/>
              </w:rPr>
            </w:pPr>
            <w:r w:rsidRPr="00117DFA">
              <w:rPr>
                <w:rFonts w:ascii="Arial" w:eastAsia="Times New Roman" w:hAnsi="Arial" w:cs="Arial"/>
                <w:i/>
                <w:iCs/>
                <w:sz w:val="20"/>
                <w:szCs w:val="20"/>
                <w:lang w:eastAsia="pl-PL"/>
              </w:rPr>
              <w:t> </w:t>
            </w:r>
          </w:p>
        </w:tc>
      </w:tr>
      <w:tr w:rsidR="000231E5" w:rsidRPr="00117DFA" w14:paraId="276381F6" w14:textId="77777777" w:rsidTr="001C5CB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B1D7048"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23</w:t>
            </w:r>
          </w:p>
        </w:tc>
        <w:tc>
          <w:tcPr>
            <w:tcW w:w="6128" w:type="dxa"/>
            <w:tcBorders>
              <w:top w:val="nil"/>
              <w:left w:val="nil"/>
              <w:bottom w:val="single" w:sz="4" w:space="0" w:color="auto"/>
              <w:right w:val="single" w:sz="4" w:space="0" w:color="auto"/>
            </w:tcBorders>
            <w:shd w:val="clear" w:color="auto" w:fill="auto"/>
            <w:vAlign w:val="center"/>
          </w:tcPr>
          <w:p w14:paraId="536949CE" w14:textId="77777777" w:rsidR="000231E5" w:rsidRPr="00117DFA" w:rsidRDefault="000231E5" w:rsidP="00590465">
            <w:pPr>
              <w:spacing w:after="0" w:line="288" w:lineRule="auto"/>
              <w:rPr>
                <w:rFonts w:ascii="Arial" w:eastAsia="Times New Roman" w:hAnsi="Arial" w:cs="Arial"/>
                <w:bCs/>
                <w:sz w:val="20"/>
                <w:szCs w:val="20"/>
                <w:lang w:eastAsia="pl-PL"/>
              </w:rPr>
            </w:pPr>
            <w:r w:rsidRPr="00117DFA">
              <w:rPr>
                <w:rFonts w:ascii="Arial" w:eastAsia="Times New Roman" w:hAnsi="Arial" w:cs="Arial"/>
                <w:bCs/>
                <w:sz w:val="20"/>
                <w:szCs w:val="20"/>
                <w:lang w:eastAsia="pl-PL"/>
              </w:rPr>
              <w:t>Oświadczenie kierownika budowy o doprowadzeniu do należytego stanu i porządku terenu budowy</w:t>
            </w:r>
          </w:p>
        </w:tc>
        <w:tc>
          <w:tcPr>
            <w:tcW w:w="2835" w:type="dxa"/>
            <w:tcBorders>
              <w:top w:val="nil"/>
              <w:left w:val="nil"/>
              <w:bottom w:val="single" w:sz="4" w:space="0" w:color="auto"/>
              <w:right w:val="single" w:sz="4" w:space="0" w:color="auto"/>
            </w:tcBorders>
            <w:shd w:val="clear" w:color="auto" w:fill="auto"/>
            <w:vAlign w:val="center"/>
          </w:tcPr>
          <w:p w14:paraId="094140E7" w14:textId="77777777" w:rsidR="000231E5" w:rsidRPr="00117DFA" w:rsidRDefault="000231E5" w:rsidP="00590465">
            <w:pPr>
              <w:spacing w:after="0" w:line="288" w:lineRule="auto"/>
              <w:jc w:val="center"/>
              <w:rPr>
                <w:rFonts w:ascii="Arial" w:eastAsia="Times New Roman" w:hAnsi="Arial" w:cs="Arial"/>
                <w:i/>
                <w:iCs/>
                <w:sz w:val="20"/>
                <w:szCs w:val="20"/>
                <w:lang w:eastAsia="pl-PL"/>
              </w:rPr>
            </w:pPr>
            <w:r w:rsidRPr="00117DFA">
              <w:rPr>
                <w:rFonts w:ascii="Arial" w:eastAsia="Times New Roman" w:hAnsi="Arial" w:cs="Arial"/>
                <w:i/>
                <w:iCs/>
                <w:sz w:val="20"/>
                <w:szCs w:val="20"/>
                <w:lang w:eastAsia="pl-PL"/>
              </w:rPr>
              <w:t> </w:t>
            </w:r>
          </w:p>
        </w:tc>
      </w:tr>
      <w:tr w:rsidR="000231E5" w:rsidRPr="00117DFA" w14:paraId="59D0574A" w14:textId="77777777" w:rsidTr="001C5CB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F7D7C01"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24</w:t>
            </w:r>
          </w:p>
        </w:tc>
        <w:tc>
          <w:tcPr>
            <w:tcW w:w="6128" w:type="dxa"/>
            <w:tcBorders>
              <w:top w:val="nil"/>
              <w:left w:val="nil"/>
              <w:bottom w:val="single" w:sz="4" w:space="0" w:color="auto"/>
              <w:right w:val="single" w:sz="4" w:space="0" w:color="auto"/>
            </w:tcBorders>
            <w:shd w:val="clear" w:color="auto" w:fill="auto"/>
            <w:vAlign w:val="center"/>
          </w:tcPr>
          <w:p w14:paraId="7C0B10B2" w14:textId="08EA0835" w:rsidR="000231E5" w:rsidRPr="00117DFA" w:rsidRDefault="000231E5" w:rsidP="00590465">
            <w:pPr>
              <w:spacing w:after="0" w:line="288" w:lineRule="auto"/>
              <w:rPr>
                <w:rFonts w:ascii="Arial" w:eastAsia="Times New Roman" w:hAnsi="Arial" w:cs="Arial"/>
                <w:bCs/>
                <w:sz w:val="20"/>
                <w:szCs w:val="20"/>
                <w:lang w:eastAsia="pl-PL"/>
              </w:rPr>
            </w:pPr>
            <w:r w:rsidRPr="00117DFA">
              <w:rPr>
                <w:rFonts w:ascii="Arial" w:eastAsia="Times New Roman" w:hAnsi="Arial" w:cs="Arial"/>
                <w:bCs/>
                <w:sz w:val="20"/>
                <w:szCs w:val="20"/>
                <w:lang w:eastAsia="pl-PL"/>
              </w:rPr>
              <w:t xml:space="preserve">Oświadczenie kierownika budowy o zgodności wykonania z </w:t>
            </w:r>
            <w:r w:rsidR="00EE72CD" w:rsidRPr="00117DFA">
              <w:rPr>
                <w:rFonts w:ascii="Arial" w:eastAsia="Times New Roman" w:hAnsi="Arial" w:cs="Arial"/>
                <w:bCs/>
                <w:sz w:val="20"/>
                <w:szCs w:val="20"/>
                <w:lang w:eastAsia="pl-PL"/>
              </w:rPr>
              <w:t xml:space="preserve">dokumentacją </w:t>
            </w:r>
            <w:r w:rsidRPr="00117DFA">
              <w:rPr>
                <w:rFonts w:ascii="Arial" w:eastAsia="Times New Roman" w:hAnsi="Arial" w:cs="Arial"/>
                <w:bCs/>
                <w:sz w:val="20"/>
                <w:szCs w:val="20"/>
                <w:lang w:eastAsia="pl-PL"/>
              </w:rPr>
              <w:t>projekt</w:t>
            </w:r>
            <w:r w:rsidR="00EE72CD" w:rsidRPr="00117DFA">
              <w:rPr>
                <w:rFonts w:ascii="Arial" w:eastAsia="Times New Roman" w:hAnsi="Arial" w:cs="Arial"/>
                <w:bCs/>
                <w:sz w:val="20"/>
                <w:szCs w:val="20"/>
                <w:lang w:eastAsia="pl-PL"/>
              </w:rPr>
              <w:t>ową</w:t>
            </w:r>
            <w:r w:rsidRPr="00117DFA">
              <w:rPr>
                <w:rFonts w:ascii="Arial" w:eastAsia="Times New Roman" w:hAnsi="Arial" w:cs="Arial"/>
                <w:bCs/>
                <w:sz w:val="20"/>
                <w:szCs w:val="20"/>
                <w:lang w:eastAsia="pl-PL"/>
              </w:rPr>
              <w:t xml:space="preserve"> i warunkami decyzji pozwolenia na budowę, przepisami i obowiązującymi normami</w:t>
            </w:r>
          </w:p>
        </w:tc>
        <w:tc>
          <w:tcPr>
            <w:tcW w:w="2835" w:type="dxa"/>
            <w:tcBorders>
              <w:top w:val="nil"/>
              <w:left w:val="nil"/>
              <w:bottom w:val="single" w:sz="4" w:space="0" w:color="auto"/>
              <w:right w:val="single" w:sz="4" w:space="0" w:color="auto"/>
            </w:tcBorders>
            <w:shd w:val="clear" w:color="auto" w:fill="auto"/>
            <w:vAlign w:val="center"/>
          </w:tcPr>
          <w:p w14:paraId="4F8C70CD" w14:textId="77777777" w:rsidR="000231E5" w:rsidRPr="00117DFA" w:rsidRDefault="000231E5" w:rsidP="00590465">
            <w:pPr>
              <w:spacing w:after="0" w:line="288" w:lineRule="auto"/>
              <w:jc w:val="center"/>
              <w:rPr>
                <w:rFonts w:ascii="Arial" w:eastAsia="Times New Roman" w:hAnsi="Arial" w:cs="Arial"/>
                <w:i/>
                <w:iCs/>
                <w:sz w:val="20"/>
                <w:szCs w:val="20"/>
                <w:lang w:eastAsia="pl-PL"/>
              </w:rPr>
            </w:pPr>
            <w:r w:rsidRPr="00117DFA">
              <w:rPr>
                <w:rFonts w:ascii="Arial" w:eastAsia="Times New Roman" w:hAnsi="Arial" w:cs="Arial"/>
                <w:i/>
                <w:iCs/>
                <w:sz w:val="20"/>
                <w:szCs w:val="20"/>
                <w:lang w:eastAsia="pl-PL"/>
              </w:rPr>
              <w:t> </w:t>
            </w:r>
          </w:p>
        </w:tc>
      </w:tr>
      <w:tr w:rsidR="000231E5" w:rsidRPr="00117DFA" w14:paraId="6FF43154" w14:textId="77777777" w:rsidTr="001C5CB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8B1A486"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25</w:t>
            </w:r>
          </w:p>
        </w:tc>
        <w:tc>
          <w:tcPr>
            <w:tcW w:w="6128" w:type="dxa"/>
            <w:tcBorders>
              <w:top w:val="nil"/>
              <w:left w:val="nil"/>
              <w:bottom w:val="single" w:sz="4" w:space="0" w:color="auto"/>
              <w:right w:val="single" w:sz="4" w:space="0" w:color="auto"/>
            </w:tcBorders>
            <w:shd w:val="clear" w:color="auto" w:fill="auto"/>
            <w:vAlign w:val="center"/>
          </w:tcPr>
          <w:p w14:paraId="42017F12" w14:textId="77777777" w:rsidR="000231E5" w:rsidRPr="00117DFA" w:rsidRDefault="000231E5" w:rsidP="00590465">
            <w:pPr>
              <w:spacing w:after="0" w:line="288" w:lineRule="auto"/>
              <w:rPr>
                <w:rFonts w:ascii="Arial" w:eastAsia="Times New Roman" w:hAnsi="Arial" w:cs="Arial"/>
                <w:bCs/>
                <w:sz w:val="20"/>
                <w:szCs w:val="20"/>
                <w:lang w:eastAsia="pl-PL"/>
              </w:rPr>
            </w:pPr>
            <w:r w:rsidRPr="00117DFA">
              <w:rPr>
                <w:rFonts w:ascii="Arial" w:eastAsia="Times New Roman" w:hAnsi="Arial" w:cs="Arial"/>
                <w:bCs/>
                <w:sz w:val="20"/>
                <w:szCs w:val="20"/>
                <w:lang w:eastAsia="pl-PL"/>
              </w:rPr>
              <w:t>Oświadczenie kierownika budowy o ułożeniu przewodu sygnalizacyjnego wraz z protokołem badania ciągłości przewodu sygnalizacyjnego</w:t>
            </w:r>
          </w:p>
        </w:tc>
        <w:tc>
          <w:tcPr>
            <w:tcW w:w="2835" w:type="dxa"/>
            <w:tcBorders>
              <w:top w:val="nil"/>
              <w:left w:val="nil"/>
              <w:bottom w:val="single" w:sz="4" w:space="0" w:color="auto"/>
              <w:right w:val="single" w:sz="4" w:space="0" w:color="auto"/>
            </w:tcBorders>
            <w:shd w:val="clear" w:color="auto" w:fill="auto"/>
            <w:vAlign w:val="center"/>
          </w:tcPr>
          <w:p w14:paraId="4E74BFF0" w14:textId="77777777" w:rsidR="000231E5" w:rsidRPr="00117DFA" w:rsidRDefault="000231E5" w:rsidP="00590465">
            <w:pPr>
              <w:spacing w:after="0" w:line="288" w:lineRule="auto"/>
              <w:jc w:val="center"/>
              <w:rPr>
                <w:rFonts w:ascii="Arial" w:eastAsia="Times New Roman" w:hAnsi="Arial" w:cs="Arial"/>
                <w:i/>
                <w:iCs/>
                <w:sz w:val="20"/>
                <w:szCs w:val="20"/>
                <w:lang w:eastAsia="pl-PL"/>
              </w:rPr>
            </w:pPr>
            <w:r w:rsidRPr="00117DFA">
              <w:rPr>
                <w:rFonts w:ascii="Arial" w:eastAsia="Times New Roman" w:hAnsi="Arial" w:cs="Arial"/>
                <w:i/>
                <w:iCs/>
                <w:sz w:val="20"/>
                <w:szCs w:val="20"/>
                <w:lang w:eastAsia="pl-PL"/>
              </w:rPr>
              <w:t> </w:t>
            </w:r>
          </w:p>
        </w:tc>
      </w:tr>
      <w:tr w:rsidR="000231E5" w:rsidRPr="00117DFA" w14:paraId="61F0240F" w14:textId="77777777" w:rsidTr="001C5CB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61546E0"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26</w:t>
            </w:r>
          </w:p>
        </w:tc>
        <w:tc>
          <w:tcPr>
            <w:tcW w:w="6128" w:type="dxa"/>
            <w:tcBorders>
              <w:top w:val="nil"/>
              <w:left w:val="nil"/>
              <w:bottom w:val="single" w:sz="4" w:space="0" w:color="auto"/>
              <w:right w:val="single" w:sz="4" w:space="0" w:color="auto"/>
            </w:tcBorders>
            <w:shd w:val="clear" w:color="auto" w:fill="auto"/>
            <w:vAlign w:val="center"/>
          </w:tcPr>
          <w:p w14:paraId="794CAD74" w14:textId="77777777" w:rsidR="000231E5" w:rsidRPr="00117DFA" w:rsidRDefault="000231E5" w:rsidP="00590465">
            <w:pPr>
              <w:spacing w:after="0" w:line="288" w:lineRule="auto"/>
              <w:rPr>
                <w:rFonts w:ascii="Arial" w:eastAsia="Times New Roman" w:hAnsi="Arial" w:cs="Arial"/>
                <w:bCs/>
                <w:sz w:val="20"/>
                <w:szCs w:val="20"/>
                <w:lang w:eastAsia="pl-PL"/>
              </w:rPr>
            </w:pPr>
            <w:r w:rsidRPr="00117DFA">
              <w:rPr>
                <w:rFonts w:ascii="Arial" w:eastAsia="Times New Roman" w:hAnsi="Arial" w:cs="Arial"/>
                <w:bCs/>
                <w:sz w:val="20"/>
                <w:szCs w:val="20"/>
                <w:lang w:eastAsia="pl-PL"/>
              </w:rPr>
              <w:t>Protokół odbioru wykonania oznakowania trasy gazociągu</w:t>
            </w:r>
          </w:p>
        </w:tc>
        <w:tc>
          <w:tcPr>
            <w:tcW w:w="2835" w:type="dxa"/>
            <w:tcBorders>
              <w:top w:val="nil"/>
              <w:left w:val="nil"/>
              <w:bottom w:val="single" w:sz="4" w:space="0" w:color="auto"/>
              <w:right w:val="single" w:sz="4" w:space="0" w:color="auto"/>
            </w:tcBorders>
            <w:shd w:val="clear" w:color="auto" w:fill="auto"/>
            <w:vAlign w:val="center"/>
          </w:tcPr>
          <w:p w14:paraId="0DA7302F" w14:textId="77777777" w:rsidR="000231E5" w:rsidRPr="00117DFA" w:rsidRDefault="000231E5" w:rsidP="00590465">
            <w:pPr>
              <w:spacing w:after="0" w:line="288" w:lineRule="auto"/>
              <w:jc w:val="center"/>
              <w:rPr>
                <w:rFonts w:ascii="Arial" w:eastAsia="Times New Roman" w:hAnsi="Arial" w:cs="Arial"/>
                <w:i/>
                <w:iCs/>
                <w:sz w:val="20"/>
                <w:szCs w:val="20"/>
                <w:lang w:eastAsia="pl-PL"/>
              </w:rPr>
            </w:pPr>
          </w:p>
        </w:tc>
      </w:tr>
      <w:tr w:rsidR="000231E5" w:rsidRPr="00117DFA" w14:paraId="684F4326" w14:textId="77777777" w:rsidTr="001C5CB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A43B00"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27</w:t>
            </w:r>
          </w:p>
        </w:tc>
        <w:tc>
          <w:tcPr>
            <w:tcW w:w="6128" w:type="dxa"/>
            <w:tcBorders>
              <w:top w:val="nil"/>
              <w:left w:val="nil"/>
              <w:bottom w:val="single" w:sz="4" w:space="0" w:color="auto"/>
              <w:right w:val="single" w:sz="4" w:space="0" w:color="auto"/>
            </w:tcBorders>
            <w:shd w:val="clear" w:color="auto" w:fill="auto"/>
            <w:vAlign w:val="center"/>
            <w:hideMark/>
          </w:tcPr>
          <w:p w14:paraId="3B7849E3" w14:textId="32ADA04C" w:rsidR="000231E5" w:rsidRPr="00117DFA" w:rsidRDefault="000231E5" w:rsidP="00590465">
            <w:pPr>
              <w:spacing w:after="0" w:line="288" w:lineRule="auto"/>
              <w:rPr>
                <w:rFonts w:ascii="Arial" w:eastAsia="Times New Roman" w:hAnsi="Arial" w:cs="Arial"/>
                <w:bCs/>
                <w:sz w:val="20"/>
                <w:szCs w:val="20"/>
                <w:lang w:eastAsia="pl-PL"/>
              </w:rPr>
            </w:pPr>
            <w:r w:rsidRPr="00117DFA">
              <w:rPr>
                <w:rFonts w:ascii="Arial" w:eastAsia="Times New Roman" w:hAnsi="Arial" w:cs="Arial"/>
                <w:bCs/>
                <w:sz w:val="20"/>
                <w:szCs w:val="20"/>
                <w:lang w:eastAsia="pl-PL"/>
              </w:rPr>
              <w:t xml:space="preserve">Geodezyjna inwentaryzacja powykonawcza sieci gazowej wykonana zgodnie z Ustawą Prawo geodezyjne i kartograficzne oraz Instrukcją systemowa SAP-GIS – Wykonywania pomiarów geodezyjnych dla potrzeb PSG Sp. z o.o. Oddział Zakład Gazowniczy w </w:t>
            </w:r>
            <w:r w:rsidR="00E97F1B">
              <w:rPr>
                <w:rFonts w:ascii="Arial" w:eastAsia="Times New Roman" w:hAnsi="Arial" w:cs="Arial"/>
                <w:bCs/>
                <w:sz w:val="20"/>
                <w:szCs w:val="20"/>
                <w:lang w:eastAsia="pl-PL"/>
              </w:rPr>
              <w:t>Koszalinie</w:t>
            </w:r>
          </w:p>
        </w:tc>
        <w:tc>
          <w:tcPr>
            <w:tcW w:w="2835" w:type="dxa"/>
            <w:tcBorders>
              <w:top w:val="nil"/>
              <w:left w:val="nil"/>
              <w:bottom w:val="single" w:sz="4" w:space="0" w:color="auto"/>
              <w:right w:val="single" w:sz="4" w:space="0" w:color="auto"/>
            </w:tcBorders>
            <w:shd w:val="clear" w:color="auto" w:fill="auto"/>
            <w:vAlign w:val="center"/>
            <w:hideMark/>
          </w:tcPr>
          <w:p w14:paraId="10B76FF8" w14:textId="77777777" w:rsidR="000231E5" w:rsidRPr="00117DFA" w:rsidRDefault="000231E5" w:rsidP="00590465">
            <w:pPr>
              <w:spacing w:after="0" w:line="288" w:lineRule="auto"/>
              <w:jc w:val="center"/>
              <w:rPr>
                <w:rFonts w:ascii="Arial" w:eastAsia="Times New Roman" w:hAnsi="Arial" w:cs="Arial"/>
                <w:i/>
                <w:iCs/>
                <w:sz w:val="20"/>
                <w:szCs w:val="20"/>
                <w:lang w:eastAsia="pl-PL"/>
              </w:rPr>
            </w:pPr>
            <w:r w:rsidRPr="00117DFA">
              <w:rPr>
                <w:rFonts w:ascii="Arial" w:eastAsia="Times New Roman" w:hAnsi="Arial" w:cs="Arial"/>
                <w:i/>
                <w:iCs/>
                <w:sz w:val="20"/>
                <w:szCs w:val="20"/>
                <w:lang w:eastAsia="pl-PL"/>
              </w:rPr>
              <w:t> </w:t>
            </w:r>
          </w:p>
        </w:tc>
      </w:tr>
      <w:tr w:rsidR="000231E5" w:rsidRPr="00117DFA" w14:paraId="1C965768" w14:textId="77777777" w:rsidTr="001C5CBA">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D002A3"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28</w:t>
            </w:r>
          </w:p>
        </w:tc>
        <w:tc>
          <w:tcPr>
            <w:tcW w:w="6128" w:type="dxa"/>
            <w:tcBorders>
              <w:top w:val="nil"/>
              <w:left w:val="nil"/>
              <w:bottom w:val="single" w:sz="4" w:space="0" w:color="auto"/>
              <w:right w:val="single" w:sz="4" w:space="0" w:color="auto"/>
            </w:tcBorders>
            <w:shd w:val="clear" w:color="auto" w:fill="auto"/>
            <w:vAlign w:val="center"/>
            <w:hideMark/>
          </w:tcPr>
          <w:p w14:paraId="1E020E65" w14:textId="77777777" w:rsidR="000231E5" w:rsidRPr="00117DFA" w:rsidRDefault="000231E5" w:rsidP="00590465">
            <w:pPr>
              <w:spacing w:after="0" w:line="288" w:lineRule="auto"/>
              <w:rPr>
                <w:rFonts w:ascii="Arial" w:eastAsia="Times New Roman" w:hAnsi="Arial" w:cs="Arial"/>
                <w:bCs/>
                <w:sz w:val="20"/>
                <w:szCs w:val="20"/>
                <w:lang w:eastAsia="pl-PL"/>
              </w:rPr>
            </w:pPr>
            <w:r w:rsidRPr="00117DFA">
              <w:rPr>
                <w:rFonts w:ascii="Arial" w:eastAsia="Times New Roman" w:hAnsi="Arial" w:cs="Arial"/>
                <w:bCs/>
                <w:sz w:val="20"/>
                <w:szCs w:val="20"/>
                <w:lang w:eastAsia="pl-PL"/>
              </w:rPr>
              <w:t xml:space="preserve">Akt notarialny lub inny dokument regulujący stosunek prawny do zajętego trwale terenu pod urządzenia </w:t>
            </w:r>
          </w:p>
        </w:tc>
        <w:tc>
          <w:tcPr>
            <w:tcW w:w="2835" w:type="dxa"/>
            <w:tcBorders>
              <w:top w:val="nil"/>
              <w:left w:val="nil"/>
              <w:bottom w:val="single" w:sz="4" w:space="0" w:color="auto"/>
              <w:right w:val="single" w:sz="4" w:space="0" w:color="auto"/>
            </w:tcBorders>
            <w:shd w:val="clear" w:color="auto" w:fill="auto"/>
            <w:vAlign w:val="center"/>
            <w:hideMark/>
          </w:tcPr>
          <w:p w14:paraId="4FEEF0BD" w14:textId="77777777" w:rsidR="000231E5" w:rsidRPr="00117DFA" w:rsidRDefault="000231E5" w:rsidP="00590465">
            <w:pPr>
              <w:spacing w:after="0" w:line="288" w:lineRule="auto"/>
              <w:jc w:val="center"/>
              <w:rPr>
                <w:rFonts w:ascii="Arial" w:eastAsia="Times New Roman" w:hAnsi="Arial" w:cs="Arial"/>
                <w:i/>
                <w:iCs/>
                <w:sz w:val="20"/>
                <w:szCs w:val="20"/>
                <w:lang w:eastAsia="pl-PL"/>
              </w:rPr>
            </w:pPr>
            <w:r w:rsidRPr="00117DFA">
              <w:rPr>
                <w:rFonts w:ascii="Arial" w:eastAsia="Times New Roman" w:hAnsi="Arial" w:cs="Arial"/>
                <w:i/>
                <w:iCs/>
                <w:sz w:val="20"/>
                <w:szCs w:val="20"/>
                <w:lang w:eastAsia="pl-PL"/>
              </w:rPr>
              <w:t>O ile występuje</w:t>
            </w:r>
          </w:p>
        </w:tc>
      </w:tr>
      <w:tr w:rsidR="000231E5" w:rsidRPr="00117DFA" w14:paraId="03941E1D" w14:textId="77777777" w:rsidTr="001C5CBA">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14:paraId="4EA3F4F7"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29</w:t>
            </w:r>
          </w:p>
        </w:tc>
        <w:tc>
          <w:tcPr>
            <w:tcW w:w="6128" w:type="dxa"/>
            <w:tcBorders>
              <w:top w:val="nil"/>
              <w:left w:val="nil"/>
              <w:bottom w:val="single" w:sz="4" w:space="0" w:color="auto"/>
              <w:right w:val="single" w:sz="4" w:space="0" w:color="auto"/>
            </w:tcBorders>
            <w:shd w:val="clear" w:color="auto" w:fill="auto"/>
            <w:vAlign w:val="center"/>
          </w:tcPr>
          <w:p w14:paraId="02F98CD0" w14:textId="77777777" w:rsidR="000231E5" w:rsidRPr="00117DFA" w:rsidRDefault="000231E5" w:rsidP="00590465">
            <w:pPr>
              <w:spacing w:after="0" w:line="288" w:lineRule="auto"/>
              <w:rPr>
                <w:rFonts w:ascii="Arial" w:eastAsia="Times New Roman" w:hAnsi="Arial" w:cs="Arial"/>
                <w:sz w:val="20"/>
                <w:szCs w:val="20"/>
                <w:lang w:eastAsia="pl-PL"/>
              </w:rPr>
            </w:pPr>
            <w:r w:rsidRPr="00117DFA">
              <w:rPr>
                <w:rFonts w:ascii="Arial" w:eastAsia="Times New Roman" w:hAnsi="Arial" w:cs="Arial"/>
                <w:bCs/>
                <w:sz w:val="20"/>
                <w:szCs w:val="20"/>
                <w:lang w:eastAsia="pl-PL"/>
              </w:rPr>
              <w:t>Protokół odbioru technicznego</w:t>
            </w:r>
          </w:p>
        </w:tc>
        <w:tc>
          <w:tcPr>
            <w:tcW w:w="2835" w:type="dxa"/>
            <w:tcBorders>
              <w:top w:val="nil"/>
              <w:left w:val="nil"/>
              <w:bottom w:val="single" w:sz="4" w:space="0" w:color="auto"/>
              <w:right w:val="single" w:sz="4" w:space="0" w:color="auto"/>
            </w:tcBorders>
            <w:shd w:val="clear" w:color="auto" w:fill="auto"/>
            <w:vAlign w:val="center"/>
          </w:tcPr>
          <w:p w14:paraId="3A9BBC50"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i/>
                <w:iCs/>
                <w:sz w:val="20"/>
                <w:szCs w:val="20"/>
                <w:lang w:eastAsia="pl-PL"/>
              </w:rPr>
              <w:t> </w:t>
            </w:r>
          </w:p>
        </w:tc>
      </w:tr>
      <w:tr w:rsidR="000231E5" w:rsidRPr="00117DFA" w14:paraId="6AFE14EC" w14:textId="77777777" w:rsidTr="001C5CBA">
        <w:trPr>
          <w:trHeight w:val="7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53E8DE"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bCs/>
                <w:sz w:val="20"/>
                <w:szCs w:val="20"/>
                <w:lang w:eastAsia="pl-PL"/>
              </w:rPr>
              <w:t>30</w:t>
            </w:r>
          </w:p>
        </w:tc>
        <w:tc>
          <w:tcPr>
            <w:tcW w:w="6128" w:type="dxa"/>
            <w:tcBorders>
              <w:top w:val="nil"/>
              <w:left w:val="nil"/>
              <w:bottom w:val="single" w:sz="4" w:space="0" w:color="auto"/>
              <w:right w:val="single" w:sz="4" w:space="0" w:color="auto"/>
            </w:tcBorders>
            <w:shd w:val="clear" w:color="auto" w:fill="auto"/>
            <w:vAlign w:val="center"/>
            <w:hideMark/>
          </w:tcPr>
          <w:p w14:paraId="02197E8B" w14:textId="77777777" w:rsidR="000231E5" w:rsidRPr="00117DFA" w:rsidRDefault="000231E5" w:rsidP="00590465">
            <w:pPr>
              <w:spacing w:after="0" w:line="288" w:lineRule="auto"/>
              <w:rPr>
                <w:rFonts w:ascii="Arial" w:eastAsia="Times New Roman" w:hAnsi="Arial" w:cs="Arial"/>
                <w:bCs/>
                <w:sz w:val="20"/>
                <w:szCs w:val="20"/>
                <w:lang w:eastAsia="pl-PL"/>
              </w:rPr>
            </w:pPr>
            <w:r w:rsidRPr="00117DFA">
              <w:rPr>
                <w:rFonts w:ascii="Arial" w:eastAsia="Times New Roman" w:hAnsi="Arial" w:cs="Arial"/>
                <w:bCs/>
                <w:sz w:val="20"/>
                <w:szCs w:val="20"/>
                <w:lang w:eastAsia="pl-PL"/>
              </w:rPr>
              <w:t>Inne …</w:t>
            </w:r>
          </w:p>
        </w:tc>
        <w:tc>
          <w:tcPr>
            <w:tcW w:w="2835" w:type="dxa"/>
            <w:tcBorders>
              <w:top w:val="nil"/>
              <w:left w:val="nil"/>
              <w:bottom w:val="single" w:sz="4" w:space="0" w:color="auto"/>
              <w:right w:val="single" w:sz="4" w:space="0" w:color="auto"/>
            </w:tcBorders>
            <w:shd w:val="clear" w:color="auto" w:fill="auto"/>
            <w:vAlign w:val="center"/>
            <w:hideMark/>
          </w:tcPr>
          <w:p w14:paraId="27185192" w14:textId="77777777" w:rsidR="000231E5" w:rsidRPr="00117DFA" w:rsidRDefault="000231E5" w:rsidP="00590465">
            <w:pPr>
              <w:spacing w:after="0" w:line="288" w:lineRule="auto"/>
              <w:jc w:val="center"/>
              <w:rPr>
                <w:rFonts w:ascii="Arial" w:eastAsia="Times New Roman" w:hAnsi="Arial" w:cs="Arial"/>
                <w:sz w:val="20"/>
                <w:szCs w:val="20"/>
                <w:lang w:eastAsia="pl-PL"/>
              </w:rPr>
            </w:pPr>
            <w:r w:rsidRPr="00117DFA">
              <w:rPr>
                <w:rFonts w:ascii="Arial" w:eastAsia="Times New Roman" w:hAnsi="Arial" w:cs="Arial"/>
                <w:sz w:val="20"/>
                <w:szCs w:val="20"/>
                <w:lang w:eastAsia="pl-PL"/>
              </w:rPr>
              <w:t> </w:t>
            </w:r>
          </w:p>
        </w:tc>
      </w:tr>
    </w:tbl>
    <w:p w14:paraId="66D934C0" w14:textId="22BE5F36" w:rsidR="001E0395" w:rsidRPr="00590465" w:rsidRDefault="001E0395" w:rsidP="00590465">
      <w:pPr>
        <w:tabs>
          <w:tab w:val="left" w:pos="709"/>
          <w:tab w:val="left" w:pos="9070"/>
        </w:tabs>
        <w:spacing w:after="0" w:line="288" w:lineRule="auto"/>
        <w:ind w:right="-2"/>
        <w:jc w:val="center"/>
        <w:rPr>
          <w:rFonts w:ascii="Arial" w:eastAsiaTheme="minorHAnsi" w:hAnsi="Arial" w:cs="Arial"/>
          <w:b/>
          <w:sz w:val="20"/>
          <w:szCs w:val="20"/>
        </w:rPr>
      </w:pPr>
    </w:p>
    <w:p w14:paraId="75E82C11" w14:textId="77777777" w:rsidR="00566A3F" w:rsidRPr="00590465" w:rsidRDefault="00566A3F" w:rsidP="00590465">
      <w:pPr>
        <w:tabs>
          <w:tab w:val="left" w:pos="709"/>
          <w:tab w:val="left" w:pos="9070"/>
        </w:tabs>
        <w:spacing w:after="0" w:line="288" w:lineRule="auto"/>
        <w:ind w:right="-2"/>
        <w:jc w:val="center"/>
        <w:rPr>
          <w:rFonts w:ascii="Arial" w:eastAsiaTheme="minorHAnsi" w:hAnsi="Arial" w:cs="Arial"/>
          <w:b/>
          <w:sz w:val="20"/>
          <w:szCs w:val="20"/>
        </w:rPr>
      </w:pPr>
    </w:p>
    <w:p w14:paraId="321AD5E4" w14:textId="4A8C65AB" w:rsidR="00582C96" w:rsidRDefault="00582C96" w:rsidP="00590465">
      <w:pPr>
        <w:tabs>
          <w:tab w:val="left" w:pos="709"/>
          <w:tab w:val="left" w:pos="9070"/>
        </w:tabs>
        <w:spacing w:after="0" w:line="288" w:lineRule="auto"/>
        <w:ind w:right="-2"/>
        <w:jc w:val="center"/>
        <w:rPr>
          <w:rFonts w:ascii="Arial" w:eastAsiaTheme="minorHAnsi" w:hAnsi="Arial" w:cs="Arial"/>
          <w:b/>
          <w:sz w:val="20"/>
          <w:szCs w:val="20"/>
        </w:rPr>
      </w:pPr>
    </w:p>
    <w:p w14:paraId="14AB3209" w14:textId="77777777" w:rsidR="008F7011" w:rsidRDefault="008F7011" w:rsidP="00590465">
      <w:pPr>
        <w:tabs>
          <w:tab w:val="left" w:pos="709"/>
          <w:tab w:val="left" w:pos="9070"/>
        </w:tabs>
        <w:spacing w:after="0" w:line="288" w:lineRule="auto"/>
        <w:ind w:right="-2"/>
        <w:jc w:val="center"/>
        <w:rPr>
          <w:rFonts w:ascii="Arial" w:eastAsiaTheme="minorHAnsi" w:hAnsi="Arial" w:cs="Arial"/>
          <w:b/>
          <w:sz w:val="20"/>
          <w:szCs w:val="20"/>
        </w:rPr>
      </w:pPr>
    </w:p>
    <w:p w14:paraId="704C1B79" w14:textId="77777777" w:rsidR="008F7011" w:rsidRDefault="008F7011" w:rsidP="00590465">
      <w:pPr>
        <w:tabs>
          <w:tab w:val="left" w:pos="709"/>
          <w:tab w:val="left" w:pos="9070"/>
        </w:tabs>
        <w:spacing w:after="0" w:line="288" w:lineRule="auto"/>
        <w:ind w:right="-2"/>
        <w:jc w:val="center"/>
        <w:rPr>
          <w:rFonts w:ascii="Arial" w:eastAsiaTheme="minorHAnsi" w:hAnsi="Arial" w:cs="Arial"/>
          <w:b/>
          <w:sz w:val="20"/>
          <w:szCs w:val="20"/>
        </w:rPr>
      </w:pPr>
    </w:p>
    <w:p w14:paraId="42D13AB4" w14:textId="77777777" w:rsidR="008F7011" w:rsidRDefault="008F7011" w:rsidP="00590465">
      <w:pPr>
        <w:tabs>
          <w:tab w:val="left" w:pos="709"/>
          <w:tab w:val="left" w:pos="9070"/>
        </w:tabs>
        <w:spacing w:after="0" w:line="288" w:lineRule="auto"/>
        <w:ind w:right="-2"/>
        <w:jc w:val="center"/>
        <w:rPr>
          <w:rFonts w:ascii="Arial" w:eastAsiaTheme="minorHAnsi" w:hAnsi="Arial" w:cs="Arial"/>
          <w:b/>
          <w:sz w:val="20"/>
          <w:szCs w:val="20"/>
        </w:rPr>
      </w:pPr>
    </w:p>
    <w:p w14:paraId="11596A54" w14:textId="77777777" w:rsidR="008F7011" w:rsidRDefault="008F7011" w:rsidP="00590465">
      <w:pPr>
        <w:tabs>
          <w:tab w:val="left" w:pos="709"/>
          <w:tab w:val="left" w:pos="9070"/>
        </w:tabs>
        <w:spacing w:after="0" w:line="288" w:lineRule="auto"/>
        <w:ind w:right="-2"/>
        <w:jc w:val="center"/>
        <w:rPr>
          <w:rFonts w:ascii="Arial" w:eastAsiaTheme="minorHAnsi" w:hAnsi="Arial" w:cs="Arial"/>
          <w:b/>
          <w:sz w:val="20"/>
          <w:szCs w:val="20"/>
        </w:rPr>
      </w:pPr>
    </w:p>
    <w:p w14:paraId="41518DAF" w14:textId="77777777" w:rsidR="008F7011" w:rsidRDefault="008F7011" w:rsidP="00590465">
      <w:pPr>
        <w:tabs>
          <w:tab w:val="left" w:pos="709"/>
          <w:tab w:val="left" w:pos="9070"/>
        </w:tabs>
        <w:spacing w:after="0" w:line="288" w:lineRule="auto"/>
        <w:ind w:right="-2"/>
        <w:jc w:val="center"/>
        <w:rPr>
          <w:rFonts w:ascii="Arial" w:eastAsiaTheme="minorHAnsi" w:hAnsi="Arial" w:cs="Arial"/>
          <w:b/>
          <w:sz w:val="20"/>
          <w:szCs w:val="20"/>
        </w:rPr>
      </w:pPr>
    </w:p>
    <w:p w14:paraId="41518C66" w14:textId="77777777" w:rsidR="008F7011" w:rsidRDefault="008F7011" w:rsidP="00590465">
      <w:pPr>
        <w:tabs>
          <w:tab w:val="left" w:pos="709"/>
          <w:tab w:val="left" w:pos="9070"/>
        </w:tabs>
        <w:spacing w:after="0" w:line="288" w:lineRule="auto"/>
        <w:ind w:right="-2"/>
        <w:jc w:val="center"/>
        <w:rPr>
          <w:rFonts w:ascii="Arial" w:eastAsiaTheme="minorHAnsi" w:hAnsi="Arial" w:cs="Arial"/>
          <w:b/>
          <w:sz w:val="20"/>
          <w:szCs w:val="20"/>
        </w:rPr>
      </w:pPr>
    </w:p>
    <w:p w14:paraId="26C68066" w14:textId="77777777" w:rsidR="008F7011" w:rsidRDefault="008F7011" w:rsidP="00590465">
      <w:pPr>
        <w:tabs>
          <w:tab w:val="left" w:pos="709"/>
          <w:tab w:val="left" w:pos="9070"/>
        </w:tabs>
        <w:spacing w:after="0" w:line="288" w:lineRule="auto"/>
        <w:ind w:right="-2"/>
        <w:jc w:val="center"/>
        <w:rPr>
          <w:rFonts w:ascii="Arial" w:eastAsiaTheme="minorHAnsi" w:hAnsi="Arial" w:cs="Arial"/>
          <w:b/>
          <w:sz w:val="20"/>
          <w:szCs w:val="20"/>
        </w:rPr>
      </w:pPr>
    </w:p>
    <w:p w14:paraId="4B3ED7AC" w14:textId="77777777" w:rsidR="008F7011" w:rsidRDefault="008F7011" w:rsidP="00590465">
      <w:pPr>
        <w:tabs>
          <w:tab w:val="left" w:pos="709"/>
          <w:tab w:val="left" w:pos="9070"/>
        </w:tabs>
        <w:spacing w:after="0" w:line="288" w:lineRule="auto"/>
        <w:ind w:right="-2"/>
        <w:jc w:val="center"/>
        <w:rPr>
          <w:rFonts w:ascii="Arial" w:eastAsiaTheme="minorHAnsi" w:hAnsi="Arial" w:cs="Arial"/>
          <w:b/>
          <w:sz w:val="20"/>
          <w:szCs w:val="20"/>
        </w:rPr>
      </w:pPr>
    </w:p>
    <w:p w14:paraId="6EDDDFE8" w14:textId="77777777" w:rsidR="008F7011" w:rsidRDefault="008F7011" w:rsidP="00590465">
      <w:pPr>
        <w:tabs>
          <w:tab w:val="left" w:pos="709"/>
          <w:tab w:val="left" w:pos="9070"/>
        </w:tabs>
        <w:spacing w:after="0" w:line="288" w:lineRule="auto"/>
        <w:ind w:right="-2"/>
        <w:jc w:val="center"/>
        <w:rPr>
          <w:rFonts w:ascii="Arial" w:eastAsiaTheme="minorHAnsi" w:hAnsi="Arial" w:cs="Arial"/>
          <w:b/>
          <w:sz w:val="20"/>
          <w:szCs w:val="20"/>
        </w:rPr>
      </w:pPr>
    </w:p>
    <w:p w14:paraId="140F7493" w14:textId="77777777" w:rsidR="008F7011" w:rsidRDefault="008F7011" w:rsidP="00590465">
      <w:pPr>
        <w:tabs>
          <w:tab w:val="left" w:pos="709"/>
          <w:tab w:val="left" w:pos="9070"/>
        </w:tabs>
        <w:spacing w:after="0" w:line="288" w:lineRule="auto"/>
        <w:ind w:right="-2"/>
        <w:jc w:val="center"/>
        <w:rPr>
          <w:rFonts w:ascii="Arial" w:eastAsiaTheme="minorHAnsi" w:hAnsi="Arial" w:cs="Arial"/>
          <w:b/>
          <w:sz w:val="20"/>
          <w:szCs w:val="20"/>
        </w:rPr>
      </w:pPr>
    </w:p>
    <w:p w14:paraId="47DA8757" w14:textId="77777777" w:rsidR="008F7011" w:rsidRDefault="008F7011" w:rsidP="00590465">
      <w:pPr>
        <w:tabs>
          <w:tab w:val="left" w:pos="709"/>
          <w:tab w:val="left" w:pos="9070"/>
        </w:tabs>
        <w:spacing w:after="0" w:line="288" w:lineRule="auto"/>
        <w:ind w:right="-2"/>
        <w:jc w:val="center"/>
        <w:rPr>
          <w:rFonts w:ascii="Arial" w:eastAsiaTheme="minorHAnsi" w:hAnsi="Arial" w:cs="Arial"/>
          <w:b/>
          <w:sz w:val="20"/>
          <w:szCs w:val="20"/>
        </w:rPr>
      </w:pPr>
    </w:p>
    <w:p w14:paraId="67345440" w14:textId="77777777" w:rsidR="008F7011" w:rsidRDefault="008F7011" w:rsidP="00590465">
      <w:pPr>
        <w:tabs>
          <w:tab w:val="left" w:pos="709"/>
          <w:tab w:val="left" w:pos="9070"/>
        </w:tabs>
        <w:spacing w:after="0" w:line="288" w:lineRule="auto"/>
        <w:ind w:right="-2"/>
        <w:jc w:val="center"/>
        <w:rPr>
          <w:rFonts w:ascii="Arial" w:eastAsiaTheme="minorHAnsi" w:hAnsi="Arial" w:cs="Arial"/>
          <w:b/>
          <w:sz w:val="20"/>
          <w:szCs w:val="20"/>
        </w:rPr>
      </w:pPr>
    </w:p>
    <w:p w14:paraId="4FD8F1BB" w14:textId="77777777" w:rsidR="008F7011" w:rsidRDefault="008F7011" w:rsidP="00590465">
      <w:pPr>
        <w:tabs>
          <w:tab w:val="left" w:pos="709"/>
          <w:tab w:val="left" w:pos="9070"/>
        </w:tabs>
        <w:spacing w:after="0" w:line="288" w:lineRule="auto"/>
        <w:ind w:right="-2"/>
        <w:jc w:val="center"/>
        <w:rPr>
          <w:rFonts w:ascii="Arial" w:eastAsiaTheme="minorHAnsi" w:hAnsi="Arial" w:cs="Arial"/>
          <w:b/>
          <w:sz w:val="20"/>
          <w:szCs w:val="20"/>
        </w:rPr>
      </w:pPr>
    </w:p>
    <w:p w14:paraId="0C38DBDD" w14:textId="77777777" w:rsidR="008154E7" w:rsidRDefault="008154E7" w:rsidP="00590465">
      <w:pPr>
        <w:tabs>
          <w:tab w:val="left" w:pos="709"/>
          <w:tab w:val="left" w:pos="9070"/>
        </w:tabs>
        <w:spacing w:after="0" w:line="288" w:lineRule="auto"/>
        <w:ind w:right="-2"/>
        <w:jc w:val="center"/>
        <w:rPr>
          <w:rFonts w:ascii="Arial" w:eastAsiaTheme="minorHAnsi" w:hAnsi="Arial" w:cs="Arial"/>
          <w:b/>
          <w:sz w:val="20"/>
          <w:szCs w:val="20"/>
        </w:rPr>
      </w:pPr>
    </w:p>
    <w:p w14:paraId="416F7042" w14:textId="77777777" w:rsidR="008154E7" w:rsidRDefault="008154E7" w:rsidP="00590465">
      <w:pPr>
        <w:tabs>
          <w:tab w:val="left" w:pos="709"/>
          <w:tab w:val="left" w:pos="9070"/>
        </w:tabs>
        <w:spacing w:after="0" w:line="288" w:lineRule="auto"/>
        <w:ind w:right="-2"/>
        <w:jc w:val="center"/>
        <w:rPr>
          <w:rFonts w:ascii="Arial" w:eastAsiaTheme="minorHAnsi" w:hAnsi="Arial" w:cs="Arial"/>
          <w:b/>
          <w:sz w:val="20"/>
          <w:szCs w:val="20"/>
        </w:rPr>
      </w:pPr>
    </w:p>
    <w:p w14:paraId="09B9F072" w14:textId="77777777" w:rsidR="008154E7" w:rsidRDefault="008154E7" w:rsidP="00590465">
      <w:pPr>
        <w:tabs>
          <w:tab w:val="left" w:pos="709"/>
          <w:tab w:val="left" w:pos="9070"/>
        </w:tabs>
        <w:spacing w:after="0" w:line="288" w:lineRule="auto"/>
        <w:ind w:right="-2"/>
        <w:jc w:val="center"/>
        <w:rPr>
          <w:rFonts w:ascii="Arial" w:eastAsiaTheme="minorHAnsi" w:hAnsi="Arial" w:cs="Arial"/>
          <w:b/>
          <w:sz w:val="20"/>
          <w:szCs w:val="20"/>
        </w:rPr>
      </w:pPr>
    </w:p>
    <w:p w14:paraId="593D1BBE" w14:textId="77777777" w:rsidR="008154E7" w:rsidRDefault="008154E7" w:rsidP="00590465">
      <w:pPr>
        <w:tabs>
          <w:tab w:val="left" w:pos="709"/>
          <w:tab w:val="left" w:pos="9070"/>
        </w:tabs>
        <w:spacing w:after="0" w:line="288" w:lineRule="auto"/>
        <w:ind w:right="-2"/>
        <w:jc w:val="center"/>
        <w:rPr>
          <w:rFonts w:ascii="Arial" w:eastAsiaTheme="minorHAnsi" w:hAnsi="Arial" w:cs="Arial"/>
          <w:b/>
          <w:sz w:val="20"/>
          <w:szCs w:val="20"/>
        </w:rPr>
      </w:pPr>
    </w:p>
    <w:p w14:paraId="6E4BACB2" w14:textId="77777777" w:rsidR="008154E7" w:rsidRDefault="008154E7" w:rsidP="00590465">
      <w:pPr>
        <w:tabs>
          <w:tab w:val="left" w:pos="709"/>
          <w:tab w:val="left" w:pos="9070"/>
        </w:tabs>
        <w:spacing w:after="0" w:line="288" w:lineRule="auto"/>
        <w:ind w:right="-2"/>
        <w:jc w:val="center"/>
        <w:rPr>
          <w:rFonts w:ascii="Arial" w:eastAsiaTheme="minorHAnsi" w:hAnsi="Arial" w:cs="Arial"/>
          <w:b/>
          <w:sz w:val="20"/>
          <w:szCs w:val="20"/>
        </w:rPr>
      </w:pPr>
    </w:p>
    <w:p w14:paraId="65354772" w14:textId="77777777" w:rsidR="008F7011" w:rsidRDefault="008F7011" w:rsidP="00590465">
      <w:pPr>
        <w:tabs>
          <w:tab w:val="left" w:pos="709"/>
          <w:tab w:val="left" w:pos="9070"/>
        </w:tabs>
        <w:spacing w:after="0" w:line="288" w:lineRule="auto"/>
        <w:ind w:right="-2"/>
        <w:jc w:val="center"/>
        <w:rPr>
          <w:rFonts w:ascii="Arial" w:eastAsiaTheme="minorHAnsi" w:hAnsi="Arial" w:cs="Arial"/>
          <w:b/>
          <w:sz w:val="20"/>
          <w:szCs w:val="20"/>
        </w:rPr>
      </w:pPr>
    </w:p>
    <w:p w14:paraId="4C936B09" w14:textId="77777777" w:rsidR="008F7011" w:rsidRPr="00590465" w:rsidRDefault="008F7011" w:rsidP="00590465">
      <w:pPr>
        <w:tabs>
          <w:tab w:val="left" w:pos="709"/>
          <w:tab w:val="left" w:pos="9070"/>
        </w:tabs>
        <w:spacing w:after="0" w:line="288" w:lineRule="auto"/>
        <w:ind w:right="-2"/>
        <w:jc w:val="center"/>
        <w:rPr>
          <w:rFonts w:ascii="Arial" w:eastAsiaTheme="minorHAnsi" w:hAnsi="Arial" w:cs="Arial"/>
          <w:b/>
          <w:sz w:val="20"/>
          <w:szCs w:val="20"/>
        </w:rPr>
      </w:pPr>
    </w:p>
    <w:p w14:paraId="298132AC" w14:textId="5810C310" w:rsidR="00875B04" w:rsidRPr="00590465" w:rsidRDefault="003F08AD" w:rsidP="00F837C0">
      <w:pPr>
        <w:spacing w:after="0" w:line="288" w:lineRule="auto"/>
        <w:ind w:left="1560" w:hanging="1560"/>
        <w:rPr>
          <w:rFonts w:ascii="Arial" w:hAnsi="Arial" w:cs="Arial"/>
          <w:b/>
          <w:sz w:val="20"/>
          <w:szCs w:val="20"/>
        </w:rPr>
      </w:pPr>
      <w:bookmarkStart w:id="8" w:name="_Hlk156323958"/>
      <w:r w:rsidRPr="00590465">
        <w:rPr>
          <w:rFonts w:ascii="Arial" w:hAnsi="Arial" w:cs="Arial"/>
          <w:b/>
          <w:sz w:val="20"/>
          <w:szCs w:val="20"/>
        </w:rPr>
        <w:lastRenderedPageBreak/>
        <w:t xml:space="preserve">Załącznik nr </w:t>
      </w:r>
      <w:r w:rsidR="00C954CD" w:rsidRPr="00590465">
        <w:rPr>
          <w:rFonts w:ascii="Arial" w:hAnsi="Arial" w:cs="Arial"/>
          <w:b/>
          <w:sz w:val="20"/>
          <w:szCs w:val="20"/>
        </w:rPr>
        <w:t>2</w:t>
      </w:r>
      <w:r w:rsidR="00875B04" w:rsidRPr="00590465">
        <w:rPr>
          <w:rFonts w:ascii="Arial" w:hAnsi="Arial" w:cs="Arial"/>
          <w:b/>
          <w:sz w:val="20"/>
          <w:szCs w:val="20"/>
        </w:rPr>
        <w:t xml:space="preserve"> – WYKAZ WEWNĘTRZNYCH REGULACJI OBOWIĄZUJĄCYCH W POLSKIEJ SPÓŁCE GAZOWNICTWA SP. Z O.O.</w:t>
      </w:r>
      <w:r w:rsidR="00080332" w:rsidRPr="00590465">
        <w:rPr>
          <w:rFonts w:ascii="Arial" w:hAnsi="Arial" w:cs="Arial"/>
          <w:b/>
          <w:sz w:val="20"/>
          <w:szCs w:val="20"/>
        </w:rPr>
        <w:t xml:space="preserve">, NORM ZAKŁADOWYCH POLSKIEGO GÓRNICTWA NAFTOWEGO I GAZOWNICTWA S.A. ORAZ STANDARDÓW TECHNICZNYCH IZBY GOSPODARCZEJ GAZOWNICTWA </w:t>
      </w:r>
      <w:r w:rsidR="00875B04" w:rsidRPr="00590465">
        <w:rPr>
          <w:rFonts w:ascii="Arial" w:hAnsi="Arial" w:cs="Arial"/>
          <w:b/>
          <w:sz w:val="20"/>
          <w:szCs w:val="20"/>
        </w:rPr>
        <w:t>DOTYCZĄCYCH REALIZACJI PRZEDMIOTU ZAMÓWIENIA</w:t>
      </w:r>
      <w:r w:rsidR="00893F07">
        <w:rPr>
          <w:rFonts w:ascii="Arial" w:hAnsi="Arial" w:cs="Arial"/>
          <w:b/>
          <w:sz w:val="20"/>
          <w:szCs w:val="20"/>
        </w:rPr>
        <w:t>.</w:t>
      </w:r>
    </w:p>
    <w:bookmarkEnd w:id="8"/>
    <w:p w14:paraId="220485E6" w14:textId="470E716A" w:rsidR="00925CB9" w:rsidRPr="00590465" w:rsidRDefault="001C5CBA">
      <w:pPr>
        <w:pStyle w:val="Akapitzlist"/>
        <w:numPr>
          <w:ilvl w:val="1"/>
          <w:numId w:val="14"/>
        </w:numPr>
        <w:spacing w:after="120" w:line="288" w:lineRule="auto"/>
        <w:ind w:left="567" w:hanging="567"/>
        <w:jc w:val="both"/>
        <w:rPr>
          <w:rFonts w:ascii="Arial" w:hAnsi="Arial" w:cs="Arial"/>
        </w:rPr>
      </w:pPr>
      <w:r w:rsidRPr="00590465">
        <w:rPr>
          <w:rFonts w:ascii="Arial" w:hAnsi="Arial" w:cs="Arial"/>
          <w:b/>
        </w:rPr>
        <w:t xml:space="preserve">Regulacje wymienione w Umowie są </w:t>
      </w:r>
      <w:r w:rsidR="00875B04" w:rsidRPr="00590465">
        <w:rPr>
          <w:rFonts w:ascii="Arial" w:hAnsi="Arial" w:cs="Arial"/>
          <w:b/>
        </w:rPr>
        <w:t>dostępne pod adresem</w:t>
      </w:r>
      <w:r w:rsidR="00B82606" w:rsidRPr="00590465">
        <w:rPr>
          <w:rFonts w:ascii="Arial" w:hAnsi="Arial" w:cs="Arial"/>
          <w:b/>
        </w:rPr>
        <w:t>:</w:t>
      </w:r>
      <w:r w:rsidR="00875B04" w:rsidRPr="00590465">
        <w:rPr>
          <w:rFonts w:ascii="Arial" w:hAnsi="Arial" w:cs="Arial"/>
          <w:b/>
        </w:rPr>
        <w:t xml:space="preserve"> </w:t>
      </w:r>
      <w:r w:rsidR="00B82606" w:rsidRPr="00590465">
        <w:rPr>
          <w:rFonts w:ascii="Arial" w:hAnsi="Arial" w:cs="Arial"/>
        </w:rPr>
        <w:t>www.psgaz.pl, w zakładce: Dla kontrahenta / Pliki do pobrania</w:t>
      </w:r>
      <w:r w:rsidR="00301A9F">
        <w:rPr>
          <w:rFonts w:ascii="Arial" w:hAnsi="Arial" w:cs="Arial"/>
        </w:rPr>
        <w:t xml:space="preserve"> oraz </w:t>
      </w:r>
      <w:r w:rsidR="00301A9F" w:rsidRPr="00590465">
        <w:rPr>
          <w:rFonts w:ascii="Arial" w:hAnsi="Arial" w:cs="Arial"/>
        </w:rPr>
        <w:t>Dla kontrahenta /</w:t>
      </w:r>
      <w:r w:rsidR="00301A9F">
        <w:rPr>
          <w:rFonts w:ascii="Arial" w:hAnsi="Arial" w:cs="Arial"/>
        </w:rPr>
        <w:t xml:space="preserve"> Wymagania dla wykonawców</w:t>
      </w:r>
      <w:r w:rsidR="00925CB9" w:rsidRPr="00590465">
        <w:rPr>
          <w:rFonts w:ascii="Arial" w:hAnsi="Arial" w:cs="Arial"/>
        </w:rPr>
        <w:t>.</w:t>
      </w:r>
    </w:p>
    <w:p w14:paraId="3CF3EF23" w14:textId="66AA4DC3" w:rsidR="00875B04" w:rsidRPr="00590465" w:rsidRDefault="001C5CBA">
      <w:pPr>
        <w:pStyle w:val="Akapitzlist"/>
        <w:numPr>
          <w:ilvl w:val="1"/>
          <w:numId w:val="14"/>
        </w:numPr>
        <w:spacing w:after="60" w:line="288" w:lineRule="auto"/>
        <w:ind w:left="567" w:hanging="567"/>
        <w:jc w:val="both"/>
        <w:rPr>
          <w:rFonts w:ascii="Arial" w:hAnsi="Arial" w:cs="Arial"/>
          <w:b/>
        </w:rPr>
      </w:pPr>
      <w:r w:rsidRPr="00590465">
        <w:rPr>
          <w:rFonts w:ascii="Arial" w:hAnsi="Arial" w:cs="Arial"/>
          <w:b/>
        </w:rPr>
        <w:t>Wytyczne Zamawiającego</w:t>
      </w:r>
      <w:r w:rsidR="00925CB9" w:rsidRPr="00590465">
        <w:rPr>
          <w:rFonts w:ascii="Arial" w:hAnsi="Arial" w:cs="Arial"/>
          <w:b/>
        </w:rPr>
        <w:t>.</w:t>
      </w:r>
    </w:p>
    <w:p w14:paraId="13A428A6" w14:textId="51EF04CF" w:rsidR="00875B04" w:rsidRPr="00590465" w:rsidRDefault="00982480" w:rsidP="00600090">
      <w:pPr>
        <w:pStyle w:val="Akapitzlist"/>
        <w:spacing w:line="288" w:lineRule="auto"/>
        <w:ind w:left="567"/>
        <w:jc w:val="both"/>
        <w:rPr>
          <w:rFonts w:ascii="Arial" w:hAnsi="Arial" w:cs="Arial"/>
        </w:rPr>
      </w:pPr>
      <w:r w:rsidRPr="00590465">
        <w:rPr>
          <w:rFonts w:ascii="Arial" w:hAnsi="Arial" w:cs="Arial"/>
        </w:rPr>
        <w:t>„Wymagania w zakresie nadzorowania i raportowania robót budowlanych realizowanych w ramach Inwestycji Strategicznych oraz pozostałych zadań inwestycyjnych o wartości szacunkowej zamówienia powyżej 10 mln PLN netto”</w:t>
      </w:r>
      <w:r w:rsidR="00582C96" w:rsidRPr="00590465">
        <w:rPr>
          <w:rFonts w:ascii="Arial" w:hAnsi="Arial" w:cs="Arial"/>
        </w:rPr>
        <w:t>.</w:t>
      </w:r>
    </w:p>
    <w:p w14:paraId="5998610C" w14:textId="422AFD32" w:rsidR="00792015" w:rsidRDefault="00792015" w:rsidP="00600090">
      <w:pPr>
        <w:pStyle w:val="Akapitzlist"/>
        <w:spacing w:line="288" w:lineRule="auto"/>
        <w:ind w:left="567"/>
        <w:jc w:val="both"/>
        <w:rPr>
          <w:rFonts w:ascii="Arial" w:hAnsi="Arial" w:cs="Arial"/>
        </w:rPr>
      </w:pPr>
      <w:r>
        <w:rPr>
          <w:rFonts w:ascii="Arial" w:hAnsi="Arial" w:cs="Arial"/>
        </w:rPr>
        <w:t>„</w:t>
      </w:r>
      <w:r w:rsidRPr="00792015">
        <w:rPr>
          <w:rFonts w:ascii="Arial" w:hAnsi="Arial" w:cs="Arial"/>
        </w:rPr>
        <w:t>Zasady nadzoru przyrodniczego inwestycji PSG sp. z o.o.</w:t>
      </w:r>
      <w:r>
        <w:rPr>
          <w:rFonts w:ascii="Arial" w:hAnsi="Arial" w:cs="Arial"/>
        </w:rPr>
        <w:t>”</w:t>
      </w:r>
    </w:p>
    <w:p w14:paraId="2221F666" w14:textId="6E6B045A" w:rsidR="00792015" w:rsidRPr="00590465" w:rsidRDefault="00792015" w:rsidP="00600090">
      <w:pPr>
        <w:pStyle w:val="Akapitzlist"/>
        <w:spacing w:after="120" w:line="288" w:lineRule="auto"/>
        <w:ind w:left="567"/>
        <w:jc w:val="both"/>
        <w:rPr>
          <w:rFonts w:ascii="Arial" w:hAnsi="Arial" w:cs="Arial"/>
        </w:rPr>
      </w:pPr>
      <w:r>
        <w:rPr>
          <w:rFonts w:ascii="Arial" w:hAnsi="Arial" w:cs="Arial"/>
        </w:rPr>
        <w:t>„</w:t>
      </w:r>
      <w:r w:rsidRPr="00792015">
        <w:rPr>
          <w:rFonts w:ascii="Arial" w:hAnsi="Arial" w:cs="Arial"/>
        </w:rPr>
        <w:t>Wytyczne w zakresie wykonywania Planu Zadań Ochrony Środowiska dla inwestycji PSG sp. z o.o.</w:t>
      </w:r>
      <w:r>
        <w:rPr>
          <w:rFonts w:ascii="Arial" w:hAnsi="Arial" w:cs="Arial"/>
        </w:rPr>
        <w:t>”</w:t>
      </w:r>
    </w:p>
    <w:p w14:paraId="518B2331" w14:textId="145ED424" w:rsidR="00AC5A00" w:rsidRPr="00590465" w:rsidRDefault="00875B04">
      <w:pPr>
        <w:pStyle w:val="Akapitzlist"/>
        <w:numPr>
          <w:ilvl w:val="1"/>
          <w:numId w:val="14"/>
        </w:numPr>
        <w:spacing w:after="60" w:line="288" w:lineRule="auto"/>
        <w:ind w:left="567" w:hanging="567"/>
        <w:jc w:val="both"/>
        <w:rPr>
          <w:rFonts w:ascii="Arial" w:hAnsi="Arial" w:cs="Arial"/>
          <w:b/>
        </w:rPr>
      </w:pPr>
      <w:r w:rsidRPr="00590465">
        <w:rPr>
          <w:rFonts w:ascii="Arial" w:hAnsi="Arial" w:cs="Arial"/>
          <w:b/>
        </w:rPr>
        <w:t>Pro</w:t>
      </w:r>
      <w:r w:rsidR="00B82606" w:rsidRPr="00590465">
        <w:rPr>
          <w:rFonts w:ascii="Arial" w:hAnsi="Arial" w:cs="Arial"/>
          <w:b/>
        </w:rPr>
        <w:t xml:space="preserve">cedury i </w:t>
      </w:r>
      <w:r w:rsidR="00DE39B7" w:rsidRPr="00590465">
        <w:rPr>
          <w:rFonts w:ascii="Arial" w:hAnsi="Arial" w:cs="Arial"/>
          <w:b/>
        </w:rPr>
        <w:t>regulacje wewnętrzne</w:t>
      </w:r>
      <w:r w:rsidRPr="00590465">
        <w:rPr>
          <w:rFonts w:ascii="Arial" w:hAnsi="Arial" w:cs="Arial"/>
          <w:b/>
        </w:rPr>
        <w:t xml:space="preserve"> Zamawi</w:t>
      </w:r>
      <w:r w:rsidR="00DE4413" w:rsidRPr="00590465">
        <w:rPr>
          <w:rFonts w:ascii="Arial" w:hAnsi="Arial" w:cs="Arial"/>
          <w:b/>
        </w:rPr>
        <w:t>ającego</w:t>
      </w:r>
      <w:r w:rsidR="00925CB9" w:rsidRPr="00590465">
        <w:rPr>
          <w:rFonts w:ascii="Arial" w:hAnsi="Arial" w:cs="Arial"/>
          <w:b/>
        </w:rPr>
        <w:t>, w szczególności:</w:t>
      </w:r>
    </w:p>
    <w:p w14:paraId="44092E0C" w14:textId="3DCFE574" w:rsidR="00982480" w:rsidRDefault="00875B04">
      <w:pPr>
        <w:pStyle w:val="Akapitzlist"/>
        <w:numPr>
          <w:ilvl w:val="0"/>
          <w:numId w:val="15"/>
        </w:numPr>
        <w:spacing w:after="60" w:line="288" w:lineRule="auto"/>
        <w:ind w:left="567" w:hanging="567"/>
        <w:jc w:val="both"/>
        <w:rPr>
          <w:rFonts w:ascii="Arial" w:hAnsi="Arial" w:cs="Arial"/>
        </w:rPr>
      </w:pPr>
      <w:r w:rsidRPr="00590465">
        <w:rPr>
          <w:rFonts w:ascii="Arial" w:hAnsi="Arial" w:cs="Arial"/>
        </w:rPr>
        <w:t>Wyciąg z procedury</w:t>
      </w:r>
      <w:r w:rsidR="00056ED0" w:rsidRPr="00590465">
        <w:rPr>
          <w:rFonts w:ascii="Arial" w:hAnsi="Arial" w:cs="Arial"/>
        </w:rPr>
        <w:t xml:space="preserve"> pn. Realizacja</w:t>
      </w:r>
      <w:r w:rsidRPr="00590465">
        <w:rPr>
          <w:rFonts w:ascii="Arial" w:hAnsi="Arial" w:cs="Arial"/>
        </w:rPr>
        <w:t xml:space="preserve"> inwestycji i remontów w PSG</w:t>
      </w:r>
      <w:r w:rsidR="00056ED0" w:rsidRPr="00590465">
        <w:rPr>
          <w:rFonts w:ascii="Arial" w:hAnsi="Arial" w:cs="Arial"/>
        </w:rPr>
        <w:t xml:space="preserve"> w Polskie</w:t>
      </w:r>
      <w:r w:rsidR="00DE4413" w:rsidRPr="00590465">
        <w:rPr>
          <w:rFonts w:ascii="Arial" w:hAnsi="Arial" w:cs="Arial"/>
        </w:rPr>
        <w:t>j Spółce Gazownictwa sp.</w:t>
      </w:r>
      <w:r w:rsidR="00893F07">
        <w:rPr>
          <w:rFonts w:ascii="Arial" w:hAnsi="Arial" w:cs="Arial"/>
        </w:rPr>
        <w:t> </w:t>
      </w:r>
      <w:r w:rsidR="00DE4413" w:rsidRPr="00590465">
        <w:rPr>
          <w:rFonts w:ascii="Arial" w:hAnsi="Arial" w:cs="Arial"/>
        </w:rPr>
        <w:t>z</w:t>
      </w:r>
      <w:r w:rsidR="00893F07">
        <w:rPr>
          <w:rFonts w:ascii="Arial" w:hAnsi="Arial" w:cs="Arial"/>
        </w:rPr>
        <w:t> </w:t>
      </w:r>
      <w:r w:rsidR="00DE4413" w:rsidRPr="00590465">
        <w:rPr>
          <w:rFonts w:ascii="Arial" w:hAnsi="Arial" w:cs="Arial"/>
        </w:rPr>
        <w:t>o.o.</w:t>
      </w:r>
      <w:r w:rsidR="00056ED0" w:rsidRPr="00590465">
        <w:rPr>
          <w:rFonts w:ascii="Arial" w:hAnsi="Arial" w:cs="Arial"/>
        </w:rPr>
        <w:t xml:space="preserve"> stanowiącej załącznik do Zarządzenia </w:t>
      </w:r>
      <w:r w:rsidR="009C357C" w:rsidRPr="00590465">
        <w:rPr>
          <w:rFonts w:ascii="Arial" w:hAnsi="Arial" w:cs="Arial"/>
        </w:rPr>
        <w:t>93</w:t>
      </w:r>
      <w:r w:rsidR="00056ED0" w:rsidRPr="00590465">
        <w:rPr>
          <w:rFonts w:ascii="Arial" w:hAnsi="Arial" w:cs="Arial"/>
        </w:rPr>
        <w:t>/20</w:t>
      </w:r>
      <w:r w:rsidR="009C357C" w:rsidRPr="00590465">
        <w:rPr>
          <w:rFonts w:ascii="Arial" w:hAnsi="Arial" w:cs="Arial"/>
        </w:rPr>
        <w:t>21</w:t>
      </w:r>
      <w:r w:rsidR="00056ED0" w:rsidRPr="00590465">
        <w:rPr>
          <w:rFonts w:ascii="Arial" w:hAnsi="Arial" w:cs="Arial"/>
        </w:rPr>
        <w:t xml:space="preserve"> Prezesa Zarządu</w:t>
      </w:r>
      <w:r w:rsidR="001C5CBA" w:rsidRPr="00590465">
        <w:rPr>
          <w:rFonts w:ascii="Arial" w:hAnsi="Arial" w:cs="Arial"/>
        </w:rPr>
        <w:t xml:space="preserve"> </w:t>
      </w:r>
      <w:r w:rsidR="00056ED0" w:rsidRPr="00590465">
        <w:rPr>
          <w:rFonts w:ascii="Arial" w:hAnsi="Arial" w:cs="Arial"/>
        </w:rPr>
        <w:t xml:space="preserve">z dnia </w:t>
      </w:r>
      <w:r w:rsidR="00395F80" w:rsidRPr="00590465">
        <w:rPr>
          <w:rFonts w:ascii="Arial" w:hAnsi="Arial" w:cs="Arial"/>
        </w:rPr>
        <w:t>15 listopada 2021 roku</w:t>
      </w:r>
      <w:r w:rsidR="00056ED0" w:rsidRPr="00590465">
        <w:rPr>
          <w:rFonts w:ascii="Arial" w:hAnsi="Arial" w:cs="Arial"/>
        </w:rPr>
        <w:t xml:space="preserve"> </w:t>
      </w:r>
      <w:r w:rsidR="00301A9F">
        <w:rPr>
          <w:rFonts w:ascii="Arial" w:hAnsi="Arial" w:cs="Arial"/>
        </w:rPr>
        <w:t xml:space="preserve">wraz z aktualizacją </w:t>
      </w:r>
      <w:r w:rsidR="00425F99">
        <w:rPr>
          <w:rFonts w:ascii="Arial" w:hAnsi="Arial" w:cs="Arial"/>
        </w:rPr>
        <w:t xml:space="preserve">z dnia </w:t>
      </w:r>
      <w:r w:rsidR="00DC7644">
        <w:rPr>
          <w:rFonts w:ascii="Arial" w:hAnsi="Arial" w:cs="Arial"/>
        </w:rPr>
        <w:t>15</w:t>
      </w:r>
      <w:r w:rsidR="00425F99">
        <w:rPr>
          <w:rFonts w:ascii="Arial" w:hAnsi="Arial" w:cs="Arial"/>
        </w:rPr>
        <w:t>.</w:t>
      </w:r>
      <w:r w:rsidR="00DC7644">
        <w:rPr>
          <w:rFonts w:ascii="Arial" w:hAnsi="Arial" w:cs="Arial"/>
        </w:rPr>
        <w:t>02</w:t>
      </w:r>
      <w:r w:rsidR="00425F99">
        <w:rPr>
          <w:rFonts w:ascii="Arial" w:hAnsi="Arial" w:cs="Arial"/>
        </w:rPr>
        <w:t>.</w:t>
      </w:r>
      <w:r w:rsidR="00DE39B7">
        <w:rPr>
          <w:rFonts w:ascii="Arial" w:hAnsi="Arial" w:cs="Arial"/>
        </w:rPr>
        <w:t>202</w:t>
      </w:r>
      <w:r w:rsidR="00DC7644">
        <w:rPr>
          <w:rFonts w:ascii="Arial" w:hAnsi="Arial" w:cs="Arial"/>
        </w:rPr>
        <w:t>4</w:t>
      </w:r>
      <w:r w:rsidR="00DE39B7">
        <w:rPr>
          <w:rFonts w:ascii="Arial" w:hAnsi="Arial" w:cs="Arial"/>
        </w:rPr>
        <w:t xml:space="preserve"> r.</w:t>
      </w:r>
    </w:p>
    <w:p w14:paraId="7F86CE33" w14:textId="204239C9" w:rsidR="00CF7375" w:rsidRPr="00590465" w:rsidRDefault="00CF7375">
      <w:pPr>
        <w:pStyle w:val="Akapitzlist"/>
        <w:numPr>
          <w:ilvl w:val="0"/>
          <w:numId w:val="15"/>
        </w:numPr>
        <w:spacing w:after="60" w:line="288" w:lineRule="auto"/>
        <w:ind w:left="567" w:hanging="567"/>
        <w:jc w:val="both"/>
        <w:rPr>
          <w:rFonts w:ascii="Arial" w:hAnsi="Arial" w:cs="Arial"/>
        </w:rPr>
      </w:pPr>
      <w:r w:rsidRPr="00CF7375">
        <w:rPr>
          <w:rFonts w:ascii="Arial" w:hAnsi="Arial" w:cs="Arial"/>
        </w:rPr>
        <w:t>„Wymagania w zakresie nadzorowania i raportowania dla robót budowlanych realizowanych w</w:t>
      </w:r>
      <w:r w:rsidR="00F34573">
        <w:rPr>
          <w:rFonts w:ascii="Arial" w:hAnsi="Arial" w:cs="Arial"/>
        </w:rPr>
        <w:t> </w:t>
      </w:r>
      <w:r w:rsidRPr="00CF7375">
        <w:rPr>
          <w:rFonts w:ascii="Arial" w:hAnsi="Arial" w:cs="Arial"/>
        </w:rPr>
        <w:t xml:space="preserve">ramach Inwestycji </w:t>
      </w:r>
      <w:r w:rsidR="00DE39B7" w:rsidRPr="00CF7375">
        <w:rPr>
          <w:rFonts w:ascii="Arial" w:hAnsi="Arial" w:cs="Arial"/>
        </w:rPr>
        <w:t>Strategicznych oraz</w:t>
      </w:r>
      <w:r w:rsidRPr="00CF7375">
        <w:rPr>
          <w:rFonts w:ascii="Arial" w:hAnsi="Arial" w:cs="Arial"/>
        </w:rPr>
        <w:t xml:space="preserve"> pozostałych zadań inwestycyjnych o wartości szacunkowej zamówienia powyżej </w:t>
      </w:r>
      <w:r w:rsidR="00DC7644">
        <w:rPr>
          <w:rFonts w:ascii="Arial" w:hAnsi="Arial" w:cs="Arial"/>
        </w:rPr>
        <w:t>2</w:t>
      </w:r>
      <w:r w:rsidR="00DE39B7" w:rsidRPr="00CF7375">
        <w:rPr>
          <w:rFonts w:ascii="Arial" w:hAnsi="Arial" w:cs="Arial"/>
        </w:rPr>
        <w:t>0 mln</w:t>
      </w:r>
      <w:r w:rsidRPr="00CF7375">
        <w:rPr>
          <w:rFonts w:ascii="Arial" w:hAnsi="Arial" w:cs="Arial"/>
        </w:rPr>
        <w:t xml:space="preserve"> PLN netto.”,</w:t>
      </w:r>
    </w:p>
    <w:p w14:paraId="28CB5ED4" w14:textId="0A8FE2EB" w:rsidR="006F2B30" w:rsidRPr="00602183" w:rsidRDefault="006F2B30">
      <w:pPr>
        <w:pStyle w:val="Akapitzlist"/>
        <w:numPr>
          <w:ilvl w:val="0"/>
          <w:numId w:val="15"/>
        </w:numPr>
        <w:spacing w:after="60" w:line="288" w:lineRule="auto"/>
        <w:ind w:left="567" w:hanging="567"/>
        <w:jc w:val="both"/>
        <w:rPr>
          <w:rFonts w:ascii="Arial" w:hAnsi="Arial" w:cs="Arial"/>
        </w:rPr>
      </w:pPr>
      <w:r w:rsidRPr="00602183">
        <w:rPr>
          <w:rFonts w:ascii="Arial" w:hAnsi="Arial" w:cs="Arial"/>
        </w:rPr>
        <w:t xml:space="preserve">Zasady organizacji, wykonywania i dokumentowania prac niebezpiecznych, </w:t>
      </w:r>
      <w:r w:rsidR="00DE39B7" w:rsidRPr="00602183">
        <w:rPr>
          <w:rFonts w:ascii="Arial" w:hAnsi="Arial" w:cs="Arial"/>
        </w:rPr>
        <w:t>stanowiące Załącznik</w:t>
      </w:r>
      <w:r w:rsidRPr="00602183">
        <w:rPr>
          <w:rFonts w:ascii="Arial" w:hAnsi="Arial" w:cs="Arial"/>
        </w:rPr>
        <w:t xml:space="preserve"> nr 1 do</w:t>
      </w:r>
      <w:r w:rsidR="00893F07">
        <w:rPr>
          <w:rFonts w:ascii="Arial" w:hAnsi="Arial" w:cs="Arial"/>
        </w:rPr>
        <w:t> </w:t>
      </w:r>
      <w:r w:rsidRPr="00602183">
        <w:rPr>
          <w:rFonts w:ascii="Arial" w:hAnsi="Arial" w:cs="Arial"/>
        </w:rPr>
        <w:t xml:space="preserve">Zarządzenia nr 72/2020 Prezesa Zarządu z dnia </w:t>
      </w:r>
      <w:r w:rsidR="009C357C" w:rsidRPr="00602183">
        <w:rPr>
          <w:rFonts w:ascii="Arial" w:hAnsi="Arial" w:cs="Arial"/>
        </w:rPr>
        <w:t xml:space="preserve">3 września </w:t>
      </w:r>
      <w:r w:rsidR="00DE39B7" w:rsidRPr="00602183">
        <w:rPr>
          <w:rFonts w:ascii="Arial" w:hAnsi="Arial" w:cs="Arial"/>
        </w:rPr>
        <w:t>2020 r.</w:t>
      </w:r>
      <w:r w:rsidRPr="00602183">
        <w:rPr>
          <w:rFonts w:ascii="Arial" w:hAnsi="Arial" w:cs="Arial"/>
        </w:rPr>
        <w:t xml:space="preserve"> w sprawie organizacji, wykonywania i dokumentowania prac niebezpiecznych oraz wykonywania prac ziemnych;</w:t>
      </w:r>
    </w:p>
    <w:p w14:paraId="1B1A0915" w14:textId="6F22D328" w:rsidR="00875B04" w:rsidRPr="00590465" w:rsidRDefault="00875B04">
      <w:pPr>
        <w:pStyle w:val="Akapitzlist"/>
        <w:numPr>
          <w:ilvl w:val="0"/>
          <w:numId w:val="15"/>
        </w:numPr>
        <w:spacing w:after="60" w:line="288" w:lineRule="auto"/>
        <w:ind w:left="567" w:hanging="567"/>
        <w:jc w:val="both"/>
        <w:rPr>
          <w:rFonts w:ascii="Arial" w:hAnsi="Arial" w:cs="Arial"/>
        </w:rPr>
      </w:pPr>
      <w:r w:rsidRPr="00590465">
        <w:rPr>
          <w:rFonts w:ascii="Arial" w:hAnsi="Arial" w:cs="Arial"/>
        </w:rPr>
        <w:t>Zasady wizualizacji stacji, zespołów gazowych or</w:t>
      </w:r>
      <w:r w:rsidR="00DE4413" w:rsidRPr="00590465">
        <w:rPr>
          <w:rFonts w:ascii="Arial" w:hAnsi="Arial" w:cs="Arial"/>
        </w:rPr>
        <w:t xml:space="preserve">az naziemnych układów gazowych, </w:t>
      </w:r>
      <w:r w:rsidRPr="00590465">
        <w:rPr>
          <w:rFonts w:ascii="Arial" w:hAnsi="Arial" w:cs="Arial"/>
        </w:rPr>
        <w:t>stanowiące Załącznik do Zarządzenia nr 40/2017 Prezesa Zarządu z dnia 20 kwietnia 2017 r.</w:t>
      </w:r>
      <w:r w:rsidR="00425F99">
        <w:rPr>
          <w:rFonts w:ascii="Arial" w:hAnsi="Arial" w:cs="Arial"/>
        </w:rPr>
        <w:t xml:space="preserve"> wraz z aktualizacją z</w:t>
      </w:r>
      <w:r w:rsidR="00600090">
        <w:rPr>
          <w:rFonts w:ascii="Arial" w:hAnsi="Arial" w:cs="Arial"/>
        </w:rPr>
        <w:t> </w:t>
      </w:r>
      <w:r w:rsidR="00425F99">
        <w:rPr>
          <w:rFonts w:ascii="Arial" w:hAnsi="Arial" w:cs="Arial"/>
        </w:rPr>
        <w:t>dnia 02.0</w:t>
      </w:r>
      <w:r w:rsidR="001A0B76">
        <w:rPr>
          <w:rFonts w:ascii="Arial" w:hAnsi="Arial" w:cs="Arial"/>
        </w:rPr>
        <w:t>6</w:t>
      </w:r>
      <w:r w:rsidR="00425F99">
        <w:rPr>
          <w:rFonts w:ascii="Arial" w:hAnsi="Arial" w:cs="Arial"/>
        </w:rPr>
        <w:t>.2020r</w:t>
      </w:r>
      <w:r w:rsidR="00925CB9" w:rsidRPr="00590465">
        <w:rPr>
          <w:rFonts w:ascii="Arial" w:hAnsi="Arial" w:cs="Arial"/>
        </w:rPr>
        <w:t>;</w:t>
      </w:r>
    </w:p>
    <w:p w14:paraId="2E979F64" w14:textId="541574DA" w:rsidR="00425F99" w:rsidRDefault="00425F99">
      <w:pPr>
        <w:pStyle w:val="Akapitzlist"/>
        <w:numPr>
          <w:ilvl w:val="0"/>
          <w:numId w:val="15"/>
        </w:numPr>
        <w:spacing w:after="60" w:line="288" w:lineRule="auto"/>
        <w:ind w:left="567" w:hanging="567"/>
        <w:jc w:val="both"/>
        <w:rPr>
          <w:rFonts w:ascii="Arial" w:hAnsi="Arial" w:cs="Arial"/>
        </w:rPr>
      </w:pPr>
      <w:r>
        <w:rPr>
          <w:rFonts w:ascii="Arial" w:hAnsi="Arial" w:cs="Arial"/>
        </w:rPr>
        <w:t>Instrukcja postępowania z odpadami w Polskiej Spółce Gazownictwa sp. z o.o., stanowiąca Zał</w:t>
      </w:r>
      <w:r w:rsidR="00045E6C">
        <w:rPr>
          <w:rFonts w:ascii="Arial" w:hAnsi="Arial" w:cs="Arial"/>
        </w:rPr>
        <w:t>ą</w:t>
      </w:r>
      <w:r>
        <w:rPr>
          <w:rFonts w:ascii="Arial" w:hAnsi="Arial" w:cs="Arial"/>
        </w:rPr>
        <w:t xml:space="preserve">cznik do </w:t>
      </w:r>
      <w:r w:rsidR="00DE39B7">
        <w:rPr>
          <w:rFonts w:ascii="Arial" w:hAnsi="Arial" w:cs="Arial"/>
        </w:rPr>
        <w:t>Zarządzenia nr</w:t>
      </w:r>
      <w:r>
        <w:rPr>
          <w:rFonts w:ascii="Arial" w:hAnsi="Arial" w:cs="Arial"/>
        </w:rPr>
        <w:t xml:space="preserve"> 57/2022 Prezesa Zarządu z dnia 1 sierpnia 2022</w:t>
      </w:r>
      <w:r w:rsidR="00600090">
        <w:rPr>
          <w:rFonts w:ascii="Arial" w:hAnsi="Arial" w:cs="Arial"/>
        </w:rPr>
        <w:t xml:space="preserve"> </w:t>
      </w:r>
      <w:r>
        <w:rPr>
          <w:rFonts w:ascii="Arial" w:hAnsi="Arial" w:cs="Arial"/>
        </w:rPr>
        <w:t>r</w:t>
      </w:r>
      <w:r w:rsidR="00600090">
        <w:rPr>
          <w:rFonts w:ascii="Arial" w:hAnsi="Arial" w:cs="Arial"/>
        </w:rPr>
        <w:t>.</w:t>
      </w:r>
      <w:r>
        <w:rPr>
          <w:rFonts w:ascii="Arial" w:hAnsi="Arial" w:cs="Arial"/>
        </w:rPr>
        <w:t xml:space="preserve">, wraz z aktualizacją z dnia </w:t>
      </w:r>
      <w:r w:rsidR="00DC7644">
        <w:rPr>
          <w:rFonts w:ascii="Arial" w:hAnsi="Arial" w:cs="Arial"/>
        </w:rPr>
        <w:t>31</w:t>
      </w:r>
      <w:r>
        <w:rPr>
          <w:rFonts w:ascii="Arial" w:hAnsi="Arial" w:cs="Arial"/>
        </w:rPr>
        <w:t>.</w:t>
      </w:r>
      <w:r w:rsidR="00DC7644">
        <w:rPr>
          <w:rFonts w:ascii="Arial" w:hAnsi="Arial" w:cs="Arial"/>
        </w:rPr>
        <w:t>10</w:t>
      </w:r>
      <w:r>
        <w:rPr>
          <w:rFonts w:ascii="Arial" w:hAnsi="Arial" w:cs="Arial"/>
        </w:rPr>
        <w:t>.202</w:t>
      </w:r>
      <w:r w:rsidR="00DC7644">
        <w:rPr>
          <w:rFonts w:ascii="Arial" w:hAnsi="Arial" w:cs="Arial"/>
        </w:rPr>
        <w:t>4</w:t>
      </w:r>
      <w:r w:rsidR="00600090">
        <w:rPr>
          <w:rFonts w:ascii="Arial" w:hAnsi="Arial" w:cs="Arial"/>
        </w:rPr>
        <w:t> r.</w:t>
      </w:r>
      <w:r w:rsidR="00DC7644">
        <w:rPr>
          <w:rFonts w:ascii="Arial" w:hAnsi="Arial" w:cs="Arial"/>
        </w:rPr>
        <w:t xml:space="preserve"> do Wydania 11 z dnia 12.08.</w:t>
      </w:r>
      <w:r w:rsidR="00A23EE8">
        <w:rPr>
          <w:rFonts w:ascii="Arial" w:hAnsi="Arial" w:cs="Arial"/>
        </w:rPr>
        <w:t>2024 r.</w:t>
      </w:r>
    </w:p>
    <w:p w14:paraId="3AF8BF97" w14:textId="64FDE801" w:rsidR="00425F99" w:rsidRPr="00425F99" w:rsidRDefault="00425F99">
      <w:pPr>
        <w:pStyle w:val="Akapitzlist"/>
        <w:numPr>
          <w:ilvl w:val="0"/>
          <w:numId w:val="15"/>
        </w:numPr>
        <w:spacing w:after="60" w:line="288" w:lineRule="auto"/>
        <w:ind w:left="567" w:hanging="567"/>
        <w:jc w:val="both"/>
        <w:rPr>
          <w:rFonts w:ascii="Arial" w:hAnsi="Arial" w:cs="Arial"/>
        </w:rPr>
      </w:pPr>
      <w:r w:rsidRPr="000C2CCA">
        <w:rPr>
          <w:rFonts w:ascii="Arial" w:hAnsi="Arial" w:cs="Arial"/>
        </w:rPr>
        <w:t>Zasady budowy, technologii spajania i napraw stalowych sieci gazowych, Załącznik do Zarządzenia Nr</w:t>
      </w:r>
      <w:r w:rsidR="00600090">
        <w:rPr>
          <w:rFonts w:ascii="Arial" w:hAnsi="Arial" w:cs="Arial"/>
        </w:rPr>
        <w:t> </w:t>
      </w:r>
      <w:r w:rsidRPr="000C2CCA">
        <w:rPr>
          <w:rFonts w:ascii="Arial" w:hAnsi="Arial" w:cs="Arial"/>
        </w:rPr>
        <w:t>49 Prezesa Zarządu z dnia 5 lipca 2022 roku</w:t>
      </w:r>
    </w:p>
    <w:p w14:paraId="7C2976E7" w14:textId="736E10CA" w:rsidR="00C51A26" w:rsidRPr="000C2CCA" w:rsidRDefault="00C51A26">
      <w:pPr>
        <w:pStyle w:val="Akapitzlist"/>
        <w:numPr>
          <w:ilvl w:val="0"/>
          <w:numId w:val="15"/>
        </w:numPr>
        <w:spacing w:after="60" w:line="288" w:lineRule="auto"/>
        <w:ind w:left="567" w:hanging="567"/>
        <w:jc w:val="both"/>
        <w:rPr>
          <w:rFonts w:ascii="Arial" w:hAnsi="Arial" w:cs="Arial"/>
        </w:rPr>
      </w:pPr>
      <w:r w:rsidRPr="000C2CCA">
        <w:rPr>
          <w:rFonts w:ascii="Arial" w:hAnsi="Arial" w:cs="Arial"/>
        </w:rPr>
        <w:t xml:space="preserve">Zasady projektowania gazociągów stalowych niskiego i średniego ciśnienia oraz gazociągów </w:t>
      </w:r>
      <w:r w:rsidR="00DE39B7" w:rsidRPr="000C2CCA">
        <w:rPr>
          <w:rFonts w:ascii="Arial" w:hAnsi="Arial" w:cs="Arial"/>
        </w:rPr>
        <w:t>polietylenowych, Załącznik</w:t>
      </w:r>
      <w:r w:rsidRPr="000C2CCA">
        <w:rPr>
          <w:rFonts w:ascii="Arial" w:hAnsi="Arial" w:cs="Arial"/>
        </w:rPr>
        <w:t xml:space="preserve"> do Zarządzenia nr 76/2022 Prezesa Zarządu z dnia 1</w:t>
      </w:r>
      <w:r w:rsidR="001A0B76">
        <w:rPr>
          <w:rFonts w:ascii="Arial" w:hAnsi="Arial" w:cs="Arial"/>
        </w:rPr>
        <w:t>9</w:t>
      </w:r>
      <w:r w:rsidRPr="000C2CCA">
        <w:rPr>
          <w:rFonts w:ascii="Arial" w:hAnsi="Arial" w:cs="Arial"/>
        </w:rPr>
        <w:t xml:space="preserve"> </w:t>
      </w:r>
      <w:r w:rsidR="001A0B76">
        <w:rPr>
          <w:rFonts w:ascii="Arial" w:hAnsi="Arial" w:cs="Arial"/>
        </w:rPr>
        <w:t>grudnia</w:t>
      </w:r>
      <w:r w:rsidRPr="000C2CCA">
        <w:rPr>
          <w:rFonts w:ascii="Arial" w:hAnsi="Arial" w:cs="Arial"/>
        </w:rPr>
        <w:t xml:space="preserve"> 202</w:t>
      </w:r>
      <w:r w:rsidR="001A0B76">
        <w:rPr>
          <w:rFonts w:ascii="Arial" w:hAnsi="Arial" w:cs="Arial"/>
        </w:rPr>
        <w:t>3</w:t>
      </w:r>
      <w:r w:rsidRPr="000C2CCA">
        <w:rPr>
          <w:rFonts w:ascii="Arial" w:hAnsi="Arial" w:cs="Arial"/>
        </w:rPr>
        <w:t xml:space="preserve"> r.   </w:t>
      </w:r>
    </w:p>
    <w:p w14:paraId="0C09AB5B" w14:textId="4F2C5963" w:rsidR="00C51A26" w:rsidRPr="000C2CCA" w:rsidRDefault="00C51A26">
      <w:pPr>
        <w:pStyle w:val="Akapitzlist"/>
        <w:numPr>
          <w:ilvl w:val="0"/>
          <w:numId w:val="15"/>
        </w:numPr>
        <w:spacing w:after="60" w:line="288" w:lineRule="auto"/>
        <w:ind w:left="567" w:hanging="567"/>
        <w:jc w:val="both"/>
        <w:rPr>
          <w:rFonts w:ascii="Arial" w:hAnsi="Arial" w:cs="Arial"/>
        </w:rPr>
      </w:pPr>
      <w:r w:rsidRPr="000C2CCA">
        <w:rPr>
          <w:rFonts w:ascii="Arial" w:hAnsi="Arial" w:cs="Arial"/>
        </w:rPr>
        <w:t>Zasady projektowania gazociągów podwyższonego średniego i wysokiego ciśnienia, Załącznik</w:t>
      </w:r>
      <w:r w:rsidR="00893F07">
        <w:rPr>
          <w:rFonts w:ascii="Arial" w:hAnsi="Arial" w:cs="Arial"/>
        </w:rPr>
        <w:t> </w:t>
      </w:r>
      <w:r w:rsidRPr="000C2CCA">
        <w:rPr>
          <w:rFonts w:ascii="Arial" w:hAnsi="Arial" w:cs="Arial"/>
        </w:rPr>
        <w:t>do Zarządzenia Nr 66 Prezesa Zarządu z dnia 7 września 2022 roku</w:t>
      </w:r>
    </w:p>
    <w:p w14:paraId="69FF7109" w14:textId="5303D3C4" w:rsidR="00C51A26" w:rsidRPr="000C2CCA" w:rsidRDefault="00C51A26">
      <w:pPr>
        <w:pStyle w:val="Akapitzlist"/>
        <w:numPr>
          <w:ilvl w:val="0"/>
          <w:numId w:val="15"/>
        </w:numPr>
        <w:spacing w:after="60" w:line="288" w:lineRule="auto"/>
        <w:ind w:left="567" w:hanging="567"/>
        <w:jc w:val="both"/>
        <w:rPr>
          <w:rFonts w:ascii="Arial" w:hAnsi="Arial" w:cs="Arial"/>
        </w:rPr>
      </w:pPr>
      <w:r w:rsidRPr="000C2CCA">
        <w:rPr>
          <w:rFonts w:ascii="Arial" w:hAnsi="Arial" w:cs="Arial"/>
        </w:rPr>
        <w:t xml:space="preserve">Zasady budowy, technologii zgrzewania i napraw polietylenowych sieci </w:t>
      </w:r>
      <w:r w:rsidR="00DE39B7" w:rsidRPr="000C2CCA">
        <w:rPr>
          <w:rFonts w:ascii="Arial" w:hAnsi="Arial" w:cs="Arial"/>
        </w:rPr>
        <w:t>gazowych, Załącznik</w:t>
      </w:r>
      <w:r w:rsidRPr="000C2CCA">
        <w:rPr>
          <w:rFonts w:ascii="Arial" w:hAnsi="Arial" w:cs="Arial"/>
        </w:rPr>
        <w:t xml:space="preserve"> do</w:t>
      </w:r>
      <w:r w:rsidR="00893F07">
        <w:rPr>
          <w:rFonts w:ascii="Arial" w:hAnsi="Arial" w:cs="Arial"/>
        </w:rPr>
        <w:t> </w:t>
      </w:r>
      <w:r w:rsidRPr="000C2CCA">
        <w:rPr>
          <w:rFonts w:ascii="Arial" w:hAnsi="Arial" w:cs="Arial"/>
        </w:rPr>
        <w:t xml:space="preserve">Zarządzenia Nr 67 Prezesa Zarządu z dnia </w:t>
      </w:r>
      <w:r w:rsidR="001A0B76">
        <w:rPr>
          <w:rFonts w:ascii="Arial" w:hAnsi="Arial" w:cs="Arial"/>
        </w:rPr>
        <w:t>19</w:t>
      </w:r>
      <w:r w:rsidRPr="000C2CCA">
        <w:rPr>
          <w:rFonts w:ascii="Arial" w:hAnsi="Arial" w:cs="Arial"/>
        </w:rPr>
        <w:t xml:space="preserve"> </w:t>
      </w:r>
      <w:r w:rsidR="001A0B76">
        <w:rPr>
          <w:rFonts w:ascii="Arial" w:hAnsi="Arial" w:cs="Arial"/>
        </w:rPr>
        <w:t>grudnia</w:t>
      </w:r>
      <w:r w:rsidRPr="000C2CCA">
        <w:rPr>
          <w:rFonts w:ascii="Arial" w:hAnsi="Arial" w:cs="Arial"/>
        </w:rPr>
        <w:t xml:space="preserve"> 202</w:t>
      </w:r>
      <w:r w:rsidR="001A0B76">
        <w:rPr>
          <w:rFonts w:ascii="Arial" w:hAnsi="Arial" w:cs="Arial"/>
        </w:rPr>
        <w:t>3</w:t>
      </w:r>
      <w:r w:rsidRPr="000C2CCA">
        <w:rPr>
          <w:rFonts w:ascii="Arial" w:hAnsi="Arial" w:cs="Arial"/>
        </w:rPr>
        <w:t xml:space="preserve"> roku</w:t>
      </w:r>
    </w:p>
    <w:p w14:paraId="2EE42900" w14:textId="6908D50A" w:rsidR="00C51A26" w:rsidRPr="000C2CCA" w:rsidRDefault="00C51A26">
      <w:pPr>
        <w:pStyle w:val="Akapitzlist"/>
        <w:numPr>
          <w:ilvl w:val="0"/>
          <w:numId w:val="15"/>
        </w:numPr>
        <w:spacing w:after="60" w:line="288" w:lineRule="auto"/>
        <w:ind w:left="567" w:hanging="567"/>
        <w:jc w:val="both"/>
        <w:rPr>
          <w:rFonts w:ascii="Arial" w:hAnsi="Arial" w:cs="Arial"/>
        </w:rPr>
      </w:pPr>
      <w:r w:rsidRPr="000C2CCA">
        <w:rPr>
          <w:rFonts w:ascii="Arial" w:hAnsi="Arial" w:cs="Arial"/>
        </w:rPr>
        <w:t>Zasady projektowania i budowy stacji gazowych i zespołów gazowych na przyłączu, Załącznik</w:t>
      </w:r>
      <w:r w:rsidR="00893F07">
        <w:rPr>
          <w:rFonts w:ascii="Arial" w:hAnsi="Arial" w:cs="Arial"/>
        </w:rPr>
        <w:t xml:space="preserve"> </w:t>
      </w:r>
      <w:r w:rsidRPr="000C2CCA">
        <w:rPr>
          <w:rFonts w:ascii="Arial" w:hAnsi="Arial" w:cs="Arial"/>
        </w:rPr>
        <w:t>do</w:t>
      </w:r>
      <w:r w:rsidR="00893F07">
        <w:rPr>
          <w:rFonts w:ascii="Arial" w:hAnsi="Arial" w:cs="Arial"/>
        </w:rPr>
        <w:t> </w:t>
      </w:r>
      <w:r w:rsidRPr="000C2CCA">
        <w:rPr>
          <w:rFonts w:ascii="Arial" w:hAnsi="Arial" w:cs="Arial"/>
        </w:rPr>
        <w:t xml:space="preserve">Zarządzenia 70/2020 Prezesa Zarządu z dnia </w:t>
      </w:r>
      <w:r w:rsidR="001A0B76">
        <w:rPr>
          <w:rFonts w:ascii="Arial" w:hAnsi="Arial" w:cs="Arial"/>
        </w:rPr>
        <w:t>03</w:t>
      </w:r>
      <w:r w:rsidRPr="000C2CCA">
        <w:rPr>
          <w:rFonts w:ascii="Arial" w:hAnsi="Arial" w:cs="Arial"/>
        </w:rPr>
        <w:t xml:space="preserve"> </w:t>
      </w:r>
      <w:r w:rsidR="001A0B76">
        <w:rPr>
          <w:rFonts w:ascii="Arial" w:hAnsi="Arial" w:cs="Arial"/>
        </w:rPr>
        <w:t>kwietnia</w:t>
      </w:r>
      <w:r w:rsidRPr="000C2CCA">
        <w:rPr>
          <w:rFonts w:ascii="Arial" w:hAnsi="Arial" w:cs="Arial"/>
        </w:rPr>
        <w:t xml:space="preserve"> 202</w:t>
      </w:r>
      <w:r w:rsidR="001A0B76">
        <w:rPr>
          <w:rFonts w:ascii="Arial" w:hAnsi="Arial" w:cs="Arial"/>
        </w:rPr>
        <w:t>3</w:t>
      </w:r>
      <w:r w:rsidRPr="000C2CCA">
        <w:rPr>
          <w:rFonts w:ascii="Arial" w:hAnsi="Arial" w:cs="Arial"/>
        </w:rPr>
        <w:t xml:space="preserve"> roku</w:t>
      </w:r>
    </w:p>
    <w:p w14:paraId="554F1BF5" w14:textId="4B8C3D33" w:rsidR="00D573EA" w:rsidRPr="00590465" w:rsidRDefault="00D573EA">
      <w:pPr>
        <w:pStyle w:val="Akapitzlist"/>
        <w:numPr>
          <w:ilvl w:val="1"/>
          <w:numId w:val="14"/>
        </w:numPr>
        <w:spacing w:after="60" w:line="288" w:lineRule="auto"/>
        <w:ind w:left="567" w:hanging="567"/>
        <w:jc w:val="both"/>
        <w:rPr>
          <w:rFonts w:ascii="Arial" w:hAnsi="Arial" w:cs="Arial"/>
          <w:b/>
        </w:rPr>
      </w:pPr>
      <w:r w:rsidRPr="00590465">
        <w:rPr>
          <w:rFonts w:ascii="Arial" w:hAnsi="Arial" w:cs="Arial"/>
          <w:b/>
        </w:rPr>
        <w:t>Normy Zakładowe Polskiego Górnict</w:t>
      </w:r>
      <w:r w:rsidR="00DE4413" w:rsidRPr="00590465">
        <w:rPr>
          <w:rFonts w:ascii="Arial" w:hAnsi="Arial" w:cs="Arial"/>
          <w:b/>
        </w:rPr>
        <w:t>wa Naftowego i Gazownictwa S.A.</w:t>
      </w:r>
    </w:p>
    <w:p w14:paraId="55E625A9" w14:textId="7D0B1BCB" w:rsidR="00D573EA" w:rsidRPr="00590465" w:rsidRDefault="00D573EA" w:rsidP="00893F07">
      <w:pPr>
        <w:spacing w:after="0" w:line="288" w:lineRule="auto"/>
        <w:ind w:left="567"/>
        <w:jc w:val="both"/>
        <w:rPr>
          <w:rFonts w:ascii="Arial" w:hAnsi="Arial" w:cs="Arial"/>
          <w:sz w:val="20"/>
          <w:szCs w:val="20"/>
        </w:rPr>
      </w:pPr>
      <w:r w:rsidRPr="00590465">
        <w:rPr>
          <w:rFonts w:ascii="Arial" w:hAnsi="Arial" w:cs="Arial"/>
          <w:sz w:val="20"/>
          <w:szCs w:val="20"/>
        </w:rPr>
        <w:t xml:space="preserve">ZN-G-8001:2017 Spawalnictwo. Spawanie stalowych rurociągów związanych z wydobyciem oraz transportem gazu ziemnego i ropy naftowej. Wymagania </w:t>
      </w:r>
      <w:r w:rsidR="00DE39B7" w:rsidRPr="00590465">
        <w:rPr>
          <w:rFonts w:ascii="Arial" w:hAnsi="Arial" w:cs="Arial"/>
          <w:sz w:val="20"/>
          <w:szCs w:val="20"/>
        </w:rPr>
        <w:t>ogólne</w:t>
      </w:r>
      <w:r w:rsidR="00B51A04" w:rsidRPr="00590465">
        <w:rPr>
          <w:rFonts w:ascii="Arial" w:hAnsi="Arial" w:cs="Arial"/>
          <w:sz w:val="20"/>
          <w:szCs w:val="20"/>
        </w:rPr>
        <w:t xml:space="preserve"> lub równoważne</w:t>
      </w:r>
    </w:p>
    <w:p w14:paraId="1ED97E4D" w14:textId="312B3ADD" w:rsidR="00D573EA" w:rsidRPr="00893F07" w:rsidRDefault="00D573EA">
      <w:pPr>
        <w:pStyle w:val="Akapitzlist"/>
        <w:numPr>
          <w:ilvl w:val="1"/>
          <w:numId w:val="14"/>
        </w:numPr>
        <w:spacing w:after="60" w:line="288" w:lineRule="auto"/>
        <w:ind w:left="567" w:hanging="567"/>
        <w:jc w:val="both"/>
        <w:rPr>
          <w:rFonts w:ascii="Arial" w:hAnsi="Arial" w:cs="Arial"/>
          <w:b/>
          <w:sz w:val="22"/>
          <w:szCs w:val="22"/>
        </w:rPr>
      </w:pPr>
      <w:r w:rsidRPr="00893F07">
        <w:rPr>
          <w:rFonts w:ascii="Arial" w:hAnsi="Arial" w:cs="Arial"/>
          <w:b/>
          <w:sz w:val="22"/>
          <w:szCs w:val="22"/>
        </w:rPr>
        <w:t xml:space="preserve">Standardy </w:t>
      </w:r>
      <w:r w:rsidR="003A7F1A" w:rsidRPr="00893F07">
        <w:rPr>
          <w:rFonts w:ascii="Arial" w:hAnsi="Arial" w:cs="Arial"/>
          <w:b/>
          <w:sz w:val="22"/>
          <w:szCs w:val="22"/>
        </w:rPr>
        <w:t>Techniczn</w:t>
      </w:r>
      <w:r w:rsidR="00DE4413" w:rsidRPr="00893F07">
        <w:rPr>
          <w:rFonts w:ascii="Arial" w:hAnsi="Arial" w:cs="Arial"/>
          <w:b/>
          <w:sz w:val="22"/>
          <w:szCs w:val="22"/>
        </w:rPr>
        <w:t>e Izby Gospodarczej Gazownictwa</w:t>
      </w:r>
      <w:r w:rsidR="00925CB9" w:rsidRPr="00893F07">
        <w:rPr>
          <w:rFonts w:ascii="Arial" w:hAnsi="Arial" w:cs="Arial"/>
          <w:b/>
          <w:sz w:val="22"/>
          <w:szCs w:val="22"/>
        </w:rPr>
        <w:t>.</w:t>
      </w:r>
    </w:p>
    <w:p w14:paraId="1CAB472C" w14:textId="77777777" w:rsidR="00D573EA" w:rsidRPr="00590465" w:rsidRDefault="00D573EA">
      <w:pPr>
        <w:pStyle w:val="Akapitzlist"/>
        <w:numPr>
          <w:ilvl w:val="0"/>
          <w:numId w:val="16"/>
        </w:numPr>
        <w:spacing w:after="60" w:line="288" w:lineRule="auto"/>
        <w:ind w:left="567" w:hanging="567"/>
        <w:jc w:val="both"/>
        <w:rPr>
          <w:rFonts w:ascii="Arial" w:hAnsi="Arial" w:cs="Arial"/>
        </w:rPr>
      </w:pPr>
      <w:r w:rsidRPr="00590465">
        <w:rPr>
          <w:rFonts w:ascii="Arial" w:hAnsi="Arial" w:cs="Arial"/>
        </w:rPr>
        <w:t xml:space="preserve">ST-IGG -0401:2015 Sieci Gazowe. Strefy zagrożenia wybuchem. Ocena i Wyznaczanie </w:t>
      </w:r>
    </w:p>
    <w:p w14:paraId="71D62AD7" w14:textId="4582314F" w:rsidR="00D573EA" w:rsidRPr="00590465" w:rsidRDefault="00D573EA">
      <w:pPr>
        <w:pStyle w:val="Akapitzlist"/>
        <w:numPr>
          <w:ilvl w:val="0"/>
          <w:numId w:val="16"/>
        </w:numPr>
        <w:spacing w:after="60" w:line="288" w:lineRule="auto"/>
        <w:ind w:left="567" w:hanging="567"/>
        <w:jc w:val="both"/>
        <w:rPr>
          <w:rFonts w:ascii="Arial" w:hAnsi="Arial" w:cs="Arial"/>
        </w:rPr>
      </w:pPr>
      <w:r w:rsidRPr="00590465">
        <w:rPr>
          <w:rFonts w:ascii="Arial" w:hAnsi="Arial" w:cs="Arial"/>
        </w:rPr>
        <w:lastRenderedPageBreak/>
        <w:t>ST-IGG – 1001:20</w:t>
      </w:r>
      <w:r w:rsidR="001A0B76">
        <w:rPr>
          <w:rFonts w:ascii="Arial" w:hAnsi="Arial" w:cs="Arial"/>
        </w:rPr>
        <w:t>23</w:t>
      </w:r>
      <w:r w:rsidRPr="00590465">
        <w:rPr>
          <w:rFonts w:ascii="Arial" w:hAnsi="Arial" w:cs="Arial"/>
        </w:rPr>
        <w:t xml:space="preserve"> Gazociągi. Oznakowanie trasy gazociągów. Wymagania ogólne</w:t>
      </w:r>
    </w:p>
    <w:p w14:paraId="40365B5D" w14:textId="7146D09C" w:rsidR="00D573EA" w:rsidRPr="00590465" w:rsidRDefault="00D573EA">
      <w:pPr>
        <w:pStyle w:val="Akapitzlist"/>
        <w:numPr>
          <w:ilvl w:val="0"/>
          <w:numId w:val="16"/>
        </w:numPr>
        <w:spacing w:after="60" w:line="288" w:lineRule="auto"/>
        <w:ind w:left="567" w:hanging="567"/>
        <w:jc w:val="both"/>
        <w:rPr>
          <w:rFonts w:ascii="Arial" w:hAnsi="Arial" w:cs="Arial"/>
        </w:rPr>
      </w:pPr>
      <w:r w:rsidRPr="00590465">
        <w:rPr>
          <w:rFonts w:ascii="Arial" w:hAnsi="Arial" w:cs="Arial"/>
        </w:rPr>
        <w:t>ST-IGG – 1002:20</w:t>
      </w:r>
      <w:r w:rsidR="001A0B76">
        <w:rPr>
          <w:rFonts w:ascii="Arial" w:hAnsi="Arial" w:cs="Arial"/>
        </w:rPr>
        <w:t>23</w:t>
      </w:r>
      <w:r w:rsidRPr="00590465">
        <w:rPr>
          <w:rFonts w:ascii="Arial" w:hAnsi="Arial" w:cs="Arial"/>
        </w:rPr>
        <w:t xml:space="preserve"> Gazociągi. Oznakowanie ostrzegające i </w:t>
      </w:r>
      <w:r w:rsidR="00DE39B7" w:rsidRPr="00590465">
        <w:rPr>
          <w:rFonts w:ascii="Arial" w:hAnsi="Arial" w:cs="Arial"/>
        </w:rPr>
        <w:t>lokalizacyjne.</w:t>
      </w:r>
      <w:r w:rsidRPr="00590465">
        <w:rPr>
          <w:rFonts w:ascii="Arial" w:hAnsi="Arial" w:cs="Arial"/>
        </w:rPr>
        <w:t xml:space="preserve"> Wymagania i badania</w:t>
      </w:r>
    </w:p>
    <w:p w14:paraId="005BCFF0" w14:textId="5CE13157" w:rsidR="00D573EA" w:rsidRPr="00590465" w:rsidRDefault="00D573EA">
      <w:pPr>
        <w:pStyle w:val="Akapitzlist"/>
        <w:numPr>
          <w:ilvl w:val="0"/>
          <w:numId w:val="16"/>
        </w:numPr>
        <w:spacing w:after="60" w:line="288" w:lineRule="auto"/>
        <w:ind w:left="567" w:hanging="567"/>
        <w:jc w:val="both"/>
        <w:rPr>
          <w:rFonts w:ascii="Arial" w:hAnsi="Arial" w:cs="Arial"/>
        </w:rPr>
      </w:pPr>
      <w:r w:rsidRPr="00590465">
        <w:rPr>
          <w:rFonts w:ascii="Arial" w:hAnsi="Arial" w:cs="Arial"/>
        </w:rPr>
        <w:t>ST-IGG – 1003:20</w:t>
      </w:r>
      <w:r w:rsidR="001A0B76">
        <w:rPr>
          <w:rFonts w:ascii="Arial" w:hAnsi="Arial" w:cs="Arial"/>
        </w:rPr>
        <w:t>23</w:t>
      </w:r>
      <w:r w:rsidRPr="00590465">
        <w:rPr>
          <w:rFonts w:ascii="Arial" w:hAnsi="Arial" w:cs="Arial"/>
        </w:rPr>
        <w:t xml:space="preserve"> Gazociągi. Słupki </w:t>
      </w:r>
      <w:proofErr w:type="spellStart"/>
      <w:r w:rsidRPr="00590465">
        <w:rPr>
          <w:rFonts w:ascii="Arial" w:hAnsi="Arial" w:cs="Arial"/>
        </w:rPr>
        <w:t>oznaczeniowe</w:t>
      </w:r>
      <w:proofErr w:type="spellEnd"/>
      <w:r w:rsidRPr="00590465">
        <w:rPr>
          <w:rFonts w:ascii="Arial" w:hAnsi="Arial" w:cs="Arial"/>
        </w:rPr>
        <w:t xml:space="preserve"> i </w:t>
      </w:r>
      <w:proofErr w:type="spellStart"/>
      <w:r w:rsidRPr="00590465">
        <w:rPr>
          <w:rFonts w:ascii="Arial" w:hAnsi="Arial" w:cs="Arial"/>
        </w:rPr>
        <w:t>oznaczeniowo</w:t>
      </w:r>
      <w:proofErr w:type="spellEnd"/>
      <w:r w:rsidRPr="00590465">
        <w:rPr>
          <w:rFonts w:ascii="Arial" w:hAnsi="Arial" w:cs="Arial"/>
        </w:rPr>
        <w:t xml:space="preserve"> – pomiarowe. Wymagania </w:t>
      </w:r>
      <w:r w:rsidR="0041673B">
        <w:rPr>
          <w:rFonts w:ascii="Arial" w:hAnsi="Arial" w:cs="Arial"/>
        </w:rPr>
        <w:t xml:space="preserve">                     </w:t>
      </w:r>
      <w:r w:rsidR="00DE4413" w:rsidRPr="00590465">
        <w:rPr>
          <w:rFonts w:ascii="Arial" w:hAnsi="Arial" w:cs="Arial"/>
        </w:rPr>
        <w:t>i badania</w:t>
      </w:r>
    </w:p>
    <w:p w14:paraId="5D44D2CC" w14:textId="462EB371" w:rsidR="00D573EA" w:rsidRPr="00590465" w:rsidRDefault="00D573EA">
      <w:pPr>
        <w:pStyle w:val="Akapitzlist"/>
        <w:numPr>
          <w:ilvl w:val="0"/>
          <w:numId w:val="16"/>
        </w:numPr>
        <w:spacing w:after="60" w:line="288" w:lineRule="auto"/>
        <w:ind w:left="567" w:hanging="567"/>
        <w:jc w:val="both"/>
        <w:rPr>
          <w:rFonts w:ascii="Arial" w:hAnsi="Arial" w:cs="Arial"/>
        </w:rPr>
      </w:pPr>
      <w:r w:rsidRPr="00590465">
        <w:rPr>
          <w:rFonts w:ascii="Arial" w:hAnsi="Arial" w:cs="Arial"/>
        </w:rPr>
        <w:t>ST-IGG – 1004:20</w:t>
      </w:r>
      <w:r w:rsidR="006413E6">
        <w:rPr>
          <w:rFonts w:ascii="Arial" w:hAnsi="Arial" w:cs="Arial"/>
        </w:rPr>
        <w:t>23</w:t>
      </w:r>
      <w:r w:rsidRPr="00590465">
        <w:rPr>
          <w:rFonts w:ascii="Arial" w:hAnsi="Arial" w:cs="Arial"/>
        </w:rPr>
        <w:t xml:space="preserve"> Gazociągi. Tablice orientacyjne. Wyma</w:t>
      </w:r>
      <w:r w:rsidR="00DE4413" w:rsidRPr="00590465">
        <w:rPr>
          <w:rFonts w:ascii="Arial" w:hAnsi="Arial" w:cs="Arial"/>
        </w:rPr>
        <w:t>gania i badania</w:t>
      </w:r>
    </w:p>
    <w:p w14:paraId="3457C72F" w14:textId="7A19FDD5" w:rsidR="00D573EA" w:rsidRPr="00590465" w:rsidRDefault="00D573EA">
      <w:pPr>
        <w:pStyle w:val="Akapitzlist"/>
        <w:numPr>
          <w:ilvl w:val="0"/>
          <w:numId w:val="16"/>
        </w:numPr>
        <w:spacing w:after="60" w:line="288" w:lineRule="auto"/>
        <w:ind w:left="567" w:hanging="567"/>
        <w:jc w:val="both"/>
        <w:rPr>
          <w:rFonts w:ascii="Arial" w:hAnsi="Arial" w:cs="Arial"/>
        </w:rPr>
      </w:pPr>
      <w:r w:rsidRPr="00590465">
        <w:rPr>
          <w:rFonts w:ascii="Arial" w:hAnsi="Arial" w:cs="Arial"/>
        </w:rPr>
        <w:t xml:space="preserve">ST-IGG – 1101:2017 Połączenia PE/stal dla gazu ziemnego wraz ze stalowymi elementami </w:t>
      </w:r>
      <w:r w:rsidR="009D2137" w:rsidRPr="00590465">
        <w:rPr>
          <w:rFonts w:ascii="Arial" w:hAnsi="Arial" w:cs="Arial"/>
        </w:rPr>
        <w:br/>
      </w:r>
      <w:r w:rsidRPr="00590465">
        <w:rPr>
          <w:rFonts w:ascii="Arial" w:hAnsi="Arial" w:cs="Arial"/>
        </w:rPr>
        <w:t>do włączeń oraz elementami do przyłącza</w:t>
      </w:r>
    </w:p>
    <w:p w14:paraId="26812D98" w14:textId="07CAF410" w:rsidR="00D573EA" w:rsidRPr="00590465" w:rsidRDefault="00D573EA">
      <w:pPr>
        <w:pStyle w:val="Akapitzlist"/>
        <w:numPr>
          <w:ilvl w:val="0"/>
          <w:numId w:val="16"/>
        </w:numPr>
        <w:spacing w:after="60" w:line="288" w:lineRule="auto"/>
        <w:ind w:left="567" w:hanging="567"/>
        <w:jc w:val="both"/>
        <w:rPr>
          <w:rFonts w:ascii="Arial" w:hAnsi="Arial" w:cs="Arial"/>
        </w:rPr>
      </w:pPr>
      <w:r w:rsidRPr="00590465">
        <w:rPr>
          <w:rFonts w:ascii="Arial" w:hAnsi="Arial" w:cs="Arial"/>
        </w:rPr>
        <w:t>ST-IGG – 1201:2014 Metoda próżniowa. Odpowietrzanie i napełnia</w:t>
      </w:r>
      <w:r w:rsidR="00DE4413" w:rsidRPr="00590465">
        <w:rPr>
          <w:rFonts w:ascii="Arial" w:hAnsi="Arial" w:cs="Arial"/>
        </w:rPr>
        <w:t>nie gazem ziemnym sieci gazowej</w:t>
      </w:r>
    </w:p>
    <w:p w14:paraId="44BED9B0" w14:textId="024E7007" w:rsidR="00D573EA" w:rsidRDefault="00D573EA">
      <w:pPr>
        <w:pStyle w:val="Akapitzlist"/>
        <w:numPr>
          <w:ilvl w:val="0"/>
          <w:numId w:val="16"/>
        </w:numPr>
        <w:spacing w:after="120" w:line="288" w:lineRule="auto"/>
        <w:ind w:left="567" w:hanging="567"/>
        <w:jc w:val="both"/>
        <w:rPr>
          <w:rFonts w:ascii="Arial" w:hAnsi="Arial" w:cs="Arial"/>
        </w:rPr>
      </w:pPr>
      <w:r w:rsidRPr="00590465">
        <w:rPr>
          <w:rFonts w:ascii="Arial" w:hAnsi="Arial" w:cs="Arial"/>
        </w:rPr>
        <w:t>ST-IGG – 1901:2016 Kontrola połączeń zgrzewanych doczołowo i elektrooporowo przy budowie gazociągów z pol</w:t>
      </w:r>
      <w:r w:rsidR="00DE4413" w:rsidRPr="00590465">
        <w:rPr>
          <w:rFonts w:ascii="Arial" w:hAnsi="Arial" w:cs="Arial"/>
        </w:rPr>
        <w:t>ietylenu. Wymagania i zalecenia</w:t>
      </w:r>
      <w:r w:rsidR="00F837C0">
        <w:rPr>
          <w:rFonts w:ascii="Arial" w:hAnsi="Arial" w:cs="Arial"/>
        </w:rPr>
        <w:t>.</w:t>
      </w:r>
    </w:p>
    <w:p w14:paraId="6C642576" w14:textId="2032DD16" w:rsidR="00602183" w:rsidRDefault="00602183" w:rsidP="00893F07">
      <w:pPr>
        <w:spacing w:after="60" w:line="288" w:lineRule="auto"/>
        <w:ind w:left="567" w:hanging="567"/>
        <w:jc w:val="both"/>
        <w:rPr>
          <w:rFonts w:ascii="Arial" w:hAnsi="Arial" w:cs="Arial"/>
          <w:b/>
          <w:bCs/>
        </w:rPr>
      </w:pPr>
      <w:r w:rsidRPr="001E5201">
        <w:rPr>
          <w:rFonts w:ascii="Arial" w:hAnsi="Arial" w:cs="Arial"/>
          <w:b/>
          <w:bCs/>
        </w:rPr>
        <w:t>6.</w:t>
      </w:r>
      <w:r>
        <w:rPr>
          <w:rFonts w:ascii="Arial" w:hAnsi="Arial" w:cs="Arial"/>
          <w:b/>
          <w:bCs/>
        </w:rPr>
        <w:t xml:space="preserve">      Wytyczne </w:t>
      </w:r>
      <w:r w:rsidRPr="00602183">
        <w:rPr>
          <w:rFonts w:ascii="Arial" w:hAnsi="Arial" w:cs="Arial"/>
          <w:b/>
          <w:bCs/>
        </w:rPr>
        <w:t>Techniczne Izby Gospodarczej Gazownictwa.</w:t>
      </w:r>
    </w:p>
    <w:p w14:paraId="7CCCCE3C" w14:textId="50A5B115" w:rsidR="00893F07" w:rsidRPr="009D53E1" w:rsidRDefault="00602183" w:rsidP="009D53E1">
      <w:pPr>
        <w:spacing w:after="240" w:line="288" w:lineRule="auto"/>
        <w:ind w:left="567" w:hanging="567"/>
        <w:jc w:val="both"/>
        <w:rPr>
          <w:rStyle w:val="CharStyle6"/>
          <w:rFonts w:ascii="Arial" w:hAnsi="Arial" w:cs="Arial"/>
        </w:rPr>
      </w:pPr>
      <w:r w:rsidRPr="001E5201">
        <w:rPr>
          <w:rFonts w:ascii="Arial" w:hAnsi="Arial" w:cs="Arial"/>
        </w:rPr>
        <w:t>1.</w:t>
      </w:r>
      <w:r>
        <w:rPr>
          <w:rFonts w:ascii="Arial" w:hAnsi="Arial" w:cs="Arial"/>
        </w:rPr>
        <w:t xml:space="preserve">    WT-IGG - 4501:2023 - </w:t>
      </w:r>
      <w:r w:rsidRPr="001E5201">
        <w:rPr>
          <w:rFonts w:ascii="Arial" w:hAnsi="Arial" w:cs="Arial"/>
          <w:sz w:val="20"/>
          <w:szCs w:val="20"/>
        </w:rPr>
        <w:t>Infrastruktura do transportu paliw gazowych z domieszką H2. Wytyczne do projektowania, budowy i przebudowy.</w:t>
      </w:r>
    </w:p>
    <w:p w14:paraId="0356F73D" w14:textId="77777777" w:rsidR="009D53E1" w:rsidRDefault="009D53E1" w:rsidP="000C1658">
      <w:pPr>
        <w:spacing w:after="240"/>
        <w:ind w:left="1559" w:hanging="1559"/>
        <w:rPr>
          <w:rFonts w:ascii="Arial" w:hAnsi="Arial" w:cs="Arial"/>
          <w:b/>
          <w:sz w:val="20"/>
          <w:szCs w:val="20"/>
        </w:rPr>
      </w:pPr>
      <w:bookmarkStart w:id="9" w:name="_Hlk162608717"/>
    </w:p>
    <w:p w14:paraId="1A505614" w14:textId="7F87445F" w:rsidR="008D1013" w:rsidRPr="00590465" w:rsidRDefault="008D1013" w:rsidP="000C1658">
      <w:pPr>
        <w:spacing w:after="240"/>
        <w:ind w:left="1559" w:hanging="1559"/>
        <w:rPr>
          <w:rFonts w:ascii="Arial" w:hAnsi="Arial" w:cs="Arial"/>
          <w:b/>
          <w:sz w:val="20"/>
          <w:szCs w:val="20"/>
        </w:rPr>
      </w:pPr>
      <w:r w:rsidRPr="00590465">
        <w:rPr>
          <w:rFonts w:ascii="Arial" w:hAnsi="Arial" w:cs="Arial"/>
          <w:b/>
          <w:sz w:val="20"/>
          <w:szCs w:val="20"/>
        </w:rPr>
        <w:t xml:space="preserve">Załącznik </w:t>
      </w:r>
      <w:r w:rsidR="00DE39B7" w:rsidRPr="00590465">
        <w:rPr>
          <w:rFonts w:ascii="Arial" w:hAnsi="Arial" w:cs="Arial"/>
          <w:b/>
          <w:sz w:val="20"/>
          <w:szCs w:val="20"/>
        </w:rPr>
        <w:t xml:space="preserve">nr </w:t>
      </w:r>
      <w:r w:rsidR="009D53E1">
        <w:rPr>
          <w:rFonts w:ascii="Arial" w:hAnsi="Arial" w:cs="Arial"/>
          <w:b/>
          <w:sz w:val="20"/>
          <w:szCs w:val="20"/>
        </w:rPr>
        <w:t>3</w:t>
      </w:r>
      <w:r w:rsidR="008C05D2">
        <w:rPr>
          <w:rFonts w:ascii="Arial" w:hAnsi="Arial" w:cs="Arial"/>
          <w:b/>
          <w:sz w:val="20"/>
          <w:szCs w:val="20"/>
        </w:rPr>
        <w:t xml:space="preserve"> </w:t>
      </w:r>
      <w:r w:rsidR="00DE39B7" w:rsidRPr="00590465">
        <w:rPr>
          <w:rFonts w:ascii="Arial" w:hAnsi="Arial" w:cs="Arial"/>
          <w:b/>
          <w:sz w:val="20"/>
          <w:szCs w:val="20"/>
        </w:rPr>
        <w:t xml:space="preserve">– </w:t>
      </w:r>
      <w:r w:rsidR="00DE39B7">
        <w:rPr>
          <w:rFonts w:ascii="Arial" w:hAnsi="Arial" w:cs="Arial"/>
          <w:b/>
          <w:sz w:val="20"/>
          <w:szCs w:val="20"/>
        </w:rPr>
        <w:t>WYMAGANIA</w:t>
      </w:r>
      <w:r>
        <w:rPr>
          <w:rFonts w:ascii="Arial" w:hAnsi="Arial" w:cs="Arial"/>
          <w:b/>
          <w:sz w:val="20"/>
          <w:szCs w:val="20"/>
        </w:rPr>
        <w:t xml:space="preserve"> DOTYCZĄCE </w:t>
      </w:r>
      <w:r w:rsidR="00A35707">
        <w:rPr>
          <w:rFonts w:ascii="Arial" w:hAnsi="Arial" w:cs="Arial"/>
          <w:b/>
          <w:sz w:val="20"/>
          <w:szCs w:val="20"/>
        </w:rPr>
        <w:t>NASADZEŃ DRZEW</w:t>
      </w:r>
      <w:r w:rsidR="00893F07">
        <w:rPr>
          <w:rFonts w:ascii="Arial" w:hAnsi="Arial" w:cs="Arial"/>
          <w:b/>
          <w:sz w:val="20"/>
          <w:szCs w:val="20"/>
        </w:rPr>
        <w:t>.</w:t>
      </w:r>
    </w:p>
    <w:bookmarkEnd w:id="9"/>
    <w:p w14:paraId="3C3CF254" w14:textId="77777777" w:rsidR="00A35707" w:rsidRPr="001E5201" w:rsidRDefault="00A35707">
      <w:pPr>
        <w:pStyle w:val="Akapitzlist"/>
        <w:numPr>
          <w:ilvl w:val="0"/>
          <w:numId w:val="22"/>
        </w:numPr>
        <w:spacing w:after="60" w:line="276" w:lineRule="auto"/>
        <w:ind w:left="567" w:hanging="567"/>
        <w:rPr>
          <w:rFonts w:ascii="Arial" w:hAnsi="Arial" w:cs="Arial"/>
        </w:rPr>
      </w:pPr>
      <w:r w:rsidRPr="001E5201">
        <w:rPr>
          <w:rFonts w:ascii="Arial" w:hAnsi="Arial" w:cs="Arial"/>
        </w:rPr>
        <w:t xml:space="preserve">Zastosowanie materiału szkółkarskiego w formie piennej, z bryłą korzeniową, minimum 3 razy szkółkowanego, z koroną uformowaną na wysokości 2,20 m i obwodzie minimalnym 16-18 cm na wysokości 130 cm od poziomu gruntu. </w:t>
      </w:r>
    </w:p>
    <w:p w14:paraId="09295257" w14:textId="77777777" w:rsidR="00A35707" w:rsidRPr="001E5201" w:rsidRDefault="00A35707">
      <w:pPr>
        <w:pStyle w:val="Akapitzlist"/>
        <w:numPr>
          <w:ilvl w:val="0"/>
          <w:numId w:val="22"/>
        </w:numPr>
        <w:spacing w:after="60" w:line="276" w:lineRule="auto"/>
        <w:ind w:left="567" w:hanging="567"/>
        <w:rPr>
          <w:rFonts w:ascii="Arial" w:hAnsi="Arial" w:cs="Arial"/>
        </w:rPr>
      </w:pPr>
      <w:r w:rsidRPr="001E5201">
        <w:rPr>
          <w:rFonts w:ascii="Arial" w:hAnsi="Arial" w:cs="Arial"/>
        </w:rPr>
        <w:t>Gatunki rodzime, wyklucza się zastosowanie gatunków obcych geograficznie, inwazyjnych i podlegających zwalczaniu.</w:t>
      </w:r>
    </w:p>
    <w:p w14:paraId="11489492" w14:textId="77777777" w:rsidR="00A35707" w:rsidRPr="001E5201" w:rsidRDefault="00A35707">
      <w:pPr>
        <w:pStyle w:val="Akapitzlist"/>
        <w:numPr>
          <w:ilvl w:val="0"/>
          <w:numId w:val="22"/>
        </w:numPr>
        <w:spacing w:after="60" w:line="276" w:lineRule="auto"/>
        <w:ind w:left="567" w:hanging="567"/>
        <w:rPr>
          <w:rFonts w:ascii="Arial" w:hAnsi="Arial" w:cs="Arial"/>
        </w:rPr>
      </w:pPr>
      <w:r w:rsidRPr="001E5201">
        <w:rPr>
          <w:rFonts w:ascii="Arial" w:hAnsi="Arial" w:cs="Arial"/>
          <w:u w:val="single"/>
        </w:rPr>
        <w:t>Przykładowe</w:t>
      </w:r>
      <w:r w:rsidRPr="001E5201">
        <w:rPr>
          <w:rFonts w:ascii="Arial" w:hAnsi="Arial" w:cs="Arial"/>
        </w:rPr>
        <w:t xml:space="preserve"> gatunki </w:t>
      </w:r>
      <w:proofErr w:type="spellStart"/>
      <w:r w:rsidRPr="001E5201">
        <w:rPr>
          <w:rFonts w:ascii="Arial" w:hAnsi="Arial" w:cs="Arial"/>
        </w:rPr>
        <w:t>nasadzeń</w:t>
      </w:r>
      <w:proofErr w:type="spellEnd"/>
      <w:r w:rsidRPr="001E5201">
        <w:rPr>
          <w:rFonts w:ascii="Arial" w:hAnsi="Arial" w:cs="Arial"/>
        </w:rPr>
        <w:t xml:space="preserve"> drzew:</w:t>
      </w:r>
    </w:p>
    <w:p w14:paraId="28786B06" w14:textId="77777777" w:rsidR="00A35707" w:rsidRPr="001E5201" w:rsidRDefault="00A35707">
      <w:pPr>
        <w:pStyle w:val="Akapitzlist"/>
        <w:numPr>
          <w:ilvl w:val="1"/>
          <w:numId w:val="22"/>
        </w:numPr>
        <w:spacing w:after="60" w:line="276" w:lineRule="auto"/>
        <w:ind w:left="993" w:hanging="426"/>
        <w:rPr>
          <w:rFonts w:ascii="Arial" w:hAnsi="Arial" w:cs="Arial"/>
        </w:rPr>
      </w:pPr>
      <w:r w:rsidRPr="001E5201">
        <w:rPr>
          <w:rFonts w:ascii="Arial" w:hAnsi="Arial" w:cs="Arial"/>
        </w:rPr>
        <w:t xml:space="preserve">olsza czarna </w:t>
      </w:r>
      <w:proofErr w:type="spellStart"/>
      <w:r w:rsidRPr="001E5201">
        <w:rPr>
          <w:rFonts w:ascii="Arial" w:hAnsi="Arial" w:cs="Arial"/>
        </w:rPr>
        <w:t>Alnus</w:t>
      </w:r>
      <w:proofErr w:type="spellEnd"/>
      <w:r w:rsidRPr="001E5201">
        <w:rPr>
          <w:rFonts w:ascii="Arial" w:hAnsi="Arial" w:cs="Arial"/>
        </w:rPr>
        <w:t xml:space="preserve"> </w:t>
      </w:r>
      <w:proofErr w:type="spellStart"/>
      <w:r w:rsidRPr="001E5201">
        <w:rPr>
          <w:rFonts w:ascii="Arial" w:hAnsi="Arial" w:cs="Arial"/>
        </w:rPr>
        <w:t>glutinosa</w:t>
      </w:r>
      <w:proofErr w:type="spellEnd"/>
      <w:r w:rsidRPr="001E5201">
        <w:rPr>
          <w:rFonts w:ascii="Arial" w:hAnsi="Arial" w:cs="Arial"/>
        </w:rPr>
        <w:t>,</w:t>
      </w:r>
    </w:p>
    <w:p w14:paraId="2EAE91AF" w14:textId="77777777" w:rsidR="00A35707" w:rsidRPr="001E5201" w:rsidRDefault="00A35707">
      <w:pPr>
        <w:pStyle w:val="Akapitzlist"/>
        <w:numPr>
          <w:ilvl w:val="1"/>
          <w:numId w:val="22"/>
        </w:numPr>
        <w:spacing w:after="60" w:line="276" w:lineRule="auto"/>
        <w:ind w:left="993" w:hanging="426"/>
        <w:rPr>
          <w:rFonts w:ascii="Arial" w:hAnsi="Arial" w:cs="Arial"/>
        </w:rPr>
      </w:pPr>
      <w:r w:rsidRPr="001E5201">
        <w:rPr>
          <w:rFonts w:ascii="Arial" w:hAnsi="Arial" w:cs="Arial"/>
        </w:rPr>
        <w:t xml:space="preserve">brzoza brodawkowata </w:t>
      </w:r>
      <w:proofErr w:type="spellStart"/>
      <w:r w:rsidRPr="001E5201">
        <w:rPr>
          <w:rFonts w:ascii="Arial" w:hAnsi="Arial" w:cs="Arial"/>
        </w:rPr>
        <w:t>Betula</w:t>
      </w:r>
      <w:proofErr w:type="spellEnd"/>
      <w:r w:rsidRPr="001E5201">
        <w:rPr>
          <w:rFonts w:ascii="Arial" w:hAnsi="Arial" w:cs="Arial"/>
        </w:rPr>
        <w:t xml:space="preserve"> </w:t>
      </w:r>
      <w:proofErr w:type="spellStart"/>
      <w:r w:rsidRPr="001E5201">
        <w:rPr>
          <w:rFonts w:ascii="Arial" w:hAnsi="Arial" w:cs="Arial"/>
        </w:rPr>
        <w:t>pendula</w:t>
      </w:r>
      <w:proofErr w:type="spellEnd"/>
      <w:r w:rsidRPr="001E5201">
        <w:rPr>
          <w:rFonts w:ascii="Arial" w:hAnsi="Arial" w:cs="Arial"/>
        </w:rPr>
        <w:t>,</w:t>
      </w:r>
    </w:p>
    <w:p w14:paraId="7A17AB81" w14:textId="77777777" w:rsidR="00A35707" w:rsidRPr="001E5201" w:rsidRDefault="00A35707">
      <w:pPr>
        <w:pStyle w:val="Akapitzlist"/>
        <w:numPr>
          <w:ilvl w:val="1"/>
          <w:numId w:val="22"/>
        </w:numPr>
        <w:spacing w:after="60" w:line="276" w:lineRule="auto"/>
        <w:ind w:left="993" w:hanging="426"/>
        <w:rPr>
          <w:rFonts w:ascii="Arial" w:hAnsi="Arial" w:cs="Arial"/>
        </w:rPr>
      </w:pPr>
      <w:r w:rsidRPr="001E5201">
        <w:rPr>
          <w:rFonts w:ascii="Arial" w:hAnsi="Arial" w:cs="Arial"/>
        </w:rPr>
        <w:t xml:space="preserve">grab pospolity </w:t>
      </w:r>
      <w:proofErr w:type="spellStart"/>
      <w:r w:rsidRPr="001E5201">
        <w:rPr>
          <w:rFonts w:ascii="Arial" w:hAnsi="Arial" w:cs="Arial"/>
        </w:rPr>
        <w:t>Carpinus</w:t>
      </w:r>
      <w:proofErr w:type="spellEnd"/>
      <w:r w:rsidRPr="001E5201">
        <w:rPr>
          <w:rFonts w:ascii="Arial" w:hAnsi="Arial" w:cs="Arial"/>
        </w:rPr>
        <w:t xml:space="preserve"> </w:t>
      </w:r>
      <w:proofErr w:type="spellStart"/>
      <w:r w:rsidRPr="001E5201">
        <w:rPr>
          <w:rFonts w:ascii="Arial" w:hAnsi="Arial" w:cs="Arial"/>
        </w:rPr>
        <w:t>betulus</w:t>
      </w:r>
      <w:proofErr w:type="spellEnd"/>
      <w:r w:rsidRPr="001E5201">
        <w:rPr>
          <w:rFonts w:ascii="Arial" w:hAnsi="Arial" w:cs="Arial"/>
        </w:rPr>
        <w:t>,</w:t>
      </w:r>
    </w:p>
    <w:p w14:paraId="791B7842" w14:textId="77777777" w:rsidR="00A35707" w:rsidRPr="001E5201" w:rsidRDefault="00A35707">
      <w:pPr>
        <w:pStyle w:val="Akapitzlist"/>
        <w:numPr>
          <w:ilvl w:val="1"/>
          <w:numId w:val="22"/>
        </w:numPr>
        <w:spacing w:after="60" w:line="276" w:lineRule="auto"/>
        <w:ind w:left="993" w:hanging="426"/>
        <w:rPr>
          <w:rFonts w:ascii="Arial" w:hAnsi="Arial" w:cs="Arial"/>
        </w:rPr>
      </w:pPr>
      <w:r w:rsidRPr="001E5201">
        <w:rPr>
          <w:rFonts w:ascii="Arial" w:hAnsi="Arial" w:cs="Arial"/>
        </w:rPr>
        <w:t>dąb szypułkowy (</w:t>
      </w:r>
      <w:proofErr w:type="spellStart"/>
      <w:r w:rsidRPr="001E5201">
        <w:rPr>
          <w:rFonts w:ascii="Arial" w:hAnsi="Arial" w:cs="Arial"/>
        </w:rPr>
        <w:t>Quercus</w:t>
      </w:r>
      <w:proofErr w:type="spellEnd"/>
      <w:r w:rsidRPr="001E5201">
        <w:rPr>
          <w:rFonts w:ascii="Arial" w:hAnsi="Arial" w:cs="Arial"/>
        </w:rPr>
        <w:t xml:space="preserve"> robur</w:t>
      </w:r>
    </w:p>
    <w:p w14:paraId="2DE17AAF" w14:textId="77777777" w:rsidR="00A35707" w:rsidRPr="001E5201" w:rsidRDefault="00A35707">
      <w:pPr>
        <w:pStyle w:val="Akapitzlist"/>
        <w:numPr>
          <w:ilvl w:val="1"/>
          <w:numId w:val="22"/>
        </w:numPr>
        <w:spacing w:after="60" w:line="276" w:lineRule="auto"/>
        <w:ind w:left="993" w:hanging="426"/>
        <w:rPr>
          <w:rFonts w:ascii="Arial" w:hAnsi="Arial" w:cs="Arial"/>
        </w:rPr>
      </w:pPr>
      <w:r w:rsidRPr="001E5201">
        <w:rPr>
          <w:rFonts w:ascii="Arial" w:hAnsi="Arial" w:cs="Arial"/>
        </w:rPr>
        <w:t xml:space="preserve">lipa drobnolistna </w:t>
      </w:r>
      <w:proofErr w:type="spellStart"/>
      <w:r w:rsidRPr="001E5201">
        <w:rPr>
          <w:rFonts w:ascii="Arial" w:hAnsi="Arial" w:cs="Arial"/>
        </w:rPr>
        <w:t>Tilia</w:t>
      </w:r>
      <w:proofErr w:type="spellEnd"/>
      <w:r w:rsidRPr="001E5201">
        <w:rPr>
          <w:rFonts w:ascii="Arial" w:hAnsi="Arial" w:cs="Arial"/>
        </w:rPr>
        <w:t xml:space="preserve"> </w:t>
      </w:r>
      <w:proofErr w:type="spellStart"/>
      <w:r w:rsidRPr="001E5201">
        <w:rPr>
          <w:rFonts w:ascii="Arial" w:hAnsi="Arial" w:cs="Arial"/>
        </w:rPr>
        <w:t>cordata</w:t>
      </w:r>
      <w:proofErr w:type="spellEnd"/>
      <w:r w:rsidRPr="001E5201">
        <w:rPr>
          <w:rFonts w:ascii="Arial" w:hAnsi="Arial" w:cs="Arial"/>
        </w:rPr>
        <w:t>,</w:t>
      </w:r>
    </w:p>
    <w:p w14:paraId="3E2C450B" w14:textId="77777777" w:rsidR="00A35707" w:rsidRPr="001E5201" w:rsidRDefault="00A35707">
      <w:pPr>
        <w:pStyle w:val="Akapitzlist"/>
        <w:numPr>
          <w:ilvl w:val="1"/>
          <w:numId w:val="22"/>
        </w:numPr>
        <w:spacing w:after="60" w:line="276" w:lineRule="auto"/>
        <w:ind w:left="993" w:hanging="426"/>
        <w:rPr>
          <w:rFonts w:ascii="Arial" w:hAnsi="Arial" w:cs="Arial"/>
        </w:rPr>
      </w:pPr>
      <w:r w:rsidRPr="001E5201">
        <w:rPr>
          <w:rFonts w:ascii="Arial" w:hAnsi="Arial" w:cs="Arial"/>
        </w:rPr>
        <w:t xml:space="preserve">dąb szypułkowy </w:t>
      </w:r>
      <w:proofErr w:type="spellStart"/>
      <w:r w:rsidRPr="001E5201">
        <w:rPr>
          <w:rFonts w:ascii="Arial" w:hAnsi="Arial" w:cs="Arial"/>
        </w:rPr>
        <w:t>Quercus</w:t>
      </w:r>
      <w:proofErr w:type="spellEnd"/>
      <w:r w:rsidRPr="001E5201">
        <w:rPr>
          <w:rFonts w:ascii="Arial" w:hAnsi="Arial" w:cs="Arial"/>
        </w:rPr>
        <w:t xml:space="preserve"> robur,</w:t>
      </w:r>
    </w:p>
    <w:p w14:paraId="43619D0C" w14:textId="77777777" w:rsidR="00A35707" w:rsidRPr="001E5201" w:rsidRDefault="00A35707">
      <w:pPr>
        <w:pStyle w:val="Akapitzlist"/>
        <w:numPr>
          <w:ilvl w:val="1"/>
          <w:numId w:val="22"/>
        </w:numPr>
        <w:spacing w:after="60" w:line="276" w:lineRule="auto"/>
        <w:ind w:left="993" w:hanging="426"/>
        <w:rPr>
          <w:rFonts w:ascii="Arial" w:hAnsi="Arial" w:cs="Arial"/>
        </w:rPr>
      </w:pPr>
      <w:r w:rsidRPr="001E5201">
        <w:rPr>
          <w:rFonts w:ascii="Arial" w:hAnsi="Arial" w:cs="Arial"/>
        </w:rPr>
        <w:t xml:space="preserve">jarząb pospolity </w:t>
      </w:r>
      <w:proofErr w:type="spellStart"/>
      <w:r w:rsidRPr="001E5201">
        <w:rPr>
          <w:rFonts w:ascii="Arial" w:hAnsi="Arial" w:cs="Arial"/>
        </w:rPr>
        <w:t>Sorbus</w:t>
      </w:r>
      <w:proofErr w:type="spellEnd"/>
      <w:r w:rsidRPr="001E5201">
        <w:rPr>
          <w:rFonts w:ascii="Arial" w:hAnsi="Arial" w:cs="Arial"/>
        </w:rPr>
        <w:t xml:space="preserve"> </w:t>
      </w:r>
      <w:proofErr w:type="spellStart"/>
      <w:r w:rsidRPr="001E5201">
        <w:rPr>
          <w:rFonts w:ascii="Arial" w:hAnsi="Arial" w:cs="Arial"/>
        </w:rPr>
        <w:t>aucuparia</w:t>
      </w:r>
      <w:proofErr w:type="spellEnd"/>
      <w:r w:rsidRPr="001E5201">
        <w:rPr>
          <w:rFonts w:ascii="Arial" w:hAnsi="Arial" w:cs="Arial"/>
        </w:rPr>
        <w:t>,</w:t>
      </w:r>
    </w:p>
    <w:p w14:paraId="12D2BE56" w14:textId="77777777" w:rsidR="00A35707" w:rsidRPr="001E5201" w:rsidRDefault="00A35707">
      <w:pPr>
        <w:pStyle w:val="Akapitzlist"/>
        <w:numPr>
          <w:ilvl w:val="1"/>
          <w:numId w:val="22"/>
        </w:numPr>
        <w:spacing w:after="60" w:line="276" w:lineRule="auto"/>
        <w:ind w:left="993" w:hanging="426"/>
        <w:rPr>
          <w:rFonts w:ascii="Arial" w:hAnsi="Arial" w:cs="Arial"/>
        </w:rPr>
      </w:pPr>
      <w:r w:rsidRPr="001E5201">
        <w:rPr>
          <w:rFonts w:ascii="Arial" w:hAnsi="Arial" w:cs="Arial"/>
        </w:rPr>
        <w:t xml:space="preserve">świerk pospolity </w:t>
      </w:r>
      <w:proofErr w:type="spellStart"/>
      <w:r w:rsidRPr="001E5201">
        <w:rPr>
          <w:rFonts w:ascii="Arial" w:hAnsi="Arial" w:cs="Arial"/>
        </w:rPr>
        <w:t>Picea</w:t>
      </w:r>
      <w:proofErr w:type="spellEnd"/>
      <w:r w:rsidRPr="001E5201">
        <w:rPr>
          <w:rFonts w:ascii="Arial" w:hAnsi="Arial" w:cs="Arial"/>
        </w:rPr>
        <w:t xml:space="preserve"> </w:t>
      </w:r>
      <w:proofErr w:type="spellStart"/>
      <w:r w:rsidRPr="001E5201">
        <w:rPr>
          <w:rFonts w:ascii="Arial" w:hAnsi="Arial" w:cs="Arial"/>
        </w:rPr>
        <w:t>abies</w:t>
      </w:r>
      <w:proofErr w:type="spellEnd"/>
      <w:r w:rsidRPr="001E5201">
        <w:rPr>
          <w:rFonts w:ascii="Arial" w:hAnsi="Arial" w:cs="Arial"/>
        </w:rPr>
        <w:t>,</w:t>
      </w:r>
    </w:p>
    <w:p w14:paraId="39DCAF13" w14:textId="77777777" w:rsidR="00A35707" w:rsidRPr="001E5201" w:rsidRDefault="00A35707">
      <w:pPr>
        <w:pStyle w:val="Akapitzlist"/>
        <w:numPr>
          <w:ilvl w:val="1"/>
          <w:numId w:val="22"/>
        </w:numPr>
        <w:spacing w:after="60" w:line="276" w:lineRule="auto"/>
        <w:ind w:left="993" w:hanging="426"/>
        <w:rPr>
          <w:rFonts w:ascii="Arial" w:hAnsi="Arial" w:cs="Arial"/>
        </w:rPr>
      </w:pPr>
      <w:r w:rsidRPr="001E5201">
        <w:rPr>
          <w:rFonts w:ascii="Arial" w:hAnsi="Arial" w:cs="Arial"/>
        </w:rPr>
        <w:t xml:space="preserve">buk zwyczajny </w:t>
      </w:r>
      <w:proofErr w:type="spellStart"/>
      <w:r w:rsidRPr="001E5201">
        <w:rPr>
          <w:rFonts w:ascii="Arial" w:hAnsi="Arial" w:cs="Arial"/>
        </w:rPr>
        <w:t>Fagus</w:t>
      </w:r>
      <w:proofErr w:type="spellEnd"/>
      <w:r w:rsidRPr="001E5201">
        <w:rPr>
          <w:rFonts w:ascii="Arial" w:hAnsi="Arial" w:cs="Arial"/>
        </w:rPr>
        <w:t xml:space="preserve"> </w:t>
      </w:r>
      <w:proofErr w:type="spellStart"/>
      <w:r w:rsidRPr="001E5201">
        <w:rPr>
          <w:rFonts w:ascii="Arial" w:hAnsi="Arial" w:cs="Arial"/>
        </w:rPr>
        <w:t>sylvatica</w:t>
      </w:r>
      <w:proofErr w:type="spellEnd"/>
      <w:r w:rsidRPr="001E5201">
        <w:rPr>
          <w:rFonts w:ascii="Arial" w:hAnsi="Arial" w:cs="Arial"/>
        </w:rPr>
        <w:t>,</w:t>
      </w:r>
    </w:p>
    <w:p w14:paraId="623550D4" w14:textId="77777777" w:rsidR="00A35707" w:rsidRPr="001E5201" w:rsidRDefault="00A35707">
      <w:pPr>
        <w:pStyle w:val="Akapitzlist"/>
        <w:numPr>
          <w:ilvl w:val="0"/>
          <w:numId w:val="22"/>
        </w:numPr>
        <w:spacing w:after="60" w:line="276" w:lineRule="auto"/>
        <w:ind w:left="567" w:hanging="567"/>
        <w:rPr>
          <w:rFonts w:ascii="Arial" w:hAnsi="Arial" w:cs="Arial"/>
        </w:rPr>
      </w:pPr>
      <w:r w:rsidRPr="001E5201">
        <w:rPr>
          <w:rFonts w:ascii="Arial" w:hAnsi="Arial" w:cs="Arial"/>
        </w:rPr>
        <w:t>Skład gatunkowy drzew przedstawiony powyżej ma charakter przykładowy, może on ulegać modyfikacji po uzgodnieniu z Zamawiającym albo jednostką samorządową na terenie której będą wprowadzane dodatkowe nasadzenia.</w:t>
      </w:r>
    </w:p>
    <w:p w14:paraId="326AC88E" w14:textId="77777777" w:rsidR="00A35707" w:rsidRDefault="00A35707">
      <w:pPr>
        <w:pStyle w:val="Akapitzlist"/>
        <w:numPr>
          <w:ilvl w:val="0"/>
          <w:numId w:val="22"/>
        </w:numPr>
        <w:spacing w:after="240" w:line="276" w:lineRule="auto"/>
        <w:ind w:left="567" w:hanging="567"/>
        <w:rPr>
          <w:rFonts w:ascii="Arial" w:hAnsi="Arial" w:cs="Arial"/>
        </w:rPr>
      </w:pPr>
      <w:r w:rsidRPr="001E5201">
        <w:rPr>
          <w:rFonts w:ascii="Arial" w:hAnsi="Arial" w:cs="Arial"/>
        </w:rPr>
        <w:t xml:space="preserve">Skład gatunkowy drzew oraz ilości poszczególnych gatunków muszą być pozytywnie zaopiniowane przez Zamawiającego przed rozpoczęciem wykonywania </w:t>
      </w:r>
      <w:proofErr w:type="spellStart"/>
      <w:r w:rsidRPr="001E5201">
        <w:rPr>
          <w:rFonts w:ascii="Arial" w:hAnsi="Arial" w:cs="Arial"/>
        </w:rPr>
        <w:t>nasadzeń</w:t>
      </w:r>
      <w:proofErr w:type="spellEnd"/>
      <w:r w:rsidRPr="001E5201">
        <w:rPr>
          <w:rFonts w:ascii="Arial" w:hAnsi="Arial" w:cs="Arial"/>
        </w:rPr>
        <w:t>.</w:t>
      </w:r>
    </w:p>
    <w:p w14:paraId="4A4B63C9" w14:textId="77777777" w:rsidR="009D53E1" w:rsidRDefault="009D53E1" w:rsidP="009D53E1">
      <w:pPr>
        <w:spacing w:after="240"/>
        <w:rPr>
          <w:rFonts w:ascii="Arial" w:hAnsi="Arial" w:cs="Arial"/>
        </w:rPr>
      </w:pPr>
    </w:p>
    <w:p w14:paraId="05F047EA" w14:textId="77777777" w:rsidR="009D53E1" w:rsidRDefault="009D53E1" w:rsidP="009D53E1">
      <w:pPr>
        <w:spacing w:after="240"/>
        <w:rPr>
          <w:rFonts w:ascii="Arial" w:hAnsi="Arial" w:cs="Arial"/>
        </w:rPr>
      </w:pPr>
    </w:p>
    <w:p w14:paraId="1C7E78DF" w14:textId="77777777" w:rsidR="009D53E1" w:rsidRPr="009D53E1" w:rsidRDefault="009D53E1" w:rsidP="009D53E1">
      <w:pPr>
        <w:spacing w:after="240"/>
        <w:rPr>
          <w:rFonts w:ascii="Arial" w:hAnsi="Arial" w:cs="Arial"/>
        </w:rPr>
      </w:pPr>
    </w:p>
    <w:p w14:paraId="4035243A" w14:textId="1FD44B4D" w:rsidR="00080332" w:rsidRPr="00590465" w:rsidRDefault="00DE4413" w:rsidP="00590465">
      <w:pPr>
        <w:spacing w:after="0" w:line="288" w:lineRule="auto"/>
        <w:rPr>
          <w:rFonts w:ascii="Arial" w:hAnsi="Arial" w:cs="Arial"/>
          <w:b/>
          <w:sz w:val="20"/>
          <w:szCs w:val="20"/>
        </w:rPr>
      </w:pPr>
      <w:r w:rsidRPr="00590465">
        <w:rPr>
          <w:rFonts w:ascii="Arial" w:hAnsi="Arial" w:cs="Arial"/>
          <w:b/>
          <w:sz w:val="20"/>
          <w:szCs w:val="20"/>
        </w:rPr>
        <w:lastRenderedPageBreak/>
        <w:t>UWAGA</w:t>
      </w:r>
    </w:p>
    <w:p w14:paraId="4561A59C" w14:textId="46536494" w:rsidR="00D573EA" w:rsidRPr="00590465" w:rsidRDefault="00D573EA">
      <w:pPr>
        <w:pStyle w:val="Akapitzlist"/>
        <w:numPr>
          <w:ilvl w:val="0"/>
          <w:numId w:val="17"/>
        </w:numPr>
        <w:spacing w:after="60" w:line="288" w:lineRule="auto"/>
        <w:ind w:left="567" w:hanging="567"/>
        <w:jc w:val="both"/>
        <w:rPr>
          <w:rFonts w:ascii="Arial" w:hAnsi="Arial" w:cs="Arial"/>
        </w:rPr>
      </w:pPr>
      <w:r w:rsidRPr="00590465">
        <w:rPr>
          <w:rFonts w:ascii="Arial" w:hAnsi="Arial" w:cs="Arial"/>
        </w:rPr>
        <w:t xml:space="preserve">Regulacje stanowiące Zbiór wewnętrznych regulacji obowiązujących w Polskiej Spółce Gazownictwa sp. z o.o. dotyczących realizacji zamówienia są dostępne na </w:t>
      </w:r>
      <w:r w:rsidR="005A09BB">
        <w:rPr>
          <w:rFonts w:ascii="Arial" w:hAnsi="Arial" w:cs="Arial"/>
        </w:rPr>
        <w:t>stronie www.psgaz.pl</w:t>
      </w:r>
      <w:r w:rsidRPr="00590465">
        <w:rPr>
          <w:rFonts w:ascii="Arial" w:hAnsi="Arial" w:cs="Arial"/>
        </w:rPr>
        <w:t xml:space="preserve">: </w:t>
      </w:r>
      <w:r w:rsidR="005A09BB" w:rsidRPr="005A09BB">
        <w:rPr>
          <w:rFonts w:ascii="Arial" w:hAnsi="Arial" w:cs="Arial"/>
        </w:rPr>
        <w:t>https://www.psgaz.pl/dla-kontrahenta#wymagania-dla-wykonawcow</w:t>
      </w:r>
      <w:r w:rsidR="005A09BB">
        <w:rPr>
          <w:rFonts w:ascii="Arial" w:hAnsi="Arial" w:cs="Arial"/>
        </w:rPr>
        <w:t>.</w:t>
      </w:r>
    </w:p>
    <w:p w14:paraId="51BB9C5C" w14:textId="00724CC7" w:rsidR="00080332" w:rsidRPr="00590465" w:rsidRDefault="00080332">
      <w:pPr>
        <w:pStyle w:val="Akapitzlist"/>
        <w:numPr>
          <w:ilvl w:val="0"/>
          <w:numId w:val="17"/>
        </w:numPr>
        <w:spacing w:after="60" w:line="288" w:lineRule="auto"/>
        <w:ind w:left="567" w:hanging="567"/>
        <w:jc w:val="both"/>
        <w:rPr>
          <w:rFonts w:ascii="Arial" w:hAnsi="Arial" w:cs="Arial"/>
        </w:rPr>
      </w:pPr>
      <w:r w:rsidRPr="00590465">
        <w:rPr>
          <w:rFonts w:ascii="Arial" w:hAnsi="Arial" w:cs="Arial"/>
        </w:rPr>
        <w:t xml:space="preserve">Wykaz Standardów Technicznych IGG dostępny jest na stronie: </w:t>
      </w:r>
      <w:hyperlink r:id="rId12" w:history="1">
        <w:r w:rsidR="003430A9" w:rsidRPr="00590465">
          <w:rPr>
            <w:rFonts w:ascii="Arial" w:hAnsi="Arial" w:cs="Arial"/>
          </w:rPr>
          <w:t xml:space="preserve">http://www.igg.pl/ </w:t>
        </w:r>
        <w:r w:rsidR="00DE39B7" w:rsidRPr="00590465">
          <w:rPr>
            <w:rFonts w:ascii="Arial" w:hAnsi="Arial" w:cs="Arial"/>
          </w:rPr>
          <w:t>sprzedaż</w:t>
        </w:r>
        <w:r w:rsidR="003430A9" w:rsidRPr="00590465">
          <w:rPr>
            <w:rFonts w:ascii="Arial" w:hAnsi="Arial" w:cs="Arial"/>
          </w:rPr>
          <w:t>-</w:t>
        </w:r>
        <w:r w:rsidR="00DE39B7" w:rsidRPr="00590465">
          <w:rPr>
            <w:rFonts w:ascii="Arial" w:hAnsi="Arial" w:cs="Arial"/>
          </w:rPr>
          <w:t>dokumentów</w:t>
        </w:r>
        <w:r w:rsidR="003430A9" w:rsidRPr="00590465">
          <w:rPr>
            <w:rFonts w:ascii="Arial" w:hAnsi="Arial" w:cs="Arial"/>
          </w:rPr>
          <w:t>-standaryzacyjnych</w:t>
        </w:r>
      </w:hyperlink>
      <w:r w:rsidR="003430A9" w:rsidRPr="00590465">
        <w:rPr>
          <w:rFonts w:ascii="Arial" w:hAnsi="Arial" w:cs="Arial"/>
        </w:rPr>
        <w:t>.</w:t>
      </w:r>
    </w:p>
    <w:p w14:paraId="256A66B7" w14:textId="22BDAEB5" w:rsidR="00080332" w:rsidRPr="00590465" w:rsidRDefault="00080332">
      <w:pPr>
        <w:pStyle w:val="Akapitzlist"/>
        <w:numPr>
          <w:ilvl w:val="0"/>
          <w:numId w:val="17"/>
        </w:numPr>
        <w:spacing w:after="60" w:line="288" w:lineRule="auto"/>
        <w:ind w:left="567" w:hanging="567"/>
        <w:jc w:val="both"/>
        <w:rPr>
          <w:rFonts w:ascii="Arial" w:hAnsi="Arial" w:cs="Arial"/>
        </w:rPr>
      </w:pPr>
      <w:r w:rsidRPr="00590465">
        <w:rPr>
          <w:rFonts w:ascii="Arial" w:hAnsi="Arial" w:cs="Arial"/>
        </w:rPr>
        <w:t>Wykaz Norm Zakładowych PGNiG dost</w:t>
      </w:r>
      <w:r w:rsidR="003430A9" w:rsidRPr="00590465">
        <w:rPr>
          <w:rFonts w:ascii="Arial" w:hAnsi="Arial" w:cs="Arial"/>
        </w:rPr>
        <w:t>ę</w:t>
      </w:r>
      <w:r w:rsidRPr="00590465">
        <w:rPr>
          <w:rFonts w:ascii="Arial" w:hAnsi="Arial" w:cs="Arial"/>
        </w:rPr>
        <w:t>pny jest na st</w:t>
      </w:r>
      <w:r w:rsidR="00045E6C">
        <w:rPr>
          <w:rFonts w:ascii="Arial" w:hAnsi="Arial" w:cs="Arial"/>
        </w:rPr>
        <w:t>r</w:t>
      </w:r>
      <w:r w:rsidRPr="00590465">
        <w:rPr>
          <w:rFonts w:ascii="Arial" w:hAnsi="Arial" w:cs="Arial"/>
        </w:rPr>
        <w:t xml:space="preserve">onie: </w:t>
      </w:r>
      <w:hyperlink r:id="rId13" w:history="1">
        <w:r w:rsidR="00905290" w:rsidRPr="00590465">
          <w:rPr>
            <w:rStyle w:val="Hipercze"/>
            <w:rFonts w:ascii="Arial" w:hAnsi="Arial" w:cs="Arial"/>
          </w:rPr>
          <w:t>http://pgnig.pl/pgnig/ normalizacja/ dokumenty-normalizacyjne</w:t>
        </w:r>
      </w:hyperlink>
      <w:r w:rsidR="003430A9" w:rsidRPr="00590465">
        <w:rPr>
          <w:rFonts w:ascii="Arial" w:hAnsi="Arial" w:cs="Arial"/>
        </w:rPr>
        <w:t>.</w:t>
      </w:r>
    </w:p>
    <w:p w14:paraId="3E4F81D3" w14:textId="07B82375" w:rsidR="00713370" w:rsidRPr="000260BF" w:rsidRDefault="00080332">
      <w:pPr>
        <w:pStyle w:val="Akapitzlist"/>
        <w:numPr>
          <w:ilvl w:val="0"/>
          <w:numId w:val="17"/>
        </w:numPr>
        <w:spacing w:after="60" w:line="288" w:lineRule="auto"/>
        <w:ind w:left="567" w:hanging="567"/>
        <w:jc w:val="both"/>
        <w:rPr>
          <w:rStyle w:val="Hipercze"/>
          <w:rFonts w:ascii="Arial" w:eastAsia="Calibri" w:hAnsi="Arial" w:cs="Arial"/>
          <w:b/>
          <w:bCs/>
          <w:color w:val="auto"/>
          <w:sz w:val="22"/>
          <w:szCs w:val="22"/>
          <w:u w:val="none"/>
          <w:lang w:eastAsia="en-US"/>
        </w:rPr>
      </w:pPr>
      <w:r w:rsidRPr="00590465">
        <w:rPr>
          <w:rFonts w:ascii="Arial" w:hAnsi="Arial" w:cs="Arial"/>
        </w:rPr>
        <w:t xml:space="preserve">Dystrybucją Standardów Technicznych IGG oraz Norm Zakładowych PGNiG SA zajmuje się Izba Gospodarcza Gazownictwa: </w:t>
      </w:r>
      <w:hyperlink r:id="rId14" w:history="1">
        <w:r w:rsidRPr="00590465">
          <w:rPr>
            <w:rStyle w:val="Hipercze"/>
            <w:rFonts w:ascii="Arial" w:hAnsi="Arial" w:cs="Arial"/>
          </w:rPr>
          <w:t>http://www.igg.pl</w:t>
        </w:r>
      </w:hyperlink>
      <w:r w:rsidR="00582C96" w:rsidRPr="00590465">
        <w:rPr>
          <w:rStyle w:val="Hipercze"/>
          <w:rFonts w:ascii="Arial" w:hAnsi="Arial" w:cs="Arial"/>
        </w:rPr>
        <w:t xml:space="preserve">. </w:t>
      </w:r>
    </w:p>
    <w:p w14:paraId="35456FF8" w14:textId="77777777" w:rsidR="000260BF" w:rsidRDefault="000260BF" w:rsidP="000260BF">
      <w:pPr>
        <w:spacing w:after="60" w:line="288" w:lineRule="auto"/>
        <w:jc w:val="both"/>
        <w:rPr>
          <w:rStyle w:val="Hipercze"/>
          <w:rFonts w:ascii="Arial" w:hAnsi="Arial" w:cs="Arial"/>
          <w:b/>
          <w:bCs/>
          <w:color w:val="auto"/>
          <w:u w:val="none"/>
        </w:rPr>
      </w:pPr>
    </w:p>
    <w:p w14:paraId="11DE2469" w14:textId="77777777" w:rsidR="000260BF" w:rsidRDefault="000260BF" w:rsidP="000260BF">
      <w:pPr>
        <w:spacing w:after="60" w:line="288" w:lineRule="auto"/>
        <w:jc w:val="both"/>
        <w:rPr>
          <w:rStyle w:val="Hipercze"/>
          <w:rFonts w:ascii="Arial" w:hAnsi="Arial" w:cs="Arial"/>
          <w:b/>
          <w:bCs/>
          <w:color w:val="auto"/>
          <w:u w:val="none"/>
        </w:rPr>
      </w:pPr>
    </w:p>
    <w:p w14:paraId="12053005" w14:textId="77777777" w:rsidR="000260BF" w:rsidRDefault="000260BF" w:rsidP="000260BF">
      <w:pPr>
        <w:spacing w:after="60" w:line="288" w:lineRule="auto"/>
        <w:jc w:val="both"/>
        <w:rPr>
          <w:rStyle w:val="Hipercze"/>
          <w:rFonts w:ascii="Arial" w:hAnsi="Arial" w:cs="Arial"/>
          <w:b/>
          <w:bCs/>
          <w:color w:val="auto"/>
          <w:u w:val="none"/>
        </w:rPr>
      </w:pPr>
    </w:p>
    <w:p w14:paraId="3C72192C" w14:textId="77777777" w:rsidR="000260BF" w:rsidRDefault="000260BF" w:rsidP="000260BF">
      <w:pPr>
        <w:spacing w:after="60" w:line="288" w:lineRule="auto"/>
        <w:jc w:val="both"/>
        <w:rPr>
          <w:rStyle w:val="Hipercze"/>
          <w:rFonts w:ascii="Arial" w:hAnsi="Arial" w:cs="Arial"/>
          <w:b/>
          <w:bCs/>
          <w:color w:val="auto"/>
          <w:u w:val="none"/>
        </w:rPr>
      </w:pPr>
    </w:p>
    <w:p w14:paraId="2C04AA39" w14:textId="77777777" w:rsidR="000260BF" w:rsidRDefault="000260BF" w:rsidP="000260BF">
      <w:pPr>
        <w:spacing w:after="60" w:line="288" w:lineRule="auto"/>
        <w:jc w:val="both"/>
        <w:rPr>
          <w:rStyle w:val="Hipercze"/>
          <w:rFonts w:ascii="Arial" w:hAnsi="Arial" w:cs="Arial"/>
          <w:b/>
          <w:bCs/>
          <w:color w:val="auto"/>
          <w:u w:val="none"/>
        </w:rPr>
      </w:pPr>
    </w:p>
    <w:p w14:paraId="752CF173" w14:textId="77777777" w:rsidR="000260BF" w:rsidRDefault="000260BF" w:rsidP="000260BF">
      <w:pPr>
        <w:spacing w:after="60" w:line="288" w:lineRule="auto"/>
        <w:jc w:val="both"/>
        <w:rPr>
          <w:rStyle w:val="Hipercze"/>
          <w:rFonts w:ascii="Arial" w:hAnsi="Arial" w:cs="Arial"/>
          <w:b/>
          <w:bCs/>
          <w:color w:val="auto"/>
          <w:u w:val="none"/>
        </w:rPr>
      </w:pPr>
    </w:p>
    <w:p w14:paraId="7097AF73" w14:textId="77777777" w:rsidR="000260BF" w:rsidRDefault="000260BF" w:rsidP="000260BF">
      <w:pPr>
        <w:spacing w:after="60" w:line="288" w:lineRule="auto"/>
        <w:jc w:val="both"/>
        <w:rPr>
          <w:rStyle w:val="Hipercze"/>
          <w:rFonts w:ascii="Arial" w:hAnsi="Arial" w:cs="Arial"/>
          <w:b/>
          <w:bCs/>
          <w:color w:val="auto"/>
          <w:u w:val="none"/>
        </w:rPr>
      </w:pPr>
    </w:p>
    <w:p w14:paraId="622AB3BF" w14:textId="77777777" w:rsidR="000260BF" w:rsidRDefault="000260BF" w:rsidP="000260BF">
      <w:pPr>
        <w:spacing w:after="60" w:line="288" w:lineRule="auto"/>
        <w:jc w:val="both"/>
        <w:rPr>
          <w:rStyle w:val="Hipercze"/>
          <w:rFonts w:ascii="Arial" w:hAnsi="Arial" w:cs="Arial"/>
          <w:b/>
          <w:bCs/>
          <w:color w:val="auto"/>
          <w:u w:val="none"/>
        </w:rPr>
      </w:pPr>
    </w:p>
    <w:p w14:paraId="481D5EFE" w14:textId="77777777" w:rsidR="000260BF" w:rsidRDefault="000260BF" w:rsidP="000260BF">
      <w:pPr>
        <w:spacing w:after="60" w:line="288" w:lineRule="auto"/>
        <w:jc w:val="both"/>
        <w:rPr>
          <w:rStyle w:val="Hipercze"/>
          <w:rFonts w:ascii="Arial" w:hAnsi="Arial" w:cs="Arial"/>
          <w:b/>
          <w:bCs/>
          <w:color w:val="auto"/>
          <w:u w:val="none"/>
        </w:rPr>
      </w:pPr>
    </w:p>
    <w:p w14:paraId="7A06229C" w14:textId="77777777" w:rsidR="000260BF" w:rsidRDefault="000260BF" w:rsidP="000260BF">
      <w:pPr>
        <w:spacing w:after="60" w:line="288" w:lineRule="auto"/>
        <w:jc w:val="both"/>
        <w:rPr>
          <w:rStyle w:val="Hipercze"/>
          <w:rFonts w:ascii="Arial" w:hAnsi="Arial" w:cs="Arial"/>
          <w:b/>
          <w:bCs/>
          <w:color w:val="auto"/>
          <w:u w:val="none"/>
        </w:rPr>
      </w:pPr>
    </w:p>
    <w:p w14:paraId="1164D6FD" w14:textId="77777777" w:rsidR="000260BF" w:rsidRDefault="000260BF" w:rsidP="000260BF">
      <w:pPr>
        <w:spacing w:after="60" w:line="288" w:lineRule="auto"/>
        <w:jc w:val="both"/>
        <w:rPr>
          <w:rStyle w:val="Hipercze"/>
          <w:rFonts w:ascii="Arial" w:hAnsi="Arial" w:cs="Arial"/>
          <w:b/>
          <w:bCs/>
          <w:color w:val="auto"/>
          <w:u w:val="none"/>
        </w:rPr>
      </w:pPr>
    </w:p>
    <w:p w14:paraId="47692EEF" w14:textId="77777777" w:rsidR="000260BF" w:rsidRDefault="000260BF" w:rsidP="000260BF">
      <w:pPr>
        <w:spacing w:after="60" w:line="288" w:lineRule="auto"/>
        <w:jc w:val="both"/>
        <w:rPr>
          <w:rStyle w:val="Hipercze"/>
          <w:rFonts w:ascii="Arial" w:hAnsi="Arial" w:cs="Arial"/>
          <w:b/>
          <w:bCs/>
          <w:color w:val="auto"/>
          <w:u w:val="none"/>
        </w:rPr>
      </w:pPr>
    </w:p>
    <w:p w14:paraId="3FA98AC9" w14:textId="77777777" w:rsidR="000260BF" w:rsidRDefault="000260BF" w:rsidP="000260BF">
      <w:pPr>
        <w:spacing w:after="60" w:line="288" w:lineRule="auto"/>
        <w:jc w:val="both"/>
        <w:rPr>
          <w:rStyle w:val="Hipercze"/>
          <w:rFonts w:ascii="Arial" w:hAnsi="Arial" w:cs="Arial"/>
          <w:b/>
          <w:bCs/>
          <w:color w:val="auto"/>
          <w:u w:val="none"/>
        </w:rPr>
      </w:pPr>
    </w:p>
    <w:p w14:paraId="74717FEE" w14:textId="77777777" w:rsidR="000260BF" w:rsidRDefault="000260BF" w:rsidP="000260BF">
      <w:pPr>
        <w:spacing w:after="60" w:line="288" w:lineRule="auto"/>
        <w:jc w:val="both"/>
        <w:rPr>
          <w:rStyle w:val="Hipercze"/>
          <w:rFonts w:ascii="Arial" w:hAnsi="Arial" w:cs="Arial"/>
          <w:b/>
          <w:bCs/>
          <w:color w:val="auto"/>
          <w:u w:val="none"/>
        </w:rPr>
      </w:pPr>
    </w:p>
    <w:p w14:paraId="2EEF98EC" w14:textId="77777777" w:rsidR="000260BF" w:rsidRDefault="000260BF" w:rsidP="000260BF">
      <w:pPr>
        <w:spacing w:after="60" w:line="288" w:lineRule="auto"/>
        <w:jc w:val="both"/>
        <w:rPr>
          <w:rStyle w:val="Hipercze"/>
          <w:rFonts w:ascii="Arial" w:hAnsi="Arial" w:cs="Arial"/>
          <w:b/>
          <w:bCs/>
          <w:color w:val="auto"/>
          <w:u w:val="none"/>
        </w:rPr>
      </w:pPr>
    </w:p>
    <w:p w14:paraId="45DCF1F7" w14:textId="77777777" w:rsidR="000260BF" w:rsidRDefault="000260BF" w:rsidP="000260BF">
      <w:pPr>
        <w:spacing w:after="60" w:line="288" w:lineRule="auto"/>
        <w:jc w:val="both"/>
        <w:rPr>
          <w:rStyle w:val="Hipercze"/>
          <w:rFonts w:ascii="Arial" w:hAnsi="Arial" w:cs="Arial"/>
          <w:b/>
          <w:bCs/>
          <w:color w:val="auto"/>
          <w:u w:val="none"/>
        </w:rPr>
      </w:pPr>
    </w:p>
    <w:p w14:paraId="2D1D7610" w14:textId="77777777" w:rsidR="000260BF" w:rsidRDefault="000260BF" w:rsidP="000260BF">
      <w:pPr>
        <w:spacing w:after="60" w:line="288" w:lineRule="auto"/>
        <w:jc w:val="both"/>
        <w:rPr>
          <w:rStyle w:val="Hipercze"/>
          <w:rFonts w:ascii="Arial" w:hAnsi="Arial" w:cs="Arial"/>
          <w:b/>
          <w:bCs/>
          <w:color w:val="auto"/>
          <w:u w:val="none"/>
        </w:rPr>
      </w:pPr>
    </w:p>
    <w:p w14:paraId="6694A081" w14:textId="77777777" w:rsidR="000260BF" w:rsidRDefault="000260BF" w:rsidP="000260BF">
      <w:pPr>
        <w:spacing w:after="60" w:line="288" w:lineRule="auto"/>
        <w:jc w:val="both"/>
        <w:rPr>
          <w:rStyle w:val="Hipercze"/>
          <w:rFonts w:ascii="Arial" w:hAnsi="Arial" w:cs="Arial"/>
          <w:b/>
          <w:bCs/>
          <w:color w:val="auto"/>
          <w:u w:val="none"/>
        </w:rPr>
      </w:pPr>
    </w:p>
    <w:p w14:paraId="6688C6FE" w14:textId="77777777" w:rsidR="000260BF" w:rsidRDefault="000260BF" w:rsidP="000260BF">
      <w:pPr>
        <w:spacing w:after="60" w:line="288" w:lineRule="auto"/>
        <w:jc w:val="both"/>
        <w:rPr>
          <w:rStyle w:val="Hipercze"/>
          <w:rFonts w:ascii="Arial" w:hAnsi="Arial" w:cs="Arial"/>
          <w:b/>
          <w:bCs/>
          <w:color w:val="auto"/>
          <w:u w:val="none"/>
        </w:rPr>
      </w:pPr>
    </w:p>
    <w:p w14:paraId="4538F007" w14:textId="77777777" w:rsidR="000260BF" w:rsidRDefault="000260BF" w:rsidP="000260BF">
      <w:pPr>
        <w:spacing w:after="60" w:line="288" w:lineRule="auto"/>
        <w:jc w:val="both"/>
        <w:rPr>
          <w:rStyle w:val="Hipercze"/>
          <w:rFonts w:ascii="Arial" w:hAnsi="Arial" w:cs="Arial"/>
          <w:b/>
          <w:bCs/>
          <w:color w:val="auto"/>
          <w:u w:val="none"/>
        </w:rPr>
      </w:pPr>
    </w:p>
    <w:p w14:paraId="73F6AAD6" w14:textId="77777777" w:rsidR="000260BF" w:rsidRDefault="000260BF" w:rsidP="000260BF">
      <w:pPr>
        <w:spacing w:after="60" w:line="288" w:lineRule="auto"/>
        <w:jc w:val="both"/>
        <w:rPr>
          <w:rStyle w:val="Hipercze"/>
          <w:rFonts w:ascii="Arial" w:hAnsi="Arial" w:cs="Arial"/>
          <w:b/>
          <w:bCs/>
          <w:color w:val="auto"/>
          <w:u w:val="none"/>
        </w:rPr>
      </w:pPr>
    </w:p>
    <w:p w14:paraId="295ABBA1" w14:textId="77777777" w:rsidR="000260BF" w:rsidRDefault="000260BF" w:rsidP="000260BF">
      <w:pPr>
        <w:spacing w:after="60" w:line="288" w:lineRule="auto"/>
        <w:jc w:val="both"/>
        <w:rPr>
          <w:rStyle w:val="Hipercze"/>
          <w:rFonts w:ascii="Arial" w:hAnsi="Arial" w:cs="Arial"/>
          <w:b/>
          <w:bCs/>
          <w:color w:val="auto"/>
          <w:u w:val="none"/>
        </w:rPr>
      </w:pPr>
    </w:p>
    <w:p w14:paraId="1CC8D2AB" w14:textId="77777777" w:rsidR="000260BF" w:rsidRDefault="000260BF" w:rsidP="000260BF">
      <w:pPr>
        <w:spacing w:after="60" w:line="288" w:lineRule="auto"/>
        <w:jc w:val="both"/>
        <w:rPr>
          <w:rStyle w:val="Hipercze"/>
          <w:rFonts w:ascii="Arial" w:hAnsi="Arial" w:cs="Arial"/>
          <w:b/>
          <w:bCs/>
          <w:color w:val="auto"/>
          <w:u w:val="none"/>
        </w:rPr>
      </w:pPr>
    </w:p>
    <w:p w14:paraId="6EE11A08" w14:textId="77777777" w:rsidR="000260BF" w:rsidRDefault="000260BF" w:rsidP="000260BF">
      <w:pPr>
        <w:spacing w:after="60" w:line="288" w:lineRule="auto"/>
        <w:jc w:val="both"/>
        <w:rPr>
          <w:rStyle w:val="Hipercze"/>
          <w:rFonts w:ascii="Arial" w:hAnsi="Arial" w:cs="Arial"/>
          <w:b/>
          <w:bCs/>
          <w:color w:val="auto"/>
          <w:u w:val="none"/>
        </w:rPr>
      </w:pPr>
    </w:p>
    <w:p w14:paraId="20DA3FB5" w14:textId="77777777" w:rsidR="000260BF" w:rsidRDefault="000260BF" w:rsidP="000260BF">
      <w:pPr>
        <w:tabs>
          <w:tab w:val="center" w:pos="1763"/>
          <w:tab w:val="center" w:pos="3541"/>
          <w:tab w:val="center" w:pos="5414"/>
        </w:tabs>
        <w:spacing w:after="0" w:line="240" w:lineRule="auto"/>
      </w:pPr>
      <w:r>
        <w:t xml:space="preserve">Zaopiniowano pozytywnie </w:t>
      </w:r>
    </w:p>
    <w:p w14:paraId="6FCABEC5" w14:textId="77777777" w:rsidR="000260BF" w:rsidRDefault="000260BF" w:rsidP="000260BF">
      <w:pPr>
        <w:tabs>
          <w:tab w:val="center" w:pos="1763"/>
          <w:tab w:val="center" w:pos="3541"/>
          <w:tab w:val="center" w:pos="5414"/>
        </w:tabs>
        <w:spacing w:line="240" w:lineRule="auto"/>
      </w:pPr>
      <w:r>
        <w:t>Radca Prawny</w:t>
      </w:r>
    </w:p>
    <w:p w14:paraId="5005785D" w14:textId="77777777" w:rsidR="000260BF" w:rsidRDefault="000260BF" w:rsidP="000260BF">
      <w:pPr>
        <w:tabs>
          <w:tab w:val="center" w:pos="1763"/>
          <w:tab w:val="center" w:pos="3541"/>
          <w:tab w:val="center" w:pos="5414"/>
        </w:tabs>
        <w:spacing w:line="240" w:lineRule="auto"/>
      </w:pPr>
    </w:p>
    <w:p w14:paraId="2E4825AE" w14:textId="5F469F05" w:rsidR="000260BF" w:rsidRPr="000260BF" w:rsidRDefault="000260BF" w:rsidP="000260BF">
      <w:pPr>
        <w:tabs>
          <w:tab w:val="center" w:pos="1763"/>
          <w:tab w:val="center" w:pos="3541"/>
          <w:tab w:val="center" w:pos="5414"/>
        </w:tabs>
        <w:spacing w:line="240" w:lineRule="auto"/>
        <w:rPr>
          <w:rStyle w:val="Hipercze"/>
          <w:rFonts w:ascii="Arial" w:hAnsi="Arial" w:cs="Arial"/>
          <w:b/>
          <w:bCs/>
          <w:color w:val="auto"/>
          <w:u w:val="none"/>
        </w:rPr>
      </w:pPr>
      <w:r>
        <w:t>……………………………</w:t>
      </w:r>
    </w:p>
    <w:sectPr w:rsidR="000260BF" w:rsidRPr="000260BF" w:rsidSect="00CC1904">
      <w:headerReference w:type="default" r:id="rId15"/>
      <w:footerReference w:type="default" r:id="rId16"/>
      <w:pgSz w:w="11906" w:h="16838"/>
      <w:pgMar w:top="1418" w:right="1133" w:bottom="141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DA8C5" w14:textId="77777777" w:rsidR="00E343EA" w:rsidRDefault="00E343EA" w:rsidP="008324CD">
      <w:pPr>
        <w:spacing w:after="0" w:line="240" w:lineRule="auto"/>
      </w:pPr>
      <w:r>
        <w:separator/>
      </w:r>
    </w:p>
  </w:endnote>
  <w:endnote w:type="continuationSeparator" w:id="0">
    <w:p w14:paraId="4F970111" w14:textId="77777777" w:rsidR="00E343EA" w:rsidRDefault="00E343EA" w:rsidP="008324CD">
      <w:pPr>
        <w:spacing w:after="0" w:line="240" w:lineRule="auto"/>
      </w:pPr>
      <w:r>
        <w:continuationSeparator/>
      </w:r>
    </w:p>
  </w:endnote>
  <w:endnote w:type="continuationNotice" w:id="1">
    <w:p w14:paraId="71D119B7" w14:textId="77777777" w:rsidR="00E343EA" w:rsidRDefault="00E343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2100326512"/>
      <w:docPartObj>
        <w:docPartGallery w:val="Page Numbers (Bottom of Page)"/>
        <w:docPartUnique/>
      </w:docPartObj>
    </w:sdtPr>
    <w:sdtContent>
      <w:p w14:paraId="2CEC4430" w14:textId="5A9FD980" w:rsidR="00481D53" w:rsidRPr="00481D53" w:rsidRDefault="00481D53">
        <w:pPr>
          <w:pStyle w:val="Stopka"/>
          <w:jc w:val="right"/>
          <w:rPr>
            <w:rFonts w:ascii="Arial" w:hAnsi="Arial" w:cs="Arial"/>
            <w:sz w:val="20"/>
            <w:szCs w:val="20"/>
          </w:rPr>
        </w:pPr>
        <w:r w:rsidRPr="00481D53">
          <w:rPr>
            <w:rFonts w:ascii="Arial" w:hAnsi="Arial" w:cs="Arial"/>
            <w:sz w:val="20"/>
            <w:szCs w:val="20"/>
          </w:rPr>
          <w:fldChar w:fldCharType="begin"/>
        </w:r>
        <w:r w:rsidRPr="00590465">
          <w:rPr>
            <w:rFonts w:ascii="Arial" w:hAnsi="Arial" w:cs="Arial"/>
            <w:sz w:val="20"/>
            <w:szCs w:val="20"/>
          </w:rPr>
          <w:instrText>PAGE   \* MERGEFORMAT</w:instrText>
        </w:r>
        <w:r w:rsidRPr="00481D53">
          <w:rPr>
            <w:rFonts w:ascii="Arial" w:hAnsi="Arial" w:cs="Arial"/>
            <w:sz w:val="20"/>
            <w:szCs w:val="20"/>
          </w:rPr>
          <w:fldChar w:fldCharType="separate"/>
        </w:r>
        <w:r w:rsidRPr="00590465">
          <w:rPr>
            <w:rFonts w:ascii="Arial" w:hAnsi="Arial" w:cs="Arial"/>
            <w:sz w:val="20"/>
            <w:szCs w:val="20"/>
          </w:rPr>
          <w:t>2</w:t>
        </w:r>
        <w:r w:rsidRPr="00481D53">
          <w:rPr>
            <w:rFonts w:ascii="Arial" w:hAnsi="Arial" w:cs="Arial"/>
            <w:sz w:val="20"/>
            <w:szCs w:val="20"/>
          </w:rPr>
          <w:fldChar w:fldCharType="end"/>
        </w:r>
      </w:p>
    </w:sdtContent>
  </w:sdt>
  <w:p w14:paraId="66BB23F3" w14:textId="77777777" w:rsidR="00875DCC" w:rsidRDefault="00875D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711CE" w14:textId="77777777" w:rsidR="00E343EA" w:rsidRDefault="00E343EA" w:rsidP="008324CD">
      <w:pPr>
        <w:spacing w:after="0" w:line="240" w:lineRule="auto"/>
      </w:pPr>
      <w:r>
        <w:separator/>
      </w:r>
    </w:p>
  </w:footnote>
  <w:footnote w:type="continuationSeparator" w:id="0">
    <w:p w14:paraId="7782B883" w14:textId="77777777" w:rsidR="00E343EA" w:rsidRDefault="00E343EA" w:rsidP="008324CD">
      <w:pPr>
        <w:spacing w:after="0" w:line="240" w:lineRule="auto"/>
      </w:pPr>
      <w:r>
        <w:continuationSeparator/>
      </w:r>
    </w:p>
  </w:footnote>
  <w:footnote w:type="continuationNotice" w:id="1">
    <w:p w14:paraId="6DA28FB3" w14:textId="77777777" w:rsidR="00E343EA" w:rsidRDefault="00E343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917B4" w14:textId="47E724BC" w:rsidR="005F138E" w:rsidRDefault="006E6A25" w:rsidP="006E6A25">
    <w:pPr>
      <w:spacing w:after="0" w:line="240" w:lineRule="auto"/>
      <w:jc w:val="center"/>
      <w:rPr>
        <w:rFonts w:ascii="Arial" w:hAnsi="Arial" w:cs="Arial"/>
        <w:i/>
        <w:sz w:val="16"/>
        <w:szCs w:val="16"/>
      </w:rPr>
    </w:pPr>
    <w:r w:rsidRPr="006E6A25">
      <w:rPr>
        <w:rFonts w:ascii="Arial" w:eastAsia="Times New Roman" w:hAnsi="Arial" w:cs="Arial"/>
        <w:i/>
        <w:sz w:val="16"/>
        <w:szCs w:val="16"/>
        <w:lang w:eastAsia="pl-PL"/>
      </w:rPr>
      <w:t xml:space="preserve">Specyfikacja warunków zamówienia na wykonanie robót budowlanych polegających na realizacji zadania: </w:t>
    </w:r>
    <w:r w:rsidRPr="008F4E9B">
      <w:rPr>
        <w:rFonts w:ascii="Arial" w:eastAsia="Times New Roman" w:hAnsi="Arial" w:cs="Arial"/>
        <w:i/>
        <w:sz w:val="16"/>
        <w:szCs w:val="16"/>
        <w:lang w:eastAsia="pl-PL"/>
      </w:rPr>
      <w:t>„</w:t>
    </w:r>
    <w:bookmarkStart w:id="10" w:name="_Hlk181687876"/>
    <w:bookmarkStart w:id="11" w:name="_Hlk158881685"/>
    <w:r w:rsidR="00C46EB5">
      <w:rPr>
        <w:rFonts w:ascii="Arial" w:eastAsia="Times New Roman" w:hAnsi="Arial" w:cs="Arial"/>
        <w:i/>
        <w:sz w:val="16"/>
        <w:szCs w:val="16"/>
        <w:lang w:eastAsia="pl-PL"/>
      </w:rPr>
      <w:t>B</w:t>
    </w:r>
    <w:r w:rsidR="008F4E9B" w:rsidRPr="008F4E9B">
      <w:rPr>
        <w:rFonts w:ascii="Arial" w:eastAsia="Times New Roman" w:hAnsi="Arial" w:cs="Arial"/>
        <w:i/>
        <w:sz w:val="16"/>
        <w:szCs w:val="16"/>
        <w:lang w:eastAsia="pl-PL"/>
      </w:rPr>
      <w:t>udowa gazociągów średniego ciśnienia na terenie</w:t>
    </w:r>
    <w:r w:rsidR="00C46EB5">
      <w:rPr>
        <w:rFonts w:ascii="Arial" w:eastAsia="Times New Roman" w:hAnsi="Arial" w:cs="Arial"/>
        <w:i/>
        <w:sz w:val="16"/>
        <w:szCs w:val="16"/>
        <w:lang w:eastAsia="pl-PL"/>
      </w:rPr>
      <w:t xml:space="preserve"> miejscowości </w:t>
    </w:r>
    <w:r w:rsidR="00FB7A10">
      <w:rPr>
        <w:rFonts w:ascii="Arial" w:eastAsia="Times New Roman" w:hAnsi="Arial" w:cs="Arial"/>
        <w:i/>
        <w:sz w:val="16"/>
        <w:szCs w:val="16"/>
        <w:lang w:eastAsia="pl-PL"/>
      </w:rPr>
      <w:t>Kwakowo</w:t>
    </w:r>
    <w:r w:rsidR="008F4E9B" w:rsidRPr="008F4E9B">
      <w:rPr>
        <w:rFonts w:ascii="Arial" w:eastAsia="Times New Roman" w:hAnsi="Arial" w:cs="Arial"/>
        <w:i/>
        <w:sz w:val="16"/>
        <w:szCs w:val="16"/>
        <w:lang w:eastAsia="pl-PL"/>
      </w:rPr>
      <w:t xml:space="preserve"> wraz z infrastrukturą towarzyszącą </w:t>
    </w:r>
    <w:bookmarkEnd w:id="10"/>
    <w:r w:rsidR="008F4E9B" w:rsidRPr="008F4E9B">
      <w:rPr>
        <w:rFonts w:ascii="Arial" w:eastAsia="Times New Roman" w:hAnsi="Arial" w:cs="Arial"/>
        <w:i/>
        <w:sz w:val="16"/>
        <w:szCs w:val="16"/>
        <w:lang w:eastAsia="pl-PL"/>
      </w:rPr>
      <w:t xml:space="preserve">w ramach przedsięwzięcia inwestycyjnego </w:t>
    </w:r>
    <w:bookmarkEnd w:id="11"/>
    <w:r w:rsidR="008F4E9B" w:rsidRPr="008F4E9B">
      <w:rPr>
        <w:rFonts w:ascii="Arial" w:eastAsia="Times New Roman" w:hAnsi="Arial" w:cs="Arial"/>
        <w:i/>
        <w:sz w:val="16"/>
        <w:szCs w:val="16"/>
        <w:lang w:eastAsia="pl-PL"/>
      </w:rPr>
      <w:t xml:space="preserve">(Projektu) </w:t>
    </w:r>
    <w:bookmarkStart w:id="12" w:name="_Hlk158881723"/>
    <w:r w:rsidR="008F4E9B" w:rsidRPr="008F4E9B">
      <w:rPr>
        <w:rFonts w:ascii="Arial" w:eastAsia="Times New Roman" w:hAnsi="Arial" w:cs="Arial"/>
        <w:i/>
        <w:sz w:val="16"/>
        <w:szCs w:val="16"/>
        <w:lang w:eastAsia="pl-PL"/>
      </w:rPr>
      <w:t xml:space="preserve">pn. „Gazyfikacja południowej części powiatu </w:t>
    </w:r>
    <w:bookmarkEnd w:id="12"/>
    <w:r w:rsidR="008F4E9B" w:rsidRPr="008F4E9B">
      <w:rPr>
        <w:rFonts w:ascii="Arial" w:eastAsia="Times New Roman" w:hAnsi="Arial" w:cs="Arial"/>
        <w:i/>
        <w:sz w:val="16"/>
        <w:szCs w:val="16"/>
        <w:lang w:eastAsia="pl-PL"/>
      </w:rPr>
      <w:t>słupskiego”</w:t>
    </w:r>
    <w:r w:rsidRPr="006E6A25">
      <w:rPr>
        <w:rFonts w:ascii="Arial" w:eastAsia="Times New Roman" w:hAnsi="Arial" w:cs="Arial"/>
        <w:i/>
        <w:sz w:val="16"/>
        <w:szCs w:val="16"/>
        <w:lang w:eastAsia="pl-PL"/>
      </w:rPr>
      <w:br/>
    </w:r>
    <w:r w:rsidR="005F138E">
      <w:rPr>
        <w:rFonts w:ascii="Arial" w:hAnsi="Arial" w:cs="Arial"/>
        <w:i/>
        <w:sz w:val="16"/>
        <w:szCs w:val="16"/>
      </w:rPr>
      <w:t xml:space="preserve"> zamówienie sektorowe</w:t>
    </w:r>
  </w:p>
  <w:p w14:paraId="1242984F" w14:textId="1AC96E8F" w:rsidR="00875DCC" w:rsidRPr="007F0337" w:rsidRDefault="00305929" w:rsidP="00AA33F6">
    <w:pPr>
      <w:jc w:val="center"/>
    </w:pPr>
    <w:r w:rsidRPr="00305929">
      <w:rPr>
        <w:rFonts w:ascii="Arial" w:hAnsi="Arial" w:cs="Arial"/>
        <w:i/>
        <w:sz w:val="16"/>
        <w:szCs w:val="16"/>
      </w:rPr>
      <w:t>____________________________</w:t>
    </w:r>
    <w:r w:rsidR="001E0395">
      <w:rPr>
        <w:rFonts w:ascii="Arial" w:hAnsi="Arial" w:cs="Arial"/>
        <w:i/>
        <w:sz w:val="16"/>
        <w:szCs w:val="16"/>
      </w:rPr>
      <w:t>_______________</w:t>
    </w:r>
    <w:r w:rsidRPr="00305929">
      <w:rPr>
        <w:rFonts w:ascii="Arial" w:hAnsi="Arial" w:cs="Arial"/>
        <w:i/>
        <w:sz w:val="16"/>
        <w:szCs w:val="16"/>
      </w:rPr>
      <w:t>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C4C284"/>
    <w:lvl w:ilvl="0">
      <w:start w:val="1"/>
      <w:numFmt w:val="decimal"/>
      <w:pStyle w:val="Listanumerowana5"/>
      <w:lvlText w:val="%1."/>
      <w:lvlJc w:val="left"/>
      <w:pPr>
        <w:tabs>
          <w:tab w:val="num" w:pos="1492"/>
        </w:tabs>
        <w:ind w:left="1492" w:hanging="360"/>
      </w:pPr>
    </w:lvl>
  </w:abstractNum>
  <w:abstractNum w:abstractNumId="1" w15:restartNumberingAfterBreak="0">
    <w:nsid w:val="0000000B"/>
    <w:multiLevelType w:val="multilevel"/>
    <w:tmpl w:val="B0E6FD2C"/>
    <w:lvl w:ilvl="0">
      <w:start w:val="1"/>
      <w:numFmt w:val="decimal"/>
      <w:lvlText w:val="%1)"/>
      <w:lvlJc w:val="left"/>
      <w:pPr>
        <w:ind w:left="0" w:firstLine="0"/>
      </w:pPr>
      <w:rPr>
        <w:b w:val="0"/>
        <w:bCs w:val="0"/>
        <w:i w:val="0"/>
        <w:iCs w:val="0"/>
        <w:smallCaps w:val="0"/>
        <w:strike w:val="0"/>
        <w:dstrike w:val="0"/>
        <w:color w:val="000000"/>
        <w:spacing w:val="0"/>
        <w:w w:val="100"/>
        <w:position w:val="0"/>
        <w:sz w:val="20"/>
        <w:szCs w:val="20"/>
        <w:u w:val="none"/>
        <w:effect w:val="none"/>
      </w:rPr>
    </w:lvl>
    <w:lvl w:ilvl="1">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abstractNum>
  <w:abstractNum w:abstractNumId="2" w15:restartNumberingAfterBreak="0">
    <w:nsid w:val="00000043"/>
    <w:multiLevelType w:val="multilevel"/>
    <w:tmpl w:val="FFFFFFFF"/>
    <w:lvl w:ilvl="0">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 w15:restartNumberingAfterBreak="0">
    <w:nsid w:val="00000045"/>
    <w:multiLevelType w:val="multilevel"/>
    <w:tmpl w:val="FFFFFFFF"/>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034A609C"/>
    <w:multiLevelType w:val="multilevel"/>
    <w:tmpl w:val="F12EF292"/>
    <w:lvl w:ilvl="0">
      <w:start w:val="1"/>
      <w:numFmt w:val="decimal"/>
      <w:lvlText w:val="%1."/>
      <w:lvlJc w:val="left"/>
      <w:pPr>
        <w:ind w:left="1080" w:hanging="540"/>
      </w:pPr>
      <w:rPr>
        <w:rFonts w:hint="default"/>
      </w:rPr>
    </w:lvl>
    <w:lvl w:ilvl="1">
      <w:start w:val="1"/>
      <w:numFmt w:val="decimal"/>
      <w:lvlText w:val="%2)"/>
      <w:lvlJc w:val="left"/>
      <w:pPr>
        <w:ind w:left="1543" w:hanging="720"/>
      </w:pPr>
      <w:rPr>
        <w:rFonts w:hint="default"/>
        <w:b w:val="0"/>
      </w:rPr>
    </w:lvl>
    <w:lvl w:ilvl="2">
      <w:start w:val="1"/>
      <w:numFmt w:val="decimal"/>
      <w:lvlText w:val="%1.%2.%3."/>
      <w:lvlJc w:val="left"/>
      <w:pPr>
        <w:ind w:left="182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752" w:hanging="1080"/>
      </w:pPr>
      <w:rPr>
        <w:rFonts w:hint="default"/>
      </w:rPr>
    </w:lvl>
    <w:lvl w:ilvl="5">
      <w:start w:val="1"/>
      <w:numFmt w:val="decimal"/>
      <w:lvlText w:val="%1.%2.%3.%4.%5.%6."/>
      <w:lvlJc w:val="left"/>
      <w:pPr>
        <w:ind w:left="3395" w:hanging="1440"/>
      </w:pPr>
      <w:rPr>
        <w:rFonts w:hint="default"/>
      </w:rPr>
    </w:lvl>
    <w:lvl w:ilvl="6">
      <w:start w:val="1"/>
      <w:numFmt w:val="decimal"/>
      <w:lvlText w:val="%1.%2.%3.%4.%5.%6.%7."/>
      <w:lvlJc w:val="left"/>
      <w:pPr>
        <w:ind w:left="3678" w:hanging="1440"/>
      </w:pPr>
      <w:rPr>
        <w:rFonts w:hint="default"/>
      </w:rPr>
    </w:lvl>
    <w:lvl w:ilvl="7">
      <w:start w:val="1"/>
      <w:numFmt w:val="decimal"/>
      <w:lvlText w:val="%1.%2.%3.%4.%5.%6.%7.%8."/>
      <w:lvlJc w:val="left"/>
      <w:pPr>
        <w:ind w:left="4321" w:hanging="1800"/>
      </w:pPr>
      <w:rPr>
        <w:rFonts w:hint="default"/>
      </w:rPr>
    </w:lvl>
    <w:lvl w:ilvl="8">
      <w:start w:val="1"/>
      <w:numFmt w:val="decimal"/>
      <w:lvlText w:val="%1.%2.%3.%4.%5.%6.%7.%8.%9."/>
      <w:lvlJc w:val="left"/>
      <w:pPr>
        <w:ind w:left="4604" w:hanging="1800"/>
      </w:pPr>
      <w:rPr>
        <w:rFonts w:hint="default"/>
      </w:rPr>
    </w:lvl>
  </w:abstractNum>
  <w:abstractNum w:abstractNumId="5" w15:restartNumberingAfterBreak="0">
    <w:nsid w:val="07B96E18"/>
    <w:multiLevelType w:val="hybridMultilevel"/>
    <w:tmpl w:val="E1FC262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86C5934"/>
    <w:multiLevelType w:val="multilevel"/>
    <w:tmpl w:val="51E67168"/>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B295CE9"/>
    <w:multiLevelType w:val="hybridMultilevel"/>
    <w:tmpl w:val="FDB017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62509C"/>
    <w:multiLevelType w:val="hybridMultilevel"/>
    <w:tmpl w:val="7B40A2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500C6B"/>
    <w:multiLevelType w:val="hybridMultilevel"/>
    <w:tmpl w:val="A8B0E4BA"/>
    <w:lvl w:ilvl="0" w:tplc="0C94EB22">
      <w:start w:val="1"/>
      <w:numFmt w:val="lowerLetter"/>
      <w:lvlText w:val="%1)"/>
      <w:lvlJc w:val="left"/>
      <w:pPr>
        <w:ind w:left="520" w:hanging="360"/>
      </w:pPr>
      <w:rPr>
        <w:rFonts w:ascii="Arial" w:hAnsi="Arial" w:cs="Arial" w:hint="default"/>
        <w:color w:val="000000"/>
        <w:sz w:val="20"/>
        <w:szCs w:val="22"/>
      </w:rPr>
    </w:lvl>
    <w:lvl w:ilvl="1" w:tplc="1E923094">
      <w:start w:val="1"/>
      <w:numFmt w:val="lowerLetter"/>
      <w:lvlText w:val="%2)"/>
      <w:lvlJc w:val="left"/>
      <w:pPr>
        <w:ind w:left="1411" w:hanging="531"/>
      </w:pPr>
      <w:rPr>
        <w:rFonts w:hint="default"/>
        <w:sz w:val="20"/>
        <w:szCs w:val="20"/>
      </w:rPr>
    </w:lvl>
    <w:lvl w:ilvl="2" w:tplc="0415001B" w:tentative="1">
      <w:start w:val="1"/>
      <w:numFmt w:val="lowerRoman"/>
      <w:lvlText w:val="%3."/>
      <w:lvlJc w:val="right"/>
      <w:pPr>
        <w:ind w:left="1960" w:hanging="180"/>
      </w:pPr>
    </w:lvl>
    <w:lvl w:ilvl="3" w:tplc="0415000F" w:tentative="1">
      <w:start w:val="1"/>
      <w:numFmt w:val="decimal"/>
      <w:lvlText w:val="%4."/>
      <w:lvlJc w:val="left"/>
      <w:pPr>
        <w:ind w:left="2680" w:hanging="360"/>
      </w:pPr>
    </w:lvl>
    <w:lvl w:ilvl="4" w:tplc="04150019" w:tentative="1">
      <w:start w:val="1"/>
      <w:numFmt w:val="lowerLetter"/>
      <w:lvlText w:val="%5."/>
      <w:lvlJc w:val="left"/>
      <w:pPr>
        <w:ind w:left="3400" w:hanging="360"/>
      </w:pPr>
    </w:lvl>
    <w:lvl w:ilvl="5" w:tplc="0415001B" w:tentative="1">
      <w:start w:val="1"/>
      <w:numFmt w:val="lowerRoman"/>
      <w:lvlText w:val="%6."/>
      <w:lvlJc w:val="right"/>
      <w:pPr>
        <w:ind w:left="4120" w:hanging="180"/>
      </w:pPr>
    </w:lvl>
    <w:lvl w:ilvl="6" w:tplc="0415000F" w:tentative="1">
      <w:start w:val="1"/>
      <w:numFmt w:val="decimal"/>
      <w:lvlText w:val="%7."/>
      <w:lvlJc w:val="left"/>
      <w:pPr>
        <w:ind w:left="4840" w:hanging="360"/>
      </w:pPr>
    </w:lvl>
    <w:lvl w:ilvl="7" w:tplc="04150019" w:tentative="1">
      <w:start w:val="1"/>
      <w:numFmt w:val="lowerLetter"/>
      <w:lvlText w:val="%8."/>
      <w:lvlJc w:val="left"/>
      <w:pPr>
        <w:ind w:left="5560" w:hanging="360"/>
      </w:pPr>
    </w:lvl>
    <w:lvl w:ilvl="8" w:tplc="0415001B" w:tentative="1">
      <w:start w:val="1"/>
      <w:numFmt w:val="lowerRoman"/>
      <w:lvlText w:val="%9."/>
      <w:lvlJc w:val="right"/>
      <w:pPr>
        <w:ind w:left="6280" w:hanging="180"/>
      </w:pPr>
    </w:lvl>
  </w:abstractNum>
  <w:abstractNum w:abstractNumId="10" w15:restartNumberingAfterBreak="0">
    <w:nsid w:val="115F1041"/>
    <w:multiLevelType w:val="multilevel"/>
    <w:tmpl w:val="8320EC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44B2B"/>
    <w:multiLevelType w:val="multilevel"/>
    <w:tmpl w:val="A15003A8"/>
    <w:lvl w:ilvl="0">
      <w:start w:val="3"/>
      <w:numFmt w:val="decimal"/>
      <w:lvlText w:val="%1."/>
      <w:lvlJc w:val="left"/>
      <w:pPr>
        <w:ind w:left="360" w:hanging="360"/>
      </w:pPr>
      <w:rPr>
        <w:b/>
      </w:rPr>
    </w:lvl>
    <w:lvl w:ilvl="1">
      <w:start w:val="1"/>
      <w:numFmt w:val="decimal"/>
      <w:lvlText w:val="%2."/>
      <w:lvlJc w:val="left"/>
      <w:pPr>
        <w:ind w:left="720" w:hanging="720"/>
      </w:pPr>
      <w:rPr>
        <w:rFonts w:ascii="Arial" w:eastAsia="Calibri" w:hAnsi="Arial" w:cs="Arial"/>
        <w:b/>
        <w:i w:val="0"/>
        <w:sz w:val="22"/>
        <w:szCs w:val="20"/>
      </w:rPr>
    </w:lvl>
    <w:lvl w:ilvl="2">
      <w:start w:val="1"/>
      <w:numFmt w:val="decimal"/>
      <w:lvlText w:val="%1.%2.%3."/>
      <w:lvlJc w:val="left"/>
      <w:pPr>
        <w:ind w:left="1004" w:hanging="720"/>
      </w:pPr>
      <w:rPr>
        <w:rFonts w:ascii="Arial" w:hAnsi="Arial" w:cs="Arial" w:hint="default"/>
        <w:b w:val="0"/>
        <w:i w:val="0"/>
        <w:color w:val="auto"/>
        <w:sz w:val="22"/>
      </w:rPr>
    </w:lvl>
    <w:lvl w:ilvl="3">
      <w:start w:val="1"/>
      <w:numFmt w:val="decimal"/>
      <w:lvlText w:val="%1.%2.%3.%4."/>
      <w:lvlJc w:val="left"/>
      <w:pPr>
        <w:ind w:left="4320" w:hanging="1080"/>
      </w:pPr>
      <w:rPr>
        <w:b w:val="0"/>
        <w:i w:val="0"/>
      </w:rPr>
    </w:lvl>
    <w:lvl w:ilvl="4">
      <w:start w:val="1"/>
      <w:numFmt w:val="decimal"/>
      <w:lvlText w:val="%1.%2.%3.%4.%5."/>
      <w:lvlJc w:val="left"/>
      <w:pPr>
        <w:ind w:left="5400" w:hanging="1080"/>
      </w:pPr>
      <w:rPr>
        <w:b w:val="0"/>
      </w:rPr>
    </w:lvl>
    <w:lvl w:ilvl="5">
      <w:start w:val="1"/>
      <w:numFmt w:val="decimal"/>
      <w:lvlText w:val="%1.%2.%3.%4.%5.%6."/>
      <w:lvlJc w:val="left"/>
      <w:pPr>
        <w:ind w:left="6840" w:hanging="1440"/>
      </w:pPr>
      <w:rPr>
        <w:b w:val="0"/>
      </w:rPr>
    </w:lvl>
    <w:lvl w:ilvl="6">
      <w:start w:val="1"/>
      <w:numFmt w:val="decimal"/>
      <w:lvlText w:val="%1.%2.%3.%4.%5.%6.%7."/>
      <w:lvlJc w:val="left"/>
      <w:pPr>
        <w:ind w:left="7920" w:hanging="1440"/>
      </w:pPr>
      <w:rPr>
        <w:b w:val="0"/>
      </w:rPr>
    </w:lvl>
    <w:lvl w:ilvl="7">
      <w:start w:val="1"/>
      <w:numFmt w:val="decimal"/>
      <w:lvlText w:val="%1.%2.%3.%4.%5.%6.%7.%8."/>
      <w:lvlJc w:val="left"/>
      <w:pPr>
        <w:ind w:left="9360" w:hanging="1800"/>
      </w:pPr>
      <w:rPr>
        <w:b w:val="0"/>
      </w:rPr>
    </w:lvl>
    <w:lvl w:ilvl="8">
      <w:start w:val="1"/>
      <w:numFmt w:val="decimal"/>
      <w:lvlText w:val="%1.%2.%3.%4.%5.%6.%7.%8.%9."/>
      <w:lvlJc w:val="left"/>
      <w:pPr>
        <w:ind w:left="10440" w:hanging="1800"/>
      </w:pPr>
      <w:rPr>
        <w:b w:val="0"/>
      </w:rPr>
    </w:lvl>
  </w:abstractNum>
  <w:abstractNum w:abstractNumId="12" w15:restartNumberingAfterBreak="0">
    <w:nsid w:val="1A2119CE"/>
    <w:multiLevelType w:val="multilevel"/>
    <w:tmpl w:val="91D05C98"/>
    <w:lvl w:ilvl="0">
      <w:start w:val="2"/>
      <w:numFmt w:val="decimal"/>
      <w:lvlText w:val="%1."/>
      <w:lvlJc w:val="left"/>
      <w:pPr>
        <w:ind w:left="540" w:hanging="540"/>
      </w:pPr>
      <w:rPr>
        <w:rFonts w:hint="default"/>
        <w:b/>
        <w:bCs w:val="0"/>
        <w:color w:val="000000" w:themeColor="text1"/>
        <w:sz w:val="22"/>
        <w:szCs w:val="22"/>
      </w:rPr>
    </w:lvl>
    <w:lvl w:ilvl="1">
      <w:start w:val="1"/>
      <w:numFmt w:val="decimal"/>
      <w:lvlText w:val="%1.%2."/>
      <w:lvlJc w:val="left"/>
      <w:pPr>
        <w:ind w:left="1003" w:hanging="720"/>
      </w:pPr>
      <w:rPr>
        <w:rFonts w:hint="default"/>
        <w:b w:val="0"/>
      </w:rPr>
    </w:lvl>
    <w:lvl w:ilvl="2">
      <w:start w:val="1"/>
      <w:numFmt w:val="decimal"/>
      <w:lvlText w:val="%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1FEF41B4"/>
    <w:multiLevelType w:val="multilevel"/>
    <w:tmpl w:val="54EAF410"/>
    <w:lvl w:ilvl="0">
      <w:start w:val="1"/>
      <w:numFmt w:val="decimal"/>
      <w:lvlText w:val="%1."/>
      <w:lvlJc w:val="left"/>
      <w:pPr>
        <w:ind w:left="1080" w:hanging="540"/>
      </w:pPr>
      <w:rPr>
        <w:rFonts w:hint="default"/>
        <w:sz w:val="20"/>
        <w:szCs w:val="20"/>
      </w:rPr>
    </w:lvl>
    <w:lvl w:ilvl="1">
      <w:start w:val="1"/>
      <w:numFmt w:val="decimal"/>
      <w:lvlText w:val="%2."/>
      <w:lvlJc w:val="left"/>
      <w:pPr>
        <w:ind w:left="1543" w:hanging="720"/>
      </w:pPr>
      <w:rPr>
        <w:rFonts w:hint="default"/>
        <w:b w:val="0"/>
      </w:rPr>
    </w:lvl>
    <w:lvl w:ilvl="2">
      <w:start w:val="1"/>
      <w:numFmt w:val="decimal"/>
      <w:lvlText w:val="%1.%2.%3."/>
      <w:lvlJc w:val="left"/>
      <w:pPr>
        <w:ind w:left="182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752" w:hanging="1080"/>
      </w:pPr>
      <w:rPr>
        <w:rFonts w:hint="default"/>
      </w:rPr>
    </w:lvl>
    <w:lvl w:ilvl="5">
      <w:start w:val="1"/>
      <w:numFmt w:val="decimal"/>
      <w:lvlText w:val="%1.%2.%3.%4.%5.%6."/>
      <w:lvlJc w:val="left"/>
      <w:pPr>
        <w:ind w:left="3395" w:hanging="1440"/>
      </w:pPr>
      <w:rPr>
        <w:rFonts w:hint="default"/>
      </w:rPr>
    </w:lvl>
    <w:lvl w:ilvl="6">
      <w:start w:val="1"/>
      <w:numFmt w:val="decimal"/>
      <w:lvlText w:val="%1.%2.%3.%4.%5.%6.%7."/>
      <w:lvlJc w:val="left"/>
      <w:pPr>
        <w:ind w:left="3678" w:hanging="1440"/>
      </w:pPr>
      <w:rPr>
        <w:rFonts w:hint="default"/>
      </w:rPr>
    </w:lvl>
    <w:lvl w:ilvl="7">
      <w:start w:val="1"/>
      <w:numFmt w:val="decimal"/>
      <w:lvlText w:val="%1.%2.%3.%4.%5.%6.%7.%8."/>
      <w:lvlJc w:val="left"/>
      <w:pPr>
        <w:ind w:left="4321" w:hanging="1800"/>
      </w:pPr>
      <w:rPr>
        <w:rFonts w:hint="default"/>
      </w:rPr>
    </w:lvl>
    <w:lvl w:ilvl="8">
      <w:start w:val="1"/>
      <w:numFmt w:val="decimal"/>
      <w:lvlText w:val="%1.%2.%3.%4.%5.%6.%7.%8.%9."/>
      <w:lvlJc w:val="left"/>
      <w:pPr>
        <w:ind w:left="4604" w:hanging="1800"/>
      </w:pPr>
      <w:rPr>
        <w:rFonts w:hint="default"/>
      </w:rPr>
    </w:lvl>
  </w:abstractNum>
  <w:abstractNum w:abstractNumId="14" w15:restartNumberingAfterBreak="0">
    <w:nsid w:val="25394583"/>
    <w:multiLevelType w:val="hybridMultilevel"/>
    <w:tmpl w:val="178229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3A6535"/>
    <w:multiLevelType w:val="hybridMultilevel"/>
    <w:tmpl w:val="E9FCFA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410E33"/>
    <w:multiLevelType w:val="hybridMultilevel"/>
    <w:tmpl w:val="F48C245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286F520C"/>
    <w:multiLevelType w:val="hybridMultilevel"/>
    <w:tmpl w:val="9578C5DC"/>
    <w:lvl w:ilvl="0" w:tplc="3BF44E8A">
      <w:start w:val="2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F54AFC"/>
    <w:multiLevelType w:val="hybridMultilevel"/>
    <w:tmpl w:val="F66C15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204321"/>
    <w:multiLevelType w:val="hybridMultilevel"/>
    <w:tmpl w:val="D16833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E96A43"/>
    <w:multiLevelType w:val="hybridMultilevel"/>
    <w:tmpl w:val="C89237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25C3A0C"/>
    <w:multiLevelType w:val="hybridMultilevel"/>
    <w:tmpl w:val="3ACE74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3632516"/>
    <w:multiLevelType w:val="multilevel"/>
    <w:tmpl w:val="DDFA6F9C"/>
    <w:lvl w:ilvl="0">
      <w:start w:val="1"/>
      <w:numFmt w:val="decimal"/>
      <w:lvlText w:val="%1."/>
      <w:lvlJc w:val="left"/>
      <w:pPr>
        <w:ind w:left="1080" w:hanging="540"/>
      </w:pPr>
      <w:rPr>
        <w:rFonts w:hint="default"/>
      </w:rPr>
    </w:lvl>
    <w:lvl w:ilvl="1">
      <w:start w:val="1"/>
      <w:numFmt w:val="decimal"/>
      <w:lvlText w:val="%2."/>
      <w:lvlJc w:val="left"/>
      <w:pPr>
        <w:ind w:left="1543" w:hanging="720"/>
      </w:pPr>
      <w:rPr>
        <w:rFonts w:hint="default"/>
        <w:b w:val="0"/>
      </w:rPr>
    </w:lvl>
    <w:lvl w:ilvl="2">
      <w:start w:val="1"/>
      <w:numFmt w:val="decimal"/>
      <w:lvlText w:val="%1.%2.%3."/>
      <w:lvlJc w:val="left"/>
      <w:pPr>
        <w:ind w:left="182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752" w:hanging="1080"/>
      </w:pPr>
      <w:rPr>
        <w:rFonts w:hint="default"/>
      </w:rPr>
    </w:lvl>
    <w:lvl w:ilvl="5">
      <w:start w:val="1"/>
      <w:numFmt w:val="decimal"/>
      <w:lvlText w:val="%1.%2.%3.%4.%5.%6."/>
      <w:lvlJc w:val="left"/>
      <w:pPr>
        <w:ind w:left="3395" w:hanging="1440"/>
      </w:pPr>
      <w:rPr>
        <w:rFonts w:hint="default"/>
      </w:rPr>
    </w:lvl>
    <w:lvl w:ilvl="6">
      <w:start w:val="1"/>
      <w:numFmt w:val="decimal"/>
      <w:lvlText w:val="%1.%2.%3.%4.%5.%6.%7."/>
      <w:lvlJc w:val="left"/>
      <w:pPr>
        <w:ind w:left="3678" w:hanging="1440"/>
      </w:pPr>
      <w:rPr>
        <w:rFonts w:hint="default"/>
      </w:rPr>
    </w:lvl>
    <w:lvl w:ilvl="7">
      <w:start w:val="1"/>
      <w:numFmt w:val="decimal"/>
      <w:lvlText w:val="%1.%2.%3.%4.%5.%6.%7.%8."/>
      <w:lvlJc w:val="left"/>
      <w:pPr>
        <w:ind w:left="4321" w:hanging="1800"/>
      </w:pPr>
      <w:rPr>
        <w:rFonts w:hint="default"/>
      </w:rPr>
    </w:lvl>
    <w:lvl w:ilvl="8">
      <w:start w:val="1"/>
      <w:numFmt w:val="decimal"/>
      <w:lvlText w:val="%1.%2.%3.%4.%5.%6.%7.%8.%9."/>
      <w:lvlJc w:val="left"/>
      <w:pPr>
        <w:ind w:left="4604" w:hanging="1800"/>
      </w:pPr>
      <w:rPr>
        <w:rFonts w:hint="default"/>
      </w:rPr>
    </w:lvl>
  </w:abstractNum>
  <w:abstractNum w:abstractNumId="23" w15:restartNumberingAfterBreak="0">
    <w:nsid w:val="34113005"/>
    <w:multiLevelType w:val="hybridMultilevel"/>
    <w:tmpl w:val="B5644034"/>
    <w:lvl w:ilvl="0" w:tplc="04150003">
      <w:start w:val="1"/>
      <w:numFmt w:val="bullet"/>
      <w:lvlText w:val="o"/>
      <w:lvlJc w:val="left"/>
      <w:pPr>
        <w:ind w:left="1353" w:hanging="360"/>
      </w:pPr>
      <w:rPr>
        <w:rFonts w:ascii="Courier New" w:hAnsi="Courier New" w:cs="Courier New"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4" w15:restartNumberingAfterBreak="0">
    <w:nsid w:val="36EF30E8"/>
    <w:multiLevelType w:val="multilevel"/>
    <w:tmpl w:val="DDFA6F9C"/>
    <w:lvl w:ilvl="0">
      <w:start w:val="1"/>
      <w:numFmt w:val="decimal"/>
      <w:lvlText w:val="%1."/>
      <w:lvlJc w:val="left"/>
      <w:pPr>
        <w:ind w:left="1080" w:hanging="540"/>
      </w:pPr>
      <w:rPr>
        <w:rFonts w:hint="default"/>
      </w:rPr>
    </w:lvl>
    <w:lvl w:ilvl="1">
      <w:start w:val="1"/>
      <w:numFmt w:val="decimal"/>
      <w:lvlText w:val="%2."/>
      <w:lvlJc w:val="left"/>
      <w:pPr>
        <w:ind w:left="1543" w:hanging="720"/>
      </w:pPr>
      <w:rPr>
        <w:rFonts w:hint="default"/>
        <w:b w:val="0"/>
      </w:rPr>
    </w:lvl>
    <w:lvl w:ilvl="2">
      <w:start w:val="1"/>
      <w:numFmt w:val="decimal"/>
      <w:lvlText w:val="%1.%2.%3."/>
      <w:lvlJc w:val="left"/>
      <w:pPr>
        <w:ind w:left="182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752" w:hanging="1080"/>
      </w:pPr>
      <w:rPr>
        <w:rFonts w:hint="default"/>
      </w:rPr>
    </w:lvl>
    <w:lvl w:ilvl="5">
      <w:start w:val="1"/>
      <w:numFmt w:val="decimal"/>
      <w:lvlText w:val="%1.%2.%3.%4.%5.%6."/>
      <w:lvlJc w:val="left"/>
      <w:pPr>
        <w:ind w:left="3395" w:hanging="1440"/>
      </w:pPr>
      <w:rPr>
        <w:rFonts w:hint="default"/>
      </w:rPr>
    </w:lvl>
    <w:lvl w:ilvl="6">
      <w:start w:val="1"/>
      <w:numFmt w:val="decimal"/>
      <w:lvlText w:val="%1.%2.%3.%4.%5.%6.%7."/>
      <w:lvlJc w:val="left"/>
      <w:pPr>
        <w:ind w:left="3678" w:hanging="1440"/>
      </w:pPr>
      <w:rPr>
        <w:rFonts w:hint="default"/>
      </w:rPr>
    </w:lvl>
    <w:lvl w:ilvl="7">
      <w:start w:val="1"/>
      <w:numFmt w:val="decimal"/>
      <w:lvlText w:val="%1.%2.%3.%4.%5.%6.%7.%8."/>
      <w:lvlJc w:val="left"/>
      <w:pPr>
        <w:ind w:left="4321" w:hanging="1800"/>
      </w:pPr>
      <w:rPr>
        <w:rFonts w:hint="default"/>
      </w:rPr>
    </w:lvl>
    <w:lvl w:ilvl="8">
      <w:start w:val="1"/>
      <w:numFmt w:val="decimal"/>
      <w:lvlText w:val="%1.%2.%3.%4.%5.%6.%7.%8.%9."/>
      <w:lvlJc w:val="left"/>
      <w:pPr>
        <w:ind w:left="4604" w:hanging="1800"/>
      </w:pPr>
      <w:rPr>
        <w:rFonts w:hint="default"/>
      </w:rPr>
    </w:lvl>
  </w:abstractNum>
  <w:abstractNum w:abstractNumId="25" w15:restartNumberingAfterBreak="0">
    <w:nsid w:val="3A2272EF"/>
    <w:multiLevelType w:val="multilevel"/>
    <w:tmpl w:val="67603A28"/>
    <w:lvl w:ilvl="0">
      <w:start w:val="1"/>
      <w:numFmt w:val="decimal"/>
      <w:lvlText w:val="%1."/>
      <w:lvlJc w:val="left"/>
      <w:pPr>
        <w:ind w:left="1080" w:hanging="540"/>
      </w:pPr>
      <w:rPr>
        <w:rFonts w:hint="default"/>
      </w:rPr>
    </w:lvl>
    <w:lvl w:ilvl="1">
      <w:start w:val="1"/>
      <w:numFmt w:val="decimal"/>
      <w:lvlText w:val="%2)"/>
      <w:lvlJc w:val="left"/>
      <w:pPr>
        <w:ind w:left="1543" w:hanging="720"/>
      </w:pPr>
      <w:rPr>
        <w:rFonts w:hint="default"/>
        <w:b w:val="0"/>
        <w:color w:val="auto"/>
      </w:rPr>
    </w:lvl>
    <w:lvl w:ilvl="2">
      <w:start w:val="1"/>
      <w:numFmt w:val="decimal"/>
      <w:lvlText w:val="%1.%2.%3."/>
      <w:lvlJc w:val="left"/>
      <w:pPr>
        <w:ind w:left="182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752" w:hanging="1080"/>
      </w:pPr>
      <w:rPr>
        <w:rFonts w:hint="default"/>
      </w:rPr>
    </w:lvl>
    <w:lvl w:ilvl="5">
      <w:start w:val="1"/>
      <w:numFmt w:val="decimal"/>
      <w:lvlText w:val="%1.%2.%3.%4.%5.%6."/>
      <w:lvlJc w:val="left"/>
      <w:pPr>
        <w:ind w:left="3395" w:hanging="1440"/>
      </w:pPr>
      <w:rPr>
        <w:rFonts w:hint="default"/>
      </w:rPr>
    </w:lvl>
    <w:lvl w:ilvl="6">
      <w:start w:val="1"/>
      <w:numFmt w:val="decimal"/>
      <w:lvlText w:val="%1.%2.%3.%4.%5.%6.%7."/>
      <w:lvlJc w:val="left"/>
      <w:pPr>
        <w:ind w:left="3678" w:hanging="1440"/>
      </w:pPr>
      <w:rPr>
        <w:rFonts w:hint="default"/>
      </w:rPr>
    </w:lvl>
    <w:lvl w:ilvl="7">
      <w:start w:val="1"/>
      <w:numFmt w:val="decimal"/>
      <w:lvlText w:val="%1.%2.%3.%4.%5.%6.%7.%8."/>
      <w:lvlJc w:val="left"/>
      <w:pPr>
        <w:ind w:left="4321" w:hanging="1800"/>
      </w:pPr>
      <w:rPr>
        <w:rFonts w:hint="default"/>
      </w:rPr>
    </w:lvl>
    <w:lvl w:ilvl="8">
      <w:start w:val="1"/>
      <w:numFmt w:val="decimal"/>
      <w:lvlText w:val="%1.%2.%3.%4.%5.%6.%7.%8.%9."/>
      <w:lvlJc w:val="left"/>
      <w:pPr>
        <w:ind w:left="4604" w:hanging="1800"/>
      </w:pPr>
      <w:rPr>
        <w:rFonts w:hint="default"/>
      </w:rPr>
    </w:lvl>
  </w:abstractNum>
  <w:abstractNum w:abstractNumId="26" w15:restartNumberingAfterBreak="0">
    <w:nsid w:val="3C8E5EC7"/>
    <w:multiLevelType w:val="multilevel"/>
    <w:tmpl w:val="990492F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7" w15:restartNumberingAfterBreak="0">
    <w:nsid w:val="3CCD5728"/>
    <w:multiLevelType w:val="multilevel"/>
    <w:tmpl w:val="DDFA6F9C"/>
    <w:lvl w:ilvl="0">
      <w:start w:val="1"/>
      <w:numFmt w:val="decimal"/>
      <w:lvlText w:val="%1."/>
      <w:lvlJc w:val="left"/>
      <w:pPr>
        <w:ind w:left="1080" w:hanging="540"/>
      </w:pPr>
      <w:rPr>
        <w:rFonts w:hint="default"/>
      </w:rPr>
    </w:lvl>
    <w:lvl w:ilvl="1">
      <w:start w:val="1"/>
      <w:numFmt w:val="decimal"/>
      <w:lvlText w:val="%2."/>
      <w:lvlJc w:val="left"/>
      <w:pPr>
        <w:ind w:left="1543" w:hanging="720"/>
      </w:pPr>
      <w:rPr>
        <w:rFonts w:hint="default"/>
        <w:b w:val="0"/>
      </w:rPr>
    </w:lvl>
    <w:lvl w:ilvl="2">
      <w:start w:val="1"/>
      <w:numFmt w:val="decimal"/>
      <w:lvlText w:val="%1.%2.%3."/>
      <w:lvlJc w:val="left"/>
      <w:pPr>
        <w:ind w:left="182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752" w:hanging="1080"/>
      </w:pPr>
      <w:rPr>
        <w:rFonts w:hint="default"/>
      </w:rPr>
    </w:lvl>
    <w:lvl w:ilvl="5">
      <w:start w:val="1"/>
      <w:numFmt w:val="decimal"/>
      <w:lvlText w:val="%1.%2.%3.%4.%5.%6."/>
      <w:lvlJc w:val="left"/>
      <w:pPr>
        <w:ind w:left="3395" w:hanging="1440"/>
      </w:pPr>
      <w:rPr>
        <w:rFonts w:hint="default"/>
      </w:rPr>
    </w:lvl>
    <w:lvl w:ilvl="6">
      <w:start w:val="1"/>
      <w:numFmt w:val="decimal"/>
      <w:lvlText w:val="%1.%2.%3.%4.%5.%6.%7."/>
      <w:lvlJc w:val="left"/>
      <w:pPr>
        <w:ind w:left="3678" w:hanging="1440"/>
      </w:pPr>
      <w:rPr>
        <w:rFonts w:hint="default"/>
      </w:rPr>
    </w:lvl>
    <w:lvl w:ilvl="7">
      <w:start w:val="1"/>
      <w:numFmt w:val="decimal"/>
      <w:lvlText w:val="%1.%2.%3.%4.%5.%6.%7.%8."/>
      <w:lvlJc w:val="left"/>
      <w:pPr>
        <w:ind w:left="4321" w:hanging="1800"/>
      </w:pPr>
      <w:rPr>
        <w:rFonts w:hint="default"/>
      </w:rPr>
    </w:lvl>
    <w:lvl w:ilvl="8">
      <w:start w:val="1"/>
      <w:numFmt w:val="decimal"/>
      <w:lvlText w:val="%1.%2.%3.%4.%5.%6.%7.%8.%9."/>
      <w:lvlJc w:val="left"/>
      <w:pPr>
        <w:ind w:left="4604" w:hanging="1800"/>
      </w:pPr>
      <w:rPr>
        <w:rFonts w:hint="default"/>
      </w:rPr>
    </w:lvl>
  </w:abstractNum>
  <w:abstractNum w:abstractNumId="28" w15:restartNumberingAfterBreak="0">
    <w:nsid w:val="3DE423EB"/>
    <w:multiLevelType w:val="multilevel"/>
    <w:tmpl w:val="51E67168"/>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27C4BEB"/>
    <w:multiLevelType w:val="multilevel"/>
    <w:tmpl w:val="DDFA6F9C"/>
    <w:lvl w:ilvl="0">
      <w:start w:val="1"/>
      <w:numFmt w:val="decimal"/>
      <w:lvlText w:val="%1."/>
      <w:lvlJc w:val="left"/>
      <w:pPr>
        <w:ind w:left="1080" w:hanging="540"/>
      </w:pPr>
      <w:rPr>
        <w:rFonts w:hint="default"/>
      </w:rPr>
    </w:lvl>
    <w:lvl w:ilvl="1">
      <w:start w:val="1"/>
      <w:numFmt w:val="decimal"/>
      <w:lvlText w:val="%2."/>
      <w:lvlJc w:val="left"/>
      <w:pPr>
        <w:ind w:left="1543" w:hanging="720"/>
      </w:pPr>
      <w:rPr>
        <w:rFonts w:hint="default"/>
        <w:b w:val="0"/>
      </w:rPr>
    </w:lvl>
    <w:lvl w:ilvl="2">
      <w:start w:val="1"/>
      <w:numFmt w:val="decimal"/>
      <w:lvlText w:val="%1.%2.%3."/>
      <w:lvlJc w:val="left"/>
      <w:pPr>
        <w:ind w:left="182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752" w:hanging="1080"/>
      </w:pPr>
      <w:rPr>
        <w:rFonts w:hint="default"/>
      </w:rPr>
    </w:lvl>
    <w:lvl w:ilvl="5">
      <w:start w:val="1"/>
      <w:numFmt w:val="decimal"/>
      <w:lvlText w:val="%1.%2.%3.%4.%5.%6."/>
      <w:lvlJc w:val="left"/>
      <w:pPr>
        <w:ind w:left="3395" w:hanging="1440"/>
      </w:pPr>
      <w:rPr>
        <w:rFonts w:hint="default"/>
      </w:rPr>
    </w:lvl>
    <w:lvl w:ilvl="6">
      <w:start w:val="1"/>
      <w:numFmt w:val="decimal"/>
      <w:lvlText w:val="%1.%2.%3.%4.%5.%6.%7."/>
      <w:lvlJc w:val="left"/>
      <w:pPr>
        <w:ind w:left="3678" w:hanging="1440"/>
      </w:pPr>
      <w:rPr>
        <w:rFonts w:hint="default"/>
      </w:rPr>
    </w:lvl>
    <w:lvl w:ilvl="7">
      <w:start w:val="1"/>
      <w:numFmt w:val="decimal"/>
      <w:lvlText w:val="%1.%2.%3.%4.%5.%6.%7.%8."/>
      <w:lvlJc w:val="left"/>
      <w:pPr>
        <w:ind w:left="4321" w:hanging="1800"/>
      </w:pPr>
      <w:rPr>
        <w:rFonts w:hint="default"/>
      </w:rPr>
    </w:lvl>
    <w:lvl w:ilvl="8">
      <w:start w:val="1"/>
      <w:numFmt w:val="decimal"/>
      <w:lvlText w:val="%1.%2.%3.%4.%5.%6.%7.%8.%9."/>
      <w:lvlJc w:val="left"/>
      <w:pPr>
        <w:ind w:left="4604" w:hanging="1800"/>
      </w:pPr>
      <w:rPr>
        <w:rFonts w:hint="default"/>
      </w:rPr>
    </w:lvl>
  </w:abstractNum>
  <w:abstractNum w:abstractNumId="30" w15:restartNumberingAfterBreak="0">
    <w:nsid w:val="4B81483C"/>
    <w:multiLevelType w:val="multilevel"/>
    <w:tmpl w:val="DDFA6F9C"/>
    <w:lvl w:ilvl="0">
      <w:start w:val="1"/>
      <w:numFmt w:val="decimal"/>
      <w:lvlText w:val="%1."/>
      <w:lvlJc w:val="left"/>
      <w:pPr>
        <w:ind w:left="1080" w:hanging="540"/>
      </w:pPr>
      <w:rPr>
        <w:rFonts w:hint="default"/>
      </w:rPr>
    </w:lvl>
    <w:lvl w:ilvl="1">
      <w:start w:val="1"/>
      <w:numFmt w:val="decimal"/>
      <w:lvlText w:val="%2."/>
      <w:lvlJc w:val="left"/>
      <w:pPr>
        <w:ind w:left="1543" w:hanging="720"/>
      </w:pPr>
      <w:rPr>
        <w:rFonts w:hint="default"/>
        <w:b w:val="0"/>
      </w:rPr>
    </w:lvl>
    <w:lvl w:ilvl="2">
      <w:start w:val="1"/>
      <w:numFmt w:val="decimal"/>
      <w:lvlText w:val="%1.%2.%3."/>
      <w:lvlJc w:val="left"/>
      <w:pPr>
        <w:ind w:left="182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752" w:hanging="1080"/>
      </w:pPr>
      <w:rPr>
        <w:rFonts w:hint="default"/>
      </w:rPr>
    </w:lvl>
    <w:lvl w:ilvl="5">
      <w:start w:val="1"/>
      <w:numFmt w:val="decimal"/>
      <w:lvlText w:val="%1.%2.%3.%4.%5.%6."/>
      <w:lvlJc w:val="left"/>
      <w:pPr>
        <w:ind w:left="3395" w:hanging="1440"/>
      </w:pPr>
      <w:rPr>
        <w:rFonts w:hint="default"/>
      </w:rPr>
    </w:lvl>
    <w:lvl w:ilvl="6">
      <w:start w:val="1"/>
      <w:numFmt w:val="decimal"/>
      <w:lvlText w:val="%1.%2.%3.%4.%5.%6.%7."/>
      <w:lvlJc w:val="left"/>
      <w:pPr>
        <w:ind w:left="3678" w:hanging="1440"/>
      </w:pPr>
      <w:rPr>
        <w:rFonts w:hint="default"/>
      </w:rPr>
    </w:lvl>
    <w:lvl w:ilvl="7">
      <w:start w:val="1"/>
      <w:numFmt w:val="decimal"/>
      <w:lvlText w:val="%1.%2.%3.%4.%5.%6.%7.%8."/>
      <w:lvlJc w:val="left"/>
      <w:pPr>
        <w:ind w:left="4321" w:hanging="1800"/>
      </w:pPr>
      <w:rPr>
        <w:rFonts w:hint="default"/>
      </w:rPr>
    </w:lvl>
    <w:lvl w:ilvl="8">
      <w:start w:val="1"/>
      <w:numFmt w:val="decimal"/>
      <w:lvlText w:val="%1.%2.%3.%4.%5.%6.%7.%8.%9."/>
      <w:lvlJc w:val="left"/>
      <w:pPr>
        <w:ind w:left="4604" w:hanging="1800"/>
      </w:pPr>
      <w:rPr>
        <w:rFonts w:hint="default"/>
      </w:rPr>
    </w:lvl>
  </w:abstractNum>
  <w:abstractNum w:abstractNumId="31" w15:restartNumberingAfterBreak="0">
    <w:nsid w:val="4D1C6744"/>
    <w:multiLevelType w:val="hybridMultilevel"/>
    <w:tmpl w:val="AD7C0C0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2" w15:restartNumberingAfterBreak="0">
    <w:nsid w:val="4EDD349C"/>
    <w:multiLevelType w:val="multilevel"/>
    <w:tmpl w:val="DDFA6F9C"/>
    <w:lvl w:ilvl="0">
      <w:start w:val="1"/>
      <w:numFmt w:val="decimal"/>
      <w:lvlText w:val="%1."/>
      <w:lvlJc w:val="left"/>
      <w:pPr>
        <w:ind w:left="1080" w:hanging="540"/>
      </w:pPr>
      <w:rPr>
        <w:rFonts w:hint="default"/>
      </w:rPr>
    </w:lvl>
    <w:lvl w:ilvl="1">
      <w:start w:val="1"/>
      <w:numFmt w:val="decimal"/>
      <w:lvlText w:val="%2."/>
      <w:lvlJc w:val="left"/>
      <w:pPr>
        <w:ind w:left="1543" w:hanging="720"/>
      </w:pPr>
      <w:rPr>
        <w:rFonts w:hint="default"/>
        <w:b w:val="0"/>
      </w:rPr>
    </w:lvl>
    <w:lvl w:ilvl="2">
      <w:start w:val="1"/>
      <w:numFmt w:val="decimal"/>
      <w:lvlText w:val="%1.%2.%3."/>
      <w:lvlJc w:val="left"/>
      <w:pPr>
        <w:ind w:left="182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752" w:hanging="1080"/>
      </w:pPr>
      <w:rPr>
        <w:rFonts w:hint="default"/>
      </w:rPr>
    </w:lvl>
    <w:lvl w:ilvl="5">
      <w:start w:val="1"/>
      <w:numFmt w:val="decimal"/>
      <w:lvlText w:val="%1.%2.%3.%4.%5.%6."/>
      <w:lvlJc w:val="left"/>
      <w:pPr>
        <w:ind w:left="3395" w:hanging="1440"/>
      </w:pPr>
      <w:rPr>
        <w:rFonts w:hint="default"/>
      </w:rPr>
    </w:lvl>
    <w:lvl w:ilvl="6">
      <w:start w:val="1"/>
      <w:numFmt w:val="decimal"/>
      <w:lvlText w:val="%1.%2.%3.%4.%5.%6.%7."/>
      <w:lvlJc w:val="left"/>
      <w:pPr>
        <w:ind w:left="3678" w:hanging="1440"/>
      </w:pPr>
      <w:rPr>
        <w:rFonts w:hint="default"/>
      </w:rPr>
    </w:lvl>
    <w:lvl w:ilvl="7">
      <w:start w:val="1"/>
      <w:numFmt w:val="decimal"/>
      <w:lvlText w:val="%1.%2.%3.%4.%5.%6.%7.%8."/>
      <w:lvlJc w:val="left"/>
      <w:pPr>
        <w:ind w:left="4321" w:hanging="1800"/>
      </w:pPr>
      <w:rPr>
        <w:rFonts w:hint="default"/>
      </w:rPr>
    </w:lvl>
    <w:lvl w:ilvl="8">
      <w:start w:val="1"/>
      <w:numFmt w:val="decimal"/>
      <w:lvlText w:val="%1.%2.%3.%4.%5.%6.%7.%8.%9."/>
      <w:lvlJc w:val="left"/>
      <w:pPr>
        <w:ind w:left="4604" w:hanging="1800"/>
      </w:pPr>
      <w:rPr>
        <w:rFonts w:hint="default"/>
      </w:rPr>
    </w:lvl>
  </w:abstractNum>
  <w:abstractNum w:abstractNumId="33" w15:restartNumberingAfterBreak="0">
    <w:nsid w:val="5142247F"/>
    <w:multiLevelType w:val="multilevel"/>
    <w:tmpl w:val="7D327D2A"/>
    <w:lvl w:ilvl="0">
      <w:start w:val="3"/>
      <w:numFmt w:val="decimal"/>
      <w:lvlText w:val="%1."/>
      <w:lvlJc w:val="left"/>
      <w:pPr>
        <w:ind w:left="360" w:hanging="360"/>
      </w:pPr>
      <w:rPr>
        <w:b/>
      </w:rPr>
    </w:lvl>
    <w:lvl w:ilvl="1">
      <w:start w:val="1"/>
      <w:numFmt w:val="decimal"/>
      <w:lvlText w:val="%2."/>
      <w:lvlJc w:val="left"/>
      <w:pPr>
        <w:ind w:left="1004" w:hanging="720"/>
      </w:pPr>
      <w:rPr>
        <w:rFonts w:ascii="Arial" w:eastAsia="Calibri" w:hAnsi="Arial" w:cs="Arial"/>
        <w:b/>
        <w:i w:val="0"/>
        <w:sz w:val="22"/>
        <w:szCs w:val="20"/>
      </w:rPr>
    </w:lvl>
    <w:lvl w:ilvl="2">
      <w:start w:val="1"/>
      <w:numFmt w:val="decimal"/>
      <w:lvlText w:val="%1.%2.%3."/>
      <w:lvlJc w:val="left"/>
      <w:pPr>
        <w:ind w:left="1004" w:hanging="720"/>
      </w:pPr>
      <w:rPr>
        <w:rFonts w:ascii="Arial" w:hAnsi="Arial" w:cs="Arial" w:hint="default"/>
        <w:b w:val="0"/>
        <w:i w:val="0"/>
        <w:color w:val="auto"/>
        <w:sz w:val="22"/>
      </w:rPr>
    </w:lvl>
    <w:lvl w:ilvl="3">
      <w:start w:val="1"/>
      <w:numFmt w:val="decimal"/>
      <w:lvlText w:val="%1.%2.%3.%4."/>
      <w:lvlJc w:val="left"/>
      <w:pPr>
        <w:ind w:left="4320" w:hanging="1080"/>
      </w:pPr>
      <w:rPr>
        <w:b w:val="0"/>
        <w:i w:val="0"/>
      </w:rPr>
    </w:lvl>
    <w:lvl w:ilvl="4">
      <w:start w:val="1"/>
      <w:numFmt w:val="decimal"/>
      <w:lvlText w:val="%1.%2.%3.%4.%5."/>
      <w:lvlJc w:val="left"/>
      <w:pPr>
        <w:ind w:left="5400" w:hanging="1080"/>
      </w:pPr>
      <w:rPr>
        <w:b w:val="0"/>
      </w:rPr>
    </w:lvl>
    <w:lvl w:ilvl="5">
      <w:start w:val="1"/>
      <w:numFmt w:val="decimal"/>
      <w:lvlText w:val="%1.%2.%3.%4.%5.%6."/>
      <w:lvlJc w:val="left"/>
      <w:pPr>
        <w:ind w:left="6840" w:hanging="1440"/>
      </w:pPr>
      <w:rPr>
        <w:b w:val="0"/>
      </w:rPr>
    </w:lvl>
    <w:lvl w:ilvl="6">
      <w:start w:val="1"/>
      <w:numFmt w:val="decimal"/>
      <w:lvlText w:val="%1.%2.%3.%4.%5.%6.%7."/>
      <w:lvlJc w:val="left"/>
      <w:pPr>
        <w:ind w:left="7920" w:hanging="1440"/>
      </w:pPr>
      <w:rPr>
        <w:b w:val="0"/>
      </w:rPr>
    </w:lvl>
    <w:lvl w:ilvl="7">
      <w:start w:val="1"/>
      <w:numFmt w:val="decimal"/>
      <w:lvlText w:val="%1.%2.%3.%4.%5.%6.%7.%8."/>
      <w:lvlJc w:val="left"/>
      <w:pPr>
        <w:ind w:left="9360" w:hanging="1800"/>
      </w:pPr>
      <w:rPr>
        <w:b w:val="0"/>
      </w:rPr>
    </w:lvl>
    <w:lvl w:ilvl="8">
      <w:start w:val="1"/>
      <w:numFmt w:val="decimal"/>
      <w:lvlText w:val="%1.%2.%3.%4.%5.%6.%7.%8.%9."/>
      <w:lvlJc w:val="left"/>
      <w:pPr>
        <w:ind w:left="10440" w:hanging="1800"/>
      </w:pPr>
      <w:rPr>
        <w:b w:val="0"/>
      </w:rPr>
    </w:lvl>
  </w:abstractNum>
  <w:abstractNum w:abstractNumId="34" w15:restartNumberingAfterBreak="0">
    <w:nsid w:val="52F71571"/>
    <w:multiLevelType w:val="hybridMultilevel"/>
    <w:tmpl w:val="BD6C560E"/>
    <w:lvl w:ilvl="0" w:tplc="0415001B">
      <w:start w:val="1"/>
      <w:numFmt w:val="lowerRoman"/>
      <w:lvlText w:val="%1."/>
      <w:lvlJc w:val="right"/>
      <w:pPr>
        <w:ind w:left="1771" w:hanging="360"/>
      </w:pPr>
      <w:rPr>
        <w:rFonts w:hint="default"/>
        <w:sz w:val="19"/>
      </w:rPr>
    </w:lvl>
    <w:lvl w:ilvl="1" w:tplc="04150019" w:tentative="1">
      <w:start w:val="1"/>
      <w:numFmt w:val="lowerLetter"/>
      <w:lvlText w:val="%2."/>
      <w:lvlJc w:val="left"/>
      <w:pPr>
        <w:ind w:left="2491" w:hanging="360"/>
      </w:pPr>
    </w:lvl>
    <w:lvl w:ilvl="2" w:tplc="0415001B" w:tentative="1">
      <w:start w:val="1"/>
      <w:numFmt w:val="lowerRoman"/>
      <w:lvlText w:val="%3."/>
      <w:lvlJc w:val="right"/>
      <w:pPr>
        <w:ind w:left="3211" w:hanging="180"/>
      </w:pPr>
    </w:lvl>
    <w:lvl w:ilvl="3" w:tplc="0415000F" w:tentative="1">
      <w:start w:val="1"/>
      <w:numFmt w:val="decimal"/>
      <w:lvlText w:val="%4."/>
      <w:lvlJc w:val="left"/>
      <w:pPr>
        <w:ind w:left="3931" w:hanging="360"/>
      </w:pPr>
    </w:lvl>
    <w:lvl w:ilvl="4" w:tplc="04150019" w:tentative="1">
      <w:start w:val="1"/>
      <w:numFmt w:val="lowerLetter"/>
      <w:lvlText w:val="%5."/>
      <w:lvlJc w:val="left"/>
      <w:pPr>
        <w:ind w:left="4651" w:hanging="360"/>
      </w:pPr>
    </w:lvl>
    <w:lvl w:ilvl="5" w:tplc="0415001B" w:tentative="1">
      <w:start w:val="1"/>
      <w:numFmt w:val="lowerRoman"/>
      <w:lvlText w:val="%6."/>
      <w:lvlJc w:val="right"/>
      <w:pPr>
        <w:ind w:left="5371" w:hanging="180"/>
      </w:pPr>
    </w:lvl>
    <w:lvl w:ilvl="6" w:tplc="0415000F" w:tentative="1">
      <w:start w:val="1"/>
      <w:numFmt w:val="decimal"/>
      <w:lvlText w:val="%7."/>
      <w:lvlJc w:val="left"/>
      <w:pPr>
        <w:ind w:left="6091" w:hanging="360"/>
      </w:pPr>
    </w:lvl>
    <w:lvl w:ilvl="7" w:tplc="04150019" w:tentative="1">
      <w:start w:val="1"/>
      <w:numFmt w:val="lowerLetter"/>
      <w:lvlText w:val="%8."/>
      <w:lvlJc w:val="left"/>
      <w:pPr>
        <w:ind w:left="6811" w:hanging="360"/>
      </w:pPr>
    </w:lvl>
    <w:lvl w:ilvl="8" w:tplc="0415001B" w:tentative="1">
      <w:start w:val="1"/>
      <w:numFmt w:val="lowerRoman"/>
      <w:lvlText w:val="%9."/>
      <w:lvlJc w:val="right"/>
      <w:pPr>
        <w:ind w:left="7531" w:hanging="180"/>
      </w:pPr>
    </w:lvl>
  </w:abstractNum>
  <w:abstractNum w:abstractNumId="35" w15:restartNumberingAfterBreak="0">
    <w:nsid w:val="5B5C30BF"/>
    <w:multiLevelType w:val="hybridMultilevel"/>
    <w:tmpl w:val="E3EA2304"/>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5C8654A8"/>
    <w:multiLevelType w:val="hybridMultilevel"/>
    <w:tmpl w:val="39FE3FF0"/>
    <w:lvl w:ilvl="0" w:tplc="6AD4C926">
      <w:start w:val="1"/>
      <w:numFmt w:val="decimal"/>
      <w:lvlText w:val="%1."/>
      <w:lvlJc w:val="left"/>
      <w:pPr>
        <w:ind w:left="720" w:hanging="360"/>
      </w:pPr>
      <w:rPr>
        <w:rFonts w:ascii="Arial" w:hAnsi="Arial" w:cs="Arial" w:hint="default"/>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12056D0"/>
    <w:multiLevelType w:val="multilevel"/>
    <w:tmpl w:val="51E67168"/>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5541BD4"/>
    <w:multiLevelType w:val="hybridMultilevel"/>
    <w:tmpl w:val="46F22CA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DA479D2"/>
    <w:multiLevelType w:val="multilevel"/>
    <w:tmpl w:val="51E67168"/>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6F210860"/>
    <w:multiLevelType w:val="hybridMultilevel"/>
    <w:tmpl w:val="E4D20C5C"/>
    <w:lvl w:ilvl="0" w:tplc="04150017">
      <w:start w:val="1"/>
      <w:numFmt w:val="lowerLetter"/>
      <w:lvlText w:val="%1)"/>
      <w:lvlJc w:val="left"/>
      <w:pPr>
        <w:ind w:left="2131" w:hanging="360"/>
      </w:pPr>
    </w:lvl>
    <w:lvl w:ilvl="1" w:tplc="04150019">
      <w:start w:val="1"/>
      <w:numFmt w:val="lowerLetter"/>
      <w:lvlText w:val="%2."/>
      <w:lvlJc w:val="left"/>
      <w:pPr>
        <w:ind w:left="2851" w:hanging="360"/>
      </w:pPr>
    </w:lvl>
    <w:lvl w:ilvl="2" w:tplc="0415001B" w:tentative="1">
      <w:start w:val="1"/>
      <w:numFmt w:val="lowerRoman"/>
      <w:lvlText w:val="%3."/>
      <w:lvlJc w:val="right"/>
      <w:pPr>
        <w:ind w:left="3571" w:hanging="180"/>
      </w:pPr>
    </w:lvl>
    <w:lvl w:ilvl="3" w:tplc="0415000F" w:tentative="1">
      <w:start w:val="1"/>
      <w:numFmt w:val="decimal"/>
      <w:lvlText w:val="%4."/>
      <w:lvlJc w:val="left"/>
      <w:pPr>
        <w:ind w:left="4291" w:hanging="360"/>
      </w:pPr>
    </w:lvl>
    <w:lvl w:ilvl="4" w:tplc="04150019" w:tentative="1">
      <w:start w:val="1"/>
      <w:numFmt w:val="lowerLetter"/>
      <w:lvlText w:val="%5."/>
      <w:lvlJc w:val="left"/>
      <w:pPr>
        <w:ind w:left="5011" w:hanging="360"/>
      </w:pPr>
    </w:lvl>
    <w:lvl w:ilvl="5" w:tplc="0415001B" w:tentative="1">
      <w:start w:val="1"/>
      <w:numFmt w:val="lowerRoman"/>
      <w:lvlText w:val="%6."/>
      <w:lvlJc w:val="right"/>
      <w:pPr>
        <w:ind w:left="5731" w:hanging="180"/>
      </w:pPr>
    </w:lvl>
    <w:lvl w:ilvl="6" w:tplc="0415000F" w:tentative="1">
      <w:start w:val="1"/>
      <w:numFmt w:val="decimal"/>
      <w:lvlText w:val="%7."/>
      <w:lvlJc w:val="left"/>
      <w:pPr>
        <w:ind w:left="6451" w:hanging="360"/>
      </w:pPr>
    </w:lvl>
    <w:lvl w:ilvl="7" w:tplc="04150019" w:tentative="1">
      <w:start w:val="1"/>
      <w:numFmt w:val="lowerLetter"/>
      <w:lvlText w:val="%8."/>
      <w:lvlJc w:val="left"/>
      <w:pPr>
        <w:ind w:left="7171" w:hanging="360"/>
      </w:pPr>
    </w:lvl>
    <w:lvl w:ilvl="8" w:tplc="0415001B" w:tentative="1">
      <w:start w:val="1"/>
      <w:numFmt w:val="lowerRoman"/>
      <w:lvlText w:val="%9."/>
      <w:lvlJc w:val="right"/>
      <w:pPr>
        <w:ind w:left="7891" w:hanging="180"/>
      </w:pPr>
    </w:lvl>
  </w:abstractNum>
  <w:abstractNum w:abstractNumId="41" w15:restartNumberingAfterBreak="0">
    <w:nsid w:val="75313834"/>
    <w:multiLevelType w:val="hybridMultilevel"/>
    <w:tmpl w:val="B28887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63C1C79"/>
    <w:multiLevelType w:val="multilevel"/>
    <w:tmpl w:val="91D05C98"/>
    <w:lvl w:ilvl="0">
      <w:start w:val="2"/>
      <w:numFmt w:val="decimal"/>
      <w:lvlText w:val="%1."/>
      <w:lvlJc w:val="left"/>
      <w:pPr>
        <w:ind w:left="540" w:hanging="540"/>
      </w:pPr>
      <w:rPr>
        <w:rFonts w:hint="default"/>
        <w:b/>
        <w:bCs w:val="0"/>
        <w:color w:val="000000" w:themeColor="text1"/>
        <w:sz w:val="22"/>
        <w:szCs w:val="22"/>
      </w:rPr>
    </w:lvl>
    <w:lvl w:ilvl="1">
      <w:start w:val="1"/>
      <w:numFmt w:val="decimal"/>
      <w:lvlText w:val="%1.%2."/>
      <w:lvlJc w:val="left"/>
      <w:pPr>
        <w:ind w:left="1003" w:hanging="720"/>
      </w:pPr>
      <w:rPr>
        <w:rFonts w:hint="default"/>
        <w:b w:val="0"/>
      </w:rPr>
    </w:lvl>
    <w:lvl w:ilvl="2">
      <w:start w:val="1"/>
      <w:numFmt w:val="decimal"/>
      <w:lvlText w:val="%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3" w15:restartNumberingAfterBreak="0">
    <w:nsid w:val="76BC6C52"/>
    <w:multiLevelType w:val="hybridMultilevel"/>
    <w:tmpl w:val="B1024C8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7246D56"/>
    <w:multiLevelType w:val="multilevel"/>
    <w:tmpl w:val="A850B3FE"/>
    <w:lvl w:ilvl="0">
      <w:start w:val="1"/>
      <w:numFmt w:val="decimal"/>
      <w:lvlText w:val="%1."/>
      <w:lvlJc w:val="left"/>
      <w:pPr>
        <w:ind w:left="1080" w:hanging="540"/>
      </w:pPr>
      <w:rPr>
        <w:rFonts w:hint="default"/>
        <w:b w:val="0"/>
        <w:bCs w:val="0"/>
      </w:rPr>
    </w:lvl>
    <w:lvl w:ilvl="1">
      <w:start w:val="1"/>
      <w:numFmt w:val="decimal"/>
      <w:lvlText w:val="%2."/>
      <w:lvlJc w:val="left"/>
      <w:pPr>
        <w:ind w:left="1543" w:hanging="720"/>
      </w:pPr>
      <w:rPr>
        <w:rFonts w:hint="default"/>
        <w:b w:val="0"/>
      </w:rPr>
    </w:lvl>
    <w:lvl w:ilvl="2">
      <w:start w:val="1"/>
      <w:numFmt w:val="decimal"/>
      <w:lvlText w:val="%1.%2.%3."/>
      <w:lvlJc w:val="left"/>
      <w:pPr>
        <w:ind w:left="182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752" w:hanging="1080"/>
      </w:pPr>
      <w:rPr>
        <w:rFonts w:hint="default"/>
      </w:rPr>
    </w:lvl>
    <w:lvl w:ilvl="5">
      <w:start w:val="1"/>
      <w:numFmt w:val="decimal"/>
      <w:lvlText w:val="%1.%2.%3.%4.%5.%6."/>
      <w:lvlJc w:val="left"/>
      <w:pPr>
        <w:ind w:left="3395" w:hanging="1440"/>
      </w:pPr>
      <w:rPr>
        <w:rFonts w:hint="default"/>
      </w:rPr>
    </w:lvl>
    <w:lvl w:ilvl="6">
      <w:start w:val="1"/>
      <w:numFmt w:val="decimal"/>
      <w:lvlText w:val="%1.%2.%3.%4.%5.%6.%7."/>
      <w:lvlJc w:val="left"/>
      <w:pPr>
        <w:ind w:left="3678" w:hanging="1440"/>
      </w:pPr>
      <w:rPr>
        <w:rFonts w:hint="default"/>
      </w:rPr>
    </w:lvl>
    <w:lvl w:ilvl="7">
      <w:start w:val="1"/>
      <w:numFmt w:val="decimal"/>
      <w:lvlText w:val="%1.%2.%3.%4.%5.%6.%7.%8."/>
      <w:lvlJc w:val="left"/>
      <w:pPr>
        <w:ind w:left="4321" w:hanging="1800"/>
      </w:pPr>
      <w:rPr>
        <w:rFonts w:hint="default"/>
      </w:rPr>
    </w:lvl>
    <w:lvl w:ilvl="8">
      <w:start w:val="1"/>
      <w:numFmt w:val="decimal"/>
      <w:lvlText w:val="%1.%2.%3.%4.%5.%6.%7.%8.%9."/>
      <w:lvlJc w:val="left"/>
      <w:pPr>
        <w:ind w:left="4604" w:hanging="1800"/>
      </w:pPr>
      <w:rPr>
        <w:rFonts w:hint="default"/>
      </w:rPr>
    </w:lvl>
  </w:abstractNum>
  <w:abstractNum w:abstractNumId="45" w15:restartNumberingAfterBreak="0">
    <w:nsid w:val="7BB059A1"/>
    <w:multiLevelType w:val="hybridMultilevel"/>
    <w:tmpl w:val="85627946"/>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 w15:restartNumberingAfterBreak="0">
    <w:nsid w:val="7FE41329"/>
    <w:multiLevelType w:val="multilevel"/>
    <w:tmpl w:val="DDFA6F9C"/>
    <w:lvl w:ilvl="0">
      <w:start w:val="1"/>
      <w:numFmt w:val="decimal"/>
      <w:lvlText w:val="%1."/>
      <w:lvlJc w:val="left"/>
      <w:pPr>
        <w:ind w:left="1080" w:hanging="540"/>
      </w:pPr>
      <w:rPr>
        <w:rFonts w:hint="default"/>
      </w:rPr>
    </w:lvl>
    <w:lvl w:ilvl="1">
      <w:start w:val="1"/>
      <w:numFmt w:val="decimal"/>
      <w:lvlText w:val="%2."/>
      <w:lvlJc w:val="left"/>
      <w:pPr>
        <w:ind w:left="1543" w:hanging="720"/>
      </w:pPr>
      <w:rPr>
        <w:rFonts w:hint="default"/>
        <w:b w:val="0"/>
      </w:rPr>
    </w:lvl>
    <w:lvl w:ilvl="2">
      <w:start w:val="1"/>
      <w:numFmt w:val="decimal"/>
      <w:lvlText w:val="%1.%2.%3."/>
      <w:lvlJc w:val="left"/>
      <w:pPr>
        <w:ind w:left="182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752" w:hanging="1080"/>
      </w:pPr>
      <w:rPr>
        <w:rFonts w:hint="default"/>
      </w:rPr>
    </w:lvl>
    <w:lvl w:ilvl="5">
      <w:start w:val="1"/>
      <w:numFmt w:val="decimal"/>
      <w:lvlText w:val="%1.%2.%3.%4.%5.%6."/>
      <w:lvlJc w:val="left"/>
      <w:pPr>
        <w:ind w:left="3395" w:hanging="1440"/>
      </w:pPr>
      <w:rPr>
        <w:rFonts w:hint="default"/>
      </w:rPr>
    </w:lvl>
    <w:lvl w:ilvl="6">
      <w:start w:val="1"/>
      <w:numFmt w:val="decimal"/>
      <w:lvlText w:val="%1.%2.%3.%4.%5.%6.%7."/>
      <w:lvlJc w:val="left"/>
      <w:pPr>
        <w:ind w:left="3678" w:hanging="1440"/>
      </w:pPr>
      <w:rPr>
        <w:rFonts w:hint="default"/>
      </w:rPr>
    </w:lvl>
    <w:lvl w:ilvl="7">
      <w:start w:val="1"/>
      <w:numFmt w:val="decimal"/>
      <w:lvlText w:val="%1.%2.%3.%4.%5.%6.%7.%8."/>
      <w:lvlJc w:val="left"/>
      <w:pPr>
        <w:ind w:left="4321" w:hanging="1800"/>
      </w:pPr>
      <w:rPr>
        <w:rFonts w:hint="default"/>
      </w:rPr>
    </w:lvl>
    <w:lvl w:ilvl="8">
      <w:start w:val="1"/>
      <w:numFmt w:val="decimal"/>
      <w:lvlText w:val="%1.%2.%3.%4.%5.%6.%7.%8.%9."/>
      <w:lvlJc w:val="left"/>
      <w:pPr>
        <w:ind w:left="4604" w:hanging="1800"/>
      </w:pPr>
      <w:rPr>
        <w:rFonts w:hint="default"/>
      </w:rPr>
    </w:lvl>
  </w:abstractNum>
  <w:num w:numId="1" w16cid:durableId="738869785">
    <w:abstractNumId w:val="11"/>
  </w:num>
  <w:num w:numId="2" w16cid:durableId="1097168638">
    <w:abstractNumId w:val="26"/>
  </w:num>
  <w:num w:numId="3" w16cid:durableId="948899486">
    <w:abstractNumId w:val="24"/>
  </w:num>
  <w:num w:numId="4" w16cid:durableId="1202596544">
    <w:abstractNumId w:val="42"/>
  </w:num>
  <w:num w:numId="5" w16cid:durableId="308175496">
    <w:abstractNumId w:val="27"/>
  </w:num>
  <w:num w:numId="6" w16cid:durableId="13383615">
    <w:abstractNumId w:val="30"/>
  </w:num>
  <w:num w:numId="7" w16cid:durableId="1231189983">
    <w:abstractNumId w:val="32"/>
  </w:num>
  <w:num w:numId="8" w16cid:durableId="1604605463">
    <w:abstractNumId w:val="28"/>
  </w:num>
  <w:num w:numId="9" w16cid:durableId="1110509876">
    <w:abstractNumId w:val="29"/>
  </w:num>
  <w:num w:numId="10" w16cid:durableId="1119640192">
    <w:abstractNumId w:val="6"/>
  </w:num>
  <w:num w:numId="11" w16cid:durableId="722872509">
    <w:abstractNumId w:val="22"/>
  </w:num>
  <w:num w:numId="12" w16cid:durableId="976253814">
    <w:abstractNumId w:val="39"/>
  </w:num>
  <w:num w:numId="13" w16cid:durableId="1355496968">
    <w:abstractNumId w:val="37"/>
  </w:num>
  <w:num w:numId="14" w16cid:durableId="2095199700">
    <w:abstractNumId w:val="33"/>
  </w:num>
  <w:num w:numId="15" w16cid:durableId="1446147987">
    <w:abstractNumId w:val="13"/>
  </w:num>
  <w:num w:numId="16" w16cid:durableId="1929734568">
    <w:abstractNumId w:val="46"/>
  </w:num>
  <w:num w:numId="17" w16cid:durableId="638609886">
    <w:abstractNumId w:val="44"/>
  </w:num>
  <w:num w:numId="18" w16cid:durableId="2016759032">
    <w:abstractNumId w:val="25"/>
  </w:num>
  <w:num w:numId="19" w16cid:durableId="368192508">
    <w:abstractNumId w:val="4"/>
  </w:num>
  <w:num w:numId="20" w16cid:durableId="17047473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8884852">
    <w:abstractNumId w:val="1"/>
  </w:num>
  <w:num w:numId="22" w16cid:durableId="338780140">
    <w:abstractNumId w:val="35"/>
  </w:num>
  <w:num w:numId="23" w16cid:durableId="33388749">
    <w:abstractNumId w:val="17"/>
  </w:num>
  <w:num w:numId="24" w16cid:durableId="1086920195">
    <w:abstractNumId w:val="19"/>
  </w:num>
  <w:num w:numId="25" w16cid:durableId="1247688562">
    <w:abstractNumId w:val="10"/>
  </w:num>
  <w:num w:numId="26" w16cid:durableId="1293636069">
    <w:abstractNumId w:val="38"/>
  </w:num>
  <w:num w:numId="27" w16cid:durableId="2068068226">
    <w:abstractNumId w:val="20"/>
  </w:num>
  <w:num w:numId="28" w16cid:durableId="1521503643">
    <w:abstractNumId w:val="8"/>
  </w:num>
  <w:num w:numId="29" w16cid:durableId="687411698">
    <w:abstractNumId w:val="0"/>
  </w:num>
  <w:num w:numId="30" w16cid:durableId="810827558">
    <w:abstractNumId w:val="21"/>
  </w:num>
  <w:num w:numId="31" w16cid:durableId="933781513">
    <w:abstractNumId w:val="7"/>
  </w:num>
  <w:num w:numId="32" w16cid:durableId="217517431">
    <w:abstractNumId w:val="43"/>
  </w:num>
  <w:num w:numId="33" w16cid:durableId="846482971">
    <w:abstractNumId w:val="5"/>
  </w:num>
  <w:num w:numId="34" w16cid:durableId="655256710">
    <w:abstractNumId w:val="23"/>
  </w:num>
  <w:num w:numId="35" w16cid:durableId="459105379">
    <w:abstractNumId w:val="41"/>
  </w:num>
  <w:num w:numId="36" w16cid:durableId="1416124816">
    <w:abstractNumId w:val="18"/>
  </w:num>
  <w:num w:numId="37" w16cid:durableId="1189174833">
    <w:abstractNumId w:val="2"/>
  </w:num>
  <w:num w:numId="38" w16cid:durableId="1304697641">
    <w:abstractNumId w:val="3"/>
  </w:num>
  <w:num w:numId="39" w16cid:durableId="1866021074">
    <w:abstractNumId w:val="9"/>
  </w:num>
  <w:num w:numId="40" w16cid:durableId="236211361">
    <w:abstractNumId w:val="14"/>
  </w:num>
  <w:num w:numId="41" w16cid:durableId="929849094">
    <w:abstractNumId w:val="15"/>
  </w:num>
  <w:num w:numId="42" w16cid:durableId="294682179">
    <w:abstractNumId w:val="16"/>
  </w:num>
  <w:num w:numId="43" w16cid:durableId="229579091">
    <w:abstractNumId w:val="31"/>
  </w:num>
  <w:num w:numId="44" w16cid:durableId="803155123">
    <w:abstractNumId w:val="45"/>
  </w:num>
  <w:num w:numId="45" w16cid:durableId="1187865391">
    <w:abstractNumId w:val="34"/>
  </w:num>
  <w:num w:numId="46" w16cid:durableId="1380399820">
    <w:abstractNumId w:val="40"/>
  </w:num>
  <w:num w:numId="47" w16cid:durableId="736131087">
    <w:abstractNumId w:val="12"/>
  </w:num>
  <w:num w:numId="48" w16cid:durableId="1786180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4CD"/>
    <w:rsid w:val="000030A5"/>
    <w:rsid w:val="00004FFB"/>
    <w:rsid w:val="00011562"/>
    <w:rsid w:val="000231E5"/>
    <w:rsid w:val="00025316"/>
    <w:rsid w:val="000260BF"/>
    <w:rsid w:val="00034317"/>
    <w:rsid w:val="0003733C"/>
    <w:rsid w:val="000407AB"/>
    <w:rsid w:val="000413A1"/>
    <w:rsid w:val="00043214"/>
    <w:rsid w:val="00043382"/>
    <w:rsid w:val="00044B0D"/>
    <w:rsid w:val="00045E6C"/>
    <w:rsid w:val="000466F2"/>
    <w:rsid w:val="000527A5"/>
    <w:rsid w:val="00052ED9"/>
    <w:rsid w:val="00056ED0"/>
    <w:rsid w:val="00057180"/>
    <w:rsid w:val="00057F19"/>
    <w:rsid w:val="0006099B"/>
    <w:rsid w:val="000609EF"/>
    <w:rsid w:val="00064A10"/>
    <w:rsid w:val="00064AFA"/>
    <w:rsid w:val="00066C82"/>
    <w:rsid w:val="0007363B"/>
    <w:rsid w:val="00080332"/>
    <w:rsid w:val="00080C4F"/>
    <w:rsid w:val="00081BD5"/>
    <w:rsid w:val="00083F9B"/>
    <w:rsid w:val="00090B1C"/>
    <w:rsid w:val="000917DD"/>
    <w:rsid w:val="000920AB"/>
    <w:rsid w:val="00092856"/>
    <w:rsid w:val="0009691A"/>
    <w:rsid w:val="000A32C4"/>
    <w:rsid w:val="000A5714"/>
    <w:rsid w:val="000B2E51"/>
    <w:rsid w:val="000B6B32"/>
    <w:rsid w:val="000C1658"/>
    <w:rsid w:val="000C2CCA"/>
    <w:rsid w:val="000C31F9"/>
    <w:rsid w:val="000C43BA"/>
    <w:rsid w:val="000C6192"/>
    <w:rsid w:val="000D1F74"/>
    <w:rsid w:val="000D3990"/>
    <w:rsid w:val="000D7AD8"/>
    <w:rsid w:val="000E09A0"/>
    <w:rsid w:val="000E42D0"/>
    <w:rsid w:val="000E4821"/>
    <w:rsid w:val="000F42BA"/>
    <w:rsid w:val="000F5899"/>
    <w:rsid w:val="000F7292"/>
    <w:rsid w:val="00100A9A"/>
    <w:rsid w:val="00110E6D"/>
    <w:rsid w:val="00116E22"/>
    <w:rsid w:val="001174FD"/>
    <w:rsid w:val="00117DFA"/>
    <w:rsid w:val="00121286"/>
    <w:rsid w:val="0012241A"/>
    <w:rsid w:val="00123B4D"/>
    <w:rsid w:val="00132ADE"/>
    <w:rsid w:val="00135553"/>
    <w:rsid w:val="00135713"/>
    <w:rsid w:val="001358F4"/>
    <w:rsid w:val="001359FE"/>
    <w:rsid w:val="00140639"/>
    <w:rsid w:val="0014397E"/>
    <w:rsid w:val="001536B8"/>
    <w:rsid w:val="00157ABA"/>
    <w:rsid w:val="001628DA"/>
    <w:rsid w:val="00164105"/>
    <w:rsid w:val="00166385"/>
    <w:rsid w:val="00167906"/>
    <w:rsid w:val="00170687"/>
    <w:rsid w:val="001727FA"/>
    <w:rsid w:val="00177826"/>
    <w:rsid w:val="001800BE"/>
    <w:rsid w:val="001801B1"/>
    <w:rsid w:val="001824F3"/>
    <w:rsid w:val="00184F53"/>
    <w:rsid w:val="00194A15"/>
    <w:rsid w:val="00195106"/>
    <w:rsid w:val="00196C46"/>
    <w:rsid w:val="00196C54"/>
    <w:rsid w:val="0019740B"/>
    <w:rsid w:val="001A0B76"/>
    <w:rsid w:val="001A21A1"/>
    <w:rsid w:val="001A26BC"/>
    <w:rsid w:val="001A3DAB"/>
    <w:rsid w:val="001A41E2"/>
    <w:rsid w:val="001A673D"/>
    <w:rsid w:val="001B6B94"/>
    <w:rsid w:val="001C1F02"/>
    <w:rsid w:val="001C4167"/>
    <w:rsid w:val="001C43BE"/>
    <w:rsid w:val="001C5CBA"/>
    <w:rsid w:val="001D30D4"/>
    <w:rsid w:val="001D69ED"/>
    <w:rsid w:val="001E0395"/>
    <w:rsid w:val="001E0DF8"/>
    <w:rsid w:val="001E5201"/>
    <w:rsid w:val="001E638A"/>
    <w:rsid w:val="001E6602"/>
    <w:rsid w:val="001E6B30"/>
    <w:rsid w:val="001F0D83"/>
    <w:rsid w:val="001F1B53"/>
    <w:rsid w:val="001F39E1"/>
    <w:rsid w:val="002018C5"/>
    <w:rsid w:val="002033A1"/>
    <w:rsid w:val="00203E40"/>
    <w:rsid w:val="00205B16"/>
    <w:rsid w:val="00205DE4"/>
    <w:rsid w:val="00211C4B"/>
    <w:rsid w:val="00212F38"/>
    <w:rsid w:val="00215C8A"/>
    <w:rsid w:val="00217D60"/>
    <w:rsid w:val="002201D1"/>
    <w:rsid w:val="00223ABB"/>
    <w:rsid w:val="00223CE7"/>
    <w:rsid w:val="0022503C"/>
    <w:rsid w:val="00225320"/>
    <w:rsid w:val="00225A7B"/>
    <w:rsid w:val="00230495"/>
    <w:rsid w:val="0023650E"/>
    <w:rsid w:val="00240527"/>
    <w:rsid w:val="00250C4E"/>
    <w:rsid w:val="002531AC"/>
    <w:rsid w:val="0025493B"/>
    <w:rsid w:val="002566D6"/>
    <w:rsid w:val="0026067F"/>
    <w:rsid w:val="002712EF"/>
    <w:rsid w:val="002760C0"/>
    <w:rsid w:val="00277F4D"/>
    <w:rsid w:val="00280A85"/>
    <w:rsid w:val="002831EB"/>
    <w:rsid w:val="002871E4"/>
    <w:rsid w:val="00290773"/>
    <w:rsid w:val="00297BD4"/>
    <w:rsid w:val="002B3174"/>
    <w:rsid w:val="002B5DB2"/>
    <w:rsid w:val="002B6560"/>
    <w:rsid w:val="002B6B8A"/>
    <w:rsid w:val="002C4096"/>
    <w:rsid w:val="002C5E8D"/>
    <w:rsid w:val="002C6386"/>
    <w:rsid w:val="002C6564"/>
    <w:rsid w:val="002D0F1E"/>
    <w:rsid w:val="002D4A48"/>
    <w:rsid w:val="002E3451"/>
    <w:rsid w:val="002E3602"/>
    <w:rsid w:val="002E7574"/>
    <w:rsid w:val="002E7FAE"/>
    <w:rsid w:val="002F6662"/>
    <w:rsid w:val="00301A9F"/>
    <w:rsid w:val="00305675"/>
    <w:rsid w:val="00305929"/>
    <w:rsid w:val="00310C9F"/>
    <w:rsid w:val="00311549"/>
    <w:rsid w:val="00313675"/>
    <w:rsid w:val="00313EF8"/>
    <w:rsid w:val="00317F9D"/>
    <w:rsid w:val="00323621"/>
    <w:rsid w:val="0032388B"/>
    <w:rsid w:val="00330A68"/>
    <w:rsid w:val="00335286"/>
    <w:rsid w:val="00337175"/>
    <w:rsid w:val="00337F05"/>
    <w:rsid w:val="003423E3"/>
    <w:rsid w:val="003430A9"/>
    <w:rsid w:val="00343CE9"/>
    <w:rsid w:val="00346D37"/>
    <w:rsid w:val="00351022"/>
    <w:rsid w:val="00351716"/>
    <w:rsid w:val="00355685"/>
    <w:rsid w:val="003563EB"/>
    <w:rsid w:val="00360CE1"/>
    <w:rsid w:val="00375F9C"/>
    <w:rsid w:val="00380373"/>
    <w:rsid w:val="00386137"/>
    <w:rsid w:val="003865FF"/>
    <w:rsid w:val="00390498"/>
    <w:rsid w:val="003935BA"/>
    <w:rsid w:val="00395F80"/>
    <w:rsid w:val="003A35A7"/>
    <w:rsid w:val="003A3E0B"/>
    <w:rsid w:val="003A5A22"/>
    <w:rsid w:val="003A71A6"/>
    <w:rsid w:val="003A794E"/>
    <w:rsid w:val="003A7C42"/>
    <w:rsid w:val="003A7F1A"/>
    <w:rsid w:val="003B0DCE"/>
    <w:rsid w:val="003B32B5"/>
    <w:rsid w:val="003B3B5E"/>
    <w:rsid w:val="003B3CB7"/>
    <w:rsid w:val="003B5670"/>
    <w:rsid w:val="003B5EFD"/>
    <w:rsid w:val="003B6540"/>
    <w:rsid w:val="003C5C1A"/>
    <w:rsid w:val="003C5E33"/>
    <w:rsid w:val="003C6ED6"/>
    <w:rsid w:val="003D13B4"/>
    <w:rsid w:val="003D3882"/>
    <w:rsid w:val="003D50D5"/>
    <w:rsid w:val="003E0375"/>
    <w:rsid w:val="003E08FD"/>
    <w:rsid w:val="003E0CC0"/>
    <w:rsid w:val="003E2E98"/>
    <w:rsid w:val="003E7797"/>
    <w:rsid w:val="003F08AD"/>
    <w:rsid w:val="003F2F51"/>
    <w:rsid w:val="00401273"/>
    <w:rsid w:val="004012E8"/>
    <w:rsid w:val="0041673B"/>
    <w:rsid w:val="0042454A"/>
    <w:rsid w:val="00425A3E"/>
    <w:rsid w:val="00425F99"/>
    <w:rsid w:val="00431E13"/>
    <w:rsid w:val="00433A60"/>
    <w:rsid w:val="00434038"/>
    <w:rsid w:val="004359AB"/>
    <w:rsid w:val="004359F8"/>
    <w:rsid w:val="00440190"/>
    <w:rsid w:val="0044430C"/>
    <w:rsid w:val="004463BB"/>
    <w:rsid w:val="0045440E"/>
    <w:rsid w:val="00460114"/>
    <w:rsid w:val="00461CA1"/>
    <w:rsid w:val="00463713"/>
    <w:rsid w:val="00463AB3"/>
    <w:rsid w:val="00464156"/>
    <w:rsid w:val="0046594C"/>
    <w:rsid w:val="004663C6"/>
    <w:rsid w:val="00467080"/>
    <w:rsid w:val="00471330"/>
    <w:rsid w:val="00471A22"/>
    <w:rsid w:val="0047476D"/>
    <w:rsid w:val="00481D53"/>
    <w:rsid w:val="0048675C"/>
    <w:rsid w:val="00490345"/>
    <w:rsid w:val="00494190"/>
    <w:rsid w:val="00495A7E"/>
    <w:rsid w:val="004A0451"/>
    <w:rsid w:val="004A4968"/>
    <w:rsid w:val="004B3235"/>
    <w:rsid w:val="004B424C"/>
    <w:rsid w:val="004B4668"/>
    <w:rsid w:val="004B5E5F"/>
    <w:rsid w:val="004C06AC"/>
    <w:rsid w:val="004C192C"/>
    <w:rsid w:val="004D4581"/>
    <w:rsid w:val="004E341F"/>
    <w:rsid w:val="004E5D66"/>
    <w:rsid w:val="004F3B98"/>
    <w:rsid w:val="004F3F1C"/>
    <w:rsid w:val="004F4C45"/>
    <w:rsid w:val="0050073C"/>
    <w:rsid w:val="00504920"/>
    <w:rsid w:val="00510F22"/>
    <w:rsid w:val="00514131"/>
    <w:rsid w:val="0051549C"/>
    <w:rsid w:val="0052065A"/>
    <w:rsid w:val="00520E6A"/>
    <w:rsid w:val="00521862"/>
    <w:rsid w:val="005219AB"/>
    <w:rsid w:val="00524547"/>
    <w:rsid w:val="0053137B"/>
    <w:rsid w:val="005325FD"/>
    <w:rsid w:val="00546B5F"/>
    <w:rsid w:val="00552265"/>
    <w:rsid w:val="005528CA"/>
    <w:rsid w:val="00552B03"/>
    <w:rsid w:val="00552C3B"/>
    <w:rsid w:val="00556F53"/>
    <w:rsid w:val="00566A3F"/>
    <w:rsid w:val="00570C42"/>
    <w:rsid w:val="0057177B"/>
    <w:rsid w:val="005758A9"/>
    <w:rsid w:val="005766D4"/>
    <w:rsid w:val="00582430"/>
    <w:rsid w:val="00582C96"/>
    <w:rsid w:val="00590465"/>
    <w:rsid w:val="0059060C"/>
    <w:rsid w:val="005A09BB"/>
    <w:rsid w:val="005A43CA"/>
    <w:rsid w:val="005B0AFA"/>
    <w:rsid w:val="005B14D1"/>
    <w:rsid w:val="005B39B5"/>
    <w:rsid w:val="005B3AA3"/>
    <w:rsid w:val="005B5AF7"/>
    <w:rsid w:val="005C0434"/>
    <w:rsid w:val="005C2564"/>
    <w:rsid w:val="005C2E76"/>
    <w:rsid w:val="005C3B73"/>
    <w:rsid w:val="005C42C3"/>
    <w:rsid w:val="005C52A6"/>
    <w:rsid w:val="005C5EFA"/>
    <w:rsid w:val="005D2247"/>
    <w:rsid w:val="005D7DE2"/>
    <w:rsid w:val="005E2603"/>
    <w:rsid w:val="005F138E"/>
    <w:rsid w:val="005F1999"/>
    <w:rsid w:val="005F38C1"/>
    <w:rsid w:val="005F4056"/>
    <w:rsid w:val="005F6BE5"/>
    <w:rsid w:val="005F7E84"/>
    <w:rsid w:val="00600090"/>
    <w:rsid w:val="0060117B"/>
    <w:rsid w:val="00602183"/>
    <w:rsid w:val="00605BB8"/>
    <w:rsid w:val="00616EA8"/>
    <w:rsid w:val="00620069"/>
    <w:rsid w:val="00623FC6"/>
    <w:rsid w:val="00625D6D"/>
    <w:rsid w:val="006268AD"/>
    <w:rsid w:val="00630BCF"/>
    <w:rsid w:val="00635B04"/>
    <w:rsid w:val="0064044C"/>
    <w:rsid w:val="00640AE8"/>
    <w:rsid w:val="00640DC7"/>
    <w:rsid w:val="006413E6"/>
    <w:rsid w:val="00646A85"/>
    <w:rsid w:val="00647F86"/>
    <w:rsid w:val="00655606"/>
    <w:rsid w:val="00655DBE"/>
    <w:rsid w:val="00660175"/>
    <w:rsid w:val="00662EFD"/>
    <w:rsid w:val="006634D0"/>
    <w:rsid w:val="00667177"/>
    <w:rsid w:val="006809DB"/>
    <w:rsid w:val="00682625"/>
    <w:rsid w:val="006842FE"/>
    <w:rsid w:val="0068523A"/>
    <w:rsid w:val="00695C68"/>
    <w:rsid w:val="00696331"/>
    <w:rsid w:val="006A263E"/>
    <w:rsid w:val="006B4AE2"/>
    <w:rsid w:val="006B511B"/>
    <w:rsid w:val="006C2E6D"/>
    <w:rsid w:val="006C3DCE"/>
    <w:rsid w:val="006E6A25"/>
    <w:rsid w:val="006F2B30"/>
    <w:rsid w:val="006F3B56"/>
    <w:rsid w:val="006F5E91"/>
    <w:rsid w:val="00701201"/>
    <w:rsid w:val="007020FF"/>
    <w:rsid w:val="007066EA"/>
    <w:rsid w:val="00707486"/>
    <w:rsid w:val="00713370"/>
    <w:rsid w:val="007152CF"/>
    <w:rsid w:val="00720612"/>
    <w:rsid w:val="00722067"/>
    <w:rsid w:val="0072480C"/>
    <w:rsid w:val="00727DB7"/>
    <w:rsid w:val="00733476"/>
    <w:rsid w:val="00740345"/>
    <w:rsid w:val="00743057"/>
    <w:rsid w:val="00745C28"/>
    <w:rsid w:val="00746F4E"/>
    <w:rsid w:val="00752031"/>
    <w:rsid w:val="00754C1C"/>
    <w:rsid w:val="0075503D"/>
    <w:rsid w:val="00760926"/>
    <w:rsid w:val="00761CCC"/>
    <w:rsid w:val="0076643E"/>
    <w:rsid w:val="00772D37"/>
    <w:rsid w:val="007803F2"/>
    <w:rsid w:val="007835FD"/>
    <w:rsid w:val="00791057"/>
    <w:rsid w:val="00792015"/>
    <w:rsid w:val="00792BB6"/>
    <w:rsid w:val="00794CE3"/>
    <w:rsid w:val="007A4A04"/>
    <w:rsid w:val="007A645F"/>
    <w:rsid w:val="007B54D5"/>
    <w:rsid w:val="007C089D"/>
    <w:rsid w:val="007C1FB7"/>
    <w:rsid w:val="007C3FBB"/>
    <w:rsid w:val="007C701A"/>
    <w:rsid w:val="007C7F7E"/>
    <w:rsid w:val="007D004A"/>
    <w:rsid w:val="007D3782"/>
    <w:rsid w:val="007D5EEE"/>
    <w:rsid w:val="007E0B66"/>
    <w:rsid w:val="007E2404"/>
    <w:rsid w:val="007E60A8"/>
    <w:rsid w:val="007E68C3"/>
    <w:rsid w:val="007F0C09"/>
    <w:rsid w:val="007F29D4"/>
    <w:rsid w:val="007F3AAE"/>
    <w:rsid w:val="0080001B"/>
    <w:rsid w:val="00805D7F"/>
    <w:rsid w:val="00810767"/>
    <w:rsid w:val="00810AC4"/>
    <w:rsid w:val="008133D4"/>
    <w:rsid w:val="008154E7"/>
    <w:rsid w:val="00816B0D"/>
    <w:rsid w:val="008201D1"/>
    <w:rsid w:val="00822BE8"/>
    <w:rsid w:val="00823405"/>
    <w:rsid w:val="008278CD"/>
    <w:rsid w:val="0083102A"/>
    <w:rsid w:val="008324CD"/>
    <w:rsid w:val="008330CD"/>
    <w:rsid w:val="00835460"/>
    <w:rsid w:val="00835952"/>
    <w:rsid w:val="008361BA"/>
    <w:rsid w:val="00836A37"/>
    <w:rsid w:val="00836F02"/>
    <w:rsid w:val="00842907"/>
    <w:rsid w:val="00845ED6"/>
    <w:rsid w:val="00852BDE"/>
    <w:rsid w:val="00854157"/>
    <w:rsid w:val="0085643A"/>
    <w:rsid w:val="00861FD6"/>
    <w:rsid w:val="0086283E"/>
    <w:rsid w:val="00865FE9"/>
    <w:rsid w:val="00866CC3"/>
    <w:rsid w:val="0086778B"/>
    <w:rsid w:val="00873AC7"/>
    <w:rsid w:val="00873CBC"/>
    <w:rsid w:val="00875B04"/>
    <w:rsid w:val="00875DCC"/>
    <w:rsid w:val="00882389"/>
    <w:rsid w:val="0088304D"/>
    <w:rsid w:val="008923EA"/>
    <w:rsid w:val="00893F07"/>
    <w:rsid w:val="008A0CBC"/>
    <w:rsid w:val="008A64DB"/>
    <w:rsid w:val="008B18A1"/>
    <w:rsid w:val="008B2533"/>
    <w:rsid w:val="008B2C01"/>
    <w:rsid w:val="008B5EA6"/>
    <w:rsid w:val="008B69C8"/>
    <w:rsid w:val="008C05D2"/>
    <w:rsid w:val="008D1013"/>
    <w:rsid w:val="008D4ED7"/>
    <w:rsid w:val="008E46FA"/>
    <w:rsid w:val="008F33C2"/>
    <w:rsid w:val="008F46FB"/>
    <w:rsid w:val="008F4892"/>
    <w:rsid w:val="008F4E9B"/>
    <w:rsid w:val="008F7011"/>
    <w:rsid w:val="00900A13"/>
    <w:rsid w:val="00902B6E"/>
    <w:rsid w:val="00905290"/>
    <w:rsid w:val="00913B08"/>
    <w:rsid w:val="00920300"/>
    <w:rsid w:val="00920820"/>
    <w:rsid w:val="00924C21"/>
    <w:rsid w:val="00925CB9"/>
    <w:rsid w:val="00931AE7"/>
    <w:rsid w:val="009327C3"/>
    <w:rsid w:val="00940BF4"/>
    <w:rsid w:val="00943576"/>
    <w:rsid w:val="00951D6B"/>
    <w:rsid w:val="00952EC5"/>
    <w:rsid w:val="00952FC7"/>
    <w:rsid w:val="0095664F"/>
    <w:rsid w:val="0096279A"/>
    <w:rsid w:val="0096357A"/>
    <w:rsid w:val="009648A4"/>
    <w:rsid w:val="009679C6"/>
    <w:rsid w:val="0098048B"/>
    <w:rsid w:val="00982480"/>
    <w:rsid w:val="00986964"/>
    <w:rsid w:val="00995AC3"/>
    <w:rsid w:val="009A1A5B"/>
    <w:rsid w:val="009A1F5D"/>
    <w:rsid w:val="009C010C"/>
    <w:rsid w:val="009C357C"/>
    <w:rsid w:val="009C3C6C"/>
    <w:rsid w:val="009C4AD5"/>
    <w:rsid w:val="009C688E"/>
    <w:rsid w:val="009D1041"/>
    <w:rsid w:val="009D2137"/>
    <w:rsid w:val="009D245F"/>
    <w:rsid w:val="009D42CD"/>
    <w:rsid w:val="009D53E1"/>
    <w:rsid w:val="009D65FD"/>
    <w:rsid w:val="009E13B5"/>
    <w:rsid w:val="009E1E05"/>
    <w:rsid w:val="009F039B"/>
    <w:rsid w:val="009F3C0F"/>
    <w:rsid w:val="009F6851"/>
    <w:rsid w:val="009F6AD4"/>
    <w:rsid w:val="00A031C7"/>
    <w:rsid w:val="00A14ACD"/>
    <w:rsid w:val="00A15932"/>
    <w:rsid w:val="00A23EE8"/>
    <w:rsid w:val="00A27838"/>
    <w:rsid w:val="00A35423"/>
    <w:rsid w:val="00A35707"/>
    <w:rsid w:val="00A35F3C"/>
    <w:rsid w:val="00A3791E"/>
    <w:rsid w:val="00A5553A"/>
    <w:rsid w:val="00A5771A"/>
    <w:rsid w:val="00A60D62"/>
    <w:rsid w:val="00A62E03"/>
    <w:rsid w:val="00A66461"/>
    <w:rsid w:val="00A67281"/>
    <w:rsid w:val="00A724A8"/>
    <w:rsid w:val="00A73759"/>
    <w:rsid w:val="00A74B08"/>
    <w:rsid w:val="00A83898"/>
    <w:rsid w:val="00A90072"/>
    <w:rsid w:val="00A913A2"/>
    <w:rsid w:val="00A970DE"/>
    <w:rsid w:val="00A97D6A"/>
    <w:rsid w:val="00AA05AA"/>
    <w:rsid w:val="00AA25B0"/>
    <w:rsid w:val="00AA33F6"/>
    <w:rsid w:val="00AA3672"/>
    <w:rsid w:val="00AA5F49"/>
    <w:rsid w:val="00AA6FB5"/>
    <w:rsid w:val="00AB1FAB"/>
    <w:rsid w:val="00AB32AA"/>
    <w:rsid w:val="00AB4075"/>
    <w:rsid w:val="00AC034C"/>
    <w:rsid w:val="00AC2170"/>
    <w:rsid w:val="00AC22D9"/>
    <w:rsid w:val="00AC447A"/>
    <w:rsid w:val="00AC5A00"/>
    <w:rsid w:val="00AD021B"/>
    <w:rsid w:val="00AD1CBB"/>
    <w:rsid w:val="00AD1FA6"/>
    <w:rsid w:val="00AD2F9B"/>
    <w:rsid w:val="00AD3BB4"/>
    <w:rsid w:val="00AE2C77"/>
    <w:rsid w:val="00AE2E0B"/>
    <w:rsid w:val="00AE7D40"/>
    <w:rsid w:val="00AF19CE"/>
    <w:rsid w:val="00AF2D20"/>
    <w:rsid w:val="00AF32EA"/>
    <w:rsid w:val="00AF3E7C"/>
    <w:rsid w:val="00AF7B95"/>
    <w:rsid w:val="00B126C3"/>
    <w:rsid w:val="00B13895"/>
    <w:rsid w:val="00B14D49"/>
    <w:rsid w:val="00B14FF9"/>
    <w:rsid w:val="00B2068E"/>
    <w:rsid w:val="00B20799"/>
    <w:rsid w:val="00B20A4B"/>
    <w:rsid w:val="00B2195D"/>
    <w:rsid w:val="00B2197A"/>
    <w:rsid w:val="00B22576"/>
    <w:rsid w:val="00B237EE"/>
    <w:rsid w:val="00B24810"/>
    <w:rsid w:val="00B24936"/>
    <w:rsid w:val="00B32503"/>
    <w:rsid w:val="00B33593"/>
    <w:rsid w:val="00B41D77"/>
    <w:rsid w:val="00B44E18"/>
    <w:rsid w:val="00B476F8"/>
    <w:rsid w:val="00B477A8"/>
    <w:rsid w:val="00B51A04"/>
    <w:rsid w:val="00B5305D"/>
    <w:rsid w:val="00B533DB"/>
    <w:rsid w:val="00B544F1"/>
    <w:rsid w:val="00B61E69"/>
    <w:rsid w:val="00B645B8"/>
    <w:rsid w:val="00B666C6"/>
    <w:rsid w:val="00B675D7"/>
    <w:rsid w:val="00B75BFF"/>
    <w:rsid w:val="00B82606"/>
    <w:rsid w:val="00B8489F"/>
    <w:rsid w:val="00B87BC4"/>
    <w:rsid w:val="00B90EE4"/>
    <w:rsid w:val="00B91EC2"/>
    <w:rsid w:val="00B96497"/>
    <w:rsid w:val="00B97391"/>
    <w:rsid w:val="00BA2A26"/>
    <w:rsid w:val="00BA5278"/>
    <w:rsid w:val="00BA5D81"/>
    <w:rsid w:val="00BB0A64"/>
    <w:rsid w:val="00BB1EE7"/>
    <w:rsid w:val="00BB3CF3"/>
    <w:rsid w:val="00BB4247"/>
    <w:rsid w:val="00BC2093"/>
    <w:rsid w:val="00BC454B"/>
    <w:rsid w:val="00BC7A4D"/>
    <w:rsid w:val="00BE64EE"/>
    <w:rsid w:val="00BE6D5E"/>
    <w:rsid w:val="00BE74AE"/>
    <w:rsid w:val="00BF26E2"/>
    <w:rsid w:val="00BF75D3"/>
    <w:rsid w:val="00C00D34"/>
    <w:rsid w:val="00C0190A"/>
    <w:rsid w:val="00C02BD3"/>
    <w:rsid w:val="00C04B8C"/>
    <w:rsid w:val="00C051F0"/>
    <w:rsid w:val="00C0565F"/>
    <w:rsid w:val="00C05A23"/>
    <w:rsid w:val="00C06F10"/>
    <w:rsid w:val="00C07EA8"/>
    <w:rsid w:val="00C17260"/>
    <w:rsid w:val="00C202E6"/>
    <w:rsid w:val="00C2400F"/>
    <w:rsid w:val="00C24B45"/>
    <w:rsid w:val="00C34BAC"/>
    <w:rsid w:val="00C403E0"/>
    <w:rsid w:val="00C431B1"/>
    <w:rsid w:val="00C44700"/>
    <w:rsid w:val="00C46381"/>
    <w:rsid w:val="00C46EB5"/>
    <w:rsid w:val="00C51A26"/>
    <w:rsid w:val="00C552EB"/>
    <w:rsid w:val="00C63261"/>
    <w:rsid w:val="00C6390E"/>
    <w:rsid w:val="00C70FCD"/>
    <w:rsid w:val="00C71579"/>
    <w:rsid w:val="00C71C59"/>
    <w:rsid w:val="00C71CB8"/>
    <w:rsid w:val="00C81D99"/>
    <w:rsid w:val="00C9481B"/>
    <w:rsid w:val="00C954CD"/>
    <w:rsid w:val="00CB4534"/>
    <w:rsid w:val="00CB50A8"/>
    <w:rsid w:val="00CB66F5"/>
    <w:rsid w:val="00CB683F"/>
    <w:rsid w:val="00CC1904"/>
    <w:rsid w:val="00CC28D1"/>
    <w:rsid w:val="00CC6413"/>
    <w:rsid w:val="00CD0146"/>
    <w:rsid w:val="00CE1E8E"/>
    <w:rsid w:val="00CE41CF"/>
    <w:rsid w:val="00CF18FE"/>
    <w:rsid w:val="00CF4136"/>
    <w:rsid w:val="00CF7375"/>
    <w:rsid w:val="00D01A7A"/>
    <w:rsid w:val="00D02201"/>
    <w:rsid w:val="00D027F0"/>
    <w:rsid w:val="00D040BA"/>
    <w:rsid w:val="00D07066"/>
    <w:rsid w:val="00D07334"/>
    <w:rsid w:val="00D1038C"/>
    <w:rsid w:val="00D1290F"/>
    <w:rsid w:val="00D14BBF"/>
    <w:rsid w:val="00D24DD4"/>
    <w:rsid w:val="00D26DBC"/>
    <w:rsid w:val="00D3000D"/>
    <w:rsid w:val="00D30B94"/>
    <w:rsid w:val="00D3235F"/>
    <w:rsid w:val="00D33974"/>
    <w:rsid w:val="00D34C3B"/>
    <w:rsid w:val="00D37145"/>
    <w:rsid w:val="00D571E3"/>
    <w:rsid w:val="00D573EA"/>
    <w:rsid w:val="00D5757F"/>
    <w:rsid w:val="00D61A78"/>
    <w:rsid w:val="00D62AE8"/>
    <w:rsid w:val="00D64489"/>
    <w:rsid w:val="00D65A59"/>
    <w:rsid w:val="00D714D3"/>
    <w:rsid w:val="00D72A9B"/>
    <w:rsid w:val="00D7361E"/>
    <w:rsid w:val="00D750BD"/>
    <w:rsid w:val="00D77AFE"/>
    <w:rsid w:val="00D77EEC"/>
    <w:rsid w:val="00D84236"/>
    <w:rsid w:val="00D86C69"/>
    <w:rsid w:val="00D91B27"/>
    <w:rsid w:val="00D93737"/>
    <w:rsid w:val="00D952E8"/>
    <w:rsid w:val="00D963BE"/>
    <w:rsid w:val="00D97BB0"/>
    <w:rsid w:val="00DA14BD"/>
    <w:rsid w:val="00DA2707"/>
    <w:rsid w:val="00DA3C19"/>
    <w:rsid w:val="00DA3F37"/>
    <w:rsid w:val="00DB0689"/>
    <w:rsid w:val="00DB1566"/>
    <w:rsid w:val="00DB59AD"/>
    <w:rsid w:val="00DC228F"/>
    <w:rsid w:val="00DC2D13"/>
    <w:rsid w:val="00DC7644"/>
    <w:rsid w:val="00DC7D7E"/>
    <w:rsid w:val="00DD220B"/>
    <w:rsid w:val="00DE39B7"/>
    <w:rsid w:val="00DE4413"/>
    <w:rsid w:val="00DF68C5"/>
    <w:rsid w:val="00E03C4F"/>
    <w:rsid w:val="00E04F4C"/>
    <w:rsid w:val="00E05E7E"/>
    <w:rsid w:val="00E13C92"/>
    <w:rsid w:val="00E13DB3"/>
    <w:rsid w:val="00E1797B"/>
    <w:rsid w:val="00E211A3"/>
    <w:rsid w:val="00E27119"/>
    <w:rsid w:val="00E30367"/>
    <w:rsid w:val="00E343EA"/>
    <w:rsid w:val="00E41403"/>
    <w:rsid w:val="00E422D7"/>
    <w:rsid w:val="00E422DC"/>
    <w:rsid w:val="00E435D8"/>
    <w:rsid w:val="00E57E9E"/>
    <w:rsid w:val="00E6154A"/>
    <w:rsid w:val="00E62FF5"/>
    <w:rsid w:val="00E6470E"/>
    <w:rsid w:val="00E70D8B"/>
    <w:rsid w:val="00E719A7"/>
    <w:rsid w:val="00E76206"/>
    <w:rsid w:val="00E777DB"/>
    <w:rsid w:val="00E828B9"/>
    <w:rsid w:val="00E83D6A"/>
    <w:rsid w:val="00E876EE"/>
    <w:rsid w:val="00E877D4"/>
    <w:rsid w:val="00E921B8"/>
    <w:rsid w:val="00E92313"/>
    <w:rsid w:val="00E96583"/>
    <w:rsid w:val="00E97F1B"/>
    <w:rsid w:val="00EA0DAA"/>
    <w:rsid w:val="00EA1CD3"/>
    <w:rsid w:val="00EA4FCB"/>
    <w:rsid w:val="00EB0294"/>
    <w:rsid w:val="00EB09BE"/>
    <w:rsid w:val="00EB4944"/>
    <w:rsid w:val="00EB7071"/>
    <w:rsid w:val="00EC0110"/>
    <w:rsid w:val="00EC1292"/>
    <w:rsid w:val="00ED244F"/>
    <w:rsid w:val="00ED36E2"/>
    <w:rsid w:val="00EE59EF"/>
    <w:rsid w:val="00EE67CC"/>
    <w:rsid w:val="00EE6DC8"/>
    <w:rsid w:val="00EE72CD"/>
    <w:rsid w:val="00EE7DB8"/>
    <w:rsid w:val="00EF20E8"/>
    <w:rsid w:val="00F004C4"/>
    <w:rsid w:val="00F0117A"/>
    <w:rsid w:val="00F014A1"/>
    <w:rsid w:val="00F0415E"/>
    <w:rsid w:val="00F10100"/>
    <w:rsid w:val="00F15DB5"/>
    <w:rsid w:val="00F16CBC"/>
    <w:rsid w:val="00F22291"/>
    <w:rsid w:val="00F2329D"/>
    <w:rsid w:val="00F30734"/>
    <w:rsid w:val="00F31E20"/>
    <w:rsid w:val="00F31EC1"/>
    <w:rsid w:val="00F34573"/>
    <w:rsid w:val="00F43290"/>
    <w:rsid w:val="00F45A46"/>
    <w:rsid w:val="00F54588"/>
    <w:rsid w:val="00F55319"/>
    <w:rsid w:val="00F616CA"/>
    <w:rsid w:val="00F61A80"/>
    <w:rsid w:val="00F625D5"/>
    <w:rsid w:val="00F709E9"/>
    <w:rsid w:val="00F72B5D"/>
    <w:rsid w:val="00F72C7C"/>
    <w:rsid w:val="00F73067"/>
    <w:rsid w:val="00F7321F"/>
    <w:rsid w:val="00F82F93"/>
    <w:rsid w:val="00F837C0"/>
    <w:rsid w:val="00F856E7"/>
    <w:rsid w:val="00F9010C"/>
    <w:rsid w:val="00F9208D"/>
    <w:rsid w:val="00F938FA"/>
    <w:rsid w:val="00F95907"/>
    <w:rsid w:val="00FA43F9"/>
    <w:rsid w:val="00FA4B70"/>
    <w:rsid w:val="00FA52AD"/>
    <w:rsid w:val="00FB0C48"/>
    <w:rsid w:val="00FB50D5"/>
    <w:rsid w:val="00FB7A10"/>
    <w:rsid w:val="00FC1239"/>
    <w:rsid w:val="00FD3723"/>
    <w:rsid w:val="00FD5E13"/>
    <w:rsid w:val="00FD6D89"/>
    <w:rsid w:val="00FE4B08"/>
    <w:rsid w:val="00FE54BE"/>
    <w:rsid w:val="00FF0E6D"/>
    <w:rsid w:val="00FF0EF8"/>
    <w:rsid w:val="00FF0FB7"/>
    <w:rsid w:val="00FF75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B2E10"/>
  <w15:chartTrackingRefBased/>
  <w15:docId w15:val="{A3FE1284-832E-4D97-8718-9718D8F40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1013"/>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9"/>
    <w:qFormat/>
    <w:rsid w:val="008324CD"/>
    <w:pPr>
      <w:keepNext/>
      <w:widowControl w:val="0"/>
      <w:adjustRightInd w:val="0"/>
      <w:spacing w:before="240" w:after="60" w:line="360" w:lineRule="atLeast"/>
      <w:jc w:val="both"/>
      <w:textAlignment w:val="baseline"/>
      <w:outlineLvl w:val="1"/>
    </w:pPr>
    <w:rPr>
      <w:rFonts w:ascii="Cambria" w:eastAsia="Times New Roman" w:hAnsi="Cambria"/>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8324CD"/>
    <w:rPr>
      <w:rFonts w:ascii="Cambria" w:eastAsia="Times New Roman" w:hAnsi="Cambria" w:cs="Times New Roman"/>
      <w:b/>
      <w:bCs/>
      <w:i/>
      <w:iCs/>
      <w:sz w:val="28"/>
      <w:szCs w:val="28"/>
      <w:lang w:eastAsia="pl-PL"/>
    </w:rPr>
  </w:style>
  <w:style w:type="paragraph" w:styleId="Nagwek">
    <w:name w:val="header"/>
    <w:basedOn w:val="Normalny"/>
    <w:link w:val="NagwekZnak"/>
    <w:rsid w:val="008324CD"/>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basedOn w:val="Domylnaczcionkaakapitu"/>
    <w:link w:val="Nagwek"/>
    <w:rsid w:val="008324CD"/>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8324CD"/>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
    <w:name w:val="Stopka Znak"/>
    <w:basedOn w:val="Domylnaczcionkaakapitu"/>
    <w:link w:val="Stopka"/>
    <w:uiPriority w:val="99"/>
    <w:rsid w:val="008324CD"/>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8324CD"/>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rsid w:val="008324CD"/>
    <w:rPr>
      <w:rFonts w:ascii="Times New Roman" w:eastAsia="Times New Roman" w:hAnsi="Times New Roman" w:cs="Times New Roman"/>
      <w:sz w:val="24"/>
      <w:szCs w:val="24"/>
      <w:lang w:eastAsia="pl-PL"/>
    </w:rPr>
  </w:style>
  <w:style w:type="paragraph" w:styleId="Akapitzlist">
    <w:name w:val="List Paragraph"/>
    <w:aliases w:val="Preambuła,List Paragraph,Numerowanie,BulletC,Obiekt,Akapit z listą11,normalny tekst,Wyliczanie,Akapit z listą31,Bullets,Normal,Akapit z listą3,Wypunktowanie,Normal2,Sl_Akapit z listą,normalny,Punktator,Kolorowa lista — akcent 11,Nag 1,L1"/>
    <w:basedOn w:val="Normalny"/>
    <w:link w:val="AkapitzlistZnak"/>
    <w:qFormat/>
    <w:rsid w:val="008324CD"/>
    <w:pPr>
      <w:spacing w:after="0" w:line="240" w:lineRule="auto"/>
      <w:ind w:left="708"/>
    </w:pPr>
    <w:rPr>
      <w:rFonts w:ascii="Times New Roman" w:eastAsia="Times New Roman" w:hAnsi="Times New Roman"/>
      <w:sz w:val="20"/>
      <w:szCs w:val="20"/>
      <w:lang w:eastAsia="pl-PL"/>
    </w:rPr>
  </w:style>
  <w:style w:type="character" w:styleId="Odwoaniedokomentarza">
    <w:name w:val="annotation reference"/>
    <w:basedOn w:val="Domylnaczcionkaakapitu"/>
    <w:uiPriority w:val="99"/>
    <w:unhideWhenUsed/>
    <w:rsid w:val="0076643E"/>
    <w:rPr>
      <w:sz w:val="16"/>
      <w:szCs w:val="16"/>
    </w:rPr>
  </w:style>
  <w:style w:type="paragraph" w:styleId="Tekstkomentarza">
    <w:name w:val="annotation text"/>
    <w:basedOn w:val="Normalny"/>
    <w:link w:val="TekstkomentarzaZnak"/>
    <w:unhideWhenUsed/>
    <w:rsid w:val="0076643E"/>
    <w:pPr>
      <w:spacing w:line="240" w:lineRule="auto"/>
    </w:pPr>
    <w:rPr>
      <w:sz w:val="20"/>
      <w:szCs w:val="20"/>
    </w:rPr>
  </w:style>
  <w:style w:type="character" w:customStyle="1" w:styleId="TekstkomentarzaZnak">
    <w:name w:val="Tekst komentarza Znak"/>
    <w:basedOn w:val="Domylnaczcionkaakapitu"/>
    <w:link w:val="Tekstkomentarza"/>
    <w:rsid w:val="0076643E"/>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6643E"/>
    <w:rPr>
      <w:b/>
      <w:bCs/>
    </w:rPr>
  </w:style>
  <w:style w:type="character" w:customStyle="1" w:styleId="TematkomentarzaZnak">
    <w:name w:val="Temat komentarza Znak"/>
    <w:basedOn w:val="TekstkomentarzaZnak"/>
    <w:link w:val="Tematkomentarza"/>
    <w:uiPriority w:val="99"/>
    <w:semiHidden/>
    <w:rsid w:val="0076643E"/>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76643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643E"/>
    <w:rPr>
      <w:rFonts w:ascii="Segoe UI" w:eastAsia="Calibri" w:hAnsi="Segoe UI" w:cs="Segoe UI"/>
      <w:sz w:val="18"/>
      <w:szCs w:val="18"/>
    </w:rPr>
  </w:style>
  <w:style w:type="paragraph" w:customStyle="1" w:styleId="Default">
    <w:name w:val="Default"/>
    <w:rsid w:val="00BB0A64"/>
    <w:pPr>
      <w:autoSpaceDE w:val="0"/>
      <w:autoSpaceDN w:val="0"/>
      <w:adjustRightInd w:val="0"/>
      <w:spacing w:after="0" w:line="240" w:lineRule="auto"/>
    </w:pPr>
    <w:rPr>
      <w:rFonts w:ascii="Arial" w:hAnsi="Arial" w:cs="Arial"/>
      <w:color w:val="000000"/>
      <w:sz w:val="24"/>
      <w:szCs w:val="24"/>
    </w:rPr>
  </w:style>
  <w:style w:type="paragraph" w:customStyle="1" w:styleId="Ustp">
    <w:name w:val="Ustęp"/>
    <w:basedOn w:val="Normalny"/>
    <w:uiPriority w:val="99"/>
    <w:qFormat/>
    <w:rsid w:val="00AA6FB5"/>
    <w:pPr>
      <w:tabs>
        <w:tab w:val="num" w:pos="1080"/>
      </w:tabs>
      <w:spacing w:after="120" w:line="240" w:lineRule="auto"/>
      <w:ind w:left="1080" w:hanging="720"/>
      <w:jc w:val="both"/>
    </w:pPr>
    <w:rPr>
      <w:sz w:val="24"/>
      <w:szCs w:val="24"/>
    </w:rPr>
  </w:style>
  <w:style w:type="character" w:customStyle="1" w:styleId="AkapitzlistZnak">
    <w:name w:val="Akapit z listą Znak"/>
    <w:aliases w:val="Preambuła Znak,List Paragraph Znak,Numerowanie Znak,BulletC Znak,Obiekt Znak,Akapit z listą11 Znak,normalny tekst Znak,Wyliczanie Znak,Akapit z listą31 Znak,Bullets Znak,Normal Znak,Akapit z listą3 Znak,Wypunktowanie Znak,Nag 1 Znak"/>
    <w:link w:val="Akapitzlist"/>
    <w:qFormat/>
    <w:locked/>
    <w:rsid w:val="00AA6FB5"/>
    <w:rPr>
      <w:rFonts w:ascii="Times New Roman" w:eastAsia="Times New Roman" w:hAnsi="Times New Roman" w:cs="Times New Roman"/>
      <w:sz w:val="20"/>
      <w:szCs w:val="20"/>
      <w:lang w:eastAsia="pl-PL"/>
    </w:rPr>
  </w:style>
  <w:style w:type="paragraph" w:styleId="Poprawka">
    <w:name w:val="Revision"/>
    <w:hidden/>
    <w:uiPriority w:val="99"/>
    <w:semiHidden/>
    <w:rsid w:val="00225320"/>
    <w:pPr>
      <w:spacing w:after="0" w:line="240" w:lineRule="auto"/>
    </w:pPr>
    <w:rPr>
      <w:rFonts w:ascii="Calibri" w:eastAsia="Calibri" w:hAnsi="Calibri" w:cs="Times New Roman"/>
    </w:rPr>
  </w:style>
  <w:style w:type="numbering" w:customStyle="1" w:styleId="1ust1">
    <w:name w:val="§ 1. / ust. 1"/>
    <w:uiPriority w:val="99"/>
    <w:rsid w:val="00FC1239"/>
    <w:pPr>
      <w:numPr>
        <w:numId w:val="2"/>
      </w:numPr>
    </w:pPr>
  </w:style>
  <w:style w:type="character" w:styleId="Hipercze">
    <w:name w:val="Hyperlink"/>
    <w:basedOn w:val="Domylnaczcionkaakapitu"/>
    <w:uiPriority w:val="99"/>
    <w:unhideWhenUsed/>
    <w:rsid w:val="00951D6B"/>
    <w:rPr>
      <w:color w:val="0563C1" w:themeColor="hyperlink"/>
      <w:u w:val="single"/>
    </w:rPr>
  </w:style>
  <w:style w:type="paragraph" w:styleId="Tekstpodstawowywcity2">
    <w:name w:val="Body Text Indent 2"/>
    <w:basedOn w:val="Normalny"/>
    <w:link w:val="Tekstpodstawowywcity2Znak"/>
    <w:uiPriority w:val="99"/>
    <w:rsid w:val="00514131"/>
    <w:pPr>
      <w:spacing w:after="0" w:line="360" w:lineRule="auto"/>
      <w:ind w:left="709"/>
      <w:jc w:val="both"/>
    </w:pPr>
    <w:rPr>
      <w:rFonts w:ascii="Garamond" w:eastAsia="Times New Roman" w:hAnsi="Garamond"/>
      <w:sz w:val="24"/>
      <w:szCs w:val="20"/>
      <w:lang w:eastAsia="pl-PL"/>
    </w:rPr>
  </w:style>
  <w:style w:type="character" w:customStyle="1" w:styleId="Tekstpodstawowywcity2Znak">
    <w:name w:val="Tekst podstawowy wcięty 2 Znak"/>
    <w:basedOn w:val="Domylnaczcionkaakapitu"/>
    <w:link w:val="Tekstpodstawowywcity2"/>
    <w:uiPriority w:val="99"/>
    <w:rsid w:val="00514131"/>
    <w:rPr>
      <w:rFonts w:ascii="Garamond" w:eastAsia="Times New Roman" w:hAnsi="Garamond" w:cs="Times New Roman"/>
      <w:sz w:val="24"/>
      <w:szCs w:val="20"/>
      <w:lang w:eastAsia="pl-PL"/>
    </w:rPr>
  </w:style>
  <w:style w:type="character" w:styleId="Nierozpoznanawzmianka">
    <w:name w:val="Unresolved Mention"/>
    <w:basedOn w:val="Domylnaczcionkaakapitu"/>
    <w:uiPriority w:val="99"/>
    <w:semiHidden/>
    <w:unhideWhenUsed/>
    <w:rsid w:val="003430A9"/>
    <w:rPr>
      <w:color w:val="605E5C"/>
      <w:shd w:val="clear" w:color="auto" w:fill="E1DFDD"/>
    </w:rPr>
  </w:style>
  <w:style w:type="table" w:styleId="rednialista2akcent1">
    <w:name w:val="Medium List 2 Accent 1"/>
    <w:basedOn w:val="Standardowy"/>
    <w:uiPriority w:val="66"/>
    <w:rsid w:val="00123B4D"/>
    <w:pPr>
      <w:spacing w:after="0" w:line="240" w:lineRule="auto"/>
    </w:pPr>
    <w:rPr>
      <w:rFonts w:asciiTheme="majorHAnsi" w:eastAsiaTheme="majorEastAsia" w:hAnsiTheme="majorHAnsi" w:cstheme="majorBidi"/>
      <w:color w:val="000000" w:themeColor="text1"/>
      <w:lang w:eastAsia="pl-P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CharStyle6">
    <w:name w:val="Char Style 6"/>
    <w:basedOn w:val="Domylnaczcionkaakapitu"/>
    <w:link w:val="Style5"/>
    <w:uiPriority w:val="99"/>
    <w:locked/>
    <w:rsid w:val="005B5AF7"/>
  </w:style>
  <w:style w:type="paragraph" w:customStyle="1" w:styleId="Style5">
    <w:name w:val="Style 5"/>
    <w:basedOn w:val="Normalny"/>
    <w:link w:val="CharStyle6"/>
    <w:uiPriority w:val="99"/>
    <w:rsid w:val="005B5AF7"/>
    <w:pPr>
      <w:spacing w:after="0" w:line="240" w:lineRule="auto"/>
    </w:pPr>
    <w:rPr>
      <w:rFonts w:asciiTheme="minorHAnsi" w:eastAsiaTheme="minorHAnsi" w:hAnsiTheme="minorHAnsi" w:cstheme="minorBidi"/>
    </w:rPr>
  </w:style>
  <w:style w:type="character" w:styleId="UyteHipercze">
    <w:name w:val="FollowedHyperlink"/>
    <w:basedOn w:val="Domylnaczcionkaakapitu"/>
    <w:uiPriority w:val="99"/>
    <w:semiHidden/>
    <w:unhideWhenUsed/>
    <w:rsid w:val="00D34C3B"/>
    <w:rPr>
      <w:color w:val="954F72" w:themeColor="followedHyperlink"/>
      <w:u w:val="single"/>
    </w:rPr>
  </w:style>
  <w:style w:type="character" w:customStyle="1" w:styleId="CharStyle3">
    <w:name w:val="Char Style 3"/>
    <w:basedOn w:val="Domylnaczcionkaakapitu"/>
    <w:link w:val="Style2"/>
    <w:uiPriority w:val="99"/>
    <w:rsid w:val="007D004A"/>
    <w:rPr>
      <w:rFonts w:ascii="Arial" w:eastAsia="Arial" w:hAnsi="Arial" w:cs="Arial"/>
      <w:sz w:val="19"/>
      <w:szCs w:val="19"/>
    </w:rPr>
  </w:style>
  <w:style w:type="paragraph" w:customStyle="1" w:styleId="Style2">
    <w:name w:val="Style 2"/>
    <w:basedOn w:val="Normalny"/>
    <w:link w:val="CharStyle3"/>
    <w:uiPriority w:val="99"/>
    <w:rsid w:val="007D004A"/>
    <w:pPr>
      <w:widowControl w:val="0"/>
      <w:spacing w:after="100" w:line="290" w:lineRule="auto"/>
    </w:pPr>
    <w:rPr>
      <w:rFonts w:ascii="Arial" w:eastAsia="Arial" w:hAnsi="Arial" w:cs="Arial"/>
      <w:sz w:val="19"/>
      <w:szCs w:val="19"/>
    </w:rPr>
  </w:style>
  <w:style w:type="paragraph" w:styleId="NormalnyWeb">
    <w:name w:val="Normal (Web)"/>
    <w:aliases w:val="Normalny (Web) Znak1 Znak,Tekst przypisu końcowego Znak Znak Znak,tabela,Normalny (Web) Znak1,tabela Znak,Normalny (Web) Znak Znak,Normalny (Web) Znak Znak Znak Znak"/>
    <w:basedOn w:val="Normalny"/>
    <w:link w:val="NormalnyWebZnak"/>
    <w:uiPriority w:val="99"/>
    <w:rsid w:val="007D004A"/>
    <w:pPr>
      <w:spacing w:before="100" w:beforeAutospacing="1" w:after="100" w:afterAutospacing="1" w:line="240" w:lineRule="auto"/>
    </w:pPr>
    <w:rPr>
      <w:rFonts w:ascii="Times New Roman" w:eastAsia="Times New Roman" w:hAnsi="Times New Roman"/>
      <w:sz w:val="24"/>
      <w:szCs w:val="24"/>
      <w:lang w:eastAsia="pl-PL"/>
    </w:rPr>
  </w:style>
  <w:style w:type="paragraph" w:styleId="Listanumerowana5">
    <w:name w:val="List Number 5"/>
    <w:basedOn w:val="Normalny"/>
    <w:uiPriority w:val="99"/>
    <w:semiHidden/>
    <w:rsid w:val="007D004A"/>
    <w:pPr>
      <w:numPr>
        <w:numId w:val="29"/>
      </w:numPr>
      <w:spacing w:before="240" w:after="240"/>
      <w:contextualSpacing/>
      <w:jc w:val="both"/>
    </w:pPr>
    <w:rPr>
      <w:rFonts w:ascii="Verdana" w:eastAsiaTheme="minorHAnsi" w:hAnsi="Verdana" w:cstheme="minorBidi"/>
      <w:sz w:val="18"/>
      <w:szCs w:val="18"/>
    </w:rPr>
  </w:style>
  <w:style w:type="character" w:customStyle="1" w:styleId="NormalnyWebZnak">
    <w:name w:val="Normalny (Web) Znak"/>
    <w:aliases w:val="Normalny (Web) Znak1 Znak Znak,Tekst przypisu końcowego Znak Znak Znak Znak,tabela Znak1,Normalny (Web) Znak1 Znak1,tabela Znak Znak,Normalny (Web) Znak Znak Znak,Normalny (Web) Znak Znak Znak Znak Znak"/>
    <w:link w:val="NormalnyWeb"/>
    <w:uiPriority w:val="99"/>
    <w:locked/>
    <w:rsid w:val="007D004A"/>
    <w:rPr>
      <w:rFonts w:ascii="Times New Roman" w:eastAsia="Times New Roman" w:hAnsi="Times New Roman" w:cs="Times New Roman"/>
      <w:sz w:val="24"/>
      <w:szCs w:val="24"/>
      <w:lang w:eastAsia="pl-PL"/>
    </w:rPr>
  </w:style>
  <w:style w:type="paragraph" w:customStyle="1" w:styleId="StylBullet1Interliniapojedyncze1">
    <w:name w:val="Styl Bullet 1 + Interlinia:  pojedyncze1"/>
    <w:basedOn w:val="Normalny"/>
    <w:qFormat/>
    <w:rsid w:val="007D004A"/>
    <w:pPr>
      <w:spacing w:after="0" w:line="300" w:lineRule="exact"/>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5194">
      <w:bodyDiv w:val="1"/>
      <w:marLeft w:val="0"/>
      <w:marRight w:val="0"/>
      <w:marTop w:val="0"/>
      <w:marBottom w:val="0"/>
      <w:divBdr>
        <w:top w:val="none" w:sz="0" w:space="0" w:color="auto"/>
        <w:left w:val="none" w:sz="0" w:space="0" w:color="auto"/>
        <w:bottom w:val="none" w:sz="0" w:space="0" w:color="auto"/>
        <w:right w:val="none" w:sz="0" w:space="0" w:color="auto"/>
      </w:divBdr>
    </w:div>
    <w:div w:id="292441388">
      <w:bodyDiv w:val="1"/>
      <w:marLeft w:val="0"/>
      <w:marRight w:val="0"/>
      <w:marTop w:val="0"/>
      <w:marBottom w:val="0"/>
      <w:divBdr>
        <w:top w:val="none" w:sz="0" w:space="0" w:color="auto"/>
        <w:left w:val="none" w:sz="0" w:space="0" w:color="auto"/>
        <w:bottom w:val="none" w:sz="0" w:space="0" w:color="auto"/>
        <w:right w:val="none" w:sz="0" w:space="0" w:color="auto"/>
      </w:divBdr>
    </w:div>
    <w:div w:id="352734045">
      <w:bodyDiv w:val="1"/>
      <w:marLeft w:val="0"/>
      <w:marRight w:val="0"/>
      <w:marTop w:val="0"/>
      <w:marBottom w:val="0"/>
      <w:divBdr>
        <w:top w:val="none" w:sz="0" w:space="0" w:color="auto"/>
        <w:left w:val="none" w:sz="0" w:space="0" w:color="auto"/>
        <w:bottom w:val="none" w:sz="0" w:space="0" w:color="auto"/>
        <w:right w:val="none" w:sz="0" w:space="0" w:color="auto"/>
      </w:divBdr>
    </w:div>
    <w:div w:id="541215103">
      <w:bodyDiv w:val="1"/>
      <w:marLeft w:val="0"/>
      <w:marRight w:val="0"/>
      <w:marTop w:val="0"/>
      <w:marBottom w:val="0"/>
      <w:divBdr>
        <w:top w:val="none" w:sz="0" w:space="0" w:color="auto"/>
        <w:left w:val="none" w:sz="0" w:space="0" w:color="auto"/>
        <w:bottom w:val="none" w:sz="0" w:space="0" w:color="auto"/>
        <w:right w:val="none" w:sz="0" w:space="0" w:color="auto"/>
      </w:divBdr>
    </w:div>
    <w:div w:id="680550349">
      <w:bodyDiv w:val="1"/>
      <w:marLeft w:val="0"/>
      <w:marRight w:val="0"/>
      <w:marTop w:val="0"/>
      <w:marBottom w:val="0"/>
      <w:divBdr>
        <w:top w:val="none" w:sz="0" w:space="0" w:color="auto"/>
        <w:left w:val="none" w:sz="0" w:space="0" w:color="auto"/>
        <w:bottom w:val="none" w:sz="0" w:space="0" w:color="auto"/>
        <w:right w:val="none" w:sz="0" w:space="0" w:color="auto"/>
      </w:divBdr>
    </w:div>
    <w:div w:id="717315968">
      <w:bodyDiv w:val="1"/>
      <w:marLeft w:val="0"/>
      <w:marRight w:val="0"/>
      <w:marTop w:val="0"/>
      <w:marBottom w:val="0"/>
      <w:divBdr>
        <w:top w:val="none" w:sz="0" w:space="0" w:color="auto"/>
        <w:left w:val="none" w:sz="0" w:space="0" w:color="auto"/>
        <w:bottom w:val="none" w:sz="0" w:space="0" w:color="auto"/>
        <w:right w:val="none" w:sz="0" w:space="0" w:color="auto"/>
      </w:divBdr>
    </w:div>
    <w:div w:id="733088945">
      <w:bodyDiv w:val="1"/>
      <w:marLeft w:val="0"/>
      <w:marRight w:val="0"/>
      <w:marTop w:val="0"/>
      <w:marBottom w:val="0"/>
      <w:divBdr>
        <w:top w:val="none" w:sz="0" w:space="0" w:color="auto"/>
        <w:left w:val="none" w:sz="0" w:space="0" w:color="auto"/>
        <w:bottom w:val="none" w:sz="0" w:space="0" w:color="auto"/>
        <w:right w:val="none" w:sz="0" w:space="0" w:color="auto"/>
      </w:divBdr>
    </w:div>
    <w:div w:id="750781382">
      <w:bodyDiv w:val="1"/>
      <w:marLeft w:val="0"/>
      <w:marRight w:val="0"/>
      <w:marTop w:val="0"/>
      <w:marBottom w:val="0"/>
      <w:divBdr>
        <w:top w:val="none" w:sz="0" w:space="0" w:color="auto"/>
        <w:left w:val="none" w:sz="0" w:space="0" w:color="auto"/>
        <w:bottom w:val="none" w:sz="0" w:space="0" w:color="auto"/>
        <w:right w:val="none" w:sz="0" w:space="0" w:color="auto"/>
      </w:divBdr>
    </w:div>
    <w:div w:id="996111213">
      <w:bodyDiv w:val="1"/>
      <w:marLeft w:val="0"/>
      <w:marRight w:val="0"/>
      <w:marTop w:val="0"/>
      <w:marBottom w:val="0"/>
      <w:divBdr>
        <w:top w:val="none" w:sz="0" w:space="0" w:color="auto"/>
        <w:left w:val="none" w:sz="0" w:space="0" w:color="auto"/>
        <w:bottom w:val="none" w:sz="0" w:space="0" w:color="auto"/>
        <w:right w:val="none" w:sz="0" w:space="0" w:color="auto"/>
      </w:divBdr>
    </w:div>
    <w:div w:id="1186939730">
      <w:bodyDiv w:val="1"/>
      <w:marLeft w:val="0"/>
      <w:marRight w:val="0"/>
      <w:marTop w:val="0"/>
      <w:marBottom w:val="0"/>
      <w:divBdr>
        <w:top w:val="none" w:sz="0" w:space="0" w:color="auto"/>
        <w:left w:val="none" w:sz="0" w:space="0" w:color="auto"/>
        <w:bottom w:val="none" w:sz="0" w:space="0" w:color="auto"/>
        <w:right w:val="none" w:sz="0" w:space="0" w:color="auto"/>
      </w:divBdr>
    </w:div>
    <w:div w:id="1202476784">
      <w:bodyDiv w:val="1"/>
      <w:marLeft w:val="0"/>
      <w:marRight w:val="0"/>
      <w:marTop w:val="0"/>
      <w:marBottom w:val="0"/>
      <w:divBdr>
        <w:top w:val="none" w:sz="0" w:space="0" w:color="auto"/>
        <w:left w:val="none" w:sz="0" w:space="0" w:color="auto"/>
        <w:bottom w:val="none" w:sz="0" w:space="0" w:color="auto"/>
        <w:right w:val="none" w:sz="0" w:space="0" w:color="auto"/>
      </w:divBdr>
    </w:div>
    <w:div w:id="1523586354">
      <w:bodyDiv w:val="1"/>
      <w:marLeft w:val="0"/>
      <w:marRight w:val="0"/>
      <w:marTop w:val="0"/>
      <w:marBottom w:val="0"/>
      <w:divBdr>
        <w:top w:val="none" w:sz="0" w:space="0" w:color="auto"/>
        <w:left w:val="none" w:sz="0" w:space="0" w:color="auto"/>
        <w:bottom w:val="none" w:sz="0" w:space="0" w:color="auto"/>
        <w:right w:val="none" w:sz="0" w:space="0" w:color="auto"/>
      </w:divBdr>
    </w:div>
    <w:div w:id="1706055070">
      <w:bodyDiv w:val="1"/>
      <w:marLeft w:val="0"/>
      <w:marRight w:val="0"/>
      <w:marTop w:val="0"/>
      <w:marBottom w:val="0"/>
      <w:divBdr>
        <w:top w:val="none" w:sz="0" w:space="0" w:color="auto"/>
        <w:left w:val="none" w:sz="0" w:space="0" w:color="auto"/>
        <w:bottom w:val="none" w:sz="0" w:space="0" w:color="auto"/>
        <w:right w:val="none" w:sz="0" w:space="0" w:color="auto"/>
      </w:divBdr>
    </w:div>
    <w:div w:id="1929654207">
      <w:bodyDiv w:val="1"/>
      <w:marLeft w:val="0"/>
      <w:marRight w:val="0"/>
      <w:marTop w:val="0"/>
      <w:marBottom w:val="0"/>
      <w:divBdr>
        <w:top w:val="none" w:sz="0" w:space="0" w:color="auto"/>
        <w:left w:val="none" w:sz="0" w:space="0" w:color="auto"/>
        <w:bottom w:val="none" w:sz="0" w:space="0" w:color="auto"/>
        <w:right w:val="none" w:sz="0" w:space="0" w:color="auto"/>
      </w:divBdr>
    </w:div>
    <w:div w:id="201726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gnig.pl/pgnig/%20normalizacja/%20dokumenty-normalizacyjn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gg.pl/%20sprzedaz-dokumentow-standaryzacyjny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b1cf317-af41-45ad-8637-b483ded5e117"/>
    <PublishingExpirationDate xmlns="http://schemas.microsoft.com/sharepoint/v3" xsi:nil="true"/>
    <PublishingStartDate xmlns="http://schemas.microsoft.com/sharepoint/v3" xsi:nil="true"/>
  </documentManagement>
</p:properties>
</file>

<file path=customXml/item3.xml><?xml version="1.0" encoding="utf-8"?>
<?mso-contentType ?>
<SharedContentType xmlns="Microsoft.SharePoint.Taxonomy.ContentTypeSync" SourceId="a6cc4a44-48b3-4e58-add4-1ff9a04e38b4" ContentTypeId="0x01" PreviousValue="false"/>
</file>

<file path=customXml/item4.xml><?xml version="1.0" encoding="utf-8"?>
<ct:contentTypeSchema xmlns:ct="http://schemas.microsoft.com/office/2006/metadata/contentType" xmlns:ma="http://schemas.microsoft.com/office/2006/metadata/properties/metaAttributes" ct:_="" ma:_="" ma:contentTypeName="Dokument" ma:contentTypeID="0x0101005E82439C53ADDD43BF27EA19B2A49E35" ma:contentTypeVersion="8" ma:contentTypeDescription="Utwórz nowy dokument." ma:contentTypeScope="" ma:versionID="e6580be3c7a0783a411268a0c8ae0abe">
  <xsd:schema xmlns:xsd="http://www.w3.org/2001/XMLSchema" xmlns:xs="http://www.w3.org/2001/XMLSchema" xmlns:p="http://schemas.microsoft.com/office/2006/metadata/properties" xmlns:ns1="http://schemas.microsoft.com/sharepoint/v3" xmlns:ns2="7b1cf317-af41-45ad-8637-b483ded5e117" xmlns:ns3="a2b0ddca-6265-4130-912e-49ab19389a86" targetNamespace="http://schemas.microsoft.com/office/2006/metadata/properties" ma:root="true" ma:fieldsID="43c2fc57b3f190d7c008ba101499063c" ns1:_="" ns2:_="" ns3:_="">
    <xsd:import namespace="http://schemas.microsoft.com/sharepoint/v3"/>
    <xsd:import namespace="7b1cf317-af41-45ad-8637-b483ded5e117"/>
    <xsd:import namespace="a2b0ddca-6265-4130-912e-49ab19389a86"/>
    <xsd:element name="properties">
      <xsd:complexType>
        <xsd:sequence>
          <xsd:element name="documentManagement">
            <xsd:complexType>
              <xsd:all>
                <xsd:element ref="ns1:PublishingStartDate" minOccurs="0"/>
                <xsd:element ref="ns1:PublishingExpirationDate"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internalName="PublishingStartDate">
      <xsd:simpleType>
        <xsd:restriction base="dms:Unknown"/>
      </xsd:simpleType>
    </xsd:element>
    <xsd:element name="PublishingExpirationDate" ma:index="9"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1cf317-af41-45ad-8637-b483ded5e11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44552e-129f-424a-ae1e-ac268236dd10}" ma:internalName="TaxCatchAll" ma:showField="CatchAllData" ma:web="a2b0ddca-6265-4130-912e-49ab19389a8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744552e-129f-424a-ae1e-ac268236dd10}" ma:internalName="TaxCatchAllLabel" ma:readOnly="true" ma:showField="CatchAllDataLabel" ma:web="a2b0ddca-6265-4130-912e-49ab19389a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b0ddca-6265-4130-912e-49ab19389a86" elementFormDefault="qualified">
    <xsd:import namespace="http://schemas.microsoft.com/office/2006/documentManagement/types"/>
    <xsd:import namespace="http://schemas.microsoft.com/office/infopath/2007/PartnerControls"/>
    <xsd:element name="SharedWithUsers" ma:index="12"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1"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890568-7B53-48D8-BF5F-55AD7A89CBBA}">
  <ds:schemaRefs>
    <ds:schemaRef ds:uri="http://schemas.openxmlformats.org/officeDocument/2006/bibliography"/>
  </ds:schemaRefs>
</ds:datastoreItem>
</file>

<file path=customXml/itemProps2.xml><?xml version="1.0" encoding="utf-8"?>
<ds:datastoreItem xmlns:ds="http://schemas.openxmlformats.org/officeDocument/2006/customXml" ds:itemID="{FEB1B04B-3A60-49F3-A9C4-AB90BC77D3EA}">
  <ds:schemaRefs>
    <ds:schemaRef ds:uri="http://schemas.microsoft.com/office/2006/metadata/properties"/>
    <ds:schemaRef ds:uri="http://schemas.microsoft.com/office/infopath/2007/PartnerControls"/>
    <ds:schemaRef ds:uri="7b1cf317-af41-45ad-8637-b483ded5e117"/>
    <ds:schemaRef ds:uri="http://schemas.microsoft.com/sharepoint/v3"/>
  </ds:schemaRefs>
</ds:datastoreItem>
</file>

<file path=customXml/itemProps3.xml><?xml version="1.0" encoding="utf-8"?>
<ds:datastoreItem xmlns:ds="http://schemas.openxmlformats.org/officeDocument/2006/customXml" ds:itemID="{F22DB598-23C6-4007-A526-2AB397CDB1AA}">
  <ds:schemaRefs>
    <ds:schemaRef ds:uri="Microsoft.SharePoint.Taxonomy.ContentTypeSync"/>
  </ds:schemaRefs>
</ds:datastoreItem>
</file>

<file path=customXml/itemProps4.xml><?xml version="1.0" encoding="utf-8"?>
<ds:datastoreItem xmlns:ds="http://schemas.openxmlformats.org/officeDocument/2006/customXml" ds:itemID="{2DE94FBC-7FAF-4742-9693-4E50D1516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1cf317-af41-45ad-8637-b483ded5e117"/>
    <ds:schemaRef ds:uri="a2b0ddca-6265-4130-912e-49ab19389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44D064-0B84-490B-9539-D628CB2933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6774</Words>
  <Characters>40650</Characters>
  <Application>Microsoft Office Word</Application>
  <DocSecurity>0</DocSecurity>
  <Lines>338</Lines>
  <Paragraphs>94</Paragraphs>
  <ScaleCrop>false</ScaleCrop>
  <HeadingPairs>
    <vt:vector size="2" baseType="variant">
      <vt:variant>
        <vt:lpstr>Tytuł</vt:lpstr>
      </vt:variant>
      <vt:variant>
        <vt:i4>1</vt:i4>
      </vt:variant>
    </vt:vector>
  </HeadingPairs>
  <TitlesOfParts>
    <vt:vector size="1" baseType="lpstr">
      <vt:lpstr/>
    </vt:vector>
  </TitlesOfParts>
  <Company>Polska Spółka Gazownictwa sp. z o.o</Company>
  <LinksUpToDate>false</LinksUpToDate>
  <CharactersWithSpaces>47330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Rabiński Wiesław</dc:creator>
  <cp:keywords/>
  <dc:description/>
  <cp:lastModifiedBy>Radecka Katarzyna (PSG)</cp:lastModifiedBy>
  <cp:revision>2</cp:revision>
  <cp:lastPrinted>2024-12-16T11:10:00Z</cp:lastPrinted>
  <dcterms:created xsi:type="dcterms:W3CDTF">2024-12-16T12:23:00Z</dcterms:created>
  <dcterms:modified xsi:type="dcterms:W3CDTF">2024-12-16T12:23:00Z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0x0101005E82439C53ADDD43BF27EA19B2A49E35</vt:lpwstr>
  </property>
  <property fmtid="{D5CDD505-2E9C-101B-9397-08002B2CF9AE}" pid="3" name="PSGCompanyKeywords">
    <vt:lpwstr/>
  </property>
  <property fmtid="{D5CDD505-2E9C-101B-9397-08002B2CF9AE}" pid="4" name="bf5b2b4b2666499a8924e78d0f8d34c3">
    <vt:lpwstr/>
  </property>
  <property fmtid="{D5CDD505-2E9C-101B-9397-08002B2CF9AE}" pid="5" name="MSIP_Label_49f13cfd-5796-464f-b156-41c62f2d4b30_Enabled">
    <vt:lpwstr>true</vt:lpwstr>
  </property>
  <property fmtid="{D5CDD505-2E9C-101B-9397-08002B2CF9AE}" pid="6" name="MSIP_Label_49f13cfd-5796-464f-b156-41c62f2d4b30_SetDate">
    <vt:lpwstr>2024-04-10T12:12:57Z</vt:lpwstr>
  </property>
  <property fmtid="{D5CDD505-2E9C-101B-9397-08002B2CF9AE}" pid="7" name="MSIP_Label_49f13cfd-5796-464f-b156-41c62f2d4b30_Method">
    <vt:lpwstr>Privileged</vt:lpwstr>
  </property>
  <property fmtid="{D5CDD505-2E9C-101B-9397-08002B2CF9AE}" pid="8" name="MSIP_Label_49f13cfd-5796-464f-b156-41c62f2d4b30_Name">
    <vt:lpwstr>49f13cfd-5796-464f-b156-41c62f2d4b30</vt:lpwstr>
  </property>
  <property fmtid="{D5CDD505-2E9C-101B-9397-08002B2CF9AE}" pid="9" name="MSIP_Label_49f13cfd-5796-464f-b156-41c62f2d4b30_SiteId">
    <vt:lpwstr>ef14d27b-bd2c-4b20-81f6-f50d7f33c306</vt:lpwstr>
  </property>
  <property fmtid="{D5CDD505-2E9C-101B-9397-08002B2CF9AE}" pid="10" name="MSIP_Label_49f13cfd-5796-464f-b156-41c62f2d4b30_ActionId">
    <vt:lpwstr>f74e91a7-3424-4cc0-9de1-bd8eabd08d7c</vt:lpwstr>
  </property>
  <property fmtid="{D5CDD505-2E9C-101B-9397-08002B2CF9AE}" pid="11" name="MSIP_Label_49f13cfd-5796-464f-b156-41c62f2d4b30_ContentBits">
    <vt:lpwstr>0</vt:lpwstr>
  </property>
</Properties>
</file>