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368993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E1A0E4" w14:textId="5BC5A26F" w:rsidR="005D2469" w:rsidRPr="00AB3695" w:rsidRDefault="005D2469">
          <w:pPr>
            <w:pStyle w:val="Nagwekspisutreci"/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</w:pPr>
          <w:r w:rsidRPr="00AB3695"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  <w:t>Załącznik 1</w:t>
          </w:r>
          <w:r w:rsidR="008D24E5"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  <w:t>b</w:t>
          </w:r>
          <w:r w:rsidRPr="00AB3695"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  <w:t xml:space="preserve"> do zapytania </w:t>
          </w:r>
          <w:r w:rsidR="00BB57C0" w:rsidRPr="00AB3695"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  <w:t xml:space="preserve">ofertowego </w:t>
          </w:r>
          <w:r w:rsidR="00AF1D2A" w:rsidRPr="00AB3695">
            <w:rPr>
              <w:rFonts w:ascii="Arial" w:eastAsia="Times New Roman" w:hAnsi="Arial" w:cs="Arial"/>
              <w:b/>
              <w:bCs/>
              <w:color w:val="auto"/>
              <w:sz w:val="24"/>
              <w:szCs w:val="24"/>
            </w:rPr>
            <w:t>1/12/2024/CUS</w:t>
          </w:r>
        </w:p>
        <w:p w14:paraId="3C308D3F" w14:textId="77777777" w:rsidR="00BB57C0" w:rsidRPr="00AB3695" w:rsidRDefault="00BB57C0" w:rsidP="00BB57C0">
          <w:pPr>
            <w:rPr>
              <w:rFonts w:ascii="Arial" w:hAnsi="Arial" w:cs="Arial"/>
            </w:rPr>
          </w:pPr>
        </w:p>
        <w:p w14:paraId="29360B79" w14:textId="617B3D5B" w:rsidR="00BB57C0" w:rsidRPr="00AB3695" w:rsidRDefault="00BB57C0" w:rsidP="00BB57C0">
          <w:pPr>
            <w:pStyle w:val="Nagwekspisutreci"/>
            <w:jc w:val="center"/>
            <w:rPr>
              <w:rFonts w:ascii="Arial" w:hAnsi="Arial" w:cs="Arial"/>
              <w:b/>
              <w:bCs/>
              <w:color w:val="auto"/>
            </w:rPr>
          </w:pPr>
          <w:r w:rsidRPr="00AB3695">
            <w:rPr>
              <w:rFonts w:ascii="Arial" w:hAnsi="Arial" w:cs="Arial"/>
              <w:b/>
              <w:bCs/>
              <w:color w:val="auto"/>
            </w:rPr>
            <w:t>Specyfikacja techniczna zamówienia (STZ)</w:t>
          </w:r>
          <w:r w:rsidR="00AF1D2A" w:rsidRPr="00AB3695">
            <w:rPr>
              <w:rFonts w:ascii="Arial" w:hAnsi="Arial" w:cs="Arial"/>
              <w:b/>
              <w:bCs/>
              <w:color w:val="auto"/>
            </w:rPr>
            <w:t xml:space="preserve"> </w:t>
          </w:r>
        </w:p>
        <w:p w14:paraId="3D532676" w14:textId="77777777" w:rsidR="00957503" w:rsidRPr="00AB3695" w:rsidRDefault="00957503" w:rsidP="00957503">
          <w:pPr>
            <w:rPr>
              <w:rFonts w:ascii="Arial" w:hAnsi="Arial" w:cs="Arial"/>
            </w:rPr>
          </w:pPr>
        </w:p>
        <w:p w14:paraId="5F9B3CE0" w14:textId="77777777" w:rsidR="00957503" w:rsidRPr="00AB3695" w:rsidRDefault="00957503" w:rsidP="00957503">
          <w:pPr>
            <w:rPr>
              <w:rFonts w:ascii="Arial" w:hAnsi="Arial" w:cs="Arial"/>
            </w:rPr>
          </w:pPr>
        </w:p>
        <w:p w14:paraId="4ECF0935" w14:textId="48C27CEF" w:rsidR="00957503" w:rsidRPr="00AB3695" w:rsidRDefault="00957503" w:rsidP="00957503">
          <w:pPr>
            <w:pStyle w:val="Stopka"/>
            <w:tabs>
              <w:tab w:val="center" w:pos="709"/>
            </w:tabs>
            <w:spacing w:line="276" w:lineRule="auto"/>
            <w:rPr>
              <w:rFonts w:ascii="Arial" w:hAnsi="Arial" w:cs="Arial"/>
              <w:b/>
              <w:bCs/>
            </w:rPr>
          </w:pPr>
          <w:r w:rsidRPr="00AB3695">
            <w:rPr>
              <w:rFonts w:ascii="Arial" w:hAnsi="Arial" w:cs="Arial"/>
              <w:b/>
              <w:bCs/>
            </w:rPr>
            <w:t xml:space="preserve">Część </w:t>
          </w:r>
          <w:r w:rsidR="008D24E5">
            <w:rPr>
              <w:rFonts w:ascii="Arial" w:hAnsi="Arial" w:cs="Arial"/>
              <w:b/>
              <w:bCs/>
            </w:rPr>
            <w:t>2</w:t>
          </w:r>
          <w:r w:rsidRPr="00AB3695">
            <w:rPr>
              <w:rFonts w:ascii="Arial" w:hAnsi="Arial" w:cs="Arial"/>
              <w:b/>
              <w:bCs/>
            </w:rPr>
            <w:t xml:space="preserve">: </w:t>
          </w:r>
          <w:r w:rsidR="008D24E5" w:rsidRPr="009F6FFC">
            <w:rPr>
              <w:rFonts w:ascii="Arial" w:hAnsi="Arial" w:cs="Arial"/>
              <w:b/>
              <w:bCs/>
            </w:rPr>
            <w:t>Serwer</w:t>
          </w:r>
          <w:r w:rsidR="008D24E5">
            <w:rPr>
              <w:rFonts w:ascii="Arial" w:hAnsi="Arial" w:cs="Arial"/>
              <w:b/>
              <w:bCs/>
            </w:rPr>
            <w:t>y</w:t>
          </w:r>
          <w:r w:rsidR="008D24E5" w:rsidRPr="009F6FFC">
            <w:rPr>
              <w:rFonts w:ascii="Arial" w:hAnsi="Arial" w:cs="Arial"/>
              <w:b/>
              <w:bCs/>
            </w:rPr>
            <w:t xml:space="preserve"> i urządzeni</w:t>
          </w:r>
          <w:r w:rsidR="008D24E5">
            <w:rPr>
              <w:rFonts w:ascii="Arial" w:hAnsi="Arial" w:cs="Arial"/>
              <w:b/>
              <w:bCs/>
            </w:rPr>
            <w:t>a bezpieczeństwa sieci i cyberbezpieczeństwa</w:t>
          </w:r>
        </w:p>
        <w:p w14:paraId="1B3313EA" w14:textId="171A80FE" w:rsidR="005B6904" w:rsidRPr="00AB3695" w:rsidRDefault="00957503" w:rsidP="00957503">
          <w:pPr>
            <w:pStyle w:val="Nagwekspisutreci"/>
            <w:rPr>
              <w:rFonts w:ascii="Arial" w:hAnsi="Arial" w:cs="Arial"/>
              <w:b/>
              <w:bCs/>
              <w:color w:val="auto"/>
            </w:rPr>
          </w:pPr>
          <w:r w:rsidRPr="00AB3695">
            <w:rPr>
              <w:rFonts w:ascii="Arial" w:hAnsi="Arial" w:cs="Arial"/>
              <w:b/>
              <w:bCs/>
              <w:color w:val="auto"/>
            </w:rPr>
            <w:t>Spis treści</w:t>
          </w:r>
        </w:p>
        <w:p w14:paraId="0D9385D5" w14:textId="53021BB3" w:rsidR="00613447" w:rsidRDefault="00F111BD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r w:rsidRPr="00AB3695">
            <w:rPr>
              <w:rFonts w:ascii="Arial" w:hAnsi="Arial" w:cs="Arial"/>
              <w:b/>
              <w:bCs/>
            </w:rPr>
            <w:fldChar w:fldCharType="begin"/>
          </w:r>
          <w:r w:rsidRPr="00AB3695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AB3695">
            <w:rPr>
              <w:rFonts w:ascii="Arial" w:hAnsi="Arial" w:cs="Arial"/>
              <w:b/>
              <w:bCs/>
            </w:rPr>
            <w:fldChar w:fldCharType="separate"/>
          </w:r>
          <w:hyperlink w:anchor="_Toc185453759" w:history="1">
            <w:r w:rsidR="00613447" w:rsidRPr="009A57C2">
              <w:rPr>
                <w:rStyle w:val="Hipercze"/>
              </w:rPr>
              <w:t>1.</w:t>
            </w:r>
            <w:r w:rsidR="00613447">
              <w:rPr>
                <w:rFonts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="00613447" w:rsidRPr="009A57C2">
              <w:rPr>
                <w:rStyle w:val="Hipercze"/>
              </w:rPr>
              <w:t>Urządzenie do ochrony brzegowej typu UTM- 1 szt.</w:t>
            </w:r>
            <w:r w:rsidR="00613447">
              <w:rPr>
                <w:webHidden/>
              </w:rPr>
              <w:tab/>
            </w:r>
            <w:r w:rsidR="00613447">
              <w:rPr>
                <w:webHidden/>
              </w:rPr>
              <w:fldChar w:fldCharType="begin"/>
            </w:r>
            <w:r w:rsidR="00613447">
              <w:rPr>
                <w:webHidden/>
              </w:rPr>
              <w:instrText xml:space="preserve"> PAGEREF _Toc185453759 \h </w:instrText>
            </w:r>
            <w:r w:rsidR="00613447">
              <w:rPr>
                <w:webHidden/>
              </w:rPr>
            </w:r>
            <w:r w:rsidR="00613447">
              <w:rPr>
                <w:webHidden/>
              </w:rPr>
              <w:fldChar w:fldCharType="separate"/>
            </w:r>
            <w:r w:rsidR="00613447">
              <w:rPr>
                <w:webHidden/>
              </w:rPr>
              <w:t>2</w:t>
            </w:r>
            <w:r w:rsidR="00613447">
              <w:rPr>
                <w:webHidden/>
              </w:rPr>
              <w:fldChar w:fldCharType="end"/>
            </w:r>
          </w:hyperlink>
        </w:p>
        <w:p w14:paraId="6F81E42A" w14:textId="137E4462" w:rsidR="00613447" w:rsidRDefault="00613447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85453760" w:history="1">
            <w:r w:rsidRPr="009A57C2">
              <w:rPr>
                <w:rStyle w:val="Hipercze"/>
              </w:rPr>
              <w:t>2.</w:t>
            </w:r>
            <w:r>
              <w:rPr>
                <w:rFonts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9A57C2">
              <w:rPr>
                <w:rStyle w:val="Hipercze"/>
              </w:rPr>
              <w:t>Serwer NAS  z dyskami i backupem w chmurze – 1 szt.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_Toc185453760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51B0A67" w14:textId="4A79CB8C" w:rsidR="00613447" w:rsidRDefault="00613447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85453761" w:history="1">
            <w:r w:rsidRPr="009A57C2">
              <w:rPr>
                <w:rStyle w:val="Hipercze"/>
              </w:rPr>
              <w:t>3.</w:t>
            </w:r>
            <w:r>
              <w:rPr>
                <w:rFonts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9A57C2">
              <w:rPr>
                <w:rStyle w:val="Hipercze"/>
              </w:rPr>
              <w:t>Serwer  – 1 szt.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_Toc185453761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6B0807" w14:textId="4F7A09A7" w:rsidR="00613447" w:rsidRDefault="00613447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85453762" w:history="1">
            <w:r w:rsidRPr="009A57C2">
              <w:rPr>
                <w:rStyle w:val="Hipercze"/>
              </w:rPr>
              <w:t>4.</w:t>
            </w:r>
            <w:r>
              <w:rPr>
                <w:rFonts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9A57C2">
              <w:rPr>
                <w:rStyle w:val="Hipercze"/>
              </w:rPr>
              <w:t>Przełącznik  (switch) – 2 szt.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_Toc185453762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A1FE2FC" w14:textId="1EBCB414" w:rsidR="00613447" w:rsidRDefault="00613447">
          <w:pPr>
            <w:pStyle w:val="Spistreci1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85453763" w:history="1">
            <w:r w:rsidRPr="009A57C2">
              <w:rPr>
                <w:rStyle w:val="Hipercze"/>
              </w:rPr>
              <w:t>5.</w:t>
            </w:r>
            <w:r>
              <w:rPr>
                <w:rFonts w:eastAsiaTheme="minorEastAsia" w:cstheme="minorBidi"/>
                <w:kern w:val="2"/>
                <w:sz w:val="22"/>
                <w:szCs w:val="22"/>
                <w14:ligatures w14:val="standardContextual"/>
              </w:rPr>
              <w:tab/>
            </w:r>
            <w:r w:rsidRPr="009A57C2">
              <w:rPr>
                <w:rStyle w:val="Hipercze"/>
              </w:rPr>
              <w:t>UPS serwerowy  – 1 szt.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_Toc185453763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B03CAAE" w14:textId="3453D3B6" w:rsidR="00F111BD" w:rsidRDefault="00F111BD">
          <w:r w:rsidRPr="00AB3695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B1F686A" w14:textId="77777777" w:rsidR="00512FAB" w:rsidRDefault="00512FAB" w:rsidP="00512FAB"/>
    <w:p w14:paraId="6DE90FA8" w14:textId="60D7C508" w:rsidR="003B30E4" w:rsidRDefault="00B74524" w:rsidP="00B74524">
      <w:pPr>
        <w:tabs>
          <w:tab w:val="center" w:pos="4536"/>
        </w:tabs>
        <w:spacing w:line="276" w:lineRule="auto"/>
        <w:ind w:right="-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</w:r>
      <w:r>
        <w:rPr>
          <w:rFonts w:ascii="Arial" w:hAnsi="Arial"/>
          <w:sz w:val="18"/>
          <w:szCs w:val="18"/>
          <w:lang w:val="it-IT"/>
        </w:rPr>
        <w:tab/>
        <w:t xml:space="preserve">          </w:t>
      </w:r>
      <w:r w:rsidR="003B30E4">
        <w:rPr>
          <w:rFonts w:ascii="Arial" w:hAnsi="Arial"/>
          <w:sz w:val="18"/>
          <w:szCs w:val="18"/>
          <w:lang w:val="it-IT"/>
        </w:rPr>
        <w:t xml:space="preserve">Do: </w:t>
      </w:r>
    </w:p>
    <w:p w14:paraId="210A87A9" w14:textId="77777777" w:rsidR="003B30E4" w:rsidRPr="00900952" w:rsidRDefault="003B30E4" w:rsidP="00B74524">
      <w:pPr>
        <w:tabs>
          <w:tab w:val="right" w:pos="9046"/>
        </w:tabs>
        <w:spacing w:line="276" w:lineRule="auto"/>
        <w:ind w:right="-1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>Gmina Mrocza</w:t>
      </w:r>
    </w:p>
    <w:p w14:paraId="2C0319F7" w14:textId="77777777" w:rsidR="003B30E4" w:rsidRDefault="003B30E4" w:rsidP="00B74524">
      <w:pPr>
        <w:tabs>
          <w:tab w:val="right" w:pos="9046"/>
        </w:tabs>
        <w:spacing w:line="276" w:lineRule="auto"/>
        <w:ind w:right="-1"/>
        <w:rPr>
          <w:rFonts w:ascii="Arial" w:hAnsi="Arial"/>
          <w:kern w:val="2"/>
          <w:sz w:val="18"/>
          <w:szCs w:val="18"/>
        </w:rPr>
      </w:pPr>
      <w:r w:rsidRPr="00900952">
        <w:rPr>
          <w:rFonts w:ascii="Arial" w:hAnsi="Arial"/>
          <w:kern w:val="2"/>
          <w:sz w:val="18"/>
          <w:szCs w:val="18"/>
        </w:rPr>
        <w:tab/>
      </w:r>
      <w:r>
        <w:rPr>
          <w:rFonts w:ascii="Arial" w:hAnsi="Arial"/>
          <w:kern w:val="2"/>
          <w:sz w:val="18"/>
          <w:szCs w:val="18"/>
        </w:rPr>
        <w:t>działająca poprzez realizatora:</w:t>
      </w:r>
    </w:p>
    <w:p w14:paraId="0E07DBB8" w14:textId="77777777" w:rsidR="003B30E4" w:rsidRPr="00900952" w:rsidRDefault="003B30E4" w:rsidP="00B74524">
      <w:pPr>
        <w:tabs>
          <w:tab w:val="right" w:pos="9046"/>
        </w:tabs>
        <w:spacing w:line="276" w:lineRule="auto"/>
        <w:ind w:right="-1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 xml:space="preserve">Miejsko-Gminny Ośrodek Pomocy Społecznej w Mroczy </w:t>
      </w:r>
    </w:p>
    <w:p w14:paraId="27655A91" w14:textId="765041DE" w:rsidR="00B74524" w:rsidRDefault="003B30E4" w:rsidP="00B74524">
      <w:pPr>
        <w:tabs>
          <w:tab w:val="right" w:pos="9046"/>
        </w:tabs>
        <w:spacing w:line="276" w:lineRule="auto"/>
        <w:ind w:right="-1"/>
        <w:rPr>
          <w:rFonts w:ascii="Arial" w:hAnsi="Arial"/>
          <w:kern w:val="2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Pr="00900952">
        <w:rPr>
          <w:rFonts w:ascii="Arial" w:hAnsi="Arial"/>
          <w:kern w:val="2"/>
          <w:sz w:val="18"/>
          <w:szCs w:val="18"/>
        </w:rPr>
        <w:t>przekształcon</w:t>
      </w:r>
      <w:r>
        <w:rPr>
          <w:rFonts w:ascii="Arial" w:hAnsi="Arial"/>
          <w:kern w:val="2"/>
          <w:sz w:val="18"/>
          <w:szCs w:val="18"/>
        </w:rPr>
        <w:t>y</w:t>
      </w:r>
      <w:r w:rsidRPr="00900952">
        <w:rPr>
          <w:rFonts w:ascii="Arial" w:hAnsi="Arial"/>
          <w:kern w:val="2"/>
          <w:sz w:val="18"/>
          <w:szCs w:val="18"/>
        </w:rPr>
        <w:t xml:space="preserve"> w Centrum Usług Społecznych w Mroczy</w:t>
      </w:r>
    </w:p>
    <w:p w14:paraId="2B31A2DB" w14:textId="1E00FFE3" w:rsidR="003B30E4" w:rsidRDefault="00B74524" w:rsidP="00B74524">
      <w:pPr>
        <w:tabs>
          <w:tab w:val="right" w:pos="9046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/>
          <w:kern w:val="2"/>
          <w:sz w:val="18"/>
          <w:szCs w:val="18"/>
        </w:rPr>
        <w:tab/>
      </w:r>
      <w:r w:rsidR="003B30E4" w:rsidRPr="00900952">
        <w:rPr>
          <w:rFonts w:ascii="Arial" w:hAnsi="Arial"/>
          <w:kern w:val="2"/>
          <w:sz w:val="18"/>
          <w:szCs w:val="18"/>
        </w:rPr>
        <w:t>ul. Łąkowa 7, 89-115 Mrocza</w:t>
      </w:r>
    </w:p>
    <w:p w14:paraId="2A417A9C" w14:textId="77777777" w:rsidR="003B30E4" w:rsidRPr="00BB0FD0" w:rsidRDefault="003B30E4" w:rsidP="003B30E4">
      <w:pPr>
        <w:spacing w:line="276" w:lineRule="auto"/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</w:p>
    <w:p w14:paraId="2D097E5A" w14:textId="77777777" w:rsidR="003B30E4" w:rsidRDefault="003B30E4" w:rsidP="003B30E4">
      <w:pPr>
        <w:jc w:val="center"/>
        <w:rPr>
          <w:rFonts w:ascii="Cambria" w:hAnsi="Cambria" w:cs="Calibri"/>
          <w:b/>
          <w:sz w:val="22"/>
          <w:szCs w:val="22"/>
        </w:rPr>
      </w:pPr>
      <w:r w:rsidRPr="0066301F">
        <w:rPr>
          <w:rFonts w:ascii="Cambria" w:hAnsi="Cambria" w:cs="Calibri"/>
          <w:b/>
          <w:sz w:val="22"/>
          <w:szCs w:val="22"/>
        </w:rPr>
        <w:t>WYKONAWC</w:t>
      </w:r>
      <w:r>
        <w:rPr>
          <w:rFonts w:ascii="Cambria" w:hAnsi="Cambria" w:cs="Calibri"/>
          <w:b/>
          <w:sz w:val="22"/>
          <w:szCs w:val="22"/>
        </w:rPr>
        <w:t>A:</w:t>
      </w:r>
    </w:p>
    <w:p w14:paraId="604107B4" w14:textId="77777777" w:rsidR="003B30E4" w:rsidRDefault="003B30E4" w:rsidP="003B30E4">
      <w:pPr>
        <w:tabs>
          <w:tab w:val="right" w:pos="9404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9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77"/>
        <w:gridCol w:w="5377"/>
      </w:tblGrid>
      <w:tr w:rsidR="003B30E4" w14:paraId="59A953EB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6965" w14:textId="77777777" w:rsidR="003B30E4" w:rsidRPr="00E3333D" w:rsidRDefault="003B30E4" w:rsidP="002B3F3C">
            <w:pPr>
              <w:widowControl w:val="0"/>
              <w:jc w:val="right"/>
              <w:rPr>
                <w:rFonts w:ascii="Cambria" w:hAnsi="Cambria"/>
                <w:sz w:val="22"/>
                <w:szCs w:val="22"/>
              </w:rPr>
            </w:pPr>
            <w:r w:rsidRPr="00E3333D">
              <w:rPr>
                <w:rFonts w:ascii="Cambria" w:hAnsi="Cambria"/>
                <w:sz w:val="22"/>
                <w:szCs w:val="22"/>
              </w:rPr>
              <w:t>Pełna nazwa albo</w:t>
            </w:r>
          </w:p>
          <w:p w14:paraId="31C51BD6" w14:textId="77777777" w:rsidR="003B30E4" w:rsidRDefault="003B30E4" w:rsidP="002B3F3C">
            <w:pPr>
              <w:widowControl w:val="0"/>
              <w:jc w:val="right"/>
              <w:rPr>
                <w:rFonts w:ascii="Cambria" w:hAnsi="Cambria"/>
                <w:sz w:val="22"/>
                <w:szCs w:val="22"/>
              </w:rPr>
            </w:pPr>
            <w:r w:rsidRPr="00E3333D">
              <w:rPr>
                <w:rFonts w:ascii="Cambria" w:hAnsi="Cambria"/>
                <w:sz w:val="22"/>
                <w:szCs w:val="22"/>
              </w:rPr>
              <w:t>imię i nazwisko Wykonawcy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1C9B9E7" w14:textId="77777777" w:rsidR="003B30E4" w:rsidRDefault="003B30E4" w:rsidP="002B3F3C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</w:rPr>
              <w:t>(</w:t>
            </w:r>
            <w:r w:rsidRPr="001B38C2">
              <w:rPr>
                <w:rFonts w:ascii="Cambria" w:hAnsi="Cambria"/>
                <w:sz w:val="22"/>
                <w:szCs w:val="22"/>
              </w:rPr>
              <w:t>wpisz dane zgodne z dokumentami rejestrowymi</w:t>
            </w:r>
            <w:r>
              <w:rPr>
                <w:rFonts w:ascii="Cambria" w:hAnsi="Cambria"/>
                <w:sz w:val="22"/>
                <w:szCs w:val="22"/>
              </w:rPr>
              <w:t xml:space="preserve">):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D8F6" w14:textId="77777777" w:rsidR="003B30E4" w:rsidRDefault="003B30E4" w:rsidP="002B3F3C"/>
        </w:tc>
      </w:tr>
      <w:tr w:rsidR="003B30E4" w14:paraId="0E6E66EE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568E" w14:textId="77777777" w:rsidR="003B30E4" w:rsidRDefault="003B30E4" w:rsidP="002B3F3C">
            <w:pPr>
              <w:widowControl w:val="0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 w:rsidRPr="00E3333D">
              <w:rPr>
                <w:rFonts w:ascii="Cambria" w:hAnsi="Cambria"/>
                <w:bCs/>
                <w:sz w:val="22"/>
                <w:szCs w:val="22"/>
              </w:rPr>
              <w:t>Siedziba albo miejsce zamieszkania i adres Wykonawcy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14:paraId="77D66CE9" w14:textId="77777777" w:rsidR="003B30E4" w:rsidRPr="001B38C2" w:rsidRDefault="003B30E4" w:rsidP="002B3F3C">
            <w:pPr>
              <w:widowControl w:val="0"/>
              <w:jc w:val="righ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1B38C2">
              <w:rPr>
                <w:rFonts w:ascii="Cambria" w:hAnsi="Cambria"/>
                <w:bCs/>
                <w:sz w:val="22"/>
                <w:szCs w:val="22"/>
              </w:rPr>
              <w:t>wpisz dane zgodne z dokumentami rejestrowymi</w:t>
            </w:r>
            <w:r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12FD" w14:textId="77777777" w:rsidR="003B30E4" w:rsidRDefault="003B30E4" w:rsidP="002B3F3C"/>
        </w:tc>
      </w:tr>
      <w:tr w:rsidR="003B30E4" w14:paraId="22C26E5F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650B" w14:textId="77777777" w:rsidR="003B30E4" w:rsidRDefault="003B30E4" w:rsidP="002B3F3C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</w:rPr>
              <w:t>Nr telefonu/faksu: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33C3" w14:textId="77777777" w:rsidR="003B30E4" w:rsidRDefault="003B30E4" w:rsidP="002B3F3C"/>
        </w:tc>
      </w:tr>
      <w:tr w:rsidR="003B30E4" w14:paraId="6C2716CC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104A3" w14:textId="77777777" w:rsidR="003B30E4" w:rsidRDefault="003B30E4" w:rsidP="002B3F3C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Adres e-mail: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B97B0" w14:textId="77777777" w:rsidR="003B30E4" w:rsidRDefault="003B30E4" w:rsidP="002B3F3C"/>
        </w:tc>
      </w:tr>
      <w:tr w:rsidR="003B30E4" w14:paraId="484070D5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8479" w14:textId="77777777" w:rsidR="003B30E4" w:rsidRDefault="003B30E4" w:rsidP="002B3F3C">
            <w:pPr>
              <w:widowControl w:val="0"/>
              <w:jc w:val="right"/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NIP/REGON/PESEL (jeśli dotyczy):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F33F" w14:textId="77777777" w:rsidR="003B30E4" w:rsidRDefault="003B30E4" w:rsidP="002B3F3C"/>
        </w:tc>
      </w:tr>
      <w:tr w:rsidR="003B30E4" w14:paraId="5DB9DB5E" w14:textId="77777777" w:rsidTr="002B3F3C">
        <w:trPr>
          <w:trHeight w:val="250"/>
          <w:jc w:val="center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7704" w14:textId="77777777" w:rsidR="003B30E4" w:rsidRDefault="003B30E4" w:rsidP="002B3F3C">
            <w:pPr>
              <w:jc w:val="right"/>
            </w:pPr>
            <w:r>
              <w:rPr>
                <w:rFonts w:ascii="Cambria" w:hAnsi="Cambria"/>
                <w:sz w:val="22"/>
                <w:szCs w:val="22"/>
              </w:rPr>
              <w:t>Osoba upoważniona do kontakt</w:t>
            </w:r>
            <w:r>
              <w:rPr>
                <w:rFonts w:ascii="Cambria" w:hAnsi="Cambria"/>
                <w:sz w:val="22"/>
                <w:szCs w:val="22"/>
                <w:lang w:val="es-ES_tradnl"/>
              </w:rPr>
              <w:t>ó</w:t>
            </w:r>
            <w:r>
              <w:rPr>
                <w:rFonts w:ascii="Cambria" w:hAnsi="Cambria"/>
                <w:sz w:val="22"/>
                <w:szCs w:val="22"/>
              </w:rPr>
              <w:t xml:space="preserve">w (imię, nazwisko, tel. adres e-mail): 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3B3E9" w14:textId="77777777" w:rsidR="003B30E4" w:rsidRDefault="003B30E4" w:rsidP="002B3F3C"/>
        </w:tc>
      </w:tr>
    </w:tbl>
    <w:p w14:paraId="68960206" w14:textId="77777777" w:rsidR="00512FAB" w:rsidRDefault="00512FAB" w:rsidP="00512FAB"/>
    <w:p w14:paraId="58153DB9" w14:textId="77777777" w:rsidR="00512FAB" w:rsidRDefault="00512FAB" w:rsidP="00512FAB"/>
    <w:p w14:paraId="0D4EBB5F" w14:textId="77777777" w:rsidR="00512FAB" w:rsidRDefault="00512FAB" w:rsidP="00512FAB"/>
    <w:p w14:paraId="0C04B9B2" w14:textId="77777777" w:rsidR="00512FAB" w:rsidRDefault="00512FAB" w:rsidP="00512FAB"/>
    <w:p w14:paraId="41E2568F" w14:textId="77777777" w:rsidR="00AC59B0" w:rsidRDefault="00AC59B0" w:rsidP="00512FA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4F14FA" w14:textId="77777777" w:rsidR="008472E5" w:rsidRPr="008F2B53" w:rsidRDefault="008472E5" w:rsidP="00512FA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9124433" w14:textId="7F31198F" w:rsidR="00512FAB" w:rsidRPr="008F2B53" w:rsidRDefault="00512FAB" w:rsidP="00512FAB">
      <w:pPr>
        <w:pStyle w:val="Nagwek1"/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 w:cstheme="minorHAnsi"/>
          <w:color w:val="000000" w:themeColor="text1"/>
        </w:rPr>
      </w:pPr>
      <w:bookmarkStart w:id="0" w:name="_Toc185453759"/>
      <w:r>
        <w:rPr>
          <w:rFonts w:asciiTheme="minorHAnsi" w:hAnsiTheme="minorHAnsi" w:cstheme="minorHAnsi"/>
          <w:color w:val="000000" w:themeColor="text1"/>
        </w:rPr>
        <w:lastRenderedPageBreak/>
        <w:t>Urządzenie do ochrony brzegowej typu UTM- 1 szt</w:t>
      </w:r>
      <w:r w:rsidR="0043231B">
        <w:rPr>
          <w:rFonts w:asciiTheme="minorHAnsi" w:hAnsiTheme="minorHAnsi" w:cstheme="minorHAnsi"/>
          <w:color w:val="000000" w:themeColor="text1"/>
        </w:rPr>
        <w:t>.</w:t>
      </w:r>
      <w:bookmarkEnd w:id="0"/>
    </w:p>
    <w:p w14:paraId="3CCF1D9D" w14:textId="77777777" w:rsidR="00512FAB" w:rsidRPr="008F2B53" w:rsidRDefault="00512FAB" w:rsidP="00512FA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537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1249"/>
        <w:gridCol w:w="7061"/>
        <w:gridCol w:w="1302"/>
      </w:tblGrid>
      <w:tr w:rsidR="00512FAB" w:rsidRPr="00AC59B0" w14:paraId="5A5D68A4" w14:textId="77777777" w:rsidTr="00AC59B0">
        <w:tc>
          <w:tcPr>
            <w:tcW w:w="291" w:type="pct"/>
            <w:shd w:val="clear" w:color="auto" w:fill="FFFFFF"/>
          </w:tcPr>
          <w:p w14:paraId="24A3EAF8" w14:textId="77777777" w:rsidR="00512FAB" w:rsidRPr="00AC59B0" w:rsidRDefault="00512FAB" w:rsidP="004E244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L.P</w:t>
            </w:r>
          </w:p>
        </w:tc>
        <w:tc>
          <w:tcPr>
            <w:tcW w:w="612" w:type="pct"/>
            <w:shd w:val="clear" w:color="auto" w:fill="FFFFFF"/>
          </w:tcPr>
          <w:p w14:paraId="3F79DF45" w14:textId="77777777" w:rsidR="00512FAB" w:rsidRPr="00AC59B0" w:rsidRDefault="00512FAB" w:rsidP="004E244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Parametr</w:t>
            </w:r>
          </w:p>
        </w:tc>
        <w:tc>
          <w:tcPr>
            <w:tcW w:w="3459" w:type="pct"/>
            <w:shd w:val="clear" w:color="auto" w:fill="FFFFFF"/>
          </w:tcPr>
          <w:p w14:paraId="4177363A" w14:textId="77777777" w:rsidR="00512FAB" w:rsidRPr="00AC59B0" w:rsidRDefault="00512FAB" w:rsidP="004E244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Charakterystyka (wymagania minimalne)</w:t>
            </w:r>
          </w:p>
        </w:tc>
        <w:tc>
          <w:tcPr>
            <w:tcW w:w="638" w:type="pct"/>
            <w:shd w:val="clear" w:color="auto" w:fill="FFFFFF"/>
          </w:tcPr>
          <w:p w14:paraId="156838F2" w14:textId="42B05F0F" w:rsidR="00512FAB" w:rsidRPr="00AC59B0" w:rsidRDefault="00AC59B0" w:rsidP="004E244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17F2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Oferowane parametry (potwierdź spełnienie poprzez skreślenie niepoprawnej odpowiedzi) oraz wpis wymagane dane według wskazań</w:t>
            </w:r>
          </w:p>
        </w:tc>
      </w:tr>
      <w:tr w:rsidR="00512FAB" w:rsidRPr="00AC59B0" w14:paraId="5F9160E0" w14:textId="77777777" w:rsidTr="00AC59B0">
        <w:tc>
          <w:tcPr>
            <w:tcW w:w="291" w:type="pct"/>
            <w:shd w:val="clear" w:color="auto" w:fill="FFFFFF"/>
          </w:tcPr>
          <w:p w14:paraId="4C84356B" w14:textId="77777777" w:rsidR="00512FAB" w:rsidRPr="00AC59B0" w:rsidRDefault="00512FAB" w:rsidP="006E2E7E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07021B8C" w14:textId="77777777" w:rsidR="00512FAB" w:rsidRPr="00AC59B0" w:rsidRDefault="00512FAB" w:rsidP="006E2E7E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Funkcje modułu Firewall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76E77CE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zdefiniowanie co najmniej 5 stref bezpieczeństwa (Zewnętrzna, DMZ1, DMZ2, Wewnętrzna1, Wewnętrzna2).</w:t>
            </w:r>
          </w:p>
          <w:p w14:paraId="29AEDEB1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pracę jako router (każdy port obsługuje inny adres sieci/podsieci IP) lub  jako bridge (transparent mode).</w:t>
            </w:r>
          </w:p>
          <w:p w14:paraId="34A1F80E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protokoły dynamicznego routingu: RIP v1/v2, OSPF i BGP4.</w:t>
            </w:r>
          </w:p>
          <w:p w14:paraId="44B5FD10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obsługiwać Multicast routing. </w:t>
            </w:r>
          </w:p>
          <w:p w14:paraId="14BA2FB3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Policy Based routing.</w:t>
            </w:r>
          </w:p>
          <w:p w14:paraId="45C4942F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umożliwiać znakowanie QoS w oparciu o ToS (Type of Service) lub DSCP (Differentiated Service Code Point) w ramach zapewnienia jakości usług.  </w:t>
            </w:r>
          </w:p>
          <w:p w14:paraId="2175A4B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statyczne i dynamiczne adresy IP (DHCP i PPPoE) na zewnętrznym interfejsie.</w:t>
            </w:r>
          </w:p>
          <w:p w14:paraId="393CF1EC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DHPCv6 na zewnętrznym interfejsie.</w:t>
            </w:r>
          </w:p>
          <w:p w14:paraId="7219C4B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funkcję agregacji linków (802.3ad dynamic, static, active/backup).</w:t>
            </w:r>
          </w:p>
          <w:p w14:paraId="619CCCD0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Dynamic DNS.</w:t>
            </w:r>
          </w:p>
          <w:p w14:paraId="576A3F1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translację adresów: statyczną, dynamiczną i 1-1.</w:t>
            </w:r>
          </w:p>
          <w:p w14:paraId="22028AE1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translację portów: PAT.</w:t>
            </w:r>
          </w:p>
          <w:p w14:paraId="56969E7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IPSec NAT traversal.</w:t>
            </w:r>
          </w:p>
          <w:p w14:paraId="6B496AE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mechanizm Policy Based NAT.</w:t>
            </w:r>
          </w:p>
          <w:p w14:paraId="7A972AE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VLAN 802.1Q.</w:t>
            </w:r>
          </w:p>
          <w:p w14:paraId="14560463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funkcję serwera DHCP (dla IPv4 i IPv6) dla wszystkich interfejsów sieciowych.</w:t>
            </w:r>
          </w:p>
          <w:p w14:paraId="42F3186A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pracę w trybie DHCP Relay, z jednoczesną obsługą co najmniej 3 serwerów DHCP.</w:t>
            </w:r>
          </w:p>
          <w:p w14:paraId="02FC7B2B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mieć możliwość obsługi zapasowego łącza typu 4G LTE/5G poprzez podłączenie zewnętrznego modemu USB.</w:t>
            </w:r>
          </w:p>
          <w:p w14:paraId="2B0DE03D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mieć możliwość automatycznego przełączania ruchu pomiędzy interfejsami zewnętrznymi w przypadku awarii jednego z nich. </w:t>
            </w:r>
          </w:p>
          <w:p w14:paraId="4E603FCE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funkcję równoważenia obciążenia pomiędzy interfejsami zewnętrznymi.</w:t>
            </w:r>
          </w:p>
          <w:p w14:paraId="5D7CA2CB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funkcjonalność SD-WAN w ramach automatycznej dystrybucji ruchu na podstawie jakości łącza, minimum dla wartości: utrata pakietów, opóźnienie, jitter.</w:t>
            </w:r>
          </w:p>
          <w:p w14:paraId="117E213D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zapewniać funkcję równoważenia obciążenia w ramach połączeń do wewnętrznych serwerów. </w:t>
            </w:r>
          </w:p>
          <w:p w14:paraId="2ECDCC5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uwierzytelnianie użytkowników oraz identyfikację odpowiadającego im ruchu sieciowego.</w:t>
            </w:r>
          </w:p>
          <w:p w14:paraId="2824313E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uwierzytelnianie użytkowników z wykorzystaniem: ActiveDirectory, LDAP, Radius, SecureID, VASCO oraz wewnętrznej bazy użytkowników.</w:t>
            </w:r>
          </w:p>
          <w:p w14:paraId="0F81EDFE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transparentne uwierzytelnianie użytkowników przy integracji z Active Directory.</w:t>
            </w:r>
          </w:p>
          <w:p w14:paraId="0693F44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posiadać co najmniej dwie metody transparentnej autoryzacji nie wymagające instalacji dedykowanego agenta na stacjach roboczych użytkowników. </w:t>
            </w:r>
          </w:p>
          <w:p w14:paraId="750F1AD0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uwierzytelnianie i rozpoznawanie użytkowników korzystających z usług terminalowych Microsoft oraz Citrix.</w:t>
            </w:r>
          </w:p>
          <w:p w14:paraId="5F84814A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Nie może ograniczać ilość urządzeń, adresów IP czy użytkowników sieci wewnętrznej.</w:t>
            </w:r>
          </w:p>
          <w:p w14:paraId="7960EB17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29.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dostarczać mechanizm identyfikacji urządzeń w sieci w tym co najmniej identyfikację systemu operacyjnego, otwartych portów i usług. </w:t>
            </w:r>
          </w:p>
          <w:p w14:paraId="1627D130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30.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możliwość blokowania komunikacji z wybranymi krajami w zakresie poszczególnych protokołów i aplikacji.</w:t>
            </w:r>
          </w:p>
          <w:p w14:paraId="1090CD6C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możliwość blokowania komunikacji z wybranymi adresami IP, wybranymi adresami domenowymi oraz w oparciu o reputację adresów IP i/lub domen.</w:t>
            </w:r>
          </w:p>
          <w:p w14:paraId="1E255771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posiadać mechanizmy rozpoznawania anomalii w protokołach sieciowych - dla najpopularniejszych protokołów.</w:t>
            </w:r>
          </w:p>
          <w:p w14:paraId="19984E2A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umożliwiać sterowanie przepustowością w oparciu o politykę zapory sieciowej oraz wybraną aplikację.</w:t>
            </w:r>
          </w:p>
          <w:p w14:paraId="02FB590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dostarczać mechanizmów limitowania dostępu do sieci użytkownikom w oparciu o quoty czasowe lub transferu danych, co najmniej dla komunikacji http.</w:t>
            </w:r>
          </w:p>
          <w:p w14:paraId="7F925A9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zapewnić wsparcie implementacji polityki bezpieczeństwa w warstwie aplikacji (warstwa 7) minimum dla protokołów: HTTP, HTTPS, FTP, DNS, SMTP, POP3, IMAP, SMPTS, POP3S, IMAPS, H.323, SIP.</w:t>
            </w:r>
          </w:p>
          <w:p w14:paraId="2CAA7441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zapewniać funkcjonalność Content Routing w ramach protokołu HTTP/HTTPS na podstawie co najmniej nagłówka hosta HTTP i żądania HTTP.  </w:t>
            </w:r>
          </w:p>
          <w:p w14:paraId="223AB5E9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Musi zapewniać funkcjonalność TLS/SSL Offloading dla protkołu HTTPS w ramach połączeń do wewnętrznych serwerów. </w:t>
            </w:r>
          </w:p>
          <w:p w14:paraId="41616C62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ochraniać przed minimum: atakami DoS, pofragmentowanymi i zniekształconymi pakietami, zagrożeniami mieszanymi (Blended threats).</w:t>
            </w:r>
          </w:p>
          <w:p w14:paraId="5187C30B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39.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pełnić rolę bramki VPN terminującej połączenia VPN site-to-site i client-to-site.</w:t>
            </w:r>
          </w:p>
          <w:p w14:paraId="605255DC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>40.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VPN site-to-site musi wspierać minimum: IKEv2, IPSec, tunele oparte na politykach i routingu, TLS hub and spoke.</w:t>
            </w:r>
          </w:p>
          <w:p w14:paraId="51B4C318" w14:textId="77777777" w:rsidR="00512FAB" w:rsidRPr="00AC59B0" w:rsidRDefault="00512FAB" w:rsidP="006E2E7E">
            <w:pPr>
              <w:ind w:left="356" w:hanging="356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VPN client-to-site musi wspierać minimum: IKEv2, IPSec, L2TP, TLS</w:t>
            </w:r>
          </w:p>
        </w:tc>
        <w:tc>
          <w:tcPr>
            <w:tcW w:w="638" w:type="pct"/>
            <w:shd w:val="clear" w:color="auto" w:fill="FFFFFF"/>
          </w:tcPr>
          <w:p w14:paraId="1EAD5852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lastRenderedPageBreak/>
              <w:t>Producent</w:t>
            </w:r>
          </w:p>
          <w:p w14:paraId="7B220B24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4125D9C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Nazwa /model</w:t>
            </w:r>
          </w:p>
          <w:p w14:paraId="3A6025A3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CFFF699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635B3702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6D79D10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2FDEEB2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4E19D5F" w14:textId="77777777" w:rsidR="00C5245C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59F4585B" w14:textId="28DB6C9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  <w:p w14:paraId="2F9E1B7D" w14:textId="77777777" w:rsidR="00512FAB" w:rsidRPr="00AC59B0" w:rsidRDefault="00512FAB" w:rsidP="006E2E7E">
            <w:pPr>
              <w:jc w:val="both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12FAB" w:rsidRPr="00AC59B0" w14:paraId="65388552" w14:textId="77777777" w:rsidTr="00AC59B0">
        <w:tc>
          <w:tcPr>
            <w:tcW w:w="291" w:type="pct"/>
            <w:shd w:val="clear" w:color="auto" w:fill="FFFFFF"/>
          </w:tcPr>
          <w:p w14:paraId="673E62BD" w14:textId="77777777" w:rsidR="00512FAB" w:rsidRPr="00AC59B0" w:rsidRDefault="00512FAB" w:rsidP="006E2E7E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hanging="650"/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5F5EE60B" w14:textId="77777777" w:rsidR="00512FAB" w:rsidRPr="00AC59B0" w:rsidRDefault="00512FAB" w:rsidP="006E2E7E">
            <w:pPr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Specyfikacja UTM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56AC17B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Firewall musi zapewnić obsługę na poziomie minimalnym:</w:t>
            </w:r>
          </w:p>
          <w:p w14:paraId="23170B58" w14:textId="77777777" w:rsidR="00512FAB" w:rsidRPr="00AC59B0" w:rsidRDefault="00512FAB" w:rsidP="006E2E7E">
            <w:pPr>
              <w:ind w:left="214" w:firstLine="14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3.94 Gbps dla pracy w trybie firewall,</w:t>
            </w:r>
          </w:p>
          <w:p w14:paraId="461B0177" w14:textId="77777777" w:rsidR="00512FAB" w:rsidRPr="00AC59B0" w:rsidRDefault="00512FAB" w:rsidP="006E2E7E">
            <w:pPr>
              <w:ind w:left="214" w:firstLine="14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557 Mbps dla pracy w trybie full scan (włączone mechanizmy bezpieczeństwa takie jak: AV, IPS)</w:t>
            </w:r>
          </w:p>
          <w:p w14:paraId="15140B8C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Ilość obsługiwanych sieci VLAN: 50</w:t>
            </w:r>
          </w:p>
          <w:p w14:paraId="3D0BC11E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Firewall musi obsługiwać 3 850 000 jednoczesnych połączeń TCP oraz przyjmować nowe połączenia z wydajnością minimalną 26 500 połączeń na sekundę.</w:t>
            </w:r>
          </w:p>
          <w:p w14:paraId="06FC6BC7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Minimalna ilość portów 10/100/1000 BaseT: 5</w:t>
            </w:r>
          </w:p>
          <w:p w14:paraId="1CBF568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Wsparcie połączeń VPN site-to-site lub client-to-site dla minimum 30 użytkowników.</w:t>
            </w:r>
          </w:p>
        </w:tc>
        <w:tc>
          <w:tcPr>
            <w:tcW w:w="638" w:type="pct"/>
            <w:shd w:val="clear" w:color="auto" w:fill="FFFFFF"/>
          </w:tcPr>
          <w:p w14:paraId="5EE7FCE1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353140FE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7EC49996" w14:textId="77777777" w:rsidR="00C5245C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736783CF" w14:textId="5E5F080C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512FAB" w:rsidRPr="00AC59B0" w14:paraId="419B2AD7" w14:textId="77777777" w:rsidTr="00AC59B0">
        <w:tc>
          <w:tcPr>
            <w:tcW w:w="291" w:type="pct"/>
            <w:shd w:val="clear" w:color="auto" w:fill="FFFFFF"/>
          </w:tcPr>
          <w:p w14:paraId="445F94FF" w14:textId="77777777" w:rsidR="00512FAB" w:rsidRPr="00AC59B0" w:rsidRDefault="00512FAB" w:rsidP="006E2E7E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hanging="650"/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21E3DE4B" w14:textId="77777777" w:rsidR="00512FAB" w:rsidRPr="00AC59B0" w:rsidRDefault="00512FAB" w:rsidP="006E2E7E">
            <w:pPr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Wymagane funkcje VPN systemu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3DD3AD0D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połączenia VPN site-to-site z wykorzystaniem IPSec oraz IPSec over GRE.</w:t>
            </w:r>
          </w:p>
          <w:p w14:paraId="7CA2A256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 zakresie IPSec site-to-site VPN musi współpracować z rozwiązaniami innych producentów.</w:t>
            </w:r>
          </w:p>
          <w:p w14:paraId="063ABC8D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wspierać mechanizmy szyfrowania DES, 3DES, AES 128 -, 192 -, 256-bit, AES-GCM-256.</w:t>
            </w:r>
          </w:p>
          <w:p w14:paraId="166011B7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wspierać mechanizmy uwierzytelniania: SHA-2,MD5, IKE Pre-Shared Key, certyfikaty.</w:t>
            </w:r>
          </w:p>
          <w:p w14:paraId="7E945E90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Obsługa Dead Peer Detection (DPD).</w:t>
            </w:r>
          </w:p>
          <w:p w14:paraId="1CFCA64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Wsparcie dla IKEv1 i IKEv2.</w:t>
            </w:r>
          </w:p>
          <w:p w14:paraId="23840E9F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Urządzenie musi obsługiwać Perfect Forward Secrecy (PFS) z wykorzystaniem algorytmów Diffie-Hellman.</w:t>
            </w:r>
          </w:p>
          <w:p w14:paraId="1C31A3E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Wsparcie dla VPN failover (wznawianie połączenia na drugim łączu w przypadku awarii głównego).</w:t>
            </w:r>
          </w:p>
          <w:p w14:paraId="3769D353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zapewniać możliwość tworzenia wirtualnych interfejsów VPN site-to-site i przesyłania ruchu w oparciu o protokoły dynamicznego routingu.</w:t>
            </w:r>
          </w:p>
          <w:p w14:paraId="71DCDB09" w14:textId="77777777" w:rsidR="00512FAB" w:rsidRPr="00AC59B0" w:rsidRDefault="00512FAB" w:rsidP="006E2E7E">
            <w:pPr>
              <w:ind w:left="214" w:hanging="283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Musi obsługiwać połączenia VPN client-to-site z wykorzystaniem protokołów: IPSec, SSL, L2TP, IKEv2.</w:t>
            </w:r>
          </w:p>
          <w:p w14:paraId="40CBD7D7" w14:textId="77777777" w:rsidR="00512FAB" w:rsidRPr="00AC59B0" w:rsidRDefault="00512FAB" w:rsidP="006E2E7E">
            <w:pPr>
              <w:ind w:left="214" w:hanging="283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Połączenia clinet-to-site muszą być możliwe z systemów: Windows 7, 8 i 10, MacOS, iOS i Android.</w:t>
            </w:r>
          </w:p>
          <w:p w14:paraId="67241869" w14:textId="77777777" w:rsidR="00512FAB" w:rsidRPr="00AC59B0" w:rsidRDefault="00512FAB" w:rsidP="006E2E7E">
            <w:pPr>
              <w:ind w:left="214" w:hanging="283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Dla połączeń IPSec client-to-site musi być możliwość zestawienia połączenia VPN przed zalogowaniem się użytkownika do systemu Windows.</w:t>
            </w:r>
          </w:p>
        </w:tc>
        <w:tc>
          <w:tcPr>
            <w:tcW w:w="638" w:type="pct"/>
            <w:shd w:val="clear" w:color="auto" w:fill="FFFFFF"/>
          </w:tcPr>
          <w:p w14:paraId="33A85277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1BC9D6D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453F02F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BFFB973" w14:textId="77777777" w:rsidR="00C5245C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6EC97505" w14:textId="5744F88A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512FAB" w:rsidRPr="00AC59B0" w14:paraId="3D450B74" w14:textId="77777777" w:rsidTr="00AC59B0">
        <w:tc>
          <w:tcPr>
            <w:tcW w:w="291" w:type="pct"/>
            <w:shd w:val="clear" w:color="auto" w:fill="FFFFFF"/>
          </w:tcPr>
          <w:p w14:paraId="78C754D7" w14:textId="77777777" w:rsidR="00512FAB" w:rsidRPr="00AC59B0" w:rsidRDefault="00512FAB" w:rsidP="006E2E7E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hanging="650"/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120EBB0A" w14:textId="77777777" w:rsidR="00512FAB" w:rsidRPr="00AC59B0" w:rsidRDefault="00512FAB" w:rsidP="006E2E7E">
            <w:pPr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Zarządzanie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5A2A16B8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Elementy systemu muszą umożliwiać zarządzanie za pomocą linii poleceń (poprzez port szeregowy lub poprzez SSH) oraz za pomocą wbudowanego interfejsu www.</w:t>
            </w:r>
          </w:p>
          <w:p w14:paraId="1BB67181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Interfejs www do zarządzania musi mieć właściwość automatycznego dopasowania rozdzielczości i czytelności podczas pracy na różnych urządzeniach.</w:t>
            </w:r>
          </w:p>
          <w:p w14:paraId="412D217A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Wymaga się, aby rozwiązanie wspierało instalację zdalną, bez konieczności obecności personelu technicznego w miejscu implementacji.</w:t>
            </w:r>
          </w:p>
          <w:p w14:paraId="7B6A2753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 ramach dostarczonego rozwiązania musi istnieć możliwość wyświetlenia mapy sieci wewnętrznej zawierającej szczegółowe dane na temat urządzeń (MAC, IP, System operacyjny).</w:t>
            </w:r>
          </w:p>
          <w:p w14:paraId="32738B7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Elementy systemu bezpieczeństwa pełniące funkcje: Firewall, VPN, Ochrona przed atakami, Kontrola Aplikacji - muszą integrować się z dedykowaną aplikacją lub platformą centralnego zarządzania instalowaną lokalnie.</w:t>
            </w:r>
          </w:p>
          <w:p w14:paraId="15BA5F3A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 xml:space="preserve">Elementy systemu bezpieczeństwa muszą zapewniać możliwość logowania do co najmniej dwóch systemów logowania i raportowania. </w:t>
            </w:r>
          </w:p>
          <w:p w14:paraId="29E3E560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Komunikacja do systemów logowania i raportowania musi być szyfrowana.</w:t>
            </w:r>
          </w:p>
          <w:p w14:paraId="26E35B49" w14:textId="77777777" w:rsidR="00512FAB" w:rsidRPr="00AC59B0" w:rsidRDefault="00512FAB" w:rsidP="006E2E7E">
            <w:pPr>
              <w:ind w:left="214" w:hanging="214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</w:t>
            </w: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ab/>
              <w:t>W ramach postępowania koniecznym jest dostarczenie dedykowanej aplikacji lub platformy centralnego zarządzania, logowania, raportowania.</w:t>
            </w:r>
          </w:p>
        </w:tc>
        <w:tc>
          <w:tcPr>
            <w:tcW w:w="638" w:type="pct"/>
            <w:shd w:val="clear" w:color="auto" w:fill="FFFFFF"/>
          </w:tcPr>
          <w:p w14:paraId="58A2BCF1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44B33BE0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61F4D09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0501E4D6" w14:textId="7777777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7EF9F34" w14:textId="77777777" w:rsidR="00C5245C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7B31B6F7" w14:textId="6C7A3928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512FAB" w:rsidRPr="00AC59B0" w14:paraId="498452B4" w14:textId="77777777" w:rsidTr="00AC59B0">
        <w:tc>
          <w:tcPr>
            <w:tcW w:w="291" w:type="pct"/>
            <w:shd w:val="clear" w:color="auto" w:fill="FFFFFF"/>
          </w:tcPr>
          <w:p w14:paraId="1CD5465F" w14:textId="77777777" w:rsidR="00512FAB" w:rsidRPr="00AC59B0" w:rsidRDefault="00512FAB" w:rsidP="006E2E7E">
            <w:pPr>
              <w:pStyle w:val="Akapitzlist"/>
              <w:numPr>
                <w:ilvl w:val="0"/>
                <w:numId w:val="14"/>
              </w:numPr>
              <w:suppressAutoHyphens/>
              <w:spacing w:line="276" w:lineRule="auto"/>
              <w:ind w:hanging="650"/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3CF96D33" w14:textId="77777777" w:rsidR="00512FAB" w:rsidRPr="00AC59B0" w:rsidRDefault="00512FAB" w:rsidP="006E2E7E">
            <w:pPr>
              <w:jc w:val="both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Gwarancja i wsparcie</w:t>
            </w:r>
          </w:p>
        </w:tc>
        <w:tc>
          <w:tcPr>
            <w:tcW w:w="3459" w:type="pct"/>
            <w:shd w:val="clear" w:color="auto" w:fill="FFFFFF"/>
            <w:vAlign w:val="center"/>
          </w:tcPr>
          <w:p w14:paraId="47DF0A54" w14:textId="77777777" w:rsidR="00512FAB" w:rsidRPr="00AC59B0" w:rsidRDefault="00512FAB" w:rsidP="006E2E7E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C59B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Wykonawca ma obowiązek dostarczyć urządzenie z 3 letnia gwarancja Serwis z czasem reakcji  na poziomie  do 4 godzin.</w:t>
            </w:r>
          </w:p>
        </w:tc>
        <w:tc>
          <w:tcPr>
            <w:tcW w:w="638" w:type="pct"/>
            <w:shd w:val="clear" w:color="auto" w:fill="FFFFFF"/>
          </w:tcPr>
          <w:p w14:paraId="66A4014F" w14:textId="77777777" w:rsidR="00C5245C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757F00EA" w14:textId="2EBB687B" w:rsidR="00512FAB" w:rsidRPr="00AC59B0" w:rsidRDefault="00512FAB" w:rsidP="006E2E7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</w:p>
          <w:p w14:paraId="1F5B324D" w14:textId="77777777" w:rsidR="00512FAB" w:rsidRPr="00AC59B0" w:rsidRDefault="00512FAB" w:rsidP="006E2E7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529C1952" w14:textId="24530107" w:rsidR="00512FAB" w:rsidRPr="00AC59B0" w:rsidRDefault="00512FAB" w:rsidP="006E2E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</w:tbl>
    <w:p w14:paraId="0210778F" w14:textId="62EBAE61" w:rsidR="004E2441" w:rsidRPr="004E2441" w:rsidRDefault="004E2441" w:rsidP="004E2441">
      <w:pPr>
        <w:pStyle w:val="Nagwek1"/>
        <w:numPr>
          <w:ilvl w:val="0"/>
          <w:numId w:val="15"/>
        </w:numPr>
        <w:rPr>
          <w:color w:val="000000" w:themeColor="text1"/>
        </w:rPr>
      </w:pPr>
      <w:bookmarkStart w:id="1" w:name="_Toc185453760"/>
      <w:r w:rsidRPr="004E2441">
        <w:rPr>
          <w:color w:val="000000" w:themeColor="text1"/>
        </w:rPr>
        <w:t xml:space="preserve">Serwer NAS  z dyskami i </w:t>
      </w:r>
      <w:r>
        <w:rPr>
          <w:color w:val="000000" w:themeColor="text1"/>
        </w:rPr>
        <w:t>backupem w chmurze</w:t>
      </w:r>
      <w:r w:rsidR="0043231B">
        <w:rPr>
          <w:color w:val="000000" w:themeColor="text1"/>
        </w:rPr>
        <w:t xml:space="preserve"> – 1 szt.</w:t>
      </w:r>
      <w:bookmarkEnd w:id="1"/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8"/>
        <w:gridCol w:w="6520"/>
        <w:gridCol w:w="1985"/>
      </w:tblGrid>
      <w:tr w:rsidR="004E2441" w:rsidRPr="00AC59B0" w14:paraId="3C046986" w14:textId="77777777" w:rsidTr="00AC59B0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C77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L.P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ED2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Parametr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93C0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Charakterystyka (wymagania minimalne)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EED7" w14:textId="4AA0EB12" w:rsidR="004E2441" w:rsidRPr="00AC59B0" w:rsidRDefault="00AC59B0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Oferowane parametry (potwierdź spełnienie poprzez skreślenie niepoprawnej odpowiedzi) oraz wpis wymagane dane według wskazań</w:t>
            </w:r>
          </w:p>
        </w:tc>
      </w:tr>
      <w:tr w:rsidR="004E2441" w:rsidRPr="00AC59B0" w14:paraId="5C66C37A" w14:textId="77777777" w:rsidTr="00AC59B0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518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0447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 xml:space="preserve">Przeznaczenie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101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Serwer NAS z przeznaczeniem do wdrożenia kopi danych Zamawiającego  celem zwiększenia bezpieczeństwa i integralności danych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975" w14:textId="77777777" w:rsidR="004E2441" w:rsidRPr="00AC59B0" w:rsidRDefault="004E2441" w:rsidP="006E2E7E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Producent</w:t>
            </w:r>
          </w:p>
          <w:p w14:paraId="47B16C07" w14:textId="77777777" w:rsidR="004E2441" w:rsidRPr="00AC59B0" w:rsidRDefault="004E2441" w:rsidP="006E2E7E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7C8A302A" w14:textId="77777777" w:rsidR="004E2441" w:rsidRPr="00AC59B0" w:rsidRDefault="004E2441" w:rsidP="006E2E7E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Nazwa /model</w:t>
            </w:r>
          </w:p>
        </w:tc>
      </w:tr>
      <w:tr w:rsidR="004E2441" w:rsidRPr="00AC59B0" w14:paraId="66E582A0" w14:textId="77777777" w:rsidTr="00AC59B0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1D9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DC90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Procesor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6E89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 xml:space="preserve">Wielordzeniowy procesor o architekturze </w:t>
            </w:r>
            <w:r w:rsidRPr="00AC59B0">
              <w:rPr>
                <w:rFonts w:cstheme="minorHAnsi"/>
                <w:color w:val="2E3742"/>
                <w:sz w:val="18"/>
                <w:szCs w:val="18"/>
                <w:shd w:val="clear" w:color="auto" w:fill="FFFFFF"/>
              </w:rPr>
              <w:t>64-bit.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C49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6B3838BC" w14:textId="7917442B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376AC595" w14:textId="77777777" w:rsidTr="00AC59B0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178F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7DDA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Obudowa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0CF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Typu desktop (wolnostojąca).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EE31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2AE89361" w14:textId="732F4FDA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0D401981" w14:textId="77777777" w:rsidTr="00AC59B0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AB3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2924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Pamięć RAM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01D4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Minimum 4GB pamięci RAM DDR4 ECC.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5FA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749EDAE3" w14:textId="03E494DB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2C86CAFA" w14:textId="77777777" w:rsidTr="00AC59B0">
        <w:trPr>
          <w:trHeight w:val="5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A39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E09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Interfejsy sieciowe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687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Minimum 2 porty 1GbE RJ-45 z obsługą agregacji łączy.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FBE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4AB568EB" w14:textId="0C9F2E12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3A850BC6" w14:textId="77777777" w:rsidTr="00AC59B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6DC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5F0C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Ilość obsługiwanych dysków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2321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Minimum 4 dyski o maksymalnej pojemności nie mniejszej niż 18TB każdy, po podłączeniu modułów rozszerzających minimum 9 dysków.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F8D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223085AD" w14:textId="51B7132C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72387041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12D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5173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Zainstalowane dyski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61CD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4 dyski o pojemności 6TB każdy zgodne z listą kompatybilności oferowanego serwera NAS oraz charakteryzujące się następującymi parametrami:</w:t>
            </w:r>
            <w:r w:rsidRPr="00AC59B0">
              <w:rPr>
                <w:rFonts w:cstheme="minorHAnsi"/>
                <w:sz w:val="18"/>
                <w:szCs w:val="18"/>
              </w:rPr>
              <w:br/>
              <w:t>- prędkość obrotowa: minimum 5400 RPM,</w:t>
            </w:r>
            <w:r w:rsidRPr="00AC59B0">
              <w:rPr>
                <w:rFonts w:cstheme="minorHAnsi"/>
                <w:sz w:val="18"/>
                <w:szCs w:val="18"/>
              </w:rPr>
              <w:br/>
              <w:t>- pamięć cache: minimum 256 MB,</w:t>
            </w:r>
            <w:r w:rsidRPr="00AC59B0">
              <w:rPr>
                <w:rFonts w:cstheme="minorHAnsi"/>
                <w:sz w:val="18"/>
                <w:szCs w:val="18"/>
              </w:rPr>
              <w:br/>
              <w:t>- MTBF: minimum 1 milion,</w:t>
            </w:r>
            <w:r w:rsidRPr="00AC59B0">
              <w:rPr>
                <w:rFonts w:cstheme="minorHAnsi"/>
                <w:sz w:val="18"/>
                <w:szCs w:val="18"/>
              </w:rPr>
              <w:br/>
              <w:t>- gwarancja: minimum 36 miesięcy.</w:t>
            </w:r>
          </w:p>
          <w:p w14:paraId="239EB1B8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4D2" w14:textId="77777777" w:rsidR="004E2441" w:rsidRPr="00AC59B0" w:rsidRDefault="004E2441" w:rsidP="006E2E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sz w:val="18"/>
                <w:szCs w:val="18"/>
              </w:rPr>
              <w:t>Producent</w:t>
            </w:r>
          </w:p>
          <w:p w14:paraId="229DFFE0" w14:textId="77777777" w:rsidR="004E2441" w:rsidRPr="00AC59B0" w:rsidRDefault="004E2441" w:rsidP="006E2E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26E0812" w14:textId="77777777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b/>
                <w:bCs/>
                <w:sz w:val="18"/>
                <w:szCs w:val="18"/>
              </w:rPr>
              <w:t>Model i  wersja</w:t>
            </w:r>
          </w:p>
        </w:tc>
      </w:tr>
      <w:tr w:rsidR="004E2441" w:rsidRPr="00AC59B0" w14:paraId="2F9F4932" w14:textId="77777777" w:rsidTr="00AC59B0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605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CA20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Wskaźniki LED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E49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C59B0">
              <w:rPr>
                <w:rFonts w:cstheme="minorHAnsi"/>
                <w:sz w:val="18"/>
                <w:szCs w:val="18"/>
                <w:lang w:val="en-US"/>
              </w:rPr>
              <w:t>Status, HDD 1-4, zasilanie, LAN 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E4C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6D995D5A" w14:textId="2301D82E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4BACEA30" w14:textId="77777777" w:rsidTr="00AC59B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49D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4F84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Obsługa RAID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BE8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Podstawowy, RAID 0, 1, 5, 6, 10 wraz z obsługa dysków typu hot spare.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DE3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7D2D3DE8" w14:textId="18CF19C8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66303849" w14:textId="77777777" w:rsidTr="00AC59B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57C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BEB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Funkcje RAID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5FFD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Możliwość zwiększania pojemności i migracja między poziomami RAID online.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60B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693660E6" w14:textId="5C1CC28E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18A5E6E7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577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F41E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Szyfrowanie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ED3B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Możliwość szyfrowania wybranych udziałów sieciowych.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3E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2A79AB1B" w14:textId="52C162E6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22B948B3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952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8A9D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Protokoły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A259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SMB, AFP, NFS, FTP, WebDAV, iSCSI, Telnet, SSH, SNMP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D8C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3C0EE6CE" w14:textId="5FFBEC4B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35BC0C2C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907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EEC2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Usługi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A73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 xml:space="preserve">1. Serwer VPN, Stacja monitoringu, Windows ACL, Integracja z Windows ADS, Firewall, Serwer WWW, Serwer plików, Manager plików przez WWW, Szyfrowana replikacja zdalna na kilka serwerów w tym samym czasie, Antyvirus, Klient VPN, Usługa DDNS, Serwer i klient LDAP, Możliwość utworzenia kilku wolumenów </w:t>
            </w:r>
            <w:r w:rsidRPr="00AC59B0">
              <w:rPr>
                <w:rFonts w:cstheme="minorHAnsi"/>
                <w:sz w:val="18"/>
                <w:szCs w:val="18"/>
              </w:rPr>
              <w:br/>
              <w:t>w obrębie jednej macierzy RAID, migawki (min. 65 tys. w cały systemie), możliwość tworzenia i uruchamiania maszyn wirtualnych bezpośrednio w systemie bez wykorzystywania zewnętrznych wirtualizatorów.</w:t>
            </w:r>
          </w:p>
          <w:p w14:paraId="1C1D53E7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2. Wykonywanie kopii zapasowych typu bare-metal komputerów lokalnych z systemem Windows 7 lub nowszym według harmonogramu z centralnej konsoli zarządzania dostępnej lokalnie oraz zdalnie, z możliwością przywracania pojedynczych plików, folderów oraz całych obrazów dysku. Kopia musi być wykonywana w trybie przyrostowym z możliwością przechowywania minimum 32 wersji i zarządzania ich przechowywaniem w sposób automatyczny poprzez dedykowany algorytm. Bez ograniczenia liczby podłączanych komputerów do systemu kopii zapasowej.</w:t>
            </w:r>
          </w:p>
          <w:p w14:paraId="2C287DCA" w14:textId="77777777" w:rsidR="004E2441" w:rsidRPr="00AC59B0" w:rsidRDefault="004E2441" w:rsidP="006E2E7E">
            <w:pPr>
              <w:rPr>
                <w:rFonts w:cstheme="minorHAnsi"/>
                <w:sz w:val="18"/>
                <w:szCs w:val="18"/>
              </w:rPr>
            </w:pPr>
          </w:p>
          <w:p w14:paraId="286E830E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3. Możliwość utworzenia klastra wysokiej dostępności (HA) z dwóch identycznych urządzeń pracującego minimum w trybie aktywny-pasywny. Wymagane jest, aby klaster obsługiwał w pełni automatyczne przełączanie awaryjne bez ingerencji administratora.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67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32A66D4E" w14:textId="292B3FD4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49515563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EBA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67C6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Zarządzanie dyskami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E53C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SMART, sprawdzanie złych sektorów, dynamiczne mapowanie uszkodzonych sektorów.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8E4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7251DB27" w14:textId="6EC98906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0DF689C8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84C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7394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Język GUI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B1AE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DBD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0C4353E7" w14:textId="1850CCB2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614638CD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E5C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9BCE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Gwarancja i serwis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2C9E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Minimum 36 miesięcy gwarancji producenta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90DC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69E069C2" w14:textId="449AAC82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4086148F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DF1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EED9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Pobór mocy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F50A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Maksymalnie 45W w trybie pracy.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56C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4B3B645D" w14:textId="7CD8BE7B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21B14274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471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E2BB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 xml:space="preserve">Certyfikaty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E731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CE, FCC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46E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25B812AD" w14:textId="22106AEC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1184FF77" w14:textId="77777777" w:rsidTr="00AC5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A2F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3FD5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System plików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C883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 xml:space="preserve">Dyski wewnętrzne: BTRFS. </w:t>
            </w:r>
            <w:r w:rsidRPr="00AC59B0">
              <w:rPr>
                <w:rFonts w:cstheme="minorHAnsi"/>
                <w:sz w:val="18"/>
                <w:szCs w:val="18"/>
              </w:rPr>
              <w:br/>
              <w:t>Dyski zewnętrzne: FAT, NTFS, EXT3, EXT4, HFS+.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29D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7C2E266C" w14:textId="6AE2AB7C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  <w:tr w:rsidR="004E2441" w:rsidRPr="00AC59B0" w14:paraId="21C392E8" w14:textId="77777777" w:rsidTr="00AC59B0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005" w14:textId="77777777" w:rsidR="004E2441" w:rsidRPr="00AC59B0" w:rsidRDefault="004E2441" w:rsidP="004E2441">
            <w:pPr>
              <w:pStyle w:val="Akapitzlist"/>
              <w:numPr>
                <w:ilvl w:val="0"/>
                <w:numId w:val="16"/>
              </w:numPr>
              <w:ind w:hanging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249A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Zasilanie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80B" w14:textId="77777777" w:rsidR="004E2441" w:rsidRPr="00AC59B0" w:rsidRDefault="004E2441" w:rsidP="006E2E7E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sz w:val="18"/>
                <w:szCs w:val="18"/>
              </w:rPr>
              <w:t>Zasilacz zewnętrzny o mocy minimum 100W.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3FB" w14:textId="77777777" w:rsidR="00C5245C" w:rsidRPr="00AC59B0" w:rsidRDefault="004E2441" w:rsidP="006E2E7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 xml:space="preserve">SPEŁNIA   </w:t>
            </w:r>
          </w:p>
          <w:p w14:paraId="0F6E9E82" w14:textId="14D9A664" w:rsidR="004E2441" w:rsidRPr="00AC59B0" w:rsidRDefault="004E2441" w:rsidP="006E2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9B0">
              <w:rPr>
                <w:rFonts w:cstheme="minorHAnsi"/>
                <w:color w:val="000000" w:themeColor="text1"/>
                <w:sz w:val="18"/>
                <w:szCs w:val="18"/>
              </w:rPr>
              <w:t>TAK /NIE</w:t>
            </w:r>
          </w:p>
        </w:tc>
      </w:tr>
    </w:tbl>
    <w:tbl>
      <w:tblPr>
        <w:tblW w:w="55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958"/>
        <w:gridCol w:w="6095"/>
        <w:gridCol w:w="1844"/>
      </w:tblGrid>
      <w:tr w:rsidR="006B7478" w:rsidRPr="00AC59B0" w14:paraId="0C6B6671" w14:textId="77777777" w:rsidTr="00C5245C">
        <w:trPr>
          <w:tblHeader/>
        </w:trPr>
        <w:tc>
          <w:tcPr>
            <w:tcW w:w="5000" w:type="pct"/>
            <w:gridSpan w:val="4"/>
            <w:vAlign w:val="center"/>
          </w:tcPr>
          <w:p w14:paraId="0601C190" w14:textId="4772A9F4" w:rsidR="006B7478" w:rsidRPr="00AC59B0" w:rsidRDefault="00B81DB4" w:rsidP="00B81DB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Usługa przechowywania danych i synchronizacji w chmurze</w:t>
            </w:r>
          </w:p>
        </w:tc>
      </w:tr>
      <w:tr w:rsidR="006B7478" w:rsidRPr="00AC59B0" w14:paraId="3EE81BB2" w14:textId="77777777" w:rsidTr="00AC59B0">
        <w:tc>
          <w:tcPr>
            <w:tcW w:w="283" w:type="pct"/>
            <w:vAlign w:val="center"/>
          </w:tcPr>
          <w:p w14:paraId="0F45A836" w14:textId="774AB34B" w:rsidR="006B7478" w:rsidRPr="00AC59B0" w:rsidRDefault="006B7478" w:rsidP="006B7478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7E52EB11" w14:textId="77777777" w:rsidR="006B7478" w:rsidRPr="00AC59B0" w:rsidRDefault="006B7478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Pojemność przechowywania</w:t>
            </w:r>
          </w:p>
        </w:tc>
        <w:tc>
          <w:tcPr>
            <w:tcW w:w="2905" w:type="pct"/>
            <w:vAlign w:val="center"/>
            <w:hideMark/>
          </w:tcPr>
          <w:p w14:paraId="4E10E801" w14:textId="77777777" w:rsidR="006B7478" w:rsidRPr="00AC59B0" w:rsidRDefault="006B7478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Minimalna przestrzeń przechowywania danych w chmurze wynosząca 2 TB.</w:t>
            </w:r>
          </w:p>
        </w:tc>
        <w:tc>
          <w:tcPr>
            <w:tcW w:w="879" w:type="pct"/>
            <w:vAlign w:val="center"/>
            <w:hideMark/>
          </w:tcPr>
          <w:p w14:paraId="1095DF89" w14:textId="77777777" w:rsidR="00591D08" w:rsidRPr="00AC59B0" w:rsidRDefault="00591D08" w:rsidP="00591D0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Producent</w:t>
            </w:r>
          </w:p>
          <w:p w14:paraId="79A15FE0" w14:textId="4F371E65" w:rsidR="006B7478" w:rsidRPr="00AC59B0" w:rsidRDefault="00591D08" w:rsidP="00591D0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  <w:t>nazwa usługi</w:t>
            </w: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81DB4" w:rsidRPr="00AC59B0" w14:paraId="052034E0" w14:textId="77777777" w:rsidTr="00AC59B0">
        <w:tc>
          <w:tcPr>
            <w:tcW w:w="283" w:type="pct"/>
            <w:vAlign w:val="center"/>
          </w:tcPr>
          <w:p w14:paraId="697B574D" w14:textId="07CD4DF8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3BD1046F" w14:textId="7E5FE54A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 świadczenia usługi</w:t>
            </w:r>
          </w:p>
        </w:tc>
        <w:tc>
          <w:tcPr>
            <w:tcW w:w="2905" w:type="pct"/>
            <w:vAlign w:val="center"/>
            <w:hideMark/>
          </w:tcPr>
          <w:p w14:paraId="5CA3D989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Usługa musi być dostępna przez co najmniej 3 lata.</w:t>
            </w:r>
          </w:p>
        </w:tc>
        <w:tc>
          <w:tcPr>
            <w:tcW w:w="879" w:type="pct"/>
            <w:hideMark/>
          </w:tcPr>
          <w:p w14:paraId="0B7B67A6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14DD33FD" w14:textId="5F66F2BF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4D01D813" w14:textId="77777777" w:rsidTr="00AC59B0">
        <w:tc>
          <w:tcPr>
            <w:tcW w:w="283" w:type="pct"/>
            <w:vAlign w:val="center"/>
          </w:tcPr>
          <w:p w14:paraId="3F991F2F" w14:textId="6A34D12C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704E358C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Tworzenie kopii zapasowych</w:t>
            </w:r>
          </w:p>
        </w:tc>
        <w:tc>
          <w:tcPr>
            <w:tcW w:w="2905" w:type="pct"/>
            <w:vAlign w:val="center"/>
            <w:hideMark/>
          </w:tcPr>
          <w:p w14:paraId="03693625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automatycznego wykonywania kopii zapasowych co godzinę.</w:t>
            </w:r>
          </w:p>
        </w:tc>
        <w:tc>
          <w:tcPr>
            <w:tcW w:w="879" w:type="pct"/>
            <w:hideMark/>
          </w:tcPr>
          <w:p w14:paraId="0677AEF7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764EEDB3" w14:textId="1844121D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16865C89" w14:textId="77777777" w:rsidTr="00AC59B0">
        <w:tc>
          <w:tcPr>
            <w:tcW w:w="283" w:type="pct"/>
            <w:vAlign w:val="center"/>
          </w:tcPr>
          <w:p w14:paraId="5ACB280B" w14:textId="07497A07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3ECC115A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Dostosowanie strategii przechowywania</w:t>
            </w:r>
          </w:p>
        </w:tc>
        <w:tc>
          <w:tcPr>
            <w:tcW w:w="2905" w:type="pct"/>
            <w:vAlign w:val="center"/>
            <w:hideMark/>
          </w:tcPr>
          <w:p w14:paraId="35C27DFE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dostosowywania strategii przechowywania danych, w tym konfiguracja rotacji kopii zapasowych.</w:t>
            </w:r>
          </w:p>
        </w:tc>
        <w:tc>
          <w:tcPr>
            <w:tcW w:w="879" w:type="pct"/>
            <w:hideMark/>
          </w:tcPr>
          <w:p w14:paraId="204E49D3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01683A04" w14:textId="387FF7B2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3DD98E68" w14:textId="77777777" w:rsidTr="00AC59B0">
        <w:tc>
          <w:tcPr>
            <w:tcW w:w="283" w:type="pct"/>
            <w:vAlign w:val="center"/>
          </w:tcPr>
          <w:p w14:paraId="3B98A646" w14:textId="5CC0D077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6A2F9ABD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Optymalizacja przechowywania danych</w:t>
            </w:r>
          </w:p>
        </w:tc>
        <w:tc>
          <w:tcPr>
            <w:tcW w:w="2905" w:type="pct"/>
            <w:vAlign w:val="center"/>
            <w:hideMark/>
          </w:tcPr>
          <w:p w14:paraId="3F503BF2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Wbudowany mechanizm deduplikacji danych na poziomie bloków, eliminujący duplikaty i redukujący zużycie przestrzeni dyskowej.</w:t>
            </w:r>
          </w:p>
        </w:tc>
        <w:tc>
          <w:tcPr>
            <w:tcW w:w="879" w:type="pct"/>
            <w:hideMark/>
          </w:tcPr>
          <w:p w14:paraId="2E692206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0418935A" w14:textId="7672D52D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3FFCA4B0" w14:textId="77777777" w:rsidTr="00AC59B0">
        <w:tc>
          <w:tcPr>
            <w:tcW w:w="283" w:type="pct"/>
            <w:vAlign w:val="center"/>
          </w:tcPr>
          <w:p w14:paraId="5E38F3C9" w14:textId="6C0A491C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49ED5536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Udostępnianie i synchronizacja</w:t>
            </w:r>
          </w:p>
        </w:tc>
        <w:tc>
          <w:tcPr>
            <w:tcW w:w="2905" w:type="pct"/>
            <w:vAlign w:val="center"/>
            <w:hideMark/>
          </w:tcPr>
          <w:p w14:paraId="30EAE7BD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Funkcjonalność umożliwiająca synchronizację i udostępnianie plików między różnymi lokalizacjami z możliwością jednoczesnej pracy wielu użytkowników na wspólnych plikach.</w:t>
            </w:r>
          </w:p>
        </w:tc>
        <w:tc>
          <w:tcPr>
            <w:tcW w:w="879" w:type="pct"/>
            <w:hideMark/>
          </w:tcPr>
          <w:p w14:paraId="64F011F9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3EC8FF73" w14:textId="124B11A1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1109622B" w14:textId="77777777" w:rsidTr="00AC59B0">
        <w:tc>
          <w:tcPr>
            <w:tcW w:w="283" w:type="pct"/>
            <w:vAlign w:val="center"/>
          </w:tcPr>
          <w:p w14:paraId="5A46B978" w14:textId="61A395E1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66462003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Lokalna pamięć podręczna</w:t>
            </w:r>
          </w:p>
        </w:tc>
        <w:tc>
          <w:tcPr>
            <w:tcW w:w="2905" w:type="pct"/>
            <w:vAlign w:val="center"/>
            <w:hideMark/>
          </w:tcPr>
          <w:p w14:paraId="2B46F0C0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Pamięć podręczna dla często używanych danych, zapewniająca szybki dostęp do informacji przy ograniczonym dostępie do internetu.</w:t>
            </w:r>
          </w:p>
        </w:tc>
        <w:tc>
          <w:tcPr>
            <w:tcW w:w="879" w:type="pct"/>
            <w:hideMark/>
          </w:tcPr>
          <w:p w14:paraId="1AB48EFE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5B8ED189" w14:textId="68EE580B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52FE8202" w14:textId="77777777" w:rsidTr="00AC59B0">
        <w:tc>
          <w:tcPr>
            <w:tcW w:w="283" w:type="pct"/>
            <w:vAlign w:val="center"/>
          </w:tcPr>
          <w:p w14:paraId="3007C697" w14:textId="5BB9C95B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355A66D2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Przypinanie plików i folderów</w:t>
            </w:r>
          </w:p>
        </w:tc>
        <w:tc>
          <w:tcPr>
            <w:tcW w:w="2905" w:type="pct"/>
            <w:vAlign w:val="center"/>
            <w:hideMark/>
          </w:tcPr>
          <w:p w14:paraId="68276991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przypinania plików lub folderów w celu zagwarantowania ich dostępności offline na lokalnych urządzeniach.</w:t>
            </w:r>
          </w:p>
        </w:tc>
        <w:tc>
          <w:tcPr>
            <w:tcW w:w="879" w:type="pct"/>
            <w:hideMark/>
          </w:tcPr>
          <w:p w14:paraId="3BA7721D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4B09D35D" w14:textId="1BDE5674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570C5B6C" w14:textId="77777777" w:rsidTr="00AC59B0">
        <w:tc>
          <w:tcPr>
            <w:tcW w:w="283" w:type="pct"/>
            <w:vAlign w:val="center"/>
          </w:tcPr>
          <w:p w14:paraId="08CE5DCC" w14:textId="016E8220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6FF11121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Szyfrowanie danych</w:t>
            </w:r>
          </w:p>
        </w:tc>
        <w:tc>
          <w:tcPr>
            <w:tcW w:w="2905" w:type="pct"/>
            <w:vAlign w:val="center"/>
            <w:hideMark/>
          </w:tcPr>
          <w:p w14:paraId="0E2B1DC5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Zastosowanie szyfrowania danych algorytmem AES-256 lub równoważnym, zapewniającego ochronę przed nieautoryzowanym dostępem.</w:t>
            </w:r>
          </w:p>
        </w:tc>
        <w:tc>
          <w:tcPr>
            <w:tcW w:w="879" w:type="pct"/>
            <w:hideMark/>
          </w:tcPr>
          <w:p w14:paraId="7FC5336D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2721CEEF" w14:textId="21D19170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3170060A" w14:textId="77777777" w:rsidTr="00AC59B0">
        <w:tc>
          <w:tcPr>
            <w:tcW w:w="283" w:type="pct"/>
            <w:vAlign w:val="center"/>
          </w:tcPr>
          <w:p w14:paraId="101C2BB5" w14:textId="0782C5D8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23C580B1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Sprawdzanie integralności</w:t>
            </w:r>
          </w:p>
        </w:tc>
        <w:tc>
          <w:tcPr>
            <w:tcW w:w="2905" w:type="pct"/>
            <w:vAlign w:val="center"/>
            <w:hideMark/>
          </w:tcPr>
          <w:p w14:paraId="6AE6DA25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Mechanizm pozwalający na zaplanowanie sprawdzania integralności danych w celu wykrycia ewentualnych uszkodzeń oraz zapewnienia ciągłości działania kopii zapasowych.</w:t>
            </w:r>
          </w:p>
        </w:tc>
        <w:tc>
          <w:tcPr>
            <w:tcW w:w="879" w:type="pct"/>
            <w:hideMark/>
          </w:tcPr>
          <w:p w14:paraId="430A8BF2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354BA119" w14:textId="4B52D036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4FF22853" w14:textId="77777777" w:rsidTr="00AC59B0">
        <w:tc>
          <w:tcPr>
            <w:tcW w:w="283" w:type="pct"/>
            <w:vAlign w:val="center"/>
          </w:tcPr>
          <w:p w14:paraId="31A46BD3" w14:textId="5C39EF15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0BC94E5B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Dostępność danych</w:t>
            </w:r>
          </w:p>
        </w:tc>
        <w:tc>
          <w:tcPr>
            <w:tcW w:w="2905" w:type="pct"/>
            <w:vAlign w:val="center"/>
            <w:hideMark/>
          </w:tcPr>
          <w:p w14:paraId="44CF9E39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szybkiego dostępu do danych oraz ich pobierania za pomocą platformy internetowej dostępnej przez przeglądarkę internetową.</w:t>
            </w:r>
          </w:p>
        </w:tc>
        <w:tc>
          <w:tcPr>
            <w:tcW w:w="879" w:type="pct"/>
            <w:hideMark/>
          </w:tcPr>
          <w:p w14:paraId="68747B6E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6BF5CE24" w14:textId="06A7A513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57474611" w14:textId="77777777" w:rsidTr="00AC59B0">
        <w:tc>
          <w:tcPr>
            <w:tcW w:w="283" w:type="pct"/>
            <w:vAlign w:val="center"/>
          </w:tcPr>
          <w:p w14:paraId="1801CBB3" w14:textId="3595E068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17F059D0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Elastyczne plany użytkowania</w:t>
            </w:r>
          </w:p>
        </w:tc>
        <w:tc>
          <w:tcPr>
            <w:tcW w:w="2905" w:type="pct"/>
            <w:vAlign w:val="center"/>
            <w:hideMark/>
          </w:tcPr>
          <w:p w14:paraId="7AB2347C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dostosowania planów rozliczeniowych do potrzeb użytkownika bez ukrytych opłat za przesyłanie lub pobieranie danych.</w:t>
            </w:r>
          </w:p>
        </w:tc>
        <w:tc>
          <w:tcPr>
            <w:tcW w:w="879" w:type="pct"/>
            <w:hideMark/>
          </w:tcPr>
          <w:p w14:paraId="1713D9E1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21947488" w14:textId="57B00745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49FB95D7" w14:textId="77777777" w:rsidTr="00AC59B0">
        <w:tc>
          <w:tcPr>
            <w:tcW w:w="283" w:type="pct"/>
            <w:vAlign w:val="center"/>
          </w:tcPr>
          <w:p w14:paraId="6457F103" w14:textId="51CEBF36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1CC5DD14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Wsparcie techniczne</w:t>
            </w:r>
          </w:p>
        </w:tc>
        <w:tc>
          <w:tcPr>
            <w:tcW w:w="2905" w:type="pct"/>
            <w:vAlign w:val="center"/>
            <w:hideMark/>
          </w:tcPr>
          <w:p w14:paraId="6DBF0BB3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Zapewnienie wsparcia technicznego w zakresie konfiguracji usługi, rozwiązywania problemów i aktualizacji zabezpieczeń.</w:t>
            </w:r>
          </w:p>
        </w:tc>
        <w:tc>
          <w:tcPr>
            <w:tcW w:w="879" w:type="pct"/>
            <w:hideMark/>
          </w:tcPr>
          <w:p w14:paraId="0E2AD24C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</w:t>
            </w:r>
          </w:p>
          <w:p w14:paraId="5530BE26" w14:textId="6F9A5138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53BB9985" w14:textId="77777777" w:rsidTr="00AC59B0">
        <w:tc>
          <w:tcPr>
            <w:tcW w:w="283" w:type="pct"/>
            <w:vAlign w:val="center"/>
          </w:tcPr>
          <w:p w14:paraId="53B0315F" w14:textId="038A54C3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2962E24E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Obsługa transferu dużych danych</w:t>
            </w:r>
          </w:p>
        </w:tc>
        <w:tc>
          <w:tcPr>
            <w:tcW w:w="2905" w:type="pct"/>
            <w:vAlign w:val="center"/>
            <w:hideMark/>
          </w:tcPr>
          <w:p w14:paraId="5190872D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Możliwość przenoszenia dużych ilości danych początkowych do usługi chmurowej w sposób szybki i bezpieczny, minimalizując opóźnienia w transferze danych.</w:t>
            </w:r>
          </w:p>
        </w:tc>
        <w:tc>
          <w:tcPr>
            <w:tcW w:w="879" w:type="pct"/>
            <w:hideMark/>
          </w:tcPr>
          <w:p w14:paraId="745E7292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309EB612" w14:textId="1BD27851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  <w:tr w:rsidR="00B81DB4" w:rsidRPr="00AC59B0" w14:paraId="00451EDC" w14:textId="77777777" w:rsidTr="00AC59B0">
        <w:tc>
          <w:tcPr>
            <w:tcW w:w="283" w:type="pct"/>
            <w:vAlign w:val="center"/>
          </w:tcPr>
          <w:p w14:paraId="5EFD5A02" w14:textId="6CE25DA8" w:rsidR="00B81DB4" w:rsidRPr="00AC59B0" w:rsidRDefault="00B81DB4" w:rsidP="00B81DB4">
            <w:pPr>
              <w:pStyle w:val="Akapitzlist"/>
              <w:numPr>
                <w:ilvl w:val="0"/>
                <w:numId w:val="16"/>
              </w:numPr>
              <w:ind w:hanging="595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pct"/>
            <w:vAlign w:val="center"/>
            <w:hideMark/>
          </w:tcPr>
          <w:p w14:paraId="3872DEA3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Zgodność z przepisami</w:t>
            </w:r>
          </w:p>
        </w:tc>
        <w:tc>
          <w:tcPr>
            <w:tcW w:w="2905" w:type="pct"/>
            <w:vAlign w:val="center"/>
            <w:hideMark/>
          </w:tcPr>
          <w:p w14:paraId="29D3D9E0" w14:textId="77777777" w:rsidR="00B81DB4" w:rsidRPr="00AC59B0" w:rsidRDefault="00B81DB4" w:rsidP="00B81DB4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Usługa musi spełniać wymogi zgodne z obowiązującymi przepisami prawa, w tym ochrony danych osobowych oraz przepisami dotyczącymi zamówień publicznych.</w:t>
            </w:r>
          </w:p>
        </w:tc>
        <w:tc>
          <w:tcPr>
            <w:tcW w:w="879" w:type="pct"/>
            <w:hideMark/>
          </w:tcPr>
          <w:p w14:paraId="48AD6FF6" w14:textId="77777777" w:rsidR="00C5245C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SPEŁNIA   </w:t>
            </w:r>
          </w:p>
          <w:p w14:paraId="3F5A24DE" w14:textId="665E3F40" w:rsidR="00B81DB4" w:rsidRPr="00AC59B0" w:rsidRDefault="00B81DB4" w:rsidP="00B81DB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C59B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TAK /NIE</w:t>
            </w:r>
            <w:r w:rsidRPr="00AC59B0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</w:p>
        </w:tc>
      </w:tr>
    </w:tbl>
    <w:p w14:paraId="7B76AC59" w14:textId="77777777" w:rsidR="00664BC9" w:rsidRPr="005D2469" w:rsidRDefault="00664BC9" w:rsidP="00664BC9">
      <w:pPr>
        <w:pStyle w:val="Nagwek1"/>
        <w:numPr>
          <w:ilvl w:val="0"/>
          <w:numId w:val="15"/>
        </w:numPr>
        <w:tabs>
          <w:tab w:val="num" w:pos="360"/>
        </w:tabs>
        <w:ind w:left="360"/>
        <w:rPr>
          <w:color w:val="000000" w:themeColor="text1"/>
        </w:rPr>
      </w:pPr>
      <w:bookmarkStart w:id="2" w:name="_Toc185453761"/>
      <w:r w:rsidRPr="005D2469">
        <w:rPr>
          <w:color w:val="000000" w:themeColor="text1"/>
        </w:rPr>
        <w:t>Serwer  – 1 szt.</w:t>
      </w:r>
      <w:bookmarkEnd w:id="2"/>
    </w:p>
    <w:tbl>
      <w:tblPr>
        <w:tblW w:w="104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425"/>
        <w:gridCol w:w="6662"/>
        <w:gridCol w:w="1701"/>
      </w:tblGrid>
      <w:tr w:rsidR="00664BC9" w:rsidRPr="008C50DF" w14:paraId="31AEEC48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5A6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9C3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BA1F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Charakterystyka (wymagania minimalne)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74A" w14:textId="77777777" w:rsidR="00664BC9" w:rsidRPr="008C50DF" w:rsidRDefault="00664BC9" w:rsidP="0098482F">
            <w:pPr>
              <w:ind w:left="3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17F2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Oferowane parametry (potwierdź spełnienie poprzez skreślenie niepoprawnej odpowiedzi) oraz wpis wymagane dane według wskazań</w:t>
            </w:r>
          </w:p>
        </w:tc>
      </w:tr>
      <w:tr w:rsidR="00664BC9" w:rsidRPr="008C50DF" w14:paraId="27BA0B05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D4D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0FF7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Obudowa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B07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Obudowa Rack o wysokości 2U. </w:t>
            </w:r>
          </w:p>
          <w:p w14:paraId="6EF70C47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12 kieszeni na dyski 3.5”.</w:t>
            </w:r>
          </w:p>
          <w:p w14:paraId="169EFD9A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Możliwość instalacji dysków SAS/SATA/NVMe. Obudowa musi umożliwiać instalację 4 dysków NVMe równolegle z pozostałymi typami dysków.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F85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Producent</w:t>
            </w:r>
          </w:p>
          <w:p w14:paraId="2D217276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7730D721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Model i  wersja serwera</w:t>
            </w:r>
          </w:p>
        </w:tc>
      </w:tr>
      <w:tr w:rsidR="00664BC9" w:rsidRPr="008C50DF" w14:paraId="6D284AF6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660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D643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Płyta główna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37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Płyta główna w architekturze dwuprocesorowej z możliwością zainstalowania procesorów 64 rdzeniowych.</w:t>
            </w:r>
          </w:p>
          <w:p w14:paraId="07880569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Płyta główna musi umożliwiać instalacje minimum 32 kości DDR5 z możliwością wyskalowania pamięci do minimum 8TB.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1D3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D9DE35D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7595CD0E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9F3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F6A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Procesor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AB4" w14:textId="582358D8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Zainstalowany jeden procesor min. 16-rdzeniowy, min. 3.4GHz, dedykowany do pracy z zaoferowanym serwerem umożliwiający osiągnięcie wyniku min. 273 w teście SPECrate2017_int_base w konfiguracji dwuprocesorowej, dostępnym na stronie </w:t>
            </w:r>
            <w:hyperlink r:id="rId7" w:history="1">
              <w:r w:rsidRPr="008C50DF">
                <w:rPr>
                  <w:rStyle w:val="Hipercze"/>
                  <w:rFonts w:ascii="Calibri" w:hAnsi="Calibri" w:cs="Calibri"/>
                  <w:sz w:val="16"/>
                  <w:szCs w:val="16"/>
                </w:rPr>
                <w:t>www.spec.org</w:t>
              </w:r>
            </w:hyperlink>
            <w:r w:rsidRPr="008C50DF">
              <w:rPr>
                <w:rStyle w:val="Hipercze"/>
                <w:rFonts w:ascii="Calibri" w:hAnsi="Calibri" w:cs="Calibri"/>
                <w:sz w:val="16"/>
                <w:szCs w:val="16"/>
              </w:rPr>
              <w:t xml:space="preserve"> </w:t>
            </w:r>
            <w:r w:rsidRPr="008C50DF">
              <w:rPr>
                <w:rFonts w:ascii="Calibri" w:hAnsi="Calibri" w:cs="Calibri"/>
                <w:b/>
                <w:sz w:val="16"/>
                <w:szCs w:val="16"/>
              </w:rPr>
              <w:t xml:space="preserve">- wynik </w:t>
            </w:r>
            <w:r w:rsidR="00C93425" w:rsidRPr="00825AF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należy dołączyć </w:t>
            </w:r>
            <w:r w:rsidR="00C9342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na etapie umowy z Wykonawcą</w:t>
            </w: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Pr="008C50DF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A3E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EF55A4C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1BEC861E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BD0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996E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RAM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3A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128GB DDR5 RDIMM 4800MHz. </w:t>
            </w:r>
          </w:p>
          <w:p w14:paraId="6ED8541B" w14:textId="77777777" w:rsidR="00664BC9" w:rsidRPr="008C50DF" w:rsidRDefault="00664BC9" w:rsidP="0098482F">
            <w:pPr>
              <w:pStyle w:val="Akapitzlist"/>
              <w:numPr>
                <w:ilvl w:val="0"/>
                <w:numId w:val="30"/>
              </w:numPr>
              <w:spacing w:after="160" w:line="256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Pamięć RAM musi wspierać wczesne wykrywanie błędów poprawialnych (CE) w pamięci i przeprowadzanie operacji izolacji. Pamięć musi wspierać typowe technologie ochrony m.in. ECC, Address/Command Parity, PPR, Write Data CRC Protection, ADC-SR, ADDDC-MR, SDDC.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709D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D302AF3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287A812D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E92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006F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Kontroler RAID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4A30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Sprzętowy kontroler dyskowy, posiadający możliwość konfiguracji poziomów RAID: 0, 00, 1, 5, 6, 10, 50 i 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F31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03626C8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3B2FFC1F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FDD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6D4A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Dyski twarde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166" w14:textId="77777777" w:rsidR="00664BC9" w:rsidRPr="008C50DF" w:rsidRDefault="00664BC9" w:rsidP="0098482F">
            <w:pPr>
              <w:pStyle w:val="Akapitzlist"/>
              <w:numPr>
                <w:ilvl w:val="0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Zainstalowane:</w:t>
            </w:r>
          </w:p>
          <w:p w14:paraId="67C7A703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2x dysk SSD SATA o pojemności min. 1,92TB</w:t>
            </w:r>
          </w:p>
          <w:p w14:paraId="715EF993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2x dysk HDD SATA 12TB</w:t>
            </w:r>
          </w:p>
          <w:p w14:paraId="63997449" w14:textId="77777777" w:rsidR="00664BC9" w:rsidRPr="008C50DF" w:rsidRDefault="00664BC9" w:rsidP="0098482F">
            <w:pPr>
              <w:pStyle w:val="Akapitzlist"/>
              <w:numPr>
                <w:ilvl w:val="0"/>
                <w:numId w:val="29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Możliwość zainstalowania dwóch dysków M.2 SSD o pojemności 480GB Hot-Plug z możliwością konfiguracji RAID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657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872E7B7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2684D9E6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448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21E2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Gniazda PCIe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23C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1x PCIe 5.0 16X</w:t>
            </w:r>
          </w:p>
          <w:p w14:paraId="77AF40CE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2x PCIe 4.0 8X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62A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</w:t>
            </w:r>
          </w:p>
          <w:p w14:paraId="14373F52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3A7461C2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D5E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AD8F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Interfejsy sieciowe/FC/SAS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B1" w14:textId="77777777" w:rsidR="00664BC9" w:rsidRPr="008C50DF" w:rsidRDefault="00664BC9" w:rsidP="0098482F">
            <w:pPr>
              <w:pStyle w:val="Akapitzlist"/>
              <w:numPr>
                <w:ilvl w:val="0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Min. </w:t>
            </w: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2 interfejsy sieciowe 10GE BASE-T (porty nie mogą być osiągnięte poprzez karty w slotach PCIe)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FD9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3554CE9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6016F68A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486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  <w:lang w:val="de-D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25F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>Wbudowane porty oraz wskaźniki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5177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 portów USB w tym min: </w:t>
            </w:r>
          </w:p>
          <w:p w14:paraId="0A574535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 porty USB 3.0 z tyłu obudowy, </w:t>
            </w:r>
          </w:p>
          <w:p w14:paraId="5106C936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2 port USB 3.0 z przodu obudowy</w:t>
            </w:r>
          </w:p>
          <w:p w14:paraId="0C61F6FC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1 port USB 2.0 zainstalowany wewnętrznie</w:t>
            </w:r>
          </w:p>
          <w:p w14:paraId="254CD74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1 porty VGA</w:t>
            </w:r>
          </w:p>
          <w:p w14:paraId="0FEB54FA" w14:textId="77777777" w:rsidR="00664BC9" w:rsidRPr="008C50DF" w:rsidRDefault="00664BC9" w:rsidP="0098482F">
            <w:pPr>
              <w:pStyle w:val="Akapitzlist"/>
              <w:numPr>
                <w:ilvl w:val="0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 dedykowane, wbudowane poty umożliwiające zarządzanie serwerem, z czego co najmniej jeden umożliwiający połączenie z graficznym interfejsem zarządzającym, przynajmniej jeden port na przodzie obudowy umożliwiający połączenie za pomocą USB Type-C.</w:t>
            </w:r>
            <w:r w:rsidRPr="008C50DF">
              <w:rPr>
                <w:rFonts w:ascii="Calibri" w:hAnsi="Calibri" w:cs="Calibri"/>
                <w:sz w:val="16"/>
                <w:szCs w:val="16"/>
              </w:rPr>
              <w:br/>
            </w:r>
          </w:p>
          <w:p w14:paraId="5227A54E" w14:textId="77777777" w:rsidR="00664BC9" w:rsidRPr="008C50DF" w:rsidRDefault="00664BC9" w:rsidP="0098482F">
            <w:pPr>
              <w:pStyle w:val="Akapitzlist"/>
              <w:numPr>
                <w:ilvl w:val="0"/>
                <w:numId w:val="28"/>
              </w:numPr>
              <w:spacing w:after="160" w:line="252" w:lineRule="auto"/>
              <w:jc w:val="both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Przyciski i wskaźniki:</w:t>
            </w:r>
          </w:p>
          <w:p w14:paraId="55FD7ACD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Diagnostyczny panel LED – panel musi wyświetlać informacje na temat aktualnego stanu serwera. W przypadku awarii, panel LED musi wskazywać odpwiedni kod błędu, a w sytuacji wystąpienia więcej niż jednego błędu, system musi wyświetlać odpowiednie kody błędów w pętli.</w:t>
            </w:r>
          </w:p>
          <w:p w14:paraId="785CDFAA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 xml:space="preserve">Wskaźnik aktualnego stanu urządzenia – wskaźnik musi za pomocą stosownego koloru oraz określonej czestotliwości odświeżania wyświetlać w jakim stanie znajduje się urządzenie. </w:t>
            </w:r>
          </w:p>
          <w:p w14:paraId="1DFD6AC1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Wskaźnik stanu karty OCP NIC. Wskaźnik musi informować czy:</w:t>
            </w:r>
          </w:p>
          <w:p w14:paraId="1DF53A78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Karta została wykryta</w:t>
            </w:r>
          </w:p>
          <w:p w14:paraId="63D0C497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Karta została wykryta ale nie jest włączona</w:t>
            </w:r>
          </w:p>
          <w:p w14:paraId="5B12BB22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Karta została zainstalowana, wykryta i działa poprawnie</w:t>
            </w:r>
          </w:p>
          <w:p w14:paraId="78A1DEDD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Wskaźnik stanu zasilania zintegrowany z przyciskiem zasilania informujący czy:</w:t>
            </w:r>
          </w:p>
          <w:p w14:paraId="74EFCA7B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Urządzenie jest włączone.</w:t>
            </w:r>
          </w:p>
          <w:p w14:paraId="2E37B6D0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Urządzenie jest wyłączone.</w:t>
            </w:r>
          </w:p>
          <w:p w14:paraId="2A6D1338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Urządzenie zostało uruchomione, a moduł zarządzania się uruchamia. W tej sytuacji wciśnięcie przycisku zasilania nie może spowodować wyłączenia serwera.</w:t>
            </w:r>
          </w:p>
          <w:p w14:paraId="35871406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Wskaźnik UID zintegrowany z przyciskiem, umożliwiający zlokalizowanie urządzenia, udostępniający następnujące funkcje:</w:t>
            </w:r>
          </w:p>
          <w:p w14:paraId="1A180B5D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Przycisk migający lub świeciący ciągłbym swiatłem niebieskim umożliwia zlokalizowanie serwera.</w:t>
            </w:r>
          </w:p>
          <w:p w14:paraId="2778B8D1" w14:textId="77777777" w:rsidR="00664BC9" w:rsidRPr="008C50DF" w:rsidRDefault="00664BC9" w:rsidP="0098482F">
            <w:pPr>
              <w:pStyle w:val="Akapitzlist"/>
              <w:numPr>
                <w:ilvl w:val="2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>Włączenie/wyłączenie funkckcji lokalizacji urządzenia musi być możliwe zarówno z poziomu przycisku jak i z poziomu interfejsu zarządzania.</w:t>
            </w:r>
          </w:p>
          <w:p w14:paraId="5D56EF15" w14:textId="77777777" w:rsidR="00664BC9" w:rsidRPr="008C50DF" w:rsidRDefault="00664BC9" w:rsidP="0098482F">
            <w:pPr>
              <w:pStyle w:val="Akapitzlist"/>
              <w:numPr>
                <w:ilvl w:val="1"/>
                <w:numId w:val="28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sz w:val="16"/>
                <w:szCs w:val="16"/>
                <w:lang w:val="de-DE"/>
              </w:rPr>
              <w:t xml:space="preserve">Wskaźnik statusu bezpośredniego połączenia z interfejsem zarządzania. Musi informować o aktualnym stanie połączenia z interfejsem zarządzania umieszczonym na przednim panelu urządzenia.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B91" w14:textId="77777777" w:rsidR="00664BC9" w:rsidRPr="008C50DF" w:rsidRDefault="00664BC9" w:rsidP="0098482F">
            <w:pPr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C400BF2" w14:textId="77777777" w:rsidR="00664BC9" w:rsidRPr="008C50DF" w:rsidRDefault="00664BC9" w:rsidP="0098482F">
            <w:pPr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61B1E843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BBD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  <w:lang w:val="de-D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92B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  <w:lang w:val="de-DE"/>
              </w:rPr>
              <w:t>Video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CC08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Zintegrowana karta graficzna z minimum 32MB pamięci osiągająca rozdzielczość 1920x1200 60Hz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40F3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A9A6F71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7341DD02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49C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83A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DE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Wentylatory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B5A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Redundantne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61B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B3249B1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0C2B8390" w14:textId="77777777" w:rsidTr="00F14E73">
        <w:trPr>
          <w:trHeight w:val="51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5C8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90A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Zasilacze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473C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Minimum dwa redundantne zasilacze o mocy minimum 900W z certyfikatem minimum Titanium.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A80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A6A5428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2A223832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68B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8B47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Elementy montażowe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1B81" w14:textId="77777777" w:rsidR="00664BC9" w:rsidRPr="008C50DF" w:rsidRDefault="00664BC9" w:rsidP="0098482F">
            <w:pPr>
              <w:pStyle w:val="Default"/>
              <w:numPr>
                <w:ilvl w:val="0"/>
                <w:numId w:val="27"/>
              </w:numPr>
              <w:jc w:val="both"/>
              <w:rPr>
                <w:sz w:val="16"/>
                <w:szCs w:val="16"/>
                <w:lang w:val="pl-PL"/>
              </w:rPr>
            </w:pPr>
            <w:r w:rsidRPr="008C50DF">
              <w:rPr>
                <w:sz w:val="16"/>
                <w:szCs w:val="16"/>
                <w:lang w:val="pl-PL"/>
              </w:rPr>
              <w:t>Komplet wysuwanych szyn umożliwiających montaż w szafie rack i wysuwanie serwera do celów serwisowych</w:t>
            </w:r>
          </w:p>
          <w:p w14:paraId="2FDCEF51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Ramię (organizer) do kabli ułatwiające wysuwanie serwera do celów serwisowych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CE5" w14:textId="77777777" w:rsidR="00664BC9" w:rsidRPr="008C50DF" w:rsidRDefault="00664BC9" w:rsidP="0098482F">
            <w:pPr>
              <w:pStyle w:val="Default"/>
              <w:ind w:left="360"/>
              <w:jc w:val="both"/>
              <w:rPr>
                <w:sz w:val="16"/>
                <w:szCs w:val="16"/>
                <w:lang w:val="pl-PL"/>
              </w:rPr>
            </w:pPr>
          </w:p>
        </w:tc>
      </w:tr>
      <w:tr w:rsidR="00664BC9" w:rsidRPr="008C50DF" w14:paraId="73DCB764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92E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53CF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Bezpieczeństwo</w:t>
            </w:r>
            <w:r w:rsidRPr="008C50DF">
              <w:rPr>
                <w:rFonts w:ascii="Calibri" w:hAnsi="Calibri" w:cs="Calibri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D6AF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Moduł TPM 2.0 </w:t>
            </w:r>
          </w:p>
          <w:p w14:paraId="5580D10A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Secure boot</w:t>
            </w:r>
          </w:p>
          <w:p w14:paraId="49E041D3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Ochrona przed atakami. Urządzenie musi udostępniać minimalną wymaganą liczbę portów usług sieciowych. Domyślnie, zbędne usługi muszą być wyłączone, porty usług sieciowych do debugowania i diagnozy muszą być wyłączone podczas normalnej pracy serwera.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29A6" w14:textId="77777777" w:rsidR="00664BC9" w:rsidRPr="008C50DF" w:rsidRDefault="00664BC9" w:rsidP="0098482F">
            <w:pPr>
              <w:ind w:left="360"/>
              <w:jc w:val="both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SPEŁNIA   </w:t>
            </w:r>
          </w:p>
          <w:p w14:paraId="272C91A9" w14:textId="77777777" w:rsidR="00664BC9" w:rsidRPr="008C50DF" w:rsidRDefault="00664BC9" w:rsidP="0098482F">
            <w:pPr>
              <w:ind w:left="360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23110B60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9A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DAE7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Moduł zarządzania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906E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Niezależny od zainstalowanego na serwerze systemu operacyjnego, moduł zarządzania, posiadająca dedykowany port Gigabit Ethernet RJ45.</w:t>
            </w:r>
          </w:p>
          <w:p w14:paraId="7D12B4DB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NC-SI</w:t>
            </w:r>
          </w:p>
          <w:p w14:paraId="51B14126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certyfikatami. Moduł musi obsługiwać szyfrowanie i wymianę certyfikatów SSL. Wymiana samych certyfikatów musi być możliwa z poziomu GUI.</w:t>
            </w:r>
          </w:p>
          <w:p w14:paraId="181D37EF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Moduł musi umożliwiać import certyfikatu LDAP (Lightweight Directory Access Protocol.</w:t>
            </w:r>
          </w:p>
          <w:p w14:paraId="33F7793B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Wsparcie dla DCMI 1.5.</w:t>
            </w:r>
          </w:p>
          <w:p w14:paraId="37F2A91F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spacing w:after="160" w:line="252" w:lineRule="auto"/>
              <w:ind w:left="35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Wsparcie dla IMPI 1.5 oraz 2.0.</w:t>
            </w:r>
          </w:p>
          <w:p w14:paraId="734ED82F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Moduł zarządzania musi posiadać certyfikacje CC EAL4+.</w:t>
            </w:r>
          </w:p>
          <w:p w14:paraId="32C87FAE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Wymagana jest funkcjonalność zarządzania diagnostyką błędów (FDM. Funkcjonalność musi  obejmować zbieranie i analizę danych o błędach, diagnozowanie i lokalizowanie błędów, wczesne ostrzeganie o błędach oraz analizę kondycji urządzeń. Podczas rutynowej obsługi i konserwacji można wyświetlać informacje o wadliwych komponentach oraz związanych z nimi zdarzeniami historycznymi. Wymagana funkcjonalność musi być możliwa do włączenia/wyłączenia z poziomu BIOS.</w:t>
            </w:r>
          </w:p>
          <w:p w14:paraId="50D712BF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Moduł musi oferować precyzyjne powiadomienia o niekrytycznych, niekorygowalnych błędach (UCE) w pamięci w sposób umożliwiający zlokalizowanie uszkodzonego modułu.</w:t>
            </w:r>
          </w:p>
          <w:p w14:paraId="65F70FBD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Wymagana jest obsługa szczegółowych alarmów dotyczących dysków twardych, które mogą rozróżniać trzy typy alarmów: oprogramowania układowego dysku twardego, konfigurację i usterki fizyczne.</w:t>
            </w:r>
          </w:p>
          <w:p w14:paraId="5223A425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Musi umożliwiać przeglądanie w formie graficznego modelu 3D rozkładu temperatury. Mapa temperatury musi umożliwić lokalizowanie anomalii związanych z temperaturą wewnątrz urządzenia w dowolnym jego punkcie.</w:t>
            </w:r>
          </w:p>
          <w:p w14:paraId="3C5CFB27" w14:textId="77777777" w:rsidR="00664BC9" w:rsidRPr="008C50DF" w:rsidRDefault="00664BC9" w:rsidP="0098482F">
            <w:pPr>
              <w:pStyle w:val="Akapitzlist"/>
              <w:numPr>
                <w:ilvl w:val="0"/>
                <w:numId w:val="25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Moduł musi umożliwiać włączenie funkcji szyfrowania KVM i VNC (Virtual Network Console), które szyfrują dane przesyłane do i z zdalnej konsoli wirtualnej.</w:t>
            </w:r>
          </w:p>
          <w:p w14:paraId="561BED98" w14:textId="77777777" w:rsidR="00664BC9" w:rsidRPr="008C50DF" w:rsidRDefault="00664BC9" w:rsidP="0098482F">
            <w:p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876C5AD" w14:textId="77777777" w:rsidR="00664BC9" w:rsidRPr="008C50DF" w:rsidRDefault="00664BC9" w:rsidP="0098482F">
            <w:p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Wymagania dotyczące portu bezpośredniego połączenia z modułem zarządzania serwera</w:t>
            </w:r>
          </w:p>
          <w:p w14:paraId="4F8A2F13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Lokalizacja portu:</w:t>
            </w:r>
          </w:p>
          <w:p w14:paraId="033CD2B5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Serwer musi być wyposażony w dedykowany port do bezpośredniego zarządzania, umieszczony na przednim panelu urządzenia, zapewniający łatwy dostęp bez konieczności manipulacji tylnym panelem.</w:t>
            </w:r>
          </w:p>
          <w:p w14:paraId="4F6C2552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Sposób połączenia:</w:t>
            </w:r>
          </w:p>
          <w:p w14:paraId="02E0A425" w14:textId="77777777" w:rsidR="00664BC9" w:rsidRPr="008C50DF" w:rsidRDefault="00664BC9" w:rsidP="0098482F">
            <w:pPr>
              <w:numPr>
                <w:ilvl w:val="1"/>
                <w:numId w:val="43"/>
              </w:numPr>
              <w:tabs>
                <w:tab w:val="clear" w:pos="1440"/>
                <w:tab w:val="left" w:pos="564"/>
              </w:tabs>
              <w:ind w:left="354" w:firstLine="0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Port zarządzania musi umożliwiać podłączenie komputera administracyjnego za pomocą przewodu USB-C lub przewodu sieciowego Ethernet.</w:t>
            </w:r>
          </w:p>
          <w:p w14:paraId="7F05D264" w14:textId="77777777" w:rsidR="00664BC9" w:rsidRPr="008C50DF" w:rsidRDefault="00664BC9" w:rsidP="0098482F">
            <w:pPr>
              <w:numPr>
                <w:ilvl w:val="1"/>
                <w:numId w:val="43"/>
              </w:numPr>
              <w:tabs>
                <w:tab w:val="clear" w:pos="1440"/>
              </w:tabs>
              <w:ind w:left="354" w:firstLine="0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Połączenie musi działać niezależnie od głównej sieci LAN.</w:t>
            </w:r>
          </w:p>
          <w:p w14:paraId="1D6533F4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Funkcjonalność graficznego interfejsu zarządzania:</w:t>
            </w:r>
          </w:p>
          <w:p w14:paraId="4E86D827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496" w:hanging="141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Port musi zapewniać dostęp do graficznego interfejsu użytkownika za pośrednictwem przeglądarki internetowej.</w:t>
            </w:r>
          </w:p>
          <w:p w14:paraId="261F3912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496" w:hanging="141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Interfejs zarządzania musi umożliwiać:</w:t>
            </w:r>
          </w:p>
          <w:p w14:paraId="16DD2668" w14:textId="77777777" w:rsidR="00664BC9" w:rsidRPr="008C50DF" w:rsidRDefault="00664BC9" w:rsidP="0098482F">
            <w:pPr>
              <w:numPr>
                <w:ilvl w:val="2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Monitorowanie statusu serwera, w tym zużycia zasobów, stanu komponentów oraz historii zdarzeń.</w:t>
            </w:r>
          </w:p>
          <w:p w14:paraId="3D172678" w14:textId="77777777" w:rsidR="00664BC9" w:rsidRPr="008C50DF" w:rsidRDefault="00664BC9" w:rsidP="0098482F">
            <w:pPr>
              <w:numPr>
                <w:ilvl w:val="2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Przeprowadzanie diagnostyki sprzętowej, w tym odczytywanie kodów błędów i ich interpretację.</w:t>
            </w:r>
          </w:p>
          <w:p w14:paraId="3C2B9665" w14:textId="77777777" w:rsidR="00664BC9" w:rsidRPr="008C50DF" w:rsidRDefault="00664BC9" w:rsidP="0098482F">
            <w:pPr>
              <w:numPr>
                <w:ilvl w:val="2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Zarządzanie zasilaniem serwera, w tym włączanie, wyłączanie i restartowanie urządzenia.</w:t>
            </w:r>
          </w:p>
          <w:p w14:paraId="6F35817F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Funkcje diagnostyczne i zarządzania:</w:t>
            </w:r>
          </w:p>
          <w:p w14:paraId="72B5D90C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Port musi umożliwiać zdalne ładowanie obrazów ISO w celu instalacji systemów operacyjnych lub narzędzi diagnostycznych.</w:t>
            </w:r>
          </w:p>
          <w:p w14:paraId="4554A190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Musi być możliwe monitorowanie stanu komponentów sprzętowych, takich jak dyski, pamięci czy zasilacze.</w:t>
            </w:r>
          </w:p>
          <w:p w14:paraId="5AC6E30F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Izolacja od głównej sieci:</w:t>
            </w:r>
          </w:p>
          <w:p w14:paraId="1B0196CF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Port zarządzania musi być niezależny od głównej infrastruktury sieciowej, umożliwiając pełną izolację operacji administracyjnych od środowiska produkcyjnego.</w:t>
            </w:r>
          </w:p>
          <w:p w14:paraId="27034D4E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Bezpieczeństwo dostępu:</w:t>
            </w:r>
          </w:p>
          <w:p w14:paraId="44B97577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Port musi wymagać uwierzytelnienia przy użyciu nazwy użytkownika i hasła.</w:t>
            </w:r>
          </w:p>
          <w:p w14:paraId="19DC1EB0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Musi być możliwość konfiguracji danych uwierzytelniających w celu zwiększenia bezpieczeństwa.</w:t>
            </w:r>
          </w:p>
          <w:p w14:paraId="2C921237" w14:textId="77777777" w:rsidR="00664BC9" w:rsidRPr="008C50DF" w:rsidRDefault="00664BC9" w:rsidP="0098482F">
            <w:pPr>
              <w:numPr>
                <w:ilvl w:val="0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Wsparcie dla różnych metod dostępu:</w:t>
            </w:r>
          </w:p>
          <w:p w14:paraId="7AD19E5F" w14:textId="77777777" w:rsidR="00664BC9" w:rsidRPr="008C50DF" w:rsidRDefault="00664BC9" w:rsidP="0098482F">
            <w:pPr>
              <w:numPr>
                <w:ilvl w:val="1"/>
                <w:numId w:val="43"/>
              </w:numPr>
              <w:ind w:left="354"/>
              <w:jc w:val="both"/>
              <w:textAlignment w:val="baseline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Port musi wspierać lokalne zarządzanie za pomocą USB-C oraz alternatywnie możliwość konfiguracji sieciowej.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CE9" w14:textId="77777777" w:rsidR="00664BC9" w:rsidRPr="008C50DF" w:rsidRDefault="00664BC9" w:rsidP="0098482F">
            <w:pPr>
              <w:spacing w:line="252" w:lineRule="auto"/>
              <w:ind w:left="3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DEB9DCA" w14:textId="77777777" w:rsidR="00664BC9" w:rsidRPr="008C50DF" w:rsidRDefault="00664BC9" w:rsidP="0098482F">
            <w:pPr>
              <w:spacing w:line="252" w:lineRule="auto"/>
              <w:ind w:left="3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26054D7A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62B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F6B9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BIOS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EA6" w14:textId="77777777" w:rsidR="00664BC9" w:rsidRPr="008C50DF" w:rsidRDefault="00664BC9" w:rsidP="0098482F">
            <w:pPr>
              <w:numPr>
                <w:ilvl w:val="0"/>
                <w:numId w:val="31"/>
              </w:numPr>
              <w:tabs>
                <w:tab w:val="clear" w:pos="720"/>
              </w:tabs>
              <w:spacing w:line="252" w:lineRule="auto"/>
              <w:ind w:hanging="50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Oferowany serwer musi być wyposażony w BIOS zapewniający następujące funkcjonalności:</w:t>
            </w:r>
          </w:p>
          <w:p w14:paraId="2C412F2C" w14:textId="77777777" w:rsidR="00664BC9" w:rsidRPr="008C50DF" w:rsidRDefault="00664BC9" w:rsidP="0098482F">
            <w:pPr>
              <w:numPr>
                <w:ilvl w:val="1"/>
                <w:numId w:val="31"/>
              </w:numPr>
              <w:spacing w:line="252" w:lineRule="auto"/>
              <w:ind w:hanging="50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Inicjalizacja sprzętu: BIOS musi wspierać pełne testowanie i uruchamianie kluczowych komponentów serwera, takich jak procesory, pamięć RAM, dyski twarde oraz interfejsy sieciowe.</w:t>
            </w:r>
          </w:p>
          <w:p w14:paraId="5BBB6ECB" w14:textId="77777777" w:rsidR="00664BC9" w:rsidRPr="008C50DF" w:rsidRDefault="00664BC9" w:rsidP="0098482F">
            <w:pPr>
              <w:numPr>
                <w:ilvl w:val="1"/>
                <w:numId w:val="31"/>
              </w:numPr>
              <w:spacing w:line="252" w:lineRule="auto"/>
              <w:ind w:hanging="50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konfiguracją systemu: BIOS musi umożliwiać konfigurację ustawień systemowych, w tym kolejności bootowania, konfiguracji RAID oraz ustawień zasilania.</w:t>
            </w:r>
          </w:p>
          <w:p w14:paraId="40964A59" w14:textId="77777777" w:rsidR="00664BC9" w:rsidRPr="008C50DF" w:rsidRDefault="00664BC9" w:rsidP="0098482F">
            <w:pPr>
              <w:numPr>
                <w:ilvl w:val="1"/>
                <w:numId w:val="31"/>
              </w:numPr>
              <w:spacing w:line="252" w:lineRule="auto"/>
              <w:ind w:hanging="50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Bezpieczeństwo systemu: BIOS musi wspierać funkcję Secure Boot, chroniącą przed uruchamianiem nieautoryzowanego oprogramowania. Musi również posiadać opcję zabezpieczenia hasłem dostępu.</w:t>
            </w:r>
          </w:p>
          <w:p w14:paraId="60AF01AF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ind w:hanging="507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Aktualizacje oprogramowania: BIOS musi umożliwiać aktualizację firmware’u oraz zapewniać wsparcie dla aktualizacji zdalnych.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901C" w14:textId="77777777" w:rsidR="00664BC9" w:rsidRPr="008C50DF" w:rsidRDefault="00664BC9" w:rsidP="0098482F">
            <w:pPr>
              <w:spacing w:line="252" w:lineRule="auto"/>
              <w:ind w:left="3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SPEŁNIA   TAK /NIE</w:t>
            </w:r>
          </w:p>
        </w:tc>
      </w:tr>
      <w:tr w:rsidR="00664BC9" w:rsidRPr="008C50DF" w14:paraId="67815B4E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9DA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C371" w14:textId="77777777" w:rsidR="00664BC9" w:rsidRPr="008C50DF" w:rsidRDefault="00664BC9" w:rsidP="0098482F">
            <w:pPr>
              <w:tabs>
                <w:tab w:val="left" w:pos="528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System operacyjny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9853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Windows Server 2022 Standard – licencja dobrana tak, aby przy oferowanych procesorach umożliwić uruchomienie minimum 2 maszyny wirtualne. Oraz 5 licencji Cal na użytkownika </w:t>
            </w:r>
          </w:p>
          <w:p w14:paraId="16B66C91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Microsoft Windows Server 2022 Standard lub równoważny spełniający min. poniższe wymagania: </w:t>
            </w:r>
          </w:p>
          <w:p w14:paraId="6F6FA3EE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Licencja musi uprawniać do uruchamiania serwerowego systemu operacyjnego w środowisku fizycznym i dwóch wirtualnych środowiskach serwerowego systemu operacyjnego za pomocą wbudowanych mechanizmów wirtualizacji.  </w:t>
            </w:r>
          </w:p>
          <w:p w14:paraId="28F0D693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wykorzystywania 64 procesorów wirtualnych oraz 1TB pamięci RAM i dysku o pojemności min. 64TB przez każdy wirtualny serwerowy system operacyjny. </w:t>
            </w:r>
          </w:p>
          <w:p w14:paraId="3A649BA5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migracji maszyn wirtualnych bez zatrzymywania ich pracy między fizycznymi serwerami z uruchomionym mechanizmem wirtualizacji (hypervisor) przez sieć Ethernet, bez konieczności stosowania dodatkowych mechanizmów współdzielenia pamięci. </w:t>
            </w:r>
          </w:p>
          <w:p w14:paraId="40B3E567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Wsparcie (na umożliwiającym to sprzęcie) dodawania i wymiany pamięci RAM bez przerywania pracy. </w:t>
            </w:r>
          </w:p>
          <w:p w14:paraId="50747FCD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Wsparcie (na umożliwiającym to sprzęcie) dodawania i wymiany procesorów bez przerywania pracy. </w:t>
            </w:r>
          </w:p>
          <w:p w14:paraId="2057BE15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Automatyczna weryfikacja cyfrowych sygnatur sterowników w celu sprawdzenia czy sterownik przeszedł testy jakości przeprowadzone przez producenta systemu operacyjnego. </w:t>
            </w:r>
          </w:p>
          <w:p w14:paraId="6123E09A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dynamicznego obniżania poboru energii przez rdzenie procesorów niewykorzystywane w bieżącej pracy. </w:t>
            </w:r>
          </w:p>
          <w:p w14:paraId="386C5DE5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Mechanizm ten musi uwzględniać specyfikę procesorów wyposażonych w mechanizmy Hyper-Threading; </w:t>
            </w:r>
          </w:p>
          <w:p w14:paraId="305AEDE3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Wbudowany mechanizm klasyfikowania i indeksowania plików (dokumentów) w oparciu o ich zawartość. </w:t>
            </w:r>
          </w:p>
          <w:p w14:paraId="2B64F32F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Wbudowane szyfrowanie dysków przy pomocy mechanizmów posiadających certyfikat FIPS 140-2 lub równoważny wydany przez NIST lub inną agendę rządową zajmującą się bezpieczeństwem informacji. </w:t>
            </w:r>
          </w:p>
          <w:p w14:paraId="5AD2241F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uruchamianie aplikacji internetowych wykorzystujących technologię ASP.NET. </w:t>
            </w:r>
          </w:p>
          <w:p w14:paraId="4AC08F21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dystrybucji ruchu sieciowego HTTP pomiędzy kilka serwerów. </w:t>
            </w:r>
          </w:p>
          <w:p w14:paraId="583FC4F8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Wbudowana zapora internetowa (firewall) z obsługą definiowanych reguł dla ochrony połączeń internetowych i intranetowych. </w:t>
            </w:r>
          </w:p>
          <w:p w14:paraId="21745216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Zlokalizowane w języku polskim, co najmniej następujące elementy: menu, przeglądarka internetowa, pomoc, komunikaty systemowe. </w:t>
            </w:r>
          </w:p>
          <w:p w14:paraId="067DD05D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zmiany języka interfejsu po zainstalowaniu systemu, dla co najmniej 2 języków poprzez wybór z listy dostępnych lokalizacji. </w:t>
            </w:r>
          </w:p>
          <w:p w14:paraId="23AF465F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Wsparcie dla większości powszechnie używanych urządzeń peryferyjnych (drukarek, urządzeń sieciowych, standardów USB, Plug&amp;Play). </w:t>
            </w:r>
          </w:p>
          <w:p w14:paraId="162B6209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zdalnej konfiguracji, administrowania oraz aktualizowania systemu. </w:t>
            </w:r>
          </w:p>
          <w:p w14:paraId="195CBD9A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Wsparcie dostępu do zasobu dyskowego SSO poprzez wiele ścieżek (Multipath). </w:t>
            </w:r>
          </w:p>
          <w:p w14:paraId="15E2779E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Możliwość instalacji poprawek poprzez wgranie ich do obrazu instalacyjnego. </w:t>
            </w:r>
          </w:p>
          <w:p w14:paraId="2C13A47E" w14:textId="77777777" w:rsidR="00664BC9" w:rsidRPr="008C50DF" w:rsidRDefault="00664BC9" w:rsidP="0098482F">
            <w:pPr>
              <w:ind w:left="95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Mechanizmy zdalnej administracji oraz mechanizmy (również działające zdalnie) administracji przez skrypty. </w:t>
            </w:r>
          </w:p>
          <w:p w14:paraId="089A432E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Możliwość migracji konfiguracji systemu Microsoft Windows Serwer 2021/2016.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12D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Producent</w:t>
            </w:r>
          </w:p>
          <w:p w14:paraId="793E4E4A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64E7001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Nazwa i wersja oprogramowania</w:t>
            </w:r>
          </w:p>
          <w:p w14:paraId="6A2BD1C5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E1B52A0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3D98B8" w14:textId="77777777" w:rsidR="00664BC9" w:rsidRPr="008C50DF" w:rsidRDefault="00664BC9" w:rsidP="0098482F">
            <w:pPr>
              <w:ind w:left="9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B18A774" w14:textId="77777777" w:rsidR="00664BC9" w:rsidRPr="008C50DF" w:rsidRDefault="00664BC9" w:rsidP="0098482F">
            <w:pPr>
              <w:spacing w:line="252" w:lineRule="auto"/>
              <w:ind w:left="3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BDCFA75" w14:textId="77777777" w:rsidR="00664BC9" w:rsidRPr="008C50DF" w:rsidRDefault="00664BC9" w:rsidP="0098482F">
            <w:pPr>
              <w:spacing w:line="252" w:lineRule="auto"/>
              <w:ind w:left="36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3C4EE5C8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277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94FC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System do zarządzania serwerem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54A6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Oferowany serwer musi być wyposażony w zaawansowane oprogramowanie do zarządzania i monitorowania, które umożliwia centralne zarządzanie oraz optymalizację pracy serwera. Oprogramowanie musi spełniać następujące wymagania:</w:t>
            </w:r>
          </w:p>
          <w:p w14:paraId="0DE13AA0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 Centralne zarządzanie serwerami</w:t>
            </w:r>
          </w:p>
          <w:p w14:paraId="1492C932" w14:textId="77777777" w:rsidR="00664BC9" w:rsidRPr="008C50DF" w:rsidRDefault="00664BC9" w:rsidP="0098482F">
            <w:pPr>
              <w:numPr>
                <w:ilvl w:val="0"/>
                <w:numId w:val="32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Oprogramowanie do zarządzania serwerami musi zapewniać:</w:t>
            </w:r>
          </w:p>
          <w:p w14:paraId="5E3D3810" w14:textId="77777777" w:rsidR="00664BC9" w:rsidRPr="008C50DF" w:rsidRDefault="00664BC9" w:rsidP="0098482F">
            <w:pPr>
              <w:numPr>
                <w:ilvl w:val="1"/>
                <w:numId w:val="32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Monitorowanie infrastruktury w czasie rzeczywistym: Oprogramowanie musi umożliwiać śledzenie wydajności serwerów, stanu komponentów oraz zużycia zasobów, prezentując dane w formie graficznej.</w:t>
            </w:r>
          </w:p>
          <w:p w14:paraId="6D9CA0CA" w14:textId="77777777" w:rsidR="00664BC9" w:rsidRPr="008C50DF" w:rsidRDefault="00664BC9" w:rsidP="0098482F">
            <w:pPr>
              <w:numPr>
                <w:ilvl w:val="1"/>
                <w:numId w:val="32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Automatyzacja aktualizacji: Musi wspierać zdalne i automatyczne aktualizowanie oprogramowania układowego oraz sterowników, z możliwością planowania aktualizacji.</w:t>
            </w:r>
          </w:p>
          <w:p w14:paraId="2CD16390" w14:textId="77777777" w:rsidR="00664BC9" w:rsidRPr="008C50DF" w:rsidRDefault="00664BC9" w:rsidP="0098482F">
            <w:pPr>
              <w:numPr>
                <w:ilvl w:val="1"/>
                <w:numId w:val="32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Diagnostyka i analiza stanu sprzętu: System musi umożliwiać analizę kondycji serwerów, gromadząc dane diagnostyczne i identyfikując potencjalne problemy przed ich wystąpieniem.</w:t>
            </w:r>
          </w:p>
          <w:p w14:paraId="77E560A7" w14:textId="77777777" w:rsidR="00664BC9" w:rsidRPr="008C50DF" w:rsidRDefault="00664BC9" w:rsidP="0098482F">
            <w:pPr>
              <w:numPr>
                <w:ilvl w:val="1"/>
                <w:numId w:val="32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wieloma serwerami jednocześnie: Oprogramowanie musi umożliwiać zarządzanie co najmniej 50 serwerami z jednej platformy zarządzającej.</w:t>
            </w:r>
          </w:p>
          <w:p w14:paraId="35B9E29A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 Moduł zarządzania płytą główną</w:t>
            </w:r>
          </w:p>
          <w:p w14:paraId="3736F235" w14:textId="77777777" w:rsidR="00664BC9" w:rsidRPr="008C50DF" w:rsidRDefault="00664BC9" w:rsidP="0098482F">
            <w:pPr>
              <w:numPr>
                <w:ilvl w:val="0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Serwer musi być wyposażony w moduł zarządzania, który oferuje następujące funkcjonalności:</w:t>
            </w:r>
          </w:p>
          <w:p w14:paraId="51F6A0F0" w14:textId="77777777" w:rsidR="00664BC9" w:rsidRPr="008C50DF" w:rsidRDefault="00664BC9" w:rsidP="0098482F">
            <w:pPr>
              <w:numPr>
                <w:ilvl w:val="1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Dostęp do zdalnej konsoli serwera: Moduł musi umożliwiać pełną kontrolę nad serwerem poprzez zdalny dostęp do konsoli, niezależnie od stanu systemu operacyjnego.</w:t>
            </w:r>
          </w:p>
          <w:p w14:paraId="7D88EE2D" w14:textId="77777777" w:rsidR="00664BC9" w:rsidRPr="008C50DF" w:rsidRDefault="00664BC9" w:rsidP="0098482F">
            <w:pPr>
              <w:numPr>
                <w:ilvl w:val="1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Monitorowanie sprzętu: Moduł musi zapewniać monitorowanie parametrów sprzętowych, takich jak temperatura, prędkość wentylatorów, napięcia oraz stan kluczowych komponentów.</w:t>
            </w:r>
          </w:p>
          <w:p w14:paraId="09263022" w14:textId="77777777" w:rsidR="00664BC9" w:rsidRPr="008C50DF" w:rsidRDefault="00664BC9" w:rsidP="0098482F">
            <w:pPr>
              <w:numPr>
                <w:ilvl w:val="1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Obsługa wirtualnych nośników: Moduł musi umożliwiać montowanie obrazów dysków zdalnie, co ułatwia instalację systemów operacyjnych oraz aktualizacje oprogramowania.</w:t>
            </w:r>
          </w:p>
          <w:p w14:paraId="19113E87" w14:textId="77777777" w:rsidR="00664BC9" w:rsidRPr="008C50DF" w:rsidRDefault="00664BC9" w:rsidP="0098482F">
            <w:pPr>
              <w:numPr>
                <w:ilvl w:val="1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Bezpieczne zarządzanie: Moduł musi wspierać szyfrowanie komunikacji oraz integrację z systemami uwierzytelniania, takimi jak LDAP, oraz zarządzanie certyfikatami.</w:t>
            </w:r>
          </w:p>
          <w:p w14:paraId="45988108" w14:textId="77777777" w:rsidR="00664BC9" w:rsidRPr="008C50DF" w:rsidRDefault="00664BC9" w:rsidP="0098482F">
            <w:pPr>
              <w:numPr>
                <w:ilvl w:val="1"/>
                <w:numId w:val="33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Wsparcie dla standardowych protokołów zarządzania: Moduł musi obsługiwać popularne protokoły zarządzania sprzętem, umożliwiając integrację z zewnętrznymi systemami zarządzania.</w:t>
            </w:r>
          </w:p>
          <w:p w14:paraId="069AEE65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3. System zarządzania zasobami serwera</w:t>
            </w:r>
          </w:p>
          <w:p w14:paraId="00B84E0B" w14:textId="77777777" w:rsidR="00664BC9" w:rsidRPr="008C50DF" w:rsidRDefault="00664BC9" w:rsidP="0098482F">
            <w:pPr>
              <w:numPr>
                <w:ilvl w:val="0"/>
                <w:numId w:val="34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Serwer musi być wyposażony w oprogramowanie do zarządzania zasobami, które zapewnia:</w:t>
            </w:r>
          </w:p>
          <w:p w14:paraId="3996BC0F" w14:textId="77777777" w:rsidR="00664BC9" w:rsidRPr="008C50DF" w:rsidRDefault="00664BC9" w:rsidP="0098482F">
            <w:pPr>
              <w:numPr>
                <w:ilvl w:val="1"/>
                <w:numId w:val="34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Monitorowanie obciążenia w czasie rzeczywistym: Oprogramowanie musi umożliwiać śledzenie wykorzystania procesora, pamięci oraz przestrzeni dyskowej, prezentując dane w formie wykresów i raportów.</w:t>
            </w:r>
          </w:p>
          <w:p w14:paraId="66B970E7" w14:textId="77777777" w:rsidR="00664BC9" w:rsidRPr="008C50DF" w:rsidRDefault="00664BC9" w:rsidP="0098482F">
            <w:pPr>
              <w:numPr>
                <w:ilvl w:val="1"/>
                <w:numId w:val="34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Automatyczna optymalizacja zasobów: System musi posiadać funkcję automatycznego dostosowywania przydziału zasobów, aby maksymalizować wydajność serwera.</w:t>
            </w:r>
          </w:p>
          <w:p w14:paraId="732D30F8" w14:textId="77777777" w:rsidR="00664BC9" w:rsidRPr="008C50DF" w:rsidRDefault="00664BC9" w:rsidP="0098482F">
            <w:pPr>
              <w:numPr>
                <w:ilvl w:val="1"/>
                <w:numId w:val="34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cyklem życia sprzętu: Oprogramowanie musi wspierać planowanie konserwacji, aktualizacje oprogramowania układowego oraz zarządzanie konfiguracją serwera.</w:t>
            </w:r>
          </w:p>
          <w:p w14:paraId="27BC9F3E" w14:textId="77777777" w:rsidR="00664BC9" w:rsidRPr="008C50DF" w:rsidRDefault="00664BC9" w:rsidP="0098482F">
            <w:pPr>
              <w:numPr>
                <w:ilvl w:val="1"/>
                <w:numId w:val="34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Integracja z zewnętrznymi systemami zarządzania: System musi obsługiwać standardowe interfejsy API, co umożliwia integrację z narzędziami do automatyzacji i zarządzania infrastrukturą.</w:t>
            </w:r>
          </w:p>
          <w:p w14:paraId="0A35DED3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4. Oprogramowanie do zarządzania serwerem lokalnie i zdalnie</w:t>
            </w:r>
          </w:p>
          <w:p w14:paraId="4FB1FB33" w14:textId="77777777" w:rsidR="00664BC9" w:rsidRPr="008C50DF" w:rsidRDefault="00664BC9" w:rsidP="0098482F">
            <w:pPr>
              <w:numPr>
                <w:ilvl w:val="0"/>
                <w:numId w:val="35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Oferowane oprogramowanie musi umożliwiać zarządzanie serwerami zarówno lokalnie, jak i zdalnie, zapewniając:</w:t>
            </w:r>
          </w:p>
          <w:p w14:paraId="79FEB65B" w14:textId="77777777" w:rsidR="00664BC9" w:rsidRPr="008C50DF" w:rsidRDefault="00664BC9" w:rsidP="0098482F">
            <w:pPr>
              <w:numPr>
                <w:ilvl w:val="1"/>
                <w:numId w:val="35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Automatyzację konfiguracji i monitorowania: Oprogramowanie musi umożliwiać automatyczną konfigurację serwerów, monitorowanie ich stanu oraz zarządzanie zasobami.</w:t>
            </w:r>
          </w:p>
          <w:p w14:paraId="3BA6B14D" w14:textId="77777777" w:rsidR="00664BC9" w:rsidRPr="008C50DF" w:rsidRDefault="00664BC9" w:rsidP="0098482F">
            <w:pPr>
              <w:numPr>
                <w:ilvl w:val="1"/>
                <w:numId w:val="35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Integrację z popularnymi platformami chmurowymi: Musi wspierać integrację z rozwiązaniami używanymi w środowiskach chmurowych, takimi jak narzędzia do wirtualizacji oraz systemy zarządzania centrami danych.</w:t>
            </w:r>
          </w:p>
          <w:p w14:paraId="04ECB4B6" w14:textId="77777777" w:rsidR="00664BC9" w:rsidRPr="008C50DF" w:rsidRDefault="00664BC9" w:rsidP="0098482F">
            <w:pPr>
              <w:numPr>
                <w:ilvl w:val="1"/>
                <w:numId w:val="35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Monitorowanie zużycia energii: Oprogramowanie musi oferować funkcje monitorowania zużycia energii oraz zarządzania profilami energetycznymi serwerów, co pozwala na optymalizację kosztów energii.</w:t>
            </w:r>
          </w:p>
          <w:p w14:paraId="07DD6683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5. Otwarte standardy zarządzania sprzętem</w:t>
            </w:r>
          </w:p>
          <w:p w14:paraId="53B27280" w14:textId="77777777" w:rsidR="00664BC9" w:rsidRPr="008C50DF" w:rsidRDefault="00664BC9" w:rsidP="0098482F">
            <w:pPr>
              <w:numPr>
                <w:ilvl w:val="0"/>
                <w:numId w:val="36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Oprogramowanie musi wspierać otwarte standardy zarządzania sprzętem, takie jak nowoczesny interfejs API, który zapewnia:</w:t>
            </w:r>
          </w:p>
          <w:p w14:paraId="7FDF7A34" w14:textId="77777777" w:rsidR="00664BC9" w:rsidRPr="008C50DF" w:rsidRDefault="00664BC9" w:rsidP="0098482F">
            <w:pPr>
              <w:numPr>
                <w:ilvl w:val="1"/>
                <w:numId w:val="36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Zdalne zarządzanie sprzętem: API musi umożliwiać programistyczne zarządzanie serwerem, monitorowanie jego parametrów oraz automatyzację zadań administracyjnych.</w:t>
            </w:r>
          </w:p>
          <w:p w14:paraId="3B6017B3" w14:textId="77777777" w:rsidR="00664BC9" w:rsidRPr="008C50DF" w:rsidRDefault="00664BC9" w:rsidP="0098482F">
            <w:pPr>
              <w:numPr>
                <w:ilvl w:val="1"/>
                <w:numId w:val="36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Bezpieczną komunikację: API musi wspierać szyfrowanie danych oraz integrację z narzędziami do zarządzania certyfikatami.</w:t>
            </w:r>
          </w:p>
          <w:p w14:paraId="7079FCC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Integrację z narzędziami do automatyzacji: API musi umożliwiać integrację z popularnymi narzędziami automatyzacji, takimi jak systemy zarządzania konfiguracją i orkiestracji.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477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Producent</w:t>
            </w:r>
          </w:p>
          <w:p w14:paraId="31606883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A9634AB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Nazwa i wersja</w:t>
            </w:r>
          </w:p>
          <w:p w14:paraId="4F6F5E1C" w14:textId="77777777" w:rsidR="00664BC9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E7A37C7" w14:textId="77777777" w:rsidR="00664BC9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1BAC4CE" w14:textId="77777777" w:rsidR="00664BC9" w:rsidRPr="00280FB1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80FB1">
              <w:rPr>
                <w:rFonts w:ascii="Calibri" w:hAnsi="Calibri" w:cs="Calibri"/>
                <w:b/>
                <w:sz w:val="16"/>
                <w:szCs w:val="16"/>
              </w:rPr>
              <w:t>Należy podać pełną nazwę oferowanego oprogramowania</w:t>
            </w:r>
          </w:p>
          <w:p w14:paraId="651CE1E2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0128D25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2BD8974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1AEA29F5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DCE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91A4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Wymagania dotyczące systemu diagnostycznego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1732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Oferowany serwer musi być wyposażony w zaawansowany system diagnostyczny, który zapewnia kompleksowe monitorowanie stanu sprzętu oraz precyzyjną diagnostykę problemów. Wymagane są następujące funkcjonalności:</w:t>
            </w:r>
          </w:p>
          <w:p w14:paraId="2378B21B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 Funkcja diagnostyki błędów</w:t>
            </w:r>
          </w:p>
          <w:p w14:paraId="68558096" w14:textId="77777777" w:rsidR="00664BC9" w:rsidRPr="008C50DF" w:rsidRDefault="00664BC9" w:rsidP="0098482F">
            <w:pPr>
              <w:numPr>
                <w:ilvl w:val="0"/>
                <w:numId w:val="37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System musi zapewniać pełną funkcjonalność diagnostyki błędów, obejmującą:</w:t>
            </w:r>
          </w:p>
          <w:p w14:paraId="3332DEF9" w14:textId="77777777" w:rsidR="00664BC9" w:rsidRPr="008C50DF" w:rsidRDefault="00664BC9" w:rsidP="0098482F">
            <w:pPr>
              <w:numPr>
                <w:ilvl w:val="1"/>
                <w:numId w:val="37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Zbieranie i analizę danych o błędach: Automatyczne gromadzenie danych diagnostycznych dotyczących kluczowych komponentów serwera, takich jak procesory, pamięć RAM, dyski twarde, zasilacze oraz wentylatory.</w:t>
            </w:r>
          </w:p>
          <w:p w14:paraId="41A0C030" w14:textId="77777777" w:rsidR="00664BC9" w:rsidRPr="008C50DF" w:rsidRDefault="00664BC9" w:rsidP="0098482F">
            <w:pPr>
              <w:numPr>
                <w:ilvl w:val="1"/>
                <w:numId w:val="37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Diagnozowanie i lokalizowanie usterek: System musi umożliwiać automatyczne wykrywanie i lokalizowanie usterek sprzętowych, wskazując precyzyjnie wadliwe komponenty.</w:t>
            </w:r>
          </w:p>
          <w:p w14:paraId="4EF9C116" w14:textId="77777777" w:rsidR="00664BC9" w:rsidRPr="008C50DF" w:rsidRDefault="00664BC9" w:rsidP="0098482F">
            <w:pPr>
              <w:numPr>
                <w:ilvl w:val="1"/>
                <w:numId w:val="37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Wczesne ostrzeganie o błędach: Wymagane jest wsparcie dla funkcji wczesnego ostrzegania, które informuje użytkownika o potencjalnych problemach jeszcze przed ich wystąpieniem, co minimalizuje ryzyko awarii.</w:t>
            </w:r>
          </w:p>
          <w:p w14:paraId="5E71460D" w14:textId="77777777" w:rsidR="00664BC9" w:rsidRPr="008C50DF" w:rsidRDefault="00664BC9" w:rsidP="0098482F">
            <w:pPr>
              <w:numPr>
                <w:ilvl w:val="1"/>
                <w:numId w:val="37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Analiza historii zdarzeń: System diagnostyczny musi umożliwiać przeglądanie pełnej historii zdarzeń oraz błędów, co ułatwia analizę przyczyn awarii i planowanie działań naprawczych.</w:t>
            </w:r>
          </w:p>
          <w:p w14:paraId="3A99517E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 Zaawansowane monitorowanie dysków twardych</w:t>
            </w:r>
          </w:p>
          <w:p w14:paraId="26D8106A" w14:textId="77777777" w:rsidR="00664BC9" w:rsidRPr="008C50DF" w:rsidRDefault="00664BC9" w:rsidP="0098482F">
            <w:pPr>
              <w:numPr>
                <w:ilvl w:val="0"/>
                <w:numId w:val="38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System musi oferować szczegółowe monitorowanie stanu dysków twardych z podziałem na:</w:t>
            </w:r>
          </w:p>
          <w:p w14:paraId="49FA6A7B" w14:textId="77777777" w:rsidR="00664BC9" w:rsidRPr="008C50DF" w:rsidRDefault="00664BC9" w:rsidP="0098482F">
            <w:pPr>
              <w:numPr>
                <w:ilvl w:val="1"/>
                <w:numId w:val="38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Alarmy dotyczące oprogramowania układowego dysku (firmware): Wykrywanie błędów związanych z oprogramowaniem układowym dysków oraz informowanie o konieczności aktualizacji firmware’u.</w:t>
            </w:r>
          </w:p>
          <w:p w14:paraId="26D3BE76" w14:textId="77777777" w:rsidR="00664BC9" w:rsidRPr="008C50DF" w:rsidRDefault="00664BC9" w:rsidP="0098482F">
            <w:pPr>
              <w:numPr>
                <w:ilvl w:val="1"/>
                <w:numId w:val="38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Alarmy dotyczące konfiguracji dysków: Monitorowanie nieprawidłowej konfiguracji dysków, takich jak problemy z RAID, oraz informowanie o konieczności interwencji.</w:t>
            </w:r>
          </w:p>
          <w:p w14:paraId="243E7D2D" w14:textId="77777777" w:rsidR="00664BC9" w:rsidRPr="008C50DF" w:rsidRDefault="00664BC9" w:rsidP="0098482F">
            <w:pPr>
              <w:numPr>
                <w:ilvl w:val="1"/>
                <w:numId w:val="38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Alarmy dotyczące usterek fizycznych: Wykrywanie błędów fizycznych dysków, takich jak problemy mechaniczne lub sektory uszkodzone, z możliwością precyzyjnego wskazania wadliwego dysku.</w:t>
            </w:r>
          </w:p>
          <w:p w14:paraId="0C54E5B1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3. Monitoring temperatury i zarządzanie termiczne</w:t>
            </w:r>
          </w:p>
          <w:p w14:paraId="2FFC6F93" w14:textId="77777777" w:rsidR="00664BC9" w:rsidRPr="008C50DF" w:rsidRDefault="00664BC9" w:rsidP="0098482F">
            <w:pPr>
              <w:numPr>
                <w:ilvl w:val="0"/>
                <w:numId w:val="39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System diagnostyczny musi zapewniać:</w:t>
            </w:r>
          </w:p>
          <w:p w14:paraId="02511DB1" w14:textId="77777777" w:rsidR="00664BC9" w:rsidRPr="008C50DF" w:rsidRDefault="00664BC9" w:rsidP="0098482F">
            <w:pPr>
              <w:numPr>
                <w:ilvl w:val="1"/>
                <w:numId w:val="39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Graficzną mapę temperatury: Wymagana jest funkcjonalność przeglądania rozkładu temperatury wewnątrz serwera w formie graficznego modelu 3D. Mapa temperatury musi umożliwiać szybkie lokalizowanie anomalii termicznych.</w:t>
            </w:r>
          </w:p>
          <w:p w14:paraId="7CECC71E" w14:textId="77777777" w:rsidR="00664BC9" w:rsidRPr="008C50DF" w:rsidRDefault="00664BC9" w:rsidP="0098482F">
            <w:pPr>
              <w:numPr>
                <w:ilvl w:val="1"/>
                <w:numId w:val="39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Alerty dotyczące przekroczenia temperatur: Automatyczne powiadamianie o przekroczeniu dopuszczalnych wartości temperatury dla kluczowych komponentów, takich jak procesory, pamięć RAM czy zasilacze.</w:t>
            </w:r>
          </w:p>
          <w:p w14:paraId="229FD678" w14:textId="77777777" w:rsidR="00664BC9" w:rsidRPr="008C50DF" w:rsidRDefault="00664BC9" w:rsidP="0098482F">
            <w:pPr>
              <w:numPr>
                <w:ilvl w:val="1"/>
                <w:numId w:val="39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Dynamiczne zarządzanie chłodzeniem: System musi wspierać dynamiczne dostosowywanie prędkości wentylatorów na podstawie aktualnych odczytów temperatury, co zapewnia optymalną pracę serwera i minimalizuje zużycie energii.</w:t>
            </w:r>
          </w:p>
          <w:p w14:paraId="68F37ADB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4. Szyfrowane powiadomienia o błędach</w:t>
            </w:r>
          </w:p>
          <w:p w14:paraId="5FBD056A" w14:textId="77777777" w:rsidR="00664BC9" w:rsidRPr="008C50DF" w:rsidRDefault="00664BC9" w:rsidP="0098482F">
            <w:pPr>
              <w:numPr>
                <w:ilvl w:val="0"/>
                <w:numId w:val="40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Wymagane jest wsparcie dla szyfrowanych powiadomień o niekrytycznych i niekorygowalnych błędach (UCE), które umożliwiają precyzyjną identyfikację wadliwego modułu pamięci lub dysku.</w:t>
            </w:r>
          </w:p>
          <w:p w14:paraId="718595E3" w14:textId="77777777" w:rsidR="00664BC9" w:rsidRPr="008C50DF" w:rsidRDefault="00664BC9" w:rsidP="0098482F">
            <w:pPr>
              <w:numPr>
                <w:ilvl w:val="0"/>
                <w:numId w:val="40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System musi wspierać funkcję wysyłania powiadomień o błędach do administratora poprzez e-mail oraz protokoły zarządzania (np. SNMP, Redfish API).</w:t>
            </w:r>
          </w:p>
          <w:p w14:paraId="2CD41243" w14:textId="77777777" w:rsidR="00664BC9" w:rsidRPr="008C50DF" w:rsidRDefault="00664BC9" w:rsidP="0098482F">
            <w:p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5. Integracja z modułem zarządzania</w:t>
            </w:r>
          </w:p>
          <w:p w14:paraId="5ECD6449" w14:textId="77777777" w:rsidR="00664BC9" w:rsidRPr="008C50DF" w:rsidRDefault="00664BC9" w:rsidP="0098482F">
            <w:pPr>
              <w:numPr>
                <w:ilvl w:val="0"/>
                <w:numId w:val="41"/>
              </w:numPr>
              <w:spacing w:line="252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System diagnostyczny musi być w pełni zintegrowany z modułem zarządzania iBMC, co umożliwia dostęp do danych diagnostycznych z poziomu interfejsu zarządzania.</w:t>
            </w:r>
          </w:p>
          <w:p w14:paraId="088D3D75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Wymagana jest możliwość przeglądania szczegółowych raportów diagnostycznych oraz uruchamiania testów diagnostycznych w czasie rzeczywistym z poziomu konsoli zarządzającej.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B6D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Producent</w:t>
            </w:r>
          </w:p>
          <w:p w14:paraId="72D4F7BB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F30B78B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Nazwa i wersja</w:t>
            </w:r>
          </w:p>
          <w:p w14:paraId="3AFE3E04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69DF64C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4FE8918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SPEŁNIA</w:t>
            </w:r>
          </w:p>
          <w:p w14:paraId="23DE1C23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58B543AD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B2C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5F2E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Certyfikaty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A63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Producent serwera musi posiadać certyfikację:</w:t>
            </w:r>
          </w:p>
          <w:p w14:paraId="52E0C0B5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QC 080000.</w:t>
            </w:r>
          </w:p>
          <w:p w14:paraId="134DCCA1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ISO 14001.</w:t>
            </w:r>
          </w:p>
          <w:p w14:paraId="2AAFED0B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SA8000.</w:t>
            </w:r>
          </w:p>
          <w:p w14:paraId="3A258D72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Certyfikat EPEAT minimum Bronze dla oferowanego serwera.</w:t>
            </w:r>
          </w:p>
          <w:p w14:paraId="4DB02F12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Serwer musi posiadać deklaracja CE.</w:t>
            </w:r>
          </w:p>
          <w:p w14:paraId="7B0AAB83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Proces produkcji oferowanego urządzenia musi być zgodny z wytycznymi postawionymi przez:</w:t>
            </w:r>
          </w:p>
          <w:p w14:paraId="6362C8F5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ISO-9001.</w:t>
            </w:r>
          </w:p>
          <w:p w14:paraId="5FC44F52" w14:textId="77777777" w:rsidR="00664BC9" w:rsidRPr="008C50DF" w:rsidRDefault="00664BC9" w:rsidP="0098482F">
            <w:pPr>
              <w:pStyle w:val="Akapitzlist"/>
              <w:numPr>
                <w:ilvl w:val="1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ISO-50001.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159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4088BDAB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8E114A6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DE201BD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2699CE7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3CC1B4D6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422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EF7D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Parametry środowiskowe i efektywność energetyczna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5EA9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Oferowane urządzenie musi udostępniać narzędzie, które zapewni możliwość bieżącej analizy poboru prądu. </w:t>
            </w:r>
          </w:p>
          <w:p w14:paraId="01CC417B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Serwer musi być przystosowany do pracy w temperaturze od 5 do 50 stopni Celsjusza w sposób kompatybilny z wytycznymi ASHRAE A1 do A4.</w:t>
            </w:r>
          </w:p>
          <w:p w14:paraId="13F8B51F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Oferowane urządzenie musi być przystosowane do pracy w środowisku określonym normą ISO 14644-1. Informacja na ten temat musi znajdować się w oficjalnej dokumentacji oferowanego serwera.</w:t>
            </w:r>
          </w:p>
          <w:p w14:paraId="47492AE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Zasilacze muszą posiadać certyfikat 80 Plus Titanium, zapewniający sprawność energetyczną na poziomie co najmniej 96% przy obciążeniu 50%.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2B8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53AC7C87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B321F29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CE232BF" w14:textId="77777777" w:rsidR="00664BC9" w:rsidRPr="008C50DF" w:rsidRDefault="00664BC9" w:rsidP="0098482F">
            <w:pPr>
              <w:spacing w:line="252" w:lineRule="auto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5B989762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B7F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7B76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Dokumentacja użytkownika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2F50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Zamawiający wymaga dokumentacji w języku polskim lub angi</w:t>
            </w:r>
            <w:r w:rsidRPr="008C50DF">
              <w:rPr>
                <w:rFonts w:ascii="Calibri" w:hAnsi="Calibri" w:cs="Calibri"/>
                <w:i/>
                <w:sz w:val="16"/>
                <w:szCs w:val="16"/>
              </w:rPr>
              <w:t>e</w:t>
            </w:r>
            <w:r w:rsidRPr="008C50DF">
              <w:rPr>
                <w:rFonts w:ascii="Calibri" w:hAnsi="Calibri" w:cs="Calibri"/>
                <w:sz w:val="16"/>
                <w:szCs w:val="16"/>
              </w:rPr>
              <w:t xml:space="preserve">lskim oraz dostęp do oprogramowania wymaganego do poprawnego funkcjonowania serwera.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AE9" w14:textId="77777777" w:rsidR="00664BC9" w:rsidRPr="008C50DF" w:rsidRDefault="00664BC9" w:rsidP="0098482F">
            <w:pPr>
              <w:pStyle w:val="Akapitzlist"/>
              <w:spacing w:line="252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BC9" w:rsidRPr="008C50DF" w14:paraId="21ED374E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32C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36EC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 xml:space="preserve">Dodatkowe oprogramowanie zabezpieczające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E74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System chroniący przed zagrożeniami, posiadający certyfikaty: OPSWAT Platinum, AV-Test ‘Top Product’, AV Comperative Advance +, ISO 27001 . </w:t>
            </w:r>
          </w:p>
          <w:p w14:paraId="497D265C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Szyfrowanie danych:</w:t>
            </w:r>
          </w:p>
          <w:p w14:paraId="613578AD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•Oprogramowanie do szyfrowania, chroniące dane rezydujące na punktach końcowych za pomocą silnych algorytmów szyfrowania takich jak AES, RC6, SERPENT i DWAFISH. Pełne szyfrowanie dysków działających m.in. na komputerach z systemem Windows.</w:t>
            </w:r>
          </w:p>
          <w:p w14:paraId="5B637C35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•Zapobiegające utracie danych z powodu utraty / kradzieży punktu końcowego. Oprogramowanie szyfruje całą zawartość na urządzeniach przenośnych, takich jak Pen Drive’y, dyski USB i udostępnia je tylko autoryzowanym użytkownikom.</w:t>
            </w:r>
          </w:p>
          <w:p w14:paraId="12A0E4A8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Oprogramowanie umożliwia blokowanie wybranych przez administratora urządzeń zewnętrznych podłączanych do stacji końcowej. </w:t>
            </w:r>
          </w:p>
          <w:p w14:paraId="4170CDFC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Oprogramowanie umożliwia zdefiniowanie listy zaufanych urządzeń, które nie będą blokowane podczas podłączanie do stacji końcowej.</w:t>
            </w:r>
          </w:p>
          <w:p w14:paraId="1F9B04EE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Istnieje możliwość blokady zapisywanie plików na zewnętrznych dyskach USB oraz blokada możliwości uruchamiania oprogramowania z takich dysków. Blokada ta powinna umożliwiać korzystanie z pozostałych danych zapisanych na takich dyskach.</w:t>
            </w:r>
          </w:p>
          <w:p w14:paraId="1918E3C6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Interfejs zarządzania wyświetla monity o zbliżającym się zakończeniu licencji, a także powiadamia o zakończeniu licencji.</w:t>
            </w:r>
          </w:p>
          <w:p w14:paraId="6AE6D714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Dodatkowy moduł chroniący dane użytkownika przed działaniem oprogramowania ransomware. Działanie modułu polega na ograniczeniu możliwości modyfikowania chronionych plików, tylko procesom systemowym oraz zaufanym aplikacjom.</w:t>
            </w:r>
          </w:p>
          <w:p w14:paraId="34D6044A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Możliwość dowolnego zdefiniowania dodatkowo chronionych folderów zawierających wrażliwe dane użytkownika.</w:t>
            </w:r>
          </w:p>
          <w:p w14:paraId="116F65A0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Możliwość zdefiniowania zaufanych folderów. Aplikacje uruchamiane z zaufanych folderów mają możliwość modyfikowania plików objętych dodatkową ochroną any ransomware.</w:t>
            </w:r>
          </w:p>
          <w:p w14:paraId="799A5D53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Zaawansowane monitorowanie krytycznych danych użytkownika zapewniające zapobiegające prze niezamierzonymi manipulacjami – ataki ransomware  </w:t>
            </w:r>
          </w:p>
          <w:p w14:paraId="31FB2DD1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Centralna konsola zarządzająca zainstalowana na serwerze musi umożliwiać co najmniej:</w:t>
            </w:r>
          </w:p>
          <w:p w14:paraId="0C197DBA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Przechowywanie danych w bazie typu SQL, z której korzysta funkcjonalność raportowania konsoli</w:t>
            </w:r>
          </w:p>
          <w:p w14:paraId="48F8F108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Zdalną instalację lub deinstalację oprogramowania ochronnego                   na stacjach klienckich, na pojedynczych punktach, zakresie adresów IP lub grupie z ActiveDirectory</w:t>
            </w:r>
          </w:p>
          <w:p w14:paraId="11439D0C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Tworzenie paczek instalacyjnych oprogramowania klienckiego, z rozróżnieniem docelowej platformy systemowej (w tym 32 lub 64bit dla systemów Windows i Linux), w formie plików .exe       lub .msi dla Windows oraz formatach dla systemów Linux</w:t>
            </w:r>
          </w:p>
          <w:p w14:paraId="69EC805E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Centralną dystrybucję na zarządzanych klientach uaktualnień definicji ochronnych, których źródłem będzie plik lub pliki wgrane na serwer konsoli przez administratora, bez dostępu do sieci Internet.</w:t>
            </w:r>
          </w:p>
          <w:p w14:paraId="31057A07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Raportowanie dostępne przez dedykowany panel w konsoli, z prezentacją tabelaryczną i graficzną, z możliwością automatycznego czyszczenia starych raportów, z możliwością eksportu do formatów CSV i PDF, prezentujące dane zarówno z logowania zdarzeń serwera konsoli, jak i dane/raporty zbierane ze stacji klienckich, w tym raporty o oprogramowaniu zainstalowanym na stacjach klienckich</w:t>
            </w:r>
          </w:p>
          <w:p w14:paraId="3A273D41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Definiowanie struktury zarządzanie opartej o role i polityki, w których każda z funkcjonalności musi mieć możliwość konfiguracji</w:t>
            </w:r>
          </w:p>
          <w:p w14:paraId="0E65B0DF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przez Chmurę:</w:t>
            </w:r>
          </w:p>
          <w:p w14:paraId="6E3F0EB6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być zdolny do wyświetlania statusu bezpieczeństwa konsolidacyjnego urządzeń końcowych zainstalowanych w różnych biurach</w:t>
            </w:r>
          </w:p>
          <w:p w14:paraId="042442B3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zdolność do tworzenia kopii zapasowych i przywracania plików konfiguracyjnych z serwera chmury</w:t>
            </w:r>
          </w:p>
          <w:p w14:paraId="7E1F73C3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zdolność do promowania skutecznej polityki lokalnej do globalnej i zastosować ją globalnie do wszystkich biur</w:t>
            </w:r>
          </w:p>
          <w:p w14:paraId="17A8FC86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4.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mieć możliwość tworzenia wielu poziomów dostępu do hierarchii aby umożliwić dostęp do Chmury zgodnie z przypisaniem do grupy</w:t>
            </w:r>
          </w:p>
          <w:p w14:paraId="48EC5DBF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5.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dostęp do konsoli lokalnie z dowolnego miejsca w nagłych przypadkach</w:t>
            </w:r>
          </w:p>
          <w:p w14:paraId="2ED543A7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6.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możliwość przeglądania raportów podsumowujących dla wszystkich urządzeń</w:t>
            </w:r>
          </w:p>
          <w:p w14:paraId="46911A49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7.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zdolność do uzyskania raportów i powiadomień za pomocą poczty elektronicznej</w:t>
            </w:r>
          </w:p>
          <w:p w14:paraId="47AA3A56" w14:textId="77777777" w:rsidR="00664BC9" w:rsidRPr="008C50DF" w:rsidRDefault="00664BC9" w:rsidP="0098482F">
            <w:pPr>
              <w:spacing w:line="0" w:lineRule="atLeast"/>
              <w:ind w:left="354" w:hanging="284"/>
              <w:rPr>
                <w:rFonts w:ascii="Calibri" w:hAnsi="Calibri" w:cs="Calibri"/>
                <w:sz w:val="16"/>
                <w:szCs w:val="16"/>
              </w:rPr>
            </w:pPr>
          </w:p>
          <w:p w14:paraId="688CCA95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Centralna konsola do zarządzania i monitorowania użycia zaszyfrowanych woluminów dyskowych, dystrybucji szyfrowania, polityk i centralnie zarządzanie informacjami odzyskiwania, niezbędnymi do uzyskania dostępu do zaszyfrowanych danych w nagłych przypadkach.</w:t>
            </w:r>
          </w:p>
          <w:p w14:paraId="7C44B20F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Aktualizacja oprogramowania w trybie offline, za pomocą paczek aktualizacyjnych ściągniętych z dedykowanej witryny producenta oprogramowania.</w:t>
            </w:r>
          </w:p>
          <w:p w14:paraId="726FD3EB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1.Serwer: centralna konsola zarządzająca oraz oprogramowanie chroniące serwer</w:t>
            </w:r>
          </w:p>
          <w:p w14:paraId="4721E2EB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2.Oprogramowanie klienckie, zarządzane z poziomu serwera.</w:t>
            </w:r>
          </w:p>
          <w:p w14:paraId="7A0B37A5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System musi umożliwiać, w sposób centralnie zarządzany z konsoli na serwerze, co najmniej:</w:t>
            </w:r>
          </w:p>
          <w:p w14:paraId="1B62B2D3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różne ustawienia dostępu dla urządzeń: pełny dostęp, tylko do odczytu i blokowanie</w:t>
            </w:r>
          </w:p>
          <w:p w14:paraId="34730220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funkcje przyznania praw dostępu dla nośników pamięci tj. USB, CD </w:t>
            </w:r>
          </w:p>
          <w:p w14:paraId="3B254551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regulowania połączeń WiFi i Bluetooth</w:t>
            </w:r>
          </w:p>
          <w:p w14:paraId="1FE0F70A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kontrolowania i regulowania użycia urządzeń peryferyjnych typu: drukarki, skanery i kamery internetowe</w:t>
            </w:r>
          </w:p>
          <w:p w14:paraId="14720078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funkcję blokady lub zezwolenia na połączenie się z urządzeniami mobilnymi</w:t>
            </w:r>
          </w:p>
          <w:p w14:paraId="7488BA28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blokowania dostępu dowolnemu urządzeniu</w:t>
            </w:r>
          </w:p>
          <w:p w14:paraId="3C5A8412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tymczasowego dodania dostępu do urządzenia przez administratora</w:t>
            </w:r>
          </w:p>
          <w:p w14:paraId="778983F9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zdolność do szyfrowania zawartości USB i udostępniania go na punktach końcowych z zainstalowanym oprogramowaniem klienckim systemu</w:t>
            </w:r>
          </w:p>
          <w:p w14:paraId="7198D4B3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zablokowania funkcjonalności portów USB, blokując dostęp urządzeniom innym niż klawiatura i myszka</w:t>
            </w:r>
          </w:p>
          <w:p w14:paraId="0F24D0F0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zezwalania na dostęp tylko urządzeniom wcześniej dodanym przez administratora</w:t>
            </w:r>
          </w:p>
          <w:p w14:paraId="12704F0C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zarządzani urządzeniami podłączanymi do końcówki, takimi jak iPhone, iPad, iPod, Webcam, card reader, BlackBerry</w:t>
            </w:r>
          </w:p>
          <w:p w14:paraId="79953A40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używania tylko zaufanych urządzeń sieciowych,w tym urządzeń wskazanych na końcówkach klienckich</w:t>
            </w:r>
          </w:p>
          <w:p w14:paraId="6CE8A09C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funkcję wirtualnej klawiatury</w:t>
            </w:r>
          </w:p>
          <w:p w14:paraId="33666826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możliwość blokowania każdej aplikacji </w:t>
            </w:r>
          </w:p>
          <w:p w14:paraId="7AB64DCC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zablokowania aplikacji w oparciu o kategorie</w:t>
            </w:r>
          </w:p>
          <w:p w14:paraId="3ED37CB3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dodania własnych aplikacji do listy zablokowanych</w:t>
            </w:r>
          </w:p>
          <w:p w14:paraId="5263C6F4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zdolność do tworzenia kompletnej listy aplikacji zainstalowanych na komputerach klientach poprzez konsole administracyjna na serwerze</w:t>
            </w:r>
          </w:p>
          <w:p w14:paraId="58D45601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dodawanie innych aplikacji</w:t>
            </w:r>
          </w:p>
          <w:p w14:paraId="64F45C9F" w14:textId="77777777" w:rsidR="00664BC9" w:rsidRPr="008C50DF" w:rsidRDefault="00664BC9" w:rsidP="0098482F">
            <w:pPr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dodawanie aplikacji w formie portable</w:t>
            </w:r>
          </w:p>
          <w:p w14:paraId="0D922E0F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możliwość wyboru pojedynczej aplikacji w konkretnej wersji </w:t>
            </w:r>
          </w:p>
          <w:p w14:paraId="3BFDB750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dodawanie aplikacji, których rozmiar pliku wykonywalnego ma wielkość do 200MB</w:t>
            </w:r>
          </w:p>
          <w:p w14:paraId="0F6E44F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kategorie aplikacji typu: tuning software, toolbars, proxy, network tools, file sharing application, backup software,  encrypting tool</w:t>
            </w:r>
          </w:p>
          <w:p w14:paraId="145792F7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generowania i wysyłania raportów o aktywności na różnych kanałach transmisji danych, takich jak wymienne urządzenia, udziały sieciowe czy schowki.</w:t>
            </w:r>
          </w:p>
          <w:p w14:paraId="7EADD728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zablokowania funkcji Printscreen</w:t>
            </w:r>
          </w:p>
          <w:p w14:paraId="6E241A08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monitorowania przesyłu danych między aplikacjami zarówno na systemie operacyjnym Windows jak i Osx</w:t>
            </w:r>
          </w:p>
          <w:p w14:paraId="7A079286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monitorowania i kontroli przepływu poufnych informacji</w:t>
            </w:r>
          </w:p>
          <w:p w14:paraId="0F8D14FF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dodawania własnych zdefiniowanych słów/fraz do wyszukania w różnych typów plików</w:t>
            </w:r>
          </w:p>
          <w:p w14:paraId="326B26EC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blokowania plików w oparciu o ich rozszerzenie lub rodzaj</w:t>
            </w:r>
          </w:p>
          <w:p w14:paraId="53C0EC9F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monitorowania i zarządzania danymi udostępnianymi poprzez zasoby sieciowe</w:t>
            </w:r>
          </w:p>
          <w:p w14:paraId="2B427524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ochronę przed wyciekiem informacji na drukarki lokalne i sieciowe</w:t>
            </w:r>
          </w:p>
          <w:p w14:paraId="2F94B6B4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ochrona zawartości schowka systemu</w:t>
            </w:r>
          </w:p>
          <w:p w14:paraId="7731DBF2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ochrona przed wyciekiem informacji w poczcie e-mail w komunikacji SSL</w:t>
            </w:r>
          </w:p>
          <w:p w14:paraId="4ECFDAD5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dodawania wyjątków dla domen, aplikacji i lokalizacji sieciowych</w:t>
            </w:r>
          </w:p>
          <w:p w14:paraId="170B0A67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ochrona plików zamkniętych w archiwach </w:t>
            </w:r>
          </w:p>
          <w:p w14:paraId="1D9ACFE9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Zmiana rozszerzenia pliku nie może mieć znaczenia w ochronie plików przed wyciekiem</w:t>
            </w:r>
          </w:p>
          <w:p w14:paraId="5726E3DA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tworzenia profilu DLP dla każdej polityki</w:t>
            </w:r>
          </w:p>
          <w:p w14:paraId="0A00039B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wyświetlanie alertu dla użytkownika w chwili próby wykonania niepożądanego działania </w:t>
            </w:r>
          </w:p>
          <w:p w14:paraId="3D9709E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ochrona przez wyciekiem plików poprzez programy typu p2p</w:t>
            </w:r>
          </w:p>
          <w:p w14:paraId="6662DBE5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Monitorowanie zmian w plikach:</w:t>
            </w:r>
          </w:p>
          <w:p w14:paraId="799AD44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monitorowania działań związanych z obsługą plików, takich jak kopiowanie, usuwanie, przenoszenie na dyskach lokalnych, dyskach wymiennych i sieciowych.</w:t>
            </w:r>
          </w:p>
          <w:p w14:paraId="43CDA950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Funkcje monitorowania określonych rodzajów plików.</w:t>
            </w:r>
          </w:p>
          <w:p w14:paraId="43E54AE3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wykluczenia określonych plików/folderów dla procedury monitorowania.</w:t>
            </w:r>
          </w:p>
          <w:p w14:paraId="4E76C4B9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Generator raportów do funkcjonalności monitora zmian w plikach.</w:t>
            </w:r>
          </w:p>
          <w:p w14:paraId="3D65DA6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śledzenia zmian we wszystkich plikach</w:t>
            </w:r>
          </w:p>
          <w:p w14:paraId="077787AB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śledzenia zmian w oprogramowaniu zainstalowanym na końcówkach</w:t>
            </w:r>
          </w:p>
          <w:p w14:paraId="0F9C6917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definiowana własnych typów plików</w:t>
            </w:r>
          </w:p>
          <w:p w14:paraId="7E785325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Optymalizacja systemu operacyjnego stacji klienckich:</w:t>
            </w:r>
          </w:p>
          <w:p w14:paraId="691AB0B2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usuwanie tymczasowych plików, czyszczenie niepotrzebnych wpisów do rejestru oraz defragmentacji dysku</w:t>
            </w:r>
          </w:p>
          <w:p w14:paraId="3FF9790D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optymalizacja w chwili startu systemu operacyjnego, przed jego całkowitym uruchomieniem</w:t>
            </w:r>
          </w:p>
          <w:p w14:paraId="60A5C023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zaplanowania optymalizacje na wskazanych stacjach klienckich</w:t>
            </w:r>
          </w:p>
          <w:p w14:paraId="51C8E57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instruktaż stanowiskowy pracowników Zamawiającego</w:t>
            </w:r>
          </w:p>
          <w:p w14:paraId="2316FB04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354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dokumentacja techniczna w języku polskim</w:t>
            </w:r>
          </w:p>
          <w:p w14:paraId="43A88F8F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Wspierane platformy i systemy operacyjne:</w:t>
            </w:r>
          </w:p>
          <w:p w14:paraId="34984940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1.Microsoft Windows XP/7/8/10/ Professional (32-bit/64-bit)</w:t>
            </w:r>
          </w:p>
          <w:p w14:paraId="513EF018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2.Microsoft Windows Server Web / Standard / Enterprise/ Datacenter (32-bit/64-bit)</w:t>
            </w:r>
          </w:p>
          <w:p w14:paraId="768DAC5F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3.Mac OS X, Mac OS 10</w:t>
            </w:r>
          </w:p>
          <w:p w14:paraId="341AA8AE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4.Linux 64-bit, Ubuntu, openSUSE, Fedora 14-25, RedHat</w:t>
            </w:r>
          </w:p>
          <w:p w14:paraId="7DC5F1E6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</w:p>
          <w:p w14:paraId="2DDE0AD4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Platforma do zarządzania dla Android i iOS:</w:t>
            </w:r>
          </w:p>
          <w:p w14:paraId="3A522DAC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zapewnić kompleksowy system ochrony i zarządzania urządzeniami mobilnymi z systemami Android oraz iOS a także ich ochronę</w:t>
            </w:r>
          </w:p>
          <w:p w14:paraId="7DAF0456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Funkcjonalność musi być realizowana za pomocą platformy w chmurze bez infrastruktury wewnątrz sieci firmowej.</w:t>
            </w:r>
          </w:p>
          <w:p w14:paraId="3E4643D0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użytkownikiem</w:t>
            </w:r>
          </w:p>
          <w:p w14:paraId="28A4640C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zarządzanie użytkownikami przypisanymi do numerów telefonów oraz adresów email</w:t>
            </w:r>
          </w:p>
          <w:p w14:paraId="459EDFE6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przypisanie atrybutów do użytkowników, co najmniej: Imię, Nazwisko, adres email, Departament, numer telefonu stacjonarnego, numer telefonu komórkowego, typ użytkownika</w:t>
            </w:r>
          </w:p>
          <w:p w14:paraId="7B005597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możliwość sprawdzenia listy urządzeń przypisanych użytkownikowi</w:t>
            </w:r>
          </w:p>
          <w:p w14:paraId="56E0764B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posiadać możliwość eksportu danych użytkownika</w:t>
            </w:r>
          </w:p>
          <w:p w14:paraId="7C26FF92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Zarządzanie urządzeniem</w:t>
            </w:r>
          </w:p>
          <w:p w14:paraId="7F278C8E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wdrożenie przez Email, SMS, kod QR oraz ADO</w:t>
            </w:r>
          </w:p>
          <w:p w14:paraId="2B4821FE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import listy urządzeń z pliku CSV</w:t>
            </w:r>
          </w:p>
          <w:p w14:paraId="094CD13D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dodanie urządzeń prywatnych oraz firmowych</w:t>
            </w:r>
          </w:p>
          <w:p w14:paraId="6303BAF8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podgląd co najmniej następujących informacji konfiguracji: Data wdrożenia, typ wdrożenia, status wdrożenia, status urządzenia, numer telefonu, właściciel, typ właściciela, grupa, reguły, konfiguracja geolokacji, wersja agenta</w:t>
            </w:r>
          </w:p>
          <w:p w14:paraId="2128A392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podgląd co najmniej następujących informacji sprzętowych: model, producent, system, IMEI, ID SIM, dostawca SIM, adres MAC, bluetooth, Sieć, wolna przestrzeń na dysku, całkowita przeszłość na dysku, bateria, zużycie procesora, sygnał</w:t>
            </w:r>
          </w:p>
          <w:p w14:paraId="2F17EBF6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umożliwiać podgląd lokacji w zakresach czasu: dzisiaj, wczoraj, ostatnie 7 dni, ostatnie 15 dni, ostatnie 30 dni, własny zakres</w:t>
            </w:r>
          </w:p>
          <w:p w14:paraId="43C400A1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zawierać podgląd aktualnie zainstalowanych aplikacji</w:t>
            </w:r>
          </w:p>
          <w:p w14:paraId="5158E62C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Musi zawierać informacje o zużyciu łącza danych, a w tym: Ogólne zużycie danych, zużycie danych według aplikacji, wykres zużycia danych, </w:t>
            </w:r>
          </w:p>
          <w:p w14:paraId="5A82FCFA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Musi zawierać moduł raportowania aktywności, skanowania oraz naruszenia reguł</w:t>
            </w:r>
          </w:p>
          <w:p w14:paraId="6E2FD83C" w14:textId="77777777" w:rsidR="00664BC9" w:rsidRPr="008C50DF" w:rsidRDefault="00664BC9" w:rsidP="0098482F">
            <w:pPr>
              <w:tabs>
                <w:tab w:val="left" w:pos="1066"/>
              </w:tabs>
              <w:spacing w:line="0" w:lineRule="atLeast"/>
              <w:ind w:left="212" w:hanging="139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•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Moduł raportowania musi umożliwiać podgląd w zakresie: dzisiaj, ostatnie 7 dni, ostatnie 15 dni, ostatnie 30 dni, własny zakres</w:t>
            </w:r>
          </w:p>
          <w:p w14:paraId="3C8778B2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Oprogramowanie pozwalające na wykrywaniu oraz zarządzaniu podatnościami bezpieczeństwa:</w:t>
            </w:r>
          </w:p>
          <w:p w14:paraId="342E2B18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Wymagania dotyczące technologii:</w:t>
            </w:r>
          </w:p>
          <w:p w14:paraId="6A37F6CE" w14:textId="77777777" w:rsidR="00664BC9" w:rsidRPr="008C50DF" w:rsidRDefault="00664BC9" w:rsidP="0098482F">
            <w:pPr>
              <w:spacing w:line="0" w:lineRule="atLeast"/>
              <w:ind w:left="360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1.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Dostęp do rozwiązania realizowany jest za pomocą dedykowanego portalu zarządzającego dostępnego przez przeglądarkę internetową</w:t>
            </w:r>
          </w:p>
          <w:p w14:paraId="00043ACB" w14:textId="77777777" w:rsidR="00664BC9" w:rsidRPr="008C50DF" w:rsidRDefault="00664BC9" w:rsidP="0098482F">
            <w:pPr>
              <w:spacing w:line="0" w:lineRule="atLeast"/>
              <w:ind w:left="360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2.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Portal zarządzający musi być dostępny w postaci usługi hostowanej na serwerach producenta.</w:t>
            </w:r>
          </w:p>
          <w:p w14:paraId="3D503E2F" w14:textId="77777777" w:rsidR="00664BC9" w:rsidRPr="008C50DF" w:rsidRDefault="00664BC9" w:rsidP="0098482F">
            <w:pPr>
              <w:spacing w:line="0" w:lineRule="atLeast"/>
              <w:ind w:left="360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3.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Dostęp do portalu zarządzającego odbywa się za pomocą wspieranych przeglądarek internetowych:</w:t>
            </w:r>
          </w:p>
          <w:p w14:paraId="4A6E7302" w14:textId="77777777" w:rsidR="00664BC9" w:rsidRPr="008C50DF" w:rsidRDefault="00664BC9" w:rsidP="0098482F">
            <w:pPr>
              <w:spacing w:line="0" w:lineRule="atLeast"/>
              <w:ind w:left="360" w:firstLine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Microsoft Internet Explorer</w:t>
            </w:r>
          </w:p>
          <w:p w14:paraId="0A3EE494" w14:textId="77777777" w:rsidR="00664BC9" w:rsidRPr="008C50DF" w:rsidRDefault="00664BC9" w:rsidP="0098482F">
            <w:pPr>
              <w:spacing w:line="0" w:lineRule="atLeast"/>
              <w:ind w:left="360" w:firstLine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Microsoft Edge</w:t>
            </w:r>
          </w:p>
          <w:p w14:paraId="29D3B4DE" w14:textId="77777777" w:rsidR="00664BC9" w:rsidRPr="008C50DF" w:rsidRDefault="00664BC9" w:rsidP="0098482F">
            <w:pPr>
              <w:spacing w:line="0" w:lineRule="atLeast"/>
              <w:ind w:left="360" w:firstLine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Mozilla Firefox</w:t>
            </w:r>
          </w:p>
          <w:p w14:paraId="39CE7DD8" w14:textId="77777777" w:rsidR="00664BC9" w:rsidRPr="008C50DF" w:rsidRDefault="00664BC9" w:rsidP="0098482F">
            <w:pPr>
              <w:spacing w:line="0" w:lineRule="atLeast"/>
              <w:ind w:left="360" w:firstLine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Google Chrome</w:t>
            </w:r>
          </w:p>
          <w:p w14:paraId="41BE8F1A" w14:textId="77777777" w:rsidR="00664BC9" w:rsidRPr="008C50DF" w:rsidRDefault="00664BC9" w:rsidP="0098482F">
            <w:pPr>
              <w:spacing w:line="0" w:lineRule="atLeast"/>
              <w:ind w:left="360" w:firstLine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Safari</w:t>
            </w:r>
          </w:p>
          <w:p w14:paraId="4684A4CC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4. Rozwiązanie realizuje skany podatności za pomocą dedykowanych nodów skanujących</w:t>
            </w:r>
          </w:p>
          <w:p w14:paraId="69B30378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5 Nod skanujący musi być dostępny w postaci usługi hostowanej na serwerach producenta oraz w postaci aplikacji instalowanej lokalnie</w:t>
            </w:r>
          </w:p>
          <w:p w14:paraId="1398F8E0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6. Nod skanujący w postaci aplikacji instalowanej lokalnie dostępny jest na poniższe systemy operacyjne:</w:t>
            </w:r>
          </w:p>
          <w:p w14:paraId="6E905A87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Windows 2008 R2</w:t>
            </w:r>
          </w:p>
          <w:p w14:paraId="32EDCCE1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Windows 2012</w:t>
            </w:r>
          </w:p>
          <w:p w14:paraId="67D99380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Windows 2012 R2</w:t>
            </w:r>
          </w:p>
          <w:p w14:paraId="20FC8572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 Windows 2016</w:t>
            </w:r>
          </w:p>
          <w:p w14:paraId="12982821" w14:textId="77777777" w:rsidR="00664BC9" w:rsidRPr="008C50DF" w:rsidRDefault="00664BC9" w:rsidP="0098482F">
            <w:pPr>
              <w:spacing w:line="0" w:lineRule="atLeast"/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7. Portal zarządzający musi umożliwiać:</w:t>
            </w:r>
          </w:p>
          <w:p w14:paraId="724838ED" w14:textId="77777777" w:rsidR="00664BC9" w:rsidRPr="008C50DF" w:rsidRDefault="00664BC9" w:rsidP="0098482F">
            <w:pPr>
              <w:spacing w:line="0" w:lineRule="atLeast"/>
              <w:ind w:left="357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a) przegląd wybranych danych na podstawie konfigurowalnych widgetów</w:t>
            </w:r>
          </w:p>
          <w:p w14:paraId="57BCCC1D" w14:textId="77777777" w:rsidR="00664BC9" w:rsidRPr="008C50DF" w:rsidRDefault="00664BC9" w:rsidP="0098482F">
            <w:pPr>
              <w:tabs>
                <w:tab w:val="left" w:pos="498"/>
              </w:tabs>
              <w:spacing w:line="0" w:lineRule="atLeast"/>
              <w:ind w:left="357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b) zablokowania możliwości zmiany konfiguracji widgetów</w:t>
            </w:r>
          </w:p>
          <w:p w14:paraId="00EF63A8" w14:textId="77777777" w:rsidR="00664BC9" w:rsidRPr="008C50DF" w:rsidRDefault="00664BC9" w:rsidP="0098482F">
            <w:pPr>
              <w:tabs>
                <w:tab w:val="left" w:pos="498"/>
              </w:tabs>
              <w:spacing w:line="0" w:lineRule="atLeast"/>
              <w:ind w:left="357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c) zarządzanie skanami podatności (start, stop), przeglądanie listy podatności oraz tworzenie raportów.</w:t>
            </w:r>
          </w:p>
          <w:p w14:paraId="7ACEE5D1" w14:textId="77777777" w:rsidR="00664BC9" w:rsidRPr="008C50DF" w:rsidRDefault="00664BC9" w:rsidP="0098482F">
            <w:pPr>
              <w:tabs>
                <w:tab w:val="left" w:pos="498"/>
              </w:tabs>
              <w:spacing w:line="0" w:lineRule="atLeast"/>
              <w:ind w:left="357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d) tworzenie grup skanów z odpowiednią konfiguracją poszczególnych skanów podatności</w:t>
            </w:r>
          </w:p>
          <w:p w14:paraId="6E536F32" w14:textId="77777777" w:rsidR="00664BC9" w:rsidRPr="008C50DF" w:rsidRDefault="00664BC9" w:rsidP="0098482F">
            <w:pPr>
              <w:tabs>
                <w:tab w:val="left" w:pos="498"/>
              </w:tabs>
              <w:ind w:left="357" w:hanging="142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e)  eksport wszystkich skanów podatności do pliku CSV</w:t>
            </w:r>
          </w:p>
          <w:p w14:paraId="11DDC8AE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Backup i przywracanie danych</w:t>
            </w:r>
          </w:p>
          <w:p w14:paraId="046863E7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Deduplikacja danych,</w:t>
            </w:r>
          </w:p>
          <w:p w14:paraId="33CD3A3C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Backup przyrostowy i różnicowy,</w:t>
            </w:r>
          </w:p>
          <w:p w14:paraId="633FD4CE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Wersjonowanie plików – możliwość zdefiniowania dowolnej ilości wersji,</w:t>
            </w:r>
          </w:p>
          <w:p w14:paraId="22D3C7D7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Backup danych lokalnych – plikowy oraz poczty Outlook,</w:t>
            </w:r>
          </w:p>
          <w:p w14:paraId="31A65740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Backup otwartych plików (VSS),</w:t>
            </w:r>
          </w:p>
          <w:p w14:paraId="556E0B6A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Filtr plików oraz folderów,</w:t>
            </w:r>
          </w:p>
          <w:p w14:paraId="79B8C130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Domyślne wykluczenia zbędnych plików (pliki tymczasowe etc.), </w:t>
            </w:r>
          </w:p>
          <w:p w14:paraId="3FD84CEB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Wyłączanie komputera po wykonaniu backupu,</w:t>
            </w:r>
          </w:p>
          <w:p w14:paraId="680B9E39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Przywracanie danych do wskazanej lokalizacji,</w:t>
            </w:r>
          </w:p>
          <w:p w14:paraId="20C1DC28" w14:textId="77777777" w:rsidR="00664BC9" w:rsidRPr="008C50DF" w:rsidRDefault="00664BC9" w:rsidP="0098482F">
            <w:pPr>
              <w:ind w:left="782" w:hanging="284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Możliwość backup-u z wykorzystaniem dowolnej ilości rdzeni procesora,</w:t>
            </w:r>
          </w:p>
          <w:p w14:paraId="4827B024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Wyszukiwanie plików w repozytorium użytkownika,</w:t>
            </w:r>
          </w:p>
          <w:p w14:paraId="359D251A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Ustawienia</w:t>
            </w:r>
          </w:p>
          <w:p w14:paraId="68A52FFC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Automatyczne logowanie,</w:t>
            </w:r>
          </w:p>
          <w:p w14:paraId="242EB2B6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Zapamiętywanie danych logowania,</w:t>
            </w:r>
          </w:p>
          <w:p w14:paraId="2E8AB3A1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Automatyczne uruchamianie programu przy starcie systemu,</w:t>
            </w:r>
          </w:p>
          <w:p w14:paraId="1A19F438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Ustawianie priorytetu dla procesu backupu,</w:t>
            </w:r>
          </w:p>
          <w:p w14:paraId="70BABBD1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Zmiana klucza szyfrującego,</w:t>
            </w:r>
          </w:p>
          <w:p w14:paraId="46C438F6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Ustawienia przepustowości/zajętości pasma,</w:t>
            </w:r>
          </w:p>
          <w:p w14:paraId="70CA0EE7" w14:textId="77777777" w:rsidR="00664BC9" w:rsidRPr="008C50DF" w:rsidRDefault="00664BC9" w:rsidP="0098482F">
            <w:pPr>
              <w:ind w:left="498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Konfiguracja wydajności procesu backupu,</w:t>
            </w:r>
          </w:p>
          <w:p w14:paraId="12AAB672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Bezpieczeństwo</w:t>
            </w:r>
          </w:p>
          <w:p w14:paraId="3A25F713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Zastępowanie nazwy pliku GUID-em,</w:t>
            </w:r>
          </w:p>
          <w:p w14:paraId="5D846E90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Szyfrowanie danych algorytmem AES 256 CBC, zawsze po stronie komputera użytkownika,</w:t>
            </w:r>
          </w:p>
          <w:p w14:paraId="3C928246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Kompresja danych,</w:t>
            </w:r>
          </w:p>
          <w:p w14:paraId="5B9C89D9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Transmisja po bezpiecznym protokole TLS,</w:t>
            </w:r>
          </w:p>
          <w:p w14:paraId="1F61428B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Deklaracja klucza szyfrującego dane użytkownika,</w:t>
            </w:r>
          </w:p>
          <w:p w14:paraId="714299DF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Szczegółowy dziennik zdarzeń dostępny z poziomu aplikacji, </w:t>
            </w:r>
          </w:p>
          <w:p w14:paraId="2315F5E0" w14:textId="77777777" w:rsidR="00664BC9" w:rsidRPr="008C50DF" w:rsidRDefault="00664BC9" w:rsidP="0098482F">
            <w:pPr>
              <w:ind w:left="357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>Obliczanie sumy kontrolnej,</w:t>
            </w:r>
          </w:p>
          <w:p w14:paraId="1C866194" w14:textId="77777777" w:rsidR="00664BC9" w:rsidRPr="008C50DF" w:rsidRDefault="00664BC9" w:rsidP="0098482F">
            <w:pPr>
              <w:ind w:left="643" w:hanging="28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-</w:t>
            </w:r>
            <w:r w:rsidRPr="008C50DF">
              <w:rPr>
                <w:rFonts w:ascii="Calibri" w:hAnsi="Calibri" w:cs="Calibri"/>
                <w:sz w:val="16"/>
                <w:szCs w:val="16"/>
              </w:rPr>
              <w:tab/>
              <w:t xml:space="preserve">Kopie zapasowe są przechowywane w profesjonalnych, certyfikowanych data center, na terenie Polski. </w:t>
            </w:r>
          </w:p>
          <w:p w14:paraId="6A5A1E04" w14:textId="77777777" w:rsidR="00664BC9" w:rsidRPr="008C50DF" w:rsidRDefault="00664BC9" w:rsidP="0098482F">
            <w:pPr>
              <w:ind w:left="73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lastRenderedPageBreak/>
              <w:t>WSPIERANE SYSTEMY OPERACYJNE  Microsoft Windows 7 i nowsze, Mac OS,Licencje przypisywane do jednego urządzenia z limitem pojemności przestrzeni w chmurze – minimum 50 GB. Wsparcie techniczne, świadczone jest bezpośrednio od producenta, w języku polskim, zawarte jest w cenie licencji.</w:t>
            </w:r>
          </w:p>
          <w:p w14:paraId="1E3E6296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Dla zapewnienia wysokiego poziomu usług podmiot serwisujący musi posiadać certyfikat ISO 9001 oraz 27001 w zakresie świadczenia usług wsparcia technicznego oraz usług związanych z cyberbezpieczeństwem. Zgłoszenia serwisowe będą przyjmowane w języku polskim w trybie 24x7 przez dedykowany serwisowy moduł internetowy oraz infolinię w języku polskim 24x7.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3E1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Producent</w:t>
            </w:r>
          </w:p>
          <w:p w14:paraId="1CC55235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8EF6B35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Nazwa i wersja</w:t>
            </w:r>
          </w:p>
          <w:p w14:paraId="73F0B3AE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742A1BD6" w14:textId="15E32FA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sz w:val="16"/>
                <w:szCs w:val="16"/>
              </w:rPr>
              <w:t>Należy te</w:t>
            </w:r>
            <w:r w:rsidR="00C93425">
              <w:rPr>
                <w:rFonts w:ascii="Calibri" w:hAnsi="Calibri" w:cs="Calibri"/>
                <w:b/>
                <w:sz w:val="16"/>
                <w:szCs w:val="16"/>
              </w:rPr>
              <w:t>ż</w:t>
            </w:r>
            <w:r w:rsidRPr="008C50DF">
              <w:rPr>
                <w:rFonts w:ascii="Calibri" w:hAnsi="Calibri" w:cs="Calibri"/>
                <w:b/>
                <w:sz w:val="16"/>
                <w:szCs w:val="16"/>
              </w:rPr>
              <w:t xml:space="preserve"> podać pełną nazwę oferowanego oprogramowania</w:t>
            </w:r>
          </w:p>
          <w:p w14:paraId="0E7AC3E0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6B927D8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83A372D" w14:textId="77777777" w:rsidR="00664BC9" w:rsidRPr="008C50DF" w:rsidRDefault="00664BC9" w:rsidP="0098482F">
            <w:pPr>
              <w:spacing w:line="0" w:lineRule="atLeast"/>
              <w:ind w:left="7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C638B8B" w14:textId="77777777" w:rsidR="00664BC9" w:rsidRPr="008C50DF" w:rsidRDefault="00664BC9" w:rsidP="0098482F">
            <w:pPr>
              <w:spacing w:line="0" w:lineRule="atLeast"/>
              <w:ind w:left="7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8C50DF" w14:paraId="43F377CA" w14:textId="77777777" w:rsidTr="00F14E7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CB7" w14:textId="77777777" w:rsidR="00664BC9" w:rsidRPr="008C50DF" w:rsidRDefault="00664BC9" w:rsidP="0098482F">
            <w:pPr>
              <w:pStyle w:val="Akapitzlist"/>
              <w:numPr>
                <w:ilvl w:val="0"/>
                <w:numId w:val="44"/>
              </w:numPr>
              <w:spacing w:after="160" w:line="259" w:lineRule="auto"/>
              <w:ind w:hanging="7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A6DB" w14:textId="77777777" w:rsidR="00664BC9" w:rsidRPr="008C50DF" w:rsidRDefault="00664BC9" w:rsidP="0098482F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>Warunki gwarancji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F93F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Zamawiający wymaga zapewnienia oficjalnego wsparcia Producenta w ramach oferowanej technologii na okres 3 lat świadczone na miejscu u klienta.</w:t>
            </w:r>
          </w:p>
          <w:p w14:paraId="1783CFFD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Zamawiający wymaga przynajmniej dwóch podstawowych form kontaktu serwisowego tj. całodobowej infolinii oraz formularza online.</w:t>
            </w:r>
          </w:p>
          <w:p w14:paraId="36CED82E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Oferowane wsparcie musi być świadczone w języku polskim bezpośrednio przez Producenta.</w:t>
            </w:r>
          </w:p>
          <w:p w14:paraId="38482A30" w14:textId="77777777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line="259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Wymagane dołączenie do oferty oświadczenia potwierdzające, że Serwis urządzeń będzie realizowany bezpośrednio przez Producenta i/lub we współpracy z Autoryzowanym Partnerem Serwisowym Producenta.</w:t>
            </w:r>
          </w:p>
          <w:p w14:paraId="4387463C" w14:textId="77777777" w:rsidR="00664BC9" w:rsidRPr="008C50DF" w:rsidRDefault="00664BC9" w:rsidP="0098482F">
            <w:p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Usługi serwisowe obejmują:</w:t>
            </w:r>
          </w:p>
          <w:p w14:paraId="379E3A9F" w14:textId="77777777" w:rsidR="00664BC9" w:rsidRPr="008C50DF" w:rsidRDefault="00664BC9" w:rsidP="0098482F">
            <w:pPr>
              <w:pStyle w:val="Akapitzlist"/>
              <w:numPr>
                <w:ilvl w:val="0"/>
                <w:numId w:val="42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Diagnozowanie problemów sprzętowych i programowych.</w:t>
            </w:r>
          </w:p>
          <w:p w14:paraId="4C3BC2E6" w14:textId="77777777" w:rsidR="00664BC9" w:rsidRPr="008C50DF" w:rsidRDefault="00664BC9" w:rsidP="0098482F">
            <w:pPr>
              <w:pStyle w:val="Akapitzlist"/>
              <w:numPr>
                <w:ilvl w:val="0"/>
                <w:numId w:val="42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Aktualizacje firmware oraz dostęp do najnowszych wersji sterowników przez okres trwania wsparcia.</w:t>
            </w:r>
          </w:p>
          <w:p w14:paraId="2BB0C2EE" w14:textId="77777777" w:rsidR="00664BC9" w:rsidRPr="008C50DF" w:rsidRDefault="00664BC9" w:rsidP="0098482F">
            <w:pPr>
              <w:pStyle w:val="Akapitzlist"/>
              <w:numPr>
                <w:ilvl w:val="0"/>
                <w:numId w:val="42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Naprawy na miejscu w siedzibie zamawiającego.</w:t>
            </w:r>
          </w:p>
          <w:p w14:paraId="3732E1FA" w14:textId="77777777" w:rsidR="00664BC9" w:rsidRPr="008C50DF" w:rsidRDefault="00664BC9" w:rsidP="0098482F">
            <w:pPr>
              <w:pStyle w:val="Akapitzlist"/>
              <w:numPr>
                <w:ilvl w:val="0"/>
                <w:numId w:val="42"/>
              </w:numPr>
              <w:spacing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>Czas reakcji serwisu do następnego dnia roboczego.</w:t>
            </w:r>
          </w:p>
          <w:p w14:paraId="36141288" w14:textId="74632E50" w:rsidR="00664BC9" w:rsidRPr="008C50DF" w:rsidRDefault="00664BC9" w:rsidP="0098482F">
            <w:pPr>
              <w:pStyle w:val="Akapitzlist"/>
              <w:numPr>
                <w:ilvl w:val="0"/>
                <w:numId w:val="26"/>
              </w:numPr>
              <w:spacing w:after="160" w:line="252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Naprawy muszą być przeprowadzone przez certyfikowany personel Producenta lub partnera serwisowego posiadającego certyfikację ISO 9001, ISO 27001 </w:t>
            </w:r>
            <w:r w:rsidRPr="008C50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– dokumenty </w:t>
            </w:r>
            <w:r w:rsidR="002B0B1C" w:rsidRPr="00825AF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należy dołączyć </w:t>
            </w:r>
            <w:r w:rsidR="002B0B1C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na etapie umowy z Wykonawcą</w:t>
            </w:r>
            <w:r w:rsidRPr="008C50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C50D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B5A9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C50D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7A0EE76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3E8E515" w14:textId="77777777" w:rsidR="00664BC9" w:rsidRPr="008C50DF" w:rsidRDefault="00664BC9" w:rsidP="0098482F">
            <w:pPr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8A923A7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SPEŁNIA</w:t>
            </w:r>
          </w:p>
          <w:p w14:paraId="3BC9B362" w14:textId="77777777" w:rsidR="00664BC9" w:rsidRPr="008C50DF" w:rsidRDefault="00664BC9" w:rsidP="0098482F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C50DF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</w:tbl>
    <w:p w14:paraId="50436A12" w14:textId="0BC5106C" w:rsidR="00066A87" w:rsidRDefault="00066A87" w:rsidP="00066A87">
      <w:pPr>
        <w:pStyle w:val="Nagwek1"/>
        <w:numPr>
          <w:ilvl w:val="0"/>
          <w:numId w:val="15"/>
        </w:numPr>
        <w:tabs>
          <w:tab w:val="num" w:pos="360"/>
        </w:tabs>
        <w:ind w:left="360"/>
        <w:rPr>
          <w:color w:val="000000" w:themeColor="text1"/>
        </w:rPr>
      </w:pPr>
      <w:bookmarkStart w:id="3" w:name="_Toc185453762"/>
      <w:r>
        <w:rPr>
          <w:color w:val="000000" w:themeColor="text1"/>
        </w:rPr>
        <w:t xml:space="preserve">Przełącznik  </w:t>
      </w:r>
      <w:r w:rsidR="00A300B6" w:rsidRPr="00A300B6">
        <w:rPr>
          <w:color w:val="000000" w:themeColor="text1"/>
        </w:rPr>
        <w:t xml:space="preserve">(switch) </w:t>
      </w:r>
      <w:r>
        <w:rPr>
          <w:color w:val="000000" w:themeColor="text1"/>
        </w:rPr>
        <w:t>– 2 szt.</w:t>
      </w:r>
      <w:bookmarkEnd w:id="3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6237"/>
        <w:gridCol w:w="1842"/>
      </w:tblGrid>
      <w:tr w:rsidR="00066A87" w:rsidRPr="006D4613" w14:paraId="39C67383" w14:textId="77777777" w:rsidTr="00F14E73">
        <w:trPr>
          <w:tblHeader/>
        </w:trPr>
        <w:tc>
          <w:tcPr>
            <w:tcW w:w="567" w:type="dxa"/>
            <w:vAlign w:val="center"/>
            <w:hideMark/>
          </w:tcPr>
          <w:p w14:paraId="0A804D7C" w14:textId="77777777" w:rsidR="00066A87" w:rsidRPr="006D4613" w:rsidRDefault="00066A87" w:rsidP="00066A8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D4613">
              <w:rPr>
                <w:rFonts w:ascii="Calibri" w:hAnsi="Calibri" w:cs="Calibri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560" w:type="dxa"/>
            <w:vAlign w:val="center"/>
            <w:hideMark/>
          </w:tcPr>
          <w:p w14:paraId="77294797" w14:textId="77777777" w:rsidR="00066A87" w:rsidRPr="006D4613" w:rsidRDefault="00066A87" w:rsidP="00066A8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D4613">
              <w:rPr>
                <w:rFonts w:ascii="Calibri" w:hAnsi="Calibri" w:cs="Calibri"/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237" w:type="dxa"/>
            <w:vAlign w:val="center"/>
            <w:hideMark/>
          </w:tcPr>
          <w:p w14:paraId="05AC58E1" w14:textId="77777777" w:rsidR="00066A87" w:rsidRPr="006D4613" w:rsidRDefault="00066A87" w:rsidP="00066A8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D4613">
              <w:rPr>
                <w:rFonts w:ascii="Calibri" w:hAnsi="Calibri" w:cs="Calibri"/>
                <w:b/>
                <w:bCs/>
                <w:sz w:val="16"/>
                <w:szCs w:val="16"/>
              </w:rPr>
              <w:t>Charakterystyka (wymagania minimalne)</w:t>
            </w:r>
          </w:p>
        </w:tc>
        <w:tc>
          <w:tcPr>
            <w:tcW w:w="1842" w:type="dxa"/>
            <w:vAlign w:val="center"/>
            <w:hideMark/>
          </w:tcPr>
          <w:p w14:paraId="3FDA6E4E" w14:textId="77777777" w:rsidR="00066A87" w:rsidRPr="006D4613" w:rsidRDefault="00066A87" w:rsidP="00066A8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D4613">
              <w:rPr>
                <w:rFonts w:ascii="Calibri" w:hAnsi="Calibri" w:cs="Calibri"/>
                <w:b/>
                <w:bCs/>
                <w:sz w:val="16"/>
                <w:szCs w:val="16"/>
              </w:rPr>
              <w:t>Oferowane parametry</w:t>
            </w:r>
          </w:p>
        </w:tc>
      </w:tr>
      <w:tr w:rsidR="00066A87" w:rsidRPr="006D4613" w14:paraId="60585F58" w14:textId="77777777" w:rsidTr="00F14E73">
        <w:tc>
          <w:tcPr>
            <w:tcW w:w="567" w:type="dxa"/>
            <w:vAlign w:val="center"/>
            <w:hideMark/>
          </w:tcPr>
          <w:p w14:paraId="0D4A45E1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756781AE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Liczba portów</w:t>
            </w:r>
          </w:p>
        </w:tc>
        <w:tc>
          <w:tcPr>
            <w:tcW w:w="6237" w:type="dxa"/>
            <w:vAlign w:val="center"/>
            <w:hideMark/>
          </w:tcPr>
          <w:p w14:paraId="1EE6F237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Minimum 8 portów 10/100/1000 Mbps oraz 2 porty combo 10/100/1000BASE-T/SFP.</w:t>
            </w:r>
          </w:p>
        </w:tc>
        <w:tc>
          <w:tcPr>
            <w:tcW w:w="1842" w:type="dxa"/>
            <w:vAlign w:val="center"/>
            <w:hideMark/>
          </w:tcPr>
          <w:p w14:paraId="0F067FCF" w14:textId="77777777" w:rsidR="00227A33" w:rsidRPr="006D4613" w:rsidRDefault="00227A33" w:rsidP="00227A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Producent</w:t>
            </w:r>
            <w:r w:rsidRPr="006D4613">
              <w:rPr>
                <w:rFonts w:ascii="Calibri" w:hAnsi="Calibri" w:cs="Calibri"/>
                <w:sz w:val="16"/>
                <w:szCs w:val="16"/>
              </w:rPr>
              <w:br/>
            </w:r>
          </w:p>
          <w:p w14:paraId="674A7696" w14:textId="034BD3BC" w:rsidR="00066A87" w:rsidRPr="006D4613" w:rsidRDefault="00227A33" w:rsidP="00227A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Model i wersja</w:t>
            </w:r>
          </w:p>
          <w:p w14:paraId="1CE6E127" w14:textId="64AA11EB" w:rsidR="00227A33" w:rsidRPr="006D4613" w:rsidRDefault="00227A33" w:rsidP="00227A3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6A87" w:rsidRPr="006D4613" w14:paraId="5A9F9269" w14:textId="77777777" w:rsidTr="00F14E73">
        <w:tc>
          <w:tcPr>
            <w:tcW w:w="567" w:type="dxa"/>
            <w:vAlign w:val="center"/>
            <w:hideMark/>
          </w:tcPr>
          <w:p w14:paraId="394EAC6E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1A39BC4C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Przepustowość przełączania</w:t>
            </w:r>
          </w:p>
        </w:tc>
        <w:tc>
          <w:tcPr>
            <w:tcW w:w="6237" w:type="dxa"/>
            <w:vAlign w:val="center"/>
            <w:hideMark/>
          </w:tcPr>
          <w:p w14:paraId="33F97C43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Przepustowość przełączania co najmniej 20 Gbps.</w:t>
            </w:r>
          </w:p>
        </w:tc>
        <w:tc>
          <w:tcPr>
            <w:tcW w:w="1842" w:type="dxa"/>
            <w:hideMark/>
          </w:tcPr>
          <w:p w14:paraId="7A2AB5C2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520E937" w14:textId="34E617C5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288C0E60" w14:textId="77777777" w:rsidTr="00F14E73">
        <w:tc>
          <w:tcPr>
            <w:tcW w:w="567" w:type="dxa"/>
            <w:vAlign w:val="center"/>
            <w:hideMark/>
          </w:tcPr>
          <w:p w14:paraId="36C09F29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16A6B9A5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Szybkość przekierowań pakietów</w:t>
            </w:r>
          </w:p>
        </w:tc>
        <w:tc>
          <w:tcPr>
            <w:tcW w:w="6237" w:type="dxa"/>
            <w:vAlign w:val="center"/>
            <w:hideMark/>
          </w:tcPr>
          <w:p w14:paraId="152CA8F0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Minimum 14,88 Mpps dla 64-bajtowych pakietów.</w:t>
            </w:r>
          </w:p>
        </w:tc>
        <w:tc>
          <w:tcPr>
            <w:tcW w:w="1842" w:type="dxa"/>
            <w:hideMark/>
          </w:tcPr>
          <w:p w14:paraId="338A0B4F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D59C94A" w14:textId="538BC178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378C497E" w14:textId="77777777" w:rsidTr="00F14E73">
        <w:tc>
          <w:tcPr>
            <w:tcW w:w="567" w:type="dxa"/>
            <w:vAlign w:val="center"/>
            <w:hideMark/>
          </w:tcPr>
          <w:p w14:paraId="20104155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AA72628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Bufor pamięci</w:t>
            </w:r>
          </w:p>
        </w:tc>
        <w:tc>
          <w:tcPr>
            <w:tcW w:w="6237" w:type="dxa"/>
            <w:vAlign w:val="center"/>
            <w:hideMark/>
          </w:tcPr>
          <w:p w14:paraId="696FA2EC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Co najmniej 512 KB pamięci buforowej.</w:t>
            </w:r>
          </w:p>
        </w:tc>
        <w:tc>
          <w:tcPr>
            <w:tcW w:w="1842" w:type="dxa"/>
            <w:hideMark/>
          </w:tcPr>
          <w:p w14:paraId="34422CBA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ACA2221" w14:textId="51E0B30F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64BFE91A" w14:textId="77777777" w:rsidTr="00F14E73">
        <w:tc>
          <w:tcPr>
            <w:tcW w:w="567" w:type="dxa"/>
            <w:vAlign w:val="center"/>
            <w:hideMark/>
          </w:tcPr>
          <w:p w14:paraId="1BEC4A35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52E78827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Tablica adresów MAC</w:t>
            </w:r>
          </w:p>
        </w:tc>
        <w:tc>
          <w:tcPr>
            <w:tcW w:w="6237" w:type="dxa"/>
            <w:vAlign w:val="center"/>
            <w:hideMark/>
          </w:tcPr>
          <w:p w14:paraId="175F2327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Obsługa minimum 8 000 adresów MAC.</w:t>
            </w:r>
          </w:p>
        </w:tc>
        <w:tc>
          <w:tcPr>
            <w:tcW w:w="1842" w:type="dxa"/>
            <w:hideMark/>
          </w:tcPr>
          <w:p w14:paraId="3A7532D3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7D4409F" w14:textId="69BAB316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363C5630" w14:textId="77777777" w:rsidTr="00F14E73">
        <w:tc>
          <w:tcPr>
            <w:tcW w:w="567" w:type="dxa"/>
            <w:vAlign w:val="center"/>
            <w:hideMark/>
          </w:tcPr>
          <w:p w14:paraId="315E8661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1255FB5A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Obsługiwane standardy</w:t>
            </w:r>
          </w:p>
        </w:tc>
        <w:tc>
          <w:tcPr>
            <w:tcW w:w="6237" w:type="dxa"/>
            <w:vAlign w:val="center"/>
            <w:hideMark/>
          </w:tcPr>
          <w:p w14:paraId="07986372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Zgodność z IEEE 802.3, 802.3u, 802.3ab, 802.3x, 802.3az.</w:t>
            </w:r>
          </w:p>
        </w:tc>
        <w:tc>
          <w:tcPr>
            <w:tcW w:w="1842" w:type="dxa"/>
            <w:hideMark/>
          </w:tcPr>
          <w:p w14:paraId="4FDA185D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C2BC548" w14:textId="3D2BAEB5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648DBF5E" w14:textId="77777777" w:rsidTr="00F14E73">
        <w:tc>
          <w:tcPr>
            <w:tcW w:w="567" w:type="dxa"/>
            <w:vAlign w:val="center"/>
            <w:hideMark/>
          </w:tcPr>
          <w:p w14:paraId="43C3532B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375A6965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Zarządzanie</w:t>
            </w:r>
          </w:p>
        </w:tc>
        <w:tc>
          <w:tcPr>
            <w:tcW w:w="6237" w:type="dxa"/>
            <w:vAlign w:val="center"/>
            <w:hideMark/>
          </w:tcPr>
          <w:p w14:paraId="228A1A31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Możliwość zarządzania przez przeglądarkę WWW (GUI), wiersz poleceń (CLI), SNMP v1/v2c/v3, RMON, Telnet.</w:t>
            </w:r>
          </w:p>
        </w:tc>
        <w:tc>
          <w:tcPr>
            <w:tcW w:w="1842" w:type="dxa"/>
            <w:hideMark/>
          </w:tcPr>
          <w:p w14:paraId="0E6AE91E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71B7CC1" w14:textId="7CE593FA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1F9DB31A" w14:textId="77777777" w:rsidTr="00F14E73">
        <w:tc>
          <w:tcPr>
            <w:tcW w:w="567" w:type="dxa"/>
            <w:vAlign w:val="center"/>
            <w:hideMark/>
          </w:tcPr>
          <w:p w14:paraId="2CF36F63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1204F492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Funkcje warstwy 2</w:t>
            </w:r>
          </w:p>
        </w:tc>
        <w:tc>
          <w:tcPr>
            <w:tcW w:w="6237" w:type="dxa"/>
            <w:vAlign w:val="center"/>
            <w:hideMark/>
          </w:tcPr>
          <w:p w14:paraId="63274314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Obsługa IGMP Snooping, Port Mirroring, Spanning Tree Protocol (STP), Link Aggregation Control Protocol (LACP).</w:t>
            </w:r>
          </w:p>
        </w:tc>
        <w:tc>
          <w:tcPr>
            <w:tcW w:w="1842" w:type="dxa"/>
            <w:hideMark/>
          </w:tcPr>
          <w:p w14:paraId="12D96547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4453F63" w14:textId="367DCACA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3E094CE9" w14:textId="77777777" w:rsidTr="00F14E73">
        <w:tc>
          <w:tcPr>
            <w:tcW w:w="567" w:type="dxa"/>
            <w:vAlign w:val="center"/>
            <w:hideMark/>
          </w:tcPr>
          <w:p w14:paraId="7FECA2EA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3432ED3C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QoS (Quality of Service)</w:t>
            </w:r>
          </w:p>
        </w:tc>
        <w:tc>
          <w:tcPr>
            <w:tcW w:w="6237" w:type="dxa"/>
            <w:vAlign w:val="center"/>
            <w:hideMark/>
          </w:tcPr>
          <w:p w14:paraId="20C3E4F3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Możliwość definiowania priorytetów ruchu sieciowego z co najmniej 8 kolejkami na port.</w:t>
            </w:r>
          </w:p>
        </w:tc>
        <w:tc>
          <w:tcPr>
            <w:tcW w:w="1842" w:type="dxa"/>
            <w:hideMark/>
          </w:tcPr>
          <w:p w14:paraId="10F0CE6A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6330310" w14:textId="390F099E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3037D7D9" w14:textId="77777777" w:rsidTr="00F14E73">
        <w:tc>
          <w:tcPr>
            <w:tcW w:w="567" w:type="dxa"/>
            <w:vAlign w:val="center"/>
            <w:hideMark/>
          </w:tcPr>
          <w:p w14:paraId="05D86728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9FA1B35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VLAN</w:t>
            </w:r>
          </w:p>
        </w:tc>
        <w:tc>
          <w:tcPr>
            <w:tcW w:w="6237" w:type="dxa"/>
            <w:vAlign w:val="center"/>
            <w:hideMark/>
          </w:tcPr>
          <w:p w14:paraId="6AF2AA80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Obsługa co najmniej 256 grup VLAN oraz zaawansowanych funkcji VLAN, takich jak Auto Voice VLAN i Auto Surveillance VLAN.</w:t>
            </w:r>
          </w:p>
        </w:tc>
        <w:tc>
          <w:tcPr>
            <w:tcW w:w="1842" w:type="dxa"/>
            <w:hideMark/>
          </w:tcPr>
          <w:p w14:paraId="7A2AF098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A83E011" w14:textId="012B6E16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66D441CF" w14:textId="77777777" w:rsidTr="00F14E73">
        <w:tc>
          <w:tcPr>
            <w:tcW w:w="567" w:type="dxa"/>
            <w:vAlign w:val="center"/>
            <w:hideMark/>
          </w:tcPr>
          <w:p w14:paraId="69607A6B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35454BDD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Bezpieczeństwo</w:t>
            </w:r>
          </w:p>
        </w:tc>
        <w:tc>
          <w:tcPr>
            <w:tcW w:w="6237" w:type="dxa"/>
            <w:vAlign w:val="center"/>
            <w:hideMark/>
          </w:tcPr>
          <w:p w14:paraId="3E7C33D4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Funkcje takie jak Access Control List (ACL), 802.1X, ARP Spoofing Prevention, D-Link Safeguard Engine lub równoważne.</w:t>
            </w:r>
          </w:p>
        </w:tc>
        <w:tc>
          <w:tcPr>
            <w:tcW w:w="1842" w:type="dxa"/>
            <w:hideMark/>
          </w:tcPr>
          <w:p w14:paraId="757008CF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DDD1DFD" w14:textId="5C5CF6AC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06BB242E" w14:textId="77777777" w:rsidTr="00F14E73">
        <w:tc>
          <w:tcPr>
            <w:tcW w:w="567" w:type="dxa"/>
            <w:vAlign w:val="center"/>
            <w:hideMark/>
          </w:tcPr>
          <w:p w14:paraId="77ED864D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E462B96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Zasilanie</w:t>
            </w:r>
          </w:p>
        </w:tc>
        <w:tc>
          <w:tcPr>
            <w:tcW w:w="6237" w:type="dxa"/>
            <w:vAlign w:val="center"/>
            <w:hideMark/>
          </w:tcPr>
          <w:p w14:paraId="1502FDD3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Zasilanie zewnętrzne z maksymalnym poborem mocy nieprzekraczającym 13,6 W.</w:t>
            </w:r>
          </w:p>
        </w:tc>
        <w:tc>
          <w:tcPr>
            <w:tcW w:w="1842" w:type="dxa"/>
            <w:hideMark/>
          </w:tcPr>
          <w:p w14:paraId="66F56BE2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ED04385" w14:textId="660EF5B7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4B6CAFC4" w14:textId="77777777" w:rsidTr="00F14E73">
        <w:tc>
          <w:tcPr>
            <w:tcW w:w="567" w:type="dxa"/>
            <w:vAlign w:val="center"/>
            <w:hideMark/>
          </w:tcPr>
          <w:p w14:paraId="5467AA8A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80641F5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Wymiary</w:t>
            </w:r>
          </w:p>
        </w:tc>
        <w:tc>
          <w:tcPr>
            <w:tcW w:w="6237" w:type="dxa"/>
            <w:vAlign w:val="center"/>
            <w:hideMark/>
          </w:tcPr>
          <w:p w14:paraId="131D14F8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Szerokość: 280 mm, Wysokość: 44 mm, Głębokość: 180 mm.</w:t>
            </w:r>
          </w:p>
        </w:tc>
        <w:tc>
          <w:tcPr>
            <w:tcW w:w="1842" w:type="dxa"/>
            <w:hideMark/>
          </w:tcPr>
          <w:p w14:paraId="4878F0E6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DBA3413" w14:textId="7038A759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066A87" w:rsidRPr="006D4613" w14:paraId="182655A8" w14:textId="77777777" w:rsidTr="00F14E73">
        <w:tc>
          <w:tcPr>
            <w:tcW w:w="567" w:type="dxa"/>
            <w:vAlign w:val="center"/>
            <w:hideMark/>
          </w:tcPr>
          <w:p w14:paraId="239FDD81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47015589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Waga</w:t>
            </w:r>
          </w:p>
        </w:tc>
        <w:tc>
          <w:tcPr>
            <w:tcW w:w="6237" w:type="dxa"/>
            <w:vAlign w:val="center"/>
            <w:hideMark/>
          </w:tcPr>
          <w:p w14:paraId="193B410A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Maksymalnie 1,84 kg.</w:t>
            </w:r>
          </w:p>
        </w:tc>
        <w:tc>
          <w:tcPr>
            <w:tcW w:w="1842" w:type="dxa"/>
            <w:hideMark/>
          </w:tcPr>
          <w:p w14:paraId="4422F295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</w:t>
            </w:r>
          </w:p>
          <w:p w14:paraId="113ACF10" w14:textId="62BE933A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 TAK /NIE</w:t>
            </w:r>
          </w:p>
        </w:tc>
      </w:tr>
      <w:tr w:rsidR="00066A87" w:rsidRPr="006D4613" w14:paraId="571198D1" w14:textId="77777777" w:rsidTr="00F14E73">
        <w:tc>
          <w:tcPr>
            <w:tcW w:w="567" w:type="dxa"/>
            <w:vAlign w:val="center"/>
            <w:hideMark/>
          </w:tcPr>
          <w:p w14:paraId="11B0D464" w14:textId="77777777" w:rsidR="00066A87" w:rsidRPr="006D4613" w:rsidRDefault="00066A87" w:rsidP="00066A87">
            <w:pPr>
              <w:ind w:left="267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47D0C94F" w14:textId="77777777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Gwarancja</w:t>
            </w:r>
          </w:p>
        </w:tc>
        <w:tc>
          <w:tcPr>
            <w:tcW w:w="6237" w:type="dxa"/>
            <w:vAlign w:val="center"/>
            <w:hideMark/>
          </w:tcPr>
          <w:p w14:paraId="2FC7B264" w14:textId="294164A6" w:rsidR="00066A87" w:rsidRPr="006D4613" w:rsidRDefault="00066A87" w:rsidP="00066A87">
            <w:pPr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  Gwarancja producenta minimum 36 m-cy lub równoważna.</w:t>
            </w:r>
          </w:p>
        </w:tc>
        <w:tc>
          <w:tcPr>
            <w:tcW w:w="1842" w:type="dxa"/>
            <w:hideMark/>
          </w:tcPr>
          <w:p w14:paraId="0C2E3AD6" w14:textId="77777777" w:rsidR="007A0540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B13863D" w14:textId="0BC12828" w:rsidR="00066A87" w:rsidRPr="006D4613" w:rsidRDefault="00066A87" w:rsidP="00066A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D4613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</w:tbl>
    <w:p w14:paraId="0E1ED7A4" w14:textId="77777777" w:rsidR="00066A87" w:rsidRDefault="00066A87" w:rsidP="00512FAB"/>
    <w:p w14:paraId="317946CA" w14:textId="77777777" w:rsidR="00664BC9" w:rsidRPr="004E2441" w:rsidRDefault="00664BC9" w:rsidP="00664BC9">
      <w:pPr>
        <w:pStyle w:val="Nagwek1"/>
        <w:numPr>
          <w:ilvl w:val="0"/>
          <w:numId w:val="15"/>
        </w:numPr>
        <w:tabs>
          <w:tab w:val="num" w:pos="360"/>
        </w:tabs>
        <w:ind w:left="360"/>
        <w:rPr>
          <w:color w:val="000000" w:themeColor="text1"/>
        </w:rPr>
      </w:pPr>
      <w:bookmarkStart w:id="4" w:name="_Toc185453763"/>
      <w:r>
        <w:rPr>
          <w:color w:val="000000" w:themeColor="text1"/>
        </w:rPr>
        <w:lastRenderedPageBreak/>
        <w:t>UPS serwerowy  – 1 szt.</w:t>
      </w:r>
      <w:bookmarkEnd w:id="4"/>
    </w:p>
    <w:tbl>
      <w:tblPr>
        <w:tblW w:w="5529" w:type="pct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3517"/>
        <w:gridCol w:w="4251"/>
        <w:gridCol w:w="2130"/>
      </w:tblGrid>
      <w:tr w:rsidR="00664BC9" w:rsidRPr="00AC59B0" w14:paraId="6B298517" w14:textId="77777777" w:rsidTr="00C9459E">
        <w:trPr>
          <w:trHeight w:val="30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91B" w14:textId="77777777" w:rsidR="00664BC9" w:rsidRPr="00AC59B0" w:rsidRDefault="00664BC9" w:rsidP="0098482F">
            <w:pPr>
              <w:ind w:left="-457" w:firstLine="4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sz w:val="16"/>
                <w:szCs w:val="16"/>
              </w:rPr>
              <w:t>L.P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0F5E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sz w:val="16"/>
                <w:szCs w:val="16"/>
              </w:rPr>
              <w:t>Parametr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34A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sz w:val="16"/>
                <w:szCs w:val="16"/>
              </w:rPr>
              <w:t>Charakterystyka (wymagania minimalne)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8E58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17F27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Oferowane parametry (potwierdź spełnienie poprzez skreślenie niepoprawnej odpowiedzi) oraz wpis wymagane dane według wskazań</w:t>
            </w:r>
          </w:p>
        </w:tc>
      </w:tr>
      <w:tr w:rsidR="00664BC9" w:rsidRPr="00AC59B0" w14:paraId="48D8D21A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D88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FCB7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Przeznaczenie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EF2A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Urządzenie przeznaczone dla urządzeń serwerowych do jednostek podległych Zamawiającemu , celem podtrzymywania zasilania  na wypadek  przerw dostawie prądu  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713A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sz w:val="16"/>
                <w:szCs w:val="16"/>
              </w:rPr>
              <w:t>Producent</w:t>
            </w:r>
          </w:p>
          <w:p w14:paraId="57EA793C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939E52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sz w:val="16"/>
                <w:szCs w:val="16"/>
              </w:rPr>
              <w:t>Nazwa i model oferowanego sprzętu</w:t>
            </w:r>
          </w:p>
          <w:p w14:paraId="1D18509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BC9" w:rsidRPr="00AC59B0" w14:paraId="506286D3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517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0E6F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Moc pozorna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250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2000VA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CE6A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F5A25A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105085E6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7B9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3B3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Moc rzeczywista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EA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2000W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17AC6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0FFCC6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4EFA694B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82A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BA0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Technologia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D971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on-line (VFI), podwójna konwersja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A8A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528F2E1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3E1A8437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4DFD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AC1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Sprawność przy pracy sieciowej i w pełni naładowanych bateriach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41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˃ 91 %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585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D67B1B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3004C1A6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02D5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587A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Sprawność w trybie ECO i w pełni naładowanych bateriach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3BE1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˃ 96 %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4EE5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0797ED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1632E0A2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D38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4DC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Typ obudowy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BC1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rack/tower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9F12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1E5C13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139F870D" w14:textId="77777777" w:rsidTr="0098482F">
        <w:trPr>
          <w:trHeight w:val="28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56B" w14:textId="77777777" w:rsidR="00664BC9" w:rsidRPr="00AC59B0" w:rsidRDefault="00664BC9" w:rsidP="0004317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sz w:val="16"/>
                <w:szCs w:val="16"/>
              </w:rPr>
              <w:t>Wejście</w:t>
            </w:r>
          </w:p>
        </w:tc>
      </w:tr>
      <w:tr w:rsidR="00664BC9" w:rsidRPr="00AC59B0" w14:paraId="434D3AA8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4A5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D41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Napięcie wejściowe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5BE2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minimum 220/230/240 V AC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BF2E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8C33176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46C97F2A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11E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675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Częstotliwość napięcia wejściowego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36F1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40Hz - 70Hz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3664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4B6E059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2E1B797B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704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63D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Zakres napięcia wejściowego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E6F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160-300 VAC ± 5% @ 100% obciążenia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BDD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31169F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4E0A1DA0" w14:textId="77777777" w:rsidTr="00C9459E">
        <w:trPr>
          <w:trHeight w:val="336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3F78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CBFD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Współczynnik odkształceń prądu wejściowego THDi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8A3E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&lt; 5%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1447E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56D52B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51D92366" w14:textId="77777777" w:rsidTr="0098482F">
        <w:trPr>
          <w:trHeight w:val="28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E58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sz w:val="16"/>
                <w:szCs w:val="16"/>
              </w:rPr>
              <w:t>Wyjście</w:t>
            </w:r>
          </w:p>
        </w:tc>
      </w:tr>
      <w:tr w:rsidR="00664BC9" w:rsidRPr="00AC59B0" w14:paraId="44B442A4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C98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335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Zakres napięcia wyjściowego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96BC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200 / 208 / 220 / 230 / 240 V AC ± 1 %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1AC5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FCE9EF0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E556FDE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52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96C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Regulacja napięcia w trybe bateryjnym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562B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± 1%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B729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4488CF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3D1DAA99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8D10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A90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Częstotliwość napięcia wyjściowego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8A8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50/60 Hz ± 0,1Hz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ECFB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482E87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56F65216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959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608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Kształt napięcia wyjściowego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4C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sinusoidalny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1FA8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3F41C81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18C5D210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BEF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16C7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Współczynnik szczytu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99CC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3:1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0837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1E720F68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0EF877A4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C03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74E0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Czas przełączania sieć – bateria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A3E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0ms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65EF5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5C5C3E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541E47E9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8D71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1119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Współczynnik odkształceń prądu wejściowego THD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F6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AC59B0">
              <w:rPr>
                <w:rFonts w:ascii="Calibri" w:hAnsi="Calibri" w:cs="Calibri"/>
                <w:sz w:val="16"/>
                <w:szCs w:val="16"/>
              </w:rPr>
              <w:t xml:space="preserve"> 2 % (obciążenie liniowe); </w:t>
            </w:r>
            <w:r w:rsidRPr="00AC59B0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AC59B0">
              <w:rPr>
                <w:rFonts w:ascii="Calibri" w:hAnsi="Calibri" w:cs="Calibri"/>
                <w:sz w:val="16"/>
                <w:szCs w:val="16"/>
              </w:rPr>
              <w:t xml:space="preserve"> 4 % (obciążenie nieliniowe)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4148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393B1F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3962A729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BEC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843F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Kształt napięcia wyjściowego na pracy bateryjnej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6B1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sinusoidalny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5EAC1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25BDE0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0B3C24BE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533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F2F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Baterie wewnętrzne w UPS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E6C2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12V 9Ah; szczelne, bezobsługowe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A5B4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FED3CA4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19936911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333D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7710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Czas podtrzymania (90 % Pmax) - przy zastosowaniu wyłącznie wewnętrznych baterii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7AB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5 minut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10A36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1C18EE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6686883" w14:textId="77777777" w:rsidTr="0098482F">
        <w:trPr>
          <w:trHeight w:val="288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968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59B0">
              <w:rPr>
                <w:rFonts w:ascii="Calibri" w:hAnsi="Calibri" w:cs="Calibri"/>
                <w:b/>
                <w:bCs/>
                <w:sz w:val="16"/>
                <w:szCs w:val="16"/>
              </w:rPr>
              <w:t>Pozostałe</w:t>
            </w:r>
          </w:p>
        </w:tc>
      </w:tr>
      <w:tr w:rsidR="00664BC9" w:rsidRPr="00AC59B0" w14:paraId="72669652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2B6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732D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Regulowany prąd ładowania baterii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4FE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od 2A do 8A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300A0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245BD77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E42890D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C5A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10F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Wejście zasilania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46B2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1 x IEC 320 C20 (16 A)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0DD47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125B2A0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013DCAF8" w14:textId="77777777" w:rsidTr="0004317B">
        <w:trPr>
          <w:trHeight w:val="341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B43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06C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Ilość i typ gniazd wyjściowych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C72E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 8x IEC 320 C13 (10 A), z czego minimum sekcja 4 gniazda sterowalna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4DCB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C05453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D14F906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A1A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BF27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Sygnalizacja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19F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Dźwiękowa, Wyświetlacz LCD (obracany)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76D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6633D23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24FF1F8" w14:textId="77777777" w:rsidTr="00C9459E">
        <w:trPr>
          <w:trHeight w:val="240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1F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1C1D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Informacje wyświetlane na panelu LCD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6DE2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poziom obciążenia (w %),</w:t>
            </w:r>
          </w:p>
          <w:p w14:paraId="74755FC6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poziom naładowania baterii (w %), </w:t>
            </w:r>
          </w:p>
          <w:p w14:paraId="55E8259D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praca z sieci/baterii/ładowanie baterii,</w:t>
            </w:r>
          </w:p>
          <w:p w14:paraId="45F7ED73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przeciążenie,                                                                       </w:t>
            </w:r>
          </w:p>
          <w:p w14:paraId="535D2074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niski poziom baterii,</w:t>
            </w:r>
          </w:p>
          <w:p w14:paraId="36B2ED84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bateria nie podłączona,</w:t>
            </w:r>
          </w:p>
          <w:p w14:paraId="094E9F99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tryb ECO/Bypass,</w:t>
            </w:r>
          </w:p>
          <w:p w14:paraId="284D5E5D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napięcie wej/wyj,</w:t>
            </w:r>
          </w:p>
          <w:p w14:paraId="3B29EEF3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czętotliwość wej/wyj,</w:t>
            </w:r>
          </w:p>
          <w:p w14:paraId="52C0BFF6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napięcie baterii,</w:t>
            </w:r>
          </w:p>
          <w:p w14:paraId="4791187C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temperatura otoczenia,</w:t>
            </w:r>
          </w:p>
          <w:p w14:paraId="246517E7" w14:textId="77777777" w:rsidR="00664BC9" w:rsidRPr="00AC59B0" w:rsidRDefault="00664BC9" w:rsidP="0098482F">
            <w:pPr>
              <w:pStyle w:val="Akapitzlist"/>
              <w:numPr>
                <w:ilvl w:val="0"/>
                <w:numId w:val="22"/>
              </w:numPr>
              <w:spacing w:line="252" w:lineRule="auto"/>
              <w:ind w:left="413" w:hanging="283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wyłączenie dźwięku,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BE00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64BC9" w:rsidRPr="00AC59B0" w14:paraId="5774AB2B" w14:textId="77777777" w:rsidTr="00C9459E">
        <w:trPr>
          <w:trHeight w:val="2415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D7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2138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Dostępne ustawienia z panelu LCD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63DE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ustawienie napięcia wyjściowego,</w:t>
            </w:r>
          </w:p>
          <w:p w14:paraId="590525AC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ustawienie częstotiwości wyjściowej,                              włączenie trybu ECO,</w:t>
            </w:r>
          </w:p>
          <w:p w14:paraId="35831226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ustawienie zakresu napięcia w trybie ECO, </w:t>
            </w:r>
          </w:p>
          <w:p w14:paraId="005C0D68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włączenie/wyłączenie trybu Bypass,                    ustawienie zakresu napięcia w trybie Bypass, </w:t>
            </w:r>
          </w:p>
          <w:p w14:paraId="667AFAD6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ustawienie zakresu częstotliwości w trybie Bypass, </w:t>
            </w:r>
          </w:p>
          <w:p w14:paraId="16F5DC75" w14:textId="77777777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włączenie/wyłączenie sterowalnych gniazd,      ustawienie czasu zasilania sterowalnych gniazd, ustawienie pojemności zainstalowanych baterii,      ustawienie prądu ładowania ładowarki,           </w:t>
            </w:r>
          </w:p>
          <w:p w14:paraId="711727E7" w14:textId="61E9935F" w:rsidR="00664BC9" w:rsidRPr="00AC59B0" w:rsidRDefault="00664BC9" w:rsidP="0098482F">
            <w:pPr>
              <w:pStyle w:val="Akapitzlist"/>
              <w:numPr>
                <w:ilvl w:val="0"/>
                <w:numId w:val="21"/>
              </w:numPr>
              <w:spacing w:line="252" w:lineRule="auto"/>
              <w:ind w:left="413" w:hanging="283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ustawienie logiki EPO, włączenie auto testu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2B9F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685D62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466C2C1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223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59AC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Możliwość podłączenia dodatkowych, zewnętrznych modułów bateryjnych (producenta)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F6F8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wymagane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37FF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5518BA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07F98B0" w14:textId="77777777" w:rsidTr="00C9459E">
        <w:trPr>
          <w:trHeight w:val="1104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E72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30AE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Możliwość podłączenia  dodatkowych, zewnętrznych baterii o pojemności powyżej 9Ah za pomocą kabla dostarczanego przez producenta. Kabel powinien być wyposażony z jednej strony we wtyk pasujący do UPSa a z drugiej strony w tulejki oczkowe. 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0F3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wymagane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69DE4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3E41829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50EFA2AB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6FD5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454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Interfejs komunikacyjny - każdy jako osobne gniazdo/złącze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0BF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RS232, USB, SNMP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C737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5636393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3A55028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0A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5BBC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Karta SNMP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E3D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wymgana uniwersalna karta dla UPS 1-fazowych i 3-fazowych tego samego producenta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B467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0BBE74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F8D579C" w14:textId="77777777" w:rsidTr="00C9459E">
        <w:trPr>
          <w:trHeight w:val="42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0FC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502A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Wsporniki do montażu w szafie RACK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314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wymagane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1353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5C48774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618669EC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026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6AAD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Zabezpieczenia 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385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minimum przeciwzwarciowe, przeciwprzepięciowe,</w:t>
            </w:r>
          </w:p>
          <w:p w14:paraId="2E95028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przeciążeniowe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F049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7AB0890B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299053D2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78B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684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Złącze EPO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AC15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wymagane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36B36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834B854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2061E0C4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8F2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D499" w14:textId="77777777" w:rsidR="00664BC9" w:rsidRPr="00AC59B0" w:rsidRDefault="00664BC9" w:rsidP="0098482F">
            <w:pPr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Waga UPS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C6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do 21 kg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CB572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5B09C1EF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0B131B98" w14:textId="77777777" w:rsidTr="00C9459E">
        <w:trPr>
          <w:trHeight w:val="28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B1A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64BA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Wymiary UPS - wersja RACK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5D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nie większe niż: wysokość 2U; głębokość 510 mm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8B1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3E0330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F771E55" w14:textId="77777777" w:rsidTr="00C9459E">
        <w:trPr>
          <w:trHeight w:val="552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D96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7C9D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Gwarancja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61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minimum 12 miesięcy na elektronikę i 12 miesięcy na akumulatory;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C65C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5A5A9FD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4DC15F6E" w14:textId="77777777" w:rsidTr="00C9459E">
        <w:trPr>
          <w:trHeight w:val="48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167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DCCE6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Serwis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5B0A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autoryzowany serwis producenta zlokalizowany w Polsce. </w:t>
            </w:r>
          </w:p>
          <w:p w14:paraId="6EF34D0C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naprawa w maksymalnie 5 dni roboczych</w:t>
            </w:r>
          </w:p>
          <w:p w14:paraId="06DFAAF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serwis realizowany w systemie door to door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E84E5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3B2D23C0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33DECACA" w14:textId="77777777" w:rsidTr="00C9459E">
        <w:trPr>
          <w:trHeight w:val="126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E145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ACD389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Oprogramowanie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3BDC79" w14:textId="77777777" w:rsidR="00664BC9" w:rsidRPr="00AC59B0" w:rsidRDefault="00664BC9" w:rsidP="0098482F">
            <w:pPr>
              <w:pStyle w:val="Akapitzlist"/>
              <w:numPr>
                <w:ilvl w:val="0"/>
                <w:numId w:val="23"/>
              </w:numPr>
              <w:spacing w:line="252" w:lineRule="auto"/>
              <w:ind w:left="271" w:hanging="142"/>
              <w:jc w:val="both"/>
              <w:rPr>
                <w:sz w:val="16"/>
                <w:szCs w:val="16"/>
              </w:rPr>
            </w:pPr>
            <w:r w:rsidRPr="00AC59B0">
              <w:rPr>
                <w:sz w:val="16"/>
                <w:szCs w:val="16"/>
              </w:rPr>
              <w:t xml:space="preserve">oprogramowanie w języku polskim do zarządzania i monitorowania pracy UPS </w:t>
            </w:r>
          </w:p>
          <w:p w14:paraId="39860685" w14:textId="77777777" w:rsidR="00664BC9" w:rsidRPr="00AC59B0" w:rsidRDefault="00664BC9" w:rsidP="0098482F">
            <w:pPr>
              <w:pStyle w:val="Akapitzlist"/>
              <w:numPr>
                <w:ilvl w:val="0"/>
                <w:numId w:val="23"/>
              </w:numPr>
              <w:spacing w:line="252" w:lineRule="auto"/>
              <w:ind w:left="271" w:hanging="142"/>
              <w:jc w:val="both"/>
              <w:rPr>
                <w:sz w:val="16"/>
                <w:szCs w:val="16"/>
              </w:rPr>
            </w:pPr>
            <w:r w:rsidRPr="00AC59B0">
              <w:rPr>
                <w:sz w:val="16"/>
                <w:szCs w:val="16"/>
              </w:rPr>
              <w:t>jedno wspólne oprogramowanie do zarzadzania UPSami 1-fazowymi i 3-fazowymi tego samego producenta</w:t>
            </w:r>
          </w:p>
          <w:p w14:paraId="65B4F0C2" w14:textId="77777777" w:rsidR="00664BC9" w:rsidRPr="00AC59B0" w:rsidRDefault="00664BC9" w:rsidP="0098482F">
            <w:pPr>
              <w:pStyle w:val="Akapitzlist"/>
              <w:numPr>
                <w:ilvl w:val="0"/>
                <w:numId w:val="23"/>
              </w:numPr>
              <w:spacing w:line="252" w:lineRule="auto"/>
              <w:ind w:left="271" w:hanging="142"/>
              <w:jc w:val="both"/>
              <w:rPr>
                <w:sz w:val="16"/>
                <w:szCs w:val="16"/>
              </w:rPr>
            </w:pPr>
            <w:r w:rsidRPr="00AC59B0">
              <w:rPr>
                <w:sz w:val="16"/>
                <w:szCs w:val="16"/>
              </w:rPr>
              <w:t xml:space="preserve">wsparcie dla systemów: Windows, Linux </w:t>
            </w:r>
          </w:p>
          <w:p w14:paraId="69853783" w14:textId="77777777" w:rsidR="00664BC9" w:rsidRPr="00AC59B0" w:rsidRDefault="00664BC9" w:rsidP="0098482F">
            <w:pPr>
              <w:pStyle w:val="Akapitzlist"/>
              <w:numPr>
                <w:ilvl w:val="0"/>
                <w:numId w:val="23"/>
              </w:numPr>
              <w:spacing w:line="252" w:lineRule="auto"/>
              <w:ind w:left="271" w:hanging="142"/>
              <w:jc w:val="both"/>
              <w:rPr>
                <w:sz w:val="16"/>
                <w:szCs w:val="16"/>
              </w:rPr>
            </w:pPr>
            <w:r w:rsidRPr="00AC59B0">
              <w:rPr>
                <w:sz w:val="16"/>
                <w:szCs w:val="16"/>
              </w:rPr>
              <w:t xml:space="preserve">wymagane wsparcie producenta w języku polskim (telefoniczne oraz mailowe) 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9227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0886BBC9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738BEC39" w14:textId="77777777" w:rsidTr="00C9459E">
        <w:trPr>
          <w:trHeight w:val="418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66C7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16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18708" w14:textId="65A2CC60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Oświadczenia / dokumenty 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52B224" w14:textId="50658659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dla gwarancj</w:t>
            </w: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Pr="00AC59B0">
              <w:rPr>
                <w:rFonts w:ascii="Calibri" w:hAnsi="Calibri" w:cs="Calibri"/>
                <w:sz w:val="16"/>
                <w:szCs w:val="16"/>
              </w:rPr>
              <w:t xml:space="preserve"> standardowej lub rozszerzonej wymagane jest by realizowana była wyłącznie przez autoryzowany serwis producenta - </w:t>
            </w:r>
            <w:r w:rsidRPr="00EE4426">
              <w:rPr>
                <w:rFonts w:ascii="Calibri" w:hAnsi="Calibri" w:cs="Calibri"/>
                <w:b/>
                <w:bCs/>
                <w:sz w:val="16"/>
                <w:szCs w:val="16"/>
              </w:rPr>
              <w:t>należy przedstawić odpowiednie oświadczenie producenta/lub wyłącznego Dystrybutora</w:t>
            </w:r>
            <w:r w:rsidR="007B1A6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E4426">
              <w:rPr>
                <w:rFonts w:ascii="Calibri" w:hAnsi="Calibri" w:cs="Calibri"/>
                <w:b/>
                <w:bCs/>
                <w:sz w:val="16"/>
                <w:szCs w:val="16"/>
              </w:rPr>
              <w:t>certyfikat lub oświadczenie producenta o posiadaniu przez oferenta statusu Autoryzowanego Partnera</w:t>
            </w:r>
            <w:r w:rsidRPr="00AC59B0">
              <w:rPr>
                <w:rFonts w:ascii="Calibri" w:hAnsi="Calibri" w:cs="Calibri"/>
                <w:sz w:val="16"/>
                <w:szCs w:val="16"/>
              </w:rPr>
              <w:t xml:space="preserve"> - mającego wiedzę w zakresie doboru i sprzedaży zasilaczy UPS jeżeli oferent nie jest producentem danego urządzenia</w:t>
            </w:r>
          </w:p>
          <w:p w14:paraId="3373F2D9" w14:textId="77777777" w:rsidR="00664BC9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deklaracja zgodności CE</w:t>
            </w:r>
          </w:p>
          <w:p w14:paraId="4D88C3FA" w14:textId="4B881422" w:rsidR="007B1A66" w:rsidRPr="00AC59B0" w:rsidRDefault="007B1A66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(wymagane dokumenty/o</w:t>
            </w:r>
            <w:r w:rsidR="000C313D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świadczenia </w:t>
            </w:r>
            <w:r w:rsidRPr="00825AF7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należy dołączyć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na etapie umowy z Wykonawcą</w:t>
            </w:r>
            <w:r w:rsidR="000E251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330CE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 xml:space="preserve">SPEŁNIA   </w:t>
            </w:r>
          </w:p>
          <w:p w14:paraId="4B04004A" w14:textId="77777777" w:rsidR="00664BC9" w:rsidRPr="00AC59B0" w:rsidRDefault="00664BC9" w:rsidP="0098482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C59B0">
              <w:rPr>
                <w:rFonts w:ascii="Calibri" w:hAnsi="Calibri" w:cs="Calibri"/>
                <w:sz w:val="16"/>
                <w:szCs w:val="16"/>
              </w:rPr>
              <w:t>TAK /NIE</w:t>
            </w:r>
          </w:p>
        </w:tc>
      </w:tr>
      <w:tr w:rsidR="00664BC9" w:rsidRPr="00AC59B0" w14:paraId="40109E4B" w14:textId="77777777" w:rsidTr="00C9459E">
        <w:trPr>
          <w:trHeight w:val="61"/>
        </w:trPr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2A3" w14:textId="77777777" w:rsidR="00664BC9" w:rsidRPr="00AC59B0" w:rsidRDefault="00664BC9" w:rsidP="0098482F">
            <w:pPr>
              <w:pStyle w:val="Akapitzlist"/>
              <w:numPr>
                <w:ilvl w:val="0"/>
                <w:numId w:val="20"/>
              </w:numPr>
              <w:ind w:left="249"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51D7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ACA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89E60" w14:textId="77777777" w:rsidR="00664BC9" w:rsidRPr="00AC59B0" w:rsidRDefault="00664BC9" w:rsidP="0098482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8957FC8" w14:textId="77777777" w:rsidR="00664BC9" w:rsidRDefault="00664BC9" w:rsidP="00664BC9"/>
    <w:p w14:paraId="7BF5F439" w14:textId="77777777" w:rsidR="008C25E9" w:rsidRDefault="008C25E9" w:rsidP="008C25E9">
      <w:pPr>
        <w:ind w:left="4248" w:firstLine="708"/>
      </w:pPr>
    </w:p>
    <w:p w14:paraId="18862091" w14:textId="77777777" w:rsidR="008C25E9" w:rsidRDefault="008C25E9" w:rsidP="008C25E9">
      <w:pPr>
        <w:ind w:left="4248" w:firstLine="708"/>
      </w:pPr>
    </w:p>
    <w:p w14:paraId="4C2E1550" w14:textId="25A726BE" w:rsidR="008C25E9" w:rsidRDefault="008C25E9" w:rsidP="008C25E9">
      <w:pPr>
        <w:ind w:left="4248" w:firstLine="708"/>
      </w:pPr>
      <w:r>
        <w:t>…………………………………….</w:t>
      </w:r>
    </w:p>
    <w:p w14:paraId="1EF48A7C" w14:textId="77777777" w:rsidR="008C25E9" w:rsidRDefault="008C25E9" w:rsidP="008C25E9">
      <w:pPr>
        <w:ind w:left="4956"/>
      </w:pPr>
      <w:r>
        <w:t>Data, czytelny podpis i pieczęć Oferenta</w:t>
      </w:r>
    </w:p>
    <w:p w14:paraId="54EFAE2F" w14:textId="77777777" w:rsidR="00E42852" w:rsidRPr="00512FAB" w:rsidRDefault="00E42852" w:rsidP="00512FAB"/>
    <w:sectPr w:rsidR="00E42852" w:rsidRPr="00512FAB" w:rsidSect="00F14E73">
      <w:footerReference w:type="default" r:id="rId8"/>
      <w:headerReference w:type="first" r:id="rId9"/>
      <w:pgSz w:w="11906" w:h="16838" w:code="9"/>
      <w:pgMar w:top="851" w:right="991" w:bottom="1418" w:left="1418" w:header="709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EC55" w14:textId="77777777" w:rsidR="009452F4" w:rsidRDefault="009452F4">
      <w:r>
        <w:separator/>
      </w:r>
    </w:p>
  </w:endnote>
  <w:endnote w:type="continuationSeparator" w:id="0">
    <w:p w14:paraId="36C7B84A" w14:textId="77777777" w:rsidR="009452F4" w:rsidRDefault="0094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Roman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30853206"/>
      <w:docPartObj>
        <w:docPartGallery w:val="Page Numbers (Bottom of Page)"/>
        <w:docPartUnique/>
      </w:docPartObj>
    </w:sdtPr>
    <w:sdtContent>
      <w:p w14:paraId="0C373079" w14:textId="3298E0D1" w:rsidR="00BD45F6" w:rsidRPr="00BD45F6" w:rsidRDefault="00BD45F6" w:rsidP="00BD45F6">
        <w:pPr>
          <w:pStyle w:val="Stopka"/>
          <w:tabs>
            <w:tab w:val="clear" w:pos="9072"/>
          </w:tabs>
          <w:ind w:right="-711"/>
          <w:jc w:val="right"/>
          <w:rPr>
            <w:sz w:val="20"/>
            <w:szCs w:val="20"/>
          </w:rPr>
        </w:pPr>
        <w:r w:rsidRPr="00BD45F6">
          <w:rPr>
            <w:sz w:val="20"/>
            <w:szCs w:val="20"/>
          </w:rPr>
          <w:fldChar w:fldCharType="begin"/>
        </w:r>
        <w:r w:rsidRPr="00BD45F6">
          <w:rPr>
            <w:sz w:val="20"/>
            <w:szCs w:val="20"/>
          </w:rPr>
          <w:instrText>PAGE   \* MERGEFORMAT</w:instrText>
        </w:r>
        <w:r w:rsidRPr="00BD45F6">
          <w:rPr>
            <w:sz w:val="20"/>
            <w:szCs w:val="20"/>
          </w:rPr>
          <w:fldChar w:fldCharType="separate"/>
        </w:r>
        <w:r w:rsidRPr="00BD45F6">
          <w:rPr>
            <w:sz w:val="20"/>
            <w:szCs w:val="20"/>
          </w:rPr>
          <w:t>2</w:t>
        </w:r>
        <w:r w:rsidRPr="00BD45F6">
          <w:rPr>
            <w:sz w:val="20"/>
            <w:szCs w:val="20"/>
          </w:rPr>
          <w:fldChar w:fldCharType="end"/>
        </w:r>
      </w:p>
    </w:sdtContent>
  </w:sdt>
  <w:p w14:paraId="0D295BF4" w14:textId="77777777" w:rsidR="00BD45F6" w:rsidRDefault="00BD4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8920" w14:textId="77777777" w:rsidR="009452F4" w:rsidRDefault="009452F4">
      <w:r>
        <w:separator/>
      </w:r>
    </w:p>
  </w:footnote>
  <w:footnote w:type="continuationSeparator" w:id="0">
    <w:p w14:paraId="505124B5" w14:textId="77777777" w:rsidR="009452F4" w:rsidRDefault="0094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0C2E" w14:textId="258B9D27" w:rsidR="00F03D78" w:rsidRDefault="00F03D78">
    <w:pPr>
      <w:pStyle w:val="Nagwek"/>
    </w:pPr>
    <w:r>
      <w:rPr>
        <w:noProof/>
      </w:rPr>
      <w:drawing>
        <wp:inline distT="0" distB="0" distL="0" distR="0" wp14:anchorId="78189F21" wp14:editId="639DBD81">
          <wp:extent cx="5941060" cy="731489"/>
          <wp:effectExtent l="0" t="0" r="2540" b="0"/>
          <wp:docPr id="14772867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388389" name="Obraz 26538838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3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605"/>
    <w:multiLevelType w:val="hybridMultilevel"/>
    <w:tmpl w:val="49583B2E"/>
    <w:lvl w:ilvl="0" w:tplc="A4F857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4AA6"/>
    <w:multiLevelType w:val="multilevel"/>
    <w:tmpl w:val="210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C1FBD"/>
    <w:multiLevelType w:val="multilevel"/>
    <w:tmpl w:val="793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A74CD"/>
    <w:multiLevelType w:val="hybridMultilevel"/>
    <w:tmpl w:val="63D4456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504B6"/>
    <w:multiLevelType w:val="hybridMultilevel"/>
    <w:tmpl w:val="F028B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73BB6"/>
    <w:multiLevelType w:val="multilevel"/>
    <w:tmpl w:val="F03A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713C8"/>
    <w:multiLevelType w:val="hybridMultilevel"/>
    <w:tmpl w:val="4B1A7A90"/>
    <w:lvl w:ilvl="0" w:tplc="B942B6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75D6"/>
    <w:multiLevelType w:val="hybridMultilevel"/>
    <w:tmpl w:val="EB84C462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B4E"/>
    <w:multiLevelType w:val="multilevel"/>
    <w:tmpl w:val="0FA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6752D"/>
    <w:multiLevelType w:val="hybridMultilevel"/>
    <w:tmpl w:val="0CD0F90E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A45C2"/>
    <w:multiLevelType w:val="multilevel"/>
    <w:tmpl w:val="A8A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E45702"/>
    <w:multiLevelType w:val="multilevel"/>
    <w:tmpl w:val="748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216FF"/>
    <w:multiLevelType w:val="hybridMultilevel"/>
    <w:tmpl w:val="DD3E10D8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A57DA"/>
    <w:multiLevelType w:val="hybridMultilevel"/>
    <w:tmpl w:val="2774FB20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B6C70"/>
    <w:multiLevelType w:val="hybridMultilevel"/>
    <w:tmpl w:val="82FC6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573BC"/>
    <w:multiLevelType w:val="multilevel"/>
    <w:tmpl w:val="97FE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15BB7"/>
    <w:multiLevelType w:val="hybridMultilevel"/>
    <w:tmpl w:val="9B66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6413E"/>
    <w:multiLevelType w:val="hybridMultilevel"/>
    <w:tmpl w:val="DD3E1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A36DD"/>
    <w:multiLevelType w:val="hybridMultilevel"/>
    <w:tmpl w:val="A7C0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410AA"/>
    <w:multiLevelType w:val="multilevel"/>
    <w:tmpl w:val="158E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43225A"/>
    <w:multiLevelType w:val="hybridMultilevel"/>
    <w:tmpl w:val="0B14589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B1A2D"/>
    <w:multiLevelType w:val="hybridMultilevel"/>
    <w:tmpl w:val="AF98E608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97150"/>
    <w:multiLevelType w:val="hybridMultilevel"/>
    <w:tmpl w:val="B6A8E0BC"/>
    <w:lvl w:ilvl="0" w:tplc="A4F857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C467D"/>
    <w:multiLevelType w:val="hybridMultilevel"/>
    <w:tmpl w:val="2A324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458CE"/>
    <w:multiLevelType w:val="multilevel"/>
    <w:tmpl w:val="293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A32726"/>
    <w:multiLevelType w:val="hybridMultilevel"/>
    <w:tmpl w:val="34DE8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C768E"/>
    <w:multiLevelType w:val="hybridMultilevel"/>
    <w:tmpl w:val="CAD269C4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50A2"/>
    <w:multiLevelType w:val="hybridMultilevel"/>
    <w:tmpl w:val="4254FA5E"/>
    <w:lvl w:ilvl="0" w:tplc="A4F8571C">
      <w:start w:val="1"/>
      <w:numFmt w:val="bullet"/>
      <w:lvlText w:val="-"/>
      <w:lvlJc w:val="left"/>
      <w:pPr>
        <w:ind w:left="83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62117757"/>
    <w:multiLevelType w:val="hybridMultilevel"/>
    <w:tmpl w:val="DD3E1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E533E"/>
    <w:multiLevelType w:val="hybridMultilevel"/>
    <w:tmpl w:val="7C08D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63FC0"/>
    <w:multiLevelType w:val="hybridMultilevel"/>
    <w:tmpl w:val="C1CA06AE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2B67"/>
    <w:multiLevelType w:val="multilevel"/>
    <w:tmpl w:val="8DE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7C0EAF"/>
    <w:multiLevelType w:val="multilevel"/>
    <w:tmpl w:val="204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D5681"/>
    <w:multiLevelType w:val="hybridMultilevel"/>
    <w:tmpl w:val="44D65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7286A"/>
    <w:multiLevelType w:val="hybridMultilevel"/>
    <w:tmpl w:val="4836B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01483"/>
    <w:multiLevelType w:val="hybridMultilevel"/>
    <w:tmpl w:val="683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F3318"/>
    <w:multiLevelType w:val="hybridMultilevel"/>
    <w:tmpl w:val="CE820818"/>
    <w:lvl w:ilvl="0" w:tplc="226C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E329A"/>
    <w:multiLevelType w:val="multilevel"/>
    <w:tmpl w:val="0968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283387">
    <w:abstractNumId w:val="41"/>
  </w:num>
  <w:num w:numId="2" w16cid:durableId="1788964687">
    <w:abstractNumId w:val="20"/>
  </w:num>
  <w:num w:numId="3" w16cid:durableId="1590967113">
    <w:abstractNumId w:val="3"/>
  </w:num>
  <w:num w:numId="4" w16cid:durableId="1103110507">
    <w:abstractNumId w:val="30"/>
  </w:num>
  <w:num w:numId="5" w16cid:durableId="430587579">
    <w:abstractNumId w:val="38"/>
  </w:num>
  <w:num w:numId="6" w16cid:durableId="1327593553">
    <w:abstractNumId w:val="34"/>
  </w:num>
  <w:num w:numId="7" w16cid:durableId="1472095153">
    <w:abstractNumId w:val="14"/>
  </w:num>
  <w:num w:numId="8" w16cid:durableId="2083482833">
    <w:abstractNumId w:val="19"/>
  </w:num>
  <w:num w:numId="9" w16cid:durableId="1233278611">
    <w:abstractNumId w:val="22"/>
  </w:num>
  <w:num w:numId="10" w16cid:durableId="970209780">
    <w:abstractNumId w:val="4"/>
  </w:num>
  <w:num w:numId="11" w16cid:durableId="690254489">
    <w:abstractNumId w:val="12"/>
  </w:num>
  <w:num w:numId="12" w16cid:durableId="1487475949">
    <w:abstractNumId w:val="6"/>
  </w:num>
  <w:num w:numId="13" w16cid:durableId="411656898">
    <w:abstractNumId w:val="18"/>
  </w:num>
  <w:num w:numId="14" w16cid:durableId="236867326">
    <w:abstractNumId w:val="33"/>
  </w:num>
  <w:num w:numId="15" w16cid:durableId="1493641185">
    <w:abstractNumId w:val="27"/>
  </w:num>
  <w:num w:numId="16" w16cid:durableId="1948072627">
    <w:abstractNumId w:val="13"/>
  </w:num>
  <w:num w:numId="17" w16cid:durableId="1774544334">
    <w:abstractNumId w:val="31"/>
  </w:num>
  <w:num w:numId="18" w16cid:durableId="2129546468">
    <w:abstractNumId w:val="23"/>
  </w:num>
  <w:num w:numId="19" w16cid:durableId="1872065420">
    <w:abstractNumId w:val="7"/>
  </w:num>
  <w:num w:numId="20" w16cid:durableId="1631469617">
    <w:abstractNumId w:val="35"/>
  </w:num>
  <w:num w:numId="21" w16cid:durableId="2058311597">
    <w:abstractNumId w:val="32"/>
  </w:num>
  <w:num w:numId="22" w16cid:durableId="677774295">
    <w:abstractNumId w:val="0"/>
  </w:num>
  <w:num w:numId="23" w16cid:durableId="1980067358">
    <w:abstractNumId w:val="25"/>
  </w:num>
  <w:num w:numId="24" w16cid:durableId="1387219011">
    <w:abstractNumId w:val="42"/>
  </w:num>
  <w:num w:numId="25" w16cid:durableId="1126702204">
    <w:abstractNumId w:val="28"/>
  </w:num>
  <w:num w:numId="26" w16cid:durableId="1739016595">
    <w:abstractNumId w:val="17"/>
  </w:num>
  <w:num w:numId="27" w16cid:durableId="800922557">
    <w:abstractNumId w:val="26"/>
  </w:num>
  <w:num w:numId="28" w16cid:durableId="1519271185">
    <w:abstractNumId w:val="40"/>
  </w:num>
  <w:num w:numId="29" w16cid:durableId="1546479524">
    <w:abstractNumId w:val="24"/>
  </w:num>
  <w:num w:numId="30" w16cid:durableId="646592978">
    <w:abstractNumId w:val="39"/>
  </w:num>
  <w:num w:numId="31" w16cid:durableId="998925313">
    <w:abstractNumId w:val="21"/>
  </w:num>
  <w:num w:numId="32" w16cid:durableId="330913257">
    <w:abstractNumId w:val="36"/>
  </w:num>
  <w:num w:numId="33" w16cid:durableId="1034617235">
    <w:abstractNumId w:val="10"/>
  </w:num>
  <w:num w:numId="34" w16cid:durableId="1952398363">
    <w:abstractNumId w:val="11"/>
  </w:num>
  <w:num w:numId="35" w16cid:durableId="87888560">
    <w:abstractNumId w:val="8"/>
  </w:num>
  <w:num w:numId="36" w16cid:durableId="2001494056">
    <w:abstractNumId w:val="5"/>
  </w:num>
  <w:num w:numId="37" w16cid:durableId="1989169066">
    <w:abstractNumId w:val="29"/>
  </w:num>
  <w:num w:numId="38" w16cid:durableId="2098937729">
    <w:abstractNumId w:val="37"/>
  </w:num>
  <w:num w:numId="39" w16cid:durableId="1908370965">
    <w:abstractNumId w:val="2"/>
  </w:num>
  <w:num w:numId="40" w16cid:durableId="1086652496">
    <w:abstractNumId w:val="43"/>
  </w:num>
  <w:num w:numId="41" w16cid:durableId="632952873">
    <w:abstractNumId w:val="15"/>
  </w:num>
  <w:num w:numId="42" w16cid:durableId="865487210">
    <w:abstractNumId w:val="16"/>
  </w:num>
  <w:num w:numId="43" w16cid:durableId="134419677">
    <w:abstractNumId w:val="1"/>
  </w:num>
  <w:num w:numId="44" w16cid:durableId="1598751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F1"/>
    <w:rsid w:val="00001947"/>
    <w:rsid w:val="000021C5"/>
    <w:rsid w:val="00003C21"/>
    <w:rsid w:val="0000796A"/>
    <w:rsid w:val="000125FB"/>
    <w:rsid w:val="000177DE"/>
    <w:rsid w:val="0002261B"/>
    <w:rsid w:val="00030CBC"/>
    <w:rsid w:val="00032281"/>
    <w:rsid w:val="000349A3"/>
    <w:rsid w:val="0004317B"/>
    <w:rsid w:val="00043D20"/>
    <w:rsid w:val="00052104"/>
    <w:rsid w:val="00054299"/>
    <w:rsid w:val="00054D02"/>
    <w:rsid w:val="000622F3"/>
    <w:rsid w:val="00064578"/>
    <w:rsid w:val="00066A87"/>
    <w:rsid w:val="00073FD1"/>
    <w:rsid w:val="000740C3"/>
    <w:rsid w:val="00076F90"/>
    <w:rsid w:val="00090097"/>
    <w:rsid w:val="00093B7D"/>
    <w:rsid w:val="0009546F"/>
    <w:rsid w:val="00096341"/>
    <w:rsid w:val="00096508"/>
    <w:rsid w:val="000A4A99"/>
    <w:rsid w:val="000A7725"/>
    <w:rsid w:val="000C074F"/>
    <w:rsid w:val="000C313D"/>
    <w:rsid w:val="000D50E1"/>
    <w:rsid w:val="000E11FB"/>
    <w:rsid w:val="000E251B"/>
    <w:rsid w:val="000E5E9E"/>
    <w:rsid w:val="00100295"/>
    <w:rsid w:val="001030B5"/>
    <w:rsid w:val="00111241"/>
    <w:rsid w:val="0011207C"/>
    <w:rsid w:val="00120B8C"/>
    <w:rsid w:val="00124B6D"/>
    <w:rsid w:val="001256BE"/>
    <w:rsid w:val="00127333"/>
    <w:rsid w:val="00132DA1"/>
    <w:rsid w:val="00134296"/>
    <w:rsid w:val="00134855"/>
    <w:rsid w:val="001440F5"/>
    <w:rsid w:val="00147F51"/>
    <w:rsid w:val="00151A84"/>
    <w:rsid w:val="00152ED5"/>
    <w:rsid w:val="00153597"/>
    <w:rsid w:val="001570FE"/>
    <w:rsid w:val="0016080D"/>
    <w:rsid w:val="00161157"/>
    <w:rsid w:val="00161338"/>
    <w:rsid w:val="00174207"/>
    <w:rsid w:val="001752EB"/>
    <w:rsid w:val="00180BB9"/>
    <w:rsid w:val="0019243E"/>
    <w:rsid w:val="001961FF"/>
    <w:rsid w:val="001A3296"/>
    <w:rsid w:val="001A3866"/>
    <w:rsid w:val="001A69AD"/>
    <w:rsid w:val="001B1EC0"/>
    <w:rsid w:val="001C6EB2"/>
    <w:rsid w:val="001D574B"/>
    <w:rsid w:val="001E181C"/>
    <w:rsid w:val="001E4A86"/>
    <w:rsid w:val="001F013A"/>
    <w:rsid w:val="001F6DD5"/>
    <w:rsid w:val="001F6F73"/>
    <w:rsid w:val="00202EE4"/>
    <w:rsid w:val="00204BE1"/>
    <w:rsid w:val="00206EE8"/>
    <w:rsid w:val="0022617A"/>
    <w:rsid w:val="00227A33"/>
    <w:rsid w:val="00227E83"/>
    <w:rsid w:val="00230990"/>
    <w:rsid w:val="0023284F"/>
    <w:rsid w:val="00233134"/>
    <w:rsid w:val="00233620"/>
    <w:rsid w:val="00242DEC"/>
    <w:rsid w:val="00244FFB"/>
    <w:rsid w:val="00245279"/>
    <w:rsid w:val="002470D4"/>
    <w:rsid w:val="00247C05"/>
    <w:rsid w:val="0025227E"/>
    <w:rsid w:val="002606DE"/>
    <w:rsid w:val="00261EF0"/>
    <w:rsid w:val="0026348A"/>
    <w:rsid w:val="00271546"/>
    <w:rsid w:val="0027654E"/>
    <w:rsid w:val="00280FB1"/>
    <w:rsid w:val="002817BE"/>
    <w:rsid w:val="00286A46"/>
    <w:rsid w:val="00293B62"/>
    <w:rsid w:val="00296F08"/>
    <w:rsid w:val="00297D9E"/>
    <w:rsid w:val="002A1986"/>
    <w:rsid w:val="002A2A27"/>
    <w:rsid w:val="002A78A6"/>
    <w:rsid w:val="002B0B1C"/>
    <w:rsid w:val="002B34E6"/>
    <w:rsid w:val="002B5BB9"/>
    <w:rsid w:val="002C0BAA"/>
    <w:rsid w:val="002C109B"/>
    <w:rsid w:val="002C20A7"/>
    <w:rsid w:val="002C4AF2"/>
    <w:rsid w:val="002C64D7"/>
    <w:rsid w:val="002D3AC8"/>
    <w:rsid w:val="002D6E8A"/>
    <w:rsid w:val="002D7576"/>
    <w:rsid w:val="002D7587"/>
    <w:rsid w:val="002D797D"/>
    <w:rsid w:val="00300712"/>
    <w:rsid w:val="003021E3"/>
    <w:rsid w:val="00307347"/>
    <w:rsid w:val="003073ED"/>
    <w:rsid w:val="00310362"/>
    <w:rsid w:val="00310C88"/>
    <w:rsid w:val="003125F6"/>
    <w:rsid w:val="00312AC0"/>
    <w:rsid w:val="00313538"/>
    <w:rsid w:val="0031682D"/>
    <w:rsid w:val="00326FCA"/>
    <w:rsid w:val="0032707A"/>
    <w:rsid w:val="0032725B"/>
    <w:rsid w:val="00336009"/>
    <w:rsid w:val="00340609"/>
    <w:rsid w:val="00343A47"/>
    <w:rsid w:val="003461FF"/>
    <w:rsid w:val="00346E0E"/>
    <w:rsid w:val="00350C0A"/>
    <w:rsid w:val="00351F55"/>
    <w:rsid w:val="003544EA"/>
    <w:rsid w:val="003608B2"/>
    <w:rsid w:val="0036094D"/>
    <w:rsid w:val="003733C5"/>
    <w:rsid w:val="00375A2E"/>
    <w:rsid w:val="00376942"/>
    <w:rsid w:val="00382F5A"/>
    <w:rsid w:val="003916E8"/>
    <w:rsid w:val="003A1B34"/>
    <w:rsid w:val="003A560F"/>
    <w:rsid w:val="003A5F38"/>
    <w:rsid w:val="003A63A1"/>
    <w:rsid w:val="003B026B"/>
    <w:rsid w:val="003B30E4"/>
    <w:rsid w:val="003C057E"/>
    <w:rsid w:val="003C233D"/>
    <w:rsid w:val="003C3A43"/>
    <w:rsid w:val="003C5727"/>
    <w:rsid w:val="003D214E"/>
    <w:rsid w:val="003D2EBB"/>
    <w:rsid w:val="003D47BC"/>
    <w:rsid w:val="003E2247"/>
    <w:rsid w:val="003E4BC4"/>
    <w:rsid w:val="003F3D7C"/>
    <w:rsid w:val="003F5F8B"/>
    <w:rsid w:val="003F719B"/>
    <w:rsid w:val="003F7E4F"/>
    <w:rsid w:val="003F7ED0"/>
    <w:rsid w:val="0041069E"/>
    <w:rsid w:val="00415422"/>
    <w:rsid w:val="00420479"/>
    <w:rsid w:val="00421A35"/>
    <w:rsid w:val="00426E48"/>
    <w:rsid w:val="0042795C"/>
    <w:rsid w:val="004308F4"/>
    <w:rsid w:val="0043231B"/>
    <w:rsid w:val="0043345A"/>
    <w:rsid w:val="00441EFB"/>
    <w:rsid w:val="00444F40"/>
    <w:rsid w:val="00446054"/>
    <w:rsid w:val="004518D1"/>
    <w:rsid w:val="00452CB6"/>
    <w:rsid w:val="0045387A"/>
    <w:rsid w:val="00462930"/>
    <w:rsid w:val="00477043"/>
    <w:rsid w:val="004821D0"/>
    <w:rsid w:val="004942BA"/>
    <w:rsid w:val="004949D0"/>
    <w:rsid w:val="004959D7"/>
    <w:rsid w:val="004979A2"/>
    <w:rsid w:val="004A0D18"/>
    <w:rsid w:val="004A1815"/>
    <w:rsid w:val="004A31CD"/>
    <w:rsid w:val="004A6E54"/>
    <w:rsid w:val="004A6E64"/>
    <w:rsid w:val="004C63E6"/>
    <w:rsid w:val="004C7EBB"/>
    <w:rsid w:val="004D0167"/>
    <w:rsid w:val="004D0436"/>
    <w:rsid w:val="004D0A9B"/>
    <w:rsid w:val="004E03A4"/>
    <w:rsid w:val="004E223D"/>
    <w:rsid w:val="004E2441"/>
    <w:rsid w:val="004F1C9D"/>
    <w:rsid w:val="004F27B7"/>
    <w:rsid w:val="004F3DD7"/>
    <w:rsid w:val="004F7CB4"/>
    <w:rsid w:val="00504C65"/>
    <w:rsid w:val="00510BC6"/>
    <w:rsid w:val="00512CC7"/>
    <w:rsid w:val="00512FAB"/>
    <w:rsid w:val="00526CEB"/>
    <w:rsid w:val="00532E63"/>
    <w:rsid w:val="00543259"/>
    <w:rsid w:val="00551334"/>
    <w:rsid w:val="00552BD6"/>
    <w:rsid w:val="00555B4B"/>
    <w:rsid w:val="00562B93"/>
    <w:rsid w:val="005710DA"/>
    <w:rsid w:val="00575EDD"/>
    <w:rsid w:val="005821B9"/>
    <w:rsid w:val="0059022C"/>
    <w:rsid w:val="00590FAC"/>
    <w:rsid w:val="00591D08"/>
    <w:rsid w:val="005A0A58"/>
    <w:rsid w:val="005A0EFE"/>
    <w:rsid w:val="005A782F"/>
    <w:rsid w:val="005B179F"/>
    <w:rsid w:val="005B1BBE"/>
    <w:rsid w:val="005B3F49"/>
    <w:rsid w:val="005B66B4"/>
    <w:rsid w:val="005B6904"/>
    <w:rsid w:val="005B7F0B"/>
    <w:rsid w:val="005C4806"/>
    <w:rsid w:val="005D01CA"/>
    <w:rsid w:val="005D2469"/>
    <w:rsid w:val="005D736D"/>
    <w:rsid w:val="005E22C6"/>
    <w:rsid w:val="005F6E51"/>
    <w:rsid w:val="00602731"/>
    <w:rsid w:val="00611968"/>
    <w:rsid w:val="00613447"/>
    <w:rsid w:val="0061510E"/>
    <w:rsid w:val="0061588C"/>
    <w:rsid w:val="00617100"/>
    <w:rsid w:val="0061775D"/>
    <w:rsid w:val="00620145"/>
    <w:rsid w:val="00623A8C"/>
    <w:rsid w:val="006254CF"/>
    <w:rsid w:val="0062707B"/>
    <w:rsid w:val="00630910"/>
    <w:rsid w:val="00631943"/>
    <w:rsid w:val="006321A9"/>
    <w:rsid w:val="0063479E"/>
    <w:rsid w:val="00642C88"/>
    <w:rsid w:val="0065173F"/>
    <w:rsid w:val="0066135C"/>
    <w:rsid w:val="00664498"/>
    <w:rsid w:val="006645D6"/>
    <w:rsid w:val="00664BC9"/>
    <w:rsid w:val="006702B7"/>
    <w:rsid w:val="00670615"/>
    <w:rsid w:val="00672EDA"/>
    <w:rsid w:val="00675715"/>
    <w:rsid w:val="00676ABC"/>
    <w:rsid w:val="006805BA"/>
    <w:rsid w:val="0068104B"/>
    <w:rsid w:val="00682DF1"/>
    <w:rsid w:val="00691982"/>
    <w:rsid w:val="006A0689"/>
    <w:rsid w:val="006A6B89"/>
    <w:rsid w:val="006A6C62"/>
    <w:rsid w:val="006A7955"/>
    <w:rsid w:val="006B51D7"/>
    <w:rsid w:val="006B7478"/>
    <w:rsid w:val="006B7AF0"/>
    <w:rsid w:val="006C26AD"/>
    <w:rsid w:val="006D25EA"/>
    <w:rsid w:val="006D4613"/>
    <w:rsid w:val="006D59C4"/>
    <w:rsid w:val="006F0E23"/>
    <w:rsid w:val="006F34C0"/>
    <w:rsid w:val="007013E9"/>
    <w:rsid w:val="00706713"/>
    <w:rsid w:val="007077D5"/>
    <w:rsid w:val="00710A01"/>
    <w:rsid w:val="007137D8"/>
    <w:rsid w:val="00713D6F"/>
    <w:rsid w:val="007157EA"/>
    <w:rsid w:val="00720123"/>
    <w:rsid w:val="007201C9"/>
    <w:rsid w:val="00726EC6"/>
    <w:rsid w:val="00727B86"/>
    <w:rsid w:val="007347F5"/>
    <w:rsid w:val="00737BF0"/>
    <w:rsid w:val="00741EBE"/>
    <w:rsid w:val="00750AD3"/>
    <w:rsid w:val="0075186A"/>
    <w:rsid w:val="007525DD"/>
    <w:rsid w:val="00755035"/>
    <w:rsid w:val="00764179"/>
    <w:rsid w:val="00766C3D"/>
    <w:rsid w:val="00770612"/>
    <w:rsid w:val="007757D3"/>
    <w:rsid w:val="007805F8"/>
    <w:rsid w:val="007852E4"/>
    <w:rsid w:val="00790F2C"/>
    <w:rsid w:val="00794F62"/>
    <w:rsid w:val="00796320"/>
    <w:rsid w:val="007A0540"/>
    <w:rsid w:val="007A1CA2"/>
    <w:rsid w:val="007A3C9C"/>
    <w:rsid w:val="007B1A66"/>
    <w:rsid w:val="007B43DB"/>
    <w:rsid w:val="007B5466"/>
    <w:rsid w:val="007B6B4F"/>
    <w:rsid w:val="007C21A1"/>
    <w:rsid w:val="007C3EE6"/>
    <w:rsid w:val="007D7E16"/>
    <w:rsid w:val="007E6155"/>
    <w:rsid w:val="007E72E7"/>
    <w:rsid w:val="007F2C57"/>
    <w:rsid w:val="007F3D23"/>
    <w:rsid w:val="00806797"/>
    <w:rsid w:val="008078B7"/>
    <w:rsid w:val="00807C3E"/>
    <w:rsid w:val="00807F9B"/>
    <w:rsid w:val="0081256C"/>
    <w:rsid w:val="00812AC9"/>
    <w:rsid w:val="00812DC5"/>
    <w:rsid w:val="008336E4"/>
    <w:rsid w:val="00840E09"/>
    <w:rsid w:val="00843B06"/>
    <w:rsid w:val="00846EEA"/>
    <w:rsid w:val="008472E5"/>
    <w:rsid w:val="00855C3C"/>
    <w:rsid w:val="008605BC"/>
    <w:rsid w:val="00862923"/>
    <w:rsid w:val="008707FE"/>
    <w:rsid w:val="008773EE"/>
    <w:rsid w:val="008806BD"/>
    <w:rsid w:val="00883D10"/>
    <w:rsid w:val="00884AD3"/>
    <w:rsid w:val="008871F7"/>
    <w:rsid w:val="008874B5"/>
    <w:rsid w:val="008955E0"/>
    <w:rsid w:val="008A68CC"/>
    <w:rsid w:val="008B1FF0"/>
    <w:rsid w:val="008B495B"/>
    <w:rsid w:val="008B7DF6"/>
    <w:rsid w:val="008C25E9"/>
    <w:rsid w:val="008C2911"/>
    <w:rsid w:val="008C50DF"/>
    <w:rsid w:val="008C58C0"/>
    <w:rsid w:val="008D1D48"/>
    <w:rsid w:val="008D24E5"/>
    <w:rsid w:val="008E13A3"/>
    <w:rsid w:val="008E1CD6"/>
    <w:rsid w:val="008E6FBC"/>
    <w:rsid w:val="008E786D"/>
    <w:rsid w:val="008F2655"/>
    <w:rsid w:val="008F2B53"/>
    <w:rsid w:val="008F3228"/>
    <w:rsid w:val="008F5AE2"/>
    <w:rsid w:val="009069FA"/>
    <w:rsid w:val="0091243E"/>
    <w:rsid w:val="00912E65"/>
    <w:rsid w:val="00935675"/>
    <w:rsid w:val="00936962"/>
    <w:rsid w:val="00940B0D"/>
    <w:rsid w:val="00941AB2"/>
    <w:rsid w:val="009430A0"/>
    <w:rsid w:val="00943707"/>
    <w:rsid w:val="00943F10"/>
    <w:rsid w:val="009452F4"/>
    <w:rsid w:val="00950F4D"/>
    <w:rsid w:val="00953A84"/>
    <w:rsid w:val="00956EFC"/>
    <w:rsid w:val="00957503"/>
    <w:rsid w:val="00957D2F"/>
    <w:rsid w:val="00962DF4"/>
    <w:rsid w:val="009708D0"/>
    <w:rsid w:val="009711EA"/>
    <w:rsid w:val="00973332"/>
    <w:rsid w:val="00975CBB"/>
    <w:rsid w:val="0098259E"/>
    <w:rsid w:val="0098632D"/>
    <w:rsid w:val="009918B3"/>
    <w:rsid w:val="00993074"/>
    <w:rsid w:val="009963A6"/>
    <w:rsid w:val="009A1AF1"/>
    <w:rsid w:val="009A3294"/>
    <w:rsid w:val="009A3AEB"/>
    <w:rsid w:val="009A6C79"/>
    <w:rsid w:val="009B5DB5"/>
    <w:rsid w:val="009B7CEF"/>
    <w:rsid w:val="009C7D90"/>
    <w:rsid w:val="009D03A5"/>
    <w:rsid w:val="009D0C31"/>
    <w:rsid w:val="009D1A76"/>
    <w:rsid w:val="009E2182"/>
    <w:rsid w:val="009E7603"/>
    <w:rsid w:val="009F37F8"/>
    <w:rsid w:val="009F58C5"/>
    <w:rsid w:val="00A02004"/>
    <w:rsid w:val="00A02408"/>
    <w:rsid w:val="00A046A3"/>
    <w:rsid w:val="00A05AC3"/>
    <w:rsid w:val="00A15DCB"/>
    <w:rsid w:val="00A17F27"/>
    <w:rsid w:val="00A22B96"/>
    <w:rsid w:val="00A300B6"/>
    <w:rsid w:val="00A3248C"/>
    <w:rsid w:val="00A35F07"/>
    <w:rsid w:val="00A5609D"/>
    <w:rsid w:val="00A572B2"/>
    <w:rsid w:val="00A60D0D"/>
    <w:rsid w:val="00A611CD"/>
    <w:rsid w:val="00A65D5B"/>
    <w:rsid w:val="00A724D9"/>
    <w:rsid w:val="00A72779"/>
    <w:rsid w:val="00A8421D"/>
    <w:rsid w:val="00A84A15"/>
    <w:rsid w:val="00A85849"/>
    <w:rsid w:val="00A90ADD"/>
    <w:rsid w:val="00A93581"/>
    <w:rsid w:val="00A944AC"/>
    <w:rsid w:val="00A94897"/>
    <w:rsid w:val="00A952AC"/>
    <w:rsid w:val="00AA194B"/>
    <w:rsid w:val="00AA45E3"/>
    <w:rsid w:val="00AA5DB1"/>
    <w:rsid w:val="00AA7217"/>
    <w:rsid w:val="00AB34A8"/>
    <w:rsid w:val="00AB3695"/>
    <w:rsid w:val="00AB6954"/>
    <w:rsid w:val="00AC2836"/>
    <w:rsid w:val="00AC59B0"/>
    <w:rsid w:val="00AD3E00"/>
    <w:rsid w:val="00AF1D2A"/>
    <w:rsid w:val="00AF3C9E"/>
    <w:rsid w:val="00AF4F42"/>
    <w:rsid w:val="00AF5425"/>
    <w:rsid w:val="00AF6220"/>
    <w:rsid w:val="00B06666"/>
    <w:rsid w:val="00B075C9"/>
    <w:rsid w:val="00B1341C"/>
    <w:rsid w:val="00B1532B"/>
    <w:rsid w:val="00B2007B"/>
    <w:rsid w:val="00B2289D"/>
    <w:rsid w:val="00B22E51"/>
    <w:rsid w:val="00B32CFF"/>
    <w:rsid w:val="00B334D8"/>
    <w:rsid w:val="00B40B69"/>
    <w:rsid w:val="00B40F55"/>
    <w:rsid w:val="00B41C1E"/>
    <w:rsid w:val="00B516D5"/>
    <w:rsid w:val="00B552D1"/>
    <w:rsid w:val="00B56091"/>
    <w:rsid w:val="00B6085D"/>
    <w:rsid w:val="00B63D6E"/>
    <w:rsid w:val="00B651C2"/>
    <w:rsid w:val="00B74524"/>
    <w:rsid w:val="00B7599F"/>
    <w:rsid w:val="00B810DE"/>
    <w:rsid w:val="00B81DB4"/>
    <w:rsid w:val="00B9073F"/>
    <w:rsid w:val="00B913FB"/>
    <w:rsid w:val="00B9145D"/>
    <w:rsid w:val="00B9531A"/>
    <w:rsid w:val="00B95BB3"/>
    <w:rsid w:val="00B96C1E"/>
    <w:rsid w:val="00B97920"/>
    <w:rsid w:val="00BA1761"/>
    <w:rsid w:val="00BA2E58"/>
    <w:rsid w:val="00BB4B1D"/>
    <w:rsid w:val="00BB57C0"/>
    <w:rsid w:val="00BC33F5"/>
    <w:rsid w:val="00BC4425"/>
    <w:rsid w:val="00BD0831"/>
    <w:rsid w:val="00BD28D3"/>
    <w:rsid w:val="00BD45F6"/>
    <w:rsid w:val="00BE30E2"/>
    <w:rsid w:val="00BE3634"/>
    <w:rsid w:val="00BE3BA6"/>
    <w:rsid w:val="00BE54B6"/>
    <w:rsid w:val="00BF304C"/>
    <w:rsid w:val="00C01664"/>
    <w:rsid w:val="00C01CFE"/>
    <w:rsid w:val="00C04125"/>
    <w:rsid w:val="00C13D5D"/>
    <w:rsid w:val="00C20F0A"/>
    <w:rsid w:val="00C21A60"/>
    <w:rsid w:val="00C304B5"/>
    <w:rsid w:val="00C3188B"/>
    <w:rsid w:val="00C3194E"/>
    <w:rsid w:val="00C32B80"/>
    <w:rsid w:val="00C35FC1"/>
    <w:rsid w:val="00C3617E"/>
    <w:rsid w:val="00C409AF"/>
    <w:rsid w:val="00C42AC8"/>
    <w:rsid w:val="00C43E07"/>
    <w:rsid w:val="00C466BD"/>
    <w:rsid w:val="00C5245C"/>
    <w:rsid w:val="00C52A56"/>
    <w:rsid w:val="00C54BEC"/>
    <w:rsid w:val="00C636F2"/>
    <w:rsid w:val="00C65D9D"/>
    <w:rsid w:val="00C7455C"/>
    <w:rsid w:val="00C749E5"/>
    <w:rsid w:val="00C87141"/>
    <w:rsid w:val="00C87761"/>
    <w:rsid w:val="00C91541"/>
    <w:rsid w:val="00C93425"/>
    <w:rsid w:val="00C9459E"/>
    <w:rsid w:val="00CA3E19"/>
    <w:rsid w:val="00CA3EB7"/>
    <w:rsid w:val="00CA778B"/>
    <w:rsid w:val="00CB3236"/>
    <w:rsid w:val="00CB3FFB"/>
    <w:rsid w:val="00CC26FD"/>
    <w:rsid w:val="00CC58AC"/>
    <w:rsid w:val="00CC6425"/>
    <w:rsid w:val="00CD4B7C"/>
    <w:rsid w:val="00CD61B3"/>
    <w:rsid w:val="00CD7362"/>
    <w:rsid w:val="00CD763A"/>
    <w:rsid w:val="00CE08F5"/>
    <w:rsid w:val="00CE1520"/>
    <w:rsid w:val="00CE2642"/>
    <w:rsid w:val="00CE5E73"/>
    <w:rsid w:val="00CF23D6"/>
    <w:rsid w:val="00CF2BB6"/>
    <w:rsid w:val="00CF537D"/>
    <w:rsid w:val="00CF655D"/>
    <w:rsid w:val="00D04C50"/>
    <w:rsid w:val="00D113D9"/>
    <w:rsid w:val="00D135F8"/>
    <w:rsid w:val="00D13E62"/>
    <w:rsid w:val="00D22D10"/>
    <w:rsid w:val="00D2712F"/>
    <w:rsid w:val="00D40884"/>
    <w:rsid w:val="00D4384D"/>
    <w:rsid w:val="00D47E98"/>
    <w:rsid w:val="00D54389"/>
    <w:rsid w:val="00D5693A"/>
    <w:rsid w:val="00D62BB4"/>
    <w:rsid w:val="00D63723"/>
    <w:rsid w:val="00D75F07"/>
    <w:rsid w:val="00D92642"/>
    <w:rsid w:val="00D92C73"/>
    <w:rsid w:val="00D9370F"/>
    <w:rsid w:val="00D962B6"/>
    <w:rsid w:val="00D965EE"/>
    <w:rsid w:val="00D96BD2"/>
    <w:rsid w:val="00D976EC"/>
    <w:rsid w:val="00DA041A"/>
    <w:rsid w:val="00DA1619"/>
    <w:rsid w:val="00DA3936"/>
    <w:rsid w:val="00DB22F2"/>
    <w:rsid w:val="00DB666A"/>
    <w:rsid w:val="00DC1928"/>
    <w:rsid w:val="00DD1D95"/>
    <w:rsid w:val="00DD3A25"/>
    <w:rsid w:val="00DE4C0A"/>
    <w:rsid w:val="00DE6C48"/>
    <w:rsid w:val="00DF0645"/>
    <w:rsid w:val="00DF0C58"/>
    <w:rsid w:val="00DF115C"/>
    <w:rsid w:val="00DF2967"/>
    <w:rsid w:val="00E171B7"/>
    <w:rsid w:val="00E2477E"/>
    <w:rsid w:val="00E24DD7"/>
    <w:rsid w:val="00E2532A"/>
    <w:rsid w:val="00E33EEE"/>
    <w:rsid w:val="00E3412F"/>
    <w:rsid w:val="00E348E9"/>
    <w:rsid w:val="00E3749C"/>
    <w:rsid w:val="00E40C0C"/>
    <w:rsid w:val="00E42852"/>
    <w:rsid w:val="00E44C8B"/>
    <w:rsid w:val="00E44FEC"/>
    <w:rsid w:val="00E45FF2"/>
    <w:rsid w:val="00E63070"/>
    <w:rsid w:val="00E6501A"/>
    <w:rsid w:val="00E65360"/>
    <w:rsid w:val="00E65C04"/>
    <w:rsid w:val="00E668AD"/>
    <w:rsid w:val="00E709F6"/>
    <w:rsid w:val="00E74DD6"/>
    <w:rsid w:val="00E75EA7"/>
    <w:rsid w:val="00E76E8D"/>
    <w:rsid w:val="00E76F22"/>
    <w:rsid w:val="00E835ED"/>
    <w:rsid w:val="00E954BF"/>
    <w:rsid w:val="00EB5DE7"/>
    <w:rsid w:val="00EC2D50"/>
    <w:rsid w:val="00ED1EEB"/>
    <w:rsid w:val="00ED5A4F"/>
    <w:rsid w:val="00EE028E"/>
    <w:rsid w:val="00EE4426"/>
    <w:rsid w:val="00EE7851"/>
    <w:rsid w:val="00EF03F1"/>
    <w:rsid w:val="00EF2EDE"/>
    <w:rsid w:val="00EF65CC"/>
    <w:rsid w:val="00F02883"/>
    <w:rsid w:val="00F03D78"/>
    <w:rsid w:val="00F07220"/>
    <w:rsid w:val="00F111BD"/>
    <w:rsid w:val="00F14E73"/>
    <w:rsid w:val="00F172B2"/>
    <w:rsid w:val="00F324C7"/>
    <w:rsid w:val="00F40C37"/>
    <w:rsid w:val="00F4304D"/>
    <w:rsid w:val="00F550E1"/>
    <w:rsid w:val="00F6079C"/>
    <w:rsid w:val="00F6406D"/>
    <w:rsid w:val="00F80A49"/>
    <w:rsid w:val="00F82186"/>
    <w:rsid w:val="00F91F0A"/>
    <w:rsid w:val="00F9294C"/>
    <w:rsid w:val="00FA29F7"/>
    <w:rsid w:val="00FB6E48"/>
    <w:rsid w:val="00FC3AB6"/>
    <w:rsid w:val="00FC4A0A"/>
    <w:rsid w:val="00FC701F"/>
    <w:rsid w:val="00FD0722"/>
    <w:rsid w:val="00FD0CC3"/>
    <w:rsid w:val="00FE245B"/>
    <w:rsid w:val="00FE6100"/>
    <w:rsid w:val="00FF054C"/>
    <w:rsid w:val="00FF1B9D"/>
    <w:rsid w:val="00FF4742"/>
    <w:rsid w:val="00FF5AEB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3DF2F"/>
  <w15:chartTrackingRefBased/>
  <w15:docId w15:val="{7DB4DC04-CAD9-4C88-823E-968A41BE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1AF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2B5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E74B5" w:themeColor="accent1" w:themeShade="BF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3F719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F7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F719B"/>
    <w:rPr>
      <w:b/>
      <w:bCs/>
    </w:rPr>
  </w:style>
  <w:style w:type="paragraph" w:styleId="Tekstdymka">
    <w:name w:val="Balloon Text"/>
    <w:basedOn w:val="Normalny"/>
    <w:link w:val="TekstdymkaZnak"/>
    <w:semiHidden/>
    <w:rsid w:val="003F719B"/>
    <w:rPr>
      <w:rFonts w:ascii="Tahoma" w:hAnsi="Tahoma" w:cs="Tahoma"/>
      <w:sz w:val="16"/>
      <w:szCs w:val="16"/>
    </w:rPr>
  </w:style>
  <w:style w:type="character" w:customStyle="1" w:styleId="title-06">
    <w:name w:val="title-06"/>
    <w:basedOn w:val="Domylnaczcionkaakapitu"/>
    <w:rsid w:val="0042795C"/>
  </w:style>
  <w:style w:type="character" w:customStyle="1" w:styleId="model-name">
    <w:name w:val="model-name"/>
    <w:basedOn w:val="Domylnaczcionkaakapitu"/>
    <w:rsid w:val="0042795C"/>
  </w:style>
  <w:style w:type="character" w:styleId="Hipercze">
    <w:name w:val="Hyperlink"/>
    <w:uiPriority w:val="99"/>
    <w:rsid w:val="00CE1520"/>
    <w:rPr>
      <w:color w:val="0000FF"/>
      <w:u w:val="single"/>
    </w:rPr>
  </w:style>
  <w:style w:type="character" w:customStyle="1" w:styleId="hps">
    <w:name w:val="hps"/>
    <w:rsid w:val="00E709F6"/>
  </w:style>
  <w:style w:type="character" w:customStyle="1" w:styleId="atn">
    <w:name w:val="atn"/>
    <w:rsid w:val="00E709F6"/>
  </w:style>
  <w:style w:type="paragraph" w:customStyle="1" w:styleId="StyleBefore3pt">
    <w:name w:val="Style Before:  3 pt"/>
    <w:basedOn w:val="Normalny"/>
    <w:rsid w:val="00CD4B7C"/>
    <w:pPr>
      <w:spacing w:before="60"/>
    </w:pPr>
    <w:rPr>
      <w:rFonts w:ascii="Frutiger Roman" w:eastAsia="PMingLiU" w:hAnsi="Frutiger Roman"/>
      <w:sz w:val="22"/>
      <w:szCs w:val="20"/>
      <w:lang w:val="en-GB" w:eastAsia="en-US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"/>
    <w:basedOn w:val="Normalny"/>
    <w:link w:val="AkapitzlistZnak"/>
    <w:uiPriority w:val="34"/>
    <w:qFormat/>
    <w:rsid w:val="000740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2B53"/>
    <w:rPr>
      <w:rFonts w:ascii="Calibri" w:eastAsiaTheme="majorEastAsia" w:hAnsi="Calibri" w:cstheme="majorBidi"/>
      <w:b/>
      <w:color w:val="2E74B5" w:themeColor="accent1" w:themeShade="BF"/>
      <w:sz w:val="28"/>
      <w:szCs w:val="32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12FAB"/>
    <w:rPr>
      <w:rFonts w:eastAsia="Times New Roman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12FAB"/>
    <w:rPr>
      <w:rFonts w:eastAsia="Times New Roman"/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512FAB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unhideWhenUsed/>
    <w:rsid w:val="00512FA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59"/>
    <w:rsid w:val="004E244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D4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45F6"/>
    <w:rPr>
      <w:rFonts w:eastAsia="Times New Roman"/>
      <w:sz w:val="24"/>
      <w:szCs w:val="24"/>
    </w:rPr>
  </w:style>
  <w:style w:type="paragraph" w:styleId="Stopka">
    <w:name w:val="footer"/>
    <w:aliases w:val=" Znak7"/>
    <w:basedOn w:val="Normalny"/>
    <w:link w:val="StopkaZnak"/>
    <w:rsid w:val="00BD45F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7 Znak"/>
    <w:basedOn w:val="Domylnaczcionkaakapitu"/>
    <w:link w:val="Stopka"/>
    <w:rsid w:val="00BD45F6"/>
    <w:rPr>
      <w:rFonts w:eastAsia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111BD"/>
    <w:p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Spistreci1">
    <w:name w:val="toc 1"/>
    <w:basedOn w:val="Normalny"/>
    <w:next w:val="Normalny"/>
    <w:autoRedefine/>
    <w:uiPriority w:val="39"/>
    <w:rsid w:val="00F111BD"/>
    <w:pPr>
      <w:tabs>
        <w:tab w:val="left" w:pos="480"/>
        <w:tab w:val="right" w:leader="dot" w:pos="9060"/>
      </w:tabs>
      <w:spacing w:after="100"/>
    </w:pPr>
    <w:rPr>
      <w:rFonts w:asciiTheme="minorHAnsi" w:hAnsiTheme="minorHAnsi" w:cstheme="minorHAnsi"/>
      <w:noProof/>
      <w:sz w:val="20"/>
      <w:szCs w:val="20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E65360"/>
    <w:rPr>
      <w:rFonts w:eastAsia="Times New Roman"/>
      <w:sz w:val="24"/>
      <w:szCs w:val="24"/>
    </w:rPr>
  </w:style>
  <w:style w:type="paragraph" w:customStyle="1" w:styleId="Default">
    <w:name w:val="Default"/>
    <w:rsid w:val="00227A3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table" w:customStyle="1" w:styleId="TableNormal">
    <w:name w:val="Table Normal"/>
    <w:rsid w:val="003B30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8285</Words>
  <Characters>49713</Characters>
  <Application>Microsoft Office Word</Application>
  <DocSecurity>0</DocSecurity>
  <Lines>414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Acer Group EMEA</Company>
  <LinksUpToDate>false</LinksUpToDate>
  <CharactersWithSpaces>57883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Acer</dc:creator>
  <cp:keywords/>
  <cp:lastModifiedBy>Projekty</cp:lastModifiedBy>
  <cp:revision>27</cp:revision>
  <dcterms:created xsi:type="dcterms:W3CDTF">2024-12-16T21:16:00Z</dcterms:created>
  <dcterms:modified xsi:type="dcterms:W3CDTF">2024-12-19T10:58:00Z</dcterms:modified>
</cp:coreProperties>
</file>