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A8EED" w14:textId="77777777" w:rsidR="003F64B3" w:rsidRDefault="00606F9B" w:rsidP="000B7D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254200">
        <w:rPr>
          <w:noProof/>
          <w:lang w:eastAsia="pl-PL"/>
        </w:rPr>
        <w:drawing>
          <wp:inline distT="0" distB="0" distL="19050" distR="0" wp14:anchorId="3D582195" wp14:editId="790D2904">
            <wp:extent cx="5302250" cy="596900"/>
            <wp:effectExtent l="0" t="0" r="0" b="0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A0458" w14:textId="77777777" w:rsidR="003F64B3" w:rsidRDefault="003F64B3" w:rsidP="000B7D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2D593AF" w14:textId="77777777" w:rsidR="003F64B3" w:rsidRDefault="003F64B3" w:rsidP="000B7D51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68F9A2F" w14:textId="3AFD0F3C" w:rsidR="0063001F" w:rsidRDefault="0063001F" w:rsidP="0063001F">
      <w:pPr>
        <w:tabs>
          <w:tab w:val="left" w:pos="6096"/>
        </w:tabs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E52B0F">
        <w:rPr>
          <w:rFonts w:ascii="Times New Roman" w:hAnsi="Times New Roman"/>
          <w:b/>
          <w:sz w:val="24"/>
          <w:szCs w:val="24"/>
        </w:rPr>
        <w:t xml:space="preserve">Nr sprawy: </w:t>
      </w:r>
      <w:r w:rsidR="006C0A75">
        <w:rPr>
          <w:rFonts w:ascii="Times New Roman" w:hAnsi="Times New Roman"/>
          <w:b/>
          <w:sz w:val="24"/>
          <w:szCs w:val="24"/>
        </w:rPr>
        <w:t>ZO/1/</w:t>
      </w:r>
      <w:proofErr w:type="gramStart"/>
      <w:r w:rsidRPr="00E52B0F">
        <w:rPr>
          <w:rFonts w:ascii="Times New Roman" w:hAnsi="Times New Roman"/>
          <w:b/>
          <w:sz w:val="24"/>
          <w:szCs w:val="24"/>
        </w:rPr>
        <w:t>2</w:t>
      </w:r>
      <w:r w:rsidR="00535FB5">
        <w:rPr>
          <w:rFonts w:ascii="Times New Roman" w:hAnsi="Times New Roman"/>
          <w:b/>
          <w:sz w:val="24"/>
          <w:szCs w:val="24"/>
        </w:rPr>
        <w:t>1</w:t>
      </w:r>
      <w:r w:rsidRPr="00E52B0F">
        <w:rPr>
          <w:rFonts w:ascii="Times New Roman" w:hAnsi="Times New Roman"/>
          <w:b/>
          <w:sz w:val="24"/>
          <w:szCs w:val="24"/>
        </w:rPr>
        <w:t xml:space="preserve">  </w:t>
      </w:r>
      <w:r w:rsidRPr="00E52B0F">
        <w:rPr>
          <w:rFonts w:ascii="Times New Roman" w:hAnsi="Times New Roman"/>
          <w:b/>
          <w:sz w:val="24"/>
          <w:szCs w:val="24"/>
        </w:rPr>
        <w:tab/>
      </w:r>
      <w:proofErr w:type="gramEnd"/>
      <w:r w:rsidRPr="00E52B0F">
        <w:rPr>
          <w:rFonts w:ascii="Times New Roman" w:hAnsi="Times New Roman"/>
          <w:b/>
          <w:sz w:val="24"/>
          <w:szCs w:val="24"/>
        </w:rPr>
        <w:t xml:space="preserve">Kołobrzeg, </w:t>
      </w:r>
      <w:r w:rsidR="00535FB5">
        <w:rPr>
          <w:rFonts w:ascii="Times New Roman" w:hAnsi="Times New Roman"/>
          <w:b/>
          <w:sz w:val="24"/>
          <w:szCs w:val="24"/>
        </w:rPr>
        <w:t>05</w:t>
      </w:r>
      <w:r w:rsidR="00FC44F0">
        <w:rPr>
          <w:rFonts w:ascii="Times New Roman" w:hAnsi="Times New Roman"/>
          <w:b/>
          <w:sz w:val="24"/>
          <w:szCs w:val="24"/>
        </w:rPr>
        <w:t>.</w:t>
      </w:r>
      <w:r w:rsidR="00535FB5">
        <w:rPr>
          <w:rFonts w:ascii="Times New Roman" w:hAnsi="Times New Roman"/>
          <w:b/>
          <w:sz w:val="24"/>
          <w:szCs w:val="24"/>
        </w:rPr>
        <w:t>02</w:t>
      </w:r>
      <w:r w:rsidRPr="00E52B0F">
        <w:rPr>
          <w:rFonts w:ascii="Times New Roman" w:hAnsi="Times New Roman"/>
          <w:b/>
          <w:sz w:val="24"/>
          <w:szCs w:val="24"/>
        </w:rPr>
        <w:t>.202</w:t>
      </w:r>
      <w:r w:rsidR="00535FB5">
        <w:rPr>
          <w:rFonts w:ascii="Times New Roman" w:hAnsi="Times New Roman"/>
          <w:b/>
          <w:sz w:val="24"/>
          <w:szCs w:val="24"/>
        </w:rPr>
        <w:t>1</w:t>
      </w:r>
      <w:r w:rsidRPr="00E52B0F">
        <w:rPr>
          <w:rFonts w:ascii="Times New Roman" w:hAnsi="Times New Roman"/>
          <w:b/>
          <w:sz w:val="24"/>
          <w:szCs w:val="24"/>
        </w:rPr>
        <w:t xml:space="preserve"> r.</w:t>
      </w:r>
    </w:p>
    <w:p w14:paraId="3E1ACF59" w14:textId="77777777" w:rsidR="0063001F" w:rsidRDefault="0063001F" w:rsidP="0063001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5914DBE" w14:textId="77777777" w:rsidR="0063001F" w:rsidRDefault="0063001F" w:rsidP="0063001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26045A5" w14:textId="77777777" w:rsidR="0063001F" w:rsidRDefault="0063001F" w:rsidP="0063001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ZAPYTANIE OFERTOWE</w:t>
      </w:r>
    </w:p>
    <w:p w14:paraId="525C99B1" w14:textId="77777777" w:rsidR="0063001F" w:rsidRDefault="0063001F" w:rsidP="0063001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580F178" w14:textId="77777777" w:rsidR="0063001F" w:rsidRDefault="0063001F" w:rsidP="0063001F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EBC5E15" w14:textId="77777777" w:rsidR="0063001F" w:rsidRDefault="0063001F" w:rsidP="0063001F">
      <w:pPr>
        <w:pStyle w:val="NormalnyWeb1"/>
        <w:spacing w:after="0"/>
        <w:jc w:val="center"/>
      </w:pPr>
      <w:r>
        <w:t>na:</w:t>
      </w:r>
    </w:p>
    <w:p w14:paraId="1B725580" w14:textId="77777777" w:rsidR="0063001F" w:rsidRDefault="0063001F" w:rsidP="0063001F">
      <w:pPr>
        <w:pStyle w:val="NormalnyWeb1"/>
        <w:spacing w:after="0"/>
        <w:jc w:val="center"/>
      </w:pPr>
    </w:p>
    <w:p w14:paraId="0C46CB5F" w14:textId="77777777" w:rsidR="0063001F" w:rsidRDefault="0063001F" w:rsidP="0063001F">
      <w:pPr>
        <w:pStyle w:val="NormalnyWeb1"/>
        <w:spacing w:after="0"/>
        <w:jc w:val="center"/>
      </w:pPr>
      <w:r>
        <w:rPr>
          <w:b/>
        </w:rPr>
        <w:t>„Dostawę i montaż linii technologicznej do produkcji butelek z preform PET”</w:t>
      </w:r>
    </w:p>
    <w:p w14:paraId="12F4B403" w14:textId="77777777" w:rsidR="0063001F" w:rsidRDefault="0063001F" w:rsidP="0063001F">
      <w:pPr>
        <w:pStyle w:val="NormalnyWeb1"/>
        <w:spacing w:after="0"/>
        <w:jc w:val="both"/>
      </w:pPr>
    </w:p>
    <w:p w14:paraId="50AA88EB" w14:textId="77777777" w:rsidR="0063001F" w:rsidRDefault="0063001F" w:rsidP="0063001F">
      <w:pPr>
        <w:pStyle w:val="NormalnyWeb1"/>
        <w:spacing w:after="0"/>
        <w:jc w:val="both"/>
      </w:pPr>
      <w:r>
        <w:rPr>
          <w:color w:val="000000"/>
        </w:rPr>
        <w:t xml:space="preserve">w ramach projektu pn. „Wdrożenie innowacyjnych rozwiązań technologicznych w procesie butelkowania kołobrzeskiej wody mineralnej, gwarantujących wprowadzenie nowych produktów na rynek przez firmę Jantar Wody Mineralne Sp. z o.o.” współfinansowanego ze środków Europejskiego Funduszu Rozwoju Regionalnego w ramach Działanie 1.8 Inwestycje przedsiębiorstw w ramach strategii ZIT dla Koszalińsko-Kołobrzesko-Białogardzkiego Obszaru Funkcjonalnego w ramach Regionalnego Programu Operacyjnego Województwa Zachodniopomorskiego na lata 2014 - 2020. </w:t>
      </w:r>
    </w:p>
    <w:p w14:paraId="39537132" w14:textId="77777777" w:rsidR="0063001F" w:rsidRDefault="0063001F" w:rsidP="0063001F">
      <w:pPr>
        <w:pStyle w:val="NormalnyWeb1"/>
        <w:spacing w:after="0"/>
        <w:jc w:val="both"/>
      </w:pPr>
    </w:p>
    <w:p w14:paraId="512A4C20" w14:textId="77777777" w:rsidR="0063001F" w:rsidRDefault="0063001F" w:rsidP="0063001F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Nazwa, adres i dane teleadresowe Zamawiającego.</w:t>
      </w:r>
    </w:p>
    <w:p w14:paraId="5EB753F8" w14:textId="77777777" w:rsidR="0063001F" w:rsidRDefault="0063001F" w:rsidP="0063001F">
      <w:pPr>
        <w:tabs>
          <w:tab w:val="left" w:pos="851"/>
        </w:tabs>
        <w:spacing w:after="0" w:line="100" w:lineRule="atLeast"/>
        <w:ind w:left="426"/>
        <w:rPr>
          <w:rFonts w:ascii="Times New Roman" w:hAnsi="Times New Roman"/>
          <w:b/>
          <w:sz w:val="24"/>
          <w:szCs w:val="24"/>
        </w:rPr>
      </w:pPr>
    </w:p>
    <w:p w14:paraId="3A1D43F6" w14:textId="77777777" w:rsidR="0063001F" w:rsidRDefault="0063001F" w:rsidP="0063001F">
      <w:pPr>
        <w:pStyle w:val="Akapitzlist1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"JANTAR" WODY MINERALNE SP</w:t>
      </w:r>
      <w:r w:rsidR="00657920">
        <w:rPr>
          <w:rFonts w:ascii="Times New Roman" w:hAnsi="Times New Roman"/>
          <w:sz w:val="24"/>
          <w:szCs w:val="24"/>
        </w:rPr>
        <w:t>. Z O.O.</w:t>
      </w:r>
    </w:p>
    <w:p w14:paraId="0FC4F94E" w14:textId="77777777" w:rsidR="0063001F" w:rsidRPr="00865284" w:rsidRDefault="0063001F" w:rsidP="0063001F">
      <w:pPr>
        <w:pStyle w:val="Akapitzlist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Żurawia 24, 78-100 Kołobrzeg </w:t>
      </w:r>
    </w:p>
    <w:p w14:paraId="129CDD03" w14:textId="77777777" w:rsidR="0063001F" w:rsidRDefault="0063001F" w:rsidP="0063001F">
      <w:pPr>
        <w:pStyle w:val="Akapitzlist1"/>
        <w:ind w:left="426"/>
        <w:jc w:val="both"/>
        <w:rPr>
          <w:rFonts w:ascii="Times New Roman" w:hAnsi="Times New Roman"/>
          <w:sz w:val="24"/>
          <w:szCs w:val="24"/>
        </w:rPr>
      </w:pPr>
      <w:r w:rsidRPr="00865284">
        <w:rPr>
          <w:rFonts w:ascii="Times New Roman" w:hAnsi="Times New Roman"/>
          <w:sz w:val="24"/>
          <w:szCs w:val="24"/>
        </w:rPr>
        <w:t>e-mail: amberjt@wp.pl</w:t>
      </w:r>
    </w:p>
    <w:p w14:paraId="26D76DFE" w14:textId="77777777" w:rsidR="0063001F" w:rsidRDefault="0063001F" w:rsidP="0063001F">
      <w:pPr>
        <w:pStyle w:val="Akapitzlist1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strony internetowej: </w:t>
      </w:r>
      <w:hyperlink r:id="rId9" w:history="1">
        <w:r>
          <w:rPr>
            <w:rStyle w:val="Hipercze"/>
            <w:rFonts w:ascii="Times New Roman" w:hAnsi="Times New Roman"/>
            <w:sz w:val="24"/>
            <w:szCs w:val="24"/>
          </w:rPr>
          <w:t>www.wodajantar.pl</w:t>
        </w:r>
      </w:hyperlink>
    </w:p>
    <w:p w14:paraId="31A38211" w14:textId="77777777" w:rsidR="0063001F" w:rsidRDefault="0063001F" w:rsidP="0063001F">
      <w:pPr>
        <w:pStyle w:val="Akapitzlist1"/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8C18304" w14:textId="77777777" w:rsidR="0063001F" w:rsidRDefault="0063001F" w:rsidP="0063001F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Tryb udzielania zamówienia.</w:t>
      </w:r>
    </w:p>
    <w:p w14:paraId="62CC1D2C" w14:textId="77777777" w:rsidR="0063001F" w:rsidRDefault="0063001F" w:rsidP="0063001F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14:paraId="4B881054" w14:textId="77777777" w:rsidR="0063001F" w:rsidRDefault="0063001F" w:rsidP="0063001F">
      <w:pPr>
        <w:spacing w:after="0" w:line="100" w:lineRule="atLea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Zapytanie Ofertowe (ZO) jest prowadzone zgodnie z zasadą konkurencyjności określoną w wydanych przez Ministerstwo Rozwoju </w:t>
      </w:r>
      <w:r>
        <w:rPr>
          <w:rFonts w:ascii="Times New Roman" w:eastAsia="Times New Roman" w:hAnsi="Times New Roman"/>
          <w:b/>
          <w:sz w:val="24"/>
          <w:szCs w:val="24"/>
        </w:rPr>
        <w:t>„W</w:t>
      </w:r>
      <w:r>
        <w:rPr>
          <w:rFonts w:ascii="Times New Roman" w:hAnsi="Times New Roman"/>
          <w:b/>
          <w:bCs/>
          <w:sz w:val="24"/>
          <w:szCs w:val="24"/>
        </w:rPr>
        <w:t>ytycznych w zakresie kwalifikowalno</w:t>
      </w:r>
      <w:r>
        <w:rPr>
          <w:rFonts w:ascii="Times New Roman" w:eastAsia="Arial" w:hAnsi="Times New Roman"/>
          <w:b/>
          <w:bCs/>
          <w:sz w:val="24"/>
          <w:szCs w:val="24"/>
        </w:rPr>
        <w:t>ś</w:t>
      </w:r>
      <w:r>
        <w:rPr>
          <w:rFonts w:ascii="Times New Roman" w:hAnsi="Times New Roman"/>
          <w:b/>
          <w:bCs/>
          <w:sz w:val="24"/>
          <w:szCs w:val="24"/>
        </w:rPr>
        <w:t>ci wydatków w ramach Europejskiego Funduszu Rozwoju Regionalnego, Europejskiego Funduszu Społecznego oraz Funduszu Spójno</w:t>
      </w:r>
      <w:r>
        <w:rPr>
          <w:rFonts w:ascii="Times New Roman" w:eastAsia="Arial" w:hAnsi="Times New Roman"/>
          <w:b/>
          <w:bCs/>
          <w:sz w:val="24"/>
          <w:szCs w:val="24"/>
        </w:rPr>
        <w:t>ś</w:t>
      </w:r>
      <w:r>
        <w:rPr>
          <w:rFonts w:ascii="Times New Roman" w:hAnsi="Times New Roman"/>
          <w:b/>
          <w:bCs/>
          <w:sz w:val="24"/>
          <w:szCs w:val="24"/>
        </w:rPr>
        <w:t>ci na lata 2014-2020”.</w:t>
      </w:r>
    </w:p>
    <w:p w14:paraId="3DE73D35" w14:textId="77777777" w:rsidR="003F64B3" w:rsidRPr="00AB04E6" w:rsidRDefault="003F64B3" w:rsidP="000B7D5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23FA29" w14:textId="77777777" w:rsidR="003F64B3" w:rsidRPr="00AB04E6" w:rsidRDefault="00606F9B" w:rsidP="0063001F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B04E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Opis przedmiotu zamówienia. </w:t>
      </w:r>
    </w:p>
    <w:p w14:paraId="5E40E3EA" w14:textId="77777777" w:rsidR="004E6D01" w:rsidRPr="00AB04E6" w:rsidRDefault="004E6D01" w:rsidP="004E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46CEF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t>Przedmiotem zamówienia jest dostawa, montaż i uruchomienie fabrycznie nowej</w:t>
      </w:r>
      <w:r w:rsidR="004E6D01" w:rsidRPr="00AB04E6">
        <w:rPr>
          <w:rFonts w:ascii="Times New Roman" w:hAnsi="Times New Roman" w:cs="Times New Roman"/>
          <w:sz w:val="24"/>
          <w:szCs w:val="24"/>
        </w:rPr>
        <w:t>,</w:t>
      </w:r>
      <w:r w:rsidRPr="00AB04E6">
        <w:rPr>
          <w:rFonts w:ascii="Times New Roman" w:hAnsi="Times New Roman" w:cs="Times New Roman"/>
          <w:sz w:val="24"/>
          <w:szCs w:val="24"/>
        </w:rPr>
        <w:t xml:space="preserve"> kompletnej linii technologicznej do produkcji butelek z preform PET, a także szkolenie/instruktarz. Poszczególne urządzenia linii będą ze sobą zintegrowane w sposób umożliwiający współpracę urządzeń w sposób automatyczny.</w:t>
      </w:r>
    </w:p>
    <w:p w14:paraId="5F84005D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t xml:space="preserve">W skład linii technologicznej do produkcji butelek z preform PET wchodzą: </w:t>
      </w:r>
    </w:p>
    <w:p w14:paraId="660ECD38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E3CA96" w14:textId="77777777" w:rsidR="00A82BA7" w:rsidRPr="00AB04E6" w:rsidRDefault="004E6D01" w:rsidP="004E6D0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t>1)</w:t>
      </w:r>
      <w:r w:rsidRPr="00AB04E6">
        <w:rPr>
          <w:rFonts w:ascii="Times New Roman" w:hAnsi="Times New Roman" w:cs="Times New Roman"/>
          <w:sz w:val="24"/>
          <w:szCs w:val="24"/>
        </w:rPr>
        <w:tab/>
      </w:r>
      <w:r w:rsidR="00A82BA7" w:rsidRPr="00AB04E6">
        <w:rPr>
          <w:rFonts w:ascii="Times New Roman" w:hAnsi="Times New Roman" w:cs="Times New Roman"/>
          <w:sz w:val="24"/>
          <w:szCs w:val="24"/>
        </w:rPr>
        <w:t>UKŁAD PRZYGOTOWANIA OPAKOWAŃ (TZW. MASZYNA</w:t>
      </w:r>
      <w:r w:rsidRPr="00AB04E6">
        <w:rPr>
          <w:rFonts w:ascii="Times New Roman" w:hAnsi="Times New Roman" w:cs="Times New Roman"/>
          <w:sz w:val="24"/>
          <w:szCs w:val="24"/>
        </w:rPr>
        <w:t xml:space="preserve"> W</w:t>
      </w:r>
      <w:r w:rsidR="00A82BA7" w:rsidRPr="00AB04E6">
        <w:rPr>
          <w:rFonts w:ascii="Times New Roman" w:hAnsi="Times New Roman" w:cs="Times New Roman"/>
          <w:sz w:val="24"/>
          <w:szCs w:val="24"/>
        </w:rPr>
        <w:t xml:space="preserve">YDMUCHOWA) do produkcji butelek z preform PET metodą rozdmuchu. </w:t>
      </w:r>
    </w:p>
    <w:p w14:paraId="1DDFD641" w14:textId="77777777" w:rsidR="00A82BA7" w:rsidRPr="00AB04E6" w:rsidRDefault="004E6D01" w:rsidP="004E6D01">
      <w:p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AB04E6">
        <w:rPr>
          <w:rFonts w:ascii="Times New Roman" w:hAnsi="Times New Roman" w:cs="Times New Roman"/>
          <w:sz w:val="24"/>
          <w:szCs w:val="24"/>
        </w:rPr>
        <w:tab/>
      </w:r>
      <w:r w:rsidR="00A82BA7" w:rsidRPr="00AB04E6">
        <w:rPr>
          <w:rFonts w:ascii="Times New Roman" w:hAnsi="Times New Roman" w:cs="Times New Roman"/>
          <w:sz w:val="24"/>
          <w:szCs w:val="24"/>
        </w:rPr>
        <w:t>UKŁAD PRODUKCJI SPRĘŻONEGO POWIETRZA (ZESTAW KOMPRESOROWY) do wytwarzania sprężonego powietrza o parametrach i jakości właściwej dla zasilania maszyny wydmuchowej.</w:t>
      </w:r>
    </w:p>
    <w:p w14:paraId="2F2B3576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AEAC09" w14:textId="77777777" w:rsidR="00A82BA7" w:rsidRPr="00AB04E6" w:rsidRDefault="00A82BA7" w:rsidP="004E6D01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t>3)</w:t>
      </w:r>
      <w:r w:rsidR="004E6D01" w:rsidRPr="00AB04E6">
        <w:rPr>
          <w:rFonts w:ascii="Times New Roman" w:hAnsi="Times New Roman" w:cs="Times New Roman"/>
          <w:sz w:val="24"/>
          <w:szCs w:val="24"/>
        </w:rPr>
        <w:tab/>
      </w:r>
      <w:r w:rsidRPr="00AB04E6">
        <w:rPr>
          <w:rFonts w:ascii="Times New Roman" w:hAnsi="Times New Roman" w:cs="Times New Roman"/>
          <w:sz w:val="24"/>
          <w:szCs w:val="24"/>
        </w:rPr>
        <w:t>ETYKIETARKA ETYKIET SAMOPRZYLEPNYCH do nakładania etykiet samoprzylepnych na opakowania.</w:t>
      </w:r>
    </w:p>
    <w:p w14:paraId="730AA9A3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1AC048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t xml:space="preserve">Charakterystyka poszczególnych części linii technologicznej: </w:t>
      </w:r>
    </w:p>
    <w:p w14:paraId="4C4F83EA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4884B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4E6">
        <w:rPr>
          <w:rFonts w:ascii="Times New Roman" w:hAnsi="Times New Roman" w:cs="Times New Roman"/>
          <w:b/>
          <w:sz w:val="24"/>
          <w:szCs w:val="24"/>
        </w:rPr>
        <w:t xml:space="preserve">Ad.1 Maszyna wydmuchowa: </w:t>
      </w:r>
    </w:p>
    <w:p w14:paraId="746D6861" w14:textId="77777777" w:rsidR="0096097D" w:rsidRPr="00AB04E6" w:rsidRDefault="0096097D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4A47DA" w14:textId="77777777" w:rsidR="00A82BA7" w:rsidRPr="00AB04E6" w:rsidRDefault="00A82BA7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w pełni automatyczna maszyna rozdmuchowa z liniowym wyjściem zorientowanej butelki i układem zamykania formy rozdmuchowej na bazie napędu </w:t>
      </w:r>
      <w:proofErr w:type="spellStart"/>
      <w:r w:rsidRPr="00AB04E6">
        <w:rPr>
          <w:rFonts w:ascii="Times New Roman" w:hAnsi="Times New Roman"/>
          <w:sz w:val="24"/>
          <w:szCs w:val="24"/>
        </w:rPr>
        <w:t>serwoelektrycznego</w:t>
      </w:r>
      <w:proofErr w:type="spellEnd"/>
      <w:r w:rsidRPr="00AB04E6">
        <w:rPr>
          <w:rFonts w:ascii="Times New Roman" w:hAnsi="Times New Roman"/>
          <w:sz w:val="24"/>
          <w:szCs w:val="24"/>
        </w:rPr>
        <w:t xml:space="preserve">, służąca do automatycznego rozdmuchu butelek z półfabrykatów w postaci </w:t>
      </w:r>
      <w:proofErr w:type="spellStart"/>
      <w:r w:rsidRPr="00AB04E6">
        <w:rPr>
          <w:rFonts w:ascii="Times New Roman" w:hAnsi="Times New Roman"/>
          <w:sz w:val="24"/>
          <w:szCs w:val="24"/>
        </w:rPr>
        <w:t>preformy</w:t>
      </w:r>
      <w:proofErr w:type="spellEnd"/>
      <w:r w:rsidRPr="00AB04E6">
        <w:rPr>
          <w:rFonts w:ascii="Times New Roman" w:hAnsi="Times New Roman"/>
          <w:sz w:val="24"/>
          <w:szCs w:val="24"/>
        </w:rPr>
        <w:t xml:space="preserve"> z PET i POLIPROPYLENU o pojemność co najmniej 0,2l 0,33l i 0,5l, </w:t>
      </w:r>
    </w:p>
    <w:p w14:paraId="50B33E5A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umożliwiająca produkcję butelek czterościennych,</w:t>
      </w:r>
    </w:p>
    <w:p w14:paraId="076BD977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umożliwiająca produkcję butelek przy maksymalnej wysokości butelki nie mniejszej 380 mm, maksymalnej szerokości szyjki butelki nie mniejszej niż 40 mm i maksymalnej średnicy butelki nie mniejszej 115 mm,</w:t>
      </w:r>
    </w:p>
    <w:p w14:paraId="4F826ABE" w14:textId="77777777" w:rsidR="003C45F3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zautomatyzowany system podawania i orientacji preform,</w:t>
      </w:r>
    </w:p>
    <w:p w14:paraId="5945E3EC" w14:textId="0E0F993B" w:rsidR="001D7981" w:rsidRPr="00535FB5" w:rsidRDefault="001D7981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35FB5">
        <w:rPr>
          <w:rFonts w:ascii="Times New Roman" w:hAnsi="Times New Roman"/>
          <w:sz w:val="24"/>
          <w:szCs w:val="24"/>
        </w:rPr>
        <w:t xml:space="preserve">maksymalna ilość gniazd zespołu matrycy </w:t>
      </w:r>
      <w:r w:rsidR="00191A8C" w:rsidRPr="00535FB5">
        <w:rPr>
          <w:rFonts w:ascii="Times New Roman" w:hAnsi="Times New Roman"/>
          <w:sz w:val="24"/>
          <w:szCs w:val="24"/>
        </w:rPr>
        <w:t>4</w:t>
      </w:r>
      <w:r w:rsidRPr="00535FB5">
        <w:rPr>
          <w:rFonts w:ascii="Times New Roman" w:hAnsi="Times New Roman"/>
          <w:sz w:val="24"/>
          <w:szCs w:val="24"/>
        </w:rPr>
        <w:t xml:space="preserve"> szt. </w:t>
      </w:r>
    </w:p>
    <w:p w14:paraId="6945B9F6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główna funkcjonalność maszyny oparta na serwonapędach,</w:t>
      </w:r>
    </w:p>
    <w:p w14:paraId="32FBFB6B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ciśnienie powietrza rozdmuchu – w przedziale 25-35 bar,</w:t>
      </w:r>
    </w:p>
    <w:p w14:paraId="07E904AD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regulacja prędkości wstępnego rozciągania </w:t>
      </w:r>
      <w:proofErr w:type="spellStart"/>
      <w:r w:rsidRPr="00AB04E6">
        <w:rPr>
          <w:rFonts w:ascii="Times New Roman" w:hAnsi="Times New Roman"/>
          <w:sz w:val="24"/>
          <w:szCs w:val="24"/>
        </w:rPr>
        <w:t>preformy</w:t>
      </w:r>
      <w:proofErr w:type="spellEnd"/>
      <w:r w:rsidRPr="00AB04E6">
        <w:rPr>
          <w:rFonts w:ascii="Times New Roman" w:hAnsi="Times New Roman"/>
          <w:sz w:val="24"/>
          <w:szCs w:val="24"/>
        </w:rPr>
        <w:t>,</w:t>
      </w:r>
    </w:p>
    <w:p w14:paraId="11651B4B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wyposażona w system odzyskiwania sprężonego powietrza,</w:t>
      </w:r>
    </w:p>
    <w:p w14:paraId="6ED4D9CB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wyposażona w moduł wylotowy w układzie liniowym, przekazanie zorientowanej butelki do linii napełniania,</w:t>
      </w:r>
    </w:p>
    <w:p w14:paraId="76B440DF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z systemem identyfikacji nieszczelnych butelek,</w:t>
      </w:r>
    </w:p>
    <w:p w14:paraId="7C299C3A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wyposażona w energooszczędny zespół uplastyczniania preform – z systemem niezależnego regulowania każdego rzędu lamp celem zoptymalizowania uplastyczniania preform,</w:t>
      </w:r>
    </w:p>
    <w:p w14:paraId="635B4897" w14:textId="77777777" w:rsidR="003C45F3" w:rsidRPr="00AB04E6" w:rsidRDefault="003C45F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wyposażona w oprogramowanie umożliwiające zdalne usuwanie drobnych awarii, czuwające nad stanem maszyny w celu optymalizacji produkcji,</w:t>
      </w:r>
    </w:p>
    <w:p w14:paraId="3FFCBBDF" w14:textId="77777777" w:rsidR="0060771D" w:rsidRPr="00AB04E6" w:rsidRDefault="0060771D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system sterowania na ekranie dotykowym pozwalający na przejrzystą obsługę przez </w:t>
      </w:r>
      <w:proofErr w:type="gramStart"/>
      <w:r w:rsidRPr="00AB04E6">
        <w:rPr>
          <w:rFonts w:ascii="Times New Roman" w:hAnsi="Times New Roman"/>
          <w:sz w:val="24"/>
          <w:szCs w:val="24"/>
        </w:rPr>
        <w:t>operatora  z</w:t>
      </w:r>
      <w:proofErr w:type="gramEnd"/>
      <w:r w:rsidRPr="00AB04E6">
        <w:rPr>
          <w:rFonts w:ascii="Times New Roman" w:hAnsi="Times New Roman"/>
          <w:sz w:val="24"/>
          <w:szCs w:val="24"/>
        </w:rPr>
        <w:t xml:space="preserve"> funkcjami umożliwiającymi:</w:t>
      </w:r>
    </w:p>
    <w:p w14:paraId="5DC02CE2" w14:textId="77777777" w:rsidR="0060771D" w:rsidRPr="00AB04E6" w:rsidRDefault="0060771D" w:rsidP="0060771D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t>- utworzenie i modyfikację różnorodnych programów operacyjnych,</w:t>
      </w:r>
    </w:p>
    <w:p w14:paraId="3086AFE5" w14:textId="77777777" w:rsidR="0060771D" w:rsidRPr="00AB04E6" w:rsidRDefault="0060771D" w:rsidP="0060771D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t>- wyświetlanie danych technicznych maszyny wydmuchowej wraz z informacjami na temat produkcji, mocy ustawienia pieców, wydajności oraz wszystkich pozostałych parametrów, które mogą być regulowane.</w:t>
      </w:r>
    </w:p>
    <w:p w14:paraId="3A16BD35" w14:textId="77777777" w:rsidR="0060771D" w:rsidRPr="00AB04E6" w:rsidRDefault="0060771D" w:rsidP="0060771D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t>- wyświetlanie i nagrywanie wiadomości diagnostycznych.</w:t>
      </w:r>
    </w:p>
    <w:p w14:paraId="15656C01" w14:textId="77777777" w:rsidR="0060771D" w:rsidRPr="00AB04E6" w:rsidRDefault="0060771D" w:rsidP="0060771D">
      <w:p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hAnsi="Times New Roman" w:cs="Times New Roman"/>
          <w:sz w:val="24"/>
          <w:szCs w:val="24"/>
        </w:rPr>
        <w:t>- możliwość podglądu stanu maszyny na urządzeniach mobilnych</w:t>
      </w:r>
    </w:p>
    <w:p w14:paraId="6EED1C5B" w14:textId="77777777" w:rsidR="0060771D" w:rsidRPr="00AB04E6" w:rsidRDefault="0060771D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wydajność maszyny dla butelek 500 ml, z </w:t>
      </w:r>
      <w:proofErr w:type="spellStart"/>
      <w:r w:rsidRPr="00AB04E6">
        <w:rPr>
          <w:rFonts w:ascii="Times New Roman" w:hAnsi="Times New Roman"/>
          <w:sz w:val="24"/>
          <w:szCs w:val="24"/>
        </w:rPr>
        <w:t>preformy</w:t>
      </w:r>
      <w:proofErr w:type="spellEnd"/>
      <w:r w:rsidRPr="00AB04E6">
        <w:rPr>
          <w:rFonts w:ascii="Times New Roman" w:hAnsi="Times New Roman"/>
          <w:sz w:val="24"/>
          <w:szCs w:val="24"/>
        </w:rPr>
        <w:t xml:space="preserve"> 16 g, okrągły kształt z płaską podstawą nie mniej </w:t>
      </w:r>
      <w:proofErr w:type="gramStart"/>
      <w:r w:rsidRPr="00AB04E6">
        <w:rPr>
          <w:rFonts w:ascii="Times New Roman" w:hAnsi="Times New Roman"/>
          <w:sz w:val="24"/>
          <w:szCs w:val="24"/>
        </w:rPr>
        <w:t>niż  6</w:t>
      </w:r>
      <w:proofErr w:type="gramEnd"/>
      <w:r w:rsidRPr="00AB04E6">
        <w:rPr>
          <w:rFonts w:ascii="Times New Roman" w:hAnsi="Times New Roman"/>
          <w:sz w:val="24"/>
          <w:szCs w:val="24"/>
        </w:rPr>
        <w:t xml:space="preserve"> 000 butelek/godzinę,</w:t>
      </w:r>
    </w:p>
    <w:p w14:paraId="1965BF87" w14:textId="77777777" w:rsidR="0060771D" w:rsidRPr="00AB04E6" w:rsidRDefault="0060771D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wyposażona w system załadunku </w:t>
      </w:r>
      <w:proofErr w:type="spellStart"/>
      <w:r w:rsidRPr="00AB04E6">
        <w:rPr>
          <w:rFonts w:ascii="Times New Roman" w:hAnsi="Times New Roman"/>
          <w:sz w:val="24"/>
          <w:szCs w:val="24"/>
        </w:rPr>
        <w:t>preform</w:t>
      </w:r>
      <w:proofErr w:type="spellEnd"/>
      <w:r w:rsidRPr="00AB04E6">
        <w:rPr>
          <w:rFonts w:ascii="Times New Roman" w:hAnsi="Times New Roman"/>
          <w:sz w:val="24"/>
          <w:szCs w:val="24"/>
        </w:rPr>
        <w:t xml:space="preserve"> (kosz zasypowy, </w:t>
      </w:r>
      <w:proofErr w:type="spellStart"/>
      <w:r w:rsidRPr="00AB04E6">
        <w:rPr>
          <w:rFonts w:ascii="Times New Roman" w:hAnsi="Times New Roman"/>
          <w:sz w:val="24"/>
          <w:szCs w:val="24"/>
        </w:rPr>
        <w:t>orientator</w:t>
      </w:r>
      <w:proofErr w:type="spellEnd"/>
      <w:r w:rsidRPr="00AB04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4E6">
        <w:rPr>
          <w:rFonts w:ascii="Times New Roman" w:hAnsi="Times New Roman"/>
          <w:sz w:val="24"/>
          <w:szCs w:val="24"/>
        </w:rPr>
        <w:t>preform</w:t>
      </w:r>
      <w:proofErr w:type="spellEnd"/>
      <w:r w:rsidRPr="00AB04E6">
        <w:rPr>
          <w:rFonts w:ascii="Times New Roman" w:hAnsi="Times New Roman"/>
          <w:sz w:val="24"/>
          <w:szCs w:val="24"/>
        </w:rPr>
        <w:t>, szyny podawcze) i transporter wyjściowy butelek,</w:t>
      </w:r>
    </w:p>
    <w:p w14:paraId="6F716A3E" w14:textId="77777777" w:rsidR="0060771D" w:rsidRPr="00AB04E6" w:rsidRDefault="0060771D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dostarczana wraz z pasującymi 3 formami </w:t>
      </w:r>
      <w:r w:rsidR="007014A8">
        <w:rPr>
          <w:rFonts w:ascii="Times New Roman" w:hAnsi="Times New Roman"/>
          <w:sz w:val="24"/>
          <w:szCs w:val="24"/>
        </w:rPr>
        <w:t xml:space="preserve">(maksymalnie </w:t>
      </w:r>
      <w:r w:rsidRPr="00AB04E6">
        <w:rPr>
          <w:rFonts w:ascii="Times New Roman" w:hAnsi="Times New Roman"/>
          <w:sz w:val="24"/>
          <w:szCs w:val="24"/>
        </w:rPr>
        <w:t>5-gniazdowymi</w:t>
      </w:r>
      <w:r w:rsidR="007014A8">
        <w:rPr>
          <w:rFonts w:ascii="Times New Roman" w:hAnsi="Times New Roman"/>
          <w:sz w:val="24"/>
          <w:szCs w:val="24"/>
        </w:rPr>
        <w:t>)</w:t>
      </w:r>
      <w:r w:rsidRPr="00AB04E6">
        <w:rPr>
          <w:rFonts w:ascii="Times New Roman" w:hAnsi="Times New Roman"/>
          <w:sz w:val="24"/>
          <w:szCs w:val="24"/>
        </w:rPr>
        <w:t xml:space="preserve"> dla butelek 0,2l; 033l; 0,5l. do konfekcjonowania wody mineralnej i innych napojów z </w:t>
      </w:r>
      <w:proofErr w:type="spellStart"/>
      <w:r w:rsidRPr="00AB04E6">
        <w:rPr>
          <w:rFonts w:ascii="Times New Roman" w:hAnsi="Times New Roman"/>
          <w:sz w:val="24"/>
          <w:szCs w:val="24"/>
        </w:rPr>
        <w:t>preformy</w:t>
      </w:r>
      <w:proofErr w:type="spellEnd"/>
      <w:r w:rsidRPr="00AB04E6">
        <w:rPr>
          <w:rFonts w:ascii="Times New Roman" w:hAnsi="Times New Roman"/>
          <w:sz w:val="24"/>
          <w:szCs w:val="24"/>
        </w:rPr>
        <w:t>. Wzór kształtu zostanie opracowany przez Zamawiającego we współpracy z Wykonawcą,</w:t>
      </w:r>
    </w:p>
    <w:p w14:paraId="2080EAB4" w14:textId="674D4F64" w:rsidR="00DA1F43" w:rsidRPr="00535FB5" w:rsidRDefault="00DA1F43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35FB5">
        <w:rPr>
          <w:rFonts w:ascii="Times New Roman" w:hAnsi="Times New Roman"/>
          <w:sz w:val="24"/>
          <w:szCs w:val="24"/>
        </w:rPr>
        <w:t>dostarczana wraz ze schładzalnikiem form o mocy chłodniczej dopasowanej do maszyny rozdmuchowej,</w:t>
      </w:r>
    </w:p>
    <w:p w14:paraId="6D05C24F" w14:textId="3E2DB367" w:rsidR="0060771D" w:rsidRPr="00AB04E6" w:rsidRDefault="0060771D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waga całości nie większa niż </w:t>
      </w:r>
      <w:r w:rsidR="002762D4" w:rsidRPr="00535FB5">
        <w:rPr>
          <w:rFonts w:ascii="Times New Roman" w:hAnsi="Times New Roman"/>
          <w:sz w:val="24"/>
          <w:szCs w:val="24"/>
        </w:rPr>
        <w:t>5500</w:t>
      </w:r>
      <w:r w:rsidRPr="00AB04E6">
        <w:rPr>
          <w:rFonts w:ascii="Times New Roman" w:hAnsi="Times New Roman"/>
          <w:sz w:val="24"/>
          <w:szCs w:val="24"/>
        </w:rPr>
        <w:t xml:space="preserve"> kg.,</w:t>
      </w:r>
    </w:p>
    <w:p w14:paraId="10FC3F39" w14:textId="77777777" w:rsidR="0060771D" w:rsidRPr="00AB04E6" w:rsidRDefault="0060771D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maksymalna długość maszyny (bez podajnika preform) – </w:t>
      </w:r>
      <w:r w:rsidR="007014A8">
        <w:rPr>
          <w:rFonts w:ascii="Times New Roman" w:hAnsi="Times New Roman"/>
          <w:sz w:val="24"/>
          <w:szCs w:val="24"/>
        </w:rPr>
        <w:t>4</w:t>
      </w:r>
      <w:r w:rsidRPr="00AB04E6">
        <w:rPr>
          <w:rFonts w:ascii="Times New Roman" w:hAnsi="Times New Roman"/>
          <w:sz w:val="24"/>
          <w:szCs w:val="24"/>
        </w:rPr>
        <w:t xml:space="preserve"> 000 mm,</w:t>
      </w:r>
    </w:p>
    <w:p w14:paraId="38121E30" w14:textId="77777777" w:rsidR="0060771D" w:rsidRPr="00AB04E6" w:rsidRDefault="0060771D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maksymalna szerokość maszyny (bez podajnika preform) – </w:t>
      </w:r>
      <w:r w:rsidR="007014A8">
        <w:rPr>
          <w:rFonts w:ascii="Times New Roman" w:hAnsi="Times New Roman"/>
          <w:sz w:val="24"/>
          <w:szCs w:val="24"/>
        </w:rPr>
        <w:t>2</w:t>
      </w:r>
      <w:r w:rsidRPr="00AB04E6">
        <w:rPr>
          <w:rFonts w:ascii="Times New Roman" w:hAnsi="Times New Roman"/>
          <w:sz w:val="24"/>
          <w:szCs w:val="24"/>
        </w:rPr>
        <w:t xml:space="preserve"> 000 mm,</w:t>
      </w:r>
    </w:p>
    <w:p w14:paraId="2A1CDEEC" w14:textId="77777777" w:rsidR="0060771D" w:rsidRPr="00AB04E6" w:rsidRDefault="0060771D" w:rsidP="003C45F3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maksymalna wysokość maszyny (z podajnikiem preform) – 3 500 mm</w:t>
      </w:r>
      <w:r w:rsidR="00FB6FAD" w:rsidRPr="00AB04E6">
        <w:rPr>
          <w:rFonts w:ascii="Times New Roman" w:hAnsi="Times New Roman"/>
          <w:sz w:val="24"/>
          <w:szCs w:val="24"/>
        </w:rPr>
        <w:t>.</w:t>
      </w:r>
    </w:p>
    <w:p w14:paraId="30A0C227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451169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4E6">
        <w:rPr>
          <w:rFonts w:ascii="Times New Roman" w:hAnsi="Times New Roman" w:cs="Times New Roman"/>
          <w:b/>
          <w:sz w:val="24"/>
          <w:szCs w:val="24"/>
        </w:rPr>
        <w:t xml:space="preserve">Ad. 2. </w:t>
      </w:r>
      <w:r w:rsidR="00FB6FAD" w:rsidRPr="00AB04E6">
        <w:rPr>
          <w:rFonts w:ascii="Times New Roman" w:hAnsi="Times New Roman" w:cs="Times New Roman"/>
          <w:b/>
          <w:sz w:val="24"/>
          <w:szCs w:val="24"/>
        </w:rPr>
        <w:t>Z</w:t>
      </w:r>
      <w:r w:rsidRPr="00AB04E6">
        <w:rPr>
          <w:rFonts w:ascii="Times New Roman" w:hAnsi="Times New Roman" w:cs="Times New Roman"/>
          <w:b/>
          <w:sz w:val="24"/>
          <w:szCs w:val="24"/>
        </w:rPr>
        <w:t>estaw kompresorowy</w:t>
      </w:r>
    </w:p>
    <w:p w14:paraId="4EB9A84F" w14:textId="77777777" w:rsidR="0096097D" w:rsidRPr="00AB04E6" w:rsidRDefault="0096097D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7ABD42" w14:textId="77777777" w:rsidR="00A82BA7" w:rsidRPr="00AB04E6" w:rsidRDefault="00FB6FAD" w:rsidP="005C30A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z</w:t>
      </w:r>
      <w:r w:rsidR="00A82BA7" w:rsidRPr="00AB04E6">
        <w:rPr>
          <w:rFonts w:ascii="Times New Roman" w:hAnsi="Times New Roman"/>
          <w:sz w:val="24"/>
          <w:szCs w:val="24"/>
        </w:rPr>
        <w:t xml:space="preserve">estaw do wytwarzania sprężonego powietrza o parametrach zgodnych z </w:t>
      </w:r>
      <w:r w:rsidRPr="00AB04E6">
        <w:rPr>
          <w:rFonts w:ascii="Times New Roman" w:hAnsi="Times New Roman"/>
          <w:sz w:val="24"/>
          <w:szCs w:val="24"/>
        </w:rPr>
        <w:t>wymaganiami maszyny wydmuchowej,</w:t>
      </w:r>
    </w:p>
    <w:p w14:paraId="56BB6FA8" w14:textId="77777777" w:rsidR="00FB6FAD" w:rsidRPr="00AB04E6" w:rsidRDefault="0096097D" w:rsidP="005C30A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wyposażony w sprężarkę śrubową,</w:t>
      </w:r>
    </w:p>
    <w:p w14:paraId="6FB76256" w14:textId="77777777" w:rsidR="0096097D" w:rsidRPr="00AB04E6" w:rsidRDefault="0096097D" w:rsidP="005C30A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zapewniający stała wydajność:</w:t>
      </w:r>
    </w:p>
    <w:p w14:paraId="69446311" w14:textId="77777777" w:rsidR="0096097D" w:rsidRPr="00AB04E6" w:rsidRDefault="0096097D" w:rsidP="005C30A0">
      <w:pPr>
        <w:pStyle w:val="Akapitzlist"/>
        <w:ind w:left="709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- wydajność [m3/h] </w:t>
      </w:r>
      <w:proofErr w:type="gramStart"/>
      <w:r w:rsidRPr="00AB04E6">
        <w:rPr>
          <w:rFonts w:ascii="Times New Roman" w:hAnsi="Times New Roman"/>
          <w:sz w:val="24"/>
          <w:szCs w:val="24"/>
        </w:rPr>
        <w:t>[ 0</w:t>
      </w:r>
      <w:proofErr w:type="gramEnd"/>
      <w:r w:rsidRPr="00AB04E6">
        <w:rPr>
          <w:rFonts w:ascii="Times New Roman" w:hAnsi="Times New Roman"/>
          <w:sz w:val="24"/>
          <w:szCs w:val="24"/>
        </w:rPr>
        <w:t xml:space="preserve">,75 </w:t>
      </w:r>
      <w:proofErr w:type="spellStart"/>
      <w:r w:rsidRPr="00AB04E6">
        <w:rPr>
          <w:rFonts w:ascii="Times New Roman" w:hAnsi="Times New Roman"/>
          <w:sz w:val="24"/>
          <w:szCs w:val="24"/>
        </w:rPr>
        <w:t>MPa</w:t>
      </w:r>
      <w:proofErr w:type="spellEnd"/>
      <w:r w:rsidRPr="00AB04E6">
        <w:rPr>
          <w:rFonts w:ascii="Times New Roman" w:hAnsi="Times New Roman"/>
          <w:sz w:val="24"/>
          <w:szCs w:val="24"/>
        </w:rPr>
        <w:t xml:space="preserve"> ] co najmniej  595</w:t>
      </w:r>
    </w:p>
    <w:p w14:paraId="7F997DAE" w14:textId="77777777" w:rsidR="0096097D" w:rsidRPr="00AB04E6" w:rsidRDefault="0096097D" w:rsidP="005C30A0">
      <w:pPr>
        <w:pStyle w:val="Akapitzlist"/>
        <w:ind w:left="709"/>
        <w:jc w:val="both"/>
        <w:rPr>
          <w:rFonts w:ascii="Times New Roman" w:hAnsi="Times New Roman"/>
          <w:strike/>
          <w:sz w:val="24"/>
          <w:szCs w:val="24"/>
          <w:shd w:val="clear" w:color="auto" w:fill="FF6600"/>
        </w:rPr>
      </w:pPr>
      <w:r w:rsidRPr="00AB04E6">
        <w:rPr>
          <w:rFonts w:ascii="Times New Roman" w:hAnsi="Times New Roman"/>
          <w:sz w:val="24"/>
          <w:szCs w:val="24"/>
        </w:rPr>
        <w:t xml:space="preserve">- wydajność [m3/h] </w:t>
      </w:r>
      <w:proofErr w:type="gramStart"/>
      <w:r w:rsidRPr="00AB04E6">
        <w:rPr>
          <w:rFonts w:ascii="Times New Roman" w:hAnsi="Times New Roman"/>
          <w:sz w:val="24"/>
          <w:szCs w:val="24"/>
        </w:rPr>
        <w:t>[ 1</w:t>
      </w:r>
      <w:proofErr w:type="gramEnd"/>
      <w:r w:rsidRPr="00AB04E6">
        <w:rPr>
          <w:rFonts w:ascii="Times New Roman" w:hAnsi="Times New Roman"/>
          <w:sz w:val="24"/>
          <w:szCs w:val="24"/>
        </w:rPr>
        <w:t xml:space="preserve">,0 </w:t>
      </w:r>
      <w:proofErr w:type="spellStart"/>
      <w:r w:rsidRPr="00AB04E6">
        <w:rPr>
          <w:rFonts w:ascii="Times New Roman" w:hAnsi="Times New Roman"/>
          <w:sz w:val="24"/>
          <w:szCs w:val="24"/>
        </w:rPr>
        <w:t>MPa</w:t>
      </w:r>
      <w:proofErr w:type="spellEnd"/>
      <w:r w:rsidRPr="00AB04E6">
        <w:rPr>
          <w:rFonts w:ascii="Times New Roman" w:hAnsi="Times New Roman"/>
          <w:sz w:val="24"/>
          <w:szCs w:val="24"/>
        </w:rPr>
        <w:t xml:space="preserve"> ] co najmniej 510</w:t>
      </w:r>
    </w:p>
    <w:p w14:paraId="3E777BBD" w14:textId="77777777" w:rsidR="0096097D" w:rsidRPr="00AB04E6" w:rsidRDefault="0096097D" w:rsidP="005C30A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zapotrzebowanie powietrza chłodzącego [m³/h] nie większe niż 8800,</w:t>
      </w:r>
    </w:p>
    <w:p w14:paraId="08D2E17F" w14:textId="77777777" w:rsidR="0096097D" w:rsidRPr="00AB04E6" w:rsidRDefault="0096097D" w:rsidP="005C30A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poziom dźwięku nie przekraczający [</w:t>
      </w:r>
      <w:proofErr w:type="spellStart"/>
      <w:r w:rsidRPr="00AB04E6">
        <w:rPr>
          <w:rFonts w:ascii="Times New Roman" w:hAnsi="Times New Roman"/>
          <w:sz w:val="24"/>
          <w:szCs w:val="24"/>
        </w:rPr>
        <w:t>db</w:t>
      </w:r>
      <w:proofErr w:type="spellEnd"/>
      <w:r w:rsidRPr="00AB04E6">
        <w:rPr>
          <w:rFonts w:ascii="Times New Roman" w:hAnsi="Times New Roman"/>
          <w:sz w:val="24"/>
          <w:szCs w:val="24"/>
        </w:rPr>
        <w:t>(A) 77,</w:t>
      </w:r>
    </w:p>
    <w:p w14:paraId="1D2184D4" w14:textId="77777777" w:rsidR="0096097D" w:rsidRPr="00AB04E6" w:rsidRDefault="0096097D" w:rsidP="005C30A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 xml:space="preserve">wyposażona w </w:t>
      </w:r>
      <w:proofErr w:type="spellStart"/>
      <w:r w:rsidRPr="00AB04E6">
        <w:rPr>
          <w:rFonts w:ascii="Times New Roman" w:hAnsi="Times New Roman"/>
          <w:sz w:val="24"/>
          <w:szCs w:val="24"/>
        </w:rPr>
        <w:t>doprężacz</w:t>
      </w:r>
      <w:proofErr w:type="spellEnd"/>
      <w:r w:rsidRPr="00AB04E6">
        <w:rPr>
          <w:rFonts w:ascii="Times New Roman" w:hAnsi="Times New Roman"/>
          <w:sz w:val="24"/>
          <w:szCs w:val="24"/>
        </w:rPr>
        <w:t xml:space="preserve"> tłokowy,</w:t>
      </w:r>
    </w:p>
    <w:p w14:paraId="29F17BA1" w14:textId="77777777" w:rsidR="0096097D" w:rsidRPr="00AB04E6" w:rsidRDefault="0096097D" w:rsidP="005C30A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wyposażona w osuszacz chłodniczy sprężonego powietrza (o minimalnym Minimalne ciśnienie robocze [</w:t>
      </w:r>
      <w:proofErr w:type="spellStart"/>
      <w:r w:rsidRPr="00AB04E6">
        <w:rPr>
          <w:rFonts w:ascii="Times New Roman" w:hAnsi="Times New Roman"/>
          <w:sz w:val="24"/>
          <w:szCs w:val="24"/>
        </w:rPr>
        <w:t>MPa</w:t>
      </w:r>
      <w:proofErr w:type="spellEnd"/>
      <w:r w:rsidRPr="00AB04E6">
        <w:rPr>
          <w:rFonts w:ascii="Times New Roman" w:hAnsi="Times New Roman"/>
          <w:sz w:val="24"/>
          <w:szCs w:val="24"/>
        </w:rPr>
        <w:t>] 0.5).</w:t>
      </w:r>
    </w:p>
    <w:p w14:paraId="30209553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0D4FB7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4E6">
        <w:rPr>
          <w:rFonts w:ascii="Times New Roman" w:hAnsi="Times New Roman" w:cs="Times New Roman"/>
          <w:b/>
          <w:sz w:val="24"/>
          <w:szCs w:val="24"/>
        </w:rPr>
        <w:t>Ad. 3 Maszyna Etykietująca do nakładania etykiet samoprzylepnych</w:t>
      </w:r>
    </w:p>
    <w:p w14:paraId="32B81305" w14:textId="77777777" w:rsidR="0096097D" w:rsidRPr="00AB04E6" w:rsidRDefault="0096097D" w:rsidP="004E6D01">
      <w:pPr>
        <w:spacing w:after="0" w:line="240" w:lineRule="auto"/>
        <w:ind w:left="426"/>
        <w:jc w:val="both"/>
        <w:rPr>
          <w:rFonts w:ascii="Times New Roman" w:eastAsia="CenturyGothic" w:hAnsi="Times New Roman" w:cs="Times New Roman"/>
          <w:sz w:val="24"/>
          <w:szCs w:val="24"/>
        </w:rPr>
      </w:pPr>
    </w:p>
    <w:p w14:paraId="5ABE8440" w14:textId="77777777" w:rsidR="00A82BA7" w:rsidRPr="00AB04E6" w:rsidRDefault="00A82BA7" w:rsidP="0096097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04E6">
        <w:rPr>
          <w:rFonts w:ascii="Times New Roman" w:eastAsia="CenturyGothic" w:hAnsi="Times New Roman" w:cs="Times New Roman"/>
          <w:sz w:val="24"/>
          <w:szCs w:val="24"/>
        </w:rPr>
        <w:t xml:space="preserve">Etykieciarka etykiet samoprzylepnych do nakładania etykiet na butelki PET o przekroju okrągłym, owalnym i prostokątnym. Możliwość nakładania dwóch etykiet na jedną butelkę. Wydajność z możliwą regulacją, dostosowana do pracy linii </w:t>
      </w:r>
      <w:proofErr w:type="gramStart"/>
      <w:r w:rsidRPr="00AB04E6">
        <w:rPr>
          <w:rFonts w:ascii="Times New Roman" w:hAnsi="Times New Roman" w:cs="Times New Roman"/>
          <w:sz w:val="24"/>
          <w:szCs w:val="24"/>
        </w:rPr>
        <w:t>-  wysokość</w:t>
      </w:r>
      <w:proofErr w:type="gramEnd"/>
      <w:r w:rsidRPr="00AB04E6">
        <w:rPr>
          <w:rFonts w:ascii="Times New Roman" w:hAnsi="Times New Roman" w:cs="Times New Roman"/>
          <w:sz w:val="24"/>
          <w:szCs w:val="24"/>
        </w:rPr>
        <w:t xml:space="preserve"> etykiety 180 mm (+/- 10%) - max średnica roli nie mniejsza niż 280 mm (+/- 10%)</w:t>
      </w:r>
      <w:r w:rsidR="0096097D" w:rsidRPr="00AB04E6">
        <w:rPr>
          <w:rFonts w:ascii="Times New Roman" w:hAnsi="Times New Roman" w:cs="Times New Roman"/>
          <w:sz w:val="24"/>
          <w:szCs w:val="24"/>
        </w:rPr>
        <w:t>.</w:t>
      </w:r>
    </w:p>
    <w:p w14:paraId="59E4787F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EF7389" w14:textId="77777777" w:rsidR="00A82BA7" w:rsidRPr="00AB04E6" w:rsidRDefault="00A82BA7" w:rsidP="0096097D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52B0F">
        <w:rPr>
          <w:rFonts w:ascii="Times New Roman" w:hAnsi="Times New Roman"/>
          <w:b/>
          <w:sz w:val="24"/>
          <w:szCs w:val="24"/>
        </w:rPr>
        <w:t>Dodatkowe wymagania</w:t>
      </w:r>
      <w:r w:rsidR="009557AC" w:rsidRPr="00E52B0F">
        <w:rPr>
          <w:rFonts w:ascii="Times New Roman" w:hAnsi="Times New Roman"/>
          <w:b/>
          <w:sz w:val="24"/>
          <w:szCs w:val="24"/>
        </w:rPr>
        <w:t xml:space="preserve"> </w:t>
      </w:r>
      <w:r w:rsidR="005C30A0" w:rsidRPr="00E52B0F">
        <w:rPr>
          <w:rFonts w:ascii="Times New Roman" w:hAnsi="Times New Roman"/>
          <w:b/>
          <w:sz w:val="24"/>
          <w:szCs w:val="24"/>
        </w:rPr>
        <w:t xml:space="preserve">do ppkt </w:t>
      </w:r>
      <w:r w:rsidR="009557AC" w:rsidRPr="00E52B0F">
        <w:rPr>
          <w:rFonts w:ascii="Times New Roman" w:hAnsi="Times New Roman"/>
          <w:b/>
          <w:sz w:val="24"/>
          <w:szCs w:val="24"/>
        </w:rPr>
        <w:t>1-3</w:t>
      </w:r>
      <w:r w:rsidRPr="00E52B0F">
        <w:rPr>
          <w:rFonts w:ascii="Times New Roman" w:hAnsi="Times New Roman"/>
          <w:b/>
          <w:sz w:val="24"/>
          <w:szCs w:val="24"/>
        </w:rPr>
        <w:t>:</w:t>
      </w:r>
    </w:p>
    <w:p w14:paraId="7930089C" w14:textId="77777777" w:rsidR="0096097D" w:rsidRPr="00AB04E6" w:rsidRDefault="0096097D" w:rsidP="0096097D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42C75191" w14:textId="77777777" w:rsidR="0096097D" w:rsidRPr="00AB04E6" w:rsidRDefault="0096097D" w:rsidP="0096097D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m</w:t>
      </w:r>
      <w:r w:rsidR="00A82BA7" w:rsidRPr="00AB04E6">
        <w:rPr>
          <w:rFonts w:ascii="Times New Roman" w:hAnsi="Times New Roman"/>
          <w:sz w:val="24"/>
          <w:szCs w:val="24"/>
        </w:rPr>
        <w:t>aszyna wykonana ze stali szlachetnej (stal nierdzewna/ kwasoodporna/ stal chrom-molibden/</w:t>
      </w:r>
      <w:proofErr w:type="spellStart"/>
      <w:r w:rsidR="00A82BA7" w:rsidRPr="00AB04E6">
        <w:rPr>
          <w:rFonts w:ascii="Times New Roman" w:hAnsi="Times New Roman"/>
          <w:sz w:val="24"/>
          <w:szCs w:val="24"/>
        </w:rPr>
        <w:t>aluminimum</w:t>
      </w:r>
      <w:proofErr w:type="spellEnd"/>
      <w:r w:rsidR="00A82BA7" w:rsidRPr="00AB04E6">
        <w:rPr>
          <w:rFonts w:ascii="Times New Roman" w:hAnsi="Times New Roman"/>
          <w:sz w:val="24"/>
          <w:szCs w:val="24"/>
        </w:rPr>
        <w:t>). Ramy konstrukcyjne ze stali szlachetnej</w:t>
      </w:r>
      <w:r w:rsidRPr="00AB04E6">
        <w:rPr>
          <w:rFonts w:ascii="Times New Roman" w:hAnsi="Times New Roman"/>
          <w:sz w:val="24"/>
          <w:szCs w:val="24"/>
        </w:rPr>
        <w:t xml:space="preserve"> lub stali malowanej proszkowo,</w:t>
      </w:r>
    </w:p>
    <w:p w14:paraId="7390FC1E" w14:textId="77777777" w:rsidR="00A82BA7" w:rsidRPr="00AB04E6" w:rsidRDefault="0096097D" w:rsidP="0096097D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wykonanie zgodne z CE (lub równoważne),</w:t>
      </w:r>
    </w:p>
    <w:p w14:paraId="1C24FFF0" w14:textId="77777777" w:rsidR="0096097D" w:rsidRPr="00AB04E6" w:rsidRDefault="0096097D" w:rsidP="0096097D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język interfejsu –polski,</w:t>
      </w:r>
    </w:p>
    <w:p w14:paraId="527B6989" w14:textId="77777777" w:rsidR="0096097D" w:rsidRPr="00AB04E6" w:rsidRDefault="0096097D" w:rsidP="0096097D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AB04E6">
        <w:rPr>
          <w:rFonts w:ascii="Times New Roman" w:hAnsi="Times New Roman"/>
          <w:sz w:val="24"/>
          <w:szCs w:val="24"/>
        </w:rPr>
        <w:t>dokumentacja techniczna w języku polskim.</w:t>
      </w:r>
    </w:p>
    <w:p w14:paraId="638C9452" w14:textId="77777777" w:rsidR="00A82BA7" w:rsidRPr="00AB04E6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22E8AE" w14:textId="77777777" w:rsidR="00A82BA7" w:rsidRPr="007014A8" w:rsidRDefault="00A82BA7" w:rsidP="004E6D0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8398232"/>
      <w:r w:rsidRPr="007014A8">
        <w:rPr>
          <w:rFonts w:ascii="Times New Roman" w:hAnsi="Times New Roman" w:cs="Times New Roman"/>
          <w:sz w:val="24"/>
          <w:szCs w:val="24"/>
        </w:rPr>
        <w:t>Warunki płatności:</w:t>
      </w:r>
    </w:p>
    <w:p w14:paraId="0D451B5A" w14:textId="77777777" w:rsidR="00266867" w:rsidRPr="00266867" w:rsidRDefault="00266867" w:rsidP="0026686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a) 15 % przedpłaty po podpisaniu umowy </w:t>
      </w:r>
    </w:p>
    <w:p w14:paraId="2F3711C1" w14:textId="77777777" w:rsidR="00266867" w:rsidRPr="00266867" w:rsidRDefault="00266867" w:rsidP="0026686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>b) 20 % po zakończeniu 1 etapu (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otwierdzony zatwierdzeniem przez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Zamawiającego </w:t>
      </w: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projektów</w:t>
      </w:r>
      <w:proofErr w:type="gramEnd"/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butelek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projektu layoutu linii z projektem umiejscowienia jej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 Zamawiającego</w:t>
      </w: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</w:p>
    <w:p w14:paraId="6EB0EC95" w14:textId="77777777" w:rsidR="00266867" w:rsidRPr="00266867" w:rsidRDefault="00266867" w:rsidP="0026686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>c) 20 % po zakończeniu 2 etapu (Potwierdzony podpisaniem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przez Zamawiającego lub osobę przez nią upoważnioną</w:t>
      </w: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protokołu odbioru częściowego wskazującego na zaawansowanie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rzeczowe</w:t>
      </w: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30%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więcej</w:t>
      </w: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</w:p>
    <w:p w14:paraId="1470F74F" w14:textId="77777777" w:rsidR="00266867" w:rsidRPr="00266867" w:rsidRDefault="00266867" w:rsidP="0026686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>d) 20% po odbiorze linii u producenta</w:t>
      </w:r>
    </w:p>
    <w:p w14:paraId="4CCC49D2" w14:textId="77777777" w:rsidR="00266867" w:rsidRPr="00266867" w:rsidRDefault="00266867" w:rsidP="0026686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>e) 15 % po odbiorze linii u Zamawiającego,</w:t>
      </w:r>
    </w:p>
    <w:p w14:paraId="5438D900" w14:textId="77777777" w:rsidR="00A82BA7" w:rsidRDefault="00266867" w:rsidP="00266867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66867">
        <w:rPr>
          <w:rFonts w:ascii="Times New Roman" w:eastAsia="Calibri" w:hAnsi="Times New Roman" w:cs="Times New Roman"/>
          <w:sz w:val="24"/>
          <w:szCs w:val="24"/>
          <w:lang w:eastAsia="pl-PL"/>
        </w:rPr>
        <w:t>f) 10 % po odbiorze technicznym w zakładzie Wykonawcy uruchomieniu, ustawieniu i szkoleniu</w:t>
      </w:r>
    </w:p>
    <w:bookmarkEnd w:id="0"/>
    <w:p w14:paraId="23E9BB6E" w14:textId="77777777" w:rsidR="00266867" w:rsidRPr="00AB04E6" w:rsidRDefault="00266867" w:rsidP="0026686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14:paraId="58C82A0D" w14:textId="77777777" w:rsidR="00436EEF" w:rsidRPr="00AB04E6" w:rsidRDefault="00436EEF" w:rsidP="00AB04E6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AB04E6">
        <w:rPr>
          <w:rFonts w:ascii="Times New Roman" w:hAnsi="Times New Roman"/>
          <w:b/>
          <w:sz w:val="24"/>
          <w:szCs w:val="24"/>
        </w:rPr>
        <w:t xml:space="preserve">Okres gwarancji – </w:t>
      </w:r>
      <w:r w:rsidR="009557AC" w:rsidRPr="00AB04E6">
        <w:rPr>
          <w:rFonts w:ascii="Times New Roman" w:hAnsi="Times New Roman"/>
          <w:b/>
          <w:sz w:val="24"/>
          <w:szCs w:val="24"/>
        </w:rPr>
        <w:t>co najmniej 24 miesiące od daty odbioru końcowego</w:t>
      </w:r>
      <w:r w:rsidR="00AB04E6" w:rsidRPr="00AB04E6">
        <w:rPr>
          <w:rFonts w:ascii="Times New Roman" w:hAnsi="Times New Roman"/>
          <w:b/>
          <w:sz w:val="24"/>
          <w:szCs w:val="24"/>
        </w:rPr>
        <w:t>.</w:t>
      </w:r>
      <w:r w:rsidR="0064294C" w:rsidRPr="00AB04E6">
        <w:rPr>
          <w:rFonts w:ascii="Times New Roman" w:hAnsi="Times New Roman"/>
          <w:b/>
          <w:sz w:val="24"/>
          <w:szCs w:val="24"/>
        </w:rPr>
        <w:t xml:space="preserve"> Okres gwarancji stanowi jedno z kryteriów oceny ofert.</w:t>
      </w:r>
    </w:p>
    <w:p w14:paraId="12020C51" w14:textId="77777777" w:rsidR="00305E0C" w:rsidRPr="00436EEF" w:rsidRDefault="00305E0C" w:rsidP="00305E0C">
      <w:pPr>
        <w:tabs>
          <w:tab w:val="left" w:pos="851"/>
        </w:tabs>
        <w:suppressAutoHyphens/>
        <w:spacing w:after="0" w:line="100" w:lineRule="atLeast"/>
        <w:ind w:left="426"/>
        <w:rPr>
          <w:rFonts w:ascii="Times New Roman" w:hAnsi="Times New Roman"/>
          <w:b/>
          <w:sz w:val="24"/>
          <w:szCs w:val="24"/>
        </w:rPr>
      </w:pPr>
    </w:p>
    <w:p w14:paraId="739F3FDC" w14:textId="77777777" w:rsidR="003F64B3" w:rsidRPr="00436EEF" w:rsidRDefault="00606F9B" w:rsidP="00F458D8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b/>
          <w:bCs/>
          <w:sz w:val="24"/>
          <w:szCs w:val="24"/>
        </w:rPr>
      </w:pPr>
      <w:r w:rsidRPr="00436EEF">
        <w:rPr>
          <w:rFonts w:ascii="Times New Roman" w:eastAsia="Times New Roman" w:hAnsi="Times New Roman"/>
          <w:b/>
          <w:bCs/>
          <w:sz w:val="24"/>
          <w:szCs w:val="24"/>
        </w:rPr>
        <w:t>Kod CPV</w:t>
      </w:r>
    </w:p>
    <w:p w14:paraId="3F61E338" w14:textId="77777777" w:rsidR="0095346E" w:rsidRDefault="0095346E" w:rsidP="000B7D51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</w:rPr>
      </w:pPr>
    </w:p>
    <w:p w14:paraId="29569E68" w14:textId="77777777" w:rsidR="0095346E" w:rsidRPr="007014A8" w:rsidRDefault="0095346E" w:rsidP="000B7D5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7014A8">
        <w:rPr>
          <w:rFonts w:ascii="Times New Roman" w:hAnsi="Times New Roman"/>
          <w:sz w:val="24"/>
          <w:szCs w:val="24"/>
        </w:rPr>
        <w:t>42215000-6 Maszyny do przemysłowego przygotowywania lub produkcji żywności lub napojów</w:t>
      </w:r>
    </w:p>
    <w:p w14:paraId="7B07C50F" w14:textId="77777777" w:rsidR="007014A8" w:rsidRPr="007014A8" w:rsidRDefault="007014A8" w:rsidP="000B7D5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7014A8">
        <w:rPr>
          <w:rFonts w:ascii="Times New Roman" w:hAnsi="Times New Roman"/>
          <w:sz w:val="24"/>
          <w:szCs w:val="24"/>
        </w:rPr>
        <w:t>42940000-7 Maszyny do obróbki cieplnej tworzyw</w:t>
      </w:r>
    </w:p>
    <w:p w14:paraId="741FC303" w14:textId="77777777" w:rsidR="0095346E" w:rsidRPr="007014A8" w:rsidRDefault="0095346E" w:rsidP="000B7D5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7014A8">
        <w:rPr>
          <w:rFonts w:ascii="Times New Roman" w:hAnsi="Times New Roman"/>
          <w:sz w:val="24"/>
          <w:szCs w:val="24"/>
        </w:rPr>
        <w:t>42921000-8 Maszyny do czyszczenia, napełniania, pakowania zbiorczego lub jednostkowego</w:t>
      </w:r>
      <w:r w:rsidR="009557AC" w:rsidRPr="007014A8">
        <w:rPr>
          <w:rFonts w:ascii="Times New Roman" w:hAnsi="Times New Roman"/>
          <w:sz w:val="24"/>
          <w:szCs w:val="24"/>
        </w:rPr>
        <w:t xml:space="preserve"> </w:t>
      </w:r>
      <w:r w:rsidRPr="007014A8">
        <w:rPr>
          <w:rFonts w:ascii="Times New Roman" w:hAnsi="Times New Roman"/>
          <w:sz w:val="24"/>
          <w:szCs w:val="24"/>
        </w:rPr>
        <w:t>butelek, lub innych pojemników</w:t>
      </w:r>
    </w:p>
    <w:p w14:paraId="01893FF5" w14:textId="77777777" w:rsidR="0095346E" w:rsidRPr="007014A8" w:rsidRDefault="0095346E" w:rsidP="000B7D5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7014A8">
        <w:rPr>
          <w:rFonts w:ascii="Times New Roman" w:hAnsi="Times New Roman"/>
          <w:sz w:val="24"/>
          <w:szCs w:val="24"/>
        </w:rPr>
        <w:t>42921200-0 Maszyny do napełniania lub zamykania butelek, puszek lub innych pojemników</w:t>
      </w:r>
    </w:p>
    <w:p w14:paraId="096742D8" w14:textId="77777777" w:rsidR="002969CF" w:rsidRPr="0095346E" w:rsidRDefault="0095346E" w:rsidP="000B7D51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7014A8">
        <w:rPr>
          <w:rFonts w:ascii="Times New Roman" w:hAnsi="Times New Roman"/>
          <w:sz w:val="24"/>
          <w:szCs w:val="24"/>
        </w:rPr>
        <w:t>42973000-7 Części maszyn do napełniania</w:t>
      </w:r>
    </w:p>
    <w:p w14:paraId="597C0BB8" w14:textId="77777777" w:rsidR="0095346E" w:rsidRPr="004A29A6" w:rsidRDefault="0095346E" w:rsidP="000B7D51">
      <w:pPr>
        <w:pStyle w:val="Akapitzlist"/>
        <w:ind w:left="786" w:firstLine="65"/>
        <w:rPr>
          <w:rFonts w:ascii="Times New Roman" w:eastAsia="Times New Roman" w:hAnsi="Times New Roman"/>
          <w:sz w:val="24"/>
          <w:szCs w:val="24"/>
        </w:rPr>
      </w:pPr>
    </w:p>
    <w:p w14:paraId="06DA807B" w14:textId="77777777" w:rsidR="003F64B3" w:rsidRPr="001455FE" w:rsidRDefault="00606F9B" w:rsidP="00F458D8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b/>
          <w:bCs/>
          <w:sz w:val="24"/>
          <w:szCs w:val="24"/>
        </w:rPr>
      </w:pPr>
      <w:r w:rsidRPr="001455FE">
        <w:rPr>
          <w:rFonts w:ascii="Times New Roman" w:hAnsi="Times New Roman"/>
          <w:b/>
          <w:sz w:val="24"/>
          <w:szCs w:val="24"/>
        </w:rPr>
        <w:t>Miejsce dostawy przedmiotu zamówienia:</w:t>
      </w:r>
    </w:p>
    <w:p w14:paraId="077F9666" w14:textId="77777777" w:rsidR="00AB04E6" w:rsidRPr="001455FE" w:rsidRDefault="00AB04E6" w:rsidP="00AB04E6">
      <w:pPr>
        <w:pStyle w:val="Akapitzlist1"/>
        <w:ind w:left="426"/>
        <w:rPr>
          <w:rFonts w:ascii="Times New Roman" w:hAnsi="Times New Roman"/>
          <w:sz w:val="24"/>
          <w:szCs w:val="24"/>
        </w:rPr>
      </w:pPr>
      <w:r w:rsidRPr="001455FE">
        <w:rPr>
          <w:rFonts w:ascii="Times New Roman" w:hAnsi="Times New Roman"/>
          <w:sz w:val="24"/>
          <w:szCs w:val="24"/>
        </w:rPr>
        <w:t>"JANTAR" WODY MINERALNE SP</w:t>
      </w:r>
      <w:r w:rsidR="00657920" w:rsidRPr="001455FE">
        <w:rPr>
          <w:rFonts w:ascii="Times New Roman" w:hAnsi="Times New Roman"/>
          <w:sz w:val="24"/>
          <w:szCs w:val="24"/>
        </w:rPr>
        <w:t>. Z O.O.</w:t>
      </w:r>
    </w:p>
    <w:p w14:paraId="44B984DF" w14:textId="77777777" w:rsidR="00A4645B" w:rsidRPr="001455FE" w:rsidRDefault="00AB04E6" w:rsidP="002A39B6">
      <w:pPr>
        <w:pStyle w:val="Akapitzlist1"/>
        <w:ind w:left="426"/>
        <w:jc w:val="both"/>
        <w:rPr>
          <w:rFonts w:ascii="Times New Roman" w:hAnsi="Times New Roman"/>
          <w:sz w:val="24"/>
          <w:szCs w:val="24"/>
        </w:rPr>
      </w:pPr>
      <w:r w:rsidRPr="001455FE">
        <w:rPr>
          <w:rFonts w:ascii="Times New Roman" w:hAnsi="Times New Roman"/>
          <w:sz w:val="24"/>
          <w:szCs w:val="24"/>
        </w:rPr>
        <w:t xml:space="preserve">ul. Żurawia 24, 78-100 Kołobrzeg </w:t>
      </w:r>
    </w:p>
    <w:p w14:paraId="1C2B333C" w14:textId="77777777" w:rsidR="00AF7521" w:rsidRPr="001455FE" w:rsidRDefault="00606F9B" w:rsidP="000B7D51">
      <w:pPr>
        <w:pStyle w:val="Akapitzlist"/>
        <w:tabs>
          <w:tab w:val="left" w:pos="851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1455FE">
        <w:rPr>
          <w:rFonts w:ascii="Times New Roman" w:hAnsi="Times New Roman"/>
          <w:b/>
          <w:sz w:val="24"/>
          <w:szCs w:val="24"/>
        </w:rPr>
        <w:tab/>
      </w:r>
    </w:p>
    <w:p w14:paraId="40593E91" w14:textId="77777777" w:rsidR="003F64B3" w:rsidRPr="001455FE" w:rsidRDefault="00606F9B" w:rsidP="00F458D8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1455FE">
        <w:rPr>
          <w:rFonts w:ascii="Times New Roman" w:eastAsia="Times New Roman" w:hAnsi="Times New Roman"/>
          <w:b/>
          <w:sz w:val="24"/>
          <w:szCs w:val="24"/>
        </w:rPr>
        <w:t xml:space="preserve">Termin realizacji umowy </w:t>
      </w:r>
    </w:p>
    <w:p w14:paraId="3AC21C3D" w14:textId="77777777" w:rsidR="00DF6593" w:rsidRPr="00AB04E6" w:rsidRDefault="00DF6593" w:rsidP="000B7D51">
      <w:pPr>
        <w:pStyle w:val="Akapitzlist"/>
        <w:tabs>
          <w:tab w:val="left" w:pos="426"/>
        </w:tabs>
        <w:ind w:left="360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43C228A7" w14:textId="77777777" w:rsidR="003F64B3" w:rsidRPr="001455FE" w:rsidRDefault="00F84430" w:rsidP="000B7D51">
      <w:pPr>
        <w:pStyle w:val="Tekstpodstawowy21"/>
        <w:tabs>
          <w:tab w:val="left" w:pos="-2127"/>
          <w:tab w:val="left" w:pos="426"/>
        </w:tabs>
        <w:spacing w:after="0" w:line="240" w:lineRule="auto"/>
        <w:ind w:left="426"/>
        <w:jc w:val="both"/>
        <w:rPr>
          <w:sz w:val="24"/>
          <w:szCs w:val="24"/>
        </w:rPr>
      </w:pPr>
      <w:bookmarkStart w:id="1" w:name="_Hlk58398266"/>
      <w:r w:rsidRPr="001455FE">
        <w:rPr>
          <w:sz w:val="24"/>
          <w:szCs w:val="24"/>
        </w:rPr>
        <w:t>Termin realizacji umowy</w:t>
      </w:r>
      <w:r w:rsidR="00606F9B" w:rsidRPr="001455FE">
        <w:rPr>
          <w:sz w:val="24"/>
          <w:szCs w:val="24"/>
        </w:rPr>
        <w:t xml:space="preserve"> nie może być dłuższy </w:t>
      </w:r>
      <w:r w:rsidR="00266867">
        <w:rPr>
          <w:b/>
          <w:sz w:val="24"/>
          <w:szCs w:val="24"/>
        </w:rPr>
        <w:t>8</w:t>
      </w:r>
      <w:r w:rsidR="00352781" w:rsidRPr="007014A8">
        <w:rPr>
          <w:b/>
          <w:sz w:val="24"/>
          <w:szCs w:val="24"/>
        </w:rPr>
        <w:t xml:space="preserve"> </w:t>
      </w:r>
      <w:r w:rsidR="00436EEF" w:rsidRPr="007014A8">
        <w:rPr>
          <w:b/>
          <w:sz w:val="24"/>
          <w:szCs w:val="24"/>
        </w:rPr>
        <w:t>miesięcy</w:t>
      </w:r>
      <w:r w:rsidR="00436EEF" w:rsidRPr="001455FE">
        <w:rPr>
          <w:sz w:val="24"/>
          <w:szCs w:val="24"/>
        </w:rPr>
        <w:t xml:space="preserve"> od daty podpisania umowy.</w:t>
      </w:r>
      <w:r w:rsidR="00F73A94" w:rsidRPr="001455FE">
        <w:rPr>
          <w:sz w:val="24"/>
          <w:szCs w:val="24"/>
        </w:rPr>
        <w:t xml:space="preserve"> </w:t>
      </w:r>
    </w:p>
    <w:bookmarkEnd w:id="1"/>
    <w:p w14:paraId="0A9E5601" w14:textId="77777777" w:rsidR="00436EEF" w:rsidRPr="00AB04E6" w:rsidRDefault="00436EEF" w:rsidP="000B7D51">
      <w:pPr>
        <w:pStyle w:val="Tekstpodstawowy21"/>
        <w:tabs>
          <w:tab w:val="left" w:pos="-2127"/>
          <w:tab w:val="left" w:pos="426"/>
        </w:tabs>
        <w:spacing w:after="0" w:line="240" w:lineRule="auto"/>
        <w:ind w:left="426"/>
        <w:jc w:val="both"/>
        <w:rPr>
          <w:b/>
          <w:bCs/>
          <w:color w:val="FF0000"/>
          <w:sz w:val="24"/>
          <w:szCs w:val="24"/>
        </w:rPr>
      </w:pPr>
    </w:p>
    <w:p w14:paraId="775614D7" w14:textId="77777777" w:rsidR="003F64B3" w:rsidRPr="00352781" w:rsidRDefault="00606F9B" w:rsidP="00352781">
      <w:pPr>
        <w:numPr>
          <w:ilvl w:val="0"/>
          <w:numId w:val="46"/>
        </w:numPr>
        <w:tabs>
          <w:tab w:val="left" w:pos="709"/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b/>
          <w:sz w:val="24"/>
          <w:szCs w:val="24"/>
        </w:rPr>
      </w:pPr>
      <w:r w:rsidRPr="00352781">
        <w:rPr>
          <w:rFonts w:ascii="Times New Roman" w:hAnsi="Times New Roman"/>
          <w:b/>
          <w:sz w:val="24"/>
          <w:szCs w:val="24"/>
        </w:rPr>
        <w:t>Sposób obliczenia ceny oferty</w:t>
      </w:r>
    </w:p>
    <w:p w14:paraId="3C6A69F3" w14:textId="77777777" w:rsidR="003F64B3" w:rsidRPr="00352781" w:rsidRDefault="003F64B3" w:rsidP="000B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F7434" w14:textId="77777777" w:rsidR="00F47AA3" w:rsidRPr="00352781" w:rsidRDefault="00F47AA3" w:rsidP="004E6D01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52781">
        <w:rPr>
          <w:rFonts w:ascii="Times New Roman" w:hAnsi="Times New Roman" w:cs="Times New Roman"/>
          <w:sz w:val="24"/>
          <w:szCs w:val="24"/>
        </w:rPr>
        <w:t>Wykonawca w f</w:t>
      </w:r>
      <w:r w:rsidR="00205D23" w:rsidRPr="00352781">
        <w:rPr>
          <w:rFonts w:ascii="Times New Roman" w:hAnsi="Times New Roman" w:cs="Times New Roman"/>
          <w:sz w:val="24"/>
          <w:szCs w:val="24"/>
        </w:rPr>
        <w:t xml:space="preserve">ormularzu oferty (załącznik nr </w:t>
      </w:r>
      <w:r w:rsidR="00436EEF" w:rsidRPr="00352781">
        <w:rPr>
          <w:rFonts w:ascii="Times New Roman" w:hAnsi="Times New Roman" w:cs="Times New Roman"/>
          <w:sz w:val="24"/>
          <w:szCs w:val="24"/>
        </w:rPr>
        <w:t>1</w:t>
      </w:r>
      <w:r w:rsidRPr="00352781">
        <w:rPr>
          <w:rFonts w:ascii="Times New Roman" w:hAnsi="Times New Roman" w:cs="Times New Roman"/>
          <w:sz w:val="24"/>
          <w:szCs w:val="24"/>
        </w:rPr>
        <w:t xml:space="preserve"> do</w:t>
      </w:r>
      <w:r w:rsidR="00AF7521" w:rsidRPr="00352781">
        <w:rPr>
          <w:rFonts w:ascii="Times New Roman" w:hAnsi="Times New Roman" w:cs="Times New Roman"/>
          <w:sz w:val="24"/>
          <w:szCs w:val="24"/>
        </w:rPr>
        <w:t xml:space="preserve"> ZO) powinien podać</w:t>
      </w:r>
      <w:r w:rsidR="00AF7521" w:rsidRPr="0035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521" w:rsidRPr="007014A8">
        <w:rPr>
          <w:rFonts w:ascii="Times New Roman" w:hAnsi="Times New Roman" w:cs="Times New Roman"/>
          <w:b/>
          <w:sz w:val="24"/>
          <w:szCs w:val="24"/>
          <w:u w:val="single"/>
        </w:rPr>
        <w:t xml:space="preserve">cenę </w:t>
      </w:r>
      <w:r w:rsidR="00436EEF" w:rsidRPr="007014A8">
        <w:rPr>
          <w:rFonts w:ascii="Times New Roman" w:hAnsi="Times New Roman" w:cs="Times New Roman"/>
          <w:b/>
          <w:sz w:val="24"/>
          <w:szCs w:val="24"/>
          <w:u w:val="single"/>
        </w:rPr>
        <w:t>netto</w:t>
      </w:r>
      <w:r w:rsidR="00436EEF" w:rsidRPr="00352781">
        <w:rPr>
          <w:rFonts w:ascii="Times New Roman" w:hAnsi="Times New Roman" w:cs="Times New Roman"/>
          <w:sz w:val="24"/>
          <w:szCs w:val="24"/>
        </w:rPr>
        <w:t xml:space="preserve"> </w:t>
      </w:r>
      <w:r w:rsidRPr="00352781">
        <w:rPr>
          <w:rFonts w:ascii="Times New Roman" w:hAnsi="Times New Roman" w:cs="Times New Roman"/>
          <w:sz w:val="24"/>
          <w:szCs w:val="24"/>
        </w:rPr>
        <w:t>za realizac</w:t>
      </w:r>
      <w:r w:rsidR="00097809" w:rsidRPr="00352781">
        <w:rPr>
          <w:rFonts w:ascii="Times New Roman" w:hAnsi="Times New Roman" w:cs="Times New Roman"/>
          <w:sz w:val="24"/>
          <w:szCs w:val="24"/>
        </w:rPr>
        <w:t>ję całości przedmiotu zmówienia.</w:t>
      </w:r>
      <w:r w:rsidRPr="00352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9E26F" w14:textId="77777777" w:rsidR="00F47AA3" w:rsidRPr="00352781" w:rsidRDefault="00606F9B" w:rsidP="004E6D01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52781">
        <w:rPr>
          <w:rFonts w:ascii="Times New Roman" w:hAnsi="Times New Roman" w:cs="Times New Roman"/>
          <w:sz w:val="24"/>
          <w:szCs w:val="24"/>
        </w:rPr>
        <w:t xml:space="preserve">Cena dla przedmiotu zamówienia może być tylko jedna, nie dopuszcza się wariantowości cen. Wszelkie upusty, rabaty, </w:t>
      </w:r>
      <w:r w:rsidR="00352781" w:rsidRPr="00352781">
        <w:rPr>
          <w:rFonts w:ascii="Times New Roman" w:hAnsi="Times New Roman" w:cs="Times New Roman"/>
          <w:sz w:val="24"/>
          <w:szCs w:val="24"/>
        </w:rPr>
        <w:t>po</w:t>
      </w:r>
      <w:r w:rsidRPr="00352781">
        <w:rPr>
          <w:rFonts w:ascii="Times New Roman" w:hAnsi="Times New Roman" w:cs="Times New Roman"/>
          <w:sz w:val="24"/>
          <w:szCs w:val="24"/>
        </w:rPr>
        <w:t xml:space="preserve">winny być od razu ujęte w </w:t>
      </w:r>
      <w:proofErr w:type="gramStart"/>
      <w:r w:rsidRPr="00352781">
        <w:rPr>
          <w:rFonts w:ascii="Times New Roman" w:hAnsi="Times New Roman" w:cs="Times New Roman"/>
          <w:sz w:val="24"/>
          <w:szCs w:val="24"/>
        </w:rPr>
        <w:t>cenie,  tak</w:t>
      </w:r>
      <w:proofErr w:type="gramEnd"/>
      <w:r w:rsidRPr="00352781">
        <w:rPr>
          <w:rFonts w:ascii="Times New Roman" w:hAnsi="Times New Roman" w:cs="Times New Roman"/>
          <w:sz w:val="24"/>
          <w:szCs w:val="24"/>
        </w:rPr>
        <w:t xml:space="preserve"> by podana cena była ceną ostateczną, bez konieczności dokonywania przez zamawiającego przeliczeń i innych działań w celu jej określenia.</w:t>
      </w:r>
    </w:p>
    <w:p w14:paraId="13007340" w14:textId="77777777" w:rsidR="00097809" w:rsidRPr="00352781" w:rsidRDefault="00097809" w:rsidP="004E6D01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352781">
        <w:rPr>
          <w:rFonts w:ascii="Times New Roman" w:hAnsi="Times New Roman" w:cs="Times New Roman"/>
          <w:sz w:val="24"/>
          <w:szCs w:val="24"/>
        </w:rPr>
        <w:t xml:space="preserve">Podana w ofercie cena </w:t>
      </w:r>
      <w:r w:rsidRPr="007014A8">
        <w:rPr>
          <w:rFonts w:ascii="Times New Roman" w:hAnsi="Times New Roman" w:cs="Times New Roman"/>
          <w:b/>
          <w:sz w:val="24"/>
          <w:szCs w:val="24"/>
        </w:rPr>
        <w:t>musi być wyrażona w PLN.</w:t>
      </w:r>
    </w:p>
    <w:p w14:paraId="13521733" w14:textId="77777777" w:rsidR="003F64B3" w:rsidRPr="00AB04E6" w:rsidRDefault="003F64B3" w:rsidP="000B7D51">
      <w:pPr>
        <w:pStyle w:val="Teksttreci20"/>
        <w:shd w:val="clear" w:color="auto" w:fill="auto"/>
        <w:tabs>
          <w:tab w:val="left" w:pos="1031"/>
        </w:tabs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F50B4CD" w14:textId="77777777" w:rsidR="003F64B3" w:rsidRPr="00352781" w:rsidRDefault="00606F9B" w:rsidP="00F458D8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b/>
          <w:sz w:val="24"/>
          <w:szCs w:val="24"/>
        </w:rPr>
      </w:pPr>
      <w:r w:rsidRPr="00352781">
        <w:rPr>
          <w:rFonts w:ascii="Times New Roman" w:eastAsia="Times New Roman" w:hAnsi="Times New Roman"/>
          <w:b/>
          <w:sz w:val="24"/>
          <w:szCs w:val="24"/>
        </w:rPr>
        <w:t>Forma oferty.</w:t>
      </w:r>
    </w:p>
    <w:p w14:paraId="6634FBEE" w14:textId="77777777" w:rsidR="003F64B3" w:rsidRPr="00352781" w:rsidRDefault="003F64B3" w:rsidP="000B7D51">
      <w:pPr>
        <w:pStyle w:val="Akapitzlist"/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B1C30A" w14:textId="77777777" w:rsidR="003F64B3" w:rsidRPr="00352781" w:rsidRDefault="00606F9B" w:rsidP="00D54444">
      <w:pPr>
        <w:pStyle w:val="BodyText21"/>
        <w:numPr>
          <w:ilvl w:val="0"/>
          <w:numId w:val="4"/>
        </w:numPr>
        <w:tabs>
          <w:tab w:val="left" w:pos="851"/>
        </w:tabs>
        <w:ind w:left="851" w:hanging="425"/>
      </w:pPr>
      <w:r w:rsidRPr="00352781">
        <w:t>Wykonawcy sporządzą oferty zgodnie z wymaganiami ZO.</w:t>
      </w:r>
    </w:p>
    <w:p w14:paraId="5394077C" w14:textId="77777777" w:rsidR="003F64B3" w:rsidRPr="00352781" w:rsidRDefault="00606F9B" w:rsidP="00D54444">
      <w:pPr>
        <w:pStyle w:val="BodyText21"/>
        <w:numPr>
          <w:ilvl w:val="0"/>
          <w:numId w:val="4"/>
        </w:numPr>
        <w:tabs>
          <w:tab w:val="left" w:pos="851"/>
        </w:tabs>
        <w:ind w:left="851" w:hanging="425"/>
      </w:pPr>
      <w:r w:rsidRPr="00352781">
        <w:t xml:space="preserve">Oferta musi być sporządzona na formularzu oferty, według wzoru stanowiącego </w:t>
      </w:r>
      <w:r w:rsidRPr="00352781">
        <w:rPr>
          <w:b/>
        </w:rPr>
        <w:t xml:space="preserve">załącznik nr </w:t>
      </w:r>
      <w:r w:rsidR="00436EEF" w:rsidRPr="00352781">
        <w:rPr>
          <w:b/>
        </w:rPr>
        <w:t>1</w:t>
      </w:r>
      <w:r w:rsidRPr="00352781">
        <w:t xml:space="preserve"> do ZO.</w:t>
      </w:r>
    </w:p>
    <w:p w14:paraId="70F00A5E" w14:textId="77777777" w:rsidR="003F64B3" w:rsidRPr="00352781" w:rsidRDefault="00606F9B" w:rsidP="00D54444">
      <w:pPr>
        <w:pStyle w:val="BodyText21"/>
        <w:numPr>
          <w:ilvl w:val="0"/>
          <w:numId w:val="4"/>
        </w:numPr>
        <w:tabs>
          <w:tab w:val="left" w:pos="851"/>
        </w:tabs>
        <w:ind w:left="851" w:hanging="425"/>
      </w:pPr>
      <w:r w:rsidRPr="00352781">
        <w:t xml:space="preserve">Oferta </w:t>
      </w:r>
      <w:r w:rsidR="008D734D" w:rsidRPr="00352781">
        <w:t xml:space="preserve">oraz pozostałe dokumenty </w:t>
      </w:r>
      <w:r w:rsidRPr="00352781">
        <w:t xml:space="preserve">musi być sporządzona czytelnie, w </w:t>
      </w:r>
      <w:r w:rsidRPr="00352781">
        <w:rPr>
          <w:b/>
          <w:u w:val="single"/>
        </w:rPr>
        <w:t>języku polskim</w:t>
      </w:r>
      <w:r w:rsidRPr="00352781">
        <w:t>.</w:t>
      </w:r>
      <w:r w:rsidR="00CF5148" w:rsidRPr="00352781">
        <w:t xml:space="preserve"> Jeżeli któryś z wymaganych dokumentów składanych przez wykonawcę jest sporządzony w języku obcym dokument taki należy złożyć wraz z tłumaczeniem na język polski.</w:t>
      </w:r>
    </w:p>
    <w:p w14:paraId="43CAAEAF" w14:textId="77777777" w:rsidR="003F64B3" w:rsidRPr="00352781" w:rsidRDefault="00606F9B" w:rsidP="00D54444">
      <w:pPr>
        <w:pStyle w:val="BodyText21"/>
        <w:numPr>
          <w:ilvl w:val="0"/>
          <w:numId w:val="4"/>
        </w:numPr>
        <w:tabs>
          <w:tab w:val="left" w:pos="851"/>
        </w:tabs>
        <w:ind w:left="851" w:hanging="425"/>
      </w:pPr>
      <w:r w:rsidRPr="00352781">
        <w:t xml:space="preserve">Oferta </w:t>
      </w:r>
      <w:r w:rsidR="008D734D" w:rsidRPr="00352781">
        <w:t xml:space="preserve">oraz </w:t>
      </w:r>
      <w:r w:rsidR="00DA6147" w:rsidRPr="00352781">
        <w:t xml:space="preserve">oświadczenie, o którym mowa w pkt </w:t>
      </w:r>
      <w:r w:rsidR="00352781" w:rsidRPr="00352781">
        <w:t>12</w:t>
      </w:r>
      <w:r w:rsidR="00DA6147" w:rsidRPr="00352781">
        <w:t xml:space="preserve"> ppkt 2 ZO </w:t>
      </w:r>
      <w:r w:rsidRPr="00352781">
        <w:t>mus</w:t>
      </w:r>
      <w:r w:rsidR="00DA6147" w:rsidRPr="00352781">
        <w:t>zą</w:t>
      </w:r>
      <w:r w:rsidRPr="00352781">
        <w:t xml:space="preserve"> być podpisan</w:t>
      </w:r>
      <w:r w:rsidR="00DA6147" w:rsidRPr="00352781">
        <w:t>e</w:t>
      </w:r>
      <w:r w:rsidRPr="00352781">
        <w:t xml:space="preserve"> przez osoby upoważnione do składania oświadczeń woli w imieniu wykonawcy.</w:t>
      </w:r>
    </w:p>
    <w:p w14:paraId="519C5733" w14:textId="77777777" w:rsidR="003F64B3" w:rsidRPr="00352781" w:rsidRDefault="00606F9B" w:rsidP="00D54444">
      <w:pPr>
        <w:pStyle w:val="BodyText21"/>
        <w:numPr>
          <w:ilvl w:val="0"/>
          <w:numId w:val="4"/>
        </w:numPr>
        <w:tabs>
          <w:tab w:val="left" w:pos="851"/>
        </w:tabs>
        <w:ind w:left="851" w:hanging="425"/>
      </w:pPr>
      <w:r w:rsidRPr="00352781">
        <w:t xml:space="preserve">Wykonawca składa tylko jedną ofertę. </w:t>
      </w:r>
    </w:p>
    <w:p w14:paraId="75CA2161" w14:textId="77777777" w:rsidR="003F64B3" w:rsidRPr="00352781" w:rsidRDefault="00606F9B" w:rsidP="00D54444">
      <w:pPr>
        <w:pStyle w:val="BodyText21"/>
        <w:numPr>
          <w:ilvl w:val="0"/>
          <w:numId w:val="4"/>
        </w:numPr>
        <w:tabs>
          <w:tab w:val="left" w:pos="851"/>
        </w:tabs>
        <w:ind w:left="851" w:hanging="425"/>
      </w:pPr>
      <w:r w:rsidRPr="00352781">
        <w:t>Zamawiający nie dopuszcza składania ofert wariantowych.</w:t>
      </w:r>
    </w:p>
    <w:p w14:paraId="666F8EFB" w14:textId="77777777" w:rsidR="003F64B3" w:rsidRPr="00352781" w:rsidRDefault="00606F9B" w:rsidP="00D54444">
      <w:pPr>
        <w:pStyle w:val="BodyText21"/>
        <w:numPr>
          <w:ilvl w:val="0"/>
          <w:numId w:val="4"/>
        </w:numPr>
        <w:tabs>
          <w:tab w:val="left" w:pos="851"/>
        </w:tabs>
        <w:ind w:left="851" w:hanging="425"/>
      </w:pPr>
      <w:r w:rsidRPr="00352781">
        <w:t xml:space="preserve">Oferta musi obejmować całość zamówienia, nie dopuszcza się składania ofert częściowych. </w:t>
      </w:r>
    </w:p>
    <w:p w14:paraId="60CD200D" w14:textId="77777777" w:rsidR="003F64B3" w:rsidRPr="00352781" w:rsidRDefault="00606F9B" w:rsidP="000B7D51">
      <w:pPr>
        <w:pStyle w:val="BodyText21"/>
        <w:numPr>
          <w:ilvl w:val="0"/>
          <w:numId w:val="4"/>
        </w:numPr>
        <w:tabs>
          <w:tab w:val="left" w:pos="851"/>
        </w:tabs>
        <w:ind w:left="851" w:hanging="425"/>
      </w:pPr>
      <w:r w:rsidRPr="00352781">
        <w:t>Zamawiający nie przewiduje udzielania zamówień na dodatkowe dostawy.</w:t>
      </w:r>
    </w:p>
    <w:p w14:paraId="38539001" w14:textId="77777777" w:rsidR="003F64B3" w:rsidRPr="00352781" w:rsidRDefault="00606F9B" w:rsidP="000B7D51">
      <w:pPr>
        <w:pStyle w:val="BodyText21"/>
        <w:numPr>
          <w:ilvl w:val="0"/>
          <w:numId w:val="4"/>
        </w:numPr>
        <w:tabs>
          <w:tab w:val="left" w:pos="851"/>
        </w:tabs>
        <w:ind w:left="851" w:hanging="425"/>
      </w:pPr>
      <w:r w:rsidRPr="00352781">
        <w:t>Wykonawca ponosi wszelkie koszty związane z przygotowaniem i złożeniem oferty.</w:t>
      </w:r>
    </w:p>
    <w:p w14:paraId="78C844CF" w14:textId="77777777" w:rsidR="003F64B3" w:rsidRPr="00AB04E6" w:rsidRDefault="003F64B3" w:rsidP="000B7D51">
      <w:pPr>
        <w:pStyle w:val="Akapitzlist"/>
        <w:ind w:left="426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3604C039" w14:textId="77777777" w:rsidR="003F64B3" w:rsidRPr="00352781" w:rsidRDefault="00606F9B" w:rsidP="00F458D8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b/>
          <w:sz w:val="24"/>
          <w:szCs w:val="24"/>
        </w:rPr>
      </w:pPr>
      <w:r w:rsidRPr="00352781">
        <w:rPr>
          <w:rFonts w:ascii="Times New Roman" w:eastAsia="Times New Roman" w:hAnsi="Times New Roman"/>
          <w:b/>
          <w:sz w:val="24"/>
          <w:szCs w:val="24"/>
        </w:rPr>
        <w:t>Zasady dotyczące skład</w:t>
      </w:r>
      <w:r w:rsidR="00AB3229" w:rsidRPr="00352781">
        <w:rPr>
          <w:rFonts w:ascii="Times New Roman" w:eastAsia="Times New Roman" w:hAnsi="Times New Roman"/>
          <w:b/>
          <w:sz w:val="24"/>
          <w:szCs w:val="24"/>
        </w:rPr>
        <w:t>ania, otwarcia oraz oceny ofert</w:t>
      </w:r>
      <w:r w:rsidRPr="00352781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F4F0A78" w14:textId="77777777" w:rsidR="003F64B3" w:rsidRPr="00352781" w:rsidRDefault="003F64B3" w:rsidP="000B7D51">
      <w:pPr>
        <w:pStyle w:val="Akapitzlist"/>
        <w:ind w:left="426"/>
        <w:rPr>
          <w:rFonts w:ascii="Times New Roman" w:eastAsia="Times New Roman" w:hAnsi="Times New Roman"/>
          <w:b/>
          <w:sz w:val="24"/>
          <w:szCs w:val="24"/>
        </w:rPr>
      </w:pPr>
    </w:p>
    <w:p w14:paraId="46518D89" w14:textId="77777777" w:rsidR="00115C7B" w:rsidRPr="00352781" w:rsidRDefault="00E852C4" w:rsidP="000B7D51">
      <w:pPr>
        <w:pStyle w:val="Akapitzlist"/>
        <w:numPr>
          <w:ilvl w:val="0"/>
          <w:numId w:val="8"/>
        </w:numPr>
        <w:spacing w:after="200"/>
        <w:ind w:left="851" w:hanging="425"/>
        <w:contextualSpacing/>
      </w:pPr>
      <w:r w:rsidRPr="00352781">
        <w:rPr>
          <w:rFonts w:ascii="Times New Roman" w:eastAsia="Times New Roman" w:hAnsi="Times New Roman"/>
          <w:b/>
          <w:sz w:val="24"/>
          <w:szCs w:val="24"/>
        </w:rPr>
        <w:t xml:space="preserve">Sposób i miejsce składania ofert: </w:t>
      </w:r>
    </w:p>
    <w:p w14:paraId="41AFA8FF" w14:textId="77777777" w:rsidR="00115C7B" w:rsidRPr="00352781" w:rsidRDefault="00E852C4" w:rsidP="000B7D51">
      <w:pPr>
        <w:pStyle w:val="Akapitzlist"/>
        <w:numPr>
          <w:ilvl w:val="1"/>
          <w:numId w:val="4"/>
        </w:numPr>
        <w:spacing w:after="200"/>
        <w:ind w:left="1276" w:hanging="425"/>
        <w:contextualSpacing/>
        <w:rPr>
          <w:rFonts w:ascii="Times New Roman" w:eastAsia="Times New Roman" w:hAnsi="Times New Roman"/>
          <w:sz w:val="24"/>
          <w:szCs w:val="24"/>
        </w:rPr>
      </w:pPr>
      <w:r w:rsidRPr="00352781">
        <w:rPr>
          <w:rFonts w:ascii="Times New Roman" w:eastAsia="Times New Roman" w:hAnsi="Times New Roman"/>
          <w:sz w:val="24"/>
          <w:szCs w:val="24"/>
        </w:rPr>
        <w:t>za pośrednictwem poczty elektronicznej na adres</w:t>
      </w:r>
      <w:r w:rsidR="00115C7B" w:rsidRPr="00352781">
        <w:rPr>
          <w:rFonts w:ascii="Times New Roman" w:eastAsia="Times New Roman" w:hAnsi="Times New Roman"/>
          <w:sz w:val="24"/>
          <w:szCs w:val="24"/>
        </w:rPr>
        <w:t>:</w:t>
      </w:r>
    </w:p>
    <w:p w14:paraId="0AF30B84" w14:textId="77777777" w:rsidR="00436EEF" w:rsidRPr="00352781" w:rsidRDefault="00352781" w:rsidP="000B7D51">
      <w:pPr>
        <w:pStyle w:val="Akapitzlist"/>
        <w:spacing w:after="200"/>
        <w:ind w:left="1276"/>
        <w:contextualSpacing/>
        <w:rPr>
          <w:rFonts w:ascii="Times New Roman" w:hAnsi="Times New Roman"/>
          <w:sz w:val="24"/>
          <w:szCs w:val="24"/>
        </w:rPr>
      </w:pPr>
      <w:r w:rsidRPr="007014A8">
        <w:rPr>
          <w:rFonts w:ascii="Times New Roman" w:hAnsi="Times New Roman"/>
          <w:sz w:val="24"/>
          <w:szCs w:val="24"/>
        </w:rPr>
        <w:t>amberjt@wp.pl</w:t>
      </w:r>
    </w:p>
    <w:p w14:paraId="290D885E" w14:textId="77777777" w:rsidR="00436EEF" w:rsidRPr="00AB04E6" w:rsidRDefault="00436EEF" w:rsidP="000B7D51">
      <w:pPr>
        <w:pStyle w:val="Akapitzlist"/>
        <w:spacing w:after="200"/>
        <w:ind w:left="1276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07354795" w14:textId="77777777" w:rsidR="005625DB" w:rsidRPr="00352781" w:rsidRDefault="00436EEF" w:rsidP="000B7D51">
      <w:pPr>
        <w:pStyle w:val="Akapitzlist"/>
        <w:numPr>
          <w:ilvl w:val="1"/>
          <w:numId w:val="4"/>
        </w:numPr>
        <w:spacing w:after="200"/>
        <w:ind w:left="1276" w:hanging="425"/>
        <w:contextualSpacing/>
        <w:rPr>
          <w:rFonts w:ascii="Times New Roman" w:hAnsi="Times New Roman"/>
          <w:sz w:val="24"/>
          <w:szCs w:val="24"/>
        </w:rPr>
      </w:pPr>
      <w:r w:rsidRPr="00352781">
        <w:rPr>
          <w:rFonts w:ascii="Times New Roman" w:hAnsi="Times New Roman"/>
          <w:sz w:val="24"/>
          <w:szCs w:val="24"/>
        </w:rPr>
        <w:t>za pośrednictwem strony internetowej bazy konkurencyjności</w:t>
      </w:r>
    </w:p>
    <w:p w14:paraId="2207D2E8" w14:textId="77777777" w:rsidR="00436EEF" w:rsidRPr="00AB04E6" w:rsidRDefault="00436EEF" w:rsidP="000B7D51">
      <w:pPr>
        <w:pStyle w:val="Akapitzlist"/>
        <w:spacing w:after="200"/>
        <w:ind w:left="1276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2132D577" w14:textId="03B6A8DA" w:rsidR="003F64B3" w:rsidRPr="00352781" w:rsidRDefault="00606F9B" w:rsidP="000B7D51">
      <w:pPr>
        <w:pStyle w:val="Akapitzlist"/>
        <w:ind w:left="851"/>
        <w:contextualSpacing/>
        <w:rPr>
          <w:b/>
          <w:u w:val="single"/>
        </w:rPr>
      </w:pPr>
      <w:r w:rsidRPr="003B184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do dnia </w:t>
      </w:r>
      <w:r w:rsidR="00535FB5">
        <w:rPr>
          <w:rFonts w:ascii="Times New Roman" w:eastAsia="Times New Roman" w:hAnsi="Times New Roman"/>
          <w:b/>
          <w:sz w:val="24"/>
          <w:szCs w:val="24"/>
          <w:u w:val="single"/>
        </w:rPr>
        <w:t>10</w:t>
      </w:r>
      <w:r w:rsidR="00CD73C8" w:rsidRPr="003B184F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  <w:r w:rsidR="00FC44F0" w:rsidRPr="003B184F">
        <w:rPr>
          <w:rFonts w:ascii="Times New Roman" w:eastAsia="Times New Roman" w:hAnsi="Times New Roman"/>
          <w:b/>
          <w:sz w:val="24"/>
          <w:szCs w:val="24"/>
          <w:u w:val="single"/>
        </w:rPr>
        <w:t>0</w:t>
      </w:r>
      <w:r w:rsidR="006A3BE6">
        <w:rPr>
          <w:rFonts w:ascii="Times New Roman" w:eastAsia="Times New Roman" w:hAnsi="Times New Roman"/>
          <w:b/>
          <w:sz w:val="24"/>
          <w:szCs w:val="24"/>
          <w:u w:val="single"/>
        </w:rPr>
        <w:t>3</w:t>
      </w:r>
      <w:r w:rsidR="00436EEF" w:rsidRPr="003B184F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  <w:r w:rsidRPr="003B184F">
        <w:rPr>
          <w:rFonts w:ascii="Times New Roman" w:eastAsia="Times New Roman" w:hAnsi="Times New Roman"/>
          <w:b/>
          <w:sz w:val="24"/>
          <w:szCs w:val="24"/>
          <w:u w:val="single"/>
        </w:rPr>
        <w:t>20</w:t>
      </w:r>
      <w:r w:rsidR="00136AC6" w:rsidRPr="003B184F"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 w:rsidR="00FC44F0" w:rsidRPr="003B184F"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 w:rsidRPr="003B184F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r. do godz.  12.00.</w:t>
      </w:r>
      <w:r w:rsidRPr="0035278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bookmarkStart w:id="2" w:name="_GoBack"/>
      <w:bookmarkEnd w:id="2"/>
    </w:p>
    <w:p w14:paraId="3633FF23" w14:textId="77777777" w:rsidR="005625DB" w:rsidRPr="00AB04E6" w:rsidRDefault="005625DB" w:rsidP="000B7D51">
      <w:pPr>
        <w:pStyle w:val="Akapitzlist"/>
        <w:tabs>
          <w:tab w:val="left" w:pos="851"/>
        </w:tabs>
        <w:ind w:left="426"/>
        <w:jc w:val="both"/>
        <w:rPr>
          <w:rFonts w:ascii="Times New Roman" w:eastAsia="ArialMT" w:hAnsi="Times New Roman"/>
          <w:b/>
          <w:color w:val="FF0000"/>
          <w:sz w:val="24"/>
          <w:szCs w:val="24"/>
        </w:rPr>
      </w:pPr>
    </w:p>
    <w:p w14:paraId="03CFB171" w14:textId="77777777" w:rsidR="003F64B3" w:rsidRPr="00352781" w:rsidRDefault="00606F9B" w:rsidP="00F84430">
      <w:pPr>
        <w:pStyle w:val="Akapitzlist"/>
        <w:numPr>
          <w:ilvl w:val="0"/>
          <w:numId w:val="8"/>
        </w:numPr>
        <w:ind w:left="851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52781">
        <w:rPr>
          <w:rFonts w:ascii="Times New Roman" w:hAnsi="Times New Roman"/>
          <w:sz w:val="24"/>
          <w:szCs w:val="24"/>
        </w:rPr>
        <w:t>Oferta złożona po terminie zostanie odrzucona.</w:t>
      </w:r>
      <w:r w:rsidR="00CD73C8" w:rsidRPr="00352781">
        <w:rPr>
          <w:rFonts w:ascii="Times New Roman" w:hAnsi="Times New Roman"/>
          <w:sz w:val="24"/>
          <w:szCs w:val="24"/>
        </w:rPr>
        <w:t xml:space="preserve"> </w:t>
      </w:r>
    </w:p>
    <w:p w14:paraId="51D6F9B7" w14:textId="77777777" w:rsidR="003F64B3" w:rsidRPr="00352781" w:rsidRDefault="00606F9B" w:rsidP="00F84430">
      <w:pPr>
        <w:pStyle w:val="BodyText21"/>
        <w:numPr>
          <w:ilvl w:val="0"/>
          <w:numId w:val="8"/>
        </w:numPr>
        <w:ind w:left="851" w:hanging="425"/>
      </w:pPr>
      <w:r w:rsidRPr="00352781">
        <w:t>Wykonawca nie może wprowadzić zmian do oferty ani wycofać jej po upływie terminu składania ofert.</w:t>
      </w:r>
    </w:p>
    <w:p w14:paraId="3F36CE20" w14:textId="77777777" w:rsidR="003F64B3" w:rsidRPr="00352781" w:rsidRDefault="00606F9B" w:rsidP="000B7D51">
      <w:pPr>
        <w:pStyle w:val="Akapitzlist"/>
        <w:numPr>
          <w:ilvl w:val="0"/>
          <w:numId w:val="8"/>
        </w:numPr>
        <w:ind w:left="851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52781">
        <w:rPr>
          <w:rFonts w:ascii="Times New Roman" w:hAnsi="Times New Roman"/>
          <w:sz w:val="24"/>
          <w:szCs w:val="24"/>
        </w:rPr>
        <w:t xml:space="preserve">Wykonawca pozostaje związany ofertą </w:t>
      </w:r>
      <w:r w:rsidR="00E033F1" w:rsidRPr="00352781">
        <w:rPr>
          <w:rFonts w:ascii="Times New Roman" w:hAnsi="Times New Roman"/>
          <w:b/>
          <w:sz w:val="24"/>
          <w:szCs w:val="24"/>
        </w:rPr>
        <w:t>6</w:t>
      </w:r>
      <w:r w:rsidRPr="00352781">
        <w:rPr>
          <w:rFonts w:ascii="Times New Roman" w:hAnsi="Times New Roman"/>
          <w:b/>
          <w:sz w:val="24"/>
          <w:szCs w:val="24"/>
        </w:rPr>
        <w:t>0 dni</w:t>
      </w:r>
      <w:r w:rsidRPr="00352781">
        <w:rPr>
          <w:rFonts w:ascii="Times New Roman" w:hAnsi="Times New Roman"/>
          <w:sz w:val="24"/>
          <w:szCs w:val="24"/>
        </w:rPr>
        <w:t xml:space="preserve"> od dnia składania ofert.</w:t>
      </w:r>
    </w:p>
    <w:p w14:paraId="348E8A00" w14:textId="77777777" w:rsidR="003F64B3" w:rsidRPr="00352781" w:rsidRDefault="00606F9B" w:rsidP="000B7D5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781">
        <w:rPr>
          <w:rFonts w:ascii="Times New Roman" w:hAnsi="Times New Roman" w:cs="Times New Roman"/>
          <w:bCs/>
          <w:sz w:val="24"/>
          <w:szCs w:val="24"/>
        </w:rPr>
        <w:t xml:space="preserve">Zamawiający poprawi w tekście oferty oczywiste omyłki pisarskie oraz oczywiste omyłki rachunkowe (z uwzględnieniem konsekwencji rachunkowych dokonywanych poprawek) a także </w:t>
      </w:r>
      <w:r w:rsidRPr="00352781">
        <w:rPr>
          <w:rFonts w:ascii="Times New Roman" w:hAnsi="Times New Roman" w:cs="Times New Roman"/>
          <w:sz w:val="24"/>
          <w:szCs w:val="24"/>
        </w:rPr>
        <w:t xml:space="preserve">inne omyłki polegające na niezgodności oferty z ZO (niepowodujące istotnych zmian w treści oferty), </w:t>
      </w:r>
      <w:r w:rsidRPr="00352781">
        <w:rPr>
          <w:rFonts w:ascii="Times New Roman" w:hAnsi="Times New Roman" w:cs="Times New Roman"/>
          <w:bCs/>
          <w:sz w:val="24"/>
          <w:szCs w:val="24"/>
        </w:rPr>
        <w:t>niezwłocznie zawiadamiając o tym wykonawcę, którego oferta została poprawiona.</w:t>
      </w:r>
    </w:p>
    <w:p w14:paraId="5B50FCD0" w14:textId="77777777" w:rsidR="003F64B3" w:rsidRPr="00352781" w:rsidRDefault="00606F9B" w:rsidP="000B7D5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781">
        <w:rPr>
          <w:rFonts w:ascii="Times New Roman" w:eastAsia="Calibri" w:hAnsi="Times New Roman" w:cs="Times New Roman"/>
          <w:sz w:val="24"/>
          <w:szCs w:val="24"/>
        </w:rPr>
        <w:t xml:space="preserve">Zamawiający może odrzucić ofertę </w:t>
      </w:r>
      <w:proofErr w:type="gramStart"/>
      <w:r w:rsidRPr="00352781">
        <w:rPr>
          <w:rFonts w:ascii="Times New Roman" w:eastAsia="Calibri" w:hAnsi="Times New Roman" w:cs="Times New Roman"/>
          <w:sz w:val="24"/>
          <w:szCs w:val="24"/>
        </w:rPr>
        <w:t>wykonawcy</w:t>
      </w:r>
      <w:proofErr w:type="gramEnd"/>
      <w:r w:rsidRPr="00352781">
        <w:rPr>
          <w:rFonts w:ascii="Times New Roman" w:eastAsia="Calibri" w:hAnsi="Times New Roman" w:cs="Times New Roman"/>
          <w:sz w:val="24"/>
          <w:szCs w:val="24"/>
        </w:rPr>
        <w:t xml:space="preserve"> jeżeli zawiera rażącą niską cenę tj. </w:t>
      </w:r>
      <w:r w:rsidRPr="00352781">
        <w:rPr>
          <w:rFonts w:ascii="Times New Roman" w:hAnsi="Times New Roman"/>
          <w:sz w:val="24"/>
          <w:szCs w:val="24"/>
        </w:rPr>
        <w:t xml:space="preserve">w szczególności </w:t>
      </w:r>
      <w:r w:rsidRPr="00352781">
        <w:rPr>
          <w:rFonts w:ascii="Times New Roman" w:eastAsia="Calibri" w:hAnsi="Times New Roman" w:cs="Times New Roman"/>
          <w:sz w:val="24"/>
          <w:szCs w:val="24"/>
        </w:rPr>
        <w:t>niższ</w:t>
      </w:r>
      <w:r w:rsidRPr="00352781">
        <w:rPr>
          <w:rFonts w:ascii="Times New Roman" w:hAnsi="Times New Roman"/>
          <w:sz w:val="24"/>
          <w:szCs w:val="24"/>
        </w:rPr>
        <w:t>ą</w:t>
      </w:r>
      <w:r w:rsidRPr="00352781">
        <w:rPr>
          <w:rFonts w:ascii="Times New Roman" w:eastAsia="Calibri" w:hAnsi="Times New Roman" w:cs="Times New Roman"/>
          <w:sz w:val="24"/>
          <w:szCs w:val="24"/>
        </w:rPr>
        <w:t xml:space="preserve"> od szacunkowej wartości zamówienia o więcej niż 30%.</w:t>
      </w:r>
    </w:p>
    <w:p w14:paraId="4CFF9718" w14:textId="77777777" w:rsidR="003F64B3" w:rsidRPr="00352781" w:rsidRDefault="00606F9B" w:rsidP="000B7D5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781">
        <w:rPr>
          <w:rFonts w:ascii="Times New Roman" w:hAnsi="Times New Roman" w:cs="Times New Roman"/>
          <w:bCs/>
          <w:sz w:val="24"/>
          <w:szCs w:val="24"/>
        </w:rPr>
        <w:t>Zamawiający zastrzega możliwość dodatkowych negocjacji z wykonawcą, którego oferta zostanie uznana za najkorzystniejszą.</w:t>
      </w:r>
    </w:p>
    <w:p w14:paraId="04546444" w14:textId="77777777" w:rsidR="003F64B3" w:rsidRPr="00352781" w:rsidRDefault="00606F9B" w:rsidP="000B7D51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781">
        <w:rPr>
          <w:rFonts w:ascii="Times New Roman" w:hAnsi="Times New Roman" w:cs="Times New Roman"/>
          <w:bCs/>
          <w:sz w:val="24"/>
          <w:szCs w:val="24"/>
        </w:rPr>
        <w:t>Zamawiający odrzuci ofertę wykonawcy w sytuacji, gdy:</w:t>
      </w:r>
    </w:p>
    <w:p w14:paraId="34973170" w14:textId="77777777" w:rsidR="003F64B3" w:rsidRPr="00352781" w:rsidRDefault="00606F9B" w:rsidP="000B7D51">
      <w:pPr>
        <w:pStyle w:val="Zwykytekst"/>
        <w:numPr>
          <w:ilvl w:val="0"/>
          <w:numId w:val="7"/>
        </w:numPr>
        <w:ind w:left="1276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781">
        <w:rPr>
          <w:rFonts w:ascii="Times New Roman" w:hAnsi="Times New Roman" w:cs="Times New Roman"/>
          <w:bCs/>
          <w:sz w:val="24"/>
          <w:szCs w:val="24"/>
        </w:rPr>
        <w:t>jej treść nie odpowiada treści Zapytania Ofertowego;</w:t>
      </w:r>
    </w:p>
    <w:p w14:paraId="27505A06" w14:textId="77777777" w:rsidR="009711B6" w:rsidRPr="00352781" w:rsidRDefault="009711B6" w:rsidP="000B7D51">
      <w:pPr>
        <w:pStyle w:val="Zwykytekst"/>
        <w:numPr>
          <w:ilvl w:val="0"/>
          <w:numId w:val="7"/>
        </w:numPr>
        <w:ind w:left="1276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781">
        <w:rPr>
          <w:rFonts w:ascii="Times New Roman" w:hAnsi="Times New Roman" w:cs="Times New Roman"/>
          <w:bCs/>
          <w:sz w:val="24"/>
          <w:szCs w:val="24"/>
        </w:rPr>
        <w:t>oferowany produkt nie spełnia wymogów określonych w Zapytaniu Ofertowym,</w:t>
      </w:r>
    </w:p>
    <w:p w14:paraId="509A64D5" w14:textId="77777777" w:rsidR="003F64B3" w:rsidRPr="00352781" w:rsidRDefault="00606F9B" w:rsidP="000B7D51">
      <w:pPr>
        <w:pStyle w:val="Zwykytekst"/>
        <w:numPr>
          <w:ilvl w:val="0"/>
          <w:numId w:val="7"/>
        </w:numPr>
        <w:ind w:left="1276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781">
        <w:rPr>
          <w:rFonts w:ascii="Times New Roman" w:hAnsi="Times New Roman" w:cs="Times New Roman"/>
          <w:bCs/>
          <w:sz w:val="24"/>
          <w:szCs w:val="24"/>
        </w:rPr>
        <w:t>jest nieważna na podstawie odrębnych przepisów;</w:t>
      </w:r>
    </w:p>
    <w:p w14:paraId="4E1B1240" w14:textId="77777777" w:rsidR="003F64B3" w:rsidRPr="00352781" w:rsidRDefault="00606F9B" w:rsidP="000B7D51">
      <w:pPr>
        <w:pStyle w:val="Zwykytekst"/>
        <w:numPr>
          <w:ilvl w:val="0"/>
          <w:numId w:val="7"/>
        </w:numPr>
        <w:ind w:left="1276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2781">
        <w:rPr>
          <w:rFonts w:ascii="Times New Roman" w:hAnsi="Times New Roman" w:cs="Times New Roman"/>
          <w:bCs/>
          <w:sz w:val="24"/>
          <w:szCs w:val="24"/>
        </w:rPr>
        <w:t>wykonawca podlega wykluczeniu z postępowania z powodu powiązań osobowo – kapitałowych.</w:t>
      </w:r>
    </w:p>
    <w:p w14:paraId="7F97F70A" w14:textId="77777777" w:rsidR="003F64B3" w:rsidRPr="00D54444" w:rsidRDefault="00606F9B" w:rsidP="000B7D51">
      <w:pPr>
        <w:pStyle w:val="pkt"/>
        <w:numPr>
          <w:ilvl w:val="0"/>
          <w:numId w:val="8"/>
        </w:numPr>
        <w:spacing w:before="0" w:after="0"/>
        <w:ind w:left="851" w:hanging="425"/>
      </w:pPr>
      <w:r w:rsidRPr="00D54444">
        <w:t>Zamawiający zastrzega możliwość unieważnia postępowania na każdym etapie</w:t>
      </w:r>
      <w:r w:rsidR="005C1D1B" w:rsidRPr="00D54444">
        <w:t xml:space="preserve"> postępowania</w:t>
      </w:r>
      <w:r w:rsidR="00DA1620" w:rsidRPr="00D54444">
        <w:t xml:space="preserve"> bez podania przyczyny.</w:t>
      </w:r>
    </w:p>
    <w:p w14:paraId="03ED3A04" w14:textId="77777777" w:rsidR="003F64B3" w:rsidRPr="00352781" w:rsidRDefault="00B30523" w:rsidP="000B7D51">
      <w:pPr>
        <w:pStyle w:val="pkt"/>
        <w:numPr>
          <w:ilvl w:val="0"/>
          <w:numId w:val="8"/>
        </w:numPr>
        <w:spacing w:before="0" w:after="0"/>
        <w:ind w:left="851" w:hanging="425"/>
      </w:pPr>
      <w:r w:rsidRPr="00352781">
        <w:t xml:space="preserve">Informacja o wybranym wykonawcy zostanie przekazana wykonawcom, którzy złożą oferty w niniejszym postępowaniu oraz zamieszczona na stronie internetowej bazy konkurencyjności. </w:t>
      </w:r>
    </w:p>
    <w:p w14:paraId="3ED756D6" w14:textId="77777777" w:rsidR="003F64B3" w:rsidRPr="00AB04E6" w:rsidRDefault="003F64B3" w:rsidP="000B7D51">
      <w:pPr>
        <w:pStyle w:val="Teksttreci20"/>
        <w:shd w:val="clear" w:color="auto" w:fill="auto"/>
        <w:spacing w:after="0" w:line="240" w:lineRule="auto"/>
        <w:ind w:left="58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62B3019" w14:textId="77777777" w:rsidR="003F64B3" w:rsidRPr="00D54444" w:rsidRDefault="00606F9B" w:rsidP="00352781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54444">
        <w:rPr>
          <w:rFonts w:ascii="Times New Roman" w:hAnsi="Times New Roman"/>
          <w:b/>
          <w:sz w:val="24"/>
          <w:szCs w:val="24"/>
        </w:rPr>
        <w:t>Wyjaśnienia treści Zapytania Ofertowego i sposób porozumiewania się wykonawców z zamawiającym.</w:t>
      </w:r>
    </w:p>
    <w:p w14:paraId="21E11F8D" w14:textId="77777777" w:rsidR="003F64B3" w:rsidRPr="00D54444" w:rsidRDefault="003F64B3" w:rsidP="000B7D51">
      <w:pPr>
        <w:pStyle w:val="Akapitzlist"/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4843059" w14:textId="77777777" w:rsidR="00436EEF" w:rsidRPr="00D54444" w:rsidRDefault="00436EEF" w:rsidP="000B7D51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>Postępowanie odbywa się w języku polskim. Oświadczenia, wnioski, zawiadomienia oraz informacje itp. składane w trakcie postępowania zamawiający i wykonawcy przekazują pisemnie, za pośrednictwem poczty elektronicznej lub strony internetowej bazy konkurencyjności.</w:t>
      </w:r>
    </w:p>
    <w:p w14:paraId="6E3FB526" w14:textId="77777777" w:rsidR="00436EEF" w:rsidRPr="00D54444" w:rsidRDefault="00436EEF" w:rsidP="000B7D51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54444">
        <w:rPr>
          <w:rFonts w:ascii="Times New Roman" w:hAnsi="Times New Roman"/>
          <w:bCs/>
          <w:sz w:val="24"/>
          <w:szCs w:val="24"/>
        </w:rPr>
        <w:t xml:space="preserve">Wykonawca może zwrócić się do zamawiającego pisemnie, za pomocą poczty elektronicznej </w:t>
      </w:r>
      <w:r w:rsidRPr="00D54444">
        <w:rPr>
          <w:rFonts w:ascii="Times New Roman" w:hAnsi="Times New Roman"/>
          <w:sz w:val="24"/>
          <w:szCs w:val="24"/>
        </w:rPr>
        <w:t xml:space="preserve">lub strony internetowej bazy konkurencyjności </w:t>
      </w:r>
      <w:r w:rsidRPr="00D54444">
        <w:rPr>
          <w:rFonts w:ascii="Times New Roman" w:hAnsi="Times New Roman"/>
          <w:bCs/>
          <w:sz w:val="24"/>
          <w:szCs w:val="24"/>
        </w:rPr>
        <w:t xml:space="preserve">o wyjaśnienie treści ZO. Zamawiający udzieli wyjaśnień niezwłocznie, jednak nie później niż na 2 dni przed upływem terminu składania ofert, </w:t>
      </w:r>
      <w:r w:rsidRPr="00D54444">
        <w:rPr>
          <w:rFonts w:ascii="Times New Roman" w:hAnsi="Times New Roman"/>
          <w:sz w:val="24"/>
          <w:szCs w:val="24"/>
        </w:rPr>
        <w:t xml:space="preserve">pod </w:t>
      </w:r>
      <w:proofErr w:type="gramStart"/>
      <w:r w:rsidRPr="00D54444">
        <w:rPr>
          <w:rFonts w:ascii="Times New Roman" w:hAnsi="Times New Roman"/>
          <w:sz w:val="24"/>
          <w:szCs w:val="24"/>
        </w:rPr>
        <w:t>warunkiem</w:t>
      </w:r>
      <w:proofErr w:type="gramEnd"/>
      <w:r w:rsidRPr="00D54444">
        <w:rPr>
          <w:rFonts w:ascii="Times New Roman" w:hAnsi="Times New Roman"/>
          <w:sz w:val="24"/>
          <w:szCs w:val="24"/>
        </w:rPr>
        <w:t xml:space="preserve"> że wniosek o wyjaśnienie treści wpłynie do zamawiającego nie później niż do końca dnia, w którym upływa połowa wyznaczonego terminu składania ofert. </w:t>
      </w:r>
      <w:r w:rsidRPr="00D54444">
        <w:rPr>
          <w:rFonts w:ascii="Times New Roman" w:hAnsi="Times New Roman"/>
          <w:bCs/>
          <w:sz w:val="24"/>
          <w:szCs w:val="24"/>
        </w:rPr>
        <w:t>Jeżeli wniosek o wyjaśnienie treści ZO wpłynie po upływie tego terminu lub będzie dotyczyć udzielonych już wyjaśnień, zamawiający może udzielić wyjaśnień albo pozostawić wniosek bez rozpoznania.</w:t>
      </w:r>
    </w:p>
    <w:p w14:paraId="1D156573" w14:textId="77777777" w:rsidR="005551ED" w:rsidRPr="00D54444" w:rsidRDefault="005551ED" w:rsidP="000B7D51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>Przedłużenie terminu składania ofert nie wpływa na bieg terminu składania wniosku, o którym mowa w pkt 2).</w:t>
      </w:r>
    </w:p>
    <w:p w14:paraId="58E19CF4" w14:textId="77777777" w:rsidR="005551ED" w:rsidRPr="00D54444" w:rsidRDefault="005551ED" w:rsidP="000B7D51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>Treść pytań dotyczących zapytania ofertowego wraz wyjaśnieniami zamawiający udostępni na stronie internetowej bazy konkurencyjności.</w:t>
      </w:r>
    </w:p>
    <w:p w14:paraId="624F34F9" w14:textId="77777777" w:rsidR="005551ED" w:rsidRPr="00D54444" w:rsidRDefault="005551ED" w:rsidP="000B7D51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>W uzasadnionych przypadkach zamawiający może przed upływem terminu składania ofert zmienić treść ZO. Dokonaną zmianę zamawiający udostępniana na stronie internetowej bazy konkurencyjności.</w:t>
      </w:r>
    </w:p>
    <w:p w14:paraId="13B029B9" w14:textId="77777777" w:rsidR="000B7D51" w:rsidRPr="007014A8" w:rsidRDefault="000B1B7B" w:rsidP="000B7D51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7014A8">
        <w:rPr>
          <w:rFonts w:ascii="Times New Roman" w:hAnsi="Times New Roman"/>
          <w:sz w:val="24"/>
          <w:szCs w:val="24"/>
        </w:rPr>
        <w:t>Osobą upoważnioną do kontaktowania się z Wykonawcami jest: p</w:t>
      </w:r>
      <w:r w:rsidR="00173EEA" w:rsidRPr="007014A8">
        <w:rPr>
          <w:rFonts w:ascii="Times New Roman" w:hAnsi="Times New Roman"/>
          <w:sz w:val="24"/>
          <w:szCs w:val="24"/>
        </w:rPr>
        <w:t xml:space="preserve">. </w:t>
      </w:r>
      <w:r w:rsidR="007014A8" w:rsidRPr="007014A8">
        <w:rPr>
          <w:rFonts w:ascii="Times New Roman" w:hAnsi="Times New Roman"/>
          <w:sz w:val="24"/>
          <w:szCs w:val="24"/>
        </w:rPr>
        <w:t>Ewa Woźniak</w:t>
      </w:r>
      <w:r w:rsidRPr="007014A8">
        <w:rPr>
          <w:rFonts w:ascii="Times New Roman" w:hAnsi="Times New Roman"/>
          <w:sz w:val="24"/>
          <w:szCs w:val="24"/>
        </w:rPr>
        <w:t>, tel.: +48</w:t>
      </w:r>
      <w:r w:rsidR="00173EEA" w:rsidRPr="007014A8">
        <w:rPr>
          <w:rFonts w:ascii="Times New Roman" w:hAnsi="Times New Roman"/>
          <w:sz w:val="24"/>
          <w:szCs w:val="24"/>
        </w:rPr>
        <w:t xml:space="preserve"> </w:t>
      </w:r>
      <w:r w:rsidR="007014A8" w:rsidRPr="007014A8">
        <w:rPr>
          <w:rFonts w:ascii="Times New Roman" w:hAnsi="Times New Roman"/>
          <w:sz w:val="24"/>
          <w:szCs w:val="24"/>
        </w:rPr>
        <w:t>94 35 11 144</w:t>
      </w:r>
      <w:r w:rsidRPr="007014A8">
        <w:rPr>
          <w:rFonts w:ascii="Times New Roman" w:hAnsi="Times New Roman"/>
          <w:sz w:val="24"/>
          <w:szCs w:val="24"/>
        </w:rPr>
        <w:t xml:space="preserve"> e-mail:</w:t>
      </w:r>
      <w:r w:rsidR="00411408" w:rsidRPr="007014A8">
        <w:rPr>
          <w:rFonts w:ascii="Times New Roman" w:eastAsia="ArialMT" w:hAnsi="Times New Roman"/>
          <w:sz w:val="24"/>
          <w:szCs w:val="24"/>
        </w:rPr>
        <w:t xml:space="preserve"> </w:t>
      </w:r>
      <w:r w:rsidR="007014A8" w:rsidRPr="007014A8">
        <w:rPr>
          <w:rFonts w:ascii="Times New Roman" w:eastAsia="ArialMT" w:hAnsi="Times New Roman"/>
          <w:sz w:val="24"/>
          <w:szCs w:val="24"/>
        </w:rPr>
        <w:t>amberjt@wp.pl</w:t>
      </w:r>
    </w:p>
    <w:p w14:paraId="683D5BF2" w14:textId="77777777" w:rsidR="000B7D51" w:rsidRPr="00D54444" w:rsidRDefault="000B7D51" w:rsidP="000B7D51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</w:p>
    <w:p w14:paraId="14FD4688" w14:textId="77777777" w:rsidR="001D086A" w:rsidRPr="00D54444" w:rsidRDefault="001D086A" w:rsidP="000B7D51">
      <w:pPr>
        <w:pStyle w:val="Akapitzlist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53878D4C" w14:textId="77777777" w:rsidR="003F64B3" w:rsidRPr="00D54444" w:rsidRDefault="00606F9B" w:rsidP="00D54444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54444">
        <w:rPr>
          <w:rFonts w:ascii="Times New Roman" w:eastAsia="Times New Roman" w:hAnsi="Times New Roman"/>
          <w:b/>
          <w:sz w:val="24"/>
          <w:szCs w:val="24"/>
        </w:rPr>
        <w:t>Informacje na temat zakresu wykluczenia (w odniesieniu do podmiotów powiązanych).</w:t>
      </w:r>
    </w:p>
    <w:p w14:paraId="124477CD" w14:textId="77777777" w:rsidR="003F64B3" w:rsidRPr="00AB04E6" w:rsidRDefault="003F64B3" w:rsidP="000B7D51">
      <w:pPr>
        <w:pStyle w:val="Akapitzlist"/>
        <w:ind w:left="426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7B4A91F" w14:textId="77777777" w:rsidR="003F64B3" w:rsidRPr="00D54444" w:rsidRDefault="00606F9B" w:rsidP="000B7D51">
      <w:pPr>
        <w:pStyle w:val="Akapitzlist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 xml:space="preserve">W celu uniknięcia konfliktu interesów o udzielenie zamówienia nie mogą ubiegać się wykonawcy powiązani osobowo lub kapitałowo z zamawiającym lub z osobami wykonującymi w imieniu zamawiającego czynności związane z procedurą wyboru wykonawcy. </w:t>
      </w:r>
    </w:p>
    <w:p w14:paraId="18C8E634" w14:textId="77777777" w:rsidR="003F64B3" w:rsidRPr="00D54444" w:rsidRDefault="00606F9B" w:rsidP="000B7D51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54444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E34077E" w14:textId="77777777" w:rsidR="003F64B3" w:rsidRPr="00D54444" w:rsidRDefault="00606F9B" w:rsidP="000B7D51">
      <w:pPr>
        <w:pStyle w:val="Akapitzlist"/>
        <w:numPr>
          <w:ilvl w:val="0"/>
          <w:numId w:val="3"/>
        </w:numPr>
        <w:ind w:left="1276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5D106C3A" w14:textId="77777777" w:rsidR="003F64B3" w:rsidRPr="00D54444" w:rsidRDefault="00606F9B" w:rsidP="000B7D51">
      <w:pPr>
        <w:pStyle w:val="Akapitzlist"/>
        <w:numPr>
          <w:ilvl w:val="0"/>
          <w:numId w:val="3"/>
        </w:numPr>
        <w:ind w:left="1276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>posiadaniu co najmniej 10% udziałów lub akcji, o ile niższy próg nie wynika z przepisów prawa,</w:t>
      </w:r>
    </w:p>
    <w:p w14:paraId="5A14C5DC" w14:textId="77777777" w:rsidR="003F64B3" w:rsidRPr="00D54444" w:rsidRDefault="00606F9B" w:rsidP="000B7D51">
      <w:pPr>
        <w:pStyle w:val="Akapitzlist"/>
        <w:numPr>
          <w:ilvl w:val="0"/>
          <w:numId w:val="3"/>
        </w:numPr>
        <w:ind w:left="1276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14:paraId="69F76C20" w14:textId="77777777" w:rsidR="00AF7521" w:rsidRPr="00D54444" w:rsidRDefault="00AF7521" w:rsidP="000B7D51">
      <w:pPr>
        <w:pStyle w:val="Akapitzlist"/>
        <w:numPr>
          <w:ilvl w:val="0"/>
          <w:numId w:val="3"/>
        </w:numPr>
        <w:ind w:left="1276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 lub pozostawanie w innym związku niż wskazane w pkt 1-4 jeżeli naruszają zasady konkurencyjności (w tym zasady wydatkowania środków publicznych opisane w rozdziale2 pkt 4 Zasad w zakresie udzielania zamówień w projektach realizowanych w ramach Regionalnego Programu Operacyjnego Województwa Zachodniopomorskiego 2014-2020).</w:t>
      </w:r>
    </w:p>
    <w:p w14:paraId="53FBF458" w14:textId="77777777" w:rsidR="003F64B3" w:rsidRPr="00D54444" w:rsidRDefault="00606F9B" w:rsidP="000B7D51">
      <w:pPr>
        <w:pStyle w:val="Akapitzlist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54444">
        <w:rPr>
          <w:rFonts w:ascii="Times New Roman" w:hAnsi="Times New Roman"/>
          <w:sz w:val="24"/>
          <w:szCs w:val="24"/>
        </w:rPr>
        <w:t xml:space="preserve">Wykonawca ma obowiązek dołączyć do oferty oświadczenie o braku powiązań kapitałowych lub osobowych, według wzoru stanowiącego </w:t>
      </w:r>
      <w:r w:rsidRPr="00D54444">
        <w:rPr>
          <w:rFonts w:ascii="Times New Roman" w:hAnsi="Times New Roman"/>
          <w:b/>
          <w:sz w:val="24"/>
          <w:szCs w:val="24"/>
        </w:rPr>
        <w:t xml:space="preserve">załącznik nr </w:t>
      </w:r>
      <w:r w:rsidR="00E0288F" w:rsidRPr="00D54444">
        <w:rPr>
          <w:rFonts w:ascii="Times New Roman" w:hAnsi="Times New Roman"/>
          <w:b/>
          <w:sz w:val="24"/>
          <w:szCs w:val="24"/>
        </w:rPr>
        <w:t>2</w:t>
      </w:r>
      <w:r w:rsidRPr="00D54444">
        <w:rPr>
          <w:rFonts w:ascii="Times New Roman" w:hAnsi="Times New Roman"/>
          <w:b/>
          <w:sz w:val="24"/>
          <w:szCs w:val="24"/>
        </w:rPr>
        <w:t xml:space="preserve"> </w:t>
      </w:r>
      <w:r w:rsidRPr="00D54444">
        <w:rPr>
          <w:rFonts w:ascii="Times New Roman" w:hAnsi="Times New Roman"/>
          <w:sz w:val="24"/>
          <w:szCs w:val="24"/>
        </w:rPr>
        <w:t>do ZO.</w:t>
      </w:r>
    </w:p>
    <w:p w14:paraId="03D9C351" w14:textId="77777777" w:rsidR="003F64B3" w:rsidRPr="00AB04E6" w:rsidRDefault="003F64B3" w:rsidP="000B7D5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26AAC1" w14:textId="77777777" w:rsidR="00205D23" w:rsidRPr="00D54444" w:rsidRDefault="00205D23" w:rsidP="00F458D8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hAnsi="Times New Roman"/>
          <w:b/>
          <w:sz w:val="24"/>
          <w:szCs w:val="24"/>
        </w:rPr>
      </w:pPr>
      <w:r w:rsidRPr="00D54444">
        <w:rPr>
          <w:rFonts w:ascii="Times New Roman" w:hAnsi="Times New Roman"/>
          <w:b/>
          <w:sz w:val="24"/>
          <w:szCs w:val="24"/>
        </w:rPr>
        <w:t>Warunki udziału w postępowaniu</w:t>
      </w:r>
      <w:r w:rsidR="009B5C52" w:rsidRPr="00D54444">
        <w:rPr>
          <w:rFonts w:ascii="Times New Roman" w:hAnsi="Times New Roman"/>
          <w:b/>
          <w:sz w:val="24"/>
          <w:szCs w:val="24"/>
        </w:rPr>
        <w:t xml:space="preserve"> oraz wymagane dokumenty</w:t>
      </w:r>
    </w:p>
    <w:p w14:paraId="6A718E05" w14:textId="77777777" w:rsidR="00205D23" w:rsidRPr="00D54444" w:rsidRDefault="00205D23" w:rsidP="000B7D51">
      <w:pPr>
        <w:pStyle w:val="listparagraphcxspnazwisko"/>
        <w:numPr>
          <w:ilvl w:val="1"/>
          <w:numId w:val="6"/>
        </w:numPr>
        <w:tabs>
          <w:tab w:val="clear" w:pos="1440"/>
        </w:tabs>
        <w:ind w:left="709" w:hanging="283"/>
        <w:contextualSpacing/>
        <w:jc w:val="both"/>
      </w:pPr>
      <w:r w:rsidRPr="00D54444">
        <w:t>O udzielenie zamówienia może się ubiegać wykonawca, który wykaże, że spełnia poniżej określone warunki udziału w postępowaniu tj. zdolności technicznej lub zawodowej:</w:t>
      </w:r>
    </w:p>
    <w:p w14:paraId="216242D7" w14:textId="77777777" w:rsidR="00404172" w:rsidRPr="00D54444" w:rsidRDefault="00205D23" w:rsidP="000B7D51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F7E47">
        <w:rPr>
          <w:rFonts w:ascii="Times New Roman" w:hAnsi="Times New Roman" w:cs="Times New Roman"/>
          <w:sz w:val="24"/>
          <w:szCs w:val="24"/>
        </w:rPr>
        <w:t xml:space="preserve">Zamawiający uzna, że Wykonawca spełnia niniejszy </w:t>
      </w:r>
      <w:proofErr w:type="gramStart"/>
      <w:r w:rsidRPr="000F7E47">
        <w:rPr>
          <w:rFonts w:ascii="Times New Roman" w:hAnsi="Times New Roman" w:cs="Times New Roman"/>
          <w:sz w:val="24"/>
          <w:szCs w:val="24"/>
        </w:rPr>
        <w:t>warunek</w:t>
      </w:r>
      <w:proofErr w:type="gramEnd"/>
      <w:r w:rsidRPr="000F7E47">
        <w:rPr>
          <w:rFonts w:ascii="Times New Roman" w:hAnsi="Times New Roman" w:cs="Times New Roman"/>
          <w:sz w:val="24"/>
          <w:szCs w:val="24"/>
        </w:rPr>
        <w:t xml:space="preserve"> jeżeli wykaże, że</w:t>
      </w:r>
      <w:r w:rsidR="006573C4" w:rsidRPr="000F7E47">
        <w:rPr>
          <w:rFonts w:ascii="Times New Roman" w:hAnsi="Times New Roman" w:cs="Times New Roman"/>
          <w:sz w:val="24"/>
          <w:szCs w:val="24"/>
        </w:rPr>
        <w:t xml:space="preserve"> </w:t>
      </w:r>
      <w:r w:rsidR="00404172" w:rsidRPr="000F7E47">
        <w:rPr>
          <w:rFonts w:ascii="Times New Roman" w:hAnsi="Times New Roman" w:cs="Times New Roman"/>
          <w:sz w:val="24"/>
          <w:szCs w:val="24"/>
        </w:rPr>
        <w:t>wykonał należycie w okresie ostatnich trzech lat przed upływem terminu składania ofert, a jeżeli okres prowadzenia działalności jest króts</w:t>
      </w:r>
      <w:r w:rsidR="00523393" w:rsidRPr="000F7E47">
        <w:rPr>
          <w:rFonts w:ascii="Times New Roman" w:hAnsi="Times New Roman" w:cs="Times New Roman"/>
          <w:sz w:val="24"/>
          <w:szCs w:val="24"/>
        </w:rPr>
        <w:t xml:space="preserve">zy – w tym okresie co najmniej </w:t>
      </w:r>
      <w:r w:rsidR="00D96800" w:rsidRPr="000F7E47">
        <w:rPr>
          <w:rFonts w:ascii="Times New Roman" w:hAnsi="Times New Roman" w:cs="Times New Roman"/>
          <w:b/>
          <w:sz w:val="24"/>
          <w:szCs w:val="24"/>
        </w:rPr>
        <w:t>2</w:t>
      </w:r>
      <w:r w:rsidR="00F14C46" w:rsidRPr="000F7E47">
        <w:rPr>
          <w:rFonts w:ascii="Times New Roman" w:hAnsi="Times New Roman" w:cs="Times New Roman"/>
          <w:b/>
          <w:sz w:val="24"/>
          <w:szCs w:val="24"/>
        </w:rPr>
        <w:t xml:space="preserve"> dostaw</w:t>
      </w:r>
      <w:r w:rsidR="00540697" w:rsidRPr="000F7E47">
        <w:rPr>
          <w:rFonts w:ascii="Times New Roman" w:hAnsi="Times New Roman" w:cs="Times New Roman"/>
          <w:b/>
          <w:sz w:val="24"/>
          <w:szCs w:val="24"/>
        </w:rPr>
        <w:t>y</w:t>
      </w:r>
      <w:r w:rsidR="00404172" w:rsidRPr="000F7E47">
        <w:rPr>
          <w:rFonts w:ascii="Times New Roman" w:hAnsi="Times New Roman" w:cs="Times New Roman"/>
          <w:b/>
          <w:sz w:val="24"/>
          <w:szCs w:val="24"/>
        </w:rPr>
        <w:t xml:space="preserve"> wraz z montażem</w:t>
      </w:r>
      <w:r w:rsidR="000B7D51" w:rsidRPr="000F7E47">
        <w:rPr>
          <w:rFonts w:ascii="Times New Roman" w:hAnsi="Times New Roman" w:cs="Times New Roman"/>
          <w:b/>
          <w:sz w:val="24"/>
          <w:szCs w:val="24"/>
        </w:rPr>
        <w:t xml:space="preserve"> i uruchomieniem</w:t>
      </w:r>
      <w:r w:rsidR="00404172" w:rsidRPr="000F7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D51" w:rsidRPr="000F7E47">
        <w:rPr>
          <w:rFonts w:ascii="Times New Roman" w:hAnsi="Times New Roman" w:cs="Times New Roman"/>
          <w:b/>
          <w:sz w:val="24"/>
          <w:szCs w:val="24"/>
        </w:rPr>
        <w:t xml:space="preserve">linii </w:t>
      </w:r>
      <w:r w:rsidR="00D54444" w:rsidRPr="000F7E47">
        <w:rPr>
          <w:rFonts w:ascii="Times New Roman" w:hAnsi="Times New Roman" w:cs="Times New Roman"/>
          <w:b/>
          <w:sz w:val="24"/>
          <w:szCs w:val="24"/>
        </w:rPr>
        <w:t>technologicznej do produkcji butelek z preform PET</w:t>
      </w:r>
      <w:r w:rsidR="00D54444" w:rsidRPr="000F7E47">
        <w:rPr>
          <w:rFonts w:ascii="Times New Roman" w:hAnsi="Times New Roman" w:cs="Times New Roman"/>
          <w:sz w:val="24"/>
          <w:szCs w:val="24"/>
        </w:rPr>
        <w:t xml:space="preserve"> </w:t>
      </w:r>
      <w:r w:rsidR="00404172" w:rsidRPr="000F7E47">
        <w:rPr>
          <w:rFonts w:ascii="Times New Roman" w:hAnsi="Times New Roman" w:cs="Times New Roman"/>
          <w:b/>
          <w:sz w:val="24"/>
          <w:szCs w:val="24"/>
        </w:rPr>
        <w:t xml:space="preserve">o wartości co najmniej </w:t>
      </w:r>
      <w:r w:rsidR="004058D7" w:rsidRPr="000F7E47">
        <w:rPr>
          <w:rFonts w:ascii="Times New Roman" w:hAnsi="Times New Roman" w:cs="Times New Roman"/>
          <w:b/>
          <w:sz w:val="24"/>
          <w:szCs w:val="24"/>
        </w:rPr>
        <w:t>500.000,00</w:t>
      </w:r>
      <w:r w:rsidR="00A4299A" w:rsidRPr="000F7E47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404172" w:rsidRPr="000F7E47">
        <w:rPr>
          <w:rFonts w:ascii="Times New Roman" w:hAnsi="Times New Roman" w:cs="Times New Roman"/>
          <w:b/>
          <w:sz w:val="24"/>
          <w:szCs w:val="24"/>
        </w:rPr>
        <w:t xml:space="preserve"> brutto</w:t>
      </w:r>
      <w:r w:rsidR="00540697" w:rsidRPr="000F7E47">
        <w:rPr>
          <w:rFonts w:ascii="Times New Roman" w:hAnsi="Times New Roman" w:cs="Times New Roman"/>
          <w:b/>
          <w:sz w:val="24"/>
          <w:szCs w:val="24"/>
        </w:rPr>
        <w:t xml:space="preserve"> każda.</w:t>
      </w:r>
      <w:r w:rsidR="00404172" w:rsidRPr="00D54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AF098" w14:textId="77777777" w:rsidR="00404172" w:rsidRPr="00D54444" w:rsidRDefault="00404172" w:rsidP="000B7D51">
      <w:pPr>
        <w:pStyle w:val="Akapitzlist"/>
        <w:tabs>
          <w:tab w:val="num" w:pos="709"/>
        </w:tabs>
        <w:ind w:left="709"/>
        <w:jc w:val="both"/>
        <w:rPr>
          <w:rFonts w:ascii="Times New Roman" w:hAnsi="Times New Roman"/>
          <w:i/>
          <w:iCs/>
          <w:sz w:val="19"/>
          <w:szCs w:val="19"/>
        </w:rPr>
      </w:pPr>
      <w:r w:rsidRPr="00D54444">
        <w:rPr>
          <w:rFonts w:ascii="Times New Roman" w:hAnsi="Times New Roman"/>
          <w:i/>
          <w:iCs/>
          <w:sz w:val="19"/>
          <w:szCs w:val="19"/>
        </w:rPr>
        <w:t>W przypadku, gdy jakakolwiek warto</w:t>
      </w:r>
      <w:r w:rsidRPr="00D54444">
        <w:rPr>
          <w:rFonts w:ascii="Times New Roman" w:eastAsia="TimesNewRoman" w:hAnsi="Times New Roman"/>
          <w:i/>
          <w:sz w:val="19"/>
          <w:szCs w:val="19"/>
        </w:rPr>
        <w:t xml:space="preserve">ść </w:t>
      </w:r>
      <w:r w:rsidRPr="00D54444">
        <w:rPr>
          <w:rFonts w:ascii="Times New Roman" w:hAnsi="Times New Roman"/>
          <w:i/>
          <w:iCs/>
          <w:sz w:val="19"/>
          <w:szCs w:val="19"/>
        </w:rPr>
        <w:t>dotycz</w:t>
      </w:r>
      <w:r w:rsidRPr="00D54444">
        <w:rPr>
          <w:rFonts w:ascii="Times New Roman" w:eastAsia="TimesNewRoman" w:hAnsi="Times New Roman"/>
          <w:i/>
          <w:sz w:val="19"/>
          <w:szCs w:val="19"/>
        </w:rPr>
        <w:t>ą</w:t>
      </w:r>
      <w:r w:rsidRPr="00D54444">
        <w:rPr>
          <w:rFonts w:ascii="Times New Roman" w:hAnsi="Times New Roman"/>
          <w:i/>
          <w:iCs/>
          <w:sz w:val="19"/>
          <w:szCs w:val="19"/>
        </w:rPr>
        <w:t>ca ww. warunków wyra</w:t>
      </w:r>
      <w:r w:rsidRPr="00D54444">
        <w:rPr>
          <w:rFonts w:ascii="Times New Roman" w:eastAsia="TimesNewRoman" w:hAnsi="Times New Roman"/>
          <w:i/>
          <w:sz w:val="19"/>
          <w:szCs w:val="19"/>
        </w:rPr>
        <w:t>ż</w:t>
      </w:r>
      <w:r w:rsidRPr="00D54444">
        <w:rPr>
          <w:rFonts w:ascii="Times New Roman" w:hAnsi="Times New Roman"/>
          <w:i/>
          <w:iCs/>
          <w:sz w:val="19"/>
          <w:szCs w:val="19"/>
        </w:rPr>
        <w:t>ona b</w:t>
      </w:r>
      <w:r w:rsidRPr="00D54444">
        <w:rPr>
          <w:rFonts w:ascii="Times New Roman" w:eastAsia="TimesNewRoman" w:hAnsi="Times New Roman"/>
          <w:i/>
          <w:sz w:val="19"/>
          <w:szCs w:val="19"/>
        </w:rPr>
        <w:t>ę</w:t>
      </w:r>
      <w:r w:rsidRPr="00D54444">
        <w:rPr>
          <w:rFonts w:ascii="Times New Roman" w:hAnsi="Times New Roman"/>
          <w:i/>
          <w:iCs/>
          <w:sz w:val="19"/>
          <w:szCs w:val="19"/>
        </w:rPr>
        <w:t>dzie w walucie obcej, Zamawiaj</w:t>
      </w:r>
      <w:r w:rsidRPr="00D54444">
        <w:rPr>
          <w:rFonts w:ascii="Times New Roman" w:eastAsia="TimesNewRoman" w:hAnsi="Times New Roman"/>
          <w:i/>
          <w:sz w:val="19"/>
          <w:szCs w:val="19"/>
        </w:rPr>
        <w:t>ą</w:t>
      </w:r>
      <w:r w:rsidRPr="00D54444">
        <w:rPr>
          <w:rFonts w:ascii="Times New Roman" w:hAnsi="Times New Roman"/>
          <w:i/>
          <w:iCs/>
          <w:sz w:val="19"/>
          <w:szCs w:val="19"/>
        </w:rPr>
        <w:t>cy przeliczy t</w:t>
      </w:r>
      <w:r w:rsidRPr="00D54444">
        <w:rPr>
          <w:rFonts w:ascii="Times New Roman" w:eastAsia="TimesNewRoman" w:hAnsi="Times New Roman"/>
          <w:i/>
          <w:sz w:val="19"/>
          <w:szCs w:val="19"/>
        </w:rPr>
        <w:t xml:space="preserve">ę </w:t>
      </w:r>
      <w:r w:rsidRPr="00D54444">
        <w:rPr>
          <w:rFonts w:ascii="Times New Roman" w:hAnsi="Times New Roman"/>
          <w:i/>
          <w:iCs/>
          <w:sz w:val="19"/>
          <w:szCs w:val="19"/>
        </w:rPr>
        <w:t>warto</w:t>
      </w:r>
      <w:r w:rsidRPr="00D54444">
        <w:rPr>
          <w:rFonts w:ascii="Times New Roman" w:eastAsia="TimesNewRoman" w:hAnsi="Times New Roman"/>
          <w:i/>
          <w:sz w:val="19"/>
          <w:szCs w:val="19"/>
        </w:rPr>
        <w:t xml:space="preserve">ść </w:t>
      </w:r>
      <w:r w:rsidRPr="00D54444">
        <w:rPr>
          <w:rFonts w:ascii="Times New Roman" w:hAnsi="Times New Roman"/>
          <w:i/>
          <w:iCs/>
          <w:sz w:val="19"/>
          <w:szCs w:val="19"/>
        </w:rPr>
        <w:t xml:space="preserve">w oparciu o </w:t>
      </w:r>
      <w:r w:rsidRPr="00D54444">
        <w:rPr>
          <w:rFonts w:ascii="Times New Roman" w:eastAsia="TimesNewRoman" w:hAnsi="Times New Roman"/>
          <w:i/>
          <w:sz w:val="19"/>
          <w:szCs w:val="19"/>
        </w:rPr>
        <w:t>ś</w:t>
      </w:r>
      <w:r w:rsidRPr="00D54444">
        <w:rPr>
          <w:rFonts w:ascii="Times New Roman" w:hAnsi="Times New Roman"/>
          <w:i/>
          <w:iCs/>
          <w:sz w:val="19"/>
          <w:szCs w:val="19"/>
        </w:rPr>
        <w:t>redni kurs walut NBP dla danej waluty z daty zamieszczenia ogłoszenia na Bazie Konkurencyjności.</w:t>
      </w:r>
    </w:p>
    <w:p w14:paraId="25DCE3CB" w14:textId="77777777" w:rsidR="009B5C52" w:rsidRPr="007C0AD6" w:rsidRDefault="009B5C52" w:rsidP="000B7D51">
      <w:pPr>
        <w:pStyle w:val="listparagraphcxspnazwisko"/>
        <w:numPr>
          <w:ilvl w:val="1"/>
          <w:numId w:val="6"/>
        </w:numPr>
        <w:tabs>
          <w:tab w:val="clear" w:pos="1440"/>
        </w:tabs>
        <w:ind w:left="709" w:hanging="283"/>
        <w:contextualSpacing/>
        <w:jc w:val="both"/>
        <w:rPr>
          <w:b/>
        </w:rPr>
      </w:pPr>
      <w:r w:rsidRPr="007C0AD6">
        <w:t>Każdy</w:t>
      </w:r>
      <w:r w:rsidRPr="007C0AD6">
        <w:rPr>
          <w:b/>
        </w:rPr>
        <w:t xml:space="preserve"> z wykonawców w celu wykazania spełniania warunk</w:t>
      </w:r>
      <w:r w:rsidR="007C0AD6" w:rsidRPr="007C0AD6">
        <w:rPr>
          <w:b/>
        </w:rPr>
        <w:t>u</w:t>
      </w:r>
      <w:r w:rsidRPr="007C0AD6">
        <w:rPr>
          <w:b/>
        </w:rPr>
        <w:t xml:space="preserve"> udziału w postępowaniu, o których mowa w ppkt 1 ma obowiązek dołączyć do oferty następujące dokumenty:</w:t>
      </w:r>
    </w:p>
    <w:p w14:paraId="261B9DCB" w14:textId="77777777" w:rsidR="002825A1" w:rsidRPr="007C0AD6" w:rsidRDefault="00404172" w:rsidP="000B7D51">
      <w:pPr>
        <w:pStyle w:val="Akapitzlist"/>
        <w:jc w:val="both"/>
        <w:rPr>
          <w:rFonts w:ascii="Times New Roman" w:hAnsi="Times New Roman"/>
          <w:i/>
          <w:sz w:val="24"/>
          <w:szCs w:val="24"/>
        </w:rPr>
      </w:pPr>
      <w:r w:rsidRPr="007C0AD6">
        <w:rPr>
          <w:rFonts w:ascii="Times New Roman" w:hAnsi="Times New Roman"/>
          <w:b/>
          <w:sz w:val="24"/>
          <w:szCs w:val="24"/>
        </w:rPr>
        <w:t>wykaz dostaw</w:t>
      </w:r>
      <w:r w:rsidRPr="007C0AD6">
        <w:rPr>
          <w:rFonts w:ascii="Times New Roman" w:hAnsi="Times New Roman"/>
          <w:sz w:val="24"/>
          <w:szCs w:val="24"/>
        </w:rPr>
        <w:t xml:space="preserve"> wykonanych w okresie ostatnich trzech lat przed upływem terminu składania ofert, a jeżeli okres prowadzenia działalności jest krótszy – w tym okresie, wraz z podaniem ich wartości, przedmiotu, dat wykonania i podmiotów, na rzecz których dostawy zostały wykonane, </w:t>
      </w:r>
      <w:r w:rsidRPr="007C0AD6">
        <w:rPr>
          <w:rFonts w:ascii="Times New Roman" w:hAnsi="Times New Roman"/>
          <w:b/>
          <w:sz w:val="24"/>
          <w:szCs w:val="24"/>
        </w:rPr>
        <w:t>oraz załączeniem dowodów</w:t>
      </w:r>
      <w:r w:rsidRPr="007C0AD6">
        <w:rPr>
          <w:rFonts w:ascii="Times New Roman" w:hAnsi="Times New Roman"/>
          <w:sz w:val="24"/>
          <w:szCs w:val="24"/>
        </w:rPr>
        <w:t xml:space="preserve"> określających czy te dostawy zostały wykonane</w:t>
      </w:r>
      <w:r w:rsidR="00342A66" w:rsidRPr="007C0AD6">
        <w:rPr>
          <w:rFonts w:ascii="Times New Roman" w:hAnsi="Times New Roman"/>
          <w:sz w:val="24"/>
          <w:szCs w:val="24"/>
        </w:rPr>
        <w:t xml:space="preserve"> należycie</w:t>
      </w:r>
      <w:r w:rsidRPr="007C0AD6">
        <w:rPr>
          <w:rFonts w:ascii="Times New Roman" w:hAnsi="Times New Roman"/>
          <w:sz w:val="24"/>
          <w:szCs w:val="24"/>
        </w:rPr>
        <w:t xml:space="preserve">; przy czym dowodami, o których mowa, są </w:t>
      </w:r>
      <w:r w:rsidRPr="007C0AD6">
        <w:rPr>
          <w:rFonts w:ascii="Times New Roman" w:hAnsi="Times New Roman"/>
          <w:b/>
          <w:sz w:val="24"/>
          <w:szCs w:val="24"/>
        </w:rPr>
        <w:t xml:space="preserve">referencje </w:t>
      </w:r>
      <w:r w:rsidRPr="007C0AD6">
        <w:rPr>
          <w:rFonts w:ascii="Times New Roman" w:hAnsi="Times New Roman"/>
          <w:sz w:val="24"/>
          <w:szCs w:val="24"/>
        </w:rPr>
        <w:t>bądź inne dokumenty wystawione przez podmiot, na rzecz którego dostawy były wykonywane</w:t>
      </w:r>
      <w:r w:rsidRPr="007C0AD6">
        <w:rPr>
          <w:rFonts w:ascii="Times New Roman" w:hAnsi="Times New Roman"/>
          <w:i/>
          <w:sz w:val="24"/>
          <w:szCs w:val="24"/>
        </w:rPr>
        <w:t>, a jeżeli z uzasadnionej przyczyny o obiektywnym charakterze wykonawca nie jest w stanie uzyskać tych dokumentów – oświadczenie wykonawcy.</w:t>
      </w:r>
    </w:p>
    <w:p w14:paraId="0C812D52" w14:textId="77777777" w:rsidR="009B5C52" w:rsidRPr="007C0AD6" w:rsidRDefault="009B5C52" w:rsidP="000B7D51">
      <w:pPr>
        <w:pStyle w:val="listparagraphcxspnazwisko"/>
        <w:numPr>
          <w:ilvl w:val="1"/>
          <w:numId w:val="6"/>
        </w:numPr>
        <w:tabs>
          <w:tab w:val="clear" w:pos="1440"/>
        </w:tabs>
        <w:ind w:left="709" w:hanging="283"/>
        <w:contextualSpacing/>
        <w:jc w:val="both"/>
      </w:pPr>
      <w:r w:rsidRPr="007C0AD6">
        <w:t>Inne dokumenty wymagane przez zamawiającego w ofercie:</w:t>
      </w:r>
    </w:p>
    <w:p w14:paraId="52B45B95" w14:textId="77777777" w:rsidR="003F64B3" w:rsidRPr="007C0AD6" w:rsidRDefault="00606F9B" w:rsidP="000B7D51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0AD6">
        <w:rPr>
          <w:rFonts w:ascii="Times New Roman" w:hAnsi="Times New Roman" w:cs="Times New Roman"/>
          <w:b/>
          <w:sz w:val="24"/>
          <w:szCs w:val="24"/>
        </w:rPr>
        <w:t>formularz oferty</w:t>
      </w:r>
      <w:r w:rsidRPr="007C0AD6">
        <w:rPr>
          <w:rFonts w:ascii="Times New Roman" w:hAnsi="Times New Roman" w:cs="Times New Roman"/>
          <w:sz w:val="24"/>
          <w:szCs w:val="24"/>
        </w:rPr>
        <w:t xml:space="preserve"> zgodnie z pkt </w:t>
      </w:r>
      <w:r w:rsidR="00393ED3" w:rsidRPr="007C0AD6">
        <w:rPr>
          <w:rFonts w:ascii="Times New Roman" w:hAnsi="Times New Roman" w:cs="Times New Roman"/>
          <w:sz w:val="24"/>
          <w:szCs w:val="24"/>
        </w:rPr>
        <w:t>6</w:t>
      </w:r>
      <w:r w:rsidRPr="007C0AD6">
        <w:rPr>
          <w:rFonts w:ascii="Times New Roman" w:hAnsi="Times New Roman" w:cs="Times New Roman"/>
          <w:sz w:val="24"/>
          <w:szCs w:val="24"/>
        </w:rPr>
        <w:t xml:space="preserve"> ppkt </w:t>
      </w:r>
      <w:r w:rsidR="00393ED3" w:rsidRPr="007C0AD6">
        <w:rPr>
          <w:rFonts w:ascii="Times New Roman" w:hAnsi="Times New Roman" w:cs="Times New Roman"/>
          <w:sz w:val="24"/>
          <w:szCs w:val="24"/>
        </w:rPr>
        <w:t>2</w:t>
      </w:r>
      <w:r w:rsidRPr="007C0AD6">
        <w:rPr>
          <w:rFonts w:ascii="Times New Roman" w:hAnsi="Times New Roman" w:cs="Times New Roman"/>
          <w:sz w:val="24"/>
          <w:szCs w:val="24"/>
        </w:rPr>
        <w:t xml:space="preserve"> ZO</w:t>
      </w:r>
      <w:r w:rsidR="005D2A73" w:rsidRPr="007C0AD6">
        <w:rPr>
          <w:rFonts w:ascii="Times New Roman" w:hAnsi="Times New Roman" w:cs="Times New Roman"/>
          <w:sz w:val="24"/>
          <w:szCs w:val="24"/>
        </w:rPr>
        <w:t>,</w:t>
      </w:r>
      <w:r w:rsidR="00411408" w:rsidRPr="007C0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A5731" w14:textId="77777777" w:rsidR="00411408" w:rsidRPr="000F7E47" w:rsidRDefault="00411408" w:rsidP="00E0288F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E47">
        <w:rPr>
          <w:rFonts w:ascii="Times New Roman" w:hAnsi="Times New Roman" w:cs="Times New Roman"/>
          <w:b/>
          <w:sz w:val="24"/>
          <w:szCs w:val="24"/>
        </w:rPr>
        <w:t>specyfikacja techniczna oferowane</w:t>
      </w:r>
      <w:r w:rsidR="00D56444" w:rsidRPr="000F7E47">
        <w:rPr>
          <w:rFonts w:ascii="Times New Roman" w:hAnsi="Times New Roman" w:cs="Times New Roman"/>
          <w:b/>
          <w:sz w:val="24"/>
          <w:szCs w:val="24"/>
        </w:rPr>
        <w:t>j</w:t>
      </w:r>
      <w:r w:rsidR="00540697" w:rsidRPr="000F7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88F" w:rsidRPr="000F7E47">
        <w:rPr>
          <w:rFonts w:ascii="Times New Roman" w:hAnsi="Times New Roman" w:cs="Times New Roman"/>
          <w:b/>
          <w:sz w:val="24"/>
          <w:szCs w:val="24"/>
        </w:rPr>
        <w:t xml:space="preserve">linii </w:t>
      </w:r>
      <w:r w:rsidR="007C0AD6" w:rsidRPr="000F7E47">
        <w:rPr>
          <w:rFonts w:ascii="Times New Roman" w:hAnsi="Times New Roman" w:cs="Times New Roman"/>
          <w:b/>
          <w:sz w:val="24"/>
          <w:szCs w:val="24"/>
        </w:rPr>
        <w:t>technologicznej</w:t>
      </w:r>
      <w:r w:rsidR="00E0288F" w:rsidRPr="000F7E47">
        <w:rPr>
          <w:rFonts w:ascii="Times New Roman" w:hAnsi="Times New Roman" w:cs="Times New Roman"/>
          <w:b/>
          <w:sz w:val="24"/>
          <w:szCs w:val="24"/>
        </w:rPr>
        <w:t xml:space="preserve"> potwierdzająca wszystkie wymagane parametry przedmiotu zamówienia</w:t>
      </w:r>
    </w:p>
    <w:p w14:paraId="2F5FDA81" w14:textId="77777777" w:rsidR="00FC2F15" w:rsidRPr="007C0AD6" w:rsidRDefault="00606F9B" w:rsidP="000B7D51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720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7C0AD6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Pr="007C0AD6">
        <w:rPr>
          <w:rFonts w:ascii="Times New Roman" w:hAnsi="Times New Roman" w:cs="Times New Roman"/>
          <w:sz w:val="24"/>
          <w:szCs w:val="24"/>
        </w:rPr>
        <w:t xml:space="preserve">, o którym mowa w pkt </w:t>
      </w:r>
      <w:r w:rsidR="007C0AD6" w:rsidRPr="007C0AD6">
        <w:rPr>
          <w:rFonts w:ascii="Times New Roman" w:hAnsi="Times New Roman" w:cs="Times New Roman"/>
          <w:sz w:val="24"/>
          <w:szCs w:val="24"/>
        </w:rPr>
        <w:t>12</w:t>
      </w:r>
      <w:r w:rsidRPr="007C0AD6">
        <w:rPr>
          <w:rFonts w:ascii="Times New Roman" w:hAnsi="Times New Roman" w:cs="Times New Roman"/>
          <w:sz w:val="24"/>
          <w:szCs w:val="24"/>
        </w:rPr>
        <w:t xml:space="preserve"> ppkt 2 ZO</w:t>
      </w:r>
    </w:p>
    <w:p w14:paraId="0B4E4954" w14:textId="77777777" w:rsidR="00190968" w:rsidRPr="007C0AD6" w:rsidRDefault="00606F9B" w:rsidP="000B7D51">
      <w:pPr>
        <w:pStyle w:val="listparagraphcxspnazwisko"/>
        <w:numPr>
          <w:ilvl w:val="1"/>
          <w:numId w:val="6"/>
        </w:numPr>
        <w:tabs>
          <w:tab w:val="clear" w:pos="1440"/>
        </w:tabs>
        <w:ind w:left="709" w:hanging="283"/>
        <w:contextualSpacing/>
        <w:jc w:val="both"/>
        <w:rPr>
          <w:bCs/>
        </w:rPr>
      </w:pPr>
      <w:r w:rsidRPr="007C0AD6">
        <w:t xml:space="preserve">Jeżeli wykonawca nie złożył </w:t>
      </w:r>
      <w:r w:rsidR="00411408" w:rsidRPr="007C0AD6">
        <w:t>dokumentów</w:t>
      </w:r>
      <w:r w:rsidRPr="007C0AD6">
        <w:t>, o który</w:t>
      </w:r>
      <w:r w:rsidR="00411408" w:rsidRPr="007C0AD6">
        <w:t>ch</w:t>
      </w:r>
      <w:r w:rsidR="009B5C52" w:rsidRPr="007C0AD6">
        <w:t xml:space="preserve"> mowa w ppkt </w:t>
      </w:r>
      <w:r w:rsidR="00404172" w:rsidRPr="007C0AD6">
        <w:t xml:space="preserve">2 lub ppkt </w:t>
      </w:r>
      <w:r w:rsidR="009B5C52" w:rsidRPr="007C0AD6">
        <w:t>3</w:t>
      </w:r>
      <w:r w:rsidRPr="007C0AD6">
        <w:t xml:space="preserve"> lit. </w:t>
      </w:r>
      <w:r w:rsidR="00FC2F15" w:rsidRPr="007C0AD6">
        <w:t>b)</w:t>
      </w:r>
      <w:r w:rsidR="00411408" w:rsidRPr="007C0AD6">
        <w:t xml:space="preserve"> i c)</w:t>
      </w:r>
      <w:r w:rsidRPr="007C0AD6">
        <w:t xml:space="preserve">, </w:t>
      </w:r>
      <w:r w:rsidR="00411408" w:rsidRPr="007C0AD6">
        <w:t>dokumenty są niekompletne</w:t>
      </w:r>
      <w:r w:rsidRPr="007C0AD6">
        <w:t>, zawiera</w:t>
      </w:r>
      <w:r w:rsidR="00411408" w:rsidRPr="007C0AD6">
        <w:t>ją</w:t>
      </w:r>
      <w:r w:rsidRPr="007C0AD6">
        <w:t xml:space="preserve"> błędy lub budz</w:t>
      </w:r>
      <w:r w:rsidR="00411408" w:rsidRPr="007C0AD6">
        <w:t>ą</w:t>
      </w:r>
      <w:r w:rsidRPr="007C0AD6">
        <w:t xml:space="preserve"> wątpliwości, zamawiający może wezwać do </w:t>
      </w:r>
      <w:r w:rsidR="00411408" w:rsidRPr="007C0AD6">
        <w:t>ich</w:t>
      </w:r>
      <w:r w:rsidRPr="007C0AD6">
        <w:t xml:space="preserve"> złożenia, uzupełnienia, wyjaśnienia lub poprawienia w terminie przez siebie wskazanym.</w:t>
      </w:r>
    </w:p>
    <w:p w14:paraId="555FD369" w14:textId="77777777" w:rsidR="009B5C52" w:rsidRPr="007C0AD6" w:rsidRDefault="009B5C52" w:rsidP="000B7D51">
      <w:pPr>
        <w:pStyle w:val="listparagraphcxspnazwisko"/>
        <w:ind w:left="709"/>
        <w:contextualSpacing/>
        <w:jc w:val="both"/>
        <w:rPr>
          <w:bCs/>
        </w:rPr>
      </w:pPr>
    </w:p>
    <w:p w14:paraId="583E5050" w14:textId="77777777" w:rsidR="003F64B3" w:rsidRPr="007C0AD6" w:rsidRDefault="00606F9B" w:rsidP="007C0AD6">
      <w:pPr>
        <w:pStyle w:val="listparagraphcxspnazwisko"/>
        <w:numPr>
          <w:ilvl w:val="1"/>
          <w:numId w:val="6"/>
        </w:numPr>
        <w:tabs>
          <w:tab w:val="clear" w:pos="1440"/>
        </w:tabs>
        <w:ind w:left="709" w:hanging="283"/>
        <w:contextualSpacing/>
        <w:jc w:val="both"/>
        <w:rPr>
          <w:bCs/>
        </w:rPr>
      </w:pPr>
      <w:r w:rsidRPr="007C0AD6">
        <w:t xml:space="preserve">W przypadku wątpliwości zamawiający wezwie, w wyznaczonym przez siebie terminie, do złożenia wyjaśnień dotyczących oferty wykonawcy </w:t>
      </w:r>
      <w:r w:rsidR="00411408" w:rsidRPr="007C0AD6">
        <w:t>oraz pozostałych dokumentów</w:t>
      </w:r>
      <w:r w:rsidRPr="007C0AD6">
        <w:t>.</w:t>
      </w:r>
    </w:p>
    <w:p w14:paraId="699BFFDA" w14:textId="77777777" w:rsidR="003F64B3" w:rsidRPr="007C0AD6" w:rsidRDefault="00606F9B" w:rsidP="00F458D8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b/>
          <w:sz w:val="24"/>
          <w:szCs w:val="24"/>
        </w:rPr>
      </w:pPr>
      <w:r w:rsidRPr="007C0AD6">
        <w:rPr>
          <w:rFonts w:ascii="Times New Roman" w:eastAsia="Times New Roman" w:hAnsi="Times New Roman"/>
          <w:b/>
          <w:sz w:val="24"/>
          <w:szCs w:val="24"/>
        </w:rPr>
        <w:t xml:space="preserve">Kryteria oceny ofert oraz opis sposobu przyznawania punków </w:t>
      </w:r>
      <w:r w:rsidR="00195A06" w:rsidRPr="007C0AD6">
        <w:rPr>
          <w:rFonts w:ascii="Times New Roman" w:eastAsia="Times New Roman" w:hAnsi="Times New Roman"/>
          <w:b/>
          <w:sz w:val="24"/>
          <w:szCs w:val="24"/>
        </w:rPr>
        <w:t>w poszczególnych kryteriach</w:t>
      </w:r>
      <w:r w:rsidRPr="007C0AD6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0B33287" w14:textId="77777777" w:rsidR="003F64B3" w:rsidRPr="007C0AD6" w:rsidRDefault="003F64B3" w:rsidP="000B7D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A620D7" w14:textId="77777777" w:rsidR="003F64B3" w:rsidRPr="007C0AD6" w:rsidRDefault="00606F9B" w:rsidP="000B7D51">
      <w:pPr>
        <w:pStyle w:val="Tekstpodstawowywcity21"/>
        <w:numPr>
          <w:ilvl w:val="3"/>
          <w:numId w:val="1"/>
        </w:numPr>
        <w:tabs>
          <w:tab w:val="left" w:pos="284"/>
        </w:tabs>
        <w:ind w:left="851" w:hanging="425"/>
      </w:pPr>
      <w:r w:rsidRPr="007C0AD6">
        <w:t xml:space="preserve">Kryterium </w:t>
      </w:r>
      <w:r w:rsidR="00675C03" w:rsidRPr="007C0AD6">
        <w:t>„</w:t>
      </w:r>
      <w:r w:rsidR="009611D2" w:rsidRPr="007C0AD6">
        <w:t>c</w:t>
      </w:r>
      <w:r w:rsidRPr="007C0AD6">
        <w:t>ena</w:t>
      </w:r>
      <w:r w:rsidR="00675C03" w:rsidRPr="007C0AD6">
        <w:t>”</w:t>
      </w:r>
      <w:r w:rsidRPr="007C0AD6">
        <w:t xml:space="preserve"> – waga kryterium </w:t>
      </w:r>
      <w:r w:rsidR="00E0288F" w:rsidRPr="007C0AD6">
        <w:t>5</w:t>
      </w:r>
      <w:r w:rsidR="00523393" w:rsidRPr="007C0AD6">
        <w:t>0</w:t>
      </w:r>
      <w:r w:rsidRPr="007C0AD6">
        <w:t xml:space="preserve"> %</w:t>
      </w:r>
    </w:p>
    <w:p w14:paraId="214689A3" w14:textId="77777777" w:rsidR="003F64B3" w:rsidRPr="007C0AD6" w:rsidRDefault="003F64B3" w:rsidP="000B7D51">
      <w:pPr>
        <w:pStyle w:val="Tekstpodstawowywcity21"/>
        <w:tabs>
          <w:tab w:val="left" w:pos="284"/>
        </w:tabs>
        <w:ind w:left="284" w:firstLine="142"/>
      </w:pPr>
    </w:p>
    <w:p w14:paraId="2A1AE82A" w14:textId="77777777" w:rsidR="003F64B3" w:rsidRPr="007C0AD6" w:rsidRDefault="00606F9B" w:rsidP="000B7D51">
      <w:pPr>
        <w:pStyle w:val="Tekstpodstawowy21"/>
        <w:tabs>
          <w:tab w:val="left" w:pos="-2127"/>
          <w:tab w:val="left" w:pos="284"/>
        </w:tabs>
        <w:spacing w:after="0" w:line="240" w:lineRule="auto"/>
        <w:ind w:left="284" w:firstLine="142"/>
        <w:jc w:val="both"/>
        <w:rPr>
          <w:sz w:val="24"/>
          <w:szCs w:val="24"/>
        </w:rPr>
      </w:pPr>
      <w:r w:rsidRPr="007C0AD6">
        <w:rPr>
          <w:sz w:val="24"/>
          <w:szCs w:val="24"/>
        </w:rPr>
        <w:t xml:space="preserve">Sposób przyznania punktów w kryterium „cena”: </w:t>
      </w:r>
    </w:p>
    <w:p w14:paraId="654964B4" w14:textId="77777777" w:rsidR="003F64B3" w:rsidRPr="007C0AD6" w:rsidRDefault="003F64B3" w:rsidP="000B7D51">
      <w:pPr>
        <w:pStyle w:val="Tekstpodstawowy21"/>
        <w:tabs>
          <w:tab w:val="left" w:pos="-2127"/>
          <w:tab w:val="left" w:pos="284"/>
        </w:tabs>
        <w:spacing w:after="0" w:line="240" w:lineRule="auto"/>
        <w:ind w:left="284" w:firstLine="142"/>
        <w:jc w:val="both"/>
        <w:rPr>
          <w:sz w:val="24"/>
          <w:szCs w:val="24"/>
        </w:rPr>
      </w:pPr>
    </w:p>
    <w:p w14:paraId="4BA9383D" w14:textId="77777777" w:rsidR="003F64B3" w:rsidRPr="007C0AD6" w:rsidRDefault="00606F9B" w:rsidP="000B7D51">
      <w:pPr>
        <w:spacing w:after="0" w:line="240" w:lineRule="auto"/>
        <w:ind w:left="198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C0AD6">
        <w:rPr>
          <w:rFonts w:ascii="Times New Roman" w:hAnsi="Times New Roman" w:cs="Times New Roman"/>
          <w:sz w:val="24"/>
          <w:szCs w:val="24"/>
        </w:rPr>
        <w:t>cena najniższa</w:t>
      </w:r>
    </w:p>
    <w:p w14:paraId="35DF56C0" w14:textId="77777777" w:rsidR="003F64B3" w:rsidRPr="007C0AD6" w:rsidRDefault="00606F9B" w:rsidP="000B7D51">
      <w:pPr>
        <w:tabs>
          <w:tab w:val="left" w:pos="2127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A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C0AD6">
        <w:rPr>
          <w:rFonts w:ascii="Times New Roman" w:hAnsi="Times New Roman" w:cs="Times New Roman"/>
          <w:sz w:val="24"/>
          <w:szCs w:val="24"/>
        </w:rPr>
        <w:t>Cena  =</w:t>
      </w:r>
      <w:proofErr w:type="gramEnd"/>
      <w:r w:rsidRPr="007C0AD6">
        <w:rPr>
          <w:rFonts w:ascii="Times New Roman" w:hAnsi="Times New Roman" w:cs="Times New Roman"/>
          <w:sz w:val="24"/>
          <w:szCs w:val="24"/>
        </w:rPr>
        <w:t xml:space="preserve"> --</w:t>
      </w:r>
      <w:r w:rsidR="00195A06" w:rsidRPr="007C0AD6">
        <w:rPr>
          <w:rFonts w:ascii="Times New Roman" w:hAnsi="Times New Roman" w:cs="Times New Roman"/>
          <w:sz w:val="24"/>
          <w:szCs w:val="24"/>
        </w:rPr>
        <w:t xml:space="preserve">----------------------------- x </w:t>
      </w:r>
      <w:r w:rsidR="00F30F3F" w:rsidRPr="007C0AD6">
        <w:rPr>
          <w:rFonts w:ascii="Times New Roman" w:hAnsi="Times New Roman" w:cs="Times New Roman"/>
          <w:sz w:val="24"/>
          <w:szCs w:val="24"/>
        </w:rPr>
        <w:t>100</w:t>
      </w:r>
      <w:r w:rsidRPr="007C0AD6">
        <w:rPr>
          <w:rFonts w:ascii="Times New Roman" w:hAnsi="Times New Roman" w:cs="Times New Roman"/>
          <w:sz w:val="24"/>
          <w:szCs w:val="24"/>
        </w:rPr>
        <w:t xml:space="preserve"> pkt</w:t>
      </w:r>
      <w:r w:rsidR="00F30F3F" w:rsidRPr="007C0AD6">
        <w:rPr>
          <w:rFonts w:ascii="Times New Roman" w:hAnsi="Times New Roman" w:cs="Times New Roman"/>
          <w:sz w:val="24"/>
          <w:szCs w:val="24"/>
        </w:rPr>
        <w:t xml:space="preserve"> x </w:t>
      </w:r>
      <w:r w:rsidR="00060009" w:rsidRPr="007C0AD6">
        <w:rPr>
          <w:rFonts w:ascii="Times New Roman" w:hAnsi="Times New Roman" w:cs="Times New Roman"/>
          <w:sz w:val="24"/>
          <w:szCs w:val="24"/>
        </w:rPr>
        <w:t>5</w:t>
      </w:r>
      <w:r w:rsidR="00523393" w:rsidRPr="007C0AD6">
        <w:rPr>
          <w:rFonts w:ascii="Times New Roman" w:hAnsi="Times New Roman" w:cs="Times New Roman"/>
          <w:sz w:val="24"/>
          <w:szCs w:val="24"/>
        </w:rPr>
        <w:t>0</w:t>
      </w:r>
      <w:r w:rsidR="00F30F3F" w:rsidRPr="007C0AD6">
        <w:rPr>
          <w:rFonts w:ascii="Times New Roman" w:hAnsi="Times New Roman" w:cs="Times New Roman"/>
          <w:sz w:val="24"/>
          <w:szCs w:val="24"/>
        </w:rPr>
        <w:t>%</w:t>
      </w:r>
    </w:p>
    <w:p w14:paraId="540FCE61" w14:textId="77777777" w:rsidR="003F64B3" w:rsidRPr="007C0AD6" w:rsidRDefault="00606F9B" w:rsidP="000B7D51">
      <w:pPr>
        <w:spacing w:after="0" w:line="240" w:lineRule="auto"/>
        <w:ind w:left="1982" w:hanging="139"/>
        <w:jc w:val="both"/>
        <w:rPr>
          <w:rFonts w:ascii="Times New Roman" w:hAnsi="Times New Roman" w:cs="Times New Roman"/>
          <w:sz w:val="24"/>
          <w:szCs w:val="24"/>
        </w:rPr>
      </w:pPr>
      <w:r w:rsidRPr="007C0AD6">
        <w:rPr>
          <w:rFonts w:ascii="Times New Roman" w:hAnsi="Times New Roman" w:cs="Times New Roman"/>
          <w:sz w:val="24"/>
          <w:szCs w:val="24"/>
        </w:rPr>
        <w:t>cena oferty ocenianej</w:t>
      </w:r>
    </w:p>
    <w:p w14:paraId="7D6D35C7" w14:textId="77777777" w:rsidR="00F67E0F" w:rsidRPr="007C0AD6" w:rsidRDefault="00F67E0F" w:rsidP="000B7D51">
      <w:pPr>
        <w:spacing w:after="0" w:line="240" w:lineRule="auto"/>
        <w:ind w:left="1982" w:hanging="139"/>
        <w:jc w:val="both"/>
        <w:rPr>
          <w:rFonts w:ascii="Times New Roman" w:hAnsi="Times New Roman" w:cs="Times New Roman"/>
          <w:sz w:val="24"/>
          <w:szCs w:val="24"/>
        </w:rPr>
      </w:pPr>
    </w:p>
    <w:p w14:paraId="61B50BA0" w14:textId="77777777" w:rsidR="00D541E2" w:rsidRPr="007C0AD6" w:rsidRDefault="00F67E0F" w:rsidP="00F84430">
      <w:pPr>
        <w:spacing w:after="0" w:line="240" w:lineRule="auto"/>
        <w:ind w:left="1982" w:hanging="1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AD6">
        <w:rPr>
          <w:rFonts w:ascii="Times New Roman" w:eastAsia="TimesNewRoman" w:hAnsi="Times New Roman" w:cs="Times New Roman"/>
          <w:sz w:val="24"/>
          <w:szCs w:val="24"/>
        </w:rPr>
        <w:t>Wykonawca</w:t>
      </w:r>
      <w:r w:rsidRPr="007C0AD6">
        <w:rPr>
          <w:rFonts w:ascii="Times New Roman" w:eastAsia="Calibri" w:hAnsi="Times New Roman" w:cs="Times New Roman"/>
          <w:sz w:val="24"/>
          <w:szCs w:val="24"/>
        </w:rPr>
        <w:t xml:space="preserve"> może uzyskać w tym kryterium maksymalnie </w:t>
      </w:r>
      <w:r w:rsidR="00060009" w:rsidRPr="007C0AD6">
        <w:rPr>
          <w:rFonts w:ascii="Times New Roman" w:eastAsia="Calibri" w:hAnsi="Times New Roman" w:cs="Times New Roman"/>
          <w:sz w:val="24"/>
          <w:szCs w:val="24"/>
        </w:rPr>
        <w:t>5</w:t>
      </w:r>
      <w:r w:rsidR="00523393" w:rsidRPr="007C0AD6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7C0AD6">
        <w:rPr>
          <w:rFonts w:ascii="Times New Roman" w:eastAsia="Calibri" w:hAnsi="Times New Roman" w:cs="Times New Roman"/>
          <w:sz w:val="24"/>
          <w:szCs w:val="24"/>
        </w:rPr>
        <w:t>pkt.</w:t>
      </w:r>
    </w:p>
    <w:p w14:paraId="798BEE89" w14:textId="77777777" w:rsidR="00675C03" w:rsidRPr="00AB04E6" w:rsidRDefault="00675C03" w:rsidP="000B7D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84AEFD0" w14:textId="77777777" w:rsidR="00675C03" w:rsidRPr="00B3485E" w:rsidRDefault="00675C03" w:rsidP="00675C03">
      <w:pPr>
        <w:pStyle w:val="Tekstpodstawowywcity2"/>
        <w:numPr>
          <w:ilvl w:val="3"/>
          <w:numId w:val="1"/>
        </w:numPr>
        <w:tabs>
          <w:tab w:val="left" w:pos="284"/>
        </w:tabs>
        <w:ind w:left="851" w:hanging="425"/>
      </w:pPr>
      <w:r w:rsidRPr="00B3485E">
        <w:t xml:space="preserve">Kryterium „okres </w:t>
      </w:r>
      <w:r w:rsidRPr="00B3485E">
        <w:rPr>
          <w:bCs w:val="0"/>
        </w:rPr>
        <w:t xml:space="preserve">gwarancji” – waga kryterium </w:t>
      </w:r>
      <w:r w:rsidR="001C7715" w:rsidRPr="000F7E47">
        <w:rPr>
          <w:bCs w:val="0"/>
        </w:rPr>
        <w:t>4</w:t>
      </w:r>
      <w:r w:rsidRPr="000F7E47">
        <w:rPr>
          <w:bCs w:val="0"/>
        </w:rPr>
        <w:t>0 %</w:t>
      </w:r>
    </w:p>
    <w:p w14:paraId="3DDEC3B9" w14:textId="77777777" w:rsidR="00675C03" w:rsidRPr="00B3485E" w:rsidRDefault="00675C03" w:rsidP="00675C03">
      <w:pPr>
        <w:pStyle w:val="Tekstpodstawowywcity2"/>
        <w:tabs>
          <w:tab w:val="left" w:pos="284"/>
        </w:tabs>
        <w:rPr>
          <w:b w:val="0"/>
          <w:bCs w:val="0"/>
        </w:rPr>
      </w:pPr>
    </w:p>
    <w:p w14:paraId="26075CC9" w14:textId="77777777" w:rsidR="00675C03" w:rsidRDefault="00675C03" w:rsidP="00675C03">
      <w:pPr>
        <w:pStyle w:val="Tekstpodstawowy21"/>
        <w:tabs>
          <w:tab w:val="left" w:pos="-2127"/>
          <w:tab w:val="left" w:pos="284"/>
        </w:tabs>
        <w:spacing w:after="0" w:line="240" w:lineRule="auto"/>
        <w:ind w:left="284" w:firstLine="142"/>
        <w:jc w:val="both"/>
        <w:rPr>
          <w:sz w:val="24"/>
          <w:szCs w:val="24"/>
        </w:rPr>
      </w:pPr>
      <w:r w:rsidRPr="00B3485E">
        <w:rPr>
          <w:sz w:val="24"/>
          <w:szCs w:val="24"/>
        </w:rPr>
        <w:t xml:space="preserve">Sposób przyznania punktów w kryterium „okres gwarancji”: </w:t>
      </w:r>
    </w:p>
    <w:p w14:paraId="037F56ED" w14:textId="77777777" w:rsidR="00B3485E" w:rsidRPr="00B3485E" w:rsidRDefault="00B3485E" w:rsidP="00675C03">
      <w:pPr>
        <w:pStyle w:val="Tekstpodstawowy21"/>
        <w:tabs>
          <w:tab w:val="left" w:pos="-2127"/>
          <w:tab w:val="left" w:pos="284"/>
        </w:tabs>
        <w:spacing w:after="0" w:line="240" w:lineRule="auto"/>
        <w:ind w:left="284" w:firstLine="142"/>
        <w:jc w:val="both"/>
        <w:rPr>
          <w:sz w:val="24"/>
          <w:szCs w:val="24"/>
        </w:rPr>
      </w:pPr>
    </w:p>
    <w:p w14:paraId="473675A6" w14:textId="77777777" w:rsidR="00675C03" w:rsidRPr="00B3485E" w:rsidRDefault="00675C03" w:rsidP="00675C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485E">
        <w:rPr>
          <w:rFonts w:ascii="Times New Roman" w:eastAsia="Calibri" w:hAnsi="Times New Roman" w:cs="Times New Roman"/>
          <w:sz w:val="24"/>
          <w:szCs w:val="24"/>
        </w:rPr>
        <w:t>Punkty zostan</w:t>
      </w:r>
      <w:r w:rsidRPr="00B3485E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B3485E">
        <w:rPr>
          <w:rFonts w:ascii="Times New Roman" w:eastAsia="Calibri" w:hAnsi="Times New Roman" w:cs="Times New Roman"/>
          <w:sz w:val="24"/>
          <w:szCs w:val="24"/>
        </w:rPr>
        <w:t>przyznane w zale</w:t>
      </w:r>
      <w:r w:rsidRPr="00B3485E">
        <w:rPr>
          <w:rFonts w:ascii="Times New Roman" w:eastAsia="TimesNewRoman" w:hAnsi="Times New Roman" w:cs="Times New Roman"/>
          <w:sz w:val="24"/>
          <w:szCs w:val="24"/>
        </w:rPr>
        <w:t>ż</w:t>
      </w:r>
      <w:r w:rsidRPr="00B3485E">
        <w:rPr>
          <w:rFonts w:ascii="Times New Roman" w:eastAsia="Calibri" w:hAnsi="Times New Roman" w:cs="Times New Roman"/>
          <w:sz w:val="24"/>
          <w:szCs w:val="24"/>
        </w:rPr>
        <w:t>no</w:t>
      </w:r>
      <w:r w:rsidRPr="00B3485E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3485E">
        <w:rPr>
          <w:rFonts w:ascii="Times New Roman" w:eastAsia="Calibri" w:hAnsi="Times New Roman" w:cs="Times New Roman"/>
          <w:sz w:val="24"/>
          <w:szCs w:val="24"/>
        </w:rPr>
        <w:t>ci od zaoferowanego przez wykonawc</w:t>
      </w:r>
      <w:r w:rsidRPr="00B3485E">
        <w:rPr>
          <w:rFonts w:ascii="Times New Roman" w:eastAsia="TimesNewRoman" w:hAnsi="Times New Roman" w:cs="Times New Roman"/>
          <w:sz w:val="24"/>
          <w:szCs w:val="24"/>
        </w:rPr>
        <w:t xml:space="preserve">ę okresu gwarancji </w:t>
      </w:r>
      <w:r w:rsidRPr="00B3485E">
        <w:rPr>
          <w:rFonts w:ascii="Times New Roman" w:hAnsi="Times New Roman" w:cs="Times New Roman"/>
          <w:sz w:val="24"/>
          <w:szCs w:val="24"/>
        </w:rPr>
        <w:t xml:space="preserve">na przedmiot </w:t>
      </w:r>
      <w:r w:rsidR="001C7715" w:rsidRPr="00B3485E">
        <w:rPr>
          <w:rFonts w:ascii="Times New Roman" w:hAnsi="Times New Roman"/>
          <w:sz w:val="24"/>
          <w:szCs w:val="24"/>
        </w:rPr>
        <w:t>od daty odbioru końcowego</w:t>
      </w:r>
      <w:r w:rsidR="001C7715" w:rsidRPr="00B3485E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B3485E">
        <w:rPr>
          <w:rFonts w:ascii="Times New Roman" w:eastAsia="TimesNewRoman" w:hAnsi="Times New Roman" w:cs="Times New Roman"/>
          <w:sz w:val="24"/>
          <w:szCs w:val="24"/>
        </w:rPr>
        <w:t>w następujący sposób:</w:t>
      </w:r>
    </w:p>
    <w:p w14:paraId="0F4C39F3" w14:textId="77777777" w:rsidR="00675C03" w:rsidRPr="000F7E47" w:rsidRDefault="00675C03" w:rsidP="00675C03">
      <w:pPr>
        <w:numPr>
          <w:ilvl w:val="1"/>
          <w:numId w:val="30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7E47">
        <w:rPr>
          <w:rFonts w:ascii="Times New Roman" w:hAnsi="Times New Roman" w:cs="Times New Roman"/>
          <w:sz w:val="24"/>
          <w:szCs w:val="24"/>
        </w:rPr>
        <w:t xml:space="preserve">Jeżeli wykonawca zaoferuje okres gwarancji w minimalnym wymaganym wymiarze tj. </w:t>
      </w:r>
      <w:r w:rsidR="001C7715" w:rsidRPr="000F7E47">
        <w:rPr>
          <w:rFonts w:ascii="Times New Roman" w:hAnsi="Times New Roman" w:cs="Times New Roman"/>
          <w:b/>
          <w:sz w:val="24"/>
          <w:szCs w:val="24"/>
        </w:rPr>
        <w:t>24</w:t>
      </w:r>
      <w:r w:rsidRPr="000F7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786" w:rsidRPr="000F7E47">
        <w:rPr>
          <w:rFonts w:ascii="Times New Roman" w:hAnsi="Times New Roman" w:cs="Times New Roman"/>
          <w:b/>
          <w:sz w:val="24"/>
          <w:szCs w:val="24"/>
        </w:rPr>
        <w:t>miesi</w:t>
      </w:r>
      <w:r w:rsidR="001C7715" w:rsidRPr="000F7E47">
        <w:rPr>
          <w:rFonts w:ascii="Times New Roman" w:hAnsi="Times New Roman" w:cs="Times New Roman"/>
          <w:b/>
          <w:sz w:val="24"/>
          <w:szCs w:val="24"/>
        </w:rPr>
        <w:t>ące</w:t>
      </w:r>
      <w:r w:rsidRPr="000F7E47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1C7715" w:rsidRPr="000F7E47">
        <w:rPr>
          <w:rFonts w:ascii="Times New Roman" w:hAnsi="Times New Roman" w:cs="Times New Roman"/>
          <w:b/>
          <w:sz w:val="24"/>
          <w:szCs w:val="24"/>
        </w:rPr>
        <w:t xml:space="preserve">daty </w:t>
      </w:r>
      <w:r w:rsidR="001C7715" w:rsidRPr="000F7E47">
        <w:rPr>
          <w:rFonts w:ascii="Times New Roman" w:hAnsi="Times New Roman"/>
          <w:b/>
          <w:sz w:val="24"/>
          <w:szCs w:val="24"/>
        </w:rPr>
        <w:t>odbioru końcowego</w:t>
      </w:r>
      <w:r w:rsidR="001C7715" w:rsidRPr="000F7E4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0F7E47">
        <w:rPr>
          <w:rFonts w:ascii="Times New Roman" w:hAnsi="Times New Roman" w:cs="Times New Roman"/>
          <w:sz w:val="24"/>
          <w:szCs w:val="24"/>
        </w:rPr>
        <w:t xml:space="preserve">– otrzyma </w:t>
      </w:r>
      <w:r w:rsidRPr="000F7E47">
        <w:rPr>
          <w:rFonts w:ascii="Times New Roman" w:hAnsi="Times New Roman" w:cs="Times New Roman"/>
          <w:b/>
          <w:sz w:val="24"/>
          <w:szCs w:val="24"/>
        </w:rPr>
        <w:t>0 pkt</w:t>
      </w:r>
      <w:r w:rsidRPr="000F7E47">
        <w:rPr>
          <w:rFonts w:ascii="Times New Roman" w:hAnsi="Times New Roman" w:cs="Times New Roman"/>
          <w:sz w:val="24"/>
          <w:szCs w:val="24"/>
        </w:rPr>
        <w:t>;</w:t>
      </w:r>
    </w:p>
    <w:p w14:paraId="7A57CE2E" w14:textId="77777777" w:rsidR="00675C03" w:rsidRPr="000F7E47" w:rsidRDefault="00675C03" w:rsidP="00675C03">
      <w:pPr>
        <w:numPr>
          <w:ilvl w:val="1"/>
          <w:numId w:val="30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7E47">
        <w:rPr>
          <w:rFonts w:ascii="Times New Roman" w:hAnsi="Times New Roman" w:cs="Times New Roman"/>
          <w:sz w:val="24"/>
          <w:szCs w:val="24"/>
        </w:rPr>
        <w:t xml:space="preserve">Jeżeli wykonawca zaoferuje okres gwarancji w wymiarze </w:t>
      </w:r>
      <w:r w:rsidRPr="000F7E47">
        <w:rPr>
          <w:rFonts w:ascii="Times New Roman" w:hAnsi="Times New Roman" w:cs="Times New Roman"/>
          <w:sz w:val="24"/>
          <w:szCs w:val="24"/>
        </w:rPr>
        <w:br/>
      </w:r>
      <w:r w:rsidR="001C7715" w:rsidRPr="000F7E47">
        <w:rPr>
          <w:rFonts w:ascii="Times New Roman" w:hAnsi="Times New Roman" w:cs="Times New Roman"/>
          <w:b/>
          <w:sz w:val="24"/>
          <w:szCs w:val="24"/>
        </w:rPr>
        <w:t>36</w:t>
      </w:r>
      <w:r w:rsidR="004C732E" w:rsidRPr="000F7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7E47">
        <w:rPr>
          <w:rFonts w:ascii="Times New Roman" w:hAnsi="Times New Roman" w:cs="Times New Roman"/>
          <w:b/>
          <w:sz w:val="24"/>
          <w:szCs w:val="24"/>
        </w:rPr>
        <w:t xml:space="preserve">miesięcy od daty </w:t>
      </w:r>
      <w:r w:rsidR="00BB1D4D" w:rsidRPr="000F7E47">
        <w:rPr>
          <w:rFonts w:ascii="Times New Roman" w:hAnsi="Times New Roman"/>
          <w:b/>
          <w:sz w:val="24"/>
          <w:szCs w:val="24"/>
        </w:rPr>
        <w:t>odbioru końcowego</w:t>
      </w:r>
      <w:r w:rsidRPr="000F7E47">
        <w:rPr>
          <w:rFonts w:ascii="Times New Roman" w:hAnsi="Times New Roman" w:cs="Times New Roman"/>
          <w:sz w:val="24"/>
          <w:szCs w:val="24"/>
        </w:rPr>
        <w:t xml:space="preserve"> – otrzyma </w:t>
      </w:r>
      <w:r w:rsidR="00BB1D4D" w:rsidRPr="000F7E47">
        <w:rPr>
          <w:rFonts w:ascii="Times New Roman" w:hAnsi="Times New Roman" w:cs="Times New Roman"/>
          <w:b/>
          <w:sz w:val="24"/>
          <w:szCs w:val="24"/>
        </w:rPr>
        <w:t>10</w:t>
      </w:r>
      <w:r w:rsidRPr="000F7E47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Pr="000F7E47">
        <w:rPr>
          <w:rFonts w:ascii="Times New Roman" w:hAnsi="Times New Roman" w:cs="Times New Roman"/>
          <w:sz w:val="24"/>
          <w:szCs w:val="24"/>
        </w:rPr>
        <w:t>;</w:t>
      </w:r>
    </w:p>
    <w:p w14:paraId="158DAFAD" w14:textId="77777777" w:rsidR="00675C03" w:rsidRPr="000F7E47" w:rsidRDefault="00675C03" w:rsidP="00675C03">
      <w:pPr>
        <w:numPr>
          <w:ilvl w:val="1"/>
          <w:numId w:val="30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7E47">
        <w:rPr>
          <w:rFonts w:ascii="Times New Roman" w:hAnsi="Times New Roman" w:cs="Times New Roman"/>
          <w:sz w:val="24"/>
          <w:szCs w:val="24"/>
        </w:rPr>
        <w:t xml:space="preserve">Jeżeli wykonawca zaoferuje okres gwarancji w wymiarze </w:t>
      </w:r>
      <w:r w:rsidRPr="000F7E47">
        <w:rPr>
          <w:rFonts w:ascii="Times New Roman" w:hAnsi="Times New Roman" w:cs="Times New Roman"/>
          <w:sz w:val="24"/>
          <w:szCs w:val="24"/>
        </w:rPr>
        <w:br/>
      </w:r>
      <w:r w:rsidR="00BB1D4D" w:rsidRPr="000F7E47">
        <w:rPr>
          <w:rFonts w:ascii="Times New Roman" w:hAnsi="Times New Roman" w:cs="Times New Roman"/>
          <w:b/>
          <w:sz w:val="24"/>
          <w:szCs w:val="24"/>
        </w:rPr>
        <w:t>48</w:t>
      </w:r>
      <w:r w:rsidR="004C732E" w:rsidRPr="000F7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7E47">
        <w:rPr>
          <w:rFonts w:ascii="Times New Roman" w:hAnsi="Times New Roman" w:cs="Times New Roman"/>
          <w:b/>
          <w:sz w:val="24"/>
          <w:szCs w:val="24"/>
        </w:rPr>
        <w:t xml:space="preserve">miesięcy od daty </w:t>
      </w:r>
      <w:r w:rsidR="00BB1D4D" w:rsidRPr="000F7E47">
        <w:rPr>
          <w:rFonts w:ascii="Times New Roman" w:hAnsi="Times New Roman"/>
          <w:b/>
          <w:sz w:val="24"/>
          <w:szCs w:val="24"/>
        </w:rPr>
        <w:t>odbioru końcowego</w:t>
      </w:r>
      <w:r w:rsidRPr="000F7E47">
        <w:rPr>
          <w:rFonts w:ascii="Times New Roman" w:hAnsi="Times New Roman" w:cs="Times New Roman"/>
          <w:sz w:val="24"/>
          <w:szCs w:val="24"/>
        </w:rPr>
        <w:t xml:space="preserve"> – otrzyma </w:t>
      </w:r>
      <w:r w:rsidR="00BB1D4D" w:rsidRPr="000F7E47">
        <w:rPr>
          <w:rFonts w:ascii="Times New Roman" w:hAnsi="Times New Roman" w:cs="Times New Roman"/>
          <w:b/>
          <w:sz w:val="24"/>
          <w:szCs w:val="24"/>
        </w:rPr>
        <w:t>25</w:t>
      </w:r>
      <w:r w:rsidRPr="000F7E47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Pr="000F7E47">
        <w:rPr>
          <w:rFonts w:ascii="Times New Roman" w:hAnsi="Times New Roman" w:cs="Times New Roman"/>
          <w:sz w:val="24"/>
          <w:szCs w:val="24"/>
        </w:rPr>
        <w:t>;</w:t>
      </w:r>
    </w:p>
    <w:p w14:paraId="77994827" w14:textId="77777777" w:rsidR="00BB1D4D" w:rsidRPr="000F7E47" w:rsidRDefault="00BB1D4D" w:rsidP="00BB1D4D">
      <w:pPr>
        <w:numPr>
          <w:ilvl w:val="1"/>
          <w:numId w:val="30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F7E47">
        <w:rPr>
          <w:rFonts w:ascii="Times New Roman" w:hAnsi="Times New Roman" w:cs="Times New Roman"/>
          <w:sz w:val="24"/>
          <w:szCs w:val="24"/>
        </w:rPr>
        <w:t xml:space="preserve">Jeżeli wykonawca zaoferuje okres gwarancji w wymiarze </w:t>
      </w:r>
      <w:r w:rsidRPr="000F7E47">
        <w:rPr>
          <w:rFonts w:ascii="Times New Roman" w:hAnsi="Times New Roman" w:cs="Times New Roman"/>
          <w:sz w:val="24"/>
          <w:szCs w:val="24"/>
        </w:rPr>
        <w:br/>
      </w:r>
      <w:r w:rsidRPr="000F7E47">
        <w:rPr>
          <w:rFonts w:ascii="Times New Roman" w:hAnsi="Times New Roman" w:cs="Times New Roman"/>
          <w:b/>
          <w:sz w:val="24"/>
          <w:szCs w:val="24"/>
        </w:rPr>
        <w:t xml:space="preserve">60 miesięcy od daty </w:t>
      </w:r>
      <w:r w:rsidRPr="000F7E47">
        <w:rPr>
          <w:rFonts w:ascii="Times New Roman" w:hAnsi="Times New Roman"/>
          <w:b/>
          <w:sz w:val="24"/>
          <w:szCs w:val="24"/>
        </w:rPr>
        <w:t>odbioru końcowego</w:t>
      </w:r>
      <w:r w:rsidRPr="000F7E47">
        <w:rPr>
          <w:rFonts w:ascii="Times New Roman" w:hAnsi="Times New Roman" w:cs="Times New Roman"/>
          <w:sz w:val="24"/>
          <w:szCs w:val="24"/>
        </w:rPr>
        <w:t xml:space="preserve"> – otrzyma </w:t>
      </w:r>
      <w:r w:rsidRPr="000F7E47">
        <w:rPr>
          <w:rFonts w:ascii="Times New Roman" w:hAnsi="Times New Roman" w:cs="Times New Roman"/>
          <w:b/>
          <w:sz w:val="24"/>
          <w:szCs w:val="24"/>
        </w:rPr>
        <w:t>40 pkt</w:t>
      </w:r>
      <w:r w:rsidRPr="000F7E47">
        <w:rPr>
          <w:rFonts w:ascii="Times New Roman" w:hAnsi="Times New Roman" w:cs="Times New Roman"/>
          <w:sz w:val="24"/>
          <w:szCs w:val="24"/>
        </w:rPr>
        <w:t>;</w:t>
      </w:r>
    </w:p>
    <w:p w14:paraId="4E71E4DF" w14:textId="77777777" w:rsidR="00675C03" w:rsidRPr="00B3485E" w:rsidRDefault="00675C03" w:rsidP="00675C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2661DA6" w14:textId="77777777" w:rsidR="00675C03" w:rsidRPr="00B3485E" w:rsidRDefault="00675C03" w:rsidP="00F84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5E">
        <w:rPr>
          <w:rFonts w:ascii="Times New Roman" w:eastAsia="TimesNewRoman" w:hAnsi="Times New Roman" w:cs="Times New Roman"/>
          <w:sz w:val="24"/>
          <w:szCs w:val="24"/>
        </w:rPr>
        <w:t>Wykonawca</w:t>
      </w:r>
      <w:r w:rsidRPr="00B3485E">
        <w:rPr>
          <w:rFonts w:ascii="Times New Roman" w:eastAsia="Calibri" w:hAnsi="Times New Roman" w:cs="Times New Roman"/>
          <w:sz w:val="24"/>
          <w:szCs w:val="24"/>
        </w:rPr>
        <w:t xml:space="preserve"> może uzyskać w tym kryterium maksymalnie </w:t>
      </w:r>
      <w:r w:rsidR="00BB1D4D" w:rsidRPr="00B3485E">
        <w:rPr>
          <w:rFonts w:ascii="Times New Roman" w:eastAsia="Calibri" w:hAnsi="Times New Roman" w:cs="Times New Roman"/>
          <w:sz w:val="24"/>
          <w:szCs w:val="24"/>
        </w:rPr>
        <w:t>4</w:t>
      </w:r>
      <w:r w:rsidRPr="00B3485E">
        <w:rPr>
          <w:rFonts w:ascii="Times New Roman" w:eastAsia="Calibri" w:hAnsi="Times New Roman" w:cs="Times New Roman"/>
          <w:sz w:val="24"/>
          <w:szCs w:val="24"/>
        </w:rPr>
        <w:t>0 pkt.</w:t>
      </w:r>
    </w:p>
    <w:p w14:paraId="228C2C98" w14:textId="77777777" w:rsidR="00675C03" w:rsidRPr="00AB04E6" w:rsidRDefault="00675C03" w:rsidP="00675C03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color w:val="FF0000"/>
        </w:rPr>
      </w:pPr>
    </w:p>
    <w:p w14:paraId="76977B0A" w14:textId="77777777" w:rsidR="00355D9F" w:rsidRPr="008F5A12" w:rsidRDefault="00355D9F" w:rsidP="00355D9F">
      <w:pPr>
        <w:pStyle w:val="Tekstpodstawowywcity2"/>
        <w:numPr>
          <w:ilvl w:val="3"/>
          <w:numId w:val="1"/>
        </w:numPr>
        <w:tabs>
          <w:tab w:val="left" w:pos="284"/>
        </w:tabs>
        <w:ind w:left="851" w:hanging="425"/>
      </w:pPr>
      <w:r w:rsidRPr="008F5A12">
        <w:t xml:space="preserve">Kryterium „czas reakcji serwisu” </w:t>
      </w:r>
      <w:r w:rsidRPr="008F5A12">
        <w:rPr>
          <w:bCs w:val="0"/>
        </w:rPr>
        <w:t xml:space="preserve">– waga kryterium </w:t>
      </w:r>
      <w:r w:rsidRPr="000F7E47">
        <w:rPr>
          <w:bCs w:val="0"/>
        </w:rPr>
        <w:t>10 %</w:t>
      </w:r>
    </w:p>
    <w:p w14:paraId="2C582BD7" w14:textId="77777777" w:rsidR="00355D9F" w:rsidRPr="008F5A12" w:rsidRDefault="00355D9F" w:rsidP="00355D9F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</w:rPr>
      </w:pPr>
    </w:p>
    <w:p w14:paraId="4D969EA9" w14:textId="77777777" w:rsidR="00355D9F" w:rsidRPr="008F5A12" w:rsidRDefault="00355D9F" w:rsidP="00355D9F">
      <w:pPr>
        <w:pStyle w:val="Tekstpodstawowy21"/>
        <w:tabs>
          <w:tab w:val="left" w:pos="-2127"/>
          <w:tab w:val="left" w:pos="284"/>
        </w:tabs>
        <w:spacing w:after="0" w:line="240" w:lineRule="auto"/>
        <w:ind w:left="284" w:firstLine="142"/>
        <w:jc w:val="both"/>
        <w:rPr>
          <w:sz w:val="24"/>
          <w:szCs w:val="24"/>
        </w:rPr>
      </w:pPr>
      <w:r w:rsidRPr="008F5A12">
        <w:rPr>
          <w:sz w:val="24"/>
          <w:szCs w:val="24"/>
        </w:rPr>
        <w:t xml:space="preserve">Sposób przyznania punktów w kryterium „czas reakcji serwisu”: </w:t>
      </w:r>
    </w:p>
    <w:p w14:paraId="2651A525" w14:textId="77777777" w:rsidR="00355D9F" w:rsidRPr="008F5A12" w:rsidRDefault="00355D9F" w:rsidP="00355D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393790" w14:textId="77777777" w:rsidR="00355D9F" w:rsidRPr="000F7E47" w:rsidRDefault="00355D9F" w:rsidP="00355D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7E47">
        <w:rPr>
          <w:rFonts w:ascii="Times New Roman" w:eastAsia="Calibri" w:hAnsi="Times New Roman" w:cs="Times New Roman"/>
          <w:sz w:val="24"/>
          <w:szCs w:val="24"/>
        </w:rPr>
        <w:t>Punkty zostan</w:t>
      </w:r>
      <w:r w:rsidRPr="000F7E47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0F7E47">
        <w:rPr>
          <w:rFonts w:ascii="Times New Roman" w:eastAsia="Calibri" w:hAnsi="Times New Roman" w:cs="Times New Roman"/>
          <w:sz w:val="24"/>
          <w:szCs w:val="24"/>
        </w:rPr>
        <w:t>przyznane w zale</w:t>
      </w:r>
      <w:r w:rsidRPr="000F7E47">
        <w:rPr>
          <w:rFonts w:ascii="Times New Roman" w:eastAsia="TimesNewRoman" w:hAnsi="Times New Roman" w:cs="Times New Roman"/>
          <w:sz w:val="24"/>
          <w:szCs w:val="24"/>
        </w:rPr>
        <w:t>ż</w:t>
      </w:r>
      <w:r w:rsidRPr="000F7E47">
        <w:rPr>
          <w:rFonts w:ascii="Times New Roman" w:eastAsia="Calibri" w:hAnsi="Times New Roman" w:cs="Times New Roman"/>
          <w:sz w:val="24"/>
          <w:szCs w:val="24"/>
        </w:rPr>
        <w:t>no</w:t>
      </w:r>
      <w:r w:rsidRPr="000F7E47">
        <w:rPr>
          <w:rFonts w:ascii="Times New Roman" w:eastAsia="TimesNewRoman" w:hAnsi="Times New Roman" w:cs="Times New Roman"/>
          <w:sz w:val="24"/>
          <w:szCs w:val="24"/>
        </w:rPr>
        <w:t>ś</w:t>
      </w:r>
      <w:r w:rsidRPr="000F7E47">
        <w:rPr>
          <w:rFonts w:ascii="Times New Roman" w:eastAsia="Calibri" w:hAnsi="Times New Roman" w:cs="Times New Roman"/>
          <w:sz w:val="24"/>
          <w:szCs w:val="24"/>
        </w:rPr>
        <w:t>ci od zaoferowanego przez wykonawc</w:t>
      </w:r>
      <w:r w:rsidRPr="000F7E47">
        <w:rPr>
          <w:rFonts w:ascii="Times New Roman" w:eastAsia="TimesNewRoman" w:hAnsi="Times New Roman" w:cs="Times New Roman"/>
          <w:sz w:val="24"/>
          <w:szCs w:val="24"/>
        </w:rPr>
        <w:t>ę czasu reakcji serwisu od momentu zgłoszenia w następujący sposób:</w:t>
      </w:r>
    </w:p>
    <w:p w14:paraId="1F154EDB" w14:textId="77777777" w:rsidR="00355D9F" w:rsidRPr="000F7E47" w:rsidRDefault="00355D9F" w:rsidP="00355D9F">
      <w:pPr>
        <w:pStyle w:val="Akapitzlist"/>
        <w:numPr>
          <w:ilvl w:val="0"/>
          <w:numId w:val="3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F7E47">
        <w:rPr>
          <w:rFonts w:ascii="Times New Roman" w:hAnsi="Times New Roman"/>
          <w:sz w:val="24"/>
          <w:szCs w:val="24"/>
        </w:rPr>
        <w:t xml:space="preserve">Jeżeli wykonawca zaoferuje czas reakcji serwisu w maksymalnym wymaganym wymiarze tj. do </w:t>
      </w:r>
      <w:r w:rsidRPr="000F7E47">
        <w:rPr>
          <w:rFonts w:ascii="Times New Roman" w:hAnsi="Times New Roman"/>
          <w:b/>
          <w:sz w:val="24"/>
          <w:szCs w:val="24"/>
        </w:rPr>
        <w:t xml:space="preserve">72 h od momentu zgłoszenia </w:t>
      </w:r>
      <w:r w:rsidRPr="000F7E47">
        <w:rPr>
          <w:rFonts w:ascii="Times New Roman" w:hAnsi="Times New Roman"/>
          <w:sz w:val="24"/>
          <w:szCs w:val="24"/>
        </w:rPr>
        <w:t>– otrzyma</w:t>
      </w:r>
      <w:r w:rsidRPr="000F7E47">
        <w:rPr>
          <w:rFonts w:ascii="Times New Roman" w:hAnsi="Times New Roman"/>
          <w:b/>
          <w:sz w:val="24"/>
          <w:szCs w:val="24"/>
        </w:rPr>
        <w:t xml:space="preserve"> 0 pkt;</w:t>
      </w:r>
    </w:p>
    <w:p w14:paraId="0F7EDC3D" w14:textId="77777777" w:rsidR="00355D9F" w:rsidRPr="000F7E47" w:rsidRDefault="00355D9F" w:rsidP="00355D9F">
      <w:pPr>
        <w:pStyle w:val="Akapitzlist"/>
        <w:numPr>
          <w:ilvl w:val="0"/>
          <w:numId w:val="3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F7E47">
        <w:rPr>
          <w:rFonts w:ascii="Times New Roman" w:hAnsi="Times New Roman"/>
          <w:sz w:val="24"/>
          <w:szCs w:val="24"/>
        </w:rPr>
        <w:t xml:space="preserve">Jeżeli wykonawca zaoferuje czas reakcji serwisu w wymiarze do </w:t>
      </w:r>
      <w:r w:rsidRPr="000F7E47">
        <w:rPr>
          <w:rFonts w:ascii="Times New Roman" w:hAnsi="Times New Roman"/>
          <w:b/>
          <w:sz w:val="24"/>
          <w:szCs w:val="24"/>
        </w:rPr>
        <w:t xml:space="preserve">48 h od momentu zgłoszenia </w:t>
      </w:r>
      <w:r w:rsidRPr="000F7E47">
        <w:rPr>
          <w:rFonts w:ascii="Times New Roman" w:hAnsi="Times New Roman"/>
          <w:sz w:val="24"/>
          <w:szCs w:val="24"/>
        </w:rPr>
        <w:t>– otrzyma</w:t>
      </w:r>
      <w:r w:rsidRPr="000F7E47">
        <w:rPr>
          <w:rFonts w:ascii="Times New Roman" w:hAnsi="Times New Roman"/>
          <w:b/>
          <w:sz w:val="24"/>
          <w:szCs w:val="24"/>
        </w:rPr>
        <w:t xml:space="preserve"> 5 pkt;</w:t>
      </w:r>
    </w:p>
    <w:p w14:paraId="10D3B7E0" w14:textId="77777777" w:rsidR="00355D9F" w:rsidRPr="000F7E47" w:rsidRDefault="00355D9F" w:rsidP="00355D9F">
      <w:pPr>
        <w:pStyle w:val="Akapitzlist"/>
        <w:numPr>
          <w:ilvl w:val="0"/>
          <w:numId w:val="3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F7E47">
        <w:rPr>
          <w:rFonts w:ascii="Times New Roman" w:hAnsi="Times New Roman"/>
          <w:sz w:val="24"/>
          <w:szCs w:val="24"/>
        </w:rPr>
        <w:t xml:space="preserve">Jeżeli wykonawca zaoferuje czas reakcji serwisu w wymiarze do </w:t>
      </w:r>
      <w:r w:rsidRPr="000F7E47">
        <w:rPr>
          <w:rFonts w:ascii="Times New Roman" w:hAnsi="Times New Roman"/>
          <w:b/>
          <w:sz w:val="24"/>
          <w:szCs w:val="24"/>
        </w:rPr>
        <w:t xml:space="preserve">24 h od momentu zgłoszenia </w:t>
      </w:r>
      <w:r w:rsidRPr="000F7E47">
        <w:rPr>
          <w:rFonts w:ascii="Times New Roman" w:hAnsi="Times New Roman"/>
          <w:sz w:val="24"/>
          <w:szCs w:val="24"/>
        </w:rPr>
        <w:t>– otrzyma</w:t>
      </w:r>
      <w:r w:rsidRPr="000F7E47">
        <w:rPr>
          <w:rFonts w:ascii="Times New Roman" w:hAnsi="Times New Roman"/>
          <w:b/>
          <w:sz w:val="24"/>
          <w:szCs w:val="24"/>
        </w:rPr>
        <w:t xml:space="preserve"> 10 pkt;</w:t>
      </w:r>
    </w:p>
    <w:p w14:paraId="2541CA31" w14:textId="77777777" w:rsidR="00355D9F" w:rsidRDefault="00355D9F" w:rsidP="00355D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7F68E05" w14:textId="77777777" w:rsidR="00355D9F" w:rsidRPr="0065056B" w:rsidRDefault="00355D9F" w:rsidP="00355D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56B">
        <w:rPr>
          <w:rFonts w:ascii="Times New Roman" w:eastAsia="TimesNewRoman" w:hAnsi="Times New Roman" w:cs="Times New Roman"/>
          <w:sz w:val="24"/>
          <w:szCs w:val="24"/>
        </w:rPr>
        <w:t>Wykonawca</w:t>
      </w:r>
      <w:r w:rsidRPr="0065056B">
        <w:rPr>
          <w:rFonts w:ascii="Times New Roman" w:eastAsia="Calibri" w:hAnsi="Times New Roman" w:cs="Times New Roman"/>
          <w:sz w:val="24"/>
          <w:szCs w:val="24"/>
        </w:rPr>
        <w:t xml:space="preserve"> może uzyskać w tym kryterium maksymalnie 10 pkt.</w:t>
      </w:r>
    </w:p>
    <w:p w14:paraId="78B335F2" w14:textId="77777777" w:rsidR="00F73A94" w:rsidRPr="00AB04E6" w:rsidRDefault="00F73A94" w:rsidP="00F73A94">
      <w:pPr>
        <w:pStyle w:val="Tekstpodstawowywcity2"/>
        <w:tabs>
          <w:tab w:val="left" w:pos="284"/>
        </w:tabs>
        <w:ind w:left="851"/>
        <w:rPr>
          <w:color w:val="FF0000"/>
          <w:highlight w:val="yellow"/>
        </w:rPr>
      </w:pPr>
    </w:p>
    <w:p w14:paraId="0E2986D8" w14:textId="77777777" w:rsidR="003F64B3" w:rsidRPr="00355D9F" w:rsidRDefault="00606F9B" w:rsidP="00F458D8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b/>
          <w:sz w:val="24"/>
          <w:szCs w:val="24"/>
        </w:rPr>
      </w:pPr>
      <w:r w:rsidRPr="00355D9F">
        <w:rPr>
          <w:rFonts w:ascii="Times New Roman" w:eastAsia="Times New Roman" w:hAnsi="Times New Roman"/>
          <w:b/>
          <w:sz w:val="24"/>
          <w:szCs w:val="24"/>
        </w:rPr>
        <w:t>Zawarcie umowy. Istotne postanowienia, które zostaną wprowadzone do treści umowy. Warunki zmiany umowy.</w:t>
      </w:r>
    </w:p>
    <w:p w14:paraId="6A26BEBE" w14:textId="77777777" w:rsidR="00A70081" w:rsidRPr="00355D9F" w:rsidRDefault="00A70081" w:rsidP="000B7D51">
      <w:pPr>
        <w:pStyle w:val="Akapitzlist"/>
        <w:ind w:left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B707AA7" w14:textId="77777777" w:rsidR="00F73A94" w:rsidRPr="00355D9F" w:rsidRDefault="008E5838" w:rsidP="00AB3229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>Umowa będzie zawierała wszystkie postanowienia wynikające z Zapytania Ofertowego oraz złożonej oferty.</w:t>
      </w:r>
    </w:p>
    <w:p w14:paraId="551E4DA1" w14:textId="77777777" w:rsidR="00AB3229" w:rsidRPr="00355D9F" w:rsidRDefault="00AB3229" w:rsidP="00AB3229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>Zamawiający przewiduje możliwość wprowadzenia istotnych zmian postanowień zawartej z wybranym wykonawcą umowy w stosunku do treści oferty, polegających na: zmianie terminu realizacji przedmiotu umowy, zmianie wynagrodzenia oraz zmianie sposobu spełnienia świadczenia.</w:t>
      </w:r>
    </w:p>
    <w:p w14:paraId="06950829" w14:textId="77777777" w:rsidR="00AB3229" w:rsidRPr="00355D9F" w:rsidRDefault="00AB3229" w:rsidP="00AB3229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>Zmiana terminu realizacji przedmiotu umowy może nastąpić:</w:t>
      </w:r>
    </w:p>
    <w:p w14:paraId="1E66CB3D" w14:textId="77777777" w:rsidR="00AB3229" w:rsidRPr="00355D9F" w:rsidRDefault="00AB3229" w:rsidP="00AB3229">
      <w:pPr>
        <w:pStyle w:val="Akapitzlist"/>
        <w:numPr>
          <w:ilvl w:val="0"/>
          <w:numId w:val="40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  <w:shd w:val="clear" w:color="auto" w:fill="FFFFFF"/>
        </w:rPr>
        <w:t>z powodu siły wyższej, np. wystąpienia zdarzenia losowego wywołanego przez czynniki zewnętrzne, którego nie można było przewidzieć,</w:t>
      </w:r>
      <w:r w:rsidRPr="00355D9F">
        <w:rPr>
          <w:rFonts w:ascii="Times New Roman" w:hAnsi="Times New Roman"/>
          <w:sz w:val="24"/>
          <w:szCs w:val="24"/>
        </w:rPr>
        <w:t> </w:t>
      </w:r>
    </w:p>
    <w:p w14:paraId="688F9B6E" w14:textId="77777777" w:rsidR="00AB3229" w:rsidRPr="00355D9F" w:rsidRDefault="00AB3229" w:rsidP="00AB3229">
      <w:pPr>
        <w:spacing w:after="0" w:line="240" w:lineRule="auto"/>
        <w:ind w:left="1134" w:right="119"/>
        <w:jc w:val="both"/>
        <w:rPr>
          <w:rFonts w:ascii="Times New Roman" w:hAnsi="Times New Roman" w:cs="Times New Roman"/>
          <w:sz w:val="24"/>
          <w:szCs w:val="24"/>
        </w:rPr>
      </w:pPr>
      <w:r w:rsidRPr="00355D9F">
        <w:rPr>
          <w:rFonts w:ascii="Times New Roman" w:hAnsi="Times New Roman" w:cs="Times New Roman"/>
          <w:sz w:val="24"/>
          <w:szCs w:val="24"/>
        </w:rPr>
        <w:t>Zdarzeniami siły wyższej w rozumieniu niniejszej umowy są w szczególności: strajk generalny, walki wewnętrzne w kraju lub za granicą, blokada przejść granicznych, portów lub innych powszechnie używanych miejsc wjazdowych lub wjazdowych, zakaz exportu lub importu, trzęsienia ziemi, powodzie, epidemie i inne zdarzenia elementarnych sił przyrody, których Sprzedający/Kupujący nie mógł przezwyciężyć, a których ponadto nie przewidział i nie mógł przewidzieć.  W przypadku wystąpienia takiej siły strony wspólnie ustalą dalsze rozwiązania,</w:t>
      </w:r>
    </w:p>
    <w:p w14:paraId="684AB49C" w14:textId="77777777" w:rsidR="00AB3229" w:rsidRPr="00355D9F" w:rsidRDefault="00AB3229" w:rsidP="00AB3229">
      <w:pPr>
        <w:pStyle w:val="Akapitzlist"/>
        <w:numPr>
          <w:ilvl w:val="0"/>
          <w:numId w:val="40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 xml:space="preserve">z powodu działań osób trzecich uniemożliwiających wykonanie prac, które to działania nie są </w:t>
      </w:r>
      <w:proofErr w:type="gramStart"/>
      <w:r w:rsidRPr="00355D9F">
        <w:rPr>
          <w:rFonts w:ascii="Times New Roman" w:hAnsi="Times New Roman"/>
          <w:sz w:val="24"/>
          <w:szCs w:val="24"/>
        </w:rPr>
        <w:t>konsekwencją  winy</w:t>
      </w:r>
      <w:proofErr w:type="gramEnd"/>
      <w:r w:rsidRPr="00355D9F">
        <w:rPr>
          <w:rFonts w:ascii="Times New Roman" w:hAnsi="Times New Roman"/>
          <w:sz w:val="24"/>
          <w:szCs w:val="24"/>
        </w:rPr>
        <w:t>  którejkolwiek ze stron umowy</w:t>
      </w:r>
      <w:r w:rsidR="00355D9F" w:rsidRPr="00355D9F">
        <w:rPr>
          <w:rFonts w:ascii="Times New Roman" w:hAnsi="Times New Roman"/>
          <w:sz w:val="24"/>
          <w:szCs w:val="24"/>
        </w:rPr>
        <w:t>,</w:t>
      </w:r>
    </w:p>
    <w:p w14:paraId="14FFA2DC" w14:textId="77777777" w:rsidR="00355D9F" w:rsidRPr="00355D9F" w:rsidRDefault="00355D9F" w:rsidP="00AB3229">
      <w:pPr>
        <w:pStyle w:val="Akapitzlist"/>
        <w:numPr>
          <w:ilvl w:val="0"/>
          <w:numId w:val="40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 xml:space="preserve">jeżeli jest to konieczne z powodu zmiany, o której mowa w ppkt 4 lub 5. </w:t>
      </w:r>
    </w:p>
    <w:p w14:paraId="2E1791C3" w14:textId="77777777" w:rsidR="00AB3229" w:rsidRPr="00355D9F" w:rsidRDefault="00AB3229" w:rsidP="00AB3229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>Zmiana skutkująca zmianą wysokości wynagrodzenia może nastąpić w związku ze zmianą sposobu realizacji umowy, ograniczeniem zakresu zamówienia lub wprowadzeniem koniecznych rozwiązań zamiennych.</w:t>
      </w:r>
    </w:p>
    <w:p w14:paraId="593FB663" w14:textId="77777777" w:rsidR="00AB3229" w:rsidRPr="00355D9F" w:rsidRDefault="00AB3229" w:rsidP="00AB3229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>Zmiana polegająca na zmianie sposobu spełnienia świadczenia:</w:t>
      </w:r>
    </w:p>
    <w:p w14:paraId="7C44D7EA" w14:textId="77777777" w:rsidR="00AB3229" w:rsidRPr="00355D9F" w:rsidRDefault="00AB3229" w:rsidP="00AB3229">
      <w:pPr>
        <w:numPr>
          <w:ilvl w:val="0"/>
          <w:numId w:val="39"/>
        </w:numPr>
        <w:spacing w:after="0" w:line="240" w:lineRule="auto"/>
        <w:ind w:left="1134" w:right="11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5D9F">
        <w:rPr>
          <w:rFonts w:ascii="Times New Roman" w:hAnsi="Times New Roman" w:cs="Times New Roman"/>
          <w:sz w:val="24"/>
          <w:szCs w:val="24"/>
        </w:rPr>
        <w:t xml:space="preserve">konieczność zrealizowania zamówienia przy zastosowaniu innych rozwiązań technicznych/technologicznych niż wskazane w Zapytaniu Ofertowym, w </w:t>
      </w:r>
      <w:proofErr w:type="gramStart"/>
      <w:r w:rsidRPr="00355D9F">
        <w:rPr>
          <w:rFonts w:ascii="Times New Roman" w:hAnsi="Times New Roman" w:cs="Times New Roman"/>
          <w:sz w:val="24"/>
          <w:szCs w:val="24"/>
        </w:rPr>
        <w:t>sytuacji</w:t>
      </w:r>
      <w:proofErr w:type="gramEnd"/>
      <w:r w:rsidRPr="00355D9F">
        <w:rPr>
          <w:rFonts w:ascii="Times New Roman" w:hAnsi="Times New Roman" w:cs="Times New Roman"/>
          <w:sz w:val="24"/>
          <w:szCs w:val="24"/>
        </w:rPr>
        <w:t xml:space="preserve"> gdyby zastosowanie przewidzianych rozwiązań groziło niewykonaniem lub wadliwym wykonaniem zamówienia,</w:t>
      </w:r>
    </w:p>
    <w:p w14:paraId="781C380C" w14:textId="77777777" w:rsidR="00AB3229" w:rsidRPr="00355D9F" w:rsidRDefault="00AB3229" w:rsidP="00AB3229">
      <w:pPr>
        <w:numPr>
          <w:ilvl w:val="0"/>
          <w:numId w:val="39"/>
        </w:numPr>
        <w:spacing w:after="0" w:line="240" w:lineRule="auto"/>
        <w:ind w:left="1134" w:right="11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5D9F">
        <w:rPr>
          <w:rFonts w:ascii="Times New Roman" w:hAnsi="Times New Roman" w:cs="Times New Roman"/>
          <w:sz w:val="24"/>
          <w:szCs w:val="24"/>
        </w:rPr>
        <w:t>konieczność zrealizowania zamówienia przy zastosowaniu innych rozwiązań technicznych lub materiałowych ze względu na zmiany obowiązującego prawa;</w:t>
      </w:r>
    </w:p>
    <w:p w14:paraId="6D9F10EE" w14:textId="77777777" w:rsidR="00AB3229" w:rsidRPr="00355D9F" w:rsidRDefault="00AB3229" w:rsidP="00AB3229">
      <w:pPr>
        <w:numPr>
          <w:ilvl w:val="0"/>
          <w:numId w:val="39"/>
        </w:numPr>
        <w:spacing w:after="0" w:line="240" w:lineRule="auto"/>
        <w:ind w:left="1134" w:right="11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5D9F">
        <w:rPr>
          <w:rFonts w:ascii="Times New Roman" w:hAnsi="Times New Roman" w:cs="Times New Roman"/>
          <w:sz w:val="24"/>
          <w:szCs w:val="24"/>
        </w:rPr>
        <w:t>konieczność zrealizowania zamówienia przy zastosowaniu innych rozwiązań technicznych lub materiałowych z uwagi na czasową lub całkowitą niedostępność materiałów lub technologii (np. zaprzestania produkcji).</w:t>
      </w:r>
    </w:p>
    <w:p w14:paraId="0A595BF2" w14:textId="77777777" w:rsidR="00AB3229" w:rsidRPr="00355D9F" w:rsidRDefault="00AB3229" w:rsidP="00AB3229">
      <w:pPr>
        <w:pStyle w:val="Akapitzlist"/>
        <w:ind w:left="851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 xml:space="preserve">Zmiany wskazane w lit. a do c mogą być wprowadzane wyłącznie w zakresie umożliwiającym oddanie przedmiotu umowy do użytkowania, a zamawiający może ponieść ryzyko zwiększenia wynagrodzenia z tytułu takich zmian wyłącznie w kwocie równej zwiększonym z tego powodu kosztom. Każda ze wskazanych w lit. a do c zmian może być powiązana ze zmianą wynagrodzenia </w:t>
      </w:r>
      <w:r w:rsidR="00355D9F" w:rsidRPr="00355D9F">
        <w:rPr>
          <w:rFonts w:ascii="Times New Roman" w:hAnsi="Times New Roman"/>
          <w:sz w:val="24"/>
          <w:szCs w:val="24"/>
        </w:rPr>
        <w:t xml:space="preserve">lub terminu realizacji, </w:t>
      </w:r>
      <w:r w:rsidRPr="00355D9F">
        <w:rPr>
          <w:rFonts w:ascii="Times New Roman" w:hAnsi="Times New Roman"/>
          <w:sz w:val="24"/>
          <w:szCs w:val="24"/>
        </w:rPr>
        <w:t xml:space="preserve">na zasadach określonych w ppkt </w:t>
      </w:r>
      <w:r w:rsidR="00355D9F" w:rsidRPr="00355D9F">
        <w:rPr>
          <w:rFonts w:ascii="Times New Roman" w:hAnsi="Times New Roman"/>
          <w:sz w:val="24"/>
          <w:szCs w:val="24"/>
        </w:rPr>
        <w:t>3 i 4</w:t>
      </w:r>
      <w:r w:rsidRPr="00355D9F">
        <w:rPr>
          <w:rFonts w:ascii="Times New Roman" w:hAnsi="Times New Roman"/>
          <w:sz w:val="24"/>
          <w:szCs w:val="24"/>
        </w:rPr>
        <w:t>.</w:t>
      </w:r>
    </w:p>
    <w:p w14:paraId="21291288" w14:textId="77777777" w:rsidR="008E5838" w:rsidRPr="00355D9F" w:rsidRDefault="008E5838" w:rsidP="00AB3229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>Zmiany umowy wymagają formy aneksu.</w:t>
      </w:r>
    </w:p>
    <w:p w14:paraId="3FB8A70D" w14:textId="77777777" w:rsidR="008E5838" w:rsidRPr="00355D9F" w:rsidRDefault="008E5838" w:rsidP="000B7D51">
      <w:pPr>
        <w:pStyle w:val="Akapitzlist"/>
        <w:numPr>
          <w:ilvl w:val="0"/>
          <w:numId w:val="11"/>
        </w:numPr>
        <w:ind w:left="851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55D9F">
        <w:rPr>
          <w:rFonts w:ascii="Times New Roman" w:hAnsi="Times New Roman"/>
          <w:sz w:val="24"/>
          <w:szCs w:val="24"/>
        </w:rPr>
        <w:t>Zamawiający przewiduje kary umowne po stronie wykonawcy za przekroczenie terminu realizacji umowy.</w:t>
      </w:r>
    </w:p>
    <w:p w14:paraId="29ED67AE" w14:textId="77777777" w:rsidR="009E1F50" w:rsidRPr="00AB04E6" w:rsidRDefault="009E1F50" w:rsidP="000B7D51">
      <w:pPr>
        <w:pStyle w:val="Akapitzlist"/>
        <w:ind w:left="851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14:paraId="13AF3C68" w14:textId="77777777" w:rsidR="008E5838" w:rsidRPr="00B75FEA" w:rsidRDefault="00191AE8" w:rsidP="00F458D8">
      <w:pPr>
        <w:numPr>
          <w:ilvl w:val="0"/>
          <w:numId w:val="46"/>
        </w:numPr>
        <w:tabs>
          <w:tab w:val="left" w:pos="851"/>
        </w:tabs>
        <w:suppressAutoHyphens/>
        <w:spacing w:after="0" w:line="100" w:lineRule="atLeast"/>
        <w:ind w:left="426" w:hanging="426"/>
        <w:rPr>
          <w:rFonts w:ascii="Times New Roman" w:eastAsia="Times New Roman" w:hAnsi="Times New Roman"/>
          <w:b/>
          <w:sz w:val="24"/>
          <w:szCs w:val="24"/>
        </w:rPr>
      </w:pPr>
      <w:r w:rsidRPr="00B75FEA">
        <w:rPr>
          <w:rFonts w:ascii="Times New Roman" w:hAnsi="Times New Roman"/>
          <w:b/>
          <w:sz w:val="24"/>
          <w:szCs w:val="24"/>
        </w:rPr>
        <w:t>Ochrona danych osobowych.</w:t>
      </w:r>
    </w:p>
    <w:p w14:paraId="44AD0C1E" w14:textId="77777777" w:rsidR="008E5838" w:rsidRPr="00B75FEA" w:rsidRDefault="008E5838" w:rsidP="000B7D51">
      <w:pPr>
        <w:pStyle w:val="Teksttreci20"/>
        <w:shd w:val="clear" w:color="auto" w:fill="auto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FEA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przepływał takich danych oraz uchylenia dyrektywy 95/46/WE (ogólne rozporządzenie o ochronie danych) (Dz. Urz. UE L 119 z 04.05.2016, str. 1), dalej „RODO”, informuję, że:</w:t>
      </w:r>
    </w:p>
    <w:p w14:paraId="3DB6A66D" w14:textId="77777777" w:rsidR="00355D9F" w:rsidRPr="00B75FEA" w:rsidRDefault="008E5838" w:rsidP="00422E1F">
      <w:pPr>
        <w:pStyle w:val="Teksttreci20"/>
        <w:numPr>
          <w:ilvl w:val="0"/>
          <w:numId w:val="23"/>
        </w:numPr>
        <w:shd w:val="clear" w:color="auto" w:fill="auto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75FEA">
        <w:rPr>
          <w:rFonts w:ascii="Times New Roman" w:hAnsi="Times New Roman" w:cs="Times New Roman"/>
          <w:sz w:val="24"/>
          <w:szCs w:val="24"/>
        </w:rPr>
        <w:t>Administratorem</w:t>
      </w:r>
      <w:r w:rsidR="00071A70" w:rsidRPr="00B75FEA">
        <w:rPr>
          <w:rFonts w:ascii="Times New Roman" w:hAnsi="Times New Roman" w:cs="Times New Roman"/>
          <w:sz w:val="24"/>
          <w:szCs w:val="24"/>
        </w:rPr>
        <w:t>, a</w:t>
      </w:r>
      <w:r w:rsidR="00DA1620" w:rsidRPr="00B75FEA">
        <w:rPr>
          <w:rFonts w:ascii="Times New Roman" w:hAnsi="Times New Roman" w:cs="Times New Roman"/>
          <w:sz w:val="24"/>
          <w:szCs w:val="24"/>
        </w:rPr>
        <w:t xml:space="preserve"> ponieważ </w:t>
      </w:r>
      <w:r w:rsidR="00071A70" w:rsidRPr="00B75FEA">
        <w:rPr>
          <w:rFonts w:ascii="Times New Roman" w:hAnsi="Times New Roman" w:cs="Times New Roman"/>
          <w:sz w:val="24"/>
          <w:szCs w:val="24"/>
        </w:rPr>
        <w:t>zamówie</w:t>
      </w:r>
      <w:r w:rsidR="00DA1620" w:rsidRPr="00B75FEA">
        <w:rPr>
          <w:rFonts w:ascii="Times New Roman" w:hAnsi="Times New Roman" w:cs="Times New Roman"/>
          <w:sz w:val="24"/>
          <w:szCs w:val="24"/>
        </w:rPr>
        <w:t>nie jest</w:t>
      </w:r>
      <w:r w:rsidR="00071A70" w:rsidRPr="00B75FEA">
        <w:rPr>
          <w:rFonts w:ascii="Times New Roman" w:hAnsi="Times New Roman" w:cs="Times New Roman"/>
          <w:sz w:val="24"/>
          <w:szCs w:val="24"/>
        </w:rPr>
        <w:t xml:space="preserve"> współfinansowan</w:t>
      </w:r>
      <w:r w:rsidR="00DA1620" w:rsidRPr="00B75FEA">
        <w:rPr>
          <w:rFonts w:ascii="Times New Roman" w:hAnsi="Times New Roman" w:cs="Times New Roman"/>
          <w:sz w:val="24"/>
          <w:szCs w:val="24"/>
        </w:rPr>
        <w:t xml:space="preserve">e </w:t>
      </w:r>
      <w:r w:rsidR="00071A70" w:rsidRPr="00B75FEA">
        <w:rPr>
          <w:rFonts w:ascii="Times New Roman" w:hAnsi="Times New Roman" w:cs="Times New Roman"/>
          <w:sz w:val="24"/>
          <w:szCs w:val="24"/>
        </w:rPr>
        <w:t>ze środków UE również podmiotem przetwarzającym wszelkie dane osobowe</w:t>
      </w:r>
      <w:r w:rsidR="006C674C" w:rsidRPr="00B75FEA">
        <w:rPr>
          <w:rFonts w:ascii="Times New Roman" w:hAnsi="Times New Roman" w:cs="Times New Roman"/>
          <w:sz w:val="24"/>
          <w:szCs w:val="24"/>
        </w:rPr>
        <w:t xml:space="preserve"> </w:t>
      </w:r>
      <w:r w:rsidRPr="00B75FEA">
        <w:rPr>
          <w:rFonts w:ascii="Times New Roman" w:hAnsi="Times New Roman" w:cs="Times New Roman"/>
          <w:sz w:val="24"/>
          <w:szCs w:val="24"/>
        </w:rPr>
        <w:t xml:space="preserve">jest firma </w:t>
      </w:r>
      <w:r w:rsidR="00355D9F" w:rsidRPr="00B75FEA">
        <w:rPr>
          <w:rFonts w:ascii="Times New Roman" w:hAnsi="Times New Roman"/>
          <w:sz w:val="24"/>
          <w:szCs w:val="24"/>
        </w:rPr>
        <w:t>"JANTAR" WODY MINERALNE SP. Z O.O.</w:t>
      </w:r>
      <w:r w:rsidR="00B75FEA" w:rsidRPr="00B75FEA">
        <w:rPr>
          <w:rFonts w:ascii="Times New Roman" w:hAnsi="Times New Roman"/>
          <w:sz w:val="24"/>
          <w:szCs w:val="24"/>
        </w:rPr>
        <w:t xml:space="preserve">, </w:t>
      </w:r>
      <w:r w:rsidR="00355D9F" w:rsidRPr="00B75FEA">
        <w:rPr>
          <w:rFonts w:ascii="Times New Roman" w:hAnsi="Times New Roman"/>
          <w:sz w:val="24"/>
          <w:szCs w:val="24"/>
        </w:rPr>
        <w:t>ul. Żurawia 24, 78-100 Kołobrzeg</w:t>
      </w:r>
      <w:r w:rsidR="00422E1F" w:rsidRPr="00B75FEA">
        <w:rPr>
          <w:rFonts w:ascii="Times New Roman" w:hAnsi="Times New Roman"/>
          <w:sz w:val="24"/>
          <w:szCs w:val="24"/>
        </w:rPr>
        <w:t>.</w:t>
      </w:r>
      <w:r w:rsidR="00355D9F" w:rsidRPr="00B75FEA">
        <w:rPr>
          <w:rFonts w:ascii="Times New Roman" w:hAnsi="Times New Roman"/>
          <w:sz w:val="24"/>
          <w:szCs w:val="24"/>
        </w:rPr>
        <w:t xml:space="preserve"> </w:t>
      </w:r>
    </w:p>
    <w:p w14:paraId="231B8109" w14:textId="77777777" w:rsidR="008E5838" w:rsidRPr="00B75FEA" w:rsidRDefault="0065521D" w:rsidP="000B7D51">
      <w:pPr>
        <w:pStyle w:val="Teksttreci20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5FEA">
        <w:rPr>
          <w:rFonts w:ascii="Times New Roman" w:hAnsi="Times New Roman" w:cs="Times New Roman"/>
          <w:sz w:val="24"/>
          <w:szCs w:val="24"/>
        </w:rPr>
        <w:t>Dane osobowe przetwarzane będą na podstawie art. 6 ust. 1 lit. b i c RODO w celu związanym z niniejszym postępowaniem.</w:t>
      </w:r>
    </w:p>
    <w:p w14:paraId="7131FD26" w14:textId="77777777" w:rsidR="008E5838" w:rsidRPr="00B75FEA" w:rsidRDefault="0065521D" w:rsidP="000B7D51">
      <w:pPr>
        <w:pStyle w:val="Teksttreci20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5FEA">
        <w:rPr>
          <w:rFonts w:ascii="Times New Roman" w:hAnsi="Times New Roman" w:cs="Times New Roman"/>
          <w:sz w:val="24"/>
          <w:szCs w:val="24"/>
        </w:rPr>
        <w:t>Odbiorcami danych osobowych będą osoby lub podmioty, którym udostępniona zostanie dokumentacja niniejszego postępowania.</w:t>
      </w:r>
    </w:p>
    <w:p w14:paraId="25C99491" w14:textId="77777777" w:rsidR="008E5838" w:rsidRPr="00B75FEA" w:rsidRDefault="0065521D" w:rsidP="000B7D51">
      <w:pPr>
        <w:pStyle w:val="Teksttreci20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5FEA">
        <w:rPr>
          <w:rFonts w:ascii="Times New Roman" w:hAnsi="Times New Roman" w:cs="Times New Roman"/>
          <w:sz w:val="24"/>
          <w:szCs w:val="24"/>
        </w:rPr>
        <w:t>Dane osobowe będą przechowywane w okresie trwałości projektu tj. przez okres 5 lat od dnia realizacji umowy i zakończenia projektu.</w:t>
      </w:r>
    </w:p>
    <w:p w14:paraId="41553898" w14:textId="77777777" w:rsidR="008E5838" w:rsidRPr="00B75FEA" w:rsidRDefault="0065521D" w:rsidP="000B7D51">
      <w:pPr>
        <w:pStyle w:val="Teksttreci20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5FEA">
        <w:rPr>
          <w:rFonts w:ascii="Times New Roman" w:hAnsi="Times New Roman" w:cs="Times New Roman"/>
          <w:sz w:val="24"/>
          <w:szCs w:val="24"/>
        </w:rPr>
        <w:t>W odniesieniu do danych osobowych osób fizycznych decyzje nie będą podejmowane w sposób zautomatyzowany, stosowanie do art. 22 RODO.</w:t>
      </w:r>
    </w:p>
    <w:p w14:paraId="7D6908B7" w14:textId="77777777" w:rsidR="008E5838" w:rsidRPr="00B75FEA" w:rsidRDefault="0065521D" w:rsidP="000B7D51">
      <w:pPr>
        <w:pStyle w:val="Teksttreci20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5FEA">
        <w:rPr>
          <w:rFonts w:ascii="Times New Roman" w:hAnsi="Times New Roman" w:cs="Times New Roman"/>
          <w:sz w:val="24"/>
          <w:szCs w:val="24"/>
        </w:rPr>
        <w:t>Każda osoba, której dane osobowe zostaną wskazane w niniejszym postępowaniu lub w toku realizacji umowy posiada:</w:t>
      </w:r>
    </w:p>
    <w:p w14:paraId="41804B18" w14:textId="77777777" w:rsidR="008E5838" w:rsidRPr="00B75FEA" w:rsidRDefault="0065521D" w:rsidP="000B7D51">
      <w:pPr>
        <w:pStyle w:val="Teksttreci20"/>
        <w:numPr>
          <w:ilvl w:val="0"/>
          <w:numId w:val="24"/>
        </w:numPr>
        <w:shd w:val="clear" w:color="auto" w:fill="auto"/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5FEA">
        <w:rPr>
          <w:rFonts w:ascii="Times New Roman" w:hAnsi="Times New Roman" w:cs="Times New Roman"/>
          <w:sz w:val="24"/>
          <w:szCs w:val="24"/>
        </w:rPr>
        <w:t>na podstawie art. 15 RODO prawo dostępu do danych osobowych jej dotyczących;</w:t>
      </w:r>
    </w:p>
    <w:p w14:paraId="71CD9FDF" w14:textId="77777777" w:rsidR="008E5838" w:rsidRPr="00B75FEA" w:rsidRDefault="0065521D" w:rsidP="000B7D51">
      <w:pPr>
        <w:pStyle w:val="Teksttreci20"/>
        <w:numPr>
          <w:ilvl w:val="0"/>
          <w:numId w:val="24"/>
        </w:numPr>
        <w:shd w:val="clear" w:color="auto" w:fill="auto"/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FEA">
        <w:rPr>
          <w:rStyle w:val="Teksttreci12Bezkursywy"/>
          <w:rFonts w:eastAsia="Verdana"/>
          <w:i w:val="0"/>
          <w:color w:val="auto"/>
        </w:rPr>
        <w:t xml:space="preserve">na </w:t>
      </w:r>
      <w:r w:rsidRPr="00B75FEA">
        <w:rPr>
          <w:rFonts w:ascii="Times New Roman" w:hAnsi="Times New Roman" w:cs="Times New Roman"/>
          <w:iCs/>
          <w:sz w:val="24"/>
          <w:szCs w:val="24"/>
        </w:rPr>
        <w:t>podstawie</w:t>
      </w:r>
      <w:r w:rsidRPr="00B75FEA">
        <w:rPr>
          <w:rStyle w:val="Teksttreci12Bezkursywy"/>
          <w:rFonts w:eastAsia="Verdana"/>
          <w:i w:val="0"/>
          <w:color w:val="auto"/>
        </w:rPr>
        <w:t xml:space="preserve"> art. 16 RODO prawo do sprostowania jej danych osobowych </w:t>
      </w:r>
      <w:r w:rsidRPr="00B75FEA">
        <w:rPr>
          <w:rFonts w:ascii="Times New Roman" w:hAnsi="Times New Roman" w:cs="Times New Roman"/>
          <w:iCs/>
          <w:sz w:val="24"/>
          <w:szCs w:val="24"/>
        </w:rPr>
        <w:t>(</w:t>
      </w:r>
      <w:r w:rsidRPr="00B75FEA">
        <w:rPr>
          <w:rFonts w:ascii="Times New Roman" w:hAnsi="Times New Roman" w:cs="Times New Roman"/>
          <w:sz w:val="24"/>
          <w:szCs w:val="24"/>
        </w:rPr>
        <w:t>skorzystanie</w:t>
      </w:r>
      <w:r w:rsidRPr="00B75FEA">
        <w:rPr>
          <w:rFonts w:ascii="Times New Roman" w:hAnsi="Times New Roman" w:cs="Times New Roman"/>
          <w:iCs/>
          <w:sz w:val="24"/>
          <w:szCs w:val="24"/>
        </w:rPr>
        <w:t xml:space="preserve"> z prawa do sprostowania nie może skutkować zmianą wyniku postępowania prowadzonego</w:t>
      </w:r>
      <w:r w:rsidRPr="00B75FEA">
        <w:rPr>
          <w:rStyle w:val="Teksttreci12Bezkursywy"/>
          <w:rFonts w:eastAsia="Verdana"/>
          <w:color w:val="auto"/>
        </w:rPr>
        <w:t xml:space="preserve"> w </w:t>
      </w:r>
      <w:r w:rsidRPr="00B75FEA">
        <w:rPr>
          <w:rFonts w:ascii="Times New Roman" w:hAnsi="Times New Roman" w:cs="Times New Roman"/>
          <w:iCs/>
          <w:sz w:val="24"/>
          <w:szCs w:val="24"/>
        </w:rPr>
        <w:t>oparciu o zasadę konkurencyjności ani zmianą postanowień umowy w zakresie niezgodnym z tym postępowaniem oraz nie może naruszać integralności protokołu oraz jego załączników),</w:t>
      </w:r>
    </w:p>
    <w:p w14:paraId="787B2B24" w14:textId="77777777" w:rsidR="008E5838" w:rsidRPr="00B75FEA" w:rsidRDefault="0065521D" w:rsidP="000B7D51">
      <w:pPr>
        <w:pStyle w:val="Teksttreci20"/>
        <w:numPr>
          <w:ilvl w:val="0"/>
          <w:numId w:val="24"/>
        </w:numPr>
        <w:shd w:val="clear" w:color="auto" w:fill="auto"/>
        <w:tabs>
          <w:tab w:val="left" w:pos="1134"/>
        </w:tabs>
        <w:spacing w:after="0" w:line="240" w:lineRule="auto"/>
        <w:ind w:left="1134" w:hanging="283"/>
        <w:jc w:val="both"/>
        <w:rPr>
          <w:rStyle w:val="Teksttreci12Bezkursywy"/>
          <w:rFonts w:eastAsia="Verdana"/>
          <w:i w:val="0"/>
          <w:color w:val="auto"/>
        </w:rPr>
      </w:pPr>
      <w:r w:rsidRPr="00B75FEA">
        <w:rPr>
          <w:rStyle w:val="Teksttreci12Bezkursywy"/>
          <w:rFonts w:eastAsia="Verdana"/>
          <w:i w:val="0"/>
          <w:color w:val="auto"/>
        </w:rPr>
        <w:t>na podstawie art. 18 RODO prawo żądania od administratora ograniczenia przetwarzania danych osobowych z zastrzeżeniem przypadków, o których mowa w art. 18 ust. 2 RODO (</w:t>
      </w:r>
      <w:r w:rsidRPr="00B75FEA">
        <w:rPr>
          <w:rStyle w:val="Teksttreci12Bezkursywy"/>
          <w:rFonts w:eastAsia="Verdana"/>
          <w:i w:val="0"/>
          <w:iCs w:val="0"/>
          <w:color w:val="auto"/>
        </w:rPr>
        <w:t>prawo do ograniczenia przetwarzania nie ma zastosowania w odniesieniu do przechowywania, w celu zapewnienia korzystania ze środków ochrony prawnej łub w celu ochrony praw innej osoby fizycznej łub prawnej, lub z uwagi na ważne względy interesu publicznego Unii Europejskiej lub państwa członkowskiego),</w:t>
      </w:r>
    </w:p>
    <w:p w14:paraId="2832EB1B" w14:textId="77777777" w:rsidR="008E5838" w:rsidRPr="00B75FEA" w:rsidRDefault="0065521D" w:rsidP="000B7D51">
      <w:pPr>
        <w:pStyle w:val="Teksttreci20"/>
        <w:numPr>
          <w:ilvl w:val="0"/>
          <w:numId w:val="24"/>
        </w:numPr>
        <w:shd w:val="clear" w:color="auto" w:fill="auto"/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FEA">
        <w:rPr>
          <w:rStyle w:val="Teksttreci12Bezkursywy"/>
          <w:rFonts w:eastAsia="Verdana"/>
          <w:i w:val="0"/>
          <w:color w:val="auto"/>
        </w:rPr>
        <w:t>prawo do wniesienia skargi do Prezesa Urzędu Ochrony Danych Osobowych, w przypadku uznania, że przetwarzanie danych osobowych jej dotyczących narusza przepisy RODO</w:t>
      </w:r>
      <w:r w:rsidRPr="00B75FEA">
        <w:rPr>
          <w:rFonts w:ascii="Times New Roman" w:hAnsi="Times New Roman" w:cs="Times New Roman"/>
          <w:i/>
          <w:sz w:val="24"/>
          <w:szCs w:val="24"/>
        </w:rPr>
        <w:t>.</w:t>
      </w:r>
    </w:p>
    <w:p w14:paraId="44723B5B" w14:textId="77777777" w:rsidR="00B712D2" w:rsidRPr="00AB04E6" w:rsidRDefault="00B712D2" w:rsidP="000B7D51">
      <w:pPr>
        <w:pStyle w:val="Akapitzlist"/>
        <w:ind w:left="426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D5BF603" w14:textId="77777777" w:rsidR="00B712D2" w:rsidRPr="00E52B0F" w:rsidRDefault="00B712D2" w:rsidP="000B7D51">
      <w:pPr>
        <w:pStyle w:val="pkt"/>
        <w:spacing w:before="0" w:after="0"/>
        <w:ind w:left="0" w:firstLine="0"/>
      </w:pPr>
      <w:r w:rsidRPr="00E52B0F">
        <w:rPr>
          <w:b/>
          <w:u w:val="single"/>
        </w:rPr>
        <w:t>Załączniki:</w:t>
      </w:r>
    </w:p>
    <w:p w14:paraId="7BF9B6C4" w14:textId="77777777" w:rsidR="00B712D2" w:rsidRPr="00E52B0F" w:rsidRDefault="002825A1" w:rsidP="000B7D51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E52B0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0288F" w:rsidRPr="00E52B0F">
        <w:rPr>
          <w:rFonts w:ascii="Times New Roman" w:hAnsi="Times New Roman" w:cs="Times New Roman"/>
          <w:b/>
          <w:sz w:val="24"/>
          <w:szCs w:val="24"/>
        </w:rPr>
        <w:t>1</w:t>
      </w:r>
      <w:r w:rsidR="00393973" w:rsidRPr="00E52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2D2" w:rsidRPr="00E52B0F">
        <w:rPr>
          <w:rFonts w:ascii="Times New Roman" w:hAnsi="Times New Roman" w:cs="Times New Roman"/>
          <w:b/>
          <w:sz w:val="24"/>
          <w:szCs w:val="24"/>
        </w:rPr>
        <w:t xml:space="preserve">do ZO </w:t>
      </w:r>
      <w:r w:rsidR="00B712D2" w:rsidRPr="00E52B0F">
        <w:rPr>
          <w:rFonts w:ascii="Times New Roman" w:hAnsi="Times New Roman" w:cs="Times New Roman"/>
          <w:sz w:val="24"/>
          <w:szCs w:val="24"/>
        </w:rPr>
        <w:t>formularz oferty</w:t>
      </w:r>
    </w:p>
    <w:p w14:paraId="35E569C6" w14:textId="77777777" w:rsidR="00B712D2" w:rsidRPr="00E52B0F" w:rsidRDefault="002825A1" w:rsidP="000B7D51">
      <w:pPr>
        <w:tabs>
          <w:tab w:val="left" w:pos="1134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0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0288F" w:rsidRPr="00E52B0F">
        <w:rPr>
          <w:rFonts w:ascii="Times New Roman" w:hAnsi="Times New Roman" w:cs="Times New Roman"/>
          <w:b/>
          <w:sz w:val="24"/>
          <w:szCs w:val="24"/>
        </w:rPr>
        <w:t>2</w:t>
      </w:r>
      <w:r w:rsidR="00B712D2" w:rsidRPr="00E52B0F">
        <w:rPr>
          <w:rFonts w:ascii="Times New Roman" w:hAnsi="Times New Roman" w:cs="Times New Roman"/>
          <w:b/>
          <w:sz w:val="24"/>
          <w:szCs w:val="24"/>
        </w:rPr>
        <w:t xml:space="preserve"> do ZO</w:t>
      </w:r>
      <w:r w:rsidR="00B712D2" w:rsidRPr="00E52B0F">
        <w:rPr>
          <w:rFonts w:ascii="Times New Roman" w:hAnsi="Times New Roman" w:cs="Times New Roman"/>
          <w:sz w:val="24"/>
          <w:szCs w:val="24"/>
        </w:rPr>
        <w:t xml:space="preserve"> oświadczenie o braku powiązań</w:t>
      </w:r>
    </w:p>
    <w:p w14:paraId="3D17B269" w14:textId="77777777" w:rsidR="000E7911" w:rsidRPr="00E52B0F" w:rsidRDefault="000E7911" w:rsidP="000B7D51">
      <w:pPr>
        <w:tabs>
          <w:tab w:val="left" w:pos="1134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0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0288F" w:rsidRPr="00E52B0F">
        <w:rPr>
          <w:rFonts w:ascii="Times New Roman" w:hAnsi="Times New Roman" w:cs="Times New Roman"/>
          <w:b/>
          <w:sz w:val="24"/>
          <w:szCs w:val="24"/>
        </w:rPr>
        <w:t>3</w:t>
      </w:r>
      <w:r w:rsidRPr="00E52B0F">
        <w:rPr>
          <w:rFonts w:ascii="Times New Roman" w:hAnsi="Times New Roman" w:cs="Times New Roman"/>
          <w:b/>
          <w:sz w:val="24"/>
          <w:szCs w:val="24"/>
        </w:rPr>
        <w:t xml:space="preserve"> do ZO </w:t>
      </w:r>
      <w:r w:rsidRPr="00E52B0F">
        <w:rPr>
          <w:rFonts w:ascii="Times New Roman" w:hAnsi="Times New Roman" w:cs="Times New Roman"/>
          <w:sz w:val="24"/>
          <w:szCs w:val="24"/>
        </w:rPr>
        <w:t>wykaz dostaw</w:t>
      </w:r>
    </w:p>
    <w:p w14:paraId="51244C0C" w14:textId="77777777" w:rsidR="003F64B3" w:rsidRPr="00AB04E6" w:rsidRDefault="003F64B3" w:rsidP="000B7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8864365" w14:textId="77777777" w:rsidR="003F64B3" w:rsidRPr="00AB04E6" w:rsidRDefault="003F64B3" w:rsidP="000B7D5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eastAsia="pl-PL"/>
        </w:rPr>
      </w:pPr>
    </w:p>
    <w:p w14:paraId="51D46E21" w14:textId="77777777" w:rsidR="003F64B3" w:rsidRPr="00AB04E6" w:rsidRDefault="00606F9B" w:rsidP="000B7D5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</w:pPr>
      <w:r w:rsidRPr="00AB04E6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  <w:r w:rsidRPr="00AB04E6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  <w:r w:rsidRPr="00AB04E6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  <w:r w:rsidRPr="00AB04E6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  <w:r w:rsidRPr="00AB04E6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  <w:r w:rsidRPr="00AB04E6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  <w:r w:rsidRPr="00AB04E6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  <w:r w:rsidRPr="00AB04E6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  <w:r w:rsidRPr="00AB04E6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</w:p>
    <w:p w14:paraId="5D91CC51" w14:textId="77777777" w:rsidR="003F64B3" w:rsidRPr="00AB3229" w:rsidRDefault="00606F9B" w:rsidP="007F4C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E52B0F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52B0F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52B0F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52B0F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52B0F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52B0F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52B0F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  <w:r w:rsidRPr="00E52B0F">
        <w:rPr>
          <w:rFonts w:ascii="Times New Roman" w:hAnsi="Times New Roman" w:cs="Times New Roman"/>
          <w:b/>
          <w:sz w:val="24"/>
          <w:szCs w:val="24"/>
          <w:lang w:eastAsia="pl-PL"/>
        </w:rPr>
        <w:tab/>
      </w:r>
    </w:p>
    <w:sectPr w:rsidR="003F64B3" w:rsidRPr="00AB3229" w:rsidSect="003F64B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BBF9B" w14:textId="77777777" w:rsidR="00205DCF" w:rsidRDefault="00205DCF" w:rsidP="003F64B3">
      <w:pPr>
        <w:spacing w:after="0" w:line="240" w:lineRule="auto"/>
      </w:pPr>
      <w:r>
        <w:separator/>
      </w:r>
    </w:p>
  </w:endnote>
  <w:endnote w:type="continuationSeparator" w:id="0">
    <w:p w14:paraId="078E57D4" w14:textId="77777777" w:rsidR="00205DCF" w:rsidRDefault="00205DCF" w:rsidP="003F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charset w:val="EE"/>
    <w:family w:val="swiss"/>
    <w:pitch w:val="default"/>
  </w:font>
  <w:font w:name="Roboto-Regular">
    <w:altName w:val="Arial"/>
    <w:charset w:val="EE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44435273"/>
      <w:docPartObj>
        <w:docPartGallery w:val="Page Numbers (Bottom of Page)"/>
        <w:docPartUnique/>
      </w:docPartObj>
    </w:sdtPr>
    <w:sdtEndPr/>
    <w:sdtContent>
      <w:p w14:paraId="2FAB3573" w14:textId="77777777" w:rsidR="00CD73C8" w:rsidRPr="00E01CBB" w:rsidRDefault="00B57760">
        <w:pPr>
          <w:pStyle w:val="Stopka1"/>
          <w:jc w:val="center"/>
          <w:rPr>
            <w:rFonts w:ascii="Times New Roman" w:hAnsi="Times New Roman" w:cs="Times New Roman"/>
          </w:rPr>
        </w:pPr>
        <w:r w:rsidRPr="00E01CBB">
          <w:rPr>
            <w:rFonts w:ascii="Times New Roman" w:hAnsi="Times New Roman" w:cs="Times New Roman"/>
          </w:rPr>
          <w:fldChar w:fldCharType="begin"/>
        </w:r>
        <w:r w:rsidR="00CD73C8" w:rsidRPr="00E01CBB">
          <w:rPr>
            <w:rFonts w:ascii="Times New Roman" w:hAnsi="Times New Roman" w:cs="Times New Roman"/>
          </w:rPr>
          <w:instrText>PAGE</w:instrText>
        </w:r>
        <w:r w:rsidRPr="00E01CBB">
          <w:rPr>
            <w:rFonts w:ascii="Times New Roman" w:hAnsi="Times New Roman" w:cs="Times New Roman"/>
          </w:rPr>
          <w:fldChar w:fldCharType="separate"/>
        </w:r>
        <w:r w:rsidR="00A13CD8">
          <w:rPr>
            <w:rFonts w:ascii="Times New Roman" w:hAnsi="Times New Roman" w:cs="Times New Roman"/>
            <w:noProof/>
          </w:rPr>
          <w:t>5</w:t>
        </w:r>
        <w:r w:rsidRPr="00E01CBB">
          <w:rPr>
            <w:rFonts w:ascii="Times New Roman" w:hAnsi="Times New Roman" w:cs="Times New Roman"/>
          </w:rPr>
          <w:fldChar w:fldCharType="end"/>
        </w:r>
      </w:p>
    </w:sdtContent>
  </w:sdt>
  <w:p w14:paraId="562E5857" w14:textId="77777777" w:rsidR="00CD73C8" w:rsidRDefault="00CD73C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4E4B4" w14:textId="77777777" w:rsidR="00205DCF" w:rsidRDefault="00205DCF" w:rsidP="003F64B3">
      <w:pPr>
        <w:spacing w:after="0" w:line="240" w:lineRule="auto"/>
      </w:pPr>
      <w:r>
        <w:separator/>
      </w:r>
    </w:p>
  </w:footnote>
  <w:footnote w:type="continuationSeparator" w:id="0">
    <w:p w14:paraId="1647B674" w14:textId="77777777" w:rsidR="00205DCF" w:rsidRDefault="00205DCF" w:rsidP="003F6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783369"/>
    <w:multiLevelType w:val="multilevel"/>
    <w:tmpl w:val="C85C1A76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EA24AE"/>
    <w:multiLevelType w:val="hybridMultilevel"/>
    <w:tmpl w:val="FEC2E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4256"/>
    <w:multiLevelType w:val="hybridMultilevel"/>
    <w:tmpl w:val="37447F44"/>
    <w:lvl w:ilvl="0" w:tplc="9B2429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D75DC"/>
    <w:multiLevelType w:val="multilevel"/>
    <w:tmpl w:val="1F28BB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F14AF"/>
    <w:multiLevelType w:val="multilevel"/>
    <w:tmpl w:val="5846D276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D11C97"/>
    <w:multiLevelType w:val="multilevel"/>
    <w:tmpl w:val="6358B85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CAE7B41"/>
    <w:multiLevelType w:val="hybridMultilevel"/>
    <w:tmpl w:val="39ACE18E"/>
    <w:lvl w:ilvl="0" w:tplc="CA7A34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D9172B3"/>
    <w:multiLevelType w:val="multilevel"/>
    <w:tmpl w:val="4502E20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5F4B77"/>
    <w:multiLevelType w:val="hybridMultilevel"/>
    <w:tmpl w:val="8F84331C"/>
    <w:lvl w:ilvl="0" w:tplc="F67C94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296D7A"/>
    <w:multiLevelType w:val="hybridMultilevel"/>
    <w:tmpl w:val="E0B4F1E2"/>
    <w:lvl w:ilvl="0" w:tplc="1EA4D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6C25A7"/>
    <w:multiLevelType w:val="hybridMultilevel"/>
    <w:tmpl w:val="E4F2D85A"/>
    <w:lvl w:ilvl="0" w:tplc="174620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ADD28ED"/>
    <w:multiLevelType w:val="hybridMultilevel"/>
    <w:tmpl w:val="889441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313C56"/>
    <w:multiLevelType w:val="multilevel"/>
    <w:tmpl w:val="E6DC2EE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9F2DB0"/>
    <w:multiLevelType w:val="hybridMultilevel"/>
    <w:tmpl w:val="B90EE582"/>
    <w:lvl w:ilvl="0" w:tplc="57EC64C8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E42765"/>
    <w:multiLevelType w:val="multilevel"/>
    <w:tmpl w:val="C07E401E"/>
    <w:lvl w:ilvl="0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b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87B0E9C"/>
    <w:multiLevelType w:val="hybridMultilevel"/>
    <w:tmpl w:val="F876850E"/>
    <w:lvl w:ilvl="0" w:tplc="1B8AD1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0C4779"/>
    <w:multiLevelType w:val="hybridMultilevel"/>
    <w:tmpl w:val="AC5857BE"/>
    <w:lvl w:ilvl="0" w:tplc="3A4242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94139E3"/>
    <w:multiLevelType w:val="hybridMultilevel"/>
    <w:tmpl w:val="9D10D530"/>
    <w:lvl w:ilvl="0" w:tplc="CC929F6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62258D"/>
    <w:multiLevelType w:val="multilevel"/>
    <w:tmpl w:val="AD9CBD7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2B092D"/>
    <w:multiLevelType w:val="hybridMultilevel"/>
    <w:tmpl w:val="BBE4B0CC"/>
    <w:lvl w:ilvl="0" w:tplc="BBE85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8A13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413E1C"/>
    <w:multiLevelType w:val="multilevel"/>
    <w:tmpl w:val="5CC6745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F34C5"/>
    <w:multiLevelType w:val="multilevel"/>
    <w:tmpl w:val="3AE270BC"/>
    <w:lvl w:ilvl="0">
      <w:start w:val="1"/>
      <w:numFmt w:val="decimal"/>
      <w:lvlText w:val="%1)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FE50F0"/>
    <w:multiLevelType w:val="multilevel"/>
    <w:tmpl w:val="9B50BFD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24" w15:restartNumberingAfterBreak="0">
    <w:nsid w:val="433A5840"/>
    <w:multiLevelType w:val="multilevel"/>
    <w:tmpl w:val="A3625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4D29E1"/>
    <w:multiLevelType w:val="multilevel"/>
    <w:tmpl w:val="C2F834C6"/>
    <w:lvl w:ilvl="0">
      <w:start w:val="4294"/>
      <w:numFmt w:val="decimal"/>
      <w:lvlText w:val="%1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91784"/>
    <w:multiLevelType w:val="multilevel"/>
    <w:tmpl w:val="CF26A174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51D22843"/>
    <w:multiLevelType w:val="multilevel"/>
    <w:tmpl w:val="2EFC0866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2E7E3F"/>
    <w:multiLevelType w:val="hybridMultilevel"/>
    <w:tmpl w:val="3142F95C"/>
    <w:lvl w:ilvl="0" w:tplc="06F6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510B5"/>
    <w:multiLevelType w:val="multilevel"/>
    <w:tmpl w:val="57CC98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2A5860"/>
    <w:multiLevelType w:val="hybridMultilevel"/>
    <w:tmpl w:val="278EF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83C89"/>
    <w:multiLevelType w:val="hybridMultilevel"/>
    <w:tmpl w:val="3B048256"/>
    <w:lvl w:ilvl="0" w:tplc="B00674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6B5DB4"/>
    <w:multiLevelType w:val="hybridMultilevel"/>
    <w:tmpl w:val="611A9734"/>
    <w:lvl w:ilvl="0" w:tplc="BFC6A9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1EA1417"/>
    <w:multiLevelType w:val="hybridMultilevel"/>
    <w:tmpl w:val="B2923980"/>
    <w:lvl w:ilvl="0" w:tplc="04150017">
      <w:start w:val="1"/>
      <w:numFmt w:val="lowerLetter"/>
      <w:lvlText w:val="%1)"/>
      <w:lvlJc w:val="left"/>
      <w:pPr>
        <w:ind w:left="353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91" w:hanging="360"/>
      </w:pPr>
      <w:rPr>
        <w:rFonts w:ascii="Wingdings" w:hAnsi="Wingdings" w:hint="default"/>
      </w:rPr>
    </w:lvl>
  </w:abstractNum>
  <w:abstractNum w:abstractNumId="34" w15:restartNumberingAfterBreak="0">
    <w:nsid w:val="620D4E5B"/>
    <w:multiLevelType w:val="hybridMultilevel"/>
    <w:tmpl w:val="5E80B65A"/>
    <w:lvl w:ilvl="0" w:tplc="E026C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DD2711"/>
    <w:multiLevelType w:val="hybridMultilevel"/>
    <w:tmpl w:val="7792961A"/>
    <w:lvl w:ilvl="0" w:tplc="84DC61CE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  <w:rPr>
        <w:rFonts w:hint="default"/>
        <w:b w:val="0"/>
        <w:i w:val="0"/>
        <w:color w:val="auto"/>
        <w:sz w:val="20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68FC04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FF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CBE0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040FD"/>
    <w:multiLevelType w:val="hybridMultilevel"/>
    <w:tmpl w:val="4210DA20"/>
    <w:lvl w:ilvl="0" w:tplc="AD76F4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C39A1"/>
    <w:multiLevelType w:val="multilevel"/>
    <w:tmpl w:val="4E62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66043"/>
    <w:multiLevelType w:val="hybridMultilevel"/>
    <w:tmpl w:val="BB3A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608D5"/>
    <w:multiLevelType w:val="multilevel"/>
    <w:tmpl w:val="54CA1E96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6E47DC"/>
    <w:multiLevelType w:val="multilevel"/>
    <w:tmpl w:val="D320FCC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D75CC"/>
    <w:multiLevelType w:val="multilevel"/>
    <w:tmpl w:val="D57C95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2F3E40"/>
    <w:multiLevelType w:val="hybridMultilevel"/>
    <w:tmpl w:val="6F825392"/>
    <w:lvl w:ilvl="0" w:tplc="E68295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D43426F"/>
    <w:multiLevelType w:val="multilevel"/>
    <w:tmpl w:val="E09A12D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5F464E"/>
    <w:multiLevelType w:val="multilevel"/>
    <w:tmpl w:val="4CCCBC24"/>
    <w:lvl w:ilvl="0">
      <w:start w:val="1"/>
      <w:numFmt w:val="decimal"/>
      <w:lvlText w:val="%1)"/>
      <w:lvlJc w:val="left"/>
      <w:pPr>
        <w:tabs>
          <w:tab w:val="num" w:pos="7448"/>
        </w:tabs>
        <w:ind w:left="744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888"/>
        </w:tabs>
        <w:ind w:left="8888" w:hanging="360"/>
      </w:pPr>
      <w:rPr>
        <w:rFonts w:cs="Times New Roman"/>
        <w:color w:val="auto"/>
      </w:rPr>
    </w:lvl>
    <w:lvl w:ilvl="2">
      <w:start w:val="1"/>
      <w:numFmt w:val="decimal"/>
      <w:lvlText w:val="%3"/>
      <w:lvlJc w:val="left"/>
      <w:pPr>
        <w:tabs>
          <w:tab w:val="num" w:pos="9788"/>
        </w:tabs>
        <w:ind w:left="9788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03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F3E3E35"/>
    <w:multiLevelType w:val="multilevel"/>
    <w:tmpl w:val="4E4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3"/>
  </w:num>
  <w:num w:numId="3">
    <w:abstractNumId w:val="5"/>
  </w:num>
  <w:num w:numId="4">
    <w:abstractNumId w:val="24"/>
  </w:num>
  <w:num w:numId="5">
    <w:abstractNumId w:val="15"/>
  </w:num>
  <w:num w:numId="6">
    <w:abstractNumId w:val="45"/>
  </w:num>
  <w:num w:numId="7">
    <w:abstractNumId w:val="37"/>
  </w:num>
  <w:num w:numId="8">
    <w:abstractNumId w:val="27"/>
  </w:num>
  <w:num w:numId="9">
    <w:abstractNumId w:val="13"/>
  </w:num>
  <w:num w:numId="10">
    <w:abstractNumId w:val="19"/>
  </w:num>
  <w:num w:numId="11">
    <w:abstractNumId w:val="39"/>
  </w:num>
  <w:num w:numId="12">
    <w:abstractNumId w:val="26"/>
  </w:num>
  <w:num w:numId="13">
    <w:abstractNumId w:val="21"/>
  </w:num>
  <w:num w:numId="14">
    <w:abstractNumId w:val="23"/>
  </w:num>
  <w:num w:numId="15">
    <w:abstractNumId w:val="1"/>
  </w:num>
  <w:num w:numId="16">
    <w:abstractNumId w:val="25"/>
  </w:num>
  <w:num w:numId="17">
    <w:abstractNumId w:val="41"/>
  </w:num>
  <w:num w:numId="18">
    <w:abstractNumId w:val="2"/>
  </w:num>
  <w:num w:numId="19">
    <w:abstractNumId w:val="36"/>
  </w:num>
  <w:num w:numId="20">
    <w:abstractNumId w:val="40"/>
  </w:num>
  <w:num w:numId="21">
    <w:abstractNumId w:val="6"/>
  </w:num>
  <w:num w:numId="22">
    <w:abstractNumId w:val="29"/>
  </w:num>
  <w:num w:numId="23">
    <w:abstractNumId w:val="22"/>
  </w:num>
  <w:num w:numId="24">
    <w:abstractNumId w:val="8"/>
  </w:num>
  <w:num w:numId="25">
    <w:abstractNumId w:val="12"/>
  </w:num>
  <w:num w:numId="26">
    <w:abstractNumId w:val="10"/>
  </w:num>
  <w:num w:numId="27">
    <w:abstractNumId w:val="30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8"/>
  </w:num>
  <w:num w:numId="33">
    <w:abstractNumId w:val="7"/>
  </w:num>
  <w:num w:numId="34">
    <w:abstractNumId w:val="11"/>
  </w:num>
  <w:num w:numId="35">
    <w:abstractNumId w:val="38"/>
  </w:num>
  <w:num w:numId="36">
    <w:abstractNumId w:val="14"/>
  </w:num>
  <w:num w:numId="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33"/>
  </w:num>
  <w:num w:numId="40">
    <w:abstractNumId w:val="32"/>
  </w:num>
  <w:num w:numId="41">
    <w:abstractNumId w:val="17"/>
  </w:num>
  <w:num w:numId="42">
    <w:abstractNumId w:val="16"/>
  </w:num>
  <w:num w:numId="43">
    <w:abstractNumId w:val="9"/>
  </w:num>
  <w:num w:numId="44">
    <w:abstractNumId w:val="34"/>
  </w:num>
  <w:num w:numId="45">
    <w:abstractNumId w:val="4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WzMDcCIUtzCzNDJR2l4NTi4sz8PJAC41oAyF1uyCwAAAA="/>
  </w:docVars>
  <w:rsids>
    <w:rsidRoot w:val="003F64B3"/>
    <w:rsid w:val="0005013F"/>
    <w:rsid w:val="00060009"/>
    <w:rsid w:val="00061F38"/>
    <w:rsid w:val="00071A70"/>
    <w:rsid w:val="00076E3D"/>
    <w:rsid w:val="00084E5E"/>
    <w:rsid w:val="00086B10"/>
    <w:rsid w:val="00097630"/>
    <w:rsid w:val="00097809"/>
    <w:rsid w:val="000A579C"/>
    <w:rsid w:val="000B1B7B"/>
    <w:rsid w:val="000B2B20"/>
    <w:rsid w:val="000B5800"/>
    <w:rsid w:val="000B7D51"/>
    <w:rsid w:val="000C12E3"/>
    <w:rsid w:val="000C251A"/>
    <w:rsid w:val="000E5037"/>
    <w:rsid w:val="000E7911"/>
    <w:rsid w:val="000F7E47"/>
    <w:rsid w:val="001040D3"/>
    <w:rsid w:val="001045B6"/>
    <w:rsid w:val="00115C7B"/>
    <w:rsid w:val="00124C09"/>
    <w:rsid w:val="00126C62"/>
    <w:rsid w:val="0013414A"/>
    <w:rsid w:val="00136AC6"/>
    <w:rsid w:val="001401B1"/>
    <w:rsid w:val="001455FE"/>
    <w:rsid w:val="001478C7"/>
    <w:rsid w:val="00173EEA"/>
    <w:rsid w:val="00190968"/>
    <w:rsid w:val="00191A8C"/>
    <w:rsid w:val="00191AE8"/>
    <w:rsid w:val="00194C35"/>
    <w:rsid w:val="00195A06"/>
    <w:rsid w:val="001A354E"/>
    <w:rsid w:val="001C54D1"/>
    <w:rsid w:val="001C7715"/>
    <w:rsid w:val="001D086A"/>
    <w:rsid w:val="001D7981"/>
    <w:rsid w:val="001D7ACB"/>
    <w:rsid w:val="001F2309"/>
    <w:rsid w:val="00204F81"/>
    <w:rsid w:val="00205D23"/>
    <w:rsid w:val="00205DCF"/>
    <w:rsid w:val="002063F3"/>
    <w:rsid w:val="00207D1E"/>
    <w:rsid w:val="0021135F"/>
    <w:rsid w:val="00216129"/>
    <w:rsid w:val="00235F70"/>
    <w:rsid w:val="0023663E"/>
    <w:rsid w:val="00245E0B"/>
    <w:rsid w:val="002462F6"/>
    <w:rsid w:val="00254200"/>
    <w:rsid w:val="00263375"/>
    <w:rsid w:val="00266867"/>
    <w:rsid w:val="002762D4"/>
    <w:rsid w:val="002825A1"/>
    <w:rsid w:val="00290141"/>
    <w:rsid w:val="0029049E"/>
    <w:rsid w:val="002969CF"/>
    <w:rsid w:val="002A39B6"/>
    <w:rsid w:val="002B1D2F"/>
    <w:rsid w:val="002C7148"/>
    <w:rsid w:val="002D7555"/>
    <w:rsid w:val="00305E0C"/>
    <w:rsid w:val="00312BB1"/>
    <w:rsid w:val="00313330"/>
    <w:rsid w:val="00314212"/>
    <w:rsid w:val="0031546C"/>
    <w:rsid w:val="00316FDF"/>
    <w:rsid w:val="003213CD"/>
    <w:rsid w:val="0032310E"/>
    <w:rsid w:val="00342A66"/>
    <w:rsid w:val="003503B7"/>
    <w:rsid w:val="0035091F"/>
    <w:rsid w:val="00352781"/>
    <w:rsid w:val="00355D9F"/>
    <w:rsid w:val="003567FA"/>
    <w:rsid w:val="003606BC"/>
    <w:rsid w:val="003748B6"/>
    <w:rsid w:val="00376D27"/>
    <w:rsid w:val="00381E04"/>
    <w:rsid w:val="00386D46"/>
    <w:rsid w:val="00393973"/>
    <w:rsid w:val="00393ED3"/>
    <w:rsid w:val="003B184F"/>
    <w:rsid w:val="003B1E29"/>
    <w:rsid w:val="003B7C0C"/>
    <w:rsid w:val="003C45F3"/>
    <w:rsid w:val="003D0B0A"/>
    <w:rsid w:val="003E4878"/>
    <w:rsid w:val="003E7C72"/>
    <w:rsid w:val="003F64B3"/>
    <w:rsid w:val="004030AA"/>
    <w:rsid w:val="00404172"/>
    <w:rsid w:val="004058D7"/>
    <w:rsid w:val="00411408"/>
    <w:rsid w:val="00422E1F"/>
    <w:rsid w:val="00425B89"/>
    <w:rsid w:val="00430793"/>
    <w:rsid w:val="00436EEF"/>
    <w:rsid w:val="004435F2"/>
    <w:rsid w:val="00455EFD"/>
    <w:rsid w:val="00464442"/>
    <w:rsid w:val="00482468"/>
    <w:rsid w:val="00485B0D"/>
    <w:rsid w:val="00487094"/>
    <w:rsid w:val="00497760"/>
    <w:rsid w:val="00497A51"/>
    <w:rsid w:val="004A29A6"/>
    <w:rsid w:val="004A42AF"/>
    <w:rsid w:val="004C1DA2"/>
    <w:rsid w:val="004C3AF9"/>
    <w:rsid w:val="004C732E"/>
    <w:rsid w:val="004D14C6"/>
    <w:rsid w:val="004D28F4"/>
    <w:rsid w:val="004E573A"/>
    <w:rsid w:val="004E69AE"/>
    <w:rsid w:val="004E6D01"/>
    <w:rsid w:val="004E748E"/>
    <w:rsid w:val="004F3E93"/>
    <w:rsid w:val="0050188A"/>
    <w:rsid w:val="00503DA3"/>
    <w:rsid w:val="00511ADE"/>
    <w:rsid w:val="00523393"/>
    <w:rsid w:val="00535FB5"/>
    <w:rsid w:val="00540697"/>
    <w:rsid w:val="00541C68"/>
    <w:rsid w:val="005477FF"/>
    <w:rsid w:val="00551F2E"/>
    <w:rsid w:val="005551ED"/>
    <w:rsid w:val="005625DB"/>
    <w:rsid w:val="0056752A"/>
    <w:rsid w:val="0057153B"/>
    <w:rsid w:val="005808FC"/>
    <w:rsid w:val="005A7847"/>
    <w:rsid w:val="005B5E70"/>
    <w:rsid w:val="005C1D1B"/>
    <w:rsid w:val="005C30A0"/>
    <w:rsid w:val="005D2A73"/>
    <w:rsid w:val="0060194C"/>
    <w:rsid w:val="00602588"/>
    <w:rsid w:val="00606F9B"/>
    <w:rsid w:val="0060756F"/>
    <w:rsid w:val="0060771D"/>
    <w:rsid w:val="00612EDF"/>
    <w:rsid w:val="00613ED0"/>
    <w:rsid w:val="0063001F"/>
    <w:rsid w:val="0064294C"/>
    <w:rsid w:val="006433EC"/>
    <w:rsid w:val="0065056B"/>
    <w:rsid w:val="0065521D"/>
    <w:rsid w:val="006573C4"/>
    <w:rsid w:val="00657920"/>
    <w:rsid w:val="00665522"/>
    <w:rsid w:val="0067155D"/>
    <w:rsid w:val="00675C03"/>
    <w:rsid w:val="00690FC4"/>
    <w:rsid w:val="00692FD3"/>
    <w:rsid w:val="00694326"/>
    <w:rsid w:val="006A3BE6"/>
    <w:rsid w:val="006C0A75"/>
    <w:rsid w:val="006C674C"/>
    <w:rsid w:val="006D0E78"/>
    <w:rsid w:val="006D3494"/>
    <w:rsid w:val="006E6429"/>
    <w:rsid w:val="007014A8"/>
    <w:rsid w:val="00710317"/>
    <w:rsid w:val="00720003"/>
    <w:rsid w:val="00730E00"/>
    <w:rsid w:val="00732A5B"/>
    <w:rsid w:val="0074037A"/>
    <w:rsid w:val="00753700"/>
    <w:rsid w:val="00754129"/>
    <w:rsid w:val="00773395"/>
    <w:rsid w:val="007854B8"/>
    <w:rsid w:val="007904E6"/>
    <w:rsid w:val="00790786"/>
    <w:rsid w:val="00790811"/>
    <w:rsid w:val="00791C6C"/>
    <w:rsid w:val="007B2A98"/>
    <w:rsid w:val="007B3CA2"/>
    <w:rsid w:val="007C0AD6"/>
    <w:rsid w:val="007C5DDD"/>
    <w:rsid w:val="007F4C80"/>
    <w:rsid w:val="007F76E9"/>
    <w:rsid w:val="008035A6"/>
    <w:rsid w:val="0081191B"/>
    <w:rsid w:val="00823A74"/>
    <w:rsid w:val="00825097"/>
    <w:rsid w:val="008267E0"/>
    <w:rsid w:val="0083106F"/>
    <w:rsid w:val="00833895"/>
    <w:rsid w:val="008378DA"/>
    <w:rsid w:val="00842E40"/>
    <w:rsid w:val="00845887"/>
    <w:rsid w:val="0084678B"/>
    <w:rsid w:val="008623B2"/>
    <w:rsid w:val="00877097"/>
    <w:rsid w:val="00883D16"/>
    <w:rsid w:val="00894617"/>
    <w:rsid w:val="008955BA"/>
    <w:rsid w:val="008964B7"/>
    <w:rsid w:val="008A0600"/>
    <w:rsid w:val="008B198D"/>
    <w:rsid w:val="008D734D"/>
    <w:rsid w:val="008E5838"/>
    <w:rsid w:val="008F1031"/>
    <w:rsid w:val="008F5A12"/>
    <w:rsid w:val="0091376F"/>
    <w:rsid w:val="00920DF4"/>
    <w:rsid w:val="00942CCB"/>
    <w:rsid w:val="0095346E"/>
    <w:rsid w:val="009557AC"/>
    <w:rsid w:val="0096097D"/>
    <w:rsid w:val="009611D2"/>
    <w:rsid w:val="009711B6"/>
    <w:rsid w:val="00982B13"/>
    <w:rsid w:val="00982D9F"/>
    <w:rsid w:val="009937EB"/>
    <w:rsid w:val="009A060B"/>
    <w:rsid w:val="009A4CA5"/>
    <w:rsid w:val="009B4545"/>
    <w:rsid w:val="009B5C52"/>
    <w:rsid w:val="009E1F50"/>
    <w:rsid w:val="00A01168"/>
    <w:rsid w:val="00A03339"/>
    <w:rsid w:val="00A06F55"/>
    <w:rsid w:val="00A07927"/>
    <w:rsid w:val="00A13CD8"/>
    <w:rsid w:val="00A24DAC"/>
    <w:rsid w:val="00A4299A"/>
    <w:rsid w:val="00A4645B"/>
    <w:rsid w:val="00A60037"/>
    <w:rsid w:val="00A70081"/>
    <w:rsid w:val="00A82BA7"/>
    <w:rsid w:val="00A9025C"/>
    <w:rsid w:val="00AB04E6"/>
    <w:rsid w:val="00AB3229"/>
    <w:rsid w:val="00AB4C07"/>
    <w:rsid w:val="00AB5011"/>
    <w:rsid w:val="00AC650D"/>
    <w:rsid w:val="00AD166A"/>
    <w:rsid w:val="00AF7521"/>
    <w:rsid w:val="00B02425"/>
    <w:rsid w:val="00B029D3"/>
    <w:rsid w:val="00B10DFF"/>
    <w:rsid w:val="00B24957"/>
    <w:rsid w:val="00B30523"/>
    <w:rsid w:val="00B3485E"/>
    <w:rsid w:val="00B37C10"/>
    <w:rsid w:val="00B57760"/>
    <w:rsid w:val="00B712D2"/>
    <w:rsid w:val="00B7484F"/>
    <w:rsid w:val="00B75FEA"/>
    <w:rsid w:val="00B8665B"/>
    <w:rsid w:val="00B86FAC"/>
    <w:rsid w:val="00BA1D31"/>
    <w:rsid w:val="00BB0B00"/>
    <w:rsid w:val="00BB1D4D"/>
    <w:rsid w:val="00BD561B"/>
    <w:rsid w:val="00BE27D3"/>
    <w:rsid w:val="00BF58F6"/>
    <w:rsid w:val="00BF64F5"/>
    <w:rsid w:val="00C01A51"/>
    <w:rsid w:val="00C04F08"/>
    <w:rsid w:val="00C06B61"/>
    <w:rsid w:val="00C122CB"/>
    <w:rsid w:val="00C217AE"/>
    <w:rsid w:val="00C60C2D"/>
    <w:rsid w:val="00C62349"/>
    <w:rsid w:val="00C805A6"/>
    <w:rsid w:val="00CA764D"/>
    <w:rsid w:val="00CD36BC"/>
    <w:rsid w:val="00CD73C8"/>
    <w:rsid w:val="00CF0F41"/>
    <w:rsid w:val="00CF5148"/>
    <w:rsid w:val="00D05459"/>
    <w:rsid w:val="00D1091F"/>
    <w:rsid w:val="00D16F80"/>
    <w:rsid w:val="00D25302"/>
    <w:rsid w:val="00D30315"/>
    <w:rsid w:val="00D541E2"/>
    <w:rsid w:val="00D54444"/>
    <w:rsid w:val="00D56444"/>
    <w:rsid w:val="00D57142"/>
    <w:rsid w:val="00D65652"/>
    <w:rsid w:val="00D7090A"/>
    <w:rsid w:val="00D925B9"/>
    <w:rsid w:val="00D96800"/>
    <w:rsid w:val="00D97995"/>
    <w:rsid w:val="00DA1620"/>
    <w:rsid w:val="00DA1F43"/>
    <w:rsid w:val="00DA569E"/>
    <w:rsid w:val="00DA6147"/>
    <w:rsid w:val="00DD210B"/>
    <w:rsid w:val="00DD2222"/>
    <w:rsid w:val="00DE0915"/>
    <w:rsid w:val="00DF2E8F"/>
    <w:rsid w:val="00DF6593"/>
    <w:rsid w:val="00E01C7A"/>
    <w:rsid w:val="00E01CBB"/>
    <w:rsid w:val="00E0288F"/>
    <w:rsid w:val="00E02B41"/>
    <w:rsid w:val="00E033F1"/>
    <w:rsid w:val="00E170C2"/>
    <w:rsid w:val="00E37874"/>
    <w:rsid w:val="00E52B0F"/>
    <w:rsid w:val="00E82F53"/>
    <w:rsid w:val="00E83B38"/>
    <w:rsid w:val="00E852C4"/>
    <w:rsid w:val="00EA7E82"/>
    <w:rsid w:val="00ED0F2C"/>
    <w:rsid w:val="00EF03A7"/>
    <w:rsid w:val="00EF5017"/>
    <w:rsid w:val="00F05168"/>
    <w:rsid w:val="00F053A0"/>
    <w:rsid w:val="00F066C0"/>
    <w:rsid w:val="00F14C46"/>
    <w:rsid w:val="00F25C4B"/>
    <w:rsid w:val="00F30F3F"/>
    <w:rsid w:val="00F36E08"/>
    <w:rsid w:val="00F37AF8"/>
    <w:rsid w:val="00F44327"/>
    <w:rsid w:val="00F458D8"/>
    <w:rsid w:val="00F47AA3"/>
    <w:rsid w:val="00F570C7"/>
    <w:rsid w:val="00F67E0F"/>
    <w:rsid w:val="00F73A94"/>
    <w:rsid w:val="00F77B90"/>
    <w:rsid w:val="00F84430"/>
    <w:rsid w:val="00F87620"/>
    <w:rsid w:val="00F942AE"/>
    <w:rsid w:val="00FA44EE"/>
    <w:rsid w:val="00FA756F"/>
    <w:rsid w:val="00FB6BAB"/>
    <w:rsid w:val="00FB6FAD"/>
    <w:rsid w:val="00FC07AD"/>
    <w:rsid w:val="00FC2F15"/>
    <w:rsid w:val="00FC44F0"/>
    <w:rsid w:val="00FC5824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F12E"/>
  <w15:docId w15:val="{4436A2C6-9C5A-46FC-BD9D-F8E95481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4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"/>
    <w:qFormat/>
    <w:rsid w:val="0074242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Nagwek21">
    <w:name w:val="Nagłówek 21"/>
    <w:basedOn w:val="Normalny"/>
    <w:link w:val="Nagwek2Znak"/>
    <w:uiPriority w:val="9"/>
    <w:qFormat/>
    <w:rsid w:val="0074242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gwek41">
    <w:name w:val="Nagłówek 41"/>
    <w:basedOn w:val="Normalny"/>
    <w:link w:val="Nagwek4Znak"/>
    <w:uiPriority w:val="9"/>
    <w:semiHidden/>
    <w:unhideWhenUsed/>
    <w:qFormat/>
    <w:rsid w:val="009C4F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C47F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74242F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424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zodstpwZnak">
    <w:name w:val="Bez odstępów Znak"/>
    <w:link w:val="Bezodstpw"/>
    <w:uiPriority w:val="1"/>
    <w:qFormat/>
    <w:rsid w:val="0074242F"/>
    <w:rPr>
      <w:rFonts w:ascii="Calibri" w:eastAsia="Times New Roman" w:hAnsi="Calibri" w:cs="Times New Roman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1A126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9C4F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C4F48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9C4F4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9C4F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locked/>
    <w:rsid w:val="00166198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qFormat/>
    <w:rsid w:val="00166198"/>
    <w:rPr>
      <w:rFonts w:ascii="Consolas" w:hAnsi="Consolas"/>
      <w:sz w:val="21"/>
      <w:szCs w:val="21"/>
    </w:rPr>
  </w:style>
  <w:style w:type="character" w:customStyle="1" w:styleId="AkapitzlistZnak">
    <w:name w:val="Akapit z listą Znak"/>
    <w:aliases w:val="L1 Znak,Numerowanie Znak,List Paragraph Znak,Preambuła Znak,normalny tekst Znak"/>
    <w:qFormat/>
    <w:locked/>
    <w:rsid w:val="00166198"/>
    <w:rPr>
      <w:rFonts w:ascii="Calibri" w:eastAsia="Calibri" w:hAnsi="Calibri" w:cs="Times New Roman"/>
      <w:lang w:eastAsia="pl-PL"/>
    </w:rPr>
  </w:style>
  <w:style w:type="character" w:customStyle="1" w:styleId="akapitdomyslny">
    <w:name w:val="akapitdomyslny"/>
    <w:basedOn w:val="Domylnaczcionkaakapitu"/>
    <w:qFormat/>
    <w:rsid w:val="00166198"/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2BBD"/>
  </w:style>
  <w:style w:type="character" w:customStyle="1" w:styleId="StopkaZnak">
    <w:name w:val="Stopka Znak"/>
    <w:basedOn w:val="Domylnaczcionkaakapitu"/>
    <w:link w:val="Stopka1"/>
    <w:uiPriority w:val="99"/>
    <w:qFormat/>
    <w:rsid w:val="00832BBD"/>
  </w:style>
  <w:style w:type="character" w:customStyle="1" w:styleId="Teksttreci2">
    <w:name w:val="Tekst treści (2)_"/>
    <w:basedOn w:val="Domylnaczcionkaakapitu"/>
    <w:link w:val="Teksttreci20"/>
    <w:qFormat/>
    <w:rsid w:val="00114191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Teksttreci2Pogrubienie">
    <w:name w:val="Tekst treści (2) + Pogrubienie"/>
    <w:basedOn w:val="Teksttreci2"/>
    <w:qFormat/>
    <w:rsid w:val="00114191"/>
    <w:rPr>
      <w:rFonts w:ascii="Verdana" w:eastAsia="Verdana" w:hAnsi="Verdana" w:cs="Verdana"/>
      <w:color w:val="000000"/>
      <w:spacing w:val="0"/>
      <w:w w:val="100"/>
      <w:sz w:val="20"/>
      <w:szCs w:val="20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qFormat/>
    <w:rsid w:val="00496443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pl-PL"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964E91"/>
    <w:rPr>
      <w:sz w:val="16"/>
      <w:szCs w:val="16"/>
    </w:rPr>
  </w:style>
  <w:style w:type="character" w:customStyle="1" w:styleId="ListLabel1">
    <w:name w:val="ListLabel 1"/>
    <w:qFormat/>
    <w:rsid w:val="003F64B3"/>
    <w:rPr>
      <w:rFonts w:ascii="Times New Roman" w:hAnsi="Times New Roman"/>
      <w:b/>
      <w:i w:val="0"/>
      <w:sz w:val="24"/>
    </w:rPr>
  </w:style>
  <w:style w:type="character" w:customStyle="1" w:styleId="ListLabel2">
    <w:name w:val="ListLabel 2"/>
    <w:qFormat/>
    <w:rsid w:val="003F64B3"/>
    <w:rPr>
      <w:rFonts w:ascii="Times New Roman" w:eastAsia="Calibri" w:hAnsi="Times New Roman" w:cs="Times New Roman"/>
      <w:color w:val="00000A"/>
      <w:sz w:val="24"/>
    </w:rPr>
  </w:style>
  <w:style w:type="character" w:customStyle="1" w:styleId="ListLabel3">
    <w:name w:val="ListLabel 3"/>
    <w:qFormat/>
    <w:rsid w:val="003F64B3"/>
    <w:rPr>
      <w:rFonts w:ascii="Times New Roman" w:eastAsia="Calibri" w:hAnsi="Times New Roman"/>
      <w:color w:val="00000A"/>
      <w:sz w:val="24"/>
    </w:rPr>
  </w:style>
  <w:style w:type="character" w:customStyle="1" w:styleId="ListLabel4">
    <w:name w:val="ListLabel 4"/>
    <w:qFormat/>
    <w:rsid w:val="003F64B3"/>
    <w:rPr>
      <w:color w:val="00000A"/>
    </w:rPr>
  </w:style>
  <w:style w:type="character" w:customStyle="1" w:styleId="ListLabel5">
    <w:name w:val="ListLabel 5"/>
    <w:qFormat/>
    <w:rsid w:val="003F64B3"/>
    <w:rPr>
      <w:rFonts w:ascii="Times New Roman" w:eastAsia="Calibri" w:hAnsi="Times New Roman" w:cs="Times New Roman"/>
      <w:sz w:val="24"/>
    </w:rPr>
  </w:style>
  <w:style w:type="character" w:customStyle="1" w:styleId="ListLabel6">
    <w:name w:val="ListLabel 6"/>
    <w:qFormat/>
    <w:rsid w:val="003F64B3"/>
    <w:rPr>
      <w:rFonts w:ascii="Times New Roman" w:hAnsi="Times New Roman"/>
      <w:b w:val="0"/>
      <w:sz w:val="24"/>
    </w:rPr>
  </w:style>
  <w:style w:type="character" w:customStyle="1" w:styleId="ListLabel7">
    <w:name w:val="ListLabel 7"/>
    <w:qFormat/>
    <w:rsid w:val="003F64B3"/>
    <w:rPr>
      <w:rFonts w:ascii="Times New Roman" w:eastAsia="Times New Roman" w:hAnsi="Times New Roman"/>
      <w:b/>
      <w:color w:val="000000"/>
      <w:sz w:val="24"/>
    </w:rPr>
  </w:style>
  <w:style w:type="character" w:customStyle="1" w:styleId="ListLabel8">
    <w:name w:val="ListLabel 8"/>
    <w:qFormat/>
    <w:rsid w:val="003F64B3"/>
    <w:rPr>
      <w:rFonts w:ascii="Times New Roman" w:eastAsia="Calibri" w:hAnsi="Times New Roman" w:cs="Times New Roman"/>
      <w:b w:val="0"/>
      <w:color w:val="00000A"/>
      <w:sz w:val="24"/>
      <w:szCs w:val="24"/>
    </w:rPr>
  </w:style>
  <w:style w:type="character" w:customStyle="1" w:styleId="ListLabel9">
    <w:name w:val="ListLabel 9"/>
    <w:qFormat/>
    <w:rsid w:val="003F64B3"/>
    <w:rPr>
      <w:rFonts w:cs="Times New Roman"/>
    </w:rPr>
  </w:style>
  <w:style w:type="character" w:customStyle="1" w:styleId="ListLabel10">
    <w:name w:val="ListLabel 10"/>
    <w:qFormat/>
    <w:rsid w:val="003F64B3"/>
    <w:rPr>
      <w:rFonts w:cs="Times New Roman"/>
    </w:rPr>
  </w:style>
  <w:style w:type="character" w:customStyle="1" w:styleId="ListLabel11">
    <w:name w:val="ListLabel 11"/>
    <w:qFormat/>
    <w:rsid w:val="003F64B3"/>
    <w:rPr>
      <w:rFonts w:cs="Times New Roman"/>
    </w:rPr>
  </w:style>
  <w:style w:type="character" w:customStyle="1" w:styleId="ListLabel12">
    <w:name w:val="ListLabel 12"/>
    <w:qFormat/>
    <w:rsid w:val="003F64B3"/>
    <w:rPr>
      <w:rFonts w:cs="Times New Roman"/>
    </w:rPr>
  </w:style>
  <w:style w:type="character" w:customStyle="1" w:styleId="ListLabel13">
    <w:name w:val="ListLabel 13"/>
    <w:qFormat/>
    <w:rsid w:val="003F64B3"/>
    <w:rPr>
      <w:rFonts w:cs="Times New Roman"/>
    </w:rPr>
  </w:style>
  <w:style w:type="character" w:customStyle="1" w:styleId="ListLabel14">
    <w:name w:val="ListLabel 14"/>
    <w:qFormat/>
    <w:rsid w:val="003F64B3"/>
    <w:rPr>
      <w:rFonts w:cs="Times New Roman"/>
    </w:rPr>
  </w:style>
  <w:style w:type="character" w:customStyle="1" w:styleId="ListLabel15">
    <w:name w:val="ListLabel 15"/>
    <w:qFormat/>
    <w:rsid w:val="003F64B3"/>
    <w:rPr>
      <w:rFonts w:cs="Times New Roman"/>
    </w:rPr>
  </w:style>
  <w:style w:type="character" w:customStyle="1" w:styleId="ListLabel16">
    <w:name w:val="ListLabel 16"/>
    <w:qFormat/>
    <w:rsid w:val="003F64B3"/>
    <w:rPr>
      <w:rFonts w:cs="Times New Roman"/>
    </w:rPr>
  </w:style>
  <w:style w:type="character" w:customStyle="1" w:styleId="ListLabel17">
    <w:name w:val="ListLabel 17"/>
    <w:qFormat/>
    <w:rsid w:val="003F64B3"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qFormat/>
    <w:rsid w:val="003F64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9C4F48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Lista">
    <w:name w:val="List"/>
    <w:basedOn w:val="Tekstpodstawowy"/>
    <w:rsid w:val="003F64B3"/>
    <w:rPr>
      <w:rFonts w:cs="Mangal"/>
    </w:rPr>
  </w:style>
  <w:style w:type="paragraph" w:customStyle="1" w:styleId="Legenda1">
    <w:name w:val="Legenda1"/>
    <w:basedOn w:val="Normalny"/>
    <w:qFormat/>
    <w:rsid w:val="003F64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F64B3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C47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Preambuła,normalny tekst"/>
    <w:basedOn w:val="Normalny"/>
    <w:uiPriority w:val="99"/>
    <w:qFormat/>
    <w:rsid w:val="0074242F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paragraph" w:styleId="Bezodstpw">
    <w:name w:val="No Spacing"/>
    <w:link w:val="BezodstpwZnak"/>
    <w:uiPriority w:val="1"/>
    <w:qFormat/>
    <w:rsid w:val="0074242F"/>
    <w:rPr>
      <w:rFonts w:eastAsia="Times New Roman" w:cs="Times New Roman"/>
      <w:lang w:eastAsia="pl-PL"/>
    </w:rPr>
  </w:style>
  <w:style w:type="paragraph" w:styleId="Legenda">
    <w:name w:val="caption"/>
    <w:basedOn w:val="Normalny"/>
    <w:qFormat/>
    <w:rsid w:val="0074242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qFormat/>
    <w:rsid w:val="00477BBE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477BB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21">
    <w:name w:val="Body Text 21"/>
    <w:basedOn w:val="Normalny"/>
    <w:qFormat/>
    <w:rsid w:val="009C4F48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C4F48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9C4F48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kt">
    <w:name w:val="pkt"/>
    <w:basedOn w:val="Normalny"/>
    <w:qFormat/>
    <w:rsid w:val="009C4F4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166198"/>
    <w:pPr>
      <w:spacing w:after="0" w:line="240" w:lineRule="auto"/>
    </w:pPr>
    <w:rPr>
      <w:rFonts w:ascii="Consolas" w:eastAsia="Calibri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qFormat/>
    <w:rsid w:val="00C13B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uiPriority w:val="99"/>
    <w:semiHidden/>
    <w:unhideWhenUsed/>
    <w:rsid w:val="00832B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832B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treci20">
    <w:name w:val="Tekst treści (2)"/>
    <w:basedOn w:val="Normalny"/>
    <w:link w:val="Teksttreci2"/>
    <w:qFormat/>
    <w:rsid w:val="00114191"/>
    <w:pPr>
      <w:widowControl w:val="0"/>
      <w:shd w:val="clear" w:color="auto" w:fill="FFFFFF"/>
      <w:spacing w:after="900"/>
      <w:ind w:hanging="580"/>
    </w:pPr>
    <w:rPr>
      <w:rFonts w:ascii="Verdana" w:eastAsia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964E91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2C47F9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semiHidden/>
    <w:unhideWhenUsed/>
    <w:rsid w:val="00E01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E01CBB"/>
  </w:style>
  <w:style w:type="character" w:customStyle="1" w:styleId="Teksttreci12">
    <w:name w:val="Tekst treści (12)_"/>
    <w:basedOn w:val="Domylnaczcionkaakapitu"/>
    <w:link w:val="Teksttreci120"/>
    <w:rsid w:val="00B712D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12Bezkursywy">
    <w:name w:val="Tekst treści (12) + Bez kursywy"/>
    <w:basedOn w:val="Teksttreci12"/>
    <w:rsid w:val="00B712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120">
    <w:name w:val="Tekst treści (12)"/>
    <w:basedOn w:val="Normalny"/>
    <w:link w:val="Teksttreci12"/>
    <w:rsid w:val="00B712D2"/>
    <w:pPr>
      <w:widowControl w:val="0"/>
      <w:shd w:val="clear" w:color="auto" w:fill="FFFFFF"/>
      <w:spacing w:after="0" w:line="313" w:lineRule="exac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67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67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6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7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78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D086A"/>
    <w:rPr>
      <w:color w:val="0000FF" w:themeColor="hyperlink"/>
      <w:u w:val="single"/>
    </w:rPr>
  </w:style>
  <w:style w:type="paragraph" w:customStyle="1" w:styleId="listparagraphcxspnazwisko">
    <w:name w:val="listparagraphcxspnazwisko"/>
    <w:basedOn w:val="Normalny"/>
    <w:uiPriority w:val="99"/>
    <w:rsid w:val="00205D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3001F"/>
    <w:pPr>
      <w:suppressAutoHyphens/>
      <w:spacing w:after="0" w:line="100" w:lineRule="atLeast"/>
      <w:ind w:left="720"/>
    </w:pPr>
    <w:rPr>
      <w:rFonts w:ascii="Calibri" w:eastAsia="Calibri" w:hAnsi="Calibri" w:cs="Times New Roman"/>
      <w:lang w:eastAsia="ar-SA"/>
    </w:rPr>
  </w:style>
  <w:style w:type="paragraph" w:customStyle="1" w:styleId="NormalnyWeb1">
    <w:name w:val="Normalny (Web)1"/>
    <w:basedOn w:val="Normalny"/>
    <w:rsid w:val="0063001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odajantar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FE5BD-3122-4FFE-BB6F-9777CC54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3290</Words>
  <Characters>19744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Piotr Maras</cp:lastModifiedBy>
  <cp:revision>5</cp:revision>
  <dcterms:created xsi:type="dcterms:W3CDTF">2021-02-06T21:33:00Z</dcterms:created>
  <dcterms:modified xsi:type="dcterms:W3CDTF">2021-02-06T21:51:00Z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