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D8C8A" w14:textId="77777777" w:rsidR="00D92B76" w:rsidRDefault="00000000">
      <w:pPr>
        <w:suppressAutoHyphens/>
        <w:jc w:val="right"/>
        <w:rPr>
          <w:rFonts w:ascii="Arial" w:eastAsia="Arial Unicode MS" w:hAnsi="Arial" w:cs="Arial"/>
          <w:b/>
          <w:bCs/>
          <w:kern w:val="2"/>
          <w:sz w:val="22"/>
          <w:szCs w:val="22"/>
          <w:lang w:eastAsia="zh-CN"/>
        </w:rPr>
      </w:pPr>
      <w:r>
        <w:rPr>
          <w:rFonts w:ascii="Arial" w:eastAsia="Arial Unicode MS" w:hAnsi="Arial" w:cs="Arial"/>
          <w:b/>
          <w:bCs/>
          <w:kern w:val="2"/>
          <w:sz w:val="22"/>
          <w:szCs w:val="22"/>
          <w:lang w:eastAsia="zh-CN"/>
        </w:rPr>
        <w:t>Załącznik nr 1 do zapytania ofertowego</w:t>
      </w:r>
    </w:p>
    <w:p w14:paraId="21B576A2" w14:textId="77777777" w:rsidR="00D92B76" w:rsidRDefault="00D92B76">
      <w:pPr>
        <w:widowControl/>
        <w:jc w:val="right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94E464" w14:textId="77777777" w:rsidR="00D92B76" w:rsidRDefault="00000000">
      <w:pPr>
        <w:widowControl/>
        <w:ind w:left="360"/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0AAB5D" w14:textId="77777777" w:rsidR="00D92B76" w:rsidRDefault="00D92B76">
      <w:pPr>
        <w:widowControl/>
        <w:ind w:left="360"/>
        <w:jc w:val="right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5D0339" w14:textId="77777777" w:rsidR="00D92B76" w:rsidRDefault="00000000">
      <w:pPr>
        <w:widowControl/>
        <w:ind w:left="36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OPIS PRZEDMIOTU ZAMÓWIENIA </w:t>
      </w:r>
    </w:p>
    <w:p w14:paraId="5F518609" w14:textId="0C9FDFF9" w:rsidR="00D92B76" w:rsidRPr="006000C9" w:rsidRDefault="00000000">
      <w:pPr>
        <w:widowControl/>
        <w:ind w:left="360"/>
        <w:outlineLvl w:val="0"/>
        <w:rPr>
          <w:rFonts w:ascii="Arial" w:hAnsi="Arial" w:cs="Arial"/>
          <w:sz w:val="22"/>
          <w:szCs w:val="22"/>
          <w:u w:val="single"/>
        </w:rPr>
      </w:pPr>
      <w:r w:rsidRPr="006000C9">
        <w:rPr>
          <w:rFonts w:ascii="Arial" w:hAnsi="Arial"/>
          <w:sz w:val="22"/>
          <w:szCs w:val="22"/>
          <w:u w:val="single"/>
        </w:rPr>
        <w:t xml:space="preserve">Znak sprawy </w:t>
      </w:r>
      <w:r w:rsidR="006000C9" w:rsidRPr="006000C9">
        <w:rPr>
          <w:rFonts w:ascii="Arial" w:hAnsi="Arial"/>
          <w:sz w:val="22"/>
          <w:szCs w:val="22"/>
          <w:u w:val="single"/>
        </w:rPr>
        <w:t>WAG.271.08.2024</w:t>
      </w:r>
    </w:p>
    <w:p w14:paraId="558FE96D" w14:textId="77777777" w:rsidR="00D92B76" w:rsidRDefault="00D92B76">
      <w:pPr>
        <w:widowControl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FAD27E" w14:textId="77777777" w:rsidR="00D92B76" w:rsidRDefault="00D92B76">
      <w:pPr>
        <w:pStyle w:val="Akapitzlist"/>
        <w:widowControl/>
        <w:ind w:left="1440"/>
        <w:jc w:val="both"/>
        <w:rPr>
          <w:rFonts w:ascii="Arial" w:hAnsi="Arial" w:cs="Arial"/>
        </w:rPr>
      </w:pPr>
    </w:p>
    <w:p w14:paraId="0D69E1BA" w14:textId="77777777" w:rsidR="00D92B76" w:rsidRDefault="00D92B7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320547A8" w14:textId="77777777" w:rsidR="00D92B76" w:rsidRDefault="0000000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Rozdział I – Opis przedmiotu zamówienia</w:t>
      </w:r>
    </w:p>
    <w:p w14:paraId="0F9ABC85" w14:textId="77777777" w:rsidR="00D92B76" w:rsidRDefault="00000000">
      <w:pPr>
        <w:pStyle w:val="Akapitzlist"/>
        <w:widowControl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0" w:name="_Hlk150848830"/>
      <w:r>
        <w:rPr>
          <w:rFonts w:ascii="Arial" w:hAnsi="Arial" w:cs="Arial"/>
          <w:sz w:val="22"/>
          <w:szCs w:val="22"/>
        </w:rPr>
        <w:t>Przedmiotem zamówienia jest w</w:t>
      </w:r>
      <w:bookmarkStart w:id="1" w:name="_Hlk150865830"/>
      <w:r>
        <w:rPr>
          <w:rFonts w:ascii="Arial" w:hAnsi="Arial" w:cs="Arial"/>
          <w:sz w:val="22"/>
          <w:szCs w:val="22"/>
        </w:rPr>
        <w:t xml:space="preserve">znowienie roczne serwisów na urządzenia sieciowe firmy </w:t>
      </w:r>
      <w:proofErr w:type="spellStart"/>
      <w:r>
        <w:rPr>
          <w:rFonts w:ascii="Arial" w:hAnsi="Arial" w:cs="Arial"/>
          <w:sz w:val="22"/>
          <w:szCs w:val="22"/>
        </w:rPr>
        <w:t>FortiNet</w:t>
      </w:r>
      <w:proofErr w:type="spellEnd"/>
      <w:r>
        <w:rPr>
          <w:rFonts w:ascii="Arial" w:hAnsi="Arial" w:cs="Arial"/>
          <w:sz w:val="22"/>
          <w:szCs w:val="22"/>
        </w:rPr>
        <w:t xml:space="preserve"> wraz z wyrównaniem terminów poszczególnych licencji. </w:t>
      </w:r>
    </w:p>
    <w:p w14:paraId="3E3EEE8B" w14:textId="77777777" w:rsidR="00D92B76" w:rsidRDefault="00000000">
      <w:pPr>
        <w:widowControl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rozdziale III przedstawiono opisy poszczególnych licencji, numery seryjne urządzeń i wymagane daty ważności licencji.</w:t>
      </w:r>
    </w:p>
    <w:p w14:paraId="0F521521" w14:textId="77777777" w:rsidR="00D92B76" w:rsidRDefault="00000000">
      <w:pPr>
        <w:widowControl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</w:rPr>
        <w:t xml:space="preserve">Uwaga: Wymaga się wydłużenia licencji rocznych celem ujednolicenia terminów ich ważności do 10 stycznia 2026 dla pozycji od 1 do 7 i odpowiednio do 30 czerwca 2026 dla pozycji 8 </w:t>
      </w:r>
      <w:bookmarkEnd w:id="0"/>
      <w:bookmarkEnd w:id="1"/>
    </w:p>
    <w:p w14:paraId="5B01432A" w14:textId="77777777" w:rsidR="00D92B76" w:rsidRDefault="00000000">
      <w:pPr>
        <w:pStyle w:val="Akapitzlist"/>
        <w:widowControl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musi zaoferować przedmiot zamówienia zgodny z wymogami Zamawiającego określonymi w Zapytaniu i jego załącznikach,</w:t>
      </w:r>
    </w:p>
    <w:p w14:paraId="5A7A9A97" w14:textId="77777777" w:rsidR="00D92B76" w:rsidRDefault="00000000">
      <w:pPr>
        <w:pStyle w:val="Akapitzlist"/>
        <w:widowControl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musi zaoferować okres gwarancji producenta na czas obowiązywania licencji.</w:t>
      </w:r>
    </w:p>
    <w:p w14:paraId="2C89881F" w14:textId="77777777" w:rsidR="00D92B76" w:rsidRDefault="00D92B76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3337CB01" w14:textId="77777777" w:rsidR="00D92B76" w:rsidRDefault="0000000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Rozdział II – Termin wykonania zamówienia</w:t>
      </w:r>
    </w:p>
    <w:p w14:paraId="7E73B29C" w14:textId="77777777" w:rsidR="00D92B76" w:rsidRDefault="00000000">
      <w:pPr>
        <w:pStyle w:val="Akapitzlist"/>
        <w:widowControl/>
        <w:numPr>
          <w:ilvl w:val="0"/>
          <w:numId w:val="5"/>
        </w:numPr>
        <w:jc w:val="lef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Przedmiot zamówienia </w:t>
      </w:r>
      <w:bookmarkStart w:id="2" w:name="_Hlk150335498"/>
      <w:bookmarkEnd w:id="2"/>
      <w:r>
        <w:rPr>
          <w:rFonts w:ascii="Arial" w:hAnsi="Arial" w:cs="Arial"/>
          <w:sz w:val="22"/>
          <w:szCs w:val="22"/>
        </w:rPr>
        <w:t xml:space="preserve">musi zostać wykonany w terminie do 30.12.2024 r. </w:t>
      </w:r>
      <w:r>
        <w:rPr>
          <w:rFonts w:ascii="Arial" w:hAnsi="Arial" w:cs="Arial"/>
        </w:rPr>
        <w:t xml:space="preserve"> </w:t>
      </w:r>
    </w:p>
    <w:p w14:paraId="3798154A" w14:textId="77777777" w:rsidR="00D92B76" w:rsidRDefault="00D92B76">
      <w:pPr>
        <w:widowControl/>
        <w:jc w:val="both"/>
        <w:rPr>
          <w:rFonts w:ascii="Arial" w:hAnsi="Arial" w:cs="Arial"/>
        </w:rPr>
      </w:pPr>
    </w:p>
    <w:p w14:paraId="60759338" w14:textId="77777777" w:rsidR="00D92B76" w:rsidRDefault="00000000">
      <w:pPr>
        <w:pStyle w:val="Akapitzlist"/>
        <w:widowControl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Rozdział III – Specyfikacja zamówienia</w:t>
      </w:r>
    </w:p>
    <w:p w14:paraId="199DB54C" w14:textId="77777777" w:rsidR="00D92B76" w:rsidRDefault="00D92B76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3550"/>
        <w:gridCol w:w="696"/>
        <w:gridCol w:w="2126"/>
        <w:gridCol w:w="1208"/>
        <w:gridCol w:w="1260"/>
      </w:tblGrid>
      <w:tr w:rsidR="00D92B76" w14:paraId="428275BB" w14:textId="77777777">
        <w:trPr>
          <w:trHeight w:val="510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0D1F1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2E045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Opis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2891E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Liczba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2F368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Urządzenie (S/N)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09666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Data aktywacji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6BB0B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Data ważności</w:t>
            </w:r>
          </w:p>
        </w:tc>
      </w:tr>
      <w:tr w:rsidR="00D92B76" w14:paraId="397973E3" w14:textId="77777777">
        <w:trPr>
          <w:trHeight w:val="765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B4D85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99ED6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FortiAnalyzer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-VM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Support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Support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(for 1-6 GB/Day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Logs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6870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64B5C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FAZ-VM0000160995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5C483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2024-12-30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0C95A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2026-01-10</w:t>
            </w:r>
          </w:p>
        </w:tc>
      </w:tr>
      <w:tr w:rsidR="00D92B76" w14:paraId="048A7EA8" w14:textId="77777777">
        <w:trPr>
          <w:trHeight w:val="510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F9E6A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CFEE9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FortiMail-VM01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FortiGuard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Base Bundle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Contract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BDF2D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D9378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FEVM010000197700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F3F6F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2024-12-30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13AD2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2026-01-10</w:t>
            </w:r>
          </w:p>
        </w:tc>
      </w:tr>
      <w:tr w:rsidR="00D92B76" w14:paraId="135DB1E5" w14:textId="77777777">
        <w:trPr>
          <w:trHeight w:val="1275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9A9E1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6F514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FortiGate-40F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Unified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Threat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(UTP) (IPS, Advanced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Malware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Application Control, URL, DNS &amp; Video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Filtering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Antispam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Service,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4E007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32543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FGT40FTK2309BW6B, FGT40FTK2309BWR4, FGT40FTK2309BXH7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96870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2024-12-28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85626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2026-01-10</w:t>
            </w:r>
          </w:p>
        </w:tc>
      </w:tr>
      <w:tr w:rsidR="00D92B76" w14:paraId="2EF56244" w14:textId="77777777">
        <w:trPr>
          <w:trHeight w:val="1275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E599D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9115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FortiGate-40F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Unified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Threat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(UTP) (IPS, Advanced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Malware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Application Control, URL, DNS &amp; Video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Filtering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Antispam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Service,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AC38B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CA16E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FGT40FTK2309BW6L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9F56A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2025-01-10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8D879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2026-01-10</w:t>
            </w:r>
          </w:p>
        </w:tc>
      </w:tr>
      <w:tr w:rsidR="00D92B76" w14:paraId="70CC6DCC" w14:textId="77777777">
        <w:trPr>
          <w:trHeight w:val="1020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7890C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149A0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FortiGate-40F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Unified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Threat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(UTP) (IPS, Advanced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Malware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Application Control, URL, DNS &amp; Video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Filtering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Antispam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Service,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28F24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A100D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FGT40FTK2309BX38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6907F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2025-01-04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2524F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2026-01-10</w:t>
            </w:r>
          </w:p>
        </w:tc>
      </w:tr>
      <w:tr w:rsidR="00D92B76" w14:paraId="41BED32B" w14:textId="77777777">
        <w:trPr>
          <w:trHeight w:val="1020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D27CA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C53D0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FortiGate-40F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Unified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Threat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(UTP) (IPS, Advanced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Malware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Application Control, URL, DNS &amp; Video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Filtering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Antispam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Service,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82DE7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5BA81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FGT40FTK2309BX8C, FGT40FTK2309BX8T, FGT40FTK2309BXGU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0BA8F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2025-01-09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1D5AB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2026-01-10</w:t>
            </w:r>
          </w:p>
        </w:tc>
      </w:tr>
      <w:tr w:rsidR="00D92B76" w14:paraId="06CBCD96" w14:textId="77777777">
        <w:trPr>
          <w:trHeight w:val="1275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7EE7D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51165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FortiGate-80E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Unified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Threat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(UTP) (IPS, Advanced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Malware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Application Control, URL, DNS &amp; Video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Filtering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Antispam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Service,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91D51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68D28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FGT80E4Q17014738, FGT80E4Q17014759, FGT80E4Q17014999, FGT80E4Q17015025, FGT80E4Q17015141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2247A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2024-12-30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E3A34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2026-01-10</w:t>
            </w:r>
          </w:p>
        </w:tc>
      </w:tr>
      <w:tr w:rsidR="00D92B76" w14:paraId="75C99F62" w14:textId="77777777">
        <w:trPr>
          <w:trHeight w:val="1020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AAE29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83D59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FortiGate-80F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Unified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Threat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(UTP) (IPS, Advanced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Malware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Application Control, URL, DNS &amp; Video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Filtering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Antispam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Service,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67318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A51FC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FGT80FTK20006041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80A89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2024-12-30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90960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2026-01-10</w:t>
            </w:r>
          </w:p>
        </w:tc>
      </w:tr>
      <w:tr w:rsidR="00D92B76" w14:paraId="0A0B4DC8" w14:textId="77777777">
        <w:trPr>
          <w:trHeight w:val="1275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467F0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44D6A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FortiGate-80F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Unified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Threat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(UTP) (IPS, Advanced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Malware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Protection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Application Control, URL, DNS &amp; Video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Filtering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Antispam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Service,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FortiCare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Premium)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A8C37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1D001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FGT80FTK21040391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8EC8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2025-06-04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34F06" w14:textId="77777777" w:rsidR="00D92B76" w:rsidRDefault="00000000">
            <w:pPr>
              <w:spacing w:line="57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2026-06-30</w:t>
            </w:r>
          </w:p>
        </w:tc>
      </w:tr>
    </w:tbl>
    <w:p w14:paraId="6EB3B8C3" w14:textId="77777777" w:rsidR="00D92B76" w:rsidRDefault="00000000">
      <w:pPr>
        <w:spacing w:afterAutospacing="1"/>
        <w:jc w:val="lef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  </w:t>
      </w:r>
    </w:p>
    <w:p w14:paraId="7FC3F923" w14:textId="77777777" w:rsidR="00D92B76" w:rsidRDefault="00D92B76">
      <w:pPr>
        <w:rPr>
          <w:rFonts w:ascii="Arial" w:hAnsi="Arial" w:cs="Arial"/>
          <w:sz w:val="20"/>
          <w:szCs w:val="20"/>
        </w:rPr>
      </w:pPr>
    </w:p>
    <w:p w14:paraId="1C39ADED" w14:textId="77777777" w:rsidR="00D92B76" w:rsidRDefault="00D92B76">
      <w:pPr>
        <w:pStyle w:val="Default"/>
        <w:rPr>
          <w:rFonts w:ascii="Arial" w:hAnsi="Arial" w:cs="Arial"/>
          <w:sz w:val="20"/>
          <w:szCs w:val="20"/>
        </w:rPr>
      </w:pPr>
    </w:p>
    <w:p w14:paraId="6BD21A76" w14:textId="77777777" w:rsidR="00D92B76" w:rsidRDefault="00D92B76">
      <w:pPr>
        <w:pStyle w:val="Default"/>
        <w:rPr>
          <w:rFonts w:ascii="Arial" w:hAnsi="Arial" w:cs="Arial"/>
          <w:sz w:val="20"/>
          <w:szCs w:val="20"/>
        </w:rPr>
      </w:pPr>
    </w:p>
    <w:p w14:paraId="764E1800" w14:textId="77777777" w:rsidR="00D92B76" w:rsidRDefault="00D92B76">
      <w:pPr>
        <w:pStyle w:val="Default"/>
        <w:rPr>
          <w:rFonts w:ascii="Arial" w:hAnsi="Arial" w:cs="Arial"/>
          <w:sz w:val="20"/>
          <w:szCs w:val="20"/>
        </w:rPr>
      </w:pPr>
    </w:p>
    <w:p w14:paraId="2CFBB103" w14:textId="77777777" w:rsidR="00D92B76" w:rsidRDefault="00D92B76">
      <w:pPr>
        <w:pStyle w:val="Default"/>
        <w:rPr>
          <w:rFonts w:ascii="Arial" w:hAnsi="Arial" w:cs="Arial"/>
          <w:sz w:val="20"/>
          <w:szCs w:val="20"/>
        </w:rPr>
      </w:pPr>
    </w:p>
    <w:p w14:paraId="4EC2810D" w14:textId="77777777" w:rsidR="00D92B76" w:rsidRDefault="00D92B76">
      <w:pPr>
        <w:pStyle w:val="Default"/>
        <w:rPr>
          <w:rFonts w:ascii="Arial" w:hAnsi="Arial" w:cs="Arial"/>
          <w:sz w:val="20"/>
          <w:szCs w:val="20"/>
        </w:rPr>
      </w:pPr>
    </w:p>
    <w:p w14:paraId="16DDBC12" w14:textId="77777777" w:rsidR="00D92B76" w:rsidRDefault="00D92B76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384CB0A" w14:textId="77777777" w:rsidR="00D92B76" w:rsidRDefault="00000000">
      <w:pPr>
        <w:widowControl/>
        <w:spacing w:after="160" w:line="259" w:lineRule="auto"/>
        <w:jc w:val="left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  </w:t>
      </w:r>
    </w:p>
    <w:p w14:paraId="286E29EF" w14:textId="77777777" w:rsidR="00D92B76" w:rsidRDefault="00D92B76">
      <w:pPr>
        <w:keepNext/>
        <w:widowControl/>
        <w:tabs>
          <w:tab w:val="left" w:pos="567"/>
        </w:tabs>
        <w:spacing w:after="160"/>
        <w:jc w:val="lef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sectPr w:rsidR="00D92B76">
      <w:headerReference w:type="default" r:id="rId11"/>
      <w:footerReference w:type="even" r:id="rId12"/>
      <w:pgSz w:w="11906" w:h="16838"/>
      <w:pgMar w:top="426" w:right="1274" w:bottom="70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63E32" w14:textId="77777777" w:rsidR="003F427E" w:rsidRDefault="003F427E">
      <w:r>
        <w:separator/>
      </w:r>
    </w:p>
  </w:endnote>
  <w:endnote w:type="continuationSeparator" w:id="0">
    <w:p w14:paraId="630C6B1D" w14:textId="77777777" w:rsidR="003F427E" w:rsidRDefault="003F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9BD3" w14:textId="77777777" w:rsidR="00D92B76" w:rsidRDefault="00D92B7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E4BDB" w14:textId="77777777" w:rsidR="003F427E" w:rsidRDefault="003F427E">
      <w:r>
        <w:separator/>
      </w:r>
    </w:p>
  </w:footnote>
  <w:footnote w:type="continuationSeparator" w:id="0">
    <w:p w14:paraId="08929C28" w14:textId="77777777" w:rsidR="003F427E" w:rsidRDefault="003F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A31E6" w14:textId="77777777" w:rsidR="00D92B76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1334EA" wp14:editId="6BE1B7D7">
          <wp:simplePos x="0" y="0"/>
          <wp:positionH relativeFrom="margin">
            <wp:posOffset>0</wp:posOffset>
          </wp:positionH>
          <wp:positionV relativeFrom="page">
            <wp:posOffset>171450</wp:posOffset>
          </wp:positionV>
          <wp:extent cx="6480175" cy="669290"/>
          <wp:effectExtent l="0" t="0" r="0" b="0"/>
          <wp:wrapSquare wrapText="bothSides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790AC3" w14:textId="77777777" w:rsidR="00D92B76" w:rsidRDefault="00D92B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BF205925"/>
    <w:multiLevelType w:val="multilevel"/>
    <w:tmpl w:val="BF205925"/>
    <w:lvl w:ilvl="0">
      <w:start w:val="2"/>
      <w:numFmt w:val="decimal"/>
      <w:pStyle w:val="Standardowyjust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b w:val="0"/>
        <w:bCs w:val="0"/>
        <w:color w:val="auto"/>
      </w:rPr>
    </w:lvl>
    <w:lvl w:ilvl="2">
      <w:start w:val="12"/>
      <w:numFmt w:val="decimal"/>
      <w:lvlText w:val="%3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upperLetter"/>
      <w:pStyle w:val="Nagwek3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decimal"/>
      <w:pStyle w:val="Akapitzlist1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 w16cid:durableId="1231773962">
    <w:abstractNumId w:val="2"/>
  </w:num>
  <w:num w:numId="2" w16cid:durableId="505288113">
    <w:abstractNumId w:val="4"/>
  </w:num>
  <w:num w:numId="3" w16cid:durableId="1692144583">
    <w:abstractNumId w:val="1"/>
  </w:num>
  <w:num w:numId="4" w16cid:durableId="1782190199">
    <w:abstractNumId w:val="0"/>
  </w:num>
  <w:num w:numId="5" w16cid:durableId="22749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76"/>
    <w:rsid w:val="003F427E"/>
    <w:rsid w:val="006000C9"/>
    <w:rsid w:val="00B172F4"/>
    <w:rsid w:val="00D92B76"/>
    <w:rsid w:val="12386EF3"/>
    <w:rsid w:val="13F029C1"/>
    <w:rsid w:val="3779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2DE6"/>
  <w15:docId w15:val="{07A39624-785B-4F16-9F4A-A520A54D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unhideWhenUsed="1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 w:qFormat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widowControl/>
      <w:numPr>
        <w:ilvl w:val="4"/>
        <w:numId w:val="1"/>
      </w:numPr>
      <w:tabs>
        <w:tab w:val="left" w:pos="709"/>
      </w:tabs>
      <w:spacing w:line="360" w:lineRule="auto"/>
      <w:ind w:left="709" w:firstLine="0"/>
      <w:jc w:val="left"/>
      <w:outlineLvl w:val="2"/>
    </w:pPr>
    <w:rPr>
      <w:b/>
      <w:bCs/>
      <w:lang w:val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1"/>
    <w:qFormat/>
    <w:pPr>
      <w:widowControl/>
      <w:spacing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pPr>
      <w:widowControl/>
      <w:spacing w:after="120" w:line="276" w:lineRule="auto"/>
      <w:ind w:left="283"/>
      <w:jc w:val="left"/>
    </w:pPr>
    <w:rPr>
      <w:sz w:val="16"/>
      <w:szCs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character" w:styleId="Odwoaniedokomentarza">
    <w:name w:val="annotation reference"/>
    <w:uiPriority w:val="99"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Pr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  <w:lang w:eastAsia="pl-PL"/>
    </w:rPr>
  </w:style>
  <w:style w:type="character" w:styleId="Odwoanieprzypisukocowego">
    <w:name w:val="endnote reference"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paragraph" w:styleId="Lista">
    <w:name w:val="List"/>
    <w:basedOn w:val="Tekstpodstawowy"/>
    <w:qFormat/>
  </w:style>
  <w:style w:type="paragraph" w:styleId="NormalnyWeb">
    <w:name w:val="Normal (Web)"/>
    <w:basedOn w:val="Normalny"/>
    <w:uiPriority w:val="99"/>
    <w:qFormat/>
    <w:pPr>
      <w:widowControl/>
      <w:spacing w:beforeAutospacing="1" w:afterAutospacing="1"/>
      <w:jc w:val="left"/>
    </w:pPr>
  </w:style>
  <w:style w:type="paragraph" w:styleId="Zwykytekst">
    <w:name w:val="Plain Text"/>
    <w:basedOn w:val="Normalny"/>
    <w:link w:val="ZwykytekstZnak"/>
    <w:uiPriority w:val="99"/>
    <w:qFormat/>
    <w:pPr>
      <w:widowControl/>
      <w:jc w:val="left"/>
    </w:pPr>
    <w:rPr>
      <w:rFonts w:ascii="Consolas" w:hAnsi="Consolas"/>
      <w:sz w:val="21"/>
      <w:szCs w:val="2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ilustracji">
    <w:name w:val="table of figures"/>
    <w:basedOn w:val="Normalny"/>
    <w:next w:val="Normalny"/>
    <w:uiPriority w:val="99"/>
    <w:unhideWhenUsed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qFormat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qFormat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qFormat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qFormat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qFormat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qFormat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qFormat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qFormat/>
    <w:rPr>
      <w:i/>
    </w:rPr>
  </w:style>
  <w:style w:type="character" w:customStyle="1" w:styleId="HeaderChar">
    <w:name w:val="Header Char"/>
    <w:basedOn w:val="Domylnaczcionkaakapitu"/>
    <w:uiPriority w:val="99"/>
    <w:qFormat/>
  </w:style>
  <w:style w:type="character" w:customStyle="1" w:styleId="FooterChar">
    <w:name w:val="Footer Char"/>
    <w:basedOn w:val="Domylnaczcionkaakapitu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listy1jasna1">
    <w:name w:val="Tabela listy 1 — jasna1"/>
    <w:basedOn w:val="Standardowy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Standardowy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Nagwekspisutreci1">
    <w:name w:val="Nagłówek spisu treści1"/>
    <w:uiPriority w:val="39"/>
    <w:unhideWhenUsed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StopkaZnak1">
    <w:name w:val="Stopka Znak1"/>
    <w:uiPriority w:val="99"/>
    <w:qFormat/>
    <w:rPr>
      <w:rFonts w:ascii="Arial" w:hAnsi="Arial" w:cs="Arial"/>
      <w:sz w:val="24"/>
      <w:szCs w:val="24"/>
      <w:lang w:val="pl-PL" w:eastAsia="pl-PL" w:bidi="ar-SA"/>
    </w:rPr>
  </w:style>
  <w:style w:type="character" w:customStyle="1" w:styleId="NagwekZnak1">
    <w:name w:val="Nagłówek Znak1"/>
    <w:qFormat/>
    <w:rPr>
      <w:rFonts w:ascii="Arial" w:hAnsi="Arial" w:cs="Arial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qFormat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grame">
    <w:name w:val="grame"/>
    <w:basedOn w:val="Domylnaczcionkaakapitu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unhideWhenUsed/>
    <w:qFormat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uiPriority w:val="99"/>
    <w:qFormat/>
    <w:rPr>
      <w:sz w:val="22"/>
      <w:szCs w:val="22"/>
      <w:lang w:val="en-US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ZnakZnak9ZnakZnakZnakZnakZnakZnak1">
    <w:name w:val="Znak Znak9 Znak Znak Znak Znak Znak Znak1"/>
    <w:basedOn w:val="Normalny"/>
    <w:qFormat/>
    <w:pPr>
      <w:widowControl/>
      <w:jc w:val="left"/>
    </w:pPr>
  </w:style>
  <w:style w:type="paragraph" w:styleId="Bezodstpw">
    <w:name w:val="No Spacing"/>
    <w:uiPriority w:val="1"/>
    <w:qFormat/>
    <w:rPr>
      <w:rFonts w:cs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pPr>
      <w:widowControl/>
      <w:numPr>
        <w:numId w:val="2"/>
      </w:numPr>
      <w:contextualSpacing/>
      <w:jc w:val="both"/>
    </w:pPr>
    <w:rPr>
      <w:rFonts w:cs="Calibri"/>
      <w:lang w:eastAsia="en-US"/>
    </w:rPr>
  </w:style>
  <w:style w:type="paragraph" w:customStyle="1" w:styleId="BodyText22">
    <w:name w:val="Body Text 22"/>
    <w:basedOn w:val="Normalny"/>
    <w:uiPriority w:val="99"/>
    <w:qFormat/>
    <w:pPr>
      <w:widowControl/>
      <w:spacing w:line="360" w:lineRule="auto"/>
      <w:jc w:val="both"/>
    </w:pPr>
    <w:rPr>
      <w:sz w:val="26"/>
      <w:szCs w:val="26"/>
    </w:rPr>
  </w:style>
  <w:style w:type="paragraph" w:customStyle="1" w:styleId="Standardowyjust">
    <w:name w:val="Standardowy just"/>
    <w:basedOn w:val="Normalny"/>
    <w:uiPriority w:val="99"/>
    <w:qFormat/>
    <w:pPr>
      <w:widowControl/>
      <w:numPr>
        <w:numId w:val="3"/>
      </w:numPr>
      <w:spacing w:after="120" w:line="300" w:lineRule="auto"/>
      <w:jc w:val="both"/>
      <w:outlineLvl w:val="0"/>
    </w:pPr>
  </w:style>
  <w:style w:type="paragraph" w:customStyle="1" w:styleId="Akapitzlist2">
    <w:name w:val="Akapit z listą2"/>
    <w:basedOn w:val="Normalny"/>
    <w:qFormat/>
    <w:pPr>
      <w:widowControl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f0">
    <w:name w:val="pf0"/>
    <w:basedOn w:val="Normalny"/>
    <w:qFormat/>
    <w:pPr>
      <w:widowControl/>
      <w:spacing w:beforeAutospacing="1" w:afterAutospacing="1"/>
      <w:jc w:val="left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character" w:customStyle="1" w:styleId="Hipercze1">
    <w:name w:val="Hiperłącze1"/>
    <w:qFormat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C18E48DCBB5C41956C1011E38476B1" ma:contentTypeVersion="14" ma:contentTypeDescription="Utwórz nowy dokument." ma:contentTypeScope="" ma:versionID="b01445f9467401ff5d757ea56a1fcd94">
  <xsd:schema xmlns:xsd="http://www.w3.org/2001/XMLSchema" xmlns:xs="http://www.w3.org/2001/XMLSchema" xmlns:p="http://schemas.microsoft.com/office/2006/metadata/properties" xmlns:ns3="128426b3-6c3b-4715-affd-84f14444fcc1" xmlns:ns4="c3288be3-c0c6-4ef8-b482-2751d3124a21" targetNamespace="http://schemas.microsoft.com/office/2006/metadata/properties" ma:root="true" ma:fieldsID="be531999c57bce1e7f5974dd5814aac4" ns3:_="" ns4:_="">
    <xsd:import namespace="128426b3-6c3b-4715-affd-84f14444fcc1"/>
    <xsd:import namespace="c3288be3-c0c6-4ef8-b482-2751d3124a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26b3-6c3b-4715-affd-84f14444fc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8be3-c0c6-4ef8-b482-2751d3124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28A9E-D2C5-45EB-8CEC-83CE79D52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8C26A-D4EC-4FF6-BB80-5540E395B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E61FA-74BF-4BE5-9EA7-2FC76C57C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D0195-FE14-4086-8C84-865731685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426b3-6c3b-4715-affd-84f14444fcc1"/>
    <ds:schemaRef ds:uri="c3288be3-c0c6-4ef8-b482-2751d3124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cp:lastModifiedBy>Janusz Piasecki</cp:lastModifiedBy>
  <cp:revision>2</cp:revision>
  <dcterms:created xsi:type="dcterms:W3CDTF">2024-12-12T14:02:00Z</dcterms:created>
  <dcterms:modified xsi:type="dcterms:W3CDTF">2024-12-12T14:02:00Z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0x01010072C18E48DCBB5C41956C1011E38476B1</vt:lpwstr>
  </property>
  <property fmtid="{D5CDD505-2E9C-101B-9397-08002B2CF9AE}" pid="3" name="KSOProductBuildVer">
    <vt:lpwstr>1045-12.2.0.19307</vt:lpwstr>
  </property>
  <property fmtid="{D5CDD505-2E9C-101B-9397-08002B2CF9AE}" pid="4" name="ICV">
    <vt:lpwstr>8E9859386F9E490690A060F1A1D51CBA_12</vt:lpwstr>
  </property>
</Properties>
</file>