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59" w:rsidRDefault="00AA0B59">
      <w:pPr>
        <w:spacing w:line="276" w:lineRule="auto"/>
        <w:ind w:left="357" w:hanging="357"/>
        <w:rPr>
          <w:rFonts w:ascii="Arial" w:hAnsi="Arial" w:cs="Arial"/>
          <w:sz w:val="24"/>
          <w:szCs w:val="24"/>
        </w:rPr>
      </w:pPr>
    </w:p>
    <w:p w:rsidR="00AA0B59" w:rsidRDefault="00CF43BA">
      <w:pPr>
        <w:pStyle w:val="Tekstpodstawowy"/>
        <w:spacing w:line="276" w:lineRule="auto"/>
        <w:ind w:left="0" w:right="52"/>
        <w:jc w:val="left"/>
        <w:rPr>
          <w:rFonts w:ascii="Arial" w:hAnsi="Arial" w:cs="Arial"/>
          <w:sz w:val="24"/>
          <w:szCs w:val="24"/>
        </w:rPr>
      </w:pPr>
      <w:r>
        <w:rPr>
          <w:rFonts w:ascii="Arial" w:hAnsi="Arial" w:cs="Arial"/>
          <w:sz w:val="24"/>
          <w:szCs w:val="24"/>
        </w:rPr>
        <w:t>Miasteczko Śląskie, dnia 06.12</w:t>
      </w:r>
      <w:r w:rsidR="00A30065">
        <w:rPr>
          <w:rFonts w:ascii="Arial" w:hAnsi="Arial" w:cs="Arial"/>
          <w:sz w:val="24"/>
          <w:szCs w:val="24"/>
        </w:rPr>
        <w:t>.2024</w:t>
      </w:r>
      <w:r w:rsidR="00A30065">
        <w:rPr>
          <w:rFonts w:ascii="Arial" w:hAnsi="Arial" w:cs="Arial"/>
          <w:spacing w:val="-4"/>
          <w:sz w:val="24"/>
          <w:szCs w:val="24"/>
        </w:rPr>
        <w:t xml:space="preserve"> </w:t>
      </w:r>
      <w:r w:rsidR="00A30065">
        <w:rPr>
          <w:rFonts w:ascii="Arial" w:hAnsi="Arial" w:cs="Arial"/>
          <w:spacing w:val="-5"/>
          <w:sz w:val="24"/>
          <w:szCs w:val="24"/>
        </w:rPr>
        <w:t>r.</w:t>
      </w:r>
    </w:p>
    <w:p w:rsidR="00AA0B59" w:rsidRDefault="00AA0B59">
      <w:pPr>
        <w:pStyle w:val="Tekstpodstawowy"/>
        <w:spacing w:line="276" w:lineRule="auto"/>
        <w:ind w:left="0" w:right="52"/>
        <w:jc w:val="left"/>
        <w:rPr>
          <w:rFonts w:ascii="Arial" w:hAnsi="Arial" w:cs="Arial"/>
          <w:sz w:val="24"/>
          <w:szCs w:val="24"/>
        </w:rPr>
      </w:pPr>
    </w:p>
    <w:p w:rsidR="00AA0B59" w:rsidRDefault="00AA0B59">
      <w:pPr>
        <w:pStyle w:val="Tekstpodstawowy"/>
        <w:spacing w:line="276" w:lineRule="auto"/>
        <w:ind w:left="0" w:right="52"/>
        <w:jc w:val="left"/>
        <w:rPr>
          <w:rFonts w:ascii="Arial" w:hAnsi="Arial" w:cs="Arial"/>
          <w:sz w:val="24"/>
          <w:szCs w:val="24"/>
        </w:rPr>
      </w:pPr>
    </w:p>
    <w:p w:rsidR="00AA0B59" w:rsidRDefault="00AA0B59">
      <w:pPr>
        <w:pStyle w:val="Tekstpodstawowy"/>
        <w:spacing w:line="276" w:lineRule="auto"/>
        <w:ind w:left="0" w:right="52"/>
        <w:jc w:val="left"/>
        <w:rPr>
          <w:rFonts w:ascii="Arial" w:hAnsi="Arial" w:cs="Arial"/>
          <w:sz w:val="24"/>
          <w:szCs w:val="24"/>
        </w:rPr>
      </w:pPr>
    </w:p>
    <w:p w:rsidR="00AA0B59" w:rsidRDefault="00A30065">
      <w:pPr>
        <w:pStyle w:val="Nagwek2"/>
        <w:shd w:val="clear" w:color="auto" w:fill="FFFFFF"/>
        <w:spacing w:before="0" w:after="0"/>
        <w:rPr>
          <w:rFonts w:ascii="Arial" w:hAnsi="Arial" w:cs="Arial"/>
          <w:color w:val="000000"/>
          <w:spacing w:val="2"/>
        </w:rPr>
      </w:pPr>
      <w:r>
        <w:rPr>
          <w:rFonts w:ascii="Arial" w:hAnsi="Arial" w:cs="Arial"/>
          <w:b/>
          <w:bCs/>
          <w:sz w:val="24"/>
          <w:szCs w:val="24"/>
        </w:rPr>
        <w:t xml:space="preserve">ZAPYTANIE OFERTOWE NR </w:t>
      </w:r>
      <w:r>
        <w:rPr>
          <w:rFonts w:ascii="Arial" w:hAnsi="Arial" w:cs="Arial"/>
          <w:b/>
          <w:bCs/>
          <w:color w:val="000000"/>
          <w:spacing w:val="2"/>
        </w:rPr>
        <w:t>2024-81737-206701</w:t>
      </w:r>
    </w:p>
    <w:p w:rsidR="00AA0B59" w:rsidRDefault="00AA0B59">
      <w:pPr>
        <w:spacing w:line="276" w:lineRule="auto"/>
        <w:ind w:right="52"/>
        <w:rPr>
          <w:rFonts w:ascii="Arial" w:hAnsi="Arial" w:cs="Arial"/>
          <w:b/>
          <w:bCs/>
          <w:sz w:val="24"/>
          <w:szCs w:val="24"/>
        </w:rPr>
      </w:pPr>
    </w:p>
    <w:p w:rsidR="00AA0B59" w:rsidRDefault="00AA0B59">
      <w:pPr>
        <w:spacing w:line="276" w:lineRule="auto"/>
        <w:ind w:right="52"/>
        <w:rPr>
          <w:rFonts w:ascii="Arial" w:hAnsi="Arial" w:cs="Arial"/>
          <w:b/>
          <w:bCs/>
          <w:sz w:val="24"/>
          <w:szCs w:val="24"/>
        </w:rPr>
      </w:pPr>
    </w:p>
    <w:p w:rsidR="00AA0B59" w:rsidRDefault="00A30065">
      <w:pPr>
        <w:pStyle w:val="Akapitzlist"/>
        <w:numPr>
          <w:ilvl w:val="0"/>
          <w:numId w:val="1"/>
        </w:numPr>
        <w:spacing w:line="276" w:lineRule="auto"/>
        <w:ind w:left="426"/>
        <w:rPr>
          <w:rFonts w:ascii="Arial" w:hAnsi="Arial" w:cs="Arial"/>
          <w:b/>
          <w:bCs/>
          <w:sz w:val="24"/>
          <w:szCs w:val="24"/>
        </w:rPr>
      </w:pPr>
      <w:r>
        <w:rPr>
          <w:rFonts w:ascii="Arial" w:hAnsi="Arial" w:cs="Arial"/>
          <w:b/>
          <w:bCs/>
          <w:sz w:val="24"/>
          <w:szCs w:val="24"/>
        </w:rPr>
        <w:t>ZAMAWIAJĄCY</w:t>
      </w:r>
    </w:p>
    <w:p w:rsidR="00AA0B59" w:rsidRDefault="00A30065">
      <w:pPr>
        <w:pStyle w:val="Akapitzlist"/>
        <w:spacing w:line="276" w:lineRule="auto"/>
        <w:ind w:left="567"/>
        <w:rPr>
          <w:rFonts w:ascii="Arial" w:hAnsi="Arial" w:cs="Arial"/>
          <w:b/>
          <w:bCs/>
          <w:sz w:val="24"/>
          <w:szCs w:val="24"/>
        </w:rPr>
      </w:pPr>
      <w:r>
        <w:rPr>
          <w:rFonts w:ascii="Arial" w:hAnsi="Arial" w:cs="Arial"/>
          <w:b/>
          <w:bCs/>
          <w:sz w:val="24"/>
          <w:szCs w:val="24"/>
        </w:rPr>
        <w:t>Gmina Miasteczko Śląskie</w:t>
      </w:r>
    </w:p>
    <w:p w:rsidR="00AA0B59" w:rsidRPr="00CF43BA" w:rsidRDefault="00A30065">
      <w:pPr>
        <w:pStyle w:val="Akapitzlist"/>
        <w:spacing w:line="276" w:lineRule="auto"/>
        <w:ind w:left="567"/>
        <w:rPr>
          <w:rFonts w:ascii="Arial" w:hAnsi="Arial" w:cs="Arial"/>
          <w:bCs/>
          <w:sz w:val="24"/>
          <w:szCs w:val="24"/>
        </w:rPr>
      </w:pPr>
      <w:r w:rsidRPr="00CF43BA">
        <w:rPr>
          <w:rFonts w:ascii="Arial" w:hAnsi="Arial" w:cs="Arial"/>
          <w:bCs/>
          <w:sz w:val="24"/>
          <w:szCs w:val="24"/>
        </w:rPr>
        <w:t>Ul. Rynek 8</w:t>
      </w:r>
    </w:p>
    <w:p w:rsidR="00AA0B59" w:rsidRPr="00CF43BA" w:rsidRDefault="00A30065">
      <w:pPr>
        <w:pStyle w:val="Akapitzlist"/>
        <w:spacing w:line="276" w:lineRule="auto"/>
        <w:ind w:left="567"/>
        <w:rPr>
          <w:rFonts w:ascii="Arial" w:hAnsi="Arial" w:cs="Arial"/>
          <w:bCs/>
          <w:sz w:val="24"/>
          <w:szCs w:val="24"/>
        </w:rPr>
      </w:pPr>
      <w:r w:rsidRPr="00CF43BA">
        <w:rPr>
          <w:rFonts w:ascii="Arial" w:hAnsi="Arial" w:cs="Arial"/>
          <w:bCs/>
          <w:sz w:val="24"/>
          <w:szCs w:val="24"/>
        </w:rPr>
        <w:t>42-610 Miasteczko Śląskie</w:t>
      </w:r>
    </w:p>
    <w:p w:rsidR="00AA0B59" w:rsidRPr="00CF43BA" w:rsidRDefault="00A30065">
      <w:pPr>
        <w:pStyle w:val="Akapitzlist"/>
        <w:spacing w:line="276" w:lineRule="auto"/>
        <w:ind w:left="567"/>
        <w:rPr>
          <w:rFonts w:ascii="Arial" w:hAnsi="Arial" w:cs="Arial"/>
          <w:bCs/>
          <w:sz w:val="24"/>
          <w:szCs w:val="24"/>
        </w:rPr>
      </w:pPr>
      <w:r w:rsidRPr="00CF43BA">
        <w:rPr>
          <w:rFonts w:ascii="Arial" w:hAnsi="Arial" w:cs="Arial"/>
          <w:bCs/>
          <w:sz w:val="24"/>
          <w:szCs w:val="24"/>
        </w:rPr>
        <w:t>NIP: 6452502967</w:t>
      </w:r>
    </w:p>
    <w:p w:rsidR="00AA0B59" w:rsidRPr="00CF43BA" w:rsidRDefault="00A30065">
      <w:pPr>
        <w:pStyle w:val="Akapitzlist"/>
        <w:spacing w:line="276" w:lineRule="auto"/>
        <w:ind w:left="567"/>
        <w:rPr>
          <w:rFonts w:ascii="Arial" w:hAnsi="Arial" w:cs="Arial"/>
          <w:bCs/>
          <w:sz w:val="24"/>
          <w:szCs w:val="24"/>
        </w:rPr>
      </w:pPr>
      <w:r w:rsidRPr="00CF43BA">
        <w:rPr>
          <w:rFonts w:ascii="Arial" w:hAnsi="Arial" w:cs="Arial"/>
          <w:bCs/>
          <w:sz w:val="24"/>
          <w:szCs w:val="24"/>
        </w:rPr>
        <w:t>REGON: 276258799</w:t>
      </w:r>
    </w:p>
    <w:p w:rsidR="00AA0B59" w:rsidRDefault="00A30065">
      <w:pPr>
        <w:pStyle w:val="Akapitzlist"/>
        <w:spacing w:line="276" w:lineRule="auto"/>
        <w:ind w:left="567"/>
        <w:rPr>
          <w:rFonts w:ascii="Arial" w:hAnsi="Arial" w:cs="Arial"/>
          <w:b/>
          <w:bCs/>
          <w:sz w:val="24"/>
          <w:szCs w:val="24"/>
        </w:rPr>
      </w:pPr>
      <w:r>
        <w:rPr>
          <w:rFonts w:ascii="Arial" w:hAnsi="Arial" w:cs="Arial"/>
          <w:b/>
          <w:bCs/>
          <w:sz w:val="24"/>
          <w:szCs w:val="24"/>
        </w:rPr>
        <w:t>realizator</w:t>
      </w:r>
    </w:p>
    <w:p w:rsidR="00AA0B59" w:rsidRDefault="00A30065">
      <w:pPr>
        <w:pStyle w:val="Akapitzlist"/>
        <w:spacing w:line="276" w:lineRule="auto"/>
        <w:ind w:left="357" w:firstLine="210"/>
        <w:rPr>
          <w:rFonts w:ascii="Arial" w:hAnsi="Arial" w:cs="Arial"/>
          <w:b/>
          <w:bCs/>
          <w:sz w:val="24"/>
          <w:szCs w:val="24"/>
        </w:rPr>
      </w:pPr>
      <w:r>
        <w:rPr>
          <w:rFonts w:ascii="Arial" w:hAnsi="Arial" w:cs="Arial"/>
          <w:b/>
          <w:bCs/>
          <w:sz w:val="24"/>
          <w:szCs w:val="24"/>
        </w:rPr>
        <w:t>Miejski Ośrodek Pomocy Społecznej</w:t>
      </w:r>
    </w:p>
    <w:p w:rsidR="00AA0B59" w:rsidRDefault="00A30065">
      <w:pPr>
        <w:pStyle w:val="Akapitzlist"/>
        <w:spacing w:line="276" w:lineRule="auto"/>
        <w:ind w:left="357" w:firstLine="210"/>
        <w:rPr>
          <w:rFonts w:ascii="Arial" w:hAnsi="Arial" w:cs="Arial"/>
          <w:sz w:val="24"/>
          <w:szCs w:val="24"/>
        </w:rPr>
      </w:pPr>
      <w:r>
        <w:rPr>
          <w:rFonts w:ascii="Arial" w:hAnsi="Arial" w:cs="Arial"/>
          <w:sz w:val="24"/>
          <w:szCs w:val="24"/>
        </w:rPr>
        <w:t>Ul. Staromiejska 8</w:t>
      </w:r>
    </w:p>
    <w:p w:rsidR="00AA0B59" w:rsidRDefault="00A30065">
      <w:pPr>
        <w:pStyle w:val="Akapitzlist"/>
        <w:spacing w:line="276" w:lineRule="auto"/>
        <w:ind w:left="357" w:firstLine="210"/>
        <w:rPr>
          <w:rFonts w:ascii="Arial" w:hAnsi="Arial" w:cs="Arial"/>
          <w:sz w:val="24"/>
          <w:szCs w:val="24"/>
        </w:rPr>
      </w:pPr>
      <w:r>
        <w:rPr>
          <w:rFonts w:ascii="Arial" w:hAnsi="Arial" w:cs="Arial"/>
          <w:sz w:val="24"/>
          <w:szCs w:val="24"/>
        </w:rPr>
        <w:t>42-610 Miasteczko Śląskie</w:t>
      </w:r>
      <w:bookmarkStart w:id="0" w:name="_Hlk161290688"/>
      <w:bookmarkStart w:id="1" w:name="_Hlk161664852"/>
      <w:bookmarkEnd w:id="0"/>
      <w:bookmarkEnd w:id="1"/>
    </w:p>
    <w:p w:rsidR="00AA0B59" w:rsidRDefault="00AA0B59">
      <w:pPr>
        <w:pStyle w:val="Akapitzlist"/>
        <w:spacing w:line="276" w:lineRule="auto"/>
        <w:ind w:left="357"/>
        <w:rPr>
          <w:rFonts w:ascii="Arial" w:hAnsi="Arial" w:cs="Arial"/>
          <w:sz w:val="24"/>
          <w:szCs w:val="24"/>
        </w:rPr>
      </w:pPr>
    </w:p>
    <w:p w:rsidR="00AA0B59" w:rsidRDefault="00A30065">
      <w:pPr>
        <w:pStyle w:val="Akapitzlist"/>
        <w:numPr>
          <w:ilvl w:val="0"/>
          <w:numId w:val="1"/>
        </w:numPr>
        <w:spacing w:line="276" w:lineRule="auto"/>
        <w:ind w:left="426"/>
        <w:rPr>
          <w:rFonts w:ascii="Arial" w:hAnsi="Arial" w:cs="Arial"/>
          <w:b/>
          <w:bCs/>
          <w:sz w:val="24"/>
          <w:szCs w:val="24"/>
        </w:rPr>
      </w:pPr>
      <w:r>
        <w:rPr>
          <w:rFonts w:ascii="Arial" w:hAnsi="Arial" w:cs="Arial"/>
          <w:b/>
          <w:bCs/>
          <w:sz w:val="24"/>
          <w:szCs w:val="24"/>
        </w:rPr>
        <w:t>TRYB POSTĘPOWANIA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podlega ustawie z dnia 11 września 2019 r. Prawo zamówień publicznych (tj. Dz.U. z 2023 r. poz. 1605, ze zm.). Niniejsze zapytanie ofertowe ma na celu spełnienie zasady konkurencyjności przy zachowaniu zasad uczciwej konkurencji i równego traktowania Wykonawców. Procedura wyboru wykonawcy prowadzona jest w oparciu o zasadę konkurencyjności opisaną w „Wytycznych dotyczących kwalifikowalności wydatków na lata 2021-2027” z dnia 18.11.2022 r. wydanych na podstawie art. 5 ust. 1 pkt 2 ustawy z dnia 28 kwietnia 2022 r. o zasadach realizacji zadań finansowanych ze środków europejskich w</w:t>
      </w:r>
      <w:r>
        <w:t> </w:t>
      </w:r>
      <w:r>
        <w:rPr>
          <w:rFonts w:ascii="Arial" w:hAnsi="Arial" w:cs="Arial"/>
          <w:sz w:val="24"/>
          <w:szCs w:val="24"/>
        </w:rPr>
        <w:t xml:space="preserve">perspektywie finansowej 2021-2027 (Dz. U. poz. 1079 ze zm.). </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W przypadku pojawienia się rozbieżności pomiędzy postanowieniami niniejszego zapytania ofertowego, a postanowieniami określonymi w Wytycznych kwalifikowalności, wiążące zastosowanie mają rzeczone Wytyczne kwalifikowalności.</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Zapytanie jest dostępne w biurze Zamawiającego Miejski Ośrodek Pomocy Społecznej, ul. Staromiejska 8 Miasteczko Śląskie oraz na stronie internetowej: </w:t>
      </w:r>
      <w:hyperlink r:id="rId8">
        <w:r>
          <w:rPr>
            <w:rStyle w:val="czeinternetowe"/>
            <w:rFonts w:ascii="Arial" w:hAnsi="Arial" w:cs="Arial"/>
            <w:sz w:val="24"/>
            <w:szCs w:val="24"/>
          </w:rPr>
          <w:t>https://bazakonkurencyjnosci.funduszeeuropejskie.gov.pl/</w:t>
        </w:r>
      </w:hyperlink>
      <w:r>
        <w:rPr>
          <w:rStyle w:val="czeinternetowe"/>
          <w:rFonts w:ascii="Arial" w:hAnsi="Arial" w:cs="Arial"/>
          <w:sz w:val="24"/>
          <w:szCs w:val="24"/>
        </w:rPr>
        <w:t>.</w:t>
      </w:r>
    </w:p>
    <w:p w:rsidR="00AA0B59" w:rsidRDefault="00AA0B59">
      <w:pPr>
        <w:pStyle w:val="Akapitzlist"/>
        <w:spacing w:line="276" w:lineRule="auto"/>
        <w:ind w:left="1134"/>
        <w:rPr>
          <w:rFonts w:ascii="Arial" w:hAnsi="Arial" w:cs="Arial"/>
          <w:sz w:val="24"/>
          <w:szCs w:val="24"/>
        </w:rPr>
      </w:pPr>
    </w:p>
    <w:p w:rsidR="00CF43BA" w:rsidRDefault="00CF43BA">
      <w:pPr>
        <w:pStyle w:val="Akapitzlist"/>
        <w:spacing w:line="276" w:lineRule="auto"/>
        <w:ind w:left="1134"/>
        <w:rPr>
          <w:rFonts w:ascii="Arial" w:hAnsi="Arial" w:cs="Arial"/>
          <w:sz w:val="24"/>
          <w:szCs w:val="24"/>
        </w:rPr>
      </w:pPr>
    </w:p>
    <w:p w:rsidR="00CF43BA" w:rsidRDefault="00CF43BA">
      <w:pPr>
        <w:pStyle w:val="Akapitzlist"/>
        <w:spacing w:line="276" w:lineRule="auto"/>
        <w:ind w:left="1134"/>
        <w:rPr>
          <w:rFonts w:ascii="Arial" w:hAnsi="Arial" w:cs="Arial"/>
          <w:sz w:val="24"/>
          <w:szCs w:val="24"/>
        </w:rPr>
      </w:pPr>
    </w:p>
    <w:p w:rsidR="00AA0B59" w:rsidRDefault="00A30065">
      <w:pPr>
        <w:pStyle w:val="Akapitzlist"/>
        <w:numPr>
          <w:ilvl w:val="0"/>
          <w:numId w:val="2"/>
        </w:numPr>
        <w:spacing w:line="276" w:lineRule="auto"/>
        <w:rPr>
          <w:rFonts w:ascii="Arial" w:hAnsi="Arial" w:cs="Arial"/>
          <w:b/>
          <w:bCs/>
          <w:sz w:val="24"/>
          <w:szCs w:val="24"/>
        </w:rPr>
      </w:pPr>
      <w:r>
        <w:rPr>
          <w:rFonts w:ascii="Arial" w:hAnsi="Arial" w:cs="Arial"/>
          <w:b/>
          <w:bCs/>
          <w:sz w:val="24"/>
          <w:szCs w:val="24"/>
        </w:rPr>
        <w:lastRenderedPageBreak/>
        <w:t>INFORMACJE OGÓLNE W ZAKRESIE POSTĘPOWANIA O UDZIELENIE ZAMÓWIENIA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Zapytanie ofertowe może zostać zmienione przed upływem terminu składania ofert. Zamawiający poinformuje wówczas o zakresie wprowadzonych zmian i dokona przedłużenia terminu składania ofert o czas niezbędny do wprowadzenia zmian w ofertach, jeżeli będzie to konieczne z uwagi na zakres wprowadzonych zmian.</w:t>
      </w:r>
    </w:p>
    <w:p w:rsidR="00AA0B59" w:rsidRDefault="00A30065" w:rsidP="00CF43BA">
      <w:pPr>
        <w:pStyle w:val="Akapitzlist"/>
        <w:numPr>
          <w:ilvl w:val="1"/>
          <w:numId w:val="2"/>
        </w:numPr>
        <w:spacing w:line="276" w:lineRule="auto"/>
        <w:ind w:left="1134"/>
        <w:jc w:val="both"/>
        <w:rPr>
          <w:rFonts w:ascii="Arial" w:hAnsi="Arial" w:cs="Arial"/>
          <w:sz w:val="24"/>
          <w:szCs w:val="24"/>
        </w:rPr>
      </w:pPr>
      <w:r>
        <w:t xml:space="preserve"> </w:t>
      </w:r>
      <w:r>
        <w:rPr>
          <w:rFonts w:ascii="Arial" w:hAnsi="Arial" w:cs="Arial"/>
          <w:sz w:val="24"/>
          <w:szCs w:val="24"/>
        </w:rPr>
        <w:t>Zamawiający zastrzega sobie prawo unieważnienia niniejszego postępowania ofertowego na każdym jego etapie (bez podania przyczyny) i nie wybrania żadnej oferty (zamknięcie postępowania bez wyboru oferty). W przypadku zaistnienia takiej sytuacji Wykonawcom nie przysługują żadne roszczenia w stosunku do Zamawiającego.</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zastrzega sobie prawo do modyfikacji treści i/lub wzorów dokumentów:</w:t>
      </w:r>
    </w:p>
    <w:p w:rsidR="00AA0B59" w:rsidRDefault="00A30065" w:rsidP="00CF43BA">
      <w:pPr>
        <w:pStyle w:val="Akapitzlist"/>
        <w:numPr>
          <w:ilvl w:val="2"/>
          <w:numId w:val="2"/>
        </w:numPr>
        <w:spacing w:line="276" w:lineRule="auto"/>
        <w:ind w:left="1985"/>
        <w:jc w:val="both"/>
        <w:rPr>
          <w:rFonts w:ascii="Arial" w:hAnsi="Arial" w:cs="Arial"/>
          <w:sz w:val="24"/>
          <w:szCs w:val="24"/>
        </w:rPr>
      </w:pPr>
      <w:r>
        <w:rPr>
          <w:rFonts w:ascii="Arial" w:hAnsi="Arial" w:cs="Arial"/>
          <w:sz w:val="24"/>
          <w:szCs w:val="24"/>
        </w:rPr>
        <w:t xml:space="preserve"> bez przedłużenia czasu na złożenie oferty w przypadku bardzo drobnych zmian wprowadzonych bezpośrednio w pierwotnym ogłoszeniu, które nie wpływają na zmianę przedmiotu zamówienia;</w:t>
      </w:r>
    </w:p>
    <w:p w:rsidR="00AA0B59" w:rsidRDefault="00A30065" w:rsidP="00CF43BA">
      <w:pPr>
        <w:pStyle w:val="Akapitzlist"/>
        <w:numPr>
          <w:ilvl w:val="2"/>
          <w:numId w:val="2"/>
        </w:numPr>
        <w:spacing w:line="276" w:lineRule="auto"/>
        <w:ind w:left="1985"/>
        <w:jc w:val="both"/>
        <w:rPr>
          <w:rFonts w:ascii="Arial" w:hAnsi="Arial" w:cs="Arial"/>
          <w:sz w:val="24"/>
          <w:szCs w:val="24"/>
        </w:rPr>
      </w:pPr>
      <w:r>
        <w:rPr>
          <w:rFonts w:ascii="Arial" w:hAnsi="Arial" w:cs="Arial"/>
          <w:sz w:val="24"/>
          <w:szCs w:val="24"/>
        </w:rPr>
        <w:t>wraz z przedłużeniem czasu na złożenie oferty w przypadku zmian, które mają wpływ na zmianę przedmiotu zamówienia.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Zamawiający zastrzega sobie prawo do odstąpienia od zawarcia Umowy z Wykonawcą w przypadku okoliczności, za które Zamawiający nie ponosi odpowiedzialności. </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Ilekroć w niniejszym zapytaniu jest mowa:</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Lider Projektu - należy przez to rozumieć HRP CARE Sp. z o.o.</w:t>
      </w:r>
      <w:r>
        <w:rPr>
          <w:rFonts w:ascii="Arial" w:hAnsi="Arial" w:cs="Arial"/>
          <w:kern w:val="0"/>
          <w:sz w:val="24"/>
          <w:szCs w:val="24"/>
        </w:rPr>
        <w:t xml:space="preserve"> z siedzibą w Łodzi, ul. Jana Kilińskiego 185, 90-348 Łódź, NIP: 9471982088 </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 xml:space="preserve">Partner Projektu - należy przez to rozumieć Gminę Miasteczko Śląskie z siedzibą w Miasteczku Śląskim, ul. Rynek 8, 42-610 Miasteczko Śląskie, NIP: </w:t>
      </w:r>
      <w:r>
        <w:rPr>
          <w:rFonts w:ascii="Arial" w:hAnsi="Arial" w:cs="Arial"/>
          <w:kern w:val="0"/>
          <w:sz w:val="24"/>
          <w:szCs w:val="24"/>
        </w:rPr>
        <w:t>6452502967.</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Dzień - należy przez to rozumieć dzień kalendarzowy, o ile nie wskazano inaczej. Jeżeli koniec terminu do wykonania czynności przypada na dzień ustawowo wolny od pracy lub na sobotę, termin upływa następnego dnia, który nie jest dniem wolnym od pracy ani sobotą.</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Instytucja Zarządzająca – należy przez to rozumieć Urząd Marszałkowski Województwa Śląskiego - instytucję ogłaszającą nabór nr FESL.07.04-IZ.01-032/23, z którą Lider Projektu zawiera umowę o dofinansowanie.</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 xml:space="preserve">Konkurs – należy przez to rozumieć nabór FESL.07.04-IZ.01-032/23, w ramach Priorytetu 7. Fundusze europejskie dla społeczeństwa, Działania FESL.07.04 Usługi społeczne, finansowanego z Europejskiego Funduszu Społecznego Plus (EFS+) w ramach programu regionalnego Fundusze Europejskie dla Śląskiego 2021 – 2027, ogłoszony przez Instytucję Zarządzającą.  </w:t>
      </w:r>
    </w:p>
    <w:p w:rsidR="00AA0B59" w:rsidRDefault="00A30065" w:rsidP="00CF43BA">
      <w:pPr>
        <w:pStyle w:val="Akapitzlist"/>
        <w:numPr>
          <w:ilvl w:val="2"/>
          <w:numId w:val="2"/>
        </w:numPr>
        <w:spacing w:after="0" w:line="276" w:lineRule="auto"/>
        <w:ind w:left="1843"/>
        <w:jc w:val="both"/>
        <w:rPr>
          <w:rFonts w:ascii="Arial" w:hAnsi="Arial" w:cs="Arial"/>
          <w:kern w:val="0"/>
          <w:sz w:val="24"/>
          <w:szCs w:val="24"/>
        </w:rPr>
      </w:pPr>
      <w:r>
        <w:rPr>
          <w:rFonts w:ascii="Arial" w:hAnsi="Arial" w:cs="Arial"/>
          <w:sz w:val="24"/>
          <w:szCs w:val="24"/>
        </w:rPr>
        <w:t xml:space="preserve">Projekt - należy przez to rozumieć projekt nr FESL.07.04-IZ.01-05F1/23, pt. „Klub Seniora – wsparcie dla osób 60+ z gminy Miasteczko Śląskie”, </w:t>
      </w:r>
      <w:r>
        <w:rPr>
          <w:rFonts w:ascii="Arial" w:hAnsi="Arial" w:cs="Arial"/>
          <w:sz w:val="24"/>
          <w:szCs w:val="24"/>
        </w:rPr>
        <w:lastRenderedPageBreak/>
        <w:t xml:space="preserve">wyłoniony do dofinansowania w Konkursie. </w:t>
      </w:r>
      <w:r>
        <w:rPr>
          <w:rFonts w:ascii="Arial" w:hAnsi="Arial" w:cs="Arial"/>
          <w:kern w:val="0"/>
          <w:sz w:val="24"/>
          <w:szCs w:val="24"/>
        </w:rPr>
        <w:t>Celem projektu jest zwiększenie dostępności i jakości usług społecznych na obszarze gminy Miasteczko Śląskie, poprzez stworzenie 10 nowych miejsc świadczenia usług w lokalnej społeczności, w ramach Klubu Seniora, z którego skorzysta 25 osób 60+ wymagających wsparcia w codziennym funkcjonowaniu, w okresie XI’24-XI’26.</w:t>
      </w:r>
    </w:p>
    <w:p w:rsidR="00AA0B59" w:rsidRDefault="00A30065" w:rsidP="00CF43BA">
      <w:pPr>
        <w:pStyle w:val="Akapitzlist"/>
        <w:numPr>
          <w:ilvl w:val="2"/>
          <w:numId w:val="2"/>
        </w:numPr>
        <w:ind w:left="1843"/>
        <w:jc w:val="both"/>
        <w:rPr>
          <w:rFonts w:ascii="Arial" w:hAnsi="Arial" w:cs="Arial"/>
          <w:sz w:val="24"/>
          <w:szCs w:val="24"/>
        </w:rPr>
      </w:pPr>
      <w:r>
        <w:rPr>
          <w:rFonts w:ascii="Arial" w:hAnsi="Arial" w:cs="Arial"/>
          <w:sz w:val="24"/>
          <w:szCs w:val="24"/>
        </w:rPr>
        <w:t>Wykonawca – należy przez to rozumieć osobę fizyczną niebędącą personelem projektu, osobę prawną albo jednostkę organizacyjną nieposiadającą osobowości prawnej, która oferuje świadczenie usług lub ubiega się o udzielenie zamówienia, złożyła ofertę w sprawie zamówienia w Projekcie.</w:t>
      </w:r>
    </w:p>
    <w:p w:rsidR="00AA0B59" w:rsidRDefault="00A30065" w:rsidP="00CF43BA">
      <w:pPr>
        <w:pStyle w:val="Akapitzlist"/>
        <w:numPr>
          <w:ilvl w:val="2"/>
          <w:numId w:val="2"/>
        </w:numPr>
        <w:ind w:left="1843"/>
        <w:jc w:val="both"/>
        <w:rPr>
          <w:rFonts w:ascii="Arial" w:hAnsi="Arial" w:cs="Arial"/>
          <w:sz w:val="24"/>
          <w:szCs w:val="24"/>
        </w:rPr>
      </w:pPr>
      <w:r>
        <w:rPr>
          <w:rFonts w:ascii="Arial" w:hAnsi="Arial" w:cs="Arial"/>
          <w:sz w:val="24"/>
          <w:szCs w:val="24"/>
        </w:rPr>
        <w:t>Zamawiający – należy przez to rozumieć Beneficjenta udzielającego zamówienia w ramach Projektu zgodnie z zasadą konkurencyjności, o której mowa w podrozdziale 3.2 Wytycznych dotyczących kwalifikowalności wydatków na lata 2021-2027.</w:t>
      </w:r>
    </w:p>
    <w:p w:rsidR="00AA0B59" w:rsidRDefault="00A30065" w:rsidP="00CF43BA">
      <w:pPr>
        <w:pStyle w:val="Akapitzlist"/>
        <w:numPr>
          <w:ilvl w:val="2"/>
          <w:numId w:val="2"/>
        </w:numPr>
        <w:ind w:left="1843"/>
        <w:jc w:val="both"/>
        <w:rPr>
          <w:rFonts w:ascii="Arial" w:hAnsi="Arial" w:cs="Arial"/>
          <w:sz w:val="24"/>
          <w:szCs w:val="24"/>
        </w:rPr>
      </w:pPr>
      <w:r>
        <w:rPr>
          <w:rFonts w:ascii="Arial" w:hAnsi="Arial" w:cs="Arial"/>
          <w:sz w:val="24"/>
          <w:szCs w:val="24"/>
        </w:rPr>
        <w:t>Baza Konkurencyjności (BK2021) – strona internetowa prowadzona przez ministra właściwego do spraw rozwoju regionalnego przeznaczona do zamieszczania zapytań ofertowych zgodnie z zasadą konkurencyjności określoną w podrozdziale 3.2 Wytycznych dotyczących kwalifikowalności wydatków na lata 2021-2027 (https://bazakonkurencyjnosci.funduszeeuropejskie.gov.pl/).</w:t>
      </w:r>
    </w:p>
    <w:p w:rsidR="00AA0B59" w:rsidRDefault="00AA0B59" w:rsidP="00CF43BA">
      <w:pPr>
        <w:spacing w:line="276" w:lineRule="auto"/>
        <w:jc w:val="both"/>
        <w:rPr>
          <w:rFonts w:ascii="Arial" w:hAnsi="Arial" w:cs="Arial"/>
          <w:b/>
          <w:bCs/>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KOMUNIKACJA</w:t>
      </w:r>
      <w:r>
        <w:rPr>
          <w:rFonts w:ascii="Arial" w:hAnsi="Arial" w:cs="Arial"/>
          <w:sz w:val="24"/>
          <w:szCs w:val="24"/>
        </w:rPr>
        <w:t xml:space="preserve"> </w:t>
      </w:r>
      <w:r>
        <w:rPr>
          <w:rFonts w:ascii="Arial" w:hAnsi="Arial" w:cs="Arial"/>
          <w:b/>
          <w:bCs/>
          <w:sz w:val="24"/>
          <w:szCs w:val="24"/>
        </w:rPr>
        <w:t>W POSTĘPOWANIU O UDZIELENIE ZAMÓWIENIA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Komunikacja w postępowaniu o udzielenie zamówienia, w tym m.in.: ogłoszenie zapytania ofertowego, składanie ofert, zadawanie pytań przez Wykonawców, wymiana informacji pomiędzy Zamawiającym a potencjalnym Wykonawcą oraz przekazywanie dokumentów i oświadczeń odbywa się za pomocą BK2021 </w:t>
      </w:r>
      <w:hyperlink r:id="rId9">
        <w:r>
          <w:rPr>
            <w:rStyle w:val="czeinternetowe"/>
            <w:rFonts w:ascii="Arial" w:hAnsi="Arial" w:cs="Arial"/>
            <w:sz w:val="24"/>
            <w:szCs w:val="24"/>
          </w:rPr>
          <w:t>https://bazakonkurencyjnosci.funduszeeuropejskie.gov.pl</w:t>
        </w:r>
      </w:hyperlink>
      <w:r>
        <w:rPr>
          <w:rFonts w:ascii="Arial" w:hAnsi="Arial" w:cs="Arial"/>
          <w:sz w:val="24"/>
          <w:szCs w:val="24"/>
        </w:rPr>
        <w:t xml:space="preserve"> przez zakładki „Oferty” oraz „Pytania”.</w:t>
      </w:r>
    </w:p>
    <w:p w:rsidR="00AA0B59" w:rsidRDefault="00A30065" w:rsidP="00CF43BA">
      <w:pPr>
        <w:pStyle w:val="Akapitzlist"/>
        <w:numPr>
          <w:ilvl w:val="1"/>
          <w:numId w:val="2"/>
        </w:numPr>
        <w:spacing w:line="276" w:lineRule="auto"/>
        <w:ind w:left="1134"/>
        <w:jc w:val="both"/>
        <w:rPr>
          <w:rStyle w:val="ui-provider"/>
          <w:rFonts w:ascii="Arial" w:hAnsi="Arial" w:cs="Arial"/>
          <w:sz w:val="24"/>
          <w:szCs w:val="24"/>
        </w:rPr>
      </w:pPr>
      <w:r>
        <w:rPr>
          <w:rStyle w:val="ui-provider"/>
          <w:rFonts w:ascii="Arial" w:hAnsi="Arial" w:cs="Arial"/>
          <w:sz w:val="24"/>
          <w:szCs w:val="24"/>
        </w:rPr>
        <w:t xml:space="preserve">Wykonawca ma prawo do zadawania pytań związanych z upublicznionym zapytaniem ofertowym, z zachowaniem terminu do 2 dni od dnia opublikowania zapytania ofertowego. Termin zadawania pytań rozpoczyna się dnia następującego po dniu upublicznienia zapytania ofertowego, z zastrzeżeniem, iż jeżeli ostatni dzień zadawania pytań przypada na dzień ustawowo wolny od pracy lub sobotę, termin na zadawanie pytań upływa z końcem (o północy) następnego dnia, który nie jest dniem wolnym od pracy ani sobotą. </w:t>
      </w:r>
      <w:bookmarkStart w:id="2" w:name="_Hlk164771707"/>
      <w:bookmarkEnd w:id="2"/>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W przypadku modyfikacji treści zapytania ofertowego i wydłużenia terminu składania ofert, Wykonawcy mogą zadawać pytania jedynie do zmodyfikowanych treści zapytania, z zachowaniem terminu wskazanego w pkt 4.2.</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Pytania do niniejszego zapytania należy zadać wyłącznie poprzez BK2021.</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Po zakończeniu okresu składania ofert komunikacja z Wykonawcą odbywać się będzie z wykorzystaniem adresu e-mail: dyrektor@mops-miasteczkosl.pl na adres </w:t>
      </w:r>
      <w:r>
        <w:rPr>
          <w:rFonts w:ascii="Arial" w:hAnsi="Arial" w:cs="Arial"/>
          <w:sz w:val="24"/>
          <w:szCs w:val="24"/>
        </w:rPr>
        <w:lastRenderedPageBreak/>
        <w:t xml:space="preserve">e-mail oraz numer telefonu wskazany przez Wykonawcę w Formularzu ofertowym stanowiącym załącznik nr 2 do niniejszego zapytania. </w:t>
      </w: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OPIS PRZEDMIOTU ZAMÓWIENIA</w:t>
      </w:r>
    </w:p>
    <w:p w:rsidR="00AA0B59" w:rsidRDefault="00A30065" w:rsidP="00CF43BA">
      <w:pPr>
        <w:pStyle w:val="Akapitzlist"/>
        <w:numPr>
          <w:ilvl w:val="1"/>
          <w:numId w:val="2"/>
        </w:numPr>
        <w:spacing w:after="0" w:line="276" w:lineRule="auto"/>
        <w:ind w:left="1134"/>
        <w:jc w:val="both"/>
        <w:rPr>
          <w:rFonts w:ascii="Arial" w:hAnsi="Arial" w:cs="Arial"/>
          <w:sz w:val="24"/>
          <w:szCs w:val="24"/>
        </w:rPr>
      </w:pPr>
      <w:r>
        <w:rPr>
          <w:rFonts w:ascii="Arial" w:hAnsi="Arial" w:cs="Arial"/>
          <w:sz w:val="24"/>
          <w:szCs w:val="24"/>
        </w:rPr>
        <w:t xml:space="preserve">Przedmiotem zamówienia jest świadczenie usługi opiekuńczej w Klubie Seniora.  </w:t>
      </w:r>
    </w:p>
    <w:p w:rsidR="00AA0B59" w:rsidRDefault="00AA0B59" w:rsidP="00CF43BA">
      <w:pPr>
        <w:pStyle w:val="Akapitzlist"/>
        <w:spacing w:line="276" w:lineRule="auto"/>
        <w:ind w:left="1843"/>
        <w:jc w:val="both"/>
        <w:rPr>
          <w:rFonts w:ascii="Arial" w:hAnsi="Arial" w:cs="Arial"/>
          <w:sz w:val="24"/>
          <w:szCs w:val="24"/>
        </w:rPr>
      </w:pP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Szczegółowy opis przedmiotu zamówienia zawarto w załączniku nr 1 do niniejszego zapytania ofertowego.</w:t>
      </w:r>
      <w:bookmarkStart w:id="3" w:name="_Hlk173143385"/>
      <w:bookmarkEnd w:id="3"/>
    </w:p>
    <w:p w:rsidR="00AA0B59" w:rsidRDefault="00AA0B59" w:rsidP="00CF43BA">
      <w:pPr>
        <w:tabs>
          <w:tab w:val="left" w:pos="709"/>
          <w:tab w:val="left" w:pos="851"/>
        </w:tabs>
        <w:spacing w:after="0" w:line="276" w:lineRule="auto"/>
        <w:ind w:left="709"/>
        <w:jc w:val="both"/>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OGÓLNE POSTANOWIENIA DOTYCZĄCE REALIZACJI PRZEDMIOTU ZAMÓWIENIA</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Warunkiem ostatecznego wyboru oferty będzie podpisanie Umowy z wybranym Wykonawcą na realizację przedmiotu zamówienia.</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Zawarcie Umowy w sprawie zamówienia następuje w formie pisemnej lub w formie elektronicznej, o których mowa w art. 78 i art. 78¹ Kodeksu cywilnego.</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Wykonawca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współfinansowanego z Europejskiego Funduszu Społecznego Plus (EFS+) - w celu prawidłowej realizacji przedmiotu zamówienia. </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Cena brutto za poszczególne przedmioty zamówienia wskazana w ofercie –musi obejmować wszelkie koszty związane z realizacją przedmiotu zamówienia. Wykonawcy nie przysługuje prawo domagania się zwrotu jakichkolwiek kosztów związanych z wykonywaniem przedmiotów zamówienia. </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Jeżeli zaoferowana cena brutto lub koszt wydają się rażąco niskie w stosunku do przedmiotów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Zamawiający informuje, że w przypadku, kiedy Wykonawca, na podstawie pkt 6.5 niniejszego zapytania ofertowego otrzyma od Zamawiającego wezwanie do złożenia wyjaśnienia w zakresie rażąco niskiej ceny, a złożone przez Wykonawcę wyjaśnienia i/lub dowody stanowić będą tajemnicę przedsiębiorstwa w rozumieniu ustawy o zwalczaniu nieuczciwej konkurencji Wykonawcy będzie przysługiwało prawo zastrzeżenia ich, jako tajemnica przedsiębiorstwa. </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lastRenderedPageBreak/>
        <w:t>Wszelkie zmiany treści Umowy mogą być dokonywane – pod rygorem nieważności – w formie aneksu w formie pisemnej lub w formie elektronicznej, zgodnie z przepisami art. 78 i 78¹ Kodeksu cywilnego.</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Nie jest możliwe dokonywanie istotnych zmian postanowień zawartej Umowy w stosunku do treści oferty, na podstawie której dokonano wyboru Wykonawcy,  chyba że spełnione są warunki wskazane w Sekcji 3.2.4, pkt 4) Wytycznych kwalifikowalności.</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dopuszcza możliwość zmian postanowień zawartej Umowy w stosunku do treści oferty, na podstawie której dokonano wyboru, jednakże zmiany mogą być dokonane w następującym zakresie i z wystąpieniem okoliczności uzasadniających ich wprowadzenie:</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Zmiana terminu realizacji przedmiotu zamówienia może nastąpić, jeżeli niemożność dotrzymania pierwotnych terminów stanowi konsekwencję:</w:t>
      </w:r>
    </w:p>
    <w:p w:rsidR="00AA0B59" w:rsidRDefault="00A30065" w:rsidP="00CF43BA">
      <w:pPr>
        <w:pStyle w:val="Akapitzlist"/>
        <w:numPr>
          <w:ilvl w:val="3"/>
          <w:numId w:val="2"/>
        </w:numPr>
        <w:spacing w:line="276" w:lineRule="auto"/>
        <w:ind w:left="2977"/>
        <w:jc w:val="both"/>
        <w:rPr>
          <w:rFonts w:ascii="Arial" w:hAnsi="Arial" w:cs="Arial"/>
          <w:sz w:val="24"/>
          <w:szCs w:val="24"/>
        </w:rPr>
      </w:pPr>
      <w:r>
        <w:rPr>
          <w:rFonts w:ascii="Arial" w:hAnsi="Arial" w:cs="Arial"/>
          <w:sz w:val="24"/>
          <w:szCs w:val="24"/>
        </w:rPr>
        <w:t>Wystąpienia i/lub ciągłego oddziaływania stanu tzw. siły wyższej, to znaczy niezależnego od stron losowego zdarzenia zewnętrznego, którego wystąpienie i/lub ciągłe oddziaływanie oraz jego skutków było niemożliwe do przewidzenia w momencie zawierania Umowy i któremu nie można zapobiec mimo dochowania należytej staranności. Termin realizacji przedmiotu zamówienia może ulec wydłużeniu o okres odpowiadający wstrzymaniu lub opóźnieniu prac z tego powodu.</w:t>
      </w:r>
    </w:p>
    <w:p w:rsidR="00AA0B59" w:rsidRDefault="00A30065" w:rsidP="00CF43BA">
      <w:pPr>
        <w:pStyle w:val="Akapitzlist"/>
        <w:numPr>
          <w:ilvl w:val="3"/>
          <w:numId w:val="2"/>
        </w:numPr>
        <w:spacing w:line="276" w:lineRule="auto"/>
        <w:ind w:left="2977"/>
        <w:jc w:val="both"/>
        <w:rPr>
          <w:rFonts w:ascii="Arial" w:hAnsi="Arial" w:cs="Arial"/>
          <w:sz w:val="24"/>
          <w:szCs w:val="24"/>
        </w:rPr>
      </w:pPr>
      <w:r>
        <w:rPr>
          <w:rFonts w:ascii="Arial" w:hAnsi="Arial" w:cs="Arial"/>
          <w:sz w:val="24"/>
          <w:szCs w:val="24"/>
        </w:rPr>
        <w:t xml:space="preserve">Wystąpienia stanu nadzwyczajnego (np. stan wyjątkowy, stan wojenny, stan klęski żywiołowej itp.). Zmiana terminu określonego w Umowie może nastąpić w sytuacji, gdy realizacja przedmiotu zamówienia w terminie jest niemożliwa z uwagi na wystąpienie w trakcie trwania Umowy stanu nadzwyczajnego, uniemożliwiającego dotrzymanie terminu realizacji przedmiotu zamówienia. W takim przypadku termin realizacji przedmiotu zamówienia może ulec zmianie o czas trwania stanu nadzwyczajnego, w którym nie jest możliwe świadczenie usług. </w:t>
      </w:r>
    </w:p>
    <w:p w:rsidR="00AA0B59" w:rsidRDefault="00A30065" w:rsidP="00CF43BA">
      <w:pPr>
        <w:pStyle w:val="Akapitzlist"/>
        <w:numPr>
          <w:ilvl w:val="3"/>
          <w:numId w:val="2"/>
        </w:numPr>
        <w:spacing w:line="276" w:lineRule="auto"/>
        <w:ind w:left="2977"/>
        <w:jc w:val="both"/>
        <w:rPr>
          <w:rFonts w:ascii="Arial" w:hAnsi="Arial" w:cs="Arial"/>
          <w:sz w:val="24"/>
          <w:szCs w:val="24"/>
        </w:rPr>
      </w:pPr>
      <w:r>
        <w:rPr>
          <w:rFonts w:ascii="Arial" w:hAnsi="Arial" w:cs="Arial"/>
          <w:sz w:val="24"/>
          <w:szCs w:val="24"/>
        </w:rPr>
        <w:t xml:space="preserve">Innych obiektywnych przeszkód uniemożliwiających zrealizowanie zamówienia, za które nie odpowiada Wykonawca np. z przyczyn leżących po stronie Zamawiającego, które utrudniają lub uniemożliwiają Wykonawcy realizację przedmiotu Umowy w terminie w niej przewidzianym. W przypadku ich wystąpienia, termin realizacji przedmiotu zamówienia zostanie wydłużony o czas niezbędny do eliminacji przeszkody, za którą nie odpowiada Wykonawca np. o czas istnienia przeszkody powstałej w wyniku działania lub zaniechania Zamawiającego. </w:t>
      </w:r>
    </w:p>
    <w:p w:rsidR="00AA0B59" w:rsidRDefault="00A30065" w:rsidP="00CF43BA">
      <w:pPr>
        <w:pStyle w:val="Akapitzlist"/>
        <w:numPr>
          <w:ilvl w:val="3"/>
          <w:numId w:val="2"/>
        </w:numPr>
        <w:spacing w:line="276" w:lineRule="auto"/>
        <w:ind w:left="2977"/>
        <w:jc w:val="both"/>
        <w:rPr>
          <w:rFonts w:ascii="Arial" w:hAnsi="Arial" w:cs="Arial"/>
          <w:sz w:val="24"/>
          <w:szCs w:val="24"/>
        </w:rPr>
      </w:pPr>
      <w:r>
        <w:rPr>
          <w:rFonts w:ascii="Arial" w:hAnsi="Arial" w:cs="Arial"/>
          <w:sz w:val="24"/>
          <w:szCs w:val="24"/>
        </w:rPr>
        <w:t xml:space="preserve">W przypadku zmian dokonanych i zaakceptowanych przez Instytucję Pośredniczącą w Umowie o dofinansowanie projektu lub we wniosku o dofinansowanie związanych np. z wydłużeniem </w:t>
      </w:r>
      <w:r>
        <w:rPr>
          <w:rFonts w:ascii="Arial" w:hAnsi="Arial" w:cs="Arial"/>
          <w:sz w:val="24"/>
          <w:szCs w:val="24"/>
        </w:rPr>
        <w:lastRenderedPageBreak/>
        <w:t xml:space="preserve">czasu trwania Projektu i zwiększeniem i zmniejszeniem liczby Uczestników objętych wsparciem, termin realizacji przedmiotu zamówienia może zostać wydłużony o czas wydłużenia okresu realizacji projektu. </w:t>
      </w:r>
    </w:p>
    <w:p w:rsidR="00AA0B59" w:rsidRDefault="00A30065" w:rsidP="00CF43BA">
      <w:pPr>
        <w:pStyle w:val="Akapitzlist"/>
        <w:numPr>
          <w:ilvl w:val="2"/>
          <w:numId w:val="2"/>
        </w:numPr>
        <w:spacing w:line="276" w:lineRule="auto"/>
        <w:ind w:left="1843"/>
        <w:jc w:val="both"/>
        <w:rPr>
          <w:rFonts w:ascii="Arial" w:hAnsi="Arial" w:cs="Arial"/>
          <w:sz w:val="24"/>
          <w:szCs w:val="24"/>
        </w:rPr>
      </w:pPr>
      <w:r>
        <w:rPr>
          <w:rFonts w:ascii="Arial" w:hAnsi="Arial" w:cs="Arial"/>
          <w:sz w:val="24"/>
          <w:szCs w:val="24"/>
        </w:rPr>
        <w:t>Zmiana osoby wyznaczonej (delegowanej) pierwotnie do realizacji przedmiotu zamówienia w trakcie realizacji usługi może nastąpić, jeżeli przyczyną niemożności realizacji usługi jest śmierć, choroba, inne zdarzenia losowe oraz przyczyny niezależne od Wykonawcy (np. rezygnacja) bądź nienależyte wywiązywanie się osoby wykonującej zamówienie z obowiązków wynikających z powierzonych jej zadań, z zastrzeżeniem, że zmiana osoby wykonującej zamówienie jest możliwa jedynie na osobę posiadającą, co najmniej takie same kwalifikacje, o których mowa w niniejszym postępowaniu. Zmiana ta będzie wymagała zgody Zamawiającego, z zastrzeżeniem, że nie będzie miała wpływu na zmianę decyzji o wyborze najkorzystniejszej oferty.</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Ponadto, Zamawiający dopuszcza możliwość zmiany postanowień zawartej Umowy w stosunku do treści oferty, na podstawie której dokonano wyboru Wykonawcy z powodu:</w:t>
      </w:r>
    </w:p>
    <w:p w:rsidR="00AA0B59" w:rsidRDefault="00A30065" w:rsidP="00CF43BA">
      <w:pPr>
        <w:pStyle w:val="Akapitzlist"/>
        <w:numPr>
          <w:ilvl w:val="2"/>
          <w:numId w:val="2"/>
        </w:numPr>
        <w:spacing w:line="276" w:lineRule="auto"/>
        <w:ind w:left="1985" w:hanging="850"/>
        <w:jc w:val="both"/>
        <w:rPr>
          <w:rFonts w:ascii="Arial" w:hAnsi="Arial" w:cs="Arial"/>
          <w:sz w:val="24"/>
          <w:szCs w:val="24"/>
        </w:rPr>
      </w:pPr>
      <w:r>
        <w:rPr>
          <w:rFonts w:ascii="Arial" w:hAnsi="Arial" w:cs="Arial"/>
          <w:sz w:val="24"/>
          <w:szCs w:val="24"/>
        </w:rPr>
        <w:t>Wystąpienia oczywistych omyłek pisarskich i rachunkowych w treści Umowy, w zakresie umożliwiającym doprowadzenie treści Umowy do stanu zgodnego ze stanem faktycznym i prawnym.</w:t>
      </w:r>
    </w:p>
    <w:p w:rsidR="00AA0B59" w:rsidRDefault="00A30065" w:rsidP="00CF43BA">
      <w:pPr>
        <w:pStyle w:val="Akapitzlist"/>
        <w:numPr>
          <w:ilvl w:val="2"/>
          <w:numId w:val="2"/>
        </w:numPr>
        <w:spacing w:line="276" w:lineRule="auto"/>
        <w:ind w:left="1985" w:hanging="850"/>
        <w:jc w:val="both"/>
        <w:rPr>
          <w:rFonts w:ascii="Arial" w:hAnsi="Arial" w:cs="Arial"/>
          <w:sz w:val="24"/>
          <w:szCs w:val="24"/>
        </w:rPr>
      </w:pPr>
      <w:r>
        <w:rPr>
          <w:rFonts w:ascii="Arial" w:hAnsi="Arial" w:cs="Arial"/>
          <w:sz w:val="24"/>
          <w:szCs w:val="24"/>
        </w:rPr>
        <w:t xml:space="preserve">Zmian regulacji prawnych obowiązujących w dniu podpisania Umowy, w zakresie niezbędnym do prawidłowej realizacji przedmiotu zamówienia w sposób bezpośrednio wynikający z danej zmiany, w szczególności w wyniku zmiany przepisów ustawy z dnia 28 kwietnia 2022 r. o zasadach realizacji zadań finansowanych ze środków europejskich w perspektywie finansowej 2021-2027. </w:t>
      </w:r>
    </w:p>
    <w:p w:rsidR="00AA0B59" w:rsidRDefault="00A30065" w:rsidP="00CF43BA">
      <w:pPr>
        <w:pStyle w:val="Akapitzlist"/>
        <w:numPr>
          <w:ilvl w:val="2"/>
          <w:numId w:val="2"/>
        </w:numPr>
        <w:tabs>
          <w:tab w:val="left" w:pos="1843"/>
          <w:tab w:val="left" w:pos="1985"/>
        </w:tabs>
        <w:spacing w:line="276" w:lineRule="auto"/>
        <w:ind w:left="1985" w:hanging="851"/>
        <w:jc w:val="both"/>
        <w:rPr>
          <w:rFonts w:ascii="Arial" w:hAnsi="Arial" w:cs="Arial"/>
          <w:sz w:val="24"/>
          <w:szCs w:val="24"/>
        </w:rPr>
      </w:pPr>
      <w:r>
        <w:rPr>
          <w:rFonts w:ascii="Arial" w:hAnsi="Arial" w:cs="Arial"/>
          <w:sz w:val="24"/>
          <w:szCs w:val="24"/>
        </w:rPr>
        <w:t>Otrzymania decyzji Instytucji Pośredniczącej zawierającej zmiany zakresu zadań, terminów realizacji czy też ustalającej dodatkowe postanowienia, do których Zamawiający zostanie zobowiązany, w zakresie niezbędnym do prawidłowej realizacji przedmiotu zamówienia w sposób bezpośrednio wynikający z danej zmiany, przy czym zmiana treści postanowień umownych nastąpi w sposób proporcjonalny do okoliczności uzasadniającej zmianę w związku z decyzją Instytucji Pośredniczącej.</w:t>
      </w:r>
    </w:p>
    <w:p w:rsidR="00AA0B59" w:rsidRDefault="00A30065" w:rsidP="00CF43BA">
      <w:pPr>
        <w:pStyle w:val="Akapitzlist"/>
        <w:numPr>
          <w:ilvl w:val="2"/>
          <w:numId w:val="2"/>
        </w:numPr>
        <w:tabs>
          <w:tab w:val="left" w:pos="1985"/>
        </w:tabs>
        <w:spacing w:line="276" w:lineRule="auto"/>
        <w:ind w:left="1985" w:hanging="851"/>
        <w:jc w:val="both"/>
        <w:rPr>
          <w:rFonts w:ascii="Arial" w:hAnsi="Arial" w:cs="Arial"/>
          <w:sz w:val="24"/>
          <w:szCs w:val="24"/>
        </w:rPr>
      </w:pPr>
      <w:r>
        <w:rPr>
          <w:rFonts w:ascii="Arial" w:hAnsi="Arial" w:cs="Arial"/>
          <w:sz w:val="24"/>
          <w:szCs w:val="24"/>
        </w:rPr>
        <w:t>Wystąpienia uzasadnionych zmian w harmonogramie realizacji Projektu, w tym zmian w harmonogramie ogłaszania rekrutacji w zakresie niezbędnym do prawidłowej realizacji przedmiotu zamówienia w sposób bezpośrednio wynikający z danej zmiany.</w:t>
      </w:r>
    </w:p>
    <w:p w:rsidR="00AA0B59" w:rsidRDefault="00A30065" w:rsidP="00CF43BA">
      <w:pPr>
        <w:pStyle w:val="Akapitzlist"/>
        <w:numPr>
          <w:ilvl w:val="2"/>
          <w:numId w:val="2"/>
        </w:numPr>
        <w:tabs>
          <w:tab w:val="left" w:pos="1985"/>
        </w:tabs>
        <w:spacing w:line="276" w:lineRule="auto"/>
        <w:ind w:left="1985" w:hanging="851"/>
        <w:jc w:val="both"/>
        <w:rPr>
          <w:rFonts w:ascii="Arial" w:hAnsi="Arial" w:cs="Arial"/>
          <w:sz w:val="24"/>
          <w:szCs w:val="24"/>
        </w:rPr>
      </w:pPr>
      <w:r>
        <w:rPr>
          <w:rFonts w:ascii="Arial" w:hAnsi="Arial" w:cs="Arial"/>
          <w:sz w:val="24"/>
          <w:szCs w:val="24"/>
        </w:rPr>
        <w:t xml:space="preserve">Stwierdzenia rozbieżności lub niejasności w Umowie, których nie można usunąć w inny sposób, a zmiana Umowy będzie umożliwiać usunięcie rozbieżności i doprecyzowanie Umowy w celu jednoznacznej interpretacji </w:t>
      </w:r>
      <w:r>
        <w:rPr>
          <w:rFonts w:ascii="Arial" w:hAnsi="Arial" w:cs="Arial"/>
          <w:sz w:val="24"/>
          <w:szCs w:val="24"/>
        </w:rPr>
        <w:lastRenderedPageBreak/>
        <w:t>jej zapisów przez strony, w zakresie niezbędnym do prawidłowej realizacji przedmiotu zamówienia.</w:t>
      </w:r>
    </w:p>
    <w:p w:rsidR="00AA0B59" w:rsidRDefault="00A30065" w:rsidP="00CF43BA">
      <w:pPr>
        <w:pStyle w:val="Akapitzlist"/>
        <w:numPr>
          <w:ilvl w:val="2"/>
          <w:numId w:val="2"/>
        </w:numPr>
        <w:spacing w:line="276" w:lineRule="auto"/>
        <w:ind w:left="1985" w:hanging="850"/>
        <w:jc w:val="both"/>
        <w:rPr>
          <w:rFonts w:ascii="Arial" w:hAnsi="Arial" w:cs="Arial"/>
          <w:sz w:val="24"/>
          <w:szCs w:val="24"/>
        </w:rPr>
      </w:pPr>
      <w:r>
        <w:rPr>
          <w:rFonts w:ascii="Arial" w:hAnsi="Arial" w:cs="Arial"/>
          <w:sz w:val="24"/>
          <w:szCs w:val="24"/>
        </w:rPr>
        <w:t>Zaistnienia okoliczności, których Zamawiający, działając z należytą starannością, nie mógł przewidzieć w wyniku których Zamawiający uznał, że zaistniała konieczność do zmiany wymiaru udzielonego Wykonawcy zamówienia (wartość zmian nie przekracza 50% wartości zamówienia określonej pierwotnie w Umowie).</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 Szczegółowe zasady rozliczenia finansowego pomiędzy Zamawiającym, a Wykonawcą określi Umowa na realizację przedmiotu zamówienia.</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Strona wnioskująca o zmianę Umowy przedkłada drugiej stronie propozycję zmiany wraz z pisemnym uzasadnieniem konieczności lub celowości wprowadzenia zmian do Umowy i opisem wpływu zmiany na warunki, w tym zwłaszcza termin wykonania Umowy. </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Każdorazowo, zmiana warunków zawartej Umowy uzależniona jest od jej akceptacji przez Zamawiającego oraz ewentualnie Instytucji Pośredniczącej (zgodnie z postanowieniami Umowy o dofinansowanie).</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W uzasadnionych przypadkach Zamawiający zastrzega sobie prawo do zmiany wymiaru udzielonego wykonawcy zamówienia (do 50%).</w:t>
      </w:r>
    </w:p>
    <w:p w:rsidR="00AA0B59" w:rsidRDefault="00AA0B59" w:rsidP="00CF43BA">
      <w:pPr>
        <w:pStyle w:val="Akapitzlist"/>
        <w:spacing w:line="276" w:lineRule="auto"/>
        <w:ind w:left="1134" w:hanging="567"/>
        <w:jc w:val="both"/>
        <w:rPr>
          <w:rFonts w:ascii="Arial" w:hAnsi="Arial" w:cs="Arial"/>
          <w:b/>
          <w:bCs/>
          <w:sz w:val="24"/>
          <w:szCs w:val="24"/>
        </w:rPr>
      </w:pP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KRYTERIA OCENY OFERT, INFORMACJA O WAGACH PUNKTOWYCH ORAZ SPOSÓB PRZYZNAWANIA PUNKTACJI ZA SPEŁNIENIE KRYTERIUM OCENY OFERT</w:t>
      </w:r>
    </w:p>
    <w:p w:rsidR="00AA0B59" w:rsidRDefault="00AA0B59" w:rsidP="00CF43BA">
      <w:pPr>
        <w:pStyle w:val="Akapitzlist"/>
        <w:spacing w:line="276" w:lineRule="auto"/>
        <w:ind w:left="567"/>
        <w:jc w:val="both"/>
        <w:rPr>
          <w:rFonts w:ascii="Arial" w:hAnsi="Arial" w:cs="Arial"/>
          <w:b/>
          <w:bCs/>
          <w:sz w:val="24"/>
          <w:szCs w:val="24"/>
        </w:rPr>
      </w:pP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Zamawiający spośród wszystkich złożonych ofert, które nie zostały odrzucone i spełniają warunki ubiegania się o zamówienie wybierze ofertę najwyżej punktowaną. </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Za najkorzystniejszą zostanie uznana oferta, która uzyska największą liczbę punktów ze wszystkich kryteriów.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wyznaczył następujące kryteria oceny ofert, przypisując im wagę punktową:</w:t>
      </w:r>
    </w:p>
    <w:p w:rsidR="00AA0B59" w:rsidRDefault="00AA0B59" w:rsidP="00CF43BA">
      <w:pPr>
        <w:spacing w:line="276" w:lineRule="auto"/>
        <w:jc w:val="both"/>
        <w:rPr>
          <w:rFonts w:ascii="Arial" w:hAnsi="Arial" w:cs="Arial"/>
          <w:sz w:val="24"/>
          <w:szCs w:val="24"/>
        </w:rPr>
      </w:pPr>
    </w:p>
    <w:tbl>
      <w:tblPr>
        <w:tblStyle w:val="TableNormal1"/>
        <w:tblW w:w="8929" w:type="dxa"/>
        <w:jc w:val="center"/>
        <w:tblInd w:w="0" w:type="dxa"/>
        <w:tblLayout w:type="fixed"/>
        <w:tblCellMar>
          <w:left w:w="5" w:type="dxa"/>
          <w:right w:w="5" w:type="dxa"/>
        </w:tblCellMar>
        <w:tblLook w:val="01E0" w:firstRow="1" w:lastRow="1" w:firstColumn="1" w:lastColumn="1" w:noHBand="0" w:noVBand="0"/>
      </w:tblPr>
      <w:tblGrid>
        <w:gridCol w:w="845"/>
        <w:gridCol w:w="4588"/>
        <w:gridCol w:w="3496"/>
      </w:tblGrid>
      <w:tr w:rsidR="00AA0B59">
        <w:trPr>
          <w:trHeight w:val="402"/>
          <w:jc w:val="center"/>
        </w:trPr>
        <w:tc>
          <w:tcPr>
            <w:tcW w:w="845"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b/>
                <w:sz w:val="24"/>
                <w:szCs w:val="24"/>
              </w:rPr>
            </w:pPr>
            <w:r>
              <w:rPr>
                <w:rFonts w:ascii="Arial" w:eastAsia="Calibri" w:hAnsi="Arial" w:cs="Arial"/>
                <w:b/>
                <w:spacing w:val="-5"/>
                <w:kern w:val="0"/>
                <w:sz w:val="24"/>
                <w:szCs w:val="24"/>
              </w:rPr>
              <w:t>Lp.</w:t>
            </w:r>
          </w:p>
        </w:tc>
        <w:tc>
          <w:tcPr>
            <w:tcW w:w="4588"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b/>
                <w:sz w:val="24"/>
                <w:szCs w:val="24"/>
              </w:rPr>
            </w:pPr>
            <w:r>
              <w:rPr>
                <w:rFonts w:ascii="Arial" w:eastAsia="Calibri" w:hAnsi="Arial" w:cs="Arial"/>
                <w:b/>
                <w:spacing w:val="-2"/>
                <w:kern w:val="0"/>
                <w:sz w:val="24"/>
                <w:szCs w:val="24"/>
              </w:rPr>
              <w:t>Kryterium</w:t>
            </w:r>
          </w:p>
        </w:tc>
        <w:tc>
          <w:tcPr>
            <w:tcW w:w="3496"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4" w:right="52"/>
              <w:jc w:val="both"/>
              <w:rPr>
                <w:rFonts w:ascii="Arial" w:eastAsia="Calibri" w:hAnsi="Arial" w:cs="Arial"/>
                <w:b/>
                <w:sz w:val="24"/>
                <w:szCs w:val="24"/>
              </w:rPr>
            </w:pPr>
            <w:r>
              <w:rPr>
                <w:rFonts w:ascii="Arial" w:eastAsia="Calibri" w:hAnsi="Arial" w:cs="Arial"/>
                <w:b/>
                <w:kern w:val="0"/>
                <w:sz w:val="24"/>
                <w:szCs w:val="24"/>
              </w:rPr>
              <w:t>Waga</w:t>
            </w:r>
            <w:r>
              <w:rPr>
                <w:rFonts w:ascii="Arial" w:eastAsia="Calibri" w:hAnsi="Arial" w:cs="Arial"/>
                <w:b/>
                <w:spacing w:val="-6"/>
                <w:kern w:val="0"/>
                <w:sz w:val="24"/>
                <w:szCs w:val="24"/>
              </w:rPr>
              <w:t xml:space="preserve"> </w:t>
            </w:r>
            <w:r>
              <w:rPr>
                <w:rFonts w:ascii="Arial" w:eastAsia="Calibri" w:hAnsi="Arial" w:cs="Arial"/>
                <w:b/>
                <w:spacing w:val="-2"/>
                <w:kern w:val="0"/>
                <w:sz w:val="24"/>
                <w:szCs w:val="24"/>
              </w:rPr>
              <w:t>kryterium – maksymalna liczba punktów</w:t>
            </w:r>
          </w:p>
        </w:tc>
      </w:tr>
      <w:tr w:rsidR="00AA0B59">
        <w:trPr>
          <w:trHeight w:val="402"/>
          <w:jc w:val="center"/>
        </w:trPr>
        <w:tc>
          <w:tcPr>
            <w:tcW w:w="845"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sz w:val="24"/>
                <w:szCs w:val="24"/>
              </w:rPr>
            </w:pPr>
            <w:r>
              <w:rPr>
                <w:rFonts w:ascii="Arial" w:eastAsia="Calibri" w:hAnsi="Arial" w:cs="Arial"/>
                <w:kern w:val="0"/>
                <w:sz w:val="24"/>
                <w:szCs w:val="24"/>
              </w:rPr>
              <w:t>1</w:t>
            </w:r>
          </w:p>
        </w:tc>
        <w:tc>
          <w:tcPr>
            <w:tcW w:w="4588"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right="52"/>
              <w:jc w:val="both"/>
              <w:rPr>
                <w:rFonts w:ascii="Arial" w:eastAsia="Calibri" w:hAnsi="Arial" w:cs="Arial"/>
                <w:sz w:val="24"/>
                <w:szCs w:val="24"/>
              </w:rPr>
            </w:pPr>
            <w:r>
              <w:rPr>
                <w:rFonts w:ascii="Arial" w:eastAsia="Calibri" w:hAnsi="Arial" w:cs="Arial"/>
                <w:b/>
                <w:bCs/>
                <w:kern w:val="0"/>
                <w:sz w:val="24"/>
                <w:szCs w:val="24"/>
              </w:rPr>
              <w:t>(C) Cena</w:t>
            </w:r>
            <w:r>
              <w:rPr>
                <w:rFonts w:ascii="Arial" w:eastAsia="Calibri" w:hAnsi="Arial" w:cs="Arial"/>
                <w:b/>
                <w:bCs/>
                <w:spacing w:val="-4"/>
                <w:kern w:val="0"/>
                <w:sz w:val="24"/>
                <w:szCs w:val="24"/>
              </w:rPr>
              <w:t xml:space="preserve"> </w:t>
            </w:r>
            <w:r>
              <w:rPr>
                <w:rFonts w:ascii="Arial" w:eastAsia="Calibri" w:hAnsi="Arial" w:cs="Arial"/>
                <w:spacing w:val="-4"/>
                <w:kern w:val="0"/>
                <w:sz w:val="24"/>
                <w:szCs w:val="24"/>
              </w:rPr>
              <w:t>oferty brutto - najniższa cena za wykonanie zamówienia.</w:t>
            </w:r>
          </w:p>
        </w:tc>
        <w:tc>
          <w:tcPr>
            <w:tcW w:w="3496"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4" w:right="52"/>
              <w:jc w:val="both"/>
              <w:rPr>
                <w:rFonts w:ascii="Arial" w:eastAsia="Calibri" w:hAnsi="Arial" w:cs="Arial"/>
                <w:b/>
                <w:bCs/>
                <w:sz w:val="24"/>
                <w:szCs w:val="24"/>
              </w:rPr>
            </w:pPr>
            <w:r>
              <w:rPr>
                <w:rFonts w:ascii="Arial" w:eastAsia="Calibri" w:hAnsi="Arial" w:cs="Arial"/>
                <w:b/>
                <w:bCs/>
                <w:kern w:val="0"/>
                <w:sz w:val="24"/>
                <w:szCs w:val="24"/>
              </w:rPr>
              <w:t>Maksymalnie 80 punktów</w:t>
            </w:r>
          </w:p>
          <w:p w:rsidR="00AA0B59" w:rsidRDefault="00A30065" w:rsidP="00CF43BA">
            <w:pPr>
              <w:widowControl w:val="0"/>
              <w:spacing w:after="0" w:line="276" w:lineRule="auto"/>
              <w:ind w:left="104" w:right="52"/>
              <w:jc w:val="both"/>
              <w:rPr>
                <w:rFonts w:ascii="Arial" w:eastAsia="Calibri" w:hAnsi="Arial" w:cs="Arial"/>
                <w:b/>
                <w:bCs/>
                <w:sz w:val="24"/>
                <w:szCs w:val="24"/>
              </w:rPr>
            </w:pPr>
            <w:r>
              <w:rPr>
                <w:rFonts w:ascii="Arial" w:eastAsia="Calibri" w:hAnsi="Arial" w:cs="Arial"/>
                <w:b/>
                <w:bCs/>
                <w:kern w:val="0"/>
                <w:sz w:val="24"/>
                <w:szCs w:val="24"/>
              </w:rPr>
              <w:t>(waga 80 %)</w:t>
            </w:r>
          </w:p>
        </w:tc>
      </w:tr>
      <w:tr w:rsidR="00AA0B59">
        <w:trPr>
          <w:trHeight w:val="402"/>
          <w:jc w:val="center"/>
        </w:trPr>
        <w:tc>
          <w:tcPr>
            <w:tcW w:w="845"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sz w:val="24"/>
                <w:szCs w:val="24"/>
              </w:rPr>
            </w:pPr>
            <w:r>
              <w:rPr>
                <w:rFonts w:ascii="Arial" w:eastAsia="Calibri" w:hAnsi="Arial" w:cs="Arial"/>
                <w:kern w:val="0"/>
                <w:sz w:val="24"/>
                <w:szCs w:val="24"/>
              </w:rPr>
              <w:t>2</w:t>
            </w:r>
          </w:p>
        </w:tc>
        <w:tc>
          <w:tcPr>
            <w:tcW w:w="4588"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right="52"/>
              <w:jc w:val="both"/>
              <w:rPr>
                <w:rFonts w:ascii="Arial" w:eastAsia="Calibri" w:hAnsi="Arial" w:cs="Arial"/>
                <w:b/>
                <w:bCs/>
                <w:sz w:val="24"/>
                <w:szCs w:val="24"/>
              </w:rPr>
            </w:pPr>
            <w:r>
              <w:rPr>
                <w:rFonts w:ascii="Arial" w:eastAsia="Calibri" w:hAnsi="Arial" w:cs="Arial"/>
                <w:b/>
                <w:bCs/>
                <w:kern w:val="0"/>
                <w:sz w:val="24"/>
                <w:szCs w:val="24"/>
              </w:rPr>
              <w:t xml:space="preserve">(D) Liczba lat doświadczenia zawodowego </w:t>
            </w:r>
            <w:r>
              <w:rPr>
                <w:rFonts w:ascii="Arial" w:eastAsia="Calibri" w:hAnsi="Arial" w:cs="Arial"/>
                <w:kern w:val="0"/>
                <w:sz w:val="24"/>
                <w:szCs w:val="24"/>
              </w:rPr>
              <w:t>oddelegowanej do realizacji zamówienia kadry.</w:t>
            </w:r>
          </w:p>
        </w:tc>
        <w:tc>
          <w:tcPr>
            <w:tcW w:w="3496"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4" w:right="52"/>
              <w:jc w:val="both"/>
              <w:rPr>
                <w:rFonts w:ascii="Arial" w:eastAsia="Calibri" w:hAnsi="Arial" w:cs="Arial"/>
                <w:b/>
                <w:bCs/>
                <w:spacing w:val="-5"/>
                <w:sz w:val="24"/>
                <w:szCs w:val="24"/>
              </w:rPr>
            </w:pPr>
            <w:r>
              <w:rPr>
                <w:rFonts w:ascii="Arial" w:eastAsia="Calibri" w:hAnsi="Arial" w:cs="Arial"/>
                <w:b/>
                <w:bCs/>
                <w:spacing w:val="-5"/>
                <w:kern w:val="0"/>
                <w:sz w:val="24"/>
                <w:szCs w:val="24"/>
              </w:rPr>
              <w:t xml:space="preserve">Maksymalnie 20 </w:t>
            </w:r>
            <w:r>
              <w:rPr>
                <w:rFonts w:ascii="Arial" w:eastAsia="Calibri" w:hAnsi="Arial" w:cs="Arial"/>
                <w:b/>
                <w:bCs/>
                <w:kern w:val="0"/>
                <w:sz w:val="24"/>
                <w:szCs w:val="24"/>
              </w:rPr>
              <w:t>punktów</w:t>
            </w:r>
          </w:p>
          <w:p w:rsidR="00AA0B59" w:rsidRDefault="00A30065" w:rsidP="00CF43BA">
            <w:pPr>
              <w:widowControl w:val="0"/>
              <w:spacing w:after="0" w:line="276" w:lineRule="auto"/>
              <w:ind w:left="104" w:right="52"/>
              <w:jc w:val="both"/>
              <w:rPr>
                <w:rFonts w:ascii="Arial" w:eastAsia="Calibri" w:hAnsi="Arial" w:cs="Arial"/>
                <w:b/>
                <w:bCs/>
                <w:spacing w:val="-5"/>
                <w:sz w:val="24"/>
                <w:szCs w:val="24"/>
              </w:rPr>
            </w:pPr>
            <w:r>
              <w:rPr>
                <w:rFonts w:ascii="Arial" w:eastAsia="Calibri" w:hAnsi="Arial" w:cs="Arial"/>
                <w:b/>
                <w:bCs/>
                <w:spacing w:val="-5"/>
                <w:kern w:val="0"/>
                <w:sz w:val="24"/>
                <w:szCs w:val="24"/>
              </w:rPr>
              <w:t>(waga 20 %)</w:t>
            </w:r>
          </w:p>
        </w:tc>
      </w:tr>
      <w:tr w:rsidR="00AA0B59">
        <w:trPr>
          <w:trHeight w:val="402"/>
          <w:jc w:val="center"/>
        </w:trPr>
        <w:tc>
          <w:tcPr>
            <w:tcW w:w="845"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sz w:val="24"/>
                <w:szCs w:val="24"/>
              </w:rPr>
            </w:pPr>
            <w:r>
              <w:rPr>
                <w:rFonts w:ascii="Arial" w:eastAsia="Calibri" w:hAnsi="Arial" w:cs="Arial"/>
                <w:kern w:val="0"/>
                <w:sz w:val="24"/>
                <w:szCs w:val="24"/>
              </w:rPr>
              <w:lastRenderedPageBreak/>
              <w:t>Suma</w:t>
            </w:r>
          </w:p>
        </w:tc>
        <w:tc>
          <w:tcPr>
            <w:tcW w:w="4588"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7" w:right="52"/>
              <w:jc w:val="both"/>
              <w:rPr>
                <w:rFonts w:ascii="Arial" w:eastAsia="Calibri" w:hAnsi="Arial" w:cs="Arial"/>
                <w:sz w:val="24"/>
                <w:szCs w:val="24"/>
              </w:rPr>
            </w:pPr>
            <w:r>
              <w:rPr>
                <w:rFonts w:ascii="Arial" w:eastAsia="Calibri" w:hAnsi="Arial" w:cs="Arial"/>
                <w:kern w:val="0"/>
                <w:sz w:val="24"/>
                <w:szCs w:val="24"/>
              </w:rPr>
              <w:t>Maksymalna liczba punktów</w:t>
            </w:r>
          </w:p>
        </w:tc>
        <w:tc>
          <w:tcPr>
            <w:tcW w:w="3496" w:type="dxa"/>
            <w:tcBorders>
              <w:top w:val="single" w:sz="4" w:space="0" w:color="000000"/>
              <w:left w:val="single" w:sz="4" w:space="0" w:color="000000"/>
              <w:bottom w:val="single" w:sz="4" w:space="0" w:color="000000"/>
              <w:right w:val="single" w:sz="4" w:space="0" w:color="000000"/>
            </w:tcBorders>
          </w:tcPr>
          <w:p w:rsidR="00AA0B59" w:rsidRDefault="00A30065" w:rsidP="00CF43BA">
            <w:pPr>
              <w:widowControl w:val="0"/>
              <w:spacing w:after="0" w:line="276" w:lineRule="auto"/>
              <w:ind w:left="104" w:right="52"/>
              <w:jc w:val="both"/>
              <w:rPr>
                <w:rFonts w:ascii="Arial" w:eastAsia="Calibri" w:hAnsi="Arial" w:cs="Arial"/>
                <w:b/>
                <w:bCs/>
                <w:spacing w:val="-5"/>
                <w:sz w:val="24"/>
                <w:szCs w:val="24"/>
              </w:rPr>
            </w:pPr>
            <w:r>
              <w:rPr>
                <w:rFonts w:ascii="Arial" w:eastAsia="Calibri" w:hAnsi="Arial" w:cs="Arial"/>
                <w:b/>
                <w:bCs/>
                <w:spacing w:val="-5"/>
                <w:kern w:val="0"/>
                <w:sz w:val="24"/>
                <w:szCs w:val="24"/>
              </w:rPr>
              <w:t xml:space="preserve">100 punktów </w:t>
            </w:r>
          </w:p>
        </w:tc>
      </w:tr>
    </w:tbl>
    <w:p w:rsidR="00AA0B59" w:rsidRDefault="00AA0B59" w:rsidP="00CF43BA">
      <w:pPr>
        <w:spacing w:line="276" w:lineRule="auto"/>
        <w:jc w:val="both"/>
        <w:rPr>
          <w:rFonts w:ascii="Arial" w:hAnsi="Arial" w:cs="Arial"/>
          <w:sz w:val="24"/>
          <w:szCs w:val="24"/>
        </w:rPr>
      </w:pP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Każda z ofert otrzyma łączną liczbę punktów, która wynika ze wzoru: </w:t>
      </w: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spacing w:line="276" w:lineRule="auto"/>
        <w:ind w:left="1134"/>
        <w:jc w:val="both"/>
        <w:rPr>
          <w:rFonts w:ascii="Arial" w:hAnsi="Arial" w:cs="Arial"/>
          <w:b/>
          <w:bCs/>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L = C+D</w:t>
      </w:r>
    </w:p>
    <w:p w:rsidR="00AA0B59" w:rsidRDefault="00AA0B59" w:rsidP="00CF43BA">
      <w:pPr>
        <w:spacing w:line="276" w:lineRule="auto"/>
        <w:jc w:val="both"/>
        <w:rPr>
          <w:rFonts w:ascii="Arial" w:hAnsi="Arial" w:cs="Arial"/>
          <w:b/>
          <w:bCs/>
          <w:sz w:val="24"/>
          <w:szCs w:val="24"/>
        </w:rPr>
      </w:pPr>
    </w:p>
    <w:p w:rsidR="00AA0B59" w:rsidRDefault="00A30065" w:rsidP="00CF43BA">
      <w:pPr>
        <w:pStyle w:val="Akapitzlist"/>
        <w:numPr>
          <w:ilvl w:val="1"/>
          <w:numId w:val="2"/>
        </w:numPr>
        <w:spacing w:line="276" w:lineRule="auto"/>
        <w:ind w:left="993"/>
        <w:jc w:val="both"/>
        <w:rPr>
          <w:rFonts w:ascii="Arial" w:hAnsi="Arial" w:cs="Arial"/>
          <w:b/>
          <w:bCs/>
          <w:sz w:val="24"/>
          <w:szCs w:val="24"/>
        </w:rPr>
      </w:pPr>
      <w:r>
        <w:rPr>
          <w:noProof/>
          <w:lang w:eastAsia="pl-PL"/>
        </w:rPr>
        <mc:AlternateContent>
          <mc:Choice Requires="wpg">
            <w:drawing>
              <wp:anchor distT="0" distB="0" distL="114300" distR="114300" simplePos="0" relativeHeight="15" behindDoc="1" locked="0" layoutInCell="0" allowOverlap="1">
                <wp:simplePos x="0" y="0"/>
                <wp:positionH relativeFrom="column">
                  <wp:posOffset>520700</wp:posOffset>
                </wp:positionH>
                <wp:positionV relativeFrom="paragraph">
                  <wp:posOffset>183515</wp:posOffset>
                </wp:positionV>
                <wp:extent cx="4596765" cy="1303655"/>
                <wp:effectExtent l="0" t="0" r="0" b="0"/>
                <wp:wrapSquare wrapText="bothSides"/>
                <wp:docPr id="1" name="Kanwa 1"/>
                <wp:cNvGraphicFramePr/>
                <a:graphic xmlns:a="http://schemas.openxmlformats.org/drawingml/2006/main">
                  <a:graphicData uri="http://schemas.microsoft.com/office/word/2010/wordprocessingGroup">
                    <wpg:wgp>
                      <wpg:cNvGrpSpPr/>
                      <wpg:grpSpPr>
                        <a:xfrm>
                          <a:off x="0" y="0"/>
                          <a:ext cx="4596120" cy="1303200"/>
                          <a:chOff x="0" y="0"/>
                          <a:chExt cx="0" cy="0"/>
                        </a:xfrm>
                      </wpg:grpSpPr>
                      <wps:wsp>
                        <wps:cNvPr id="2" name="Prostokąt 2"/>
                        <wps:cNvSpPr/>
                        <wps:spPr>
                          <a:xfrm>
                            <a:off x="0" y="0"/>
                            <a:ext cx="4596120" cy="1303200"/>
                          </a:xfrm>
                          <a:prstGeom prst="rect">
                            <a:avLst/>
                          </a:prstGeom>
                          <a:noFill/>
                          <a:ln w="0">
                            <a:noFill/>
                          </a:ln>
                        </wps:spPr>
                        <wps:style>
                          <a:lnRef idx="0">
                            <a:scrgbClr r="0" g="0" b="0"/>
                          </a:lnRef>
                          <a:fillRef idx="0">
                            <a:scrgbClr r="0" g="0" b="0"/>
                          </a:fillRef>
                          <a:effectRef idx="0">
                            <a:scrgbClr r="0" g="0" b="0"/>
                          </a:effectRef>
                          <a:fontRef idx="minor"/>
                        </wps:style>
                        <wps:bodyPr/>
                      </wps:wsp>
                      <wps:wsp>
                        <wps:cNvPr id="3" name="Pole tekstowe 3"/>
                        <wps:cNvSpPr txBox="1"/>
                        <wps:spPr>
                          <a:xfrm>
                            <a:off x="372600" y="110520"/>
                            <a:ext cx="75600" cy="275040"/>
                          </a:xfrm>
                          <a:prstGeom prst="rect">
                            <a:avLst/>
                          </a:prstGeom>
                          <a:noFill/>
                          <a:ln w="0">
                            <a:noFill/>
                          </a:ln>
                        </wps:spPr>
                        <wps:bodyPr/>
                      </wps:wsp>
                      <wps:wsp>
                        <wps:cNvPr id="4" name="Pole tekstowe 4"/>
                        <wps:cNvSpPr txBox="1"/>
                        <wps:spPr>
                          <a:xfrm>
                            <a:off x="372600" y="393120"/>
                            <a:ext cx="75600" cy="275040"/>
                          </a:xfrm>
                          <a:prstGeom prst="rect">
                            <a:avLst/>
                          </a:prstGeom>
                          <a:noFill/>
                          <a:ln w="0">
                            <a:noFill/>
                          </a:ln>
                        </wps:spPr>
                        <wps:bodyPr/>
                      </wps:wsp>
                      <wps:wsp>
                        <wps:cNvPr id="5" name="Pole tekstowe 5"/>
                        <wps:cNvSpPr txBox="1"/>
                        <wps:spPr>
                          <a:xfrm>
                            <a:off x="2804040" y="673560"/>
                            <a:ext cx="182880" cy="275040"/>
                          </a:xfrm>
                          <a:prstGeom prst="rect">
                            <a:avLst/>
                          </a:prstGeom>
                          <a:noFill/>
                          <a:ln w="0">
                            <a:noFill/>
                          </a:ln>
                        </wps:spPr>
                        <wps:txbx>
                          <w:txbxContent>
                            <w:p w:rsidR="00AA0B59" w:rsidRDefault="00A30065">
                              <w:pPr>
                                <w:overflowPunct w:val="0"/>
                                <w:spacing w:after="0" w:line="240" w:lineRule="auto"/>
                              </w:pPr>
                              <w:r>
                                <w:t>C=</w:t>
                              </w:r>
                            </w:p>
                          </w:txbxContent>
                        </wps:txbx>
                        <wps:bodyPr wrap="square" lIns="0" tIns="0" rIns="0" bIns="0">
                          <a:noAutofit/>
                        </wps:bodyPr>
                      </wps:wsp>
                      <wps:wsp>
                        <wps:cNvPr id="6" name="Pole tekstowe 6"/>
                        <wps:cNvSpPr txBox="1"/>
                        <wps:spPr>
                          <a:xfrm>
                            <a:off x="3358440" y="805320"/>
                            <a:ext cx="375120" cy="275040"/>
                          </a:xfrm>
                          <a:prstGeom prst="rect">
                            <a:avLst/>
                          </a:prstGeom>
                          <a:noFill/>
                          <a:ln w="0">
                            <a:noFill/>
                          </a:ln>
                        </wps:spPr>
                        <wps:txbx>
                          <w:txbxContent>
                            <w:p w:rsidR="00AA0B59" w:rsidRDefault="00A30065">
                              <w:pPr>
                                <w:overflowPunct w:val="0"/>
                                <w:spacing w:after="0" w:line="240" w:lineRule="auto"/>
                              </w:pPr>
                              <w:r>
                                <w:t>Ci</w:t>
                              </w:r>
                            </w:p>
                          </w:txbxContent>
                        </wps:txbx>
                        <wps:bodyPr wrap="square" lIns="0" tIns="0" rIns="0" bIns="0">
                          <a:noAutofit/>
                        </wps:bodyPr>
                      </wps:wsp>
                      <wps:wsp>
                        <wps:cNvPr id="7" name="Pole tekstowe 7"/>
                        <wps:cNvSpPr txBox="1"/>
                        <wps:spPr>
                          <a:xfrm>
                            <a:off x="3865320" y="673560"/>
                            <a:ext cx="70560" cy="275040"/>
                          </a:xfrm>
                          <a:prstGeom prst="rect">
                            <a:avLst/>
                          </a:prstGeom>
                          <a:noFill/>
                          <a:ln w="0">
                            <a:noFill/>
                          </a:ln>
                        </wps:spPr>
                        <wps:txbx>
                          <w:txbxContent>
                            <w:p w:rsidR="00AA0B59" w:rsidRDefault="00A30065">
                              <w:pPr>
                                <w:overflowPunct w:val="0"/>
                                <w:spacing w:after="0" w:line="240" w:lineRule="auto"/>
                              </w:pPr>
                              <w:r>
                                <w:t>x</w:t>
                              </w:r>
                            </w:p>
                          </w:txbxContent>
                        </wps:txbx>
                        <wps:bodyPr wrap="square" lIns="0" tIns="0" rIns="0" bIns="0">
                          <a:noAutofit/>
                        </wps:bodyPr>
                      </wps:wsp>
                      <wps:wsp>
                        <wps:cNvPr id="8" name="Pole tekstowe 8"/>
                        <wps:cNvSpPr txBox="1"/>
                        <wps:spPr>
                          <a:xfrm>
                            <a:off x="3956760" y="673560"/>
                            <a:ext cx="75600" cy="275040"/>
                          </a:xfrm>
                          <a:prstGeom prst="rect">
                            <a:avLst/>
                          </a:prstGeom>
                          <a:noFill/>
                          <a:ln w="0">
                            <a:noFill/>
                          </a:ln>
                        </wps:spPr>
                        <wps:bodyPr/>
                      </wps:wsp>
                      <wps:wsp>
                        <wps:cNvPr id="9" name="Pole tekstowe 9"/>
                        <wps:cNvSpPr txBox="1"/>
                        <wps:spPr>
                          <a:xfrm>
                            <a:off x="4028400" y="673560"/>
                            <a:ext cx="295200" cy="285840"/>
                          </a:xfrm>
                          <a:prstGeom prst="rect">
                            <a:avLst/>
                          </a:prstGeom>
                          <a:noFill/>
                          <a:ln w="0">
                            <a:noFill/>
                          </a:ln>
                        </wps:spPr>
                        <wps:txbx>
                          <w:txbxContent>
                            <w:p w:rsidR="00AA0B59" w:rsidRDefault="00A30065">
                              <w:pPr>
                                <w:overflowPunct w:val="0"/>
                                <w:spacing w:after="0" w:line="240" w:lineRule="auto"/>
                              </w:pPr>
                              <w:r>
                                <w:rPr>
                                  <w:color w:val="000000"/>
                                </w:rPr>
                                <w:t>50</w:t>
                              </w:r>
                            </w:p>
                          </w:txbxContent>
                        </wps:txbx>
                        <wps:bodyPr wrap="square" lIns="0" tIns="0" rIns="0" bIns="0">
                          <a:noAutofit/>
                        </wps:bodyPr>
                      </wps:wsp>
                      <wps:wsp>
                        <wps:cNvPr id="10" name="Pole tekstowe 10"/>
                        <wps:cNvSpPr txBox="1"/>
                        <wps:spPr>
                          <a:xfrm>
                            <a:off x="4098240" y="673560"/>
                            <a:ext cx="75600" cy="275040"/>
                          </a:xfrm>
                          <a:prstGeom prst="rect">
                            <a:avLst/>
                          </a:prstGeom>
                          <a:noFill/>
                          <a:ln w="0">
                            <a:noFill/>
                          </a:ln>
                        </wps:spPr>
                        <wps:bodyPr/>
                      </wps:wsp>
                      <wps:wsp>
                        <wps:cNvPr id="11" name="Łącznik prosty 11"/>
                        <wps:cNvCnPr/>
                        <wps:spPr>
                          <a:xfrm>
                            <a:off x="3152160" y="784080"/>
                            <a:ext cx="665640" cy="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wps:wsp>
                        <wps:cNvPr id="12" name="Pole tekstowe 12"/>
                        <wps:cNvSpPr txBox="1"/>
                        <wps:spPr>
                          <a:xfrm>
                            <a:off x="3444120" y="826200"/>
                            <a:ext cx="120600" cy="321840"/>
                          </a:xfrm>
                          <a:prstGeom prst="rect">
                            <a:avLst/>
                          </a:prstGeom>
                          <a:noFill/>
                          <a:ln w="0">
                            <a:noFill/>
                          </a:ln>
                        </wps:spPr>
                        <wps:txbx>
                          <w:txbxContent>
                            <w:p w:rsidR="00AA0B59" w:rsidRDefault="00A30065">
                              <w:pPr>
                                <w:overflowPunct w:val="0"/>
                                <w:spacing w:after="0" w:line="240" w:lineRule="auto"/>
                              </w:pPr>
                              <w:r>
                                <w:rPr>
                                  <w:color w:val="000000"/>
                                </w:rPr>
                                <w:t>Ni</w:t>
                              </w:r>
                            </w:p>
                          </w:txbxContent>
                        </wps:txbx>
                        <wps:bodyPr wrap="square" lIns="0" tIns="0" rIns="0" bIns="0">
                          <a:noAutofit/>
                        </wps:bodyPr>
                      </wps:wsp>
                      <wps:wsp>
                        <wps:cNvPr id="13" name="Pole tekstowe 13"/>
                        <wps:cNvSpPr txBox="1"/>
                        <wps:spPr>
                          <a:xfrm>
                            <a:off x="3542040" y="891000"/>
                            <a:ext cx="75600" cy="275040"/>
                          </a:xfrm>
                          <a:prstGeom prst="rect">
                            <a:avLst/>
                          </a:prstGeom>
                          <a:noFill/>
                          <a:ln w="0">
                            <a:noFill/>
                          </a:ln>
                        </wps:spPr>
                        <wps:bodyPr/>
                      </wps:wsp>
                      <wps:wsp>
                        <wps:cNvPr id="14" name="Pole tekstowe 14"/>
                        <wps:cNvSpPr txBox="1"/>
                        <wps:spPr>
                          <a:xfrm>
                            <a:off x="3560400" y="826200"/>
                            <a:ext cx="39240" cy="275040"/>
                          </a:xfrm>
                          <a:prstGeom prst="rect">
                            <a:avLst/>
                          </a:prstGeom>
                          <a:noFill/>
                          <a:ln w="0">
                            <a:noFill/>
                          </a:ln>
                        </wps:spPr>
                        <wps:txbx>
                          <w:txbxContent>
                            <w:p w:rsidR="00AA0B59" w:rsidRDefault="00A30065">
                              <w:pPr>
                                <w:overflowPunct w:val="0"/>
                                <w:spacing w:after="0" w:line="240" w:lineRule="auto"/>
                              </w:pPr>
                              <w:r>
                                <w:rPr>
                                  <w:color w:val="000000"/>
                                </w:rPr>
                                <w:t xml:space="preserve"> </w:t>
                              </w:r>
                            </w:p>
                          </w:txbxContent>
                        </wps:txbx>
                        <wps:bodyPr wrap="square" lIns="0" tIns="0" rIns="0" bIns="0">
                          <a:noAutofit/>
                        </wps:bodyPr>
                      </wps:wsp>
                      <pic:pic xmlns:pic="http://schemas.openxmlformats.org/drawingml/2006/picture">
                        <pic:nvPicPr>
                          <pic:cNvPr id="15" name="Picture 17"/>
                          <pic:cNvPicPr/>
                        </pic:nvPicPr>
                        <pic:blipFill>
                          <a:blip r:embed="rId10"/>
                          <a:stretch/>
                        </pic:blipFill>
                        <pic:spPr>
                          <a:xfrm>
                            <a:off x="3284280" y="464040"/>
                            <a:ext cx="507960" cy="281160"/>
                          </a:xfrm>
                          <a:prstGeom prst="rect">
                            <a:avLst/>
                          </a:prstGeom>
                          <a:ln w="0">
                            <a:noFill/>
                          </a:ln>
                        </pic:spPr>
                      </pic:pic>
                      <pic:pic xmlns:pic="http://schemas.openxmlformats.org/drawingml/2006/picture">
                        <pic:nvPicPr>
                          <pic:cNvPr id="16" name="Picture 18"/>
                          <pic:cNvPicPr/>
                        </pic:nvPicPr>
                        <pic:blipFill>
                          <a:blip r:embed="rId11"/>
                          <a:stretch/>
                        </pic:blipFill>
                        <pic:spPr>
                          <a:xfrm>
                            <a:off x="3284280" y="424080"/>
                            <a:ext cx="581040" cy="321840"/>
                          </a:xfrm>
                          <a:prstGeom prst="rect">
                            <a:avLst/>
                          </a:prstGeom>
                          <a:ln w="0">
                            <a:noFill/>
                          </a:ln>
                        </pic:spPr>
                      </pic:pic>
                    </wpg:wgp>
                  </a:graphicData>
                </a:graphic>
              </wp:anchor>
            </w:drawing>
          </mc:Choice>
          <mc:Fallback>
            <w:pict>
              <v:group id="Kanwa 1" o:spid="_x0000_s1026" style="position:absolute;left:0;text-align:left;margin-left:41pt;margin-top:14.45pt;width:361.95pt;height:102.65pt;z-index:-503316465" coordsize="0,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" o:allowincell="f">
                <v:rect id="Prostokąt 2" o:spid="_x0000_s1027" style="position:absolute;width:4596120;height:130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" filled="f" stroked="f" strokeweight="0"/>
                <v:shapetype id="_x0000_t202" coordsize="21600,21600" o:spt="202" path="m,l,21600r21600,l21600,xe">
                  <v:stroke joinstyle="miter"/>
                  <v:path gradientshapeok="t" o:connecttype="rect"/>
                </v:shapetype>
                <v:shape id="Pole tekstowe 3" o:spid="_x0000_s1028" type="#_x0000_t202" style="position:absolute;left:372600;top:110520;width:7560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" filled="f" stroked="f" strokeweight="0"/>
                <v:shape id="Pole tekstowe 4" o:spid="_x0000_s1029" type="#_x0000_t202" style="position:absolute;left:372600;top:393120;width:7560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shape id="Pole tekstowe 5" o:spid="_x0000_s1030" type="#_x0000_t202" style="position:absolute;left:2804040;top:673560;width:18288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" filled="f" stroked="f" strokeweight="0">
                  <v:textbox inset="0,0,0,0">
                    <w:txbxContent>
                      <w:p w:rsidR="00AA0B59" w:rsidRDefault="00A30065">
                        <w:pPr>
                          <w:overflowPunct w:val="0"/>
                          <w:spacing w:after="0" w:line="240" w:lineRule="auto"/>
                        </w:pPr>
                        <w:r>
                          <w:t>C=</w:t>
                        </w:r>
                      </w:p>
                    </w:txbxContent>
                  </v:textbox>
                </v:shape>
                <v:shape id="Pole tekstowe 6" o:spid="_x0000_s1031" type="#_x0000_t202" style="position:absolute;left:3358440;top:805320;width:37512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" filled="f" stroked="f" strokeweight="0">
                  <v:textbox inset="0,0,0,0">
                    <w:txbxContent>
                      <w:p w:rsidR="00AA0B59" w:rsidRDefault="00A30065">
                        <w:pPr>
                          <w:overflowPunct w:val="0"/>
                          <w:spacing w:after="0" w:line="240" w:lineRule="auto"/>
                        </w:pPr>
                        <w:r>
                          <w:t>Ci</w:t>
                        </w:r>
                      </w:p>
                    </w:txbxContent>
                  </v:textbox>
                </v:shape>
                <v:shape id="Pole tekstowe 7" o:spid="_x0000_s1032" type="#_x0000_t202" style="position:absolute;left:3865320;top:673560;width:7056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" filled="f" stroked="f" strokeweight="0">
                  <v:textbox inset="0,0,0,0">
                    <w:txbxContent>
                      <w:p w:rsidR="00AA0B59" w:rsidRDefault="00A30065">
                        <w:pPr>
                          <w:overflowPunct w:val="0"/>
                          <w:spacing w:after="0" w:line="240" w:lineRule="auto"/>
                        </w:pPr>
                        <w:r>
                          <w:t>x</w:t>
                        </w:r>
                      </w:p>
                    </w:txbxContent>
                  </v:textbox>
                </v:shape>
                <v:shape id="Pole tekstowe 8" o:spid="_x0000_s1033" type="#_x0000_t202" style="position:absolute;left:3956760;top:673560;width:7560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" filled="f" stroked="f" strokeweight="0"/>
                <v:shape id="Pole tekstowe 9" o:spid="_x0000_s1034" type="#_x0000_t202" style="position:absolute;left:4028400;top:673560;width:295200;height:28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" filled="f" stroked="f" strokeweight="0">
                  <v:textbox inset="0,0,0,0">
                    <w:txbxContent>
                      <w:p w:rsidR="00AA0B59" w:rsidRDefault="00A30065">
                        <w:pPr>
                          <w:overflowPunct w:val="0"/>
                          <w:spacing w:after="0" w:line="240" w:lineRule="auto"/>
                        </w:pPr>
                        <w:r>
                          <w:rPr>
                            <w:color w:val="000000"/>
                          </w:rPr>
                          <w:t>50</w:t>
                        </w:r>
                      </w:p>
                    </w:txbxContent>
                  </v:textbox>
                </v:shape>
                <v:shape id="Pole tekstowe 10" o:spid="_x0000_s1035" type="#_x0000_t202" style="position:absolute;left:4098240;top:673560;width:7560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" filled="f" stroked="f" strokeweight="0"/>
                <v:line id="Łącznik prosty 11" o:spid="_x0000_s1036" style="position:absolute;visibility:visible;mso-wrap-style:square" from="3152160,784080" to="3817800,78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shape id="Pole tekstowe 12" o:spid="_x0000_s1037" type="#_x0000_t202" style="position:absolute;left:3444120;top:826200;width:120600;height:32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" filled="f" stroked="f" strokeweight="0">
                  <v:textbox inset="0,0,0,0">
                    <w:txbxContent>
                      <w:p w:rsidR="00AA0B59" w:rsidRDefault="00A30065">
                        <w:pPr>
                          <w:overflowPunct w:val="0"/>
                          <w:spacing w:after="0" w:line="240" w:lineRule="auto"/>
                        </w:pPr>
                        <w:r>
                          <w:rPr>
                            <w:color w:val="000000"/>
                          </w:rPr>
                          <w:t>Ni</w:t>
                        </w:r>
                      </w:p>
                    </w:txbxContent>
                  </v:textbox>
                </v:shape>
                <v:shape id="Pole tekstowe 13" o:spid="_x0000_s1038" type="#_x0000_t202" style="position:absolute;left:3542040;top:891000;width:7560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" filled="f" stroked="f" strokeweight="0"/>
                <v:shape id="Pole tekstowe 14" o:spid="_x0000_s1039" type="#_x0000_t202" style="position:absolute;left:3560400;top:826200;width:39240;height:27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rsidR="00AA0B59" w:rsidRDefault="00A30065">
                        <w:pPr>
                          <w:overflowPunct w:val="0"/>
                          <w:spacing w:after="0" w:line="240" w:lineRule="auto"/>
                        </w:pPr>
                        <w:r>
                          <w:rPr>
                            <w:color w:val="000000"/>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0" type="#_x0000_t75" style="position:absolute;left:3284280;top:464040;width:507960;height:281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" strokeweight="0">
                  <v:imagedata r:id="rId12" o:title=""/>
                </v:shape>
                <v:shape id="Picture 18" o:spid="_x0000_s1041" type="#_x0000_t75" style="position:absolute;left:3284280;top:424080;width:581040;height:321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" strokeweight="0">
                  <v:imagedata r:id="rId13" o:title=""/>
                </v:shape>
                <w10:wrap type="square"/>
              </v:group>
            </w:pict>
          </mc:Fallback>
        </mc:AlternateContent>
      </w:r>
      <w:r>
        <w:rPr>
          <w:rFonts w:ascii="Arial" w:hAnsi="Arial" w:cs="Arial"/>
          <w:b/>
          <w:bCs/>
          <w:sz w:val="24"/>
          <w:szCs w:val="24"/>
        </w:rPr>
        <w:t>Zasady oceny ofert wg kryterium C – Cena oferty brutto w PLN:</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W przypadku kryterium C oferta otrzyma zaokrągloną do dwóch miejsc po przecinku liczbę punktów wynikającą z działania:</w:t>
      </w:r>
    </w:p>
    <w:p w:rsidR="00AA0B59" w:rsidRDefault="00AA0B59" w:rsidP="00CF43BA">
      <w:pPr>
        <w:pStyle w:val="Akapitzlist"/>
        <w:spacing w:line="276" w:lineRule="auto"/>
        <w:ind w:left="1134"/>
        <w:jc w:val="both"/>
        <w:rPr>
          <w:rFonts w:ascii="Arial" w:hAnsi="Arial" w:cs="Arial"/>
          <w:sz w:val="24"/>
          <w:szCs w:val="24"/>
        </w:rPr>
      </w:pP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Gdzie:</w:t>
      </w:r>
    </w:p>
    <w:tbl>
      <w:tblPr>
        <w:tblStyle w:val="TableGrid"/>
        <w:tblW w:w="8363" w:type="dxa"/>
        <w:jc w:val="center"/>
        <w:tblInd w:w="0" w:type="dxa"/>
        <w:tblLayout w:type="fixed"/>
        <w:tblCellMar>
          <w:top w:w="56" w:type="dxa"/>
          <w:left w:w="5" w:type="dxa"/>
          <w:right w:w="110" w:type="dxa"/>
        </w:tblCellMar>
        <w:tblLook w:val="04A0" w:firstRow="1" w:lastRow="0" w:firstColumn="1" w:lastColumn="0" w:noHBand="0" w:noVBand="1"/>
      </w:tblPr>
      <w:tblGrid>
        <w:gridCol w:w="1134"/>
        <w:gridCol w:w="7229"/>
      </w:tblGrid>
      <w:tr w:rsidR="00AA0B59">
        <w:trPr>
          <w:trHeight w:val="274"/>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7" w:right="52"/>
              <w:jc w:val="both"/>
              <w:rPr>
                <w:rFonts w:ascii="Arial" w:hAnsi="Arial" w:cs="Arial"/>
                <w:sz w:val="24"/>
                <w:szCs w:val="24"/>
              </w:rPr>
            </w:pPr>
            <w:r>
              <w:rPr>
                <w:rFonts w:ascii="Arial" w:eastAsia="Times New Roman" w:hAnsi="Arial" w:cs="Arial"/>
                <w:kern w:val="0"/>
                <w:sz w:val="24"/>
                <w:szCs w:val="24"/>
              </w:rPr>
              <w:t>C</w:t>
            </w:r>
          </w:p>
        </w:tc>
        <w:tc>
          <w:tcPr>
            <w:tcW w:w="7228"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70" w:right="52" w:firstLine="1"/>
              <w:jc w:val="both"/>
              <w:rPr>
                <w:rFonts w:ascii="Arial" w:hAnsi="Arial" w:cs="Arial"/>
                <w:sz w:val="24"/>
                <w:szCs w:val="24"/>
              </w:rPr>
            </w:pPr>
            <w:r>
              <w:rPr>
                <w:rFonts w:ascii="Arial" w:eastAsia="Times New Roman" w:hAnsi="Arial" w:cs="Arial"/>
                <w:kern w:val="0"/>
                <w:sz w:val="24"/>
                <w:szCs w:val="24"/>
              </w:rPr>
              <w:t xml:space="preserve">Liczba punktów jakie otrzyma oferta badana w kryterium „Cena oferty brutto" </w:t>
            </w:r>
          </w:p>
        </w:tc>
      </w:tr>
      <w:tr w:rsidR="00AA0B59">
        <w:trPr>
          <w:trHeight w:val="286"/>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7" w:right="52"/>
              <w:jc w:val="both"/>
              <w:rPr>
                <w:rFonts w:ascii="Arial" w:hAnsi="Arial" w:cs="Arial"/>
                <w:sz w:val="24"/>
                <w:szCs w:val="24"/>
              </w:rPr>
            </w:pPr>
            <w:r>
              <w:rPr>
                <w:rFonts w:ascii="Arial" w:eastAsia="Times New Roman" w:hAnsi="Arial" w:cs="Arial"/>
                <w:kern w:val="0"/>
                <w:sz w:val="24"/>
                <w:szCs w:val="24"/>
              </w:rPr>
              <w:t>C</w:t>
            </w:r>
            <w:r>
              <w:rPr>
                <w:rFonts w:ascii="Arial" w:eastAsia="Times New Roman" w:hAnsi="Arial" w:cs="Arial"/>
                <w:kern w:val="0"/>
                <w:sz w:val="24"/>
                <w:szCs w:val="24"/>
                <w:vertAlign w:val="subscript"/>
              </w:rPr>
              <w:t>min</w:t>
            </w:r>
          </w:p>
        </w:tc>
        <w:tc>
          <w:tcPr>
            <w:tcW w:w="7228"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15" w:right="52"/>
              <w:jc w:val="both"/>
              <w:rPr>
                <w:rFonts w:ascii="Arial" w:hAnsi="Arial" w:cs="Arial"/>
                <w:sz w:val="24"/>
                <w:szCs w:val="24"/>
              </w:rPr>
            </w:pPr>
            <w:r>
              <w:rPr>
                <w:rFonts w:ascii="Arial" w:eastAsia="Times New Roman" w:hAnsi="Arial" w:cs="Arial"/>
                <w:kern w:val="0"/>
                <w:sz w:val="24"/>
                <w:szCs w:val="24"/>
              </w:rPr>
              <w:t xml:space="preserve"> Najniższa cena spośród wszystkich ofert rozpatrywanych niepodlegających odrzuceniu   </w:t>
            </w:r>
          </w:p>
        </w:tc>
      </w:tr>
      <w:tr w:rsidR="00AA0B59">
        <w:trPr>
          <w:trHeight w:val="286"/>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72" w:right="52"/>
              <w:jc w:val="both"/>
              <w:rPr>
                <w:rFonts w:ascii="Arial" w:hAnsi="Arial" w:cs="Arial"/>
                <w:sz w:val="24"/>
                <w:szCs w:val="24"/>
              </w:rPr>
            </w:pPr>
            <w:r>
              <w:rPr>
                <w:rFonts w:ascii="Arial" w:eastAsia="Times New Roman" w:hAnsi="Arial" w:cs="Arial"/>
                <w:kern w:val="0"/>
                <w:sz w:val="24"/>
                <w:szCs w:val="24"/>
              </w:rPr>
              <w:t>C</w:t>
            </w:r>
            <w:r>
              <w:rPr>
                <w:rFonts w:ascii="Arial" w:eastAsia="Times New Roman" w:hAnsi="Arial" w:cs="Arial"/>
                <w:kern w:val="0"/>
                <w:sz w:val="24"/>
                <w:szCs w:val="24"/>
                <w:vertAlign w:val="subscript"/>
              </w:rPr>
              <w:t>i</w:t>
            </w:r>
          </w:p>
        </w:tc>
        <w:tc>
          <w:tcPr>
            <w:tcW w:w="7228" w:type="dxa"/>
            <w:tcBorders>
              <w:top w:val="single" w:sz="4" w:space="0" w:color="000000"/>
              <w:left w:val="single" w:sz="4" w:space="0" w:color="000000"/>
              <w:bottom w:val="single" w:sz="4" w:space="0" w:color="000000"/>
              <w:right w:val="single" w:sz="4" w:space="0" w:color="000000"/>
            </w:tcBorders>
            <w:vAlign w:val="center"/>
          </w:tcPr>
          <w:p w:rsidR="00AA0B59" w:rsidRDefault="00A30065" w:rsidP="00CF43BA">
            <w:pPr>
              <w:spacing w:after="0" w:line="276" w:lineRule="auto"/>
              <w:ind w:left="-15" w:right="52"/>
              <w:jc w:val="both"/>
              <w:rPr>
                <w:rFonts w:ascii="Arial" w:hAnsi="Arial" w:cs="Arial"/>
                <w:sz w:val="24"/>
                <w:szCs w:val="24"/>
              </w:rPr>
            </w:pPr>
            <w:r>
              <w:rPr>
                <w:rFonts w:ascii="Arial" w:eastAsia="Times New Roman" w:hAnsi="Arial" w:cs="Arial"/>
                <w:kern w:val="0"/>
                <w:sz w:val="24"/>
                <w:szCs w:val="24"/>
              </w:rPr>
              <w:t xml:space="preserve"> Cena oferty badanej </w:t>
            </w:r>
          </w:p>
        </w:tc>
      </w:tr>
    </w:tbl>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numPr>
          <w:ilvl w:val="2"/>
          <w:numId w:val="2"/>
        </w:numPr>
        <w:spacing w:line="276" w:lineRule="auto"/>
        <w:ind w:left="2268"/>
        <w:jc w:val="both"/>
        <w:rPr>
          <w:rFonts w:ascii="Arial" w:hAnsi="Arial" w:cs="Arial"/>
          <w:sz w:val="24"/>
          <w:szCs w:val="24"/>
        </w:rPr>
      </w:pPr>
      <w:r>
        <w:rPr>
          <w:rFonts w:ascii="Arial" w:hAnsi="Arial" w:cs="Arial"/>
          <w:sz w:val="24"/>
          <w:szCs w:val="24"/>
        </w:rPr>
        <w:t>Ocena kryterium punktowego zgodnie z danymi wykazanymi w tabeli znajdującej się w Formularzu ofertowym, stanowiącym załącznik nr 2 do niniejszego zapytania ofertowego.</w:t>
      </w:r>
    </w:p>
    <w:p w:rsidR="00AA0B59" w:rsidRDefault="00A30065" w:rsidP="00CF43BA">
      <w:pPr>
        <w:pStyle w:val="Akapitzlist"/>
        <w:numPr>
          <w:ilvl w:val="2"/>
          <w:numId w:val="2"/>
        </w:numPr>
        <w:spacing w:line="276" w:lineRule="auto"/>
        <w:ind w:left="2268"/>
        <w:jc w:val="both"/>
        <w:rPr>
          <w:rFonts w:ascii="Arial" w:hAnsi="Arial" w:cs="Arial"/>
          <w:sz w:val="24"/>
          <w:szCs w:val="24"/>
        </w:rPr>
      </w:pPr>
      <w:r>
        <w:rPr>
          <w:rFonts w:ascii="Arial" w:hAnsi="Arial" w:cs="Arial"/>
          <w:sz w:val="24"/>
          <w:szCs w:val="24"/>
        </w:rPr>
        <w:t>Cena podana w Formularzu ofertowym musi być wyrażona w PLN, z dokładnością do dwóch miejsc po przecinku. Kwotę należy zaokrąglić do pełnych groszy, przy czym końcówki poniżej 0,5 grosza pomija się, a końcówki 0,5 grosza i wyższe zaokrągla się do 1 grosza (ostatnią pozostawioną cyfrę powiększa się o jednostkę).</w:t>
      </w:r>
    </w:p>
    <w:p w:rsidR="00AA0B59" w:rsidRDefault="00AA0B59" w:rsidP="00CF43BA">
      <w:pPr>
        <w:pStyle w:val="Akapitzlist"/>
        <w:spacing w:line="276" w:lineRule="auto"/>
        <w:ind w:left="1985"/>
        <w:jc w:val="both"/>
        <w:rPr>
          <w:rFonts w:ascii="Arial" w:hAnsi="Arial" w:cs="Arial"/>
          <w:sz w:val="24"/>
          <w:szCs w:val="24"/>
        </w:rPr>
      </w:pP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b/>
          <w:bCs/>
          <w:sz w:val="24"/>
          <w:szCs w:val="24"/>
        </w:rPr>
        <w:t>Liczba lat doświadczenia zawodowego oddelegowanej do realizacji zamówienia kadry (D)</w:t>
      </w:r>
      <w:r>
        <w:rPr>
          <w:rFonts w:ascii="Arial" w:hAnsi="Arial" w:cs="Arial"/>
          <w:sz w:val="24"/>
          <w:szCs w:val="24"/>
        </w:rPr>
        <w:t xml:space="preserve"> zostanie zweryfikowana na podstawie danych z załącznika nr 6 (maksymalnie 20 pkt.):</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7.6.1. – do 1 roku włącznie – 0 pkt,</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7.6.2. – powyżej 1 roku do 2 lat włącznie – 5 pkt,</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7.6.3. - powyżej 2 lat - do 3 lat włącznie – 10 pkt,</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lastRenderedPageBreak/>
        <w:t>7.6.4. – powyżej 3 lat – do 4 lat włącznie – 15 pkt,</w:t>
      </w:r>
    </w:p>
    <w:p w:rsidR="00AA0B59" w:rsidRDefault="00A30065" w:rsidP="00CF43BA">
      <w:pPr>
        <w:pStyle w:val="Akapitzlist"/>
        <w:spacing w:line="276" w:lineRule="auto"/>
        <w:ind w:left="1134"/>
        <w:jc w:val="both"/>
        <w:rPr>
          <w:rFonts w:ascii="Arial" w:hAnsi="Arial" w:cs="Arial"/>
          <w:sz w:val="24"/>
          <w:szCs w:val="24"/>
        </w:rPr>
      </w:pPr>
      <w:r>
        <w:rPr>
          <w:rFonts w:ascii="Arial" w:hAnsi="Arial" w:cs="Arial"/>
          <w:sz w:val="24"/>
          <w:szCs w:val="24"/>
        </w:rPr>
        <w:t xml:space="preserve">7.6.5. - powyżej 4 lat - 20 pkt. </w:t>
      </w:r>
    </w:p>
    <w:p w:rsidR="00AA0B59" w:rsidRDefault="00AA0B59" w:rsidP="00CF43BA">
      <w:pPr>
        <w:pStyle w:val="Akapitzlist"/>
        <w:spacing w:line="276" w:lineRule="auto"/>
        <w:ind w:left="1701"/>
        <w:jc w:val="both"/>
        <w:rPr>
          <w:rFonts w:ascii="Arial" w:hAnsi="Arial" w:cs="Arial"/>
          <w:sz w:val="24"/>
          <w:szCs w:val="24"/>
        </w:rPr>
      </w:pP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Maksymalna liczba punktów możliwa do otrzymania wynosi 100.</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 xml:space="preserve">Zamawiający udzieli niniejszego zamówienia temu Wykonawcy, którego oferta zostanie uznana za najkorzystniejszą, tzn. z największą liczbą punktów. </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 xml:space="preserve">Jeżeli nie można dokonać wyboru oferty najkorzystniejszej z uwagi na to, że dwie lub więcej ofert uzyskało taką samą liczbę punktów Zamawiający wybierze ofertę z niższą ceną, a w przypadku złożenia ofert o takiej samej cenie Zamawiający wezwie Wykonawców, którzy złożyli te oferty, do złożenia w określonym terminie ofert dodatkowych lub przeprowadzi negocjacje z Wykonawcami.  </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Zamawiający dopuszcza możliwość prowadzenia negocjacji z Wykonawcą, który spełnia warunki postępowania i jego oferta nie została odrzucona oraz, którego oferta znajduje się na pierwszym miejscu listy ocenionych ofert. W przypadku nieosiągnięcia porozumienia w zakresie ceny Zamawiający dopuszcza możliwość negocjacji z Wykonawcą, którego oferta znajduje się na drugim miejscu oraz ewentualnie na kolejnym miejscu listy ocenionych ofert (negocjacje mogą dotyczyć kryterium „Cena oferty brutto”).</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Zamawiający zastrzega, zgodnie z Wytycznymi (Sekcja 3.2.1. Wyłączenia, pkt 4), o których mowa w punkcie 2.1 niniejszego zapytania ofertowego, że jeżeli w wyniku prawidłowego przeprowadzenia przedmiotowego zapytania ofertowego nie wpłynie żadna oferta, lub wpłyną jedynie oferty podlegające odrzuceniu, albo żaden Wykonawca nie spełnił warunków udziału w postępowaniu, zostanie lub może zostać zawarta umowa w sprawie realizacji przedmiotu zamówienia z pominięciem zasady konkurencyjności, przy założeniu, że pierwotne warunki zamówienia określone w zapytaniu ofertowym nie zostaną zmienione.</w:t>
      </w:r>
    </w:p>
    <w:p w:rsidR="00AA0B59" w:rsidRDefault="00AA0B59" w:rsidP="00CF43BA">
      <w:pPr>
        <w:pStyle w:val="Akapitzlist"/>
        <w:spacing w:line="276" w:lineRule="auto"/>
        <w:ind w:left="993"/>
        <w:jc w:val="both"/>
        <w:rPr>
          <w:rFonts w:ascii="Arial" w:hAnsi="Arial" w:cs="Arial"/>
          <w:sz w:val="24"/>
          <w:szCs w:val="24"/>
        </w:rPr>
      </w:pP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SPOSÓB PRZYGOTOWANIA I TERMIN SKŁADANIA OFERT</w:t>
      </w:r>
    </w:p>
    <w:p w:rsidR="00AA0B59" w:rsidRDefault="00AA0B59" w:rsidP="00CF43BA">
      <w:pPr>
        <w:pStyle w:val="Akapitzlist"/>
        <w:spacing w:line="276" w:lineRule="auto"/>
        <w:ind w:left="567"/>
        <w:jc w:val="both"/>
        <w:rPr>
          <w:rFonts w:ascii="Arial" w:hAnsi="Arial" w:cs="Arial"/>
          <w:b/>
          <w:bCs/>
          <w:sz w:val="24"/>
          <w:szCs w:val="24"/>
        </w:rPr>
      </w:pP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Wykonawca składa ofertę przy pomocy Bazy Konkurencyjności zgodnie z zasadami komunikacji wskazanymi w pkt 4 niniejszego zapytania ofertowego.</w:t>
      </w:r>
    </w:p>
    <w:p w:rsidR="00AA0B59" w:rsidRDefault="00A30065" w:rsidP="00CF43BA">
      <w:pPr>
        <w:pStyle w:val="Akapitzlist"/>
        <w:numPr>
          <w:ilvl w:val="1"/>
          <w:numId w:val="2"/>
        </w:numPr>
        <w:tabs>
          <w:tab w:val="left" w:pos="1440"/>
        </w:tabs>
        <w:spacing w:line="276" w:lineRule="auto"/>
        <w:ind w:left="993"/>
        <w:jc w:val="both"/>
        <w:rPr>
          <w:rFonts w:ascii="Arial" w:hAnsi="Arial" w:cs="Arial"/>
          <w:sz w:val="24"/>
          <w:szCs w:val="24"/>
        </w:rPr>
      </w:pPr>
      <w:r>
        <w:rPr>
          <w:rFonts w:ascii="Arial" w:hAnsi="Arial" w:cs="Arial"/>
          <w:sz w:val="24"/>
          <w:szCs w:val="24"/>
        </w:rPr>
        <w:t xml:space="preserve">Ofertę należy sporządzić w języku polskim. Dokumenty sporządzone w języku obcym są składane wraz z tłumaczeniem na język polski. </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Oferta wraz z załącznikami musi być sporządzona w sposób czytelny. W celu czytelnego zamieszczenia odpowiedniej ilości informacji, wzory załączników można dopasować do indywidualnych potrzeb, zachowując jednak brzmienie ich wzorcowej treści.</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Wykonawca zobowiązany jest złożyć ofertę, podpisaną pod rygorem nieważności, w formie:</w:t>
      </w:r>
    </w:p>
    <w:p w:rsidR="00AA0B59" w:rsidRDefault="00A30065" w:rsidP="00CF43BA">
      <w:pPr>
        <w:pStyle w:val="Akapitzlist"/>
        <w:numPr>
          <w:ilvl w:val="2"/>
          <w:numId w:val="2"/>
        </w:numPr>
        <w:spacing w:line="276" w:lineRule="auto"/>
        <w:ind w:left="1701" w:hanging="708"/>
        <w:jc w:val="both"/>
        <w:rPr>
          <w:rFonts w:ascii="Arial" w:hAnsi="Arial" w:cs="Arial"/>
          <w:sz w:val="24"/>
          <w:szCs w:val="24"/>
        </w:rPr>
      </w:pPr>
      <w:r>
        <w:rPr>
          <w:rFonts w:ascii="Arial" w:hAnsi="Arial" w:cs="Arial"/>
          <w:sz w:val="24"/>
          <w:szCs w:val="24"/>
        </w:rPr>
        <w:t xml:space="preserve"> Elektronicznej. Wszystkie składane przez Wykonawcę dokumenty opatrzone powinny zostać w wyznaczonych miejscach kwalifikowanym podpisem </w:t>
      </w:r>
      <w:r>
        <w:rPr>
          <w:rFonts w:ascii="Arial" w:hAnsi="Arial" w:cs="Arial"/>
          <w:sz w:val="24"/>
          <w:szCs w:val="24"/>
        </w:rPr>
        <w:lastRenderedPageBreak/>
        <w:t>elektronicznym, podpisem zaufanym bądź poprzez złożenie własnoręcznego podpisu na dokumencie oferty i parafowane na stronach, na których nie widnieje podpis osoby lub osób uprawnionej /uprawnionych do reprezentowania Wykonawcy, zgodnie z zasadami reprezentacji wskazanymi we właściwym rejestrze, a następnie zeskanowanie go do postaci elektronicznej, podpis musi być czytelny.</w:t>
      </w:r>
    </w:p>
    <w:p w:rsidR="00AA0B59" w:rsidRDefault="00A30065" w:rsidP="00CF43BA">
      <w:pPr>
        <w:pStyle w:val="Akapitzlist"/>
        <w:numPr>
          <w:ilvl w:val="2"/>
          <w:numId w:val="2"/>
        </w:numPr>
        <w:spacing w:line="276" w:lineRule="auto"/>
        <w:ind w:left="1701" w:hanging="708"/>
        <w:jc w:val="both"/>
        <w:rPr>
          <w:rFonts w:ascii="Arial" w:hAnsi="Arial" w:cs="Arial"/>
          <w:sz w:val="24"/>
          <w:szCs w:val="24"/>
        </w:rPr>
      </w:pPr>
      <w:r>
        <w:rPr>
          <w:rFonts w:ascii="Arial" w:hAnsi="Arial" w:cs="Arial"/>
          <w:sz w:val="24"/>
          <w:szCs w:val="24"/>
        </w:rPr>
        <w:t>skanów dokumentów podpisanych (własnoręcznie) przez osobę lub osoby uprawnioną /uprawnione do reprezentowania Wykonawcy, zgodnie z zasadami reprezentacji wskazanymi we właściwym rejestrze, w sposób umożliwiający ustalenie osoby umocowanej do składania oferty.</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W przypadku, gdy ofertę podpisuje osoba nieuprawniona do reprezentacji Wykonawcy na podstawie dokumentów rejestrowych, do oferty należy dołączyć stosowne pełnomocnictwo.</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 xml:space="preserve">Ofertę należy sporządzić poprzez wypełnienie, podpisanie i złożenie Formularza ofertowego, którego wzór stanowi załącznik nr 1 oraz podpisanie i złożenie pozostałych wymaganych załączników, tj. załącznika nr 2, załącznika nr 3, załącznika nr 4, załącznika nr 5, załącznika nr 6 oraz pełnomocnictwa - jeżeli dotyczy </w:t>
      </w:r>
    </w:p>
    <w:p w:rsidR="00AA0B59" w:rsidRDefault="00A30065" w:rsidP="00CF43BA">
      <w:pPr>
        <w:pStyle w:val="Akapitzlist"/>
        <w:numPr>
          <w:ilvl w:val="1"/>
          <w:numId w:val="2"/>
        </w:numPr>
        <w:spacing w:line="276" w:lineRule="auto"/>
        <w:ind w:left="993"/>
        <w:jc w:val="both"/>
        <w:rPr>
          <w:rFonts w:ascii="Arial" w:hAnsi="Arial" w:cs="Arial"/>
          <w:b/>
          <w:bCs/>
          <w:sz w:val="24"/>
          <w:szCs w:val="24"/>
        </w:rPr>
      </w:pPr>
      <w:r>
        <w:rPr>
          <w:rFonts w:ascii="Arial" w:hAnsi="Arial" w:cs="Arial"/>
          <w:b/>
          <w:bCs/>
          <w:sz w:val="24"/>
          <w:szCs w:val="24"/>
        </w:rPr>
        <w:t xml:space="preserve">Termin składania ofert upływa dnia </w:t>
      </w:r>
      <w:r w:rsidR="000A5E36" w:rsidRPr="000A5E36">
        <w:rPr>
          <w:rFonts w:ascii="Arial" w:hAnsi="Arial" w:cs="Arial"/>
          <w:b/>
          <w:bCs/>
          <w:sz w:val="24"/>
          <w:szCs w:val="24"/>
        </w:rPr>
        <w:t>13</w:t>
      </w:r>
      <w:r w:rsidRPr="000A5E36">
        <w:rPr>
          <w:rFonts w:ascii="Arial" w:hAnsi="Arial" w:cs="Arial"/>
          <w:b/>
          <w:bCs/>
          <w:sz w:val="24"/>
          <w:szCs w:val="24"/>
        </w:rPr>
        <w:t>.12.2024 r</w:t>
      </w:r>
      <w:r w:rsidR="000A5E36">
        <w:rPr>
          <w:rFonts w:ascii="Arial" w:hAnsi="Arial" w:cs="Arial"/>
          <w:b/>
          <w:bCs/>
          <w:sz w:val="24"/>
          <w:szCs w:val="24"/>
        </w:rPr>
        <w:t>. do końca dnia do godz. 23:59</w:t>
      </w:r>
      <w:r>
        <w:rPr>
          <w:rFonts w:ascii="Arial" w:hAnsi="Arial" w:cs="Arial"/>
          <w:b/>
          <w:bCs/>
          <w:sz w:val="24"/>
          <w:szCs w:val="24"/>
        </w:rPr>
        <w:t>:00.</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Zamawiający zastrzega sobie prawo do wezwania Wykonawcy do złożenia wyjaśnień w zakresie oferty oraz wszelkich oświadczeń i dokumentów złożonych w ramach niniejszego postępowania.</w:t>
      </w:r>
    </w:p>
    <w:p w:rsidR="00AA0B59" w:rsidRDefault="00A30065" w:rsidP="00CF43BA">
      <w:pPr>
        <w:pStyle w:val="Akapitzlist"/>
        <w:numPr>
          <w:ilvl w:val="1"/>
          <w:numId w:val="2"/>
        </w:numPr>
        <w:spacing w:line="276" w:lineRule="auto"/>
        <w:ind w:left="993"/>
        <w:jc w:val="both"/>
        <w:rPr>
          <w:rFonts w:ascii="Arial" w:hAnsi="Arial" w:cs="Arial"/>
          <w:sz w:val="24"/>
          <w:szCs w:val="24"/>
        </w:rPr>
      </w:pPr>
      <w:r>
        <w:rPr>
          <w:rFonts w:ascii="Arial" w:hAnsi="Arial" w:cs="Arial"/>
          <w:sz w:val="24"/>
          <w:szCs w:val="24"/>
        </w:rPr>
        <w:t>Zamawiający odrzuci ofertę, jeżeli:</w:t>
      </w:r>
    </w:p>
    <w:p w:rsidR="00AA0B59" w:rsidRDefault="00A30065" w:rsidP="00CF43BA">
      <w:pPr>
        <w:pStyle w:val="Akapitzlist"/>
        <w:numPr>
          <w:ilvl w:val="2"/>
          <w:numId w:val="2"/>
        </w:numPr>
        <w:spacing w:line="276" w:lineRule="auto"/>
        <w:ind w:left="1701"/>
        <w:jc w:val="both"/>
        <w:rPr>
          <w:rFonts w:ascii="Arial" w:hAnsi="Arial" w:cs="Arial"/>
          <w:sz w:val="24"/>
          <w:szCs w:val="24"/>
        </w:rPr>
      </w:pPr>
      <w:r>
        <w:rPr>
          <w:rFonts w:ascii="Arial" w:hAnsi="Arial" w:cs="Arial"/>
          <w:sz w:val="24"/>
          <w:szCs w:val="24"/>
        </w:rPr>
        <w:t>Jej treść nie odpowiada treści zapytania.</w:t>
      </w:r>
      <w:bookmarkStart w:id="4" w:name="_GoBack"/>
      <w:bookmarkEnd w:id="4"/>
    </w:p>
    <w:p w:rsidR="00AA0B59" w:rsidRDefault="00A30065" w:rsidP="00CF43BA">
      <w:pPr>
        <w:pStyle w:val="Akapitzlist"/>
        <w:numPr>
          <w:ilvl w:val="2"/>
          <w:numId w:val="2"/>
        </w:numPr>
        <w:spacing w:line="276" w:lineRule="auto"/>
        <w:ind w:left="1701"/>
        <w:jc w:val="both"/>
        <w:rPr>
          <w:rFonts w:ascii="Arial" w:hAnsi="Arial" w:cs="Arial"/>
          <w:sz w:val="24"/>
          <w:szCs w:val="24"/>
        </w:rPr>
      </w:pPr>
      <w:r>
        <w:rPr>
          <w:rFonts w:ascii="Arial" w:hAnsi="Arial" w:cs="Arial"/>
          <w:sz w:val="24"/>
          <w:szCs w:val="24"/>
        </w:rPr>
        <w:t>Nie zawiera wymaganych załączników wskazanych w pkt 9.7</w:t>
      </w:r>
    </w:p>
    <w:p w:rsidR="00AA0B59" w:rsidRDefault="00A30065" w:rsidP="00CF43BA">
      <w:pPr>
        <w:pStyle w:val="Akapitzlist"/>
        <w:numPr>
          <w:ilvl w:val="2"/>
          <w:numId w:val="2"/>
        </w:numPr>
        <w:tabs>
          <w:tab w:val="left" w:pos="1701"/>
          <w:tab w:val="left" w:pos="1843"/>
        </w:tabs>
        <w:spacing w:line="276" w:lineRule="auto"/>
        <w:ind w:left="1985" w:hanging="993"/>
        <w:jc w:val="both"/>
        <w:rPr>
          <w:rFonts w:ascii="Arial" w:hAnsi="Arial" w:cs="Arial"/>
          <w:sz w:val="24"/>
          <w:szCs w:val="24"/>
        </w:rPr>
      </w:pPr>
      <w:r>
        <w:rPr>
          <w:rFonts w:ascii="Arial" w:hAnsi="Arial" w:cs="Arial"/>
          <w:sz w:val="24"/>
          <w:szCs w:val="24"/>
        </w:rPr>
        <w:t>Nie została podpisana przez Wykonawcę we wskazanych miejscach.</w:t>
      </w:r>
    </w:p>
    <w:p w:rsidR="00AA0B59" w:rsidRDefault="00A30065" w:rsidP="00CF43BA">
      <w:pPr>
        <w:pStyle w:val="Akapitzlist"/>
        <w:numPr>
          <w:ilvl w:val="2"/>
          <w:numId w:val="2"/>
        </w:numPr>
        <w:tabs>
          <w:tab w:val="left" w:pos="1418"/>
        </w:tabs>
        <w:spacing w:line="276" w:lineRule="auto"/>
        <w:ind w:left="1701" w:hanging="709"/>
        <w:jc w:val="both"/>
        <w:rPr>
          <w:rFonts w:ascii="Arial" w:hAnsi="Arial" w:cs="Arial"/>
          <w:sz w:val="24"/>
          <w:szCs w:val="24"/>
        </w:rPr>
      </w:pPr>
      <w:r>
        <w:rPr>
          <w:rFonts w:ascii="Arial" w:hAnsi="Arial" w:cs="Arial"/>
          <w:sz w:val="24"/>
          <w:szCs w:val="24"/>
        </w:rPr>
        <w:t>Jest nieczytelna lub budzi wątpliwości pod względem merytorycznym, które nie zostały wyjaśnione przez Wykonawcę po wezwaniu go do złożenia wyjaśnień przez Zamawiającego.</w:t>
      </w:r>
    </w:p>
    <w:p w:rsidR="00AA0B59" w:rsidRDefault="00A30065" w:rsidP="00CF43BA">
      <w:pPr>
        <w:pStyle w:val="Akapitzlist"/>
        <w:numPr>
          <w:ilvl w:val="2"/>
          <w:numId w:val="2"/>
        </w:numPr>
        <w:tabs>
          <w:tab w:val="left" w:pos="1701"/>
        </w:tabs>
        <w:spacing w:line="276" w:lineRule="auto"/>
        <w:ind w:left="1701" w:hanging="709"/>
        <w:jc w:val="both"/>
        <w:rPr>
          <w:rFonts w:ascii="Arial" w:hAnsi="Arial" w:cs="Arial"/>
          <w:sz w:val="24"/>
          <w:szCs w:val="24"/>
        </w:rPr>
      </w:pPr>
      <w:r>
        <w:rPr>
          <w:rFonts w:ascii="Arial" w:hAnsi="Arial" w:cs="Arial"/>
          <w:sz w:val="24"/>
          <w:szCs w:val="24"/>
        </w:rPr>
        <w:t>Zawiera rażąco niską cenę w stosunku do przedmiotu zamówienia, z zastrzeżeniem określonym w ramach niniejszego zapytania ofertowego pkt 6.5.</w:t>
      </w:r>
    </w:p>
    <w:p w:rsidR="00AA0B59" w:rsidRDefault="00A30065" w:rsidP="00CF43BA">
      <w:pPr>
        <w:pStyle w:val="Akapitzlist"/>
        <w:numPr>
          <w:ilvl w:val="2"/>
          <w:numId w:val="2"/>
        </w:numPr>
        <w:tabs>
          <w:tab w:val="left" w:pos="1701"/>
        </w:tabs>
        <w:spacing w:line="276" w:lineRule="auto"/>
        <w:ind w:left="1701" w:hanging="709"/>
        <w:jc w:val="both"/>
        <w:rPr>
          <w:rFonts w:ascii="Arial" w:hAnsi="Arial" w:cs="Arial"/>
          <w:sz w:val="24"/>
          <w:szCs w:val="24"/>
        </w:rPr>
      </w:pPr>
      <w:r>
        <w:rPr>
          <w:rFonts w:ascii="Arial" w:hAnsi="Arial" w:cs="Arial"/>
          <w:sz w:val="24"/>
          <w:szCs w:val="24"/>
        </w:rPr>
        <w:t>Została złożona przez Wykonawcę niespełniającego warunków udziału w postępowaniu (Wykonawca nie potwierdził ich spełnienia) lub przez Wykonawcę wykluczonego z udziału w postępowaniu lub złożona została w warunkach czynu nieuczciwej konkurencji w rozumieniu przepisów ustawy o zwalczaniu nieuczciwej konkurencji.</w:t>
      </w:r>
    </w:p>
    <w:p w:rsidR="00AA0B59" w:rsidRDefault="00A30065" w:rsidP="00CF43BA">
      <w:pPr>
        <w:pStyle w:val="Akapitzlist"/>
        <w:numPr>
          <w:ilvl w:val="2"/>
          <w:numId w:val="2"/>
        </w:numPr>
        <w:tabs>
          <w:tab w:val="left" w:pos="1701"/>
        </w:tabs>
        <w:spacing w:line="276" w:lineRule="auto"/>
        <w:ind w:left="1701" w:hanging="709"/>
        <w:jc w:val="both"/>
        <w:rPr>
          <w:rFonts w:ascii="Arial" w:hAnsi="Arial" w:cs="Arial"/>
          <w:sz w:val="24"/>
          <w:szCs w:val="24"/>
        </w:rPr>
      </w:pPr>
      <w:r>
        <w:rPr>
          <w:rFonts w:ascii="Arial" w:hAnsi="Arial" w:cs="Arial"/>
          <w:sz w:val="24"/>
          <w:szCs w:val="24"/>
        </w:rPr>
        <w:t>Zawiera błędy w obliczaniu ceny, chyba, że błąd stanowi oczywistą omyłkę rachunkową.</w:t>
      </w:r>
    </w:p>
    <w:p w:rsidR="00AA0B59" w:rsidRDefault="00A30065" w:rsidP="00CF43BA">
      <w:pPr>
        <w:pStyle w:val="Akapitzlist"/>
        <w:numPr>
          <w:ilvl w:val="1"/>
          <w:numId w:val="2"/>
        </w:numPr>
        <w:tabs>
          <w:tab w:val="left" w:pos="851"/>
        </w:tabs>
        <w:spacing w:line="276" w:lineRule="auto"/>
        <w:ind w:left="993" w:hanging="708"/>
        <w:jc w:val="both"/>
        <w:rPr>
          <w:rFonts w:ascii="Arial" w:hAnsi="Arial" w:cs="Arial"/>
          <w:sz w:val="24"/>
          <w:szCs w:val="24"/>
        </w:rPr>
      </w:pPr>
      <w:r>
        <w:rPr>
          <w:rFonts w:ascii="Arial" w:hAnsi="Arial" w:cs="Arial"/>
          <w:sz w:val="24"/>
          <w:szCs w:val="24"/>
        </w:rPr>
        <w:t>Z tytułu odrzucenia oferty, Wykonawcy nie przysługują żadne roszczenia przeciwko Zamawiającemu.</w:t>
      </w:r>
    </w:p>
    <w:p w:rsidR="00AA0B59" w:rsidRDefault="00A30065" w:rsidP="00CF43BA">
      <w:pPr>
        <w:pStyle w:val="Akapitzlist"/>
        <w:numPr>
          <w:ilvl w:val="1"/>
          <w:numId w:val="2"/>
        </w:numPr>
        <w:tabs>
          <w:tab w:val="left" w:pos="851"/>
        </w:tabs>
        <w:spacing w:line="276" w:lineRule="auto"/>
        <w:ind w:left="993" w:hanging="708"/>
        <w:jc w:val="both"/>
        <w:rPr>
          <w:rFonts w:ascii="Arial" w:hAnsi="Arial" w:cs="Arial"/>
          <w:sz w:val="24"/>
          <w:szCs w:val="24"/>
        </w:rPr>
      </w:pPr>
      <w:r>
        <w:rPr>
          <w:rFonts w:ascii="Arial" w:hAnsi="Arial" w:cs="Arial"/>
          <w:sz w:val="24"/>
          <w:szCs w:val="24"/>
        </w:rPr>
        <w:lastRenderedPageBreak/>
        <w:t>Zamawiający zastrzega sobie prawo do poprawienia w tekście przysłanej oferty oczywistych omyłek pisarskich lub rachunkowych, niezwłocznie zawiadamiając o tym danego Wykonawcę.</w:t>
      </w:r>
    </w:p>
    <w:p w:rsidR="00AA0B59" w:rsidRDefault="00A30065" w:rsidP="00CF43BA">
      <w:pPr>
        <w:pStyle w:val="Akapitzlist"/>
        <w:numPr>
          <w:ilvl w:val="1"/>
          <w:numId w:val="2"/>
        </w:numPr>
        <w:tabs>
          <w:tab w:val="left" w:pos="851"/>
        </w:tabs>
        <w:spacing w:line="276" w:lineRule="auto"/>
        <w:ind w:left="993" w:hanging="708"/>
        <w:jc w:val="both"/>
        <w:rPr>
          <w:rFonts w:ascii="Arial" w:hAnsi="Arial" w:cs="Arial"/>
          <w:sz w:val="24"/>
          <w:szCs w:val="24"/>
        </w:rPr>
      </w:pPr>
      <w:r>
        <w:rPr>
          <w:rFonts w:ascii="Arial" w:hAnsi="Arial" w:cs="Arial"/>
          <w:sz w:val="24"/>
          <w:szCs w:val="24"/>
        </w:rPr>
        <w:t>Oferty, które wpłynęły po terminie określonym w pkt 8.7. nie będą rozpatrywane.</w:t>
      </w:r>
    </w:p>
    <w:p w:rsidR="00AA0B59" w:rsidRDefault="00AA0B59" w:rsidP="00CF43BA">
      <w:pPr>
        <w:pStyle w:val="Akapitzlist"/>
        <w:spacing w:line="276" w:lineRule="auto"/>
        <w:ind w:left="1134" w:hanging="567"/>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TERMIN ZWIĄZANIA OFERTĄ</w:t>
      </w:r>
    </w:p>
    <w:p w:rsidR="00AA0B59" w:rsidRDefault="00A30065" w:rsidP="00CF43BA">
      <w:pPr>
        <w:pStyle w:val="Akapitzlist"/>
        <w:numPr>
          <w:ilvl w:val="1"/>
          <w:numId w:val="2"/>
        </w:numPr>
        <w:spacing w:line="276" w:lineRule="auto"/>
        <w:ind w:left="993" w:hanging="567"/>
        <w:jc w:val="both"/>
        <w:rPr>
          <w:rFonts w:ascii="Arial" w:hAnsi="Arial" w:cs="Arial"/>
          <w:sz w:val="24"/>
          <w:szCs w:val="24"/>
        </w:rPr>
      </w:pPr>
      <w:r>
        <w:rPr>
          <w:rFonts w:ascii="Arial" w:hAnsi="Arial" w:cs="Arial"/>
          <w:sz w:val="24"/>
          <w:szCs w:val="24"/>
        </w:rPr>
        <w:t>Wykonawca jest związany ofertą przez okres 30 dni od dnia upływu terminu składania ofert, przy czym pierwszym dniem terminu związania ofertą jest dzień, w którym upływa termin składania ofert.</w:t>
      </w:r>
    </w:p>
    <w:p w:rsidR="00AA0B59" w:rsidRDefault="00A30065" w:rsidP="00CF43BA">
      <w:pPr>
        <w:pStyle w:val="Akapitzlist"/>
        <w:numPr>
          <w:ilvl w:val="1"/>
          <w:numId w:val="2"/>
        </w:numPr>
        <w:spacing w:line="276" w:lineRule="auto"/>
        <w:ind w:left="993" w:hanging="567"/>
        <w:jc w:val="both"/>
        <w:rPr>
          <w:rFonts w:ascii="Arial" w:hAnsi="Arial" w:cs="Arial"/>
          <w:sz w:val="24"/>
          <w:szCs w:val="24"/>
        </w:rPr>
      </w:pPr>
      <w:r>
        <w:rPr>
          <w:rFonts w:ascii="Arial" w:hAnsi="Arial" w:cs="Arial"/>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rsidR="00AA0B59" w:rsidRDefault="00A30065" w:rsidP="00CF43BA">
      <w:pPr>
        <w:pStyle w:val="Akapitzlist"/>
        <w:numPr>
          <w:ilvl w:val="1"/>
          <w:numId w:val="2"/>
        </w:numPr>
        <w:spacing w:line="276" w:lineRule="auto"/>
        <w:ind w:left="993" w:hanging="567"/>
        <w:jc w:val="both"/>
        <w:rPr>
          <w:rFonts w:ascii="Arial" w:hAnsi="Arial" w:cs="Arial"/>
          <w:sz w:val="24"/>
          <w:szCs w:val="24"/>
        </w:rPr>
      </w:pPr>
      <w:r>
        <w:rPr>
          <w:rFonts w:ascii="Arial" w:hAnsi="Arial" w:cs="Arial"/>
          <w:sz w:val="24"/>
          <w:szCs w:val="24"/>
        </w:rPr>
        <w:t>Przedłużenie terminu związania ofertą, wymaga złożenia przez Wykonawcę pisemnego oświadczenia o wyrażeniu zgody na przedłużenie terminu związania ofertą.</w:t>
      </w:r>
    </w:p>
    <w:p w:rsidR="00AA0B59" w:rsidRDefault="00A30065" w:rsidP="00CF43BA">
      <w:pPr>
        <w:pStyle w:val="Akapitzlist"/>
        <w:numPr>
          <w:ilvl w:val="1"/>
          <w:numId w:val="2"/>
        </w:numPr>
        <w:tabs>
          <w:tab w:val="left" w:pos="851"/>
        </w:tabs>
        <w:spacing w:line="276" w:lineRule="auto"/>
        <w:ind w:left="993" w:hanging="567"/>
        <w:jc w:val="both"/>
        <w:rPr>
          <w:rFonts w:ascii="Arial" w:hAnsi="Arial" w:cs="Arial"/>
          <w:sz w:val="24"/>
          <w:szCs w:val="24"/>
        </w:rPr>
      </w:pPr>
      <w:r>
        <w:rPr>
          <w:rFonts w:ascii="Arial" w:hAnsi="Arial" w:cs="Arial"/>
          <w:sz w:val="24"/>
          <w:szCs w:val="24"/>
        </w:rPr>
        <w:t>Cena zaproponowana przez Oferenta obowiązywać będzie przez cały okres umowy.</w:t>
      </w:r>
    </w:p>
    <w:p w:rsidR="00AA0B59" w:rsidRDefault="00A30065" w:rsidP="00CF43BA">
      <w:pPr>
        <w:pStyle w:val="Akapitzlist"/>
        <w:numPr>
          <w:ilvl w:val="1"/>
          <w:numId w:val="2"/>
        </w:numPr>
        <w:spacing w:line="276" w:lineRule="auto"/>
        <w:ind w:left="993" w:hanging="567"/>
        <w:jc w:val="both"/>
        <w:rPr>
          <w:rFonts w:ascii="Arial" w:hAnsi="Arial" w:cs="Arial"/>
          <w:sz w:val="24"/>
          <w:szCs w:val="24"/>
        </w:rPr>
      </w:pPr>
      <w:r>
        <w:rPr>
          <w:rFonts w:ascii="Arial" w:hAnsi="Arial" w:cs="Arial"/>
          <w:sz w:val="24"/>
          <w:szCs w:val="24"/>
        </w:rPr>
        <w:t>Złożona oferta przestaje wiązać, gdy została wybrana inna oferta albo gdy postępowanie o udzielenie zamówienia zostało unieważnione lub zamknięte bez wybrania którejkolwiek z ofert.</w:t>
      </w:r>
    </w:p>
    <w:p w:rsidR="00AA0B59" w:rsidRDefault="00AA0B59" w:rsidP="00CF43BA">
      <w:pPr>
        <w:spacing w:line="276" w:lineRule="auto"/>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OCHRONA DANYCH OSOBOWYCH</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Wykonawca przyjmuje do wiadomości, że udział w postępowaniu ofertowym wiąże się z przetwarzaniem danych osobowych osób reprezentujących Wykonawcę oraz osób wchodzących w skład zespołu wykonawcy przez Zamawiającego w zakresie niezbędnym do realizacji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 również w we wzorze oświadczenia: „RODO”). Przetwarzanie przekazanych danych osobowych będzie odbywało się z poszanowaniem przepisów RODO oraz wydanych w związku z nim krajowych przepisów z zakresu ochrony danych osobowych.</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oświadcza, że jest Administratorem Danych, o których mowa w niniejszym zapytaniu ofertowym. W zakresie danych osobowych z Zamawiającym można skontaktować się pocztą tradycyjną:</w:t>
      </w:r>
    </w:p>
    <w:p w:rsidR="00AA0B59" w:rsidRDefault="00A30065" w:rsidP="00CF43BA">
      <w:pPr>
        <w:pStyle w:val="Akapitzlist"/>
        <w:spacing w:line="276" w:lineRule="auto"/>
        <w:ind w:left="1134"/>
        <w:jc w:val="both"/>
        <w:rPr>
          <w:rFonts w:ascii="Arial" w:hAnsi="Arial" w:cs="Arial"/>
          <w:b/>
          <w:bCs/>
          <w:sz w:val="24"/>
          <w:szCs w:val="24"/>
        </w:rPr>
      </w:pPr>
      <w:r>
        <w:rPr>
          <w:rFonts w:ascii="Arial" w:hAnsi="Arial" w:cs="Arial"/>
          <w:b/>
          <w:bCs/>
          <w:sz w:val="24"/>
          <w:szCs w:val="24"/>
        </w:rPr>
        <w:t>Miejski Ośrodek Pomocy Społecznej</w:t>
      </w:r>
    </w:p>
    <w:p w:rsidR="00AA0B59" w:rsidRDefault="00A30065" w:rsidP="00CF43BA">
      <w:pPr>
        <w:pStyle w:val="Akapitzlist"/>
        <w:spacing w:line="276" w:lineRule="auto"/>
        <w:ind w:left="1134"/>
        <w:jc w:val="both"/>
        <w:rPr>
          <w:rFonts w:ascii="Arial" w:hAnsi="Arial" w:cs="Arial"/>
          <w:b/>
          <w:bCs/>
          <w:sz w:val="24"/>
          <w:szCs w:val="24"/>
        </w:rPr>
      </w:pPr>
      <w:r>
        <w:rPr>
          <w:rFonts w:ascii="Arial" w:hAnsi="Arial" w:cs="Arial"/>
          <w:b/>
          <w:bCs/>
          <w:sz w:val="24"/>
          <w:szCs w:val="24"/>
        </w:rPr>
        <w:t>Ul. Staromiejska 8</w:t>
      </w:r>
    </w:p>
    <w:p w:rsidR="00AA0B59" w:rsidRDefault="00A30065" w:rsidP="00CF43BA">
      <w:pPr>
        <w:pStyle w:val="Akapitzlist"/>
        <w:spacing w:line="276" w:lineRule="auto"/>
        <w:ind w:left="1134"/>
        <w:jc w:val="both"/>
        <w:rPr>
          <w:rFonts w:ascii="Arial" w:hAnsi="Arial" w:cs="Arial"/>
          <w:b/>
          <w:bCs/>
          <w:sz w:val="24"/>
          <w:szCs w:val="24"/>
        </w:rPr>
      </w:pPr>
      <w:r>
        <w:rPr>
          <w:rFonts w:ascii="Arial" w:hAnsi="Arial" w:cs="Arial"/>
          <w:b/>
          <w:bCs/>
          <w:sz w:val="24"/>
          <w:szCs w:val="24"/>
        </w:rPr>
        <w:t>42-610 Miasteczko Śląskie</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lastRenderedPageBreak/>
        <w:t>Zamawiający będzie przetwarzać dane osobowe w zakresie i celu przeprowadzenia postępowania ofertowego, ewentualnego późniejszego zawarcia umowy z Wykonawcą, uzasadnionych interesów Administratora, m.in. dochodzeniem roszczeń oraz realizacją obowiązków prawnych, na podstawie art. 6 ust. 1 lit. b lub f oraz lit. c RODO.</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Podanie danych osobowych jest warunkiem udziału w niniejszym postępowaniu. Brak podania danych osobowych uniemożliwia udział Wykonawcy w postępowaniu ofertowym.</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 xml:space="preserve">Odbiorcą danych mogą być w szczególności instytucje współfinansujące przedmiot zamówienia oraz inne instytucje państwowe i unijne, jak również podmioty zaangażowane przez te instytucje w związku z audytem, rozliczeniem i kontrolą projektu unijnego, Urząd Skarbowy, Bank, Kancelaria Prawna, Doradcy Techniczni, Poczta Polska, firmy kurierskie. Ponadto dane mogą być przekazywane/udostępniane dostawcom i podwykonawcom usług m.in. do podmiotu świadczącego usługi informatyczne, biura rachunkowego, firmy doradczo-konsultingowej – takie podmioty przetwarzają dane osobowe na podstawie wiążącej umowy oraz tylko zgodnie z obowiązującymi przepisami prawa. Dane osobowe nie będą przekazywane do państw spoza Europejskiego Obszaru Gospodarczego. </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Każdej osobie, której dane są przetwarzane przysługuje prawo dostępu do danych, sprostowania, usunięcia, ograniczenia przetwarzania, przenoszenia danych oraz sprzeciwu wobec przetwarzania. Niektóre z tych praw (w szczególności prawo do usunięcia danych, prawo do ograniczenia przetwarzania i prawo do sprzeciwu wobec przetwarzania) nie będą mogły być skutecznie wykonane przez podmioty danych, jeżeli Zamawiający będzie zobowiązany do przetwarzania ich danych na podstawie przepisów prawa lub przetwarzanie będzie niezbędne do ochrony praw Zamawiającego.</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W każdej chwili, każdej osobie, której dane są przetwarzane przysługuje prawo wniesienia skargi do organu nadzorczego - Prezesa Urzędu Ochrony Danych Osobowych (ul. Stawki 2, 00-193 Warszawa).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Dane osobowe nie będą przetwarzane w sposób zautomatyzowany, w tym również w formie profilowania.</w:t>
      </w:r>
    </w:p>
    <w:p w:rsidR="00AA0B59" w:rsidRDefault="00A30065" w:rsidP="00CF43BA">
      <w:pPr>
        <w:pStyle w:val="Akapitzlist"/>
        <w:numPr>
          <w:ilvl w:val="1"/>
          <w:numId w:val="2"/>
        </w:numPr>
        <w:spacing w:line="276" w:lineRule="auto"/>
        <w:ind w:left="1134"/>
        <w:jc w:val="both"/>
        <w:rPr>
          <w:rFonts w:ascii="Arial" w:hAnsi="Arial" w:cs="Arial"/>
          <w:sz w:val="24"/>
          <w:szCs w:val="24"/>
        </w:rPr>
      </w:pPr>
      <w:r>
        <w:rPr>
          <w:rFonts w:ascii="Arial" w:hAnsi="Arial" w:cs="Arial"/>
          <w:sz w:val="24"/>
          <w:szCs w:val="24"/>
        </w:rPr>
        <w:t>Zamawiający będzie przechowywał dane osobowe przez cały okres współpracy, który wymagany jest zgodnie z przepisami prawa i umową o dofinansowanie, której Zamawiający jest stroną do celów udokumentowania prowadzenia projektu, oraz po zakończeniu obowiązywania tej umowy przez okres wskazany w przepisach szczególnych, w tym przez okres wymagany do ustalenia, obrony lub dochodzenia roszczeń oraz okres przechowywania wymagany przez organy kontrolne.</w:t>
      </w:r>
    </w:p>
    <w:p w:rsidR="00AA0B59" w:rsidRDefault="00AA0B59" w:rsidP="00CF43BA">
      <w:pPr>
        <w:pStyle w:val="Akapitzlist"/>
        <w:spacing w:line="276" w:lineRule="auto"/>
        <w:ind w:left="1134"/>
        <w:jc w:val="both"/>
        <w:rPr>
          <w:rFonts w:ascii="Arial" w:hAnsi="Arial" w:cs="Arial"/>
          <w:sz w:val="24"/>
          <w:szCs w:val="24"/>
        </w:rPr>
      </w:pPr>
    </w:p>
    <w:p w:rsidR="00AA0B59" w:rsidRDefault="00A30065" w:rsidP="00CF43BA">
      <w:pPr>
        <w:pStyle w:val="Akapitzlist"/>
        <w:numPr>
          <w:ilvl w:val="0"/>
          <w:numId w:val="2"/>
        </w:numPr>
        <w:spacing w:line="276" w:lineRule="auto"/>
        <w:jc w:val="both"/>
        <w:rPr>
          <w:rFonts w:ascii="Arial" w:hAnsi="Arial" w:cs="Arial"/>
          <w:b/>
          <w:bCs/>
          <w:sz w:val="24"/>
          <w:szCs w:val="24"/>
        </w:rPr>
      </w:pPr>
      <w:r>
        <w:rPr>
          <w:rFonts w:ascii="Arial" w:hAnsi="Arial" w:cs="Arial"/>
          <w:b/>
          <w:bCs/>
          <w:sz w:val="24"/>
          <w:szCs w:val="24"/>
        </w:rPr>
        <w:t>WYKAZ WZORÓW ZAŁĄCZNIKÓW</w:t>
      </w:r>
    </w:p>
    <w:p w:rsidR="00AA0B59" w:rsidRDefault="00AA0B59" w:rsidP="00CF43BA">
      <w:pPr>
        <w:pStyle w:val="Akapitzlist"/>
        <w:spacing w:line="276" w:lineRule="auto"/>
        <w:ind w:left="567"/>
        <w:jc w:val="both"/>
        <w:rPr>
          <w:rFonts w:ascii="Arial" w:hAnsi="Arial" w:cs="Arial"/>
          <w:b/>
          <w:bCs/>
          <w:sz w:val="24"/>
          <w:szCs w:val="24"/>
        </w:rPr>
      </w:pP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1 do Zapytania ofertowego – Opis przedmiotu zamówienia oraz warunki udziału w postępowaniu.</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lastRenderedPageBreak/>
        <w:t>Załącznik nr 2 do Zapytania ofertowego – Formularz ofertowy.</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3 do Zapytania ofertowego - Oświadczenia Wykonawcy dotyczące warunków udziału w postępowaniu.</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4 do Zapytania ofertowego – Oświadczenia Wykonawcy dotyczące warunków wykluczających udział w postępowaniu.</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5 do Zapytania ofertowego – Oświadczenie dotyczące łącznego zaangażowania zawodowego.</w:t>
      </w:r>
    </w:p>
    <w:p w:rsidR="00AA0B59" w:rsidRDefault="00A30065"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6 do Zapytania ofertowego – Curriculum Vitae kadry</w:t>
      </w:r>
      <w:r w:rsidR="002A7113">
        <w:rPr>
          <w:rFonts w:ascii="Arial" w:hAnsi="Arial" w:cs="Arial"/>
          <w:sz w:val="24"/>
          <w:szCs w:val="24"/>
        </w:rPr>
        <w:t>.</w:t>
      </w:r>
    </w:p>
    <w:p w:rsidR="002A7113" w:rsidRDefault="002A7113"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Załącznik nr 7 do Zapytania ofertowego – Wzór umowy zlecenie.</w:t>
      </w:r>
    </w:p>
    <w:p w:rsidR="00BC5243" w:rsidRDefault="00BC5243" w:rsidP="00CF43BA">
      <w:pPr>
        <w:pStyle w:val="Akapitzlist"/>
        <w:numPr>
          <w:ilvl w:val="1"/>
          <w:numId w:val="2"/>
        </w:numPr>
        <w:spacing w:line="276" w:lineRule="auto"/>
        <w:ind w:left="1134" w:hanging="708"/>
        <w:jc w:val="both"/>
        <w:rPr>
          <w:rFonts w:ascii="Arial" w:hAnsi="Arial" w:cs="Arial"/>
          <w:sz w:val="24"/>
          <w:szCs w:val="24"/>
        </w:rPr>
      </w:pPr>
      <w:r>
        <w:rPr>
          <w:rFonts w:ascii="Arial" w:hAnsi="Arial" w:cs="Arial"/>
          <w:sz w:val="24"/>
          <w:szCs w:val="24"/>
        </w:rPr>
        <w:t xml:space="preserve">Załącznik nr 8 do Zapytania ofertowego – Klauzula informacyjna dotycząca przetwarzania danych osobowych w procesie rekrutacji. </w:t>
      </w:r>
    </w:p>
    <w:p w:rsidR="00AA0B59" w:rsidRDefault="00AA0B59" w:rsidP="00CF43BA">
      <w:pPr>
        <w:pStyle w:val="Akapitzlist"/>
        <w:spacing w:line="276" w:lineRule="auto"/>
        <w:ind w:left="1134"/>
        <w:jc w:val="both"/>
        <w:rPr>
          <w:rFonts w:ascii="Arial" w:hAnsi="Arial" w:cs="Arial"/>
          <w:sz w:val="24"/>
          <w:szCs w:val="24"/>
        </w:rPr>
      </w:pPr>
    </w:p>
    <w:p w:rsidR="00AA0B59" w:rsidRDefault="00AA0B59" w:rsidP="00CF43BA">
      <w:pPr>
        <w:spacing w:line="276" w:lineRule="auto"/>
        <w:jc w:val="both"/>
        <w:rPr>
          <w:rFonts w:ascii="Arial" w:hAnsi="Arial" w:cs="Arial"/>
          <w:sz w:val="24"/>
          <w:szCs w:val="24"/>
        </w:rPr>
      </w:pPr>
    </w:p>
    <w:sectPr w:rsidR="00AA0B59">
      <w:headerReference w:type="default" r:id="rId14"/>
      <w:footerReference w:type="default" r:id="rId15"/>
      <w:pgSz w:w="11906" w:h="16838"/>
      <w:pgMar w:top="1418" w:right="964" w:bottom="1418" w:left="993"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AD4" w:rsidRDefault="00B91AD4">
      <w:pPr>
        <w:spacing w:after="0" w:line="240" w:lineRule="auto"/>
      </w:pPr>
      <w:r>
        <w:separator/>
      </w:r>
    </w:p>
  </w:endnote>
  <w:endnote w:type="continuationSeparator" w:id="0">
    <w:p w:rsidR="00B91AD4" w:rsidRDefault="00B9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EE"/>
    <w:family w:val="roman"/>
    <w:pitch w:val="variable"/>
  </w:font>
  <w:font w:name="Aptos Display">
    <w:altName w:val="Arial"/>
    <w:charset w:val="EE"/>
    <w:family w:val="roman"/>
    <w:pitch w:val="variable"/>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381260"/>
      <w:docPartObj>
        <w:docPartGallery w:val="Page Numbers (Bottom of Page)"/>
        <w:docPartUnique/>
      </w:docPartObj>
    </w:sdtPr>
    <w:sdtEndPr/>
    <w:sdtContent>
      <w:p w:rsidR="00AA0B59" w:rsidRDefault="00A30065">
        <w:pPr>
          <w:pStyle w:val="Stopka"/>
          <w:pBdr>
            <w:top w:val="single" w:sz="4" w:space="1" w:color="D9D9D9"/>
          </w:pBdr>
          <w:jc w:val="right"/>
        </w:pPr>
        <w:r>
          <w:fldChar w:fldCharType="begin"/>
        </w:r>
        <w:r>
          <w:instrText>PAGE</w:instrText>
        </w:r>
        <w:r>
          <w:fldChar w:fldCharType="separate"/>
        </w:r>
        <w:r w:rsidR="000A5E36">
          <w:rPr>
            <w:noProof/>
          </w:rPr>
          <w:t>10</w:t>
        </w:r>
        <w:r>
          <w:fldChar w:fldCharType="end"/>
        </w:r>
        <w:r>
          <w:t xml:space="preserve"> | </w:t>
        </w:r>
        <w:r>
          <w:rPr>
            <w:color w:val="7F7F7F" w:themeColor="background1" w:themeShade="7F"/>
            <w:spacing w:val="60"/>
          </w:rPr>
          <w:t>Strona</w:t>
        </w:r>
      </w:p>
    </w:sdtContent>
  </w:sdt>
  <w:p w:rsidR="00AA0B59" w:rsidRDefault="00AA0B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AD4" w:rsidRDefault="00B91AD4">
      <w:pPr>
        <w:spacing w:after="0" w:line="240" w:lineRule="auto"/>
      </w:pPr>
      <w:r>
        <w:separator/>
      </w:r>
    </w:p>
  </w:footnote>
  <w:footnote w:type="continuationSeparator" w:id="0">
    <w:p w:rsidR="00B91AD4" w:rsidRDefault="00B9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B59" w:rsidRDefault="00A30065">
    <w:pPr>
      <w:pStyle w:val="Nagwek"/>
      <w:jc w:val="center"/>
    </w:pPr>
    <w:r>
      <w:rPr>
        <w:noProof/>
        <w:lang w:eastAsia="pl-PL"/>
      </w:rPr>
      <w:drawing>
        <wp:inline distT="0" distB="0" distL="0" distR="0">
          <wp:extent cx="6144895" cy="648970"/>
          <wp:effectExtent l="0" t="0" r="0" b="0"/>
          <wp:docPr id="2"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5"/>
                  <pic:cNvPicPr>
                    <a:picLocks noChangeAspect="1" noChangeArrowheads="1"/>
                  </pic:cNvPicPr>
                </pic:nvPicPr>
                <pic:blipFill>
                  <a:blip r:embed="rId1"/>
                  <a:stretch>
                    <a:fillRect/>
                  </a:stretch>
                </pic:blipFill>
                <pic:spPr bwMode="auto">
                  <a:xfrm>
                    <a:off x="0" y="0"/>
                    <a:ext cx="6144895" cy="648970"/>
                  </a:xfrm>
                  <a:prstGeom prst="rect">
                    <a:avLst/>
                  </a:prstGeom>
                </pic:spPr>
              </pic:pic>
            </a:graphicData>
          </a:graphic>
        </wp:inline>
      </w:drawing>
    </w:r>
  </w:p>
  <w:p w:rsidR="00AA0B59" w:rsidRDefault="00AA0B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F8F"/>
    <w:multiLevelType w:val="multilevel"/>
    <w:tmpl w:val="D614391E"/>
    <w:lvl w:ilvl="0">
      <w:start w:val="2"/>
      <w:numFmt w:val="decimal"/>
      <w:lvlText w:val="%1."/>
      <w:lvlJc w:val="left"/>
      <w:pPr>
        <w:tabs>
          <w:tab w:val="num" w:pos="0"/>
        </w:tabs>
        <w:ind w:left="400" w:hanging="400"/>
      </w:pPr>
    </w:lvl>
    <w:lvl w:ilvl="1">
      <w:start w:val="1"/>
      <w:numFmt w:val="decimal"/>
      <w:lvlText w:val="%1.%2."/>
      <w:lvlJc w:val="left"/>
      <w:pPr>
        <w:tabs>
          <w:tab w:val="num" w:pos="0"/>
        </w:tabs>
        <w:ind w:left="2160" w:hanging="720"/>
      </w:pPr>
      <w:rPr>
        <w:b w:val="0"/>
        <w:bCs w:val="0"/>
        <w:color w:val="auto"/>
        <w:sz w:val="24"/>
        <w:szCs w:val="24"/>
      </w:r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5400" w:hanging="1080"/>
      </w:pPr>
      <w:rPr>
        <w:sz w:val="24"/>
        <w:szCs w:val="24"/>
      </w:r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680" w:hanging="2160"/>
      </w:pPr>
    </w:lvl>
  </w:abstractNum>
  <w:abstractNum w:abstractNumId="1" w15:restartNumberingAfterBreak="0">
    <w:nsid w:val="58BC5EC5"/>
    <w:multiLevelType w:val="multilevel"/>
    <w:tmpl w:val="CA2446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6A14E4B"/>
    <w:multiLevelType w:val="multilevel"/>
    <w:tmpl w:val="D2C69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59"/>
    <w:rsid w:val="000A5E36"/>
    <w:rsid w:val="002A7113"/>
    <w:rsid w:val="006D0A7C"/>
    <w:rsid w:val="00A30065"/>
    <w:rsid w:val="00AA0B59"/>
    <w:rsid w:val="00B91AD4"/>
    <w:rsid w:val="00BC5243"/>
    <w:rsid w:val="00C87DD1"/>
    <w:rsid w:val="00CF43BA"/>
    <w:rsid w:val="00E069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F79B"/>
  <w15:docId w15:val="{48700D92-C69D-4F7D-9699-D03BF7E9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B0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0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0065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0065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0065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06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06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06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06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0065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B0065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B0065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B0065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B0065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B006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B006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B006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B0065C"/>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B0065C"/>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B0065C"/>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B0065C"/>
    <w:rPr>
      <w:i/>
      <w:iCs/>
      <w:color w:val="404040" w:themeColor="text1" w:themeTint="BF"/>
    </w:rPr>
  </w:style>
  <w:style w:type="character" w:styleId="Wyrnienieintensywne">
    <w:name w:val="Intense Emphasis"/>
    <w:basedOn w:val="Domylnaczcionkaakapitu"/>
    <w:uiPriority w:val="21"/>
    <w:qFormat/>
    <w:rsid w:val="00B0065C"/>
    <w:rPr>
      <w:i/>
      <w:iCs/>
      <w:color w:val="0F4761" w:themeColor="accent1" w:themeShade="BF"/>
    </w:rPr>
  </w:style>
  <w:style w:type="character" w:customStyle="1" w:styleId="CytatintensywnyZnak">
    <w:name w:val="Cytat intensywny Znak"/>
    <w:basedOn w:val="Domylnaczcionkaakapitu"/>
    <w:link w:val="Cytatintensywny"/>
    <w:uiPriority w:val="30"/>
    <w:qFormat/>
    <w:rsid w:val="00B0065C"/>
    <w:rPr>
      <w:i/>
      <w:iCs/>
      <w:color w:val="0F4761" w:themeColor="accent1" w:themeShade="BF"/>
    </w:rPr>
  </w:style>
  <w:style w:type="character" w:styleId="Odwoanieintensywne">
    <w:name w:val="Intense Reference"/>
    <w:basedOn w:val="Domylnaczcionkaakapitu"/>
    <w:uiPriority w:val="32"/>
    <w:qFormat/>
    <w:rsid w:val="00B0065C"/>
    <w:rPr>
      <w:b/>
      <w:bCs/>
      <w:smallCaps/>
      <w:color w:val="0F4761" w:themeColor="accent1" w:themeShade="BF"/>
      <w:spacing w:val="5"/>
    </w:rPr>
  </w:style>
  <w:style w:type="character" w:customStyle="1" w:styleId="NagwekZnak">
    <w:name w:val="Nagłówek Znak"/>
    <w:basedOn w:val="Domylnaczcionkaakapitu"/>
    <w:link w:val="Nagwek"/>
    <w:uiPriority w:val="99"/>
    <w:qFormat/>
    <w:rsid w:val="00E6184E"/>
  </w:style>
  <w:style w:type="character" w:customStyle="1" w:styleId="StopkaZnak">
    <w:name w:val="Stopka Znak"/>
    <w:basedOn w:val="Domylnaczcionkaakapitu"/>
    <w:link w:val="Stopka"/>
    <w:uiPriority w:val="99"/>
    <w:qFormat/>
    <w:rsid w:val="00E6184E"/>
  </w:style>
  <w:style w:type="character" w:customStyle="1" w:styleId="TekstpodstawowyZnak">
    <w:name w:val="Tekst podstawowy Znak"/>
    <w:basedOn w:val="Domylnaczcionkaakapitu"/>
    <w:link w:val="Tekstpodstawowy"/>
    <w:uiPriority w:val="1"/>
    <w:qFormat/>
    <w:rsid w:val="00E6184E"/>
    <w:rPr>
      <w:rFonts w:ascii="Calibri" w:eastAsia="Calibri" w:hAnsi="Calibri" w:cs="Calibri"/>
      <w:kern w:val="0"/>
    </w:rPr>
  </w:style>
  <w:style w:type="character" w:customStyle="1" w:styleId="AkapitzlistZnak">
    <w:name w:val="Akapit z listą Znak"/>
    <w:link w:val="Akapitzlist"/>
    <w:uiPriority w:val="99"/>
    <w:qFormat/>
    <w:locked/>
    <w:rsid w:val="006E2B0B"/>
  </w:style>
  <w:style w:type="character" w:customStyle="1" w:styleId="czeinternetowe">
    <w:name w:val="Łącze internetowe"/>
    <w:basedOn w:val="Domylnaczcionkaakapitu"/>
    <w:uiPriority w:val="99"/>
    <w:unhideWhenUsed/>
    <w:rsid w:val="004F7959"/>
    <w:rPr>
      <w:color w:val="467886" w:themeColor="hyperlink"/>
      <w:u w:val="single"/>
    </w:rPr>
  </w:style>
  <w:style w:type="character" w:customStyle="1" w:styleId="UnresolvedMention">
    <w:name w:val="Unresolved Mention"/>
    <w:basedOn w:val="Domylnaczcionkaakapitu"/>
    <w:uiPriority w:val="99"/>
    <w:semiHidden/>
    <w:unhideWhenUsed/>
    <w:qFormat/>
    <w:rsid w:val="004F7959"/>
    <w:rPr>
      <w:color w:val="605E5C"/>
      <w:shd w:val="clear" w:color="auto" w:fill="E1DFDD"/>
    </w:rPr>
  </w:style>
  <w:style w:type="character" w:customStyle="1" w:styleId="Odwiedzoneczeinternetowe">
    <w:name w:val="Odwiedzone łącze internetowe"/>
    <w:basedOn w:val="Domylnaczcionkaakapitu"/>
    <w:uiPriority w:val="99"/>
    <w:semiHidden/>
    <w:unhideWhenUsed/>
    <w:rsid w:val="00B074BD"/>
    <w:rPr>
      <w:color w:val="96607D" w:themeColor="followedHyperlink"/>
      <w:u w:val="single"/>
    </w:rPr>
  </w:style>
  <w:style w:type="character" w:styleId="Odwoaniedokomentarza">
    <w:name w:val="annotation reference"/>
    <w:basedOn w:val="Domylnaczcionkaakapitu"/>
    <w:uiPriority w:val="99"/>
    <w:semiHidden/>
    <w:unhideWhenUsed/>
    <w:qFormat/>
    <w:rsid w:val="001C3773"/>
    <w:rPr>
      <w:sz w:val="16"/>
      <w:szCs w:val="16"/>
    </w:rPr>
  </w:style>
  <w:style w:type="character" w:customStyle="1" w:styleId="TekstkomentarzaZnak">
    <w:name w:val="Tekst komentarza Znak"/>
    <w:basedOn w:val="Domylnaczcionkaakapitu"/>
    <w:link w:val="Tekstkomentarza"/>
    <w:uiPriority w:val="99"/>
    <w:qFormat/>
    <w:rsid w:val="001C3773"/>
    <w:rPr>
      <w:sz w:val="20"/>
      <w:szCs w:val="20"/>
    </w:rPr>
  </w:style>
  <w:style w:type="character" w:customStyle="1" w:styleId="TematkomentarzaZnak">
    <w:name w:val="Temat komentarza Znak"/>
    <w:basedOn w:val="TekstkomentarzaZnak"/>
    <w:link w:val="Tematkomentarza"/>
    <w:uiPriority w:val="99"/>
    <w:semiHidden/>
    <w:qFormat/>
    <w:rsid w:val="001C3773"/>
    <w:rPr>
      <w:b/>
      <w:bCs/>
      <w:sz w:val="20"/>
      <w:szCs w:val="20"/>
    </w:rPr>
  </w:style>
  <w:style w:type="character" w:customStyle="1" w:styleId="Domylnaczcionkaakapitu3">
    <w:name w:val="Domyślna czcionka akapitu3"/>
    <w:qFormat/>
    <w:rsid w:val="00CA72F0"/>
  </w:style>
  <w:style w:type="character" w:customStyle="1" w:styleId="cf01">
    <w:name w:val="cf01"/>
    <w:basedOn w:val="Domylnaczcionkaakapitu"/>
    <w:qFormat/>
    <w:rsid w:val="00297EA5"/>
    <w:rPr>
      <w:rFonts w:ascii="Segoe UI" w:hAnsi="Segoe UI" w:cs="Segoe UI"/>
      <w:sz w:val="18"/>
      <w:szCs w:val="18"/>
    </w:rPr>
  </w:style>
  <w:style w:type="character" w:customStyle="1" w:styleId="ui-provider">
    <w:name w:val="ui-provider"/>
    <w:basedOn w:val="Domylnaczcionkaakapitu"/>
    <w:qFormat/>
    <w:rsid w:val="00E97224"/>
  </w:style>
  <w:style w:type="character" w:customStyle="1" w:styleId="cf11">
    <w:name w:val="cf11"/>
    <w:basedOn w:val="Domylnaczcionkaakapitu"/>
    <w:qFormat/>
    <w:rsid w:val="00C37D6A"/>
    <w:rPr>
      <w:rFonts w:ascii="Segoe UI" w:hAnsi="Segoe UI" w:cs="Segoe UI"/>
      <w:sz w:val="18"/>
      <w:szCs w:val="18"/>
    </w:rPr>
  </w:style>
  <w:style w:type="character" w:customStyle="1" w:styleId="normaltextrun">
    <w:name w:val="normaltextrun"/>
    <w:basedOn w:val="Domylnaczcionkaakapitu"/>
    <w:qFormat/>
    <w:rsid w:val="00D1519E"/>
  </w:style>
  <w:style w:type="character" w:customStyle="1" w:styleId="eop">
    <w:name w:val="eop"/>
    <w:basedOn w:val="Domylnaczcionkaakapitu"/>
    <w:qFormat/>
    <w:rsid w:val="00D1519E"/>
  </w:style>
  <w:style w:type="character" w:customStyle="1" w:styleId="TekstprzypisukocowegoZnak">
    <w:name w:val="Tekst przypisu końcowego Znak"/>
    <w:basedOn w:val="Domylnaczcionkaakapitu"/>
    <w:link w:val="Tekstprzypisukocowego"/>
    <w:uiPriority w:val="99"/>
    <w:semiHidden/>
    <w:qFormat/>
    <w:rsid w:val="00DB3E64"/>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DB3E64"/>
    <w:rPr>
      <w:vertAlign w:val="superscript"/>
    </w:rPr>
  </w:style>
  <w:style w:type="paragraph" w:styleId="Nagwek">
    <w:name w:val="header"/>
    <w:basedOn w:val="Normalny"/>
    <w:next w:val="Tekstpodstawowy"/>
    <w:link w:val="NagwekZnak"/>
    <w:uiPriority w:val="99"/>
    <w:unhideWhenUsed/>
    <w:rsid w:val="00E6184E"/>
    <w:pPr>
      <w:tabs>
        <w:tab w:val="center" w:pos="4536"/>
        <w:tab w:val="right" w:pos="9072"/>
      </w:tabs>
      <w:spacing w:after="0" w:line="240" w:lineRule="auto"/>
    </w:pPr>
  </w:style>
  <w:style w:type="paragraph" w:styleId="Tekstpodstawowy">
    <w:name w:val="Body Text"/>
    <w:basedOn w:val="Normalny"/>
    <w:link w:val="TekstpodstawowyZnak"/>
    <w:uiPriority w:val="1"/>
    <w:qFormat/>
    <w:rsid w:val="00E6184E"/>
    <w:pPr>
      <w:widowControl w:val="0"/>
      <w:spacing w:after="0" w:line="240" w:lineRule="auto"/>
      <w:ind w:left="966"/>
      <w:jc w:val="both"/>
    </w:pPr>
    <w:rPr>
      <w:rFonts w:ascii="Calibri" w:eastAsia="Calibri" w:hAnsi="Calibri" w:cs="Calibri"/>
      <w:kern w:val="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B0065C"/>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B006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065C"/>
    <w:pPr>
      <w:spacing w:before="160"/>
      <w:jc w:val="center"/>
    </w:pPr>
    <w:rPr>
      <w:i/>
      <w:iCs/>
      <w:color w:val="404040" w:themeColor="text1" w:themeTint="BF"/>
    </w:rPr>
  </w:style>
  <w:style w:type="paragraph" w:styleId="Akapitzlist">
    <w:name w:val="List Paragraph"/>
    <w:basedOn w:val="Normalny"/>
    <w:link w:val="AkapitzlistZnak"/>
    <w:uiPriority w:val="99"/>
    <w:qFormat/>
    <w:rsid w:val="00B0065C"/>
    <w:pPr>
      <w:ind w:left="720"/>
      <w:contextualSpacing/>
    </w:pPr>
  </w:style>
  <w:style w:type="paragraph" w:styleId="Cytatintensywny">
    <w:name w:val="Intense Quote"/>
    <w:basedOn w:val="Normalny"/>
    <w:next w:val="Normalny"/>
    <w:link w:val="CytatintensywnyZnak"/>
    <w:uiPriority w:val="30"/>
    <w:qFormat/>
    <w:rsid w:val="00B0065C"/>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6184E"/>
    <w:pPr>
      <w:tabs>
        <w:tab w:val="center" w:pos="4536"/>
        <w:tab w:val="right" w:pos="9072"/>
      </w:tabs>
      <w:spacing w:after="0" w:line="240" w:lineRule="auto"/>
    </w:pPr>
  </w:style>
  <w:style w:type="paragraph" w:styleId="Tekstkomentarza">
    <w:name w:val="annotation text"/>
    <w:basedOn w:val="Normalny"/>
    <w:link w:val="TekstkomentarzaZnak"/>
    <w:uiPriority w:val="99"/>
    <w:unhideWhenUsed/>
    <w:qFormat/>
    <w:rsid w:val="001C3773"/>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C3773"/>
    <w:rPr>
      <w:b/>
      <w:bCs/>
    </w:rPr>
  </w:style>
  <w:style w:type="paragraph" w:styleId="Poprawka">
    <w:name w:val="Revision"/>
    <w:uiPriority w:val="99"/>
    <w:semiHidden/>
    <w:qFormat/>
    <w:rsid w:val="00417ACA"/>
  </w:style>
  <w:style w:type="paragraph" w:customStyle="1" w:styleId="pf0">
    <w:name w:val="pf0"/>
    <w:basedOn w:val="Normalny"/>
    <w:qFormat/>
    <w:rsid w:val="00C37D6A"/>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DB3E64"/>
    <w:pPr>
      <w:spacing w:after="0" w:line="240" w:lineRule="auto"/>
    </w:pPr>
    <w:rPr>
      <w:sz w:val="20"/>
      <w:szCs w:val="20"/>
    </w:rPr>
  </w:style>
  <w:style w:type="table" w:customStyle="1" w:styleId="TableNormal1">
    <w:name w:val="Table Normal1"/>
    <w:uiPriority w:val="2"/>
    <w:semiHidden/>
    <w:unhideWhenUsed/>
    <w:qFormat/>
    <w:rsid w:val="008E162E"/>
    <w:rPr>
      <w:lang w:val="en-US"/>
    </w:rPr>
    <w:tblPr>
      <w:tblCellMar>
        <w:top w:w="0" w:type="dxa"/>
        <w:left w:w="0" w:type="dxa"/>
        <w:bottom w:w="0" w:type="dxa"/>
        <w:right w:w="0" w:type="dxa"/>
      </w:tblCellMar>
    </w:tblPr>
  </w:style>
  <w:style w:type="table" w:customStyle="1" w:styleId="TableGrid">
    <w:name w:val="TableGrid"/>
    <w:rsid w:val="00984CFA"/>
    <w:rPr>
      <w:lang w:eastAsia="pl-PL"/>
    </w:rPr>
    <w:tblPr>
      <w:tblCellMar>
        <w:top w:w="0" w:type="dxa"/>
        <w:left w:w="0" w:type="dxa"/>
        <w:bottom w:w="0" w:type="dxa"/>
        <w:right w:w="0" w:type="dxa"/>
      </w:tblCellMar>
    </w:tblPr>
  </w:style>
  <w:style w:type="table" w:customStyle="1" w:styleId="TableGrid1">
    <w:name w:val="TableGrid1"/>
    <w:rsid w:val="00F84023"/>
    <w:rPr>
      <w:lang w:eastAsia="pl-PL"/>
    </w:rPr>
    <w:tblPr>
      <w:tblCellMar>
        <w:top w:w="0" w:type="dxa"/>
        <w:left w:w="0" w:type="dxa"/>
        <w:bottom w:w="0" w:type="dxa"/>
        <w:right w:w="0" w:type="dxa"/>
      </w:tblCellMar>
    </w:tblPr>
  </w:style>
  <w:style w:type="table" w:customStyle="1" w:styleId="TableGrid2">
    <w:name w:val="TableGrid2"/>
    <w:rsid w:val="00DB261F"/>
    <w:rPr>
      <w:lang w:eastAsia="pl-PL"/>
    </w:rPr>
    <w:tblPr>
      <w:tblCellMar>
        <w:top w:w="0" w:type="dxa"/>
        <w:left w:w="0" w:type="dxa"/>
        <w:bottom w:w="0" w:type="dxa"/>
        <w:right w:w="0" w:type="dxa"/>
      </w:tblCellMar>
    </w:tblPr>
  </w:style>
  <w:style w:type="table" w:customStyle="1" w:styleId="TableGrid3">
    <w:name w:val="TableGrid3"/>
    <w:rsid w:val="00DB261F"/>
    <w:rPr>
      <w:lang w:eastAsia="pl-PL"/>
    </w:rPr>
    <w:tblPr>
      <w:tblCellMar>
        <w:top w:w="0" w:type="dxa"/>
        <w:left w:w="0" w:type="dxa"/>
        <w:bottom w:w="0" w:type="dxa"/>
        <w:right w:w="0" w:type="dxa"/>
      </w:tblCellMar>
    </w:tblPr>
  </w:style>
  <w:style w:type="table" w:customStyle="1" w:styleId="TableGrid4">
    <w:name w:val="TableGrid4"/>
    <w:rsid w:val="00DB261F"/>
    <w:rPr>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1D2F-50FC-4986-8F13-FF88304F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13</Pages>
  <Words>4026</Words>
  <Characters>24161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Stolarczyk</dc:creator>
  <dc:description/>
  <cp:lastModifiedBy>MOPS MS</cp:lastModifiedBy>
  <cp:revision>81</cp:revision>
  <cp:lastPrinted>2024-10-08T11:59:00Z</cp:lastPrinted>
  <dcterms:created xsi:type="dcterms:W3CDTF">2024-10-15T08:56:00Z</dcterms:created>
  <dcterms:modified xsi:type="dcterms:W3CDTF">2024-12-06T12:12:00Z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