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70057" w14:textId="5E514936" w:rsidR="004C53A9" w:rsidRPr="00615C1A" w:rsidRDefault="004C53A9" w:rsidP="004C53A9">
      <w:pPr>
        <w:jc w:val="center"/>
        <w:rPr>
          <w:rFonts w:ascii="Times New Roman" w:hAnsi="Times New Roman"/>
          <w:sz w:val="24"/>
          <w:szCs w:val="24"/>
        </w:rPr>
      </w:pPr>
      <w:r w:rsidRPr="00615C1A">
        <w:rPr>
          <w:rFonts w:ascii="Times New Roman" w:hAnsi="Times New Roman"/>
          <w:sz w:val="24"/>
          <w:szCs w:val="24"/>
        </w:rPr>
        <w:t>ZAPYTANIE OFERTOWE</w:t>
      </w:r>
      <w:r w:rsidR="002C1A6C">
        <w:rPr>
          <w:rFonts w:ascii="Times New Roman" w:hAnsi="Times New Roman"/>
          <w:sz w:val="24"/>
          <w:szCs w:val="24"/>
        </w:rPr>
        <w:t xml:space="preserve"> nr</w:t>
      </w:r>
      <w:r w:rsidR="006C5578">
        <w:rPr>
          <w:rFonts w:ascii="Times New Roman" w:hAnsi="Times New Roman"/>
          <w:sz w:val="24"/>
          <w:szCs w:val="24"/>
        </w:rPr>
        <w:t xml:space="preserve"> 1</w:t>
      </w:r>
    </w:p>
    <w:p w14:paraId="28B3A5CB" w14:textId="12F62666" w:rsidR="006C5578" w:rsidRPr="001151D3" w:rsidRDefault="004C53A9" w:rsidP="006C5578">
      <w:pPr>
        <w:spacing w:line="360" w:lineRule="auto"/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Niniejsze zapytanie ofertowe dotyczy realizacji przedmiotu zamówienia, które będzie realizowane w ramach złożonego przez Zamawiającego wniosku o dofinansowanie projektu „</w:t>
      </w:r>
      <w:r w:rsidR="006C5578" w:rsidRPr="001151D3">
        <w:rPr>
          <w:rFonts w:asciiTheme="minorHAnsi" w:eastAsia="Times New Roman" w:hAnsiTheme="minorHAnsi" w:cstheme="minorHAnsi"/>
        </w:rPr>
        <w:t>Kompleksowa automatyzacja procesów produkcyjnych Cukierni Staropolskiej w kierunku Przemysłu 4.0 poprzez wdrożenie innowacji technologicznych.</w:t>
      </w:r>
      <w:r w:rsidRPr="001151D3">
        <w:rPr>
          <w:rFonts w:asciiTheme="minorHAnsi" w:hAnsiTheme="minorHAnsi" w:cstheme="minorHAnsi"/>
        </w:rPr>
        <w:t xml:space="preserve">” w ramach </w:t>
      </w:r>
      <w:r w:rsidR="006C5578" w:rsidRPr="001151D3">
        <w:rPr>
          <w:rFonts w:asciiTheme="minorHAnsi" w:hAnsiTheme="minorHAnsi" w:cstheme="minorHAnsi"/>
        </w:rPr>
        <w:t>Fundusze Europejskie dla Polski</w:t>
      </w:r>
    </w:p>
    <w:p w14:paraId="0A44BD76" w14:textId="410C611B" w:rsidR="00D82B3F" w:rsidRPr="001151D3" w:rsidRDefault="006C5578" w:rsidP="006C5578">
      <w:pPr>
        <w:spacing w:line="360" w:lineRule="auto"/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Wschodniej 2021-2027</w:t>
      </w:r>
      <w:r w:rsidR="004C53A9" w:rsidRPr="001151D3">
        <w:rPr>
          <w:rFonts w:asciiTheme="minorHAnsi" w:hAnsiTheme="minorHAnsi" w:cstheme="minorHAnsi"/>
        </w:rPr>
        <w:t xml:space="preserve">, </w:t>
      </w:r>
      <w:r w:rsidRPr="001151D3">
        <w:rPr>
          <w:rFonts w:asciiTheme="minorHAnsi" w:hAnsiTheme="minorHAnsi" w:cstheme="minorHAnsi"/>
        </w:rPr>
        <w:t xml:space="preserve">Przedsiębiorczość i Innowacje Automatyzacja i robotyzacja w MŚP </w:t>
      </w:r>
      <w:r w:rsidR="00D82B3F" w:rsidRPr="001151D3">
        <w:rPr>
          <w:rFonts w:asciiTheme="minorHAnsi" w:hAnsiTheme="minorHAnsi" w:cstheme="minorHAnsi"/>
        </w:rPr>
        <w:t xml:space="preserve">konkursu nr </w:t>
      </w:r>
      <w:r w:rsidRPr="001151D3">
        <w:rPr>
          <w:rFonts w:asciiTheme="minorHAnsi" w:hAnsiTheme="minorHAnsi" w:cstheme="minorHAnsi"/>
        </w:rPr>
        <w:t>FEPW.01.02-IP.01-001/24</w:t>
      </w:r>
    </w:p>
    <w:p w14:paraId="7B900FA6" w14:textId="77777777" w:rsidR="00D76FD4" w:rsidRPr="00D76FD4" w:rsidRDefault="00D76FD4" w:rsidP="00D76FD4">
      <w:pPr>
        <w:spacing w:line="360" w:lineRule="auto"/>
        <w:jc w:val="both"/>
        <w:rPr>
          <w:rFonts w:asciiTheme="minorHAnsi" w:hAnsiTheme="minorHAnsi" w:cstheme="minorHAnsi"/>
        </w:rPr>
      </w:pPr>
    </w:p>
    <w:p w14:paraId="60B5535B" w14:textId="208BCF76" w:rsidR="00D76FD4" w:rsidRPr="00D76FD4" w:rsidRDefault="00D76FD4" w:rsidP="00D76FD4">
      <w:pPr>
        <w:spacing w:line="360" w:lineRule="auto"/>
        <w:jc w:val="both"/>
        <w:rPr>
          <w:rFonts w:asciiTheme="minorHAnsi" w:hAnsiTheme="minorHAnsi" w:cstheme="minorHAnsi"/>
        </w:rPr>
      </w:pPr>
      <w:r w:rsidRPr="00D76FD4">
        <w:rPr>
          <w:rFonts w:asciiTheme="minorHAnsi" w:hAnsiTheme="minorHAnsi" w:cstheme="minorHAnsi"/>
          <w:b/>
          <w:bCs/>
        </w:rPr>
        <w:t xml:space="preserve">TRYB UDZIELENIA ZAMÓWIENIA </w:t>
      </w:r>
    </w:p>
    <w:p w14:paraId="274BB43C" w14:textId="77777777" w:rsidR="00D76FD4" w:rsidRPr="00D76FD4" w:rsidRDefault="00D76FD4" w:rsidP="00D76FD4">
      <w:pPr>
        <w:spacing w:line="360" w:lineRule="auto"/>
        <w:jc w:val="both"/>
        <w:rPr>
          <w:rFonts w:asciiTheme="minorHAnsi" w:hAnsiTheme="minorHAnsi" w:cstheme="minorHAnsi"/>
        </w:rPr>
      </w:pPr>
      <w:r w:rsidRPr="00D76FD4">
        <w:rPr>
          <w:rFonts w:asciiTheme="minorHAnsi" w:hAnsiTheme="minorHAnsi" w:cstheme="minorHAnsi"/>
        </w:rPr>
        <w:t xml:space="preserve">Postępowanie o wartości powyżej 50 000,00 zł prowadzone jest zgodnie z zasadą konkurencyjności opisaną w Wytycznych w zakresie kwalifikowalności wydatków na lata 2021-2027. </w:t>
      </w:r>
    </w:p>
    <w:p w14:paraId="1E4E2409" w14:textId="77777777" w:rsidR="00D76FD4" w:rsidRPr="00D76FD4" w:rsidRDefault="00D76FD4" w:rsidP="00D76FD4">
      <w:pPr>
        <w:spacing w:line="360" w:lineRule="auto"/>
        <w:jc w:val="both"/>
        <w:rPr>
          <w:rFonts w:asciiTheme="minorHAnsi" w:hAnsiTheme="minorHAnsi" w:cstheme="minorHAnsi"/>
        </w:rPr>
      </w:pPr>
      <w:r w:rsidRPr="00D76FD4">
        <w:rPr>
          <w:rFonts w:asciiTheme="minorHAnsi" w:hAnsiTheme="minorHAnsi" w:cstheme="minorHAnsi"/>
        </w:rPr>
        <w:t xml:space="preserve">Zapytanie udostępnione w bazie konkurencyjności https://bazakonkurencyjnosci.funduszeeuropejskie.gov.pl/ </w:t>
      </w:r>
    </w:p>
    <w:p w14:paraId="5683CF74" w14:textId="6CD6229D" w:rsidR="00D76FD4" w:rsidRPr="001151D3" w:rsidRDefault="00D76FD4" w:rsidP="00D76FD4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 xml:space="preserve">Niniejsze zapytanie nie stanowi zobowiązania </w:t>
      </w:r>
      <w:r w:rsidRPr="006C5578">
        <w:rPr>
          <w:rFonts w:asciiTheme="minorHAnsi" w:hAnsiTheme="minorHAnsi" w:cstheme="minorHAnsi"/>
        </w:rPr>
        <w:t>CUKIERNIA STAROPOLSKA TOMASZ MACHOŃ</w:t>
      </w:r>
      <w:r w:rsidRPr="001151D3">
        <w:rPr>
          <w:rFonts w:asciiTheme="minorHAnsi" w:hAnsiTheme="minorHAnsi" w:cstheme="minorHAnsi"/>
        </w:rPr>
        <w:t xml:space="preserve"> do zawarcia umowy w sprawie zamówienia publicznego.</w:t>
      </w:r>
    </w:p>
    <w:p w14:paraId="21AD746F" w14:textId="77777777" w:rsidR="00D76FD4" w:rsidRPr="001151D3" w:rsidRDefault="00D76FD4" w:rsidP="006C5578">
      <w:pPr>
        <w:spacing w:line="360" w:lineRule="auto"/>
        <w:jc w:val="both"/>
        <w:rPr>
          <w:rFonts w:asciiTheme="minorHAnsi" w:hAnsiTheme="minorHAnsi" w:cstheme="minorHAnsi"/>
        </w:rPr>
      </w:pPr>
    </w:p>
    <w:p w14:paraId="5D424841" w14:textId="77777777" w:rsidR="00D76FD4" w:rsidRPr="001151D3" w:rsidRDefault="00D76FD4" w:rsidP="006C5578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664C454B" w14:textId="77777777" w:rsidR="006C5578" w:rsidRPr="006C5578" w:rsidRDefault="006C5578" w:rsidP="006C5578">
      <w:pPr>
        <w:ind w:left="360"/>
        <w:jc w:val="both"/>
        <w:rPr>
          <w:rFonts w:asciiTheme="minorHAnsi" w:hAnsiTheme="minorHAnsi" w:cstheme="minorHAnsi"/>
        </w:rPr>
      </w:pPr>
      <w:r w:rsidRPr="006C5578">
        <w:rPr>
          <w:rFonts w:asciiTheme="minorHAnsi" w:hAnsiTheme="minorHAnsi" w:cstheme="minorHAnsi"/>
          <w:b/>
          <w:bCs/>
        </w:rPr>
        <w:t>I. INFORMACJA O ZAMAWIAJĄCYM</w:t>
      </w:r>
    </w:p>
    <w:p w14:paraId="170B4CA7" w14:textId="77777777" w:rsidR="006C5578" w:rsidRPr="006C5578" w:rsidRDefault="006C5578" w:rsidP="006C5578">
      <w:pPr>
        <w:ind w:left="360"/>
        <w:jc w:val="both"/>
        <w:rPr>
          <w:rFonts w:asciiTheme="minorHAnsi" w:hAnsiTheme="minorHAnsi" w:cstheme="minorHAnsi"/>
        </w:rPr>
      </w:pPr>
      <w:r w:rsidRPr="006C5578">
        <w:rPr>
          <w:rFonts w:asciiTheme="minorHAnsi" w:hAnsiTheme="minorHAnsi" w:cstheme="minorHAnsi"/>
        </w:rPr>
        <w:t>CUKIERNIA STAROPOLSKA TOMASZ MACHOŃ</w:t>
      </w:r>
    </w:p>
    <w:p w14:paraId="2788668E" w14:textId="77777777" w:rsidR="006C5578" w:rsidRPr="006C5578" w:rsidRDefault="006C5578" w:rsidP="006C5578">
      <w:pPr>
        <w:ind w:left="360"/>
        <w:jc w:val="both"/>
        <w:rPr>
          <w:rFonts w:asciiTheme="minorHAnsi" w:hAnsiTheme="minorHAnsi" w:cstheme="minorHAnsi"/>
        </w:rPr>
      </w:pPr>
      <w:r w:rsidRPr="006C5578">
        <w:rPr>
          <w:rFonts w:asciiTheme="minorHAnsi" w:hAnsiTheme="minorHAnsi" w:cstheme="minorHAnsi"/>
        </w:rPr>
        <w:t>ul. Różana 38, 20-388 Wólka Abramowicka</w:t>
      </w:r>
    </w:p>
    <w:p w14:paraId="36D31ECB" w14:textId="77777777" w:rsidR="006C5578" w:rsidRPr="006C5578" w:rsidRDefault="006C5578" w:rsidP="006C5578">
      <w:pPr>
        <w:ind w:left="360"/>
        <w:jc w:val="both"/>
        <w:rPr>
          <w:rFonts w:asciiTheme="minorHAnsi" w:hAnsiTheme="minorHAnsi" w:cstheme="minorHAnsi"/>
        </w:rPr>
      </w:pPr>
      <w:r w:rsidRPr="006C5578">
        <w:rPr>
          <w:rFonts w:asciiTheme="minorHAnsi" w:hAnsiTheme="minorHAnsi" w:cstheme="minorHAnsi"/>
        </w:rPr>
        <w:t>NIP: 9461811758, REGON: 430893924</w:t>
      </w:r>
    </w:p>
    <w:p w14:paraId="5C5116FA" w14:textId="77777777" w:rsidR="006C5578" w:rsidRPr="006C5578" w:rsidRDefault="006C5578" w:rsidP="006C5578">
      <w:pPr>
        <w:ind w:left="360"/>
        <w:jc w:val="both"/>
        <w:rPr>
          <w:rFonts w:asciiTheme="minorHAnsi" w:hAnsiTheme="minorHAnsi" w:cstheme="minorHAnsi"/>
          <w:lang w:val="da-DK"/>
        </w:rPr>
      </w:pPr>
      <w:r w:rsidRPr="006C5578">
        <w:rPr>
          <w:rFonts w:asciiTheme="minorHAnsi" w:hAnsiTheme="minorHAnsi" w:cstheme="minorHAnsi"/>
          <w:lang w:val="da-DK"/>
        </w:rPr>
        <w:t>Tel.: 607-312-852</w:t>
      </w:r>
    </w:p>
    <w:p w14:paraId="2DEB6EBB" w14:textId="77777777" w:rsidR="006C5578" w:rsidRPr="006C5578" w:rsidRDefault="006C5578" w:rsidP="006C5578">
      <w:pPr>
        <w:ind w:left="360"/>
        <w:jc w:val="both"/>
        <w:rPr>
          <w:rFonts w:asciiTheme="minorHAnsi" w:hAnsiTheme="minorHAnsi" w:cstheme="minorHAnsi"/>
          <w:lang w:val="da-DK"/>
        </w:rPr>
      </w:pPr>
      <w:r w:rsidRPr="006C5578">
        <w:rPr>
          <w:rFonts w:asciiTheme="minorHAnsi" w:hAnsiTheme="minorHAnsi" w:cstheme="minorHAnsi"/>
          <w:lang w:val="da-DK"/>
        </w:rPr>
        <w:t>E-mail: tomasz.machon@cukierniastaropolska.com</w:t>
      </w:r>
    </w:p>
    <w:p w14:paraId="055248AB" w14:textId="77777777" w:rsidR="00E85351" w:rsidRPr="001151D3" w:rsidRDefault="00E85351" w:rsidP="004C53A9">
      <w:pPr>
        <w:ind w:left="360"/>
        <w:jc w:val="both"/>
        <w:rPr>
          <w:rFonts w:asciiTheme="minorHAnsi" w:hAnsiTheme="minorHAnsi" w:cstheme="minorHAnsi"/>
          <w:lang w:val="da-DK"/>
        </w:rPr>
      </w:pPr>
    </w:p>
    <w:p w14:paraId="40BA89AF" w14:textId="77777777" w:rsidR="00E85351" w:rsidRPr="001151D3" w:rsidRDefault="00E85351" w:rsidP="00E8535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Przedmiot i opis zamówienia</w:t>
      </w:r>
    </w:p>
    <w:p w14:paraId="4F40D5F1" w14:textId="77777777" w:rsidR="00E85351" w:rsidRPr="001151D3" w:rsidRDefault="00E85351" w:rsidP="00E85351">
      <w:pPr>
        <w:jc w:val="both"/>
        <w:rPr>
          <w:rFonts w:asciiTheme="minorHAnsi" w:hAnsiTheme="minorHAnsi" w:cstheme="minorHAnsi"/>
        </w:rPr>
      </w:pPr>
    </w:p>
    <w:p w14:paraId="23765D15" w14:textId="77777777" w:rsidR="006C5578" w:rsidRPr="001151D3" w:rsidRDefault="006C5578" w:rsidP="006C5578">
      <w:pPr>
        <w:jc w:val="both"/>
        <w:rPr>
          <w:rFonts w:asciiTheme="minorHAnsi" w:hAnsiTheme="minorHAnsi" w:cstheme="minorHAnsi"/>
          <w:b/>
          <w:bCs/>
        </w:rPr>
      </w:pPr>
      <w:r w:rsidRPr="001151D3">
        <w:rPr>
          <w:rFonts w:asciiTheme="minorHAnsi" w:hAnsiTheme="minorHAnsi" w:cstheme="minorHAnsi"/>
          <w:b/>
          <w:bCs/>
        </w:rPr>
        <w:t>Przedmiotem zamówienia jest dostawa poniższej Linii do składania ciast:</w:t>
      </w:r>
    </w:p>
    <w:p w14:paraId="0EDDB584" w14:textId="7BE31372" w:rsidR="006C5578" w:rsidRPr="001151D3" w:rsidRDefault="006C5578" w:rsidP="006C5578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parametry techniczne: wymiary (</w:t>
      </w:r>
      <w:proofErr w:type="spellStart"/>
      <w:r w:rsidR="00041226">
        <w:rPr>
          <w:rFonts w:asciiTheme="minorHAnsi" w:hAnsiTheme="minorHAnsi" w:cstheme="minorHAnsi"/>
        </w:rPr>
        <w:t>M</w:t>
      </w:r>
      <w:r w:rsidRPr="001151D3">
        <w:rPr>
          <w:rFonts w:asciiTheme="minorHAnsi" w:hAnsiTheme="minorHAnsi" w:cstheme="minorHAnsi"/>
        </w:rPr>
        <w:t>xDx</w:t>
      </w:r>
      <w:r w:rsidR="00041226">
        <w:rPr>
          <w:rFonts w:asciiTheme="minorHAnsi" w:hAnsiTheme="minorHAnsi" w:cstheme="minorHAnsi"/>
        </w:rPr>
        <w:t>W</w:t>
      </w:r>
      <w:proofErr w:type="spellEnd"/>
      <w:r w:rsidRPr="001151D3">
        <w:rPr>
          <w:rFonts w:asciiTheme="minorHAnsi" w:hAnsiTheme="minorHAnsi" w:cstheme="minorHAnsi"/>
        </w:rPr>
        <w:t>): 520x</w:t>
      </w:r>
      <w:r w:rsidR="00041226">
        <w:rPr>
          <w:rFonts w:asciiTheme="minorHAnsi" w:hAnsiTheme="minorHAnsi" w:cstheme="minorHAnsi"/>
        </w:rPr>
        <w:t>78</w:t>
      </w:r>
      <w:r w:rsidRPr="001151D3">
        <w:rPr>
          <w:rFonts w:asciiTheme="minorHAnsi" w:hAnsiTheme="minorHAnsi" w:cstheme="minorHAnsi"/>
        </w:rPr>
        <w:t xml:space="preserve">00x1800 mm; zasilanie 400V/3~/50Hz; </w:t>
      </w:r>
    </w:p>
    <w:p w14:paraId="6A8935FC" w14:textId="726B538A" w:rsidR="006C5578" w:rsidRPr="001151D3" w:rsidRDefault="006C5578" w:rsidP="006C5578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lastRenderedPageBreak/>
        <w:t xml:space="preserve">liczba </w:t>
      </w:r>
      <w:r w:rsidR="00041226">
        <w:rPr>
          <w:rFonts w:asciiTheme="minorHAnsi" w:hAnsiTheme="minorHAnsi" w:cstheme="minorHAnsi"/>
        </w:rPr>
        <w:t xml:space="preserve">cyklów </w:t>
      </w:r>
      <w:r w:rsidRPr="001151D3">
        <w:rPr>
          <w:rFonts w:asciiTheme="minorHAnsi" w:hAnsiTheme="minorHAnsi" w:cstheme="minorHAnsi"/>
        </w:rPr>
        <w:t>blach na minutę</w:t>
      </w:r>
      <w:r w:rsidR="00B84F7E" w:rsidRPr="001151D3">
        <w:rPr>
          <w:rFonts w:asciiTheme="minorHAnsi" w:hAnsiTheme="minorHAnsi" w:cstheme="minorHAnsi"/>
        </w:rPr>
        <w:t xml:space="preserve"> co najmniej</w:t>
      </w:r>
      <w:r w:rsidRPr="001151D3">
        <w:rPr>
          <w:rFonts w:asciiTheme="minorHAnsi" w:hAnsiTheme="minorHAnsi" w:cstheme="minorHAnsi"/>
        </w:rPr>
        <w:t xml:space="preserve"> </w:t>
      </w:r>
      <w:r w:rsidR="00041226">
        <w:rPr>
          <w:rFonts w:asciiTheme="minorHAnsi" w:hAnsiTheme="minorHAnsi" w:cstheme="minorHAnsi"/>
        </w:rPr>
        <w:t>6-</w:t>
      </w:r>
      <w:r w:rsidRPr="001151D3">
        <w:rPr>
          <w:rFonts w:asciiTheme="minorHAnsi" w:hAnsiTheme="minorHAnsi" w:cstheme="minorHAnsi"/>
        </w:rPr>
        <w:t>10,</w:t>
      </w:r>
    </w:p>
    <w:p w14:paraId="611591AE" w14:textId="6116599C" w:rsidR="00041226" w:rsidRPr="00041226" w:rsidRDefault="006C5578" w:rsidP="00041226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3 sekcje - każda składająca się z prasy, natrysku oraz nadziewarki</w:t>
      </w:r>
    </w:p>
    <w:p w14:paraId="7D9CA2A4" w14:textId="0F3F7727" w:rsidR="006C5578" w:rsidRPr="001151D3" w:rsidRDefault="006C5578" w:rsidP="006C5578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 xml:space="preserve">możliwość aplikowania </w:t>
      </w:r>
      <w:r w:rsidR="00041226">
        <w:rPr>
          <w:rFonts w:asciiTheme="minorHAnsi" w:hAnsiTheme="minorHAnsi" w:cstheme="minorHAnsi"/>
        </w:rPr>
        <w:t xml:space="preserve">ciast biszkoptowo tłuszczowych przed obróbką termiczną, </w:t>
      </w:r>
      <w:r w:rsidRPr="001151D3">
        <w:rPr>
          <w:rFonts w:asciiTheme="minorHAnsi" w:hAnsiTheme="minorHAnsi" w:cstheme="minorHAnsi"/>
        </w:rPr>
        <w:t>kremów, bitej śmietany, nadzień gładkich (o różnych smakach, barwach, gęstości i lepkości);</w:t>
      </w:r>
    </w:p>
    <w:p w14:paraId="7D18684F" w14:textId="61E5782D" w:rsidR="006C5578" w:rsidRPr="001151D3" w:rsidRDefault="006C5578" w:rsidP="006C5578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 xml:space="preserve">obsługa przez 2 </w:t>
      </w:r>
      <w:r w:rsidR="00041226">
        <w:rPr>
          <w:rFonts w:asciiTheme="minorHAnsi" w:hAnsiTheme="minorHAnsi" w:cstheme="minorHAnsi"/>
        </w:rPr>
        <w:t>-</w:t>
      </w:r>
      <w:r w:rsidRPr="001151D3">
        <w:rPr>
          <w:rFonts w:asciiTheme="minorHAnsi" w:hAnsiTheme="minorHAnsi" w:cstheme="minorHAnsi"/>
        </w:rPr>
        <w:t xml:space="preserve"> 4 osoby w zależności od </w:t>
      </w:r>
      <w:proofErr w:type="gramStart"/>
      <w:r w:rsidRPr="001151D3">
        <w:rPr>
          <w:rFonts w:asciiTheme="minorHAnsi" w:hAnsiTheme="minorHAnsi" w:cstheme="minorHAnsi"/>
        </w:rPr>
        <w:t>wyrobu</w:t>
      </w:r>
      <w:proofErr w:type="gramEnd"/>
      <w:r w:rsidRPr="001151D3">
        <w:rPr>
          <w:rFonts w:asciiTheme="minorHAnsi" w:hAnsiTheme="minorHAnsi" w:cstheme="minorHAnsi"/>
        </w:rPr>
        <w:t xml:space="preserve"> </w:t>
      </w:r>
      <w:r w:rsidR="00041226">
        <w:rPr>
          <w:rFonts w:asciiTheme="minorHAnsi" w:hAnsiTheme="minorHAnsi" w:cstheme="minorHAnsi"/>
        </w:rPr>
        <w:t xml:space="preserve">aby osiągnąć </w:t>
      </w:r>
      <w:r w:rsidRPr="001151D3">
        <w:rPr>
          <w:rFonts w:asciiTheme="minorHAnsi" w:hAnsiTheme="minorHAnsi" w:cstheme="minorHAnsi"/>
        </w:rPr>
        <w:t>pełn</w:t>
      </w:r>
      <w:r w:rsidR="00041226">
        <w:rPr>
          <w:rFonts w:asciiTheme="minorHAnsi" w:hAnsiTheme="minorHAnsi" w:cstheme="minorHAnsi"/>
        </w:rPr>
        <w:t xml:space="preserve">ą </w:t>
      </w:r>
      <w:r w:rsidRPr="001151D3">
        <w:rPr>
          <w:rFonts w:asciiTheme="minorHAnsi" w:hAnsiTheme="minorHAnsi" w:cstheme="minorHAnsi"/>
        </w:rPr>
        <w:t>automatyzacj</w:t>
      </w:r>
      <w:r w:rsidR="00041226">
        <w:rPr>
          <w:rFonts w:asciiTheme="minorHAnsi" w:hAnsiTheme="minorHAnsi" w:cstheme="minorHAnsi"/>
        </w:rPr>
        <w:t>ę</w:t>
      </w:r>
      <w:r w:rsidRPr="001151D3">
        <w:rPr>
          <w:rFonts w:asciiTheme="minorHAnsi" w:hAnsiTheme="minorHAnsi" w:cstheme="minorHAnsi"/>
        </w:rPr>
        <w:t xml:space="preserve"> produkcji ciasta</w:t>
      </w:r>
    </w:p>
    <w:p w14:paraId="2C668CEC" w14:textId="32B57A03" w:rsidR="006C5578" w:rsidRPr="001151D3" w:rsidRDefault="006C5578" w:rsidP="006C5578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 xml:space="preserve">wyposażenie dodatkowe: </w:t>
      </w:r>
      <w:r w:rsidR="00041226">
        <w:rPr>
          <w:rFonts w:asciiTheme="minorHAnsi" w:hAnsiTheme="minorHAnsi" w:cstheme="minorHAnsi"/>
        </w:rPr>
        <w:t xml:space="preserve">listwa </w:t>
      </w:r>
      <w:r w:rsidRPr="001151D3">
        <w:rPr>
          <w:rFonts w:asciiTheme="minorHAnsi" w:hAnsiTheme="minorHAnsi" w:cstheme="minorHAnsi"/>
        </w:rPr>
        <w:t>ozdabiając</w:t>
      </w:r>
      <w:r w:rsidR="00041226">
        <w:rPr>
          <w:rFonts w:asciiTheme="minorHAnsi" w:hAnsiTheme="minorHAnsi" w:cstheme="minorHAnsi"/>
        </w:rPr>
        <w:t xml:space="preserve">a </w:t>
      </w:r>
      <w:r w:rsidRPr="001151D3">
        <w:rPr>
          <w:rFonts w:asciiTheme="minorHAnsi" w:hAnsiTheme="minorHAnsi" w:cstheme="minorHAnsi"/>
        </w:rPr>
        <w:t>(stosowan</w:t>
      </w:r>
      <w:r w:rsidR="00041226">
        <w:rPr>
          <w:rFonts w:asciiTheme="minorHAnsi" w:hAnsiTheme="minorHAnsi" w:cstheme="minorHAnsi"/>
        </w:rPr>
        <w:t>a</w:t>
      </w:r>
      <w:r w:rsidRPr="001151D3">
        <w:rPr>
          <w:rFonts w:asciiTheme="minorHAnsi" w:hAnsiTheme="minorHAnsi" w:cstheme="minorHAnsi"/>
        </w:rPr>
        <w:t xml:space="preserve"> wymiennie z </w:t>
      </w:r>
      <w:proofErr w:type="gramStart"/>
      <w:r w:rsidRPr="001151D3">
        <w:rPr>
          <w:rFonts w:asciiTheme="minorHAnsi" w:hAnsiTheme="minorHAnsi" w:cstheme="minorHAnsi"/>
        </w:rPr>
        <w:t>l</w:t>
      </w:r>
      <w:r w:rsidR="00041226">
        <w:rPr>
          <w:rFonts w:asciiTheme="minorHAnsi" w:hAnsiTheme="minorHAnsi" w:cstheme="minorHAnsi"/>
        </w:rPr>
        <w:t xml:space="preserve">istwą </w:t>
      </w:r>
      <w:r w:rsidRPr="001151D3">
        <w:rPr>
          <w:rFonts w:asciiTheme="minorHAnsi" w:hAnsiTheme="minorHAnsi" w:cstheme="minorHAnsi"/>
        </w:rPr>
        <w:t xml:space="preserve"> standardow</w:t>
      </w:r>
      <w:r w:rsidR="00041226">
        <w:rPr>
          <w:rFonts w:asciiTheme="minorHAnsi" w:hAnsiTheme="minorHAnsi" w:cstheme="minorHAnsi"/>
        </w:rPr>
        <w:t>ą</w:t>
      </w:r>
      <w:proofErr w:type="gramEnd"/>
      <w:r w:rsidRPr="001151D3">
        <w:rPr>
          <w:rFonts w:asciiTheme="minorHAnsi" w:hAnsiTheme="minorHAnsi" w:cstheme="minorHAnsi"/>
        </w:rPr>
        <w:t xml:space="preserve">); </w:t>
      </w:r>
      <w:r w:rsidR="00041226">
        <w:rPr>
          <w:rFonts w:asciiTheme="minorHAnsi" w:hAnsiTheme="minorHAnsi" w:cstheme="minorHAnsi"/>
        </w:rPr>
        <w:t>monitor/</w:t>
      </w:r>
      <w:r w:rsidRPr="001151D3">
        <w:rPr>
          <w:rFonts w:asciiTheme="minorHAnsi" w:hAnsiTheme="minorHAnsi" w:cstheme="minorHAnsi"/>
        </w:rPr>
        <w:t xml:space="preserve">panel HMI do obsługi maszyny; możliwość zaprogramowania </w:t>
      </w:r>
      <w:r w:rsidR="00B84F7E" w:rsidRPr="001151D3">
        <w:rPr>
          <w:rFonts w:asciiTheme="minorHAnsi" w:hAnsiTheme="minorHAnsi" w:cstheme="minorHAnsi"/>
        </w:rPr>
        <w:t xml:space="preserve">co najmniej </w:t>
      </w:r>
      <w:r w:rsidRPr="001151D3">
        <w:rPr>
          <w:rFonts w:asciiTheme="minorHAnsi" w:hAnsiTheme="minorHAnsi" w:cstheme="minorHAnsi"/>
        </w:rPr>
        <w:t>99 różnych receptur</w:t>
      </w:r>
      <w:r w:rsidR="00041226">
        <w:rPr>
          <w:rFonts w:asciiTheme="minorHAnsi" w:hAnsiTheme="minorHAnsi" w:cstheme="minorHAnsi"/>
        </w:rPr>
        <w:t xml:space="preserve"> </w:t>
      </w:r>
    </w:p>
    <w:p w14:paraId="394668DC" w14:textId="597704DC" w:rsidR="00041226" w:rsidRPr="00041226" w:rsidRDefault="006C5578" w:rsidP="00041226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maszyna wykonana ze stali nierdzewnej odpornej na ścieranie oraz używanie środków stosowanych do mycia</w:t>
      </w:r>
    </w:p>
    <w:p w14:paraId="2510755C" w14:textId="77777777" w:rsidR="006C5578" w:rsidRPr="001151D3" w:rsidRDefault="006C5578" w:rsidP="006C5578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urządzenie spełniające wszystkie normy bezpieczeństwa i wymogi higieniczne</w:t>
      </w:r>
    </w:p>
    <w:p w14:paraId="0373077E" w14:textId="77777777" w:rsidR="006C5578" w:rsidRPr="001151D3" w:rsidRDefault="006C5578" w:rsidP="006C5578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przycisk awaryjnego zatrzymania</w:t>
      </w:r>
    </w:p>
    <w:p w14:paraId="6EF321AC" w14:textId="77777777" w:rsidR="006C5578" w:rsidRPr="001151D3" w:rsidRDefault="006C5578" w:rsidP="006C5578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minimum 12 miesięczna gwarancja</w:t>
      </w:r>
    </w:p>
    <w:p w14:paraId="2A2608AB" w14:textId="77777777" w:rsidR="00E43B69" w:rsidRPr="001151D3" w:rsidRDefault="00E43B69" w:rsidP="006B6F7E">
      <w:pPr>
        <w:jc w:val="both"/>
        <w:rPr>
          <w:rFonts w:asciiTheme="minorHAnsi" w:hAnsiTheme="minorHAnsi" w:cstheme="minorHAnsi"/>
        </w:rPr>
      </w:pPr>
    </w:p>
    <w:p w14:paraId="10275A9F" w14:textId="77777777" w:rsidR="00A64B9D" w:rsidRPr="001151D3" w:rsidRDefault="00A64B9D" w:rsidP="006B6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Zamawiający wymaga, aby Wykonawca dostarczył przedmiot zamówienia:</w:t>
      </w:r>
    </w:p>
    <w:p w14:paraId="50CC38B6" w14:textId="77777777" w:rsidR="007F750C" w:rsidRPr="001151D3" w:rsidRDefault="007F750C" w:rsidP="006B6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kompletny</w:t>
      </w:r>
    </w:p>
    <w:p w14:paraId="45A88BBD" w14:textId="77777777" w:rsidR="007F750C" w:rsidRPr="001151D3" w:rsidRDefault="00A64B9D" w:rsidP="006B6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wraz z pełnym kompletem oprogramowania</w:t>
      </w:r>
    </w:p>
    <w:p w14:paraId="6E05A188" w14:textId="77777777" w:rsidR="00A64B9D" w:rsidRPr="001151D3" w:rsidRDefault="00A64B9D" w:rsidP="006B6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gotowy do pracy bezpośrednio po dostawie</w:t>
      </w:r>
    </w:p>
    <w:p w14:paraId="6912D05F" w14:textId="77777777" w:rsidR="00A64B9D" w:rsidRPr="001151D3" w:rsidRDefault="00A64B9D" w:rsidP="006B6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posiadający wszelką dokumentację i certyfikaty wymagane przepisami prawa</w:t>
      </w:r>
    </w:p>
    <w:p w14:paraId="11D0B0FE" w14:textId="77777777" w:rsidR="00A64B9D" w:rsidRPr="001151D3" w:rsidRDefault="00A64B9D" w:rsidP="006B6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wolny od wad technicznych i prawnych,</w:t>
      </w:r>
    </w:p>
    <w:p w14:paraId="67AC5803" w14:textId="2401FDCF" w:rsidR="00057431" w:rsidRPr="001151D3" w:rsidRDefault="00A64B9D" w:rsidP="00057431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Wykonawca dostarczy przedmiotu umowy do siedziby Zamawiającego własnym transportem oraz zorganizuje rozładunek na swój koszt, odpowiedzialność i ryzyko. Wykonawca zobowiązany jest do wniesienia całego asortymentu do oddziału firmy</w:t>
      </w:r>
      <w:r w:rsidR="00B84F7E" w:rsidRPr="001151D3">
        <w:rPr>
          <w:rFonts w:asciiTheme="minorHAnsi" w:hAnsiTheme="minorHAnsi" w:cstheme="minorHAnsi"/>
        </w:rPr>
        <w:t xml:space="preserve"> </w:t>
      </w:r>
      <w:r w:rsidR="00B84F7E" w:rsidRPr="006C5578">
        <w:rPr>
          <w:rFonts w:asciiTheme="minorHAnsi" w:hAnsiTheme="minorHAnsi" w:cstheme="minorHAnsi"/>
        </w:rPr>
        <w:t>CUKIERNIA STAROPOLSKA TOMASZ MACHOŃ</w:t>
      </w:r>
      <w:r w:rsidRPr="001151D3">
        <w:rPr>
          <w:rFonts w:asciiTheme="minorHAnsi" w:hAnsiTheme="minorHAnsi" w:cstheme="minorHAnsi"/>
        </w:rPr>
        <w:t xml:space="preserve"> mieszczącego się </w:t>
      </w:r>
      <w:r w:rsidR="00B84F7E" w:rsidRPr="001151D3">
        <w:rPr>
          <w:rFonts w:asciiTheme="minorHAnsi" w:hAnsiTheme="minorHAnsi" w:cstheme="minorHAnsi"/>
        </w:rPr>
        <w:t xml:space="preserve">w Lublinie ul. Braci Wieniawskich </w:t>
      </w:r>
      <w:r w:rsidR="007B7590">
        <w:rPr>
          <w:rFonts w:asciiTheme="minorHAnsi" w:hAnsiTheme="minorHAnsi" w:cstheme="minorHAnsi"/>
        </w:rPr>
        <w:t>12</w:t>
      </w:r>
      <w:r w:rsidR="00B84F7E" w:rsidRPr="001151D3">
        <w:rPr>
          <w:rFonts w:asciiTheme="minorHAnsi" w:hAnsiTheme="minorHAnsi" w:cstheme="minorHAnsi"/>
        </w:rPr>
        <w:t xml:space="preserve"> </w:t>
      </w:r>
      <w:r w:rsidRPr="001151D3">
        <w:rPr>
          <w:rFonts w:asciiTheme="minorHAnsi" w:hAnsiTheme="minorHAnsi" w:cstheme="minorHAnsi"/>
        </w:rPr>
        <w:t>i jego zamontowanie we wskazanym miejscu</w:t>
      </w:r>
      <w:r w:rsidR="00B84F7E" w:rsidRPr="001151D3">
        <w:rPr>
          <w:rFonts w:asciiTheme="minorHAnsi" w:hAnsiTheme="minorHAnsi" w:cstheme="minorHAnsi"/>
        </w:rPr>
        <w:t xml:space="preserve"> nie później niż do </w:t>
      </w:r>
      <w:r w:rsidR="00B84F7E" w:rsidRPr="001151D3">
        <w:rPr>
          <w:rFonts w:asciiTheme="minorHAnsi" w:hAnsiTheme="minorHAnsi" w:cstheme="minorHAnsi"/>
          <w:b/>
          <w:bCs/>
        </w:rPr>
        <w:t xml:space="preserve">30 DNI OD PODPISANIA </w:t>
      </w:r>
      <w:proofErr w:type="gramStart"/>
      <w:r w:rsidR="00B84F7E" w:rsidRPr="001151D3">
        <w:rPr>
          <w:rFonts w:asciiTheme="minorHAnsi" w:hAnsiTheme="minorHAnsi" w:cstheme="minorHAnsi"/>
          <w:b/>
          <w:bCs/>
        </w:rPr>
        <w:t xml:space="preserve">UMOWY </w:t>
      </w:r>
      <w:r w:rsidRPr="001151D3">
        <w:rPr>
          <w:rFonts w:asciiTheme="minorHAnsi" w:hAnsiTheme="minorHAnsi" w:cstheme="minorHAnsi"/>
          <w:b/>
          <w:bCs/>
        </w:rPr>
        <w:t>.</w:t>
      </w:r>
      <w:proofErr w:type="gramEnd"/>
      <w:r w:rsidR="007F750C" w:rsidRPr="001151D3">
        <w:rPr>
          <w:rFonts w:asciiTheme="minorHAnsi" w:hAnsiTheme="minorHAnsi" w:cstheme="minorHAnsi"/>
        </w:rPr>
        <w:t xml:space="preserve"> Wykonawca dodatkowo na własny koszt dokona przeszkolenia obsługi.</w:t>
      </w:r>
    </w:p>
    <w:p w14:paraId="59B94826" w14:textId="77777777" w:rsidR="00057431" w:rsidRPr="001151D3" w:rsidRDefault="00057431" w:rsidP="00057431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 xml:space="preserve">Wspólny Słownik Zamówień (CPV): </w:t>
      </w:r>
    </w:p>
    <w:p w14:paraId="3782263E" w14:textId="77777777" w:rsidR="00B84F7E" w:rsidRPr="001151D3" w:rsidRDefault="00B84F7E" w:rsidP="00B84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42000000-6 Maszyny przemysłowe</w:t>
      </w:r>
    </w:p>
    <w:p w14:paraId="1701DD16" w14:textId="77777777" w:rsidR="00B84F7E" w:rsidRPr="001151D3" w:rsidRDefault="00B84F7E" w:rsidP="00B84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42215000-6 Maszyny do przemysłowego przygotowywania lub produkcji żywności lub napojów</w:t>
      </w:r>
    </w:p>
    <w:p w14:paraId="3D8B5BA6" w14:textId="77777777" w:rsidR="00B84F7E" w:rsidRPr="001151D3" w:rsidRDefault="00B84F7E" w:rsidP="00B84F7E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42215200-8 Maszyny do przetwarzania żywności</w:t>
      </w:r>
    </w:p>
    <w:p w14:paraId="7C59D12B" w14:textId="77777777" w:rsidR="00057431" w:rsidRPr="001151D3" w:rsidRDefault="00057431" w:rsidP="00057431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Harmonogram i przybliżone terminy realizacji zamówienia:</w:t>
      </w:r>
    </w:p>
    <w:p w14:paraId="1CBA5F6D" w14:textId="5539F574" w:rsidR="00057431" w:rsidRPr="001151D3" w:rsidRDefault="00057431" w:rsidP="00057431">
      <w:pPr>
        <w:jc w:val="both"/>
        <w:rPr>
          <w:rFonts w:asciiTheme="minorHAnsi" w:hAnsiTheme="minorHAnsi" w:cstheme="minorHAnsi"/>
          <w:b/>
          <w:bCs/>
        </w:rPr>
      </w:pPr>
      <w:r w:rsidRPr="001151D3">
        <w:rPr>
          <w:rFonts w:asciiTheme="minorHAnsi" w:hAnsiTheme="minorHAnsi" w:cstheme="minorHAnsi"/>
        </w:rPr>
        <w:t xml:space="preserve">Szczegółowy harmonogram realizacji zamówienia zostanie ustalony pomiędzy Zamawiającym z wybranym Oferentem i wykazany w umowie zawartej między Stronami. Zastrzega się jednak, iż ostateczny termin </w:t>
      </w:r>
      <w:r w:rsidR="006B6F7E" w:rsidRPr="001151D3">
        <w:rPr>
          <w:rFonts w:asciiTheme="minorHAnsi" w:hAnsiTheme="minorHAnsi" w:cstheme="minorHAnsi"/>
        </w:rPr>
        <w:t>dostawy urz</w:t>
      </w:r>
      <w:r w:rsidR="00A64B9D" w:rsidRPr="001151D3">
        <w:rPr>
          <w:rFonts w:asciiTheme="minorHAnsi" w:hAnsiTheme="minorHAnsi" w:cstheme="minorHAnsi"/>
        </w:rPr>
        <w:t>ą</w:t>
      </w:r>
      <w:r w:rsidR="006B6F7E" w:rsidRPr="001151D3">
        <w:rPr>
          <w:rFonts w:asciiTheme="minorHAnsi" w:hAnsiTheme="minorHAnsi" w:cstheme="minorHAnsi"/>
        </w:rPr>
        <w:t>dzenia</w:t>
      </w:r>
      <w:r w:rsidRPr="001151D3">
        <w:rPr>
          <w:rFonts w:asciiTheme="minorHAnsi" w:hAnsiTheme="minorHAnsi" w:cstheme="minorHAnsi"/>
        </w:rPr>
        <w:t xml:space="preserve"> nie może być późniejszy niż </w:t>
      </w:r>
      <w:r w:rsidR="00CC1098" w:rsidRPr="001151D3">
        <w:rPr>
          <w:rFonts w:asciiTheme="minorHAnsi" w:hAnsiTheme="minorHAnsi" w:cstheme="minorHAnsi"/>
          <w:b/>
          <w:bCs/>
        </w:rPr>
        <w:t>30 DNI OD DNIA PODPISANIA UMOWY</w:t>
      </w:r>
    </w:p>
    <w:p w14:paraId="34EB955E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lastRenderedPageBreak/>
        <w:t>Warunki udziału w postępowaniu:</w:t>
      </w:r>
    </w:p>
    <w:p w14:paraId="4CCDF68A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1)</w:t>
      </w:r>
      <w:r w:rsidRPr="001151D3">
        <w:rPr>
          <w:rFonts w:asciiTheme="minorHAnsi" w:hAnsiTheme="minorHAnsi" w:cstheme="minorHAnsi"/>
          <w:bCs/>
        </w:rPr>
        <w:tab/>
        <w:t xml:space="preserve">W ubieganiu się o udzielenie zamówienia mogą uczestniczyć Wykonawcy, którzy spełniają następujące warunki: </w:t>
      </w:r>
    </w:p>
    <w:p w14:paraId="1477D93D" w14:textId="77777777" w:rsidR="00D935E0" w:rsidRPr="001151D3" w:rsidRDefault="005D5C81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a</w:t>
      </w:r>
      <w:r w:rsidR="00D935E0" w:rsidRPr="001151D3">
        <w:rPr>
          <w:rFonts w:asciiTheme="minorHAnsi" w:hAnsiTheme="minorHAnsi" w:cstheme="minorHAnsi"/>
          <w:bCs/>
        </w:rPr>
        <w:t xml:space="preserve">) dysponują odpowiednim potencjałem technicznym oraz osobami zdolnymi do wykonania zamówienia - za spełnienie warunku Zamawiający uzna podpisane oświadczenie umieszczone na formularzu oferty; </w:t>
      </w:r>
    </w:p>
    <w:p w14:paraId="54D5A91D" w14:textId="77777777" w:rsidR="005D5C81" w:rsidRPr="001151D3" w:rsidRDefault="005D5C81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b) posiadają niezbędną wiedzę i doświadczenie zapewniające wykonanie zamówienia określonego w zapytaniu ofertowym;</w:t>
      </w:r>
    </w:p>
    <w:p w14:paraId="23C5A0F8" w14:textId="77777777" w:rsidR="00D935E0" w:rsidRPr="001151D3" w:rsidRDefault="005D5C81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c</w:t>
      </w:r>
      <w:r w:rsidR="00D935E0" w:rsidRPr="001151D3">
        <w:rPr>
          <w:rFonts w:asciiTheme="minorHAnsi" w:hAnsiTheme="minorHAnsi" w:cstheme="minorHAnsi"/>
          <w:bCs/>
        </w:rPr>
        <w:t>) znajdują się w sytuacji ekonomicznej i finansowej pozwalającej na realizację zamówienia – za spełnienie warunku Zamawiający uzna podpisane oświadczenie umieszczone na formularzu oferty;</w:t>
      </w:r>
    </w:p>
    <w:p w14:paraId="6FBCFEFE" w14:textId="77777777" w:rsidR="00D935E0" w:rsidRPr="001151D3" w:rsidRDefault="005D5C81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d</w:t>
      </w:r>
      <w:r w:rsidR="00D935E0" w:rsidRPr="001151D3">
        <w:rPr>
          <w:rFonts w:asciiTheme="minorHAnsi" w:hAnsiTheme="minorHAnsi" w:cstheme="minorHAnsi"/>
          <w:bCs/>
        </w:rPr>
        <w:t>) nie są powiązani z Zamawiającym osobowo lub kapitałowo – za spełnienie warunku Zamawiający uzna podpisane oświadczenie umieszczone na formularzu oferty.</w:t>
      </w:r>
    </w:p>
    <w:p w14:paraId="408F3941" w14:textId="2E2DBF01" w:rsidR="00623492" w:rsidRPr="001151D3" w:rsidRDefault="00623492" w:rsidP="00623492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</w:rPr>
        <w:t>e) wpłacą wadium w wysokości 1</w:t>
      </w:r>
      <w:r w:rsidR="00B84F7E" w:rsidRPr="001151D3">
        <w:rPr>
          <w:rFonts w:asciiTheme="minorHAnsi" w:hAnsiTheme="minorHAnsi" w:cstheme="minorHAnsi"/>
        </w:rPr>
        <w:t xml:space="preserve"> </w:t>
      </w:r>
      <w:r w:rsidRPr="001151D3">
        <w:rPr>
          <w:rFonts w:asciiTheme="minorHAnsi" w:hAnsiTheme="minorHAnsi" w:cstheme="minorHAnsi"/>
        </w:rPr>
        <w:t>0</w:t>
      </w:r>
      <w:r w:rsidR="00B84F7E" w:rsidRPr="001151D3">
        <w:rPr>
          <w:rFonts w:asciiTheme="minorHAnsi" w:hAnsiTheme="minorHAnsi" w:cstheme="minorHAnsi"/>
        </w:rPr>
        <w:t>00</w:t>
      </w:r>
      <w:r w:rsidRPr="001151D3">
        <w:rPr>
          <w:rFonts w:asciiTheme="minorHAnsi" w:hAnsiTheme="minorHAnsi" w:cstheme="minorHAnsi"/>
        </w:rPr>
        <w:t>,00 PLN na rachunek bankowy</w:t>
      </w:r>
      <w:r w:rsidR="00463C09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463C09" w:rsidRPr="00CC1098">
        <w:rPr>
          <w:rFonts w:asciiTheme="minorHAnsi" w:hAnsiTheme="minorHAnsi" w:cstheme="minorHAnsi"/>
          <w:b/>
          <w:bCs/>
        </w:rPr>
        <w:t xml:space="preserve">72 1140 2004 0000 3202 5485 </w:t>
      </w:r>
      <w:proofErr w:type="gramStart"/>
      <w:r w:rsidR="00463C09" w:rsidRPr="00CC1098">
        <w:rPr>
          <w:rFonts w:asciiTheme="minorHAnsi" w:hAnsiTheme="minorHAnsi" w:cstheme="minorHAnsi"/>
          <w:b/>
          <w:bCs/>
        </w:rPr>
        <w:t>6381</w:t>
      </w:r>
      <w:r w:rsidR="00463C09" w:rsidRPr="00463C09">
        <w:rPr>
          <w:rFonts w:asciiTheme="minorHAnsi" w:hAnsiTheme="minorHAnsi" w:cstheme="minorHAnsi"/>
        </w:rPr>
        <w:t xml:space="preserve"> </w:t>
      </w:r>
      <w:r w:rsidRPr="001151D3">
        <w:rPr>
          <w:rFonts w:asciiTheme="minorHAnsi" w:hAnsiTheme="minorHAnsi" w:cstheme="minorHAnsi"/>
        </w:rPr>
        <w:t xml:space="preserve"> Wadium</w:t>
      </w:r>
      <w:proofErr w:type="gramEnd"/>
      <w:r w:rsidRPr="001151D3">
        <w:rPr>
          <w:rFonts w:asciiTheme="minorHAnsi" w:hAnsiTheme="minorHAnsi" w:cstheme="minorHAnsi"/>
        </w:rPr>
        <w:t xml:space="preserve"> zostanie zwrócone po rozstrzygnięciu.</w:t>
      </w:r>
    </w:p>
    <w:p w14:paraId="51944A81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2)</w:t>
      </w:r>
      <w:r w:rsidRPr="001151D3">
        <w:rPr>
          <w:rFonts w:asciiTheme="minorHAnsi" w:hAnsiTheme="minorHAnsi" w:cstheme="minorHAnsi"/>
          <w:bCs/>
        </w:rPr>
        <w:tab/>
        <w:t xml:space="preserve">Oferta musi być sporządzona w języku polskim na wzorze stanowiącym załącznik nr 1 do niniejszego zapytania ofertowego. </w:t>
      </w:r>
    </w:p>
    <w:p w14:paraId="40FB132D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3)</w:t>
      </w:r>
      <w:r w:rsidRPr="001151D3">
        <w:rPr>
          <w:rFonts w:asciiTheme="minorHAnsi" w:hAnsiTheme="minorHAnsi" w:cstheme="minorHAnsi"/>
          <w:bCs/>
        </w:rPr>
        <w:tab/>
        <w:t>Oferta musi zawierać:</w:t>
      </w:r>
    </w:p>
    <w:p w14:paraId="7B1B76CB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a)</w:t>
      </w:r>
      <w:r w:rsidRPr="001151D3">
        <w:rPr>
          <w:rFonts w:asciiTheme="minorHAnsi" w:hAnsiTheme="minorHAnsi" w:cstheme="minorHAnsi"/>
          <w:bCs/>
        </w:rPr>
        <w:tab/>
        <w:t>dane oferenta;</w:t>
      </w:r>
    </w:p>
    <w:p w14:paraId="67A93497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b)</w:t>
      </w:r>
      <w:r w:rsidRPr="001151D3">
        <w:rPr>
          <w:rFonts w:asciiTheme="minorHAnsi" w:hAnsiTheme="minorHAnsi" w:cstheme="minorHAnsi"/>
          <w:bCs/>
        </w:rPr>
        <w:tab/>
        <w:t>cenę netto i brutto za wykonanie przedmiotu zamówienia oraz podatek VAT;</w:t>
      </w:r>
    </w:p>
    <w:p w14:paraId="615385F5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c)</w:t>
      </w:r>
      <w:r w:rsidRPr="001151D3">
        <w:rPr>
          <w:rFonts w:asciiTheme="minorHAnsi" w:hAnsiTheme="minorHAnsi" w:cstheme="minorHAnsi"/>
          <w:bCs/>
        </w:rPr>
        <w:tab/>
        <w:t>okres gwarancji w latach;</w:t>
      </w:r>
    </w:p>
    <w:p w14:paraId="26220F57" w14:textId="3E4AA428" w:rsidR="00D935E0" w:rsidRPr="001151D3" w:rsidRDefault="00B84F7E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d</w:t>
      </w:r>
      <w:r w:rsidR="00D935E0" w:rsidRPr="001151D3">
        <w:rPr>
          <w:rFonts w:asciiTheme="minorHAnsi" w:hAnsiTheme="minorHAnsi" w:cstheme="minorHAnsi"/>
          <w:bCs/>
        </w:rPr>
        <w:t>)</w:t>
      </w:r>
      <w:r w:rsidR="00D935E0" w:rsidRPr="001151D3">
        <w:rPr>
          <w:rFonts w:asciiTheme="minorHAnsi" w:hAnsiTheme="minorHAnsi" w:cstheme="minorHAnsi"/>
          <w:bCs/>
        </w:rPr>
        <w:tab/>
        <w:t>termin ważności oferty;</w:t>
      </w:r>
    </w:p>
    <w:p w14:paraId="03B34F55" w14:textId="54EC5A60" w:rsidR="00D935E0" w:rsidRPr="001151D3" w:rsidRDefault="00B84F7E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e</w:t>
      </w:r>
      <w:r w:rsidR="00D935E0" w:rsidRPr="001151D3">
        <w:rPr>
          <w:rFonts w:asciiTheme="minorHAnsi" w:hAnsiTheme="minorHAnsi" w:cstheme="minorHAnsi"/>
          <w:bCs/>
        </w:rPr>
        <w:t>)</w:t>
      </w:r>
      <w:r w:rsidR="00D935E0" w:rsidRPr="001151D3">
        <w:rPr>
          <w:rFonts w:asciiTheme="minorHAnsi" w:hAnsiTheme="minorHAnsi" w:cstheme="minorHAnsi"/>
          <w:bCs/>
        </w:rPr>
        <w:tab/>
        <w:t>oświadczenie o braku powiązań osobowych i kapitałowych;</w:t>
      </w:r>
    </w:p>
    <w:p w14:paraId="10F71160" w14:textId="54638CD6" w:rsidR="00D935E0" w:rsidRPr="001151D3" w:rsidRDefault="00B84F7E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f</w:t>
      </w:r>
      <w:r w:rsidR="00D935E0" w:rsidRPr="001151D3">
        <w:rPr>
          <w:rFonts w:asciiTheme="minorHAnsi" w:hAnsiTheme="minorHAnsi" w:cstheme="minorHAnsi"/>
          <w:bCs/>
        </w:rPr>
        <w:t>)</w:t>
      </w:r>
      <w:r w:rsidR="00D935E0" w:rsidRPr="001151D3">
        <w:rPr>
          <w:rFonts w:asciiTheme="minorHAnsi" w:hAnsiTheme="minorHAnsi" w:cstheme="minorHAnsi"/>
          <w:bCs/>
        </w:rPr>
        <w:tab/>
        <w:t>oświadczenie o spełnianiu warunków udziału w postępowaniu.</w:t>
      </w:r>
    </w:p>
    <w:p w14:paraId="6EA0CBFC" w14:textId="2BF06D2F" w:rsidR="001151D3" w:rsidRPr="001151D3" w:rsidRDefault="001151D3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g) </w:t>
      </w:r>
      <w:r w:rsidR="00A325C5">
        <w:rPr>
          <w:rFonts w:asciiTheme="minorHAnsi" w:hAnsiTheme="minorHAnsi" w:cstheme="minorHAnsi"/>
          <w:bCs/>
        </w:rPr>
        <w:tab/>
      </w:r>
      <w:r w:rsidRPr="001151D3">
        <w:rPr>
          <w:rFonts w:asciiTheme="minorHAnsi" w:hAnsiTheme="minorHAnsi" w:cstheme="minorHAnsi"/>
          <w:bCs/>
        </w:rPr>
        <w:t>potwierdzenie wpłaty wadium na konto wskazane w zapytaniu</w:t>
      </w:r>
    </w:p>
    <w:p w14:paraId="71624AC4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4)</w:t>
      </w:r>
      <w:r w:rsidRPr="001151D3">
        <w:rPr>
          <w:rFonts w:asciiTheme="minorHAnsi" w:hAnsiTheme="minorHAnsi" w:cstheme="minorHAnsi"/>
          <w:bCs/>
        </w:rPr>
        <w:tab/>
        <w:t>Oferty niekompletne lub niespełniające wymagań określonych powyżej zostaną odrzucone.</w:t>
      </w:r>
    </w:p>
    <w:p w14:paraId="62DB3890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Kryteria oceny i opis sposobu przyznawania punktacji za spełnienie danego kryterium:</w:t>
      </w:r>
    </w:p>
    <w:p w14:paraId="0F15D3CB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Kryteria oceny ofert: </w:t>
      </w:r>
    </w:p>
    <w:p w14:paraId="536AC04D" w14:textId="77777777" w:rsidR="00D935E0" w:rsidRPr="001151D3" w:rsidRDefault="00D935E0" w:rsidP="0062349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Cena – ce</w:t>
      </w:r>
      <w:r w:rsidR="00623492" w:rsidRPr="001151D3">
        <w:rPr>
          <w:rFonts w:asciiTheme="minorHAnsi" w:hAnsiTheme="minorHAnsi" w:cstheme="minorHAnsi"/>
          <w:bCs/>
        </w:rPr>
        <w:t>na ryczałtowa w PLN za dostarczenie poszczególnych sprzętów</w:t>
      </w:r>
    </w:p>
    <w:p w14:paraId="41603499" w14:textId="2A6DD5A2" w:rsidR="00623492" w:rsidRPr="001151D3" w:rsidRDefault="00B84F7E" w:rsidP="0062349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Gwarancja producenta </w:t>
      </w:r>
      <w:r w:rsidR="00D76FD4" w:rsidRPr="001151D3">
        <w:rPr>
          <w:rFonts w:asciiTheme="minorHAnsi" w:hAnsiTheme="minorHAnsi" w:cstheme="minorHAnsi"/>
          <w:bCs/>
        </w:rPr>
        <w:t>–</w:t>
      </w:r>
      <w:r w:rsidRPr="001151D3">
        <w:rPr>
          <w:rFonts w:asciiTheme="minorHAnsi" w:hAnsiTheme="minorHAnsi" w:cstheme="minorHAnsi"/>
          <w:bCs/>
        </w:rPr>
        <w:t xml:space="preserve"> </w:t>
      </w:r>
      <w:r w:rsidR="00D76FD4" w:rsidRPr="001151D3">
        <w:rPr>
          <w:rFonts w:asciiTheme="minorHAnsi" w:hAnsiTheme="minorHAnsi" w:cstheme="minorHAnsi"/>
          <w:bCs/>
        </w:rPr>
        <w:t xml:space="preserve">okres gwarancji liczony w miesiącach </w:t>
      </w:r>
    </w:p>
    <w:p w14:paraId="22CE9744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Wybór najkorzystniejszej oferty nastąpi w oparciu o następujące kryteria:</w:t>
      </w:r>
    </w:p>
    <w:p w14:paraId="6A8DE2B1" w14:textId="77777777" w:rsidR="00D935E0" w:rsidRPr="001151D3" w:rsidRDefault="00623492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1. Cena brutto: Waga 80</w:t>
      </w:r>
      <w:r w:rsidR="00D935E0" w:rsidRPr="001151D3">
        <w:rPr>
          <w:rFonts w:asciiTheme="minorHAnsi" w:hAnsiTheme="minorHAnsi" w:cstheme="minorHAnsi"/>
          <w:bCs/>
        </w:rPr>
        <w:t>%</w:t>
      </w:r>
    </w:p>
    <w:p w14:paraId="603E9C15" w14:textId="10296085" w:rsidR="00623492" w:rsidRPr="001151D3" w:rsidRDefault="00623492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lastRenderedPageBreak/>
        <w:t xml:space="preserve">2. </w:t>
      </w:r>
      <w:r w:rsidR="00D76FD4" w:rsidRPr="001151D3">
        <w:rPr>
          <w:rFonts w:asciiTheme="minorHAnsi" w:hAnsiTheme="minorHAnsi" w:cstheme="minorHAnsi"/>
          <w:bCs/>
        </w:rPr>
        <w:t>Okres gwarancji</w:t>
      </w:r>
      <w:r w:rsidRPr="001151D3">
        <w:rPr>
          <w:rFonts w:asciiTheme="minorHAnsi" w:hAnsiTheme="minorHAnsi" w:cstheme="minorHAnsi"/>
          <w:bCs/>
        </w:rPr>
        <w:t>: Waga 20%</w:t>
      </w:r>
    </w:p>
    <w:p w14:paraId="5CF6AE2A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Opis sposobu przyznawania punktacji</w:t>
      </w:r>
    </w:p>
    <w:p w14:paraId="2D0B861E" w14:textId="77777777" w:rsidR="00A325C5" w:rsidRDefault="00D76FD4" w:rsidP="00A325C5">
      <w:pPr>
        <w:pStyle w:val="Teksttreci0"/>
        <w:spacing w:line="276" w:lineRule="auto"/>
        <w:rPr>
          <w:rFonts w:cstheme="minorHAnsi"/>
        </w:rPr>
      </w:pPr>
      <w:r w:rsidRPr="00A325C5">
        <w:rPr>
          <w:rFonts w:cstheme="minorHAnsi"/>
          <w:b/>
          <w:bCs/>
        </w:rPr>
        <w:t>Kryterium „Cena” będzie oceniane na podstawie łącznej ceny oferty brutto za wykonanie przedmiotu zamówienia wpisanej przez Wykonawcę w Formularzu „Oferta”.</w:t>
      </w:r>
      <w:r w:rsidRPr="001151D3">
        <w:rPr>
          <w:rFonts w:cstheme="minorHAnsi"/>
        </w:rPr>
        <w:t xml:space="preserve"> </w:t>
      </w:r>
    </w:p>
    <w:p w14:paraId="1CB5C832" w14:textId="25EDC0D6" w:rsidR="00D76FD4" w:rsidRPr="001151D3" w:rsidRDefault="00D76FD4" w:rsidP="00A325C5">
      <w:pPr>
        <w:pStyle w:val="Teksttreci0"/>
        <w:spacing w:line="276" w:lineRule="auto"/>
        <w:rPr>
          <w:rFonts w:eastAsia="Times New Roman" w:cstheme="minorHAnsi"/>
        </w:rPr>
      </w:pPr>
      <w:r w:rsidRPr="001151D3">
        <w:rPr>
          <w:rFonts w:cstheme="minorHAnsi"/>
        </w:rPr>
        <w:t>W tym kryterium można uzyskać maksymalnie 80 punktów. Punkty zostaną zaokrąglone do dwóch miejsc po przecinku.</w:t>
      </w:r>
    </w:p>
    <w:p w14:paraId="2ECDEB22" w14:textId="26D9417F" w:rsidR="00D76FD4" w:rsidRPr="001151D3" w:rsidRDefault="00D76FD4" w:rsidP="00D76FD4">
      <w:pPr>
        <w:pStyle w:val="Teksttreci0"/>
        <w:spacing w:line="276" w:lineRule="auto"/>
        <w:ind w:left="567"/>
        <w:rPr>
          <w:rFonts w:cstheme="minorHAnsi"/>
        </w:rPr>
      </w:pPr>
      <w:r w:rsidRPr="001151D3">
        <w:rPr>
          <w:rFonts w:cstheme="minorHAnsi"/>
        </w:rPr>
        <w:t>Liczba punktów w kryterium „Cena” zostanie obliczona wg następującego wzoru: C = C min./Co x 80 pkt</w:t>
      </w:r>
    </w:p>
    <w:p w14:paraId="55EB0E79" w14:textId="0C1F9A76" w:rsidR="00D76FD4" w:rsidRPr="00D76FD4" w:rsidRDefault="00D76FD4" w:rsidP="00D76FD4">
      <w:pPr>
        <w:pStyle w:val="Teksttreci0"/>
        <w:ind w:firstLine="708"/>
        <w:rPr>
          <w:rFonts w:cstheme="minorHAnsi"/>
        </w:rPr>
      </w:pPr>
      <w:r w:rsidRPr="00D76FD4">
        <w:rPr>
          <w:rFonts w:cstheme="minorHAnsi"/>
        </w:rPr>
        <w:t>gdzie: C min. - łączna cena oferty najtańszej</w:t>
      </w:r>
    </w:p>
    <w:p w14:paraId="35971CE3" w14:textId="5835342D" w:rsidR="00D76FD4" w:rsidRPr="001151D3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 xml:space="preserve">           </w:t>
      </w:r>
      <w:r w:rsidRPr="001151D3">
        <w:rPr>
          <w:rFonts w:cstheme="minorHAnsi"/>
        </w:rPr>
        <w:tab/>
      </w:r>
      <w:r w:rsidRPr="001151D3">
        <w:rPr>
          <w:rFonts w:cstheme="minorHAnsi"/>
        </w:rPr>
        <w:tab/>
      </w:r>
      <w:r w:rsidRPr="00D76FD4">
        <w:rPr>
          <w:rFonts w:cstheme="minorHAnsi"/>
        </w:rPr>
        <w:t xml:space="preserve"> Co - łączna cena oferty ocenianej</w:t>
      </w:r>
    </w:p>
    <w:p w14:paraId="15BC06F2" w14:textId="77777777" w:rsidR="001151D3" w:rsidRPr="001151D3" w:rsidRDefault="001151D3" w:rsidP="001151D3">
      <w:pPr>
        <w:pStyle w:val="Teksttreci0"/>
        <w:rPr>
          <w:rFonts w:cstheme="minorHAnsi"/>
        </w:rPr>
      </w:pPr>
    </w:p>
    <w:p w14:paraId="61DD032A" w14:textId="3EEC9925" w:rsidR="001151D3" w:rsidRPr="001151D3" w:rsidRDefault="001151D3" w:rsidP="001151D3">
      <w:pPr>
        <w:pStyle w:val="Teksttreci0"/>
        <w:rPr>
          <w:rFonts w:cstheme="minorHAnsi"/>
        </w:rPr>
      </w:pPr>
      <w:r w:rsidRPr="001151D3">
        <w:rPr>
          <w:rFonts w:cstheme="minorHAnsi"/>
        </w:rPr>
        <w:t xml:space="preserve">W toku badania i oceny ofert Zamawiający może żądać od Wykonawcy wyjaśnień dotyczących ceny oferty. </w:t>
      </w:r>
    </w:p>
    <w:p w14:paraId="382B9A64" w14:textId="1A620F2B" w:rsidR="00D76FD4" w:rsidRPr="001151D3" w:rsidRDefault="001151D3" w:rsidP="001151D3">
      <w:pPr>
        <w:pStyle w:val="Teksttreci0"/>
        <w:rPr>
          <w:rFonts w:cstheme="minorHAnsi"/>
        </w:rPr>
      </w:pPr>
      <w:r w:rsidRPr="001151D3">
        <w:rPr>
          <w:rFonts w:cstheme="minorHAnsi"/>
        </w:rPr>
        <w:t>W przypadku, gdy zaoferowana cena lub koszt będą się wydawać rażąco niskie w stosunku do przedmiotu zamówienia, tj. będą się różnić o więcej niż 30% od średniej arytmetycznej cen wszystkich ważnych ofert nie podlegających odrzuceniu lub będą budzić wątpliwości Zamawiającego co do możliwości wykonania przedmiotu  zamówienia zgodnie z wymaganiami określonymi w zapytaniu ofertowym lub wynikającymi z odrębnych przepisów, Zamawiający zażąda od Wykonawcy złożenia w wyznaczonym terminie wyjaśnień, w tym złożenia dowodów w zakresie wyliczenia ceny lub kosztu. Zamawiający może odrzucić ofertę Wykonawcy, jeżeli złożone wyjaśnienia wraz z dowodami nie uzasadniają podanej ceny lub kosztu w tej ofercie.</w:t>
      </w:r>
    </w:p>
    <w:p w14:paraId="44D3E2F6" w14:textId="77777777" w:rsidR="00D76FD4" w:rsidRPr="00D76FD4" w:rsidRDefault="00D76FD4" w:rsidP="00D76FD4">
      <w:pPr>
        <w:pStyle w:val="Teksttreci0"/>
        <w:rPr>
          <w:rFonts w:cstheme="minorHAnsi"/>
        </w:rPr>
      </w:pPr>
    </w:p>
    <w:p w14:paraId="68D48053" w14:textId="77777777" w:rsidR="00D76FD4" w:rsidRPr="00A325C5" w:rsidRDefault="00D76FD4" w:rsidP="00A325C5">
      <w:pPr>
        <w:pStyle w:val="Teksttreci0"/>
        <w:spacing w:line="276" w:lineRule="auto"/>
        <w:rPr>
          <w:rFonts w:cstheme="minorHAnsi"/>
          <w:b/>
          <w:bCs/>
        </w:rPr>
      </w:pPr>
      <w:r w:rsidRPr="00A325C5">
        <w:rPr>
          <w:rFonts w:cstheme="minorHAnsi"/>
          <w:b/>
          <w:bCs/>
        </w:rPr>
        <w:t>Kryterium „Okres gwarancji” będzie rozpatrywane na podstawie informacji podanej przez Wykonawcę w Formularzu „Oferta”.</w:t>
      </w:r>
    </w:p>
    <w:p w14:paraId="3B4BD049" w14:textId="77777777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>W tym kryterium można uzyskać maksymalnie 20 punktów. Przyznane punkty zostaną zaokrąglone do dwóch miejsc po przecinku.</w:t>
      </w:r>
    </w:p>
    <w:p w14:paraId="66825C14" w14:textId="77777777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>Liczba punktów w kryterium „Okres gwarancji” zostanie obliczona według następującego wzoru:</w:t>
      </w:r>
    </w:p>
    <w:p w14:paraId="32136A1F" w14:textId="77777777" w:rsidR="00D76FD4" w:rsidRPr="00D76FD4" w:rsidRDefault="00D76FD4" w:rsidP="00D76FD4">
      <w:pPr>
        <w:pStyle w:val="Teksttreci0"/>
        <w:ind w:left="567"/>
        <w:rPr>
          <w:rFonts w:cstheme="minorHAnsi"/>
        </w:rPr>
      </w:pPr>
      <w:r w:rsidRPr="00D76FD4">
        <w:rPr>
          <w:rFonts w:cstheme="minorHAnsi"/>
        </w:rPr>
        <w:t>G = Go/</w:t>
      </w:r>
      <w:proofErr w:type="spellStart"/>
      <w:r w:rsidRPr="00D76FD4">
        <w:rPr>
          <w:rFonts w:cstheme="minorHAnsi"/>
        </w:rPr>
        <w:t>Gmax</w:t>
      </w:r>
      <w:proofErr w:type="spellEnd"/>
      <w:r w:rsidRPr="00D76FD4">
        <w:rPr>
          <w:rFonts w:cstheme="minorHAnsi"/>
        </w:rPr>
        <w:t xml:space="preserve"> x 20 pkt</w:t>
      </w:r>
    </w:p>
    <w:p w14:paraId="2DDAEE98" w14:textId="77777777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>gdzie:</w:t>
      </w:r>
    </w:p>
    <w:p w14:paraId="43001410" w14:textId="77777777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>Go - okres gwarancji podany w ofercie ocenianej (liczony w miesiącach)</w:t>
      </w:r>
    </w:p>
    <w:p w14:paraId="750E714B" w14:textId="77777777" w:rsidR="00D76FD4" w:rsidRPr="00D76FD4" w:rsidRDefault="00D76FD4" w:rsidP="00D76FD4">
      <w:pPr>
        <w:pStyle w:val="Teksttreci0"/>
        <w:rPr>
          <w:rFonts w:cstheme="minorHAnsi"/>
        </w:rPr>
      </w:pPr>
      <w:proofErr w:type="spellStart"/>
      <w:r w:rsidRPr="00D76FD4">
        <w:rPr>
          <w:rFonts w:cstheme="minorHAnsi"/>
        </w:rPr>
        <w:t>Gmax</w:t>
      </w:r>
      <w:proofErr w:type="spellEnd"/>
      <w:r w:rsidRPr="00D76FD4">
        <w:rPr>
          <w:rFonts w:cstheme="minorHAnsi"/>
        </w:rPr>
        <w:t xml:space="preserve"> - najdłuższy okres gwarancji spośród wszystkich ocenianych ofert (liczony</w:t>
      </w:r>
    </w:p>
    <w:p w14:paraId="461D2F06" w14:textId="77777777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>w miesiącach)</w:t>
      </w:r>
    </w:p>
    <w:p w14:paraId="68A1DEDB" w14:textId="3C237B80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 xml:space="preserve">Minimalny okres gwarancji: </w:t>
      </w:r>
      <w:r w:rsidRPr="001151D3">
        <w:rPr>
          <w:rFonts w:cstheme="minorHAnsi"/>
        </w:rPr>
        <w:t>12</w:t>
      </w:r>
      <w:r w:rsidRPr="00D76FD4">
        <w:rPr>
          <w:rFonts w:cstheme="minorHAnsi"/>
        </w:rPr>
        <w:t xml:space="preserve"> miesi</w:t>
      </w:r>
      <w:r w:rsidRPr="001151D3">
        <w:rPr>
          <w:rFonts w:cstheme="minorHAnsi"/>
        </w:rPr>
        <w:t>ęcy</w:t>
      </w:r>
      <w:r w:rsidRPr="00D76FD4">
        <w:rPr>
          <w:rFonts w:cstheme="minorHAnsi"/>
        </w:rPr>
        <w:t>.</w:t>
      </w:r>
    </w:p>
    <w:p w14:paraId="24EF640F" w14:textId="77777777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>Maksymalny okres gwarancji: 60 miesięcy.</w:t>
      </w:r>
    </w:p>
    <w:p w14:paraId="0EDE4787" w14:textId="64755229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 xml:space="preserve">Zadeklarowany przez Wykonawcę okres gwarancji nie może być krótszy niż </w:t>
      </w:r>
      <w:r w:rsidRPr="001151D3">
        <w:rPr>
          <w:rFonts w:cstheme="minorHAnsi"/>
        </w:rPr>
        <w:t>12</w:t>
      </w:r>
      <w:r w:rsidRPr="00D76FD4">
        <w:rPr>
          <w:rFonts w:cstheme="minorHAnsi"/>
        </w:rPr>
        <w:t xml:space="preserve"> miesi</w:t>
      </w:r>
      <w:r w:rsidRPr="001151D3">
        <w:rPr>
          <w:rFonts w:cstheme="minorHAnsi"/>
        </w:rPr>
        <w:t>ęcy</w:t>
      </w:r>
      <w:r w:rsidRPr="00D76FD4">
        <w:rPr>
          <w:rFonts w:cstheme="minorHAnsi"/>
        </w:rPr>
        <w:t xml:space="preserve"> i musi zostać zadeklarowany, podany, określony w pełnych miesiącach.</w:t>
      </w:r>
    </w:p>
    <w:p w14:paraId="006AC2BD" w14:textId="50E44948" w:rsidR="00D76FD4" w:rsidRPr="00D76FD4" w:rsidRDefault="00D76FD4" w:rsidP="00D76FD4">
      <w:pPr>
        <w:pStyle w:val="Teksttreci0"/>
        <w:rPr>
          <w:rFonts w:cstheme="minorHAnsi"/>
        </w:rPr>
      </w:pPr>
      <w:r w:rsidRPr="00D76FD4">
        <w:rPr>
          <w:rFonts w:cstheme="minorHAnsi"/>
        </w:rPr>
        <w:t xml:space="preserve">W przypadku zadeklarowania przez Wykonawcę okresu gwarancji krótszego niż </w:t>
      </w:r>
      <w:r w:rsidRPr="001151D3">
        <w:rPr>
          <w:rFonts w:cstheme="minorHAnsi"/>
        </w:rPr>
        <w:t xml:space="preserve">12 </w:t>
      </w:r>
      <w:r w:rsidRPr="00D76FD4">
        <w:rPr>
          <w:rFonts w:cstheme="minorHAnsi"/>
        </w:rPr>
        <w:t>miesi</w:t>
      </w:r>
      <w:r w:rsidRPr="001151D3">
        <w:rPr>
          <w:rFonts w:cstheme="minorHAnsi"/>
        </w:rPr>
        <w:t>ęcy</w:t>
      </w:r>
      <w:r w:rsidRPr="00D76FD4">
        <w:rPr>
          <w:rFonts w:cstheme="minorHAnsi"/>
        </w:rPr>
        <w:t xml:space="preserve"> albo niezadeklarowania, niepodania, nieokreślenia przez Wykonawcę okresu gwarancji Zamawiający </w:t>
      </w:r>
      <w:r w:rsidRPr="001151D3">
        <w:rPr>
          <w:rFonts w:cstheme="minorHAnsi"/>
        </w:rPr>
        <w:t>ofertę odrzuci</w:t>
      </w:r>
    </w:p>
    <w:p w14:paraId="15A87F77" w14:textId="1ABD8515" w:rsidR="00D76FD4" w:rsidRPr="001151D3" w:rsidRDefault="00D76FD4" w:rsidP="00D76FD4">
      <w:pPr>
        <w:pStyle w:val="Teksttreci0"/>
        <w:spacing w:line="276" w:lineRule="auto"/>
        <w:rPr>
          <w:rFonts w:cstheme="minorHAnsi"/>
        </w:rPr>
      </w:pPr>
      <w:r w:rsidRPr="001151D3">
        <w:rPr>
          <w:rFonts w:cstheme="minorHAnsi"/>
        </w:rPr>
        <w:t>Maksymalny okres gwarancji za jaki Zamawiający będzie przyznawał punkty w tym kryterium wynosi 60 miesięcy. W przypadku zaoferowania przez Wykonawcę okresu gwarancji dłuższego niż 60 miesięcy, Zamawiający przyzna takiej ofercie liczbę punktów jak za okres gwarancji wynoszący 60 miesięcy.</w:t>
      </w:r>
    </w:p>
    <w:p w14:paraId="799365AF" w14:textId="77777777" w:rsidR="00D76FD4" w:rsidRPr="001151D3" w:rsidRDefault="00D76FD4" w:rsidP="007A5EAB">
      <w:pPr>
        <w:jc w:val="both"/>
        <w:rPr>
          <w:rFonts w:asciiTheme="minorHAnsi" w:hAnsiTheme="minorHAnsi" w:cstheme="minorHAnsi"/>
          <w:bCs/>
        </w:rPr>
      </w:pPr>
    </w:p>
    <w:p w14:paraId="3E84CF8A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Sposób wyboru Wykonawcy:</w:t>
      </w:r>
    </w:p>
    <w:p w14:paraId="081AB834" w14:textId="4A2E8AAB" w:rsidR="00D935E0" w:rsidRPr="001151D3" w:rsidRDefault="007F750C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lastRenderedPageBreak/>
        <w:t>1)</w:t>
      </w:r>
      <w:r w:rsidR="00D935E0" w:rsidRPr="001151D3">
        <w:rPr>
          <w:rFonts w:asciiTheme="minorHAnsi" w:hAnsiTheme="minorHAnsi" w:cstheme="minorHAnsi"/>
          <w:bCs/>
        </w:rPr>
        <w:t>Wybór Wykonawcy zostanie dokonany w oparciu o najbardziej korzystną ofertę w wyniku oceny kryteri</w:t>
      </w:r>
      <w:r w:rsidR="00D76FD4" w:rsidRPr="001151D3">
        <w:rPr>
          <w:rFonts w:asciiTheme="minorHAnsi" w:hAnsiTheme="minorHAnsi" w:cstheme="minorHAnsi"/>
          <w:bCs/>
        </w:rPr>
        <w:t>ów wyboru</w:t>
      </w:r>
      <w:r w:rsidR="00D935E0" w:rsidRPr="001151D3">
        <w:rPr>
          <w:rFonts w:asciiTheme="minorHAnsi" w:hAnsiTheme="minorHAnsi" w:cstheme="minorHAnsi"/>
          <w:bCs/>
        </w:rPr>
        <w:t>. Zamawiający udzieli zamówienia Wykonawcy, którego oferta uzyskała największą sumaryczną liczbę punktów.</w:t>
      </w:r>
    </w:p>
    <w:p w14:paraId="13E79212" w14:textId="6982C4DF" w:rsidR="001151D3" w:rsidRPr="001151D3" w:rsidRDefault="00D935E0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2)</w:t>
      </w:r>
      <w:r w:rsidRPr="001151D3">
        <w:rPr>
          <w:rFonts w:asciiTheme="minorHAnsi" w:hAnsiTheme="minorHAnsi" w:cstheme="minorHAnsi"/>
          <w:bCs/>
        </w:rPr>
        <w:tab/>
        <w:t xml:space="preserve">Rozstrzygnięcie wyboru oferty odbędzie się w terminie do 3 dni roboczych od daty zakończenia terminu składania ofert. Wyniki rozstrzygnięcia wyboru zostaną wysłane do każdego Wykonawcy, który złoży ofertę oraz zostaną upublicznione na stronie bazakonkurencyjnosci.gov.pl </w:t>
      </w:r>
    </w:p>
    <w:p w14:paraId="35DB788F" w14:textId="2FABB670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/>
          <w:bCs/>
        </w:rPr>
        <w:t xml:space="preserve">Ofertę należy przygotować na Formularzu ofertowym stanowiącym załącznik nr 1 do zapytania. </w:t>
      </w:r>
    </w:p>
    <w:p w14:paraId="3FACCC62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2. Wykonawca może złożyć tylko jedną ofertę obejmującą wykonanie przedmiotu zamówienia w całości. </w:t>
      </w:r>
    </w:p>
    <w:p w14:paraId="63299B8C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3. Nie dopuszcza się składania ofert częściowych, przewidujących realizację części przedmiotu zamówienia. </w:t>
      </w:r>
    </w:p>
    <w:p w14:paraId="4E4142CB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4. Nie dopuszcza się składania ofert wariantowych przewidujących inny sposób realizacji przedmiotu zamówienia niż opisany przez Zamawiającego. </w:t>
      </w:r>
    </w:p>
    <w:p w14:paraId="38AC4608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5. Wykonawca ponosi wszelkie koszty związane z przygotowaniem i złożeniem oferty bez względu na wynik postępowania. </w:t>
      </w:r>
    </w:p>
    <w:p w14:paraId="4407640B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6. Oferta powinna być podpisana przez Wykonawcę lub przedstawiciela/li Wykonawcy wymienionych w aktualnych dokumentach rejestrowych firmy lub osobę/by upoważnione do zaciągania zobowiązań i złożenia oferty w jego imieniu. Upoważnienie powinno być wówczas dołączone do oferty. </w:t>
      </w:r>
    </w:p>
    <w:p w14:paraId="6A95CA3E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7. Oferta powinna zawierać: </w:t>
      </w:r>
    </w:p>
    <w:p w14:paraId="0F7C9AF9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1) Oświadczenie o braku powiązań kapitałowych i osobowych z Zamawiającym - wzór – załącznik nr 2 do zapytania – wypełnione przez Wykonawcę </w:t>
      </w:r>
    </w:p>
    <w:p w14:paraId="73D374D3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3) Pełnomocnictwa osób podpisujących ofertę w imieniu Wykonawcy – jeżeli dotyczy. </w:t>
      </w:r>
    </w:p>
    <w:p w14:paraId="1235AB2E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8. </w:t>
      </w:r>
      <w:r w:rsidRPr="001151D3">
        <w:rPr>
          <w:rFonts w:asciiTheme="minorHAnsi" w:hAnsiTheme="minorHAnsi" w:cstheme="minorHAnsi"/>
          <w:b/>
          <w:bCs/>
        </w:rPr>
        <w:t xml:space="preserve">Złożenie oferty po terminie, w innej formie, o treści nieodpowiadającej treści zapytania ofertowego oraz oferty niekompletnej skutkować będzie jej odrzuceniem. </w:t>
      </w:r>
    </w:p>
    <w:p w14:paraId="39EA0FD2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Informacje dotyczące oceny spełniania warunków i wykluczenia:</w:t>
      </w:r>
    </w:p>
    <w:p w14:paraId="636DCFB1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1)</w:t>
      </w:r>
      <w:r w:rsidRPr="001151D3">
        <w:rPr>
          <w:rFonts w:asciiTheme="minorHAnsi" w:hAnsiTheme="minorHAnsi" w:cstheme="minorHAnsi"/>
          <w:bCs/>
        </w:rPr>
        <w:tab/>
        <w:t xml:space="preserve">Każdą ofertę niespełniającą warunków formalnych (zawartych w niniejszym zapytaniu ofertowym) odrzuca się. </w:t>
      </w:r>
    </w:p>
    <w:p w14:paraId="12E8C646" w14:textId="3A3B7884" w:rsidR="00D935E0" w:rsidRPr="001151D3" w:rsidRDefault="00D935E0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2)</w:t>
      </w:r>
      <w:r w:rsidRPr="001151D3">
        <w:rPr>
          <w:rFonts w:asciiTheme="minorHAnsi" w:hAnsiTheme="minorHAnsi" w:cstheme="minorHAnsi"/>
          <w:bCs/>
        </w:rPr>
        <w:tab/>
        <w:t>Spełnianie warunków udziału w postępowaniu oceniane będzie na zasadzie „spełnia/nie spełnia” – na podstawie złożonych dokumentów.</w:t>
      </w:r>
    </w:p>
    <w:p w14:paraId="45158496" w14:textId="7639D758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3) Wykluczenia</w:t>
      </w:r>
    </w:p>
    <w:p w14:paraId="658C4EA0" w14:textId="01B67DF6" w:rsidR="00220F7A" w:rsidRPr="001151D3" w:rsidRDefault="00220F7A" w:rsidP="00220F7A">
      <w:pPr>
        <w:jc w:val="both"/>
        <w:rPr>
          <w:rFonts w:asciiTheme="minorHAnsi" w:hAnsiTheme="minorHAnsi" w:cstheme="minorHAnsi"/>
        </w:rPr>
      </w:pPr>
      <w:r w:rsidRPr="001151D3">
        <w:rPr>
          <w:rFonts w:asciiTheme="minorHAnsi" w:hAnsiTheme="minorHAnsi" w:cstheme="minorHAnsi"/>
          <w:bCs/>
        </w:rPr>
        <w:t xml:space="preserve">Zamawiający Informuje, iż w postępowaniu ofertowym nie mogą brać udziału Wykonawcy, którzy pozostają z Zamawiającym </w:t>
      </w:r>
      <w:r w:rsidRPr="001151D3">
        <w:rPr>
          <w:rFonts w:asciiTheme="minorHAnsi" w:hAnsiTheme="minorHAnsi" w:cstheme="minorHAnsi"/>
        </w:rPr>
        <w:t xml:space="preserve">CUKIERNIA STAROPOLSKA TOMASZ MACHOŃ </w:t>
      </w:r>
      <w:r w:rsidRPr="001151D3">
        <w:rPr>
          <w:rFonts w:asciiTheme="minorHAnsi" w:hAnsiTheme="minorHAnsi" w:cstheme="minorHAnsi"/>
          <w:bCs/>
        </w:rPr>
        <w:t>w relacji powiązania osobowego lub kapitałowego.</w:t>
      </w:r>
    </w:p>
    <w:p w14:paraId="52B12BB0" w14:textId="77777777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lastRenderedPageBreak/>
        <w:t>Ocena wystąpienia powiązań osobowych lub kapitałowych prowadzona jest na podstawie orzecznictwa oraz praktyki decyzyjnej Komisji Europejskiej, odwołujących się do treści zalecenia Komisji 2003/361/WE z dnia 6 maja 2003 r. dotyczącego definicji mikroprzedsiębiorstw oraz małych i średnich przedsiębiorstw (Dz.U. L 124 z 20.5.2003, s. 36).</w:t>
      </w:r>
    </w:p>
    <w:p w14:paraId="71E5D76D" w14:textId="77777777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Przez powiązania kapitałowe lub osobowe rozumie się także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9865E4C" w14:textId="77777777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a) uczestniczeniu w spółce jako wspólnik spółki cywilnej lub spółki osobowej,</w:t>
      </w:r>
    </w:p>
    <w:p w14:paraId="52DC3A16" w14:textId="77777777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b) posiadaniu co najmniej 10 % udziałów lub akcji,</w:t>
      </w:r>
    </w:p>
    <w:p w14:paraId="65AD4BD6" w14:textId="77777777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c) pełnieniu funkcji członka organu nadzorczego lub zarządzającego, prokurenta, pełnomocnika,</w:t>
      </w:r>
    </w:p>
    <w:p w14:paraId="44433585" w14:textId="77777777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d)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75460E7" w14:textId="2F5E8B47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e) pozostawaniu z wykonawcą w takim stosunku prawnym lub faktycznym, że istnieje uzasadniona wątpliwość co do ich bezstronności lub niezależności w związku z postępowaniem o udzielenie zamówienia.</w:t>
      </w:r>
    </w:p>
    <w:p w14:paraId="02AF43DB" w14:textId="1B16361E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W związku z powyższym Wykonawca jest zobowiązany do podpisania i złożenia wraz z ofertą stosownego oświadczenia, określonego w załączniku nr 2 do zapytania. Wykonawcy, którzy nie złożą wraz z ofertą ww. oświadczenia</w:t>
      </w:r>
    </w:p>
    <w:p w14:paraId="070B27AD" w14:textId="2CDE34FA" w:rsidR="00D935E0" w:rsidRPr="001151D3" w:rsidRDefault="00D935E0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Wykonawca niespełniający warunków udziału w postępowaniu opisanych w zapytani</w:t>
      </w:r>
      <w:r w:rsidR="00220F7A" w:rsidRPr="001151D3">
        <w:rPr>
          <w:rFonts w:asciiTheme="minorHAnsi" w:hAnsiTheme="minorHAnsi" w:cstheme="minorHAnsi"/>
          <w:bCs/>
        </w:rPr>
        <w:t xml:space="preserve">u </w:t>
      </w:r>
      <w:r w:rsidRPr="001151D3">
        <w:rPr>
          <w:rFonts w:asciiTheme="minorHAnsi" w:hAnsiTheme="minorHAnsi" w:cstheme="minorHAnsi"/>
          <w:bCs/>
        </w:rPr>
        <w:t>ofertow</w:t>
      </w:r>
      <w:r w:rsidR="00220F7A" w:rsidRPr="001151D3">
        <w:rPr>
          <w:rFonts w:asciiTheme="minorHAnsi" w:hAnsiTheme="minorHAnsi" w:cstheme="minorHAnsi"/>
          <w:bCs/>
        </w:rPr>
        <w:t>ym</w:t>
      </w:r>
      <w:r w:rsidRPr="001151D3">
        <w:rPr>
          <w:rFonts w:asciiTheme="minorHAnsi" w:hAnsiTheme="minorHAnsi" w:cstheme="minorHAnsi"/>
          <w:bCs/>
        </w:rPr>
        <w:t xml:space="preserve"> albo powiązany osobowo lub kapitałowo z Zamawiającym zostaje wykluczony a jego oferta odrzucona.</w:t>
      </w:r>
    </w:p>
    <w:p w14:paraId="79FDAD5A" w14:textId="77777777" w:rsidR="00220F7A" w:rsidRPr="00220F7A" w:rsidRDefault="00220F7A" w:rsidP="00220F7A">
      <w:pPr>
        <w:jc w:val="both"/>
        <w:rPr>
          <w:rFonts w:asciiTheme="minorHAnsi" w:hAnsiTheme="minorHAnsi" w:cstheme="minorHAnsi"/>
          <w:bCs/>
        </w:rPr>
      </w:pPr>
      <w:r w:rsidRPr="00220F7A">
        <w:rPr>
          <w:rFonts w:asciiTheme="minorHAnsi" w:hAnsiTheme="minorHAnsi" w:cstheme="minorHAnsi"/>
          <w:b/>
          <w:bCs/>
        </w:rPr>
        <w:t xml:space="preserve">WYKLUCZENIA </w:t>
      </w:r>
    </w:p>
    <w:p w14:paraId="13F03D79" w14:textId="77777777" w:rsidR="00220F7A" w:rsidRPr="00220F7A" w:rsidRDefault="00220F7A" w:rsidP="00220F7A">
      <w:pPr>
        <w:jc w:val="both"/>
        <w:rPr>
          <w:rFonts w:asciiTheme="minorHAnsi" w:hAnsiTheme="minorHAnsi" w:cstheme="minorHAnsi"/>
          <w:bCs/>
        </w:rPr>
      </w:pPr>
      <w:r w:rsidRPr="00220F7A">
        <w:rPr>
          <w:rFonts w:asciiTheme="minorHAnsi" w:hAnsiTheme="minorHAnsi" w:cstheme="minorHAnsi"/>
          <w:bCs/>
        </w:rPr>
        <w:t xml:space="preserve">Z udziału w postępowaniu wyklucza się: </w:t>
      </w:r>
    </w:p>
    <w:p w14:paraId="1D10E998" w14:textId="5C2B2299" w:rsidR="00220F7A" w:rsidRPr="001151D3" w:rsidRDefault="00220F7A" w:rsidP="00220F7A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/>
          <w:bCs/>
        </w:rPr>
        <w:t xml:space="preserve">(...) Wykonawcę podlegającego wykluczeniu z postępowania na podstawie art. 5k rozporządzenia Rady (UE) nr 833/2014 z dnia 31 lipca 2014 r. </w:t>
      </w:r>
      <w:r w:rsidRPr="001151D3">
        <w:rPr>
          <w:rFonts w:asciiTheme="minorHAnsi" w:hAnsiTheme="minorHAnsi" w:cstheme="minorHAnsi"/>
          <w:bCs/>
        </w:rPr>
        <w:t>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="00310DBB" w:rsidRPr="001151D3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151D3">
        <w:rPr>
          <w:rFonts w:asciiTheme="minorHAnsi" w:hAnsiTheme="minorHAnsi" w:cstheme="minorHAnsi"/>
          <w:bCs/>
        </w:rPr>
        <w:t xml:space="preserve">; </w:t>
      </w:r>
      <w:r w:rsidRPr="001151D3">
        <w:rPr>
          <w:rFonts w:asciiTheme="minorHAnsi" w:hAnsiTheme="minorHAnsi" w:cstheme="minorHAnsi"/>
          <w:b/>
          <w:bCs/>
        </w:rPr>
        <w:t xml:space="preserve">i Wykonawcę podlegającego wykluczeniu na podstawie art. 7 ust. 1 </w:t>
      </w:r>
      <w:r w:rsidRPr="001151D3">
        <w:rPr>
          <w:rFonts w:asciiTheme="minorHAnsi" w:hAnsiTheme="minorHAnsi" w:cstheme="minorHAnsi"/>
          <w:b/>
          <w:bCs/>
        </w:rPr>
        <w:lastRenderedPageBreak/>
        <w:t xml:space="preserve">ustawy z dnia 13 kwietnia 2022 r. </w:t>
      </w:r>
      <w:r w:rsidRPr="001151D3">
        <w:rPr>
          <w:rFonts w:asciiTheme="minorHAnsi" w:hAnsiTheme="minorHAnsi" w:cstheme="minorHAnsi"/>
          <w:bCs/>
        </w:rPr>
        <w:t xml:space="preserve">o szczególnych rozwiązaniach w zakresie przeciwdziałania wspieraniu agresji na Ukrainę oraz służących ochronie bezpieczeństwa narodowego (Dz. U. z 2022r. poz. 835), zwaną dalej ustawą </w:t>
      </w:r>
      <w:proofErr w:type="spellStart"/>
      <w:r w:rsidRPr="001151D3">
        <w:rPr>
          <w:rFonts w:asciiTheme="minorHAnsi" w:hAnsiTheme="minorHAnsi" w:cstheme="minorHAnsi"/>
          <w:bCs/>
        </w:rPr>
        <w:t>pwa</w:t>
      </w:r>
      <w:proofErr w:type="spellEnd"/>
      <w:r w:rsidR="001151D3" w:rsidRPr="001151D3">
        <w:rPr>
          <w:rStyle w:val="Odwoanieprzypisudolnego"/>
          <w:rFonts w:asciiTheme="minorHAnsi" w:hAnsiTheme="minorHAnsi" w:cstheme="minorHAnsi"/>
          <w:bCs/>
        </w:rPr>
        <w:footnoteReference w:id="2"/>
      </w:r>
      <w:r w:rsidRPr="001151D3">
        <w:rPr>
          <w:rFonts w:asciiTheme="minorHAnsi" w:hAnsiTheme="minorHAnsi" w:cstheme="minorHAnsi"/>
          <w:bCs/>
          <w:i/>
          <w:iCs/>
        </w:rPr>
        <w:t>.</w:t>
      </w:r>
    </w:p>
    <w:p w14:paraId="49A03CD2" w14:textId="52D4F4A9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/>
          <w:bCs/>
        </w:rPr>
        <w:t xml:space="preserve">WARUNKI ZMIANY UMOWY ZAWARTEJ W WYNIKU PRZEPROWADZONEGO ZAPYTANIA OFERTOWEGO </w:t>
      </w:r>
    </w:p>
    <w:p w14:paraId="234A19A2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Dokonanie istotnych zmian postanowień umowy może nastąpić za obustronną zgodą, w formie pisemnego aneksu pod rygorem nieważności w następujących przypadkach: </w:t>
      </w:r>
    </w:p>
    <w:p w14:paraId="6CC6316B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1) w zakresie terminu wykonania przedmiotu umowy – przedłużenie terminu wykonania w przypadkach: </w:t>
      </w:r>
    </w:p>
    <w:p w14:paraId="0A62C059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proofErr w:type="gramStart"/>
      <w:r w:rsidRPr="001151D3">
        <w:rPr>
          <w:rFonts w:asciiTheme="minorHAnsi" w:hAnsiTheme="minorHAnsi" w:cstheme="minorHAnsi"/>
          <w:bCs/>
        </w:rPr>
        <w:t>a)</w:t>
      </w:r>
      <w:proofErr w:type="gramEnd"/>
      <w:r w:rsidRPr="001151D3">
        <w:rPr>
          <w:rFonts w:asciiTheme="minorHAnsi" w:hAnsiTheme="minorHAnsi" w:cstheme="minorHAnsi"/>
          <w:bCs/>
        </w:rPr>
        <w:t xml:space="preserve"> gdy zaistnieją okoliczności niezależne od Wykonawcy, których nie można było przewidzieć w chwili zawarcia umowy, pod warunkiem, że zmiana ta sprzyjać będzie należytemu wykonaniu zamówienia, jak również oszczędnemu, celowemu i gospodarnemu wydatkowaniu środków – o okres trwania tych okoliczności; </w:t>
      </w:r>
    </w:p>
    <w:p w14:paraId="0979CE28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proofErr w:type="gramStart"/>
      <w:r w:rsidRPr="001151D3">
        <w:rPr>
          <w:rFonts w:asciiTheme="minorHAnsi" w:hAnsiTheme="minorHAnsi" w:cstheme="minorHAnsi"/>
          <w:bCs/>
        </w:rPr>
        <w:t>b)</w:t>
      </w:r>
      <w:proofErr w:type="gramEnd"/>
      <w:r w:rsidRPr="001151D3">
        <w:rPr>
          <w:rFonts w:asciiTheme="minorHAnsi" w:hAnsiTheme="minorHAnsi" w:cstheme="minorHAnsi"/>
          <w:bCs/>
        </w:rPr>
        <w:t xml:space="preserve"> gdy wystąpią zdarzenia losowe uniemożliwiające wykonanie przedmiotu umowy w szczególności: działanie siły wyższej, klęska, akt terroru, katastrofa - o okres trwania tych okoliczności; </w:t>
      </w:r>
    </w:p>
    <w:p w14:paraId="20E6945F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2) w zakresie zmiany wynagrodzenia w przypadkach: </w:t>
      </w:r>
    </w:p>
    <w:p w14:paraId="48D6D10F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lastRenderedPageBreak/>
        <w:t xml:space="preserve">a) zmiany obowiązującej stawki VAT; w tej sytuacji do kwoty netto zostanie doliczony należny podatek VAT w wysokości wynikającej z obowiązujących przepisów (zmiana wysokości wynagrodzenia dotyczyć będzie dostaw wykonanych po dacie podpisania aneksu); </w:t>
      </w:r>
    </w:p>
    <w:p w14:paraId="741F1067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3) innych warunków umowy, jeżeli w chwili jej zawarcia nie znane były fakty mające na nie wpływ, przy jednoczesnym założeniu, że zakres zmian spowoduje następstwa korzystne dla realizacji przedmiotu zamówienia. </w:t>
      </w:r>
    </w:p>
    <w:p w14:paraId="66C52518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4) zmiany powszechnie obowiązujących przepisów prawa w zakresie mającym wpływ na realizację przedmiotu zamówienia; </w:t>
      </w:r>
    </w:p>
    <w:p w14:paraId="342CF64A" w14:textId="77777777" w:rsidR="001151D3" w:rsidRDefault="001151D3" w:rsidP="001151D3">
      <w:pPr>
        <w:jc w:val="both"/>
        <w:rPr>
          <w:rFonts w:asciiTheme="minorHAnsi" w:hAnsiTheme="minorHAnsi" w:cstheme="minorHAnsi"/>
          <w:bCs/>
        </w:rPr>
      </w:pPr>
      <w:proofErr w:type="gramStart"/>
      <w:r w:rsidRPr="001151D3">
        <w:rPr>
          <w:rFonts w:asciiTheme="minorHAnsi" w:hAnsiTheme="minorHAnsi" w:cstheme="minorHAnsi"/>
          <w:bCs/>
        </w:rPr>
        <w:t>5)</w:t>
      </w:r>
      <w:proofErr w:type="gramEnd"/>
      <w:r w:rsidRPr="001151D3">
        <w:rPr>
          <w:rFonts w:asciiTheme="minorHAnsi" w:hAnsiTheme="minorHAnsi" w:cstheme="minorHAnsi"/>
          <w:bCs/>
        </w:rPr>
        <w:t xml:space="preserve"> gdy konieczność wprowadzenia zmian będzie następstwem zmian wytycznych lub zaleceń Instytucji, która przyznała środki na sfinansowanie zamówienia. </w:t>
      </w:r>
    </w:p>
    <w:p w14:paraId="778BB639" w14:textId="78F59C8E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/>
          <w:bCs/>
        </w:rPr>
        <w:t>INFORMACJE DODATKOWE</w:t>
      </w:r>
    </w:p>
    <w:p w14:paraId="460F8A3C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</w:p>
    <w:p w14:paraId="5D36FE94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BK2021. </w:t>
      </w:r>
    </w:p>
    <w:p w14:paraId="21D16B5A" w14:textId="77777777" w:rsidR="001151D3" w:rsidRPr="001151D3" w:rsidRDefault="001151D3" w:rsidP="001151D3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2. Wykonawca może zwrócić się do zamawiającego za pomocą BK2021 z wnioskiem o wyjaśnienie treści Zapytania </w:t>
      </w:r>
    </w:p>
    <w:p w14:paraId="0115CCFD" w14:textId="34FDF891" w:rsidR="00CC1098" w:rsidRPr="00CC1098" w:rsidRDefault="001151D3" w:rsidP="00CC1098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3. </w:t>
      </w:r>
      <w:r w:rsidR="00CC1098" w:rsidRPr="00CC1098">
        <w:rPr>
          <w:rFonts w:asciiTheme="minorHAnsi" w:hAnsiTheme="minorHAnsi" w:cstheme="minorHAnsi"/>
          <w:bCs/>
        </w:rPr>
        <w:t xml:space="preserve">Zamawiający jest obowiązany udzielić wyjaśnień niezwłocznie, jednak nie później niż na 2 dni przed upływem terminu składania ofert, pod </w:t>
      </w:r>
      <w:proofErr w:type="gramStart"/>
      <w:r w:rsidR="00CC1098" w:rsidRPr="00CC1098">
        <w:rPr>
          <w:rFonts w:asciiTheme="minorHAnsi" w:hAnsiTheme="minorHAnsi" w:cstheme="minorHAnsi"/>
          <w:bCs/>
        </w:rPr>
        <w:t>warunkiem</w:t>
      </w:r>
      <w:proofErr w:type="gramEnd"/>
      <w:r w:rsidR="00CC1098" w:rsidRPr="00CC1098">
        <w:rPr>
          <w:rFonts w:asciiTheme="minorHAnsi" w:hAnsiTheme="minorHAnsi" w:cstheme="minorHAnsi"/>
          <w:bCs/>
        </w:rPr>
        <w:t xml:space="preserve"> że wniosek o wyjaśnienie treści Zapytania wpłynął do zamawiającego nie później niż na 4 dni przed upływem terminu składania ofert </w:t>
      </w:r>
    </w:p>
    <w:p w14:paraId="439F2A1B" w14:textId="395D94FA" w:rsidR="001151D3" w:rsidRPr="00044BE2" w:rsidRDefault="00044BE2" w:rsidP="00044B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</w:t>
      </w:r>
      <w:r w:rsidR="001151D3" w:rsidRPr="00044BE2">
        <w:rPr>
          <w:rFonts w:asciiTheme="minorHAnsi" w:hAnsiTheme="minorHAnsi" w:cstheme="minorHAnsi"/>
          <w:bCs/>
        </w:rPr>
        <w:t xml:space="preserve">Jeżeli zamawiający nie udzieli wyjaśnień w terminie, o którym mowa w ust. 2, przedłuża termin składania ofert o czas niezbędny do zapoznania się wszystkich zainteresowanych wykonawców z wyjaśnieniami niezbędnymi do należytego przygotowania i złożenia ofert. </w:t>
      </w:r>
    </w:p>
    <w:p w14:paraId="4C1F3955" w14:textId="3341F700" w:rsidR="001151D3" w:rsidRPr="001151D3" w:rsidRDefault="00044BE2" w:rsidP="00044B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</w:t>
      </w:r>
      <w:r w:rsidR="001151D3" w:rsidRPr="001151D3">
        <w:rPr>
          <w:rFonts w:asciiTheme="minorHAnsi" w:hAnsiTheme="minorHAnsi" w:cstheme="minorHAnsi"/>
          <w:bCs/>
        </w:rPr>
        <w:t>W przypadku</w:t>
      </w:r>
      <w:r>
        <w:rPr>
          <w:rFonts w:asciiTheme="minorHAnsi" w:hAnsiTheme="minorHAnsi" w:cstheme="minorHAnsi"/>
          <w:bCs/>
        </w:rPr>
        <w:t>,</w:t>
      </w:r>
      <w:r w:rsidR="001151D3" w:rsidRPr="001151D3">
        <w:rPr>
          <w:rFonts w:asciiTheme="minorHAnsi" w:hAnsiTheme="minorHAnsi" w:cstheme="minorHAnsi"/>
          <w:bCs/>
        </w:rPr>
        <w:t xml:space="preserve"> gdy wniosek o wyjaśnienie treści Zapytania nie wpłynął w terminie, o którym mowa w ust. 2, zamawiający nie ma obowiązku udzielania wyjaśnień oraz obowiązku przedłużenia terminu składania ofert. </w:t>
      </w:r>
    </w:p>
    <w:p w14:paraId="64E73E74" w14:textId="5EC7D4F7" w:rsidR="001151D3" w:rsidRPr="00044BE2" w:rsidRDefault="00044BE2" w:rsidP="00044B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</w:t>
      </w:r>
      <w:r w:rsidR="001151D3" w:rsidRPr="00044BE2">
        <w:rPr>
          <w:rFonts w:asciiTheme="minorHAnsi" w:hAnsiTheme="minorHAnsi" w:cstheme="minorHAnsi"/>
          <w:bCs/>
        </w:rPr>
        <w:t xml:space="preserve">Przedłużenie terminu składania ofert, o których mowa w ust. 4, nie wpływa na bieg terminu składania wniosku o wyjaśnienie treści Zapytania. </w:t>
      </w:r>
    </w:p>
    <w:p w14:paraId="1653DA69" w14:textId="10AFBF3D" w:rsidR="001151D3" w:rsidRPr="001151D3" w:rsidRDefault="00044BE2" w:rsidP="00044B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7.</w:t>
      </w:r>
      <w:r w:rsidR="001151D3" w:rsidRPr="001151D3">
        <w:rPr>
          <w:rFonts w:asciiTheme="minorHAnsi" w:hAnsiTheme="minorHAnsi" w:cstheme="minorHAnsi"/>
          <w:bCs/>
        </w:rPr>
        <w:t xml:space="preserve">Treść zapytań wraz z wyjaśnieniami zamawiający udostępnia, bez ujawniania źródła zapytania, za pomocą BK2021 w miejscu publikacji Zapytania. </w:t>
      </w:r>
    </w:p>
    <w:p w14:paraId="29EEA1B2" w14:textId="4C8C51C2" w:rsidR="001151D3" w:rsidRPr="001151D3" w:rsidRDefault="00044BE2" w:rsidP="00044B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8.</w:t>
      </w:r>
      <w:r w:rsidR="001151D3" w:rsidRPr="001151D3">
        <w:rPr>
          <w:rFonts w:asciiTheme="minorHAnsi" w:hAnsiTheme="minorHAnsi" w:cstheme="minorHAnsi"/>
          <w:bCs/>
        </w:rPr>
        <w:t xml:space="preserve">Osoba uprawniona ze strony Zamawiającego do kontaktów w sprawie zapytania ofertowego: </w:t>
      </w:r>
      <w:r w:rsidR="00463C09">
        <w:rPr>
          <w:rFonts w:asciiTheme="minorHAnsi" w:hAnsiTheme="minorHAnsi" w:cstheme="minorHAnsi"/>
          <w:bCs/>
        </w:rPr>
        <w:t>TOMASZ MACHOŃ 607312852</w:t>
      </w:r>
    </w:p>
    <w:p w14:paraId="42BE024E" w14:textId="3E915BAE" w:rsidR="001151D3" w:rsidRPr="001151D3" w:rsidRDefault="00044BE2" w:rsidP="00044B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</w:t>
      </w:r>
      <w:r w:rsidR="001151D3" w:rsidRPr="001151D3">
        <w:rPr>
          <w:rFonts w:asciiTheme="minorHAnsi" w:hAnsiTheme="minorHAnsi" w:cstheme="minorHAnsi"/>
          <w:bCs/>
        </w:rPr>
        <w:t xml:space="preserve">Zamawiający zastrzega sobie możliwość unieważnienia postępowania na każdym etapie bez podania przyczyny. W przypadku unieważnienia postępowania, Zamawiający nie ponosi kosztów postępowania. </w:t>
      </w:r>
    </w:p>
    <w:p w14:paraId="0E6B3F9C" w14:textId="31D302D3" w:rsidR="001151D3" w:rsidRPr="001151D3" w:rsidRDefault="00044BE2" w:rsidP="00044B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10.</w:t>
      </w:r>
      <w:r w:rsidR="001151D3" w:rsidRPr="001151D3">
        <w:rPr>
          <w:rFonts w:asciiTheme="minorHAnsi" w:hAnsiTheme="minorHAnsi" w:cstheme="minorHAnsi"/>
          <w:bCs/>
        </w:rPr>
        <w:t xml:space="preserve">Zamawiający nie przewiduje zamówień uzupełniających. </w:t>
      </w:r>
    </w:p>
    <w:p w14:paraId="4373EBE9" w14:textId="172C9808" w:rsidR="001151D3" w:rsidRPr="00044BE2" w:rsidRDefault="00044BE2" w:rsidP="00044BE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11.</w:t>
      </w:r>
      <w:r w:rsidR="001151D3" w:rsidRPr="00044BE2">
        <w:rPr>
          <w:rFonts w:asciiTheme="minorHAnsi" w:hAnsiTheme="minorHAnsi" w:cstheme="minorHAnsi"/>
          <w:bCs/>
        </w:rPr>
        <w:t xml:space="preserve">Zamawiający informuje, że w </w:t>
      </w:r>
      <w:proofErr w:type="gramStart"/>
      <w:r w:rsidR="001151D3" w:rsidRPr="00044BE2">
        <w:rPr>
          <w:rFonts w:asciiTheme="minorHAnsi" w:hAnsiTheme="minorHAnsi" w:cstheme="minorHAnsi"/>
          <w:bCs/>
        </w:rPr>
        <w:t>przypadku</w:t>
      </w:r>
      <w:proofErr w:type="gramEnd"/>
      <w:r w:rsidR="001151D3" w:rsidRPr="00044BE2">
        <w:rPr>
          <w:rFonts w:asciiTheme="minorHAnsi" w:hAnsiTheme="minorHAnsi" w:cstheme="minorHAnsi"/>
          <w:bCs/>
        </w:rPr>
        <w:t xml:space="preserve"> gdy w określonym terminie nie wpłynie żadna oferta lub wpłyną tylko oferty podlegające odrzuceniu albo wszyscy wykonawcy zostaną wykluczeni z postępowania, dokonuje się wyboru dowolnego Wykonawcy, który spełnia wszystkie kryteria i warunki określone w zapytaniu ofertowym będącym podstawą wyłonienia Wykonawcy. </w:t>
      </w:r>
    </w:p>
    <w:p w14:paraId="09744108" w14:textId="77777777" w:rsidR="00044BE2" w:rsidRDefault="00044BE2" w:rsidP="00D935E0">
      <w:pPr>
        <w:jc w:val="both"/>
        <w:rPr>
          <w:rFonts w:asciiTheme="minorHAnsi" w:hAnsiTheme="minorHAnsi" w:cstheme="minorHAnsi"/>
          <w:b/>
          <w:bCs/>
        </w:rPr>
      </w:pPr>
      <w:r w:rsidRPr="00044BE2">
        <w:rPr>
          <w:rFonts w:asciiTheme="minorHAnsi" w:hAnsiTheme="minorHAnsi" w:cstheme="minorHAnsi"/>
          <w:b/>
          <w:bCs/>
        </w:rPr>
        <w:t>SPOSÓB ZAPŁATY:</w:t>
      </w:r>
    </w:p>
    <w:p w14:paraId="26D43CEF" w14:textId="5A5868C3" w:rsidR="00044BE2" w:rsidRPr="00044BE2" w:rsidRDefault="00044BE2" w:rsidP="00044BE2">
      <w:pPr>
        <w:jc w:val="both"/>
        <w:rPr>
          <w:rFonts w:asciiTheme="minorHAnsi" w:hAnsiTheme="minorHAnsi" w:cstheme="minorHAnsi"/>
          <w:bCs/>
        </w:rPr>
      </w:pPr>
      <w:r w:rsidRPr="00044BE2">
        <w:rPr>
          <w:rFonts w:asciiTheme="minorHAnsi" w:hAnsiTheme="minorHAnsi" w:cstheme="minorHAnsi"/>
          <w:bCs/>
        </w:rPr>
        <w:t xml:space="preserve">Zamawiający </w:t>
      </w:r>
      <w:r>
        <w:rPr>
          <w:rFonts w:asciiTheme="minorHAnsi" w:hAnsiTheme="minorHAnsi" w:cstheme="minorHAnsi"/>
          <w:bCs/>
        </w:rPr>
        <w:t xml:space="preserve">nie </w:t>
      </w:r>
      <w:r w:rsidRPr="00044BE2">
        <w:rPr>
          <w:rFonts w:asciiTheme="minorHAnsi" w:hAnsiTheme="minorHAnsi" w:cstheme="minorHAnsi"/>
          <w:bCs/>
        </w:rPr>
        <w:t>dopuszcza możliwości udzielania płatności częściowych</w:t>
      </w:r>
      <w:r>
        <w:rPr>
          <w:rFonts w:asciiTheme="minorHAnsi" w:hAnsiTheme="minorHAnsi" w:cstheme="minorHAnsi"/>
          <w:bCs/>
        </w:rPr>
        <w:t>. Płatność nastąpi po dostarczeniu i zamontowaniu urządzenia, przeszkoleniu personelu i podpisaniu protokołu odbioru końcowego</w:t>
      </w:r>
    </w:p>
    <w:p w14:paraId="225053DA" w14:textId="1848960C" w:rsidR="00044BE2" w:rsidRPr="00044BE2" w:rsidRDefault="00044BE2" w:rsidP="00044BE2">
      <w:pPr>
        <w:jc w:val="both"/>
        <w:rPr>
          <w:rFonts w:asciiTheme="minorHAnsi" w:hAnsiTheme="minorHAnsi" w:cstheme="minorHAnsi"/>
          <w:bCs/>
        </w:rPr>
      </w:pPr>
      <w:r w:rsidRPr="00044BE2">
        <w:rPr>
          <w:rFonts w:asciiTheme="minorHAnsi" w:hAnsiTheme="minorHAnsi" w:cstheme="minorHAnsi"/>
          <w:bCs/>
        </w:rPr>
        <w:t>Termin płatności faktury – min. 14 dni od odbioru faktury przez Zamawiającego.</w:t>
      </w:r>
    </w:p>
    <w:p w14:paraId="51FDCCD2" w14:textId="7EAD8E36" w:rsidR="00D935E0" w:rsidRDefault="00044BE2" w:rsidP="00044BE2">
      <w:pPr>
        <w:jc w:val="both"/>
        <w:rPr>
          <w:rFonts w:asciiTheme="minorHAnsi" w:hAnsiTheme="minorHAnsi" w:cstheme="minorHAnsi"/>
          <w:bCs/>
        </w:rPr>
      </w:pPr>
      <w:r w:rsidRPr="00044BE2">
        <w:rPr>
          <w:rFonts w:asciiTheme="minorHAnsi" w:hAnsiTheme="minorHAnsi" w:cstheme="minorHAnsi"/>
          <w:bCs/>
        </w:rPr>
        <w:t>Zamawiający zastrzega sobie prawo do umieszczenia w umowie współpracy kar umownych, za niedotrzymanie zadeklarowanych terminów.</w:t>
      </w:r>
      <w:r w:rsidR="00D935E0" w:rsidRPr="001151D3">
        <w:rPr>
          <w:rFonts w:asciiTheme="minorHAnsi" w:hAnsiTheme="minorHAnsi" w:cstheme="minorHAnsi"/>
          <w:bCs/>
        </w:rPr>
        <w:tab/>
      </w:r>
    </w:p>
    <w:p w14:paraId="04D11959" w14:textId="58715EB7" w:rsidR="00044BE2" w:rsidRPr="00044BE2" w:rsidRDefault="00044BE2" w:rsidP="00044BE2">
      <w:pPr>
        <w:jc w:val="both"/>
        <w:rPr>
          <w:rFonts w:asciiTheme="minorHAnsi" w:hAnsiTheme="minorHAnsi" w:cstheme="minorHAnsi"/>
          <w:bCs/>
        </w:rPr>
      </w:pPr>
      <w:r w:rsidRPr="00044BE2">
        <w:rPr>
          <w:rFonts w:asciiTheme="minorHAnsi" w:hAnsiTheme="minorHAnsi" w:cstheme="minorHAnsi"/>
          <w:b/>
          <w:bCs/>
        </w:rPr>
        <w:t xml:space="preserve">NIEUDZIELENIE ZAMÓWIENIA </w:t>
      </w:r>
    </w:p>
    <w:p w14:paraId="64C611B2" w14:textId="77777777" w:rsidR="00044BE2" w:rsidRPr="00044BE2" w:rsidRDefault="00044BE2" w:rsidP="00044BE2">
      <w:pPr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044BE2">
        <w:rPr>
          <w:rFonts w:asciiTheme="minorHAnsi" w:hAnsiTheme="minorHAnsi" w:cstheme="minorHAnsi"/>
          <w:bCs/>
        </w:rPr>
        <w:t xml:space="preserve">Zamawiający nie udzieli zamówienia, w przypadku braku ofert odpowiadających treści Zapytania ofertowego. </w:t>
      </w:r>
    </w:p>
    <w:p w14:paraId="1DA1B381" w14:textId="77777777" w:rsidR="00044BE2" w:rsidRPr="00044BE2" w:rsidRDefault="00044BE2" w:rsidP="00044BE2">
      <w:pPr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044BE2">
        <w:rPr>
          <w:rFonts w:asciiTheme="minorHAnsi" w:hAnsiTheme="minorHAnsi" w:cstheme="minorHAnsi"/>
          <w:bCs/>
        </w:rPr>
        <w:t xml:space="preserve">Zamawiający zastrzega sobie prawo do unieważnienia postępowania na każdym etapie bez podawania przyczyny. </w:t>
      </w:r>
    </w:p>
    <w:p w14:paraId="5F702D89" w14:textId="38BDF501" w:rsidR="00044BE2" w:rsidRPr="00044BE2" w:rsidRDefault="00044BE2" w:rsidP="00044BE2">
      <w:pPr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044BE2">
        <w:rPr>
          <w:rFonts w:asciiTheme="minorHAnsi" w:hAnsiTheme="minorHAnsi" w:cstheme="minorHAnsi"/>
          <w:bCs/>
        </w:rPr>
        <w:t xml:space="preserve">Zamawiający zastrzega możliwość </w:t>
      </w:r>
      <w:proofErr w:type="gramStart"/>
      <w:r w:rsidRPr="00044BE2">
        <w:rPr>
          <w:rFonts w:asciiTheme="minorHAnsi" w:hAnsiTheme="minorHAnsi" w:cstheme="minorHAnsi"/>
          <w:bCs/>
        </w:rPr>
        <w:t>nie</w:t>
      </w:r>
      <w:r>
        <w:rPr>
          <w:rFonts w:asciiTheme="minorHAnsi" w:hAnsiTheme="minorHAnsi" w:cstheme="minorHAnsi"/>
          <w:bCs/>
        </w:rPr>
        <w:t xml:space="preserve"> </w:t>
      </w:r>
      <w:r w:rsidRPr="00044BE2">
        <w:rPr>
          <w:rFonts w:asciiTheme="minorHAnsi" w:hAnsiTheme="minorHAnsi" w:cstheme="minorHAnsi"/>
          <w:bCs/>
        </w:rPr>
        <w:t>udzielenia</w:t>
      </w:r>
      <w:proofErr w:type="gramEnd"/>
      <w:r w:rsidRPr="00044BE2">
        <w:rPr>
          <w:rFonts w:asciiTheme="minorHAnsi" w:hAnsiTheme="minorHAnsi" w:cstheme="minorHAnsi"/>
          <w:bCs/>
        </w:rPr>
        <w:t xml:space="preserve"> zamówienia w przypadku gdy cena oferty z najniższą ceną lub cena oferty najkorzystniejszej przekroczy kwotę którą zamawiający zamierza przeznaczyć na sfinansowanie zamówienia. </w:t>
      </w:r>
    </w:p>
    <w:p w14:paraId="6D8FBA28" w14:textId="77777777" w:rsidR="00044BE2" w:rsidRPr="00044BE2" w:rsidRDefault="00044BE2" w:rsidP="00044BE2">
      <w:pPr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044BE2">
        <w:rPr>
          <w:rFonts w:asciiTheme="minorHAnsi" w:hAnsiTheme="minorHAnsi" w:cstheme="minorHAnsi"/>
          <w:bCs/>
        </w:rPr>
        <w:t xml:space="preserve">W przypadku unieważnienia postępowania, Zamawiający nie ponosi kosztów postępowania. </w:t>
      </w:r>
    </w:p>
    <w:p w14:paraId="27715324" w14:textId="77777777" w:rsidR="00044BE2" w:rsidRPr="001151D3" w:rsidRDefault="00044BE2" w:rsidP="00044BE2">
      <w:pPr>
        <w:jc w:val="both"/>
        <w:rPr>
          <w:rFonts w:asciiTheme="minorHAnsi" w:hAnsiTheme="minorHAnsi" w:cstheme="minorHAnsi"/>
          <w:bCs/>
        </w:rPr>
      </w:pPr>
    </w:p>
    <w:p w14:paraId="10A77E3E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Postanowienia końcowe:</w:t>
      </w:r>
    </w:p>
    <w:p w14:paraId="04A2BDDC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1)</w:t>
      </w:r>
      <w:r w:rsidRPr="001151D3">
        <w:rPr>
          <w:rFonts w:asciiTheme="minorHAnsi" w:hAnsiTheme="minorHAnsi" w:cstheme="minorHAnsi"/>
          <w:bCs/>
        </w:rPr>
        <w:tab/>
        <w:t>W sprawach nieuregulowanych w niniejszym zapytaniu ofertowym mają zastosowanie przepisy Kodeksu Cywilnego.</w:t>
      </w:r>
    </w:p>
    <w:p w14:paraId="725A5046" w14:textId="77777777" w:rsidR="007F750C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2)</w:t>
      </w:r>
      <w:r w:rsidRPr="001151D3">
        <w:rPr>
          <w:rFonts w:asciiTheme="minorHAnsi" w:hAnsiTheme="minorHAnsi" w:cstheme="minorHAnsi"/>
          <w:bCs/>
        </w:rPr>
        <w:tab/>
        <w:t xml:space="preserve">Zamawiający nie zwraca Wykonawcom kosztów przygotowania ofert i innych kosztów udziału w postępowaniu. </w:t>
      </w:r>
    </w:p>
    <w:p w14:paraId="0DC685D8" w14:textId="77777777" w:rsidR="00D935E0" w:rsidRPr="001151D3" w:rsidRDefault="00370599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3</w:t>
      </w:r>
      <w:r w:rsidR="00D935E0" w:rsidRPr="001151D3">
        <w:rPr>
          <w:rFonts w:asciiTheme="minorHAnsi" w:hAnsiTheme="minorHAnsi" w:cstheme="minorHAnsi"/>
          <w:bCs/>
        </w:rPr>
        <w:t>)</w:t>
      </w:r>
      <w:r w:rsidR="00D935E0" w:rsidRPr="001151D3">
        <w:rPr>
          <w:rFonts w:asciiTheme="minorHAnsi" w:hAnsiTheme="minorHAnsi" w:cstheme="minorHAnsi"/>
          <w:bCs/>
        </w:rPr>
        <w:tab/>
        <w:t>Osobami uprawnioną do kontaktów z Oferentami są:</w:t>
      </w:r>
    </w:p>
    <w:p w14:paraId="14095F0D" w14:textId="55A40B1A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a) w sprawach merytorycznych: </w:t>
      </w:r>
      <w:r w:rsidR="00463C09">
        <w:rPr>
          <w:rFonts w:asciiTheme="minorHAnsi" w:hAnsiTheme="minorHAnsi" w:cstheme="minorHAnsi"/>
          <w:bCs/>
        </w:rPr>
        <w:t>TOMASZ MACHOŃ 607312852</w:t>
      </w:r>
    </w:p>
    <w:p w14:paraId="46903650" w14:textId="7EDCA0DF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 xml:space="preserve">b) w sprawach formalnych: </w:t>
      </w:r>
      <w:r w:rsidR="00463C09">
        <w:rPr>
          <w:rFonts w:asciiTheme="minorHAnsi" w:hAnsiTheme="minorHAnsi" w:cstheme="minorHAnsi"/>
          <w:bCs/>
        </w:rPr>
        <w:t>TOMASZ MACHOŃ 607312852</w:t>
      </w:r>
    </w:p>
    <w:p w14:paraId="25806492" w14:textId="77777777" w:rsidR="00D935E0" w:rsidRPr="001151D3" w:rsidRDefault="00370599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t>4</w:t>
      </w:r>
      <w:r w:rsidR="00D935E0" w:rsidRPr="001151D3">
        <w:rPr>
          <w:rFonts w:asciiTheme="minorHAnsi" w:hAnsiTheme="minorHAnsi" w:cstheme="minorHAnsi"/>
          <w:bCs/>
        </w:rPr>
        <w:t>) Zamawiający zastrzega sobie możliwość do unieważnienia postępowania na każdym etapie postępowania bez podania przyczyny.</w:t>
      </w:r>
    </w:p>
    <w:p w14:paraId="499EEFC8" w14:textId="77777777" w:rsidR="00D935E0" w:rsidRPr="001151D3" w:rsidRDefault="00370599" w:rsidP="00D935E0">
      <w:pPr>
        <w:jc w:val="both"/>
        <w:rPr>
          <w:rFonts w:asciiTheme="minorHAnsi" w:hAnsiTheme="minorHAnsi" w:cstheme="minorHAnsi"/>
          <w:bCs/>
        </w:rPr>
      </w:pPr>
      <w:r w:rsidRPr="001151D3">
        <w:rPr>
          <w:rFonts w:asciiTheme="minorHAnsi" w:hAnsiTheme="minorHAnsi" w:cstheme="minorHAnsi"/>
          <w:bCs/>
        </w:rPr>
        <w:lastRenderedPageBreak/>
        <w:t>5</w:t>
      </w:r>
      <w:r w:rsidR="00D935E0" w:rsidRPr="001151D3">
        <w:rPr>
          <w:rFonts w:asciiTheme="minorHAnsi" w:hAnsiTheme="minorHAnsi" w:cstheme="minorHAnsi"/>
          <w:bCs/>
        </w:rPr>
        <w:t>) Zamawiający zastrzega sobie możliwość wprowadzania zmian do dokumentacji zapytania ofertowego wraz z załącznikami.</w:t>
      </w:r>
    </w:p>
    <w:p w14:paraId="26197E73" w14:textId="77777777" w:rsidR="00D935E0" w:rsidRPr="001151D3" w:rsidRDefault="00D935E0" w:rsidP="00D935E0">
      <w:pPr>
        <w:jc w:val="both"/>
        <w:rPr>
          <w:rFonts w:asciiTheme="minorHAnsi" w:hAnsiTheme="minorHAnsi" w:cstheme="minorHAnsi"/>
          <w:bCs/>
        </w:rPr>
      </w:pPr>
    </w:p>
    <w:p w14:paraId="3B14DB3E" w14:textId="77777777" w:rsidR="00D935E0" w:rsidRPr="00D935E0" w:rsidRDefault="00D935E0" w:rsidP="00D93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A2BAEB8" w14:textId="77777777" w:rsidR="00D935E0" w:rsidRPr="00D935E0" w:rsidRDefault="00D935E0" w:rsidP="00D93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8DA9079" w14:textId="77777777" w:rsidR="00D935E0" w:rsidRPr="00D935E0" w:rsidRDefault="00D935E0" w:rsidP="00D93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3E564AD" w14:textId="77777777" w:rsidR="00D935E0" w:rsidRPr="00D935E0" w:rsidRDefault="00D935E0" w:rsidP="00D93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253F7D9" w14:textId="77777777" w:rsidR="00D935E0" w:rsidRPr="00D935E0" w:rsidRDefault="00D935E0" w:rsidP="00D935E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A57FFBF" w14:textId="77777777" w:rsidR="00D935E0" w:rsidRPr="00D935E0" w:rsidRDefault="00D935E0" w:rsidP="00D935E0">
      <w:pPr>
        <w:jc w:val="both"/>
        <w:rPr>
          <w:rFonts w:ascii="Times New Roman" w:hAnsi="Times New Roman"/>
          <w:b/>
          <w:sz w:val="24"/>
          <w:szCs w:val="24"/>
        </w:rPr>
      </w:pPr>
    </w:p>
    <w:p w14:paraId="7CFB19E6" w14:textId="77777777" w:rsidR="00E85351" w:rsidRPr="00E85351" w:rsidRDefault="00E85351" w:rsidP="00E85351">
      <w:pPr>
        <w:jc w:val="both"/>
        <w:rPr>
          <w:rFonts w:ascii="Arial" w:hAnsi="Arial" w:cs="Arial"/>
        </w:rPr>
      </w:pPr>
    </w:p>
    <w:p w14:paraId="481D92C0" w14:textId="77777777" w:rsidR="00622F69" w:rsidRDefault="00622F69"/>
    <w:sectPr w:rsidR="00622F69" w:rsidSect="000A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3933B" w14:textId="77777777" w:rsidR="00033061" w:rsidRDefault="00033061" w:rsidP="00220F7A">
      <w:pPr>
        <w:spacing w:after="0" w:line="240" w:lineRule="auto"/>
      </w:pPr>
      <w:r>
        <w:separator/>
      </w:r>
    </w:p>
  </w:endnote>
  <w:endnote w:type="continuationSeparator" w:id="0">
    <w:p w14:paraId="0CD53BED" w14:textId="77777777" w:rsidR="00033061" w:rsidRDefault="00033061" w:rsidP="0022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F4DD6" w14:textId="77777777" w:rsidR="00033061" w:rsidRDefault="00033061" w:rsidP="00220F7A">
      <w:pPr>
        <w:spacing w:after="0" w:line="240" w:lineRule="auto"/>
      </w:pPr>
      <w:r>
        <w:separator/>
      </w:r>
    </w:p>
  </w:footnote>
  <w:footnote w:type="continuationSeparator" w:id="0">
    <w:p w14:paraId="6E0E943D" w14:textId="77777777" w:rsidR="00033061" w:rsidRDefault="00033061" w:rsidP="00220F7A">
      <w:pPr>
        <w:spacing w:after="0" w:line="240" w:lineRule="auto"/>
      </w:pPr>
      <w:r>
        <w:continuationSeparator/>
      </w:r>
    </w:p>
  </w:footnote>
  <w:footnote w:id="1">
    <w:p w14:paraId="5B704CA3" w14:textId="77777777" w:rsidR="00310DBB" w:rsidRPr="00310DBB" w:rsidRDefault="00310DBB" w:rsidP="00310D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0DBB">
        <w:t xml:space="preserve">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 </w:t>
      </w:r>
    </w:p>
    <w:p w14:paraId="7E38F987" w14:textId="77777777" w:rsidR="00310DBB" w:rsidRPr="00310DBB" w:rsidRDefault="00310DBB" w:rsidP="00310DBB">
      <w:pPr>
        <w:pStyle w:val="Tekstprzypisudolnego"/>
      </w:pPr>
      <w:r w:rsidRPr="00310DBB">
        <w:t xml:space="preserve">a) obywateli rosyjskich lub osób fizycznych lub prawnych, podmiotów lub organów z siedzibą w Rosji; </w:t>
      </w:r>
    </w:p>
    <w:p w14:paraId="6AC9BAF5" w14:textId="77777777" w:rsidR="00310DBB" w:rsidRPr="00310DBB" w:rsidRDefault="00310DBB" w:rsidP="00310DBB">
      <w:pPr>
        <w:pStyle w:val="Tekstprzypisudolnego"/>
      </w:pPr>
      <w:r w:rsidRPr="00310DBB">
        <w:t xml:space="preserve">b) osób prawnych, podmiotów lub organów, do których prawa własności bezpośrednio lub pośrednio w ponad 50 % należą do podmiotu, o którym mowa w lit. a) niniejszego ustępu; lub </w:t>
      </w:r>
    </w:p>
    <w:p w14:paraId="58164037" w14:textId="77777777" w:rsidR="00310DBB" w:rsidRPr="00310DBB" w:rsidRDefault="00310DBB" w:rsidP="00310DBB">
      <w:pPr>
        <w:pStyle w:val="Tekstprzypisudolnego"/>
      </w:pPr>
      <w:r w:rsidRPr="00310DBB">
        <w:t xml:space="preserve">c) osób fizycznych lub prawnych, podmiotów lub organów działających w imieniu lub pod kierunkiem podmiotu, o którym mowa w lit. a) lub b) niniejszego ustępu, </w:t>
      </w:r>
    </w:p>
    <w:p w14:paraId="301A939D" w14:textId="68AA5785" w:rsidR="00310DBB" w:rsidRDefault="00310DBB" w:rsidP="00310DBB">
      <w:pPr>
        <w:pStyle w:val="Tekstprzypisudolnego"/>
      </w:pPr>
      <w:r w:rsidRPr="00310DBB"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671770CF" w14:textId="77777777" w:rsidR="001151D3" w:rsidRPr="001151D3" w:rsidRDefault="001151D3" w:rsidP="001151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1D3">
        <w:t xml:space="preserve">Zgodnie z treścią art. 7 ust. 1 ustawy z dnia 13 kwietnia 2022 r. </w:t>
      </w:r>
      <w:r w:rsidRPr="001151D3">
        <w:rPr>
          <w:i/>
          <w:iCs/>
        </w:rPr>
        <w:t xml:space="preserve">o szczególnych rozwiązaniach w zakresie przeciwdziałania wspieraniu agresji na Ukrainę oraz służących ochronie bezpieczeństwa narodowego, </w:t>
      </w:r>
      <w:r w:rsidRPr="001151D3">
        <w:t xml:space="preserve">z postępowania o udzielenie zamówienia publicznego lub konkursu prowadzonego na podstawie ustawy Pzp wyklucza się: </w:t>
      </w:r>
    </w:p>
    <w:p w14:paraId="094FB149" w14:textId="77777777" w:rsidR="001151D3" w:rsidRPr="001151D3" w:rsidRDefault="001151D3" w:rsidP="001151D3">
      <w:pPr>
        <w:pStyle w:val="Tekstprzypisudolnego"/>
      </w:pPr>
      <w:r w:rsidRPr="001151D3"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524E038F" w14:textId="3E05C0C3" w:rsidR="001151D3" w:rsidRPr="001151D3" w:rsidRDefault="001151D3" w:rsidP="001151D3">
      <w:pPr>
        <w:pStyle w:val="Tekstprzypisudolnego"/>
      </w:pPr>
      <w:r w:rsidRPr="001151D3">
        <w:t>2) wykonawcę oraz uczestnika konkursu, którego beneficjentem rzeczywistym w rozumieniu ustawy z dnia 1 marca 2018 r. o przeciwdziałaniu praniu pieniędzy oraz finansowaniu terroryzmu (Dz. U. z 2022 r.</w:t>
      </w:r>
      <w:r w:rsidRPr="001151D3">
        <w:rPr>
          <w:rFonts w:eastAsiaTheme="minorHAnsi" w:cs="Calibri"/>
          <w:color w:val="000000"/>
        </w:rPr>
        <w:t xml:space="preserve"> </w:t>
      </w:r>
      <w:r w:rsidRPr="001151D3">
        <w:t xml:space="preserve">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DDB2E88" w14:textId="15EB5859" w:rsidR="001151D3" w:rsidRDefault="001151D3" w:rsidP="001151D3">
      <w:pPr>
        <w:pStyle w:val="Tekstprzypisudolnego"/>
      </w:pPr>
      <w:r w:rsidRPr="001151D3"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E9ED8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34F35"/>
    <w:multiLevelType w:val="hybridMultilevel"/>
    <w:tmpl w:val="E5DA6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2D4F4A"/>
    <w:multiLevelType w:val="multilevel"/>
    <w:tmpl w:val="2824627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30B5977"/>
    <w:multiLevelType w:val="hybridMultilevel"/>
    <w:tmpl w:val="6E9CBEEA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3A21E6"/>
    <w:multiLevelType w:val="hybridMultilevel"/>
    <w:tmpl w:val="AE4637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3E5DD4"/>
    <w:multiLevelType w:val="hybridMultilevel"/>
    <w:tmpl w:val="8C843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3CC"/>
    <w:multiLevelType w:val="hybridMultilevel"/>
    <w:tmpl w:val="4DCAD38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7EBC"/>
    <w:multiLevelType w:val="hybridMultilevel"/>
    <w:tmpl w:val="7750C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420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E06A3A"/>
    <w:multiLevelType w:val="hybridMultilevel"/>
    <w:tmpl w:val="B98A6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15656E"/>
    <w:multiLevelType w:val="hybridMultilevel"/>
    <w:tmpl w:val="D43C7BD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203F"/>
    <w:multiLevelType w:val="hybridMultilevel"/>
    <w:tmpl w:val="94CE291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64E9B"/>
    <w:multiLevelType w:val="hybridMultilevel"/>
    <w:tmpl w:val="710C5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7A27B0"/>
    <w:multiLevelType w:val="hybridMultilevel"/>
    <w:tmpl w:val="95CE6C94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24003C"/>
    <w:multiLevelType w:val="hybridMultilevel"/>
    <w:tmpl w:val="5B985938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970D22"/>
    <w:multiLevelType w:val="hybridMultilevel"/>
    <w:tmpl w:val="7EB8B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F3ABC"/>
    <w:multiLevelType w:val="hybridMultilevel"/>
    <w:tmpl w:val="5CCC86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20B2"/>
    <w:multiLevelType w:val="hybridMultilevel"/>
    <w:tmpl w:val="0E088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75782"/>
    <w:multiLevelType w:val="hybridMultilevel"/>
    <w:tmpl w:val="8A544A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335D52"/>
    <w:multiLevelType w:val="hybridMultilevel"/>
    <w:tmpl w:val="7EB8B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C72BC6"/>
    <w:multiLevelType w:val="hybridMultilevel"/>
    <w:tmpl w:val="31388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632CE"/>
    <w:multiLevelType w:val="hybridMultilevel"/>
    <w:tmpl w:val="73D4E7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C61FBC"/>
    <w:multiLevelType w:val="multilevel"/>
    <w:tmpl w:val="6F28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87385"/>
    <w:multiLevelType w:val="hybridMultilevel"/>
    <w:tmpl w:val="B37AF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C190F"/>
    <w:multiLevelType w:val="hybridMultilevel"/>
    <w:tmpl w:val="A2FC1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B6B91"/>
    <w:multiLevelType w:val="hybridMultilevel"/>
    <w:tmpl w:val="04CEC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00CA4"/>
    <w:multiLevelType w:val="hybridMultilevel"/>
    <w:tmpl w:val="63ECB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F2DD2"/>
    <w:multiLevelType w:val="hybridMultilevel"/>
    <w:tmpl w:val="D72EB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46012"/>
    <w:multiLevelType w:val="hybridMultilevel"/>
    <w:tmpl w:val="81423C20"/>
    <w:lvl w:ilvl="0" w:tplc="AB626B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7075"/>
    <w:multiLevelType w:val="hybridMultilevel"/>
    <w:tmpl w:val="5BDA2E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35010"/>
    <w:multiLevelType w:val="hybridMultilevel"/>
    <w:tmpl w:val="7EB8B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A6F4F"/>
    <w:multiLevelType w:val="hybridMultilevel"/>
    <w:tmpl w:val="B1B8538C"/>
    <w:lvl w:ilvl="0" w:tplc="6DBC2F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F77E6"/>
    <w:multiLevelType w:val="hybridMultilevel"/>
    <w:tmpl w:val="198691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393A69"/>
    <w:multiLevelType w:val="hybridMultilevel"/>
    <w:tmpl w:val="3C783452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D1A2318"/>
    <w:multiLevelType w:val="hybridMultilevel"/>
    <w:tmpl w:val="63D2C782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cs="Wingdings" w:hint="default"/>
      </w:rPr>
    </w:lvl>
  </w:abstractNum>
  <w:num w:numId="1" w16cid:durableId="1517890084">
    <w:abstractNumId w:val="31"/>
  </w:num>
  <w:num w:numId="2" w16cid:durableId="193661199">
    <w:abstractNumId w:val="7"/>
  </w:num>
  <w:num w:numId="3" w16cid:durableId="1491675045">
    <w:abstractNumId w:val="23"/>
  </w:num>
  <w:num w:numId="4" w16cid:durableId="311905664">
    <w:abstractNumId w:val="20"/>
  </w:num>
  <w:num w:numId="5" w16cid:durableId="1967806272">
    <w:abstractNumId w:val="25"/>
  </w:num>
  <w:num w:numId="6" w16cid:durableId="470100847">
    <w:abstractNumId w:val="26"/>
  </w:num>
  <w:num w:numId="7" w16cid:durableId="82701320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4217953">
    <w:abstractNumId w:val="19"/>
  </w:num>
  <w:num w:numId="9" w16cid:durableId="1950158768">
    <w:abstractNumId w:val="28"/>
  </w:num>
  <w:num w:numId="10" w16cid:durableId="165632438">
    <w:abstractNumId w:val="24"/>
  </w:num>
  <w:num w:numId="11" w16cid:durableId="1686327345">
    <w:abstractNumId w:val="30"/>
  </w:num>
  <w:num w:numId="12" w16cid:durableId="1731031143">
    <w:abstractNumId w:val="15"/>
  </w:num>
  <w:num w:numId="13" w16cid:durableId="1819958820">
    <w:abstractNumId w:val="13"/>
  </w:num>
  <w:num w:numId="14" w16cid:durableId="289870338">
    <w:abstractNumId w:val="3"/>
  </w:num>
  <w:num w:numId="15" w16cid:durableId="677389862">
    <w:abstractNumId w:val="34"/>
  </w:num>
  <w:num w:numId="16" w16cid:durableId="547033582">
    <w:abstractNumId w:val="16"/>
  </w:num>
  <w:num w:numId="17" w16cid:durableId="144588095">
    <w:abstractNumId w:val="33"/>
  </w:num>
  <w:num w:numId="18" w16cid:durableId="1245918574">
    <w:abstractNumId w:val="14"/>
  </w:num>
  <w:num w:numId="19" w16cid:durableId="1710565430">
    <w:abstractNumId w:val="4"/>
  </w:num>
  <w:num w:numId="20" w16cid:durableId="1841122730">
    <w:abstractNumId w:val="18"/>
  </w:num>
  <w:num w:numId="21" w16cid:durableId="1866673117">
    <w:abstractNumId w:val="12"/>
  </w:num>
  <w:num w:numId="22" w16cid:durableId="1273317509">
    <w:abstractNumId w:val="21"/>
  </w:num>
  <w:num w:numId="23" w16cid:durableId="1774934851">
    <w:abstractNumId w:val="9"/>
  </w:num>
  <w:num w:numId="24" w16cid:durableId="1038167782">
    <w:abstractNumId w:val="22"/>
  </w:num>
  <w:num w:numId="25" w16cid:durableId="1296175221">
    <w:abstractNumId w:val="1"/>
  </w:num>
  <w:num w:numId="26" w16cid:durableId="260067773">
    <w:abstractNumId w:val="17"/>
  </w:num>
  <w:num w:numId="27" w16cid:durableId="546180351">
    <w:abstractNumId w:val="32"/>
  </w:num>
  <w:num w:numId="28" w16cid:durableId="1158882919">
    <w:abstractNumId w:val="5"/>
  </w:num>
  <w:num w:numId="29" w16cid:durableId="564949769">
    <w:abstractNumId w:val="27"/>
  </w:num>
  <w:num w:numId="30" w16cid:durableId="620382220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4852914">
    <w:abstractNumId w:val="0"/>
  </w:num>
  <w:num w:numId="32" w16cid:durableId="625552705">
    <w:abstractNumId w:val="11"/>
  </w:num>
  <w:num w:numId="33" w16cid:durableId="601229301">
    <w:abstractNumId w:val="10"/>
  </w:num>
  <w:num w:numId="34" w16cid:durableId="1629582167">
    <w:abstractNumId w:val="29"/>
  </w:num>
  <w:num w:numId="35" w16cid:durableId="1062143510">
    <w:abstractNumId w:val="6"/>
  </w:num>
  <w:num w:numId="36" w16cid:durableId="1736582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A9"/>
    <w:rsid w:val="000241D2"/>
    <w:rsid w:val="00033061"/>
    <w:rsid w:val="00041226"/>
    <w:rsid w:val="00044BE2"/>
    <w:rsid w:val="00056DC7"/>
    <w:rsid w:val="00057431"/>
    <w:rsid w:val="000A3BC6"/>
    <w:rsid w:val="000B4B5C"/>
    <w:rsid w:val="000C0CCC"/>
    <w:rsid w:val="000D25EC"/>
    <w:rsid w:val="000E611F"/>
    <w:rsid w:val="00101E68"/>
    <w:rsid w:val="001151D3"/>
    <w:rsid w:val="001600B8"/>
    <w:rsid w:val="001729EB"/>
    <w:rsid w:val="001D56BA"/>
    <w:rsid w:val="001D6542"/>
    <w:rsid w:val="001E6C4F"/>
    <w:rsid w:val="0022031A"/>
    <w:rsid w:val="0022058C"/>
    <w:rsid w:val="00220F7A"/>
    <w:rsid w:val="00231697"/>
    <w:rsid w:val="002510CA"/>
    <w:rsid w:val="0028762F"/>
    <w:rsid w:val="002942D1"/>
    <w:rsid w:val="002C1A6C"/>
    <w:rsid w:val="002F18CE"/>
    <w:rsid w:val="00310DBB"/>
    <w:rsid w:val="00316E0B"/>
    <w:rsid w:val="00323D29"/>
    <w:rsid w:val="00335323"/>
    <w:rsid w:val="00370599"/>
    <w:rsid w:val="00371F94"/>
    <w:rsid w:val="003D4AED"/>
    <w:rsid w:val="00463C09"/>
    <w:rsid w:val="004C53A9"/>
    <w:rsid w:val="0054169D"/>
    <w:rsid w:val="00561C27"/>
    <w:rsid w:val="005814FA"/>
    <w:rsid w:val="00596F19"/>
    <w:rsid w:val="005D5C81"/>
    <w:rsid w:val="00604490"/>
    <w:rsid w:val="00622F69"/>
    <w:rsid w:val="00623492"/>
    <w:rsid w:val="00650FE8"/>
    <w:rsid w:val="00661CE2"/>
    <w:rsid w:val="0067261C"/>
    <w:rsid w:val="006B6F7E"/>
    <w:rsid w:val="006C121C"/>
    <w:rsid w:val="006C5578"/>
    <w:rsid w:val="006E1B95"/>
    <w:rsid w:val="00704AA9"/>
    <w:rsid w:val="00720EFD"/>
    <w:rsid w:val="007229CF"/>
    <w:rsid w:val="00730D29"/>
    <w:rsid w:val="00743F0B"/>
    <w:rsid w:val="007568B4"/>
    <w:rsid w:val="007626E2"/>
    <w:rsid w:val="0077660E"/>
    <w:rsid w:val="00780629"/>
    <w:rsid w:val="007A5EAB"/>
    <w:rsid w:val="007B7590"/>
    <w:rsid w:val="007F750C"/>
    <w:rsid w:val="008175C6"/>
    <w:rsid w:val="008273F3"/>
    <w:rsid w:val="00862821"/>
    <w:rsid w:val="008C3DAA"/>
    <w:rsid w:val="008D7B5A"/>
    <w:rsid w:val="00905B7C"/>
    <w:rsid w:val="009339C2"/>
    <w:rsid w:val="00940719"/>
    <w:rsid w:val="009572E5"/>
    <w:rsid w:val="00963DC6"/>
    <w:rsid w:val="00981D37"/>
    <w:rsid w:val="009A239B"/>
    <w:rsid w:val="009A5C3F"/>
    <w:rsid w:val="009C2088"/>
    <w:rsid w:val="00A325C5"/>
    <w:rsid w:val="00A6152C"/>
    <w:rsid w:val="00A64940"/>
    <w:rsid w:val="00A64B9D"/>
    <w:rsid w:val="00AC137D"/>
    <w:rsid w:val="00AF0598"/>
    <w:rsid w:val="00B3749E"/>
    <w:rsid w:val="00B439BA"/>
    <w:rsid w:val="00B84F7E"/>
    <w:rsid w:val="00B91237"/>
    <w:rsid w:val="00BA1ECF"/>
    <w:rsid w:val="00BD79CE"/>
    <w:rsid w:val="00BE0445"/>
    <w:rsid w:val="00C14661"/>
    <w:rsid w:val="00C85B4C"/>
    <w:rsid w:val="00C87DDF"/>
    <w:rsid w:val="00CA3626"/>
    <w:rsid w:val="00CC1098"/>
    <w:rsid w:val="00CD7FDC"/>
    <w:rsid w:val="00CE1C6E"/>
    <w:rsid w:val="00D047E4"/>
    <w:rsid w:val="00D07E37"/>
    <w:rsid w:val="00D64274"/>
    <w:rsid w:val="00D76FD4"/>
    <w:rsid w:val="00D82B3F"/>
    <w:rsid w:val="00D8633F"/>
    <w:rsid w:val="00D935E0"/>
    <w:rsid w:val="00DB3DA0"/>
    <w:rsid w:val="00DC0493"/>
    <w:rsid w:val="00E43B69"/>
    <w:rsid w:val="00E57E63"/>
    <w:rsid w:val="00E62168"/>
    <w:rsid w:val="00E85351"/>
    <w:rsid w:val="00ED2D6E"/>
    <w:rsid w:val="00EF5E39"/>
    <w:rsid w:val="00F25612"/>
    <w:rsid w:val="00F349A4"/>
    <w:rsid w:val="00F44DC8"/>
    <w:rsid w:val="00F5501E"/>
    <w:rsid w:val="00F90652"/>
    <w:rsid w:val="00F90F15"/>
    <w:rsid w:val="00FC5110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772F"/>
  <w15:docId w15:val="{C0EFC705-F8D7-4B90-958B-8882E811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3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53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3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35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3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35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35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1D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1D3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2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locked/>
    <w:rsid w:val="00D76FD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76FD4"/>
    <w:pPr>
      <w:widowControl w:val="0"/>
      <w:shd w:val="clear" w:color="auto" w:fill="FFFFFF"/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2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F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F7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D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D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7B7B-6418-4E4B-A2BD-D416E049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2632</Words>
  <Characters>15793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 Kania</cp:lastModifiedBy>
  <cp:revision>3</cp:revision>
  <cp:lastPrinted>2020-05-08T13:38:00Z</cp:lastPrinted>
  <dcterms:created xsi:type="dcterms:W3CDTF">2024-12-04T13:40:00Z</dcterms:created>
  <dcterms:modified xsi:type="dcterms:W3CDTF">2024-12-04T14:17:00Z</dcterms:modified>
</cp:coreProperties>
</file>