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8CC5A" w14:textId="5A2C5FCA" w:rsidR="00691B61" w:rsidRPr="00FF6BED" w:rsidRDefault="00B4457F">
      <w:pPr>
        <w:ind w:left="62" w:right="36"/>
        <w:rPr>
          <w:color w:val="auto"/>
        </w:rPr>
      </w:pPr>
      <w:r w:rsidRPr="00FF6BED">
        <w:rPr>
          <w:color w:val="auto"/>
        </w:rPr>
        <w:t xml:space="preserve"> Nr postępowania: </w:t>
      </w:r>
      <w:r w:rsidR="002039C6">
        <w:rPr>
          <w:color w:val="auto"/>
        </w:rPr>
        <w:t>2</w:t>
      </w:r>
      <w:r w:rsidRPr="00FF6BED">
        <w:rPr>
          <w:color w:val="auto"/>
        </w:rPr>
        <w:t>/2024/</w:t>
      </w:r>
      <w:r w:rsidR="00A9356B" w:rsidRPr="00A9356B">
        <w:rPr>
          <w:color w:val="auto"/>
        </w:rPr>
        <w:t>MIKEA II</w:t>
      </w:r>
    </w:p>
    <w:p w14:paraId="17147469" w14:textId="77777777" w:rsidR="00691B61" w:rsidRPr="00FF6BED" w:rsidRDefault="00B4457F">
      <w:pPr>
        <w:spacing w:after="0" w:line="278" w:lineRule="auto"/>
        <w:ind w:right="9387"/>
        <w:jc w:val="left"/>
        <w:rPr>
          <w:color w:val="auto"/>
        </w:rPr>
      </w:pPr>
      <w:r w:rsidRPr="00FF6BED">
        <w:rPr>
          <w:color w:val="auto"/>
        </w:rPr>
        <w:t xml:space="preserve">  </w:t>
      </w:r>
    </w:p>
    <w:p w14:paraId="06C2A036" w14:textId="77777777" w:rsidR="00691B61" w:rsidRPr="00FF6BED" w:rsidRDefault="00B4457F">
      <w:pPr>
        <w:spacing w:after="16" w:line="259" w:lineRule="auto"/>
        <w:jc w:val="left"/>
        <w:rPr>
          <w:color w:val="auto"/>
        </w:rPr>
      </w:pPr>
      <w:r w:rsidRPr="00FF6BED">
        <w:rPr>
          <w:color w:val="auto"/>
        </w:rPr>
        <w:t xml:space="preserve"> </w:t>
      </w:r>
    </w:p>
    <w:p w14:paraId="7388F6B4" w14:textId="77777777" w:rsidR="00691B61" w:rsidRPr="00FF6BED" w:rsidRDefault="00B4457F">
      <w:pPr>
        <w:spacing w:after="0" w:line="278" w:lineRule="auto"/>
        <w:ind w:right="9387"/>
        <w:jc w:val="left"/>
        <w:rPr>
          <w:color w:val="auto"/>
        </w:rPr>
      </w:pPr>
      <w:r w:rsidRPr="00FF6BED">
        <w:rPr>
          <w:color w:val="auto"/>
        </w:rPr>
        <w:t xml:space="preserve">  </w:t>
      </w:r>
    </w:p>
    <w:p w14:paraId="686D5558" w14:textId="77777777" w:rsidR="00691B61" w:rsidRPr="00FF6BED" w:rsidRDefault="00B4457F">
      <w:pPr>
        <w:spacing w:after="16" w:line="259" w:lineRule="auto"/>
        <w:jc w:val="left"/>
        <w:rPr>
          <w:color w:val="auto"/>
        </w:rPr>
      </w:pPr>
      <w:r w:rsidRPr="00FF6BED">
        <w:rPr>
          <w:color w:val="auto"/>
        </w:rPr>
        <w:t xml:space="preserve"> </w:t>
      </w:r>
    </w:p>
    <w:p w14:paraId="456FF7D8" w14:textId="77777777" w:rsidR="00691B61" w:rsidRPr="00FF6BED" w:rsidRDefault="00B4457F">
      <w:pPr>
        <w:spacing w:after="21" w:line="259" w:lineRule="auto"/>
        <w:ind w:left="148"/>
        <w:jc w:val="center"/>
        <w:rPr>
          <w:color w:val="auto"/>
        </w:rPr>
      </w:pPr>
      <w:r w:rsidRPr="00FF6BED">
        <w:rPr>
          <w:b/>
          <w:color w:val="auto"/>
        </w:rPr>
        <w:t xml:space="preserve"> </w:t>
      </w:r>
    </w:p>
    <w:p w14:paraId="7384025E" w14:textId="4D31A035" w:rsidR="00691B61" w:rsidRPr="00FF6BED" w:rsidRDefault="00B4457F">
      <w:pPr>
        <w:spacing w:after="16" w:line="259" w:lineRule="auto"/>
        <w:ind w:left="108" w:hanging="10"/>
        <w:jc w:val="center"/>
        <w:rPr>
          <w:color w:val="auto"/>
        </w:rPr>
      </w:pPr>
      <w:r w:rsidRPr="00FF6BED">
        <w:rPr>
          <w:b/>
          <w:color w:val="auto"/>
        </w:rPr>
        <w:t>ZAPYTANIE OFERTOWE</w:t>
      </w:r>
      <w:r w:rsidR="00A9356B">
        <w:rPr>
          <w:b/>
          <w:color w:val="auto"/>
        </w:rPr>
        <w:t xml:space="preserve"> NA </w:t>
      </w:r>
      <w:r w:rsidR="002039C6">
        <w:rPr>
          <w:b/>
          <w:color w:val="auto"/>
        </w:rPr>
        <w:t xml:space="preserve">DOSTAWĘ USŁUGI IT/STWORZENIA OPROGRAMOWANIA </w:t>
      </w:r>
    </w:p>
    <w:p w14:paraId="2A5BB561" w14:textId="77777777" w:rsidR="00691B61" w:rsidRPr="00FF6BED" w:rsidRDefault="00B4457F">
      <w:pPr>
        <w:spacing w:after="16" w:line="259" w:lineRule="auto"/>
        <w:jc w:val="left"/>
        <w:rPr>
          <w:color w:val="auto"/>
        </w:rPr>
      </w:pPr>
      <w:r w:rsidRPr="00FF6BED">
        <w:rPr>
          <w:color w:val="auto"/>
        </w:rPr>
        <w:t xml:space="preserve"> </w:t>
      </w:r>
      <w:r w:rsidRPr="00FF6BED">
        <w:rPr>
          <w:color w:val="auto"/>
        </w:rPr>
        <w:tab/>
        <w:t xml:space="preserve"> </w:t>
      </w:r>
    </w:p>
    <w:p w14:paraId="158004C9" w14:textId="5E8A8607" w:rsidR="00691B61" w:rsidRPr="00FF6BED" w:rsidRDefault="00A9356B" w:rsidP="00A9356B">
      <w:pPr>
        <w:spacing w:after="10"/>
        <w:ind w:left="99" w:firstLine="1"/>
        <w:jc w:val="center"/>
        <w:rPr>
          <w:color w:val="auto"/>
        </w:rPr>
      </w:pPr>
      <w:r>
        <w:rPr>
          <w:color w:val="auto"/>
        </w:rPr>
        <w:t>ZAMÓWIENIE UDZIELANE JEST NA POTRZEBY PROJEKTU PN. „</w:t>
      </w:r>
      <w:r w:rsidRPr="00A9356B">
        <w:rPr>
          <w:color w:val="auto"/>
        </w:rPr>
        <w:t>ZAUTOMATYZOWANY ROZWÓJ PRODUKCJI DRZWI Z OSZCZĘDNOŚCIĄ ENERGII</w:t>
      </w:r>
      <w:r>
        <w:rPr>
          <w:color w:val="auto"/>
        </w:rPr>
        <w:t xml:space="preserve">” </w:t>
      </w:r>
      <w:r w:rsidRPr="00A9356B">
        <w:rPr>
          <w:color w:val="auto"/>
        </w:rPr>
        <w:t>REALIZOWANEGO W RAMACH PROGRAMU FUNDUSZE EUROPEJSKIE DLA ŚLĄSKIEGO</w:t>
      </w:r>
      <w:r>
        <w:rPr>
          <w:color w:val="auto"/>
        </w:rPr>
        <w:t xml:space="preserve"> </w:t>
      </w:r>
      <w:r w:rsidRPr="00A9356B">
        <w:rPr>
          <w:color w:val="auto"/>
        </w:rPr>
        <w:t>2021-2027</w:t>
      </w:r>
    </w:p>
    <w:p w14:paraId="6B445ACC" w14:textId="77777777" w:rsidR="00691B61" w:rsidRPr="00FF6BED" w:rsidRDefault="00B4457F">
      <w:pPr>
        <w:spacing w:after="0" w:line="278" w:lineRule="auto"/>
        <w:ind w:right="9387"/>
        <w:jc w:val="left"/>
        <w:rPr>
          <w:color w:val="auto"/>
        </w:rPr>
      </w:pPr>
      <w:r w:rsidRPr="00FF6BED">
        <w:rPr>
          <w:color w:val="auto"/>
        </w:rPr>
        <w:t xml:space="preserve"> </w:t>
      </w:r>
      <w:r w:rsidRPr="00FF6BED">
        <w:rPr>
          <w:b/>
          <w:color w:val="auto"/>
        </w:rPr>
        <w:t xml:space="preserve"> </w:t>
      </w:r>
    </w:p>
    <w:p w14:paraId="385C44C3" w14:textId="77777777" w:rsidR="00691B61" w:rsidRPr="00FF6BED" w:rsidRDefault="00B4457F">
      <w:pPr>
        <w:spacing w:after="16" w:line="259" w:lineRule="auto"/>
        <w:jc w:val="left"/>
        <w:rPr>
          <w:color w:val="auto"/>
        </w:rPr>
      </w:pPr>
      <w:r w:rsidRPr="00FF6BED">
        <w:rPr>
          <w:b/>
          <w:color w:val="auto"/>
        </w:rPr>
        <w:t xml:space="preserve"> </w:t>
      </w:r>
    </w:p>
    <w:p w14:paraId="46C6C209" w14:textId="77777777" w:rsidR="00691B61" w:rsidRPr="00FF6BED" w:rsidRDefault="00B4457F">
      <w:pPr>
        <w:spacing w:after="0" w:line="278" w:lineRule="auto"/>
        <w:ind w:right="9387"/>
        <w:jc w:val="left"/>
        <w:rPr>
          <w:color w:val="auto"/>
        </w:rPr>
      </w:pPr>
      <w:r w:rsidRPr="00FF6BED">
        <w:rPr>
          <w:b/>
          <w:color w:val="auto"/>
        </w:rPr>
        <w:t xml:space="preserve">  </w:t>
      </w:r>
    </w:p>
    <w:p w14:paraId="520E9AE6" w14:textId="4BBAD5B3" w:rsidR="00691B61" w:rsidRPr="00FF6BED" w:rsidRDefault="00B4457F">
      <w:pPr>
        <w:spacing w:after="10"/>
        <w:ind w:left="858" w:right="492" w:firstLine="1"/>
        <w:jc w:val="center"/>
        <w:rPr>
          <w:color w:val="auto"/>
        </w:rPr>
      </w:pPr>
      <w:r w:rsidRPr="00FF6BED">
        <w:rPr>
          <w:color w:val="auto"/>
        </w:rPr>
        <w:t xml:space="preserve">Postępowanie ofertowe prowadzone zgodnie z zasadą konkurencyjności opisaną w “Wytycznych dotyczących kwalifikowalności wydatków na lata 2021-2027” </w:t>
      </w:r>
      <w:r w:rsidR="00A9356B">
        <w:rPr>
          <w:color w:val="auto"/>
        </w:rPr>
        <w:t xml:space="preserve"> </w:t>
      </w:r>
    </w:p>
    <w:p w14:paraId="15595C46" w14:textId="77777777" w:rsidR="00691B61" w:rsidRPr="00FF6BED" w:rsidRDefault="00B4457F">
      <w:pPr>
        <w:spacing w:after="16" w:line="259" w:lineRule="auto"/>
        <w:ind w:left="416"/>
        <w:jc w:val="center"/>
        <w:rPr>
          <w:color w:val="auto"/>
        </w:rPr>
      </w:pPr>
      <w:r w:rsidRPr="00FF6BED">
        <w:rPr>
          <w:color w:val="auto"/>
        </w:rPr>
        <w:t xml:space="preserve"> </w:t>
      </w:r>
    </w:p>
    <w:p w14:paraId="2035A06E" w14:textId="77777777" w:rsidR="00691B61" w:rsidRPr="00FF6BED" w:rsidRDefault="00B4457F">
      <w:pPr>
        <w:spacing w:after="21" w:line="259" w:lineRule="auto"/>
        <w:ind w:left="416"/>
        <w:jc w:val="center"/>
        <w:rPr>
          <w:color w:val="auto"/>
        </w:rPr>
      </w:pPr>
      <w:r w:rsidRPr="00FF6BED">
        <w:rPr>
          <w:color w:val="auto"/>
        </w:rPr>
        <w:t xml:space="preserve"> </w:t>
      </w:r>
    </w:p>
    <w:p w14:paraId="44585BE0" w14:textId="77777777" w:rsidR="00691B61" w:rsidRPr="00FF6BED" w:rsidRDefault="00B4457F">
      <w:pPr>
        <w:spacing w:after="16" w:line="259" w:lineRule="auto"/>
        <w:jc w:val="left"/>
        <w:rPr>
          <w:color w:val="auto"/>
        </w:rPr>
      </w:pPr>
      <w:r w:rsidRPr="00FF6BED">
        <w:rPr>
          <w:color w:val="auto"/>
        </w:rPr>
        <w:t xml:space="preserve"> </w:t>
      </w:r>
    </w:p>
    <w:p w14:paraId="0CC977E5" w14:textId="77777777" w:rsidR="00691B61" w:rsidRPr="00FF6BED" w:rsidRDefault="00B4457F">
      <w:pPr>
        <w:spacing w:after="16" w:line="259" w:lineRule="auto"/>
        <w:ind w:left="416"/>
        <w:jc w:val="center"/>
        <w:rPr>
          <w:color w:val="auto"/>
        </w:rPr>
      </w:pPr>
      <w:r w:rsidRPr="00FF6BED">
        <w:rPr>
          <w:color w:val="auto"/>
        </w:rPr>
        <w:t xml:space="preserve"> </w:t>
      </w:r>
    </w:p>
    <w:p w14:paraId="280945AA" w14:textId="77777777" w:rsidR="00691B61" w:rsidRPr="00FF6BED" w:rsidRDefault="00B4457F">
      <w:pPr>
        <w:spacing w:after="21" w:line="259" w:lineRule="auto"/>
        <w:ind w:left="416"/>
        <w:jc w:val="center"/>
        <w:rPr>
          <w:color w:val="auto"/>
        </w:rPr>
      </w:pPr>
      <w:r w:rsidRPr="00FF6BED">
        <w:rPr>
          <w:color w:val="auto"/>
        </w:rPr>
        <w:t xml:space="preserve"> </w:t>
      </w:r>
    </w:p>
    <w:p w14:paraId="06C24A73" w14:textId="77777777" w:rsidR="00691B61" w:rsidRPr="00FF6BED" w:rsidRDefault="00B4457F">
      <w:pPr>
        <w:spacing w:after="16" w:line="259" w:lineRule="auto"/>
        <w:jc w:val="left"/>
        <w:rPr>
          <w:color w:val="auto"/>
        </w:rPr>
      </w:pPr>
      <w:r w:rsidRPr="00FF6BED">
        <w:rPr>
          <w:color w:val="auto"/>
        </w:rPr>
        <w:t xml:space="preserve"> </w:t>
      </w:r>
    </w:p>
    <w:p w14:paraId="66AEE063" w14:textId="77777777" w:rsidR="00691B61" w:rsidRPr="00FF6BED" w:rsidRDefault="00B4457F">
      <w:pPr>
        <w:spacing w:after="16" w:line="259" w:lineRule="auto"/>
        <w:jc w:val="left"/>
        <w:rPr>
          <w:color w:val="auto"/>
        </w:rPr>
      </w:pPr>
      <w:r w:rsidRPr="00FF6BED">
        <w:rPr>
          <w:color w:val="auto"/>
        </w:rPr>
        <w:t xml:space="preserve"> </w:t>
      </w:r>
    </w:p>
    <w:p w14:paraId="5DE32229" w14:textId="77777777" w:rsidR="00691B61" w:rsidRPr="00FF6BED" w:rsidRDefault="00B4457F">
      <w:pPr>
        <w:spacing w:after="21" w:line="259" w:lineRule="auto"/>
        <w:jc w:val="left"/>
        <w:rPr>
          <w:color w:val="auto"/>
        </w:rPr>
      </w:pPr>
      <w:r w:rsidRPr="00FF6BED">
        <w:rPr>
          <w:color w:val="auto"/>
        </w:rPr>
        <w:t xml:space="preserve"> </w:t>
      </w:r>
    </w:p>
    <w:p w14:paraId="6DA263D2" w14:textId="77777777" w:rsidR="00691B61" w:rsidRPr="00FF6BED" w:rsidRDefault="00B4457F">
      <w:pPr>
        <w:spacing w:after="16" w:line="259" w:lineRule="auto"/>
        <w:ind w:left="0"/>
        <w:jc w:val="right"/>
        <w:rPr>
          <w:color w:val="auto"/>
        </w:rPr>
      </w:pPr>
      <w:r w:rsidRPr="00FF6BED">
        <w:rPr>
          <w:color w:val="auto"/>
        </w:rPr>
        <w:t xml:space="preserve"> </w:t>
      </w:r>
    </w:p>
    <w:p w14:paraId="09DC62D5" w14:textId="77777777" w:rsidR="00691B61" w:rsidRPr="00FF6BED" w:rsidRDefault="00B4457F">
      <w:pPr>
        <w:spacing w:after="16" w:line="259" w:lineRule="auto"/>
        <w:ind w:left="0"/>
        <w:jc w:val="right"/>
        <w:rPr>
          <w:color w:val="auto"/>
        </w:rPr>
      </w:pPr>
      <w:r w:rsidRPr="00FF6BED">
        <w:rPr>
          <w:color w:val="auto"/>
        </w:rPr>
        <w:t xml:space="preserve"> </w:t>
      </w:r>
    </w:p>
    <w:p w14:paraId="66C83C73" w14:textId="77777777" w:rsidR="00691B61" w:rsidRPr="00FF6BED" w:rsidRDefault="00B4457F">
      <w:pPr>
        <w:spacing w:after="0" w:line="278" w:lineRule="auto"/>
        <w:ind w:right="9387"/>
        <w:jc w:val="left"/>
        <w:rPr>
          <w:color w:val="auto"/>
        </w:rPr>
      </w:pPr>
      <w:r w:rsidRPr="00FF6BED">
        <w:rPr>
          <w:color w:val="auto"/>
        </w:rPr>
        <w:t xml:space="preserve">  </w:t>
      </w:r>
    </w:p>
    <w:p w14:paraId="2AC3F506" w14:textId="77777777" w:rsidR="00691B61" w:rsidRPr="00FF6BED" w:rsidRDefault="00B4457F">
      <w:pPr>
        <w:spacing w:after="16" w:line="259" w:lineRule="auto"/>
        <w:jc w:val="left"/>
        <w:rPr>
          <w:color w:val="auto"/>
        </w:rPr>
      </w:pPr>
      <w:r w:rsidRPr="00FF6BED">
        <w:rPr>
          <w:color w:val="auto"/>
        </w:rPr>
        <w:t xml:space="preserve"> </w:t>
      </w:r>
    </w:p>
    <w:p w14:paraId="3A9BBA93" w14:textId="77777777" w:rsidR="00691B61" w:rsidRPr="00FF6BED" w:rsidRDefault="00B4457F">
      <w:pPr>
        <w:spacing w:after="0" w:line="278" w:lineRule="auto"/>
        <w:ind w:left="4770" w:right="4693"/>
        <w:jc w:val="center"/>
        <w:rPr>
          <w:b/>
          <w:color w:val="auto"/>
        </w:rPr>
      </w:pPr>
      <w:r w:rsidRPr="00FF6BED">
        <w:rPr>
          <w:b/>
          <w:color w:val="auto"/>
        </w:rPr>
        <w:t xml:space="preserve">  </w:t>
      </w:r>
    </w:p>
    <w:p w14:paraId="16DB84E0" w14:textId="77777777" w:rsidR="00A8284C" w:rsidRPr="00FF6BED" w:rsidRDefault="00A8284C">
      <w:pPr>
        <w:spacing w:after="0" w:line="278" w:lineRule="auto"/>
        <w:ind w:left="4770" w:right="4693"/>
        <w:jc w:val="center"/>
        <w:rPr>
          <w:b/>
          <w:color w:val="auto"/>
        </w:rPr>
      </w:pPr>
    </w:p>
    <w:p w14:paraId="5855CFB1" w14:textId="77777777" w:rsidR="00A8284C" w:rsidRPr="00FF6BED" w:rsidRDefault="00A8284C">
      <w:pPr>
        <w:spacing w:after="0" w:line="278" w:lineRule="auto"/>
        <w:ind w:left="4770" w:right="4693"/>
        <w:jc w:val="center"/>
        <w:rPr>
          <w:b/>
          <w:color w:val="auto"/>
        </w:rPr>
      </w:pPr>
    </w:p>
    <w:p w14:paraId="7AD1EFB5" w14:textId="77777777" w:rsidR="00A8284C" w:rsidRPr="00FF6BED" w:rsidRDefault="00A8284C">
      <w:pPr>
        <w:spacing w:after="0" w:line="278" w:lineRule="auto"/>
        <w:ind w:left="4770" w:right="4693"/>
        <w:jc w:val="center"/>
        <w:rPr>
          <w:b/>
          <w:color w:val="auto"/>
        </w:rPr>
      </w:pPr>
    </w:p>
    <w:p w14:paraId="2936834E" w14:textId="77777777" w:rsidR="00A8284C" w:rsidRPr="00FF6BED" w:rsidRDefault="00A8284C">
      <w:pPr>
        <w:spacing w:after="0" w:line="278" w:lineRule="auto"/>
        <w:ind w:left="4770" w:right="4693"/>
        <w:jc w:val="center"/>
        <w:rPr>
          <w:b/>
          <w:color w:val="auto"/>
        </w:rPr>
      </w:pPr>
    </w:p>
    <w:p w14:paraId="6E87B252" w14:textId="77777777" w:rsidR="00A8284C" w:rsidRPr="00FF6BED" w:rsidRDefault="00A8284C">
      <w:pPr>
        <w:spacing w:after="0" w:line="278" w:lineRule="auto"/>
        <w:ind w:left="4770" w:right="4693"/>
        <w:jc w:val="center"/>
        <w:rPr>
          <w:color w:val="auto"/>
        </w:rPr>
      </w:pPr>
    </w:p>
    <w:p w14:paraId="0351799D" w14:textId="77777777" w:rsidR="00691B61" w:rsidRPr="00FF6BED" w:rsidRDefault="00B4457F">
      <w:pPr>
        <w:spacing w:after="21" w:line="259" w:lineRule="auto"/>
        <w:jc w:val="center"/>
        <w:rPr>
          <w:color w:val="auto"/>
        </w:rPr>
      </w:pPr>
      <w:r w:rsidRPr="00FF6BED">
        <w:rPr>
          <w:b/>
          <w:color w:val="auto"/>
        </w:rPr>
        <w:t xml:space="preserve"> </w:t>
      </w:r>
    </w:p>
    <w:p w14:paraId="67B33833" w14:textId="3C91D06D" w:rsidR="00691B61" w:rsidRDefault="00A9356B">
      <w:pPr>
        <w:spacing w:after="16" w:line="259" w:lineRule="auto"/>
        <w:ind w:left="108" w:right="72" w:hanging="10"/>
        <w:jc w:val="center"/>
        <w:rPr>
          <w:color w:val="auto"/>
        </w:rPr>
      </w:pPr>
      <w:r>
        <w:rPr>
          <w:color w:val="auto"/>
        </w:rPr>
        <w:t>Tychy</w:t>
      </w:r>
      <w:r w:rsidR="00A8284C" w:rsidRPr="00FF6BED">
        <w:rPr>
          <w:color w:val="auto"/>
        </w:rPr>
        <w:t xml:space="preserve">, </w:t>
      </w:r>
      <w:r>
        <w:rPr>
          <w:b/>
          <w:color w:val="auto"/>
        </w:rPr>
        <w:t>0</w:t>
      </w:r>
      <w:r w:rsidR="00BE7077">
        <w:rPr>
          <w:b/>
          <w:color w:val="auto"/>
        </w:rPr>
        <w:t>3</w:t>
      </w:r>
      <w:r w:rsidR="00A8284C" w:rsidRPr="00FF6BED">
        <w:rPr>
          <w:b/>
          <w:color w:val="auto"/>
        </w:rPr>
        <w:t>.</w:t>
      </w:r>
      <w:r>
        <w:rPr>
          <w:b/>
          <w:color w:val="auto"/>
        </w:rPr>
        <w:t>12</w:t>
      </w:r>
      <w:r w:rsidR="00A8284C" w:rsidRPr="00FF6BED">
        <w:rPr>
          <w:b/>
          <w:color w:val="auto"/>
        </w:rPr>
        <w:t>.2024 r.</w:t>
      </w:r>
      <w:r w:rsidR="00A8284C" w:rsidRPr="00FF6BED">
        <w:rPr>
          <w:color w:val="auto"/>
        </w:rPr>
        <w:t xml:space="preserve"> </w:t>
      </w:r>
    </w:p>
    <w:p w14:paraId="610F516D" w14:textId="77777777" w:rsidR="00A9356B" w:rsidRDefault="00A9356B">
      <w:pPr>
        <w:spacing w:after="16" w:line="259" w:lineRule="auto"/>
        <w:ind w:left="108" w:right="72" w:hanging="10"/>
        <w:jc w:val="center"/>
        <w:rPr>
          <w:color w:val="auto"/>
        </w:rPr>
      </w:pPr>
    </w:p>
    <w:p w14:paraId="3FFD7E66" w14:textId="77777777" w:rsidR="00A9356B" w:rsidRDefault="00A9356B">
      <w:pPr>
        <w:spacing w:after="16" w:line="259" w:lineRule="auto"/>
        <w:ind w:left="108" w:right="72" w:hanging="10"/>
        <w:jc w:val="center"/>
        <w:rPr>
          <w:color w:val="auto"/>
        </w:rPr>
      </w:pPr>
    </w:p>
    <w:p w14:paraId="06539872" w14:textId="77777777" w:rsidR="00A9356B" w:rsidRDefault="00A9356B">
      <w:pPr>
        <w:spacing w:after="16" w:line="259" w:lineRule="auto"/>
        <w:ind w:left="108" w:right="72" w:hanging="10"/>
        <w:jc w:val="center"/>
        <w:rPr>
          <w:color w:val="auto"/>
        </w:rPr>
      </w:pPr>
    </w:p>
    <w:p w14:paraId="7917AAA6" w14:textId="77777777" w:rsidR="00A9356B" w:rsidRDefault="00A9356B">
      <w:pPr>
        <w:spacing w:after="16" w:line="259" w:lineRule="auto"/>
        <w:ind w:left="108" w:right="72" w:hanging="10"/>
        <w:jc w:val="center"/>
        <w:rPr>
          <w:color w:val="auto"/>
        </w:rPr>
      </w:pPr>
    </w:p>
    <w:p w14:paraId="7A2A9C1B" w14:textId="77777777" w:rsidR="00A9356B" w:rsidRPr="00FF6BED" w:rsidRDefault="00A9356B">
      <w:pPr>
        <w:spacing w:after="16" w:line="259" w:lineRule="auto"/>
        <w:ind w:left="108" w:right="72" w:hanging="10"/>
        <w:jc w:val="center"/>
        <w:rPr>
          <w:color w:val="auto"/>
        </w:rPr>
      </w:pPr>
    </w:p>
    <w:p w14:paraId="617FF743" w14:textId="77777777" w:rsidR="00691B61" w:rsidRPr="00FF6BED" w:rsidRDefault="00B4457F">
      <w:pPr>
        <w:spacing w:after="16" w:line="259" w:lineRule="auto"/>
        <w:jc w:val="left"/>
        <w:rPr>
          <w:color w:val="auto"/>
        </w:rPr>
      </w:pPr>
      <w:r w:rsidRPr="00FF6BED">
        <w:rPr>
          <w:color w:val="auto"/>
        </w:rPr>
        <w:t xml:space="preserve"> </w:t>
      </w:r>
    </w:p>
    <w:p w14:paraId="053DA40E" w14:textId="77777777" w:rsidR="00691B61" w:rsidRPr="00FF6BED" w:rsidRDefault="00B4457F">
      <w:pPr>
        <w:spacing w:after="0" w:line="259" w:lineRule="auto"/>
        <w:jc w:val="left"/>
        <w:rPr>
          <w:color w:val="auto"/>
        </w:rPr>
      </w:pPr>
      <w:r w:rsidRPr="00FF6BED">
        <w:rPr>
          <w:color w:val="auto"/>
        </w:rPr>
        <w:t xml:space="preserve"> </w:t>
      </w:r>
    </w:p>
    <w:p w14:paraId="28CB50FA" w14:textId="77777777" w:rsidR="00691B61" w:rsidRPr="00FF6BED" w:rsidRDefault="00B4457F">
      <w:pPr>
        <w:pStyle w:val="Nagwek1"/>
        <w:ind w:left="230" w:hanging="167"/>
        <w:rPr>
          <w:color w:val="auto"/>
        </w:rPr>
      </w:pPr>
      <w:r w:rsidRPr="00FF6BED">
        <w:rPr>
          <w:color w:val="auto"/>
        </w:rPr>
        <w:lastRenderedPageBreak/>
        <w:t xml:space="preserve">NAZWA, ADRES, NIP ZAMAWIAJĄCEGO  </w:t>
      </w:r>
    </w:p>
    <w:p w14:paraId="1AEE60E3" w14:textId="77777777" w:rsidR="00691B61" w:rsidRPr="00FF6BED" w:rsidRDefault="00B4457F">
      <w:pPr>
        <w:spacing w:after="21" w:line="259" w:lineRule="auto"/>
        <w:ind w:left="77"/>
        <w:jc w:val="left"/>
        <w:rPr>
          <w:color w:val="auto"/>
        </w:rPr>
      </w:pPr>
      <w:r w:rsidRPr="00FF6BED">
        <w:rPr>
          <w:b/>
          <w:color w:val="auto"/>
        </w:rPr>
        <w:t xml:space="preserve"> </w:t>
      </w:r>
    </w:p>
    <w:p w14:paraId="42AE773A" w14:textId="77777777" w:rsidR="00A9356B" w:rsidRDefault="00A9356B">
      <w:pPr>
        <w:ind w:left="62" w:right="5875"/>
        <w:rPr>
          <w:color w:val="auto"/>
        </w:rPr>
      </w:pPr>
      <w:r w:rsidRPr="00A9356B">
        <w:rPr>
          <w:color w:val="auto"/>
        </w:rPr>
        <w:t>MIKEA II MIKOSZA SPÓŁKA JAWNA</w:t>
      </w:r>
      <w:r>
        <w:rPr>
          <w:color w:val="auto"/>
        </w:rPr>
        <w:t xml:space="preserve"> </w:t>
      </w:r>
    </w:p>
    <w:p w14:paraId="4607A4AE" w14:textId="51464F79" w:rsidR="00691B61" w:rsidRPr="00FF6BED" w:rsidRDefault="00A9356B">
      <w:pPr>
        <w:ind w:left="62" w:right="5875"/>
        <w:rPr>
          <w:color w:val="auto"/>
        </w:rPr>
      </w:pPr>
      <w:r>
        <w:rPr>
          <w:color w:val="auto"/>
        </w:rPr>
        <w:t>Mikołowska 112</w:t>
      </w:r>
    </w:p>
    <w:p w14:paraId="2E45743D" w14:textId="4889B6D9" w:rsidR="00691B61" w:rsidRPr="00FF6BED" w:rsidRDefault="00A9356B">
      <w:pPr>
        <w:ind w:left="62" w:right="36"/>
        <w:rPr>
          <w:color w:val="auto"/>
        </w:rPr>
      </w:pPr>
      <w:r>
        <w:rPr>
          <w:color w:val="auto"/>
        </w:rPr>
        <w:t>43-100 Tychy</w:t>
      </w:r>
    </w:p>
    <w:p w14:paraId="39891783" w14:textId="1CC687C1" w:rsidR="00691B61" w:rsidRPr="00FF6BED" w:rsidRDefault="00B4457F">
      <w:pPr>
        <w:ind w:left="62" w:right="36"/>
        <w:rPr>
          <w:color w:val="auto"/>
        </w:rPr>
      </w:pPr>
      <w:r w:rsidRPr="00FF6BED">
        <w:rPr>
          <w:color w:val="auto"/>
        </w:rPr>
        <w:t xml:space="preserve">NIP: </w:t>
      </w:r>
      <w:r w:rsidR="00A9356B" w:rsidRPr="00A9356B">
        <w:rPr>
          <w:color w:val="auto"/>
        </w:rPr>
        <w:t>6462323539</w:t>
      </w:r>
    </w:p>
    <w:p w14:paraId="5B57BDC7" w14:textId="77777777" w:rsidR="00691B61" w:rsidRPr="00FF6BED" w:rsidRDefault="00B4457F">
      <w:pPr>
        <w:spacing w:after="16" w:line="259" w:lineRule="auto"/>
        <w:jc w:val="left"/>
        <w:rPr>
          <w:color w:val="auto"/>
        </w:rPr>
      </w:pPr>
      <w:r w:rsidRPr="00FF6BED">
        <w:rPr>
          <w:b/>
          <w:color w:val="auto"/>
        </w:rPr>
        <w:t xml:space="preserve"> </w:t>
      </w:r>
    </w:p>
    <w:p w14:paraId="5018562E" w14:textId="77777777" w:rsidR="00691B61" w:rsidRPr="00FF6BED" w:rsidRDefault="00B4457F">
      <w:pPr>
        <w:spacing w:after="10"/>
        <w:ind w:left="73" w:hanging="10"/>
        <w:rPr>
          <w:color w:val="auto"/>
        </w:rPr>
      </w:pPr>
      <w:r w:rsidRPr="00FF6BED">
        <w:rPr>
          <w:b/>
          <w:color w:val="auto"/>
        </w:rPr>
        <w:t xml:space="preserve">Postępowanie prowadzi: </w:t>
      </w:r>
    </w:p>
    <w:p w14:paraId="50AF0936" w14:textId="2FA826B9" w:rsidR="00691B61" w:rsidRPr="00FF6BED" w:rsidRDefault="00B4457F">
      <w:pPr>
        <w:ind w:left="62" w:right="36"/>
        <w:rPr>
          <w:color w:val="auto"/>
        </w:rPr>
      </w:pPr>
      <w:r w:rsidRPr="00FF6BED">
        <w:rPr>
          <w:color w:val="auto"/>
        </w:rPr>
        <w:t xml:space="preserve">Osoba do kontaktu: </w:t>
      </w:r>
      <w:r w:rsidR="00A9356B">
        <w:rPr>
          <w:color w:val="auto"/>
        </w:rPr>
        <w:t>Jakub Gieysztor</w:t>
      </w:r>
      <w:r w:rsidRPr="00FF6BED">
        <w:rPr>
          <w:color w:val="auto"/>
        </w:rPr>
        <w:t xml:space="preserve"> </w:t>
      </w:r>
    </w:p>
    <w:p w14:paraId="2EC3917D" w14:textId="4E7A637E" w:rsidR="00A9356B" w:rsidRDefault="00B4457F">
      <w:pPr>
        <w:ind w:left="62" w:right="36"/>
        <w:rPr>
          <w:color w:val="auto"/>
          <w:lang w:val="fr-FR"/>
        </w:rPr>
      </w:pPr>
      <w:r w:rsidRPr="00FF6BED">
        <w:rPr>
          <w:color w:val="auto"/>
          <w:lang w:val="fr-FR"/>
        </w:rPr>
        <w:t xml:space="preserve">E-mail: </w:t>
      </w:r>
      <w:r w:rsidR="00A9356B" w:rsidRPr="00A9356B">
        <w:rPr>
          <w:color w:val="auto"/>
          <w:lang w:val="fr-FR"/>
        </w:rPr>
        <w:t>j.gieysztor@mikea.pl</w:t>
      </w:r>
    </w:p>
    <w:p w14:paraId="5A5BD81A" w14:textId="24ADE9A0" w:rsidR="00691B61" w:rsidRPr="00FF6BED" w:rsidRDefault="00B4457F">
      <w:pPr>
        <w:ind w:left="62" w:right="36"/>
        <w:rPr>
          <w:color w:val="auto"/>
        </w:rPr>
      </w:pPr>
      <w:r w:rsidRPr="00FF6BED">
        <w:rPr>
          <w:color w:val="auto"/>
        </w:rPr>
        <w:t xml:space="preserve">Telefon: </w:t>
      </w:r>
      <w:r w:rsidR="00A9356B">
        <w:rPr>
          <w:color w:val="auto"/>
        </w:rPr>
        <w:t>536 344 377</w:t>
      </w:r>
    </w:p>
    <w:p w14:paraId="107E44A0" w14:textId="77777777" w:rsidR="00691B61" w:rsidRPr="00FF6BED" w:rsidRDefault="00B4457F">
      <w:pPr>
        <w:spacing w:after="16" w:line="259" w:lineRule="auto"/>
        <w:jc w:val="left"/>
        <w:rPr>
          <w:color w:val="auto"/>
        </w:rPr>
      </w:pPr>
      <w:r w:rsidRPr="00FF6BED">
        <w:rPr>
          <w:color w:val="auto"/>
        </w:rPr>
        <w:t xml:space="preserve"> </w:t>
      </w:r>
    </w:p>
    <w:p w14:paraId="571B662C" w14:textId="77777777" w:rsidR="00691B61" w:rsidRPr="00FF6BED" w:rsidRDefault="00B4457F">
      <w:pPr>
        <w:pStyle w:val="Nagwek1"/>
        <w:ind w:left="289" w:hanging="226"/>
        <w:rPr>
          <w:color w:val="auto"/>
        </w:rPr>
      </w:pPr>
      <w:r w:rsidRPr="00FF6BED">
        <w:rPr>
          <w:color w:val="auto"/>
        </w:rPr>
        <w:t xml:space="preserve">TRYB UDZIELENIA ZAMÓWIENIA </w:t>
      </w:r>
    </w:p>
    <w:p w14:paraId="512B7ABA" w14:textId="77777777" w:rsidR="00691B61" w:rsidRPr="00FF6BED" w:rsidRDefault="00B4457F">
      <w:pPr>
        <w:spacing w:after="21" w:line="259" w:lineRule="auto"/>
        <w:jc w:val="left"/>
        <w:rPr>
          <w:color w:val="auto"/>
        </w:rPr>
      </w:pPr>
      <w:r w:rsidRPr="00FF6BED">
        <w:rPr>
          <w:color w:val="auto"/>
        </w:rPr>
        <w:t xml:space="preserve"> </w:t>
      </w:r>
    </w:p>
    <w:p w14:paraId="0C101C1F" w14:textId="5BE9C54B" w:rsidR="00691B61" w:rsidRPr="00FF6BED" w:rsidRDefault="00A9356B">
      <w:pPr>
        <w:numPr>
          <w:ilvl w:val="0"/>
          <w:numId w:val="1"/>
        </w:numPr>
        <w:spacing w:after="36" w:line="239" w:lineRule="auto"/>
        <w:ind w:right="36" w:hanging="360"/>
        <w:rPr>
          <w:color w:val="auto"/>
        </w:rPr>
      </w:pPr>
      <w:r>
        <w:rPr>
          <w:color w:val="auto"/>
        </w:rPr>
        <w:t>Z</w:t>
      </w:r>
      <w:r w:rsidRPr="00A9356B">
        <w:rPr>
          <w:color w:val="auto"/>
        </w:rPr>
        <w:t xml:space="preserve">amówienie udzielane jest na potrzeby projektu pn. „zautomatyzowany rozwój produkcji drzwi z oszczędnością energii” realizowanego w ramach programu </w:t>
      </w:r>
      <w:r>
        <w:rPr>
          <w:color w:val="auto"/>
        </w:rPr>
        <w:t>F</w:t>
      </w:r>
      <w:r w:rsidRPr="00A9356B">
        <w:rPr>
          <w:color w:val="auto"/>
        </w:rPr>
        <w:t xml:space="preserve">undusze </w:t>
      </w:r>
      <w:r>
        <w:rPr>
          <w:color w:val="auto"/>
        </w:rPr>
        <w:t>E</w:t>
      </w:r>
      <w:r w:rsidRPr="00A9356B">
        <w:rPr>
          <w:color w:val="auto"/>
        </w:rPr>
        <w:t xml:space="preserve">uropejskie dla </w:t>
      </w:r>
      <w:r>
        <w:rPr>
          <w:color w:val="auto"/>
        </w:rPr>
        <w:t>Ś</w:t>
      </w:r>
      <w:r w:rsidRPr="00A9356B">
        <w:rPr>
          <w:color w:val="auto"/>
        </w:rPr>
        <w:t>ląskiego 2021-2027</w:t>
      </w:r>
      <w:r w:rsidRPr="00FF6BED">
        <w:rPr>
          <w:color w:val="auto"/>
        </w:rPr>
        <w:t xml:space="preserve"> </w:t>
      </w:r>
    </w:p>
    <w:p w14:paraId="61138FFA" w14:textId="7B004045" w:rsidR="00691B61" w:rsidRPr="00FF6BED" w:rsidRDefault="00B4457F">
      <w:pPr>
        <w:numPr>
          <w:ilvl w:val="0"/>
          <w:numId w:val="1"/>
        </w:numPr>
        <w:ind w:right="36" w:hanging="360"/>
        <w:rPr>
          <w:color w:val="auto"/>
        </w:rPr>
      </w:pPr>
      <w:r w:rsidRPr="00FF6BED">
        <w:rPr>
          <w:color w:val="auto"/>
        </w:rPr>
        <w:t xml:space="preserve">Niniejsze postępowanie prowadzone jest zgodnie z zasadą konkurencyjności </w:t>
      </w:r>
      <w:r w:rsidR="00A9356B">
        <w:rPr>
          <w:color w:val="auto"/>
        </w:rPr>
        <w:t xml:space="preserve">o której mowa w </w:t>
      </w:r>
      <w:r w:rsidR="00A9356B">
        <w:rPr>
          <w:i/>
          <w:iCs/>
          <w:color w:val="auto"/>
        </w:rPr>
        <w:t>Wytycznych dotyczących kwalifikowalności wydatków na lata 2021-2027</w:t>
      </w:r>
      <w:r w:rsidRPr="00FF6BED">
        <w:rPr>
          <w:color w:val="auto"/>
        </w:rPr>
        <w:t xml:space="preserve"> </w:t>
      </w:r>
    </w:p>
    <w:p w14:paraId="468744EF" w14:textId="77777777" w:rsidR="00691B61" w:rsidRPr="00FF6BED" w:rsidRDefault="00B4457F">
      <w:pPr>
        <w:numPr>
          <w:ilvl w:val="0"/>
          <w:numId w:val="1"/>
        </w:numPr>
        <w:ind w:right="36" w:hanging="360"/>
        <w:rPr>
          <w:color w:val="auto"/>
        </w:rPr>
      </w:pPr>
      <w:r w:rsidRPr="00FF6BED">
        <w:rPr>
          <w:color w:val="auto"/>
        </w:rPr>
        <w:t xml:space="preserve">Do niniejszego zapytania ofertowego nie mają zastosowania przepisy Ustawy z dnia 11 września 2019 r. Prawo zamówień publicznych (tekst jedn.: Dz.U. z 2022 r., poz. 1710). </w:t>
      </w:r>
    </w:p>
    <w:p w14:paraId="4E6C59DE" w14:textId="77777777" w:rsidR="00691B61" w:rsidRPr="00FF6BED" w:rsidRDefault="00B4457F">
      <w:pPr>
        <w:spacing w:after="16" w:line="259" w:lineRule="auto"/>
        <w:jc w:val="left"/>
        <w:rPr>
          <w:color w:val="auto"/>
        </w:rPr>
      </w:pPr>
      <w:r w:rsidRPr="00FF6BED">
        <w:rPr>
          <w:b/>
          <w:color w:val="auto"/>
        </w:rPr>
        <w:t xml:space="preserve"> </w:t>
      </w:r>
    </w:p>
    <w:p w14:paraId="2DC079B5" w14:textId="77777777" w:rsidR="00691B61" w:rsidRPr="00FF6BED" w:rsidRDefault="00B4457F">
      <w:pPr>
        <w:pStyle w:val="Nagwek1"/>
        <w:ind w:left="347" w:hanging="284"/>
        <w:rPr>
          <w:color w:val="auto"/>
        </w:rPr>
      </w:pPr>
      <w:r w:rsidRPr="00FF6BED">
        <w:rPr>
          <w:color w:val="auto"/>
        </w:rPr>
        <w:t xml:space="preserve">SPOSÓB UPUBLICZNIENIA ZAPYTANIA OFERTOWEGO </w:t>
      </w:r>
    </w:p>
    <w:p w14:paraId="4C09E959" w14:textId="77777777" w:rsidR="00691B61" w:rsidRPr="00FF6BED" w:rsidRDefault="00B4457F">
      <w:pPr>
        <w:spacing w:after="16" w:line="259" w:lineRule="auto"/>
        <w:jc w:val="left"/>
        <w:rPr>
          <w:color w:val="auto"/>
        </w:rPr>
      </w:pPr>
      <w:r w:rsidRPr="00FF6BED">
        <w:rPr>
          <w:color w:val="auto"/>
        </w:rPr>
        <w:t xml:space="preserve"> </w:t>
      </w:r>
    </w:p>
    <w:p w14:paraId="3349D7F2" w14:textId="77777777" w:rsidR="00691B61" w:rsidRPr="00FF6BED" w:rsidRDefault="00B4457F">
      <w:pPr>
        <w:ind w:left="62" w:right="36"/>
        <w:rPr>
          <w:color w:val="auto"/>
        </w:rPr>
      </w:pPr>
      <w:r w:rsidRPr="00FF6BED">
        <w:rPr>
          <w:color w:val="auto"/>
        </w:rPr>
        <w:t xml:space="preserve">Niniejsze </w:t>
      </w:r>
      <w:r w:rsidRPr="00FF6BED">
        <w:rPr>
          <w:color w:val="auto"/>
        </w:rPr>
        <w:tab/>
        <w:t xml:space="preserve">zapytanie </w:t>
      </w:r>
      <w:r w:rsidRPr="00FF6BED">
        <w:rPr>
          <w:color w:val="auto"/>
        </w:rPr>
        <w:tab/>
        <w:t xml:space="preserve">zostało </w:t>
      </w:r>
      <w:r w:rsidRPr="00FF6BED">
        <w:rPr>
          <w:color w:val="auto"/>
        </w:rPr>
        <w:tab/>
        <w:t xml:space="preserve">upublicznione </w:t>
      </w:r>
      <w:r w:rsidRPr="00FF6BED">
        <w:rPr>
          <w:color w:val="auto"/>
        </w:rPr>
        <w:tab/>
        <w:t xml:space="preserve">w </w:t>
      </w:r>
      <w:r w:rsidRPr="00FF6BED">
        <w:rPr>
          <w:color w:val="auto"/>
        </w:rPr>
        <w:tab/>
        <w:t xml:space="preserve">bazie </w:t>
      </w:r>
      <w:r w:rsidRPr="00FF6BED">
        <w:rPr>
          <w:color w:val="auto"/>
        </w:rPr>
        <w:tab/>
        <w:t xml:space="preserve">konkurencyjności: </w:t>
      </w:r>
      <w:r w:rsidRPr="00FF6BED">
        <w:rPr>
          <w:color w:val="auto"/>
          <w:u w:val="single" w:color="0070C0"/>
        </w:rPr>
        <w:t>https://bazakonkurencyjnosci.funduszeeuropejskie.gov.pl/</w:t>
      </w:r>
      <w:r w:rsidRPr="00FF6BED">
        <w:rPr>
          <w:color w:val="auto"/>
        </w:rPr>
        <w:t xml:space="preserve">  </w:t>
      </w:r>
    </w:p>
    <w:p w14:paraId="32EE25DF" w14:textId="77777777" w:rsidR="00691B61" w:rsidRPr="00FF6BED" w:rsidRDefault="00B4457F">
      <w:pPr>
        <w:spacing w:after="16" w:line="259" w:lineRule="auto"/>
        <w:jc w:val="left"/>
        <w:rPr>
          <w:color w:val="auto"/>
        </w:rPr>
      </w:pPr>
      <w:r w:rsidRPr="00FF6BED">
        <w:rPr>
          <w:color w:val="auto"/>
        </w:rPr>
        <w:t xml:space="preserve"> </w:t>
      </w:r>
    </w:p>
    <w:p w14:paraId="752FB65F" w14:textId="77777777" w:rsidR="00691B61" w:rsidRPr="00FF6BED" w:rsidRDefault="00B4457F">
      <w:pPr>
        <w:pStyle w:val="Nagwek1"/>
        <w:ind w:left="360" w:hanging="297"/>
        <w:rPr>
          <w:color w:val="auto"/>
        </w:rPr>
      </w:pPr>
      <w:r w:rsidRPr="00FF6BED">
        <w:rPr>
          <w:color w:val="auto"/>
        </w:rPr>
        <w:t xml:space="preserve">POSTANOWIENIA OGÓLNE </w:t>
      </w:r>
    </w:p>
    <w:p w14:paraId="42745CF6" w14:textId="77777777" w:rsidR="00691B61" w:rsidRPr="00FF6BED" w:rsidRDefault="00B4457F">
      <w:pPr>
        <w:spacing w:after="21" w:line="259" w:lineRule="auto"/>
        <w:jc w:val="left"/>
        <w:rPr>
          <w:color w:val="auto"/>
        </w:rPr>
      </w:pPr>
      <w:r w:rsidRPr="00FF6BED">
        <w:rPr>
          <w:color w:val="auto"/>
        </w:rPr>
        <w:t xml:space="preserve"> </w:t>
      </w:r>
    </w:p>
    <w:p w14:paraId="051F2C5A" w14:textId="77777777" w:rsidR="00691B61" w:rsidRPr="00FF6BED" w:rsidRDefault="00B4457F">
      <w:pPr>
        <w:numPr>
          <w:ilvl w:val="0"/>
          <w:numId w:val="2"/>
        </w:numPr>
        <w:ind w:right="36" w:hanging="360"/>
        <w:rPr>
          <w:color w:val="auto"/>
        </w:rPr>
      </w:pPr>
      <w:r w:rsidRPr="00FF6BED">
        <w:rPr>
          <w:color w:val="auto"/>
        </w:rPr>
        <w:t xml:space="preserve">Postępowanie prowadzone jest w języku polskim. </w:t>
      </w:r>
    </w:p>
    <w:p w14:paraId="335EC926" w14:textId="77777777" w:rsidR="00691B61" w:rsidRPr="00FF6BED" w:rsidRDefault="00B4457F">
      <w:pPr>
        <w:numPr>
          <w:ilvl w:val="0"/>
          <w:numId w:val="2"/>
        </w:numPr>
        <w:ind w:right="36" w:hanging="360"/>
        <w:rPr>
          <w:color w:val="auto"/>
        </w:rPr>
      </w:pPr>
      <w:r w:rsidRPr="00FF6BED">
        <w:rPr>
          <w:color w:val="auto"/>
        </w:rPr>
        <w:t xml:space="preserve">Zamawiający nie dopuszcza możliwości składania ofert wariantowych. </w:t>
      </w:r>
    </w:p>
    <w:p w14:paraId="56578C5F" w14:textId="77777777" w:rsidR="00691B61" w:rsidRPr="00FF6BED" w:rsidRDefault="00B4457F">
      <w:pPr>
        <w:numPr>
          <w:ilvl w:val="0"/>
          <w:numId w:val="2"/>
        </w:numPr>
        <w:ind w:right="36" w:hanging="360"/>
        <w:rPr>
          <w:color w:val="auto"/>
        </w:rPr>
      </w:pPr>
      <w:r w:rsidRPr="00FF6BED">
        <w:rPr>
          <w:color w:val="auto"/>
        </w:rPr>
        <w:t xml:space="preserve">Zamawiający nie przewiduje zwrotu kosztów udziału w postępowaniu. </w:t>
      </w:r>
    </w:p>
    <w:p w14:paraId="77B102FB" w14:textId="77777777" w:rsidR="00691B61" w:rsidRPr="00FF6BED" w:rsidRDefault="00B4457F">
      <w:pPr>
        <w:numPr>
          <w:ilvl w:val="0"/>
          <w:numId w:val="2"/>
        </w:numPr>
        <w:ind w:right="36" w:hanging="360"/>
        <w:rPr>
          <w:color w:val="auto"/>
        </w:rPr>
      </w:pPr>
      <w:r w:rsidRPr="00FF6BED">
        <w:rPr>
          <w:color w:val="auto"/>
        </w:rPr>
        <w:t xml:space="preserve">Zamawiający zastrzega sobie możliwość, przed upływem terminu składania ofert, zmiany treści zapytania ofertowego. </w:t>
      </w:r>
    </w:p>
    <w:p w14:paraId="5CCC5BA8" w14:textId="77777777" w:rsidR="00691B61" w:rsidRPr="00FF6BED" w:rsidRDefault="00B4457F">
      <w:pPr>
        <w:numPr>
          <w:ilvl w:val="0"/>
          <w:numId w:val="2"/>
        </w:numPr>
        <w:ind w:right="36" w:hanging="360"/>
        <w:rPr>
          <w:color w:val="auto"/>
        </w:rPr>
      </w:pPr>
      <w:r w:rsidRPr="00FF6BED">
        <w:rPr>
          <w:color w:val="auto"/>
        </w:rPr>
        <w:t xml:space="preserve">Zamawiający zastrzega sobie możliwość do unieważnienia postępowania gdy wystąpi choć jedna z poniższych przesłanek: </w:t>
      </w:r>
    </w:p>
    <w:p w14:paraId="26E51B44" w14:textId="77777777" w:rsidR="00691B61" w:rsidRPr="00FF6BED" w:rsidRDefault="00B4457F">
      <w:pPr>
        <w:numPr>
          <w:ilvl w:val="1"/>
          <w:numId w:val="2"/>
        </w:numPr>
        <w:ind w:right="36" w:hanging="360"/>
        <w:rPr>
          <w:color w:val="auto"/>
        </w:rPr>
      </w:pPr>
      <w:r w:rsidRPr="00FF6BED">
        <w:rPr>
          <w:color w:val="auto"/>
        </w:rPr>
        <w:t xml:space="preserve">w ramach postępowania nie wpłynęła żadna oferta, </w:t>
      </w:r>
    </w:p>
    <w:p w14:paraId="3E53D45F" w14:textId="77777777" w:rsidR="00691B61" w:rsidRPr="00FF6BED" w:rsidRDefault="00B4457F">
      <w:pPr>
        <w:numPr>
          <w:ilvl w:val="1"/>
          <w:numId w:val="2"/>
        </w:numPr>
        <w:ind w:right="36" w:hanging="360"/>
        <w:rPr>
          <w:color w:val="auto"/>
        </w:rPr>
      </w:pPr>
      <w:r w:rsidRPr="00FF6BED">
        <w:rPr>
          <w:color w:val="auto"/>
        </w:rPr>
        <w:t xml:space="preserve">w ramach postępowania nie wpłynęła żadna ważna oferta, </w:t>
      </w:r>
    </w:p>
    <w:p w14:paraId="31072418" w14:textId="77777777" w:rsidR="00691B61" w:rsidRPr="00FF6BED" w:rsidRDefault="00B4457F">
      <w:pPr>
        <w:numPr>
          <w:ilvl w:val="1"/>
          <w:numId w:val="2"/>
        </w:numPr>
        <w:ind w:right="36" w:hanging="360"/>
        <w:rPr>
          <w:color w:val="auto"/>
        </w:rPr>
      </w:pPr>
      <w:r w:rsidRPr="00FF6BED">
        <w:rPr>
          <w:color w:val="auto"/>
        </w:rPr>
        <w:t xml:space="preserve">w ramach postępowania wpłynęła tylko jedna oferta złożona przez Wykonawcę wykluczonego z postępowania, </w:t>
      </w:r>
    </w:p>
    <w:p w14:paraId="7A006F8D" w14:textId="77777777" w:rsidR="00691B61" w:rsidRPr="00FF6BED" w:rsidRDefault="00B4457F">
      <w:pPr>
        <w:numPr>
          <w:ilvl w:val="1"/>
          <w:numId w:val="2"/>
        </w:numPr>
        <w:spacing w:after="19" w:line="259" w:lineRule="auto"/>
        <w:ind w:right="36" w:hanging="360"/>
        <w:rPr>
          <w:color w:val="auto"/>
        </w:rPr>
      </w:pPr>
      <w:r w:rsidRPr="00FF6BED">
        <w:rPr>
          <w:color w:val="auto"/>
        </w:rPr>
        <w:t xml:space="preserve">gdy cena najkorzystniejszej oferty lub oferta z najniższą ceną przewyższa kwotę, którą Zamawiający zamierza przeznaczyć na sfinansowanie zamówienia, </w:t>
      </w:r>
    </w:p>
    <w:p w14:paraId="7DC47552" w14:textId="77777777" w:rsidR="00691B61" w:rsidRPr="00FF6BED" w:rsidRDefault="00B4457F">
      <w:pPr>
        <w:numPr>
          <w:ilvl w:val="1"/>
          <w:numId w:val="2"/>
        </w:numPr>
        <w:ind w:right="36" w:hanging="360"/>
        <w:rPr>
          <w:color w:val="auto"/>
        </w:rPr>
      </w:pPr>
      <w:r w:rsidRPr="00FF6BED">
        <w:rPr>
          <w:color w:val="auto"/>
        </w:rPr>
        <w:t xml:space="preserve">gdy w ramach postępowania wpłynęły oferty z rażąco niską ceną w rozumieniu niniejszego postępowania, </w:t>
      </w:r>
    </w:p>
    <w:p w14:paraId="74D5C9CA" w14:textId="77777777" w:rsidR="00691B61" w:rsidRPr="00FF6BED" w:rsidRDefault="00B4457F">
      <w:pPr>
        <w:numPr>
          <w:ilvl w:val="1"/>
          <w:numId w:val="2"/>
        </w:numPr>
        <w:ind w:right="36" w:hanging="360"/>
        <w:rPr>
          <w:color w:val="auto"/>
        </w:rPr>
      </w:pPr>
      <w:r w:rsidRPr="00FF6BED">
        <w:rPr>
          <w:color w:val="auto"/>
        </w:rPr>
        <w:lastRenderedPageBreak/>
        <w:t xml:space="preserve">gdy postępowanie będzie obarczone wadą, która jest niemożliwa do usunięcia i uniemożliwia zawarcie ważnej umowy w sprawie zamówienia,  </w:t>
      </w:r>
    </w:p>
    <w:p w14:paraId="48AB4617" w14:textId="77777777" w:rsidR="00691B61" w:rsidRPr="00FF6BED" w:rsidRDefault="00B4457F">
      <w:pPr>
        <w:numPr>
          <w:ilvl w:val="1"/>
          <w:numId w:val="2"/>
        </w:numPr>
        <w:ind w:right="36" w:hanging="360"/>
        <w:rPr>
          <w:color w:val="auto"/>
        </w:rPr>
      </w:pPr>
      <w:r w:rsidRPr="00FF6BED">
        <w:rPr>
          <w:color w:val="auto"/>
        </w:rPr>
        <w:t xml:space="preserve">gdy Zamawiający zrezygnuje z udzielenia zamówienia lub zamierza wprowadzić istotne zmiany warunków zapytania ofertowego. </w:t>
      </w:r>
    </w:p>
    <w:p w14:paraId="6DACB5FF" w14:textId="77777777" w:rsidR="00691B61" w:rsidRPr="00FF6BED" w:rsidRDefault="00B4457F">
      <w:pPr>
        <w:numPr>
          <w:ilvl w:val="0"/>
          <w:numId w:val="2"/>
        </w:numPr>
        <w:ind w:right="36" w:hanging="360"/>
        <w:rPr>
          <w:color w:val="auto"/>
        </w:rPr>
      </w:pPr>
      <w:r w:rsidRPr="00FF6BED">
        <w:rPr>
          <w:color w:val="auto"/>
        </w:rPr>
        <w:t xml:space="preserve">W przypadku unieważnienia postępowania, Wykonawcy nie przysługuje żadne roszczenie w stosunku do Zamawiającego. </w:t>
      </w:r>
    </w:p>
    <w:p w14:paraId="15CEE915" w14:textId="77777777" w:rsidR="00691B61" w:rsidRPr="00FF6BED" w:rsidRDefault="00B4457F">
      <w:pPr>
        <w:spacing w:after="16" w:line="259" w:lineRule="auto"/>
        <w:ind w:left="796"/>
        <w:jc w:val="left"/>
        <w:rPr>
          <w:color w:val="auto"/>
        </w:rPr>
      </w:pPr>
      <w:r w:rsidRPr="00FF6BED">
        <w:rPr>
          <w:color w:val="auto"/>
        </w:rPr>
        <w:t xml:space="preserve"> </w:t>
      </w:r>
    </w:p>
    <w:p w14:paraId="3DD07E68" w14:textId="77777777" w:rsidR="00691B61" w:rsidRPr="00FF6BED" w:rsidRDefault="00B4457F">
      <w:pPr>
        <w:pStyle w:val="Nagwek1"/>
        <w:ind w:left="351" w:hanging="288"/>
        <w:rPr>
          <w:color w:val="auto"/>
        </w:rPr>
      </w:pPr>
      <w:r w:rsidRPr="00FF6BED">
        <w:rPr>
          <w:color w:val="auto"/>
        </w:rPr>
        <w:t xml:space="preserve">OPIS PRZEDMIOTU ZAMÓWIENIA </w:t>
      </w:r>
    </w:p>
    <w:p w14:paraId="028E22F8" w14:textId="77777777" w:rsidR="00691B61" w:rsidRPr="00FF6BED" w:rsidRDefault="00B4457F">
      <w:pPr>
        <w:spacing w:after="16" w:line="259" w:lineRule="auto"/>
        <w:jc w:val="left"/>
        <w:rPr>
          <w:color w:val="auto"/>
        </w:rPr>
      </w:pPr>
      <w:r w:rsidRPr="00FF6BED">
        <w:rPr>
          <w:color w:val="auto"/>
        </w:rPr>
        <w:t xml:space="preserve"> </w:t>
      </w:r>
    </w:p>
    <w:p w14:paraId="3E291C22" w14:textId="72CB3318" w:rsidR="002944F0" w:rsidRPr="00FF6BED" w:rsidRDefault="002944F0" w:rsidP="002944F0">
      <w:pPr>
        <w:pStyle w:val="Akapitzlist"/>
        <w:numPr>
          <w:ilvl w:val="0"/>
          <w:numId w:val="22"/>
        </w:numPr>
        <w:spacing w:after="16" w:line="259" w:lineRule="auto"/>
        <w:jc w:val="left"/>
        <w:rPr>
          <w:color w:val="auto"/>
        </w:rPr>
      </w:pPr>
      <w:r w:rsidRPr="00FF6BED">
        <w:rPr>
          <w:color w:val="auto"/>
        </w:rPr>
        <w:t xml:space="preserve">Przedmiotem zamówienia jest </w:t>
      </w:r>
      <w:r w:rsidR="002039C6">
        <w:rPr>
          <w:color w:val="auto"/>
        </w:rPr>
        <w:t>usługa IT wykonania oprogramowania</w:t>
      </w:r>
      <w:r w:rsidRPr="00FF6BED">
        <w:rPr>
          <w:color w:val="auto"/>
        </w:rPr>
        <w:t>, zgodnie z poniższą specyfikacją funkcjonalno-techniczną:</w:t>
      </w:r>
    </w:p>
    <w:p w14:paraId="67242FDE" w14:textId="77777777" w:rsidR="002944F0" w:rsidRPr="00FF6BED" w:rsidRDefault="002944F0">
      <w:pPr>
        <w:spacing w:after="16" w:line="259" w:lineRule="auto"/>
        <w:jc w:val="left"/>
        <w:rPr>
          <w:color w:val="auto"/>
        </w:rPr>
      </w:pPr>
    </w:p>
    <w:p w14:paraId="59F53264" w14:textId="6A65F59C" w:rsidR="00FB1B7F" w:rsidRPr="00FB1B7F" w:rsidRDefault="00FB1B7F" w:rsidP="00FB1B7F">
      <w:pPr>
        <w:ind w:left="0"/>
        <w:rPr>
          <w:b/>
          <w:bCs/>
          <w:color w:val="auto"/>
        </w:rPr>
      </w:pPr>
      <w:r w:rsidRPr="00FB1B7F">
        <w:rPr>
          <w:b/>
          <w:bCs/>
          <w:color w:val="auto"/>
        </w:rPr>
        <w:t xml:space="preserve">A. </w:t>
      </w:r>
      <w:r w:rsidR="002039C6" w:rsidRPr="002039C6">
        <w:rPr>
          <w:b/>
          <w:bCs/>
          <w:color w:val="auto"/>
        </w:rPr>
        <w:t>oprogramowania dedykowanego</w:t>
      </w:r>
      <w:r w:rsidR="002039C6">
        <w:rPr>
          <w:b/>
          <w:bCs/>
          <w:color w:val="auto"/>
        </w:rPr>
        <w:t xml:space="preserve"> </w:t>
      </w:r>
    </w:p>
    <w:p w14:paraId="47EE2482" w14:textId="66A77EB0" w:rsidR="002039C6" w:rsidRPr="002039C6" w:rsidRDefault="002039C6" w:rsidP="002039C6">
      <w:pPr>
        <w:ind w:left="0"/>
        <w:rPr>
          <w:b/>
          <w:bCs/>
        </w:rPr>
      </w:pPr>
      <w:r w:rsidRPr="002039C6">
        <w:rPr>
          <w:b/>
          <w:bCs/>
        </w:rPr>
        <w:t>Konfigurator drzwi, system reklamacyjny, CRM, logistyczny i kontrolny połączony przez integrację systemów z obecnym systemem sprzedażowym Symfonia</w:t>
      </w:r>
      <w:r w:rsidR="00187549">
        <w:rPr>
          <w:b/>
          <w:bCs/>
        </w:rPr>
        <w:t xml:space="preserve">. </w:t>
      </w:r>
    </w:p>
    <w:p w14:paraId="690BC212" w14:textId="77777777" w:rsidR="002039C6" w:rsidRDefault="002039C6" w:rsidP="005E4629">
      <w:pPr>
        <w:rPr>
          <w:color w:val="auto"/>
        </w:rPr>
      </w:pPr>
    </w:p>
    <w:p w14:paraId="73014146" w14:textId="77777777" w:rsidR="002039C6" w:rsidRDefault="002039C6" w:rsidP="002039C6">
      <w:pPr>
        <w:rPr>
          <w:b/>
          <w:bCs/>
        </w:rPr>
      </w:pPr>
      <w:r w:rsidRPr="007D49F1">
        <w:rPr>
          <w:b/>
          <w:bCs/>
        </w:rPr>
        <w:t xml:space="preserve">Kompleksowy  system </w:t>
      </w:r>
      <w:r>
        <w:rPr>
          <w:b/>
          <w:bCs/>
        </w:rPr>
        <w:t xml:space="preserve">do przyjmowania i realizacji zamówień oraz obsługi posprzedażowej wraz z integracją z systemem produkcyjnym oraz systemami zewnętrznymi </w:t>
      </w:r>
      <w:r w:rsidRPr="007D49F1">
        <w:rPr>
          <w:b/>
          <w:bCs/>
        </w:rPr>
        <w:t>dla firmy produkcyjnej produkującej drzwi</w:t>
      </w:r>
    </w:p>
    <w:p w14:paraId="2BD85EBA" w14:textId="77777777" w:rsidR="00BE7077" w:rsidRDefault="00BE7077" w:rsidP="002039C6">
      <w:pPr>
        <w:rPr>
          <w:b/>
          <w:bCs/>
        </w:rPr>
      </w:pPr>
    </w:p>
    <w:p w14:paraId="4EF0A479" w14:textId="2CCA548D" w:rsidR="00BE7077" w:rsidRPr="007D49F1" w:rsidRDefault="00BE7077" w:rsidP="002039C6">
      <w:pPr>
        <w:rPr>
          <w:b/>
          <w:bCs/>
        </w:rPr>
      </w:pPr>
      <w:r>
        <w:rPr>
          <w:b/>
          <w:bCs/>
        </w:rPr>
        <w:t>Parametry oprogramowania:</w:t>
      </w:r>
    </w:p>
    <w:p w14:paraId="12320E7F" w14:textId="77777777" w:rsidR="002039C6" w:rsidRPr="007D49F1" w:rsidRDefault="00000000" w:rsidP="002039C6">
      <w:r>
        <w:rPr>
          <w:noProof/>
        </w:rPr>
        <w:pict w14:anchorId="33A65217">
          <v:rect id="_x0000_i1025" alt="" style="width:453.6pt;height:.05pt;mso-width-percent:0;mso-height-percent:0;mso-width-percent:0;mso-height-percent:0" o:hralign="center" o:hrstd="t" o:hr="t" fillcolor="#a0a0a0" stroked="f"/>
        </w:pict>
      </w:r>
    </w:p>
    <w:p w14:paraId="2562DF8D" w14:textId="77777777" w:rsidR="002039C6" w:rsidRPr="007D49F1" w:rsidRDefault="002039C6" w:rsidP="002039C6">
      <w:pPr>
        <w:rPr>
          <w:b/>
          <w:bCs/>
        </w:rPr>
      </w:pPr>
      <w:r w:rsidRPr="007D49F1">
        <w:rPr>
          <w:b/>
          <w:bCs/>
        </w:rPr>
        <w:t>1. Moduł zarządzania użytkownikami</w:t>
      </w:r>
    </w:p>
    <w:p w14:paraId="5D26EDA7" w14:textId="77777777" w:rsidR="002039C6" w:rsidRPr="007D49F1" w:rsidRDefault="002039C6" w:rsidP="002039C6">
      <w:pPr>
        <w:rPr>
          <w:b/>
          <w:bCs/>
        </w:rPr>
      </w:pPr>
      <w:r w:rsidRPr="007D49F1">
        <w:rPr>
          <w:b/>
          <w:bCs/>
        </w:rPr>
        <w:t>1.1. Rejestracja i logowanie</w:t>
      </w:r>
    </w:p>
    <w:p w14:paraId="3977F9CF" w14:textId="77777777" w:rsidR="002039C6" w:rsidRPr="007D49F1" w:rsidRDefault="002039C6" w:rsidP="002039C6">
      <w:pPr>
        <w:numPr>
          <w:ilvl w:val="0"/>
          <w:numId w:val="34"/>
        </w:numPr>
        <w:spacing w:after="0" w:line="240" w:lineRule="auto"/>
        <w:jc w:val="left"/>
      </w:pPr>
      <w:r w:rsidRPr="007D49F1">
        <w:rPr>
          <w:b/>
          <w:bCs/>
        </w:rPr>
        <w:t>Proces weryfikacji użytkowników i kontrahentów:</w:t>
      </w:r>
    </w:p>
    <w:p w14:paraId="4AB74161" w14:textId="77777777" w:rsidR="002039C6" w:rsidRPr="007D49F1" w:rsidRDefault="002039C6" w:rsidP="002039C6">
      <w:pPr>
        <w:numPr>
          <w:ilvl w:val="1"/>
          <w:numId w:val="34"/>
        </w:numPr>
        <w:spacing w:after="0" w:line="240" w:lineRule="auto"/>
        <w:jc w:val="left"/>
      </w:pPr>
      <w:r w:rsidRPr="007D49F1">
        <w:t>Możliwość zgłoszenia się przez formularz rejestracyjny z integracją z API GUS w celu automatycznego wypełnienia danych rejestrowych firmy (np. NIP, REGON, adres rejestrowy).</w:t>
      </w:r>
    </w:p>
    <w:p w14:paraId="73541581" w14:textId="77777777" w:rsidR="002039C6" w:rsidRPr="007D49F1" w:rsidRDefault="002039C6" w:rsidP="002039C6">
      <w:pPr>
        <w:numPr>
          <w:ilvl w:val="1"/>
          <w:numId w:val="34"/>
        </w:numPr>
        <w:spacing w:after="0" w:line="240" w:lineRule="auto"/>
        <w:jc w:val="left"/>
      </w:pPr>
      <w:r w:rsidRPr="007D49F1">
        <w:t>Ręczna weryfikacja zgłoszenia przez administratora (potwierdzenie danych, historia współpracy, analiza ryzyka).</w:t>
      </w:r>
    </w:p>
    <w:p w14:paraId="7BC9EBF2" w14:textId="77777777" w:rsidR="002039C6" w:rsidRPr="007D49F1" w:rsidRDefault="002039C6" w:rsidP="002039C6">
      <w:pPr>
        <w:numPr>
          <w:ilvl w:val="1"/>
          <w:numId w:val="34"/>
        </w:numPr>
        <w:spacing w:after="0" w:line="240" w:lineRule="auto"/>
        <w:jc w:val="left"/>
      </w:pPr>
      <w:r w:rsidRPr="007D49F1">
        <w:t>Możliwość odrzucenia zgłoszenia wraz z podaniem przyczyny lub zwrócenia do poprawy.</w:t>
      </w:r>
    </w:p>
    <w:p w14:paraId="0C6DAD4F" w14:textId="77777777" w:rsidR="002039C6" w:rsidRPr="007D49F1" w:rsidRDefault="002039C6" w:rsidP="002039C6">
      <w:pPr>
        <w:numPr>
          <w:ilvl w:val="1"/>
          <w:numId w:val="34"/>
        </w:numPr>
        <w:spacing w:after="0" w:line="240" w:lineRule="auto"/>
        <w:jc w:val="left"/>
      </w:pPr>
      <w:r w:rsidRPr="007D49F1">
        <w:t>Historia weryfikacji i statusy zgłoszeń (np. nowy, w trakcie, zaakceptowany, odrzucony).</w:t>
      </w:r>
    </w:p>
    <w:p w14:paraId="669E760E" w14:textId="77777777" w:rsidR="002039C6" w:rsidRPr="007D49F1" w:rsidRDefault="002039C6" w:rsidP="002039C6">
      <w:pPr>
        <w:numPr>
          <w:ilvl w:val="0"/>
          <w:numId w:val="34"/>
        </w:numPr>
        <w:spacing w:after="0" w:line="240" w:lineRule="auto"/>
        <w:jc w:val="left"/>
      </w:pPr>
      <w:r w:rsidRPr="007D49F1">
        <w:rPr>
          <w:b/>
          <w:bCs/>
        </w:rPr>
        <w:t>Bezpieczeństwo logowania:</w:t>
      </w:r>
    </w:p>
    <w:p w14:paraId="6823E66D" w14:textId="77777777" w:rsidR="002039C6" w:rsidRPr="007D49F1" w:rsidRDefault="002039C6" w:rsidP="002039C6">
      <w:pPr>
        <w:numPr>
          <w:ilvl w:val="1"/>
          <w:numId w:val="34"/>
        </w:numPr>
        <w:spacing w:after="0" w:line="240" w:lineRule="auto"/>
        <w:jc w:val="left"/>
      </w:pPr>
      <w:r w:rsidRPr="007D49F1">
        <w:t>Dwuetapowe uwierzytelnianie (hasło + SMS, e-mail lub aplikacja mobilna).</w:t>
      </w:r>
    </w:p>
    <w:p w14:paraId="444BE0A7" w14:textId="77777777" w:rsidR="002039C6" w:rsidRPr="007D49F1" w:rsidRDefault="002039C6" w:rsidP="002039C6">
      <w:pPr>
        <w:numPr>
          <w:ilvl w:val="1"/>
          <w:numId w:val="34"/>
        </w:numPr>
        <w:spacing w:after="0" w:line="240" w:lineRule="auto"/>
        <w:jc w:val="left"/>
      </w:pPr>
      <w:r w:rsidRPr="007D49F1">
        <w:t>Funkcje odzyskiwania dostępu do konta (np. reset hasła poprzez weryfikację e-mail).</w:t>
      </w:r>
    </w:p>
    <w:p w14:paraId="2DF64694" w14:textId="77777777" w:rsidR="002039C6" w:rsidRPr="007D49F1" w:rsidRDefault="002039C6" w:rsidP="002039C6">
      <w:pPr>
        <w:numPr>
          <w:ilvl w:val="1"/>
          <w:numId w:val="34"/>
        </w:numPr>
        <w:spacing w:after="0" w:line="240" w:lineRule="auto"/>
        <w:jc w:val="left"/>
      </w:pPr>
      <w:r w:rsidRPr="007D49F1">
        <w:t>Ograniczenie liczby nieudanych prób logowania i dodatkowa blokada konta w przypadku podejrzanej aktywności.</w:t>
      </w:r>
    </w:p>
    <w:p w14:paraId="5BFE626C" w14:textId="77777777" w:rsidR="002039C6" w:rsidRPr="007D49F1" w:rsidRDefault="002039C6" w:rsidP="002039C6">
      <w:pPr>
        <w:rPr>
          <w:b/>
          <w:bCs/>
        </w:rPr>
      </w:pPr>
      <w:r w:rsidRPr="007D49F1">
        <w:rPr>
          <w:b/>
          <w:bCs/>
        </w:rPr>
        <w:t>1.2. Zawartość kont firmowych (dealerów)</w:t>
      </w:r>
    </w:p>
    <w:p w14:paraId="4912AE16" w14:textId="77777777" w:rsidR="002039C6" w:rsidRPr="007D49F1" w:rsidRDefault="002039C6" w:rsidP="002039C6">
      <w:pPr>
        <w:numPr>
          <w:ilvl w:val="0"/>
          <w:numId w:val="35"/>
        </w:numPr>
        <w:spacing w:after="0" w:line="240" w:lineRule="auto"/>
        <w:jc w:val="left"/>
      </w:pPr>
      <w:r w:rsidRPr="007D49F1">
        <w:rPr>
          <w:b/>
          <w:bCs/>
        </w:rPr>
        <w:t>Dane podstawowe:</w:t>
      </w:r>
      <w:r w:rsidRPr="007D49F1">
        <w:t xml:space="preserve"> </w:t>
      </w:r>
    </w:p>
    <w:p w14:paraId="6CAD6E90" w14:textId="77777777" w:rsidR="002039C6" w:rsidRPr="007D49F1" w:rsidRDefault="002039C6" w:rsidP="002039C6">
      <w:pPr>
        <w:numPr>
          <w:ilvl w:val="1"/>
          <w:numId w:val="35"/>
        </w:numPr>
        <w:spacing w:after="0" w:line="240" w:lineRule="auto"/>
        <w:jc w:val="left"/>
      </w:pPr>
      <w:r w:rsidRPr="007D49F1">
        <w:t>Adresy rejestrowe, wysyłkowe i dostaw.</w:t>
      </w:r>
    </w:p>
    <w:p w14:paraId="54776BB8" w14:textId="77777777" w:rsidR="002039C6" w:rsidRPr="007D49F1" w:rsidRDefault="002039C6" w:rsidP="002039C6">
      <w:pPr>
        <w:numPr>
          <w:ilvl w:val="1"/>
          <w:numId w:val="35"/>
        </w:numPr>
        <w:spacing w:after="0" w:line="240" w:lineRule="auto"/>
        <w:jc w:val="left"/>
      </w:pPr>
      <w:r w:rsidRPr="007D49F1">
        <w:t>Dane kontaktowe pracowników (np. handlowców, osób odpowiedzialnych za logistykę).</w:t>
      </w:r>
    </w:p>
    <w:p w14:paraId="046C50C8" w14:textId="77777777" w:rsidR="002039C6" w:rsidRPr="007D49F1" w:rsidRDefault="002039C6" w:rsidP="002039C6">
      <w:pPr>
        <w:numPr>
          <w:ilvl w:val="1"/>
          <w:numId w:val="35"/>
        </w:numPr>
        <w:spacing w:after="0" w:line="240" w:lineRule="auto"/>
        <w:jc w:val="left"/>
      </w:pPr>
      <w:r w:rsidRPr="007D49F1">
        <w:t>Dane finansowe (np. saldo, terminy płatności, limity kredytowe).</w:t>
      </w:r>
    </w:p>
    <w:p w14:paraId="4A63C174" w14:textId="77777777" w:rsidR="002039C6" w:rsidRPr="007D49F1" w:rsidRDefault="002039C6" w:rsidP="002039C6">
      <w:pPr>
        <w:numPr>
          <w:ilvl w:val="0"/>
          <w:numId w:val="35"/>
        </w:numPr>
        <w:spacing w:after="0" w:line="240" w:lineRule="auto"/>
        <w:jc w:val="left"/>
      </w:pPr>
      <w:r w:rsidRPr="007D49F1">
        <w:rPr>
          <w:b/>
          <w:bCs/>
        </w:rPr>
        <w:t>Moduły dostępne dla dealerów:</w:t>
      </w:r>
      <w:r w:rsidRPr="007D49F1">
        <w:t xml:space="preserve"> </w:t>
      </w:r>
    </w:p>
    <w:p w14:paraId="70014CD7" w14:textId="77777777" w:rsidR="002039C6" w:rsidRPr="007D49F1" w:rsidRDefault="002039C6" w:rsidP="002039C6">
      <w:pPr>
        <w:numPr>
          <w:ilvl w:val="1"/>
          <w:numId w:val="35"/>
        </w:numPr>
        <w:spacing w:after="0" w:line="240" w:lineRule="auto"/>
        <w:jc w:val="left"/>
      </w:pPr>
      <w:r w:rsidRPr="007D49F1">
        <w:t>Tworzenie ofert i zamówień.</w:t>
      </w:r>
    </w:p>
    <w:p w14:paraId="7CEDBBCE" w14:textId="77777777" w:rsidR="002039C6" w:rsidRPr="007D49F1" w:rsidRDefault="002039C6" w:rsidP="002039C6">
      <w:pPr>
        <w:numPr>
          <w:ilvl w:val="1"/>
          <w:numId w:val="35"/>
        </w:numPr>
        <w:spacing w:after="0" w:line="240" w:lineRule="auto"/>
        <w:jc w:val="left"/>
      </w:pPr>
      <w:r w:rsidRPr="007D49F1">
        <w:t>Podgląd statusów realizacji zamówień.</w:t>
      </w:r>
    </w:p>
    <w:p w14:paraId="474AB6A9" w14:textId="77777777" w:rsidR="002039C6" w:rsidRPr="007D49F1" w:rsidRDefault="002039C6" w:rsidP="002039C6">
      <w:pPr>
        <w:numPr>
          <w:ilvl w:val="1"/>
          <w:numId w:val="35"/>
        </w:numPr>
        <w:spacing w:after="0" w:line="240" w:lineRule="auto"/>
        <w:jc w:val="left"/>
      </w:pPr>
      <w:r w:rsidRPr="007D49F1">
        <w:t>Przegląd historii zamówień i reklamacji.</w:t>
      </w:r>
    </w:p>
    <w:p w14:paraId="184E4FBB" w14:textId="77777777" w:rsidR="002039C6" w:rsidRPr="007D49F1" w:rsidRDefault="002039C6" w:rsidP="002039C6">
      <w:pPr>
        <w:numPr>
          <w:ilvl w:val="1"/>
          <w:numId w:val="35"/>
        </w:numPr>
        <w:spacing w:after="0" w:line="240" w:lineRule="auto"/>
        <w:jc w:val="left"/>
      </w:pPr>
      <w:proofErr w:type="spellStart"/>
      <w:r w:rsidRPr="007D49F1">
        <w:lastRenderedPageBreak/>
        <w:t>Bonusowanie</w:t>
      </w:r>
      <w:proofErr w:type="spellEnd"/>
      <w:r w:rsidRPr="007D49F1">
        <w:t xml:space="preserve"> aktywności sprzedawców na podstawie wyników sprzedaży i konwersji ofert na zamówienia.</w:t>
      </w:r>
    </w:p>
    <w:p w14:paraId="0F5586B6" w14:textId="77777777" w:rsidR="002039C6" w:rsidRPr="007D49F1" w:rsidRDefault="002039C6" w:rsidP="002039C6">
      <w:pPr>
        <w:rPr>
          <w:b/>
          <w:bCs/>
        </w:rPr>
      </w:pPr>
      <w:r w:rsidRPr="007D49F1">
        <w:rPr>
          <w:b/>
          <w:bCs/>
        </w:rPr>
        <w:t>1.3. Zarządzanie użytkownikami i oddziałami</w:t>
      </w:r>
    </w:p>
    <w:p w14:paraId="5F1DBC6C" w14:textId="77777777" w:rsidR="002039C6" w:rsidRPr="007D49F1" w:rsidRDefault="002039C6" w:rsidP="002039C6">
      <w:pPr>
        <w:numPr>
          <w:ilvl w:val="0"/>
          <w:numId w:val="36"/>
        </w:numPr>
        <w:spacing w:after="0" w:line="240" w:lineRule="auto"/>
        <w:jc w:val="left"/>
      </w:pPr>
      <w:r w:rsidRPr="007D49F1">
        <w:t xml:space="preserve">Możliwość tworzenia: </w:t>
      </w:r>
    </w:p>
    <w:p w14:paraId="12D25FF1" w14:textId="77777777" w:rsidR="002039C6" w:rsidRPr="007D49F1" w:rsidRDefault="002039C6" w:rsidP="002039C6">
      <w:pPr>
        <w:numPr>
          <w:ilvl w:val="1"/>
          <w:numId w:val="36"/>
        </w:numPr>
        <w:spacing w:after="0" w:line="240" w:lineRule="auto"/>
        <w:jc w:val="left"/>
      </w:pPr>
      <w:r w:rsidRPr="007D49F1">
        <w:t>Dodatkowych użytkowników w ramach konta dealera, np. dla pracowników z różnymi poziomami dostępu.</w:t>
      </w:r>
    </w:p>
    <w:p w14:paraId="2BB758D3" w14:textId="77777777" w:rsidR="002039C6" w:rsidRPr="007D49F1" w:rsidRDefault="002039C6" w:rsidP="002039C6">
      <w:pPr>
        <w:numPr>
          <w:ilvl w:val="1"/>
          <w:numId w:val="36"/>
        </w:numPr>
        <w:spacing w:after="0" w:line="240" w:lineRule="auto"/>
        <w:jc w:val="left"/>
      </w:pPr>
      <w:r w:rsidRPr="007D49F1">
        <w:t>Oddziałów i partnerów współpracujących z dealerem.</w:t>
      </w:r>
    </w:p>
    <w:p w14:paraId="33D759F0" w14:textId="77777777" w:rsidR="002039C6" w:rsidRPr="007D49F1" w:rsidRDefault="002039C6" w:rsidP="002039C6">
      <w:pPr>
        <w:numPr>
          <w:ilvl w:val="0"/>
          <w:numId w:val="36"/>
        </w:numPr>
        <w:spacing w:after="0" w:line="240" w:lineRule="auto"/>
        <w:jc w:val="left"/>
      </w:pPr>
      <w:r w:rsidRPr="007D49F1">
        <w:t xml:space="preserve">Hierarchizacja uprawnień: </w:t>
      </w:r>
    </w:p>
    <w:p w14:paraId="67A22A5F" w14:textId="77777777" w:rsidR="002039C6" w:rsidRPr="007D49F1" w:rsidRDefault="002039C6" w:rsidP="002039C6">
      <w:pPr>
        <w:numPr>
          <w:ilvl w:val="1"/>
          <w:numId w:val="36"/>
        </w:numPr>
        <w:spacing w:after="0" w:line="240" w:lineRule="auto"/>
        <w:jc w:val="left"/>
      </w:pPr>
      <w:r w:rsidRPr="007D49F1">
        <w:t>Użytkownicy mogą mieć ograniczony dostęp do poszczególnych modułów, widoków lub możliwości edycji (np. dostęp tylko do przeglądania ofert lub tylko do wprowadzania zamówień).</w:t>
      </w:r>
    </w:p>
    <w:p w14:paraId="534064B7" w14:textId="77777777" w:rsidR="002039C6" w:rsidRPr="007D49F1" w:rsidRDefault="00000000" w:rsidP="002039C6">
      <w:r>
        <w:rPr>
          <w:noProof/>
        </w:rPr>
        <w:pict w14:anchorId="0EA81A65">
          <v:rect id="_x0000_i1026" alt="" style="width:453.6pt;height:.05pt;mso-width-percent:0;mso-height-percent:0;mso-width-percent:0;mso-height-percent:0" o:hralign="center" o:hrstd="t" o:hr="t" fillcolor="#a0a0a0" stroked="f"/>
        </w:pict>
      </w:r>
    </w:p>
    <w:p w14:paraId="68649107" w14:textId="77777777" w:rsidR="002039C6" w:rsidRPr="00EE31B5" w:rsidRDefault="002039C6" w:rsidP="002039C6">
      <w:pPr>
        <w:rPr>
          <w:b/>
          <w:bCs/>
        </w:rPr>
      </w:pPr>
      <w:r>
        <w:rPr>
          <w:b/>
          <w:bCs/>
        </w:rPr>
        <w:t>2</w:t>
      </w:r>
      <w:r w:rsidRPr="00EE31B5">
        <w:rPr>
          <w:b/>
          <w:bCs/>
        </w:rPr>
        <w:t>. Moduł tworzenia produktu</w:t>
      </w:r>
    </w:p>
    <w:p w14:paraId="751C9D7F" w14:textId="77777777" w:rsidR="002039C6" w:rsidRPr="00EE31B5" w:rsidRDefault="002039C6" w:rsidP="002039C6">
      <w:pPr>
        <w:rPr>
          <w:b/>
          <w:bCs/>
        </w:rPr>
      </w:pPr>
      <w:r>
        <w:rPr>
          <w:b/>
          <w:bCs/>
        </w:rPr>
        <w:t>2</w:t>
      </w:r>
      <w:r w:rsidRPr="00EE31B5">
        <w:rPr>
          <w:b/>
          <w:bCs/>
        </w:rPr>
        <w:t>.1. Kreator drzwi</w:t>
      </w:r>
    </w:p>
    <w:p w14:paraId="65D2F6D0" w14:textId="77777777" w:rsidR="002039C6" w:rsidRPr="00EE31B5" w:rsidRDefault="002039C6" w:rsidP="002039C6">
      <w:pPr>
        <w:rPr>
          <w:b/>
          <w:bCs/>
        </w:rPr>
      </w:pPr>
      <w:r w:rsidRPr="00EE31B5">
        <w:rPr>
          <w:b/>
          <w:bCs/>
        </w:rPr>
        <w:t>Kreator pozwala na kompleksowe definiowanie nowych produktów (np. drzwi) z uwzględnieniem wszystkich istotnych parametrów i specyfikacji:</w:t>
      </w:r>
    </w:p>
    <w:p w14:paraId="69537622" w14:textId="77777777" w:rsidR="002039C6" w:rsidRPr="00EE31B5" w:rsidRDefault="002039C6" w:rsidP="002039C6">
      <w:pPr>
        <w:rPr>
          <w:b/>
          <w:bCs/>
        </w:rPr>
      </w:pPr>
      <w:r w:rsidRPr="00EE31B5">
        <w:rPr>
          <w:b/>
          <w:bCs/>
        </w:rPr>
        <w:t>Tworzenie drzwi:</w:t>
      </w:r>
    </w:p>
    <w:p w14:paraId="41E7D7C2" w14:textId="77777777" w:rsidR="002039C6" w:rsidRPr="00EE31B5" w:rsidRDefault="002039C6" w:rsidP="002039C6">
      <w:pPr>
        <w:numPr>
          <w:ilvl w:val="0"/>
          <w:numId w:val="51"/>
        </w:numPr>
        <w:spacing w:after="0" w:line="240" w:lineRule="auto"/>
        <w:jc w:val="left"/>
        <w:rPr>
          <w:b/>
          <w:bCs/>
        </w:rPr>
      </w:pPr>
      <w:r w:rsidRPr="00EE31B5">
        <w:rPr>
          <w:b/>
          <w:bCs/>
        </w:rPr>
        <w:t>Rodzaj: Wewnętrzne, zewnętrzne, techniczne, specjalistyczne (np. przeciwpożarowe).</w:t>
      </w:r>
    </w:p>
    <w:p w14:paraId="764D0C68" w14:textId="77777777" w:rsidR="002039C6" w:rsidRPr="00EE31B5" w:rsidRDefault="002039C6" w:rsidP="002039C6">
      <w:pPr>
        <w:numPr>
          <w:ilvl w:val="0"/>
          <w:numId w:val="51"/>
        </w:numPr>
        <w:spacing w:after="0" w:line="240" w:lineRule="auto"/>
        <w:jc w:val="left"/>
        <w:rPr>
          <w:b/>
          <w:bCs/>
        </w:rPr>
      </w:pPr>
      <w:r w:rsidRPr="00EE31B5">
        <w:rPr>
          <w:b/>
          <w:bCs/>
        </w:rPr>
        <w:t>Typ: Jednoskrzydłowe, dwuskrzydłowe, przesuwne, harmonijkowe.</w:t>
      </w:r>
    </w:p>
    <w:p w14:paraId="04E1F74F" w14:textId="77777777" w:rsidR="002039C6" w:rsidRPr="00EE31B5" w:rsidRDefault="002039C6" w:rsidP="002039C6">
      <w:pPr>
        <w:numPr>
          <w:ilvl w:val="0"/>
          <w:numId w:val="51"/>
        </w:numPr>
        <w:spacing w:after="0" w:line="240" w:lineRule="auto"/>
        <w:jc w:val="left"/>
        <w:rPr>
          <w:b/>
          <w:bCs/>
        </w:rPr>
      </w:pPr>
      <w:r w:rsidRPr="00EE31B5">
        <w:rPr>
          <w:b/>
          <w:bCs/>
        </w:rPr>
        <w:t>Linia produktowa: Premium, ekonomiczna, klasyczna, nowoczesna.</w:t>
      </w:r>
    </w:p>
    <w:p w14:paraId="6BD9392F" w14:textId="77777777" w:rsidR="002039C6" w:rsidRPr="00EE31B5" w:rsidRDefault="002039C6" w:rsidP="002039C6">
      <w:pPr>
        <w:numPr>
          <w:ilvl w:val="0"/>
          <w:numId w:val="51"/>
        </w:numPr>
        <w:spacing w:after="0" w:line="240" w:lineRule="auto"/>
        <w:jc w:val="left"/>
        <w:rPr>
          <w:b/>
          <w:bCs/>
        </w:rPr>
      </w:pPr>
      <w:r w:rsidRPr="00EE31B5">
        <w:rPr>
          <w:b/>
          <w:bCs/>
        </w:rPr>
        <w:t>Model: Konkretne wzory, które mogą różnić się wykończeniem, elementami dodatkowymi i specyfikacją.</w:t>
      </w:r>
    </w:p>
    <w:p w14:paraId="0773B5B7" w14:textId="77777777" w:rsidR="002039C6" w:rsidRPr="00EE31B5" w:rsidRDefault="002039C6" w:rsidP="002039C6">
      <w:pPr>
        <w:rPr>
          <w:b/>
          <w:bCs/>
        </w:rPr>
      </w:pPr>
      <w:r w:rsidRPr="00EE31B5">
        <w:rPr>
          <w:b/>
          <w:bCs/>
        </w:rPr>
        <w:t>Specyfikacja techniczna drzwi:</w:t>
      </w:r>
    </w:p>
    <w:p w14:paraId="7D0EE7D9" w14:textId="77777777" w:rsidR="002039C6" w:rsidRPr="00EE31B5" w:rsidRDefault="002039C6" w:rsidP="002039C6">
      <w:pPr>
        <w:numPr>
          <w:ilvl w:val="0"/>
          <w:numId w:val="52"/>
        </w:numPr>
        <w:spacing w:after="0" w:line="240" w:lineRule="auto"/>
        <w:jc w:val="left"/>
        <w:rPr>
          <w:b/>
          <w:bCs/>
        </w:rPr>
      </w:pPr>
      <w:r w:rsidRPr="00EE31B5">
        <w:rPr>
          <w:b/>
          <w:bCs/>
        </w:rPr>
        <w:t>Ościeżnice:</w:t>
      </w:r>
    </w:p>
    <w:p w14:paraId="3FE15CC7" w14:textId="77777777" w:rsidR="002039C6" w:rsidRPr="00EE31B5" w:rsidRDefault="002039C6" w:rsidP="002039C6">
      <w:pPr>
        <w:numPr>
          <w:ilvl w:val="1"/>
          <w:numId w:val="52"/>
        </w:numPr>
        <w:spacing w:after="0" w:line="240" w:lineRule="auto"/>
        <w:jc w:val="left"/>
        <w:rPr>
          <w:b/>
          <w:bCs/>
        </w:rPr>
      </w:pPr>
      <w:r w:rsidRPr="00EE31B5">
        <w:rPr>
          <w:b/>
          <w:bCs/>
        </w:rPr>
        <w:t xml:space="preserve">Typy (np. stałe, regulowane, przylgowe, </w:t>
      </w:r>
      <w:proofErr w:type="spellStart"/>
      <w:r w:rsidRPr="00EE31B5">
        <w:rPr>
          <w:b/>
          <w:bCs/>
        </w:rPr>
        <w:t>bezprzylgowe</w:t>
      </w:r>
      <w:proofErr w:type="spellEnd"/>
      <w:r w:rsidRPr="00EE31B5">
        <w:rPr>
          <w:b/>
          <w:bCs/>
        </w:rPr>
        <w:t>).</w:t>
      </w:r>
    </w:p>
    <w:p w14:paraId="43B11C54" w14:textId="77777777" w:rsidR="002039C6" w:rsidRPr="00EE31B5" w:rsidRDefault="002039C6" w:rsidP="002039C6">
      <w:pPr>
        <w:numPr>
          <w:ilvl w:val="1"/>
          <w:numId w:val="52"/>
        </w:numPr>
        <w:spacing w:after="0" w:line="240" w:lineRule="auto"/>
        <w:jc w:val="left"/>
        <w:rPr>
          <w:b/>
          <w:bCs/>
        </w:rPr>
      </w:pPr>
      <w:r w:rsidRPr="00EE31B5">
        <w:rPr>
          <w:b/>
          <w:bCs/>
        </w:rPr>
        <w:t>Profile ościeżnicy (np. prostokątne, zaokrąglone, minimalistyczne).</w:t>
      </w:r>
    </w:p>
    <w:p w14:paraId="7C989AC7" w14:textId="77777777" w:rsidR="002039C6" w:rsidRPr="00EE31B5" w:rsidRDefault="002039C6" w:rsidP="002039C6">
      <w:pPr>
        <w:numPr>
          <w:ilvl w:val="1"/>
          <w:numId w:val="52"/>
        </w:numPr>
        <w:spacing w:after="0" w:line="240" w:lineRule="auto"/>
        <w:jc w:val="left"/>
        <w:rPr>
          <w:b/>
          <w:bCs/>
        </w:rPr>
      </w:pPr>
      <w:r w:rsidRPr="00EE31B5">
        <w:rPr>
          <w:b/>
          <w:bCs/>
        </w:rPr>
        <w:t>Materiał wykonania i kolor.</w:t>
      </w:r>
    </w:p>
    <w:p w14:paraId="0576C373" w14:textId="77777777" w:rsidR="002039C6" w:rsidRPr="00EE31B5" w:rsidRDefault="002039C6" w:rsidP="002039C6">
      <w:pPr>
        <w:numPr>
          <w:ilvl w:val="0"/>
          <w:numId w:val="52"/>
        </w:numPr>
        <w:spacing w:after="0" w:line="240" w:lineRule="auto"/>
        <w:jc w:val="left"/>
        <w:rPr>
          <w:b/>
          <w:bCs/>
        </w:rPr>
      </w:pPr>
      <w:r w:rsidRPr="00EE31B5">
        <w:rPr>
          <w:b/>
          <w:bCs/>
        </w:rPr>
        <w:t>Wymiary drzwi:</w:t>
      </w:r>
    </w:p>
    <w:p w14:paraId="3834CFB2" w14:textId="77777777" w:rsidR="002039C6" w:rsidRPr="00EE31B5" w:rsidRDefault="002039C6" w:rsidP="002039C6">
      <w:pPr>
        <w:numPr>
          <w:ilvl w:val="1"/>
          <w:numId w:val="52"/>
        </w:numPr>
        <w:spacing w:after="0" w:line="240" w:lineRule="auto"/>
        <w:jc w:val="left"/>
        <w:rPr>
          <w:b/>
          <w:bCs/>
        </w:rPr>
      </w:pPr>
      <w:r w:rsidRPr="00EE31B5">
        <w:rPr>
          <w:b/>
          <w:bCs/>
        </w:rPr>
        <w:t>Standardowe oraz możliwość definiowania wymiarów niestandardowych.</w:t>
      </w:r>
    </w:p>
    <w:p w14:paraId="5D10ACFD" w14:textId="77777777" w:rsidR="002039C6" w:rsidRPr="00EE31B5" w:rsidRDefault="002039C6" w:rsidP="002039C6">
      <w:pPr>
        <w:numPr>
          <w:ilvl w:val="1"/>
          <w:numId w:val="52"/>
        </w:numPr>
        <w:spacing w:after="0" w:line="240" w:lineRule="auto"/>
        <w:jc w:val="left"/>
        <w:rPr>
          <w:b/>
          <w:bCs/>
        </w:rPr>
      </w:pPr>
      <w:r w:rsidRPr="00EE31B5">
        <w:rPr>
          <w:b/>
          <w:bCs/>
        </w:rPr>
        <w:t>Uwzględnianie ograniczeń technicznych dla poszczególnych linii produktowych.</w:t>
      </w:r>
    </w:p>
    <w:p w14:paraId="63C95121" w14:textId="77777777" w:rsidR="002039C6" w:rsidRPr="00EE31B5" w:rsidRDefault="002039C6" w:rsidP="002039C6">
      <w:pPr>
        <w:numPr>
          <w:ilvl w:val="0"/>
          <w:numId w:val="52"/>
        </w:numPr>
        <w:spacing w:after="0" w:line="240" w:lineRule="auto"/>
        <w:jc w:val="left"/>
        <w:rPr>
          <w:b/>
          <w:bCs/>
        </w:rPr>
      </w:pPr>
      <w:r w:rsidRPr="00EE31B5">
        <w:rPr>
          <w:b/>
          <w:bCs/>
        </w:rPr>
        <w:t>Kolory i wykończenia:</w:t>
      </w:r>
    </w:p>
    <w:p w14:paraId="3D3A5C6B" w14:textId="77777777" w:rsidR="002039C6" w:rsidRPr="00EE31B5" w:rsidRDefault="002039C6" w:rsidP="002039C6">
      <w:pPr>
        <w:numPr>
          <w:ilvl w:val="1"/>
          <w:numId w:val="52"/>
        </w:numPr>
        <w:spacing w:after="0" w:line="240" w:lineRule="auto"/>
        <w:jc w:val="left"/>
        <w:rPr>
          <w:b/>
          <w:bCs/>
        </w:rPr>
      </w:pPr>
      <w:r w:rsidRPr="00EE31B5">
        <w:rPr>
          <w:b/>
          <w:bCs/>
        </w:rPr>
        <w:t>Paleta dostępnych kolorów z uwzględnieniem materiałów (np. laminat, drewno, fornir).</w:t>
      </w:r>
    </w:p>
    <w:p w14:paraId="02F85143" w14:textId="77777777" w:rsidR="002039C6" w:rsidRPr="00EE31B5" w:rsidRDefault="002039C6" w:rsidP="002039C6">
      <w:pPr>
        <w:numPr>
          <w:ilvl w:val="1"/>
          <w:numId w:val="52"/>
        </w:numPr>
        <w:spacing w:after="0" w:line="240" w:lineRule="auto"/>
        <w:jc w:val="left"/>
        <w:rPr>
          <w:b/>
          <w:bCs/>
        </w:rPr>
      </w:pPr>
      <w:r w:rsidRPr="00EE31B5">
        <w:rPr>
          <w:b/>
          <w:bCs/>
        </w:rPr>
        <w:t>Opcja dodania wykończeń specjalnych (np. lakier matowy, wysoki połysk).</w:t>
      </w:r>
    </w:p>
    <w:p w14:paraId="0B522965" w14:textId="77777777" w:rsidR="002039C6" w:rsidRPr="00EE31B5" w:rsidRDefault="002039C6" w:rsidP="002039C6">
      <w:pPr>
        <w:numPr>
          <w:ilvl w:val="0"/>
          <w:numId w:val="52"/>
        </w:numPr>
        <w:spacing w:after="0" w:line="240" w:lineRule="auto"/>
        <w:jc w:val="left"/>
        <w:rPr>
          <w:b/>
          <w:bCs/>
        </w:rPr>
      </w:pPr>
      <w:r w:rsidRPr="00EE31B5">
        <w:rPr>
          <w:b/>
          <w:bCs/>
        </w:rPr>
        <w:t>Cechy dodatkowe:</w:t>
      </w:r>
    </w:p>
    <w:p w14:paraId="6A0AC80E" w14:textId="77777777" w:rsidR="002039C6" w:rsidRPr="00EE31B5" w:rsidRDefault="002039C6" w:rsidP="002039C6">
      <w:pPr>
        <w:numPr>
          <w:ilvl w:val="1"/>
          <w:numId w:val="52"/>
        </w:numPr>
        <w:spacing w:after="0" w:line="240" w:lineRule="auto"/>
        <w:jc w:val="left"/>
        <w:rPr>
          <w:b/>
          <w:bCs/>
        </w:rPr>
      </w:pPr>
      <w:r w:rsidRPr="00EE31B5">
        <w:rPr>
          <w:b/>
          <w:bCs/>
        </w:rPr>
        <w:t>Możliwość dopisania dowolnej cechy produktu (np. właściwości akustyczne, odporność na wilgoć).</w:t>
      </w:r>
    </w:p>
    <w:p w14:paraId="3AA9B30B" w14:textId="77777777" w:rsidR="002039C6" w:rsidRPr="00EE31B5" w:rsidRDefault="002039C6" w:rsidP="002039C6">
      <w:pPr>
        <w:numPr>
          <w:ilvl w:val="1"/>
          <w:numId w:val="52"/>
        </w:numPr>
        <w:spacing w:after="0" w:line="240" w:lineRule="auto"/>
        <w:jc w:val="left"/>
        <w:rPr>
          <w:b/>
          <w:bCs/>
        </w:rPr>
      </w:pPr>
      <w:r w:rsidRPr="00EE31B5">
        <w:rPr>
          <w:b/>
          <w:bCs/>
        </w:rPr>
        <w:t>Uwzględnienie dodatkowych cech w specyfikacji produktu oraz w kalkulacji ceny końcowej.</w:t>
      </w:r>
    </w:p>
    <w:p w14:paraId="1B46821E" w14:textId="77777777" w:rsidR="002039C6" w:rsidRPr="00EE31B5" w:rsidRDefault="002039C6" w:rsidP="002039C6">
      <w:pPr>
        <w:rPr>
          <w:b/>
          <w:bCs/>
        </w:rPr>
      </w:pPr>
      <w:r w:rsidRPr="00EE31B5">
        <w:rPr>
          <w:b/>
          <w:bCs/>
        </w:rPr>
        <w:t>Ceny poszczególnych elementów:</w:t>
      </w:r>
    </w:p>
    <w:p w14:paraId="7AFA798F" w14:textId="77777777" w:rsidR="002039C6" w:rsidRPr="00EE31B5" w:rsidRDefault="002039C6" w:rsidP="002039C6">
      <w:pPr>
        <w:numPr>
          <w:ilvl w:val="0"/>
          <w:numId w:val="53"/>
        </w:numPr>
        <w:spacing w:after="0" w:line="240" w:lineRule="auto"/>
        <w:jc w:val="left"/>
        <w:rPr>
          <w:b/>
          <w:bCs/>
        </w:rPr>
      </w:pPr>
      <w:r w:rsidRPr="00EE31B5">
        <w:rPr>
          <w:b/>
          <w:bCs/>
        </w:rPr>
        <w:t>Każdy element (ościeżnica, profil, wykończenie, dodatkowa cecha) może mieć własną cenę.</w:t>
      </w:r>
    </w:p>
    <w:p w14:paraId="761659C8" w14:textId="77777777" w:rsidR="002039C6" w:rsidRPr="00EE31B5" w:rsidRDefault="002039C6" w:rsidP="002039C6">
      <w:pPr>
        <w:numPr>
          <w:ilvl w:val="0"/>
          <w:numId w:val="53"/>
        </w:numPr>
        <w:spacing w:after="0" w:line="240" w:lineRule="auto"/>
        <w:jc w:val="left"/>
        <w:rPr>
          <w:b/>
          <w:bCs/>
        </w:rPr>
      </w:pPr>
      <w:r w:rsidRPr="00EE31B5">
        <w:rPr>
          <w:b/>
          <w:bCs/>
        </w:rPr>
        <w:t>Ceny elementów są automatycznie sumowane, co pozwala na dynamiczne wyliczenie ceny końcowej produktu.</w:t>
      </w:r>
    </w:p>
    <w:p w14:paraId="527F5128" w14:textId="77777777" w:rsidR="002039C6" w:rsidRPr="00EE31B5" w:rsidRDefault="002039C6" w:rsidP="002039C6">
      <w:pPr>
        <w:numPr>
          <w:ilvl w:val="0"/>
          <w:numId w:val="53"/>
        </w:numPr>
        <w:spacing w:after="0" w:line="240" w:lineRule="auto"/>
        <w:jc w:val="left"/>
        <w:rPr>
          <w:b/>
          <w:bCs/>
        </w:rPr>
      </w:pPr>
      <w:r w:rsidRPr="00EE31B5">
        <w:rPr>
          <w:b/>
          <w:bCs/>
        </w:rPr>
        <w:t>Możliwość przypisania różnych poziomów cen (katalogowych, promocyjnych) w zależności od polityki cenowej.</w:t>
      </w:r>
    </w:p>
    <w:p w14:paraId="79593CFA" w14:textId="77777777" w:rsidR="002039C6" w:rsidRPr="00EE31B5" w:rsidRDefault="002039C6" w:rsidP="002039C6">
      <w:pPr>
        <w:rPr>
          <w:b/>
          <w:bCs/>
        </w:rPr>
      </w:pPr>
      <w:r w:rsidRPr="00EE31B5">
        <w:rPr>
          <w:b/>
          <w:bCs/>
        </w:rPr>
        <w:t>Personalizacja produktu:</w:t>
      </w:r>
    </w:p>
    <w:p w14:paraId="6F852DAA" w14:textId="77777777" w:rsidR="002039C6" w:rsidRPr="00EE31B5" w:rsidRDefault="002039C6" w:rsidP="002039C6">
      <w:pPr>
        <w:numPr>
          <w:ilvl w:val="0"/>
          <w:numId w:val="54"/>
        </w:numPr>
        <w:spacing w:after="0" w:line="240" w:lineRule="auto"/>
        <w:jc w:val="left"/>
        <w:rPr>
          <w:b/>
          <w:bCs/>
        </w:rPr>
      </w:pPr>
      <w:r w:rsidRPr="00EE31B5">
        <w:rPr>
          <w:b/>
          <w:bCs/>
        </w:rPr>
        <w:t>Możliwość tworzenia wariantów personalizowanych (np. nietypowe wymiary, wykończenia, dedykowane wzory).</w:t>
      </w:r>
    </w:p>
    <w:p w14:paraId="6335D3DC" w14:textId="77777777" w:rsidR="002039C6" w:rsidRPr="00EE31B5" w:rsidRDefault="002039C6" w:rsidP="002039C6">
      <w:pPr>
        <w:numPr>
          <w:ilvl w:val="0"/>
          <w:numId w:val="54"/>
        </w:numPr>
        <w:spacing w:after="0" w:line="240" w:lineRule="auto"/>
        <w:jc w:val="left"/>
        <w:rPr>
          <w:b/>
          <w:bCs/>
        </w:rPr>
      </w:pPr>
      <w:r w:rsidRPr="00EE31B5">
        <w:rPr>
          <w:b/>
          <w:bCs/>
        </w:rPr>
        <w:lastRenderedPageBreak/>
        <w:t>Opcja zapisu stworzonego produktu jako szablonu do ponownego użycia w konfiguratorze lub ofercie.</w:t>
      </w:r>
    </w:p>
    <w:p w14:paraId="230D7790" w14:textId="77777777" w:rsidR="002039C6" w:rsidRDefault="002039C6" w:rsidP="002039C6">
      <w:pPr>
        <w:rPr>
          <w:b/>
          <w:bCs/>
        </w:rPr>
      </w:pPr>
    </w:p>
    <w:p w14:paraId="56B0A494" w14:textId="77777777" w:rsidR="002039C6" w:rsidRDefault="002039C6" w:rsidP="002039C6">
      <w:pPr>
        <w:rPr>
          <w:b/>
          <w:bCs/>
        </w:rPr>
      </w:pPr>
    </w:p>
    <w:p w14:paraId="51A6B6BA" w14:textId="77777777" w:rsidR="002039C6" w:rsidRPr="007D49F1" w:rsidRDefault="002039C6" w:rsidP="002039C6">
      <w:pPr>
        <w:rPr>
          <w:b/>
          <w:bCs/>
        </w:rPr>
      </w:pPr>
      <w:r>
        <w:rPr>
          <w:b/>
          <w:bCs/>
        </w:rPr>
        <w:t>3</w:t>
      </w:r>
      <w:r w:rsidRPr="007D49F1">
        <w:rPr>
          <w:b/>
          <w:bCs/>
        </w:rPr>
        <w:t>. Moduł konfiguratora produktów</w:t>
      </w:r>
    </w:p>
    <w:p w14:paraId="03BCEC2B" w14:textId="77777777" w:rsidR="002039C6" w:rsidRPr="007D49F1" w:rsidRDefault="002039C6" w:rsidP="002039C6">
      <w:pPr>
        <w:rPr>
          <w:b/>
          <w:bCs/>
        </w:rPr>
      </w:pPr>
      <w:r>
        <w:rPr>
          <w:b/>
          <w:bCs/>
        </w:rPr>
        <w:t>3</w:t>
      </w:r>
      <w:r w:rsidRPr="007D49F1">
        <w:rPr>
          <w:b/>
          <w:bCs/>
        </w:rPr>
        <w:t>.1. Funkcjonalności konfiguratora</w:t>
      </w:r>
    </w:p>
    <w:p w14:paraId="01BCE4FF" w14:textId="77777777" w:rsidR="002039C6" w:rsidRPr="007D49F1" w:rsidRDefault="002039C6" w:rsidP="002039C6">
      <w:pPr>
        <w:numPr>
          <w:ilvl w:val="0"/>
          <w:numId w:val="37"/>
        </w:numPr>
        <w:spacing w:after="0" w:line="240" w:lineRule="auto"/>
        <w:jc w:val="left"/>
      </w:pPr>
      <w:r w:rsidRPr="007D49F1">
        <w:rPr>
          <w:b/>
          <w:bCs/>
        </w:rPr>
        <w:t>Kryteria wyboru produktów:</w:t>
      </w:r>
    </w:p>
    <w:p w14:paraId="46A9C707" w14:textId="77777777" w:rsidR="002039C6" w:rsidRPr="007D49F1" w:rsidRDefault="002039C6" w:rsidP="002039C6">
      <w:pPr>
        <w:numPr>
          <w:ilvl w:val="1"/>
          <w:numId w:val="37"/>
        </w:numPr>
        <w:spacing w:after="0" w:line="240" w:lineRule="auto"/>
        <w:jc w:val="left"/>
      </w:pPr>
      <w:r w:rsidRPr="007D49F1">
        <w:t>Podział drzwi na rodzaje (wewnętrzne, zewnętrzne, techniczne).</w:t>
      </w:r>
    </w:p>
    <w:p w14:paraId="7A4540D1" w14:textId="77777777" w:rsidR="002039C6" w:rsidRPr="007D49F1" w:rsidRDefault="002039C6" w:rsidP="002039C6">
      <w:pPr>
        <w:numPr>
          <w:ilvl w:val="1"/>
          <w:numId w:val="37"/>
        </w:numPr>
        <w:spacing w:after="0" w:line="240" w:lineRule="auto"/>
        <w:jc w:val="left"/>
      </w:pPr>
      <w:r w:rsidRPr="007D49F1">
        <w:t>Wybór typu (np. jednoskrzydłowe, dwuskrzydłowe, przesuwne).</w:t>
      </w:r>
    </w:p>
    <w:p w14:paraId="4DD48AA2" w14:textId="77777777" w:rsidR="002039C6" w:rsidRPr="007D49F1" w:rsidRDefault="002039C6" w:rsidP="002039C6">
      <w:pPr>
        <w:numPr>
          <w:ilvl w:val="1"/>
          <w:numId w:val="37"/>
        </w:numPr>
        <w:spacing w:after="0" w:line="240" w:lineRule="auto"/>
        <w:jc w:val="left"/>
      </w:pPr>
      <w:r w:rsidRPr="007D49F1">
        <w:t>Linie produktowe (np. premium, ekonomiczna, specjalistyczna).</w:t>
      </w:r>
    </w:p>
    <w:p w14:paraId="6DD75AAA" w14:textId="77777777" w:rsidR="002039C6" w:rsidRPr="007D49F1" w:rsidRDefault="002039C6" w:rsidP="002039C6">
      <w:pPr>
        <w:numPr>
          <w:ilvl w:val="1"/>
          <w:numId w:val="37"/>
        </w:numPr>
        <w:spacing w:after="0" w:line="240" w:lineRule="auto"/>
        <w:jc w:val="left"/>
      </w:pPr>
      <w:r w:rsidRPr="007D49F1">
        <w:t>Modele drzwi z możliwością filtrowania według parametrów (np. wymiarów, kolorów, wykończeń).</w:t>
      </w:r>
    </w:p>
    <w:p w14:paraId="79BE2896" w14:textId="77777777" w:rsidR="002039C6" w:rsidRPr="007D49F1" w:rsidRDefault="002039C6" w:rsidP="002039C6">
      <w:pPr>
        <w:numPr>
          <w:ilvl w:val="1"/>
          <w:numId w:val="37"/>
        </w:numPr>
        <w:spacing w:after="0" w:line="240" w:lineRule="auto"/>
        <w:jc w:val="left"/>
      </w:pPr>
      <w:r w:rsidRPr="007D49F1">
        <w:t>Możliwość dodania w przyszłości innych produktów stolarki otworowej, takich jak okna, bramy garażowe, czy rolety.</w:t>
      </w:r>
    </w:p>
    <w:p w14:paraId="0F27F403" w14:textId="77777777" w:rsidR="002039C6" w:rsidRPr="007D49F1" w:rsidRDefault="002039C6" w:rsidP="002039C6">
      <w:pPr>
        <w:numPr>
          <w:ilvl w:val="0"/>
          <w:numId w:val="37"/>
        </w:numPr>
        <w:spacing w:after="0" w:line="240" w:lineRule="auto"/>
        <w:jc w:val="left"/>
      </w:pPr>
      <w:r w:rsidRPr="007D49F1">
        <w:rPr>
          <w:b/>
          <w:bCs/>
        </w:rPr>
        <w:t>Personalizacja produktu:</w:t>
      </w:r>
    </w:p>
    <w:p w14:paraId="0AC8D1C3" w14:textId="77777777" w:rsidR="002039C6" w:rsidRPr="007D49F1" w:rsidRDefault="002039C6" w:rsidP="002039C6">
      <w:pPr>
        <w:numPr>
          <w:ilvl w:val="1"/>
          <w:numId w:val="37"/>
        </w:numPr>
        <w:spacing w:after="0" w:line="240" w:lineRule="auto"/>
        <w:jc w:val="left"/>
      </w:pPr>
      <w:r w:rsidRPr="007D49F1">
        <w:t>Automatyczne eliminowanie niekompatybilnych opcji (np. brak możliwości wyboru określonego wykończenia w danym modelu).</w:t>
      </w:r>
    </w:p>
    <w:p w14:paraId="5523E1EE" w14:textId="77777777" w:rsidR="002039C6" w:rsidRPr="007D49F1" w:rsidRDefault="002039C6" w:rsidP="002039C6">
      <w:pPr>
        <w:numPr>
          <w:ilvl w:val="1"/>
          <w:numId w:val="37"/>
        </w:numPr>
        <w:spacing w:after="0" w:line="240" w:lineRule="auto"/>
        <w:jc w:val="left"/>
      </w:pPr>
      <w:proofErr w:type="spellStart"/>
      <w:r w:rsidRPr="007D49F1">
        <w:t>Renderowanie</w:t>
      </w:r>
      <w:proofErr w:type="spellEnd"/>
      <w:r w:rsidRPr="007D49F1">
        <w:t xml:space="preserve"> produktu końcowego w czasie rzeczywistym.</w:t>
      </w:r>
    </w:p>
    <w:p w14:paraId="5C9F5B39" w14:textId="77777777" w:rsidR="002039C6" w:rsidRPr="007D49F1" w:rsidRDefault="002039C6" w:rsidP="002039C6">
      <w:pPr>
        <w:numPr>
          <w:ilvl w:val="1"/>
          <w:numId w:val="37"/>
        </w:numPr>
        <w:spacing w:after="0" w:line="240" w:lineRule="auto"/>
        <w:jc w:val="left"/>
      </w:pPr>
      <w:r w:rsidRPr="007D49F1">
        <w:t>Możliwość dodawania akcesoriów (np. klamek, zamków, elementów dekoracyjnych).</w:t>
      </w:r>
    </w:p>
    <w:p w14:paraId="687B8BE5" w14:textId="77777777" w:rsidR="002039C6" w:rsidRPr="007D49F1" w:rsidRDefault="002039C6" w:rsidP="002039C6">
      <w:pPr>
        <w:rPr>
          <w:b/>
          <w:bCs/>
        </w:rPr>
      </w:pPr>
      <w:r>
        <w:rPr>
          <w:b/>
          <w:bCs/>
        </w:rPr>
        <w:t>3</w:t>
      </w:r>
      <w:r w:rsidRPr="007D49F1">
        <w:rPr>
          <w:b/>
          <w:bCs/>
        </w:rPr>
        <w:t>.2. Zarządzanie ofertą i dostępnością</w:t>
      </w:r>
    </w:p>
    <w:p w14:paraId="66B2C980" w14:textId="77777777" w:rsidR="002039C6" w:rsidRPr="007D49F1" w:rsidRDefault="002039C6" w:rsidP="002039C6">
      <w:pPr>
        <w:numPr>
          <w:ilvl w:val="0"/>
          <w:numId w:val="38"/>
        </w:numPr>
        <w:spacing w:after="0" w:line="240" w:lineRule="auto"/>
        <w:jc w:val="left"/>
      </w:pPr>
      <w:r w:rsidRPr="007D49F1">
        <w:rPr>
          <w:b/>
          <w:bCs/>
        </w:rPr>
        <w:t>Dynamiczne zarządzanie ofertą:</w:t>
      </w:r>
      <w:r w:rsidRPr="007D49F1">
        <w:t xml:space="preserve"> </w:t>
      </w:r>
    </w:p>
    <w:p w14:paraId="73E91042" w14:textId="77777777" w:rsidR="002039C6" w:rsidRPr="007D49F1" w:rsidRDefault="002039C6" w:rsidP="002039C6">
      <w:pPr>
        <w:numPr>
          <w:ilvl w:val="1"/>
          <w:numId w:val="38"/>
        </w:numPr>
        <w:spacing w:after="0" w:line="240" w:lineRule="auto"/>
        <w:jc w:val="left"/>
      </w:pPr>
      <w:r w:rsidRPr="007D49F1">
        <w:t>Automatyczne dostosowanie dostępności produktów do bieżących możliwości produkcyjnych (np. na podstawie stanów magazynowych surowców).</w:t>
      </w:r>
    </w:p>
    <w:p w14:paraId="4F21AF3C" w14:textId="77777777" w:rsidR="002039C6" w:rsidRPr="007D49F1" w:rsidRDefault="002039C6" w:rsidP="002039C6">
      <w:pPr>
        <w:numPr>
          <w:ilvl w:val="1"/>
          <w:numId w:val="38"/>
        </w:numPr>
        <w:spacing w:after="0" w:line="240" w:lineRule="auto"/>
        <w:jc w:val="left"/>
      </w:pPr>
      <w:r w:rsidRPr="007D49F1">
        <w:t>Opcja wyłączania produktów dla wybranych regionów, dealerów lub okresów czasu.</w:t>
      </w:r>
    </w:p>
    <w:p w14:paraId="5A4C62FE" w14:textId="77777777" w:rsidR="002039C6" w:rsidRPr="007D49F1" w:rsidRDefault="002039C6" w:rsidP="002039C6">
      <w:pPr>
        <w:numPr>
          <w:ilvl w:val="1"/>
          <w:numId w:val="38"/>
        </w:numPr>
        <w:spacing w:after="0" w:line="240" w:lineRule="auto"/>
        <w:jc w:val="left"/>
      </w:pPr>
      <w:r w:rsidRPr="007D49F1">
        <w:t>Definiowanie polityki sprzedażowej, np. priorytetów dla wybranych linii produktowych w zależności od sezonu.</w:t>
      </w:r>
    </w:p>
    <w:p w14:paraId="3F7E8E14" w14:textId="77777777" w:rsidR="002039C6" w:rsidRPr="007D49F1" w:rsidRDefault="00000000" w:rsidP="002039C6">
      <w:r>
        <w:rPr>
          <w:noProof/>
        </w:rPr>
        <w:pict w14:anchorId="62094698">
          <v:rect id="_x0000_i1027" alt="" style="width:453.6pt;height:.05pt;mso-width-percent:0;mso-height-percent:0;mso-width-percent:0;mso-height-percent:0" o:hralign="center" o:hrstd="t" o:hr="t" fillcolor="#a0a0a0" stroked="f"/>
        </w:pict>
      </w:r>
    </w:p>
    <w:p w14:paraId="751D6D01" w14:textId="77777777" w:rsidR="002039C6" w:rsidRPr="007D49F1" w:rsidRDefault="002039C6" w:rsidP="002039C6">
      <w:pPr>
        <w:rPr>
          <w:b/>
          <w:bCs/>
        </w:rPr>
      </w:pPr>
      <w:r>
        <w:rPr>
          <w:b/>
          <w:bCs/>
        </w:rPr>
        <w:t>4</w:t>
      </w:r>
      <w:r w:rsidRPr="007D49F1">
        <w:rPr>
          <w:b/>
          <w:bCs/>
        </w:rPr>
        <w:t>. Moduł sprzedaży i wycen</w:t>
      </w:r>
    </w:p>
    <w:p w14:paraId="04EBB41B" w14:textId="77777777" w:rsidR="002039C6" w:rsidRPr="007D49F1" w:rsidRDefault="002039C6" w:rsidP="002039C6">
      <w:pPr>
        <w:rPr>
          <w:b/>
          <w:bCs/>
        </w:rPr>
      </w:pPr>
      <w:r>
        <w:rPr>
          <w:b/>
          <w:bCs/>
        </w:rPr>
        <w:t>4</w:t>
      </w:r>
      <w:r w:rsidRPr="007D49F1">
        <w:rPr>
          <w:b/>
          <w:bCs/>
        </w:rPr>
        <w:t>.1. Zarządzanie cennikami i ofertami</w:t>
      </w:r>
    </w:p>
    <w:p w14:paraId="61692348" w14:textId="77777777" w:rsidR="002039C6" w:rsidRPr="007D49F1" w:rsidRDefault="002039C6" w:rsidP="002039C6">
      <w:pPr>
        <w:numPr>
          <w:ilvl w:val="0"/>
          <w:numId w:val="39"/>
        </w:numPr>
        <w:spacing w:after="0" w:line="240" w:lineRule="auto"/>
        <w:jc w:val="left"/>
      </w:pPr>
      <w:r w:rsidRPr="007D49F1">
        <w:rPr>
          <w:b/>
          <w:bCs/>
        </w:rPr>
        <w:t>Tworzenie ofert:</w:t>
      </w:r>
      <w:r w:rsidRPr="007D49F1">
        <w:t xml:space="preserve"> </w:t>
      </w:r>
    </w:p>
    <w:p w14:paraId="197B7932" w14:textId="77777777" w:rsidR="002039C6" w:rsidRPr="007D49F1" w:rsidRDefault="002039C6" w:rsidP="002039C6">
      <w:pPr>
        <w:numPr>
          <w:ilvl w:val="1"/>
          <w:numId w:val="39"/>
        </w:numPr>
        <w:spacing w:after="0" w:line="240" w:lineRule="auto"/>
        <w:jc w:val="left"/>
      </w:pPr>
      <w:r w:rsidRPr="007D49F1">
        <w:t>Wielopoziomowe składanie ofert dla różnych segmentów klientów (np. hurtowych, detalicznych).</w:t>
      </w:r>
    </w:p>
    <w:p w14:paraId="30E52631" w14:textId="77777777" w:rsidR="002039C6" w:rsidRPr="007D49F1" w:rsidRDefault="002039C6" w:rsidP="002039C6">
      <w:pPr>
        <w:numPr>
          <w:ilvl w:val="1"/>
          <w:numId w:val="39"/>
        </w:numPr>
        <w:spacing w:after="0" w:line="240" w:lineRule="auto"/>
        <w:jc w:val="left"/>
      </w:pPr>
      <w:r w:rsidRPr="007D49F1">
        <w:t>Możliwość negocjacji cen w czasie rzeczywistym i odnotowywania zmian w systemie.</w:t>
      </w:r>
    </w:p>
    <w:p w14:paraId="61F6F406" w14:textId="77777777" w:rsidR="002039C6" w:rsidRPr="007D49F1" w:rsidRDefault="002039C6" w:rsidP="002039C6">
      <w:pPr>
        <w:numPr>
          <w:ilvl w:val="1"/>
          <w:numId w:val="39"/>
        </w:numPr>
        <w:spacing w:after="0" w:line="240" w:lineRule="auto"/>
        <w:jc w:val="left"/>
      </w:pPr>
      <w:r w:rsidRPr="007D49F1">
        <w:t>Obsługa rabatów i promocji (czasowych, ilościowych, regionalnych).</w:t>
      </w:r>
    </w:p>
    <w:p w14:paraId="59FC7C4B" w14:textId="77777777" w:rsidR="002039C6" w:rsidRPr="007D49F1" w:rsidRDefault="002039C6" w:rsidP="002039C6">
      <w:pPr>
        <w:numPr>
          <w:ilvl w:val="0"/>
          <w:numId w:val="39"/>
        </w:numPr>
        <w:spacing w:after="0" w:line="240" w:lineRule="auto"/>
        <w:jc w:val="left"/>
      </w:pPr>
      <w:r w:rsidRPr="007D49F1">
        <w:rPr>
          <w:b/>
          <w:bCs/>
        </w:rPr>
        <w:t>Personalizacja cenników:</w:t>
      </w:r>
      <w:r w:rsidRPr="007D49F1">
        <w:t xml:space="preserve"> </w:t>
      </w:r>
    </w:p>
    <w:p w14:paraId="46393B96" w14:textId="77777777" w:rsidR="002039C6" w:rsidRPr="007D49F1" w:rsidRDefault="002039C6" w:rsidP="002039C6">
      <w:pPr>
        <w:numPr>
          <w:ilvl w:val="1"/>
          <w:numId w:val="39"/>
        </w:numPr>
        <w:spacing w:after="0" w:line="240" w:lineRule="auto"/>
        <w:jc w:val="left"/>
      </w:pPr>
      <w:r w:rsidRPr="007D49F1">
        <w:t>Możliwość definiowania cen katalogowych, promocyjnych, serwisowych i specjalnych w zależności od regionu lub dealera.</w:t>
      </w:r>
    </w:p>
    <w:p w14:paraId="1CAFCA60" w14:textId="77777777" w:rsidR="002039C6" w:rsidRPr="007D49F1" w:rsidRDefault="002039C6" w:rsidP="002039C6">
      <w:pPr>
        <w:numPr>
          <w:ilvl w:val="1"/>
          <w:numId w:val="39"/>
        </w:numPr>
        <w:spacing w:after="0" w:line="240" w:lineRule="auto"/>
        <w:jc w:val="left"/>
      </w:pPr>
      <w:r w:rsidRPr="007D49F1">
        <w:t>Historia cen produktów z możliwością analizy trendów.</w:t>
      </w:r>
    </w:p>
    <w:p w14:paraId="1EF39965" w14:textId="77777777" w:rsidR="002039C6" w:rsidRPr="007D49F1" w:rsidRDefault="002039C6" w:rsidP="002039C6">
      <w:pPr>
        <w:numPr>
          <w:ilvl w:val="0"/>
          <w:numId w:val="39"/>
        </w:numPr>
        <w:spacing w:after="0" w:line="240" w:lineRule="auto"/>
        <w:jc w:val="left"/>
      </w:pPr>
      <w:r w:rsidRPr="007D49F1">
        <w:rPr>
          <w:b/>
          <w:bCs/>
        </w:rPr>
        <w:t>Raportowanie:</w:t>
      </w:r>
      <w:r w:rsidRPr="007D49F1">
        <w:t xml:space="preserve"> </w:t>
      </w:r>
    </w:p>
    <w:p w14:paraId="02508D57" w14:textId="77777777" w:rsidR="002039C6" w:rsidRPr="007D49F1" w:rsidRDefault="002039C6" w:rsidP="002039C6">
      <w:pPr>
        <w:numPr>
          <w:ilvl w:val="1"/>
          <w:numId w:val="39"/>
        </w:numPr>
        <w:spacing w:after="0" w:line="240" w:lineRule="auto"/>
        <w:jc w:val="left"/>
      </w:pPr>
      <w:r w:rsidRPr="007D49F1">
        <w:t>Monitorowanie skuteczności ofert (np. liczba przekształceń w zamówienia).</w:t>
      </w:r>
    </w:p>
    <w:p w14:paraId="674AE751" w14:textId="77777777" w:rsidR="002039C6" w:rsidRPr="007D49F1" w:rsidRDefault="002039C6" w:rsidP="002039C6">
      <w:pPr>
        <w:numPr>
          <w:ilvl w:val="1"/>
          <w:numId w:val="39"/>
        </w:numPr>
        <w:spacing w:after="0" w:line="240" w:lineRule="auto"/>
        <w:jc w:val="left"/>
      </w:pPr>
      <w:r w:rsidRPr="007D49F1">
        <w:t>Analizy rentowności dla poszczególnych klientów i linii produktowych.</w:t>
      </w:r>
    </w:p>
    <w:p w14:paraId="3F990EC8" w14:textId="77777777" w:rsidR="002039C6" w:rsidRPr="007D49F1" w:rsidRDefault="002039C6" w:rsidP="002039C6">
      <w:pPr>
        <w:rPr>
          <w:b/>
          <w:bCs/>
        </w:rPr>
      </w:pPr>
      <w:r>
        <w:rPr>
          <w:b/>
          <w:bCs/>
        </w:rPr>
        <w:t>4</w:t>
      </w:r>
      <w:r w:rsidRPr="007D49F1">
        <w:rPr>
          <w:b/>
          <w:bCs/>
        </w:rPr>
        <w:t>.2. Marketplace</w:t>
      </w:r>
    </w:p>
    <w:p w14:paraId="6DD8DEE7" w14:textId="77777777" w:rsidR="002039C6" w:rsidRPr="007D49F1" w:rsidRDefault="002039C6" w:rsidP="002039C6">
      <w:pPr>
        <w:numPr>
          <w:ilvl w:val="0"/>
          <w:numId w:val="40"/>
        </w:numPr>
        <w:spacing w:after="0" w:line="240" w:lineRule="auto"/>
        <w:jc w:val="left"/>
      </w:pPr>
      <w:r w:rsidRPr="007D49F1">
        <w:rPr>
          <w:b/>
          <w:bCs/>
        </w:rPr>
        <w:t>Rozszerzone funkcje:</w:t>
      </w:r>
      <w:r w:rsidRPr="007D49F1">
        <w:t xml:space="preserve"> </w:t>
      </w:r>
    </w:p>
    <w:p w14:paraId="33EC325D" w14:textId="77777777" w:rsidR="002039C6" w:rsidRPr="007D49F1" w:rsidRDefault="002039C6" w:rsidP="002039C6">
      <w:pPr>
        <w:numPr>
          <w:ilvl w:val="1"/>
          <w:numId w:val="40"/>
        </w:numPr>
        <w:spacing w:after="0" w:line="240" w:lineRule="auto"/>
        <w:jc w:val="left"/>
      </w:pPr>
      <w:r w:rsidRPr="007D49F1">
        <w:t>Automatyczne kalkulowanie cen z montażem i bez montażu, uwzględniające region, województwo oraz cenniki lokalnych dealerów.</w:t>
      </w:r>
    </w:p>
    <w:p w14:paraId="0754E9BD" w14:textId="77777777" w:rsidR="002039C6" w:rsidRPr="007D49F1" w:rsidRDefault="002039C6" w:rsidP="002039C6">
      <w:pPr>
        <w:numPr>
          <w:ilvl w:val="1"/>
          <w:numId w:val="40"/>
        </w:numPr>
        <w:spacing w:after="0" w:line="240" w:lineRule="auto"/>
        <w:jc w:val="left"/>
      </w:pPr>
      <w:r w:rsidRPr="007D49F1">
        <w:t>Możliwość wyboru przez klienta najbliższego punktu sprzedaży.</w:t>
      </w:r>
    </w:p>
    <w:p w14:paraId="5F97A3DE" w14:textId="77777777" w:rsidR="002039C6" w:rsidRPr="007D49F1" w:rsidRDefault="002039C6" w:rsidP="002039C6">
      <w:pPr>
        <w:numPr>
          <w:ilvl w:val="1"/>
          <w:numId w:val="40"/>
        </w:numPr>
        <w:spacing w:after="0" w:line="240" w:lineRule="auto"/>
        <w:jc w:val="left"/>
      </w:pPr>
      <w:r w:rsidRPr="007D49F1">
        <w:t>Interaktywny koszyk z podsumowaniem opcji transportu i montażu.</w:t>
      </w:r>
    </w:p>
    <w:p w14:paraId="57765BEE" w14:textId="77777777" w:rsidR="002039C6" w:rsidRPr="007D49F1" w:rsidRDefault="00000000" w:rsidP="002039C6">
      <w:r>
        <w:rPr>
          <w:noProof/>
        </w:rPr>
        <w:pict w14:anchorId="18E60E03">
          <v:rect id="_x0000_i1028" alt="" style="width:453.6pt;height:.05pt;mso-width-percent:0;mso-height-percent:0;mso-width-percent:0;mso-height-percent:0" o:hralign="center" o:hrstd="t" o:hr="t" fillcolor="#a0a0a0" stroked="f"/>
        </w:pict>
      </w:r>
    </w:p>
    <w:p w14:paraId="72B1A2F5" w14:textId="77777777" w:rsidR="002039C6" w:rsidRPr="007D49F1" w:rsidRDefault="002039C6" w:rsidP="002039C6">
      <w:pPr>
        <w:rPr>
          <w:b/>
          <w:bCs/>
        </w:rPr>
      </w:pPr>
      <w:r>
        <w:rPr>
          <w:b/>
          <w:bCs/>
        </w:rPr>
        <w:lastRenderedPageBreak/>
        <w:t>5</w:t>
      </w:r>
      <w:r w:rsidRPr="007D49F1">
        <w:rPr>
          <w:b/>
          <w:bCs/>
        </w:rPr>
        <w:t>. Moduł magazynowy</w:t>
      </w:r>
    </w:p>
    <w:p w14:paraId="23C5879E" w14:textId="77777777" w:rsidR="002039C6" w:rsidRPr="007D49F1" w:rsidRDefault="002039C6" w:rsidP="002039C6">
      <w:pPr>
        <w:rPr>
          <w:b/>
          <w:bCs/>
        </w:rPr>
      </w:pPr>
      <w:r>
        <w:rPr>
          <w:b/>
          <w:bCs/>
        </w:rPr>
        <w:t>5</w:t>
      </w:r>
      <w:r w:rsidRPr="007D49F1">
        <w:rPr>
          <w:b/>
          <w:bCs/>
        </w:rPr>
        <w:t>.1. Zarządzanie stanami magazynowymi</w:t>
      </w:r>
    </w:p>
    <w:p w14:paraId="6BF0808D" w14:textId="77777777" w:rsidR="002039C6" w:rsidRPr="007D49F1" w:rsidRDefault="002039C6" w:rsidP="002039C6">
      <w:pPr>
        <w:numPr>
          <w:ilvl w:val="0"/>
          <w:numId w:val="41"/>
        </w:numPr>
        <w:spacing w:after="0" w:line="240" w:lineRule="auto"/>
        <w:jc w:val="left"/>
      </w:pPr>
      <w:r w:rsidRPr="007D49F1">
        <w:t>Obsługa magazynów własnych, wirtualnych oraz oddziałowych.</w:t>
      </w:r>
    </w:p>
    <w:p w14:paraId="04809E5B" w14:textId="77777777" w:rsidR="002039C6" w:rsidRPr="007D49F1" w:rsidRDefault="002039C6" w:rsidP="002039C6">
      <w:pPr>
        <w:numPr>
          <w:ilvl w:val="0"/>
          <w:numId w:val="41"/>
        </w:numPr>
        <w:spacing w:after="0" w:line="240" w:lineRule="auto"/>
        <w:jc w:val="left"/>
      </w:pPr>
      <w:r w:rsidRPr="007D49F1">
        <w:t>Rozdzielenie produktów zamówieniowych i stokowych.</w:t>
      </w:r>
    </w:p>
    <w:p w14:paraId="5547C9B9" w14:textId="77777777" w:rsidR="002039C6" w:rsidRPr="007D49F1" w:rsidRDefault="002039C6" w:rsidP="002039C6">
      <w:pPr>
        <w:numPr>
          <w:ilvl w:val="0"/>
          <w:numId w:val="41"/>
        </w:numPr>
        <w:spacing w:after="0" w:line="240" w:lineRule="auto"/>
        <w:jc w:val="left"/>
      </w:pPr>
      <w:r w:rsidRPr="007D49F1">
        <w:t>Historia operacji magazynowych z podziałem na użytkowników.</w:t>
      </w:r>
    </w:p>
    <w:p w14:paraId="3E128EAE" w14:textId="77777777" w:rsidR="002039C6" w:rsidRPr="007D49F1" w:rsidRDefault="002039C6" w:rsidP="002039C6">
      <w:pPr>
        <w:rPr>
          <w:b/>
          <w:bCs/>
        </w:rPr>
      </w:pPr>
      <w:r>
        <w:rPr>
          <w:b/>
          <w:bCs/>
        </w:rPr>
        <w:t>5</w:t>
      </w:r>
      <w:r w:rsidRPr="007D49F1">
        <w:rPr>
          <w:b/>
          <w:bCs/>
        </w:rPr>
        <w:t>.2. Wsparcie pracy magazyniera</w:t>
      </w:r>
    </w:p>
    <w:p w14:paraId="68F88632" w14:textId="77777777" w:rsidR="002039C6" w:rsidRPr="007D49F1" w:rsidRDefault="002039C6" w:rsidP="002039C6">
      <w:pPr>
        <w:numPr>
          <w:ilvl w:val="0"/>
          <w:numId w:val="42"/>
        </w:numPr>
        <w:spacing w:after="0" w:line="240" w:lineRule="auto"/>
        <w:jc w:val="left"/>
      </w:pPr>
      <w:r w:rsidRPr="007D49F1">
        <w:rPr>
          <w:b/>
          <w:bCs/>
        </w:rPr>
        <w:t>Urządzenia mobilne:</w:t>
      </w:r>
      <w:r w:rsidRPr="007D49F1">
        <w:t xml:space="preserve"> </w:t>
      </w:r>
    </w:p>
    <w:p w14:paraId="214115F7" w14:textId="77777777" w:rsidR="002039C6" w:rsidRPr="007D49F1" w:rsidRDefault="002039C6" w:rsidP="002039C6">
      <w:pPr>
        <w:numPr>
          <w:ilvl w:val="1"/>
          <w:numId w:val="42"/>
        </w:numPr>
        <w:spacing w:after="0" w:line="240" w:lineRule="auto"/>
        <w:jc w:val="left"/>
      </w:pPr>
      <w:r w:rsidRPr="007D49F1">
        <w:t xml:space="preserve">Obsługa </w:t>
      </w:r>
      <w:proofErr w:type="spellStart"/>
      <w:r w:rsidRPr="007D49F1">
        <w:t>handheldów</w:t>
      </w:r>
      <w:proofErr w:type="spellEnd"/>
      <w:r w:rsidRPr="007D49F1">
        <w:t xml:space="preserve"> z funkcją skanowania kodów QR i kreskowych.</w:t>
      </w:r>
    </w:p>
    <w:p w14:paraId="58F46A7D" w14:textId="77777777" w:rsidR="002039C6" w:rsidRPr="007D49F1" w:rsidRDefault="002039C6" w:rsidP="002039C6">
      <w:pPr>
        <w:numPr>
          <w:ilvl w:val="1"/>
          <w:numId w:val="42"/>
        </w:numPr>
        <w:spacing w:after="0" w:line="240" w:lineRule="auto"/>
        <w:jc w:val="left"/>
      </w:pPr>
      <w:r w:rsidRPr="007D49F1">
        <w:t>Drukowanie etykiet na towary i przesyłki.</w:t>
      </w:r>
    </w:p>
    <w:p w14:paraId="33A61B5F" w14:textId="77777777" w:rsidR="002039C6" w:rsidRPr="007D49F1" w:rsidRDefault="002039C6" w:rsidP="002039C6">
      <w:pPr>
        <w:numPr>
          <w:ilvl w:val="1"/>
          <w:numId w:val="42"/>
        </w:numPr>
        <w:spacing w:after="0" w:line="240" w:lineRule="auto"/>
        <w:jc w:val="left"/>
      </w:pPr>
      <w:r w:rsidRPr="007D49F1">
        <w:t>Automatyczna aktualizacja stanów magazynowych po operacjach (np. przyjęcie, wydanie, przesunięcie).</w:t>
      </w:r>
    </w:p>
    <w:p w14:paraId="0674DCD0" w14:textId="77777777" w:rsidR="002039C6" w:rsidRPr="007D49F1" w:rsidRDefault="002039C6" w:rsidP="002039C6">
      <w:pPr>
        <w:numPr>
          <w:ilvl w:val="0"/>
          <w:numId w:val="42"/>
        </w:numPr>
        <w:spacing w:after="0" w:line="240" w:lineRule="auto"/>
        <w:jc w:val="left"/>
      </w:pPr>
      <w:r w:rsidRPr="007D49F1">
        <w:rPr>
          <w:b/>
          <w:bCs/>
        </w:rPr>
        <w:t>Praca kierowcy:</w:t>
      </w:r>
      <w:r w:rsidRPr="007D49F1">
        <w:t xml:space="preserve"> </w:t>
      </w:r>
    </w:p>
    <w:p w14:paraId="4C47CE1C" w14:textId="77777777" w:rsidR="002039C6" w:rsidRPr="007D49F1" w:rsidRDefault="002039C6" w:rsidP="002039C6">
      <w:pPr>
        <w:numPr>
          <w:ilvl w:val="1"/>
          <w:numId w:val="42"/>
        </w:numPr>
        <w:spacing w:after="0" w:line="240" w:lineRule="auto"/>
        <w:jc w:val="left"/>
      </w:pPr>
      <w:r w:rsidRPr="007D49F1">
        <w:t>Moduł na urządzenia mobilne dla kierowców dostarczających towary.</w:t>
      </w:r>
    </w:p>
    <w:p w14:paraId="79BAEB00" w14:textId="77777777" w:rsidR="002039C6" w:rsidRPr="007D49F1" w:rsidRDefault="002039C6" w:rsidP="002039C6">
      <w:pPr>
        <w:numPr>
          <w:ilvl w:val="1"/>
          <w:numId w:val="42"/>
        </w:numPr>
        <w:spacing w:after="0" w:line="240" w:lineRule="auto"/>
        <w:jc w:val="left"/>
      </w:pPr>
      <w:r w:rsidRPr="007D49F1">
        <w:t>Funkcje skanowania towarów z samochodu w celu zmiany stanów magazynowych.</w:t>
      </w:r>
    </w:p>
    <w:p w14:paraId="12D64F3F" w14:textId="77777777" w:rsidR="002039C6" w:rsidRPr="007D49F1" w:rsidRDefault="002039C6" w:rsidP="002039C6">
      <w:pPr>
        <w:numPr>
          <w:ilvl w:val="1"/>
          <w:numId w:val="42"/>
        </w:numPr>
        <w:spacing w:after="0" w:line="240" w:lineRule="auto"/>
        <w:jc w:val="left"/>
      </w:pPr>
      <w:r w:rsidRPr="007D49F1">
        <w:t>Rejestracja czasu dostawy oraz potwierdzenie odbioru towaru przez klienta.</w:t>
      </w:r>
    </w:p>
    <w:p w14:paraId="42AADB42" w14:textId="77777777" w:rsidR="002039C6" w:rsidRPr="007D49F1" w:rsidRDefault="00000000" w:rsidP="002039C6">
      <w:r>
        <w:rPr>
          <w:noProof/>
        </w:rPr>
        <w:pict w14:anchorId="4CB445EE">
          <v:rect id="_x0000_i1029" alt="" style="width:453.6pt;height:.05pt;mso-width-percent:0;mso-height-percent:0;mso-width-percent:0;mso-height-percent:0" o:hralign="center" o:hrstd="t" o:hr="t" fillcolor="#a0a0a0" stroked="f"/>
        </w:pict>
      </w:r>
    </w:p>
    <w:p w14:paraId="2FAA55BC" w14:textId="77777777" w:rsidR="002039C6" w:rsidRPr="007D49F1" w:rsidRDefault="002039C6" w:rsidP="002039C6">
      <w:pPr>
        <w:rPr>
          <w:b/>
          <w:bCs/>
        </w:rPr>
      </w:pPr>
      <w:r>
        <w:rPr>
          <w:b/>
          <w:bCs/>
        </w:rPr>
        <w:t>6</w:t>
      </w:r>
      <w:r w:rsidRPr="007D49F1">
        <w:rPr>
          <w:b/>
          <w:bCs/>
        </w:rPr>
        <w:t>. Moduł reklamacji</w:t>
      </w:r>
    </w:p>
    <w:p w14:paraId="34A7D035" w14:textId="77777777" w:rsidR="002039C6" w:rsidRPr="007D49F1" w:rsidRDefault="002039C6" w:rsidP="002039C6">
      <w:pPr>
        <w:rPr>
          <w:b/>
          <w:bCs/>
        </w:rPr>
      </w:pPr>
      <w:r>
        <w:rPr>
          <w:b/>
          <w:bCs/>
        </w:rPr>
        <w:t>6</w:t>
      </w:r>
      <w:r w:rsidRPr="007D49F1">
        <w:rPr>
          <w:b/>
          <w:bCs/>
        </w:rPr>
        <w:t>.1. Rejestracja i obsługa reklamacji</w:t>
      </w:r>
    </w:p>
    <w:p w14:paraId="24EB62F6" w14:textId="77777777" w:rsidR="002039C6" w:rsidRPr="007D49F1" w:rsidRDefault="002039C6" w:rsidP="002039C6">
      <w:pPr>
        <w:numPr>
          <w:ilvl w:val="0"/>
          <w:numId w:val="43"/>
        </w:numPr>
        <w:spacing w:after="0" w:line="240" w:lineRule="auto"/>
        <w:jc w:val="left"/>
      </w:pPr>
      <w:r w:rsidRPr="007D49F1">
        <w:rPr>
          <w:b/>
          <w:bCs/>
        </w:rPr>
        <w:t>Identyfikacja produktu:</w:t>
      </w:r>
      <w:r w:rsidRPr="007D49F1">
        <w:t xml:space="preserve"> </w:t>
      </w:r>
    </w:p>
    <w:p w14:paraId="75404BCF" w14:textId="77777777" w:rsidR="002039C6" w:rsidRPr="007D49F1" w:rsidRDefault="002039C6" w:rsidP="002039C6">
      <w:pPr>
        <w:numPr>
          <w:ilvl w:val="1"/>
          <w:numId w:val="43"/>
        </w:numPr>
        <w:spacing w:after="0" w:line="240" w:lineRule="auto"/>
        <w:jc w:val="left"/>
      </w:pPr>
      <w:r w:rsidRPr="007D49F1">
        <w:t>Numer seryjny produktu i przypisanie reklamacji do dealera.</w:t>
      </w:r>
    </w:p>
    <w:p w14:paraId="3EA9393D" w14:textId="77777777" w:rsidR="002039C6" w:rsidRPr="007D49F1" w:rsidRDefault="002039C6" w:rsidP="002039C6">
      <w:pPr>
        <w:numPr>
          <w:ilvl w:val="1"/>
          <w:numId w:val="43"/>
        </w:numPr>
        <w:spacing w:after="0" w:line="240" w:lineRule="auto"/>
        <w:jc w:val="left"/>
      </w:pPr>
      <w:r w:rsidRPr="007D49F1">
        <w:t>Opcja przypisania reklamacji do konkretnej partii produkcyjnej.</w:t>
      </w:r>
    </w:p>
    <w:p w14:paraId="7D05A881" w14:textId="77777777" w:rsidR="002039C6" w:rsidRPr="007D49F1" w:rsidRDefault="002039C6" w:rsidP="002039C6">
      <w:pPr>
        <w:numPr>
          <w:ilvl w:val="0"/>
          <w:numId w:val="43"/>
        </w:numPr>
        <w:spacing w:after="0" w:line="240" w:lineRule="auto"/>
        <w:jc w:val="left"/>
      </w:pPr>
      <w:r w:rsidRPr="007D49F1">
        <w:rPr>
          <w:b/>
          <w:bCs/>
        </w:rPr>
        <w:t>Funkcje dla klienta:</w:t>
      </w:r>
      <w:r w:rsidRPr="007D49F1">
        <w:t xml:space="preserve"> </w:t>
      </w:r>
    </w:p>
    <w:p w14:paraId="5D1E6AC7" w14:textId="77777777" w:rsidR="002039C6" w:rsidRPr="007D49F1" w:rsidRDefault="002039C6" w:rsidP="002039C6">
      <w:pPr>
        <w:numPr>
          <w:ilvl w:val="1"/>
          <w:numId w:val="43"/>
        </w:numPr>
        <w:spacing w:after="0" w:line="240" w:lineRule="auto"/>
        <w:jc w:val="left"/>
      </w:pPr>
      <w:r w:rsidRPr="007D49F1">
        <w:t>Opis problemu z możliwością załączania zdjęć i dokumentów.</w:t>
      </w:r>
    </w:p>
    <w:p w14:paraId="72F32F54" w14:textId="77777777" w:rsidR="002039C6" w:rsidRPr="007D49F1" w:rsidRDefault="002039C6" w:rsidP="002039C6">
      <w:pPr>
        <w:numPr>
          <w:ilvl w:val="1"/>
          <w:numId w:val="43"/>
        </w:numPr>
        <w:spacing w:after="0" w:line="240" w:lineRule="auto"/>
        <w:jc w:val="left"/>
      </w:pPr>
      <w:r w:rsidRPr="007D49F1">
        <w:t>Wypełnianie ankiety zadowolenia z procesu reklamacji.</w:t>
      </w:r>
    </w:p>
    <w:p w14:paraId="766B9DF4" w14:textId="77777777" w:rsidR="002039C6" w:rsidRPr="007D49F1" w:rsidRDefault="002039C6" w:rsidP="002039C6">
      <w:pPr>
        <w:numPr>
          <w:ilvl w:val="1"/>
          <w:numId w:val="43"/>
        </w:numPr>
        <w:spacing w:after="0" w:line="240" w:lineRule="auto"/>
        <w:jc w:val="left"/>
      </w:pPr>
      <w:r w:rsidRPr="007D49F1">
        <w:t>Rejestrowany czat z konsultantem obsługującym reklamację.</w:t>
      </w:r>
    </w:p>
    <w:p w14:paraId="19977DF9" w14:textId="77777777" w:rsidR="002039C6" w:rsidRPr="007D49F1" w:rsidRDefault="002039C6" w:rsidP="002039C6">
      <w:pPr>
        <w:rPr>
          <w:b/>
          <w:bCs/>
        </w:rPr>
      </w:pPr>
      <w:r>
        <w:rPr>
          <w:b/>
          <w:bCs/>
        </w:rPr>
        <w:t>6</w:t>
      </w:r>
      <w:r w:rsidRPr="007D49F1">
        <w:rPr>
          <w:b/>
          <w:bCs/>
        </w:rPr>
        <w:t>.2. Serwis i optymalizacja tras reklamacyjnych</w:t>
      </w:r>
    </w:p>
    <w:p w14:paraId="63C87553" w14:textId="77777777" w:rsidR="002039C6" w:rsidRPr="007D49F1" w:rsidRDefault="002039C6" w:rsidP="002039C6">
      <w:pPr>
        <w:numPr>
          <w:ilvl w:val="0"/>
          <w:numId w:val="44"/>
        </w:numPr>
        <w:spacing w:after="0" w:line="240" w:lineRule="auto"/>
        <w:jc w:val="left"/>
      </w:pPr>
      <w:r w:rsidRPr="007D49F1">
        <w:rPr>
          <w:b/>
          <w:bCs/>
        </w:rPr>
        <w:t>Planowanie tras serwisowych:</w:t>
      </w:r>
      <w:r w:rsidRPr="007D49F1">
        <w:t xml:space="preserve"> </w:t>
      </w:r>
    </w:p>
    <w:p w14:paraId="1C49D004" w14:textId="77777777" w:rsidR="002039C6" w:rsidRPr="007D49F1" w:rsidRDefault="002039C6" w:rsidP="002039C6">
      <w:pPr>
        <w:numPr>
          <w:ilvl w:val="1"/>
          <w:numId w:val="44"/>
        </w:numPr>
        <w:spacing w:after="0" w:line="240" w:lineRule="auto"/>
        <w:jc w:val="left"/>
      </w:pPr>
      <w:r w:rsidRPr="007D49F1">
        <w:t>Integracja z programami map i optymalizatorami tras AI.</w:t>
      </w:r>
    </w:p>
    <w:p w14:paraId="56BDDB48" w14:textId="77777777" w:rsidR="002039C6" w:rsidRPr="007D49F1" w:rsidRDefault="002039C6" w:rsidP="002039C6">
      <w:pPr>
        <w:numPr>
          <w:ilvl w:val="1"/>
          <w:numId w:val="44"/>
        </w:numPr>
        <w:spacing w:after="0" w:line="240" w:lineRule="auto"/>
        <w:jc w:val="left"/>
      </w:pPr>
      <w:r w:rsidRPr="007D49F1">
        <w:t>Śledzenie tras serwisowych w czasie rzeczywistym.</w:t>
      </w:r>
    </w:p>
    <w:p w14:paraId="4C922AFA" w14:textId="77777777" w:rsidR="002039C6" w:rsidRPr="007D49F1" w:rsidRDefault="002039C6" w:rsidP="002039C6">
      <w:pPr>
        <w:numPr>
          <w:ilvl w:val="1"/>
          <w:numId w:val="44"/>
        </w:numPr>
        <w:spacing w:after="0" w:line="240" w:lineRule="auto"/>
        <w:jc w:val="left"/>
      </w:pPr>
      <w:r w:rsidRPr="007D49F1">
        <w:t>Współpraca z konsumentem przez powiadomienia o czasie przyjazdu ekipy.</w:t>
      </w:r>
    </w:p>
    <w:p w14:paraId="1E87A026" w14:textId="77777777" w:rsidR="002039C6" w:rsidRPr="007D49F1" w:rsidRDefault="002039C6" w:rsidP="002039C6">
      <w:pPr>
        <w:numPr>
          <w:ilvl w:val="0"/>
          <w:numId w:val="44"/>
        </w:numPr>
        <w:spacing w:after="0" w:line="240" w:lineRule="auto"/>
        <w:jc w:val="left"/>
      </w:pPr>
      <w:r w:rsidRPr="007D49F1">
        <w:rPr>
          <w:b/>
          <w:bCs/>
        </w:rPr>
        <w:t>Moduł dla serwisantów:</w:t>
      </w:r>
      <w:r w:rsidRPr="007D49F1">
        <w:t xml:space="preserve"> </w:t>
      </w:r>
    </w:p>
    <w:p w14:paraId="541797C9" w14:textId="77777777" w:rsidR="002039C6" w:rsidRPr="007D49F1" w:rsidRDefault="002039C6" w:rsidP="002039C6">
      <w:pPr>
        <w:numPr>
          <w:ilvl w:val="1"/>
          <w:numId w:val="44"/>
        </w:numPr>
        <w:spacing w:after="0" w:line="240" w:lineRule="auto"/>
        <w:jc w:val="left"/>
      </w:pPr>
      <w:r w:rsidRPr="007D49F1">
        <w:t>Zarządzanie częściami zamiennymi w magazynie samochodu.</w:t>
      </w:r>
    </w:p>
    <w:p w14:paraId="2826ECE3" w14:textId="77777777" w:rsidR="002039C6" w:rsidRPr="007D49F1" w:rsidRDefault="002039C6" w:rsidP="002039C6">
      <w:pPr>
        <w:numPr>
          <w:ilvl w:val="1"/>
          <w:numId w:val="44"/>
        </w:numPr>
        <w:spacing w:after="0" w:line="240" w:lineRule="auto"/>
        <w:jc w:val="left"/>
      </w:pPr>
      <w:r w:rsidRPr="007D49F1">
        <w:t>Tworzenie raportów z wizyt serwisowych.</w:t>
      </w:r>
    </w:p>
    <w:p w14:paraId="785A8565" w14:textId="77777777" w:rsidR="002039C6" w:rsidRDefault="002039C6" w:rsidP="002039C6">
      <w:pPr>
        <w:numPr>
          <w:ilvl w:val="1"/>
          <w:numId w:val="44"/>
        </w:numPr>
        <w:spacing w:after="0" w:line="240" w:lineRule="auto"/>
        <w:jc w:val="left"/>
      </w:pPr>
      <w:r w:rsidRPr="007D49F1">
        <w:t>Rejestracja wykonanych prac i decyzji dotyczących zakończenia reklamacji lub dalszego postępowania.</w:t>
      </w:r>
    </w:p>
    <w:p w14:paraId="43BC7817" w14:textId="77777777" w:rsidR="002039C6" w:rsidRPr="007D49F1" w:rsidRDefault="002039C6" w:rsidP="002039C6">
      <w:pPr>
        <w:rPr>
          <w:b/>
          <w:bCs/>
        </w:rPr>
      </w:pPr>
      <w:r>
        <w:rPr>
          <w:b/>
          <w:bCs/>
        </w:rPr>
        <w:t>6</w:t>
      </w:r>
      <w:r w:rsidRPr="007D49F1">
        <w:rPr>
          <w:b/>
          <w:bCs/>
        </w:rPr>
        <w:t>.3. Rozszerzenie modułu reklamacji o wyceny napraw i części zamiennych</w:t>
      </w:r>
    </w:p>
    <w:p w14:paraId="3057E2B2" w14:textId="77777777" w:rsidR="002039C6" w:rsidRPr="007D49F1" w:rsidRDefault="002039C6" w:rsidP="002039C6">
      <w:pPr>
        <w:rPr>
          <w:b/>
          <w:bCs/>
        </w:rPr>
      </w:pPr>
      <w:r w:rsidRPr="007D49F1">
        <w:rPr>
          <w:b/>
          <w:bCs/>
        </w:rPr>
        <w:t>Proces wyceny napraw:</w:t>
      </w:r>
    </w:p>
    <w:p w14:paraId="36A0A66C" w14:textId="77777777" w:rsidR="002039C6" w:rsidRPr="007D49F1" w:rsidRDefault="002039C6" w:rsidP="002039C6">
      <w:pPr>
        <w:numPr>
          <w:ilvl w:val="0"/>
          <w:numId w:val="48"/>
        </w:numPr>
        <w:spacing w:after="0" w:line="240" w:lineRule="auto"/>
        <w:jc w:val="left"/>
      </w:pPr>
      <w:r w:rsidRPr="007D49F1">
        <w:rPr>
          <w:b/>
          <w:bCs/>
        </w:rPr>
        <w:t>Rejestracja zlecenia naprawy:</w:t>
      </w:r>
      <w:r w:rsidRPr="007D49F1">
        <w:t xml:space="preserve"> </w:t>
      </w:r>
    </w:p>
    <w:p w14:paraId="4C1D5C51" w14:textId="77777777" w:rsidR="002039C6" w:rsidRPr="007D49F1" w:rsidRDefault="002039C6" w:rsidP="002039C6">
      <w:pPr>
        <w:numPr>
          <w:ilvl w:val="1"/>
          <w:numId w:val="48"/>
        </w:numPr>
        <w:spacing w:after="0" w:line="240" w:lineRule="auto"/>
        <w:jc w:val="left"/>
      </w:pPr>
      <w:r w:rsidRPr="007D49F1">
        <w:t>Identyfikacja produktu poprzez numer seryjny i przypisanie do dealera, który sprzedawał produkt.</w:t>
      </w:r>
    </w:p>
    <w:p w14:paraId="1D6B7C86" w14:textId="77777777" w:rsidR="002039C6" w:rsidRPr="007D49F1" w:rsidRDefault="002039C6" w:rsidP="002039C6">
      <w:pPr>
        <w:numPr>
          <w:ilvl w:val="1"/>
          <w:numId w:val="48"/>
        </w:numPr>
        <w:spacing w:after="0" w:line="240" w:lineRule="auto"/>
        <w:jc w:val="left"/>
      </w:pPr>
      <w:r w:rsidRPr="007D49F1">
        <w:t>Opis uszkodzenia z możliwością załączenia zdjęć oraz filmów.</w:t>
      </w:r>
    </w:p>
    <w:p w14:paraId="3F94E623" w14:textId="77777777" w:rsidR="002039C6" w:rsidRPr="007D49F1" w:rsidRDefault="002039C6" w:rsidP="002039C6">
      <w:pPr>
        <w:numPr>
          <w:ilvl w:val="0"/>
          <w:numId w:val="48"/>
        </w:numPr>
        <w:spacing w:after="0" w:line="240" w:lineRule="auto"/>
        <w:jc w:val="left"/>
      </w:pPr>
      <w:r w:rsidRPr="007D49F1">
        <w:rPr>
          <w:b/>
          <w:bCs/>
        </w:rPr>
        <w:t>Tworzenie wyceny:</w:t>
      </w:r>
      <w:r w:rsidRPr="007D49F1">
        <w:t xml:space="preserve"> </w:t>
      </w:r>
    </w:p>
    <w:p w14:paraId="4E4DB52A" w14:textId="77777777" w:rsidR="002039C6" w:rsidRPr="007D49F1" w:rsidRDefault="002039C6" w:rsidP="002039C6">
      <w:pPr>
        <w:numPr>
          <w:ilvl w:val="1"/>
          <w:numId w:val="48"/>
        </w:numPr>
        <w:spacing w:after="0" w:line="240" w:lineRule="auto"/>
        <w:jc w:val="left"/>
      </w:pPr>
      <w:r w:rsidRPr="007D49F1">
        <w:t>Kalkulacja kosztów naprawy na podstawie używanych części zamiennych oraz czasu pracy serwisanta.</w:t>
      </w:r>
    </w:p>
    <w:p w14:paraId="162BEE0B" w14:textId="77777777" w:rsidR="002039C6" w:rsidRPr="007D49F1" w:rsidRDefault="002039C6" w:rsidP="002039C6">
      <w:pPr>
        <w:numPr>
          <w:ilvl w:val="1"/>
          <w:numId w:val="48"/>
        </w:numPr>
        <w:spacing w:after="0" w:line="240" w:lineRule="auto"/>
        <w:jc w:val="left"/>
      </w:pPr>
      <w:r w:rsidRPr="007D49F1">
        <w:t>Uwzględnienie opłat dodatkowych (np. za transport, wizytę serwisową).</w:t>
      </w:r>
    </w:p>
    <w:p w14:paraId="2E57D10C" w14:textId="77777777" w:rsidR="002039C6" w:rsidRPr="007D49F1" w:rsidRDefault="002039C6" w:rsidP="002039C6">
      <w:pPr>
        <w:numPr>
          <w:ilvl w:val="0"/>
          <w:numId w:val="48"/>
        </w:numPr>
        <w:spacing w:after="0" w:line="240" w:lineRule="auto"/>
        <w:jc w:val="left"/>
      </w:pPr>
      <w:r w:rsidRPr="007D49F1">
        <w:rPr>
          <w:b/>
          <w:bCs/>
        </w:rPr>
        <w:t>Akceptacja wyceny przez klienta:</w:t>
      </w:r>
      <w:r w:rsidRPr="007D49F1">
        <w:t xml:space="preserve"> </w:t>
      </w:r>
    </w:p>
    <w:p w14:paraId="79FB83E9" w14:textId="77777777" w:rsidR="002039C6" w:rsidRPr="007D49F1" w:rsidRDefault="002039C6" w:rsidP="002039C6">
      <w:pPr>
        <w:numPr>
          <w:ilvl w:val="1"/>
          <w:numId w:val="48"/>
        </w:numPr>
        <w:spacing w:after="0" w:line="240" w:lineRule="auto"/>
        <w:jc w:val="left"/>
      </w:pPr>
      <w:r w:rsidRPr="007D49F1">
        <w:t>Możliwość przesłania wyceny do akceptacji online.</w:t>
      </w:r>
    </w:p>
    <w:p w14:paraId="41007795" w14:textId="77777777" w:rsidR="002039C6" w:rsidRPr="007D49F1" w:rsidRDefault="002039C6" w:rsidP="002039C6">
      <w:pPr>
        <w:numPr>
          <w:ilvl w:val="1"/>
          <w:numId w:val="48"/>
        </w:numPr>
        <w:spacing w:after="0" w:line="240" w:lineRule="auto"/>
        <w:jc w:val="left"/>
      </w:pPr>
      <w:r w:rsidRPr="007D49F1">
        <w:t>Historia negocjacji cen w przypadku kosztów spornych.</w:t>
      </w:r>
    </w:p>
    <w:p w14:paraId="49F8655F" w14:textId="77777777" w:rsidR="002039C6" w:rsidRPr="007D49F1" w:rsidRDefault="002039C6" w:rsidP="002039C6">
      <w:pPr>
        <w:rPr>
          <w:b/>
          <w:bCs/>
        </w:rPr>
      </w:pPr>
      <w:r w:rsidRPr="007D49F1">
        <w:rPr>
          <w:b/>
          <w:bCs/>
        </w:rPr>
        <w:lastRenderedPageBreak/>
        <w:t>Obsługa części zamiennych:</w:t>
      </w:r>
    </w:p>
    <w:p w14:paraId="5955C9F9" w14:textId="77777777" w:rsidR="002039C6" w:rsidRPr="007D49F1" w:rsidRDefault="002039C6" w:rsidP="002039C6">
      <w:pPr>
        <w:numPr>
          <w:ilvl w:val="0"/>
          <w:numId w:val="49"/>
        </w:numPr>
        <w:spacing w:after="0" w:line="240" w:lineRule="auto"/>
        <w:jc w:val="left"/>
      </w:pPr>
      <w:r w:rsidRPr="007D49F1">
        <w:rPr>
          <w:b/>
          <w:bCs/>
        </w:rPr>
        <w:t>Katalog części zamiennych:</w:t>
      </w:r>
      <w:r w:rsidRPr="007D49F1">
        <w:t xml:space="preserve"> </w:t>
      </w:r>
    </w:p>
    <w:p w14:paraId="4B3234D7" w14:textId="77777777" w:rsidR="002039C6" w:rsidRPr="007D49F1" w:rsidRDefault="002039C6" w:rsidP="002039C6">
      <w:pPr>
        <w:numPr>
          <w:ilvl w:val="1"/>
          <w:numId w:val="49"/>
        </w:numPr>
        <w:spacing w:after="0" w:line="240" w:lineRule="auto"/>
        <w:jc w:val="left"/>
      </w:pPr>
      <w:r w:rsidRPr="007D49F1">
        <w:t>Rejestracja i zarządzanie częściami zamiennymi powiązanymi z danym produktem (np. klamki, zawiasy, uszczelki).</w:t>
      </w:r>
    </w:p>
    <w:p w14:paraId="6021FEB6" w14:textId="77777777" w:rsidR="002039C6" w:rsidRPr="007D49F1" w:rsidRDefault="002039C6" w:rsidP="002039C6">
      <w:pPr>
        <w:numPr>
          <w:ilvl w:val="1"/>
          <w:numId w:val="49"/>
        </w:numPr>
        <w:spacing w:after="0" w:line="240" w:lineRule="auto"/>
        <w:jc w:val="left"/>
      </w:pPr>
      <w:r w:rsidRPr="007D49F1">
        <w:t>Dynamiczna wycena na podstawie kosztów magazynowych i polityki rabatowej.</w:t>
      </w:r>
    </w:p>
    <w:p w14:paraId="13356775" w14:textId="77777777" w:rsidR="002039C6" w:rsidRPr="007D49F1" w:rsidRDefault="002039C6" w:rsidP="002039C6">
      <w:pPr>
        <w:numPr>
          <w:ilvl w:val="0"/>
          <w:numId w:val="49"/>
        </w:numPr>
        <w:spacing w:after="0" w:line="240" w:lineRule="auto"/>
        <w:jc w:val="left"/>
      </w:pPr>
      <w:r w:rsidRPr="007D49F1">
        <w:rPr>
          <w:b/>
          <w:bCs/>
        </w:rPr>
        <w:t>Proces zamówienia części:</w:t>
      </w:r>
      <w:r w:rsidRPr="007D49F1">
        <w:t xml:space="preserve"> </w:t>
      </w:r>
    </w:p>
    <w:p w14:paraId="02CEB718" w14:textId="77777777" w:rsidR="002039C6" w:rsidRPr="007D49F1" w:rsidRDefault="002039C6" w:rsidP="002039C6">
      <w:pPr>
        <w:numPr>
          <w:ilvl w:val="1"/>
          <w:numId w:val="49"/>
        </w:numPr>
        <w:spacing w:after="0" w:line="240" w:lineRule="auto"/>
        <w:jc w:val="left"/>
      </w:pPr>
      <w:r w:rsidRPr="007D49F1">
        <w:t>Możliwość zamówienia brakujących części zamiennych przez klienta lub dealera.</w:t>
      </w:r>
    </w:p>
    <w:p w14:paraId="4F52C10D" w14:textId="77777777" w:rsidR="002039C6" w:rsidRPr="007D49F1" w:rsidRDefault="002039C6" w:rsidP="002039C6">
      <w:pPr>
        <w:numPr>
          <w:ilvl w:val="1"/>
          <w:numId w:val="49"/>
        </w:numPr>
        <w:spacing w:after="0" w:line="240" w:lineRule="auto"/>
        <w:jc w:val="left"/>
      </w:pPr>
      <w:r w:rsidRPr="007D49F1">
        <w:t>Monitorowanie statusów zamówień części zamiennych (przyjęcie, realizacja, wysyłka).</w:t>
      </w:r>
    </w:p>
    <w:p w14:paraId="34C4E572" w14:textId="77777777" w:rsidR="002039C6" w:rsidRPr="007D49F1" w:rsidRDefault="002039C6" w:rsidP="002039C6">
      <w:pPr>
        <w:rPr>
          <w:b/>
          <w:bCs/>
        </w:rPr>
      </w:pPr>
      <w:r w:rsidRPr="007D49F1">
        <w:rPr>
          <w:b/>
          <w:bCs/>
        </w:rPr>
        <w:t>Integracja z planowaniem wizyt serwisowych:</w:t>
      </w:r>
    </w:p>
    <w:p w14:paraId="00A3091B" w14:textId="77777777" w:rsidR="002039C6" w:rsidRPr="007D49F1" w:rsidRDefault="002039C6" w:rsidP="002039C6">
      <w:pPr>
        <w:numPr>
          <w:ilvl w:val="0"/>
          <w:numId w:val="50"/>
        </w:numPr>
        <w:spacing w:after="0" w:line="240" w:lineRule="auto"/>
        <w:jc w:val="left"/>
      </w:pPr>
      <w:r w:rsidRPr="007D49F1">
        <w:t>Ustalanie terminu naprawy po zaakceptowaniu wyceny.</w:t>
      </w:r>
    </w:p>
    <w:p w14:paraId="09A0F740" w14:textId="77777777" w:rsidR="002039C6" w:rsidRPr="007D49F1" w:rsidRDefault="002039C6" w:rsidP="002039C6">
      <w:pPr>
        <w:numPr>
          <w:ilvl w:val="0"/>
          <w:numId w:val="50"/>
        </w:numPr>
        <w:spacing w:after="0" w:line="240" w:lineRule="auto"/>
        <w:jc w:val="left"/>
      </w:pPr>
      <w:r w:rsidRPr="007D49F1">
        <w:t>Automatyczne przypisanie wymaganych części zamiennych do wizyty serwisowej.</w:t>
      </w:r>
    </w:p>
    <w:p w14:paraId="7F3A0CB1" w14:textId="77777777" w:rsidR="002039C6" w:rsidRPr="007D49F1" w:rsidRDefault="002039C6" w:rsidP="002039C6">
      <w:pPr>
        <w:numPr>
          <w:ilvl w:val="0"/>
          <w:numId w:val="50"/>
        </w:numPr>
        <w:spacing w:after="0" w:line="240" w:lineRule="auto"/>
        <w:jc w:val="left"/>
      </w:pPr>
      <w:r w:rsidRPr="007D49F1">
        <w:t>Rejestracja działań serwisowych oraz finalny raport o zakończeniu naprawy (lub informacja o konieczności dalszych działań).</w:t>
      </w:r>
    </w:p>
    <w:p w14:paraId="7105E1B7" w14:textId="77777777" w:rsidR="002039C6" w:rsidRPr="007D49F1" w:rsidRDefault="002039C6" w:rsidP="002039C6">
      <w:pPr>
        <w:ind w:left="1440"/>
      </w:pPr>
    </w:p>
    <w:p w14:paraId="09B11202" w14:textId="77777777" w:rsidR="002039C6" w:rsidRPr="007D49F1" w:rsidRDefault="00000000" w:rsidP="002039C6">
      <w:r>
        <w:rPr>
          <w:noProof/>
        </w:rPr>
        <w:pict w14:anchorId="3AEBA82F">
          <v:rect id="_x0000_i1030" alt="" style="width:453.6pt;height:.05pt;mso-width-percent:0;mso-height-percent:0;mso-width-percent:0;mso-height-percent:0" o:hralign="center" o:hrstd="t" o:hr="t" fillcolor="#a0a0a0" stroked="f"/>
        </w:pict>
      </w:r>
    </w:p>
    <w:p w14:paraId="690C9930" w14:textId="77777777" w:rsidR="002039C6" w:rsidRPr="007D49F1" w:rsidRDefault="002039C6" w:rsidP="002039C6">
      <w:pPr>
        <w:rPr>
          <w:b/>
          <w:bCs/>
        </w:rPr>
      </w:pPr>
      <w:r>
        <w:rPr>
          <w:b/>
          <w:bCs/>
        </w:rPr>
        <w:t>7</w:t>
      </w:r>
      <w:r w:rsidRPr="007D49F1">
        <w:rPr>
          <w:b/>
          <w:bCs/>
        </w:rPr>
        <w:t>. Moduł analityki i raportowania</w:t>
      </w:r>
    </w:p>
    <w:p w14:paraId="235DA4B3" w14:textId="77777777" w:rsidR="002039C6" w:rsidRPr="007D49F1" w:rsidRDefault="002039C6" w:rsidP="002039C6">
      <w:pPr>
        <w:numPr>
          <w:ilvl w:val="0"/>
          <w:numId w:val="45"/>
        </w:numPr>
        <w:spacing w:after="0" w:line="240" w:lineRule="auto"/>
        <w:jc w:val="left"/>
      </w:pPr>
      <w:r w:rsidRPr="007D49F1">
        <w:t xml:space="preserve">Zaawansowane </w:t>
      </w:r>
      <w:proofErr w:type="spellStart"/>
      <w:r w:rsidRPr="007D49F1">
        <w:t>dashboardy</w:t>
      </w:r>
      <w:proofErr w:type="spellEnd"/>
      <w:r w:rsidRPr="007D49F1">
        <w:t xml:space="preserve"> z kluczowymi wskaźnikami (produkcja, sprzedaż, reklamacje, logistyka).</w:t>
      </w:r>
    </w:p>
    <w:p w14:paraId="5A842DD5" w14:textId="77777777" w:rsidR="002039C6" w:rsidRPr="007D49F1" w:rsidRDefault="002039C6" w:rsidP="002039C6">
      <w:pPr>
        <w:numPr>
          <w:ilvl w:val="0"/>
          <w:numId w:val="45"/>
        </w:numPr>
        <w:spacing w:after="0" w:line="240" w:lineRule="auto"/>
        <w:jc w:val="left"/>
      </w:pPr>
      <w:r w:rsidRPr="007D49F1">
        <w:t>Eksport raportów w różnych formatach.</w:t>
      </w:r>
    </w:p>
    <w:p w14:paraId="1BDF372C" w14:textId="77777777" w:rsidR="002039C6" w:rsidRPr="007D49F1" w:rsidRDefault="002039C6" w:rsidP="002039C6">
      <w:pPr>
        <w:numPr>
          <w:ilvl w:val="0"/>
          <w:numId w:val="45"/>
        </w:numPr>
        <w:spacing w:after="0" w:line="240" w:lineRule="auto"/>
        <w:jc w:val="left"/>
      </w:pPr>
      <w:r w:rsidRPr="007D49F1">
        <w:t>Analizy trendów i prognozy z wykorzystaniem AI.</w:t>
      </w:r>
    </w:p>
    <w:p w14:paraId="5D5450F3" w14:textId="77777777" w:rsidR="002039C6" w:rsidRPr="007D49F1" w:rsidRDefault="00000000" w:rsidP="002039C6">
      <w:r>
        <w:rPr>
          <w:noProof/>
        </w:rPr>
        <w:pict w14:anchorId="7D9FDC0D">
          <v:rect id="_x0000_i1031" alt="" style="width:453.6pt;height:.05pt;mso-width-percent:0;mso-height-percent:0;mso-width-percent:0;mso-height-percent:0" o:hralign="center" o:hrstd="t" o:hr="t" fillcolor="#a0a0a0" stroked="f"/>
        </w:pict>
      </w:r>
    </w:p>
    <w:p w14:paraId="06B25C70" w14:textId="77777777" w:rsidR="002039C6" w:rsidRPr="007D49F1" w:rsidRDefault="002039C6" w:rsidP="002039C6">
      <w:pPr>
        <w:rPr>
          <w:b/>
          <w:bCs/>
        </w:rPr>
      </w:pPr>
      <w:r>
        <w:rPr>
          <w:b/>
          <w:bCs/>
        </w:rPr>
        <w:t>8</w:t>
      </w:r>
      <w:r w:rsidRPr="007D49F1">
        <w:rPr>
          <w:b/>
          <w:bCs/>
        </w:rPr>
        <w:t>. Moduł integracji i automatyzacji</w:t>
      </w:r>
    </w:p>
    <w:p w14:paraId="0390E638" w14:textId="77777777" w:rsidR="002039C6" w:rsidRPr="007D49F1" w:rsidRDefault="002039C6" w:rsidP="002039C6">
      <w:pPr>
        <w:numPr>
          <w:ilvl w:val="0"/>
          <w:numId w:val="46"/>
        </w:numPr>
        <w:spacing w:after="0" w:line="240" w:lineRule="auto"/>
        <w:jc w:val="left"/>
      </w:pPr>
      <w:r w:rsidRPr="007D49F1">
        <w:rPr>
          <w:b/>
          <w:bCs/>
        </w:rPr>
        <w:t>Integracje zewnętrzne:</w:t>
      </w:r>
      <w:r w:rsidRPr="007D49F1">
        <w:t xml:space="preserve"> </w:t>
      </w:r>
    </w:p>
    <w:p w14:paraId="68DCA84A" w14:textId="77777777" w:rsidR="002039C6" w:rsidRPr="007D49F1" w:rsidRDefault="002039C6" w:rsidP="002039C6">
      <w:pPr>
        <w:numPr>
          <w:ilvl w:val="1"/>
          <w:numId w:val="46"/>
        </w:numPr>
        <w:spacing w:after="0" w:line="240" w:lineRule="auto"/>
        <w:jc w:val="left"/>
      </w:pPr>
      <w:r w:rsidRPr="007D49F1">
        <w:t>Systemy ERP, CRM, programy księgowe.</w:t>
      </w:r>
    </w:p>
    <w:p w14:paraId="743116B1" w14:textId="77777777" w:rsidR="002039C6" w:rsidRPr="007D49F1" w:rsidRDefault="002039C6" w:rsidP="002039C6">
      <w:pPr>
        <w:numPr>
          <w:ilvl w:val="1"/>
          <w:numId w:val="46"/>
        </w:numPr>
        <w:spacing w:after="0" w:line="240" w:lineRule="auto"/>
        <w:jc w:val="left"/>
      </w:pPr>
      <w:r w:rsidRPr="007D49F1">
        <w:t>Spedytorzy (śledzenie dostaw w czasie rzeczywistym).</w:t>
      </w:r>
    </w:p>
    <w:p w14:paraId="1A406F27" w14:textId="77777777" w:rsidR="002039C6" w:rsidRPr="007D49F1" w:rsidRDefault="002039C6" w:rsidP="002039C6">
      <w:pPr>
        <w:numPr>
          <w:ilvl w:val="0"/>
          <w:numId w:val="46"/>
        </w:numPr>
        <w:spacing w:after="0" w:line="240" w:lineRule="auto"/>
        <w:jc w:val="left"/>
      </w:pPr>
      <w:r w:rsidRPr="007D49F1">
        <w:t>**Automatyzacja procesów:**</w:t>
      </w:r>
    </w:p>
    <w:p w14:paraId="34F4DF8B" w14:textId="77777777" w:rsidR="002039C6" w:rsidRPr="007D49F1" w:rsidRDefault="002039C6" w:rsidP="002039C6">
      <w:pPr>
        <w:numPr>
          <w:ilvl w:val="0"/>
          <w:numId w:val="47"/>
        </w:numPr>
        <w:spacing w:after="0" w:line="240" w:lineRule="auto"/>
        <w:jc w:val="left"/>
      </w:pPr>
      <w:r w:rsidRPr="007D49F1">
        <w:t>Automatyczne aktualizacje statusów zamówień i reklamacji.</w:t>
      </w:r>
    </w:p>
    <w:p w14:paraId="3130B010" w14:textId="77777777" w:rsidR="002039C6" w:rsidRPr="007D49F1" w:rsidRDefault="00000000" w:rsidP="002039C6">
      <w:r>
        <w:rPr>
          <w:noProof/>
        </w:rPr>
        <w:pict w14:anchorId="78C9DBC6">
          <v:rect id="_x0000_i1032" alt="" style="width:453.6pt;height:.05pt;mso-width-percent:0;mso-height-percent:0;mso-width-percent:0;mso-height-percent:0" o:hralign="center" o:hrstd="t" o:hr="t" fillcolor="#a0a0a0" stroked="f"/>
        </w:pict>
      </w:r>
    </w:p>
    <w:p w14:paraId="33DF241D" w14:textId="77777777" w:rsidR="002039C6" w:rsidRDefault="002039C6" w:rsidP="002039C6"/>
    <w:p w14:paraId="12793F42" w14:textId="77777777" w:rsidR="002039C6" w:rsidRDefault="002039C6" w:rsidP="002039C6"/>
    <w:p w14:paraId="507C8ED5" w14:textId="77777777" w:rsidR="002039C6" w:rsidRDefault="002039C6" w:rsidP="002039C6"/>
    <w:p w14:paraId="558062A3" w14:textId="77777777" w:rsidR="002039C6" w:rsidRPr="00EE31B5" w:rsidRDefault="002039C6" w:rsidP="002039C6">
      <w:pPr>
        <w:rPr>
          <w:b/>
          <w:bCs/>
        </w:rPr>
      </w:pPr>
      <w:r w:rsidRPr="00EE31B5">
        <w:rPr>
          <w:b/>
          <w:bCs/>
        </w:rPr>
        <w:t>Podsumowanie</w:t>
      </w:r>
    </w:p>
    <w:p w14:paraId="3954D837" w14:textId="77777777" w:rsidR="002039C6" w:rsidRPr="00EE31B5" w:rsidRDefault="002039C6" w:rsidP="002039C6">
      <w:r w:rsidRPr="00EE31B5">
        <w:t>Proponowany system łączy funkcjonalności zarządzania zamówieniami, obsługi posprzedażowej oraz tworzenia produktów, oferując kompleksowe wsparcie dla firmy produkującej drzwi. Użytkownicy mają dostęp do zaawansowanego konfiguratora, kreatora produktów, narzędzi sprzedaży, magazynowych oraz obsługi reklamacji, zintegrowanych z systemami ERP. Rozwiązanie pozwala na dynamiczne zarządzanie cenami, ofertami oraz specyfikacjami technicznymi, oferując intuicyjne interfejsy dla dealerów i konsumentów. Dzięki integracji z procesami produkcyjnymi, system zwiększa wydajność operacyjną, jednocześnie dbając o elastyczność i personalizację oferty.</w:t>
      </w:r>
    </w:p>
    <w:p w14:paraId="26F87227" w14:textId="77777777" w:rsidR="002039C6" w:rsidRDefault="002039C6" w:rsidP="005E4629">
      <w:pPr>
        <w:rPr>
          <w:color w:val="auto"/>
        </w:rPr>
      </w:pPr>
    </w:p>
    <w:p w14:paraId="45385E2F" w14:textId="77777777" w:rsidR="002039C6" w:rsidRDefault="002039C6" w:rsidP="005E4629">
      <w:pPr>
        <w:rPr>
          <w:color w:val="auto"/>
        </w:rPr>
      </w:pPr>
    </w:p>
    <w:p w14:paraId="7F4B14C5" w14:textId="77777777" w:rsidR="002039C6" w:rsidRDefault="002039C6" w:rsidP="005E4629">
      <w:pPr>
        <w:rPr>
          <w:color w:val="auto"/>
        </w:rPr>
      </w:pPr>
    </w:p>
    <w:p w14:paraId="13C6CB1D" w14:textId="77777777" w:rsidR="002039C6" w:rsidRDefault="002039C6" w:rsidP="005E4629">
      <w:pPr>
        <w:rPr>
          <w:color w:val="auto"/>
        </w:rPr>
      </w:pPr>
    </w:p>
    <w:p w14:paraId="39F4ED00" w14:textId="77777777" w:rsidR="002039C6" w:rsidRDefault="002039C6" w:rsidP="005E4629">
      <w:pPr>
        <w:rPr>
          <w:color w:val="auto"/>
        </w:rPr>
      </w:pPr>
    </w:p>
    <w:p w14:paraId="7ECDAE58" w14:textId="77777777" w:rsidR="002039C6" w:rsidRPr="00FF6BED" w:rsidRDefault="002039C6" w:rsidP="005E4629">
      <w:pPr>
        <w:rPr>
          <w:color w:val="auto"/>
        </w:rPr>
      </w:pPr>
    </w:p>
    <w:p w14:paraId="71C4C74A" w14:textId="2F22B908" w:rsidR="00FB1B7F" w:rsidRPr="00FB1B7F" w:rsidRDefault="00FB1B7F" w:rsidP="00FB1B7F">
      <w:pPr>
        <w:rPr>
          <w:color w:val="auto"/>
        </w:rPr>
      </w:pPr>
      <w:r w:rsidRPr="00FB1B7F">
        <w:rPr>
          <w:color w:val="auto"/>
        </w:rPr>
        <w:lastRenderedPageBreak/>
        <w:t xml:space="preserve">Wykonawca przystępujący do niniejszego postępowania zobowiązany jest wnieść wadium na cały okres związania ofertą. Oferta musi być zabezpieczona wadium w wysokości </w:t>
      </w:r>
      <w:r w:rsidR="002039C6">
        <w:rPr>
          <w:color w:val="auto"/>
        </w:rPr>
        <w:t>3</w:t>
      </w:r>
      <w:r w:rsidRPr="00FB1B7F">
        <w:rPr>
          <w:color w:val="auto"/>
        </w:rPr>
        <w:t xml:space="preserve">000,00 zł (słownie: </w:t>
      </w:r>
      <w:r w:rsidR="002039C6">
        <w:rPr>
          <w:color w:val="auto"/>
        </w:rPr>
        <w:t>trzy tysiące</w:t>
      </w:r>
      <w:r w:rsidRPr="00FB1B7F">
        <w:rPr>
          <w:color w:val="auto"/>
        </w:rPr>
        <w:t xml:space="preserve"> złotych). Szczegóły dotyczące terminu i sposobu wniesienia wadium określone są zapytaniu ofertowym.</w:t>
      </w:r>
    </w:p>
    <w:p w14:paraId="251E4FCE" w14:textId="77777777" w:rsidR="00FB1B7F" w:rsidRPr="00FB1B7F" w:rsidRDefault="00FB1B7F" w:rsidP="00FB1B7F">
      <w:pPr>
        <w:rPr>
          <w:color w:val="auto"/>
        </w:rPr>
      </w:pPr>
    </w:p>
    <w:p w14:paraId="16E8574C" w14:textId="77777777" w:rsidR="00FB1B7F" w:rsidRPr="00FB1B7F" w:rsidRDefault="00FB1B7F" w:rsidP="00FB1B7F">
      <w:pPr>
        <w:rPr>
          <w:color w:val="auto"/>
        </w:rPr>
      </w:pPr>
      <w:r w:rsidRPr="00FB1B7F">
        <w:rPr>
          <w:color w:val="auto"/>
        </w:rPr>
        <w:t>Postępowanie prowadzone jest w związku z ubieganiem się przez Zamawiającego o dofinansowanie z:</w:t>
      </w:r>
    </w:p>
    <w:p w14:paraId="6A69C0B2" w14:textId="77777777" w:rsidR="00FB1B7F" w:rsidRPr="00FB1B7F" w:rsidRDefault="00FB1B7F" w:rsidP="00FB1B7F">
      <w:pPr>
        <w:rPr>
          <w:color w:val="auto"/>
        </w:rPr>
      </w:pPr>
      <w:r w:rsidRPr="00FB1B7F">
        <w:rPr>
          <w:color w:val="auto"/>
        </w:rPr>
        <w:t>Program Fundusze Europejskie dla Śląskiego na lata 2021-2027</w:t>
      </w:r>
    </w:p>
    <w:p w14:paraId="76124E71" w14:textId="77777777" w:rsidR="00FB1B7F" w:rsidRPr="00FB1B7F" w:rsidRDefault="00FB1B7F" w:rsidP="00FB1B7F">
      <w:pPr>
        <w:rPr>
          <w:color w:val="auto"/>
        </w:rPr>
      </w:pPr>
      <w:r w:rsidRPr="00FB1B7F">
        <w:rPr>
          <w:color w:val="auto"/>
        </w:rPr>
        <w:t>Priorytet 10. Fundusze Europejskie na transformację</w:t>
      </w:r>
    </w:p>
    <w:p w14:paraId="375846D4" w14:textId="77777777" w:rsidR="00FB1B7F" w:rsidRPr="00FB1B7F" w:rsidRDefault="00FB1B7F" w:rsidP="00FB1B7F">
      <w:pPr>
        <w:rPr>
          <w:color w:val="auto"/>
        </w:rPr>
      </w:pPr>
      <w:r w:rsidRPr="00FB1B7F">
        <w:rPr>
          <w:color w:val="auto"/>
        </w:rPr>
        <w:t>Działanie 10.03 Wsparcie MŚP na rzecz transformacji</w:t>
      </w:r>
    </w:p>
    <w:p w14:paraId="50A1FD92" w14:textId="77777777" w:rsidR="00FB1B7F" w:rsidRPr="00FB1B7F" w:rsidRDefault="00FB1B7F" w:rsidP="00FB1B7F">
      <w:pPr>
        <w:rPr>
          <w:color w:val="auto"/>
        </w:rPr>
      </w:pPr>
      <w:r w:rsidRPr="00FB1B7F">
        <w:rPr>
          <w:color w:val="auto"/>
        </w:rPr>
        <w:t xml:space="preserve">Typ projektu </w:t>
      </w:r>
      <w:proofErr w:type="spellStart"/>
      <w:r w:rsidRPr="00FB1B7F">
        <w:rPr>
          <w:color w:val="auto"/>
        </w:rPr>
        <w:t>Mikroinwestycje</w:t>
      </w:r>
      <w:proofErr w:type="spellEnd"/>
      <w:r w:rsidRPr="00FB1B7F">
        <w:rPr>
          <w:color w:val="auto"/>
        </w:rPr>
        <w:t xml:space="preserve"> w MŚP</w:t>
      </w:r>
    </w:p>
    <w:p w14:paraId="0ABA7081" w14:textId="7189999C" w:rsidR="00B31F1B" w:rsidRPr="00FF6BED" w:rsidRDefault="00FB1B7F" w:rsidP="00FB1B7F">
      <w:pPr>
        <w:rPr>
          <w:color w:val="auto"/>
        </w:rPr>
      </w:pPr>
      <w:r w:rsidRPr="00FB1B7F">
        <w:rPr>
          <w:color w:val="auto"/>
        </w:rPr>
        <w:t>Nabór nr FESL-10.03.IP.01-058/23</w:t>
      </w:r>
    </w:p>
    <w:p w14:paraId="269CDE12" w14:textId="77777777" w:rsidR="00CA11D9" w:rsidRPr="00FF6BED" w:rsidRDefault="00CA11D9" w:rsidP="00CA11D9">
      <w:pPr>
        <w:rPr>
          <w:color w:val="auto"/>
        </w:rPr>
      </w:pPr>
    </w:p>
    <w:p w14:paraId="2FB17AC0" w14:textId="6DAA659B" w:rsidR="002944F0" w:rsidRPr="00FF6BED" w:rsidRDefault="002944F0" w:rsidP="002944F0">
      <w:pPr>
        <w:rPr>
          <w:color w:val="auto"/>
        </w:rPr>
      </w:pPr>
      <w:r w:rsidRPr="00FF6BED">
        <w:rPr>
          <w:color w:val="auto"/>
        </w:rPr>
        <w:t xml:space="preserve">W cenę powinny być wliczone wszelkie koszty związane z dostawą, wniesieniem, podłączeniem sprzętu oraz instruktażem. </w:t>
      </w:r>
    </w:p>
    <w:p w14:paraId="46BED617" w14:textId="77777777" w:rsidR="002944F0" w:rsidRPr="00FF6BED" w:rsidRDefault="002944F0" w:rsidP="002944F0">
      <w:pPr>
        <w:spacing w:after="0" w:line="259" w:lineRule="auto"/>
        <w:ind w:left="360"/>
        <w:jc w:val="left"/>
        <w:rPr>
          <w:color w:val="auto"/>
        </w:rPr>
      </w:pPr>
      <w:r w:rsidRPr="00FF6BED">
        <w:rPr>
          <w:color w:val="auto"/>
        </w:rPr>
        <w:t xml:space="preserve"> </w:t>
      </w:r>
    </w:p>
    <w:p w14:paraId="22280EFE" w14:textId="1019FCE0" w:rsidR="002944F0" w:rsidRPr="00FF6BED" w:rsidRDefault="002944F0" w:rsidP="002944F0">
      <w:pPr>
        <w:rPr>
          <w:color w:val="auto"/>
        </w:rPr>
      </w:pPr>
      <w:r w:rsidRPr="00FF6BED">
        <w:rPr>
          <w:color w:val="auto"/>
        </w:rPr>
        <w:t>Na oferowan</w:t>
      </w:r>
      <w:r w:rsidR="002039C6">
        <w:rPr>
          <w:color w:val="auto"/>
        </w:rPr>
        <w:t xml:space="preserve">e oprogramowanie </w:t>
      </w:r>
      <w:r w:rsidRPr="00FF6BED">
        <w:rPr>
          <w:color w:val="auto"/>
        </w:rPr>
        <w:t xml:space="preserve">Wykonawca zapewni gwarancję o długości co najmniej </w:t>
      </w:r>
      <w:r w:rsidR="00FB1B7F">
        <w:rPr>
          <w:b/>
          <w:bCs/>
          <w:color w:val="auto"/>
        </w:rPr>
        <w:t>24</w:t>
      </w:r>
      <w:r w:rsidRPr="00FF6BED">
        <w:rPr>
          <w:b/>
          <w:bCs/>
          <w:color w:val="auto"/>
        </w:rPr>
        <w:t xml:space="preserve"> miesi</w:t>
      </w:r>
      <w:r w:rsidR="00B03233" w:rsidRPr="00FF6BED">
        <w:rPr>
          <w:b/>
          <w:bCs/>
          <w:color w:val="auto"/>
        </w:rPr>
        <w:t>ę</w:t>
      </w:r>
      <w:r w:rsidR="0089397B" w:rsidRPr="00FF6BED">
        <w:rPr>
          <w:b/>
          <w:bCs/>
          <w:color w:val="auto"/>
        </w:rPr>
        <w:t>c</w:t>
      </w:r>
      <w:r w:rsidR="00B03233" w:rsidRPr="00FF6BED">
        <w:rPr>
          <w:b/>
          <w:bCs/>
          <w:color w:val="auto"/>
        </w:rPr>
        <w:t>y</w:t>
      </w:r>
      <w:r w:rsidRPr="00FF6BED">
        <w:rPr>
          <w:color w:val="auto"/>
        </w:rPr>
        <w:t xml:space="preserve"> </w:t>
      </w:r>
    </w:p>
    <w:p w14:paraId="75D3E98E" w14:textId="77777777" w:rsidR="002944F0" w:rsidRPr="00FF6BED" w:rsidRDefault="002944F0" w:rsidP="002944F0">
      <w:pPr>
        <w:spacing w:after="0" w:line="259" w:lineRule="auto"/>
        <w:ind w:left="0"/>
        <w:jc w:val="left"/>
        <w:rPr>
          <w:color w:val="auto"/>
        </w:rPr>
      </w:pPr>
      <w:r w:rsidRPr="00FF6BED">
        <w:rPr>
          <w:i/>
          <w:color w:val="auto"/>
        </w:rPr>
        <w:t xml:space="preserve"> </w:t>
      </w:r>
    </w:p>
    <w:p w14:paraId="5DB3F122" w14:textId="77777777" w:rsidR="002944F0" w:rsidRPr="00FF6BED" w:rsidRDefault="002944F0" w:rsidP="002944F0">
      <w:pPr>
        <w:numPr>
          <w:ilvl w:val="0"/>
          <w:numId w:val="23"/>
        </w:numPr>
        <w:spacing w:after="5" w:line="268" w:lineRule="auto"/>
        <w:ind w:right="18" w:hanging="360"/>
        <w:rPr>
          <w:color w:val="auto"/>
        </w:rPr>
      </w:pPr>
      <w:r w:rsidRPr="00FF6BED">
        <w:rPr>
          <w:color w:val="auto"/>
        </w:rPr>
        <w:t xml:space="preserve">Wykonawca odpowiedzialny jest za jakość oraz terminowe wykonanie zamówienia w okresie trwania umowy. </w:t>
      </w:r>
    </w:p>
    <w:p w14:paraId="5B368BA1" w14:textId="77777777" w:rsidR="002944F0" w:rsidRPr="00FF6BED" w:rsidRDefault="002944F0" w:rsidP="002944F0">
      <w:pPr>
        <w:numPr>
          <w:ilvl w:val="0"/>
          <w:numId w:val="23"/>
        </w:numPr>
        <w:spacing w:after="5" w:line="268" w:lineRule="auto"/>
        <w:ind w:right="18" w:hanging="360"/>
        <w:rPr>
          <w:color w:val="auto"/>
        </w:rPr>
      </w:pPr>
      <w:r w:rsidRPr="00FF6BED">
        <w:rPr>
          <w:color w:val="auto"/>
        </w:rPr>
        <w:t xml:space="preserve">Wymagana jest należyta staranność przy realizacji zamówienia. </w:t>
      </w:r>
    </w:p>
    <w:p w14:paraId="56977701" w14:textId="77777777" w:rsidR="002944F0" w:rsidRPr="00FF6BED" w:rsidRDefault="002944F0" w:rsidP="002944F0">
      <w:pPr>
        <w:numPr>
          <w:ilvl w:val="0"/>
          <w:numId w:val="23"/>
        </w:numPr>
        <w:spacing w:after="5" w:line="268" w:lineRule="auto"/>
        <w:ind w:right="18" w:hanging="360"/>
        <w:rPr>
          <w:color w:val="auto"/>
        </w:rPr>
      </w:pPr>
      <w:r w:rsidRPr="00FF6BED">
        <w:rPr>
          <w:color w:val="auto"/>
        </w:rPr>
        <w:t xml:space="preserve">W przypadkach gdy w opisie przedmiotu zamówienia wskazano znaki towarowe, patenty lub konkretne pochodzenie, źródło lub szczególny proces, który charakteryzuje produkt lub usługi dostarczane przez konkretnego wykonawcę Zamawiający informuje, że dopuszcza możliwość zastosowania rozwiązań równoważnych. W przypadku, gdy Zamawiający korzysta z możliwości zastosowania odniesienia do specyfikacji technicznych lub norm właściwych dla Europejskiego Obszaru Gospodarczego, Wykonawca udowodni w swojej ofercie, że proponowane rozwiązania w równoważnym stopniu spełniają wymagania określone w zapytaniu ofertowym. </w:t>
      </w:r>
    </w:p>
    <w:p w14:paraId="7B7C61C7" w14:textId="77777777" w:rsidR="002944F0" w:rsidRPr="00FF6BED" w:rsidRDefault="002944F0">
      <w:pPr>
        <w:spacing w:after="16" w:line="259" w:lineRule="auto"/>
        <w:jc w:val="left"/>
        <w:rPr>
          <w:color w:val="auto"/>
        </w:rPr>
      </w:pPr>
    </w:p>
    <w:p w14:paraId="292AF9F9" w14:textId="4EAE5560" w:rsidR="00691B61" w:rsidRPr="00FF6BED" w:rsidRDefault="002944F0">
      <w:pPr>
        <w:spacing w:after="16" w:line="259" w:lineRule="auto"/>
        <w:jc w:val="left"/>
        <w:rPr>
          <w:color w:val="auto"/>
        </w:rPr>
      </w:pPr>
      <w:r w:rsidRPr="00FF6BED">
        <w:rPr>
          <w:color w:val="auto"/>
        </w:rPr>
        <w:t xml:space="preserve"> </w:t>
      </w:r>
    </w:p>
    <w:p w14:paraId="70C48C56" w14:textId="77777777" w:rsidR="00691B61" w:rsidRDefault="00B4457F">
      <w:pPr>
        <w:pStyle w:val="Nagwek1"/>
        <w:ind w:left="410" w:hanging="347"/>
      </w:pPr>
      <w:r>
        <w:t xml:space="preserve">KOD I NAZWA CPV  </w:t>
      </w:r>
    </w:p>
    <w:p w14:paraId="3F48C481" w14:textId="77777777" w:rsidR="00691B61" w:rsidRDefault="00B4457F">
      <w:pPr>
        <w:spacing w:after="16" w:line="259" w:lineRule="auto"/>
        <w:jc w:val="left"/>
      </w:pPr>
      <w:r>
        <w:t xml:space="preserve"> </w:t>
      </w:r>
    </w:p>
    <w:p w14:paraId="105D3125" w14:textId="77777777" w:rsidR="002039C6" w:rsidRPr="002039C6" w:rsidRDefault="002039C6" w:rsidP="002039C6">
      <w:pPr>
        <w:numPr>
          <w:ilvl w:val="0"/>
          <w:numId w:val="55"/>
        </w:numPr>
        <w:spacing w:after="16" w:line="259" w:lineRule="auto"/>
        <w:jc w:val="left"/>
      </w:pPr>
      <w:r w:rsidRPr="002039C6">
        <w:t>72260000-5 Usługi w zakresie oprogramowania</w:t>
      </w:r>
    </w:p>
    <w:p w14:paraId="5EBB6CBF" w14:textId="77777777" w:rsidR="002039C6" w:rsidRPr="002039C6" w:rsidRDefault="002039C6" w:rsidP="002039C6">
      <w:pPr>
        <w:numPr>
          <w:ilvl w:val="0"/>
          <w:numId w:val="55"/>
        </w:numPr>
        <w:spacing w:after="16" w:line="259" w:lineRule="auto"/>
        <w:jc w:val="left"/>
      </w:pPr>
      <w:r w:rsidRPr="002039C6">
        <w:t>72268000-1 Usługi dostawy oprogramowania</w:t>
      </w:r>
    </w:p>
    <w:p w14:paraId="3B904B91" w14:textId="77777777" w:rsidR="004C11C6" w:rsidRDefault="004C11C6">
      <w:pPr>
        <w:spacing w:after="16" w:line="259" w:lineRule="auto"/>
        <w:jc w:val="left"/>
      </w:pPr>
    </w:p>
    <w:p w14:paraId="520D0C3B" w14:textId="77777777" w:rsidR="004C11C6" w:rsidRDefault="004C11C6">
      <w:pPr>
        <w:spacing w:after="16" w:line="259" w:lineRule="auto"/>
        <w:jc w:val="left"/>
      </w:pPr>
    </w:p>
    <w:p w14:paraId="4F28CD59" w14:textId="3EA0B9A7" w:rsidR="00691B61" w:rsidRDefault="00B4457F">
      <w:pPr>
        <w:spacing w:after="16" w:line="259" w:lineRule="auto"/>
        <w:jc w:val="left"/>
      </w:pPr>
      <w:r>
        <w:t xml:space="preserve"> </w:t>
      </w:r>
    </w:p>
    <w:p w14:paraId="6B5ABA7A" w14:textId="77777777" w:rsidR="00691B61" w:rsidRDefault="00B4457F">
      <w:pPr>
        <w:pStyle w:val="Nagwek1"/>
        <w:ind w:left="468" w:hanging="405"/>
      </w:pPr>
      <w:r>
        <w:t>TERMIN WYKONANIA ZAMÓWIENIA</w:t>
      </w:r>
      <w:r>
        <w:rPr>
          <w:color w:val="FF0000"/>
        </w:rPr>
        <w:t xml:space="preserve"> </w:t>
      </w:r>
    </w:p>
    <w:p w14:paraId="12B0D0C9" w14:textId="77777777" w:rsidR="00691B61" w:rsidRDefault="00B4457F">
      <w:pPr>
        <w:spacing w:after="2" w:line="259" w:lineRule="auto"/>
        <w:jc w:val="left"/>
      </w:pPr>
      <w:r>
        <w:t xml:space="preserve"> </w:t>
      </w:r>
    </w:p>
    <w:p w14:paraId="135E0546" w14:textId="4F64A64F" w:rsidR="002944F0" w:rsidRDefault="002944F0" w:rsidP="002944F0">
      <w:pPr>
        <w:numPr>
          <w:ilvl w:val="0"/>
          <w:numId w:val="25"/>
        </w:numPr>
        <w:spacing w:after="5" w:line="268" w:lineRule="auto"/>
        <w:ind w:right="1" w:hanging="360"/>
      </w:pPr>
      <w:bookmarkStart w:id="0" w:name="_Hlk184128723"/>
      <w:r>
        <w:t xml:space="preserve">Maksymalny termin wykonania </w:t>
      </w:r>
      <w:r w:rsidRPr="00FF6BED">
        <w:rPr>
          <w:color w:val="auto"/>
        </w:rPr>
        <w:t xml:space="preserve">przedmiotu zamówienia: do </w:t>
      </w:r>
      <w:r w:rsidR="00230A9F">
        <w:rPr>
          <w:b/>
          <w:color w:val="auto"/>
        </w:rPr>
        <w:t>30</w:t>
      </w:r>
      <w:r w:rsidRPr="00FF6BED">
        <w:rPr>
          <w:b/>
          <w:color w:val="auto"/>
        </w:rPr>
        <w:t xml:space="preserve"> dni</w:t>
      </w:r>
      <w:r w:rsidRPr="00FF6BED">
        <w:rPr>
          <w:color w:val="auto"/>
        </w:rPr>
        <w:t xml:space="preserve"> kalendarzowych </w:t>
      </w:r>
      <w:r>
        <w:t xml:space="preserve">od daty podpisania umowy. Zamawiający dopuszcza dostawy w etapach (których daty zostaną określone w umowie). </w:t>
      </w:r>
    </w:p>
    <w:p w14:paraId="18FD1C48" w14:textId="77777777" w:rsidR="002944F0" w:rsidRDefault="002944F0" w:rsidP="002944F0">
      <w:pPr>
        <w:spacing w:after="0" w:line="259" w:lineRule="auto"/>
        <w:ind w:left="720"/>
        <w:jc w:val="left"/>
      </w:pPr>
      <w:r>
        <w:t xml:space="preserve"> </w:t>
      </w:r>
    </w:p>
    <w:bookmarkEnd w:id="0"/>
    <w:p w14:paraId="4132C56E" w14:textId="77777777" w:rsidR="002944F0" w:rsidRDefault="002944F0" w:rsidP="002944F0">
      <w:pPr>
        <w:numPr>
          <w:ilvl w:val="0"/>
          <w:numId w:val="25"/>
        </w:numPr>
        <w:spacing w:after="108" w:line="268" w:lineRule="auto"/>
        <w:ind w:right="1" w:hanging="360"/>
      </w:pPr>
      <w:r>
        <w:t xml:space="preserve">Przez datę wykonania przedmiotu zamówienia Zamawiający rozumie datę dostawy potwierdzoną podpisanym przez obie Strony końcowym protokołem zdawczo – odbiorczym.  </w:t>
      </w:r>
    </w:p>
    <w:p w14:paraId="53CCED8B" w14:textId="218F5971" w:rsidR="002944F0" w:rsidRDefault="002944F0" w:rsidP="002944F0">
      <w:pPr>
        <w:spacing w:after="115" w:line="266" w:lineRule="auto"/>
        <w:ind w:left="730" w:hanging="10"/>
        <w:jc w:val="left"/>
      </w:pPr>
      <w:r>
        <w:t xml:space="preserve">Adres dostawy: </w:t>
      </w:r>
      <w:r>
        <w:rPr>
          <w:b/>
        </w:rPr>
        <w:t xml:space="preserve">ul. </w:t>
      </w:r>
      <w:r w:rsidR="00FB1B7F">
        <w:rPr>
          <w:b/>
        </w:rPr>
        <w:t>Mikołowska 112</w:t>
      </w:r>
      <w:r>
        <w:rPr>
          <w:b/>
        </w:rPr>
        <w:t>, 43-1</w:t>
      </w:r>
      <w:r w:rsidR="00FB1B7F">
        <w:rPr>
          <w:b/>
        </w:rPr>
        <w:t xml:space="preserve">00 </w:t>
      </w:r>
      <w:r>
        <w:rPr>
          <w:b/>
        </w:rPr>
        <w:t>Tychy</w:t>
      </w:r>
      <w:r>
        <w:t xml:space="preserve"> </w:t>
      </w:r>
    </w:p>
    <w:p w14:paraId="0E008F2D" w14:textId="77777777" w:rsidR="00FF6BED" w:rsidRDefault="00FF6BED" w:rsidP="002944F0">
      <w:pPr>
        <w:spacing w:after="115" w:line="266" w:lineRule="auto"/>
        <w:ind w:left="730" w:hanging="10"/>
        <w:jc w:val="left"/>
      </w:pPr>
    </w:p>
    <w:p w14:paraId="6D228307" w14:textId="77777777" w:rsidR="00FF6BED" w:rsidRDefault="00FF6BED" w:rsidP="002944F0">
      <w:pPr>
        <w:spacing w:after="115" w:line="266" w:lineRule="auto"/>
        <w:ind w:left="730" w:hanging="10"/>
        <w:jc w:val="left"/>
      </w:pPr>
      <w:bookmarkStart w:id="1" w:name="_Hlk177205077"/>
    </w:p>
    <w:p w14:paraId="4DB3CD85" w14:textId="522E489C" w:rsidR="00FF6BED" w:rsidRDefault="00FF6BED" w:rsidP="00FF6BED">
      <w:pPr>
        <w:pStyle w:val="Nagwek1"/>
        <w:ind w:left="468" w:hanging="405"/>
      </w:pPr>
      <w:r>
        <w:t>SPOSÓB ROZLICZENIA</w:t>
      </w:r>
    </w:p>
    <w:p w14:paraId="6C5D2DD2" w14:textId="77777777" w:rsidR="00FF6BED" w:rsidRDefault="00FF6BED" w:rsidP="002944F0">
      <w:pPr>
        <w:spacing w:after="115" w:line="266" w:lineRule="auto"/>
        <w:ind w:left="730" w:hanging="10"/>
        <w:jc w:val="left"/>
      </w:pPr>
    </w:p>
    <w:p w14:paraId="4374D2A6" w14:textId="5793C4F5" w:rsidR="002C132B" w:rsidRDefault="00B4457F" w:rsidP="002C132B">
      <w:pPr>
        <w:numPr>
          <w:ilvl w:val="0"/>
          <w:numId w:val="29"/>
        </w:numPr>
        <w:spacing w:after="5" w:line="268" w:lineRule="auto"/>
        <w:ind w:right="1" w:hanging="360"/>
      </w:pPr>
      <w:r>
        <w:t xml:space="preserve"> </w:t>
      </w:r>
      <w:r w:rsidR="002C132B">
        <w:t xml:space="preserve">Zamawiający zobowiązuje się zapłacić wykonawcy wynagrodzenie zgodnie z ceną brutto wyrażoną w ofercie. </w:t>
      </w:r>
    </w:p>
    <w:p w14:paraId="54019254" w14:textId="1B6A6AB8" w:rsidR="00691B61" w:rsidRDefault="002C132B" w:rsidP="002C132B">
      <w:pPr>
        <w:numPr>
          <w:ilvl w:val="0"/>
          <w:numId w:val="29"/>
        </w:numPr>
        <w:spacing w:after="5" w:line="268" w:lineRule="auto"/>
        <w:ind w:right="1" w:hanging="360"/>
      </w:pPr>
      <w:r>
        <w:t>Płatność będzie uważana za zrealizowaną w dniu, w którym bank obciąży konto zamawiającego.</w:t>
      </w:r>
    </w:p>
    <w:p w14:paraId="469F2AA6" w14:textId="77777777" w:rsidR="002C132B" w:rsidRDefault="002C132B" w:rsidP="002C132B">
      <w:pPr>
        <w:numPr>
          <w:ilvl w:val="0"/>
          <w:numId w:val="29"/>
        </w:numPr>
        <w:spacing w:after="5" w:line="268" w:lineRule="auto"/>
        <w:ind w:right="1" w:hanging="360"/>
      </w:pPr>
      <w:r>
        <w:t xml:space="preserve">Zamawiający przewiduje zapłatę 100% wynagrodzenia w terminie nie krótszym  niż 30 dni </w:t>
      </w:r>
      <w:r w:rsidRPr="002C132B">
        <w:t>od momentu dostarczenia i zamontowania sprzętów</w:t>
      </w:r>
      <w:r>
        <w:t xml:space="preserve"> objętych zamówieniem.</w:t>
      </w:r>
    </w:p>
    <w:p w14:paraId="24C1CBDA" w14:textId="4230B514" w:rsidR="002C132B" w:rsidRDefault="002C132B" w:rsidP="002C132B">
      <w:pPr>
        <w:numPr>
          <w:ilvl w:val="0"/>
          <w:numId w:val="29"/>
        </w:numPr>
        <w:spacing w:after="5" w:line="268" w:lineRule="auto"/>
        <w:ind w:right="1" w:hanging="360"/>
      </w:pPr>
      <w:r>
        <w:t xml:space="preserve">Zamawiający nie dopuszcza przedpłat i zaliczek.  </w:t>
      </w:r>
    </w:p>
    <w:bookmarkEnd w:id="1"/>
    <w:p w14:paraId="735CC5AC" w14:textId="77777777" w:rsidR="002C132B" w:rsidRDefault="002C132B" w:rsidP="002C132B">
      <w:pPr>
        <w:spacing w:after="5" w:line="268" w:lineRule="auto"/>
        <w:ind w:right="1"/>
      </w:pPr>
    </w:p>
    <w:p w14:paraId="46504807" w14:textId="77777777" w:rsidR="002C132B" w:rsidRDefault="002C132B" w:rsidP="002C132B">
      <w:pPr>
        <w:spacing w:after="5" w:line="268" w:lineRule="auto"/>
        <w:ind w:right="1"/>
      </w:pPr>
    </w:p>
    <w:p w14:paraId="333A233B" w14:textId="77777777" w:rsidR="002C132B" w:rsidRDefault="002C132B" w:rsidP="002C132B">
      <w:pPr>
        <w:spacing w:after="5" w:line="268" w:lineRule="auto"/>
        <w:ind w:right="1"/>
      </w:pPr>
    </w:p>
    <w:p w14:paraId="62A0D9AD" w14:textId="0C07AAFC" w:rsidR="00BE7077" w:rsidRDefault="00B4457F" w:rsidP="00BE7077">
      <w:pPr>
        <w:pStyle w:val="Nagwek1"/>
        <w:ind w:left="477" w:hanging="414"/>
      </w:pPr>
      <w:r>
        <w:t xml:space="preserve">WARUNKI UDZIAŁU W POSTĘPOWANIU </w:t>
      </w:r>
    </w:p>
    <w:p w14:paraId="1DF6DB8D" w14:textId="77777777" w:rsidR="00BE7077" w:rsidRDefault="00BE7077" w:rsidP="00BE7077">
      <w:pPr>
        <w:ind w:left="0"/>
      </w:pPr>
    </w:p>
    <w:p w14:paraId="637B5246" w14:textId="77777777" w:rsidR="00BE7077" w:rsidRDefault="00BE7077" w:rsidP="00BE7077">
      <w:r>
        <w:t xml:space="preserve">Do udziału w postępowaniu zostanie dopuszczony Oferent, który: </w:t>
      </w:r>
    </w:p>
    <w:p w14:paraId="0D1030EF" w14:textId="77777777" w:rsidR="00BE7077" w:rsidRDefault="00BE7077" w:rsidP="00BE7077">
      <w:r>
        <w:t xml:space="preserve">1) Posiada uprawnienia do występowania w obrocie prawnym oraz uprawnienia niezbędne do dostarczenia przedmiotu zamówienia zgodnie z przepisami prawa. </w:t>
      </w:r>
    </w:p>
    <w:p w14:paraId="4131EAB6" w14:textId="77777777" w:rsidR="00BE7077" w:rsidRDefault="00BE7077" w:rsidP="00BE7077">
      <w:r>
        <w:t xml:space="preserve">2) W stosunku, do którego nie wszczęto postępowania upadłościowego lub układowego, a także postępowania egzekucyjnego. </w:t>
      </w:r>
    </w:p>
    <w:p w14:paraId="33061033" w14:textId="77777777" w:rsidR="00BE7077" w:rsidRDefault="00BE7077" w:rsidP="00BE7077">
      <w:r>
        <w:t xml:space="preserve">3) Dysponuje potencjałem technicznym i osobami zdolnymi do wykonania zamówienia. </w:t>
      </w:r>
    </w:p>
    <w:p w14:paraId="0AA84454" w14:textId="77777777" w:rsidR="00BE7077" w:rsidRDefault="00BE7077" w:rsidP="00BE7077">
      <w:r>
        <w:t>4) Posiada wiedzę i doświadczenie niezbędne do realizacji przedmiotu zamówienia.</w:t>
      </w:r>
    </w:p>
    <w:p w14:paraId="74520F26" w14:textId="77777777" w:rsidR="00BE7077" w:rsidRDefault="00BE7077" w:rsidP="00BE7077">
      <w:r>
        <w:t xml:space="preserve">5) Znajduje się w sytuacji finansowej i ekonomicznej umożliwiającej realizację zamówienia. </w:t>
      </w:r>
    </w:p>
    <w:p w14:paraId="0B1C0D55" w14:textId="77777777" w:rsidR="00BE7077" w:rsidRDefault="00BE7077" w:rsidP="00BE7077">
      <w:r>
        <w:t xml:space="preserve">6) Przedstawi ofertę gwarantującą kompleksową realizację zadań zgodnie ze wskazanym zakresem stosownie do wyniku niniejszego postępowania. </w:t>
      </w:r>
    </w:p>
    <w:p w14:paraId="4E383857" w14:textId="77777777" w:rsidR="00BE7077" w:rsidRDefault="00BE7077" w:rsidP="00BE7077">
      <w:r>
        <w:t xml:space="preserve">7) Nie zalega z opłaceniem podatków, opłat oraz składek na ubezpieczenie zdrowotne, społeczne- brak zobowiązań wobec Skarbu Państwa z tytułu podatków oraz zobowiązań wobec ZUS. </w:t>
      </w:r>
    </w:p>
    <w:p w14:paraId="5DD63FDD" w14:textId="77777777" w:rsidR="00BE7077" w:rsidRDefault="00BE7077" w:rsidP="00BE7077">
      <w:r>
        <w:t xml:space="preserve">8) Zdolności do występowania w obrocie gospodarczym: </w:t>
      </w:r>
    </w:p>
    <w:p w14:paraId="7F5CEE74" w14:textId="77777777" w:rsidR="00BE7077" w:rsidRDefault="00BE7077" w:rsidP="00BE7077"/>
    <w:p w14:paraId="3E90334D" w14:textId="3A91737F" w:rsidR="00C95B86" w:rsidRDefault="00C95B86" w:rsidP="00BE7077">
      <w:r w:rsidRPr="00C95B86">
        <w:t xml:space="preserve">Weryfikacja </w:t>
      </w:r>
      <w:r>
        <w:t xml:space="preserve">powyższych </w:t>
      </w:r>
      <w:r w:rsidRPr="00C95B86">
        <w:t xml:space="preserve">kryteriów nastąpi na podstawie podpisanego oświadczenia, stanowiącego część formularza ofertowego – Załącznik nr </w:t>
      </w:r>
      <w:r>
        <w:t>4</w:t>
      </w:r>
      <w:r w:rsidRPr="00C95B86">
        <w:t>.</w:t>
      </w:r>
      <w:r w:rsidR="00BE7077">
        <w:t xml:space="preserve"> </w:t>
      </w:r>
    </w:p>
    <w:p w14:paraId="2B34CAEF" w14:textId="6F4ED6B8" w:rsidR="00BE7077" w:rsidRPr="00BE7077" w:rsidRDefault="00BE7077" w:rsidP="00BE7077">
      <w:r>
        <w:t>Przed podpisaniem umowy Zamawiający zastrzega sobie możliwość  sprawdzenia prawdziwości danych zawartych w oświadczeniach, w tym także zgodności z dokumentami finansowymi Oferenta oraz w razie wątpliwości będzie uprawniony do zażądania stosownych zaświadczeń o niezaleganiu z podatkami.</w:t>
      </w:r>
    </w:p>
    <w:p w14:paraId="2998429D" w14:textId="77777777" w:rsidR="00BE7077" w:rsidRDefault="00BE7077" w:rsidP="00BE7077"/>
    <w:p w14:paraId="2805CD6F" w14:textId="77777777" w:rsidR="00BE7077" w:rsidRPr="00BE7077" w:rsidRDefault="00BE7077" w:rsidP="00BE7077"/>
    <w:p w14:paraId="621098FE" w14:textId="12231AFE" w:rsidR="00BE7077" w:rsidRPr="00BE7077" w:rsidRDefault="00C95B86" w:rsidP="00BE7077">
      <w:pPr>
        <w:pStyle w:val="Nagwek1"/>
      </w:pPr>
      <w:r>
        <w:t>WADIUM</w:t>
      </w:r>
    </w:p>
    <w:p w14:paraId="19D8CE42" w14:textId="203F2B60" w:rsidR="00691B61" w:rsidRPr="00A41FD5" w:rsidRDefault="00691B61">
      <w:pPr>
        <w:ind w:left="62" w:right="36"/>
        <w:rPr>
          <w:rFonts w:asciiTheme="minorHAnsi" w:hAnsiTheme="minorHAnsi" w:cstheme="minorHAnsi"/>
        </w:rPr>
      </w:pPr>
    </w:p>
    <w:p w14:paraId="31932A47" w14:textId="252286A2" w:rsidR="00A41FD5" w:rsidRPr="00A41FD5" w:rsidRDefault="00A41FD5" w:rsidP="00A41FD5">
      <w:pPr>
        <w:pStyle w:val="Akapitzlist"/>
        <w:numPr>
          <w:ilvl w:val="0"/>
          <w:numId w:val="32"/>
        </w:numPr>
        <w:spacing w:after="16" w:line="259" w:lineRule="auto"/>
        <w:jc w:val="left"/>
        <w:rPr>
          <w:rFonts w:asciiTheme="minorHAnsi" w:hAnsiTheme="minorHAnsi" w:cstheme="minorHAnsi"/>
        </w:rPr>
      </w:pPr>
      <w:r w:rsidRPr="00A41FD5">
        <w:rPr>
          <w:rFonts w:asciiTheme="minorHAnsi" w:hAnsiTheme="minorHAnsi" w:cstheme="minorHAnsi"/>
        </w:rPr>
        <w:t xml:space="preserve">Wadium w niniejszym postępowaniu wynosi: </w:t>
      </w:r>
      <w:r w:rsidR="002039C6">
        <w:rPr>
          <w:rFonts w:asciiTheme="minorHAnsi" w:hAnsiTheme="minorHAnsi" w:cstheme="minorHAnsi"/>
        </w:rPr>
        <w:t>3</w:t>
      </w:r>
      <w:r w:rsidRPr="00A41FD5">
        <w:rPr>
          <w:rFonts w:asciiTheme="minorHAnsi" w:hAnsiTheme="minorHAnsi" w:cstheme="minorHAnsi"/>
        </w:rPr>
        <w:t xml:space="preserve"> 000,00 PLN.</w:t>
      </w:r>
    </w:p>
    <w:p w14:paraId="75C9B105" w14:textId="77777777" w:rsidR="00A41FD5" w:rsidRPr="00A41FD5" w:rsidRDefault="00A41FD5" w:rsidP="00A41FD5">
      <w:pPr>
        <w:pStyle w:val="Default"/>
        <w:numPr>
          <w:ilvl w:val="0"/>
          <w:numId w:val="32"/>
        </w:numPr>
        <w:spacing w:after="44"/>
        <w:rPr>
          <w:rFonts w:asciiTheme="minorHAnsi" w:hAnsiTheme="minorHAnsi" w:cstheme="minorHAnsi"/>
          <w:sz w:val="22"/>
          <w:szCs w:val="22"/>
        </w:rPr>
      </w:pPr>
      <w:r w:rsidRPr="00A41FD5">
        <w:rPr>
          <w:rFonts w:asciiTheme="minorHAnsi" w:hAnsiTheme="minorHAnsi" w:cstheme="minorHAnsi"/>
          <w:sz w:val="22"/>
          <w:szCs w:val="22"/>
        </w:rPr>
        <w:t xml:space="preserve">Wadium może być wnoszone w jednej lub kilku następujących formach: </w:t>
      </w:r>
    </w:p>
    <w:p w14:paraId="5598F4BE" w14:textId="77777777" w:rsidR="00A41FD5" w:rsidRPr="00A41FD5" w:rsidRDefault="00A41FD5" w:rsidP="00A41FD5">
      <w:pPr>
        <w:pStyle w:val="Default"/>
        <w:spacing w:after="44"/>
        <w:ind w:left="711"/>
        <w:rPr>
          <w:rFonts w:asciiTheme="minorHAnsi" w:hAnsiTheme="minorHAnsi" w:cstheme="minorHAnsi"/>
          <w:sz w:val="22"/>
          <w:szCs w:val="22"/>
        </w:rPr>
      </w:pPr>
      <w:r w:rsidRPr="00A41FD5">
        <w:rPr>
          <w:rFonts w:asciiTheme="minorHAnsi" w:hAnsiTheme="minorHAnsi" w:cstheme="minorHAnsi"/>
          <w:sz w:val="22"/>
          <w:szCs w:val="22"/>
        </w:rPr>
        <w:t xml:space="preserve">a) pieniądzu; </w:t>
      </w:r>
    </w:p>
    <w:p w14:paraId="406CA7A2" w14:textId="524A43DF" w:rsidR="00A41FD5" w:rsidRPr="00A41FD5" w:rsidRDefault="00A41FD5" w:rsidP="00A41FD5">
      <w:pPr>
        <w:pStyle w:val="Default"/>
        <w:ind w:left="711"/>
        <w:rPr>
          <w:rFonts w:asciiTheme="minorHAnsi" w:hAnsiTheme="minorHAnsi" w:cstheme="minorHAnsi"/>
          <w:sz w:val="22"/>
          <w:szCs w:val="22"/>
        </w:rPr>
      </w:pPr>
      <w:r w:rsidRPr="00A41FD5">
        <w:rPr>
          <w:rFonts w:asciiTheme="minorHAnsi" w:hAnsiTheme="minorHAnsi" w:cstheme="minorHAnsi"/>
          <w:sz w:val="22"/>
          <w:szCs w:val="22"/>
        </w:rPr>
        <w:t xml:space="preserve">b) gwarancjach bankowych; </w:t>
      </w:r>
    </w:p>
    <w:p w14:paraId="2367B9A3" w14:textId="14EF61B5" w:rsidR="00A41FD5" w:rsidRPr="00A41FD5" w:rsidRDefault="00A41FD5" w:rsidP="00A41FD5">
      <w:pPr>
        <w:pStyle w:val="Default"/>
        <w:numPr>
          <w:ilvl w:val="0"/>
          <w:numId w:val="32"/>
        </w:numPr>
        <w:spacing w:after="46"/>
        <w:rPr>
          <w:rFonts w:asciiTheme="minorHAnsi" w:hAnsiTheme="minorHAnsi" w:cstheme="minorHAnsi"/>
          <w:sz w:val="22"/>
          <w:szCs w:val="22"/>
        </w:rPr>
      </w:pPr>
      <w:r w:rsidRPr="00A41FD5">
        <w:rPr>
          <w:rFonts w:asciiTheme="minorHAnsi" w:hAnsiTheme="minorHAnsi" w:cstheme="minorHAnsi"/>
          <w:sz w:val="22"/>
          <w:szCs w:val="22"/>
        </w:rPr>
        <w:lastRenderedPageBreak/>
        <w:t>Wadium wnoszone w pieniądzu wpłaca się przelewem na rachunek bankowy prowadzony w ING Bank Śląski numer konta:  37 1050 1399 1000 0022 0303 0438</w:t>
      </w:r>
      <w:r w:rsidRPr="00A41FD5">
        <w:rPr>
          <w:rFonts w:asciiTheme="minorHAnsi" w:hAnsiTheme="minorHAnsi" w:cstheme="minorHAnsi"/>
          <w:b/>
          <w:bCs/>
          <w:sz w:val="22"/>
          <w:szCs w:val="22"/>
        </w:rPr>
        <w:t xml:space="preserve">  z dopiskiem: „Wadium w sprawie postępowania nr </w:t>
      </w:r>
      <w:r w:rsidR="002039C6">
        <w:rPr>
          <w:rFonts w:asciiTheme="minorHAnsi" w:hAnsiTheme="minorHAnsi" w:cstheme="minorHAnsi"/>
          <w:b/>
          <w:bCs/>
          <w:sz w:val="22"/>
          <w:szCs w:val="22"/>
        </w:rPr>
        <w:t>2</w:t>
      </w:r>
      <w:r w:rsidRPr="00A41FD5">
        <w:rPr>
          <w:rFonts w:asciiTheme="minorHAnsi" w:hAnsiTheme="minorHAnsi" w:cstheme="minorHAnsi"/>
          <w:b/>
          <w:bCs/>
          <w:sz w:val="22"/>
          <w:szCs w:val="22"/>
        </w:rPr>
        <w:t xml:space="preserve">/2024/MIKEA II. </w:t>
      </w:r>
    </w:p>
    <w:p w14:paraId="428047D6" w14:textId="51968CCE" w:rsidR="00A41FD5" w:rsidRPr="00A41FD5" w:rsidRDefault="00A41FD5" w:rsidP="00A41FD5">
      <w:pPr>
        <w:pStyle w:val="Default"/>
        <w:numPr>
          <w:ilvl w:val="0"/>
          <w:numId w:val="32"/>
        </w:numPr>
        <w:spacing w:after="46"/>
        <w:rPr>
          <w:rFonts w:asciiTheme="minorHAnsi" w:hAnsiTheme="minorHAnsi" w:cstheme="minorHAnsi"/>
          <w:sz w:val="22"/>
          <w:szCs w:val="22"/>
        </w:rPr>
      </w:pPr>
      <w:r w:rsidRPr="00A41FD5">
        <w:rPr>
          <w:rFonts w:asciiTheme="minorHAnsi" w:hAnsiTheme="minorHAnsi" w:cstheme="minorHAnsi"/>
          <w:sz w:val="22"/>
          <w:szCs w:val="22"/>
        </w:rPr>
        <w:t xml:space="preserve">Wadium wniesione w pieniądzu przelewem na rachunek bankowy musi zostać zaksięgowane na koncie Zamawiającego przed upływem terminu składania ofert. </w:t>
      </w:r>
    </w:p>
    <w:p w14:paraId="4CC13AA2" w14:textId="34ADFB15" w:rsidR="00A41FD5" w:rsidRPr="00A41FD5" w:rsidRDefault="00A41FD5" w:rsidP="00A41FD5">
      <w:pPr>
        <w:pStyle w:val="Default"/>
        <w:numPr>
          <w:ilvl w:val="0"/>
          <w:numId w:val="32"/>
        </w:numPr>
        <w:rPr>
          <w:rFonts w:asciiTheme="minorHAnsi" w:hAnsiTheme="minorHAnsi" w:cstheme="minorHAnsi"/>
          <w:sz w:val="22"/>
          <w:szCs w:val="22"/>
        </w:rPr>
      </w:pPr>
      <w:r w:rsidRPr="00A41FD5">
        <w:rPr>
          <w:rFonts w:asciiTheme="minorHAnsi" w:hAnsiTheme="minorHAnsi" w:cstheme="minorHAnsi"/>
          <w:sz w:val="22"/>
          <w:szCs w:val="22"/>
        </w:rPr>
        <w:t xml:space="preserve">Wadium w formach określonych w pkt. 2 b) c) należy złożyć w oryginale, wraz z ofertą. W przypadku wydania gwarancji wadialnej w wersji papierowej oryginał dokumentu należy złożyć w siedzibie Zamawiającego po adresem wskazanym w pkt. I. </w:t>
      </w:r>
    </w:p>
    <w:p w14:paraId="2BF325A8" w14:textId="77777777" w:rsidR="00A41FD5" w:rsidRPr="00A41FD5" w:rsidRDefault="00A41FD5" w:rsidP="00A41FD5">
      <w:pPr>
        <w:pStyle w:val="Default"/>
        <w:numPr>
          <w:ilvl w:val="0"/>
          <w:numId w:val="32"/>
        </w:numPr>
        <w:spacing w:after="44"/>
        <w:rPr>
          <w:rFonts w:asciiTheme="minorHAnsi" w:hAnsiTheme="minorHAnsi" w:cstheme="minorHAnsi"/>
          <w:sz w:val="22"/>
          <w:szCs w:val="22"/>
        </w:rPr>
      </w:pPr>
      <w:r w:rsidRPr="00A41FD5">
        <w:rPr>
          <w:rFonts w:asciiTheme="minorHAnsi" w:hAnsiTheme="minorHAnsi" w:cstheme="minorHAnsi"/>
          <w:sz w:val="22"/>
          <w:szCs w:val="22"/>
        </w:rPr>
        <w:t xml:space="preserve">Wadium wniesione w pieniądzu Zamawiający przechowa na rachunku bankowym. </w:t>
      </w:r>
    </w:p>
    <w:p w14:paraId="29F8587A" w14:textId="67A1BE40" w:rsidR="00A41FD5" w:rsidRPr="00A41FD5" w:rsidRDefault="00A41FD5" w:rsidP="00A41FD5">
      <w:pPr>
        <w:pStyle w:val="Default"/>
        <w:numPr>
          <w:ilvl w:val="0"/>
          <w:numId w:val="32"/>
        </w:numPr>
        <w:spacing w:after="44"/>
        <w:rPr>
          <w:rFonts w:asciiTheme="minorHAnsi" w:hAnsiTheme="minorHAnsi" w:cstheme="minorHAnsi"/>
          <w:sz w:val="22"/>
          <w:szCs w:val="22"/>
        </w:rPr>
      </w:pPr>
      <w:r w:rsidRPr="00A41FD5">
        <w:rPr>
          <w:rFonts w:asciiTheme="minorHAnsi" w:hAnsiTheme="minorHAnsi" w:cstheme="minorHAnsi"/>
          <w:sz w:val="22"/>
          <w:szCs w:val="22"/>
        </w:rPr>
        <w:t xml:space="preserve">Zamawiający zwraca wadium wszystkim Wykonawcom niezwłocznie po wyborze oferty najkorzystniejszej lub unieważnieniu postępowania, z wyjątkiem Wykonawcy, którego oferta została wybrana, jako najkorzystniejsza. </w:t>
      </w:r>
    </w:p>
    <w:p w14:paraId="37670DDF" w14:textId="146C9DC4" w:rsidR="00A41FD5" w:rsidRPr="00A41FD5" w:rsidRDefault="00A41FD5" w:rsidP="00A41FD5">
      <w:pPr>
        <w:pStyle w:val="Default"/>
        <w:numPr>
          <w:ilvl w:val="0"/>
          <w:numId w:val="32"/>
        </w:numPr>
        <w:spacing w:after="44"/>
        <w:rPr>
          <w:rFonts w:asciiTheme="minorHAnsi" w:hAnsiTheme="minorHAnsi" w:cstheme="minorHAnsi"/>
          <w:sz w:val="22"/>
          <w:szCs w:val="22"/>
        </w:rPr>
      </w:pPr>
      <w:r w:rsidRPr="00A41FD5">
        <w:rPr>
          <w:rFonts w:asciiTheme="minorHAnsi" w:hAnsiTheme="minorHAnsi" w:cstheme="minorHAnsi"/>
          <w:sz w:val="22"/>
          <w:szCs w:val="22"/>
        </w:rPr>
        <w:t xml:space="preserve">Wykonawcy, którego oferta została wybrana, jako najkorzystniejsza, Zamawiający zwraca wadium niezwłocznie po zawarciu umowy. </w:t>
      </w:r>
    </w:p>
    <w:p w14:paraId="12B8F73C" w14:textId="763E3434" w:rsidR="00A41FD5" w:rsidRPr="00A41FD5" w:rsidRDefault="00A41FD5" w:rsidP="00A41FD5">
      <w:pPr>
        <w:pStyle w:val="Default"/>
        <w:numPr>
          <w:ilvl w:val="0"/>
          <w:numId w:val="32"/>
        </w:numPr>
        <w:rPr>
          <w:rFonts w:asciiTheme="minorHAnsi" w:hAnsiTheme="minorHAnsi" w:cstheme="minorHAnsi"/>
          <w:sz w:val="22"/>
          <w:szCs w:val="22"/>
        </w:rPr>
      </w:pPr>
      <w:r w:rsidRPr="00A41FD5">
        <w:rPr>
          <w:rFonts w:asciiTheme="minorHAnsi" w:hAnsiTheme="minorHAnsi" w:cstheme="minorHAnsi"/>
          <w:sz w:val="22"/>
          <w:szCs w:val="22"/>
        </w:rPr>
        <w:t xml:space="preserve">Zamawiający niezwłocznie zwróci wadium Wykonawcy, który wycofał ofertę przed upływem terminu składania ofert, na jego wniosek. </w:t>
      </w:r>
    </w:p>
    <w:p w14:paraId="5CF175A4" w14:textId="77777777" w:rsidR="00A41FD5" w:rsidRPr="00A41FD5" w:rsidRDefault="00A41FD5" w:rsidP="00A41FD5">
      <w:pPr>
        <w:pStyle w:val="Default"/>
        <w:numPr>
          <w:ilvl w:val="0"/>
          <w:numId w:val="32"/>
        </w:numPr>
        <w:spacing w:after="46"/>
        <w:rPr>
          <w:rFonts w:asciiTheme="minorHAnsi" w:hAnsiTheme="minorHAnsi" w:cstheme="minorHAnsi"/>
          <w:sz w:val="22"/>
          <w:szCs w:val="22"/>
        </w:rPr>
      </w:pPr>
      <w:r w:rsidRPr="00A41FD5">
        <w:rPr>
          <w:rFonts w:asciiTheme="minorHAnsi" w:hAnsiTheme="minorHAnsi" w:cstheme="minorHAnsi"/>
          <w:sz w:val="22"/>
          <w:szCs w:val="22"/>
        </w:rPr>
        <w:t xml:space="preserve">Zamawiający zatrzyma wadium wraz z odsetkami, jeżeli: </w:t>
      </w:r>
    </w:p>
    <w:p w14:paraId="464523F5" w14:textId="6BF2B2FA" w:rsidR="00A41FD5" w:rsidRPr="00A41FD5" w:rsidRDefault="00A41FD5" w:rsidP="00A41FD5">
      <w:pPr>
        <w:pStyle w:val="Default"/>
        <w:ind w:left="711"/>
        <w:rPr>
          <w:rFonts w:asciiTheme="minorHAnsi" w:hAnsiTheme="minorHAnsi" w:cstheme="minorHAnsi"/>
          <w:sz w:val="22"/>
          <w:szCs w:val="22"/>
        </w:rPr>
      </w:pPr>
      <w:r w:rsidRPr="00A41FD5">
        <w:rPr>
          <w:rFonts w:asciiTheme="minorHAnsi" w:hAnsiTheme="minorHAnsi" w:cstheme="minorHAnsi"/>
          <w:sz w:val="22"/>
          <w:szCs w:val="22"/>
        </w:rPr>
        <w:t>a) Wykonawca, którego oferta została wybrana odmówił podpisania umowy na warunkach określonych w ofercie;</w:t>
      </w:r>
    </w:p>
    <w:p w14:paraId="0A1ABDC0" w14:textId="0751149F" w:rsidR="00A41FD5" w:rsidRPr="00A41FD5" w:rsidRDefault="00A41FD5" w:rsidP="00A41FD5">
      <w:pPr>
        <w:pStyle w:val="Default"/>
        <w:ind w:left="711"/>
        <w:rPr>
          <w:rFonts w:asciiTheme="minorHAnsi" w:hAnsiTheme="minorHAnsi" w:cstheme="minorHAnsi"/>
          <w:sz w:val="22"/>
          <w:szCs w:val="22"/>
        </w:rPr>
      </w:pPr>
      <w:r w:rsidRPr="00A41FD5">
        <w:rPr>
          <w:rFonts w:asciiTheme="minorHAnsi" w:hAnsiTheme="minorHAnsi" w:cstheme="minorHAnsi"/>
          <w:sz w:val="22"/>
          <w:szCs w:val="22"/>
        </w:rPr>
        <w:t xml:space="preserve">b) zawarcie umowy stało się niemożliwe z przyczyn leżących po stronie Wykonawcy. </w:t>
      </w:r>
    </w:p>
    <w:p w14:paraId="3F8C9A61" w14:textId="77777777" w:rsidR="00A41FD5" w:rsidRPr="00A41FD5" w:rsidRDefault="00A41FD5" w:rsidP="00A41FD5">
      <w:pPr>
        <w:pStyle w:val="Default"/>
        <w:numPr>
          <w:ilvl w:val="0"/>
          <w:numId w:val="32"/>
        </w:numPr>
        <w:rPr>
          <w:rFonts w:asciiTheme="minorHAnsi" w:hAnsiTheme="minorHAnsi" w:cstheme="minorHAnsi"/>
          <w:sz w:val="22"/>
          <w:szCs w:val="22"/>
        </w:rPr>
      </w:pPr>
      <w:r w:rsidRPr="00A41FD5">
        <w:rPr>
          <w:rFonts w:asciiTheme="minorHAnsi" w:hAnsiTheme="minorHAnsi" w:cstheme="minorHAnsi"/>
          <w:sz w:val="22"/>
          <w:szCs w:val="22"/>
        </w:rPr>
        <w:t xml:space="preserve">Zamawiający zatrzyma wadium wraz z odsetkami, jeżeli Wykonawca w odpowiedzi na wezwanie, o którym mowa w pkt. XII   z przyczyn leżących po jego stronie, nie uzupełnił oświadczeń lub dokumentów potwierdzających spełnianie warunków udziału w postępowaniu lub warunków określonych dla przedmiotu zamówienia, co powodowało brak możliwości wybrania oferty złożonej przez wykonawcę jako najkorzystniejszej. </w:t>
      </w:r>
    </w:p>
    <w:p w14:paraId="41AC72FA" w14:textId="08563486" w:rsidR="00A41FD5" w:rsidRDefault="00A41FD5" w:rsidP="00A41FD5">
      <w:pPr>
        <w:pStyle w:val="Default"/>
        <w:numPr>
          <w:ilvl w:val="0"/>
          <w:numId w:val="32"/>
        </w:numPr>
        <w:rPr>
          <w:rFonts w:asciiTheme="minorHAnsi" w:hAnsiTheme="minorHAnsi" w:cstheme="minorHAnsi"/>
          <w:sz w:val="22"/>
          <w:szCs w:val="22"/>
        </w:rPr>
      </w:pPr>
      <w:r w:rsidRPr="00A41FD5">
        <w:rPr>
          <w:rFonts w:asciiTheme="minorHAnsi" w:hAnsiTheme="minorHAnsi" w:cstheme="minorHAnsi"/>
          <w:sz w:val="22"/>
          <w:szCs w:val="22"/>
        </w:rPr>
        <w:t xml:space="preserve">Zamawiający odrzuci ofertę, jeżeli wadium nie zostało wniesione, jeżeli zostało wniesione w sposób nieprawidłowy lub jeżeli nie będzie obejmowało całego okresu związania ofertą. </w:t>
      </w:r>
    </w:p>
    <w:p w14:paraId="13E91171" w14:textId="77777777" w:rsidR="00C95B86" w:rsidRPr="00A41FD5" w:rsidRDefault="00C95B86" w:rsidP="00C95B86">
      <w:pPr>
        <w:pStyle w:val="Default"/>
        <w:rPr>
          <w:rFonts w:asciiTheme="minorHAnsi" w:hAnsiTheme="minorHAnsi" w:cstheme="minorHAnsi"/>
          <w:sz w:val="22"/>
          <w:szCs w:val="22"/>
        </w:rPr>
      </w:pPr>
    </w:p>
    <w:p w14:paraId="5ACD6425" w14:textId="77777777" w:rsidR="00691B61" w:rsidRDefault="00B4457F">
      <w:pPr>
        <w:pStyle w:val="Nagwek1"/>
        <w:ind w:left="351" w:hanging="288"/>
      </w:pPr>
      <w:r>
        <w:t xml:space="preserve">WYKLUCZENIA </w:t>
      </w:r>
    </w:p>
    <w:p w14:paraId="1487D7A1" w14:textId="77777777" w:rsidR="00691B61" w:rsidRDefault="00B4457F">
      <w:pPr>
        <w:spacing w:after="21" w:line="259" w:lineRule="auto"/>
        <w:jc w:val="left"/>
      </w:pPr>
      <w:r>
        <w:t xml:space="preserve"> </w:t>
      </w:r>
    </w:p>
    <w:p w14:paraId="3A67FC74" w14:textId="77777777" w:rsidR="00691B61" w:rsidRDefault="00B4457F">
      <w:pPr>
        <w:numPr>
          <w:ilvl w:val="0"/>
          <w:numId w:val="7"/>
        </w:numPr>
        <w:ind w:right="36" w:hanging="360"/>
      </w:pPr>
      <w:r>
        <w:t xml:space="preserve">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w:t>
      </w:r>
    </w:p>
    <w:p w14:paraId="424CB420" w14:textId="77777777" w:rsidR="00691B61" w:rsidRDefault="00B4457F">
      <w:pPr>
        <w:spacing w:after="175" w:line="259" w:lineRule="auto"/>
        <w:ind w:left="796"/>
        <w:jc w:val="left"/>
      </w:pPr>
      <w:r>
        <w:t xml:space="preserve"> </w:t>
      </w:r>
    </w:p>
    <w:p w14:paraId="13A6FC21" w14:textId="77777777" w:rsidR="00691B61" w:rsidRDefault="00B4457F">
      <w:pPr>
        <w:numPr>
          <w:ilvl w:val="0"/>
          <w:numId w:val="7"/>
        </w:numPr>
        <w:ind w:right="36" w:hanging="360"/>
      </w:pPr>
      <w:r>
        <w:t xml:space="preserve">W celu usunięcia konfliktu interesów zamówienie nie może być udzielone podmiotom powiązanym z Zamawiającym osobowo i kapitałowo.  </w:t>
      </w:r>
    </w:p>
    <w:p w14:paraId="082342ED" w14:textId="77777777" w:rsidR="00691B61" w:rsidRDefault="00B4457F">
      <w:pPr>
        <w:spacing w:after="16" w:line="259" w:lineRule="auto"/>
        <w:ind w:left="796"/>
        <w:jc w:val="left"/>
      </w:pPr>
      <w:r>
        <w:t xml:space="preserve"> </w:t>
      </w:r>
    </w:p>
    <w:p w14:paraId="4BCB35C5" w14:textId="77777777" w:rsidR="00691B61" w:rsidRDefault="00B4457F">
      <w:pPr>
        <w:ind w:left="796" w:right="36"/>
      </w:pPr>
      <w:r>
        <w:t xml:space="preserve">Zgodnie z zasadą konkurencyjności opisaną w “Wytycznych dotyczących kwalifikowalności wydatków na lata 2021-2027” (Warszawa, 18 listopada 2022 r.) </w:t>
      </w:r>
    </w:p>
    <w:p w14:paraId="4DDA9ED5" w14:textId="77777777" w:rsidR="00691B61" w:rsidRDefault="00B4457F">
      <w:pPr>
        <w:spacing w:after="16" w:line="259" w:lineRule="auto"/>
        <w:ind w:left="796"/>
        <w:jc w:val="left"/>
      </w:pPr>
      <w:r>
        <w:t xml:space="preserve"> </w:t>
      </w:r>
    </w:p>
    <w:p w14:paraId="570C2A2B" w14:textId="77777777" w:rsidR="00691B61" w:rsidRDefault="00B4457F">
      <w:pPr>
        <w:ind w:left="785" w:right="36"/>
      </w:pPr>
      <w:r>
        <w:t xml:space="preserve">przez powiązania kapitałowe i osobowe rozumie się wzajemne powiązania między Wykonawcą a Zamawiającym polegające na:  </w:t>
      </w:r>
    </w:p>
    <w:p w14:paraId="08BA96D4" w14:textId="77777777" w:rsidR="00691B61" w:rsidRDefault="00B4457F">
      <w:pPr>
        <w:numPr>
          <w:ilvl w:val="2"/>
          <w:numId w:val="8"/>
        </w:numPr>
        <w:ind w:right="36" w:hanging="360"/>
      </w:pPr>
      <w:r>
        <w:lastRenderedPageBreak/>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7939095F" w14:textId="77777777" w:rsidR="00691B61" w:rsidRDefault="00B4457F">
      <w:pPr>
        <w:numPr>
          <w:ilvl w:val="2"/>
          <w:numId w:val="8"/>
        </w:numPr>
        <w:ind w:right="36" w:hanging="360"/>
      </w:pPr>
      <w: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jego zastępcą prawnym lub członkami organów zarządzających lub organów nadzorczych; </w:t>
      </w:r>
    </w:p>
    <w:p w14:paraId="1C2970DC" w14:textId="77777777" w:rsidR="00691B61" w:rsidRDefault="00B4457F">
      <w:pPr>
        <w:numPr>
          <w:ilvl w:val="2"/>
          <w:numId w:val="8"/>
        </w:numPr>
        <w:ind w:right="36" w:hanging="360"/>
      </w:pPr>
      <w:r>
        <w:t xml:space="preserve">pozostawaniu w takim stosunku prawnym lub faktycznym, że istnieje uzasadniona wątpliwość co do ich bezstronności lub niezależności w związku z postępowaniem o udzielenie zamówienia. </w:t>
      </w:r>
    </w:p>
    <w:p w14:paraId="7CDB5866" w14:textId="77777777" w:rsidR="00691B61" w:rsidRDefault="00B4457F">
      <w:pPr>
        <w:spacing w:after="16" w:line="259" w:lineRule="auto"/>
        <w:jc w:val="left"/>
      </w:pPr>
      <w:r>
        <w:t xml:space="preserve"> </w:t>
      </w:r>
    </w:p>
    <w:p w14:paraId="5138E7F8" w14:textId="24204D25" w:rsidR="00691B61" w:rsidRDefault="00691B61">
      <w:pPr>
        <w:spacing w:after="16" w:line="259" w:lineRule="auto"/>
        <w:jc w:val="left"/>
      </w:pPr>
    </w:p>
    <w:p w14:paraId="0F27EC50" w14:textId="77777777" w:rsidR="00691B61" w:rsidRDefault="00B4457F">
      <w:pPr>
        <w:numPr>
          <w:ilvl w:val="0"/>
          <w:numId w:val="7"/>
        </w:numPr>
        <w:ind w:right="36" w:hanging="360"/>
      </w:pPr>
      <w:r>
        <w:t xml:space="preserve">Potwierdzeniem spełnienia warunku jest podpis Wykonawcy pod oświadczeniem stanowiącym </w:t>
      </w:r>
      <w:r>
        <w:rPr>
          <w:b/>
        </w:rPr>
        <w:t xml:space="preserve">załącznik nr 2 </w:t>
      </w:r>
      <w:r>
        <w:t xml:space="preserve">(weryfikacja na zasadzie spełnia/nie spełnia). W przypadku złożenia oferty przez Wykonawcę powiązanego kapitałowo i osobowo z Zamawiającym, zostanie on wykluczony z udziału w postępowaniu. </w:t>
      </w:r>
    </w:p>
    <w:p w14:paraId="09A17D07" w14:textId="77777777" w:rsidR="00691B61" w:rsidRDefault="00B4457F">
      <w:pPr>
        <w:spacing w:after="16" w:line="259" w:lineRule="auto"/>
        <w:jc w:val="left"/>
      </w:pPr>
      <w:r>
        <w:t xml:space="preserve"> </w:t>
      </w:r>
    </w:p>
    <w:p w14:paraId="13461F5B" w14:textId="77777777" w:rsidR="00691B61" w:rsidRDefault="00B4457F">
      <w:pPr>
        <w:numPr>
          <w:ilvl w:val="0"/>
          <w:numId w:val="7"/>
        </w:numPr>
        <w:ind w:right="36" w:hanging="360"/>
      </w:pPr>
      <w:r>
        <w:t xml:space="preserve">Na podstawie art. 7 ust. 1 Ustawy z dnia 13 kwietnia 2022 r. o szczególnych rozwiązaniach w zakresie przeciwdziałania wspieraniu agresji na Ukrainę oraz służących ochronie bezpieczeństwa narodowego, dalej „ustawa”, z postępowania o udzielenie zamówienia publicznego wyklucza się: </w:t>
      </w:r>
    </w:p>
    <w:p w14:paraId="042DA72D" w14:textId="77777777" w:rsidR="00691B61" w:rsidRDefault="00B4457F">
      <w:pPr>
        <w:numPr>
          <w:ilvl w:val="1"/>
          <w:numId w:val="9"/>
        </w:numPr>
        <w:ind w:right="36" w:hanging="360"/>
      </w:pPr>
      <w:r>
        <w:t xml:space="preserve">wykonawcę wymienionego w wykazach określonych w rozporządzeniu 765/2006 i rozporządzeniu 269/2014 albo wpisanego na listę na podstawie decyzji w sprawie wpisu na listę rozstrzygającej o zastosowaniu środka, o którym mowa w art. 1 pkt 3 ustawy; </w:t>
      </w:r>
    </w:p>
    <w:p w14:paraId="667316E7" w14:textId="77777777" w:rsidR="00691B61" w:rsidRDefault="00B4457F">
      <w:pPr>
        <w:numPr>
          <w:ilvl w:val="1"/>
          <w:numId w:val="9"/>
        </w:numPr>
        <w:ind w:right="36" w:hanging="360"/>
      </w:pPr>
      <w:r>
        <w:t xml:space="preserve">wykonawcę, którego beneficjentem rzeczywistym w rozumieniu ustawy z dnia 1 marca 2018 r. o przeciwdziałaniu praniu pieniędzy oraz finansowaniu terroryzmu (Dz. U. 2023 poz. 1124)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6842868A" w14:textId="77777777" w:rsidR="00691B61" w:rsidRDefault="00B4457F">
      <w:pPr>
        <w:numPr>
          <w:ilvl w:val="1"/>
          <w:numId w:val="9"/>
        </w:numPr>
        <w:ind w:right="36" w:hanging="360"/>
      </w:pPr>
      <w:r>
        <w:t xml:space="preserve">wykonawcę, 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5B30482E" w14:textId="77777777" w:rsidR="00691B61" w:rsidRDefault="00B4457F">
      <w:pPr>
        <w:spacing w:after="16" w:line="259" w:lineRule="auto"/>
        <w:ind w:left="796"/>
        <w:jc w:val="left"/>
      </w:pPr>
      <w:r>
        <w:t xml:space="preserve"> </w:t>
      </w:r>
    </w:p>
    <w:p w14:paraId="664DE3B3" w14:textId="77777777" w:rsidR="00691B61" w:rsidRDefault="00B4457F">
      <w:pPr>
        <w:numPr>
          <w:ilvl w:val="0"/>
          <w:numId w:val="7"/>
        </w:numPr>
        <w:ind w:right="36" w:hanging="360"/>
      </w:pPr>
      <w:r>
        <w:t xml:space="preserve">O wykluczeniu z postępowania Zamawiający zawiadomi wykluczonego Wykonawcę. </w:t>
      </w:r>
    </w:p>
    <w:p w14:paraId="552545CF" w14:textId="77777777" w:rsidR="00691B61" w:rsidRDefault="00B4457F">
      <w:pPr>
        <w:numPr>
          <w:ilvl w:val="0"/>
          <w:numId w:val="7"/>
        </w:numPr>
        <w:ind w:right="36" w:hanging="360"/>
      </w:pPr>
      <w:r>
        <w:t xml:space="preserve">Ofertę Wykonawcy wykluczonego uznaje się za odrzuconą. </w:t>
      </w:r>
    </w:p>
    <w:p w14:paraId="11F3F2BD" w14:textId="77777777" w:rsidR="00691B61" w:rsidRDefault="00B4457F">
      <w:pPr>
        <w:spacing w:after="16" w:line="259" w:lineRule="auto"/>
        <w:jc w:val="left"/>
      </w:pPr>
      <w:r>
        <w:rPr>
          <w:b/>
        </w:rPr>
        <w:t xml:space="preserve"> </w:t>
      </w:r>
    </w:p>
    <w:p w14:paraId="56B3FCA6" w14:textId="77777777" w:rsidR="00691B61" w:rsidRDefault="00B4457F">
      <w:pPr>
        <w:pStyle w:val="Nagwek1"/>
        <w:ind w:left="293" w:hanging="230"/>
      </w:pPr>
      <w:r>
        <w:t xml:space="preserve">WYKAZ NIEZBĘDNYCH OŚWIADCZEŃ I DOKUMENTÓW </w:t>
      </w:r>
    </w:p>
    <w:p w14:paraId="51F04ACA" w14:textId="77777777" w:rsidR="00691B61" w:rsidRDefault="00B4457F">
      <w:pPr>
        <w:spacing w:after="16" w:line="259" w:lineRule="auto"/>
        <w:jc w:val="left"/>
      </w:pPr>
      <w:r>
        <w:t xml:space="preserve"> </w:t>
      </w:r>
    </w:p>
    <w:p w14:paraId="0A720319" w14:textId="77777777" w:rsidR="00691B61" w:rsidRDefault="00B4457F">
      <w:pPr>
        <w:numPr>
          <w:ilvl w:val="0"/>
          <w:numId w:val="10"/>
        </w:numPr>
        <w:ind w:right="36" w:hanging="360"/>
      </w:pPr>
      <w:r>
        <w:lastRenderedPageBreak/>
        <w:t xml:space="preserve">Wypełniony </w:t>
      </w:r>
      <w:r>
        <w:rPr>
          <w:b/>
        </w:rPr>
        <w:t>Formularz ofertowy</w:t>
      </w:r>
      <w:r>
        <w:t xml:space="preserve">, stanowiący </w:t>
      </w:r>
      <w:r>
        <w:rPr>
          <w:b/>
        </w:rPr>
        <w:t>załącznik nr 1</w:t>
      </w:r>
      <w:r>
        <w:t xml:space="preserve"> do zapytania ofertowego. </w:t>
      </w:r>
    </w:p>
    <w:p w14:paraId="4AF599F2" w14:textId="4FA01053" w:rsidR="00B31F73" w:rsidRDefault="00B31F73">
      <w:pPr>
        <w:numPr>
          <w:ilvl w:val="0"/>
          <w:numId w:val="10"/>
        </w:numPr>
        <w:ind w:right="36" w:hanging="360"/>
      </w:pPr>
      <w:r w:rsidRPr="00B31F73">
        <w:t>Oferta z parametrami technicznymi oprogramowania objętego zapytaniem</w:t>
      </w:r>
      <w:r>
        <w:t xml:space="preserve">. </w:t>
      </w:r>
    </w:p>
    <w:p w14:paraId="52ED9625" w14:textId="77777777" w:rsidR="00691B61" w:rsidRDefault="00B4457F">
      <w:pPr>
        <w:numPr>
          <w:ilvl w:val="0"/>
          <w:numId w:val="10"/>
        </w:numPr>
        <w:ind w:right="36" w:hanging="360"/>
      </w:pPr>
      <w:r>
        <w:t xml:space="preserve">Oświadczenie o braku powiązań osobowych i kapitałowych, stanowiące </w:t>
      </w:r>
      <w:r>
        <w:rPr>
          <w:b/>
        </w:rPr>
        <w:t xml:space="preserve">załącznik nr 2 </w:t>
      </w:r>
      <w:r>
        <w:t xml:space="preserve">do zapytania ofertowego. </w:t>
      </w:r>
    </w:p>
    <w:p w14:paraId="7FA5EEE4" w14:textId="77777777" w:rsidR="00691B61" w:rsidRDefault="00B4457F">
      <w:pPr>
        <w:numPr>
          <w:ilvl w:val="0"/>
          <w:numId w:val="10"/>
        </w:numPr>
        <w:ind w:right="36" w:hanging="360"/>
      </w:pPr>
      <w:r>
        <w:t xml:space="preserve">Oświadczenie dot. spełnienia obowiązku informacyjnego, stanowiące </w:t>
      </w:r>
      <w:r>
        <w:rPr>
          <w:b/>
        </w:rPr>
        <w:t>załącznik nr 3.</w:t>
      </w:r>
      <w:r>
        <w:t xml:space="preserve"> </w:t>
      </w:r>
    </w:p>
    <w:p w14:paraId="5319E970" w14:textId="3F69D3A7" w:rsidR="00B31F73" w:rsidRDefault="00B31F73">
      <w:pPr>
        <w:numPr>
          <w:ilvl w:val="0"/>
          <w:numId w:val="10"/>
        </w:numPr>
        <w:ind w:right="36" w:hanging="360"/>
      </w:pPr>
      <w:r w:rsidRPr="00B31F73">
        <w:t>Oświadczenia Wykonawcy</w:t>
      </w:r>
      <w:r>
        <w:t xml:space="preserve"> – warunki udziału, stanowiące </w:t>
      </w:r>
      <w:r>
        <w:rPr>
          <w:b/>
        </w:rPr>
        <w:t>załącznik nr 4.</w:t>
      </w:r>
    </w:p>
    <w:p w14:paraId="60251D0D" w14:textId="3D1A7595" w:rsidR="00FB1B7F" w:rsidRDefault="00FB1B7F">
      <w:pPr>
        <w:numPr>
          <w:ilvl w:val="0"/>
          <w:numId w:val="10"/>
        </w:numPr>
        <w:ind w:right="36" w:hanging="360"/>
      </w:pPr>
      <w:r w:rsidRPr="00FB1B7F">
        <w:t xml:space="preserve">potwierdzenie wniesienia wadium: </w:t>
      </w:r>
    </w:p>
    <w:p w14:paraId="7E54A117" w14:textId="77777777" w:rsidR="00FB1B7F" w:rsidRDefault="00FB1B7F" w:rsidP="00FB1B7F">
      <w:pPr>
        <w:ind w:left="796" w:right="36"/>
      </w:pPr>
      <w:r w:rsidRPr="00FB1B7F">
        <w:t xml:space="preserve">a) w przypadku wadium wnoszonego w pieniądzu – dowód dokonania przelewu, </w:t>
      </w:r>
    </w:p>
    <w:p w14:paraId="4A52D477" w14:textId="0D4A8172" w:rsidR="00FB1B7F" w:rsidRDefault="00FB1B7F" w:rsidP="00FB1B7F">
      <w:pPr>
        <w:ind w:left="796" w:right="36"/>
      </w:pPr>
      <w:r w:rsidRPr="00FB1B7F">
        <w:t>b) w przypadku wadium wnoszonego w formie gwarancji lub poręczeń – dokument gwarancji bądź poręczeń – w zależności od formy wnoszenia wadium.</w:t>
      </w:r>
    </w:p>
    <w:p w14:paraId="473A4588" w14:textId="77777777" w:rsidR="00691B61" w:rsidRDefault="00B4457F">
      <w:pPr>
        <w:numPr>
          <w:ilvl w:val="0"/>
          <w:numId w:val="10"/>
        </w:numPr>
        <w:ind w:right="36" w:hanging="360"/>
      </w:pPr>
      <w:r>
        <w:t xml:space="preserve">Aktualny dokument rejestrowy (o ile nie można go pozyskać z </w:t>
      </w:r>
      <w:r>
        <w:rPr>
          <w:color w:val="0070C0"/>
          <w:u w:val="single" w:color="0070C0"/>
        </w:rPr>
        <w:t>https://ems.ms.gov.pl/</w:t>
      </w:r>
      <w:r>
        <w:rPr>
          <w:color w:val="0070C0"/>
        </w:rPr>
        <w:t xml:space="preserve"> </w:t>
      </w:r>
      <w:r>
        <w:t xml:space="preserve">lub </w:t>
      </w:r>
      <w:r>
        <w:rPr>
          <w:color w:val="0070C0"/>
          <w:u w:val="single" w:color="0070C0"/>
        </w:rPr>
        <w:t>https://prod.ceidg.gov.pl/</w:t>
      </w:r>
      <w:r>
        <w:t xml:space="preserve">). </w:t>
      </w:r>
    </w:p>
    <w:p w14:paraId="218A5B4F" w14:textId="77777777" w:rsidR="00691B61" w:rsidRDefault="00B4457F">
      <w:pPr>
        <w:numPr>
          <w:ilvl w:val="0"/>
          <w:numId w:val="10"/>
        </w:numPr>
        <w:ind w:right="36" w:hanging="360"/>
      </w:pPr>
      <w:r>
        <w:t xml:space="preserve">Jeżeli oferta została podpisana przez inną osobę niż wynika to z dokumentu rejestrowego – dokument upoważniający do składania ofert. </w:t>
      </w:r>
    </w:p>
    <w:p w14:paraId="53DDA490" w14:textId="77777777" w:rsidR="00691B61" w:rsidRDefault="00B4457F">
      <w:pPr>
        <w:numPr>
          <w:ilvl w:val="0"/>
          <w:numId w:val="10"/>
        </w:numPr>
        <w:ind w:right="36" w:hanging="360"/>
      </w:pPr>
      <w:r>
        <w:t xml:space="preserve">Wszystkie wyżej wymienione dokumenty muszą być podpisane przez osobę uprawnioną do reprezentacji oferenta lub inną osobę umocowaną stosownym dokumentem pod rygorem odrzucenia oferty. </w:t>
      </w:r>
    </w:p>
    <w:p w14:paraId="78FF115C" w14:textId="77777777" w:rsidR="00691B61" w:rsidRDefault="00B4457F">
      <w:pPr>
        <w:numPr>
          <w:ilvl w:val="0"/>
          <w:numId w:val="10"/>
        </w:numPr>
        <w:ind w:right="36" w:hanging="360"/>
      </w:pPr>
      <w:r>
        <w:t xml:space="preserve">Zamawiający wezwie Oferenta do wyjaśnień/uzupełnień jeżeli oferta nie będzie zawierała kompletu wymaganych danych/załączników. </w:t>
      </w:r>
    </w:p>
    <w:p w14:paraId="6C49E996" w14:textId="77777777" w:rsidR="00691B61" w:rsidRDefault="00B4457F">
      <w:pPr>
        <w:numPr>
          <w:ilvl w:val="0"/>
          <w:numId w:val="10"/>
        </w:numPr>
        <w:ind w:right="36" w:hanging="360"/>
      </w:pPr>
      <w:r>
        <w:t xml:space="preserve">Brak Formularza ofertowego wypełnionego zgodnie ze wzorami stanowiącymi załącznik nr 1 lub załączenie w niewłaściwej formie lub niezgodnie z wymaganiami określonymi w zapytaniu ofertowym będzie skutkować odrzuceniem oferty. Z tytułu odrzucenia oferty Wykonawcy nie przysługuje żadne roszczenie wobec Zamawiającego. </w:t>
      </w:r>
    </w:p>
    <w:p w14:paraId="6A93005F" w14:textId="77777777" w:rsidR="00691B61" w:rsidRDefault="00B4457F">
      <w:pPr>
        <w:numPr>
          <w:ilvl w:val="0"/>
          <w:numId w:val="10"/>
        </w:numPr>
        <w:ind w:right="36" w:hanging="360"/>
      </w:pPr>
      <w:r>
        <w:t xml:space="preserve">Jeżeli zaoferowana cena lub koszt wydają się rażąco niskie w stosunku do przedmiotu zamówienia, tj. różnią się o więcej art.̇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p>
    <w:p w14:paraId="24823779" w14:textId="77777777" w:rsidR="00691B61" w:rsidRDefault="00B4457F">
      <w:pPr>
        <w:spacing w:after="16" w:line="259" w:lineRule="auto"/>
        <w:jc w:val="left"/>
      </w:pPr>
      <w:r>
        <w:rPr>
          <w:color w:val="FF0000"/>
        </w:rPr>
        <w:t xml:space="preserve"> </w:t>
      </w:r>
    </w:p>
    <w:p w14:paraId="3296D335" w14:textId="77777777" w:rsidR="00691B61" w:rsidRDefault="00B4457F">
      <w:pPr>
        <w:pStyle w:val="Nagwek1"/>
        <w:ind w:left="73"/>
      </w:pPr>
      <w:r>
        <w:t xml:space="preserve">INFORMACJE O SPOSOBIE POROZUMIEWANIA SIĘ ZAMAWIAJĄCEGO Z WYKONAWCAMI ORAZ PRZEKAZYWANIA OŚWIADCZEŃ I DOKUMENTÓW, A TAKŻE WSKAZANIE OSÓB UPRAWNIONYCH DO POROZUMIEWANIA SIĘ Z WYKONAWCAMI </w:t>
      </w:r>
    </w:p>
    <w:p w14:paraId="5F315F36" w14:textId="77777777" w:rsidR="00691B61" w:rsidRDefault="00B4457F">
      <w:pPr>
        <w:spacing w:after="21" w:line="259" w:lineRule="auto"/>
        <w:jc w:val="left"/>
      </w:pPr>
      <w:r>
        <w:t xml:space="preserve"> </w:t>
      </w:r>
    </w:p>
    <w:p w14:paraId="041E74FC" w14:textId="77777777" w:rsidR="00691B61" w:rsidRDefault="00B4457F">
      <w:pPr>
        <w:numPr>
          <w:ilvl w:val="0"/>
          <w:numId w:val="11"/>
        </w:numPr>
        <w:ind w:right="36" w:hanging="382"/>
      </w:pPr>
      <w:r>
        <w:t xml:space="preserve">Komunikacja w postępowaniu o udzielenie zamówienia, w tym ogłoszenie zapytania ofertowego, składanie ofert, wymiana informacji między Zamawiającym a Wykonawcą oraz przekazywanie dokumentów i oświadczeń odbywa się za pomocą bazy konkurencyjności. </w:t>
      </w:r>
    </w:p>
    <w:p w14:paraId="1F7A9D46" w14:textId="15057602" w:rsidR="00691B61" w:rsidRDefault="00B4457F">
      <w:pPr>
        <w:numPr>
          <w:ilvl w:val="0"/>
          <w:numId w:val="11"/>
        </w:numPr>
        <w:ind w:right="36" w:hanging="382"/>
      </w:pPr>
      <w:r>
        <w:t xml:space="preserve">Odstąpienie od komunikacji określonej w pkt 1 jest dopuszczalne w zakresie, w jakim nie jest możliwe dotrzymanie sposobu komunikacji w bazie konkurencyjności. W takich przypadkach korespondencja powinna zostać skierowana na adres e-mail: </w:t>
      </w:r>
      <w:r w:rsidR="00FB1B7F" w:rsidRPr="00FB1B7F">
        <w:rPr>
          <w:color w:val="auto"/>
        </w:rPr>
        <w:t>j.gieysztor@mikea.pl</w:t>
      </w:r>
    </w:p>
    <w:p w14:paraId="3DF042F9" w14:textId="77777777" w:rsidR="00691B61" w:rsidRDefault="00B4457F">
      <w:pPr>
        <w:numPr>
          <w:ilvl w:val="0"/>
          <w:numId w:val="11"/>
        </w:numPr>
        <w:ind w:right="36" w:hanging="382"/>
      </w:pPr>
      <w:r>
        <w:t xml:space="preserve">Wykonawca może zwrócić się do Zamawiającego o wyjaśnienie treści niniejszego zapytania. Zamawiający udzieli niezwłocznie wyjaśnień, jednak nie później niż na 2 dni przed upływem terminu </w:t>
      </w:r>
      <w:r>
        <w:lastRenderedPageBreak/>
        <w:t xml:space="preserve">składania ofert pod warunkiem, że wniosek o wyjaśnienie treści zapytania wpłynął do Zamawiającego nie później niż do końca dnia, w którym upływa połowa wyznaczonego terminu składania ofert.  </w:t>
      </w:r>
    </w:p>
    <w:p w14:paraId="45461B4E" w14:textId="77777777" w:rsidR="00691B61" w:rsidRDefault="00B4457F">
      <w:pPr>
        <w:numPr>
          <w:ilvl w:val="0"/>
          <w:numId w:val="11"/>
        </w:numPr>
        <w:ind w:right="36" w:hanging="382"/>
      </w:pPr>
      <w:r>
        <w:t xml:space="preserve">Jeżeli wniosek o wyjaśnienie treści zapytania wpłynie po upływie terminu składania wniosku, o którym mowa w pkt 4 nin. Rozdz. lub dotyczy udzielonych wyjaśnień, Zamawiający może udzielić wyjaśnień albo pozostawić wniosek bez rozpoznania.  </w:t>
      </w:r>
    </w:p>
    <w:p w14:paraId="2D9258CD" w14:textId="77777777" w:rsidR="00691B61" w:rsidRDefault="00B4457F">
      <w:pPr>
        <w:numPr>
          <w:ilvl w:val="0"/>
          <w:numId w:val="11"/>
        </w:numPr>
        <w:ind w:right="36" w:hanging="382"/>
      </w:pPr>
      <w:r>
        <w:t>Treść zapytań wraz z wyjaśnieniami zostanie przekazana Wykonawcom, bez ujawniania źródła zapytania poprzez zamieszczenie odpowiedzi na stronie internetowej, na której udostępnione jest zapytanie ofertowe (</w:t>
      </w:r>
      <w:r>
        <w:rPr>
          <w:color w:val="0070C0"/>
          <w:u w:val="single" w:color="0070C0"/>
        </w:rPr>
        <w:t>https://bazakonkurencyjnosci.funduszeeuropejskie.gov.pl/</w:t>
      </w:r>
      <w:r>
        <w:rPr>
          <w:u w:val="single" w:color="0070C0"/>
        </w:rPr>
        <w:t>)</w:t>
      </w:r>
      <w:r>
        <w:t xml:space="preserve"> </w:t>
      </w:r>
    </w:p>
    <w:p w14:paraId="626585AA" w14:textId="77777777" w:rsidR="00691B61" w:rsidRDefault="00B4457F">
      <w:pPr>
        <w:numPr>
          <w:ilvl w:val="0"/>
          <w:numId w:val="11"/>
        </w:numPr>
        <w:ind w:right="36" w:hanging="382"/>
      </w:pPr>
      <w:r>
        <w:t>W uzasadnionych przypadkach Zamawiający może przed upływem terminu składania ofert, zmienić treść zapytania ofertowego. Dokonaną zmianę treści Zamawiający udostępni na portalu (</w:t>
      </w:r>
      <w:r>
        <w:rPr>
          <w:color w:val="0070C0"/>
          <w:u w:val="single" w:color="0070C0"/>
        </w:rPr>
        <w:t>https://bazakonkurencyjnosci.funduszeeuropejskie.gov.pl/</w:t>
      </w:r>
      <w:r>
        <w:rPr>
          <w:u w:val="single" w:color="0070C0"/>
        </w:rPr>
        <w:t>)</w:t>
      </w:r>
      <w:r>
        <w:t xml:space="preserve"> </w:t>
      </w:r>
    </w:p>
    <w:p w14:paraId="6BC5B8C0" w14:textId="77777777" w:rsidR="00691B61" w:rsidRDefault="00B4457F">
      <w:pPr>
        <w:numPr>
          <w:ilvl w:val="0"/>
          <w:numId w:val="11"/>
        </w:numPr>
        <w:ind w:right="36" w:hanging="382"/>
      </w:pPr>
      <w:r>
        <w:t xml:space="preserve">Wszelkie zmiany treści oraz wyjaśnienia udzielone na zapytania Wykonawców stają się integralną częścią zapytania i są wiążące dla Wykonawców. </w:t>
      </w:r>
    </w:p>
    <w:p w14:paraId="1B4D9078" w14:textId="77777777" w:rsidR="00691B61" w:rsidRDefault="00B4457F">
      <w:pPr>
        <w:numPr>
          <w:ilvl w:val="0"/>
          <w:numId w:val="11"/>
        </w:numPr>
        <w:ind w:right="36" w:hanging="382"/>
      </w:pPr>
      <w:r>
        <w:t>Jeżeli w wyniku zmiany treści zapytania będzie niezbędny dodatkowy czas na wprowadzenie zmian w ofertach, Zamawiający przedłuży termin składania ofert i poinformuje o tym Wykonawców poprzez zamieszczenie informacji na portalu:</w:t>
      </w:r>
      <w:r>
        <w:rPr>
          <w:color w:val="FF0000"/>
        </w:rPr>
        <w:t xml:space="preserve"> </w:t>
      </w:r>
      <w:r>
        <w:rPr>
          <w:color w:val="0000FF"/>
          <w:u w:val="single" w:color="0000FF"/>
        </w:rPr>
        <w:t>https://bazakonkurencyjnosci.funduszeeuropejskie.gov.pl/</w:t>
      </w:r>
      <w:r>
        <w:t xml:space="preserve"> </w:t>
      </w:r>
    </w:p>
    <w:p w14:paraId="09AC02AB" w14:textId="77777777" w:rsidR="00691B61" w:rsidRDefault="00B4457F">
      <w:pPr>
        <w:spacing w:after="16" w:line="259" w:lineRule="auto"/>
        <w:ind w:left="438"/>
        <w:jc w:val="left"/>
      </w:pPr>
      <w:r>
        <w:t xml:space="preserve"> </w:t>
      </w:r>
    </w:p>
    <w:p w14:paraId="26EF2101" w14:textId="77777777" w:rsidR="00691B61" w:rsidRDefault="00B4457F">
      <w:pPr>
        <w:spacing w:after="16" w:line="259" w:lineRule="auto"/>
        <w:jc w:val="left"/>
      </w:pPr>
      <w:r>
        <w:rPr>
          <w:b/>
        </w:rPr>
        <w:t xml:space="preserve"> </w:t>
      </w:r>
    </w:p>
    <w:p w14:paraId="3ED1F6C2" w14:textId="77777777" w:rsidR="00691B61" w:rsidRDefault="00B4457F">
      <w:pPr>
        <w:pStyle w:val="Nagwek1"/>
        <w:ind w:left="410" w:hanging="347"/>
      </w:pPr>
      <w:r>
        <w:t xml:space="preserve">TERMIN ZWIĄZANIA OFERTĄ </w:t>
      </w:r>
    </w:p>
    <w:p w14:paraId="17F450B0" w14:textId="77777777" w:rsidR="00691B61" w:rsidRDefault="00B4457F">
      <w:pPr>
        <w:spacing w:after="16" w:line="259" w:lineRule="auto"/>
        <w:ind w:left="78"/>
        <w:jc w:val="left"/>
      </w:pPr>
      <w:r>
        <w:rPr>
          <w:b/>
        </w:rPr>
        <w:t xml:space="preserve"> </w:t>
      </w:r>
    </w:p>
    <w:p w14:paraId="12C82C1C" w14:textId="77777777" w:rsidR="00691B61" w:rsidRDefault="00B4457F">
      <w:pPr>
        <w:ind w:left="424" w:right="36" w:hanging="362"/>
      </w:pPr>
      <w:r>
        <w:t>1.</w:t>
      </w:r>
      <w:r>
        <w:rPr>
          <w:rFonts w:ascii="Arial" w:eastAsia="Arial" w:hAnsi="Arial" w:cs="Arial"/>
        </w:rPr>
        <w:t xml:space="preserve"> </w:t>
      </w:r>
      <w:r>
        <w:t xml:space="preserve">Termin związania ofertą wynosi 30 dni. Bieg terminu rozpoczyna się wraz z upływem terminu składania ofert.  </w:t>
      </w:r>
    </w:p>
    <w:p w14:paraId="2450DC2E" w14:textId="77777777" w:rsidR="00691B61" w:rsidRDefault="00B4457F">
      <w:pPr>
        <w:spacing w:after="16" w:line="259" w:lineRule="auto"/>
        <w:ind w:left="438"/>
        <w:jc w:val="left"/>
      </w:pPr>
      <w:r>
        <w:t xml:space="preserve"> </w:t>
      </w:r>
    </w:p>
    <w:p w14:paraId="4D1B986B" w14:textId="77777777" w:rsidR="00691B61" w:rsidRDefault="00B4457F">
      <w:pPr>
        <w:pStyle w:val="Nagwek1"/>
        <w:ind w:left="519" w:hanging="456"/>
      </w:pPr>
      <w:r>
        <w:t xml:space="preserve">OPIS SPOSOBU PRZYGOTOWYWANIA OFERTY </w:t>
      </w:r>
    </w:p>
    <w:p w14:paraId="36B31431" w14:textId="77777777" w:rsidR="00691B61" w:rsidRDefault="00B4457F">
      <w:pPr>
        <w:spacing w:after="21" w:line="259" w:lineRule="auto"/>
        <w:jc w:val="left"/>
      </w:pPr>
      <w:r>
        <w:rPr>
          <w:color w:val="FF0000"/>
        </w:rPr>
        <w:t xml:space="preserve"> </w:t>
      </w:r>
    </w:p>
    <w:p w14:paraId="0F1A750B" w14:textId="77777777" w:rsidR="00691B61" w:rsidRDefault="00B4457F">
      <w:pPr>
        <w:numPr>
          <w:ilvl w:val="0"/>
          <w:numId w:val="12"/>
        </w:numPr>
        <w:ind w:right="36" w:hanging="362"/>
      </w:pPr>
      <w:r>
        <w:t>Oferty składane są w formie elektronicznej w postaci skanów podpisanych dokumentów za pośrednictwem portalu:</w:t>
      </w:r>
      <w:r>
        <w:rPr>
          <w:color w:val="FF0000"/>
        </w:rPr>
        <w:t xml:space="preserve"> </w:t>
      </w:r>
      <w:r>
        <w:rPr>
          <w:color w:val="0000FF"/>
          <w:u w:val="single" w:color="0000FF"/>
        </w:rPr>
        <w:t>https://bazakonkurencyjnosci.funduszeeuropejskie.gov.pl/</w:t>
      </w:r>
      <w:r>
        <w:t xml:space="preserve"> </w:t>
      </w:r>
    </w:p>
    <w:p w14:paraId="0508E74A" w14:textId="77777777" w:rsidR="00691B61" w:rsidRDefault="00B4457F">
      <w:pPr>
        <w:numPr>
          <w:ilvl w:val="0"/>
          <w:numId w:val="12"/>
        </w:numPr>
        <w:ind w:right="36" w:hanging="362"/>
      </w:pPr>
      <w:r>
        <w:t xml:space="preserve">Wykonawca może złożyć tylko jedną ofertę.  </w:t>
      </w:r>
    </w:p>
    <w:p w14:paraId="419DAF84" w14:textId="77777777" w:rsidR="00691B61" w:rsidRDefault="00B4457F">
      <w:pPr>
        <w:numPr>
          <w:ilvl w:val="0"/>
          <w:numId w:val="12"/>
        </w:numPr>
        <w:ind w:right="36" w:hanging="362"/>
      </w:pPr>
      <w:r>
        <w:t xml:space="preserve">Oferta powinna być przygotowana zgodnie z wymogami określonymi w zapytaniu ofertowym. Oferta oraz pozostałe dokumenty, dla których Zamawiający określił wzory w formie załączników do zapytania ofertowego, powinny być sporządzone zgodnie z tymi wzorami. </w:t>
      </w:r>
    </w:p>
    <w:p w14:paraId="5963262E" w14:textId="77777777" w:rsidR="00691B61" w:rsidRDefault="00B4457F">
      <w:pPr>
        <w:numPr>
          <w:ilvl w:val="0"/>
          <w:numId w:val="12"/>
        </w:numPr>
        <w:ind w:right="36" w:hanging="362"/>
      </w:pPr>
      <w:r>
        <w:t xml:space="preserve">Ofertę sporządza się w sposób staranny i czytelny.  </w:t>
      </w:r>
    </w:p>
    <w:p w14:paraId="4BBC9AA3" w14:textId="77777777" w:rsidR="00691B61" w:rsidRDefault="00B4457F">
      <w:pPr>
        <w:numPr>
          <w:ilvl w:val="0"/>
          <w:numId w:val="12"/>
        </w:numPr>
        <w:ind w:right="36" w:hanging="362"/>
      </w:pPr>
      <w:r>
        <w:t xml:space="preserve">Oferta musi być podpisana przez Wykonawcę, tj. osobę (osoby) reprezentującą Wykonawcę, zgodnie z zasadami reprezentacji wskazanymi we właściwym rejestrze lub centralnej ewidencji i informacji o działalności gospodarczej, lub osobę (osoby) upoważnioną do reprezentowania Wykonawcy. Jeżeli z treści dokumentu określającego status prawny Wykonawcy lub pełnomocnictwa wynika, iż do reprezentowania Wykonawcy upoważnionych jest łącznie kilka osób, dokumenty wchodzące w skład oferty muszą być podpisane przez wszystkie te osoby. Podpis powinien być sporządzony w sposób umożliwiający identyfikację osoby podpisującej (art. złożony wraz z imienną pieczątką lub czytelny z podaniem imienia i nazwiska).  </w:t>
      </w:r>
    </w:p>
    <w:p w14:paraId="1D853695" w14:textId="77777777" w:rsidR="00691B61" w:rsidRDefault="00B4457F">
      <w:pPr>
        <w:numPr>
          <w:ilvl w:val="0"/>
          <w:numId w:val="12"/>
        </w:numPr>
        <w:ind w:right="36" w:hanging="362"/>
      </w:pPr>
      <w:r>
        <w:t xml:space="preserve">Jeżeli osoba (osoby) podpisująca ofertę (reprezentująca Wykonawcę lub Wykonawców występujących wspólnie) działa na podstawie pełnomocnictwa, pełnomocnictwo to musi zostać załączone do oferty.  </w:t>
      </w:r>
    </w:p>
    <w:p w14:paraId="1A8BC407" w14:textId="77777777" w:rsidR="00691B61" w:rsidRDefault="00B4457F">
      <w:pPr>
        <w:numPr>
          <w:ilvl w:val="0"/>
          <w:numId w:val="12"/>
        </w:numPr>
        <w:ind w:right="36" w:hanging="362"/>
      </w:pPr>
      <w:r>
        <w:t xml:space="preserve">Wykonawca może, przed upływem terminu do składania ofert, zmienić lub wycofać ofertę.  </w:t>
      </w:r>
    </w:p>
    <w:p w14:paraId="7EEC0878" w14:textId="77777777" w:rsidR="00691B61" w:rsidRDefault="00B4457F">
      <w:pPr>
        <w:spacing w:after="21" w:line="259" w:lineRule="auto"/>
        <w:jc w:val="left"/>
      </w:pPr>
      <w:r>
        <w:t xml:space="preserve"> </w:t>
      </w:r>
    </w:p>
    <w:p w14:paraId="400DF22F" w14:textId="77777777" w:rsidR="00691B61" w:rsidRDefault="00B4457F">
      <w:pPr>
        <w:pStyle w:val="Nagwek1"/>
        <w:ind w:left="481" w:hanging="418"/>
      </w:pPr>
      <w:r>
        <w:lastRenderedPageBreak/>
        <w:t xml:space="preserve">MIEJSCE ORAZ TERMIN SKŁADANIA I OTWARCIA OFERT </w:t>
      </w:r>
      <w:r>
        <w:tab/>
        <w:t xml:space="preserve"> </w:t>
      </w:r>
    </w:p>
    <w:p w14:paraId="7210C206" w14:textId="77777777" w:rsidR="00691B61" w:rsidRDefault="00B4457F">
      <w:pPr>
        <w:spacing w:after="16" w:line="259" w:lineRule="auto"/>
        <w:jc w:val="left"/>
      </w:pPr>
      <w:r>
        <w:t xml:space="preserve"> </w:t>
      </w:r>
    </w:p>
    <w:p w14:paraId="07F04EED" w14:textId="77777777" w:rsidR="00691B61" w:rsidRDefault="00B4457F">
      <w:pPr>
        <w:numPr>
          <w:ilvl w:val="0"/>
          <w:numId w:val="13"/>
        </w:numPr>
        <w:ind w:right="36" w:hanging="361"/>
      </w:pPr>
      <w:r>
        <w:t xml:space="preserve">Miejsce i termin składania ofert:  </w:t>
      </w:r>
    </w:p>
    <w:p w14:paraId="29109F8F" w14:textId="77777777" w:rsidR="00691B61" w:rsidRDefault="00B4457F">
      <w:pPr>
        <w:spacing w:after="16" w:line="259" w:lineRule="auto"/>
        <w:ind w:left="438"/>
        <w:jc w:val="left"/>
      </w:pPr>
      <w:r>
        <w:t xml:space="preserve"> </w:t>
      </w:r>
    </w:p>
    <w:p w14:paraId="7DC5F308" w14:textId="77777777" w:rsidR="00691B61" w:rsidRDefault="00B4457F">
      <w:pPr>
        <w:ind w:left="438" w:right="36"/>
      </w:pPr>
      <w:r>
        <w:t xml:space="preserve">Oferty należy składać wyłącznie za pośrednictwem </w:t>
      </w:r>
      <w:r>
        <w:rPr>
          <w:u w:val="single" w:color="000000"/>
        </w:rPr>
        <w:t>bazy konkurencyjności:</w:t>
      </w:r>
      <w:r>
        <w:t xml:space="preserve"> </w:t>
      </w:r>
    </w:p>
    <w:p w14:paraId="2E09820D" w14:textId="77777777" w:rsidR="00691B61" w:rsidRDefault="00B4457F">
      <w:pPr>
        <w:spacing w:after="21" w:line="259" w:lineRule="auto"/>
        <w:ind w:left="438"/>
        <w:jc w:val="left"/>
      </w:pPr>
      <w:r>
        <w:t xml:space="preserve"> </w:t>
      </w:r>
    </w:p>
    <w:p w14:paraId="3DCF0836" w14:textId="6D25F379" w:rsidR="00691B61" w:rsidRDefault="00B4457F">
      <w:pPr>
        <w:spacing w:after="10"/>
        <w:ind w:left="448" w:hanging="10"/>
      </w:pPr>
      <w:r>
        <w:rPr>
          <w:b/>
        </w:rPr>
        <w:t xml:space="preserve">w terminie do </w:t>
      </w:r>
      <w:r w:rsidR="00FB1B7F">
        <w:rPr>
          <w:b/>
        </w:rPr>
        <w:t>11</w:t>
      </w:r>
      <w:r>
        <w:rPr>
          <w:b/>
        </w:rPr>
        <w:t>.</w:t>
      </w:r>
      <w:r w:rsidR="00FB1B7F">
        <w:rPr>
          <w:b/>
        </w:rPr>
        <w:t>12</w:t>
      </w:r>
      <w:r>
        <w:rPr>
          <w:b/>
        </w:rPr>
        <w:t xml:space="preserve">.2024 r. godz. 12:00. </w:t>
      </w:r>
    </w:p>
    <w:p w14:paraId="4A7AD124" w14:textId="77777777" w:rsidR="00691B61" w:rsidRDefault="00B4457F">
      <w:pPr>
        <w:spacing w:after="16" w:line="259" w:lineRule="auto"/>
        <w:ind w:left="438"/>
        <w:jc w:val="left"/>
      </w:pPr>
      <w:r>
        <w:t xml:space="preserve"> </w:t>
      </w:r>
    </w:p>
    <w:p w14:paraId="64B61D87" w14:textId="77777777" w:rsidR="00691B61" w:rsidRDefault="00B4457F">
      <w:pPr>
        <w:ind w:left="438" w:right="36"/>
      </w:pPr>
      <w:r>
        <w:t xml:space="preserve">Oferty złożone w inny sposób nie biorą udziału w postępowaniu. </w:t>
      </w:r>
    </w:p>
    <w:p w14:paraId="3997C0E0" w14:textId="77777777" w:rsidR="00691B61" w:rsidRDefault="00B4457F">
      <w:pPr>
        <w:spacing w:after="16" w:line="259" w:lineRule="auto"/>
        <w:jc w:val="left"/>
      </w:pPr>
      <w:r>
        <w:t xml:space="preserve"> </w:t>
      </w:r>
    </w:p>
    <w:p w14:paraId="0DCF1C62" w14:textId="77777777" w:rsidR="00691B61" w:rsidRDefault="00B4457F">
      <w:pPr>
        <w:numPr>
          <w:ilvl w:val="0"/>
          <w:numId w:val="13"/>
        </w:numPr>
        <w:ind w:right="36" w:hanging="361"/>
      </w:pPr>
      <w:r>
        <w:t xml:space="preserve">Miejsce i termin </w:t>
      </w:r>
      <w:r>
        <w:rPr>
          <w:b/>
        </w:rPr>
        <w:t>oceny</w:t>
      </w:r>
      <w:r>
        <w:t xml:space="preserve"> ofert: </w:t>
      </w:r>
    </w:p>
    <w:p w14:paraId="5D808842" w14:textId="77777777" w:rsidR="00691B61" w:rsidRDefault="00B4457F">
      <w:pPr>
        <w:numPr>
          <w:ilvl w:val="1"/>
          <w:numId w:val="14"/>
        </w:numPr>
        <w:ind w:right="36" w:hanging="360"/>
      </w:pPr>
      <w:r>
        <w:t xml:space="preserve">siedziba Zamawiającego: </w:t>
      </w:r>
    </w:p>
    <w:p w14:paraId="26F82FB5" w14:textId="77777777" w:rsidR="00691B61" w:rsidRDefault="00B4457F">
      <w:pPr>
        <w:numPr>
          <w:ilvl w:val="1"/>
          <w:numId w:val="14"/>
        </w:numPr>
        <w:ind w:right="36" w:hanging="360"/>
      </w:pPr>
      <w:r>
        <w:t xml:space="preserve">po upływie terminu składania ofert. </w:t>
      </w:r>
    </w:p>
    <w:p w14:paraId="1A4B0387" w14:textId="77777777" w:rsidR="00691B61" w:rsidRDefault="00B4457F">
      <w:pPr>
        <w:spacing w:after="16" w:line="259" w:lineRule="auto"/>
        <w:jc w:val="left"/>
      </w:pPr>
      <w:r>
        <w:t xml:space="preserve"> </w:t>
      </w:r>
    </w:p>
    <w:p w14:paraId="4AD3248A" w14:textId="77777777" w:rsidR="00691B61" w:rsidRDefault="00B4457F">
      <w:pPr>
        <w:pStyle w:val="Nagwek1"/>
        <w:ind w:left="473" w:hanging="410"/>
      </w:pPr>
      <w:r>
        <w:t xml:space="preserve">OPIS SPOSOBU OBLICZENIA CENY </w:t>
      </w:r>
    </w:p>
    <w:p w14:paraId="212D9B73" w14:textId="77777777" w:rsidR="00691B61" w:rsidRDefault="00B4457F">
      <w:pPr>
        <w:spacing w:after="16" w:line="259" w:lineRule="auto"/>
        <w:jc w:val="left"/>
      </w:pPr>
      <w:r>
        <w:t xml:space="preserve"> </w:t>
      </w:r>
    </w:p>
    <w:p w14:paraId="6DB15208" w14:textId="77777777" w:rsidR="00691B61" w:rsidRDefault="00B4457F">
      <w:pPr>
        <w:numPr>
          <w:ilvl w:val="0"/>
          <w:numId w:val="15"/>
        </w:numPr>
        <w:ind w:right="36" w:hanging="426"/>
      </w:pPr>
      <w:r>
        <w:t xml:space="preserve">Cenę oferty należy określić cyfrowo w PLN lub walucie obcej, z dokładnością do dwóch miejsc po przecinku.  </w:t>
      </w:r>
    </w:p>
    <w:p w14:paraId="46A4F325" w14:textId="77777777" w:rsidR="00691B61" w:rsidRDefault="00B4457F">
      <w:pPr>
        <w:numPr>
          <w:ilvl w:val="0"/>
          <w:numId w:val="15"/>
        </w:numPr>
        <w:ind w:right="36" w:hanging="426"/>
      </w:pPr>
      <w:r>
        <w:t xml:space="preserve">W przypadku cen podanych w walucie obcej, na etapie oceny ofert zostaną one przeliczone po średnim kursie NBP z dnia publikacji zapytania ofertowego. </w:t>
      </w:r>
    </w:p>
    <w:p w14:paraId="41109E32" w14:textId="77777777" w:rsidR="00691B61" w:rsidRDefault="00B4457F">
      <w:pPr>
        <w:numPr>
          <w:ilvl w:val="0"/>
          <w:numId w:val="15"/>
        </w:numPr>
        <w:ind w:right="36" w:hanging="426"/>
      </w:pPr>
      <w:r>
        <w:t xml:space="preserve">Ceną oferty jest cena netto podana na druku formularza ofertowego – Załączniku nr 1 do zapytania ofertowego.  </w:t>
      </w:r>
    </w:p>
    <w:p w14:paraId="3591B024" w14:textId="77777777" w:rsidR="00691B61" w:rsidRDefault="00B4457F">
      <w:pPr>
        <w:numPr>
          <w:ilvl w:val="0"/>
          <w:numId w:val="15"/>
        </w:numPr>
        <w:ind w:right="36" w:hanging="426"/>
      </w:pPr>
      <w:r>
        <w:t xml:space="preserve">Cena oferty musi obejmować wszystkie koszty wynikające z zakresu i sposobu realizacji przedmiotu zamówienia określonego w zapytaniu ofertowym. </w:t>
      </w:r>
    </w:p>
    <w:p w14:paraId="311F35F6" w14:textId="133B4F01" w:rsidR="00691B61" w:rsidRDefault="00B4457F">
      <w:pPr>
        <w:numPr>
          <w:ilvl w:val="0"/>
          <w:numId w:val="15"/>
        </w:numPr>
        <w:ind w:right="36" w:hanging="426"/>
      </w:pPr>
      <w:r>
        <w:t xml:space="preserve">Cena oferty musi </w:t>
      </w:r>
      <w:r w:rsidR="00E511D9">
        <w:t>uwzględniać</w:t>
      </w:r>
      <w:r>
        <w:t xml:space="preserve"> wszystkie koszty niezbędne do realizacji zamówienia. </w:t>
      </w:r>
    </w:p>
    <w:p w14:paraId="1565F2E4" w14:textId="77777777" w:rsidR="00691B61" w:rsidRDefault="00B4457F">
      <w:pPr>
        <w:numPr>
          <w:ilvl w:val="0"/>
          <w:numId w:val="15"/>
        </w:numPr>
        <w:ind w:right="36" w:hanging="426"/>
      </w:pPr>
      <w:r>
        <w:t xml:space="preserve">Zamawiający poprawi w ofercie oczywiste omyłki pisarskie, oczywiste omyłki rachunkowe z uwzględnieniem konsekwencji rachunkowych dokonanych poprawek, inne omyłki polegające na niezgodności oferty z zapytaniem ofertowym niepowodujące istotnych zmian w treści oferty – niezwłocznie zawiadamiając o tym Wykonawcę, którego oferta została poprawiona.  </w:t>
      </w:r>
    </w:p>
    <w:p w14:paraId="0323C41D" w14:textId="77777777" w:rsidR="00691B61" w:rsidRDefault="00B4457F">
      <w:pPr>
        <w:numPr>
          <w:ilvl w:val="0"/>
          <w:numId w:val="15"/>
        </w:numPr>
        <w:ind w:right="36" w:hanging="426"/>
      </w:pPr>
      <w:r>
        <w:t xml:space="preserve">Przez oczywistą omyłkę rachunkową Zamawiający rozumie każdy wadliwy wynik działania matematycznego (rachunkowego) przy założeniu, że składniki działania są prawidłowe.  </w:t>
      </w:r>
    </w:p>
    <w:p w14:paraId="0E273141" w14:textId="77777777" w:rsidR="00691B61" w:rsidRDefault="00B4457F">
      <w:pPr>
        <w:spacing w:after="16" w:line="259" w:lineRule="auto"/>
        <w:jc w:val="left"/>
      </w:pPr>
      <w:r>
        <w:rPr>
          <w:color w:val="FF0000"/>
        </w:rPr>
        <w:t xml:space="preserve"> </w:t>
      </w:r>
    </w:p>
    <w:p w14:paraId="10993E3F" w14:textId="77777777" w:rsidR="00691B61" w:rsidRDefault="00B4457F">
      <w:pPr>
        <w:pStyle w:val="Nagwek1"/>
        <w:ind w:left="73"/>
      </w:pPr>
      <w:r>
        <w:t xml:space="preserve">OPIS KRYTERIÓW, KTÓRYMI ZAMAWIAJĄCY BĘDZIE SIĘ KIEROWAŁ PRZY WYBORZE OFERTY WRAZ Z PODANIEM WAG TYCH KRYTERIÓW I SPOSOBU OCENY OFERT </w:t>
      </w:r>
    </w:p>
    <w:p w14:paraId="61F5A0C5" w14:textId="77777777" w:rsidR="00691B61" w:rsidRDefault="00B4457F">
      <w:pPr>
        <w:spacing w:after="16" w:line="259" w:lineRule="auto"/>
        <w:ind w:left="78"/>
        <w:jc w:val="left"/>
      </w:pPr>
      <w:r>
        <w:t xml:space="preserve"> </w:t>
      </w:r>
    </w:p>
    <w:p w14:paraId="27259403" w14:textId="77777777" w:rsidR="00691B61" w:rsidRDefault="00B4457F">
      <w:pPr>
        <w:numPr>
          <w:ilvl w:val="0"/>
          <w:numId w:val="16"/>
        </w:numPr>
        <w:ind w:right="36" w:hanging="362"/>
      </w:pPr>
      <w:r>
        <w:t xml:space="preserve">Ocenie punktowej podlegają wyłącznie oferty niepodlegające odrzuceniu.  </w:t>
      </w:r>
    </w:p>
    <w:p w14:paraId="67AC06E3" w14:textId="77777777" w:rsidR="00691B61" w:rsidRDefault="00B4457F">
      <w:pPr>
        <w:numPr>
          <w:ilvl w:val="0"/>
          <w:numId w:val="16"/>
        </w:numPr>
        <w:ind w:right="36" w:hanging="362"/>
      </w:pPr>
      <w:r>
        <w:t xml:space="preserve">Kryteria oceny ofert i ich znaczenie oraz opis sposobu oceny ofert:  </w:t>
      </w:r>
    </w:p>
    <w:p w14:paraId="4D911D76" w14:textId="77777777" w:rsidR="00691B61" w:rsidRDefault="00B4457F">
      <w:pPr>
        <w:spacing w:after="20" w:line="259" w:lineRule="auto"/>
        <w:jc w:val="left"/>
      </w:pPr>
      <w:r>
        <w:t xml:space="preserve"> </w:t>
      </w:r>
    </w:p>
    <w:p w14:paraId="495A3E93" w14:textId="16053C22" w:rsidR="00691B61" w:rsidRDefault="0008545E" w:rsidP="0008545E">
      <w:pPr>
        <w:ind w:right="36"/>
      </w:pPr>
      <w:r>
        <w:t>A.</w:t>
      </w:r>
    </w:p>
    <w:p w14:paraId="3C2F95DF" w14:textId="77777777" w:rsidR="0008545E" w:rsidRDefault="0008545E" w:rsidP="0008545E">
      <w:pPr>
        <w:ind w:right="36"/>
      </w:pPr>
      <w:r w:rsidRPr="0008545E">
        <w:t xml:space="preserve">W ramach kryterium można otrzymać max. 80 pkt. </w:t>
      </w:r>
    </w:p>
    <w:p w14:paraId="67B03F83" w14:textId="77777777" w:rsidR="0008545E" w:rsidRDefault="0008545E" w:rsidP="0008545E">
      <w:pPr>
        <w:ind w:right="36"/>
      </w:pPr>
      <w:r w:rsidRPr="0008545E">
        <w:t>Ocena kryterium ceny: W =(</w:t>
      </w:r>
      <w:proofErr w:type="spellStart"/>
      <w:r w:rsidRPr="0008545E">
        <w:t>Cmin</w:t>
      </w:r>
      <w:proofErr w:type="spellEnd"/>
      <w:r w:rsidRPr="0008545E">
        <w:t>/</w:t>
      </w:r>
      <w:proofErr w:type="spellStart"/>
      <w:r w:rsidRPr="0008545E">
        <w:t>Cx</w:t>
      </w:r>
      <w:proofErr w:type="spellEnd"/>
      <w:r w:rsidRPr="0008545E">
        <w:t xml:space="preserve">) x 80 (pkt) gdzie: </w:t>
      </w:r>
    </w:p>
    <w:p w14:paraId="53B2D592" w14:textId="77777777" w:rsidR="0008545E" w:rsidRDefault="0008545E" w:rsidP="0008545E">
      <w:pPr>
        <w:ind w:right="36"/>
      </w:pPr>
      <w:r w:rsidRPr="0008545E">
        <w:t xml:space="preserve">- W – liczba punktów przyznana ofercie w kryterium cena, </w:t>
      </w:r>
    </w:p>
    <w:p w14:paraId="47A51D53" w14:textId="77777777" w:rsidR="0008545E" w:rsidRDefault="0008545E" w:rsidP="0008545E">
      <w:pPr>
        <w:ind w:right="36"/>
      </w:pPr>
      <w:r w:rsidRPr="0008545E">
        <w:t xml:space="preserve">- </w:t>
      </w:r>
      <w:proofErr w:type="spellStart"/>
      <w:r w:rsidRPr="0008545E">
        <w:t>Cmin</w:t>
      </w:r>
      <w:proofErr w:type="spellEnd"/>
      <w:r w:rsidRPr="0008545E">
        <w:t xml:space="preserve"> – najniższa cena wykonania usługi, spośród złożonych ofert, </w:t>
      </w:r>
    </w:p>
    <w:p w14:paraId="03D68788" w14:textId="2462D5B1" w:rsidR="0008545E" w:rsidRDefault="0008545E" w:rsidP="0008545E">
      <w:pPr>
        <w:ind w:right="36"/>
      </w:pPr>
      <w:r w:rsidRPr="0008545E">
        <w:t xml:space="preserve">- </w:t>
      </w:r>
      <w:proofErr w:type="spellStart"/>
      <w:r w:rsidRPr="0008545E">
        <w:t>Cx</w:t>
      </w:r>
      <w:proofErr w:type="spellEnd"/>
      <w:r w:rsidRPr="0008545E">
        <w:t xml:space="preserve"> – cena oferty rozpatrywanej.</w:t>
      </w:r>
    </w:p>
    <w:p w14:paraId="070711F0" w14:textId="77777777" w:rsidR="0008545E" w:rsidRDefault="0008545E">
      <w:pPr>
        <w:spacing w:after="16" w:line="259" w:lineRule="auto"/>
        <w:jc w:val="left"/>
      </w:pPr>
    </w:p>
    <w:p w14:paraId="2317A4AD" w14:textId="16FD06D8" w:rsidR="0008545E" w:rsidRDefault="0008545E">
      <w:pPr>
        <w:spacing w:after="16" w:line="259" w:lineRule="auto"/>
        <w:jc w:val="left"/>
      </w:pPr>
      <w:r>
        <w:t>B.</w:t>
      </w:r>
    </w:p>
    <w:p w14:paraId="317C0CF5" w14:textId="77777777" w:rsidR="0008545E" w:rsidRDefault="0008545E">
      <w:pPr>
        <w:spacing w:after="16" w:line="259" w:lineRule="auto"/>
        <w:jc w:val="left"/>
      </w:pPr>
      <w:r w:rsidRPr="0008545E">
        <w:t xml:space="preserve">W kryterium można otrzymać max. 20 pkt </w:t>
      </w:r>
    </w:p>
    <w:p w14:paraId="363E00C7" w14:textId="2F83BBA5" w:rsidR="0008545E" w:rsidRDefault="002039C6">
      <w:pPr>
        <w:spacing w:after="16" w:line="259" w:lineRule="auto"/>
        <w:jc w:val="left"/>
      </w:pPr>
      <w:r>
        <w:t>Okres wsparcia technicznego</w:t>
      </w:r>
      <w:r w:rsidR="0008545E" w:rsidRPr="0008545E">
        <w:t xml:space="preserve"> – liczba miesięcy: GM = (</w:t>
      </w:r>
      <w:proofErr w:type="spellStart"/>
      <w:r w:rsidR="0008545E" w:rsidRPr="0008545E">
        <w:t>GMbad</w:t>
      </w:r>
      <w:proofErr w:type="spellEnd"/>
      <w:r w:rsidR="0008545E" w:rsidRPr="0008545E">
        <w:t>/</w:t>
      </w:r>
      <w:proofErr w:type="spellStart"/>
      <w:r w:rsidR="0008545E" w:rsidRPr="0008545E">
        <w:t>GMmax</w:t>
      </w:r>
      <w:proofErr w:type="spellEnd"/>
      <w:r w:rsidR="0008545E" w:rsidRPr="0008545E">
        <w:t xml:space="preserve">) x 20 (pkt) gdzie: </w:t>
      </w:r>
    </w:p>
    <w:p w14:paraId="2A1EF92A" w14:textId="413FDBD7" w:rsidR="0008545E" w:rsidRDefault="0008545E">
      <w:pPr>
        <w:spacing w:after="16" w:line="259" w:lineRule="auto"/>
        <w:jc w:val="left"/>
      </w:pPr>
      <w:r w:rsidRPr="0008545E">
        <w:t xml:space="preserve">- GM – ilość punktów. Wartość zależna od zadeklarowanej długości </w:t>
      </w:r>
      <w:r w:rsidR="002039C6">
        <w:t>wsparcia technicznego</w:t>
      </w:r>
      <w:r w:rsidRPr="0008545E">
        <w:t xml:space="preserve">. </w:t>
      </w:r>
    </w:p>
    <w:p w14:paraId="7F02CA40" w14:textId="065BC90C" w:rsidR="0008545E" w:rsidRDefault="0008545E">
      <w:pPr>
        <w:spacing w:after="16" w:line="259" w:lineRule="auto"/>
        <w:jc w:val="left"/>
      </w:pPr>
      <w:r w:rsidRPr="0008545E">
        <w:t xml:space="preserve">- </w:t>
      </w:r>
      <w:proofErr w:type="spellStart"/>
      <w:r w:rsidRPr="0008545E">
        <w:t>GMbad</w:t>
      </w:r>
      <w:proofErr w:type="spellEnd"/>
      <w:r w:rsidRPr="0008545E">
        <w:t xml:space="preserve"> – </w:t>
      </w:r>
      <w:r w:rsidR="002039C6">
        <w:t>wsparcie techniczne</w:t>
      </w:r>
      <w:r w:rsidRPr="0008545E">
        <w:t xml:space="preserve"> w badanej ofercie, </w:t>
      </w:r>
    </w:p>
    <w:p w14:paraId="030DABF9" w14:textId="42DA2777" w:rsidR="0008545E" w:rsidRDefault="0008545E">
      <w:pPr>
        <w:spacing w:after="16" w:line="259" w:lineRule="auto"/>
        <w:jc w:val="left"/>
      </w:pPr>
      <w:r w:rsidRPr="0008545E">
        <w:t xml:space="preserve">- </w:t>
      </w:r>
      <w:proofErr w:type="spellStart"/>
      <w:r w:rsidRPr="0008545E">
        <w:t>GMmax</w:t>
      </w:r>
      <w:proofErr w:type="spellEnd"/>
      <w:r w:rsidRPr="0008545E">
        <w:t xml:space="preserve"> – </w:t>
      </w:r>
      <w:r w:rsidR="002039C6">
        <w:t>wsparcie techniczne</w:t>
      </w:r>
      <w:r w:rsidR="002039C6" w:rsidRPr="0008545E">
        <w:t xml:space="preserve"> </w:t>
      </w:r>
      <w:r w:rsidRPr="0008545E">
        <w:t>najdłuższ</w:t>
      </w:r>
      <w:r w:rsidR="002039C6">
        <w:t>e</w:t>
      </w:r>
      <w:r w:rsidRPr="0008545E">
        <w:t xml:space="preserve"> spośród wszystkich ofert podlegających ocenie.</w:t>
      </w:r>
    </w:p>
    <w:p w14:paraId="261F575C" w14:textId="3547EB38" w:rsidR="00691B61" w:rsidRDefault="00B4457F">
      <w:pPr>
        <w:spacing w:after="16" w:line="259" w:lineRule="auto"/>
        <w:jc w:val="left"/>
      </w:pPr>
      <w:r>
        <w:t xml:space="preserve"> </w:t>
      </w:r>
    </w:p>
    <w:p w14:paraId="1B67229D" w14:textId="77777777" w:rsidR="00691B61" w:rsidRDefault="00B4457F">
      <w:pPr>
        <w:numPr>
          <w:ilvl w:val="0"/>
          <w:numId w:val="16"/>
        </w:numPr>
        <w:ind w:right="36" w:hanging="362"/>
      </w:pPr>
      <w:r>
        <w:t xml:space="preserve">Liczba punktów obliczona zostanie z dokładnością do dwóch miejsc po przecinku. </w:t>
      </w:r>
    </w:p>
    <w:p w14:paraId="5EA7B1BB" w14:textId="77777777" w:rsidR="00691B61" w:rsidRDefault="00B4457F">
      <w:pPr>
        <w:spacing w:after="16" w:line="259" w:lineRule="auto"/>
        <w:ind w:left="438"/>
        <w:jc w:val="left"/>
      </w:pPr>
      <w:r>
        <w:t xml:space="preserve"> </w:t>
      </w:r>
    </w:p>
    <w:p w14:paraId="625A44D3" w14:textId="77777777" w:rsidR="00691B61" w:rsidRDefault="00B4457F">
      <w:pPr>
        <w:pStyle w:val="Nagwek1"/>
        <w:ind w:left="73"/>
      </w:pPr>
      <w:r>
        <w:t xml:space="preserve">INFORMACJE O FORMALNOŚCIACH, JAKIE POWINNY ZOSTAĆ DOPEŁNIONE PO WYBORZE OFERTY W CELU ZAWARCIA UMOWY W SPRAWIE ZAMÓWIENIA </w:t>
      </w:r>
    </w:p>
    <w:p w14:paraId="3C0F3017" w14:textId="77777777" w:rsidR="00691B61" w:rsidRDefault="00B4457F">
      <w:pPr>
        <w:spacing w:after="16" w:line="259" w:lineRule="auto"/>
        <w:jc w:val="left"/>
      </w:pPr>
      <w:r>
        <w:t xml:space="preserve"> </w:t>
      </w:r>
    </w:p>
    <w:p w14:paraId="2DB4A93D" w14:textId="77777777" w:rsidR="00691B61" w:rsidRDefault="00B4457F">
      <w:pPr>
        <w:numPr>
          <w:ilvl w:val="0"/>
          <w:numId w:val="17"/>
        </w:numPr>
        <w:ind w:right="36" w:hanging="362"/>
      </w:pPr>
      <w:r>
        <w:t xml:space="preserve">Zamawiający </w:t>
      </w:r>
      <w:r>
        <w:tab/>
        <w:t xml:space="preserve">udostępni </w:t>
      </w:r>
      <w:r>
        <w:tab/>
        <w:t xml:space="preserve">informacje </w:t>
      </w:r>
      <w:r>
        <w:tab/>
        <w:t xml:space="preserve">o </w:t>
      </w:r>
      <w:r>
        <w:tab/>
        <w:t xml:space="preserve">wyborze </w:t>
      </w:r>
      <w:r>
        <w:tab/>
        <w:t xml:space="preserve">najkorzystniejszej </w:t>
      </w:r>
      <w:r>
        <w:tab/>
        <w:t xml:space="preserve">oferty </w:t>
      </w:r>
      <w:r>
        <w:tab/>
        <w:t xml:space="preserve">na </w:t>
      </w:r>
      <w:r>
        <w:tab/>
        <w:t xml:space="preserve">portalu: </w:t>
      </w:r>
      <w:r>
        <w:rPr>
          <w:color w:val="0000FF"/>
          <w:u w:val="single" w:color="0000FF"/>
        </w:rPr>
        <w:t>https://bazakonkurencyjnosci.funduszeeuropejskie.gov.pl/</w:t>
      </w:r>
      <w:r>
        <w:t xml:space="preserve"> </w:t>
      </w:r>
    </w:p>
    <w:p w14:paraId="06CD5C8F" w14:textId="77777777" w:rsidR="00691B61" w:rsidRDefault="00B4457F">
      <w:pPr>
        <w:numPr>
          <w:ilvl w:val="0"/>
          <w:numId w:val="17"/>
        </w:numPr>
        <w:ind w:right="36" w:hanging="362"/>
      </w:pPr>
      <w:r>
        <w:t xml:space="preserve">Zamawiający udzieli zamówienia Wykonawcy, którego oferta została wybrana, jako najkorzystniejsza w wyniku oceny, zgodnie z zasadami określonymi w zapytaniu ofertowym.  </w:t>
      </w:r>
    </w:p>
    <w:p w14:paraId="0F6493CC" w14:textId="77777777" w:rsidR="00691B61" w:rsidRDefault="00B4457F">
      <w:pPr>
        <w:numPr>
          <w:ilvl w:val="0"/>
          <w:numId w:val="17"/>
        </w:numPr>
        <w:ind w:right="36" w:hanging="362"/>
      </w:pPr>
      <w:r>
        <w:t xml:space="preserve">Osoby reprezentujące Wykonawcę przy zawarciu umowy powinny posiadać dokumenty potwierdzające ich umocowanie do reprezentowania Wykonawcy, o ile umocowanie to nie będzie wynikać z dokumentów załączonych do oferty.  </w:t>
      </w:r>
    </w:p>
    <w:p w14:paraId="2086B547" w14:textId="77777777" w:rsidR="00691B61" w:rsidRDefault="00B4457F">
      <w:pPr>
        <w:numPr>
          <w:ilvl w:val="0"/>
          <w:numId w:val="17"/>
        </w:numPr>
        <w:ind w:right="36" w:hanging="362"/>
      </w:pPr>
      <w:r>
        <w:t xml:space="preserve">Dwukrotne nieusprawiedliwione przez Wykonawcę niestawienie się w wyznaczonym terminie do podpisania umowy uznaje się za odstąpienie od zawarcia umowy.  </w:t>
      </w:r>
    </w:p>
    <w:p w14:paraId="6AE53929" w14:textId="77777777" w:rsidR="00691B61" w:rsidRDefault="00B4457F">
      <w:pPr>
        <w:numPr>
          <w:ilvl w:val="0"/>
          <w:numId w:val="17"/>
        </w:numPr>
        <w:ind w:right="36" w:hanging="362"/>
      </w:pPr>
      <w:r>
        <w:t xml:space="preserve">Jeżeli Wykonawca, którego oferta została wybrana jako najkorzystniejsza, uchyla się od zawarcia umowy w sprawie zamówienia publicznego, Zamawiający może wybrać ofertę najkorzystniejszą spośród pozostałych ofert. </w:t>
      </w:r>
    </w:p>
    <w:p w14:paraId="76CEC7F6" w14:textId="77777777" w:rsidR="00691B61" w:rsidRDefault="00B4457F">
      <w:pPr>
        <w:spacing w:after="0" w:line="259" w:lineRule="auto"/>
        <w:jc w:val="left"/>
      </w:pPr>
      <w:r>
        <w:rPr>
          <w:color w:val="FF0000"/>
        </w:rPr>
        <w:t xml:space="preserve"> </w:t>
      </w:r>
    </w:p>
    <w:p w14:paraId="75DA221F" w14:textId="77777777" w:rsidR="00691B61" w:rsidRDefault="00B4457F">
      <w:pPr>
        <w:pStyle w:val="Nagwek1"/>
        <w:ind w:left="487" w:hanging="424"/>
      </w:pPr>
      <w:r>
        <w:t xml:space="preserve">WARUNKI ISTOTNYCH ZMIAN UMOWY ZAWARTEJ W WYNIKU PRZEPROWADZONEGO POSTĘPOWANIA O UDZIELENIE ZAMÓWIENIA </w:t>
      </w:r>
    </w:p>
    <w:p w14:paraId="4C5C05E8" w14:textId="77777777" w:rsidR="00691B61" w:rsidRDefault="00B4457F">
      <w:pPr>
        <w:spacing w:after="16" w:line="259" w:lineRule="auto"/>
        <w:ind w:left="78"/>
        <w:jc w:val="left"/>
      </w:pPr>
      <w:r>
        <w:rPr>
          <w:b/>
        </w:rPr>
        <w:t xml:space="preserve"> </w:t>
      </w:r>
    </w:p>
    <w:p w14:paraId="015B7EDC" w14:textId="77777777" w:rsidR="00691B61" w:rsidRDefault="00B4457F">
      <w:pPr>
        <w:numPr>
          <w:ilvl w:val="0"/>
          <w:numId w:val="18"/>
        </w:numPr>
        <w:ind w:right="82" w:hanging="360"/>
      </w:pPr>
      <w:r>
        <w:t xml:space="preserve">Zamawiający przewiduje możliwość wprowadzenia istotnych zmian postanowień zawartej umowy z wybranym Wykonawcą w stosunku do treści oferty, na podstawie której dokonano wyboru Wykonawcy.  </w:t>
      </w:r>
    </w:p>
    <w:p w14:paraId="2E1E6EC7" w14:textId="77777777" w:rsidR="00691B61" w:rsidRDefault="00B4457F">
      <w:pPr>
        <w:numPr>
          <w:ilvl w:val="0"/>
          <w:numId w:val="18"/>
        </w:numPr>
        <w:ind w:right="82" w:hanging="360"/>
      </w:pPr>
      <w:r>
        <w:t xml:space="preserve">Dopuszczalny zakres zmian obejmuje: </w:t>
      </w:r>
    </w:p>
    <w:p w14:paraId="608C8C41" w14:textId="77777777" w:rsidR="00691B61" w:rsidRDefault="00B4457F">
      <w:pPr>
        <w:numPr>
          <w:ilvl w:val="1"/>
          <w:numId w:val="18"/>
        </w:numPr>
        <w:spacing w:after="115"/>
        <w:ind w:right="36" w:hanging="360"/>
      </w:pPr>
      <w:r>
        <w:t xml:space="preserve">określenie zaliczek na poczet wynagrodzenia; </w:t>
      </w:r>
    </w:p>
    <w:p w14:paraId="0AED754B" w14:textId="77777777" w:rsidR="00691B61" w:rsidRDefault="00B4457F">
      <w:pPr>
        <w:numPr>
          <w:ilvl w:val="1"/>
          <w:numId w:val="18"/>
        </w:numPr>
        <w:ind w:right="36" w:hanging="360"/>
      </w:pPr>
      <w:r>
        <w:t xml:space="preserve">zmiana sposobu zapłaty wynagrodzenia z jednorazowej na częściowe (płatne etapami) lub z częściowych na jednorazową; </w:t>
      </w:r>
    </w:p>
    <w:p w14:paraId="52B9679B" w14:textId="77777777" w:rsidR="00691B61" w:rsidRDefault="00B4457F">
      <w:pPr>
        <w:spacing w:after="0" w:line="259" w:lineRule="auto"/>
        <w:ind w:left="790"/>
        <w:jc w:val="left"/>
      </w:pPr>
      <w:r>
        <w:t xml:space="preserve"> </w:t>
      </w:r>
    </w:p>
    <w:p w14:paraId="2DC88957" w14:textId="77777777" w:rsidR="00691B61" w:rsidRDefault="00B4457F">
      <w:pPr>
        <w:numPr>
          <w:ilvl w:val="1"/>
          <w:numId w:val="18"/>
        </w:numPr>
        <w:spacing w:after="105"/>
        <w:ind w:right="36" w:hanging="360"/>
      </w:pPr>
      <w:r>
        <w:t xml:space="preserve">zmiana terminu zapłaty wynagrodzenia lub jego części,  </w:t>
      </w:r>
    </w:p>
    <w:p w14:paraId="014994E4" w14:textId="77777777" w:rsidR="00691B61" w:rsidRDefault="00B4457F">
      <w:pPr>
        <w:numPr>
          <w:ilvl w:val="1"/>
          <w:numId w:val="18"/>
        </w:numPr>
        <w:spacing w:after="115"/>
        <w:ind w:right="36" w:hanging="360"/>
      </w:pPr>
      <w:r>
        <w:t xml:space="preserve">jeśli się to okaże konieczne ze względu na zmianę przepisów powszechnie obowiązującego prawa po zawarciu umowy, w zakresie niezbędnym do dostosowania Umowy do zmienionych przepisów, w tym art. w przypadku zmiany stawek VAT, art.; </w:t>
      </w:r>
    </w:p>
    <w:p w14:paraId="7EE1B0D6" w14:textId="77777777" w:rsidR="00691B61" w:rsidRDefault="00B4457F">
      <w:pPr>
        <w:numPr>
          <w:ilvl w:val="1"/>
          <w:numId w:val="18"/>
        </w:numPr>
        <w:spacing w:after="110"/>
        <w:ind w:right="36" w:hanging="360"/>
      </w:pPr>
      <w:r>
        <w:t xml:space="preserve">zmiany specyfikacji przedmiotu umowy pod warunkiem, że nie wpływa ona na cenę, w przypadku zapewnienia równoważności proponowanych rozwiązań lub w przypadku zaproponowania przez </w:t>
      </w:r>
      <w:r>
        <w:lastRenderedPageBreak/>
        <w:t xml:space="preserve">Oferenta rozwiązań lepszych pod warunkiem, że Oferent wykaże, że nowe rozwiązania są lepsze lub będą lepsze dla Zamawiającego; </w:t>
      </w:r>
    </w:p>
    <w:p w14:paraId="334A02EC" w14:textId="77777777" w:rsidR="00691B61" w:rsidRDefault="00B4457F">
      <w:pPr>
        <w:numPr>
          <w:ilvl w:val="1"/>
          <w:numId w:val="18"/>
        </w:numPr>
        <w:spacing w:after="115"/>
        <w:ind w:right="36" w:hanging="360"/>
      </w:pPr>
      <w:r>
        <w:t xml:space="preserve">zmiany terminu końcowego realizacji zamówienia, terminu początkowego lub terminów poszczególnych etapów realizacji zamówienia, gdy:  </w:t>
      </w:r>
    </w:p>
    <w:p w14:paraId="395EDC72" w14:textId="77777777" w:rsidR="00691B61" w:rsidRDefault="00B4457F">
      <w:pPr>
        <w:numPr>
          <w:ilvl w:val="2"/>
          <w:numId w:val="18"/>
        </w:numPr>
        <w:spacing w:after="110"/>
        <w:ind w:right="36"/>
      </w:pPr>
      <w:r>
        <w:t xml:space="preserve">zaistnieje niemożliwa do przewidzenia w momencie zawarcia umowy okoliczność faktyczna, prawna, ekonomiczna lub wystąpi siła wyższa – okoliczność, za którą żadna ze stron nie ponosi odpowiedzialności, skutkująca brakiem możliwości należytego wykonania zawartej umowy, w tym także z uwagi na utrudnienia stanowiące skutki pandemii Covid-19 lub innej epidemii/stanu zagrożenia epidemicznego, takie jak ograniczenia administracyjne, przestoje w transporcie międzynarodowym, art. </w:t>
      </w:r>
    </w:p>
    <w:p w14:paraId="073BCA8C" w14:textId="77777777" w:rsidR="00691B61" w:rsidRDefault="00B4457F">
      <w:pPr>
        <w:numPr>
          <w:ilvl w:val="2"/>
          <w:numId w:val="18"/>
        </w:numPr>
        <w:spacing w:after="115"/>
        <w:ind w:right="36"/>
      </w:pPr>
      <w:r>
        <w:t xml:space="preserve">wykonanie zamówienia w terminie określonym w Umowie jest niemożliwe z powodu okoliczności leżących po stronie/ za które ponosi odpowiedzialność Zamawiający, w tym z uwagi na terminy określone w harmonogramie realizacji Projektu, w ramach którego realizowane będzie zamówienie. </w:t>
      </w:r>
    </w:p>
    <w:p w14:paraId="1BD61B21" w14:textId="77777777" w:rsidR="00691B61" w:rsidRDefault="00B4457F">
      <w:pPr>
        <w:numPr>
          <w:ilvl w:val="0"/>
          <w:numId w:val="18"/>
        </w:numPr>
        <w:ind w:right="82" w:hanging="360"/>
      </w:pPr>
      <w:r>
        <w:t xml:space="preserve">Zamawiający jest uprawniony do rozwiązania Umowy ze skutkiem natychmiastowym w przypadku zakwestionowania procedury wyboru Wykonawcy przez Instytucję udzielającą dofinansowania lub w przypadku stwierdzenia błędów w przeprowadzeniu tej procedury.  </w:t>
      </w:r>
    </w:p>
    <w:p w14:paraId="7FDB724A" w14:textId="77777777" w:rsidR="00691B61" w:rsidRDefault="00B4457F">
      <w:pPr>
        <w:numPr>
          <w:ilvl w:val="0"/>
          <w:numId w:val="18"/>
        </w:numPr>
        <w:ind w:right="82" w:hanging="360"/>
      </w:pPr>
      <w:r>
        <w:t xml:space="preserve">Wszelkie zmiany i uzupełnienia do umowy z Wykonawcą dokonywane będą w formie pisemnej, pod rygorem nieważności. </w:t>
      </w:r>
    </w:p>
    <w:p w14:paraId="20BC6EA8" w14:textId="77777777" w:rsidR="00691B61" w:rsidRDefault="00B4457F">
      <w:pPr>
        <w:spacing w:after="21" w:line="259" w:lineRule="auto"/>
        <w:jc w:val="left"/>
      </w:pPr>
      <w:r>
        <w:t xml:space="preserve"> </w:t>
      </w:r>
    </w:p>
    <w:p w14:paraId="77EDDA8D" w14:textId="77777777" w:rsidR="00691B61" w:rsidRDefault="00B4457F">
      <w:pPr>
        <w:pStyle w:val="Nagwek1"/>
        <w:ind w:left="473" w:hanging="410"/>
      </w:pPr>
      <w:r>
        <w:t xml:space="preserve">INNE ISTOTNE INFORMACJE </w:t>
      </w:r>
    </w:p>
    <w:p w14:paraId="7AE643E9" w14:textId="77777777" w:rsidR="00691B61" w:rsidRDefault="00B4457F">
      <w:pPr>
        <w:spacing w:after="16" w:line="259" w:lineRule="auto"/>
        <w:jc w:val="left"/>
      </w:pPr>
      <w:r>
        <w:t xml:space="preserve"> </w:t>
      </w:r>
    </w:p>
    <w:p w14:paraId="6EC8490A" w14:textId="77777777" w:rsidR="00691B61" w:rsidRDefault="00B4457F">
      <w:pPr>
        <w:numPr>
          <w:ilvl w:val="0"/>
          <w:numId w:val="19"/>
        </w:numPr>
        <w:ind w:right="36"/>
      </w:pPr>
      <w:r>
        <w:t xml:space="preserve">Z wybranym oferentem zawarta zostanie pisemna umowa. </w:t>
      </w:r>
    </w:p>
    <w:p w14:paraId="14A6E72B" w14:textId="77777777" w:rsidR="00691B61" w:rsidRDefault="00B4457F">
      <w:pPr>
        <w:numPr>
          <w:ilvl w:val="0"/>
          <w:numId w:val="19"/>
        </w:numPr>
        <w:ind w:right="36"/>
      </w:pPr>
      <w:r>
        <w:t xml:space="preserve">Wszystkie załączniki stanowią integralną część zapytania ofertowego.  </w:t>
      </w:r>
    </w:p>
    <w:p w14:paraId="61FF0AB3" w14:textId="77777777" w:rsidR="00691B61" w:rsidRDefault="00B4457F">
      <w:pPr>
        <w:numPr>
          <w:ilvl w:val="0"/>
          <w:numId w:val="19"/>
        </w:numPr>
        <w:ind w:right="36"/>
      </w:pPr>
      <w:r>
        <w:t xml:space="preserve">Wszelkie koszty związane z przygotowaniem, złożeniem oferty i udziałem w postępowaniu ponosi Wykonawca.  </w:t>
      </w:r>
    </w:p>
    <w:p w14:paraId="104A6A12" w14:textId="77777777" w:rsidR="00691B61" w:rsidRDefault="00B4457F">
      <w:pPr>
        <w:spacing w:after="21" w:line="259" w:lineRule="auto"/>
        <w:jc w:val="left"/>
      </w:pPr>
      <w:r>
        <w:t xml:space="preserve"> </w:t>
      </w:r>
    </w:p>
    <w:p w14:paraId="11D3DD61" w14:textId="77777777" w:rsidR="00691B61" w:rsidRDefault="00B4457F">
      <w:pPr>
        <w:pStyle w:val="Nagwek1"/>
        <w:ind w:left="414" w:hanging="351"/>
      </w:pPr>
      <w:r>
        <w:t>ZASTRZEŻENIA ZAMAWIAJĄCEGO</w:t>
      </w:r>
      <w:r>
        <w:rPr>
          <w:b w:val="0"/>
        </w:rPr>
        <w:t xml:space="preserve"> </w:t>
      </w:r>
    </w:p>
    <w:p w14:paraId="07E0857E" w14:textId="77777777" w:rsidR="00691B61" w:rsidRDefault="00B4457F">
      <w:pPr>
        <w:spacing w:after="16" w:line="259" w:lineRule="auto"/>
        <w:jc w:val="left"/>
      </w:pPr>
      <w:r>
        <w:t xml:space="preserve"> </w:t>
      </w:r>
    </w:p>
    <w:p w14:paraId="4B6DEF8A" w14:textId="77777777" w:rsidR="00691B61" w:rsidRDefault="00B4457F">
      <w:pPr>
        <w:ind w:left="360" w:right="36" w:hanging="360"/>
      </w:pPr>
      <w:r>
        <w:t>1.</w:t>
      </w:r>
      <w:r>
        <w:rPr>
          <w:rFonts w:ascii="Arial" w:eastAsia="Arial" w:hAnsi="Arial" w:cs="Arial"/>
        </w:rPr>
        <w:t xml:space="preserve"> </w:t>
      </w:r>
      <w:r>
        <w:t xml:space="preserve">W przypadku, gdy wybrany Wykonawca oraz Zamawiający nie dojdą do porozumienia w sprawie ustalenia ostatecznego kształtu warunków formalno-prawnych warunków Umowy, Zamawiający z uwagi na niespełnienie się warunku o podpisaniu Umowy zastrzega sobie prawo do anulowania wyników wyboru Wykonawcy i przygotowania kolejnego Zapytania Ofertowego w przedmiotowej sprawie. </w:t>
      </w:r>
    </w:p>
    <w:p w14:paraId="538B66E2" w14:textId="77777777" w:rsidR="00691B61" w:rsidRDefault="00B4457F">
      <w:pPr>
        <w:spacing w:after="16" w:line="259" w:lineRule="auto"/>
        <w:jc w:val="left"/>
      </w:pPr>
      <w:r>
        <w:rPr>
          <w:color w:val="FF0000"/>
        </w:rPr>
        <w:t xml:space="preserve"> </w:t>
      </w:r>
    </w:p>
    <w:p w14:paraId="25F6DF91" w14:textId="77777777" w:rsidR="00691B61" w:rsidRDefault="00B4457F">
      <w:pPr>
        <w:pStyle w:val="Nagwek1"/>
        <w:ind w:left="473" w:hanging="410"/>
      </w:pPr>
      <w:r>
        <w:t xml:space="preserve">KLAUZULA INFORMACYJNA Z ART. 13 RODO  </w:t>
      </w:r>
    </w:p>
    <w:p w14:paraId="0AEB93FF" w14:textId="77777777" w:rsidR="00691B61" w:rsidRDefault="00B4457F">
      <w:pPr>
        <w:spacing w:after="16" w:line="259" w:lineRule="auto"/>
        <w:jc w:val="left"/>
      </w:pPr>
      <w:r>
        <w:rPr>
          <w:color w:val="FF0000"/>
        </w:rPr>
        <w:t xml:space="preserve"> </w:t>
      </w:r>
    </w:p>
    <w:p w14:paraId="0A995AB5" w14:textId="77777777" w:rsidR="00691B61" w:rsidRDefault="00B4457F">
      <w:pPr>
        <w:ind w:left="360" w:right="36" w:hanging="360"/>
      </w:pPr>
      <w:r>
        <w:t>1.</w:t>
      </w:r>
      <w:r>
        <w:rPr>
          <w:rFonts w:ascii="Arial" w:eastAsia="Arial" w:hAnsi="Arial" w:cs="Arial"/>
        </w:rPr>
        <w:t xml:space="preserve"> </w:t>
      </w:r>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83986A7" w14:textId="350A3D2C" w:rsidR="00691B61" w:rsidRDefault="00B4457F">
      <w:pPr>
        <w:ind w:left="360" w:right="36"/>
      </w:pPr>
      <w:r>
        <w:rPr>
          <w:rFonts w:ascii="Times New Roman" w:eastAsia="Times New Roman" w:hAnsi="Times New Roman" w:cs="Times New Roman"/>
        </w:rPr>
        <w:t>▪</w:t>
      </w:r>
      <w:r>
        <w:rPr>
          <w:rFonts w:ascii="Arial" w:eastAsia="Arial" w:hAnsi="Arial" w:cs="Arial"/>
        </w:rPr>
        <w:t xml:space="preserve"> </w:t>
      </w:r>
      <w:r>
        <w:t xml:space="preserve">administratorem Pani/Pana danych osobowych jest: </w:t>
      </w:r>
      <w:r w:rsidR="004C11C6" w:rsidRPr="00DA3A1A">
        <w:t>DELISSI</w:t>
      </w:r>
      <w:r w:rsidR="004C11C6">
        <w:t xml:space="preserve"> Sp. z o.o.</w:t>
      </w:r>
    </w:p>
    <w:p w14:paraId="11EF97A7" w14:textId="35B408AC" w:rsidR="00691B61" w:rsidRDefault="00B4457F">
      <w:pPr>
        <w:ind w:left="643" w:right="36" w:hanging="283"/>
      </w:pPr>
      <w:r>
        <w:rPr>
          <w:rFonts w:ascii="Times New Roman" w:eastAsia="Times New Roman" w:hAnsi="Times New Roman" w:cs="Times New Roman"/>
        </w:rPr>
        <w:t>▪</w:t>
      </w:r>
      <w:r>
        <w:rPr>
          <w:rFonts w:ascii="Arial" w:eastAsia="Arial" w:hAnsi="Arial" w:cs="Arial"/>
        </w:rPr>
        <w:t xml:space="preserve"> </w:t>
      </w:r>
      <w:r>
        <w:t xml:space="preserve">Pani/Pana dane osobowe przetwarzane będą na podstawie art. 6 ust. 1 lit. c RODO w celu związanym z postępowaniem o udzielenie zamówienia dla firmy: </w:t>
      </w:r>
      <w:r w:rsidR="004C11C6" w:rsidRPr="00DA3A1A">
        <w:t>DELISSI</w:t>
      </w:r>
      <w:r w:rsidR="004C11C6">
        <w:t xml:space="preserve"> Sp. z o.o.</w:t>
      </w:r>
    </w:p>
    <w:p w14:paraId="2F99931F" w14:textId="77777777" w:rsidR="00691B61" w:rsidRDefault="00B4457F">
      <w:pPr>
        <w:ind w:left="643" w:right="36" w:hanging="283"/>
      </w:pPr>
      <w:r>
        <w:rPr>
          <w:rFonts w:ascii="Times New Roman" w:eastAsia="Times New Roman" w:hAnsi="Times New Roman" w:cs="Times New Roman"/>
        </w:rPr>
        <w:lastRenderedPageBreak/>
        <w:t>▪</w:t>
      </w:r>
      <w:r>
        <w:rPr>
          <w:rFonts w:ascii="Arial" w:eastAsia="Arial" w:hAnsi="Arial" w:cs="Arial"/>
        </w:rPr>
        <w:t xml:space="preserve"> </w:t>
      </w:r>
      <w: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t>Pzp</w:t>
      </w:r>
      <w:proofErr w:type="spellEnd"/>
      <w:r>
        <w:t xml:space="preserve">”;   </w:t>
      </w:r>
    </w:p>
    <w:p w14:paraId="31ADE19B" w14:textId="77777777" w:rsidR="00691B61" w:rsidRDefault="00B4457F">
      <w:pPr>
        <w:ind w:left="643" w:right="36" w:hanging="283"/>
      </w:pPr>
      <w:r>
        <w:rPr>
          <w:rFonts w:ascii="Times New Roman" w:eastAsia="Times New Roman" w:hAnsi="Times New Roman" w:cs="Times New Roman"/>
        </w:rPr>
        <w:t>▪</w:t>
      </w:r>
      <w:r>
        <w:rPr>
          <w:rFonts w:ascii="Arial" w:eastAsia="Arial" w:hAnsi="Arial" w:cs="Arial"/>
        </w:rPr>
        <w:t xml:space="preserve"> </w:t>
      </w:r>
      <w:r>
        <w:t xml:space="preserve">Pani/Pana dane osobowe będą przechowywane, zgodnie z art. 97 ust. 1 ustawy </w:t>
      </w:r>
      <w:proofErr w:type="spellStart"/>
      <w:r>
        <w:t>Pzp</w:t>
      </w:r>
      <w:proofErr w:type="spellEnd"/>
      <w:r>
        <w:t xml:space="preserve">, przez okres 4 lat od dnia zakończenia postępowania o udzielenie zamówienia, a jeżeli czas trwania umowy przekracza 4 lata, okres przechowywania obejmuje cały czas trwania umowy; </w:t>
      </w:r>
    </w:p>
    <w:p w14:paraId="76B4CCE0" w14:textId="77777777" w:rsidR="00691B61" w:rsidRDefault="00B4457F">
      <w:pPr>
        <w:ind w:left="643" w:right="36" w:hanging="283"/>
      </w:pPr>
      <w:r>
        <w:rPr>
          <w:rFonts w:ascii="Times New Roman" w:eastAsia="Times New Roman" w:hAnsi="Times New Roman" w:cs="Times New Roman"/>
        </w:rPr>
        <w:t>▪</w:t>
      </w:r>
      <w:r>
        <w:rPr>
          <w:rFonts w:ascii="Arial" w:eastAsia="Arial" w:hAnsi="Arial" w:cs="Arial"/>
        </w:rPr>
        <w:t xml:space="preserve"> </w:t>
      </w:r>
      <w:r>
        <w:t xml:space="preserve">obowiązek podania przez Panią/Pana danych osobowych bezpośrednio Pani/Pana dotyczących jest wymogiem ustawowym określonym w przepisach ustawy </w:t>
      </w:r>
      <w:proofErr w:type="spellStart"/>
      <w:r>
        <w:t>Pzp</w:t>
      </w:r>
      <w:proofErr w:type="spellEnd"/>
      <w:r>
        <w:t xml:space="preserve">, związanym z udziałem w postępowaniu o udzielenie zamówienia publicznego; konsekwencje niepodania określonych danych wynikają z ustawy </w:t>
      </w:r>
      <w:proofErr w:type="spellStart"/>
      <w:r>
        <w:t>Pzp</w:t>
      </w:r>
      <w:proofErr w:type="spellEnd"/>
      <w:r>
        <w:t xml:space="preserve">;   </w:t>
      </w:r>
    </w:p>
    <w:p w14:paraId="112497DA" w14:textId="77777777" w:rsidR="00691B61" w:rsidRDefault="00B4457F">
      <w:pPr>
        <w:ind w:left="360" w:right="36"/>
      </w:pPr>
      <w:r>
        <w:rPr>
          <w:rFonts w:ascii="Times New Roman" w:eastAsia="Times New Roman" w:hAnsi="Times New Roman" w:cs="Times New Roman"/>
        </w:rPr>
        <w:t>▪</w:t>
      </w:r>
      <w:r>
        <w:rPr>
          <w:rFonts w:ascii="Arial" w:eastAsia="Arial" w:hAnsi="Arial" w:cs="Arial"/>
        </w:rPr>
        <w:t xml:space="preserve"> </w:t>
      </w:r>
      <w:r>
        <w:t xml:space="preserve">w odniesieniu do Pani/Pana danych osobowych decyzje nie będą podejmowane w sposób zautomatyzowany, stosowanie do art. 22 RODO; </w:t>
      </w:r>
      <w:r>
        <w:rPr>
          <w:rFonts w:ascii="Times New Roman" w:eastAsia="Times New Roman" w:hAnsi="Times New Roman" w:cs="Times New Roman"/>
        </w:rPr>
        <w:t>▪</w:t>
      </w:r>
      <w:r>
        <w:rPr>
          <w:rFonts w:ascii="Arial" w:eastAsia="Arial" w:hAnsi="Arial" w:cs="Arial"/>
        </w:rPr>
        <w:t xml:space="preserve"> </w:t>
      </w:r>
      <w:r>
        <w:t xml:space="preserve">posiada Pani/Pan: </w:t>
      </w:r>
    </w:p>
    <w:p w14:paraId="43E23E04" w14:textId="77777777" w:rsidR="00691B61" w:rsidRDefault="00B4457F">
      <w:pPr>
        <w:numPr>
          <w:ilvl w:val="0"/>
          <w:numId w:val="20"/>
        </w:numPr>
        <w:ind w:right="36" w:hanging="142"/>
      </w:pPr>
      <w:r>
        <w:t xml:space="preserve">na podstawie art. 15 RODO prawo dostępu do danych osobowych Pani/Pana dotyczących; </w:t>
      </w:r>
    </w:p>
    <w:p w14:paraId="597205A7" w14:textId="77777777" w:rsidR="00691B61" w:rsidRDefault="00B4457F">
      <w:pPr>
        <w:numPr>
          <w:ilvl w:val="0"/>
          <w:numId w:val="20"/>
        </w:numPr>
        <w:ind w:right="36" w:hanging="142"/>
      </w:pPr>
      <w:r>
        <w:t xml:space="preserve">na podstawie art. 16 RODO prawo do sprostowania Pani/Pana danych osobowych *; </w:t>
      </w:r>
    </w:p>
    <w:p w14:paraId="064FCE95" w14:textId="77777777" w:rsidR="00691B61" w:rsidRDefault="00B4457F">
      <w:pPr>
        <w:numPr>
          <w:ilvl w:val="0"/>
          <w:numId w:val="20"/>
        </w:numPr>
        <w:ind w:right="36" w:hanging="142"/>
      </w:pPr>
      <w:r>
        <w:t xml:space="preserve">na podstawie art. 18 RODO prawo żądania od administratora ograniczenia przetwarzania danych osobowych z zastrzeżeniem przypadków, o których mowa w art. 18 ust. 2 RODO **;   </w:t>
      </w:r>
    </w:p>
    <w:p w14:paraId="3EB4E7B8" w14:textId="77777777" w:rsidR="00691B61" w:rsidRDefault="00B4457F">
      <w:pPr>
        <w:numPr>
          <w:ilvl w:val="0"/>
          <w:numId w:val="20"/>
        </w:numPr>
        <w:ind w:right="36" w:hanging="142"/>
      </w:pPr>
      <w:r>
        <w:t xml:space="preserve">prawo do wniesienia skargi do Prezesa Urzędu Ochrony Danych Osobowych, gdy uzna Pani/Pan, że przetwarzanie danych osobowych Pani/Pana dotyczących narusza przepisy RODO; </w:t>
      </w:r>
      <w:r>
        <w:rPr>
          <w:rFonts w:ascii="Times New Roman" w:eastAsia="Times New Roman" w:hAnsi="Times New Roman" w:cs="Times New Roman"/>
        </w:rPr>
        <w:t>▪</w:t>
      </w:r>
      <w:r>
        <w:rPr>
          <w:rFonts w:ascii="Arial" w:eastAsia="Arial" w:hAnsi="Arial" w:cs="Arial"/>
        </w:rPr>
        <w:t xml:space="preserve"> </w:t>
      </w:r>
      <w:r>
        <w:t xml:space="preserve">nie przysługuje Pani/Panu: </w:t>
      </w:r>
    </w:p>
    <w:p w14:paraId="3D2A6386" w14:textId="77777777" w:rsidR="00691B61" w:rsidRDefault="00B4457F">
      <w:pPr>
        <w:numPr>
          <w:ilvl w:val="0"/>
          <w:numId w:val="20"/>
        </w:numPr>
        <w:ind w:right="36" w:hanging="142"/>
      </w:pPr>
      <w:r>
        <w:t xml:space="preserve">w związku z art. 17 ust. 3 lit. b, d lub e RODO prawo do usunięcia danych osobowych; </w:t>
      </w:r>
    </w:p>
    <w:p w14:paraId="1E38D1D1" w14:textId="77777777" w:rsidR="00691B61" w:rsidRDefault="00B4457F">
      <w:pPr>
        <w:numPr>
          <w:ilvl w:val="0"/>
          <w:numId w:val="20"/>
        </w:numPr>
        <w:ind w:right="36" w:hanging="142"/>
      </w:pPr>
      <w:r>
        <w:t xml:space="preserve">prawo do przenoszenia danych osobowych, o którym mowa w art. 20 RODO; </w:t>
      </w:r>
    </w:p>
    <w:p w14:paraId="04D5F301" w14:textId="77777777" w:rsidR="00691B61" w:rsidRDefault="00B4457F">
      <w:pPr>
        <w:numPr>
          <w:ilvl w:val="0"/>
          <w:numId w:val="20"/>
        </w:numPr>
        <w:ind w:right="36" w:hanging="142"/>
      </w:pPr>
      <w:r>
        <w:t xml:space="preserve">na podstawie art. 21 RODO prawo sprzeciwu, wobec przetwarzania danych osobowych, gdyż podstawą prawną przetwarzania Pani/Pana danych osobowych jest art. 6 ust. 1 lit. c RODO. </w:t>
      </w:r>
    </w:p>
    <w:p w14:paraId="1ED82A0F" w14:textId="77777777" w:rsidR="00691B61" w:rsidRDefault="00B4457F">
      <w:pPr>
        <w:spacing w:after="16" w:line="259" w:lineRule="auto"/>
        <w:jc w:val="left"/>
      </w:pPr>
      <w:r>
        <w:t xml:space="preserve"> </w:t>
      </w:r>
    </w:p>
    <w:p w14:paraId="65D239DE" w14:textId="77777777" w:rsidR="00691B61" w:rsidRDefault="00B4457F">
      <w:pPr>
        <w:pStyle w:val="Nagwek1"/>
        <w:ind w:left="531" w:hanging="468"/>
      </w:pPr>
      <w:r>
        <w:t>ZAŁĄCZNIKI DO ZAPYTANIA OFERTOWEGO</w:t>
      </w:r>
      <w:r>
        <w:rPr>
          <w:b w:val="0"/>
        </w:rPr>
        <w:t xml:space="preserve"> </w:t>
      </w:r>
    </w:p>
    <w:p w14:paraId="4CF68FF6" w14:textId="0B3DC1A3" w:rsidR="00C95B86" w:rsidRDefault="00B4457F" w:rsidP="00C95B86">
      <w:pPr>
        <w:pStyle w:val="Akapitzlist"/>
        <w:numPr>
          <w:ilvl w:val="0"/>
          <w:numId w:val="56"/>
        </w:numPr>
        <w:ind w:right="36"/>
      </w:pPr>
      <w:r>
        <w:t xml:space="preserve">Załącznik nr 1 – Formularz ofertowy </w:t>
      </w:r>
    </w:p>
    <w:p w14:paraId="3F8875B9" w14:textId="77777777" w:rsidR="00C95B86" w:rsidRDefault="002944F0" w:rsidP="00C95B86">
      <w:pPr>
        <w:pStyle w:val="Akapitzlist"/>
        <w:numPr>
          <w:ilvl w:val="0"/>
          <w:numId w:val="56"/>
        </w:numPr>
        <w:ind w:right="36"/>
      </w:pPr>
      <w:r>
        <w:t xml:space="preserve">Załącznik nr 2 - Oświadczenie o braku podstaw do wykluczenia </w:t>
      </w:r>
    </w:p>
    <w:p w14:paraId="1348569C" w14:textId="77777777" w:rsidR="00C95B86" w:rsidRDefault="002944F0" w:rsidP="00C95B86">
      <w:pPr>
        <w:pStyle w:val="Akapitzlist"/>
        <w:numPr>
          <w:ilvl w:val="0"/>
          <w:numId w:val="56"/>
        </w:numPr>
        <w:ind w:right="36"/>
      </w:pPr>
      <w:r>
        <w:t xml:space="preserve">Załącznik nr 3 - Oświadczenie dot. spełnienia obowiązku informacyjnego </w:t>
      </w:r>
    </w:p>
    <w:p w14:paraId="6C02177C" w14:textId="09E2A10C" w:rsidR="00C95B86" w:rsidRDefault="00C95B86" w:rsidP="00C95B86">
      <w:pPr>
        <w:pStyle w:val="Akapitzlist"/>
        <w:numPr>
          <w:ilvl w:val="0"/>
          <w:numId w:val="56"/>
        </w:numPr>
        <w:ind w:right="36"/>
      </w:pPr>
      <w:r>
        <w:t>Załącznik nr 4 – Oświadczenia wnioskodawcy</w:t>
      </w:r>
      <w:r w:rsidR="00B31F73">
        <w:t xml:space="preserve"> – warunki udziału</w:t>
      </w:r>
    </w:p>
    <w:p w14:paraId="59E30C0A" w14:textId="77777777" w:rsidR="00C95B86" w:rsidRDefault="00C95B86" w:rsidP="002944F0">
      <w:pPr>
        <w:tabs>
          <w:tab w:val="center" w:pos="491"/>
          <w:tab w:val="center" w:pos="4018"/>
        </w:tabs>
        <w:ind w:left="0"/>
        <w:jc w:val="left"/>
      </w:pPr>
    </w:p>
    <w:p w14:paraId="32083390" w14:textId="7D21673E" w:rsidR="002944F0" w:rsidRDefault="002944F0" w:rsidP="002944F0">
      <w:pPr>
        <w:tabs>
          <w:tab w:val="center" w:pos="491"/>
          <w:tab w:val="center" w:pos="2306"/>
        </w:tabs>
        <w:ind w:left="0"/>
        <w:jc w:val="left"/>
      </w:pPr>
    </w:p>
    <w:p w14:paraId="5FF7DEDB" w14:textId="77777777" w:rsidR="00FF6BED" w:rsidRDefault="00FF6BED" w:rsidP="002944F0">
      <w:pPr>
        <w:tabs>
          <w:tab w:val="center" w:pos="491"/>
          <w:tab w:val="center" w:pos="2306"/>
        </w:tabs>
        <w:ind w:left="0"/>
        <w:jc w:val="left"/>
      </w:pPr>
    </w:p>
    <w:p w14:paraId="3D89FCDD" w14:textId="77777777" w:rsidR="00FF6BED" w:rsidRDefault="00FF6BED" w:rsidP="002944F0">
      <w:pPr>
        <w:tabs>
          <w:tab w:val="center" w:pos="491"/>
          <w:tab w:val="center" w:pos="2306"/>
        </w:tabs>
        <w:ind w:left="0"/>
        <w:jc w:val="left"/>
      </w:pPr>
    </w:p>
    <w:p w14:paraId="53CA0582" w14:textId="3812C0B2" w:rsidR="00FF6BED" w:rsidRDefault="00FF6BED" w:rsidP="00FF6BED">
      <w:pPr>
        <w:pStyle w:val="Nagwek1"/>
      </w:pPr>
      <w:r>
        <w:t>DODATKOWE UWAGI</w:t>
      </w:r>
    </w:p>
    <w:p w14:paraId="01C3D3A1" w14:textId="77777777" w:rsidR="00FF6BED" w:rsidRDefault="00FF6BED" w:rsidP="002944F0">
      <w:pPr>
        <w:tabs>
          <w:tab w:val="center" w:pos="491"/>
          <w:tab w:val="center" w:pos="2306"/>
        </w:tabs>
        <w:ind w:left="0"/>
        <w:jc w:val="left"/>
      </w:pPr>
    </w:p>
    <w:p w14:paraId="022FFF30" w14:textId="5D57D62C" w:rsidR="00FF6BED" w:rsidRDefault="00FF6BED" w:rsidP="00FF6BED">
      <w:pPr>
        <w:spacing w:after="10"/>
        <w:ind w:left="73" w:hanging="10"/>
      </w:pPr>
      <w:r>
        <w:rPr>
          <w:b/>
        </w:rPr>
        <w:t xml:space="preserve">Dodatkowych informacji udziela: </w:t>
      </w:r>
    </w:p>
    <w:p w14:paraId="2E4709A3" w14:textId="77777777" w:rsidR="00FB1B7F" w:rsidRPr="00FF6BED" w:rsidRDefault="00FB1B7F" w:rsidP="00FB1B7F">
      <w:pPr>
        <w:ind w:left="62" w:right="36"/>
        <w:rPr>
          <w:color w:val="auto"/>
        </w:rPr>
      </w:pPr>
      <w:r w:rsidRPr="00FF6BED">
        <w:rPr>
          <w:color w:val="auto"/>
        </w:rPr>
        <w:t xml:space="preserve">Osoba do kontaktu: </w:t>
      </w:r>
      <w:r>
        <w:rPr>
          <w:color w:val="auto"/>
        </w:rPr>
        <w:t>Jakub Gieysztor</w:t>
      </w:r>
      <w:r w:rsidRPr="00FF6BED">
        <w:rPr>
          <w:color w:val="auto"/>
        </w:rPr>
        <w:t xml:space="preserve"> </w:t>
      </w:r>
    </w:p>
    <w:p w14:paraId="76498BD3" w14:textId="77777777" w:rsidR="00FB1B7F" w:rsidRDefault="00FB1B7F" w:rsidP="00FB1B7F">
      <w:pPr>
        <w:ind w:left="62" w:right="36"/>
        <w:rPr>
          <w:color w:val="auto"/>
          <w:lang w:val="fr-FR"/>
        </w:rPr>
      </w:pPr>
      <w:r w:rsidRPr="00FF6BED">
        <w:rPr>
          <w:color w:val="auto"/>
          <w:lang w:val="fr-FR"/>
        </w:rPr>
        <w:t xml:space="preserve">E-mail: </w:t>
      </w:r>
      <w:r w:rsidRPr="00A9356B">
        <w:rPr>
          <w:color w:val="auto"/>
          <w:lang w:val="fr-FR"/>
        </w:rPr>
        <w:t>j.gieysztor@mikea.pl</w:t>
      </w:r>
    </w:p>
    <w:p w14:paraId="7E862724" w14:textId="031FF290" w:rsidR="00FB1B7F" w:rsidRPr="00FF6BED" w:rsidRDefault="00FB1B7F" w:rsidP="00FB1B7F">
      <w:pPr>
        <w:ind w:left="62" w:right="36"/>
        <w:rPr>
          <w:color w:val="auto"/>
        </w:rPr>
      </w:pPr>
      <w:r w:rsidRPr="00FF6BED">
        <w:rPr>
          <w:color w:val="auto"/>
        </w:rPr>
        <w:t xml:space="preserve">Telefon: </w:t>
      </w:r>
      <w:r>
        <w:rPr>
          <w:color w:val="auto"/>
        </w:rPr>
        <w:t>536 344 377</w:t>
      </w:r>
    </w:p>
    <w:p w14:paraId="50F92C94" w14:textId="77777777" w:rsidR="00FF6BED" w:rsidRDefault="00FF6BED" w:rsidP="002944F0">
      <w:pPr>
        <w:tabs>
          <w:tab w:val="center" w:pos="491"/>
          <w:tab w:val="center" w:pos="2306"/>
        </w:tabs>
        <w:ind w:left="0"/>
        <w:jc w:val="left"/>
      </w:pPr>
    </w:p>
    <w:p w14:paraId="5048403D" w14:textId="77777777" w:rsidR="00691B61" w:rsidRDefault="00B4457F">
      <w:pPr>
        <w:spacing w:after="0" w:line="259" w:lineRule="auto"/>
        <w:ind w:left="796"/>
        <w:jc w:val="left"/>
      </w:pPr>
      <w:r>
        <w:t xml:space="preserve"> </w:t>
      </w:r>
    </w:p>
    <w:sectPr w:rsidR="00691B61">
      <w:headerReference w:type="even" r:id="rId8"/>
      <w:headerReference w:type="default" r:id="rId9"/>
      <w:footerReference w:type="even" r:id="rId10"/>
      <w:footerReference w:type="default" r:id="rId11"/>
      <w:headerReference w:type="first" r:id="rId12"/>
      <w:footerReference w:type="first" r:id="rId13"/>
      <w:pgSz w:w="11906" w:h="16838"/>
      <w:pgMar w:top="1889" w:right="1324" w:bottom="1488" w:left="1068" w:header="22" w:footer="6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ABA06" w14:textId="77777777" w:rsidR="000E467D" w:rsidRDefault="000E467D">
      <w:pPr>
        <w:spacing w:after="0" w:line="240" w:lineRule="auto"/>
      </w:pPr>
      <w:r>
        <w:separator/>
      </w:r>
    </w:p>
  </w:endnote>
  <w:endnote w:type="continuationSeparator" w:id="0">
    <w:p w14:paraId="4356EEAF" w14:textId="77777777" w:rsidR="000E467D" w:rsidRDefault="000E4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5FC6F" w14:textId="77777777" w:rsidR="00691B61" w:rsidRDefault="00B4457F">
    <w:pPr>
      <w:tabs>
        <w:tab w:val="center" w:pos="4769"/>
      </w:tabs>
      <w:spacing w:after="218" w:line="259" w:lineRule="auto"/>
      <w:ind w:left="0"/>
      <w:jc w:val="left"/>
    </w:pPr>
    <w:r>
      <w:t xml:space="preserve"> </w:t>
    </w:r>
    <w:r>
      <w:tab/>
    </w:r>
    <w:r>
      <w:fldChar w:fldCharType="begin"/>
    </w:r>
    <w:r>
      <w:instrText xml:space="preserve"> PAGE   \* MERGEFORMAT </w:instrText>
    </w:r>
    <w:r>
      <w:fldChar w:fldCharType="separate"/>
    </w:r>
    <w:r>
      <w:t>1</w:t>
    </w:r>
    <w:r>
      <w:fldChar w:fldCharType="end"/>
    </w:r>
    <w:r>
      <w:t xml:space="preserve"> </w:t>
    </w:r>
  </w:p>
  <w:p w14:paraId="4101F881" w14:textId="77777777" w:rsidR="00691B61" w:rsidRDefault="00B4457F">
    <w:pPr>
      <w:spacing w:after="0" w:line="259" w:lineRule="auto"/>
      <w:ind w:left="643"/>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D84B4" w14:textId="77777777" w:rsidR="00691B61" w:rsidRDefault="00B4457F">
    <w:pPr>
      <w:tabs>
        <w:tab w:val="center" w:pos="4769"/>
      </w:tabs>
      <w:spacing w:after="218" w:line="259" w:lineRule="auto"/>
      <w:ind w:left="0"/>
      <w:jc w:val="left"/>
    </w:pPr>
    <w:r>
      <w:t xml:space="preserve"> </w:t>
    </w:r>
    <w:r>
      <w:tab/>
    </w:r>
    <w:r>
      <w:fldChar w:fldCharType="begin"/>
    </w:r>
    <w:r>
      <w:instrText xml:space="preserve"> PAGE   \* MERGEFORMAT </w:instrText>
    </w:r>
    <w:r>
      <w:fldChar w:fldCharType="separate"/>
    </w:r>
    <w:r>
      <w:t>1</w:t>
    </w:r>
    <w:r>
      <w:fldChar w:fldCharType="end"/>
    </w:r>
    <w:r>
      <w:t xml:space="preserve"> </w:t>
    </w:r>
  </w:p>
  <w:p w14:paraId="32E8BA0B" w14:textId="77777777" w:rsidR="00691B61" w:rsidRDefault="00B4457F">
    <w:pPr>
      <w:spacing w:after="0" w:line="259" w:lineRule="auto"/>
      <w:ind w:left="643"/>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7BB18" w14:textId="77777777" w:rsidR="00691B61" w:rsidRDefault="00B4457F">
    <w:pPr>
      <w:tabs>
        <w:tab w:val="center" w:pos="4769"/>
      </w:tabs>
      <w:spacing w:after="218" w:line="259" w:lineRule="auto"/>
      <w:ind w:left="0"/>
      <w:jc w:val="left"/>
    </w:pPr>
    <w:r>
      <w:t xml:space="preserve"> </w:t>
    </w:r>
    <w:r>
      <w:tab/>
    </w:r>
    <w:r>
      <w:fldChar w:fldCharType="begin"/>
    </w:r>
    <w:r>
      <w:instrText xml:space="preserve"> PAGE   \* MERGEFORMAT </w:instrText>
    </w:r>
    <w:r>
      <w:fldChar w:fldCharType="separate"/>
    </w:r>
    <w:r>
      <w:t>1</w:t>
    </w:r>
    <w:r>
      <w:fldChar w:fldCharType="end"/>
    </w:r>
    <w:r>
      <w:t xml:space="preserve"> </w:t>
    </w:r>
  </w:p>
  <w:p w14:paraId="2DD151D3" w14:textId="77777777" w:rsidR="00691B61" w:rsidRDefault="00B4457F">
    <w:pPr>
      <w:spacing w:after="0" w:line="259" w:lineRule="auto"/>
      <w:ind w:left="643"/>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EB3FC" w14:textId="77777777" w:rsidR="000E467D" w:rsidRDefault="000E467D">
      <w:pPr>
        <w:spacing w:after="0" w:line="240" w:lineRule="auto"/>
      </w:pPr>
      <w:r>
        <w:separator/>
      </w:r>
    </w:p>
  </w:footnote>
  <w:footnote w:type="continuationSeparator" w:id="0">
    <w:p w14:paraId="03CCBA47" w14:textId="77777777" w:rsidR="000E467D" w:rsidRDefault="000E4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31769" w14:textId="77777777" w:rsidR="00691B61" w:rsidRDefault="00B4457F">
    <w:pPr>
      <w:spacing w:after="1125" w:line="259" w:lineRule="auto"/>
      <w:jc w:val="left"/>
    </w:pPr>
    <w:r>
      <w:t xml:space="preserve"> </w:t>
    </w:r>
  </w:p>
  <w:p w14:paraId="2665D5B6" w14:textId="77777777" w:rsidR="00691B61" w:rsidRDefault="00B4457F">
    <w:pPr>
      <w:spacing w:after="0" w:line="259" w:lineRule="auto"/>
      <w:ind w:left="0" w:right="381"/>
      <w:jc w:val="right"/>
    </w:pPr>
    <w:r>
      <w:rPr>
        <w:noProof/>
      </w:rPr>
      <w:drawing>
        <wp:anchor distT="0" distB="0" distL="114300" distR="114300" simplePos="0" relativeHeight="251658240" behindDoc="0" locked="0" layoutInCell="1" allowOverlap="0" wp14:anchorId="37BF10D0" wp14:editId="37F4D1F5">
          <wp:simplePos x="0" y="0"/>
          <wp:positionH relativeFrom="page">
            <wp:posOffset>979853</wp:posOffset>
          </wp:positionH>
          <wp:positionV relativeFrom="page">
            <wp:posOffset>349199</wp:posOffset>
          </wp:positionV>
          <wp:extent cx="5478145" cy="70866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478145" cy="70866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E3E89" w14:textId="0DBAF497" w:rsidR="00691B61" w:rsidRDefault="00640720">
    <w:pPr>
      <w:spacing w:after="1125" w:line="259" w:lineRule="auto"/>
      <w:jc w:val="left"/>
    </w:pPr>
    <w:r>
      <w:rPr>
        <w:noProof/>
      </w:rPr>
      <w:drawing>
        <wp:anchor distT="0" distB="0" distL="114300" distR="114300" simplePos="0" relativeHeight="251662336" behindDoc="0" locked="0" layoutInCell="1" allowOverlap="0" wp14:anchorId="2304E76A" wp14:editId="034B63AB">
          <wp:simplePos x="0" y="0"/>
          <wp:positionH relativeFrom="page">
            <wp:posOffset>1371600</wp:posOffset>
          </wp:positionH>
          <wp:positionV relativeFrom="page">
            <wp:posOffset>352425</wp:posOffset>
          </wp:positionV>
          <wp:extent cx="4977765" cy="363855"/>
          <wp:effectExtent l="0" t="0" r="0" b="0"/>
          <wp:wrapSquare wrapText="bothSides"/>
          <wp:docPr id="1441648278" name="Picture 8"/>
          <wp:cNvGraphicFramePr/>
          <a:graphic xmlns:a="http://schemas.openxmlformats.org/drawingml/2006/main">
            <a:graphicData uri="http://schemas.openxmlformats.org/drawingml/2006/picture">
              <pic:pic xmlns:pic="http://schemas.openxmlformats.org/drawingml/2006/picture">
                <pic:nvPicPr>
                  <pic:cNvPr id="144164827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4977765" cy="363855"/>
                  </a:xfrm>
                  <a:prstGeom prst="rect">
                    <a:avLst/>
                  </a:prstGeom>
                </pic:spPr>
              </pic:pic>
            </a:graphicData>
          </a:graphic>
          <wp14:sizeRelH relativeFrom="margin">
            <wp14:pctWidth>0</wp14:pctWidth>
          </wp14:sizeRelH>
        </wp:anchor>
      </w:drawing>
    </w:r>
    <w:r w:rsidR="00B4457F">
      <w:t xml:space="preserve"> </w:t>
    </w:r>
  </w:p>
  <w:p w14:paraId="79A1C6B6" w14:textId="6B5096ED" w:rsidR="00691B61" w:rsidRDefault="00DA3A1A">
    <w:pPr>
      <w:spacing w:after="0" w:line="259" w:lineRule="auto"/>
      <w:ind w:left="0" w:right="381"/>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BBC71" w14:textId="77777777" w:rsidR="00691B61" w:rsidRDefault="00B4457F">
    <w:pPr>
      <w:spacing w:after="1125" w:line="259" w:lineRule="auto"/>
      <w:jc w:val="left"/>
    </w:pPr>
    <w:r>
      <w:t xml:space="preserve"> </w:t>
    </w:r>
  </w:p>
  <w:p w14:paraId="65891410" w14:textId="77777777" w:rsidR="00691B61" w:rsidRDefault="00B4457F">
    <w:pPr>
      <w:spacing w:after="0" w:line="259" w:lineRule="auto"/>
      <w:ind w:left="0" w:right="381"/>
      <w:jc w:val="right"/>
    </w:pPr>
    <w:r>
      <w:rPr>
        <w:noProof/>
      </w:rPr>
      <w:drawing>
        <wp:anchor distT="0" distB="0" distL="114300" distR="114300" simplePos="0" relativeHeight="251660288" behindDoc="0" locked="0" layoutInCell="1" allowOverlap="0" wp14:anchorId="134D71B9" wp14:editId="1D107424">
          <wp:simplePos x="0" y="0"/>
          <wp:positionH relativeFrom="page">
            <wp:posOffset>979853</wp:posOffset>
          </wp:positionH>
          <wp:positionV relativeFrom="page">
            <wp:posOffset>349199</wp:posOffset>
          </wp:positionV>
          <wp:extent cx="5478145" cy="708660"/>
          <wp:effectExtent l="0" t="0" r="0" b="0"/>
          <wp:wrapSquare wrapText="bothSides"/>
          <wp:docPr id="2071556313"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478145" cy="70866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5FF9"/>
    <w:multiLevelType w:val="hybridMultilevel"/>
    <w:tmpl w:val="1F6614E2"/>
    <w:lvl w:ilvl="0" w:tplc="C98EC174">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04513593"/>
    <w:multiLevelType w:val="multilevel"/>
    <w:tmpl w:val="2A66F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D56A6"/>
    <w:multiLevelType w:val="hybridMultilevel"/>
    <w:tmpl w:val="ED161288"/>
    <w:lvl w:ilvl="0" w:tplc="6944BA6E">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340DBE">
      <w:start w:val="1"/>
      <w:numFmt w:val="bullet"/>
      <w:lvlText w:val="•"/>
      <w:lvlJc w:val="left"/>
      <w:pPr>
        <w:ind w:left="1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9473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C46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4E80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C097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0095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4C9A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B054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2C4AFD"/>
    <w:multiLevelType w:val="multilevel"/>
    <w:tmpl w:val="3AC4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9484F"/>
    <w:multiLevelType w:val="hybridMultilevel"/>
    <w:tmpl w:val="828C9F6C"/>
    <w:lvl w:ilvl="0" w:tplc="66A2C6A0">
      <w:start w:val="1"/>
      <w:numFmt w:val="bullet"/>
      <w:lvlText w:val="-"/>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DC3CF0">
      <w:start w:val="1"/>
      <w:numFmt w:val="bullet"/>
      <w:lvlText w:val="o"/>
      <w:lvlJc w:val="left"/>
      <w:pPr>
        <w:ind w:left="1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127530">
      <w:start w:val="1"/>
      <w:numFmt w:val="bullet"/>
      <w:lvlText w:val="▪"/>
      <w:lvlJc w:val="left"/>
      <w:pPr>
        <w:ind w:left="2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5882C6">
      <w:start w:val="1"/>
      <w:numFmt w:val="bullet"/>
      <w:lvlText w:val="•"/>
      <w:lvlJc w:val="left"/>
      <w:pPr>
        <w:ind w:left="3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3CC49E">
      <w:start w:val="1"/>
      <w:numFmt w:val="bullet"/>
      <w:lvlText w:val="o"/>
      <w:lvlJc w:val="left"/>
      <w:pPr>
        <w:ind w:left="3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ECB7DC">
      <w:start w:val="1"/>
      <w:numFmt w:val="bullet"/>
      <w:lvlText w:val="▪"/>
      <w:lvlJc w:val="left"/>
      <w:pPr>
        <w:ind w:left="4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966120">
      <w:start w:val="1"/>
      <w:numFmt w:val="bullet"/>
      <w:lvlText w:val="•"/>
      <w:lvlJc w:val="left"/>
      <w:pPr>
        <w:ind w:left="5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F297AE">
      <w:start w:val="1"/>
      <w:numFmt w:val="bullet"/>
      <w:lvlText w:val="o"/>
      <w:lvlJc w:val="left"/>
      <w:pPr>
        <w:ind w:left="6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C67C28">
      <w:start w:val="1"/>
      <w:numFmt w:val="bullet"/>
      <w:lvlText w:val="▪"/>
      <w:lvlJc w:val="left"/>
      <w:pPr>
        <w:ind w:left="6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DA79EB"/>
    <w:multiLevelType w:val="hybridMultilevel"/>
    <w:tmpl w:val="FA7C2D3A"/>
    <w:lvl w:ilvl="0" w:tplc="8B9AF7E4">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56744E">
      <w:start w:val="1"/>
      <w:numFmt w:val="lowerLetter"/>
      <w:lvlText w:val="%2)"/>
      <w:lvlJc w:val="left"/>
      <w:pPr>
        <w:ind w:left="1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829A8">
      <w:start w:val="1"/>
      <w:numFmt w:val="lowerRoman"/>
      <w:lvlText w:val="%3"/>
      <w:lvlJc w:val="left"/>
      <w:pPr>
        <w:ind w:left="2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EEF4BE">
      <w:start w:val="1"/>
      <w:numFmt w:val="decimal"/>
      <w:lvlText w:val="%4"/>
      <w:lvlJc w:val="left"/>
      <w:pPr>
        <w:ind w:left="2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BEF06C">
      <w:start w:val="1"/>
      <w:numFmt w:val="lowerLetter"/>
      <w:lvlText w:val="%5"/>
      <w:lvlJc w:val="left"/>
      <w:pPr>
        <w:ind w:left="3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1C9D30">
      <w:start w:val="1"/>
      <w:numFmt w:val="lowerRoman"/>
      <w:lvlText w:val="%6"/>
      <w:lvlJc w:val="left"/>
      <w:pPr>
        <w:ind w:left="4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5AC4D4">
      <w:start w:val="1"/>
      <w:numFmt w:val="decimal"/>
      <w:lvlText w:val="%7"/>
      <w:lvlJc w:val="left"/>
      <w:pPr>
        <w:ind w:left="5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602502">
      <w:start w:val="1"/>
      <w:numFmt w:val="lowerLetter"/>
      <w:lvlText w:val="%8"/>
      <w:lvlJc w:val="left"/>
      <w:pPr>
        <w:ind w:left="5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9062AC">
      <w:start w:val="1"/>
      <w:numFmt w:val="lowerRoman"/>
      <w:lvlText w:val="%9"/>
      <w:lvlJc w:val="left"/>
      <w:pPr>
        <w:ind w:left="6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557D8D"/>
    <w:multiLevelType w:val="hybridMultilevel"/>
    <w:tmpl w:val="B5FAB6AE"/>
    <w:lvl w:ilvl="0" w:tplc="C29086D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909784">
      <w:start w:val="1"/>
      <w:numFmt w:val="lowerLetter"/>
      <w:lvlText w:val="%2)"/>
      <w:lvlJc w:val="left"/>
      <w:pPr>
        <w:ind w:left="1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6288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BA4AE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9C45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16EB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84F0A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E65A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8EE76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662B34"/>
    <w:multiLevelType w:val="multilevel"/>
    <w:tmpl w:val="6EBA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6737D"/>
    <w:multiLevelType w:val="hybridMultilevel"/>
    <w:tmpl w:val="80D4AB4C"/>
    <w:lvl w:ilvl="0" w:tplc="017AEF94">
      <w:start w:val="1"/>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80962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4841A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3A6C0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18CA8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8C09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560A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B0840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943B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ED950AC"/>
    <w:multiLevelType w:val="hybridMultilevel"/>
    <w:tmpl w:val="87DC62E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CA2A8D"/>
    <w:multiLevelType w:val="hybridMultilevel"/>
    <w:tmpl w:val="18BC4C6A"/>
    <w:lvl w:ilvl="0" w:tplc="12525172">
      <w:start w:val="2"/>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CEEBAA">
      <w:start w:val="1"/>
      <w:numFmt w:val="lowerLetter"/>
      <w:lvlText w:val="%2"/>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FCE7C8">
      <w:start w:val="1"/>
      <w:numFmt w:val="lowerRoman"/>
      <w:lvlText w:val="%3"/>
      <w:lvlJc w:val="left"/>
      <w:pPr>
        <w:ind w:left="1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2E02CA">
      <w:start w:val="1"/>
      <w:numFmt w:val="decimal"/>
      <w:lvlText w:val="%4"/>
      <w:lvlJc w:val="left"/>
      <w:pPr>
        <w:ind w:left="2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42C29C">
      <w:start w:val="1"/>
      <w:numFmt w:val="lowerLetter"/>
      <w:lvlText w:val="%5"/>
      <w:lvlJc w:val="left"/>
      <w:pPr>
        <w:ind w:left="3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3AD704">
      <w:start w:val="1"/>
      <w:numFmt w:val="lowerRoman"/>
      <w:lvlText w:val="%6"/>
      <w:lvlJc w:val="left"/>
      <w:pPr>
        <w:ind w:left="4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0E1EA2">
      <w:start w:val="1"/>
      <w:numFmt w:val="decimal"/>
      <w:lvlText w:val="%7"/>
      <w:lvlJc w:val="left"/>
      <w:pPr>
        <w:ind w:left="4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926BFA">
      <w:start w:val="1"/>
      <w:numFmt w:val="lowerLetter"/>
      <w:lvlText w:val="%8"/>
      <w:lvlJc w:val="left"/>
      <w:pPr>
        <w:ind w:left="5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FCA3C6">
      <w:start w:val="1"/>
      <w:numFmt w:val="lowerRoman"/>
      <w:lvlText w:val="%9"/>
      <w:lvlJc w:val="left"/>
      <w:pPr>
        <w:ind w:left="6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B85120"/>
    <w:multiLevelType w:val="hybridMultilevel"/>
    <w:tmpl w:val="E9DAFBB4"/>
    <w:lvl w:ilvl="0" w:tplc="C22E1A2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0C2D6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9439F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0C2C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A6B9A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D09E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04001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DEF74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C0ADE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6D648E0"/>
    <w:multiLevelType w:val="multilevel"/>
    <w:tmpl w:val="DBB69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7064D9"/>
    <w:multiLevelType w:val="hybridMultilevel"/>
    <w:tmpl w:val="6E3EE234"/>
    <w:lvl w:ilvl="0" w:tplc="854635B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8893EA">
      <w:start w:val="1"/>
      <w:numFmt w:val="bullet"/>
      <w:lvlText w:val="o"/>
      <w:lvlJc w:val="left"/>
      <w:pPr>
        <w:ind w:left="1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18A042">
      <w:start w:val="1"/>
      <w:numFmt w:val="bullet"/>
      <w:lvlRestart w:val="0"/>
      <w:lvlText w:val="●"/>
      <w:lvlJc w:val="left"/>
      <w:pPr>
        <w:ind w:left="1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121C66">
      <w:start w:val="1"/>
      <w:numFmt w:val="bullet"/>
      <w:lvlText w:val="•"/>
      <w:lvlJc w:val="left"/>
      <w:pPr>
        <w:ind w:left="2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12F0B2">
      <w:start w:val="1"/>
      <w:numFmt w:val="bullet"/>
      <w:lvlText w:val="o"/>
      <w:lvlJc w:val="left"/>
      <w:pPr>
        <w:ind w:left="3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D0FAB2">
      <w:start w:val="1"/>
      <w:numFmt w:val="bullet"/>
      <w:lvlText w:val="▪"/>
      <w:lvlJc w:val="left"/>
      <w:pPr>
        <w:ind w:left="3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B2D0E0">
      <w:start w:val="1"/>
      <w:numFmt w:val="bullet"/>
      <w:lvlText w:val="•"/>
      <w:lvlJc w:val="left"/>
      <w:pPr>
        <w:ind w:left="4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94B894">
      <w:start w:val="1"/>
      <w:numFmt w:val="bullet"/>
      <w:lvlText w:val="o"/>
      <w:lvlJc w:val="left"/>
      <w:pPr>
        <w:ind w:left="5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4CDD1A">
      <w:start w:val="1"/>
      <w:numFmt w:val="bullet"/>
      <w:lvlText w:val="▪"/>
      <w:lvlJc w:val="left"/>
      <w:pPr>
        <w:ind w:left="6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94B7BE7"/>
    <w:multiLevelType w:val="multilevel"/>
    <w:tmpl w:val="1BD6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3322A"/>
    <w:multiLevelType w:val="multilevel"/>
    <w:tmpl w:val="89A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A56FAB"/>
    <w:multiLevelType w:val="hybridMultilevel"/>
    <w:tmpl w:val="9B26705A"/>
    <w:lvl w:ilvl="0" w:tplc="BE2652BA">
      <w:start w:val="1"/>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384B0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9C8E6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1ACC7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B23D5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FEF24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1682F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C229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FAE2F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5A85E74"/>
    <w:multiLevelType w:val="hybridMultilevel"/>
    <w:tmpl w:val="B49EAA24"/>
    <w:lvl w:ilvl="0" w:tplc="A7F858F2">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764C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B009E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8EF35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660AE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3494C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BA3E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CAC31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224BC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5E56FE2"/>
    <w:multiLevelType w:val="hybridMultilevel"/>
    <w:tmpl w:val="05087108"/>
    <w:lvl w:ilvl="0" w:tplc="DB8E8AC2">
      <w:start w:val="1"/>
      <w:numFmt w:val="decimal"/>
      <w:lvlText w:val="%1."/>
      <w:lvlJc w:val="left"/>
      <w:pPr>
        <w:ind w:left="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FE02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DC9CE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36CC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C671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84CE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004C4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8C762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0A4C8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8465275"/>
    <w:multiLevelType w:val="hybridMultilevel"/>
    <w:tmpl w:val="59269FFE"/>
    <w:lvl w:ilvl="0" w:tplc="3B663DFC">
      <w:start w:val="1"/>
      <w:numFmt w:val="decimal"/>
      <w:lvlText w:val="%1."/>
      <w:lvlJc w:val="left"/>
      <w:pPr>
        <w:ind w:left="711" w:hanging="360"/>
      </w:pPr>
      <w:rPr>
        <w:rFonts w:hint="default"/>
      </w:rPr>
    </w:lvl>
    <w:lvl w:ilvl="1" w:tplc="04150019" w:tentative="1">
      <w:start w:val="1"/>
      <w:numFmt w:val="lowerLetter"/>
      <w:lvlText w:val="%2."/>
      <w:lvlJc w:val="left"/>
      <w:pPr>
        <w:ind w:left="1431" w:hanging="360"/>
      </w:pPr>
    </w:lvl>
    <w:lvl w:ilvl="2" w:tplc="0415001B" w:tentative="1">
      <w:start w:val="1"/>
      <w:numFmt w:val="lowerRoman"/>
      <w:lvlText w:val="%3."/>
      <w:lvlJc w:val="right"/>
      <w:pPr>
        <w:ind w:left="2151" w:hanging="180"/>
      </w:pPr>
    </w:lvl>
    <w:lvl w:ilvl="3" w:tplc="0415000F" w:tentative="1">
      <w:start w:val="1"/>
      <w:numFmt w:val="decimal"/>
      <w:lvlText w:val="%4."/>
      <w:lvlJc w:val="left"/>
      <w:pPr>
        <w:ind w:left="2871" w:hanging="360"/>
      </w:pPr>
    </w:lvl>
    <w:lvl w:ilvl="4" w:tplc="04150019" w:tentative="1">
      <w:start w:val="1"/>
      <w:numFmt w:val="lowerLetter"/>
      <w:lvlText w:val="%5."/>
      <w:lvlJc w:val="left"/>
      <w:pPr>
        <w:ind w:left="3591" w:hanging="360"/>
      </w:pPr>
    </w:lvl>
    <w:lvl w:ilvl="5" w:tplc="0415001B" w:tentative="1">
      <w:start w:val="1"/>
      <w:numFmt w:val="lowerRoman"/>
      <w:lvlText w:val="%6."/>
      <w:lvlJc w:val="right"/>
      <w:pPr>
        <w:ind w:left="4311" w:hanging="180"/>
      </w:pPr>
    </w:lvl>
    <w:lvl w:ilvl="6" w:tplc="0415000F" w:tentative="1">
      <w:start w:val="1"/>
      <w:numFmt w:val="decimal"/>
      <w:lvlText w:val="%7."/>
      <w:lvlJc w:val="left"/>
      <w:pPr>
        <w:ind w:left="5031" w:hanging="360"/>
      </w:pPr>
    </w:lvl>
    <w:lvl w:ilvl="7" w:tplc="04150019" w:tentative="1">
      <w:start w:val="1"/>
      <w:numFmt w:val="lowerLetter"/>
      <w:lvlText w:val="%8."/>
      <w:lvlJc w:val="left"/>
      <w:pPr>
        <w:ind w:left="5751" w:hanging="360"/>
      </w:pPr>
    </w:lvl>
    <w:lvl w:ilvl="8" w:tplc="0415001B" w:tentative="1">
      <w:start w:val="1"/>
      <w:numFmt w:val="lowerRoman"/>
      <w:lvlText w:val="%9."/>
      <w:lvlJc w:val="right"/>
      <w:pPr>
        <w:ind w:left="6471" w:hanging="180"/>
      </w:pPr>
    </w:lvl>
  </w:abstractNum>
  <w:abstractNum w:abstractNumId="20" w15:restartNumberingAfterBreak="0">
    <w:nsid w:val="296E24D4"/>
    <w:multiLevelType w:val="multilevel"/>
    <w:tmpl w:val="2140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D514D1"/>
    <w:multiLevelType w:val="hybridMultilevel"/>
    <w:tmpl w:val="B650BE12"/>
    <w:lvl w:ilvl="0" w:tplc="99361E18">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A5F31AC"/>
    <w:multiLevelType w:val="hybridMultilevel"/>
    <w:tmpl w:val="E9DAFBB4"/>
    <w:lvl w:ilvl="0" w:tplc="FFFFFFFF">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C823566"/>
    <w:multiLevelType w:val="hybridMultilevel"/>
    <w:tmpl w:val="98267ADC"/>
    <w:lvl w:ilvl="0" w:tplc="EC60D2A0">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084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7ADC0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14FA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18131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2E5A1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447E0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6260C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C089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EE37A76"/>
    <w:multiLevelType w:val="hybridMultilevel"/>
    <w:tmpl w:val="AFDABD1E"/>
    <w:lvl w:ilvl="0" w:tplc="C658B4F8">
      <w:start w:val="1"/>
      <w:numFmt w:val="decimal"/>
      <w:lvlText w:val="%1."/>
      <w:lvlJc w:val="left"/>
      <w:pPr>
        <w:ind w:left="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E402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D05CF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C6AE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664D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32CA6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D4748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E0184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0A526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05854EC"/>
    <w:multiLevelType w:val="multilevel"/>
    <w:tmpl w:val="769A4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D3395A"/>
    <w:multiLevelType w:val="multilevel"/>
    <w:tmpl w:val="E230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EF4A29"/>
    <w:multiLevelType w:val="hybridMultilevel"/>
    <w:tmpl w:val="8E20042C"/>
    <w:lvl w:ilvl="0" w:tplc="6010D3F0">
      <w:start w:val="1"/>
      <w:numFmt w:val="decimal"/>
      <w:lvlText w:val="%1."/>
      <w:lvlJc w:val="left"/>
      <w:pPr>
        <w:ind w:left="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E6CAF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58675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EC033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7A3C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1034A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76DD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3852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1CC75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1FC4C56"/>
    <w:multiLevelType w:val="hybridMultilevel"/>
    <w:tmpl w:val="7C3ED448"/>
    <w:lvl w:ilvl="0" w:tplc="67BE5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0EDB1C">
      <w:start w:val="1"/>
      <w:numFmt w:val="lowerLetter"/>
      <w:lvlText w:val="%2)"/>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3C9E1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A0202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9A33BA">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E07DB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4891D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14DC68">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7C441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45134CB"/>
    <w:multiLevelType w:val="multilevel"/>
    <w:tmpl w:val="F742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7918D6"/>
    <w:multiLevelType w:val="multilevel"/>
    <w:tmpl w:val="1BC8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5D226F"/>
    <w:multiLevelType w:val="hybridMultilevel"/>
    <w:tmpl w:val="1F5EE20A"/>
    <w:lvl w:ilvl="0" w:tplc="E1FAB6BE">
      <w:start w:val="1"/>
      <w:numFmt w:val="upperRoman"/>
      <w:pStyle w:val="Nagwek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E7C3D38">
      <w:start w:val="1"/>
      <w:numFmt w:val="lowerLetter"/>
      <w:lvlText w:val="%2"/>
      <w:lvlJc w:val="left"/>
      <w:pPr>
        <w:ind w:left="10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60866E6">
      <w:start w:val="1"/>
      <w:numFmt w:val="lowerRoman"/>
      <w:lvlText w:val="%3"/>
      <w:lvlJc w:val="left"/>
      <w:pPr>
        <w:ind w:left="18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4564E2E">
      <w:start w:val="1"/>
      <w:numFmt w:val="decimal"/>
      <w:lvlText w:val="%4"/>
      <w:lvlJc w:val="left"/>
      <w:pPr>
        <w:ind w:left="25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1B0057A">
      <w:start w:val="1"/>
      <w:numFmt w:val="lowerLetter"/>
      <w:lvlText w:val="%5"/>
      <w:lvlJc w:val="left"/>
      <w:pPr>
        <w:ind w:left="32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612563C">
      <w:start w:val="1"/>
      <w:numFmt w:val="lowerRoman"/>
      <w:lvlText w:val="%6"/>
      <w:lvlJc w:val="left"/>
      <w:pPr>
        <w:ind w:left="39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F80E122">
      <w:start w:val="1"/>
      <w:numFmt w:val="decimal"/>
      <w:lvlText w:val="%7"/>
      <w:lvlJc w:val="left"/>
      <w:pPr>
        <w:ind w:left="46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CA03D42">
      <w:start w:val="1"/>
      <w:numFmt w:val="lowerLetter"/>
      <w:lvlText w:val="%8"/>
      <w:lvlJc w:val="left"/>
      <w:pPr>
        <w:ind w:left="54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BA636E2">
      <w:start w:val="1"/>
      <w:numFmt w:val="lowerRoman"/>
      <w:lvlText w:val="%9"/>
      <w:lvlJc w:val="left"/>
      <w:pPr>
        <w:ind w:left="61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A5C2A53"/>
    <w:multiLevelType w:val="hybridMultilevel"/>
    <w:tmpl w:val="B5749420"/>
    <w:lvl w:ilvl="0" w:tplc="F7028E92">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38D512">
      <w:start w:val="1"/>
      <w:numFmt w:val="lowerLetter"/>
      <w:lvlText w:val="%2)"/>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361E18">
      <w:start w:val="1"/>
      <w:numFmt w:val="bullet"/>
      <w:lvlText w:val="-"/>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5081B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CEC3F8">
      <w:start w:val="1"/>
      <w:numFmt w:val="bullet"/>
      <w:lvlText w:val="o"/>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60A17E">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5895C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762F0E">
      <w:start w:val="1"/>
      <w:numFmt w:val="bullet"/>
      <w:lvlText w:val="o"/>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DA38BE">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D082350"/>
    <w:multiLevelType w:val="multilevel"/>
    <w:tmpl w:val="D832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8163D0"/>
    <w:multiLevelType w:val="multilevel"/>
    <w:tmpl w:val="E9224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4025E1"/>
    <w:multiLevelType w:val="hybridMultilevel"/>
    <w:tmpl w:val="C66CD02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9F32A33"/>
    <w:multiLevelType w:val="multilevel"/>
    <w:tmpl w:val="444EF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D95504"/>
    <w:multiLevelType w:val="hybridMultilevel"/>
    <w:tmpl w:val="62781D1E"/>
    <w:lvl w:ilvl="0" w:tplc="563251CC">
      <w:start w:val="1"/>
      <w:numFmt w:val="decimal"/>
      <w:lvlText w:val="%1."/>
      <w:lvlJc w:val="left"/>
      <w:pPr>
        <w:ind w:left="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D455F4">
      <w:start w:val="1"/>
      <w:numFmt w:val="lowerLetter"/>
      <w:lvlText w:val="%2)"/>
      <w:lvlJc w:val="left"/>
      <w:pPr>
        <w:ind w:left="1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F4882A">
      <w:start w:val="1"/>
      <w:numFmt w:val="bullet"/>
      <w:lvlText w:val="•"/>
      <w:lvlJc w:val="left"/>
      <w:pPr>
        <w:ind w:left="2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B239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9E06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9A04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B07A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C2CE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DEF9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3220954"/>
    <w:multiLevelType w:val="multilevel"/>
    <w:tmpl w:val="140A2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F02AD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49E7D54"/>
    <w:multiLevelType w:val="multilevel"/>
    <w:tmpl w:val="B3F8E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067098"/>
    <w:multiLevelType w:val="hybridMultilevel"/>
    <w:tmpl w:val="6B0C37AE"/>
    <w:lvl w:ilvl="0" w:tplc="7954281A">
      <w:start w:val="1"/>
      <w:numFmt w:val="decimal"/>
      <w:lvlText w:val="%1."/>
      <w:lvlJc w:val="left"/>
      <w:pPr>
        <w:ind w:left="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B8703C">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88021A">
      <w:start w:val="1"/>
      <w:numFmt w:val="bullet"/>
      <w:lvlText w:val="•"/>
      <w:lvlJc w:val="left"/>
      <w:pPr>
        <w:ind w:left="2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78F1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987F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F6AA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DCDF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2EE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1829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69D13F0"/>
    <w:multiLevelType w:val="hybridMultilevel"/>
    <w:tmpl w:val="1870F202"/>
    <w:lvl w:ilvl="0" w:tplc="ECE4819E">
      <w:start w:val="1"/>
      <w:numFmt w:val="decimal"/>
      <w:lvlText w:val="%1."/>
      <w:lvlJc w:val="left"/>
      <w:pPr>
        <w:ind w:left="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36C5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866CE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A061B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00F6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DCBF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72334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F480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1601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A3A3CC5"/>
    <w:multiLevelType w:val="multilevel"/>
    <w:tmpl w:val="3BC6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D62BE5"/>
    <w:multiLevelType w:val="hybridMultilevel"/>
    <w:tmpl w:val="30EE6524"/>
    <w:lvl w:ilvl="0" w:tplc="6B4E1360">
      <w:start w:val="1"/>
      <w:numFmt w:val="bullet"/>
      <w:lvlText w:val="•"/>
      <w:lvlJc w:val="left"/>
      <w:pPr>
        <w:ind w:left="1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E0F2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D8DFC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E2CF9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1A993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08399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8A61A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F88ED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103FE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6B56F01"/>
    <w:multiLevelType w:val="hybridMultilevel"/>
    <w:tmpl w:val="9468F458"/>
    <w:lvl w:ilvl="0" w:tplc="621C66A8">
      <w:start w:val="1"/>
      <w:numFmt w:val="decimal"/>
      <w:lvlText w:val="%1."/>
      <w:lvlJc w:val="left"/>
      <w:pPr>
        <w:ind w:left="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F48CFA">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E4C4F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1211C6">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86DB6E">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1E9A66">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B2D05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560220">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A2E238">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7E34259"/>
    <w:multiLevelType w:val="multilevel"/>
    <w:tmpl w:val="13701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AD407F"/>
    <w:multiLevelType w:val="hybridMultilevel"/>
    <w:tmpl w:val="E2BA75B6"/>
    <w:lvl w:ilvl="0" w:tplc="5FB4ED72">
      <w:start w:val="1"/>
      <w:numFmt w:val="decimal"/>
      <w:lvlText w:val="%1."/>
      <w:lvlJc w:val="left"/>
      <w:pPr>
        <w:ind w:left="711" w:hanging="360"/>
      </w:pPr>
      <w:rPr>
        <w:rFonts w:hint="default"/>
        <w:b w:val="0"/>
      </w:rPr>
    </w:lvl>
    <w:lvl w:ilvl="1" w:tplc="04150019" w:tentative="1">
      <w:start w:val="1"/>
      <w:numFmt w:val="lowerLetter"/>
      <w:lvlText w:val="%2."/>
      <w:lvlJc w:val="left"/>
      <w:pPr>
        <w:ind w:left="1431" w:hanging="360"/>
      </w:pPr>
    </w:lvl>
    <w:lvl w:ilvl="2" w:tplc="0415001B" w:tentative="1">
      <w:start w:val="1"/>
      <w:numFmt w:val="lowerRoman"/>
      <w:lvlText w:val="%3."/>
      <w:lvlJc w:val="right"/>
      <w:pPr>
        <w:ind w:left="2151" w:hanging="180"/>
      </w:pPr>
    </w:lvl>
    <w:lvl w:ilvl="3" w:tplc="0415000F" w:tentative="1">
      <w:start w:val="1"/>
      <w:numFmt w:val="decimal"/>
      <w:lvlText w:val="%4."/>
      <w:lvlJc w:val="left"/>
      <w:pPr>
        <w:ind w:left="2871" w:hanging="360"/>
      </w:pPr>
    </w:lvl>
    <w:lvl w:ilvl="4" w:tplc="04150019" w:tentative="1">
      <w:start w:val="1"/>
      <w:numFmt w:val="lowerLetter"/>
      <w:lvlText w:val="%5."/>
      <w:lvlJc w:val="left"/>
      <w:pPr>
        <w:ind w:left="3591" w:hanging="360"/>
      </w:pPr>
    </w:lvl>
    <w:lvl w:ilvl="5" w:tplc="0415001B" w:tentative="1">
      <w:start w:val="1"/>
      <w:numFmt w:val="lowerRoman"/>
      <w:lvlText w:val="%6."/>
      <w:lvlJc w:val="right"/>
      <w:pPr>
        <w:ind w:left="4311" w:hanging="180"/>
      </w:pPr>
    </w:lvl>
    <w:lvl w:ilvl="6" w:tplc="0415000F" w:tentative="1">
      <w:start w:val="1"/>
      <w:numFmt w:val="decimal"/>
      <w:lvlText w:val="%7."/>
      <w:lvlJc w:val="left"/>
      <w:pPr>
        <w:ind w:left="5031" w:hanging="360"/>
      </w:pPr>
    </w:lvl>
    <w:lvl w:ilvl="7" w:tplc="04150019" w:tentative="1">
      <w:start w:val="1"/>
      <w:numFmt w:val="lowerLetter"/>
      <w:lvlText w:val="%8."/>
      <w:lvlJc w:val="left"/>
      <w:pPr>
        <w:ind w:left="5751" w:hanging="360"/>
      </w:pPr>
    </w:lvl>
    <w:lvl w:ilvl="8" w:tplc="0415001B" w:tentative="1">
      <w:start w:val="1"/>
      <w:numFmt w:val="lowerRoman"/>
      <w:lvlText w:val="%9."/>
      <w:lvlJc w:val="right"/>
      <w:pPr>
        <w:ind w:left="6471" w:hanging="180"/>
      </w:pPr>
    </w:lvl>
  </w:abstractNum>
  <w:abstractNum w:abstractNumId="48" w15:restartNumberingAfterBreak="0">
    <w:nsid w:val="6EC72435"/>
    <w:multiLevelType w:val="hybridMultilevel"/>
    <w:tmpl w:val="71EAA8A0"/>
    <w:lvl w:ilvl="0" w:tplc="94AE3AA0">
      <w:start w:val="2"/>
      <w:numFmt w:val="decimal"/>
      <w:lvlText w:val="%1."/>
      <w:lvlJc w:val="left"/>
      <w:pPr>
        <w:ind w:left="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966F32">
      <w:start w:val="1"/>
      <w:numFmt w:val="lowerLetter"/>
      <w:lvlText w:val="%2"/>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AE6D54">
      <w:start w:val="1"/>
      <w:numFmt w:val="lowerRoman"/>
      <w:lvlText w:val="%3"/>
      <w:lvlJc w:val="left"/>
      <w:pPr>
        <w:ind w:left="1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1A340A">
      <w:start w:val="1"/>
      <w:numFmt w:val="decimal"/>
      <w:lvlText w:val="%4"/>
      <w:lvlJc w:val="left"/>
      <w:pPr>
        <w:ind w:left="2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84B002">
      <w:start w:val="1"/>
      <w:numFmt w:val="lowerLetter"/>
      <w:lvlText w:val="%5"/>
      <w:lvlJc w:val="left"/>
      <w:pPr>
        <w:ind w:left="3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AC5A86">
      <w:start w:val="1"/>
      <w:numFmt w:val="lowerRoman"/>
      <w:lvlText w:val="%6"/>
      <w:lvlJc w:val="left"/>
      <w:pPr>
        <w:ind w:left="4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621554">
      <w:start w:val="1"/>
      <w:numFmt w:val="decimal"/>
      <w:lvlText w:val="%7"/>
      <w:lvlJc w:val="left"/>
      <w:pPr>
        <w:ind w:left="4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3ED084">
      <w:start w:val="1"/>
      <w:numFmt w:val="lowerLetter"/>
      <w:lvlText w:val="%8"/>
      <w:lvlJc w:val="left"/>
      <w:pPr>
        <w:ind w:left="5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7C2062">
      <w:start w:val="1"/>
      <w:numFmt w:val="lowerRoman"/>
      <w:lvlText w:val="%9"/>
      <w:lvlJc w:val="left"/>
      <w:pPr>
        <w:ind w:left="6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10E7B02"/>
    <w:multiLevelType w:val="multilevel"/>
    <w:tmpl w:val="7FFA1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C360D2"/>
    <w:multiLevelType w:val="multilevel"/>
    <w:tmpl w:val="4B8A3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65161B"/>
    <w:multiLevelType w:val="hybridMultilevel"/>
    <w:tmpl w:val="A3769834"/>
    <w:lvl w:ilvl="0" w:tplc="8A4C25AE">
      <w:start w:val="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00628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18FA7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A87F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4A0F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FA33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E6FA4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AE22E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2875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9BD1598"/>
    <w:multiLevelType w:val="multilevel"/>
    <w:tmpl w:val="21F8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1B1F09"/>
    <w:multiLevelType w:val="multilevel"/>
    <w:tmpl w:val="C85CE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710395"/>
    <w:multiLevelType w:val="multilevel"/>
    <w:tmpl w:val="52E82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828811">
    <w:abstractNumId w:val="17"/>
  </w:num>
  <w:num w:numId="2" w16cid:durableId="317615346">
    <w:abstractNumId w:val="5"/>
  </w:num>
  <w:num w:numId="3" w16cid:durableId="675351789">
    <w:abstractNumId w:val="44"/>
  </w:num>
  <w:num w:numId="4" w16cid:durableId="1461459821">
    <w:abstractNumId w:val="10"/>
  </w:num>
  <w:num w:numId="5" w16cid:durableId="1670479485">
    <w:abstractNumId w:val="51"/>
  </w:num>
  <w:num w:numId="6" w16cid:durableId="953365047">
    <w:abstractNumId w:val="41"/>
  </w:num>
  <w:num w:numId="7" w16cid:durableId="1488744781">
    <w:abstractNumId w:val="2"/>
  </w:num>
  <w:num w:numId="8" w16cid:durableId="892039509">
    <w:abstractNumId w:val="13"/>
  </w:num>
  <w:num w:numId="9" w16cid:durableId="400252709">
    <w:abstractNumId w:val="6"/>
  </w:num>
  <w:num w:numId="10" w16cid:durableId="117914545">
    <w:abstractNumId w:val="23"/>
  </w:num>
  <w:num w:numId="11" w16cid:durableId="1457525027">
    <w:abstractNumId w:val="27"/>
  </w:num>
  <w:num w:numId="12" w16cid:durableId="670177695">
    <w:abstractNumId w:val="8"/>
  </w:num>
  <w:num w:numId="13" w16cid:durableId="638077865">
    <w:abstractNumId w:val="45"/>
  </w:num>
  <w:num w:numId="14" w16cid:durableId="298344177">
    <w:abstractNumId w:val="28"/>
  </w:num>
  <w:num w:numId="15" w16cid:durableId="886331552">
    <w:abstractNumId w:val="24"/>
  </w:num>
  <w:num w:numId="16" w16cid:durableId="751196522">
    <w:abstractNumId w:val="16"/>
  </w:num>
  <w:num w:numId="17" w16cid:durableId="2143424416">
    <w:abstractNumId w:val="18"/>
  </w:num>
  <w:num w:numId="18" w16cid:durableId="1019156998">
    <w:abstractNumId w:val="32"/>
  </w:num>
  <w:num w:numId="19" w16cid:durableId="2059815907">
    <w:abstractNumId w:val="42"/>
  </w:num>
  <w:num w:numId="20" w16cid:durableId="1828285222">
    <w:abstractNumId w:val="4"/>
  </w:num>
  <w:num w:numId="21" w16cid:durableId="157036423">
    <w:abstractNumId w:val="31"/>
  </w:num>
  <w:num w:numId="22" w16cid:durableId="1687906740">
    <w:abstractNumId w:val="0"/>
  </w:num>
  <w:num w:numId="23" w16cid:durableId="1076977630">
    <w:abstractNumId w:val="48"/>
  </w:num>
  <w:num w:numId="24" w16cid:durableId="1766071612">
    <w:abstractNumId w:val="9"/>
  </w:num>
  <w:num w:numId="25" w16cid:durableId="1754349627">
    <w:abstractNumId w:val="11"/>
  </w:num>
  <w:num w:numId="26" w16cid:durableId="1881093946">
    <w:abstractNumId w:val="37"/>
  </w:num>
  <w:num w:numId="27" w16cid:durableId="1621494900">
    <w:abstractNumId w:val="35"/>
  </w:num>
  <w:num w:numId="28" w16cid:durableId="1704943087">
    <w:abstractNumId w:val="31"/>
    <w:lvlOverride w:ilvl="0">
      <w:startOverride w:val="1"/>
    </w:lvlOverride>
  </w:num>
  <w:num w:numId="29" w16cid:durableId="1127163638">
    <w:abstractNumId w:val="22"/>
  </w:num>
  <w:num w:numId="30" w16cid:durableId="231887568">
    <w:abstractNumId w:val="14"/>
  </w:num>
  <w:num w:numId="31" w16cid:durableId="1214152173">
    <w:abstractNumId w:val="47"/>
  </w:num>
  <w:num w:numId="32" w16cid:durableId="397020898">
    <w:abstractNumId w:val="19"/>
  </w:num>
  <w:num w:numId="33" w16cid:durableId="981613517">
    <w:abstractNumId w:val="39"/>
  </w:num>
  <w:num w:numId="34" w16cid:durableId="866530443">
    <w:abstractNumId w:val="25"/>
  </w:num>
  <w:num w:numId="35" w16cid:durableId="263535299">
    <w:abstractNumId w:val="1"/>
  </w:num>
  <w:num w:numId="36" w16cid:durableId="1886596525">
    <w:abstractNumId w:val="12"/>
  </w:num>
  <w:num w:numId="37" w16cid:durableId="1270119181">
    <w:abstractNumId w:val="50"/>
  </w:num>
  <w:num w:numId="38" w16cid:durableId="1353996419">
    <w:abstractNumId w:val="46"/>
  </w:num>
  <w:num w:numId="39" w16cid:durableId="279579099">
    <w:abstractNumId w:val="38"/>
  </w:num>
  <w:num w:numId="40" w16cid:durableId="527644425">
    <w:abstractNumId w:val="34"/>
  </w:num>
  <w:num w:numId="41" w16cid:durableId="1477796214">
    <w:abstractNumId w:val="7"/>
  </w:num>
  <w:num w:numId="42" w16cid:durableId="849100119">
    <w:abstractNumId w:val="36"/>
  </w:num>
  <w:num w:numId="43" w16cid:durableId="647252077">
    <w:abstractNumId w:val="53"/>
  </w:num>
  <w:num w:numId="44" w16cid:durableId="896284398">
    <w:abstractNumId w:val="29"/>
  </w:num>
  <w:num w:numId="45" w16cid:durableId="450982572">
    <w:abstractNumId w:val="3"/>
  </w:num>
  <w:num w:numId="46" w16cid:durableId="1069184582">
    <w:abstractNumId w:val="49"/>
  </w:num>
  <w:num w:numId="47" w16cid:durableId="1556354173">
    <w:abstractNumId w:val="20"/>
  </w:num>
  <w:num w:numId="48" w16cid:durableId="1842772435">
    <w:abstractNumId w:val="54"/>
  </w:num>
  <w:num w:numId="49" w16cid:durableId="2087533428">
    <w:abstractNumId w:val="40"/>
  </w:num>
  <w:num w:numId="50" w16cid:durableId="124393800">
    <w:abstractNumId w:val="15"/>
  </w:num>
  <w:num w:numId="51" w16cid:durableId="2076320869">
    <w:abstractNumId w:val="33"/>
  </w:num>
  <w:num w:numId="52" w16cid:durableId="1368792353">
    <w:abstractNumId w:val="52"/>
  </w:num>
  <w:num w:numId="53" w16cid:durableId="265895093">
    <w:abstractNumId w:val="30"/>
  </w:num>
  <w:num w:numId="54" w16cid:durableId="1836265459">
    <w:abstractNumId w:val="26"/>
  </w:num>
  <w:num w:numId="55" w16cid:durableId="449936635">
    <w:abstractNumId w:val="43"/>
  </w:num>
  <w:num w:numId="56" w16cid:durableId="19031790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61"/>
    <w:rsid w:val="0008545E"/>
    <w:rsid w:val="000E467D"/>
    <w:rsid w:val="00182CD5"/>
    <w:rsid w:val="00187549"/>
    <w:rsid w:val="002039C6"/>
    <w:rsid w:val="00230A9F"/>
    <w:rsid w:val="002944F0"/>
    <w:rsid w:val="002B2B36"/>
    <w:rsid w:val="002C132B"/>
    <w:rsid w:val="0031585C"/>
    <w:rsid w:val="003877DE"/>
    <w:rsid w:val="003D0703"/>
    <w:rsid w:val="004C11C6"/>
    <w:rsid w:val="005842FF"/>
    <w:rsid w:val="005E4629"/>
    <w:rsid w:val="005F6934"/>
    <w:rsid w:val="00640720"/>
    <w:rsid w:val="00691B61"/>
    <w:rsid w:val="006F1279"/>
    <w:rsid w:val="007977EF"/>
    <w:rsid w:val="007C6E5C"/>
    <w:rsid w:val="00867F4E"/>
    <w:rsid w:val="0089397B"/>
    <w:rsid w:val="008A2166"/>
    <w:rsid w:val="00945E0E"/>
    <w:rsid w:val="009A2F7A"/>
    <w:rsid w:val="009B3E5E"/>
    <w:rsid w:val="009C295C"/>
    <w:rsid w:val="00A41FD5"/>
    <w:rsid w:val="00A71622"/>
    <w:rsid w:val="00A8284C"/>
    <w:rsid w:val="00A9356B"/>
    <w:rsid w:val="00B03233"/>
    <w:rsid w:val="00B22CA5"/>
    <w:rsid w:val="00B31F1B"/>
    <w:rsid w:val="00B31F73"/>
    <w:rsid w:val="00B4457F"/>
    <w:rsid w:val="00B44D11"/>
    <w:rsid w:val="00B730C1"/>
    <w:rsid w:val="00BE7077"/>
    <w:rsid w:val="00BE7393"/>
    <w:rsid w:val="00C95B86"/>
    <w:rsid w:val="00CA11D9"/>
    <w:rsid w:val="00CF209D"/>
    <w:rsid w:val="00D63C53"/>
    <w:rsid w:val="00DA3A1A"/>
    <w:rsid w:val="00E24616"/>
    <w:rsid w:val="00E30660"/>
    <w:rsid w:val="00E511D9"/>
    <w:rsid w:val="00EB248A"/>
    <w:rsid w:val="00FB1B7F"/>
    <w:rsid w:val="00FF6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0AE5E"/>
  <w15:docId w15:val="{55DE8516-4DF8-45D1-99B0-B8CB7C81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1FD5"/>
    <w:pPr>
      <w:spacing w:after="11" w:line="267" w:lineRule="auto"/>
      <w:ind w:left="76"/>
      <w:jc w:val="both"/>
    </w:pPr>
    <w:rPr>
      <w:rFonts w:ascii="Calibri" w:eastAsia="Calibri" w:hAnsi="Calibri" w:cs="Calibri"/>
      <w:color w:val="000000"/>
    </w:rPr>
  </w:style>
  <w:style w:type="paragraph" w:styleId="Nagwek1">
    <w:name w:val="heading 1"/>
    <w:next w:val="Normalny"/>
    <w:link w:val="Nagwek1Znak"/>
    <w:uiPriority w:val="9"/>
    <w:qFormat/>
    <w:pPr>
      <w:keepNext/>
      <w:keepLines/>
      <w:numPr>
        <w:numId w:val="21"/>
      </w:numPr>
      <w:spacing w:after="10" w:line="267" w:lineRule="auto"/>
      <w:jc w:val="both"/>
      <w:outlineLvl w:val="0"/>
    </w:pPr>
    <w:rPr>
      <w:rFonts w:ascii="Calibri" w:eastAsia="Calibri" w:hAnsi="Calibri" w:cs="Calibri"/>
      <w:b/>
      <w:color w:val="000000"/>
    </w:rPr>
  </w:style>
  <w:style w:type="paragraph" w:styleId="Nagwek2">
    <w:name w:val="heading 2"/>
    <w:next w:val="Normalny"/>
    <w:link w:val="Nagwek2Znak"/>
    <w:uiPriority w:val="9"/>
    <w:unhideWhenUsed/>
    <w:qFormat/>
    <w:pPr>
      <w:keepNext/>
      <w:keepLines/>
      <w:spacing w:after="0"/>
      <w:ind w:left="360"/>
      <w:jc w:val="center"/>
      <w:outlineLvl w:val="1"/>
    </w:pPr>
    <w:rPr>
      <w:rFonts w:ascii="Calibri" w:eastAsia="Calibri" w:hAnsi="Calibri" w:cs="Calibri"/>
      <w:color w:val="000000"/>
      <w:u w:val="single" w:color="000000"/>
    </w:rPr>
  </w:style>
  <w:style w:type="paragraph" w:styleId="Nagwek3">
    <w:name w:val="heading 3"/>
    <w:basedOn w:val="Normalny"/>
    <w:next w:val="Normalny"/>
    <w:link w:val="Nagwek3Znak"/>
    <w:uiPriority w:val="9"/>
    <w:semiHidden/>
    <w:unhideWhenUsed/>
    <w:qFormat/>
    <w:rsid w:val="002944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22"/>
      <w:u w:val="single" w:color="000000"/>
    </w:rPr>
  </w:style>
  <w:style w:type="character" w:customStyle="1" w:styleId="Nagwek1Znak">
    <w:name w:val="Nagłówek 1 Znak"/>
    <w:link w:val="Nagwek1"/>
    <w:uiPriority w:val="9"/>
    <w:rPr>
      <w:rFonts w:ascii="Calibri" w:eastAsia="Calibri" w:hAnsi="Calibri" w:cs="Calibri"/>
      <w:b/>
      <w:color w:val="000000"/>
      <w:sz w:val="22"/>
    </w:rPr>
  </w:style>
  <w:style w:type="paragraph" w:styleId="Akapitzlist">
    <w:name w:val="List Paragraph"/>
    <w:basedOn w:val="Normalny"/>
    <w:uiPriority w:val="34"/>
    <w:qFormat/>
    <w:rsid w:val="002944F0"/>
    <w:pPr>
      <w:ind w:left="720"/>
      <w:contextualSpacing/>
    </w:pPr>
  </w:style>
  <w:style w:type="character" w:customStyle="1" w:styleId="Nagwek3Znak">
    <w:name w:val="Nagłówek 3 Znak"/>
    <w:basedOn w:val="Domylnaczcionkaakapitu"/>
    <w:link w:val="Nagwek3"/>
    <w:uiPriority w:val="9"/>
    <w:semiHidden/>
    <w:rsid w:val="002944F0"/>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iPriority w:val="99"/>
    <w:unhideWhenUsed/>
    <w:rsid w:val="002944F0"/>
    <w:rPr>
      <w:color w:val="0563C1" w:themeColor="hyperlink"/>
      <w:u w:val="single"/>
    </w:rPr>
  </w:style>
  <w:style w:type="character" w:styleId="Nierozpoznanawzmianka">
    <w:name w:val="Unresolved Mention"/>
    <w:basedOn w:val="Domylnaczcionkaakapitu"/>
    <w:uiPriority w:val="99"/>
    <w:semiHidden/>
    <w:unhideWhenUsed/>
    <w:rsid w:val="002944F0"/>
    <w:rPr>
      <w:color w:val="605E5C"/>
      <w:shd w:val="clear" w:color="auto" w:fill="E1DFDD"/>
    </w:rPr>
  </w:style>
  <w:style w:type="paragraph" w:customStyle="1" w:styleId="Default">
    <w:name w:val="Default"/>
    <w:rsid w:val="00A41FD5"/>
    <w:pPr>
      <w:autoSpaceDE w:val="0"/>
      <w:autoSpaceDN w:val="0"/>
      <w:adjustRightInd w:val="0"/>
      <w:spacing w:after="0" w:line="240" w:lineRule="auto"/>
    </w:pPr>
    <w:rPr>
      <w:rFonts w:ascii="Cambria" w:hAnsi="Cambria" w:cs="Cambri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8137">
      <w:bodyDiv w:val="1"/>
      <w:marLeft w:val="0"/>
      <w:marRight w:val="0"/>
      <w:marTop w:val="0"/>
      <w:marBottom w:val="0"/>
      <w:divBdr>
        <w:top w:val="none" w:sz="0" w:space="0" w:color="auto"/>
        <w:left w:val="none" w:sz="0" w:space="0" w:color="auto"/>
        <w:bottom w:val="none" w:sz="0" w:space="0" w:color="auto"/>
        <w:right w:val="none" w:sz="0" w:space="0" w:color="auto"/>
      </w:divBdr>
    </w:div>
    <w:div w:id="103548900">
      <w:bodyDiv w:val="1"/>
      <w:marLeft w:val="0"/>
      <w:marRight w:val="0"/>
      <w:marTop w:val="0"/>
      <w:marBottom w:val="0"/>
      <w:divBdr>
        <w:top w:val="none" w:sz="0" w:space="0" w:color="auto"/>
        <w:left w:val="none" w:sz="0" w:space="0" w:color="auto"/>
        <w:bottom w:val="none" w:sz="0" w:space="0" w:color="auto"/>
        <w:right w:val="none" w:sz="0" w:space="0" w:color="auto"/>
      </w:divBdr>
    </w:div>
    <w:div w:id="296491811">
      <w:bodyDiv w:val="1"/>
      <w:marLeft w:val="0"/>
      <w:marRight w:val="0"/>
      <w:marTop w:val="0"/>
      <w:marBottom w:val="0"/>
      <w:divBdr>
        <w:top w:val="none" w:sz="0" w:space="0" w:color="auto"/>
        <w:left w:val="none" w:sz="0" w:space="0" w:color="auto"/>
        <w:bottom w:val="none" w:sz="0" w:space="0" w:color="auto"/>
        <w:right w:val="none" w:sz="0" w:space="0" w:color="auto"/>
      </w:divBdr>
      <w:divsChild>
        <w:div w:id="2029064897">
          <w:marLeft w:val="0"/>
          <w:marRight w:val="0"/>
          <w:marTop w:val="0"/>
          <w:marBottom w:val="0"/>
          <w:divBdr>
            <w:top w:val="none" w:sz="0" w:space="0" w:color="auto"/>
            <w:left w:val="none" w:sz="0" w:space="0" w:color="auto"/>
            <w:bottom w:val="none" w:sz="0" w:space="0" w:color="auto"/>
            <w:right w:val="none" w:sz="0" w:space="0" w:color="auto"/>
          </w:divBdr>
          <w:divsChild>
            <w:div w:id="1306937572">
              <w:marLeft w:val="0"/>
              <w:marRight w:val="0"/>
              <w:marTop w:val="0"/>
              <w:marBottom w:val="0"/>
              <w:divBdr>
                <w:top w:val="none" w:sz="0" w:space="0" w:color="auto"/>
                <w:left w:val="none" w:sz="0" w:space="0" w:color="auto"/>
                <w:bottom w:val="none" w:sz="0" w:space="0" w:color="auto"/>
                <w:right w:val="none" w:sz="0" w:space="0" w:color="auto"/>
              </w:divBdr>
            </w:div>
          </w:divsChild>
        </w:div>
        <w:div w:id="1756316250">
          <w:marLeft w:val="0"/>
          <w:marRight w:val="0"/>
          <w:marTop w:val="0"/>
          <w:marBottom w:val="0"/>
          <w:divBdr>
            <w:top w:val="none" w:sz="0" w:space="0" w:color="auto"/>
            <w:left w:val="none" w:sz="0" w:space="0" w:color="auto"/>
            <w:bottom w:val="none" w:sz="0" w:space="0" w:color="auto"/>
            <w:right w:val="none" w:sz="0" w:space="0" w:color="auto"/>
          </w:divBdr>
          <w:divsChild>
            <w:div w:id="2833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2733">
      <w:bodyDiv w:val="1"/>
      <w:marLeft w:val="0"/>
      <w:marRight w:val="0"/>
      <w:marTop w:val="0"/>
      <w:marBottom w:val="0"/>
      <w:divBdr>
        <w:top w:val="none" w:sz="0" w:space="0" w:color="auto"/>
        <w:left w:val="none" w:sz="0" w:space="0" w:color="auto"/>
        <w:bottom w:val="none" w:sz="0" w:space="0" w:color="auto"/>
        <w:right w:val="none" w:sz="0" w:space="0" w:color="auto"/>
      </w:divBdr>
    </w:div>
    <w:div w:id="506596085">
      <w:bodyDiv w:val="1"/>
      <w:marLeft w:val="0"/>
      <w:marRight w:val="0"/>
      <w:marTop w:val="0"/>
      <w:marBottom w:val="0"/>
      <w:divBdr>
        <w:top w:val="none" w:sz="0" w:space="0" w:color="auto"/>
        <w:left w:val="none" w:sz="0" w:space="0" w:color="auto"/>
        <w:bottom w:val="none" w:sz="0" w:space="0" w:color="auto"/>
        <w:right w:val="none" w:sz="0" w:space="0" w:color="auto"/>
      </w:divBdr>
      <w:divsChild>
        <w:div w:id="669799190">
          <w:marLeft w:val="0"/>
          <w:marRight w:val="0"/>
          <w:marTop w:val="0"/>
          <w:marBottom w:val="0"/>
          <w:divBdr>
            <w:top w:val="none" w:sz="0" w:space="0" w:color="auto"/>
            <w:left w:val="none" w:sz="0" w:space="0" w:color="auto"/>
            <w:bottom w:val="none" w:sz="0" w:space="0" w:color="auto"/>
            <w:right w:val="none" w:sz="0" w:space="0" w:color="auto"/>
          </w:divBdr>
          <w:divsChild>
            <w:div w:id="318732851">
              <w:marLeft w:val="0"/>
              <w:marRight w:val="0"/>
              <w:marTop w:val="0"/>
              <w:marBottom w:val="0"/>
              <w:divBdr>
                <w:top w:val="none" w:sz="0" w:space="0" w:color="auto"/>
                <w:left w:val="none" w:sz="0" w:space="0" w:color="auto"/>
                <w:bottom w:val="none" w:sz="0" w:space="0" w:color="auto"/>
                <w:right w:val="none" w:sz="0" w:space="0" w:color="auto"/>
              </w:divBdr>
            </w:div>
          </w:divsChild>
        </w:div>
        <w:div w:id="818620563">
          <w:marLeft w:val="0"/>
          <w:marRight w:val="0"/>
          <w:marTop w:val="0"/>
          <w:marBottom w:val="0"/>
          <w:divBdr>
            <w:top w:val="none" w:sz="0" w:space="0" w:color="auto"/>
            <w:left w:val="none" w:sz="0" w:space="0" w:color="auto"/>
            <w:bottom w:val="none" w:sz="0" w:space="0" w:color="auto"/>
            <w:right w:val="none" w:sz="0" w:space="0" w:color="auto"/>
          </w:divBdr>
          <w:divsChild>
            <w:div w:id="4233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81513">
      <w:bodyDiv w:val="1"/>
      <w:marLeft w:val="0"/>
      <w:marRight w:val="0"/>
      <w:marTop w:val="0"/>
      <w:marBottom w:val="0"/>
      <w:divBdr>
        <w:top w:val="none" w:sz="0" w:space="0" w:color="auto"/>
        <w:left w:val="none" w:sz="0" w:space="0" w:color="auto"/>
        <w:bottom w:val="none" w:sz="0" w:space="0" w:color="auto"/>
        <w:right w:val="none" w:sz="0" w:space="0" w:color="auto"/>
      </w:divBdr>
      <w:divsChild>
        <w:div w:id="1932349968">
          <w:marLeft w:val="0"/>
          <w:marRight w:val="0"/>
          <w:marTop w:val="0"/>
          <w:marBottom w:val="0"/>
          <w:divBdr>
            <w:top w:val="none" w:sz="0" w:space="0" w:color="auto"/>
            <w:left w:val="none" w:sz="0" w:space="0" w:color="auto"/>
            <w:bottom w:val="none" w:sz="0" w:space="0" w:color="auto"/>
            <w:right w:val="none" w:sz="0" w:space="0" w:color="auto"/>
          </w:divBdr>
          <w:divsChild>
            <w:div w:id="1381976863">
              <w:marLeft w:val="0"/>
              <w:marRight w:val="0"/>
              <w:marTop w:val="0"/>
              <w:marBottom w:val="0"/>
              <w:divBdr>
                <w:top w:val="none" w:sz="0" w:space="0" w:color="auto"/>
                <w:left w:val="none" w:sz="0" w:space="0" w:color="auto"/>
                <w:bottom w:val="none" w:sz="0" w:space="0" w:color="auto"/>
                <w:right w:val="none" w:sz="0" w:space="0" w:color="auto"/>
              </w:divBdr>
            </w:div>
          </w:divsChild>
        </w:div>
        <w:div w:id="48693553">
          <w:marLeft w:val="0"/>
          <w:marRight w:val="0"/>
          <w:marTop w:val="0"/>
          <w:marBottom w:val="0"/>
          <w:divBdr>
            <w:top w:val="none" w:sz="0" w:space="0" w:color="auto"/>
            <w:left w:val="none" w:sz="0" w:space="0" w:color="auto"/>
            <w:bottom w:val="none" w:sz="0" w:space="0" w:color="auto"/>
            <w:right w:val="none" w:sz="0" w:space="0" w:color="auto"/>
          </w:divBdr>
          <w:divsChild>
            <w:div w:id="10442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5383">
      <w:bodyDiv w:val="1"/>
      <w:marLeft w:val="0"/>
      <w:marRight w:val="0"/>
      <w:marTop w:val="0"/>
      <w:marBottom w:val="0"/>
      <w:divBdr>
        <w:top w:val="none" w:sz="0" w:space="0" w:color="auto"/>
        <w:left w:val="none" w:sz="0" w:space="0" w:color="auto"/>
        <w:bottom w:val="none" w:sz="0" w:space="0" w:color="auto"/>
        <w:right w:val="none" w:sz="0" w:space="0" w:color="auto"/>
      </w:divBdr>
    </w:div>
    <w:div w:id="1247884237">
      <w:bodyDiv w:val="1"/>
      <w:marLeft w:val="0"/>
      <w:marRight w:val="0"/>
      <w:marTop w:val="0"/>
      <w:marBottom w:val="0"/>
      <w:divBdr>
        <w:top w:val="none" w:sz="0" w:space="0" w:color="auto"/>
        <w:left w:val="none" w:sz="0" w:space="0" w:color="auto"/>
        <w:bottom w:val="none" w:sz="0" w:space="0" w:color="auto"/>
        <w:right w:val="none" w:sz="0" w:space="0" w:color="auto"/>
      </w:divBdr>
    </w:div>
    <w:div w:id="1280143968">
      <w:bodyDiv w:val="1"/>
      <w:marLeft w:val="0"/>
      <w:marRight w:val="0"/>
      <w:marTop w:val="0"/>
      <w:marBottom w:val="0"/>
      <w:divBdr>
        <w:top w:val="none" w:sz="0" w:space="0" w:color="auto"/>
        <w:left w:val="none" w:sz="0" w:space="0" w:color="auto"/>
        <w:bottom w:val="none" w:sz="0" w:space="0" w:color="auto"/>
        <w:right w:val="none" w:sz="0" w:space="0" w:color="auto"/>
      </w:divBdr>
      <w:divsChild>
        <w:div w:id="495846262">
          <w:marLeft w:val="0"/>
          <w:marRight w:val="0"/>
          <w:marTop w:val="0"/>
          <w:marBottom w:val="0"/>
          <w:divBdr>
            <w:top w:val="none" w:sz="0" w:space="0" w:color="auto"/>
            <w:left w:val="none" w:sz="0" w:space="0" w:color="auto"/>
            <w:bottom w:val="none" w:sz="0" w:space="0" w:color="auto"/>
            <w:right w:val="none" w:sz="0" w:space="0" w:color="auto"/>
          </w:divBdr>
          <w:divsChild>
            <w:div w:id="1554584621">
              <w:marLeft w:val="0"/>
              <w:marRight w:val="0"/>
              <w:marTop w:val="0"/>
              <w:marBottom w:val="0"/>
              <w:divBdr>
                <w:top w:val="none" w:sz="0" w:space="0" w:color="auto"/>
                <w:left w:val="none" w:sz="0" w:space="0" w:color="auto"/>
                <w:bottom w:val="none" w:sz="0" w:space="0" w:color="auto"/>
                <w:right w:val="none" w:sz="0" w:space="0" w:color="auto"/>
              </w:divBdr>
            </w:div>
          </w:divsChild>
        </w:div>
        <w:div w:id="10689106">
          <w:marLeft w:val="0"/>
          <w:marRight w:val="0"/>
          <w:marTop w:val="0"/>
          <w:marBottom w:val="0"/>
          <w:divBdr>
            <w:top w:val="none" w:sz="0" w:space="0" w:color="auto"/>
            <w:left w:val="none" w:sz="0" w:space="0" w:color="auto"/>
            <w:bottom w:val="none" w:sz="0" w:space="0" w:color="auto"/>
            <w:right w:val="none" w:sz="0" w:space="0" w:color="auto"/>
          </w:divBdr>
          <w:divsChild>
            <w:div w:id="13854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81">
      <w:bodyDiv w:val="1"/>
      <w:marLeft w:val="0"/>
      <w:marRight w:val="0"/>
      <w:marTop w:val="0"/>
      <w:marBottom w:val="0"/>
      <w:divBdr>
        <w:top w:val="none" w:sz="0" w:space="0" w:color="auto"/>
        <w:left w:val="none" w:sz="0" w:space="0" w:color="auto"/>
        <w:bottom w:val="none" w:sz="0" w:space="0" w:color="auto"/>
        <w:right w:val="none" w:sz="0" w:space="0" w:color="auto"/>
      </w:divBdr>
    </w:div>
    <w:div w:id="1319113622">
      <w:bodyDiv w:val="1"/>
      <w:marLeft w:val="0"/>
      <w:marRight w:val="0"/>
      <w:marTop w:val="0"/>
      <w:marBottom w:val="0"/>
      <w:divBdr>
        <w:top w:val="none" w:sz="0" w:space="0" w:color="auto"/>
        <w:left w:val="none" w:sz="0" w:space="0" w:color="auto"/>
        <w:bottom w:val="none" w:sz="0" w:space="0" w:color="auto"/>
        <w:right w:val="none" w:sz="0" w:space="0" w:color="auto"/>
      </w:divBdr>
    </w:div>
    <w:div w:id="1364403114">
      <w:bodyDiv w:val="1"/>
      <w:marLeft w:val="0"/>
      <w:marRight w:val="0"/>
      <w:marTop w:val="0"/>
      <w:marBottom w:val="0"/>
      <w:divBdr>
        <w:top w:val="none" w:sz="0" w:space="0" w:color="auto"/>
        <w:left w:val="none" w:sz="0" w:space="0" w:color="auto"/>
        <w:bottom w:val="none" w:sz="0" w:space="0" w:color="auto"/>
        <w:right w:val="none" w:sz="0" w:space="0" w:color="auto"/>
      </w:divBdr>
    </w:div>
    <w:div w:id="1404644296">
      <w:bodyDiv w:val="1"/>
      <w:marLeft w:val="0"/>
      <w:marRight w:val="0"/>
      <w:marTop w:val="0"/>
      <w:marBottom w:val="0"/>
      <w:divBdr>
        <w:top w:val="none" w:sz="0" w:space="0" w:color="auto"/>
        <w:left w:val="none" w:sz="0" w:space="0" w:color="auto"/>
        <w:bottom w:val="none" w:sz="0" w:space="0" w:color="auto"/>
        <w:right w:val="none" w:sz="0" w:space="0" w:color="auto"/>
      </w:divBdr>
    </w:div>
    <w:div w:id="1552885533">
      <w:bodyDiv w:val="1"/>
      <w:marLeft w:val="0"/>
      <w:marRight w:val="0"/>
      <w:marTop w:val="0"/>
      <w:marBottom w:val="0"/>
      <w:divBdr>
        <w:top w:val="none" w:sz="0" w:space="0" w:color="auto"/>
        <w:left w:val="none" w:sz="0" w:space="0" w:color="auto"/>
        <w:bottom w:val="none" w:sz="0" w:space="0" w:color="auto"/>
        <w:right w:val="none" w:sz="0" w:space="0" w:color="auto"/>
      </w:divBdr>
    </w:div>
    <w:div w:id="1648824450">
      <w:bodyDiv w:val="1"/>
      <w:marLeft w:val="0"/>
      <w:marRight w:val="0"/>
      <w:marTop w:val="0"/>
      <w:marBottom w:val="0"/>
      <w:divBdr>
        <w:top w:val="none" w:sz="0" w:space="0" w:color="auto"/>
        <w:left w:val="none" w:sz="0" w:space="0" w:color="auto"/>
        <w:bottom w:val="none" w:sz="0" w:space="0" w:color="auto"/>
        <w:right w:val="none" w:sz="0" w:space="0" w:color="auto"/>
      </w:divBdr>
      <w:divsChild>
        <w:div w:id="594434832">
          <w:marLeft w:val="0"/>
          <w:marRight w:val="0"/>
          <w:marTop w:val="0"/>
          <w:marBottom w:val="0"/>
          <w:divBdr>
            <w:top w:val="none" w:sz="0" w:space="0" w:color="auto"/>
            <w:left w:val="none" w:sz="0" w:space="0" w:color="auto"/>
            <w:bottom w:val="none" w:sz="0" w:space="0" w:color="auto"/>
            <w:right w:val="none" w:sz="0" w:space="0" w:color="auto"/>
          </w:divBdr>
        </w:div>
        <w:div w:id="385689859">
          <w:marLeft w:val="0"/>
          <w:marRight w:val="0"/>
          <w:marTop w:val="0"/>
          <w:marBottom w:val="0"/>
          <w:divBdr>
            <w:top w:val="none" w:sz="0" w:space="0" w:color="auto"/>
            <w:left w:val="none" w:sz="0" w:space="0" w:color="auto"/>
            <w:bottom w:val="none" w:sz="0" w:space="0" w:color="auto"/>
            <w:right w:val="none" w:sz="0" w:space="0" w:color="auto"/>
          </w:divBdr>
        </w:div>
      </w:divsChild>
    </w:div>
    <w:div w:id="1684475705">
      <w:bodyDiv w:val="1"/>
      <w:marLeft w:val="0"/>
      <w:marRight w:val="0"/>
      <w:marTop w:val="0"/>
      <w:marBottom w:val="0"/>
      <w:divBdr>
        <w:top w:val="none" w:sz="0" w:space="0" w:color="auto"/>
        <w:left w:val="none" w:sz="0" w:space="0" w:color="auto"/>
        <w:bottom w:val="none" w:sz="0" w:space="0" w:color="auto"/>
        <w:right w:val="none" w:sz="0" w:space="0" w:color="auto"/>
      </w:divBdr>
      <w:divsChild>
        <w:div w:id="1322001500">
          <w:marLeft w:val="0"/>
          <w:marRight w:val="0"/>
          <w:marTop w:val="0"/>
          <w:marBottom w:val="0"/>
          <w:divBdr>
            <w:top w:val="none" w:sz="0" w:space="0" w:color="auto"/>
            <w:left w:val="none" w:sz="0" w:space="0" w:color="auto"/>
            <w:bottom w:val="none" w:sz="0" w:space="0" w:color="auto"/>
            <w:right w:val="none" w:sz="0" w:space="0" w:color="auto"/>
          </w:divBdr>
          <w:divsChild>
            <w:div w:id="269511256">
              <w:marLeft w:val="0"/>
              <w:marRight w:val="0"/>
              <w:marTop w:val="0"/>
              <w:marBottom w:val="0"/>
              <w:divBdr>
                <w:top w:val="none" w:sz="0" w:space="0" w:color="auto"/>
                <w:left w:val="none" w:sz="0" w:space="0" w:color="auto"/>
                <w:bottom w:val="none" w:sz="0" w:space="0" w:color="auto"/>
                <w:right w:val="none" w:sz="0" w:space="0" w:color="auto"/>
              </w:divBdr>
            </w:div>
          </w:divsChild>
        </w:div>
        <w:div w:id="390157761">
          <w:marLeft w:val="0"/>
          <w:marRight w:val="0"/>
          <w:marTop w:val="0"/>
          <w:marBottom w:val="0"/>
          <w:divBdr>
            <w:top w:val="none" w:sz="0" w:space="0" w:color="auto"/>
            <w:left w:val="none" w:sz="0" w:space="0" w:color="auto"/>
            <w:bottom w:val="none" w:sz="0" w:space="0" w:color="auto"/>
            <w:right w:val="none" w:sz="0" w:space="0" w:color="auto"/>
          </w:divBdr>
          <w:divsChild>
            <w:div w:id="16455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7636">
      <w:bodyDiv w:val="1"/>
      <w:marLeft w:val="0"/>
      <w:marRight w:val="0"/>
      <w:marTop w:val="0"/>
      <w:marBottom w:val="0"/>
      <w:divBdr>
        <w:top w:val="none" w:sz="0" w:space="0" w:color="auto"/>
        <w:left w:val="none" w:sz="0" w:space="0" w:color="auto"/>
        <w:bottom w:val="none" w:sz="0" w:space="0" w:color="auto"/>
        <w:right w:val="none" w:sz="0" w:space="0" w:color="auto"/>
      </w:divBdr>
      <w:divsChild>
        <w:div w:id="685986033">
          <w:marLeft w:val="0"/>
          <w:marRight w:val="0"/>
          <w:marTop w:val="0"/>
          <w:marBottom w:val="0"/>
          <w:divBdr>
            <w:top w:val="none" w:sz="0" w:space="0" w:color="auto"/>
            <w:left w:val="none" w:sz="0" w:space="0" w:color="auto"/>
            <w:bottom w:val="none" w:sz="0" w:space="0" w:color="auto"/>
            <w:right w:val="none" w:sz="0" w:space="0" w:color="auto"/>
          </w:divBdr>
          <w:divsChild>
            <w:div w:id="1844473855">
              <w:marLeft w:val="0"/>
              <w:marRight w:val="0"/>
              <w:marTop w:val="0"/>
              <w:marBottom w:val="0"/>
              <w:divBdr>
                <w:top w:val="none" w:sz="0" w:space="0" w:color="auto"/>
                <w:left w:val="none" w:sz="0" w:space="0" w:color="auto"/>
                <w:bottom w:val="none" w:sz="0" w:space="0" w:color="auto"/>
                <w:right w:val="none" w:sz="0" w:space="0" w:color="auto"/>
              </w:divBdr>
            </w:div>
          </w:divsChild>
        </w:div>
        <w:div w:id="980967437">
          <w:marLeft w:val="0"/>
          <w:marRight w:val="0"/>
          <w:marTop w:val="0"/>
          <w:marBottom w:val="0"/>
          <w:divBdr>
            <w:top w:val="none" w:sz="0" w:space="0" w:color="auto"/>
            <w:left w:val="none" w:sz="0" w:space="0" w:color="auto"/>
            <w:bottom w:val="none" w:sz="0" w:space="0" w:color="auto"/>
            <w:right w:val="none" w:sz="0" w:space="0" w:color="auto"/>
          </w:divBdr>
          <w:divsChild>
            <w:div w:id="10921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7855">
      <w:bodyDiv w:val="1"/>
      <w:marLeft w:val="0"/>
      <w:marRight w:val="0"/>
      <w:marTop w:val="0"/>
      <w:marBottom w:val="0"/>
      <w:divBdr>
        <w:top w:val="none" w:sz="0" w:space="0" w:color="auto"/>
        <w:left w:val="none" w:sz="0" w:space="0" w:color="auto"/>
        <w:bottom w:val="none" w:sz="0" w:space="0" w:color="auto"/>
        <w:right w:val="none" w:sz="0" w:space="0" w:color="auto"/>
      </w:divBdr>
    </w:div>
    <w:div w:id="1824932153">
      <w:bodyDiv w:val="1"/>
      <w:marLeft w:val="0"/>
      <w:marRight w:val="0"/>
      <w:marTop w:val="0"/>
      <w:marBottom w:val="0"/>
      <w:divBdr>
        <w:top w:val="none" w:sz="0" w:space="0" w:color="auto"/>
        <w:left w:val="none" w:sz="0" w:space="0" w:color="auto"/>
        <w:bottom w:val="none" w:sz="0" w:space="0" w:color="auto"/>
        <w:right w:val="none" w:sz="0" w:space="0" w:color="auto"/>
      </w:divBdr>
      <w:divsChild>
        <w:div w:id="1445268260">
          <w:marLeft w:val="0"/>
          <w:marRight w:val="0"/>
          <w:marTop w:val="0"/>
          <w:marBottom w:val="0"/>
          <w:divBdr>
            <w:top w:val="none" w:sz="0" w:space="0" w:color="auto"/>
            <w:left w:val="none" w:sz="0" w:space="0" w:color="auto"/>
            <w:bottom w:val="none" w:sz="0" w:space="0" w:color="auto"/>
            <w:right w:val="none" w:sz="0" w:space="0" w:color="auto"/>
          </w:divBdr>
        </w:div>
        <w:div w:id="36395270">
          <w:marLeft w:val="0"/>
          <w:marRight w:val="0"/>
          <w:marTop w:val="0"/>
          <w:marBottom w:val="0"/>
          <w:divBdr>
            <w:top w:val="none" w:sz="0" w:space="0" w:color="auto"/>
            <w:left w:val="none" w:sz="0" w:space="0" w:color="auto"/>
            <w:bottom w:val="none" w:sz="0" w:space="0" w:color="auto"/>
            <w:right w:val="none" w:sz="0" w:space="0" w:color="auto"/>
          </w:divBdr>
        </w:div>
      </w:divsChild>
    </w:div>
    <w:div w:id="1838302203">
      <w:bodyDiv w:val="1"/>
      <w:marLeft w:val="0"/>
      <w:marRight w:val="0"/>
      <w:marTop w:val="0"/>
      <w:marBottom w:val="0"/>
      <w:divBdr>
        <w:top w:val="none" w:sz="0" w:space="0" w:color="auto"/>
        <w:left w:val="none" w:sz="0" w:space="0" w:color="auto"/>
        <w:bottom w:val="none" w:sz="0" w:space="0" w:color="auto"/>
        <w:right w:val="none" w:sz="0" w:space="0" w:color="auto"/>
      </w:divBdr>
      <w:divsChild>
        <w:div w:id="2032031811">
          <w:marLeft w:val="0"/>
          <w:marRight w:val="0"/>
          <w:marTop w:val="60"/>
          <w:marBottom w:val="0"/>
          <w:divBdr>
            <w:top w:val="none" w:sz="0" w:space="0" w:color="auto"/>
            <w:left w:val="none" w:sz="0" w:space="0" w:color="auto"/>
            <w:bottom w:val="none" w:sz="0" w:space="0" w:color="auto"/>
            <w:right w:val="none" w:sz="0" w:space="0" w:color="auto"/>
          </w:divBdr>
          <w:divsChild>
            <w:div w:id="597254594">
              <w:marLeft w:val="0"/>
              <w:marRight w:val="0"/>
              <w:marTop w:val="0"/>
              <w:marBottom w:val="0"/>
              <w:divBdr>
                <w:top w:val="none" w:sz="0" w:space="0" w:color="auto"/>
                <w:left w:val="none" w:sz="0" w:space="0" w:color="auto"/>
                <w:bottom w:val="none" w:sz="0" w:space="0" w:color="auto"/>
                <w:right w:val="none" w:sz="0" w:space="0" w:color="auto"/>
              </w:divBdr>
              <w:divsChild>
                <w:div w:id="152307720">
                  <w:marLeft w:val="0"/>
                  <w:marRight w:val="0"/>
                  <w:marTop w:val="0"/>
                  <w:marBottom w:val="0"/>
                  <w:divBdr>
                    <w:top w:val="single" w:sz="6" w:space="9" w:color="00749A"/>
                    <w:left w:val="single" w:sz="6" w:space="12" w:color="00749A"/>
                    <w:bottom w:val="single" w:sz="6" w:space="9" w:color="00749A"/>
                    <w:right w:val="single" w:sz="6" w:space="12" w:color="00749A"/>
                  </w:divBdr>
                </w:div>
              </w:divsChild>
            </w:div>
          </w:divsChild>
        </w:div>
      </w:divsChild>
    </w:div>
    <w:div w:id="1872377101">
      <w:bodyDiv w:val="1"/>
      <w:marLeft w:val="0"/>
      <w:marRight w:val="0"/>
      <w:marTop w:val="0"/>
      <w:marBottom w:val="0"/>
      <w:divBdr>
        <w:top w:val="none" w:sz="0" w:space="0" w:color="auto"/>
        <w:left w:val="none" w:sz="0" w:space="0" w:color="auto"/>
        <w:bottom w:val="none" w:sz="0" w:space="0" w:color="auto"/>
        <w:right w:val="none" w:sz="0" w:space="0" w:color="auto"/>
      </w:divBdr>
    </w:div>
    <w:div w:id="1928615298">
      <w:bodyDiv w:val="1"/>
      <w:marLeft w:val="0"/>
      <w:marRight w:val="0"/>
      <w:marTop w:val="0"/>
      <w:marBottom w:val="0"/>
      <w:divBdr>
        <w:top w:val="none" w:sz="0" w:space="0" w:color="auto"/>
        <w:left w:val="none" w:sz="0" w:space="0" w:color="auto"/>
        <w:bottom w:val="none" w:sz="0" w:space="0" w:color="auto"/>
        <w:right w:val="none" w:sz="0" w:space="0" w:color="auto"/>
      </w:divBdr>
      <w:divsChild>
        <w:div w:id="1545023119">
          <w:marLeft w:val="0"/>
          <w:marRight w:val="0"/>
          <w:marTop w:val="0"/>
          <w:marBottom w:val="0"/>
          <w:divBdr>
            <w:top w:val="none" w:sz="0" w:space="0" w:color="auto"/>
            <w:left w:val="none" w:sz="0" w:space="0" w:color="auto"/>
            <w:bottom w:val="none" w:sz="0" w:space="0" w:color="auto"/>
            <w:right w:val="none" w:sz="0" w:space="0" w:color="auto"/>
          </w:divBdr>
          <w:divsChild>
            <w:div w:id="828056070">
              <w:marLeft w:val="0"/>
              <w:marRight w:val="0"/>
              <w:marTop w:val="0"/>
              <w:marBottom w:val="0"/>
              <w:divBdr>
                <w:top w:val="none" w:sz="0" w:space="0" w:color="auto"/>
                <w:left w:val="none" w:sz="0" w:space="0" w:color="auto"/>
                <w:bottom w:val="none" w:sz="0" w:space="0" w:color="auto"/>
                <w:right w:val="none" w:sz="0" w:space="0" w:color="auto"/>
              </w:divBdr>
            </w:div>
          </w:divsChild>
        </w:div>
        <w:div w:id="1814132230">
          <w:marLeft w:val="0"/>
          <w:marRight w:val="0"/>
          <w:marTop w:val="0"/>
          <w:marBottom w:val="0"/>
          <w:divBdr>
            <w:top w:val="none" w:sz="0" w:space="0" w:color="auto"/>
            <w:left w:val="none" w:sz="0" w:space="0" w:color="auto"/>
            <w:bottom w:val="none" w:sz="0" w:space="0" w:color="auto"/>
            <w:right w:val="none" w:sz="0" w:space="0" w:color="auto"/>
          </w:divBdr>
          <w:divsChild>
            <w:div w:id="8172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8306">
      <w:bodyDiv w:val="1"/>
      <w:marLeft w:val="0"/>
      <w:marRight w:val="0"/>
      <w:marTop w:val="0"/>
      <w:marBottom w:val="0"/>
      <w:divBdr>
        <w:top w:val="none" w:sz="0" w:space="0" w:color="auto"/>
        <w:left w:val="none" w:sz="0" w:space="0" w:color="auto"/>
        <w:bottom w:val="none" w:sz="0" w:space="0" w:color="auto"/>
        <w:right w:val="none" w:sz="0" w:space="0" w:color="auto"/>
      </w:divBdr>
    </w:div>
    <w:div w:id="1973516615">
      <w:bodyDiv w:val="1"/>
      <w:marLeft w:val="0"/>
      <w:marRight w:val="0"/>
      <w:marTop w:val="0"/>
      <w:marBottom w:val="0"/>
      <w:divBdr>
        <w:top w:val="none" w:sz="0" w:space="0" w:color="auto"/>
        <w:left w:val="none" w:sz="0" w:space="0" w:color="auto"/>
        <w:bottom w:val="none" w:sz="0" w:space="0" w:color="auto"/>
        <w:right w:val="none" w:sz="0" w:space="0" w:color="auto"/>
      </w:divBdr>
      <w:divsChild>
        <w:div w:id="669213683">
          <w:marLeft w:val="0"/>
          <w:marRight w:val="0"/>
          <w:marTop w:val="60"/>
          <w:marBottom w:val="0"/>
          <w:divBdr>
            <w:top w:val="none" w:sz="0" w:space="0" w:color="auto"/>
            <w:left w:val="none" w:sz="0" w:space="0" w:color="auto"/>
            <w:bottom w:val="none" w:sz="0" w:space="0" w:color="auto"/>
            <w:right w:val="none" w:sz="0" w:space="0" w:color="auto"/>
          </w:divBdr>
          <w:divsChild>
            <w:div w:id="271861672">
              <w:marLeft w:val="0"/>
              <w:marRight w:val="0"/>
              <w:marTop w:val="0"/>
              <w:marBottom w:val="0"/>
              <w:divBdr>
                <w:top w:val="none" w:sz="0" w:space="0" w:color="auto"/>
                <w:left w:val="none" w:sz="0" w:space="0" w:color="auto"/>
                <w:bottom w:val="none" w:sz="0" w:space="0" w:color="auto"/>
                <w:right w:val="none" w:sz="0" w:space="0" w:color="auto"/>
              </w:divBdr>
              <w:divsChild>
                <w:div w:id="403181312">
                  <w:marLeft w:val="0"/>
                  <w:marRight w:val="0"/>
                  <w:marTop w:val="0"/>
                  <w:marBottom w:val="0"/>
                  <w:divBdr>
                    <w:top w:val="single" w:sz="6" w:space="9" w:color="00749A"/>
                    <w:left w:val="single" w:sz="6" w:space="12" w:color="00749A"/>
                    <w:bottom w:val="single" w:sz="6" w:space="9" w:color="00749A"/>
                    <w:right w:val="single" w:sz="6" w:space="12" w:color="00749A"/>
                  </w:divBdr>
                </w:div>
              </w:divsChild>
            </w:div>
          </w:divsChild>
        </w:div>
      </w:divsChild>
    </w:div>
    <w:div w:id="2019575042">
      <w:bodyDiv w:val="1"/>
      <w:marLeft w:val="0"/>
      <w:marRight w:val="0"/>
      <w:marTop w:val="0"/>
      <w:marBottom w:val="0"/>
      <w:divBdr>
        <w:top w:val="none" w:sz="0" w:space="0" w:color="auto"/>
        <w:left w:val="none" w:sz="0" w:space="0" w:color="auto"/>
        <w:bottom w:val="none" w:sz="0" w:space="0" w:color="auto"/>
        <w:right w:val="none" w:sz="0" w:space="0" w:color="auto"/>
      </w:divBdr>
      <w:divsChild>
        <w:div w:id="1532306113">
          <w:marLeft w:val="0"/>
          <w:marRight w:val="0"/>
          <w:marTop w:val="0"/>
          <w:marBottom w:val="0"/>
          <w:divBdr>
            <w:top w:val="none" w:sz="0" w:space="0" w:color="auto"/>
            <w:left w:val="none" w:sz="0" w:space="0" w:color="auto"/>
            <w:bottom w:val="none" w:sz="0" w:space="0" w:color="auto"/>
            <w:right w:val="none" w:sz="0" w:space="0" w:color="auto"/>
          </w:divBdr>
          <w:divsChild>
            <w:div w:id="886331601">
              <w:marLeft w:val="0"/>
              <w:marRight w:val="0"/>
              <w:marTop w:val="0"/>
              <w:marBottom w:val="0"/>
              <w:divBdr>
                <w:top w:val="none" w:sz="0" w:space="0" w:color="auto"/>
                <w:left w:val="none" w:sz="0" w:space="0" w:color="auto"/>
                <w:bottom w:val="none" w:sz="0" w:space="0" w:color="auto"/>
                <w:right w:val="none" w:sz="0" w:space="0" w:color="auto"/>
              </w:divBdr>
            </w:div>
          </w:divsChild>
        </w:div>
        <w:div w:id="2143645090">
          <w:marLeft w:val="0"/>
          <w:marRight w:val="0"/>
          <w:marTop w:val="0"/>
          <w:marBottom w:val="0"/>
          <w:divBdr>
            <w:top w:val="none" w:sz="0" w:space="0" w:color="auto"/>
            <w:left w:val="none" w:sz="0" w:space="0" w:color="auto"/>
            <w:bottom w:val="none" w:sz="0" w:space="0" w:color="auto"/>
            <w:right w:val="none" w:sz="0" w:space="0" w:color="auto"/>
          </w:divBdr>
          <w:divsChild>
            <w:div w:id="164855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EF1E1-A660-465D-8FC3-B10D386E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17</Pages>
  <Words>5513</Words>
  <Characters>33082</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Skóra</dc:creator>
  <cp:keywords/>
  <cp:lastModifiedBy>Michał Skóra</cp:lastModifiedBy>
  <cp:revision>10</cp:revision>
  <dcterms:created xsi:type="dcterms:W3CDTF">2024-12-02T08:01:00Z</dcterms:created>
  <dcterms:modified xsi:type="dcterms:W3CDTF">2024-12-03T20:38:00Z</dcterms:modified>
</cp:coreProperties>
</file>