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67D" w:rsidRPr="00DE380E" w:rsidRDefault="00C0067D" w:rsidP="00C0067D">
      <w:pPr>
        <w:widowControl w:val="0"/>
        <w:suppressAutoHyphens/>
        <w:autoSpaceDN w:val="0"/>
        <w:spacing w:after="0" w:line="288" w:lineRule="auto"/>
        <w:jc w:val="right"/>
        <w:textAlignment w:val="baseline"/>
        <w:rPr>
          <w:rFonts w:ascii="Century Gothic" w:eastAsia="Droid Sans Fallback" w:hAnsi="Century Gothic" w:cs="FreeSans"/>
          <w:i/>
          <w:kern w:val="3"/>
          <w:sz w:val="20"/>
          <w:szCs w:val="20"/>
          <w:lang w:eastAsia="zh-CN" w:bidi="hi-IN"/>
          <w14:ligatures w14:val="none"/>
        </w:rPr>
      </w:pPr>
      <w:r w:rsidRPr="00DE380E">
        <w:rPr>
          <w:rFonts w:ascii="Century Gothic" w:eastAsia="Droid Sans Fallback" w:hAnsi="Century Gothic" w:cs="FreeSans"/>
          <w:i/>
          <w:kern w:val="3"/>
          <w:sz w:val="20"/>
          <w:szCs w:val="20"/>
          <w:lang w:eastAsia="zh-CN" w:bidi="hi-IN"/>
          <w14:ligatures w14:val="none"/>
        </w:rPr>
        <w:t>Załącznik nr 3</w:t>
      </w:r>
    </w:p>
    <w:p w:rsidR="00C0067D" w:rsidRPr="00DE380E" w:rsidRDefault="00C0067D" w:rsidP="00C0067D">
      <w:pPr>
        <w:widowControl w:val="0"/>
        <w:suppressAutoHyphens/>
        <w:autoSpaceDN w:val="0"/>
        <w:spacing w:after="0" w:line="288" w:lineRule="auto"/>
        <w:textAlignment w:val="baseline"/>
        <w:rPr>
          <w:rFonts w:ascii="Century Gothic" w:eastAsia="Droid Sans Fallback" w:hAnsi="Century Gothic" w:cs="FreeSans"/>
          <w:kern w:val="3"/>
          <w:sz w:val="20"/>
          <w:szCs w:val="20"/>
          <w:lang w:eastAsia="zh-CN" w:bidi="hi-IN"/>
          <w14:ligatures w14:val="none"/>
        </w:rPr>
      </w:pPr>
    </w:p>
    <w:p w:rsidR="00C0067D" w:rsidRPr="00DE380E" w:rsidRDefault="00C0067D" w:rsidP="00C006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  <w14:ligatures w14:val="none"/>
        </w:rPr>
      </w:pPr>
      <w:r w:rsidRPr="00DE380E">
        <w:rPr>
          <w:rFonts w:ascii="Century Gothic" w:eastAsia="Droid Sans Fallback" w:hAnsi="Century Gothic" w:cs="FreeSans"/>
          <w:color w:val="000000"/>
          <w:kern w:val="3"/>
          <w:sz w:val="20"/>
          <w:szCs w:val="20"/>
          <w:lang w:eastAsia="zh-CN" w:bidi="hi-IN"/>
          <w14:ligatures w14:val="none"/>
        </w:rPr>
        <w:t xml:space="preserve">Dotyczy zapytania ofertowego nr </w:t>
      </w:r>
      <w:r w:rsidR="00ED62BA">
        <w:rPr>
          <w:rFonts w:ascii="Century Gothic" w:eastAsia="Droid Sans Fallback" w:hAnsi="Century Gothic" w:cs="FreeSans"/>
          <w:b/>
          <w:color w:val="000000"/>
          <w:kern w:val="3"/>
          <w:sz w:val="20"/>
          <w:szCs w:val="20"/>
          <w:lang w:eastAsia="zh-CN" w:bidi="hi-IN"/>
          <w14:ligatures w14:val="none"/>
        </w:rPr>
        <w:t>01/12</w:t>
      </w:r>
      <w:r w:rsidRPr="00DE380E">
        <w:rPr>
          <w:rFonts w:ascii="Century Gothic" w:eastAsia="Droid Sans Fallback" w:hAnsi="Century Gothic" w:cs="FreeSans"/>
          <w:b/>
          <w:color w:val="000000"/>
          <w:kern w:val="3"/>
          <w:sz w:val="20"/>
          <w:szCs w:val="20"/>
          <w:lang w:eastAsia="zh-CN" w:bidi="hi-IN"/>
          <w14:ligatures w14:val="none"/>
        </w:rPr>
        <w:t>/2024/LO</w:t>
      </w:r>
      <w:r w:rsidRPr="00DE380E">
        <w:rPr>
          <w:rFonts w:ascii="Century Gothic" w:eastAsia="Droid Sans Fallback" w:hAnsi="Century Gothic" w:cs="FreeSans"/>
          <w:color w:val="000000"/>
          <w:kern w:val="3"/>
          <w:sz w:val="20"/>
          <w:szCs w:val="20"/>
          <w:lang w:eastAsia="zh-CN" w:bidi="hi-IN"/>
          <w14:ligatures w14:val="none"/>
        </w:rPr>
        <w:t xml:space="preserve"> w ramach projektu</w:t>
      </w:r>
      <w:r w:rsidRPr="00DE380E">
        <w:rPr>
          <w:rFonts w:ascii="Century Gothic" w:eastAsia="Droid Sans Fallback" w:hAnsi="Century Gothic" w:cs="FreeSans"/>
          <w:kern w:val="3"/>
          <w:sz w:val="20"/>
          <w:szCs w:val="20"/>
          <w:lang w:eastAsia="zh-CN" w:bidi="hi-IN"/>
          <w14:ligatures w14:val="none"/>
        </w:rPr>
        <w:t xml:space="preserve"> </w:t>
      </w:r>
      <w:r w:rsidRPr="00DE380E">
        <w:rPr>
          <w:rFonts w:ascii="Century Gothic" w:eastAsia="Droid Sans Fallback" w:hAnsi="Century Gothic" w:cs="FreeSans"/>
          <w:b/>
          <w:bCs/>
          <w:color w:val="000000"/>
          <w:kern w:val="3"/>
          <w:sz w:val="20"/>
          <w:szCs w:val="20"/>
          <w:lang w:eastAsia="zh-CN" w:bidi="hi-IN"/>
          <w14:ligatures w14:val="none"/>
        </w:rPr>
        <w:t>„</w:t>
      </w:r>
      <w:proofErr w:type="spellStart"/>
      <w:r w:rsidRPr="00DE380E">
        <w:rPr>
          <w:rFonts w:ascii="Century Gothic" w:eastAsia="Droid Sans Fallback" w:hAnsi="Century Gothic" w:cs="FreeSans"/>
          <w:b/>
          <w:bCs/>
          <w:color w:val="000000"/>
          <w:kern w:val="3"/>
          <w:sz w:val="20"/>
          <w:szCs w:val="20"/>
          <w:lang w:eastAsia="zh-CN" w:bidi="hi-IN"/>
          <w14:ligatures w14:val="none"/>
        </w:rPr>
        <w:t>Międzypowiatowa</w:t>
      </w:r>
      <w:proofErr w:type="spellEnd"/>
      <w:r w:rsidRPr="00DE380E">
        <w:rPr>
          <w:rFonts w:ascii="Century Gothic" w:eastAsia="Droid Sans Fallback" w:hAnsi="Century Gothic" w:cs="FreeSans"/>
          <w:b/>
          <w:bCs/>
          <w:color w:val="000000"/>
          <w:kern w:val="3"/>
          <w:sz w:val="20"/>
          <w:szCs w:val="20"/>
          <w:lang w:eastAsia="zh-CN" w:bidi="hi-IN"/>
          <w14:ligatures w14:val="none"/>
        </w:rPr>
        <w:t xml:space="preserve"> droga do edukacyjnego sukcesu szkół ogólnokształcących powiatów dzierżoniowskiego, kłodzkiego i świdnickiego</w:t>
      </w:r>
      <w:r w:rsidRPr="00DE380E">
        <w:rPr>
          <w:rFonts w:ascii="Century Gothic" w:eastAsia="Droid Sans Fallback" w:hAnsi="Century Gothic" w:cs="FreeSans"/>
          <w:b/>
          <w:color w:val="000000"/>
          <w:kern w:val="3"/>
          <w:sz w:val="20"/>
          <w:szCs w:val="20"/>
          <w:lang w:eastAsia="zh-CN" w:bidi="hi-IN"/>
          <w14:ligatures w14:val="none"/>
        </w:rPr>
        <w:t>”</w:t>
      </w:r>
      <w:r w:rsidRPr="00DE380E">
        <w:rPr>
          <w:rFonts w:ascii="Century Gothic" w:eastAsia="Droid Sans Fallback" w:hAnsi="Century Gothic" w:cs="FreeSans"/>
          <w:color w:val="000000"/>
          <w:kern w:val="3"/>
          <w:sz w:val="20"/>
          <w:szCs w:val="20"/>
          <w:lang w:eastAsia="zh-CN" w:bidi="hi-IN"/>
          <w14:ligatures w14:val="none"/>
        </w:rPr>
        <w:t xml:space="preserve"> w ramach Programu Fundusze Europejskie dla Dolnego Śląska 2021-2027 współfinansowanego ze środków Funduszu na rzecz Sprawiedliwej Transformacji</w:t>
      </w:r>
    </w:p>
    <w:p w:rsidR="00C0067D" w:rsidRPr="00DE380E" w:rsidRDefault="00C0067D" w:rsidP="00C0067D">
      <w:pPr>
        <w:spacing w:after="0" w:line="240" w:lineRule="auto"/>
        <w:rPr>
          <w:rFonts w:ascii="Century Gothic" w:eastAsiaTheme="minorEastAsia" w:hAnsi="Century Gothic"/>
          <w:b/>
          <w:color w:val="00000A"/>
          <w:kern w:val="0"/>
          <w:sz w:val="20"/>
          <w:szCs w:val="20"/>
          <w:lang w:eastAsia="pl-PL"/>
          <w14:ligatures w14:val="none"/>
        </w:rPr>
      </w:pPr>
    </w:p>
    <w:p w:rsidR="00DB7812" w:rsidRPr="00DE380E" w:rsidRDefault="00C0067D" w:rsidP="00C0067D">
      <w:pPr>
        <w:spacing w:after="0" w:line="240" w:lineRule="auto"/>
        <w:rPr>
          <w:rFonts w:ascii="Century Gothic" w:eastAsiaTheme="minorEastAsia" w:hAnsi="Century Gothic"/>
          <w:b/>
          <w:color w:val="00000A"/>
          <w:kern w:val="0"/>
          <w:sz w:val="20"/>
          <w:szCs w:val="20"/>
          <w:lang w:eastAsia="pl-PL"/>
          <w14:ligatures w14:val="none"/>
        </w:rPr>
      </w:pPr>
      <w:r w:rsidRPr="00DE380E">
        <w:rPr>
          <w:rFonts w:ascii="Century Gothic" w:eastAsiaTheme="minorEastAsia" w:hAnsi="Century Gothic"/>
          <w:b/>
          <w:color w:val="00000A"/>
          <w:kern w:val="0"/>
          <w:sz w:val="20"/>
          <w:szCs w:val="20"/>
          <w:lang w:eastAsia="pl-PL"/>
          <w14:ligatures w14:val="none"/>
        </w:rPr>
        <w:t>ZESTAWIENIE ILOŚCIOWE:</w:t>
      </w:r>
      <w:r w:rsidR="00DB7812" w:rsidRPr="00DE380E">
        <w:rPr>
          <w:rFonts w:ascii="Century Gothic" w:eastAsiaTheme="minorEastAsia" w:hAnsi="Century Gothic"/>
          <w:b/>
          <w:color w:val="00000A"/>
          <w:kern w:val="0"/>
          <w:sz w:val="20"/>
          <w:szCs w:val="20"/>
          <w:lang w:eastAsia="pl-PL"/>
          <w14:ligatures w14:val="none"/>
        </w:rPr>
        <w:t xml:space="preserve"> </w:t>
      </w:r>
    </w:p>
    <w:p w:rsidR="00F01F80" w:rsidRDefault="00DB7812" w:rsidP="00C0067D">
      <w:pPr>
        <w:spacing w:after="0" w:line="240" w:lineRule="auto"/>
        <w:rPr>
          <w:rFonts w:ascii="Century Gothic" w:eastAsiaTheme="minorEastAsia" w:hAnsi="Century Gothic"/>
          <w:i/>
          <w:color w:val="00000A"/>
          <w:kern w:val="0"/>
          <w:sz w:val="18"/>
          <w:szCs w:val="18"/>
          <w:lang w:eastAsia="pl-PL"/>
          <w14:ligatures w14:val="none"/>
        </w:rPr>
      </w:pPr>
      <w:r w:rsidRPr="00DE380E">
        <w:rPr>
          <w:rFonts w:ascii="Century Gothic" w:eastAsiaTheme="minorEastAsia" w:hAnsi="Century Gothic"/>
          <w:i/>
          <w:color w:val="00000A"/>
          <w:kern w:val="0"/>
          <w:sz w:val="18"/>
          <w:szCs w:val="18"/>
          <w:lang w:eastAsia="pl-PL"/>
          <w14:ligatures w14:val="none"/>
        </w:rPr>
        <w:t xml:space="preserve">w zestawieniu wskazane są ogólne ilości </w:t>
      </w:r>
      <w:r w:rsidR="00ED62BA">
        <w:rPr>
          <w:rFonts w:ascii="Century Gothic" w:eastAsiaTheme="minorEastAsia" w:hAnsi="Century Gothic"/>
          <w:i/>
          <w:color w:val="00000A"/>
          <w:kern w:val="0"/>
          <w:sz w:val="18"/>
          <w:szCs w:val="18"/>
          <w:lang w:eastAsia="pl-PL"/>
          <w14:ligatures w14:val="none"/>
        </w:rPr>
        <w:t xml:space="preserve">książek (drukowanych oraz w wersji elektronicznej) </w:t>
      </w:r>
      <w:r w:rsidRPr="00DE380E">
        <w:rPr>
          <w:rFonts w:ascii="Century Gothic" w:eastAsiaTheme="minorEastAsia" w:hAnsi="Century Gothic"/>
          <w:i/>
          <w:color w:val="00000A"/>
          <w:kern w:val="0"/>
          <w:sz w:val="18"/>
          <w:szCs w:val="18"/>
          <w:lang w:eastAsia="pl-PL"/>
          <w14:ligatures w14:val="none"/>
        </w:rPr>
        <w:t xml:space="preserve"> jaki</w:t>
      </w:r>
      <w:r w:rsidR="00DE380E" w:rsidRPr="00DE380E">
        <w:rPr>
          <w:rFonts w:ascii="Century Gothic" w:eastAsiaTheme="minorEastAsia" w:hAnsi="Century Gothic"/>
          <w:i/>
          <w:color w:val="00000A"/>
          <w:kern w:val="0"/>
          <w:sz w:val="18"/>
          <w:szCs w:val="18"/>
          <w:lang w:eastAsia="pl-PL"/>
          <w14:ligatures w14:val="none"/>
        </w:rPr>
        <w:t>e</w:t>
      </w:r>
      <w:r w:rsidRPr="00DE380E">
        <w:rPr>
          <w:rFonts w:ascii="Century Gothic" w:eastAsiaTheme="minorEastAsia" w:hAnsi="Century Gothic"/>
          <w:i/>
          <w:color w:val="00000A"/>
          <w:kern w:val="0"/>
          <w:sz w:val="18"/>
          <w:szCs w:val="18"/>
          <w:lang w:eastAsia="pl-PL"/>
          <w14:ligatures w14:val="none"/>
        </w:rPr>
        <w:t xml:space="preserve"> należy dostarczyć, natomiast pod adresami dostaw wskazane są ilości jakie należy dostarczyć do poszczególnych szkół</w:t>
      </w:r>
    </w:p>
    <w:p w:rsidR="00ED62BA" w:rsidRDefault="00ED62BA" w:rsidP="00C0067D">
      <w:pPr>
        <w:spacing w:after="0" w:line="240" w:lineRule="auto"/>
        <w:rPr>
          <w:rFonts w:ascii="Century Gothic" w:eastAsiaTheme="minorEastAsia" w:hAnsi="Century Gothic"/>
          <w:i/>
          <w:color w:val="00000A"/>
          <w:kern w:val="0"/>
          <w:sz w:val="18"/>
          <w:szCs w:val="18"/>
          <w:lang w:eastAsia="pl-PL"/>
          <w14:ligatures w14:val="none"/>
        </w:rPr>
      </w:pPr>
    </w:p>
    <w:p w:rsidR="00D2336D" w:rsidRPr="00084454" w:rsidRDefault="00D2336D" w:rsidP="00D2336D">
      <w:pPr>
        <w:spacing w:line="240" w:lineRule="auto"/>
        <w:rPr>
          <w:rFonts w:ascii="Century Gothic" w:hAnsi="Century Gothic"/>
          <w:sz w:val="20"/>
          <w:szCs w:val="20"/>
        </w:rPr>
      </w:pPr>
      <w:r w:rsidRPr="00D2336D">
        <w:rPr>
          <w:rFonts w:ascii="Century Gothic" w:hAnsi="Century Gothic"/>
          <w:b/>
          <w:sz w:val="20"/>
          <w:szCs w:val="20"/>
        </w:rPr>
        <w:t>Część I.</w:t>
      </w:r>
      <w:r>
        <w:rPr>
          <w:rFonts w:ascii="Century Gothic" w:hAnsi="Century Gothic"/>
          <w:sz w:val="20"/>
          <w:szCs w:val="20"/>
        </w:rPr>
        <w:t xml:space="preserve"> Książki/dostęp w wersji elektronicznej: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27"/>
        <w:gridCol w:w="8683"/>
        <w:gridCol w:w="1246"/>
      </w:tblGrid>
      <w:tr w:rsidR="00D2336D" w:rsidRPr="007A7E1E" w:rsidTr="00571080">
        <w:tc>
          <w:tcPr>
            <w:tcW w:w="252" w:type="pct"/>
            <w:vAlign w:val="center"/>
          </w:tcPr>
          <w:p w:rsidR="00D2336D" w:rsidRPr="007A7E1E" w:rsidRDefault="00D2336D" w:rsidP="0057108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A7E1E">
              <w:rPr>
                <w:rFonts w:ascii="Century Gothic" w:hAnsi="Century Gothic"/>
                <w:b/>
                <w:sz w:val="20"/>
                <w:szCs w:val="20"/>
              </w:rPr>
              <w:t>Lp.</w:t>
            </w:r>
          </w:p>
        </w:tc>
        <w:tc>
          <w:tcPr>
            <w:tcW w:w="4152" w:type="pct"/>
            <w:vAlign w:val="center"/>
          </w:tcPr>
          <w:p w:rsidR="00D2336D" w:rsidRPr="007A7E1E" w:rsidRDefault="00D2336D" w:rsidP="0057108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A7E1E">
              <w:rPr>
                <w:rFonts w:ascii="Century Gothic" w:hAnsi="Century Gothic"/>
                <w:b/>
                <w:sz w:val="20"/>
                <w:szCs w:val="20"/>
              </w:rPr>
              <w:t>Nazwa</w:t>
            </w:r>
          </w:p>
        </w:tc>
        <w:tc>
          <w:tcPr>
            <w:tcW w:w="596" w:type="pct"/>
            <w:vAlign w:val="center"/>
          </w:tcPr>
          <w:p w:rsidR="00D2336D" w:rsidRPr="007A7E1E" w:rsidRDefault="00D2336D" w:rsidP="0057108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A7E1E">
              <w:rPr>
                <w:rFonts w:ascii="Century Gothic" w:hAnsi="Century Gothic"/>
                <w:b/>
                <w:sz w:val="20"/>
                <w:szCs w:val="20"/>
              </w:rPr>
              <w:t>Ilość sztuk</w:t>
            </w:r>
          </w:p>
        </w:tc>
      </w:tr>
      <w:tr w:rsidR="00D2336D" w:rsidRPr="007A7E1E" w:rsidTr="00571080">
        <w:tc>
          <w:tcPr>
            <w:tcW w:w="252" w:type="pct"/>
          </w:tcPr>
          <w:p w:rsidR="00D2336D" w:rsidRPr="007A7E1E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A7E1E">
              <w:rPr>
                <w:rFonts w:ascii="Century Gothic" w:hAnsi="Century Gothic"/>
                <w:sz w:val="20"/>
                <w:szCs w:val="20"/>
              </w:rPr>
              <w:t>1.</w:t>
            </w:r>
          </w:p>
        </w:tc>
        <w:tc>
          <w:tcPr>
            <w:tcW w:w="4152" w:type="pct"/>
          </w:tcPr>
          <w:p w:rsidR="00D2336D" w:rsidRPr="007A7E1E" w:rsidRDefault="00D2336D" w:rsidP="0057108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Zeszyt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ćwiczeń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Zagadnienia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językowe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matura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formule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2023,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ćwiczenia</w:t>
            </w:r>
            <w:proofErr w:type="spellEnd"/>
          </w:p>
        </w:tc>
        <w:tc>
          <w:tcPr>
            <w:tcW w:w="596" w:type="pct"/>
            <w:vAlign w:val="center"/>
          </w:tcPr>
          <w:p w:rsidR="00D2336D" w:rsidRPr="007A7E1E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A7E1E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7A7E1E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A7E1E">
              <w:rPr>
                <w:rFonts w:ascii="Century Gothic" w:hAnsi="Century Gothic"/>
                <w:sz w:val="20"/>
                <w:szCs w:val="20"/>
              </w:rPr>
              <w:t>2.</w:t>
            </w:r>
          </w:p>
        </w:tc>
        <w:tc>
          <w:tcPr>
            <w:tcW w:w="4152" w:type="pct"/>
          </w:tcPr>
          <w:p w:rsidR="00D2336D" w:rsidRPr="007A7E1E" w:rsidRDefault="00D2336D" w:rsidP="00571080">
            <w:pPr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Zestaw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pytań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typu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niejawnego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ustna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ćwiczenia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formule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23</w:t>
            </w:r>
          </w:p>
        </w:tc>
        <w:tc>
          <w:tcPr>
            <w:tcW w:w="596" w:type="pct"/>
            <w:vAlign w:val="center"/>
          </w:tcPr>
          <w:p w:rsidR="00D2336D" w:rsidRPr="007A7E1E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7A7E1E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A7E1E">
              <w:rPr>
                <w:rFonts w:ascii="Century Gothic" w:hAnsi="Century Gothic"/>
                <w:sz w:val="20"/>
                <w:szCs w:val="20"/>
              </w:rPr>
              <w:t>3.</w:t>
            </w:r>
          </w:p>
        </w:tc>
        <w:tc>
          <w:tcPr>
            <w:tcW w:w="4152" w:type="pct"/>
          </w:tcPr>
          <w:p w:rsidR="00D2336D" w:rsidRPr="007A7E1E" w:rsidRDefault="00D2336D" w:rsidP="00571080">
            <w:pPr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Zestaw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pytań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typu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niejawnego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ustna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ćwiczenia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nr 2,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formule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23</w:t>
            </w:r>
          </w:p>
        </w:tc>
        <w:tc>
          <w:tcPr>
            <w:tcW w:w="596" w:type="pct"/>
            <w:vAlign w:val="center"/>
          </w:tcPr>
          <w:p w:rsidR="00D2336D" w:rsidRPr="007A7E1E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4.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Karty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inspiracyjne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motywy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od A do O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5.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iCs/>
                <w:sz w:val="20"/>
                <w:szCs w:val="20"/>
                <w:u w:val="double"/>
                <w:lang w:val="en-US"/>
              </w:rPr>
            </w:pPr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Karty</w:t>
            </w:r>
            <w:proofErr w:type="spellEnd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inspiracyjne</w:t>
            </w:r>
            <w:proofErr w:type="spellEnd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motywy</w:t>
            </w:r>
            <w:proofErr w:type="spellEnd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od P do Z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6.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Karty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inspiracyjne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teksty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ikoniczne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Sztuka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Obrazy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.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7.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Antygona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”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Sofokles</w:t>
            </w:r>
            <w:proofErr w:type="spellEnd"/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8.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Skąpiec</w:t>
            </w:r>
            <w:proofErr w:type="spellEnd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” 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Molier</w:t>
            </w:r>
            <w:proofErr w:type="spellEnd"/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9.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Makbet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” William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Szekspir</w:t>
            </w:r>
            <w:proofErr w:type="spellEnd"/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10.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Dziady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cz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. III” – Adam Mickiewicz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11.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Zbrodnia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kara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” –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Fiodor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Dostojewski</w:t>
            </w:r>
            <w:proofErr w:type="spellEnd"/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12.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Wesele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” –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Stanisław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Wyspiański</w:t>
            </w:r>
            <w:proofErr w:type="spellEnd"/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13.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„Przedwiośnie” – Stefan Żeromski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14.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„Dżuma” Albert Camus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15.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„Rok 1984” – George Orwell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16.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„Tango” – Sławomir Mrożek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17.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Mitologia grecka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18.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Biblia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19.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Antyk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20.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Średniowiecze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21.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Renesans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22.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Barok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23.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Oświecenie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24.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  <w:u w:val="double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Romantyzm przedpowstaniowy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25.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Romantyzm popowstaniowy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26.</w:t>
            </w:r>
          </w:p>
        </w:tc>
        <w:tc>
          <w:tcPr>
            <w:tcW w:w="4152" w:type="pct"/>
            <w:vAlign w:val="center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Pozytywizm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27.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Młoda Polska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28.</w:t>
            </w:r>
          </w:p>
        </w:tc>
        <w:tc>
          <w:tcPr>
            <w:tcW w:w="4152" w:type="pct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Dwudziestolecie międzywojenne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29.</w:t>
            </w:r>
          </w:p>
        </w:tc>
        <w:tc>
          <w:tcPr>
            <w:tcW w:w="4152" w:type="pct"/>
            <w:vAlign w:val="center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proza o czasie II wojny światowej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30.</w:t>
            </w:r>
          </w:p>
        </w:tc>
        <w:tc>
          <w:tcPr>
            <w:tcW w:w="4152" w:type="pct"/>
            <w:vAlign w:val="center"/>
          </w:tcPr>
          <w:p w:rsidR="00D2336D" w:rsidRPr="00FA5DD2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poezja po 1945 roku</w:t>
            </w:r>
          </w:p>
        </w:tc>
        <w:tc>
          <w:tcPr>
            <w:tcW w:w="596" w:type="pct"/>
            <w:vAlign w:val="center"/>
          </w:tcPr>
          <w:p w:rsidR="00D2336D" w:rsidRPr="00FA5DD2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DC6D29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31.</w:t>
            </w:r>
          </w:p>
        </w:tc>
        <w:tc>
          <w:tcPr>
            <w:tcW w:w="4152" w:type="pct"/>
            <w:vAlign w:val="center"/>
          </w:tcPr>
          <w:p w:rsidR="00D2336D" w:rsidRPr="00DC6D29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Karty pracy dla rozszerzenia, Elementy znaczące dzieła literackiego – Tytuł i podtytuł</w:t>
            </w:r>
          </w:p>
        </w:tc>
        <w:tc>
          <w:tcPr>
            <w:tcW w:w="596" w:type="pct"/>
            <w:vAlign w:val="center"/>
          </w:tcPr>
          <w:p w:rsidR="00D2336D" w:rsidRPr="00DC6D29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DC6D29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32.</w:t>
            </w:r>
          </w:p>
        </w:tc>
        <w:tc>
          <w:tcPr>
            <w:tcW w:w="4152" w:type="pct"/>
            <w:vAlign w:val="center"/>
          </w:tcPr>
          <w:p w:rsidR="00D2336D" w:rsidRPr="00DC6D29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Zeszyt lekturowy – „Mała Apokalipsa”, Tadeusz Konwicki</w:t>
            </w:r>
          </w:p>
        </w:tc>
        <w:tc>
          <w:tcPr>
            <w:tcW w:w="596" w:type="pct"/>
            <w:vAlign w:val="center"/>
          </w:tcPr>
          <w:p w:rsidR="00D2336D" w:rsidRPr="00DC6D29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DC6D29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33.</w:t>
            </w:r>
          </w:p>
        </w:tc>
        <w:tc>
          <w:tcPr>
            <w:tcW w:w="4152" w:type="pct"/>
            <w:vAlign w:val="center"/>
          </w:tcPr>
          <w:p w:rsidR="00D2336D" w:rsidRPr="00DC6D29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Zeszyt lekturowy – wiersze Stanisław Barańczak</w:t>
            </w:r>
          </w:p>
        </w:tc>
        <w:tc>
          <w:tcPr>
            <w:tcW w:w="596" w:type="pct"/>
            <w:vAlign w:val="center"/>
          </w:tcPr>
          <w:p w:rsidR="00D2336D" w:rsidRPr="00DC6D29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DC6D29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34.</w:t>
            </w:r>
          </w:p>
        </w:tc>
        <w:tc>
          <w:tcPr>
            <w:tcW w:w="4152" w:type="pct"/>
            <w:vAlign w:val="center"/>
          </w:tcPr>
          <w:p w:rsidR="00D2336D" w:rsidRPr="00DC6D29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Karty pracy dla rozszerzenia – Elementy znaczące dzieła literackiego – Symbol i alegoria</w:t>
            </w:r>
          </w:p>
        </w:tc>
        <w:tc>
          <w:tcPr>
            <w:tcW w:w="596" w:type="pct"/>
            <w:vAlign w:val="center"/>
          </w:tcPr>
          <w:p w:rsidR="00D2336D" w:rsidRPr="00DC6D29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DC6D29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35.</w:t>
            </w:r>
          </w:p>
        </w:tc>
        <w:tc>
          <w:tcPr>
            <w:tcW w:w="4152" w:type="pct"/>
            <w:vAlign w:val="center"/>
          </w:tcPr>
          <w:p w:rsidR="00D2336D" w:rsidRPr="00DC6D29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Karty pracy dla rozszerzenia – Konwencje literackie</w:t>
            </w:r>
          </w:p>
        </w:tc>
        <w:tc>
          <w:tcPr>
            <w:tcW w:w="596" w:type="pct"/>
            <w:vAlign w:val="center"/>
          </w:tcPr>
          <w:p w:rsidR="00D2336D" w:rsidRPr="00DC6D29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DC6D29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lastRenderedPageBreak/>
              <w:t>36.</w:t>
            </w:r>
          </w:p>
        </w:tc>
        <w:tc>
          <w:tcPr>
            <w:tcW w:w="4152" w:type="pct"/>
            <w:vAlign w:val="center"/>
          </w:tcPr>
          <w:p w:rsidR="00D2336D" w:rsidRPr="00DC6D29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Zeszyt lekturowy – „Szewcy” Stanisław Witkiewicz</w:t>
            </w:r>
          </w:p>
        </w:tc>
        <w:tc>
          <w:tcPr>
            <w:tcW w:w="596" w:type="pct"/>
            <w:vAlign w:val="center"/>
          </w:tcPr>
          <w:p w:rsidR="00D2336D" w:rsidRPr="00DC6D29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DC6D29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37.</w:t>
            </w:r>
          </w:p>
        </w:tc>
        <w:tc>
          <w:tcPr>
            <w:tcW w:w="4152" w:type="pct"/>
            <w:vAlign w:val="center"/>
          </w:tcPr>
          <w:p w:rsidR="00D2336D" w:rsidRPr="00DC6D29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Zeszyt lekturowy – „Sklepy cynamonowe” (wybrane opowiadania) Bruno Schulz</w:t>
            </w:r>
          </w:p>
        </w:tc>
        <w:tc>
          <w:tcPr>
            <w:tcW w:w="596" w:type="pct"/>
            <w:vAlign w:val="center"/>
          </w:tcPr>
          <w:p w:rsidR="00D2336D" w:rsidRPr="00DC6D29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38.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„Moralność Pani Dulskiej” Gabriela Zapolska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39.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„Cierpienia młodego Wertera” Johann Wolfgang von Goethe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40.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„Hamlet” William Szekspir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41.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„Konrad Wallenrod” Adam Mickiewicz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42.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„Treny” Jan Kochanowski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43.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„Nie-Boska komedia” Zygmunt Krasiński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44.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„Antygona w Nowym Jorku” Janusz Głowacki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45.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„Kordian” Juliusz Słowacki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46.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„Mistrz i Małgorzata” Michaił Bułhakow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47.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Jost" w:hAnsi="Jost"/>
                <w:color w:val="222222"/>
                <w:sz w:val="48"/>
                <w:szCs w:val="48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 xml:space="preserve">DOMLOAD, Zeszyt lekturowy - „Ojciec </w:t>
            </w:r>
            <w:proofErr w:type="spellStart"/>
            <w:r w:rsidRPr="00854B76">
              <w:rPr>
                <w:rFonts w:ascii="Century Gothic" w:hAnsi="Century Gothic"/>
                <w:sz w:val="20"/>
                <w:szCs w:val="20"/>
              </w:rPr>
              <w:t>Goriot</w:t>
            </w:r>
            <w:proofErr w:type="spellEnd"/>
            <w:r w:rsidRPr="00854B76">
              <w:rPr>
                <w:rFonts w:ascii="Century Gothic" w:hAnsi="Century Gothic"/>
                <w:sz w:val="20"/>
                <w:szCs w:val="20"/>
              </w:rPr>
              <w:t xml:space="preserve">” </w:t>
            </w:r>
            <w:proofErr w:type="spellStart"/>
            <w:r w:rsidRPr="00854B76">
              <w:rPr>
                <w:rFonts w:ascii="Century Gothic" w:hAnsi="Century Gothic"/>
                <w:sz w:val="20"/>
                <w:szCs w:val="20"/>
              </w:rPr>
              <w:t>Honoré</w:t>
            </w:r>
            <w:proofErr w:type="spellEnd"/>
            <w:r w:rsidRPr="00854B76">
              <w:rPr>
                <w:rFonts w:ascii="Century Gothic" w:hAnsi="Century Gothic"/>
                <w:sz w:val="20"/>
                <w:szCs w:val="20"/>
              </w:rPr>
              <w:t xml:space="preserve"> de Balzac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48.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„Lalka” Bolesław Prus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49.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„Skąpiec” Molier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50.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„Antygona” Sofokles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51.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„Makbet” William Szekspir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52.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 xml:space="preserve">DOMLOAD, Zeszyt lekturowy – „Zbrodnia i kara” </w:t>
            </w:r>
            <w:proofErr w:type="spellStart"/>
            <w:r w:rsidRPr="00854B76">
              <w:rPr>
                <w:rFonts w:ascii="Century Gothic" w:hAnsi="Century Gothic"/>
                <w:sz w:val="20"/>
                <w:szCs w:val="20"/>
              </w:rPr>
              <w:t>Fiodor</w:t>
            </w:r>
            <w:proofErr w:type="spellEnd"/>
            <w:r w:rsidRPr="00854B76">
              <w:rPr>
                <w:rFonts w:ascii="Century Gothic" w:hAnsi="Century Gothic"/>
                <w:sz w:val="20"/>
                <w:szCs w:val="20"/>
              </w:rPr>
              <w:t xml:space="preserve"> Dostojewski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53.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„Dziady, cz. III” Adam Mickiewicz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54.</w:t>
            </w:r>
          </w:p>
        </w:tc>
        <w:tc>
          <w:tcPr>
            <w:tcW w:w="4152" w:type="pct"/>
            <w:vAlign w:val="center"/>
          </w:tcPr>
          <w:p w:rsidR="00D2336D" w:rsidRPr="00854B76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„Ferdydurke” Witold Gombrowicz</w:t>
            </w:r>
          </w:p>
        </w:tc>
        <w:tc>
          <w:tcPr>
            <w:tcW w:w="596" w:type="pct"/>
            <w:vAlign w:val="center"/>
          </w:tcPr>
          <w:p w:rsidR="00D2336D" w:rsidRPr="00854B76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55.</w:t>
            </w:r>
          </w:p>
        </w:tc>
        <w:tc>
          <w:tcPr>
            <w:tcW w:w="4152" w:type="pct"/>
            <w:vAlign w:val="center"/>
          </w:tcPr>
          <w:p w:rsidR="00D2336D" w:rsidRPr="00295CF0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„Zdążyć przed Panem Bogiem” Hanna Krall</w:t>
            </w:r>
          </w:p>
        </w:tc>
        <w:tc>
          <w:tcPr>
            <w:tcW w:w="596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56.</w:t>
            </w:r>
          </w:p>
        </w:tc>
        <w:tc>
          <w:tcPr>
            <w:tcW w:w="4152" w:type="pct"/>
            <w:vAlign w:val="center"/>
          </w:tcPr>
          <w:p w:rsidR="00D2336D" w:rsidRPr="00295CF0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„Wesele” Stanisław Wyspiański</w:t>
            </w:r>
          </w:p>
        </w:tc>
        <w:tc>
          <w:tcPr>
            <w:tcW w:w="596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57.</w:t>
            </w:r>
          </w:p>
        </w:tc>
        <w:tc>
          <w:tcPr>
            <w:tcW w:w="4152" w:type="pct"/>
            <w:vAlign w:val="center"/>
          </w:tcPr>
          <w:p w:rsidR="00D2336D" w:rsidRPr="00295CF0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„Podróże z Herodotem” Ryszard Kapuściński</w:t>
            </w:r>
          </w:p>
        </w:tc>
        <w:tc>
          <w:tcPr>
            <w:tcW w:w="596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58.</w:t>
            </w:r>
          </w:p>
        </w:tc>
        <w:tc>
          <w:tcPr>
            <w:tcW w:w="4152" w:type="pct"/>
            <w:vAlign w:val="center"/>
          </w:tcPr>
          <w:p w:rsidR="00D2336D" w:rsidRPr="00295CF0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„Rok 1984” George Orwell</w:t>
            </w:r>
          </w:p>
        </w:tc>
        <w:tc>
          <w:tcPr>
            <w:tcW w:w="596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59.</w:t>
            </w:r>
          </w:p>
        </w:tc>
        <w:tc>
          <w:tcPr>
            <w:tcW w:w="4152" w:type="pct"/>
            <w:vAlign w:val="center"/>
          </w:tcPr>
          <w:p w:rsidR="00D2336D" w:rsidRPr="00295CF0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„Dżuma” Albert Camus</w:t>
            </w:r>
          </w:p>
        </w:tc>
        <w:tc>
          <w:tcPr>
            <w:tcW w:w="596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60.</w:t>
            </w:r>
          </w:p>
        </w:tc>
        <w:tc>
          <w:tcPr>
            <w:tcW w:w="4152" w:type="pct"/>
            <w:vAlign w:val="center"/>
          </w:tcPr>
          <w:p w:rsidR="00D2336D" w:rsidRPr="00295CF0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„Tango” Sławomir Mrożek</w:t>
            </w:r>
          </w:p>
        </w:tc>
        <w:tc>
          <w:tcPr>
            <w:tcW w:w="596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61.</w:t>
            </w:r>
          </w:p>
        </w:tc>
        <w:tc>
          <w:tcPr>
            <w:tcW w:w="4152" w:type="pct"/>
            <w:vAlign w:val="center"/>
          </w:tcPr>
          <w:p w:rsidR="00D2336D" w:rsidRPr="00295CF0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„Profesor Andrews w Warszawie” Olga Tokarczuk</w:t>
            </w:r>
          </w:p>
        </w:tc>
        <w:tc>
          <w:tcPr>
            <w:tcW w:w="596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62.</w:t>
            </w:r>
          </w:p>
        </w:tc>
        <w:tc>
          <w:tcPr>
            <w:tcW w:w="4152" w:type="pct"/>
            <w:vAlign w:val="center"/>
          </w:tcPr>
          <w:p w:rsidR="00D2336D" w:rsidRPr="00295CF0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„Miejsce” Andrzej Stasiuk</w:t>
            </w:r>
          </w:p>
        </w:tc>
        <w:tc>
          <w:tcPr>
            <w:tcW w:w="596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FC538B" w:rsidTr="00571080">
        <w:tc>
          <w:tcPr>
            <w:tcW w:w="252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63.</w:t>
            </w:r>
          </w:p>
        </w:tc>
        <w:tc>
          <w:tcPr>
            <w:tcW w:w="4152" w:type="pct"/>
            <w:vAlign w:val="center"/>
          </w:tcPr>
          <w:p w:rsidR="00D2336D" w:rsidRPr="00295CF0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eseje Zbigniew Herbert</w:t>
            </w:r>
          </w:p>
        </w:tc>
        <w:tc>
          <w:tcPr>
            <w:tcW w:w="596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</w:tbl>
    <w:p w:rsidR="00D2336D" w:rsidRDefault="00D2336D" w:rsidP="00D2336D">
      <w:pPr>
        <w:spacing w:line="240" w:lineRule="auto"/>
        <w:jc w:val="both"/>
        <w:rPr>
          <w:rFonts w:ascii="Century Gothic" w:hAnsi="Century Gothic"/>
          <w:sz w:val="20"/>
          <w:szCs w:val="20"/>
          <w:highlight w:val="yellow"/>
        </w:rPr>
      </w:pPr>
    </w:p>
    <w:p w:rsidR="00D2336D" w:rsidRPr="00D2336D" w:rsidRDefault="00D2336D" w:rsidP="00D2336D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D2336D">
        <w:rPr>
          <w:rFonts w:ascii="Century Gothic" w:hAnsi="Century Gothic"/>
          <w:b/>
          <w:sz w:val="20"/>
          <w:szCs w:val="20"/>
        </w:rPr>
        <w:t>Część II.</w:t>
      </w:r>
      <w:r w:rsidRPr="00D2336D">
        <w:rPr>
          <w:rFonts w:ascii="Century Gothic" w:hAnsi="Century Gothic"/>
          <w:sz w:val="20"/>
          <w:szCs w:val="20"/>
        </w:rPr>
        <w:t xml:space="preserve"> Płyty CD oraz książki: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27"/>
        <w:gridCol w:w="8683"/>
        <w:gridCol w:w="1246"/>
      </w:tblGrid>
      <w:tr w:rsidR="00D2336D" w:rsidRPr="00295CF0" w:rsidTr="00571080">
        <w:tc>
          <w:tcPr>
            <w:tcW w:w="252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</w:t>
            </w:r>
          </w:p>
        </w:tc>
        <w:tc>
          <w:tcPr>
            <w:tcW w:w="4152" w:type="pct"/>
            <w:vAlign w:val="center"/>
          </w:tcPr>
          <w:p w:rsidR="00D2336D" w:rsidRPr="00295CF0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Płyty CD: Dzieła wielkich Mistrzów</w:t>
            </w:r>
          </w:p>
        </w:tc>
        <w:tc>
          <w:tcPr>
            <w:tcW w:w="596" w:type="pct"/>
            <w:vAlign w:val="center"/>
          </w:tcPr>
          <w:p w:rsidR="00D2336D" w:rsidRPr="00295CF0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D2336D" w:rsidRPr="00EF6845" w:rsidTr="00571080">
        <w:tc>
          <w:tcPr>
            <w:tcW w:w="252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Katarzyna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Tomaszek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matura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języka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polskiego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Arkusze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Zakres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Tematy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wypracowań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Zakres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rozszerzony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Gdańskie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Oświatowe</w:t>
            </w:r>
            <w:proofErr w:type="spellEnd"/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</w:tr>
      <w:tr w:rsidR="00D2336D" w:rsidRPr="00EF6845" w:rsidTr="00571080">
        <w:tc>
          <w:tcPr>
            <w:tcW w:w="252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Dariusz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Martynowicz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Katarzyna Agnieszka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Włodkowska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języka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polskiego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Epoki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Testy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historycznoliterackie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Zakres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podstawowy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Podstawa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programowa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2024,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Gdańskie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Wydawnictwo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Oświatowe</w:t>
            </w:r>
            <w:proofErr w:type="spellEnd"/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2336D" w:rsidRPr="00EF6845" w:rsidTr="00571080">
        <w:tc>
          <w:tcPr>
            <w:tcW w:w="252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Anna Katarzyna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Przystańska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Szkicnotki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literackie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Od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Homera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Woltera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Antyk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Biblia,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średniowiecze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renesans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barok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oświecenie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Klasa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liceum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i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technikum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Gdańskie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Wydawnictwo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Oświatowe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2336D" w:rsidRPr="00EF6845" w:rsidTr="00571080">
        <w:tc>
          <w:tcPr>
            <w:tcW w:w="252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Katarzyna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Tomaszek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matura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języka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polskiego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Lektury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Zakres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Gdańskie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Oświatowe</w:t>
            </w:r>
            <w:proofErr w:type="spellEnd"/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2336D" w:rsidRPr="00EF6845" w:rsidTr="00571080">
        <w:tc>
          <w:tcPr>
            <w:tcW w:w="252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Katarzyna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Kanowska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Zadania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polskiego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Matura PP, DEMART, 2023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</w:tr>
      <w:tr w:rsidR="00D2336D" w:rsidRPr="00EF6845" w:rsidTr="00571080">
        <w:tc>
          <w:tcPr>
            <w:tcW w:w="252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7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Katarzyna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Kanowska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Matura.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Język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polski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, DEMART, 2023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2336D" w:rsidRPr="00EF6845" w:rsidTr="00571080">
        <w:tc>
          <w:tcPr>
            <w:tcW w:w="252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Sylwia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Oszczyk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Epoki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literackie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Graficzne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KP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dla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LO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cz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. 2, WIR, 2023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Sylwia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Oszczyk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Epoki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literackie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Graficzne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KP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dla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LO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cz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. 1, WIR, 2023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10.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Sylwia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Oszczyk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Lektury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jak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malowane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liryka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dramat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KP LO, WIR, 2019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Sylwia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Oszczyk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Lektury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jak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malowane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epika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KP LO, WIR, 2019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lastRenderedPageBreak/>
              <w:t>12.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Hanna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Moszczeńska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Zofia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Kołos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Marianna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Gutowska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Anna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Polińska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Agata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Karolczyk-Kozyra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inni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NOWA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Teraz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matura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Język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polski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Matura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pisemna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Do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matury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2025,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Era, 2024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15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13.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Mit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Erfolg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zum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Goethe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Zertifikat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C2: GDS.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Übungsbuch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und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Testbuch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+ CD,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Klett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/</w:t>
            </w:r>
            <w:r w:rsidRPr="00EF6845">
              <w:rPr>
                <w:color w:val="212529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Stuttgarter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Verlagskontor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SVK GmbH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2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14.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Sylwia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Mróz-Dwornikowska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Anna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Życka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Katarzyna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Szachowska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Podręcznik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repetytorium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dla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szkół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ponadpodstawowych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języka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niemieckiego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rozszerzony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Era, 2022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15.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pStyle w:val="Nagwek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</w:pP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Mit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Erfolg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zum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Goethe-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Zertifikat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(C1)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ćwiczenia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audio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nowe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wydanie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Klett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Stuttgarter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Verlagskontor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SVK GmbH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16.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pStyle w:val="Nagwek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</w:pP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Mit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Erfolg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zum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Goethe-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Zertifikat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(C1) testy z audio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nowe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wydanie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Klett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Stuttgarter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Verlagskontor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SVK GmbH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2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17.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 xml:space="preserve">Tomasz Szwed, Ryszard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</w:rPr>
              <w:t>Pagacz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</w:rPr>
              <w:t>, Cezary Urban, Przedmaturalny tryptyk zadaniowy. Zbiór zadań z matematyki. Poziom rozszerzony., Oficyna Edukacyjna Krzysztof Pazdro sp. z o.o., 2024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18.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Tomasz Szwed, Dorota Nowak, Iwona Palarczyk, Typologia zadań maturalnych z matematyki. Poziom Podstawowy., Oficyna Edukacyjna Krzysztof Pazdro sp. z o.o., 2024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19.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 xml:space="preserve">Ryszard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</w:rPr>
              <w:t>Pagacz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</w:rPr>
              <w:t>, Matematyka. Zbiór zadań maturalnych. Lata 2010 -2024. Poziom podstawowy. 1130 zadań CKE z rozwiązaniami, Oficyna Edukacyjna Krzysztof Pazdro sp. z o.o., 2024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 xml:space="preserve">Ryszard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</w:rPr>
              <w:t>Pagacz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</w:rPr>
              <w:t>, Matematyka. Zbiór zadań maturalnych. Lata 2002-2024. Poziom rozszerzony. 575 zadań CKE z rozwiązaniami., Oficyna Edukacyjna Krzysztof Pazdro sp. z o.o., 2024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21.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Praca zbiorowa, Arkusze maturalne - NOWA Teraz matura. Matematyka. Do matury 2025. Poziom podstawowy., Nowa Era, 2024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22.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Praca zbiorowa, Arkusze maturalne - NOWA Teraz matura. Matematyka. Do matury 2025. Poziom rozszerzony., Nowa Era, 2024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23.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Praca zbiorowa, Zbiór zadań - NOWA Teraz matura. Matematyka. Do matury 2025. Poziom podstawowy., Nowa Era, 2024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</w:tr>
      <w:tr w:rsidR="00D2336D" w:rsidRPr="00EF6845" w:rsidTr="00571080">
        <w:tc>
          <w:tcPr>
            <w:tcW w:w="252" w:type="pct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24.</w:t>
            </w:r>
          </w:p>
        </w:tc>
        <w:tc>
          <w:tcPr>
            <w:tcW w:w="4152" w:type="pct"/>
          </w:tcPr>
          <w:p w:rsidR="00D2336D" w:rsidRPr="00EF6845" w:rsidRDefault="00D2336D" w:rsidP="00571080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Praca zbiorowa, Zbiór zadań - NOWA Teraz matura. Matematyka. Do matury 2025. Poziom rozszerzony., Nowa Era, 2024</w:t>
            </w:r>
          </w:p>
        </w:tc>
        <w:tc>
          <w:tcPr>
            <w:tcW w:w="596" w:type="pct"/>
            <w:vAlign w:val="center"/>
          </w:tcPr>
          <w:p w:rsidR="00D2336D" w:rsidRPr="00EF6845" w:rsidRDefault="00D2336D" w:rsidP="0057108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</w:tr>
    </w:tbl>
    <w:p w:rsidR="00ED62BA" w:rsidRDefault="00ED62BA" w:rsidP="00C0067D">
      <w:pPr>
        <w:spacing w:after="0" w:line="240" w:lineRule="auto"/>
        <w:rPr>
          <w:rFonts w:ascii="Century Gothic" w:eastAsiaTheme="minorEastAsia" w:hAnsi="Century Gothic"/>
          <w:i/>
          <w:color w:val="00000A"/>
          <w:kern w:val="0"/>
          <w:sz w:val="18"/>
          <w:szCs w:val="18"/>
          <w:lang w:eastAsia="pl-PL"/>
          <w14:ligatures w14:val="none"/>
        </w:rPr>
      </w:pPr>
    </w:p>
    <w:p w:rsidR="00F01F80" w:rsidRDefault="00F01F80" w:rsidP="00F01F80">
      <w:pPr>
        <w:rPr>
          <w:rFonts w:ascii="Century Gothic" w:hAnsi="Century Gothic"/>
          <w:sz w:val="18"/>
          <w:szCs w:val="18"/>
        </w:rPr>
      </w:pPr>
      <w:r w:rsidRPr="00B5492A">
        <w:rPr>
          <w:rFonts w:ascii="Century Gothic" w:hAnsi="Century Gothic"/>
          <w:b/>
          <w:bCs/>
          <w:sz w:val="20"/>
          <w:szCs w:val="20"/>
        </w:rPr>
        <w:t>A</w:t>
      </w:r>
      <w:r w:rsidR="00C0067D" w:rsidRPr="00B5492A">
        <w:rPr>
          <w:rFonts w:ascii="Century Gothic" w:hAnsi="Century Gothic"/>
          <w:b/>
          <w:bCs/>
          <w:sz w:val="20"/>
          <w:szCs w:val="20"/>
        </w:rPr>
        <w:t>DRESY DOSTAWY</w:t>
      </w:r>
      <w:r w:rsidRPr="00B5492A">
        <w:rPr>
          <w:rFonts w:ascii="Century Gothic" w:hAnsi="Century Gothic"/>
          <w:b/>
          <w:bCs/>
          <w:sz w:val="20"/>
          <w:szCs w:val="20"/>
        </w:rPr>
        <w:t>:</w:t>
      </w:r>
      <w:r w:rsidRPr="00B5492A">
        <w:rPr>
          <w:rFonts w:ascii="Century Gothic" w:hAnsi="Century Gothic"/>
          <w:sz w:val="20"/>
          <w:szCs w:val="20"/>
        </w:rPr>
        <w:br/>
      </w:r>
      <w:r w:rsidR="005E6C32">
        <w:rPr>
          <w:rFonts w:ascii="Century Gothic" w:hAnsi="Century Gothic"/>
          <w:sz w:val="18"/>
          <w:szCs w:val="18"/>
        </w:rPr>
        <w:t>1</w:t>
      </w:r>
      <w:r w:rsidRPr="00B5492A">
        <w:rPr>
          <w:rFonts w:ascii="Century Gothic" w:hAnsi="Century Gothic"/>
          <w:sz w:val="18"/>
          <w:szCs w:val="18"/>
        </w:rPr>
        <w:t xml:space="preserve">. </w:t>
      </w:r>
      <w:r w:rsidR="00C73EAD" w:rsidRPr="00B5492A">
        <w:rPr>
          <w:rFonts w:ascii="Century Gothic" w:hAnsi="Century Gothic"/>
          <w:sz w:val="18"/>
          <w:szCs w:val="18"/>
        </w:rPr>
        <w:t>II Liceum Ogólnokształcące im. Jana Pawła II w Dzierżoniowie, ul. Garncarska 1, 58-200 Dzierżoniów</w:t>
      </w:r>
    </w:p>
    <w:p w:rsidR="00571080" w:rsidRPr="00571080" w:rsidRDefault="00571080" w:rsidP="00F01F80">
      <w:pPr>
        <w:rPr>
          <w:rFonts w:ascii="Century Gothic" w:hAnsi="Century Gothic"/>
          <w:b/>
          <w:sz w:val="18"/>
          <w:szCs w:val="18"/>
        </w:rPr>
      </w:pPr>
      <w:r w:rsidRPr="00571080">
        <w:rPr>
          <w:rFonts w:ascii="Century Gothic" w:hAnsi="Century Gothic"/>
          <w:b/>
          <w:sz w:val="18"/>
          <w:szCs w:val="18"/>
        </w:rPr>
        <w:t>Część I.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27"/>
        <w:gridCol w:w="8683"/>
        <w:gridCol w:w="1246"/>
      </w:tblGrid>
      <w:tr w:rsidR="005E6C32" w:rsidRPr="007A7E1E" w:rsidTr="005E6C32">
        <w:tc>
          <w:tcPr>
            <w:tcW w:w="252" w:type="pct"/>
            <w:vAlign w:val="center"/>
          </w:tcPr>
          <w:p w:rsidR="005E6C32" w:rsidRPr="007A7E1E" w:rsidRDefault="005E6C32" w:rsidP="005E6C3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A7E1E">
              <w:rPr>
                <w:rFonts w:ascii="Century Gothic" w:hAnsi="Century Gothic"/>
                <w:b/>
                <w:sz w:val="20"/>
                <w:szCs w:val="20"/>
              </w:rPr>
              <w:t>Lp.</w:t>
            </w:r>
          </w:p>
        </w:tc>
        <w:tc>
          <w:tcPr>
            <w:tcW w:w="4152" w:type="pct"/>
            <w:vAlign w:val="center"/>
          </w:tcPr>
          <w:p w:rsidR="005E6C32" w:rsidRPr="007A7E1E" w:rsidRDefault="005E6C32" w:rsidP="005E6C3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A7E1E">
              <w:rPr>
                <w:rFonts w:ascii="Century Gothic" w:hAnsi="Century Gothic"/>
                <w:b/>
                <w:sz w:val="20"/>
                <w:szCs w:val="20"/>
              </w:rPr>
              <w:t>Nazwa</w:t>
            </w:r>
          </w:p>
        </w:tc>
        <w:tc>
          <w:tcPr>
            <w:tcW w:w="596" w:type="pct"/>
            <w:vAlign w:val="center"/>
          </w:tcPr>
          <w:p w:rsidR="005E6C32" w:rsidRPr="007A7E1E" w:rsidRDefault="005E6C32" w:rsidP="005E6C3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A7E1E">
              <w:rPr>
                <w:rFonts w:ascii="Century Gothic" w:hAnsi="Century Gothic"/>
                <w:b/>
                <w:sz w:val="20"/>
                <w:szCs w:val="20"/>
              </w:rPr>
              <w:t>Ilość sztuk</w:t>
            </w:r>
          </w:p>
        </w:tc>
      </w:tr>
      <w:tr w:rsidR="005E6C32" w:rsidRPr="007A7E1E" w:rsidTr="005E6C32">
        <w:tc>
          <w:tcPr>
            <w:tcW w:w="252" w:type="pct"/>
          </w:tcPr>
          <w:p w:rsidR="005E6C32" w:rsidRPr="007A7E1E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A7E1E">
              <w:rPr>
                <w:rFonts w:ascii="Century Gothic" w:hAnsi="Century Gothic"/>
                <w:sz w:val="20"/>
                <w:szCs w:val="20"/>
              </w:rPr>
              <w:t>1.</w:t>
            </w:r>
          </w:p>
        </w:tc>
        <w:tc>
          <w:tcPr>
            <w:tcW w:w="4152" w:type="pct"/>
          </w:tcPr>
          <w:p w:rsidR="005E6C32" w:rsidRPr="007A7E1E" w:rsidRDefault="005E6C32" w:rsidP="005E6C3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Zeszyt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ćwiczeń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Zagadnienia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językowe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matura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formule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2023,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ćwiczenia</w:t>
            </w:r>
            <w:proofErr w:type="spellEnd"/>
          </w:p>
        </w:tc>
        <w:tc>
          <w:tcPr>
            <w:tcW w:w="596" w:type="pct"/>
            <w:vAlign w:val="center"/>
          </w:tcPr>
          <w:p w:rsidR="005E6C32" w:rsidRPr="007A7E1E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A7E1E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7A7E1E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A7E1E">
              <w:rPr>
                <w:rFonts w:ascii="Century Gothic" w:hAnsi="Century Gothic"/>
                <w:sz w:val="20"/>
                <w:szCs w:val="20"/>
              </w:rPr>
              <w:t>2.</w:t>
            </w:r>
          </w:p>
        </w:tc>
        <w:tc>
          <w:tcPr>
            <w:tcW w:w="4152" w:type="pct"/>
          </w:tcPr>
          <w:p w:rsidR="005E6C32" w:rsidRPr="007A7E1E" w:rsidRDefault="005E6C32" w:rsidP="005E6C32">
            <w:pPr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Zestaw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pytań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typu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niejawnego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ustna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ćwiczenia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formule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23</w:t>
            </w:r>
          </w:p>
        </w:tc>
        <w:tc>
          <w:tcPr>
            <w:tcW w:w="596" w:type="pct"/>
            <w:vAlign w:val="center"/>
          </w:tcPr>
          <w:p w:rsidR="005E6C32" w:rsidRPr="007A7E1E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7A7E1E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A7E1E">
              <w:rPr>
                <w:rFonts w:ascii="Century Gothic" w:hAnsi="Century Gothic"/>
                <w:sz w:val="20"/>
                <w:szCs w:val="20"/>
              </w:rPr>
              <w:t>3.</w:t>
            </w:r>
          </w:p>
        </w:tc>
        <w:tc>
          <w:tcPr>
            <w:tcW w:w="4152" w:type="pct"/>
          </w:tcPr>
          <w:p w:rsidR="005E6C32" w:rsidRPr="007A7E1E" w:rsidRDefault="005E6C32" w:rsidP="005E6C32">
            <w:pPr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Zestaw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pytań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typu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niejawnego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ustna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ćwiczenia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nr 2,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formule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23</w:t>
            </w:r>
          </w:p>
        </w:tc>
        <w:tc>
          <w:tcPr>
            <w:tcW w:w="596" w:type="pct"/>
            <w:vAlign w:val="center"/>
          </w:tcPr>
          <w:p w:rsidR="005E6C32" w:rsidRPr="007A7E1E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4.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Karty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inspiracyjne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motywy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od A do O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5.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iCs/>
                <w:sz w:val="20"/>
                <w:szCs w:val="20"/>
                <w:u w:val="double"/>
                <w:lang w:val="en-US"/>
              </w:rPr>
            </w:pPr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Karty</w:t>
            </w:r>
            <w:proofErr w:type="spellEnd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inspiracyjne</w:t>
            </w:r>
            <w:proofErr w:type="spellEnd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motywy</w:t>
            </w:r>
            <w:proofErr w:type="spellEnd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od P do Z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6.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Karty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inspiracyjne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teksty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ikoniczne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Sztuka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Obrazy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.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7.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Antygona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”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Sofokles</w:t>
            </w:r>
            <w:proofErr w:type="spellEnd"/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8.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Skąpiec</w:t>
            </w:r>
            <w:proofErr w:type="spellEnd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” 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Molier</w:t>
            </w:r>
            <w:proofErr w:type="spellEnd"/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9.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Makbet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” William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Szekspir</w:t>
            </w:r>
            <w:proofErr w:type="spellEnd"/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10.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Dziady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cz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. III” – Adam Mickiewicz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11.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Zbrodnia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kara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” –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Fiodor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Dostojewski</w:t>
            </w:r>
            <w:proofErr w:type="spellEnd"/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12.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Wesele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” –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Stanisław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Wyspiański</w:t>
            </w:r>
            <w:proofErr w:type="spellEnd"/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13.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„Przedwiośnie” – Stefan Żeromski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lastRenderedPageBreak/>
              <w:t>14.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„Dżuma” Albert Camus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15.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„Rok 1984” – George Orwell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16.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„Tango” – Sławomir Mrożek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17.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Mitologia grecka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18.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Biblia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19.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Antyk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20.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Średniowiecze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21.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Renesans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22.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Barok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23.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Oświecenie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24.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  <w:u w:val="double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Romantyzm przedpowstaniowy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25.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Romantyzm popowstaniowy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26.</w:t>
            </w:r>
          </w:p>
        </w:tc>
        <w:tc>
          <w:tcPr>
            <w:tcW w:w="4152" w:type="pct"/>
            <w:vAlign w:val="center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Pozytywizm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27.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Młoda Polska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28.</w:t>
            </w:r>
          </w:p>
        </w:tc>
        <w:tc>
          <w:tcPr>
            <w:tcW w:w="4152" w:type="pct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Dwudziestolecie międzywojenne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29.</w:t>
            </w:r>
          </w:p>
        </w:tc>
        <w:tc>
          <w:tcPr>
            <w:tcW w:w="4152" w:type="pct"/>
            <w:vAlign w:val="center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proza o czasie II wojny światowej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30.</w:t>
            </w:r>
          </w:p>
        </w:tc>
        <w:tc>
          <w:tcPr>
            <w:tcW w:w="4152" w:type="pct"/>
            <w:vAlign w:val="center"/>
          </w:tcPr>
          <w:p w:rsidR="005E6C32" w:rsidRPr="00FA5DD2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poezja po 1945 roku</w:t>
            </w:r>
          </w:p>
        </w:tc>
        <w:tc>
          <w:tcPr>
            <w:tcW w:w="596" w:type="pct"/>
            <w:vAlign w:val="center"/>
          </w:tcPr>
          <w:p w:rsidR="005E6C32" w:rsidRPr="00FA5DD2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DC6D29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31.</w:t>
            </w:r>
          </w:p>
        </w:tc>
        <w:tc>
          <w:tcPr>
            <w:tcW w:w="4152" w:type="pct"/>
            <w:vAlign w:val="center"/>
          </w:tcPr>
          <w:p w:rsidR="005E6C32" w:rsidRPr="00DC6D29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Karty pracy dla rozszerzenia, Elementy znaczące dzieła literackiego – Tytuł i podtytuł</w:t>
            </w:r>
          </w:p>
        </w:tc>
        <w:tc>
          <w:tcPr>
            <w:tcW w:w="596" w:type="pct"/>
            <w:vAlign w:val="center"/>
          </w:tcPr>
          <w:p w:rsidR="005E6C32" w:rsidRPr="00DC6D29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DC6D29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32.</w:t>
            </w:r>
          </w:p>
        </w:tc>
        <w:tc>
          <w:tcPr>
            <w:tcW w:w="4152" w:type="pct"/>
            <w:vAlign w:val="center"/>
          </w:tcPr>
          <w:p w:rsidR="005E6C32" w:rsidRPr="00DC6D29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Zeszyt lekturowy – „Mała Apokalipsa”, Tadeusz Konwicki</w:t>
            </w:r>
          </w:p>
        </w:tc>
        <w:tc>
          <w:tcPr>
            <w:tcW w:w="596" w:type="pct"/>
            <w:vAlign w:val="center"/>
          </w:tcPr>
          <w:p w:rsidR="005E6C32" w:rsidRPr="00DC6D29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DC6D29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33.</w:t>
            </w:r>
          </w:p>
        </w:tc>
        <w:tc>
          <w:tcPr>
            <w:tcW w:w="4152" w:type="pct"/>
            <w:vAlign w:val="center"/>
          </w:tcPr>
          <w:p w:rsidR="005E6C32" w:rsidRPr="00DC6D29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Zeszyt lekturowy – wiersze Stanisław Barańczak</w:t>
            </w:r>
          </w:p>
        </w:tc>
        <w:tc>
          <w:tcPr>
            <w:tcW w:w="596" w:type="pct"/>
            <w:vAlign w:val="center"/>
          </w:tcPr>
          <w:p w:rsidR="005E6C32" w:rsidRPr="00DC6D29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DC6D29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34.</w:t>
            </w:r>
          </w:p>
        </w:tc>
        <w:tc>
          <w:tcPr>
            <w:tcW w:w="4152" w:type="pct"/>
            <w:vAlign w:val="center"/>
          </w:tcPr>
          <w:p w:rsidR="005E6C32" w:rsidRPr="00DC6D29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Karty pracy dla rozszerzenia – Elementy znaczące dzieła literackiego – Symbol i alegoria</w:t>
            </w:r>
          </w:p>
        </w:tc>
        <w:tc>
          <w:tcPr>
            <w:tcW w:w="596" w:type="pct"/>
            <w:vAlign w:val="center"/>
          </w:tcPr>
          <w:p w:rsidR="005E6C32" w:rsidRPr="00DC6D29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DC6D29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35.</w:t>
            </w:r>
          </w:p>
        </w:tc>
        <w:tc>
          <w:tcPr>
            <w:tcW w:w="4152" w:type="pct"/>
            <w:vAlign w:val="center"/>
          </w:tcPr>
          <w:p w:rsidR="005E6C32" w:rsidRPr="00DC6D29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Karty pracy dla rozszerzenia – Konwencje literackie</w:t>
            </w:r>
          </w:p>
        </w:tc>
        <w:tc>
          <w:tcPr>
            <w:tcW w:w="596" w:type="pct"/>
            <w:vAlign w:val="center"/>
          </w:tcPr>
          <w:p w:rsidR="005E6C32" w:rsidRPr="00DC6D29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DC6D29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36.</w:t>
            </w:r>
          </w:p>
        </w:tc>
        <w:tc>
          <w:tcPr>
            <w:tcW w:w="4152" w:type="pct"/>
            <w:vAlign w:val="center"/>
          </w:tcPr>
          <w:p w:rsidR="005E6C32" w:rsidRPr="00DC6D29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Zeszyt lekturowy – „Szewcy” Stanisław Witkiewicz</w:t>
            </w:r>
          </w:p>
        </w:tc>
        <w:tc>
          <w:tcPr>
            <w:tcW w:w="596" w:type="pct"/>
            <w:vAlign w:val="center"/>
          </w:tcPr>
          <w:p w:rsidR="005E6C32" w:rsidRPr="00DC6D29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DC6D29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37.</w:t>
            </w:r>
          </w:p>
        </w:tc>
        <w:tc>
          <w:tcPr>
            <w:tcW w:w="4152" w:type="pct"/>
            <w:vAlign w:val="center"/>
          </w:tcPr>
          <w:p w:rsidR="005E6C32" w:rsidRPr="00DC6D29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Zeszyt lekturowy – „Sklepy cynamonowe” (wybrane opowiadania) Bruno Schulz</w:t>
            </w:r>
          </w:p>
        </w:tc>
        <w:tc>
          <w:tcPr>
            <w:tcW w:w="596" w:type="pct"/>
            <w:vAlign w:val="center"/>
          </w:tcPr>
          <w:p w:rsidR="005E6C32" w:rsidRPr="00DC6D29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38.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„Moralność Pani Dulskiej” Gabriela Zapolska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39.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„Cierpienia młodego Wertera” Johann Wolfgang von Goethe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40.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„Hamlet” William Szekspir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41.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„Konrad Wallenrod” Adam Mickiewicz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42.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„Treny” Jan Kochanowski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43.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„Nie-Boska komedia” Zygmunt Krasiński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44.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„Antygona w Nowym Jorku” Janusz Głowacki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45.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„Kordian” Juliusz Słowacki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46.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„Mistrz i Małgorzata” Michaił Bułhakow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47.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Jost" w:hAnsi="Jost"/>
                <w:color w:val="222222"/>
                <w:sz w:val="48"/>
                <w:szCs w:val="48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 xml:space="preserve">DOMLOAD, Zeszyt lekturowy - „Ojciec </w:t>
            </w:r>
            <w:proofErr w:type="spellStart"/>
            <w:r w:rsidRPr="00854B76">
              <w:rPr>
                <w:rFonts w:ascii="Century Gothic" w:hAnsi="Century Gothic"/>
                <w:sz w:val="20"/>
                <w:szCs w:val="20"/>
              </w:rPr>
              <w:t>Goriot</w:t>
            </w:r>
            <w:proofErr w:type="spellEnd"/>
            <w:r w:rsidRPr="00854B76">
              <w:rPr>
                <w:rFonts w:ascii="Century Gothic" w:hAnsi="Century Gothic"/>
                <w:sz w:val="20"/>
                <w:szCs w:val="20"/>
              </w:rPr>
              <w:t xml:space="preserve">” </w:t>
            </w:r>
            <w:proofErr w:type="spellStart"/>
            <w:r w:rsidRPr="00854B76">
              <w:rPr>
                <w:rFonts w:ascii="Century Gothic" w:hAnsi="Century Gothic"/>
                <w:sz w:val="20"/>
                <w:szCs w:val="20"/>
              </w:rPr>
              <w:t>Honoré</w:t>
            </w:r>
            <w:proofErr w:type="spellEnd"/>
            <w:r w:rsidRPr="00854B76">
              <w:rPr>
                <w:rFonts w:ascii="Century Gothic" w:hAnsi="Century Gothic"/>
                <w:sz w:val="20"/>
                <w:szCs w:val="20"/>
              </w:rPr>
              <w:t xml:space="preserve"> de Balzac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48.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„Lalka” Bolesław Prus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49.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„Skąpiec” Molier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50.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„Antygona” Sofokles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51.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„Makbet” William Szekspir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52.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 xml:space="preserve">DOMLOAD, Zeszyt lekturowy – „Zbrodnia i kara” </w:t>
            </w:r>
            <w:proofErr w:type="spellStart"/>
            <w:r w:rsidRPr="00854B76">
              <w:rPr>
                <w:rFonts w:ascii="Century Gothic" w:hAnsi="Century Gothic"/>
                <w:sz w:val="20"/>
                <w:szCs w:val="20"/>
              </w:rPr>
              <w:t>Fiodor</w:t>
            </w:r>
            <w:proofErr w:type="spellEnd"/>
            <w:r w:rsidRPr="00854B76">
              <w:rPr>
                <w:rFonts w:ascii="Century Gothic" w:hAnsi="Century Gothic"/>
                <w:sz w:val="20"/>
                <w:szCs w:val="20"/>
              </w:rPr>
              <w:t xml:space="preserve"> Dostojewski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53.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„Dziady, cz. III” Adam Mickiewicz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54.</w:t>
            </w:r>
          </w:p>
        </w:tc>
        <w:tc>
          <w:tcPr>
            <w:tcW w:w="4152" w:type="pct"/>
            <w:vAlign w:val="center"/>
          </w:tcPr>
          <w:p w:rsidR="005E6C32" w:rsidRPr="00854B76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„Ferdydurke” Witold Gombrowicz</w:t>
            </w:r>
          </w:p>
        </w:tc>
        <w:tc>
          <w:tcPr>
            <w:tcW w:w="596" w:type="pct"/>
            <w:vAlign w:val="center"/>
          </w:tcPr>
          <w:p w:rsidR="005E6C32" w:rsidRPr="00854B76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55.</w:t>
            </w:r>
          </w:p>
        </w:tc>
        <w:tc>
          <w:tcPr>
            <w:tcW w:w="4152" w:type="pct"/>
            <w:vAlign w:val="center"/>
          </w:tcPr>
          <w:p w:rsidR="005E6C32" w:rsidRPr="00295CF0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„Zdążyć przed Panem Bogiem” Hanna Krall</w:t>
            </w:r>
          </w:p>
        </w:tc>
        <w:tc>
          <w:tcPr>
            <w:tcW w:w="596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56.</w:t>
            </w:r>
          </w:p>
        </w:tc>
        <w:tc>
          <w:tcPr>
            <w:tcW w:w="4152" w:type="pct"/>
            <w:vAlign w:val="center"/>
          </w:tcPr>
          <w:p w:rsidR="005E6C32" w:rsidRPr="00295CF0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„Wesele” Stanisław Wyspiański</w:t>
            </w:r>
          </w:p>
        </w:tc>
        <w:tc>
          <w:tcPr>
            <w:tcW w:w="596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57.</w:t>
            </w:r>
          </w:p>
        </w:tc>
        <w:tc>
          <w:tcPr>
            <w:tcW w:w="4152" w:type="pct"/>
            <w:vAlign w:val="center"/>
          </w:tcPr>
          <w:p w:rsidR="005E6C32" w:rsidRPr="00295CF0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„Podróże z Herodotem” Ryszard Kapuściński</w:t>
            </w:r>
          </w:p>
        </w:tc>
        <w:tc>
          <w:tcPr>
            <w:tcW w:w="596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58.</w:t>
            </w:r>
          </w:p>
        </w:tc>
        <w:tc>
          <w:tcPr>
            <w:tcW w:w="4152" w:type="pct"/>
            <w:vAlign w:val="center"/>
          </w:tcPr>
          <w:p w:rsidR="005E6C32" w:rsidRPr="00295CF0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„Rok 1984” George Orwell</w:t>
            </w:r>
          </w:p>
        </w:tc>
        <w:tc>
          <w:tcPr>
            <w:tcW w:w="596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59.</w:t>
            </w:r>
          </w:p>
        </w:tc>
        <w:tc>
          <w:tcPr>
            <w:tcW w:w="4152" w:type="pct"/>
            <w:vAlign w:val="center"/>
          </w:tcPr>
          <w:p w:rsidR="005E6C32" w:rsidRPr="00295CF0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„Dżuma” Albert Camus</w:t>
            </w:r>
          </w:p>
        </w:tc>
        <w:tc>
          <w:tcPr>
            <w:tcW w:w="596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60.</w:t>
            </w:r>
          </w:p>
        </w:tc>
        <w:tc>
          <w:tcPr>
            <w:tcW w:w="4152" w:type="pct"/>
            <w:vAlign w:val="center"/>
          </w:tcPr>
          <w:p w:rsidR="005E6C32" w:rsidRPr="00295CF0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„Tango” Sławomir Mrożek</w:t>
            </w:r>
          </w:p>
        </w:tc>
        <w:tc>
          <w:tcPr>
            <w:tcW w:w="596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61.</w:t>
            </w:r>
          </w:p>
        </w:tc>
        <w:tc>
          <w:tcPr>
            <w:tcW w:w="4152" w:type="pct"/>
            <w:vAlign w:val="center"/>
          </w:tcPr>
          <w:p w:rsidR="005E6C32" w:rsidRPr="00295CF0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„Profesor Andrews w Warszawie” Olga Tokarczuk</w:t>
            </w:r>
          </w:p>
        </w:tc>
        <w:tc>
          <w:tcPr>
            <w:tcW w:w="596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lastRenderedPageBreak/>
              <w:t>62.</w:t>
            </w:r>
          </w:p>
        </w:tc>
        <w:tc>
          <w:tcPr>
            <w:tcW w:w="4152" w:type="pct"/>
            <w:vAlign w:val="center"/>
          </w:tcPr>
          <w:p w:rsidR="005E6C32" w:rsidRPr="00295CF0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„Miejsce” Andrzej Stasiuk</w:t>
            </w:r>
          </w:p>
        </w:tc>
        <w:tc>
          <w:tcPr>
            <w:tcW w:w="596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5E6C32" w:rsidRPr="00FC538B" w:rsidTr="005E6C32">
        <w:tc>
          <w:tcPr>
            <w:tcW w:w="252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63.</w:t>
            </w:r>
          </w:p>
        </w:tc>
        <w:tc>
          <w:tcPr>
            <w:tcW w:w="4152" w:type="pct"/>
            <w:vAlign w:val="center"/>
          </w:tcPr>
          <w:p w:rsidR="005E6C32" w:rsidRPr="00295CF0" w:rsidRDefault="005E6C32" w:rsidP="005E6C32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eseje Zbigniew Herbert</w:t>
            </w:r>
          </w:p>
        </w:tc>
        <w:tc>
          <w:tcPr>
            <w:tcW w:w="596" w:type="pct"/>
            <w:vAlign w:val="center"/>
          </w:tcPr>
          <w:p w:rsidR="005E6C32" w:rsidRPr="00295CF0" w:rsidRDefault="005E6C32" w:rsidP="005E6C3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</w:tbl>
    <w:p w:rsidR="00DD5B31" w:rsidRDefault="00DD5B31" w:rsidP="00F01F80">
      <w:pPr>
        <w:rPr>
          <w:rFonts w:ascii="Century Gothic" w:hAnsi="Century Gothic"/>
          <w:b/>
          <w:sz w:val="18"/>
          <w:szCs w:val="18"/>
        </w:rPr>
      </w:pPr>
    </w:p>
    <w:p w:rsidR="00571080" w:rsidRPr="00DD5B31" w:rsidRDefault="00571080" w:rsidP="00F01F80">
      <w:pPr>
        <w:rPr>
          <w:rFonts w:ascii="Century Gothic" w:hAnsi="Century Gothic"/>
          <w:b/>
          <w:sz w:val="18"/>
          <w:szCs w:val="18"/>
        </w:rPr>
      </w:pPr>
      <w:r w:rsidRPr="00DD5B31">
        <w:rPr>
          <w:rFonts w:ascii="Century Gothic" w:hAnsi="Century Gothic"/>
          <w:b/>
          <w:sz w:val="18"/>
          <w:szCs w:val="18"/>
        </w:rPr>
        <w:t>Część II.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27"/>
        <w:gridCol w:w="8683"/>
        <w:gridCol w:w="1246"/>
      </w:tblGrid>
      <w:tr w:rsidR="00DD5B31" w:rsidRPr="00295CF0" w:rsidTr="00386753">
        <w:tc>
          <w:tcPr>
            <w:tcW w:w="252" w:type="pct"/>
            <w:vAlign w:val="center"/>
          </w:tcPr>
          <w:p w:rsidR="00DD5B31" w:rsidRPr="00295CF0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</w:t>
            </w:r>
          </w:p>
        </w:tc>
        <w:tc>
          <w:tcPr>
            <w:tcW w:w="4152" w:type="pct"/>
            <w:vAlign w:val="center"/>
          </w:tcPr>
          <w:p w:rsidR="00DD5B31" w:rsidRPr="00295CF0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Płyty CD: Dzieła wielkich Mistrzów</w:t>
            </w:r>
          </w:p>
        </w:tc>
        <w:tc>
          <w:tcPr>
            <w:tcW w:w="596" w:type="pct"/>
            <w:vAlign w:val="center"/>
          </w:tcPr>
          <w:p w:rsidR="00DD5B31" w:rsidRPr="00295CF0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DD5B31" w:rsidRPr="00EF6845" w:rsidTr="00386753">
        <w:tc>
          <w:tcPr>
            <w:tcW w:w="252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Katarzyna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Tomaszek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matura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języka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polskiego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Arkusze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Zakres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Tematy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wypracowań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Zakres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rozszerzony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Gdańskie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Oświatowe</w:t>
            </w:r>
            <w:proofErr w:type="spellEnd"/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</w:tr>
      <w:tr w:rsidR="00DD5B31" w:rsidRPr="00EF6845" w:rsidTr="00386753">
        <w:tc>
          <w:tcPr>
            <w:tcW w:w="252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Dariusz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Martynowicz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Katarzyna Agnieszka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Włodkowska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języka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polskiego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Epoki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Testy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historycznoliterackie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Zakres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podstawowy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Podstawa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programowa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2024,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Gdańskie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Wydawnictwo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Oświatowe</w:t>
            </w:r>
            <w:proofErr w:type="spellEnd"/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D5B31" w:rsidRPr="00EF6845" w:rsidTr="00386753">
        <w:tc>
          <w:tcPr>
            <w:tcW w:w="252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Anna Katarzyna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Przystańska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Szkicnotki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literackie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Od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Homera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Woltera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Antyk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Biblia,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średniowiecze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renesans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barok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oświecenie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Klasa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liceum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i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technikum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Gdańskie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Wydawnictwo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Oświatowe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D5B31" w:rsidRPr="00EF6845" w:rsidTr="00386753">
        <w:tc>
          <w:tcPr>
            <w:tcW w:w="252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Katarzyna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Tomaszek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matura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języka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polskiego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Lektury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Zakres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Gdańskie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Oświatowe</w:t>
            </w:r>
            <w:proofErr w:type="spellEnd"/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D5B31" w:rsidRPr="00EF6845" w:rsidTr="00386753">
        <w:tc>
          <w:tcPr>
            <w:tcW w:w="252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Katarzyna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Kanowska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Zadania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polskiego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Matura PP, DEMART, 2023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</w:tr>
      <w:tr w:rsidR="00DD5B31" w:rsidRPr="00EF6845" w:rsidTr="00386753">
        <w:tc>
          <w:tcPr>
            <w:tcW w:w="252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7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Katarzyna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Kanowska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Matura.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Język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polski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, DEMART, 2023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D5B31" w:rsidRPr="00EF6845" w:rsidTr="00386753">
        <w:tc>
          <w:tcPr>
            <w:tcW w:w="252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Sylwia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Oszczyk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Epoki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literackie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Graficzne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KP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dla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LO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cz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. 2, WIR, 2023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D5B31" w:rsidRPr="00EF6845" w:rsidTr="00386753">
        <w:tc>
          <w:tcPr>
            <w:tcW w:w="252" w:type="pct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Sylwia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Oszczyk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Epoki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literackie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Graficzne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KP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dla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LO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cz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. 1, WIR, 2023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D5B31" w:rsidRPr="00EF6845" w:rsidTr="00386753">
        <w:tc>
          <w:tcPr>
            <w:tcW w:w="252" w:type="pct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10.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Sylwia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Oszczyk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Lektury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jak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malowane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liryka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dramat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KP LO, WIR, 2019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D5B31" w:rsidRPr="00EF6845" w:rsidTr="00386753">
        <w:tc>
          <w:tcPr>
            <w:tcW w:w="252" w:type="pct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Sylwia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Oszczyk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Lektury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jak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malowane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epika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KP LO, WIR, 2019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DD5B31" w:rsidRPr="00EF6845" w:rsidTr="00386753">
        <w:tc>
          <w:tcPr>
            <w:tcW w:w="252" w:type="pct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Hanna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Moszczeńska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Zofia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Kołos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Marianna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Gutowska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Anna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Polińska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Agata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Karolczyk-Kozyra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inni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NOWA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Teraz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matura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Język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polski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Matura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pisemna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Do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matury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2025,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Era, 2024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15</w:t>
            </w:r>
          </w:p>
        </w:tc>
      </w:tr>
    </w:tbl>
    <w:p w:rsidR="00571080" w:rsidRDefault="00571080" w:rsidP="00F01F80">
      <w:pPr>
        <w:rPr>
          <w:rFonts w:ascii="Century Gothic" w:hAnsi="Century Gothic"/>
          <w:sz w:val="18"/>
          <w:szCs w:val="18"/>
        </w:rPr>
      </w:pPr>
    </w:p>
    <w:p w:rsidR="00F01F80" w:rsidRDefault="005E6C32" w:rsidP="00F01F8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="00F01F80" w:rsidRPr="008A3E6B">
        <w:rPr>
          <w:rFonts w:ascii="Century Gothic" w:hAnsi="Century Gothic"/>
          <w:sz w:val="18"/>
          <w:szCs w:val="18"/>
        </w:rPr>
        <w:t xml:space="preserve">. </w:t>
      </w:r>
      <w:r w:rsidR="00C73EAD" w:rsidRPr="008A3E6B">
        <w:rPr>
          <w:rFonts w:ascii="Century Gothic" w:hAnsi="Century Gothic"/>
          <w:sz w:val="18"/>
          <w:szCs w:val="18"/>
        </w:rPr>
        <w:t>II Liceum Ogólnokształcące im. Stefana Banacha w Świdnicy, ul. Równa 11, 58-</w:t>
      </w:r>
      <w:r w:rsidR="007575E7" w:rsidRPr="008A3E6B">
        <w:rPr>
          <w:rFonts w:ascii="Century Gothic" w:hAnsi="Century Gothic"/>
          <w:sz w:val="18"/>
          <w:szCs w:val="18"/>
        </w:rPr>
        <w:t>1</w:t>
      </w:r>
      <w:r w:rsidR="00C73EAD" w:rsidRPr="008A3E6B">
        <w:rPr>
          <w:rFonts w:ascii="Century Gothic" w:hAnsi="Century Gothic"/>
          <w:sz w:val="18"/>
          <w:szCs w:val="18"/>
        </w:rPr>
        <w:t>00 Świdnica</w:t>
      </w:r>
    </w:p>
    <w:p w:rsidR="00DD5B31" w:rsidRPr="00DD5B31" w:rsidRDefault="00DD5B31" w:rsidP="00F01F80">
      <w:pPr>
        <w:rPr>
          <w:rFonts w:ascii="Century Gothic" w:hAnsi="Century Gothic"/>
          <w:b/>
          <w:sz w:val="18"/>
          <w:szCs w:val="18"/>
        </w:rPr>
      </w:pPr>
      <w:bookmarkStart w:id="0" w:name="_GoBack"/>
      <w:r w:rsidRPr="00DD5B31">
        <w:rPr>
          <w:rFonts w:ascii="Century Gothic" w:hAnsi="Century Gothic"/>
          <w:b/>
          <w:sz w:val="18"/>
          <w:szCs w:val="18"/>
        </w:rPr>
        <w:t>Część II.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27"/>
        <w:gridCol w:w="8683"/>
        <w:gridCol w:w="1246"/>
      </w:tblGrid>
      <w:tr w:rsidR="00DD5B31" w:rsidRPr="00EF6845" w:rsidTr="00386753">
        <w:tc>
          <w:tcPr>
            <w:tcW w:w="252" w:type="pct"/>
          </w:tcPr>
          <w:bookmarkEnd w:id="0"/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13.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Mit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Erfolg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zum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Goethe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Zertifikat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C2: GDS.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Übungsbuch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und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Testbuch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+ CD,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Klett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/</w:t>
            </w:r>
            <w:r w:rsidRPr="00EF6845">
              <w:rPr>
                <w:color w:val="212529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Stuttgarter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Verlagskontor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SVK GmbH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2</w:t>
            </w:r>
          </w:p>
        </w:tc>
      </w:tr>
      <w:tr w:rsidR="00DD5B31" w:rsidRPr="00EF6845" w:rsidTr="00386753">
        <w:tc>
          <w:tcPr>
            <w:tcW w:w="252" w:type="pct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14.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Sylwia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Mróz-Dwornikowska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Anna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Życka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Katarzyna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Szachowska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Podręcznik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repetytorium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dla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szkół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ponadpodstawowych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języka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niemieckiego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rozszerzony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Era, 2022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DD5B31" w:rsidRPr="00EF6845" w:rsidTr="00386753">
        <w:tc>
          <w:tcPr>
            <w:tcW w:w="252" w:type="pct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15.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pStyle w:val="Nagwek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</w:pP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Mit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Erfolg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zum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Goethe-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Zertifikat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(C1)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ćwiczenia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audio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nowe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wydanie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Klett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Stuttgarter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Verlagskontor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SVK GmbH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DD5B31" w:rsidRPr="00EF6845" w:rsidTr="00386753">
        <w:tc>
          <w:tcPr>
            <w:tcW w:w="252" w:type="pct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16.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pStyle w:val="Nagwek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</w:pP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Mit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Erfolg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zum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Goethe-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Zertifikat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(C1) testy z audio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nowe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wydanie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Klett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Stuttgarter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Verlagskontor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SVK GmbH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2</w:t>
            </w:r>
          </w:p>
        </w:tc>
      </w:tr>
      <w:tr w:rsidR="00DD5B31" w:rsidRPr="00EF6845" w:rsidTr="00386753">
        <w:tc>
          <w:tcPr>
            <w:tcW w:w="252" w:type="pct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17.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 xml:space="preserve">Tomasz Szwed, Ryszard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</w:rPr>
              <w:t>Pagacz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</w:rPr>
              <w:t>, Cezary Urban, Przedmaturalny tryptyk zadaniowy. Zbiór zadań z matematyki. Poziom rozszerzony., Oficyna Edukacyjna Krzysztof Pazdro sp. z o.o., 2024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</w:tr>
      <w:tr w:rsidR="00DD5B31" w:rsidRPr="00EF6845" w:rsidTr="00386753">
        <w:tc>
          <w:tcPr>
            <w:tcW w:w="252" w:type="pct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18.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Tomasz Szwed, Dorota Nowak, Iwona Palarczyk, Typologia zadań maturalnych z matematyki. Poziom Podstawowy., Oficyna Edukacyjna Krzysztof Pazdro sp. z o.o., 2024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DD5B31" w:rsidRPr="00EF6845" w:rsidTr="00386753">
        <w:tc>
          <w:tcPr>
            <w:tcW w:w="252" w:type="pct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19.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 xml:space="preserve">Ryszard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</w:rPr>
              <w:t>Pagacz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</w:rPr>
              <w:t>, Matematyka. Zbiór zadań maturalnych. Lata 2010 -2024. Poziom podstawowy. 1130 zadań CKE z rozwiązaniami, Oficyna Edukacyjna Krzysztof Pazdro sp. z o.o., 2024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DD5B31" w:rsidRPr="00EF6845" w:rsidTr="00386753">
        <w:tc>
          <w:tcPr>
            <w:tcW w:w="252" w:type="pct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 xml:space="preserve">Ryszard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</w:rPr>
              <w:t>Pagacz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</w:rPr>
              <w:t>, Matematyka. Zbiór zadań maturalnych. Lata 2002-2024. Poziom rozszerzony. 575 zadań CKE z rozwiązaniami., Oficyna Edukacyjna Krzysztof Pazdro sp. z o.o., 2024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DD5B31" w:rsidRPr="00EF6845" w:rsidTr="00386753">
        <w:tc>
          <w:tcPr>
            <w:tcW w:w="252" w:type="pct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21.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Praca zbiorowa, Arkusze maturalne - NOWA Teraz matura. Matematyka. Do matury 2025. Poziom podstawowy., Nowa Era, 2024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DD5B31" w:rsidRPr="00EF6845" w:rsidTr="00386753">
        <w:tc>
          <w:tcPr>
            <w:tcW w:w="252" w:type="pct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lastRenderedPageBreak/>
              <w:t>22.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Praca zbiorowa, Arkusze maturalne - NOWA Teraz matura. Matematyka. Do matury 2025. Poziom rozszerzony., Nowa Era, 2024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DD5B31" w:rsidRPr="00EF6845" w:rsidTr="00386753">
        <w:tc>
          <w:tcPr>
            <w:tcW w:w="252" w:type="pct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23.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Praca zbiorowa, Zbiór zadań - NOWA Teraz matura. Matematyka. Do matury 2025. Poziom podstawowy., Nowa Era, 2024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</w:tr>
      <w:tr w:rsidR="00DD5B31" w:rsidRPr="00EF6845" w:rsidTr="00386753">
        <w:tc>
          <w:tcPr>
            <w:tcW w:w="252" w:type="pct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24.</w:t>
            </w:r>
          </w:p>
        </w:tc>
        <w:tc>
          <w:tcPr>
            <w:tcW w:w="4152" w:type="pct"/>
          </w:tcPr>
          <w:p w:rsidR="00DD5B31" w:rsidRPr="00EF6845" w:rsidRDefault="00DD5B31" w:rsidP="00386753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Praca zbiorowa, Zbiór zadań - NOWA Teraz matura. Matematyka. Do matury 2025. Poziom rozszerzony., Nowa Era, 2024</w:t>
            </w:r>
          </w:p>
        </w:tc>
        <w:tc>
          <w:tcPr>
            <w:tcW w:w="596" w:type="pct"/>
            <w:vAlign w:val="center"/>
          </w:tcPr>
          <w:p w:rsidR="00DD5B31" w:rsidRPr="00EF6845" w:rsidRDefault="00DD5B31" w:rsidP="003867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</w:tr>
    </w:tbl>
    <w:p w:rsidR="000501B2" w:rsidRPr="00211078" w:rsidRDefault="000501B2" w:rsidP="00ED62BA">
      <w:pPr>
        <w:tabs>
          <w:tab w:val="left" w:pos="3708"/>
        </w:tabs>
        <w:rPr>
          <w:rFonts w:ascii="Century Gothic" w:hAnsi="Century Gothic" w:cs="Arial"/>
          <w:sz w:val="18"/>
          <w:szCs w:val="18"/>
        </w:rPr>
      </w:pPr>
    </w:p>
    <w:sectPr w:rsidR="000501B2" w:rsidRPr="00211078" w:rsidSect="00374CCD">
      <w:headerReference w:type="default" r:id="rId6"/>
      <w:footerReference w:type="default" r:id="rId7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6AD7" w:rsidRDefault="00046AD7" w:rsidP="00E03E4E">
      <w:pPr>
        <w:spacing w:after="0" w:line="240" w:lineRule="auto"/>
      </w:pPr>
      <w:r>
        <w:separator/>
      </w:r>
    </w:p>
  </w:endnote>
  <w:endnote w:type="continuationSeparator" w:id="0">
    <w:p w:rsidR="00046AD7" w:rsidRDefault="00046AD7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Droid Sans Fallback"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Jos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873866"/>
      <w:docPartObj>
        <w:docPartGallery w:val="Page Numbers (Bottom of Page)"/>
        <w:docPartUnique/>
      </w:docPartObj>
    </w:sdtPr>
    <w:sdtContent>
      <w:p w:rsidR="00571080" w:rsidRDefault="0057108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571080" w:rsidRDefault="005710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6AD7" w:rsidRDefault="00046AD7" w:rsidP="00E03E4E">
      <w:pPr>
        <w:spacing w:after="0" w:line="240" w:lineRule="auto"/>
      </w:pPr>
      <w:r>
        <w:separator/>
      </w:r>
    </w:p>
  </w:footnote>
  <w:footnote w:type="continuationSeparator" w:id="0">
    <w:p w:rsidR="00046AD7" w:rsidRDefault="00046AD7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080" w:rsidRDefault="00571080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571080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571080" w:rsidRDefault="00571080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Pr="00374CCD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Pr="00374CCD">
            <w:rPr>
              <w:rFonts w:ascii="Arial" w:hAnsi="Arial" w:cs="Arial"/>
              <w:sz w:val="16"/>
              <w:szCs w:val="16"/>
            </w:rPr>
            <w:t xml:space="preserve"> droga do edukacyjnego sukcesu szkół ogólnokształcących powiatów dzierżoniowskiego, kłodzkiego i świdnickiego”</w:t>
          </w:r>
        </w:p>
        <w:p w:rsidR="00571080" w:rsidRDefault="00571080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571080" w:rsidRPr="00374CCD" w:rsidRDefault="00571080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10642"/>
    <w:rsid w:val="0004188D"/>
    <w:rsid w:val="00046AD7"/>
    <w:rsid w:val="000501B2"/>
    <w:rsid w:val="000C68C2"/>
    <w:rsid w:val="000E6F2B"/>
    <w:rsid w:val="001A215B"/>
    <w:rsid w:val="001C4DA7"/>
    <w:rsid w:val="001F622F"/>
    <w:rsid w:val="00211078"/>
    <w:rsid w:val="00260264"/>
    <w:rsid w:val="002C6ADB"/>
    <w:rsid w:val="00322CB1"/>
    <w:rsid w:val="00367003"/>
    <w:rsid w:val="00374CCD"/>
    <w:rsid w:val="00402E12"/>
    <w:rsid w:val="00425AF0"/>
    <w:rsid w:val="004371E7"/>
    <w:rsid w:val="004A5681"/>
    <w:rsid w:val="004D51BD"/>
    <w:rsid w:val="004F56FE"/>
    <w:rsid w:val="00502CA3"/>
    <w:rsid w:val="00564918"/>
    <w:rsid w:val="00571080"/>
    <w:rsid w:val="005D6F18"/>
    <w:rsid w:val="005E6C32"/>
    <w:rsid w:val="006665D8"/>
    <w:rsid w:val="006E54C7"/>
    <w:rsid w:val="00735ED1"/>
    <w:rsid w:val="007575E7"/>
    <w:rsid w:val="0080282F"/>
    <w:rsid w:val="00861325"/>
    <w:rsid w:val="00873DAA"/>
    <w:rsid w:val="00880076"/>
    <w:rsid w:val="008A3E6B"/>
    <w:rsid w:val="00913519"/>
    <w:rsid w:val="0092033D"/>
    <w:rsid w:val="009567C0"/>
    <w:rsid w:val="009B4387"/>
    <w:rsid w:val="009D50DE"/>
    <w:rsid w:val="00A61108"/>
    <w:rsid w:val="00A875B9"/>
    <w:rsid w:val="00B073AE"/>
    <w:rsid w:val="00B5492A"/>
    <w:rsid w:val="00B82D7E"/>
    <w:rsid w:val="00C0067D"/>
    <w:rsid w:val="00C5445F"/>
    <w:rsid w:val="00C71EFD"/>
    <w:rsid w:val="00C73EAD"/>
    <w:rsid w:val="00CF6093"/>
    <w:rsid w:val="00D02F35"/>
    <w:rsid w:val="00D12276"/>
    <w:rsid w:val="00D2336D"/>
    <w:rsid w:val="00D51BB0"/>
    <w:rsid w:val="00D5283E"/>
    <w:rsid w:val="00D755DE"/>
    <w:rsid w:val="00DB7812"/>
    <w:rsid w:val="00DD5B31"/>
    <w:rsid w:val="00DE380E"/>
    <w:rsid w:val="00E02B88"/>
    <w:rsid w:val="00E03E4E"/>
    <w:rsid w:val="00E27651"/>
    <w:rsid w:val="00E7276C"/>
    <w:rsid w:val="00EB0830"/>
    <w:rsid w:val="00ED62BA"/>
    <w:rsid w:val="00EE2BE5"/>
    <w:rsid w:val="00EF7095"/>
    <w:rsid w:val="00F00FDF"/>
    <w:rsid w:val="00F01F80"/>
    <w:rsid w:val="00F35E4D"/>
    <w:rsid w:val="00F97D14"/>
    <w:rsid w:val="00FB398C"/>
    <w:rsid w:val="00FB768E"/>
    <w:rsid w:val="00FE017F"/>
    <w:rsid w:val="00FE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C32190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01F80"/>
    <w:rPr>
      <w:kern w:val="2"/>
      <w14:ligatures w14:val="standardContextual"/>
    </w:rPr>
  </w:style>
  <w:style w:type="paragraph" w:styleId="Nagwek1">
    <w:name w:val="heading 1"/>
    <w:basedOn w:val="Normalny"/>
    <w:link w:val="Nagwek1Znak"/>
    <w:uiPriority w:val="9"/>
    <w:qFormat/>
    <w:rsid w:val="00ED62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u w:color="00000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kern w:val="0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kern w:val="0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E2C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2C08"/>
    <w:rPr>
      <w:rFonts w:ascii="Segoe UI" w:hAnsi="Segoe UI" w:cs="Segoe UI"/>
      <w:kern w:val="2"/>
      <w:sz w:val="18"/>
      <w:szCs w:val="18"/>
      <w14:ligatures w14:val="standardContextual"/>
    </w:rPr>
  </w:style>
  <w:style w:type="character" w:customStyle="1" w:styleId="Nagwek1Znak">
    <w:name w:val="Nagłówek 1 Znak"/>
    <w:basedOn w:val="Domylnaczcionkaakapitu"/>
    <w:link w:val="Nagwek1"/>
    <w:uiPriority w:val="9"/>
    <w:rsid w:val="00ED62BA"/>
    <w:rPr>
      <w:rFonts w:ascii="Times New Roman" w:eastAsia="Times New Roman" w:hAnsi="Times New Roman" w:cs="Times New Roman"/>
      <w:b/>
      <w:bCs/>
      <w:kern w:val="36"/>
      <w:sz w:val="48"/>
      <w:szCs w:val="48"/>
      <w:u w:color="000000"/>
      <w:lang w:eastAsia="pl-PL"/>
    </w:rPr>
  </w:style>
  <w:style w:type="character" w:styleId="Pogrubienie">
    <w:name w:val="Strong"/>
    <w:basedOn w:val="Domylnaczcionkaakapitu"/>
    <w:uiPriority w:val="22"/>
    <w:qFormat/>
    <w:rsid w:val="00ED62BA"/>
    <w:rPr>
      <w:b/>
      <w:bCs/>
    </w:rPr>
  </w:style>
  <w:style w:type="paragraph" w:customStyle="1" w:styleId="def">
    <w:name w:val="def"/>
    <w:basedOn w:val="Normalny"/>
    <w:rsid w:val="00ED6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character" w:customStyle="1" w:styleId="def1">
    <w:name w:val="def1"/>
    <w:basedOn w:val="Domylnaczcionkaakapitu"/>
    <w:rsid w:val="00ED6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6</Pages>
  <Words>2258</Words>
  <Characters>13549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15776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Magdalena</cp:lastModifiedBy>
  <cp:revision>31</cp:revision>
  <cp:lastPrinted>2024-10-23T07:41:00Z</cp:lastPrinted>
  <dcterms:created xsi:type="dcterms:W3CDTF">2024-10-22T09:19:00Z</dcterms:created>
  <dcterms:modified xsi:type="dcterms:W3CDTF">2024-12-03T08:25:00Z</dcterms:modified>
</cp:coreProperties>
</file>