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A92F07" w14:textId="77777777" w:rsidR="00BF574C" w:rsidRPr="00B90A44" w:rsidRDefault="00BF574C" w:rsidP="00BB392E">
      <w:pPr>
        <w:shd w:val="clear" w:color="auto" w:fill="FFFFFF"/>
        <w:rPr>
          <w:rFonts w:asciiTheme="minorHAnsi" w:hAnsiTheme="minorHAnsi" w:cstheme="minorHAnsi"/>
          <w:color w:val="000000"/>
          <w:spacing w:val="-1"/>
          <w:w w:val="90"/>
        </w:rPr>
      </w:pPr>
    </w:p>
    <w:p w14:paraId="6E7DF14A" w14:textId="38920FB0" w:rsidR="00D30976" w:rsidRPr="00B90A44" w:rsidRDefault="000250EC" w:rsidP="006846F1">
      <w:pPr>
        <w:shd w:val="clear" w:color="auto" w:fill="FFFFFF"/>
        <w:jc w:val="right"/>
        <w:rPr>
          <w:rFonts w:asciiTheme="minorHAnsi" w:hAnsiTheme="minorHAnsi" w:cstheme="minorHAnsi"/>
          <w:color w:val="000000"/>
          <w:spacing w:val="-1"/>
          <w:w w:val="90"/>
        </w:rPr>
      </w:pPr>
      <w:r w:rsidRPr="00B90A44">
        <w:rPr>
          <w:rFonts w:asciiTheme="minorHAnsi" w:hAnsiTheme="minorHAnsi" w:cstheme="minorHAnsi"/>
          <w:color w:val="000000"/>
          <w:spacing w:val="-1"/>
          <w:w w:val="90"/>
        </w:rPr>
        <w:t>Zduńska Wola</w:t>
      </w:r>
      <w:r w:rsidR="00AF0BD0" w:rsidRPr="00B90A44">
        <w:rPr>
          <w:rFonts w:asciiTheme="minorHAnsi" w:hAnsiTheme="minorHAnsi" w:cstheme="minorHAnsi"/>
          <w:color w:val="000000"/>
          <w:spacing w:val="-1"/>
          <w:w w:val="90"/>
        </w:rPr>
        <w:t>,</w:t>
      </w:r>
      <w:r w:rsidR="00672D6D" w:rsidRPr="00B90A44">
        <w:rPr>
          <w:rFonts w:asciiTheme="minorHAnsi" w:hAnsiTheme="minorHAnsi" w:cstheme="minorHAnsi"/>
          <w:color w:val="000000"/>
          <w:spacing w:val="-1"/>
          <w:w w:val="90"/>
        </w:rPr>
        <w:t xml:space="preserve"> </w:t>
      </w:r>
      <w:r w:rsidR="0070482D" w:rsidRPr="00B90A44">
        <w:rPr>
          <w:rFonts w:asciiTheme="minorHAnsi" w:hAnsiTheme="minorHAnsi" w:cstheme="minorHAnsi"/>
          <w:spacing w:val="-1"/>
          <w:w w:val="90"/>
        </w:rPr>
        <w:t xml:space="preserve">dnia </w:t>
      </w:r>
      <w:r w:rsidR="005F492D" w:rsidRPr="00B90A44">
        <w:rPr>
          <w:rFonts w:asciiTheme="minorHAnsi" w:hAnsiTheme="minorHAnsi" w:cstheme="minorHAnsi"/>
          <w:spacing w:val="-1"/>
          <w:w w:val="90"/>
        </w:rPr>
        <w:t>2</w:t>
      </w:r>
      <w:r w:rsidR="00136A74" w:rsidRPr="00B90A44">
        <w:rPr>
          <w:rFonts w:asciiTheme="minorHAnsi" w:hAnsiTheme="minorHAnsi" w:cstheme="minorHAnsi"/>
          <w:spacing w:val="-1"/>
          <w:w w:val="90"/>
        </w:rPr>
        <w:t>1</w:t>
      </w:r>
      <w:r w:rsidR="00153728" w:rsidRPr="00B90A44">
        <w:rPr>
          <w:rFonts w:asciiTheme="minorHAnsi" w:hAnsiTheme="minorHAnsi" w:cstheme="minorHAnsi"/>
          <w:spacing w:val="-1"/>
          <w:w w:val="90"/>
        </w:rPr>
        <w:t>.</w:t>
      </w:r>
      <w:r w:rsidRPr="00B90A44">
        <w:rPr>
          <w:rFonts w:asciiTheme="minorHAnsi" w:hAnsiTheme="minorHAnsi" w:cstheme="minorHAnsi"/>
          <w:spacing w:val="-1"/>
          <w:w w:val="90"/>
        </w:rPr>
        <w:t>11</w:t>
      </w:r>
      <w:r w:rsidR="00FD4B91" w:rsidRPr="00B90A44">
        <w:rPr>
          <w:rFonts w:asciiTheme="minorHAnsi" w:hAnsiTheme="minorHAnsi" w:cstheme="minorHAnsi"/>
          <w:spacing w:val="-1"/>
          <w:w w:val="90"/>
        </w:rPr>
        <w:t>.202</w:t>
      </w:r>
      <w:r w:rsidR="005F492D" w:rsidRPr="00B90A44">
        <w:rPr>
          <w:rFonts w:asciiTheme="minorHAnsi" w:hAnsiTheme="minorHAnsi" w:cstheme="minorHAnsi"/>
          <w:spacing w:val="-1"/>
          <w:w w:val="90"/>
        </w:rPr>
        <w:t>4</w:t>
      </w:r>
    </w:p>
    <w:p w14:paraId="709E843D" w14:textId="77777777" w:rsidR="00BF531A" w:rsidRPr="00B90A44" w:rsidRDefault="00BF531A" w:rsidP="006846F1">
      <w:pPr>
        <w:shd w:val="clear" w:color="auto" w:fill="FFFFFF"/>
        <w:jc w:val="center"/>
        <w:rPr>
          <w:rFonts w:asciiTheme="minorHAnsi" w:hAnsiTheme="minorHAnsi" w:cstheme="minorHAnsi"/>
          <w:b/>
          <w:color w:val="000000"/>
          <w:spacing w:val="-1"/>
          <w:w w:val="90"/>
        </w:rPr>
      </w:pPr>
    </w:p>
    <w:p w14:paraId="0C4408C8" w14:textId="77777777" w:rsidR="00CA6CEA" w:rsidRPr="00B90A44" w:rsidRDefault="00CA6CEA" w:rsidP="006846F1">
      <w:pPr>
        <w:shd w:val="clear" w:color="auto" w:fill="FFFFFF"/>
        <w:spacing w:line="276" w:lineRule="auto"/>
        <w:jc w:val="center"/>
        <w:rPr>
          <w:rFonts w:asciiTheme="minorHAnsi" w:hAnsiTheme="minorHAnsi" w:cstheme="minorHAnsi"/>
          <w:b/>
          <w:color w:val="000000"/>
          <w:spacing w:val="-1"/>
          <w:w w:val="90"/>
        </w:rPr>
      </w:pPr>
    </w:p>
    <w:p w14:paraId="2911946F" w14:textId="2F3C7481" w:rsidR="00D30976" w:rsidRPr="00B90A44" w:rsidRDefault="0006442F" w:rsidP="006846F1">
      <w:pPr>
        <w:shd w:val="clear" w:color="auto" w:fill="FFFFFF"/>
        <w:spacing w:line="276" w:lineRule="auto"/>
        <w:jc w:val="center"/>
        <w:rPr>
          <w:rFonts w:asciiTheme="minorHAnsi" w:hAnsiTheme="minorHAnsi" w:cstheme="minorHAnsi"/>
          <w:b/>
          <w:spacing w:val="-1"/>
          <w:w w:val="90"/>
        </w:rPr>
      </w:pPr>
      <w:r w:rsidRPr="00B90A44">
        <w:rPr>
          <w:rFonts w:asciiTheme="minorHAnsi" w:hAnsiTheme="minorHAnsi" w:cstheme="minorHAnsi"/>
          <w:b/>
          <w:color w:val="000000"/>
          <w:spacing w:val="-1"/>
          <w:w w:val="90"/>
        </w:rPr>
        <w:t>ZAPYTANIE OFERTOWE</w:t>
      </w:r>
      <w:r w:rsidR="00672D6D" w:rsidRPr="00B90A44">
        <w:rPr>
          <w:rFonts w:asciiTheme="minorHAnsi" w:hAnsiTheme="minorHAnsi" w:cstheme="minorHAnsi"/>
          <w:b/>
          <w:color w:val="000000"/>
          <w:spacing w:val="-1"/>
          <w:w w:val="90"/>
        </w:rPr>
        <w:t xml:space="preserve"> </w:t>
      </w:r>
      <w:r w:rsidR="002D3A59" w:rsidRPr="00B90A44">
        <w:rPr>
          <w:rFonts w:asciiTheme="minorHAnsi" w:hAnsiTheme="minorHAnsi" w:cstheme="minorHAnsi"/>
          <w:b/>
          <w:spacing w:val="-1"/>
          <w:w w:val="90"/>
        </w:rPr>
        <w:t xml:space="preserve">NR </w:t>
      </w:r>
      <w:r w:rsidR="005F492D" w:rsidRPr="00B90A44">
        <w:rPr>
          <w:rFonts w:asciiTheme="minorHAnsi" w:hAnsiTheme="minorHAnsi" w:cstheme="minorHAnsi"/>
          <w:b/>
          <w:spacing w:val="-1"/>
          <w:w w:val="90"/>
        </w:rPr>
        <w:t>1</w:t>
      </w:r>
      <w:r w:rsidR="00FD4B91" w:rsidRPr="00B90A44">
        <w:rPr>
          <w:rFonts w:asciiTheme="minorHAnsi" w:hAnsiTheme="minorHAnsi" w:cstheme="minorHAnsi"/>
          <w:b/>
          <w:spacing w:val="-1"/>
          <w:w w:val="90"/>
        </w:rPr>
        <w:t>/202</w:t>
      </w:r>
      <w:r w:rsidR="005F492D" w:rsidRPr="00B90A44">
        <w:rPr>
          <w:rFonts w:asciiTheme="minorHAnsi" w:hAnsiTheme="minorHAnsi" w:cstheme="minorHAnsi"/>
          <w:b/>
          <w:spacing w:val="-1"/>
          <w:w w:val="90"/>
        </w:rPr>
        <w:t>4</w:t>
      </w:r>
      <w:r w:rsidR="00FB0AF3" w:rsidRPr="00B90A44">
        <w:rPr>
          <w:rFonts w:asciiTheme="minorHAnsi" w:hAnsiTheme="minorHAnsi" w:cstheme="minorHAnsi"/>
          <w:b/>
          <w:spacing w:val="-1"/>
          <w:w w:val="90"/>
        </w:rPr>
        <w:t xml:space="preserve"> NA</w:t>
      </w:r>
      <w:r w:rsidR="00E760EC" w:rsidRPr="00B90A44">
        <w:rPr>
          <w:rFonts w:asciiTheme="minorHAnsi" w:hAnsiTheme="minorHAnsi" w:cstheme="minorHAnsi"/>
          <w:b/>
          <w:spacing w:val="-1"/>
          <w:w w:val="90"/>
        </w:rPr>
        <w:t>:</w:t>
      </w:r>
    </w:p>
    <w:p w14:paraId="77769D21" w14:textId="3A77F8F7" w:rsidR="00BB392E" w:rsidRPr="00B90A44" w:rsidRDefault="008C3EB7" w:rsidP="00020754">
      <w:pPr>
        <w:shd w:val="clear" w:color="auto" w:fill="FFFFFF"/>
        <w:tabs>
          <w:tab w:val="left" w:pos="2835"/>
        </w:tabs>
        <w:spacing w:line="276" w:lineRule="auto"/>
        <w:jc w:val="center"/>
        <w:rPr>
          <w:rFonts w:asciiTheme="minorHAnsi" w:hAnsiTheme="minorHAnsi" w:cstheme="minorHAnsi"/>
          <w:b/>
          <w:color w:val="000000"/>
          <w:spacing w:val="-1"/>
          <w:w w:val="90"/>
        </w:rPr>
      </w:pPr>
      <w:r w:rsidRPr="00B90A44">
        <w:rPr>
          <w:rFonts w:asciiTheme="minorHAnsi" w:hAnsiTheme="minorHAnsi" w:cstheme="minorHAnsi"/>
          <w:b/>
        </w:rPr>
        <w:t xml:space="preserve">rozbudowę </w:t>
      </w:r>
      <w:proofErr w:type="spellStart"/>
      <w:r w:rsidRPr="00B90A44">
        <w:rPr>
          <w:rFonts w:asciiTheme="minorHAnsi" w:hAnsiTheme="minorHAnsi" w:cstheme="minorHAnsi"/>
          <w:b/>
        </w:rPr>
        <w:t>anodowni</w:t>
      </w:r>
      <w:proofErr w:type="spellEnd"/>
      <w:r w:rsidR="001D0C41" w:rsidRPr="00B90A44">
        <w:rPr>
          <w:rFonts w:asciiTheme="minorHAnsi" w:hAnsiTheme="minorHAnsi" w:cstheme="minorHAnsi"/>
          <w:b/>
          <w:color w:val="000000"/>
          <w:spacing w:val="-1"/>
          <w:w w:val="90"/>
        </w:rPr>
        <w:t xml:space="preserve"> wraz z uruchomieniem</w:t>
      </w:r>
    </w:p>
    <w:p w14:paraId="508A7D87" w14:textId="77777777" w:rsidR="00020754" w:rsidRPr="00B90A44" w:rsidRDefault="00020754" w:rsidP="00020754">
      <w:pPr>
        <w:shd w:val="clear" w:color="auto" w:fill="FFFFFF"/>
        <w:tabs>
          <w:tab w:val="left" w:pos="2835"/>
        </w:tabs>
        <w:spacing w:line="276" w:lineRule="auto"/>
        <w:jc w:val="center"/>
        <w:rPr>
          <w:rFonts w:asciiTheme="minorHAnsi" w:hAnsiTheme="minorHAnsi" w:cstheme="minorHAnsi"/>
          <w:color w:val="000000"/>
          <w:spacing w:val="-1"/>
          <w:w w:val="90"/>
        </w:rPr>
      </w:pPr>
    </w:p>
    <w:p w14:paraId="1C76F114" w14:textId="77777777" w:rsidR="003A1239" w:rsidRPr="00B90A44" w:rsidRDefault="003A1239" w:rsidP="001079E7">
      <w:pPr>
        <w:numPr>
          <w:ilvl w:val="0"/>
          <w:numId w:val="1"/>
        </w:numPr>
        <w:shd w:val="clear" w:color="auto" w:fill="FFFFFF"/>
        <w:spacing w:line="360" w:lineRule="auto"/>
        <w:ind w:left="284" w:hanging="284"/>
        <w:jc w:val="both"/>
        <w:rPr>
          <w:rFonts w:asciiTheme="minorHAnsi" w:hAnsiTheme="minorHAnsi" w:cstheme="minorHAnsi"/>
          <w:b/>
          <w:color w:val="000000"/>
          <w:spacing w:val="-1"/>
          <w:w w:val="90"/>
        </w:rPr>
      </w:pPr>
      <w:r w:rsidRPr="00B90A44">
        <w:rPr>
          <w:rFonts w:asciiTheme="minorHAnsi" w:hAnsiTheme="minorHAnsi" w:cstheme="minorHAnsi"/>
          <w:b/>
          <w:color w:val="000000"/>
          <w:spacing w:val="-1"/>
          <w:w w:val="90"/>
        </w:rPr>
        <w:t>Dane Zamawiającego:</w:t>
      </w:r>
    </w:p>
    <w:p w14:paraId="62A9A0FE" w14:textId="77777777" w:rsidR="00BB2752" w:rsidRPr="00B90A44" w:rsidRDefault="00BB2752" w:rsidP="00BB2752">
      <w:pPr>
        <w:shd w:val="clear" w:color="auto" w:fill="FFFFFF"/>
        <w:spacing w:line="360" w:lineRule="auto"/>
        <w:ind w:left="284"/>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Marcin Werner VORSTER</w:t>
      </w:r>
    </w:p>
    <w:p w14:paraId="1A0B49EF" w14:textId="521DD165" w:rsidR="00BB392E" w:rsidRPr="00B90A44" w:rsidRDefault="00BB2752" w:rsidP="00BB2752">
      <w:pPr>
        <w:shd w:val="clear" w:color="auto" w:fill="FFFFFF"/>
        <w:spacing w:line="360" w:lineRule="auto"/>
        <w:ind w:left="284"/>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Chociw 217, 98-170 Widawa</w:t>
      </w:r>
      <w:r w:rsidR="00FC1F74" w:rsidRPr="00B90A44">
        <w:rPr>
          <w:rFonts w:asciiTheme="minorHAnsi" w:hAnsiTheme="minorHAnsi" w:cstheme="minorHAnsi"/>
          <w:color w:val="000000"/>
          <w:spacing w:val="-1"/>
          <w:w w:val="90"/>
        </w:rPr>
        <w:t xml:space="preserve">, NIP </w:t>
      </w:r>
      <w:r w:rsidR="00FE63D9" w:rsidRPr="00B90A44">
        <w:rPr>
          <w:rFonts w:asciiTheme="minorHAnsi" w:hAnsiTheme="minorHAnsi" w:cstheme="minorHAnsi"/>
          <w:color w:val="000000"/>
          <w:spacing w:val="-1"/>
          <w:w w:val="90"/>
        </w:rPr>
        <w:t>8291588716</w:t>
      </w:r>
    </w:p>
    <w:p w14:paraId="3E201C1B" w14:textId="77777777" w:rsidR="00FB0AF3" w:rsidRPr="00B90A44" w:rsidRDefault="00FB0AF3" w:rsidP="001079E7">
      <w:pPr>
        <w:numPr>
          <w:ilvl w:val="0"/>
          <w:numId w:val="1"/>
        </w:numPr>
        <w:shd w:val="clear" w:color="auto" w:fill="FFFFFF"/>
        <w:spacing w:line="360" w:lineRule="auto"/>
        <w:ind w:left="284" w:hanging="284"/>
        <w:jc w:val="both"/>
        <w:rPr>
          <w:rFonts w:asciiTheme="minorHAnsi" w:hAnsiTheme="minorHAnsi" w:cstheme="minorHAnsi"/>
          <w:b/>
          <w:color w:val="000000"/>
          <w:spacing w:val="-1"/>
          <w:w w:val="90"/>
        </w:rPr>
      </w:pPr>
      <w:r w:rsidRPr="00B90A44">
        <w:rPr>
          <w:rFonts w:asciiTheme="minorHAnsi" w:hAnsiTheme="minorHAnsi" w:cstheme="minorHAnsi"/>
          <w:b/>
          <w:color w:val="000000"/>
          <w:spacing w:val="-1"/>
          <w:w w:val="90"/>
        </w:rPr>
        <w:t>Tryb udzielenia zamówienia:</w:t>
      </w:r>
    </w:p>
    <w:p w14:paraId="70E3202E" w14:textId="77777777" w:rsidR="00FB0AF3" w:rsidRPr="00B90A44" w:rsidRDefault="00536C96" w:rsidP="005A19D6">
      <w:pPr>
        <w:shd w:val="clear" w:color="auto" w:fill="FFFFFF"/>
        <w:spacing w:line="276" w:lineRule="auto"/>
        <w:ind w:left="284"/>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Zapytanie ofertowe zgodne z zasadą</w:t>
      </w:r>
      <w:r w:rsidR="00166CF1" w:rsidRPr="00B90A44">
        <w:rPr>
          <w:rFonts w:asciiTheme="minorHAnsi" w:hAnsiTheme="minorHAnsi" w:cstheme="minorHAnsi"/>
          <w:color w:val="000000"/>
          <w:spacing w:val="-1"/>
          <w:w w:val="90"/>
        </w:rPr>
        <w:t xml:space="preserve"> konkurencyjności.</w:t>
      </w:r>
    </w:p>
    <w:p w14:paraId="545685E3" w14:textId="041BB4DC" w:rsidR="00FD4B91" w:rsidRPr="00B90A44" w:rsidRDefault="00BA6A0B" w:rsidP="008123D9">
      <w:pPr>
        <w:shd w:val="clear" w:color="auto" w:fill="FFFFFF"/>
        <w:spacing w:line="276" w:lineRule="auto"/>
        <w:ind w:left="284"/>
        <w:jc w:val="both"/>
        <w:rPr>
          <w:rFonts w:asciiTheme="minorHAnsi" w:hAnsiTheme="minorHAnsi" w:cstheme="minorHAnsi"/>
          <w:spacing w:val="-1"/>
          <w:w w:val="90"/>
        </w:rPr>
      </w:pPr>
      <w:r w:rsidRPr="00B90A44">
        <w:rPr>
          <w:rFonts w:asciiTheme="minorHAnsi" w:hAnsiTheme="minorHAnsi" w:cstheme="minorHAnsi"/>
          <w:color w:val="000000"/>
          <w:spacing w:val="-1"/>
          <w:w w:val="90"/>
        </w:rPr>
        <w:t>Zamówienie w ramach projektu</w:t>
      </w:r>
      <w:r w:rsidR="00BB392E" w:rsidRPr="00B90A44">
        <w:rPr>
          <w:rFonts w:asciiTheme="minorHAnsi" w:hAnsiTheme="minorHAnsi" w:cstheme="minorHAnsi"/>
          <w:color w:val="000000"/>
          <w:spacing w:val="-1"/>
          <w:w w:val="90"/>
        </w:rPr>
        <w:t xml:space="preserve"> </w:t>
      </w:r>
      <w:r w:rsidR="00260621">
        <w:rPr>
          <w:rFonts w:asciiTheme="minorHAnsi" w:hAnsiTheme="minorHAnsi" w:cstheme="minorHAnsi"/>
          <w:color w:val="000000"/>
          <w:spacing w:val="-1"/>
          <w:w w:val="90"/>
        </w:rPr>
        <w:t xml:space="preserve">nr </w:t>
      </w:r>
      <w:r w:rsidR="00260621" w:rsidRPr="00260621">
        <w:rPr>
          <w:rFonts w:asciiTheme="minorHAnsi" w:hAnsiTheme="minorHAnsi" w:cstheme="minorHAnsi"/>
          <w:color w:val="000000"/>
          <w:spacing w:val="-1"/>
          <w:w w:val="90"/>
        </w:rPr>
        <w:t>FENG.01.01-IP.02-0139/24</w:t>
      </w:r>
      <w:r w:rsidR="00260621">
        <w:rPr>
          <w:rFonts w:asciiTheme="minorHAnsi" w:hAnsiTheme="minorHAnsi" w:cstheme="minorHAnsi"/>
          <w:color w:val="000000"/>
          <w:spacing w:val="-1"/>
          <w:w w:val="90"/>
        </w:rPr>
        <w:t xml:space="preserve"> </w:t>
      </w:r>
      <w:r w:rsidR="00BB392E" w:rsidRPr="00B90A44">
        <w:rPr>
          <w:rFonts w:asciiTheme="minorHAnsi" w:hAnsiTheme="minorHAnsi" w:cstheme="minorHAnsi"/>
          <w:color w:val="000000"/>
          <w:spacing w:val="-1"/>
          <w:w w:val="90"/>
        </w:rPr>
        <w:t xml:space="preserve">pt. </w:t>
      </w:r>
      <w:r w:rsidR="00852F2B" w:rsidRPr="00B90A44">
        <w:rPr>
          <w:rFonts w:asciiTheme="minorHAnsi" w:hAnsiTheme="minorHAnsi" w:cstheme="minorHAnsi"/>
          <w:color w:val="000000"/>
          <w:spacing w:val="-1"/>
          <w:w w:val="90"/>
        </w:rPr>
        <w:t>„</w:t>
      </w:r>
      <w:r w:rsidR="008123D9" w:rsidRPr="00B90A44">
        <w:rPr>
          <w:rFonts w:asciiTheme="minorHAnsi" w:hAnsiTheme="minorHAnsi" w:cstheme="minorHAnsi"/>
          <w:color w:val="000000"/>
          <w:spacing w:val="-1"/>
          <w:w w:val="90"/>
        </w:rPr>
        <w:t>Wdrożenie na rynek innowacyjnego urządzenia do składania poduszek powietrznych</w:t>
      </w:r>
      <w:r w:rsidR="00021FED" w:rsidRPr="00B90A44">
        <w:rPr>
          <w:rFonts w:asciiTheme="minorHAnsi" w:hAnsiTheme="minorHAnsi" w:cstheme="minorHAnsi"/>
          <w:color w:val="000000"/>
          <w:spacing w:val="-1"/>
          <w:w w:val="90"/>
        </w:rPr>
        <w:t xml:space="preserve"> </w:t>
      </w:r>
      <w:r w:rsidR="008123D9" w:rsidRPr="00B90A44">
        <w:rPr>
          <w:rFonts w:asciiTheme="minorHAnsi" w:hAnsiTheme="minorHAnsi" w:cstheme="minorHAnsi"/>
          <w:color w:val="000000"/>
          <w:spacing w:val="-1"/>
          <w:w w:val="90"/>
        </w:rPr>
        <w:t>bazującego na lekkich konstrukcjach aluminiowych elementów ruchomych</w:t>
      </w:r>
      <w:r w:rsidR="00021FED" w:rsidRPr="00B90A44">
        <w:rPr>
          <w:rFonts w:asciiTheme="minorHAnsi" w:hAnsiTheme="minorHAnsi" w:cstheme="minorHAnsi"/>
          <w:color w:val="000000"/>
          <w:spacing w:val="-1"/>
          <w:w w:val="90"/>
        </w:rPr>
        <w:t xml:space="preserve"> </w:t>
      </w:r>
      <w:r w:rsidR="008123D9" w:rsidRPr="00B90A44">
        <w:rPr>
          <w:rFonts w:asciiTheme="minorHAnsi" w:hAnsiTheme="minorHAnsi" w:cstheme="minorHAnsi"/>
          <w:color w:val="000000"/>
          <w:spacing w:val="-1"/>
          <w:w w:val="90"/>
        </w:rPr>
        <w:t>tzw. "mieczy" i systemem powłok „</w:t>
      </w:r>
      <w:proofErr w:type="spellStart"/>
      <w:r w:rsidR="008123D9" w:rsidRPr="00B90A44">
        <w:rPr>
          <w:rFonts w:asciiTheme="minorHAnsi" w:hAnsiTheme="minorHAnsi" w:cstheme="minorHAnsi"/>
          <w:color w:val="000000"/>
          <w:spacing w:val="-1"/>
          <w:w w:val="90"/>
        </w:rPr>
        <w:t>low</w:t>
      </w:r>
      <w:proofErr w:type="spellEnd"/>
      <w:r w:rsidR="008123D9" w:rsidRPr="00B90A44">
        <w:rPr>
          <w:rFonts w:asciiTheme="minorHAnsi" w:hAnsiTheme="minorHAnsi" w:cstheme="minorHAnsi"/>
          <w:color w:val="000000"/>
          <w:spacing w:val="-1"/>
          <w:w w:val="90"/>
        </w:rPr>
        <w:t xml:space="preserve"> </w:t>
      </w:r>
      <w:proofErr w:type="spellStart"/>
      <w:r w:rsidR="008123D9" w:rsidRPr="00B90A44">
        <w:rPr>
          <w:rFonts w:asciiTheme="minorHAnsi" w:hAnsiTheme="minorHAnsi" w:cstheme="minorHAnsi"/>
          <w:color w:val="000000"/>
          <w:spacing w:val="-1"/>
          <w:w w:val="90"/>
        </w:rPr>
        <w:t>friction</w:t>
      </w:r>
      <w:proofErr w:type="spellEnd"/>
      <w:r w:rsidR="008123D9" w:rsidRPr="00B90A44">
        <w:rPr>
          <w:rFonts w:asciiTheme="minorHAnsi" w:hAnsiTheme="minorHAnsi" w:cstheme="minorHAnsi"/>
          <w:color w:val="000000"/>
          <w:spacing w:val="-1"/>
          <w:w w:val="90"/>
        </w:rPr>
        <w:t xml:space="preserve"> &amp; </w:t>
      </w:r>
      <w:proofErr w:type="spellStart"/>
      <w:r w:rsidR="008123D9" w:rsidRPr="00B90A44">
        <w:rPr>
          <w:rFonts w:asciiTheme="minorHAnsi" w:hAnsiTheme="minorHAnsi" w:cstheme="minorHAnsi"/>
          <w:color w:val="000000"/>
          <w:spacing w:val="-1"/>
          <w:w w:val="90"/>
        </w:rPr>
        <w:t>low</w:t>
      </w:r>
      <w:proofErr w:type="spellEnd"/>
      <w:r w:rsidR="008123D9" w:rsidRPr="00B90A44">
        <w:rPr>
          <w:rFonts w:asciiTheme="minorHAnsi" w:hAnsiTheme="minorHAnsi" w:cstheme="minorHAnsi"/>
          <w:color w:val="000000"/>
          <w:spacing w:val="-1"/>
          <w:w w:val="90"/>
        </w:rPr>
        <w:t xml:space="preserve"> </w:t>
      </w:r>
      <w:proofErr w:type="spellStart"/>
      <w:r w:rsidR="008123D9" w:rsidRPr="00B90A44">
        <w:rPr>
          <w:rFonts w:asciiTheme="minorHAnsi" w:hAnsiTheme="minorHAnsi" w:cstheme="minorHAnsi"/>
          <w:color w:val="000000"/>
          <w:spacing w:val="-1"/>
          <w:w w:val="90"/>
        </w:rPr>
        <w:t>abrasion</w:t>
      </w:r>
      <w:proofErr w:type="spellEnd"/>
      <w:r w:rsidR="008123D9" w:rsidRPr="00B90A44">
        <w:rPr>
          <w:rFonts w:asciiTheme="minorHAnsi" w:hAnsiTheme="minorHAnsi" w:cstheme="minorHAnsi"/>
          <w:color w:val="000000"/>
          <w:spacing w:val="-1"/>
          <w:w w:val="90"/>
        </w:rPr>
        <w:t>”, będącego</w:t>
      </w:r>
      <w:r w:rsidR="00021FED" w:rsidRPr="00B90A44">
        <w:rPr>
          <w:rFonts w:asciiTheme="minorHAnsi" w:hAnsiTheme="minorHAnsi" w:cstheme="minorHAnsi"/>
          <w:color w:val="000000"/>
          <w:spacing w:val="-1"/>
          <w:w w:val="90"/>
        </w:rPr>
        <w:t xml:space="preserve"> </w:t>
      </w:r>
      <w:r w:rsidR="008123D9" w:rsidRPr="00B90A44">
        <w:rPr>
          <w:rFonts w:asciiTheme="minorHAnsi" w:hAnsiTheme="minorHAnsi" w:cstheme="minorHAnsi"/>
          <w:color w:val="000000"/>
          <w:spacing w:val="-1"/>
          <w:w w:val="90"/>
        </w:rPr>
        <w:t>efektem własnych prac badawczo-rozwojowych.</w:t>
      </w:r>
      <w:r w:rsidR="00852F2B" w:rsidRPr="00B90A44">
        <w:rPr>
          <w:rFonts w:asciiTheme="minorHAnsi" w:hAnsiTheme="minorHAnsi" w:cstheme="minorHAnsi"/>
          <w:color w:val="000000"/>
          <w:spacing w:val="-1"/>
          <w:w w:val="90"/>
        </w:rPr>
        <w:t>”</w:t>
      </w:r>
      <w:r w:rsidR="00BA6023">
        <w:rPr>
          <w:rFonts w:asciiTheme="minorHAnsi" w:hAnsiTheme="minorHAnsi" w:cstheme="minorHAnsi"/>
          <w:color w:val="000000"/>
          <w:spacing w:val="-1"/>
          <w:w w:val="90"/>
        </w:rPr>
        <w:t xml:space="preserve"> </w:t>
      </w:r>
    </w:p>
    <w:p w14:paraId="165B3500" w14:textId="77777777" w:rsidR="00E259D5" w:rsidRPr="00B90A44" w:rsidRDefault="002D3A59" w:rsidP="001079E7">
      <w:pPr>
        <w:numPr>
          <w:ilvl w:val="0"/>
          <w:numId w:val="1"/>
        </w:numPr>
        <w:shd w:val="clear" w:color="auto" w:fill="FFFFFF"/>
        <w:spacing w:line="360" w:lineRule="auto"/>
        <w:ind w:left="284" w:hanging="284"/>
        <w:jc w:val="both"/>
        <w:rPr>
          <w:rFonts w:asciiTheme="minorHAnsi" w:hAnsiTheme="minorHAnsi" w:cstheme="minorHAnsi"/>
          <w:b/>
          <w:color w:val="000000"/>
          <w:spacing w:val="-1"/>
          <w:w w:val="90"/>
        </w:rPr>
      </w:pPr>
      <w:r w:rsidRPr="00B90A44">
        <w:rPr>
          <w:rFonts w:asciiTheme="minorHAnsi" w:hAnsiTheme="minorHAnsi" w:cstheme="minorHAnsi"/>
          <w:b/>
          <w:color w:val="000000"/>
          <w:spacing w:val="-1"/>
          <w:w w:val="90"/>
        </w:rPr>
        <w:t>P</w:t>
      </w:r>
      <w:r w:rsidR="00E259D5" w:rsidRPr="00B90A44">
        <w:rPr>
          <w:rFonts w:asciiTheme="minorHAnsi" w:hAnsiTheme="minorHAnsi" w:cstheme="minorHAnsi"/>
          <w:b/>
          <w:color w:val="000000"/>
          <w:spacing w:val="-1"/>
          <w:w w:val="90"/>
        </w:rPr>
        <w:t xml:space="preserve">rzedmiot zamówienia: </w:t>
      </w:r>
    </w:p>
    <w:p w14:paraId="440D0B2E" w14:textId="1B43897E" w:rsidR="00D753AC" w:rsidRPr="00B90A44" w:rsidRDefault="002D3A59" w:rsidP="005A19D6">
      <w:pPr>
        <w:shd w:val="clear" w:color="auto" w:fill="FFFFFF"/>
        <w:tabs>
          <w:tab w:val="left" w:pos="709"/>
        </w:tabs>
        <w:spacing w:line="276" w:lineRule="auto"/>
        <w:ind w:left="284"/>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Przedmiotem zamówienia jest</w:t>
      </w:r>
      <w:r w:rsidR="00D753AC" w:rsidRPr="00B90A44">
        <w:rPr>
          <w:rFonts w:asciiTheme="minorHAnsi" w:hAnsiTheme="minorHAnsi" w:cstheme="minorHAnsi"/>
          <w:color w:val="000000"/>
          <w:spacing w:val="-1"/>
          <w:w w:val="90"/>
        </w:rPr>
        <w:t>:</w:t>
      </w:r>
      <w:r w:rsidR="00291583" w:rsidRPr="00B90A44">
        <w:rPr>
          <w:rFonts w:asciiTheme="minorHAnsi" w:hAnsiTheme="minorHAnsi" w:cstheme="minorHAnsi"/>
          <w:color w:val="000000"/>
          <w:spacing w:val="-1"/>
          <w:w w:val="90"/>
        </w:rPr>
        <w:t xml:space="preserve"> dostawa </w:t>
      </w:r>
      <w:r w:rsidR="00394F72" w:rsidRPr="00B90A44">
        <w:rPr>
          <w:rFonts w:asciiTheme="minorHAnsi" w:hAnsiTheme="minorHAnsi" w:cstheme="minorHAnsi"/>
          <w:color w:val="000000"/>
          <w:spacing w:val="-1"/>
          <w:w w:val="90"/>
        </w:rPr>
        <w:t xml:space="preserve">urządzeń do budowy </w:t>
      </w:r>
      <w:r w:rsidR="001F2FB0" w:rsidRPr="00B90A44">
        <w:rPr>
          <w:rFonts w:asciiTheme="minorHAnsi" w:hAnsiTheme="minorHAnsi" w:cstheme="minorHAnsi"/>
          <w:color w:val="000000"/>
          <w:spacing w:val="-1"/>
          <w:w w:val="90"/>
        </w:rPr>
        <w:t>trzeciego rzędu (nitki) przy istniejącej linii anodowania. Poza dostawą i uruchomieniem nitki niezbędna będzie jej integracja z istniejącą linią (przejazd mokry, wszystkie instalacje (wentylacja wyciągowa, kanalizacja, woda sieciowa, woda RO, sprężone powietrze</w:t>
      </w:r>
      <w:r w:rsidR="00CF1B0E" w:rsidRPr="00B90A44">
        <w:rPr>
          <w:rFonts w:asciiTheme="minorHAnsi" w:hAnsiTheme="minorHAnsi" w:cstheme="minorHAnsi"/>
          <w:color w:val="000000"/>
          <w:spacing w:val="-1"/>
          <w:w w:val="90"/>
        </w:rPr>
        <w:t>,</w:t>
      </w:r>
      <w:r w:rsidR="001F2FB0" w:rsidRPr="00B90A44">
        <w:rPr>
          <w:rFonts w:asciiTheme="minorHAnsi" w:hAnsiTheme="minorHAnsi" w:cstheme="minorHAnsi"/>
          <w:color w:val="000000"/>
          <w:spacing w:val="-1"/>
          <w:w w:val="90"/>
        </w:rPr>
        <w:t xml:space="preserve"> wspólne sterowanie, archiwizacja itp.).</w:t>
      </w:r>
    </w:p>
    <w:p w14:paraId="3B536787" w14:textId="20AEBCC0" w:rsidR="00B562E5" w:rsidRPr="00B90A44" w:rsidRDefault="00B562E5" w:rsidP="00B562E5">
      <w:pPr>
        <w:shd w:val="clear" w:color="auto" w:fill="FFFFFF"/>
        <w:tabs>
          <w:tab w:val="left" w:pos="709"/>
        </w:tabs>
        <w:spacing w:line="276" w:lineRule="auto"/>
        <w:ind w:left="284"/>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 xml:space="preserve">W </w:t>
      </w:r>
      <w:r w:rsidR="005B1601" w:rsidRPr="00B90A44">
        <w:rPr>
          <w:rFonts w:asciiTheme="minorHAnsi" w:hAnsiTheme="minorHAnsi" w:cstheme="minorHAnsi"/>
          <w:color w:val="000000"/>
          <w:spacing w:val="-1"/>
          <w:w w:val="90"/>
        </w:rPr>
        <w:t>zamawianej</w:t>
      </w:r>
      <w:r w:rsidRPr="00B90A44">
        <w:rPr>
          <w:rFonts w:asciiTheme="minorHAnsi" w:hAnsiTheme="minorHAnsi" w:cstheme="minorHAnsi"/>
          <w:color w:val="000000"/>
          <w:spacing w:val="-1"/>
          <w:w w:val="90"/>
        </w:rPr>
        <w:t xml:space="preserve"> nitce realizowane będą </w:t>
      </w:r>
      <w:r w:rsidR="005F0B2F" w:rsidRPr="00B90A44">
        <w:rPr>
          <w:rFonts w:asciiTheme="minorHAnsi" w:hAnsiTheme="minorHAnsi" w:cstheme="minorHAnsi"/>
          <w:color w:val="000000"/>
          <w:spacing w:val="-1"/>
          <w:w w:val="90"/>
        </w:rPr>
        <w:t xml:space="preserve">następujące </w:t>
      </w:r>
      <w:r w:rsidRPr="00B90A44">
        <w:rPr>
          <w:rFonts w:asciiTheme="minorHAnsi" w:hAnsiTheme="minorHAnsi" w:cstheme="minorHAnsi"/>
          <w:color w:val="000000"/>
          <w:spacing w:val="-1"/>
          <w:w w:val="90"/>
        </w:rPr>
        <w:t>2 procesy (</w:t>
      </w:r>
      <w:r w:rsidR="00360B9A" w:rsidRPr="00B90A44">
        <w:rPr>
          <w:rFonts w:asciiTheme="minorHAnsi" w:hAnsiTheme="minorHAnsi" w:cstheme="minorHAnsi"/>
          <w:color w:val="000000"/>
          <w:spacing w:val="-1"/>
          <w:w w:val="90"/>
        </w:rPr>
        <w:t>każdy</w:t>
      </w:r>
      <w:r w:rsidRPr="00B90A44">
        <w:rPr>
          <w:rFonts w:asciiTheme="minorHAnsi" w:hAnsiTheme="minorHAnsi" w:cstheme="minorHAnsi"/>
          <w:color w:val="000000"/>
          <w:spacing w:val="-1"/>
          <w:w w:val="90"/>
        </w:rPr>
        <w:t xml:space="preserve"> z nich będ</w:t>
      </w:r>
      <w:r w:rsidR="00360B9A" w:rsidRPr="00B90A44">
        <w:rPr>
          <w:rFonts w:asciiTheme="minorHAnsi" w:hAnsiTheme="minorHAnsi" w:cstheme="minorHAnsi"/>
          <w:color w:val="000000"/>
          <w:spacing w:val="-1"/>
          <w:w w:val="90"/>
        </w:rPr>
        <w:t>zie</w:t>
      </w:r>
      <w:r w:rsidRPr="00B90A44">
        <w:rPr>
          <w:rFonts w:asciiTheme="minorHAnsi" w:hAnsiTheme="minorHAnsi" w:cstheme="minorHAnsi"/>
          <w:color w:val="000000"/>
          <w:spacing w:val="-1"/>
          <w:w w:val="90"/>
        </w:rPr>
        <w:t xml:space="preserve"> kontynuacją procesów realizowanych w istniejącej linii dwurzędowej): </w:t>
      </w:r>
    </w:p>
    <w:p w14:paraId="09B77432" w14:textId="77777777" w:rsidR="00B562E5" w:rsidRPr="00B90A44" w:rsidRDefault="00B562E5" w:rsidP="00B562E5">
      <w:pPr>
        <w:shd w:val="clear" w:color="auto" w:fill="FFFFFF"/>
        <w:tabs>
          <w:tab w:val="left" w:pos="709"/>
        </w:tabs>
        <w:spacing w:line="276" w:lineRule="auto"/>
        <w:ind w:left="284"/>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-impregnacja powłok anodowych związkami obniżającymi siły tarcia i uszczelniania w gorącej wodzie (odtłuszczanie, trawienie, dekapowanie, ewentualne polerowanie, anodowanie realizowane w istniejąc linii dwurzędowej);</w:t>
      </w:r>
    </w:p>
    <w:p w14:paraId="5DF166F2" w14:textId="77777777" w:rsidR="00B562E5" w:rsidRPr="00B90A44" w:rsidRDefault="00B562E5" w:rsidP="00B562E5">
      <w:pPr>
        <w:shd w:val="clear" w:color="auto" w:fill="FFFFFF"/>
        <w:tabs>
          <w:tab w:val="left" w:pos="709"/>
        </w:tabs>
        <w:spacing w:line="276" w:lineRule="auto"/>
        <w:ind w:left="284"/>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-nakładania powłok chromianowych o podwyższonej odporności korozyjnej dla zapewnienia wysokiej przyczepności powłok malarskich o właściwościach obniżających siły tarcia (odtłuszczanie, trawienie, dekapowanie, ewentualne polerowanie realizowane w istniejąc linii dwurzędowej, powłoki malarskie nakładane poza linią).</w:t>
      </w:r>
    </w:p>
    <w:p w14:paraId="11074861" w14:textId="5F5A07CD" w:rsidR="00B562E5" w:rsidRPr="00B90A44" w:rsidRDefault="00B562E5" w:rsidP="00B562E5">
      <w:pPr>
        <w:shd w:val="clear" w:color="auto" w:fill="FFFFFF"/>
        <w:tabs>
          <w:tab w:val="left" w:pos="709"/>
        </w:tabs>
        <w:spacing w:line="276" w:lineRule="auto"/>
        <w:ind w:left="284"/>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 xml:space="preserve">Wymiary dostępnej przestrzeni pod </w:t>
      </w:r>
      <w:r w:rsidR="005F0B2F" w:rsidRPr="00B90A44">
        <w:rPr>
          <w:rFonts w:asciiTheme="minorHAnsi" w:hAnsiTheme="minorHAnsi" w:cstheme="minorHAnsi"/>
          <w:color w:val="000000"/>
          <w:spacing w:val="-1"/>
          <w:w w:val="90"/>
        </w:rPr>
        <w:t>linię</w:t>
      </w:r>
      <w:r w:rsidRPr="00B90A44">
        <w:rPr>
          <w:rFonts w:asciiTheme="minorHAnsi" w:hAnsiTheme="minorHAnsi" w:cstheme="minorHAnsi"/>
          <w:color w:val="000000"/>
          <w:spacing w:val="-1"/>
          <w:w w:val="90"/>
        </w:rPr>
        <w:t xml:space="preserve"> to 15 700 x 5 000 x 3 500 mm (dł. x wys. x szer.).</w:t>
      </w:r>
    </w:p>
    <w:p w14:paraId="5F706B62" w14:textId="19A7ECAE" w:rsidR="00B562E5" w:rsidRPr="00B90A44" w:rsidRDefault="00B562E5" w:rsidP="00B562E5">
      <w:pPr>
        <w:shd w:val="clear" w:color="auto" w:fill="FFFFFF"/>
        <w:tabs>
          <w:tab w:val="left" w:pos="709"/>
        </w:tabs>
        <w:spacing w:line="276" w:lineRule="auto"/>
        <w:ind w:left="284"/>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 xml:space="preserve">Poniżej w tabeli zestawienie </w:t>
      </w:r>
      <w:r w:rsidR="0023023C" w:rsidRPr="00B90A44">
        <w:rPr>
          <w:rFonts w:asciiTheme="minorHAnsi" w:hAnsiTheme="minorHAnsi" w:cstheme="minorHAnsi"/>
          <w:color w:val="000000"/>
          <w:spacing w:val="-1"/>
          <w:w w:val="90"/>
        </w:rPr>
        <w:t>stanowisk</w:t>
      </w:r>
      <w:r w:rsidR="00062D18" w:rsidRPr="00B90A44">
        <w:rPr>
          <w:rFonts w:asciiTheme="minorHAnsi" w:hAnsiTheme="minorHAnsi" w:cstheme="minorHAnsi"/>
          <w:color w:val="000000"/>
          <w:spacing w:val="-1"/>
          <w:w w:val="90"/>
        </w:rPr>
        <w:t>, w tym 10 wanien</w:t>
      </w:r>
      <w:r w:rsidRPr="00B90A44">
        <w:rPr>
          <w:rFonts w:asciiTheme="minorHAnsi" w:hAnsiTheme="minorHAnsi" w:cstheme="minorHAnsi"/>
          <w:color w:val="000000"/>
          <w:spacing w:val="-1"/>
          <w:w w:val="90"/>
        </w:rPr>
        <w:t xml:space="preserve">, proponowany na ich wykonanie materiał oraz niezbędne wyposażenie. </w:t>
      </w:r>
    </w:p>
    <w:p w14:paraId="76D466A4" w14:textId="77777777" w:rsidR="00B562E5" w:rsidRPr="00B90A44" w:rsidRDefault="00B562E5" w:rsidP="00B562E5">
      <w:pPr>
        <w:shd w:val="clear" w:color="auto" w:fill="FFFFFF"/>
        <w:tabs>
          <w:tab w:val="left" w:pos="709"/>
        </w:tabs>
        <w:spacing w:line="276" w:lineRule="auto"/>
        <w:ind w:left="284"/>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Przy wannach należy zaprojektować i wykonać pomost dla ich obsługi.</w:t>
      </w:r>
    </w:p>
    <w:p w14:paraId="18DF6BBD" w14:textId="4D728BD3" w:rsidR="00B562E5" w:rsidRDefault="00B562E5" w:rsidP="00B562E5">
      <w:pPr>
        <w:shd w:val="clear" w:color="auto" w:fill="FFFFFF"/>
        <w:tabs>
          <w:tab w:val="left" w:pos="709"/>
        </w:tabs>
        <w:spacing w:line="276" w:lineRule="auto"/>
        <w:ind w:left="284"/>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Wymiar wewnętrzne najmniejszej wanny w istniejącej linii z która projektowana nitka ma być kompatybilna to  500 x 1 400 x 1 400 mm (dł. x wys. x szer.). W/w wymiary należy przyjąć jako minimalne dopuszczalne dla projektowanych wanien. Instalacje w wannach procesowych projektować na długim boku wanny zwiększając odpowiednio do potrzeb ich długość.</w:t>
      </w:r>
    </w:p>
    <w:p w14:paraId="20CFFB27" w14:textId="1DD6FF1F" w:rsidR="00551240" w:rsidRPr="00B90A44" w:rsidRDefault="00551240" w:rsidP="00B562E5">
      <w:pPr>
        <w:shd w:val="clear" w:color="auto" w:fill="FFFFFF"/>
        <w:tabs>
          <w:tab w:val="left" w:pos="709"/>
        </w:tabs>
        <w:spacing w:line="276" w:lineRule="auto"/>
        <w:ind w:left="284"/>
        <w:jc w:val="both"/>
        <w:rPr>
          <w:rFonts w:asciiTheme="minorHAnsi" w:hAnsiTheme="minorHAnsi" w:cstheme="minorHAnsi"/>
          <w:color w:val="000000"/>
          <w:spacing w:val="-1"/>
          <w:w w:val="90"/>
        </w:rPr>
      </w:pPr>
      <w:r w:rsidRPr="00551240">
        <w:rPr>
          <w:rFonts w:asciiTheme="minorHAnsi" w:hAnsiTheme="minorHAnsi" w:cstheme="minorHAnsi"/>
          <w:color w:val="000000"/>
          <w:spacing w:val="-1"/>
          <w:w w:val="90"/>
        </w:rPr>
        <w:t>Projektowane wyposażenie grzejące / chłodzące powinno umożliwiać osiągnięcie temperatur roboczych w czasie do 6h (od 18°C).</w:t>
      </w:r>
    </w:p>
    <w:tbl>
      <w:tblPr>
        <w:tblStyle w:val="Tabela-Siatka1"/>
        <w:tblpPr w:leftFromText="141" w:rightFromText="141" w:vertAnchor="text" w:horzAnchor="margin" w:tblpXSpec="center" w:tblpY="-28"/>
        <w:tblW w:w="9199" w:type="dxa"/>
        <w:tblLayout w:type="fixed"/>
        <w:tblLook w:val="04A0" w:firstRow="1" w:lastRow="0" w:firstColumn="1" w:lastColumn="0" w:noHBand="0" w:noVBand="1"/>
      </w:tblPr>
      <w:tblGrid>
        <w:gridCol w:w="562"/>
        <w:gridCol w:w="1560"/>
        <w:gridCol w:w="1407"/>
        <w:gridCol w:w="5670"/>
      </w:tblGrid>
      <w:tr w:rsidR="001079E7" w:rsidRPr="001079E7" w14:paraId="177E834C" w14:textId="77777777" w:rsidTr="00063E00">
        <w:tc>
          <w:tcPr>
            <w:tcW w:w="562" w:type="dxa"/>
            <w:tcBorders>
              <w:top w:val="single" w:sz="12" w:space="0" w:color="auto"/>
              <w:left w:val="single" w:sz="12" w:space="0" w:color="auto"/>
              <w:bottom w:val="single" w:sz="12" w:space="0" w:color="auto"/>
              <w:right w:val="single" w:sz="4" w:space="0" w:color="auto"/>
            </w:tcBorders>
            <w:vAlign w:val="center"/>
          </w:tcPr>
          <w:p w14:paraId="3EC52E48" w14:textId="77777777" w:rsidR="001079E7" w:rsidRPr="001079E7" w:rsidRDefault="001079E7" w:rsidP="001079E7">
            <w:pPr>
              <w:widowControl/>
              <w:autoSpaceDE/>
              <w:autoSpaceDN/>
              <w:adjustRightInd/>
              <w:jc w:val="center"/>
              <w:rPr>
                <w:rFonts w:asciiTheme="minorHAnsi" w:eastAsia="Calibri" w:hAnsiTheme="minorHAnsi" w:cstheme="minorHAnsi"/>
                <w:b/>
                <w:bCs/>
                <w:sz w:val="20"/>
                <w:szCs w:val="20"/>
              </w:rPr>
            </w:pPr>
            <w:r w:rsidRPr="001079E7">
              <w:rPr>
                <w:rFonts w:asciiTheme="minorHAnsi" w:eastAsia="Calibri" w:hAnsiTheme="minorHAnsi" w:cstheme="minorHAnsi"/>
                <w:b/>
                <w:bCs/>
                <w:sz w:val="20"/>
                <w:szCs w:val="20"/>
              </w:rPr>
              <w:lastRenderedPageBreak/>
              <w:t>Nr.</w:t>
            </w:r>
          </w:p>
        </w:tc>
        <w:tc>
          <w:tcPr>
            <w:tcW w:w="1560" w:type="dxa"/>
            <w:tcBorders>
              <w:top w:val="single" w:sz="12" w:space="0" w:color="auto"/>
              <w:left w:val="single" w:sz="4" w:space="0" w:color="auto"/>
              <w:bottom w:val="single" w:sz="12" w:space="0" w:color="auto"/>
              <w:right w:val="single" w:sz="4" w:space="0" w:color="auto"/>
            </w:tcBorders>
            <w:vAlign w:val="center"/>
          </w:tcPr>
          <w:p w14:paraId="2D8D476A" w14:textId="77777777" w:rsidR="001079E7" w:rsidRPr="001079E7" w:rsidRDefault="001079E7" w:rsidP="001079E7">
            <w:pPr>
              <w:widowControl/>
              <w:autoSpaceDE/>
              <w:autoSpaceDN/>
              <w:adjustRightInd/>
              <w:jc w:val="center"/>
              <w:rPr>
                <w:rFonts w:asciiTheme="minorHAnsi" w:eastAsia="Calibri" w:hAnsiTheme="minorHAnsi" w:cstheme="minorHAnsi"/>
                <w:b/>
                <w:bCs/>
                <w:sz w:val="20"/>
                <w:szCs w:val="20"/>
              </w:rPr>
            </w:pPr>
            <w:r w:rsidRPr="001079E7">
              <w:rPr>
                <w:rFonts w:asciiTheme="minorHAnsi" w:eastAsia="Calibri" w:hAnsiTheme="minorHAnsi" w:cstheme="minorHAnsi"/>
                <w:b/>
                <w:bCs/>
                <w:sz w:val="20"/>
                <w:szCs w:val="20"/>
              </w:rPr>
              <w:t>Stanowisko</w:t>
            </w:r>
          </w:p>
        </w:tc>
        <w:tc>
          <w:tcPr>
            <w:tcW w:w="1407" w:type="dxa"/>
            <w:tcBorders>
              <w:top w:val="single" w:sz="12" w:space="0" w:color="auto"/>
              <w:left w:val="single" w:sz="4" w:space="0" w:color="auto"/>
              <w:bottom w:val="single" w:sz="12" w:space="0" w:color="auto"/>
              <w:right w:val="single" w:sz="4" w:space="0" w:color="auto"/>
            </w:tcBorders>
            <w:vAlign w:val="center"/>
          </w:tcPr>
          <w:p w14:paraId="1FF97D62" w14:textId="77777777" w:rsidR="001079E7" w:rsidRPr="001079E7" w:rsidRDefault="001079E7" w:rsidP="001079E7">
            <w:pPr>
              <w:widowControl/>
              <w:autoSpaceDE/>
              <w:autoSpaceDN/>
              <w:adjustRightInd/>
              <w:jc w:val="center"/>
              <w:rPr>
                <w:rFonts w:asciiTheme="minorHAnsi" w:eastAsia="Calibri" w:hAnsiTheme="minorHAnsi" w:cstheme="minorHAnsi"/>
                <w:b/>
                <w:bCs/>
                <w:sz w:val="20"/>
                <w:szCs w:val="20"/>
              </w:rPr>
            </w:pPr>
            <w:proofErr w:type="spellStart"/>
            <w:r w:rsidRPr="001079E7">
              <w:rPr>
                <w:rFonts w:asciiTheme="minorHAnsi" w:eastAsia="Calibri" w:hAnsiTheme="minorHAnsi" w:cstheme="minorHAnsi"/>
                <w:b/>
                <w:bCs/>
                <w:sz w:val="20"/>
                <w:szCs w:val="20"/>
              </w:rPr>
              <w:t>Rekomend</w:t>
            </w:r>
            <w:proofErr w:type="spellEnd"/>
            <w:r w:rsidRPr="001079E7">
              <w:rPr>
                <w:rFonts w:asciiTheme="minorHAnsi" w:eastAsia="Calibri" w:hAnsiTheme="minorHAnsi" w:cstheme="minorHAnsi"/>
                <w:b/>
                <w:bCs/>
                <w:sz w:val="20"/>
                <w:szCs w:val="20"/>
              </w:rPr>
              <w:t>. materiał</w:t>
            </w:r>
          </w:p>
        </w:tc>
        <w:tc>
          <w:tcPr>
            <w:tcW w:w="5670" w:type="dxa"/>
            <w:tcBorders>
              <w:top w:val="single" w:sz="12" w:space="0" w:color="auto"/>
              <w:left w:val="single" w:sz="4" w:space="0" w:color="auto"/>
              <w:bottom w:val="single" w:sz="12" w:space="0" w:color="auto"/>
              <w:right w:val="single" w:sz="12" w:space="0" w:color="auto"/>
            </w:tcBorders>
            <w:vAlign w:val="center"/>
          </w:tcPr>
          <w:p w14:paraId="414BE434" w14:textId="77777777" w:rsidR="001079E7" w:rsidRPr="001079E7" w:rsidRDefault="001079E7" w:rsidP="001079E7">
            <w:pPr>
              <w:widowControl/>
              <w:autoSpaceDE/>
              <w:autoSpaceDN/>
              <w:adjustRightInd/>
              <w:jc w:val="center"/>
              <w:rPr>
                <w:rFonts w:asciiTheme="minorHAnsi" w:eastAsia="Calibri" w:hAnsiTheme="minorHAnsi" w:cstheme="minorHAnsi"/>
                <w:b/>
                <w:bCs/>
                <w:sz w:val="20"/>
                <w:szCs w:val="20"/>
              </w:rPr>
            </w:pPr>
            <w:r w:rsidRPr="001079E7">
              <w:rPr>
                <w:rFonts w:asciiTheme="minorHAnsi" w:eastAsia="Calibri" w:hAnsiTheme="minorHAnsi" w:cstheme="minorHAnsi"/>
                <w:b/>
                <w:bCs/>
                <w:sz w:val="20"/>
                <w:szCs w:val="20"/>
              </w:rPr>
              <w:t>Niezbędne wyposażenie</w:t>
            </w:r>
          </w:p>
        </w:tc>
      </w:tr>
      <w:tr w:rsidR="001079E7" w:rsidRPr="001079E7" w14:paraId="4514BBB7" w14:textId="77777777" w:rsidTr="00063E00">
        <w:tc>
          <w:tcPr>
            <w:tcW w:w="562" w:type="dxa"/>
            <w:tcBorders>
              <w:top w:val="single" w:sz="12" w:space="0" w:color="auto"/>
              <w:left w:val="single" w:sz="12" w:space="0" w:color="auto"/>
              <w:bottom w:val="single" w:sz="4" w:space="0" w:color="auto"/>
              <w:right w:val="single" w:sz="4" w:space="0" w:color="auto"/>
            </w:tcBorders>
            <w:vAlign w:val="center"/>
          </w:tcPr>
          <w:p w14:paraId="6B7FBD5E" w14:textId="77777777" w:rsidR="001079E7" w:rsidRPr="001079E7" w:rsidRDefault="001079E7" w:rsidP="001079E7">
            <w:pPr>
              <w:widowControl/>
              <w:autoSpaceDE/>
              <w:autoSpaceDN/>
              <w:adjustRightInd/>
              <w:jc w:val="center"/>
              <w:rPr>
                <w:rFonts w:asciiTheme="minorHAnsi" w:eastAsia="Calibri" w:hAnsiTheme="minorHAnsi" w:cstheme="minorHAnsi"/>
                <w:sz w:val="20"/>
                <w:szCs w:val="20"/>
              </w:rPr>
            </w:pPr>
            <w:r w:rsidRPr="001079E7">
              <w:rPr>
                <w:rFonts w:asciiTheme="minorHAnsi" w:eastAsia="Calibri" w:hAnsiTheme="minorHAnsi" w:cstheme="minorHAnsi"/>
                <w:sz w:val="20"/>
                <w:szCs w:val="20"/>
              </w:rPr>
              <w:t>1</w:t>
            </w:r>
          </w:p>
        </w:tc>
        <w:tc>
          <w:tcPr>
            <w:tcW w:w="1560" w:type="dxa"/>
            <w:tcBorders>
              <w:top w:val="single" w:sz="12" w:space="0" w:color="auto"/>
              <w:left w:val="single" w:sz="4" w:space="0" w:color="auto"/>
              <w:bottom w:val="single" w:sz="4" w:space="0" w:color="auto"/>
              <w:right w:val="single" w:sz="4" w:space="0" w:color="auto"/>
            </w:tcBorders>
            <w:vAlign w:val="center"/>
          </w:tcPr>
          <w:p w14:paraId="1E90B949" w14:textId="77777777" w:rsidR="001079E7" w:rsidRPr="001079E7" w:rsidRDefault="001079E7" w:rsidP="001079E7">
            <w:pPr>
              <w:widowControl/>
              <w:autoSpaceDE/>
              <w:autoSpaceDN/>
              <w:adjustRightInd/>
              <w:jc w:val="center"/>
              <w:rPr>
                <w:rFonts w:asciiTheme="minorHAnsi" w:eastAsia="Calibri" w:hAnsiTheme="minorHAnsi" w:cstheme="minorHAnsi"/>
                <w:sz w:val="20"/>
                <w:szCs w:val="20"/>
              </w:rPr>
            </w:pPr>
            <w:r w:rsidRPr="001079E7">
              <w:rPr>
                <w:rFonts w:asciiTheme="minorHAnsi" w:eastAsia="Calibri" w:hAnsiTheme="minorHAnsi" w:cstheme="minorHAnsi"/>
                <w:sz w:val="20"/>
                <w:szCs w:val="20"/>
              </w:rPr>
              <w:t>Stanowisko przejezdne (zintegrowane)</w:t>
            </w:r>
          </w:p>
        </w:tc>
        <w:tc>
          <w:tcPr>
            <w:tcW w:w="1407" w:type="dxa"/>
            <w:tcBorders>
              <w:top w:val="single" w:sz="12" w:space="0" w:color="auto"/>
              <w:left w:val="single" w:sz="4" w:space="0" w:color="auto"/>
              <w:bottom w:val="single" w:sz="4" w:space="0" w:color="auto"/>
              <w:right w:val="single" w:sz="4" w:space="0" w:color="auto"/>
            </w:tcBorders>
            <w:vAlign w:val="center"/>
          </w:tcPr>
          <w:p w14:paraId="3120DBFE" w14:textId="77777777" w:rsidR="001079E7" w:rsidRPr="001079E7" w:rsidRDefault="001079E7" w:rsidP="001079E7">
            <w:pPr>
              <w:widowControl/>
              <w:autoSpaceDE/>
              <w:autoSpaceDN/>
              <w:adjustRightInd/>
              <w:jc w:val="center"/>
              <w:rPr>
                <w:rFonts w:asciiTheme="minorHAnsi" w:eastAsia="Calibri" w:hAnsiTheme="minorHAnsi" w:cstheme="minorHAnsi"/>
                <w:sz w:val="20"/>
                <w:szCs w:val="20"/>
              </w:rPr>
            </w:pPr>
            <w:r w:rsidRPr="001079E7">
              <w:rPr>
                <w:rFonts w:asciiTheme="minorHAnsi" w:eastAsia="Calibri" w:hAnsiTheme="minorHAnsi" w:cstheme="minorHAnsi"/>
                <w:sz w:val="20"/>
                <w:szCs w:val="20"/>
              </w:rPr>
              <w:t>Malowana konstrukcja stalowa</w:t>
            </w:r>
          </w:p>
        </w:tc>
        <w:tc>
          <w:tcPr>
            <w:tcW w:w="5670" w:type="dxa"/>
            <w:tcBorders>
              <w:top w:val="single" w:sz="12" w:space="0" w:color="auto"/>
              <w:left w:val="single" w:sz="4" w:space="0" w:color="auto"/>
              <w:bottom w:val="single" w:sz="4" w:space="0" w:color="auto"/>
              <w:right w:val="single" w:sz="12" w:space="0" w:color="auto"/>
            </w:tcBorders>
            <w:vAlign w:val="center"/>
          </w:tcPr>
          <w:p w14:paraId="54A47B22" w14:textId="77777777" w:rsidR="001079E7" w:rsidRPr="001079E7" w:rsidRDefault="001079E7" w:rsidP="001079E7">
            <w:pPr>
              <w:widowControl/>
              <w:autoSpaceDE/>
              <w:autoSpaceDN/>
              <w:adjustRightInd/>
              <w:rPr>
                <w:rFonts w:asciiTheme="minorHAnsi" w:eastAsia="Calibri" w:hAnsiTheme="minorHAnsi" w:cstheme="minorHAnsi"/>
                <w:sz w:val="20"/>
                <w:szCs w:val="20"/>
              </w:rPr>
            </w:pPr>
            <w:r w:rsidRPr="001079E7">
              <w:rPr>
                <w:rFonts w:asciiTheme="minorHAnsi" w:eastAsia="Calibri" w:hAnsiTheme="minorHAnsi" w:cstheme="minorHAnsi"/>
                <w:sz w:val="20"/>
                <w:szCs w:val="20"/>
              </w:rPr>
              <w:t>Czujniki obecności wanny transferowej, pozwalające na jej pozycjonowanie.</w:t>
            </w:r>
          </w:p>
        </w:tc>
      </w:tr>
      <w:tr w:rsidR="001079E7" w:rsidRPr="001079E7" w14:paraId="718440AB" w14:textId="77777777" w:rsidTr="00063E00">
        <w:tc>
          <w:tcPr>
            <w:tcW w:w="562" w:type="dxa"/>
            <w:tcBorders>
              <w:top w:val="single" w:sz="4" w:space="0" w:color="auto"/>
              <w:left w:val="single" w:sz="12" w:space="0" w:color="auto"/>
              <w:bottom w:val="single" w:sz="4" w:space="0" w:color="auto"/>
              <w:right w:val="single" w:sz="4" w:space="0" w:color="auto"/>
            </w:tcBorders>
            <w:vAlign w:val="center"/>
          </w:tcPr>
          <w:p w14:paraId="477238B1" w14:textId="77777777" w:rsidR="001079E7" w:rsidRPr="001079E7" w:rsidRDefault="001079E7" w:rsidP="001079E7">
            <w:pPr>
              <w:widowControl/>
              <w:autoSpaceDE/>
              <w:autoSpaceDN/>
              <w:adjustRightInd/>
              <w:jc w:val="center"/>
              <w:rPr>
                <w:rFonts w:asciiTheme="minorHAnsi" w:eastAsia="Calibri" w:hAnsiTheme="minorHAnsi" w:cstheme="minorHAnsi"/>
                <w:sz w:val="20"/>
                <w:szCs w:val="20"/>
              </w:rPr>
            </w:pPr>
            <w:r w:rsidRPr="001079E7">
              <w:rPr>
                <w:rFonts w:asciiTheme="minorHAnsi" w:eastAsia="Calibri" w:hAnsiTheme="minorHAnsi" w:cstheme="minorHAnsi"/>
                <w:sz w:val="20"/>
                <w:szCs w:val="20"/>
              </w:rPr>
              <w:t>2</w:t>
            </w:r>
          </w:p>
        </w:tc>
        <w:tc>
          <w:tcPr>
            <w:tcW w:w="1560" w:type="dxa"/>
            <w:tcBorders>
              <w:top w:val="single" w:sz="4" w:space="0" w:color="auto"/>
              <w:left w:val="single" w:sz="4" w:space="0" w:color="auto"/>
              <w:bottom w:val="single" w:sz="4" w:space="0" w:color="auto"/>
              <w:right w:val="single" w:sz="4" w:space="0" w:color="auto"/>
            </w:tcBorders>
            <w:vAlign w:val="center"/>
          </w:tcPr>
          <w:p w14:paraId="03F5B6A5" w14:textId="77777777" w:rsidR="001079E7" w:rsidRPr="001079E7" w:rsidRDefault="001079E7" w:rsidP="001079E7">
            <w:pPr>
              <w:widowControl/>
              <w:autoSpaceDE/>
              <w:autoSpaceDN/>
              <w:adjustRightInd/>
              <w:jc w:val="center"/>
              <w:rPr>
                <w:rFonts w:asciiTheme="minorHAnsi" w:eastAsia="Calibri" w:hAnsiTheme="minorHAnsi" w:cstheme="minorHAnsi"/>
                <w:sz w:val="20"/>
                <w:szCs w:val="20"/>
              </w:rPr>
            </w:pPr>
            <w:r w:rsidRPr="001079E7">
              <w:rPr>
                <w:rFonts w:asciiTheme="minorHAnsi" w:eastAsia="Calibri" w:hAnsiTheme="minorHAnsi" w:cstheme="minorHAnsi"/>
                <w:sz w:val="20"/>
                <w:szCs w:val="20"/>
              </w:rPr>
              <w:t>Płukanie zimne (temp. otoczenia)</w:t>
            </w:r>
          </w:p>
        </w:tc>
        <w:tc>
          <w:tcPr>
            <w:tcW w:w="1407" w:type="dxa"/>
            <w:tcBorders>
              <w:top w:val="single" w:sz="4" w:space="0" w:color="auto"/>
              <w:left w:val="single" w:sz="4" w:space="0" w:color="auto"/>
              <w:bottom w:val="single" w:sz="4" w:space="0" w:color="auto"/>
              <w:right w:val="single" w:sz="4" w:space="0" w:color="auto"/>
            </w:tcBorders>
            <w:vAlign w:val="center"/>
          </w:tcPr>
          <w:p w14:paraId="046C9157" w14:textId="77777777" w:rsidR="001079E7" w:rsidRPr="001079E7" w:rsidRDefault="001079E7" w:rsidP="001079E7">
            <w:pPr>
              <w:widowControl/>
              <w:autoSpaceDE/>
              <w:autoSpaceDN/>
              <w:adjustRightInd/>
              <w:jc w:val="center"/>
              <w:rPr>
                <w:rFonts w:asciiTheme="minorHAnsi" w:eastAsia="Calibri" w:hAnsiTheme="minorHAnsi" w:cstheme="minorHAnsi"/>
                <w:sz w:val="20"/>
                <w:szCs w:val="20"/>
              </w:rPr>
            </w:pPr>
            <w:r w:rsidRPr="001079E7">
              <w:rPr>
                <w:rFonts w:asciiTheme="minorHAnsi" w:eastAsia="Calibri" w:hAnsiTheme="minorHAnsi" w:cstheme="minorHAnsi"/>
                <w:sz w:val="20"/>
                <w:szCs w:val="20"/>
              </w:rPr>
              <w:t>PP</w:t>
            </w:r>
          </w:p>
        </w:tc>
        <w:tc>
          <w:tcPr>
            <w:tcW w:w="5670" w:type="dxa"/>
            <w:tcBorders>
              <w:top w:val="single" w:sz="4" w:space="0" w:color="auto"/>
              <w:left w:val="single" w:sz="4" w:space="0" w:color="auto"/>
              <w:bottom w:val="single" w:sz="4" w:space="0" w:color="auto"/>
              <w:right w:val="single" w:sz="12" w:space="0" w:color="auto"/>
            </w:tcBorders>
            <w:vAlign w:val="center"/>
          </w:tcPr>
          <w:p w14:paraId="54106F53" w14:textId="77777777" w:rsidR="001079E7" w:rsidRPr="001079E7" w:rsidRDefault="001079E7" w:rsidP="001079E7">
            <w:pPr>
              <w:widowControl/>
              <w:autoSpaceDE/>
              <w:autoSpaceDN/>
              <w:adjustRightInd/>
              <w:rPr>
                <w:rFonts w:asciiTheme="minorHAnsi" w:eastAsia="Calibri" w:hAnsiTheme="minorHAnsi" w:cstheme="minorHAnsi"/>
                <w:sz w:val="20"/>
                <w:szCs w:val="20"/>
              </w:rPr>
            </w:pPr>
            <w:r w:rsidRPr="001079E7">
              <w:rPr>
                <w:rFonts w:asciiTheme="minorHAnsi" w:eastAsia="Calibri" w:hAnsiTheme="minorHAnsi" w:cstheme="minorHAnsi"/>
                <w:sz w:val="20"/>
                <w:szCs w:val="20"/>
              </w:rPr>
              <w:t>zawór spustowy z zaworem kulowym minimum d50;</w:t>
            </w:r>
          </w:p>
          <w:p w14:paraId="158BB040" w14:textId="77777777" w:rsidR="001079E7" w:rsidRPr="001079E7" w:rsidRDefault="001079E7" w:rsidP="001079E7">
            <w:pPr>
              <w:widowControl/>
              <w:autoSpaceDE/>
              <w:autoSpaceDN/>
              <w:adjustRightInd/>
              <w:rPr>
                <w:rFonts w:asciiTheme="minorHAnsi" w:eastAsia="Calibri" w:hAnsiTheme="minorHAnsi" w:cstheme="minorHAnsi"/>
                <w:sz w:val="20"/>
                <w:szCs w:val="20"/>
              </w:rPr>
            </w:pPr>
            <w:r w:rsidRPr="001079E7">
              <w:rPr>
                <w:rFonts w:asciiTheme="minorHAnsi" w:eastAsia="Calibri" w:hAnsiTheme="minorHAnsi" w:cstheme="minorHAnsi"/>
                <w:sz w:val="20"/>
                <w:szCs w:val="20"/>
              </w:rPr>
              <w:t>system zasilający wody z rotametrem i zaworem kulowym minimum d25;</w:t>
            </w:r>
          </w:p>
          <w:p w14:paraId="2AF54CB6" w14:textId="77777777" w:rsidR="001079E7" w:rsidRPr="001079E7" w:rsidRDefault="001079E7" w:rsidP="001079E7">
            <w:pPr>
              <w:widowControl/>
              <w:autoSpaceDE/>
              <w:autoSpaceDN/>
              <w:adjustRightInd/>
              <w:rPr>
                <w:rFonts w:asciiTheme="minorHAnsi" w:eastAsia="Calibri" w:hAnsiTheme="minorHAnsi" w:cstheme="minorHAnsi"/>
                <w:sz w:val="20"/>
                <w:szCs w:val="20"/>
              </w:rPr>
            </w:pPr>
            <w:r w:rsidRPr="001079E7">
              <w:rPr>
                <w:rFonts w:asciiTheme="minorHAnsi" w:eastAsia="Calibri" w:hAnsiTheme="minorHAnsi" w:cstheme="minorHAnsi"/>
                <w:sz w:val="20"/>
                <w:szCs w:val="20"/>
              </w:rPr>
              <w:t>system natryskowy  z dyszami, sterowany automatycznie;</w:t>
            </w:r>
          </w:p>
          <w:p w14:paraId="1F8CA435" w14:textId="77777777" w:rsidR="001079E7" w:rsidRPr="001079E7" w:rsidRDefault="001079E7" w:rsidP="001079E7">
            <w:pPr>
              <w:widowControl/>
              <w:autoSpaceDE/>
              <w:autoSpaceDN/>
              <w:adjustRightInd/>
              <w:rPr>
                <w:rFonts w:asciiTheme="minorHAnsi" w:eastAsia="Calibri" w:hAnsiTheme="minorHAnsi" w:cstheme="minorHAnsi"/>
                <w:sz w:val="20"/>
                <w:szCs w:val="20"/>
              </w:rPr>
            </w:pPr>
            <w:r w:rsidRPr="001079E7">
              <w:rPr>
                <w:rFonts w:asciiTheme="minorHAnsi" w:eastAsia="Calibri" w:hAnsiTheme="minorHAnsi" w:cstheme="minorHAnsi"/>
                <w:sz w:val="20"/>
                <w:szCs w:val="20"/>
              </w:rPr>
              <w:t>system mieszania powietrzem z zaworem;</w:t>
            </w:r>
          </w:p>
        </w:tc>
      </w:tr>
      <w:tr w:rsidR="001079E7" w:rsidRPr="001079E7" w14:paraId="77812AFC" w14:textId="77777777" w:rsidTr="00063E00">
        <w:tc>
          <w:tcPr>
            <w:tcW w:w="562" w:type="dxa"/>
            <w:tcBorders>
              <w:top w:val="single" w:sz="4" w:space="0" w:color="auto"/>
              <w:left w:val="single" w:sz="12" w:space="0" w:color="auto"/>
              <w:bottom w:val="single" w:sz="4" w:space="0" w:color="auto"/>
              <w:right w:val="single" w:sz="4" w:space="0" w:color="auto"/>
            </w:tcBorders>
            <w:vAlign w:val="center"/>
          </w:tcPr>
          <w:p w14:paraId="79B1E1E5" w14:textId="77777777" w:rsidR="001079E7" w:rsidRPr="001079E7" w:rsidRDefault="001079E7" w:rsidP="001079E7">
            <w:pPr>
              <w:widowControl/>
              <w:autoSpaceDE/>
              <w:autoSpaceDN/>
              <w:adjustRightInd/>
              <w:jc w:val="center"/>
              <w:rPr>
                <w:rFonts w:asciiTheme="minorHAnsi" w:eastAsia="Calibri" w:hAnsiTheme="minorHAnsi" w:cstheme="minorHAnsi"/>
                <w:sz w:val="20"/>
                <w:szCs w:val="20"/>
              </w:rPr>
            </w:pPr>
            <w:r w:rsidRPr="001079E7">
              <w:rPr>
                <w:rFonts w:asciiTheme="minorHAnsi" w:eastAsia="Calibri" w:hAnsiTheme="minorHAnsi" w:cstheme="minorHAnsi"/>
                <w:sz w:val="20"/>
                <w:szCs w:val="20"/>
              </w:rPr>
              <w:t>3</w:t>
            </w:r>
          </w:p>
        </w:tc>
        <w:tc>
          <w:tcPr>
            <w:tcW w:w="1560" w:type="dxa"/>
            <w:tcBorders>
              <w:top w:val="single" w:sz="4" w:space="0" w:color="auto"/>
              <w:left w:val="single" w:sz="4" w:space="0" w:color="auto"/>
              <w:bottom w:val="single" w:sz="4" w:space="0" w:color="auto"/>
              <w:right w:val="single" w:sz="4" w:space="0" w:color="auto"/>
            </w:tcBorders>
            <w:vAlign w:val="center"/>
          </w:tcPr>
          <w:p w14:paraId="3833FF1C" w14:textId="77777777" w:rsidR="001079E7" w:rsidRPr="001079E7" w:rsidRDefault="001079E7" w:rsidP="001079E7">
            <w:pPr>
              <w:widowControl/>
              <w:autoSpaceDE/>
              <w:autoSpaceDN/>
              <w:adjustRightInd/>
              <w:jc w:val="center"/>
              <w:rPr>
                <w:rFonts w:asciiTheme="minorHAnsi" w:eastAsia="Calibri" w:hAnsiTheme="minorHAnsi" w:cstheme="minorHAnsi"/>
                <w:sz w:val="20"/>
                <w:szCs w:val="20"/>
              </w:rPr>
            </w:pPr>
            <w:r w:rsidRPr="001079E7">
              <w:rPr>
                <w:rFonts w:asciiTheme="minorHAnsi" w:eastAsia="Calibri" w:hAnsiTheme="minorHAnsi" w:cstheme="minorHAnsi"/>
                <w:sz w:val="20"/>
                <w:szCs w:val="20"/>
              </w:rPr>
              <w:t>Impregnacja związkami węgla</w:t>
            </w:r>
          </w:p>
        </w:tc>
        <w:tc>
          <w:tcPr>
            <w:tcW w:w="1407" w:type="dxa"/>
            <w:tcBorders>
              <w:top w:val="single" w:sz="4" w:space="0" w:color="auto"/>
              <w:left w:val="single" w:sz="4" w:space="0" w:color="auto"/>
              <w:bottom w:val="single" w:sz="4" w:space="0" w:color="auto"/>
              <w:right w:val="single" w:sz="4" w:space="0" w:color="auto"/>
            </w:tcBorders>
            <w:vAlign w:val="center"/>
          </w:tcPr>
          <w:p w14:paraId="3DCEA4D2" w14:textId="77777777" w:rsidR="001079E7" w:rsidRPr="001079E7" w:rsidRDefault="001079E7" w:rsidP="001079E7">
            <w:pPr>
              <w:widowControl/>
              <w:autoSpaceDE/>
              <w:autoSpaceDN/>
              <w:adjustRightInd/>
              <w:jc w:val="center"/>
              <w:rPr>
                <w:rFonts w:asciiTheme="minorHAnsi" w:eastAsia="Calibri" w:hAnsiTheme="minorHAnsi" w:cstheme="minorHAnsi"/>
                <w:sz w:val="20"/>
                <w:szCs w:val="20"/>
              </w:rPr>
            </w:pPr>
            <w:r w:rsidRPr="001079E7">
              <w:rPr>
                <w:rFonts w:asciiTheme="minorHAnsi" w:eastAsia="Calibri" w:hAnsiTheme="minorHAnsi" w:cstheme="minorHAnsi"/>
                <w:sz w:val="20"/>
                <w:szCs w:val="20"/>
              </w:rPr>
              <w:t>PP</w:t>
            </w:r>
          </w:p>
        </w:tc>
        <w:tc>
          <w:tcPr>
            <w:tcW w:w="5670" w:type="dxa"/>
            <w:tcBorders>
              <w:top w:val="single" w:sz="4" w:space="0" w:color="auto"/>
              <w:left w:val="single" w:sz="4" w:space="0" w:color="auto"/>
              <w:bottom w:val="single" w:sz="4" w:space="0" w:color="auto"/>
              <w:right w:val="single" w:sz="12" w:space="0" w:color="auto"/>
            </w:tcBorders>
            <w:vAlign w:val="center"/>
          </w:tcPr>
          <w:p w14:paraId="3B95E95A" w14:textId="77777777" w:rsidR="001079E7" w:rsidRPr="001079E7" w:rsidRDefault="001079E7" w:rsidP="001079E7">
            <w:pPr>
              <w:widowControl/>
              <w:autoSpaceDE/>
              <w:autoSpaceDN/>
              <w:adjustRightInd/>
              <w:rPr>
                <w:rFonts w:asciiTheme="minorHAnsi" w:eastAsia="Calibri" w:hAnsiTheme="minorHAnsi" w:cstheme="minorHAnsi"/>
                <w:sz w:val="20"/>
                <w:szCs w:val="20"/>
              </w:rPr>
            </w:pPr>
            <w:r w:rsidRPr="001079E7">
              <w:rPr>
                <w:rFonts w:asciiTheme="minorHAnsi" w:eastAsia="Calibri" w:hAnsiTheme="minorHAnsi" w:cstheme="minorHAnsi"/>
                <w:sz w:val="20"/>
                <w:szCs w:val="20"/>
              </w:rPr>
              <w:t>zawór spustowy z zaworem kulowym minimum d50;</w:t>
            </w:r>
          </w:p>
          <w:p w14:paraId="0125EC1A" w14:textId="77777777" w:rsidR="001079E7" w:rsidRPr="001079E7" w:rsidRDefault="001079E7" w:rsidP="001079E7">
            <w:pPr>
              <w:widowControl/>
              <w:autoSpaceDE/>
              <w:autoSpaceDN/>
              <w:adjustRightInd/>
              <w:rPr>
                <w:rFonts w:asciiTheme="minorHAnsi" w:eastAsia="Calibri" w:hAnsiTheme="minorHAnsi" w:cstheme="minorHAnsi"/>
                <w:sz w:val="20"/>
                <w:szCs w:val="20"/>
              </w:rPr>
            </w:pPr>
            <w:r w:rsidRPr="001079E7">
              <w:rPr>
                <w:rFonts w:asciiTheme="minorHAnsi" w:eastAsia="Calibri" w:hAnsiTheme="minorHAnsi" w:cstheme="minorHAnsi"/>
                <w:sz w:val="20"/>
                <w:szCs w:val="20"/>
              </w:rPr>
              <w:t>system zasilający wody z zaworem kulowym minimum d25;</w:t>
            </w:r>
          </w:p>
          <w:p w14:paraId="26DF6316" w14:textId="77777777" w:rsidR="001079E7" w:rsidRPr="001079E7" w:rsidRDefault="001079E7" w:rsidP="001079E7">
            <w:pPr>
              <w:widowControl/>
              <w:autoSpaceDE/>
              <w:autoSpaceDN/>
              <w:adjustRightInd/>
              <w:rPr>
                <w:rFonts w:asciiTheme="minorHAnsi" w:eastAsia="Calibri" w:hAnsiTheme="minorHAnsi" w:cstheme="minorHAnsi"/>
                <w:sz w:val="20"/>
                <w:szCs w:val="20"/>
              </w:rPr>
            </w:pPr>
            <w:r w:rsidRPr="001079E7">
              <w:rPr>
                <w:rFonts w:asciiTheme="minorHAnsi" w:eastAsia="Calibri" w:hAnsiTheme="minorHAnsi" w:cstheme="minorHAnsi"/>
                <w:sz w:val="20"/>
                <w:szCs w:val="20"/>
              </w:rPr>
              <w:t>filtr o wydajności minimum 2m</w:t>
            </w:r>
            <w:r w:rsidRPr="001079E7">
              <w:rPr>
                <w:rFonts w:asciiTheme="minorHAnsi" w:eastAsia="Calibri" w:hAnsiTheme="minorHAnsi" w:cstheme="minorHAnsi"/>
                <w:sz w:val="20"/>
                <w:szCs w:val="20"/>
                <w:vertAlign w:val="superscript"/>
              </w:rPr>
              <w:t>3</w:t>
            </w:r>
            <w:r w:rsidRPr="001079E7">
              <w:rPr>
                <w:rFonts w:asciiTheme="minorHAnsi" w:eastAsia="Calibri" w:hAnsiTheme="minorHAnsi" w:cstheme="minorHAnsi"/>
                <w:sz w:val="20"/>
                <w:szCs w:val="20"/>
              </w:rPr>
              <w:t>/h;</w:t>
            </w:r>
          </w:p>
          <w:p w14:paraId="62E8FAF7" w14:textId="77777777" w:rsidR="001079E7" w:rsidRPr="001079E7" w:rsidRDefault="001079E7" w:rsidP="001079E7">
            <w:pPr>
              <w:widowControl/>
              <w:autoSpaceDE/>
              <w:autoSpaceDN/>
              <w:adjustRightInd/>
              <w:rPr>
                <w:rFonts w:asciiTheme="minorHAnsi" w:eastAsia="Calibri" w:hAnsiTheme="minorHAnsi" w:cstheme="minorHAnsi"/>
                <w:sz w:val="20"/>
                <w:szCs w:val="20"/>
              </w:rPr>
            </w:pPr>
            <w:r w:rsidRPr="001079E7">
              <w:rPr>
                <w:rFonts w:asciiTheme="minorHAnsi" w:eastAsia="Calibri" w:hAnsiTheme="minorHAnsi" w:cstheme="minorHAnsi"/>
                <w:sz w:val="20"/>
                <w:szCs w:val="20"/>
              </w:rPr>
              <w:t>grzanie elektryczne do 45°C (materiał teflon);</w:t>
            </w:r>
          </w:p>
          <w:p w14:paraId="1EF0AF03" w14:textId="77777777" w:rsidR="001079E7" w:rsidRPr="001079E7" w:rsidRDefault="001079E7" w:rsidP="001079E7">
            <w:pPr>
              <w:widowControl/>
              <w:autoSpaceDE/>
              <w:autoSpaceDN/>
              <w:adjustRightInd/>
              <w:rPr>
                <w:rFonts w:asciiTheme="minorHAnsi" w:eastAsia="Calibri" w:hAnsiTheme="minorHAnsi" w:cstheme="minorHAnsi"/>
                <w:sz w:val="20"/>
                <w:szCs w:val="20"/>
              </w:rPr>
            </w:pPr>
            <w:r w:rsidRPr="001079E7">
              <w:rPr>
                <w:rFonts w:asciiTheme="minorHAnsi" w:eastAsia="Calibri" w:hAnsiTheme="minorHAnsi" w:cstheme="minorHAnsi"/>
                <w:sz w:val="20"/>
                <w:szCs w:val="20"/>
              </w:rPr>
              <w:t>czujniki poziomu i temperatury;</w:t>
            </w:r>
          </w:p>
          <w:p w14:paraId="1276B6A6" w14:textId="77777777" w:rsidR="001079E7" w:rsidRPr="001079E7" w:rsidRDefault="001079E7" w:rsidP="001079E7">
            <w:pPr>
              <w:widowControl/>
              <w:autoSpaceDE/>
              <w:autoSpaceDN/>
              <w:adjustRightInd/>
              <w:rPr>
                <w:rFonts w:asciiTheme="minorHAnsi" w:eastAsia="Calibri" w:hAnsiTheme="minorHAnsi" w:cstheme="minorHAnsi"/>
                <w:sz w:val="20"/>
                <w:szCs w:val="20"/>
              </w:rPr>
            </w:pPr>
            <w:r w:rsidRPr="001079E7">
              <w:rPr>
                <w:rFonts w:asciiTheme="minorHAnsi" w:eastAsia="Calibri" w:hAnsiTheme="minorHAnsi" w:cstheme="minorHAnsi"/>
                <w:sz w:val="20"/>
                <w:szCs w:val="20"/>
              </w:rPr>
              <w:t>klapy;</w:t>
            </w:r>
          </w:p>
          <w:p w14:paraId="6F49A664" w14:textId="77777777" w:rsidR="001079E7" w:rsidRPr="001079E7" w:rsidRDefault="001079E7" w:rsidP="001079E7">
            <w:pPr>
              <w:widowControl/>
              <w:autoSpaceDE/>
              <w:autoSpaceDN/>
              <w:adjustRightInd/>
              <w:rPr>
                <w:rFonts w:asciiTheme="minorHAnsi" w:eastAsia="Calibri" w:hAnsiTheme="minorHAnsi" w:cstheme="minorHAnsi"/>
                <w:sz w:val="20"/>
                <w:szCs w:val="20"/>
              </w:rPr>
            </w:pPr>
            <w:r w:rsidRPr="001079E7">
              <w:rPr>
                <w:rFonts w:asciiTheme="minorHAnsi" w:eastAsia="Calibri" w:hAnsiTheme="minorHAnsi" w:cstheme="minorHAnsi"/>
                <w:sz w:val="20"/>
                <w:szCs w:val="20"/>
              </w:rPr>
              <w:t>ssawy z przepustnicą;</w:t>
            </w:r>
          </w:p>
        </w:tc>
      </w:tr>
      <w:tr w:rsidR="001079E7" w:rsidRPr="001079E7" w14:paraId="00917515" w14:textId="77777777" w:rsidTr="00063E00">
        <w:tc>
          <w:tcPr>
            <w:tcW w:w="562" w:type="dxa"/>
            <w:tcBorders>
              <w:top w:val="single" w:sz="4" w:space="0" w:color="auto"/>
              <w:left w:val="single" w:sz="12" w:space="0" w:color="auto"/>
              <w:bottom w:val="single" w:sz="4" w:space="0" w:color="auto"/>
              <w:right w:val="single" w:sz="4" w:space="0" w:color="auto"/>
            </w:tcBorders>
            <w:vAlign w:val="center"/>
          </w:tcPr>
          <w:p w14:paraId="315AEBAD" w14:textId="77777777" w:rsidR="001079E7" w:rsidRPr="001079E7" w:rsidRDefault="001079E7" w:rsidP="001079E7">
            <w:pPr>
              <w:widowControl/>
              <w:autoSpaceDE/>
              <w:autoSpaceDN/>
              <w:adjustRightInd/>
              <w:jc w:val="center"/>
              <w:rPr>
                <w:rFonts w:asciiTheme="minorHAnsi" w:eastAsia="Calibri" w:hAnsiTheme="minorHAnsi" w:cstheme="minorHAnsi"/>
                <w:sz w:val="20"/>
                <w:szCs w:val="20"/>
              </w:rPr>
            </w:pPr>
            <w:r w:rsidRPr="001079E7">
              <w:rPr>
                <w:rFonts w:asciiTheme="minorHAnsi" w:eastAsia="Calibri" w:hAnsiTheme="minorHAnsi" w:cstheme="minorHAnsi"/>
                <w:sz w:val="20"/>
                <w:szCs w:val="20"/>
              </w:rPr>
              <w:t>4</w:t>
            </w:r>
          </w:p>
        </w:tc>
        <w:tc>
          <w:tcPr>
            <w:tcW w:w="1560" w:type="dxa"/>
            <w:tcBorders>
              <w:top w:val="single" w:sz="4" w:space="0" w:color="auto"/>
              <w:left w:val="single" w:sz="4" w:space="0" w:color="auto"/>
              <w:bottom w:val="single" w:sz="4" w:space="0" w:color="auto"/>
              <w:right w:val="single" w:sz="4" w:space="0" w:color="auto"/>
            </w:tcBorders>
            <w:vAlign w:val="center"/>
          </w:tcPr>
          <w:p w14:paraId="08101582" w14:textId="77777777" w:rsidR="001079E7" w:rsidRPr="001079E7" w:rsidRDefault="001079E7" w:rsidP="001079E7">
            <w:pPr>
              <w:widowControl/>
              <w:autoSpaceDE/>
              <w:autoSpaceDN/>
              <w:adjustRightInd/>
              <w:jc w:val="center"/>
              <w:rPr>
                <w:rFonts w:asciiTheme="minorHAnsi" w:eastAsia="Calibri" w:hAnsiTheme="minorHAnsi" w:cstheme="minorHAnsi"/>
                <w:sz w:val="20"/>
                <w:szCs w:val="20"/>
              </w:rPr>
            </w:pPr>
            <w:r w:rsidRPr="001079E7">
              <w:rPr>
                <w:rFonts w:asciiTheme="minorHAnsi" w:eastAsia="Calibri" w:hAnsiTheme="minorHAnsi" w:cstheme="minorHAnsi"/>
                <w:sz w:val="20"/>
                <w:szCs w:val="20"/>
              </w:rPr>
              <w:t>Chromianowanie</w:t>
            </w:r>
          </w:p>
        </w:tc>
        <w:tc>
          <w:tcPr>
            <w:tcW w:w="1407" w:type="dxa"/>
            <w:tcBorders>
              <w:top w:val="single" w:sz="4" w:space="0" w:color="auto"/>
              <w:left w:val="single" w:sz="4" w:space="0" w:color="auto"/>
              <w:bottom w:val="single" w:sz="4" w:space="0" w:color="auto"/>
              <w:right w:val="single" w:sz="4" w:space="0" w:color="auto"/>
            </w:tcBorders>
            <w:vAlign w:val="center"/>
          </w:tcPr>
          <w:p w14:paraId="6C15BE8B" w14:textId="77777777" w:rsidR="001079E7" w:rsidRPr="001079E7" w:rsidRDefault="001079E7" w:rsidP="001079E7">
            <w:pPr>
              <w:widowControl/>
              <w:autoSpaceDE/>
              <w:autoSpaceDN/>
              <w:adjustRightInd/>
              <w:jc w:val="center"/>
              <w:rPr>
                <w:rFonts w:asciiTheme="minorHAnsi" w:eastAsia="Calibri" w:hAnsiTheme="minorHAnsi" w:cstheme="minorHAnsi"/>
                <w:sz w:val="20"/>
                <w:szCs w:val="20"/>
              </w:rPr>
            </w:pPr>
            <w:r w:rsidRPr="001079E7">
              <w:rPr>
                <w:rFonts w:asciiTheme="minorHAnsi" w:eastAsia="Calibri" w:hAnsiTheme="minorHAnsi" w:cstheme="minorHAnsi"/>
                <w:sz w:val="20"/>
                <w:szCs w:val="20"/>
              </w:rPr>
              <w:t>PP</w:t>
            </w:r>
          </w:p>
        </w:tc>
        <w:tc>
          <w:tcPr>
            <w:tcW w:w="5670" w:type="dxa"/>
            <w:tcBorders>
              <w:top w:val="single" w:sz="4" w:space="0" w:color="auto"/>
              <w:left w:val="single" w:sz="4" w:space="0" w:color="auto"/>
              <w:bottom w:val="single" w:sz="4" w:space="0" w:color="auto"/>
              <w:right w:val="single" w:sz="12" w:space="0" w:color="auto"/>
            </w:tcBorders>
            <w:vAlign w:val="center"/>
          </w:tcPr>
          <w:p w14:paraId="193BBBAE" w14:textId="77777777" w:rsidR="001079E7" w:rsidRPr="001079E7" w:rsidRDefault="001079E7" w:rsidP="001079E7">
            <w:pPr>
              <w:widowControl/>
              <w:autoSpaceDE/>
              <w:autoSpaceDN/>
              <w:adjustRightInd/>
              <w:rPr>
                <w:rFonts w:asciiTheme="minorHAnsi" w:eastAsia="Calibri" w:hAnsiTheme="minorHAnsi" w:cstheme="minorHAnsi"/>
                <w:sz w:val="20"/>
                <w:szCs w:val="20"/>
              </w:rPr>
            </w:pPr>
            <w:r w:rsidRPr="001079E7">
              <w:rPr>
                <w:rFonts w:asciiTheme="minorHAnsi" w:eastAsia="Calibri" w:hAnsiTheme="minorHAnsi" w:cstheme="minorHAnsi"/>
                <w:sz w:val="20"/>
                <w:szCs w:val="20"/>
              </w:rPr>
              <w:t>zawór spustowy z zaworem kulowym minimum d50;</w:t>
            </w:r>
          </w:p>
          <w:p w14:paraId="239BCC51" w14:textId="77777777" w:rsidR="001079E7" w:rsidRPr="001079E7" w:rsidRDefault="001079E7" w:rsidP="001079E7">
            <w:pPr>
              <w:widowControl/>
              <w:autoSpaceDE/>
              <w:autoSpaceDN/>
              <w:adjustRightInd/>
              <w:rPr>
                <w:rFonts w:asciiTheme="minorHAnsi" w:eastAsia="Calibri" w:hAnsiTheme="minorHAnsi" w:cstheme="minorHAnsi"/>
                <w:sz w:val="20"/>
                <w:szCs w:val="20"/>
              </w:rPr>
            </w:pPr>
            <w:r w:rsidRPr="001079E7">
              <w:rPr>
                <w:rFonts w:asciiTheme="minorHAnsi" w:eastAsia="Calibri" w:hAnsiTheme="minorHAnsi" w:cstheme="minorHAnsi"/>
                <w:sz w:val="20"/>
                <w:szCs w:val="20"/>
              </w:rPr>
              <w:t>system zasilający wody z zaworem kulowym minimum d25;</w:t>
            </w:r>
          </w:p>
          <w:p w14:paraId="2AFA0B8E" w14:textId="77777777" w:rsidR="001079E7" w:rsidRPr="001079E7" w:rsidRDefault="001079E7" w:rsidP="001079E7">
            <w:pPr>
              <w:widowControl/>
              <w:autoSpaceDE/>
              <w:autoSpaceDN/>
              <w:adjustRightInd/>
              <w:rPr>
                <w:rFonts w:asciiTheme="minorHAnsi" w:eastAsia="Calibri" w:hAnsiTheme="minorHAnsi" w:cstheme="minorHAnsi"/>
                <w:sz w:val="20"/>
                <w:szCs w:val="20"/>
              </w:rPr>
            </w:pPr>
            <w:r w:rsidRPr="001079E7">
              <w:rPr>
                <w:rFonts w:asciiTheme="minorHAnsi" w:eastAsia="Calibri" w:hAnsiTheme="minorHAnsi" w:cstheme="minorHAnsi"/>
                <w:sz w:val="20"/>
                <w:szCs w:val="20"/>
              </w:rPr>
              <w:t>filtr o wydajności minimum 2m</w:t>
            </w:r>
            <w:r w:rsidRPr="001079E7">
              <w:rPr>
                <w:rFonts w:asciiTheme="minorHAnsi" w:eastAsia="Calibri" w:hAnsiTheme="minorHAnsi" w:cstheme="minorHAnsi"/>
                <w:sz w:val="20"/>
                <w:szCs w:val="20"/>
                <w:vertAlign w:val="superscript"/>
              </w:rPr>
              <w:t>3</w:t>
            </w:r>
            <w:r w:rsidRPr="001079E7">
              <w:rPr>
                <w:rFonts w:asciiTheme="minorHAnsi" w:eastAsia="Calibri" w:hAnsiTheme="minorHAnsi" w:cstheme="minorHAnsi"/>
                <w:sz w:val="20"/>
                <w:szCs w:val="20"/>
              </w:rPr>
              <w:t>/h;</w:t>
            </w:r>
          </w:p>
          <w:p w14:paraId="559A0F0A" w14:textId="77777777" w:rsidR="001079E7" w:rsidRPr="001079E7" w:rsidRDefault="001079E7" w:rsidP="001079E7">
            <w:pPr>
              <w:widowControl/>
              <w:autoSpaceDE/>
              <w:autoSpaceDN/>
              <w:adjustRightInd/>
              <w:rPr>
                <w:rFonts w:asciiTheme="minorHAnsi" w:eastAsia="Calibri" w:hAnsiTheme="minorHAnsi" w:cstheme="minorHAnsi"/>
                <w:sz w:val="20"/>
                <w:szCs w:val="20"/>
              </w:rPr>
            </w:pPr>
            <w:r w:rsidRPr="001079E7">
              <w:rPr>
                <w:rFonts w:asciiTheme="minorHAnsi" w:eastAsia="Calibri" w:hAnsiTheme="minorHAnsi" w:cstheme="minorHAnsi"/>
                <w:sz w:val="20"/>
                <w:szCs w:val="20"/>
              </w:rPr>
              <w:t>grzanie elektryczne do 45°C (materiał teflon);</w:t>
            </w:r>
          </w:p>
          <w:p w14:paraId="123FE547" w14:textId="77777777" w:rsidR="001079E7" w:rsidRPr="001079E7" w:rsidRDefault="001079E7" w:rsidP="001079E7">
            <w:pPr>
              <w:widowControl/>
              <w:autoSpaceDE/>
              <w:autoSpaceDN/>
              <w:adjustRightInd/>
              <w:rPr>
                <w:rFonts w:asciiTheme="minorHAnsi" w:eastAsia="Calibri" w:hAnsiTheme="minorHAnsi" w:cstheme="minorHAnsi"/>
                <w:sz w:val="20"/>
                <w:szCs w:val="20"/>
              </w:rPr>
            </w:pPr>
            <w:r w:rsidRPr="001079E7">
              <w:rPr>
                <w:rFonts w:asciiTheme="minorHAnsi" w:eastAsia="Calibri" w:hAnsiTheme="minorHAnsi" w:cstheme="minorHAnsi"/>
                <w:sz w:val="20"/>
                <w:szCs w:val="20"/>
              </w:rPr>
              <w:t>czujniki poziomu i temperatury;</w:t>
            </w:r>
          </w:p>
          <w:p w14:paraId="384B84D3" w14:textId="77777777" w:rsidR="001079E7" w:rsidRPr="001079E7" w:rsidRDefault="001079E7" w:rsidP="001079E7">
            <w:pPr>
              <w:widowControl/>
              <w:autoSpaceDE/>
              <w:autoSpaceDN/>
              <w:adjustRightInd/>
              <w:rPr>
                <w:rFonts w:asciiTheme="minorHAnsi" w:eastAsia="Calibri" w:hAnsiTheme="minorHAnsi" w:cstheme="minorHAnsi"/>
                <w:sz w:val="20"/>
                <w:szCs w:val="20"/>
              </w:rPr>
            </w:pPr>
            <w:r w:rsidRPr="001079E7">
              <w:rPr>
                <w:rFonts w:asciiTheme="minorHAnsi" w:eastAsia="Calibri" w:hAnsiTheme="minorHAnsi" w:cstheme="minorHAnsi"/>
                <w:sz w:val="20"/>
                <w:szCs w:val="20"/>
              </w:rPr>
              <w:t>klapy;</w:t>
            </w:r>
          </w:p>
          <w:p w14:paraId="443356B0" w14:textId="77777777" w:rsidR="001079E7" w:rsidRPr="001079E7" w:rsidRDefault="001079E7" w:rsidP="001079E7">
            <w:pPr>
              <w:widowControl/>
              <w:autoSpaceDE/>
              <w:autoSpaceDN/>
              <w:adjustRightInd/>
              <w:rPr>
                <w:rFonts w:asciiTheme="minorHAnsi" w:eastAsia="Calibri" w:hAnsiTheme="minorHAnsi" w:cstheme="minorHAnsi"/>
                <w:sz w:val="20"/>
                <w:szCs w:val="20"/>
              </w:rPr>
            </w:pPr>
            <w:r w:rsidRPr="001079E7">
              <w:rPr>
                <w:rFonts w:asciiTheme="minorHAnsi" w:eastAsia="Calibri" w:hAnsiTheme="minorHAnsi" w:cstheme="minorHAnsi"/>
                <w:sz w:val="20"/>
                <w:szCs w:val="20"/>
              </w:rPr>
              <w:t>ssawy z przepustnicą;</w:t>
            </w:r>
          </w:p>
        </w:tc>
      </w:tr>
      <w:tr w:rsidR="001079E7" w:rsidRPr="001079E7" w14:paraId="227483E9" w14:textId="77777777" w:rsidTr="00063E00">
        <w:tc>
          <w:tcPr>
            <w:tcW w:w="562" w:type="dxa"/>
            <w:tcBorders>
              <w:top w:val="single" w:sz="4" w:space="0" w:color="auto"/>
              <w:left w:val="single" w:sz="12" w:space="0" w:color="auto"/>
              <w:bottom w:val="single" w:sz="4" w:space="0" w:color="auto"/>
              <w:right w:val="single" w:sz="4" w:space="0" w:color="auto"/>
            </w:tcBorders>
            <w:vAlign w:val="center"/>
          </w:tcPr>
          <w:p w14:paraId="6745639E" w14:textId="77777777" w:rsidR="001079E7" w:rsidRPr="001079E7" w:rsidRDefault="001079E7" w:rsidP="001079E7">
            <w:pPr>
              <w:widowControl/>
              <w:autoSpaceDE/>
              <w:autoSpaceDN/>
              <w:adjustRightInd/>
              <w:jc w:val="center"/>
              <w:rPr>
                <w:rFonts w:asciiTheme="minorHAnsi" w:eastAsia="Calibri" w:hAnsiTheme="minorHAnsi" w:cstheme="minorHAnsi"/>
                <w:sz w:val="20"/>
                <w:szCs w:val="20"/>
              </w:rPr>
            </w:pPr>
            <w:r w:rsidRPr="001079E7">
              <w:rPr>
                <w:rFonts w:asciiTheme="minorHAnsi" w:eastAsia="Calibri" w:hAnsiTheme="minorHAnsi" w:cstheme="minorHAnsi"/>
                <w:sz w:val="20"/>
                <w:szCs w:val="20"/>
              </w:rPr>
              <w:t>5</w:t>
            </w:r>
          </w:p>
        </w:tc>
        <w:tc>
          <w:tcPr>
            <w:tcW w:w="1560" w:type="dxa"/>
            <w:tcBorders>
              <w:top w:val="single" w:sz="4" w:space="0" w:color="auto"/>
              <w:left w:val="single" w:sz="4" w:space="0" w:color="auto"/>
              <w:bottom w:val="single" w:sz="4" w:space="0" w:color="auto"/>
              <w:right w:val="single" w:sz="4" w:space="0" w:color="auto"/>
            </w:tcBorders>
            <w:vAlign w:val="center"/>
          </w:tcPr>
          <w:p w14:paraId="6C0B9F0E" w14:textId="77777777" w:rsidR="001079E7" w:rsidRPr="001079E7" w:rsidRDefault="001079E7" w:rsidP="001079E7">
            <w:pPr>
              <w:widowControl/>
              <w:autoSpaceDE/>
              <w:autoSpaceDN/>
              <w:adjustRightInd/>
              <w:jc w:val="center"/>
              <w:rPr>
                <w:rFonts w:asciiTheme="minorHAnsi" w:eastAsia="Calibri" w:hAnsiTheme="minorHAnsi" w:cstheme="minorHAnsi"/>
                <w:sz w:val="20"/>
                <w:szCs w:val="20"/>
              </w:rPr>
            </w:pPr>
            <w:r w:rsidRPr="001079E7">
              <w:rPr>
                <w:rFonts w:asciiTheme="minorHAnsi" w:eastAsia="Calibri" w:hAnsiTheme="minorHAnsi" w:cstheme="minorHAnsi"/>
                <w:sz w:val="20"/>
                <w:szCs w:val="20"/>
              </w:rPr>
              <w:t>Płukanie kaskadowe (dwie wanny; temp. otoczenia)</w:t>
            </w:r>
          </w:p>
        </w:tc>
        <w:tc>
          <w:tcPr>
            <w:tcW w:w="1407" w:type="dxa"/>
            <w:tcBorders>
              <w:top w:val="single" w:sz="4" w:space="0" w:color="auto"/>
              <w:left w:val="single" w:sz="4" w:space="0" w:color="auto"/>
              <w:bottom w:val="single" w:sz="4" w:space="0" w:color="auto"/>
              <w:right w:val="single" w:sz="4" w:space="0" w:color="auto"/>
            </w:tcBorders>
            <w:vAlign w:val="center"/>
          </w:tcPr>
          <w:p w14:paraId="14E1CEA7" w14:textId="77777777" w:rsidR="001079E7" w:rsidRPr="001079E7" w:rsidRDefault="001079E7" w:rsidP="001079E7">
            <w:pPr>
              <w:widowControl/>
              <w:autoSpaceDE/>
              <w:autoSpaceDN/>
              <w:adjustRightInd/>
              <w:jc w:val="center"/>
              <w:rPr>
                <w:rFonts w:asciiTheme="minorHAnsi" w:eastAsia="Calibri" w:hAnsiTheme="minorHAnsi" w:cstheme="minorHAnsi"/>
                <w:sz w:val="20"/>
                <w:szCs w:val="20"/>
              </w:rPr>
            </w:pPr>
            <w:r w:rsidRPr="001079E7">
              <w:rPr>
                <w:rFonts w:asciiTheme="minorHAnsi" w:eastAsia="Calibri" w:hAnsiTheme="minorHAnsi" w:cstheme="minorHAnsi"/>
                <w:sz w:val="20"/>
                <w:szCs w:val="20"/>
              </w:rPr>
              <w:t>PP</w:t>
            </w:r>
          </w:p>
        </w:tc>
        <w:tc>
          <w:tcPr>
            <w:tcW w:w="5670" w:type="dxa"/>
            <w:tcBorders>
              <w:top w:val="single" w:sz="4" w:space="0" w:color="auto"/>
              <w:left w:val="single" w:sz="4" w:space="0" w:color="auto"/>
              <w:bottom w:val="single" w:sz="4" w:space="0" w:color="auto"/>
              <w:right w:val="single" w:sz="12" w:space="0" w:color="auto"/>
            </w:tcBorders>
            <w:vAlign w:val="center"/>
          </w:tcPr>
          <w:p w14:paraId="35C1AC2B" w14:textId="77777777" w:rsidR="001079E7" w:rsidRPr="001079E7" w:rsidRDefault="001079E7" w:rsidP="001079E7">
            <w:pPr>
              <w:widowControl/>
              <w:autoSpaceDE/>
              <w:autoSpaceDN/>
              <w:adjustRightInd/>
              <w:rPr>
                <w:rFonts w:asciiTheme="minorHAnsi" w:eastAsia="Calibri" w:hAnsiTheme="minorHAnsi" w:cstheme="minorHAnsi"/>
                <w:sz w:val="20"/>
                <w:szCs w:val="20"/>
              </w:rPr>
            </w:pPr>
            <w:r w:rsidRPr="001079E7">
              <w:rPr>
                <w:rFonts w:asciiTheme="minorHAnsi" w:eastAsia="Calibri" w:hAnsiTheme="minorHAnsi" w:cstheme="minorHAnsi"/>
                <w:sz w:val="20"/>
                <w:szCs w:val="20"/>
              </w:rPr>
              <w:t>zawory  spustowe z zaworami kulowymi minimum d50;</w:t>
            </w:r>
          </w:p>
          <w:p w14:paraId="61F6BCBE" w14:textId="77777777" w:rsidR="001079E7" w:rsidRPr="001079E7" w:rsidRDefault="001079E7" w:rsidP="001079E7">
            <w:pPr>
              <w:widowControl/>
              <w:autoSpaceDE/>
              <w:autoSpaceDN/>
              <w:adjustRightInd/>
              <w:rPr>
                <w:rFonts w:asciiTheme="minorHAnsi" w:eastAsia="Calibri" w:hAnsiTheme="minorHAnsi" w:cstheme="minorHAnsi"/>
                <w:sz w:val="20"/>
                <w:szCs w:val="20"/>
              </w:rPr>
            </w:pPr>
            <w:r w:rsidRPr="001079E7">
              <w:rPr>
                <w:rFonts w:asciiTheme="minorHAnsi" w:eastAsia="Calibri" w:hAnsiTheme="minorHAnsi" w:cstheme="minorHAnsi"/>
                <w:sz w:val="20"/>
                <w:szCs w:val="20"/>
              </w:rPr>
              <w:t>system zasilający wody z zaworem kulowym minimum d25;</w:t>
            </w:r>
          </w:p>
          <w:p w14:paraId="51B3BE08" w14:textId="77777777" w:rsidR="001079E7" w:rsidRPr="001079E7" w:rsidRDefault="001079E7" w:rsidP="001079E7">
            <w:pPr>
              <w:widowControl/>
              <w:autoSpaceDE/>
              <w:autoSpaceDN/>
              <w:adjustRightInd/>
              <w:rPr>
                <w:rFonts w:asciiTheme="minorHAnsi" w:eastAsia="Calibri" w:hAnsiTheme="minorHAnsi" w:cstheme="minorHAnsi"/>
                <w:sz w:val="20"/>
                <w:szCs w:val="20"/>
              </w:rPr>
            </w:pPr>
            <w:r w:rsidRPr="001079E7">
              <w:rPr>
                <w:rFonts w:asciiTheme="minorHAnsi" w:eastAsia="Calibri" w:hAnsiTheme="minorHAnsi" w:cstheme="minorHAnsi"/>
                <w:sz w:val="20"/>
                <w:szCs w:val="20"/>
              </w:rPr>
              <w:t>systemy mieszania powietrzem z zaworami;</w:t>
            </w:r>
          </w:p>
          <w:p w14:paraId="778E2028" w14:textId="77777777" w:rsidR="001079E7" w:rsidRPr="001079E7" w:rsidRDefault="001079E7" w:rsidP="001079E7">
            <w:pPr>
              <w:widowControl/>
              <w:autoSpaceDE/>
              <w:autoSpaceDN/>
              <w:adjustRightInd/>
              <w:rPr>
                <w:rFonts w:asciiTheme="minorHAnsi" w:eastAsia="Calibri" w:hAnsiTheme="minorHAnsi" w:cstheme="minorHAnsi"/>
                <w:sz w:val="20"/>
                <w:szCs w:val="20"/>
              </w:rPr>
            </w:pPr>
            <w:r w:rsidRPr="001079E7">
              <w:rPr>
                <w:rFonts w:asciiTheme="minorHAnsi" w:eastAsia="Calibri" w:hAnsiTheme="minorHAnsi" w:cstheme="minorHAnsi"/>
                <w:sz w:val="20"/>
                <w:szCs w:val="20"/>
              </w:rPr>
              <w:t>system natryskowy z dyszami, sterowany automatycznie na drugiej wannie;</w:t>
            </w:r>
          </w:p>
        </w:tc>
      </w:tr>
      <w:tr w:rsidR="001079E7" w:rsidRPr="001079E7" w14:paraId="684419F2" w14:textId="77777777" w:rsidTr="00063E00">
        <w:tc>
          <w:tcPr>
            <w:tcW w:w="562" w:type="dxa"/>
            <w:tcBorders>
              <w:top w:val="single" w:sz="4" w:space="0" w:color="auto"/>
              <w:left w:val="single" w:sz="12" w:space="0" w:color="auto"/>
              <w:bottom w:val="single" w:sz="4" w:space="0" w:color="auto"/>
              <w:right w:val="single" w:sz="4" w:space="0" w:color="auto"/>
            </w:tcBorders>
            <w:vAlign w:val="center"/>
          </w:tcPr>
          <w:p w14:paraId="6AF55257" w14:textId="77777777" w:rsidR="001079E7" w:rsidRPr="001079E7" w:rsidRDefault="001079E7" w:rsidP="001079E7">
            <w:pPr>
              <w:widowControl/>
              <w:autoSpaceDE/>
              <w:autoSpaceDN/>
              <w:adjustRightInd/>
              <w:jc w:val="center"/>
              <w:rPr>
                <w:rFonts w:asciiTheme="minorHAnsi" w:eastAsia="Calibri" w:hAnsiTheme="minorHAnsi" w:cstheme="minorHAnsi"/>
                <w:sz w:val="20"/>
                <w:szCs w:val="20"/>
              </w:rPr>
            </w:pPr>
            <w:r w:rsidRPr="001079E7">
              <w:rPr>
                <w:rFonts w:asciiTheme="minorHAnsi" w:eastAsia="Calibri" w:hAnsiTheme="minorHAnsi" w:cstheme="minorHAnsi"/>
                <w:sz w:val="20"/>
                <w:szCs w:val="20"/>
              </w:rPr>
              <w:t>6</w:t>
            </w:r>
          </w:p>
        </w:tc>
        <w:tc>
          <w:tcPr>
            <w:tcW w:w="1560" w:type="dxa"/>
            <w:tcBorders>
              <w:top w:val="single" w:sz="4" w:space="0" w:color="auto"/>
              <w:left w:val="single" w:sz="4" w:space="0" w:color="auto"/>
              <w:bottom w:val="single" w:sz="4" w:space="0" w:color="auto"/>
              <w:right w:val="single" w:sz="4" w:space="0" w:color="auto"/>
            </w:tcBorders>
            <w:vAlign w:val="center"/>
          </w:tcPr>
          <w:p w14:paraId="6064C57F" w14:textId="77777777" w:rsidR="001079E7" w:rsidRPr="001079E7" w:rsidRDefault="001079E7" w:rsidP="001079E7">
            <w:pPr>
              <w:widowControl/>
              <w:autoSpaceDE/>
              <w:autoSpaceDN/>
              <w:adjustRightInd/>
              <w:jc w:val="center"/>
              <w:rPr>
                <w:rFonts w:asciiTheme="minorHAnsi" w:eastAsia="Calibri" w:hAnsiTheme="minorHAnsi" w:cstheme="minorHAnsi"/>
                <w:sz w:val="20"/>
                <w:szCs w:val="20"/>
              </w:rPr>
            </w:pPr>
            <w:r w:rsidRPr="001079E7">
              <w:rPr>
                <w:rFonts w:asciiTheme="minorHAnsi" w:eastAsia="Calibri" w:hAnsiTheme="minorHAnsi" w:cstheme="minorHAnsi"/>
                <w:sz w:val="20"/>
                <w:szCs w:val="20"/>
              </w:rPr>
              <w:t>POST-DIP</w:t>
            </w:r>
          </w:p>
        </w:tc>
        <w:tc>
          <w:tcPr>
            <w:tcW w:w="1407" w:type="dxa"/>
            <w:tcBorders>
              <w:top w:val="single" w:sz="4" w:space="0" w:color="auto"/>
              <w:left w:val="single" w:sz="4" w:space="0" w:color="auto"/>
              <w:bottom w:val="single" w:sz="4" w:space="0" w:color="auto"/>
              <w:right w:val="single" w:sz="4" w:space="0" w:color="auto"/>
            </w:tcBorders>
            <w:vAlign w:val="center"/>
          </w:tcPr>
          <w:p w14:paraId="14F97693" w14:textId="77777777" w:rsidR="001079E7" w:rsidRPr="001079E7" w:rsidRDefault="001079E7" w:rsidP="001079E7">
            <w:pPr>
              <w:widowControl/>
              <w:autoSpaceDE/>
              <w:autoSpaceDN/>
              <w:adjustRightInd/>
              <w:jc w:val="center"/>
              <w:rPr>
                <w:rFonts w:asciiTheme="minorHAnsi" w:eastAsia="Calibri" w:hAnsiTheme="minorHAnsi" w:cstheme="minorHAnsi"/>
                <w:sz w:val="20"/>
                <w:szCs w:val="20"/>
              </w:rPr>
            </w:pPr>
            <w:r w:rsidRPr="001079E7">
              <w:rPr>
                <w:rFonts w:asciiTheme="minorHAnsi" w:eastAsia="Calibri" w:hAnsiTheme="minorHAnsi" w:cstheme="minorHAnsi"/>
                <w:sz w:val="20"/>
                <w:szCs w:val="20"/>
              </w:rPr>
              <w:t>PP</w:t>
            </w:r>
          </w:p>
        </w:tc>
        <w:tc>
          <w:tcPr>
            <w:tcW w:w="5670" w:type="dxa"/>
            <w:tcBorders>
              <w:top w:val="single" w:sz="4" w:space="0" w:color="auto"/>
              <w:left w:val="single" w:sz="4" w:space="0" w:color="auto"/>
              <w:bottom w:val="single" w:sz="4" w:space="0" w:color="auto"/>
              <w:right w:val="single" w:sz="12" w:space="0" w:color="auto"/>
            </w:tcBorders>
            <w:vAlign w:val="center"/>
          </w:tcPr>
          <w:p w14:paraId="4146AC49" w14:textId="77777777" w:rsidR="001079E7" w:rsidRPr="001079E7" w:rsidRDefault="001079E7" w:rsidP="001079E7">
            <w:pPr>
              <w:widowControl/>
              <w:autoSpaceDE/>
              <w:autoSpaceDN/>
              <w:adjustRightInd/>
              <w:rPr>
                <w:rFonts w:asciiTheme="minorHAnsi" w:eastAsia="Calibri" w:hAnsiTheme="minorHAnsi" w:cstheme="minorHAnsi"/>
                <w:sz w:val="20"/>
                <w:szCs w:val="20"/>
              </w:rPr>
            </w:pPr>
            <w:r w:rsidRPr="001079E7">
              <w:rPr>
                <w:rFonts w:asciiTheme="minorHAnsi" w:eastAsia="Calibri" w:hAnsiTheme="minorHAnsi" w:cstheme="minorHAnsi"/>
                <w:sz w:val="20"/>
                <w:szCs w:val="20"/>
              </w:rPr>
              <w:t>zawór spustowy z zaworem kulowym minimum d50;</w:t>
            </w:r>
          </w:p>
          <w:p w14:paraId="4F4C3FEA" w14:textId="77777777" w:rsidR="001079E7" w:rsidRPr="001079E7" w:rsidRDefault="001079E7" w:rsidP="001079E7">
            <w:pPr>
              <w:widowControl/>
              <w:autoSpaceDE/>
              <w:autoSpaceDN/>
              <w:adjustRightInd/>
              <w:rPr>
                <w:rFonts w:asciiTheme="minorHAnsi" w:eastAsia="Calibri" w:hAnsiTheme="minorHAnsi" w:cstheme="minorHAnsi"/>
                <w:sz w:val="20"/>
                <w:szCs w:val="20"/>
              </w:rPr>
            </w:pPr>
            <w:r w:rsidRPr="001079E7">
              <w:rPr>
                <w:rFonts w:asciiTheme="minorHAnsi" w:eastAsia="Calibri" w:hAnsiTheme="minorHAnsi" w:cstheme="minorHAnsi"/>
                <w:sz w:val="20"/>
                <w:szCs w:val="20"/>
              </w:rPr>
              <w:t>system zasilający wody z zaworem kulowym minimum d25;</w:t>
            </w:r>
          </w:p>
          <w:p w14:paraId="3B3CD437" w14:textId="77777777" w:rsidR="001079E7" w:rsidRPr="001079E7" w:rsidRDefault="001079E7" w:rsidP="001079E7">
            <w:pPr>
              <w:widowControl/>
              <w:autoSpaceDE/>
              <w:autoSpaceDN/>
              <w:adjustRightInd/>
              <w:rPr>
                <w:rFonts w:asciiTheme="minorHAnsi" w:eastAsia="Calibri" w:hAnsiTheme="minorHAnsi" w:cstheme="minorHAnsi"/>
                <w:sz w:val="20"/>
                <w:szCs w:val="20"/>
              </w:rPr>
            </w:pPr>
            <w:r w:rsidRPr="001079E7">
              <w:rPr>
                <w:rFonts w:asciiTheme="minorHAnsi" w:eastAsia="Calibri" w:hAnsiTheme="minorHAnsi" w:cstheme="minorHAnsi"/>
                <w:sz w:val="20"/>
                <w:szCs w:val="20"/>
              </w:rPr>
              <w:t>filtr o wydajności minimum 2m</w:t>
            </w:r>
            <w:r w:rsidRPr="001079E7">
              <w:rPr>
                <w:rFonts w:asciiTheme="minorHAnsi" w:eastAsia="Calibri" w:hAnsiTheme="minorHAnsi" w:cstheme="minorHAnsi"/>
                <w:sz w:val="20"/>
                <w:szCs w:val="20"/>
                <w:vertAlign w:val="superscript"/>
              </w:rPr>
              <w:t>3</w:t>
            </w:r>
            <w:r w:rsidRPr="001079E7">
              <w:rPr>
                <w:rFonts w:asciiTheme="minorHAnsi" w:eastAsia="Calibri" w:hAnsiTheme="minorHAnsi" w:cstheme="minorHAnsi"/>
                <w:sz w:val="20"/>
                <w:szCs w:val="20"/>
              </w:rPr>
              <w:t>/h;</w:t>
            </w:r>
          </w:p>
          <w:p w14:paraId="27A62483" w14:textId="77777777" w:rsidR="001079E7" w:rsidRPr="001079E7" w:rsidRDefault="001079E7" w:rsidP="001079E7">
            <w:pPr>
              <w:widowControl/>
              <w:autoSpaceDE/>
              <w:autoSpaceDN/>
              <w:adjustRightInd/>
              <w:rPr>
                <w:rFonts w:asciiTheme="minorHAnsi" w:eastAsia="Calibri" w:hAnsiTheme="minorHAnsi" w:cstheme="minorHAnsi"/>
                <w:sz w:val="20"/>
                <w:szCs w:val="20"/>
              </w:rPr>
            </w:pPr>
            <w:r w:rsidRPr="001079E7">
              <w:rPr>
                <w:rFonts w:asciiTheme="minorHAnsi" w:eastAsia="Calibri" w:hAnsiTheme="minorHAnsi" w:cstheme="minorHAnsi"/>
                <w:sz w:val="20"/>
                <w:szCs w:val="20"/>
              </w:rPr>
              <w:t>Wymiennik ciepła – chłodnica do 15°C (materiał teflon, PE);</w:t>
            </w:r>
          </w:p>
          <w:p w14:paraId="2BD389F6" w14:textId="77777777" w:rsidR="001079E7" w:rsidRPr="001079E7" w:rsidRDefault="001079E7" w:rsidP="001079E7">
            <w:pPr>
              <w:widowControl/>
              <w:autoSpaceDE/>
              <w:autoSpaceDN/>
              <w:adjustRightInd/>
              <w:rPr>
                <w:rFonts w:asciiTheme="minorHAnsi" w:eastAsia="Calibri" w:hAnsiTheme="minorHAnsi" w:cstheme="minorHAnsi"/>
                <w:sz w:val="20"/>
                <w:szCs w:val="20"/>
              </w:rPr>
            </w:pPr>
            <w:r w:rsidRPr="001079E7">
              <w:rPr>
                <w:rFonts w:asciiTheme="minorHAnsi" w:eastAsia="Calibri" w:hAnsiTheme="minorHAnsi" w:cstheme="minorHAnsi"/>
                <w:sz w:val="20"/>
                <w:szCs w:val="20"/>
              </w:rPr>
              <w:t>czujniki poziomu i temperatury;</w:t>
            </w:r>
          </w:p>
          <w:p w14:paraId="6D606A12" w14:textId="77777777" w:rsidR="001079E7" w:rsidRPr="001079E7" w:rsidRDefault="001079E7" w:rsidP="001079E7">
            <w:pPr>
              <w:widowControl/>
              <w:autoSpaceDE/>
              <w:autoSpaceDN/>
              <w:adjustRightInd/>
              <w:rPr>
                <w:rFonts w:asciiTheme="minorHAnsi" w:eastAsia="Calibri" w:hAnsiTheme="minorHAnsi" w:cstheme="minorHAnsi"/>
                <w:sz w:val="20"/>
                <w:szCs w:val="20"/>
              </w:rPr>
            </w:pPr>
            <w:r w:rsidRPr="001079E7">
              <w:rPr>
                <w:rFonts w:asciiTheme="minorHAnsi" w:eastAsia="Calibri" w:hAnsiTheme="minorHAnsi" w:cstheme="minorHAnsi"/>
                <w:sz w:val="20"/>
                <w:szCs w:val="20"/>
              </w:rPr>
              <w:t>klapy;</w:t>
            </w:r>
          </w:p>
          <w:p w14:paraId="26D22E39" w14:textId="77777777" w:rsidR="001079E7" w:rsidRPr="001079E7" w:rsidRDefault="001079E7" w:rsidP="001079E7">
            <w:pPr>
              <w:widowControl/>
              <w:autoSpaceDE/>
              <w:autoSpaceDN/>
              <w:adjustRightInd/>
              <w:rPr>
                <w:rFonts w:asciiTheme="minorHAnsi" w:eastAsia="Calibri" w:hAnsiTheme="minorHAnsi" w:cstheme="minorHAnsi"/>
                <w:sz w:val="20"/>
                <w:szCs w:val="20"/>
              </w:rPr>
            </w:pPr>
            <w:r w:rsidRPr="001079E7">
              <w:rPr>
                <w:rFonts w:asciiTheme="minorHAnsi" w:eastAsia="Calibri" w:hAnsiTheme="minorHAnsi" w:cstheme="minorHAnsi"/>
                <w:sz w:val="20"/>
                <w:szCs w:val="20"/>
              </w:rPr>
              <w:t>ssawy z przepustnicą;</w:t>
            </w:r>
          </w:p>
        </w:tc>
      </w:tr>
      <w:tr w:rsidR="001079E7" w:rsidRPr="001079E7" w14:paraId="6656B84A" w14:textId="77777777" w:rsidTr="00063E00">
        <w:tc>
          <w:tcPr>
            <w:tcW w:w="562" w:type="dxa"/>
            <w:tcBorders>
              <w:top w:val="single" w:sz="4" w:space="0" w:color="auto"/>
              <w:left w:val="single" w:sz="12" w:space="0" w:color="auto"/>
              <w:bottom w:val="single" w:sz="4" w:space="0" w:color="auto"/>
              <w:right w:val="single" w:sz="4" w:space="0" w:color="auto"/>
            </w:tcBorders>
            <w:vAlign w:val="center"/>
          </w:tcPr>
          <w:p w14:paraId="17A43F92" w14:textId="77777777" w:rsidR="001079E7" w:rsidRPr="001079E7" w:rsidRDefault="001079E7" w:rsidP="001079E7">
            <w:pPr>
              <w:widowControl/>
              <w:autoSpaceDE/>
              <w:autoSpaceDN/>
              <w:adjustRightInd/>
              <w:jc w:val="center"/>
              <w:rPr>
                <w:rFonts w:asciiTheme="minorHAnsi" w:eastAsia="Calibri" w:hAnsiTheme="minorHAnsi" w:cstheme="minorHAnsi"/>
                <w:sz w:val="20"/>
                <w:szCs w:val="20"/>
              </w:rPr>
            </w:pPr>
            <w:r w:rsidRPr="001079E7">
              <w:rPr>
                <w:rFonts w:asciiTheme="minorHAnsi" w:eastAsia="Calibri" w:hAnsiTheme="minorHAnsi" w:cstheme="minorHAnsi"/>
                <w:sz w:val="20"/>
                <w:szCs w:val="20"/>
              </w:rPr>
              <w:t>7</w:t>
            </w:r>
          </w:p>
        </w:tc>
        <w:tc>
          <w:tcPr>
            <w:tcW w:w="1560" w:type="dxa"/>
            <w:tcBorders>
              <w:top w:val="single" w:sz="4" w:space="0" w:color="auto"/>
              <w:left w:val="single" w:sz="4" w:space="0" w:color="auto"/>
              <w:bottom w:val="single" w:sz="4" w:space="0" w:color="auto"/>
              <w:right w:val="single" w:sz="4" w:space="0" w:color="auto"/>
            </w:tcBorders>
            <w:vAlign w:val="center"/>
          </w:tcPr>
          <w:p w14:paraId="132771AC" w14:textId="77777777" w:rsidR="001079E7" w:rsidRPr="001079E7" w:rsidRDefault="001079E7" w:rsidP="001079E7">
            <w:pPr>
              <w:widowControl/>
              <w:autoSpaceDE/>
              <w:autoSpaceDN/>
              <w:adjustRightInd/>
              <w:jc w:val="center"/>
              <w:rPr>
                <w:rFonts w:asciiTheme="minorHAnsi" w:eastAsia="Calibri" w:hAnsiTheme="minorHAnsi" w:cstheme="minorHAnsi"/>
                <w:sz w:val="20"/>
                <w:szCs w:val="20"/>
              </w:rPr>
            </w:pPr>
            <w:r w:rsidRPr="001079E7">
              <w:rPr>
                <w:rFonts w:asciiTheme="minorHAnsi" w:eastAsia="Calibri" w:hAnsiTheme="minorHAnsi" w:cstheme="minorHAnsi"/>
                <w:sz w:val="20"/>
                <w:szCs w:val="20"/>
              </w:rPr>
              <w:t>Płukanie kaskadowe (dwie wanny; temp. otoczenia)</w:t>
            </w:r>
          </w:p>
        </w:tc>
        <w:tc>
          <w:tcPr>
            <w:tcW w:w="1407" w:type="dxa"/>
            <w:tcBorders>
              <w:top w:val="single" w:sz="4" w:space="0" w:color="auto"/>
              <w:left w:val="single" w:sz="4" w:space="0" w:color="auto"/>
              <w:bottom w:val="single" w:sz="4" w:space="0" w:color="auto"/>
              <w:right w:val="single" w:sz="4" w:space="0" w:color="auto"/>
            </w:tcBorders>
            <w:vAlign w:val="center"/>
          </w:tcPr>
          <w:p w14:paraId="6B409EB6" w14:textId="77777777" w:rsidR="001079E7" w:rsidRPr="001079E7" w:rsidRDefault="001079E7" w:rsidP="001079E7">
            <w:pPr>
              <w:widowControl/>
              <w:autoSpaceDE/>
              <w:autoSpaceDN/>
              <w:adjustRightInd/>
              <w:jc w:val="center"/>
              <w:rPr>
                <w:rFonts w:asciiTheme="minorHAnsi" w:eastAsia="Calibri" w:hAnsiTheme="minorHAnsi" w:cstheme="minorHAnsi"/>
                <w:sz w:val="20"/>
                <w:szCs w:val="20"/>
              </w:rPr>
            </w:pPr>
            <w:r w:rsidRPr="001079E7">
              <w:rPr>
                <w:rFonts w:asciiTheme="minorHAnsi" w:eastAsia="Calibri" w:hAnsiTheme="minorHAnsi" w:cstheme="minorHAnsi"/>
                <w:sz w:val="20"/>
                <w:szCs w:val="20"/>
              </w:rPr>
              <w:t>PP</w:t>
            </w:r>
          </w:p>
        </w:tc>
        <w:tc>
          <w:tcPr>
            <w:tcW w:w="5670" w:type="dxa"/>
            <w:tcBorders>
              <w:top w:val="single" w:sz="4" w:space="0" w:color="auto"/>
              <w:left w:val="single" w:sz="4" w:space="0" w:color="auto"/>
              <w:bottom w:val="single" w:sz="4" w:space="0" w:color="auto"/>
              <w:right w:val="single" w:sz="12" w:space="0" w:color="auto"/>
            </w:tcBorders>
            <w:vAlign w:val="center"/>
          </w:tcPr>
          <w:p w14:paraId="2915940B" w14:textId="77777777" w:rsidR="001079E7" w:rsidRPr="001079E7" w:rsidRDefault="001079E7" w:rsidP="001079E7">
            <w:pPr>
              <w:widowControl/>
              <w:autoSpaceDE/>
              <w:autoSpaceDN/>
              <w:adjustRightInd/>
              <w:rPr>
                <w:rFonts w:asciiTheme="minorHAnsi" w:eastAsia="Calibri" w:hAnsiTheme="minorHAnsi" w:cstheme="minorHAnsi"/>
                <w:sz w:val="20"/>
                <w:szCs w:val="20"/>
              </w:rPr>
            </w:pPr>
            <w:r w:rsidRPr="001079E7">
              <w:rPr>
                <w:rFonts w:asciiTheme="minorHAnsi" w:eastAsia="Calibri" w:hAnsiTheme="minorHAnsi" w:cstheme="minorHAnsi"/>
                <w:sz w:val="20"/>
                <w:szCs w:val="20"/>
              </w:rPr>
              <w:t>zawory  spustowe z zaworami kulowymi minimum d50;</w:t>
            </w:r>
          </w:p>
          <w:p w14:paraId="3BDD4170" w14:textId="77777777" w:rsidR="001079E7" w:rsidRPr="001079E7" w:rsidRDefault="001079E7" w:rsidP="001079E7">
            <w:pPr>
              <w:widowControl/>
              <w:autoSpaceDE/>
              <w:autoSpaceDN/>
              <w:adjustRightInd/>
              <w:rPr>
                <w:rFonts w:asciiTheme="minorHAnsi" w:eastAsia="Calibri" w:hAnsiTheme="minorHAnsi" w:cstheme="minorHAnsi"/>
                <w:sz w:val="20"/>
                <w:szCs w:val="20"/>
              </w:rPr>
            </w:pPr>
            <w:r w:rsidRPr="001079E7">
              <w:rPr>
                <w:rFonts w:asciiTheme="minorHAnsi" w:eastAsia="Calibri" w:hAnsiTheme="minorHAnsi" w:cstheme="minorHAnsi"/>
                <w:sz w:val="20"/>
                <w:szCs w:val="20"/>
              </w:rPr>
              <w:t>zawory zasilające wody kulowe d25;</w:t>
            </w:r>
          </w:p>
          <w:p w14:paraId="32243E8E" w14:textId="77777777" w:rsidR="001079E7" w:rsidRPr="001079E7" w:rsidRDefault="001079E7" w:rsidP="001079E7">
            <w:pPr>
              <w:widowControl/>
              <w:autoSpaceDE/>
              <w:autoSpaceDN/>
              <w:adjustRightInd/>
              <w:rPr>
                <w:rFonts w:asciiTheme="minorHAnsi" w:eastAsia="Calibri" w:hAnsiTheme="minorHAnsi" w:cstheme="minorHAnsi"/>
                <w:sz w:val="20"/>
                <w:szCs w:val="20"/>
              </w:rPr>
            </w:pPr>
            <w:r w:rsidRPr="001079E7">
              <w:rPr>
                <w:rFonts w:asciiTheme="minorHAnsi" w:eastAsia="Calibri" w:hAnsiTheme="minorHAnsi" w:cstheme="minorHAnsi"/>
                <w:sz w:val="20"/>
                <w:szCs w:val="20"/>
              </w:rPr>
              <w:t>systemy mieszania powietrzem z zaworami;</w:t>
            </w:r>
          </w:p>
          <w:p w14:paraId="33809166" w14:textId="77777777" w:rsidR="001079E7" w:rsidRPr="001079E7" w:rsidRDefault="001079E7" w:rsidP="001079E7">
            <w:pPr>
              <w:widowControl/>
              <w:autoSpaceDE/>
              <w:autoSpaceDN/>
              <w:adjustRightInd/>
              <w:rPr>
                <w:rFonts w:asciiTheme="minorHAnsi" w:eastAsia="Calibri" w:hAnsiTheme="minorHAnsi" w:cstheme="minorHAnsi"/>
                <w:sz w:val="20"/>
                <w:szCs w:val="20"/>
              </w:rPr>
            </w:pPr>
            <w:r w:rsidRPr="001079E7">
              <w:rPr>
                <w:rFonts w:asciiTheme="minorHAnsi" w:eastAsia="Calibri" w:hAnsiTheme="minorHAnsi" w:cstheme="minorHAnsi"/>
                <w:sz w:val="20"/>
                <w:szCs w:val="20"/>
              </w:rPr>
              <w:t>system natryskowy z dyszami, sterowany automatycznie na drugiej wannie;</w:t>
            </w:r>
          </w:p>
        </w:tc>
      </w:tr>
      <w:tr w:rsidR="001079E7" w:rsidRPr="001079E7" w14:paraId="550EBF82" w14:textId="77777777" w:rsidTr="00063E00">
        <w:tc>
          <w:tcPr>
            <w:tcW w:w="562" w:type="dxa"/>
            <w:tcBorders>
              <w:top w:val="single" w:sz="4" w:space="0" w:color="auto"/>
              <w:left w:val="single" w:sz="12" w:space="0" w:color="auto"/>
              <w:bottom w:val="single" w:sz="4" w:space="0" w:color="auto"/>
              <w:right w:val="single" w:sz="4" w:space="0" w:color="auto"/>
            </w:tcBorders>
            <w:vAlign w:val="center"/>
          </w:tcPr>
          <w:p w14:paraId="27E8DE9A" w14:textId="77777777" w:rsidR="001079E7" w:rsidRPr="001079E7" w:rsidRDefault="001079E7" w:rsidP="001079E7">
            <w:pPr>
              <w:widowControl/>
              <w:autoSpaceDE/>
              <w:autoSpaceDN/>
              <w:adjustRightInd/>
              <w:jc w:val="center"/>
              <w:rPr>
                <w:rFonts w:asciiTheme="minorHAnsi" w:eastAsia="Calibri" w:hAnsiTheme="minorHAnsi" w:cstheme="minorHAnsi"/>
                <w:sz w:val="20"/>
                <w:szCs w:val="20"/>
              </w:rPr>
            </w:pPr>
            <w:r w:rsidRPr="001079E7">
              <w:rPr>
                <w:rFonts w:asciiTheme="minorHAnsi" w:eastAsia="Calibri" w:hAnsiTheme="minorHAnsi" w:cstheme="minorHAnsi"/>
                <w:sz w:val="20"/>
                <w:szCs w:val="20"/>
              </w:rPr>
              <w:t>8</w:t>
            </w:r>
          </w:p>
        </w:tc>
        <w:tc>
          <w:tcPr>
            <w:tcW w:w="1560" w:type="dxa"/>
            <w:tcBorders>
              <w:top w:val="single" w:sz="4" w:space="0" w:color="auto"/>
              <w:left w:val="single" w:sz="4" w:space="0" w:color="auto"/>
              <w:bottom w:val="single" w:sz="4" w:space="0" w:color="auto"/>
              <w:right w:val="single" w:sz="4" w:space="0" w:color="auto"/>
            </w:tcBorders>
            <w:vAlign w:val="center"/>
          </w:tcPr>
          <w:p w14:paraId="2BB08D1E" w14:textId="77777777" w:rsidR="001079E7" w:rsidRPr="001079E7" w:rsidRDefault="001079E7" w:rsidP="001079E7">
            <w:pPr>
              <w:widowControl/>
              <w:autoSpaceDE/>
              <w:autoSpaceDN/>
              <w:adjustRightInd/>
              <w:jc w:val="center"/>
              <w:rPr>
                <w:rFonts w:asciiTheme="minorHAnsi" w:eastAsia="Calibri" w:hAnsiTheme="minorHAnsi" w:cstheme="minorHAnsi"/>
                <w:sz w:val="20"/>
                <w:szCs w:val="20"/>
              </w:rPr>
            </w:pPr>
            <w:r w:rsidRPr="001079E7">
              <w:rPr>
                <w:rFonts w:asciiTheme="minorHAnsi" w:eastAsia="Calibri" w:hAnsiTheme="minorHAnsi" w:cstheme="minorHAnsi"/>
                <w:sz w:val="20"/>
                <w:szCs w:val="20"/>
              </w:rPr>
              <w:t>Uszczelnianie gorące</w:t>
            </w:r>
          </w:p>
        </w:tc>
        <w:tc>
          <w:tcPr>
            <w:tcW w:w="1407" w:type="dxa"/>
            <w:tcBorders>
              <w:top w:val="single" w:sz="4" w:space="0" w:color="auto"/>
              <w:left w:val="single" w:sz="4" w:space="0" w:color="auto"/>
              <w:bottom w:val="single" w:sz="4" w:space="0" w:color="auto"/>
              <w:right w:val="single" w:sz="4" w:space="0" w:color="auto"/>
            </w:tcBorders>
            <w:vAlign w:val="center"/>
          </w:tcPr>
          <w:p w14:paraId="2F228334" w14:textId="77777777" w:rsidR="001079E7" w:rsidRPr="001079E7" w:rsidRDefault="001079E7" w:rsidP="001079E7">
            <w:pPr>
              <w:widowControl/>
              <w:autoSpaceDE/>
              <w:autoSpaceDN/>
              <w:adjustRightInd/>
              <w:jc w:val="center"/>
              <w:rPr>
                <w:rFonts w:asciiTheme="minorHAnsi" w:eastAsia="Calibri" w:hAnsiTheme="minorHAnsi" w:cstheme="minorHAnsi"/>
                <w:sz w:val="20"/>
                <w:szCs w:val="20"/>
              </w:rPr>
            </w:pPr>
            <w:r w:rsidRPr="001079E7">
              <w:rPr>
                <w:rFonts w:asciiTheme="minorHAnsi" w:eastAsia="Calibri" w:hAnsiTheme="minorHAnsi" w:cstheme="minorHAnsi"/>
                <w:sz w:val="20"/>
                <w:szCs w:val="20"/>
              </w:rPr>
              <w:t>Stal nierdzewna (316)</w:t>
            </w:r>
          </w:p>
        </w:tc>
        <w:tc>
          <w:tcPr>
            <w:tcW w:w="5670" w:type="dxa"/>
            <w:tcBorders>
              <w:top w:val="single" w:sz="4" w:space="0" w:color="auto"/>
              <w:left w:val="single" w:sz="4" w:space="0" w:color="auto"/>
              <w:bottom w:val="single" w:sz="4" w:space="0" w:color="auto"/>
              <w:right w:val="single" w:sz="12" w:space="0" w:color="auto"/>
            </w:tcBorders>
            <w:vAlign w:val="center"/>
          </w:tcPr>
          <w:p w14:paraId="5A102A6C" w14:textId="77777777" w:rsidR="001079E7" w:rsidRPr="001079E7" w:rsidRDefault="001079E7" w:rsidP="001079E7">
            <w:pPr>
              <w:widowControl/>
              <w:autoSpaceDE/>
              <w:autoSpaceDN/>
              <w:adjustRightInd/>
              <w:rPr>
                <w:rFonts w:asciiTheme="minorHAnsi" w:eastAsia="Calibri" w:hAnsiTheme="minorHAnsi" w:cstheme="minorHAnsi"/>
                <w:sz w:val="20"/>
                <w:szCs w:val="20"/>
              </w:rPr>
            </w:pPr>
            <w:r w:rsidRPr="001079E7">
              <w:rPr>
                <w:rFonts w:asciiTheme="minorHAnsi" w:eastAsia="Calibri" w:hAnsiTheme="minorHAnsi" w:cstheme="minorHAnsi"/>
                <w:sz w:val="20"/>
                <w:szCs w:val="20"/>
              </w:rPr>
              <w:t>zawór spustowy z zaworem kulowym minimum d50;</w:t>
            </w:r>
          </w:p>
          <w:p w14:paraId="3938447B" w14:textId="77777777" w:rsidR="001079E7" w:rsidRPr="001079E7" w:rsidRDefault="001079E7" w:rsidP="001079E7">
            <w:pPr>
              <w:widowControl/>
              <w:autoSpaceDE/>
              <w:autoSpaceDN/>
              <w:adjustRightInd/>
              <w:rPr>
                <w:rFonts w:asciiTheme="minorHAnsi" w:eastAsia="Calibri" w:hAnsiTheme="minorHAnsi" w:cstheme="minorHAnsi"/>
                <w:sz w:val="20"/>
                <w:szCs w:val="20"/>
              </w:rPr>
            </w:pPr>
            <w:r w:rsidRPr="001079E7">
              <w:rPr>
                <w:rFonts w:asciiTheme="minorHAnsi" w:eastAsia="Calibri" w:hAnsiTheme="minorHAnsi" w:cstheme="minorHAnsi"/>
                <w:sz w:val="20"/>
                <w:szCs w:val="20"/>
              </w:rPr>
              <w:t>system zasilający wody z automatycznym uzupełnianiem;</w:t>
            </w:r>
          </w:p>
          <w:p w14:paraId="3EA7F4F5" w14:textId="77777777" w:rsidR="001079E7" w:rsidRPr="001079E7" w:rsidRDefault="001079E7" w:rsidP="001079E7">
            <w:pPr>
              <w:widowControl/>
              <w:autoSpaceDE/>
              <w:autoSpaceDN/>
              <w:adjustRightInd/>
              <w:rPr>
                <w:rFonts w:asciiTheme="minorHAnsi" w:eastAsia="Calibri" w:hAnsiTheme="minorHAnsi" w:cstheme="minorHAnsi"/>
                <w:sz w:val="20"/>
                <w:szCs w:val="20"/>
              </w:rPr>
            </w:pPr>
            <w:r w:rsidRPr="001079E7">
              <w:rPr>
                <w:rFonts w:asciiTheme="minorHAnsi" w:eastAsia="Calibri" w:hAnsiTheme="minorHAnsi" w:cstheme="minorHAnsi"/>
                <w:sz w:val="20"/>
                <w:szCs w:val="20"/>
              </w:rPr>
              <w:t>filtr o wydajności minimum 2m3/h;</w:t>
            </w:r>
          </w:p>
          <w:p w14:paraId="4C6D1F6A" w14:textId="77777777" w:rsidR="001079E7" w:rsidRPr="001079E7" w:rsidRDefault="001079E7" w:rsidP="001079E7">
            <w:pPr>
              <w:widowControl/>
              <w:autoSpaceDE/>
              <w:autoSpaceDN/>
              <w:adjustRightInd/>
              <w:rPr>
                <w:rFonts w:asciiTheme="minorHAnsi" w:eastAsia="Calibri" w:hAnsiTheme="minorHAnsi" w:cstheme="minorHAnsi"/>
                <w:sz w:val="20"/>
                <w:szCs w:val="20"/>
              </w:rPr>
            </w:pPr>
            <w:r w:rsidRPr="001079E7">
              <w:rPr>
                <w:rFonts w:asciiTheme="minorHAnsi" w:eastAsia="Calibri" w:hAnsiTheme="minorHAnsi" w:cstheme="minorHAnsi"/>
                <w:sz w:val="20"/>
                <w:szCs w:val="20"/>
              </w:rPr>
              <w:t xml:space="preserve">(materiał: stal </w:t>
            </w:r>
            <w:proofErr w:type="spellStart"/>
            <w:r w:rsidRPr="001079E7">
              <w:rPr>
                <w:rFonts w:asciiTheme="minorHAnsi" w:eastAsia="Calibri" w:hAnsiTheme="minorHAnsi" w:cstheme="minorHAnsi"/>
                <w:sz w:val="20"/>
                <w:szCs w:val="20"/>
              </w:rPr>
              <w:t>nierdz</w:t>
            </w:r>
            <w:proofErr w:type="spellEnd"/>
            <w:r w:rsidRPr="001079E7">
              <w:rPr>
                <w:rFonts w:asciiTheme="minorHAnsi" w:eastAsia="Calibri" w:hAnsiTheme="minorHAnsi" w:cstheme="minorHAnsi"/>
                <w:sz w:val="20"/>
                <w:szCs w:val="20"/>
              </w:rPr>
              <w:t>., tytan, PTFE);</w:t>
            </w:r>
          </w:p>
          <w:p w14:paraId="115AF922" w14:textId="77777777" w:rsidR="001079E7" w:rsidRPr="001079E7" w:rsidRDefault="001079E7" w:rsidP="001079E7">
            <w:pPr>
              <w:widowControl/>
              <w:autoSpaceDE/>
              <w:autoSpaceDN/>
              <w:adjustRightInd/>
              <w:rPr>
                <w:rFonts w:asciiTheme="minorHAnsi" w:eastAsia="Calibri" w:hAnsiTheme="minorHAnsi" w:cstheme="minorHAnsi"/>
                <w:sz w:val="20"/>
                <w:szCs w:val="20"/>
              </w:rPr>
            </w:pPr>
            <w:r w:rsidRPr="001079E7">
              <w:rPr>
                <w:rFonts w:asciiTheme="minorHAnsi" w:eastAsia="Calibri" w:hAnsiTheme="minorHAnsi" w:cstheme="minorHAnsi"/>
                <w:sz w:val="20"/>
                <w:szCs w:val="20"/>
              </w:rPr>
              <w:t>czujniki poziomu i temperatury;</w:t>
            </w:r>
          </w:p>
          <w:p w14:paraId="6A1435BC" w14:textId="77777777" w:rsidR="001079E7" w:rsidRPr="001079E7" w:rsidRDefault="001079E7" w:rsidP="001079E7">
            <w:pPr>
              <w:widowControl/>
              <w:autoSpaceDE/>
              <w:autoSpaceDN/>
              <w:adjustRightInd/>
              <w:rPr>
                <w:rFonts w:asciiTheme="minorHAnsi" w:eastAsia="Calibri" w:hAnsiTheme="minorHAnsi" w:cstheme="minorHAnsi"/>
                <w:sz w:val="20"/>
                <w:szCs w:val="20"/>
              </w:rPr>
            </w:pPr>
            <w:r w:rsidRPr="001079E7">
              <w:rPr>
                <w:rFonts w:asciiTheme="minorHAnsi" w:eastAsia="Calibri" w:hAnsiTheme="minorHAnsi" w:cstheme="minorHAnsi"/>
                <w:sz w:val="20"/>
                <w:szCs w:val="20"/>
              </w:rPr>
              <w:t>klapy;</w:t>
            </w:r>
          </w:p>
          <w:p w14:paraId="245E69D4" w14:textId="77777777" w:rsidR="001079E7" w:rsidRPr="001079E7" w:rsidRDefault="001079E7" w:rsidP="001079E7">
            <w:pPr>
              <w:widowControl/>
              <w:autoSpaceDE/>
              <w:autoSpaceDN/>
              <w:adjustRightInd/>
              <w:rPr>
                <w:rFonts w:asciiTheme="minorHAnsi" w:eastAsia="Calibri" w:hAnsiTheme="minorHAnsi" w:cstheme="minorHAnsi"/>
                <w:sz w:val="20"/>
                <w:szCs w:val="20"/>
              </w:rPr>
            </w:pPr>
            <w:r w:rsidRPr="001079E7">
              <w:rPr>
                <w:rFonts w:asciiTheme="minorHAnsi" w:eastAsia="Calibri" w:hAnsiTheme="minorHAnsi" w:cstheme="minorHAnsi"/>
                <w:sz w:val="20"/>
                <w:szCs w:val="20"/>
              </w:rPr>
              <w:t>ssawy z przepustnicą;</w:t>
            </w:r>
          </w:p>
        </w:tc>
      </w:tr>
      <w:tr w:rsidR="001079E7" w:rsidRPr="001079E7" w14:paraId="778011B6" w14:textId="77777777" w:rsidTr="00063E00">
        <w:tc>
          <w:tcPr>
            <w:tcW w:w="562" w:type="dxa"/>
            <w:tcBorders>
              <w:top w:val="single" w:sz="4" w:space="0" w:color="auto"/>
              <w:left w:val="single" w:sz="12" w:space="0" w:color="auto"/>
              <w:bottom w:val="single" w:sz="4" w:space="0" w:color="auto"/>
              <w:right w:val="single" w:sz="4" w:space="0" w:color="auto"/>
            </w:tcBorders>
            <w:vAlign w:val="center"/>
          </w:tcPr>
          <w:p w14:paraId="31D5C1BC" w14:textId="77777777" w:rsidR="001079E7" w:rsidRPr="001079E7" w:rsidRDefault="001079E7" w:rsidP="001079E7">
            <w:pPr>
              <w:widowControl/>
              <w:autoSpaceDE/>
              <w:autoSpaceDN/>
              <w:adjustRightInd/>
              <w:jc w:val="center"/>
              <w:rPr>
                <w:rFonts w:asciiTheme="minorHAnsi" w:eastAsia="Calibri" w:hAnsiTheme="minorHAnsi" w:cstheme="minorHAnsi"/>
                <w:sz w:val="20"/>
                <w:szCs w:val="20"/>
              </w:rPr>
            </w:pPr>
            <w:r w:rsidRPr="001079E7">
              <w:rPr>
                <w:rFonts w:asciiTheme="minorHAnsi" w:eastAsia="Calibri" w:hAnsiTheme="minorHAnsi" w:cstheme="minorHAnsi"/>
                <w:sz w:val="20"/>
                <w:szCs w:val="20"/>
              </w:rPr>
              <w:t>9</w:t>
            </w:r>
          </w:p>
        </w:tc>
        <w:tc>
          <w:tcPr>
            <w:tcW w:w="1560" w:type="dxa"/>
            <w:tcBorders>
              <w:top w:val="single" w:sz="4" w:space="0" w:color="auto"/>
              <w:left w:val="single" w:sz="4" w:space="0" w:color="auto"/>
              <w:bottom w:val="single" w:sz="4" w:space="0" w:color="auto"/>
              <w:right w:val="single" w:sz="4" w:space="0" w:color="auto"/>
            </w:tcBorders>
            <w:vAlign w:val="center"/>
          </w:tcPr>
          <w:p w14:paraId="70760529" w14:textId="77777777" w:rsidR="001079E7" w:rsidRPr="001079E7" w:rsidRDefault="001079E7" w:rsidP="001079E7">
            <w:pPr>
              <w:widowControl/>
              <w:autoSpaceDE/>
              <w:autoSpaceDN/>
              <w:adjustRightInd/>
              <w:jc w:val="center"/>
              <w:rPr>
                <w:rFonts w:asciiTheme="minorHAnsi" w:eastAsia="Calibri" w:hAnsiTheme="minorHAnsi" w:cstheme="minorHAnsi"/>
                <w:sz w:val="20"/>
                <w:szCs w:val="20"/>
              </w:rPr>
            </w:pPr>
            <w:r w:rsidRPr="001079E7">
              <w:rPr>
                <w:rFonts w:asciiTheme="minorHAnsi" w:eastAsia="Calibri" w:hAnsiTheme="minorHAnsi" w:cstheme="minorHAnsi"/>
                <w:sz w:val="20"/>
                <w:szCs w:val="20"/>
              </w:rPr>
              <w:t>Płukanie (temp. otoczenia)</w:t>
            </w:r>
          </w:p>
        </w:tc>
        <w:tc>
          <w:tcPr>
            <w:tcW w:w="1407" w:type="dxa"/>
            <w:tcBorders>
              <w:top w:val="single" w:sz="4" w:space="0" w:color="auto"/>
              <w:left w:val="single" w:sz="4" w:space="0" w:color="auto"/>
              <w:bottom w:val="single" w:sz="4" w:space="0" w:color="auto"/>
              <w:right w:val="single" w:sz="4" w:space="0" w:color="auto"/>
            </w:tcBorders>
            <w:vAlign w:val="center"/>
          </w:tcPr>
          <w:p w14:paraId="7AB0FB1D" w14:textId="77777777" w:rsidR="001079E7" w:rsidRPr="001079E7" w:rsidRDefault="001079E7" w:rsidP="001079E7">
            <w:pPr>
              <w:widowControl/>
              <w:autoSpaceDE/>
              <w:autoSpaceDN/>
              <w:adjustRightInd/>
              <w:jc w:val="center"/>
              <w:rPr>
                <w:rFonts w:asciiTheme="minorHAnsi" w:eastAsia="Calibri" w:hAnsiTheme="minorHAnsi" w:cstheme="minorHAnsi"/>
                <w:sz w:val="20"/>
                <w:szCs w:val="20"/>
              </w:rPr>
            </w:pPr>
            <w:r w:rsidRPr="001079E7">
              <w:rPr>
                <w:rFonts w:asciiTheme="minorHAnsi" w:eastAsia="Calibri" w:hAnsiTheme="minorHAnsi" w:cstheme="minorHAnsi"/>
                <w:sz w:val="20"/>
                <w:szCs w:val="20"/>
              </w:rPr>
              <w:t>PP</w:t>
            </w:r>
          </w:p>
        </w:tc>
        <w:tc>
          <w:tcPr>
            <w:tcW w:w="5670" w:type="dxa"/>
            <w:tcBorders>
              <w:top w:val="single" w:sz="4" w:space="0" w:color="auto"/>
              <w:left w:val="single" w:sz="4" w:space="0" w:color="auto"/>
              <w:bottom w:val="single" w:sz="4" w:space="0" w:color="auto"/>
              <w:right w:val="single" w:sz="12" w:space="0" w:color="auto"/>
            </w:tcBorders>
            <w:vAlign w:val="center"/>
          </w:tcPr>
          <w:p w14:paraId="729E863C" w14:textId="77777777" w:rsidR="001079E7" w:rsidRPr="001079E7" w:rsidRDefault="001079E7" w:rsidP="001079E7">
            <w:pPr>
              <w:widowControl/>
              <w:autoSpaceDE/>
              <w:autoSpaceDN/>
              <w:adjustRightInd/>
              <w:rPr>
                <w:rFonts w:asciiTheme="minorHAnsi" w:eastAsia="Calibri" w:hAnsiTheme="minorHAnsi" w:cstheme="minorHAnsi"/>
                <w:sz w:val="20"/>
                <w:szCs w:val="20"/>
              </w:rPr>
            </w:pPr>
            <w:r w:rsidRPr="001079E7">
              <w:rPr>
                <w:rFonts w:asciiTheme="minorHAnsi" w:eastAsia="Calibri" w:hAnsiTheme="minorHAnsi" w:cstheme="minorHAnsi"/>
                <w:sz w:val="20"/>
                <w:szCs w:val="20"/>
              </w:rPr>
              <w:t>zawór spustowy z zaworem kulowym minimum d50;</w:t>
            </w:r>
          </w:p>
          <w:p w14:paraId="4690B1FE" w14:textId="77777777" w:rsidR="001079E7" w:rsidRPr="001079E7" w:rsidRDefault="001079E7" w:rsidP="001079E7">
            <w:pPr>
              <w:widowControl/>
              <w:autoSpaceDE/>
              <w:autoSpaceDN/>
              <w:adjustRightInd/>
              <w:rPr>
                <w:rFonts w:asciiTheme="minorHAnsi" w:eastAsia="Calibri" w:hAnsiTheme="minorHAnsi" w:cstheme="minorHAnsi"/>
                <w:sz w:val="20"/>
                <w:szCs w:val="20"/>
              </w:rPr>
            </w:pPr>
            <w:r w:rsidRPr="001079E7">
              <w:rPr>
                <w:rFonts w:asciiTheme="minorHAnsi" w:eastAsia="Calibri" w:hAnsiTheme="minorHAnsi" w:cstheme="minorHAnsi"/>
                <w:sz w:val="20"/>
                <w:szCs w:val="20"/>
              </w:rPr>
              <w:t>system zasilający wody z zaworem kulowym i rotametrem minimum d25 PVC;</w:t>
            </w:r>
          </w:p>
          <w:p w14:paraId="38094367" w14:textId="77777777" w:rsidR="001079E7" w:rsidRPr="001079E7" w:rsidRDefault="001079E7" w:rsidP="001079E7">
            <w:pPr>
              <w:widowControl/>
              <w:autoSpaceDE/>
              <w:autoSpaceDN/>
              <w:adjustRightInd/>
              <w:rPr>
                <w:rFonts w:asciiTheme="minorHAnsi" w:eastAsia="Calibri" w:hAnsiTheme="minorHAnsi" w:cstheme="minorHAnsi"/>
                <w:sz w:val="20"/>
                <w:szCs w:val="20"/>
              </w:rPr>
            </w:pPr>
            <w:r w:rsidRPr="001079E7">
              <w:rPr>
                <w:rFonts w:asciiTheme="minorHAnsi" w:eastAsia="Calibri" w:hAnsiTheme="minorHAnsi" w:cstheme="minorHAnsi"/>
                <w:sz w:val="20"/>
                <w:szCs w:val="20"/>
              </w:rPr>
              <w:t>system natryskowy  z dyszami, sterowany automatycznie;</w:t>
            </w:r>
          </w:p>
          <w:p w14:paraId="566B8FFF" w14:textId="77777777" w:rsidR="001079E7" w:rsidRPr="001079E7" w:rsidRDefault="001079E7" w:rsidP="001079E7">
            <w:pPr>
              <w:widowControl/>
              <w:autoSpaceDE/>
              <w:autoSpaceDN/>
              <w:adjustRightInd/>
              <w:rPr>
                <w:rFonts w:asciiTheme="minorHAnsi" w:eastAsia="Calibri" w:hAnsiTheme="minorHAnsi" w:cstheme="minorHAnsi"/>
                <w:sz w:val="20"/>
                <w:szCs w:val="20"/>
              </w:rPr>
            </w:pPr>
            <w:r w:rsidRPr="001079E7">
              <w:rPr>
                <w:rFonts w:asciiTheme="minorHAnsi" w:eastAsia="Calibri" w:hAnsiTheme="minorHAnsi" w:cstheme="minorHAnsi"/>
                <w:sz w:val="20"/>
                <w:szCs w:val="20"/>
              </w:rPr>
              <w:t>system mieszania powietrzem z zaworem;</w:t>
            </w:r>
          </w:p>
        </w:tc>
      </w:tr>
      <w:tr w:rsidR="001079E7" w:rsidRPr="001079E7" w14:paraId="14442CEB" w14:textId="77777777" w:rsidTr="00063E00">
        <w:tc>
          <w:tcPr>
            <w:tcW w:w="562" w:type="dxa"/>
            <w:tcBorders>
              <w:top w:val="single" w:sz="4" w:space="0" w:color="auto"/>
              <w:left w:val="single" w:sz="12" w:space="0" w:color="auto"/>
            </w:tcBorders>
            <w:vAlign w:val="center"/>
          </w:tcPr>
          <w:p w14:paraId="0734586D" w14:textId="77777777" w:rsidR="001079E7" w:rsidRPr="001079E7" w:rsidRDefault="001079E7" w:rsidP="001079E7">
            <w:pPr>
              <w:widowControl/>
              <w:autoSpaceDE/>
              <w:autoSpaceDN/>
              <w:adjustRightInd/>
              <w:jc w:val="center"/>
              <w:rPr>
                <w:rFonts w:asciiTheme="minorHAnsi" w:eastAsia="Calibri" w:hAnsiTheme="minorHAnsi" w:cstheme="minorHAnsi"/>
                <w:sz w:val="20"/>
                <w:szCs w:val="20"/>
              </w:rPr>
            </w:pPr>
            <w:r w:rsidRPr="001079E7">
              <w:rPr>
                <w:rFonts w:asciiTheme="minorHAnsi" w:eastAsia="Calibri" w:hAnsiTheme="minorHAnsi" w:cstheme="minorHAnsi"/>
                <w:sz w:val="20"/>
                <w:szCs w:val="20"/>
              </w:rPr>
              <w:t>10</w:t>
            </w:r>
          </w:p>
        </w:tc>
        <w:tc>
          <w:tcPr>
            <w:tcW w:w="1560" w:type="dxa"/>
            <w:tcBorders>
              <w:top w:val="single" w:sz="4" w:space="0" w:color="auto"/>
            </w:tcBorders>
            <w:vAlign w:val="center"/>
          </w:tcPr>
          <w:p w14:paraId="7E30F0E3" w14:textId="77777777" w:rsidR="001079E7" w:rsidRPr="001079E7" w:rsidRDefault="001079E7" w:rsidP="001079E7">
            <w:pPr>
              <w:widowControl/>
              <w:autoSpaceDE/>
              <w:autoSpaceDN/>
              <w:adjustRightInd/>
              <w:jc w:val="center"/>
              <w:rPr>
                <w:rFonts w:asciiTheme="minorHAnsi" w:eastAsia="Calibri" w:hAnsiTheme="minorHAnsi" w:cstheme="minorHAnsi"/>
                <w:sz w:val="20"/>
                <w:szCs w:val="20"/>
              </w:rPr>
            </w:pPr>
            <w:r w:rsidRPr="001079E7">
              <w:rPr>
                <w:rFonts w:asciiTheme="minorHAnsi" w:eastAsia="Calibri" w:hAnsiTheme="minorHAnsi" w:cstheme="minorHAnsi"/>
                <w:sz w:val="20"/>
                <w:szCs w:val="20"/>
              </w:rPr>
              <w:t>Suszarka</w:t>
            </w:r>
          </w:p>
        </w:tc>
        <w:tc>
          <w:tcPr>
            <w:tcW w:w="1407" w:type="dxa"/>
            <w:tcBorders>
              <w:top w:val="single" w:sz="4" w:space="0" w:color="auto"/>
            </w:tcBorders>
            <w:vAlign w:val="center"/>
          </w:tcPr>
          <w:p w14:paraId="36962382" w14:textId="77777777" w:rsidR="001079E7" w:rsidRPr="001079E7" w:rsidRDefault="001079E7" w:rsidP="001079E7">
            <w:pPr>
              <w:widowControl/>
              <w:autoSpaceDE/>
              <w:autoSpaceDN/>
              <w:adjustRightInd/>
              <w:jc w:val="center"/>
              <w:rPr>
                <w:rFonts w:asciiTheme="minorHAnsi" w:eastAsia="Calibri" w:hAnsiTheme="minorHAnsi" w:cstheme="minorHAnsi"/>
                <w:sz w:val="20"/>
                <w:szCs w:val="20"/>
              </w:rPr>
            </w:pPr>
            <w:r w:rsidRPr="001079E7">
              <w:rPr>
                <w:rFonts w:asciiTheme="minorHAnsi" w:eastAsia="Calibri" w:hAnsiTheme="minorHAnsi" w:cstheme="minorHAnsi"/>
                <w:sz w:val="20"/>
                <w:szCs w:val="20"/>
              </w:rPr>
              <w:t xml:space="preserve">Stal nierdzewna </w:t>
            </w:r>
            <w:r w:rsidRPr="001079E7">
              <w:rPr>
                <w:rFonts w:asciiTheme="minorHAnsi" w:eastAsia="Calibri" w:hAnsiTheme="minorHAnsi" w:cstheme="minorHAnsi"/>
                <w:sz w:val="20"/>
                <w:szCs w:val="20"/>
              </w:rPr>
              <w:lastRenderedPageBreak/>
              <w:t>(316) / Stal</w:t>
            </w:r>
          </w:p>
        </w:tc>
        <w:tc>
          <w:tcPr>
            <w:tcW w:w="5670" w:type="dxa"/>
            <w:tcBorders>
              <w:top w:val="single" w:sz="4" w:space="0" w:color="auto"/>
              <w:right w:val="single" w:sz="12" w:space="0" w:color="auto"/>
            </w:tcBorders>
            <w:vAlign w:val="center"/>
          </w:tcPr>
          <w:p w14:paraId="38DD138F" w14:textId="77777777" w:rsidR="001079E7" w:rsidRPr="001079E7" w:rsidRDefault="001079E7" w:rsidP="001079E7">
            <w:pPr>
              <w:widowControl/>
              <w:tabs>
                <w:tab w:val="left" w:pos="994"/>
              </w:tabs>
              <w:autoSpaceDE/>
              <w:autoSpaceDN/>
              <w:adjustRightInd/>
              <w:rPr>
                <w:rFonts w:asciiTheme="minorHAnsi" w:eastAsia="Calibri" w:hAnsiTheme="minorHAnsi" w:cstheme="minorHAnsi"/>
                <w:sz w:val="20"/>
                <w:szCs w:val="20"/>
              </w:rPr>
            </w:pPr>
            <w:r w:rsidRPr="001079E7">
              <w:rPr>
                <w:rFonts w:asciiTheme="minorHAnsi" w:eastAsia="Calibri" w:hAnsiTheme="minorHAnsi" w:cstheme="minorHAnsi"/>
                <w:sz w:val="20"/>
                <w:szCs w:val="20"/>
              </w:rPr>
              <w:lastRenderedPageBreak/>
              <w:t>wczepy bezprądowe; czujniki temperatury i przepływu powietrza; nagrzewnice elektryczne, wentylacja, klapy; temperatura do 100°C;</w:t>
            </w:r>
          </w:p>
        </w:tc>
      </w:tr>
      <w:tr w:rsidR="001079E7" w:rsidRPr="001079E7" w14:paraId="3827155A" w14:textId="77777777" w:rsidTr="00063E00">
        <w:tc>
          <w:tcPr>
            <w:tcW w:w="562" w:type="dxa"/>
            <w:tcBorders>
              <w:left w:val="single" w:sz="12" w:space="0" w:color="auto"/>
            </w:tcBorders>
            <w:vAlign w:val="center"/>
          </w:tcPr>
          <w:p w14:paraId="167BF04A" w14:textId="77777777" w:rsidR="001079E7" w:rsidRPr="001079E7" w:rsidRDefault="001079E7" w:rsidP="001079E7">
            <w:pPr>
              <w:widowControl/>
              <w:autoSpaceDE/>
              <w:autoSpaceDN/>
              <w:adjustRightInd/>
              <w:jc w:val="center"/>
              <w:rPr>
                <w:rFonts w:asciiTheme="minorHAnsi" w:eastAsia="Calibri" w:hAnsiTheme="minorHAnsi" w:cstheme="minorHAnsi"/>
                <w:sz w:val="20"/>
                <w:szCs w:val="20"/>
              </w:rPr>
            </w:pPr>
            <w:r w:rsidRPr="001079E7">
              <w:rPr>
                <w:rFonts w:asciiTheme="minorHAnsi" w:eastAsia="Calibri" w:hAnsiTheme="minorHAnsi" w:cstheme="minorHAnsi"/>
                <w:sz w:val="20"/>
                <w:szCs w:val="20"/>
              </w:rPr>
              <w:t>11</w:t>
            </w:r>
          </w:p>
        </w:tc>
        <w:tc>
          <w:tcPr>
            <w:tcW w:w="1560" w:type="dxa"/>
            <w:vAlign w:val="center"/>
          </w:tcPr>
          <w:p w14:paraId="2BBE1436" w14:textId="77777777" w:rsidR="001079E7" w:rsidRPr="001079E7" w:rsidRDefault="001079E7" w:rsidP="001079E7">
            <w:pPr>
              <w:widowControl/>
              <w:autoSpaceDE/>
              <w:autoSpaceDN/>
              <w:adjustRightInd/>
              <w:jc w:val="center"/>
              <w:rPr>
                <w:rFonts w:asciiTheme="minorHAnsi" w:eastAsia="Calibri" w:hAnsiTheme="minorHAnsi" w:cstheme="minorHAnsi"/>
                <w:sz w:val="20"/>
                <w:szCs w:val="20"/>
              </w:rPr>
            </w:pPr>
            <w:r w:rsidRPr="001079E7">
              <w:rPr>
                <w:rFonts w:asciiTheme="minorHAnsi" w:eastAsia="Calibri" w:hAnsiTheme="minorHAnsi" w:cstheme="minorHAnsi"/>
                <w:sz w:val="20"/>
                <w:szCs w:val="20"/>
              </w:rPr>
              <w:t>Suszarka</w:t>
            </w:r>
          </w:p>
        </w:tc>
        <w:tc>
          <w:tcPr>
            <w:tcW w:w="1407" w:type="dxa"/>
            <w:vAlign w:val="center"/>
          </w:tcPr>
          <w:p w14:paraId="361A207A" w14:textId="77777777" w:rsidR="001079E7" w:rsidRPr="001079E7" w:rsidRDefault="001079E7" w:rsidP="001079E7">
            <w:pPr>
              <w:widowControl/>
              <w:autoSpaceDE/>
              <w:autoSpaceDN/>
              <w:adjustRightInd/>
              <w:jc w:val="center"/>
              <w:rPr>
                <w:rFonts w:asciiTheme="minorHAnsi" w:eastAsia="Calibri" w:hAnsiTheme="minorHAnsi" w:cstheme="minorHAnsi"/>
                <w:sz w:val="20"/>
                <w:szCs w:val="20"/>
              </w:rPr>
            </w:pPr>
            <w:r w:rsidRPr="001079E7">
              <w:rPr>
                <w:rFonts w:asciiTheme="minorHAnsi" w:eastAsia="Calibri" w:hAnsiTheme="minorHAnsi" w:cstheme="minorHAnsi"/>
                <w:sz w:val="20"/>
                <w:szCs w:val="20"/>
              </w:rPr>
              <w:t>Stal nierdzewna (316) / Stal</w:t>
            </w:r>
          </w:p>
        </w:tc>
        <w:tc>
          <w:tcPr>
            <w:tcW w:w="5670" w:type="dxa"/>
            <w:tcBorders>
              <w:right w:val="single" w:sz="12" w:space="0" w:color="auto"/>
            </w:tcBorders>
            <w:vAlign w:val="center"/>
          </w:tcPr>
          <w:p w14:paraId="235CBF64" w14:textId="77777777" w:rsidR="001079E7" w:rsidRPr="001079E7" w:rsidRDefault="001079E7" w:rsidP="001079E7">
            <w:pPr>
              <w:widowControl/>
              <w:autoSpaceDE/>
              <w:autoSpaceDN/>
              <w:adjustRightInd/>
              <w:rPr>
                <w:rFonts w:asciiTheme="minorHAnsi" w:eastAsia="Calibri" w:hAnsiTheme="minorHAnsi" w:cstheme="minorHAnsi"/>
                <w:sz w:val="20"/>
                <w:szCs w:val="20"/>
              </w:rPr>
            </w:pPr>
            <w:r w:rsidRPr="001079E7">
              <w:rPr>
                <w:rFonts w:asciiTheme="minorHAnsi" w:eastAsia="Calibri" w:hAnsiTheme="minorHAnsi" w:cstheme="minorHAnsi"/>
                <w:sz w:val="20"/>
                <w:szCs w:val="20"/>
              </w:rPr>
              <w:t>wczepy bezprądowe; czujniki/sterowanie; nagrzewnice elektryczne: wentylacja: klapy; temperatura do 100°C;</w:t>
            </w:r>
          </w:p>
        </w:tc>
      </w:tr>
      <w:tr w:rsidR="001079E7" w:rsidRPr="001079E7" w14:paraId="3EF64847" w14:textId="77777777" w:rsidTr="00063E00">
        <w:tc>
          <w:tcPr>
            <w:tcW w:w="562" w:type="dxa"/>
            <w:tcBorders>
              <w:left w:val="single" w:sz="12" w:space="0" w:color="auto"/>
              <w:bottom w:val="single" w:sz="12" w:space="0" w:color="auto"/>
            </w:tcBorders>
            <w:vAlign w:val="center"/>
          </w:tcPr>
          <w:p w14:paraId="4E6AF61C" w14:textId="77777777" w:rsidR="001079E7" w:rsidRPr="001079E7" w:rsidRDefault="001079E7" w:rsidP="001079E7">
            <w:pPr>
              <w:widowControl/>
              <w:autoSpaceDE/>
              <w:autoSpaceDN/>
              <w:adjustRightInd/>
              <w:jc w:val="center"/>
              <w:rPr>
                <w:rFonts w:asciiTheme="minorHAnsi" w:eastAsia="Calibri" w:hAnsiTheme="minorHAnsi" w:cstheme="minorHAnsi"/>
                <w:sz w:val="20"/>
                <w:szCs w:val="20"/>
              </w:rPr>
            </w:pPr>
            <w:r w:rsidRPr="001079E7">
              <w:rPr>
                <w:rFonts w:asciiTheme="minorHAnsi" w:eastAsia="Calibri" w:hAnsiTheme="minorHAnsi" w:cstheme="minorHAnsi"/>
                <w:sz w:val="20"/>
                <w:szCs w:val="20"/>
              </w:rPr>
              <w:t>12</w:t>
            </w:r>
          </w:p>
        </w:tc>
        <w:tc>
          <w:tcPr>
            <w:tcW w:w="1560" w:type="dxa"/>
            <w:tcBorders>
              <w:bottom w:val="single" w:sz="12" w:space="0" w:color="auto"/>
            </w:tcBorders>
            <w:vAlign w:val="center"/>
          </w:tcPr>
          <w:p w14:paraId="787076E5" w14:textId="77777777" w:rsidR="001079E7" w:rsidRPr="001079E7" w:rsidRDefault="001079E7" w:rsidP="001079E7">
            <w:pPr>
              <w:widowControl/>
              <w:autoSpaceDE/>
              <w:autoSpaceDN/>
              <w:adjustRightInd/>
              <w:jc w:val="center"/>
              <w:rPr>
                <w:rFonts w:asciiTheme="minorHAnsi" w:eastAsia="Calibri" w:hAnsiTheme="minorHAnsi" w:cstheme="minorHAnsi"/>
                <w:sz w:val="20"/>
                <w:szCs w:val="20"/>
              </w:rPr>
            </w:pPr>
            <w:r w:rsidRPr="001079E7">
              <w:rPr>
                <w:rFonts w:asciiTheme="minorHAnsi" w:eastAsia="Calibri" w:hAnsiTheme="minorHAnsi" w:cstheme="minorHAnsi"/>
                <w:sz w:val="20"/>
                <w:szCs w:val="20"/>
              </w:rPr>
              <w:t>Stanowisko rozładunku</w:t>
            </w:r>
          </w:p>
        </w:tc>
        <w:tc>
          <w:tcPr>
            <w:tcW w:w="1407" w:type="dxa"/>
            <w:tcBorders>
              <w:bottom w:val="single" w:sz="12" w:space="0" w:color="auto"/>
            </w:tcBorders>
            <w:vAlign w:val="center"/>
          </w:tcPr>
          <w:p w14:paraId="0D8E3085" w14:textId="77777777" w:rsidR="001079E7" w:rsidRPr="001079E7" w:rsidRDefault="001079E7" w:rsidP="001079E7">
            <w:pPr>
              <w:widowControl/>
              <w:autoSpaceDE/>
              <w:autoSpaceDN/>
              <w:adjustRightInd/>
              <w:jc w:val="center"/>
              <w:rPr>
                <w:rFonts w:asciiTheme="minorHAnsi" w:eastAsia="Calibri" w:hAnsiTheme="minorHAnsi" w:cstheme="minorHAnsi"/>
                <w:sz w:val="20"/>
                <w:szCs w:val="20"/>
              </w:rPr>
            </w:pPr>
            <w:r w:rsidRPr="001079E7">
              <w:rPr>
                <w:rFonts w:asciiTheme="minorHAnsi" w:eastAsia="Calibri" w:hAnsiTheme="minorHAnsi" w:cstheme="minorHAnsi"/>
                <w:sz w:val="20"/>
                <w:szCs w:val="20"/>
              </w:rPr>
              <w:t>Malowana konstrukcja stalowa</w:t>
            </w:r>
          </w:p>
        </w:tc>
        <w:tc>
          <w:tcPr>
            <w:tcW w:w="5670" w:type="dxa"/>
            <w:tcBorders>
              <w:bottom w:val="single" w:sz="12" w:space="0" w:color="auto"/>
              <w:right w:val="single" w:sz="12" w:space="0" w:color="auto"/>
            </w:tcBorders>
            <w:vAlign w:val="center"/>
          </w:tcPr>
          <w:p w14:paraId="22E82593" w14:textId="77777777" w:rsidR="001079E7" w:rsidRPr="001079E7" w:rsidRDefault="001079E7" w:rsidP="001079E7">
            <w:pPr>
              <w:widowControl/>
              <w:autoSpaceDE/>
              <w:autoSpaceDN/>
              <w:adjustRightInd/>
              <w:rPr>
                <w:rFonts w:asciiTheme="minorHAnsi" w:eastAsia="Calibri" w:hAnsiTheme="minorHAnsi" w:cstheme="minorHAnsi"/>
                <w:sz w:val="20"/>
                <w:szCs w:val="20"/>
              </w:rPr>
            </w:pPr>
            <w:r w:rsidRPr="001079E7">
              <w:rPr>
                <w:rFonts w:asciiTheme="minorHAnsi" w:eastAsia="Calibri" w:hAnsiTheme="minorHAnsi" w:cstheme="minorHAnsi"/>
                <w:sz w:val="20"/>
                <w:szCs w:val="20"/>
              </w:rPr>
              <w:t>Czujnik obecności zawieszki / wózka transportowego</w:t>
            </w:r>
          </w:p>
        </w:tc>
      </w:tr>
    </w:tbl>
    <w:p w14:paraId="50688E80" w14:textId="77777777" w:rsidR="009D0B7A" w:rsidRPr="00B90A44" w:rsidRDefault="009D0B7A" w:rsidP="00B562E5">
      <w:pPr>
        <w:shd w:val="clear" w:color="auto" w:fill="FFFFFF"/>
        <w:tabs>
          <w:tab w:val="left" w:pos="709"/>
        </w:tabs>
        <w:spacing w:line="276" w:lineRule="auto"/>
        <w:ind w:left="284"/>
        <w:jc w:val="both"/>
        <w:rPr>
          <w:rFonts w:asciiTheme="minorHAnsi" w:hAnsiTheme="minorHAnsi" w:cstheme="minorHAnsi"/>
          <w:color w:val="000000"/>
          <w:spacing w:val="-1"/>
          <w:w w:val="90"/>
        </w:rPr>
      </w:pPr>
    </w:p>
    <w:p w14:paraId="38FEEC2F" w14:textId="77777777" w:rsidR="001B4C77" w:rsidRPr="00B90A44" w:rsidRDefault="001B4C77" w:rsidP="001B4C77">
      <w:pPr>
        <w:rPr>
          <w:rFonts w:asciiTheme="minorHAnsi" w:hAnsiTheme="minorHAnsi" w:cstheme="minorHAnsi"/>
          <w:color w:val="000000"/>
          <w:spacing w:val="-1"/>
          <w:w w:val="90"/>
        </w:rPr>
      </w:pPr>
    </w:p>
    <w:p w14:paraId="7DD499F0" w14:textId="77777777" w:rsidR="005A19D6" w:rsidRPr="00B90A44" w:rsidRDefault="005A19D6" w:rsidP="005A19D6">
      <w:pPr>
        <w:rPr>
          <w:rFonts w:asciiTheme="minorHAnsi" w:hAnsiTheme="minorHAnsi" w:cstheme="minorHAnsi"/>
          <w:b/>
          <w:bCs/>
          <w:color w:val="000000"/>
          <w:spacing w:val="-1"/>
          <w:w w:val="90"/>
        </w:rPr>
      </w:pPr>
      <w:r w:rsidRPr="00B90A44">
        <w:rPr>
          <w:rFonts w:asciiTheme="minorHAnsi" w:hAnsiTheme="minorHAnsi" w:cstheme="minorHAnsi"/>
          <w:b/>
          <w:bCs/>
          <w:color w:val="000000"/>
          <w:spacing w:val="-1"/>
          <w:w w:val="90"/>
        </w:rPr>
        <w:t>Pozostałe warunki:</w:t>
      </w:r>
    </w:p>
    <w:p w14:paraId="264E82A6" w14:textId="7613D431" w:rsidR="005A19D6" w:rsidRPr="00B90A44" w:rsidRDefault="00E92EC7" w:rsidP="005A19D6">
      <w:pPr>
        <w:rPr>
          <w:rFonts w:asciiTheme="minorHAnsi" w:hAnsiTheme="minorHAnsi" w:cstheme="minorHAnsi"/>
          <w:color w:val="000000"/>
          <w:spacing w:val="-1"/>
          <w:w w:val="90"/>
        </w:rPr>
      </w:pPr>
      <w:r w:rsidRPr="00B90A44">
        <w:rPr>
          <w:rFonts w:asciiTheme="minorHAnsi" w:hAnsiTheme="minorHAnsi" w:cstheme="minorHAnsi"/>
          <w:color w:val="000000"/>
          <w:spacing w:val="-1"/>
          <w:w w:val="90"/>
        </w:rPr>
        <w:t xml:space="preserve">Dostawa, uruchomienie i integracja (transport, sterowanie, wentylacja, instalację ścieków, wody i powietrza), z istniejącą linią do 5 miesięcy od </w:t>
      </w:r>
      <w:r w:rsidR="00D10913" w:rsidRPr="00B90A44">
        <w:rPr>
          <w:rFonts w:asciiTheme="minorHAnsi" w:hAnsiTheme="minorHAnsi" w:cstheme="minorHAnsi"/>
          <w:color w:val="000000"/>
          <w:spacing w:val="-1"/>
          <w:w w:val="90"/>
        </w:rPr>
        <w:t xml:space="preserve">daty </w:t>
      </w:r>
      <w:r w:rsidRPr="00B90A44">
        <w:rPr>
          <w:rFonts w:asciiTheme="minorHAnsi" w:hAnsiTheme="minorHAnsi" w:cstheme="minorHAnsi"/>
          <w:color w:val="000000"/>
          <w:spacing w:val="-1"/>
          <w:w w:val="90"/>
        </w:rPr>
        <w:t>podpisania umowy.</w:t>
      </w:r>
    </w:p>
    <w:p w14:paraId="40AB7709" w14:textId="77777777" w:rsidR="00FD4B91" w:rsidRPr="00B90A44" w:rsidRDefault="00FD4B91" w:rsidP="00460343">
      <w:pPr>
        <w:rPr>
          <w:rFonts w:asciiTheme="minorHAnsi" w:hAnsiTheme="minorHAnsi" w:cstheme="minorHAnsi"/>
          <w:color w:val="000000"/>
          <w:spacing w:val="-1"/>
          <w:w w:val="90"/>
        </w:rPr>
      </w:pPr>
    </w:p>
    <w:p w14:paraId="3E316967" w14:textId="73C67EC5" w:rsidR="003A2E96" w:rsidRPr="00B90A44" w:rsidRDefault="00153728" w:rsidP="006B3022">
      <w:pPr>
        <w:spacing w:line="276" w:lineRule="auto"/>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Określenie przedmiotu zamówienia wg Wspólnego Słownika Zamówień (CPV):</w:t>
      </w:r>
      <w:r w:rsidR="0028418E" w:rsidRPr="00B90A44">
        <w:rPr>
          <w:rFonts w:asciiTheme="minorHAnsi" w:hAnsiTheme="minorHAnsi" w:cstheme="minorHAnsi"/>
          <w:color w:val="000000"/>
          <w:spacing w:val="-1"/>
          <w:w w:val="90"/>
        </w:rPr>
        <w:t xml:space="preserve"> </w:t>
      </w:r>
      <w:r w:rsidRPr="00B90A44">
        <w:rPr>
          <w:rFonts w:asciiTheme="minorHAnsi" w:hAnsiTheme="minorHAnsi" w:cstheme="minorHAnsi"/>
          <w:color w:val="000000"/>
          <w:spacing w:val="-1"/>
          <w:w w:val="90"/>
        </w:rPr>
        <w:t xml:space="preserve">– </w:t>
      </w:r>
      <w:r w:rsidR="0036014E" w:rsidRPr="00B90A44">
        <w:rPr>
          <w:rFonts w:asciiTheme="minorHAnsi" w:hAnsiTheme="minorHAnsi" w:cstheme="minorHAnsi"/>
        </w:rPr>
        <w:t>42000000-6 Maszyny przemysłowe</w:t>
      </w:r>
      <w:r w:rsidR="003A2E96" w:rsidRPr="00B90A44">
        <w:rPr>
          <w:rFonts w:asciiTheme="minorHAnsi" w:hAnsiTheme="minorHAnsi" w:cstheme="minorHAnsi"/>
          <w:color w:val="000000"/>
          <w:spacing w:val="-1"/>
          <w:w w:val="90"/>
        </w:rPr>
        <w:t xml:space="preserve"> </w:t>
      </w:r>
    </w:p>
    <w:p w14:paraId="311BDBC9" w14:textId="1A8367CA" w:rsidR="002D6BFC" w:rsidRPr="00B90A44" w:rsidRDefault="002D6BFC" w:rsidP="005A19D6">
      <w:pPr>
        <w:spacing w:line="276" w:lineRule="auto"/>
        <w:rPr>
          <w:rFonts w:asciiTheme="minorHAnsi" w:hAnsiTheme="minorHAnsi" w:cstheme="minorHAnsi"/>
          <w:color w:val="000000"/>
          <w:spacing w:val="-1"/>
          <w:w w:val="90"/>
        </w:rPr>
      </w:pPr>
    </w:p>
    <w:p w14:paraId="1E5A7016" w14:textId="77777777" w:rsidR="00104B93" w:rsidRPr="00B90A44" w:rsidRDefault="00104B93" w:rsidP="001079E7">
      <w:pPr>
        <w:pStyle w:val="Akapitzlist"/>
        <w:numPr>
          <w:ilvl w:val="0"/>
          <w:numId w:val="7"/>
        </w:numPr>
        <w:shd w:val="clear" w:color="auto" w:fill="FFFFFF"/>
        <w:spacing w:line="276" w:lineRule="auto"/>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 xml:space="preserve">Zamawiający dopuszcza stosowanie rozwiązań równoważnych, przy czym parametry urządzeń proponowanych przez Wykonawcę nie powinny być gorsze niż minimalne parametry opisane w niniejszym zapytaniu ofertowym. </w:t>
      </w:r>
    </w:p>
    <w:p w14:paraId="0E8AB637" w14:textId="77777777" w:rsidR="00104B93" w:rsidRPr="00B90A44" w:rsidRDefault="00104B93" w:rsidP="001079E7">
      <w:pPr>
        <w:pStyle w:val="Akapitzlist"/>
        <w:numPr>
          <w:ilvl w:val="0"/>
          <w:numId w:val="7"/>
        </w:numPr>
        <w:shd w:val="clear" w:color="auto" w:fill="FFFFFF"/>
        <w:spacing w:line="276" w:lineRule="auto"/>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w przypadku wskazania w zapytaniu znaku towarowego, patentu na wynalazek lub pochodzenia, prawa ochronnego na znak towarowy czy użytkowy, prawa z rejestracji na wzór przemysłowy lub świadectwa pochodzenia, a także źródła lub szczególnego procesu, Zamawiający dopuszcza składanie ofert równoważnych.</w:t>
      </w:r>
    </w:p>
    <w:p w14:paraId="200C991B" w14:textId="77777777" w:rsidR="00104B93" w:rsidRPr="00B90A44" w:rsidRDefault="00104B93" w:rsidP="005A19D6">
      <w:pPr>
        <w:shd w:val="clear" w:color="auto" w:fill="FFFFFF"/>
        <w:tabs>
          <w:tab w:val="left" w:pos="709"/>
        </w:tabs>
        <w:spacing w:line="276" w:lineRule="auto"/>
        <w:jc w:val="both"/>
        <w:rPr>
          <w:rFonts w:asciiTheme="minorHAnsi" w:hAnsiTheme="minorHAnsi" w:cstheme="minorHAnsi"/>
          <w:color w:val="000000"/>
          <w:spacing w:val="-1"/>
          <w:w w:val="90"/>
        </w:rPr>
      </w:pPr>
    </w:p>
    <w:p w14:paraId="5CDA8F1B" w14:textId="2E1394D5" w:rsidR="002D3A59" w:rsidRPr="00B90A44" w:rsidRDefault="002D3A59" w:rsidP="005A19D6">
      <w:pPr>
        <w:shd w:val="clear" w:color="auto" w:fill="FFFFFF"/>
        <w:tabs>
          <w:tab w:val="left" w:pos="709"/>
        </w:tabs>
        <w:spacing w:line="276" w:lineRule="auto"/>
        <w:ind w:left="284"/>
        <w:jc w:val="both"/>
        <w:rPr>
          <w:rFonts w:asciiTheme="minorHAnsi" w:hAnsiTheme="minorHAnsi" w:cstheme="minorHAnsi"/>
          <w:color w:val="000000"/>
          <w:spacing w:val="-1"/>
          <w:w w:val="90"/>
        </w:rPr>
      </w:pPr>
      <w:r w:rsidRPr="00B90A44">
        <w:rPr>
          <w:rFonts w:asciiTheme="minorHAnsi" w:hAnsiTheme="minorHAnsi" w:cstheme="minorHAnsi"/>
          <w:b/>
          <w:color w:val="000000"/>
          <w:spacing w:val="-1"/>
          <w:w w:val="90"/>
        </w:rPr>
        <w:t>Termin i miejsce realizacji zamówienia:</w:t>
      </w:r>
      <w:r w:rsidR="00987D60" w:rsidRPr="00B90A44">
        <w:rPr>
          <w:rFonts w:asciiTheme="minorHAnsi" w:hAnsiTheme="minorHAnsi" w:cstheme="minorHAnsi"/>
          <w:b/>
          <w:color w:val="000000"/>
          <w:spacing w:val="-1"/>
          <w:w w:val="90"/>
        </w:rPr>
        <w:t xml:space="preserve"> </w:t>
      </w:r>
      <w:r w:rsidR="005A19D6" w:rsidRPr="00B90A44">
        <w:rPr>
          <w:rFonts w:asciiTheme="minorHAnsi" w:hAnsiTheme="minorHAnsi" w:cstheme="minorHAnsi"/>
          <w:color w:val="000000"/>
          <w:spacing w:val="-1"/>
          <w:w w:val="90"/>
        </w:rPr>
        <w:t xml:space="preserve">Termin zakończenia realizacji zamówienia wraz z uruchomieniem na hali produkcyjnej Zamawiającego </w:t>
      </w:r>
      <w:r w:rsidR="00D10913" w:rsidRPr="00B90A44">
        <w:rPr>
          <w:rFonts w:asciiTheme="minorHAnsi" w:hAnsiTheme="minorHAnsi" w:cstheme="minorHAnsi"/>
          <w:color w:val="000000"/>
          <w:spacing w:val="-1"/>
          <w:w w:val="90"/>
        </w:rPr>
        <w:t xml:space="preserve">do </w:t>
      </w:r>
      <w:r w:rsidR="00D10913" w:rsidRPr="00F44B0F">
        <w:rPr>
          <w:rFonts w:asciiTheme="minorHAnsi" w:hAnsiTheme="minorHAnsi" w:cstheme="minorHAnsi"/>
          <w:color w:val="000000"/>
          <w:spacing w:val="-1"/>
          <w:w w:val="90"/>
        </w:rPr>
        <w:t>5 miesięcy od daty podpisania umowy, jednak nie później niż</w:t>
      </w:r>
      <w:r w:rsidR="005A19D6" w:rsidRPr="00F44B0F">
        <w:rPr>
          <w:rFonts w:asciiTheme="minorHAnsi" w:hAnsiTheme="minorHAnsi" w:cstheme="minorHAnsi"/>
          <w:color w:val="000000"/>
          <w:spacing w:val="-1"/>
          <w:w w:val="90"/>
        </w:rPr>
        <w:t xml:space="preserve"> </w:t>
      </w:r>
      <w:r w:rsidR="00526140" w:rsidRPr="00F44B0F">
        <w:rPr>
          <w:rFonts w:asciiTheme="minorHAnsi" w:hAnsiTheme="minorHAnsi" w:cstheme="minorHAnsi"/>
          <w:color w:val="000000"/>
          <w:spacing w:val="-1"/>
          <w:w w:val="90"/>
        </w:rPr>
        <w:t>3</w:t>
      </w:r>
      <w:r w:rsidR="00D43310" w:rsidRPr="00F44B0F">
        <w:rPr>
          <w:rFonts w:asciiTheme="minorHAnsi" w:hAnsiTheme="minorHAnsi" w:cstheme="minorHAnsi"/>
          <w:color w:val="000000"/>
          <w:spacing w:val="-1"/>
          <w:w w:val="90"/>
        </w:rPr>
        <w:t>0</w:t>
      </w:r>
      <w:r w:rsidR="00526140" w:rsidRPr="00F44B0F">
        <w:rPr>
          <w:rFonts w:asciiTheme="minorHAnsi" w:hAnsiTheme="minorHAnsi" w:cstheme="minorHAnsi"/>
          <w:color w:val="000000"/>
          <w:spacing w:val="-1"/>
          <w:w w:val="90"/>
        </w:rPr>
        <w:t>.0</w:t>
      </w:r>
      <w:r w:rsidR="00D43310" w:rsidRPr="00F44B0F">
        <w:rPr>
          <w:rFonts w:asciiTheme="minorHAnsi" w:hAnsiTheme="minorHAnsi" w:cstheme="minorHAnsi"/>
          <w:color w:val="000000"/>
          <w:spacing w:val="-1"/>
          <w:w w:val="90"/>
        </w:rPr>
        <w:t>6</w:t>
      </w:r>
      <w:r w:rsidR="00526140" w:rsidRPr="00F44B0F">
        <w:rPr>
          <w:rFonts w:asciiTheme="minorHAnsi" w:hAnsiTheme="minorHAnsi" w:cstheme="minorHAnsi"/>
          <w:color w:val="000000"/>
          <w:spacing w:val="-1"/>
          <w:w w:val="90"/>
        </w:rPr>
        <w:t>.202</w:t>
      </w:r>
      <w:r w:rsidR="00D43310" w:rsidRPr="00F44B0F">
        <w:rPr>
          <w:rFonts w:asciiTheme="minorHAnsi" w:hAnsiTheme="minorHAnsi" w:cstheme="minorHAnsi"/>
          <w:color w:val="000000"/>
          <w:spacing w:val="-1"/>
          <w:w w:val="90"/>
        </w:rPr>
        <w:t>5</w:t>
      </w:r>
      <w:r w:rsidR="00526140" w:rsidRPr="00F44B0F">
        <w:rPr>
          <w:rFonts w:asciiTheme="minorHAnsi" w:hAnsiTheme="minorHAnsi" w:cstheme="minorHAnsi"/>
          <w:color w:val="000000"/>
          <w:spacing w:val="-1"/>
          <w:w w:val="90"/>
        </w:rPr>
        <w:t xml:space="preserve"> </w:t>
      </w:r>
      <w:r w:rsidR="005A19D6" w:rsidRPr="00F44B0F">
        <w:rPr>
          <w:rFonts w:asciiTheme="minorHAnsi" w:hAnsiTheme="minorHAnsi" w:cstheme="minorHAnsi"/>
          <w:color w:val="000000"/>
          <w:spacing w:val="-1"/>
          <w:w w:val="90"/>
        </w:rPr>
        <w:t>r.</w:t>
      </w:r>
    </w:p>
    <w:p w14:paraId="206704C6" w14:textId="77777777" w:rsidR="005A19D6" w:rsidRPr="00B90A44" w:rsidRDefault="005A19D6" w:rsidP="005A19D6">
      <w:pPr>
        <w:shd w:val="clear" w:color="auto" w:fill="FFFFFF"/>
        <w:tabs>
          <w:tab w:val="left" w:pos="709"/>
        </w:tabs>
        <w:spacing w:line="276" w:lineRule="auto"/>
        <w:ind w:left="284"/>
        <w:jc w:val="both"/>
        <w:rPr>
          <w:rFonts w:asciiTheme="minorHAnsi" w:hAnsiTheme="minorHAnsi" w:cstheme="minorHAnsi"/>
          <w:color w:val="000000"/>
          <w:spacing w:val="-1"/>
          <w:w w:val="90"/>
        </w:rPr>
      </w:pPr>
    </w:p>
    <w:p w14:paraId="66828954" w14:textId="2F8C4252" w:rsidR="0006442F" w:rsidRPr="00B90A44" w:rsidRDefault="002D3A59" w:rsidP="001079E7">
      <w:pPr>
        <w:pStyle w:val="Akapitzlist"/>
        <w:numPr>
          <w:ilvl w:val="0"/>
          <w:numId w:val="1"/>
        </w:numPr>
        <w:shd w:val="clear" w:color="auto" w:fill="FFFFFF"/>
        <w:spacing w:line="276" w:lineRule="auto"/>
        <w:jc w:val="both"/>
        <w:rPr>
          <w:rFonts w:asciiTheme="minorHAnsi" w:hAnsiTheme="minorHAnsi" w:cstheme="minorHAnsi"/>
          <w:b/>
          <w:color w:val="000000"/>
          <w:spacing w:val="-1"/>
          <w:w w:val="90"/>
        </w:rPr>
      </w:pPr>
      <w:r w:rsidRPr="00B90A44">
        <w:rPr>
          <w:rFonts w:asciiTheme="minorHAnsi" w:hAnsiTheme="minorHAnsi" w:cstheme="minorHAnsi"/>
          <w:b/>
          <w:color w:val="000000"/>
          <w:spacing w:val="-1"/>
          <w:w w:val="90"/>
        </w:rPr>
        <w:t>Opis w</w:t>
      </w:r>
      <w:r w:rsidR="0006442F" w:rsidRPr="00B90A44">
        <w:rPr>
          <w:rFonts w:asciiTheme="minorHAnsi" w:hAnsiTheme="minorHAnsi" w:cstheme="minorHAnsi"/>
          <w:b/>
          <w:color w:val="000000"/>
          <w:spacing w:val="-1"/>
          <w:w w:val="90"/>
        </w:rPr>
        <w:t>arunk</w:t>
      </w:r>
      <w:r w:rsidRPr="00B90A44">
        <w:rPr>
          <w:rFonts w:asciiTheme="minorHAnsi" w:hAnsiTheme="minorHAnsi" w:cstheme="minorHAnsi"/>
          <w:b/>
          <w:color w:val="000000"/>
          <w:spacing w:val="-1"/>
          <w:w w:val="90"/>
        </w:rPr>
        <w:t>ów</w:t>
      </w:r>
      <w:r w:rsidR="0006442F" w:rsidRPr="00B90A44">
        <w:rPr>
          <w:rFonts w:asciiTheme="minorHAnsi" w:hAnsiTheme="minorHAnsi" w:cstheme="minorHAnsi"/>
          <w:b/>
          <w:color w:val="000000"/>
          <w:spacing w:val="-1"/>
          <w:w w:val="90"/>
        </w:rPr>
        <w:t xml:space="preserve"> udziału w postępowaniu</w:t>
      </w:r>
      <w:r w:rsidR="001B68DC" w:rsidRPr="00B90A44">
        <w:rPr>
          <w:rFonts w:asciiTheme="minorHAnsi" w:hAnsiTheme="minorHAnsi" w:cstheme="minorHAnsi"/>
          <w:b/>
          <w:color w:val="000000"/>
          <w:spacing w:val="-1"/>
          <w:w w:val="90"/>
        </w:rPr>
        <w:t>:</w:t>
      </w:r>
    </w:p>
    <w:p w14:paraId="38DB46AA" w14:textId="77777777" w:rsidR="002D3A59" w:rsidRPr="00B90A44" w:rsidRDefault="002D3A59" w:rsidP="001079E7">
      <w:pPr>
        <w:numPr>
          <w:ilvl w:val="1"/>
          <w:numId w:val="1"/>
        </w:numPr>
        <w:shd w:val="clear" w:color="auto" w:fill="FFFFFF"/>
        <w:spacing w:line="276" w:lineRule="auto"/>
        <w:ind w:left="709" w:hanging="425"/>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O udzielenie zamówienia może ubiegać się wykonawca spełniający następujące warunki:</w:t>
      </w:r>
    </w:p>
    <w:p w14:paraId="4F32B7DB" w14:textId="77777777" w:rsidR="00FD4BA1" w:rsidRPr="00B90A44" w:rsidRDefault="00FD4BA1" w:rsidP="001079E7">
      <w:pPr>
        <w:numPr>
          <w:ilvl w:val="2"/>
          <w:numId w:val="1"/>
        </w:numPr>
        <w:shd w:val="clear" w:color="auto" w:fill="FFFFFF"/>
        <w:spacing w:line="276" w:lineRule="auto"/>
        <w:ind w:left="993" w:hanging="284"/>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Posiadają niezbędną wiedzę i doświadczenie, jak również dysponują potencjałem</w:t>
      </w:r>
    </w:p>
    <w:p w14:paraId="67C42D10" w14:textId="77777777" w:rsidR="00FD4BA1" w:rsidRPr="00B90A44" w:rsidRDefault="00FD4BA1" w:rsidP="005A19D6">
      <w:pPr>
        <w:shd w:val="clear" w:color="auto" w:fill="FFFFFF"/>
        <w:spacing w:line="276" w:lineRule="auto"/>
        <w:ind w:left="993"/>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technicznym i osobowym zdolnym do wykonania przedmiotu zamówienia.</w:t>
      </w:r>
    </w:p>
    <w:p w14:paraId="6C01BD37" w14:textId="77777777" w:rsidR="00FD4BA1" w:rsidRPr="00B90A44" w:rsidRDefault="00FD4BA1" w:rsidP="001079E7">
      <w:pPr>
        <w:numPr>
          <w:ilvl w:val="2"/>
          <w:numId w:val="1"/>
        </w:numPr>
        <w:shd w:val="clear" w:color="auto" w:fill="FFFFFF"/>
        <w:spacing w:line="276" w:lineRule="auto"/>
        <w:ind w:left="993" w:hanging="284"/>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Znajdują się w sytuacji finansowej i ekonomicznej zapewniającej realizację przedmiotu</w:t>
      </w:r>
    </w:p>
    <w:p w14:paraId="19C4D13B" w14:textId="77777777" w:rsidR="00FD4BA1" w:rsidRPr="00B90A44" w:rsidRDefault="00FD4BA1" w:rsidP="005A19D6">
      <w:pPr>
        <w:shd w:val="clear" w:color="auto" w:fill="FFFFFF"/>
        <w:spacing w:line="276" w:lineRule="auto"/>
        <w:ind w:left="993"/>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zamówienia.</w:t>
      </w:r>
    </w:p>
    <w:p w14:paraId="2E9B8DCA" w14:textId="77777777" w:rsidR="00FD4BA1" w:rsidRPr="00B90A44" w:rsidRDefault="00FD4BA1" w:rsidP="001079E7">
      <w:pPr>
        <w:numPr>
          <w:ilvl w:val="2"/>
          <w:numId w:val="1"/>
        </w:numPr>
        <w:shd w:val="clear" w:color="auto" w:fill="FFFFFF"/>
        <w:spacing w:line="276" w:lineRule="auto"/>
        <w:ind w:left="993" w:hanging="284"/>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Prowadzą działalność gospodarczą w zakresie zgodnym z przedmiotem zamówienia.</w:t>
      </w:r>
    </w:p>
    <w:p w14:paraId="209B518E" w14:textId="77777777" w:rsidR="00FD4BA1" w:rsidRPr="00B90A44" w:rsidRDefault="00FD4BA1" w:rsidP="001079E7">
      <w:pPr>
        <w:numPr>
          <w:ilvl w:val="2"/>
          <w:numId w:val="1"/>
        </w:numPr>
        <w:shd w:val="clear" w:color="auto" w:fill="FFFFFF"/>
        <w:spacing w:line="276" w:lineRule="auto"/>
        <w:ind w:left="993" w:hanging="284"/>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Posiadają uprawnienia do wykonywania określonej działalności lub czynności, jeżeli</w:t>
      </w:r>
    </w:p>
    <w:p w14:paraId="01947FE5" w14:textId="77777777" w:rsidR="00FD4BA1" w:rsidRPr="00B90A44" w:rsidRDefault="00FD4BA1" w:rsidP="005A19D6">
      <w:pPr>
        <w:shd w:val="clear" w:color="auto" w:fill="FFFFFF"/>
        <w:spacing w:line="276" w:lineRule="auto"/>
        <w:ind w:left="993"/>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przepisy prawa lub ustawy nakładają obowiązek ich posiadania.</w:t>
      </w:r>
    </w:p>
    <w:p w14:paraId="38FB165C" w14:textId="2F1F6EE2" w:rsidR="00A842D7" w:rsidRPr="00B90A44" w:rsidRDefault="00FD4BA1" w:rsidP="001079E7">
      <w:pPr>
        <w:numPr>
          <w:ilvl w:val="2"/>
          <w:numId w:val="1"/>
        </w:numPr>
        <w:shd w:val="clear" w:color="auto" w:fill="FFFFFF"/>
        <w:spacing w:line="276" w:lineRule="auto"/>
        <w:ind w:left="993" w:hanging="284"/>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 xml:space="preserve">Udzielają gwarancji na dostarczone urządzenia co najmniej na </w:t>
      </w:r>
      <w:r w:rsidR="00104B93" w:rsidRPr="00B90A44">
        <w:rPr>
          <w:rFonts w:asciiTheme="minorHAnsi" w:hAnsiTheme="minorHAnsi" w:cstheme="minorHAnsi"/>
          <w:color w:val="000000"/>
          <w:spacing w:val="-1"/>
          <w:w w:val="90"/>
        </w:rPr>
        <w:t>12</w:t>
      </w:r>
      <w:r w:rsidR="00D81E52" w:rsidRPr="00B90A44">
        <w:rPr>
          <w:rFonts w:asciiTheme="minorHAnsi" w:hAnsiTheme="minorHAnsi" w:cstheme="minorHAnsi"/>
          <w:color w:val="000000"/>
          <w:spacing w:val="-1"/>
          <w:w w:val="90"/>
        </w:rPr>
        <w:t xml:space="preserve"> </w:t>
      </w:r>
      <w:r w:rsidRPr="00B90A44">
        <w:rPr>
          <w:rFonts w:asciiTheme="minorHAnsi" w:hAnsiTheme="minorHAnsi" w:cstheme="minorHAnsi"/>
          <w:color w:val="000000"/>
          <w:spacing w:val="-1"/>
          <w:w w:val="90"/>
        </w:rPr>
        <w:t>miesięcy licząc od dnia podpisania protokołu odbioru końcowego</w:t>
      </w:r>
    </w:p>
    <w:p w14:paraId="13959AAC" w14:textId="77777777" w:rsidR="002D3A59" w:rsidRPr="00B90A44" w:rsidRDefault="002D3A59" w:rsidP="001079E7">
      <w:pPr>
        <w:numPr>
          <w:ilvl w:val="1"/>
          <w:numId w:val="1"/>
        </w:numPr>
        <w:shd w:val="clear" w:color="auto" w:fill="FFFFFF"/>
        <w:spacing w:line="276" w:lineRule="auto"/>
        <w:ind w:left="709" w:hanging="425"/>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Ocena spełnienia w/w warunków zostanie przeprowadzona na podstawie następujących dokumentów, które każdy z Wykonawców ma obowiązek złożyć:</w:t>
      </w:r>
    </w:p>
    <w:p w14:paraId="6D5B6FDB" w14:textId="77777777" w:rsidR="00386E8D" w:rsidRPr="00B90A44" w:rsidRDefault="00386E8D" w:rsidP="005A19D6">
      <w:pPr>
        <w:pStyle w:val="Nagwek2"/>
        <w:numPr>
          <w:ilvl w:val="0"/>
          <w:numId w:val="0"/>
        </w:numPr>
        <w:spacing w:before="0" w:after="0" w:line="276" w:lineRule="auto"/>
        <w:ind w:left="709" w:hanging="425"/>
        <w:rPr>
          <w:rFonts w:asciiTheme="minorHAnsi" w:hAnsiTheme="minorHAnsi" w:cstheme="minorHAnsi"/>
          <w:bCs w:val="0"/>
          <w:iCs w:val="0"/>
          <w:color w:val="000000"/>
          <w:spacing w:val="-1"/>
          <w:w w:val="90"/>
        </w:rPr>
      </w:pPr>
    </w:p>
    <w:tbl>
      <w:tblPr>
        <w:tblW w:w="0" w:type="auto"/>
        <w:jc w:val="right"/>
        <w:tblLayout w:type="fixed"/>
        <w:tblLook w:val="0000" w:firstRow="0" w:lastRow="0" w:firstColumn="0" w:lastColumn="0" w:noHBand="0" w:noVBand="0"/>
      </w:tblPr>
      <w:tblGrid>
        <w:gridCol w:w="720"/>
        <w:gridCol w:w="8300"/>
      </w:tblGrid>
      <w:tr w:rsidR="00386E8D" w:rsidRPr="00B90A44" w14:paraId="149691B1" w14:textId="77777777" w:rsidTr="001B68DC">
        <w:trPr>
          <w:jc w:val="right"/>
        </w:trPr>
        <w:tc>
          <w:tcPr>
            <w:tcW w:w="720" w:type="dxa"/>
            <w:tcBorders>
              <w:top w:val="single" w:sz="4" w:space="0" w:color="000000"/>
              <w:left w:val="single" w:sz="4" w:space="0" w:color="000000"/>
              <w:bottom w:val="single" w:sz="4" w:space="0" w:color="000000"/>
            </w:tcBorders>
            <w:shd w:val="clear" w:color="auto" w:fill="E0E0E0"/>
          </w:tcPr>
          <w:p w14:paraId="67DF0750" w14:textId="77777777" w:rsidR="00386E8D" w:rsidRPr="00B90A44" w:rsidRDefault="00386E8D" w:rsidP="005A19D6">
            <w:pPr>
              <w:snapToGrid w:val="0"/>
              <w:spacing w:line="276" w:lineRule="auto"/>
              <w:jc w:val="center"/>
              <w:rPr>
                <w:rFonts w:asciiTheme="minorHAnsi" w:hAnsiTheme="minorHAnsi" w:cstheme="minorHAnsi"/>
                <w:color w:val="000000"/>
                <w:spacing w:val="-1"/>
                <w:w w:val="90"/>
              </w:rPr>
            </w:pPr>
            <w:r w:rsidRPr="00B90A44">
              <w:rPr>
                <w:rFonts w:asciiTheme="minorHAnsi" w:hAnsiTheme="minorHAnsi" w:cstheme="minorHAnsi"/>
                <w:color w:val="000000"/>
                <w:spacing w:val="-1"/>
                <w:w w:val="90"/>
              </w:rPr>
              <w:t>Lp.</w:t>
            </w:r>
          </w:p>
        </w:tc>
        <w:tc>
          <w:tcPr>
            <w:tcW w:w="8300" w:type="dxa"/>
            <w:tcBorders>
              <w:top w:val="single" w:sz="4" w:space="0" w:color="000000"/>
              <w:left w:val="single" w:sz="4" w:space="0" w:color="000000"/>
              <w:bottom w:val="single" w:sz="4" w:space="0" w:color="000000"/>
              <w:right w:val="single" w:sz="4" w:space="0" w:color="000000"/>
            </w:tcBorders>
            <w:shd w:val="clear" w:color="auto" w:fill="E0E0E0"/>
          </w:tcPr>
          <w:p w14:paraId="7228717C" w14:textId="77777777" w:rsidR="00386E8D" w:rsidRPr="00B90A44" w:rsidRDefault="00386E8D" w:rsidP="005A19D6">
            <w:pPr>
              <w:snapToGrid w:val="0"/>
              <w:spacing w:line="276" w:lineRule="auto"/>
              <w:jc w:val="center"/>
              <w:rPr>
                <w:rFonts w:asciiTheme="minorHAnsi" w:hAnsiTheme="minorHAnsi" w:cstheme="minorHAnsi"/>
                <w:color w:val="000000"/>
                <w:spacing w:val="-1"/>
                <w:w w:val="90"/>
              </w:rPr>
            </w:pPr>
            <w:r w:rsidRPr="00B90A44">
              <w:rPr>
                <w:rFonts w:asciiTheme="minorHAnsi" w:hAnsiTheme="minorHAnsi" w:cstheme="minorHAnsi"/>
                <w:color w:val="000000"/>
                <w:spacing w:val="-1"/>
                <w:w w:val="90"/>
              </w:rPr>
              <w:t>Wymagane dokumenty i dowody</w:t>
            </w:r>
          </w:p>
        </w:tc>
      </w:tr>
      <w:tr w:rsidR="00386E8D" w:rsidRPr="00B90A44" w14:paraId="2A4BFDF9" w14:textId="77777777" w:rsidTr="001B68DC">
        <w:trPr>
          <w:jc w:val="right"/>
        </w:trPr>
        <w:tc>
          <w:tcPr>
            <w:tcW w:w="720" w:type="dxa"/>
            <w:tcBorders>
              <w:top w:val="single" w:sz="4" w:space="0" w:color="000000"/>
              <w:left w:val="single" w:sz="4" w:space="0" w:color="000000"/>
              <w:bottom w:val="single" w:sz="4" w:space="0" w:color="000000"/>
            </w:tcBorders>
            <w:shd w:val="clear" w:color="auto" w:fill="auto"/>
            <w:vAlign w:val="center"/>
          </w:tcPr>
          <w:p w14:paraId="6F5FFFA6" w14:textId="77777777" w:rsidR="00386E8D" w:rsidRPr="00B90A44" w:rsidRDefault="00263988" w:rsidP="005A19D6">
            <w:pPr>
              <w:snapToGrid w:val="0"/>
              <w:spacing w:line="276" w:lineRule="auto"/>
              <w:jc w:val="center"/>
              <w:rPr>
                <w:rFonts w:asciiTheme="minorHAnsi" w:hAnsiTheme="minorHAnsi" w:cstheme="minorHAnsi"/>
                <w:color w:val="000000"/>
                <w:spacing w:val="-1"/>
                <w:w w:val="90"/>
              </w:rPr>
            </w:pPr>
            <w:r w:rsidRPr="00B90A44">
              <w:rPr>
                <w:rFonts w:asciiTheme="minorHAnsi" w:hAnsiTheme="minorHAnsi" w:cstheme="minorHAnsi"/>
                <w:color w:val="000000"/>
                <w:spacing w:val="-1"/>
                <w:w w:val="90"/>
              </w:rPr>
              <w:t>1</w:t>
            </w:r>
          </w:p>
        </w:tc>
        <w:tc>
          <w:tcPr>
            <w:tcW w:w="8300" w:type="dxa"/>
            <w:tcBorders>
              <w:top w:val="single" w:sz="4" w:space="0" w:color="000000"/>
              <w:left w:val="single" w:sz="4" w:space="0" w:color="000000"/>
              <w:bottom w:val="single" w:sz="4" w:space="0" w:color="000000"/>
              <w:right w:val="single" w:sz="4" w:space="0" w:color="000000"/>
            </w:tcBorders>
            <w:shd w:val="clear" w:color="auto" w:fill="auto"/>
          </w:tcPr>
          <w:p w14:paraId="50DF8707" w14:textId="77777777" w:rsidR="00386E8D" w:rsidRPr="00B90A44" w:rsidRDefault="00D81E52" w:rsidP="005A19D6">
            <w:pPr>
              <w:spacing w:line="276" w:lineRule="auto"/>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 xml:space="preserve">Wypełniony formularz ofertowy stanowiący załącznik nr 1 </w:t>
            </w:r>
          </w:p>
        </w:tc>
      </w:tr>
      <w:tr w:rsidR="00D81E52" w:rsidRPr="00B90A44" w14:paraId="34182494" w14:textId="77777777" w:rsidTr="001B68DC">
        <w:trPr>
          <w:jc w:val="right"/>
        </w:trPr>
        <w:tc>
          <w:tcPr>
            <w:tcW w:w="720" w:type="dxa"/>
            <w:tcBorders>
              <w:top w:val="single" w:sz="4" w:space="0" w:color="000000"/>
              <w:left w:val="single" w:sz="4" w:space="0" w:color="000000"/>
              <w:bottom w:val="single" w:sz="4" w:space="0" w:color="000000"/>
            </w:tcBorders>
            <w:shd w:val="clear" w:color="auto" w:fill="auto"/>
            <w:vAlign w:val="center"/>
          </w:tcPr>
          <w:p w14:paraId="405AF88C" w14:textId="77777777" w:rsidR="00D81E52" w:rsidRPr="00B90A44" w:rsidRDefault="00D81E52" w:rsidP="005A19D6">
            <w:pPr>
              <w:snapToGrid w:val="0"/>
              <w:spacing w:line="276" w:lineRule="auto"/>
              <w:jc w:val="center"/>
              <w:rPr>
                <w:rFonts w:asciiTheme="minorHAnsi" w:hAnsiTheme="minorHAnsi" w:cstheme="minorHAnsi"/>
                <w:color w:val="000000"/>
                <w:spacing w:val="-1"/>
                <w:w w:val="90"/>
              </w:rPr>
            </w:pPr>
            <w:r w:rsidRPr="00B90A44">
              <w:rPr>
                <w:rFonts w:asciiTheme="minorHAnsi" w:hAnsiTheme="minorHAnsi" w:cstheme="minorHAnsi"/>
                <w:color w:val="000000"/>
                <w:spacing w:val="-1"/>
                <w:w w:val="90"/>
              </w:rPr>
              <w:t>2</w:t>
            </w:r>
          </w:p>
        </w:tc>
        <w:tc>
          <w:tcPr>
            <w:tcW w:w="8300" w:type="dxa"/>
            <w:tcBorders>
              <w:top w:val="single" w:sz="4" w:space="0" w:color="000000"/>
              <w:left w:val="single" w:sz="4" w:space="0" w:color="000000"/>
              <w:bottom w:val="single" w:sz="4" w:space="0" w:color="000000"/>
              <w:right w:val="single" w:sz="4" w:space="0" w:color="000000"/>
            </w:tcBorders>
            <w:shd w:val="clear" w:color="auto" w:fill="auto"/>
          </w:tcPr>
          <w:p w14:paraId="7CFDEA72" w14:textId="77777777" w:rsidR="00D81E52" w:rsidRPr="00B90A44" w:rsidRDefault="00D81E52" w:rsidP="005A19D6">
            <w:pPr>
              <w:spacing w:line="276" w:lineRule="auto"/>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Aktualny odpis z właściwego rejestru lub centralnej ewidencji i informacji o działalności gospodarczej, jeżeli odrębne przepisy wymagają wpisu do rejestru lub ewidencji, wystawiony nie wcześniej niż 6 miesięcy przed upływem terminu składania ofert.</w:t>
            </w:r>
          </w:p>
        </w:tc>
      </w:tr>
      <w:tr w:rsidR="005638A9" w:rsidRPr="00B90A44" w14:paraId="0C35EF64" w14:textId="77777777" w:rsidTr="001B68DC">
        <w:trPr>
          <w:jc w:val="right"/>
        </w:trPr>
        <w:tc>
          <w:tcPr>
            <w:tcW w:w="720" w:type="dxa"/>
            <w:tcBorders>
              <w:top w:val="single" w:sz="4" w:space="0" w:color="000000"/>
              <w:left w:val="single" w:sz="4" w:space="0" w:color="000000"/>
              <w:bottom w:val="single" w:sz="4" w:space="0" w:color="000000"/>
            </w:tcBorders>
            <w:shd w:val="clear" w:color="auto" w:fill="auto"/>
            <w:vAlign w:val="center"/>
          </w:tcPr>
          <w:p w14:paraId="47DE206B" w14:textId="0C2D92B1" w:rsidR="005638A9" w:rsidRPr="00B90A44" w:rsidRDefault="005638A9" w:rsidP="005A19D6">
            <w:pPr>
              <w:snapToGrid w:val="0"/>
              <w:spacing w:line="276" w:lineRule="auto"/>
              <w:jc w:val="center"/>
              <w:rPr>
                <w:rFonts w:asciiTheme="minorHAnsi" w:hAnsiTheme="minorHAnsi" w:cstheme="minorHAnsi"/>
                <w:color w:val="000000"/>
                <w:spacing w:val="-1"/>
                <w:w w:val="90"/>
              </w:rPr>
            </w:pPr>
            <w:r w:rsidRPr="00B90A44">
              <w:rPr>
                <w:rFonts w:asciiTheme="minorHAnsi" w:hAnsiTheme="minorHAnsi" w:cstheme="minorHAnsi"/>
                <w:color w:val="000000"/>
                <w:spacing w:val="-1"/>
                <w:w w:val="90"/>
              </w:rPr>
              <w:t>3</w:t>
            </w:r>
          </w:p>
        </w:tc>
        <w:tc>
          <w:tcPr>
            <w:tcW w:w="8300" w:type="dxa"/>
            <w:tcBorders>
              <w:top w:val="single" w:sz="4" w:space="0" w:color="000000"/>
              <w:left w:val="single" w:sz="4" w:space="0" w:color="000000"/>
              <w:bottom w:val="single" w:sz="4" w:space="0" w:color="000000"/>
              <w:right w:val="single" w:sz="4" w:space="0" w:color="000000"/>
            </w:tcBorders>
            <w:shd w:val="clear" w:color="auto" w:fill="auto"/>
          </w:tcPr>
          <w:p w14:paraId="2F8E96A4" w14:textId="5090FFFC" w:rsidR="005638A9" w:rsidRPr="00B90A44" w:rsidRDefault="001C4F46" w:rsidP="005A19D6">
            <w:pPr>
              <w:spacing w:line="276" w:lineRule="auto"/>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Specyfikacja techniczna oferowanych urządzeń zawi</w:t>
            </w:r>
            <w:r w:rsidR="004110D1" w:rsidRPr="00B90A44">
              <w:rPr>
                <w:rFonts w:asciiTheme="minorHAnsi" w:hAnsiTheme="minorHAnsi" w:cstheme="minorHAnsi"/>
                <w:color w:val="000000"/>
                <w:spacing w:val="-1"/>
                <w:w w:val="90"/>
              </w:rPr>
              <w:t xml:space="preserve">erająca </w:t>
            </w:r>
            <w:r w:rsidR="003B2109" w:rsidRPr="00B90A44">
              <w:rPr>
                <w:rFonts w:asciiTheme="minorHAnsi" w:hAnsiTheme="minorHAnsi" w:cstheme="minorHAnsi"/>
                <w:color w:val="000000"/>
                <w:spacing w:val="-1"/>
                <w:w w:val="90"/>
              </w:rPr>
              <w:t xml:space="preserve">numery katalogowe lub określone typy </w:t>
            </w:r>
            <w:r w:rsidR="001C3317" w:rsidRPr="00B90A44">
              <w:rPr>
                <w:rFonts w:asciiTheme="minorHAnsi" w:hAnsiTheme="minorHAnsi" w:cstheme="minorHAnsi"/>
                <w:color w:val="000000"/>
                <w:spacing w:val="-1"/>
                <w:w w:val="90"/>
              </w:rPr>
              <w:t>oferowanych</w:t>
            </w:r>
            <w:r w:rsidR="003B2109" w:rsidRPr="00B90A44">
              <w:rPr>
                <w:rFonts w:asciiTheme="minorHAnsi" w:hAnsiTheme="minorHAnsi" w:cstheme="minorHAnsi"/>
                <w:color w:val="000000"/>
                <w:spacing w:val="-1"/>
                <w:w w:val="90"/>
              </w:rPr>
              <w:t xml:space="preserve"> urządzeń, ich parametry techniczne (moc grzałek, agregatów chłodniczych itp.) pozwalające na ich łatwą identyfikację.</w:t>
            </w:r>
          </w:p>
        </w:tc>
      </w:tr>
    </w:tbl>
    <w:p w14:paraId="1D4023B3" w14:textId="77777777" w:rsidR="00894F41" w:rsidRPr="00B90A44" w:rsidRDefault="00894F41" w:rsidP="005A19D6">
      <w:pPr>
        <w:keepNext/>
        <w:shd w:val="clear" w:color="auto" w:fill="FFFFFF"/>
        <w:spacing w:line="276" w:lineRule="auto"/>
        <w:ind w:left="1080"/>
        <w:jc w:val="both"/>
        <w:rPr>
          <w:rFonts w:asciiTheme="minorHAnsi" w:hAnsiTheme="minorHAnsi" w:cstheme="minorHAnsi"/>
          <w:b/>
          <w:color w:val="000000"/>
          <w:spacing w:val="-1"/>
          <w:w w:val="90"/>
        </w:rPr>
      </w:pPr>
    </w:p>
    <w:p w14:paraId="40A64D03" w14:textId="77777777" w:rsidR="002D3A59" w:rsidRPr="00B90A44" w:rsidRDefault="002D3A59" w:rsidP="001079E7">
      <w:pPr>
        <w:keepNext/>
        <w:numPr>
          <w:ilvl w:val="0"/>
          <w:numId w:val="1"/>
        </w:numPr>
        <w:shd w:val="clear" w:color="auto" w:fill="FFFFFF"/>
        <w:spacing w:line="276" w:lineRule="auto"/>
        <w:ind w:left="284" w:hanging="284"/>
        <w:jc w:val="both"/>
        <w:rPr>
          <w:rFonts w:asciiTheme="minorHAnsi" w:hAnsiTheme="minorHAnsi" w:cstheme="minorHAnsi"/>
          <w:b/>
          <w:color w:val="000000"/>
          <w:spacing w:val="-1"/>
          <w:w w:val="90"/>
        </w:rPr>
      </w:pPr>
      <w:r w:rsidRPr="00B90A44">
        <w:rPr>
          <w:rFonts w:asciiTheme="minorHAnsi" w:hAnsiTheme="minorHAnsi" w:cstheme="minorHAnsi"/>
          <w:b/>
          <w:color w:val="000000"/>
          <w:spacing w:val="-1"/>
          <w:w w:val="90"/>
        </w:rPr>
        <w:t>Opis sposobu przygotowania oferty</w:t>
      </w:r>
    </w:p>
    <w:p w14:paraId="46E554C4" w14:textId="77777777" w:rsidR="002D3A59" w:rsidRPr="00B90A44" w:rsidRDefault="002D3A59" w:rsidP="001079E7">
      <w:pPr>
        <w:numPr>
          <w:ilvl w:val="1"/>
          <w:numId w:val="5"/>
        </w:numPr>
        <w:shd w:val="clear" w:color="auto" w:fill="FFFFFF"/>
        <w:spacing w:line="276" w:lineRule="auto"/>
        <w:ind w:left="709" w:hanging="425"/>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Ofertę należy przygotować zgodnie z opisem zamówienia. Oferent ponosi wszystkie koszty związane z</w:t>
      </w:r>
      <w:r w:rsidR="00136B6E" w:rsidRPr="00B90A44">
        <w:rPr>
          <w:rFonts w:asciiTheme="minorHAnsi" w:hAnsiTheme="minorHAnsi" w:cstheme="minorHAnsi"/>
          <w:color w:val="000000"/>
          <w:spacing w:val="-1"/>
          <w:w w:val="90"/>
        </w:rPr>
        <w:t> </w:t>
      </w:r>
      <w:r w:rsidRPr="00B90A44">
        <w:rPr>
          <w:rFonts w:asciiTheme="minorHAnsi" w:hAnsiTheme="minorHAnsi" w:cstheme="minorHAnsi"/>
          <w:color w:val="000000"/>
          <w:spacing w:val="-1"/>
          <w:w w:val="90"/>
        </w:rPr>
        <w:t>przygotowaniem i złożeniem oferty.</w:t>
      </w:r>
    </w:p>
    <w:p w14:paraId="66F1B386" w14:textId="77777777" w:rsidR="002D3A59" w:rsidRPr="00B90A44" w:rsidRDefault="002D3A59" w:rsidP="001079E7">
      <w:pPr>
        <w:numPr>
          <w:ilvl w:val="1"/>
          <w:numId w:val="5"/>
        </w:numPr>
        <w:shd w:val="clear" w:color="auto" w:fill="FFFFFF"/>
        <w:spacing w:line="276" w:lineRule="auto"/>
        <w:ind w:left="709" w:hanging="425"/>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lastRenderedPageBreak/>
        <w:t>Ofertę należy złożyć na formularzu stanowiącym załącznik do zapytania ofertowego.</w:t>
      </w:r>
    </w:p>
    <w:p w14:paraId="61811117" w14:textId="77777777" w:rsidR="002D3A59" w:rsidRPr="00B90A44" w:rsidRDefault="00E55D21" w:rsidP="001079E7">
      <w:pPr>
        <w:numPr>
          <w:ilvl w:val="1"/>
          <w:numId w:val="5"/>
        </w:numPr>
        <w:shd w:val="clear" w:color="auto" w:fill="FFFFFF"/>
        <w:spacing w:line="276" w:lineRule="auto"/>
        <w:ind w:left="709" w:hanging="425"/>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Do oferty należy załączyć dokumenty określone w pkt. IV.2 zapytania.</w:t>
      </w:r>
    </w:p>
    <w:p w14:paraId="2F799166" w14:textId="7193C7DD" w:rsidR="00E55D21" w:rsidRPr="00B90A44" w:rsidRDefault="00E55D21" w:rsidP="001079E7">
      <w:pPr>
        <w:numPr>
          <w:ilvl w:val="1"/>
          <w:numId w:val="5"/>
        </w:numPr>
        <w:shd w:val="clear" w:color="auto" w:fill="FFFFFF"/>
        <w:spacing w:line="276" w:lineRule="auto"/>
        <w:ind w:left="709" w:hanging="425"/>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 xml:space="preserve">Oferta musi być ważna przynajmniej przez okres </w:t>
      </w:r>
      <w:r w:rsidR="00676AEA" w:rsidRPr="00B90A44">
        <w:rPr>
          <w:rFonts w:asciiTheme="minorHAnsi" w:hAnsiTheme="minorHAnsi" w:cstheme="minorHAnsi"/>
          <w:color w:val="000000"/>
          <w:spacing w:val="-1"/>
          <w:w w:val="90"/>
        </w:rPr>
        <w:t>3</w:t>
      </w:r>
      <w:r w:rsidR="00894F41" w:rsidRPr="00B90A44">
        <w:rPr>
          <w:rFonts w:asciiTheme="minorHAnsi" w:hAnsiTheme="minorHAnsi" w:cstheme="minorHAnsi"/>
          <w:color w:val="000000"/>
          <w:spacing w:val="-1"/>
          <w:w w:val="90"/>
        </w:rPr>
        <w:t>0</w:t>
      </w:r>
      <w:r w:rsidRPr="00B90A44">
        <w:rPr>
          <w:rFonts w:asciiTheme="minorHAnsi" w:hAnsiTheme="minorHAnsi" w:cstheme="minorHAnsi"/>
          <w:color w:val="000000"/>
          <w:spacing w:val="-1"/>
          <w:w w:val="90"/>
        </w:rPr>
        <w:t xml:space="preserve"> dni, przy czym bieg terminu rozpoczyna się wraz z upływem terminu składania ofert. W ofercie należy podać termin jej ważności.</w:t>
      </w:r>
    </w:p>
    <w:p w14:paraId="65CBBB10" w14:textId="77777777" w:rsidR="00BC605C" w:rsidRPr="00B90A44" w:rsidRDefault="00E55D21" w:rsidP="001079E7">
      <w:pPr>
        <w:numPr>
          <w:ilvl w:val="1"/>
          <w:numId w:val="5"/>
        </w:numPr>
        <w:shd w:val="clear" w:color="auto" w:fill="FFFFFF"/>
        <w:spacing w:line="276" w:lineRule="auto"/>
        <w:ind w:left="709" w:hanging="425"/>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Oferta musi zostać podpisana przez osoby uprawnione do reprezentacji podmiotu składającego ofertę i</w:t>
      </w:r>
      <w:r w:rsidR="00136B6E" w:rsidRPr="00B90A44">
        <w:rPr>
          <w:rFonts w:asciiTheme="minorHAnsi" w:hAnsiTheme="minorHAnsi" w:cstheme="minorHAnsi"/>
          <w:color w:val="000000"/>
          <w:spacing w:val="-1"/>
          <w:w w:val="90"/>
        </w:rPr>
        <w:t> </w:t>
      </w:r>
      <w:r w:rsidRPr="00B90A44">
        <w:rPr>
          <w:rFonts w:asciiTheme="minorHAnsi" w:hAnsiTheme="minorHAnsi" w:cstheme="minorHAnsi"/>
          <w:color w:val="000000"/>
          <w:spacing w:val="-1"/>
          <w:w w:val="90"/>
        </w:rPr>
        <w:t>ostemplowana pieczęcią firmową. Każdą stronę oferty należy parafować.</w:t>
      </w:r>
    </w:p>
    <w:p w14:paraId="53D439D1" w14:textId="77777777" w:rsidR="0006442F" w:rsidRPr="00B90A44" w:rsidRDefault="00FB0AF3" w:rsidP="001079E7">
      <w:pPr>
        <w:keepNext/>
        <w:numPr>
          <w:ilvl w:val="0"/>
          <w:numId w:val="1"/>
        </w:numPr>
        <w:shd w:val="clear" w:color="auto" w:fill="FFFFFF"/>
        <w:spacing w:line="276" w:lineRule="auto"/>
        <w:ind w:left="284" w:hanging="284"/>
        <w:jc w:val="both"/>
        <w:rPr>
          <w:rFonts w:asciiTheme="minorHAnsi" w:hAnsiTheme="minorHAnsi" w:cstheme="minorHAnsi"/>
          <w:b/>
          <w:color w:val="000000"/>
          <w:spacing w:val="-1"/>
          <w:w w:val="90"/>
        </w:rPr>
      </w:pPr>
      <w:r w:rsidRPr="00B90A44">
        <w:rPr>
          <w:rFonts w:asciiTheme="minorHAnsi" w:hAnsiTheme="minorHAnsi" w:cstheme="minorHAnsi"/>
          <w:b/>
          <w:color w:val="000000"/>
          <w:spacing w:val="-1"/>
          <w:w w:val="90"/>
        </w:rPr>
        <w:t>Miejsce i termin</w:t>
      </w:r>
      <w:r w:rsidR="00AC7521" w:rsidRPr="00B90A44">
        <w:rPr>
          <w:rFonts w:asciiTheme="minorHAnsi" w:hAnsiTheme="minorHAnsi" w:cstheme="minorHAnsi"/>
          <w:b/>
          <w:color w:val="000000"/>
          <w:spacing w:val="-1"/>
          <w:w w:val="90"/>
        </w:rPr>
        <w:t xml:space="preserve"> </w:t>
      </w:r>
      <w:r w:rsidR="00E5602B" w:rsidRPr="00B90A44">
        <w:rPr>
          <w:rFonts w:asciiTheme="minorHAnsi" w:hAnsiTheme="minorHAnsi" w:cstheme="minorHAnsi"/>
          <w:b/>
          <w:color w:val="000000"/>
          <w:spacing w:val="-1"/>
          <w:w w:val="90"/>
        </w:rPr>
        <w:t>składania</w:t>
      </w:r>
      <w:r w:rsidR="0006442F" w:rsidRPr="00B90A44">
        <w:rPr>
          <w:rFonts w:asciiTheme="minorHAnsi" w:hAnsiTheme="minorHAnsi" w:cstheme="minorHAnsi"/>
          <w:b/>
          <w:color w:val="000000"/>
          <w:spacing w:val="-1"/>
          <w:w w:val="90"/>
        </w:rPr>
        <w:t xml:space="preserve"> ofert</w:t>
      </w:r>
    </w:p>
    <w:p w14:paraId="70D44B12" w14:textId="6160B49D" w:rsidR="00136B6E" w:rsidRPr="00B90A44" w:rsidRDefault="0006442F" w:rsidP="00D35086">
      <w:pPr>
        <w:shd w:val="clear" w:color="auto" w:fill="FFFFFF"/>
        <w:spacing w:line="276" w:lineRule="auto"/>
        <w:ind w:left="284"/>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Ofert</w:t>
      </w:r>
      <w:r w:rsidR="00E5602B" w:rsidRPr="00B90A44">
        <w:rPr>
          <w:rFonts w:asciiTheme="minorHAnsi" w:hAnsiTheme="minorHAnsi" w:cstheme="minorHAnsi"/>
          <w:color w:val="000000"/>
          <w:spacing w:val="-1"/>
          <w:w w:val="90"/>
        </w:rPr>
        <w:t>y</w:t>
      </w:r>
      <w:r w:rsidR="00B95B04" w:rsidRPr="00B90A44">
        <w:rPr>
          <w:rFonts w:asciiTheme="minorHAnsi" w:hAnsiTheme="minorHAnsi" w:cstheme="minorHAnsi"/>
          <w:color w:val="000000"/>
          <w:spacing w:val="-1"/>
          <w:w w:val="90"/>
        </w:rPr>
        <w:t xml:space="preserve"> wraz z załącznikami</w:t>
      </w:r>
      <w:r w:rsidRPr="00B90A44">
        <w:rPr>
          <w:rFonts w:asciiTheme="minorHAnsi" w:hAnsiTheme="minorHAnsi" w:cstheme="minorHAnsi"/>
          <w:color w:val="000000"/>
          <w:spacing w:val="-1"/>
          <w:w w:val="90"/>
        </w:rPr>
        <w:t xml:space="preserve"> należy </w:t>
      </w:r>
      <w:r w:rsidR="00E5602B" w:rsidRPr="00B90A44">
        <w:rPr>
          <w:rFonts w:asciiTheme="minorHAnsi" w:hAnsiTheme="minorHAnsi" w:cstheme="minorHAnsi"/>
          <w:color w:val="000000"/>
          <w:spacing w:val="-1"/>
          <w:w w:val="90"/>
        </w:rPr>
        <w:t>składać</w:t>
      </w:r>
      <w:r w:rsidR="00A842D7" w:rsidRPr="00B90A44">
        <w:rPr>
          <w:rFonts w:asciiTheme="minorHAnsi" w:hAnsiTheme="minorHAnsi" w:cstheme="minorHAnsi"/>
          <w:color w:val="000000"/>
          <w:spacing w:val="-1"/>
          <w:w w:val="90"/>
        </w:rPr>
        <w:t xml:space="preserve"> </w:t>
      </w:r>
      <w:r w:rsidR="00D81E52" w:rsidRPr="00B90A44">
        <w:rPr>
          <w:rFonts w:asciiTheme="minorHAnsi" w:hAnsiTheme="minorHAnsi" w:cstheme="minorHAnsi"/>
          <w:color w:val="000000"/>
          <w:spacing w:val="-1"/>
          <w:w w:val="90"/>
        </w:rPr>
        <w:t>bezpośrednio za pośrednictwem Bazy Konkurencyjności pod adresem:</w:t>
      </w:r>
      <w:r w:rsidR="00D35086" w:rsidRPr="00B90A44">
        <w:rPr>
          <w:rFonts w:asciiTheme="minorHAnsi" w:hAnsiTheme="minorHAnsi" w:cstheme="minorHAnsi"/>
          <w:color w:val="000000"/>
          <w:spacing w:val="-1"/>
          <w:w w:val="90"/>
        </w:rPr>
        <w:t xml:space="preserve"> </w:t>
      </w:r>
      <w:r w:rsidR="00D81E52" w:rsidRPr="00B90A44">
        <w:rPr>
          <w:rFonts w:asciiTheme="minorHAnsi" w:hAnsiTheme="minorHAnsi" w:cstheme="minorHAnsi"/>
          <w:color w:val="000000"/>
          <w:spacing w:val="-1"/>
          <w:w w:val="90"/>
        </w:rPr>
        <w:t>https://bazakonkurencyjnosci.funduszeeuropejskie.gov.pl/</w:t>
      </w:r>
      <w:r w:rsidR="00D35086" w:rsidRPr="00B90A44">
        <w:rPr>
          <w:rFonts w:asciiTheme="minorHAnsi" w:hAnsiTheme="minorHAnsi" w:cstheme="minorHAnsi"/>
          <w:color w:val="000000"/>
          <w:spacing w:val="-1"/>
          <w:w w:val="90"/>
        </w:rPr>
        <w:t xml:space="preserve"> </w:t>
      </w:r>
      <w:r w:rsidR="00F278D2" w:rsidRPr="00B90A44">
        <w:rPr>
          <w:rFonts w:asciiTheme="minorHAnsi" w:hAnsiTheme="minorHAnsi" w:cstheme="minorHAnsi"/>
          <w:color w:val="000000"/>
          <w:spacing w:val="-1"/>
          <w:w w:val="90"/>
        </w:rPr>
        <w:t>w</w:t>
      </w:r>
      <w:r w:rsidR="00E55D21" w:rsidRPr="00B90A44">
        <w:rPr>
          <w:rFonts w:asciiTheme="minorHAnsi" w:hAnsiTheme="minorHAnsi" w:cstheme="minorHAnsi"/>
          <w:color w:val="000000"/>
          <w:spacing w:val="-1"/>
          <w:w w:val="90"/>
        </w:rPr>
        <w:t> </w:t>
      </w:r>
      <w:r w:rsidR="00F278D2" w:rsidRPr="00B90A44">
        <w:rPr>
          <w:rFonts w:asciiTheme="minorHAnsi" w:hAnsiTheme="minorHAnsi" w:cstheme="minorHAnsi"/>
          <w:color w:val="000000"/>
          <w:spacing w:val="-1"/>
          <w:w w:val="90"/>
        </w:rPr>
        <w:t xml:space="preserve">terminie do </w:t>
      </w:r>
      <w:r w:rsidR="000135AA" w:rsidRPr="00B90A44">
        <w:rPr>
          <w:rFonts w:asciiTheme="minorHAnsi" w:hAnsiTheme="minorHAnsi" w:cstheme="minorHAnsi"/>
          <w:color w:val="000000"/>
          <w:spacing w:val="-1"/>
          <w:w w:val="90"/>
        </w:rPr>
        <w:t>02</w:t>
      </w:r>
      <w:r w:rsidR="00D81E52" w:rsidRPr="00B90A44">
        <w:rPr>
          <w:rFonts w:asciiTheme="minorHAnsi" w:hAnsiTheme="minorHAnsi" w:cstheme="minorHAnsi"/>
          <w:color w:val="000000"/>
          <w:spacing w:val="-1"/>
          <w:w w:val="90"/>
        </w:rPr>
        <w:t>.</w:t>
      </w:r>
      <w:r w:rsidR="00E670BD">
        <w:rPr>
          <w:rFonts w:asciiTheme="minorHAnsi" w:hAnsiTheme="minorHAnsi" w:cstheme="minorHAnsi"/>
          <w:color w:val="000000"/>
          <w:spacing w:val="-1"/>
          <w:w w:val="90"/>
        </w:rPr>
        <w:t>12</w:t>
      </w:r>
      <w:r w:rsidR="00D81E52" w:rsidRPr="00B90A44">
        <w:rPr>
          <w:rFonts w:asciiTheme="minorHAnsi" w:hAnsiTheme="minorHAnsi" w:cstheme="minorHAnsi"/>
          <w:color w:val="000000"/>
          <w:spacing w:val="-1"/>
          <w:w w:val="90"/>
        </w:rPr>
        <w:t>.202</w:t>
      </w:r>
      <w:r w:rsidR="000135AA" w:rsidRPr="00B90A44">
        <w:rPr>
          <w:rFonts w:asciiTheme="minorHAnsi" w:hAnsiTheme="minorHAnsi" w:cstheme="minorHAnsi"/>
          <w:color w:val="000000"/>
          <w:spacing w:val="-1"/>
          <w:w w:val="90"/>
        </w:rPr>
        <w:t>4</w:t>
      </w:r>
      <w:r w:rsidR="00894F41" w:rsidRPr="00B90A44">
        <w:rPr>
          <w:rFonts w:asciiTheme="minorHAnsi" w:hAnsiTheme="minorHAnsi" w:cstheme="minorHAnsi"/>
          <w:color w:val="000000"/>
          <w:spacing w:val="-1"/>
          <w:w w:val="90"/>
        </w:rPr>
        <w:t>.</w:t>
      </w:r>
    </w:p>
    <w:p w14:paraId="1B50F005" w14:textId="77777777" w:rsidR="00D909A3" w:rsidRPr="00B90A44" w:rsidRDefault="00B95B04" w:rsidP="005A19D6">
      <w:pPr>
        <w:shd w:val="clear" w:color="auto" w:fill="FFFFFF"/>
        <w:spacing w:line="276" w:lineRule="auto"/>
        <w:ind w:left="284"/>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Za datę</w:t>
      </w:r>
      <w:r w:rsidR="00F278D2" w:rsidRPr="00B90A44">
        <w:rPr>
          <w:rFonts w:asciiTheme="minorHAnsi" w:hAnsiTheme="minorHAnsi" w:cstheme="minorHAnsi"/>
          <w:color w:val="000000"/>
          <w:spacing w:val="-1"/>
          <w:w w:val="90"/>
        </w:rPr>
        <w:t xml:space="preserve"> złożenia ofe</w:t>
      </w:r>
      <w:r w:rsidRPr="00B90A44">
        <w:rPr>
          <w:rFonts w:asciiTheme="minorHAnsi" w:hAnsiTheme="minorHAnsi" w:cstheme="minorHAnsi"/>
          <w:color w:val="000000"/>
          <w:spacing w:val="-1"/>
          <w:w w:val="90"/>
        </w:rPr>
        <w:t>rty uznaje się datę wpływu oferty do Za</w:t>
      </w:r>
      <w:r w:rsidR="00F278D2" w:rsidRPr="00B90A44">
        <w:rPr>
          <w:rFonts w:asciiTheme="minorHAnsi" w:hAnsiTheme="minorHAnsi" w:cstheme="minorHAnsi"/>
          <w:color w:val="000000"/>
          <w:spacing w:val="-1"/>
          <w:w w:val="90"/>
        </w:rPr>
        <w:t>mawiającego.</w:t>
      </w:r>
      <w:r w:rsidR="00E55D21" w:rsidRPr="00B90A44">
        <w:rPr>
          <w:rFonts w:asciiTheme="minorHAnsi" w:hAnsiTheme="minorHAnsi" w:cstheme="minorHAnsi"/>
          <w:color w:val="000000"/>
          <w:spacing w:val="-1"/>
          <w:w w:val="90"/>
        </w:rPr>
        <w:t xml:space="preserve"> Oferty złożone po terminie </w:t>
      </w:r>
      <w:r w:rsidRPr="00B90A44">
        <w:rPr>
          <w:rFonts w:asciiTheme="minorHAnsi" w:hAnsiTheme="minorHAnsi" w:cstheme="minorHAnsi"/>
          <w:color w:val="000000"/>
          <w:spacing w:val="-1"/>
          <w:w w:val="90"/>
        </w:rPr>
        <w:t>wskazanym w zapytaniu ofertowym nie będą rozpatrywane</w:t>
      </w:r>
      <w:r w:rsidR="00E55D21" w:rsidRPr="00B90A44">
        <w:rPr>
          <w:rFonts w:asciiTheme="minorHAnsi" w:hAnsiTheme="minorHAnsi" w:cstheme="minorHAnsi"/>
          <w:color w:val="000000"/>
          <w:spacing w:val="-1"/>
          <w:w w:val="90"/>
        </w:rPr>
        <w:t>.</w:t>
      </w:r>
    </w:p>
    <w:p w14:paraId="0B14BAAC" w14:textId="77777777" w:rsidR="00153728" w:rsidRPr="00B90A44" w:rsidRDefault="00153728" w:rsidP="005A19D6">
      <w:pPr>
        <w:shd w:val="clear" w:color="auto" w:fill="FFFFFF"/>
        <w:spacing w:line="276" w:lineRule="auto"/>
        <w:ind w:left="284"/>
        <w:jc w:val="both"/>
        <w:rPr>
          <w:rFonts w:asciiTheme="minorHAnsi" w:hAnsiTheme="minorHAnsi" w:cstheme="minorHAnsi"/>
          <w:color w:val="000000"/>
          <w:spacing w:val="-1"/>
          <w:w w:val="90"/>
        </w:rPr>
      </w:pPr>
    </w:p>
    <w:p w14:paraId="354A1D92" w14:textId="77777777" w:rsidR="002D3A59" w:rsidRPr="00B90A44" w:rsidRDefault="002D3A59" w:rsidP="001079E7">
      <w:pPr>
        <w:keepNext/>
        <w:numPr>
          <w:ilvl w:val="0"/>
          <w:numId w:val="1"/>
        </w:numPr>
        <w:shd w:val="clear" w:color="auto" w:fill="FFFFFF"/>
        <w:spacing w:line="276" w:lineRule="auto"/>
        <w:ind w:left="426" w:hanging="426"/>
        <w:rPr>
          <w:rFonts w:asciiTheme="minorHAnsi" w:hAnsiTheme="minorHAnsi" w:cstheme="minorHAnsi"/>
          <w:b/>
          <w:color w:val="000000"/>
          <w:spacing w:val="-1"/>
          <w:w w:val="90"/>
        </w:rPr>
      </w:pPr>
      <w:r w:rsidRPr="00B90A44">
        <w:rPr>
          <w:rFonts w:asciiTheme="minorHAnsi" w:hAnsiTheme="minorHAnsi" w:cstheme="minorHAnsi"/>
          <w:b/>
          <w:color w:val="000000"/>
          <w:spacing w:val="-1"/>
          <w:w w:val="90"/>
        </w:rPr>
        <w:t>Kryteria oceny ofert</w:t>
      </w:r>
    </w:p>
    <w:p w14:paraId="775D2FA5" w14:textId="77777777" w:rsidR="00E55D21" w:rsidRPr="00B90A44" w:rsidRDefault="00E55D21" w:rsidP="005A19D6">
      <w:pPr>
        <w:shd w:val="clear" w:color="auto" w:fill="FFFFFF"/>
        <w:spacing w:line="276" w:lineRule="auto"/>
        <w:ind w:left="284"/>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 xml:space="preserve">Zamawiający wybierze najkorzystniejszą ofertę spełniającą warunki określone w zapytaniu ofertowym. </w:t>
      </w:r>
    </w:p>
    <w:p w14:paraId="4CF9C354" w14:textId="77777777" w:rsidR="00894F41" w:rsidRPr="00B90A44" w:rsidRDefault="00E55D21" w:rsidP="005A19D6">
      <w:pPr>
        <w:shd w:val="clear" w:color="auto" w:fill="FFFFFF"/>
        <w:spacing w:line="276" w:lineRule="auto"/>
        <w:ind w:left="284"/>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Przy wyborze oferty zamawiający będzie się kie</w:t>
      </w:r>
      <w:r w:rsidR="00D909A3" w:rsidRPr="00B90A44">
        <w:rPr>
          <w:rFonts w:asciiTheme="minorHAnsi" w:hAnsiTheme="minorHAnsi" w:cstheme="minorHAnsi"/>
          <w:color w:val="000000"/>
          <w:spacing w:val="-1"/>
          <w:w w:val="90"/>
        </w:rPr>
        <w:t>rował następującymi kryteriami:</w:t>
      </w:r>
    </w:p>
    <w:tbl>
      <w:tblPr>
        <w:tblW w:w="978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393"/>
        <w:gridCol w:w="1460"/>
        <w:gridCol w:w="5397"/>
      </w:tblGrid>
      <w:tr w:rsidR="002D3A59" w:rsidRPr="00B90A44" w14:paraId="5B17CF83" w14:textId="77777777" w:rsidTr="0085625A">
        <w:trPr>
          <w:jc w:val="right"/>
        </w:trPr>
        <w:tc>
          <w:tcPr>
            <w:tcW w:w="531" w:type="dxa"/>
            <w:shd w:val="pct10" w:color="auto" w:fill="auto"/>
            <w:vAlign w:val="center"/>
          </w:tcPr>
          <w:p w14:paraId="24C7470F" w14:textId="77777777" w:rsidR="002D3A59" w:rsidRPr="00B90A44" w:rsidRDefault="002D3A59" w:rsidP="005A19D6">
            <w:pPr>
              <w:spacing w:line="276" w:lineRule="auto"/>
              <w:jc w:val="center"/>
              <w:rPr>
                <w:rFonts w:asciiTheme="minorHAnsi" w:hAnsiTheme="minorHAnsi" w:cstheme="minorHAnsi"/>
                <w:b/>
                <w:color w:val="000000"/>
                <w:spacing w:val="-1"/>
                <w:w w:val="90"/>
              </w:rPr>
            </w:pPr>
            <w:r w:rsidRPr="00B90A44">
              <w:rPr>
                <w:rFonts w:asciiTheme="minorHAnsi" w:hAnsiTheme="minorHAnsi" w:cstheme="minorHAnsi"/>
                <w:b/>
                <w:color w:val="000000"/>
                <w:spacing w:val="-1"/>
                <w:w w:val="90"/>
              </w:rPr>
              <w:t>Lp.</w:t>
            </w:r>
          </w:p>
        </w:tc>
        <w:tc>
          <w:tcPr>
            <w:tcW w:w="2393" w:type="dxa"/>
            <w:shd w:val="pct10" w:color="auto" w:fill="auto"/>
            <w:vAlign w:val="center"/>
          </w:tcPr>
          <w:p w14:paraId="0BFDC040" w14:textId="77777777" w:rsidR="002D3A59" w:rsidRPr="00B90A44" w:rsidRDefault="002D3A59" w:rsidP="005A19D6">
            <w:pPr>
              <w:spacing w:line="276" w:lineRule="auto"/>
              <w:jc w:val="center"/>
              <w:rPr>
                <w:rFonts w:asciiTheme="minorHAnsi" w:hAnsiTheme="minorHAnsi" w:cstheme="minorHAnsi"/>
                <w:b/>
                <w:color w:val="000000"/>
                <w:spacing w:val="-1"/>
                <w:w w:val="90"/>
              </w:rPr>
            </w:pPr>
            <w:r w:rsidRPr="00B90A44">
              <w:rPr>
                <w:rFonts w:asciiTheme="minorHAnsi" w:hAnsiTheme="minorHAnsi" w:cstheme="minorHAnsi"/>
                <w:b/>
                <w:color w:val="000000"/>
                <w:spacing w:val="-1"/>
                <w:w w:val="90"/>
              </w:rPr>
              <w:t>Nazwa kryterium</w:t>
            </w:r>
          </w:p>
        </w:tc>
        <w:tc>
          <w:tcPr>
            <w:tcW w:w="1460" w:type="dxa"/>
            <w:shd w:val="pct10" w:color="auto" w:fill="auto"/>
            <w:vAlign w:val="center"/>
          </w:tcPr>
          <w:p w14:paraId="20C51AC3" w14:textId="77777777" w:rsidR="002D3A59" w:rsidRPr="00B90A44" w:rsidRDefault="002D3A59" w:rsidP="005A19D6">
            <w:pPr>
              <w:spacing w:line="276" w:lineRule="auto"/>
              <w:jc w:val="center"/>
              <w:rPr>
                <w:rFonts w:asciiTheme="minorHAnsi" w:hAnsiTheme="minorHAnsi" w:cstheme="minorHAnsi"/>
                <w:b/>
                <w:color w:val="000000"/>
                <w:spacing w:val="-1"/>
                <w:w w:val="90"/>
              </w:rPr>
            </w:pPr>
            <w:r w:rsidRPr="00B90A44">
              <w:rPr>
                <w:rFonts w:asciiTheme="minorHAnsi" w:hAnsiTheme="minorHAnsi" w:cstheme="minorHAnsi"/>
                <w:b/>
                <w:color w:val="000000"/>
                <w:spacing w:val="-1"/>
                <w:w w:val="90"/>
              </w:rPr>
              <w:t>Waga</w:t>
            </w:r>
          </w:p>
        </w:tc>
        <w:tc>
          <w:tcPr>
            <w:tcW w:w="5397" w:type="dxa"/>
            <w:shd w:val="pct10" w:color="auto" w:fill="auto"/>
            <w:vAlign w:val="center"/>
          </w:tcPr>
          <w:p w14:paraId="44A07791" w14:textId="77777777" w:rsidR="002D3A59" w:rsidRPr="00B90A44" w:rsidRDefault="002D3A59" w:rsidP="005A19D6">
            <w:pPr>
              <w:spacing w:line="276" w:lineRule="auto"/>
              <w:jc w:val="center"/>
              <w:rPr>
                <w:rFonts w:asciiTheme="minorHAnsi" w:hAnsiTheme="minorHAnsi" w:cstheme="minorHAnsi"/>
                <w:b/>
                <w:color w:val="000000"/>
                <w:spacing w:val="-1"/>
                <w:w w:val="90"/>
              </w:rPr>
            </w:pPr>
            <w:r w:rsidRPr="00B90A44">
              <w:rPr>
                <w:rFonts w:asciiTheme="minorHAnsi" w:hAnsiTheme="minorHAnsi" w:cstheme="minorHAnsi"/>
                <w:b/>
                <w:color w:val="000000"/>
                <w:spacing w:val="-1"/>
                <w:w w:val="90"/>
              </w:rPr>
              <w:t>Sposób przyznawania punktów</w:t>
            </w:r>
          </w:p>
        </w:tc>
      </w:tr>
      <w:tr w:rsidR="002D3A59" w:rsidRPr="00B90A44" w14:paraId="2E280559" w14:textId="77777777" w:rsidTr="0085625A">
        <w:trPr>
          <w:trHeight w:val="684"/>
          <w:jc w:val="right"/>
        </w:trPr>
        <w:tc>
          <w:tcPr>
            <w:tcW w:w="531" w:type="dxa"/>
            <w:shd w:val="clear" w:color="auto" w:fill="auto"/>
            <w:vAlign w:val="center"/>
          </w:tcPr>
          <w:p w14:paraId="3B80CCA0" w14:textId="77777777" w:rsidR="002D3A59" w:rsidRPr="00B90A44" w:rsidRDefault="002D3A59" w:rsidP="005A19D6">
            <w:pPr>
              <w:spacing w:line="276" w:lineRule="auto"/>
              <w:jc w:val="right"/>
              <w:rPr>
                <w:rFonts w:asciiTheme="minorHAnsi" w:hAnsiTheme="minorHAnsi" w:cstheme="minorHAnsi"/>
                <w:color w:val="000000"/>
                <w:spacing w:val="-1"/>
                <w:w w:val="90"/>
              </w:rPr>
            </w:pPr>
            <w:r w:rsidRPr="00B90A44">
              <w:rPr>
                <w:rFonts w:asciiTheme="minorHAnsi" w:hAnsiTheme="minorHAnsi" w:cstheme="minorHAnsi"/>
                <w:color w:val="000000"/>
                <w:spacing w:val="-1"/>
                <w:w w:val="90"/>
              </w:rPr>
              <w:t>1.</w:t>
            </w:r>
          </w:p>
        </w:tc>
        <w:tc>
          <w:tcPr>
            <w:tcW w:w="2393" w:type="dxa"/>
            <w:shd w:val="clear" w:color="auto" w:fill="auto"/>
            <w:vAlign w:val="center"/>
          </w:tcPr>
          <w:p w14:paraId="5736EF83" w14:textId="77777777" w:rsidR="002D3A59" w:rsidRPr="00B90A44" w:rsidRDefault="002D3A59" w:rsidP="005A19D6">
            <w:pPr>
              <w:spacing w:line="276" w:lineRule="auto"/>
              <w:rPr>
                <w:rFonts w:asciiTheme="minorHAnsi" w:hAnsiTheme="minorHAnsi" w:cstheme="minorHAnsi"/>
                <w:color w:val="000000"/>
                <w:spacing w:val="-1"/>
                <w:w w:val="90"/>
              </w:rPr>
            </w:pPr>
            <w:r w:rsidRPr="00B90A44">
              <w:rPr>
                <w:rFonts w:asciiTheme="minorHAnsi" w:hAnsiTheme="minorHAnsi" w:cstheme="minorHAnsi"/>
                <w:color w:val="000000"/>
                <w:spacing w:val="-1"/>
                <w:w w:val="90"/>
              </w:rPr>
              <w:t xml:space="preserve">Cena </w:t>
            </w:r>
            <w:r w:rsidR="00A02F4E" w:rsidRPr="00B90A44">
              <w:rPr>
                <w:rFonts w:asciiTheme="minorHAnsi" w:hAnsiTheme="minorHAnsi" w:cstheme="minorHAnsi"/>
                <w:color w:val="000000"/>
                <w:spacing w:val="-1"/>
                <w:w w:val="90"/>
              </w:rPr>
              <w:t xml:space="preserve">oferty </w:t>
            </w:r>
            <w:r w:rsidRPr="00B90A44">
              <w:rPr>
                <w:rFonts w:asciiTheme="minorHAnsi" w:hAnsiTheme="minorHAnsi" w:cstheme="minorHAnsi"/>
                <w:color w:val="000000"/>
                <w:spacing w:val="-1"/>
                <w:w w:val="90"/>
              </w:rPr>
              <w:t>netto</w:t>
            </w:r>
          </w:p>
        </w:tc>
        <w:tc>
          <w:tcPr>
            <w:tcW w:w="1460" w:type="dxa"/>
            <w:shd w:val="clear" w:color="auto" w:fill="auto"/>
            <w:vAlign w:val="center"/>
          </w:tcPr>
          <w:p w14:paraId="718F692D" w14:textId="4F7041E6" w:rsidR="002D3A59" w:rsidRPr="00B90A44" w:rsidRDefault="0071419F" w:rsidP="005A19D6">
            <w:pPr>
              <w:spacing w:line="276" w:lineRule="auto"/>
              <w:jc w:val="center"/>
              <w:rPr>
                <w:rFonts w:asciiTheme="minorHAnsi" w:hAnsiTheme="minorHAnsi" w:cstheme="minorHAnsi"/>
                <w:color w:val="000000"/>
                <w:spacing w:val="-1"/>
                <w:w w:val="90"/>
              </w:rPr>
            </w:pPr>
            <w:r w:rsidRPr="00B90A44">
              <w:rPr>
                <w:rFonts w:asciiTheme="minorHAnsi" w:hAnsiTheme="minorHAnsi" w:cstheme="minorHAnsi"/>
                <w:color w:val="000000"/>
                <w:spacing w:val="-1"/>
                <w:w w:val="90"/>
              </w:rPr>
              <w:t>8</w:t>
            </w:r>
            <w:r w:rsidR="00C754BD" w:rsidRPr="00B90A44">
              <w:rPr>
                <w:rFonts w:asciiTheme="minorHAnsi" w:hAnsiTheme="minorHAnsi" w:cstheme="minorHAnsi"/>
                <w:color w:val="000000"/>
                <w:spacing w:val="-1"/>
                <w:w w:val="90"/>
              </w:rPr>
              <w:t>0</w:t>
            </w:r>
            <w:r w:rsidR="00894F41" w:rsidRPr="00B90A44">
              <w:rPr>
                <w:rFonts w:asciiTheme="minorHAnsi" w:hAnsiTheme="minorHAnsi" w:cstheme="minorHAnsi"/>
                <w:color w:val="000000"/>
                <w:spacing w:val="-1"/>
                <w:w w:val="90"/>
              </w:rPr>
              <w:t>pkt</w:t>
            </w:r>
          </w:p>
        </w:tc>
        <w:tc>
          <w:tcPr>
            <w:tcW w:w="5397" w:type="dxa"/>
            <w:shd w:val="clear" w:color="auto" w:fill="auto"/>
            <w:vAlign w:val="center"/>
          </w:tcPr>
          <w:p w14:paraId="25C2D577" w14:textId="77777777" w:rsidR="00A02F4E" w:rsidRPr="00B90A44" w:rsidRDefault="001D14C4" w:rsidP="005A19D6">
            <w:pPr>
              <w:spacing w:line="276" w:lineRule="auto"/>
              <w:rPr>
                <w:rFonts w:asciiTheme="minorHAnsi" w:hAnsiTheme="minorHAnsi" w:cstheme="minorHAnsi"/>
              </w:rPr>
            </w:pPr>
            <w:r w:rsidRPr="00B90A44">
              <w:rPr>
                <w:rFonts w:asciiTheme="minorHAnsi" w:hAnsiTheme="minorHAnsi" w:cstheme="minorHAnsi"/>
              </w:rPr>
              <w:t>O</w:t>
            </w:r>
            <w:r w:rsidR="00A02F4E" w:rsidRPr="00B90A44">
              <w:rPr>
                <w:rFonts w:asciiTheme="minorHAnsi" w:hAnsiTheme="minorHAnsi" w:cstheme="minorHAnsi"/>
              </w:rPr>
              <w:t>cena na podstawie formularza ofertowego</w:t>
            </w:r>
          </w:p>
          <w:p w14:paraId="3E840248" w14:textId="77777777" w:rsidR="00A02F4E" w:rsidRPr="00B90A44" w:rsidRDefault="00A02F4E" w:rsidP="005A19D6">
            <w:pPr>
              <w:spacing w:line="276" w:lineRule="auto"/>
              <w:rPr>
                <w:rFonts w:asciiTheme="minorHAnsi" w:hAnsiTheme="minorHAnsi" w:cstheme="minorHAnsi"/>
              </w:rPr>
            </w:pPr>
          </w:p>
          <w:p w14:paraId="69586C01" w14:textId="77777777" w:rsidR="00A02F4E" w:rsidRPr="00B90A44" w:rsidRDefault="00A02F4E" w:rsidP="005A19D6">
            <w:pPr>
              <w:spacing w:line="276" w:lineRule="auto"/>
              <w:rPr>
                <w:rFonts w:asciiTheme="minorHAnsi" w:hAnsiTheme="minorHAnsi" w:cstheme="minorHAnsi"/>
              </w:rPr>
            </w:pPr>
            <w:r w:rsidRPr="00B90A44">
              <w:rPr>
                <w:rFonts w:asciiTheme="minorHAnsi" w:hAnsiTheme="minorHAnsi" w:cstheme="minorHAnsi"/>
              </w:rPr>
              <w:t xml:space="preserve">         cena oferowana minimalna netto  </w:t>
            </w:r>
          </w:p>
          <w:p w14:paraId="00345921" w14:textId="73E68E90" w:rsidR="00A02F4E" w:rsidRPr="00B90A44" w:rsidRDefault="00A02F4E" w:rsidP="005A19D6">
            <w:pPr>
              <w:spacing w:line="276" w:lineRule="auto"/>
              <w:rPr>
                <w:rFonts w:asciiTheme="minorHAnsi" w:hAnsiTheme="minorHAnsi" w:cstheme="minorHAnsi"/>
              </w:rPr>
            </w:pPr>
            <w:r w:rsidRPr="00B90A44">
              <w:rPr>
                <w:rFonts w:asciiTheme="minorHAnsi" w:hAnsiTheme="minorHAnsi" w:cstheme="minorHAnsi"/>
              </w:rPr>
              <w:t xml:space="preserve">C  = ----------------------------------------------     </w:t>
            </w:r>
            <w:r w:rsidR="00894F41" w:rsidRPr="00B90A44">
              <w:rPr>
                <w:rFonts w:asciiTheme="minorHAnsi" w:hAnsiTheme="minorHAnsi" w:cstheme="minorHAnsi"/>
              </w:rPr>
              <w:t xml:space="preserve">x </w:t>
            </w:r>
            <w:r w:rsidR="002422F1" w:rsidRPr="00B90A44">
              <w:rPr>
                <w:rFonts w:asciiTheme="minorHAnsi" w:hAnsiTheme="minorHAnsi" w:cstheme="minorHAnsi"/>
              </w:rPr>
              <w:t>8</w:t>
            </w:r>
            <w:r w:rsidR="00894F41" w:rsidRPr="00B90A44">
              <w:rPr>
                <w:rFonts w:asciiTheme="minorHAnsi" w:hAnsiTheme="minorHAnsi" w:cstheme="minorHAnsi"/>
              </w:rPr>
              <w:t>0pkt</w:t>
            </w:r>
          </w:p>
          <w:p w14:paraId="734BF6A4" w14:textId="77777777" w:rsidR="00A02F4E" w:rsidRPr="00B90A44" w:rsidRDefault="00A02F4E" w:rsidP="005A19D6">
            <w:pPr>
              <w:spacing w:line="276" w:lineRule="auto"/>
              <w:ind w:firstLine="540"/>
              <w:rPr>
                <w:rFonts w:asciiTheme="minorHAnsi" w:hAnsiTheme="minorHAnsi" w:cstheme="minorHAnsi"/>
              </w:rPr>
            </w:pPr>
            <w:r w:rsidRPr="00B90A44">
              <w:rPr>
                <w:rFonts w:asciiTheme="minorHAnsi" w:hAnsiTheme="minorHAnsi" w:cstheme="minorHAnsi"/>
              </w:rPr>
              <w:t xml:space="preserve">    cena badanej oferty netto</w:t>
            </w:r>
          </w:p>
          <w:p w14:paraId="4441DF80" w14:textId="77777777" w:rsidR="002D3A59" w:rsidRPr="00B90A44" w:rsidRDefault="002D3A59" w:rsidP="005A19D6">
            <w:pPr>
              <w:spacing w:line="276" w:lineRule="auto"/>
              <w:jc w:val="both"/>
              <w:rPr>
                <w:rFonts w:asciiTheme="minorHAnsi" w:hAnsiTheme="minorHAnsi" w:cstheme="minorHAnsi"/>
              </w:rPr>
            </w:pPr>
          </w:p>
        </w:tc>
      </w:tr>
      <w:tr w:rsidR="00C754BD" w:rsidRPr="00B90A44" w14:paraId="1C027E51" w14:textId="77777777" w:rsidTr="0085625A">
        <w:trPr>
          <w:jc w:val="right"/>
        </w:trPr>
        <w:tc>
          <w:tcPr>
            <w:tcW w:w="531" w:type="dxa"/>
            <w:shd w:val="clear" w:color="auto" w:fill="auto"/>
            <w:vAlign w:val="center"/>
          </w:tcPr>
          <w:p w14:paraId="5061E49F" w14:textId="77777777" w:rsidR="00C754BD" w:rsidRPr="00B90A44" w:rsidRDefault="00C754BD" w:rsidP="005A19D6">
            <w:pPr>
              <w:spacing w:line="276" w:lineRule="auto"/>
              <w:jc w:val="right"/>
              <w:rPr>
                <w:rFonts w:asciiTheme="minorHAnsi" w:hAnsiTheme="minorHAnsi" w:cstheme="minorHAnsi"/>
                <w:color w:val="000000"/>
                <w:spacing w:val="-1"/>
                <w:w w:val="90"/>
              </w:rPr>
            </w:pPr>
            <w:r w:rsidRPr="00B90A44">
              <w:rPr>
                <w:rFonts w:asciiTheme="minorHAnsi" w:hAnsiTheme="minorHAnsi" w:cstheme="minorHAnsi"/>
                <w:color w:val="000000"/>
                <w:spacing w:val="-1"/>
                <w:w w:val="90"/>
              </w:rPr>
              <w:t>2.</w:t>
            </w:r>
          </w:p>
        </w:tc>
        <w:tc>
          <w:tcPr>
            <w:tcW w:w="2393" w:type="dxa"/>
            <w:shd w:val="clear" w:color="auto" w:fill="auto"/>
            <w:vAlign w:val="center"/>
          </w:tcPr>
          <w:p w14:paraId="568C97EE" w14:textId="77777777" w:rsidR="00C754BD" w:rsidRPr="00B90A44" w:rsidRDefault="00894F41" w:rsidP="005A19D6">
            <w:pPr>
              <w:spacing w:line="276" w:lineRule="auto"/>
              <w:rPr>
                <w:rFonts w:asciiTheme="minorHAnsi" w:hAnsiTheme="minorHAnsi" w:cstheme="minorHAnsi"/>
                <w:color w:val="000000"/>
                <w:spacing w:val="-1"/>
                <w:w w:val="90"/>
              </w:rPr>
            </w:pPr>
            <w:r w:rsidRPr="00B90A44">
              <w:rPr>
                <w:rFonts w:asciiTheme="minorHAnsi" w:hAnsiTheme="minorHAnsi" w:cstheme="minorHAnsi"/>
                <w:color w:val="000000"/>
                <w:spacing w:val="-1"/>
                <w:w w:val="90"/>
              </w:rPr>
              <w:t>Okres gwarancji</w:t>
            </w:r>
          </w:p>
        </w:tc>
        <w:tc>
          <w:tcPr>
            <w:tcW w:w="1460" w:type="dxa"/>
            <w:shd w:val="clear" w:color="auto" w:fill="auto"/>
            <w:vAlign w:val="center"/>
          </w:tcPr>
          <w:p w14:paraId="6AAD5C13" w14:textId="779BDE35" w:rsidR="00C754BD" w:rsidRPr="00B90A44" w:rsidRDefault="0071419F" w:rsidP="005A19D6">
            <w:pPr>
              <w:spacing w:line="276" w:lineRule="auto"/>
              <w:jc w:val="center"/>
              <w:rPr>
                <w:rFonts w:asciiTheme="minorHAnsi" w:hAnsiTheme="minorHAnsi" w:cstheme="minorHAnsi"/>
                <w:color w:val="000000"/>
                <w:spacing w:val="-1"/>
                <w:w w:val="90"/>
              </w:rPr>
            </w:pPr>
            <w:r w:rsidRPr="00B90A44">
              <w:rPr>
                <w:rFonts w:asciiTheme="minorHAnsi" w:hAnsiTheme="minorHAnsi" w:cstheme="minorHAnsi"/>
                <w:color w:val="000000"/>
                <w:spacing w:val="-1"/>
                <w:w w:val="90"/>
              </w:rPr>
              <w:t>15</w:t>
            </w:r>
            <w:r w:rsidR="00F65786" w:rsidRPr="00B90A44">
              <w:rPr>
                <w:rFonts w:asciiTheme="minorHAnsi" w:hAnsiTheme="minorHAnsi" w:cstheme="minorHAnsi"/>
                <w:color w:val="000000"/>
                <w:spacing w:val="-1"/>
                <w:w w:val="90"/>
              </w:rPr>
              <w:t xml:space="preserve"> pkt</w:t>
            </w:r>
          </w:p>
        </w:tc>
        <w:tc>
          <w:tcPr>
            <w:tcW w:w="5397" w:type="dxa"/>
            <w:shd w:val="clear" w:color="auto" w:fill="auto"/>
            <w:vAlign w:val="center"/>
          </w:tcPr>
          <w:p w14:paraId="17B24435" w14:textId="77777777" w:rsidR="002224CD" w:rsidRPr="00B90A44" w:rsidRDefault="002224CD" w:rsidP="005A19D6">
            <w:pPr>
              <w:spacing w:line="276" w:lineRule="auto"/>
              <w:jc w:val="both"/>
              <w:rPr>
                <w:rFonts w:asciiTheme="minorHAnsi" w:hAnsiTheme="minorHAnsi" w:cstheme="minorHAnsi"/>
              </w:rPr>
            </w:pPr>
            <w:r w:rsidRPr="00B90A44">
              <w:rPr>
                <w:rFonts w:asciiTheme="minorHAnsi" w:hAnsiTheme="minorHAnsi" w:cstheme="minorHAnsi"/>
              </w:rPr>
              <w:t>P</w:t>
            </w:r>
            <w:r w:rsidR="00DD23FC" w:rsidRPr="00B90A44">
              <w:rPr>
                <w:rFonts w:asciiTheme="minorHAnsi" w:hAnsiTheme="minorHAnsi" w:cstheme="minorHAnsi"/>
              </w:rPr>
              <w:t xml:space="preserve">rzy czym punkty będą przyznawane w następujący sposób: </w:t>
            </w:r>
          </w:p>
          <w:p w14:paraId="2CEF7009" w14:textId="6AD5C412" w:rsidR="00DD23FC" w:rsidRPr="00B90A44" w:rsidRDefault="002224CD" w:rsidP="001079E7">
            <w:pPr>
              <w:numPr>
                <w:ilvl w:val="0"/>
                <w:numId w:val="6"/>
              </w:numPr>
              <w:tabs>
                <w:tab w:val="left" w:pos="238"/>
                <w:tab w:val="left" w:pos="3214"/>
              </w:tabs>
              <w:spacing w:line="276" w:lineRule="auto"/>
              <w:ind w:left="238" w:hanging="238"/>
              <w:jc w:val="both"/>
              <w:rPr>
                <w:rFonts w:asciiTheme="minorHAnsi" w:hAnsiTheme="minorHAnsi" w:cstheme="minorHAnsi"/>
              </w:rPr>
            </w:pPr>
            <w:r w:rsidRPr="00B90A44">
              <w:rPr>
                <w:rFonts w:asciiTheme="minorHAnsi" w:hAnsiTheme="minorHAnsi" w:cstheme="minorHAnsi"/>
              </w:rPr>
              <w:t>g</w:t>
            </w:r>
            <w:r w:rsidR="00104B93" w:rsidRPr="00B90A44">
              <w:rPr>
                <w:rFonts w:asciiTheme="minorHAnsi" w:hAnsiTheme="minorHAnsi" w:cstheme="minorHAnsi"/>
              </w:rPr>
              <w:t>warancja 12</w:t>
            </w:r>
            <w:r w:rsidR="00DD23FC" w:rsidRPr="00B90A44">
              <w:rPr>
                <w:rFonts w:asciiTheme="minorHAnsi" w:hAnsiTheme="minorHAnsi" w:cstheme="minorHAnsi"/>
              </w:rPr>
              <w:t xml:space="preserve"> miesięcy</w:t>
            </w:r>
            <w:r w:rsidR="00F65786" w:rsidRPr="00B90A44">
              <w:rPr>
                <w:rFonts w:asciiTheme="minorHAnsi" w:hAnsiTheme="minorHAnsi" w:cstheme="minorHAnsi"/>
              </w:rPr>
              <w:t>- 0</w:t>
            </w:r>
            <w:r w:rsidRPr="00B90A44">
              <w:rPr>
                <w:rFonts w:asciiTheme="minorHAnsi" w:hAnsiTheme="minorHAnsi" w:cstheme="minorHAnsi"/>
              </w:rPr>
              <w:t xml:space="preserve"> pkt</w:t>
            </w:r>
          </w:p>
          <w:p w14:paraId="78A9C762" w14:textId="77777777" w:rsidR="00DD23FC" w:rsidRPr="00B90A44" w:rsidRDefault="002224CD" w:rsidP="001079E7">
            <w:pPr>
              <w:numPr>
                <w:ilvl w:val="0"/>
                <w:numId w:val="6"/>
              </w:numPr>
              <w:tabs>
                <w:tab w:val="left" w:pos="238"/>
              </w:tabs>
              <w:spacing w:line="276" w:lineRule="auto"/>
              <w:ind w:left="238" w:hanging="238"/>
              <w:jc w:val="both"/>
              <w:rPr>
                <w:rFonts w:asciiTheme="minorHAnsi" w:hAnsiTheme="minorHAnsi" w:cstheme="minorHAnsi"/>
              </w:rPr>
            </w:pPr>
            <w:r w:rsidRPr="00B90A44">
              <w:rPr>
                <w:rFonts w:asciiTheme="minorHAnsi" w:hAnsiTheme="minorHAnsi" w:cstheme="minorHAnsi"/>
              </w:rPr>
              <w:t>g</w:t>
            </w:r>
            <w:r w:rsidR="00F65786" w:rsidRPr="00B90A44">
              <w:rPr>
                <w:rFonts w:asciiTheme="minorHAnsi" w:hAnsiTheme="minorHAnsi" w:cstheme="minorHAnsi"/>
              </w:rPr>
              <w:t>warancja od 13 do 35</w:t>
            </w:r>
            <w:r w:rsidR="00DD23FC" w:rsidRPr="00B90A44">
              <w:rPr>
                <w:rFonts w:asciiTheme="minorHAnsi" w:hAnsiTheme="minorHAnsi" w:cstheme="minorHAnsi"/>
              </w:rPr>
              <w:t xml:space="preserve"> miesięcy</w:t>
            </w:r>
            <w:r w:rsidR="00F65786" w:rsidRPr="00B90A44">
              <w:rPr>
                <w:rFonts w:asciiTheme="minorHAnsi" w:hAnsiTheme="minorHAnsi" w:cstheme="minorHAnsi"/>
              </w:rPr>
              <w:t>- 10</w:t>
            </w:r>
            <w:r w:rsidRPr="00B90A44">
              <w:rPr>
                <w:rFonts w:asciiTheme="minorHAnsi" w:hAnsiTheme="minorHAnsi" w:cstheme="minorHAnsi"/>
              </w:rPr>
              <w:t>pkt</w:t>
            </w:r>
          </w:p>
          <w:p w14:paraId="2452EAB2" w14:textId="0147D5D1" w:rsidR="005D1671" w:rsidRPr="00B90A44" w:rsidRDefault="002224CD" w:rsidP="001079E7">
            <w:pPr>
              <w:numPr>
                <w:ilvl w:val="0"/>
                <w:numId w:val="6"/>
              </w:numPr>
              <w:tabs>
                <w:tab w:val="left" w:pos="238"/>
                <w:tab w:val="left" w:pos="3214"/>
              </w:tabs>
              <w:spacing w:line="276" w:lineRule="auto"/>
              <w:ind w:left="238" w:hanging="238"/>
              <w:jc w:val="both"/>
              <w:rPr>
                <w:rFonts w:asciiTheme="minorHAnsi" w:hAnsiTheme="minorHAnsi" w:cstheme="minorHAnsi"/>
              </w:rPr>
            </w:pPr>
            <w:r w:rsidRPr="00B90A44">
              <w:rPr>
                <w:rFonts w:asciiTheme="minorHAnsi" w:hAnsiTheme="minorHAnsi" w:cstheme="minorHAnsi"/>
              </w:rPr>
              <w:t>g</w:t>
            </w:r>
            <w:r w:rsidR="00F65786" w:rsidRPr="00B90A44">
              <w:rPr>
                <w:rFonts w:asciiTheme="minorHAnsi" w:hAnsiTheme="minorHAnsi" w:cstheme="minorHAnsi"/>
              </w:rPr>
              <w:t>warancja 36</w:t>
            </w:r>
            <w:r w:rsidRPr="00B90A44">
              <w:rPr>
                <w:rFonts w:asciiTheme="minorHAnsi" w:hAnsiTheme="minorHAnsi" w:cstheme="minorHAnsi"/>
              </w:rPr>
              <w:t xml:space="preserve"> miesięcy i powyżej </w:t>
            </w:r>
            <w:r w:rsidR="00DD23FC" w:rsidRPr="00B90A44">
              <w:rPr>
                <w:rFonts w:asciiTheme="minorHAnsi" w:hAnsiTheme="minorHAnsi" w:cstheme="minorHAnsi"/>
              </w:rPr>
              <w:t xml:space="preserve">- </w:t>
            </w:r>
            <w:r w:rsidR="00E02EBE" w:rsidRPr="00B90A44">
              <w:rPr>
                <w:rFonts w:asciiTheme="minorHAnsi" w:hAnsiTheme="minorHAnsi" w:cstheme="minorHAnsi"/>
              </w:rPr>
              <w:t>15</w:t>
            </w:r>
            <w:r w:rsidR="00DD23FC" w:rsidRPr="00B90A44">
              <w:rPr>
                <w:rFonts w:asciiTheme="minorHAnsi" w:hAnsiTheme="minorHAnsi" w:cstheme="minorHAnsi"/>
              </w:rPr>
              <w:t xml:space="preserve"> pkt</w:t>
            </w:r>
          </w:p>
        </w:tc>
      </w:tr>
      <w:tr w:rsidR="00F65786" w:rsidRPr="00B90A44" w14:paraId="514E610C" w14:textId="77777777" w:rsidTr="0085625A">
        <w:trPr>
          <w:jc w:val="right"/>
        </w:trPr>
        <w:tc>
          <w:tcPr>
            <w:tcW w:w="531" w:type="dxa"/>
            <w:shd w:val="clear" w:color="auto" w:fill="auto"/>
            <w:vAlign w:val="center"/>
          </w:tcPr>
          <w:p w14:paraId="26B4A020" w14:textId="77777777" w:rsidR="00F65786" w:rsidRPr="00B90A44" w:rsidRDefault="00F65786" w:rsidP="005A19D6">
            <w:pPr>
              <w:spacing w:line="276" w:lineRule="auto"/>
              <w:jc w:val="right"/>
              <w:rPr>
                <w:rFonts w:asciiTheme="minorHAnsi" w:hAnsiTheme="minorHAnsi" w:cstheme="minorHAnsi"/>
                <w:color w:val="000000"/>
                <w:spacing w:val="-1"/>
                <w:w w:val="90"/>
              </w:rPr>
            </w:pPr>
            <w:r w:rsidRPr="00B90A44">
              <w:rPr>
                <w:rFonts w:asciiTheme="minorHAnsi" w:hAnsiTheme="minorHAnsi" w:cstheme="minorHAnsi"/>
                <w:color w:val="000000"/>
                <w:spacing w:val="-1"/>
                <w:w w:val="90"/>
              </w:rPr>
              <w:t>3.</w:t>
            </w:r>
          </w:p>
        </w:tc>
        <w:tc>
          <w:tcPr>
            <w:tcW w:w="2393" w:type="dxa"/>
            <w:shd w:val="clear" w:color="auto" w:fill="auto"/>
            <w:vAlign w:val="center"/>
          </w:tcPr>
          <w:p w14:paraId="347A5635" w14:textId="77777777" w:rsidR="0071419F" w:rsidRPr="00B90A44" w:rsidRDefault="0071419F" w:rsidP="0071419F">
            <w:pPr>
              <w:spacing w:line="276" w:lineRule="auto"/>
              <w:rPr>
                <w:rFonts w:asciiTheme="minorHAnsi" w:hAnsiTheme="minorHAnsi" w:cstheme="minorHAnsi"/>
                <w:color w:val="000000"/>
                <w:spacing w:val="-1"/>
                <w:w w:val="90"/>
              </w:rPr>
            </w:pPr>
            <w:r w:rsidRPr="00B90A44">
              <w:rPr>
                <w:rFonts w:asciiTheme="minorHAnsi" w:hAnsiTheme="minorHAnsi" w:cstheme="minorHAnsi"/>
                <w:color w:val="000000"/>
                <w:spacing w:val="-1"/>
                <w:w w:val="90"/>
              </w:rPr>
              <w:t>Przedmiot zamówienia wykonano w oparciu o system zarządzania środowiskowego</w:t>
            </w:r>
          </w:p>
          <w:p w14:paraId="7A6FB607" w14:textId="5449F829" w:rsidR="00F65786" w:rsidRPr="00B90A44" w:rsidRDefault="0071419F" w:rsidP="0071419F">
            <w:pPr>
              <w:spacing w:line="276" w:lineRule="auto"/>
              <w:rPr>
                <w:rFonts w:asciiTheme="minorHAnsi" w:hAnsiTheme="minorHAnsi" w:cstheme="minorHAnsi"/>
                <w:color w:val="000000"/>
                <w:spacing w:val="-1"/>
                <w:w w:val="90"/>
              </w:rPr>
            </w:pPr>
            <w:r w:rsidRPr="00B90A44">
              <w:rPr>
                <w:rFonts w:asciiTheme="minorHAnsi" w:hAnsiTheme="minorHAnsi" w:cstheme="minorHAnsi"/>
                <w:color w:val="000000"/>
                <w:spacing w:val="-1"/>
                <w:w w:val="90"/>
              </w:rPr>
              <w:t>ISO 14001 lub EMAS</w:t>
            </w:r>
          </w:p>
        </w:tc>
        <w:tc>
          <w:tcPr>
            <w:tcW w:w="1460" w:type="dxa"/>
            <w:shd w:val="clear" w:color="auto" w:fill="auto"/>
            <w:vAlign w:val="center"/>
          </w:tcPr>
          <w:p w14:paraId="2AA7128C" w14:textId="735F221D" w:rsidR="00F65786" w:rsidRPr="00B90A44" w:rsidRDefault="0071419F" w:rsidP="005A19D6">
            <w:pPr>
              <w:spacing w:line="276" w:lineRule="auto"/>
              <w:jc w:val="center"/>
              <w:rPr>
                <w:rFonts w:asciiTheme="minorHAnsi" w:hAnsiTheme="minorHAnsi" w:cstheme="minorHAnsi"/>
                <w:color w:val="000000"/>
                <w:spacing w:val="-1"/>
                <w:w w:val="90"/>
              </w:rPr>
            </w:pPr>
            <w:r w:rsidRPr="00B90A44">
              <w:rPr>
                <w:rFonts w:asciiTheme="minorHAnsi" w:hAnsiTheme="minorHAnsi" w:cstheme="minorHAnsi"/>
                <w:color w:val="000000"/>
                <w:spacing w:val="-1"/>
                <w:w w:val="90"/>
              </w:rPr>
              <w:t>5</w:t>
            </w:r>
            <w:r w:rsidR="00F65786" w:rsidRPr="00B90A44">
              <w:rPr>
                <w:rFonts w:asciiTheme="minorHAnsi" w:hAnsiTheme="minorHAnsi" w:cstheme="minorHAnsi"/>
                <w:color w:val="000000"/>
                <w:spacing w:val="-1"/>
                <w:w w:val="90"/>
              </w:rPr>
              <w:t xml:space="preserve"> pkt</w:t>
            </w:r>
          </w:p>
        </w:tc>
        <w:tc>
          <w:tcPr>
            <w:tcW w:w="5397" w:type="dxa"/>
            <w:shd w:val="clear" w:color="auto" w:fill="auto"/>
            <w:vAlign w:val="center"/>
          </w:tcPr>
          <w:p w14:paraId="11F06610" w14:textId="77777777" w:rsidR="00DC6B0F" w:rsidRPr="00B90A44" w:rsidRDefault="00DC6B0F" w:rsidP="00DC6B0F">
            <w:pPr>
              <w:spacing w:line="276" w:lineRule="auto"/>
              <w:rPr>
                <w:rFonts w:asciiTheme="minorHAnsi" w:hAnsiTheme="minorHAnsi" w:cstheme="minorHAnsi"/>
              </w:rPr>
            </w:pPr>
            <w:r w:rsidRPr="00B90A44">
              <w:rPr>
                <w:rFonts w:asciiTheme="minorHAnsi" w:hAnsiTheme="minorHAnsi" w:cstheme="minorHAnsi"/>
              </w:rPr>
              <w:t xml:space="preserve">Przy czym punkty będą przyznawane w następujący sposób: </w:t>
            </w:r>
          </w:p>
          <w:p w14:paraId="4E8841D0" w14:textId="77777777" w:rsidR="00DC6B0F" w:rsidRPr="00B90A44" w:rsidRDefault="00DC6B0F" w:rsidP="00DC6B0F">
            <w:pPr>
              <w:spacing w:line="276" w:lineRule="auto"/>
              <w:rPr>
                <w:rFonts w:asciiTheme="minorHAnsi" w:hAnsiTheme="minorHAnsi" w:cstheme="minorHAnsi"/>
              </w:rPr>
            </w:pPr>
            <w:r w:rsidRPr="00B90A44">
              <w:rPr>
                <w:rFonts w:asciiTheme="minorHAnsi" w:hAnsiTheme="minorHAnsi" w:cstheme="minorHAnsi"/>
              </w:rPr>
              <w:t>Tak – 5 pkt</w:t>
            </w:r>
          </w:p>
          <w:p w14:paraId="77715171" w14:textId="5C51A5C6" w:rsidR="00F65786" w:rsidRPr="00B90A44" w:rsidRDefault="00DC6B0F" w:rsidP="00DC6B0F">
            <w:pPr>
              <w:spacing w:line="276" w:lineRule="auto"/>
              <w:rPr>
                <w:rFonts w:asciiTheme="minorHAnsi" w:hAnsiTheme="minorHAnsi" w:cstheme="minorHAnsi"/>
              </w:rPr>
            </w:pPr>
            <w:r w:rsidRPr="00B90A44">
              <w:rPr>
                <w:rFonts w:asciiTheme="minorHAnsi" w:hAnsiTheme="minorHAnsi" w:cstheme="minorHAnsi"/>
              </w:rPr>
              <w:t>Nie  –  0 pkt</w:t>
            </w:r>
          </w:p>
        </w:tc>
      </w:tr>
    </w:tbl>
    <w:p w14:paraId="46EDF315" w14:textId="77777777" w:rsidR="00987D60" w:rsidRPr="00B90A44" w:rsidRDefault="00987D60" w:rsidP="005A19D6">
      <w:pPr>
        <w:shd w:val="clear" w:color="auto" w:fill="FFFFFF"/>
        <w:spacing w:line="276" w:lineRule="auto"/>
        <w:jc w:val="both"/>
        <w:rPr>
          <w:rFonts w:asciiTheme="minorHAnsi" w:hAnsiTheme="minorHAnsi" w:cstheme="minorHAnsi"/>
          <w:color w:val="000000"/>
          <w:spacing w:val="-1"/>
          <w:w w:val="90"/>
        </w:rPr>
      </w:pPr>
    </w:p>
    <w:p w14:paraId="319351C9" w14:textId="77777777" w:rsidR="002D3A59" w:rsidRPr="00B90A44" w:rsidRDefault="002D3A59" w:rsidP="005A19D6">
      <w:pPr>
        <w:shd w:val="clear" w:color="auto" w:fill="FFFFFF"/>
        <w:spacing w:line="276" w:lineRule="auto"/>
        <w:ind w:left="284"/>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Maksymalna liczba punktów możliwych do uzyskania: 100 pkt.</w:t>
      </w:r>
    </w:p>
    <w:p w14:paraId="7BB547BC" w14:textId="77777777" w:rsidR="00DD23FC" w:rsidRPr="00B90A44" w:rsidRDefault="00DD23FC" w:rsidP="005A19D6">
      <w:pPr>
        <w:shd w:val="clear" w:color="auto" w:fill="FFFFFF"/>
        <w:spacing w:line="276" w:lineRule="auto"/>
        <w:ind w:left="284"/>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Minima</w:t>
      </w:r>
      <w:r w:rsidR="00264F60" w:rsidRPr="00B90A44">
        <w:rPr>
          <w:rFonts w:asciiTheme="minorHAnsi" w:hAnsiTheme="minorHAnsi" w:cstheme="minorHAnsi"/>
          <w:color w:val="000000"/>
          <w:spacing w:val="-1"/>
          <w:w w:val="90"/>
        </w:rPr>
        <w:t>lny wymagany okres gwarancji: 12</w:t>
      </w:r>
      <w:r w:rsidRPr="00B90A44">
        <w:rPr>
          <w:rFonts w:asciiTheme="minorHAnsi" w:hAnsiTheme="minorHAnsi" w:cstheme="minorHAnsi"/>
          <w:color w:val="000000"/>
          <w:spacing w:val="-1"/>
          <w:w w:val="90"/>
        </w:rPr>
        <w:t xml:space="preserve"> miesięcy od daty </w:t>
      </w:r>
      <w:r w:rsidR="00264F60" w:rsidRPr="00B90A44">
        <w:rPr>
          <w:rFonts w:asciiTheme="minorHAnsi" w:hAnsiTheme="minorHAnsi" w:cstheme="minorHAnsi"/>
          <w:color w:val="000000"/>
          <w:spacing w:val="-1"/>
          <w:w w:val="90"/>
        </w:rPr>
        <w:t>bezusterkowego protokołu odbioru</w:t>
      </w:r>
      <w:r w:rsidRPr="00B90A44">
        <w:rPr>
          <w:rFonts w:asciiTheme="minorHAnsi" w:hAnsiTheme="minorHAnsi" w:cstheme="minorHAnsi"/>
          <w:color w:val="000000"/>
          <w:spacing w:val="-1"/>
          <w:w w:val="90"/>
        </w:rPr>
        <w:t>.</w:t>
      </w:r>
    </w:p>
    <w:p w14:paraId="748DEE94" w14:textId="77777777" w:rsidR="00E55D21" w:rsidRPr="00B90A44" w:rsidRDefault="002D3A59" w:rsidP="005A19D6">
      <w:pPr>
        <w:shd w:val="clear" w:color="auto" w:fill="FFFFFF"/>
        <w:spacing w:line="276" w:lineRule="auto"/>
        <w:ind w:left="284"/>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 xml:space="preserve">Uzyskane oceny zostaną zaokrąglone z dokładnością do dwóch miejsc po przecinku. </w:t>
      </w:r>
      <w:r w:rsidR="00E55D21" w:rsidRPr="00B90A44">
        <w:rPr>
          <w:rFonts w:asciiTheme="minorHAnsi" w:hAnsiTheme="minorHAnsi" w:cstheme="minorHAnsi"/>
          <w:color w:val="000000"/>
          <w:spacing w:val="-1"/>
          <w:w w:val="90"/>
        </w:rPr>
        <w:t>Zamawiający udzieli zamówienia wykonawcy, którego oferta spełni wszystkie warunki i wymagania oraz otrzyma największą liczbę punktów.</w:t>
      </w:r>
    </w:p>
    <w:p w14:paraId="0406AA91" w14:textId="77777777" w:rsidR="00BC605C" w:rsidRPr="00B90A44" w:rsidRDefault="00264F60" w:rsidP="005A19D6">
      <w:pPr>
        <w:shd w:val="clear" w:color="auto" w:fill="FFFFFF"/>
        <w:spacing w:line="276" w:lineRule="auto"/>
        <w:ind w:left="284"/>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W przypadku podania wartości przedmiotu zamówienia w walucie obcej, przeliczanie na złote dokonane zostanie według średniego kursu NBP z dnia otwarcia ofert</w:t>
      </w:r>
      <w:r w:rsidR="006735ED" w:rsidRPr="00B90A44">
        <w:rPr>
          <w:rFonts w:asciiTheme="minorHAnsi" w:hAnsiTheme="minorHAnsi" w:cstheme="minorHAnsi"/>
          <w:color w:val="000000"/>
          <w:spacing w:val="-1"/>
          <w:w w:val="90"/>
        </w:rPr>
        <w:t>.</w:t>
      </w:r>
    </w:p>
    <w:p w14:paraId="0ECA2777" w14:textId="77777777" w:rsidR="00D909A3" w:rsidRPr="00B90A44" w:rsidRDefault="00D909A3" w:rsidP="005A19D6">
      <w:pPr>
        <w:shd w:val="clear" w:color="auto" w:fill="FFFFFF"/>
        <w:spacing w:line="276" w:lineRule="auto"/>
        <w:ind w:left="284"/>
        <w:jc w:val="both"/>
        <w:rPr>
          <w:rFonts w:asciiTheme="minorHAnsi" w:hAnsiTheme="minorHAnsi" w:cstheme="minorHAnsi"/>
          <w:color w:val="000000"/>
          <w:spacing w:val="-1"/>
          <w:w w:val="90"/>
        </w:rPr>
      </w:pPr>
    </w:p>
    <w:p w14:paraId="7C58A8D7" w14:textId="77777777" w:rsidR="00E5602B" w:rsidRPr="00B90A44" w:rsidRDefault="00E5602B" w:rsidP="001079E7">
      <w:pPr>
        <w:keepNext/>
        <w:numPr>
          <w:ilvl w:val="0"/>
          <w:numId w:val="1"/>
        </w:numPr>
        <w:shd w:val="clear" w:color="auto" w:fill="FFFFFF"/>
        <w:spacing w:line="276" w:lineRule="auto"/>
        <w:ind w:left="426" w:hanging="426"/>
        <w:rPr>
          <w:rFonts w:asciiTheme="minorHAnsi" w:hAnsiTheme="minorHAnsi" w:cstheme="minorHAnsi"/>
          <w:b/>
          <w:color w:val="000000"/>
          <w:spacing w:val="-1"/>
          <w:w w:val="90"/>
        </w:rPr>
      </w:pPr>
      <w:r w:rsidRPr="00B90A44">
        <w:rPr>
          <w:rFonts w:asciiTheme="minorHAnsi" w:hAnsiTheme="minorHAnsi" w:cstheme="minorHAnsi"/>
          <w:b/>
          <w:color w:val="000000"/>
          <w:spacing w:val="-1"/>
          <w:w w:val="90"/>
        </w:rPr>
        <w:t>Informacja na temat zakresu wykluczenia</w:t>
      </w:r>
    </w:p>
    <w:p w14:paraId="70522B2D" w14:textId="77777777" w:rsidR="00E5602B" w:rsidRPr="00B90A44" w:rsidRDefault="00E5602B" w:rsidP="005A19D6">
      <w:pPr>
        <w:shd w:val="clear" w:color="auto" w:fill="FFFFFF"/>
        <w:spacing w:line="276" w:lineRule="auto"/>
        <w:ind w:left="426"/>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Z udziału w postępowaniu wykluczone są podmioty p</w:t>
      </w:r>
      <w:r w:rsidR="00754417" w:rsidRPr="00B90A44">
        <w:rPr>
          <w:rFonts w:asciiTheme="minorHAnsi" w:hAnsiTheme="minorHAnsi" w:cstheme="minorHAnsi"/>
          <w:color w:val="000000"/>
          <w:spacing w:val="-1"/>
          <w:w w:val="90"/>
        </w:rPr>
        <w:t>owiązane osobowo lub kapitałowo z  Z</w:t>
      </w:r>
      <w:r w:rsidRPr="00B90A44">
        <w:rPr>
          <w:rFonts w:asciiTheme="minorHAnsi" w:hAnsiTheme="minorHAnsi" w:cstheme="minorHAnsi"/>
          <w:color w:val="000000"/>
          <w:spacing w:val="-1"/>
          <w:w w:val="90"/>
        </w:rPr>
        <w:t xml:space="preserve">amawiającym. Przez powiązania kapitałowe lub osobowe rozumie </w:t>
      </w:r>
      <w:r w:rsidR="00754417" w:rsidRPr="00B90A44">
        <w:rPr>
          <w:rFonts w:asciiTheme="minorHAnsi" w:hAnsiTheme="minorHAnsi" w:cstheme="minorHAnsi"/>
          <w:color w:val="000000"/>
          <w:spacing w:val="-1"/>
          <w:w w:val="90"/>
        </w:rPr>
        <w:t>się wzajemne powiązania między Z</w:t>
      </w:r>
      <w:r w:rsidRPr="00B90A44">
        <w:rPr>
          <w:rFonts w:asciiTheme="minorHAnsi" w:hAnsiTheme="minorHAnsi" w:cstheme="minorHAnsi"/>
          <w:color w:val="000000"/>
          <w:spacing w:val="-1"/>
          <w:w w:val="90"/>
        </w:rPr>
        <w:t>amawiającym lub osobami upoważnionymi do z</w:t>
      </w:r>
      <w:r w:rsidR="00754417" w:rsidRPr="00B90A44">
        <w:rPr>
          <w:rFonts w:asciiTheme="minorHAnsi" w:hAnsiTheme="minorHAnsi" w:cstheme="minorHAnsi"/>
          <w:color w:val="000000"/>
          <w:spacing w:val="-1"/>
          <w:w w:val="90"/>
        </w:rPr>
        <w:t>aciągania zobowiązań w imieniu Z</w:t>
      </w:r>
      <w:r w:rsidRPr="00B90A44">
        <w:rPr>
          <w:rFonts w:asciiTheme="minorHAnsi" w:hAnsiTheme="minorHAnsi" w:cstheme="minorHAnsi"/>
          <w:color w:val="000000"/>
          <w:spacing w:val="-1"/>
          <w:w w:val="90"/>
        </w:rPr>
        <w:t xml:space="preserve">amawiającego lub </w:t>
      </w:r>
      <w:r w:rsidR="00754417" w:rsidRPr="00B90A44">
        <w:rPr>
          <w:rFonts w:asciiTheme="minorHAnsi" w:hAnsiTheme="minorHAnsi" w:cstheme="minorHAnsi"/>
          <w:color w:val="000000"/>
          <w:spacing w:val="-1"/>
          <w:w w:val="90"/>
        </w:rPr>
        <w:t>osobami wykonującymi w imieniu Z</w:t>
      </w:r>
      <w:r w:rsidRPr="00B90A44">
        <w:rPr>
          <w:rFonts w:asciiTheme="minorHAnsi" w:hAnsiTheme="minorHAnsi" w:cstheme="minorHAnsi"/>
          <w:color w:val="000000"/>
          <w:spacing w:val="-1"/>
          <w:w w:val="90"/>
        </w:rPr>
        <w:t>amawiającego czyn</w:t>
      </w:r>
      <w:r w:rsidR="00754417" w:rsidRPr="00B90A44">
        <w:rPr>
          <w:rFonts w:asciiTheme="minorHAnsi" w:hAnsiTheme="minorHAnsi" w:cstheme="minorHAnsi"/>
          <w:color w:val="000000"/>
          <w:spacing w:val="-1"/>
          <w:w w:val="90"/>
        </w:rPr>
        <w:t xml:space="preserve">ności związane z przygotowaniem </w:t>
      </w:r>
      <w:r w:rsidRPr="00B90A44">
        <w:rPr>
          <w:rFonts w:asciiTheme="minorHAnsi" w:hAnsiTheme="minorHAnsi" w:cstheme="minorHAnsi"/>
          <w:color w:val="000000"/>
          <w:spacing w:val="-1"/>
          <w:w w:val="90"/>
        </w:rPr>
        <w:t>i prze</w:t>
      </w:r>
      <w:r w:rsidR="00175BC1" w:rsidRPr="00B90A44">
        <w:rPr>
          <w:rFonts w:asciiTheme="minorHAnsi" w:hAnsiTheme="minorHAnsi" w:cstheme="minorHAnsi"/>
          <w:color w:val="000000"/>
          <w:spacing w:val="-1"/>
          <w:w w:val="90"/>
        </w:rPr>
        <w:t>prowadzeniem procedury wyboru Wykonawcy a W</w:t>
      </w:r>
      <w:r w:rsidRPr="00B90A44">
        <w:rPr>
          <w:rFonts w:asciiTheme="minorHAnsi" w:hAnsiTheme="minorHAnsi" w:cstheme="minorHAnsi"/>
          <w:color w:val="000000"/>
          <w:spacing w:val="-1"/>
          <w:w w:val="90"/>
        </w:rPr>
        <w:t>ykonawcą, polegające w szczególności na:</w:t>
      </w:r>
    </w:p>
    <w:p w14:paraId="1B4F4CEB" w14:textId="77777777" w:rsidR="00E5602B" w:rsidRPr="00B90A44" w:rsidRDefault="00E5602B" w:rsidP="001079E7">
      <w:pPr>
        <w:numPr>
          <w:ilvl w:val="0"/>
          <w:numId w:val="3"/>
        </w:numPr>
        <w:shd w:val="clear" w:color="auto" w:fill="FFFFFF"/>
        <w:spacing w:line="276" w:lineRule="auto"/>
        <w:ind w:left="709" w:hanging="283"/>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uczestniczeniu w spółce jako wspólnik spółki cywilnej lub spółki osobowej,</w:t>
      </w:r>
    </w:p>
    <w:p w14:paraId="4C4698AE" w14:textId="09F0B76B" w:rsidR="00E5602B" w:rsidRPr="00B90A44" w:rsidRDefault="00E5602B" w:rsidP="001079E7">
      <w:pPr>
        <w:numPr>
          <w:ilvl w:val="0"/>
          <w:numId w:val="3"/>
        </w:numPr>
        <w:shd w:val="clear" w:color="auto" w:fill="FFFFFF"/>
        <w:spacing w:line="276" w:lineRule="auto"/>
        <w:ind w:left="709" w:hanging="283"/>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posiadaniu co najmniej 10 % udziałów lub akcji</w:t>
      </w:r>
      <w:r w:rsidR="002C7BEB" w:rsidRPr="00B90A44">
        <w:rPr>
          <w:rFonts w:asciiTheme="minorHAnsi" w:hAnsiTheme="minorHAnsi" w:cstheme="minorHAnsi"/>
          <w:color w:val="000000"/>
          <w:spacing w:val="-1"/>
          <w:w w:val="90"/>
        </w:rPr>
        <w:t>,</w:t>
      </w:r>
    </w:p>
    <w:p w14:paraId="4B5C25B9" w14:textId="77777777" w:rsidR="00E5602B" w:rsidRPr="00B90A44" w:rsidRDefault="00E5602B" w:rsidP="001079E7">
      <w:pPr>
        <w:numPr>
          <w:ilvl w:val="0"/>
          <w:numId w:val="3"/>
        </w:numPr>
        <w:shd w:val="clear" w:color="auto" w:fill="FFFFFF"/>
        <w:spacing w:line="276" w:lineRule="auto"/>
        <w:ind w:left="709" w:hanging="283"/>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pełnieniu funkcji członka organu nadzorczego lub zarządzającego, prokurenta, pełnomocnika,</w:t>
      </w:r>
    </w:p>
    <w:p w14:paraId="0A0B4274" w14:textId="3F9D55A3" w:rsidR="00BE6F37" w:rsidRPr="00C41F80" w:rsidRDefault="00E5602B" w:rsidP="001079E7">
      <w:pPr>
        <w:numPr>
          <w:ilvl w:val="0"/>
          <w:numId w:val="3"/>
        </w:numPr>
        <w:shd w:val="clear" w:color="auto" w:fill="FFFFFF"/>
        <w:spacing w:line="276" w:lineRule="auto"/>
        <w:ind w:left="709" w:hanging="283"/>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 xml:space="preserve">pozostawaniu w związku małżeńskim, w stosunku pokrewieństwa lub powinowactwa w linii prostej, pokrewieństwa </w:t>
      </w:r>
      <w:r w:rsidRPr="00B90A44">
        <w:rPr>
          <w:rFonts w:asciiTheme="minorHAnsi" w:hAnsiTheme="minorHAnsi" w:cstheme="minorHAnsi"/>
          <w:color w:val="000000"/>
          <w:spacing w:val="-1"/>
          <w:w w:val="90"/>
        </w:rPr>
        <w:lastRenderedPageBreak/>
        <w:t>drugiego stopnia lub powinowactwa drugiego stopnia w linii bocznej lub w stosunku przysposobienia, opieki lub kurateli.</w:t>
      </w:r>
    </w:p>
    <w:p w14:paraId="0272B509" w14:textId="5A4E7549" w:rsidR="00C41F80" w:rsidRDefault="00C41F80" w:rsidP="001079E7">
      <w:pPr>
        <w:numPr>
          <w:ilvl w:val="0"/>
          <w:numId w:val="1"/>
        </w:numPr>
        <w:shd w:val="clear" w:color="auto" w:fill="FFFFFF"/>
        <w:spacing w:line="276" w:lineRule="auto"/>
        <w:ind w:left="284" w:hanging="284"/>
        <w:rPr>
          <w:rFonts w:asciiTheme="minorHAnsi" w:hAnsiTheme="minorHAnsi" w:cstheme="minorHAnsi"/>
          <w:b/>
          <w:color w:val="000000"/>
          <w:spacing w:val="-1"/>
          <w:w w:val="90"/>
        </w:rPr>
      </w:pPr>
      <w:r>
        <w:rPr>
          <w:rFonts w:asciiTheme="minorHAnsi" w:hAnsiTheme="minorHAnsi" w:cstheme="minorHAnsi"/>
          <w:b/>
          <w:color w:val="000000"/>
          <w:spacing w:val="-1"/>
          <w:w w:val="90"/>
        </w:rPr>
        <w:t>Rażąco niska cena</w:t>
      </w:r>
    </w:p>
    <w:p w14:paraId="6D4442D7" w14:textId="77777777" w:rsidR="00C41F80" w:rsidRPr="00C41F80" w:rsidRDefault="00C41F80" w:rsidP="00C41F80">
      <w:pPr>
        <w:shd w:val="clear" w:color="auto" w:fill="FFFFFF"/>
        <w:spacing w:line="276" w:lineRule="auto"/>
        <w:ind w:left="284"/>
        <w:rPr>
          <w:rFonts w:asciiTheme="minorHAnsi" w:hAnsiTheme="minorHAnsi" w:cstheme="minorHAnsi"/>
          <w:bCs/>
          <w:color w:val="000000"/>
          <w:spacing w:val="-1"/>
          <w:w w:val="90"/>
        </w:rPr>
      </w:pPr>
      <w:r w:rsidRPr="00C41F80">
        <w:rPr>
          <w:rFonts w:asciiTheme="minorHAnsi" w:hAnsiTheme="minorHAnsi" w:cstheme="minorHAnsi"/>
          <w:bCs/>
          <w:color w:val="000000"/>
          <w:spacing w:val="-1"/>
          <w:w w:val="90"/>
        </w:rPr>
        <w:t xml:space="preserve">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wyznaczonym terminie wyjaśnień, w tym złożenia dowodów w zakresie wyliczenia ceny lub kosztu. Zamawiający ocenia te wyjaśnienia w konsultacji z wykonawcą i może odrzucić tę ofertę wyłącznie w przypadku, gdy złożone wyjaśnienia wraz z dowodami nie uzasadniają podanej ceny lub kosztu w tej ofercie. </w:t>
      </w:r>
    </w:p>
    <w:p w14:paraId="6EC52139" w14:textId="77777777" w:rsidR="00C41F80" w:rsidRPr="00C41F80" w:rsidRDefault="00C41F80" w:rsidP="00C41F80">
      <w:pPr>
        <w:shd w:val="clear" w:color="auto" w:fill="FFFFFF"/>
        <w:spacing w:line="276" w:lineRule="auto"/>
        <w:ind w:left="284"/>
        <w:rPr>
          <w:rFonts w:asciiTheme="minorHAnsi" w:hAnsiTheme="minorHAnsi" w:cstheme="minorHAnsi"/>
          <w:bCs/>
          <w:color w:val="000000"/>
          <w:spacing w:val="-1"/>
          <w:w w:val="90"/>
        </w:rPr>
      </w:pPr>
      <w:r w:rsidRPr="00C41F80">
        <w:rPr>
          <w:rFonts w:asciiTheme="minorHAnsi" w:hAnsiTheme="minorHAnsi" w:cstheme="minorHAnsi"/>
          <w:bCs/>
          <w:color w:val="000000"/>
          <w:spacing w:val="-1"/>
          <w:w w:val="90"/>
        </w:rPr>
        <w:t xml:space="preserve"> </w:t>
      </w:r>
    </w:p>
    <w:p w14:paraId="1A3FD3E4" w14:textId="1B986FEF" w:rsidR="00C41F80" w:rsidRPr="00C41F80" w:rsidRDefault="00C41F80" w:rsidP="00C41F80">
      <w:pPr>
        <w:shd w:val="clear" w:color="auto" w:fill="FFFFFF"/>
        <w:spacing w:line="276" w:lineRule="auto"/>
        <w:ind w:left="284"/>
        <w:rPr>
          <w:rFonts w:asciiTheme="minorHAnsi" w:hAnsiTheme="minorHAnsi" w:cstheme="minorHAnsi"/>
          <w:bCs/>
          <w:color w:val="000000"/>
          <w:spacing w:val="-1"/>
          <w:w w:val="90"/>
        </w:rPr>
      </w:pPr>
      <w:r w:rsidRPr="00C41F80">
        <w:rPr>
          <w:rFonts w:asciiTheme="minorHAnsi" w:hAnsiTheme="minorHAnsi" w:cstheme="minorHAnsi"/>
          <w:bCs/>
          <w:color w:val="000000"/>
          <w:spacing w:val="-1"/>
          <w:w w:val="90"/>
        </w:rPr>
        <w:t>Obowiązek wykazania, że oferta nie zawiera rażąco niskiej ceny, spoczywa na wykonawcy. Zamawiający odrzuca ofertę wykonawcy, który nie złożył wyjaśnień lub jeżeli dokonana ocena wyjaśnień wraz z dostarczonymi dowodami potwierdza, że oferta zawiera rażąco niską cenę lub koszt w stosunku do przedmiotu zamówienia.</w:t>
      </w:r>
    </w:p>
    <w:p w14:paraId="0F51EEAF" w14:textId="11EB1433" w:rsidR="00E5602B" w:rsidRPr="00B90A44" w:rsidRDefault="00E5602B" w:rsidP="001079E7">
      <w:pPr>
        <w:numPr>
          <w:ilvl w:val="0"/>
          <w:numId w:val="1"/>
        </w:numPr>
        <w:shd w:val="clear" w:color="auto" w:fill="FFFFFF"/>
        <w:spacing w:line="276" w:lineRule="auto"/>
        <w:ind w:left="284" w:hanging="284"/>
        <w:rPr>
          <w:rFonts w:asciiTheme="minorHAnsi" w:hAnsiTheme="minorHAnsi" w:cstheme="minorHAnsi"/>
          <w:b/>
          <w:color w:val="000000"/>
          <w:spacing w:val="-1"/>
          <w:w w:val="90"/>
        </w:rPr>
      </w:pPr>
      <w:r w:rsidRPr="00B90A44">
        <w:rPr>
          <w:rFonts w:asciiTheme="minorHAnsi" w:hAnsiTheme="minorHAnsi" w:cstheme="minorHAnsi"/>
          <w:b/>
          <w:color w:val="000000"/>
          <w:spacing w:val="-1"/>
          <w:w w:val="90"/>
        </w:rPr>
        <w:t xml:space="preserve">Warunki zmian umowy </w:t>
      </w:r>
    </w:p>
    <w:p w14:paraId="0381CB0A" w14:textId="77777777" w:rsidR="00B90A44" w:rsidRPr="00B90A44" w:rsidRDefault="00B90A44" w:rsidP="00B90A44">
      <w:pPr>
        <w:widowControl/>
        <w:autoSpaceDE/>
        <w:autoSpaceDN/>
        <w:adjustRightInd/>
        <w:spacing w:after="13" w:line="266" w:lineRule="auto"/>
        <w:ind w:right="91"/>
        <w:jc w:val="both"/>
        <w:rPr>
          <w:rFonts w:asciiTheme="minorHAnsi" w:eastAsia="Arial" w:hAnsiTheme="minorHAnsi" w:cstheme="minorHAnsi"/>
          <w:iCs/>
          <w:color w:val="000000"/>
          <w:kern w:val="2"/>
          <w:lang w:val="pl" w:eastAsia="pl"/>
        </w:rPr>
      </w:pPr>
      <w:r w:rsidRPr="00B90A44">
        <w:rPr>
          <w:rFonts w:asciiTheme="minorHAnsi" w:eastAsia="Arial" w:hAnsiTheme="minorHAnsi" w:cstheme="minorHAnsi"/>
          <w:color w:val="000000"/>
          <w:kern w:val="2"/>
          <w:lang w:val="pl" w:eastAsia="pl"/>
        </w:rPr>
        <w:t>Zamawiający zastrzega możliwość wprowadzenia zmian postanowień umowy na etapie jej podpisywania oraz w zawartej umowie.</w:t>
      </w:r>
      <w:r w:rsidRPr="00B90A44">
        <w:rPr>
          <w:rFonts w:asciiTheme="minorHAnsi" w:eastAsia="Arial" w:hAnsiTheme="minorHAnsi" w:cstheme="minorHAnsi"/>
          <w:iCs/>
          <w:color w:val="000000"/>
          <w:kern w:val="2"/>
          <w:lang w:val="pl" w:eastAsia="pl"/>
        </w:rPr>
        <w:t xml:space="preserve"> </w:t>
      </w:r>
      <w:r w:rsidRPr="00B90A44">
        <w:rPr>
          <w:rFonts w:asciiTheme="minorHAnsi" w:eastAsia="Arial" w:hAnsiTheme="minorHAnsi" w:cstheme="minorHAnsi"/>
          <w:color w:val="000000"/>
          <w:kern w:val="2"/>
          <w:lang w:val="pl" w:eastAsia="pl"/>
        </w:rPr>
        <w:t>W szczególności postanowienia umowy mogą ulec zmianie w</w:t>
      </w:r>
      <w:r w:rsidRPr="00B90A44">
        <w:rPr>
          <w:rFonts w:asciiTheme="minorHAnsi" w:eastAsia="Arial" w:hAnsiTheme="minorHAnsi" w:cstheme="minorHAnsi"/>
          <w:iCs/>
          <w:color w:val="000000"/>
          <w:kern w:val="2"/>
          <w:lang w:val="pl" w:eastAsia="pl"/>
        </w:rPr>
        <w:t xml:space="preserve"> obliczu ziszczenia się co najmniej jednej z poniższych okoliczności:</w:t>
      </w:r>
    </w:p>
    <w:p w14:paraId="2556EE24" w14:textId="77777777" w:rsidR="00B90A44" w:rsidRPr="00B90A44" w:rsidRDefault="00B90A44" w:rsidP="001079E7">
      <w:pPr>
        <w:widowControl/>
        <w:numPr>
          <w:ilvl w:val="0"/>
          <w:numId w:val="8"/>
        </w:numPr>
        <w:autoSpaceDE/>
        <w:autoSpaceDN/>
        <w:adjustRightInd/>
        <w:spacing w:after="47" w:line="267" w:lineRule="auto"/>
        <w:ind w:left="426" w:right="45" w:hanging="284"/>
        <w:contextualSpacing/>
        <w:jc w:val="both"/>
        <w:rPr>
          <w:rFonts w:asciiTheme="minorHAnsi" w:eastAsia="Calibri" w:hAnsiTheme="minorHAnsi" w:cstheme="minorHAnsi"/>
          <w:iCs/>
          <w:color w:val="000000"/>
          <w:kern w:val="2"/>
          <w:lang w:val="pl" w:eastAsia="pl"/>
        </w:rPr>
      </w:pPr>
      <w:r w:rsidRPr="00B90A44">
        <w:rPr>
          <w:rFonts w:asciiTheme="minorHAnsi" w:eastAsia="Arial" w:hAnsiTheme="minorHAnsi" w:cstheme="minorHAnsi"/>
          <w:iCs/>
          <w:color w:val="000000"/>
          <w:kern w:val="2"/>
          <w:lang w:val="pl" w:eastAsia="pl"/>
        </w:rPr>
        <w:t xml:space="preserve">konieczności zmiany sposobu wykonania przedmiotu umowy, terminu wykonania umowy oraz zmiany wynagrodzenia Wykonawcy, w przypadku: </w:t>
      </w:r>
    </w:p>
    <w:p w14:paraId="12FA94B3" w14:textId="77777777" w:rsidR="00B90A44" w:rsidRPr="00B90A44" w:rsidRDefault="00B90A44" w:rsidP="001079E7">
      <w:pPr>
        <w:widowControl/>
        <w:numPr>
          <w:ilvl w:val="0"/>
          <w:numId w:val="9"/>
        </w:numPr>
        <w:autoSpaceDE/>
        <w:autoSpaceDN/>
        <w:adjustRightInd/>
        <w:spacing w:after="31" w:line="249" w:lineRule="auto"/>
        <w:ind w:left="851" w:right="91" w:hanging="284"/>
        <w:jc w:val="both"/>
        <w:rPr>
          <w:rFonts w:asciiTheme="minorHAnsi" w:eastAsia="Calibri" w:hAnsiTheme="minorHAnsi" w:cstheme="minorHAnsi"/>
          <w:iCs/>
          <w:color w:val="000000"/>
          <w:kern w:val="2"/>
          <w:lang w:val="pl" w:eastAsia="pl"/>
        </w:rPr>
      </w:pPr>
      <w:r w:rsidRPr="00B90A44">
        <w:rPr>
          <w:rFonts w:asciiTheme="minorHAnsi" w:eastAsia="Arial" w:hAnsiTheme="minorHAnsi" w:cstheme="minorHAnsi"/>
          <w:iCs/>
          <w:color w:val="000000"/>
          <w:kern w:val="2"/>
          <w:lang w:val="pl" w:eastAsia="pl"/>
        </w:rPr>
        <w:t xml:space="preserve">przesunięcia terminu wykonania przedmiotu zamówienia proporcjonalnie do przyczyny będącej podstawą konieczności wprowadzenia zmiany w tym przedmiocie, w szczególności w przypadku opóźnienia w montażu, oraz w przypadku opóźnienia występującego po stronie operatora OSD niezależnego od Wykonawcy, jeżeli z przyczyn niezależnych od Stron, których nie można było przewidzieć w chwili zawarcia umowy, nie jest możliwe dotrzymanie pierwotnego terminu wykonania przedmiotu zamówienia; </w:t>
      </w:r>
    </w:p>
    <w:p w14:paraId="322764A7" w14:textId="77777777" w:rsidR="00B90A44" w:rsidRPr="00B90A44" w:rsidRDefault="00B90A44" w:rsidP="001079E7">
      <w:pPr>
        <w:widowControl/>
        <w:numPr>
          <w:ilvl w:val="0"/>
          <w:numId w:val="9"/>
        </w:numPr>
        <w:autoSpaceDE/>
        <w:autoSpaceDN/>
        <w:adjustRightInd/>
        <w:spacing w:after="29" w:line="249" w:lineRule="auto"/>
        <w:ind w:left="851" w:right="91" w:hanging="284"/>
        <w:jc w:val="both"/>
        <w:rPr>
          <w:rFonts w:asciiTheme="minorHAnsi" w:eastAsia="Calibri" w:hAnsiTheme="minorHAnsi" w:cstheme="minorHAnsi"/>
          <w:iCs/>
          <w:color w:val="000000"/>
          <w:kern w:val="2"/>
          <w:lang w:val="pl" w:eastAsia="pl"/>
        </w:rPr>
      </w:pPr>
      <w:r w:rsidRPr="00B90A44">
        <w:rPr>
          <w:rFonts w:asciiTheme="minorHAnsi" w:eastAsia="Arial" w:hAnsiTheme="minorHAnsi" w:cstheme="minorHAnsi"/>
          <w:iCs/>
          <w:color w:val="000000"/>
          <w:kern w:val="2"/>
          <w:lang w:val="pl" w:eastAsia="pl"/>
        </w:rPr>
        <w:t xml:space="preserve">przesunięcia terminu wykonania przedmiotu zamówienia proporcjonalnie do przyczyny będącej podstawą konieczności wprowadzenia zmiany w tym z przyczyn o charakterze technicznym (w szczególności takich jak nieprawidłowa realizacja zamówienia przez dostawcę niezależna od Wykonawcy, nieprawidłowa specyfikacja materiałowa dostawcy niezależna od Wykonawcy, uszkodzenie towaru podczas transportu) leżących po stronie Zamawiającego, które ujawniły się po podpisaniu Umowy wraz ze skutkami wprowadzenia takiej zmiany; </w:t>
      </w:r>
    </w:p>
    <w:p w14:paraId="29ECA501" w14:textId="17D65F38" w:rsidR="00B90A44" w:rsidRPr="00B018CD" w:rsidRDefault="00B90A44" w:rsidP="001079E7">
      <w:pPr>
        <w:widowControl/>
        <w:numPr>
          <w:ilvl w:val="0"/>
          <w:numId w:val="9"/>
        </w:numPr>
        <w:autoSpaceDE/>
        <w:autoSpaceDN/>
        <w:adjustRightInd/>
        <w:spacing w:after="29" w:line="249" w:lineRule="auto"/>
        <w:ind w:left="851" w:right="91" w:hanging="284"/>
        <w:jc w:val="both"/>
        <w:rPr>
          <w:rFonts w:asciiTheme="minorHAnsi" w:eastAsia="Calibri" w:hAnsiTheme="minorHAnsi" w:cstheme="minorHAnsi"/>
          <w:iCs/>
          <w:color w:val="000000"/>
          <w:kern w:val="2"/>
          <w:lang w:val="pl" w:eastAsia="pl"/>
        </w:rPr>
      </w:pPr>
      <w:r w:rsidRPr="00B90A44">
        <w:rPr>
          <w:rFonts w:asciiTheme="minorHAnsi" w:eastAsia="Arial" w:hAnsiTheme="minorHAnsi" w:cstheme="minorHAnsi"/>
          <w:iCs/>
          <w:color w:val="000000"/>
          <w:kern w:val="2"/>
          <w:lang w:val="pl" w:eastAsia="pl"/>
        </w:rPr>
        <w:t>przesunięcia terminu wykonania przedmiotu zamówienia w przypadku opóźnienia organów administracji publicznej w wydaniu decyzji administracyjnych (w tym pozwolenia na użytkowanie), zezwoleń, opinii, uzgodnień lub innych aktów administracyjnych, których wydanie jest niezbędne dla wykonywania przedmiotu umowy przez Wykonawcę;</w:t>
      </w:r>
    </w:p>
    <w:p w14:paraId="1347A4CC" w14:textId="77777777" w:rsidR="00B90A44" w:rsidRPr="00B90A44" w:rsidRDefault="00B90A44" w:rsidP="001079E7">
      <w:pPr>
        <w:widowControl/>
        <w:numPr>
          <w:ilvl w:val="0"/>
          <w:numId w:val="9"/>
        </w:numPr>
        <w:autoSpaceDE/>
        <w:autoSpaceDN/>
        <w:adjustRightInd/>
        <w:spacing w:after="160" w:line="249" w:lineRule="auto"/>
        <w:ind w:left="851" w:right="91"/>
        <w:jc w:val="both"/>
        <w:rPr>
          <w:rFonts w:asciiTheme="minorHAnsi" w:eastAsia="Calibri" w:hAnsiTheme="minorHAnsi" w:cstheme="minorHAnsi"/>
          <w:iCs/>
          <w:color w:val="000000"/>
          <w:kern w:val="2"/>
          <w:lang w:val="pl" w:eastAsia="pl"/>
        </w:rPr>
      </w:pPr>
      <w:r w:rsidRPr="00B90A44">
        <w:rPr>
          <w:rFonts w:asciiTheme="minorHAnsi" w:eastAsia="Arial" w:hAnsiTheme="minorHAnsi" w:cstheme="minorHAnsi"/>
          <w:iCs/>
          <w:color w:val="000000"/>
          <w:kern w:val="2"/>
          <w:lang w:val="pl" w:eastAsia="pl"/>
        </w:rPr>
        <w:t>realizacji robót dodatkowych, które nie zostały przewidziane w zapytaniu ofertowym; w takim przypadku wynagrodzenie wykonawcy zostanie stosownie zwiększone na podstawie przygotowanej przez Wykonawcę i zaakceptowanej przez Zamawiającego wyceny robót dodatkowych;</w:t>
      </w:r>
    </w:p>
    <w:p w14:paraId="4A8114C0" w14:textId="77777777" w:rsidR="00B90A44" w:rsidRPr="00B90A44" w:rsidRDefault="00B90A44" w:rsidP="001079E7">
      <w:pPr>
        <w:widowControl/>
        <w:numPr>
          <w:ilvl w:val="0"/>
          <w:numId w:val="9"/>
        </w:numPr>
        <w:autoSpaceDE/>
        <w:autoSpaceDN/>
        <w:adjustRightInd/>
        <w:spacing w:after="29" w:line="249" w:lineRule="auto"/>
        <w:ind w:left="851" w:right="91"/>
        <w:jc w:val="both"/>
        <w:rPr>
          <w:rFonts w:asciiTheme="minorHAnsi" w:eastAsia="Calibri" w:hAnsiTheme="minorHAnsi" w:cstheme="minorHAnsi"/>
          <w:iCs/>
          <w:color w:val="000000"/>
          <w:kern w:val="2"/>
          <w:lang w:val="pl" w:eastAsia="pl"/>
        </w:rPr>
      </w:pPr>
      <w:r w:rsidRPr="00B90A44">
        <w:rPr>
          <w:rFonts w:asciiTheme="minorHAnsi" w:eastAsia="Arial" w:hAnsiTheme="minorHAnsi" w:cstheme="minorHAnsi"/>
          <w:iCs/>
          <w:color w:val="000000"/>
          <w:kern w:val="2"/>
          <w:lang w:val="pl" w:eastAsia="pl"/>
        </w:rPr>
        <w:t xml:space="preserve">gdy zaistnieją nieprzewidziane okoliczności, tzn. okoliczności, których wystąpienia przy zachowaniu należytej staranności nie można było przewidzieć w momencie zawierania umowy, a zmiany te będą konieczne, gdyż bez ich dokonania świadczenie wchodzące w zakres przedmiotu zamówienia nie będzie mogło być zrealizowane, bądź nie będzie mógł zostać osiągnięty cel, dla którego miało być wykonywane; w takim przypadku Zamawiający i Wykonawca mogą określić zmieniony sposób osiągnięcia rezultatu będącego przedmiotem danego świadczenia. Zamawiający jako nieprzewidziane okoliczności rozumie w szczególności: zaprzestanie produkcji lub dostępności rozwiązania stanowiącego element przedmiotu umowy, przedłużenie terminu; </w:t>
      </w:r>
    </w:p>
    <w:p w14:paraId="5505D726" w14:textId="77777777" w:rsidR="00B90A44" w:rsidRPr="00B90A44" w:rsidRDefault="00B90A44" w:rsidP="001079E7">
      <w:pPr>
        <w:widowControl/>
        <w:numPr>
          <w:ilvl w:val="0"/>
          <w:numId w:val="9"/>
        </w:numPr>
        <w:autoSpaceDE/>
        <w:autoSpaceDN/>
        <w:adjustRightInd/>
        <w:spacing w:after="29" w:line="249" w:lineRule="auto"/>
        <w:ind w:left="851" w:right="91"/>
        <w:jc w:val="both"/>
        <w:rPr>
          <w:rFonts w:asciiTheme="minorHAnsi" w:eastAsia="Calibri" w:hAnsiTheme="minorHAnsi" w:cstheme="minorHAnsi"/>
          <w:iCs/>
          <w:color w:val="000000"/>
          <w:kern w:val="2"/>
          <w:lang w:val="pl" w:eastAsia="pl"/>
        </w:rPr>
      </w:pPr>
      <w:r w:rsidRPr="00B90A44">
        <w:rPr>
          <w:rFonts w:asciiTheme="minorHAnsi" w:eastAsia="Arial" w:hAnsiTheme="minorHAnsi" w:cstheme="minorHAnsi"/>
          <w:iCs/>
          <w:color w:val="000000"/>
          <w:kern w:val="2"/>
          <w:lang w:val="pl" w:eastAsia="pl"/>
        </w:rPr>
        <w:t xml:space="preserve">w sytuacji, gdy rezultat będący przedmiotem danego świadczenia wchodzącego w zakres przedmiotu zamówienia będzie mógł być wykonany szybciej, bardziej efektywnie, mniejszym nakładem sił i środków bądź przy zastosowaniu rozwiązań korzystniejszych dla Zamawiającego z punktu widzenia kosztów wykonania przedmiotu zamówienia, kosztów eksploatacji, niezawodności w okresie eksploatacji lub możliwości rozwoju; w takim przypadku Zamawiający i wykonawca mogą określić zmieniony sposób osiągnięcia rezultatu będącego przedmiotem danego świadczenia; </w:t>
      </w:r>
    </w:p>
    <w:p w14:paraId="5C1BBEFE" w14:textId="77777777" w:rsidR="00B90A44" w:rsidRPr="00B90A44" w:rsidRDefault="00B90A44" w:rsidP="001079E7">
      <w:pPr>
        <w:widowControl/>
        <w:numPr>
          <w:ilvl w:val="0"/>
          <w:numId w:val="9"/>
        </w:numPr>
        <w:autoSpaceDE/>
        <w:autoSpaceDN/>
        <w:adjustRightInd/>
        <w:spacing w:after="29" w:line="249" w:lineRule="auto"/>
        <w:ind w:left="851" w:right="91" w:hanging="284"/>
        <w:jc w:val="both"/>
        <w:rPr>
          <w:rFonts w:asciiTheme="minorHAnsi" w:eastAsia="Calibri" w:hAnsiTheme="minorHAnsi" w:cstheme="minorHAnsi"/>
          <w:iCs/>
          <w:color w:val="000000"/>
          <w:kern w:val="2"/>
          <w:lang w:val="pl" w:eastAsia="pl"/>
        </w:rPr>
      </w:pPr>
      <w:r w:rsidRPr="00B90A44">
        <w:rPr>
          <w:rFonts w:asciiTheme="minorHAnsi" w:eastAsia="Arial" w:hAnsiTheme="minorHAnsi" w:cstheme="minorHAnsi"/>
          <w:iCs/>
          <w:color w:val="000000"/>
          <w:kern w:val="2"/>
          <w:lang w:val="pl" w:eastAsia="pl"/>
        </w:rPr>
        <w:lastRenderedPageBreak/>
        <w:t xml:space="preserve">wprowadzenia lub zmiany regulacji prawnych dotyczących zasad dofinansowania projektu ze środków Unii Europejskiej; w takim przypadku Zamawiający i Wykonawca mogą określić zmieniony sposób osiągnięcia rezultatu będącego przedmiotem danego świadczenia wchodzącego w zakres przedmiotu zamówienia celem dostosowania go do zmienionego stanu prawnego; </w:t>
      </w:r>
    </w:p>
    <w:p w14:paraId="2F7B0F95" w14:textId="77777777" w:rsidR="00B90A44" w:rsidRPr="00B90A44" w:rsidRDefault="00B90A44" w:rsidP="001079E7">
      <w:pPr>
        <w:widowControl/>
        <w:numPr>
          <w:ilvl w:val="0"/>
          <w:numId w:val="9"/>
        </w:numPr>
        <w:autoSpaceDE/>
        <w:autoSpaceDN/>
        <w:adjustRightInd/>
        <w:spacing w:after="160" w:line="249" w:lineRule="auto"/>
        <w:ind w:left="851" w:right="91" w:hanging="284"/>
        <w:jc w:val="both"/>
        <w:rPr>
          <w:rFonts w:asciiTheme="minorHAnsi" w:eastAsia="Calibri" w:hAnsiTheme="minorHAnsi" w:cstheme="minorHAnsi"/>
          <w:iCs/>
          <w:color w:val="000000"/>
          <w:kern w:val="2"/>
          <w:lang w:val="pl" w:eastAsia="pl"/>
        </w:rPr>
      </w:pPr>
      <w:r w:rsidRPr="00B90A44">
        <w:rPr>
          <w:rFonts w:asciiTheme="minorHAnsi" w:eastAsia="Calibri" w:hAnsiTheme="minorHAnsi" w:cstheme="minorHAnsi"/>
          <w:iCs/>
          <w:color w:val="000000"/>
          <w:kern w:val="2"/>
          <w:lang w:val="pl" w:eastAsia="pl"/>
        </w:rPr>
        <w:t>gdy z powodów niezależnych od Wykonawcy nie będzie możliwe wykonanie zamówienia w zakładanym terminie;</w:t>
      </w:r>
    </w:p>
    <w:p w14:paraId="1F11A3E4" w14:textId="77777777" w:rsidR="00B90A44" w:rsidRPr="00B90A44" w:rsidRDefault="00B90A44" w:rsidP="001079E7">
      <w:pPr>
        <w:widowControl/>
        <w:numPr>
          <w:ilvl w:val="0"/>
          <w:numId w:val="9"/>
        </w:numPr>
        <w:autoSpaceDE/>
        <w:autoSpaceDN/>
        <w:adjustRightInd/>
        <w:spacing w:after="160" w:line="249" w:lineRule="auto"/>
        <w:ind w:left="851" w:right="91" w:hanging="284"/>
        <w:jc w:val="both"/>
        <w:rPr>
          <w:rFonts w:asciiTheme="minorHAnsi" w:eastAsia="Calibri" w:hAnsiTheme="minorHAnsi" w:cstheme="minorHAnsi"/>
          <w:iCs/>
          <w:color w:val="000000"/>
          <w:kern w:val="2"/>
          <w:lang w:val="pl" w:eastAsia="pl"/>
        </w:rPr>
      </w:pPr>
      <w:r w:rsidRPr="00B90A44">
        <w:rPr>
          <w:rFonts w:asciiTheme="minorHAnsi" w:eastAsia="Calibri" w:hAnsiTheme="minorHAnsi" w:cstheme="minorHAnsi"/>
          <w:iCs/>
          <w:color w:val="000000"/>
          <w:kern w:val="2"/>
          <w:lang w:val="pl" w:eastAsia="pl"/>
        </w:rPr>
        <w:t>gdy   konieczność   zmiany   wynikać   będzie z przebiegu prac w ramach projektu;</w:t>
      </w:r>
    </w:p>
    <w:p w14:paraId="02C936BA" w14:textId="4A86CA67" w:rsidR="00B90A44" w:rsidRPr="00B90A44" w:rsidRDefault="00B90A44" w:rsidP="001079E7">
      <w:pPr>
        <w:widowControl/>
        <w:numPr>
          <w:ilvl w:val="0"/>
          <w:numId w:val="9"/>
        </w:numPr>
        <w:autoSpaceDE/>
        <w:autoSpaceDN/>
        <w:adjustRightInd/>
        <w:spacing w:after="160" w:line="249" w:lineRule="auto"/>
        <w:ind w:left="851" w:right="91" w:hanging="284"/>
        <w:jc w:val="both"/>
        <w:rPr>
          <w:rFonts w:asciiTheme="minorHAnsi" w:eastAsia="Calibri" w:hAnsiTheme="minorHAnsi" w:cstheme="minorHAnsi"/>
          <w:iCs/>
          <w:color w:val="000000"/>
          <w:kern w:val="2"/>
          <w:lang w:val="pl" w:eastAsia="pl"/>
        </w:rPr>
      </w:pPr>
      <w:r w:rsidRPr="00B90A44">
        <w:rPr>
          <w:rFonts w:asciiTheme="minorHAnsi" w:eastAsia="Calibri" w:hAnsiTheme="minorHAnsi" w:cstheme="minorHAnsi"/>
          <w:iCs/>
          <w:color w:val="000000"/>
          <w:kern w:val="2"/>
          <w:lang w:val="pl" w:eastAsia="pl"/>
        </w:rPr>
        <w:t>otrzymania  decyzji instytucji organizującej konkurs zawierającej zmiany  zakresu  zadań,  terminów realizacji  czy też  ustalającej  dodatkowe  postanowienia,  do  których  Zamawiający  zostanie zobowiązany;</w:t>
      </w:r>
    </w:p>
    <w:p w14:paraId="7C452953" w14:textId="77777777" w:rsidR="00B90A44" w:rsidRPr="00B90A44" w:rsidRDefault="00B90A44" w:rsidP="001079E7">
      <w:pPr>
        <w:widowControl/>
        <w:numPr>
          <w:ilvl w:val="0"/>
          <w:numId w:val="9"/>
        </w:numPr>
        <w:autoSpaceDE/>
        <w:autoSpaceDN/>
        <w:adjustRightInd/>
        <w:spacing w:after="160" w:line="249" w:lineRule="auto"/>
        <w:ind w:left="851" w:right="91" w:hanging="284"/>
        <w:jc w:val="both"/>
        <w:rPr>
          <w:rFonts w:asciiTheme="minorHAnsi" w:eastAsia="Calibri" w:hAnsiTheme="minorHAnsi" w:cstheme="minorHAnsi"/>
          <w:iCs/>
          <w:color w:val="000000"/>
          <w:kern w:val="2"/>
          <w:lang w:val="pl" w:eastAsia="pl"/>
        </w:rPr>
      </w:pPr>
      <w:r w:rsidRPr="00B90A44">
        <w:rPr>
          <w:rFonts w:asciiTheme="minorHAnsi" w:eastAsia="Calibri" w:hAnsiTheme="minorHAnsi" w:cstheme="minorHAnsi"/>
          <w:iCs/>
          <w:color w:val="000000"/>
          <w:kern w:val="2"/>
          <w:lang w:val="pl" w:eastAsia="pl"/>
        </w:rPr>
        <w:t>zmiany wytycznych lub zmiany w interpretacjach wytycznych dotyczących zasad dofinansowania projektu ze środków Unii Europejskiej lub zmian w innych wytycznych, obowiązujących dla zawartej umowy i wymagających zmiany umowy zawartej z Wykonawcą;</w:t>
      </w:r>
    </w:p>
    <w:p w14:paraId="044F585C" w14:textId="77777777" w:rsidR="00B90A44" w:rsidRPr="00B90A44" w:rsidRDefault="00B90A44" w:rsidP="001079E7">
      <w:pPr>
        <w:widowControl/>
        <w:numPr>
          <w:ilvl w:val="0"/>
          <w:numId w:val="9"/>
        </w:numPr>
        <w:autoSpaceDE/>
        <w:autoSpaceDN/>
        <w:adjustRightInd/>
        <w:spacing w:after="160" w:line="249" w:lineRule="auto"/>
        <w:ind w:left="851" w:right="91" w:hanging="284"/>
        <w:jc w:val="both"/>
        <w:rPr>
          <w:rFonts w:asciiTheme="minorHAnsi" w:eastAsia="Calibri" w:hAnsiTheme="minorHAnsi" w:cstheme="minorHAnsi"/>
          <w:iCs/>
          <w:color w:val="000000"/>
          <w:kern w:val="2"/>
          <w:lang w:val="pl" w:eastAsia="pl"/>
        </w:rPr>
      </w:pPr>
      <w:r w:rsidRPr="00B90A44">
        <w:rPr>
          <w:rFonts w:asciiTheme="minorHAnsi" w:eastAsia="Calibri" w:hAnsiTheme="minorHAnsi" w:cstheme="minorHAnsi"/>
          <w:iCs/>
          <w:color w:val="000000"/>
          <w:kern w:val="2"/>
          <w:lang w:val="pl" w:eastAsia="pl"/>
        </w:rPr>
        <w:t xml:space="preserve">braku możliwości dojazdu oraz transportu materiałów na teren robót spowodowany awariami, remontami, przebudowami dróg dojazdowych oraz protestami mieszkańców, </w:t>
      </w:r>
    </w:p>
    <w:p w14:paraId="72FD678F" w14:textId="77777777" w:rsidR="00B90A44" w:rsidRPr="00B90A44" w:rsidRDefault="00B90A44" w:rsidP="001079E7">
      <w:pPr>
        <w:widowControl/>
        <w:numPr>
          <w:ilvl w:val="0"/>
          <w:numId w:val="9"/>
        </w:numPr>
        <w:autoSpaceDE/>
        <w:autoSpaceDN/>
        <w:adjustRightInd/>
        <w:spacing w:after="160" w:line="249" w:lineRule="auto"/>
        <w:ind w:left="851" w:right="91" w:hanging="284"/>
        <w:jc w:val="both"/>
        <w:rPr>
          <w:rFonts w:asciiTheme="minorHAnsi" w:eastAsia="Calibri" w:hAnsiTheme="minorHAnsi" w:cstheme="minorHAnsi"/>
          <w:iCs/>
          <w:color w:val="000000"/>
          <w:kern w:val="2"/>
          <w:lang w:val="pl" w:eastAsia="pl"/>
        </w:rPr>
      </w:pPr>
      <w:r w:rsidRPr="00B90A44">
        <w:rPr>
          <w:rFonts w:asciiTheme="minorHAnsi" w:eastAsia="Calibri" w:hAnsiTheme="minorHAnsi" w:cstheme="minorHAnsi"/>
          <w:iCs/>
          <w:color w:val="000000"/>
          <w:kern w:val="2"/>
          <w:lang w:val="pl" w:eastAsia="pl"/>
        </w:rPr>
        <w:t>zaistnienia innej, niemożliwej do przewidzenia w momencie zawarcia umowy okoliczności w szczególności prawnej, ekonomicznej lub technicznej, za którą żadna ze stron nie ponosi odpowiedzialności, skutkującej brakiem możliwości wykonania umowy,</w:t>
      </w:r>
    </w:p>
    <w:p w14:paraId="7E7AC43E" w14:textId="77777777" w:rsidR="00B90A44" w:rsidRPr="00B90A44" w:rsidRDefault="00B90A44" w:rsidP="001079E7">
      <w:pPr>
        <w:widowControl/>
        <w:numPr>
          <w:ilvl w:val="0"/>
          <w:numId w:val="9"/>
        </w:numPr>
        <w:autoSpaceDE/>
        <w:autoSpaceDN/>
        <w:adjustRightInd/>
        <w:spacing w:after="160" w:line="249" w:lineRule="auto"/>
        <w:ind w:left="851" w:right="91" w:hanging="284"/>
        <w:jc w:val="both"/>
        <w:rPr>
          <w:rFonts w:asciiTheme="minorHAnsi" w:eastAsia="Calibri" w:hAnsiTheme="minorHAnsi" w:cstheme="minorHAnsi"/>
          <w:iCs/>
          <w:color w:val="000000"/>
          <w:kern w:val="2"/>
          <w:lang w:val="pl" w:eastAsia="pl"/>
        </w:rPr>
      </w:pPr>
      <w:r w:rsidRPr="00B90A44">
        <w:rPr>
          <w:rFonts w:asciiTheme="minorHAnsi" w:eastAsia="Calibri" w:hAnsiTheme="minorHAnsi" w:cstheme="minorHAnsi"/>
          <w:iCs/>
          <w:color w:val="000000"/>
          <w:kern w:val="2"/>
          <w:lang w:val="pl" w:eastAsia="pl"/>
        </w:rPr>
        <w:t>wystąpienia okoliczności, których strony umowy nie były w stanie przewidzieć pomimo zachowania należytej staranności;</w:t>
      </w:r>
    </w:p>
    <w:p w14:paraId="46C782EC" w14:textId="77777777" w:rsidR="00B90A44" w:rsidRPr="00B90A44" w:rsidRDefault="00B90A44" w:rsidP="001079E7">
      <w:pPr>
        <w:widowControl/>
        <w:numPr>
          <w:ilvl w:val="0"/>
          <w:numId w:val="9"/>
        </w:numPr>
        <w:autoSpaceDE/>
        <w:autoSpaceDN/>
        <w:adjustRightInd/>
        <w:spacing w:after="160" w:line="249" w:lineRule="auto"/>
        <w:ind w:left="851" w:right="91" w:hanging="284"/>
        <w:jc w:val="both"/>
        <w:rPr>
          <w:rFonts w:asciiTheme="minorHAnsi" w:eastAsia="Calibri" w:hAnsiTheme="minorHAnsi" w:cstheme="minorHAnsi"/>
          <w:iCs/>
          <w:color w:val="000000"/>
          <w:kern w:val="2"/>
          <w:lang w:val="pl" w:eastAsia="pl"/>
        </w:rPr>
      </w:pPr>
      <w:r w:rsidRPr="00B90A44">
        <w:rPr>
          <w:rFonts w:asciiTheme="minorHAnsi" w:eastAsia="Arial" w:hAnsiTheme="minorHAnsi" w:cstheme="minorHAnsi"/>
          <w:iCs/>
          <w:color w:val="000000"/>
          <w:kern w:val="2"/>
          <w:lang w:val="pl" w:eastAsia="pl"/>
        </w:rPr>
        <w:t xml:space="preserve">zaistnienia, po zawarciu umowy w sprawie zamówienia, przypadku siły wyższej, przez którą, na potrzeby niniejszego warunku, rozumieć należy jako zdarzenie zewnętrzne wobec łączącego Zamawiającego i Wykonawcę stosunku prawnego: charakterze od nich niezależnym, którego nie mogli przewidzieć przed zawarciem umowy w sprawie zamówienia, - którego nie można uniknąć, ani któremu nie mogli zapobiec przy zachowaniu należytej staranności, której nie można przypisać Zamawiającemu lub Wykonawcy. </w:t>
      </w:r>
    </w:p>
    <w:p w14:paraId="6EF67013" w14:textId="77777777" w:rsidR="00B90A44" w:rsidRPr="00B90A44" w:rsidRDefault="00B90A44" w:rsidP="001079E7">
      <w:pPr>
        <w:widowControl/>
        <w:numPr>
          <w:ilvl w:val="1"/>
          <w:numId w:val="10"/>
        </w:numPr>
        <w:autoSpaceDE/>
        <w:autoSpaceDN/>
        <w:adjustRightInd/>
        <w:spacing w:after="160" w:line="249" w:lineRule="auto"/>
        <w:ind w:left="1418" w:right="91" w:hanging="142"/>
        <w:contextualSpacing/>
        <w:jc w:val="both"/>
        <w:rPr>
          <w:rFonts w:asciiTheme="minorHAnsi" w:eastAsia="Calibri" w:hAnsiTheme="minorHAnsi" w:cstheme="minorHAnsi"/>
          <w:iCs/>
          <w:color w:val="000000"/>
          <w:kern w:val="2"/>
          <w:lang w:val="pl" w:eastAsia="pl"/>
        </w:rPr>
      </w:pPr>
      <w:r w:rsidRPr="00B90A44">
        <w:rPr>
          <w:rFonts w:asciiTheme="minorHAnsi" w:eastAsia="Arial" w:hAnsiTheme="minorHAnsi" w:cstheme="minorHAnsi"/>
          <w:iCs/>
          <w:color w:val="000000"/>
          <w:kern w:val="2"/>
          <w:lang w:val="pl" w:eastAsia="pl"/>
        </w:rPr>
        <w:t xml:space="preserve">Za siłę wyższą uważać się będzie w szczególności: powódź, pożar i inne klęski żywiołowe, zamieszki, strajki, ataki terrorystyczne, działania wojenne, nagłe załamania warunków atmosferycznych, epidemie, nagłe przerwy w dostawie energii elektrycznej, promieniowanie lub skażenia. </w:t>
      </w:r>
    </w:p>
    <w:p w14:paraId="7F3668A8" w14:textId="77777777" w:rsidR="00B90A44" w:rsidRPr="00B90A44" w:rsidRDefault="00B90A44" w:rsidP="001079E7">
      <w:pPr>
        <w:widowControl/>
        <w:numPr>
          <w:ilvl w:val="1"/>
          <w:numId w:val="10"/>
        </w:numPr>
        <w:autoSpaceDE/>
        <w:autoSpaceDN/>
        <w:adjustRightInd/>
        <w:spacing w:after="29" w:line="249" w:lineRule="auto"/>
        <w:ind w:left="1418" w:right="91" w:hanging="142"/>
        <w:contextualSpacing/>
        <w:jc w:val="both"/>
        <w:rPr>
          <w:rFonts w:asciiTheme="minorHAnsi" w:eastAsia="Calibri" w:hAnsiTheme="minorHAnsi" w:cstheme="minorHAnsi"/>
          <w:iCs/>
          <w:color w:val="000000"/>
          <w:kern w:val="2"/>
          <w:lang w:val="pl" w:eastAsia="pl"/>
        </w:rPr>
      </w:pPr>
      <w:r w:rsidRPr="00B90A44">
        <w:rPr>
          <w:rFonts w:asciiTheme="minorHAnsi" w:eastAsia="Arial" w:hAnsiTheme="minorHAnsi" w:cstheme="minorHAnsi"/>
          <w:iCs/>
          <w:color w:val="000000"/>
          <w:kern w:val="2"/>
          <w:lang w:val="pl" w:eastAsia="pl"/>
        </w:rPr>
        <w:t xml:space="preserve">W takim przypadku termin wykonania przedmiotu zamówienia może zostać przesunięty o czas trwania siły wyższej oraz czas trwania jej następstw. W takim przypadku Zamawiający i Wykonawca mogą również określić zmieniony sposób osiągnięcia rezultatu będącego przedmiotem danego świadczenia wchodzącego w zakres przedmiotu zamówienia celem dostosowania go do skutków wystąpienia siły wyższej. </w:t>
      </w:r>
    </w:p>
    <w:p w14:paraId="6559FAA0" w14:textId="77777777" w:rsidR="00B90A44" w:rsidRPr="00B90A44" w:rsidRDefault="00B90A44" w:rsidP="001079E7">
      <w:pPr>
        <w:widowControl/>
        <w:numPr>
          <w:ilvl w:val="0"/>
          <w:numId w:val="11"/>
        </w:numPr>
        <w:autoSpaceDE/>
        <w:autoSpaceDN/>
        <w:adjustRightInd/>
        <w:spacing w:after="8" w:line="259" w:lineRule="auto"/>
        <w:ind w:left="426" w:right="45" w:hanging="284"/>
        <w:jc w:val="both"/>
        <w:rPr>
          <w:rFonts w:asciiTheme="minorHAnsi" w:eastAsia="Calibri" w:hAnsiTheme="minorHAnsi" w:cstheme="minorHAnsi"/>
          <w:color w:val="000000"/>
          <w:kern w:val="2"/>
          <w:lang w:val="pl" w:eastAsia="pl"/>
        </w:rPr>
      </w:pPr>
      <w:r w:rsidRPr="00B90A44">
        <w:rPr>
          <w:rFonts w:asciiTheme="minorHAnsi" w:eastAsia="Arial" w:hAnsiTheme="minorHAnsi" w:cstheme="minorHAnsi"/>
          <w:iCs/>
          <w:color w:val="000000"/>
          <w:kern w:val="2"/>
          <w:lang w:val="pl" w:eastAsia="pl"/>
        </w:rPr>
        <w:t xml:space="preserve">Przedłużenie terminu realizacji Umowy, wskazane w ustępach powyżej nastąpi o liczbę dni odpowiadającą okresowi niemożności wykonywania lub wydłużenia realizacji prac. </w:t>
      </w:r>
    </w:p>
    <w:p w14:paraId="47F0C73B" w14:textId="77777777" w:rsidR="00B90A44" w:rsidRPr="00B90A44" w:rsidRDefault="00B90A44" w:rsidP="001079E7">
      <w:pPr>
        <w:widowControl/>
        <w:numPr>
          <w:ilvl w:val="0"/>
          <w:numId w:val="11"/>
        </w:numPr>
        <w:autoSpaceDE/>
        <w:autoSpaceDN/>
        <w:adjustRightInd/>
        <w:spacing w:after="41" w:line="259" w:lineRule="auto"/>
        <w:ind w:left="426" w:right="45" w:hanging="284"/>
        <w:jc w:val="both"/>
        <w:rPr>
          <w:rFonts w:asciiTheme="minorHAnsi" w:eastAsia="Arial" w:hAnsiTheme="minorHAnsi" w:cstheme="minorHAnsi"/>
          <w:iCs/>
          <w:color w:val="000000"/>
          <w:kern w:val="2"/>
          <w:lang w:eastAsia="pl"/>
        </w:rPr>
      </w:pPr>
      <w:r w:rsidRPr="00B90A44">
        <w:rPr>
          <w:rFonts w:asciiTheme="minorHAnsi" w:eastAsia="Arial" w:hAnsiTheme="minorHAnsi" w:cstheme="minorHAnsi"/>
          <w:iCs/>
          <w:color w:val="000000"/>
          <w:kern w:val="2"/>
          <w:lang w:eastAsia="pl"/>
        </w:rPr>
        <w:t xml:space="preserve">Zamawiający zastrzega możliwość zmiany umowy z Wykonawcą w zakresie zmiany sposobu spełnienia świadczenia - zmiany technologiczne, w szczególności: </w:t>
      </w:r>
    </w:p>
    <w:p w14:paraId="7B180CFA" w14:textId="77777777" w:rsidR="00B90A44" w:rsidRPr="00B90A44" w:rsidRDefault="00B90A44" w:rsidP="001079E7">
      <w:pPr>
        <w:widowControl/>
        <w:numPr>
          <w:ilvl w:val="0"/>
          <w:numId w:val="12"/>
        </w:numPr>
        <w:autoSpaceDE/>
        <w:autoSpaceDN/>
        <w:adjustRightInd/>
        <w:spacing w:after="41" w:line="259" w:lineRule="auto"/>
        <w:ind w:left="993" w:right="45" w:hanging="284"/>
        <w:contextualSpacing/>
        <w:jc w:val="both"/>
        <w:rPr>
          <w:rFonts w:asciiTheme="minorHAnsi" w:eastAsia="Arial" w:hAnsiTheme="minorHAnsi" w:cstheme="minorHAnsi"/>
          <w:iCs/>
          <w:color w:val="000000"/>
          <w:kern w:val="2"/>
          <w:lang w:eastAsia="pl"/>
        </w:rPr>
      </w:pPr>
      <w:r w:rsidRPr="00B90A44">
        <w:rPr>
          <w:rFonts w:asciiTheme="minorHAnsi" w:eastAsia="Arial" w:hAnsiTheme="minorHAnsi" w:cstheme="minorHAnsi"/>
          <w:iCs/>
          <w:color w:val="000000"/>
          <w:kern w:val="2"/>
          <w:lang w:eastAsia="pl"/>
        </w:rPr>
        <w:t xml:space="preserve">niedostępność na rynku materiałów lub urządzeń wskazanych w dokumentacji spowodowana zaprzestaniem produkcji lub wycofaniem z rynku tych materiałów lub urządzeń; </w:t>
      </w:r>
    </w:p>
    <w:p w14:paraId="64B6DE43" w14:textId="77777777" w:rsidR="00B90A44" w:rsidRPr="00B90A44" w:rsidRDefault="00B90A44" w:rsidP="001079E7">
      <w:pPr>
        <w:widowControl/>
        <w:numPr>
          <w:ilvl w:val="0"/>
          <w:numId w:val="12"/>
        </w:numPr>
        <w:autoSpaceDE/>
        <w:autoSpaceDN/>
        <w:adjustRightInd/>
        <w:spacing w:after="41" w:line="259" w:lineRule="auto"/>
        <w:ind w:left="993" w:right="45" w:hanging="284"/>
        <w:contextualSpacing/>
        <w:jc w:val="both"/>
        <w:rPr>
          <w:rFonts w:asciiTheme="minorHAnsi" w:eastAsia="Arial" w:hAnsiTheme="minorHAnsi" w:cstheme="minorHAnsi"/>
          <w:iCs/>
          <w:color w:val="000000"/>
          <w:kern w:val="2"/>
          <w:lang w:eastAsia="pl"/>
        </w:rPr>
      </w:pPr>
      <w:r w:rsidRPr="00B90A44">
        <w:rPr>
          <w:rFonts w:asciiTheme="minorHAnsi" w:eastAsia="Arial" w:hAnsiTheme="minorHAnsi" w:cstheme="minorHAnsi"/>
          <w:iCs/>
          <w:color w:val="000000"/>
          <w:kern w:val="2"/>
          <w:lang w:eastAsia="pl"/>
        </w:rPr>
        <w:t xml:space="preserve">pojawienie się na rynku materiałów lub urządzeń nowszej generacji pozwalających na zaoszczędzenie kosztów realizacji przedmiotu umowy lub kosztów eksploatacji wykonanego przedmiotu umowy; </w:t>
      </w:r>
    </w:p>
    <w:p w14:paraId="56798B87" w14:textId="77777777" w:rsidR="00B90A44" w:rsidRPr="00B90A44" w:rsidRDefault="00B90A44" w:rsidP="001079E7">
      <w:pPr>
        <w:widowControl/>
        <w:numPr>
          <w:ilvl w:val="0"/>
          <w:numId w:val="12"/>
        </w:numPr>
        <w:autoSpaceDE/>
        <w:autoSpaceDN/>
        <w:adjustRightInd/>
        <w:spacing w:after="41" w:line="259" w:lineRule="auto"/>
        <w:ind w:left="993" w:right="45" w:hanging="284"/>
        <w:contextualSpacing/>
        <w:jc w:val="both"/>
        <w:rPr>
          <w:rFonts w:asciiTheme="minorHAnsi" w:eastAsia="Arial" w:hAnsiTheme="minorHAnsi" w:cstheme="minorHAnsi"/>
          <w:iCs/>
          <w:color w:val="000000"/>
          <w:kern w:val="2"/>
          <w:lang w:eastAsia="pl"/>
        </w:rPr>
      </w:pPr>
      <w:r w:rsidRPr="00B90A44">
        <w:rPr>
          <w:rFonts w:asciiTheme="minorHAnsi" w:eastAsia="Arial" w:hAnsiTheme="minorHAnsi" w:cstheme="minorHAnsi"/>
          <w:iCs/>
          <w:color w:val="000000"/>
          <w:kern w:val="2"/>
          <w:lang w:eastAsia="pl"/>
        </w:rPr>
        <w:t xml:space="preserve">pojawienie się nowszej technologii wykonania zaprojektowanych robót pozwalającej na zaoszczędzenie czasu realizacji inwestycji lub kosztów wykonywanych prac, jak również kosztów eksploatacji wykonanego przedmiotu umowy; </w:t>
      </w:r>
    </w:p>
    <w:p w14:paraId="0FEA960F" w14:textId="77777777" w:rsidR="00B90A44" w:rsidRPr="00B90A44" w:rsidRDefault="00B90A44" w:rsidP="001079E7">
      <w:pPr>
        <w:widowControl/>
        <w:numPr>
          <w:ilvl w:val="0"/>
          <w:numId w:val="12"/>
        </w:numPr>
        <w:autoSpaceDE/>
        <w:autoSpaceDN/>
        <w:adjustRightInd/>
        <w:spacing w:after="41" w:line="259" w:lineRule="auto"/>
        <w:ind w:left="993" w:right="45" w:hanging="284"/>
        <w:contextualSpacing/>
        <w:jc w:val="both"/>
        <w:rPr>
          <w:rFonts w:asciiTheme="minorHAnsi" w:eastAsia="Arial" w:hAnsiTheme="minorHAnsi" w:cstheme="minorHAnsi"/>
          <w:iCs/>
          <w:color w:val="000000"/>
          <w:kern w:val="2"/>
          <w:lang w:eastAsia="pl"/>
        </w:rPr>
      </w:pPr>
      <w:r w:rsidRPr="00B90A44">
        <w:rPr>
          <w:rFonts w:asciiTheme="minorHAnsi" w:eastAsia="Arial" w:hAnsiTheme="minorHAnsi" w:cstheme="minorHAnsi"/>
          <w:iCs/>
          <w:color w:val="000000"/>
          <w:kern w:val="2"/>
          <w:lang w:eastAsia="pl"/>
        </w:rPr>
        <w:t xml:space="preserve">konieczność zrealizowania robót przy zastosowaniu innych rozwiązań technicznych/ technologicznych lub materiałowych niż wskazane w dokumentacji, w sytuacji, gdyby zastosowanie przewidzianych rozwiązań groziło niewykonaniem lub wadliwym wykonaniem robót, </w:t>
      </w:r>
    </w:p>
    <w:p w14:paraId="358B7306" w14:textId="77777777" w:rsidR="00B90A44" w:rsidRPr="00B90A44" w:rsidRDefault="00B90A44" w:rsidP="001079E7">
      <w:pPr>
        <w:widowControl/>
        <w:numPr>
          <w:ilvl w:val="0"/>
          <w:numId w:val="12"/>
        </w:numPr>
        <w:autoSpaceDE/>
        <w:autoSpaceDN/>
        <w:adjustRightInd/>
        <w:spacing w:after="41" w:line="259" w:lineRule="auto"/>
        <w:ind w:left="993" w:right="45" w:hanging="284"/>
        <w:contextualSpacing/>
        <w:jc w:val="both"/>
        <w:rPr>
          <w:rFonts w:asciiTheme="minorHAnsi" w:eastAsia="Arial" w:hAnsiTheme="minorHAnsi" w:cstheme="minorHAnsi"/>
          <w:iCs/>
          <w:color w:val="000000"/>
          <w:kern w:val="2"/>
          <w:lang w:eastAsia="pl"/>
        </w:rPr>
      </w:pPr>
      <w:r w:rsidRPr="00B90A44">
        <w:rPr>
          <w:rFonts w:asciiTheme="minorHAnsi" w:eastAsia="Arial" w:hAnsiTheme="minorHAnsi" w:cstheme="minorHAnsi"/>
          <w:iCs/>
          <w:color w:val="000000"/>
          <w:kern w:val="2"/>
          <w:lang w:eastAsia="pl"/>
        </w:rPr>
        <w:t>konieczność zrealizowania robót przy zastosowaniu innych rozwiązań technicznych lub materiałowych ze względu na zmiany obowiązującego prawa.</w:t>
      </w:r>
    </w:p>
    <w:p w14:paraId="41C88226" w14:textId="77777777" w:rsidR="00B90A44" w:rsidRPr="00B90A44" w:rsidRDefault="00B90A44" w:rsidP="001079E7">
      <w:pPr>
        <w:widowControl/>
        <w:numPr>
          <w:ilvl w:val="0"/>
          <w:numId w:val="11"/>
        </w:numPr>
        <w:autoSpaceDE/>
        <w:autoSpaceDN/>
        <w:adjustRightInd/>
        <w:spacing w:after="41" w:line="259" w:lineRule="auto"/>
        <w:ind w:left="426" w:right="45" w:hanging="284"/>
        <w:jc w:val="both"/>
        <w:rPr>
          <w:rFonts w:asciiTheme="minorHAnsi" w:eastAsia="Arial" w:hAnsiTheme="minorHAnsi" w:cstheme="minorHAnsi"/>
          <w:iCs/>
          <w:color w:val="000000"/>
          <w:kern w:val="2"/>
          <w:lang w:eastAsia="pl"/>
        </w:rPr>
      </w:pPr>
      <w:r w:rsidRPr="00B90A44">
        <w:rPr>
          <w:rFonts w:asciiTheme="minorHAnsi" w:eastAsia="Arial" w:hAnsiTheme="minorHAnsi" w:cstheme="minorHAnsi"/>
          <w:iCs/>
          <w:color w:val="000000"/>
          <w:kern w:val="2"/>
          <w:lang w:eastAsia="pl"/>
        </w:rPr>
        <w:lastRenderedPageBreak/>
        <w:t xml:space="preserve">Pozostałe zmiany: </w:t>
      </w:r>
    </w:p>
    <w:p w14:paraId="4435C4E5" w14:textId="77777777" w:rsidR="00B90A44" w:rsidRPr="00B90A44" w:rsidRDefault="00B90A44" w:rsidP="001079E7">
      <w:pPr>
        <w:widowControl/>
        <w:numPr>
          <w:ilvl w:val="0"/>
          <w:numId w:val="13"/>
        </w:numPr>
        <w:autoSpaceDE/>
        <w:autoSpaceDN/>
        <w:adjustRightInd/>
        <w:spacing w:after="41" w:line="259" w:lineRule="auto"/>
        <w:ind w:left="993" w:right="45" w:hanging="284"/>
        <w:contextualSpacing/>
        <w:jc w:val="both"/>
        <w:rPr>
          <w:rFonts w:asciiTheme="minorHAnsi" w:eastAsia="Arial" w:hAnsiTheme="minorHAnsi" w:cstheme="minorHAnsi"/>
          <w:iCs/>
          <w:color w:val="000000"/>
          <w:kern w:val="2"/>
          <w:lang w:eastAsia="pl"/>
        </w:rPr>
      </w:pPr>
      <w:r w:rsidRPr="00B90A44">
        <w:rPr>
          <w:rFonts w:asciiTheme="minorHAnsi" w:eastAsia="Arial" w:hAnsiTheme="minorHAnsi" w:cstheme="minorHAnsi"/>
          <w:iCs/>
          <w:color w:val="000000"/>
          <w:kern w:val="2"/>
          <w:lang w:eastAsia="pl"/>
        </w:rPr>
        <w:t>zmiana sposobu rozliczania umowy lub dokonywania płatności na rzecz Wykonawcy, np. na skutek zmian zawartej przez Zamawiającego umowy o dofinansowanie projektu lub wytycznych dotyczących realizacji projektu.</w:t>
      </w:r>
    </w:p>
    <w:p w14:paraId="5DCF5DE8" w14:textId="77777777" w:rsidR="00B90A44" w:rsidRPr="00B90A44" w:rsidRDefault="00B90A44" w:rsidP="001079E7">
      <w:pPr>
        <w:widowControl/>
        <w:numPr>
          <w:ilvl w:val="0"/>
          <w:numId w:val="13"/>
        </w:numPr>
        <w:autoSpaceDE/>
        <w:autoSpaceDN/>
        <w:adjustRightInd/>
        <w:spacing w:after="41" w:line="259" w:lineRule="auto"/>
        <w:ind w:left="993" w:right="45" w:hanging="284"/>
        <w:contextualSpacing/>
        <w:jc w:val="both"/>
        <w:rPr>
          <w:rFonts w:asciiTheme="minorHAnsi" w:eastAsia="Arial" w:hAnsiTheme="minorHAnsi" w:cstheme="minorHAnsi"/>
          <w:iCs/>
          <w:color w:val="000000"/>
          <w:kern w:val="2"/>
          <w:lang w:eastAsia="pl"/>
        </w:rPr>
      </w:pPr>
      <w:r w:rsidRPr="00B90A44">
        <w:rPr>
          <w:rFonts w:asciiTheme="minorHAnsi" w:eastAsia="Arial" w:hAnsiTheme="minorHAnsi" w:cstheme="minorHAnsi"/>
          <w:iCs/>
          <w:color w:val="000000"/>
          <w:kern w:val="2"/>
          <w:lang w:eastAsia="pl"/>
        </w:rPr>
        <w:t>w każdym przypadku, gdy zmiana jest korzystna dla Zamawiającego (np. powoduje skrócenie terminu realizacji umowy, zmniejszenia wartości zamówienia, etc.),</w:t>
      </w:r>
    </w:p>
    <w:p w14:paraId="77526984" w14:textId="77777777" w:rsidR="00B90A44" w:rsidRPr="00B90A44" w:rsidRDefault="00B90A44" w:rsidP="001079E7">
      <w:pPr>
        <w:widowControl/>
        <w:numPr>
          <w:ilvl w:val="0"/>
          <w:numId w:val="13"/>
        </w:numPr>
        <w:autoSpaceDE/>
        <w:autoSpaceDN/>
        <w:adjustRightInd/>
        <w:spacing w:after="41" w:line="259" w:lineRule="auto"/>
        <w:ind w:left="993" w:right="45" w:hanging="284"/>
        <w:contextualSpacing/>
        <w:jc w:val="both"/>
        <w:rPr>
          <w:rFonts w:asciiTheme="minorHAnsi" w:eastAsia="Arial" w:hAnsiTheme="minorHAnsi" w:cstheme="minorHAnsi"/>
          <w:iCs/>
          <w:color w:val="000000"/>
          <w:kern w:val="2"/>
          <w:lang w:eastAsia="pl"/>
        </w:rPr>
      </w:pPr>
      <w:r w:rsidRPr="00B90A44">
        <w:rPr>
          <w:rFonts w:asciiTheme="minorHAnsi" w:eastAsia="Arial" w:hAnsiTheme="minorHAnsi" w:cstheme="minorHAnsi"/>
          <w:iCs/>
          <w:color w:val="000000"/>
          <w:kern w:val="2"/>
          <w:lang w:eastAsia="pl"/>
        </w:rPr>
        <w:t>zmiana okoliczności, których Zamawiający działając z należytą starannością nie mógł przewidzieć, a zmiana   postanowień   w   umowie   nie   prowadzi   do   zmiany  charakteru   umowy   lub   w lepszy   sposób zabezpieczy cele projektu;</w:t>
      </w:r>
    </w:p>
    <w:p w14:paraId="2FA6DDCC" w14:textId="77777777" w:rsidR="00B90A44" w:rsidRPr="00B90A44" w:rsidRDefault="00B90A44" w:rsidP="001079E7">
      <w:pPr>
        <w:widowControl/>
        <w:numPr>
          <w:ilvl w:val="0"/>
          <w:numId w:val="13"/>
        </w:numPr>
        <w:autoSpaceDE/>
        <w:autoSpaceDN/>
        <w:adjustRightInd/>
        <w:spacing w:after="41" w:line="259" w:lineRule="auto"/>
        <w:ind w:left="993" w:right="45" w:hanging="284"/>
        <w:contextualSpacing/>
        <w:jc w:val="both"/>
        <w:rPr>
          <w:rFonts w:asciiTheme="minorHAnsi" w:eastAsia="Arial" w:hAnsiTheme="minorHAnsi" w:cstheme="minorHAnsi"/>
          <w:iCs/>
          <w:color w:val="000000"/>
          <w:kern w:val="2"/>
          <w:lang w:eastAsia="pl"/>
        </w:rPr>
      </w:pPr>
      <w:r w:rsidRPr="00B90A44">
        <w:rPr>
          <w:rFonts w:asciiTheme="minorHAnsi" w:eastAsia="Arial" w:hAnsiTheme="minorHAnsi" w:cstheme="minorHAnsi"/>
          <w:iCs/>
          <w:color w:val="000000"/>
          <w:kern w:val="2"/>
          <w:lang w:eastAsia="pl"/>
        </w:rPr>
        <w:t>zmiany niezależne od stron lub w przypadku wystąpienia okoliczności, których nie można było przewidzieć w chwili zawarcia umowy – na zasadach uzgodnionych odrębnie pomiędzy stronami umowy.</w:t>
      </w:r>
    </w:p>
    <w:p w14:paraId="2F97A3DE" w14:textId="77777777" w:rsidR="00B90A44" w:rsidRPr="00B90A44" w:rsidRDefault="00B90A44" w:rsidP="001079E7">
      <w:pPr>
        <w:widowControl/>
        <w:numPr>
          <w:ilvl w:val="0"/>
          <w:numId w:val="11"/>
        </w:numPr>
        <w:autoSpaceDE/>
        <w:autoSpaceDN/>
        <w:adjustRightInd/>
        <w:spacing w:after="41" w:line="259" w:lineRule="auto"/>
        <w:ind w:left="567" w:right="45" w:hanging="283"/>
        <w:jc w:val="both"/>
        <w:rPr>
          <w:rFonts w:asciiTheme="minorHAnsi" w:eastAsia="Arial" w:hAnsiTheme="minorHAnsi" w:cstheme="minorHAnsi"/>
          <w:iCs/>
          <w:color w:val="000000"/>
          <w:kern w:val="2"/>
          <w:lang w:eastAsia="pl"/>
        </w:rPr>
      </w:pPr>
      <w:r w:rsidRPr="00B90A44">
        <w:rPr>
          <w:rFonts w:asciiTheme="minorHAnsi" w:eastAsia="Arial" w:hAnsiTheme="minorHAnsi" w:cstheme="minorHAnsi"/>
          <w:iCs/>
          <w:color w:val="000000"/>
          <w:kern w:val="2"/>
          <w:lang w:eastAsia="pl"/>
        </w:rPr>
        <w:t>Warunki nieistotne, w szczególności:</w:t>
      </w:r>
    </w:p>
    <w:p w14:paraId="67763D6F" w14:textId="77777777" w:rsidR="00B90A44" w:rsidRPr="00B90A44" w:rsidRDefault="00B90A44" w:rsidP="001079E7">
      <w:pPr>
        <w:widowControl/>
        <w:numPr>
          <w:ilvl w:val="0"/>
          <w:numId w:val="14"/>
        </w:numPr>
        <w:autoSpaceDE/>
        <w:autoSpaceDN/>
        <w:adjustRightInd/>
        <w:spacing w:after="41" w:line="259" w:lineRule="auto"/>
        <w:ind w:left="993" w:right="45" w:hanging="284"/>
        <w:contextualSpacing/>
        <w:jc w:val="both"/>
        <w:rPr>
          <w:rFonts w:asciiTheme="minorHAnsi" w:eastAsia="Arial" w:hAnsiTheme="minorHAnsi" w:cstheme="minorHAnsi"/>
          <w:iCs/>
          <w:color w:val="000000"/>
          <w:kern w:val="2"/>
          <w:lang w:eastAsia="pl"/>
        </w:rPr>
      </w:pPr>
      <w:r w:rsidRPr="00B90A44">
        <w:rPr>
          <w:rFonts w:asciiTheme="minorHAnsi" w:eastAsia="Arial" w:hAnsiTheme="minorHAnsi" w:cstheme="minorHAnsi"/>
          <w:iCs/>
          <w:color w:val="000000"/>
          <w:kern w:val="2"/>
          <w:lang w:eastAsia="pl"/>
        </w:rPr>
        <w:t>wystąpienie omyłek pisarskich i rachunkowych,</w:t>
      </w:r>
    </w:p>
    <w:p w14:paraId="3E1FB799" w14:textId="77777777" w:rsidR="00B90A44" w:rsidRPr="00B90A44" w:rsidRDefault="00B90A44" w:rsidP="001079E7">
      <w:pPr>
        <w:widowControl/>
        <w:numPr>
          <w:ilvl w:val="0"/>
          <w:numId w:val="14"/>
        </w:numPr>
        <w:autoSpaceDE/>
        <w:autoSpaceDN/>
        <w:adjustRightInd/>
        <w:spacing w:after="41" w:line="259" w:lineRule="auto"/>
        <w:ind w:left="993" w:right="45" w:hanging="284"/>
        <w:contextualSpacing/>
        <w:jc w:val="both"/>
        <w:rPr>
          <w:rFonts w:asciiTheme="minorHAnsi" w:eastAsia="Arial" w:hAnsiTheme="minorHAnsi" w:cstheme="minorHAnsi"/>
          <w:iCs/>
          <w:color w:val="000000"/>
          <w:kern w:val="2"/>
          <w:lang w:eastAsia="pl"/>
        </w:rPr>
      </w:pPr>
      <w:r w:rsidRPr="00B90A44">
        <w:rPr>
          <w:rFonts w:asciiTheme="minorHAnsi" w:eastAsia="Arial" w:hAnsiTheme="minorHAnsi" w:cstheme="minorHAnsi"/>
          <w:iCs/>
          <w:color w:val="000000"/>
          <w:kern w:val="2"/>
          <w:lang w:eastAsia="pl"/>
        </w:rPr>
        <w:t>zmiany obowiązujących przepisów prawa,</w:t>
      </w:r>
    </w:p>
    <w:p w14:paraId="61D32E1D" w14:textId="77777777" w:rsidR="00B90A44" w:rsidRPr="00B90A44" w:rsidRDefault="00B90A44" w:rsidP="001079E7">
      <w:pPr>
        <w:widowControl/>
        <w:numPr>
          <w:ilvl w:val="0"/>
          <w:numId w:val="14"/>
        </w:numPr>
        <w:autoSpaceDE/>
        <w:autoSpaceDN/>
        <w:adjustRightInd/>
        <w:spacing w:after="41" w:line="259" w:lineRule="auto"/>
        <w:ind w:left="993" w:right="45" w:hanging="284"/>
        <w:contextualSpacing/>
        <w:jc w:val="both"/>
        <w:rPr>
          <w:rFonts w:asciiTheme="minorHAnsi" w:eastAsia="Arial" w:hAnsiTheme="minorHAnsi" w:cstheme="minorHAnsi"/>
          <w:iCs/>
          <w:color w:val="000000"/>
          <w:kern w:val="2"/>
          <w:lang w:eastAsia="pl"/>
        </w:rPr>
      </w:pPr>
      <w:r w:rsidRPr="00B90A44">
        <w:rPr>
          <w:rFonts w:asciiTheme="minorHAnsi" w:eastAsia="Arial" w:hAnsiTheme="minorHAnsi" w:cstheme="minorHAnsi"/>
          <w:iCs/>
          <w:color w:val="000000"/>
          <w:kern w:val="2"/>
          <w:lang w:eastAsia="pl"/>
        </w:rPr>
        <w:t>zmiana wynikająca z rozbieżności i niejasności w umowie, których nie będzie można usunąć w inny sposób niż poprzez zmianę postanowień umowy, a zmiana postanowień umowy spowoduje jednoznaczną interpretację postanowień umowy przez obie jej strony,</w:t>
      </w:r>
    </w:p>
    <w:p w14:paraId="7D9CFDF3" w14:textId="77777777" w:rsidR="00B90A44" w:rsidRPr="00B90A44" w:rsidRDefault="00B90A44" w:rsidP="001079E7">
      <w:pPr>
        <w:widowControl/>
        <w:numPr>
          <w:ilvl w:val="0"/>
          <w:numId w:val="14"/>
        </w:numPr>
        <w:autoSpaceDE/>
        <w:autoSpaceDN/>
        <w:adjustRightInd/>
        <w:spacing w:after="41" w:line="259" w:lineRule="auto"/>
        <w:ind w:left="993" w:right="45" w:hanging="284"/>
        <w:contextualSpacing/>
        <w:jc w:val="both"/>
        <w:rPr>
          <w:rFonts w:asciiTheme="minorHAnsi" w:eastAsia="Arial" w:hAnsiTheme="minorHAnsi" w:cstheme="minorHAnsi"/>
          <w:iCs/>
          <w:color w:val="000000"/>
          <w:kern w:val="2"/>
          <w:lang w:eastAsia="pl"/>
        </w:rPr>
      </w:pPr>
      <w:r w:rsidRPr="00B90A44">
        <w:rPr>
          <w:rFonts w:asciiTheme="minorHAnsi" w:eastAsia="Arial" w:hAnsiTheme="minorHAnsi" w:cstheme="minorHAnsi"/>
          <w:iCs/>
          <w:color w:val="000000"/>
          <w:kern w:val="2"/>
          <w:lang w:eastAsia="pl"/>
        </w:rPr>
        <w:t>zmiany formy organizacyjnej Wykonawcy.</w:t>
      </w:r>
    </w:p>
    <w:p w14:paraId="0AC7574E" w14:textId="77777777" w:rsidR="00B90A44" w:rsidRPr="00B90A44" w:rsidRDefault="00B90A44" w:rsidP="001079E7">
      <w:pPr>
        <w:widowControl/>
        <w:numPr>
          <w:ilvl w:val="0"/>
          <w:numId w:val="11"/>
        </w:numPr>
        <w:autoSpaceDE/>
        <w:autoSpaceDN/>
        <w:adjustRightInd/>
        <w:spacing w:after="41" w:line="259" w:lineRule="auto"/>
        <w:ind w:left="567" w:right="45" w:hanging="283"/>
        <w:jc w:val="both"/>
        <w:rPr>
          <w:rFonts w:asciiTheme="minorHAnsi" w:eastAsia="Arial" w:hAnsiTheme="minorHAnsi" w:cstheme="minorHAnsi"/>
          <w:iCs/>
          <w:color w:val="000000"/>
          <w:kern w:val="2"/>
          <w:lang w:eastAsia="pl"/>
        </w:rPr>
      </w:pPr>
      <w:r w:rsidRPr="00B90A44">
        <w:rPr>
          <w:rFonts w:asciiTheme="minorHAnsi" w:eastAsia="Arial" w:hAnsiTheme="minorHAnsi" w:cstheme="minorHAnsi"/>
          <w:iCs/>
          <w:color w:val="000000"/>
          <w:kern w:val="2"/>
          <w:lang w:eastAsia="pl"/>
        </w:rPr>
        <w:t>Zamawiający zastrzega możliwość zmiany umowy w zakresie Wykonawcy. Wykonawcę, któremu Zamawiający udzielił zamówienia, ma zastąpić nowy Wykonawca:</w:t>
      </w:r>
    </w:p>
    <w:p w14:paraId="1C6D00EA" w14:textId="77777777" w:rsidR="00B90A44" w:rsidRPr="00B90A44" w:rsidRDefault="00B90A44" w:rsidP="001079E7">
      <w:pPr>
        <w:widowControl/>
        <w:numPr>
          <w:ilvl w:val="0"/>
          <w:numId w:val="15"/>
        </w:numPr>
        <w:autoSpaceDE/>
        <w:autoSpaceDN/>
        <w:adjustRightInd/>
        <w:spacing w:after="41" w:line="259" w:lineRule="auto"/>
        <w:ind w:left="993" w:right="45" w:hanging="284"/>
        <w:contextualSpacing/>
        <w:jc w:val="both"/>
        <w:rPr>
          <w:rFonts w:asciiTheme="minorHAnsi" w:eastAsia="Arial" w:hAnsiTheme="minorHAnsi" w:cstheme="minorHAnsi"/>
          <w:iCs/>
          <w:color w:val="000000"/>
          <w:kern w:val="2"/>
          <w:lang w:eastAsia="pl"/>
        </w:rPr>
      </w:pPr>
      <w:r w:rsidRPr="00B90A44">
        <w:rPr>
          <w:rFonts w:asciiTheme="minorHAnsi" w:eastAsia="Arial" w:hAnsiTheme="minorHAnsi" w:cstheme="minorHAnsi"/>
          <w:bCs/>
          <w:iCs/>
          <w:color w:val="000000"/>
          <w:kern w:val="2"/>
          <w:lang w:eastAsia="pl"/>
        </w:rPr>
        <w:t>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14:paraId="1CC8BF9E" w14:textId="77777777" w:rsidR="00B90A44" w:rsidRPr="00B90A44" w:rsidRDefault="00B90A44" w:rsidP="001079E7">
      <w:pPr>
        <w:widowControl/>
        <w:numPr>
          <w:ilvl w:val="0"/>
          <w:numId w:val="15"/>
        </w:numPr>
        <w:autoSpaceDE/>
        <w:autoSpaceDN/>
        <w:adjustRightInd/>
        <w:spacing w:after="41" w:line="259" w:lineRule="auto"/>
        <w:ind w:left="993" w:right="45" w:hanging="284"/>
        <w:contextualSpacing/>
        <w:jc w:val="both"/>
        <w:rPr>
          <w:rFonts w:asciiTheme="minorHAnsi" w:eastAsia="Arial" w:hAnsiTheme="minorHAnsi" w:cstheme="minorHAnsi"/>
          <w:iCs/>
          <w:color w:val="000000"/>
          <w:kern w:val="2"/>
          <w:lang w:eastAsia="pl"/>
        </w:rPr>
      </w:pPr>
      <w:r w:rsidRPr="00B90A44">
        <w:rPr>
          <w:rFonts w:asciiTheme="minorHAnsi" w:eastAsia="Arial" w:hAnsiTheme="minorHAnsi" w:cstheme="minorHAnsi"/>
          <w:bCs/>
          <w:iCs/>
          <w:color w:val="000000"/>
          <w:kern w:val="2"/>
          <w:lang w:eastAsia="pl"/>
        </w:rPr>
        <w:t>w wyniku odstąpienia od umowy.</w:t>
      </w:r>
    </w:p>
    <w:p w14:paraId="5C6BC320" w14:textId="77777777" w:rsidR="00B90A44" w:rsidRPr="00B90A44" w:rsidRDefault="00B90A44" w:rsidP="001079E7">
      <w:pPr>
        <w:widowControl/>
        <w:numPr>
          <w:ilvl w:val="0"/>
          <w:numId w:val="11"/>
        </w:numPr>
        <w:autoSpaceDE/>
        <w:autoSpaceDN/>
        <w:adjustRightInd/>
        <w:spacing w:after="41" w:line="259" w:lineRule="auto"/>
        <w:ind w:left="709" w:right="45" w:hanging="425"/>
        <w:jc w:val="both"/>
        <w:rPr>
          <w:rFonts w:asciiTheme="minorHAnsi" w:eastAsia="Arial" w:hAnsiTheme="minorHAnsi" w:cstheme="minorHAnsi"/>
          <w:iCs/>
          <w:color w:val="000000"/>
          <w:kern w:val="2"/>
          <w:lang w:eastAsia="pl"/>
        </w:rPr>
      </w:pPr>
      <w:r w:rsidRPr="00B90A44">
        <w:rPr>
          <w:rFonts w:asciiTheme="minorHAnsi" w:eastAsia="Arial" w:hAnsiTheme="minorHAnsi" w:cstheme="minorHAnsi"/>
          <w:iCs/>
          <w:color w:val="000000"/>
          <w:kern w:val="2"/>
          <w:lang w:eastAsia="pl"/>
        </w:rPr>
        <w:t>Zamawiający zastrzega sobie prawo do przeprowadzenia negocjacji w celu zmniejszenia ceny zawartej umowy, zmiany warunków płatności oraz zmiany terminów realizacji zamówienia. Dopuszcza możliwość wprowadzenia drobnych zmian w zakresie zamówienia niemających wpływu na wartość zawartej umowy.</w:t>
      </w:r>
    </w:p>
    <w:p w14:paraId="2D297B57" w14:textId="056860E9" w:rsidR="00B90A44" w:rsidRPr="00B90A44" w:rsidRDefault="00B90A44" w:rsidP="001079E7">
      <w:pPr>
        <w:widowControl/>
        <w:numPr>
          <w:ilvl w:val="0"/>
          <w:numId w:val="11"/>
        </w:numPr>
        <w:autoSpaceDE/>
        <w:autoSpaceDN/>
        <w:adjustRightInd/>
        <w:spacing w:after="41" w:line="259" w:lineRule="auto"/>
        <w:ind w:left="709" w:right="45" w:hanging="425"/>
        <w:jc w:val="both"/>
        <w:rPr>
          <w:rFonts w:asciiTheme="minorHAnsi" w:eastAsia="Arial" w:hAnsiTheme="minorHAnsi" w:cstheme="minorHAnsi"/>
          <w:iCs/>
          <w:color w:val="000000"/>
          <w:kern w:val="2"/>
          <w:lang w:eastAsia="pl"/>
        </w:rPr>
      </w:pPr>
      <w:r w:rsidRPr="00B90A44">
        <w:rPr>
          <w:rFonts w:asciiTheme="minorHAnsi" w:eastAsia="Arial" w:hAnsiTheme="minorHAnsi" w:cstheme="minorHAnsi"/>
          <w:iCs/>
          <w:color w:val="000000"/>
          <w:kern w:val="2"/>
          <w:lang w:eastAsia="pl"/>
        </w:rPr>
        <w:t>Warunkiem wprowadzenia zmian w umowie może być także ewentualna zgoda instytucji organizującej konkurs.</w:t>
      </w:r>
    </w:p>
    <w:p w14:paraId="2B6D94D8" w14:textId="77777777" w:rsidR="00B90A44" w:rsidRPr="00B90A44" w:rsidRDefault="00B90A44" w:rsidP="001079E7">
      <w:pPr>
        <w:widowControl/>
        <w:numPr>
          <w:ilvl w:val="0"/>
          <w:numId w:val="11"/>
        </w:numPr>
        <w:autoSpaceDE/>
        <w:autoSpaceDN/>
        <w:adjustRightInd/>
        <w:spacing w:after="41" w:line="259" w:lineRule="auto"/>
        <w:ind w:left="709" w:right="45" w:hanging="425"/>
        <w:jc w:val="both"/>
        <w:rPr>
          <w:rFonts w:asciiTheme="minorHAnsi" w:eastAsia="Arial" w:hAnsiTheme="minorHAnsi" w:cstheme="minorHAnsi"/>
          <w:iCs/>
          <w:color w:val="000000"/>
          <w:kern w:val="2"/>
          <w:lang w:eastAsia="pl"/>
        </w:rPr>
      </w:pPr>
      <w:r w:rsidRPr="00B90A44">
        <w:rPr>
          <w:rFonts w:asciiTheme="minorHAnsi" w:eastAsia="Calibri" w:hAnsiTheme="minorHAnsi" w:cstheme="minorHAnsi"/>
          <w:iCs/>
          <w:color w:val="000000"/>
          <w:kern w:val="2"/>
          <w:lang w:val="pl" w:eastAsia="pl"/>
        </w:rPr>
        <w:t>Wskazane powyżej zmiany będą dokonywane na wniosek Zamawiającego lub Wykonawcy, za zgodą obu stron, w formie aneksu do umowy w sprawie zamówienia sporządzonego na piśmie pod rygorem nieważności</w:t>
      </w:r>
      <w:bookmarkStart w:id="0" w:name="_Hlk174474705"/>
      <w:r w:rsidRPr="00B90A44">
        <w:rPr>
          <w:rFonts w:asciiTheme="minorHAnsi" w:eastAsia="Arial" w:hAnsiTheme="minorHAnsi" w:cstheme="minorHAnsi"/>
          <w:color w:val="000000"/>
          <w:kern w:val="2"/>
          <w:lang w:val="pl" w:eastAsia="pl"/>
        </w:rPr>
        <w:t xml:space="preserve">. </w:t>
      </w:r>
    </w:p>
    <w:bookmarkEnd w:id="0"/>
    <w:p w14:paraId="3925544E" w14:textId="77777777" w:rsidR="00153728" w:rsidRPr="00B90A44" w:rsidRDefault="00153728" w:rsidP="005A19D6">
      <w:pPr>
        <w:shd w:val="clear" w:color="auto" w:fill="FFFFFF"/>
        <w:spacing w:line="276" w:lineRule="auto"/>
        <w:jc w:val="both"/>
        <w:rPr>
          <w:rFonts w:asciiTheme="minorHAnsi" w:hAnsiTheme="minorHAnsi" w:cstheme="minorHAnsi"/>
          <w:b/>
          <w:color w:val="000000"/>
          <w:spacing w:val="-1"/>
          <w:w w:val="90"/>
        </w:rPr>
      </w:pPr>
    </w:p>
    <w:p w14:paraId="681FF539" w14:textId="77777777" w:rsidR="00FB0AF3" w:rsidRPr="00B90A44" w:rsidRDefault="00FB0AF3" w:rsidP="001079E7">
      <w:pPr>
        <w:numPr>
          <w:ilvl w:val="0"/>
          <w:numId w:val="1"/>
        </w:numPr>
        <w:shd w:val="clear" w:color="auto" w:fill="FFFFFF"/>
        <w:spacing w:line="276" w:lineRule="auto"/>
        <w:ind w:left="284" w:hanging="284"/>
        <w:rPr>
          <w:rFonts w:asciiTheme="minorHAnsi" w:hAnsiTheme="minorHAnsi" w:cstheme="minorHAnsi"/>
          <w:b/>
          <w:color w:val="000000"/>
          <w:spacing w:val="-1"/>
          <w:w w:val="90"/>
        </w:rPr>
      </w:pPr>
      <w:r w:rsidRPr="00B90A44">
        <w:rPr>
          <w:rFonts w:asciiTheme="minorHAnsi" w:hAnsiTheme="minorHAnsi" w:cstheme="minorHAnsi"/>
          <w:b/>
          <w:color w:val="000000"/>
          <w:spacing w:val="-1"/>
          <w:w w:val="90"/>
        </w:rPr>
        <w:t>Miejsce i termin otwarcia ofert</w:t>
      </w:r>
    </w:p>
    <w:p w14:paraId="2D0F7116" w14:textId="362F219B" w:rsidR="00FB0AF3" w:rsidRPr="00B90A44" w:rsidRDefault="00FB0AF3" w:rsidP="005A19D6">
      <w:pPr>
        <w:shd w:val="clear" w:color="auto" w:fill="FFFFFF"/>
        <w:spacing w:line="276" w:lineRule="auto"/>
        <w:ind w:left="284"/>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 xml:space="preserve">Otwarcie ofert nastąpi dnia </w:t>
      </w:r>
      <w:r w:rsidR="00724E0E" w:rsidRPr="00B90A44">
        <w:rPr>
          <w:rFonts w:asciiTheme="minorHAnsi" w:hAnsiTheme="minorHAnsi" w:cstheme="minorHAnsi"/>
          <w:color w:val="000000" w:themeColor="text1"/>
          <w:spacing w:val="-1"/>
          <w:w w:val="90"/>
        </w:rPr>
        <w:t>0</w:t>
      </w:r>
      <w:r w:rsidR="00891371">
        <w:rPr>
          <w:rFonts w:asciiTheme="minorHAnsi" w:hAnsiTheme="minorHAnsi" w:cstheme="minorHAnsi"/>
          <w:color w:val="000000" w:themeColor="text1"/>
          <w:spacing w:val="-1"/>
          <w:w w:val="90"/>
        </w:rPr>
        <w:t>3</w:t>
      </w:r>
      <w:r w:rsidR="00153728" w:rsidRPr="00B90A44">
        <w:rPr>
          <w:rFonts w:asciiTheme="minorHAnsi" w:hAnsiTheme="minorHAnsi" w:cstheme="minorHAnsi"/>
          <w:color w:val="000000" w:themeColor="text1"/>
          <w:spacing w:val="-1"/>
          <w:w w:val="90"/>
        </w:rPr>
        <w:t>.</w:t>
      </w:r>
      <w:r w:rsidR="00891371">
        <w:rPr>
          <w:rFonts w:asciiTheme="minorHAnsi" w:hAnsiTheme="minorHAnsi" w:cstheme="minorHAnsi"/>
          <w:color w:val="000000" w:themeColor="text1"/>
          <w:spacing w:val="-1"/>
          <w:w w:val="90"/>
        </w:rPr>
        <w:t>12</w:t>
      </w:r>
      <w:r w:rsidR="0085625A" w:rsidRPr="00B90A44">
        <w:rPr>
          <w:rFonts w:asciiTheme="minorHAnsi" w:hAnsiTheme="minorHAnsi" w:cstheme="minorHAnsi"/>
          <w:color w:val="000000" w:themeColor="text1"/>
          <w:spacing w:val="-1"/>
          <w:w w:val="90"/>
        </w:rPr>
        <w:t>.202</w:t>
      </w:r>
      <w:r w:rsidR="005B50DF" w:rsidRPr="00B90A44">
        <w:rPr>
          <w:rFonts w:asciiTheme="minorHAnsi" w:hAnsiTheme="minorHAnsi" w:cstheme="minorHAnsi"/>
          <w:color w:val="000000" w:themeColor="text1"/>
          <w:spacing w:val="-1"/>
          <w:w w:val="90"/>
        </w:rPr>
        <w:t>4</w:t>
      </w:r>
      <w:r w:rsidRPr="00B90A44">
        <w:rPr>
          <w:rFonts w:asciiTheme="minorHAnsi" w:hAnsiTheme="minorHAnsi" w:cstheme="minorHAnsi"/>
          <w:color w:val="000000" w:themeColor="text1"/>
          <w:spacing w:val="-1"/>
          <w:w w:val="90"/>
        </w:rPr>
        <w:t>r.</w:t>
      </w:r>
      <w:r w:rsidRPr="00B90A44">
        <w:rPr>
          <w:rFonts w:asciiTheme="minorHAnsi" w:hAnsiTheme="minorHAnsi" w:cstheme="minorHAnsi"/>
          <w:color w:val="000000"/>
          <w:spacing w:val="-1"/>
          <w:w w:val="90"/>
        </w:rPr>
        <w:t xml:space="preserve"> </w:t>
      </w:r>
      <w:r w:rsidR="005B50DF" w:rsidRPr="00B90A44">
        <w:rPr>
          <w:rFonts w:asciiTheme="minorHAnsi" w:hAnsiTheme="minorHAnsi" w:cstheme="minorHAnsi"/>
          <w:color w:val="000000"/>
          <w:spacing w:val="-1"/>
          <w:w w:val="90"/>
        </w:rPr>
        <w:t xml:space="preserve">w </w:t>
      </w:r>
      <w:r w:rsidRPr="00B90A44">
        <w:rPr>
          <w:rFonts w:asciiTheme="minorHAnsi" w:hAnsiTheme="minorHAnsi" w:cstheme="minorHAnsi"/>
          <w:color w:val="000000"/>
          <w:spacing w:val="-1"/>
          <w:w w:val="90"/>
        </w:rPr>
        <w:t>siedzibie Zamawiającego. Zamawiający nie przewiduje publicznego otwarcia ofert.</w:t>
      </w:r>
    </w:p>
    <w:p w14:paraId="4472299D" w14:textId="77777777" w:rsidR="00BC605C" w:rsidRPr="00B90A44" w:rsidRDefault="00BC605C" w:rsidP="005A19D6">
      <w:pPr>
        <w:shd w:val="clear" w:color="auto" w:fill="FFFFFF"/>
        <w:spacing w:line="276" w:lineRule="auto"/>
        <w:jc w:val="both"/>
        <w:rPr>
          <w:rFonts w:asciiTheme="minorHAnsi" w:hAnsiTheme="minorHAnsi" w:cstheme="minorHAnsi"/>
          <w:color w:val="000000"/>
          <w:spacing w:val="-1"/>
          <w:w w:val="90"/>
        </w:rPr>
      </w:pPr>
    </w:p>
    <w:p w14:paraId="6AB356F5" w14:textId="77777777" w:rsidR="0006442F" w:rsidRPr="00B90A44" w:rsidRDefault="00FB0AF3" w:rsidP="001079E7">
      <w:pPr>
        <w:keepNext/>
        <w:numPr>
          <w:ilvl w:val="0"/>
          <w:numId w:val="1"/>
        </w:numPr>
        <w:shd w:val="clear" w:color="auto" w:fill="FFFFFF"/>
        <w:spacing w:line="276" w:lineRule="auto"/>
        <w:ind w:left="284" w:hanging="284"/>
        <w:rPr>
          <w:rFonts w:asciiTheme="minorHAnsi" w:hAnsiTheme="minorHAnsi" w:cstheme="minorHAnsi"/>
          <w:b/>
          <w:color w:val="000000"/>
          <w:spacing w:val="-1"/>
          <w:w w:val="90"/>
        </w:rPr>
      </w:pPr>
      <w:r w:rsidRPr="00B90A44">
        <w:rPr>
          <w:rFonts w:asciiTheme="minorHAnsi" w:hAnsiTheme="minorHAnsi" w:cstheme="minorHAnsi"/>
          <w:b/>
          <w:color w:val="000000"/>
          <w:spacing w:val="-1"/>
          <w:w w:val="90"/>
        </w:rPr>
        <w:t>Pozostałe informacje</w:t>
      </w:r>
      <w:r w:rsidR="0006442F" w:rsidRPr="00B90A44">
        <w:rPr>
          <w:rFonts w:asciiTheme="minorHAnsi" w:hAnsiTheme="minorHAnsi" w:cstheme="minorHAnsi"/>
          <w:b/>
          <w:color w:val="000000"/>
          <w:spacing w:val="-1"/>
          <w:w w:val="90"/>
        </w:rPr>
        <w:t>:</w:t>
      </w:r>
    </w:p>
    <w:p w14:paraId="7D1BD68F" w14:textId="77777777" w:rsidR="00E760EC" w:rsidRPr="00B90A44" w:rsidRDefault="00FB0AF3" w:rsidP="001079E7">
      <w:pPr>
        <w:numPr>
          <w:ilvl w:val="1"/>
          <w:numId w:val="1"/>
        </w:numPr>
        <w:shd w:val="clear" w:color="auto" w:fill="FFFFFF"/>
        <w:spacing w:line="276" w:lineRule="auto"/>
        <w:ind w:left="567" w:hanging="283"/>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 xml:space="preserve">Osoba uprawniona do kontaktu z Wykonawcami i udzielania wyjaśnień dotyczących postępowania: </w:t>
      </w:r>
    </w:p>
    <w:p w14:paraId="300318D2" w14:textId="4627BB98" w:rsidR="00FB0AF3" w:rsidRPr="00B90A44" w:rsidRDefault="00F36AF8" w:rsidP="005A19D6">
      <w:pPr>
        <w:shd w:val="clear" w:color="auto" w:fill="FFFFFF"/>
        <w:spacing w:line="276" w:lineRule="auto"/>
        <w:ind w:left="567"/>
        <w:jc w:val="both"/>
        <w:rPr>
          <w:rFonts w:asciiTheme="minorHAnsi" w:hAnsiTheme="minorHAnsi" w:cstheme="minorHAnsi"/>
          <w:b/>
          <w:color w:val="000000"/>
          <w:spacing w:val="-1"/>
          <w:w w:val="90"/>
        </w:rPr>
      </w:pPr>
      <w:r>
        <w:rPr>
          <w:rFonts w:asciiTheme="minorHAnsi" w:hAnsiTheme="minorHAnsi" w:cstheme="minorHAnsi"/>
          <w:b/>
          <w:color w:val="000000"/>
          <w:spacing w:val="-1"/>
          <w:w w:val="90"/>
        </w:rPr>
        <w:t>Tomasz Biernacik</w:t>
      </w:r>
      <w:r w:rsidR="005D12B0" w:rsidRPr="00B90A44">
        <w:rPr>
          <w:rFonts w:asciiTheme="minorHAnsi" w:hAnsiTheme="minorHAnsi" w:cstheme="minorHAnsi"/>
          <w:b/>
          <w:color w:val="000000"/>
          <w:spacing w:val="-1"/>
          <w:w w:val="90"/>
        </w:rPr>
        <w:t xml:space="preserve">; </w:t>
      </w:r>
      <w:proofErr w:type="spellStart"/>
      <w:r w:rsidR="00676AEA" w:rsidRPr="00B90A44">
        <w:rPr>
          <w:rFonts w:asciiTheme="minorHAnsi" w:hAnsiTheme="minorHAnsi" w:cstheme="minorHAnsi"/>
          <w:b/>
          <w:color w:val="000000"/>
          <w:spacing w:val="-1"/>
          <w:w w:val="90"/>
        </w:rPr>
        <w:t>t</w:t>
      </w:r>
      <w:r w:rsidR="005D12B0" w:rsidRPr="00B90A44">
        <w:rPr>
          <w:rFonts w:asciiTheme="minorHAnsi" w:hAnsiTheme="minorHAnsi" w:cstheme="minorHAnsi"/>
          <w:b/>
          <w:color w:val="000000"/>
          <w:spacing w:val="-1"/>
          <w:w w:val="90"/>
        </w:rPr>
        <w:t>el</w:t>
      </w:r>
      <w:proofErr w:type="spellEnd"/>
      <w:r w:rsidR="002B67CE" w:rsidRPr="002B67CE">
        <w:t xml:space="preserve"> </w:t>
      </w:r>
      <w:r w:rsidR="002B67CE" w:rsidRPr="002B67CE">
        <w:rPr>
          <w:rFonts w:asciiTheme="minorHAnsi" w:hAnsiTheme="minorHAnsi" w:cstheme="minorHAnsi"/>
          <w:b/>
          <w:color w:val="000000"/>
          <w:spacing w:val="-1"/>
          <w:w w:val="90"/>
        </w:rPr>
        <w:t>+48 508 010</w:t>
      </w:r>
      <w:r w:rsidR="002B67CE">
        <w:rPr>
          <w:rFonts w:asciiTheme="minorHAnsi" w:hAnsiTheme="minorHAnsi" w:cstheme="minorHAnsi"/>
          <w:b/>
          <w:color w:val="000000"/>
          <w:spacing w:val="-1"/>
          <w:w w:val="90"/>
        </w:rPr>
        <w:t> </w:t>
      </w:r>
      <w:r w:rsidR="002B67CE" w:rsidRPr="002B67CE">
        <w:rPr>
          <w:rFonts w:asciiTheme="minorHAnsi" w:hAnsiTheme="minorHAnsi" w:cstheme="minorHAnsi"/>
          <w:b/>
          <w:color w:val="000000"/>
          <w:spacing w:val="-1"/>
          <w:w w:val="90"/>
        </w:rPr>
        <w:t>613</w:t>
      </w:r>
      <w:r w:rsidR="002B67CE">
        <w:rPr>
          <w:rFonts w:asciiTheme="minorHAnsi" w:hAnsiTheme="minorHAnsi" w:cstheme="minorHAnsi"/>
          <w:b/>
          <w:color w:val="000000"/>
          <w:spacing w:val="-1"/>
          <w:w w:val="90"/>
        </w:rPr>
        <w:t xml:space="preserve">, adres e-mail: </w:t>
      </w:r>
      <w:r w:rsidR="002B67CE" w:rsidRPr="002B67CE">
        <w:rPr>
          <w:rFonts w:asciiTheme="minorHAnsi" w:hAnsiTheme="minorHAnsi" w:cstheme="minorHAnsi"/>
          <w:b/>
          <w:color w:val="000000"/>
          <w:spacing w:val="-1"/>
          <w:w w:val="90"/>
        </w:rPr>
        <w:t>tomasz.biernacik@vorster.pl</w:t>
      </w:r>
      <w:r w:rsidR="005D12B0" w:rsidRPr="00B90A44">
        <w:rPr>
          <w:rFonts w:asciiTheme="minorHAnsi" w:hAnsiTheme="minorHAnsi" w:cstheme="minorHAnsi"/>
          <w:b/>
          <w:color w:val="000000"/>
          <w:spacing w:val="-1"/>
          <w:w w:val="90"/>
        </w:rPr>
        <w:t>.</w:t>
      </w:r>
    </w:p>
    <w:p w14:paraId="01DC0749" w14:textId="77777777" w:rsidR="00633A9E" w:rsidRPr="00B90A44" w:rsidRDefault="00633A9E" w:rsidP="001079E7">
      <w:pPr>
        <w:numPr>
          <w:ilvl w:val="1"/>
          <w:numId w:val="1"/>
        </w:numPr>
        <w:shd w:val="clear" w:color="auto" w:fill="FFFFFF"/>
        <w:spacing w:line="276" w:lineRule="auto"/>
        <w:ind w:left="567" w:hanging="283"/>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Poprzez złożenie oferty Oferent wyraża zgodę na podanie do wiadomości pozostałych Oferentów szczegółów oferty. Oferent ma prawo nie wyrazić zgody na podanie do wiadomości szczegółów technicznych przedmiotu zamówienia.</w:t>
      </w:r>
    </w:p>
    <w:p w14:paraId="71102A92" w14:textId="77777777" w:rsidR="004B40E0" w:rsidRPr="00B90A44" w:rsidRDefault="004B40E0" w:rsidP="001079E7">
      <w:pPr>
        <w:numPr>
          <w:ilvl w:val="1"/>
          <w:numId w:val="1"/>
        </w:numPr>
        <w:shd w:val="clear" w:color="auto" w:fill="FFFFFF"/>
        <w:spacing w:line="276" w:lineRule="auto"/>
        <w:ind w:left="567" w:hanging="283"/>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Złożenie oferty nie stanowi zawarcia umowy.</w:t>
      </w:r>
    </w:p>
    <w:p w14:paraId="143E25F2" w14:textId="77777777" w:rsidR="0006442F" w:rsidRPr="00B90A44" w:rsidRDefault="0006442F" w:rsidP="001079E7">
      <w:pPr>
        <w:numPr>
          <w:ilvl w:val="1"/>
          <w:numId w:val="1"/>
        </w:numPr>
        <w:shd w:val="clear" w:color="auto" w:fill="FFFFFF"/>
        <w:spacing w:line="276" w:lineRule="auto"/>
        <w:ind w:left="567" w:hanging="283"/>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 xml:space="preserve">Oferty, które nie spełniają wymagań </w:t>
      </w:r>
      <w:r w:rsidR="00633A9E" w:rsidRPr="00B90A44">
        <w:rPr>
          <w:rFonts w:asciiTheme="minorHAnsi" w:hAnsiTheme="minorHAnsi" w:cstheme="minorHAnsi"/>
          <w:color w:val="000000"/>
          <w:spacing w:val="-1"/>
          <w:w w:val="90"/>
        </w:rPr>
        <w:t>określonych w zapytaniu ofertowym nie będą rozpatrywane.</w:t>
      </w:r>
    </w:p>
    <w:p w14:paraId="2F42658B" w14:textId="77777777" w:rsidR="0006442F" w:rsidRPr="00B90A44" w:rsidRDefault="0006442F" w:rsidP="001079E7">
      <w:pPr>
        <w:numPr>
          <w:ilvl w:val="1"/>
          <w:numId w:val="1"/>
        </w:numPr>
        <w:shd w:val="clear" w:color="auto" w:fill="FFFFFF"/>
        <w:spacing w:line="276" w:lineRule="auto"/>
        <w:ind w:left="567" w:hanging="283"/>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 xml:space="preserve">Zamawiający zastrzega sobie możliwość do przeprowadzenia negocjacji z </w:t>
      </w:r>
      <w:r w:rsidR="00633A9E" w:rsidRPr="00B90A44">
        <w:rPr>
          <w:rFonts w:asciiTheme="minorHAnsi" w:hAnsiTheme="minorHAnsi" w:cstheme="minorHAnsi"/>
          <w:color w:val="000000"/>
          <w:spacing w:val="-1"/>
          <w:w w:val="90"/>
        </w:rPr>
        <w:t>oferentami, w celu doprowadzenia do polepszenia warunków zamówienia, głównie ceny.</w:t>
      </w:r>
    </w:p>
    <w:p w14:paraId="213E5AEB" w14:textId="77777777" w:rsidR="0006442F" w:rsidRDefault="00F278D2" w:rsidP="001079E7">
      <w:pPr>
        <w:numPr>
          <w:ilvl w:val="1"/>
          <w:numId w:val="1"/>
        </w:numPr>
        <w:shd w:val="clear" w:color="auto" w:fill="FFFFFF"/>
        <w:spacing w:line="276" w:lineRule="auto"/>
        <w:ind w:left="567" w:hanging="283"/>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Zamawiający nie dopuszcza składania ofert częściowych</w:t>
      </w:r>
      <w:r w:rsidR="00136B6E" w:rsidRPr="00B90A44">
        <w:rPr>
          <w:rFonts w:asciiTheme="minorHAnsi" w:hAnsiTheme="minorHAnsi" w:cstheme="minorHAnsi"/>
          <w:color w:val="000000"/>
          <w:spacing w:val="-1"/>
          <w:w w:val="90"/>
        </w:rPr>
        <w:t>.</w:t>
      </w:r>
      <w:r w:rsidR="00313BD4" w:rsidRPr="00B90A44">
        <w:rPr>
          <w:rFonts w:asciiTheme="minorHAnsi" w:hAnsiTheme="minorHAnsi" w:cstheme="minorHAnsi"/>
          <w:color w:val="000000"/>
          <w:spacing w:val="-1"/>
          <w:w w:val="90"/>
        </w:rPr>
        <w:t xml:space="preserve"> </w:t>
      </w:r>
      <w:r w:rsidR="00136B6E" w:rsidRPr="00B90A44">
        <w:rPr>
          <w:rFonts w:asciiTheme="minorHAnsi" w:hAnsiTheme="minorHAnsi" w:cstheme="minorHAnsi"/>
          <w:color w:val="000000"/>
          <w:spacing w:val="-1"/>
          <w:w w:val="90"/>
        </w:rPr>
        <w:t xml:space="preserve">Zamawiający nie dopuszcza składania ofert  </w:t>
      </w:r>
      <w:r w:rsidRPr="00B90A44">
        <w:rPr>
          <w:rFonts w:asciiTheme="minorHAnsi" w:hAnsiTheme="minorHAnsi" w:cstheme="minorHAnsi"/>
          <w:color w:val="000000"/>
          <w:spacing w:val="-1"/>
          <w:w w:val="90"/>
        </w:rPr>
        <w:t xml:space="preserve">wariantowych. </w:t>
      </w:r>
      <w:r w:rsidR="0006442F" w:rsidRPr="00B90A44">
        <w:rPr>
          <w:rFonts w:asciiTheme="minorHAnsi" w:hAnsiTheme="minorHAnsi" w:cstheme="minorHAnsi"/>
          <w:color w:val="000000"/>
          <w:spacing w:val="-1"/>
          <w:w w:val="90"/>
        </w:rPr>
        <w:t>O</w:t>
      </w:r>
      <w:r w:rsidR="003A1239" w:rsidRPr="00B90A44">
        <w:rPr>
          <w:rFonts w:asciiTheme="minorHAnsi" w:hAnsiTheme="minorHAnsi" w:cstheme="minorHAnsi"/>
          <w:color w:val="000000"/>
          <w:spacing w:val="-1"/>
          <w:w w:val="90"/>
        </w:rPr>
        <w:t>fert</w:t>
      </w:r>
      <w:r w:rsidR="0006442F" w:rsidRPr="00B90A44">
        <w:rPr>
          <w:rFonts w:asciiTheme="minorHAnsi" w:hAnsiTheme="minorHAnsi" w:cstheme="minorHAnsi"/>
          <w:color w:val="000000"/>
          <w:spacing w:val="-1"/>
          <w:w w:val="90"/>
        </w:rPr>
        <w:t>y</w:t>
      </w:r>
      <w:r w:rsidR="003A1239" w:rsidRPr="00B90A44">
        <w:rPr>
          <w:rFonts w:asciiTheme="minorHAnsi" w:hAnsiTheme="minorHAnsi" w:cstheme="minorHAnsi"/>
          <w:color w:val="000000"/>
          <w:spacing w:val="-1"/>
          <w:w w:val="90"/>
        </w:rPr>
        <w:t xml:space="preserve"> częściow</w:t>
      </w:r>
      <w:r w:rsidR="0006442F" w:rsidRPr="00B90A44">
        <w:rPr>
          <w:rFonts w:asciiTheme="minorHAnsi" w:hAnsiTheme="minorHAnsi" w:cstheme="minorHAnsi"/>
          <w:color w:val="000000"/>
          <w:spacing w:val="-1"/>
          <w:w w:val="90"/>
        </w:rPr>
        <w:t>e lub wariantowe nie będą brane pod uwagę.</w:t>
      </w:r>
    </w:p>
    <w:p w14:paraId="5BC2DDAA" w14:textId="0381958C" w:rsidR="0054797B" w:rsidRPr="0054797B" w:rsidRDefault="00AC18C2" w:rsidP="001079E7">
      <w:pPr>
        <w:numPr>
          <w:ilvl w:val="1"/>
          <w:numId w:val="16"/>
        </w:numPr>
        <w:shd w:val="clear" w:color="auto" w:fill="FFFFFF"/>
        <w:spacing w:line="276" w:lineRule="auto"/>
        <w:jc w:val="both"/>
        <w:rPr>
          <w:rFonts w:asciiTheme="minorHAnsi" w:hAnsiTheme="minorHAnsi" w:cstheme="minorHAnsi"/>
          <w:color w:val="000000"/>
          <w:spacing w:val="-1"/>
          <w:w w:val="90"/>
        </w:rPr>
      </w:pPr>
      <w:r>
        <w:rPr>
          <w:rFonts w:asciiTheme="minorHAnsi" w:hAnsiTheme="minorHAnsi" w:cstheme="minorHAnsi"/>
          <w:color w:val="000000"/>
          <w:spacing w:val="-1"/>
          <w:w w:val="90"/>
        </w:rPr>
        <w:t>Zamawiający dopuszcza</w:t>
      </w:r>
      <w:r w:rsidR="00BA5866">
        <w:rPr>
          <w:rFonts w:asciiTheme="minorHAnsi" w:hAnsiTheme="minorHAnsi" w:cstheme="minorHAnsi"/>
          <w:color w:val="000000"/>
          <w:spacing w:val="-1"/>
          <w:w w:val="90"/>
        </w:rPr>
        <w:t xml:space="preserve"> możliwość</w:t>
      </w:r>
      <w:r w:rsidR="0054797B" w:rsidRPr="0054797B">
        <w:rPr>
          <w:rFonts w:asciiTheme="minorHAnsi" w:hAnsiTheme="minorHAnsi" w:cstheme="minorHAnsi"/>
          <w:color w:val="000000"/>
          <w:spacing w:val="-1"/>
          <w:w w:val="90"/>
        </w:rPr>
        <w:t xml:space="preserve"> powierz</w:t>
      </w:r>
      <w:r w:rsidR="00BA5866">
        <w:rPr>
          <w:rFonts w:asciiTheme="minorHAnsi" w:hAnsiTheme="minorHAnsi" w:cstheme="minorHAnsi"/>
          <w:color w:val="000000"/>
          <w:spacing w:val="-1"/>
          <w:w w:val="90"/>
        </w:rPr>
        <w:t>enia</w:t>
      </w:r>
      <w:r w:rsidR="0054797B" w:rsidRPr="0054797B">
        <w:rPr>
          <w:rFonts w:asciiTheme="minorHAnsi" w:hAnsiTheme="minorHAnsi" w:cstheme="minorHAnsi"/>
          <w:color w:val="000000"/>
          <w:spacing w:val="-1"/>
          <w:w w:val="90"/>
        </w:rPr>
        <w:t xml:space="preserve"> wykonani</w:t>
      </w:r>
      <w:r w:rsidR="00BA5866">
        <w:rPr>
          <w:rFonts w:asciiTheme="minorHAnsi" w:hAnsiTheme="minorHAnsi" w:cstheme="minorHAnsi"/>
          <w:color w:val="000000"/>
          <w:spacing w:val="-1"/>
          <w:w w:val="90"/>
        </w:rPr>
        <w:t>a</w:t>
      </w:r>
      <w:r w:rsidR="0054797B" w:rsidRPr="0054797B">
        <w:rPr>
          <w:rFonts w:asciiTheme="minorHAnsi" w:hAnsiTheme="minorHAnsi" w:cstheme="minorHAnsi"/>
          <w:color w:val="000000"/>
          <w:spacing w:val="-1"/>
          <w:w w:val="90"/>
        </w:rPr>
        <w:t xml:space="preserve"> zamówienia</w:t>
      </w:r>
      <w:r w:rsidR="00BA5866">
        <w:rPr>
          <w:rFonts w:asciiTheme="minorHAnsi" w:hAnsiTheme="minorHAnsi" w:cstheme="minorHAnsi"/>
          <w:color w:val="000000"/>
          <w:spacing w:val="-1"/>
          <w:w w:val="90"/>
        </w:rPr>
        <w:t>/części zamówienia</w:t>
      </w:r>
      <w:r w:rsidR="0054797B" w:rsidRPr="0054797B">
        <w:rPr>
          <w:rFonts w:asciiTheme="minorHAnsi" w:hAnsiTheme="minorHAnsi" w:cstheme="minorHAnsi"/>
          <w:color w:val="000000"/>
          <w:spacing w:val="-1"/>
          <w:w w:val="90"/>
        </w:rPr>
        <w:t xml:space="preserve"> podwykonawcom. Podmioty występujące wspólnie ponoszą solidarną odpowiedzialność za niewykonanie lub nienależyte wykonanie zamówienia.</w:t>
      </w:r>
    </w:p>
    <w:p w14:paraId="5DBEAC08" w14:textId="77777777" w:rsidR="0054797B" w:rsidRPr="0054797B" w:rsidRDefault="0054797B" w:rsidP="001079E7">
      <w:pPr>
        <w:numPr>
          <w:ilvl w:val="1"/>
          <w:numId w:val="16"/>
        </w:numPr>
        <w:shd w:val="clear" w:color="auto" w:fill="FFFFFF"/>
        <w:spacing w:line="276" w:lineRule="auto"/>
        <w:jc w:val="both"/>
        <w:rPr>
          <w:rFonts w:asciiTheme="minorHAnsi" w:hAnsiTheme="minorHAnsi" w:cstheme="minorHAnsi"/>
          <w:color w:val="000000"/>
          <w:spacing w:val="-1"/>
          <w:w w:val="90"/>
        </w:rPr>
      </w:pPr>
      <w:r w:rsidRPr="0054797B">
        <w:rPr>
          <w:rFonts w:asciiTheme="minorHAnsi" w:hAnsiTheme="minorHAnsi" w:cstheme="minorHAnsi"/>
          <w:color w:val="000000"/>
          <w:spacing w:val="-1"/>
          <w:w w:val="90"/>
        </w:rPr>
        <w:lastRenderedPageBreak/>
        <w:t xml:space="preserve"> Podmioty występujące wspólnie ponoszą solidarną odpowiedzialność za niewykonanie lub nienależyte wykonanie zamówienia.</w:t>
      </w:r>
    </w:p>
    <w:p w14:paraId="76DA909C" w14:textId="77777777" w:rsidR="0054797B" w:rsidRPr="0054797B" w:rsidRDefault="0054797B" w:rsidP="001079E7">
      <w:pPr>
        <w:numPr>
          <w:ilvl w:val="1"/>
          <w:numId w:val="16"/>
        </w:numPr>
        <w:shd w:val="clear" w:color="auto" w:fill="FFFFFF"/>
        <w:spacing w:line="276" w:lineRule="auto"/>
        <w:jc w:val="both"/>
        <w:rPr>
          <w:rFonts w:asciiTheme="minorHAnsi" w:hAnsiTheme="minorHAnsi" w:cstheme="minorHAnsi"/>
          <w:color w:val="000000"/>
          <w:spacing w:val="-1"/>
          <w:w w:val="90"/>
        </w:rPr>
      </w:pPr>
      <w:r w:rsidRPr="0054797B">
        <w:rPr>
          <w:rFonts w:asciiTheme="minorHAnsi" w:hAnsiTheme="minorHAnsi" w:cstheme="minorHAnsi"/>
          <w:color w:val="000000"/>
          <w:spacing w:val="-1"/>
          <w:w w:val="90"/>
        </w:rPr>
        <w:t>Zamawiający przewiduje możliwość udzielenia Wykonawcy wyłonionemu w postępowaniu zamówień uzupełniających, w wysokości nieprzekraczającej 50%  wartości zamówienia  określonej  w  umowie  zawartej  z  Wykonawcą,  o  ile  te zamówienia  są  zgodne  z  przedmiotem  zamówienia  podstawowego. W takim przypadku Zamawiający będzie realizował zamówienia uzupełniające na podstawie odrębnego zlecenia oraz podpisze w tym zakresie stosowny aneks do umowy. Natomiast Wykonawca zobowiązany będzie do wyceny uzupełniającego zamówienia na podstawie zapisów wynikających z niniejszego zapytania.</w:t>
      </w:r>
    </w:p>
    <w:p w14:paraId="2E404A4F" w14:textId="671EE759" w:rsidR="0054797B" w:rsidRPr="00BA5866" w:rsidRDefault="0054797B" w:rsidP="001079E7">
      <w:pPr>
        <w:numPr>
          <w:ilvl w:val="1"/>
          <w:numId w:val="16"/>
        </w:numPr>
        <w:shd w:val="clear" w:color="auto" w:fill="FFFFFF"/>
        <w:spacing w:line="276" w:lineRule="auto"/>
        <w:jc w:val="both"/>
        <w:rPr>
          <w:rFonts w:asciiTheme="minorHAnsi" w:hAnsiTheme="minorHAnsi" w:cstheme="minorHAnsi"/>
          <w:color w:val="000000"/>
          <w:spacing w:val="-1"/>
          <w:w w:val="90"/>
        </w:rPr>
      </w:pPr>
      <w:r w:rsidRPr="0054797B">
        <w:rPr>
          <w:rFonts w:asciiTheme="minorHAnsi" w:hAnsiTheme="minorHAnsi" w:cstheme="minorHAnsi"/>
          <w:color w:val="000000"/>
          <w:spacing w:val="-1"/>
          <w:w w:val="90"/>
        </w:rPr>
        <w:t>Zamawiający przewiduje możliwość udzielenia wybranemu Wykonawcy zamówień  dodatkowych,  nieobjętych  zamówieniem podstawowym i nieprzekraczających 50% wartości  realizowanego  zamówienia, niezbędnych do jego prawidłowego wykonania. W takim przypadku Zamawiający będzie realizował zamówienia dodatkowe na podstawie odrębnego zlecenia oraz podpisze w tym zakresie stosowny aneks do umowy. Natomiast Wykonawca zobowiązany będzie do wyceny dodatkowego zamówienia na podstawie cen i składników cenotwórczych z oferty podstawowej, a w przypadku ich braku, wg cen rynkowych zatwierdzonych przez Zamawiającego.</w:t>
      </w:r>
    </w:p>
    <w:p w14:paraId="70329F8B" w14:textId="77777777" w:rsidR="003A1239" w:rsidRPr="00B90A44" w:rsidRDefault="0006442F" w:rsidP="001079E7">
      <w:pPr>
        <w:numPr>
          <w:ilvl w:val="1"/>
          <w:numId w:val="1"/>
        </w:numPr>
        <w:shd w:val="clear" w:color="auto" w:fill="FFFFFF"/>
        <w:spacing w:line="276" w:lineRule="auto"/>
        <w:ind w:left="567" w:hanging="283"/>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Zamawiający zastrzega sobie możliwość unieważnienia zapytania ofertowego na każdym etapie prowadzonego postępowania</w:t>
      </w:r>
      <w:r w:rsidR="00633A9E" w:rsidRPr="00B90A44">
        <w:rPr>
          <w:rFonts w:asciiTheme="minorHAnsi" w:hAnsiTheme="minorHAnsi" w:cstheme="minorHAnsi"/>
          <w:color w:val="000000"/>
          <w:spacing w:val="-1"/>
          <w:w w:val="90"/>
        </w:rPr>
        <w:t xml:space="preserve"> i nie wybrania żadnej z przedstawionych ofert bez podania przyczyny. W przypadku zaistnienia powyższych okoliczności Oferentom nie przysługują żadne roszczenia w stosunku do Zamawiającego.</w:t>
      </w:r>
    </w:p>
    <w:p w14:paraId="54C20DC8" w14:textId="4F6BB838" w:rsidR="00DD5E42" w:rsidRPr="00B90A44" w:rsidRDefault="00DD5E42" w:rsidP="001079E7">
      <w:pPr>
        <w:numPr>
          <w:ilvl w:val="1"/>
          <w:numId w:val="1"/>
        </w:numPr>
        <w:shd w:val="clear" w:color="auto" w:fill="FFFFFF"/>
        <w:spacing w:line="276" w:lineRule="auto"/>
        <w:ind w:left="567" w:hanging="283"/>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W razie wątpliwości w toku badania i oceny ofert Zamawiający może żądać od Oferentów dodatkowych dokumentów lub wyjaśnień dotyczących treści złożonych ofert</w:t>
      </w:r>
    </w:p>
    <w:p w14:paraId="611F7DD9" w14:textId="77777777" w:rsidR="00633A9E" w:rsidRPr="00B90A44" w:rsidRDefault="00633A9E" w:rsidP="001079E7">
      <w:pPr>
        <w:numPr>
          <w:ilvl w:val="1"/>
          <w:numId w:val="1"/>
        </w:numPr>
        <w:shd w:val="clear" w:color="auto" w:fill="FFFFFF"/>
        <w:spacing w:line="276" w:lineRule="auto"/>
        <w:ind w:left="567" w:hanging="283"/>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 xml:space="preserve">Postępowanie </w:t>
      </w:r>
      <w:r w:rsidRPr="00B90A44">
        <w:rPr>
          <w:rFonts w:asciiTheme="minorHAnsi" w:hAnsiTheme="minorHAnsi" w:cstheme="minorHAnsi"/>
          <w:b/>
          <w:color w:val="000000"/>
          <w:spacing w:val="-1"/>
          <w:w w:val="90"/>
        </w:rPr>
        <w:t>nie jest prowadzone</w:t>
      </w:r>
      <w:r w:rsidRPr="00B90A44">
        <w:rPr>
          <w:rFonts w:asciiTheme="minorHAnsi" w:hAnsiTheme="minorHAnsi" w:cstheme="minorHAnsi"/>
          <w:color w:val="000000"/>
          <w:spacing w:val="-1"/>
          <w:w w:val="90"/>
        </w:rPr>
        <w:t xml:space="preserve"> w oparciu o ustawę z dnia 29 stycznia 2004r. – Prawo Zamówień Publicznych, dlatego nie jest możliwe stosowanie środków odwoławczych określonych w tej ustawie.</w:t>
      </w:r>
    </w:p>
    <w:p w14:paraId="50D44DCE" w14:textId="53C6CA53" w:rsidR="0017623E" w:rsidRPr="00B90A44" w:rsidRDefault="00B80EBF" w:rsidP="001079E7">
      <w:pPr>
        <w:pStyle w:val="Akapitzlist"/>
        <w:numPr>
          <w:ilvl w:val="0"/>
          <w:numId w:val="1"/>
        </w:numPr>
        <w:shd w:val="clear" w:color="auto" w:fill="FFFFFF"/>
        <w:spacing w:line="276" w:lineRule="auto"/>
        <w:jc w:val="both"/>
        <w:rPr>
          <w:rFonts w:asciiTheme="minorHAnsi" w:hAnsiTheme="minorHAnsi" w:cstheme="minorHAnsi"/>
          <w:color w:val="000000"/>
          <w:spacing w:val="-1"/>
          <w:w w:val="90"/>
        </w:rPr>
      </w:pPr>
      <w:r w:rsidRPr="00B90A44">
        <w:rPr>
          <w:rFonts w:asciiTheme="minorHAnsi" w:hAnsiTheme="minorHAnsi" w:cstheme="minorHAnsi"/>
          <w:b/>
          <w:bCs/>
          <w:color w:val="000000"/>
          <w:spacing w:val="-1"/>
          <w:w w:val="90"/>
        </w:rPr>
        <w:t>Ochrona danych osobowych</w:t>
      </w:r>
      <w:r w:rsidRPr="00B90A44">
        <w:rPr>
          <w:rFonts w:asciiTheme="minorHAnsi" w:hAnsiTheme="minorHAnsi" w:cstheme="minorHAnsi"/>
          <w:color w:val="000000"/>
          <w:spacing w:val="-1"/>
          <w:w w:val="90"/>
        </w:rPr>
        <w:t xml:space="preserve"> </w:t>
      </w:r>
      <w:r w:rsidR="0017623E" w:rsidRPr="00B90A44">
        <w:rPr>
          <w:rFonts w:asciiTheme="minorHAnsi" w:hAnsiTheme="minorHAnsi" w:cstheme="minorHAnsi"/>
          <w:color w:val="000000"/>
          <w:spacing w:val="-1"/>
          <w:w w:val="90"/>
        </w:rPr>
        <w:t>(RODO)</w:t>
      </w:r>
    </w:p>
    <w:p w14:paraId="7BB9BE42" w14:textId="77777777" w:rsidR="0017623E" w:rsidRPr="00B90A44" w:rsidRDefault="0017623E" w:rsidP="00EA1720">
      <w:pPr>
        <w:pStyle w:val="Akapitzlist"/>
        <w:shd w:val="clear" w:color="auto" w:fill="FFFFFF"/>
        <w:spacing w:line="276" w:lineRule="auto"/>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Obowiązek informacyjny po stronie zamawiającego dotyczący danych osobowych wykonawców, danych osób trzecich (pozyskanych przez wykonawców i przekazanych zamawiającemu).</w:t>
      </w:r>
    </w:p>
    <w:p w14:paraId="1FC4F5CC" w14:textId="77777777" w:rsidR="0017623E" w:rsidRPr="00B90A44" w:rsidRDefault="0017623E" w:rsidP="002238D0">
      <w:pPr>
        <w:pStyle w:val="Akapitzlist"/>
        <w:shd w:val="clear" w:color="auto" w:fill="FFFFFF"/>
        <w:spacing w:line="276" w:lineRule="auto"/>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14:paraId="6216447C" w14:textId="19F397B7" w:rsidR="0017623E" w:rsidRPr="00B90A44" w:rsidRDefault="0017623E" w:rsidP="001079E7">
      <w:pPr>
        <w:pStyle w:val="Akapitzlist"/>
        <w:numPr>
          <w:ilvl w:val="1"/>
          <w:numId w:val="1"/>
        </w:numPr>
        <w:shd w:val="clear" w:color="auto" w:fill="FFFFFF"/>
        <w:spacing w:line="276" w:lineRule="auto"/>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 xml:space="preserve">Administratorem danych osobowych jest </w:t>
      </w:r>
      <w:r w:rsidR="005E7C19" w:rsidRPr="005E7C19">
        <w:rPr>
          <w:rFonts w:asciiTheme="minorHAnsi" w:hAnsiTheme="minorHAnsi" w:cstheme="minorHAnsi"/>
          <w:color w:val="000000"/>
          <w:spacing w:val="-1"/>
          <w:w w:val="90"/>
        </w:rPr>
        <w:t>Marcin Werner VORSTER</w:t>
      </w:r>
      <w:r w:rsidRPr="00B90A44">
        <w:rPr>
          <w:rFonts w:asciiTheme="minorHAnsi" w:hAnsiTheme="minorHAnsi" w:cstheme="minorHAnsi"/>
          <w:color w:val="000000"/>
          <w:spacing w:val="-1"/>
          <w:w w:val="90"/>
        </w:rPr>
        <w:t>.</w:t>
      </w:r>
    </w:p>
    <w:p w14:paraId="0B4E3DCA" w14:textId="77777777" w:rsidR="0017623E" w:rsidRPr="00B90A44" w:rsidRDefault="0017623E" w:rsidP="001079E7">
      <w:pPr>
        <w:pStyle w:val="Akapitzlist"/>
        <w:numPr>
          <w:ilvl w:val="1"/>
          <w:numId w:val="1"/>
        </w:numPr>
        <w:shd w:val="clear" w:color="auto" w:fill="FFFFFF"/>
        <w:spacing w:line="276" w:lineRule="auto"/>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Dane osobowe przetwarzane będą na podstawie art. 6 ust. 1 lit. c) RODO w celu związanym z niniejszym postępowaniem prowadzonym w trybie zasady konkurencyjności.</w:t>
      </w:r>
    </w:p>
    <w:p w14:paraId="53A521B5" w14:textId="77777777" w:rsidR="0017623E" w:rsidRPr="00B90A44" w:rsidRDefault="0017623E" w:rsidP="001079E7">
      <w:pPr>
        <w:pStyle w:val="Akapitzlist"/>
        <w:numPr>
          <w:ilvl w:val="1"/>
          <w:numId w:val="1"/>
        </w:numPr>
        <w:shd w:val="clear" w:color="auto" w:fill="FFFFFF"/>
        <w:spacing w:line="276" w:lineRule="auto"/>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Odbiorcami danych osobowych będą osoby lub podmioty, którym udostępniona zostanie dokumentacja postępowania w oparciu o: Umowę o dofinansowanie, Wytyczne w zakresie kwalifikowalności wydatków na lata 2021-2027.</w:t>
      </w:r>
    </w:p>
    <w:p w14:paraId="010B06DB" w14:textId="77777777" w:rsidR="0017623E" w:rsidRPr="00B90A44" w:rsidRDefault="0017623E" w:rsidP="001079E7">
      <w:pPr>
        <w:pStyle w:val="Akapitzlist"/>
        <w:numPr>
          <w:ilvl w:val="1"/>
          <w:numId w:val="1"/>
        </w:numPr>
        <w:shd w:val="clear" w:color="auto" w:fill="FFFFFF"/>
        <w:spacing w:line="276" w:lineRule="auto"/>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 xml:space="preserve">Dane osobowe będą przechowywane zgodnie z Umową o dofinansowanie, przez okres 10 lat. Obowiązek podania danych osobowych jest wymogiem ustawowym określonym w przepisach ustawy </w:t>
      </w:r>
      <w:proofErr w:type="spellStart"/>
      <w:r w:rsidRPr="00B90A44">
        <w:rPr>
          <w:rFonts w:asciiTheme="minorHAnsi" w:hAnsiTheme="minorHAnsi" w:cstheme="minorHAnsi"/>
          <w:color w:val="000000"/>
          <w:spacing w:val="-1"/>
          <w:w w:val="90"/>
        </w:rPr>
        <w:t>Pzp</w:t>
      </w:r>
      <w:proofErr w:type="spellEnd"/>
      <w:r w:rsidRPr="00B90A44">
        <w:rPr>
          <w:rFonts w:asciiTheme="minorHAnsi" w:hAnsiTheme="minorHAnsi" w:cstheme="minorHAnsi"/>
          <w:color w:val="000000"/>
          <w:spacing w:val="-1"/>
          <w:w w:val="90"/>
        </w:rPr>
        <w:t xml:space="preserve">, związanym z udziałem w postępowaniu o udzielenie zamówienia publicznego - konsekwencje niepodania określonych danych wynikają z ustawy </w:t>
      </w:r>
      <w:proofErr w:type="spellStart"/>
      <w:r w:rsidRPr="00B90A44">
        <w:rPr>
          <w:rFonts w:asciiTheme="minorHAnsi" w:hAnsiTheme="minorHAnsi" w:cstheme="minorHAnsi"/>
          <w:color w:val="000000"/>
          <w:spacing w:val="-1"/>
          <w:w w:val="90"/>
        </w:rPr>
        <w:t>Pzp</w:t>
      </w:r>
      <w:proofErr w:type="spellEnd"/>
      <w:r w:rsidRPr="00B90A44">
        <w:rPr>
          <w:rFonts w:asciiTheme="minorHAnsi" w:hAnsiTheme="minorHAnsi" w:cstheme="minorHAnsi"/>
          <w:color w:val="000000"/>
          <w:spacing w:val="-1"/>
          <w:w w:val="90"/>
        </w:rPr>
        <w:t>.</w:t>
      </w:r>
    </w:p>
    <w:p w14:paraId="1F12BAD4" w14:textId="77777777" w:rsidR="0017623E" w:rsidRPr="00B90A44" w:rsidRDefault="0017623E" w:rsidP="001079E7">
      <w:pPr>
        <w:pStyle w:val="Akapitzlist"/>
        <w:numPr>
          <w:ilvl w:val="1"/>
          <w:numId w:val="1"/>
        </w:numPr>
        <w:shd w:val="clear" w:color="auto" w:fill="FFFFFF"/>
        <w:spacing w:line="276" w:lineRule="auto"/>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W odniesieniu do pozyskanych danych osobowych decyzje nie będą podejmowane w sposób zautomatyzowany, stosowanie do art. 22 RODO.</w:t>
      </w:r>
    </w:p>
    <w:p w14:paraId="2C96247F" w14:textId="77777777" w:rsidR="0017623E" w:rsidRPr="00B90A44" w:rsidRDefault="0017623E" w:rsidP="001079E7">
      <w:pPr>
        <w:pStyle w:val="Akapitzlist"/>
        <w:numPr>
          <w:ilvl w:val="1"/>
          <w:numId w:val="1"/>
        </w:numPr>
        <w:shd w:val="clear" w:color="auto" w:fill="FFFFFF"/>
        <w:spacing w:line="276" w:lineRule="auto"/>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Osoba fizyczna posiada:</w:t>
      </w:r>
    </w:p>
    <w:p w14:paraId="1702D413" w14:textId="77777777" w:rsidR="0017623E" w:rsidRPr="00B90A44" w:rsidRDefault="0017623E" w:rsidP="001079E7">
      <w:pPr>
        <w:pStyle w:val="Akapitzlist"/>
        <w:numPr>
          <w:ilvl w:val="2"/>
          <w:numId w:val="1"/>
        </w:numPr>
        <w:shd w:val="clear" w:color="auto" w:fill="FFFFFF"/>
        <w:spacing w:line="276" w:lineRule="auto"/>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na podstawie art. 15 RODO prawo dostępu do danych osobowych, które jej dotyczą;</w:t>
      </w:r>
    </w:p>
    <w:p w14:paraId="628E9403" w14:textId="77777777" w:rsidR="0017623E" w:rsidRPr="00B90A44" w:rsidRDefault="0017623E" w:rsidP="001079E7">
      <w:pPr>
        <w:pStyle w:val="Akapitzlist"/>
        <w:numPr>
          <w:ilvl w:val="2"/>
          <w:numId w:val="1"/>
        </w:numPr>
        <w:shd w:val="clear" w:color="auto" w:fill="FFFFFF"/>
        <w:spacing w:line="276" w:lineRule="auto"/>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na podstawie art. 16 RODO prawo do sprostowania danych osobowych (prawo do graniczenia przetwarzania nie ma zastosowania w odniesieniu do przechowywania, w celu zapewnienia korzystania ze środków ochrony prawnej; lub w celu ochrony praw innej osoby fizycznej lub prawnej. lub z uwagi na ważne względy interesu publicznego Unii Europejskiej lun państwa członkowskiego),</w:t>
      </w:r>
    </w:p>
    <w:p w14:paraId="12D114A4" w14:textId="77777777" w:rsidR="0017623E" w:rsidRPr="00B90A44" w:rsidRDefault="0017623E" w:rsidP="001079E7">
      <w:pPr>
        <w:pStyle w:val="Akapitzlist"/>
        <w:numPr>
          <w:ilvl w:val="2"/>
          <w:numId w:val="1"/>
        </w:numPr>
        <w:shd w:val="clear" w:color="auto" w:fill="FFFFFF"/>
        <w:spacing w:line="276" w:lineRule="auto"/>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 xml:space="preserve">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w:t>
      </w:r>
      <w:r w:rsidRPr="00B90A44">
        <w:rPr>
          <w:rFonts w:asciiTheme="minorHAnsi" w:hAnsiTheme="minorHAnsi" w:cstheme="minorHAnsi"/>
          <w:color w:val="000000"/>
          <w:spacing w:val="-1"/>
          <w:w w:val="90"/>
        </w:rPr>
        <w:lastRenderedPageBreak/>
        <w:t>lub w celu ochrony praw innej osoby fizycznej lub prawnej, lub z uwagi na ważne względy interesu publicznego Unii Europejskiej lub państwa członkowskiego),</w:t>
      </w:r>
    </w:p>
    <w:p w14:paraId="7A1195C4" w14:textId="77777777" w:rsidR="0017623E" w:rsidRPr="00B90A44" w:rsidRDefault="0017623E" w:rsidP="001079E7">
      <w:pPr>
        <w:pStyle w:val="Akapitzlist"/>
        <w:numPr>
          <w:ilvl w:val="2"/>
          <w:numId w:val="1"/>
        </w:numPr>
        <w:shd w:val="clear" w:color="auto" w:fill="FFFFFF"/>
        <w:spacing w:line="276" w:lineRule="auto"/>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prawo do wniesienia skargi do Prezesa Urzędu Ochrony Danych Osobowych, gdy osoba fizyczna uzna, że przetwarzanie danych osobowych jej dotyczących narusza przepisy RODO.</w:t>
      </w:r>
    </w:p>
    <w:p w14:paraId="0FAB7744" w14:textId="77777777" w:rsidR="0017623E" w:rsidRPr="00B90A44" w:rsidRDefault="0017623E" w:rsidP="001079E7">
      <w:pPr>
        <w:pStyle w:val="Akapitzlist"/>
        <w:numPr>
          <w:ilvl w:val="1"/>
          <w:numId w:val="1"/>
        </w:numPr>
        <w:shd w:val="clear" w:color="auto" w:fill="FFFFFF"/>
        <w:spacing w:line="276" w:lineRule="auto"/>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Osobie fizycznej nie przysługuje:</w:t>
      </w:r>
    </w:p>
    <w:p w14:paraId="400B374E" w14:textId="77777777" w:rsidR="0017623E" w:rsidRPr="00B90A44" w:rsidRDefault="0017623E" w:rsidP="001079E7">
      <w:pPr>
        <w:pStyle w:val="Akapitzlist"/>
        <w:numPr>
          <w:ilvl w:val="2"/>
          <w:numId w:val="1"/>
        </w:numPr>
        <w:shd w:val="clear" w:color="auto" w:fill="FFFFFF"/>
        <w:spacing w:line="276" w:lineRule="auto"/>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w związku z art. 17 ust. 3 lit. b, d lub e RODO prawo do usunięcia danych osobowych;</w:t>
      </w:r>
    </w:p>
    <w:p w14:paraId="09558FBE" w14:textId="77777777" w:rsidR="0017623E" w:rsidRPr="00B90A44" w:rsidRDefault="0017623E" w:rsidP="001079E7">
      <w:pPr>
        <w:pStyle w:val="Akapitzlist"/>
        <w:numPr>
          <w:ilvl w:val="2"/>
          <w:numId w:val="1"/>
        </w:numPr>
        <w:shd w:val="clear" w:color="auto" w:fill="FFFFFF"/>
        <w:spacing w:line="276" w:lineRule="auto"/>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prawo do przenoszenia danych osobowych, o którym mowa w art. 20 RODO;</w:t>
      </w:r>
    </w:p>
    <w:p w14:paraId="5C2931DF" w14:textId="25B1469E" w:rsidR="0017623E" w:rsidRPr="00B90A44" w:rsidRDefault="0017623E" w:rsidP="001079E7">
      <w:pPr>
        <w:pStyle w:val="Akapitzlist"/>
        <w:numPr>
          <w:ilvl w:val="2"/>
          <w:numId w:val="1"/>
        </w:numPr>
        <w:shd w:val="clear" w:color="auto" w:fill="FFFFFF"/>
        <w:spacing w:line="276" w:lineRule="auto"/>
        <w:jc w:val="both"/>
        <w:rPr>
          <w:rFonts w:asciiTheme="minorHAnsi" w:hAnsiTheme="minorHAnsi" w:cstheme="minorHAnsi"/>
          <w:color w:val="000000"/>
          <w:spacing w:val="-1"/>
          <w:w w:val="90"/>
        </w:rPr>
      </w:pPr>
      <w:r w:rsidRPr="00B90A44">
        <w:rPr>
          <w:rFonts w:asciiTheme="minorHAnsi" w:hAnsiTheme="minorHAnsi" w:cstheme="minorHAnsi"/>
          <w:color w:val="000000"/>
          <w:spacing w:val="-1"/>
          <w:w w:val="90"/>
        </w:rPr>
        <w:t>na podstawie art. 21 RODO prawo sprzeciwu, wobec przetwarzania danych osobowych, gdyż podstawą prawną przetwarzania danych osobowych jest art. 6 ust. 1 lit. c RODO.</w:t>
      </w:r>
    </w:p>
    <w:p w14:paraId="102BCC78" w14:textId="77777777" w:rsidR="00946FB0" w:rsidRPr="00B90A44" w:rsidRDefault="00946FB0" w:rsidP="005A19D6">
      <w:pPr>
        <w:shd w:val="clear" w:color="auto" w:fill="FFFFFF"/>
        <w:spacing w:line="276" w:lineRule="auto"/>
        <w:jc w:val="both"/>
        <w:rPr>
          <w:rFonts w:asciiTheme="minorHAnsi" w:hAnsiTheme="minorHAnsi" w:cstheme="minorHAnsi"/>
          <w:color w:val="000000"/>
          <w:spacing w:val="-1"/>
          <w:w w:val="90"/>
        </w:rPr>
      </w:pPr>
    </w:p>
    <w:p w14:paraId="7B4FDAE0" w14:textId="77777777" w:rsidR="00713210" w:rsidRPr="00B90A44" w:rsidRDefault="00713210" w:rsidP="005A19D6">
      <w:pPr>
        <w:shd w:val="clear" w:color="auto" w:fill="FFFFFF"/>
        <w:spacing w:line="276" w:lineRule="auto"/>
        <w:jc w:val="both"/>
        <w:rPr>
          <w:rFonts w:asciiTheme="minorHAnsi" w:hAnsiTheme="minorHAnsi" w:cstheme="minorHAnsi"/>
          <w:color w:val="000000"/>
          <w:spacing w:val="-1"/>
          <w:w w:val="90"/>
        </w:rPr>
      </w:pPr>
    </w:p>
    <w:p w14:paraId="418CC7EC" w14:textId="77777777" w:rsidR="00946FB0" w:rsidRPr="00B90A44" w:rsidRDefault="00946FB0" w:rsidP="005A19D6">
      <w:pPr>
        <w:pStyle w:val="Tekstpodstawowy"/>
        <w:spacing w:after="0" w:line="276" w:lineRule="auto"/>
        <w:ind w:left="284"/>
        <w:rPr>
          <w:rFonts w:asciiTheme="minorHAnsi" w:hAnsiTheme="minorHAnsi" w:cstheme="minorHAnsi"/>
          <w:color w:val="000000"/>
          <w:spacing w:val="-1"/>
          <w:w w:val="90"/>
          <w:sz w:val="20"/>
          <w:szCs w:val="20"/>
        </w:rPr>
      </w:pPr>
      <w:r w:rsidRPr="00B90A44">
        <w:rPr>
          <w:rFonts w:asciiTheme="minorHAnsi" w:hAnsiTheme="minorHAnsi" w:cstheme="minorHAnsi"/>
          <w:color w:val="000000"/>
          <w:spacing w:val="-1"/>
          <w:w w:val="90"/>
          <w:sz w:val="20"/>
          <w:szCs w:val="20"/>
        </w:rPr>
        <w:t>Załącznikami do niniejszego dokumentu są:</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20"/>
        <w:gridCol w:w="7700"/>
      </w:tblGrid>
      <w:tr w:rsidR="00946FB0" w:rsidRPr="00B90A44" w14:paraId="67454324" w14:textId="77777777" w:rsidTr="0042420E">
        <w:trPr>
          <w:jc w:val="center"/>
        </w:trPr>
        <w:tc>
          <w:tcPr>
            <w:tcW w:w="720" w:type="dxa"/>
            <w:tcBorders>
              <w:top w:val="single" w:sz="4" w:space="0" w:color="auto"/>
              <w:left w:val="single" w:sz="4" w:space="0" w:color="auto"/>
              <w:bottom w:val="single" w:sz="4" w:space="0" w:color="auto"/>
              <w:right w:val="single" w:sz="4" w:space="0" w:color="auto"/>
            </w:tcBorders>
          </w:tcPr>
          <w:p w14:paraId="50DE8F03" w14:textId="77777777" w:rsidR="00946FB0" w:rsidRPr="00B90A44" w:rsidRDefault="00946FB0" w:rsidP="005A19D6">
            <w:pPr>
              <w:pStyle w:val="Tekstpodstawowy"/>
              <w:spacing w:after="0" w:line="276" w:lineRule="auto"/>
              <w:ind w:left="-395" w:firstLine="395"/>
              <w:rPr>
                <w:rFonts w:asciiTheme="minorHAnsi" w:hAnsiTheme="minorHAnsi" w:cstheme="minorHAnsi"/>
                <w:b/>
                <w:color w:val="000000"/>
                <w:spacing w:val="-1"/>
                <w:w w:val="90"/>
                <w:sz w:val="20"/>
                <w:szCs w:val="20"/>
              </w:rPr>
            </w:pPr>
            <w:r w:rsidRPr="00B90A44">
              <w:rPr>
                <w:rFonts w:asciiTheme="minorHAnsi" w:hAnsiTheme="minorHAnsi" w:cstheme="minorHAnsi"/>
                <w:b/>
                <w:color w:val="000000"/>
                <w:spacing w:val="-1"/>
                <w:w w:val="90"/>
                <w:sz w:val="20"/>
                <w:szCs w:val="20"/>
              </w:rPr>
              <w:t>Nr</w:t>
            </w:r>
          </w:p>
        </w:tc>
        <w:tc>
          <w:tcPr>
            <w:tcW w:w="7700" w:type="dxa"/>
            <w:tcBorders>
              <w:top w:val="single" w:sz="4" w:space="0" w:color="auto"/>
              <w:left w:val="single" w:sz="4" w:space="0" w:color="auto"/>
              <w:bottom w:val="single" w:sz="4" w:space="0" w:color="auto"/>
              <w:right w:val="single" w:sz="4" w:space="0" w:color="auto"/>
            </w:tcBorders>
          </w:tcPr>
          <w:p w14:paraId="05213D9C" w14:textId="77777777" w:rsidR="00946FB0" w:rsidRPr="00B90A44" w:rsidRDefault="00946FB0" w:rsidP="005A19D6">
            <w:pPr>
              <w:pStyle w:val="Tekstpodstawowy"/>
              <w:spacing w:after="0" w:line="276" w:lineRule="auto"/>
              <w:rPr>
                <w:rFonts w:asciiTheme="minorHAnsi" w:hAnsiTheme="minorHAnsi" w:cstheme="minorHAnsi"/>
                <w:b/>
                <w:color w:val="000000"/>
                <w:spacing w:val="-1"/>
                <w:w w:val="90"/>
                <w:sz w:val="20"/>
                <w:szCs w:val="20"/>
              </w:rPr>
            </w:pPr>
            <w:r w:rsidRPr="00B90A44">
              <w:rPr>
                <w:rFonts w:asciiTheme="minorHAnsi" w:hAnsiTheme="minorHAnsi" w:cstheme="minorHAnsi"/>
                <w:b/>
                <w:color w:val="000000"/>
                <w:spacing w:val="-1"/>
                <w:w w:val="90"/>
                <w:sz w:val="20"/>
                <w:szCs w:val="20"/>
              </w:rPr>
              <w:t>Nazwa załącznika:</w:t>
            </w:r>
          </w:p>
        </w:tc>
      </w:tr>
      <w:tr w:rsidR="00946FB0" w:rsidRPr="00B90A44" w14:paraId="28782D91" w14:textId="77777777" w:rsidTr="0042420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2DA221" w14:textId="77777777" w:rsidR="00946FB0" w:rsidRPr="00B90A44" w:rsidRDefault="00946FB0" w:rsidP="005A19D6">
            <w:pPr>
              <w:pStyle w:val="Tekstpodstawowy"/>
              <w:spacing w:after="0" w:line="276" w:lineRule="auto"/>
              <w:rPr>
                <w:rFonts w:asciiTheme="minorHAnsi" w:hAnsiTheme="minorHAnsi" w:cstheme="minorHAnsi"/>
                <w:color w:val="000000"/>
                <w:spacing w:val="-1"/>
                <w:w w:val="90"/>
                <w:sz w:val="20"/>
                <w:szCs w:val="20"/>
              </w:rPr>
            </w:pPr>
            <w:r w:rsidRPr="00B90A44">
              <w:rPr>
                <w:rFonts w:asciiTheme="minorHAnsi" w:hAnsiTheme="minorHAnsi" w:cstheme="minorHAnsi"/>
                <w:color w:val="000000"/>
                <w:spacing w:val="-1"/>
                <w:w w:val="90"/>
                <w:sz w:val="20"/>
                <w:szCs w:val="20"/>
              </w:rPr>
              <w:t>1</w:t>
            </w:r>
          </w:p>
        </w:tc>
        <w:tc>
          <w:tcPr>
            <w:tcW w:w="7700" w:type="dxa"/>
            <w:tcBorders>
              <w:top w:val="single" w:sz="4" w:space="0" w:color="auto"/>
              <w:left w:val="single" w:sz="4" w:space="0" w:color="auto"/>
              <w:bottom w:val="single" w:sz="4" w:space="0" w:color="auto"/>
              <w:right w:val="single" w:sz="4" w:space="0" w:color="auto"/>
            </w:tcBorders>
          </w:tcPr>
          <w:p w14:paraId="5CB1B4F6" w14:textId="7684DFE0" w:rsidR="001C3844" w:rsidRPr="00B90A44" w:rsidRDefault="006735ED" w:rsidP="005A19D6">
            <w:pPr>
              <w:pStyle w:val="Tekstpodstawowy"/>
              <w:spacing w:after="0" w:line="276" w:lineRule="auto"/>
              <w:rPr>
                <w:rFonts w:asciiTheme="minorHAnsi" w:hAnsiTheme="minorHAnsi" w:cstheme="minorHAnsi"/>
                <w:color w:val="000000"/>
                <w:spacing w:val="-1"/>
                <w:w w:val="90"/>
                <w:sz w:val="20"/>
                <w:szCs w:val="20"/>
              </w:rPr>
            </w:pPr>
            <w:r w:rsidRPr="00B90A44">
              <w:rPr>
                <w:rFonts w:asciiTheme="minorHAnsi" w:hAnsiTheme="minorHAnsi" w:cstheme="minorHAnsi"/>
                <w:color w:val="000000"/>
                <w:spacing w:val="-1"/>
                <w:w w:val="90"/>
                <w:sz w:val="20"/>
                <w:szCs w:val="20"/>
              </w:rPr>
              <w:t>F</w:t>
            </w:r>
            <w:r w:rsidR="00946FB0" w:rsidRPr="00B90A44">
              <w:rPr>
                <w:rFonts w:asciiTheme="minorHAnsi" w:hAnsiTheme="minorHAnsi" w:cstheme="minorHAnsi"/>
                <w:color w:val="000000"/>
                <w:spacing w:val="-1"/>
                <w:w w:val="90"/>
                <w:sz w:val="20"/>
                <w:szCs w:val="20"/>
              </w:rPr>
              <w:t>ormularz ofertowy</w:t>
            </w:r>
            <w:r w:rsidR="00BB5BF7" w:rsidRPr="00B90A44">
              <w:rPr>
                <w:rFonts w:asciiTheme="minorHAnsi" w:hAnsiTheme="minorHAnsi" w:cstheme="minorHAnsi"/>
                <w:color w:val="000000"/>
                <w:spacing w:val="-1"/>
                <w:w w:val="90"/>
                <w:sz w:val="20"/>
                <w:szCs w:val="20"/>
              </w:rPr>
              <w:t xml:space="preserve"> </w:t>
            </w:r>
          </w:p>
        </w:tc>
      </w:tr>
    </w:tbl>
    <w:p w14:paraId="2578D23E" w14:textId="77777777" w:rsidR="00D30976" w:rsidRPr="00B90A44" w:rsidRDefault="00D30976" w:rsidP="005A19D6">
      <w:pPr>
        <w:spacing w:line="276" w:lineRule="auto"/>
        <w:ind w:right="850"/>
        <w:jc w:val="right"/>
        <w:rPr>
          <w:rFonts w:asciiTheme="minorHAnsi" w:hAnsiTheme="minorHAnsi" w:cstheme="minorHAnsi"/>
        </w:rPr>
      </w:pPr>
    </w:p>
    <w:p w14:paraId="272661B4" w14:textId="77777777" w:rsidR="00D82FBE" w:rsidRPr="00B90A44" w:rsidRDefault="00D82FBE" w:rsidP="005A19D6">
      <w:pPr>
        <w:spacing w:line="276" w:lineRule="auto"/>
        <w:ind w:right="850"/>
        <w:jc w:val="right"/>
        <w:rPr>
          <w:rFonts w:asciiTheme="minorHAnsi" w:hAnsiTheme="minorHAnsi" w:cstheme="minorHAnsi"/>
        </w:rPr>
      </w:pPr>
    </w:p>
    <w:p w14:paraId="067EED51" w14:textId="77777777" w:rsidR="00D82FBE" w:rsidRPr="00B90A44" w:rsidRDefault="00D82FBE" w:rsidP="005A19D6">
      <w:pPr>
        <w:spacing w:line="276" w:lineRule="auto"/>
        <w:ind w:right="850"/>
        <w:rPr>
          <w:rFonts w:asciiTheme="minorHAnsi" w:hAnsiTheme="minorHAnsi" w:cstheme="minorHAnsi"/>
        </w:rPr>
      </w:pPr>
    </w:p>
    <w:sectPr w:rsidR="00D82FBE" w:rsidRPr="00B90A44" w:rsidSect="001B68DC">
      <w:headerReference w:type="default" r:id="rId8"/>
      <w:pgSz w:w="11906" w:h="16838" w:code="9"/>
      <w:pgMar w:top="1531" w:right="1134" w:bottom="1531"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22C159" w14:textId="77777777" w:rsidR="002D716C" w:rsidRDefault="002D716C" w:rsidP="00D30976">
      <w:r>
        <w:separator/>
      </w:r>
    </w:p>
  </w:endnote>
  <w:endnote w:type="continuationSeparator" w:id="0">
    <w:p w14:paraId="7C438E38" w14:textId="77777777" w:rsidR="002D716C" w:rsidRDefault="002D716C" w:rsidP="00D30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EA30AB" w14:textId="77777777" w:rsidR="002D716C" w:rsidRDefault="002D716C" w:rsidP="00D30976">
      <w:r>
        <w:separator/>
      </w:r>
    </w:p>
  </w:footnote>
  <w:footnote w:type="continuationSeparator" w:id="0">
    <w:p w14:paraId="5D584EC0" w14:textId="77777777" w:rsidR="002D716C" w:rsidRDefault="002D716C" w:rsidP="00D30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405F6" w14:textId="13B315C0" w:rsidR="004D4F05" w:rsidRDefault="006F4D32">
    <w:pPr>
      <w:pStyle w:val="Nagwek"/>
    </w:pPr>
    <w:r>
      <w:rPr>
        <w:noProof/>
      </w:rPr>
      <w:drawing>
        <wp:inline distT="0" distB="0" distL="0" distR="0" wp14:anchorId="585626F6" wp14:editId="7C219EC1">
          <wp:extent cx="5761355" cy="628015"/>
          <wp:effectExtent l="0" t="0" r="0" b="63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280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3"/>
    <w:lvl w:ilvl="0">
      <w:start w:val="1"/>
      <w:numFmt w:val="lowerLetter"/>
      <w:lvlText w:val="%1)"/>
      <w:lvlJc w:val="left"/>
      <w:pPr>
        <w:tabs>
          <w:tab w:val="num" w:pos="720"/>
        </w:tabs>
        <w:ind w:left="720" w:hanging="360"/>
      </w:pPr>
      <w:rPr>
        <w:b/>
        <w:i w:val="0"/>
        <w:color w:val="auto"/>
      </w:rPr>
    </w:lvl>
  </w:abstractNum>
  <w:abstractNum w:abstractNumId="1" w15:restartNumberingAfterBreak="0">
    <w:nsid w:val="091C339A"/>
    <w:multiLevelType w:val="hybridMultilevel"/>
    <w:tmpl w:val="AC12AAF0"/>
    <w:lvl w:ilvl="0" w:tplc="04150017">
      <w:start w:val="1"/>
      <w:numFmt w:val="lowerLetter"/>
      <w:lvlText w:val="%1)"/>
      <w:lvlJc w:val="left"/>
      <w:pPr>
        <w:ind w:left="1647" w:hanging="360"/>
      </w:p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2" w15:restartNumberingAfterBreak="0">
    <w:nsid w:val="0CE31801"/>
    <w:multiLevelType w:val="hybridMultilevel"/>
    <w:tmpl w:val="3E6C100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 w15:restartNumberingAfterBreak="0">
    <w:nsid w:val="166A095E"/>
    <w:multiLevelType w:val="hybridMultilevel"/>
    <w:tmpl w:val="CAE8C100"/>
    <w:lvl w:ilvl="0" w:tplc="FEF817AE">
      <w:start w:val="1"/>
      <w:numFmt w:val="decimal"/>
      <w:lvlText w:val="%1)"/>
      <w:lvlJc w:val="left"/>
      <w:pPr>
        <w:ind w:left="720" w:hanging="360"/>
      </w:pPr>
      <w:rPr>
        <w:rFonts w:eastAsia="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E3197E"/>
    <w:multiLevelType w:val="multilevel"/>
    <w:tmpl w:val="31026834"/>
    <w:lvl w:ilvl="0">
      <w:start w:val="1"/>
      <w:numFmt w:val="decimal"/>
      <w:pStyle w:val="Nagwek1"/>
      <w:lvlText w:val="%1."/>
      <w:lvlJc w:val="left"/>
      <w:pPr>
        <w:tabs>
          <w:tab w:val="num" w:pos="574"/>
        </w:tabs>
        <w:ind w:left="574" w:hanging="432"/>
      </w:pPr>
      <w:rPr>
        <w:rFonts w:ascii="Arial" w:hAnsi="Arial" w:cs="Arial" w:hint="default"/>
        <w:b/>
        <w:i w:val="0"/>
        <w:sz w:val="22"/>
        <w:szCs w:val="22"/>
      </w:rPr>
    </w:lvl>
    <w:lvl w:ilvl="1">
      <w:start w:val="1"/>
      <w:numFmt w:val="decimal"/>
      <w:pStyle w:val="Nagwek2"/>
      <w:lvlText w:val="%1.%2"/>
      <w:lvlJc w:val="left"/>
      <w:pPr>
        <w:tabs>
          <w:tab w:val="num" w:pos="576"/>
        </w:tabs>
        <w:ind w:left="576" w:hanging="576"/>
      </w:pPr>
      <w:rPr>
        <w:rFonts w:ascii="Arial" w:hAnsi="Arial" w:cs="Arial" w:hint="default"/>
        <w:b w:val="0"/>
        <w:i w:val="0"/>
        <w:color w:val="auto"/>
        <w:sz w:val="22"/>
        <w:szCs w:val="22"/>
      </w:rPr>
    </w:lvl>
    <w:lvl w:ilvl="2">
      <w:start w:val="1"/>
      <w:numFmt w:val="lowerLetter"/>
      <w:pStyle w:val="Nagwek3"/>
      <w:lvlText w:val="%3)"/>
      <w:lvlJc w:val="left"/>
      <w:pPr>
        <w:tabs>
          <w:tab w:val="num" w:pos="720"/>
        </w:tabs>
        <w:ind w:left="720" w:hanging="720"/>
      </w:pPr>
      <w:rPr>
        <w:rFonts w:ascii="Arial" w:eastAsia="Times New Roman" w:hAnsi="Arial" w:cs="Arial" w:hint="default"/>
        <w:b w:val="0"/>
        <w:i w:val="0"/>
        <w:sz w:val="22"/>
        <w:szCs w:val="22"/>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5" w15:restartNumberingAfterBreak="0">
    <w:nsid w:val="25DF121A"/>
    <w:multiLevelType w:val="multilevel"/>
    <w:tmpl w:val="FFE81CA4"/>
    <w:styleLink w:val="Styl1"/>
    <w:lvl w:ilvl="0">
      <w:start w:val="1"/>
      <w:numFmt w:val="upperRoman"/>
      <w:lvlText w:val="%1."/>
      <w:lvlJc w:val="left"/>
      <w:pPr>
        <w:ind w:left="1080" w:hanging="72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E1E7499"/>
    <w:multiLevelType w:val="hybridMultilevel"/>
    <w:tmpl w:val="4A9E21B8"/>
    <w:lvl w:ilvl="0" w:tplc="FFFFFFFF">
      <w:start w:val="1"/>
      <w:numFmt w:val="lowerRoman"/>
      <w:lvlText w:val="%1."/>
      <w:lvlJc w:val="right"/>
      <w:pPr>
        <w:ind w:left="720" w:hanging="360"/>
      </w:pPr>
    </w:lvl>
    <w:lvl w:ilvl="1" w:tplc="0415001B">
      <w:start w:val="1"/>
      <w:numFmt w:val="lowerRoman"/>
      <w:lvlText w:val="%2."/>
      <w:lvlJc w:val="right"/>
      <w:pPr>
        <w:ind w:left="1440" w:hanging="360"/>
      </w:pPr>
    </w:lvl>
    <w:lvl w:ilvl="2" w:tplc="F4C85224">
      <w:start w:val="18"/>
      <w:numFmt w:val="decimal"/>
      <w:lvlText w:val="%3."/>
      <w:lvlJc w:val="left"/>
      <w:pPr>
        <w:ind w:left="2204" w:hanging="360"/>
      </w:pPr>
      <w:rPr>
        <w:rFonts w:eastAsia="Arial" w:hint="default"/>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6A0F10"/>
    <w:multiLevelType w:val="hybridMultilevel"/>
    <w:tmpl w:val="0062007E"/>
    <w:lvl w:ilvl="0" w:tplc="04150017">
      <w:start w:val="1"/>
      <w:numFmt w:val="lowerLetter"/>
      <w:lvlText w:val="%1)"/>
      <w:lvlJc w:val="left"/>
      <w:pPr>
        <w:ind w:left="1647" w:hanging="360"/>
      </w:p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8" w15:restartNumberingAfterBreak="0">
    <w:nsid w:val="390E0E38"/>
    <w:multiLevelType w:val="hybridMultilevel"/>
    <w:tmpl w:val="7B54A600"/>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3AB73233"/>
    <w:multiLevelType w:val="hybridMultilevel"/>
    <w:tmpl w:val="1974D34A"/>
    <w:lvl w:ilvl="0" w:tplc="04150017">
      <w:start w:val="1"/>
      <w:numFmt w:val="lowerLetter"/>
      <w:lvlText w:val="%1)"/>
      <w:lvlJc w:val="left"/>
      <w:pPr>
        <w:ind w:left="1647" w:hanging="360"/>
      </w:p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10" w15:restartNumberingAfterBreak="0">
    <w:nsid w:val="40926F41"/>
    <w:multiLevelType w:val="hybridMultilevel"/>
    <w:tmpl w:val="C204C64C"/>
    <w:lvl w:ilvl="0" w:tplc="04150017">
      <w:start w:val="1"/>
      <w:numFmt w:val="lowerLetter"/>
      <w:lvlText w:val="%1)"/>
      <w:lvlJc w:val="left"/>
      <w:pPr>
        <w:ind w:left="1647" w:hanging="360"/>
      </w:p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11" w15:restartNumberingAfterBreak="0">
    <w:nsid w:val="42D70141"/>
    <w:multiLevelType w:val="hybridMultilevel"/>
    <w:tmpl w:val="70E22EB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511A2BB2"/>
    <w:multiLevelType w:val="hybridMultilevel"/>
    <w:tmpl w:val="1E808E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2C202FE"/>
    <w:multiLevelType w:val="multilevel"/>
    <w:tmpl w:val="50EE4634"/>
    <w:lvl w:ilvl="0">
      <w:start w:val="1"/>
      <w:numFmt w:val="upperRoman"/>
      <w:lvlText w:val="%1."/>
      <w:lvlJc w:val="left"/>
      <w:pPr>
        <w:ind w:left="720" w:hanging="720"/>
      </w:pPr>
      <w:rPr>
        <w:rFonts w:hint="default"/>
        <w:sz w:val="24"/>
      </w:rPr>
    </w:lvl>
    <w:lvl w:ilvl="1">
      <w:start w:val="1"/>
      <w:numFmt w:val="decimal"/>
      <w:lvlText w:val="%2."/>
      <w:lvlJc w:val="left"/>
      <w:pPr>
        <w:ind w:left="1440" w:hanging="360"/>
      </w:pPr>
    </w:lvl>
    <w:lvl w:ilvl="2">
      <w:start w:val="1"/>
      <w:numFmt w:val="lowerLetter"/>
      <w:lvlText w:val="%3)"/>
      <w:lvlJc w:val="left"/>
      <w:pPr>
        <w:ind w:left="1457"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5873B8B"/>
    <w:multiLevelType w:val="multilevel"/>
    <w:tmpl w:val="86F00456"/>
    <w:lvl w:ilvl="0">
      <w:start w:val="1"/>
      <w:numFmt w:val="upperRoman"/>
      <w:lvlText w:val="%1."/>
      <w:lvlJc w:val="left"/>
      <w:pPr>
        <w:ind w:left="1080" w:hanging="720"/>
      </w:pPr>
      <w:rPr>
        <w:rFonts w:hint="default"/>
      </w:rPr>
    </w:lvl>
    <w:lvl w:ilvl="1">
      <w:start w:val="1"/>
      <w:numFmt w:val="decimal"/>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FC232DA"/>
    <w:multiLevelType w:val="hybridMultilevel"/>
    <w:tmpl w:val="12B62B7C"/>
    <w:lvl w:ilvl="0" w:tplc="27A434CE">
      <w:start w:val="2"/>
      <w:numFmt w:val="decimal"/>
      <w:lvlText w:val="%1)"/>
      <w:lvlJc w:val="left"/>
      <w:pPr>
        <w:ind w:left="927" w:firstLine="0"/>
      </w:pPr>
      <w:rPr>
        <w:rFonts w:hint="default"/>
        <w:b w:val="0"/>
        <w:i w:val="0"/>
        <w:iCs w:val="0"/>
        <w:strike w:val="0"/>
        <w:dstrike w:val="0"/>
        <w:color w:val="000000"/>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02412855">
    <w:abstractNumId w:val="13"/>
  </w:num>
  <w:num w:numId="2" w16cid:durableId="304243353">
    <w:abstractNumId w:val="5"/>
  </w:num>
  <w:num w:numId="3" w16cid:durableId="219632722">
    <w:abstractNumId w:val="2"/>
  </w:num>
  <w:num w:numId="4" w16cid:durableId="529343527">
    <w:abstractNumId w:val="4"/>
  </w:num>
  <w:num w:numId="5" w16cid:durableId="914555286">
    <w:abstractNumId w:val="14"/>
  </w:num>
  <w:num w:numId="6" w16cid:durableId="1585651611">
    <w:abstractNumId w:val="12"/>
  </w:num>
  <w:num w:numId="7" w16cid:durableId="476343489">
    <w:abstractNumId w:val="11"/>
  </w:num>
  <w:num w:numId="8" w16cid:durableId="367535229">
    <w:abstractNumId w:val="3"/>
  </w:num>
  <w:num w:numId="9" w16cid:durableId="230433475">
    <w:abstractNumId w:val="8"/>
  </w:num>
  <w:num w:numId="10" w16cid:durableId="1490251406">
    <w:abstractNumId w:val="6"/>
  </w:num>
  <w:num w:numId="11" w16cid:durableId="394358046">
    <w:abstractNumId w:val="15"/>
  </w:num>
  <w:num w:numId="12" w16cid:durableId="80808087">
    <w:abstractNumId w:val="9"/>
  </w:num>
  <w:num w:numId="13" w16cid:durableId="1769348385">
    <w:abstractNumId w:val="7"/>
  </w:num>
  <w:num w:numId="14" w16cid:durableId="1426800275">
    <w:abstractNumId w:val="10"/>
  </w:num>
  <w:num w:numId="15" w16cid:durableId="1459185814">
    <w:abstractNumId w:val="1"/>
  </w:num>
  <w:num w:numId="16" w16cid:durableId="1879664195">
    <w:abstractNumId w:val="13"/>
    <w:lvlOverride w:ilvl="0">
      <w:lvl w:ilvl="0">
        <w:start w:val="1"/>
        <w:numFmt w:val="upperRoman"/>
        <w:lvlText w:val="%1."/>
        <w:lvlJc w:val="left"/>
        <w:pPr>
          <w:ind w:left="720" w:hanging="720"/>
        </w:pPr>
        <w:rPr>
          <w:rFonts w:hint="default"/>
          <w:sz w:val="24"/>
        </w:rPr>
      </w:lvl>
    </w:lvlOverride>
    <w:lvlOverride w:ilvl="1">
      <w:lvl w:ilvl="1">
        <w:start w:val="1"/>
        <w:numFmt w:val="decimal"/>
        <w:lvlText w:val="%2."/>
        <w:lvlJc w:val="left"/>
        <w:pPr>
          <w:ind w:left="567" w:hanging="283"/>
        </w:pPr>
        <w:rPr>
          <w:rFonts w:hint="default"/>
        </w:rPr>
      </w:lvl>
    </w:lvlOverride>
    <w:lvlOverride w:ilvl="2">
      <w:lvl w:ilvl="2">
        <w:start w:val="1"/>
        <w:numFmt w:val="lowerLetter"/>
        <w:lvlText w:val="%3)"/>
        <w:lvlJc w:val="left"/>
        <w:pPr>
          <w:ind w:left="1457"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30976"/>
    <w:rsid w:val="000014BC"/>
    <w:rsid w:val="000135AA"/>
    <w:rsid w:val="000153EB"/>
    <w:rsid w:val="0001691A"/>
    <w:rsid w:val="00020754"/>
    <w:rsid w:val="00021FED"/>
    <w:rsid w:val="00024AE9"/>
    <w:rsid w:val="000250EC"/>
    <w:rsid w:val="00025DA8"/>
    <w:rsid w:val="00034220"/>
    <w:rsid w:val="00040006"/>
    <w:rsid w:val="00051882"/>
    <w:rsid w:val="00060493"/>
    <w:rsid w:val="00062D18"/>
    <w:rsid w:val="0006442F"/>
    <w:rsid w:val="000A2245"/>
    <w:rsid w:val="000B7D63"/>
    <w:rsid w:val="000C1AAC"/>
    <w:rsid w:val="000E0DAE"/>
    <w:rsid w:val="000E1E6B"/>
    <w:rsid w:val="000E7353"/>
    <w:rsid w:val="00100CE2"/>
    <w:rsid w:val="00104B93"/>
    <w:rsid w:val="001051BB"/>
    <w:rsid w:val="001055E5"/>
    <w:rsid w:val="00106E75"/>
    <w:rsid w:val="001072E2"/>
    <w:rsid w:val="001079E7"/>
    <w:rsid w:val="00111184"/>
    <w:rsid w:val="00136A74"/>
    <w:rsid w:val="00136B6E"/>
    <w:rsid w:val="0015089A"/>
    <w:rsid w:val="00153728"/>
    <w:rsid w:val="00166CF1"/>
    <w:rsid w:val="00175BC1"/>
    <w:rsid w:val="0017623E"/>
    <w:rsid w:val="001841A6"/>
    <w:rsid w:val="00184283"/>
    <w:rsid w:val="00195775"/>
    <w:rsid w:val="001B4C77"/>
    <w:rsid w:val="001B68DC"/>
    <w:rsid w:val="001B7A22"/>
    <w:rsid w:val="001C3317"/>
    <w:rsid w:val="001C3844"/>
    <w:rsid w:val="001C4F46"/>
    <w:rsid w:val="001D0C41"/>
    <w:rsid w:val="001D14C4"/>
    <w:rsid w:val="001E5D39"/>
    <w:rsid w:val="001F2FB0"/>
    <w:rsid w:val="00201FC9"/>
    <w:rsid w:val="00212F14"/>
    <w:rsid w:val="002224CD"/>
    <w:rsid w:val="002238D0"/>
    <w:rsid w:val="002239C1"/>
    <w:rsid w:val="0023023C"/>
    <w:rsid w:val="0023752F"/>
    <w:rsid w:val="002422F1"/>
    <w:rsid w:val="002513AA"/>
    <w:rsid w:val="002557DA"/>
    <w:rsid w:val="00255C65"/>
    <w:rsid w:val="002577DA"/>
    <w:rsid w:val="00260621"/>
    <w:rsid w:val="00262BE8"/>
    <w:rsid w:val="00263988"/>
    <w:rsid w:val="00264F60"/>
    <w:rsid w:val="00277A83"/>
    <w:rsid w:val="0028418E"/>
    <w:rsid w:val="0028739B"/>
    <w:rsid w:val="00291583"/>
    <w:rsid w:val="00297752"/>
    <w:rsid w:val="002A4C6A"/>
    <w:rsid w:val="002A78C3"/>
    <w:rsid w:val="002B67CE"/>
    <w:rsid w:val="002C7BEB"/>
    <w:rsid w:val="002D057F"/>
    <w:rsid w:val="002D3A59"/>
    <w:rsid w:val="002D660F"/>
    <w:rsid w:val="002D68DA"/>
    <w:rsid w:val="002D6BFC"/>
    <w:rsid w:val="002D716C"/>
    <w:rsid w:val="002E01D3"/>
    <w:rsid w:val="002F639F"/>
    <w:rsid w:val="00303578"/>
    <w:rsid w:val="0030595E"/>
    <w:rsid w:val="0031043E"/>
    <w:rsid w:val="00313BD4"/>
    <w:rsid w:val="0031548C"/>
    <w:rsid w:val="00323F2D"/>
    <w:rsid w:val="0033035F"/>
    <w:rsid w:val="003334DE"/>
    <w:rsid w:val="00335048"/>
    <w:rsid w:val="003410A6"/>
    <w:rsid w:val="0036014E"/>
    <w:rsid w:val="00360B9A"/>
    <w:rsid w:val="00364508"/>
    <w:rsid w:val="00386E8D"/>
    <w:rsid w:val="00394F72"/>
    <w:rsid w:val="00397522"/>
    <w:rsid w:val="003A1239"/>
    <w:rsid w:val="003A2E96"/>
    <w:rsid w:val="003B2109"/>
    <w:rsid w:val="003B3647"/>
    <w:rsid w:val="003C26FC"/>
    <w:rsid w:val="003D041D"/>
    <w:rsid w:val="003D1535"/>
    <w:rsid w:val="003D1E06"/>
    <w:rsid w:val="003E08C9"/>
    <w:rsid w:val="003E31C8"/>
    <w:rsid w:val="003F53C1"/>
    <w:rsid w:val="003F64D9"/>
    <w:rsid w:val="004110D1"/>
    <w:rsid w:val="0041161B"/>
    <w:rsid w:val="0042125C"/>
    <w:rsid w:val="0042420E"/>
    <w:rsid w:val="004259BA"/>
    <w:rsid w:val="00440DF3"/>
    <w:rsid w:val="00452CCB"/>
    <w:rsid w:val="004573CC"/>
    <w:rsid w:val="00460343"/>
    <w:rsid w:val="004643CA"/>
    <w:rsid w:val="00477457"/>
    <w:rsid w:val="004A569F"/>
    <w:rsid w:val="004B40E0"/>
    <w:rsid w:val="004C7BE5"/>
    <w:rsid w:val="004D4F05"/>
    <w:rsid w:val="004D6209"/>
    <w:rsid w:val="004E3C56"/>
    <w:rsid w:val="004E450C"/>
    <w:rsid w:val="004E6C69"/>
    <w:rsid w:val="004F6BE8"/>
    <w:rsid w:val="00500FE6"/>
    <w:rsid w:val="005038A9"/>
    <w:rsid w:val="0051316A"/>
    <w:rsid w:val="00526140"/>
    <w:rsid w:val="00526B97"/>
    <w:rsid w:val="00536C96"/>
    <w:rsid w:val="0054492C"/>
    <w:rsid w:val="0054524B"/>
    <w:rsid w:val="0054797B"/>
    <w:rsid w:val="005510C8"/>
    <w:rsid w:val="00551240"/>
    <w:rsid w:val="005638A9"/>
    <w:rsid w:val="005643F8"/>
    <w:rsid w:val="00564C70"/>
    <w:rsid w:val="00571C86"/>
    <w:rsid w:val="005847D9"/>
    <w:rsid w:val="00586091"/>
    <w:rsid w:val="0059453B"/>
    <w:rsid w:val="005A19D6"/>
    <w:rsid w:val="005B0B16"/>
    <w:rsid w:val="005B1601"/>
    <w:rsid w:val="005B1F12"/>
    <w:rsid w:val="005B50DF"/>
    <w:rsid w:val="005B72CC"/>
    <w:rsid w:val="005C1BAF"/>
    <w:rsid w:val="005C2F7F"/>
    <w:rsid w:val="005C645D"/>
    <w:rsid w:val="005D12B0"/>
    <w:rsid w:val="005D1671"/>
    <w:rsid w:val="005E2345"/>
    <w:rsid w:val="005E5991"/>
    <w:rsid w:val="005E7C19"/>
    <w:rsid w:val="005F0B2F"/>
    <w:rsid w:val="005F492D"/>
    <w:rsid w:val="00601425"/>
    <w:rsid w:val="006037ED"/>
    <w:rsid w:val="00616981"/>
    <w:rsid w:val="00624CA5"/>
    <w:rsid w:val="00630666"/>
    <w:rsid w:val="00633A9E"/>
    <w:rsid w:val="00634FDF"/>
    <w:rsid w:val="0063591F"/>
    <w:rsid w:val="006414E9"/>
    <w:rsid w:val="0064728A"/>
    <w:rsid w:val="006477DA"/>
    <w:rsid w:val="00653590"/>
    <w:rsid w:val="00660E98"/>
    <w:rsid w:val="006654A2"/>
    <w:rsid w:val="00672D6D"/>
    <w:rsid w:val="006735ED"/>
    <w:rsid w:val="00676AEA"/>
    <w:rsid w:val="00682A20"/>
    <w:rsid w:val="006846F1"/>
    <w:rsid w:val="006A0E4C"/>
    <w:rsid w:val="006A684C"/>
    <w:rsid w:val="006B0254"/>
    <w:rsid w:val="006B3022"/>
    <w:rsid w:val="006D6B56"/>
    <w:rsid w:val="006D6F15"/>
    <w:rsid w:val="006D72DE"/>
    <w:rsid w:val="006F13B0"/>
    <w:rsid w:val="006F4D32"/>
    <w:rsid w:val="0070482D"/>
    <w:rsid w:val="00713210"/>
    <w:rsid w:val="0071419F"/>
    <w:rsid w:val="00715852"/>
    <w:rsid w:val="007248EE"/>
    <w:rsid w:val="00724A17"/>
    <w:rsid w:val="00724E0E"/>
    <w:rsid w:val="007264B4"/>
    <w:rsid w:val="00730900"/>
    <w:rsid w:val="007449D3"/>
    <w:rsid w:val="00745ADA"/>
    <w:rsid w:val="00754417"/>
    <w:rsid w:val="0075457A"/>
    <w:rsid w:val="0075700F"/>
    <w:rsid w:val="00774655"/>
    <w:rsid w:val="00774D8F"/>
    <w:rsid w:val="00781171"/>
    <w:rsid w:val="00785A9E"/>
    <w:rsid w:val="007B78B1"/>
    <w:rsid w:val="007C5E77"/>
    <w:rsid w:val="007D359E"/>
    <w:rsid w:val="007D6A11"/>
    <w:rsid w:val="007D7882"/>
    <w:rsid w:val="0080074B"/>
    <w:rsid w:val="0080316D"/>
    <w:rsid w:val="00804C30"/>
    <w:rsid w:val="008123D9"/>
    <w:rsid w:val="00852F2B"/>
    <w:rsid w:val="0085625A"/>
    <w:rsid w:val="00865C75"/>
    <w:rsid w:val="00872038"/>
    <w:rsid w:val="008742EA"/>
    <w:rsid w:val="00882D6D"/>
    <w:rsid w:val="00884DCE"/>
    <w:rsid w:val="00891371"/>
    <w:rsid w:val="00894F41"/>
    <w:rsid w:val="00894F91"/>
    <w:rsid w:val="00896750"/>
    <w:rsid w:val="008A6AAF"/>
    <w:rsid w:val="008B04B0"/>
    <w:rsid w:val="008B3AEA"/>
    <w:rsid w:val="008C3EB7"/>
    <w:rsid w:val="008C7387"/>
    <w:rsid w:val="008E6B4A"/>
    <w:rsid w:val="008F3106"/>
    <w:rsid w:val="008F6EF3"/>
    <w:rsid w:val="0093324F"/>
    <w:rsid w:val="00940B77"/>
    <w:rsid w:val="00945490"/>
    <w:rsid w:val="00946FB0"/>
    <w:rsid w:val="009539A8"/>
    <w:rsid w:val="00962831"/>
    <w:rsid w:val="009657E6"/>
    <w:rsid w:val="00981E1D"/>
    <w:rsid w:val="00983D6C"/>
    <w:rsid w:val="00987D60"/>
    <w:rsid w:val="009A08BB"/>
    <w:rsid w:val="009A6995"/>
    <w:rsid w:val="009B3C6A"/>
    <w:rsid w:val="009C45B6"/>
    <w:rsid w:val="009D0B7A"/>
    <w:rsid w:val="009D35E2"/>
    <w:rsid w:val="009D3652"/>
    <w:rsid w:val="009E1978"/>
    <w:rsid w:val="009E55F9"/>
    <w:rsid w:val="009F4663"/>
    <w:rsid w:val="00A0101E"/>
    <w:rsid w:val="00A02F4E"/>
    <w:rsid w:val="00A04200"/>
    <w:rsid w:val="00A12596"/>
    <w:rsid w:val="00A273CA"/>
    <w:rsid w:val="00A44DDE"/>
    <w:rsid w:val="00A51B64"/>
    <w:rsid w:val="00A53BAD"/>
    <w:rsid w:val="00A603EE"/>
    <w:rsid w:val="00A715CD"/>
    <w:rsid w:val="00A75559"/>
    <w:rsid w:val="00A842D7"/>
    <w:rsid w:val="00AA522D"/>
    <w:rsid w:val="00AB30B4"/>
    <w:rsid w:val="00AB4248"/>
    <w:rsid w:val="00AC18C2"/>
    <w:rsid w:val="00AC706F"/>
    <w:rsid w:val="00AC7521"/>
    <w:rsid w:val="00AD2EA0"/>
    <w:rsid w:val="00AF0BD0"/>
    <w:rsid w:val="00B018CD"/>
    <w:rsid w:val="00B02711"/>
    <w:rsid w:val="00B30AF5"/>
    <w:rsid w:val="00B34253"/>
    <w:rsid w:val="00B460F5"/>
    <w:rsid w:val="00B515C0"/>
    <w:rsid w:val="00B54669"/>
    <w:rsid w:val="00B562E5"/>
    <w:rsid w:val="00B60D34"/>
    <w:rsid w:val="00B80EBF"/>
    <w:rsid w:val="00B8635A"/>
    <w:rsid w:val="00B8749D"/>
    <w:rsid w:val="00B90A44"/>
    <w:rsid w:val="00B90CA2"/>
    <w:rsid w:val="00B95B04"/>
    <w:rsid w:val="00BA4BB1"/>
    <w:rsid w:val="00BA4EBD"/>
    <w:rsid w:val="00BA5513"/>
    <w:rsid w:val="00BA5866"/>
    <w:rsid w:val="00BA6023"/>
    <w:rsid w:val="00BA6149"/>
    <w:rsid w:val="00BA6A0B"/>
    <w:rsid w:val="00BB2752"/>
    <w:rsid w:val="00BB392E"/>
    <w:rsid w:val="00BB5BF7"/>
    <w:rsid w:val="00BC2B50"/>
    <w:rsid w:val="00BC3D86"/>
    <w:rsid w:val="00BC605C"/>
    <w:rsid w:val="00BD27C9"/>
    <w:rsid w:val="00BD315C"/>
    <w:rsid w:val="00BE6F37"/>
    <w:rsid w:val="00BF531A"/>
    <w:rsid w:val="00BF574C"/>
    <w:rsid w:val="00C04ADD"/>
    <w:rsid w:val="00C20577"/>
    <w:rsid w:val="00C24E1B"/>
    <w:rsid w:val="00C26AD9"/>
    <w:rsid w:val="00C41F80"/>
    <w:rsid w:val="00C44447"/>
    <w:rsid w:val="00C501FA"/>
    <w:rsid w:val="00C53619"/>
    <w:rsid w:val="00C552B7"/>
    <w:rsid w:val="00C754BD"/>
    <w:rsid w:val="00C817DE"/>
    <w:rsid w:val="00C83CFC"/>
    <w:rsid w:val="00CA6CEA"/>
    <w:rsid w:val="00CB0A85"/>
    <w:rsid w:val="00CB2B9F"/>
    <w:rsid w:val="00CB620E"/>
    <w:rsid w:val="00CB6A46"/>
    <w:rsid w:val="00CB7D9E"/>
    <w:rsid w:val="00CC3155"/>
    <w:rsid w:val="00CD6ECE"/>
    <w:rsid w:val="00CD7E2A"/>
    <w:rsid w:val="00CE6D44"/>
    <w:rsid w:val="00CE7663"/>
    <w:rsid w:val="00CF1570"/>
    <w:rsid w:val="00CF1B0E"/>
    <w:rsid w:val="00CF599A"/>
    <w:rsid w:val="00D027D2"/>
    <w:rsid w:val="00D03200"/>
    <w:rsid w:val="00D03742"/>
    <w:rsid w:val="00D10913"/>
    <w:rsid w:val="00D16134"/>
    <w:rsid w:val="00D30976"/>
    <w:rsid w:val="00D35086"/>
    <w:rsid w:val="00D4091E"/>
    <w:rsid w:val="00D43310"/>
    <w:rsid w:val="00D6182F"/>
    <w:rsid w:val="00D62FED"/>
    <w:rsid w:val="00D753AC"/>
    <w:rsid w:val="00D75591"/>
    <w:rsid w:val="00D81E52"/>
    <w:rsid w:val="00D82FBE"/>
    <w:rsid w:val="00D909A3"/>
    <w:rsid w:val="00DC6B0F"/>
    <w:rsid w:val="00DD23FC"/>
    <w:rsid w:val="00DD3667"/>
    <w:rsid w:val="00DD5E42"/>
    <w:rsid w:val="00E02870"/>
    <w:rsid w:val="00E02EBE"/>
    <w:rsid w:val="00E077A4"/>
    <w:rsid w:val="00E12843"/>
    <w:rsid w:val="00E259D5"/>
    <w:rsid w:val="00E30ADB"/>
    <w:rsid w:val="00E42A27"/>
    <w:rsid w:val="00E442DF"/>
    <w:rsid w:val="00E54433"/>
    <w:rsid w:val="00E55D21"/>
    <w:rsid w:val="00E5602B"/>
    <w:rsid w:val="00E670BD"/>
    <w:rsid w:val="00E760EC"/>
    <w:rsid w:val="00E92EC7"/>
    <w:rsid w:val="00EA1720"/>
    <w:rsid w:val="00ED3B6A"/>
    <w:rsid w:val="00ED4549"/>
    <w:rsid w:val="00ED6B7B"/>
    <w:rsid w:val="00EE42DE"/>
    <w:rsid w:val="00EF47EF"/>
    <w:rsid w:val="00EF4B5A"/>
    <w:rsid w:val="00EF6068"/>
    <w:rsid w:val="00F069F4"/>
    <w:rsid w:val="00F07575"/>
    <w:rsid w:val="00F253F5"/>
    <w:rsid w:val="00F269CE"/>
    <w:rsid w:val="00F278D2"/>
    <w:rsid w:val="00F27DFE"/>
    <w:rsid w:val="00F32296"/>
    <w:rsid w:val="00F33262"/>
    <w:rsid w:val="00F33308"/>
    <w:rsid w:val="00F33DA3"/>
    <w:rsid w:val="00F36AF8"/>
    <w:rsid w:val="00F41819"/>
    <w:rsid w:val="00F44B0F"/>
    <w:rsid w:val="00F55B38"/>
    <w:rsid w:val="00F65786"/>
    <w:rsid w:val="00F72054"/>
    <w:rsid w:val="00F8191E"/>
    <w:rsid w:val="00F92A9F"/>
    <w:rsid w:val="00F96440"/>
    <w:rsid w:val="00FA3A4E"/>
    <w:rsid w:val="00FA6A31"/>
    <w:rsid w:val="00FB0AF3"/>
    <w:rsid w:val="00FB4DFE"/>
    <w:rsid w:val="00FB6678"/>
    <w:rsid w:val="00FC08F1"/>
    <w:rsid w:val="00FC1F74"/>
    <w:rsid w:val="00FC66D2"/>
    <w:rsid w:val="00FD465E"/>
    <w:rsid w:val="00FD4B91"/>
    <w:rsid w:val="00FD4BA1"/>
    <w:rsid w:val="00FE001E"/>
    <w:rsid w:val="00FE034C"/>
    <w:rsid w:val="00FE3F7A"/>
    <w:rsid w:val="00FE63D9"/>
    <w:rsid w:val="00FF098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8A5D7"/>
  <w15:docId w15:val="{8550A80B-78B4-4B19-9DDF-0C244215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0976"/>
    <w:pPr>
      <w:widowControl w:val="0"/>
      <w:autoSpaceDE w:val="0"/>
      <w:autoSpaceDN w:val="0"/>
      <w:adjustRightInd w:val="0"/>
    </w:pPr>
    <w:rPr>
      <w:rFonts w:ascii="Arial" w:eastAsia="Times New Roman" w:hAnsi="Arial" w:cs="Arial"/>
    </w:rPr>
  </w:style>
  <w:style w:type="paragraph" w:styleId="Nagwek1">
    <w:name w:val="heading 1"/>
    <w:basedOn w:val="Normalny"/>
    <w:next w:val="Nagwek2"/>
    <w:link w:val="Nagwek1Znak"/>
    <w:autoRedefine/>
    <w:qFormat/>
    <w:rsid w:val="009657E6"/>
    <w:pPr>
      <w:widowControl/>
      <w:numPr>
        <w:numId w:val="4"/>
      </w:numPr>
      <w:tabs>
        <w:tab w:val="clear" w:pos="574"/>
        <w:tab w:val="num" w:pos="426"/>
      </w:tabs>
      <w:autoSpaceDE/>
      <w:autoSpaceDN/>
      <w:adjustRightInd/>
      <w:spacing w:before="360" w:after="120"/>
      <w:ind w:left="431" w:hanging="431"/>
      <w:outlineLvl w:val="0"/>
    </w:pPr>
    <w:rPr>
      <w:rFonts w:cs="Times New Roman"/>
      <w:b/>
      <w:bCs/>
      <w:caps/>
      <w:kern w:val="32"/>
      <w:sz w:val="22"/>
      <w:szCs w:val="22"/>
    </w:rPr>
  </w:style>
  <w:style w:type="paragraph" w:styleId="Nagwek2">
    <w:name w:val="heading 2"/>
    <w:basedOn w:val="Normalny"/>
    <w:link w:val="Nagwek2Znak"/>
    <w:autoRedefine/>
    <w:qFormat/>
    <w:rsid w:val="009657E6"/>
    <w:pPr>
      <w:widowControl/>
      <w:numPr>
        <w:ilvl w:val="1"/>
        <w:numId w:val="4"/>
      </w:numPr>
      <w:autoSpaceDE/>
      <w:autoSpaceDN/>
      <w:adjustRightInd/>
      <w:spacing w:before="60" w:after="120"/>
      <w:jc w:val="both"/>
      <w:outlineLvl w:val="1"/>
    </w:pPr>
    <w:rPr>
      <w:rFonts w:cs="Times New Roman"/>
      <w:bCs/>
      <w:iCs/>
    </w:rPr>
  </w:style>
  <w:style w:type="paragraph" w:styleId="Nagwek3">
    <w:name w:val="heading 3"/>
    <w:basedOn w:val="Normalny"/>
    <w:link w:val="Nagwek3Znak"/>
    <w:autoRedefine/>
    <w:qFormat/>
    <w:rsid w:val="009657E6"/>
    <w:pPr>
      <w:widowControl/>
      <w:numPr>
        <w:ilvl w:val="2"/>
        <w:numId w:val="4"/>
      </w:numPr>
      <w:tabs>
        <w:tab w:val="clear" w:pos="720"/>
        <w:tab w:val="left" w:pos="900"/>
      </w:tabs>
      <w:autoSpaceDE/>
      <w:autoSpaceDN/>
      <w:adjustRightInd/>
      <w:spacing w:before="60" w:after="120"/>
      <w:ind w:left="896" w:hanging="357"/>
      <w:jc w:val="both"/>
      <w:outlineLvl w:val="2"/>
    </w:pPr>
    <w:rPr>
      <w:rFonts w:cs="Times New Roman"/>
      <w:bCs/>
      <w:sz w:val="22"/>
      <w:szCs w:val="22"/>
    </w:rPr>
  </w:style>
  <w:style w:type="paragraph" w:styleId="Nagwek4">
    <w:name w:val="heading 4"/>
    <w:basedOn w:val="Normalny"/>
    <w:link w:val="Nagwek4Znak"/>
    <w:autoRedefine/>
    <w:qFormat/>
    <w:rsid w:val="009657E6"/>
    <w:pPr>
      <w:keepNext/>
      <w:widowControl/>
      <w:numPr>
        <w:ilvl w:val="3"/>
        <w:numId w:val="4"/>
      </w:numPr>
      <w:tabs>
        <w:tab w:val="clear" w:pos="864"/>
        <w:tab w:val="num" w:pos="1260"/>
      </w:tabs>
      <w:autoSpaceDE/>
      <w:autoSpaceDN/>
      <w:adjustRightInd/>
      <w:spacing w:before="60" w:after="60"/>
      <w:ind w:left="902" w:firstLine="0"/>
      <w:outlineLvl w:val="3"/>
    </w:pPr>
    <w:rPr>
      <w:rFonts w:ascii="Times New Roman" w:hAnsi="Times New Roman" w:cs="Times New Roman"/>
      <w:bCs/>
      <w:sz w:val="24"/>
      <w:szCs w:val="24"/>
    </w:rPr>
  </w:style>
  <w:style w:type="paragraph" w:styleId="Nagwek5">
    <w:name w:val="heading 5"/>
    <w:basedOn w:val="Normalny"/>
    <w:next w:val="Normalny"/>
    <w:link w:val="Nagwek5Znak"/>
    <w:qFormat/>
    <w:rsid w:val="009657E6"/>
    <w:pPr>
      <w:widowControl/>
      <w:numPr>
        <w:ilvl w:val="4"/>
        <w:numId w:val="4"/>
      </w:numPr>
      <w:autoSpaceDE/>
      <w:autoSpaceDN/>
      <w:adjustRightInd/>
      <w:spacing w:before="240" w:after="60"/>
      <w:outlineLvl w:val="4"/>
    </w:pPr>
    <w:rPr>
      <w:rFonts w:ascii="Times New Roman" w:hAnsi="Times New Roman" w:cs="Times New Roman"/>
      <w:b/>
      <w:bCs/>
      <w:i/>
      <w:iCs/>
      <w:sz w:val="26"/>
      <w:szCs w:val="26"/>
    </w:rPr>
  </w:style>
  <w:style w:type="paragraph" w:styleId="Nagwek6">
    <w:name w:val="heading 6"/>
    <w:basedOn w:val="Normalny"/>
    <w:next w:val="Normalny"/>
    <w:link w:val="Nagwek6Znak"/>
    <w:qFormat/>
    <w:rsid w:val="009657E6"/>
    <w:pPr>
      <w:widowControl/>
      <w:numPr>
        <w:ilvl w:val="5"/>
        <w:numId w:val="4"/>
      </w:numPr>
      <w:autoSpaceDE/>
      <w:autoSpaceDN/>
      <w:adjustRightInd/>
      <w:spacing w:before="240" w:after="60"/>
      <w:outlineLvl w:val="5"/>
    </w:pPr>
    <w:rPr>
      <w:rFonts w:ascii="Times New Roman" w:hAnsi="Times New Roman" w:cs="Times New Roman"/>
      <w:b/>
      <w:bCs/>
      <w:sz w:val="22"/>
      <w:szCs w:val="22"/>
    </w:rPr>
  </w:style>
  <w:style w:type="paragraph" w:styleId="Nagwek7">
    <w:name w:val="heading 7"/>
    <w:basedOn w:val="Normalny"/>
    <w:next w:val="Normalny"/>
    <w:link w:val="Nagwek7Znak"/>
    <w:qFormat/>
    <w:rsid w:val="009657E6"/>
    <w:pPr>
      <w:widowControl/>
      <w:numPr>
        <w:ilvl w:val="6"/>
        <w:numId w:val="4"/>
      </w:numPr>
      <w:autoSpaceDE/>
      <w:autoSpaceDN/>
      <w:adjustRightInd/>
      <w:spacing w:before="240" w:after="60"/>
      <w:outlineLvl w:val="6"/>
    </w:pPr>
    <w:rPr>
      <w:rFonts w:ascii="Times New Roman" w:hAnsi="Times New Roman" w:cs="Times New Roman"/>
      <w:sz w:val="24"/>
      <w:szCs w:val="24"/>
    </w:rPr>
  </w:style>
  <w:style w:type="paragraph" w:styleId="Nagwek8">
    <w:name w:val="heading 8"/>
    <w:basedOn w:val="Normalny"/>
    <w:next w:val="Normalny"/>
    <w:link w:val="Nagwek8Znak"/>
    <w:qFormat/>
    <w:rsid w:val="009657E6"/>
    <w:pPr>
      <w:widowControl/>
      <w:numPr>
        <w:ilvl w:val="7"/>
        <w:numId w:val="4"/>
      </w:numPr>
      <w:autoSpaceDE/>
      <w:autoSpaceDN/>
      <w:adjustRightInd/>
      <w:spacing w:before="240" w:after="60"/>
      <w:outlineLvl w:val="7"/>
    </w:pPr>
    <w:rPr>
      <w:rFonts w:ascii="Times New Roman" w:hAnsi="Times New Roman" w:cs="Times New Roman"/>
      <w:i/>
      <w:iCs/>
      <w:sz w:val="24"/>
      <w:szCs w:val="24"/>
    </w:rPr>
  </w:style>
  <w:style w:type="paragraph" w:styleId="Nagwek9">
    <w:name w:val="heading 9"/>
    <w:basedOn w:val="Normalny"/>
    <w:next w:val="Normalny"/>
    <w:link w:val="Nagwek9Znak"/>
    <w:qFormat/>
    <w:rsid w:val="009657E6"/>
    <w:pPr>
      <w:widowControl/>
      <w:numPr>
        <w:ilvl w:val="8"/>
        <w:numId w:val="4"/>
      </w:numPr>
      <w:autoSpaceDE/>
      <w:autoSpaceDN/>
      <w:adjustRightInd/>
      <w:spacing w:before="240" w:after="60"/>
      <w:outlineLvl w:val="8"/>
    </w:pPr>
    <w:rPr>
      <w:rFonts w:cs="Times New Roman"/>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30976"/>
    <w:pPr>
      <w:ind w:left="720"/>
      <w:contextualSpacing/>
    </w:pPr>
  </w:style>
  <w:style w:type="paragraph" w:styleId="Nagwek">
    <w:name w:val="header"/>
    <w:basedOn w:val="Normalny"/>
    <w:link w:val="NagwekZnak"/>
    <w:uiPriority w:val="99"/>
    <w:unhideWhenUsed/>
    <w:rsid w:val="00D30976"/>
    <w:pPr>
      <w:tabs>
        <w:tab w:val="center" w:pos="4536"/>
        <w:tab w:val="right" w:pos="9072"/>
      </w:tabs>
    </w:pPr>
  </w:style>
  <w:style w:type="character" w:customStyle="1" w:styleId="NagwekZnak">
    <w:name w:val="Nagłówek Znak"/>
    <w:link w:val="Nagwek"/>
    <w:uiPriority w:val="99"/>
    <w:rsid w:val="00D30976"/>
    <w:rPr>
      <w:rFonts w:ascii="Arial" w:eastAsia="Times New Roman" w:hAnsi="Arial" w:cs="Arial"/>
      <w:sz w:val="20"/>
      <w:szCs w:val="20"/>
      <w:lang w:eastAsia="pl-PL"/>
    </w:rPr>
  </w:style>
  <w:style w:type="paragraph" w:styleId="Stopka">
    <w:name w:val="footer"/>
    <w:basedOn w:val="Normalny"/>
    <w:link w:val="StopkaZnak"/>
    <w:uiPriority w:val="99"/>
    <w:unhideWhenUsed/>
    <w:rsid w:val="00D30976"/>
    <w:pPr>
      <w:tabs>
        <w:tab w:val="center" w:pos="4536"/>
        <w:tab w:val="right" w:pos="9072"/>
      </w:tabs>
    </w:pPr>
  </w:style>
  <w:style w:type="character" w:customStyle="1" w:styleId="StopkaZnak">
    <w:name w:val="Stopka Znak"/>
    <w:link w:val="Stopka"/>
    <w:uiPriority w:val="99"/>
    <w:rsid w:val="00D30976"/>
    <w:rPr>
      <w:rFonts w:ascii="Arial" w:eastAsia="Times New Roman" w:hAnsi="Arial" w:cs="Arial"/>
      <w:sz w:val="20"/>
      <w:szCs w:val="20"/>
      <w:lang w:eastAsia="pl-PL"/>
    </w:rPr>
  </w:style>
  <w:style w:type="paragraph" w:styleId="Tekstdymka">
    <w:name w:val="Balloon Text"/>
    <w:basedOn w:val="Normalny"/>
    <w:link w:val="TekstdymkaZnak"/>
    <w:uiPriority w:val="99"/>
    <w:semiHidden/>
    <w:unhideWhenUsed/>
    <w:rsid w:val="00D30976"/>
    <w:rPr>
      <w:rFonts w:ascii="Tahoma" w:hAnsi="Tahoma" w:cs="Tahoma"/>
      <w:sz w:val="16"/>
      <w:szCs w:val="16"/>
    </w:rPr>
  </w:style>
  <w:style w:type="character" w:customStyle="1" w:styleId="TekstdymkaZnak">
    <w:name w:val="Tekst dymka Znak"/>
    <w:link w:val="Tekstdymka"/>
    <w:uiPriority w:val="99"/>
    <w:semiHidden/>
    <w:rsid w:val="00D30976"/>
    <w:rPr>
      <w:rFonts w:ascii="Tahoma" w:eastAsia="Times New Roman" w:hAnsi="Tahoma" w:cs="Tahoma"/>
      <w:sz w:val="16"/>
      <w:szCs w:val="16"/>
      <w:lang w:eastAsia="pl-PL"/>
    </w:rPr>
  </w:style>
  <w:style w:type="table" w:styleId="Tabela-Siatka">
    <w:name w:val="Table Grid"/>
    <w:basedOn w:val="Standardowy"/>
    <w:uiPriority w:val="39"/>
    <w:rsid w:val="00E25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
    <w:name w:val="Styl1"/>
    <w:uiPriority w:val="99"/>
    <w:rsid w:val="0006442F"/>
    <w:pPr>
      <w:numPr>
        <w:numId w:val="2"/>
      </w:numPr>
    </w:pPr>
  </w:style>
  <w:style w:type="character" w:customStyle="1" w:styleId="Nagwek1Znak">
    <w:name w:val="Nagłówek 1 Znak"/>
    <w:link w:val="Nagwek1"/>
    <w:rsid w:val="009657E6"/>
    <w:rPr>
      <w:rFonts w:ascii="Arial" w:eastAsia="Times New Roman" w:hAnsi="Arial"/>
      <w:b/>
      <w:bCs/>
      <w:caps/>
      <w:kern w:val="32"/>
      <w:sz w:val="22"/>
      <w:szCs w:val="22"/>
    </w:rPr>
  </w:style>
  <w:style w:type="character" w:customStyle="1" w:styleId="Nagwek2Znak">
    <w:name w:val="Nagłówek 2 Znak"/>
    <w:link w:val="Nagwek2"/>
    <w:rsid w:val="009657E6"/>
    <w:rPr>
      <w:rFonts w:ascii="Arial" w:eastAsia="Times New Roman" w:hAnsi="Arial"/>
      <w:bCs/>
      <w:iCs/>
    </w:rPr>
  </w:style>
  <w:style w:type="character" w:customStyle="1" w:styleId="Nagwek3Znak">
    <w:name w:val="Nagłówek 3 Znak"/>
    <w:link w:val="Nagwek3"/>
    <w:rsid w:val="009657E6"/>
    <w:rPr>
      <w:rFonts w:ascii="Arial" w:eastAsia="Times New Roman" w:hAnsi="Arial"/>
      <w:bCs/>
      <w:sz w:val="22"/>
      <w:szCs w:val="22"/>
    </w:rPr>
  </w:style>
  <w:style w:type="character" w:customStyle="1" w:styleId="Nagwek4Znak">
    <w:name w:val="Nagłówek 4 Znak"/>
    <w:link w:val="Nagwek4"/>
    <w:rsid w:val="009657E6"/>
    <w:rPr>
      <w:rFonts w:ascii="Times New Roman" w:eastAsia="Times New Roman" w:hAnsi="Times New Roman"/>
      <w:bCs/>
      <w:sz w:val="24"/>
      <w:szCs w:val="24"/>
    </w:rPr>
  </w:style>
  <w:style w:type="character" w:customStyle="1" w:styleId="Nagwek5Znak">
    <w:name w:val="Nagłówek 5 Znak"/>
    <w:link w:val="Nagwek5"/>
    <w:rsid w:val="009657E6"/>
    <w:rPr>
      <w:rFonts w:ascii="Times New Roman" w:eastAsia="Times New Roman" w:hAnsi="Times New Roman"/>
      <w:b/>
      <w:bCs/>
      <w:i/>
      <w:iCs/>
      <w:sz w:val="26"/>
      <w:szCs w:val="26"/>
    </w:rPr>
  </w:style>
  <w:style w:type="character" w:customStyle="1" w:styleId="Nagwek6Znak">
    <w:name w:val="Nagłówek 6 Znak"/>
    <w:link w:val="Nagwek6"/>
    <w:rsid w:val="009657E6"/>
    <w:rPr>
      <w:rFonts w:ascii="Times New Roman" w:eastAsia="Times New Roman" w:hAnsi="Times New Roman"/>
      <w:b/>
      <w:bCs/>
      <w:sz w:val="22"/>
      <w:szCs w:val="22"/>
    </w:rPr>
  </w:style>
  <w:style w:type="character" w:customStyle="1" w:styleId="Nagwek7Znak">
    <w:name w:val="Nagłówek 7 Znak"/>
    <w:link w:val="Nagwek7"/>
    <w:rsid w:val="009657E6"/>
    <w:rPr>
      <w:rFonts w:ascii="Times New Roman" w:eastAsia="Times New Roman" w:hAnsi="Times New Roman"/>
      <w:sz w:val="24"/>
      <w:szCs w:val="24"/>
    </w:rPr>
  </w:style>
  <w:style w:type="character" w:customStyle="1" w:styleId="Nagwek8Znak">
    <w:name w:val="Nagłówek 8 Znak"/>
    <w:link w:val="Nagwek8"/>
    <w:rsid w:val="009657E6"/>
    <w:rPr>
      <w:rFonts w:ascii="Times New Roman" w:eastAsia="Times New Roman" w:hAnsi="Times New Roman"/>
      <w:i/>
      <w:iCs/>
      <w:sz w:val="24"/>
      <w:szCs w:val="24"/>
    </w:rPr>
  </w:style>
  <w:style w:type="character" w:customStyle="1" w:styleId="Nagwek9Znak">
    <w:name w:val="Nagłówek 9 Znak"/>
    <w:link w:val="Nagwek9"/>
    <w:rsid w:val="009657E6"/>
    <w:rPr>
      <w:rFonts w:ascii="Arial" w:eastAsia="Times New Roman" w:hAnsi="Arial"/>
      <w:sz w:val="22"/>
      <w:szCs w:val="22"/>
    </w:rPr>
  </w:style>
  <w:style w:type="paragraph" w:styleId="Tekstpodstawowy">
    <w:name w:val="Body Text"/>
    <w:basedOn w:val="Normalny"/>
    <w:link w:val="TekstpodstawowyZnak"/>
    <w:rsid w:val="009657E6"/>
    <w:pPr>
      <w:widowControl/>
      <w:autoSpaceDE/>
      <w:autoSpaceDN/>
      <w:adjustRightInd/>
      <w:spacing w:after="120"/>
    </w:pPr>
    <w:rPr>
      <w:rFonts w:ascii="Times New Roman" w:hAnsi="Times New Roman" w:cs="Times New Roman"/>
      <w:sz w:val="24"/>
      <w:szCs w:val="24"/>
    </w:rPr>
  </w:style>
  <w:style w:type="character" w:customStyle="1" w:styleId="TekstpodstawowyZnak">
    <w:name w:val="Tekst podstawowy Znak"/>
    <w:link w:val="Tekstpodstawowy"/>
    <w:rsid w:val="009657E6"/>
    <w:rPr>
      <w:rFonts w:ascii="Times New Roman" w:eastAsia="Times New Roman" w:hAnsi="Times New Roman"/>
      <w:sz w:val="24"/>
      <w:szCs w:val="24"/>
    </w:rPr>
  </w:style>
  <w:style w:type="paragraph" w:customStyle="1" w:styleId="pkt">
    <w:name w:val="pkt"/>
    <w:basedOn w:val="Normalny"/>
    <w:rsid w:val="0059453B"/>
    <w:pPr>
      <w:widowControl/>
      <w:autoSpaceDE/>
      <w:autoSpaceDN/>
      <w:adjustRightInd/>
      <w:spacing w:before="60" w:after="60"/>
      <w:ind w:left="851" w:hanging="295"/>
      <w:jc w:val="both"/>
    </w:pPr>
    <w:rPr>
      <w:rFonts w:ascii="Times New Roman" w:hAnsi="Times New Roman" w:cs="Times New Roman"/>
      <w:sz w:val="24"/>
    </w:rPr>
  </w:style>
  <w:style w:type="paragraph" w:styleId="Tekstpodstawowy3">
    <w:name w:val="Body Text 3"/>
    <w:basedOn w:val="Normalny"/>
    <w:link w:val="Tekstpodstawowy3Znak"/>
    <w:uiPriority w:val="99"/>
    <w:semiHidden/>
    <w:unhideWhenUsed/>
    <w:rsid w:val="00C53619"/>
    <w:pPr>
      <w:spacing w:after="120"/>
    </w:pPr>
    <w:rPr>
      <w:sz w:val="16"/>
      <w:szCs w:val="16"/>
    </w:rPr>
  </w:style>
  <w:style w:type="character" w:customStyle="1" w:styleId="Tekstpodstawowy3Znak">
    <w:name w:val="Tekst podstawowy 3 Znak"/>
    <w:link w:val="Tekstpodstawowy3"/>
    <w:uiPriority w:val="99"/>
    <w:semiHidden/>
    <w:rsid w:val="00C53619"/>
    <w:rPr>
      <w:rFonts w:ascii="Arial" w:eastAsia="Times New Roman" w:hAnsi="Arial" w:cs="Arial"/>
      <w:sz w:val="16"/>
      <w:szCs w:val="16"/>
    </w:rPr>
  </w:style>
  <w:style w:type="paragraph" w:customStyle="1" w:styleId="Standard">
    <w:name w:val="Standard"/>
    <w:rsid w:val="004D4F05"/>
    <w:pPr>
      <w:widowControl w:val="0"/>
      <w:suppressAutoHyphens/>
      <w:autoSpaceDN w:val="0"/>
      <w:textAlignment w:val="baseline"/>
    </w:pPr>
    <w:rPr>
      <w:rFonts w:ascii="Times New Roman" w:eastAsia="Arial Unicode MS" w:hAnsi="Times New Roman" w:cs="Tahoma"/>
      <w:color w:val="000000"/>
      <w:kern w:val="3"/>
      <w:sz w:val="24"/>
      <w:szCs w:val="24"/>
      <w:lang w:val="en-US" w:eastAsia="en-US" w:bidi="en-US"/>
    </w:rPr>
  </w:style>
  <w:style w:type="character" w:styleId="Hipercze">
    <w:name w:val="Hyperlink"/>
    <w:uiPriority w:val="99"/>
    <w:unhideWhenUsed/>
    <w:rsid w:val="001B7A22"/>
    <w:rPr>
      <w:color w:val="0000FF"/>
      <w:u w:val="single"/>
    </w:rPr>
  </w:style>
  <w:style w:type="character" w:styleId="Pogrubienie">
    <w:name w:val="Strong"/>
    <w:basedOn w:val="Domylnaczcionkaakapitu"/>
    <w:uiPriority w:val="22"/>
    <w:qFormat/>
    <w:rsid w:val="00153728"/>
    <w:rPr>
      <w:b/>
      <w:bCs/>
    </w:rPr>
  </w:style>
  <w:style w:type="character" w:styleId="Odwoaniedokomentarza">
    <w:name w:val="annotation reference"/>
    <w:basedOn w:val="Domylnaczcionkaakapitu"/>
    <w:uiPriority w:val="99"/>
    <w:semiHidden/>
    <w:unhideWhenUsed/>
    <w:rsid w:val="00FD4BA1"/>
    <w:rPr>
      <w:sz w:val="16"/>
      <w:szCs w:val="16"/>
    </w:rPr>
  </w:style>
  <w:style w:type="paragraph" w:styleId="Tekstkomentarza">
    <w:name w:val="annotation text"/>
    <w:basedOn w:val="Normalny"/>
    <w:link w:val="TekstkomentarzaZnak"/>
    <w:uiPriority w:val="99"/>
    <w:semiHidden/>
    <w:unhideWhenUsed/>
    <w:rsid w:val="00FD4BA1"/>
  </w:style>
  <w:style w:type="character" w:customStyle="1" w:styleId="TekstkomentarzaZnak">
    <w:name w:val="Tekst komentarza Znak"/>
    <w:basedOn w:val="Domylnaczcionkaakapitu"/>
    <w:link w:val="Tekstkomentarza"/>
    <w:uiPriority w:val="99"/>
    <w:semiHidden/>
    <w:rsid w:val="00FD4BA1"/>
    <w:rPr>
      <w:rFonts w:ascii="Arial" w:eastAsia="Times New Roman" w:hAnsi="Arial" w:cs="Arial"/>
    </w:rPr>
  </w:style>
  <w:style w:type="paragraph" w:styleId="Tematkomentarza">
    <w:name w:val="annotation subject"/>
    <w:basedOn w:val="Tekstkomentarza"/>
    <w:next w:val="Tekstkomentarza"/>
    <w:link w:val="TematkomentarzaZnak"/>
    <w:uiPriority w:val="99"/>
    <w:semiHidden/>
    <w:unhideWhenUsed/>
    <w:rsid w:val="00FD4BA1"/>
    <w:rPr>
      <w:b/>
      <w:bCs/>
    </w:rPr>
  </w:style>
  <w:style w:type="character" w:customStyle="1" w:styleId="TematkomentarzaZnak">
    <w:name w:val="Temat komentarza Znak"/>
    <w:basedOn w:val="TekstkomentarzaZnak"/>
    <w:link w:val="Tematkomentarza"/>
    <w:uiPriority w:val="99"/>
    <w:semiHidden/>
    <w:rsid w:val="00FD4BA1"/>
    <w:rPr>
      <w:rFonts w:ascii="Arial" w:eastAsia="Times New Roman" w:hAnsi="Arial" w:cs="Arial"/>
      <w:b/>
      <w:bCs/>
    </w:rPr>
  </w:style>
  <w:style w:type="table" w:customStyle="1" w:styleId="Tabela-Siatka1">
    <w:name w:val="Tabela - Siatka1"/>
    <w:basedOn w:val="Standardowy"/>
    <w:next w:val="Tabela-Siatka"/>
    <w:uiPriority w:val="39"/>
    <w:rsid w:val="001079E7"/>
    <w:rPr>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8906831">
      <w:bodyDiv w:val="1"/>
      <w:marLeft w:val="0"/>
      <w:marRight w:val="0"/>
      <w:marTop w:val="0"/>
      <w:marBottom w:val="0"/>
      <w:divBdr>
        <w:top w:val="none" w:sz="0" w:space="0" w:color="auto"/>
        <w:left w:val="none" w:sz="0" w:space="0" w:color="auto"/>
        <w:bottom w:val="none" w:sz="0" w:space="0" w:color="auto"/>
        <w:right w:val="none" w:sz="0" w:space="0" w:color="auto"/>
      </w:divBdr>
      <w:divsChild>
        <w:div w:id="619188206">
          <w:marLeft w:val="0"/>
          <w:marRight w:val="0"/>
          <w:marTop w:val="450"/>
          <w:marBottom w:val="0"/>
          <w:divBdr>
            <w:top w:val="none" w:sz="0" w:space="0" w:color="auto"/>
            <w:left w:val="none" w:sz="0" w:space="0" w:color="auto"/>
            <w:bottom w:val="none" w:sz="0" w:space="0" w:color="auto"/>
            <w:right w:val="none" w:sz="0" w:space="0" w:color="auto"/>
          </w:divBdr>
          <w:divsChild>
            <w:div w:id="103974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35A11-3E0A-4CCE-B8A8-7F059DE80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1670</TotalTime>
  <Pages>9</Pages>
  <Words>3958</Words>
  <Characters>23753</Characters>
  <Application>Microsoft Office Word</Application>
  <DocSecurity>0</DocSecurity>
  <Lines>197</Lines>
  <Paragraphs>55</Paragraphs>
  <ScaleCrop>false</ScaleCrop>
  <HeadingPairs>
    <vt:vector size="2" baseType="variant">
      <vt:variant>
        <vt:lpstr>Tytuł</vt:lpstr>
      </vt:variant>
      <vt:variant>
        <vt:i4>1</vt:i4>
      </vt:variant>
    </vt:vector>
  </HeadingPairs>
  <TitlesOfParts>
    <vt:vector size="1" baseType="lpstr">
      <vt:lpstr/>
    </vt:vector>
  </TitlesOfParts>
  <Company>EGC Consulting Group</Company>
  <LinksUpToDate>false</LinksUpToDate>
  <CharactersWithSpaces>27656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EGC</dc:creator>
  <cp:lastModifiedBy>Maciej Łobodziński</cp:lastModifiedBy>
  <cp:revision>126</cp:revision>
  <cp:lastPrinted>2017-02-21T20:15:00Z</cp:lastPrinted>
  <dcterms:created xsi:type="dcterms:W3CDTF">2017-02-21T18:25:00Z</dcterms:created>
  <dcterms:modified xsi:type="dcterms:W3CDTF">2024-11-21T13:39:00Z</dcterms:modified>
</cp:coreProperties>
</file>