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9E" w:rsidRDefault="00421A9E" w:rsidP="00843C73">
      <w:pPr>
        <w:jc w:val="center"/>
        <w:rPr>
          <w:rFonts w:ascii="Times New Roman" w:hAnsi="Times New Roman" w:cs="Times New Roman"/>
          <w:sz w:val="24"/>
          <w:szCs w:val="24"/>
        </w:rPr>
      </w:pPr>
    </w:p>
    <w:p w:rsidR="00195647" w:rsidRDefault="00195647" w:rsidP="00195647">
      <w:pPr>
        <w:rPr>
          <w:rFonts w:ascii="Times New Roman" w:hAnsi="Times New Roman" w:cs="Times New Roman"/>
          <w:sz w:val="24"/>
          <w:szCs w:val="24"/>
        </w:rPr>
      </w:pPr>
    </w:p>
    <w:p w:rsidR="000404F6" w:rsidRDefault="000404F6" w:rsidP="00195647">
      <w:pPr>
        <w:rPr>
          <w:rFonts w:ascii="Times New Roman" w:hAnsi="Times New Roman" w:cs="Times New Roman"/>
          <w:sz w:val="24"/>
          <w:szCs w:val="24"/>
        </w:rPr>
      </w:pPr>
    </w:p>
    <w:p w:rsidR="006A049B" w:rsidRDefault="006A049B" w:rsidP="00195647">
      <w:pPr>
        <w:rPr>
          <w:rFonts w:ascii="Times New Roman" w:hAnsi="Times New Roman" w:cs="Times New Roman"/>
          <w:sz w:val="24"/>
          <w:szCs w:val="24"/>
        </w:rPr>
      </w:pPr>
    </w:p>
    <w:p w:rsidR="00A36064" w:rsidRDefault="00195647" w:rsidP="0011063B">
      <w:pPr>
        <w:spacing w:line="360" w:lineRule="auto"/>
        <w:ind w:left="-284" w:right="-709"/>
        <w:jc w:val="center"/>
        <w:rPr>
          <w:rFonts w:ascii="Times New Roman" w:hAnsi="Times New Roman"/>
          <w:b/>
          <w:sz w:val="36"/>
          <w:szCs w:val="36"/>
          <w:u w:val="single"/>
        </w:rPr>
      </w:pPr>
      <w:r w:rsidRPr="00A36064">
        <w:rPr>
          <w:rFonts w:ascii="Times New Roman" w:hAnsi="Times New Roman"/>
          <w:b/>
          <w:sz w:val="36"/>
          <w:szCs w:val="36"/>
          <w:u w:val="single"/>
        </w:rPr>
        <w:t>Zapytanie ofertowe</w:t>
      </w:r>
    </w:p>
    <w:p w:rsidR="0011063B" w:rsidRPr="0011063B" w:rsidRDefault="0011063B" w:rsidP="0011063B">
      <w:pPr>
        <w:spacing w:line="360" w:lineRule="auto"/>
        <w:ind w:left="-284" w:right="-709"/>
        <w:jc w:val="center"/>
        <w:rPr>
          <w:rFonts w:ascii="Times New Roman" w:hAnsi="Times New Roman"/>
          <w:b/>
          <w:sz w:val="36"/>
          <w:szCs w:val="36"/>
          <w:u w:val="single"/>
        </w:rPr>
      </w:pPr>
    </w:p>
    <w:p w:rsidR="00A36064" w:rsidRPr="006464B6" w:rsidRDefault="00A36064" w:rsidP="00A36064">
      <w:pPr>
        <w:spacing w:after="0"/>
        <w:ind w:right="-709"/>
        <w:rPr>
          <w:rFonts w:ascii="Times New Roman" w:hAnsi="Times New Roman"/>
          <w:b/>
          <w:sz w:val="24"/>
          <w:szCs w:val="24"/>
        </w:rPr>
      </w:pPr>
    </w:p>
    <w:p w:rsidR="00A36064" w:rsidRPr="006464B6" w:rsidRDefault="003C4AE8" w:rsidP="00A36064">
      <w:pPr>
        <w:spacing w:after="0"/>
        <w:ind w:left="-284" w:right="-709"/>
        <w:jc w:val="center"/>
        <w:rPr>
          <w:rFonts w:ascii="Times New Roman" w:hAnsi="Times New Roman"/>
          <w:b/>
          <w:sz w:val="24"/>
          <w:szCs w:val="24"/>
        </w:rPr>
      </w:pPr>
      <w:r w:rsidRPr="003C4AE8">
        <w:rPr>
          <w:rFonts w:ascii="Times New Roman" w:hAnsi="Times New Roman"/>
          <w:b/>
          <w:sz w:val="24"/>
          <w:szCs w:val="24"/>
        </w:rPr>
        <w:t>Towarzystwo Pr</w:t>
      </w:r>
      <w:r w:rsidR="00906040">
        <w:rPr>
          <w:rFonts w:ascii="Times New Roman" w:hAnsi="Times New Roman"/>
          <w:b/>
          <w:sz w:val="24"/>
          <w:szCs w:val="24"/>
        </w:rPr>
        <w:t>zyjaciół Dzieci Zachodniopomorski Oddział Regionalny w Szczecinie</w:t>
      </w:r>
      <w:r>
        <w:rPr>
          <w:rFonts w:ascii="Times New Roman" w:hAnsi="Times New Roman"/>
          <w:b/>
          <w:sz w:val="24"/>
          <w:szCs w:val="24"/>
        </w:rPr>
        <w:t xml:space="preserve"> </w:t>
      </w:r>
      <w:r w:rsidR="00A36064" w:rsidRPr="006464B6">
        <w:rPr>
          <w:rFonts w:ascii="Times New Roman" w:hAnsi="Times New Roman"/>
          <w:b/>
          <w:sz w:val="24"/>
          <w:szCs w:val="24"/>
        </w:rPr>
        <w:t>–</w:t>
      </w:r>
    </w:p>
    <w:p w:rsidR="00A36064" w:rsidRPr="006464B6" w:rsidRDefault="003C4AE8" w:rsidP="00A36064">
      <w:pPr>
        <w:spacing w:after="0"/>
        <w:ind w:left="-284" w:right="-709"/>
        <w:jc w:val="center"/>
        <w:rPr>
          <w:rFonts w:ascii="Times New Roman" w:hAnsi="Times New Roman"/>
          <w:b/>
          <w:sz w:val="24"/>
          <w:szCs w:val="24"/>
        </w:rPr>
      </w:pPr>
      <w:r>
        <w:rPr>
          <w:rFonts w:ascii="Times New Roman" w:hAnsi="Times New Roman"/>
          <w:b/>
          <w:sz w:val="24"/>
          <w:szCs w:val="24"/>
        </w:rPr>
        <w:t xml:space="preserve">ul. </w:t>
      </w:r>
      <w:r w:rsidR="00906040" w:rsidRPr="00906040">
        <w:rPr>
          <w:rFonts w:ascii="Times New Roman" w:hAnsi="Times New Roman"/>
          <w:b/>
          <w:sz w:val="24"/>
          <w:szCs w:val="24"/>
        </w:rPr>
        <w:t>Aleja Papieża Jana Pawła II</w:t>
      </w:r>
      <w:r w:rsidR="002E2E2D">
        <w:rPr>
          <w:rFonts w:ascii="Times New Roman" w:hAnsi="Times New Roman"/>
          <w:b/>
          <w:sz w:val="24"/>
          <w:szCs w:val="24"/>
        </w:rPr>
        <w:t xml:space="preserve"> 42/U9</w:t>
      </w:r>
      <w:r w:rsidR="00906040">
        <w:rPr>
          <w:rFonts w:ascii="Times New Roman" w:hAnsi="Times New Roman"/>
          <w:b/>
          <w:sz w:val="24"/>
          <w:szCs w:val="24"/>
        </w:rPr>
        <w:t>, 70-415 Szczecin</w:t>
      </w:r>
    </w:p>
    <w:p w:rsidR="00A36064" w:rsidRPr="006464B6" w:rsidRDefault="00A36064" w:rsidP="00A36064">
      <w:pPr>
        <w:spacing w:after="0"/>
        <w:ind w:left="-284" w:right="-709"/>
        <w:jc w:val="center"/>
        <w:rPr>
          <w:rFonts w:ascii="Times New Roman" w:hAnsi="Times New Roman"/>
          <w:b/>
          <w:sz w:val="24"/>
          <w:szCs w:val="24"/>
        </w:rPr>
      </w:pPr>
    </w:p>
    <w:p w:rsidR="00A36064" w:rsidRPr="006464B6" w:rsidRDefault="00A36064" w:rsidP="00A36064">
      <w:pPr>
        <w:spacing w:after="0" w:line="360" w:lineRule="auto"/>
        <w:ind w:left="-284" w:right="-709"/>
        <w:jc w:val="center"/>
        <w:rPr>
          <w:rFonts w:ascii="Times New Roman" w:hAnsi="Times New Roman"/>
          <w:bCs/>
          <w:sz w:val="24"/>
          <w:szCs w:val="24"/>
        </w:rPr>
      </w:pPr>
      <w:r w:rsidRPr="006464B6">
        <w:rPr>
          <w:rFonts w:ascii="Times New Roman" w:hAnsi="Times New Roman"/>
          <w:sz w:val="24"/>
          <w:szCs w:val="24"/>
        </w:rPr>
        <w:t>zaprasza do</w:t>
      </w:r>
      <w:r w:rsidRPr="006464B6">
        <w:rPr>
          <w:rFonts w:ascii="Times New Roman" w:hAnsi="Times New Roman"/>
          <w:bCs/>
          <w:sz w:val="24"/>
          <w:szCs w:val="24"/>
        </w:rPr>
        <w:t xml:space="preserve"> złożenia oferty cenowej dla zmówienia pn.</w:t>
      </w:r>
    </w:p>
    <w:p w:rsidR="00A36064" w:rsidRDefault="00056D64" w:rsidP="00A36064">
      <w:pPr>
        <w:jc w:val="center"/>
        <w:rPr>
          <w:rFonts w:ascii="Times New Roman" w:hAnsi="Times New Roman"/>
          <w:b/>
          <w:i/>
          <w:sz w:val="24"/>
          <w:szCs w:val="24"/>
        </w:rPr>
      </w:pPr>
      <w:r>
        <w:rPr>
          <w:rFonts w:ascii="Times New Roman" w:hAnsi="Times New Roman"/>
          <w:b/>
          <w:i/>
          <w:sz w:val="24"/>
          <w:szCs w:val="24"/>
        </w:rPr>
        <w:t>„</w:t>
      </w:r>
      <w:r w:rsidR="009916A6">
        <w:rPr>
          <w:rFonts w:ascii="Times New Roman" w:hAnsi="Times New Roman"/>
          <w:b/>
          <w:i/>
          <w:sz w:val="24"/>
          <w:szCs w:val="24"/>
        </w:rPr>
        <w:t>Wyposażenie</w:t>
      </w:r>
      <w:r w:rsidR="00B63CEB">
        <w:rPr>
          <w:rFonts w:ascii="Times New Roman" w:hAnsi="Times New Roman"/>
          <w:b/>
          <w:i/>
          <w:sz w:val="24"/>
          <w:szCs w:val="24"/>
        </w:rPr>
        <w:t xml:space="preserve"> placu zabaw dla dzieci</w:t>
      </w:r>
      <w:r w:rsidR="007517FC">
        <w:rPr>
          <w:rFonts w:ascii="Times New Roman" w:hAnsi="Times New Roman"/>
          <w:b/>
          <w:i/>
          <w:sz w:val="24"/>
          <w:szCs w:val="24"/>
        </w:rPr>
        <w:t xml:space="preserve"> w ramach projektu </w:t>
      </w:r>
      <w:r w:rsidR="007517FC" w:rsidRPr="007517FC">
        <w:rPr>
          <w:rFonts w:ascii="Times New Roman" w:hAnsi="Times New Roman"/>
          <w:b/>
          <w:i/>
          <w:sz w:val="24"/>
          <w:szCs w:val="24"/>
        </w:rPr>
        <w:t>"Przedszkole -</w:t>
      </w:r>
      <w:r w:rsidR="007517FC">
        <w:rPr>
          <w:rFonts w:ascii="Times New Roman" w:hAnsi="Times New Roman"/>
          <w:b/>
          <w:i/>
          <w:sz w:val="24"/>
          <w:szCs w:val="24"/>
        </w:rPr>
        <w:t xml:space="preserve"> </w:t>
      </w:r>
      <w:r w:rsidR="007517FC" w:rsidRPr="007517FC">
        <w:rPr>
          <w:rFonts w:ascii="Times New Roman" w:hAnsi="Times New Roman"/>
          <w:b/>
          <w:i/>
          <w:sz w:val="24"/>
          <w:szCs w:val="24"/>
        </w:rPr>
        <w:t>miejsce rozwoju kompetencji jutra"</w:t>
      </w:r>
      <w:r w:rsidR="002B75DC" w:rsidRPr="002B75DC">
        <w:rPr>
          <w:rFonts w:ascii="Times New Roman" w:hAnsi="Times New Roman"/>
          <w:b/>
          <w:i/>
          <w:sz w:val="24"/>
          <w:szCs w:val="24"/>
        </w:rPr>
        <w:t>”</w:t>
      </w:r>
    </w:p>
    <w:p w:rsidR="003C4AE8" w:rsidRDefault="003C4AE8" w:rsidP="00A36064">
      <w:pPr>
        <w:jc w:val="center"/>
        <w:rPr>
          <w:rFonts w:ascii="Times New Roman" w:hAnsi="Times New Roman"/>
          <w:b/>
          <w:i/>
          <w:sz w:val="24"/>
          <w:szCs w:val="24"/>
        </w:rPr>
      </w:pPr>
    </w:p>
    <w:p w:rsidR="003C4AE8" w:rsidRDefault="003C4AE8" w:rsidP="00A36064">
      <w:pPr>
        <w:jc w:val="center"/>
        <w:rPr>
          <w:rFonts w:ascii="Times New Roman" w:hAnsi="Times New Roman"/>
          <w:b/>
          <w:i/>
          <w:sz w:val="24"/>
          <w:szCs w:val="24"/>
        </w:rPr>
      </w:pPr>
    </w:p>
    <w:p w:rsidR="003C4077" w:rsidRPr="007E16FE" w:rsidRDefault="003C4077" w:rsidP="003C4077">
      <w:pPr>
        <w:spacing w:line="252" w:lineRule="auto"/>
        <w:contextualSpacing/>
        <w:jc w:val="both"/>
        <w:rPr>
          <w:rFonts w:ascii="Cambria" w:eastAsia="Times New Roman" w:hAnsi="Cambria" w:cs="Times New Roman"/>
          <w:i/>
          <w:sz w:val="20"/>
          <w:szCs w:val="20"/>
          <w:lang w:eastAsia="en-US"/>
        </w:rPr>
      </w:pPr>
      <w:r w:rsidRPr="007E16FE">
        <w:rPr>
          <w:rFonts w:ascii="Cambria" w:eastAsia="Times New Roman" w:hAnsi="Cambria" w:cs="Times New Roman"/>
          <w:i/>
          <w:sz w:val="20"/>
          <w:szCs w:val="20"/>
          <w:lang w:eastAsia="en-US"/>
        </w:rPr>
        <w:t xml:space="preserve">Postępowanie prowadzone jest </w:t>
      </w:r>
      <w:r w:rsidR="00704F37">
        <w:rPr>
          <w:rFonts w:ascii="Cambria" w:eastAsia="Times New Roman" w:hAnsi="Cambria" w:cs="Times New Roman"/>
          <w:i/>
          <w:sz w:val="20"/>
          <w:szCs w:val="20"/>
          <w:lang w:eastAsia="en-US"/>
        </w:rPr>
        <w:t>w związku z realizacją projektu</w:t>
      </w:r>
      <w:r w:rsidRPr="007E16FE">
        <w:rPr>
          <w:rFonts w:ascii="Cambria" w:eastAsia="Times New Roman" w:hAnsi="Cambria" w:cs="Times New Roman"/>
          <w:i/>
          <w:sz w:val="20"/>
          <w:szCs w:val="20"/>
          <w:lang w:eastAsia="en-US"/>
        </w:rPr>
        <w:t xml:space="preserve"> pt.: "</w:t>
      </w:r>
      <w:r w:rsidR="00704F37" w:rsidRPr="00704F37">
        <w:rPr>
          <w:rFonts w:ascii="Cambria" w:eastAsia="Times New Roman" w:hAnsi="Cambria" w:cs="Times New Roman"/>
          <w:i/>
          <w:sz w:val="20"/>
          <w:szCs w:val="20"/>
          <w:lang w:eastAsia="en-US"/>
        </w:rPr>
        <w:t>Przedszkole -</w:t>
      </w:r>
      <w:r w:rsidR="00704F37">
        <w:rPr>
          <w:rFonts w:ascii="Cambria" w:eastAsia="Times New Roman" w:hAnsi="Cambria" w:cs="Times New Roman"/>
          <w:i/>
          <w:sz w:val="20"/>
          <w:szCs w:val="20"/>
          <w:lang w:eastAsia="en-US"/>
        </w:rPr>
        <w:t xml:space="preserve"> </w:t>
      </w:r>
      <w:r w:rsidR="00704F37" w:rsidRPr="00704F37">
        <w:rPr>
          <w:rFonts w:ascii="Cambria" w:eastAsia="Times New Roman" w:hAnsi="Cambria" w:cs="Times New Roman"/>
          <w:i/>
          <w:sz w:val="20"/>
          <w:szCs w:val="20"/>
          <w:lang w:eastAsia="en-US"/>
        </w:rPr>
        <w:t>miejsce rozwoju kompetencji jutra</w:t>
      </w:r>
      <w:r w:rsidRPr="007E16FE">
        <w:rPr>
          <w:rFonts w:ascii="Cambria" w:eastAsia="Times New Roman" w:hAnsi="Cambria" w:cs="Times New Roman"/>
          <w:i/>
          <w:sz w:val="20"/>
          <w:szCs w:val="20"/>
          <w:lang w:eastAsia="en-US"/>
        </w:rPr>
        <w:t>" finansowanego z E</w:t>
      </w:r>
      <w:r>
        <w:rPr>
          <w:rFonts w:ascii="Cambria" w:eastAsia="Times New Roman" w:hAnsi="Cambria" w:cs="Times New Roman"/>
          <w:i/>
          <w:sz w:val="20"/>
          <w:szCs w:val="20"/>
          <w:lang w:eastAsia="en-US"/>
        </w:rPr>
        <w:t xml:space="preserve">uropejskiego </w:t>
      </w:r>
      <w:r w:rsidRPr="007E16FE">
        <w:rPr>
          <w:rFonts w:ascii="Cambria" w:eastAsia="Times New Roman" w:hAnsi="Cambria" w:cs="Times New Roman"/>
          <w:i/>
          <w:sz w:val="20"/>
          <w:szCs w:val="20"/>
          <w:lang w:eastAsia="en-US"/>
        </w:rPr>
        <w:t>F</w:t>
      </w:r>
      <w:r>
        <w:rPr>
          <w:rFonts w:ascii="Cambria" w:eastAsia="Times New Roman" w:hAnsi="Cambria" w:cs="Times New Roman"/>
          <w:i/>
          <w:sz w:val="20"/>
          <w:szCs w:val="20"/>
          <w:lang w:eastAsia="en-US"/>
        </w:rPr>
        <w:t xml:space="preserve">unduszu </w:t>
      </w:r>
      <w:r w:rsidRPr="007E16FE">
        <w:rPr>
          <w:rFonts w:ascii="Cambria" w:eastAsia="Times New Roman" w:hAnsi="Cambria" w:cs="Times New Roman"/>
          <w:i/>
          <w:sz w:val="20"/>
          <w:szCs w:val="20"/>
          <w:lang w:eastAsia="en-US"/>
        </w:rPr>
        <w:t>S</w:t>
      </w:r>
      <w:r>
        <w:rPr>
          <w:rFonts w:ascii="Cambria" w:eastAsia="Times New Roman" w:hAnsi="Cambria" w:cs="Times New Roman"/>
          <w:i/>
          <w:sz w:val="20"/>
          <w:szCs w:val="20"/>
          <w:lang w:eastAsia="en-US"/>
        </w:rPr>
        <w:t>połecznego</w:t>
      </w:r>
      <w:r w:rsidR="002950CA">
        <w:rPr>
          <w:rFonts w:ascii="Cambria" w:eastAsia="Times New Roman" w:hAnsi="Cambria" w:cs="Times New Roman"/>
          <w:i/>
          <w:sz w:val="20"/>
          <w:szCs w:val="20"/>
          <w:lang w:eastAsia="en-US"/>
        </w:rPr>
        <w:t xml:space="preserve"> Plus</w:t>
      </w:r>
      <w:r w:rsidRPr="007E16FE">
        <w:rPr>
          <w:rFonts w:ascii="Cambria" w:eastAsia="Times New Roman" w:hAnsi="Cambria" w:cs="Times New Roman"/>
          <w:i/>
          <w:sz w:val="20"/>
          <w:szCs w:val="20"/>
          <w:lang w:eastAsia="en-US"/>
        </w:rPr>
        <w:t xml:space="preserve"> </w:t>
      </w:r>
      <w:r w:rsidRPr="007E16FE">
        <w:rPr>
          <w:rFonts w:ascii="Cambria" w:eastAsia="SimSun" w:hAnsi="Cambria" w:cs="Lucida Sans"/>
          <w:kern w:val="3"/>
          <w:sz w:val="20"/>
          <w:szCs w:val="20"/>
          <w:lang w:eastAsia="zh-CN" w:bidi="hi-IN"/>
        </w:rPr>
        <w:t xml:space="preserve">w ramach </w:t>
      </w:r>
      <w:r w:rsidR="00704F37">
        <w:rPr>
          <w:rFonts w:ascii="Cambria" w:eastAsia="SimSun" w:hAnsi="Cambria" w:cs="Lucida Sans"/>
          <w:kern w:val="3"/>
          <w:sz w:val="20"/>
          <w:szCs w:val="20"/>
          <w:lang w:eastAsia="zh-CN" w:bidi="hi-IN"/>
        </w:rPr>
        <w:t xml:space="preserve">programu </w:t>
      </w:r>
      <w:r w:rsidR="00704F37" w:rsidRPr="00704F37">
        <w:rPr>
          <w:rFonts w:ascii="Cambria" w:eastAsia="SimSun" w:hAnsi="Cambria" w:cs="Lucida Sans"/>
          <w:kern w:val="3"/>
          <w:sz w:val="20"/>
          <w:szCs w:val="20"/>
          <w:lang w:eastAsia="zh-CN" w:bidi="hi-IN"/>
        </w:rPr>
        <w:t>Fundusze Europejskie dla Pomorza Zachodniego 2021-2027</w:t>
      </w:r>
      <w:r w:rsidR="002950CA">
        <w:rPr>
          <w:rFonts w:ascii="Cambria" w:eastAsia="Times New Roman" w:hAnsi="Cambria" w:cs="Times New Roman"/>
          <w:i/>
          <w:sz w:val="20"/>
          <w:szCs w:val="20"/>
          <w:lang w:eastAsia="en-US"/>
        </w:rPr>
        <w:t>. Program</w:t>
      </w:r>
      <w:r>
        <w:rPr>
          <w:rFonts w:ascii="Cambria" w:eastAsia="Times New Roman" w:hAnsi="Cambria" w:cs="Times New Roman"/>
          <w:i/>
          <w:sz w:val="20"/>
          <w:szCs w:val="20"/>
          <w:lang w:eastAsia="en-US"/>
        </w:rPr>
        <w:t xml:space="preserve">: </w:t>
      </w:r>
      <w:r w:rsidR="002950CA" w:rsidRPr="002950CA">
        <w:rPr>
          <w:rFonts w:ascii="Cambria" w:eastAsia="Times New Roman" w:hAnsi="Cambria" w:cs="Times New Roman"/>
          <w:i/>
          <w:sz w:val="20"/>
          <w:szCs w:val="20"/>
          <w:lang w:eastAsia="en-US"/>
        </w:rPr>
        <w:t>FEPZ.00.00</w:t>
      </w:r>
      <w:r w:rsidR="002950CA">
        <w:rPr>
          <w:rFonts w:ascii="Cambria" w:eastAsia="Times New Roman" w:hAnsi="Cambria" w:cs="Times New Roman"/>
          <w:i/>
          <w:sz w:val="20"/>
          <w:szCs w:val="20"/>
          <w:lang w:eastAsia="en-US"/>
        </w:rPr>
        <w:t xml:space="preserve">, Priorytet: </w:t>
      </w:r>
      <w:r w:rsidR="002950CA" w:rsidRPr="002950CA">
        <w:rPr>
          <w:rFonts w:ascii="Cambria" w:eastAsia="Times New Roman" w:hAnsi="Cambria" w:cs="Times New Roman"/>
          <w:i/>
          <w:sz w:val="20"/>
          <w:szCs w:val="20"/>
          <w:lang w:eastAsia="en-US"/>
        </w:rPr>
        <w:t>FEPZ.06.00</w:t>
      </w:r>
      <w:r w:rsidR="002950CA">
        <w:rPr>
          <w:rFonts w:ascii="Cambria" w:eastAsia="Times New Roman" w:hAnsi="Cambria" w:cs="Times New Roman"/>
          <w:i/>
          <w:sz w:val="20"/>
          <w:szCs w:val="20"/>
          <w:lang w:eastAsia="en-US"/>
        </w:rPr>
        <w:t xml:space="preserve">, Działanie: </w:t>
      </w:r>
      <w:r w:rsidR="002950CA" w:rsidRPr="002950CA">
        <w:rPr>
          <w:rFonts w:ascii="Cambria" w:eastAsia="Times New Roman" w:hAnsi="Cambria" w:cs="Times New Roman"/>
          <w:i/>
          <w:sz w:val="20"/>
          <w:szCs w:val="20"/>
          <w:lang w:eastAsia="en-US"/>
        </w:rPr>
        <w:t>FEPZ.06.08</w:t>
      </w:r>
      <w:r w:rsidR="002950CA">
        <w:rPr>
          <w:rFonts w:ascii="Cambria" w:eastAsia="Times New Roman" w:hAnsi="Cambria" w:cs="Times New Roman"/>
          <w:i/>
          <w:sz w:val="20"/>
          <w:szCs w:val="20"/>
          <w:lang w:eastAsia="en-US"/>
        </w:rPr>
        <w:t xml:space="preserve">, Nr naboru: </w:t>
      </w:r>
      <w:r w:rsidR="002950CA" w:rsidRPr="002950CA">
        <w:rPr>
          <w:rFonts w:ascii="Cambria" w:eastAsia="Times New Roman" w:hAnsi="Cambria" w:cs="Times New Roman"/>
          <w:i/>
          <w:sz w:val="20"/>
          <w:szCs w:val="20"/>
          <w:lang w:eastAsia="en-US"/>
        </w:rPr>
        <w:t>FEPZ.06.08-IP.01-001/23</w:t>
      </w:r>
      <w:r w:rsidRPr="007E16FE">
        <w:rPr>
          <w:rFonts w:ascii="Cambria" w:eastAsia="Times New Roman" w:hAnsi="Cambria" w:cs="Times New Roman"/>
          <w:i/>
          <w:sz w:val="20"/>
          <w:szCs w:val="20"/>
          <w:lang w:eastAsia="en-US"/>
        </w:rPr>
        <w:t>.</w:t>
      </w:r>
    </w:p>
    <w:p w:rsidR="003C4077" w:rsidRPr="007E16FE" w:rsidRDefault="003C4077" w:rsidP="003C4077">
      <w:pPr>
        <w:spacing w:line="252" w:lineRule="auto"/>
        <w:ind w:left="360"/>
        <w:contextualSpacing/>
        <w:jc w:val="both"/>
        <w:rPr>
          <w:rFonts w:ascii="Cambria" w:eastAsia="Times New Roman" w:hAnsi="Cambria" w:cs="Times New Roman"/>
          <w:i/>
          <w:sz w:val="20"/>
          <w:szCs w:val="20"/>
          <w:lang w:eastAsia="en-US"/>
        </w:rPr>
      </w:pPr>
    </w:p>
    <w:p w:rsidR="003A07A0" w:rsidRDefault="003A07A0" w:rsidP="00386930">
      <w:pPr>
        <w:spacing w:after="0"/>
        <w:jc w:val="center"/>
        <w:rPr>
          <w:rFonts w:ascii="Times New Roman" w:hAnsi="Times New Roman"/>
          <w:b/>
          <w:i/>
          <w:sz w:val="24"/>
          <w:szCs w:val="24"/>
        </w:rPr>
      </w:pPr>
    </w:p>
    <w:p w:rsidR="00ED4A1B" w:rsidRDefault="00ED4A1B" w:rsidP="00386930">
      <w:pPr>
        <w:spacing w:after="0"/>
        <w:jc w:val="center"/>
        <w:rPr>
          <w:rFonts w:ascii="Times New Roman" w:hAnsi="Times New Roman"/>
          <w:b/>
          <w:i/>
          <w:sz w:val="24"/>
          <w:szCs w:val="24"/>
        </w:rPr>
      </w:pPr>
    </w:p>
    <w:p w:rsidR="00ED4A1B" w:rsidRDefault="00ED4A1B" w:rsidP="00386930">
      <w:pPr>
        <w:spacing w:after="0"/>
        <w:jc w:val="center"/>
        <w:rPr>
          <w:rFonts w:ascii="Times New Roman" w:hAnsi="Times New Roman"/>
          <w:b/>
          <w:i/>
          <w:sz w:val="24"/>
          <w:szCs w:val="24"/>
        </w:rPr>
      </w:pPr>
    </w:p>
    <w:p w:rsidR="006F502E" w:rsidRDefault="00965D0E" w:rsidP="008A415E">
      <w:pPr>
        <w:ind w:left="2832" w:firstLine="708"/>
        <w:jc w:val="center"/>
        <w:rPr>
          <w:rFonts w:ascii="Times New Roman" w:hAnsi="Times New Roman"/>
          <w:b/>
          <w:i/>
          <w:sz w:val="24"/>
          <w:szCs w:val="24"/>
        </w:rPr>
      </w:pPr>
      <w:r>
        <w:rPr>
          <w:rFonts w:ascii="Times New Roman" w:hAnsi="Times New Roman"/>
          <w:b/>
          <w:i/>
          <w:sz w:val="24"/>
          <w:szCs w:val="24"/>
        </w:rPr>
        <w:t xml:space="preserve">           </w:t>
      </w:r>
      <w:r w:rsidR="00EB7AA3">
        <w:rPr>
          <w:rFonts w:ascii="Times New Roman" w:hAnsi="Times New Roman"/>
          <w:b/>
          <w:i/>
          <w:sz w:val="24"/>
          <w:szCs w:val="24"/>
        </w:rPr>
        <w:t xml:space="preserve">                        </w:t>
      </w:r>
      <w:r w:rsidR="006F502E">
        <w:rPr>
          <w:rFonts w:ascii="Times New Roman" w:hAnsi="Times New Roman"/>
          <w:b/>
          <w:i/>
          <w:sz w:val="24"/>
          <w:szCs w:val="24"/>
        </w:rPr>
        <w:t xml:space="preserve"> </w:t>
      </w:r>
    </w:p>
    <w:p w:rsidR="000404F6" w:rsidRDefault="00965D0E" w:rsidP="008A415E">
      <w:pPr>
        <w:rPr>
          <w:rFonts w:ascii="Times New Roman" w:hAnsi="Times New Roman"/>
          <w:b/>
          <w:i/>
          <w:sz w:val="24"/>
          <w:szCs w:val="24"/>
        </w:rPr>
      </w:pPr>
      <w:bookmarkStart w:id="0" w:name="_GoBack"/>
      <w:bookmarkEnd w:id="0"/>
      <w:r>
        <w:rPr>
          <w:rFonts w:ascii="Times New Roman" w:hAnsi="Times New Roman"/>
          <w:b/>
          <w:i/>
          <w:sz w:val="24"/>
          <w:szCs w:val="24"/>
        </w:rPr>
        <w:t xml:space="preserve">                                                                                    </w:t>
      </w:r>
      <w:r w:rsidR="006324AD">
        <w:rPr>
          <w:rFonts w:ascii="Times New Roman" w:hAnsi="Times New Roman"/>
          <w:b/>
          <w:i/>
          <w:sz w:val="24"/>
          <w:szCs w:val="24"/>
        </w:rPr>
        <w:t xml:space="preserve">             </w:t>
      </w:r>
      <w:r>
        <w:rPr>
          <w:rFonts w:ascii="Times New Roman" w:hAnsi="Times New Roman"/>
          <w:b/>
          <w:i/>
          <w:sz w:val="24"/>
          <w:szCs w:val="24"/>
        </w:rPr>
        <w:t xml:space="preserve">       </w:t>
      </w:r>
      <w:r w:rsidR="00EB7AA3">
        <w:rPr>
          <w:rFonts w:ascii="Times New Roman" w:hAnsi="Times New Roman"/>
          <w:b/>
          <w:i/>
          <w:sz w:val="24"/>
          <w:szCs w:val="24"/>
        </w:rPr>
        <w:t xml:space="preserve">                  </w:t>
      </w:r>
    </w:p>
    <w:p w:rsidR="008E7294" w:rsidRDefault="006324AD" w:rsidP="008A415E">
      <w:pPr>
        <w:rPr>
          <w:rFonts w:ascii="Times New Roman" w:hAnsi="Times New Roman"/>
          <w:b/>
          <w:i/>
          <w:sz w:val="24"/>
          <w:szCs w:val="24"/>
        </w:rPr>
      </w:pPr>
      <w:r>
        <w:rPr>
          <w:rFonts w:ascii="Times New Roman" w:hAnsi="Times New Roman"/>
          <w:b/>
          <w:i/>
          <w:sz w:val="24"/>
          <w:szCs w:val="24"/>
        </w:rPr>
        <w:t xml:space="preserve">                                                                            </w:t>
      </w:r>
      <w:r w:rsidR="003C4AE8">
        <w:rPr>
          <w:rFonts w:ascii="Times New Roman" w:hAnsi="Times New Roman"/>
          <w:b/>
          <w:i/>
          <w:sz w:val="24"/>
          <w:szCs w:val="24"/>
        </w:rPr>
        <w:t xml:space="preserve">              </w:t>
      </w:r>
    </w:p>
    <w:p w:rsidR="00B10C8B" w:rsidRDefault="006324AD" w:rsidP="00003896">
      <w:pPr>
        <w:rPr>
          <w:rFonts w:ascii="Times New Roman" w:hAnsi="Times New Roman"/>
          <w:b/>
          <w:i/>
          <w:sz w:val="24"/>
          <w:szCs w:val="24"/>
        </w:rPr>
      </w:pPr>
      <w:r>
        <w:rPr>
          <w:rFonts w:ascii="Times New Roman" w:hAnsi="Times New Roman"/>
          <w:b/>
          <w:i/>
          <w:sz w:val="24"/>
          <w:szCs w:val="24"/>
        </w:rPr>
        <w:t xml:space="preserve">                             </w:t>
      </w:r>
    </w:p>
    <w:p w:rsidR="00B10C8B" w:rsidRDefault="00B10C8B" w:rsidP="00003896">
      <w:pPr>
        <w:rPr>
          <w:rFonts w:ascii="Times New Roman" w:hAnsi="Times New Roman"/>
          <w:b/>
          <w:i/>
          <w:sz w:val="24"/>
          <w:szCs w:val="24"/>
        </w:rPr>
      </w:pPr>
    </w:p>
    <w:p w:rsidR="00B10C8B" w:rsidRDefault="00B10C8B" w:rsidP="00003896">
      <w:pPr>
        <w:rPr>
          <w:rFonts w:ascii="Times New Roman" w:hAnsi="Times New Roman"/>
          <w:b/>
          <w:i/>
          <w:sz w:val="24"/>
          <w:szCs w:val="24"/>
        </w:rPr>
      </w:pPr>
    </w:p>
    <w:p w:rsidR="00B10C8B" w:rsidRDefault="00B10C8B" w:rsidP="00003896">
      <w:pPr>
        <w:rPr>
          <w:rFonts w:ascii="Times New Roman" w:hAnsi="Times New Roman"/>
          <w:b/>
          <w:i/>
          <w:sz w:val="24"/>
          <w:szCs w:val="24"/>
        </w:rPr>
      </w:pPr>
    </w:p>
    <w:p w:rsidR="003A07A0" w:rsidRDefault="006324AD" w:rsidP="00003896">
      <w:pPr>
        <w:rPr>
          <w:rFonts w:ascii="Times New Roman" w:hAnsi="Times New Roman"/>
          <w:b/>
          <w:i/>
          <w:sz w:val="24"/>
          <w:szCs w:val="24"/>
        </w:rPr>
      </w:pPr>
      <w:r>
        <w:rPr>
          <w:rFonts w:ascii="Times New Roman" w:hAnsi="Times New Roman"/>
          <w:b/>
          <w:i/>
          <w:sz w:val="24"/>
          <w:szCs w:val="24"/>
        </w:rPr>
        <w:t xml:space="preserve">               </w:t>
      </w:r>
      <w:r w:rsidR="003C4AE8">
        <w:rPr>
          <w:rFonts w:ascii="Times New Roman" w:hAnsi="Times New Roman"/>
          <w:b/>
          <w:i/>
          <w:sz w:val="24"/>
          <w:szCs w:val="24"/>
        </w:rPr>
        <w:t xml:space="preserve">                              </w:t>
      </w:r>
    </w:p>
    <w:p w:rsidR="003A07A0" w:rsidRDefault="005F302F" w:rsidP="00A36064">
      <w:pPr>
        <w:jc w:val="center"/>
        <w:rPr>
          <w:rFonts w:ascii="Times New Roman" w:hAnsi="Times New Roman"/>
          <w:b/>
          <w:i/>
          <w:sz w:val="24"/>
          <w:szCs w:val="24"/>
        </w:rPr>
      </w:pPr>
      <w:r>
        <w:rPr>
          <w:rFonts w:ascii="Times New Roman" w:hAnsi="Times New Roman"/>
          <w:b/>
          <w:i/>
          <w:sz w:val="24"/>
          <w:szCs w:val="24"/>
        </w:rPr>
        <w:t>Szczecin, listopad</w:t>
      </w:r>
      <w:r w:rsidR="00020045">
        <w:rPr>
          <w:rFonts w:ascii="Times New Roman" w:hAnsi="Times New Roman"/>
          <w:b/>
          <w:i/>
          <w:sz w:val="24"/>
          <w:szCs w:val="24"/>
        </w:rPr>
        <w:t xml:space="preserve"> </w:t>
      </w:r>
      <w:r w:rsidR="008D3FBF">
        <w:rPr>
          <w:rFonts w:ascii="Times New Roman" w:hAnsi="Times New Roman"/>
          <w:b/>
          <w:i/>
          <w:sz w:val="24"/>
          <w:szCs w:val="24"/>
        </w:rPr>
        <w:t>2024</w:t>
      </w:r>
      <w:r w:rsidR="003A07A0">
        <w:rPr>
          <w:rFonts w:ascii="Times New Roman" w:hAnsi="Times New Roman"/>
          <w:b/>
          <w:i/>
          <w:sz w:val="24"/>
          <w:szCs w:val="24"/>
        </w:rPr>
        <w:t xml:space="preserve"> r.</w:t>
      </w:r>
    </w:p>
    <w:p w:rsidR="0073371E" w:rsidRDefault="0073371E" w:rsidP="00A36064">
      <w:pPr>
        <w:jc w:val="center"/>
        <w:rPr>
          <w:rFonts w:ascii="Times New Roman" w:hAnsi="Times New Roman"/>
          <w:b/>
          <w:i/>
          <w:sz w:val="24"/>
          <w:szCs w:val="24"/>
        </w:rPr>
      </w:pPr>
    </w:p>
    <w:p w:rsidR="00E9066B" w:rsidRPr="00E9066B" w:rsidRDefault="00E9066B" w:rsidP="00860544">
      <w:pPr>
        <w:pStyle w:val="Akapitzlist"/>
        <w:numPr>
          <w:ilvl w:val="0"/>
          <w:numId w:val="1"/>
        </w:numPr>
        <w:rPr>
          <w:rFonts w:ascii="Times New Roman" w:hAnsi="Times New Roman" w:cs="Times New Roman"/>
        </w:rPr>
      </w:pPr>
      <w:r w:rsidRPr="00D50C1C">
        <w:rPr>
          <w:rFonts w:ascii="Times New Roman" w:hAnsi="Times New Roman" w:cs="Times New Roman"/>
          <w:b/>
        </w:rPr>
        <w:lastRenderedPageBreak/>
        <w:t>Tryb udzielenia zamówienia:</w:t>
      </w:r>
    </w:p>
    <w:p w:rsidR="00E9066B" w:rsidRDefault="00E9066B" w:rsidP="00143285">
      <w:pPr>
        <w:pStyle w:val="Akapitzlist"/>
        <w:numPr>
          <w:ilvl w:val="0"/>
          <w:numId w:val="18"/>
        </w:numPr>
        <w:spacing w:after="0"/>
        <w:ind w:left="709" w:hanging="425"/>
        <w:jc w:val="both"/>
        <w:rPr>
          <w:rFonts w:ascii="Times New Roman" w:hAnsi="Times New Roman"/>
        </w:rPr>
      </w:pPr>
      <w:r w:rsidRPr="00BF7F22">
        <w:rPr>
          <w:rFonts w:ascii="Times New Roman" w:hAnsi="Times New Roman"/>
        </w:rPr>
        <w:t xml:space="preserve">Postępowanie prowadzone jest </w:t>
      </w:r>
      <w:r w:rsidR="005F74C7" w:rsidRPr="005F74C7">
        <w:rPr>
          <w:rFonts w:ascii="Times New Roman" w:hAnsi="Times New Roman"/>
        </w:rPr>
        <w:t>zgodnie z z</w:t>
      </w:r>
      <w:r w:rsidR="00C30439">
        <w:rPr>
          <w:rFonts w:ascii="Times New Roman" w:hAnsi="Times New Roman"/>
        </w:rPr>
        <w:t>asadą konkurencyjności oraz nie</w:t>
      </w:r>
      <w:r w:rsidR="002E2E2D">
        <w:rPr>
          <w:rFonts w:ascii="Times New Roman" w:hAnsi="Times New Roman"/>
        </w:rPr>
        <w:t xml:space="preserve"> podlega</w:t>
      </w:r>
      <w:r w:rsidR="005F74C7" w:rsidRPr="005F74C7">
        <w:rPr>
          <w:rFonts w:ascii="Times New Roman" w:hAnsi="Times New Roman"/>
        </w:rPr>
        <w:t xml:space="preserve">  przepisom ustawy Prawo Zamówień Publiczn</w:t>
      </w:r>
      <w:r w:rsidR="00C30439">
        <w:rPr>
          <w:rFonts w:ascii="Times New Roman" w:hAnsi="Times New Roman"/>
        </w:rPr>
        <w:t xml:space="preserve">ych. Dokumentem regulującym są </w:t>
      </w:r>
      <w:r w:rsidR="005F74C7" w:rsidRPr="005F74C7">
        <w:rPr>
          <w:rFonts w:ascii="Times New Roman" w:hAnsi="Times New Roman"/>
        </w:rPr>
        <w:t>Wytyczne dotyczące kwalifikowalności wydatków na lata 2021-2027</w:t>
      </w:r>
      <w:r w:rsidRPr="00BF7F22">
        <w:rPr>
          <w:rFonts w:ascii="Times New Roman" w:hAnsi="Times New Roman"/>
        </w:rPr>
        <w:t>.</w:t>
      </w:r>
    </w:p>
    <w:p w:rsidR="00E9066B" w:rsidRDefault="00E9066B" w:rsidP="00143285">
      <w:pPr>
        <w:pStyle w:val="Akapitzlist"/>
        <w:numPr>
          <w:ilvl w:val="0"/>
          <w:numId w:val="18"/>
        </w:numPr>
        <w:spacing w:after="0"/>
        <w:ind w:left="709" w:hanging="425"/>
        <w:jc w:val="both"/>
        <w:rPr>
          <w:rFonts w:ascii="Times New Roman" w:hAnsi="Times New Roman"/>
        </w:rPr>
      </w:pPr>
      <w:r>
        <w:rPr>
          <w:rFonts w:ascii="Times New Roman" w:hAnsi="Times New Roman"/>
        </w:rPr>
        <w:t>Zamawiający zastrzega możliwość unieważnienia postępowania w przypadku gdy cena najkorzystniejszej oferty przekroczy wartość jaką Zamawiający zamierza przeznaczyć na sfinansowanie zamówienia.</w:t>
      </w:r>
    </w:p>
    <w:p w:rsidR="00E9066B" w:rsidRPr="003C29C7" w:rsidRDefault="00E9066B" w:rsidP="00143285">
      <w:pPr>
        <w:pStyle w:val="Akapitzlist"/>
        <w:numPr>
          <w:ilvl w:val="0"/>
          <w:numId w:val="18"/>
        </w:numPr>
        <w:spacing w:after="0"/>
        <w:ind w:left="709" w:hanging="425"/>
        <w:jc w:val="both"/>
        <w:rPr>
          <w:rFonts w:ascii="Times New Roman" w:hAnsi="Times New Roman"/>
        </w:rPr>
      </w:pPr>
      <w:r>
        <w:rPr>
          <w:rFonts w:ascii="Times New Roman" w:hAnsi="Times New Roman"/>
        </w:rPr>
        <w:t xml:space="preserve">Zapytanie ofertowe zostało zamieszczone w bazie konkurencyjności: </w:t>
      </w:r>
      <w:hyperlink r:id="rId8" w:history="1">
        <w:r w:rsidRPr="002D5393">
          <w:rPr>
            <w:rStyle w:val="Hipercze"/>
            <w:rFonts w:ascii="Times New Roman" w:hAnsi="Times New Roman"/>
          </w:rPr>
          <w:t>https://bazakonkurencyjnosci.funduszeeuropejskie.gov.pl/</w:t>
        </w:r>
      </w:hyperlink>
    </w:p>
    <w:p w:rsidR="00E9066B" w:rsidRPr="00E9066B" w:rsidRDefault="00E9066B" w:rsidP="00E9066B">
      <w:pPr>
        <w:pStyle w:val="Akapitzlist"/>
        <w:rPr>
          <w:rFonts w:ascii="Times New Roman" w:hAnsi="Times New Roman" w:cs="Times New Roman"/>
        </w:rPr>
      </w:pPr>
    </w:p>
    <w:p w:rsidR="00950F5C" w:rsidRPr="005F64A5" w:rsidRDefault="003A07A0" w:rsidP="00860544">
      <w:pPr>
        <w:pStyle w:val="Akapitzlist"/>
        <w:numPr>
          <w:ilvl w:val="0"/>
          <w:numId w:val="1"/>
        </w:numPr>
        <w:rPr>
          <w:rFonts w:ascii="Times New Roman" w:hAnsi="Times New Roman" w:cs="Times New Roman"/>
        </w:rPr>
      </w:pPr>
      <w:r w:rsidRPr="005F64A5">
        <w:rPr>
          <w:rFonts w:ascii="Times New Roman" w:hAnsi="Times New Roman"/>
          <w:b/>
        </w:rPr>
        <w:t>Opis przedmiotu zamówienia:</w:t>
      </w:r>
    </w:p>
    <w:p w:rsidR="00DF50E0" w:rsidRDefault="002E2E2D" w:rsidP="009916A6">
      <w:pPr>
        <w:numPr>
          <w:ilvl w:val="2"/>
          <w:numId w:val="5"/>
        </w:numPr>
        <w:tabs>
          <w:tab w:val="left" w:pos="709"/>
        </w:tabs>
        <w:suppressAutoHyphens/>
        <w:spacing w:after="0"/>
        <w:ind w:left="709" w:hanging="425"/>
        <w:jc w:val="both"/>
        <w:rPr>
          <w:rFonts w:ascii="Times New Roman" w:eastAsia="Times New Roman" w:hAnsi="Times New Roman"/>
        </w:rPr>
      </w:pPr>
      <w:r>
        <w:rPr>
          <w:rFonts w:ascii="Times New Roman" w:eastAsia="Times New Roman" w:hAnsi="Times New Roman"/>
        </w:rPr>
        <w:t>Przedmi</w:t>
      </w:r>
      <w:r w:rsidR="009916A6">
        <w:rPr>
          <w:rFonts w:ascii="Times New Roman" w:eastAsia="Times New Roman" w:hAnsi="Times New Roman"/>
        </w:rPr>
        <w:t xml:space="preserve">otem zamówienia jest </w:t>
      </w:r>
      <w:r w:rsidR="00F404F4">
        <w:rPr>
          <w:rFonts w:ascii="Times New Roman" w:eastAsia="Times New Roman" w:hAnsi="Times New Roman"/>
        </w:rPr>
        <w:t xml:space="preserve">dostawa </w:t>
      </w:r>
      <w:r w:rsidR="00AD508F">
        <w:rPr>
          <w:rFonts w:ascii="Times New Roman" w:eastAsia="Times New Roman" w:hAnsi="Times New Roman"/>
        </w:rPr>
        <w:t>elementów</w:t>
      </w:r>
      <w:r w:rsidR="009916A6">
        <w:rPr>
          <w:rFonts w:ascii="Times New Roman" w:eastAsia="Times New Roman" w:hAnsi="Times New Roman"/>
        </w:rPr>
        <w:t xml:space="preserve"> placu zabaw</w:t>
      </w:r>
      <w:r w:rsidR="00F404F4">
        <w:rPr>
          <w:rFonts w:ascii="Times New Roman" w:eastAsia="Times New Roman" w:hAnsi="Times New Roman"/>
        </w:rPr>
        <w:t xml:space="preserve"> (niezwiązanych trwale </w:t>
      </w:r>
      <w:r w:rsidR="00F404F4">
        <w:rPr>
          <w:rFonts w:ascii="Times New Roman" w:eastAsia="Times New Roman" w:hAnsi="Times New Roman"/>
        </w:rPr>
        <w:br/>
        <w:t>z podłożem)</w:t>
      </w:r>
      <w:r w:rsidR="009916A6">
        <w:rPr>
          <w:rFonts w:ascii="Times New Roman" w:eastAsia="Times New Roman" w:hAnsi="Times New Roman"/>
        </w:rPr>
        <w:t xml:space="preserve"> dla dzieci uczęszczających do przedszkola zlokalizowanego przy ul. Spółdzielczej 2 w Wysokiej Kamieńskiej</w:t>
      </w:r>
      <w:r w:rsidR="00DF50E0" w:rsidRPr="009916A6">
        <w:rPr>
          <w:rFonts w:ascii="Times New Roman" w:eastAsia="Times New Roman" w:hAnsi="Times New Roman"/>
        </w:rPr>
        <w:t xml:space="preserve"> (dz. nr 644/2</w:t>
      </w:r>
      <w:r w:rsidR="002E5694" w:rsidRPr="009916A6">
        <w:rPr>
          <w:rFonts w:ascii="Times New Roman" w:eastAsia="Times New Roman" w:hAnsi="Times New Roman"/>
        </w:rPr>
        <w:t>).</w:t>
      </w:r>
    </w:p>
    <w:p w:rsidR="00A433F9" w:rsidRDefault="00A433F9" w:rsidP="009916A6">
      <w:pPr>
        <w:numPr>
          <w:ilvl w:val="2"/>
          <w:numId w:val="5"/>
        </w:numPr>
        <w:tabs>
          <w:tab w:val="left" w:pos="709"/>
        </w:tabs>
        <w:suppressAutoHyphens/>
        <w:spacing w:after="0"/>
        <w:ind w:left="709" w:hanging="425"/>
        <w:jc w:val="both"/>
        <w:rPr>
          <w:rFonts w:ascii="Times New Roman" w:eastAsia="Times New Roman" w:hAnsi="Times New Roman"/>
        </w:rPr>
      </w:pPr>
      <w:r>
        <w:rPr>
          <w:rFonts w:ascii="Times New Roman" w:eastAsia="Times New Roman" w:hAnsi="Times New Roman"/>
        </w:rPr>
        <w:t>Wykonawca zobowiązany będzie dostarczyć następujące wyposażenie placu zabaw:</w:t>
      </w:r>
    </w:p>
    <w:p w:rsidR="00B54E8D" w:rsidRDefault="00A433F9" w:rsidP="00A433F9">
      <w:pPr>
        <w:pStyle w:val="Akapitzlist"/>
        <w:numPr>
          <w:ilvl w:val="0"/>
          <w:numId w:val="24"/>
        </w:numPr>
        <w:tabs>
          <w:tab w:val="left" w:pos="709"/>
        </w:tabs>
        <w:suppressAutoHyphens/>
        <w:spacing w:after="0"/>
        <w:jc w:val="both"/>
        <w:rPr>
          <w:rFonts w:ascii="Times New Roman" w:eastAsia="Times New Roman" w:hAnsi="Times New Roman"/>
        </w:rPr>
      </w:pPr>
      <w:r>
        <w:rPr>
          <w:rFonts w:ascii="Times New Roman" w:eastAsia="Times New Roman" w:hAnsi="Times New Roman"/>
        </w:rPr>
        <w:t xml:space="preserve">Piaskownica </w:t>
      </w:r>
      <w:r w:rsidR="00B54E8D">
        <w:rPr>
          <w:rFonts w:ascii="Times New Roman" w:eastAsia="Times New Roman" w:hAnsi="Times New Roman"/>
        </w:rPr>
        <w:t>dla dzieci z atestem:</w:t>
      </w:r>
    </w:p>
    <w:p w:rsidR="00A433F9" w:rsidRDefault="00B54E8D" w:rsidP="00B54E8D">
      <w:pPr>
        <w:pStyle w:val="Akapitzlist"/>
        <w:numPr>
          <w:ilvl w:val="0"/>
          <w:numId w:val="25"/>
        </w:numPr>
        <w:tabs>
          <w:tab w:val="left" w:pos="709"/>
        </w:tabs>
        <w:suppressAutoHyphens/>
        <w:spacing w:after="0"/>
        <w:jc w:val="both"/>
        <w:rPr>
          <w:rFonts w:ascii="Times New Roman" w:eastAsia="Times New Roman" w:hAnsi="Times New Roman"/>
        </w:rPr>
      </w:pPr>
      <w:r>
        <w:rPr>
          <w:rFonts w:ascii="Times New Roman" w:eastAsia="Times New Roman" w:hAnsi="Times New Roman"/>
        </w:rPr>
        <w:t>Wymiary 190 x 190 x 20 cm</w:t>
      </w:r>
    </w:p>
    <w:p w:rsidR="0083511D" w:rsidRPr="0083511D" w:rsidRDefault="003F0ADB" w:rsidP="0083511D">
      <w:pPr>
        <w:pStyle w:val="Akapitzlist"/>
        <w:numPr>
          <w:ilvl w:val="0"/>
          <w:numId w:val="25"/>
        </w:numPr>
        <w:tabs>
          <w:tab w:val="left" w:pos="709"/>
        </w:tabs>
        <w:suppressAutoHyphens/>
        <w:spacing w:after="0"/>
        <w:jc w:val="both"/>
        <w:rPr>
          <w:rFonts w:ascii="Times New Roman" w:eastAsia="Times New Roman" w:hAnsi="Times New Roman"/>
        </w:rPr>
      </w:pPr>
      <w:r>
        <w:rPr>
          <w:rFonts w:ascii="Times New Roman" w:eastAsia="Times New Roman" w:hAnsi="Times New Roman"/>
        </w:rPr>
        <w:t xml:space="preserve">Materiał </w:t>
      </w:r>
      <w:r w:rsidR="0083511D">
        <w:rPr>
          <w:rFonts w:ascii="Times New Roman" w:eastAsia="Times New Roman" w:hAnsi="Times New Roman"/>
        </w:rPr>
        <w:t>HDPE lub sklejka malowana farbą zawierającą żywicę akrylową oraz pokryta twardym lakierem nawierzchniowym</w:t>
      </w:r>
    </w:p>
    <w:p w:rsidR="00692A84" w:rsidRDefault="00692A84" w:rsidP="00B54E8D">
      <w:pPr>
        <w:pStyle w:val="Akapitzlist"/>
        <w:numPr>
          <w:ilvl w:val="0"/>
          <w:numId w:val="25"/>
        </w:numPr>
        <w:tabs>
          <w:tab w:val="left" w:pos="709"/>
        </w:tabs>
        <w:suppressAutoHyphens/>
        <w:spacing w:after="0"/>
        <w:jc w:val="both"/>
        <w:rPr>
          <w:rFonts w:ascii="Times New Roman" w:eastAsia="Times New Roman" w:hAnsi="Times New Roman"/>
        </w:rPr>
      </w:pPr>
      <w:r>
        <w:rPr>
          <w:rFonts w:ascii="Times New Roman" w:eastAsia="Times New Roman" w:hAnsi="Times New Roman"/>
        </w:rPr>
        <w:t>W zestawie plandeka umożliwiająca przykrywanie piaskownicy</w:t>
      </w:r>
    </w:p>
    <w:p w:rsidR="00EF79CA" w:rsidRDefault="00EF79CA" w:rsidP="00B54E8D">
      <w:pPr>
        <w:pStyle w:val="Akapitzlist"/>
        <w:numPr>
          <w:ilvl w:val="0"/>
          <w:numId w:val="25"/>
        </w:numPr>
        <w:tabs>
          <w:tab w:val="left" w:pos="709"/>
        </w:tabs>
        <w:suppressAutoHyphens/>
        <w:spacing w:after="0"/>
        <w:jc w:val="both"/>
        <w:rPr>
          <w:rFonts w:ascii="Times New Roman" w:eastAsia="Times New Roman" w:hAnsi="Times New Roman"/>
        </w:rPr>
      </w:pPr>
      <w:r>
        <w:rPr>
          <w:rFonts w:ascii="Times New Roman" w:eastAsia="Times New Roman" w:hAnsi="Times New Roman"/>
        </w:rPr>
        <w:t>Piasek do piaskownicy z atestem PZH</w:t>
      </w:r>
      <w:r w:rsidR="001D698D">
        <w:rPr>
          <w:rFonts w:ascii="Times New Roman" w:eastAsia="Times New Roman" w:hAnsi="Times New Roman"/>
        </w:rPr>
        <w:t xml:space="preserve"> w ilości odpowiadającej pojemności dostarczanej piaskownicy</w:t>
      </w:r>
    </w:p>
    <w:p w:rsidR="00A433F9" w:rsidRDefault="00971AE4" w:rsidP="00A433F9">
      <w:pPr>
        <w:pStyle w:val="Akapitzlist"/>
        <w:numPr>
          <w:ilvl w:val="0"/>
          <w:numId w:val="24"/>
        </w:numPr>
        <w:tabs>
          <w:tab w:val="left" w:pos="709"/>
        </w:tabs>
        <w:suppressAutoHyphens/>
        <w:spacing w:after="0"/>
        <w:jc w:val="both"/>
        <w:rPr>
          <w:rFonts w:ascii="Times New Roman" w:eastAsia="Times New Roman" w:hAnsi="Times New Roman"/>
        </w:rPr>
      </w:pPr>
      <w:r>
        <w:rPr>
          <w:rFonts w:ascii="Times New Roman" w:eastAsia="Times New Roman" w:hAnsi="Times New Roman"/>
        </w:rPr>
        <w:t>Domek do zabawy ze zjeżdżalnią :</w:t>
      </w:r>
    </w:p>
    <w:p w:rsidR="00A433F9" w:rsidRDefault="00971AE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 xml:space="preserve">Wymiary </w:t>
      </w:r>
      <w:r w:rsidR="00017A94">
        <w:rPr>
          <w:rFonts w:ascii="Times New Roman" w:eastAsia="Times New Roman" w:hAnsi="Times New Roman"/>
        </w:rPr>
        <w:t>210 x 280</w:t>
      </w:r>
      <w:r>
        <w:rPr>
          <w:rFonts w:ascii="Times New Roman" w:eastAsia="Times New Roman" w:hAnsi="Times New Roman"/>
        </w:rPr>
        <w:t xml:space="preserve"> x 177</w:t>
      </w:r>
      <w:r w:rsidRPr="00971AE4">
        <w:rPr>
          <w:rFonts w:ascii="Times New Roman" w:eastAsia="Times New Roman" w:hAnsi="Times New Roman"/>
        </w:rPr>
        <w:t xml:space="preserve"> c</w:t>
      </w:r>
      <w:r>
        <w:rPr>
          <w:rFonts w:ascii="Times New Roman" w:eastAsia="Times New Roman" w:hAnsi="Times New Roman"/>
        </w:rPr>
        <w:t>m</w:t>
      </w:r>
    </w:p>
    <w:p w:rsidR="00971AE4" w:rsidRDefault="00971AE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Materiał: tworzywo sztuczne</w:t>
      </w:r>
      <w:r w:rsidR="00017A94">
        <w:rPr>
          <w:rFonts w:ascii="Times New Roman" w:eastAsia="Times New Roman" w:hAnsi="Times New Roman"/>
        </w:rPr>
        <w:t xml:space="preserve"> lub drewno</w:t>
      </w:r>
    </w:p>
    <w:p w:rsidR="00971AE4" w:rsidRDefault="00971AE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Zjeżdżalnia o długości 150 cm</w:t>
      </w:r>
    </w:p>
    <w:p w:rsidR="0078322B" w:rsidRDefault="00971AE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Antypoślizgowa drabinka lub podest do wchodzenia</w:t>
      </w:r>
    </w:p>
    <w:p w:rsidR="0078322B" w:rsidRDefault="0078322B"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Weranda</w:t>
      </w:r>
    </w:p>
    <w:p w:rsidR="0078322B" w:rsidRPr="0078322B" w:rsidRDefault="0078322B" w:rsidP="0078322B">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Drzwiczki</w:t>
      </w:r>
    </w:p>
    <w:p w:rsidR="00017A94" w:rsidRDefault="00017A9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Domek umieszczony na podeście</w:t>
      </w:r>
    </w:p>
    <w:p w:rsidR="00971AE4" w:rsidRPr="00971AE4" w:rsidRDefault="00971AE4" w:rsidP="00971AE4">
      <w:pPr>
        <w:pStyle w:val="Akapitzlist"/>
        <w:numPr>
          <w:ilvl w:val="0"/>
          <w:numId w:val="26"/>
        </w:numPr>
        <w:tabs>
          <w:tab w:val="left" w:pos="709"/>
        </w:tabs>
        <w:suppressAutoHyphens/>
        <w:spacing w:after="0"/>
        <w:jc w:val="both"/>
        <w:rPr>
          <w:rFonts w:ascii="Times New Roman" w:eastAsia="Times New Roman" w:hAnsi="Times New Roman"/>
        </w:rPr>
      </w:pPr>
      <w:r>
        <w:rPr>
          <w:rFonts w:ascii="Times New Roman" w:eastAsia="Times New Roman" w:hAnsi="Times New Roman"/>
        </w:rPr>
        <w:t xml:space="preserve">Waga </w:t>
      </w:r>
      <w:r w:rsidR="000E31D9">
        <w:rPr>
          <w:rFonts w:ascii="Times New Roman" w:eastAsia="Times New Roman" w:hAnsi="Times New Roman"/>
        </w:rPr>
        <w:t xml:space="preserve">do </w:t>
      </w:r>
      <w:r>
        <w:rPr>
          <w:rFonts w:ascii="Times New Roman" w:eastAsia="Times New Roman" w:hAnsi="Times New Roman"/>
        </w:rPr>
        <w:t>80 kg</w:t>
      </w:r>
    </w:p>
    <w:p w:rsidR="00B54E8D" w:rsidRPr="00B54E8D" w:rsidRDefault="00B54E8D" w:rsidP="00B54E8D">
      <w:pPr>
        <w:tabs>
          <w:tab w:val="left" w:pos="709"/>
        </w:tabs>
        <w:suppressAutoHyphens/>
        <w:spacing w:after="0"/>
        <w:jc w:val="center"/>
        <w:rPr>
          <w:rFonts w:ascii="Times New Roman" w:eastAsia="Times New Roman" w:hAnsi="Times New Roman"/>
          <w:b/>
          <w:color w:val="FF0000"/>
          <w:u w:val="single"/>
        </w:rPr>
      </w:pPr>
      <w:r w:rsidRPr="00B54E8D">
        <w:rPr>
          <w:rFonts w:ascii="Times New Roman" w:eastAsia="Times New Roman" w:hAnsi="Times New Roman"/>
          <w:b/>
          <w:color w:val="FF0000"/>
          <w:u w:val="single"/>
        </w:rPr>
        <w:t xml:space="preserve">Uwaga wszystkie </w:t>
      </w:r>
      <w:r w:rsidR="00971AE4">
        <w:rPr>
          <w:rFonts w:ascii="Times New Roman" w:eastAsia="Times New Roman" w:hAnsi="Times New Roman"/>
          <w:b/>
          <w:color w:val="FF0000"/>
          <w:u w:val="single"/>
        </w:rPr>
        <w:t xml:space="preserve">parametry fizyczne </w:t>
      </w:r>
      <w:r w:rsidRPr="00B54E8D">
        <w:rPr>
          <w:rFonts w:ascii="Times New Roman" w:eastAsia="Times New Roman" w:hAnsi="Times New Roman"/>
          <w:b/>
          <w:color w:val="FF0000"/>
          <w:u w:val="single"/>
        </w:rPr>
        <w:t>z tolerancją +/- 15%</w:t>
      </w:r>
    </w:p>
    <w:p w:rsidR="00EC1930" w:rsidRPr="00E21611" w:rsidRDefault="002E5694" w:rsidP="00E21611">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 xml:space="preserve">Zamawiający </w:t>
      </w:r>
      <w:r w:rsidR="00E21611" w:rsidRPr="00E21611">
        <w:rPr>
          <w:rFonts w:ascii="Times New Roman" w:eastAsia="Times New Roman" w:hAnsi="Times New Roman"/>
          <w:b/>
        </w:rPr>
        <w:t>nie</w:t>
      </w:r>
      <w:r w:rsidR="00E21611">
        <w:rPr>
          <w:rFonts w:ascii="Times New Roman" w:eastAsia="Times New Roman" w:hAnsi="Times New Roman"/>
        </w:rPr>
        <w:t xml:space="preserve"> </w:t>
      </w:r>
      <w:r w:rsidRPr="009A6BB2">
        <w:rPr>
          <w:rFonts w:ascii="Times New Roman" w:eastAsia="Times New Roman" w:hAnsi="Times New Roman"/>
          <w:b/>
        </w:rPr>
        <w:t>dopuszcza</w:t>
      </w:r>
      <w:r w:rsidRPr="009A6BB2">
        <w:rPr>
          <w:rFonts w:ascii="Times New Roman" w:eastAsia="Times New Roman" w:hAnsi="Times New Roman"/>
        </w:rPr>
        <w:t xml:space="preserve"> do składania ofe</w:t>
      </w:r>
      <w:r>
        <w:rPr>
          <w:rFonts w:ascii="Times New Roman" w:eastAsia="Times New Roman" w:hAnsi="Times New Roman"/>
        </w:rPr>
        <w:t xml:space="preserve">rt częściowych - zamówienie </w:t>
      </w:r>
      <w:r w:rsidR="00E21611">
        <w:rPr>
          <w:rFonts w:ascii="Times New Roman" w:eastAsia="Times New Roman" w:hAnsi="Times New Roman"/>
        </w:rPr>
        <w:t xml:space="preserve">nie </w:t>
      </w:r>
      <w:r w:rsidRPr="009A6BB2">
        <w:rPr>
          <w:rFonts w:ascii="Times New Roman" w:eastAsia="Times New Roman" w:hAnsi="Times New Roman"/>
        </w:rPr>
        <w:t xml:space="preserve">jest podzielone na </w:t>
      </w:r>
      <w:r w:rsidR="00E21611">
        <w:rPr>
          <w:rFonts w:ascii="Times New Roman" w:eastAsia="Times New Roman" w:hAnsi="Times New Roman"/>
        </w:rPr>
        <w:t>części.</w:t>
      </w:r>
    </w:p>
    <w:p w:rsidR="00A710EB" w:rsidRPr="009A6BB2" w:rsidRDefault="00A710EB"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Zamawiający nie przewiduje zamówień uzupełniających.</w:t>
      </w:r>
    </w:p>
    <w:p w:rsidR="004B0BAD" w:rsidRPr="00E21611" w:rsidRDefault="00A710EB" w:rsidP="00E21611">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sz w:val="24"/>
          <w:szCs w:val="24"/>
        </w:rPr>
        <w:t xml:space="preserve">Wykonawca winien jest zaoferować zrealizowanie przedmiotu zamówienia zgodnie </w:t>
      </w:r>
      <w:r w:rsidRPr="009A6BB2">
        <w:rPr>
          <w:rFonts w:ascii="Times New Roman" w:eastAsia="Times New Roman" w:hAnsi="Times New Roman"/>
          <w:sz w:val="24"/>
          <w:szCs w:val="24"/>
        </w:rPr>
        <w:br/>
        <w:t>z zapisami zapytania ofertowego.</w:t>
      </w:r>
    </w:p>
    <w:p w:rsidR="00052058" w:rsidRPr="009A6BB2" w:rsidRDefault="00052058"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Wszystkie wyroby powinny być fabrycznie nowe, tzn. że żadna część składająca się na dany wyrób nie może być wcześniej używana oraz winny spełniać odpowiednie normy i  posiadać niezbędne certy</w:t>
      </w:r>
      <w:r w:rsidR="00293B66" w:rsidRPr="009A6BB2">
        <w:rPr>
          <w:rFonts w:ascii="Times New Roman" w:eastAsia="Times New Roman" w:hAnsi="Times New Roman"/>
        </w:rPr>
        <w:t>fikaty.</w:t>
      </w:r>
    </w:p>
    <w:p w:rsidR="00A47266" w:rsidRPr="009A6BB2" w:rsidRDefault="00A47266"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Wykonawca zobowiązuje się do usunięcia na własny koszt wszelkich szkód spowodowanych przez Wykonawcę i powstałych w trakcie realizacji zamówienia.</w:t>
      </w:r>
    </w:p>
    <w:p w:rsidR="00DA68DC" w:rsidRPr="009A6BB2" w:rsidRDefault="00DA68DC" w:rsidP="00143285">
      <w:pPr>
        <w:numPr>
          <w:ilvl w:val="2"/>
          <w:numId w:val="5"/>
        </w:numPr>
        <w:tabs>
          <w:tab w:val="clear" w:pos="397"/>
          <w:tab w:val="num"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Wykonawca jest odpowiedzialny względem Zamawiającego za wady przedmiotu zamówienia zmniejszające jego wartość lub użyteczność i w przypadku poniesienia z tego powodu strat, Wykonawca zobowiązuje się do ich pokrycia.</w:t>
      </w:r>
    </w:p>
    <w:p w:rsidR="00B668FD" w:rsidRPr="009A6BB2" w:rsidRDefault="00B668FD" w:rsidP="00143285">
      <w:pPr>
        <w:numPr>
          <w:ilvl w:val="2"/>
          <w:numId w:val="5"/>
        </w:numPr>
        <w:tabs>
          <w:tab w:val="clear" w:pos="397"/>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 przypadku stwierdzenia, że</w:t>
      </w:r>
      <w:r w:rsidR="00293B66" w:rsidRPr="009A6BB2">
        <w:rPr>
          <w:rFonts w:ascii="Times New Roman" w:eastAsia="Times New Roman" w:hAnsi="Times New Roman"/>
        </w:rPr>
        <w:t xml:space="preserve"> poszczególne elementy objęte przedmiotem zamówienia</w:t>
      </w:r>
      <w:r w:rsidRPr="009A6BB2">
        <w:rPr>
          <w:rFonts w:ascii="Times New Roman" w:eastAsia="Times New Roman" w:hAnsi="Times New Roman"/>
        </w:rPr>
        <w:t xml:space="preserve"> są uszkodzone, posiadają wady uniemożliwiające używanie, a wady i uszkodzenia te nie powstały z winy Zamawiającego lub nie spełniają wymagań Zamawiającego określonych </w:t>
      </w:r>
      <w:r w:rsidR="00204052" w:rsidRPr="009A6BB2">
        <w:rPr>
          <w:rFonts w:ascii="Times New Roman" w:eastAsia="Times New Roman" w:hAnsi="Times New Roman"/>
        </w:rPr>
        <w:br/>
      </w:r>
      <w:r w:rsidRPr="009A6BB2">
        <w:rPr>
          <w:rFonts w:ascii="Times New Roman" w:eastAsia="Times New Roman" w:hAnsi="Times New Roman"/>
        </w:rPr>
        <w:lastRenderedPageBreak/>
        <w:t xml:space="preserve">w zapytaniu lub </w:t>
      </w:r>
      <w:r w:rsidR="00293B66" w:rsidRPr="009A6BB2">
        <w:rPr>
          <w:rFonts w:ascii="Times New Roman" w:eastAsia="Times New Roman" w:hAnsi="Times New Roman"/>
        </w:rPr>
        <w:t>dostarczone i wbudowane elementy</w:t>
      </w:r>
      <w:r w:rsidRPr="009A6BB2">
        <w:rPr>
          <w:rFonts w:ascii="Times New Roman" w:eastAsia="Times New Roman" w:hAnsi="Times New Roman"/>
        </w:rPr>
        <w:t xml:space="preserve"> nie odpowiadają opisowi w złożonej ofercie pod względem jakości, trwałości, funkcjonalności oraz parametrów technicznych Wykonawca wymieni je na nowe, prawidłowe, na własny koszt.</w:t>
      </w:r>
    </w:p>
    <w:p w:rsidR="00B668FD" w:rsidRPr="009A6BB2" w:rsidRDefault="00C23CD9" w:rsidP="00143285">
      <w:pPr>
        <w:numPr>
          <w:ilvl w:val="2"/>
          <w:numId w:val="5"/>
        </w:numPr>
        <w:tabs>
          <w:tab w:val="clear" w:pos="397"/>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Wszędzie tam, gdzie w opisie przedmiotu zamówienia występuje konkretna norma, europejska ocena techniczna, aprobata, specyfikacja techniczna i systemy referencji technicznej  ustanowione przez Polskie oraz Europejskie organy normalizacyjne, Zamawiający dopuszcza rozwiązania równoważne opisywanym. Wykonawca, który powołuje się na rozwiązania równoważne opisywanym przez Zamawiającego jest obowiązany wykazać, że oferowana przez niego dostawa</w:t>
      </w:r>
      <w:r w:rsidR="003937EF">
        <w:rPr>
          <w:rFonts w:ascii="Times New Roman" w:eastAsia="Times New Roman" w:hAnsi="Times New Roman"/>
        </w:rPr>
        <w:t xml:space="preserve"> / robota budowlana</w:t>
      </w:r>
      <w:r w:rsidRPr="009A6BB2">
        <w:rPr>
          <w:rFonts w:ascii="Times New Roman" w:eastAsia="Times New Roman" w:hAnsi="Times New Roman"/>
        </w:rPr>
        <w:t xml:space="preserve"> spełnia wymagania określone przez Zamawiającego.</w:t>
      </w:r>
    </w:p>
    <w:p w:rsidR="00EC1930" w:rsidRPr="00D25DF2" w:rsidRDefault="00C23CD9" w:rsidP="00CC4277">
      <w:pPr>
        <w:numPr>
          <w:ilvl w:val="2"/>
          <w:numId w:val="5"/>
        </w:numPr>
        <w:tabs>
          <w:tab w:val="clear" w:pos="397"/>
          <w:tab w:val="num"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Wszędzie tam, gdzie w opisie przedmiotu zamówienia mogą wystąpić nazwy producenta, modelu, symbole, znaki towarowe Zamawiający dopuszcza użycie do wyceny i dostawy materiałów, urządzeń i technologii innych producentów w stosunku do przywołanych pod warunkiem, że proponowany przez Wykonawcę materiał posiada parametry techniczne i fizyczne takie same jak materiały wskazane w dokumentach.</w:t>
      </w:r>
    </w:p>
    <w:p w:rsidR="00BA7A18" w:rsidRPr="00CC4277" w:rsidRDefault="007466B2" w:rsidP="00CC4277">
      <w:pPr>
        <w:rPr>
          <w:rFonts w:ascii="Times New Roman" w:hAnsi="Times New Roman" w:cs="Times New Roman"/>
          <w:b/>
          <w:bCs/>
        </w:rPr>
      </w:pPr>
      <w:r w:rsidRPr="000E2602">
        <w:rPr>
          <w:rFonts w:ascii="Times New Roman" w:hAnsi="Times New Roman" w:cs="Times New Roman"/>
          <w:b/>
          <w:bCs/>
        </w:rPr>
        <w:t>Wspólny Słownik Zamówień (CPV)</w:t>
      </w:r>
    </w:p>
    <w:p w:rsidR="001505E8" w:rsidRPr="000E2602" w:rsidRDefault="00227F1F" w:rsidP="001505E8">
      <w:pPr>
        <w:suppressAutoHyphens/>
        <w:spacing w:after="0"/>
        <w:ind w:left="360"/>
        <w:jc w:val="both"/>
        <w:rPr>
          <w:rFonts w:ascii="Times New Roman" w:eastAsia="Times New Roman" w:hAnsi="Times New Roman"/>
          <w:lang w:eastAsia="ar-SA"/>
        </w:rPr>
      </w:pPr>
      <w:r w:rsidRPr="00227F1F">
        <w:rPr>
          <w:rFonts w:ascii="Times New Roman" w:eastAsia="Times New Roman" w:hAnsi="Times New Roman"/>
          <w:b/>
          <w:lang w:eastAsia="ar-SA"/>
        </w:rPr>
        <w:t>37535200-9</w:t>
      </w:r>
      <w:r w:rsidR="001505E8" w:rsidRPr="000E2602">
        <w:rPr>
          <w:rFonts w:ascii="Times New Roman" w:eastAsia="Times New Roman" w:hAnsi="Times New Roman"/>
          <w:b/>
          <w:lang w:eastAsia="ar-SA"/>
        </w:rPr>
        <w:tab/>
      </w:r>
      <w:r w:rsidRPr="00227F1F">
        <w:rPr>
          <w:rFonts w:ascii="Times New Roman" w:eastAsia="Times New Roman" w:hAnsi="Times New Roman"/>
          <w:lang w:eastAsia="ar-SA"/>
        </w:rPr>
        <w:t>Wyposażenie placów zabaw</w:t>
      </w:r>
    </w:p>
    <w:p w:rsidR="001505E8" w:rsidRPr="000E2602" w:rsidRDefault="00227F1F" w:rsidP="001505E8">
      <w:pPr>
        <w:suppressAutoHyphens/>
        <w:spacing w:after="0"/>
        <w:ind w:left="360"/>
        <w:jc w:val="both"/>
        <w:rPr>
          <w:rFonts w:ascii="Times New Roman" w:eastAsia="Times New Roman" w:hAnsi="Times New Roman"/>
          <w:lang w:eastAsia="ar-SA"/>
        </w:rPr>
      </w:pPr>
      <w:r w:rsidRPr="00227F1F">
        <w:rPr>
          <w:rFonts w:ascii="Times New Roman" w:eastAsia="Times New Roman" w:hAnsi="Times New Roman"/>
          <w:b/>
          <w:lang w:eastAsia="ar-SA"/>
        </w:rPr>
        <w:t>37535270-0</w:t>
      </w:r>
      <w:r w:rsidR="001505E8" w:rsidRPr="000E2602">
        <w:rPr>
          <w:rFonts w:ascii="Times New Roman" w:eastAsia="Times New Roman" w:hAnsi="Times New Roman"/>
          <w:b/>
          <w:lang w:eastAsia="ar-SA"/>
        </w:rPr>
        <w:tab/>
      </w:r>
      <w:r w:rsidRPr="00227F1F">
        <w:rPr>
          <w:rFonts w:ascii="Times New Roman" w:eastAsia="Times New Roman" w:hAnsi="Times New Roman"/>
          <w:lang w:eastAsia="ar-SA"/>
        </w:rPr>
        <w:t>Piaskownice do placów zabaw</w:t>
      </w:r>
    </w:p>
    <w:p w:rsidR="001505E8" w:rsidRPr="000E2602" w:rsidRDefault="00227F1F" w:rsidP="001505E8">
      <w:pPr>
        <w:suppressAutoHyphens/>
        <w:spacing w:after="0"/>
        <w:ind w:left="360"/>
        <w:jc w:val="both"/>
        <w:rPr>
          <w:rFonts w:ascii="Times New Roman" w:eastAsia="Times New Roman" w:hAnsi="Times New Roman"/>
          <w:lang w:eastAsia="ar-SA"/>
        </w:rPr>
      </w:pPr>
      <w:r w:rsidRPr="00227F1F">
        <w:rPr>
          <w:rFonts w:ascii="Times New Roman" w:eastAsia="Times New Roman" w:hAnsi="Times New Roman"/>
          <w:b/>
          <w:lang w:eastAsia="ar-SA"/>
        </w:rPr>
        <w:t>37535240-1</w:t>
      </w:r>
      <w:r w:rsidR="001505E8" w:rsidRPr="000E2602">
        <w:rPr>
          <w:rFonts w:ascii="Times New Roman" w:eastAsia="Times New Roman" w:hAnsi="Times New Roman"/>
          <w:b/>
          <w:lang w:eastAsia="ar-SA"/>
        </w:rPr>
        <w:tab/>
      </w:r>
      <w:r w:rsidRPr="00227F1F">
        <w:rPr>
          <w:rFonts w:ascii="Times New Roman" w:eastAsia="Times New Roman" w:hAnsi="Times New Roman"/>
          <w:lang w:eastAsia="ar-SA"/>
        </w:rPr>
        <w:t>Zjeżdżalnie do placów zabaw</w:t>
      </w:r>
    </w:p>
    <w:p w:rsidR="00E43CDD" w:rsidRPr="00D25DF2" w:rsidRDefault="00E43CDD" w:rsidP="00D25DF2">
      <w:pPr>
        <w:suppressAutoHyphens/>
        <w:spacing w:after="0"/>
        <w:ind w:left="360"/>
        <w:jc w:val="both"/>
        <w:rPr>
          <w:rFonts w:ascii="Times New Roman" w:eastAsia="Times New Roman" w:hAnsi="Times New Roman"/>
          <w:lang w:eastAsia="ar-SA"/>
        </w:rPr>
      </w:pPr>
    </w:p>
    <w:p w:rsidR="000E1802" w:rsidRPr="005F64A5" w:rsidRDefault="000E1802" w:rsidP="00A6755F">
      <w:pPr>
        <w:widowControl w:val="0"/>
        <w:suppressAutoHyphens/>
        <w:spacing w:after="0" w:line="240" w:lineRule="auto"/>
        <w:jc w:val="both"/>
        <w:rPr>
          <w:rFonts w:ascii="Times New Roman" w:hAnsi="Times New Roman"/>
          <w:bCs/>
        </w:rPr>
      </w:pPr>
    </w:p>
    <w:p w:rsidR="00DA6686" w:rsidRDefault="00DA6686" w:rsidP="003A07A0">
      <w:pPr>
        <w:pStyle w:val="Akapitzlist"/>
        <w:numPr>
          <w:ilvl w:val="0"/>
          <w:numId w:val="1"/>
        </w:numPr>
        <w:spacing w:after="0"/>
        <w:rPr>
          <w:rFonts w:ascii="Times New Roman" w:hAnsi="Times New Roman"/>
          <w:b/>
        </w:rPr>
      </w:pPr>
      <w:r w:rsidRPr="00DA6686">
        <w:rPr>
          <w:rFonts w:ascii="Times New Roman" w:hAnsi="Times New Roman"/>
          <w:b/>
        </w:rPr>
        <w:t>Warunki udziału w postępowaniu</w:t>
      </w:r>
      <w:r>
        <w:rPr>
          <w:rFonts w:ascii="Times New Roman" w:hAnsi="Times New Roman"/>
          <w:b/>
        </w:rPr>
        <w:t>:</w:t>
      </w:r>
    </w:p>
    <w:p w:rsidR="002107E7" w:rsidRPr="00DA6686" w:rsidRDefault="002107E7" w:rsidP="00143285">
      <w:pPr>
        <w:pStyle w:val="Akapitzlist"/>
        <w:numPr>
          <w:ilvl w:val="0"/>
          <w:numId w:val="9"/>
        </w:numPr>
        <w:spacing w:after="0"/>
        <w:rPr>
          <w:rFonts w:ascii="Times New Roman" w:hAnsi="Times New Roman"/>
          <w:b/>
        </w:rPr>
      </w:pPr>
      <w:r w:rsidRPr="00DA6686">
        <w:rPr>
          <w:rFonts w:ascii="Times New Roman" w:hAnsi="Times New Roman"/>
          <w:b/>
        </w:rPr>
        <w:t>Uprawnienia do wykonywania określonej działalności lub czynności:</w:t>
      </w:r>
    </w:p>
    <w:p w:rsidR="002107E7" w:rsidRPr="00042C1B" w:rsidRDefault="00042C1B" w:rsidP="002107E7">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2107E7" w:rsidRPr="00042C1B">
        <w:rPr>
          <w:rFonts w:ascii="Times New Roman" w:hAnsi="Times New Roman"/>
        </w:rPr>
        <w:t>.</w:t>
      </w:r>
      <w:r w:rsidR="008163CB">
        <w:rPr>
          <w:rFonts w:ascii="Times New Roman" w:hAnsi="Times New Roman"/>
        </w:rPr>
        <w:t xml:space="preserve"> Wykonawca składając ofertę oświadcza, że spełnia ww. warunek.</w:t>
      </w:r>
    </w:p>
    <w:p w:rsidR="002107E7" w:rsidRPr="00DA6686" w:rsidRDefault="002107E7" w:rsidP="00143285">
      <w:pPr>
        <w:pStyle w:val="Akapitzlist"/>
        <w:numPr>
          <w:ilvl w:val="0"/>
          <w:numId w:val="9"/>
        </w:numPr>
        <w:spacing w:after="0"/>
        <w:rPr>
          <w:rFonts w:ascii="Times New Roman" w:hAnsi="Times New Roman"/>
          <w:b/>
        </w:rPr>
      </w:pPr>
      <w:r w:rsidRPr="00DA6686">
        <w:rPr>
          <w:rFonts w:ascii="Times New Roman" w:hAnsi="Times New Roman"/>
          <w:b/>
        </w:rPr>
        <w:t>Wiedza i doświadczenie</w:t>
      </w:r>
    </w:p>
    <w:p w:rsidR="006E1429" w:rsidRPr="004C2BBD" w:rsidRDefault="00042C1B" w:rsidP="004C2BBD">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CC0555" w:rsidRPr="00DA6686" w:rsidRDefault="00CC0555" w:rsidP="00143285">
      <w:pPr>
        <w:pStyle w:val="Akapitzlist"/>
        <w:numPr>
          <w:ilvl w:val="0"/>
          <w:numId w:val="9"/>
        </w:numPr>
        <w:spacing w:after="0"/>
        <w:rPr>
          <w:rFonts w:ascii="Times New Roman" w:hAnsi="Times New Roman"/>
          <w:b/>
        </w:rPr>
      </w:pPr>
      <w:r w:rsidRPr="00DA6686">
        <w:rPr>
          <w:rFonts w:ascii="Times New Roman" w:hAnsi="Times New Roman"/>
          <w:b/>
        </w:rPr>
        <w:t xml:space="preserve">Potencjał techniczny </w:t>
      </w:r>
    </w:p>
    <w:p w:rsidR="00042C1B" w:rsidRPr="00042C1B" w:rsidRDefault="00042C1B" w:rsidP="00042C1B">
      <w:pPr>
        <w:pStyle w:val="Akapitzlist"/>
        <w:spacing w:after="0"/>
        <w:rPr>
          <w:rFonts w:ascii="Times New Roman" w:hAnsi="Times New Roman"/>
          <w:b/>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3A07A0" w:rsidRPr="00DA6686" w:rsidRDefault="007951BE" w:rsidP="00143285">
      <w:pPr>
        <w:pStyle w:val="Akapitzlist"/>
        <w:numPr>
          <w:ilvl w:val="0"/>
          <w:numId w:val="9"/>
        </w:numPr>
        <w:spacing w:after="0"/>
        <w:rPr>
          <w:rFonts w:ascii="Times New Roman" w:hAnsi="Times New Roman"/>
          <w:b/>
        </w:rPr>
      </w:pPr>
      <w:r w:rsidRPr="00DA6686">
        <w:rPr>
          <w:rFonts w:ascii="Times New Roman" w:hAnsi="Times New Roman"/>
          <w:b/>
          <w:bCs/>
        </w:rPr>
        <w:t xml:space="preserve">Dysponowanie </w:t>
      </w:r>
      <w:r w:rsidR="00C842E4" w:rsidRPr="00DA6686">
        <w:rPr>
          <w:rFonts w:ascii="Times New Roman" w:hAnsi="Times New Roman"/>
          <w:b/>
          <w:bCs/>
        </w:rPr>
        <w:t>osobami zdolnymi do realizacji zamówienia:</w:t>
      </w:r>
    </w:p>
    <w:p w:rsidR="007951BE" w:rsidRPr="00042C1B" w:rsidRDefault="00042C1B" w:rsidP="00042C1B">
      <w:pPr>
        <w:autoSpaceDE w:val="0"/>
        <w:autoSpaceDN w:val="0"/>
        <w:adjustRightInd w:val="0"/>
        <w:spacing w:after="0"/>
        <w:ind w:left="708"/>
        <w:jc w:val="both"/>
        <w:rPr>
          <w:rFonts w:ascii="Times New Roman" w:eastAsia="Calibri" w:hAnsi="Times New Roman" w:cs="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CC0555" w:rsidRPr="00DA6686" w:rsidRDefault="00CC0555" w:rsidP="00143285">
      <w:pPr>
        <w:pStyle w:val="Akapitzlist"/>
        <w:numPr>
          <w:ilvl w:val="0"/>
          <w:numId w:val="9"/>
        </w:numPr>
        <w:spacing w:after="0"/>
        <w:rPr>
          <w:rFonts w:ascii="Times New Roman" w:hAnsi="Times New Roman"/>
          <w:b/>
        </w:rPr>
      </w:pPr>
      <w:r w:rsidRPr="00DA6686">
        <w:rPr>
          <w:rFonts w:ascii="Times New Roman" w:hAnsi="Times New Roman"/>
          <w:b/>
        </w:rPr>
        <w:t>Sytuacja ekonomiczna i finansowa:</w:t>
      </w:r>
    </w:p>
    <w:p w:rsidR="0086137F" w:rsidRDefault="00042C1B" w:rsidP="008D08D4">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184D0D" w:rsidRPr="008D08D4" w:rsidRDefault="00184D0D" w:rsidP="008D08D4">
      <w:pPr>
        <w:pStyle w:val="Akapitzlist"/>
        <w:spacing w:after="0"/>
        <w:rPr>
          <w:rFonts w:ascii="Times New Roman" w:hAnsi="Times New Roman"/>
          <w:b/>
        </w:rPr>
      </w:pPr>
    </w:p>
    <w:p w:rsidR="00985DAF" w:rsidRDefault="00CC0555" w:rsidP="00985DAF">
      <w:pPr>
        <w:pStyle w:val="Akapitzlist"/>
        <w:numPr>
          <w:ilvl w:val="0"/>
          <w:numId w:val="1"/>
        </w:numPr>
        <w:spacing w:after="0"/>
        <w:rPr>
          <w:rFonts w:ascii="Times New Roman" w:hAnsi="Times New Roman"/>
          <w:b/>
        </w:rPr>
      </w:pPr>
      <w:r>
        <w:rPr>
          <w:rFonts w:ascii="Times New Roman" w:hAnsi="Times New Roman"/>
          <w:b/>
        </w:rPr>
        <w:t>Wykluczenia</w:t>
      </w:r>
    </w:p>
    <w:p w:rsidR="00985DAF" w:rsidRDefault="00985DAF" w:rsidP="00EE7D1C">
      <w:pPr>
        <w:pStyle w:val="Akapitzlist"/>
        <w:spacing w:after="0"/>
        <w:jc w:val="both"/>
        <w:rPr>
          <w:rFonts w:ascii="Times New Roman" w:hAnsi="Times New Roman"/>
        </w:rPr>
      </w:pPr>
      <w:r w:rsidRPr="00985DAF">
        <w:rPr>
          <w:rFonts w:ascii="Times New Roman" w:hAnsi="Times New Roman"/>
        </w:rPr>
        <w:t>W celu uniknięcia konfliktu interesów niniejsze zamówienie nie może być udzielane podmiotom powiązanym z Zamawiającym osobowo lub kapitałowo.</w:t>
      </w:r>
    </w:p>
    <w:p w:rsidR="0021381A" w:rsidRDefault="0021381A" w:rsidP="00EE7D1C">
      <w:pPr>
        <w:pStyle w:val="Akapitzlist"/>
        <w:spacing w:after="0"/>
        <w:jc w:val="both"/>
        <w:rPr>
          <w:rFonts w:ascii="Times New Roman" w:hAnsi="Times New Roman"/>
        </w:rPr>
      </w:pPr>
      <w:r w:rsidRPr="0021381A">
        <w:rPr>
          <w:rFonts w:ascii="Times New Roman" w:hAnsi="Times New Roman"/>
        </w:rPr>
        <w:t>Z postępowania o udzielenie zamówienia wyklucza się Wykonawców, w stosunku do których zachodzi którakolwiek z następujących okoliczności:</w:t>
      </w:r>
    </w:p>
    <w:p w:rsid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Wykonawców, którzy </w:t>
      </w:r>
      <w:r w:rsidRPr="0021381A">
        <w:rPr>
          <w:rFonts w:ascii="Times New Roman" w:eastAsia="Arial" w:hAnsi="Times New Roman" w:cs="Times New Roman"/>
          <w:b/>
          <w:color w:val="000000"/>
        </w:rPr>
        <w:t xml:space="preserve">nie złożyli  załącznika nr </w:t>
      </w:r>
      <w:r w:rsidR="002734E3">
        <w:rPr>
          <w:rFonts w:ascii="Times New Roman" w:eastAsia="Arial" w:hAnsi="Times New Roman" w:cs="Times New Roman"/>
          <w:b/>
          <w:color w:val="000000"/>
        </w:rPr>
        <w:t>3</w:t>
      </w:r>
      <w:r w:rsidRPr="0021381A">
        <w:rPr>
          <w:rFonts w:ascii="Times New Roman" w:eastAsia="Arial" w:hAnsi="Times New Roman" w:cs="Times New Roman"/>
          <w:color w:val="000000"/>
        </w:rPr>
        <w:t xml:space="preserve"> do niniejszego zapytania - </w:t>
      </w:r>
      <w:r w:rsidRPr="0021381A">
        <w:rPr>
          <w:rFonts w:ascii="Times New Roman" w:eastAsia="Arial" w:hAnsi="Times New Roman" w:cs="Times New Roman"/>
          <w:b/>
          <w:color w:val="000000"/>
        </w:rPr>
        <w:t>Oświadczenie o</w:t>
      </w:r>
      <w:r w:rsidR="000A013D">
        <w:rPr>
          <w:rFonts w:ascii="Times New Roman" w:eastAsia="Arial" w:hAnsi="Times New Roman" w:cs="Times New Roman"/>
          <w:b/>
          <w:color w:val="000000"/>
        </w:rPr>
        <w:t xml:space="preserve"> spełnianiu warunków udziału w postępowaniu oraz o</w:t>
      </w:r>
      <w:r w:rsidRPr="0021381A">
        <w:rPr>
          <w:rFonts w:ascii="Times New Roman" w:eastAsia="Arial" w:hAnsi="Times New Roman" w:cs="Times New Roman"/>
          <w:b/>
          <w:color w:val="000000"/>
        </w:rPr>
        <w:t xml:space="preserve"> braku </w:t>
      </w:r>
      <w:r w:rsidR="000A013D">
        <w:rPr>
          <w:rFonts w:ascii="Times New Roman" w:eastAsia="Arial" w:hAnsi="Times New Roman" w:cs="Times New Roman"/>
          <w:b/>
          <w:color w:val="000000"/>
        </w:rPr>
        <w:t>podstaw do wykluczenia z udziału w postępowaniu</w:t>
      </w:r>
      <w:r w:rsidRPr="0021381A">
        <w:rPr>
          <w:rFonts w:ascii="Times New Roman" w:eastAsia="Arial" w:hAnsi="Times New Roman" w:cs="Times New Roman"/>
          <w:color w:val="000000"/>
        </w:rPr>
        <w:t xml:space="preserve">. </w:t>
      </w:r>
    </w:p>
    <w:p w:rsidR="00C35E04" w:rsidRPr="0021381A" w:rsidRDefault="00C35E04" w:rsidP="00C35E04">
      <w:pPr>
        <w:pBdr>
          <w:top w:val="nil"/>
          <w:left w:val="nil"/>
          <w:bottom w:val="nil"/>
          <w:right w:val="nil"/>
          <w:between w:val="nil"/>
        </w:pBdr>
        <w:spacing w:after="0"/>
        <w:ind w:left="1080"/>
        <w:jc w:val="both"/>
        <w:rPr>
          <w:rFonts w:ascii="Times New Roman" w:eastAsia="Arial" w:hAnsi="Times New Roman" w:cs="Times New Roman"/>
          <w:color w:val="000000"/>
        </w:rPr>
      </w:pPr>
    </w:p>
    <w:p w:rsidR="000A013D" w:rsidRDefault="000A013D"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Pr>
          <w:rFonts w:ascii="Times New Roman" w:eastAsia="Arial" w:hAnsi="Times New Roman" w:cs="Times New Roman"/>
          <w:b/>
          <w:color w:val="000000"/>
        </w:rPr>
        <w:t>Nie zachodzi konflikt interesów pomiędzy Wykonawcą, a Zamawiającym.</w:t>
      </w:r>
    </w:p>
    <w:p w:rsidR="000A013D" w:rsidRDefault="000A013D" w:rsidP="0021381A">
      <w:pPr>
        <w:pBdr>
          <w:top w:val="nil"/>
          <w:left w:val="nil"/>
          <w:bottom w:val="nil"/>
          <w:right w:val="nil"/>
          <w:between w:val="nil"/>
        </w:pBdr>
        <w:spacing w:after="0"/>
        <w:ind w:left="1080"/>
        <w:jc w:val="both"/>
        <w:rPr>
          <w:rFonts w:ascii="Times New Roman" w:eastAsia="Arial" w:hAnsi="Times New Roman" w:cs="Times New Roman"/>
          <w:color w:val="000000"/>
        </w:rPr>
      </w:pPr>
      <w:r>
        <w:rPr>
          <w:rFonts w:ascii="Times New Roman" w:eastAsia="Arial" w:hAnsi="Times New Roman" w:cs="Times New Roman"/>
          <w:color w:val="000000"/>
        </w:rPr>
        <w:t xml:space="preserve">Konflikt interesów oznacza </w:t>
      </w:r>
      <w:r w:rsidR="00C35E04">
        <w:rPr>
          <w:rFonts w:ascii="Times New Roman" w:eastAsia="Arial" w:hAnsi="Times New Roman" w:cs="Times New Roman"/>
          <w:color w:val="000000"/>
        </w:rPr>
        <w:t xml:space="preserve">każdą sytuację, w której osoby biorące udział w przygotowaniu lub prowadzeniu postępowania o udzielenie zamówienia lub mogące </w:t>
      </w:r>
      <w:r w:rsidR="00C35E04">
        <w:rPr>
          <w:rFonts w:ascii="Times New Roman" w:eastAsia="Arial" w:hAnsi="Times New Roman" w:cs="Times New Roman"/>
          <w:color w:val="000000"/>
        </w:rPr>
        <w:lastRenderedPageBreak/>
        <w:t>wpłynąć na wynik tego postępowania mają bezpośrednio lub pośrednio interes finansowy, ekonomiczny lub inny interes osobisty, który postrzegać można jako zagrażający ich bezstronności i niezależności w związku z postępowaniem o udzielenie zamówienia.</w:t>
      </w:r>
    </w:p>
    <w:p w:rsidR="00C35E04" w:rsidRPr="000A013D" w:rsidRDefault="00C35E04" w:rsidP="0021381A">
      <w:pPr>
        <w:pBdr>
          <w:top w:val="nil"/>
          <w:left w:val="nil"/>
          <w:bottom w:val="nil"/>
          <w:right w:val="nil"/>
          <w:between w:val="nil"/>
        </w:pBdr>
        <w:spacing w:after="0"/>
        <w:ind w:left="1080"/>
        <w:jc w:val="both"/>
        <w:rPr>
          <w:rFonts w:ascii="Times New Roman" w:eastAsia="Arial" w:hAnsi="Times New Roman" w:cs="Times New Roman"/>
          <w:color w:val="000000"/>
        </w:rPr>
      </w:pPr>
    </w:p>
    <w:p w:rsidR="0021381A" w:rsidRPr="0021381A"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C35E04">
        <w:rPr>
          <w:rFonts w:ascii="Times New Roman" w:eastAsia="Arial" w:hAnsi="Times New Roman" w:cs="Times New Roman"/>
          <w:b/>
          <w:color w:val="000000"/>
        </w:rPr>
        <w:t>Wykonawca nie może być powiązany osobowo lub kapitałowo z Zamawiającym.</w:t>
      </w:r>
      <w:r w:rsidRPr="0021381A">
        <w:rPr>
          <w:rFonts w:ascii="Times New Roman" w:eastAsia="Arial" w:hAnsi="Times New Roman" w:cs="Times New Roman"/>
          <w:color w:val="000000"/>
        </w:rPr>
        <w:t xml:space="preserve"> Przez powiązania osobowe lub kapitałowe rozumie się wzajemne powiązania pomiędzy Zamawiającym</w:t>
      </w:r>
      <w:r w:rsidR="001C6B80">
        <w:rPr>
          <w:rFonts w:ascii="Times New Roman" w:eastAsia="Arial" w:hAnsi="Times New Roman" w:cs="Times New Roman"/>
          <w:color w:val="000000"/>
        </w:rPr>
        <w:t xml:space="preserve">, </w:t>
      </w:r>
      <w:r w:rsidRPr="0021381A">
        <w:rPr>
          <w:rFonts w:ascii="Times New Roman" w:eastAsia="Arial" w:hAnsi="Times New Roman" w:cs="Times New Roman"/>
          <w:color w:val="000000"/>
        </w:rPr>
        <w:t>osobami upoważnionymi do zaciągania zobowiązań w imieniu Zamawiającego</w:t>
      </w:r>
      <w:r w:rsidR="001C6B80">
        <w:rPr>
          <w:rFonts w:ascii="Times New Roman" w:eastAsia="Arial" w:hAnsi="Times New Roman" w:cs="Times New Roman"/>
        </w:rPr>
        <w:t xml:space="preserve"> </w:t>
      </w:r>
      <w:r w:rsidRPr="0021381A">
        <w:rPr>
          <w:rFonts w:ascii="Times New Roman" w:eastAsia="Arial" w:hAnsi="Times New Roman" w:cs="Times New Roman"/>
          <w:color w:val="000000"/>
        </w:rPr>
        <w:t>lub osobami wykonującymi w imieniu Zamawiającego czynności związane z przygotowaniem i przeprowadzeniem procedury wyboru Wykonawcy, a Wykonawcą polegające w szczególności na:</w:t>
      </w:r>
    </w:p>
    <w:p w:rsidR="0021381A" w:rsidRPr="00D70029"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uczestniczeniu w spółce jako wspólnik spółki cywilnej lub spółki osobowej</w:t>
      </w:r>
      <w:r w:rsidR="00F17F8F">
        <w:rPr>
          <w:rFonts w:ascii="Times New Roman" w:eastAsia="Arial" w:hAnsi="Times New Roman" w:cs="Times New Roman"/>
          <w:color w:val="000000"/>
        </w:rPr>
        <w:t xml:space="preserve">, posiadaniu co najmniej 10% udziałów lub akcji (o ile niższy próg nie wynika </w:t>
      </w:r>
      <w:r w:rsidR="00D70029">
        <w:rPr>
          <w:rFonts w:ascii="Times New Roman" w:eastAsia="Arial" w:hAnsi="Times New Roman" w:cs="Times New Roman"/>
          <w:color w:val="000000"/>
        </w:rPr>
        <w:br/>
      </w:r>
      <w:r w:rsidR="00F17F8F">
        <w:rPr>
          <w:rFonts w:ascii="Times New Roman" w:eastAsia="Arial" w:hAnsi="Times New Roman" w:cs="Times New Roman"/>
          <w:color w:val="000000"/>
        </w:rPr>
        <w:t>z przepisów prawa), pełnieniu funkcji członka organu nadzorczego lub zarządzającego, prokurenta, pełnomocnika,</w:t>
      </w:r>
    </w:p>
    <w:p w:rsidR="0021381A"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pozostawaniu w związku małżeńskim, w stosunku pokrewieństwa lub powinowactwa w linii prostej (rodzice, dzieci, wn</w:t>
      </w:r>
      <w:r w:rsidR="00D70029">
        <w:rPr>
          <w:rFonts w:ascii="Times New Roman" w:eastAsia="Arial" w:hAnsi="Times New Roman" w:cs="Times New Roman"/>
          <w:color w:val="000000"/>
        </w:rPr>
        <w:t xml:space="preserve">uki, teściowie, zięć, synowa), </w:t>
      </w:r>
      <w:r w:rsidRPr="0021381A">
        <w:rPr>
          <w:rFonts w:ascii="Times New Roman" w:eastAsia="Arial" w:hAnsi="Times New Roman" w:cs="Times New Roman"/>
          <w:color w:val="000000"/>
        </w:rPr>
        <w:t>pokrewieństwa lub powinowactwa w linii bocznej do drugiego stopnia (r</w:t>
      </w:r>
      <w:r w:rsidR="00D70029">
        <w:rPr>
          <w:rFonts w:ascii="Times New Roman" w:eastAsia="Arial" w:hAnsi="Times New Roman" w:cs="Times New Roman"/>
          <w:color w:val="000000"/>
        </w:rPr>
        <w:t xml:space="preserve">odzeństwo , krewni małżonka/i), lub związaniu z tytułu przysposobienia, opieki lub kurateli albo pozostawaniu we wspólnym pożyciu z Wykonawcą, jego zastępcą prawnym lub członkami organów zarządzających  lub organów </w:t>
      </w:r>
      <w:r w:rsidR="00875A8D">
        <w:rPr>
          <w:rFonts w:ascii="Times New Roman" w:eastAsia="Arial" w:hAnsi="Times New Roman" w:cs="Times New Roman"/>
          <w:color w:val="000000"/>
        </w:rPr>
        <w:t>nadzorczych Wykonawców ubiegających się o udzielenie zamówienia,</w:t>
      </w:r>
    </w:p>
    <w:p w:rsidR="00875A8D" w:rsidRPr="0021381A" w:rsidRDefault="00875A8D"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Pr>
          <w:rFonts w:ascii="Times New Roman" w:eastAsia="Arial" w:hAnsi="Times New Roman" w:cs="Times New Roman"/>
          <w:color w:val="000000"/>
        </w:rPr>
        <w:t xml:space="preserve">pozostawaniu z Wykonawcą w takim stosunku prawnym lub faktycznym, że istnieje uzasadniona wątpliwość co do ich bezstronności lub niezależności </w:t>
      </w:r>
      <w:r>
        <w:rPr>
          <w:rFonts w:ascii="Times New Roman" w:eastAsia="Arial" w:hAnsi="Times New Roman" w:cs="Times New Roman"/>
          <w:color w:val="000000"/>
        </w:rPr>
        <w:br/>
        <w:t>w związku z postępowaniem o udzielenie zamówienia.</w:t>
      </w:r>
    </w:p>
    <w:p w:rsidR="0021381A" w:rsidRDefault="0021381A"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sidRPr="0021381A">
        <w:rPr>
          <w:rFonts w:ascii="Times New Roman" w:eastAsia="Arial" w:hAnsi="Times New Roman" w:cs="Times New Roman"/>
          <w:b/>
          <w:color w:val="000000"/>
        </w:rPr>
        <w:t xml:space="preserve">W sytuacji wystąpienia powiązania Wykonawca będzie podlegał wykluczeniu </w:t>
      </w:r>
      <w:r w:rsidRPr="0021381A">
        <w:rPr>
          <w:rFonts w:ascii="Times New Roman" w:eastAsia="Arial" w:hAnsi="Times New Roman" w:cs="Times New Roman"/>
          <w:b/>
          <w:color w:val="000000"/>
        </w:rPr>
        <w:br/>
        <w:t>z postępowania.</w:t>
      </w:r>
    </w:p>
    <w:p w:rsidR="00875A8D" w:rsidRPr="0021381A" w:rsidRDefault="00875A8D"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Wykonawca składając ofertę jednocześnie oświadcza, że nie zach</w:t>
      </w:r>
      <w:r>
        <w:rPr>
          <w:rFonts w:ascii="Times New Roman" w:eastAsia="Arial" w:hAnsi="Times New Roman" w:cs="Times New Roman"/>
          <w:color w:val="000000"/>
        </w:rPr>
        <w:t>odzi ww. przesłanka wykluczenia i potwierdza to składając obowiązkowy załącznik nr 3 do niniejszego zapytania.</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Wykonawców, którzy, z przyczyn leżących po ich stronie, nie wykonali </w:t>
      </w:r>
      <w:r w:rsidRPr="0021381A">
        <w:rPr>
          <w:rFonts w:ascii="Times New Roman" w:eastAsia="Arial" w:hAnsi="Times New Roman" w:cs="Times New Roman"/>
        </w:rPr>
        <w:t>lub</w:t>
      </w:r>
      <w:r w:rsidRPr="0021381A">
        <w:rPr>
          <w:rFonts w:ascii="Times New Roman" w:eastAsia="Arial" w:hAnsi="Times New Roman" w:cs="Times New Roman"/>
          <w:color w:val="000000"/>
        </w:rPr>
        <w:t xml:space="preserve"> nienależycie wykonali w istotnym stopniu wcześniejszą umowę w sprawie zamówienia publicznego lub umowę koncesji, co doprowadziło do rozwiązania umowy lub zasądzenia odszkodowania: </w:t>
      </w:r>
    </w:p>
    <w:p w:rsidR="0021381A" w:rsidRPr="0021381A"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 xml:space="preserve">Wykonawca składając ofertę jednocześnie oświadcza, że nie zachodzi ww. przesłanka wykluczenia. </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21381A" w:rsidRPr="0021381A" w:rsidRDefault="0021381A" w:rsidP="0021381A">
      <w:pPr>
        <w:pBdr>
          <w:top w:val="nil"/>
          <w:left w:val="nil"/>
          <w:bottom w:val="nil"/>
          <w:right w:val="nil"/>
          <w:between w:val="nil"/>
        </w:pBdr>
        <w:spacing w:after="0"/>
        <w:ind w:left="1080" w:firstLine="2"/>
        <w:jc w:val="both"/>
        <w:rPr>
          <w:rFonts w:ascii="Times New Roman" w:eastAsia="Arial" w:hAnsi="Times New Roman" w:cs="Times New Roman"/>
          <w:color w:val="000000"/>
        </w:rPr>
      </w:pP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xml:space="preserve">: Wykonawca składając ofertę jednocześnie oświadcza, że nie zachodzi ww. przesłanka wykluczenia. </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b/>
          <w:color w:val="000000"/>
        </w:rPr>
      </w:pPr>
      <w:r w:rsidRPr="0021381A">
        <w:rPr>
          <w:rFonts w:ascii="Times New Roman" w:eastAsia="Arial" w:hAnsi="Times New Roman" w:cs="Times New Roman"/>
          <w:color w:val="000000"/>
        </w:rPr>
        <w:t xml:space="preserve">Wykonawców, wobec których wydano prawomocny wyrok sądu lub ostateczną decyzję administracyjną o zaleganiu z uiszczeniem podatków, opłat lub składek na ubezpieczenia społeczne lub zdrowotne, chyba że wykonawca dokonał płatności należnych podatków, </w:t>
      </w:r>
      <w:r w:rsidRPr="0021381A">
        <w:rPr>
          <w:rFonts w:ascii="Times New Roman" w:eastAsia="Arial" w:hAnsi="Times New Roman" w:cs="Times New Roman"/>
          <w:color w:val="000000"/>
        </w:rPr>
        <w:lastRenderedPageBreak/>
        <w:t xml:space="preserve">opłat lub składek na ubezpieczenia społeczne lub zdrowotne wraz z odsetkami lub grzywnami lub zawarł wiążące porozumienie w sprawie spłaty tych należności: </w:t>
      </w:r>
    </w:p>
    <w:p w:rsidR="0021381A" w:rsidRPr="0021381A" w:rsidRDefault="0021381A" w:rsidP="0021381A">
      <w:pPr>
        <w:pBdr>
          <w:top w:val="nil"/>
          <w:left w:val="nil"/>
          <w:bottom w:val="nil"/>
          <w:right w:val="nil"/>
          <w:between w:val="nil"/>
        </w:pBdr>
        <w:tabs>
          <w:tab w:val="left" w:pos="1560"/>
        </w:tabs>
        <w:spacing w:after="0"/>
        <w:ind w:left="1134" w:hanging="14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 </w:t>
      </w: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Wykonawca składając ofertę jednocześnie oświadcza, że nie zachodzi ww. przesłanka wykluczenia.</w:t>
      </w:r>
    </w:p>
    <w:p w:rsidR="006029AA" w:rsidRDefault="006029A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6029AA">
        <w:rPr>
          <w:rFonts w:ascii="Times New Roman" w:eastAsia="Arial" w:hAnsi="Times New Roman" w:cs="Times New Roman"/>
          <w:color w:val="000000"/>
        </w:rPr>
        <w:t>Wykonawców, wobec których zachodzą  przesłanki wykluczenia z postępowania określone w celu przeciwdziałania wspieraniu agresji Federacji Rosyjskiej na Ukrainę,   w  art. 7 ust. 1 Ustawy z dnia 13 kwietnia 2022 r. o szczególnych rozwiązaniach w zakresie przeciwdziałania wspieraniu agresji na Ukrainę oraz służących ochronie bezpieczeństwa narodowego, ogłoszonej  w dniu 15 kwietnia 2022 r. w Dzienniku Ustaw pod poz. 835.</w:t>
      </w:r>
    </w:p>
    <w:p w:rsidR="001356F5" w:rsidRDefault="001356F5" w:rsidP="001356F5">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Wykonawca składając ofertę jednocześnie oświadcza, że nie zach</w:t>
      </w:r>
      <w:r>
        <w:rPr>
          <w:rFonts w:ascii="Times New Roman" w:eastAsia="Arial" w:hAnsi="Times New Roman" w:cs="Times New Roman"/>
          <w:color w:val="000000"/>
        </w:rPr>
        <w:t>odzi ww. przesłanka wykluczenia i potwierdza to składając obowiązkowy załącznik nr 3 do niniejszego zapytania.</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Wykonawców, którzy złożyli nieprawdziwe informacje mające wpływ na wynik prowadzonego postępowania.</w:t>
      </w:r>
    </w:p>
    <w:p w:rsidR="0021381A" w:rsidRPr="0021381A" w:rsidRDefault="0021381A" w:rsidP="0021381A">
      <w:pPr>
        <w:pBdr>
          <w:top w:val="nil"/>
          <w:left w:val="nil"/>
          <w:bottom w:val="nil"/>
          <w:right w:val="nil"/>
          <w:between w:val="nil"/>
        </w:pBdr>
        <w:tabs>
          <w:tab w:val="left" w:pos="1276"/>
        </w:tabs>
        <w:ind w:left="1134" w:hanging="283"/>
        <w:jc w:val="both"/>
        <w:rPr>
          <w:rFonts w:ascii="Times New Roman" w:eastAsia="Arial" w:hAnsi="Times New Roman" w:cs="Times New Roman"/>
          <w:color w:val="000000"/>
        </w:rPr>
      </w:pPr>
      <w:r w:rsidRPr="0021381A">
        <w:rPr>
          <w:rFonts w:ascii="Times New Roman" w:eastAsia="Arial" w:hAnsi="Times New Roman" w:cs="Times New Roman"/>
          <w:b/>
          <w:i/>
          <w:color w:val="000000"/>
        </w:rPr>
        <w:t xml:space="preserve">    </w:t>
      </w: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Wykonawca składając ofertę jednocześnie oświadcza, że nie zachodzi ww. przesłanka wykluczenia.</w:t>
      </w:r>
    </w:p>
    <w:p w:rsidR="0021381A" w:rsidRDefault="0021381A" w:rsidP="0021381A">
      <w:pPr>
        <w:pStyle w:val="Akapitzlist"/>
        <w:spacing w:after="0"/>
        <w:jc w:val="both"/>
        <w:rPr>
          <w:rFonts w:ascii="Times New Roman" w:eastAsia="Arial" w:hAnsi="Times New Roman" w:cs="Times New Roman"/>
        </w:rPr>
      </w:pPr>
      <w:r w:rsidRPr="009305CA">
        <w:rPr>
          <w:rFonts w:ascii="Times New Roman" w:eastAsia="Arial" w:hAnsi="Times New Roman" w:cs="Times New Roman"/>
        </w:rPr>
        <w:t>Ocena spełniania przedstawionych powyżej warunków zostanie dokonana wg formuły: „spełnia – nie spełnia”.</w:t>
      </w:r>
    </w:p>
    <w:p w:rsidR="003F144F" w:rsidRPr="009305CA" w:rsidRDefault="003F144F" w:rsidP="0021381A">
      <w:pPr>
        <w:pStyle w:val="Akapitzlist"/>
        <w:spacing w:after="0"/>
        <w:jc w:val="both"/>
        <w:rPr>
          <w:rFonts w:ascii="Times New Roman" w:hAnsi="Times New Roman" w:cs="Times New Roman"/>
        </w:rPr>
      </w:pPr>
    </w:p>
    <w:p w:rsidR="008D08D4" w:rsidRDefault="008D08D4" w:rsidP="008D08D4">
      <w:pPr>
        <w:pStyle w:val="Akapitzlist"/>
        <w:numPr>
          <w:ilvl w:val="0"/>
          <w:numId w:val="1"/>
        </w:numPr>
        <w:spacing w:after="0"/>
        <w:rPr>
          <w:rFonts w:ascii="Times New Roman" w:hAnsi="Times New Roman"/>
          <w:b/>
        </w:rPr>
      </w:pPr>
      <w:r>
        <w:rPr>
          <w:rFonts w:ascii="Times New Roman" w:hAnsi="Times New Roman"/>
          <w:b/>
        </w:rPr>
        <w:t>Warunki zmiany umowy</w:t>
      </w:r>
    </w:p>
    <w:p w:rsidR="00A905FC" w:rsidRDefault="008D08D4" w:rsidP="00EC7CEF">
      <w:pPr>
        <w:pStyle w:val="Akapitzlist"/>
        <w:spacing w:after="0"/>
        <w:jc w:val="both"/>
        <w:rPr>
          <w:rFonts w:ascii="Times New Roman" w:hAnsi="Times New Roman"/>
        </w:rPr>
      </w:pPr>
      <w:r w:rsidRPr="0086137F">
        <w:rPr>
          <w:rFonts w:ascii="Times New Roman" w:hAnsi="Times New Roman"/>
        </w:rPr>
        <w:t xml:space="preserve">Zamawiający dopuszcza możliwość zmiany postanowień treści zawartej umowy </w:t>
      </w:r>
      <w:r>
        <w:rPr>
          <w:rFonts w:ascii="Times New Roman" w:hAnsi="Times New Roman"/>
        </w:rPr>
        <w:br/>
      </w:r>
      <w:r w:rsidR="00EC7CEF">
        <w:rPr>
          <w:rFonts w:ascii="Times New Roman" w:hAnsi="Times New Roman"/>
        </w:rPr>
        <w:t>zgodnie z zapisami</w:t>
      </w:r>
      <w:r w:rsidR="00675DA4">
        <w:rPr>
          <w:rFonts w:ascii="Times New Roman" w:hAnsi="Times New Roman"/>
        </w:rPr>
        <w:t xml:space="preserve"> projektu umowy – załącznik nr 4</w:t>
      </w:r>
      <w:r w:rsidR="00C27203">
        <w:rPr>
          <w:rFonts w:ascii="Times New Roman" w:hAnsi="Times New Roman"/>
        </w:rPr>
        <w:t xml:space="preserve"> </w:t>
      </w:r>
      <w:r w:rsidR="00EC7CEF">
        <w:rPr>
          <w:rFonts w:ascii="Times New Roman" w:hAnsi="Times New Roman"/>
        </w:rPr>
        <w:t>do zapytania ofertowego.</w:t>
      </w:r>
    </w:p>
    <w:p w:rsidR="00184D0D" w:rsidRPr="00EC7CEF" w:rsidRDefault="00184D0D" w:rsidP="00EC7CEF">
      <w:pPr>
        <w:pStyle w:val="Akapitzlist"/>
        <w:spacing w:after="0"/>
        <w:jc w:val="both"/>
        <w:rPr>
          <w:rFonts w:ascii="Times New Roman" w:hAnsi="Times New Roman"/>
        </w:rPr>
      </w:pPr>
    </w:p>
    <w:p w:rsidR="00D84D9B" w:rsidRPr="00D25DF2" w:rsidRDefault="00C842E4" w:rsidP="00D25DF2">
      <w:pPr>
        <w:pStyle w:val="Akapitzlist"/>
        <w:numPr>
          <w:ilvl w:val="0"/>
          <w:numId w:val="1"/>
        </w:numPr>
        <w:spacing w:after="0"/>
        <w:rPr>
          <w:rFonts w:ascii="Times New Roman" w:hAnsi="Times New Roman"/>
          <w:b/>
        </w:rPr>
      </w:pPr>
      <w:r w:rsidRPr="005F64A5">
        <w:rPr>
          <w:rFonts w:ascii="Times New Roman" w:hAnsi="Times New Roman"/>
          <w:b/>
        </w:rPr>
        <w:t>Termin realizacji zamówienia:</w:t>
      </w:r>
      <w:r w:rsidR="007A3292" w:rsidRPr="00001DED">
        <w:rPr>
          <w:rFonts w:ascii="Times New Roman" w:hAnsi="Times New Roman"/>
        </w:rPr>
        <w:br/>
        <w:t xml:space="preserve">Termin </w:t>
      </w:r>
      <w:r w:rsidR="00001DED">
        <w:rPr>
          <w:rFonts w:ascii="Times New Roman" w:hAnsi="Times New Roman"/>
        </w:rPr>
        <w:t>zakończenia realizacji zamówienia ustala się na dzień</w:t>
      </w:r>
      <w:r w:rsidR="00D25DF2">
        <w:rPr>
          <w:rFonts w:ascii="Times New Roman" w:hAnsi="Times New Roman"/>
        </w:rPr>
        <w:t xml:space="preserve"> </w:t>
      </w:r>
      <w:r w:rsidR="008E5B34">
        <w:rPr>
          <w:rFonts w:ascii="Times New Roman" w:hAnsi="Times New Roman"/>
          <w:b/>
        </w:rPr>
        <w:t>20</w:t>
      </w:r>
      <w:r w:rsidR="00DF1A8A">
        <w:rPr>
          <w:rFonts w:ascii="Times New Roman" w:hAnsi="Times New Roman"/>
          <w:b/>
        </w:rPr>
        <w:t>.12</w:t>
      </w:r>
      <w:r w:rsidR="00666884" w:rsidRPr="00D25DF2">
        <w:rPr>
          <w:rFonts w:ascii="Times New Roman" w:hAnsi="Times New Roman"/>
          <w:b/>
        </w:rPr>
        <w:t>.2024</w:t>
      </w:r>
      <w:r w:rsidR="00001DED" w:rsidRPr="00D25DF2">
        <w:rPr>
          <w:rFonts w:ascii="Times New Roman" w:hAnsi="Times New Roman"/>
          <w:b/>
        </w:rPr>
        <w:t xml:space="preserve"> r.</w:t>
      </w:r>
    </w:p>
    <w:p w:rsidR="007C2426" w:rsidRPr="00D25DF2" w:rsidRDefault="007C2426" w:rsidP="00D25DF2">
      <w:pPr>
        <w:spacing w:after="0"/>
        <w:ind w:left="1125"/>
        <w:rPr>
          <w:rFonts w:ascii="Times New Roman" w:hAnsi="Times New Roman"/>
          <w:b/>
        </w:rPr>
      </w:pPr>
    </w:p>
    <w:p w:rsidR="00184D0D" w:rsidRPr="00001DED" w:rsidRDefault="00184D0D" w:rsidP="00184D0D">
      <w:pPr>
        <w:pStyle w:val="Akapitzlist"/>
        <w:spacing w:after="0"/>
        <w:rPr>
          <w:rFonts w:ascii="Times New Roman" w:hAnsi="Times New Roman"/>
          <w:b/>
        </w:rPr>
      </w:pPr>
    </w:p>
    <w:p w:rsidR="00B300C1" w:rsidRPr="006343DE" w:rsidRDefault="003A07A0" w:rsidP="006343DE">
      <w:pPr>
        <w:pStyle w:val="Akapitzlist"/>
        <w:numPr>
          <w:ilvl w:val="0"/>
          <w:numId w:val="1"/>
        </w:numPr>
        <w:rPr>
          <w:rFonts w:ascii="Times New Roman" w:hAnsi="Times New Roman" w:cs="Times New Roman"/>
        </w:rPr>
      </w:pPr>
      <w:r w:rsidRPr="005F64A5">
        <w:rPr>
          <w:rFonts w:ascii="Times New Roman" w:hAnsi="Times New Roman"/>
          <w:b/>
        </w:rPr>
        <w:t>Termin oraz sposób złożenia oferty:</w:t>
      </w:r>
      <w:bookmarkStart w:id="1" w:name="_heading=h.2et92p0" w:colFirst="0" w:colLast="0"/>
      <w:bookmarkEnd w:id="1"/>
    </w:p>
    <w:p w:rsidR="00F36A91" w:rsidRDefault="00F36A91" w:rsidP="00143285">
      <w:pPr>
        <w:pStyle w:val="Akapitzlist"/>
        <w:numPr>
          <w:ilvl w:val="0"/>
          <w:numId w:val="4"/>
        </w:numPr>
        <w:spacing w:after="0" w:line="240" w:lineRule="auto"/>
        <w:ind w:right="-284"/>
        <w:jc w:val="both"/>
        <w:rPr>
          <w:rFonts w:ascii="Times New Roman" w:eastAsia="Calibri" w:hAnsi="Times New Roman" w:cs="Times New Roman"/>
        </w:rPr>
      </w:pPr>
      <w:r w:rsidRPr="00F36A91">
        <w:rPr>
          <w:rFonts w:ascii="Times New Roman" w:eastAsia="Calibri" w:hAnsi="Times New Roman" w:cs="Times New Roman"/>
        </w:rPr>
        <w:t>Wymagania podstawowe:</w:t>
      </w:r>
    </w:p>
    <w:p w:rsidR="00F36A91" w:rsidRPr="009C1BF6"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Każdy Wykonawca może złożyć tylko jedną ofertę.</w:t>
      </w:r>
    </w:p>
    <w:p w:rsidR="00592ED4" w:rsidRPr="005128CD"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 wyniku postępowania o udzielenie </w:t>
      </w:r>
      <w:r w:rsidR="0099523B">
        <w:rPr>
          <w:rFonts w:ascii="Times New Roman" w:eastAsia="Calibri" w:hAnsi="Times New Roman" w:cs="Times New Roman"/>
        </w:rPr>
        <w:t>zamówienia może zostać wybrany tylko jeden Wykonawca</w:t>
      </w:r>
      <w:r w:rsidRPr="00F36A91">
        <w:rPr>
          <w:rFonts w:ascii="Times New Roman" w:eastAsia="Calibri" w:hAnsi="Times New Roman" w:cs="Times New Roman"/>
        </w:rPr>
        <w:t>.</w:t>
      </w:r>
    </w:p>
    <w:p w:rsidR="00DC24E9" w:rsidRPr="000E7EB8"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Zamawiający nie dopuszcza do składania ofert wariantowych</w:t>
      </w:r>
      <w:r w:rsidR="005128CD">
        <w:rPr>
          <w:rFonts w:ascii="Times New Roman" w:eastAsia="Calibri" w:hAnsi="Times New Roman" w:cs="Times New Roman"/>
        </w:rPr>
        <w:t>.</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Zamawiający dopuszcza składanie ofert przez Wykonawców w formie Konsorcjum </w:t>
      </w:r>
      <w:r w:rsidR="00050667">
        <w:rPr>
          <w:rFonts w:ascii="Times New Roman" w:eastAsia="Calibri" w:hAnsi="Times New Roman" w:cs="Times New Roman"/>
        </w:rPr>
        <w:br/>
      </w:r>
      <w:r w:rsidRPr="00F36A91">
        <w:rPr>
          <w:rFonts w:ascii="Times New Roman" w:eastAsia="Calibri" w:hAnsi="Times New Roman" w:cs="Times New Roman"/>
        </w:rPr>
        <w:t>w takim przypadku :</w:t>
      </w:r>
    </w:p>
    <w:p w:rsidR="00F36A91" w:rsidRPr="00F36A91" w:rsidRDefault="00F36A91" w:rsidP="00143285">
      <w:pPr>
        <w:pStyle w:val="Akapitzlist"/>
        <w:numPr>
          <w:ilvl w:val="0"/>
          <w:numId w:val="12"/>
        </w:numPr>
        <w:ind w:left="1985" w:right="-284"/>
        <w:jc w:val="both"/>
        <w:rPr>
          <w:rFonts w:ascii="Times New Roman" w:eastAsia="Calibri" w:hAnsi="Times New Roman" w:cs="Times New Roman"/>
        </w:rPr>
      </w:pPr>
      <w:r w:rsidRPr="00F36A91">
        <w:rPr>
          <w:rFonts w:ascii="Times New Roman" w:eastAsia="Calibri" w:hAnsi="Times New Roman" w:cs="Times New Roman"/>
        </w:rPr>
        <w:t>Do oferty należy załączyć pełnomocnictwo dla Lidera Konsorcjum, co najmniej do podpisania oferty</w:t>
      </w:r>
    </w:p>
    <w:p w:rsidR="00F36A91" w:rsidRPr="00F36A91" w:rsidRDefault="00F36A91" w:rsidP="00143285">
      <w:pPr>
        <w:pStyle w:val="Akapitzlist"/>
        <w:numPr>
          <w:ilvl w:val="0"/>
          <w:numId w:val="12"/>
        </w:numPr>
        <w:ind w:left="1985" w:right="-284"/>
        <w:jc w:val="both"/>
        <w:rPr>
          <w:rFonts w:ascii="Times New Roman" w:eastAsia="Calibri" w:hAnsi="Times New Roman" w:cs="Times New Roman"/>
        </w:rPr>
      </w:pPr>
      <w:r w:rsidRPr="00F36A91">
        <w:rPr>
          <w:rFonts w:ascii="Times New Roman" w:eastAsia="Calibri" w:hAnsi="Times New Roman" w:cs="Times New Roman"/>
        </w:rPr>
        <w:t>Załącznik nr 3 składa każdy z członków Konsorcjum</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Wzory dokumentów dołączonych do niniejszego zapytania powinny zostać wypełnione przez Wykonawcę i dołączone do oferty bądź też przygotowane przez Wykonawcę </w:t>
      </w:r>
      <w:r w:rsidR="001C6B80">
        <w:rPr>
          <w:rFonts w:ascii="Times New Roman" w:eastAsia="Calibri" w:hAnsi="Times New Roman" w:cs="Times New Roman"/>
        </w:rPr>
        <w:br/>
      </w:r>
      <w:r w:rsidRPr="00F36A91">
        <w:rPr>
          <w:rFonts w:ascii="Times New Roman" w:eastAsia="Calibri" w:hAnsi="Times New Roman" w:cs="Times New Roman"/>
        </w:rPr>
        <w:t>w formie zgodnej z niniejszym zapytaniem.</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Ofertę składa się w formie pisemnej, w języku polskim wraz z oświadczeniami Wykonawcy. Wzór oferty oraz oświadczeń dołączone zostały do niniejszego zapytania.</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Oferta złożona wg załączonego wzoru  powinna:</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posiadać datę sporządzenia,</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Zawierać adres lub siedzibę Wykonawcy, numer telefonu, NIP, adres e-mail,</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Wymaga się, by oferta była podpisana przez osobę lub osoby uprawnione do zaciągania zobowiązań w imieniu Wykonawcy, a wszystkie strony o</w:t>
      </w:r>
      <w:r w:rsidR="00D74CC2">
        <w:rPr>
          <w:rFonts w:ascii="Times New Roman" w:eastAsia="Calibri" w:hAnsi="Times New Roman" w:cs="Times New Roman"/>
        </w:rPr>
        <w:t>ferty parafowane przez te osoby (zamawiający dopuszcza ofertę podpisaną podp</w:t>
      </w:r>
      <w:r w:rsidR="00EE70B8">
        <w:rPr>
          <w:rFonts w:ascii="Times New Roman" w:eastAsia="Calibri" w:hAnsi="Times New Roman" w:cs="Times New Roman"/>
        </w:rPr>
        <w:t xml:space="preserve">isem </w:t>
      </w:r>
      <w:r w:rsidR="00EE70B8">
        <w:rPr>
          <w:rFonts w:ascii="Times New Roman" w:eastAsia="Calibri" w:hAnsi="Times New Roman" w:cs="Times New Roman"/>
        </w:rPr>
        <w:lastRenderedPageBreak/>
        <w:t>odręcznym</w:t>
      </w:r>
      <w:r w:rsidR="00D74CC2">
        <w:rPr>
          <w:rFonts w:ascii="Times New Roman" w:eastAsia="Calibri" w:hAnsi="Times New Roman" w:cs="Times New Roman"/>
        </w:rPr>
        <w:t xml:space="preserve">, kwalifikowanym podpisem elektronicznym, </w:t>
      </w:r>
      <w:r w:rsidR="00D74CC2" w:rsidRPr="00D74CC2">
        <w:rPr>
          <w:rFonts w:ascii="Times New Roman" w:eastAsia="Calibri" w:hAnsi="Times New Roman" w:cs="Times New Roman"/>
        </w:rPr>
        <w:t>podpisem zaufanym lub podpisem osobistym</w:t>
      </w:r>
      <w:r w:rsidR="00D74CC2">
        <w:rPr>
          <w:rFonts w:ascii="Times New Roman" w:eastAsia="Calibri" w:hAnsi="Times New Roman" w:cs="Times New Roman"/>
        </w:rPr>
        <w:t>)</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W przypadku, gdy ofertę podpisuje osoba posiadająca pełnomocnictwo musi ono zawierać zakres upełnomocnienia, natomiast w przypadku złożenia kopii pełnomocnictwa - musi ono być potwierdzone „za zgodnością</w:t>
      </w:r>
      <w:r w:rsidR="002F2F82">
        <w:rPr>
          <w:rFonts w:ascii="Times New Roman" w:eastAsia="Calibri" w:hAnsi="Times New Roman" w:cs="Times New Roman"/>
        </w:rPr>
        <w:t xml:space="preserve"> z oryginałem” przez osobę udzielającą pełnomocnictwa.</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 xml:space="preserve">Zaleca się aby strony oferty były ponumerowane. </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Wymaga się, aby wszelkie poprawki były dokonane w sposób czytelny i dodatkowo opatrzone datą dokonania poprawki oraz parafą osoby podpisującej ofertę</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 xml:space="preserve">Wymaga się, by oferta była przygotowana w formie zapewniającej pełną czytelność jej treści. </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Wykonawca ponosi wszelkie koszty związane z przygotowaniem i złożeniem oferty. </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Wykonawca w toku postępowania może zwracać się z pytaniami o wyjaśnienie </w:t>
      </w:r>
      <w:r w:rsidR="00DA6AAD">
        <w:rPr>
          <w:rFonts w:ascii="Times New Roman" w:eastAsia="Calibri" w:hAnsi="Times New Roman" w:cs="Times New Roman"/>
        </w:rPr>
        <w:t xml:space="preserve">treści </w:t>
      </w:r>
      <w:r w:rsidRPr="00F36A91">
        <w:rPr>
          <w:rFonts w:ascii="Times New Roman" w:eastAsia="Calibri" w:hAnsi="Times New Roman" w:cs="Times New Roman"/>
        </w:rPr>
        <w:t>niniejszego zapytania</w:t>
      </w:r>
      <w:r w:rsidR="00DA6AAD">
        <w:rPr>
          <w:rFonts w:ascii="Times New Roman" w:eastAsia="Calibri" w:hAnsi="Times New Roman" w:cs="Times New Roman"/>
        </w:rPr>
        <w:t xml:space="preserve"> </w:t>
      </w:r>
      <w:r w:rsidR="008E5B34">
        <w:rPr>
          <w:rFonts w:ascii="Times New Roman" w:eastAsia="Calibri" w:hAnsi="Times New Roman" w:cs="Times New Roman"/>
          <w:color w:val="FF0000"/>
        </w:rPr>
        <w:t>(najpóźniej do dnia 25</w:t>
      </w:r>
      <w:r w:rsidR="000069B6">
        <w:rPr>
          <w:rFonts w:ascii="Times New Roman" w:eastAsia="Calibri" w:hAnsi="Times New Roman" w:cs="Times New Roman"/>
          <w:color w:val="FF0000"/>
        </w:rPr>
        <w:t>.11.</w:t>
      </w:r>
      <w:r w:rsidR="00163A4E">
        <w:rPr>
          <w:rFonts w:ascii="Times New Roman" w:eastAsia="Calibri" w:hAnsi="Times New Roman" w:cs="Times New Roman"/>
          <w:color w:val="FF0000"/>
        </w:rPr>
        <w:t>2024 r.</w:t>
      </w:r>
      <w:r w:rsidR="00DA6AAD" w:rsidRPr="00DA6AAD">
        <w:rPr>
          <w:rFonts w:ascii="Times New Roman" w:eastAsia="Calibri" w:hAnsi="Times New Roman" w:cs="Times New Roman"/>
          <w:color w:val="FF0000"/>
        </w:rPr>
        <w:t>)</w:t>
      </w:r>
      <w:r w:rsidRPr="00F36A91">
        <w:rPr>
          <w:rFonts w:ascii="Times New Roman" w:eastAsia="Calibri" w:hAnsi="Times New Roman" w:cs="Times New Roman"/>
        </w:rPr>
        <w:t>. Odpowiedzi zostaną zamieszczone na stronie internetowej, na której umieszczone zostało niniejsze z</w:t>
      </w:r>
      <w:r w:rsidR="00DA6AAD">
        <w:rPr>
          <w:rFonts w:ascii="Times New Roman" w:eastAsia="Calibri" w:hAnsi="Times New Roman" w:cs="Times New Roman"/>
        </w:rPr>
        <w:t xml:space="preserve">apytanie </w:t>
      </w:r>
      <w:r w:rsidR="00DA6AAD" w:rsidRPr="00DA6AAD">
        <w:rPr>
          <w:rFonts w:ascii="Times New Roman" w:eastAsia="Calibri" w:hAnsi="Times New Roman" w:cs="Times New Roman"/>
          <w:color w:val="FF0000"/>
        </w:rPr>
        <w:t>(</w:t>
      </w:r>
      <w:r w:rsidR="00DD2C52">
        <w:rPr>
          <w:rFonts w:ascii="Times New Roman" w:eastAsia="Calibri" w:hAnsi="Times New Roman" w:cs="Times New Roman"/>
          <w:color w:val="FF0000"/>
        </w:rPr>
        <w:t xml:space="preserve">niezwłocznie, jednak nie </w:t>
      </w:r>
      <w:r w:rsidR="00DA6AAD" w:rsidRPr="00DA6AAD">
        <w:rPr>
          <w:rFonts w:ascii="Times New Roman" w:eastAsia="Calibri" w:hAnsi="Times New Roman" w:cs="Times New Roman"/>
          <w:color w:val="FF0000"/>
        </w:rPr>
        <w:t xml:space="preserve">później </w:t>
      </w:r>
      <w:r w:rsidR="00DD2C52">
        <w:rPr>
          <w:rFonts w:ascii="Times New Roman" w:eastAsia="Calibri" w:hAnsi="Times New Roman" w:cs="Times New Roman"/>
          <w:color w:val="FF0000"/>
        </w:rPr>
        <w:t xml:space="preserve">niż </w:t>
      </w:r>
      <w:r w:rsidR="008E5B34">
        <w:rPr>
          <w:rFonts w:ascii="Times New Roman" w:eastAsia="Calibri" w:hAnsi="Times New Roman" w:cs="Times New Roman"/>
          <w:color w:val="FF0000"/>
        </w:rPr>
        <w:t>w dniu 26</w:t>
      </w:r>
      <w:r w:rsidR="000069B6">
        <w:rPr>
          <w:rFonts w:ascii="Times New Roman" w:eastAsia="Calibri" w:hAnsi="Times New Roman" w:cs="Times New Roman"/>
          <w:color w:val="FF0000"/>
        </w:rPr>
        <w:t>.11</w:t>
      </w:r>
      <w:r w:rsidR="00DA6AAD" w:rsidRPr="00DA6AAD">
        <w:rPr>
          <w:rFonts w:ascii="Times New Roman" w:eastAsia="Calibri" w:hAnsi="Times New Roman" w:cs="Times New Roman"/>
          <w:color w:val="FF0000"/>
        </w:rPr>
        <w:t>.2024 r.)</w:t>
      </w:r>
      <w:r w:rsidRPr="00F36A91">
        <w:rPr>
          <w:rFonts w:ascii="Times New Roman" w:eastAsia="Calibri" w:hAnsi="Times New Roman" w:cs="Times New Roman"/>
        </w:rPr>
        <w:t>. 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w:t>
      </w:r>
    </w:p>
    <w:p w:rsidR="00F36A91" w:rsidRPr="00F36A91" w:rsidRDefault="00F36A91" w:rsidP="00143285">
      <w:pPr>
        <w:pStyle w:val="Akapitzlist"/>
        <w:numPr>
          <w:ilvl w:val="0"/>
          <w:numId w:val="11"/>
        </w:numPr>
        <w:ind w:left="1418" w:right="-284"/>
        <w:rPr>
          <w:rFonts w:ascii="Times New Roman" w:eastAsia="Calibri" w:hAnsi="Times New Roman" w:cs="Times New Roman"/>
        </w:rPr>
      </w:pPr>
      <w:r w:rsidRPr="00F36A91">
        <w:rPr>
          <w:rFonts w:ascii="Times New Roman" w:eastAsia="Calibri" w:hAnsi="Times New Roman" w:cs="Times New Roman"/>
        </w:rPr>
        <w:t xml:space="preserve">Wykonawcy są zobowiązani do regularnego przeglądania strony internetowej, na której zamieszczone jest niniejsze zapytanie celem rejestrowania wszelkich zmian zapytania i udzielonych wyjaśnień. </w:t>
      </w:r>
    </w:p>
    <w:p w:rsidR="00440593" w:rsidRPr="00440593" w:rsidRDefault="00440593" w:rsidP="00143285">
      <w:pPr>
        <w:pStyle w:val="Akapitzlist"/>
        <w:numPr>
          <w:ilvl w:val="0"/>
          <w:numId w:val="11"/>
        </w:numPr>
        <w:ind w:right="-284"/>
        <w:rPr>
          <w:rFonts w:ascii="Times New Roman" w:eastAsia="Calibri" w:hAnsi="Times New Roman" w:cs="Times New Roman"/>
          <w:vanish/>
        </w:rPr>
      </w:pPr>
    </w:p>
    <w:p w:rsidR="00B84A19" w:rsidRDefault="00F36A91" w:rsidP="00143285">
      <w:pPr>
        <w:pStyle w:val="Akapitzlist"/>
        <w:numPr>
          <w:ilvl w:val="0"/>
          <w:numId w:val="11"/>
        </w:numPr>
        <w:ind w:left="1418" w:right="-284"/>
        <w:rPr>
          <w:rFonts w:ascii="Times New Roman" w:eastAsia="Calibri" w:hAnsi="Times New Roman" w:cs="Times New Roman"/>
        </w:rPr>
      </w:pPr>
      <w:r w:rsidRPr="00F36A91">
        <w:rPr>
          <w:rFonts w:ascii="Times New Roman" w:eastAsia="Calibri" w:hAnsi="Times New Roman" w:cs="Times New Roman"/>
        </w:rPr>
        <w:t>Wykonawca przed upływem terminu składania ofert może dokonać zmiany, uzupełnieni</w:t>
      </w:r>
      <w:r w:rsidR="00B84A19">
        <w:rPr>
          <w:rFonts w:ascii="Times New Roman" w:eastAsia="Calibri" w:hAnsi="Times New Roman" w:cs="Times New Roman"/>
        </w:rPr>
        <w:t>a, lub wycofania swojej oferty.</w:t>
      </w:r>
    </w:p>
    <w:p w:rsidR="009C1BF6" w:rsidRPr="00B84A19" w:rsidRDefault="009C1BF6" w:rsidP="009C1BF6">
      <w:pPr>
        <w:pStyle w:val="Akapitzlist"/>
        <w:ind w:left="1418" w:right="-284"/>
        <w:rPr>
          <w:rFonts w:ascii="Times New Roman" w:eastAsia="Calibri" w:hAnsi="Times New Roman" w:cs="Times New Roman"/>
        </w:rPr>
      </w:pPr>
    </w:p>
    <w:p w:rsidR="007316C5" w:rsidRPr="009C1BF6" w:rsidRDefault="00522571" w:rsidP="00143285">
      <w:pPr>
        <w:pStyle w:val="Akapitzlist"/>
        <w:numPr>
          <w:ilvl w:val="0"/>
          <w:numId w:val="4"/>
        </w:numPr>
        <w:spacing w:after="0" w:line="240" w:lineRule="auto"/>
        <w:ind w:right="-284"/>
        <w:jc w:val="both"/>
        <w:rPr>
          <w:rFonts w:ascii="Times New Roman" w:eastAsia="Calibri" w:hAnsi="Times New Roman" w:cs="Times New Roman"/>
        </w:rPr>
      </w:pPr>
      <w:r w:rsidRPr="00C239B4">
        <w:rPr>
          <w:rFonts w:ascii="Times New Roman" w:eastAsia="Calibri" w:hAnsi="Times New Roman" w:cs="Times New Roman"/>
        </w:rPr>
        <w:t>Kompletna oferta powinna zawierać:</w:t>
      </w:r>
    </w:p>
    <w:p w:rsidR="00522571" w:rsidRPr="007F6CD8" w:rsidRDefault="007974A1" w:rsidP="00143285">
      <w:pPr>
        <w:pStyle w:val="Akapitzlist"/>
        <w:numPr>
          <w:ilvl w:val="0"/>
          <w:numId w:val="13"/>
        </w:numPr>
        <w:spacing w:after="0" w:line="240" w:lineRule="auto"/>
        <w:ind w:right="-284"/>
        <w:rPr>
          <w:rFonts w:ascii="Times New Roman" w:eastAsia="Calibri" w:hAnsi="Times New Roman" w:cs="Times New Roman"/>
        </w:rPr>
      </w:pPr>
      <w:r>
        <w:rPr>
          <w:rFonts w:ascii="Times New Roman" w:eastAsia="Calibri" w:hAnsi="Times New Roman" w:cs="Times New Roman"/>
        </w:rPr>
        <w:t>Załącznik nr 1</w:t>
      </w:r>
      <w:r w:rsidR="00522571" w:rsidRPr="00522571">
        <w:rPr>
          <w:rFonts w:ascii="Times New Roman" w:eastAsia="Calibri" w:hAnsi="Times New Roman" w:cs="Times New Roman"/>
        </w:rPr>
        <w:t xml:space="preserve"> - Formularz ofertowy</w:t>
      </w:r>
      <w:r w:rsidR="009D3F3E">
        <w:rPr>
          <w:rFonts w:ascii="Times New Roman" w:eastAsia="Calibri" w:hAnsi="Times New Roman" w:cs="Times New Roman"/>
        </w:rPr>
        <w:t>,</w:t>
      </w:r>
    </w:p>
    <w:p w:rsidR="00522571" w:rsidRDefault="007974A1" w:rsidP="00143285">
      <w:pPr>
        <w:pStyle w:val="Akapitzlist"/>
        <w:numPr>
          <w:ilvl w:val="0"/>
          <w:numId w:val="13"/>
        </w:numPr>
        <w:spacing w:after="0" w:line="240" w:lineRule="auto"/>
        <w:ind w:right="-284"/>
        <w:jc w:val="both"/>
        <w:rPr>
          <w:rFonts w:ascii="Times New Roman" w:eastAsia="Calibri" w:hAnsi="Times New Roman" w:cs="Times New Roman"/>
        </w:rPr>
      </w:pPr>
      <w:r>
        <w:rPr>
          <w:rFonts w:ascii="Times New Roman" w:eastAsia="Calibri" w:hAnsi="Times New Roman" w:cs="Times New Roman"/>
        </w:rPr>
        <w:t>Załącznik nr 2</w:t>
      </w:r>
      <w:r w:rsidR="00522571" w:rsidRPr="00522571">
        <w:rPr>
          <w:rFonts w:ascii="Times New Roman" w:eastAsia="Calibri" w:hAnsi="Times New Roman" w:cs="Times New Roman"/>
        </w:rPr>
        <w:t xml:space="preserve"> - Oświadczenie </w:t>
      </w:r>
      <w:r w:rsidR="00B33AFE">
        <w:rPr>
          <w:rFonts w:ascii="Times New Roman" w:eastAsia="Calibri" w:hAnsi="Times New Roman" w:cs="Times New Roman"/>
        </w:rPr>
        <w:t xml:space="preserve">o </w:t>
      </w:r>
      <w:r w:rsidR="009D3F3E" w:rsidRPr="009D3F3E">
        <w:rPr>
          <w:rFonts w:ascii="Times New Roman" w:eastAsia="Calibri" w:hAnsi="Times New Roman" w:cs="Times New Roman"/>
        </w:rPr>
        <w:t>spełnieniu warunków udziału w postępowaniu oraz</w:t>
      </w:r>
    </w:p>
    <w:p w:rsidR="009D3F3E" w:rsidRDefault="009D3F3E" w:rsidP="009D3F3E">
      <w:pPr>
        <w:pStyle w:val="Akapitzlist"/>
        <w:spacing w:after="0" w:line="240" w:lineRule="auto"/>
        <w:ind w:left="1440" w:right="-284"/>
        <w:jc w:val="both"/>
        <w:rPr>
          <w:rFonts w:ascii="Times New Roman" w:eastAsia="Calibri" w:hAnsi="Times New Roman" w:cs="Times New Roman"/>
        </w:rPr>
      </w:pPr>
      <w:r w:rsidRPr="009D3F3E">
        <w:rPr>
          <w:rFonts w:ascii="Times New Roman" w:eastAsia="Calibri" w:hAnsi="Times New Roman" w:cs="Times New Roman"/>
        </w:rPr>
        <w:t>o braku podstaw do wykluczenia z udziału w postępowaniu</w:t>
      </w:r>
      <w:r>
        <w:rPr>
          <w:rFonts w:ascii="Times New Roman" w:eastAsia="Calibri" w:hAnsi="Times New Roman" w:cs="Times New Roman"/>
        </w:rPr>
        <w:t>,</w:t>
      </w:r>
    </w:p>
    <w:p w:rsidR="001B3B89" w:rsidRDefault="001B3B89" w:rsidP="00143285">
      <w:pPr>
        <w:pStyle w:val="Akapitzlist"/>
        <w:numPr>
          <w:ilvl w:val="0"/>
          <w:numId w:val="13"/>
        </w:numPr>
        <w:spacing w:after="0" w:line="240" w:lineRule="auto"/>
        <w:ind w:right="-284"/>
        <w:jc w:val="both"/>
        <w:rPr>
          <w:rFonts w:ascii="Times New Roman" w:eastAsia="Calibri" w:hAnsi="Times New Roman" w:cs="Times New Roman"/>
        </w:rPr>
      </w:pPr>
      <w:r w:rsidRPr="001B3B89">
        <w:rPr>
          <w:rFonts w:ascii="Times New Roman" w:eastAsia="Calibri" w:hAnsi="Times New Roman" w:cs="Times New Roman"/>
        </w:rPr>
        <w:t>Pełnomocnictwo dla osób/y podpisujących/</w:t>
      </w:r>
      <w:proofErr w:type="spellStart"/>
      <w:r w:rsidRPr="001B3B89">
        <w:rPr>
          <w:rFonts w:ascii="Times New Roman" w:eastAsia="Calibri" w:hAnsi="Times New Roman" w:cs="Times New Roman"/>
        </w:rPr>
        <w:t>cej</w:t>
      </w:r>
      <w:proofErr w:type="spellEnd"/>
      <w:r w:rsidRPr="001B3B89">
        <w:rPr>
          <w:rFonts w:ascii="Times New Roman" w:eastAsia="Calibri" w:hAnsi="Times New Roman" w:cs="Times New Roman"/>
        </w:rPr>
        <w:t xml:space="preserve"> ofertę, że jeżeli upoważnienie takie nie wynika wprost z dokumentu stwierdzającego status prawny Wykonawcy (odpisu z właściwego rejestru lub zaświadczenia o wpisie do ewidencji działalności gospodarczej) -  poświadczone  stosowne pełnomocnictwo wystawione przez osoby do tego upoważnione (jeśli dotyczy).</w:t>
      </w:r>
    </w:p>
    <w:p w:rsidR="009C1BF6" w:rsidRPr="001B3B89" w:rsidRDefault="009C1BF6" w:rsidP="001B3B89">
      <w:pPr>
        <w:spacing w:after="0" w:line="240" w:lineRule="auto"/>
        <w:ind w:left="1080" w:right="-284"/>
        <w:jc w:val="both"/>
        <w:rPr>
          <w:rFonts w:ascii="Times New Roman" w:eastAsia="Calibri" w:hAnsi="Times New Roman" w:cs="Times New Roman"/>
        </w:rPr>
      </w:pPr>
    </w:p>
    <w:p w:rsidR="003A07A0" w:rsidRDefault="003A07A0" w:rsidP="00143285">
      <w:pPr>
        <w:pStyle w:val="Akapitzlist"/>
        <w:numPr>
          <w:ilvl w:val="0"/>
          <w:numId w:val="4"/>
        </w:numPr>
        <w:spacing w:after="0" w:line="480" w:lineRule="auto"/>
        <w:jc w:val="both"/>
        <w:rPr>
          <w:rFonts w:ascii="Times New Roman" w:eastAsia="Calibri" w:hAnsi="Times New Roman" w:cs="Times New Roman"/>
        </w:rPr>
      </w:pPr>
      <w:r w:rsidRPr="00522571">
        <w:rPr>
          <w:rFonts w:ascii="Times New Roman" w:eastAsia="Calibri" w:hAnsi="Times New Roman" w:cs="Times New Roman"/>
        </w:rPr>
        <w:t>Miejsce, termin złożenia oferty:</w:t>
      </w:r>
    </w:p>
    <w:p w:rsidR="00CA5C5B" w:rsidRPr="00CA5C5B" w:rsidRDefault="005B259D" w:rsidP="00155256">
      <w:pPr>
        <w:pStyle w:val="Akapitzlist"/>
        <w:spacing w:after="0" w:line="480" w:lineRule="auto"/>
        <w:jc w:val="both"/>
        <w:rPr>
          <w:rFonts w:ascii="Times New Roman" w:eastAsia="Calibri" w:hAnsi="Times New Roman" w:cs="Times New Roman"/>
        </w:rPr>
      </w:pPr>
      <w:r>
        <w:rPr>
          <w:rFonts w:ascii="Times New Roman" w:eastAsia="Calibri" w:hAnsi="Times New Roman" w:cs="Times New Roman"/>
        </w:rPr>
        <w:t>Ofertę należy złoży</w:t>
      </w:r>
      <w:r w:rsidR="00155256">
        <w:rPr>
          <w:rFonts w:ascii="Times New Roman" w:eastAsia="Calibri" w:hAnsi="Times New Roman" w:cs="Times New Roman"/>
        </w:rPr>
        <w:t xml:space="preserve">ć wyłącznie </w:t>
      </w:r>
      <w:r w:rsidRPr="005B259D">
        <w:rPr>
          <w:rFonts w:ascii="Times New Roman" w:eastAsia="Calibri" w:hAnsi="Times New Roman" w:cs="Times New Roman"/>
        </w:rPr>
        <w:t>za pomocą bazy konkurencyjności</w:t>
      </w:r>
      <w:r w:rsidR="00155256">
        <w:rPr>
          <w:rFonts w:ascii="Times New Roman" w:eastAsia="Calibri" w:hAnsi="Times New Roman" w:cs="Times New Roman"/>
        </w:rPr>
        <w:t xml:space="preserve"> </w:t>
      </w:r>
      <w:r w:rsidR="00CA5C5B" w:rsidRPr="00CA5C5B">
        <w:rPr>
          <w:rFonts w:ascii="Times New Roman" w:eastAsia="Arial" w:hAnsi="Times New Roman" w:cs="Times New Roman"/>
          <w:color w:val="000000"/>
        </w:rPr>
        <w:t xml:space="preserve">w nieprzekraczalnym terminie do dnia </w:t>
      </w:r>
      <w:r w:rsidR="001C0205">
        <w:rPr>
          <w:rFonts w:ascii="Times New Roman" w:eastAsia="Arial" w:hAnsi="Times New Roman" w:cs="Times New Roman"/>
          <w:b/>
          <w:color w:val="000000"/>
        </w:rPr>
        <w:t xml:space="preserve"> </w:t>
      </w:r>
      <w:r w:rsidR="00D6346B">
        <w:rPr>
          <w:rFonts w:ascii="Times New Roman" w:eastAsia="Arial" w:hAnsi="Times New Roman" w:cs="Times New Roman"/>
          <w:b/>
          <w:color w:val="FF0000"/>
        </w:rPr>
        <w:t>27</w:t>
      </w:r>
      <w:r w:rsidR="00496048">
        <w:rPr>
          <w:rFonts w:ascii="Times New Roman" w:eastAsia="Arial" w:hAnsi="Times New Roman" w:cs="Times New Roman"/>
          <w:b/>
          <w:color w:val="FF0000"/>
        </w:rPr>
        <w:t>.11</w:t>
      </w:r>
      <w:r w:rsidR="00432649">
        <w:rPr>
          <w:rFonts w:ascii="Times New Roman" w:eastAsia="Arial" w:hAnsi="Times New Roman" w:cs="Times New Roman"/>
          <w:b/>
          <w:color w:val="FF0000"/>
        </w:rPr>
        <w:t>.</w:t>
      </w:r>
      <w:r w:rsidR="00155256">
        <w:rPr>
          <w:rFonts w:ascii="Times New Roman" w:eastAsia="Arial" w:hAnsi="Times New Roman" w:cs="Times New Roman"/>
          <w:b/>
          <w:color w:val="FF0000"/>
        </w:rPr>
        <w:t>2024</w:t>
      </w:r>
      <w:r w:rsidR="0074028B">
        <w:rPr>
          <w:rFonts w:ascii="Times New Roman" w:eastAsia="Arial" w:hAnsi="Times New Roman" w:cs="Times New Roman"/>
          <w:b/>
          <w:color w:val="FF0000"/>
        </w:rPr>
        <w:t xml:space="preserve"> r. do</w:t>
      </w:r>
      <w:r w:rsidR="002E5D11">
        <w:rPr>
          <w:rFonts w:ascii="Times New Roman" w:eastAsia="Arial" w:hAnsi="Times New Roman" w:cs="Times New Roman"/>
          <w:b/>
          <w:color w:val="FF0000"/>
        </w:rPr>
        <w:t xml:space="preserve">  godz. 17</w:t>
      </w:r>
      <w:r w:rsidR="00CA5C5B" w:rsidRPr="009543B1">
        <w:rPr>
          <w:rFonts w:ascii="Times New Roman" w:eastAsia="Arial" w:hAnsi="Times New Roman" w:cs="Times New Roman"/>
          <w:b/>
          <w:color w:val="FF0000"/>
        </w:rPr>
        <w:t>.00.</w:t>
      </w:r>
      <w:r w:rsidR="00CA5C5B" w:rsidRPr="00CA5C5B">
        <w:rPr>
          <w:rFonts w:ascii="Times New Roman" w:eastAsia="Arial" w:hAnsi="Times New Roman" w:cs="Times New Roman"/>
          <w:color w:val="000000"/>
        </w:rPr>
        <w:t xml:space="preserve"> Oferty złożone po tym terminie nie będą rozpatrywane.</w:t>
      </w:r>
    </w:p>
    <w:p w:rsidR="0015633F" w:rsidRDefault="0015633F" w:rsidP="00522571">
      <w:pPr>
        <w:spacing w:after="0" w:line="240" w:lineRule="auto"/>
        <w:jc w:val="both"/>
        <w:rPr>
          <w:rFonts w:ascii="Times New Roman" w:eastAsia="Calibri" w:hAnsi="Times New Roman" w:cs="Times New Roman"/>
          <w:sz w:val="24"/>
          <w:szCs w:val="24"/>
        </w:rPr>
      </w:pPr>
    </w:p>
    <w:p w:rsidR="0015633F" w:rsidRPr="00C87C9C" w:rsidRDefault="00E14ACC" w:rsidP="00C87C9C">
      <w:pPr>
        <w:pStyle w:val="Akapitzlist"/>
        <w:numPr>
          <w:ilvl w:val="0"/>
          <w:numId w:val="4"/>
        </w:numPr>
        <w:spacing w:after="0" w:line="240" w:lineRule="auto"/>
        <w:jc w:val="both"/>
        <w:rPr>
          <w:rFonts w:ascii="Times New Roman" w:eastAsia="Calibri" w:hAnsi="Times New Roman" w:cs="Times New Roman"/>
        </w:rPr>
      </w:pPr>
      <w:r>
        <w:rPr>
          <w:rFonts w:ascii="Times New Roman" w:eastAsia="Calibri" w:hAnsi="Times New Roman" w:cs="Times New Roman"/>
        </w:rPr>
        <w:t>Osoby uprawnione</w:t>
      </w:r>
      <w:r w:rsidR="00C86303" w:rsidRPr="00522571">
        <w:rPr>
          <w:rFonts w:ascii="Times New Roman" w:eastAsia="Calibri" w:hAnsi="Times New Roman" w:cs="Times New Roman"/>
        </w:rPr>
        <w:t xml:space="preserve"> do kontaktu:</w:t>
      </w:r>
    </w:p>
    <w:p w:rsidR="0015633F" w:rsidRDefault="0015633F" w:rsidP="0015633F">
      <w:pPr>
        <w:pStyle w:val="Akapitzlist"/>
        <w:spacing w:after="0" w:line="240" w:lineRule="auto"/>
        <w:jc w:val="both"/>
        <w:rPr>
          <w:rFonts w:ascii="Times New Roman" w:eastAsia="Calibri" w:hAnsi="Times New Roman" w:cs="Times New Roman"/>
        </w:rPr>
      </w:pPr>
    </w:p>
    <w:p w:rsidR="0015633F" w:rsidRDefault="0015633F" w:rsidP="0015633F">
      <w:pPr>
        <w:pStyle w:val="Akapitzlist"/>
        <w:spacing w:after="0" w:line="240" w:lineRule="auto"/>
        <w:ind w:left="1418"/>
        <w:jc w:val="both"/>
        <w:rPr>
          <w:rFonts w:ascii="Times New Roman" w:eastAsia="Calibri" w:hAnsi="Times New Roman" w:cs="Times New Roman"/>
        </w:rPr>
      </w:pPr>
      <w:r w:rsidRPr="0015633F">
        <w:rPr>
          <w:rFonts w:ascii="Times New Roman" w:eastAsia="Calibri" w:hAnsi="Times New Roman" w:cs="Times New Roman"/>
        </w:rPr>
        <w:t xml:space="preserve">Anna </w:t>
      </w:r>
      <w:proofErr w:type="spellStart"/>
      <w:r w:rsidRPr="0015633F">
        <w:rPr>
          <w:rFonts w:ascii="Times New Roman" w:eastAsia="Calibri" w:hAnsi="Times New Roman" w:cs="Times New Roman"/>
        </w:rPr>
        <w:t>Wasner</w:t>
      </w:r>
      <w:proofErr w:type="spellEnd"/>
      <w:r w:rsidRPr="0015633F">
        <w:rPr>
          <w:rFonts w:ascii="Times New Roman" w:eastAsia="Calibri" w:hAnsi="Times New Roman" w:cs="Times New Roman"/>
        </w:rPr>
        <w:t xml:space="preserve"> - Sekretarz Zarządu</w:t>
      </w:r>
    </w:p>
    <w:p w:rsidR="0015633F" w:rsidRPr="00496048" w:rsidRDefault="0015633F" w:rsidP="0015633F">
      <w:pPr>
        <w:pStyle w:val="Akapitzlist"/>
        <w:spacing w:after="0" w:line="240" w:lineRule="auto"/>
        <w:ind w:left="1418"/>
        <w:jc w:val="both"/>
        <w:rPr>
          <w:rFonts w:ascii="Times New Roman" w:eastAsia="Calibri" w:hAnsi="Times New Roman" w:cs="Times New Roman"/>
        </w:rPr>
      </w:pPr>
      <w:r w:rsidRPr="00496048">
        <w:rPr>
          <w:rFonts w:ascii="Times New Roman" w:eastAsia="Calibri" w:hAnsi="Times New Roman" w:cs="Times New Roman"/>
        </w:rPr>
        <w:t>tel. +48 576 900 923</w:t>
      </w:r>
    </w:p>
    <w:p w:rsidR="0015633F" w:rsidRDefault="0015633F" w:rsidP="0015633F">
      <w:pPr>
        <w:pStyle w:val="Akapitzlist"/>
        <w:spacing w:after="0" w:line="240" w:lineRule="auto"/>
        <w:ind w:left="1418"/>
        <w:jc w:val="both"/>
        <w:rPr>
          <w:rFonts w:ascii="Times New Roman" w:eastAsia="Calibri" w:hAnsi="Times New Roman" w:cs="Times New Roman"/>
          <w:lang w:val="en-US"/>
        </w:rPr>
      </w:pPr>
      <w:r w:rsidRPr="0078322B">
        <w:rPr>
          <w:rFonts w:ascii="Times New Roman" w:eastAsia="Calibri" w:hAnsi="Times New Roman" w:cs="Times New Roman"/>
          <w:lang w:val="en-US"/>
        </w:rPr>
        <w:t xml:space="preserve">e-mail: </w:t>
      </w:r>
      <w:hyperlink r:id="rId9" w:history="1">
        <w:r w:rsidRPr="004B6760">
          <w:rPr>
            <w:rStyle w:val="Hipercze"/>
            <w:rFonts w:ascii="Times New Roman" w:eastAsia="Calibri" w:hAnsi="Times New Roman" w:cs="Times New Roman"/>
            <w:lang w:val="en-US"/>
          </w:rPr>
          <w:t>sekretarz@tpd.szczecin.pl</w:t>
        </w:r>
      </w:hyperlink>
    </w:p>
    <w:p w:rsidR="0015633F" w:rsidRPr="0015633F" w:rsidRDefault="0015633F" w:rsidP="0015633F">
      <w:pPr>
        <w:pStyle w:val="Akapitzlist"/>
        <w:spacing w:after="0" w:line="240" w:lineRule="auto"/>
        <w:jc w:val="both"/>
        <w:rPr>
          <w:rFonts w:ascii="Times New Roman" w:eastAsia="Calibri" w:hAnsi="Times New Roman" w:cs="Times New Roman"/>
          <w:lang w:val="en-US"/>
        </w:rPr>
      </w:pPr>
    </w:p>
    <w:p w:rsidR="00E14ACC" w:rsidRPr="00C87C9C" w:rsidRDefault="00E14ACC" w:rsidP="00C87C9C">
      <w:pPr>
        <w:spacing w:after="0" w:line="240" w:lineRule="auto"/>
        <w:jc w:val="both"/>
        <w:rPr>
          <w:rFonts w:ascii="Times New Roman" w:eastAsia="Calibri" w:hAnsi="Times New Roman" w:cs="Times New Roman"/>
          <w:lang w:val="en-US"/>
        </w:rPr>
      </w:pPr>
    </w:p>
    <w:p w:rsidR="00E14ACC" w:rsidRPr="005F64A5" w:rsidRDefault="00E14ACC" w:rsidP="00E14ACC">
      <w:pPr>
        <w:pStyle w:val="Akapitzlist"/>
        <w:spacing w:after="0" w:line="240" w:lineRule="auto"/>
        <w:ind w:left="1418"/>
        <w:jc w:val="both"/>
        <w:rPr>
          <w:rFonts w:ascii="Times New Roman" w:eastAsia="Calibri" w:hAnsi="Times New Roman" w:cs="Times New Roman"/>
        </w:rPr>
      </w:pPr>
      <w:r>
        <w:rPr>
          <w:rFonts w:ascii="Times New Roman" w:eastAsia="Calibri" w:hAnsi="Times New Roman" w:cs="Times New Roman"/>
        </w:rPr>
        <w:lastRenderedPageBreak/>
        <w:t>Łukasz Pugacz</w:t>
      </w:r>
    </w:p>
    <w:p w:rsidR="00E14ACC" w:rsidRPr="005F64A5" w:rsidRDefault="00E14ACC" w:rsidP="00E14ACC">
      <w:pPr>
        <w:pStyle w:val="Akapitzlist"/>
        <w:spacing w:after="0" w:line="240" w:lineRule="auto"/>
        <w:ind w:left="1418"/>
        <w:jc w:val="both"/>
        <w:rPr>
          <w:rFonts w:ascii="Times New Roman" w:eastAsia="Calibri" w:hAnsi="Times New Roman" w:cs="Times New Roman"/>
        </w:rPr>
      </w:pPr>
      <w:r>
        <w:rPr>
          <w:rFonts w:ascii="Times New Roman" w:eastAsia="Calibri" w:hAnsi="Times New Roman" w:cs="Times New Roman"/>
        </w:rPr>
        <w:t>tel. + 48 661 555 766</w:t>
      </w:r>
    </w:p>
    <w:p w:rsidR="005A2485" w:rsidRDefault="00E14ACC" w:rsidP="00AA2657">
      <w:pPr>
        <w:pStyle w:val="Akapitzlist"/>
        <w:spacing w:after="0" w:line="240" w:lineRule="auto"/>
        <w:ind w:left="1418"/>
        <w:jc w:val="both"/>
      </w:pPr>
      <w:r>
        <w:rPr>
          <w:rFonts w:ascii="Times New Roman" w:eastAsia="Calibri" w:hAnsi="Times New Roman" w:cs="Times New Roman"/>
        </w:rPr>
        <w:t xml:space="preserve">e-mail: </w:t>
      </w:r>
      <w:hyperlink r:id="rId10" w:history="1">
        <w:r w:rsidRPr="0015633F">
          <w:rPr>
            <w:rStyle w:val="Hipercze"/>
            <w:rFonts w:ascii="Times New Roman" w:eastAsia="Calibri" w:hAnsi="Times New Roman" w:cs="Times New Roman"/>
          </w:rPr>
          <w:t>lpugacz@gmail.com</w:t>
        </w:r>
      </w:hyperlink>
    </w:p>
    <w:p w:rsidR="00AA2657" w:rsidRPr="00AA2657" w:rsidRDefault="00AA2657" w:rsidP="00AA2657">
      <w:pPr>
        <w:pStyle w:val="Akapitzlist"/>
        <w:spacing w:after="0" w:line="240" w:lineRule="auto"/>
        <w:ind w:left="1418"/>
        <w:jc w:val="both"/>
        <w:rPr>
          <w:rFonts w:ascii="Times New Roman" w:eastAsia="Calibri" w:hAnsi="Times New Roman" w:cs="Times New Roman"/>
        </w:rPr>
      </w:pPr>
    </w:p>
    <w:p w:rsidR="003A07A0" w:rsidRPr="00341B3B" w:rsidRDefault="003A07A0" w:rsidP="00143285">
      <w:pPr>
        <w:pStyle w:val="Akapitzlist"/>
        <w:numPr>
          <w:ilvl w:val="0"/>
          <w:numId w:val="4"/>
        </w:numPr>
        <w:rPr>
          <w:rFonts w:ascii="Times New Roman" w:hAnsi="Times New Roman" w:cs="Times New Roman"/>
        </w:rPr>
      </w:pPr>
      <w:r w:rsidRPr="00341B3B">
        <w:rPr>
          <w:rFonts w:ascii="Times New Roman" w:hAnsi="Times New Roman"/>
        </w:rPr>
        <w:t>Termin związania ofertą</w:t>
      </w:r>
    </w:p>
    <w:p w:rsidR="003A07A0" w:rsidRPr="005F64A5" w:rsidRDefault="003A07A0" w:rsidP="003A07A0">
      <w:pPr>
        <w:pStyle w:val="Akapitzlist"/>
        <w:rPr>
          <w:rFonts w:ascii="Times New Roman" w:hAnsi="Times New Roman"/>
        </w:rPr>
      </w:pPr>
      <w:r w:rsidRPr="005F64A5">
        <w:rPr>
          <w:rFonts w:ascii="Times New Roman" w:hAnsi="Times New Roman"/>
        </w:rPr>
        <w:t>14 dni od upływu terminu składania ofert.</w:t>
      </w:r>
    </w:p>
    <w:p w:rsidR="003A07A0" w:rsidRPr="005F64A5" w:rsidRDefault="003A07A0" w:rsidP="003A07A0">
      <w:pPr>
        <w:pStyle w:val="Akapitzlist"/>
        <w:rPr>
          <w:rFonts w:ascii="Times New Roman" w:hAnsi="Times New Roman" w:cs="Times New Roman"/>
        </w:rPr>
      </w:pPr>
    </w:p>
    <w:p w:rsidR="00C7239E" w:rsidRPr="00266CF3" w:rsidRDefault="003A07A0" w:rsidP="00266CF3">
      <w:pPr>
        <w:pStyle w:val="Akapitzlist"/>
        <w:numPr>
          <w:ilvl w:val="0"/>
          <w:numId w:val="1"/>
        </w:numPr>
        <w:rPr>
          <w:rFonts w:ascii="Times New Roman" w:hAnsi="Times New Roman" w:cs="Times New Roman"/>
        </w:rPr>
      </w:pPr>
      <w:r w:rsidRPr="005F64A5">
        <w:rPr>
          <w:rFonts w:ascii="Times New Roman" w:hAnsi="Times New Roman"/>
          <w:b/>
        </w:rPr>
        <w:t>Kryteria oceny ofert</w:t>
      </w:r>
    </w:p>
    <w:p w:rsidR="00CB003A" w:rsidRDefault="00266CF3" w:rsidP="00C85157">
      <w:pPr>
        <w:pStyle w:val="Akapitzlist"/>
        <w:spacing w:after="0"/>
        <w:ind w:left="0" w:firstLine="708"/>
        <w:jc w:val="both"/>
        <w:rPr>
          <w:rFonts w:ascii="Times New Roman" w:hAnsi="Times New Roman"/>
          <w:bCs/>
        </w:rPr>
      </w:pPr>
      <w:r w:rsidRPr="00266CF3">
        <w:rPr>
          <w:rFonts w:ascii="Times New Roman" w:hAnsi="Times New Roman"/>
          <w:bCs/>
        </w:rPr>
        <w:t xml:space="preserve">Cena </w:t>
      </w:r>
      <w:r w:rsidR="00E37071">
        <w:rPr>
          <w:rFonts w:ascii="Times New Roman" w:hAnsi="Times New Roman"/>
        </w:rPr>
        <w:t xml:space="preserve">  - 90</w:t>
      </w:r>
      <w:r w:rsidRPr="00266CF3">
        <w:rPr>
          <w:rFonts w:ascii="Times New Roman" w:hAnsi="Times New Roman"/>
          <w:bCs/>
        </w:rPr>
        <w:t xml:space="preserve"> %,</w:t>
      </w:r>
    </w:p>
    <w:p w:rsidR="00E37071" w:rsidRDefault="00E37071" w:rsidP="00C85157">
      <w:pPr>
        <w:pStyle w:val="Akapitzlist"/>
        <w:spacing w:after="0"/>
        <w:ind w:left="0" w:firstLine="708"/>
        <w:jc w:val="both"/>
        <w:rPr>
          <w:rFonts w:ascii="Times New Roman" w:hAnsi="Times New Roman"/>
          <w:bCs/>
        </w:rPr>
      </w:pPr>
      <w:r>
        <w:rPr>
          <w:rFonts w:ascii="Times New Roman" w:hAnsi="Times New Roman"/>
          <w:bCs/>
        </w:rPr>
        <w:t>Klauzula społeczna – 10%</w:t>
      </w:r>
    </w:p>
    <w:p w:rsidR="00CB003A" w:rsidRPr="00C85157" w:rsidRDefault="00CB003A" w:rsidP="00C85157">
      <w:pPr>
        <w:pStyle w:val="Akapitzlist"/>
        <w:spacing w:after="0"/>
        <w:ind w:left="0" w:firstLine="708"/>
        <w:jc w:val="both"/>
        <w:rPr>
          <w:rFonts w:ascii="Times New Roman" w:hAnsi="Times New Roman"/>
          <w:bCs/>
        </w:rPr>
      </w:pPr>
    </w:p>
    <w:p w:rsidR="00BB2E35" w:rsidRDefault="00BB2E35" w:rsidP="002460CA">
      <w:pPr>
        <w:pStyle w:val="Akapitzlist"/>
        <w:tabs>
          <w:tab w:val="left" w:pos="709"/>
        </w:tabs>
        <w:suppressAutoHyphens/>
        <w:spacing w:after="0" w:line="360" w:lineRule="auto"/>
        <w:rPr>
          <w:rFonts w:ascii="Times New Roman" w:eastAsia="Times New Roman" w:hAnsi="Times New Roman"/>
          <w:b/>
          <w:lang w:eastAsia="ar-SA"/>
        </w:rPr>
      </w:pPr>
      <w:r>
        <w:rPr>
          <w:rFonts w:ascii="Times New Roman" w:eastAsia="Times New Roman" w:hAnsi="Times New Roman"/>
          <w:b/>
          <w:lang w:eastAsia="ar-SA"/>
        </w:rPr>
        <w:t>Kryterium „Cena”</w:t>
      </w:r>
      <w:r w:rsidR="00F03D28">
        <w:rPr>
          <w:rFonts w:ascii="Times New Roman" w:eastAsia="Times New Roman" w:hAnsi="Times New Roman"/>
          <w:b/>
          <w:lang w:eastAsia="ar-SA"/>
        </w:rPr>
        <w:t xml:space="preserve"> - A</w:t>
      </w:r>
      <w:r w:rsidR="00F03D28">
        <w:rPr>
          <w:rFonts w:ascii="Times New Roman" w:eastAsia="Times New Roman" w:hAnsi="Times New Roman"/>
          <w:b/>
          <w:vertAlign w:val="subscript"/>
          <w:lang w:eastAsia="ar-SA"/>
        </w:rPr>
        <w:t>n</w:t>
      </w:r>
    </w:p>
    <w:p w:rsidR="00266CF3" w:rsidRPr="00CB003A" w:rsidRDefault="00266CF3" w:rsidP="00BB2E35">
      <w:pPr>
        <w:pStyle w:val="Akapitzlist"/>
        <w:tabs>
          <w:tab w:val="left" w:pos="0"/>
        </w:tabs>
        <w:suppressAutoHyphens/>
        <w:spacing w:after="0" w:line="360" w:lineRule="auto"/>
        <w:ind w:left="0"/>
        <w:jc w:val="center"/>
        <w:rPr>
          <w:rFonts w:ascii="Times New Roman" w:eastAsia="Times New Roman" w:hAnsi="Times New Roman"/>
          <w:b/>
          <w:lang w:eastAsia="ar-SA"/>
        </w:rPr>
      </w:pPr>
      <w:r w:rsidRPr="00CB003A">
        <w:rPr>
          <w:rFonts w:ascii="Times New Roman" w:eastAsia="Times New Roman" w:hAnsi="Times New Roman"/>
          <w:b/>
          <w:lang w:eastAsia="ar-SA"/>
        </w:rPr>
        <w:t>Dla kryterium ceny punkty będą obliczone według wzoru:</w:t>
      </w:r>
    </w:p>
    <w:tbl>
      <w:tblPr>
        <w:tblW w:w="0" w:type="auto"/>
        <w:jc w:val="center"/>
        <w:tblInd w:w="108" w:type="dxa"/>
        <w:tblLayout w:type="fixed"/>
        <w:tblLook w:val="0000"/>
      </w:tblPr>
      <w:tblGrid>
        <w:gridCol w:w="1984"/>
        <w:gridCol w:w="1606"/>
        <w:gridCol w:w="2231"/>
      </w:tblGrid>
      <w:tr w:rsidR="00266CF3" w:rsidRPr="00266CF3" w:rsidTr="00D97CD8">
        <w:trPr>
          <w:trHeight w:val="797"/>
          <w:jc w:val="center"/>
        </w:trPr>
        <w:tc>
          <w:tcPr>
            <w:tcW w:w="1984" w:type="dxa"/>
            <w:tcBorders>
              <w:top w:val="single" w:sz="4" w:space="0" w:color="FFFFFF"/>
              <w:left w:val="single" w:sz="4" w:space="0" w:color="FFFFFF"/>
              <w:bottom w:val="single" w:sz="4" w:space="0" w:color="FFFFFF"/>
            </w:tcBorders>
            <w:shd w:val="clear" w:color="auto" w:fill="auto"/>
          </w:tcPr>
          <w:p w:rsidR="00266CF3" w:rsidRPr="00266CF3" w:rsidRDefault="00266CF3" w:rsidP="00D97CD8">
            <w:pPr>
              <w:suppressAutoHyphens/>
              <w:spacing w:after="0"/>
              <w:jc w:val="center"/>
              <w:rPr>
                <w:rFonts w:ascii="Times New Roman" w:eastAsia="Times New Roman" w:hAnsi="Times New Roman"/>
                <w:b/>
                <w:i/>
                <w:lang w:eastAsia="ar-SA"/>
              </w:rPr>
            </w:pPr>
            <w:r w:rsidRPr="00266CF3">
              <w:rPr>
                <w:rFonts w:ascii="Times New Roman" w:eastAsia="Times New Roman" w:hAnsi="Times New Roman"/>
                <w:b/>
                <w:i/>
                <w:lang w:eastAsia="ar-SA"/>
              </w:rPr>
              <w:t xml:space="preserve">               </w:t>
            </w:r>
          </w:p>
          <w:p w:rsidR="00266CF3" w:rsidRPr="00266CF3" w:rsidRDefault="00333452" w:rsidP="00D97CD8">
            <w:pPr>
              <w:suppressAutoHyphens/>
              <w:spacing w:after="0"/>
              <w:jc w:val="center"/>
              <w:rPr>
                <w:rFonts w:ascii="Times New Roman" w:eastAsia="Times New Roman" w:hAnsi="Times New Roman"/>
                <w:b/>
                <w:i/>
                <w:lang w:eastAsia="ar-SA"/>
              </w:rPr>
            </w:pPr>
            <w:r>
              <w:rPr>
                <w:rFonts w:ascii="Times New Roman" w:eastAsia="Times New Roman" w:hAnsi="Times New Roman"/>
                <w:b/>
                <w:i/>
                <w:lang w:eastAsia="ar-SA"/>
              </w:rPr>
              <w:t>A</w:t>
            </w:r>
            <w:r w:rsidR="00266CF3" w:rsidRPr="00266CF3">
              <w:rPr>
                <w:rFonts w:ascii="Times New Roman" w:eastAsia="Times New Roman" w:hAnsi="Times New Roman"/>
                <w:b/>
                <w:i/>
                <w:vertAlign w:val="subscript"/>
                <w:lang w:eastAsia="ar-SA"/>
              </w:rPr>
              <w:t>n</w:t>
            </w:r>
            <w:r w:rsidR="00266CF3" w:rsidRPr="00266CF3">
              <w:rPr>
                <w:rFonts w:ascii="Times New Roman" w:eastAsia="Times New Roman" w:hAnsi="Times New Roman"/>
                <w:b/>
                <w:i/>
                <w:lang w:eastAsia="ar-SA"/>
              </w:rPr>
              <w:t xml:space="preserve"> =</w:t>
            </w:r>
          </w:p>
        </w:tc>
        <w:tc>
          <w:tcPr>
            <w:tcW w:w="1606" w:type="dxa"/>
            <w:tcBorders>
              <w:top w:val="single" w:sz="4" w:space="0" w:color="FFFFFF"/>
              <w:left w:val="single" w:sz="4" w:space="0" w:color="FFFFFF"/>
              <w:bottom w:val="single" w:sz="4" w:space="0" w:color="FFFFFF"/>
            </w:tcBorders>
            <w:shd w:val="clear" w:color="auto" w:fill="auto"/>
          </w:tcPr>
          <w:p w:rsidR="00266CF3" w:rsidRPr="00266CF3" w:rsidRDefault="00266CF3" w:rsidP="00D97CD8">
            <w:pPr>
              <w:suppressAutoHyphens/>
              <w:spacing w:after="0"/>
              <w:jc w:val="center"/>
              <w:rPr>
                <w:lang w:eastAsia="ar-SA"/>
              </w:rPr>
            </w:pPr>
            <w:r w:rsidRPr="00266CF3">
              <w:rPr>
                <w:rFonts w:ascii="Times New Roman" w:eastAsia="Times New Roman" w:hAnsi="Times New Roman"/>
                <w:b/>
                <w:i/>
                <w:lang w:eastAsia="ar-SA"/>
              </w:rPr>
              <w:t>C</w:t>
            </w:r>
            <w:r w:rsidRPr="00266CF3">
              <w:rPr>
                <w:rFonts w:ascii="Times New Roman" w:eastAsia="Times New Roman" w:hAnsi="Times New Roman"/>
                <w:b/>
                <w:i/>
                <w:vertAlign w:val="subscript"/>
                <w:lang w:eastAsia="ar-SA"/>
              </w:rPr>
              <w:t>n</w:t>
            </w:r>
          </w:p>
          <w:p w:rsidR="00266CF3" w:rsidRPr="00266CF3" w:rsidRDefault="00951436" w:rsidP="00D97CD8">
            <w:pPr>
              <w:suppressAutoHyphens/>
              <w:spacing w:after="0"/>
              <w:jc w:val="center"/>
              <w:rPr>
                <w:rFonts w:ascii="Times New Roman" w:eastAsia="Times New Roman" w:hAnsi="Times New Roman"/>
                <w:b/>
                <w:i/>
                <w:vertAlign w:val="subscript"/>
                <w:lang w:eastAsia="ar-SA"/>
              </w:rPr>
            </w:pPr>
            <w:r w:rsidRPr="00951436">
              <w:rPr>
                <w:lang w:eastAsia="ar-SA"/>
              </w:rPr>
              <w:pict>
                <v:shapetype id="_x0000_t32" coordsize="21600,21600" o:spt="32" o:oned="t" path="m,l21600,21600e" filled="f">
                  <v:path arrowok="t" fillok="f" o:connecttype="none"/>
                  <o:lock v:ext="edit" shapetype="t"/>
                </v:shapetype>
                <v:shape id="AutoShape 3" o:spid="_x0000_s1038" type="#_x0000_t32" style="position:absolute;left:0;text-align:left;margin-left:1.95pt;margin-top:8.4pt;width:65pt;height:.1pt;z-index:251662336;mso-position-horizontal-relative:margin" o:connectortype="straight" strokeweight=".26mm">
                  <v:stroke joinstyle="miter" endcap="square"/>
                  <w10:wrap anchorx="margin"/>
                </v:shape>
              </w:pict>
            </w:r>
          </w:p>
          <w:p w:rsidR="00266CF3" w:rsidRPr="00266CF3" w:rsidRDefault="00266CF3" w:rsidP="00D97CD8">
            <w:pPr>
              <w:suppressAutoHyphens/>
              <w:spacing w:after="0"/>
              <w:jc w:val="center"/>
              <w:rPr>
                <w:rFonts w:ascii="Times New Roman" w:eastAsia="Times New Roman" w:hAnsi="Times New Roman"/>
                <w:b/>
                <w:lang w:eastAsia="ar-SA"/>
              </w:rPr>
            </w:pPr>
            <w:r w:rsidRPr="00266CF3">
              <w:rPr>
                <w:rFonts w:ascii="Times New Roman" w:eastAsia="Times New Roman" w:hAnsi="Times New Roman"/>
                <w:b/>
                <w:i/>
                <w:lang w:eastAsia="ar-SA"/>
              </w:rPr>
              <w:t>C</w:t>
            </w:r>
            <w:r w:rsidRPr="00266CF3">
              <w:rPr>
                <w:rFonts w:ascii="Times New Roman" w:eastAsia="Times New Roman" w:hAnsi="Times New Roman"/>
                <w:b/>
                <w:i/>
                <w:vertAlign w:val="subscript"/>
                <w:lang w:eastAsia="ar-SA"/>
              </w:rPr>
              <w:t>b</w:t>
            </w:r>
          </w:p>
        </w:tc>
        <w:tc>
          <w:tcPr>
            <w:tcW w:w="2231" w:type="dxa"/>
            <w:tcBorders>
              <w:top w:val="single" w:sz="4" w:space="0" w:color="FFFFFF"/>
              <w:left w:val="single" w:sz="4" w:space="0" w:color="FFFFFF"/>
              <w:bottom w:val="single" w:sz="4" w:space="0" w:color="FFFFFF"/>
              <w:right w:val="single" w:sz="4" w:space="0" w:color="FFFFFF"/>
            </w:tcBorders>
            <w:shd w:val="clear" w:color="auto" w:fill="auto"/>
          </w:tcPr>
          <w:p w:rsidR="00266CF3" w:rsidRPr="00266CF3" w:rsidRDefault="00266CF3" w:rsidP="00D97CD8">
            <w:pPr>
              <w:suppressAutoHyphens/>
              <w:snapToGrid w:val="0"/>
              <w:spacing w:after="0"/>
              <w:jc w:val="both"/>
              <w:rPr>
                <w:rFonts w:ascii="Times New Roman" w:eastAsia="Times New Roman" w:hAnsi="Times New Roman"/>
                <w:b/>
                <w:lang w:eastAsia="ar-SA"/>
              </w:rPr>
            </w:pPr>
          </w:p>
          <w:p w:rsidR="00266CF3" w:rsidRPr="00266CF3" w:rsidRDefault="003A1BF6" w:rsidP="00D97CD8">
            <w:pPr>
              <w:suppressAutoHyphens/>
              <w:spacing w:after="0"/>
              <w:jc w:val="both"/>
              <w:rPr>
                <w:lang w:eastAsia="ar-SA"/>
              </w:rPr>
            </w:pPr>
            <w:r>
              <w:rPr>
                <w:rFonts w:ascii="Times New Roman" w:eastAsia="Times New Roman" w:hAnsi="Times New Roman"/>
                <w:b/>
                <w:i/>
                <w:lang w:eastAsia="ar-SA"/>
              </w:rPr>
              <w:t xml:space="preserve">x </w:t>
            </w:r>
            <w:r w:rsidR="00E37071">
              <w:rPr>
                <w:rFonts w:ascii="Times New Roman" w:eastAsia="Times New Roman" w:hAnsi="Times New Roman"/>
                <w:b/>
                <w:i/>
                <w:lang w:eastAsia="ar-SA"/>
              </w:rPr>
              <w:t>90</w:t>
            </w:r>
          </w:p>
        </w:tc>
      </w:tr>
    </w:tbl>
    <w:p w:rsidR="00266CF3" w:rsidRPr="00266CF3" w:rsidRDefault="00266CF3" w:rsidP="00266CF3">
      <w:pPr>
        <w:suppressAutoHyphens/>
        <w:spacing w:after="0"/>
        <w:rPr>
          <w:rFonts w:ascii="Times New Roman" w:eastAsia="Times New Roman" w:hAnsi="Times New Roman"/>
          <w:b/>
          <w:lang w:eastAsia="ar-SA"/>
        </w:rPr>
      </w:pPr>
      <w:r w:rsidRPr="00266CF3">
        <w:rPr>
          <w:rFonts w:ascii="Times New Roman" w:eastAsia="Times New Roman" w:hAnsi="Times New Roman"/>
          <w:b/>
          <w:lang w:eastAsia="ar-SA"/>
        </w:rPr>
        <w:t>gdzie:</w:t>
      </w:r>
    </w:p>
    <w:p w:rsidR="00266CF3" w:rsidRPr="00266CF3" w:rsidRDefault="00266CF3" w:rsidP="00266CF3">
      <w:pPr>
        <w:suppressAutoHyphens/>
        <w:spacing w:after="0"/>
        <w:rPr>
          <w:rFonts w:ascii="Times New Roman" w:eastAsia="Times New Roman" w:hAnsi="Times New Roman"/>
          <w:lang w:eastAsia="ar-SA"/>
        </w:rPr>
      </w:pPr>
      <w:r w:rsidRPr="00266CF3">
        <w:rPr>
          <w:rFonts w:ascii="Times New Roman" w:eastAsia="Times New Roman" w:hAnsi="Times New Roman"/>
          <w:b/>
          <w:lang w:eastAsia="ar-SA"/>
        </w:rPr>
        <w:t>A</w:t>
      </w:r>
      <w:r w:rsidRPr="00266CF3">
        <w:rPr>
          <w:rFonts w:ascii="Times New Roman" w:eastAsia="Times New Roman" w:hAnsi="Times New Roman"/>
          <w:b/>
          <w:vertAlign w:val="subscript"/>
          <w:lang w:eastAsia="ar-SA"/>
        </w:rPr>
        <w:t>n</w:t>
      </w:r>
      <w:r w:rsidRPr="00266CF3">
        <w:rPr>
          <w:rFonts w:ascii="Times New Roman" w:eastAsia="Times New Roman" w:hAnsi="Times New Roman"/>
          <w:b/>
          <w:lang w:eastAsia="ar-SA"/>
        </w:rPr>
        <w:t xml:space="preserve"> – </w:t>
      </w:r>
      <w:r w:rsidRPr="00266CF3">
        <w:rPr>
          <w:rFonts w:ascii="Times New Roman" w:eastAsia="Times New Roman" w:hAnsi="Times New Roman"/>
          <w:lang w:eastAsia="ar-SA"/>
        </w:rPr>
        <w:t>ilość punktów dla kryterium ceny</w:t>
      </w:r>
    </w:p>
    <w:p w:rsidR="00266CF3" w:rsidRPr="00266CF3" w:rsidRDefault="00266CF3" w:rsidP="00266CF3">
      <w:pPr>
        <w:suppressAutoHyphens/>
        <w:spacing w:after="0"/>
        <w:rPr>
          <w:rFonts w:ascii="Times New Roman" w:eastAsia="Times New Roman" w:hAnsi="Times New Roman"/>
          <w:b/>
          <w:lang w:eastAsia="ar-SA"/>
        </w:rPr>
      </w:pPr>
      <w:r w:rsidRPr="00266CF3">
        <w:rPr>
          <w:rFonts w:ascii="Times New Roman" w:eastAsia="Times New Roman" w:hAnsi="Times New Roman"/>
          <w:b/>
          <w:lang w:eastAsia="ar-SA"/>
        </w:rPr>
        <w:t>C</w:t>
      </w:r>
      <w:r w:rsidRPr="00266CF3">
        <w:rPr>
          <w:rFonts w:ascii="Times New Roman" w:eastAsia="Times New Roman" w:hAnsi="Times New Roman"/>
          <w:b/>
          <w:vertAlign w:val="subscript"/>
          <w:lang w:eastAsia="ar-SA"/>
        </w:rPr>
        <w:t xml:space="preserve">n </w:t>
      </w:r>
      <w:r w:rsidRPr="00266CF3">
        <w:rPr>
          <w:rFonts w:ascii="Times New Roman" w:eastAsia="Times New Roman" w:hAnsi="Times New Roman"/>
          <w:b/>
          <w:lang w:eastAsia="ar-SA"/>
        </w:rPr>
        <w:t>–</w:t>
      </w:r>
      <w:r w:rsidRPr="00266CF3">
        <w:rPr>
          <w:rFonts w:ascii="Times New Roman" w:eastAsia="Times New Roman" w:hAnsi="Times New Roman"/>
          <w:lang w:eastAsia="ar-SA"/>
        </w:rPr>
        <w:t xml:space="preserve"> najniższa wartość brutto spośród złożonych ofert</w:t>
      </w:r>
    </w:p>
    <w:p w:rsidR="00BB2E35" w:rsidRDefault="00266CF3" w:rsidP="000E4B92">
      <w:pPr>
        <w:suppressAutoHyphens/>
        <w:spacing w:after="0"/>
        <w:rPr>
          <w:rFonts w:ascii="Times New Roman" w:eastAsia="Times New Roman" w:hAnsi="Times New Roman"/>
          <w:lang w:eastAsia="ar-SA"/>
        </w:rPr>
      </w:pPr>
      <w:r w:rsidRPr="00266CF3">
        <w:rPr>
          <w:rFonts w:ascii="Times New Roman" w:eastAsia="Times New Roman" w:hAnsi="Times New Roman"/>
          <w:b/>
          <w:lang w:eastAsia="ar-SA"/>
        </w:rPr>
        <w:t>C</w:t>
      </w:r>
      <w:r w:rsidRPr="00266CF3">
        <w:rPr>
          <w:rFonts w:ascii="Times New Roman" w:eastAsia="Times New Roman" w:hAnsi="Times New Roman"/>
          <w:b/>
          <w:vertAlign w:val="subscript"/>
          <w:lang w:eastAsia="ar-SA"/>
        </w:rPr>
        <w:t>b</w:t>
      </w:r>
      <w:r w:rsidRPr="00266CF3">
        <w:rPr>
          <w:rFonts w:ascii="Times New Roman" w:eastAsia="Times New Roman" w:hAnsi="Times New Roman"/>
          <w:b/>
          <w:lang w:eastAsia="ar-SA"/>
        </w:rPr>
        <w:t xml:space="preserve"> </w:t>
      </w:r>
      <w:r w:rsidRPr="00266CF3">
        <w:rPr>
          <w:rFonts w:ascii="Times New Roman" w:eastAsia="Times New Roman" w:hAnsi="Times New Roman"/>
          <w:lang w:eastAsia="ar-SA"/>
        </w:rPr>
        <w:t>– wartość brutto oferty badanej</w:t>
      </w:r>
    </w:p>
    <w:p w:rsidR="004F128A" w:rsidRPr="000E4B92" w:rsidRDefault="004F128A" w:rsidP="000E4B92">
      <w:pPr>
        <w:suppressAutoHyphens/>
        <w:spacing w:after="0"/>
        <w:rPr>
          <w:rFonts w:ascii="Times New Roman" w:eastAsia="Times New Roman" w:hAnsi="Times New Roman"/>
          <w:lang w:eastAsia="ar-SA"/>
        </w:rPr>
      </w:pPr>
    </w:p>
    <w:p w:rsidR="002A534B" w:rsidRPr="004F128A" w:rsidRDefault="004F128A" w:rsidP="004F128A">
      <w:pPr>
        <w:pStyle w:val="Akapitzlist"/>
        <w:suppressAutoHyphens/>
        <w:spacing w:after="0" w:line="360" w:lineRule="auto"/>
        <w:ind w:left="709"/>
        <w:rPr>
          <w:rFonts w:ascii="Times New Roman" w:eastAsia="Times New Roman" w:hAnsi="Times New Roman"/>
          <w:b/>
          <w:lang w:eastAsia="ar-SA"/>
        </w:rPr>
      </w:pPr>
      <w:r w:rsidRPr="004F128A">
        <w:rPr>
          <w:rFonts w:ascii="Times New Roman" w:eastAsia="Times New Roman" w:hAnsi="Times New Roman"/>
          <w:b/>
          <w:lang w:eastAsia="ar-SA"/>
        </w:rPr>
        <w:t>Kryterium „Klauzula społeczna”</w:t>
      </w:r>
      <w:r>
        <w:rPr>
          <w:rFonts w:ascii="Times New Roman" w:eastAsia="Times New Roman" w:hAnsi="Times New Roman"/>
          <w:b/>
          <w:lang w:eastAsia="ar-SA"/>
        </w:rPr>
        <w:t xml:space="preserve"> - </w:t>
      </w:r>
      <w:proofErr w:type="spellStart"/>
      <w:r>
        <w:rPr>
          <w:rFonts w:ascii="Times New Roman" w:eastAsia="Times New Roman" w:hAnsi="Times New Roman"/>
          <w:b/>
          <w:lang w:eastAsia="ar-SA"/>
        </w:rPr>
        <w:t>K</w:t>
      </w:r>
      <w:r w:rsidRPr="00882D46">
        <w:rPr>
          <w:rFonts w:ascii="Times New Roman" w:eastAsia="Times New Roman" w:hAnsi="Times New Roman"/>
          <w:b/>
          <w:vertAlign w:val="subscript"/>
          <w:lang w:eastAsia="ar-SA"/>
        </w:rPr>
        <w:t>s</w:t>
      </w:r>
      <w:proofErr w:type="spellEnd"/>
    </w:p>
    <w:p w:rsidR="004F128A" w:rsidRPr="004F128A" w:rsidRDefault="004F128A" w:rsidP="004F128A">
      <w:pPr>
        <w:widowControl w:val="0"/>
        <w:suppressAutoHyphens/>
        <w:ind w:left="709"/>
        <w:jc w:val="both"/>
        <w:rPr>
          <w:rFonts w:ascii="Times New Roman" w:hAnsi="Times New Roman" w:cs="Times New Roman"/>
        </w:rPr>
      </w:pPr>
      <w:r w:rsidRPr="004F128A">
        <w:rPr>
          <w:rFonts w:ascii="Times New Roman" w:hAnsi="Times New Roman" w:cs="Times New Roman"/>
        </w:rPr>
        <w:t xml:space="preserve">Klauzula społeczna - Wykonawca do realizacji zamówienia </w:t>
      </w:r>
      <w:r w:rsidRPr="004F128A">
        <w:rPr>
          <w:rFonts w:ascii="Times New Roman" w:hAnsi="Times New Roman" w:cs="Times New Roman"/>
          <w:b/>
          <w:bCs/>
        </w:rPr>
        <w:t>zatrudni</w:t>
      </w:r>
      <w:r w:rsidRPr="004F128A">
        <w:rPr>
          <w:rFonts w:ascii="Times New Roman" w:hAnsi="Times New Roman" w:cs="Times New Roman"/>
        </w:rPr>
        <w:t xml:space="preserve"> na umowę o pracę </w:t>
      </w:r>
      <w:r w:rsidRPr="004F128A">
        <w:rPr>
          <w:rFonts w:ascii="Times New Roman" w:hAnsi="Times New Roman" w:cs="Times New Roman"/>
          <w:shd w:val="clear" w:color="auto" w:fill="FFFFFF"/>
        </w:rPr>
        <w:t xml:space="preserve">lub spółdzielczą umowę o pracę </w:t>
      </w:r>
      <w:r w:rsidRPr="004F128A">
        <w:rPr>
          <w:rFonts w:ascii="Times New Roman" w:hAnsi="Times New Roman" w:cs="Times New Roman"/>
          <w:b/>
          <w:bCs/>
          <w:shd w:val="clear" w:color="auto" w:fill="FFFFFF"/>
        </w:rPr>
        <w:t xml:space="preserve">lub umowę cywilno-prawną </w:t>
      </w:r>
      <w:r w:rsidRPr="004F128A">
        <w:rPr>
          <w:rFonts w:ascii="Times New Roman" w:hAnsi="Times New Roman" w:cs="Times New Roman"/>
          <w:b/>
          <w:bCs/>
        </w:rPr>
        <w:t>osobę/osoby</w:t>
      </w:r>
      <w:r w:rsidRPr="004F128A">
        <w:rPr>
          <w:rFonts w:ascii="Times New Roman" w:hAnsi="Times New Roman" w:cs="Times New Roman"/>
        </w:rPr>
        <w:t xml:space="preserve"> należące do następujących grup zagrożonych wykluczeniem społecznym: </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bezrobotne w rozumieniu ustawy z dnia 20 kwietnia 2004 r. o promocji zatrudnienia                     i instytucjach rynku pracy;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niepełnosprawne w rozumieniu ustawy z dnia 27 sierpnia 1997 r. o rehabilitacji zawodowej i społecznej oraz zatrudnieniu osób niepełnosprawnych;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Pr>
          <w:rFonts w:ascii="Times New Roman" w:hAnsi="Times New Roman" w:cs="Times New Roman"/>
        </w:rPr>
        <w:t xml:space="preserve">młodocianych, </w:t>
      </w:r>
      <w:r w:rsidRPr="004F128A">
        <w:rPr>
          <w:rFonts w:ascii="Times New Roman" w:hAnsi="Times New Roman" w:cs="Times New Roman"/>
        </w:rPr>
        <w:t>o których mowa w prz</w:t>
      </w:r>
      <w:r>
        <w:rPr>
          <w:rFonts w:ascii="Times New Roman" w:hAnsi="Times New Roman" w:cs="Times New Roman"/>
        </w:rPr>
        <w:t xml:space="preserve">episach prawa pracy, </w:t>
      </w:r>
      <w:r w:rsidRPr="004F128A">
        <w:rPr>
          <w:rFonts w:ascii="Times New Roman" w:hAnsi="Times New Roman" w:cs="Times New Roman"/>
        </w:rPr>
        <w:t>zatrudnionego/zatrudnionych w celu przygotowania zawodowego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poszukujących pracy, niepozostających w zatrudnieniu lub niewykonujących</w:t>
      </w:r>
    </w:p>
    <w:p w:rsidR="004F128A" w:rsidRPr="004F128A" w:rsidRDefault="004F128A" w:rsidP="004F128A">
      <w:pPr>
        <w:widowControl w:val="0"/>
        <w:suppressAutoHyphens/>
        <w:spacing w:after="0"/>
        <w:ind w:left="1418"/>
        <w:jc w:val="both"/>
        <w:rPr>
          <w:rFonts w:ascii="Times New Roman" w:hAnsi="Times New Roman" w:cs="Times New Roman"/>
        </w:rPr>
      </w:pPr>
      <w:r w:rsidRPr="004F128A">
        <w:rPr>
          <w:rFonts w:ascii="Times New Roman" w:hAnsi="Times New Roman" w:cs="Times New Roman"/>
        </w:rPr>
        <w:t>innej pracy zarobkowej</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do 30. roku życia oraz po ukończeniu 50. roku życia, posiadających status osoby poszukującej pracy, bez zatrudnienia,</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usamodzielnianych z pieczy zastępczej,,</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Innych osób niż określone w pkt a- f) o którym mowa w ustawie z dnia 13 czerwca 2003 r. o zatrudnieniu socjalnym (Dz.U.2019.0.217) lub we właściwych przepisach państwa członkowskich Unii Europejskiej lub Europejskiego Obszaru Gospodarczego.</w:t>
      </w:r>
    </w:p>
    <w:p w:rsidR="004F128A" w:rsidRDefault="004F128A" w:rsidP="004F128A">
      <w:pPr>
        <w:jc w:val="both"/>
        <w:rPr>
          <w:rFonts w:ascii="Times New Roman" w:hAnsi="Times New Roman" w:cs="Times New Roman"/>
          <w:shd w:val="clear" w:color="auto" w:fill="FFFFFF"/>
        </w:rPr>
      </w:pPr>
    </w:p>
    <w:p w:rsidR="004F128A" w:rsidRPr="004F128A" w:rsidRDefault="004F128A" w:rsidP="004F128A">
      <w:pPr>
        <w:jc w:val="both"/>
        <w:rPr>
          <w:rFonts w:ascii="Times New Roman" w:hAnsi="Times New Roman" w:cs="Times New Roman"/>
        </w:rPr>
      </w:pPr>
      <w:r w:rsidRPr="004F128A">
        <w:rPr>
          <w:rFonts w:ascii="Times New Roman" w:hAnsi="Times New Roman" w:cs="Times New Roman"/>
          <w:shd w:val="clear" w:color="auto" w:fill="FFFFFF"/>
        </w:rPr>
        <w:t xml:space="preserve">Możliwe jest zatrudnienie na część etatu, na okres nie krótszy niż </w:t>
      </w:r>
      <w:r w:rsidRPr="004F128A">
        <w:rPr>
          <w:rFonts w:ascii="Times New Roman" w:hAnsi="Times New Roman" w:cs="Times New Roman"/>
        </w:rPr>
        <w:t>okres realizacji zamówienia</w:t>
      </w:r>
      <w:r w:rsidRPr="004F128A">
        <w:rPr>
          <w:rFonts w:ascii="Times New Roman" w:hAnsi="Times New Roman" w:cs="Times New Roman"/>
          <w:shd w:val="clear" w:color="auto" w:fill="FFFFFF"/>
        </w:rPr>
        <w:t xml:space="preserve">, jednak ze względu na jakość miejsca pracy nie może to być mniej niż 1/8 etatu. W przypadku umów cywilno-prawnych, na okres nie krótszy niż </w:t>
      </w:r>
      <w:r w:rsidRPr="004F128A">
        <w:rPr>
          <w:rFonts w:ascii="Times New Roman" w:hAnsi="Times New Roman" w:cs="Times New Roman"/>
        </w:rPr>
        <w:t>okres realizacji zamówienia</w:t>
      </w:r>
      <w:r w:rsidRPr="004F128A">
        <w:rPr>
          <w:rFonts w:ascii="Times New Roman" w:hAnsi="Times New Roman" w:cs="Times New Roman"/>
          <w:shd w:val="clear" w:color="auto" w:fill="FFFFFF"/>
        </w:rPr>
        <w:t xml:space="preserve"> i obejmujący </w:t>
      </w:r>
      <w:r w:rsidRPr="004F128A">
        <w:rPr>
          <w:rFonts w:ascii="Times New Roman" w:hAnsi="Times New Roman" w:cs="Times New Roman"/>
          <w:b/>
          <w:bCs/>
          <w:shd w:val="clear" w:color="auto" w:fill="FFFFFF"/>
        </w:rPr>
        <w:t>nie mniej niż 21 godzin pracy w miesiącu.</w:t>
      </w:r>
      <w:r w:rsidRPr="004F128A">
        <w:rPr>
          <w:rFonts w:ascii="Times New Roman" w:hAnsi="Times New Roman" w:cs="Times New Roman"/>
          <w:shd w:val="clear" w:color="auto" w:fill="FFFFFF"/>
        </w:rPr>
        <w:t xml:space="preserve"> Klauzula dotyczy </w:t>
      </w:r>
      <w:r w:rsidRPr="004F128A">
        <w:rPr>
          <w:rFonts w:ascii="Times New Roman" w:hAnsi="Times New Roman" w:cs="Times New Roman"/>
          <w:b/>
          <w:bCs/>
          <w:shd w:val="clear" w:color="auto" w:fill="FFFFFF"/>
        </w:rPr>
        <w:t>nowej formy zatrudnienia w okresie realizacji umowy</w:t>
      </w:r>
      <w:r w:rsidRPr="004F128A">
        <w:rPr>
          <w:rFonts w:ascii="Times New Roman" w:hAnsi="Times New Roman" w:cs="Times New Roman"/>
          <w:shd w:val="clear" w:color="auto" w:fill="FFFFFF"/>
        </w:rPr>
        <w:t xml:space="preserve"> na wykonanie przedmiotu zatrudnienia, a niefunkcjonujących już na moment złożenia ofert,  </w:t>
      </w:r>
    </w:p>
    <w:p w:rsidR="004F128A" w:rsidRP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zatrudnianie 0 osób z grup wskazanych powyżej - 0% (0 pkt.)</w:t>
      </w:r>
    </w:p>
    <w:p w:rsidR="004F128A" w:rsidRP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zatrudnienie 1 osoby z grup wskazanych powyżej - 5% (5 pkt.)</w:t>
      </w:r>
    </w:p>
    <w:p w:rsid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 xml:space="preserve">zatrudnienie 2 osób z grup wskazanych powyżej -10 % (10 pkt.) </w:t>
      </w:r>
    </w:p>
    <w:p w:rsidR="004F128A" w:rsidRPr="004F128A" w:rsidRDefault="004F128A" w:rsidP="004F128A">
      <w:pPr>
        <w:widowControl w:val="0"/>
        <w:suppressAutoHyphens/>
        <w:spacing w:after="0" w:line="240" w:lineRule="auto"/>
        <w:ind w:left="1276"/>
        <w:jc w:val="both"/>
        <w:rPr>
          <w:rFonts w:ascii="Times New Roman" w:hAnsi="Times New Roman" w:cs="Times New Roman"/>
        </w:rPr>
      </w:pPr>
    </w:p>
    <w:p w:rsidR="004F128A" w:rsidRPr="004F128A" w:rsidRDefault="004F128A" w:rsidP="004F128A">
      <w:pPr>
        <w:jc w:val="both"/>
        <w:rPr>
          <w:rFonts w:ascii="Times New Roman" w:hAnsi="Times New Roman" w:cs="Times New Roman"/>
          <w:color w:val="000000"/>
        </w:rPr>
      </w:pPr>
      <w:r w:rsidRPr="004F128A">
        <w:rPr>
          <w:rFonts w:ascii="Times New Roman" w:hAnsi="Times New Roman" w:cs="Times New Roman"/>
          <w:color w:val="000000"/>
        </w:rPr>
        <w:lastRenderedPageBreak/>
        <w:t xml:space="preserve">Ocena w zakresie tego kryterium zostanie dokonana na podstawie wypełnionego formularza oferty cenowej. </w:t>
      </w:r>
    </w:p>
    <w:p w:rsidR="004F128A" w:rsidRPr="004F128A" w:rsidRDefault="004F128A" w:rsidP="004F128A">
      <w:pPr>
        <w:jc w:val="both"/>
        <w:rPr>
          <w:rFonts w:ascii="Times New Roman" w:hAnsi="Times New Roman" w:cs="Times New Roman"/>
        </w:rPr>
      </w:pPr>
      <w:r w:rsidRPr="004F128A">
        <w:rPr>
          <w:rFonts w:ascii="Times New Roman" w:hAnsi="Times New Roman" w:cs="Times New Roman"/>
        </w:rPr>
        <w:t xml:space="preserve">Deklaracja składana jest poprzez zaznaczenie „x” właściwej liczby osób. W przypadku nie zaznaczenia żadnej z odpowiedzi, Wykonawcy w ocenie ww. kryterium otrzymają 0 punktów. </w:t>
      </w:r>
    </w:p>
    <w:p w:rsidR="004F128A" w:rsidRPr="004F128A" w:rsidRDefault="004F128A" w:rsidP="004F128A">
      <w:pPr>
        <w:widowControl w:val="0"/>
        <w:tabs>
          <w:tab w:val="left" w:pos="709"/>
        </w:tabs>
        <w:suppressAutoHyphens/>
        <w:jc w:val="both"/>
        <w:rPr>
          <w:rFonts w:ascii="Times New Roman" w:hAnsi="Times New Roman" w:cs="Times New Roman"/>
          <w:u w:val="single"/>
        </w:rPr>
      </w:pPr>
      <w:r w:rsidRPr="004F128A">
        <w:rPr>
          <w:rFonts w:ascii="Times New Roman" w:hAnsi="Times New Roman" w:cs="Times New Roman"/>
        </w:rPr>
        <w:t xml:space="preserve">Zamawiający uprawniony będzie do kontroli spełniania przez Wykonawcę wymagań dotyczących  zatrudniania ww. osób. Na żądanie Zamawiającego, wykonawca obowiązany będzie niezwłocznie udokumentować fakt zatrudniania ww. osób, w szczególności poprzez przedłożenie umów                                        o pracę/spółdzielczej umowy o pracę/umowy cywilno-prawnej  oraz dokumentów poświadczających status osób zatrudnionych. </w:t>
      </w:r>
      <w:r w:rsidRPr="004F128A">
        <w:rPr>
          <w:rFonts w:ascii="Times New Roman" w:hAnsi="Times New Roman" w:cs="Times New Roman"/>
          <w:u w:val="single"/>
        </w:rPr>
        <w:t xml:space="preserve">Zatrudnienia należy dokonać </w:t>
      </w:r>
      <w:r w:rsidRPr="004F128A">
        <w:rPr>
          <w:rFonts w:ascii="Times New Roman" w:hAnsi="Times New Roman" w:cs="Times New Roman"/>
          <w:b/>
          <w:bCs/>
          <w:u w:val="single"/>
        </w:rPr>
        <w:t>w ciągu od dnia uzyskania informacji od Zamawiającego o wyborze najkorzystniejszej oferty do dnia podpisania umowy</w:t>
      </w:r>
      <w:r w:rsidRPr="004F128A">
        <w:rPr>
          <w:rFonts w:ascii="Times New Roman" w:hAnsi="Times New Roman" w:cs="Times New Roman"/>
          <w:u w:val="single"/>
        </w:rPr>
        <w:t>.</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W przypadku niezatrudniania w sposób opisany powyżej przy realizacji zamówienia wymaganej liczby wskazanych osób Zamawiającemu będzie przysługiwało Zamawiającemu sankcja w postaci kary umownej w wysokoś</w:t>
      </w:r>
      <w:r w:rsidR="0080433A">
        <w:rPr>
          <w:rFonts w:ascii="Times New Roman" w:hAnsi="Times New Roman" w:cs="Times New Roman"/>
        </w:rPr>
        <w:t>ci 5</w:t>
      </w:r>
      <w:r w:rsidRPr="004F128A">
        <w:rPr>
          <w:rFonts w:ascii="Times New Roman" w:hAnsi="Times New Roman" w:cs="Times New Roman"/>
        </w:rPr>
        <w:t xml:space="preserve"> % wartości zamówienia brutto  i  prawo odstąpienia od umowy.</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Dowody nawiązania stosunku prawnego w zakresie klauzuli społecznej:</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ab/>
        <w:t xml:space="preserve">a)     oświadczenie Wykonawcy o nawiązaniu stosunku, o jakim mowa w klauzuli społecznej zapytania. Oświadczenie to powinno zawierać w szczególności: dokładne określenie podmiotu składającego oświadczenie, datę złożenia oświadczenia, wskazanie, że objęte wezwaniem czynności wykonują osoby, z którymi umowę zawarto w jednej z form określonych w zapytaniu  wraz ze wskazaniem liczby tych osób, imion i nazwisk tych osób, rodzaju umowy i wymiaru etatu, czasu trwania umowy,  również potwierdzenia  statusu osoby zgodnie z katalogiem osób   podanych  powyżej  oraz podpis osoby uprawnionej do złożenia oświadczenia w imieniu wykonawcy; </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ab/>
        <w:t>b)     poświadczoną za zgodność z oryginałem przez Wykonawcę kopię umowy. Kopia umowy powinna zostać zanonimizowana w sposób zapewniający ochronę danych osobowych pracowników,   (tj. w szczególności: bez adresów, nr PESEL pracowników). Imię i nazwisko pracownika nie podlega anonimizacji. Informacje takie jak: data zawarcia umowy, rodzaj umowy i jej wymiar powinny być możliwe do zidentyfikowania;</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c)  dokument /y poświadczające status osób zatrudnionych.</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W trakcie realizacji zamówienia Zamawiający uprawniony jest do wykonywania czynności kontrolnych wobec Wykonawcy odnośnie spełniania przez Wykonawcę wymogu zatrudnienia.</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Zamawiający w szczególności jest uprawniony do:</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a) </w:t>
      </w:r>
      <w:r w:rsidRPr="004F128A">
        <w:rPr>
          <w:rFonts w:ascii="Times New Roman" w:hAnsi="Times New Roman" w:cs="Times New Roman"/>
        </w:rPr>
        <w:t>żądania oświadczeń i dokumentów w zakresie potwierdzenia spełniania ww. wymogów  i dokonywania ich oceny,</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b) </w:t>
      </w:r>
      <w:r w:rsidRPr="004F128A">
        <w:rPr>
          <w:rFonts w:ascii="Times New Roman" w:hAnsi="Times New Roman" w:cs="Times New Roman"/>
        </w:rPr>
        <w:t>żądania wyjaśnień w przypadku wątpliwości w zakresie potwierdzenia spełniania ww. wymogów,</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c) </w:t>
      </w:r>
      <w:r w:rsidRPr="004F128A">
        <w:rPr>
          <w:rFonts w:ascii="Times New Roman" w:hAnsi="Times New Roman" w:cs="Times New Roman"/>
        </w:rPr>
        <w:t>przeprowadzania kontroli na miejscu wykonywania świadczenia.</w:t>
      </w:r>
    </w:p>
    <w:p w:rsidR="004F128A" w:rsidRDefault="004F128A" w:rsidP="004F128A">
      <w:pPr>
        <w:pStyle w:val="Akapitzlist"/>
        <w:suppressAutoHyphens/>
        <w:spacing w:after="0" w:line="360" w:lineRule="auto"/>
        <w:ind w:left="0"/>
        <w:jc w:val="both"/>
        <w:rPr>
          <w:rFonts w:ascii="Times New Roman" w:hAnsi="Times New Roman" w:cs="Times New Roman"/>
        </w:rPr>
      </w:pPr>
      <w:r w:rsidRPr="004F128A">
        <w:rPr>
          <w:rFonts w:ascii="Times New Roman" w:hAnsi="Times New Roman" w:cs="Times New Roman"/>
        </w:rPr>
        <w:t>Wykonawca każdorazowo na wezwanie Zamawiającego, w terminie nie dłuższym niż 5 dni od dnia przekazania wezwania przez Zamawiającego, jest zobowiązany przedstawić, wskazane w wezwaniu przez Zamawiającego, dowody potwierdzające realizację zatrudnienia w ramach klauzuli społecznej.</w:t>
      </w:r>
    </w:p>
    <w:p w:rsidR="004F128A" w:rsidRPr="004F128A" w:rsidRDefault="004F128A" w:rsidP="004F128A">
      <w:pPr>
        <w:pStyle w:val="Akapitzlist"/>
        <w:suppressAutoHyphens/>
        <w:spacing w:after="0" w:line="360" w:lineRule="auto"/>
        <w:ind w:left="0"/>
        <w:jc w:val="both"/>
        <w:rPr>
          <w:rFonts w:ascii="Times New Roman" w:eastAsia="Times New Roman" w:hAnsi="Times New Roman" w:cs="Times New Roman"/>
          <w:lang w:eastAsia="ar-SA"/>
        </w:rPr>
      </w:pPr>
    </w:p>
    <w:p w:rsidR="00557B3F" w:rsidRDefault="00557B3F" w:rsidP="00143285">
      <w:pPr>
        <w:numPr>
          <w:ilvl w:val="0"/>
          <w:numId w:val="6"/>
        </w:numPr>
        <w:suppressAutoHyphens/>
        <w:spacing w:after="0"/>
        <w:jc w:val="both"/>
        <w:rPr>
          <w:rFonts w:ascii="Times New Roman" w:hAnsi="Times New Roman"/>
          <w:lang w:eastAsia="ar-SA"/>
        </w:rPr>
      </w:pPr>
      <w:r w:rsidRPr="00557B3F">
        <w:rPr>
          <w:rFonts w:ascii="Times New Roman" w:hAnsi="Times New Roman"/>
          <w:lang w:eastAsia="ar-SA"/>
        </w:rPr>
        <w:t>O wyborze najkorzystniejszej oferty decydować będzie spełnienie przez Wykonawcę wszystkich wymagań określon</w:t>
      </w:r>
      <w:r>
        <w:rPr>
          <w:rFonts w:ascii="Times New Roman" w:hAnsi="Times New Roman"/>
          <w:lang w:eastAsia="ar-SA"/>
        </w:rPr>
        <w:t>ych w zapytaniu ofertowym</w:t>
      </w:r>
      <w:r w:rsidRPr="00557B3F">
        <w:rPr>
          <w:rFonts w:ascii="Times New Roman" w:hAnsi="Times New Roman"/>
          <w:lang w:eastAsia="ar-SA"/>
        </w:rPr>
        <w:t xml:space="preserve"> na zasadzie spełnia / nie spełnia</w:t>
      </w:r>
    </w:p>
    <w:p w:rsidR="004E5C7A" w:rsidRPr="000E4B92" w:rsidRDefault="00266CF3" w:rsidP="00143285">
      <w:pPr>
        <w:numPr>
          <w:ilvl w:val="0"/>
          <w:numId w:val="6"/>
        </w:numPr>
        <w:suppressAutoHyphens/>
        <w:spacing w:after="0"/>
        <w:jc w:val="both"/>
        <w:rPr>
          <w:rFonts w:ascii="Times New Roman" w:hAnsi="Times New Roman"/>
          <w:lang w:eastAsia="ar-SA"/>
        </w:rPr>
      </w:pPr>
      <w:r w:rsidRPr="00266CF3">
        <w:rPr>
          <w:rFonts w:ascii="Times New Roman" w:hAnsi="Times New Roman"/>
          <w:lang w:eastAsia="ar-SA"/>
        </w:rPr>
        <w:lastRenderedPageBreak/>
        <w:t>Wybrana zostanie oferta, która otrzyma największą liczbę punktów. Maksymalna liczba punktów, jaką może uzyskać oferta to 100 pkt.</w:t>
      </w:r>
    </w:p>
    <w:p w:rsidR="00DC24E9" w:rsidRDefault="00DC24E9" w:rsidP="00143285">
      <w:pPr>
        <w:numPr>
          <w:ilvl w:val="0"/>
          <w:numId w:val="6"/>
        </w:numPr>
        <w:suppressAutoHyphens/>
        <w:spacing w:after="0"/>
        <w:jc w:val="both"/>
        <w:rPr>
          <w:rFonts w:ascii="Times New Roman" w:hAnsi="Times New Roman"/>
          <w:lang w:eastAsia="ar-SA"/>
        </w:rPr>
      </w:pPr>
      <w:r w:rsidRPr="00DC24E9">
        <w:rPr>
          <w:rFonts w:ascii="Times New Roman" w:hAnsi="Times New Roman"/>
          <w:lang w:eastAsia="ar-SA"/>
        </w:rPr>
        <w:t xml:space="preserve">Zamawiający zastrzega sobie prawo do negocjowania ceny w przypadku, gdy założone </w:t>
      </w:r>
      <w:r>
        <w:rPr>
          <w:rFonts w:ascii="Times New Roman" w:hAnsi="Times New Roman"/>
          <w:lang w:eastAsia="ar-SA"/>
        </w:rPr>
        <w:br/>
      </w:r>
      <w:r w:rsidRPr="00DC24E9">
        <w:rPr>
          <w:rFonts w:ascii="Times New Roman" w:hAnsi="Times New Roman"/>
          <w:lang w:eastAsia="ar-SA"/>
        </w:rPr>
        <w:t>w projekcie środki okażą się niewystarczające. W sytuacji niemożności wynegocjowania stawek odpowiadającym stawkom</w:t>
      </w:r>
      <w:r w:rsidR="004E5C7A">
        <w:rPr>
          <w:rFonts w:ascii="Times New Roman" w:hAnsi="Times New Roman"/>
          <w:lang w:eastAsia="ar-SA"/>
        </w:rPr>
        <w:t xml:space="preserve"> założonym w budżecie projektu Z</w:t>
      </w:r>
      <w:r w:rsidRPr="00DC24E9">
        <w:rPr>
          <w:rFonts w:ascii="Times New Roman" w:hAnsi="Times New Roman"/>
          <w:lang w:eastAsia="ar-SA"/>
        </w:rPr>
        <w:t>amawiający zastrzega sobie możliwość odstąpienia od podpisania umowy.</w:t>
      </w:r>
    </w:p>
    <w:p w:rsidR="00A36C68" w:rsidRPr="000E4B92" w:rsidRDefault="00DC24E9" w:rsidP="00143285">
      <w:pPr>
        <w:numPr>
          <w:ilvl w:val="0"/>
          <w:numId w:val="6"/>
        </w:numPr>
        <w:suppressAutoHyphens/>
        <w:spacing w:after="0"/>
        <w:jc w:val="both"/>
        <w:rPr>
          <w:rFonts w:ascii="Times New Roman" w:hAnsi="Times New Roman"/>
          <w:lang w:eastAsia="ar-SA"/>
        </w:rPr>
      </w:pPr>
      <w:r w:rsidRPr="00F36A91">
        <w:rPr>
          <w:rFonts w:ascii="Times New Roman" w:eastAsia="Calibri" w:hAnsi="Times New Roman" w:cs="Times New Roman"/>
        </w:rPr>
        <w:t>Zamawiający w celu oceny czy oferta zawiera rażąco niską cenę w stosunku do przedmiotu zamówienia</w:t>
      </w:r>
      <w:r>
        <w:rPr>
          <w:rFonts w:ascii="Times New Roman" w:eastAsia="Calibri" w:hAnsi="Times New Roman" w:cs="Times New Roman"/>
        </w:rPr>
        <w:t xml:space="preserve"> (</w:t>
      </w:r>
      <w:r w:rsidRPr="00DC24E9">
        <w:rPr>
          <w:rFonts w:ascii="Times New Roman" w:eastAsia="Calibri" w:hAnsi="Times New Roman" w:cs="Times New Roman"/>
        </w:rPr>
        <w:t xml:space="preserve">w szczególności </w:t>
      </w:r>
      <w:r>
        <w:rPr>
          <w:rFonts w:ascii="Times New Roman" w:eastAsia="Calibri" w:hAnsi="Times New Roman" w:cs="Times New Roman"/>
        </w:rPr>
        <w:t xml:space="preserve">jeśli cena oferty </w:t>
      </w:r>
      <w:r w:rsidRPr="00DC24E9">
        <w:rPr>
          <w:rFonts w:ascii="Times New Roman" w:eastAsia="Calibri" w:hAnsi="Times New Roman" w:cs="Times New Roman"/>
        </w:rPr>
        <w:t>jest niższa o 30% od wartości zamówienia lub średniej arytmetycznej cen wszystkich złożonych ofert</w:t>
      </w:r>
      <w:r>
        <w:rPr>
          <w:rFonts w:ascii="Times New Roman" w:eastAsia="Calibri" w:hAnsi="Times New Roman" w:cs="Times New Roman"/>
        </w:rPr>
        <w:t>)</w:t>
      </w:r>
      <w:r w:rsidRPr="00F36A91">
        <w:rPr>
          <w:rFonts w:ascii="Times New Roman" w:eastAsia="Calibri" w:hAnsi="Times New Roman" w:cs="Times New Roman"/>
        </w:rPr>
        <w:t xml:space="preserve"> może zażądać od każdego W</w:t>
      </w:r>
      <w:r w:rsidR="00E508B6">
        <w:rPr>
          <w:rFonts w:ascii="Times New Roman" w:eastAsia="Calibri" w:hAnsi="Times New Roman" w:cs="Times New Roman"/>
        </w:rPr>
        <w:t>ykonawcy udzielenia w terminie 4</w:t>
      </w:r>
      <w:r w:rsidRPr="00F36A91">
        <w:rPr>
          <w:rFonts w:ascii="Times New Roman" w:eastAsia="Calibri" w:hAnsi="Times New Roman" w:cs="Times New Roman"/>
        </w:rPr>
        <w:t xml:space="preserve"> dni kalendarzowych szczegółowych wyjaśnień dotyczących zakresu oferty mającej wpływ na wysokość oferowanej ceny. W przypadku nie przedstawienia na wniosek Zamawiającego wyjaśnień Wykonawca zostanie wykluczony z postępowania, a jego oferta odrzucona.</w:t>
      </w:r>
    </w:p>
    <w:p w:rsidR="00A54CEF" w:rsidRPr="00266CF3" w:rsidRDefault="00A54CEF" w:rsidP="005070CF">
      <w:pPr>
        <w:suppressAutoHyphens/>
        <w:spacing w:after="0"/>
        <w:jc w:val="both"/>
        <w:rPr>
          <w:rFonts w:ascii="Times New Roman" w:hAnsi="Times New Roman"/>
          <w:lang w:eastAsia="ar-SA"/>
        </w:rPr>
      </w:pPr>
    </w:p>
    <w:p w:rsidR="00C7239E" w:rsidRPr="005F64A5" w:rsidRDefault="00C7239E" w:rsidP="00C7239E">
      <w:pPr>
        <w:pStyle w:val="Akapitzlist1"/>
        <w:numPr>
          <w:ilvl w:val="0"/>
          <w:numId w:val="1"/>
        </w:numPr>
        <w:jc w:val="both"/>
        <w:rPr>
          <w:b/>
          <w:sz w:val="22"/>
          <w:szCs w:val="22"/>
        </w:rPr>
      </w:pPr>
      <w:r w:rsidRPr="005F64A5">
        <w:rPr>
          <w:b/>
          <w:sz w:val="22"/>
          <w:szCs w:val="22"/>
        </w:rPr>
        <w:t>Pozostałe Informacje</w:t>
      </w:r>
    </w:p>
    <w:p w:rsidR="00A94F93" w:rsidRPr="005F64A5" w:rsidRDefault="00C7239E" w:rsidP="00677767">
      <w:pPr>
        <w:jc w:val="both"/>
        <w:rPr>
          <w:rFonts w:ascii="Times New Roman" w:hAnsi="Times New Roman"/>
          <w:u w:val="single"/>
        </w:rPr>
      </w:pPr>
      <w:r w:rsidRPr="005F64A5">
        <w:rPr>
          <w:rFonts w:ascii="Times New Roman" w:hAnsi="Times New Roman"/>
        </w:rPr>
        <w:t>Z Wykonawcą, który przedstawi najkorzystniejszą ofertę zostanie podpisana umowa.</w:t>
      </w:r>
      <w:r w:rsidRPr="005F64A5">
        <w:rPr>
          <w:rFonts w:ascii="Times New Roman" w:hAnsi="Times New Roman"/>
        </w:rPr>
        <w:br/>
        <w:t xml:space="preserve">O wynikach postępowania </w:t>
      </w:r>
      <w:r w:rsidR="00FE0F27" w:rsidRPr="005F64A5">
        <w:rPr>
          <w:rFonts w:ascii="Times New Roman" w:hAnsi="Times New Roman"/>
        </w:rPr>
        <w:t>Wykonawcy, którzy złożyli oferty zostaną poinformowani droga elektroniczną (</w:t>
      </w:r>
      <w:r w:rsidR="00FE0F27" w:rsidRPr="005F64A5">
        <w:rPr>
          <w:rFonts w:ascii="Times New Roman" w:hAnsi="Times New Roman"/>
          <w:u w:val="single"/>
        </w:rPr>
        <w:t>numer tel. fax i adres email należy podać w Formularzu ofertowym sporządzonym na w</w:t>
      </w:r>
      <w:r w:rsidR="00E60B11">
        <w:rPr>
          <w:rFonts w:ascii="Times New Roman" w:hAnsi="Times New Roman"/>
          <w:u w:val="single"/>
        </w:rPr>
        <w:t>zorze zawartym w załączniku nr 2</w:t>
      </w:r>
      <w:r w:rsidR="00FE0F27" w:rsidRPr="005F64A5">
        <w:rPr>
          <w:rFonts w:ascii="Times New Roman" w:hAnsi="Times New Roman"/>
          <w:u w:val="single"/>
        </w:rPr>
        <w:t>)</w:t>
      </w:r>
    </w:p>
    <w:p w:rsidR="003D3B03" w:rsidRDefault="00D70F9F" w:rsidP="00815DA0">
      <w:pPr>
        <w:pStyle w:val="Akapitzlist"/>
        <w:numPr>
          <w:ilvl w:val="0"/>
          <w:numId w:val="1"/>
        </w:numPr>
        <w:jc w:val="both"/>
        <w:rPr>
          <w:rFonts w:ascii="Times New Roman" w:hAnsi="Times New Roman" w:cs="Times New Roman"/>
        </w:rPr>
      </w:pPr>
      <w:r w:rsidRPr="000703DF">
        <w:rPr>
          <w:rFonts w:ascii="Times New Roman" w:hAnsi="Times New Roman" w:cs="Times New Roman"/>
        </w:rPr>
        <w:t>Klauzula dotycząca RODO</w:t>
      </w:r>
    </w:p>
    <w:p w:rsidR="00815DA0" w:rsidRPr="00815DA0" w:rsidRDefault="00815DA0" w:rsidP="00815DA0">
      <w:pPr>
        <w:pStyle w:val="Akapitzlist"/>
        <w:jc w:val="both"/>
        <w:rPr>
          <w:rFonts w:ascii="Times New Roman" w:hAnsi="Times New Roman" w:cs="Times New Roman"/>
        </w:rPr>
      </w:pPr>
    </w:p>
    <w:p w:rsidR="003D3B03" w:rsidRPr="00815DA0" w:rsidRDefault="003D3B03" w:rsidP="00143285">
      <w:pPr>
        <w:pStyle w:val="Akapitzlist"/>
        <w:numPr>
          <w:ilvl w:val="0"/>
          <w:numId w:val="17"/>
        </w:numPr>
        <w:ind w:left="426"/>
        <w:jc w:val="both"/>
        <w:rPr>
          <w:rFonts w:ascii="Times New Roman" w:hAnsi="Times New Roman" w:cs="Times New Roman"/>
        </w:rPr>
      </w:pPr>
      <w:r w:rsidRPr="00815DA0">
        <w:rPr>
          <w:rFonts w:ascii="Times New Roman" w:hAnsi="Times New Roman" w:cs="Times New Roman"/>
        </w:rPr>
        <w:t xml:space="preserve">Zgodnie z </w:t>
      </w:r>
      <w:r w:rsidRPr="00815DA0">
        <w:rPr>
          <w:rFonts w:ascii="Times New Roman" w:hAnsi="Times New Roman" w:cs="Times New Roman"/>
          <w:b/>
          <w:bCs/>
        </w:rPr>
        <w:t xml:space="preserve">art. 13 ust. 1 i 2 </w:t>
      </w:r>
      <w:r w:rsidRPr="00815DA0">
        <w:rPr>
          <w:rFonts w:ascii="Times New Roman" w:hAnsi="Times New Roman" w:cs="Times New Roman"/>
        </w:rPr>
        <w:t>Rozporządzenia Parlamentu Europejskiego i Rady (UE) 2016/679</w:t>
      </w:r>
      <w:r w:rsidRPr="00815DA0">
        <w:rPr>
          <w:rFonts w:ascii="Times New Roman" w:hAnsi="Times New Roman" w:cs="Times New Roman"/>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815DA0">
        <w:rPr>
          <w:rFonts w:ascii="Times New Roman" w:hAnsi="Times New Roman" w:cs="Times New Roman"/>
          <w:b/>
          <w:bCs/>
        </w:rPr>
        <w:t>RODO</w:t>
      </w:r>
      <w:r w:rsidRPr="00815DA0">
        <w:rPr>
          <w:rFonts w:ascii="Times New Roman" w:hAnsi="Times New Roman" w:cs="Times New Roman"/>
        </w:rPr>
        <w:t>), uprzejmie informujemy że:</w:t>
      </w:r>
    </w:p>
    <w:p w:rsidR="003D3B03" w:rsidRPr="00815DA0" w:rsidRDefault="003D3B03" w:rsidP="00143285">
      <w:pPr>
        <w:pStyle w:val="Akapitzlist"/>
        <w:numPr>
          <w:ilvl w:val="0"/>
          <w:numId w:val="14"/>
        </w:numPr>
        <w:jc w:val="both"/>
        <w:rPr>
          <w:rFonts w:ascii="Times New Roman" w:hAnsi="Times New Roman" w:cs="Times New Roman"/>
        </w:rPr>
      </w:pPr>
      <w:r w:rsidRPr="00815DA0">
        <w:rPr>
          <w:rStyle w:val="Pogrubienie"/>
          <w:rFonts w:ascii="Times New Roman" w:hAnsi="Times New Roman" w:cs="Times New Roman"/>
        </w:rPr>
        <w:t>administratorem</w:t>
      </w:r>
      <w:r w:rsidRPr="00815DA0">
        <w:rPr>
          <w:rFonts w:ascii="Times New Roman" w:hAnsi="Times New Roman" w:cs="Times New Roman"/>
        </w:rPr>
        <w:t xml:space="preserve"> Pani/Pana danych osobowych jest </w:t>
      </w:r>
      <w:r w:rsidR="009C18CA" w:rsidRPr="009C18CA">
        <w:rPr>
          <w:rFonts w:ascii="Times New Roman" w:hAnsi="Times New Roman" w:cs="Times New Roman"/>
          <w:b/>
          <w:bCs/>
        </w:rPr>
        <w:t>Towarzystwo Przyjaciół Dzieci Zachodniopomorski Oddział Regionalny w Szczecinie</w:t>
      </w:r>
      <w:r w:rsidR="00F10198" w:rsidRPr="00815DA0">
        <w:rPr>
          <w:rFonts w:ascii="Times New Roman" w:hAnsi="Times New Roman" w:cs="Times New Roman"/>
          <w:b/>
          <w:bCs/>
        </w:rPr>
        <w:t xml:space="preserve">, tel. + 48 </w:t>
      </w:r>
      <w:r w:rsidR="009C18CA" w:rsidRPr="009C18CA">
        <w:rPr>
          <w:rFonts w:ascii="Times New Roman" w:hAnsi="Times New Roman" w:cs="Times New Roman"/>
          <w:b/>
        </w:rPr>
        <w:t>91 43 45 128</w:t>
      </w:r>
      <w:r w:rsidR="00F10198" w:rsidRPr="00815DA0">
        <w:rPr>
          <w:rFonts w:ascii="Times New Roman" w:hAnsi="Times New Roman" w:cs="Times New Roman"/>
          <w:b/>
          <w:bCs/>
          <w:i/>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w sprawach związanych z Pani/Pana danymi proszę o kontaktować się z </w:t>
      </w:r>
      <w:r w:rsidRPr="00815DA0">
        <w:rPr>
          <w:rStyle w:val="Pogrubienie"/>
          <w:rFonts w:ascii="Times New Roman" w:hAnsi="Times New Roman" w:cs="Times New Roman"/>
        </w:rPr>
        <w:t>Inspektorem Ochrony Danych,</w:t>
      </w:r>
      <w:r w:rsidRPr="00815DA0">
        <w:rPr>
          <w:rFonts w:ascii="Times New Roman" w:hAnsi="Times New Roman" w:cs="Times New Roman"/>
        </w:rPr>
        <w:t xml:space="preserve"> kontakt pisemny za pomocą poczty tradycyjnej na adres </w:t>
      </w:r>
      <w:r w:rsidR="009C18CA" w:rsidRPr="009C18CA">
        <w:rPr>
          <w:rFonts w:ascii="Times New Roman" w:hAnsi="Times New Roman" w:cs="Times New Roman"/>
          <w:b/>
          <w:bCs/>
        </w:rPr>
        <w:t>Towarzystwo Przyjaciół Dzieci Zachodniopomorski Oddział Regionalny w Szczecinie</w:t>
      </w:r>
      <w:r w:rsidR="00F10198" w:rsidRPr="00815DA0">
        <w:rPr>
          <w:rFonts w:ascii="Times New Roman" w:hAnsi="Times New Roman" w:cs="Times New Roman"/>
          <w:b/>
          <w:bCs/>
        </w:rPr>
        <w:t xml:space="preserve">, </w:t>
      </w:r>
      <w:r w:rsidR="009C18CA" w:rsidRPr="009C18CA">
        <w:rPr>
          <w:rFonts w:ascii="Times New Roman" w:hAnsi="Times New Roman" w:cs="Times New Roman"/>
          <w:b/>
          <w:bCs/>
        </w:rPr>
        <w:t>ul. Aleja Papieża Jana Pawła II 42/U9, 70-415 Szczecin</w:t>
      </w:r>
      <w:r w:rsidR="00F10198" w:rsidRPr="00815DA0">
        <w:rPr>
          <w:rFonts w:ascii="Times New Roman" w:hAnsi="Times New Roman" w:cs="Times New Roman"/>
          <w:b/>
          <w:bCs/>
        </w:rPr>
        <w:t>;</w:t>
      </w:r>
      <w:r w:rsidRPr="00815DA0">
        <w:rPr>
          <w:rFonts w:ascii="Times New Roman" w:hAnsi="Times New Roman" w:cs="Times New Roman"/>
        </w:rPr>
        <w:t xml:space="preserve">, pocztą elektroniczną na adres mail: </w:t>
      </w:r>
      <w:hyperlink r:id="rId11" w:history="1">
        <w:r w:rsidR="009C18CA" w:rsidRPr="009C18CA">
          <w:rPr>
            <w:rStyle w:val="Hipercze"/>
            <w:rFonts w:ascii="Times New Roman" w:hAnsi="Times New Roman" w:cs="Times New Roman"/>
            <w:b/>
          </w:rPr>
          <w:t>rodo@tpd.szczecin.pl</w:t>
        </w:r>
      </w:hyperlink>
      <w:r w:rsidRPr="00815DA0">
        <w:rPr>
          <w:rFonts w:ascii="Times New Roman" w:hAnsi="Times New Roman" w:cs="Times New Roman"/>
        </w:rPr>
        <w:t xml:space="preserve">, tel.: </w:t>
      </w:r>
      <w:r w:rsidR="00F10198" w:rsidRPr="00815DA0">
        <w:rPr>
          <w:rFonts w:ascii="Times New Roman" w:hAnsi="Times New Roman" w:cs="Times New Roman"/>
          <w:b/>
        </w:rPr>
        <w:t xml:space="preserve">+ 48 </w:t>
      </w:r>
      <w:r w:rsidR="009C18CA" w:rsidRPr="009C18CA">
        <w:rPr>
          <w:rFonts w:ascii="Times New Roman" w:hAnsi="Times New Roman" w:cs="Times New Roman"/>
          <w:b/>
        </w:rPr>
        <w:t>91 43 45 128</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Pani/Pana dane osobowe przetwarzane będą na podstawie </w:t>
      </w:r>
      <w:r w:rsidRPr="00815DA0">
        <w:rPr>
          <w:rStyle w:val="Pogrubienie"/>
          <w:rFonts w:ascii="Times New Roman" w:hAnsi="Times New Roman" w:cs="Times New Roman"/>
        </w:rPr>
        <w:t>art. 6 ust. 1 lit. c RODO</w:t>
      </w:r>
      <w:r w:rsidRPr="00815DA0">
        <w:rPr>
          <w:rFonts w:ascii="Times New Roman" w:hAnsi="Times New Roman" w:cs="Times New Roman"/>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815DA0">
        <w:rPr>
          <w:rStyle w:val="Pogrubienie"/>
          <w:rFonts w:ascii="Times New Roman" w:hAnsi="Times New Roman" w:cs="Times New Roman"/>
        </w:rPr>
        <w:t>Zamawiającym</w:t>
      </w:r>
      <w:r w:rsidRPr="00815DA0">
        <w:rPr>
          <w:rFonts w:ascii="Times New Roman" w:hAnsi="Times New Roman" w:cs="Times New Roman"/>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odbiorcami Pani/Pana danych osobowych będą osoby lub podmioty, którym udostępniona zostanie dokumentacja postępowania w oparciu o </w:t>
      </w:r>
      <w:r w:rsidRPr="00815DA0">
        <w:rPr>
          <w:rStyle w:val="Pogrubienie"/>
          <w:rFonts w:ascii="Times New Roman" w:hAnsi="Times New Roman" w:cs="Times New Roman"/>
        </w:rPr>
        <w:t>art.18 oraz art. 74 ustawy PZP</w:t>
      </w:r>
      <w:r w:rsidRPr="00815DA0">
        <w:rPr>
          <w:rFonts w:ascii="Times New Roman" w:hAnsi="Times New Roman" w:cs="Times New Roman"/>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Pani/Pana dane osobowe będą przechowywane, zgodnie z </w:t>
      </w:r>
      <w:r w:rsidRPr="00815DA0">
        <w:rPr>
          <w:rStyle w:val="Pogrubienie"/>
          <w:rFonts w:ascii="Times New Roman" w:hAnsi="Times New Roman" w:cs="Times New Roman"/>
        </w:rPr>
        <w:t>art. 78 ust. 1 PZP</w:t>
      </w:r>
      <w:r w:rsidRPr="00815DA0">
        <w:rPr>
          <w:rFonts w:ascii="Times New Roman" w:hAnsi="Times New Roman" w:cs="Times New Roman"/>
        </w:rPr>
        <w:t xml:space="preserve">, przez okres </w:t>
      </w:r>
      <w:r w:rsidRPr="00815DA0">
        <w:rPr>
          <w:rStyle w:val="Pogrubienie"/>
          <w:rFonts w:ascii="Times New Roman" w:hAnsi="Times New Roman" w:cs="Times New Roman"/>
        </w:rPr>
        <w:t>4 lat</w:t>
      </w:r>
      <w:r w:rsidRPr="00815DA0">
        <w:rPr>
          <w:rFonts w:ascii="Times New Roman" w:hAnsi="Times New Roman" w:cs="Times New Roman"/>
        </w:rPr>
        <w:t xml:space="preserve"> od dnia zakończenia postępowania o udzielenie zamówienia, a jeżeli czas trwania umowy przekracza 4 lata, okres przechowywania obejmuje cały czas trwania umowy;</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obowiązek podania przez Panią/Pana danych osobowych bezpośrednio Pani/Pana dotyczących jest wymogiem określonym w przepisach ustawy PZP, związanym z udziałem </w:t>
      </w:r>
      <w:r w:rsidR="00D774CF">
        <w:rPr>
          <w:rFonts w:ascii="Times New Roman" w:hAnsi="Times New Roman" w:cs="Times New Roman"/>
        </w:rPr>
        <w:br/>
      </w:r>
      <w:r w:rsidRPr="00815DA0">
        <w:rPr>
          <w:rFonts w:ascii="Times New Roman" w:hAnsi="Times New Roman" w:cs="Times New Roman"/>
        </w:rPr>
        <w:t>w postępowaniu o udzielenie zamówienia publicznego; konsekwencje niepodania określonych danych wynikają z ustawy PZP;</w:t>
      </w:r>
    </w:p>
    <w:p w:rsidR="00634623" w:rsidRPr="00815DA0" w:rsidRDefault="0063462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lastRenderedPageBreak/>
        <w:t xml:space="preserve">w odniesieniu do Pani/Pana danych osobowych decyzje nie będą podejmowane w sposób zautomatyzowany, stosownie do </w:t>
      </w:r>
      <w:r w:rsidRPr="00815DA0">
        <w:rPr>
          <w:rStyle w:val="Pogrubienie"/>
          <w:rFonts w:ascii="Times New Roman" w:hAnsi="Times New Roman" w:cs="Times New Roman"/>
        </w:rPr>
        <w:t>art. 22 RODO</w:t>
      </w:r>
      <w:r w:rsidRPr="00815DA0">
        <w:rPr>
          <w:rFonts w:ascii="Times New Roman" w:hAnsi="Times New Roman" w:cs="Times New Roman"/>
        </w:rPr>
        <w:t>;</w:t>
      </w:r>
    </w:p>
    <w:p w:rsidR="00F42442" w:rsidRPr="00815DA0" w:rsidRDefault="00F42442"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posiada Pani/Pan:</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15 RODO</w:t>
      </w:r>
      <w:r w:rsidRPr="00815DA0">
        <w:rPr>
          <w:rFonts w:ascii="Times New Roman" w:hAnsi="Times New Roman" w:cs="Times New Roman"/>
        </w:rPr>
        <w:t xml:space="preserve"> prawo dostępu do danych osobowych Pani/Pana dotyczących;</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16 RODO</w:t>
      </w:r>
      <w:r w:rsidRPr="00815DA0">
        <w:rPr>
          <w:rFonts w:ascii="Times New Roman" w:hAnsi="Times New Roman" w:cs="Times New Roman"/>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18 RODO</w:t>
      </w:r>
      <w:r w:rsidRPr="00815DA0">
        <w:rPr>
          <w:rFonts w:ascii="Times New Roman" w:hAnsi="Times New Roman" w:cs="Times New Roman"/>
        </w:rPr>
        <w:t xml:space="preserve"> prawo żądania od administratora ograniczenia przetwarzania danych osobowych z zastrzeżeniem przypadków, o których mowa w </w:t>
      </w:r>
      <w:r w:rsidRPr="00815DA0">
        <w:rPr>
          <w:rFonts w:ascii="Times New Roman" w:hAnsi="Times New Roman" w:cs="Times New Roman"/>
          <w:b/>
          <w:bCs/>
        </w:rPr>
        <w:t>art. 18 ust. 2 RODO</w:t>
      </w:r>
      <w:r w:rsidRPr="00815DA0">
        <w:rPr>
          <w:rFonts w:ascii="Times New Roman" w:hAnsi="Times New Roman" w:cs="Times New Roman"/>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prawo do wniesienia skargi do </w:t>
      </w:r>
      <w:r w:rsidRPr="00815DA0">
        <w:rPr>
          <w:rFonts w:ascii="Times New Roman" w:hAnsi="Times New Roman" w:cs="Times New Roman"/>
          <w:b/>
          <w:bCs/>
        </w:rPr>
        <w:t>Prezesa Urzędu Ochrony Danych Osobowych</w:t>
      </w:r>
      <w:r w:rsidRPr="00815DA0">
        <w:rPr>
          <w:rFonts w:ascii="Times New Roman" w:hAnsi="Times New Roman" w:cs="Times New Roman"/>
        </w:rPr>
        <w:t xml:space="preserve">, gdy uzna Pani/Pan, że przetwarzanie danych osobowych Pani/Pana dotyczących narusza przepisy </w:t>
      </w:r>
      <w:r w:rsidRPr="00815DA0">
        <w:rPr>
          <w:rFonts w:ascii="Times New Roman" w:hAnsi="Times New Roman" w:cs="Times New Roman"/>
          <w:b/>
          <w:bCs/>
        </w:rPr>
        <w:t>RODO</w:t>
      </w:r>
      <w:r w:rsidRPr="00815DA0">
        <w:rPr>
          <w:rFonts w:ascii="Times New Roman" w:hAnsi="Times New Roman" w:cs="Times New Roman"/>
        </w:rPr>
        <w:t>; </w:t>
      </w:r>
    </w:p>
    <w:p w:rsidR="00F42442" w:rsidRPr="00815DA0" w:rsidRDefault="00F42442"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nie przysługuje Pani/Panu:</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 xml:space="preserve">w związku z </w:t>
      </w:r>
      <w:r w:rsidRPr="00815DA0">
        <w:rPr>
          <w:rFonts w:ascii="Times New Roman" w:hAnsi="Times New Roman" w:cs="Times New Roman"/>
          <w:b/>
          <w:bCs/>
        </w:rPr>
        <w:t>art. 17 ust. 3 lit. b, d lub e RODO</w:t>
      </w:r>
      <w:r w:rsidRPr="00815DA0">
        <w:rPr>
          <w:rFonts w:ascii="Times New Roman" w:hAnsi="Times New Roman" w:cs="Times New Roman"/>
        </w:rPr>
        <w:t xml:space="preserve"> prawo do usunięcia danych osobowych;</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prawo do przenoszenia danych osobowych, o którym mowa w art. 20 RODO;</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21 RODO</w:t>
      </w:r>
      <w:r w:rsidRPr="00815DA0">
        <w:rPr>
          <w:rFonts w:ascii="Times New Roman" w:hAnsi="Times New Roman" w:cs="Times New Roman"/>
        </w:rPr>
        <w:t xml:space="preserve"> prawo sprzeciwu, wobec przetwarzania danych </w:t>
      </w:r>
      <w:r w:rsidR="00273CA4">
        <w:rPr>
          <w:rFonts w:ascii="Times New Roman" w:hAnsi="Times New Roman" w:cs="Times New Roman"/>
        </w:rPr>
        <w:t xml:space="preserve">osobowych, </w:t>
      </w:r>
      <w:r w:rsidRPr="00815DA0">
        <w:rPr>
          <w:rFonts w:ascii="Times New Roman" w:hAnsi="Times New Roman" w:cs="Times New Roman"/>
        </w:rPr>
        <w:t xml:space="preserve">gdyż podstawą prawną przetwarzania Pani/Pana danych osobowych jest </w:t>
      </w:r>
      <w:r w:rsidRPr="00815DA0">
        <w:rPr>
          <w:rFonts w:ascii="Times New Roman" w:hAnsi="Times New Roman" w:cs="Times New Roman"/>
          <w:b/>
          <w:bCs/>
        </w:rPr>
        <w:t>art. 6 ust. 1 lit. c RODO</w:t>
      </w:r>
      <w:r w:rsidRPr="00815DA0">
        <w:rPr>
          <w:rFonts w:ascii="Times New Roman" w:hAnsi="Times New Roman" w:cs="Times New Roman"/>
        </w:rPr>
        <w:t>;</w:t>
      </w:r>
    </w:p>
    <w:p w:rsidR="00815DA0" w:rsidRPr="00815DA0" w:rsidRDefault="00F42442" w:rsidP="00143285">
      <w:pPr>
        <w:pStyle w:val="Akapitzlist"/>
        <w:numPr>
          <w:ilvl w:val="0"/>
          <w:numId w:val="17"/>
        </w:numPr>
        <w:ind w:left="426"/>
        <w:jc w:val="both"/>
        <w:rPr>
          <w:rFonts w:ascii="Times New Roman" w:hAnsi="Times New Roman" w:cs="Times New Roman"/>
        </w:rPr>
      </w:pPr>
      <w:r w:rsidRPr="00815DA0">
        <w:rPr>
          <w:rFonts w:ascii="Times New Roman" w:hAnsi="Times New Roman" w:cs="Times New Roman"/>
        </w:rPr>
        <w:t xml:space="preserve">Jednocześnie </w:t>
      </w:r>
      <w:r w:rsidRPr="00815DA0">
        <w:rPr>
          <w:rFonts w:ascii="Times New Roman" w:hAnsi="Times New Roman" w:cs="Times New Roman"/>
          <w:b/>
          <w:bCs/>
        </w:rPr>
        <w:t>Zamawiający</w:t>
      </w:r>
      <w:r w:rsidRPr="00815DA0">
        <w:rPr>
          <w:rFonts w:ascii="Times New Roman" w:hAnsi="Times New Roman" w:cs="Times New Roman"/>
        </w:rPr>
        <w:t xml:space="preserve"> przypomina o ciążącym na Pani/Panu obowiązku informacyjnym wynikającym z art. 14 RODO względem osób fizycznych, których dane przekazane zostaną </w:t>
      </w:r>
      <w:r w:rsidRPr="00815DA0">
        <w:rPr>
          <w:rFonts w:ascii="Times New Roman" w:hAnsi="Times New Roman" w:cs="Times New Roman"/>
          <w:b/>
          <w:bCs/>
        </w:rPr>
        <w:t>Zamawiającemu</w:t>
      </w:r>
      <w:r w:rsidRPr="00815DA0">
        <w:rPr>
          <w:rFonts w:ascii="Times New Roman" w:hAnsi="Times New Roman" w:cs="Times New Roman"/>
        </w:rPr>
        <w:t xml:space="preserve"> w związku z prowadzonym postępowaniem i które </w:t>
      </w:r>
      <w:r w:rsidRPr="00815DA0">
        <w:rPr>
          <w:rFonts w:ascii="Times New Roman" w:hAnsi="Times New Roman" w:cs="Times New Roman"/>
          <w:b/>
          <w:bCs/>
        </w:rPr>
        <w:t>Zamawiający</w:t>
      </w:r>
      <w:r w:rsidRPr="00815DA0">
        <w:rPr>
          <w:rFonts w:ascii="Times New Roman" w:hAnsi="Times New Roman" w:cs="Times New Roman"/>
        </w:rPr>
        <w:t xml:space="preserve"> pośrednio pozys</w:t>
      </w:r>
      <w:r w:rsidR="00AC00B3">
        <w:rPr>
          <w:rFonts w:ascii="Times New Roman" w:hAnsi="Times New Roman" w:cs="Times New Roman"/>
        </w:rPr>
        <w:t xml:space="preserve">ka </w:t>
      </w:r>
      <w:r w:rsidRPr="00815DA0">
        <w:rPr>
          <w:rFonts w:ascii="Times New Roman" w:hAnsi="Times New Roman" w:cs="Times New Roman"/>
        </w:rPr>
        <w:t>od wykonawcy biorącego udział w postępowaniu, chyba że ma</w:t>
      </w:r>
      <w:r w:rsidR="00AC00B3">
        <w:rPr>
          <w:rFonts w:ascii="Times New Roman" w:hAnsi="Times New Roman" w:cs="Times New Roman"/>
        </w:rPr>
        <w:t xml:space="preserve"> zastosowanie co najmniej jedno </w:t>
      </w:r>
      <w:r w:rsidRPr="00815DA0">
        <w:rPr>
          <w:rFonts w:ascii="Times New Roman" w:hAnsi="Times New Roman" w:cs="Times New Roman"/>
        </w:rPr>
        <w:t xml:space="preserve">z wyłączeń, o których mowa w </w:t>
      </w:r>
      <w:r w:rsidRPr="00815DA0">
        <w:rPr>
          <w:rFonts w:ascii="Times New Roman" w:hAnsi="Times New Roman" w:cs="Times New Roman"/>
          <w:b/>
          <w:bCs/>
        </w:rPr>
        <w:t>art. 14 ust. 5 RODO.</w:t>
      </w:r>
    </w:p>
    <w:p w:rsidR="00B1758B" w:rsidRDefault="00B1758B" w:rsidP="00815DA0">
      <w:pPr>
        <w:spacing w:after="0"/>
        <w:rPr>
          <w:rFonts w:ascii="Times New Roman" w:hAnsi="Times New Roman" w:cs="Times New Roman"/>
          <w:sz w:val="20"/>
          <w:szCs w:val="20"/>
        </w:rPr>
      </w:pPr>
    </w:p>
    <w:p w:rsidR="00815DA0" w:rsidRPr="00677557" w:rsidRDefault="00815DA0" w:rsidP="009F7521">
      <w:pPr>
        <w:spacing w:after="0"/>
        <w:rPr>
          <w:rFonts w:ascii="Times New Roman" w:hAnsi="Times New Roman" w:cs="Times New Roman"/>
          <w:color w:val="000000"/>
          <w:sz w:val="20"/>
          <w:szCs w:val="20"/>
        </w:rPr>
      </w:pPr>
      <w:r w:rsidRPr="000A65B2">
        <w:rPr>
          <w:rFonts w:ascii="Times New Roman" w:hAnsi="Times New Roman" w:cs="Times New Roman"/>
          <w:sz w:val="20"/>
          <w:szCs w:val="20"/>
        </w:rPr>
        <w:t>Złączniki:</w:t>
      </w:r>
    </w:p>
    <w:p w:rsidR="00B9581A" w:rsidRPr="001F3A96" w:rsidRDefault="009F7521" w:rsidP="00143285">
      <w:pPr>
        <w:pStyle w:val="Akapitzlist"/>
        <w:numPr>
          <w:ilvl w:val="0"/>
          <w:numId w:val="2"/>
        </w:numPr>
        <w:rPr>
          <w:rFonts w:ascii="Times New Roman" w:hAnsi="Times New Roman" w:cs="Times New Roman"/>
          <w:sz w:val="20"/>
          <w:szCs w:val="20"/>
        </w:rPr>
      </w:pPr>
      <w:r>
        <w:rPr>
          <w:rFonts w:ascii="Times New Roman" w:hAnsi="Times New Roman" w:cs="Times New Roman"/>
          <w:color w:val="000000"/>
          <w:sz w:val="20"/>
          <w:szCs w:val="20"/>
          <w:lang w:eastAsia="ar-SA"/>
        </w:rPr>
        <w:t>Załącznik nr 1</w:t>
      </w:r>
      <w:r w:rsidR="00F60957">
        <w:rPr>
          <w:rFonts w:ascii="Times New Roman" w:hAnsi="Times New Roman" w:cs="Times New Roman"/>
          <w:color w:val="000000"/>
          <w:sz w:val="20"/>
          <w:szCs w:val="20"/>
          <w:lang w:eastAsia="ar-SA"/>
        </w:rPr>
        <w:t xml:space="preserve"> - </w:t>
      </w:r>
      <w:r w:rsidR="001F3A96">
        <w:rPr>
          <w:rFonts w:ascii="Times New Roman" w:hAnsi="Times New Roman" w:cs="Times New Roman"/>
          <w:color w:val="000000"/>
          <w:sz w:val="20"/>
          <w:szCs w:val="20"/>
          <w:lang w:eastAsia="ar-SA"/>
        </w:rPr>
        <w:t>Formularz ofertowy</w:t>
      </w:r>
      <w:r w:rsidR="00BB376B">
        <w:rPr>
          <w:rFonts w:ascii="Times New Roman" w:hAnsi="Times New Roman" w:cs="Times New Roman"/>
          <w:color w:val="000000"/>
          <w:sz w:val="20"/>
          <w:szCs w:val="20"/>
          <w:lang w:eastAsia="ar-SA"/>
        </w:rPr>
        <w:t>.</w:t>
      </w:r>
    </w:p>
    <w:p w:rsidR="007D7FAE" w:rsidRPr="007D7FAE" w:rsidRDefault="00F302F1" w:rsidP="00143285">
      <w:pPr>
        <w:pStyle w:val="Akapitzlist"/>
        <w:numPr>
          <w:ilvl w:val="0"/>
          <w:numId w:val="2"/>
        </w:numP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Załącznik nr</w:t>
      </w:r>
      <w:r w:rsidR="009F7521">
        <w:rPr>
          <w:rFonts w:ascii="Times New Roman" w:hAnsi="Times New Roman" w:cs="Times New Roman"/>
          <w:color w:val="000000"/>
          <w:sz w:val="20"/>
          <w:szCs w:val="20"/>
          <w:lang w:eastAsia="ar-SA"/>
        </w:rPr>
        <w:t xml:space="preserve"> 2</w:t>
      </w:r>
      <w:r w:rsidR="00815DA0">
        <w:rPr>
          <w:rFonts w:ascii="Times New Roman" w:hAnsi="Times New Roman" w:cs="Times New Roman"/>
          <w:color w:val="000000"/>
          <w:sz w:val="20"/>
          <w:szCs w:val="20"/>
          <w:lang w:eastAsia="ar-SA"/>
        </w:rPr>
        <w:t xml:space="preserve"> - </w:t>
      </w:r>
      <w:r w:rsidR="007D7FAE" w:rsidRPr="007D7FAE">
        <w:rPr>
          <w:rFonts w:ascii="Times New Roman" w:hAnsi="Times New Roman" w:cs="Times New Roman"/>
          <w:color w:val="000000"/>
          <w:sz w:val="20"/>
          <w:szCs w:val="20"/>
          <w:lang w:eastAsia="ar-SA"/>
        </w:rPr>
        <w:t>Oświadczenie o spełnieniu warunków udziału w postępowaniu oraz</w:t>
      </w:r>
    </w:p>
    <w:p w:rsidR="00763FE2" w:rsidRPr="000E4B92" w:rsidRDefault="007D7FAE" w:rsidP="007D7FAE">
      <w:pPr>
        <w:pStyle w:val="Akapitzlist"/>
        <w:rPr>
          <w:rFonts w:ascii="Times New Roman" w:hAnsi="Times New Roman" w:cs="Times New Roman"/>
          <w:sz w:val="20"/>
          <w:szCs w:val="20"/>
        </w:rPr>
      </w:pPr>
      <w:r w:rsidRPr="007D7FAE">
        <w:rPr>
          <w:rFonts w:ascii="Times New Roman" w:hAnsi="Times New Roman" w:cs="Times New Roman"/>
          <w:color w:val="000000"/>
          <w:sz w:val="20"/>
          <w:szCs w:val="20"/>
          <w:lang w:eastAsia="ar-SA"/>
        </w:rPr>
        <w:t>o braku podstaw do wykluczenia z udziału w postępowaniu</w:t>
      </w:r>
      <w:r w:rsidR="00BB376B">
        <w:rPr>
          <w:rFonts w:ascii="Times New Roman" w:hAnsi="Times New Roman" w:cs="Times New Roman"/>
          <w:color w:val="000000"/>
          <w:sz w:val="20"/>
          <w:szCs w:val="20"/>
          <w:lang w:eastAsia="ar-SA"/>
        </w:rPr>
        <w:t>.</w:t>
      </w:r>
    </w:p>
    <w:p w:rsidR="00BB376B" w:rsidRPr="009F7521" w:rsidRDefault="009F7521" w:rsidP="009F7521">
      <w:pPr>
        <w:pStyle w:val="Akapitzlist"/>
        <w:numPr>
          <w:ilvl w:val="0"/>
          <w:numId w:val="2"/>
        </w:numPr>
        <w:rPr>
          <w:rFonts w:ascii="Times New Roman" w:hAnsi="Times New Roman" w:cs="Times New Roman"/>
          <w:sz w:val="20"/>
          <w:szCs w:val="20"/>
        </w:rPr>
      </w:pPr>
      <w:r>
        <w:rPr>
          <w:rFonts w:ascii="Times New Roman" w:hAnsi="Times New Roman" w:cs="Times New Roman"/>
          <w:color w:val="000000"/>
          <w:sz w:val="20"/>
          <w:szCs w:val="20"/>
          <w:lang w:eastAsia="ar-SA"/>
        </w:rPr>
        <w:t>Załącznik nr 3</w:t>
      </w:r>
      <w:r w:rsidR="00F60957">
        <w:rPr>
          <w:rFonts w:ascii="Times New Roman" w:hAnsi="Times New Roman" w:cs="Times New Roman"/>
          <w:color w:val="000000"/>
          <w:sz w:val="20"/>
          <w:szCs w:val="20"/>
          <w:lang w:eastAsia="ar-SA"/>
        </w:rPr>
        <w:t xml:space="preserve"> - </w:t>
      </w:r>
      <w:r w:rsidR="00815DA0">
        <w:rPr>
          <w:rFonts w:ascii="Times New Roman" w:hAnsi="Times New Roman" w:cs="Times New Roman"/>
          <w:color w:val="000000"/>
          <w:sz w:val="20"/>
          <w:szCs w:val="20"/>
          <w:lang w:eastAsia="ar-SA"/>
        </w:rPr>
        <w:t>Projekt umowy</w:t>
      </w:r>
      <w:r>
        <w:rPr>
          <w:rFonts w:ascii="Times New Roman" w:hAnsi="Times New Roman" w:cs="Times New Roman"/>
          <w:color w:val="000000"/>
          <w:sz w:val="20"/>
          <w:szCs w:val="20"/>
          <w:lang w:eastAsia="ar-SA"/>
        </w:rPr>
        <w:t>.</w:t>
      </w:r>
    </w:p>
    <w:sectPr w:rsidR="00BB376B" w:rsidRPr="009F7521" w:rsidSect="00FC4A31">
      <w:headerReference w:type="default" r:id="rId12"/>
      <w:pgSz w:w="11906" w:h="16838"/>
      <w:pgMar w:top="347" w:right="1417" w:bottom="56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81" w:rsidRDefault="00F90081" w:rsidP="00003896">
      <w:pPr>
        <w:spacing w:after="0" w:line="240" w:lineRule="auto"/>
      </w:pPr>
      <w:r>
        <w:separator/>
      </w:r>
    </w:p>
  </w:endnote>
  <w:endnote w:type="continuationSeparator" w:id="0">
    <w:p w:rsidR="00F90081" w:rsidRDefault="00F90081" w:rsidP="00003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81" w:rsidRDefault="00F90081" w:rsidP="00003896">
      <w:pPr>
        <w:spacing w:after="0" w:line="240" w:lineRule="auto"/>
      </w:pPr>
      <w:r>
        <w:separator/>
      </w:r>
    </w:p>
  </w:footnote>
  <w:footnote w:type="continuationSeparator" w:id="0">
    <w:p w:rsidR="00F90081" w:rsidRDefault="00F90081" w:rsidP="00003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40" w:rsidRDefault="00906040" w:rsidP="00906040">
    <w:pPr>
      <w:pBdr>
        <w:top w:val="nil"/>
        <w:left w:val="nil"/>
        <w:bottom w:val="nil"/>
        <w:right w:val="nil"/>
        <w:between w:val="nil"/>
      </w:pBdr>
      <w:tabs>
        <w:tab w:val="center" w:pos="4536"/>
        <w:tab w:val="right" w:pos="9072"/>
      </w:tabs>
      <w:jc w:val="center"/>
      <w:rPr>
        <w:color w:val="000000"/>
      </w:rPr>
    </w:pPr>
    <w:r>
      <w:rPr>
        <w:noProof/>
      </w:rPr>
      <w:drawing>
        <wp:inline distT="0" distB="0" distL="0" distR="0">
          <wp:extent cx="5743575" cy="457200"/>
          <wp:effectExtent l="0" t="0" r="9525" b="0"/>
          <wp:docPr id="1" name="Symbol zastępczy zawartości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ChangeArrowheads="1"/>
                  </pic:cNvPicPr>
                </pic:nvPicPr>
                <pic:blipFill>
                  <a:blip r:embed="rId1"/>
                  <a:srcRect/>
                  <a:stretch>
                    <a:fillRect/>
                  </a:stretch>
                </pic:blipFill>
                <pic:spPr bwMode="auto">
                  <a:xfrm>
                    <a:off x="0" y="0"/>
                    <a:ext cx="5743575" cy="457200"/>
                  </a:xfrm>
                  <a:prstGeom prst="rect">
                    <a:avLst/>
                  </a:prstGeom>
                  <a:noFill/>
                  <a:ln w="9525">
                    <a:noFill/>
                    <a:miter lim="800000"/>
                    <a:headEnd/>
                    <a:tailEnd/>
                  </a:ln>
                </pic:spPr>
              </pic:pic>
            </a:graphicData>
          </a:graphic>
        </wp:inline>
      </w:drawing>
    </w:r>
  </w:p>
  <w:p w:rsidR="001A086B" w:rsidRDefault="001A086B" w:rsidP="001A086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nsid w:val="00000005"/>
    <w:multiLevelType w:val="singleLevel"/>
    <w:tmpl w:val="00000005"/>
    <w:name w:val="WW8Num26"/>
    <w:lvl w:ilvl="0">
      <w:start w:val="1"/>
      <w:numFmt w:val="bullet"/>
      <w:lvlText w:val=""/>
      <w:lvlJc w:val="left"/>
      <w:pPr>
        <w:tabs>
          <w:tab w:val="num" w:pos="360"/>
        </w:tabs>
        <w:ind w:left="360" w:hanging="360"/>
      </w:pPr>
      <w:rPr>
        <w:rFonts w:ascii="Symbol" w:hAnsi="Symbol" w:cs="Symbol" w:hint="default"/>
        <w:color w:val="000000"/>
        <w:sz w:val="21"/>
        <w:szCs w:val="21"/>
      </w:rPr>
    </w:lvl>
  </w:abstractNum>
  <w:abstractNum w:abstractNumId="2">
    <w:nsid w:val="0000000E"/>
    <w:multiLevelType w:val="multilevel"/>
    <w:tmpl w:val="52CA685E"/>
    <w:name w:val="WW8Num16"/>
    <w:lvl w:ilvl="0">
      <w:start w:val="1"/>
      <w:numFmt w:val="upperLetter"/>
      <w:lvlText w:val="%1."/>
      <w:lvlJc w:val="left"/>
      <w:pPr>
        <w:tabs>
          <w:tab w:val="num" w:pos="1779"/>
        </w:tabs>
        <w:ind w:left="1779" w:hanging="360"/>
      </w:pPr>
      <w:rPr>
        <w:rFonts w:ascii="Tahoma" w:eastAsia="Times New Roman" w:hAnsi="Tahoma" w:cs="Times New Roman" w:hint="default"/>
        <w:b/>
        <w:bCs/>
        <w:i w:val="0"/>
        <w:iCs/>
        <w:sz w:val="20"/>
        <w:szCs w:val="24"/>
      </w:rPr>
    </w:lvl>
    <w:lvl w:ilvl="1">
      <w:start w:val="1"/>
      <w:numFmt w:val="upperLetter"/>
      <w:lvlText w:val="%2."/>
      <w:lvlJc w:val="left"/>
      <w:pPr>
        <w:tabs>
          <w:tab w:val="num" w:pos="1070"/>
        </w:tabs>
        <w:ind w:left="1070" w:hanging="360"/>
      </w:pPr>
      <w:rPr>
        <w:rFonts w:ascii="Tahoma" w:hAnsi="Tahoma" w:cs="Times New Roman" w:hint="default"/>
        <w:b w:val="0"/>
        <w:bCs/>
        <w:i w:val="0"/>
        <w:iCs/>
        <w:strike w:val="0"/>
        <w:sz w:val="32"/>
        <w:szCs w:val="32"/>
      </w:rPr>
    </w:lvl>
    <w:lvl w:ilvl="2">
      <w:start w:val="1"/>
      <w:numFmt w:val="decimal"/>
      <w:lvlText w:val="%3."/>
      <w:lvlJc w:val="left"/>
      <w:pPr>
        <w:tabs>
          <w:tab w:val="num" w:pos="397"/>
        </w:tabs>
        <w:ind w:left="397" w:hanging="397"/>
      </w:pPr>
      <w:rPr>
        <w:rFonts w:ascii="Times New Roman" w:eastAsia="Times New Roman" w:hAnsi="Times New Roman" w:cs="Times New Roman"/>
        <w:b w:val="0"/>
        <w:i w:val="0"/>
        <w:sz w:val="24"/>
        <w:szCs w:val="24"/>
      </w:rPr>
    </w:lvl>
    <w:lvl w:ilvl="3">
      <w:start w:val="1"/>
      <w:numFmt w:val="bullet"/>
      <w:lvlText w:val=""/>
      <w:lvlJc w:val="left"/>
      <w:pPr>
        <w:tabs>
          <w:tab w:val="num" w:pos="2880"/>
        </w:tabs>
        <w:ind w:left="2880" w:hanging="360"/>
      </w:pPr>
      <w:rPr>
        <w:rFonts w:ascii="Symbol" w:hAnsi="Symbol" w:cs="Symbol" w:hint="default"/>
        <w:sz w:val="20"/>
      </w:rPr>
    </w:lvl>
    <w:lvl w:ilvl="4">
      <w:start w:val="3"/>
      <w:numFmt w:val="decimal"/>
      <w:lvlText w:val="%5)"/>
      <w:lvlJc w:val="left"/>
      <w:pPr>
        <w:tabs>
          <w:tab w:val="num" w:pos="786"/>
        </w:tabs>
        <w:ind w:left="786"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eastAsia="Times New Roman" w:hAnsi="Times New Roman" w:cs="Times New Roman"/>
        <w:sz w:val="24"/>
        <w:szCs w:val="24"/>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4">
    <w:nsid w:val="0610495C"/>
    <w:multiLevelType w:val="hybridMultilevel"/>
    <w:tmpl w:val="207450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B6D12E0"/>
    <w:multiLevelType w:val="hybridMultilevel"/>
    <w:tmpl w:val="572E1880"/>
    <w:lvl w:ilvl="0" w:tplc="3B5ED02E">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nsid w:val="0DFB00C2"/>
    <w:multiLevelType w:val="multilevel"/>
    <w:tmpl w:val="986014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110F2A32"/>
    <w:multiLevelType w:val="hybridMultilevel"/>
    <w:tmpl w:val="167602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2C37571"/>
    <w:multiLevelType w:val="hybridMultilevel"/>
    <w:tmpl w:val="9DEE2F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61A19B9"/>
    <w:multiLevelType w:val="multilevel"/>
    <w:tmpl w:val="20A0D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B26EC9"/>
    <w:multiLevelType w:val="hybridMultilevel"/>
    <w:tmpl w:val="A57E6402"/>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11">
    <w:nsid w:val="16D7623F"/>
    <w:multiLevelType w:val="hybridMultilevel"/>
    <w:tmpl w:val="7F08E7C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B041AB1"/>
    <w:multiLevelType w:val="hybridMultilevel"/>
    <w:tmpl w:val="319EE4BC"/>
    <w:lvl w:ilvl="0" w:tplc="72802418">
      <w:start w:val="1"/>
      <w:numFmt w:val="upperLetter"/>
      <w:lvlText w:val="%1."/>
      <w:lvlJc w:val="left"/>
      <w:pPr>
        <w:tabs>
          <w:tab w:val="num" w:pos="1779"/>
        </w:tabs>
        <w:ind w:left="1779" w:hanging="360"/>
      </w:pPr>
      <w:rPr>
        <w:rFonts w:ascii="Tahoma" w:hAnsi="Tahoma" w:hint="default"/>
        <w:b/>
        <w:i/>
        <w:sz w:val="20"/>
      </w:rPr>
    </w:lvl>
    <w:lvl w:ilvl="1" w:tplc="7B24AC18">
      <w:start w:val="1"/>
      <w:numFmt w:val="upperLetter"/>
      <w:pStyle w:val="PunktowaniewSIWZ"/>
      <w:lvlText w:val="%2."/>
      <w:lvlJc w:val="left"/>
      <w:pPr>
        <w:tabs>
          <w:tab w:val="num" w:pos="502"/>
        </w:tabs>
        <w:ind w:left="502" w:hanging="360"/>
      </w:pPr>
      <w:rPr>
        <w:rFonts w:ascii="Tahoma" w:hAnsi="Tahoma" w:hint="default"/>
        <w:b w:val="0"/>
        <w:i w:val="0"/>
        <w:sz w:val="32"/>
        <w:szCs w:val="32"/>
      </w:rPr>
    </w:lvl>
    <w:lvl w:ilvl="2" w:tplc="377ACC5E">
      <w:start w:val="1"/>
      <w:numFmt w:val="decimal"/>
      <w:lvlText w:val="%3."/>
      <w:lvlJc w:val="left"/>
      <w:pPr>
        <w:tabs>
          <w:tab w:val="num" w:pos="397"/>
        </w:tabs>
        <w:ind w:left="397" w:hanging="397"/>
      </w:pPr>
      <w:rPr>
        <w:rFonts w:hint="default"/>
        <w:b w:val="0"/>
        <w:i w:val="0"/>
        <w:sz w:val="24"/>
        <w:szCs w:val="24"/>
      </w:rPr>
    </w:lvl>
    <w:lvl w:ilvl="3" w:tplc="A9A6EFE2">
      <w:start w:val="1"/>
      <w:numFmt w:val="bullet"/>
      <w:lvlText w:val=""/>
      <w:lvlJc w:val="left"/>
      <w:pPr>
        <w:tabs>
          <w:tab w:val="num" w:pos="2880"/>
        </w:tabs>
        <w:ind w:left="2880" w:hanging="360"/>
      </w:pPr>
      <w:rPr>
        <w:rFonts w:ascii="Symbol" w:hAnsi="Symbol" w:hint="default"/>
        <w:sz w:val="20"/>
      </w:rPr>
    </w:lvl>
    <w:lvl w:ilvl="4" w:tplc="C4BE2F80">
      <w:start w:val="3"/>
      <w:numFmt w:val="decimal"/>
      <w:lvlText w:val="%5)"/>
      <w:lvlJc w:val="left"/>
      <w:pPr>
        <w:tabs>
          <w:tab w:val="num" w:pos="786"/>
        </w:tabs>
        <w:ind w:left="786"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18A6BF7"/>
    <w:multiLevelType w:val="hybridMultilevel"/>
    <w:tmpl w:val="4704C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EBE58A7"/>
    <w:multiLevelType w:val="hybridMultilevel"/>
    <w:tmpl w:val="40CC4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E51C0"/>
    <w:multiLevelType w:val="hybridMultilevel"/>
    <w:tmpl w:val="B0F2D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7E30BB"/>
    <w:multiLevelType w:val="multilevel"/>
    <w:tmpl w:val="6CBE286C"/>
    <w:lvl w:ilvl="0">
      <w:start w:val="1"/>
      <w:numFmt w:val="bullet"/>
      <w:lvlText w:val="−"/>
      <w:lvlJc w:val="left"/>
      <w:pPr>
        <w:ind w:left="1800" w:hanging="360"/>
      </w:pPr>
      <w:rPr>
        <w:rFonts w:ascii="Times New Roman" w:eastAsia="Times New Roman" w:hAnsi="Times New Roman" w:cs="Times New Roman"/>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nsid w:val="3A0D3A2B"/>
    <w:multiLevelType w:val="hybridMultilevel"/>
    <w:tmpl w:val="753C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581F9F"/>
    <w:multiLevelType w:val="hybridMultilevel"/>
    <w:tmpl w:val="C406A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4E61CA"/>
    <w:multiLevelType w:val="multilevel"/>
    <w:tmpl w:val="7C38D07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8CB6820"/>
    <w:multiLevelType w:val="multilevel"/>
    <w:tmpl w:val="CA1AD0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50A22022"/>
    <w:multiLevelType w:val="multilevel"/>
    <w:tmpl w:val="9F424B68"/>
    <w:lvl w:ilvl="0">
      <w:start w:val="1"/>
      <w:numFmt w:val="decimal"/>
      <w:lvlText w:val="%1."/>
      <w:lvlJc w:val="left"/>
      <w:pPr>
        <w:tabs>
          <w:tab w:val="num" w:pos="360"/>
        </w:tabs>
        <w:ind w:left="360" w:hanging="360"/>
      </w:pPr>
    </w:lvl>
    <w:lvl w:ilvl="1">
      <w:start w:val="1"/>
      <w:numFmt w:val="decimal"/>
      <w:lvlText w:val="%2."/>
      <w:lvlJc w:val="left"/>
      <w:pPr>
        <w:tabs>
          <w:tab w:val="num" w:pos="357"/>
        </w:tabs>
        <w:ind w:left="357" w:hanging="357"/>
      </w:pPr>
      <w:rPr>
        <w:rFonts w:hint="default"/>
        <w:b w:val="0"/>
        <w:i w:val="0"/>
      </w:rPr>
    </w:lvl>
    <w:lvl w:ilvl="2">
      <w:start w:val="11"/>
      <w:numFmt w:val="upperLetter"/>
      <w:lvlText w:val="%3."/>
      <w:lvlJc w:val="left"/>
      <w:pPr>
        <w:tabs>
          <w:tab w:val="num" w:pos="1644"/>
        </w:tabs>
        <w:ind w:left="1644" w:hanging="567"/>
      </w:pPr>
      <w:rPr>
        <w:rFonts w:ascii="Tahoma" w:hAnsi="Tahoma"/>
        <w:sz w:val="20"/>
      </w:rPr>
    </w:lvl>
    <w:lvl w:ilvl="3">
      <w:start w:val="1"/>
      <w:numFmt w:val="upperLetter"/>
      <w:lvlText w:val="%4."/>
      <w:lvlJc w:val="left"/>
      <w:pPr>
        <w:tabs>
          <w:tab w:val="num" w:pos="1644"/>
        </w:tabs>
        <w:ind w:left="1644" w:hanging="567"/>
      </w:pPr>
      <w:rPr>
        <w:rFonts w:ascii="Tahoma" w:hAnsi="Tahoma"/>
        <w:sz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52990B28"/>
    <w:multiLevelType w:val="hybridMultilevel"/>
    <w:tmpl w:val="7EC84858"/>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3">
    <w:nsid w:val="627615A0"/>
    <w:multiLevelType w:val="hybridMultilevel"/>
    <w:tmpl w:val="A03C86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4387F5C"/>
    <w:multiLevelType w:val="hybridMultilevel"/>
    <w:tmpl w:val="C7208C70"/>
    <w:lvl w:ilvl="0" w:tplc="34005C6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6A5F11A1"/>
    <w:multiLevelType w:val="hybridMultilevel"/>
    <w:tmpl w:val="F98C050C"/>
    <w:lvl w:ilvl="0" w:tplc="FF608B7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5D431F"/>
    <w:multiLevelType w:val="hybridMultilevel"/>
    <w:tmpl w:val="930219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2"/>
  </w:num>
  <w:num w:numId="6">
    <w:abstractNumId w:val="21"/>
  </w:num>
  <w:num w:numId="7">
    <w:abstractNumId w:val="19"/>
  </w:num>
  <w:num w:numId="8">
    <w:abstractNumId w:val="16"/>
  </w:num>
  <w:num w:numId="9">
    <w:abstractNumId w:val="14"/>
  </w:num>
  <w:num w:numId="10">
    <w:abstractNumId w:val="20"/>
  </w:num>
  <w:num w:numId="11">
    <w:abstractNumId w:val="9"/>
  </w:num>
  <w:num w:numId="12">
    <w:abstractNumId w:val="6"/>
  </w:num>
  <w:num w:numId="13">
    <w:abstractNumId w:val="18"/>
  </w:num>
  <w:num w:numId="14">
    <w:abstractNumId w:val="17"/>
  </w:num>
  <w:num w:numId="15">
    <w:abstractNumId w:val="23"/>
  </w:num>
  <w:num w:numId="16">
    <w:abstractNumId w:val="7"/>
  </w:num>
  <w:num w:numId="17">
    <w:abstractNumId w:val="26"/>
  </w:num>
  <w:num w:numId="18">
    <w:abstractNumId w:val="24"/>
  </w:num>
  <w:num w:numId="19">
    <w:abstractNumId w:val="8"/>
  </w:num>
  <w:num w:numId="20">
    <w:abstractNumId w:val="13"/>
  </w:num>
  <w:num w:numId="21">
    <w:abstractNumId w:val="0"/>
  </w:num>
  <w:num w:numId="22">
    <w:abstractNumId w:val="3"/>
  </w:num>
  <w:num w:numId="23">
    <w:abstractNumId w:val="5"/>
  </w:num>
  <w:num w:numId="24">
    <w:abstractNumId w:val="4"/>
  </w:num>
  <w:num w:numId="25">
    <w:abstractNumId w:val="10"/>
  </w:num>
  <w:num w:numId="26">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useFELayout/>
  </w:compat>
  <w:rsids>
    <w:rsidRoot w:val="00044F3E"/>
    <w:rsid w:val="00001A0C"/>
    <w:rsid w:val="00001DED"/>
    <w:rsid w:val="00003896"/>
    <w:rsid w:val="00005851"/>
    <w:rsid w:val="00005D54"/>
    <w:rsid w:val="000069B6"/>
    <w:rsid w:val="00007232"/>
    <w:rsid w:val="00007D3B"/>
    <w:rsid w:val="00013298"/>
    <w:rsid w:val="00017A94"/>
    <w:rsid w:val="00020045"/>
    <w:rsid w:val="000404F6"/>
    <w:rsid w:val="00042C1B"/>
    <w:rsid w:val="00044F3E"/>
    <w:rsid w:val="00050667"/>
    <w:rsid w:val="00052058"/>
    <w:rsid w:val="00053C97"/>
    <w:rsid w:val="00056D64"/>
    <w:rsid w:val="0006487E"/>
    <w:rsid w:val="00073F71"/>
    <w:rsid w:val="00077D81"/>
    <w:rsid w:val="000831CC"/>
    <w:rsid w:val="0008594F"/>
    <w:rsid w:val="0009206B"/>
    <w:rsid w:val="000960EE"/>
    <w:rsid w:val="00096A20"/>
    <w:rsid w:val="00096A43"/>
    <w:rsid w:val="000A013D"/>
    <w:rsid w:val="000A482C"/>
    <w:rsid w:val="000A7EB4"/>
    <w:rsid w:val="000B395D"/>
    <w:rsid w:val="000B4BAD"/>
    <w:rsid w:val="000B4D7E"/>
    <w:rsid w:val="000B7021"/>
    <w:rsid w:val="000B72B9"/>
    <w:rsid w:val="000C10B3"/>
    <w:rsid w:val="000C2094"/>
    <w:rsid w:val="000C2EC4"/>
    <w:rsid w:val="000C741A"/>
    <w:rsid w:val="000C75AE"/>
    <w:rsid w:val="000D1FEB"/>
    <w:rsid w:val="000D2E7A"/>
    <w:rsid w:val="000D42A6"/>
    <w:rsid w:val="000D558A"/>
    <w:rsid w:val="000E0791"/>
    <w:rsid w:val="000E1802"/>
    <w:rsid w:val="000E2602"/>
    <w:rsid w:val="000E31D9"/>
    <w:rsid w:val="000E48F2"/>
    <w:rsid w:val="000E4B92"/>
    <w:rsid w:val="000E65E2"/>
    <w:rsid w:val="000E7EB8"/>
    <w:rsid w:val="000F2381"/>
    <w:rsid w:val="000F2C5C"/>
    <w:rsid w:val="000F3A11"/>
    <w:rsid w:val="000F5CE1"/>
    <w:rsid w:val="000F63AD"/>
    <w:rsid w:val="00104DB3"/>
    <w:rsid w:val="001060B5"/>
    <w:rsid w:val="00106FEF"/>
    <w:rsid w:val="001103E6"/>
    <w:rsid w:val="0011063B"/>
    <w:rsid w:val="001107D9"/>
    <w:rsid w:val="0011253C"/>
    <w:rsid w:val="001145F9"/>
    <w:rsid w:val="00120E1E"/>
    <w:rsid w:val="00122A54"/>
    <w:rsid w:val="001238DF"/>
    <w:rsid w:val="00125588"/>
    <w:rsid w:val="00130434"/>
    <w:rsid w:val="00132B38"/>
    <w:rsid w:val="001356F5"/>
    <w:rsid w:val="00143285"/>
    <w:rsid w:val="00147870"/>
    <w:rsid w:val="001505E8"/>
    <w:rsid w:val="00150BCD"/>
    <w:rsid w:val="0015122A"/>
    <w:rsid w:val="00151FAE"/>
    <w:rsid w:val="00155256"/>
    <w:rsid w:val="0015633F"/>
    <w:rsid w:val="001617E5"/>
    <w:rsid w:val="00161BF7"/>
    <w:rsid w:val="00162F16"/>
    <w:rsid w:val="00163A4E"/>
    <w:rsid w:val="00164EA7"/>
    <w:rsid w:val="00171006"/>
    <w:rsid w:val="00171A38"/>
    <w:rsid w:val="00172E7F"/>
    <w:rsid w:val="00173F41"/>
    <w:rsid w:val="00174CA6"/>
    <w:rsid w:val="00176B15"/>
    <w:rsid w:val="00181CF9"/>
    <w:rsid w:val="0018405F"/>
    <w:rsid w:val="00184516"/>
    <w:rsid w:val="00184D0D"/>
    <w:rsid w:val="00192659"/>
    <w:rsid w:val="001938B7"/>
    <w:rsid w:val="00195647"/>
    <w:rsid w:val="001A086B"/>
    <w:rsid w:val="001A476B"/>
    <w:rsid w:val="001A498F"/>
    <w:rsid w:val="001A56C4"/>
    <w:rsid w:val="001B3976"/>
    <w:rsid w:val="001B3B89"/>
    <w:rsid w:val="001B6B8C"/>
    <w:rsid w:val="001C0205"/>
    <w:rsid w:val="001C23B7"/>
    <w:rsid w:val="001C42E6"/>
    <w:rsid w:val="001C5F40"/>
    <w:rsid w:val="001C6B80"/>
    <w:rsid w:val="001D19D8"/>
    <w:rsid w:val="001D1D22"/>
    <w:rsid w:val="001D58B5"/>
    <w:rsid w:val="001D698D"/>
    <w:rsid w:val="001D7496"/>
    <w:rsid w:val="001D7EA7"/>
    <w:rsid w:val="001E15EF"/>
    <w:rsid w:val="001E7E0B"/>
    <w:rsid w:val="001F3A96"/>
    <w:rsid w:val="00200007"/>
    <w:rsid w:val="002019FB"/>
    <w:rsid w:val="00204052"/>
    <w:rsid w:val="002079A5"/>
    <w:rsid w:val="002107E7"/>
    <w:rsid w:val="002112E9"/>
    <w:rsid w:val="0021381A"/>
    <w:rsid w:val="00221944"/>
    <w:rsid w:val="00221A60"/>
    <w:rsid w:val="00227F1F"/>
    <w:rsid w:val="00234C64"/>
    <w:rsid w:val="002365FB"/>
    <w:rsid w:val="00240274"/>
    <w:rsid w:val="002407EF"/>
    <w:rsid w:val="002409B8"/>
    <w:rsid w:val="00240DEB"/>
    <w:rsid w:val="00241A3C"/>
    <w:rsid w:val="00241B7F"/>
    <w:rsid w:val="00242880"/>
    <w:rsid w:val="00242B30"/>
    <w:rsid w:val="00243132"/>
    <w:rsid w:val="002441F2"/>
    <w:rsid w:val="00245FE0"/>
    <w:rsid w:val="002460CA"/>
    <w:rsid w:val="00251971"/>
    <w:rsid w:val="00256ABC"/>
    <w:rsid w:val="00256F0E"/>
    <w:rsid w:val="00266CF3"/>
    <w:rsid w:val="0026760A"/>
    <w:rsid w:val="0027068F"/>
    <w:rsid w:val="0027126A"/>
    <w:rsid w:val="002734E3"/>
    <w:rsid w:val="00273CA4"/>
    <w:rsid w:val="00281B9A"/>
    <w:rsid w:val="00281D1A"/>
    <w:rsid w:val="00283B67"/>
    <w:rsid w:val="00284C72"/>
    <w:rsid w:val="0028550D"/>
    <w:rsid w:val="00285E73"/>
    <w:rsid w:val="00293837"/>
    <w:rsid w:val="00293B66"/>
    <w:rsid w:val="002950CA"/>
    <w:rsid w:val="002A534B"/>
    <w:rsid w:val="002B2639"/>
    <w:rsid w:val="002B4927"/>
    <w:rsid w:val="002B75DC"/>
    <w:rsid w:val="002C2120"/>
    <w:rsid w:val="002C2430"/>
    <w:rsid w:val="002C51FD"/>
    <w:rsid w:val="002C69DD"/>
    <w:rsid w:val="002C7D5E"/>
    <w:rsid w:val="002D7AD8"/>
    <w:rsid w:val="002E0772"/>
    <w:rsid w:val="002E2E2D"/>
    <w:rsid w:val="002E38D3"/>
    <w:rsid w:val="002E52CE"/>
    <w:rsid w:val="002E5694"/>
    <w:rsid w:val="002E5D11"/>
    <w:rsid w:val="002E7CCC"/>
    <w:rsid w:val="002F10DF"/>
    <w:rsid w:val="002F2F82"/>
    <w:rsid w:val="00300E51"/>
    <w:rsid w:val="00311808"/>
    <w:rsid w:val="00317A80"/>
    <w:rsid w:val="003208D6"/>
    <w:rsid w:val="0032215D"/>
    <w:rsid w:val="003233E6"/>
    <w:rsid w:val="003271DE"/>
    <w:rsid w:val="00333452"/>
    <w:rsid w:val="003340E7"/>
    <w:rsid w:val="00334A8B"/>
    <w:rsid w:val="00335C2F"/>
    <w:rsid w:val="003406D5"/>
    <w:rsid w:val="00341623"/>
    <w:rsid w:val="00341B3B"/>
    <w:rsid w:val="0034656D"/>
    <w:rsid w:val="00357943"/>
    <w:rsid w:val="00360ABC"/>
    <w:rsid w:val="00365025"/>
    <w:rsid w:val="0037047C"/>
    <w:rsid w:val="00370DDB"/>
    <w:rsid w:val="00373EFE"/>
    <w:rsid w:val="00375D9D"/>
    <w:rsid w:val="003762A0"/>
    <w:rsid w:val="00381767"/>
    <w:rsid w:val="00386930"/>
    <w:rsid w:val="0038718E"/>
    <w:rsid w:val="00387D46"/>
    <w:rsid w:val="003937EF"/>
    <w:rsid w:val="0039592E"/>
    <w:rsid w:val="003978EB"/>
    <w:rsid w:val="003A07A0"/>
    <w:rsid w:val="003A1BF6"/>
    <w:rsid w:val="003A6617"/>
    <w:rsid w:val="003B45E4"/>
    <w:rsid w:val="003C4077"/>
    <w:rsid w:val="003C40EC"/>
    <w:rsid w:val="003C4AE8"/>
    <w:rsid w:val="003C4C81"/>
    <w:rsid w:val="003D11C4"/>
    <w:rsid w:val="003D2688"/>
    <w:rsid w:val="003D3B03"/>
    <w:rsid w:val="003D3CFE"/>
    <w:rsid w:val="003E175A"/>
    <w:rsid w:val="003E2B40"/>
    <w:rsid w:val="003F0ADB"/>
    <w:rsid w:val="003F144F"/>
    <w:rsid w:val="003F1761"/>
    <w:rsid w:val="003F28ED"/>
    <w:rsid w:val="003F330C"/>
    <w:rsid w:val="004032A9"/>
    <w:rsid w:val="00404053"/>
    <w:rsid w:val="004054CA"/>
    <w:rsid w:val="004073E2"/>
    <w:rsid w:val="00413FDB"/>
    <w:rsid w:val="00414593"/>
    <w:rsid w:val="0041539C"/>
    <w:rsid w:val="00421A9E"/>
    <w:rsid w:val="004321F8"/>
    <w:rsid w:val="00432649"/>
    <w:rsid w:val="004346E3"/>
    <w:rsid w:val="00434A7B"/>
    <w:rsid w:val="00437ACF"/>
    <w:rsid w:val="00440593"/>
    <w:rsid w:val="0044131F"/>
    <w:rsid w:val="00442D4A"/>
    <w:rsid w:val="004433C6"/>
    <w:rsid w:val="00446019"/>
    <w:rsid w:val="0045038F"/>
    <w:rsid w:val="00451E47"/>
    <w:rsid w:val="00457D42"/>
    <w:rsid w:val="00462893"/>
    <w:rsid w:val="0046597A"/>
    <w:rsid w:val="00471158"/>
    <w:rsid w:val="00474B72"/>
    <w:rsid w:val="004957DC"/>
    <w:rsid w:val="00496048"/>
    <w:rsid w:val="004961F3"/>
    <w:rsid w:val="004977C3"/>
    <w:rsid w:val="004A7087"/>
    <w:rsid w:val="004B0BAD"/>
    <w:rsid w:val="004B2000"/>
    <w:rsid w:val="004B3C1D"/>
    <w:rsid w:val="004B3C7A"/>
    <w:rsid w:val="004B761C"/>
    <w:rsid w:val="004B7FDA"/>
    <w:rsid w:val="004C0090"/>
    <w:rsid w:val="004C2BBD"/>
    <w:rsid w:val="004C43DA"/>
    <w:rsid w:val="004C6158"/>
    <w:rsid w:val="004D123C"/>
    <w:rsid w:val="004D2605"/>
    <w:rsid w:val="004D515F"/>
    <w:rsid w:val="004D54F3"/>
    <w:rsid w:val="004E475F"/>
    <w:rsid w:val="004E5C7A"/>
    <w:rsid w:val="004E6F70"/>
    <w:rsid w:val="004F128A"/>
    <w:rsid w:val="004F23BE"/>
    <w:rsid w:val="004F2BD9"/>
    <w:rsid w:val="004F557C"/>
    <w:rsid w:val="004F5F9C"/>
    <w:rsid w:val="00504C4D"/>
    <w:rsid w:val="00504FD0"/>
    <w:rsid w:val="005070CF"/>
    <w:rsid w:val="005101D9"/>
    <w:rsid w:val="005128CD"/>
    <w:rsid w:val="00512D82"/>
    <w:rsid w:val="005212C6"/>
    <w:rsid w:val="00522571"/>
    <w:rsid w:val="005232DB"/>
    <w:rsid w:val="00526836"/>
    <w:rsid w:val="00527B1E"/>
    <w:rsid w:val="00531378"/>
    <w:rsid w:val="00537E9B"/>
    <w:rsid w:val="00540363"/>
    <w:rsid w:val="00540591"/>
    <w:rsid w:val="0054127D"/>
    <w:rsid w:val="005428BA"/>
    <w:rsid w:val="0054344B"/>
    <w:rsid w:val="005443DF"/>
    <w:rsid w:val="00545BA2"/>
    <w:rsid w:val="00547E37"/>
    <w:rsid w:val="00552118"/>
    <w:rsid w:val="00557B3F"/>
    <w:rsid w:val="00560189"/>
    <w:rsid w:val="00574FAB"/>
    <w:rsid w:val="00580B57"/>
    <w:rsid w:val="00586F5B"/>
    <w:rsid w:val="005879E3"/>
    <w:rsid w:val="00592314"/>
    <w:rsid w:val="005929A4"/>
    <w:rsid w:val="00592ED4"/>
    <w:rsid w:val="005A0491"/>
    <w:rsid w:val="005A13E5"/>
    <w:rsid w:val="005A2485"/>
    <w:rsid w:val="005A470D"/>
    <w:rsid w:val="005B1645"/>
    <w:rsid w:val="005B259D"/>
    <w:rsid w:val="005C0517"/>
    <w:rsid w:val="005C112D"/>
    <w:rsid w:val="005C41D2"/>
    <w:rsid w:val="005D0938"/>
    <w:rsid w:val="005D1A2B"/>
    <w:rsid w:val="005D27EB"/>
    <w:rsid w:val="005D489B"/>
    <w:rsid w:val="005D6D9D"/>
    <w:rsid w:val="005E0729"/>
    <w:rsid w:val="005F229C"/>
    <w:rsid w:val="005F302F"/>
    <w:rsid w:val="005F64A5"/>
    <w:rsid w:val="005F74C7"/>
    <w:rsid w:val="006004D1"/>
    <w:rsid w:val="00600E61"/>
    <w:rsid w:val="006029AA"/>
    <w:rsid w:val="00606CEF"/>
    <w:rsid w:val="00606FCF"/>
    <w:rsid w:val="00617691"/>
    <w:rsid w:val="00621EDC"/>
    <w:rsid w:val="00622C6C"/>
    <w:rsid w:val="006324AD"/>
    <w:rsid w:val="006343DE"/>
    <w:rsid w:val="00634623"/>
    <w:rsid w:val="0063765A"/>
    <w:rsid w:val="006423B8"/>
    <w:rsid w:val="00643ADC"/>
    <w:rsid w:val="00643CB8"/>
    <w:rsid w:val="00656B55"/>
    <w:rsid w:val="00661FF8"/>
    <w:rsid w:val="00662279"/>
    <w:rsid w:val="00664BF7"/>
    <w:rsid w:val="00666884"/>
    <w:rsid w:val="00673C15"/>
    <w:rsid w:val="00674785"/>
    <w:rsid w:val="00675DA4"/>
    <w:rsid w:val="00677557"/>
    <w:rsid w:val="00677767"/>
    <w:rsid w:val="00691353"/>
    <w:rsid w:val="006915B2"/>
    <w:rsid w:val="00692A84"/>
    <w:rsid w:val="0069326E"/>
    <w:rsid w:val="006970AD"/>
    <w:rsid w:val="006A049B"/>
    <w:rsid w:val="006A39B8"/>
    <w:rsid w:val="006A7458"/>
    <w:rsid w:val="006B1D35"/>
    <w:rsid w:val="006B2BA0"/>
    <w:rsid w:val="006B30AE"/>
    <w:rsid w:val="006B502B"/>
    <w:rsid w:val="006C0E08"/>
    <w:rsid w:val="006D170D"/>
    <w:rsid w:val="006D5772"/>
    <w:rsid w:val="006D623D"/>
    <w:rsid w:val="006E1429"/>
    <w:rsid w:val="006E65AB"/>
    <w:rsid w:val="006F01BE"/>
    <w:rsid w:val="006F082B"/>
    <w:rsid w:val="006F502E"/>
    <w:rsid w:val="00704F37"/>
    <w:rsid w:val="00706024"/>
    <w:rsid w:val="00710317"/>
    <w:rsid w:val="007155BC"/>
    <w:rsid w:val="007163C6"/>
    <w:rsid w:val="0071644B"/>
    <w:rsid w:val="007228C3"/>
    <w:rsid w:val="0072391D"/>
    <w:rsid w:val="00724825"/>
    <w:rsid w:val="007249B1"/>
    <w:rsid w:val="00724A1F"/>
    <w:rsid w:val="00731203"/>
    <w:rsid w:val="007316C5"/>
    <w:rsid w:val="007317C6"/>
    <w:rsid w:val="00732AB6"/>
    <w:rsid w:val="0073371E"/>
    <w:rsid w:val="0073782A"/>
    <w:rsid w:val="0074028B"/>
    <w:rsid w:val="00746066"/>
    <w:rsid w:val="00746119"/>
    <w:rsid w:val="007466B2"/>
    <w:rsid w:val="00746B35"/>
    <w:rsid w:val="007470B0"/>
    <w:rsid w:val="007517FC"/>
    <w:rsid w:val="00753DE4"/>
    <w:rsid w:val="007541F8"/>
    <w:rsid w:val="00754320"/>
    <w:rsid w:val="00757A89"/>
    <w:rsid w:val="00763FE2"/>
    <w:rsid w:val="007641FC"/>
    <w:rsid w:val="00766DFE"/>
    <w:rsid w:val="0077199E"/>
    <w:rsid w:val="00772217"/>
    <w:rsid w:val="007737FA"/>
    <w:rsid w:val="00776D88"/>
    <w:rsid w:val="00781E2E"/>
    <w:rsid w:val="0078322B"/>
    <w:rsid w:val="00783A12"/>
    <w:rsid w:val="00792694"/>
    <w:rsid w:val="007932E9"/>
    <w:rsid w:val="00794361"/>
    <w:rsid w:val="007951BE"/>
    <w:rsid w:val="007974A1"/>
    <w:rsid w:val="007A1678"/>
    <w:rsid w:val="007A25F1"/>
    <w:rsid w:val="007A3292"/>
    <w:rsid w:val="007A3C46"/>
    <w:rsid w:val="007A6B7C"/>
    <w:rsid w:val="007B29D3"/>
    <w:rsid w:val="007C1A2B"/>
    <w:rsid w:val="007C2426"/>
    <w:rsid w:val="007C43BC"/>
    <w:rsid w:val="007C4A11"/>
    <w:rsid w:val="007C5AD9"/>
    <w:rsid w:val="007C7296"/>
    <w:rsid w:val="007D1980"/>
    <w:rsid w:val="007D5D2F"/>
    <w:rsid w:val="007D7FAE"/>
    <w:rsid w:val="007E0C7A"/>
    <w:rsid w:val="007E6D07"/>
    <w:rsid w:val="007F6299"/>
    <w:rsid w:val="007F6CD8"/>
    <w:rsid w:val="008039D5"/>
    <w:rsid w:val="0080423B"/>
    <w:rsid w:val="0080433A"/>
    <w:rsid w:val="00804643"/>
    <w:rsid w:val="00804A80"/>
    <w:rsid w:val="00810EFC"/>
    <w:rsid w:val="00811A1A"/>
    <w:rsid w:val="00813039"/>
    <w:rsid w:val="00815DA0"/>
    <w:rsid w:val="008163CB"/>
    <w:rsid w:val="00822206"/>
    <w:rsid w:val="008258D5"/>
    <w:rsid w:val="008344FB"/>
    <w:rsid w:val="0083506B"/>
    <w:rsid w:val="0083511D"/>
    <w:rsid w:val="008406F5"/>
    <w:rsid w:val="00842E93"/>
    <w:rsid w:val="00842EC0"/>
    <w:rsid w:val="00843C73"/>
    <w:rsid w:val="008453FE"/>
    <w:rsid w:val="00852A24"/>
    <w:rsid w:val="008533EE"/>
    <w:rsid w:val="008534A3"/>
    <w:rsid w:val="00854E65"/>
    <w:rsid w:val="00856EB7"/>
    <w:rsid w:val="00857049"/>
    <w:rsid w:val="00860544"/>
    <w:rsid w:val="0086137F"/>
    <w:rsid w:val="00861732"/>
    <w:rsid w:val="0087419A"/>
    <w:rsid w:val="00875A8D"/>
    <w:rsid w:val="0087619B"/>
    <w:rsid w:val="0088224C"/>
    <w:rsid w:val="00882D46"/>
    <w:rsid w:val="00884C14"/>
    <w:rsid w:val="0089059F"/>
    <w:rsid w:val="008A03B6"/>
    <w:rsid w:val="008A36F3"/>
    <w:rsid w:val="008A415E"/>
    <w:rsid w:val="008A7696"/>
    <w:rsid w:val="008A7745"/>
    <w:rsid w:val="008A7964"/>
    <w:rsid w:val="008B0CF5"/>
    <w:rsid w:val="008B3A6F"/>
    <w:rsid w:val="008B63AD"/>
    <w:rsid w:val="008C1179"/>
    <w:rsid w:val="008C5083"/>
    <w:rsid w:val="008D08D4"/>
    <w:rsid w:val="008D2EFC"/>
    <w:rsid w:val="008D34C8"/>
    <w:rsid w:val="008D3FBF"/>
    <w:rsid w:val="008D4528"/>
    <w:rsid w:val="008D4A4C"/>
    <w:rsid w:val="008D5516"/>
    <w:rsid w:val="008D6B11"/>
    <w:rsid w:val="008E0049"/>
    <w:rsid w:val="008E1DA6"/>
    <w:rsid w:val="008E4385"/>
    <w:rsid w:val="008E5B34"/>
    <w:rsid w:val="008E7294"/>
    <w:rsid w:val="008F1AB2"/>
    <w:rsid w:val="008F2124"/>
    <w:rsid w:val="008F69F3"/>
    <w:rsid w:val="008F7D51"/>
    <w:rsid w:val="008F7E74"/>
    <w:rsid w:val="00902A04"/>
    <w:rsid w:val="0090428B"/>
    <w:rsid w:val="0090525F"/>
    <w:rsid w:val="00906040"/>
    <w:rsid w:val="00907211"/>
    <w:rsid w:val="009108FA"/>
    <w:rsid w:val="00910D96"/>
    <w:rsid w:val="0091447D"/>
    <w:rsid w:val="00915EA8"/>
    <w:rsid w:val="00915FF3"/>
    <w:rsid w:val="00920BD5"/>
    <w:rsid w:val="00923170"/>
    <w:rsid w:val="00924711"/>
    <w:rsid w:val="009305CA"/>
    <w:rsid w:val="009356B0"/>
    <w:rsid w:val="009434FA"/>
    <w:rsid w:val="00944790"/>
    <w:rsid w:val="009447AD"/>
    <w:rsid w:val="00947353"/>
    <w:rsid w:val="009506FE"/>
    <w:rsid w:val="00950F5C"/>
    <w:rsid w:val="00951436"/>
    <w:rsid w:val="00951883"/>
    <w:rsid w:val="009543B1"/>
    <w:rsid w:val="009555D6"/>
    <w:rsid w:val="00965D0E"/>
    <w:rsid w:val="00967AD9"/>
    <w:rsid w:val="00971AE4"/>
    <w:rsid w:val="00971E79"/>
    <w:rsid w:val="0097379E"/>
    <w:rsid w:val="00973C43"/>
    <w:rsid w:val="0098300D"/>
    <w:rsid w:val="00983854"/>
    <w:rsid w:val="00985DAF"/>
    <w:rsid w:val="009916A6"/>
    <w:rsid w:val="00992D11"/>
    <w:rsid w:val="00992FFE"/>
    <w:rsid w:val="0099523B"/>
    <w:rsid w:val="009A3A74"/>
    <w:rsid w:val="009A4DD5"/>
    <w:rsid w:val="009A6BB2"/>
    <w:rsid w:val="009A6CD2"/>
    <w:rsid w:val="009B775D"/>
    <w:rsid w:val="009C18CA"/>
    <w:rsid w:val="009C1BF6"/>
    <w:rsid w:val="009C7058"/>
    <w:rsid w:val="009D0A05"/>
    <w:rsid w:val="009D0BF2"/>
    <w:rsid w:val="009D3F3E"/>
    <w:rsid w:val="009D46BF"/>
    <w:rsid w:val="009D4EE7"/>
    <w:rsid w:val="009D748A"/>
    <w:rsid w:val="009E7E17"/>
    <w:rsid w:val="009F1D2D"/>
    <w:rsid w:val="009F322D"/>
    <w:rsid w:val="009F7521"/>
    <w:rsid w:val="00A02BD8"/>
    <w:rsid w:val="00A04759"/>
    <w:rsid w:val="00A052EE"/>
    <w:rsid w:val="00A06D81"/>
    <w:rsid w:val="00A10354"/>
    <w:rsid w:val="00A135B0"/>
    <w:rsid w:val="00A14A08"/>
    <w:rsid w:val="00A14E9E"/>
    <w:rsid w:val="00A151A3"/>
    <w:rsid w:val="00A20329"/>
    <w:rsid w:val="00A22A60"/>
    <w:rsid w:val="00A24227"/>
    <w:rsid w:val="00A27216"/>
    <w:rsid w:val="00A3333C"/>
    <w:rsid w:val="00A33370"/>
    <w:rsid w:val="00A340EB"/>
    <w:rsid w:val="00A349A1"/>
    <w:rsid w:val="00A36064"/>
    <w:rsid w:val="00A36C68"/>
    <w:rsid w:val="00A42292"/>
    <w:rsid w:val="00A433F9"/>
    <w:rsid w:val="00A47266"/>
    <w:rsid w:val="00A508C5"/>
    <w:rsid w:val="00A52C66"/>
    <w:rsid w:val="00A544B9"/>
    <w:rsid w:val="00A54CEF"/>
    <w:rsid w:val="00A60614"/>
    <w:rsid w:val="00A66466"/>
    <w:rsid w:val="00A664FD"/>
    <w:rsid w:val="00A67249"/>
    <w:rsid w:val="00A6755F"/>
    <w:rsid w:val="00A6793D"/>
    <w:rsid w:val="00A7016A"/>
    <w:rsid w:val="00A706A8"/>
    <w:rsid w:val="00A710EB"/>
    <w:rsid w:val="00A712F7"/>
    <w:rsid w:val="00A751FD"/>
    <w:rsid w:val="00A760E2"/>
    <w:rsid w:val="00A83DAD"/>
    <w:rsid w:val="00A84938"/>
    <w:rsid w:val="00A86873"/>
    <w:rsid w:val="00A86DA3"/>
    <w:rsid w:val="00A878AB"/>
    <w:rsid w:val="00A905FC"/>
    <w:rsid w:val="00A90765"/>
    <w:rsid w:val="00A94135"/>
    <w:rsid w:val="00A94F93"/>
    <w:rsid w:val="00AA2657"/>
    <w:rsid w:val="00AA2F24"/>
    <w:rsid w:val="00AA5302"/>
    <w:rsid w:val="00AA7ADA"/>
    <w:rsid w:val="00AB2538"/>
    <w:rsid w:val="00AB5F0A"/>
    <w:rsid w:val="00AC00B3"/>
    <w:rsid w:val="00AC03FD"/>
    <w:rsid w:val="00AC3CE5"/>
    <w:rsid w:val="00AC4C8F"/>
    <w:rsid w:val="00AC4CA9"/>
    <w:rsid w:val="00AD0818"/>
    <w:rsid w:val="00AD508F"/>
    <w:rsid w:val="00AE0E93"/>
    <w:rsid w:val="00AE1FC7"/>
    <w:rsid w:val="00AE60A8"/>
    <w:rsid w:val="00AE75BB"/>
    <w:rsid w:val="00AE7814"/>
    <w:rsid w:val="00AF1494"/>
    <w:rsid w:val="00AF14B9"/>
    <w:rsid w:val="00AF76B4"/>
    <w:rsid w:val="00B00D17"/>
    <w:rsid w:val="00B00F98"/>
    <w:rsid w:val="00B07DFC"/>
    <w:rsid w:val="00B100BE"/>
    <w:rsid w:val="00B10C8B"/>
    <w:rsid w:val="00B1758B"/>
    <w:rsid w:val="00B20364"/>
    <w:rsid w:val="00B2714A"/>
    <w:rsid w:val="00B274F2"/>
    <w:rsid w:val="00B275D5"/>
    <w:rsid w:val="00B300C1"/>
    <w:rsid w:val="00B33AFE"/>
    <w:rsid w:val="00B33B1A"/>
    <w:rsid w:val="00B415C3"/>
    <w:rsid w:val="00B42326"/>
    <w:rsid w:val="00B4265C"/>
    <w:rsid w:val="00B43073"/>
    <w:rsid w:val="00B46F61"/>
    <w:rsid w:val="00B50095"/>
    <w:rsid w:val="00B515F5"/>
    <w:rsid w:val="00B54E8D"/>
    <w:rsid w:val="00B6345F"/>
    <w:rsid w:val="00B63CEB"/>
    <w:rsid w:val="00B63D40"/>
    <w:rsid w:val="00B65730"/>
    <w:rsid w:val="00B668FD"/>
    <w:rsid w:val="00B72395"/>
    <w:rsid w:val="00B74045"/>
    <w:rsid w:val="00B8112C"/>
    <w:rsid w:val="00B8347B"/>
    <w:rsid w:val="00B84A19"/>
    <w:rsid w:val="00B87872"/>
    <w:rsid w:val="00B87DA7"/>
    <w:rsid w:val="00B9581A"/>
    <w:rsid w:val="00BA7A18"/>
    <w:rsid w:val="00BB1F49"/>
    <w:rsid w:val="00BB2E35"/>
    <w:rsid w:val="00BB376B"/>
    <w:rsid w:val="00BC6F06"/>
    <w:rsid w:val="00BD7A07"/>
    <w:rsid w:val="00BE293D"/>
    <w:rsid w:val="00BE3949"/>
    <w:rsid w:val="00BF04D0"/>
    <w:rsid w:val="00BF061F"/>
    <w:rsid w:val="00C01713"/>
    <w:rsid w:val="00C01B3B"/>
    <w:rsid w:val="00C12BD7"/>
    <w:rsid w:val="00C17B15"/>
    <w:rsid w:val="00C239B4"/>
    <w:rsid w:val="00C23CD9"/>
    <w:rsid w:val="00C257C9"/>
    <w:rsid w:val="00C27203"/>
    <w:rsid w:val="00C27623"/>
    <w:rsid w:val="00C30439"/>
    <w:rsid w:val="00C35196"/>
    <w:rsid w:val="00C35E04"/>
    <w:rsid w:val="00C42D5A"/>
    <w:rsid w:val="00C4548D"/>
    <w:rsid w:val="00C46917"/>
    <w:rsid w:val="00C5388F"/>
    <w:rsid w:val="00C55685"/>
    <w:rsid w:val="00C645BE"/>
    <w:rsid w:val="00C6592F"/>
    <w:rsid w:val="00C67BF7"/>
    <w:rsid w:val="00C7239E"/>
    <w:rsid w:val="00C725C5"/>
    <w:rsid w:val="00C7747F"/>
    <w:rsid w:val="00C842B9"/>
    <w:rsid w:val="00C842E4"/>
    <w:rsid w:val="00C85157"/>
    <w:rsid w:val="00C86303"/>
    <w:rsid w:val="00C873B0"/>
    <w:rsid w:val="00C87C9C"/>
    <w:rsid w:val="00CA5C5B"/>
    <w:rsid w:val="00CB003A"/>
    <w:rsid w:val="00CB1795"/>
    <w:rsid w:val="00CB2E71"/>
    <w:rsid w:val="00CB39F6"/>
    <w:rsid w:val="00CB5D7E"/>
    <w:rsid w:val="00CC0555"/>
    <w:rsid w:val="00CC4277"/>
    <w:rsid w:val="00CC4ACE"/>
    <w:rsid w:val="00CC67A6"/>
    <w:rsid w:val="00CD289C"/>
    <w:rsid w:val="00CE30A7"/>
    <w:rsid w:val="00CE3637"/>
    <w:rsid w:val="00CE4413"/>
    <w:rsid w:val="00CF52BF"/>
    <w:rsid w:val="00CF57BD"/>
    <w:rsid w:val="00CF5EA9"/>
    <w:rsid w:val="00D04FC3"/>
    <w:rsid w:val="00D13B95"/>
    <w:rsid w:val="00D164D4"/>
    <w:rsid w:val="00D201F0"/>
    <w:rsid w:val="00D20D81"/>
    <w:rsid w:val="00D23183"/>
    <w:rsid w:val="00D25DF2"/>
    <w:rsid w:val="00D313E3"/>
    <w:rsid w:val="00D34320"/>
    <w:rsid w:val="00D34CCF"/>
    <w:rsid w:val="00D403C1"/>
    <w:rsid w:val="00D40F1B"/>
    <w:rsid w:val="00D42D87"/>
    <w:rsid w:val="00D441EC"/>
    <w:rsid w:val="00D4641A"/>
    <w:rsid w:val="00D4747B"/>
    <w:rsid w:val="00D479ED"/>
    <w:rsid w:val="00D516DF"/>
    <w:rsid w:val="00D57171"/>
    <w:rsid w:val="00D6346B"/>
    <w:rsid w:val="00D63E5C"/>
    <w:rsid w:val="00D65E00"/>
    <w:rsid w:val="00D70029"/>
    <w:rsid w:val="00D70F9F"/>
    <w:rsid w:val="00D71808"/>
    <w:rsid w:val="00D74CC2"/>
    <w:rsid w:val="00D7721D"/>
    <w:rsid w:val="00D774CF"/>
    <w:rsid w:val="00D84D9B"/>
    <w:rsid w:val="00DA6686"/>
    <w:rsid w:val="00DA68DC"/>
    <w:rsid w:val="00DA6AAD"/>
    <w:rsid w:val="00DB0AEE"/>
    <w:rsid w:val="00DB19F7"/>
    <w:rsid w:val="00DC24E9"/>
    <w:rsid w:val="00DC3259"/>
    <w:rsid w:val="00DC445D"/>
    <w:rsid w:val="00DC47CD"/>
    <w:rsid w:val="00DC5AEA"/>
    <w:rsid w:val="00DD2C52"/>
    <w:rsid w:val="00DD3996"/>
    <w:rsid w:val="00DD40F0"/>
    <w:rsid w:val="00DD56DC"/>
    <w:rsid w:val="00DD6A75"/>
    <w:rsid w:val="00DD6FFF"/>
    <w:rsid w:val="00DE0B5A"/>
    <w:rsid w:val="00DE0D2E"/>
    <w:rsid w:val="00DE418B"/>
    <w:rsid w:val="00DE57CF"/>
    <w:rsid w:val="00DE6910"/>
    <w:rsid w:val="00DF113E"/>
    <w:rsid w:val="00DF1A8A"/>
    <w:rsid w:val="00DF50E0"/>
    <w:rsid w:val="00DF5782"/>
    <w:rsid w:val="00E00491"/>
    <w:rsid w:val="00E04E3D"/>
    <w:rsid w:val="00E066CD"/>
    <w:rsid w:val="00E11628"/>
    <w:rsid w:val="00E14ACC"/>
    <w:rsid w:val="00E21611"/>
    <w:rsid w:val="00E347D3"/>
    <w:rsid w:val="00E37071"/>
    <w:rsid w:val="00E43CDD"/>
    <w:rsid w:val="00E508B6"/>
    <w:rsid w:val="00E5187B"/>
    <w:rsid w:val="00E520E1"/>
    <w:rsid w:val="00E60B11"/>
    <w:rsid w:val="00E74086"/>
    <w:rsid w:val="00E823E8"/>
    <w:rsid w:val="00E82CA9"/>
    <w:rsid w:val="00E8602A"/>
    <w:rsid w:val="00E86A91"/>
    <w:rsid w:val="00E9066B"/>
    <w:rsid w:val="00E92978"/>
    <w:rsid w:val="00EB02CC"/>
    <w:rsid w:val="00EB177F"/>
    <w:rsid w:val="00EB7AA3"/>
    <w:rsid w:val="00EC1930"/>
    <w:rsid w:val="00EC44B1"/>
    <w:rsid w:val="00EC5833"/>
    <w:rsid w:val="00EC7CEF"/>
    <w:rsid w:val="00ED0BDB"/>
    <w:rsid w:val="00ED4A1B"/>
    <w:rsid w:val="00EE2686"/>
    <w:rsid w:val="00EE5E35"/>
    <w:rsid w:val="00EE6B76"/>
    <w:rsid w:val="00EE70B8"/>
    <w:rsid w:val="00EE7D1C"/>
    <w:rsid w:val="00EF05F7"/>
    <w:rsid w:val="00EF2F96"/>
    <w:rsid w:val="00EF40AE"/>
    <w:rsid w:val="00EF66C8"/>
    <w:rsid w:val="00EF66F2"/>
    <w:rsid w:val="00EF6C2B"/>
    <w:rsid w:val="00EF79CA"/>
    <w:rsid w:val="00F0298C"/>
    <w:rsid w:val="00F03D28"/>
    <w:rsid w:val="00F047B6"/>
    <w:rsid w:val="00F05EBB"/>
    <w:rsid w:val="00F10198"/>
    <w:rsid w:val="00F11524"/>
    <w:rsid w:val="00F11D59"/>
    <w:rsid w:val="00F177FC"/>
    <w:rsid w:val="00F17F8F"/>
    <w:rsid w:val="00F206B7"/>
    <w:rsid w:val="00F23767"/>
    <w:rsid w:val="00F26865"/>
    <w:rsid w:val="00F27D02"/>
    <w:rsid w:val="00F302F1"/>
    <w:rsid w:val="00F30606"/>
    <w:rsid w:val="00F3167E"/>
    <w:rsid w:val="00F35640"/>
    <w:rsid w:val="00F36A91"/>
    <w:rsid w:val="00F404F4"/>
    <w:rsid w:val="00F42442"/>
    <w:rsid w:val="00F4406C"/>
    <w:rsid w:val="00F44BCF"/>
    <w:rsid w:val="00F47494"/>
    <w:rsid w:val="00F4775E"/>
    <w:rsid w:val="00F53DDD"/>
    <w:rsid w:val="00F56C6D"/>
    <w:rsid w:val="00F60957"/>
    <w:rsid w:val="00F609A8"/>
    <w:rsid w:val="00F742B5"/>
    <w:rsid w:val="00F747A8"/>
    <w:rsid w:val="00F80A7D"/>
    <w:rsid w:val="00F86902"/>
    <w:rsid w:val="00F869E4"/>
    <w:rsid w:val="00F90081"/>
    <w:rsid w:val="00F90170"/>
    <w:rsid w:val="00F9296D"/>
    <w:rsid w:val="00F96503"/>
    <w:rsid w:val="00F97D8C"/>
    <w:rsid w:val="00FA083F"/>
    <w:rsid w:val="00FA1427"/>
    <w:rsid w:val="00FA1C3E"/>
    <w:rsid w:val="00FA7D50"/>
    <w:rsid w:val="00FB39E9"/>
    <w:rsid w:val="00FB6FD4"/>
    <w:rsid w:val="00FB709E"/>
    <w:rsid w:val="00FB70F8"/>
    <w:rsid w:val="00FC4A31"/>
    <w:rsid w:val="00FC4DEF"/>
    <w:rsid w:val="00FD2B38"/>
    <w:rsid w:val="00FD2DA5"/>
    <w:rsid w:val="00FE0F27"/>
    <w:rsid w:val="00FE6D12"/>
    <w:rsid w:val="00FE6D40"/>
    <w:rsid w:val="00FE74FA"/>
    <w:rsid w:val="00FF0D6E"/>
    <w:rsid w:val="00FF1864"/>
    <w:rsid w:val="00FF2F62"/>
    <w:rsid w:val="00FF6A10"/>
    <w:rsid w:val="00FF7113"/>
    <w:rsid w:val="00FF72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A9E"/>
  </w:style>
  <w:style w:type="paragraph" w:styleId="Nagwek2">
    <w:name w:val="heading 2"/>
    <w:basedOn w:val="Normalny"/>
    <w:next w:val="Normalny"/>
    <w:link w:val="Nagwek2Znak"/>
    <w:uiPriority w:val="9"/>
    <w:semiHidden/>
    <w:unhideWhenUsed/>
    <w:qFormat/>
    <w:rsid w:val="00587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61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07A0"/>
    <w:pPr>
      <w:ind w:left="720"/>
      <w:contextualSpacing/>
    </w:pPr>
  </w:style>
  <w:style w:type="paragraph" w:styleId="HTML-wstpniesformatowany">
    <w:name w:val="HTML Preformatted"/>
    <w:basedOn w:val="Normalny"/>
    <w:link w:val="HTML-wstpniesformatowanyZnak"/>
    <w:uiPriority w:val="99"/>
    <w:unhideWhenUsed/>
    <w:rsid w:val="003A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wstpniesformatowanyZnak">
    <w:name w:val="HTML - wstępnie sformatowany Znak"/>
    <w:basedOn w:val="Domylnaczcionkaakapitu"/>
    <w:link w:val="HTML-wstpniesformatowany"/>
    <w:uiPriority w:val="99"/>
    <w:rsid w:val="003A07A0"/>
    <w:rPr>
      <w:rFonts w:ascii="Courier New" w:eastAsia="Calibri" w:hAnsi="Courier New" w:cs="Times New Roman"/>
      <w:color w:val="000000"/>
      <w:sz w:val="20"/>
      <w:szCs w:val="20"/>
    </w:rPr>
  </w:style>
  <w:style w:type="paragraph" w:styleId="Nagwek">
    <w:name w:val="header"/>
    <w:basedOn w:val="Normalny"/>
    <w:link w:val="NagwekZnak"/>
    <w:uiPriority w:val="99"/>
    <w:unhideWhenUsed/>
    <w:rsid w:val="000038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3896"/>
  </w:style>
  <w:style w:type="paragraph" w:styleId="Stopka">
    <w:name w:val="footer"/>
    <w:basedOn w:val="Normalny"/>
    <w:link w:val="StopkaZnak"/>
    <w:uiPriority w:val="99"/>
    <w:unhideWhenUsed/>
    <w:rsid w:val="000038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3896"/>
  </w:style>
  <w:style w:type="character" w:customStyle="1" w:styleId="FontStyle49">
    <w:name w:val="Font Style49"/>
    <w:basedOn w:val="Domylnaczcionkaakapitu"/>
    <w:rsid w:val="00662279"/>
    <w:rPr>
      <w:rFonts w:ascii="Tahoma" w:hAnsi="Tahoma" w:cs="Tahoma"/>
      <w:sz w:val="18"/>
      <w:szCs w:val="18"/>
    </w:rPr>
  </w:style>
  <w:style w:type="paragraph" w:customStyle="1" w:styleId="Akapitzlist1">
    <w:name w:val="Akapit z listą1"/>
    <w:basedOn w:val="Normalny"/>
    <w:rsid w:val="00C7239E"/>
    <w:pPr>
      <w:suppressAutoHyphens/>
      <w:spacing w:after="0" w:line="240" w:lineRule="auto"/>
      <w:ind w:left="720"/>
    </w:pPr>
    <w:rPr>
      <w:rFonts w:ascii="Times New Roman" w:eastAsia="Calibri" w:hAnsi="Times New Roman" w:cs="Times New Roman"/>
      <w:sz w:val="24"/>
      <w:szCs w:val="24"/>
      <w:lang w:eastAsia="ar-SA"/>
    </w:rPr>
  </w:style>
  <w:style w:type="paragraph" w:styleId="Tekstdymka">
    <w:name w:val="Balloon Text"/>
    <w:basedOn w:val="Normalny"/>
    <w:link w:val="TekstdymkaZnak"/>
    <w:uiPriority w:val="99"/>
    <w:semiHidden/>
    <w:unhideWhenUsed/>
    <w:rsid w:val="008A41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15E"/>
    <w:rPr>
      <w:rFonts w:ascii="Tahoma" w:hAnsi="Tahoma" w:cs="Tahoma"/>
      <w:sz w:val="16"/>
      <w:szCs w:val="16"/>
    </w:rPr>
  </w:style>
  <w:style w:type="paragraph" w:styleId="Tekstprzypisukocowego">
    <w:name w:val="endnote text"/>
    <w:basedOn w:val="Normalny"/>
    <w:link w:val="TekstprzypisukocowegoZnak"/>
    <w:uiPriority w:val="99"/>
    <w:semiHidden/>
    <w:unhideWhenUsed/>
    <w:rsid w:val="00A02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2BD8"/>
    <w:rPr>
      <w:sz w:val="20"/>
      <w:szCs w:val="20"/>
    </w:rPr>
  </w:style>
  <w:style w:type="character" w:styleId="Odwoanieprzypisukocowego">
    <w:name w:val="endnote reference"/>
    <w:basedOn w:val="Domylnaczcionkaakapitu"/>
    <w:uiPriority w:val="99"/>
    <w:semiHidden/>
    <w:unhideWhenUsed/>
    <w:rsid w:val="00A02BD8"/>
    <w:rPr>
      <w:vertAlign w:val="superscript"/>
    </w:rPr>
  </w:style>
  <w:style w:type="paragraph" w:customStyle="1" w:styleId="PunktowaniewSIWZ">
    <w:name w:val="Punktowanie w SIWZ"/>
    <w:basedOn w:val="Nagwek2"/>
    <w:rsid w:val="005879E3"/>
    <w:pPr>
      <w:keepLines w:val="0"/>
      <w:numPr>
        <w:ilvl w:val="1"/>
        <w:numId w:val="3"/>
      </w:numPr>
      <w:tabs>
        <w:tab w:val="num" w:pos="1440"/>
      </w:tabs>
      <w:spacing w:before="0" w:line="240" w:lineRule="auto"/>
      <w:ind w:left="1440"/>
    </w:pPr>
    <w:rPr>
      <w:rFonts w:ascii="Tahoma" w:eastAsia="Times New Roman" w:hAnsi="Tahoma" w:cs="Tahoma"/>
      <w:i/>
      <w:iCs/>
      <w:color w:val="auto"/>
      <w:sz w:val="20"/>
      <w:szCs w:val="24"/>
    </w:rPr>
  </w:style>
  <w:style w:type="character" w:customStyle="1" w:styleId="Nagwek2Znak">
    <w:name w:val="Nagłówek 2 Znak"/>
    <w:basedOn w:val="Domylnaczcionkaakapitu"/>
    <w:link w:val="Nagwek2"/>
    <w:uiPriority w:val="9"/>
    <w:semiHidden/>
    <w:rsid w:val="005879E3"/>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D70F9F"/>
    <w:rPr>
      <w:color w:val="0000FF" w:themeColor="hyperlink"/>
      <w:u w:val="single"/>
    </w:rPr>
  </w:style>
  <w:style w:type="character" w:styleId="Pogrubienie">
    <w:name w:val="Strong"/>
    <w:uiPriority w:val="22"/>
    <w:qFormat/>
    <w:rsid w:val="00266CF3"/>
    <w:rPr>
      <w:b/>
      <w:bCs/>
    </w:rPr>
  </w:style>
  <w:style w:type="paragraph" w:customStyle="1" w:styleId="normal">
    <w:name w:val="normal"/>
    <w:rsid w:val="0021381A"/>
    <w:rPr>
      <w:rFonts w:ascii="Calibri" w:eastAsia="Calibri" w:hAnsi="Calibri" w:cs="Calibri"/>
    </w:rPr>
  </w:style>
  <w:style w:type="character" w:customStyle="1" w:styleId="Nagwek3Znak">
    <w:name w:val="Nagłówek 3 Znak"/>
    <w:basedOn w:val="Domylnaczcionkaakapitu"/>
    <w:link w:val="Nagwek3"/>
    <w:uiPriority w:val="9"/>
    <w:semiHidden/>
    <w:rsid w:val="00161BF7"/>
    <w:rPr>
      <w:rFonts w:asciiTheme="majorHAnsi" w:eastAsiaTheme="majorEastAsia" w:hAnsiTheme="majorHAnsi" w:cstheme="majorBidi"/>
      <w:b/>
      <w:bCs/>
      <w:color w:val="4F81BD" w:themeColor="accent1"/>
    </w:rPr>
  </w:style>
  <w:style w:type="table" w:customStyle="1" w:styleId="TableNormal">
    <w:name w:val="Table Normal"/>
    <w:rsid w:val="004F128A"/>
    <w:rPr>
      <w:rFonts w:ascii="Calibri" w:eastAsia="Calibri" w:hAnsi="Calibri" w:cs="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2997993">
      <w:bodyDiv w:val="1"/>
      <w:marLeft w:val="0"/>
      <w:marRight w:val="0"/>
      <w:marTop w:val="0"/>
      <w:marBottom w:val="0"/>
      <w:divBdr>
        <w:top w:val="none" w:sz="0" w:space="0" w:color="auto"/>
        <w:left w:val="none" w:sz="0" w:space="0" w:color="auto"/>
        <w:bottom w:val="none" w:sz="0" w:space="0" w:color="auto"/>
        <w:right w:val="none" w:sz="0" w:space="0" w:color="auto"/>
      </w:divBdr>
    </w:div>
    <w:div w:id="136149888">
      <w:bodyDiv w:val="1"/>
      <w:marLeft w:val="0"/>
      <w:marRight w:val="0"/>
      <w:marTop w:val="0"/>
      <w:marBottom w:val="0"/>
      <w:divBdr>
        <w:top w:val="none" w:sz="0" w:space="0" w:color="auto"/>
        <w:left w:val="none" w:sz="0" w:space="0" w:color="auto"/>
        <w:bottom w:val="none" w:sz="0" w:space="0" w:color="auto"/>
        <w:right w:val="none" w:sz="0" w:space="0" w:color="auto"/>
      </w:divBdr>
    </w:div>
    <w:div w:id="142624196">
      <w:bodyDiv w:val="1"/>
      <w:marLeft w:val="0"/>
      <w:marRight w:val="0"/>
      <w:marTop w:val="0"/>
      <w:marBottom w:val="0"/>
      <w:divBdr>
        <w:top w:val="none" w:sz="0" w:space="0" w:color="auto"/>
        <w:left w:val="none" w:sz="0" w:space="0" w:color="auto"/>
        <w:bottom w:val="none" w:sz="0" w:space="0" w:color="auto"/>
        <w:right w:val="none" w:sz="0" w:space="0" w:color="auto"/>
      </w:divBdr>
    </w:div>
    <w:div w:id="146938201">
      <w:bodyDiv w:val="1"/>
      <w:marLeft w:val="0"/>
      <w:marRight w:val="0"/>
      <w:marTop w:val="0"/>
      <w:marBottom w:val="0"/>
      <w:divBdr>
        <w:top w:val="none" w:sz="0" w:space="0" w:color="auto"/>
        <w:left w:val="none" w:sz="0" w:space="0" w:color="auto"/>
        <w:bottom w:val="none" w:sz="0" w:space="0" w:color="auto"/>
        <w:right w:val="none" w:sz="0" w:space="0" w:color="auto"/>
      </w:divBdr>
    </w:div>
    <w:div w:id="203489993">
      <w:bodyDiv w:val="1"/>
      <w:marLeft w:val="0"/>
      <w:marRight w:val="0"/>
      <w:marTop w:val="0"/>
      <w:marBottom w:val="0"/>
      <w:divBdr>
        <w:top w:val="none" w:sz="0" w:space="0" w:color="auto"/>
        <w:left w:val="none" w:sz="0" w:space="0" w:color="auto"/>
        <w:bottom w:val="none" w:sz="0" w:space="0" w:color="auto"/>
        <w:right w:val="none" w:sz="0" w:space="0" w:color="auto"/>
      </w:divBdr>
    </w:div>
    <w:div w:id="328991347">
      <w:bodyDiv w:val="1"/>
      <w:marLeft w:val="0"/>
      <w:marRight w:val="0"/>
      <w:marTop w:val="0"/>
      <w:marBottom w:val="0"/>
      <w:divBdr>
        <w:top w:val="none" w:sz="0" w:space="0" w:color="auto"/>
        <w:left w:val="none" w:sz="0" w:space="0" w:color="auto"/>
        <w:bottom w:val="none" w:sz="0" w:space="0" w:color="auto"/>
        <w:right w:val="none" w:sz="0" w:space="0" w:color="auto"/>
      </w:divBdr>
    </w:div>
    <w:div w:id="382027461">
      <w:bodyDiv w:val="1"/>
      <w:marLeft w:val="0"/>
      <w:marRight w:val="0"/>
      <w:marTop w:val="0"/>
      <w:marBottom w:val="0"/>
      <w:divBdr>
        <w:top w:val="none" w:sz="0" w:space="0" w:color="auto"/>
        <w:left w:val="none" w:sz="0" w:space="0" w:color="auto"/>
        <w:bottom w:val="none" w:sz="0" w:space="0" w:color="auto"/>
        <w:right w:val="none" w:sz="0" w:space="0" w:color="auto"/>
      </w:divBdr>
    </w:div>
    <w:div w:id="450823826">
      <w:bodyDiv w:val="1"/>
      <w:marLeft w:val="0"/>
      <w:marRight w:val="0"/>
      <w:marTop w:val="0"/>
      <w:marBottom w:val="0"/>
      <w:divBdr>
        <w:top w:val="none" w:sz="0" w:space="0" w:color="auto"/>
        <w:left w:val="none" w:sz="0" w:space="0" w:color="auto"/>
        <w:bottom w:val="none" w:sz="0" w:space="0" w:color="auto"/>
        <w:right w:val="none" w:sz="0" w:space="0" w:color="auto"/>
      </w:divBdr>
    </w:div>
    <w:div w:id="482429663">
      <w:bodyDiv w:val="1"/>
      <w:marLeft w:val="0"/>
      <w:marRight w:val="0"/>
      <w:marTop w:val="0"/>
      <w:marBottom w:val="0"/>
      <w:divBdr>
        <w:top w:val="none" w:sz="0" w:space="0" w:color="auto"/>
        <w:left w:val="none" w:sz="0" w:space="0" w:color="auto"/>
        <w:bottom w:val="none" w:sz="0" w:space="0" w:color="auto"/>
        <w:right w:val="none" w:sz="0" w:space="0" w:color="auto"/>
      </w:divBdr>
    </w:div>
    <w:div w:id="555900584">
      <w:bodyDiv w:val="1"/>
      <w:marLeft w:val="0"/>
      <w:marRight w:val="0"/>
      <w:marTop w:val="0"/>
      <w:marBottom w:val="0"/>
      <w:divBdr>
        <w:top w:val="none" w:sz="0" w:space="0" w:color="auto"/>
        <w:left w:val="none" w:sz="0" w:space="0" w:color="auto"/>
        <w:bottom w:val="none" w:sz="0" w:space="0" w:color="auto"/>
        <w:right w:val="none" w:sz="0" w:space="0" w:color="auto"/>
      </w:divBdr>
    </w:div>
    <w:div w:id="651521434">
      <w:bodyDiv w:val="1"/>
      <w:marLeft w:val="0"/>
      <w:marRight w:val="0"/>
      <w:marTop w:val="0"/>
      <w:marBottom w:val="0"/>
      <w:divBdr>
        <w:top w:val="none" w:sz="0" w:space="0" w:color="auto"/>
        <w:left w:val="none" w:sz="0" w:space="0" w:color="auto"/>
        <w:bottom w:val="none" w:sz="0" w:space="0" w:color="auto"/>
        <w:right w:val="none" w:sz="0" w:space="0" w:color="auto"/>
      </w:divBdr>
    </w:div>
    <w:div w:id="694232538">
      <w:bodyDiv w:val="1"/>
      <w:marLeft w:val="0"/>
      <w:marRight w:val="0"/>
      <w:marTop w:val="0"/>
      <w:marBottom w:val="0"/>
      <w:divBdr>
        <w:top w:val="none" w:sz="0" w:space="0" w:color="auto"/>
        <w:left w:val="none" w:sz="0" w:space="0" w:color="auto"/>
        <w:bottom w:val="none" w:sz="0" w:space="0" w:color="auto"/>
        <w:right w:val="none" w:sz="0" w:space="0" w:color="auto"/>
      </w:divBdr>
    </w:div>
    <w:div w:id="761679337">
      <w:bodyDiv w:val="1"/>
      <w:marLeft w:val="0"/>
      <w:marRight w:val="0"/>
      <w:marTop w:val="0"/>
      <w:marBottom w:val="0"/>
      <w:divBdr>
        <w:top w:val="none" w:sz="0" w:space="0" w:color="auto"/>
        <w:left w:val="none" w:sz="0" w:space="0" w:color="auto"/>
        <w:bottom w:val="none" w:sz="0" w:space="0" w:color="auto"/>
        <w:right w:val="none" w:sz="0" w:space="0" w:color="auto"/>
      </w:divBdr>
    </w:div>
    <w:div w:id="889612651">
      <w:bodyDiv w:val="1"/>
      <w:marLeft w:val="0"/>
      <w:marRight w:val="0"/>
      <w:marTop w:val="0"/>
      <w:marBottom w:val="0"/>
      <w:divBdr>
        <w:top w:val="none" w:sz="0" w:space="0" w:color="auto"/>
        <w:left w:val="none" w:sz="0" w:space="0" w:color="auto"/>
        <w:bottom w:val="none" w:sz="0" w:space="0" w:color="auto"/>
        <w:right w:val="none" w:sz="0" w:space="0" w:color="auto"/>
      </w:divBdr>
    </w:div>
    <w:div w:id="906459389">
      <w:bodyDiv w:val="1"/>
      <w:marLeft w:val="0"/>
      <w:marRight w:val="0"/>
      <w:marTop w:val="0"/>
      <w:marBottom w:val="0"/>
      <w:divBdr>
        <w:top w:val="none" w:sz="0" w:space="0" w:color="auto"/>
        <w:left w:val="none" w:sz="0" w:space="0" w:color="auto"/>
        <w:bottom w:val="none" w:sz="0" w:space="0" w:color="auto"/>
        <w:right w:val="none" w:sz="0" w:space="0" w:color="auto"/>
      </w:divBdr>
    </w:div>
    <w:div w:id="907114008">
      <w:bodyDiv w:val="1"/>
      <w:marLeft w:val="0"/>
      <w:marRight w:val="0"/>
      <w:marTop w:val="0"/>
      <w:marBottom w:val="0"/>
      <w:divBdr>
        <w:top w:val="none" w:sz="0" w:space="0" w:color="auto"/>
        <w:left w:val="none" w:sz="0" w:space="0" w:color="auto"/>
        <w:bottom w:val="none" w:sz="0" w:space="0" w:color="auto"/>
        <w:right w:val="none" w:sz="0" w:space="0" w:color="auto"/>
      </w:divBdr>
    </w:div>
    <w:div w:id="953363275">
      <w:bodyDiv w:val="1"/>
      <w:marLeft w:val="0"/>
      <w:marRight w:val="0"/>
      <w:marTop w:val="0"/>
      <w:marBottom w:val="0"/>
      <w:divBdr>
        <w:top w:val="none" w:sz="0" w:space="0" w:color="auto"/>
        <w:left w:val="none" w:sz="0" w:space="0" w:color="auto"/>
        <w:bottom w:val="none" w:sz="0" w:space="0" w:color="auto"/>
        <w:right w:val="none" w:sz="0" w:space="0" w:color="auto"/>
      </w:divBdr>
    </w:div>
    <w:div w:id="1022972002">
      <w:bodyDiv w:val="1"/>
      <w:marLeft w:val="0"/>
      <w:marRight w:val="0"/>
      <w:marTop w:val="0"/>
      <w:marBottom w:val="0"/>
      <w:divBdr>
        <w:top w:val="none" w:sz="0" w:space="0" w:color="auto"/>
        <w:left w:val="none" w:sz="0" w:space="0" w:color="auto"/>
        <w:bottom w:val="none" w:sz="0" w:space="0" w:color="auto"/>
        <w:right w:val="none" w:sz="0" w:space="0" w:color="auto"/>
      </w:divBdr>
    </w:div>
    <w:div w:id="1102654132">
      <w:bodyDiv w:val="1"/>
      <w:marLeft w:val="0"/>
      <w:marRight w:val="0"/>
      <w:marTop w:val="0"/>
      <w:marBottom w:val="0"/>
      <w:divBdr>
        <w:top w:val="none" w:sz="0" w:space="0" w:color="auto"/>
        <w:left w:val="none" w:sz="0" w:space="0" w:color="auto"/>
        <w:bottom w:val="none" w:sz="0" w:space="0" w:color="auto"/>
        <w:right w:val="none" w:sz="0" w:space="0" w:color="auto"/>
      </w:divBdr>
    </w:div>
    <w:div w:id="1206219428">
      <w:bodyDiv w:val="1"/>
      <w:marLeft w:val="0"/>
      <w:marRight w:val="0"/>
      <w:marTop w:val="0"/>
      <w:marBottom w:val="0"/>
      <w:divBdr>
        <w:top w:val="none" w:sz="0" w:space="0" w:color="auto"/>
        <w:left w:val="none" w:sz="0" w:space="0" w:color="auto"/>
        <w:bottom w:val="none" w:sz="0" w:space="0" w:color="auto"/>
        <w:right w:val="none" w:sz="0" w:space="0" w:color="auto"/>
      </w:divBdr>
    </w:div>
    <w:div w:id="1478647055">
      <w:bodyDiv w:val="1"/>
      <w:marLeft w:val="0"/>
      <w:marRight w:val="0"/>
      <w:marTop w:val="0"/>
      <w:marBottom w:val="0"/>
      <w:divBdr>
        <w:top w:val="none" w:sz="0" w:space="0" w:color="auto"/>
        <w:left w:val="none" w:sz="0" w:space="0" w:color="auto"/>
        <w:bottom w:val="none" w:sz="0" w:space="0" w:color="auto"/>
        <w:right w:val="none" w:sz="0" w:space="0" w:color="auto"/>
      </w:divBdr>
    </w:div>
    <w:div w:id="1607927278">
      <w:bodyDiv w:val="1"/>
      <w:marLeft w:val="0"/>
      <w:marRight w:val="0"/>
      <w:marTop w:val="0"/>
      <w:marBottom w:val="0"/>
      <w:divBdr>
        <w:top w:val="none" w:sz="0" w:space="0" w:color="auto"/>
        <w:left w:val="none" w:sz="0" w:space="0" w:color="auto"/>
        <w:bottom w:val="none" w:sz="0" w:space="0" w:color="auto"/>
        <w:right w:val="none" w:sz="0" w:space="0" w:color="auto"/>
      </w:divBdr>
    </w:div>
    <w:div w:id="1631939056">
      <w:bodyDiv w:val="1"/>
      <w:marLeft w:val="0"/>
      <w:marRight w:val="0"/>
      <w:marTop w:val="0"/>
      <w:marBottom w:val="0"/>
      <w:divBdr>
        <w:top w:val="none" w:sz="0" w:space="0" w:color="auto"/>
        <w:left w:val="none" w:sz="0" w:space="0" w:color="auto"/>
        <w:bottom w:val="none" w:sz="0" w:space="0" w:color="auto"/>
        <w:right w:val="none" w:sz="0" w:space="0" w:color="auto"/>
      </w:divBdr>
    </w:div>
    <w:div w:id="1638484555">
      <w:bodyDiv w:val="1"/>
      <w:marLeft w:val="0"/>
      <w:marRight w:val="0"/>
      <w:marTop w:val="0"/>
      <w:marBottom w:val="0"/>
      <w:divBdr>
        <w:top w:val="none" w:sz="0" w:space="0" w:color="auto"/>
        <w:left w:val="none" w:sz="0" w:space="0" w:color="auto"/>
        <w:bottom w:val="none" w:sz="0" w:space="0" w:color="auto"/>
        <w:right w:val="none" w:sz="0" w:space="0" w:color="auto"/>
      </w:divBdr>
    </w:div>
    <w:div w:id="1714386373">
      <w:bodyDiv w:val="1"/>
      <w:marLeft w:val="0"/>
      <w:marRight w:val="0"/>
      <w:marTop w:val="0"/>
      <w:marBottom w:val="0"/>
      <w:divBdr>
        <w:top w:val="none" w:sz="0" w:space="0" w:color="auto"/>
        <w:left w:val="none" w:sz="0" w:space="0" w:color="auto"/>
        <w:bottom w:val="none" w:sz="0" w:space="0" w:color="auto"/>
        <w:right w:val="none" w:sz="0" w:space="0" w:color="auto"/>
      </w:divBdr>
    </w:div>
    <w:div w:id="1751001337">
      <w:bodyDiv w:val="1"/>
      <w:marLeft w:val="0"/>
      <w:marRight w:val="0"/>
      <w:marTop w:val="0"/>
      <w:marBottom w:val="0"/>
      <w:divBdr>
        <w:top w:val="none" w:sz="0" w:space="0" w:color="auto"/>
        <w:left w:val="none" w:sz="0" w:space="0" w:color="auto"/>
        <w:bottom w:val="none" w:sz="0" w:space="0" w:color="auto"/>
        <w:right w:val="none" w:sz="0" w:space="0" w:color="auto"/>
      </w:divBdr>
    </w:div>
    <w:div w:id="1808083043">
      <w:bodyDiv w:val="1"/>
      <w:marLeft w:val="0"/>
      <w:marRight w:val="0"/>
      <w:marTop w:val="0"/>
      <w:marBottom w:val="0"/>
      <w:divBdr>
        <w:top w:val="none" w:sz="0" w:space="0" w:color="auto"/>
        <w:left w:val="none" w:sz="0" w:space="0" w:color="auto"/>
        <w:bottom w:val="none" w:sz="0" w:space="0" w:color="auto"/>
        <w:right w:val="none" w:sz="0" w:space="0" w:color="auto"/>
      </w:divBdr>
    </w:div>
    <w:div w:id="1833987492">
      <w:bodyDiv w:val="1"/>
      <w:marLeft w:val="0"/>
      <w:marRight w:val="0"/>
      <w:marTop w:val="0"/>
      <w:marBottom w:val="0"/>
      <w:divBdr>
        <w:top w:val="none" w:sz="0" w:space="0" w:color="auto"/>
        <w:left w:val="none" w:sz="0" w:space="0" w:color="auto"/>
        <w:bottom w:val="none" w:sz="0" w:space="0" w:color="auto"/>
        <w:right w:val="none" w:sz="0" w:space="0" w:color="auto"/>
      </w:divBdr>
    </w:div>
    <w:div w:id="1878540316">
      <w:bodyDiv w:val="1"/>
      <w:marLeft w:val="0"/>
      <w:marRight w:val="0"/>
      <w:marTop w:val="0"/>
      <w:marBottom w:val="0"/>
      <w:divBdr>
        <w:top w:val="none" w:sz="0" w:space="0" w:color="auto"/>
        <w:left w:val="none" w:sz="0" w:space="0" w:color="auto"/>
        <w:bottom w:val="none" w:sz="0" w:space="0" w:color="auto"/>
        <w:right w:val="none" w:sz="0" w:space="0" w:color="auto"/>
      </w:divBdr>
    </w:div>
    <w:div w:id="1919897717">
      <w:bodyDiv w:val="1"/>
      <w:marLeft w:val="0"/>
      <w:marRight w:val="0"/>
      <w:marTop w:val="0"/>
      <w:marBottom w:val="0"/>
      <w:divBdr>
        <w:top w:val="none" w:sz="0" w:space="0" w:color="auto"/>
        <w:left w:val="none" w:sz="0" w:space="0" w:color="auto"/>
        <w:bottom w:val="none" w:sz="0" w:space="0" w:color="auto"/>
        <w:right w:val="none" w:sz="0" w:space="0" w:color="auto"/>
      </w:divBdr>
    </w:div>
    <w:div w:id="1988508736">
      <w:bodyDiv w:val="1"/>
      <w:marLeft w:val="0"/>
      <w:marRight w:val="0"/>
      <w:marTop w:val="0"/>
      <w:marBottom w:val="0"/>
      <w:divBdr>
        <w:top w:val="none" w:sz="0" w:space="0" w:color="auto"/>
        <w:left w:val="none" w:sz="0" w:space="0" w:color="auto"/>
        <w:bottom w:val="none" w:sz="0" w:space="0" w:color="auto"/>
        <w:right w:val="none" w:sz="0" w:space="0" w:color="auto"/>
      </w:divBdr>
    </w:div>
    <w:div w:id="20159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rodo@tpd.szczecin.pl" TargetMode="External"/><Relationship Id="rId5" Type="http://schemas.openxmlformats.org/officeDocument/2006/relationships/webSettings" Target="webSettings.xml"/><Relationship Id="rId10" Type="http://schemas.openxmlformats.org/officeDocument/2006/relationships/hyperlink" Target="lpugacz@gmail.com" TargetMode="External"/><Relationship Id="rId4" Type="http://schemas.openxmlformats.org/officeDocument/2006/relationships/settings" Target="settings.xml"/><Relationship Id="rId9" Type="http://schemas.openxmlformats.org/officeDocument/2006/relationships/hyperlink" Target="mailto:sekretarz@tpd.szczeci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3FBA3-9689-40B2-A913-C245BC17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10</Pages>
  <Words>3828</Words>
  <Characters>22969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PW</Company>
  <LinksUpToDate>false</LinksUpToDate>
  <CharactersWithSpaces>26744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pl</cp:lastModifiedBy>
  <cp:revision>189</cp:revision>
  <cp:lastPrinted>2017-09-19T08:53:00Z</cp:lastPrinted>
  <dcterms:created xsi:type="dcterms:W3CDTF">2022-12-30T09:24:00Z</dcterms:created>
  <dcterms:modified xsi:type="dcterms:W3CDTF">2024-11-19T08:42:00Z</dcterms:modified>
</cp:coreProperties>
</file>