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57" w:rsidP="00F00416" w:rsidRDefault="00331057" w14:paraId="1CC68A13" w14:textId="77777777">
      <w:pPr>
        <w:keepNext/>
        <w:tabs>
          <w:tab w:val="left" w:pos="3544"/>
        </w:tabs>
        <w:spacing w:after="0" w:line="360" w:lineRule="auto"/>
        <w:jc w:val="center"/>
        <w:rPr>
          <w:b/>
          <w:bCs/>
          <w:color w:val="auto"/>
        </w:rPr>
      </w:pPr>
    </w:p>
    <w:p w:rsidR="00F42F44" w:rsidP="00F00416" w:rsidRDefault="00F42F44" w14:paraId="31DFFA9D" w14:textId="31611195">
      <w:pPr>
        <w:keepNext w:val="1"/>
        <w:tabs>
          <w:tab w:val="left" w:pos="3544"/>
        </w:tabs>
        <w:spacing w:after="0" w:line="360" w:lineRule="auto"/>
        <w:jc w:val="center"/>
        <w:rPr>
          <w:b w:val="1"/>
          <w:bCs w:val="1"/>
          <w:color w:val="auto"/>
        </w:rPr>
      </w:pPr>
      <w:r w:rsidRPr="00520618" w:rsidR="00F42F44">
        <w:rPr>
          <w:b w:val="1"/>
          <w:bCs w:val="1"/>
          <w:color w:val="auto"/>
        </w:rPr>
        <w:t xml:space="preserve">Załącznik nr </w:t>
      </w:r>
      <w:r w:rsidR="009B5833">
        <w:rPr>
          <w:b w:val="1"/>
          <w:bCs w:val="1"/>
          <w:color w:val="auto"/>
        </w:rPr>
        <w:t>2</w:t>
      </w:r>
      <w:r w:rsidRPr="00520618" w:rsidR="00F42F44">
        <w:rPr>
          <w:b w:val="1"/>
          <w:bCs w:val="1"/>
          <w:color w:val="auto"/>
        </w:rPr>
        <w:t xml:space="preserve"> do </w:t>
      </w:r>
      <w:r w:rsidR="00C436FB">
        <w:rPr>
          <w:rStyle w:val="normaltextrun"/>
          <w:b w:val="1"/>
          <w:bCs w:val="1"/>
        </w:rPr>
        <w:t xml:space="preserve">Zapytania ofertowego nr </w:t>
      </w:r>
      <w:r w:rsidRPr="00CE5D2B" w:rsidR="00980AD6">
        <w:rPr>
          <w:rStyle w:val="normaltextrun"/>
          <w:b w:val="1"/>
          <w:bCs w:val="1"/>
          <w:shd w:val="clear" w:color="auto" w:fill="FFFFFF"/>
        </w:rPr>
        <w:t>0</w:t>
      </w:r>
      <w:r w:rsidRPr="00CE5D2B" w:rsidR="4FC78233">
        <w:rPr>
          <w:rStyle w:val="normaltextrun"/>
          <w:b w:val="1"/>
          <w:bCs w:val="1"/>
          <w:shd w:val="clear" w:color="auto" w:fill="FFFFFF"/>
        </w:rPr>
        <w:t>2</w:t>
      </w:r>
      <w:r w:rsidR="00980AD6">
        <w:rPr>
          <w:rStyle w:val="normaltextrun"/>
          <w:b w:val="1"/>
          <w:bCs w:val="1"/>
          <w:shd w:val="clear" w:color="auto" w:fill="FFFFFF"/>
        </w:rPr>
        <w:t>/</w:t>
      </w:r>
      <w:r w:rsidRPr="00CE5D2B" w:rsidR="00980AD6">
        <w:rPr>
          <w:rStyle w:val="normaltextrun"/>
          <w:b w:val="1"/>
          <w:bCs w:val="1"/>
          <w:shd w:val="clear" w:color="auto" w:fill="FFFFFF"/>
        </w:rPr>
        <w:t>1</w:t>
      </w:r>
      <w:r w:rsidRPr="00CE5D2B" w:rsidR="1B422E09">
        <w:rPr>
          <w:rStyle w:val="normaltextrun"/>
          <w:b w:val="1"/>
          <w:bCs w:val="1"/>
          <w:shd w:val="clear" w:color="auto" w:fill="FFFFFF"/>
        </w:rPr>
        <w:t>1</w:t>
      </w:r>
      <w:r w:rsidR="00980AD6">
        <w:rPr>
          <w:rStyle w:val="normaltextrun"/>
          <w:b w:val="1"/>
          <w:bCs w:val="1"/>
          <w:shd w:val="clear" w:color="auto" w:fill="FFFFFF"/>
        </w:rPr>
        <w:t>/</w:t>
      </w:r>
      <w:r w:rsidRPr="00CE5D2B" w:rsidR="00980AD6">
        <w:rPr>
          <w:rStyle w:val="normaltextrun"/>
          <w:b w:val="1"/>
          <w:bCs w:val="1"/>
          <w:shd w:val="clear" w:color="auto" w:fill="FFFFFF"/>
        </w:rPr>
        <w:t>2024</w:t>
      </w:r>
      <w:r w:rsidR="00980AD6">
        <w:rPr>
          <w:rStyle w:val="normaltextrun"/>
          <w:b w:val="1"/>
          <w:bCs w:val="1"/>
          <w:shd w:val="clear" w:color="auto" w:fill="FFFFFF"/>
        </w:rPr>
        <w:t>/</w:t>
      </w:r>
      <w:r w:rsidR="231F8341">
        <w:rPr>
          <w:rStyle w:val="normaltextrun"/>
          <w:b w:val="1"/>
          <w:bCs w:val="1"/>
          <w:shd w:val="clear" w:color="auto" w:fill="FFFFFF"/>
        </w:rPr>
        <w:t>2</w:t>
      </w:r>
      <w:r w:rsidR="002403D3">
        <w:rPr>
          <w:rStyle w:val="normaltextrun"/>
          <w:b w:val="1"/>
          <w:bCs w:val="1"/>
          <w:shd w:val="clear" w:color="auto" w:fill="FFFFFF"/>
        </w:rPr>
        <w:t>/</w:t>
      </w:r>
      <w:r w:rsidR="14638C3B">
        <w:rPr>
          <w:rStyle w:val="normaltextrun"/>
          <w:b w:val="1"/>
          <w:bCs w:val="1"/>
          <w:shd w:val="clear" w:color="auto" w:fill="FFFFFF"/>
        </w:rPr>
        <w:t>2</w:t>
      </w:r>
      <w:r w:rsidR="002403D3">
        <w:rPr>
          <w:rStyle w:val="normaltextrun"/>
          <w:b w:val="1"/>
          <w:bCs w:val="1"/>
          <w:shd w:val="clear" w:color="auto" w:fill="FFFFFF"/>
        </w:rPr>
        <w:t>.</w:t>
      </w:r>
      <w:bookmarkStart w:name="_GoBack" w:id="0"/>
      <w:bookmarkEnd w:id="0"/>
      <w:r w:rsidR="00980AD6">
        <w:rPr>
          <w:rStyle w:val="normaltextrun"/>
          <w:b w:val="1"/>
          <w:bCs w:val="1"/>
          <w:shd w:val="clear" w:color="auto" w:fill="FFFFFF"/>
        </w:rPr>
        <w:t>2/</w:t>
      </w:r>
      <w:r w:rsidRPr="00CE5D2B" w:rsidR="00980AD6">
        <w:rPr>
          <w:rStyle w:val="normaltextrun"/>
          <w:b w:val="1"/>
          <w:bCs w:val="1"/>
          <w:shd w:val="clear" w:color="auto" w:fill="FFFFFF"/>
        </w:rPr>
        <w:t>KWCZ</w:t>
      </w:r>
    </w:p>
    <w:p w:rsidR="00F42F44" w:rsidP="00F00416" w:rsidRDefault="00F42F44" w14:paraId="789E1A72" w14:textId="77777777">
      <w:pPr>
        <w:keepNext/>
        <w:tabs>
          <w:tab w:val="left" w:pos="3544"/>
        </w:tabs>
        <w:spacing w:after="0" w:line="360" w:lineRule="auto"/>
        <w:jc w:val="center"/>
        <w:rPr>
          <w:b/>
          <w:bCs/>
          <w:color w:val="auto"/>
        </w:rPr>
      </w:pPr>
      <w:r w:rsidRPr="00520618">
        <w:rPr>
          <w:b/>
          <w:bCs/>
          <w:color w:val="auto"/>
        </w:rPr>
        <w:t>Formularz oferty</w:t>
      </w:r>
    </w:p>
    <w:p w:rsidR="00EC55C7" w:rsidP="00F00416" w:rsidRDefault="00EC55C7" w14:paraId="64697735" w14:textId="77777777">
      <w:pPr>
        <w:pStyle w:val="Default"/>
        <w:jc w:val="both"/>
        <w:rPr>
          <w:rFonts w:asciiTheme="minorHAnsi" w:hAnsiTheme="minorHAnsi"/>
          <w:bCs/>
          <w:color w:val="auto"/>
          <w:sz w:val="22"/>
          <w:szCs w:val="22"/>
        </w:rPr>
      </w:pPr>
    </w:p>
    <w:p w:rsidR="004838D7" w:rsidP="00F00416" w:rsidRDefault="004838D7" w14:paraId="4600C3CB" w14:textId="77777777">
      <w:pPr>
        <w:pStyle w:val="Default"/>
        <w:jc w:val="both"/>
        <w:rPr>
          <w:rFonts w:asciiTheme="minorHAnsi" w:hAnsiTheme="minorHAnsi"/>
          <w:bCs/>
          <w:color w:val="auto"/>
          <w:sz w:val="22"/>
          <w:szCs w:val="22"/>
        </w:rPr>
      </w:pPr>
    </w:p>
    <w:p w:rsidR="004838D7" w:rsidP="00F00416" w:rsidRDefault="004838D7" w14:paraId="682289C0" w14:textId="77777777">
      <w:pPr>
        <w:pStyle w:val="Default"/>
        <w:jc w:val="both"/>
        <w:rPr>
          <w:rFonts w:asciiTheme="minorHAnsi" w:hAnsiTheme="minorHAnsi"/>
          <w:bCs/>
          <w:color w:val="auto"/>
          <w:sz w:val="22"/>
          <w:szCs w:val="22"/>
        </w:rPr>
      </w:pPr>
    </w:p>
    <w:p w:rsidR="00EC55C7" w:rsidP="392BB912" w:rsidRDefault="00EC55C7" w14:paraId="3D0F0665" w14:textId="4638E68A">
      <w:pPr>
        <w:spacing w:line="360" w:lineRule="auto"/>
        <w:jc w:val="both"/>
        <w:rPr>
          <w:rFonts w:asciiTheme="minorHAnsi" w:hAnsiTheme="minorHAnsi" w:cstheme="minorBidi"/>
          <w:b/>
          <w:bCs/>
        </w:rPr>
      </w:pPr>
      <w:r w:rsidRPr="392BB912">
        <w:rPr>
          <w:rFonts w:asciiTheme="minorHAnsi" w:hAnsiTheme="minorHAnsi" w:cstheme="minorBidi"/>
          <w:b/>
          <w:bCs/>
        </w:rPr>
        <w:t>Dane Wykonawcy:</w:t>
      </w:r>
      <w:r w:rsidRPr="392BB912" w:rsidR="426CBC2F">
        <w:rPr>
          <w:rFonts w:asciiTheme="minorHAnsi" w:hAnsiTheme="minorHAnsi" w:cstheme="minorBidi"/>
          <w:b/>
          <w:bCs/>
        </w:rPr>
        <w:t xml:space="preserve"> </w:t>
      </w:r>
    </w:p>
    <w:p w:rsidR="00EC55C7" w:rsidP="392BB912" w:rsidRDefault="00EC55C7" w14:paraId="047517E1" w14:textId="77777777">
      <w:pPr>
        <w:spacing w:line="480" w:lineRule="auto"/>
        <w:jc w:val="both"/>
        <w:rPr>
          <w:rFonts w:asciiTheme="minorHAnsi" w:hAnsiTheme="minorHAnsi" w:cstheme="minorBidi"/>
        </w:rPr>
      </w:pPr>
      <w:r w:rsidRPr="392BB912">
        <w:rPr>
          <w:rFonts w:asciiTheme="minorHAnsi" w:hAnsiTheme="minorHAnsi" w:cstheme="minorBidi"/>
        </w:rPr>
        <w:t>Nazwa Firmy:</w:t>
      </w:r>
    </w:p>
    <w:p w:rsidRPr="00C436FB" w:rsidR="00EC55C7" w:rsidP="392BB912" w:rsidRDefault="00EC55C7" w14:paraId="1B21B548"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w:t>
      </w:r>
    </w:p>
    <w:p w:rsidRPr="00C436FB" w:rsidR="00EC55C7" w:rsidP="392BB912" w:rsidRDefault="00EC55C7" w14:paraId="77345AE0"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Adres: .....................................................................................................................................................</w:t>
      </w:r>
    </w:p>
    <w:p w:rsidRPr="00C436FB" w:rsidR="00EC55C7" w:rsidP="392BB912" w:rsidRDefault="00EC55C7" w14:paraId="2E8F4DC5"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Telefon/fax........................................................., e-mail.........................................................................</w:t>
      </w:r>
    </w:p>
    <w:p w:rsidR="00EC55C7" w:rsidP="392BB912" w:rsidRDefault="00EC55C7" w14:paraId="4AA744EC" w14:textId="77777777">
      <w:pPr>
        <w:spacing w:line="480" w:lineRule="auto"/>
        <w:jc w:val="both"/>
        <w:rPr>
          <w:rFonts w:asciiTheme="minorHAnsi" w:hAnsiTheme="minorHAnsi" w:cstheme="minorBidi"/>
        </w:rPr>
      </w:pPr>
      <w:r w:rsidRPr="392BB912">
        <w:rPr>
          <w:rFonts w:asciiTheme="minorHAnsi" w:hAnsiTheme="minorHAnsi" w:cstheme="minorBidi"/>
        </w:rPr>
        <w:t>NIP: .........................................................................................................................................................</w:t>
      </w:r>
    </w:p>
    <w:p w:rsidR="004838D7" w:rsidP="392BB912" w:rsidRDefault="004838D7" w14:paraId="29EECF8C" w14:textId="77777777">
      <w:pPr>
        <w:jc w:val="both"/>
        <w:rPr>
          <w:rFonts w:asciiTheme="minorHAnsi" w:hAnsiTheme="minorHAnsi" w:cstheme="minorBidi"/>
          <w:b/>
          <w:bCs/>
        </w:rPr>
      </w:pPr>
    </w:p>
    <w:p w:rsidR="004838D7" w:rsidP="649AE4B7" w:rsidRDefault="00EC55C7" w14:paraId="2700FDED" w14:textId="538E8817">
      <w:pPr>
        <w:jc w:val="both"/>
        <w:rPr>
          <w:rFonts w:asciiTheme="minorHAnsi" w:hAnsiTheme="minorHAnsi" w:cstheme="minorBidi"/>
          <w:b/>
          <w:bCs/>
        </w:rPr>
      </w:pPr>
      <w:r w:rsidRPr="649AE4B7">
        <w:rPr>
          <w:rFonts w:asciiTheme="minorHAnsi" w:hAnsiTheme="minorHAnsi" w:cstheme="minorBidi"/>
          <w:b/>
          <w:bCs/>
        </w:rPr>
        <w:t xml:space="preserve">Przedmiot </w:t>
      </w:r>
      <w:r w:rsidRPr="649AE4B7" w:rsidR="08694BD1">
        <w:rPr>
          <w:rFonts w:asciiTheme="minorHAnsi" w:hAnsiTheme="minorHAnsi" w:cstheme="minorBidi"/>
          <w:b/>
          <w:bCs/>
        </w:rPr>
        <w:t>oferty</w:t>
      </w:r>
    </w:p>
    <w:p w:rsidRPr="00FF53CD" w:rsidR="00EF3FA8" w:rsidP="00675B37" w:rsidRDefault="00EF3FA8" w14:paraId="6E7E090A" w14:textId="71B299C2">
      <w:pPr>
        <w:ind w:firstLine="708"/>
        <w:jc w:val="both"/>
      </w:pPr>
      <w:r w:rsidR="566E2D42">
        <w:rPr/>
        <w:t xml:space="preserve">Przedmiotem zamówienia jest dostarczenie do Biblioteki Uniwersytetu WSB </w:t>
      </w:r>
      <w:r w:rsidR="566E2D42">
        <w:rPr/>
        <w:t>Merito</w:t>
      </w:r>
      <w:r w:rsidR="566E2D42">
        <w:rPr/>
        <w:t xml:space="preserve"> w Opolu (Wydział Ekonomiczny Uniwersytetu WSB </w:t>
      </w:r>
      <w:r w:rsidR="566E2D42">
        <w:rPr/>
        <w:t>Merito</w:t>
      </w:r>
      <w:r w:rsidR="566E2D42">
        <w:rPr/>
        <w:t xml:space="preserve"> we Wrocławiu) przy ul. Kośnego 72 książek zgodnie ze wskazaną specyfikacją dla kierunku </w:t>
      </w:r>
      <w:r w:rsidR="30C749CC">
        <w:rPr/>
        <w:t>Kosmetologia</w:t>
      </w:r>
      <w:r w:rsidR="566E2D42">
        <w:rPr/>
        <w:t xml:space="preserve">.   </w:t>
      </w:r>
    </w:p>
    <w:p w:rsidRPr="00FF53CD" w:rsidR="00EF3FA8" w:rsidP="00675B37" w:rsidRDefault="00EF3FA8" w14:paraId="742DC3B5" w14:textId="77777777">
      <w:pPr>
        <w:jc w:val="both"/>
      </w:pPr>
      <w:r w:rsidRPr="00FF53CD">
        <w:t xml:space="preserve">Zamawiający zastrzega, że zamawiane książki mają być fabrycznie nowe i wolne od wad. </w:t>
      </w:r>
    </w:p>
    <w:p w:rsidR="76B701F0" w:rsidP="00675B37" w:rsidRDefault="00EF3FA8" w14:paraId="4A786F49" w14:textId="354B0CBB">
      <w:pPr>
        <w:spacing w:line="276" w:lineRule="auto"/>
        <w:ind w:firstLine="708"/>
        <w:jc w:val="both"/>
      </w:pPr>
      <w:r>
        <w:t xml:space="preserve">Wszystkie materiały muszą być nowe, nie noszące śladów uszkodzeń zewnętrznych i uprzedniego używania tzn. że żadna część składająca się na dany materiał nie może być wcześniej używana. </w:t>
      </w:r>
      <w:r w:rsidRPr="16EFCD34" w:rsidR="512638B1">
        <w:t xml:space="preserve">Wykonawca odpowiada za dostarczany asortyment w czasie transportu. </w:t>
      </w:r>
      <w:r>
        <w:t xml:space="preserve">Dostarczone artykuły muszą być odpowiednio zapakowane, aby zapobiec uszkodzeniu w czasie dostawy.   </w:t>
      </w:r>
      <w:r w:rsidRPr="16EFCD34" w:rsidR="76B701F0">
        <w:t xml:space="preserve">W przypadku uszkodzeń </w:t>
      </w:r>
      <w:r w:rsidRPr="16EFCD34" w:rsidR="3A8CC35B">
        <w:t xml:space="preserve">Wykonawca </w:t>
      </w:r>
      <w:r w:rsidRPr="16EFCD34" w:rsidR="76B701F0">
        <w:t>ponosi pełną odpowiedzialność za powstałe szkody.</w:t>
      </w:r>
      <w:r w:rsidRPr="16EFCD34" w:rsidR="1AACC25B">
        <w:t xml:space="preserve"> </w:t>
      </w:r>
      <w:r w:rsidRPr="16EFCD34" w:rsidR="76B701F0">
        <w:t xml:space="preserve">Wykonawca zobowiązuje się do usunięcia na własny koszt wszelkich szkód spowodowanych przez Wykonawcę i powstałych w trakcie realizacji zamówienia. </w:t>
      </w:r>
      <w:r w:rsidRPr="16EFCD34" w:rsidR="29A00AC7">
        <w:t xml:space="preserve"> </w:t>
      </w:r>
      <w:r w:rsidRPr="16EFCD34" w:rsidR="76B701F0">
        <w:t>W przypadku stwierdzenia, że dostarczone produkty</w:t>
      </w:r>
      <w:r w:rsidRPr="16EFCD34" w:rsidR="7A4328D8">
        <w:t xml:space="preserve"> </w:t>
      </w:r>
      <w:r w:rsidRPr="16EFCD34" w:rsidR="76B701F0">
        <w:t>są uszkodzone, posiadają wady uniemożliwiające używanie, a wady i uszkodzenia te nie powstały z winy Zamawiającego</w:t>
      </w:r>
      <w:r w:rsidRPr="16EFCD34" w:rsidR="577552D2">
        <w:t xml:space="preserve">, </w:t>
      </w:r>
      <w:r w:rsidRPr="16EFCD34" w:rsidR="76B701F0">
        <w:t xml:space="preserve">Wykonawca musi wymienić je na nowe, prawidłowe, na własny koszt. W przypadku stwierdzenia ww. okoliczności w trakcie trwania czynności odbiorowych Zamawiający ma prawo odmówić odbioru takiego </w:t>
      </w:r>
      <w:r w:rsidRPr="16EFCD34" w:rsidR="188DA8F5">
        <w:t>zamówie</w:t>
      </w:r>
      <w:r w:rsidRPr="16EFCD34" w:rsidR="76B701F0">
        <w:t xml:space="preserve">nia, a Wykonawca wymieni je na nowe, </w:t>
      </w:r>
      <w:r w:rsidRPr="16EFCD34" w:rsidR="3B3E3851">
        <w:t>wolne od wad</w:t>
      </w:r>
      <w:r w:rsidRPr="16EFCD34" w:rsidR="76B701F0">
        <w:t xml:space="preserve">, na własny koszt. </w:t>
      </w:r>
    </w:p>
    <w:p w:rsidR="169DD87A" w:rsidP="482B6130" w:rsidRDefault="169DD87A" w14:paraId="77F82DBE" w14:textId="6F678ECE">
      <w:pPr>
        <w:spacing w:line="276" w:lineRule="auto"/>
        <w:jc w:val="both"/>
      </w:pPr>
      <w:r w:rsidRPr="16EFCD34">
        <w:t>Koszt transportu/dostawy zawarty jest w cenie książek.</w:t>
      </w:r>
    </w:p>
    <w:p w:rsidR="004838D7" w:rsidP="482B6130" w:rsidRDefault="004838D7" w14:paraId="76DB3CD6" w14:textId="3333A9A4">
      <w:pPr>
        <w:spacing w:line="360" w:lineRule="auto"/>
        <w:jc w:val="both"/>
        <w:rPr>
          <w:rFonts w:asciiTheme="minorHAnsi" w:hAnsiTheme="minorHAnsi" w:cstheme="minorBidi"/>
        </w:rPr>
        <w:sectPr w:rsidR="004838D7" w:rsidSect="005C6272">
          <w:headerReference w:type="default" r:id="rId11"/>
          <w:footerReference w:type="default" r:id="rId12"/>
          <w:headerReference w:type="first" r:id="rId13"/>
          <w:pgSz w:w="11906" w:h="16838" w:orient="portrait"/>
          <w:pgMar w:top="1417" w:right="1417" w:bottom="1417" w:left="1417" w:header="708" w:footer="708" w:gutter="0"/>
          <w:cols w:space="708"/>
          <w:docGrid w:linePitch="360"/>
        </w:sectPr>
      </w:pPr>
    </w:p>
    <w:p w:rsidRPr="002F4320" w:rsidR="008F0751" w:rsidP="00E41A0B" w:rsidRDefault="008F0751" w14:paraId="60BB035F" w14:textId="124EB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color="auto" w:sz="0" w:space="0"/>
          <w:lang w:eastAsia="en-US"/>
        </w:rPr>
      </w:pPr>
    </w:p>
    <w:tbl>
      <w:tblPr>
        <w:tblW w:w="1531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4390"/>
        <w:gridCol w:w="2268"/>
        <w:gridCol w:w="1843"/>
        <w:gridCol w:w="2268"/>
        <w:gridCol w:w="3686"/>
      </w:tblGrid>
      <w:tr w:rsidRPr="00FF53CD" w:rsidR="00BB0C18" w:rsidTr="0AA331EF" w14:paraId="57409E6E" w14:textId="7C413048">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0A16DE00" w14:textId="77777777">
            <w:pPr>
              <w:ind w:left="360"/>
              <w:jc w:val="center"/>
              <w:rPr>
                <w:b/>
                <w:bCs/>
              </w:rPr>
            </w:pPr>
            <w:bookmarkStart w:name="_Hlk181087258" w:id="1"/>
            <w:r w:rsidRPr="00980AD6">
              <w:rPr>
                <w:b/>
                <w:bCs/>
              </w:rPr>
              <w:t>Lp.</w:t>
            </w:r>
          </w:p>
        </w:tc>
        <w:tc>
          <w:tcPr>
            <w:tcW w:w="43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2A4F5AC0" w14:textId="77777777">
            <w:pPr>
              <w:ind w:left="360"/>
              <w:jc w:val="center"/>
              <w:rPr>
                <w:b/>
                <w:bCs/>
              </w:rPr>
            </w:pPr>
            <w:r w:rsidRPr="00980AD6">
              <w:rPr>
                <w:b/>
                <w:bCs/>
              </w:rPr>
              <w:t>Opis bibliograficzny</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41594CCB" w14:textId="77777777">
            <w:pPr>
              <w:ind w:left="360"/>
              <w:jc w:val="center"/>
              <w:rPr>
                <w:b/>
                <w:bCs/>
              </w:rPr>
            </w:pPr>
            <w:r w:rsidRPr="00980AD6">
              <w:rPr>
                <w:b/>
                <w:bCs/>
              </w:rPr>
              <w:t>ISBN</w:t>
            </w:r>
          </w:p>
        </w:tc>
        <w:tc>
          <w:tcPr>
            <w:tcW w:w="1843" w:type="dxa"/>
            <w:tcBorders>
              <w:top w:val="single" w:color="auto" w:sz="6" w:space="0"/>
              <w:left w:val="single" w:color="auto" w:sz="6" w:space="0"/>
              <w:bottom w:val="single" w:color="auto" w:sz="6" w:space="0"/>
              <w:right w:val="single" w:color="auto" w:sz="6" w:space="0"/>
            </w:tcBorders>
            <w:tcMar/>
            <w:vAlign w:val="center"/>
          </w:tcPr>
          <w:p w:rsidRPr="00980AD6" w:rsidR="00BB0C18" w:rsidP="00980AD6" w:rsidRDefault="2B2720B2" w14:paraId="533F2AA6" w14:textId="335A5AA6">
            <w:pPr>
              <w:ind w:left="360"/>
              <w:jc w:val="center"/>
              <w:rPr>
                <w:b/>
                <w:bCs/>
              </w:rPr>
            </w:pPr>
            <w:r w:rsidRPr="482B6130">
              <w:rPr>
                <w:b/>
                <w:bCs/>
              </w:rPr>
              <w:t>Cena</w:t>
            </w:r>
            <w:r w:rsidRPr="482B6130" w:rsidR="119B4A76">
              <w:rPr>
                <w:b/>
                <w:bCs/>
              </w:rPr>
              <w:t xml:space="preserve"> brutto w PLN</w:t>
            </w:r>
            <w:r w:rsidRPr="482B6130">
              <w:rPr>
                <w:b/>
                <w:bCs/>
              </w:rPr>
              <w:t xml:space="preserve"> za </w:t>
            </w:r>
            <w:r w:rsidRPr="482B6130" w:rsidR="6BCDEA1A">
              <w:rPr>
                <w:b/>
                <w:bCs/>
              </w:rPr>
              <w:t xml:space="preserve">1 </w:t>
            </w:r>
            <w:r w:rsidRPr="482B6130">
              <w:rPr>
                <w:b/>
                <w:bCs/>
              </w:rPr>
              <w:t>egzemplarz</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19E3E7CF" w14:textId="319F9C62">
            <w:pPr>
              <w:ind w:left="360"/>
              <w:jc w:val="center"/>
              <w:rPr>
                <w:b/>
                <w:bCs/>
              </w:rPr>
            </w:pPr>
            <w:r w:rsidRPr="00980AD6">
              <w:rPr>
                <w:b/>
                <w:bCs/>
              </w:rPr>
              <w:t>Liczba egzemplarzy</w:t>
            </w:r>
          </w:p>
        </w:tc>
        <w:tc>
          <w:tcPr>
            <w:tcW w:w="3686" w:type="dxa"/>
            <w:tcBorders>
              <w:top w:val="single" w:color="auto" w:sz="6" w:space="0"/>
              <w:left w:val="single" w:color="auto" w:sz="6" w:space="0"/>
              <w:bottom w:val="single" w:color="auto" w:sz="6" w:space="0"/>
              <w:right w:val="single" w:color="auto" w:sz="6" w:space="0"/>
            </w:tcBorders>
            <w:tcMar/>
            <w:vAlign w:val="center"/>
          </w:tcPr>
          <w:p w:rsidRPr="00980AD6" w:rsidR="00BB0C18" w:rsidP="00BB0C18" w:rsidRDefault="2B2720B2" w14:paraId="6BE627D9" w14:textId="1EA4E8D4">
            <w:pPr>
              <w:ind w:left="360"/>
              <w:jc w:val="center"/>
              <w:rPr>
                <w:b/>
                <w:bCs/>
              </w:rPr>
            </w:pPr>
            <w:r w:rsidRPr="00675B37">
              <w:rPr>
                <w:b/>
                <w:bCs/>
                <w:color w:val="000000" w:themeColor="text1"/>
              </w:rPr>
              <w:t>Cena</w:t>
            </w:r>
            <w:r w:rsidRPr="00675B37" w:rsidR="40A9F875">
              <w:rPr>
                <w:b/>
                <w:bCs/>
                <w:color w:val="000000" w:themeColor="text1"/>
              </w:rPr>
              <w:t xml:space="preserve"> brutto</w:t>
            </w:r>
            <w:r w:rsidRPr="00675B37">
              <w:rPr>
                <w:b/>
                <w:bCs/>
                <w:color w:val="000000" w:themeColor="text1"/>
              </w:rPr>
              <w:t xml:space="preserve"> za </w:t>
            </w:r>
            <w:r w:rsidRPr="00675B37" w:rsidR="49157E86">
              <w:rPr>
                <w:b/>
                <w:bCs/>
                <w:color w:val="000000" w:themeColor="text1"/>
              </w:rPr>
              <w:t xml:space="preserve">1 </w:t>
            </w:r>
            <w:r w:rsidRPr="00675B37">
              <w:rPr>
                <w:b/>
                <w:bCs/>
                <w:color w:val="000000" w:themeColor="text1"/>
              </w:rPr>
              <w:t>szt*liczba egz=  cena brutto</w:t>
            </w:r>
            <w:r w:rsidRPr="00675B37" w:rsidR="5AB25663">
              <w:rPr>
                <w:b/>
                <w:bCs/>
                <w:color w:val="000000" w:themeColor="text1"/>
              </w:rPr>
              <w:t xml:space="preserve"> w PLN</w:t>
            </w:r>
          </w:p>
        </w:tc>
      </w:tr>
      <w:tr w:rsidRPr="00FF53CD" w:rsidR="00BB0C18" w:rsidTr="0AA331EF" w14:paraId="73540953" w14:textId="7793AD09">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650ABE92"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1. 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2708A7CA" w14:textId="5B61FD4E">
            <w:pPr>
              <w:ind w:left="360"/>
              <w:rPr>
                <w:rFonts w:ascii="Calibri" w:hAnsi="Calibri" w:eastAsia="Calibri" w:cs="Calibri" w:asciiTheme="minorAscii" w:hAnsiTheme="minorAscii" w:eastAsiaTheme="minorAscii" w:cstheme="minorAscii"/>
                <w:sz w:val="20"/>
                <w:szCs w:val="20"/>
              </w:rPr>
            </w:pPr>
            <w:r w:rsidRPr="064EA55A" w:rsidR="33BC24AA">
              <w:rPr>
                <w:rFonts w:ascii="Calibri" w:hAnsi="Calibri" w:eastAsia="Calibri" w:cs="Calibri" w:asciiTheme="minorAscii" w:hAnsiTheme="minorAscii" w:eastAsiaTheme="minorAscii" w:cstheme="minorAscii"/>
                <w:sz w:val="20"/>
                <w:szCs w:val="20"/>
              </w:rPr>
              <w:t xml:space="preserve">Kołodziejczak A.(red.), Kosmetologia 1, PZWL, Warszawa 2022.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1219A61C" w14:textId="336A1D8F">
            <w:pPr>
              <w:ind w:left="360"/>
              <w:jc w:val="center"/>
              <w:rPr>
                <w:rFonts w:ascii="Calibri" w:hAnsi="Calibri" w:eastAsia="Calibri" w:cs="Calibri" w:asciiTheme="minorAscii" w:hAnsiTheme="minorAscii" w:eastAsiaTheme="minorAscii" w:cstheme="minorAscii"/>
                <w:sz w:val="20"/>
                <w:szCs w:val="20"/>
              </w:rPr>
            </w:pPr>
            <w:r w:rsidRPr="064EA55A" w:rsidR="33BC24AA">
              <w:rPr>
                <w:rFonts w:ascii="Calibri" w:hAnsi="Calibri" w:eastAsia="Calibri" w:cs="Calibri" w:asciiTheme="minorAscii" w:hAnsiTheme="minorAscii" w:eastAsiaTheme="minorAscii" w:cstheme="minorAscii"/>
                <w:sz w:val="20"/>
                <w:szCs w:val="20"/>
              </w:rPr>
              <w:t xml:space="preserve">9788320057461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64EA55A" w:rsidRDefault="00BB0C18" w14:paraId="11ED336C" w14:textId="3F73AC76">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pl-PL"/>
              </w:rPr>
            </w:pPr>
          </w:p>
          <w:p w:rsidRPr="00FF53CD" w:rsidR="00BB0C18" w:rsidP="56B5637F" w:rsidRDefault="00BB0C18" w14:paraId="699D5F57" w14:textId="47C55A22">
            <w:pPr>
              <w:ind w:left="360"/>
              <w:jc w:val="center"/>
              <w:rPr>
                <w:rFonts w:ascii="Calibri" w:hAnsi="Calibri" w:eastAsia="Calibri" w:cs="Calibri" w:asciiTheme="minorAscii" w:hAnsiTheme="minorAscii" w:eastAsiaTheme="minorAscii" w:cstheme="minorAscii"/>
                <w:sz w:val="20"/>
                <w:szCs w:val="20"/>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064EA55A" w:rsidP="064EA55A" w:rsidRDefault="064EA55A" w14:paraId="1B55112F" w14:textId="67232D7F">
            <w:pPr>
              <w:pStyle w:val="Normalny"/>
              <w:ind w:left="360"/>
              <w:jc w:val="center"/>
              <w:rPr>
                <w:rFonts w:ascii="Calibri" w:hAnsi="Calibri" w:eastAsia="Calibri" w:cs="Calibri"/>
                <w:noProof w:val="0"/>
                <w:sz w:val="20"/>
                <w:szCs w:val="20"/>
                <w:lang w:val="pl-PL"/>
              </w:rPr>
            </w:pPr>
            <w:r w:rsidRPr="064EA55A" w:rsidR="064EA55A">
              <w:rPr>
                <w:rFonts w:ascii="Calibri" w:hAnsi="Calibri" w:eastAsia="Calibri" w:cs="Calibri"/>
                <w:b w:val="0"/>
                <w:bCs w:val="0"/>
                <w:i w:val="0"/>
                <w:iCs w:val="0"/>
                <w:caps w:val="0"/>
                <w:smallCaps w:val="0"/>
                <w:noProof w:val="0"/>
                <w:color w:val="000000" w:themeColor="text1" w:themeTint="FF" w:themeShade="FF"/>
                <w:sz w:val="22"/>
                <w:szCs w:val="22"/>
                <w:lang w:val="pl-PL"/>
              </w:rPr>
              <w:t>2</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7622030" w14:textId="77777777">
            <w:pPr>
              <w:ind w:left="360"/>
              <w:jc w:val="center"/>
            </w:pPr>
          </w:p>
        </w:tc>
      </w:tr>
      <w:tr w:rsidRPr="00FF53CD" w:rsidR="00BB0C18" w:rsidTr="0AA331EF" w14:paraId="3B1ECA33" w14:textId="0A79BD43">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9F6B50D"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2. </w:t>
            </w:r>
          </w:p>
        </w:tc>
        <w:tc>
          <w:tcPr>
            <w:tcW w:w="439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56B5637F" w:rsidRDefault="00BB0C18" w14:paraId="193B58B5" w14:textId="3B95AFD8">
            <w:pPr>
              <w:ind w:left="360"/>
              <w:rPr>
                <w:rFonts w:ascii="Calibri" w:hAnsi="Calibri" w:eastAsia="Calibri" w:cs="Calibri" w:asciiTheme="minorAscii" w:hAnsiTheme="minorAscii" w:eastAsiaTheme="minorAscii" w:cstheme="minorAscii"/>
                <w:sz w:val="20"/>
                <w:szCs w:val="20"/>
              </w:rPr>
            </w:pPr>
            <w:r w:rsidRPr="064EA55A" w:rsidR="2FF44600">
              <w:rPr>
                <w:rFonts w:ascii="Calibri" w:hAnsi="Calibri" w:eastAsia="Calibri" w:cs="Calibri" w:asciiTheme="minorAscii" w:hAnsiTheme="minorAscii" w:eastAsiaTheme="minorAscii" w:cstheme="minorAscii"/>
                <w:sz w:val="20"/>
                <w:szCs w:val="20"/>
              </w:rPr>
              <w:t xml:space="preserve">Kołodziejczak A.(red.), Kosmetologia 2, PZWL, Warszawa 2023.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14C6E755" w14:textId="0FB30655">
            <w:pPr>
              <w:ind w:left="360"/>
              <w:jc w:val="center"/>
              <w:rPr>
                <w:rFonts w:ascii="Calibri" w:hAnsi="Calibri" w:eastAsia="Calibri" w:cs="Calibri" w:asciiTheme="minorAscii" w:hAnsiTheme="minorAscii" w:eastAsiaTheme="minorAscii" w:cstheme="minorAscii"/>
                <w:sz w:val="20"/>
                <w:szCs w:val="20"/>
                <w:lang w:val="en-US"/>
              </w:rPr>
            </w:pPr>
            <w:r w:rsidRPr="064EA55A" w:rsidR="2FF44600">
              <w:rPr>
                <w:rFonts w:ascii="Calibri" w:hAnsi="Calibri" w:eastAsia="Calibri" w:cs="Calibri" w:asciiTheme="minorAscii" w:hAnsiTheme="minorAscii" w:eastAsiaTheme="minorAscii" w:cstheme="minorAscii"/>
                <w:sz w:val="20"/>
                <w:szCs w:val="20"/>
                <w:lang w:val="en-US"/>
              </w:rPr>
              <w:t xml:space="preserve">9788320059328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56B5637F" w:rsidRDefault="00BB0C18" w14:paraId="499641D1" w14:textId="10FF6E30">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064EA55A" w:rsidP="064EA55A" w:rsidRDefault="064EA55A" w14:paraId="6B177413" w14:textId="4FA87625">
            <w:pPr>
              <w:ind w:left="360"/>
              <w:jc w:val="center"/>
              <w:rPr>
                <w:rFonts w:ascii="Calibri" w:hAnsi="Calibri" w:eastAsia="Calibri" w:cs="Calibri" w:asciiTheme="minorAscii" w:hAnsiTheme="minorAscii" w:eastAsiaTheme="minorAscii" w:cstheme="minorAscii"/>
                <w:sz w:val="20"/>
                <w:szCs w:val="20"/>
                <w:lang w:val="en-US"/>
              </w:rPr>
            </w:pPr>
            <w:r w:rsidRPr="064EA55A" w:rsidR="064EA55A">
              <w:rPr>
                <w:rFonts w:ascii="Calibri" w:hAnsi="Calibri" w:eastAsia="Calibri" w:cs="Calibri" w:asciiTheme="minorAscii" w:hAnsiTheme="minorAscii" w:eastAsiaTheme="minorAscii" w:cstheme="minorAscii"/>
                <w:sz w:val="20"/>
                <w:szCs w:val="20"/>
                <w:lang w:val="en-US"/>
              </w:rPr>
              <w:t xml:space="preserve">2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7B5E7580" w14:textId="77777777">
            <w:pPr>
              <w:ind w:left="360"/>
              <w:jc w:val="center"/>
              <w:rPr>
                <w:lang w:val="en-US"/>
              </w:rPr>
            </w:pPr>
          </w:p>
        </w:tc>
      </w:tr>
      <w:tr w:rsidRPr="00FF53CD" w:rsidR="00BB0C18" w:rsidTr="0AA331EF" w14:paraId="3721FAB7" w14:textId="71CE983F">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273FC7CB"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3. </w:t>
            </w:r>
          </w:p>
        </w:tc>
        <w:tc>
          <w:tcPr>
            <w:tcW w:w="439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56B5637F" w:rsidRDefault="00BB0C18" w14:paraId="418B708B" w14:textId="44A1373F">
            <w:pPr>
              <w:ind w:left="360"/>
              <w:rPr>
                <w:rFonts w:ascii="Calibri" w:hAnsi="Calibri" w:eastAsia="Calibri" w:cs="Calibri" w:asciiTheme="minorAscii" w:hAnsiTheme="minorAscii" w:eastAsiaTheme="minorAscii" w:cstheme="minorAscii"/>
                <w:sz w:val="20"/>
                <w:szCs w:val="20"/>
              </w:rPr>
            </w:pPr>
            <w:r w:rsidRPr="064EA55A" w:rsidR="1DD95D5D">
              <w:rPr>
                <w:rFonts w:ascii="Calibri" w:hAnsi="Calibri" w:eastAsia="Calibri" w:cs="Calibri" w:asciiTheme="minorAscii" w:hAnsiTheme="minorAscii" w:eastAsiaTheme="minorAscii" w:cstheme="minorAscii"/>
                <w:sz w:val="20"/>
                <w:szCs w:val="20"/>
              </w:rPr>
              <w:t xml:space="preserve">Arct J., Pytkowska K., Wiedza o kosmetykach: podstawy,  Edra Urban &amp; Partner, Wrocław 2021.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1D694AEE" w14:textId="36232908">
            <w:pPr>
              <w:ind w:left="360"/>
              <w:jc w:val="center"/>
              <w:rPr>
                <w:rFonts w:ascii="Calibri" w:hAnsi="Calibri" w:eastAsia="Calibri" w:cs="Calibri" w:asciiTheme="minorAscii" w:hAnsiTheme="minorAscii" w:eastAsiaTheme="minorAscii" w:cstheme="minorAscii"/>
                <w:sz w:val="20"/>
                <w:szCs w:val="20"/>
                <w:lang w:val="en-US"/>
              </w:rPr>
            </w:pPr>
            <w:r w:rsidRPr="064EA55A" w:rsidR="1DD95D5D">
              <w:rPr>
                <w:rFonts w:ascii="Calibri" w:hAnsi="Calibri" w:eastAsia="Calibri" w:cs="Calibri" w:asciiTheme="minorAscii" w:hAnsiTheme="minorAscii" w:eastAsiaTheme="minorAscii" w:cstheme="minorAscii"/>
                <w:sz w:val="20"/>
                <w:szCs w:val="20"/>
                <w:lang w:val="en-US"/>
              </w:rPr>
              <w:t xml:space="preserve">9788366548930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56B5637F" w:rsidRDefault="00BB0C18" w14:paraId="3C73FA0A" w14:textId="0D612E35">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064EA55A" w:rsidP="064EA55A" w:rsidRDefault="064EA55A" w14:paraId="40D7D5BE" w14:textId="6D477556">
            <w:pPr>
              <w:ind w:left="360"/>
              <w:jc w:val="center"/>
              <w:rPr>
                <w:rFonts w:ascii="Calibri" w:hAnsi="Calibri" w:eastAsia="Calibri" w:cs="Calibri" w:asciiTheme="minorAscii" w:hAnsiTheme="minorAscii" w:eastAsiaTheme="minorAscii" w:cstheme="minorAscii"/>
                <w:sz w:val="20"/>
                <w:szCs w:val="20"/>
                <w:lang w:val="en-US"/>
              </w:rPr>
            </w:pPr>
            <w:r w:rsidRPr="064EA55A" w:rsidR="064EA55A">
              <w:rPr>
                <w:rFonts w:ascii="Calibri" w:hAnsi="Calibri" w:eastAsia="Calibri" w:cs="Calibri" w:asciiTheme="minorAscii" w:hAnsiTheme="minorAscii" w:eastAsiaTheme="minorAscii" w:cstheme="minorAscii"/>
                <w:sz w:val="20"/>
                <w:szCs w:val="20"/>
                <w:lang w:val="en-US"/>
              </w:rPr>
              <w:t xml:space="preserve">4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1DB3A6B2" w14:textId="77777777">
            <w:pPr>
              <w:ind w:left="360"/>
              <w:jc w:val="center"/>
              <w:rPr>
                <w:lang w:val="en-US"/>
              </w:rPr>
            </w:pPr>
          </w:p>
        </w:tc>
      </w:tr>
      <w:tr w:rsidRPr="00FF53CD" w:rsidR="00BB0C18" w:rsidTr="0AA331EF" w14:paraId="759DB0AF" w14:textId="100EAD3E">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2D9C1EEA"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4. 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0ABA95A3" w14:textId="4E0DDDA6">
            <w:pPr>
              <w:ind w:left="360"/>
              <w:rPr>
                <w:rFonts w:ascii="Calibri" w:hAnsi="Calibri" w:eastAsia="Calibri" w:cs="Calibri" w:asciiTheme="minorAscii" w:hAnsiTheme="minorAscii" w:eastAsiaTheme="minorAscii" w:cstheme="minorAscii"/>
                <w:sz w:val="20"/>
                <w:szCs w:val="20"/>
              </w:rPr>
            </w:pPr>
            <w:r w:rsidRPr="064EA55A" w:rsidR="769160C4">
              <w:rPr>
                <w:rFonts w:ascii="Calibri" w:hAnsi="Calibri" w:eastAsia="Calibri" w:cs="Calibri" w:asciiTheme="minorAscii" w:hAnsiTheme="minorAscii" w:eastAsiaTheme="minorAscii" w:cstheme="minorAscii"/>
                <w:sz w:val="20"/>
                <w:szCs w:val="20"/>
              </w:rPr>
              <w:t xml:space="preserve">Jurkowski K., W. Piekoszewski W., Toksykologia i ocena bezpieczeństwa kosmetyków, PZWL Wydawnictwo Lekarskie, Warszawa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64EA55A" w:rsidRDefault="00BB0C18" w14:paraId="330B570C" w14:textId="482D1463">
            <w:pPr>
              <w:pStyle w:val="Normalny"/>
              <w:ind w:left="36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4EA55A" w:rsidR="769160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9788320056853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064EA55A" w:rsidRDefault="00BB0C18" w14:paraId="5FDE3401" w14:textId="32050617">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FF53CD" w:rsidR="00BB0C18" w:rsidP="56B5637F" w:rsidRDefault="00BB0C18" w14:paraId="2CEA759B" w14:textId="00CC31D9">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064EA55A" w:rsidP="064EA55A" w:rsidRDefault="064EA55A" w14:paraId="1C78397B" w14:textId="1BC0CF28">
            <w:pPr>
              <w:pBdr>
                <w:top w:val="nil" w:color="000000" w:sz="0" w:space="0"/>
                <w:left w:val="nil" w:color="000000" w:sz="0" w:space="0"/>
                <w:bottom w:val="nil" w:color="000000" w:sz="0" w:space="0"/>
                <w:right w:val="nil" w:color="000000" w:sz="0" w:space="0"/>
                <w:between w:val="nil" w:color="000000" w:sz="0" w:space="0"/>
              </w:pBdr>
              <w:spacing w:after="200" w:line="276" w:lineRule="auto"/>
              <w:jc w:val="center"/>
              <w:rPr>
                <w:rFonts w:ascii="Calibri" w:hAnsi="Calibri" w:eastAsia="Calibri" w:cs="Calibri"/>
                <w:noProof w:val="0"/>
                <w:sz w:val="20"/>
                <w:szCs w:val="20"/>
                <w:lang w:val="en-US"/>
              </w:rPr>
            </w:pPr>
            <w:r w:rsidRPr="064EA55A" w:rsidR="064EA55A">
              <w:rPr>
                <w:rFonts w:ascii="Calibri" w:hAnsi="Calibri" w:eastAsia="Calibri" w:cs="Calibri"/>
                <w:b w:val="0"/>
                <w:bCs w:val="0"/>
                <w:i w:val="0"/>
                <w:iCs w:val="0"/>
                <w:caps w:val="0"/>
                <w:smallCaps w:val="0"/>
                <w:noProof w:val="0"/>
                <w:color w:val="000000" w:themeColor="text1" w:themeTint="FF" w:themeShade="FF"/>
                <w:sz w:val="22"/>
                <w:szCs w:val="22"/>
                <w:lang w:val="en-US"/>
              </w:rPr>
              <w:t>3</w:t>
            </w:r>
          </w:p>
          <w:p w:rsidR="064EA55A" w:rsidP="064EA55A" w:rsidRDefault="064EA55A" w14:paraId="2059BD20" w14:textId="00CC31D9">
            <w:pPr>
              <w:ind w:left="360"/>
              <w:jc w:val="center"/>
              <w:rPr>
                <w:rFonts w:ascii="Calibri" w:hAnsi="Calibri" w:eastAsia="Calibri" w:cs="Calibri" w:asciiTheme="minorAscii" w:hAnsiTheme="minorAscii" w:eastAsiaTheme="minorAscii" w:cstheme="minorAscii"/>
                <w:sz w:val="20"/>
                <w:szCs w:val="20"/>
                <w:lang w:val="en-US"/>
              </w:rPr>
            </w:pP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18EE4E" w14:textId="77777777">
            <w:pPr>
              <w:ind w:left="360"/>
              <w:jc w:val="center"/>
              <w:rPr>
                <w:lang w:val="en-US"/>
              </w:rPr>
            </w:pPr>
          </w:p>
        </w:tc>
      </w:tr>
      <w:tr w:rsidRPr="00FF53CD" w:rsidR="00BB0C18" w:rsidTr="0AA331EF" w14:paraId="48620336" w14:textId="3D7AE474">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3D9015D9"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5. 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5BA2EB70" w14:textId="7F7EC555">
            <w:pPr>
              <w:ind w:left="360"/>
              <w:rPr>
                <w:rFonts w:ascii="Calibri" w:hAnsi="Calibri" w:eastAsia="Calibri" w:cs="Calibri" w:asciiTheme="minorAscii" w:hAnsiTheme="minorAscii" w:eastAsiaTheme="minorAscii" w:cstheme="minorAscii"/>
                <w:sz w:val="20"/>
                <w:szCs w:val="20"/>
                <w:lang w:val="en-US"/>
              </w:rPr>
            </w:pPr>
            <w:r w:rsidRPr="064EA55A" w:rsidR="6931418B">
              <w:rPr>
                <w:rFonts w:ascii="Calibri" w:hAnsi="Calibri" w:eastAsia="Calibri" w:cs="Calibri" w:asciiTheme="minorAscii" w:hAnsiTheme="minorAscii" w:eastAsiaTheme="minorAscii" w:cstheme="minorAscii"/>
                <w:sz w:val="20"/>
                <w:szCs w:val="20"/>
                <w:lang w:val="en-US"/>
              </w:rPr>
              <w:t xml:space="preserve">Adamski Z., Kaszuba A (red.), Dermatologia dla kosmetologów, Wyd. III, Edra Urban &amp; Partner, Wrocław 2019.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142F1E14" w14:textId="636D77AE">
            <w:pPr>
              <w:ind w:left="360"/>
              <w:jc w:val="center"/>
              <w:rPr>
                <w:rFonts w:ascii="Calibri" w:hAnsi="Calibri" w:eastAsia="Calibri" w:cs="Calibri" w:asciiTheme="minorAscii" w:hAnsiTheme="minorAscii" w:eastAsiaTheme="minorAscii" w:cstheme="minorAscii"/>
                <w:sz w:val="20"/>
                <w:szCs w:val="20"/>
              </w:rPr>
            </w:pPr>
            <w:r w:rsidRPr="064EA55A" w:rsidR="6931418B">
              <w:rPr>
                <w:rFonts w:ascii="Calibri" w:hAnsi="Calibri" w:eastAsia="Calibri" w:cs="Calibri" w:asciiTheme="minorAscii" w:hAnsiTheme="minorAscii" w:eastAsiaTheme="minorAscii" w:cstheme="minorAscii"/>
                <w:sz w:val="20"/>
                <w:szCs w:val="20"/>
              </w:rPr>
              <w:t xml:space="preserve">9788366310148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680684C" w14:textId="4D43000B">
            <w:pPr>
              <w:ind w:left="360"/>
              <w:jc w:val="center"/>
              <w:rPr>
                <w:rFonts w:ascii="Calibri" w:hAnsi="Calibri" w:eastAsia="Calibri" w:cs="Calibri" w:asciiTheme="minorAscii" w:hAnsiTheme="minorAscii" w:eastAsiaTheme="minorAscii" w:cstheme="minorAscii"/>
                <w:sz w:val="20"/>
                <w:szCs w:val="20"/>
              </w:rPr>
            </w:pPr>
            <w:r w:rsidRPr="064EA55A" w:rsidR="6931418B">
              <w:rPr>
                <w:rFonts w:ascii="Calibri" w:hAnsi="Calibri" w:eastAsia="Calibri" w:cs="Calibri" w:asciiTheme="minorAscii" w:hAnsiTheme="minorAscii" w:eastAsiaTheme="minorAscii" w:cstheme="minorAscii"/>
                <w:sz w:val="20"/>
                <w:szCs w:val="20"/>
              </w:rPr>
              <w:t xml:space="preserve">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064EA55A" w:rsidP="064EA55A" w:rsidRDefault="064EA55A" w14:paraId="3BEAAB72" w14:textId="36BBBDCF">
            <w:pPr>
              <w:ind w:left="360"/>
              <w:jc w:val="center"/>
              <w:rPr>
                <w:rFonts w:ascii="Calibri" w:hAnsi="Calibri" w:eastAsia="Calibri" w:cs="Calibri" w:asciiTheme="minorAscii" w:hAnsiTheme="minorAscii" w:eastAsiaTheme="minorAscii" w:cstheme="minorAscii"/>
                <w:sz w:val="20"/>
                <w:szCs w:val="20"/>
              </w:rPr>
            </w:pPr>
            <w:r w:rsidRPr="064EA55A" w:rsidR="064EA55A">
              <w:rPr>
                <w:rFonts w:ascii="Calibri" w:hAnsi="Calibri" w:eastAsia="Calibri" w:cs="Calibri" w:asciiTheme="minorAscii" w:hAnsiTheme="minorAscii" w:eastAsiaTheme="minorAscii" w:cstheme="minorAscii"/>
                <w:sz w:val="20"/>
                <w:szCs w:val="20"/>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E9AFFDF" w14:textId="77777777">
            <w:pPr>
              <w:ind w:left="360"/>
              <w:jc w:val="center"/>
            </w:pPr>
          </w:p>
        </w:tc>
      </w:tr>
      <w:tr w:rsidRPr="00FF53CD" w:rsidR="00BB0C18" w:rsidTr="0AA331EF" w14:paraId="71C41347" w14:textId="0B56DDAA">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32218A3" w14:textId="434F259B">
            <w:pPr>
              <w:ind w:left="360"/>
              <w:jc w:val="both"/>
              <w:rPr>
                <w:rFonts w:ascii="Calibri" w:hAnsi="Calibri" w:eastAsia="Calibri" w:cs="Calibri" w:asciiTheme="minorAscii" w:hAnsiTheme="minorAscii" w:eastAsiaTheme="minorAscii" w:cstheme="minorAscii"/>
                <w:sz w:val="20"/>
                <w:szCs w:val="20"/>
              </w:rPr>
            </w:pPr>
            <w:r w:rsidRPr="064EA55A" w:rsidR="62A69C69">
              <w:rPr>
                <w:rFonts w:ascii="Calibri" w:hAnsi="Calibri" w:eastAsia="Calibri" w:cs="Calibri" w:asciiTheme="minorAscii" w:hAnsiTheme="minorAscii" w:eastAsiaTheme="minorAscii" w:cstheme="minorAscii"/>
                <w:sz w:val="20"/>
                <w:szCs w:val="20"/>
              </w:rPr>
              <w:t>6.</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F7FEA44" w14:textId="6152F923">
            <w:pPr>
              <w:ind w:left="0"/>
              <w:rPr>
                <w:rFonts w:ascii="Calibri" w:hAnsi="Calibri" w:eastAsia="Calibri" w:cs="Calibri" w:asciiTheme="minorAscii" w:hAnsiTheme="minorAscii" w:eastAsiaTheme="minorAscii" w:cstheme="minorAscii"/>
                <w:sz w:val="20"/>
                <w:szCs w:val="20"/>
                <w:lang w:val="en-US"/>
              </w:rPr>
            </w:pPr>
            <w:r w:rsidRPr="064EA55A" w:rsidR="465714A2">
              <w:rPr>
                <w:rFonts w:ascii="Calibri" w:hAnsi="Calibri" w:eastAsia="Calibri" w:cs="Calibri" w:asciiTheme="minorAscii" w:hAnsiTheme="minorAscii" w:eastAsiaTheme="minorAscii" w:cstheme="minorAscii"/>
                <w:sz w:val="20"/>
                <w:szCs w:val="20"/>
                <w:lang w:val="en-US"/>
              </w:rPr>
              <w:t xml:space="preserve">Kamińska A., Jabłońska K., Drobnik A., Praktyczna kosmetologia krok po kroku : kosmetologia twarzy, Wydawnictwo Lekarskie PZWL, Warszawa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694B397F" w14:textId="33FEB28C">
            <w:pPr>
              <w:ind w:left="360"/>
              <w:jc w:val="center"/>
              <w:rPr>
                <w:rFonts w:ascii="Calibri" w:hAnsi="Calibri" w:eastAsia="Calibri" w:cs="Calibri" w:asciiTheme="minorAscii" w:hAnsiTheme="minorAscii" w:eastAsiaTheme="minorAscii" w:cstheme="minorAscii"/>
                <w:sz w:val="20"/>
                <w:szCs w:val="20"/>
                <w:lang w:val="en-US"/>
              </w:rPr>
            </w:pPr>
            <w:r w:rsidRPr="064EA55A" w:rsidR="465714A2">
              <w:rPr>
                <w:rFonts w:ascii="Calibri" w:hAnsi="Calibri" w:eastAsia="Calibri" w:cs="Calibri" w:asciiTheme="minorAscii" w:hAnsiTheme="minorAscii" w:eastAsiaTheme="minorAscii" w:cstheme="minorAscii"/>
                <w:sz w:val="20"/>
                <w:szCs w:val="20"/>
                <w:lang w:val="en-US"/>
              </w:rPr>
              <w:t xml:space="preserve">9788320047639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FDB0D2C" w14:textId="519EB740">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064EA55A" w:rsidP="064EA55A" w:rsidRDefault="064EA55A" w14:paraId="5870054A" w14:textId="16846001">
            <w:pPr>
              <w:ind w:left="360"/>
              <w:jc w:val="center"/>
              <w:rPr>
                <w:rFonts w:ascii="Calibri" w:hAnsi="Calibri" w:eastAsia="Calibri" w:cs="Calibri" w:asciiTheme="minorAscii" w:hAnsiTheme="minorAscii" w:eastAsiaTheme="minorAscii" w:cstheme="minorAscii"/>
                <w:sz w:val="20"/>
                <w:szCs w:val="20"/>
                <w:lang w:val="en-US"/>
              </w:rPr>
            </w:pPr>
            <w:r w:rsidRPr="064EA55A" w:rsidR="064EA55A">
              <w:rPr>
                <w:rFonts w:ascii="Calibri" w:hAnsi="Calibri" w:eastAsia="Calibri" w:cs="Calibri" w:asciiTheme="minorAscii" w:hAnsiTheme="minorAscii" w:eastAsiaTheme="minorAscii" w:cstheme="minorAscii"/>
                <w:sz w:val="20"/>
                <w:szCs w:val="20"/>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827975" w14:textId="77777777">
            <w:pPr>
              <w:ind w:left="360"/>
              <w:jc w:val="center"/>
              <w:rPr>
                <w:lang w:val="en-US"/>
              </w:rPr>
            </w:pPr>
          </w:p>
        </w:tc>
      </w:tr>
      <w:tr w:rsidRPr="00FF53CD" w:rsidR="00BB0C18" w:rsidTr="0AA331EF" w14:paraId="1593EAB5" w14:textId="0E7A47E9">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0A2475DE"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7. 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CD72CCA" w14:textId="58F397D8">
            <w:pPr>
              <w:ind w:left="360"/>
              <w:rPr>
                <w:rFonts w:ascii="Calibri" w:hAnsi="Calibri" w:eastAsia="Calibri" w:cs="Calibri" w:asciiTheme="minorAscii" w:hAnsiTheme="minorAscii" w:eastAsiaTheme="minorAscii" w:cstheme="minorAscii"/>
                <w:sz w:val="20"/>
                <w:szCs w:val="20"/>
              </w:rPr>
            </w:pPr>
            <w:r w:rsidRPr="064EA55A" w:rsidR="4F61C48D">
              <w:rPr>
                <w:rFonts w:ascii="Calibri" w:hAnsi="Calibri" w:eastAsia="Calibri" w:cs="Calibri" w:asciiTheme="minorAscii" w:hAnsiTheme="minorAscii" w:eastAsiaTheme="minorAscii" w:cstheme="minorAscii"/>
                <w:sz w:val="20"/>
                <w:szCs w:val="20"/>
              </w:rPr>
              <w:t xml:space="preserve">Górski J. (red.), Fizjologiczne podstawy wysiłku fizycznego: podręcznik dla studentów akademii wychowania fizycznego i akademii, Wyd. II, PZWL, Warszawa 2023.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65DE3B4A" w14:textId="45AB18C1">
            <w:pPr>
              <w:ind w:left="360"/>
              <w:jc w:val="center"/>
              <w:rPr>
                <w:rFonts w:ascii="Calibri" w:hAnsi="Calibri" w:eastAsia="Calibri" w:cs="Calibri" w:asciiTheme="minorAscii" w:hAnsiTheme="minorAscii" w:eastAsiaTheme="minorAscii" w:cstheme="minorAscii"/>
                <w:sz w:val="20"/>
                <w:szCs w:val="20"/>
                <w:lang w:val="en-US"/>
              </w:rPr>
            </w:pPr>
            <w:r w:rsidRPr="064EA55A" w:rsidR="4F61C48D">
              <w:rPr>
                <w:rFonts w:ascii="Calibri" w:hAnsi="Calibri" w:eastAsia="Calibri" w:cs="Calibri" w:asciiTheme="minorAscii" w:hAnsiTheme="minorAscii" w:eastAsiaTheme="minorAscii" w:cstheme="minorAscii"/>
                <w:sz w:val="20"/>
                <w:szCs w:val="20"/>
                <w:lang w:val="en-US"/>
              </w:rPr>
              <w:t xml:space="preserve">9788320037531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28B18C40"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64EA55A" w:rsidRDefault="00BB0C18" w14:paraId="4ED06661" w14:textId="6B9A9203">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rPr>
                <w:rFonts w:ascii="Calibri" w:hAnsi="Calibri" w:eastAsia="Calibri" w:cs="Calibri"/>
                <w:noProof w:val="0"/>
                <w:sz w:val="20"/>
                <w:szCs w:val="20"/>
                <w:lang w:val="en-US"/>
              </w:rPr>
            </w:pPr>
            <w:r w:rsidRPr="064EA55A" w:rsidR="4F61C48D">
              <w:rPr>
                <w:rFonts w:ascii="Calibri" w:hAnsi="Calibri" w:eastAsia="Calibri" w:cs="Calibri"/>
                <w:b w:val="0"/>
                <w:bCs w:val="0"/>
                <w:i w:val="0"/>
                <w:iCs w:val="0"/>
                <w:caps w:val="0"/>
                <w:smallCaps w:val="0"/>
                <w:noProof w:val="0"/>
                <w:color w:val="000000" w:themeColor="text1" w:themeTint="FF" w:themeShade="FF"/>
                <w:sz w:val="22"/>
                <w:szCs w:val="22"/>
                <w:lang w:val="en-US"/>
              </w:rPr>
              <w:t>4</w:t>
            </w:r>
          </w:p>
          <w:p w:rsidRPr="00FF53CD" w:rsidR="00BB0C18" w:rsidP="56B5637F" w:rsidRDefault="00BB0C18" w14:paraId="1995741B" w14:textId="060313DA">
            <w:pPr>
              <w:ind w:left="360"/>
              <w:jc w:val="center"/>
              <w:rPr>
                <w:rFonts w:ascii="Calibri" w:hAnsi="Calibri" w:eastAsia="Calibri" w:cs="Calibri" w:asciiTheme="minorAscii" w:hAnsiTheme="minorAscii" w:eastAsiaTheme="minorAscii" w:cstheme="minorAscii"/>
                <w:sz w:val="20"/>
                <w:szCs w:val="20"/>
                <w:lang w:val="en-US"/>
              </w:rPr>
            </w:pP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04257749" w14:textId="77777777">
            <w:pPr>
              <w:ind w:left="360"/>
              <w:jc w:val="center"/>
              <w:rPr>
                <w:lang w:val="en-US"/>
              </w:rPr>
            </w:pPr>
          </w:p>
        </w:tc>
      </w:tr>
      <w:tr w:rsidRPr="00FF53CD" w:rsidR="00BB0C18" w:rsidTr="0AA331EF" w14:paraId="49E2D9AA" w14:textId="2C5DE37E">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669FCC63"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8. 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534FB819" w14:textId="0E1C8A87">
            <w:pPr>
              <w:ind w:left="360"/>
              <w:rPr>
                <w:rFonts w:ascii="Calibri" w:hAnsi="Calibri" w:eastAsia="Calibri" w:cs="Calibri" w:asciiTheme="minorAscii" w:hAnsiTheme="minorAscii" w:eastAsiaTheme="minorAscii" w:cstheme="minorAscii"/>
                <w:sz w:val="20"/>
                <w:szCs w:val="20"/>
              </w:rPr>
            </w:pPr>
            <w:r w:rsidRPr="064EA55A" w:rsidR="239E9B78">
              <w:rPr>
                <w:rFonts w:ascii="Calibri" w:hAnsi="Calibri" w:eastAsia="Calibri" w:cs="Calibri" w:asciiTheme="minorAscii" w:hAnsiTheme="minorAscii" w:eastAsiaTheme="minorAscii" w:cstheme="minorAscii"/>
                <w:sz w:val="20"/>
                <w:szCs w:val="20"/>
              </w:rPr>
              <w:t xml:space="preserve">Gołąb B. K., Podstawy anatomii człowieka : podręcznik dla studentów, Wyd. 2, Wydawnictwo Lekarskie PZWL, Warszawa 2023.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345685D4" w14:textId="1BE5F61A">
            <w:pPr>
              <w:ind w:left="360"/>
              <w:jc w:val="center"/>
              <w:rPr>
                <w:rFonts w:ascii="Calibri" w:hAnsi="Calibri" w:eastAsia="Calibri" w:cs="Calibri" w:asciiTheme="minorAscii" w:hAnsiTheme="minorAscii" w:eastAsiaTheme="minorAscii" w:cstheme="minorAscii"/>
                <w:sz w:val="20"/>
                <w:szCs w:val="20"/>
                <w:lang w:val="en-US"/>
              </w:rPr>
            </w:pPr>
            <w:r w:rsidRPr="064EA55A" w:rsidR="239E9B78">
              <w:rPr>
                <w:rFonts w:ascii="Calibri" w:hAnsi="Calibri" w:eastAsia="Calibri" w:cs="Calibri" w:asciiTheme="minorAscii" w:hAnsiTheme="minorAscii" w:eastAsiaTheme="minorAscii" w:cstheme="minorAscii"/>
                <w:sz w:val="20"/>
                <w:szCs w:val="20"/>
                <w:lang w:val="en-US"/>
              </w:rPr>
              <w:t xml:space="preserve">9788320037562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42DFDB9B"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7658DB52" w14:textId="22D714D6">
            <w:pPr>
              <w:ind w:left="360"/>
              <w:jc w:val="center"/>
              <w:rPr>
                <w:rFonts w:ascii="Calibri" w:hAnsi="Calibri" w:eastAsia="Calibri" w:cs="Calibri" w:asciiTheme="minorAscii" w:hAnsiTheme="minorAscii" w:eastAsiaTheme="minorAscii" w:cstheme="minorAscii"/>
                <w:sz w:val="20"/>
                <w:szCs w:val="20"/>
                <w:lang w:val="en-US"/>
              </w:rPr>
            </w:pPr>
            <w:r w:rsidRPr="064EA55A" w:rsidR="239E9B78">
              <w:rPr>
                <w:rFonts w:ascii="Calibri" w:hAnsi="Calibri" w:eastAsia="Calibri" w:cs="Calibri" w:asciiTheme="minorAscii" w:hAnsiTheme="minorAscii" w:eastAsiaTheme="minorAscii" w:cstheme="minorAscii"/>
                <w:sz w:val="20"/>
                <w:szCs w:val="20"/>
                <w:lang w:val="en-US"/>
              </w:rPr>
              <w:t xml:space="preserve">3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8ED268D" w14:textId="77777777">
            <w:pPr>
              <w:ind w:left="360"/>
              <w:jc w:val="center"/>
              <w:rPr>
                <w:lang w:val="en-US"/>
              </w:rPr>
            </w:pPr>
          </w:p>
        </w:tc>
      </w:tr>
      <w:tr w:rsidRPr="00FF53CD" w:rsidR="00BB0C18" w:rsidTr="0AA331EF" w14:paraId="5A5DA058" w14:textId="2CECB788">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1EC538C9"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9. 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064EA55A" w:rsidRDefault="00BB0C18" w14:paraId="602ABA62" w14:textId="7FD9E52A">
            <w:pPr>
              <w:pStyle w:val="Normalny"/>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064EA55A" w:rsidR="72F3B5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Michajlik A., Ramotowski W.. Anatomia i fizjologia człowieka, Wyd. 5, Warszawa : PZWL, Warszawa 2022.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2AF95A71" w14:textId="4C50AC0A">
            <w:pPr>
              <w:ind w:left="360"/>
              <w:jc w:val="center"/>
              <w:rPr>
                <w:rFonts w:ascii="Calibri" w:hAnsi="Calibri" w:eastAsia="Calibri" w:cs="Calibri" w:asciiTheme="minorAscii" w:hAnsiTheme="minorAscii" w:eastAsiaTheme="minorAscii" w:cstheme="minorAscii"/>
                <w:sz w:val="20"/>
                <w:szCs w:val="20"/>
              </w:rPr>
            </w:pPr>
            <w:r w:rsidRPr="064EA55A" w:rsidR="72F3B5C0">
              <w:rPr>
                <w:rFonts w:ascii="Calibri" w:hAnsi="Calibri" w:eastAsia="Calibri" w:cs="Calibri" w:asciiTheme="minorAscii" w:hAnsiTheme="minorAscii" w:eastAsiaTheme="minorAscii" w:cstheme="minorAscii"/>
                <w:sz w:val="20"/>
                <w:szCs w:val="20"/>
              </w:rPr>
              <w:t xml:space="preserve">9788320046625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C7B2747"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064EA55A" w:rsidRDefault="00BB0C18" w14:paraId="3B0F708D" w14:textId="52CFD2C1">
            <w:pPr>
              <w:pStyle w:val="Normalny"/>
              <w:ind w:left="36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4EA55A" w:rsidR="72F3B5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0499AC0" w14:textId="77777777">
            <w:pPr>
              <w:ind w:left="360"/>
              <w:jc w:val="center"/>
              <w:rPr>
                <w:lang w:val="en-US"/>
              </w:rPr>
            </w:pPr>
          </w:p>
        </w:tc>
      </w:tr>
      <w:tr w:rsidR="064EA55A" w:rsidTr="0AA331EF" w14:paraId="5B6EDDB2">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72F3B5C0" w:rsidP="064EA55A" w:rsidRDefault="72F3B5C0" w14:paraId="49D7ED03" w14:textId="45AE9902">
            <w:pPr>
              <w:pStyle w:val="Normalny"/>
              <w:jc w:val="center"/>
              <w:rPr>
                <w:rFonts w:ascii="Calibri" w:hAnsi="Calibri" w:eastAsia="Calibri" w:cs="Calibri" w:asciiTheme="minorAscii" w:hAnsiTheme="minorAscii" w:eastAsiaTheme="minorAscii" w:cstheme="minorAscii"/>
                <w:sz w:val="20"/>
                <w:szCs w:val="20"/>
              </w:rPr>
            </w:pPr>
            <w:r w:rsidRPr="064EA55A" w:rsidR="72F3B5C0">
              <w:rPr>
                <w:rFonts w:ascii="Calibri" w:hAnsi="Calibri" w:eastAsia="Calibri" w:cs="Calibri" w:asciiTheme="minorAscii" w:hAnsiTheme="minorAscii" w:eastAsiaTheme="minorAscii" w:cstheme="minorAscii"/>
                <w:sz w:val="20"/>
                <w:szCs w:val="20"/>
              </w:rPr>
              <w:t>10.</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72F3B5C0" w:rsidP="064EA55A" w:rsidRDefault="72F3B5C0" w14:paraId="7862338D" w14:textId="3407E1A2">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064EA55A" w:rsidR="72F3B5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 Netter F. H., Moryś J. (red.), Atlas anatomii człowieka : polskie mianownictwo anatomiczne, Wyd. III polskie,  Edra Urban &amp; Partner, Wrocław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72F3B5C0" w:rsidP="064EA55A" w:rsidRDefault="72F3B5C0" w14:paraId="2BC23607" w14:textId="78B70D8F">
            <w:pPr>
              <w:pStyle w:val="Normalny"/>
              <w:jc w:val="center"/>
              <w:rPr>
                <w:rFonts w:ascii="Calibri" w:hAnsi="Calibri" w:eastAsia="Calibri" w:cs="Calibri" w:asciiTheme="minorAscii" w:hAnsiTheme="minorAscii" w:eastAsiaTheme="minorAscii" w:cstheme="minorAscii"/>
                <w:sz w:val="20"/>
                <w:szCs w:val="20"/>
              </w:rPr>
            </w:pPr>
            <w:r w:rsidRPr="064EA55A" w:rsidR="72F3B5C0">
              <w:rPr>
                <w:rFonts w:ascii="Calibri" w:hAnsi="Calibri" w:eastAsia="Calibri" w:cs="Calibri" w:asciiTheme="minorAscii" w:hAnsiTheme="minorAscii" w:eastAsiaTheme="minorAscii" w:cstheme="minorAscii"/>
                <w:sz w:val="20"/>
                <w:szCs w:val="20"/>
              </w:rPr>
              <w:t xml:space="preserve">9788366310827  </w:t>
            </w:r>
          </w:p>
        </w:tc>
        <w:tc>
          <w:tcPr>
            <w:tcW w:w="1843" w:type="dxa"/>
            <w:tcBorders>
              <w:top w:val="single" w:color="auto" w:sz="6" w:space="0"/>
              <w:left w:val="single" w:color="auto" w:sz="6" w:space="0"/>
              <w:bottom w:val="single" w:color="auto" w:sz="6" w:space="0"/>
              <w:right w:val="single" w:color="auto" w:sz="6" w:space="0"/>
            </w:tcBorders>
            <w:tcMar/>
          </w:tcPr>
          <w:p w:rsidR="064EA55A" w:rsidP="064EA55A" w:rsidRDefault="064EA55A" w14:paraId="0469B8CC" w14:textId="38D8E843">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72F3B5C0" w:rsidP="064EA55A" w:rsidRDefault="72F3B5C0" w14:paraId="11ADE392" w14:textId="6CE2B90B">
            <w:pPr>
              <w:pStyle w:val="Normalny"/>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064EA55A" w:rsidR="72F3B5C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3  </w:t>
            </w:r>
          </w:p>
        </w:tc>
        <w:tc>
          <w:tcPr>
            <w:tcW w:w="3686" w:type="dxa"/>
            <w:tcBorders>
              <w:top w:val="single" w:color="auto" w:sz="6" w:space="0"/>
              <w:left w:val="single" w:color="auto" w:sz="6" w:space="0"/>
              <w:bottom w:val="single" w:color="auto" w:sz="6" w:space="0"/>
              <w:right w:val="single" w:color="auto" w:sz="6" w:space="0"/>
            </w:tcBorders>
            <w:tcMar/>
          </w:tcPr>
          <w:p w:rsidR="064EA55A" w:rsidP="064EA55A" w:rsidRDefault="064EA55A" w14:paraId="00F32931" w14:textId="34BEE793">
            <w:pPr>
              <w:pStyle w:val="Normalny"/>
              <w:jc w:val="center"/>
              <w:rPr>
                <w:lang w:val="en-US"/>
              </w:rPr>
            </w:pPr>
          </w:p>
        </w:tc>
      </w:tr>
      <w:tr w:rsidR="064EA55A" w:rsidTr="0AA331EF" w14:paraId="55CCDBD1">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72F3B5C0" w:rsidP="064EA55A" w:rsidRDefault="72F3B5C0" w14:paraId="4F340E6E" w14:textId="6ED56760">
            <w:pPr>
              <w:pStyle w:val="Normalny"/>
              <w:jc w:val="center"/>
              <w:rPr>
                <w:rFonts w:ascii="Calibri" w:hAnsi="Calibri" w:eastAsia="Calibri" w:cs="Calibri" w:asciiTheme="minorAscii" w:hAnsiTheme="minorAscii" w:eastAsiaTheme="minorAscii" w:cstheme="minorAscii"/>
                <w:sz w:val="20"/>
                <w:szCs w:val="20"/>
              </w:rPr>
            </w:pPr>
            <w:r w:rsidRPr="064EA55A" w:rsidR="72F3B5C0">
              <w:rPr>
                <w:rFonts w:ascii="Calibri" w:hAnsi="Calibri" w:eastAsia="Calibri" w:cs="Calibri" w:asciiTheme="minorAscii" w:hAnsiTheme="minorAscii" w:eastAsiaTheme="minorAscii" w:cstheme="minorAscii"/>
                <w:sz w:val="20"/>
                <w:szCs w:val="20"/>
              </w:rPr>
              <w:t>11.</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72F3B5C0" w:rsidP="064EA55A" w:rsidRDefault="72F3B5C0" w14:paraId="18BF98D0" w14:textId="2621D8B7">
            <w:pPr>
              <w:pStyle w:val="Normalny"/>
              <w:rPr>
                <w:rFonts w:ascii="Calibri" w:hAnsi="Calibri" w:eastAsia="Calibri" w:cs="Calibri"/>
                <w:noProof w:val="0"/>
                <w:sz w:val="20"/>
                <w:szCs w:val="20"/>
                <w:lang w:val="pl-PL"/>
              </w:rPr>
            </w:pPr>
            <w:r w:rsidRPr="064EA55A" w:rsidR="72F3B5C0">
              <w:rPr>
                <w:rFonts w:ascii="Calibri" w:hAnsi="Calibri" w:eastAsia="Calibri" w:cs="Calibri"/>
                <w:b w:val="0"/>
                <w:bCs w:val="0"/>
                <w:i w:val="0"/>
                <w:iCs w:val="0"/>
                <w:caps w:val="0"/>
                <w:smallCaps w:val="0"/>
                <w:noProof w:val="0"/>
                <w:color w:val="000000" w:themeColor="text1" w:themeTint="FF" w:themeShade="FF"/>
                <w:sz w:val="22"/>
                <w:szCs w:val="22"/>
                <w:lang w:val="pl-PL"/>
              </w:rPr>
              <w:t xml:space="preserve">Jorde L. B., Carey J. C.,  Bamshad M. J,. </w:t>
            </w:r>
            <w:r w:rsidRPr="064EA55A" w:rsidR="72F3B5C0">
              <w:rPr>
                <w:rFonts w:ascii="Calibri" w:hAnsi="Calibri" w:eastAsia="Calibri" w:cs="Calibri"/>
                <w:b w:val="0"/>
                <w:bCs w:val="0"/>
                <w:i w:val="1"/>
                <w:iCs w:val="1"/>
                <w:caps w:val="0"/>
                <w:smallCaps w:val="0"/>
                <w:noProof w:val="0"/>
                <w:color w:val="000000" w:themeColor="text1" w:themeTint="FF" w:themeShade="FF"/>
                <w:sz w:val="22"/>
                <w:szCs w:val="22"/>
                <w:lang w:val="pl-PL"/>
              </w:rPr>
              <w:t>Genetyka medyczna</w:t>
            </w:r>
            <w:r w:rsidRPr="064EA55A" w:rsidR="72F3B5C0">
              <w:rPr>
                <w:rFonts w:ascii="Calibri" w:hAnsi="Calibri" w:eastAsia="Calibri" w:cs="Calibri"/>
                <w:b w:val="0"/>
                <w:bCs w:val="0"/>
                <w:i w:val="0"/>
                <w:iCs w:val="0"/>
                <w:caps w:val="0"/>
                <w:smallCaps w:val="0"/>
                <w:noProof w:val="0"/>
                <w:color w:val="000000" w:themeColor="text1" w:themeTint="FF" w:themeShade="FF"/>
                <w:sz w:val="22"/>
                <w:szCs w:val="22"/>
                <w:lang w:val="pl-PL"/>
              </w:rPr>
              <w:t>, Wyd. 6., Edra Urban &amp; Partner, Wrocław 2021.</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72F3B5C0" w:rsidP="064EA55A" w:rsidRDefault="72F3B5C0" w14:paraId="71CDDC2E" w14:textId="12D8FFE3">
            <w:pPr>
              <w:pStyle w:val="Normalny"/>
              <w:jc w:val="center"/>
              <w:rPr>
                <w:rFonts w:ascii="Calibri" w:hAnsi="Calibri" w:eastAsia="Calibri" w:cs="Calibri" w:asciiTheme="minorAscii" w:hAnsiTheme="minorAscii" w:eastAsiaTheme="minorAscii" w:cstheme="minorAscii"/>
                <w:sz w:val="20"/>
                <w:szCs w:val="20"/>
              </w:rPr>
            </w:pPr>
            <w:r w:rsidRPr="064EA55A" w:rsidR="72F3B5C0">
              <w:rPr>
                <w:rFonts w:ascii="Calibri" w:hAnsi="Calibri" w:eastAsia="Calibri" w:cs="Calibri" w:asciiTheme="minorAscii" w:hAnsiTheme="minorAscii" w:eastAsiaTheme="minorAscii" w:cstheme="minorAscii"/>
                <w:sz w:val="20"/>
                <w:szCs w:val="20"/>
              </w:rPr>
              <w:t xml:space="preserve">9788366960039  </w:t>
            </w:r>
          </w:p>
        </w:tc>
        <w:tc>
          <w:tcPr>
            <w:tcW w:w="1843" w:type="dxa"/>
            <w:tcBorders>
              <w:top w:val="single" w:color="auto" w:sz="6" w:space="0"/>
              <w:left w:val="single" w:color="auto" w:sz="6" w:space="0"/>
              <w:bottom w:val="single" w:color="auto" w:sz="6" w:space="0"/>
              <w:right w:val="single" w:color="auto" w:sz="6" w:space="0"/>
            </w:tcBorders>
            <w:tcMar/>
          </w:tcPr>
          <w:p w:rsidR="064EA55A" w:rsidP="064EA55A" w:rsidRDefault="064EA55A" w14:paraId="2F0ED05C" w14:textId="7116C7FC">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72F3B5C0" w:rsidP="064EA55A" w:rsidRDefault="72F3B5C0" w14:paraId="60568023" w14:textId="513A3EC5">
            <w:pPr>
              <w:pBdr>
                <w:top w:val="nil" w:color="000000" w:sz="0" w:space="0"/>
                <w:left w:val="nil" w:color="000000" w:sz="0" w:space="0"/>
                <w:bottom w:val="nil" w:color="000000" w:sz="0" w:space="0"/>
                <w:right w:val="nil" w:color="000000" w:sz="0" w:space="0"/>
                <w:between w:val="nil" w:color="000000" w:sz="0" w:space="0"/>
              </w:pBdr>
              <w:spacing w:after="200" w:line="276" w:lineRule="auto"/>
              <w:jc w:val="center"/>
              <w:rPr>
                <w:rFonts w:ascii="Calibri" w:hAnsi="Calibri" w:eastAsia="Calibri" w:cs="Calibri"/>
                <w:noProof w:val="0"/>
                <w:sz w:val="20"/>
                <w:szCs w:val="20"/>
                <w:lang w:val="en-US"/>
              </w:rPr>
            </w:pPr>
            <w:r w:rsidRPr="064EA55A" w:rsidR="72F3B5C0">
              <w:rPr>
                <w:rFonts w:ascii="Calibri" w:hAnsi="Calibri" w:eastAsia="Calibri" w:cs="Calibri"/>
                <w:b w:val="0"/>
                <w:bCs w:val="0"/>
                <w:i w:val="0"/>
                <w:iCs w:val="0"/>
                <w:caps w:val="0"/>
                <w:smallCaps w:val="0"/>
                <w:noProof w:val="0"/>
                <w:color w:val="000000" w:themeColor="text1" w:themeTint="FF" w:themeShade="FF"/>
                <w:sz w:val="22"/>
                <w:szCs w:val="22"/>
                <w:lang w:val="pl-PL"/>
              </w:rPr>
              <w:t>2</w:t>
            </w:r>
          </w:p>
          <w:p w:rsidR="064EA55A" w:rsidP="064EA55A" w:rsidRDefault="064EA55A" w14:paraId="21EE038E" w14:textId="7CDC0B24">
            <w:pPr>
              <w:pStyle w:val="Normalny"/>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p>
        </w:tc>
        <w:tc>
          <w:tcPr>
            <w:tcW w:w="3686" w:type="dxa"/>
            <w:tcBorders>
              <w:top w:val="single" w:color="auto" w:sz="6" w:space="0"/>
              <w:left w:val="single" w:color="auto" w:sz="6" w:space="0"/>
              <w:bottom w:val="single" w:color="auto" w:sz="6" w:space="0"/>
              <w:right w:val="single" w:color="auto" w:sz="6" w:space="0"/>
            </w:tcBorders>
            <w:tcMar/>
          </w:tcPr>
          <w:p w:rsidR="064EA55A" w:rsidP="064EA55A" w:rsidRDefault="064EA55A" w14:paraId="383E22BC" w14:textId="03B23E29">
            <w:pPr>
              <w:pStyle w:val="Normalny"/>
              <w:jc w:val="center"/>
              <w:rPr>
                <w:lang w:val="en-US"/>
              </w:rPr>
            </w:pPr>
          </w:p>
        </w:tc>
      </w:tr>
      <w:tr w:rsidRPr="00FF53CD" w:rsidR="00980AD6" w:rsidTr="0AA331EF" w14:paraId="1E156F4F" w14:textId="77777777">
        <w:trPr>
          <w:trHeight w:val="300"/>
        </w:trPr>
        <w:tc>
          <w:tcPr>
            <w:tcW w:w="11624" w:type="dxa"/>
            <w:gridSpan w:val="5"/>
            <w:tcBorders>
              <w:top w:val="single" w:color="auto" w:sz="6" w:space="0"/>
              <w:left w:val="single" w:color="auto" w:sz="6" w:space="0"/>
              <w:bottom w:val="single" w:color="auto" w:sz="6" w:space="0"/>
              <w:right w:val="single" w:color="auto" w:sz="6" w:space="0"/>
            </w:tcBorders>
            <w:shd w:val="clear" w:color="auto" w:fill="auto"/>
            <w:tcMar/>
          </w:tcPr>
          <w:p w:rsidRPr="00980AD6" w:rsidR="00980AD6" w:rsidP="00980AD6" w:rsidRDefault="00980AD6" w14:paraId="6813C2E8" w14:textId="4271125F">
            <w:pPr>
              <w:ind w:left="360"/>
              <w:jc w:val="right"/>
              <w:rPr>
                <w:b/>
                <w:bCs/>
                <w:sz w:val="32"/>
                <w:szCs w:val="32"/>
              </w:rPr>
            </w:pPr>
            <w:r w:rsidRPr="00980AD6">
              <w:rPr>
                <w:b/>
                <w:bCs/>
                <w:sz w:val="32"/>
                <w:szCs w:val="32"/>
              </w:rPr>
              <w:t>RAZEM:</w:t>
            </w:r>
          </w:p>
        </w:tc>
        <w:tc>
          <w:tcPr>
            <w:tcW w:w="3686" w:type="dxa"/>
            <w:tcBorders>
              <w:top w:val="single" w:color="auto" w:sz="6" w:space="0"/>
              <w:left w:val="single" w:color="auto" w:sz="6" w:space="0"/>
              <w:bottom w:val="single" w:color="auto" w:sz="6" w:space="0"/>
              <w:right w:val="single" w:color="auto" w:sz="6" w:space="0"/>
            </w:tcBorders>
            <w:tcMar/>
          </w:tcPr>
          <w:p w:rsidRPr="00FF53CD" w:rsidR="00980AD6" w:rsidP="00A35E6E" w:rsidRDefault="00980AD6" w14:paraId="59293CFC" w14:textId="77777777">
            <w:pPr>
              <w:ind w:left="360"/>
              <w:jc w:val="center"/>
            </w:pPr>
          </w:p>
        </w:tc>
      </w:tr>
      <w:bookmarkEnd w:id="1"/>
    </w:tbl>
    <w:p w:rsidR="649AE4B7" w:rsidP="649AE4B7" w:rsidRDefault="649AE4B7" w14:paraId="4F2A9DF6" w14:textId="545C00B1">
      <w:pPr>
        <w:jc w:val="both"/>
        <w:rPr>
          <w:rFonts w:asciiTheme="minorHAnsi" w:hAnsiTheme="minorHAnsi" w:cstheme="minorBidi"/>
        </w:rPr>
      </w:pPr>
    </w:p>
    <w:p w:rsidRPr="006E52B4" w:rsidR="005662AB" w:rsidP="73E54EB3" w:rsidRDefault="005662AB" w14:paraId="748809AA" w14:textId="747F81D0">
      <w:pPr>
        <w:jc w:val="both"/>
        <w:rPr>
          <w:rFonts w:asciiTheme="minorHAnsi" w:hAnsiTheme="minorHAnsi" w:cstheme="minorBidi"/>
        </w:rPr>
      </w:pPr>
      <w:r w:rsidRPr="73E54EB3">
        <w:rPr>
          <w:rFonts w:asciiTheme="minorHAnsi" w:hAnsiTheme="minorHAnsi" w:cstheme="minorBidi"/>
        </w:rPr>
        <w:t xml:space="preserve">1. </w:t>
      </w:r>
      <w:r w:rsidRPr="73E54EB3" w:rsidR="00F00416">
        <w:rPr>
          <w:rFonts w:asciiTheme="minorHAnsi" w:hAnsiTheme="minorHAnsi" w:cstheme="minorBidi"/>
        </w:rPr>
        <w:t>Oświadczam, że</w:t>
      </w:r>
      <w:r w:rsidRPr="73E54EB3" w:rsidR="006364CC">
        <w:rPr>
          <w:rFonts w:asciiTheme="minorHAnsi" w:hAnsiTheme="minorHAnsi" w:cstheme="minorBidi"/>
        </w:rPr>
        <w:t xml:space="preserve"> </w:t>
      </w:r>
      <w:r w:rsidRPr="73E54EB3" w:rsidR="00F00416">
        <w:rPr>
          <w:rFonts w:asciiTheme="minorHAnsi" w:hAnsiTheme="minorHAnsi" w:cstheme="minorBidi"/>
        </w:rPr>
        <w:t>oferowan</w:t>
      </w:r>
      <w:r w:rsidRPr="73E54EB3" w:rsidR="003E55CF">
        <w:rPr>
          <w:rFonts w:asciiTheme="minorHAnsi" w:hAnsiTheme="minorHAnsi" w:cstheme="minorBidi"/>
        </w:rPr>
        <w:t>y</w:t>
      </w:r>
      <w:r w:rsidRPr="73E54EB3" w:rsidR="00F00416">
        <w:rPr>
          <w:rFonts w:asciiTheme="minorHAnsi" w:hAnsiTheme="minorHAnsi" w:cstheme="minorBidi"/>
        </w:rPr>
        <w:t xml:space="preserve"> </w:t>
      </w:r>
      <w:r w:rsidRPr="73E54EB3" w:rsidR="003E55CF">
        <w:rPr>
          <w:rFonts w:asciiTheme="minorHAnsi" w:hAnsiTheme="minorHAnsi" w:cstheme="minorBidi"/>
        </w:rPr>
        <w:t xml:space="preserve">przedmiot zamówienia </w:t>
      </w:r>
      <w:r w:rsidRPr="73E54EB3" w:rsidR="00F00416">
        <w:rPr>
          <w:rFonts w:asciiTheme="minorHAnsi" w:hAnsiTheme="minorHAnsi" w:cstheme="minorBidi"/>
        </w:rPr>
        <w:t xml:space="preserve">spełnia </w:t>
      </w:r>
      <w:r w:rsidRPr="73E54EB3" w:rsidR="006726AB">
        <w:rPr>
          <w:rFonts w:asciiTheme="minorHAnsi" w:hAnsiTheme="minorHAnsi" w:cstheme="minorBidi"/>
        </w:rPr>
        <w:t xml:space="preserve">i uwzględnia </w:t>
      </w:r>
      <w:r w:rsidRPr="73E54EB3" w:rsidR="00F00416">
        <w:rPr>
          <w:rFonts w:asciiTheme="minorHAnsi" w:hAnsiTheme="minorHAnsi" w:cstheme="minorBidi"/>
        </w:rPr>
        <w:t>wymagania</w:t>
      </w:r>
      <w:r w:rsidRPr="73E54EB3" w:rsidR="006726AB">
        <w:rPr>
          <w:rFonts w:asciiTheme="minorHAnsi" w:hAnsiTheme="minorHAnsi" w:cstheme="minorBidi"/>
        </w:rPr>
        <w:t xml:space="preserve"> i </w:t>
      </w:r>
      <w:r w:rsidRPr="73E54EB3" w:rsidR="00A12AAB">
        <w:rPr>
          <w:rFonts w:asciiTheme="minorHAnsi" w:hAnsiTheme="minorHAnsi" w:cstheme="minorBidi"/>
        </w:rPr>
        <w:t>warunki</w:t>
      </w:r>
      <w:r w:rsidRPr="73E54EB3" w:rsidR="00530650">
        <w:rPr>
          <w:rFonts w:asciiTheme="minorHAnsi" w:hAnsiTheme="minorHAnsi" w:cstheme="minorBidi"/>
        </w:rPr>
        <w:t xml:space="preserve"> </w:t>
      </w:r>
      <w:r w:rsidRPr="73E54EB3" w:rsidR="006726AB">
        <w:rPr>
          <w:rFonts w:asciiTheme="minorHAnsi" w:hAnsiTheme="minorHAnsi" w:cstheme="minorBidi"/>
        </w:rPr>
        <w:t xml:space="preserve">opisane w </w:t>
      </w:r>
      <w:r w:rsidRPr="73E54EB3" w:rsidR="00A12AAB">
        <w:rPr>
          <w:rFonts w:asciiTheme="minorHAnsi" w:hAnsiTheme="minorHAnsi" w:cstheme="minorBidi"/>
        </w:rPr>
        <w:t>Specyfikacji</w:t>
      </w:r>
      <w:r w:rsidRPr="73E54EB3" w:rsidR="006726AB">
        <w:rPr>
          <w:rFonts w:asciiTheme="minorHAnsi" w:hAnsiTheme="minorHAnsi" w:cstheme="minorBidi"/>
        </w:rPr>
        <w:t xml:space="preserve"> </w:t>
      </w:r>
      <w:r w:rsidRPr="73E54EB3" w:rsidR="000804CD">
        <w:rPr>
          <w:rFonts w:asciiTheme="minorHAnsi" w:hAnsiTheme="minorHAnsi" w:cstheme="minorBidi"/>
        </w:rPr>
        <w:t>przedmiotu zamówienia (Załącznik 1)</w:t>
      </w:r>
      <w:r w:rsidRPr="73E54EB3" w:rsidR="009A09B4">
        <w:rPr>
          <w:rFonts w:asciiTheme="minorHAnsi" w:hAnsiTheme="minorHAnsi" w:cstheme="minorBidi"/>
        </w:rPr>
        <w:t>.</w:t>
      </w:r>
    </w:p>
    <w:p w:rsidRPr="00EA4EE5" w:rsidR="006232EF" w:rsidP="00EA4EE5" w:rsidRDefault="006232EF" w14:paraId="315B421A" w14:textId="77777777">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spacing w:after="0" w:line="240" w:lineRule="auto"/>
        <w:ind w:left="709"/>
        <w:contextualSpacing/>
        <w:jc w:val="both"/>
        <w:textAlignment w:val="baseline"/>
        <w:rPr>
          <w:rFonts w:asciiTheme="minorHAnsi" w:hAnsiTheme="minorHAnsi"/>
        </w:rPr>
      </w:pPr>
    </w:p>
    <w:p w:rsidRPr="002013C7" w:rsidR="002013C7" w:rsidP="002013C7" w:rsidRDefault="002013C7" w14:paraId="11A081E1" w14:textId="2610D2FD">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Pr="00377793" w:rsidR="00377793">
        <w:rPr>
          <w:rFonts w:cstheme="minorHAnsi"/>
          <w:b/>
          <w:bCs/>
          <w:sz w:val="20"/>
          <w:szCs w:val="20"/>
        </w:rPr>
        <w:t xml:space="preserve">, </w:t>
      </w:r>
      <w:r w:rsidRPr="00377793" w:rsid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rsidR="004D63C8" w:rsidP="002013C7" w:rsidRDefault="004D63C8" w14:paraId="7804EBD8" w14:textId="77777777">
      <w:pPr>
        <w:jc w:val="both"/>
        <w:rPr>
          <w:rFonts w:cstheme="minorHAnsi"/>
          <w:sz w:val="20"/>
          <w:szCs w:val="20"/>
        </w:rPr>
      </w:pPr>
    </w:p>
    <w:p w:rsidR="00416331" w:rsidP="002013C7" w:rsidRDefault="00416331" w14:paraId="3B29CF9F" w14:textId="77777777">
      <w:pPr>
        <w:jc w:val="both"/>
        <w:rPr>
          <w:rFonts w:cstheme="minorHAnsi"/>
          <w:sz w:val="20"/>
          <w:szCs w:val="20"/>
        </w:rPr>
      </w:pPr>
    </w:p>
    <w:p w:rsidR="00416331" w:rsidP="002013C7" w:rsidRDefault="00416331" w14:paraId="28E886DB" w14:textId="77777777">
      <w:pPr>
        <w:jc w:val="both"/>
        <w:rPr>
          <w:rFonts w:cstheme="minorHAnsi"/>
          <w:sz w:val="20"/>
          <w:szCs w:val="20"/>
        </w:rPr>
      </w:pPr>
    </w:p>
    <w:p w:rsidRPr="002013C7" w:rsidR="00416331" w:rsidP="002013C7" w:rsidRDefault="00416331" w14:paraId="03416A80" w14:textId="77777777">
      <w:pPr>
        <w:jc w:val="both"/>
        <w:rPr>
          <w:rFonts w:cstheme="minorHAnsi"/>
          <w:sz w:val="20"/>
          <w:szCs w:val="20"/>
        </w:rPr>
      </w:pPr>
    </w:p>
    <w:p w:rsidRPr="00BD6FF7" w:rsidR="00EC55C7" w:rsidP="00F00416" w:rsidRDefault="00EC55C7" w14:paraId="5C293B94" w14:textId="00931A7F">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rsidRPr="00BD6FF7" w:rsidR="00EC55C7" w:rsidP="00086B72" w:rsidRDefault="00EC55C7" w14:paraId="34DF8238" w14:textId="0790432C">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podpis Wykonawcy</w:t>
      </w:r>
    </w:p>
    <w:sectPr w:rsidRPr="00BD6FF7" w:rsidR="00EC55C7" w:rsidSect="004838D7">
      <w:pgSz w:w="16838" w:h="11906" w:orient="landscape"/>
      <w:pgMar w:top="1418" w:right="1418" w:bottom="1418"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EC3209" w16cex:dateUtc="2024-10-30T12:01:40.714Z"/>
  <w16cex:commentExtensible w16cex:durableId="63C53155" w16cex:dateUtc="2024-10-30T12:04:58.369Z"/>
</w16cex:commentsExtensible>
</file>

<file path=word/commentsIds.xml><?xml version="1.0" encoding="utf-8"?>
<w16cid:commentsIds xmlns:mc="http://schemas.openxmlformats.org/markup-compatibility/2006" xmlns:w16cid="http://schemas.microsoft.com/office/word/2016/wordml/cid" mc:Ignorable="w16cid">
  <w16cid:commentId w16cid:paraId="4078D3C3" w16cid:durableId="4DEC3209"/>
  <w16cid:commentId w16cid:paraId="664C65C0" w16cid:durableId="63C531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F2" w:rsidP="00F42F44" w:rsidRDefault="00EF78F2" w14:paraId="06F49513" w14:textId="77777777">
      <w:pPr>
        <w:spacing w:after="0" w:line="240" w:lineRule="auto"/>
      </w:pPr>
      <w:r>
        <w:separator/>
      </w:r>
    </w:p>
  </w:endnote>
  <w:endnote w:type="continuationSeparator" w:id="0">
    <w:p w:rsidR="00EF78F2" w:rsidP="00F42F44" w:rsidRDefault="00EF78F2" w14:paraId="70C15D59" w14:textId="77777777">
      <w:pPr>
        <w:spacing w:after="0" w:line="240" w:lineRule="auto"/>
      </w:pPr>
      <w:r>
        <w:continuationSeparator/>
      </w:r>
    </w:p>
  </w:endnote>
  <w:endnote w:type="continuationNotice" w:id="1">
    <w:p w:rsidR="00EF78F2" w:rsidRDefault="00EF78F2" w14:paraId="07FA67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6313"/>
      <w:docPartObj>
        <w:docPartGallery w:val="Page Numbers (Bottom of Page)"/>
        <w:docPartUnique/>
      </w:docPartObj>
    </w:sdtPr>
    <w:sdtEndPr/>
    <w:sdtContent>
      <w:p w:rsidR="00FC7379" w:rsidRDefault="00FC7379" w14:paraId="3CC6AA84" w14:textId="27D4A751">
        <w:pPr>
          <w:pStyle w:val="Stopka"/>
          <w:jc w:val="right"/>
        </w:pPr>
        <w:r>
          <w:fldChar w:fldCharType="begin"/>
        </w:r>
        <w:r>
          <w:instrText>PAGE   \* MERGEFORMAT</w:instrText>
        </w:r>
        <w:r>
          <w:fldChar w:fldCharType="separate"/>
        </w:r>
        <w:r w:rsidR="002403D3">
          <w:rPr>
            <w:noProof/>
          </w:rPr>
          <w:t>1</w:t>
        </w:r>
        <w:r>
          <w:fldChar w:fldCharType="end"/>
        </w:r>
      </w:p>
    </w:sdtContent>
  </w:sdt>
  <w:p w:rsidR="00FC7379" w:rsidRDefault="00FC7379" w14:paraId="53B5929D"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F2" w:rsidP="00F42F44" w:rsidRDefault="00EF78F2" w14:paraId="296AD20B" w14:textId="77777777">
      <w:pPr>
        <w:spacing w:after="0" w:line="240" w:lineRule="auto"/>
      </w:pPr>
      <w:r>
        <w:separator/>
      </w:r>
    </w:p>
  </w:footnote>
  <w:footnote w:type="continuationSeparator" w:id="0">
    <w:p w:rsidR="00EF78F2" w:rsidP="00F42F44" w:rsidRDefault="00EF78F2" w14:paraId="237C47B7" w14:textId="77777777">
      <w:pPr>
        <w:spacing w:after="0" w:line="240" w:lineRule="auto"/>
      </w:pPr>
      <w:r>
        <w:continuationSeparator/>
      </w:r>
    </w:p>
  </w:footnote>
  <w:footnote w:type="continuationNotice" w:id="1">
    <w:p w:rsidR="00EF78F2" w:rsidRDefault="00EF78F2" w14:paraId="0346A2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42F44" w:rsidP="009B5833" w:rsidRDefault="002013C7" w14:paraId="2C415C3D" w14:textId="09704F6B">
    <w:pPr>
      <w:pStyle w:val="Nagwek"/>
      <w:jc w:val="center"/>
    </w:pPr>
    <w:r>
      <w:rPr>
        <w:noProof/>
      </w:rPr>
      <w:drawing>
        <wp:anchor distT="0" distB="0" distL="114300" distR="114300" simplePos="0" relativeHeight="251658240" behindDoc="1" locked="0" layoutInCell="1" allowOverlap="1" wp14:anchorId="34A35FD6" wp14:editId="7910B5A1">
          <wp:simplePos x="0" y="0"/>
          <wp:positionH relativeFrom="page">
            <wp:posOffset>985520</wp:posOffset>
          </wp:positionH>
          <wp:positionV relativeFrom="paragraph">
            <wp:posOffset>-361315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838D7" w:rsidRDefault="004838D7" w14:paraId="79362F8A" w14:textId="5B572947">
    <w:pPr>
      <w:pStyle w:val="Nagwek"/>
    </w:pPr>
    <w:r>
      <w:rPr>
        <w:noProof/>
      </w:rPr>
      <w:drawing>
        <wp:anchor distT="0" distB="0" distL="114300" distR="114300" simplePos="0" relativeHeight="251660288" behindDoc="1" locked="0" layoutInCell="1" allowOverlap="1" wp14:anchorId="39D781BA" wp14:editId="0F6BD5C6">
          <wp:simplePos x="0" y="0"/>
          <wp:positionH relativeFrom="page">
            <wp:posOffset>2481580</wp:posOffset>
          </wp:positionH>
          <wp:positionV relativeFrom="paragraph">
            <wp:posOffset>-314960</wp:posOffset>
          </wp:positionV>
          <wp:extent cx="6027420" cy="693420"/>
          <wp:effectExtent l="0" t="0" r="0" b="0"/>
          <wp:wrapTight wrapText="bothSides">
            <wp:wrapPolygon edited="0">
              <wp:start x="0" y="0"/>
              <wp:lineTo x="0" y="20769"/>
              <wp:lineTo x="21504" y="20769"/>
              <wp:lineTo x="21504" y="0"/>
              <wp:lineTo x="0" y="0"/>
            </wp:wrapPolygon>
          </wp:wrapTight>
          <wp:docPr id="9878992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1E5"/>
    <w:multiLevelType w:val="hybridMultilevel"/>
    <w:tmpl w:val="4F6EA9EA"/>
    <w:lvl w:ilvl="0" w:tplc="04150001">
      <w:start w:val="1"/>
      <w:numFmt w:val="bullet"/>
      <w:lvlText w:val=""/>
      <w:lvlJc w:val="left"/>
      <w:pPr>
        <w:ind w:left="360" w:hanging="360"/>
      </w:pPr>
      <w:rPr>
        <w:rFonts w:hint="default" w:ascii="Symbol" w:hAnsi="Symbol"/>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hint="default" w:ascii="Symbol" w:hAnsi="Symbo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hint="default" w:ascii="Symbol" w:hAnsi="Symbol"/>
      </w:rPr>
    </w:lvl>
    <w:lvl w:ilvl="1" w:tplc="04150003">
      <w:start w:val="1"/>
      <w:numFmt w:val="bullet"/>
      <w:lvlText w:val="o"/>
      <w:lvlJc w:val="left"/>
      <w:pPr>
        <w:ind w:left="2496" w:hanging="360"/>
      </w:pPr>
      <w:rPr>
        <w:rFonts w:hint="default" w:ascii="Courier New" w:hAnsi="Courier New" w:cs="Courier New"/>
      </w:rPr>
    </w:lvl>
    <w:lvl w:ilvl="2" w:tplc="04150005">
      <w:start w:val="1"/>
      <w:numFmt w:val="bullet"/>
      <w:lvlText w:val=""/>
      <w:lvlJc w:val="left"/>
      <w:pPr>
        <w:ind w:left="3216" w:hanging="360"/>
      </w:pPr>
      <w:rPr>
        <w:rFonts w:hint="default" w:ascii="Wingdings" w:hAnsi="Wingdings"/>
      </w:rPr>
    </w:lvl>
    <w:lvl w:ilvl="3" w:tplc="04150001" w:tentative="1">
      <w:start w:val="1"/>
      <w:numFmt w:val="bullet"/>
      <w:lvlText w:val=""/>
      <w:lvlJc w:val="left"/>
      <w:pPr>
        <w:ind w:left="3936" w:hanging="360"/>
      </w:pPr>
      <w:rPr>
        <w:rFonts w:hint="default" w:ascii="Symbol" w:hAnsi="Symbol"/>
      </w:rPr>
    </w:lvl>
    <w:lvl w:ilvl="4" w:tplc="04150003" w:tentative="1">
      <w:start w:val="1"/>
      <w:numFmt w:val="bullet"/>
      <w:lvlText w:val="o"/>
      <w:lvlJc w:val="left"/>
      <w:pPr>
        <w:ind w:left="4656" w:hanging="360"/>
      </w:pPr>
      <w:rPr>
        <w:rFonts w:hint="default" w:ascii="Courier New" w:hAnsi="Courier New" w:cs="Courier New"/>
      </w:rPr>
    </w:lvl>
    <w:lvl w:ilvl="5" w:tplc="04150005" w:tentative="1">
      <w:start w:val="1"/>
      <w:numFmt w:val="bullet"/>
      <w:lvlText w:val=""/>
      <w:lvlJc w:val="left"/>
      <w:pPr>
        <w:ind w:left="5376" w:hanging="360"/>
      </w:pPr>
      <w:rPr>
        <w:rFonts w:hint="default" w:ascii="Wingdings" w:hAnsi="Wingdings"/>
      </w:rPr>
    </w:lvl>
    <w:lvl w:ilvl="6" w:tplc="04150001" w:tentative="1">
      <w:start w:val="1"/>
      <w:numFmt w:val="bullet"/>
      <w:lvlText w:val=""/>
      <w:lvlJc w:val="left"/>
      <w:pPr>
        <w:ind w:left="6096" w:hanging="360"/>
      </w:pPr>
      <w:rPr>
        <w:rFonts w:hint="default" w:ascii="Symbol" w:hAnsi="Symbol"/>
      </w:rPr>
    </w:lvl>
    <w:lvl w:ilvl="7" w:tplc="04150003" w:tentative="1">
      <w:start w:val="1"/>
      <w:numFmt w:val="bullet"/>
      <w:lvlText w:val="o"/>
      <w:lvlJc w:val="left"/>
      <w:pPr>
        <w:ind w:left="6816" w:hanging="360"/>
      </w:pPr>
      <w:rPr>
        <w:rFonts w:hint="default" w:ascii="Courier New" w:hAnsi="Courier New" w:cs="Courier New"/>
      </w:rPr>
    </w:lvl>
    <w:lvl w:ilvl="8" w:tplc="04150005" w:tentative="1">
      <w:start w:val="1"/>
      <w:numFmt w:val="bullet"/>
      <w:lvlText w:val=""/>
      <w:lvlJc w:val="left"/>
      <w:pPr>
        <w:ind w:left="7536" w:hanging="360"/>
      </w:pPr>
      <w:rPr>
        <w:rFonts w:hint="default" w:ascii="Wingdings" w:hAnsi="Wingdings"/>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hint="default" w:ascii="Symbol" w:hAnsi="Symbol"/>
      </w:rPr>
    </w:lvl>
    <w:lvl w:ilvl="1" w:tplc="FB324C1E">
      <w:numFmt w:val="bullet"/>
      <w:lvlText w:val="-"/>
      <w:lvlJc w:val="left"/>
      <w:pPr>
        <w:ind w:left="1440" w:hanging="360"/>
      </w:pPr>
      <w:rPr>
        <w:rFonts w:hint="default" w:ascii="Calibri" w:hAnsi="Calibri" w:eastAsiaTheme="minorHAnsi" w:cstheme="minorBidi"/>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hint="default" w:ascii="Symbol" w:hAnsi="Symbol"/>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22" w15:restartNumberingAfterBreak="0">
    <w:nsid w:val="491A40BF"/>
    <w:multiLevelType w:val="hybridMultilevel"/>
    <w:tmpl w:val="1DF6E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8E6"/>
    <w:multiLevelType w:val="hybridMultilevel"/>
    <w:tmpl w:val="560A533C"/>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24" w15:restartNumberingAfterBreak="0">
    <w:nsid w:val="4D295778"/>
    <w:multiLevelType w:val="hybridMultilevel"/>
    <w:tmpl w:val="E1B4403E"/>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5" w15:restartNumberingAfterBreak="0">
    <w:nsid w:val="4E85041A"/>
    <w:multiLevelType w:val="hybridMultilevel"/>
    <w:tmpl w:val="30906DF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hint="default" w:ascii="Tahoma" w:hAnsi="Tahoma" w:eastAsia="Times New Roman"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hint="default" w:asciiTheme="minorHAnsi" w:hAnsiTheme="minorHAns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hint="default" w:ascii="Calibri" w:hAnsi="Calibri" w:eastAsia="Calibri" w:cs="Calibri"/>
      </w:rPr>
    </w:lvl>
    <w:lvl w:ilvl="1" w:tplc="04150003" w:tentative="1">
      <w:start w:val="1"/>
      <w:numFmt w:val="bullet"/>
      <w:lvlText w:val="o"/>
      <w:lvlJc w:val="left"/>
      <w:pPr>
        <w:ind w:left="1797" w:hanging="360"/>
      </w:pPr>
      <w:rPr>
        <w:rFonts w:hint="default" w:ascii="Courier New" w:hAnsi="Courier New" w:cs="Courier New"/>
      </w:rPr>
    </w:lvl>
    <w:lvl w:ilvl="2" w:tplc="04150005" w:tentative="1">
      <w:start w:val="1"/>
      <w:numFmt w:val="bullet"/>
      <w:lvlText w:val=""/>
      <w:lvlJc w:val="left"/>
      <w:pPr>
        <w:ind w:left="2517" w:hanging="360"/>
      </w:pPr>
      <w:rPr>
        <w:rFonts w:hint="default" w:ascii="Wingdings" w:hAnsi="Wingdings"/>
      </w:rPr>
    </w:lvl>
    <w:lvl w:ilvl="3" w:tplc="04150001" w:tentative="1">
      <w:start w:val="1"/>
      <w:numFmt w:val="bullet"/>
      <w:lvlText w:val=""/>
      <w:lvlJc w:val="left"/>
      <w:pPr>
        <w:ind w:left="3237" w:hanging="360"/>
      </w:pPr>
      <w:rPr>
        <w:rFonts w:hint="default" w:ascii="Symbol" w:hAnsi="Symbol"/>
      </w:rPr>
    </w:lvl>
    <w:lvl w:ilvl="4" w:tplc="04150003" w:tentative="1">
      <w:start w:val="1"/>
      <w:numFmt w:val="bullet"/>
      <w:lvlText w:val="o"/>
      <w:lvlJc w:val="left"/>
      <w:pPr>
        <w:ind w:left="3957" w:hanging="360"/>
      </w:pPr>
      <w:rPr>
        <w:rFonts w:hint="default" w:ascii="Courier New" w:hAnsi="Courier New" w:cs="Courier New"/>
      </w:rPr>
    </w:lvl>
    <w:lvl w:ilvl="5" w:tplc="04150005" w:tentative="1">
      <w:start w:val="1"/>
      <w:numFmt w:val="bullet"/>
      <w:lvlText w:val=""/>
      <w:lvlJc w:val="left"/>
      <w:pPr>
        <w:ind w:left="4677" w:hanging="360"/>
      </w:pPr>
      <w:rPr>
        <w:rFonts w:hint="default" w:ascii="Wingdings" w:hAnsi="Wingdings"/>
      </w:rPr>
    </w:lvl>
    <w:lvl w:ilvl="6" w:tplc="04150001" w:tentative="1">
      <w:start w:val="1"/>
      <w:numFmt w:val="bullet"/>
      <w:lvlText w:val=""/>
      <w:lvlJc w:val="left"/>
      <w:pPr>
        <w:ind w:left="5397" w:hanging="360"/>
      </w:pPr>
      <w:rPr>
        <w:rFonts w:hint="default" w:ascii="Symbol" w:hAnsi="Symbol"/>
      </w:rPr>
    </w:lvl>
    <w:lvl w:ilvl="7" w:tplc="04150003" w:tentative="1">
      <w:start w:val="1"/>
      <w:numFmt w:val="bullet"/>
      <w:lvlText w:val="o"/>
      <w:lvlJc w:val="left"/>
      <w:pPr>
        <w:ind w:left="6117" w:hanging="360"/>
      </w:pPr>
      <w:rPr>
        <w:rFonts w:hint="default" w:ascii="Courier New" w:hAnsi="Courier New" w:cs="Courier New"/>
      </w:rPr>
    </w:lvl>
    <w:lvl w:ilvl="8" w:tplc="04150005" w:tentative="1">
      <w:start w:val="1"/>
      <w:numFmt w:val="bullet"/>
      <w:lvlText w:val=""/>
      <w:lvlJc w:val="left"/>
      <w:pPr>
        <w:ind w:left="6837" w:hanging="360"/>
      </w:pPr>
      <w:rPr>
        <w:rFonts w:hint="default" w:ascii="Wingdings" w:hAnsi="Wingdings"/>
      </w:rPr>
    </w:lvl>
  </w:abstractNum>
  <w:abstractNum w:abstractNumId="3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hint="default" w:ascii="Tahoma" w:hAnsi="Tahoma" w:eastAsia="Times New Roman" w:cs="Tahoma"/>
      </w:rPr>
    </w:lvl>
    <w:lvl w:ilvl="1" w:tplc="04150003">
      <w:start w:val="1"/>
      <w:numFmt w:val="bullet"/>
      <w:lvlText w:val="o"/>
      <w:lvlJc w:val="left"/>
      <w:pPr>
        <w:tabs>
          <w:tab w:val="num" w:pos="1440"/>
        </w:tabs>
        <w:ind w:left="1440" w:hanging="360"/>
      </w:pPr>
      <w:rPr>
        <w:rFonts w:hint="default" w:ascii="Courier New" w:hAnsi="Courier New" w:cs="Courier New"/>
      </w:rPr>
    </w:lvl>
    <w:lvl w:ilvl="2" w:tplc="04150005">
      <w:start w:val="1"/>
      <w:numFmt w:val="bullet"/>
      <w:lvlText w:val=""/>
      <w:lvlJc w:val="left"/>
      <w:pPr>
        <w:tabs>
          <w:tab w:val="num" w:pos="2160"/>
        </w:tabs>
        <w:ind w:left="2160" w:hanging="360"/>
      </w:pPr>
      <w:rPr>
        <w:rFonts w:hint="default" w:ascii="Wingdings" w:hAnsi="Wingdings"/>
      </w:rPr>
    </w:lvl>
    <w:lvl w:ilvl="3" w:tplc="04150001">
      <w:start w:val="1"/>
      <w:numFmt w:val="bullet"/>
      <w:lvlText w:val=""/>
      <w:lvlJc w:val="left"/>
      <w:pPr>
        <w:tabs>
          <w:tab w:val="num" w:pos="2880"/>
        </w:tabs>
        <w:ind w:left="2880" w:hanging="360"/>
      </w:pPr>
      <w:rPr>
        <w:rFonts w:hint="default" w:ascii="Symbol" w:hAnsi="Symbol"/>
      </w:rPr>
    </w:lvl>
    <w:lvl w:ilvl="4" w:tplc="04150003">
      <w:start w:val="1"/>
      <w:numFmt w:val="bullet"/>
      <w:lvlText w:val="o"/>
      <w:lvlJc w:val="left"/>
      <w:pPr>
        <w:tabs>
          <w:tab w:val="num" w:pos="3600"/>
        </w:tabs>
        <w:ind w:left="3600" w:hanging="360"/>
      </w:pPr>
      <w:rPr>
        <w:rFonts w:hint="default" w:ascii="Courier New" w:hAnsi="Courier New" w:cs="Courier New"/>
      </w:rPr>
    </w:lvl>
    <w:lvl w:ilvl="5" w:tplc="04150005">
      <w:start w:val="1"/>
      <w:numFmt w:val="bullet"/>
      <w:lvlText w:val=""/>
      <w:lvlJc w:val="left"/>
      <w:pPr>
        <w:tabs>
          <w:tab w:val="num" w:pos="4320"/>
        </w:tabs>
        <w:ind w:left="4320" w:hanging="360"/>
      </w:pPr>
      <w:rPr>
        <w:rFonts w:hint="default" w:ascii="Wingdings" w:hAnsi="Wingdings"/>
      </w:rPr>
    </w:lvl>
    <w:lvl w:ilvl="6" w:tplc="04150001">
      <w:start w:val="1"/>
      <w:numFmt w:val="bullet"/>
      <w:lvlText w:val=""/>
      <w:lvlJc w:val="left"/>
      <w:pPr>
        <w:tabs>
          <w:tab w:val="num" w:pos="5040"/>
        </w:tabs>
        <w:ind w:left="5040" w:hanging="360"/>
      </w:pPr>
      <w:rPr>
        <w:rFonts w:hint="default" w:ascii="Symbol" w:hAnsi="Symbol"/>
      </w:rPr>
    </w:lvl>
    <w:lvl w:ilvl="7" w:tplc="04150003">
      <w:start w:val="1"/>
      <w:numFmt w:val="bullet"/>
      <w:lvlText w:val="o"/>
      <w:lvlJc w:val="left"/>
      <w:pPr>
        <w:tabs>
          <w:tab w:val="num" w:pos="5760"/>
        </w:tabs>
        <w:ind w:left="5760" w:hanging="360"/>
      </w:pPr>
      <w:rPr>
        <w:rFonts w:hint="default" w:ascii="Courier New" w:hAnsi="Courier New" w:cs="Courier New"/>
      </w:rPr>
    </w:lvl>
    <w:lvl w:ilvl="8" w:tplc="0415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57455FE"/>
    <w:multiLevelType w:val="hybridMultilevel"/>
    <w:tmpl w:val="6B7ABA1C"/>
    <w:lvl w:ilvl="0" w:tplc="04150001">
      <w:start w:val="1"/>
      <w:numFmt w:val="bullet"/>
      <w:lvlText w:val=""/>
      <w:lvlJc w:val="left"/>
      <w:pPr>
        <w:ind w:left="928" w:hanging="360"/>
      </w:pPr>
      <w:rPr>
        <w:rFonts w:hint="default" w:ascii="Symbol" w:hAnsi="Symbol"/>
      </w:rPr>
    </w:lvl>
    <w:lvl w:ilvl="1" w:tplc="04150003" w:tentative="1">
      <w:start w:val="1"/>
      <w:numFmt w:val="bullet"/>
      <w:lvlText w:val="o"/>
      <w:lvlJc w:val="left"/>
      <w:pPr>
        <w:ind w:left="1648" w:hanging="360"/>
      </w:pPr>
      <w:rPr>
        <w:rFonts w:hint="default" w:ascii="Courier New" w:hAnsi="Courier New" w:cs="Courier New"/>
      </w:rPr>
    </w:lvl>
    <w:lvl w:ilvl="2" w:tplc="04150005" w:tentative="1">
      <w:start w:val="1"/>
      <w:numFmt w:val="bullet"/>
      <w:lvlText w:val=""/>
      <w:lvlJc w:val="left"/>
      <w:pPr>
        <w:ind w:left="2368" w:hanging="360"/>
      </w:pPr>
      <w:rPr>
        <w:rFonts w:hint="default" w:ascii="Wingdings" w:hAnsi="Wingdings"/>
      </w:rPr>
    </w:lvl>
    <w:lvl w:ilvl="3" w:tplc="04150001" w:tentative="1">
      <w:start w:val="1"/>
      <w:numFmt w:val="bullet"/>
      <w:lvlText w:val=""/>
      <w:lvlJc w:val="left"/>
      <w:pPr>
        <w:ind w:left="3088" w:hanging="360"/>
      </w:pPr>
      <w:rPr>
        <w:rFonts w:hint="default" w:ascii="Symbol" w:hAnsi="Symbol"/>
      </w:rPr>
    </w:lvl>
    <w:lvl w:ilvl="4" w:tplc="04150003" w:tentative="1">
      <w:start w:val="1"/>
      <w:numFmt w:val="bullet"/>
      <w:lvlText w:val="o"/>
      <w:lvlJc w:val="left"/>
      <w:pPr>
        <w:ind w:left="3808" w:hanging="360"/>
      </w:pPr>
      <w:rPr>
        <w:rFonts w:hint="default" w:ascii="Courier New" w:hAnsi="Courier New" w:cs="Courier New"/>
      </w:rPr>
    </w:lvl>
    <w:lvl w:ilvl="5" w:tplc="04150005" w:tentative="1">
      <w:start w:val="1"/>
      <w:numFmt w:val="bullet"/>
      <w:lvlText w:val=""/>
      <w:lvlJc w:val="left"/>
      <w:pPr>
        <w:ind w:left="4528" w:hanging="360"/>
      </w:pPr>
      <w:rPr>
        <w:rFonts w:hint="default" w:ascii="Wingdings" w:hAnsi="Wingdings"/>
      </w:rPr>
    </w:lvl>
    <w:lvl w:ilvl="6" w:tplc="04150001" w:tentative="1">
      <w:start w:val="1"/>
      <w:numFmt w:val="bullet"/>
      <w:lvlText w:val=""/>
      <w:lvlJc w:val="left"/>
      <w:pPr>
        <w:ind w:left="5248" w:hanging="360"/>
      </w:pPr>
      <w:rPr>
        <w:rFonts w:hint="default" w:ascii="Symbol" w:hAnsi="Symbol"/>
      </w:rPr>
    </w:lvl>
    <w:lvl w:ilvl="7" w:tplc="04150003" w:tentative="1">
      <w:start w:val="1"/>
      <w:numFmt w:val="bullet"/>
      <w:lvlText w:val="o"/>
      <w:lvlJc w:val="left"/>
      <w:pPr>
        <w:ind w:left="5968" w:hanging="360"/>
      </w:pPr>
      <w:rPr>
        <w:rFonts w:hint="default" w:ascii="Courier New" w:hAnsi="Courier New" w:cs="Courier New"/>
      </w:rPr>
    </w:lvl>
    <w:lvl w:ilvl="8" w:tplc="04150005" w:tentative="1">
      <w:start w:val="1"/>
      <w:numFmt w:val="bullet"/>
      <w:lvlText w:val=""/>
      <w:lvlJc w:val="left"/>
      <w:pPr>
        <w:ind w:left="6688" w:hanging="360"/>
      </w:pPr>
      <w:rPr>
        <w:rFonts w:hint="default" w:ascii="Wingdings" w:hAnsi="Wingdings"/>
      </w:rPr>
    </w:lvl>
  </w:abstractNum>
  <w:abstractNum w:abstractNumId="35"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2C6F57"/>
    <w:multiLevelType w:val="hybridMultilevel"/>
    <w:tmpl w:val="392A7922"/>
    <w:lvl w:ilvl="0" w:tplc="04150001">
      <w:start w:val="1"/>
      <w:numFmt w:val="bullet"/>
      <w:lvlText w:val=""/>
      <w:lvlJc w:val="left"/>
      <w:pPr>
        <w:ind w:left="1800" w:hanging="360"/>
      </w:pPr>
      <w:rPr>
        <w:rFonts w:hint="default" w:ascii="Symbol" w:hAnsi="Symbol"/>
      </w:rPr>
    </w:lvl>
    <w:lvl w:ilvl="1" w:tplc="04150003" w:tentative="1">
      <w:start w:val="1"/>
      <w:numFmt w:val="bullet"/>
      <w:lvlText w:val="o"/>
      <w:lvlJc w:val="left"/>
      <w:pPr>
        <w:ind w:left="2520" w:hanging="360"/>
      </w:pPr>
      <w:rPr>
        <w:rFonts w:hint="default" w:ascii="Courier New" w:hAnsi="Courier New" w:cs="Courier New"/>
      </w:rPr>
    </w:lvl>
    <w:lvl w:ilvl="2" w:tplc="04150005" w:tentative="1">
      <w:start w:val="1"/>
      <w:numFmt w:val="bullet"/>
      <w:lvlText w:val=""/>
      <w:lvlJc w:val="left"/>
      <w:pPr>
        <w:ind w:left="3240" w:hanging="360"/>
      </w:pPr>
      <w:rPr>
        <w:rFonts w:hint="default" w:ascii="Wingdings" w:hAnsi="Wingdings"/>
      </w:rPr>
    </w:lvl>
    <w:lvl w:ilvl="3" w:tplc="04150001" w:tentative="1">
      <w:start w:val="1"/>
      <w:numFmt w:val="bullet"/>
      <w:lvlText w:val=""/>
      <w:lvlJc w:val="left"/>
      <w:pPr>
        <w:ind w:left="3960" w:hanging="360"/>
      </w:pPr>
      <w:rPr>
        <w:rFonts w:hint="default" w:ascii="Symbol" w:hAnsi="Symbol"/>
      </w:rPr>
    </w:lvl>
    <w:lvl w:ilvl="4" w:tplc="04150003" w:tentative="1">
      <w:start w:val="1"/>
      <w:numFmt w:val="bullet"/>
      <w:lvlText w:val="o"/>
      <w:lvlJc w:val="left"/>
      <w:pPr>
        <w:ind w:left="4680" w:hanging="360"/>
      </w:pPr>
      <w:rPr>
        <w:rFonts w:hint="default" w:ascii="Courier New" w:hAnsi="Courier New" w:cs="Courier New"/>
      </w:rPr>
    </w:lvl>
    <w:lvl w:ilvl="5" w:tplc="04150005" w:tentative="1">
      <w:start w:val="1"/>
      <w:numFmt w:val="bullet"/>
      <w:lvlText w:val=""/>
      <w:lvlJc w:val="left"/>
      <w:pPr>
        <w:ind w:left="5400" w:hanging="360"/>
      </w:pPr>
      <w:rPr>
        <w:rFonts w:hint="default" w:ascii="Wingdings" w:hAnsi="Wingdings"/>
      </w:rPr>
    </w:lvl>
    <w:lvl w:ilvl="6" w:tplc="04150001" w:tentative="1">
      <w:start w:val="1"/>
      <w:numFmt w:val="bullet"/>
      <w:lvlText w:val=""/>
      <w:lvlJc w:val="left"/>
      <w:pPr>
        <w:ind w:left="6120" w:hanging="360"/>
      </w:pPr>
      <w:rPr>
        <w:rFonts w:hint="default" w:ascii="Symbol" w:hAnsi="Symbol"/>
      </w:rPr>
    </w:lvl>
    <w:lvl w:ilvl="7" w:tplc="04150003" w:tentative="1">
      <w:start w:val="1"/>
      <w:numFmt w:val="bullet"/>
      <w:lvlText w:val="o"/>
      <w:lvlJc w:val="left"/>
      <w:pPr>
        <w:ind w:left="6840" w:hanging="360"/>
      </w:pPr>
      <w:rPr>
        <w:rFonts w:hint="default" w:ascii="Courier New" w:hAnsi="Courier New" w:cs="Courier New"/>
      </w:rPr>
    </w:lvl>
    <w:lvl w:ilvl="8" w:tplc="04150005" w:tentative="1">
      <w:start w:val="1"/>
      <w:numFmt w:val="bullet"/>
      <w:lvlText w:val=""/>
      <w:lvlJc w:val="left"/>
      <w:pPr>
        <w:ind w:left="7560" w:hanging="360"/>
      </w:pPr>
      <w:rPr>
        <w:rFonts w:hint="default" w:ascii="Wingdings" w:hAnsi="Wingdings"/>
      </w:rPr>
    </w:lvl>
  </w:abstractNum>
  <w:abstractNum w:abstractNumId="37"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8" w15:restartNumberingAfterBreak="0">
    <w:nsid w:val="7EB07C39"/>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abstractNumId w:val="34"/>
  </w:num>
  <w:num w:numId="2">
    <w:abstractNumId w:val="27"/>
  </w:num>
  <w:num w:numId="3">
    <w:abstractNumId w:val="15"/>
  </w:num>
  <w:num w:numId="4">
    <w:abstractNumId w:val="4"/>
  </w:num>
  <w:num w:numId="5">
    <w:abstractNumId w:val="33"/>
  </w:num>
  <w:num w:numId="6">
    <w:abstractNumId w:val="0"/>
  </w:num>
  <w:num w:numId="7">
    <w:abstractNumId w:val="5"/>
  </w:num>
  <w:num w:numId="8">
    <w:abstractNumId w:val="36"/>
  </w:num>
  <w:num w:numId="9">
    <w:abstractNumId w:val="23"/>
  </w:num>
  <w:num w:numId="10">
    <w:abstractNumId w:val="10"/>
  </w:num>
  <w:num w:numId="11">
    <w:abstractNumId w:val="21"/>
  </w:num>
  <w:num w:numId="12">
    <w:abstractNumId w:val="35"/>
  </w:num>
  <w:num w:numId="1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3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13"/>
  </w:num>
  <w:num w:numId="21">
    <w:abstractNumId w:val="28"/>
  </w:num>
  <w:num w:numId="22">
    <w:abstractNumId w:val="1"/>
  </w:num>
  <w:num w:numId="23">
    <w:abstractNumId w:val="16"/>
  </w:num>
  <w:num w:numId="24">
    <w:abstractNumId w:val="7"/>
  </w:num>
  <w:num w:numId="25">
    <w:abstractNumId w:val="17"/>
  </w:num>
  <w:num w:numId="26">
    <w:abstractNumId w:val="31"/>
  </w:num>
  <w:num w:numId="27">
    <w:abstractNumId w:val="9"/>
  </w:num>
  <w:num w:numId="28">
    <w:abstractNumId w:val="6"/>
  </w:num>
  <w:num w:numId="29">
    <w:abstractNumId w:val="19"/>
  </w:num>
  <w:num w:numId="30">
    <w:abstractNumId w:val="12"/>
  </w:num>
  <w:num w:numId="31">
    <w:abstractNumId w:val="18"/>
  </w:num>
  <w:num w:numId="32">
    <w:abstractNumId w:val="37"/>
  </w:num>
  <w:num w:numId="33">
    <w:abstractNumId w:val="30"/>
  </w:num>
  <w:num w:numId="34">
    <w:abstractNumId w:val="8"/>
  </w:num>
  <w:num w:numId="35">
    <w:abstractNumId w:val="2"/>
  </w:num>
  <w:num w:numId="36">
    <w:abstractNumId w:val="3"/>
  </w:num>
  <w:num w:numId="37">
    <w:abstractNumId w:val="29"/>
  </w:num>
  <w:num w:numId="38">
    <w:abstractNumId w:val="22"/>
  </w:num>
  <w:num w:numId="3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A2"/>
    <w:rsid w:val="00016529"/>
    <w:rsid w:val="00022A5D"/>
    <w:rsid w:val="00042593"/>
    <w:rsid w:val="00045D5E"/>
    <w:rsid w:val="000804CD"/>
    <w:rsid w:val="00086B72"/>
    <w:rsid w:val="00090963"/>
    <w:rsid w:val="000B4377"/>
    <w:rsid w:val="000C42EC"/>
    <w:rsid w:val="000C777C"/>
    <w:rsid w:val="00100763"/>
    <w:rsid w:val="00124AB4"/>
    <w:rsid w:val="00157E31"/>
    <w:rsid w:val="001A2015"/>
    <w:rsid w:val="001F0FD9"/>
    <w:rsid w:val="002013C7"/>
    <w:rsid w:val="00221E2B"/>
    <w:rsid w:val="002403D3"/>
    <w:rsid w:val="002757BA"/>
    <w:rsid w:val="00281884"/>
    <w:rsid w:val="002C09AA"/>
    <w:rsid w:val="002C49DD"/>
    <w:rsid w:val="002C4EE8"/>
    <w:rsid w:val="002F4320"/>
    <w:rsid w:val="00302DD6"/>
    <w:rsid w:val="00315366"/>
    <w:rsid w:val="00320E30"/>
    <w:rsid w:val="00331057"/>
    <w:rsid w:val="00332795"/>
    <w:rsid w:val="0033703B"/>
    <w:rsid w:val="00346E34"/>
    <w:rsid w:val="00354D2A"/>
    <w:rsid w:val="00361CB3"/>
    <w:rsid w:val="003678E5"/>
    <w:rsid w:val="00377793"/>
    <w:rsid w:val="003A1288"/>
    <w:rsid w:val="003A14B5"/>
    <w:rsid w:val="003B348C"/>
    <w:rsid w:val="003E55CF"/>
    <w:rsid w:val="00416331"/>
    <w:rsid w:val="00450122"/>
    <w:rsid w:val="00450B44"/>
    <w:rsid w:val="00475FF8"/>
    <w:rsid w:val="004838D7"/>
    <w:rsid w:val="00497748"/>
    <w:rsid w:val="004C3DD0"/>
    <w:rsid w:val="004D46FE"/>
    <w:rsid w:val="004D63C8"/>
    <w:rsid w:val="004E7C06"/>
    <w:rsid w:val="0050732A"/>
    <w:rsid w:val="00507C59"/>
    <w:rsid w:val="005240BA"/>
    <w:rsid w:val="00524F0A"/>
    <w:rsid w:val="00530650"/>
    <w:rsid w:val="005327F3"/>
    <w:rsid w:val="00536F2A"/>
    <w:rsid w:val="005662AB"/>
    <w:rsid w:val="0057002E"/>
    <w:rsid w:val="00570477"/>
    <w:rsid w:val="005A5278"/>
    <w:rsid w:val="005C6272"/>
    <w:rsid w:val="005D3183"/>
    <w:rsid w:val="005D3874"/>
    <w:rsid w:val="00603962"/>
    <w:rsid w:val="00606142"/>
    <w:rsid w:val="006232EF"/>
    <w:rsid w:val="00624565"/>
    <w:rsid w:val="006364CC"/>
    <w:rsid w:val="00656229"/>
    <w:rsid w:val="006726AB"/>
    <w:rsid w:val="00675705"/>
    <w:rsid w:val="00675B37"/>
    <w:rsid w:val="006806DC"/>
    <w:rsid w:val="006A2145"/>
    <w:rsid w:val="006D15BF"/>
    <w:rsid w:val="006E45E9"/>
    <w:rsid w:val="006E521D"/>
    <w:rsid w:val="006E52B4"/>
    <w:rsid w:val="006F1842"/>
    <w:rsid w:val="006F1F9A"/>
    <w:rsid w:val="006F38F4"/>
    <w:rsid w:val="006F7FC0"/>
    <w:rsid w:val="007047C7"/>
    <w:rsid w:val="00715984"/>
    <w:rsid w:val="00727601"/>
    <w:rsid w:val="00737660"/>
    <w:rsid w:val="00737B83"/>
    <w:rsid w:val="00751422"/>
    <w:rsid w:val="00756D60"/>
    <w:rsid w:val="00766FA4"/>
    <w:rsid w:val="00774EA2"/>
    <w:rsid w:val="00775DC5"/>
    <w:rsid w:val="00781C2D"/>
    <w:rsid w:val="007821A7"/>
    <w:rsid w:val="00791BD4"/>
    <w:rsid w:val="007946EB"/>
    <w:rsid w:val="007A23D8"/>
    <w:rsid w:val="007B4721"/>
    <w:rsid w:val="007B5556"/>
    <w:rsid w:val="007B6FB4"/>
    <w:rsid w:val="007C00BE"/>
    <w:rsid w:val="0080697C"/>
    <w:rsid w:val="008341FC"/>
    <w:rsid w:val="008345D8"/>
    <w:rsid w:val="00847631"/>
    <w:rsid w:val="008605D9"/>
    <w:rsid w:val="00877DE1"/>
    <w:rsid w:val="008928A1"/>
    <w:rsid w:val="00894114"/>
    <w:rsid w:val="00896343"/>
    <w:rsid w:val="008B04E0"/>
    <w:rsid w:val="008D7C3F"/>
    <w:rsid w:val="008F0751"/>
    <w:rsid w:val="008F40FB"/>
    <w:rsid w:val="00912043"/>
    <w:rsid w:val="0094306C"/>
    <w:rsid w:val="00980AD6"/>
    <w:rsid w:val="009A09B4"/>
    <w:rsid w:val="009A3C6A"/>
    <w:rsid w:val="009A6BD7"/>
    <w:rsid w:val="009B0F00"/>
    <w:rsid w:val="009B5833"/>
    <w:rsid w:val="009D1F50"/>
    <w:rsid w:val="009D3C31"/>
    <w:rsid w:val="009E6527"/>
    <w:rsid w:val="009F1BE7"/>
    <w:rsid w:val="009F2B2A"/>
    <w:rsid w:val="009F7612"/>
    <w:rsid w:val="00A12AAB"/>
    <w:rsid w:val="00A46D07"/>
    <w:rsid w:val="00A61605"/>
    <w:rsid w:val="00A86E4C"/>
    <w:rsid w:val="00A93B93"/>
    <w:rsid w:val="00A97032"/>
    <w:rsid w:val="00AB6C4A"/>
    <w:rsid w:val="00AC40F2"/>
    <w:rsid w:val="00AC4A77"/>
    <w:rsid w:val="00AC5D6A"/>
    <w:rsid w:val="00AD3D65"/>
    <w:rsid w:val="00B41561"/>
    <w:rsid w:val="00B53099"/>
    <w:rsid w:val="00B53445"/>
    <w:rsid w:val="00B60AB9"/>
    <w:rsid w:val="00B7695C"/>
    <w:rsid w:val="00BA399A"/>
    <w:rsid w:val="00BB0C18"/>
    <w:rsid w:val="00BD4B7B"/>
    <w:rsid w:val="00BD67EF"/>
    <w:rsid w:val="00BD6FF7"/>
    <w:rsid w:val="00BF0484"/>
    <w:rsid w:val="00C120DD"/>
    <w:rsid w:val="00C133AE"/>
    <w:rsid w:val="00C15097"/>
    <w:rsid w:val="00C1513F"/>
    <w:rsid w:val="00C16F6F"/>
    <w:rsid w:val="00C36F27"/>
    <w:rsid w:val="00C436FB"/>
    <w:rsid w:val="00C54E46"/>
    <w:rsid w:val="00C60238"/>
    <w:rsid w:val="00C640EB"/>
    <w:rsid w:val="00C66913"/>
    <w:rsid w:val="00C842FC"/>
    <w:rsid w:val="00CC1FE4"/>
    <w:rsid w:val="00CC5009"/>
    <w:rsid w:val="00CF2581"/>
    <w:rsid w:val="00CF25B0"/>
    <w:rsid w:val="00D14C49"/>
    <w:rsid w:val="00D33491"/>
    <w:rsid w:val="00D44A3D"/>
    <w:rsid w:val="00D466AC"/>
    <w:rsid w:val="00D47D9F"/>
    <w:rsid w:val="00D5392F"/>
    <w:rsid w:val="00D7516B"/>
    <w:rsid w:val="00DB053C"/>
    <w:rsid w:val="00DB1E7A"/>
    <w:rsid w:val="00DF69F0"/>
    <w:rsid w:val="00DF6AEB"/>
    <w:rsid w:val="00E21319"/>
    <w:rsid w:val="00E2735C"/>
    <w:rsid w:val="00E330E9"/>
    <w:rsid w:val="00E41A0B"/>
    <w:rsid w:val="00E446F8"/>
    <w:rsid w:val="00E74CD8"/>
    <w:rsid w:val="00E8145B"/>
    <w:rsid w:val="00E94996"/>
    <w:rsid w:val="00E97ECD"/>
    <w:rsid w:val="00EA014A"/>
    <w:rsid w:val="00EA4EE5"/>
    <w:rsid w:val="00EB1619"/>
    <w:rsid w:val="00EB56B5"/>
    <w:rsid w:val="00EB5FC3"/>
    <w:rsid w:val="00EC55C7"/>
    <w:rsid w:val="00ED7A56"/>
    <w:rsid w:val="00EE1F0D"/>
    <w:rsid w:val="00EE6AFA"/>
    <w:rsid w:val="00EF0AFB"/>
    <w:rsid w:val="00EF3FA8"/>
    <w:rsid w:val="00EF78F2"/>
    <w:rsid w:val="00F00416"/>
    <w:rsid w:val="00F42F44"/>
    <w:rsid w:val="00F4597E"/>
    <w:rsid w:val="00F6458D"/>
    <w:rsid w:val="00F659B5"/>
    <w:rsid w:val="00F67BF5"/>
    <w:rsid w:val="00F73365"/>
    <w:rsid w:val="00F90C44"/>
    <w:rsid w:val="00F94069"/>
    <w:rsid w:val="00FA5156"/>
    <w:rsid w:val="00FC34AF"/>
    <w:rsid w:val="00FC7379"/>
    <w:rsid w:val="00FD2D69"/>
    <w:rsid w:val="00FE1FE8"/>
    <w:rsid w:val="00FE6B07"/>
    <w:rsid w:val="00FF42D7"/>
    <w:rsid w:val="00FF5466"/>
    <w:rsid w:val="00FF5769"/>
    <w:rsid w:val="02E2F20D"/>
    <w:rsid w:val="03DD9FF0"/>
    <w:rsid w:val="03DE853A"/>
    <w:rsid w:val="040BDAF2"/>
    <w:rsid w:val="0441C527"/>
    <w:rsid w:val="064EA55A"/>
    <w:rsid w:val="073F9DBB"/>
    <w:rsid w:val="08694BD1"/>
    <w:rsid w:val="08D6A314"/>
    <w:rsid w:val="091BEF0F"/>
    <w:rsid w:val="0AA331EF"/>
    <w:rsid w:val="0DE15F61"/>
    <w:rsid w:val="0FD6B866"/>
    <w:rsid w:val="10705BF6"/>
    <w:rsid w:val="10A2B9CA"/>
    <w:rsid w:val="119B4A76"/>
    <w:rsid w:val="136282F7"/>
    <w:rsid w:val="14638C3B"/>
    <w:rsid w:val="15B69012"/>
    <w:rsid w:val="169DD87A"/>
    <w:rsid w:val="16EFCD34"/>
    <w:rsid w:val="17E6D4EB"/>
    <w:rsid w:val="186A766D"/>
    <w:rsid w:val="188DA8F5"/>
    <w:rsid w:val="1AACC25B"/>
    <w:rsid w:val="1B422E09"/>
    <w:rsid w:val="1DBFFA77"/>
    <w:rsid w:val="1DD95D5D"/>
    <w:rsid w:val="20B2717F"/>
    <w:rsid w:val="20DC0C44"/>
    <w:rsid w:val="221BF2A4"/>
    <w:rsid w:val="231712AC"/>
    <w:rsid w:val="231F8341"/>
    <w:rsid w:val="2325D87A"/>
    <w:rsid w:val="233B0D7F"/>
    <w:rsid w:val="239E9B78"/>
    <w:rsid w:val="2419357A"/>
    <w:rsid w:val="2502A5AE"/>
    <w:rsid w:val="256BD22A"/>
    <w:rsid w:val="2844E844"/>
    <w:rsid w:val="28CDA5EC"/>
    <w:rsid w:val="2929BDE2"/>
    <w:rsid w:val="29A00AC7"/>
    <w:rsid w:val="2B2720B2"/>
    <w:rsid w:val="2C281D2B"/>
    <w:rsid w:val="2C63407E"/>
    <w:rsid w:val="2EE26E2D"/>
    <w:rsid w:val="2F5AC10E"/>
    <w:rsid w:val="2F8B7B7F"/>
    <w:rsid w:val="2FF44600"/>
    <w:rsid w:val="30C749CC"/>
    <w:rsid w:val="318A870A"/>
    <w:rsid w:val="33BC24AA"/>
    <w:rsid w:val="3461DA15"/>
    <w:rsid w:val="3495C1BB"/>
    <w:rsid w:val="356F9BB2"/>
    <w:rsid w:val="357760E6"/>
    <w:rsid w:val="36AFA49C"/>
    <w:rsid w:val="36AFA49C"/>
    <w:rsid w:val="36BE44E5"/>
    <w:rsid w:val="37869F2D"/>
    <w:rsid w:val="3859052F"/>
    <w:rsid w:val="392BB912"/>
    <w:rsid w:val="3A8CC35B"/>
    <w:rsid w:val="3B1AA157"/>
    <w:rsid w:val="3B1AAD05"/>
    <w:rsid w:val="3B3E3851"/>
    <w:rsid w:val="3C4C8FBB"/>
    <w:rsid w:val="3E642D2A"/>
    <w:rsid w:val="3EBF0091"/>
    <w:rsid w:val="3ECC2F57"/>
    <w:rsid w:val="40A9F875"/>
    <w:rsid w:val="426CBC2F"/>
    <w:rsid w:val="4358BA2D"/>
    <w:rsid w:val="43D91E07"/>
    <w:rsid w:val="44899D93"/>
    <w:rsid w:val="459B9397"/>
    <w:rsid w:val="45CAAEC4"/>
    <w:rsid w:val="465714A2"/>
    <w:rsid w:val="482B6130"/>
    <w:rsid w:val="48CE7BB9"/>
    <w:rsid w:val="49157E86"/>
    <w:rsid w:val="492D3814"/>
    <w:rsid w:val="494C43D7"/>
    <w:rsid w:val="4B0231FD"/>
    <w:rsid w:val="4CE3CBCD"/>
    <w:rsid w:val="4ED740A4"/>
    <w:rsid w:val="4F61C48D"/>
    <w:rsid w:val="4FC78233"/>
    <w:rsid w:val="512638B1"/>
    <w:rsid w:val="53017ABD"/>
    <w:rsid w:val="5306DF94"/>
    <w:rsid w:val="54FBB9D7"/>
    <w:rsid w:val="55D03AC4"/>
    <w:rsid w:val="566E2D42"/>
    <w:rsid w:val="56B5637F"/>
    <w:rsid w:val="577552D2"/>
    <w:rsid w:val="57C45026"/>
    <w:rsid w:val="584B0E28"/>
    <w:rsid w:val="593D7078"/>
    <w:rsid w:val="5AB25663"/>
    <w:rsid w:val="5AF97A97"/>
    <w:rsid w:val="5D60A37A"/>
    <w:rsid w:val="5D7A3B68"/>
    <w:rsid w:val="5D7A3B68"/>
    <w:rsid w:val="5F1A4FB6"/>
    <w:rsid w:val="5F3EBAD3"/>
    <w:rsid w:val="5F54C433"/>
    <w:rsid w:val="60DE8844"/>
    <w:rsid w:val="62A69C69"/>
    <w:rsid w:val="649AE4B7"/>
    <w:rsid w:val="65B4480A"/>
    <w:rsid w:val="66F9703E"/>
    <w:rsid w:val="67646179"/>
    <w:rsid w:val="68BD3246"/>
    <w:rsid w:val="6931418B"/>
    <w:rsid w:val="6A4B9DBD"/>
    <w:rsid w:val="6A784A63"/>
    <w:rsid w:val="6AB20E95"/>
    <w:rsid w:val="6BCDEA1A"/>
    <w:rsid w:val="6F3FAF72"/>
    <w:rsid w:val="701A28B6"/>
    <w:rsid w:val="7039575F"/>
    <w:rsid w:val="72F3B5C0"/>
    <w:rsid w:val="73E54EB3"/>
    <w:rsid w:val="7580A54A"/>
    <w:rsid w:val="769160C4"/>
    <w:rsid w:val="76B701F0"/>
    <w:rsid w:val="78667B7B"/>
    <w:rsid w:val="786EC42A"/>
    <w:rsid w:val="78DDD2B9"/>
    <w:rsid w:val="79E845C6"/>
    <w:rsid w:val="7A4328D8"/>
    <w:rsid w:val="7B618F56"/>
    <w:rsid w:val="7C4194AC"/>
    <w:rsid w:val="7C703813"/>
    <w:rsid w:val="7E3E42C0"/>
    <w:rsid w:val="7EAFF68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178BF"/>
  <w15:docId w15:val="{F6502609-5204-4240-94BA-8F6A6DC09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rsid w:val="008F0751"/>
    <w:pPr>
      <w:pBdr>
        <w:top w:val="nil"/>
        <w:left w:val="nil"/>
        <w:bottom w:val="nil"/>
        <w:right w:val="nil"/>
        <w:between w:val="nil"/>
        <w:bar w:val="nil"/>
      </w:pBdr>
    </w:pPr>
    <w:rPr>
      <w:rFonts w:ascii="Calibri" w:hAnsi="Calibri" w:eastAsia="Calibri" w:cs="Calibri"/>
      <w:color w:val="000000"/>
      <w:u w:color="000000"/>
      <w:bdr w:val="nil"/>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leNormal1" w:customStyle="1">
    <w:name w:val="Table Normal1"/>
    <w:rsid w:val="00F42F4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hAnsi="Calibri" w:eastAsia="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42F44"/>
    <w:rPr>
      <w:rFonts w:ascii="Calibri" w:hAnsi="Calibri" w:eastAsia="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42F44"/>
    <w:rPr>
      <w:rFonts w:ascii="Calibri" w:hAnsi="Calibri" w:eastAsia="Calibri" w:cs="Calibri"/>
      <w:color w:val="000000"/>
      <w:u w:color="000000"/>
      <w:bdr w:val="nil"/>
      <w:lang w:eastAsia="pl-PL"/>
    </w:rPr>
  </w:style>
  <w:style w:type="numbering" w:styleId="Zaimportowanystyl3" w:customStyle="1">
    <w:name w:val="Zaimportowany styl 3"/>
    <w:rsid w:val="00F42F44"/>
    <w:pPr>
      <w:numPr>
        <w:numId w:val="2"/>
      </w:numPr>
    </w:pPr>
  </w:style>
  <w:style w:type="character" w:styleId="AkapitzlistZnak" w:customStyle="1">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hAnsi="Calibri" w:eastAsia="Calibri" w:cs="Calibri"/>
      <w:color w:val="000000"/>
      <w:u w:color="000000"/>
      <w:bdr w:val="nil"/>
      <w:lang w:eastAsia="pl-PL"/>
    </w:rPr>
  </w:style>
  <w:style w:type="paragraph" w:styleId="Default" w:customStyle="1">
    <w:name w:val="Default"/>
    <w:rsid w:val="00EC55C7"/>
    <w:pPr>
      <w:autoSpaceDE w:val="0"/>
      <w:autoSpaceDN w:val="0"/>
      <w:adjustRightInd w:val="0"/>
      <w:spacing w:after="0" w:line="240" w:lineRule="auto"/>
    </w:pPr>
    <w:rPr>
      <w:rFonts w:ascii="Bookman Old Style" w:hAnsi="Bookman Old Style" w:eastAsia="Calibri" w:cs="Bookman Old Style"/>
      <w:color w:val="000000"/>
      <w:sz w:val="24"/>
      <w:szCs w:val="24"/>
    </w:rPr>
  </w:style>
  <w:style w:type="paragraph" w:styleId="Akapitzlist1" w:customStyle="1">
    <w:name w:val="Akapit z listą1"/>
    <w:basedOn w:val="Normalny"/>
    <w:rsid w:val="00EC55C7"/>
    <w:p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ind w:left="720"/>
    </w:pPr>
    <w:rPr>
      <w:rFonts w:cs="Times New Roman"/>
      <w:color w:val="auto"/>
      <w:bdr w:val="none" w:color="auto" w:sz="0" w:space="0"/>
      <w:lang w:eastAsia="ar-SA"/>
    </w:rPr>
  </w:style>
  <w:style w:type="table" w:styleId="Tabela-Siatka">
    <w:name w:val="Table Grid"/>
    <w:basedOn w:val="Standardowy"/>
    <w:rsid w:val="00EC55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Zaimportowanystyl1" w:customStyle="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B60AB9"/>
    <w:rPr>
      <w:rFonts w:ascii="Calibri" w:hAnsi="Calibri" w:eastAsia="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styleId="TematkomentarzaZnak" w:customStyle="1">
    <w:name w:val="Temat komentarza Znak"/>
    <w:basedOn w:val="TekstkomentarzaZnak"/>
    <w:link w:val="Tematkomentarza"/>
    <w:uiPriority w:val="99"/>
    <w:semiHidden/>
    <w:rsid w:val="00B60AB9"/>
    <w:rPr>
      <w:rFonts w:ascii="Calibri" w:hAnsi="Calibri" w:eastAsia="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B60AB9"/>
    <w:rPr>
      <w:rFonts w:ascii="Segoe UI" w:hAnsi="Segoe UI" w:eastAsia="Calibr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eastAsiaTheme="minorHAnsi"/>
      <w:color w:val="auto"/>
      <w:bdr w:val="none" w:color="auto" w:sz="0" w:space="0"/>
    </w:rPr>
  </w:style>
  <w:style w:type="paragraph" w:styleId="Tekstpodstawowywcity">
    <w:name w:val="Body Text Indent"/>
    <w:basedOn w:val="Normalny"/>
    <w:link w:val="TekstpodstawowywcityZnak"/>
    <w:unhideWhenUsed/>
    <w:rsid w:val="005662AB"/>
    <w:pPr>
      <w:pBdr>
        <w:top w:val="none" w:color="auto" w:sz="0" w:space="0"/>
        <w:left w:val="none" w:color="auto" w:sz="0" w:space="0"/>
        <w:bottom w:val="none" w:color="auto" w:sz="0" w:space="0"/>
        <w:right w:val="none" w:color="auto" w:sz="0" w:space="0"/>
        <w:between w:val="none" w:color="auto" w:sz="0" w:space="0"/>
        <w:bar w:val="none" w:color="auto" w:sz="0"/>
      </w:pBdr>
      <w:spacing w:after="120" w:line="240" w:lineRule="auto"/>
      <w:ind w:left="283"/>
    </w:pPr>
    <w:rPr>
      <w:rFonts w:ascii="Times New Roman" w:hAnsi="Times New Roman" w:eastAsia="Times New Roman" w:cs="Times New Roman"/>
      <w:color w:val="auto"/>
      <w:sz w:val="24"/>
      <w:szCs w:val="24"/>
      <w:bdr w:val="none" w:color="auto" w:sz="0" w:space="0"/>
    </w:rPr>
  </w:style>
  <w:style w:type="character" w:styleId="TekstpodstawowywcityZnak" w:customStyle="1">
    <w:name w:val="Tekst podstawowy wcięty Znak"/>
    <w:basedOn w:val="Domylnaczcionkaakapitu"/>
    <w:link w:val="Tekstpodstawowywcity"/>
    <w:rsid w:val="005662AB"/>
    <w:rPr>
      <w:rFonts w:ascii="Times New Roman" w:hAnsi="Times New Roman" w:eastAsia="Times New Roman" w:cs="Times New Roman"/>
      <w:sz w:val="24"/>
      <w:szCs w:val="24"/>
    </w:rPr>
  </w:style>
  <w:style w:type="character" w:styleId="normaltextrun" w:customStyle="1">
    <w:name w:val="normaltextrun"/>
    <w:basedOn w:val="Domylnaczcionkaakapitu"/>
    <w:rsid w:val="002013C7"/>
  </w:style>
  <w:style w:type="character" w:styleId="eop" w:customStyle="1">
    <w:name w:val="eop"/>
    <w:basedOn w:val="Domylnaczcionkaakapitu"/>
    <w:rsid w:val="00FC7379"/>
  </w:style>
  <w:style w:type="character" w:styleId="wartosc" w:customStyle="true">
    <w:uiPriority w:val="1"/>
    <w:name w:val="wartosc"/>
    <w:basedOn w:val="Domylnaczcionkaakapitu"/>
    <w:rsid w:val="064EA55A"/>
    <w:rPr>
      <w:rFonts w:ascii="Calibri" w:hAnsi="Calibri" w:eastAsia="Calibri" w:cs="" w:asciiTheme="minorAscii" w:hAnsiTheme="minorAscii" w:eastAsiaTheme="minorAscii" w:cstheme="minorBidi"/>
      <w:sz w:val="22"/>
      <w:szCs w:val="22"/>
    </w:rPr>
  </w:style>
  <w:style w:type="character" w:styleId="value" w:customStyle="true">
    <w:uiPriority w:val="1"/>
    <w:name w:val="value"/>
    <w:basedOn w:val="Domylnaczcionkaakapitu"/>
    <w:rsid w:val="064EA55A"/>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104276599">
      <w:bodyDiv w:val="1"/>
      <w:marLeft w:val="0"/>
      <w:marRight w:val="0"/>
      <w:marTop w:val="0"/>
      <w:marBottom w:val="0"/>
      <w:divBdr>
        <w:top w:val="none" w:sz="0" w:space="0" w:color="auto"/>
        <w:left w:val="none" w:sz="0" w:space="0" w:color="auto"/>
        <w:bottom w:val="none" w:sz="0" w:space="0" w:color="auto"/>
        <w:right w:val="none" w:sz="0" w:space="0" w:color="auto"/>
      </w:divBdr>
      <w:divsChild>
        <w:div w:id="1132096537">
          <w:marLeft w:val="0"/>
          <w:marRight w:val="0"/>
          <w:marTop w:val="0"/>
          <w:marBottom w:val="0"/>
          <w:divBdr>
            <w:top w:val="none" w:sz="0" w:space="0" w:color="auto"/>
            <w:left w:val="none" w:sz="0" w:space="0" w:color="auto"/>
            <w:bottom w:val="none" w:sz="0" w:space="0" w:color="auto"/>
            <w:right w:val="none" w:sz="0" w:space="0" w:color="auto"/>
          </w:divBdr>
        </w:div>
        <w:div w:id="402799590">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2012639240">
      <w:bodyDiv w:val="1"/>
      <w:marLeft w:val="0"/>
      <w:marRight w:val="0"/>
      <w:marTop w:val="0"/>
      <w:marBottom w:val="0"/>
      <w:divBdr>
        <w:top w:val="none" w:sz="0" w:space="0" w:color="auto"/>
        <w:left w:val="none" w:sz="0" w:space="0" w:color="auto"/>
        <w:bottom w:val="none" w:sz="0" w:space="0" w:color="auto"/>
        <w:right w:val="none" w:sz="0" w:space="0" w:color="auto"/>
      </w:divBdr>
      <w:divsChild>
        <w:div w:id="1213345650">
          <w:marLeft w:val="0"/>
          <w:marRight w:val="0"/>
          <w:marTop w:val="0"/>
          <w:marBottom w:val="0"/>
          <w:divBdr>
            <w:top w:val="none" w:sz="0" w:space="0" w:color="auto"/>
            <w:left w:val="none" w:sz="0" w:space="0" w:color="auto"/>
            <w:bottom w:val="none" w:sz="0" w:space="0" w:color="auto"/>
            <w:right w:val="none" w:sz="0" w:space="0" w:color="auto"/>
          </w:divBdr>
        </w:div>
        <w:div w:id="7814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704142e8823b444f"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8/08/relationships/commentsExtensible" Target="commentsExtensible.xml" Id="R3228c6b008c948f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832cf50c-50b3-475a-8c23-fbcb6ba3b8be"/>
    <ds:schemaRef ds:uri="7e032f51-bdb3-4615-ae3f-22f071d10cd9"/>
    <ds:schemaRef ds:uri="http://schemas.microsoft.com/office/2006/documentManagement/types"/>
    <ds:schemaRef ds:uri="http://schemas.microsoft.com/office/infopath/2007/PartnerControls"/>
    <ds:schemaRef ds:uri="52017421-ac7f-43ba-b2c3-12728a8a2f51"/>
  </ds:schemaRefs>
</ds:datastoreItem>
</file>

<file path=customXml/itemProps3.xml><?xml version="1.0" encoding="utf-8"?>
<ds:datastoreItem xmlns:ds="http://schemas.openxmlformats.org/officeDocument/2006/customXml" ds:itemID="{158FD7BB-2220-476D-ADA1-188EE38F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B5857-97FC-45A9-AE19-757A8CB750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Biblioteka WSB</dc:creator>
  <keywords/>
  <lastModifiedBy>Katarzyna Wasiluk-Cieluch</lastModifiedBy>
  <revision>19</revision>
  <dcterms:created xsi:type="dcterms:W3CDTF">2024-09-25T13:46:00.0000000Z</dcterms:created>
  <dcterms:modified xsi:type="dcterms:W3CDTF">2024-11-18T12:26:44.6711238Z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