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ABA86" w14:textId="581E6C3B" w:rsidR="00953F5D" w:rsidRPr="0022259F" w:rsidRDefault="00C30100" w:rsidP="007A066D">
      <w:pPr>
        <w:pStyle w:val="Bezodstpw"/>
        <w:spacing w:line="276" w:lineRule="auto"/>
        <w:jc w:val="right"/>
        <w:rPr>
          <w:rFonts w:cstheme="minorHAnsi"/>
        </w:rPr>
      </w:pPr>
      <w:r w:rsidRPr="0022259F">
        <w:rPr>
          <w:rFonts w:cstheme="minorHAnsi"/>
          <w:highlight w:val="yellow"/>
        </w:rPr>
        <w:t>Bielsko-Biała</w:t>
      </w:r>
      <w:r w:rsidR="56E57C67" w:rsidRPr="0022259F">
        <w:rPr>
          <w:rFonts w:cstheme="minorHAnsi"/>
          <w:highlight w:val="yellow"/>
        </w:rPr>
        <w:t>, dnia</w:t>
      </w:r>
      <w:r w:rsidR="00A24528" w:rsidRPr="0022259F">
        <w:rPr>
          <w:rFonts w:cstheme="minorHAnsi"/>
          <w:highlight w:val="yellow"/>
        </w:rPr>
        <w:t xml:space="preserve"> </w:t>
      </w:r>
      <w:r w:rsidR="00D12AE6">
        <w:rPr>
          <w:rFonts w:cstheme="minorHAnsi"/>
          <w:highlight w:val="yellow"/>
        </w:rPr>
        <w:t>18.11.</w:t>
      </w:r>
      <w:r w:rsidR="56E57C67" w:rsidRPr="0022259F">
        <w:rPr>
          <w:rFonts w:cstheme="minorHAnsi"/>
          <w:highlight w:val="yellow"/>
        </w:rPr>
        <w:t>2024</w:t>
      </w:r>
      <w:r w:rsidR="002632C1">
        <w:rPr>
          <w:rFonts w:cstheme="minorHAnsi"/>
          <w:highlight w:val="yellow"/>
        </w:rPr>
        <w:t xml:space="preserve"> </w:t>
      </w:r>
      <w:r w:rsidR="56E57C67" w:rsidRPr="0022259F">
        <w:rPr>
          <w:rFonts w:cstheme="minorHAnsi"/>
          <w:highlight w:val="yellow"/>
        </w:rPr>
        <w:t>r</w:t>
      </w:r>
      <w:r w:rsidR="00B12866" w:rsidRPr="0022259F">
        <w:rPr>
          <w:rFonts w:cstheme="minorHAnsi"/>
          <w:highlight w:val="yellow"/>
        </w:rPr>
        <w:t>.</w:t>
      </w:r>
    </w:p>
    <w:p w14:paraId="20DAFD89" w14:textId="77777777" w:rsidR="005172DB" w:rsidRPr="0022259F" w:rsidRDefault="005172DB" w:rsidP="007A066D">
      <w:pPr>
        <w:pStyle w:val="Bezodstpw"/>
        <w:spacing w:line="276" w:lineRule="auto"/>
        <w:rPr>
          <w:rFonts w:cstheme="minorHAnsi"/>
        </w:rPr>
      </w:pPr>
    </w:p>
    <w:p w14:paraId="1456A2CA" w14:textId="63E2D2F4" w:rsidR="00817C00" w:rsidRPr="0022259F" w:rsidRDefault="5E53CD35" w:rsidP="007A066D">
      <w:pPr>
        <w:pStyle w:val="Bezodstpw"/>
        <w:spacing w:line="276" w:lineRule="auto"/>
        <w:jc w:val="center"/>
        <w:rPr>
          <w:rFonts w:cstheme="minorHAnsi"/>
          <w:b/>
          <w:bCs/>
        </w:rPr>
      </w:pPr>
      <w:r w:rsidRPr="0022259F">
        <w:rPr>
          <w:rFonts w:cstheme="minorHAnsi"/>
          <w:b/>
          <w:bCs/>
        </w:rPr>
        <w:t>ZAPYTANIE OFERTOWE NR 1</w:t>
      </w:r>
      <w:r w:rsidR="00016BC5" w:rsidRPr="0022259F">
        <w:rPr>
          <w:rFonts w:cstheme="minorHAnsi"/>
          <w:b/>
          <w:bCs/>
        </w:rPr>
        <w:t>.</w:t>
      </w:r>
      <w:r w:rsidR="00DF1990" w:rsidRPr="0022259F">
        <w:rPr>
          <w:rFonts w:cstheme="minorHAnsi"/>
          <w:b/>
          <w:bCs/>
        </w:rPr>
        <w:t>1</w:t>
      </w:r>
      <w:r w:rsidRPr="0022259F">
        <w:rPr>
          <w:rFonts w:cstheme="minorHAnsi"/>
          <w:b/>
          <w:bCs/>
        </w:rPr>
        <w:t>/10.03</w:t>
      </w:r>
    </w:p>
    <w:p w14:paraId="5AAFE7D6" w14:textId="77777777" w:rsidR="00953F5D" w:rsidRPr="0022259F" w:rsidRDefault="00953F5D" w:rsidP="007A066D">
      <w:pPr>
        <w:pStyle w:val="Bezodstpw"/>
        <w:spacing w:line="276" w:lineRule="auto"/>
        <w:jc w:val="both"/>
        <w:rPr>
          <w:rFonts w:cstheme="minorHAnsi"/>
        </w:rPr>
      </w:pPr>
    </w:p>
    <w:p w14:paraId="3C45407F" w14:textId="77777777" w:rsidR="00CD487D" w:rsidRDefault="5E53CD35" w:rsidP="00A424B9">
      <w:pPr>
        <w:pStyle w:val="Bezodstpw"/>
        <w:spacing w:line="276" w:lineRule="auto"/>
        <w:jc w:val="both"/>
        <w:rPr>
          <w:rFonts w:cstheme="minorHAnsi"/>
        </w:rPr>
      </w:pPr>
      <w:r w:rsidRPr="0022259F">
        <w:rPr>
          <w:rFonts w:cstheme="minorHAnsi"/>
        </w:rPr>
        <w:t>W związku z realizacją projektu w ramach Działania FESL.10.03-Wsparcie MŚP na rzecz transformacji, w ramach: Fundusze Europejskie dla Śląskiego 2021-2027 (Fundusz na rzecz Sprawiedliwej Transformacji), zwracamy się z prośbą o przedstawienie oferty handlowej dot. Projektu pn.:</w:t>
      </w:r>
      <w:r w:rsidR="00CD487D">
        <w:rPr>
          <w:rFonts w:cstheme="minorHAnsi"/>
        </w:rPr>
        <w:t xml:space="preserve"> </w:t>
      </w:r>
      <w:r w:rsidRPr="0022259F">
        <w:rPr>
          <w:rFonts w:cstheme="minorHAnsi"/>
        </w:rPr>
        <w:t>„</w:t>
      </w:r>
      <w:r w:rsidR="00DF1990" w:rsidRPr="0022259F">
        <w:rPr>
          <w:rFonts w:cstheme="minorHAnsi"/>
          <w:i/>
          <w:iCs/>
        </w:rPr>
        <w:t>Inwestycja w nowy sprzęt w celu wprowadzenia nowych i</w:t>
      </w:r>
      <w:r w:rsidR="00A424B9">
        <w:rPr>
          <w:rFonts w:cstheme="minorHAnsi"/>
          <w:i/>
          <w:iCs/>
        </w:rPr>
        <w:t> </w:t>
      </w:r>
      <w:r w:rsidR="00DF1990" w:rsidRPr="0022259F">
        <w:rPr>
          <w:rFonts w:cstheme="minorHAnsi"/>
          <w:i/>
          <w:iCs/>
        </w:rPr>
        <w:t>udoskonalonych usług diagnostycznych i</w:t>
      </w:r>
      <w:r w:rsidR="00247BBA">
        <w:rPr>
          <w:rFonts w:cstheme="minorHAnsi"/>
          <w:i/>
          <w:iCs/>
        </w:rPr>
        <w:t> </w:t>
      </w:r>
      <w:r w:rsidR="00DF1990" w:rsidRPr="0022259F">
        <w:rPr>
          <w:rFonts w:cstheme="minorHAnsi"/>
          <w:i/>
          <w:iCs/>
        </w:rPr>
        <w:t>leczniczych</w:t>
      </w:r>
      <w:r w:rsidRPr="0022259F">
        <w:rPr>
          <w:rFonts w:cstheme="minorHAnsi"/>
          <w:i/>
          <w:iCs/>
        </w:rPr>
        <w:t>”</w:t>
      </w:r>
      <w:r w:rsidR="00CD487D">
        <w:rPr>
          <w:rFonts w:cstheme="minorHAnsi"/>
          <w:i/>
          <w:iCs/>
        </w:rPr>
        <w:t xml:space="preserve">, </w:t>
      </w:r>
      <w:r w:rsidRPr="0022259F">
        <w:rPr>
          <w:rFonts w:cstheme="minorHAnsi"/>
        </w:rPr>
        <w:t xml:space="preserve">w zakresie: </w:t>
      </w:r>
    </w:p>
    <w:p w14:paraId="295DEF62" w14:textId="58FA3300" w:rsidR="00174EE3" w:rsidRPr="0022259F" w:rsidRDefault="007D63AC" w:rsidP="007D63AC">
      <w:pPr>
        <w:pStyle w:val="Bezodstpw"/>
        <w:spacing w:line="276" w:lineRule="auto"/>
        <w:ind w:left="708"/>
        <w:rPr>
          <w:rFonts w:cstheme="minorHAnsi"/>
        </w:rPr>
      </w:pPr>
      <w:r>
        <w:rPr>
          <w:rFonts w:cstheme="minorHAnsi"/>
          <w:b/>
          <w:bCs/>
        </w:rPr>
        <w:t xml:space="preserve">- </w:t>
      </w:r>
      <w:r w:rsidR="00C30100" w:rsidRPr="0022259F">
        <w:rPr>
          <w:rFonts w:cstheme="minorHAnsi"/>
          <w:b/>
          <w:bCs/>
        </w:rPr>
        <w:t xml:space="preserve">zakup i dostawa fabrycznie nowego toru endoskopii i laparoskopii wraz z wyposażeniem - </w:t>
      </w:r>
      <w:r w:rsidR="00F34E97" w:rsidRPr="0022259F">
        <w:rPr>
          <w:rFonts w:cstheme="minorHAnsi"/>
          <w:b/>
          <w:bCs/>
        </w:rPr>
        <w:t>komplet</w:t>
      </w:r>
    </w:p>
    <w:p w14:paraId="13B558FF" w14:textId="77777777" w:rsidR="00AB77B6" w:rsidRPr="0022259F" w:rsidRDefault="00AB77B6" w:rsidP="007A066D">
      <w:pPr>
        <w:pStyle w:val="Bezodstpw"/>
        <w:spacing w:line="276" w:lineRule="auto"/>
        <w:jc w:val="both"/>
        <w:rPr>
          <w:rFonts w:cstheme="minorHAnsi"/>
        </w:rPr>
      </w:pPr>
    </w:p>
    <w:p w14:paraId="2F23F2AC" w14:textId="77777777" w:rsidR="00174EE3" w:rsidRPr="0022259F" w:rsidRDefault="5E53CD35" w:rsidP="007A066D">
      <w:pPr>
        <w:pStyle w:val="Bezodstpw"/>
        <w:spacing w:line="276" w:lineRule="auto"/>
        <w:jc w:val="both"/>
        <w:rPr>
          <w:rFonts w:cstheme="minorHAnsi"/>
          <w:b/>
          <w:bCs/>
        </w:rPr>
      </w:pPr>
      <w:r w:rsidRPr="0022259F">
        <w:rPr>
          <w:rFonts w:cstheme="minorHAnsi"/>
          <w:b/>
          <w:bCs/>
        </w:rPr>
        <w:t>TRYB UDZIELENIA ZAMÓWIENIA:</w:t>
      </w:r>
    </w:p>
    <w:p w14:paraId="112187A1" w14:textId="77777777" w:rsidR="00174EE3" w:rsidRPr="0022259F" w:rsidRDefault="5E53CD35" w:rsidP="007A066D">
      <w:pPr>
        <w:pStyle w:val="Bezodstpw"/>
        <w:spacing w:line="276" w:lineRule="auto"/>
        <w:jc w:val="both"/>
        <w:rPr>
          <w:rFonts w:cstheme="minorHAnsi"/>
        </w:rPr>
      </w:pPr>
      <w:r w:rsidRPr="0022259F">
        <w:rPr>
          <w:rFonts w:cstheme="minorHAnsi"/>
        </w:rPr>
        <w:t>Zamówienie zostanie udzielone zgodnie z zasadą konkurencyjności i nie podlega przepisom ustawy Prawo Zamówień Publicznych.</w:t>
      </w:r>
    </w:p>
    <w:p w14:paraId="27099CC2" w14:textId="77777777" w:rsidR="00247BBA" w:rsidRDefault="5E53CD35" w:rsidP="007A066D">
      <w:pPr>
        <w:pStyle w:val="Bezodstpw"/>
        <w:spacing w:line="276" w:lineRule="auto"/>
        <w:jc w:val="both"/>
        <w:rPr>
          <w:rFonts w:cstheme="minorHAnsi"/>
        </w:rPr>
      </w:pPr>
      <w:r w:rsidRPr="0022259F">
        <w:rPr>
          <w:rFonts w:cstheme="minorHAnsi"/>
        </w:rPr>
        <w:t xml:space="preserve">Zapytanie ofertowe jest opublikowane na stronie internetowej: </w:t>
      </w:r>
    </w:p>
    <w:p w14:paraId="5D4F8AFA" w14:textId="18343CB5" w:rsidR="009F22A2" w:rsidRPr="0022259F" w:rsidRDefault="5E53CD35" w:rsidP="007A066D">
      <w:pPr>
        <w:pStyle w:val="Bezodstpw"/>
        <w:spacing w:line="276" w:lineRule="auto"/>
        <w:jc w:val="both"/>
        <w:rPr>
          <w:rFonts w:cstheme="minorHAnsi"/>
        </w:rPr>
      </w:pPr>
      <w:hyperlink r:id="rId8">
        <w:r w:rsidRPr="0022259F">
          <w:rPr>
            <w:rStyle w:val="Hipercze"/>
            <w:rFonts w:cstheme="minorHAnsi"/>
          </w:rPr>
          <w:t>Baza Konkurencyjności (funduszeeuropejskie.gov.pl)</w:t>
        </w:r>
      </w:hyperlink>
      <w:r w:rsidRPr="0022259F">
        <w:rPr>
          <w:rFonts w:cstheme="minorHAnsi"/>
        </w:rPr>
        <w:t xml:space="preserve"> </w:t>
      </w:r>
    </w:p>
    <w:p w14:paraId="4F937FEC" w14:textId="77777777" w:rsidR="00817C00" w:rsidRPr="0022259F" w:rsidRDefault="00817C00" w:rsidP="007A066D">
      <w:pPr>
        <w:pStyle w:val="Bezodstpw"/>
        <w:spacing w:line="276" w:lineRule="auto"/>
        <w:jc w:val="both"/>
        <w:rPr>
          <w:rFonts w:cstheme="minorHAnsi"/>
        </w:rPr>
      </w:pPr>
    </w:p>
    <w:p w14:paraId="689F582C" w14:textId="77777777" w:rsidR="00174EE3" w:rsidRPr="0022259F" w:rsidRDefault="5E53CD35" w:rsidP="007A066D">
      <w:pPr>
        <w:pStyle w:val="Bezodstpw"/>
        <w:spacing w:line="276" w:lineRule="auto"/>
        <w:jc w:val="both"/>
        <w:rPr>
          <w:rFonts w:cstheme="minorHAnsi"/>
          <w:b/>
          <w:bCs/>
        </w:rPr>
      </w:pPr>
      <w:r w:rsidRPr="0022259F">
        <w:rPr>
          <w:rFonts w:cstheme="minorHAnsi"/>
          <w:b/>
          <w:bCs/>
        </w:rPr>
        <w:t>1. ZAMAWIAJĄCY:</w:t>
      </w:r>
    </w:p>
    <w:p w14:paraId="022464BE" w14:textId="77777777" w:rsidR="00AC65B8" w:rsidRPr="0022259F" w:rsidRDefault="00AC65B8" w:rsidP="007A066D">
      <w:pPr>
        <w:pStyle w:val="Bezodstpw"/>
        <w:spacing w:line="276" w:lineRule="auto"/>
        <w:rPr>
          <w:rFonts w:cstheme="minorHAnsi"/>
        </w:rPr>
      </w:pPr>
      <w:r w:rsidRPr="0022259F">
        <w:rPr>
          <w:rFonts w:cstheme="minorHAnsi"/>
        </w:rPr>
        <w:t xml:space="preserve">POLI-MED BIELSKO SPÓŁKA Z OGRANICZONĄ ODPOWIEDZIALNOŚCIĄ </w:t>
      </w:r>
    </w:p>
    <w:p w14:paraId="2786ECE1" w14:textId="79BA7B98" w:rsidR="00973619" w:rsidRPr="0022259F" w:rsidRDefault="00AC65B8" w:rsidP="007A066D">
      <w:pPr>
        <w:pStyle w:val="Bezodstpw"/>
        <w:spacing w:line="276" w:lineRule="auto"/>
        <w:rPr>
          <w:rFonts w:cstheme="minorHAnsi"/>
        </w:rPr>
      </w:pPr>
      <w:r w:rsidRPr="0022259F">
        <w:rPr>
          <w:rFonts w:cstheme="minorHAnsi"/>
        </w:rPr>
        <w:t>GALENA SPÓŁKA KOMANDYTOWA</w:t>
      </w:r>
    </w:p>
    <w:p w14:paraId="7D59D12C" w14:textId="5CBDCC10" w:rsidR="00AC65B8" w:rsidRPr="0022259F" w:rsidRDefault="00AC65B8" w:rsidP="007A066D">
      <w:pPr>
        <w:pStyle w:val="Bezodstpw"/>
        <w:spacing w:line="276" w:lineRule="auto"/>
        <w:jc w:val="both"/>
        <w:rPr>
          <w:rFonts w:cstheme="minorHAnsi"/>
        </w:rPr>
      </w:pPr>
      <w:r w:rsidRPr="0022259F">
        <w:rPr>
          <w:rFonts w:cstheme="minorHAnsi"/>
        </w:rPr>
        <w:t>Ul. Żywiecka 71, 43-300 Bielsko-Biała</w:t>
      </w:r>
    </w:p>
    <w:p w14:paraId="15FFEF17" w14:textId="77777777" w:rsidR="00C30100" w:rsidRPr="0022259F" w:rsidRDefault="00C30100" w:rsidP="007A066D">
      <w:pPr>
        <w:pStyle w:val="Bezodstpw"/>
        <w:spacing w:line="276" w:lineRule="auto"/>
        <w:jc w:val="both"/>
        <w:rPr>
          <w:rFonts w:cstheme="minorHAnsi"/>
        </w:rPr>
      </w:pPr>
    </w:p>
    <w:p w14:paraId="37A379E7" w14:textId="77777777" w:rsidR="00AB77B6" w:rsidRPr="0022259F" w:rsidRDefault="00AB77B6" w:rsidP="007A066D">
      <w:pPr>
        <w:pStyle w:val="Bezodstpw"/>
        <w:spacing w:line="276" w:lineRule="auto"/>
        <w:jc w:val="both"/>
        <w:rPr>
          <w:rFonts w:cstheme="minorHAnsi"/>
        </w:rPr>
      </w:pPr>
    </w:p>
    <w:p w14:paraId="15886618" w14:textId="77777777" w:rsidR="00817C00" w:rsidRPr="0022259F" w:rsidRDefault="5E53CD35" w:rsidP="007A066D">
      <w:pPr>
        <w:pStyle w:val="Bezodstpw"/>
        <w:spacing w:line="276" w:lineRule="auto"/>
        <w:jc w:val="both"/>
        <w:rPr>
          <w:rFonts w:cstheme="minorHAnsi"/>
          <w:b/>
          <w:bCs/>
        </w:rPr>
      </w:pPr>
      <w:r w:rsidRPr="0022259F">
        <w:rPr>
          <w:rFonts w:cstheme="minorHAnsi"/>
          <w:b/>
          <w:bCs/>
        </w:rPr>
        <w:t>2. PRZEDMIOT ZAMÓWIENIA:</w:t>
      </w:r>
    </w:p>
    <w:p w14:paraId="328E1910" w14:textId="77777777" w:rsidR="00247BBA" w:rsidRDefault="5E53CD35" w:rsidP="007A066D">
      <w:pPr>
        <w:pStyle w:val="Bezodstpw"/>
        <w:spacing w:line="276" w:lineRule="auto"/>
        <w:jc w:val="both"/>
        <w:rPr>
          <w:rFonts w:cstheme="minorHAnsi"/>
        </w:rPr>
      </w:pPr>
      <w:r w:rsidRPr="0022259F">
        <w:rPr>
          <w:rFonts w:cstheme="minorHAnsi"/>
        </w:rPr>
        <w:t>Przedmiotem niniejszego postępowania ofertowego jest</w:t>
      </w:r>
      <w:r w:rsidR="00247BBA">
        <w:rPr>
          <w:rFonts w:cstheme="minorHAnsi"/>
        </w:rPr>
        <w:t>:</w:t>
      </w:r>
    </w:p>
    <w:p w14:paraId="24844E39" w14:textId="2D1DBFE9" w:rsidR="00D91B60" w:rsidRPr="0022259F" w:rsidRDefault="00247BBA" w:rsidP="0046463A">
      <w:pPr>
        <w:pStyle w:val="Bezodstpw"/>
        <w:spacing w:line="276" w:lineRule="auto"/>
        <w:ind w:left="708"/>
        <w:jc w:val="both"/>
        <w:rPr>
          <w:rFonts w:cstheme="minorHAnsi"/>
        </w:rPr>
      </w:pPr>
      <w:r>
        <w:rPr>
          <w:rFonts w:cstheme="minorHAnsi"/>
          <w:b/>
          <w:bCs/>
        </w:rPr>
        <w:t xml:space="preserve">- </w:t>
      </w:r>
      <w:r w:rsidR="00C30100" w:rsidRPr="0022259F">
        <w:rPr>
          <w:rFonts w:cstheme="minorHAnsi"/>
          <w:b/>
          <w:bCs/>
        </w:rPr>
        <w:t xml:space="preserve">zakup i dostawa fabrycznie nowego toru endoskopii i laparoskopii wraz z wyposażeniem - </w:t>
      </w:r>
      <w:r w:rsidR="00F34E97" w:rsidRPr="0022259F">
        <w:rPr>
          <w:rFonts w:cstheme="minorHAnsi"/>
          <w:b/>
          <w:bCs/>
        </w:rPr>
        <w:t>komplet</w:t>
      </w:r>
    </w:p>
    <w:p w14:paraId="61AD90D2" w14:textId="77777777" w:rsidR="004B4B2A" w:rsidRPr="0022259F" w:rsidRDefault="004B4B2A" w:rsidP="007A066D">
      <w:pPr>
        <w:pStyle w:val="Bezodstpw"/>
        <w:spacing w:line="276" w:lineRule="auto"/>
        <w:jc w:val="both"/>
        <w:rPr>
          <w:rFonts w:cstheme="minorHAnsi"/>
        </w:rPr>
      </w:pPr>
    </w:p>
    <w:p w14:paraId="42C8F157" w14:textId="491EC714" w:rsidR="004B4B2A" w:rsidRPr="0022259F" w:rsidRDefault="5E53CD35" w:rsidP="007A066D">
      <w:pPr>
        <w:pStyle w:val="Bezodstpw"/>
        <w:spacing w:line="276" w:lineRule="auto"/>
        <w:jc w:val="both"/>
        <w:rPr>
          <w:rFonts w:cstheme="minorHAnsi"/>
        </w:rPr>
      </w:pPr>
      <w:r w:rsidRPr="0022259F">
        <w:rPr>
          <w:rFonts w:cstheme="minorHAnsi"/>
        </w:rPr>
        <w:t>Parametry nie gorsze niż (przy założeniu, że wszędzie tam, gdzie wymienione są normy, aprobaty, specyfikacje techniczne i systemy odniesienia, bądź wskazane są znaki towarowe, patenty lub źródło pochodzenia (nazwy producentów lub urządzeń), postanowienia te należy odczytywać jako przykładowe, możliwe do zastąpienia rozwiązaniami równoważnymi)</w:t>
      </w:r>
      <w:r w:rsidR="00135B84" w:rsidRPr="0022259F">
        <w:rPr>
          <w:rFonts w:cstheme="minorHAnsi"/>
        </w:rPr>
        <w:t>.</w:t>
      </w:r>
    </w:p>
    <w:p w14:paraId="439126A9" w14:textId="77777777" w:rsidR="00C454E7" w:rsidRPr="0022259F" w:rsidRDefault="00C454E7" w:rsidP="007A066D">
      <w:pPr>
        <w:pStyle w:val="Bezodstpw"/>
        <w:spacing w:line="276" w:lineRule="auto"/>
        <w:jc w:val="both"/>
        <w:rPr>
          <w:rFonts w:cstheme="minorHAnsi"/>
        </w:rPr>
      </w:pPr>
    </w:p>
    <w:p w14:paraId="2D4BF0C4" w14:textId="4238FA91" w:rsidR="00F34E97" w:rsidRPr="0022259F" w:rsidRDefault="00F34E97" w:rsidP="007A066D">
      <w:pPr>
        <w:pStyle w:val="Bezodstpw"/>
        <w:spacing w:line="276" w:lineRule="auto"/>
        <w:jc w:val="both"/>
        <w:rPr>
          <w:rFonts w:cstheme="minorHAnsi"/>
          <w:b/>
          <w:bCs/>
        </w:rPr>
      </w:pPr>
      <w:r w:rsidRPr="0022259F">
        <w:rPr>
          <w:rFonts w:cstheme="minorHAnsi"/>
          <w:b/>
          <w:bCs/>
        </w:rPr>
        <w:t>SKŁAD KOMPLETU:</w:t>
      </w:r>
    </w:p>
    <w:p w14:paraId="5CE26302" w14:textId="77777777" w:rsidR="009C7487" w:rsidRPr="009C7487" w:rsidRDefault="009C7487" w:rsidP="00A97AE3">
      <w:pPr>
        <w:numPr>
          <w:ilvl w:val="0"/>
          <w:numId w:val="53"/>
        </w:numPr>
        <w:shd w:val="clear" w:color="auto" w:fill="FFFFFF"/>
        <w:spacing w:after="0"/>
        <w:rPr>
          <w:rFonts w:eastAsia="Times New Roman" w:cstheme="minorHAnsi"/>
          <w:color w:val="000000"/>
        </w:rPr>
      </w:pPr>
      <w:r>
        <w:rPr>
          <w:rFonts w:cstheme="minorHAnsi"/>
        </w:rPr>
        <w:t>T</w:t>
      </w:r>
      <w:r w:rsidRPr="009C7487">
        <w:rPr>
          <w:rFonts w:cstheme="minorHAnsi"/>
        </w:rPr>
        <w:t>or wizyjny z kamerą full HDTV zintegrowany ze źródłem światła LED, wyposażony w filtr optyczny do obrazowania z wykorzystaniem technologii optyczno-cyfrowej, blokującej pasmo czerwone w widmie światła białego w celu diagnostyki unaczynienia w warstwie podśluzówkowej oraz głowicą kamery endoskopowej full HD lub równoważny tor wizyjny z kamerą full HDTV ze źródłem światła. Kamera wyposażoną w cyfrowe filtry obrazowania wyświetlane na ekranie monitora. Filtry służące do efektywnego różnicowania struktur tkankowych oparte o silne zróżnicowanie kontrastów oraz kolorów, w tym filtr zalecany do wysokokontrastowego obrazowania naczyń krwionośnych.</w:t>
      </w:r>
    </w:p>
    <w:p w14:paraId="2312F3CC" w14:textId="0949522E" w:rsidR="00006C9A" w:rsidRDefault="00470A6C" w:rsidP="00A97AE3">
      <w:pPr>
        <w:numPr>
          <w:ilvl w:val="0"/>
          <w:numId w:val="53"/>
        </w:numPr>
        <w:shd w:val="clear" w:color="auto" w:fill="FFFFFF"/>
        <w:spacing w:after="0"/>
        <w:rPr>
          <w:rFonts w:eastAsia="Times New Roman" w:cstheme="minorHAnsi"/>
          <w:color w:val="000000"/>
        </w:rPr>
      </w:pPr>
      <w:r>
        <w:rPr>
          <w:rFonts w:eastAsia="Times New Roman" w:cstheme="minorHAnsi"/>
          <w:color w:val="000000"/>
        </w:rPr>
        <w:t>H</w:t>
      </w:r>
      <w:r w:rsidR="00006C9A" w:rsidRPr="00A97AE3">
        <w:rPr>
          <w:rFonts w:eastAsia="Times New Roman" w:cstheme="minorHAnsi"/>
          <w:color w:val="000000"/>
        </w:rPr>
        <w:t xml:space="preserve">isteroskop (3 szt.) z teleskopami </w:t>
      </w:r>
      <w:r w:rsidR="00006C9A" w:rsidRPr="00A97AE3">
        <w:rPr>
          <w:rFonts w:eastAsia="Times New Roman" w:cstheme="minorHAnsi"/>
        </w:rPr>
        <w:t>od 3</w:t>
      </w:r>
      <w:r w:rsidR="000F2425">
        <w:rPr>
          <w:rFonts w:eastAsia="Times New Roman" w:cstheme="minorHAnsi"/>
        </w:rPr>
        <w:t>mm</w:t>
      </w:r>
      <w:r w:rsidR="00006C9A" w:rsidRPr="00A97AE3">
        <w:rPr>
          <w:rFonts w:eastAsia="Times New Roman" w:cstheme="minorHAnsi"/>
        </w:rPr>
        <w:t xml:space="preserve"> do max 3,9 mm</w:t>
      </w:r>
      <w:r w:rsidR="000F2425">
        <w:rPr>
          <w:rFonts w:eastAsia="Times New Roman" w:cstheme="minorHAnsi"/>
        </w:rPr>
        <w:t>,</w:t>
      </w:r>
      <w:r w:rsidR="00006C9A" w:rsidRPr="00A97AE3">
        <w:rPr>
          <w:rFonts w:eastAsia="Times New Roman" w:cstheme="minorHAnsi"/>
        </w:rPr>
        <w:t xml:space="preserve"> z kątem </w:t>
      </w:r>
      <w:r w:rsidR="00006C9A" w:rsidRPr="00A97AE3">
        <w:rPr>
          <w:rFonts w:eastAsia="Times New Roman" w:cstheme="minorHAnsi"/>
          <w:color w:val="000000"/>
        </w:rPr>
        <w:t>patrzenia 30 st</w:t>
      </w:r>
      <w:r w:rsidR="006075DF">
        <w:rPr>
          <w:rFonts w:eastAsia="Times New Roman" w:cstheme="minorHAnsi"/>
          <w:color w:val="000000"/>
        </w:rPr>
        <w:t>opni.</w:t>
      </w:r>
    </w:p>
    <w:p w14:paraId="75FB1133" w14:textId="77777777" w:rsidR="00247BBA" w:rsidRPr="00A97AE3" w:rsidRDefault="00247BBA" w:rsidP="00247BBA">
      <w:pPr>
        <w:shd w:val="clear" w:color="auto" w:fill="FFFFFF"/>
        <w:spacing w:after="0"/>
        <w:ind w:left="720"/>
        <w:rPr>
          <w:rFonts w:eastAsia="Times New Roman" w:cstheme="minorHAnsi"/>
          <w:color w:val="000000"/>
        </w:rPr>
      </w:pPr>
    </w:p>
    <w:tbl>
      <w:tblPr>
        <w:tblStyle w:val="Tabela-Siatka"/>
        <w:tblW w:w="9498" w:type="dxa"/>
        <w:tblInd w:w="-5" w:type="dxa"/>
        <w:tblLayout w:type="fixed"/>
        <w:tblLook w:val="04A0" w:firstRow="1" w:lastRow="0" w:firstColumn="1" w:lastColumn="0" w:noHBand="0" w:noVBand="1"/>
      </w:tblPr>
      <w:tblGrid>
        <w:gridCol w:w="567"/>
        <w:gridCol w:w="8931"/>
      </w:tblGrid>
      <w:tr w:rsidR="00527F6B" w:rsidRPr="0022259F" w14:paraId="15F54728" w14:textId="77777777" w:rsidTr="00247BBA">
        <w:trPr>
          <w:trHeight w:val="480"/>
        </w:trPr>
        <w:tc>
          <w:tcPr>
            <w:tcW w:w="567"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1891BA74" w14:textId="77777777" w:rsidR="00527F6B" w:rsidRPr="0022259F" w:rsidRDefault="00527F6B" w:rsidP="0019185A">
            <w:pPr>
              <w:jc w:val="center"/>
              <w:rPr>
                <w:rFonts w:cstheme="minorHAnsi"/>
                <w:b/>
                <w:bCs/>
              </w:rPr>
            </w:pPr>
            <w:r w:rsidRPr="0022259F">
              <w:rPr>
                <w:rFonts w:cstheme="minorHAnsi"/>
                <w:b/>
                <w:bCs/>
              </w:rPr>
              <w:lastRenderedPageBreak/>
              <w:t>I</w:t>
            </w:r>
          </w:p>
        </w:tc>
        <w:tc>
          <w:tcPr>
            <w:tcW w:w="89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9AABBD9" w14:textId="317206A2" w:rsidR="00527F6B" w:rsidRPr="0022259F" w:rsidRDefault="00527F6B" w:rsidP="0019185A">
            <w:pPr>
              <w:rPr>
                <w:rFonts w:cstheme="minorHAnsi"/>
                <w:b/>
                <w:bCs/>
              </w:rPr>
            </w:pPr>
            <w:r w:rsidRPr="0022259F">
              <w:rPr>
                <w:rFonts w:cstheme="minorHAnsi"/>
                <w:b/>
                <w:bCs/>
              </w:rPr>
              <w:t>TOR WIZYJNY</w:t>
            </w:r>
          </w:p>
        </w:tc>
      </w:tr>
      <w:tr w:rsidR="00527F6B" w:rsidRPr="0022259F" w14:paraId="5E7ADE78" w14:textId="77777777" w:rsidTr="00247BBA">
        <w:trPr>
          <w:trHeight w:val="480"/>
        </w:trPr>
        <w:tc>
          <w:tcPr>
            <w:tcW w:w="567" w:type="dxa"/>
            <w:tcBorders>
              <w:top w:val="single" w:sz="4" w:space="0" w:color="auto"/>
              <w:left w:val="single" w:sz="4" w:space="0" w:color="auto"/>
              <w:bottom w:val="single" w:sz="4" w:space="0" w:color="auto"/>
              <w:right w:val="nil"/>
            </w:tcBorders>
            <w:shd w:val="clear" w:color="auto" w:fill="auto"/>
            <w:vAlign w:val="center"/>
          </w:tcPr>
          <w:p w14:paraId="7DB77C67" w14:textId="77777777" w:rsidR="00527F6B" w:rsidRPr="0022259F" w:rsidRDefault="00527F6B" w:rsidP="0019185A">
            <w:pPr>
              <w:jc w:val="center"/>
              <w:rPr>
                <w:rFonts w:cstheme="minorHAnsi"/>
                <w:b/>
                <w:bCs/>
              </w:rPr>
            </w:pPr>
          </w:p>
        </w:tc>
        <w:tc>
          <w:tcPr>
            <w:tcW w:w="8931" w:type="dxa"/>
            <w:tcBorders>
              <w:top w:val="single" w:sz="4" w:space="0" w:color="auto"/>
              <w:left w:val="nil"/>
              <w:bottom w:val="single" w:sz="4" w:space="0" w:color="auto"/>
              <w:right w:val="single" w:sz="4" w:space="0" w:color="auto"/>
            </w:tcBorders>
            <w:shd w:val="clear" w:color="auto" w:fill="auto"/>
            <w:vAlign w:val="center"/>
          </w:tcPr>
          <w:p w14:paraId="032C8870" w14:textId="77777777" w:rsidR="00527F6B" w:rsidRPr="0022259F" w:rsidRDefault="00527F6B" w:rsidP="0019185A">
            <w:pPr>
              <w:rPr>
                <w:rFonts w:cstheme="minorHAnsi"/>
                <w:b/>
                <w:bCs/>
              </w:rPr>
            </w:pPr>
            <w:r w:rsidRPr="0022259F">
              <w:rPr>
                <w:rFonts w:cstheme="minorHAnsi"/>
                <w:b/>
                <w:bCs/>
              </w:rPr>
              <w:t>KONTROLER KAMERY HD</w:t>
            </w:r>
          </w:p>
        </w:tc>
      </w:tr>
      <w:tr w:rsidR="00527F6B" w:rsidRPr="0022259F" w14:paraId="652285DA" w14:textId="77777777" w:rsidTr="00247BBA">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57AC3" w14:textId="77777777" w:rsidR="00527F6B" w:rsidRPr="0022259F" w:rsidRDefault="00527F6B" w:rsidP="0019185A">
            <w:pPr>
              <w:jc w:val="center"/>
              <w:rPr>
                <w:rFonts w:cstheme="minorHAnsi"/>
              </w:rPr>
            </w:pPr>
            <w:r w:rsidRPr="0022259F">
              <w:rPr>
                <w:rFonts w:cstheme="minorHAnsi"/>
              </w:rPr>
              <w:t>1</w:t>
            </w:r>
          </w:p>
        </w:tc>
        <w:tc>
          <w:tcPr>
            <w:tcW w:w="8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80FE6" w14:textId="5FEE3BF7" w:rsidR="00006C9A" w:rsidRPr="00247BBA" w:rsidRDefault="00006C9A" w:rsidP="0019185A">
            <w:pPr>
              <w:pStyle w:val="Akapitzlist"/>
              <w:numPr>
                <w:ilvl w:val="0"/>
                <w:numId w:val="57"/>
              </w:numPr>
              <w:ind w:left="601"/>
              <w:rPr>
                <w:rFonts w:cstheme="minorHAnsi"/>
                <w:color w:val="000000"/>
              </w:rPr>
            </w:pPr>
            <w:r w:rsidRPr="00247BBA">
              <w:rPr>
                <w:rFonts w:cstheme="minorHAnsi"/>
                <w:b/>
                <w:bCs/>
                <w:color w:val="000000"/>
              </w:rPr>
              <w:t>Kontroler kamery</w:t>
            </w:r>
            <w:r w:rsidRPr="00247BBA">
              <w:rPr>
                <w:rFonts w:cstheme="minorHAnsi"/>
                <w:color w:val="000000"/>
              </w:rPr>
              <w:t xml:space="preserve"> spełniający wymogi zabiegów min. </w:t>
            </w:r>
            <w:r w:rsidR="007940B6" w:rsidRPr="00247BBA">
              <w:rPr>
                <w:rFonts w:cstheme="minorHAnsi"/>
                <w:color w:val="000000"/>
              </w:rPr>
              <w:t>l</w:t>
            </w:r>
            <w:r w:rsidRPr="00247BBA">
              <w:rPr>
                <w:rFonts w:cstheme="minorHAnsi"/>
                <w:color w:val="000000"/>
              </w:rPr>
              <w:t xml:space="preserve">aparoskopii/torakochirurgii, artroskopii, </w:t>
            </w:r>
            <w:r w:rsidR="002E2EB4" w:rsidRPr="00247BBA">
              <w:rPr>
                <w:rFonts w:cstheme="minorHAnsi"/>
                <w:color w:val="000000"/>
              </w:rPr>
              <w:t>u</w:t>
            </w:r>
            <w:r w:rsidRPr="00247BBA">
              <w:rPr>
                <w:rFonts w:cstheme="minorHAnsi"/>
                <w:color w:val="000000"/>
              </w:rPr>
              <w:t xml:space="preserve">rologii i </w:t>
            </w:r>
            <w:r w:rsidR="002E2EB4" w:rsidRPr="00247BBA">
              <w:rPr>
                <w:rFonts w:cstheme="minorHAnsi"/>
                <w:color w:val="000000"/>
              </w:rPr>
              <w:t>g</w:t>
            </w:r>
            <w:r w:rsidRPr="00247BBA">
              <w:rPr>
                <w:rFonts w:cstheme="minorHAnsi"/>
                <w:color w:val="000000"/>
              </w:rPr>
              <w:t xml:space="preserve">inekologii </w:t>
            </w:r>
            <w:r w:rsidR="002E2EB4" w:rsidRPr="00247BBA">
              <w:rPr>
                <w:rFonts w:cstheme="minorHAnsi"/>
                <w:color w:val="000000"/>
              </w:rPr>
              <w:t>e</w:t>
            </w:r>
            <w:r w:rsidRPr="00247BBA">
              <w:rPr>
                <w:rFonts w:cstheme="minorHAnsi"/>
                <w:color w:val="000000"/>
              </w:rPr>
              <w:t>ndoskopowej. Posiadający dedykowane programy do każdej z wymienionych dyscyplin medycznych, możliwość tworzenia indywidualnych profili użytkownika</w:t>
            </w:r>
          </w:p>
          <w:p w14:paraId="01AFDE33" w14:textId="77777777" w:rsidR="00B462DE" w:rsidRDefault="00006C9A" w:rsidP="0019185A">
            <w:pPr>
              <w:pStyle w:val="Akapitzlist"/>
              <w:numPr>
                <w:ilvl w:val="0"/>
                <w:numId w:val="57"/>
              </w:numPr>
              <w:ind w:left="601"/>
              <w:rPr>
                <w:rFonts w:cstheme="minorHAnsi"/>
                <w:color w:val="000000"/>
              </w:rPr>
            </w:pPr>
            <w:r w:rsidRPr="00A97AE3">
              <w:rPr>
                <w:rFonts w:cstheme="minorHAnsi"/>
                <w:color w:val="000000"/>
              </w:rPr>
              <w:t>Rozdzielczość kamery nie gorsza niż FHD 1920 x 1200</w:t>
            </w:r>
          </w:p>
          <w:p w14:paraId="3D36A1A1" w14:textId="32FB68A1" w:rsidR="00006C9A" w:rsidRPr="00A97AE3" w:rsidRDefault="00006C9A" w:rsidP="0019185A">
            <w:pPr>
              <w:pStyle w:val="Akapitzlist"/>
              <w:numPr>
                <w:ilvl w:val="0"/>
                <w:numId w:val="57"/>
              </w:numPr>
              <w:ind w:left="601"/>
              <w:rPr>
                <w:rFonts w:cstheme="minorHAnsi"/>
                <w:color w:val="000000"/>
              </w:rPr>
            </w:pPr>
            <w:r w:rsidRPr="00A97AE3">
              <w:rPr>
                <w:rFonts w:cstheme="minorHAnsi"/>
                <w:color w:val="000000"/>
              </w:rPr>
              <w:t xml:space="preserve">Sterownik kamery współpracujący z min. 6 rodzajami głowic kamery, w tym z głowicami: 3x 1/3”CMOS 4K, 2x 1/3”CMOS ICG 1x 1/3” CMOS, 3x 1/3” CCD, głowicą </w:t>
            </w:r>
            <w:proofErr w:type="spellStart"/>
            <w:r w:rsidRPr="00A97AE3">
              <w:rPr>
                <w:rFonts w:cstheme="minorHAnsi"/>
                <w:color w:val="000000"/>
              </w:rPr>
              <w:t>pendualną</w:t>
            </w:r>
            <w:proofErr w:type="spellEnd"/>
            <w:r w:rsidRPr="00A97AE3">
              <w:rPr>
                <w:rFonts w:cstheme="minorHAnsi"/>
                <w:color w:val="000000"/>
              </w:rPr>
              <w:t xml:space="preserve"> 1x 1/3” CMOS oraz głowicą </w:t>
            </w:r>
            <w:proofErr w:type="spellStart"/>
            <w:r w:rsidRPr="00A97AE3">
              <w:rPr>
                <w:rFonts w:cstheme="minorHAnsi"/>
                <w:color w:val="000000"/>
              </w:rPr>
              <w:t>pendualną</w:t>
            </w:r>
            <w:proofErr w:type="spellEnd"/>
            <w:r w:rsidRPr="00A97AE3">
              <w:rPr>
                <w:rFonts w:cstheme="minorHAnsi"/>
                <w:color w:val="000000"/>
              </w:rPr>
              <w:t xml:space="preserve"> PDD 1x 1/3” CMOS</w:t>
            </w:r>
          </w:p>
          <w:p w14:paraId="73E3645E" w14:textId="77777777" w:rsidR="00006C9A" w:rsidRPr="00A97AE3" w:rsidRDefault="00006C9A" w:rsidP="0019185A">
            <w:pPr>
              <w:pStyle w:val="Akapitzlist"/>
              <w:numPr>
                <w:ilvl w:val="0"/>
                <w:numId w:val="57"/>
              </w:numPr>
              <w:ind w:left="601"/>
              <w:rPr>
                <w:rFonts w:cstheme="minorHAnsi"/>
                <w:color w:val="000000"/>
              </w:rPr>
            </w:pPr>
            <w:r w:rsidRPr="00A97AE3">
              <w:rPr>
                <w:rFonts w:cstheme="minorHAnsi"/>
                <w:color w:val="000000"/>
              </w:rPr>
              <w:t xml:space="preserve">Możliwość współpracy sterownika kamery z giętkimi endoskopami z likwidacją efektu </w:t>
            </w:r>
            <w:proofErr w:type="spellStart"/>
            <w:r w:rsidRPr="00A97AE3">
              <w:rPr>
                <w:rFonts w:cstheme="minorHAnsi"/>
                <w:color w:val="000000"/>
              </w:rPr>
              <w:t>Moire</w:t>
            </w:r>
            <w:proofErr w:type="spellEnd"/>
            <w:r w:rsidRPr="00A97AE3">
              <w:rPr>
                <w:rFonts w:cstheme="minorHAnsi"/>
                <w:color w:val="000000"/>
              </w:rPr>
              <w:t xml:space="preserve"> oraz  współpracy z </w:t>
            </w:r>
            <w:proofErr w:type="spellStart"/>
            <w:r w:rsidRPr="00A97AE3">
              <w:rPr>
                <w:rFonts w:cstheme="minorHAnsi"/>
                <w:color w:val="000000"/>
              </w:rPr>
              <w:t>wideoendoskopami</w:t>
            </w:r>
            <w:proofErr w:type="spellEnd"/>
            <w:r w:rsidRPr="00A97AE3">
              <w:rPr>
                <w:rFonts w:cstheme="minorHAnsi"/>
                <w:color w:val="000000"/>
              </w:rPr>
              <w:t xml:space="preserve">, w tym z wideo-cystoskopem oraz wideo </w:t>
            </w:r>
            <w:proofErr w:type="spellStart"/>
            <w:r w:rsidRPr="00A97AE3">
              <w:rPr>
                <w:rFonts w:cstheme="minorHAnsi"/>
                <w:color w:val="000000"/>
              </w:rPr>
              <w:t>URSami</w:t>
            </w:r>
            <w:proofErr w:type="spellEnd"/>
            <w:r w:rsidRPr="00A97AE3">
              <w:rPr>
                <w:rFonts w:cstheme="minorHAnsi"/>
                <w:color w:val="000000"/>
              </w:rPr>
              <w:t xml:space="preserve"> jedno i dwu- kanałowymi   </w:t>
            </w:r>
          </w:p>
          <w:p w14:paraId="758E63E7" w14:textId="2EBCEE9B" w:rsidR="00006C9A" w:rsidRPr="00A97AE3" w:rsidRDefault="00006C9A" w:rsidP="0019185A">
            <w:pPr>
              <w:pStyle w:val="Akapitzlist"/>
              <w:numPr>
                <w:ilvl w:val="0"/>
                <w:numId w:val="57"/>
              </w:numPr>
              <w:ind w:left="601"/>
              <w:rPr>
                <w:rFonts w:cstheme="minorHAnsi"/>
                <w:color w:val="000000"/>
              </w:rPr>
            </w:pPr>
            <w:r w:rsidRPr="00A97AE3">
              <w:rPr>
                <w:rFonts w:eastAsia="Calibri" w:cstheme="minorHAnsi"/>
              </w:rPr>
              <w:t xml:space="preserve">Port USB na panelu przednim sterownika kamery, umożliwiający archiwizację bezpośrednio na nośnikach zewnętrznych typu Pendrive lub dysk twardy USB o pojemności co najmniej 2 TB. Możliwość archiwizacji zdjęć </w:t>
            </w:r>
            <w:r w:rsidRPr="00A97AE3">
              <w:rPr>
                <w:rFonts w:cstheme="minorHAnsi"/>
              </w:rPr>
              <w:t>JPG / TIFF</w:t>
            </w:r>
            <w:r w:rsidRPr="00A97AE3">
              <w:rPr>
                <w:rFonts w:eastAsia="Calibri" w:cstheme="minorHAnsi"/>
              </w:rPr>
              <w:t xml:space="preserve"> i filmów MPEG4 - rozdzielczość archiwizacji wideo min. 1920x1080 Full HD</w:t>
            </w:r>
          </w:p>
          <w:p w14:paraId="729B9B90" w14:textId="211A6F7A" w:rsidR="00006C9A" w:rsidRPr="00A97AE3" w:rsidRDefault="00006C9A" w:rsidP="0019185A">
            <w:pPr>
              <w:pStyle w:val="Akapitzlist"/>
              <w:numPr>
                <w:ilvl w:val="0"/>
                <w:numId w:val="57"/>
              </w:numPr>
              <w:ind w:left="601"/>
              <w:rPr>
                <w:rFonts w:cstheme="minorHAnsi"/>
                <w:color w:val="000000"/>
              </w:rPr>
            </w:pPr>
            <w:r w:rsidRPr="00A97AE3">
              <w:rPr>
                <w:rFonts w:eastAsia="Calibri" w:cstheme="minorHAnsi"/>
              </w:rPr>
              <w:t>Minimum 3 poziomy jakości formatu wideo do wyboru</w:t>
            </w:r>
          </w:p>
          <w:p w14:paraId="51668179" w14:textId="0E335385" w:rsidR="00006C9A" w:rsidRPr="00A97AE3" w:rsidRDefault="00006C9A" w:rsidP="0019185A">
            <w:pPr>
              <w:pStyle w:val="Akapitzlist"/>
              <w:numPr>
                <w:ilvl w:val="0"/>
                <w:numId w:val="57"/>
              </w:numPr>
              <w:ind w:left="601"/>
              <w:rPr>
                <w:rFonts w:cstheme="minorHAnsi"/>
                <w:color w:val="000000"/>
              </w:rPr>
            </w:pPr>
            <w:r w:rsidRPr="00A97AE3">
              <w:rPr>
                <w:rFonts w:cstheme="minorHAnsi"/>
                <w:color w:val="000000"/>
              </w:rPr>
              <w:t xml:space="preserve">Kamera medyczna wyposażona w cyfrowe filtry obrazowania wyświetlane na ekranie monitora. Filtry służące do efektywnego różnicowania struktur tkankowych oparte o silne zróżnicowanie kontrastów oraz kolorów (5 różnych filtrów z możliwością korzystania z nich </w:t>
            </w:r>
            <w:proofErr w:type="spellStart"/>
            <w:r w:rsidRPr="00A97AE3">
              <w:rPr>
                <w:rFonts w:cstheme="minorHAnsi"/>
                <w:color w:val="000000"/>
              </w:rPr>
              <w:t>t.j</w:t>
            </w:r>
            <w:proofErr w:type="spellEnd"/>
            <w:r w:rsidRPr="00A97AE3">
              <w:rPr>
                <w:rFonts w:cstheme="minorHAnsi"/>
                <w:color w:val="000000"/>
              </w:rPr>
              <w:t>. wyłączane i włączane w dowolnym momencie za pomocą pilota bądź przycisku na głowicy kamery)</w:t>
            </w:r>
          </w:p>
          <w:p w14:paraId="6481EE99" w14:textId="46D21628" w:rsidR="00006C9A" w:rsidRPr="00A97AE3" w:rsidRDefault="00006C9A" w:rsidP="0019185A">
            <w:pPr>
              <w:pStyle w:val="Akapitzlist"/>
              <w:numPr>
                <w:ilvl w:val="0"/>
                <w:numId w:val="57"/>
              </w:numPr>
              <w:ind w:left="601"/>
              <w:rPr>
                <w:rFonts w:cstheme="minorHAnsi"/>
                <w:color w:val="000000"/>
              </w:rPr>
            </w:pPr>
            <w:r w:rsidRPr="00A97AE3">
              <w:rPr>
                <w:rFonts w:cstheme="minorHAnsi"/>
                <w:color w:val="000000"/>
              </w:rPr>
              <w:t>Filtr HDR włączany/wyłączany za pomocą pilota bądź przycisku na głowicy kamery</w:t>
            </w:r>
          </w:p>
          <w:p w14:paraId="67AB5625" w14:textId="6217D1A2" w:rsidR="00006C9A" w:rsidRPr="00A97AE3" w:rsidRDefault="00006C9A" w:rsidP="0019185A">
            <w:pPr>
              <w:pStyle w:val="Akapitzlist"/>
              <w:numPr>
                <w:ilvl w:val="0"/>
                <w:numId w:val="57"/>
              </w:numPr>
              <w:ind w:left="601"/>
              <w:rPr>
                <w:rFonts w:cstheme="minorHAnsi"/>
                <w:color w:val="000000"/>
              </w:rPr>
            </w:pPr>
            <w:r w:rsidRPr="00A97AE3">
              <w:rPr>
                <w:rFonts w:cstheme="minorHAnsi"/>
                <w:color w:val="000000"/>
              </w:rPr>
              <w:t>Menu kontrolera kamery posiadające możliwość indywidualnej regulacji kolorów obrazu wideo za pomocą cyfrowej palety kolorów</w:t>
            </w:r>
          </w:p>
          <w:p w14:paraId="623D4F92" w14:textId="04A8E25D" w:rsidR="00527F6B" w:rsidRPr="00642C79" w:rsidRDefault="00006C9A" w:rsidP="0019185A">
            <w:pPr>
              <w:pStyle w:val="Akapitzlist"/>
              <w:numPr>
                <w:ilvl w:val="0"/>
                <w:numId w:val="57"/>
              </w:numPr>
              <w:ind w:left="601"/>
              <w:rPr>
                <w:rFonts w:cstheme="minorHAnsi"/>
                <w:color w:val="000000"/>
              </w:rPr>
            </w:pPr>
            <w:r w:rsidRPr="00A97AE3">
              <w:rPr>
                <w:rFonts w:cstheme="minorHAnsi"/>
                <w:color w:val="000000"/>
              </w:rPr>
              <w:t>Możliwość odbicia obrazu w 3 osiach</w:t>
            </w:r>
          </w:p>
        </w:tc>
      </w:tr>
      <w:tr w:rsidR="00527F6B" w:rsidRPr="0022259F" w14:paraId="718869F4" w14:textId="77777777" w:rsidTr="00247BBA">
        <w:trPr>
          <w:trHeight w:val="450"/>
        </w:trPr>
        <w:tc>
          <w:tcPr>
            <w:tcW w:w="567" w:type="dxa"/>
            <w:tcBorders>
              <w:top w:val="single" w:sz="4" w:space="0" w:color="auto"/>
              <w:left w:val="single" w:sz="4" w:space="0" w:color="auto"/>
              <w:bottom w:val="single" w:sz="4" w:space="0" w:color="auto"/>
              <w:right w:val="nil"/>
            </w:tcBorders>
            <w:shd w:val="clear" w:color="auto" w:fill="auto"/>
            <w:vAlign w:val="center"/>
          </w:tcPr>
          <w:p w14:paraId="7875F906" w14:textId="77777777" w:rsidR="00527F6B" w:rsidRPr="0022259F" w:rsidRDefault="00527F6B" w:rsidP="0019185A">
            <w:pPr>
              <w:jc w:val="center"/>
              <w:rPr>
                <w:rFonts w:cstheme="minorHAnsi"/>
              </w:rPr>
            </w:pPr>
          </w:p>
        </w:tc>
        <w:tc>
          <w:tcPr>
            <w:tcW w:w="8931" w:type="dxa"/>
            <w:tcBorders>
              <w:top w:val="single" w:sz="4" w:space="0" w:color="auto"/>
              <w:left w:val="nil"/>
              <w:bottom w:val="single" w:sz="4" w:space="0" w:color="auto"/>
              <w:right w:val="nil"/>
            </w:tcBorders>
            <w:shd w:val="clear" w:color="auto" w:fill="auto"/>
            <w:vAlign w:val="center"/>
          </w:tcPr>
          <w:p w14:paraId="60DF4C8B" w14:textId="77777777" w:rsidR="00527F6B" w:rsidRPr="0022259F" w:rsidRDefault="00527F6B" w:rsidP="0019185A">
            <w:pPr>
              <w:rPr>
                <w:rFonts w:cstheme="minorHAnsi"/>
                <w:b/>
                <w:bCs/>
              </w:rPr>
            </w:pPr>
            <w:r w:rsidRPr="0022259F">
              <w:rPr>
                <w:rFonts w:cstheme="minorHAnsi"/>
                <w:b/>
                <w:bCs/>
              </w:rPr>
              <w:t xml:space="preserve">GŁOWICA KAMERY </w:t>
            </w:r>
          </w:p>
        </w:tc>
      </w:tr>
      <w:tr w:rsidR="00527F6B" w:rsidRPr="0022259F" w14:paraId="0DC9B984" w14:textId="77777777" w:rsidTr="00247BB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5A057" w14:textId="77777777" w:rsidR="00527F6B" w:rsidRPr="0022259F" w:rsidRDefault="00527F6B" w:rsidP="0019185A">
            <w:pPr>
              <w:jc w:val="center"/>
              <w:rPr>
                <w:rFonts w:cstheme="minorHAnsi"/>
              </w:rPr>
            </w:pPr>
            <w:r w:rsidRPr="0022259F">
              <w:rPr>
                <w:rFonts w:cstheme="minorHAnsi"/>
              </w:rPr>
              <w:t>2</w:t>
            </w:r>
          </w:p>
        </w:tc>
        <w:tc>
          <w:tcPr>
            <w:tcW w:w="8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3547C" w14:textId="1E611B68" w:rsidR="000A7B42" w:rsidRPr="00447EE2" w:rsidRDefault="000A7B42" w:rsidP="0019185A">
            <w:pPr>
              <w:pStyle w:val="Akapitzlist"/>
              <w:numPr>
                <w:ilvl w:val="0"/>
                <w:numId w:val="54"/>
              </w:numPr>
              <w:ind w:left="601"/>
              <w:rPr>
                <w:rFonts w:cstheme="minorHAnsi"/>
              </w:rPr>
            </w:pPr>
            <w:r w:rsidRPr="00447EE2">
              <w:rPr>
                <w:rFonts w:cstheme="minorHAnsi"/>
                <w:b/>
                <w:bCs/>
              </w:rPr>
              <w:t>Głowica kamery</w:t>
            </w:r>
            <w:r w:rsidRPr="00447EE2">
              <w:rPr>
                <w:rFonts w:cstheme="minorHAnsi"/>
              </w:rPr>
              <w:t xml:space="preserve"> wyposażona w technologie min. 3-chip (3x 1/3” CMOS)</w:t>
            </w:r>
          </w:p>
          <w:p w14:paraId="1F2CD7C4" w14:textId="60DC0A12" w:rsidR="000A7B42" w:rsidRPr="00A97AE3" w:rsidRDefault="000A7B42" w:rsidP="0019185A">
            <w:pPr>
              <w:pStyle w:val="Akapitzlist"/>
              <w:numPr>
                <w:ilvl w:val="0"/>
                <w:numId w:val="54"/>
              </w:numPr>
              <w:ind w:left="601"/>
              <w:rPr>
                <w:rFonts w:cstheme="minorHAnsi"/>
                <w:color w:val="000000"/>
              </w:rPr>
            </w:pPr>
            <w:r w:rsidRPr="00A97AE3">
              <w:rPr>
                <w:rFonts w:cstheme="minorHAnsi"/>
                <w:color w:val="000000"/>
              </w:rPr>
              <w:t>Głowica kamery nie posiadająca zintegrowanego obiektywu – możliwość zastosowania co najmniej 4 różnych obiektywów, w tym zarówno obiektywy ze zmienną i stałą ogniskową oraz obiektyw kątowy</w:t>
            </w:r>
          </w:p>
          <w:p w14:paraId="165E2EF5" w14:textId="747B3AE3" w:rsidR="000A7B42" w:rsidRPr="00A97AE3" w:rsidRDefault="000A7B42" w:rsidP="0019185A">
            <w:pPr>
              <w:pStyle w:val="Akapitzlist"/>
              <w:numPr>
                <w:ilvl w:val="0"/>
                <w:numId w:val="54"/>
              </w:numPr>
              <w:ind w:left="601"/>
              <w:rPr>
                <w:rFonts w:cstheme="minorHAnsi"/>
                <w:color w:val="000000"/>
              </w:rPr>
            </w:pPr>
            <w:r w:rsidRPr="00A97AE3">
              <w:rPr>
                <w:rFonts w:cstheme="minorHAnsi"/>
                <w:color w:val="000000"/>
              </w:rPr>
              <w:t>Stopień ochrony przed przenikaniem cieczy oznaczony na głowicy kamery – minimum IPX7</w:t>
            </w:r>
          </w:p>
          <w:p w14:paraId="363C1BAF" w14:textId="0ABCFE6B" w:rsidR="000A7B42" w:rsidRPr="00A97AE3" w:rsidRDefault="000A7B42" w:rsidP="0019185A">
            <w:pPr>
              <w:pStyle w:val="Akapitzlist"/>
              <w:numPr>
                <w:ilvl w:val="0"/>
                <w:numId w:val="54"/>
              </w:numPr>
              <w:ind w:left="601"/>
              <w:rPr>
                <w:rFonts w:cstheme="minorHAnsi"/>
                <w:color w:val="000000"/>
              </w:rPr>
            </w:pPr>
            <w:r w:rsidRPr="00A97AE3">
              <w:rPr>
                <w:rFonts w:cstheme="minorHAnsi"/>
                <w:color w:val="000000"/>
              </w:rPr>
              <w:t>Oznaczenie na głowicy kamery możliwości sterylizacji w autoklawie (w temp</w:t>
            </w:r>
            <w:r w:rsidR="00AE01A5">
              <w:rPr>
                <w:rFonts w:cstheme="minorHAnsi"/>
                <w:color w:val="000000"/>
              </w:rPr>
              <w:t>.</w:t>
            </w:r>
            <w:r w:rsidRPr="00A97AE3">
              <w:rPr>
                <w:rFonts w:cstheme="minorHAnsi"/>
                <w:color w:val="000000"/>
              </w:rPr>
              <w:t xml:space="preserve"> 134⁰ C)</w:t>
            </w:r>
          </w:p>
          <w:p w14:paraId="3AFEE8A2" w14:textId="77777777" w:rsidR="000A7B42" w:rsidRPr="00A97AE3" w:rsidRDefault="000A7B42" w:rsidP="0019185A">
            <w:pPr>
              <w:pStyle w:val="Akapitzlist"/>
              <w:numPr>
                <w:ilvl w:val="0"/>
                <w:numId w:val="54"/>
              </w:numPr>
              <w:ind w:left="601"/>
              <w:rPr>
                <w:rFonts w:cstheme="minorHAnsi"/>
                <w:color w:val="000000"/>
              </w:rPr>
            </w:pPr>
            <w:r w:rsidRPr="00A97AE3">
              <w:rPr>
                <w:rFonts w:cstheme="minorHAnsi"/>
                <w:color w:val="000000"/>
              </w:rPr>
              <w:t>Głowica kamery mogąca być poddawana reprocesowaniu maszynowemu.</w:t>
            </w:r>
          </w:p>
          <w:p w14:paraId="0A161FAC" w14:textId="21259AD6" w:rsidR="00A97AE3" w:rsidRPr="00642C79" w:rsidRDefault="000A7B42" w:rsidP="0019185A">
            <w:pPr>
              <w:pStyle w:val="Akapitzlist"/>
              <w:numPr>
                <w:ilvl w:val="0"/>
                <w:numId w:val="54"/>
              </w:numPr>
              <w:ind w:left="601"/>
              <w:rPr>
                <w:rFonts w:cstheme="minorHAnsi"/>
                <w:b/>
                <w:bCs/>
              </w:rPr>
            </w:pPr>
            <w:r w:rsidRPr="00A97AE3">
              <w:rPr>
                <w:rFonts w:cstheme="minorHAnsi"/>
                <w:color w:val="000000"/>
              </w:rPr>
              <w:t>Ochrona przed porażeniem elektrycznym min. CF</w:t>
            </w:r>
          </w:p>
        </w:tc>
      </w:tr>
      <w:tr w:rsidR="00527F6B" w:rsidRPr="0022259F" w14:paraId="65C9B313" w14:textId="77777777" w:rsidTr="00247BBA">
        <w:trPr>
          <w:trHeight w:val="414"/>
        </w:trPr>
        <w:tc>
          <w:tcPr>
            <w:tcW w:w="567" w:type="dxa"/>
            <w:tcBorders>
              <w:top w:val="single" w:sz="4" w:space="0" w:color="auto"/>
              <w:left w:val="single" w:sz="4" w:space="0" w:color="auto"/>
              <w:bottom w:val="single" w:sz="4" w:space="0" w:color="auto"/>
              <w:right w:val="nil"/>
            </w:tcBorders>
            <w:shd w:val="clear" w:color="auto" w:fill="auto"/>
            <w:vAlign w:val="center"/>
          </w:tcPr>
          <w:p w14:paraId="0EDEC0FE" w14:textId="77777777" w:rsidR="00527F6B" w:rsidRPr="0022259F" w:rsidRDefault="00527F6B" w:rsidP="0019185A">
            <w:pPr>
              <w:jc w:val="center"/>
              <w:rPr>
                <w:rFonts w:cstheme="minorHAnsi"/>
              </w:rPr>
            </w:pPr>
          </w:p>
        </w:tc>
        <w:tc>
          <w:tcPr>
            <w:tcW w:w="8931" w:type="dxa"/>
            <w:tcBorders>
              <w:top w:val="single" w:sz="4" w:space="0" w:color="auto"/>
              <w:left w:val="nil"/>
              <w:bottom w:val="single" w:sz="4" w:space="0" w:color="auto"/>
              <w:right w:val="nil"/>
            </w:tcBorders>
            <w:shd w:val="clear" w:color="auto" w:fill="auto"/>
            <w:vAlign w:val="center"/>
          </w:tcPr>
          <w:p w14:paraId="129E810E" w14:textId="77777777" w:rsidR="00527F6B" w:rsidRPr="0022259F" w:rsidRDefault="00527F6B" w:rsidP="0019185A">
            <w:pPr>
              <w:rPr>
                <w:rFonts w:cstheme="minorHAnsi"/>
                <w:b/>
                <w:bCs/>
                <w:color w:val="000000"/>
              </w:rPr>
            </w:pPr>
            <w:r w:rsidRPr="0022259F">
              <w:rPr>
                <w:rFonts w:cstheme="minorHAnsi"/>
                <w:b/>
                <w:bCs/>
              </w:rPr>
              <w:t xml:space="preserve">OBIEKTYW ZE ZMIENNĄ OGNISKOWĄ  </w:t>
            </w:r>
          </w:p>
        </w:tc>
      </w:tr>
      <w:tr w:rsidR="00527F6B" w:rsidRPr="0022259F" w14:paraId="03954F75" w14:textId="77777777" w:rsidTr="00247BBA">
        <w:trPr>
          <w:trHeight w:val="1687"/>
        </w:trPr>
        <w:tc>
          <w:tcPr>
            <w:tcW w:w="567" w:type="dxa"/>
            <w:tcBorders>
              <w:top w:val="single" w:sz="4" w:space="0" w:color="auto"/>
              <w:bottom w:val="single" w:sz="4" w:space="0" w:color="auto"/>
            </w:tcBorders>
            <w:vAlign w:val="center"/>
          </w:tcPr>
          <w:p w14:paraId="05E7DA90" w14:textId="77777777" w:rsidR="00527F6B" w:rsidRPr="0022259F" w:rsidRDefault="00527F6B" w:rsidP="0019185A">
            <w:pPr>
              <w:jc w:val="center"/>
              <w:rPr>
                <w:rFonts w:cstheme="minorHAnsi"/>
              </w:rPr>
            </w:pPr>
            <w:r w:rsidRPr="0022259F">
              <w:rPr>
                <w:rFonts w:cstheme="minorHAnsi"/>
              </w:rPr>
              <w:t>3</w:t>
            </w:r>
          </w:p>
        </w:tc>
        <w:tc>
          <w:tcPr>
            <w:tcW w:w="8931" w:type="dxa"/>
            <w:tcBorders>
              <w:top w:val="single" w:sz="4" w:space="0" w:color="auto"/>
              <w:bottom w:val="single" w:sz="4" w:space="0" w:color="auto"/>
            </w:tcBorders>
            <w:vAlign w:val="center"/>
          </w:tcPr>
          <w:p w14:paraId="6BF254C6" w14:textId="69602BF2" w:rsidR="000A7B42" w:rsidRPr="003210F5" w:rsidRDefault="000A7B42" w:rsidP="0019185A">
            <w:pPr>
              <w:pStyle w:val="Akapitzlist"/>
              <w:numPr>
                <w:ilvl w:val="0"/>
                <w:numId w:val="55"/>
              </w:numPr>
              <w:ind w:left="601"/>
              <w:rPr>
                <w:rFonts w:cstheme="minorHAnsi"/>
                <w:color w:val="000000"/>
              </w:rPr>
            </w:pPr>
            <w:r w:rsidRPr="003210F5">
              <w:rPr>
                <w:rFonts w:cstheme="minorHAnsi"/>
                <w:color w:val="000000"/>
              </w:rPr>
              <w:t>Obiektyw o ogniskowej w zakresie 13-29 mm</w:t>
            </w:r>
          </w:p>
          <w:p w14:paraId="4AAB1AB4" w14:textId="2982CC44" w:rsidR="000A7B42" w:rsidRPr="00A97AE3" w:rsidRDefault="000A7B42" w:rsidP="0019185A">
            <w:pPr>
              <w:pStyle w:val="Akapitzlist"/>
              <w:numPr>
                <w:ilvl w:val="0"/>
                <w:numId w:val="55"/>
              </w:numPr>
              <w:ind w:left="601"/>
              <w:rPr>
                <w:rFonts w:cstheme="minorHAnsi"/>
                <w:color w:val="000000"/>
              </w:rPr>
            </w:pPr>
            <w:r w:rsidRPr="00A97AE3">
              <w:rPr>
                <w:rFonts w:cstheme="minorHAnsi"/>
                <w:color w:val="000000"/>
              </w:rPr>
              <w:t xml:space="preserve">Obiektyw z zamknięciem samozatrzaskujący się (typu </w:t>
            </w:r>
            <w:proofErr w:type="spellStart"/>
            <w:r w:rsidRPr="00A97AE3">
              <w:rPr>
                <w:rFonts w:cstheme="minorHAnsi"/>
                <w:color w:val="000000"/>
              </w:rPr>
              <w:t>snap</w:t>
            </w:r>
            <w:proofErr w:type="spellEnd"/>
            <w:r w:rsidRPr="00A97AE3">
              <w:rPr>
                <w:rFonts w:cstheme="minorHAnsi"/>
                <w:color w:val="000000"/>
              </w:rPr>
              <w:t>-on), nie wymaga dodatkowych czynności w momencie łączenia z optyką</w:t>
            </w:r>
          </w:p>
          <w:p w14:paraId="212C3F16" w14:textId="48E9208A" w:rsidR="000A7B42" w:rsidRPr="00A05446" w:rsidRDefault="000A7B42" w:rsidP="0019185A">
            <w:pPr>
              <w:pStyle w:val="Akapitzlist"/>
              <w:numPr>
                <w:ilvl w:val="0"/>
                <w:numId w:val="56"/>
              </w:numPr>
              <w:ind w:left="601"/>
              <w:rPr>
                <w:rFonts w:cstheme="minorHAnsi"/>
                <w:color w:val="388600"/>
              </w:rPr>
            </w:pPr>
            <w:r w:rsidRPr="00A05446">
              <w:rPr>
                <w:rFonts w:cstheme="minorHAnsi"/>
                <w:color w:val="388600"/>
              </w:rPr>
              <w:t>Możliwości sterylizacji w autoklawie (w  temp</w:t>
            </w:r>
            <w:r w:rsidR="00737163">
              <w:rPr>
                <w:rFonts w:cstheme="minorHAnsi"/>
                <w:color w:val="388600"/>
              </w:rPr>
              <w:t>.</w:t>
            </w:r>
            <w:r w:rsidRPr="00A05446">
              <w:rPr>
                <w:rFonts w:cstheme="minorHAnsi"/>
                <w:color w:val="388600"/>
              </w:rPr>
              <w:t xml:space="preserve"> 134⁰ C)</w:t>
            </w:r>
            <w:r w:rsidR="00A05446">
              <w:rPr>
                <w:rFonts w:cstheme="minorHAnsi"/>
                <w:color w:val="388600"/>
              </w:rPr>
              <w:t xml:space="preserve"> [parametr </w:t>
            </w:r>
            <w:proofErr w:type="spellStart"/>
            <w:r w:rsidR="00A05446">
              <w:rPr>
                <w:rFonts w:cstheme="minorHAnsi"/>
                <w:color w:val="388600"/>
              </w:rPr>
              <w:t>eko</w:t>
            </w:r>
            <w:proofErr w:type="spellEnd"/>
            <w:r w:rsidR="00A05446">
              <w:rPr>
                <w:rFonts w:cstheme="minorHAnsi"/>
                <w:color w:val="388600"/>
              </w:rPr>
              <w:t>]</w:t>
            </w:r>
          </w:p>
          <w:p w14:paraId="397D04B6" w14:textId="19E30F04" w:rsidR="000A7B42" w:rsidRPr="00A97AE3" w:rsidRDefault="000A7B42" w:rsidP="0019185A">
            <w:pPr>
              <w:pStyle w:val="Akapitzlist"/>
              <w:numPr>
                <w:ilvl w:val="0"/>
                <w:numId w:val="55"/>
              </w:numPr>
              <w:ind w:left="601"/>
              <w:rPr>
                <w:rFonts w:cstheme="minorHAnsi"/>
                <w:color w:val="000000"/>
              </w:rPr>
            </w:pPr>
            <w:r w:rsidRPr="00A97AE3">
              <w:rPr>
                <w:rFonts w:cstheme="minorHAnsi"/>
                <w:color w:val="000000"/>
              </w:rPr>
              <w:t>Obiektyw mogący być poddawany reprocesowaniu maszynowemu</w:t>
            </w:r>
          </w:p>
          <w:p w14:paraId="5D64EAEC" w14:textId="4D5E21D4" w:rsidR="00527F6B" w:rsidRPr="0022259F" w:rsidRDefault="000A7B42" w:rsidP="0019185A">
            <w:pPr>
              <w:pStyle w:val="Akapitzlist"/>
              <w:numPr>
                <w:ilvl w:val="0"/>
                <w:numId w:val="55"/>
              </w:numPr>
              <w:ind w:left="601"/>
              <w:rPr>
                <w:rFonts w:cstheme="minorHAnsi"/>
                <w:b/>
                <w:bCs/>
                <w:color w:val="000000"/>
              </w:rPr>
            </w:pPr>
            <w:r w:rsidRPr="00A97AE3">
              <w:rPr>
                <w:rFonts w:cstheme="minorHAnsi"/>
                <w:color w:val="000000"/>
              </w:rPr>
              <w:t>Obiektyw wyposażony w pierścień regulacji ostrości oraz w pierście</w:t>
            </w:r>
            <w:r w:rsidR="009C51EB">
              <w:rPr>
                <w:rFonts w:cstheme="minorHAnsi"/>
                <w:color w:val="000000"/>
              </w:rPr>
              <w:t>ń</w:t>
            </w:r>
            <w:r w:rsidRPr="00A97AE3">
              <w:rPr>
                <w:rFonts w:cstheme="minorHAnsi"/>
                <w:color w:val="000000"/>
              </w:rPr>
              <w:t xml:space="preserve"> zoomu</w:t>
            </w:r>
          </w:p>
        </w:tc>
      </w:tr>
      <w:tr w:rsidR="00527F6B" w:rsidRPr="0022259F" w14:paraId="1846AEAF" w14:textId="77777777" w:rsidTr="00247BBA">
        <w:trPr>
          <w:trHeight w:val="402"/>
        </w:trPr>
        <w:tc>
          <w:tcPr>
            <w:tcW w:w="567" w:type="dxa"/>
            <w:tcBorders>
              <w:top w:val="single" w:sz="4" w:space="0" w:color="auto"/>
              <w:left w:val="single" w:sz="4" w:space="0" w:color="auto"/>
              <w:bottom w:val="single" w:sz="4" w:space="0" w:color="auto"/>
              <w:right w:val="nil"/>
            </w:tcBorders>
            <w:shd w:val="clear" w:color="auto" w:fill="auto"/>
            <w:vAlign w:val="center"/>
          </w:tcPr>
          <w:p w14:paraId="1215E850" w14:textId="77777777" w:rsidR="00527F6B" w:rsidRPr="0022259F" w:rsidRDefault="00527F6B" w:rsidP="0019185A">
            <w:pPr>
              <w:jc w:val="center"/>
              <w:rPr>
                <w:rFonts w:cstheme="minorHAnsi"/>
              </w:rPr>
            </w:pPr>
          </w:p>
        </w:tc>
        <w:tc>
          <w:tcPr>
            <w:tcW w:w="8931" w:type="dxa"/>
            <w:tcBorders>
              <w:top w:val="single" w:sz="4" w:space="0" w:color="auto"/>
              <w:left w:val="nil"/>
              <w:bottom w:val="single" w:sz="4" w:space="0" w:color="auto"/>
              <w:right w:val="nil"/>
            </w:tcBorders>
            <w:shd w:val="clear" w:color="auto" w:fill="auto"/>
            <w:vAlign w:val="center"/>
          </w:tcPr>
          <w:p w14:paraId="6D7E105D" w14:textId="5FFA4048" w:rsidR="00527F6B" w:rsidRPr="0022259F" w:rsidRDefault="00527F6B" w:rsidP="0019185A">
            <w:pPr>
              <w:rPr>
                <w:rFonts w:cstheme="minorHAnsi"/>
                <w:b/>
                <w:bCs/>
                <w:color w:val="000000"/>
              </w:rPr>
            </w:pPr>
            <w:r w:rsidRPr="0022259F">
              <w:rPr>
                <w:rFonts w:cstheme="minorHAnsi"/>
                <w:b/>
                <w:bCs/>
                <w:color w:val="000000"/>
              </w:rPr>
              <w:t>MONITOR MEDYCZNY</w:t>
            </w:r>
          </w:p>
        </w:tc>
      </w:tr>
      <w:tr w:rsidR="00527F6B" w:rsidRPr="0022259F" w14:paraId="32891ED7" w14:textId="77777777" w:rsidTr="00247BBA">
        <w:trPr>
          <w:trHeight w:val="282"/>
        </w:trPr>
        <w:tc>
          <w:tcPr>
            <w:tcW w:w="567" w:type="dxa"/>
            <w:tcBorders>
              <w:top w:val="single" w:sz="4" w:space="0" w:color="auto"/>
              <w:bottom w:val="single" w:sz="4" w:space="0" w:color="auto"/>
            </w:tcBorders>
            <w:vAlign w:val="center"/>
          </w:tcPr>
          <w:p w14:paraId="6AA81C74" w14:textId="77777777" w:rsidR="00527F6B" w:rsidRPr="00A05446" w:rsidRDefault="00527F6B" w:rsidP="0019185A">
            <w:pPr>
              <w:jc w:val="center"/>
              <w:rPr>
                <w:rFonts w:cstheme="minorHAnsi"/>
              </w:rPr>
            </w:pPr>
            <w:r w:rsidRPr="00A05446">
              <w:rPr>
                <w:rFonts w:cstheme="minorHAnsi"/>
              </w:rPr>
              <w:t>4</w:t>
            </w:r>
          </w:p>
        </w:tc>
        <w:tc>
          <w:tcPr>
            <w:tcW w:w="8931" w:type="dxa"/>
            <w:tcBorders>
              <w:top w:val="single" w:sz="4" w:space="0" w:color="auto"/>
              <w:bottom w:val="single" w:sz="4" w:space="0" w:color="auto"/>
            </w:tcBorders>
            <w:vAlign w:val="center"/>
          </w:tcPr>
          <w:p w14:paraId="353744B4" w14:textId="596AB8A2" w:rsidR="00527F6B" w:rsidRPr="00A05446" w:rsidRDefault="00527F6B" w:rsidP="0019185A">
            <w:pPr>
              <w:pStyle w:val="Akapitzlist"/>
              <w:numPr>
                <w:ilvl w:val="0"/>
                <w:numId w:val="58"/>
              </w:numPr>
              <w:ind w:left="601"/>
              <w:rPr>
                <w:rFonts w:cstheme="minorHAnsi"/>
                <w:color w:val="000000"/>
              </w:rPr>
            </w:pPr>
            <w:r w:rsidRPr="00A05446">
              <w:rPr>
                <w:rFonts w:cstheme="minorHAnsi"/>
              </w:rPr>
              <w:t>Przekątna ekranu min. 32”</w:t>
            </w:r>
          </w:p>
          <w:p w14:paraId="04A69784" w14:textId="4E07FA75" w:rsidR="00527F6B" w:rsidRPr="00A05446" w:rsidRDefault="00527F6B" w:rsidP="0019185A">
            <w:pPr>
              <w:pStyle w:val="Akapitzlist"/>
              <w:numPr>
                <w:ilvl w:val="0"/>
                <w:numId w:val="58"/>
              </w:numPr>
              <w:ind w:left="601"/>
              <w:rPr>
                <w:rFonts w:cstheme="minorHAnsi"/>
                <w:color w:val="000000"/>
              </w:rPr>
            </w:pPr>
            <w:r w:rsidRPr="00A05446">
              <w:rPr>
                <w:rFonts w:cstheme="minorHAnsi"/>
              </w:rPr>
              <w:t>Rozdzielczość min. 1920 x 1080 pikseli</w:t>
            </w:r>
          </w:p>
          <w:p w14:paraId="61C92150" w14:textId="65781651" w:rsidR="001E358D" w:rsidRPr="00A05446" w:rsidRDefault="001E358D" w:rsidP="0019185A">
            <w:pPr>
              <w:pStyle w:val="Akapitzlist"/>
              <w:numPr>
                <w:ilvl w:val="0"/>
                <w:numId w:val="58"/>
              </w:numPr>
              <w:ind w:left="601"/>
              <w:rPr>
                <w:rFonts w:cstheme="minorHAnsi"/>
                <w:color w:val="000000"/>
              </w:rPr>
            </w:pPr>
            <w:r w:rsidRPr="00A05446">
              <w:rPr>
                <w:rFonts w:eastAsia="Times New Roman" w:cstheme="minorHAnsi"/>
                <w:lang w:eastAsia="pl-PL"/>
              </w:rPr>
              <w:t xml:space="preserve">Wspornik VESA </w:t>
            </w:r>
            <w:r w:rsidR="00A05446" w:rsidRPr="00A05446">
              <w:rPr>
                <w:rFonts w:eastAsia="Times New Roman" w:cstheme="minorHAnsi"/>
                <w:lang w:eastAsia="pl-PL"/>
              </w:rPr>
              <w:t xml:space="preserve">(lub równoważne) </w:t>
            </w:r>
            <w:r w:rsidRPr="00A05446">
              <w:rPr>
                <w:rFonts w:eastAsia="Times New Roman" w:cstheme="minorHAnsi"/>
                <w:lang w:eastAsia="pl-PL"/>
              </w:rPr>
              <w:t>75/100</w:t>
            </w:r>
          </w:p>
          <w:p w14:paraId="24538103" w14:textId="55B4266F" w:rsidR="001E358D" w:rsidRPr="00A05446" w:rsidRDefault="001E358D" w:rsidP="0019185A">
            <w:pPr>
              <w:pStyle w:val="Akapitzlist"/>
              <w:numPr>
                <w:ilvl w:val="0"/>
                <w:numId w:val="58"/>
              </w:numPr>
              <w:ind w:left="601"/>
              <w:rPr>
                <w:rFonts w:cstheme="minorHAnsi"/>
                <w:color w:val="000000"/>
              </w:rPr>
            </w:pPr>
            <w:r w:rsidRPr="00A05446">
              <w:rPr>
                <w:rFonts w:eastAsia="Times New Roman" w:cstheme="minorHAnsi"/>
                <w:lang w:eastAsia="pl-PL"/>
              </w:rPr>
              <w:lastRenderedPageBreak/>
              <w:t>Mocowanie monitora VESA</w:t>
            </w:r>
            <w:r w:rsidR="00A05446" w:rsidRPr="00A05446">
              <w:rPr>
                <w:rFonts w:eastAsia="Times New Roman" w:cstheme="minorHAnsi"/>
                <w:lang w:eastAsia="pl-PL"/>
              </w:rPr>
              <w:t xml:space="preserve"> (lub równoważne)</w:t>
            </w:r>
            <w:r w:rsidRPr="00A05446">
              <w:rPr>
                <w:rFonts w:eastAsia="Times New Roman" w:cstheme="minorHAnsi"/>
                <w:lang w:eastAsia="pl-PL"/>
              </w:rPr>
              <w:t xml:space="preserve"> 75/100, maks. obciążenie 15 kg, długość 11cm, opcja pochylania i obracania</w:t>
            </w:r>
          </w:p>
        </w:tc>
      </w:tr>
      <w:tr w:rsidR="00527F6B" w:rsidRPr="0022259F" w14:paraId="4AA89F3D" w14:textId="77777777" w:rsidTr="00247BBA">
        <w:trPr>
          <w:trHeight w:val="417"/>
        </w:trPr>
        <w:tc>
          <w:tcPr>
            <w:tcW w:w="567" w:type="dxa"/>
            <w:tcBorders>
              <w:top w:val="single" w:sz="4" w:space="0" w:color="auto"/>
              <w:left w:val="single" w:sz="4" w:space="0" w:color="auto"/>
              <w:bottom w:val="single" w:sz="4" w:space="0" w:color="auto"/>
              <w:right w:val="nil"/>
            </w:tcBorders>
            <w:shd w:val="clear" w:color="auto" w:fill="auto"/>
            <w:vAlign w:val="center"/>
          </w:tcPr>
          <w:p w14:paraId="5170F446" w14:textId="77777777" w:rsidR="00527F6B" w:rsidRPr="0022259F" w:rsidRDefault="00527F6B" w:rsidP="0019185A">
            <w:pPr>
              <w:jc w:val="center"/>
              <w:rPr>
                <w:rFonts w:cstheme="minorHAnsi"/>
              </w:rPr>
            </w:pPr>
          </w:p>
        </w:tc>
        <w:tc>
          <w:tcPr>
            <w:tcW w:w="8931" w:type="dxa"/>
            <w:tcBorders>
              <w:top w:val="single" w:sz="4" w:space="0" w:color="auto"/>
              <w:left w:val="nil"/>
              <w:bottom w:val="single" w:sz="4" w:space="0" w:color="auto"/>
              <w:right w:val="nil"/>
            </w:tcBorders>
            <w:shd w:val="clear" w:color="auto" w:fill="auto"/>
            <w:vAlign w:val="center"/>
          </w:tcPr>
          <w:p w14:paraId="7557F6EC" w14:textId="1E80F861" w:rsidR="00527F6B" w:rsidRPr="0022259F" w:rsidRDefault="00206C00" w:rsidP="0019185A">
            <w:pPr>
              <w:rPr>
                <w:rFonts w:cstheme="minorHAnsi"/>
                <w:b/>
                <w:bCs/>
              </w:rPr>
            </w:pPr>
            <w:r>
              <w:rPr>
                <w:noProof/>
              </w:rPr>
              <w:drawing>
                <wp:anchor distT="0" distB="0" distL="114300" distR="114300" simplePos="0" relativeHeight="251658240" behindDoc="0" locked="0" layoutInCell="1" allowOverlap="1" wp14:anchorId="5B0AD4F0" wp14:editId="54C55C22">
                  <wp:simplePos x="0" y="0"/>
                  <wp:positionH relativeFrom="column">
                    <wp:posOffset>1565275</wp:posOffset>
                  </wp:positionH>
                  <wp:positionV relativeFrom="paragraph">
                    <wp:posOffset>-22225</wp:posOffset>
                  </wp:positionV>
                  <wp:extent cx="215900" cy="215900"/>
                  <wp:effectExtent l="0" t="0" r="0" b="0"/>
                  <wp:wrapNone/>
                  <wp:docPr id="2061305130" name="Obraz 1" descr="Zielony liść wektor eko liście szablon Spa Logo | Premium wektor  wygenerowany przez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elony liść wektor eko liście szablon Spa Logo | Premium wektor  wygenerowany przez A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F6B" w:rsidRPr="0022259F">
              <w:rPr>
                <w:rFonts w:cstheme="minorHAnsi"/>
                <w:b/>
                <w:bCs/>
              </w:rPr>
              <w:t xml:space="preserve">ŹRÓDŁO ŚWIATŁA LED  </w:t>
            </w:r>
            <w:r w:rsidR="000F7DA7">
              <w:rPr>
                <w:rFonts w:cstheme="minorHAnsi"/>
                <w:b/>
                <w:bCs/>
              </w:rPr>
              <w:t xml:space="preserve"> </w:t>
            </w:r>
          </w:p>
        </w:tc>
      </w:tr>
      <w:tr w:rsidR="00527F6B" w:rsidRPr="0022259F" w14:paraId="2863BECC" w14:textId="77777777" w:rsidTr="00247BBA">
        <w:trPr>
          <w:trHeight w:val="3513"/>
        </w:trPr>
        <w:tc>
          <w:tcPr>
            <w:tcW w:w="567" w:type="dxa"/>
            <w:tcBorders>
              <w:top w:val="single" w:sz="4" w:space="0" w:color="auto"/>
              <w:bottom w:val="single" w:sz="4" w:space="0" w:color="auto"/>
            </w:tcBorders>
            <w:vAlign w:val="center"/>
          </w:tcPr>
          <w:p w14:paraId="41F1C964" w14:textId="4F362C5C" w:rsidR="00527F6B" w:rsidRPr="0022259F" w:rsidRDefault="00642C79" w:rsidP="0019185A">
            <w:pPr>
              <w:jc w:val="center"/>
              <w:rPr>
                <w:rFonts w:cstheme="minorHAnsi"/>
              </w:rPr>
            </w:pPr>
            <w:r>
              <w:rPr>
                <w:rFonts w:cstheme="minorHAnsi"/>
              </w:rPr>
              <w:t>5</w:t>
            </w:r>
          </w:p>
        </w:tc>
        <w:tc>
          <w:tcPr>
            <w:tcW w:w="8931" w:type="dxa"/>
            <w:tcBorders>
              <w:top w:val="single" w:sz="4" w:space="0" w:color="auto"/>
              <w:bottom w:val="single" w:sz="4" w:space="0" w:color="auto"/>
            </w:tcBorders>
            <w:vAlign w:val="center"/>
          </w:tcPr>
          <w:p w14:paraId="5CC7EFB8" w14:textId="73F7EEA5" w:rsidR="000A7B42" w:rsidRPr="00914E44" w:rsidRDefault="000A7B42" w:rsidP="0019185A">
            <w:pPr>
              <w:pStyle w:val="Akapitzlist"/>
              <w:numPr>
                <w:ilvl w:val="0"/>
                <w:numId w:val="56"/>
              </w:numPr>
              <w:ind w:left="601"/>
              <w:rPr>
                <w:rFonts w:cstheme="minorHAnsi"/>
                <w:color w:val="388600"/>
              </w:rPr>
            </w:pPr>
            <w:r w:rsidRPr="00914E44">
              <w:rPr>
                <w:rFonts w:cstheme="minorHAnsi"/>
                <w:color w:val="388600"/>
              </w:rPr>
              <w:t>Żywotność lampy LED minimum 30000 godzin</w:t>
            </w:r>
            <w:r w:rsidR="00914E44">
              <w:rPr>
                <w:rFonts w:cstheme="minorHAnsi"/>
                <w:color w:val="388600"/>
              </w:rPr>
              <w:t xml:space="preserve"> [parametr </w:t>
            </w:r>
            <w:proofErr w:type="spellStart"/>
            <w:r w:rsidR="00914E44">
              <w:rPr>
                <w:rFonts w:cstheme="minorHAnsi"/>
                <w:color w:val="388600"/>
              </w:rPr>
              <w:t>eko</w:t>
            </w:r>
            <w:proofErr w:type="spellEnd"/>
            <w:r w:rsidR="00914E44">
              <w:rPr>
                <w:rFonts w:cstheme="minorHAnsi"/>
                <w:color w:val="388600"/>
              </w:rPr>
              <w:t>]</w:t>
            </w:r>
          </w:p>
          <w:p w14:paraId="69F943BD" w14:textId="77777777" w:rsidR="00914E44" w:rsidRPr="00BD3B55" w:rsidRDefault="00914E44" w:rsidP="0019185A">
            <w:pPr>
              <w:pStyle w:val="Akapitzlist"/>
              <w:numPr>
                <w:ilvl w:val="0"/>
                <w:numId w:val="56"/>
              </w:numPr>
              <w:spacing w:after="200"/>
              <w:ind w:left="601"/>
              <w:rPr>
                <w:rFonts w:cstheme="minorHAnsi"/>
                <w:color w:val="388600"/>
              </w:rPr>
            </w:pPr>
            <w:r w:rsidRPr="00BD3B55">
              <w:rPr>
                <w:rFonts w:cstheme="minorHAnsi"/>
                <w:color w:val="388600"/>
              </w:rPr>
              <w:t>Pobór mocy nie więcej, niż 150 VA</w:t>
            </w:r>
            <w:r>
              <w:rPr>
                <w:rFonts w:cstheme="minorHAnsi"/>
                <w:color w:val="388600"/>
              </w:rPr>
              <w:t xml:space="preserve"> [parametr </w:t>
            </w:r>
            <w:proofErr w:type="spellStart"/>
            <w:r>
              <w:rPr>
                <w:rFonts w:cstheme="minorHAnsi"/>
                <w:color w:val="388600"/>
              </w:rPr>
              <w:t>eko</w:t>
            </w:r>
            <w:proofErr w:type="spellEnd"/>
            <w:r>
              <w:rPr>
                <w:rFonts w:cstheme="minorHAnsi"/>
                <w:color w:val="388600"/>
              </w:rPr>
              <w:t>]</w:t>
            </w:r>
          </w:p>
          <w:p w14:paraId="7D445795" w14:textId="1EE9D053" w:rsidR="000A7B42" w:rsidRPr="00A97AE3" w:rsidRDefault="000A7B42" w:rsidP="0019185A">
            <w:pPr>
              <w:pStyle w:val="Akapitzlist"/>
              <w:numPr>
                <w:ilvl w:val="0"/>
                <w:numId w:val="56"/>
              </w:numPr>
              <w:ind w:left="601"/>
              <w:rPr>
                <w:rFonts w:cstheme="minorHAnsi"/>
                <w:color w:val="000000"/>
              </w:rPr>
            </w:pPr>
            <w:r w:rsidRPr="00A97AE3">
              <w:rPr>
                <w:rFonts w:cstheme="minorHAnsi"/>
                <w:color w:val="000000"/>
              </w:rPr>
              <w:t>Temperatura barwowa 6500 K</w:t>
            </w:r>
          </w:p>
          <w:p w14:paraId="41E0E4FE" w14:textId="0AE9C52A" w:rsidR="000A7B42" w:rsidRPr="00A97AE3" w:rsidRDefault="000A7B42" w:rsidP="0019185A">
            <w:pPr>
              <w:pStyle w:val="Akapitzlist"/>
              <w:numPr>
                <w:ilvl w:val="0"/>
                <w:numId w:val="56"/>
              </w:numPr>
              <w:ind w:left="601"/>
              <w:rPr>
                <w:rFonts w:cstheme="minorHAnsi"/>
                <w:color w:val="000000"/>
              </w:rPr>
            </w:pPr>
            <w:r w:rsidRPr="00A97AE3">
              <w:rPr>
                <w:rFonts w:cstheme="minorHAnsi"/>
                <w:color w:val="000000"/>
              </w:rPr>
              <w:t>Moc LED min 80W – równoważne źródło światła ksenonowego 300W</w:t>
            </w:r>
          </w:p>
          <w:p w14:paraId="6BBDB378" w14:textId="3BB54250" w:rsidR="000A7B42" w:rsidRPr="00A97AE3" w:rsidRDefault="000A7B42" w:rsidP="0019185A">
            <w:pPr>
              <w:pStyle w:val="Akapitzlist"/>
              <w:numPr>
                <w:ilvl w:val="0"/>
                <w:numId w:val="56"/>
              </w:numPr>
              <w:ind w:left="601"/>
              <w:rPr>
                <w:rFonts w:cstheme="minorHAnsi"/>
                <w:color w:val="000000"/>
              </w:rPr>
            </w:pPr>
            <w:r w:rsidRPr="00A97AE3">
              <w:rPr>
                <w:rFonts w:cstheme="minorHAnsi"/>
                <w:color w:val="000000"/>
              </w:rPr>
              <w:t>Włącznik/wyłącznik  ze wskaźnikiem stanu natężenia światła lampy na panelu urządzenia</w:t>
            </w:r>
          </w:p>
          <w:p w14:paraId="679B0292" w14:textId="33BDC729" w:rsidR="000A7B42" w:rsidRPr="00A97AE3" w:rsidRDefault="000A7B42" w:rsidP="0019185A">
            <w:pPr>
              <w:pStyle w:val="Akapitzlist"/>
              <w:numPr>
                <w:ilvl w:val="0"/>
                <w:numId w:val="56"/>
              </w:numPr>
              <w:ind w:left="601"/>
              <w:rPr>
                <w:rFonts w:cstheme="minorHAnsi"/>
                <w:color w:val="000000"/>
              </w:rPr>
            </w:pPr>
            <w:r w:rsidRPr="00A97AE3">
              <w:rPr>
                <w:rFonts w:cstheme="minorHAnsi"/>
                <w:color w:val="000000"/>
              </w:rPr>
              <w:t>Jasność nie gorsza niż 1900 lm</w:t>
            </w:r>
          </w:p>
          <w:p w14:paraId="40BE7E2B" w14:textId="77777777" w:rsidR="000A7B42" w:rsidRPr="00A97AE3" w:rsidRDefault="000A7B42" w:rsidP="0019185A">
            <w:pPr>
              <w:pStyle w:val="Akapitzlist"/>
              <w:numPr>
                <w:ilvl w:val="0"/>
                <w:numId w:val="56"/>
              </w:numPr>
              <w:ind w:left="601"/>
              <w:rPr>
                <w:rFonts w:cstheme="minorHAnsi"/>
                <w:color w:val="000000"/>
              </w:rPr>
            </w:pPr>
            <w:r w:rsidRPr="00A97AE3">
              <w:rPr>
                <w:rFonts w:cstheme="minorHAnsi"/>
                <w:color w:val="000000"/>
              </w:rPr>
              <w:t>Stopień ochrony przed porażeniem elektrycznym części użytkowej min. CF.</w:t>
            </w:r>
          </w:p>
          <w:p w14:paraId="66FB1D5F" w14:textId="77777777" w:rsidR="000A7B42" w:rsidRPr="00A97AE3" w:rsidRDefault="000A7B42" w:rsidP="0019185A">
            <w:pPr>
              <w:pStyle w:val="Akapitzlist"/>
              <w:numPr>
                <w:ilvl w:val="0"/>
                <w:numId w:val="56"/>
              </w:numPr>
              <w:ind w:left="601"/>
              <w:rPr>
                <w:rFonts w:cstheme="minorHAnsi"/>
                <w:color w:val="000000"/>
              </w:rPr>
            </w:pPr>
            <w:r w:rsidRPr="00A97AE3">
              <w:rPr>
                <w:rFonts w:cstheme="minorHAnsi"/>
                <w:color w:val="000000"/>
              </w:rPr>
              <w:t xml:space="preserve">Zintegrowane pokrętło wybierające gniazdo światłowodowe dla różnych producentów, w tym: Wolf, </w:t>
            </w:r>
            <w:proofErr w:type="spellStart"/>
            <w:r w:rsidRPr="00A97AE3">
              <w:rPr>
                <w:rFonts w:cstheme="minorHAnsi"/>
                <w:color w:val="000000"/>
              </w:rPr>
              <w:t>Storz</w:t>
            </w:r>
            <w:proofErr w:type="spellEnd"/>
            <w:r w:rsidRPr="00A97AE3">
              <w:rPr>
                <w:rFonts w:cstheme="minorHAnsi"/>
                <w:color w:val="000000"/>
              </w:rPr>
              <w:t>, Olympus, ACMI.</w:t>
            </w:r>
          </w:p>
          <w:p w14:paraId="4DCF6508" w14:textId="128E5068" w:rsidR="000A7B42" w:rsidRPr="00A97AE3" w:rsidRDefault="000A7B42" w:rsidP="0019185A">
            <w:pPr>
              <w:pStyle w:val="Akapitzlist"/>
              <w:numPr>
                <w:ilvl w:val="0"/>
                <w:numId w:val="56"/>
              </w:numPr>
              <w:ind w:left="601"/>
              <w:rPr>
                <w:rFonts w:cstheme="minorHAnsi"/>
                <w:b/>
                <w:bCs/>
              </w:rPr>
            </w:pPr>
            <w:r w:rsidRPr="00A97AE3">
              <w:rPr>
                <w:rFonts w:cstheme="minorHAnsi"/>
              </w:rPr>
              <w:t>Emiter światła współpracujący z oferowanym procesorem kamery – automatyczny dobór parametrów światła w zależności od napotkanych warunków</w:t>
            </w:r>
          </w:p>
        </w:tc>
      </w:tr>
      <w:tr w:rsidR="00527F6B" w:rsidRPr="0022259F" w14:paraId="12F68B2C" w14:textId="77777777" w:rsidTr="00247BBA">
        <w:trPr>
          <w:trHeight w:val="442"/>
        </w:trPr>
        <w:tc>
          <w:tcPr>
            <w:tcW w:w="567"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159B5840" w14:textId="1950BAA3" w:rsidR="00527F6B" w:rsidRPr="0022259F" w:rsidRDefault="00527F6B" w:rsidP="0019185A">
            <w:pPr>
              <w:jc w:val="center"/>
              <w:rPr>
                <w:rFonts w:cstheme="minorHAnsi"/>
              </w:rPr>
            </w:pPr>
          </w:p>
        </w:tc>
        <w:tc>
          <w:tcPr>
            <w:tcW w:w="8931" w:type="dxa"/>
            <w:tcBorders>
              <w:top w:val="single" w:sz="4" w:space="0" w:color="auto"/>
              <w:left w:val="nil"/>
              <w:bottom w:val="single" w:sz="4" w:space="0" w:color="auto"/>
              <w:right w:val="nil"/>
            </w:tcBorders>
            <w:shd w:val="clear" w:color="auto" w:fill="BFBFBF" w:themeFill="background1" w:themeFillShade="BF"/>
            <w:vAlign w:val="center"/>
          </w:tcPr>
          <w:p w14:paraId="03955550" w14:textId="687EDB8B" w:rsidR="00527F6B" w:rsidRPr="0022259F" w:rsidRDefault="00527F6B" w:rsidP="0019185A">
            <w:pPr>
              <w:rPr>
                <w:rFonts w:cstheme="minorHAnsi"/>
                <w:b/>
                <w:bCs/>
                <w:color w:val="000000" w:themeColor="text1"/>
              </w:rPr>
            </w:pPr>
            <w:r w:rsidRPr="0022259F">
              <w:rPr>
                <w:rFonts w:cstheme="minorHAnsi"/>
                <w:b/>
                <w:bCs/>
              </w:rPr>
              <w:t>HISTEROSKOP KOMPAKTOWY</w:t>
            </w:r>
            <w:r w:rsidR="00291135" w:rsidRPr="0022259F">
              <w:rPr>
                <w:rFonts w:cstheme="minorHAnsi"/>
                <w:b/>
                <w:bCs/>
              </w:rPr>
              <w:t xml:space="preserve"> – 3 sztuki</w:t>
            </w:r>
          </w:p>
        </w:tc>
      </w:tr>
      <w:tr w:rsidR="003D6501" w:rsidRPr="0022259F" w14:paraId="7D70F29F" w14:textId="77777777" w:rsidTr="000A7B42">
        <w:trPr>
          <w:trHeight w:val="442"/>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8988C" w14:textId="5E61F5AB" w:rsidR="003D6501" w:rsidRPr="0022259F" w:rsidRDefault="006543ED" w:rsidP="0019185A">
            <w:pPr>
              <w:ind w:left="360"/>
              <w:rPr>
                <w:rFonts w:cstheme="minorHAnsi"/>
                <w:b/>
                <w:bCs/>
                <w:color w:val="000000" w:themeColor="text1"/>
              </w:rPr>
            </w:pPr>
            <w:r w:rsidRPr="0022259F">
              <w:rPr>
                <w:rFonts w:cstheme="minorHAnsi"/>
                <w:b/>
                <w:bCs/>
                <w:color w:val="000000" w:themeColor="text1"/>
              </w:rPr>
              <w:t>HISTEROSKOP KOMPAKTOWY – 3 SZTUKI</w:t>
            </w:r>
          </w:p>
        </w:tc>
      </w:tr>
      <w:tr w:rsidR="00FA745F" w:rsidRPr="0022259F" w14:paraId="73F969AE" w14:textId="77777777" w:rsidTr="00247BBA">
        <w:trPr>
          <w:trHeight w:val="44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564BDC" w14:textId="4027EDA0" w:rsidR="00FA745F" w:rsidRPr="0022259F" w:rsidRDefault="00FA745F" w:rsidP="0019185A">
            <w:pPr>
              <w:jc w:val="center"/>
              <w:rPr>
                <w:rFonts w:cstheme="minorHAnsi"/>
              </w:rPr>
            </w:pPr>
            <w:r w:rsidRPr="0022259F">
              <w:rPr>
                <w:rFonts w:cstheme="minorHAnsi"/>
              </w:rPr>
              <w:t>1</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30092B7B" w14:textId="3C4CD285" w:rsidR="000A7B42" w:rsidRPr="00A97AE3" w:rsidRDefault="000A7B42" w:rsidP="0019185A">
            <w:pPr>
              <w:pStyle w:val="Akapitzlist"/>
              <w:numPr>
                <w:ilvl w:val="0"/>
                <w:numId w:val="59"/>
              </w:numPr>
              <w:rPr>
                <w:rFonts w:cstheme="minorHAnsi"/>
                <w:b/>
                <w:bCs/>
              </w:rPr>
            </w:pPr>
            <w:r w:rsidRPr="00A97AE3">
              <w:rPr>
                <w:rFonts w:cstheme="minorHAnsi"/>
              </w:rPr>
              <w:t>Histeroskop o kompaktowej budowie z ciągłym przepływem -</w:t>
            </w:r>
            <w:r w:rsidR="00914E44">
              <w:rPr>
                <w:rFonts w:cstheme="minorHAnsi"/>
              </w:rPr>
              <w:t xml:space="preserve"> </w:t>
            </w:r>
            <w:r w:rsidRPr="00A97AE3">
              <w:rPr>
                <w:rFonts w:cstheme="minorHAnsi"/>
              </w:rPr>
              <w:t>niezależne kanały dopływu i odpływu oraz kanał roboczy</w:t>
            </w:r>
          </w:p>
          <w:p w14:paraId="6AD5DCA8" w14:textId="200F19E2" w:rsidR="000A7B42" w:rsidRPr="00A97AE3" w:rsidRDefault="000A7B42" w:rsidP="0019185A">
            <w:pPr>
              <w:pStyle w:val="Akapitzlist"/>
              <w:numPr>
                <w:ilvl w:val="0"/>
                <w:numId w:val="59"/>
              </w:numPr>
              <w:rPr>
                <w:rFonts w:cstheme="minorHAnsi"/>
                <w:b/>
                <w:bCs/>
              </w:rPr>
            </w:pPr>
            <w:r w:rsidRPr="00A97AE3">
              <w:rPr>
                <w:rFonts w:cstheme="minorHAnsi"/>
              </w:rPr>
              <w:t>Średnica zewnętrzna max 3,9 mm</w:t>
            </w:r>
          </w:p>
          <w:p w14:paraId="297F041B" w14:textId="7E60AD64" w:rsidR="000A7B42" w:rsidRPr="00A97AE3" w:rsidRDefault="000A7B42" w:rsidP="0019185A">
            <w:pPr>
              <w:pStyle w:val="Akapitzlist"/>
              <w:numPr>
                <w:ilvl w:val="0"/>
                <w:numId w:val="59"/>
              </w:numPr>
              <w:rPr>
                <w:rFonts w:cstheme="minorHAnsi"/>
                <w:b/>
                <w:bCs/>
              </w:rPr>
            </w:pPr>
            <w:r w:rsidRPr="00A97AE3">
              <w:rPr>
                <w:rFonts w:cstheme="minorHAnsi"/>
              </w:rPr>
              <w:t xml:space="preserve">Kanał roboczy usytuowany „na wprost”, o średnicy max 5 </w:t>
            </w:r>
            <w:proofErr w:type="spellStart"/>
            <w:r w:rsidRPr="00A97AE3">
              <w:rPr>
                <w:rFonts w:cstheme="minorHAnsi"/>
              </w:rPr>
              <w:t>charr</w:t>
            </w:r>
            <w:proofErr w:type="spellEnd"/>
          </w:p>
          <w:p w14:paraId="08CD4904" w14:textId="5DE8E1AB" w:rsidR="000A7B42" w:rsidRPr="00A97AE3" w:rsidRDefault="000A7B42" w:rsidP="0019185A">
            <w:pPr>
              <w:pStyle w:val="Akapitzlist"/>
              <w:numPr>
                <w:ilvl w:val="0"/>
                <w:numId w:val="59"/>
              </w:numPr>
              <w:rPr>
                <w:rFonts w:cstheme="minorHAnsi"/>
                <w:b/>
                <w:bCs/>
              </w:rPr>
            </w:pPr>
            <w:r w:rsidRPr="00A97AE3">
              <w:rPr>
                <w:rFonts w:cstheme="minorHAnsi"/>
              </w:rPr>
              <w:t>Histeroskop wyposażony w kurki wykonane z PEEK, mocowane zatrzaskowo, wymienialne bez użycia dodatkowych narzędzi w sterylnych warunkach pola operacyjnego</w:t>
            </w:r>
          </w:p>
          <w:p w14:paraId="4676E3B0" w14:textId="4A263F34" w:rsidR="000A7B42" w:rsidRPr="00A97AE3" w:rsidRDefault="000A7B42" w:rsidP="0019185A">
            <w:pPr>
              <w:pStyle w:val="Akapitzlist"/>
              <w:numPr>
                <w:ilvl w:val="0"/>
                <w:numId w:val="59"/>
              </w:numPr>
              <w:rPr>
                <w:rFonts w:cstheme="minorHAnsi"/>
                <w:b/>
                <w:bCs/>
              </w:rPr>
            </w:pPr>
            <w:r w:rsidRPr="00A97AE3">
              <w:rPr>
                <w:rFonts w:cstheme="minorHAnsi"/>
              </w:rPr>
              <w:t>Kierunek patrzenia 30⁰</w:t>
            </w:r>
          </w:p>
          <w:p w14:paraId="5A09AA7B" w14:textId="6B17F8A1" w:rsidR="000A7B42" w:rsidRPr="006A6BE1" w:rsidRDefault="000A7B42" w:rsidP="0019185A">
            <w:pPr>
              <w:pStyle w:val="Akapitzlist"/>
              <w:numPr>
                <w:ilvl w:val="0"/>
                <w:numId w:val="59"/>
              </w:numPr>
              <w:rPr>
                <w:rFonts w:cstheme="minorHAnsi"/>
                <w:b/>
                <w:bCs/>
                <w:color w:val="388600"/>
              </w:rPr>
            </w:pPr>
            <w:r w:rsidRPr="006A6BE1">
              <w:rPr>
                <w:rFonts w:cstheme="minorHAnsi"/>
                <w:color w:val="388600"/>
              </w:rPr>
              <w:t xml:space="preserve">Histeroskop wielorazowy, w pełni autoklawowalny w </w:t>
            </w:r>
            <w:r w:rsidR="00737163">
              <w:rPr>
                <w:rFonts w:cstheme="minorHAnsi"/>
                <w:color w:val="388600"/>
              </w:rPr>
              <w:t xml:space="preserve">temp. </w:t>
            </w:r>
            <w:r w:rsidRPr="006A6BE1">
              <w:rPr>
                <w:rFonts w:cstheme="minorHAnsi"/>
                <w:color w:val="388600"/>
              </w:rPr>
              <w:t>134⁰C</w:t>
            </w:r>
            <w:r w:rsidR="006A6BE1">
              <w:rPr>
                <w:rFonts w:cstheme="minorHAnsi"/>
                <w:color w:val="388600"/>
              </w:rPr>
              <w:t xml:space="preserve"> [parametr </w:t>
            </w:r>
            <w:proofErr w:type="spellStart"/>
            <w:r w:rsidR="006A6BE1">
              <w:rPr>
                <w:rFonts w:cstheme="minorHAnsi"/>
                <w:color w:val="388600"/>
              </w:rPr>
              <w:t>eko</w:t>
            </w:r>
            <w:proofErr w:type="spellEnd"/>
            <w:r w:rsidR="006A6BE1">
              <w:rPr>
                <w:rFonts w:cstheme="minorHAnsi"/>
                <w:color w:val="388600"/>
              </w:rPr>
              <w:t>]</w:t>
            </w:r>
          </w:p>
          <w:p w14:paraId="3FDE1ED4" w14:textId="45078484" w:rsidR="000A7B42" w:rsidRPr="00A97AE3" w:rsidRDefault="000A7B42" w:rsidP="0019185A">
            <w:pPr>
              <w:pStyle w:val="Akapitzlist"/>
              <w:numPr>
                <w:ilvl w:val="0"/>
                <w:numId w:val="59"/>
              </w:numPr>
              <w:rPr>
                <w:rFonts w:cstheme="minorHAnsi"/>
                <w:b/>
                <w:bCs/>
              </w:rPr>
            </w:pPr>
            <w:r w:rsidRPr="00A97AE3">
              <w:rPr>
                <w:rFonts w:cstheme="minorHAnsi"/>
              </w:rPr>
              <w:t>Numeryczne oraz kolorystyczne oznaczenie kierunku patrzenia</w:t>
            </w:r>
          </w:p>
          <w:p w14:paraId="2CA93F98" w14:textId="7A1BB152" w:rsidR="00FA745F" w:rsidRPr="0022259F" w:rsidRDefault="000A7B42" w:rsidP="0019185A">
            <w:pPr>
              <w:pStyle w:val="Akapitzlist"/>
              <w:numPr>
                <w:ilvl w:val="0"/>
                <w:numId w:val="59"/>
              </w:numPr>
              <w:rPr>
                <w:rFonts w:cstheme="minorHAnsi"/>
              </w:rPr>
            </w:pPr>
            <w:r w:rsidRPr="00A97AE3">
              <w:rPr>
                <w:rFonts w:cstheme="minorHAnsi"/>
              </w:rPr>
              <w:t xml:space="preserve">Bezpośrednie oznaczenie na histeroskopie </w:t>
            </w:r>
            <w:r w:rsidR="00D610E9">
              <w:rPr>
                <w:rFonts w:cstheme="minorHAnsi"/>
              </w:rPr>
              <w:t>kodem Data Matrix</w:t>
            </w:r>
          </w:p>
        </w:tc>
      </w:tr>
      <w:tr w:rsidR="003D6501" w:rsidRPr="0022259F" w14:paraId="21201496" w14:textId="77777777" w:rsidTr="000A7B42">
        <w:trPr>
          <w:trHeight w:val="442"/>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7B4CF" w14:textId="3F1629EB" w:rsidR="003D6501" w:rsidRPr="0022259F" w:rsidRDefault="006543ED" w:rsidP="0019185A">
            <w:pPr>
              <w:ind w:left="360"/>
              <w:rPr>
                <w:rFonts w:cstheme="minorHAnsi"/>
                <w:b/>
                <w:bCs/>
              </w:rPr>
            </w:pPr>
            <w:r w:rsidRPr="0022259F">
              <w:rPr>
                <w:rFonts w:cstheme="minorHAnsi"/>
                <w:b/>
                <w:bCs/>
              </w:rPr>
              <w:t>WYPOSAŻENIE HISTEROSKOPU – 3 KOMPLETY</w:t>
            </w:r>
          </w:p>
        </w:tc>
      </w:tr>
      <w:tr w:rsidR="00527F6B" w:rsidRPr="0022259F" w14:paraId="764C94CF" w14:textId="77777777" w:rsidTr="00247BBA">
        <w:trPr>
          <w:trHeight w:val="44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18ADB4" w14:textId="34AF0443" w:rsidR="00527F6B" w:rsidRPr="0022259F" w:rsidRDefault="006543ED" w:rsidP="0019185A">
            <w:pPr>
              <w:jc w:val="center"/>
              <w:rPr>
                <w:rFonts w:cstheme="minorHAnsi"/>
              </w:rPr>
            </w:pPr>
            <w:r w:rsidRPr="0022259F">
              <w:rPr>
                <w:rFonts w:cstheme="minorHAnsi"/>
              </w:rPr>
              <w:t>2</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218263D9" w14:textId="1F936E86" w:rsidR="0022259F" w:rsidRPr="00A97AE3" w:rsidRDefault="00527F6B" w:rsidP="0019185A">
            <w:pPr>
              <w:pStyle w:val="Akapitzlist"/>
              <w:numPr>
                <w:ilvl w:val="0"/>
                <w:numId w:val="67"/>
              </w:numPr>
              <w:rPr>
                <w:rFonts w:eastAsia="Times New Roman" w:cstheme="minorHAnsi"/>
                <w:b/>
                <w:bCs/>
                <w:color w:val="000000"/>
                <w:lang w:eastAsia="pl-PL"/>
              </w:rPr>
            </w:pPr>
            <w:r w:rsidRPr="00A97AE3">
              <w:rPr>
                <w:rFonts w:eastAsia="Times New Roman" w:cstheme="minorHAnsi"/>
                <w:b/>
                <w:bCs/>
                <w:color w:val="000000"/>
                <w:lang w:eastAsia="pl-PL"/>
              </w:rPr>
              <w:t>Światłowód do dedykowanego endoskop</w:t>
            </w:r>
            <w:r w:rsidR="00321BD3" w:rsidRPr="00A97AE3">
              <w:rPr>
                <w:rFonts w:eastAsia="Times New Roman" w:cstheme="minorHAnsi"/>
                <w:b/>
                <w:bCs/>
                <w:color w:val="000000"/>
                <w:lang w:eastAsia="pl-PL"/>
              </w:rPr>
              <w:t>u</w:t>
            </w:r>
            <w:r w:rsidR="0022259F" w:rsidRPr="00A97AE3">
              <w:rPr>
                <w:rFonts w:eastAsia="Times New Roman" w:cstheme="minorHAnsi"/>
                <w:b/>
                <w:bCs/>
                <w:color w:val="000000"/>
                <w:lang w:eastAsia="pl-PL"/>
              </w:rPr>
              <w:t xml:space="preserve"> </w:t>
            </w:r>
            <w:r w:rsidR="00A97AE3" w:rsidRPr="00A97AE3">
              <w:rPr>
                <w:rFonts w:eastAsia="Times New Roman" w:cstheme="minorHAnsi"/>
                <w:b/>
                <w:bCs/>
                <w:color w:val="000000"/>
                <w:lang w:eastAsia="pl-PL"/>
              </w:rPr>
              <w:t>– 3 szt.</w:t>
            </w:r>
          </w:p>
          <w:p w14:paraId="076062EA" w14:textId="4407A35B" w:rsidR="000A7B42" w:rsidRDefault="000A7B42" w:rsidP="0019185A">
            <w:pPr>
              <w:pStyle w:val="Akapitzlist"/>
              <w:numPr>
                <w:ilvl w:val="0"/>
                <w:numId w:val="70"/>
              </w:numPr>
              <w:rPr>
                <w:rFonts w:eastAsia="Times New Roman" w:cstheme="minorHAnsi"/>
                <w:color w:val="000000"/>
                <w:lang w:eastAsia="pl-PL"/>
              </w:rPr>
            </w:pPr>
            <w:r w:rsidRPr="0022259F">
              <w:rPr>
                <w:rFonts w:eastAsia="Times New Roman" w:cstheme="minorHAnsi"/>
                <w:color w:val="000000"/>
                <w:lang w:eastAsia="pl-PL"/>
              </w:rPr>
              <w:t>Średnica wiązki włókien światłowodowych 2,5 mm</w:t>
            </w:r>
          </w:p>
          <w:p w14:paraId="0A90B34E" w14:textId="77777777" w:rsidR="0022259F" w:rsidRPr="0022259F" w:rsidRDefault="0022259F" w:rsidP="0019185A">
            <w:pPr>
              <w:pStyle w:val="Akapitzlist"/>
              <w:numPr>
                <w:ilvl w:val="0"/>
                <w:numId w:val="70"/>
              </w:numPr>
              <w:rPr>
                <w:rFonts w:eastAsia="Times New Roman" w:cstheme="minorHAnsi"/>
                <w:color w:val="000000"/>
                <w:lang w:eastAsia="pl-PL"/>
              </w:rPr>
            </w:pPr>
            <w:r w:rsidRPr="0022259F">
              <w:rPr>
                <w:rFonts w:eastAsia="Times New Roman" w:cstheme="minorHAnsi"/>
                <w:color w:val="000000"/>
                <w:lang w:eastAsia="pl-PL"/>
              </w:rPr>
              <w:t>Długość światłowodu min. 2,3 m</w:t>
            </w:r>
          </w:p>
          <w:p w14:paraId="6C3B6650" w14:textId="77777777" w:rsidR="0022259F" w:rsidRPr="0022259F" w:rsidRDefault="0022259F" w:rsidP="0019185A">
            <w:pPr>
              <w:pStyle w:val="Akapitzlist"/>
              <w:numPr>
                <w:ilvl w:val="0"/>
                <w:numId w:val="70"/>
              </w:numPr>
              <w:rPr>
                <w:rFonts w:eastAsia="Times New Roman" w:cstheme="minorHAnsi"/>
                <w:color w:val="000000"/>
                <w:lang w:eastAsia="pl-PL"/>
              </w:rPr>
            </w:pPr>
            <w:r w:rsidRPr="0022259F">
              <w:rPr>
                <w:rFonts w:eastAsia="Times New Roman" w:cstheme="minorHAnsi"/>
                <w:color w:val="000000"/>
                <w:lang w:eastAsia="pl-PL"/>
              </w:rPr>
              <w:t>Oznaczenie kolorystyczne oraz numeryczne kompatybilności światłowodu z optyką</w:t>
            </w:r>
          </w:p>
          <w:p w14:paraId="7F012518" w14:textId="051FC369" w:rsidR="0022259F" w:rsidRPr="00A97AE3" w:rsidRDefault="0022259F" w:rsidP="0019185A">
            <w:pPr>
              <w:pStyle w:val="Akapitzlist"/>
              <w:numPr>
                <w:ilvl w:val="0"/>
                <w:numId w:val="70"/>
              </w:numPr>
              <w:rPr>
                <w:rFonts w:eastAsia="Times New Roman" w:cstheme="minorHAnsi"/>
                <w:color w:val="000000"/>
                <w:lang w:eastAsia="pl-PL"/>
              </w:rPr>
            </w:pPr>
            <w:r w:rsidRPr="0022259F">
              <w:rPr>
                <w:rFonts w:eastAsia="Times New Roman" w:cstheme="minorHAnsi"/>
                <w:color w:val="000000"/>
                <w:lang w:eastAsia="pl-PL"/>
              </w:rPr>
              <w:t xml:space="preserve">Światłowód zawiera wymienny odkręcany adapter po stronie źródła światła oraz odkręcany adapter po stronie endoskopu z szybkozłączem typu </w:t>
            </w:r>
            <w:proofErr w:type="spellStart"/>
            <w:r w:rsidRPr="0022259F">
              <w:rPr>
                <w:rFonts w:eastAsia="Times New Roman" w:cstheme="minorHAnsi"/>
                <w:color w:val="000000"/>
                <w:lang w:eastAsia="pl-PL"/>
              </w:rPr>
              <w:t>snap</w:t>
            </w:r>
            <w:proofErr w:type="spellEnd"/>
          </w:p>
          <w:p w14:paraId="46D63CFF" w14:textId="77777777" w:rsidR="0022259F" w:rsidRPr="0022259F" w:rsidRDefault="0022259F" w:rsidP="0019185A">
            <w:pPr>
              <w:rPr>
                <w:rFonts w:eastAsia="Times New Roman" w:cstheme="minorHAnsi"/>
                <w:color w:val="000000"/>
                <w:lang w:eastAsia="pl-PL"/>
              </w:rPr>
            </w:pPr>
          </w:p>
          <w:p w14:paraId="1FBD8CC7" w14:textId="261FDC0E" w:rsidR="0022259F" w:rsidRPr="0022259F" w:rsidRDefault="0022259F" w:rsidP="0019185A">
            <w:pPr>
              <w:pStyle w:val="Akapitzlist"/>
              <w:numPr>
                <w:ilvl w:val="0"/>
                <w:numId w:val="67"/>
              </w:numPr>
              <w:rPr>
                <w:rFonts w:eastAsia="Times New Roman" w:cstheme="minorHAnsi"/>
                <w:b/>
                <w:bCs/>
                <w:color w:val="000000"/>
                <w:lang w:eastAsia="pl-PL"/>
              </w:rPr>
            </w:pPr>
            <w:r w:rsidRPr="0022259F">
              <w:rPr>
                <w:rFonts w:eastAsia="Times New Roman" w:cstheme="minorHAnsi"/>
                <w:b/>
                <w:bCs/>
                <w:color w:val="000000"/>
                <w:lang w:eastAsia="pl-PL"/>
              </w:rPr>
              <w:t xml:space="preserve">Kosz do mycia i sterylizacji oferowanego </w:t>
            </w:r>
            <w:proofErr w:type="spellStart"/>
            <w:r w:rsidRPr="0022259F">
              <w:rPr>
                <w:rFonts w:eastAsia="Times New Roman" w:cstheme="minorHAnsi"/>
                <w:b/>
                <w:bCs/>
                <w:color w:val="000000"/>
                <w:lang w:eastAsia="pl-PL"/>
              </w:rPr>
              <w:t>histeroskopu</w:t>
            </w:r>
            <w:proofErr w:type="spellEnd"/>
            <w:r w:rsidR="00A97AE3">
              <w:rPr>
                <w:rFonts w:eastAsia="Times New Roman" w:cstheme="minorHAnsi"/>
                <w:b/>
                <w:bCs/>
                <w:color w:val="000000"/>
                <w:lang w:eastAsia="pl-PL"/>
              </w:rPr>
              <w:t xml:space="preserve"> – 3 szt.</w:t>
            </w:r>
          </w:p>
          <w:p w14:paraId="22CA92CA" w14:textId="77777777" w:rsidR="0022259F" w:rsidRPr="0022259F" w:rsidRDefault="0022259F" w:rsidP="0019185A">
            <w:pPr>
              <w:pStyle w:val="Akapitzlist"/>
              <w:numPr>
                <w:ilvl w:val="0"/>
                <w:numId w:val="71"/>
              </w:numPr>
              <w:rPr>
                <w:rFonts w:eastAsia="Times New Roman" w:cstheme="minorHAnsi"/>
                <w:color w:val="000000"/>
                <w:lang w:eastAsia="pl-PL"/>
              </w:rPr>
            </w:pPr>
            <w:r w:rsidRPr="0022259F">
              <w:rPr>
                <w:rFonts w:eastAsia="Times New Roman" w:cstheme="minorHAnsi"/>
                <w:color w:val="000000"/>
                <w:lang w:eastAsia="pl-PL"/>
              </w:rPr>
              <w:t>Wymiary zewnętrzne kosza max: (s x w x g): 467 x 90 x 132 mm.</w:t>
            </w:r>
          </w:p>
          <w:p w14:paraId="506E1165" w14:textId="77777777" w:rsidR="0022259F" w:rsidRPr="0022259F" w:rsidRDefault="0022259F" w:rsidP="0019185A">
            <w:pPr>
              <w:pStyle w:val="Akapitzlist"/>
              <w:numPr>
                <w:ilvl w:val="0"/>
                <w:numId w:val="71"/>
              </w:numPr>
              <w:rPr>
                <w:rFonts w:eastAsia="Times New Roman" w:cstheme="minorHAnsi"/>
                <w:color w:val="000000"/>
                <w:lang w:eastAsia="pl-PL"/>
              </w:rPr>
            </w:pPr>
            <w:r w:rsidRPr="0022259F">
              <w:rPr>
                <w:rFonts w:eastAsia="Times New Roman" w:cstheme="minorHAnsi"/>
                <w:color w:val="000000"/>
                <w:lang w:eastAsia="pl-PL"/>
              </w:rPr>
              <w:t xml:space="preserve">Przeznaczenie: </w:t>
            </w:r>
            <w:proofErr w:type="spellStart"/>
            <w:r w:rsidRPr="0022259F">
              <w:rPr>
                <w:rFonts w:eastAsia="Times New Roman" w:cstheme="minorHAnsi"/>
                <w:color w:val="000000"/>
                <w:lang w:eastAsia="pl-PL"/>
              </w:rPr>
              <w:t>reprocesowanie</w:t>
            </w:r>
            <w:proofErr w:type="spellEnd"/>
            <w:r w:rsidRPr="0022259F">
              <w:rPr>
                <w:rFonts w:eastAsia="Times New Roman" w:cstheme="minorHAnsi"/>
                <w:color w:val="000000"/>
                <w:lang w:eastAsia="pl-PL"/>
              </w:rPr>
              <w:t xml:space="preserve"> mechaniczne, sterylizacja (parowa oraz w niskiej temperaturze), przechowywanie i transport</w:t>
            </w:r>
          </w:p>
          <w:p w14:paraId="0067D81F" w14:textId="299E2A82" w:rsidR="0022259F" w:rsidRDefault="0022259F" w:rsidP="0019185A">
            <w:pPr>
              <w:pStyle w:val="Akapitzlist"/>
              <w:numPr>
                <w:ilvl w:val="0"/>
                <w:numId w:val="71"/>
              </w:numPr>
              <w:rPr>
                <w:rFonts w:eastAsia="Times New Roman" w:cstheme="minorHAnsi"/>
                <w:color w:val="000000"/>
                <w:lang w:eastAsia="pl-PL"/>
              </w:rPr>
            </w:pPr>
            <w:r w:rsidRPr="0022259F">
              <w:rPr>
                <w:rFonts w:eastAsia="Times New Roman" w:cstheme="minorHAnsi"/>
                <w:color w:val="000000"/>
                <w:lang w:eastAsia="pl-PL"/>
              </w:rPr>
              <w:t>Wyposażony w koszyczek na niewielkie narzędzia</w:t>
            </w:r>
          </w:p>
          <w:p w14:paraId="38A7BD5F" w14:textId="77777777" w:rsidR="0022259F" w:rsidRDefault="0022259F" w:rsidP="0019185A">
            <w:pPr>
              <w:pStyle w:val="Akapitzlist"/>
              <w:ind w:left="1080"/>
              <w:rPr>
                <w:rFonts w:eastAsia="Times New Roman" w:cstheme="minorHAnsi"/>
                <w:color w:val="000000"/>
                <w:lang w:eastAsia="pl-PL"/>
              </w:rPr>
            </w:pPr>
          </w:p>
          <w:p w14:paraId="5258D7E6" w14:textId="6DB10C85" w:rsidR="0022259F" w:rsidRDefault="0022259F" w:rsidP="0019185A">
            <w:pPr>
              <w:pStyle w:val="Akapitzlist"/>
              <w:numPr>
                <w:ilvl w:val="0"/>
                <w:numId w:val="67"/>
              </w:numPr>
              <w:rPr>
                <w:rFonts w:eastAsia="Times New Roman" w:cstheme="minorHAnsi"/>
                <w:b/>
                <w:bCs/>
                <w:color w:val="000000"/>
                <w:lang w:eastAsia="pl-PL"/>
              </w:rPr>
            </w:pPr>
            <w:r w:rsidRPr="0022259F">
              <w:rPr>
                <w:rFonts w:eastAsia="Times New Roman" w:cstheme="minorHAnsi"/>
                <w:b/>
                <w:bCs/>
                <w:color w:val="000000"/>
                <w:lang w:eastAsia="pl-PL"/>
              </w:rPr>
              <w:t>Kleszczyki typu aligator</w:t>
            </w:r>
            <w:r>
              <w:rPr>
                <w:rFonts w:eastAsia="Times New Roman" w:cstheme="minorHAnsi"/>
                <w:b/>
                <w:bCs/>
                <w:color w:val="000000"/>
                <w:lang w:eastAsia="pl-PL"/>
              </w:rPr>
              <w:t xml:space="preserve"> – 3 szt.</w:t>
            </w:r>
          </w:p>
          <w:p w14:paraId="68658A8E" w14:textId="6FFEB001" w:rsidR="0022259F" w:rsidRPr="0022259F" w:rsidRDefault="0022259F" w:rsidP="0019185A">
            <w:pPr>
              <w:pStyle w:val="Akapitzlist"/>
              <w:numPr>
                <w:ilvl w:val="0"/>
                <w:numId w:val="72"/>
              </w:numPr>
              <w:rPr>
                <w:rFonts w:eastAsia="Times New Roman" w:cstheme="minorHAnsi"/>
                <w:color w:val="000000"/>
                <w:lang w:eastAsia="pl-PL"/>
              </w:rPr>
            </w:pPr>
            <w:r w:rsidRPr="0022259F">
              <w:rPr>
                <w:rFonts w:eastAsia="Times New Roman" w:cstheme="minorHAnsi"/>
                <w:color w:val="000000"/>
                <w:lang w:eastAsia="pl-PL"/>
              </w:rPr>
              <w:t>Kleszczyki dwuelementowe</w:t>
            </w:r>
            <w:r w:rsidR="00FD2ACF">
              <w:rPr>
                <w:rFonts w:eastAsia="Times New Roman" w:cstheme="minorHAnsi"/>
                <w:color w:val="000000"/>
                <w:lang w:eastAsia="pl-PL"/>
              </w:rPr>
              <w:t xml:space="preserve"> </w:t>
            </w:r>
            <w:r w:rsidRPr="0022259F">
              <w:rPr>
                <w:rFonts w:eastAsia="Times New Roman" w:cstheme="minorHAnsi"/>
                <w:color w:val="000000"/>
                <w:lang w:eastAsia="pl-PL"/>
              </w:rPr>
              <w:t>- uchwyt oraz wkład  montowane na klik</w:t>
            </w:r>
          </w:p>
          <w:p w14:paraId="1A8158B5" w14:textId="18B316DE" w:rsidR="0022259F" w:rsidRPr="0022259F" w:rsidRDefault="0022259F" w:rsidP="0019185A">
            <w:pPr>
              <w:pStyle w:val="Akapitzlist"/>
              <w:numPr>
                <w:ilvl w:val="0"/>
                <w:numId w:val="72"/>
              </w:numPr>
              <w:rPr>
                <w:rFonts w:eastAsia="Times New Roman" w:cstheme="minorHAnsi"/>
                <w:color w:val="000000"/>
                <w:lang w:eastAsia="pl-PL"/>
              </w:rPr>
            </w:pPr>
            <w:r w:rsidRPr="0022259F">
              <w:rPr>
                <w:rFonts w:eastAsia="Times New Roman" w:cstheme="minorHAnsi"/>
                <w:color w:val="000000"/>
                <w:lang w:eastAsia="pl-PL"/>
              </w:rPr>
              <w:t>Uchwyt z zabezpieczeniem przeciążeniowym oraz oparciem na palec</w:t>
            </w:r>
          </w:p>
          <w:p w14:paraId="452CDAD8" w14:textId="298109E8" w:rsidR="0022259F" w:rsidRDefault="0022259F" w:rsidP="0019185A">
            <w:pPr>
              <w:pStyle w:val="Akapitzlist"/>
              <w:numPr>
                <w:ilvl w:val="0"/>
                <w:numId w:val="72"/>
              </w:numPr>
              <w:rPr>
                <w:rFonts w:eastAsia="Times New Roman" w:cstheme="minorHAnsi"/>
                <w:color w:val="000000"/>
                <w:lang w:eastAsia="pl-PL"/>
              </w:rPr>
            </w:pPr>
            <w:r w:rsidRPr="0022259F">
              <w:rPr>
                <w:rFonts w:eastAsia="Times New Roman" w:cstheme="minorHAnsi"/>
                <w:color w:val="000000"/>
                <w:lang w:eastAsia="pl-PL"/>
              </w:rPr>
              <w:t>Kleszcze obrotowe 360⁰ bez zmiany pozycji uchwytu</w:t>
            </w:r>
          </w:p>
          <w:p w14:paraId="0C3C05CF" w14:textId="77777777" w:rsidR="0022259F" w:rsidRDefault="0022259F" w:rsidP="0019185A">
            <w:pPr>
              <w:pStyle w:val="Akapitzlist"/>
              <w:ind w:left="1080"/>
              <w:rPr>
                <w:rFonts w:eastAsia="Times New Roman" w:cstheme="minorHAnsi"/>
                <w:color w:val="000000"/>
                <w:lang w:eastAsia="pl-PL"/>
              </w:rPr>
            </w:pPr>
          </w:p>
          <w:p w14:paraId="2A9ADA89" w14:textId="4979671A" w:rsidR="009F3928" w:rsidRPr="00A97AE3" w:rsidRDefault="009F3928" w:rsidP="0019185A">
            <w:pPr>
              <w:pStyle w:val="Akapitzlist"/>
              <w:numPr>
                <w:ilvl w:val="0"/>
                <w:numId w:val="67"/>
              </w:numPr>
              <w:rPr>
                <w:rFonts w:eastAsia="Times New Roman" w:cstheme="minorHAnsi"/>
                <w:b/>
                <w:bCs/>
                <w:color w:val="000000"/>
                <w:lang w:eastAsia="pl-PL"/>
              </w:rPr>
            </w:pPr>
            <w:r w:rsidRPr="009F3928">
              <w:rPr>
                <w:rFonts w:eastAsia="Times New Roman" w:cstheme="minorHAnsi"/>
                <w:b/>
                <w:bCs/>
                <w:color w:val="000000"/>
                <w:lang w:eastAsia="pl-PL"/>
              </w:rPr>
              <w:lastRenderedPageBreak/>
              <w:t>Mikronożyczki - 3 szt.</w:t>
            </w:r>
          </w:p>
          <w:p w14:paraId="5D910ABB" w14:textId="5665D927" w:rsidR="009F3928" w:rsidRPr="009F3928" w:rsidRDefault="009F3928" w:rsidP="0019185A">
            <w:pPr>
              <w:pStyle w:val="Akapitzlist"/>
              <w:numPr>
                <w:ilvl w:val="0"/>
                <w:numId w:val="73"/>
              </w:numPr>
              <w:rPr>
                <w:rFonts w:eastAsia="Times New Roman" w:cstheme="minorHAnsi"/>
                <w:color w:val="000000"/>
                <w:lang w:eastAsia="pl-PL"/>
              </w:rPr>
            </w:pPr>
            <w:r w:rsidRPr="009F3928">
              <w:rPr>
                <w:rFonts w:eastAsia="Times New Roman" w:cstheme="minorHAnsi"/>
                <w:color w:val="000000"/>
                <w:lang w:eastAsia="pl-PL"/>
              </w:rPr>
              <w:t xml:space="preserve">Wkład typu </w:t>
            </w:r>
            <w:proofErr w:type="spellStart"/>
            <w:r w:rsidRPr="009F3928">
              <w:rPr>
                <w:rFonts w:eastAsia="Times New Roman" w:cstheme="minorHAnsi"/>
                <w:color w:val="000000"/>
                <w:lang w:eastAsia="pl-PL"/>
              </w:rPr>
              <w:t>mikronożyczki</w:t>
            </w:r>
            <w:proofErr w:type="spellEnd"/>
            <w:r w:rsidRPr="009F3928">
              <w:rPr>
                <w:rFonts w:eastAsia="Times New Roman" w:cstheme="minorHAnsi"/>
                <w:color w:val="000000"/>
                <w:lang w:eastAsia="pl-PL"/>
              </w:rPr>
              <w:t xml:space="preserve"> z oznaczeniem pozycji, ze złączem </w:t>
            </w:r>
            <w:proofErr w:type="spellStart"/>
            <w:r w:rsidRPr="009F3928">
              <w:rPr>
                <w:rFonts w:eastAsia="Times New Roman" w:cstheme="minorHAnsi"/>
                <w:color w:val="000000"/>
                <w:lang w:eastAsia="pl-PL"/>
              </w:rPr>
              <w:t>luer</w:t>
            </w:r>
            <w:proofErr w:type="spellEnd"/>
          </w:p>
          <w:p w14:paraId="20559CD3" w14:textId="1C489F23" w:rsidR="009F3928" w:rsidRPr="009F3928" w:rsidRDefault="009F3928" w:rsidP="0019185A">
            <w:pPr>
              <w:pStyle w:val="Akapitzlist"/>
              <w:numPr>
                <w:ilvl w:val="0"/>
                <w:numId w:val="73"/>
              </w:numPr>
              <w:rPr>
                <w:rFonts w:eastAsia="Times New Roman" w:cstheme="minorHAnsi"/>
                <w:color w:val="000000"/>
                <w:lang w:eastAsia="pl-PL"/>
              </w:rPr>
            </w:pPr>
            <w:r w:rsidRPr="009F3928">
              <w:rPr>
                <w:rFonts w:eastAsia="Times New Roman" w:cstheme="minorHAnsi"/>
                <w:color w:val="000000"/>
                <w:lang w:eastAsia="pl-PL"/>
              </w:rPr>
              <w:t xml:space="preserve">Średnica 5 </w:t>
            </w:r>
            <w:proofErr w:type="spellStart"/>
            <w:r w:rsidRPr="009F3928">
              <w:rPr>
                <w:rFonts w:eastAsia="Times New Roman" w:cstheme="minorHAnsi"/>
                <w:color w:val="000000"/>
                <w:lang w:eastAsia="pl-PL"/>
              </w:rPr>
              <w:t>charr</w:t>
            </w:r>
            <w:proofErr w:type="spellEnd"/>
          </w:p>
          <w:p w14:paraId="0F6E0BEB" w14:textId="25A291BB" w:rsidR="009F3928" w:rsidRPr="009F3928" w:rsidRDefault="009F3928" w:rsidP="0019185A">
            <w:pPr>
              <w:pStyle w:val="Akapitzlist"/>
              <w:numPr>
                <w:ilvl w:val="0"/>
                <w:numId w:val="73"/>
              </w:numPr>
              <w:rPr>
                <w:rFonts w:eastAsia="Times New Roman" w:cstheme="minorHAnsi"/>
                <w:color w:val="000000"/>
                <w:lang w:eastAsia="pl-PL"/>
              </w:rPr>
            </w:pPr>
            <w:r w:rsidRPr="009F3928">
              <w:rPr>
                <w:rFonts w:eastAsia="Times New Roman" w:cstheme="minorHAnsi"/>
                <w:color w:val="000000"/>
                <w:lang w:eastAsia="pl-PL"/>
              </w:rPr>
              <w:t>Mikronożyczki dwuelementowe</w:t>
            </w:r>
            <w:r w:rsidR="00FD2ACF">
              <w:rPr>
                <w:rFonts w:eastAsia="Times New Roman" w:cstheme="minorHAnsi"/>
                <w:color w:val="000000"/>
                <w:lang w:eastAsia="pl-PL"/>
              </w:rPr>
              <w:t xml:space="preserve"> </w:t>
            </w:r>
            <w:r w:rsidRPr="009F3928">
              <w:rPr>
                <w:rFonts w:eastAsia="Times New Roman" w:cstheme="minorHAnsi"/>
                <w:color w:val="000000"/>
                <w:lang w:eastAsia="pl-PL"/>
              </w:rPr>
              <w:t>- uchwyt oraz wkład montowane na klik</w:t>
            </w:r>
          </w:p>
          <w:p w14:paraId="0BCBF1DE" w14:textId="68BD892D" w:rsidR="009F3928" w:rsidRPr="009F3928" w:rsidRDefault="009F3928" w:rsidP="0019185A">
            <w:pPr>
              <w:pStyle w:val="Akapitzlist"/>
              <w:numPr>
                <w:ilvl w:val="0"/>
                <w:numId w:val="73"/>
              </w:numPr>
              <w:rPr>
                <w:rFonts w:eastAsia="Times New Roman" w:cstheme="minorHAnsi"/>
                <w:color w:val="000000"/>
                <w:lang w:eastAsia="pl-PL"/>
              </w:rPr>
            </w:pPr>
            <w:r w:rsidRPr="009F3928">
              <w:rPr>
                <w:rFonts w:eastAsia="Times New Roman" w:cstheme="minorHAnsi"/>
                <w:color w:val="000000"/>
                <w:lang w:eastAsia="pl-PL"/>
              </w:rPr>
              <w:t>Uchwyt z zabezpieczeniem przeciążeniowym oraz oparciem na palec</w:t>
            </w:r>
          </w:p>
          <w:p w14:paraId="2D310B6A" w14:textId="4A445FCF" w:rsidR="0022259F" w:rsidRDefault="009F3928" w:rsidP="0019185A">
            <w:pPr>
              <w:pStyle w:val="Akapitzlist"/>
              <w:numPr>
                <w:ilvl w:val="0"/>
                <w:numId w:val="73"/>
              </w:numPr>
              <w:rPr>
                <w:rFonts w:eastAsia="Times New Roman" w:cstheme="minorHAnsi"/>
                <w:color w:val="000000"/>
                <w:lang w:eastAsia="pl-PL"/>
              </w:rPr>
            </w:pPr>
            <w:r w:rsidRPr="009F3928">
              <w:rPr>
                <w:rFonts w:eastAsia="Times New Roman" w:cstheme="minorHAnsi"/>
                <w:color w:val="000000"/>
                <w:lang w:eastAsia="pl-PL"/>
              </w:rPr>
              <w:t>Mikronożyczki  obrotowe 360⁰ bez zmiany pozycji uchwytu</w:t>
            </w:r>
          </w:p>
          <w:p w14:paraId="6079643D" w14:textId="77777777" w:rsidR="009F3928" w:rsidRDefault="009F3928" w:rsidP="0019185A">
            <w:pPr>
              <w:pStyle w:val="Akapitzlist"/>
              <w:ind w:left="1068"/>
              <w:rPr>
                <w:rFonts w:eastAsia="Times New Roman" w:cstheme="minorHAnsi"/>
                <w:color w:val="000000"/>
                <w:lang w:eastAsia="pl-PL"/>
              </w:rPr>
            </w:pPr>
          </w:p>
          <w:p w14:paraId="33F4AFED" w14:textId="77777777" w:rsidR="009F3928" w:rsidRPr="009F3928" w:rsidRDefault="009F3928" w:rsidP="0019185A">
            <w:pPr>
              <w:pStyle w:val="Akapitzlist"/>
              <w:numPr>
                <w:ilvl w:val="0"/>
                <w:numId w:val="67"/>
              </w:numPr>
              <w:rPr>
                <w:rFonts w:cstheme="minorHAnsi"/>
                <w:b/>
                <w:bCs/>
              </w:rPr>
            </w:pPr>
            <w:r w:rsidRPr="009F3928">
              <w:rPr>
                <w:rFonts w:cstheme="minorHAnsi"/>
                <w:b/>
                <w:bCs/>
              </w:rPr>
              <w:t>Uszczelki (w opakowaniu 10 szt.)  - 3 opakowania.</w:t>
            </w:r>
          </w:p>
          <w:p w14:paraId="5BF17B42" w14:textId="1916FE7A" w:rsidR="009F3928" w:rsidRPr="00A97AE3" w:rsidRDefault="009F3928" w:rsidP="0019185A">
            <w:pPr>
              <w:pStyle w:val="Akapitzlist"/>
              <w:numPr>
                <w:ilvl w:val="0"/>
                <w:numId w:val="67"/>
              </w:numPr>
              <w:rPr>
                <w:rFonts w:cstheme="minorHAnsi"/>
              </w:rPr>
            </w:pPr>
            <w:r w:rsidRPr="00A97AE3">
              <w:rPr>
                <w:rFonts w:cstheme="minorHAnsi"/>
                <w:b/>
                <w:bCs/>
              </w:rPr>
              <w:t>Pojemnik na narzędzia – 3 szt.</w:t>
            </w:r>
          </w:p>
          <w:p w14:paraId="01A4AFAB" w14:textId="77777777" w:rsidR="009F3928" w:rsidRPr="009F3928" w:rsidRDefault="009F3928" w:rsidP="0019185A">
            <w:pPr>
              <w:pStyle w:val="Akapitzlist"/>
              <w:numPr>
                <w:ilvl w:val="0"/>
                <w:numId w:val="74"/>
              </w:numPr>
              <w:rPr>
                <w:rFonts w:cstheme="minorHAnsi"/>
              </w:rPr>
            </w:pPr>
            <w:r w:rsidRPr="009F3928">
              <w:rPr>
                <w:rFonts w:cstheme="minorHAnsi"/>
              </w:rPr>
              <w:t>Pojemnik do sterylizacji (parowej oraz w niskiej temperaturze), przechowywania i transportu</w:t>
            </w:r>
          </w:p>
          <w:p w14:paraId="1655CA9D" w14:textId="77777777" w:rsidR="009F3928" w:rsidRPr="009F3928" w:rsidRDefault="009F3928" w:rsidP="0019185A">
            <w:pPr>
              <w:pStyle w:val="Akapitzlist"/>
              <w:numPr>
                <w:ilvl w:val="0"/>
                <w:numId w:val="74"/>
              </w:numPr>
              <w:rPr>
                <w:rFonts w:cstheme="minorHAnsi"/>
              </w:rPr>
            </w:pPr>
            <w:r w:rsidRPr="009F3928">
              <w:rPr>
                <w:rFonts w:cstheme="minorHAnsi"/>
              </w:rPr>
              <w:t>Mata typu jeż zarówno w pojemniku oraz na pokrywie</w:t>
            </w:r>
          </w:p>
          <w:p w14:paraId="438C3EA8" w14:textId="744AB652" w:rsidR="009F3928" w:rsidRPr="009F3928" w:rsidRDefault="009F3928" w:rsidP="0019185A">
            <w:pPr>
              <w:pStyle w:val="Akapitzlist"/>
              <w:rPr>
                <w:rFonts w:cstheme="minorHAnsi"/>
              </w:rPr>
            </w:pPr>
          </w:p>
        </w:tc>
      </w:tr>
    </w:tbl>
    <w:p w14:paraId="17FB3CCA" w14:textId="77777777" w:rsidR="001F2252" w:rsidRDefault="001F2252" w:rsidP="007A066D">
      <w:pPr>
        <w:pStyle w:val="Bezodstpw"/>
        <w:spacing w:line="276" w:lineRule="auto"/>
        <w:jc w:val="both"/>
        <w:rPr>
          <w:rFonts w:cstheme="minorHAnsi"/>
        </w:rPr>
      </w:pPr>
    </w:p>
    <w:p w14:paraId="706B5D4F" w14:textId="1DAD2F45" w:rsidR="004025E2" w:rsidRPr="0022259F" w:rsidRDefault="004025E2" w:rsidP="007A066D">
      <w:pPr>
        <w:pStyle w:val="Bezodstpw"/>
        <w:spacing w:line="276" w:lineRule="auto"/>
        <w:jc w:val="both"/>
        <w:rPr>
          <w:rFonts w:cstheme="minorHAnsi"/>
        </w:rPr>
      </w:pPr>
      <w:r w:rsidRPr="0022259F">
        <w:rPr>
          <w:rFonts w:cstheme="minorHAnsi"/>
        </w:rPr>
        <w:t xml:space="preserve">Kod CPV 33161000-6: Urządzenia elektrochirurgiczne </w:t>
      </w:r>
    </w:p>
    <w:p w14:paraId="3BF07DB3" w14:textId="38541432" w:rsidR="00D91B60" w:rsidRPr="0022259F" w:rsidRDefault="5E53CD35" w:rsidP="007A066D">
      <w:pPr>
        <w:pStyle w:val="Bezodstpw"/>
        <w:spacing w:line="276" w:lineRule="auto"/>
        <w:jc w:val="both"/>
        <w:rPr>
          <w:rFonts w:cstheme="minorHAnsi"/>
        </w:rPr>
      </w:pPr>
      <w:r w:rsidRPr="0022259F">
        <w:rPr>
          <w:rFonts w:cstheme="minorHAnsi"/>
        </w:rPr>
        <w:t xml:space="preserve">Miejsce realizacji: </w:t>
      </w:r>
      <w:r w:rsidR="004025E2" w:rsidRPr="0022259F">
        <w:rPr>
          <w:rFonts w:cstheme="minorHAnsi"/>
          <w:b/>
          <w:bCs/>
        </w:rPr>
        <w:t>Bielsko-Biała</w:t>
      </w:r>
    </w:p>
    <w:p w14:paraId="5C12D529" w14:textId="75EE67EC" w:rsidR="00C415BF" w:rsidRPr="0022259F" w:rsidRDefault="5A2F4CCC" w:rsidP="007A066D">
      <w:pPr>
        <w:pStyle w:val="Bezodstpw"/>
        <w:spacing w:line="276" w:lineRule="auto"/>
        <w:jc w:val="both"/>
        <w:rPr>
          <w:rFonts w:cstheme="minorHAnsi"/>
          <w:b/>
          <w:bCs/>
        </w:rPr>
      </w:pPr>
      <w:r w:rsidRPr="0022259F">
        <w:rPr>
          <w:rFonts w:cstheme="minorHAnsi"/>
        </w:rPr>
        <w:t xml:space="preserve">Planowany termin realizacji: Zakończenie w terminie </w:t>
      </w:r>
      <w:r w:rsidRPr="00410D41">
        <w:rPr>
          <w:rFonts w:cstheme="minorHAnsi"/>
          <w:b/>
          <w:bCs/>
        </w:rPr>
        <w:t xml:space="preserve">do </w:t>
      </w:r>
      <w:r w:rsidR="00387C8C">
        <w:rPr>
          <w:rFonts w:cstheme="minorHAnsi"/>
          <w:b/>
          <w:bCs/>
        </w:rPr>
        <w:t>31.01.2025</w:t>
      </w:r>
      <w:r w:rsidR="00410D41">
        <w:rPr>
          <w:rFonts w:cstheme="minorHAnsi"/>
          <w:b/>
          <w:bCs/>
        </w:rPr>
        <w:t>r.</w:t>
      </w:r>
    </w:p>
    <w:p w14:paraId="3CBC1A2B" w14:textId="0E38FB66" w:rsidR="5E53CD35" w:rsidRPr="0022259F" w:rsidRDefault="5E53CD35" w:rsidP="007A066D">
      <w:pPr>
        <w:pStyle w:val="Bezodstpw"/>
        <w:spacing w:line="276" w:lineRule="auto"/>
        <w:jc w:val="both"/>
        <w:rPr>
          <w:rFonts w:cstheme="minorHAnsi"/>
          <w:b/>
          <w:bCs/>
        </w:rPr>
      </w:pPr>
    </w:p>
    <w:p w14:paraId="58775071" w14:textId="173D2685" w:rsidR="007B69CF" w:rsidRPr="0022259F" w:rsidRDefault="007B69CF" w:rsidP="007B69CF">
      <w:pPr>
        <w:pStyle w:val="Bezodstpw"/>
        <w:jc w:val="both"/>
        <w:rPr>
          <w:rFonts w:cstheme="minorHAnsi"/>
        </w:rPr>
      </w:pPr>
      <w:r w:rsidRPr="0022259F">
        <w:rPr>
          <w:rFonts w:cstheme="minorHAnsi"/>
        </w:rPr>
        <w:t>Dodatkowo informujemy, że w ramach przedmiotowego projektu "</w:t>
      </w:r>
      <w:r w:rsidR="00F70413" w:rsidRPr="0022259F">
        <w:rPr>
          <w:rFonts w:cstheme="minorHAnsi"/>
          <w:i/>
          <w:iCs/>
        </w:rPr>
        <w:t>Inwestycja w nowy sprzęt w celu wprowadzenia nowych i udoskonalonych usług diagnostycznych i leczniczych</w:t>
      </w:r>
      <w:r w:rsidRPr="0022259F">
        <w:rPr>
          <w:rFonts w:cstheme="minorHAnsi"/>
        </w:rPr>
        <w:t>"</w:t>
      </w:r>
      <w:r w:rsidR="003753A7">
        <w:rPr>
          <w:rFonts w:cstheme="minorHAnsi"/>
        </w:rPr>
        <w:t xml:space="preserve">, </w:t>
      </w:r>
      <w:r w:rsidR="00B3155E">
        <w:rPr>
          <w:rFonts w:cstheme="minorHAnsi"/>
        </w:rPr>
        <w:t xml:space="preserve">jednym zamówieniem objęte będą również poniższe wydatki, które to </w:t>
      </w:r>
      <w:r w:rsidR="00BC682E">
        <w:rPr>
          <w:rFonts w:cstheme="minorHAnsi"/>
        </w:rPr>
        <w:t>będą nabywane w późniejszym terminie</w:t>
      </w:r>
      <w:r w:rsidRPr="0022259F">
        <w:rPr>
          <w:rFonts w:cstheme="minorHAnsi"/>
        </w:rPr>
        <w:t>:</w:t>
      </w:r>
    </w:p>
    <w:p w14:paraId="0E61CFAF" w14:textId="0A0702DC" w:rsidR="007B69CF" w:rsidRPr="0022259F" w:rsidRDefault="00382D0D" w:rsidP="00382D0D">
      <w:pPr>
        <w:pStyle w:val="Bezodstpw"/>
        <w:numPr>
          <w:ilvl w:val="0"/>
          <w:numId w:val="66"/>
        </w:numPr>
        <w:spacing w:line="276" w:lineRule="auto"/>
        <w:jc w:val="both"/>
        <w:rPr>
          <w:rFonts w:cstheme="minorHAnsi"/>
        </w:rPr>
      </w:pPr>
      <w:r w:rsidRPr="0022259F">
        <w:rPr>
          <w:rFonts w:cstheme="minorHAnsi"/>
        </w:rPr>
        <w:t>Histeroresekcja wraz z elektrochirurgią i pompą do laparoskopii i insufflatorem</w:t>
      </w:r>
    </w:p>
    <w:p w14:paraId="4AD959B2" w14:textId="4C443BFC" w:rsidR="00382D0D" w:rsidRPr="0022259F" w:rsidRDefault="00377F4B" w:rsidP="00382D0D">
      <w:pPr>
        <w:pStyle w:val="Bezodstpw"/>
        <w:numPr>
          <w:ilvl w:val="0"/>
          <w:numId w:val="66"/>
        </w:numPr>
        <w:spacing w:line="276" w:lineRule="auto"/>
        <w:jc w:val="both"/>
        <w:rPr>
          <w:rFonts w:cstheme="minorHAnsi"/>
        </w:rPr>
      </w:pPr>
      <w:r w:rsidRPr="0022259F">
        <w:rPr>
          <w:rFonts w:cstheme="minorHAnsi"/>
        </w:rPr>
        <w:t>Narzędzia laparoskopowe, w tym narzędzie do zamykania naczyń/ rozdzielania tkanek</w:t>
      </w:r>
    </w:p>
    <w:p w14:paraId="7EC2A41D" w14:textId="77777777" w:rsidR="00457AEC" w:rsidRPr="0022259F" w:rsidRDefault="00457AEC" w:rsidP="007A066D">
      <w:pPr>
        <w:pStyle w:val="Bezodstpw"/>
        <w:spacing w:line="276" w:lineRule="auto"/>
        <w:jc w:val="both"/>
        <w:rPr>
          <w:rFonts w:cstheme="minorHAnsi"/>
        </w:rPr>
      </w:pPr>
    </w:p>
    <w:p w14:paraId="73D20496" w14:textId="77777777" w:rsidR="00DA6D01" w:rsidRPr="0022259F" w:rsidRDefault="00DA6D01" w:rsidP="007A066D">
      <w:pPr>
        <w:pStyle w:val="Bezodstpw"/>
        <w:spacing w:line="276" w:lineRule="auto"/>
        <w:jc w:val="both"/>
        <w:rPr>
          <w:rFonts w:cstheme="minorHAnsi"/>
          <w:b/>
          <w:bCs/>
        </w:rPr>
      </w:pPr>
    </w:p>
    <w:p w14:paraId="4ABD8373" w14:textId="77777777" w:rsidR="00817C00" w:rsidRPr="0022259F" w:rsidRDefault="5E53CD35" w:rsidP="007A066D">
      <w:pPr>
        <w:pStyle w:val="Bezodstpw"/>
        <w:spacing w:line="276" w:lineRule="auto"/>
        <w:jc w:val="both"/>
        <w:rPr>
          <w:rFonts w:cstheme="minorHAnsi"/>
          <w:b/>
          <w:bCs/>
        </w:rPr>
      </w:pPr>
      <w:r w:rsidRPr="0022259F">
        <w:rPr>
          <w:rFonts w:cstheme="minorHAnsi"/>
          <w:b/>
          <w:bCs/>
        </w:rPr>
        <w:t>3. PRZYGOTOWANIE OFERTY:</w:t>
      </w:r>
    </w:p>
    <w:p w14:paraId="6368B9F4" w14:textId="7B6811DC" w:rsidR="00817C00" w:rsidRPr="0022259F" w:rsidRDefault="5E53CD35" w:rsidP="007A066D">
      <w:pPr>
        <w:pStyle w:val="Bezodstpw"/>
        <w:numPr>
          <w:ilvl w:val="0"/>
          <w:numId w:val="48"/>
        </w:numPr>
        <w:spacing w:line="276" w:lineRule="auto"/>
        <w:jc w:val="both"/>
        <w:rPr>
          <w:rFonts w:cstheme="minorHAnsi"/>
        </w:rPr>
      </w:pPr>
      <w:r w:rsidRPr="0022259F">
        <w:rPr>
          <w:rFonts w:cstheme="minorHAnsi"/>
        </w:rPr>
        <w:t>Oferta powinna zawierać:</w:t>
      </w:r>
    </w:p>
    <w:p w14:paraId="43B2A40D" w14:textId="59EE6E9D" w:rsidR="00817C00" w:rsidRPr="0022259F" w:rsidRDefault="5E53CD35" w:rsidP="007A066D">
      <w:pPr>
        <w:pStyle w:val="Bezodstpw"/>
        <w:numPr>
          <w:ilvl w:val="0"/>
          <w:numId w:val="2"/>
        </w:numPr>
        <w:spacing w:line="276" w:lineRule="auto"/>
        <w:jc w:val="both"/>
        <w:rPr>
          <w:rFonts w:cstheme="minorHAnsi"/>
        </w:rPr>
      </w:pPr>
      <w:r w:rsidRPr="0022259F">
        <w:rPr>
          <w:rFonts w:cstheme="minorHAnsi"/>
        </w:rPr>
        <w:t xml:space="preserve">Informację, że została skierowana do: </w:t>
      </w:r>
      <w:r w:rsidR="004025E2" w:rsidRPr="0022259F">
        <w:rPr>
          <w:rFonts w:cstheme="minorHAnsi"/>
        </w:rPr>
        <w:t>POLI-MED BIELSKO SPÓŁKA Z OGRANICZONĄ ODPOWIEDZIALNOŚCIĄ GALENA SPÓŁKA KOMANDYTOWA</w:t>
      </w:r>
    </w:p>
    <w:p w14:paraId="374C5B78" w14:textId="77777777" w:rsidR="00B633BA" w:rsidRPr="0022259F" w:rsidRDefault="5E53CD35" w:rsidP="007A066D">
      <w:pPr>
        <w:pStyle w:val="Bezodstpw"/>
        <w:numPr>
          <w:ilvl w:val="0"/>
          <w:numId w:val="2"/>
        </w:numPr>
        <w:spacing w:line="276" w:lineRule="auto"/>
        <w:jc w:val="both"/>
        <w:rPr>
          <w:rFonts w:cstheme="minorHAnsi"/>
        </w:rPr>
      </w:pPr>
      <w:r w:rsidRPr="0022259F">
        <w:rPr>
          <w:rFonts w:cstheme="minorHAnsi"/>
        </w:rPr>
        <w:t>Nazwę i numer postępowania ofertowego, którego dotyczy;</w:t>
      </w:r>
    </w:p>
    <w:p w14:paraId="075DCEC8" w14:textId="77777777" w:rsidR="00B633BA" w:rsidRPr="0022259F" w:rsidRDefault="5E53CD35" w:rsidP="007A066D">
      <w:pPr>
        <w:pStyle w:val="Bezodstpw"/>
        <w:numPr>
          <w:ilvl w:val="0"/>
          <w:numId w:val="2"/>
        </w:numPr>
        <w:spacing w:line="276" w:lineRule="auto"/>
        <w:jc w:val="both"/>
        <w:rPr>
          <w:rFonts w:cstheme="minorHAnsi"/>
        </w:rPr>
      </w:pPr>
      <w:r w:rsidRPr="0022259F">
        <w:rPr>
          <w:rFonts w:cstheme="minorHAnsi"/>
        </w:rPr>
        <w:t>Dane Oferenta: nazwę, adres, NIP;</w:t>
      </w:r>
    </w:p>
    <w:p w14:paraId="34D28D5F" w14:textId="3A42E6B9" w:rsidR="00B633BA" w:rsidRPr="0022259F" w:rsidRDefault="5E53CD35" w:rsidP="007A066D">
      <w:pPr>
        <w:pStyle w:val="Bezodstpw"/>
        <w:numPr>
          <w:ilvl w:val="0"/>
          <w:numId w:val="2"/>
        </w:numPr>
        <w:spacing w:line="276" w:lineRule="auto"/>
        <w:jc w:val="both"/>
        <w:rPr>
          <w:rFonts w:cstheme="minorHAnsi"/>
        </w:rPr>
      </w:pPr>
      <w:r w:rsidRPr="0022259F">
        <w:rPr>
          <w:rFonts w:cstheme="minorHAnsi"/>
        </w:rPr>
        <w:t>Odniesienie do parametrów przedmiotu zamówienia;</w:t>
      </w:r>
    </w:p>
    <w:p w14:paraId="2F8F541C" w14:textId="3A250A2E" w:rsidR="007946A7" w:rsidRPr="0022259F" w:rsidRDefault="5E53CD35" w:rsidP="007A066D">
      <w:pPr>
        <w:pStyle w:val="Bezodstpw"/>
        <w:numPr>
          <w:ilvl w:val="0"/>
          <w:numId w:val="2"/>
        </w:numPr>
        <w:spacing w:line="276" w:lineRule="auto"/>
        <w:jc w:val="both"/>
        <w:rPr>
          <w:rFonts w:cstheme="minorHAnsi"/>
        </w:rPr>
      </w:pPr>
      <w:r w:rsidRPr="0022259F">
        <w:rPr>
          <w:rFonts w:cstheme="minorHAnsi"/>
        </w:rPr>
        <w:t>Podanie ceny netto oraz brutto wraz ze wskazaniem waluty;</w:t>
      </w:r>
    </w:p>
    <w:p w14:paraId="4259C1BB" w14:textId="3098C333" w:rsidR="007946A7" w:rsidRPr="00834C65" w:rsidRDefault="5E53CD35" w:rsidP="007A066D">
      <w:pPr>
        <w:pStyle w:val="Bezodstpw"/>
        <w:numPr>
          <w:ilvl w:val="0"/>
          <w:numId w:val="2"/>
        </w:numPr>
        <w:spacing w:line="276" w:lineRule="auto"/>
        <w:jc w:val="both"/>
        <w:rPr>
          <w:rFonts w:cstheme="minorHAnsi"/>
        </w:rPr>
      </w:pPr>
      <w:r w:rsidRPr="00834C65">
        <w:rPr>
          <w:rFonts w:cstheme="minorHAnsi"/>
        </w:rPr>
        <w:t xml:space="preserve">Wskazanie okresu gwarancji (w miesiącach);  </w:t>
      </w:r>
    </w:p>
    <w:p w14:paraId="6998E3C6" w14:textId="7BDBAE1E" w:rsidR="00EC4DB0" w:rsidRPr="00834C65" w:rsidRDefault="00EC4DB0" w:rsidP="007A066D">
      <w:pPr>
        <w:pStyle w:val="Bezodstpw"/>
        <w:numPr>
          <w:ilvl w:val="0"/>
          <w:numId w:val="2"/>
        </w:numPr>
        <w:spacing w:line="276" w:lineRule="auto"/>
        <w:jc w:val="both"/>
        <w:rPr>
          <w:rFonts w:cstheme="minorHAnsi"/>
        </w:rPr>
      </w:pPr>
      <w:r w:rsidRPr="00834C65">
        <w:rPr>
          <w:rFonts w:cstheme="minorHAnsi"/>
        </w:rPr>
        <w:t>Wskazanie czasu reakcji serwisu (godzinach)</w:t>
      </w:r>
      <w:r w:rsidR="00834C65">
        <w:rPr>
          <w:rFonts w:cstheme="minorHAnsi"/>
        </w:rPr>
        <w:t>;</w:t>
      </w:r>
    </w:p>
    <w:p w14:paraId="1CB154AF" w14:textId="0BA8F7A2" w:rsidR="00B633BA" w:rsidRPr="0022259F" w:rsidRDefault="5E53CD35" w:rsidP="007A066D">
      <w:pPr>
        <w:pStyle w:val="Bezodstpw"/>
        <w:numPr>
          <w:ilvl w:val="0"/>
          <w:numId w:val="2"/>
        </w:numPr>
        <w:spacing w:line="276" w:lineRule="auto"/>
        <w:jc w:val="both"/>
        <w:rPr>
          <w:rFonts w:cstheme="minorHAnsi"/>
        </w:rPr>
      </w:pPr>
      <w:r w:rsidRPr="0022259F">
        <w:rPr>
          <w:rFonts w:cstheme="minorHAnsi"/>
        </w:rPr>
        <w:t>Dane osoby do kontaktu: imię i nazwisko, numer telefonu, adres e-mail;</w:t>
      </w:r>
    </w:p>
    <w:p w14:paraId="0E7E3911" w14:textId="400FA01D" w:rsidR="007946A7" w:rsidRPr="0022259F" w:rsidRDefault="5E53CD35" w:rsidP="007A066D">
      <w:pPr>
        <w:pStyle w:val="Bezodstpw"/>
        <w:numPr>
          <w:ilvl w:val="0"/>
          <w:numId w:val="2"/>
        </w:numPr>
        <w:spacing w:line="276" w:lineRule="auto"/>
        <w:jc w:val="both"/>
        <w:rPr>
          <w:rFonts w:cstheme="minorHAnsi"/>
        </w:rPr>
      </w:pPr>
      <w:r w:rsidRPr="0022259F">
        <w:rPr>
          <w:rFonts w:cstheme="minorHAnsi"/>
        </w:rPr>
        <w:t>Termin realizacji zamówienia;</w:t>
      </w:r>
    </w:p>
    <w:p w14:paraId="5A0A6BCE" w14:textId="77777777" w:rsidR="00B633BA" w:rsidRPr="0022259F" w:rsidRDefault="5E53CD35" w:rsidP="007A066D">
      <w:pPr>
        <w:pStyle w:val="Bezodstpw"/>
        <w:numPr>
          <w:ilvl w:val="0"/>
          <w:numId w:val="2"/>
        </w:numPr>
        <w:spacing w:line="276" w:lineRule="auto"/>
        <w:jc w:val="both"/>
        <w:rPr>
          <w:rFonts w:cstheme="minorHAnsi"/>
        </w:rPr>
      </w:pPr>
      <w:r w:rsidRPr="0022259F">
        <w:rPr>
          <w:rFonts w:cstheme="minorHAnsi"/>
        </w:rPr>
        <w:t>Datę sporządzenia oferty;</w:t>
      </w:r>
    </w:p>
    <w:p w14:paraId="5CD69A72" w14:textId="67BC487A" w:rsidR="00B633BA" w:rsidRPr="0022259F" w:rsidRDefault="5E53CD35" w:rsidP="007A066D">
      <w:pPr>
        <w:pStyle w:val="Bezodstpw"/>
        <w:numPr>
          <w:ilvl w:val="0"/>
          <w:numId w:val="2"/>
        </w:numPr>
        <w:spacing w:line="276" w:lineRule="auto"/>
        <w:jc w:val="both"/>
        <w:rPr>
          <w:rFonts w:cstheme="minorHAnsi"/>
        </w:rPr>
      </w:pPr>
      <w:r w:rsidRPr="0022259F">
        <w:rPr>
          <w:rFonts w:cstheme="minorHAnsi"/>
        </w:rPr>
        <w:t>Datę ważności oferty, zgodnie z niniejszym zapytaniem ofertowym;</w:t>
      </w:r>
    </w:p>
    <w:p w14:paraId="2FEFF4BC" w14:textId="31031761" w:rsidR="006265A1" w:rsidRPr="0022259F" w:rsidRDefault="5E53CD35" w:rsidP="007A066D">
      <w:pPr>
        <w:pStyle w:val="Bezodstpw"/>
        <w:numPr>
          <w:ilvl w:val="0"/>
          <w:numId w:val="2"/>
        </w:numPr>
        <w:spacing w:line="276" w:lineRule="auto"/>
        <w:jc w:val="both"/>
        <w:rPr>
          <w:rFonts w:cstheme="minorHAnsi"/>
        </w:rPr>
      </w:pPr>
      <w:r w:rsidRPr="0022259F">
        <w:rPr>
          <w:rFonts w:cstheme="minorHAnsi"/>
        </w:rPr>
        <w:t>Oświadczenia zawarte w formularzu ofertowym;</w:t>
      </w:r>
    </w:p>
    <w:p w14:paraId="238CAAAA" w14:textId="77777777" w:rsidR="00B633BA" w:rsidRPr="0022259F" w:rsidRDefault="5E53CD35" w:rsidP="007A066D">
      <w:pPr>
        <w:pStyle w:val="Bezodstpw"/>
        <w:numPr>
          <w:ilvl w:val="0"/>
          <w:numId w:val="2"/>
        </w:numPr>
        <w:spacing w:line="276" w:lineRule="auto"/>
        <w:jc w:val="both"/>
        <w:rPr>
          <w:rFonts w:cstheme="minorHAnsi"/>
        </w:rPr>
      </w:pPr>
      <w:r w:rsidRPr="0022259F">
        <w:rPr>
          <w:rFonts w:cstheme="minorHAnsi"/>
        </w:rPr>
        <w:t>Podpis i pieczęć Oferenta.</w:t>
      </w:r>
    </w:p>
    <w:p w14:paraId="667BF17B" w14:textId="2DA770C3" w:rsidR="00B633BA" w:rsidRPr="0022259F" w:rsidRDefault="5E53CD35" w:rsidP="007A066D">
      <w:pPr>
        <w:pStyle w:val="Bezodstpw"/>
        <w:numPr>
          <w:ilvl w:val="0"/>
          <w:numId w:val="48"/>
        </w:numPr>
        <w:spacing w:line="276" w:lineRule="auto"/>
        <w:jc w:val="both"/>
        <w:rPr>
          <w:rFonts w:cstheme="minorHAnsi"/>
        </w:rPr>
      </w:pPr>
      <w:r w:rsidRPr="0022259F">
        <w:rPr>
          <w:rFonts w:cstheme="minorHAnsi"/>
        </w:rPr>
        <w:t xml:space="preserve">Oferta powinna zostać sporządzona na </w:t>
      </w:r>
      <w:r w:rsidRPr="0022259F">
        <w:rPr>
          <w:rFonts w:cstheme="minorHAnsi"/>
          <w:b/>
          <w:bCs/>
        </w:rPr>
        <w:t>Załączniku nr 1</w:t>
      </w:r>
      <w:r w:rsidRPr="0022259F">
        <w:rPr>
          <w:rFonts w:cstheme="minorHAnsi"/>
        </w:rPr>
        <w:t>, tj. Formularz ofertowy.</w:t>
      </w:r>
    </w:p>
    <w:p w14:paraId="1220D7A4" w14:textId="6F41F00A" w:rsidR="00EC6E56" w:rsidRPr="0022259F" w:rsidRDefault="5E53CD35" w:rsidP="007A066D">
      <w:pPr>
        <w:pStyle w:val="Bezodstpw"/>
        <w:numPr>
          <w:ilvl w:val="0"/>
          <w:numId w:val="48"/>
        </w:numPr>
        <w:spacing w:line="276" w:lineRule="auto"/>
        <w:jc w:val="both"/>
        <w:rPr>
          <w:rFonts w:cstheme="minorHAnsi"/>
        </w:rPr>
      </w:pPr>
      <w:r w:rsidRPr="0022259F">
        <w:rPr>
          <w:rFonts w:cstheme="minorHAnsi"/>
        </w:rPr>
        <w:t xml:space="preserve">Do oferty należy załączyć </w:t>
      </w:r>
      <w:r w:rsidRPr="0022259F">
        <w:rPr>
          <w:rFonts w:cstheme="minorHAnsi"/>
          <w:b/>
          <w:bCs/>
        </w:rPr>
        <w:t>Załącznik nr 2</w:t>
      </w:r>
      <w:r w:rsidRPr="0022259F">
        <w:rPr>
          <w:rFonts w:cstheme="minorHAnsi"/>
        </w:rPr>
        <w:t>, tj. Oświadczenie o braku powiązań pomiędzy podmiotami współpracującymi.</w:t>
      </w:r>
    </w:p>
    <w:p w14:paraId="039F884D" w14:textId="119B183A" w:rsidR="00FC3C9B" w:rsidRPr="0022259F" w:rsidRDefault="5E53CD35" w:rsidP="007A066D">
      <w:pPr>
        <w:pStyle w:val="Bezodstpw"/>
        <w:numPr>
          <w:ilvl w:val="0"/>
          <w:numId w:val="48"/>
        </w:numPr>
        <w:spacing w:line="276" w:lineRule="auto"/>
        <w:jc w:val="both"/>
        <w:rPr>
          <w:rFonts w:cstheme="minorHAnsi"/>
        </w:rPr>
      </w:pPr>
      <w:r w:rsidRPr="0022259F">
        <w:rPr>
          <w:rFonts w:cstheme="minorHAnsi"/>
        </w:rPr>
        <w:t xml:space="preserve">Do oferty należy załączyć </w:t>
      </w:r>
      <w:r w:rsidRPr="0022259F">
        <w:rPr>
          <w:rFonts w:cstheme="minorHAnsi"/>
          <w:b/>
          <w:bCs/>
        </w:rPr>
        <w:t>Załącznik nr 3</w:t>
      </w:r>
      <w:r w:rsidRPr="0022259F">
        <w:rPr>
          <w:rFonts w:cstheme="minorHAnsi"/>
        </w:rPr>
        <w:t>, tj. Oświadczenie o braku podstaw do wykluczenia w dziedzinie ochrony środowiska, prawa socjalnego lub prawa pracy.</w:t>
      </w:r>
    </w:p>
    <w:p w14:paraId="6942A550" w14:textId="77777777" w:rsidR="00CB79A8" w:rsidRDefault="00EC4DB0" w:rsidP="007A63C6">
      <w:pPr>
        <w:pStyle w:val="Bezodstpw"/>
        <w:numPr>
          <w:ilvl w:val="0"/>
          <w:numId w:val="48"/>
        </w:numPr>
        <w:spacing w:line="276" w:lineRule="auto"/>
        <w:jc w:val="both"/>
        <w:rPr>
          <w:rFonts w:cstheme="minorHAnsi"/>
        </w:rPr>
      </w:pPr>
      <w:r w:rsidRPr="001263C2">
        <w:rPr>
          <w:rFonts w:cstheme="minorHAnsi"/>
        </w:rPr>
        <w:lastRenderedPageBreak/>
        <w:t xml:space="preserve">Do oferty należy załączyć </w:t>
      </w:r>
      <w:r w:rsidRPr="001263C2">
        <w:rPr>
          <w:rFonts w:cstheme="minorHAnsi"/>
          <w:b/>
          <w:bCs/>
        </w:rPr>
        <w:t xml:space="preserve">załącznik nr 4 </w:t>
      </w:r>
      <w:r w:rsidRPr="001263C2">
        <w:rPr>
          <w:rFonts w:cstheme="minorHAnsi"/>
        </w:rPr>
        <w:t xml:space="preserve">tj. </w:t>
      </w:r>
      <w:r w:rsidR="001263C2" w:rsidRPr="001263C2">
        <w:rPr>
          <w:rFonts w:cstheme="minorHAnsi"/>
        </w:rPr>
        <w:t xml:space="preserve">Oświadczenie o przeciwdziałaniu wspierania agresji na Ukrainę </w:t>
      </w:r>
    </w:p>
    <w:p w14:paraId="171A2B15" w14:textId="77C55B0B" w:rsidR="00B17A74" w:rsidRPr="001263C2" w:rsidRDefault="5E53CD35" w:rsidP="007A63C6">
      <w:pPr>
        <w:pStyle w:val="Bezodstpw"/>
        <w:numPr>
          <w:ilvl w:val="0"/>
          <w:numId w:val="48"/>
        </w:numPr>
        <w:spacing w:line="276" w:lineRule="auto"/>
        <w:jc w:val="both"/>
        <w:rPr>
          <w:rFonts w:cstheme="minorHAnsi"/>
        </w:rPr>
      </w:pPr>
      <w:r w:rsidRPr="001263C2">
        <w:rPr>
          <w:rFonts w:cstheme="minorHAnsi"/>
        </w:rPr>
        <w:t xml:space="preserve">Do oferty należy dołączyć </w:t>
      </w:r>
      <w:r w:rsidRPr="001263C2">
        <w:rPr>
          <w:rFonts w:cstheme="minorHAnsi"/>
          <w:b/>
          <w:bCs/>
        </w:rPr>
        <w:t xml:space="preserve">Załącznik nr </w:t>
      </w:r>
      <w:r w:rsidR="00EC4DB0" w:rsidRPr="001263C2">
        <w:rPr>
          <w:rFonts w:cstheme="minorHAnsi"/>
          <w:b/>
          <w:bCs/>
        </w:rPr>
        <w:t>5</w:t>
      </w:r>
      <w:r w:rsidRPr="001263C2">
        <w:rPr>
          <w:rFonts w:cstheme="minorHAnsi"/>
        </w:rPr>
        <w:t xml:space="preserve">, tj. Wykaz realizacji oraz </w:t>
      </w:r>
      <w:r w:rsidRPr="001263C2">
        <w:rPr>
          <w:rFonts w:cstheme="minorHAnsi"/>
          <w:b/>
          <w:bCs/>
        </w:rPr>
        <w:t>dokumenty potwierdzające posiadanie doświadczenia</w:t>
      </w:r>
      <w:r w:rsidR="00D76735" w:rsidRPr="001263C2">
        <w:rPr>
          <w:rFonts w:cstheme="minorHAnsi"/>
        </w:rPr>
        <w:t xml:space="preserve"> - </w:t>
      </w:r>
      <w:r w:rsidRPr="001263C2">
        <w:rPr>
          <w:rFonts w:cstheme="minorHAnsi"/>
        </w:rPr>
        <w:t>zgodnie z puntem 4.</w:t>
      </w:r>
    </w:p>
    <w:p w14:paraId="5F280F7D" w14:textId="024532E6" w:rsidR="00EC6E56" w:rsidRPr="0022259F" w:rsidRDefault="5E53CD35" w:rsidP="007A066D">
      <w:pPr>
        <w:pStyle w:val="Bezodstpw"/>
        <w:numPr>
          <w:ilvl w:val="0"/>
          <w:numId w:val="48"/>
        </w:numPr>
        <w:spacing w:line="276" w:lineRule="auto"/>
        <w:jc w:val="both"/>
        <w:rPr>
          <w:rFonts w:cstheme="minorHAnsi"/>
        </w:rPr>
      </w:pPr>
      <w:r w:rsidRPr="0022259F">
        <w:rPr>
          <w:rFonts w:cstheme="minorHAnsi"/>
        </w:rPr>
        <w:t>Językiem wypełnienia oferty musi być język polski.</w:t>
      </w:r>
    </w:p>
    <w:p w14:paraId="4C8C971C" w14:textId="5485CC4F" w:rsidR="00EC6E56" w:rsidRPr="0022259F" w:rsidRDefault="5E53CD35" w:rsidP="007A066D">
      <w:pPr>
        <w:pStyle w:val="Bezodstpw"/>
        <w:numPr>
          <w:ilvl w:val="0"/>
          <w:numId w:val="48"/>
        </w:numPr>
        <w:spacing w:line="276" w:lineRule="auto"/>
        <w:jc w:val="both"/>
        <w:rPr>
          <w:rFonts w:cstheme="minorHAnsi"/>
        </w:rPr>
      </w:pPr>
      <w:r w:rsidRPr="0022259F">
        <w:rPr>
          <w:rFonts w:cstheme="minorHAnsi"/>
        </w:rPr>
        <w:t>Oferent ponosi wszelkie koszty związane z przygotowaniem i złożeniem oferty.</w:t>
      </w:r>
    </w:p>
    <w:p w14:paraId="2BFBC6B2" w14:textId="5C4C7DBD" w:rsidR="00EC6E56" w:rsidRPr="0022259F" w:rsidRDefault="78AF5F3F" w:rsidP="007A066D">
      <w:pPr>
        <w:pStyle w:val="Bezodstpw"/>
        <w:numPr>
          <w:ilvl w:val="0"/>
          <w:numId w:val="48"/>
        </w:numPr>
        <w:spacing w:line="276" w:lineRule="auto"/>
        <w:jc w:val="both"/>
        <w:rPr>
          <w:rFonts w:cstheme="minorHAnsi"/>
        </w:rPr>
      </w:pPr>
      <w:r w:rsidRPr="0022259F">
        <w:rPr>
          <w:rFonts w:cstheme="minorHAnsi"/>
        </w:rPr>
        <w:t>Złożenie oferty jest jednoznaczne z zaakceptowaniem bez zastrzeżeń treści zapytania ofertowego.</w:t>
      </w:r>
    </w:p>
    <w:p w14:paraId="01CC419C" w14:textId="387778E9" w:rsidR="008E3AE0" w:rsidRPr="0022259F" w:rsidRDefault="008E3AE0" w:rsidP="007A066D">
      <w:pPr>
        <w:pStyle w:val="Bezodstpw"/>
        <w:spacing w:line="276" w:lineRule="auto"/>
        <w:jc w:val="both"/>
        <w:rPr>
          <w:rFonts w:cstheme="minorHAnsi"/>
          <w:b/>
          <w:bCs/>
          <w:highlight w:val="yellow"/>
        </w:rPr>
      </w:pPr>
    </w:p>
    <w:p w14:paraId="5A66421C" w14:textId="63812772" w:rsidR="00B82908" w:rsidRPr="0022259F" w:rsidRDefault="5E53CD35" w:rsidP="007A066D">
      <w:pPr>
        <w:pStyle w:val="Bezodstpw"/>
        <w:spacing w:line="276" w:lineRule="auto"/>
        <w:jc w:val="both"/>
        <w:rPr>
          <w:rFonts w:cstheme="minorHAnsi"/>
          <w:b/>
          <w:bCs/>
        </w:rPr>
      </w:pPr>
      <w:r w:rsidRPr="0022259F">
        <w:rPr>
          <w:rFonts w:cstheme="minorHAnsi"/>
          <w:b/>
          <w:bCs/>
        </w:rPr>
        <w:t>4. WYMAGANIA WOBEC WYKONAWCÓW:</w:t>
      </w:r>
    </w:p>
    <w:p w14:paraId="00C622E5" w14:textId="3148865F" w:rsidR="00B82908" w:rsidRPr="0022259F" w:rsidRDefault="5E53CD35" w:rsidP="007A066D">
      <w:pPr>
        <w:pStyle w:val="Bezodstpw"/>
        <w:spacing w:line="276" w:lineRule="auto"/>
        <w:jc w:val="both"/>
        <w:rPr>
          <w:rFonts w:cstheme="minorHAnsi"/>
        </w:rPr>
      </w:pPr>
      <w:r w:rsidRPr="0022259F">
        <w:rPr>
          <w:rFonts w:cstheme="minorHAnsi"/>
        </w:rPr>
        <w:t>Wymaga się, aby oferent spełniał łącznie niżej wskazane warunki udziału w postepowaniu:</w:t>
      </w:r>
    </w:p>
    <w:p w14:paraId="300FA41C" w14:textId="72878A84" w:rsidR="007033A6" w:rsidRPr="0022259F" w:rsidRDefault="5E53CD35" w:rsidP="007A066D">
      <w:pPr>
        <w:pStyle w:val="Bezodstpw"/>
        <w:numPr>
          <w:ilvl w:val="0"/>
          <w:numId w:val="28"/>
        </w:numPr>
        <w:spacing w:line="276" w:lineRule="auto"/>
        <w:jc w:val="both"/>
        <w:rPr>
          <w:rFonts w:cstheme="minorHAnsi"/>
        </w:rPr>
      </w:pPr>
      <w:r w:rsidRPr="0022259F">
        <w:rPr>
          <w:rFonts w:cstheme="minorHAnsi"/>
        </w:rPr>
        <w:t>Doświadczenie:</w:t>
      </w:r>
    </w:p>
    <w:p w14:paraId="562AD60B" w14:textId="5CC01E28" w:rsidR="008C6D0F" w:rsidRPr="00834C65" w:rsidRDefault="7C45F82F" w:rsidP="007A066D">
      <w:pPr>
        <w:pStyle w:val="Bezodstpw"/>
        <w:spacing w:line="276" w:lineRule="auto"/>
        <w:jc w:val="both"/>
        <w:rPr>
          <w:rFonts w:cstheme="minorHAnsi"/>
        </w:rPr>
      </w:pPr>
      <w:r w:rsidRPr="00834C65">
        <w:rPr>
          <w:rFonts w:cstheme="minorHAnsi"/>
        </w:rPr>
        <w:t xml:space="preserve">Warunek zostanie uznany za spełniony, jeżeli Wykonawca wykaże, że w okresie ostatnich 3 lat przed terminem złożenia oferty, a jeśli okres prowadzenia działalności jest krótszy - w tym okresie, należycie wykonał </w:t>
      </w:r>
      <w:r w:rsidRPr="00834C65">
        <w:rPr>
          <w:rFonts w:cstheme="minorHAnsi"/>
          <w:u w:val="single"/>
        </w:rPr>
        <w:t>co najmniej dwie realizacje</w:t>
      </w:r>
      <w:r w:rsidRPr="00834C65">
        <w:rPr>
          <w:rFonts w:cstheme="minorHAnsi"/>
        </w:rPr>
        <w:t xml:space="preserve"> polegające na </w:t>
      </w:r>
      <w:r w:rsidRPr="00834C65">
        <w:rPr>
          <w:rFonts w:cstheme="minorHAnsi"/>
          <w:b/>
          <w:bCs/>
        </w:rPr>
        <w:t xml:space="preserve">dokonaniu sprzedaży </w:t>
      </w:r>
      <w:r w:rsidR="00EC4DB0" w:rsidRPr="00834C65">
        <w:rPr>
          <w:rFonts w:cstheme="minorHAnsi"/>
          <w:b/>
          <w:bCs/>
        </w:rPr>
        <w:t>i toru do endoskopii i laparoskopii.</w:t>
      </w:r>
    </w:p>
    <w:p w14:paraId="190FC5CD" w14:textId="6B8AECF2" w:rsidR="006570C7" w:rsidRPr="00834C65" w:rsidRDefault="5E53CD35" w:rsidP="007A066D">
      <w:pPr>
        <w:pStyle w:val="Bezodstpw"/>
        <w:spacing w:line="276" w:lineRule="auto"/>
        <w:jc w:val="both"/>
        <w:rPr>
          <w:rFonts w:cstheme="minorHAnsi"/>
        </w:rPr>
      </w:pPr>
      <w:r w:rsidRPr="00834C65">
        <w:rPr>
          <w:rFonts w:cstheme="minorHAnsi"/>
        </w:rPr>
        <w:t>Na potwierdzenie spełnienia warunku opisanego powyżej należy dołączyć do oferty</w:t>
      </w:r>
      <w:r w:rsidR="004E2BA9" w:rsidRPr="00834C65">
        <w:rPr>
          <w:rFonts w:cstheme="minorHAnsi"/>
        </w:rPr>
        <w:t xml:space="preserve"> wypełniony</w:t>
      </w:r>
      <w:r w:rsidRPr="00834C65">
        <w:rPr>
          <w:rFonts w:cstheme="minorHAnsi"/>
        </w:rPr>
        <w:t xml:space="preserve"> </w:t>
      </w:r>
      <w:r w:rsidR="004E2BA9" w:rsidRPr="00834C65">
        <w:rPr>
          <w:rFonts w:cstheme="minorHAnsi"/>
        </w:rPr>
        <w:t xml:space="preserve">załącznik nr 5 oraz </w:t>
      </w:r>
      <w:r w:rsidR="006911C8" w:rsidRPr="00834C65">
        <w:rPr>
          <w:rFonts w:cstheme="minorHAnsi"/>
        </w:rPr>
        <w:t xml:space="preserve">podpisane </w:t>
      </w:r>
      <w:r w:rsidRPr="00834C65">
        <w:rPr>
          <w:rFonts w:cstheme="minorHAnsi"/>
        </w:rPr>
        <w:t xml:space="preserve">referencje lub inne dokumenty np. </w:t>
      </w:r>
      <w:r w:rsidR="006911C8" w:rsidRPr="00834C65">
        <w:rPr>
          <w:rFonts w:cstheme="minorHAnsi"/>
        </w:rPr>
        <w:t xml:space="preserve">obustronnie podpisany </w:t>
      </w:r>
      <w:r w:rsidRPr="00834C65">
        <w:rPr>
          <w:rFonts w:cstheme="minorHAnsi"/>
        </w:rPr>
        <w:t xml:space="preserve">protokół zdawczo-odbiorczy, z których będą </w:t>
      </w:r>
      <w:r w:rsidRPr="00834C65">
        <w:rPr>
          <w:rFonts w:cstheme="minorHAnsi"/>
          <w:u w:val="single"/>
        </w:rPr>
        <w:t xml:space="preserve">wynikały </w:t>
      </w:r>
      <w:r w:rsidR="006911C8" w:rsidRPr="00834C65">
        <w:rPr>
          <w:rFonts w:cstheme="minorHAnsi"/>
          <w:u w:val="single"/>
        </w:rPr>
        <w:t xml:space="preserve">wszystkie </w:t>
      </w:r>
      <w:r w:rsidRPr="00834C65">
        <w:rPr>
          <w:rFonts w:cstheme="minorHAnsi"/>
          <w:u w:val="single"/>
        </w:rPr>
        <w:t>powyższe informacje</w:t>
      </w:r>
      <w:r w:rsidRPr="00834C65">
        <w:rPr>
          <w:rFonts w:cstheme="minorHAnsi"/>
        </w:rPr>
        <w:t>.</w:t>
      </w:r>
    </w:p>
    <w:p w14:paraId="2E2D1CB9" w14:textId="3819D4B0" w:rsidR="00B82908" w:rsidRPr="0022259F" w:rsidRDefault="5E53CD35" w:rsidP="007A066D">
      <w:pPr>
        <w:pStyle w:val="Bezodstpw"/>
        <w:spacing w:line="276" w:lineRule="auto"/>
        <w:jc w:val="both"/>
        <w:rPr>
          <w:rFonts w:cstheme="minorHAnsi"/>
        </w:rPr>
      </w:pPr>
      <w:r w:rsidRPr="00834C65">
        <w:rPr>
          <w:rFonts w:cstheme="minorHAnsi"/>
        </w:rPr>
        <w:t>Zamawiający zastrzega sobie prawo do weryfikacji posiadanego doświadczenia na etapie oceny ofert.</w:t>
      </w:r>
    </w:p>
    <w:p w14:paraId="72E31ABE" w14:textId="77777777" w:rsidR="005C317A" w:rsidRPr="0022259F" w:rsidRDefault="005C317A" w:rsidP="007A066D">
      <w:pPr>
        <w:pStyle w:val="Bezodstpw"/>
        <w:spacing w:line="276" w:lineRule="auto"/>
        <w:jc w:val="both"/>
        <w:rPr>
          <w:rFonts w:cstheme="minorHAnsi"/>
          <w:b/>
          <w:bCs/>
          <w:highlight w:val="yellow"/>
        </w:rPr>
      </w:pPr>
    </w:p>
    <w:p w14:paraId="151CFFC1" w14:textId="7BC80895" w:rsidR="00B633BA" w:rsidRPr="0022259F" w:rsidRDefault="5E53CD35" w:rsidP="007A066D">
      <w:pPr>
        <w:pStyle w:val="Bezodstpw"/>
        <w:spacing w:line="276" w:lineRule="auto"/>
        <w:jc w:val="both"/>
        <w:rPr>
          <w:rFonts w:cstheme="minorHAnsi"/>
          <w:b/>
          <w:bCs/>
        </w:rPr>
      </w:pPr>
      <w:r w:rsidRPr="0022259F">
        <w:rPr>
          <w:rFonts w:cstheme="minorHAnsi"/>
          <w:b/>
          <w:bCs/>
        </w:rPr>
        <w:t>5. KRYTERIA OCENY OFERT:</w:t>
      </w:r>
    </w:p>
    <w:p w14:paraId="50F958A3" w14:textId="02A188A7" w:rsidR="005F338B" w:rsidRPr="0022259F" w:rsidRDefault="5E53CD35" w:rsidP="007A066D">
      <w:pPr>
        <w:pStyle w:val="Bezodstpw"/>
        <w:spacing w:line="276" w:lineRule="auto"/>
        <w:jc w:val="both"/>
        <w:rPr>
          <w:rFonts w:cstheme="minorHAnsi"/>
        </w:rPr>
      </w:pPr>
      <w:r w:rsidRPr="0022259F">
        <w:rPr>
          <w:rFonts w:cstheme="minorHAnsi"/>
        </w:rPr>
        <w:t>Po dokonaniu weryfikacji, spośród ofert nieodrzuconych, spełniających warunki formalne uczestnictwa w niniejszym postępowaniu, Zamawiający wybierze ofertę najkorzystniejszą, kierując się kryteriami:</w:t>
      </w:r>
    </w:p>
    <w:p w14:paraId="5620F46D" w14:textId="02D72788" w:rsidR="00FC3C9B" w:rsidRPr="0022259F" w:rsidRDefault="5E53CD35" w:rsidP="007A066D">
      <w:pPr>
        <w:pStyle w:val="Bezodstpw"/>
        <w:numPr>
          <w:ilvl w:val="0"/>
          <w:numId w:val="45"/>
        </w:numPr>
        <w:spacing w:line="276" w:lineRule="auto"/>
        <w:jc w:val="both"/>
        <w:rPr>
          <w:rFonts w:cstheme="minorHAnsi"/>
        </w:rPr>
      </w:pPr>
      <w:r w:rsidRPr="0022259F">
        <w:rPr>
          <w:rFonts w:cstheme="minorHAnsi"/>
        </w:rPr>
        <w:t xml:space="preserve">Cena netto (waga kryterium: </w:t>
      </w:r>
      <w:r w:rsidR="002632C1">
        <w:rPr>
          <w:rFonts w:cstheme="minorHAnsi"/>
          <w:b/>
          <w:bCs/>
        </w:rPr>
        <w:t>70</w:t>
      </w:r>
      <w:r w:rsidRPr="0022259F">
        <w:rPr>
          <w:rFonts w:cstheme="minorHAnsi"/>
          <w:b/>
          <w:bCs/>
        </w:rPr>
        <w:t>%</w:t>
      </w:r>
      <w:r w:rsidRPr="0022259F">
        <w:rPr>
          <w:rFonts w:cstheme="minorHAnsi"/>
        </w:rPr>
        <w:t>)</w:t>
      </w:r>
    </w:p>
    <w:p w14:paraId="472969E3" w14:textId="0F779E50" w:rsidR="00035690" w:rsidRPr="0022259F" w:rsidRDefault="00AF6370" w:rsidP="007A066D">
      <w:pPr>
        <w:pStyle w:val="Bezodstpw"/>
        <w:numPr>
          <w:ilvl w:val="0"/>
          <w:numId w:val="45"/>
        </w:numPr>
        <w:spacing w:line="276" w:lineRule="auto"/>
        <w:jc w:val="both"/>
        <w:rPr>
          <w:rFonts w:cstheme="minorHAnsi"/>
        </w:rPr>
      </w:pPr>
      <w:r w:rsidRPr="0022259F">
        <w:rPr>
          <w:rFonts w:cstheme="minorHAnsi"/>
        </w:rPr>
        <w:t xml:space="preserve">Okres gwarancji (waga kryterium: </w:t>
      </w:r>
      <w:r w:rsidRPr="0022259F">
        <w:rPr>
          <w:rFonts w:cstheme="minorHAnsi"/>
          <w:b/>
          <w:bCs/>
        </w:rPr>
        <w:t>1</w:t>
      </w:r>
      <w:r w:rsidR="002632C1">
        <w:rPr>
          <w:rFonts w:cstheme="minorHAnsi"/>
          <w:b/>
          <w:bCs/>
        </w:rPr>
        <w:t>5</w:t>
      </w:r>
      <w:r w:rsidRPr="0022259F">
        <w:rPr>
          <w:rFonts w:cstheme="minorHAnsi"/>
          <w:b/>
          <w:bCs/>
        </w:rPr>
        <w:t>%</w:t>
      </w:r>
      <w:r w:rsidRPr="0022259F">
        <w:rPr>
          <w:rFonts w:cstheme="minorHAnsi"/>
        </w:rPr>
        <w:t>)</w:t>
      </w:r>
    </w:p>
    <w:p w14:paraId="694DF660" w14:textId="74CA524B" w:rsidR="003271D2" w:rsidRPr="0022259F" w:rsidRDefault="003271D2" w:rsidP="007A066D">
      <w:pPr>
        <w:pStyle w:val="Bezodstpw"/>
        <w:numPr>
          <w:ilvl w:val="0"/>
          <w:numId w:val="45"/>
        </w:numPr>
        <w:spacing w:line="276" w:lineRule="auto"/>
        <w:jc w:val="both"/>
        <w:rPr>
          <w:rFonts w:cstheme="minorHAnsi"/>
        </w:rPr>
      </w:pPr>
      <w:r w:rsidRPr="0022259F">
        <w:rPr>
          <w:rFonts w:cstheme="minorHAnsi"/>
        </w:rPr>
        <w:t xml:space="preserve">Czas reakcji serwisu (waga kryterium: </w:t>
      </w:r>
      <w:r w:rsidRPr="0022259F">
        <w:rPr>
          <w:rFonts w:cstheme="minorHAnsi"/>
          <w:b/>
          <w:bCs/>
        </w:rPr>
        <w:t>1</w:t>
      </w:r>
      <w:r w:rsidR="002632C1">
        <w:rPr>
          <w:rFonts w:cstheme="minorHAnsi"/>
          <w:b/>
          <w:bCs/>
        </w:rPr>
        <w:t>5</w:t>
      </w:r>
      <w:r w:rsidRPr="0022259F">
        <w:rPr>
          <w:rFonts w:cstheme="minorHAnsi"/>
          <w:b/>
          <w:bCs/>
        </w:rPr>
        <w:t>%</w:t>
      </w:r>
      <w:r w:rsidRPr="0022259F">
        <w:rPr>
          <w:rFonts w:cstheme="minorHAnsi"/>
        </w:rPr>
        <w:t>)</w:t>
      </w:r>
    </w:p>
    <w:p w14:paraId="3ABCC54E" w14:textId="4BB0F76D" w:rsidR="005F338B" w:rsidRPr="0022259F" w:rsidRDefault="5E53CD35" w:rsidP="007A066D">
      <w:pPr>
        <w:pStyle w:val="Bezodstpw"/>
        <w:spacing w:after="240" w:line="276" w:lineRule="auto"/>
        <w:jc w:val="both"/>
        <w:rPr>
          <w:rFonts w:cstheme="minorHAnsi"/>
        </w:rPr>
      </w:pPr>
      <w:r w:rsidRPr="0022259F">
        <w:rPr>
          <w:rFonts w:cstheme="minorHAnsi"/>
        </w:rPr>
        <w:t>Ad 1. Liczba punktów w kryterium „Cena netto” będzie przyznawana według przedstawionego poniżej wzoru:</w:t>
      </w:r>
    </w:p>
    <w:p w14:paraId="76EA2729" w14:textId="5CD14FCF" w:rsidR="005F338B" w:rsidRPr="0022259F" w:rsidRDefault="5E53CD35" w:rsidP="007A066D">
      <w:pPr>
        <w:pStyle w:val="Bezodstpw"/>
        <w:spacing w:after="240" w:line="276" w:lineRule="auto"/>
        <w:ind w:firstLine="708"/>
        <w:jc w:val="both"/>
        <w:rPr>
          <w:rFonts w:cstheme="minorHAnsi"/>
          <w:b/>
          <w:bCs/>
        </w:rPr>
      </w:pPr>
      <w:r w:rsidRPr="0022259F">
        <w:rPr>
          <w:rFonts w:cstheme="minorHAnsi"/>
          <w:b/>
          <w:bCs/>
        </w:rPr>
        <w:t>C</w:t>
      </w:r>
      <w:r w:rsidRPr="0022259F">
        <w:rPr>
          <w:rFonts w:cstheme="minorHAnsi"/>
          <w:b/>
          <w:bCs/>
          <w:vertAlign w:val="subscript"/>
        </w:rPr>
        <w:t>i</w:t>
      </w:r>
      <w:r w:rsidRPr="0022259F">
        <w:rPr>
          <w:rFonts w:cstheme="minorHAnsi"/>
          <w:b/>
          <w:bCs/>
        </w:rPr>
        <w:t>=</w:t>
      </w:r>
      <w:proofErr w:type="spellStart"/>
      <w:r w:rsidRPr="0022259F">
        <w:rPr>
          <w:rFonts w:cstheme="minorHAnsi"/>
          <w:b/>
          <w:bCs/>
        </w:rPr>
        <w:t>C</w:t>
      </w:r>
      <w:r w:rsidRPr="0022259F">
        <w:rPr>
          <w:rFonts w:cstheme="minorHAnsi"/>
          <w:b/>
          <w:bCs/>
          <w:vertAlign w:val="subscript"/>
        </w:rPr>
        <w:t>min</w:t>
      </w:r>
      <w:proofErr w:type="spellEnd"/>
      <w:r w:rsidRPr="0022259F">
        <w:rPr>
          <w:rFonts w:cstheme="minorHAnsi"/>
          <w:b/>
          <w:bCs/>
        </w:rPr>
        <w:t>/</w:t>
      </w:r>
      <w:proofErr w:type="spellStart"/>
      <w:r w:rsidRPr="0022259F">
        <w:rPr>
          <w:rFonts w:cstheme="minorHAnsi"/>
          <w:b/>
          <w:bCs/>
        </w:rPr>
        <w:t>C</w:t>
      </w:r>
      <w:r w:rsidRPr="0022259F">
        <w:rPr>
          <w:rFonts w:cstheme="minorHAnsi"/>
          <w:b/>
          <w:bCs/>
          <w:vertAlign w:val="subscript"/>
        </w:rPr>
        <w:t>n</w:t>
      </w:r>
      <w:proofErr w:type="spellEnd"/>
      <w:r w:rsidRPr="0022259F">
        <w:rPr>
          <w:rFonts w:cstheme="minorHAnsi"/>
          <w:b/>
          <w:bCs/>
        </w:rPr>
        <w:t xml:space="preserve"> x waga </w:t>
      </w:r>
      <w:r w:rsidR="00834C65">
        <w:rPr>
          <w:rFonts w:cstheme="minorHAnsi"/>
          <w:b/>
          <w:bCs/>
        </w:rPr>
        <w:t>7</w:t>
      </w:r>
      <w:r w:rsidR="006D4B3B" w:rsidRPr="0022259F">
        <w:rPr>
          <w:rFonts w:cstheme="minorHAnsi"/>
          <w:b/>
          <w:bCs/>
        </w:rPr>
        <w:t>0</w:t>
      </w:r>
      <w:r w:rsidRPr="0022259F">
        <w:rPr>
          <w:rFonts w:cstheme="minorHAnsi"/>
          <w:b/>
          <w:bCs/>
        </w:rPr>
        <w:t>% x 100 pkt</w:t>
      </w:r>
    </w:p>
    <w:p w14:paraId="0FED4A55" w14:textId="406B78F4" w:rsidR="005F338B" w:rsidRPr="0022259F" w:rsidRDefault="5E53CD35" w:rsidP="007A066D">
      <w:pPr>
        <w:pStyle w:val="Bezodstpw"/>
        <w:spacing w:line="276" w:lineRule="auto"/>
        <w:ind w:left="360"/>
        <w:jc w:val="both"/>
        <w:rPr>
          <w:rFonts w:cstheme="minorHAnsi"/>
        </w:rPr>
      </w:pPr>
      <w:r w:rsidRPr="0022259F">
        <w:rPr>
          <w:rFonts w:cstheme="minorHAnsi"/>
        </w:rPr>
        <w:t xml:space="preserve">Podane wartości oznaczają: </w:t>
      </w:r>
    </w:p>
    <w:p w14:paraId="1D494ADD" w14:textId="6042D6D6" w:rsidR="005F338B" w:rsidRPr="0022259F" w:rsidRDefault="5E53CD35" w:rsidP="007A066D">
      <w:pPr>
        <w:pStyle w:val="Bezodstpw"/>
        <w:spacing w:line="276" w:lineRule="auto"/>
        <w:ind w:left="360"/>
        <w:jc w:val="both"/>
        <w:rPr>
          <w:rFonts w:cstheme="minorHAnsi"/>
        </w:rPr>
      </w:pPr>
      <w:r w:rsidRPr="0022259F">
        <w:rPr>
          <w:rFonts w:cstheme="minorHAnsi"/>
        </w:rPr>
        <w:t>C</w:t>
      </w:r>
      <w:r w:rsidRPr="0022259F">
        <w:rPr>
          <w:rFonts w:cstheme="minorHAnsi"/>
          <w:vertAlign w:val="subscript"/>
        </w:rPr>
        <w:t>i</w:t>
      </w:r>
      <w:r w:rsidRPr="0022259F">
        <w:rPr>
          <w:rFonts w:cstheme="minorHAnsi"/>
        </w:rPr>
        <w:t xml:space="preserve"> - liczba punktów dla oferty nr „i” w kryterium „Cena netto”</w:t>
      </w:r>
    </w:p>
    <w:p w14:paraId="1FC9CBAA" w14:textId="77777777" w:rsidR="005F338B" w:rsidRPr="0022259F" w:rsidRDefault="5E53CD35" w:rsidP="007A066D">
      <w:pPr>
        <w:pStyle w:val="Bezodstpw"/>
        <w:spacing w:line="276" w:lineRule="auto"/>
        <w:ind w:left="360"/>
        <w:jc w:val="both"/>
        <w:rPr>
          <w:rFonts w:cstheme="minorHAnsi"/>
        </w:rPr>
      </w:pPr>
      <w:proofErr w:type="spellStart"/>
      <w:r w:rsidRPr="0022259F">
        <w:rPr>
          <w:rFonts w:cstheme="minorHAnsi"/>
        </w:rPr>
        <w:t>C</w:t>
      </w:r>
      <w:r w:rsidRPr="0022259F">
        <w:rPr>
          <w:rFonts w:cstheme="minorHAnsi"/>
          <w:vertAlign w:val="subscript"/>
        </w:rPr>
        <w:t>min</w:t>
      </w:r>
      <w:proofErr w:type="spellEnd"/>
      <w:r w:rsidRPr="0022259F">
        <w:rPr>
          <w:rFonts w:cstheme="minorHAnsi"/>
          <w:vertAlign w:val="subscript"/>
        </w:rPr>
        <w:t xml:space="preserve"> </w:t>
      </w:r>
      <w:r w:rsidRPr="0022259F">
        <w:rPr>
          <w:rFonts w:cstheme="minorHAnsi"/>
        </w:rPr>
        <w:t>- najniższa cena netto ze wszystkich cen zaproponowanych przez oferentów</w:t>
      </w:r>
    </w:p>
    <w:p w14:paraId="1B970842" w14:textId="06A83D9E" w:rsidR="005F338B" w:rsidRPr="0022259F" w:rsidRDefault="5E53CD35" w:rsidP="007A066D">
      <w:pPr>
        <w:pStyle w:val="Bezodstpw"/>
        <w:spacing w:line="276" w:lineRule="auto"/>
        <w:ind w:left="360"/>
        <w:jc w:val="both"/>
        <w:rPr>
          <w:rFonts w:cstheme="minorHAnsi"/>
        </w:rPr>
      </w:pPr>
      <w:proofErr w:type="spellStart"/>
      <w:r w:rsidRPr="0022259F">
        <w:rPr>
          <w:rFonts w:cstheme="minorHAnsi"/>
        </w:rPr>
        <w:t>C</w:t>
      </w:r>
      <w:r w:rsidRPr="0022259F">
        <w:rPr>
          <w:rFonts w:cstheme="minorHAnsi"/>
          <w:vertAlign w:val="subscript"/>
        </w:rPr>
        <w:t>n</w:t>
      </w:r>
      <w:proofErr w:type="spellEnd"/>
      <w:r w:rsidRPr="0022259F">
        <w:rPr>
          <w:rFonts w:cstheme="minorHAnsi"/>
        </w:rPr>
        <w:t xml:space="preserve"> - cena netto badanej oferty</w:t>
      </w:r>
    </w:p>
    <w:p w14:paraId="235A768F" w14:textId="61B0C599" w:rsidR="005F338B" w:rsidRPr="0022259F" w:rsidRDefault="005F338B" w:rsidP="007A066D">
      <w:pPr>
        <w:pStyle w:val="Bezodstpw"/>
        <w:spacing w:line="276" w:lineRule="auto"/>
        <w:jc w:val="both"/>
        <w:rPr>
          <w:rFonts w:cstheme="minorHAnsi"/>
        </w:rPr>
      </w:pPr>
    </w:p>
    <w:p w14:paraId="5C3E017B" w14:textId="77777777" w:rsidR="00DC32B6" w:rsidRPr="0022259F" w:rsidRDefault="00DC32B6" w:rsidP="007A066D">
      <w:pPr>
        <w:pStyle w:val="Bezodstpw"/>
        <w:spacing w:after="240" w:line="276" w:lineRule="auto"/>
        <w:jc w:val="both"/>
        <w:rPr>
          <w:rFonts w:cstheme="minorHAnsi"/>
        </w:rPr>
      </w:pPr>
      <w:r w:rsidRPr="0022259F">
        <w:rPr>
          <w:rFonts w:cstheme="minorHAnsi"/>
        </w:rPr>
        <w:t>Ad 2. Liczba punktów w ramach kryterium „Okres gwarancji” będzie przyznawana według przedstawionego poniżej wzoru:</w:t>
      </w:r>
    </w:p>
    <w:p w14:paraId="51CBC5F7" w14:textId="532A2202" w:rsidR="00DC32B6" w:rsidRPr="0022259F" w:rsidRDefault="00DC32B6" w:rsidP="007A066D">
      <w:pPr>
        <w:pStyle w:val="Bezodstpw"/>
        <w:spacing w:after="240" w:line="276" w:lineRule="auto"/>
        <w:ind w:firstLine="708"/>
        <w:jc w:val="both"/>
        <w:rPr>
          <w:rFonts w:cstheme="minorHAnsi"/>
          <w:b/>
          <w:bCs/>
        </w:rPr>
      </w:pPr>
      <w:proofErr w:type="spellStart"/>
      <w:r w:rsidRPr="0022259F">
        <w:rPr>
          <w:rFonts w:cstheme="minorHAnsi"/>
          <w:b/>
          <w:bCs/>
        </w:rPr>
        <w:t>G</w:t>
      </w:r>
      <w:r w:rsidRPr="0022259F">
        <w:rPr>
          <w:rFonts w:cstheme="minorHAnsi"/>
          <w:b/>
          <w:bCs/>
          <w:vertAlign w:val="subscript"/>
        </w:rPr>
        <w:t>i</w:t>
      </w:r>
      <w:proofErr w:type="spellEnd"/>
      <w:r w:rsidRPr="0022259F">
        <w:rPr>
          <w:rFonts w:cstheme="minorHAnsi"/>
          <w:b/>
          <w:bCs/>
        </w:rPr>
        <w:t xml:space="preserve">= </w:t>
      </w:r>
      <w:proofErr w:type="spellStart"/>
      <w:r w:rsidRPr="0022259F">
        <w:rPr>
          <w:rFonts w:cstheme="minorHAnsi"/>
          <w:b/>
          <w:bCs/>
        </w:rPr>
        <w:t>G</w:t>
      </w:r>
      <w:r w:rsidRPr="0022259F">
        <w:rPr>
          <w:rFonts w:cstheme="minorHAnsi"/>
          <w:b/>
          <w:bCs/>
          <w:vertAlign w:val="subscript"/>
        </w:rPr>
        <w:t>n</w:t>
      </w:r>
      <w:proofErr w:type="spellEnd"/>
      <w:r w:rsidRPr="0022259F">
        <w:rPr>
          <w:rFonts w:cstheme="minorHAnsi"/>
          <w:b/>
          <w:bCs/>
        </w:rPr>
        <w:t>/</w:t>
      </w:r>
      <w:proofErr w:type="spellStart"/>
      <w:r w:rsidRPr="0022259F">
        <w:rPr>
          <w:rFonts w:cstheme="minorHAnsi"/>
          <w:b/>
          <w:bCs/>
        </w:rPr>
        <w:t>G</w:t>
      </w:r>
      <w:r w:rsidRPr="0022259F">
        <w:rPr>
          <w:rFonts w:cstheme="minorHAnsi"/>
          <w:b/>
          <w:bCs/>
          <w:vertAlign w:val="subscript"/>
        </w:rPr>
        <w:t>max</w:t>
      </w:r>
      <w:proofErr w:type="spellEnd"/>
      <w:r w:rsidRPr="0022259F">
        <w:rPr>
          <w:rFonts w:cstheme="minorHAnsi"/>
          <w:b/>
          <w:bCs/>
        </w:rPr>
        <w:t xml:space="preserve"> x waga </w:t>
      </w:r>
      <w:r w:rsidR="00834C65">
        <w:rPr>
          <w:rFonts w:cstheme="minorHAnsi"/>
          <w:b/>
          <w:bCs/>
        </w:rPr>
        <w:t>15</w:t>
      </w:r>
      <w:r w:rsidRPr="0022259F">
        <w:rPr>
          <w:rFonts w:cstheme="minorHAnsi"/>
          <w:b/>
          <w:bCs/>
        </w:rPr>
        <w:t>% x 100 pkt</w:t>
      </w:r>
    </w:p>
    <w:p w14:paraId="11767F5B" w14:textId="77777777" w:rsidR="00DC32B6" w:rsidRPr="0022259F" w:rsidRDefault="00DC32B6" w:rsidP="007A066D">
      <w:pPr>
        <w:pStyle w:val="Bezodstpw"/>
        <w:spacing w:line="276" w:lineRule="auto"/>
        <w:ind w:left="360"/>
        <w:jc w:val="both"/>
        <w:rPr>
          <w:rFonts w:cstheme="minorHAnsi"/>
        </w:rPr>
      </w:pPr>
      <w:r w:rsidRPr="0022259F">
        <w:rPr>
          <w:rFonts w:cstheme="minorHAnsi"/>
        </w:rPr>
        <w:t xml:space="preserve">Podane wartości oznaczają: </w:t>
      </w:r>
    </w:p>
    <w:p w14:paraId="0A008BBF" w14:textId="77777777" w:rsidR="00DC32B6" w:rsidRPr="0022259F" w:rsidRDefault="00DC32B6" w:rsidP="007A066D">
      <w:pPr>
        <w:pStyle w:val="Bezodstpw"/>
        <w:spacing w:line="276" w:lineRule="auto"/>
        <w:ind w:left="360"/>
        <w:jc w:val="both"/>
        <w:rPr>
          <w:rFonts w:cstheme="minorHAnsi"/>
        </w:rPr>
      </w:pPr>
      <w:proofErr w:type="spellStart"/>
      <w:r w:rsidRPr="0022259F">
        <w:rPr>
          <w:rFonts w:cstheme="minorHAnsi"/>
        </w:rPr>
        <w:t>G</w:t>
      </w:r>
      <w:r w:rsidRPr="0022259F">
        <w:rPr>
          <w:rFonts w:cstheme="minorHAnsi"/>
          <w:vertAlign w:val="subscript"/>
        </w:rPr>
        <w:t>i</w:t>
      </w:r>
      <w:proofErr w:type="spellEnd"/>
      <w:r w:rsidRPr="0022259F">
        <w:rPr>
          <w:rFonts w:cstheme="minorHAnsi"/>
          <w:vertAlign w:val="subscript"/>
        </w:rPr>
        <w:t xml:space="preserve"> </w:t>
      </w:r>
      <w:r w:rsidRPr="0022259F">
        <w:rPr>
          <w:rFonts w:cstheme="minorHAnsi"/>
        </w:rPr>
        <w:t>- liczba punktów dla oferty nr „i” w kryterium „Okres gwarancji”</w:t>
      </w:r>
    </w:p>
    <w:p w14:paraId="51FDCF04" w14:textId="77777777" w:rsidR="00DC32B6" w:rsidRPr="0022259F" w:rsidRDefault="00DC32B6" w:rsidP="007A066D">
      <w:pPr>
        <w:pStyle w:val="Bezodstpw"/>
        <w:spacing w:line="276" w:lineRule="auto"/>
        <w:ind w:left="360"/>
        <w:jc w:val="both"/>
        <w:rPr>
          <w:rFonts w:cstheme="minorHAnsi"/>
        </w:rPr>
      </w:pPr>
      <w:proofErr w:type="spellStart"/>
      <w:r w:rsidRPr="0022259F">
        <w:rPr>
          <w:rFonts w:cstheme="minorHAnsi"/>
        </w:rPr>
        <w:t>G</w:t>
      </w:r>
      <w:r w:rsidRPr="0022259F">
        <w:rPr>
          <w:rFonts w:cstheme="minorHAnsi"/>
          <w:vertAlign w:val="subscript"/>
        </w:rPr>
        <w:t>n</w:t>
      </w:r>
      <w:proofErr w:type="spellEnd"/>
      <w:r w:rsidRPr="0022259F">
        <w:rPr>
          <w:rFonts w:cstheme="minorHAnsi"/>
        </w:rPr>
        <w:t xml:space="preserve"> - okres gwarancji w badanej ofercie</w:t>
      </w:r>
    </w:p>
    <w:p w14:paraId="10FBA1E0" w14:textId="77777777" w:rsidR="00DC32B6" w:rsidRPr="0022259F" w:rsidRDefault="00DC32B6" w:rsidP="007A066D">
      <w:pPr>
        <w:pStyle w:val="Bezodstpw"/>
        <w:spacing w:line="276" w:lineRule="auto"/>
        <w:ind w:left="360"/>
        <w:jc w:val="both"/>
        <w:rPr>
          <w:rFonts w:cstheme="minorHAnsi"/>
        </w:rPr>
      </w:pPr>
      <w:proofErr w:type="spellStart"/>
      <w:r w:rsidRPr="0022259F">
        <w:rPr>
          <w:rFonts w:cstheme="minorHAnsi"/>
        </w:rPr>
        <w:t>G</w:t>
      </w:r>
      <w:r w:rsidRPr="0022259F">
        <w:rPr>
          <w:rFonts w:cstheme="minorHAnsi"/>
          <w:vertAlign w:val="subscript"/>
        </w:rPr>
        <w:t>max</w:t>
      </w:r>
      <w:proofErr w:type="spellEnd"/>
      <w:r w:rsidRPr="0022259F">
        <w:rPr>
          <w:rFonts w:cstheme="minorHAnsi"/>
          <w:vertAlign w:val="subscript"/>
        </w:rPr>
        <w:t xml:space="preserve"> </w:t>
      </w:r>
      <w:r w:rsidRPr="0022259F">
        <w:rPr>
          <w:rFonts w:cstheme="minorHAnsi"/>
        </w:rPr>
        <w:t xml:space="preserve">– najdłuższy okres gwarancji ze wskazanych we wszystkich ofertach. </w:t>
      </w:r>
    </w:p>
    <w:p w14:paraId="38CC19FE" w14:textId="77777777" w:rsidR="00DC32B6" w:rsidRPr="0022259F" w:rsidRDefault="00DC32B6" w:rsidP="007A066D">
      <w:pPr>
        <w:pStyle w:val="Bezodstpw"/>
        <w:spacing w:line="276" w:lineRule="auto"/>
        <w:ind w:left="360"/>
        <w:jc w:val="both"/>
        <w:rPr>
          <w:rFonts w:cstheme="minorHAnsi"/>
        </w:rPr>
      </w:pPr>
    </w:p>
    <w:p w14:paraId="207DC48D" w14:textId="6B51B650" w:rsidR="00DC32B6" w:rsidRPr="0022259F" w:rsidRDefault="00DC32B6" w:rsidP="007A066D">
      <w:pPr>
        <w:pStyle w:val="Bezodstpw"/>
        <w:spacing w:line="276" w:lineRule="auto"/>
        <w:ind w:left="360"/>
        <w:jc w:val="both"/>
        <w:rPr>
          <w:rFonts w:cstheme="minorHAnsi"/>
        </w:rPr>
      </w:pPr>
      <w:r w:rsidRPr="0022259F">
        <w:rPr>
          <w:rFonts w:cstheme="minorHAnsi"/>
        </w:rPr>
        <w:t>Okres gwarancji  wyraża się w liczbie miesięcy.</w:t>
      </w:r>
    </w:p>
    <w:p w14:paraId="13EA1537" w14:textId="42571D18" w:rsidR="00DC32B6" w:rsidRPr="0022259F" w:rsidRDefault="00DC32B6" w:rsidP="007A066D">
      <w:pPr>
        <w:pStyle w:val="Bezodstpw"/>
        <w:spacing w:line="276" w:lineRule="auto"/>
        <w:ind w:left="360"/>
        <w:jc w:val="both"/>
        <w:rPr>
          <w:rFonts w:cstheme="minorHAnsi"/>
        </w:rPr>
      </w:pPr>
      <w:r w:rsidRPr="0022259F">
        <w:rPr>
          <w:rFonts w:cstheme="minorHAnsi"/>
          <w:u w:val="single"/>
        </w:rPr>
        <w:t>Minimalny wymagany okres gwarancji na cały przedmiot zamówienia wynosi</w:t>
      </w:r>
      <w:r w:rsidRPr="0022259F">
        <w:rPr>
          <w:rFonts w:eastAsiaTheme="minorEastAsia" w:cstheme="minorHAnsi"/>
          <w:u w:val="single"/>
        </w:rPr>
        <w:t xml:space="preserve"> </w:t>
      </w:r>
      <w:r w:rsidR="00834C65">
        <w:rPr>
          <w:rFonts w:eastAsiaTheme="minorEastAsia" w:cstheme="minorHAnsi"/>
          <w:u w:val="single"/>
        </w:rPr>
        <w:t>24</w:t>
      </w:r>
      <w:r w:rsidRPr="0022259F">
        <w:rPr>
          <w:rFonts w:eastAsiaTheme="minorEastAsia" w:cstheme="minorHAnsi"/>
          <w:u w:val="single"/>
        </w:rPr>
        <w:t xml:space="preserve"> miesięcy </w:t>
      </w:r>
      <w:r w:rsidRPr="0022259F">
        <w:rPr>
          <w:rFonts w:eastAsiaTheme="minorEastAsia" w:cstheme="minorHAnsi"/>
        </w:rPr>
        <w:t>od d</w:t>
      </w:r>
      <w:r w:rsidRPr="0022259F">
        <w:rPr>
          <w:rFonts w:cstheme="minorHAnsi"/>
        </w:rPr>
        <w:t xml:space="preserve">nia podpisania protokołu końcowego. Oferty z krótszym okresem gwarancji nie będą podlegały ocenie i zostaną odrzucone. </w:t>
      </w:r>
      <w:r w:rsidRPr="00834C65">
        <w:rPr>
          <w:rFonts w:cstheme="minorHAnsi"/>
        </w:rPr>
        <w:t xml:space="preserve">Jednocześnie </w:t>
      </w:r>
      <w:r w:rsidRPr="00410D41">
        <w:rPr>
          <w:rFonts w:cstheme="minorHAnsi"/>
          <w:u w:val="single"/>
        </w:rPr>
        <w:t xml:space="preserve">maksymalny okres gwarancji podlegający ocenie to </w:t>
      </w:r>
      <w:r w:rsidR="002632C1" w:rsidRPr="00410D41">
        <w:rPr>
          <w:rFonts w:cstheme="minorHAnsi"/>
          <w:u w:val="single"/>
        </w:rPr>
        <w:t>36</w:t>
      </w:r>
      <w:r w:rsidRPr="00410D41">
        <w:rPr>
          <w:rFonts w:cstheme="minorHAnsi"/>
          <w:u w:val="single"/>
        </w:rPr>
        <w:t xml:space="preserve"> miesięcy</w:t>
      </w:r>
      <w:r w:rsidRPr="0022259F">
        <w:rPr>
          <w:rFonts w:cstheme="minorHAnsi"/>
        </w:rPr>
        <w:t xml:space="preserve"> od odbioru końcowego. Jeśli oferent w ofercie poda dłuższy okres, to dla celów porównania ofert zostanie przyjęty okres </w:t>
      </w:r>
      <w:r w:rsidR="002632C1">
        <w:rPr>
          <w:rFonts w:cstheme="minorHAnsi"/>
          <w:u w:val="single"/>
        </w:rPr>
        <w:t>36</w:t>
      </w:r>
      <w:r w:rsidR="00BF5F4D" w:rsidRPr="0022259F">
        <w:rPr>
          <w:rFonts w:cstheme="minorHAnsi"/>
          <w:u w:val="single"/>
        </w:rPr>
        <w:t xml:space="preserve"> miesięcy,</w:t>
      </w:r>
      <w:r w:rsidRPr="0022259F">
        <w:rPr>
          <w:rFonts w:cstheme="minorHAnsi"/>
        </w:rPr>
        <w:t xml:space="preserve"> ale w umowie zostanie wpisany okres zadeklarowany przez oferenta w ofercie.</w:t>
      </w:r>
    </w:p>
    <w:p w14:paraId="61300552" w14:textId="77777777" w:rsidR="00AF6370" w:rsidRPr="0022259F" w:rsidRDefault="00AF6370" w:rsidP="007A066D">
      <w:pPr>
        <w:pStyle w:val="Bezodstpw"/>
        <w:spacing w:line="276" w:lineRule="auto"/>
        <w:jc w:val="both"/>
        <w:rPr>
          <w:rFonts w:cstheme="minorHAnsi"/>
        </w:rPr>
      </w:pPr>
    </w:p>
    <w:p w14:paraId="167BF321" w14:textId="77777777" w:rsidR="003271D2" w:rsidRPr="0022259F" w:rsidRDefault="003271D2" w:rsidP="003271D2">
      <w:pPr>
        <w:pStyle w:val="Bezodstpw"/>
        <w:spacing w:line="276" w:lineRule="auto"/>
        <w:jc w:val="both"/>
        <w:rPr>
          <w:rFonts w:cstheme="minorHAnsi"/>
        </w:rPr>
      </w:pPr>
      <w:r w:rsidRPr="0022259F">
        <w:rPr>
          <w:rFonts w:cstheme="minorHAnsi"/>
        </w:rPr>
        <w:t>Ad 3. Liczba punktów w kryterium „Czas reakcji serwisu” będzie przyznawana według przedstawionego poniżej wzoru:</w:t>
      </w:r>
    </w:p>
    <w:p w14:paraId="2C2AE50C" w14:textId="6AA870B0" w:rsidR="003271D2" w:rsidRPr="0022259F" w:rsidRDefault="003271D2" w:rsidP="003271D2">
      <w:pPr>
        <w:pStyle w:val="Bezodstpw"/>
        <w:spacing w:after="240" w:line="276" w:lineRule="auto"/>
        <w:ind w:firstLine="708"/>
        <w:jc w:val="both"/>
        <w:rPr>
          <w:rFonts w:cstheme="minorHAnsi"/>
          <w:b/>
        </w:rPr>
      </w:pPr>
      <w:proofErr w:type="spellStart"/>
      <w:r w:rsidRPr="0022259F">
        <w:rPr>
          <w:rFonts w:cstheme="minorHAnsi"/>
          <w:b/>
        </w:rPr>
        <w:t>R</w:t>
      </w:r>
      <w:r w:rsidRPr="0022259F">
        <w:rPr>
          <w:rFonts w:cstheme="minorHAnsi"/>
          <w:b/>
          <w:vertAlign w:val="subscript"/>
        </w:rPr>
        <w:t>i</w:t>
      </w:r>
      <w:proofErr w:type="spellEnd"/>
      <w:r w:rsidRPr="0022259F">
        <w:rPr>
          <w:rFonts w:cstheme="minorHAnsi"/>
          <w:b/>
        </w:rPr>
        <w:t>=</w:t>
      </w:r>
      <w:proofErr w:type="spellStart"/>
      <w:r w:rsidRPr="0022259F">
        <w:rPr>
          <w:rFonts w:cstheme="minorHAnsi"/>
          <w:b/>
        </w:rPr>
        <w:t>R</w:t>
      </w:r>
      <w:r w:rsidRPr="0022259F">
        <w:rPr>
          <w:rFonts w:cstheme="minorHAnsi"/>
          <w:b/>
          <w:vertAlign w:val="subscript"/>
        </w:rPr>
        <w:t>min</w:t>
      </w:r>
      <w:proofErr w:type="spellEnd"/>
      <w:r w:rsidRPr="0022259F">
        <w:rPr>
          <w:rFonts w:cstheme="minorHAnsi"/>
          <w:b/>
        </w:rPr>
        <w:t>/R</w:t>
      </w:r>
      <w:r w:rsidRPr="0022259F">
        <w:rPr>
          <w:rFonts w:cstheme="minorHAnsi"/>
          <w:b/>
          <w:vertAlign w:val="subscript"/>
        </w:rPr>
        <w:t>n</w:t>
      </w:r>
      <w:r w:rsidRPr="0022259F">
        <w:rPr>
          <w:rFonts w:cstheme="minorHAnsi"/>
          <w:b/>
        </w:rPr>
        <w:t xml:space="preserve"> x waga 1</w:t>
      </w:r>
      <w:r w:rsidR="00834C65">
        <w:rPr>
          <w:rFonts w:cstheme="minorHAnsi"/>
          <w:b/>
        </w:rPr>
        <w:t>5</w:t>
      </w:r>
      <w:r w:rsidRPr="0022259F">
        <w:rPr>
          <w:rFonts w:cstheme="minorHAnsi"/>
          <w:b/>
        </w:rPr>
        <w:t>% x 100 pkt</w:t>
      </w:r>
    </w:p>
    <w:p w14:paraId="04A1CFB6" w14:textId="77777777" w:rsidR="003271D2" w:rsidRPr="0022259F" w:rsidRDefault="003271D2" w:rsidP="003271D2">
      <w:pPr>
        <w:pStyle w:val="Bezodstpw"/>
        <w:spacing w:line="276" w:lineRule="auto"/>
        <w:jc w:val="both"/>
        <w:rPr>
          <w:rFonts w:cstheme="minorHAnsi"/>
        </w:rPr>
      </w:pPr>
      <w:r w:rsidRPr="0022259F">
        <w:rPr>
          <w:rFonts w:cstheme="minorHAnsi"/>
        </w:rPr>
        <w:t xml:space="preserve">Podane wartości oznaczają: </w:t>
      </w:r>
    </w:p>
    <w:p w14:paraId="4EAA1E22" w14:textId="77777777" w:rsidR="003271D2" w:rsidRPr="0022259F" w:rsidRDefault="003271D2" w:rsidP="003271D2">
      <w:pPr>
        <w:pStyle w:val="Bezodstpw"/>
        <w:spacing w:line="276" w:lineRule="auto"/>
        <w:ind w:left="708"/>
        <w:jc w:val="both"/>
        <w:rPr>
          <w:rFonts w:cstheme="minorHAnsi"/>
        </w:rPr>
      </w:pPr>
      <w:proofErr w:type="spellStart"/>
      <w:r w:rsidRPr="0022259F">
        <w:rPr>
          <w:rFonts w:cstheme="minorHAnsi"/>
        </w:rPr>
        <w:t>R</w:t>
      </w:r>
      <w:r w:rsidRPr="0022259F">
        <w:rPr>
          <w:rFonts w:cstheme="minorHAnsi"/>
          <w:vertAlign w:val="subscript"/>
        </w:rPr>
        <w:t>i</w:t>
      </w:r>
      <w:proofErr w:type="spellEnd"/>
      <w:r w:rsidRPr="0022259F">
        <w:rPr>
          <w:rFonts w:cstheme="minorHAnsi"/>
        </w:rPr>
        <w:t xml:space="preserve"> - liczba punktów dla oferty nr „i” w kryterium „Czas reakcji serwisu”</w:t>
      </w:r>
    </w:p>
    <w:p w14:paraId="6F52CDD9" w14:textId="77777777" w:rsidR="003271D2" w:rsidRPr="0022259F" w:rsidRDefault="003271D2" w:rsidP="003271D2">
      <w:pPr>
        <w:pStyle w:val="Bezodstpw"/>
        <w:spacing w:line="276" w:lineRule="auto"/>
        <w:ind w:left="708"/>
        <w:jc w:val="both"/>
        <w:rPr>
          <w:rFonts w:cstheme="minorHAnsi"/>
        </w:rPr>
      </w:pPr>
      <w:proofErr w:type="spellStart"/>
      <w:r w:rsidRPr="0022259F">
        <w:rPr>
          <w:rFonts w:cstheme="minorHAnsi"/>
        </w:rPr>
        <w:t>R</w:t>
      </w:r>
      <w:r w:rsidRPr="0022259F">
        <w:rPr>
          <w:rFonts w:cstheme="minorHAnsi"/>
          <w:vertAlign w:val="subscript"/>
        </w:rPr>
        <w:t>min</w:t>
      </w:r>
      <w:proofErr w:type="spellEnd"/>
      <w:r w:rsidRPr="0022259F">
        <w:rPr>
          <w:rFonts w:cstheme="minorHAnsi"/>
        </w:rPr>
        <w:t xml:space="preserve"> – najkrótszy czas reakcji serwisu ze wskazanych we wszystkich ofertach</w:t>
      </w:r>
    </w:p>
    <w:p w14:paraId="56AFF352" w14:textId="77777777" w:rsidR="003271D2" w:rsidRPr="0022259F" w:rsidRDefault="003271D2" w:rsidP="003271D2">
      <w:pPr>
        <w:pStyle w:val="Bezodstpw"/>
        <w:spacing w:line="276" w:lineRule="auto"/>
        <w:ind w:left="708"/>
        <w:jc w:val="both"/>
        <w:rPr>
          <w:rFonts w:cstheme="minorHAnsi"/>
        </w:rPr>
      </w:pPr>
      <w:r w:rsidRPr="0022259F">
        <w:rPr>
          <w:rFonts w:cstheme="minorHAnsi"/>
        </w:rPr>
        <w:t>R</w:t>
      </w:r>
      <w:r w:rsidRPr="0022259F">
        <w:rPr>
          <w:rFonts w:cstheme="minorHAnsi"/>
          <w:vertAlign w:val="subscript"/>
        </w:rPr>
        <w:t>n</w:t>
      </w:r>
      <w:r w:rsidRPr="0022259F">
        <w:rPr>
          <w:rFonts w:cstheme="minorHAnsi"/>
        </w:rPr>
        <w:t xml:space="preserve"> – czas reakcji serwisu w badanej ofercie</w:t>
      </w:r>
    </w:p>
    <w:p w14:paraId="37166370" w14:textId="77777777" w:rsidR="003271D2" w:rsidRPr="0022259F" w:rsidRDefault="003271D2" w:rsidP="003271D2">
      <w:pPr>
        <w:pStyle w:val="Bezodstpw"/>
        <w:spacing w:line="276" w:lineRule="auto"/>
        <w:jc w:val="both"/>
        <w:rPr>
          <w:rFonts w:cstheme="minorHAnsi"/>
        </w:rPr>
      </w:pPr>
      <w:r w:rsidRPr="0022259F">
        <w:rPr>
          <w:rFonts w:cstheme="minorHAnsi"/>
        </w:rPr>
        <w:t>Czas reakcji wyraża się w liczbie godzin.</w:t>
      </w:r>
    </w:p>
    <w:p w14:paraId="3942C4F9" w14:textId="77777777" w:rsidR="00F5052E" w:rsidRDefault="00F5052E" w:rsidP="003271D2">
      <w:pPr>
        <w:pStyle w:val="Bezodstpw"/>
        <w:spacing w:line="276" w:lineRule="auto"/>
        <w:jc w:val="both"/>
        <w:rPr>
          <w:rFonts w:cstheme="minorHAnsi"/>
          <w:u w:val="single"/>
        </w:rPr>
      </w:pPr>
    </w:p>
    <w:p w14:paraId="70F18093" w14:textId="778B6230" w:rsidR="003271D2" w:rsidRPr="0022259F" w:rsidRDefault="003271D2" w:rsidP="003271D2">
      <w:pPr>
        <w:pStyle w:val="Bezodstpw"/>
        <w:spacing w:line="276" w:lineRule="auto"/>
        <w:jc w:val="both"/>
        <w:rPr>
          <w:rFonts w:cstheme="minorHAnsi"/>
        </w:rPr>
      </w:pPr>
      <w:r w:rsidRPr="0022259F">
        <w:rPr>
          <w:rFonts w:cstheme="minorHAnsi"/>
          <w:u w:val="single"/>
        </w:rPr>
        <w:t>Maksymalny czas reakcji serwisu dot. przedmiotu zamówienia wynosi 24 godziny,</w:t>
      </w:r>
      <w:r w:rsidRPr="0022259F">
        <w:rPr>
          <w:rFonts w:cstheme="minorHAnsi"/>
        </w:rPr>
        <w:t xml:space="preserve"> liczone w dni robocze od momentu zgłoszenia serwisowego. Oferty z dłuższym czasem reakcji nie będą podlegały ocenie i zostaną odrzucone.</w:t>
      </w:r>
    </w:p>
    <w:p w14:paraId="7BDE6CC7" w14:textId="77777777" w:rsidR="003271D2" w:rsidRPr="0022259F" w:rsidRDefault="003271D2" w:rsidP="003271D2">
      <w:pPr>
        <w:pStyle w:val="Bezodstpw"/>
        <w:spacing w:line="276" w:lineRule="auto"/>
        <w:jc w:val="both"/>
        <w:rPr>
          <w:rFonts w:cstheme="minorHAnsi"/>
        </w:rPr>
      </w:pPr>
      <w:r w:rsidRPr="0022259F">
        <w:rPr>
          <w:rFonts w:cstheme="minorHAnsi"/>
        </w:rPr>
        <w:t>Przez czas reakcji rozumiemy okres, od momentu przekazania przez Zamawiającego zgłoszenia serwisowego (dopuszczalne w formie elektronicznej, w tym mailowej), do momentu podjęcia czynności diagnostycznych przez Wykonawcę.</w:t>
      </w:r>
    </w:p>
    <w:p w14:paraId="6885741C" w14:textId="77777777" w:rsidR="00F5052E" w:rsidRDefault="00F5052E" w:rsidP="003271D2">
      <w:pPr>
        <w:pStyle w:val="Bezodstpw"/>
        <w:spacing w:line="276" w:lineRule="auto"/>
        <w:jc w:val="both"/>
        <w:rPr>
          <w:rFonts w:cstheme="minorHAnsi"/>
        </w:rPr>
      </w:pPr>
    </w:p>
    <w:p w14:paraId="1F00055B" w14:textId="518B4FE9" w:rsidR="003271D2" w:rsidRPr="00F5052E" w:rsidRDefault="003271D2" w:rsidP="003271D2">
      <w:pPr>
        <w:pStyle w:val="Bezodstpw"/>
        <w:spacing w:line="276" w:lineRule="auto"/>
        <w:jc w:val="both"/>
        <w:rPr>
          <w:rFonts w:cstheme="minorHAnsi"/>
          <w:u w:val="single"/>
        </w:rPr>
      </w:pPr>
      <w:r w:rsidRPr="00F5052E">
        <w:rPr>
          <w:rFonts w:cstheme="minorHAnsi"/>
          <w:u w:val="single"/>
        </w:rPr>
        <w:t>Przez rozpoczęcie czynności diagnostycznych rozumie się:</w:t>
      </w:r>
    </w:p>
    <w:p w14:paraId="5EDA3FA9" w14:textId="77777777" w:rsidR="003271D2" w:rsidRPr="0022259F" w:rsidRDefault="003271D2" w:rsidP="003271D2">
      <w:pPr>
        <w:pStyle w:val="Bezodstpw"/>
        <w:spacing w:line="276" w:lineRule="auto"/>
        <w:jc w:val="both"/>
        <w:rPr>
          <w:rFonts w:cstheme="minorHAnsi"/>
        </w:rPr>
      </w:pPr>
      <w:r w:rsidRPr="0022259F">
        <w:rPr>
          <w:rFonts w:cstheme="minorHAnsi"/>
        </w:rPr>
        <w:t>- nawiązanie kontaktu telefonicznego lub za pośrednictwem e-maila z pracownikiem Zamawiającego i przekazanie mu wskazówek dalszego postępowania, a jeżeli nie będzie to wystarczające do usunięcia wady, usterki lub awarii wówczas</w:t>
      </w:r>
    </w:p>
    <w:p w14:paraId="75C91ACC" w14:textId="77777777" w:rsidR="003271D2" w:rsidRPr="0022259F" w:rsidRDefault="003271D2" w:rsidP="003271D2">
      <w:pPr>
        <w:pStyle w:val="Bezodstpw"/>
        <w:spacing w:line="276" w:lineRule="auto"/>
        <w:jc w:val="both"/>
        <w:rPr>
          <w:rFonts w:cstheme="minorHAnsi"/>
        </w:rPr>
      </w:pPr>
      <w:r w:rsidRPr="0022259F">
        <w:rPr>
          <w:rFonts w:cstheme="minorHAnsi"/>
        </w:rPr>
        <w:t>- rozpoczęcie czynności zmierzających do usunięcia awarii/usterki przez samego Wykonawcę (osobiście albo zdalnie).</w:t>
      </w:r>
    </w:p>
    <w:p w14:paraId="4DF3A133" w14:textId="77777777" w:rsidR="003271D2" w:rsidRPr="0022259F" w:rsidRDefault="003271D2" w:rsidP="007A066D">
      <w:pPr>
        <w:pStyle w:val="Bezodstpw"/>
        <w:spacing w:line="276" w:lineRule="auto"/>
        <w:jc w:val="both"/>
        <w:rPr>
          <w:rFonts w:cstheme="minorHAnsi"/>
        </w:rPr>
      </w:pPr>
    </w:p>
    <w:p w14:paraId="574F2B99" w14:textId="62EE4F11" w:rsidR="5E53CD35" w:rsidRPr="0022259F" w:rsidRDefault="5E53CD35" w:rsidP="007A066D">
      <w:pPr>
        <w:pStyle w:val="Bezodstpw"/>
        <w:spacing w:line="276" w:lineRule="auto"/>
        <w:jc w:val="both"/>
        <w:rPr>
          <w:rFonts w:cstheme="minorHAnsi"/>
        </w:rPr>
      </w:pPr>
    </w:p>
    <w:p w14:paraId="65522BFC" w14:textId="47A69D99" w:rsidR="001F465E" w:rsidRPr="0022259F" w:rsidRDefault="003930AF" w:rsidP="007A066D">
      <w:pPr>
        <w:pStyle w:val="Bezodstpw"/>
        <w:spacing w:after="240" w:line="276" w:lineRule="auto"/>
        <w:jc w:val="both"/>
        <w:rPr>
          <w:rFonts w:cstheme="minorHAnsi"/>
        </w:rPr>
      </w:pPr>
      <w:r w:rsidRPr="0022259F">
        <w:rPr>
          <w:rFonts w:cstheme="minorHAnsi"/>
          <w:b/>
          <w:bCs/>
        </w:rPr>
        <w:t>SUMA PUNKTÓW „</w:t>
      </w:r>
      <w:r w:rsidR="5E53CD35" w:rsidRPr="0022259F">
        <w:rPr>
          <w:rFonts w:cstheme="minorHAnsi"/>
          <w:b/>
          <w:bCs/>
        </w:rPr>
        <w:t>S</w:t>
      </w:r>
      <w:r w:rsidRPr="0022259F">
        <w:rPr>
          <w:rFonts w:cstheme="minorHAnsi"/>
          <w:b/>
          <w:bCs/>
        </w:rPr>
        <w:t xml:space="preserve">” </w:t>
      </w:r>
      <w:r w:rsidR="5E53CD35" w:rsidRPr="0022259F">
        <w:rPr>
          <w:rFonts w:cstheme="minorHAnsi"/>
        </w:rPr>
        <w:t xml:space="preserve"> będąca podstawą wyboru oferty (max</w:t>
      </w:r>
      <w:r w:rsidRPr="0022259F">
        <w:rPr>
          <w:rFonts w:cstheme="minorHAnsi"/>
        </w:rPr>
        <w:t xml:space="preserve"> </w:t>
      </w:r>
      <w:r w:rsidR="5E53CD35" w:rsidRPr="0022259F">
        <w:rPr>
          <w:rFonts w:cstheme="minorHAnsi"/>
        </w:rPr>
        <w:t>100 punktów = 100%) przyznana danemu Oferentowi będzie obliczona wg wzoru:</w:t>
      </w:r>
    </w:p>
    <w:p w14:paraId="5F57807B" w14:textId="0EB89FDD" w:rsidR="00CB6FAA" w:rsidRPr="0022259F" w:rsidRDefault="5E53CD35" w:rsidP="007A066D">
      <w:pPr>
        <w:pStyle w:val="Bezodstpw"/>
        <w:spacing w:line="276" w:lineRule="auto"/>
        <w:jc w:val="center"/>
        <w:rPr>
          <w:rFonts w:cstheme="minorHAnsi"/>
          <w:b/>
          <w:bCs/>
          <w:sz w:val="28"/>
          <w:szCs w:val="28"/>
        </w:rPr>
      </w:pPr>
      <w:r w:rsidRPr="0022259F">
        <w:rPr>
          <w:rFonts w:cstheme="minorHAnsi"/>
          <w:b/>
          <w:bCs/>
          <w:sz w:val="28"/>
          <w:szCs w:val="28"/>
        </w:rPr>
        <w:t>S = C</w:t>
      </w:r>
      <w:r w:rsidRPr="0022259F">
        <w:rPr>
          <w:rFonts w:cstheme="minorHAnsi"/>
          <w:b/>
          <w:bCs/>
          <w:sz w:val="28"/>
          <w:szCs w:val="28"/>
          <w:vertAlign w:val="subscript"/>
        </w:rPr>
        <w:t>i</w:t>
      </w:r>
      <w:r w:rsidR="00293B7C" w:rsidRPr="0022259F">
        <w:rPr>
          <w:rFonts w:cstheme="minorHAnsi"/>
          <w:b/>
          <w:bCs/>
          <w:sz w:val="28"/>
          <w:szCs w:val="28"/>
          <w:vertAlign w:val="subscript"/>
        </w:rPr>
        <w:t xml:space="preserve"> </w:t>
      </w:r>
      <w:r w:rsidRPr="0022259F">
        <w:rPr>
          <w:rFonts w:cstheme="minorHAnsi"/>
          <w:b/>
          <w:bCs/>
          <w:sz w:val="28"/>
          <w:szCs w:val="28"/>
        </w:rPr>
        <w:t>+</w:t>
      </w:r>
      <w:r w:rsidR="00293B7C" w:rsidRPr="0022259F">
        <w:rPr>
          <w:rFonts w:cstheme="minorHAnsi"/>
          <w:b/>
          <w:bCs/>
          <w:sz w:val="28"/>
          <w:szCs w:val="28"/>
        </w:rPr>
        <w:t xml:space="preserve"> </w:t>
      </w:r>
      <w:proofErr w:type="spellStart"/>
      <w:r w:rsidR="00AF6370" w:rsidRPr="0022259F">
        <w:rPr>
          <w:rFonts w:cstheme="minorHAnsi"/>
          <w:b/>
          <w:bCs/>
          <w:sz w:val="28"/>
          <w:szCs w:val="28"/>
        </w:rPr>
        <w:t>G</w:t>
      </w:r>
      <w:r w:rsidR="00AF6370" w:rsidRPr="0022259F">
        <w:rPr>
          <w:rFonts w:cstheme="minorHAnsi"/>
          <w:b/>
          <w:bCs/>
          <w:sz w:val="28"/>
          <w:szCs w:val="28"/>
          <w:vertAlign w:val="subscript"/>
        </w:rPr>
        <w:t>i</w:t>
      </w:r>
      <w:proofErr w:type="spellEnd"/>
      <w:r w:rsidR="00AF6370" w:rsidRPr="0022259F">
        <w:rPr>
          <w:rFonts w:cstheme="minorHAnsi"/>
          <w:b/>
          <w:bCs/>
          <w:sz w:val="28"/>
          <w:szCs w:val="28"/>
          <w:vertAlign w:val="subscript"/>
        </w:rPr>
        <w:t xml:space="preserve"> </w:t>
      </w:r>
      <w:r w:rsidR="00AF6370" w:rsidRPr="0022259F">
        <w:rPr>
          <w:rFonts w:cstheme="minorHAnsi"/>
          <w:b/>
          <w:bCs/>
          <w:sz w:val="28"/>
          <w:szCs w:val="28"/>
        </w:rPr>
        <w:t xml:space="preserve">+ </w:t>
      </w:r>
      <w:proofErr w:type="spellStart"/>
      <w:r w:rsidR="003271D2" w:rsidRPr="0022259F">
        <w:rPr>
          <w:rFonts w:cstheme="minorHAnsi"/>
          <w:b/>
          <w:bCs/>
          <w:sz w:val="28"/>
          <w:szCs w:val="28"/>
        </w:rPr>
        <w:t>R</w:t>
      </w:r>
      <w:r w:rsidR="003271D2" w:rsidRPr="0022259F">
        <w:rPr>
          <w:rFonts w:cstheme="minorHAnsi"/>
          <w:b/>
          <w:bCs/>
          <w:sz w:val="28"/>
          <w:szCs w:val="28"/>
          <w:vertAlign w:val="subscript"/>
        </w:rPr>
        <w:t>i</w:t>
      </w:r>
      <w:proofErr w:type="spellEnd"/>
    </w:p>
    <w:p w14:paraId="3D7EFC65" w14:textId="77777777" w:rsidR="00545B30" w:rsidRPr="0022259F" w:rsidRDefault="00545B30" w:rsidP="007A066D">
      <w:pPr>
        <w:pStyle w:val="Bezodstpw"/>
        <w:spacing w:line="276" w:lineRule="auto"/>
        <w:jc w:val="both"/>
        <w:rPr>
          <w:rFonts w:cstheme="minorHAnsi"/>
        </w:rPr>
      </w:pPr>
    </w:p>
    <w:p w14:paraId="4BA5714D" w14:textId="77777777" w:rsidR="00545B30" w:rsidRPr="0022259F" w:rsidRDefault="5E53CD35" w:rsidP="007A066D">
      <w:pPr>
        <w:pStyle w:val="Bezodstpw"/>
        <w:spacing w:line="276" w:lineRule="auto"/>
        <w:jc w:val="both"/>
        <w:rPr>
          <w:rFonts w:cstheme="minorHAnsi"/>
        </w:rPr>
      </w:pPr>
      <w:r w:rsidRPr="0022259F">
        <w:rPr>
          <w:rFonts w:cstheme="minorHAnsi"/>
        </w:rPr>
        <w:t>Zamawiający po dokonaniu oceny i weryfikacji nadesłanych ofert zaproponuje Oferentowi, który przedstawił najkorzystniejszą ofertę, podpisanie umowy na realizację przedmiotu zamówienia.</w:t>
      </w:r>
    </w:p>
    <w:p w14:paraId="3B8C8501" w14:textId="77777777" w:rsidR="00D05D84" w:rsidRPr="0022259F" w:rsidRDefault="00D05D84" w:rsidP="007A066D">
      <w:pPr>
        <w:pStyle w:val="Bezodstpw"/>
        <w:spacing w:line="276" w:lineRule="auto"/>
        <w:jc w:val="both"/>
        <w:rPr>
          <w:rFonts w:cstheme="minorHAnsi"/>
        </w:rPr>
      </w:pPr>
    </w:p>
    <w:p w14:paraId="18D75C4B" w14:textId="08553D8C" w:rsidR="00B633BA" w:rsidRPr="0022259F" w:rsidRDefault="5E53CD35" w:rsidP="007A066D">
      <w:pPr>
        <w:pStyle w:val="Bezodstpw"/>
        <w:spacing w:line="276" w:lineRule="auto"/>
        <w:jc w:val="both"/>
        <w:rPr>
          <w:rFonts w:cstheme="minorHAnsi"/>
          <w:b/>
          <w:bCs/>
        </w:rPr>
      </w:pPr>
      <w:r w:rsidRPr="0022259F">
        <w:rPr>
          <w:rFonts w:cstheme="minorHAnsi"/>
          <w:b/>
          <w:bCs/>
        </w:rPr>
        <w:t>6. WARUNKI:</w:t>
      </w:r>
    </w:p>
    <w:p w14:paraId="18FC766D" w14:textId="0C4EC0D3" w:rsidR="00B633BA" w:rsidRPr="0022259F" w:rsidRDefault="7C45F82F" w:rsidP="007A066D">
      <w:pPr>
        <w:pStyle w:val="Bezodstpw"/>
        <w:numPr>
          <w:ilvl w:val="0"/>
          <w:numId w:val="8"/>
        </w:numPr>
        <w:spacing w:line="276" w:lineRule="auto"/>
        <w:jc w:val="both"/>
        <w:rPr>
          <w:rFonts w:cstheme="minorHAnsi"/>
        </w:rPr>
      </w:pPr>
      <w:r w:rsidRPr="0022259F">
        <w:rPr>
          <w:rFonts w:cstheme="minorHAnsi"/>
        </w:rPr>
        <w:lastRenderedPageBreak/>
        <w:t>Zamawiający zastrzega sobie możliwość anulacji/unieważnienia zapytania na każdym etapie, najpóźniej do momentu podpisania umowy z wybranym Wykonawcą, bez podania przyczyny anulacji.</w:t>
      </w:r>
    </w:p>
    <w:p w14:paraId="2857EA86" w14:textId="48A30A2D" w:rsidR="00E20BD4" w:rsidRPr="0022259F" w:rsidRDefault="33F7FFE2" w:rsidP="007A066D">
      <w:pPr>
        <w:pStyle w:val="Bezodstpw"/>
        <w:numPr>
          <w:ilvl w:val="0"/>
          <w:numId w:val="8"/>
        </w:numPr>
        <w:spacing w:line="276" w:lineRule="auto"/>
        <w:jc w:val="both"/>
        <w:rPr>
          <w:rFonts w:cstheme="minorHAnsi"/>
        </w:rPr>
      </w:pPr>
      <w:r w:rsidRPr="0022259F">
        <w:rPr>
          <w:rFonts w:cstheme="minorHAnsi"/>
        </w:rPr>
        <w:t xml:space="preserve">Termin związania ofertą </w:t>
      </w:r>
      <w:r w:rsidRPr="006155B5">
        <w:rPr>
          <w:rFonts w:cstheme="minorHAnsi"/>
        </w:rPr>
        <w:t>do</w:t>
      </w:r>
      <w:r w:rsidRPr="006155B5">
        <w:rPr>
          <w:rFonts w:cstheme="minorHAnsi"/>
          <w:b/>
          <w:bCs/>
        </w:rPr>
        <w:t xml:space="preserve"> </w:t>
      </w:r>
      <w:r w:rsidR="00AC2380">
        <w:rPr>
          <w:rFonts w:cstheme="minorHAnsi"/>
          <w:b/>
          <w:bCs/>
        </w:rPr>
        <w:t>31.12</w:t>
      </w:r>
      <w:r w:rsidRPr="006155B5">
        <w:rPr>
          <w:rFonts w:cstheme="minorHAnsi"/>
          <w:b/>
          <w:bCs/>
        </w:rPr>
        <w:t>.202</w:t>
      </w:r>
      <w:r w:rsidR="00AC2380">
        <w:rPr>
          <w:rFonts w:cstheme="minorHAnsi"/>
          <w:b/>
          <w:bCs/>
        </w:rPr>
        <w:t>4</w:t>
      </w:r>
      <w:r w:rsidRPr="006155B5">
        <w:rPr>
          <w:rFonts w:cstheme="minorHAnsi"/>
          <w:b/>
          <w:bCs/>
        </w:rPr>
        <w:t>r.</w:t>
      </w:r>
    </w:p>
    <w:p w14:paraId="3FCDB271" w14:textId="1864F9CD" w:rsidR="00D2174E" w:rsidRPr="0022259F" w:rsidRDefault="7C45F82F" w:rsidP="007A066D">
      <w:pPr>
        <w:pStyle w:val="Bezodstpw"/>
        <w:numPr>
          <w:ilvl w:val="0"/>
          <w:numId w:val="8"/>
        </w:numPr>
        <w:spacing w:line="276" w:lineRule="auto"/>
        <w:jc w:val="both"/>
        <w:rPr>
          <w:rFonts w:cstheme="minorHAnsi"/>
        </w:rPr>
      </w:pPr>
      <w:r w:rsidRPr="0022259F">
        <w:rPr>
          <w:rFonts w:cstheme="minorHAnsi"/>
        </w:rPr>
        <w:t>Zamawiający dopuszcza możliwość zlecenia części lub całości zamówienia podwykonawcom.</w:t>
      </w:r>
    </w:p>
    <w:p w14:paraId="6AB72861" w14:textId="3FF10627" w:rsidR="00D2174E" w:rsidRPr="0022259F" w:rsidRDefault="7C45F82F" w:rsidP="007A066D">
      <w:pPr>
        <w:pStyle w:val="Bezodstpw"/>
        <w:numPr>
          <w:ilvl w:val="0"/>
          <w:numId w:val="8"/>
        </w:numPr>
        <w:spacing w:line="276" w:lineRule="auto"/>
        <w:jc w:val="both"/>
        <w:rPr>
          <w:rFonts w:cstheme="minorHAnsi"/>
        </w:rPr>
      </w:pPr>
      <w:r w:rsidRPr="0022259F">
        <w:rPr>
          <w:rFonts w:cstheme="minorHAnsi"/>
        </w:rPr>
        <w:t>Zamawiający nie dopuszcza możliwości złożenia ofert częściowych.</w:t>
      </w:r>
    </w:p>
    <w:p w14:paraId="15E41BE7" w14:textId="505DCD45" w:rsidR="00D2174E" w:rsidRPr="0022259F" w:rsidRDefault="7C45F82F" w:rsidP="007A066D">
      <w:pPr>
        <w:pStyle w:val="Bezodstpw"/>
        <w:numPr>
          <w:ilvl w:val="0"/>
          <w:numId w:val="8"/>
        </w:numPr>
        <w:spacing w:line="276" w:lineRule="auto"/>
        <w:jc w:val="both"/>
        <w:rPr>
          <w:rFonts w:cstheme="minorHAnsi"/>
        </w:rPr>
      </w:pPr>
      <w:r w:rsidRPr="0022259F">
        <w:rPr>
          <w:rFonts w:cstheme="minorHAnsi"/>
        </w:rPr>
        <w:t>Zamawiający nie dopuszcza możliwości złożenia oferty wariantowej.</w:t>
      </w:r>
    </w:p>
    <w:p w14:paraId="4FCCCFA0" w14:textId="0CB64908" w:rsidR="00E20BD4" w:rsidRPr="0022259F" w:rsidRDefault="7C45F82F" w:rsidP="007A066D">
      <w:pPr>
        <w:pStyle w:val="Bezodstpw"/>
        <w:numPr>
          <w:ilvl w:val="0"/>
          <w:numId w:val="8"/>
        </w:numPr>
        <w:spacing w:line="276" w:lineRule="auto"/>
        <w:jc w:val="both"/>
        <w:rPr>
          <w:rFonts w:cstheme="minorHAnsi"/>
        </w:rPr>
      </w:pPr>
      <w:r w:rsidRPr="0022259F">
        <w:rPr>
          <w:rFonts w:cstheme="minorHAnsi"/>
        </w:rPr>
        <w:t>Oferent przed terminem składania ofert może zmienić lub wycofać swoją ofertę.</w:t>
      </w:r>
    </w:p>
    <w:p w14:paraId="19B671A5" w14:textId="48592D6B" w:rsidR="00951014" w:rsidRPr="0022259F" w:rsidRDefault="5E53CD35" w:rsidP="007A066D">
      <w:pPr>
        <w:pStyle w:val="Bezodstpw"/>
        <w:numPr>
          <w:ilvl w:val="0"/>
          <w:numId w:val="8"/>
        </w:numPr>
        <w:spacing w:line="276" w:lineRule="auto"/>
        <w:jc w:val="both"/>
        <w:rPr>
          <w:rFonts w:cstheme="minorHAnsi"/>
        </w:rPr>
      </w:pPr>
      <w:r w:rsidRPr="0022259F">
        <w:rPr>
          <w:rFonts w:cstheme="minorHAnsi"/>
        </w:rP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4CCDEC5F" w14:textId="2AF05495" w:rsidR="00C10373" w:rsidRPr="0022259F" w:rsidRDefault="5E53CD35" w:rsidP="007A066D">
      <w:pPr>
        <w:pStyle w:val="Bezodstpw"/>
        <w:numPr>
          <w:ilvl w:val="0"/>
          <w:numId w:val="8"/>
        </w:numPr>
        <w:spacing w:line="276" w:lineRule="auto"/>
        <w:jc w:val="both"/>
        <w:rPr>
          <w:rFonts w:cstheme="minorHAnsi"/>
        </w:rPr>
      </w:pPr>
      <w:r w:rsidRPr="0022259F">
        <w:rPr>
          <w:rFonts w:cstheme="minorHAnsi"/>
        </w:rPr>
        <w:t>Zamawiający zastrzega sobie prawo do zmiany treści niniejszego zapytania. Jeśli zmiany będą mogły mieć wpływ na treść składanych ofert, Zamawiający przedłuży termin składania ofert.</w:t>
      </w:r>
    </w:p>
    <w:p w14:paraId="361CF1CD" w14:textId="77777777" w:rsidR="00B65577" w:rsidRPr="0022259F" w:rsidRDefault="5E53CD35" w:rsidP="007A066D">
      <w:pPr>
        <w:pStyle w:val="Akapitzlist"/>
        <w:numPr>
          <w:ilvl w:val="0"/>
          <w:numId w:val="8"/>
        </w:numPr>
        <w:spacing w:after="0"/>
        <w:jc w:val="both"/>
        <w:rPr>
          <w:rFonts w:cstheme="minorHAnsi"/>
        </w:rPr>
      </w:pPr>
      <w:r w:rsidRPr="0022259F">
        <w:rPr>
          <w:rFonts w:cstheme="minorHAnsi"/>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30D4EF47" w:rsidR="00B65577" w:rsidRPr="0022259F" w:rsidRDefault="5E53CD35" w:rsidP="007A066D">
      <w:pPr>
        <w:pStyle w:val="Akapitzlist"/>
        <w:numPr>
          <w:ilvl w:val="0"/>
          <w:numId w:val="8"/>
        </w:numPr>
        <w:spacing w:after="0"/>
        <w:jc w:val="both"/>
        <w:rPr>
          <w:rFonts w:cstheme="minorHAnsi"/>
        </w:rPr>
      </w:pPr>
      <w:r w:rsidRPr="0022259F">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w:t>
      </w:r>
      <w:r w:rsidR="00470B5D">
        <w:rPr>
          <w:rFonts w:cstheme="minorHAnsi"/>
        </w:rPr>
        <w:t> </w:t>
      </w:r>
      <w:r w:rsidRPr="0022259F">
        <w:rPr>
          <w:rFonts w:cstheme="minorHAnsi"/>
        </w:rPr>
        <w:t>Wykonawca ma każdorazowo prawo zastosowania rozwiązania równoważnego.</w:t>
      </w:r>
    </w:p>
    <w:p w14:paraId="64801E43" w14:textId="1E935878" w:rsidR="00447C55" w:rsidRPr="0022259F" w:rsidRDefault="5E53CD35" w:rsidP="007A066D">
      <w:pPr>
        <w:pStyle w:val="Akapitzlist"/>
        <w:numPr>
          <w:ilvl w:val="0"/>
          <w:numId w:val="8"/>
        </w:numPr>
        <w:spacing w:after="0"/>
        <w:jc w:val="both"/>
        <w:rPr>
          <w:rFonts w:cstheme="minorHAnsi"/>
        </w:rPr>
      </w:pPr>
      <w:r w:rsidRPr="0022259F">
        <w:rPr>
          <w:rFonts w:cstheme="minorHAnsi"/>
        </w:rPr>
        <w:t>Dla udowodnienia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p>
    <w:p w14:paraId="16FA0965" w14:textId="77777777" w:rsidR="00AD3260" w:rsidRPr="0022259F" w:rsidRDefault="00AD3260" w:rsidP="007A066D">
      <w:pPr>
        <w:pStyle w:val="Akapitzlist"/>
        <w:spacing w:after="0"/>
        <w:jc w:val="both"/>
        <w:rPr>
          <w:rFonts w:cstheme="minorHAnsi"/>
        </w:rPr>
      </w:pPr>
    </w:p>
    <w:p w14:paraId="22B39939" w14:textId="7C1DB890" w:rsidR="00B633BA" w:rsidRPr="0022259F" w:rsidRDefault="5E53CD35" w:rsidP="007A066D">
      <w:pPr>
        <w:pStyle w:val="Bezodstpw"/>
        <w:spacing w:line="276" w:lineRule="auto"/>
        <w:jc w:val="both"/>
        <w:rPr>
          <w:rFonts w:cstheme="minorHAnsi"/>
          <w:b/>
          <w:bCs/>
        </w:rPr>
      </w:pPr>
      <w:r w:rsidRPr="0022259F">
        <w:rPr>
          <w:rFonts w:cstheme="minorHAnsi"/>
          <w:b/>
          <w:bCs/>
        </w:rPr>
        <w:t>7. MIEJSCE I TERMIN SKŁADANIA OFERT:</w:t>
      </w:r>
    </w:p>
    <w:p w14:paraId="5F09E889" w14:textId="08BFAF8E" w:rsidR="0064358E" w:rsidRPr="0022259F" w:rsidRDefault="5E53CD35" w:rsidP="007A066D">
      <w:pPr>
        <w:pStyle w:val="Bezodstpw"/>
        <w:numPr>
          <w:ilvl w:val="0"/>
          <w:numId w:val="10"/>
        </w:numPr>
        <w:spacing w:line="276" w:lineRule="auto"/>
        <w:jc w:val="both"/>
        <w:rPr>
          <w:rFonts w:cstheme="minorHAnsi"/>
        </w:rPr>
      </w:pPr>
      <w:r w:rsidRPr="0022259F">
        <w:rPr>
          <w:rFonts w:cstheme="minorHAnsi"/>
        </w:rPr>
        <w:t>Oferta powinna zostać dostarczona za pośrednictwem Bazy Konkurencyjności (</w:t>
      </w:r>
      <w:hyperlink r:id="rId10">
        <w:r w:rsidRPr="0022259F">
          <w:rPr>
            <w:rStyle w:val="Hipercze"/>
            <w:rFonts w:cstheme="minorHAnsi"/>
          </w:rPr>
          <w:t>https://bazakonkurencyjnosci.funduszeeuropejskie.gov.pl/</w:t>
        </w:r>
      </w:hyperlink>
      <w:r w:rsidRPr="0022259F">
        <w:rPr>
          <w:rFonts w:cstheme="minorHAnsi"/>
        </w:rPr>
        <w:t xml:space="preserve"> </w:t>
      </w:r>
    </w:p>
    <w:p w14:paraId="4E0D5D4E" w14:textId="132866C6" w:rsidR="0064358E" w:rsidRPr="00DA1795" w:rsidRDefault="740440CC" w:rsidP="007A066D">
      <w:pPr>
        <w:pStyle w:val="Bezodstpw"/>
        <w:numPr>
          <w:ilvl w:val="0"/>
          <w:numId w:val="10"/>
        </w:numPr>
        <w:spacing w:line="276" w:lineRule="auto"/>
        <w:jc w:val="both"/>
        <w:rPr>
          <w:rFonts w:cstheme="minorHAnsi"/>
          <w:highlight w:val="yellow"/>
        </w:rPr>
      </w:pPr>
      <w:r w:rsidRPr="00DA1795">
        <w:rPr>
          <w:rFonts w:cstheme="minorHAnsi"/>
          <w:highlight w:val="yellow"/>
        </w:rPr>
        <w:t>Oferty należy składać do dnia</w:t>
      </w:r>
      <w:r w:rsidR="00DA1795" w:rsidRPr="00DA1795">
        <w:rPr>
          <w:rFonts w:cstheme="minorHAnsi"/>
          <w:highlight w:val="yellow"/>
        </w:rPr>
        <w:t xml:space="preserve"> </w:t>
      </w:r>
      <w:r w:rsidR="00DA1795" w:rsidRPr="00DA1795">
        <w:rPr>
          <w:rFonts w:cstheme="minorHAnsi"/>
          <w:b/>
          <w:bCs/>
          <w:highlight w:val="yellow"/>
        </w:rPr>
        <w:t>26.11.</w:t>
      </w:r>
      <w:r w:rsidRPr="00DA1795">
        <w:rPr>
          <w:rFonts w:cstheme="minorHAnsi"/>
          <w:b/>
          <w:bCs/>
          <w:highlight w:val="yellow"/>
        </w:rPr>
        <w:t>2024r.</w:t>
      </w:r>
    </w:p>
    <w:p w14:paraId="71C1654E" w14:textId="167E04E0" w:rsidR="00F518EF" w:rsidRPr="0022259F" w:rsidRDefault="5E53CD35" w:rsidP="007A066D">
      <w:pPr>
        <w:pStyle w:val="Bezodstpw"/>
        <w:numPr>
          <w:ilvl w:val="0"/>
          <w:numId w:val="10"/>
        </w:numPr>
        <w:spacing w:line="276" w:lineRule="auto"/>
        <w:jc w:val="both"/>
        <w:rPr>
          <w:rFonts w:cstheme="minorHAnsi"/>
        </w:rPr>
      </w:pPr>
      <w:r w:rsidRPr="0022259F">
        <w:rPr>
          <w:rFonts w:cstheme="minorHAnsi"/>
        </w:rPr>
        <w:t>Oferty złożone po terminie wskazanym w pkt. B) nie będą rozpatrywane.</w:t>
      </w:r>
    </w:p>
    <w:p w14:paraId="235857BA" w14:textId="4E88B3E7" w:rsidR="00B33DE6" w:rsidRPr="0022259F" w:rsidRDefault="5E53CD35" w:rsidP="007A066D">
      <w:pPr>
        <w:pStyle w:val="Bezodstpw"/>
        <w:numPr>
          <w:ilvl w:val="0"/>
          <w:numId w:val="10"/>
        </w:numPr>
        <w:spacing w:line="276" w:lineRule="auto"/>
        <w:jc w:val="both"/>
        <w:rPr>
          <w:rFonts w:cstheme="minorHAnsi"/>
        </w:rPr>
      </w:pPr>
      <w:r w:rsidRPr="0022259F">
        <w:rPr>
          <w:rFonts w:cstheme="minorHAnsi"/>
        </w:rPr>
        <w:t xml:space="preserve">Rozstrzygnięcie niniejszego postępowania zostanie opublikowane na stronie internetowej: </w:t>
      </w:r>
      <w:hyperlink r:id="rId11">
        <w:r w:rsidRPr="0022259F">
          <w:rPr>
            <w:rStyle w:val="Hipercze"/>
            <w:rFonts w:cstheme="minorHAnsi"/>
          </w:rPr>
          <w:t>https://bazakonkurencyjnosci.funduszeeuropejskie.gov.pl/</w:t>
        </w:r>
      </w:hyperlink>
      <w:r w:rsidRPr="0022259F">
        <w:rPr>
          <w:rFonts w:cstheme="minorHAnsi"/>
        </w:rPr>
        <w:t xml:space="preserve"> </w:t>
      </w:r>
    </w:p>
    <w:p w14:paraId="0F2A2DC0" w14:textId="77777777" w:rsidR="001B3512" w:rsidRPr="0022259F" w:rsidRDefault="001B3512" w:rsidP="007A066D">
      <w:pPr>
        <w:pStyle w:val="Bezodstpw"/>
        <w:spacing w:line="276" w:lineRule="auto"/>
        <w:jc w:val="both"/>
        <w:rPr>
          <w:rFonts w:cstheme="minorHAnsi"/>
        </w:rPr>
      </w:pPr>
    </w:p>
    <w:p w14:paraId="6162BCA9" w14:textId="47E0F7BE" w:rsidR="00D2174E" w:rsidRPr="0022259F" w:rsidRDefault="5E53CD35" w:rsidP="007A066D">
      <w:pPr>
        <w:pStyle w:val="Bezodstpw"/>
        <w:spacing w:line="276" w:lineRule="auto"/>
        <w:jc w:val="both"/>
        <w:rPr>
          <w:rFonts w:cstheme="minorHAnsi"/>
          <w:b/>
          <w:bCs/>
        </w:rPr>
      </w:pPr>
      <w:r w:rsidRPr="0022259F">
        <w:rPr>
          <w:rFonts w:cstheme="minorHAnsi"/>
          <w:b/>
          <w:bCs/>
        </w:rPr>
        <w:t>8. DOPUSZCZALNE ISTOTNE ZMIANY POSTANOWIEŃ UMOWY:</w:t>
      </w:r>
    </w:p>
    <w:p w14:paraId="15FEB210" w14:textId="77777777" w:rsidR="002D430E" w:rsidRPr="0022259F" w:rsidRDefault="5E53CD35" w:rsidP="007A066D">
      <w:pPr>
        <w:pStyle w:val="Akapitzlist"/>
        <w:numPr>
          <w:ilvl w:val="0"/>
          <w:numId w:val="35"/>
        </w:numPr>
        <w:spacing w:after="0"/>
        <w:jc w:val="both"/>
        <w:rPr>
          <w:rFonts w:cstheme="minorHAnsi"/>
        </w:rPr>
      </w:pPr>
      <w:r w:rsidRPr="0022259F">
        <w:rPr>
          <w:rFonts w:cstheme="minorHAnsi"/>
        </w:rPr>
        <w:t>Zamawiający zastrzega możliwość zmiany umowy z Wykonawcą w zakresie terminu realizacji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22259F" w:rsidRDefault="5E53CD35" w:rsidP="007A066D">
      <w:pPr>
        <w:pStyle w:val="Akapitzlist"/>
        <w:numPr>
          <w:ilvl w:val="0"/>
          <w:numId w:val="1"/>
        </w:numPr>
        <w:spacing w:after="0"/>
        <w:ind w:left="1440"/>
        <w:jc w:val="both"/>
        <w:rPr>
          <w:rFonts w:cstheme="minorHAnsi"/>
        </w:rPr>
      </w:pPr>
      <w:r w:rsidRPr="0022259F">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4951C3B1" w14:textId="77777777" w:rsidR="002D430E" w:rsidRPr="0022259F" w:rsidRDefault="5E53CD35" w:rsidP="007A066D">
      <w:pPr>
        <w:pStyle w:val="Akapitzlist"/>
        <w:numPr>
          <w:ilvl w:val="0"/>
          <w:numId w:val="1"/>
        </w:numPr>
        <w:spacing w:after="0"/>
        <w:ind w:left="1440"/>
        <w:jc w:val="both"/>
        <w:rPr>
          <w:rFonts w:cstheme="minorHAnsi"/>
        </w:rPr>
      </w:pPr>
      <w:r w:rsidRPr="0022259F">
        <w:rPr>
          <w:rFonts w:cstheme="minorHAnsi"/>
        </w:rPr>
        <w:lastRenderedPageBreak/>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22259F" w:rsidRDefault="5E53CD35" w:rsidP="007A066D">
      <w:pPr>
        <w:pStyle w:val="Akapitzlist"/>
        <w:numPr>
          <w:ilvl w:val="0"/>
          <w:numId w:val="1"/>
        </w:numPr>
        <w:spacing w:after="0"/>
        <w:ind w:left="1440"/>
        <w:jc w:val="both"/>
        <w:rPr>
          <w:rFonts w:cstheme="minorHAnsi"/>
        </w:rPr>
      </w:pPr>
      <w:r w:rsidRPr="0022259F">
        <w:rPr>
          <w:rFonts w:cstheme="minorHAnsi"/>
        </w:rPr>
        <w:t>Długofalowe skutki wywołane pandemią Covid-19 na świecie.</w:t>
      </w:r>
    </w:p>
    <w:p w14:paraId="3E3BD58F" w14:textId="77777777" w:rsidR="002D430E" w:rsidRPr="0022259F" w:rsidRDefault="5E53CD35" w:rsidP="007A066D">
      <w:pPr>
        <w:pStyle w:val="Akapitzlist"/>
        <w:numPr>
          <w:ilvl w:val="0"/>
          <w:numId w:val="1"/>
        </w:numPr>
        <w:spacing w:after="0"/>
        <w:ind w:left="1440"/>
        <w:jc w:val="both"/>
        <w:rPr>
          <w:rFonts w:cstheme="minorHAnsi"/>
        </w:rPr>
      </w:pPr>
      <w:r w:rsidRPr="0022259F">
        <w:rPr>
          <w:rFonts w:cstheme="minorHAnsi"/>
        </w:rPr>
        <w:t>Opóźnienia leżące po stronie Zamawiającego, związane z pracami koniecznymi do prawidłowego odbioru (przyjęcia) przedmiotu umowy.</w:t>
      </w:r>
    </w:p>
    <w:p w14:paraId="187C984F" w14:textId="77777777" w:rsidR="002D430E" w:rsidRPr="0022259F" w:rsidRDefault="5E53CD35" w:rsidP="007A066D">
      <w:pPr>
        <w:pStyle w:val="Akapitzlist"/>
        <w:numPr>
          <w:ilvl w:val="0"/>
          <w:numId w:val="1"/>
        </w:numPr>
        <w:spacing w:after="0"/>
        <w:ind w:left="1440"/>
        <w:jc w:val="both"/>
        <w:rPr>
          <w:rFonts w:cstheme="minorHAnsi"/>
        </w:rPr>
      </w:pPr>
      <w:bookmarkStart w:id="0" w:name="_Hlk131667991"/>
      <w:r w:rsidRPr="0022259F">
        <w:rPr>
          <w:rFonts w:cstheme="minorHAnsi"/>
        </w:rPr>
        <w:t>Problemy związane z łańcuchem dostaw części lub komponentów lub danego urządzenia. Łańcuch dostaw rozumiany jako dostawa od podwykonawców oraz transport do miejsca docelowego.</w:t>
      </w:r>
    </w:p>
    <w:p w14:paraId="7EEBBB81" w14:textId="06851EBB" w:rsidR="002D430E" w:rsidRPr="0022259F" w:rsidRDefault="5E53CD35" w:rsidP="007A066D">
      <w:pPr>
        <w:pStyle w:val="Akapitzlist"/>
        <w:numPr>
          <w:ilvl w:val="0"/>
          <w:numId w:val="1"/>
        </w:numPr>
        <w:spacing w:after="0"/>
        <w:ind w:left="1440"/>
        <w:jc w:val="both"/>
        <w:rPr>
          <w:rFonts w:cstheme="minorHAnsi"/>
        </w:rPr>
      </w:pPr>
      <w:r w:rsidRPr="0022259F">
        <w:rPr>
          <w:rFonts w:cstheme="minorHAnsi"/>
        </w:rPr>
        <w:t>Zlecenie Wykonawcy do wykonania prac nieobjętych pierwotnym zakresem Umowy.</w:t>
      </w:r>
    </w:p>
    <w:bookmarkEnd w:id="0"/>
    <w:p w14:paraId="6204B34E" w14:textId="2659A215" w:rsidR="002D430E" w:rsidRPr="0022259F" w:rsidRDefault="5E53CD35" w:rsidP="007A066D">
      <w:pPr>
        <w:pStyle w:val="Akapitzlist"/>
        <w:spacing w:after="0"/>
        <w:jc w:val="both"/>
        <w:rPr>
          <w:rFonts w:cstheme="minorHAnsi"/>
        </w:rPr>
      </w:pPr>
      <w:r w:rsidRPr="0022259F">
        <w:rPr>
          <w:rFonts w:cstheme="minorHAnsi"/>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w:t>
      </w:r>
      <w:r w:rsidR="00470B5D">
        <w:rPr>
          <w:rFonts w:cstheme="minorHAnsi"/>
        </w:rPr>
        <w:t> </w:t>
      </w:r>
      <w:r w:rsidRPr="0022259F">
        <w:rPr>
          <w:rFonts w:cstheme="minorHAnsi"/>
        </w:rPr>
        <w:t>takiego wydłużenia powinny być wkalkulowane w cenę oferty.</w:t>
      </w:r>
    </w:p>
    <w:p w14:paraId="695FA182" w14:textId="74AEDA30" w:rsidR="002D430E" w:rsidRPr="0022259F" w:rsidRDefault="5E53CD35" w:rsidP="007A066D">
      <w:pPr>
        <w:pStyle w:val="Akapitzlist"/>
        <w:numPr>
          <w:ilvl w:val="0"/>
          <w:numId w:val="35"/>
        </w:numPr>
        <w:spacing w:after="0"/>
        <w:jc w:val="both"/>
        <w:rPr>
          <w:rFonts w:cstheme="minorHAnsi"/>
        </w:rPr>
      </w:pPr>
      <w:r w:rsidRPr="0022259F">
        <w:rPr>
          <w:rFonts w:cstheme="minorHAnsi"/>
        </w:rPr>
        <w:t>W przypadku wystąpienia powyższych okoliczności, w zakresie mającym wpływ na przebieg realizacji zamówienia, termin wykonania umowy może ulec odpowiedniemu przedłużeniu o</w:t>
      </w:r>
      <w:r w:rsidR="00470B5D">
        <w:rPr>
          <w:rFonts w:cstheme="minorHAnsi"/>
        </w:rPr>
        <w:t> </w:t>
      </w:r>
      <w:r w:rsidRPr="0022259F">
        <w:rPr>
          <w:rFonts w:cstheme="minorHAnsi"/>
        </w:rPr>
        <w:t>czas niezbędny do zakończenia wykonania przedmiotu umowy w sposób należyty.</w:t>
      </w:r>
    </w:p>
    <w:p w14:paraId="3D0766AB" w14:textId="77777777" w:rsidR="002D430E" w:rsidRPr="0022259F" w:rsidRDefault="5E53CD35" w:rsidP="007A066D">
      <w:pPr>
        <w:pStyle w:val="Akapitzlist"/>
        <w:numPr>
          <w:ilvl w:val="0"/>
          <w:numId w:val="35"/>
        </w:numPr>
        <w:spacing w:after="0"/>
        <w:jc w:val="both"/>
        <w:rPr>
          <w:rFonts w:cstheme="minorHAnsi"/>
        </w:rPr>
      </w:pPr>
      <w:r w:rsidRPr="0022259F">
        <w:rPr>
          <w:rFonts w:cstheme="minorHAnsi"/>
        </w:rPr>
        <w:t>Zamawiający dopuszcza możliwość zmiany jakości lub innych parametrów materiałów lub urządzeń,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4A30456F" w:rsidR="002D430E" w:rsidRPr="0022259F" w:rsidRDefault="5E53CD35" w:rsidP="007A066D">
      <w:pPr>
        <w:pStyle w:val="Akapitzlist"/>
        <w:numPr>
          <w:ilvl w:val="1"/>
          <w:numId w:val="35"/>
        </w:numPr>
        <w:spacing w:after="0"/>
        <w:jc w:val="both"/>
        <w:rPr>
          <w:rFonts w:cstheme="minorHAnsi"/>
        </w:rPr>
      </w:pPr>
      <w:r w:rsidRPr="0022259F">
        <w:rPr>
          <w:rFonts w:cstheme="minorHAnsi"/>
        </w:rPr>
        <w:t>przedmiot Umowy może uzyskać lepszą jakość w stosunku do przewidzianej w</w:t>
      </w:r>
      <w:r w:rsidR="00470B5D">
        <w:rPr>
          <w:rFonts w:cstheme="minorHAnsi"/>
        </w:rPr>
        <w:t> </w:t>
      </w:r>
      <w:r w:rsidRPr="0022259F">
        <w:rPr>
          <w:rFonts w:cstheme="minorHAnsi"/>
        </w:rPr>
        <w:t>zapytaniu ofertowym;</w:t>
      </w:r>
    </w:p>
    <w:p w14:paraId="285E8421" w14:textId="10121E9A" w:rsidR="002D430E" w:rsidRPr="0022259F" w:rsidRDefault="5E53CD35" w:rsidP="007A066D">
      <w:pPr>
        <w:pStyle w:val="Akapitzlist"/>
        <w:numPr>
          <w:ilvl w:val="1"/>
          <w:numId w:val="35"/>
        </w:numPr>
        <w:spacing w:after="0"/>
        <w:jc w:val="both"/>
        <w:rPr>
          <w:rFonts w:cstheme="minorHAnsi"/>
        </w:rPr>
      </w:pPr>
      <w:r w:rsidRPr="0022259F">
        <w:rPr>
          <w:rFonts w:cstheme="minorHAnsi"/>
        </w:rPr>
        <w:t>przedmiot Umowy może zostać zrealizowany szybciej niż przewiduje to zapytanie ofertowe;</w:t>
      </w:r>
    </w:p>
    <w:p w14:paraId="4CFFA78D" w14:textId="222CA4BB" w:rsidR="002D430E" w:rsidRPr="0022259F" w:rsidRDefault="5E53CD35" w:rsidP="007A066D">
      <w:pPr>
        <w:pStyle w:val="Akapitzlist"/>
        <w:numPr>
          <w:ilvl w:val="1"/>
          <w:numId w:val="35"/>
        </w:numPr>
        <w:spacing w:after="0"/>
        <w:jc w:val="both"/>
        <w:rPr>
          <w:rFonts w:cstheme="minorHAnsi"/>
        </w:rPr>
      </w:pPr>
      <w:r w:rsidRPr="0022259F">
        <w:rPr>
          <w:rFonts w:cstheme="minorHAnsi"/>
        </w:rPr>
        <w:t>przedmiot Umowy może zostać zrealizowany taniej niż przewidziano w ofercie lub zaproponowane rozwiązania równoważne pozwalają na obniżenie kosztów eksploatacji lub kosztów innego etapu cyklu życia przedmiotu Umowy;</w:t>
      </w:r>
    </w:p>
    <w:p w14:paraId="739C3B08" w14:textId="0C95F38E" w:rsidR="002A03B1" w:rsidRPr="0022259F" w:rsidRDefault="5E53CD35" w:rsidP="007A066D">
      <w:pPr>
        <w:pStyle w:val="Akapitzlist"/>
        <w:numPr>
          <w:ilvl w:val="1"/>
          <w:numId w:val="35"/>
        </w:numPr>
        <w:spacing w:after="0"/>
        <w:jc w:val="both"/>
        <w:rPr>
          <w:rFonts w:cstheme="minorHAnsi"/>
        </w:rPr>
      </w:pPr>
      <w:r w:rsidRPr="0022259F">
        <w:rPr>
          <w:rFonts w:cstheme="minorHAnsi"/>
        </w:rPr>
        <w:t>zaprzestano produkcji materiałów lub urządzeń przewidzianych w ofercie (wyłącznie w tym wypadku możliwe jest odstępstwo od minimalnych parametrów wskazanych w</w:t>
      </w:r>
      <w:r w:rsidR="00E75314">
        <w:rPr>
          <w:rFonts w:cstheme="minorHAnsi"/>
        </w:rPr>
        <w:t> </w:t>
      </w:r>
      <w:r w:rsidRPr="0022259F">
        <w:rPr>
          <w:rFonts w:cstheme="minorHAnsi"/>
        </w:rPr>
        <w:t>zapytaniu ofertowym – pod warunkiem, że parametry nowego materiału lub urządzenia nie odbiegają znacznie od pierwotnych parametrów).</w:t>
      </w:r>
    </w:p>
    <w:p w14:paraId="2191AA2A" w14:textId="7C48906A" w:rsidR="00780656" w:rsidRPr="0022259F" w:rsidRDefault="5E53CD35" w:rsidP="007A066D">
      <w:pPr>
        <w:spacing w:after="0"/>
        <w:jc w:val="both"/>
        <w:rPr>
          <w:rFonts w:cstheme="minorHAnsi"/>
        </w:rPr>
      </w:pPr>
      <w:r w:rsidRPr="0022259F">
        <w:rPr>
          <w:rFonts w:cstheme="minorHAnsi"/>
        </w:rPr>
        <w:t>Zmiany, o których mowa powyżej wymagają formy pisemnej w postaci aneksu do Umowy. Zamawiający uprawniony jest do wprowadzenia zmian, o których mowa powyżej, jednocześnie Zamawiający nie jest zobowiązany do ich wprowadzenia i katalog powyższy nie daje Wykonawcy uprawnienia do żądania od Zamawiającego wprowadzenia którejkolwiek ze zmian.</w:t>
      </w:r>
      <w:r w:rsidR="002D430E" w:rsidRPr="0022259F">
        <w:rPr>
          <w:rFonts w:cstheme="minorHAnsi"/>
        </w:rPr>
        <w:br/>
      </w:r>
    </w:p>
    <w:p w14:paraId="6029D48C" w14:textId="5F906E87" w:rsidR="00B633BA" w:rsidRPr="0022259F" w:rsidRDefault="5E53CD35" w:rsidP="007A066D">
      <w:pPr>
        <w:pStyle w:val="Bezodstpw"/>
        <w:spacing w:line="276" w:lineRule="auto"/>
        <w:jc w:val="both"/>
        <w:rPr>
          <w:rFonts w:cstheme="minorHAnsi"/>
          <w:b/>
          <w:bCs/>
        </w:rPr>
      </w:pPr>
      <w:r w:rsidRPr="0022259F">
        <w:rPr>
          <w:rFonts w:cstheme="minorHAnsi"/>
          <w:b/>
          <w:bCs/>
        </w:rPr>
        <w:t>9. ZAKRES WYKLUCZENIA:</w:t>
      </w:r>
    </w:p>
    <w:p w14:paraId="4EAB51B2" w14:textId="72214EC6" w:rsidR="002E2A03" w:rsidRPr="0022259F" w:rsidRDefault="002E2A03" w:rsidP="007A066D">
      <w:pPr>
        <w:pStyle w:val="Bezodstpw"/>
        <w:numPr>
          <w:ilvl w:val="0"/>
          <w:numId w:val="32"/>
        </w:numPr>
        <w:spacing w:line="276" w:lineRule="auto"/>
        <w:jc w:val="both"/>
        <w:rPr>
          <w:rFonts w:cstheme="minorHAnsi"/>
        </w:rPr>
      </w:pPr>
      <w:r w:rsidRPr="0022259F">
        <w:rPr>
          <w:rFonts w:cstheme="minorHAnsi"/>
        </w:rPr>
        <w:t xml:space="preserve">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Pr="0022259F">
        <w:rPr>
          <w:rFonts w:cstheme="minorHAnsi"/>
        </w:rPr>
        <w:lastRenderedPageBreak/>
        <w:t>i</w:t>
      </w:r>
      <w:r w:rsidR="00E75314">
        <w:rPr>
          <w:rFonts w:cstheme="minorHAnsi"/>
        </w:rPr>
        <w:t> </w:t>
      </w:r>
      <w:r w:rsidRPr="0022259F">
        <w:rPr>
          <w:rFonts w:cstheme="minorHAnsi"/>
        </w:rPr>
        <w:t>przeprowadzeniem procedury wyboru Wykonawcy, a Wykonawcą, polegające w</w:t>
      </w:r>
      <w:r w:rsidR="00E75314">
        <w:rPr>
          <w:rFonts w:cstheme="minorHAnsi"/>
        </w:rPr>
        <w:t> </w:t>
      </w:r>
      <w:r w:rsidRPr="0022259F">
        <w:rPr>
          <w:rFonts w:cstheme="minorHAnsi"/>
        </w:rPr>
        <w:t>szczególności na:</w:t>
      </w:r>
    </w:p>
    <w:p w14:paraId="1D6A0A6F" w14:textId="77777777" w:rsidR="002E2A03" w:rsidRPr="0022259F" w:rsidRDefault="002E2A03" w:rsidP="007A066D">
      <w:pPr>
        <w:pStyle w:val="Bezodstpw"/>
        <w:numPr>
          <w:ilvl w:val="0"/>
          <w:numId w:val="4"/>
        </w:numPr>
        <w:spacing w:line="276" w:lineRule="auto"/>
        <w:ind w:left="1134"/>
        <w:jc w:val="both"/>
        <w:rPr>
          <w:rFonts w:cstheme="minorHAnsi"/>
        </w:rPr>
      </w:pPr>
      <w:r w:rsidRPr="0022259F">
        <w:rPr>
          <w:rFonts w:cstheme="minorHAnsi"/>
        </w:rPr>
        <w:t>uczestniczeniu w spółce jako wspólnik spółki cywilnej lub spółki osobowej,</w:t>
      </w:r>
    </w:p>
    <w:p w14:paraId="081F05F7" w14:textId="77777777" w:rsidR="002E2A03" w:rsidRPr="0022259F" w:rsidRDefault="002E2A03" w:rsidP="007A066D">
      <w:pPr>
        <w:pStyle w:val="Bezodstpw"/>
        <w:numPr>
          <w:ilvl w:val="0"/>
          <w:numId w:val="4"/>
        </w:numPr>
        <w:spacing w:line="276" w:lineRule="auto"/>
        <w:ind w:left="1134"/>
        <w:jc w:val="both"/>
        <w:rPr>
          <w:rFonts w:cstheme="minorHAnsi"/>
        </w:rPr>
      </w:pPr>
      <w:r w:rsidRPr="0022259F">
        <w:rPr>
          <w:rFonts w:cstheme="minorHAnsi"/>
        </w:rPr>
        <w:t>posiadaniu co najmniej 10 % udziałów lub akcji,</w:t>
      </w:r>
    </w:p>
    <w:p w14:paraId="29348CB4" w14:textId="77777777" w:rsidR="002E2A03" w:rsidRPr="0022259F" w:rsidRDefault="002E2A03" w:rsidP="007A066D">
      <w:pPr>
        <w:pStyle w:val="Bezodstpw"/>
        <w:numPr>
          <w:ilvl w:val="0"/>
          <w:numId w:val="4"/>
        </w:numPr>
        <w:spacing w:line="276" w:lineRule="auto"/>
        <w:ind w:left="1134"/>
        <w:jc w:val="both"/>
        <w:rPr>
          <w:rFonts w:cstheme="minorHAnsi"/>
        </w:rPr>
      </w:pPr>
      <w:r w:rsidRPr="0022259F">
        <w:rPr>
          <w:rFonts w:cstheme="minorHAnsi"/>
        </w:rPr>
        <w:t>pełnieniu funkcji członka organu nadzorczego lub zarządzającego, prokurenta, pełnomocnika,</w:t>
      </w:r>
    </w:p>
    <w:p w14:paraId="6006A32A" w14:textId="525B9D92" w:rsidR="002E2A03" w:rsidRPr="0022259F" w:rsidRDefault="002E2A03" w:rsidP="007A066D">
      <w:pPr>
        <w:pStyle w:val="Bezodstpw"/>
        <w:numPr>
          <w:ilvl w:val="0"/>
          <w:numId w:val="4"/>
        </w:numPr>
        <w:spacing w:line="276" w:lineRule="auto"/>
        <w:ind w:left="1134"/>
        <w:jc w:val="both"/>
        <w:rPr>
          <w:rFonts w:cstheme="minorHAnsi"/>
        </w:rPr>
      </w:pPr>
      <w:r w:rsidRPr="0022259F">
        <w:rPr>
          <w:rFonts w:cstheme="minorHAnsi"/>
        </w:rPr>
        <w:t>pozostawaniu w związku małżeńskim, w stosunku pokrewieństwa lub powinowactwa w</w:t>
      </w:r>
      <w:r w:rsidR="00E75314">
        <w:rPr>
          <w:rFonts w:cstheme="minorHAnsi"/>
        </w:rPr>
        <w:t> </w:t>
      </w:r>
      <w:r w:rsidRPr="0022259F">
        <w:rPr>
          <w:rFonts w:cstheme="minorHAnsi"/>
        </w:rPr>
        <w:t>linii prostej, pokrewieństwa drugiego stopnia lub powinowactwa drugiego stopnia w</w:t>
      </w:r>
      <w:r w:rsidR="00E75314">
        <w:rPr>
          <w:rFonts w:cstheme="minorHAnsi"/>
        </w:rPr>
        <w:t> </w:t>
      </w:r>
      <w:r w:rsidRPr="0022259F">
        <w:rPr>
          <w:rFonts w:cstheme="minorHAnsi"/>
        </w:rPr>
        <w:t>linii bocznej lub w stosunku przysposobienia, opieki lub kurateli.</w:t>
      </w:r>
    </w:p>
    <w:p w14:paraId="2A243A29" w14:textId="0F54F9A6" w:rsidR="00545B30" w:rsidRPr="0022259F" w:rsidRDefault="5E53CD35" w:rsidP="007A066D">
      <w:pPr>
        <w:pStyle w:val="Bezodstpw"/>
        <w:numPr>
          <w:ilvl w:val="0"/>
          <w:numId w:val="32"/>
        </w:numPr>
        <w:spacing w:line="276" w:lineRule="auto"/>
        <w:jc w:val="both"/>
        <w:rPr>
          <w:rFonts w:cstheme="minorHAnsi"/>
        </w:rPr>
      </w:pPr>
      <w:r w:rsidRPr="0022259F">
        <w:rPr>
          <w:rFonts w:cstheme="minorHAnsi"/>
        </w:rPr>
        <w:t>Z postępowania o udzielenie zamówienia Zamawiający wykluczy Wykonawcę, który naruszył obowiązki w dziedzinie ochrony środowiska, prawa socjalnego lub prawa pracy. Wykonawca zobowiązany jest do złożenia oświadczenia, iż:</w:t>
      </w:r>
    </w:p>
    <w:p w14:paraId="508B2C45" w14:textId="1A07DA5E" w:rsidR="00E94F01" w:rsidRPr="0022259F" w:rsidRDefault="5E53CD35" w:rsidP="007A066D">
      <w:pPr>
        <w:pStyle w:val="Bezodstpw"/>
        <w:spacing w:line="276" w:lineRule="auto"/>
        <w:ind w:left="720"/>
        <w:jc w:val="both"/>
        <w:rPr>
          <w:rFonts w:cstheme="minorHAnsi"/>
        </w:rPr>
      </w:pPr>
      <w:r w:rsidRPr="0022259F">
        <w:rPr>
          <w:rFonts w:cstheme="minorHAnsi"/>
        </w:rPr>
        <w:t>a) nie jest osobą fizyczną skazaną prawomocnie za przestępstwo przeciwko środowisku, o</w:t>
      </w:r>
      <w:r w:rsidR="00E75314">
        <w:rPr>
          <w:rFonts w:cstheme="minorHAnsi"/>
        </w:rPr>
        <w:t> </w:t>
      </w:r>
      <w:r w:rsidRPr="0022259F">
        <w:rPr>
          <w:rFonts w:cstheme="minorHAnsi"/>
        </w:rPr>
        <w:t>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22259F" w:rsidRDefault="5E53CD35" w:rsidP="007A066D">
      <w:pPr>
        <w:pStyle w:val="Bezodstpw"/>
        <w:spacing w:line="276" w:lineRule="auto"/>
        <w:ind w:left="720"/>
        <w:jc w:val="both"/>
        <w:rPr>
          <w:rFonts w:cstheme="minorHAnsi"/>
        </w:rPr>
      </w:pPr>
      <w:r w:rsidRPr="0022259F">
        <w:rPr>
          <w:rFonts w:cstheme="minorHAnsi"/>
        </w:rPr>
        <w:t>b) nie jest osobą fizyczną prawomocnie ukaraną za wykroczenie przeciwko prawom pracownika lub wykroczenie przeciwko środowisku, jeżeli za jego popełnienie wymierzono karę aresztu, ograniczenia wolności lub karę grzywny,</w:t>
      </w:r>
    </w:p>
    <w:p w14:paraId="74CE26CB" w14:textId="603CE9E0" w:rsidR="00871247" w:rsidRPr="0022259F" w:rsidRDefault="5E53CD35" w:rsidP="003D4C51">
      <w:pPr>
        <w:pStyle w:val="Bezodstpw"/>
        <w:spacing w:line="276" w:lineRule="auto"/>
        <w:ind w:left="720"/>
        <w:jc w:val="both"/>
        <w:rPr>
          <w:rFonts w:cstheme="minorHAnsi"/>
        </w:rPr>
      </w:pPr>
      <w:r w:rsidRPr="0022259F">
        <w:rPr>
          <w:rFonts w:cstheme="minorHAnsi"/>
        </w:rPr>
        <w:t>c) nie wydano wobec niego ostatecznej decyzji administracyjnej o naruszeniu obowiązków wynikających z prawa ochrony środowiska, prawa pracy lub przepisów o zabezpieczeniu społecznym, jeżeli wymierzono tą decyzją karę pieniężną</w:t>
      </w:r>
      <w:r w:rsidR="003D4C51">
        <w:rPr>
          <w:rFonts w:cstheme="minorHAnsi"/>
        </w:rPr>
        <w:t>,</w:t>
      </w:r>
    </w:p>
    <w:p w14:paraId="64558635" w14:textId="0BC5E642" w:rsidR="00E94F01" w:rsidRDefault="5E53CD35" w:rsidP="007A066D">
      <w:pPr>
        <w:pStyle w:val="Bezodstpw"/>
        <w:spacing w:line="276" w:lineRule="auto"/>
        <w:ind w:left="720"/>
        <w:jc w:val="both"/>
        <w:rPr>
          <w:rFonts w:cstheme="minorHAnsi"/>
        </w:rPr>
      </w:pPr>
      <w:r w:rsidRPr="0022259F">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r w:rsidR="00C25982">
        <w:rPr>
          <w:rFonts w:cstheme="minorHAnsi"/>
        </w:rPr>
        <w:t>.</w:t>
      </w:r>
    </w:p>
    <w:p w14:paraId="7A291A5F" w14:textId="77777777" w:rsidR="003D4C51" w:rsidRPr="005E510E" w:rsidRDefault="003D4C51" w:rsidP="003D4C51">
      <w:pPr>
        <w:pStyle w:val="Bezodstpw"/>
        <w:numPr>
          <w:ilvl w:val="0"/>
          <w:numId w:val="32"/>
        </w:numPr>
        <w:spacing w:line="276" w:lineRule="auto"/>
        <w:jc w:val="both"/>
        <w:rPr>
          <w:rFonts w:cstheme="minorHAnsi"/>
        </w:rPr>
      </w:pPr>
      <w:r>
        <w:rPr>
          <w:rFonts w:cstheme="minorHAnsi"/>
        </w:rPr>
        <w:t xml:space="preserve">Zamawiający wykluczy również Wykonawcę, który </w:t>
      </w:r>
      <w:r w:rsidRPr="00013CB3">
        <w:rPr>
          <w:rFonts w:cstheme="minorHAnsi"/>
        </w:rPr>
        <w:t>podlega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69B90607" w14:textId="77777777" w:rsidR="003D4C51" w:rsidRPr="0022259F" w:rsidRDefault="003D4C51" w:rsidP="007A066D">
      <w:pPr>
        <w:pStyle w:val="Bezodstpw"/>
        <w:spacing w:line="276" w:lineRule="auto"/>
        <w:ind w:left="720"/>
        <w:jc w:val="both"/>
        <w:rPr>
          <w:rFonts w:cstheme="minorHAnsi"/>
        </w:rPr>
      </w:pPr>
    </w:p>
    <w:p w14:paraId="625CF4B2" w14:textId="77777777" w:rsidR="001A38A2" w:rsidRPr="0022259F" w:rsidRDefault="001A38A2" w:rsidP="007A066D">
      <w:pPr>
        <w:pStyle w:val="Bezodstpw"/>
        <w:spacing w:line="276" w:lineRule="auto"/>
        <w:jc w:val="both"/>
        <w:rPr>
          <w:rFonts w:cstheme="minorHAnsi"/>
        </w:rPr>
      </w:pPr>
    </w:p>
    <w:p w14:paraId="58E4C32B" w14:textId="7FA1ADBB" w:rsidR="00800508" w:rsidRPr="0022259F" w:rsidRDefault="5E53CD35" w:rsidP="007A066D">
      <w:pPr>
        <w:pStyle w:val="Bezodstpw"/>
        <w:spacing w:line="276" w:lineRule="auto"/>
        <w:jc w:val="both"/>
        <w:rPr>
          <w:rFonts w:cstheme="minorHAnsi"/>
          <w:b/>
          <w:bCs/>
        </w:rPr>
      </w:pPr>
      <w:r w:rsidRPr="0022259F">
        <w:rPr>
          <w:rFonts w:cstheme="minorHAnsi"/>
          <w:b/>
          <w:bCs/>
        </w:rPr>
        <w:t>10. PRZESŁANKI ODRZUCENIA OFERTY:</w:t>
      </w:r>
    </w:p>
    <w:p w14:paraId="0D81F17D" w14:textId="724B2540" w:rsidR="00800508" w:rsidRPr="00CA194D" w:rsidRDefault="5E53CD35" w:rsidP="007A066D">
      <w:pPr>
        <w:pStyle w:val="Bezodstpw"/>
        <w:spacing w:line="276" w:lineRule="auto"/>
        <w:jc w:val="both"/>
        <w:rPr>
          <w:rFonts w:cstheme="minorHAnsi"/>
          <w:b/>
          <w:bCs/>
        </w:rPr>
      </w:pPr>
      <w:r w:rsidRPr="00CA194D">
        <w:rPr>
          <w:rFonts w:cstheme="minorHAnsi"/>
          <w:b/>
          <w:bCs/>
        </w:rPr>
        <w:t>Oferta zostanie odrzucona w przypadku zajścia przynajmniej jednej przesłanki opisanej poniżej:</w:t>
      </w:r>
    </w:p>
    <w:p w14:paraId="3F6E4D58" w14:textId="66096FA3" w:rsidR="00800508" w:rsidRPr="00CA194D" w:rsidRDefault="5E53CD35" w:rsidP="007A066D">
      <w:pPr>
        <w:pStyle w:val="Bezodstpw"/>
        <w:numPr>
          <w:ilvl w:val="0"/>
          <w:numId w:val="37"/>
        </w:numPr>
        <w:spacing w:line="276" w:lineRule="auto"/>
        <w:jc w:val="both"/>
        <w:rPr>
          <w:rFonts w:cstheme="minorHAnsi"/>
          <w:b/>
          <w:bCs/>
        </w:rPr>
      </w:pPr>
      <w:r w:rsidRPr="00CA194D">
        <w:rPr>
          <w:rFonts w:cstheme="minorHAnsi"/>
          <w:b/>
          <w:bCs/>
        </w:rPr>
        <w:t>jeśli oferent nie wykaże spełniania warunków udziału w postępowaniu;</w:t>
      </w:r>
    </w:p>
    <w:p w14:paraId="059A0F1A" w14:textId="130C9BB5" w:rsidR="00800508" w:rsidRPr="00CA194D" w:rsidRDefault="5E53CD35" w:rsidP="007A066D">
      <w:pPr>
        <w:pStyle w:val="Bezodstpw"/>
        <w:numPr>
          <w:ilvl w:val="0"/>
          <w:numId w:val="37"/>
        </w:numPr>
        <w:spacing w:line="276" w:lineRule="auto"/>
        <w:jc w:val="both"/>
        <w:rPr>
          <w:rFonts w:cstheme="minorHAnsi"/>
          <w:b/>
          <w:bCs/>
        </w:rPr>
      </w:pPr>
      <w:r w:rsidRPr="00CA194D">
        <w:rPr>
          <w:rFonts w:cstheme="minorHAnsi"/>
          <w:b/>
          <w:bCs/>
        </w:rPr>
        <w:t>jeśli oferent podlega wykluczeniu z postępowania;</w:t>
      </w:r>
    </w:p>
    <w:p w14:paraId="0241FBAA" w14:textId="65BE19E9" w:rsidR="00800508" w:rsidRPr="0022259F" w:rsidRDefault="5E53CD35" w:rsidP="007A066D">
      <w:pPr>
        <w:pStyle w:val="Bezodstpw"/>
        <w:numPr>
          <w:ilvl w:val="0"/>
          <w:numId w:val="37"/>
        </w:numPr>
        <w:spacing w:line="276" w:lineRule="auto"/>
        <w:jc w:val="both"/>
        <w:rPr>
          <w:rFonts w:cstheme="minorHAnsi"/>
        </w:rPr>
      </w:pPr>
      <w:r w:rsidRPr="0022259F">
        <w:rPr>
          <w:rFonts w:cstheme="minorHAnsi"/>
        </w:rPr>
        <w:t>jeśli oferent nie złożył wymaganych dokumentów i nie uzupełnił/poprawił ich na wezwanie Zamawiającego;</w:t>
      </w:r>
    </w:p>
    <w:p w14:paraId="4AF8C1FD" w14:textId="77777777" w:rsidR="00800508" w:rsidRPr="0022259F" w:rsidRDefault="5E53CD35" w:rsidP="007A066D">
      <w:pPr>
        <w:pStyle w:val="Bezodstpw"/>
        <w:numPr>
          <w:ilvl w:val="0"/>
          <w:numId w:val="37"/>
        </w:numPr>
        <w:spacing w:line="276" w:lineRule="auto"/>
        <w:jc w:val="both"/>
        <w:rPr>
          <w:rFonts w:cstheme="minorHAnsi"/>
        </w:rPr>
      </w:pPr>
      <w:r w:rsidRPr="0022259F">
        <w:rPr>
          <w:rFonts w:cstheme="minorHAnsi"/>
        </w:rPr>
        <w:t>jeśli oferta jest niezgodna z przepisami prawa lub niezgodna z zapytaniem ofertowym;</w:t>
      </w:r>
    </w:p>
    <w:p w14:paraId="6FEAC475" w14:textId="6E2E2727" w:rsidR="00800508" w:rsidRPr="0022259F" w:rsidRDefault="5E53CD35" w:rsidP="007A066D">
      <w:pPr>
        <w:pStyle w:val="Bezodstpw"/>
        <w:numPr>
          <w:ilvl w:val="0"/>
          <w:numId w:val="37"/>
        </w:numPr>
        <w:spacing w:line="276" w:lineRule="auto"/>
        <w:jc w:val="both"/>
        <w:rPr>
          <w:rFonts w:cstheme="minorHAnsi"/>
        </w:rPr>
      </w:pPr>
      <w:r w:rsidRPr="0022259F">
        <w:rPr>
          <w:rFonts w:cstheme="minorHAnsi"/>
        </w:rPr>
        <w:t>jeśli oferta zawiera rażąco niską cenę i jeśli oferent nie złożył wyjaśnień dotyczących ceny na wezwanie Zamawiającego lub jeśli wyjaśnienia złożone przez oferenta nie rozwiewają wątpliwości Zamawiającego, co do rzetelności ceny oferty.</w:t>
      </w:r>
    </w:p>
    <w:p w14:paraId="129BF237" w14:textId="77777777" w:rsidR="00800508" w:rsidRPr="0022259F" w:rsidRDefault="00800508" w:rsidP="007A066D">
      <w:pPr>
        <w:pStyle w:val="Bezodstpw"/>
        <w:spacing w:line="276" w:lineRule="auto"/>
        <w:jc w:val="both"/>
        <w:rPr>
          <w:rFonts w:cstheme="minorHAnsi"/>
          <w:b/>
          <w:bCs/>
        </w:rPr>
      </w:pPr>
    </w:p>
    <w:p w14:paraId="7DFA4FEA" w14:textId="4CDDB161" w:rsidR="00B76BEB" w:rsidRPr="0022259F" w:rsidRDefault="5E53CD35" w:rsidP="007A066D">
      <w:pPr>
        <w:pStyle w:val="Bezodstpw"/>
        <w:spacing w:line="276" w:lineRule="auto"/>
        <w:jc w:val="both"/>
        <w:rPr>
          <w:rFonts w:cstheme="minorHAnsi"/>
          <w:b/>
          <w:bCs/>
        </w:rPr>
      </w:pPr>
      <w:r w:rsidRPr="0022259F">
        <w:rPr>
          <w:rFonts w:cstheme="minorHAnsi"/>
          <w:b/>
          <w:bCs/>
        </w:rPr>
        <w:t>11. KONTAKT W SPRAWIE POSTĘPOWANIA OFERTOWEGO:</w:t>
      </w:r>
    </w:p>
    <w:p w14:paraId="0C725B8E" w14:textId="47DFA5EE" w:rsidR="004A42B4" w:rsidRPr="00C20139" w:rsidRDefault="5E53CD35" w:rsidP="007A066D">
      <w:pPr>
        <w:pStyle w:val="Bezodstpw"/>
        <w:spacing w:line="276" w:lineRule="auto"/>
        <w:jc w:val="both"/>
        <w:rPr>
          <w:rFonts w:cstheme="minorHAnsi"/>
        </w:rPr>
      </w:pPr>
      <w:r w:rsidRPr="00C20139">
        <w:rPr>
          <w:rFonts w:cstheme="minorHAnsi"/>
        </w:rPr>
        <w:lastRenderedPageBreak/>
        <w:t xml:space="preserve">Szczegółowych informacji na temat przedmiotu zamówienia udziela </w:t>
      </w:r>
      <w:r w:rsidR="00A13260" w:rsidRPr="00E75314">
        <w:rPr>
          <w:rFonts w:cstheme="minorHAnsi"/>
          <w:b/>
          <w:bCs/>
        </w:rPr>
        <w:t>Pani Kamila Szal</w:t>
      </w:r>
    </w:p>
    <w:p w14:paraId="1A2F0A97" w14:textId="265A4CE6" w:rsidR="004A42B4" w:rsidRPr="00C20139" w:rsidRDefault="5E53CD35" w:rsidP="007A066D">
      <w:pPr>
        <w:pStyle w:val="Bezodstpw"/>
        <w:spacing w:line="276" w:lineRule="auto"/>
        <w:jc w:val="both"/>
        <w:rPr>
          <w:rFonts w:cstheme="minorHAnsi"/>
        </w:rPr>
      </w:pPr>
      <w:r w:rsidRPr="00C20139">
        <w:rPr>
          <w:rFonts w:cstheme="minorHAnsi"/>
        </w:rPr>
        <w:t xml:space="preserve">- adres mailowy: </w:t>
      </w:r>
      <w:hyperlink r:id="rId12" w:history="1">
        <w:r w:rsidR="003F1B7A" w:rsidRPr="00C20139">
          <w:rPr>
            <w:rStyle w:val="Hipercze"/>
            <w:rFonts w:cstheme="minorHAnsi"/>
          </w:rPr>
          <w:t>kamilaszal@kinikagalena.pl</w:t>
        </w:r>
      </w:hyperlink>
    </w:p>
    <w:p w14:paraId="274CE55A" w14:textId="5CE00573" w:rsidR="002C639D" w:rsidRPr="0022259F" w:rsidRDefault="5E53CD35" w:rsidP="007A066D">
      <w:pPr>
        <w:pStyle w:val="Bezodstpw"/>
        <w:spacing w:line="276" w:lineRule="auto"/>
        <w:jc w:val="both"/>
        <w:rPr>
          <w:rFonts w:cstheme="minorHAnsi"/>
        </w:rPr>
      </w:pPr>
      <w:r w:rsidRPr="00C20139">
        <w:rPr>
          <w:rFonts w:cstheme="minorHAnsi"/>
        </w:rPr>
        <w:t xml:space="preserve">- telefon: </w:t>
      </w:r>
      <w:r w:rsidR="00C20139" w:rsidRPr="00C20139">
        <w:rPr>
          <w:rFonts w:cstheme="minorHAnsi"/>
        </w:rPr>
        <w:t>503 195 331</w:t>
      </w:r>
    </w:p>
    <w:p w14:paraId="5CBEC451" w14:textId="77777777" w:rsidR="00D3147B" w:rsidRPr="0022259F" w:rsidRDefault="00D3147B" w:rsidP="007A066D">
      <w:pPr>
        <w:pStyle w:val="Bezodstpw"/>
        <w:spacing w:line="276" w:lineRule="auto"/>
        <w:jc w:val="both"/>
        <w:rPr>
          <w:rFonts w:cstheme="minorHAnsi"/>
          <w:b/>
          <w:bCs/>
        </w:rPr>
      </w:pPr>
    </w:p>
    <w:p w14:paraId="11791E3C" w14:textId="77777777" w:rsidR="00D3147B" w:rsidRPr="0022259F" w:rsidRDefault="00D3147B" w:rsidP="007A066D">
      <w:pPr>
        <w:pStyle w:val="Bezodstpw"/>
        <w:spacing w:line="276" w:lineRule="auto"/>
        <w:jc w:val="both"/>
        <w:rPr>
          <w:rFonts w:cstheme="minorHAnsi"/>
          <w:b/>
          <w:bCs/>
        </w:rPr>
      </w:pPr>
    </w:p>
    <w:p w14:paraId="7048FD6E" w14:textId="3A51DF96" w:rsidR="00B12866" w:rsidRPr="0022259F" w:rsidRDefault="00B12866" w:rsidP="007A066D">
      <w:pPr>
        <w:rPr>
          <w:rFonts w:cstheme="minorHAnsi"/>
        </w:rPr>
      </w:pPr>
      <w:r w:rsidRPr="0022259F">
        <w:rPr>
          <w:rFonts w:cstheme="minorHAnsi"/>
        </w:rPr>
        <w:br w:type="page"/>
      </w:r>
    </w:p>
    <w:p w14:paraId="03FCDA1D" w14:textId="3E21751A" w:rsidR="002E6BF2" w:rsidRPr="0022259F" w:rsidRDefault="5E53CD35" w:rsidP="007A066D">
      <w:pPr>
        <w:pStyle w:val="Bezodstpw"/>
        <w:spacing w:line="276" w:lineRule="auto"/>
        <w:jc w:val="both"/>
        <w:rPr>
          <w:rFonts w:cstheme="minorHAnsi"/>
        </w:rPr>
      </w:pPr>
      <w:r w:rsidRPr="0022259F">
        <w:rPr>
          <w:rFonts w:cstheme="minorHAnsi"/>
          <w:b/>
          <w:bCs/>
        </w:rPr>
        <w:lastRenderedPageBreak/>
        <w:t>ZAŁĄCZNIK NR 1 – Formularz ofertowy</w:t>
      </w:r>
    </w:p>
    <w:p w14:paraId="21BA11D1" w14:textId="77777777" w:rsidR="00FA5BE3" w:rsidRPr="0022259F" w:rsidRDefault="00FA5BE3" w:rsidP="007A066D">
      <w:pPr>
        <w:pStyle w:val="Bezodstpw"/>
        <w:spacing w:line="276" w:lineRule="auto"/>
        <w:jc w:val="both"/>
        <w:rPr>
          <w:rFonts w:cstheme="minorHAnsi"/>
          <w:b/>
          <w:bCs/>
        </w:rPr>
      </w:pPr>
    </w:p>
    <w:p w14:paraId="164837A5" w14:textId="77777777" w:rsidR="002E6BF2" w:rsidRPr="0022259F" w:rsidRDefault="5E53CD35" w:rsidP="007A066D">
      <w:pPr>
        <w:pStyle w:val="Bezodstpw"/>
        <w:spacing w:line="276" w:lineRule="auto"/>
        <w:ind w:left="4962"/>
        <w:jc w:val="both"/>
        <w:rPr>
          <w:rFonts w:cstheme="minorHAnsi"/>
          <w:b/>
          <w:bCs/>
        </w:rPr>
      </w:pPr>
      <w:r w:rsidRPr="0022259F">
        <w:rPr>
          <w:rFonts w:cstheme="minorHAnsi"/>
          <w:b/>
          <w:bCs/>
        </w:rPr>
        <w:t>Skierowane do:</w:t>
      </w:r>
    </w:p>
    <w:p w14:paraId="489E776A" w14:textId="77777777" w:rsidR="003A3091" w:rsidRPr="0022259F" w:rsidRDefault="003A3091" w:rsidP="007A066D">
      <w:pPr>
        <w:pStyle w:val="Bezodstpw"/>
        <w:spacing w:line="276" w:lineRule="auto"/>
        <w:ind w:left="4962"/>
        <w:jc w:val="both"/>
        <w:rPr>
          <w:rFonts w:cstheme="minorHAnsi"/>
        </w:rPr>
      </w:pPr>
      <w:r w:rsidRPr="0022259F">
        <w:rPr>
          <w:rFonts w:cstheme="minorHAnsi"/>
        </w:rPr>
        <w:t xml:space="preserve">POLI-MED BIELSKO SPÓŁKA Z OGRANICZONĄ ODPOWIEDZIALNOŚCIĄ </w:t>
      </w:r>
    </w:p>
    <w:p w14:paraId="0258098F" w14:textId="77777777" w:rsidR="003A3091" w:rsidRPr="0022259F" w:rsidRDefault="003A3091" w:rsidP="007A066D">
      <w:pPr>
        <w:pStyle w:val="Bezodstpw"/>
        <w:spacing w:line="276" w:lineRule="auto"/>
        <w:ind w:left="4962"/>
        <w:jc w:val="both"/>
        <w:rPr>
          <w:rFonts w:cstheme="minorHAnsi"/>
        </w:rPr>
      </w:pPr>
      <w:r w:rsidRPr="0022259F">
        <w:rPr>
          <w:rFonts w:cstheme="minorHAnsi"/>
        </w:rPr>
        <w:t>GALENA SPÓŁKA KOMANDYTOWA</w:t>
      </w:r>
    </w:p>
    <w:p w14:paraId="177E8958" w14:textId="06736395" w:rsidR="00F3550C" w:rsidRPr="0022259F" w:rsidRDefault="003A3091" w:rsidP="007A066D">
      <w:pPr>
        <w:pStyle w:val="Bezodstpw"/>
        <w:spacing w:line="276" w:lineRule="auto"/>
        <w:ind w:left="4962"/>
        <w:jc w:val="both"/>
        <w:rPr>
          <w:rFonts w:cstheme="minorHAnsi"/>
        </w:rPr>
      </w:pPr>
      <w:r w:rsidRPr="0022259F">
        <w:rPr>
          <w:rFonts w:cstheme="minorHAnsi"/>
        </w:rPr>
        <w:t>Ul. Żywiecka 71, 43-300 Bielsko-Biała</w:t>
      </w:r>
    </w:p>
    <w:p w14:paraId="145A1F3E" w14:textId="77777777" w:rsidR="005C317A" w:rsidRPr="0022259F" w:rsidRDefault="005C317A" w:rsidP="007A066D">
      <w:pPr>
        <w:pStyle w:val="Bezodstpw"/>
        <w:spacing w:line="276" w:lineRule="auto"/>
        <w:jc w:val="both"/>
        <w:rPr>
          <w:rFonts w:cstheme="minorHAnsi"/>
          <w:b/>
          <w:bCs/>
          <w:i/>
          <w:iCs/>
        </w:rPr>
      </w:pPr>
    </w:p>
    <w:p w14:paraId="1603BD93" w14:textId="044DB02F" w:rsidR="00FA5BE3" w:rsidRPr="0022259F" w:rsidRDefault="5E53CD35" w:rsidP="007A066D">
      <w:pPr>
        <w:pStyle w:val="Bezodstpw"/>
        <w:spacing w:line="276" w:lineRule="auto"/>
        <w:jc w:val="both"/>
        <w:rPr>
          <w:rFonts w:cstheme="minorHAnsi"/>
          <w:b/>
          <w:bCs/>
          <w:i/>
          <w:iCs/>
        </w:rPr>
      </w:pPr>
      <w:r w:rsidRPr="0022259F">
        <w:rPr>
          <w:rFonts w:cstheme="minorHAnsi"/>
          <w:b/>
          <w:bCs/>
          <w:i/>
          <w:iCs/>
        </w:rPr>
        <w:t>Dotyczy: zapytania ofertowego nr 1</w:t>
      </w:r>
      <w:r w:rsidR="00D13487" w:rsidRPr="0022259F">
        <w:rPr>
          <w:rFonts w:cstheme="minorHAnsi"/>
          <w:b/>
          <w:bCs/>
          <w:i/>
          <w:iCs/>
        </w:rPr>
        <w:t>.</w:t>
      </w:r>
      <w:r w:rsidR="003A3091" w:rsidRPr="0022259F">
        <w:rPr>
          <w:rFonts w:cstheme="minorHAnsi"/>
          <w:b/>
          <w:bCs/>
          <w:i/>
          <w:iCs/>
        </w:rPr>
        <w:t>1</w:t>
      </w:r>
      <w:r w:rsidRPr="0022259F">
        <w:rPr>
          <w:rFonts w:cstheme="minorHAnsi"/>
          <w:b/>
          <w:bCs/>
          <w:i/>
          <w:iCs/>
        </w:rPr>
        <w:t>/10.03</w:t>
      </w:r>
    </w:p>
    <w:p w14:paraId="0C8CD240" w14:textId="7DBED948" w:rsidR="5E53CD35" w:rsidRPr="0022259F" w:rsidRDefault="5E53CD35" w:rsidP="007A066D">
      <w:pPr>
        <w:pStyle w:val="Bezodstpw"/>
        <w:spacing w:line="276" w:lineRule="auto"/>
        <w:jc w:val="both"/>
        <w:rPr>
          <w:rFonts w:cstheme="minorHAnsi"/>
          <w:b/>
          <w:bCs/>
        </w:rPr>
      </w:pPr>
    </w:p>
    <w:p w14:paraId="7B4F3649" w14:textId="478134F2" w:rsidR="005A791F" w:rsidRPr="0022259F" w:rsidRDefault="53222AD3" w:rsidP="00C20139">
      <w:pPr>
        <w:pStyle w:val="Bezodstpw"/>
        <w:spacing w:line="276" w:lineRule="auto"/>
        <w:ind w:left="2552" w:hanging="2552"/>
        <w:jc w:val="both"/>
        <w:rPr>
          <w:rFonts w:cstheme="minorHAnsi"/>
          <w:b/>
          <w:bCs/>
        </w:rPr>
      </w:pPr>
      <w:r w:rsidRPr="00DA1795">
        <w:rPr>
          <w:rFonts w:cstheme="minorHAnsi"/>
        </w:rPr>
        <w:t>PRZEDMIOT ZAMÓWIENIA</w:t>
      </w:r>
      <w:r w:rsidRPr="0022259F">
        <w:rPr>
          <w:rFonts w:cstheme="minorHAnsi"/>
          <w:b/>
          <w:bCs/>
        </w:rPr>
        <w:t>:</w:t>
      </w:r>
      <w:r w:rsidR="003A3091" w:rsidRPr="0022259F">
        <w:rPr>
          <w:rFonts w:cstheme="minorHAnsi"/>
          <w:b/>
          <w:bCs/>
        </w:rPr>
        <w:t xml:space="preserve"> zakup i dostawa fabrycznie nowego toru endoskopii i laparoskopii wraz z wyposażeniem - </w:t>
      </w:r>
      <w:r w:rsidR="00F34E97" w:rsidRPr="0022259F">
        <w:rPr>
          <w:rFonts w:cstheme="minorHAnsi"/>
          <w:b/>
          <w:bCs/>
        </w:rPr>
        <w:t>komplet</w:t>
      </w:r>
    </w:p>
    <w:p w14:paraId="72DD34D5" w14:textId="5F1C6723" w:rsidR="5E53CD35" w:rsidRPr="0022259F" w:rsidRDefault="5E53CD35" w:rsidP="007A066D">
      <w:pPr>
        <w:pStyle w:val="Bezodstpw"/>
        <w:spacing w:line="276" w:lineRule="auto"/>
        <w:jc w:val="both"/>
        <w:rPr>
          <w:rFonts w:cstheme="minorHAnsi"/>
          <w:b/>
          <w:bCs/>
        </w:rPr>
      </w:pPr>
    </w:p>
    <w:p w14:paraId="28E290F9" w14:textId="77777777" w:rsidR="002E6BF2" w:rsidRPr="0022259F" w:rsidRDefault="5E53CD35" w:rsidP="007A066D">
      <w:pPr>
        <w:pStyle w:val="Bezodstpw"/>
        <w:spacing w:line="276" w:lineRule="auto"/>
        <w:jc w:val="both"/>
        <w:rPr>
          <w:rFonts w:cstheme="minorHAnsi"/>
          <w:b/>
          <w:bCs/>
        </w:rPr>
      </w:pPr>
      <w:r w:rsidRPr="0022259F">
        <w:rPr>
          <w:rFonts w:cstheme="minorHAnsi"/>
          <w:b/>
          <w:bCs/>
        </w:rPr>
        <w:t>DANE OFERENTA:</w:t>
      </w:r>
    </w:p>
    <w:p w14:paraId="16E05D14" w14:textId="08EB159F" w:rsidR="002E6BF2" w:rsidRPr="0022259F" w:rsidRDefault="53222AD3" w:rsidP="007A066D">
      <w:pPr>
        <w:pStyle w:val="Bezodstpw"/>
        <w:spacing w:line="276" w:lineRule="auto"/>
        <w:jc w:val="both"/>
        <w:rPr>
          <w:rFonts w:cstheme="minorHAnsi"/>
        </w:rPr>
      </w:pPr>
      <w:r w:rsidRPr="0022259F">
        <w:rPr>
          <w:rFonts w:cstheme="minorHAnsi"/>
        </w:rPr>
        <w:t>Nazwa Oferenta:…………………………………………………………………………………….......…………………………….</w:t>
      </w:r>
    </w:p>
    <w:p w14:paraId="385F79B8" w14:textId="6EDA77A0" w:rsidR="002E6BF2" w:rsidRPr="0022259F" w:rsidRDefault="53222AD3" w:rsidP="007A066D">
      <w:pPr>
        <w:pStyle w:val="Bezodstpw"/>
        <w:spacing w:line="276" w:lineRule="auto"/>
        <w:jc w:val="both"/>
        <w:rPr>
          <w:rFonts w:cstheme="minorHAnsi"/>
        </w:rPr>
      </w:pPr>
      <w:r w:rsidRPr="0022259F">
        <w:rPr>
          <w:rFonts w:cstheme="minorHAnsi"/>
        </w:rPr>
        <w:t>Adres/siedziba Firmy: ……………………………………………………………………………………………………………….</w:t>
      </w:r>
    </w:p>
    <w:p w14:paraId="41CD5D30" w14:textId="2F9196AB" w:rsidR="002E6BF2" w:rsidRPr="0022259F" w:rsidRDefault="53222AD3" w:rsidP="007A066D">
      <w:pPr>
        <w:pStyle w:val="Bezodstpw"/>
        <w:spacing w:line="276" w:lineRule="auto"/>
        <w:jc w:val="both"/>
        <w:rPr>
          <w:rFonts w:cstheme="minorHAnsi"/>
          <w:lang w:val="en-US"/>
        </w:rPr>
      </w:pPr>
      <w:r w:rsidRPr="0022259F">
        <w:rPr>
          <w:rFonts w:cstheme="minorHAnsi"/>
          <w:lang w:val="en-US"/>
        </w:rPr>
        <w:t>NIP: …………………………………………………………………………………………………………………………………………..</w:t>
      </w:r>
    </w:p>
    <w:p w14:paraId="075207E7" w14:textId="77777777" w:rsidR="006072E7" w:rsidRPr="0022259F" w:rsidRDefault="006072E7" w:rsidP="007A066D">
      <w:pPr>
        <w:pStyle w:val="Bezodstpw"/>
        <w:spacing w:line="276" w:lineRule="auto"/>
        <w:jc w:val="both"/>
        <w:rPr>
          <w:rFonts w:cstheme="minorHAnsi"/>
        </w:rPr>
      </w:pPr>
    </w:p>
    <w:p w14:paraId="04DB0FEE" w14:textId="22838E1B" w:rsidR="002E6BF2" w:rsidRPr="0022259F" w:rsidRDefault="5E53CD35" w:rsidP="007A066D">
      <w:pPr>
        <w:pStyle w:val="Bezodstpw"/>
        <w:spacing w:line="276" w:lineRule="auto"/>
        <w:rPr>
          <w:rFonts w:cstheme="minorHAnsi"/>
          <w:b/>
          <w:bCs/>
        </w:rPr>
      </w:pPr>
      <w:r w:rsidRPr="0022259F">
        <w:rPr>
          <w:rFonts w:cstheme="minorHAnsi"/>
          <w:b/>
          <w:bCs/>
        </w:rPr>
        <w:t>PARAMETRY:</w:t>
      </w:r>
    </w:p>
    <w:tbl>
      <w:tblPr>
        <w:tblStyle w:val="Tabela-Siatka1"/>
        <w:tblW w:w="9067" w:type="dxa"/>
        <w:tblLayout w:type="fixed"/>
        <w:tblLook w:val="04A0" w:firstRow="1" w:lastRow="0" w:firstColumn="1" w:lastColumn="0" w:noHBand="0" w:noVBand="1"/>
      </w:tblPr>
      <w:tblGrid>
        <w:gridCol w:w="567"/>
        <w:gridCol w:w="6374"/>
        <w:gridCol w:w="2126"/>
      </w:tblGrid>
      <w:tr w:rsidR="005C7C0B" w:rsidRPr="00DB5F6F" w14:paraId="28664090" w14:textId="77777777" w:rsidTr="00E96029">
        <w:trPr>
          <w:trHeight w:val="480"/>
        </w:trPr>
        <w:tc>
          <w:tcPr>
            <w:tcW w:w="567" w:type="dxa"/>
            <w:shd w:val="clear" w:color="auto" w:fill="C6D9F1" w:themeFill="text2" w:themeFillTint="33"/>
            <w:vAlign w:val="center"/>
          </w:tcPr>
          <w:p w14:paraId="0DED38E2" w14:textId="77777777" w:rsidR="005C7C0B" w:rsidRPr="00DB5F6F" w:rsidRDefault="005C7C0B" w:rsidP="00E96029">
            <w:pPr>
              <w:jc w:val="center"/>
              <w:rPr>
                <w:rFonts w:cstheme="minorHAnsi"/>
                <w:b/>
                <w:bCs/>
                <w:sz w:val="20"/>
                <w:szCs w:val="20"/>
              </w:rPr>
            </w:pPr>
            <w:r>
              <w:rPr>
                <w:rFonts w:cstheme="minorHAnsi"/>
                <w:b/>
                <w:bCs/>
                <w:sz w:val="20"/>
                <w:szCs w:val="20"/>
              </w:rPr>
              <w:t>L.P.</w:t>
            </w:r>
          </w:p>
        </w:tc>
        <w:tc>
          <w:tcPr>
            <w:tcW w:w="6374" w:type="dxa"/>
            <w:shd w:val="clear" w:color="auto" w:fill="C6D9F1" w:themeFill="text2" w:themeFillTint="33"/>
            <w:vAlign w:val="center"/>
          </w:tcPr>
          <w:p w14:paraId="60ABE681" w14:textId="77777777" w:rsidR="005C7C0B" w:rsidRPr="00DB5F6F" w:rsidRDefault="005C7C0B" w:rsidP="00E96029">
            <w:pPr>
              <w:jc w:val="center"/>
              <w:rPr>
                <w:rFonts w:cstheme="minorHAnsi"/>
                <w:b/>
                <w:bCs/>
                <w:sz w:val="20"/>
                <w:szCs w:val="20"/>
              </w:rPr>
            </w:pPr>
            <w:r w:rsidRPr="0022259F">
              <w:rPr>
                <w:rFonts w:cstheme="minorHAnsi"/>
                <w:b/>
                <w:bCs/>
              </w:rPr>
              <w:t>Wyszczególnienie przedmiotu zamówienia</w:t>
            </w:r>
          </w:p>
        </w:tc>
        <w:tc>
          <w:tcPr>
            <w:tcW w:w="2126" w:type="dxa"/>
            <w:shd w:val="clear" w:color="auto" w:fill="C6D9F1" w:themeFill="text2" w:themeFillTint="33"/>
            <w:vAlign w:val="center"/>
          </w:tcPr>
          <w:p w14:paraId="3DB6C9BE" w14:textId="77777777" w:rsidR="005C7C0B" w:rsidRPr="00DB5F6F" w:rsidRDefault="005C7C0B" w:rsidP="00E96029">
            <w:pPr>
              <w:ind w:firstLine="32"/>
              <w:jc w:val="center"/>
              <w:rPr>
                <w:rFonts w:cstheme="minorHAnsi"/>
                <w:b/>
                <w:bCs/>
                <w:sz w:val="20"/>
                <w:szCs w:val="20"/>
              </w:rPr>
            </w:pPr>
            <w:r w:rsidRPr="00C20139">
              <w:rPr>
                <w:rFonts w:cstheme="minorHAnsi"/>
                <w:b/>
                <w:bCs/>
                <w:sz w:val="20"/>
                <w:szCs w:val="20"/>
              </w:rPr>
              <w:t xml:space="preserve">Minimalne/ nie gorsze parametry </w:t>
            </w:r>
            <w:r w:rsidRPr="00C20139">
              <w:rPr>
                <w:rFonts w:cstheme="minorHAnsi"/>
                <w:sz w:val="20"/>
                <w:szCs w:val="20"/>
              </w:rPr>
              <w:t>(należy wskazać TAK - jeśli spełnia, NIE - jeśli nie spełnia oraz podać wartości parametrów)</w:t>
            </w:r>
          </w:p>
        </w:tc>
      </w:tr>
      <w:tr w:rsidR="005C7C0B" w:rsidRPr="00DB5F6F" w14:paraId="5A432C01" w14:textId="77777777" w:rsidTr="00E96029">
        <w:trPr>
          <w:trHeight w:val="480"/>
        </w:trPr>
        <w:tc>
          <w:tcPr>
            <w:tcW w:w="6941" w:type="dxa"/>
            <w:gridSpan w:val="2"/>
          </w:tcPr>
          <w:p w14:paraId="75C7932D" w14:textId="77777777" w:rsidR="005C7C0B" w:rsidRPr="00F623DF" w:rsidRDefault="005C7C0B" w:rsidP="00E96029">
            <w:pPr>
              <w:pStyle w:val="Akapitzlist"/>
              <w:numPr>
                <w:ilvl w:val="1"/>
                <w:numId w:val="8"/>
              </w:numPr>
              <w:ind w:left="602" w:hanging="426"/>
              <w:rPr>
                <w:rFonts w:cstheme="minorHAnsi"/>
                <w:b/>
                <w:bCs/>
                <w:sz w:val="20"/>
                <w:szCs w:val="20"/>
              </w:rPr>
            </w:pPr>
            <w:r w:rsidRPr="00F623DF">
              <w:rPr>
                <w:rFonts w:cstheme="minorHAnsi"/>
                <w:b/>
                <w:bCs/>
                <w:sz w:val="20"/>
                <w:szCs w:val="20"/>
              </w:rPr>
              <w:t>KONTROLER KAMERY HD</w:t>
            </w:r>
          </w:p>
        </w:tc>
        <w:tc>
          <w:tcPr>
            <w:tcW w:w="2126" w:type="dxa"/>
          </w:tcPr>
          <w:p w14:paraId="04660E67" w14:textId="77777777" w:rsidR="005C7C0B" w:rsidRPr="00DB5F6F" w:rsidRDefault="005C7C0B" w:rsidP="00E96029">
            <w:pPr>
              <w:ind w:hanging="677"/>
              <w:rPr>
                <w:rFonts w:cstheme="minorHAnsi"/>
                <w:b/>
                <w:bCs/>
                <w:sz w:val="20"/>
                <w:szCs w:val="20"/>
              </w:rPr>
            </w:pPr>
          </w:p>
        </w:tc>
      </w:tr>
      <w:tr w:rsidR="005C7C0B" w:rsidRPr="00DB5F6F" w14:paraId="73A58C30" w14:textId="77777777" w:rsidTr="00E96029">
        <w:trPr>
          <w:trHeight w:val="480"/>
        </w:trPr>
        <w:tc>
          <w:tcPr>
            <w:tcW w:w="567" w:type="dxa"/>
            <w:vMerge w:val="restart"/>
          </w:tcPr>
          <w:p w14:paraId="5DFC111B" w14:textId="77777777" w:rsidR="005C7C0B" w:rsidRDefault="005C7C0B" w:rsidP="00E96029">
            <w:pPr>
              <w:jc w:val="center"/>
              <w:rPr>
                <w:rFonts w:cstheme="minorHAnsi"/>
                <w:sz w:val="20"/>
                <w:szCs w:val="20"/>
              </w:rPr>
            </w:pPr>
          </w:p>
          <w:p w14:paraId="2A29247B" w14:textId="77777777" w:rsidR="005C7C0B" w:rsidRDefault="005C7C0B" w:rsidP="00E96029">
            <w:pPr>
              <w:jc w:val="center"/>
              <w:rPr>
                <w:rFonts w:cstheme="minorHAnsi"/>
                <w:sz w:val="20"/>
                <w:szCs w:val="20"/>
              </w:rPr>
            </w:pPr>
          </w:p>
          <w:p w14:paraId="07695D33" w14:textId="77777777" w:rsidR="005C7C0B" w:rsidRPr="00DB5F6F" w:rsidRDefault="005C7C0B" w:rsidP="00E96029">
            <w:pPr>
              <w:jc w:val="center"/>
              <w:rPr>
                <w:rFonts w:cstheme="minorHAnsi"/>
                <w:sz w:val="20"/>
                <w:szCs w:val="20"/>
              </w:rPr>
            </w:pPr>
          </w:p>
        </w:tc>
        <w:tc>
          <w:tcPr>
            <w:tcW w:w="6374" w:type="dxa"/>
          </w:tcPr>
          <w:p w14:paraId="7029312F" w14:textId="1FA87B5B" w:rsidR="005C7C0B" w:rsidRPr="00F623DF" w:rsidRDefault="005C7C0B" w:rsidP="00E96029">
            <w:pPr>
              <w:pStyle w:val="Akapitzlist"/>
              <w:numPr>
                <w:ilvl w:val="0"/>
                <w:numId w:val="57"/>
              </w:numPr>
              <w:rPr>
                <w:rFonts w:cstheme="minorHAnsi"/>
                <w:color w:val="000000"/>
                <w:sz w:val="20"/>
                <w:szCs w:val="20"/>
              </w:rPr>
            </w:pPr>
            <w:r w:rsidRPr="00DB5F6F">
              <w:rPr>
                <w:rFonts w:cstheme="minorHAnsi"/>
                <w:b/>
                <w:bCs/>
                <w:color w:val="000000"/>
                <w:sz w:val="20"/>
                <w:szCs w:val="20"/>
              </w:rPr>
              <w:t>Kontroler kamery</w:t>
            </w:r>
            <w:r w:rsidRPr="00DB5F6F">
              <w:rPr>
                <w:rFonts w:cstheme="minorHAnsi"/>
                <w:color w:val="000000"/>
                <w:sz w:val="20"/>
                <w:szCs w:val="20"/>
              </w:rPr>
              <w:t xml:space="preserve"> spełniający wymogi zabiegów min. laparoskopii/torakochirurgii, artroskopii, urologii i ginekologii endoskopowej. Posiadający dedykowane programy do każdej z wymienionych dyscyplin medycznych, możliwość tworzenia indywidualnych profili użytkownika</w:t>
            </w:r>
          </w:p>
        </w:tc>
        <w:tc>
          <w:tcPr>
            <w:tcW w:w="2126" w:type="dxa"/>
          </w:tcPr>
          <w:p w14:paraId="7750D919" w14:textId="77777777" w:rsidR="005C7C0B" w:rsidRPr="00DB5F6F" w:rsidRDefault="005C7C0B" w:rsidP="00E96029">
            <w:pPr>
              <w:rPr>
                <w:rFonts w:cstheme="minorHAnsi"/>
                <w:b/>
                <w:bCs/>
                <w:color w:val="000000"/>
                <w:sz w:val="20"/>
                <w:szCs w:val="20"/>
              </w:rPr>
            </w:pPr>
          </w:p>
        </w:tc>
      </w:tr>
      <w:tr w:rsidR="005C7C0B" w:rsidRPr="00DB5F6F" w14:paraId="54839BB0" w14:textId="77777777" w:rsidTr="00E96029">
        <w:trPr>
          <w:trHeight w:val="356"/>
        </w:trPr>
        <w:tc>
          <w:tcPr>
            <w:tcW w:w="567" w:type="dxa"/>
            <w:vMerge/>
          </w:tcPr>
          <w:p w14:paraId="3100143C" w14:textId="77777777" w:rsidR="005C7C0B" w:rsidRPr="00DB5F6F" w:rsidRDefault="005C7C0B" w:rsidP="00E96029">
            <w:pPr>
              <w:jc w:val="center"/>
              <w:rPr>
                <w:rFonts w:cstheme="minorHAnsi"/>
                <w:sz w:val="20"/>
                <w:szCs w:val="20"/>
              </w:rPr>
            </w:pPr>
          </w:p>
        </w:tc>
        <w:tc>
          <w:tcPr>
            <w:tcW w:w="6374" w:type="dxa"/>
          </w:tcPr>
          <w:p w14:paraId="6B1512F1" w14:textId="77777777" w:rsidR="005C7C0B" w:rsidRPr="00DB5F6F" w:rsidRDefault="005C7C0B" w:rsidP="00E96029">
            <w:pPr>
              <w:pStyle w:val="Akapitzlist"/>
              <w:numPr>
                <w:ilvl w:val="0"/>
                <w:numId w:val="57"/>
              </w:numPr>
              <w:rPr>
                <w:rFonts w:cstheme="minorHAnsi"/>
                <w:b/>
                <w:bCs/>
                <w:color w:val="000000"/>
                <w:sz w:val="20"/>
                <w:szCs w:val="20"/>
              </w:rPr>
            </w:pPr>
            <w:r w:rsidRPr="00DB5F6F">
              <w:rPr>
                <w:rFonts w:cstheme="minorHAnsi"/>
                <w:color w:val="000000"/>
                <w:sz w:val="20"/>
                <w:szCs w:val="20"/>
              </w:rPr>
              <w:t>Rozdzielczość kamery nie gorsza niż FHD 1920 x 1200</w:t>
            </w:r>
          </w:p>
        </w:tc>
        <w:tc>
          <w:tcPr>
            <w:tcW w:w="2126" w:type="dxa"/>
          </w:tcPr>
          <w:p w14:paraId="22849CE4" w14:textId="77777777" w:rsidR="005C7C0B" w:rsidRPr="00DB5F6F" w:rsidRDefault="005C7C0B" w:rsidP="00E96029">
            <w:pPr>
              <w:rPr>
                <w:rFonts w:cstheme="minorHAnsi"/>
                <w:b/>
                <w:bCs/>
                <w:color w:val="000000"/>
                <w:sz w:val="20"/>
                <w:szCs w:val="20"/>
              </w:rPr>
            </w:pPr>
          </w:p>
        </w:tc>
      </w:tr>
      <w:tr w:rsidR="005C7C0B" w:rsidRPr="00DB5F6F" w14:paraId="4EE0C7FC" w14:textId="77777777" w:rsidTr="00E96029">
        <w:trPr>
          <w:trHeight w:val="480"/>
        </w:trPr>
        <w:tc>
          <w:tcPr>
            <w:tcW w:w="567" w:type="dxa"/>
            <w:vMerge/>
          </w:tcPr>
          <w:p w14:paraId="57F88601" w14:textId="77777777" w:rsidR="005C7C0B" w:rsidRPr="00DB5F6F" w:rsidRDefault="005C7C0B" w:rsidP="00E96029">
            <w:pPr>
              <w:jc w:val="center"/>
              <w:rPr>
                <w:rFonts w:cstheme="minorHAnsi"/>
                <w:sz w:val="20"/>
                <w:szCs w:val="20"/>
              </w:rPr>
            </w:pPr>
          </w:p>
        </w:tc>
        <w:tc>
          <w:tcPr>
            <w:tcW w:w="6374" w:type="dxa"/>
          </w:tcPr>
          <w:p w14:paraId="7439B0BF" w14:textId="1D91028A" w:rsidR="005C7C0B" w:rsidRPr="00127877" w:rsidRDefault="005C7C0B" w:rsidP="00E96029">
            <w:pPr>
              <w:pStyle w:val="Akapitzlist"/>
              <w:numPr>
                <w:ilvl w:val="0"/>
                <w:numId w:val="57"/>
              </w:numPr>
              <w:rPr>
                <w:rFonts w:cstheme="minorHAnsi"/>
                <w:b/>
                <w:bCs/>
                <w:color w:val="000000"/>
                <w:sz w:val="20"/>
                <w:szCs w:val="20"/>
              </w:rPr>
            </w:pPr>
            <w:r w:rsidRPr="00DB5F6F">
              <w:rPr>
                <w:rFonts w:cstheme="minorHAnsi"/>
                <w:color w:val="000000"/>
                <w:sz w:val="20"/>
                <w:szCs w:val="20"/>
              </w:rPr>
              <w:t xml:space="preserve">Sterownik kamery współpracujący z min. 6 rodzajami głowic kamery, w tym z głowicami: 3x 1/3”CMOS 4K, 2x 1/3”CMOS ICG 1x 1/3” CMOS, 3x 1/3” CCD, głowicą </w:t>
            </w:r>
            <w:proofErr w:type="spellStart"/>
            <w:r w:rsidRPr="00DB5F6F">
              <w:rPr>
                <w:rFonts w:cstheme="minorHAnsi"/>
                <w:color w:val="000000"/>
                <w:sz w:val="20"/>
                <w:szCs w:val="20"/>
              </w:rPr>
              <w:t>pendualną</w:t>
            </w:r>
            <w:proofErr w:type="spellEnd"/>
            <w:r w:rsidRPr="00DB5F6F">
              <w:rPr>
                <w:rFonts w:cstheme="minorHAnsi"/>
                <w:color w:val="000000"/>
                <w:sz w:val="20"/>
                <w:szCs w:val="20"/>
              </w:rPr>
              <w:t xml:space="preserve"> 1x 1/3” CMOS oraz głowicą </w:t>
            </w:r>
            <w:proofErr w:type="spellStart"/>
            <w:r w:rsidRPr="00DB5F6F">
              <w:rPr>
                <w:rFonts w:cstheme="minorHAnsi"/>
                <w:color w:val="000000"/>
                <w:sz w:val="20"/>
                <w:szCs w:val="20"/>
              </w:rPr>
              <w:t>pendualną</w:t>
            </w:r>
            <w:proofErr w:type="spellEnd"/>
            <w:r w:rsidRPr="00DB5F6F">
              <w:rPr>
                <w:rFonts w:cstheme="minorHAnsi"/>
                <w:color w:val="000000"/>
                <w:sz w:val="20"/>
                <w:szCs w:val="20"/>
              </w:rPr>
              <w:t xml:space="preserve"> PDD 1x 1/3” CMOS</w:t>
            </w:r>
          </w:p>
        </w:tc>
        <w:tc>
          <w:tcPr>
            <w:tcW w:w="2126" w:type="dxa"/>
          </w:tcPr>
          <w:p w14:paraId="643E8E2A" w14:textId="77777777" w:rsidR="005C7C0B" w:rsidRPr="00DB5F6F" w:rsidRDefault="005C7C0B" w:rsidP="00E96029">
            <w:pPr>
              <w:rPr>
                <w:rFonts w:cstheme="minorHAnsi"/>
                <w:b/>
                <w:bCs/>
                <w:color w:val="000000"/>
                <w:sz w:val="20"/>
                <w:szCs w:val="20"/>
              </w:rPr>
            </w:pPr>
          </w:p>
        </w:tc>
      </w:tr>
      <w:tr w:rsidR="005C7C0B" w:rsidRPr="00DB5F6F" w14:paraId="2CC4D094" w14:textId="77777777" w:rsidTr="00E96029">
        <w:trPr>
          <w:trHeight w:val="480"/>
        </w:trPr>
        <w:tc>
          <w:tcPr>
            <w:tcW w:w="567" w:type="dxa"/>
            <w:vMerge/>
          </w:tcPr>
          <w:p w14:paraId="2064E983" w14:textId="77777777" w:rsidR="005C7C0B" w:rsidRPr="00DB5F6F" w:rsidRDefault="005C7C0B" w:rsidP="00E96029">
            <w:pPr>
              <w:jc w:val="center"/>
              <w:rPr>
                <w:rFonts w:cstheme="minorHAnsi"/>
                <w:sz w:val="20"/>
                <w:szCs w:val="20"/>
              </w:rPr>
            </w:pPr>
          </w:p>
        </w:tc>
        <w:tc>
          <w:tcPr>
            <w:tcW w:w="6374" w:type="dxa"/>
          </w:tcPr>
          <w:p w14:paraId="5A5F0DB2" w14:textId="77777777" w:rsidR="005C7C0B" w:rsidRPr="00127877" w:rsidRDefault="005C7C0B" w:rsidP="00E96029">
            <w:pPr>
              <w:pStyle w:val="Akapitzlist"/>
              <w:numPr>
                <w:ilvl w:val="0"/>
                <w:numId w:val="57"/>
              </w:numPr>
              <w:rPr>
                <w:rFonts w:cstheme="minorHAnsi"/>
                <w:b/>
                <w:bCs/>
                <w:color w:val="000000"/>
                <w:sz w:val="20"/>
                <w:szCs w:val="20"/>
              </w:rPr>
            </w:pPr>
            <w:r w:rsidRPr="00DB5F6F">
              <w:rPr>
                <w:rFonts w:cstheme="minorHAnsi"/>
                <w:color w:val="000000"/>
                <w:sz w:val="20"/>
                <w:szCs w:val="20"/>
              </w:rPr>
              <w:t xml:space="preserve">Możliwość współpracy sterownika kamery z giętkimi endoskopami z likwidacją efektu </w:t>
            </w:r>
            <w:proofErr w:type="spellStart"/>
            <w:r w:rsidRPr="00DB5F6F">
              <w:rPr>
                <w:rFonts w:cstheme="minorHAnsi"/>
                <w:color w:val="000000"/>
                <w:sz w:val="20"/>
                <w:szCs w:val="20"/>
              </w:rPr>
              <w:t>Moire</w:t>
            </w:r>
            <w:proofErr w:type="spellEnd"/>
            <w:r w:rsidRPr="00DB5F6F">
              <w:rPr>
                <w:rFonts w:cstheme="minorHAnsi"/>
                <w:color w:val="000000"/>
                <w:sz w:val="20"/>
                <w:szCs w:val="20"/>
              </w:rPr>
              <w:t xml:space="preserve"> oraz  współpracy z </w:t>
            </w:r>
            <w:proofErr w:type="spellStart"/>
            <w:r w:rsidRPr="00DB5F6F">
              <w:rPr>
                <w:rFonts w:cstheme="minorHAnsi"/>
                <w:color w:val="000000"/>
                <w:sz w:val="20"/>
                <w:szCs w:val="20"/>
              </w:rPr>
              <w:t>wideoendoskopami</w:t>
            </w:r>
            <w:proofErr w:type="spellEnd"/>
            <w:r w:rsidRPr="00DB5F6F">
              <w:rPr>
                <w:rFonts w:cstheme="minorHAnsi"/>
                <w:color w:val="000000"/>
                <w:sz w:val="20"/>
                <w:szCs w:val="20"/>
              </w:rPr>
              <w:t xml:space="preserve">, w tym z wideo-cystoskopem oraz wideo </w:t>
            </w:r>
            <w:proofErr w:type="spellStart"/>
            <w:r w:rsidRPr="00DB5F6F">
              <w:rPr>
                <w:rFonts w:cstheme="minorHAnsi"/>
                <w:color w:val="000000"/>
                <w:sz w:val="20"/>
                <w:szCs w:val="20"/>
              </w:rPr>
              <w:t>URSami</w:t>
            </w:r>
            <w:proofErr w:type="spellEnd"/>
            <w:r w:rsidRPr="00DB5F6F">
              <w:rPr>
                <w:rFonts w:cstheme="minorHAnsi"/>
                <w:color w:val="000000"/>
                <w:sz w:val="20"/>
                <w:szCs w:val="20"/>
              </w:rPr>
              <w:t xml:space="preserve"> jedno i dwu- kanałowymi</w:t>
            </w:r>
          </w:p>
        </w:tc>
        <w:tc>
          <w:tcPr>
            <w:tcW w:w="2126" w:type="dxa"/>
          </w:tcPr>
          <w:p w14:paraId="0B9D4DF8" w14:textId="77777777" w:rsidR="005C7C0B" w:rsidRPr="00DB5F6F" w:rsidRDefault="005C7C0B" w:rsidP="00E96029">
            <w:pPr>
              <w:rPr>
                <w:rFonts w:cstheme="minorHAnsi"/>
                <w:b/>
                <w:bCs/>
                <w:color w:val="000000"/>
                <w:sz w:val="20"/>
                <w:szCs w:val="20"/>
              </w:rPr>
            </w:pPr>
          </w:p>
        </w:tc>
      </w:tr>
      <w:tr w:rsidR="005C7C0B" w:rsidRPr="00DB5F6F" w14:paraId="1858EC60" w14:textId="77777777" w:rsidTr="00E96029">
        <w:trPr>
          <w:trHeight w:val="480"/>
        </w:trPr>
        <w:tc>
          <w:tcPr>
            <w:tcW w:w="567" w:type="dxa"/>
            <w:vMerge/>
          </w:tcPr>
          <w:p w14:paraId="15827B0F" w14:textId="77777777" w:rsidR="005C7C0B" w:rsidRDefault="005C7C0B" w:rsidP="00E96029">
            <w:pPr>
              <w:jc w:val="center"/>
              <w:rPr>
                <w:rFonts w:cstheme="minorHAnsi"/>
                <w:sz w:val="20"/>
                <w:szCs w:val="20"/>
              </w:rPr>
            </w:pPr>
          </w:p>
        </w:tc>
        <w:tc>
          <w:tcPr>
            <w:tcW w:w="6374" w:type="dxa"/>
          </w:tcPr>
          <w:p w14:paraId="49B7B841" w14:textId="5F1B2F9D" w:rsidR="005C7C0B" w:rsidRPr="00DB5F6F" w:rsidRDefault="005C7C0B" w:rsidP="00E96029">
            <w:pPr>
              <w:pStyle w:val="Akapitzlist"/>
              <w:numPr>
                <w:ilvl w:val="0"/>
                <w:numId w:val="57"/>
              </w:numPr>
              <w:rPr>
                <w:rFonts w:cstheme="minorHAnsi"/>
                <w:b/>
                <w:bCs/>
                <w:color w:val="000000"/>
                <w:sz w:val="20"/>
                <w:szCs w:val="20"/>
              </w:rPr>
            </w:pPr>
            <w:r w:rsidRPr="00DB5F6F">
              <w:rPr>
                <w:rFonts w:eastAsia="Calibri" w:cstheme="minorHAnsi"/>
                <w:sz w:val="20"/>
                <w:szCs w:val="20"/>
              </w:rPr>
              <w:t xml:space="preserve">Port USB na panelu przednim sterownika kamery, umożliwiający archiwizację bezpośrednio na nośnikach zewnętrznych typu Pendrive lub dysk twardy USB o pojemności co najmniej 2 TB. Możliwość archiwizacji zdjęć </w:t>
            </w:r>
            <w:r w:rsidRPr="00DB5F6F">
              <w:rPr>
                <w:rFonts w:cstheme="minorHAnsi"/>
                <w:sz w:val="20"/>
                <w:szCs w:val="20"/>
              </w:rPr>
              <w:t>JPG / TIFF</w:t>
            </w:r>
            <w:r w:rsidRPr="00DB5F6F">
              <w:rPr>
                <w:rFonts w:eastAsia="Calibri" w:cstheme="minorHAnsi"/>
                <w:sz w:val="20"/>
                <w:szCs w:val="20"/>
              </w:rPr>
              <w:t xml:space="preserve"> i filmów MPEG4 - rozdzielczość archiwizacji wideo min. 1920x1080 Full HD</w:t>
            </w:r>
          </w:p>
        </w:tc>
        <w:tc>
          <w:tcPr>
            <w:tcW w:w="2126" w:type="dxa"/>
          </w:tcPr>
          <w:p w14:paraId="28246C3B" w14:textId="77777777" w:rsidR="005C7C0B" w:rsidRPr="00DB5F6F" w:rsidRDefault="005C7C0B" w:rsidP="00E96029">
            <w:pPr>
              <w:rPr>
                <w:rFonts w:cstheme="minorHAnsi"/>
                <w:b/>
                <w:bCs/>
                <w:color w:val="000000"/>
                <w:sz w:val="20"/>
                <w:szCs w:val="20"/>
              </w:rPr>
            </w:pPr>
          </w:p>
        </w:tc>
      </w:tr>
      <w:tr w:rsidR="005C7C0B" w:rsidRPr="00DB5F6F" w14:paraId="549B166B" w14:textId="77777777" w:rsidTr="00E96029">
        <w:trPr>
          <w:trHeight w:val="361"/>
        </w:trPr>
        <w:tc>
          <w:tcPr>
            <w:tcW w:w="567" w:type="dxa"/>
            <w:vMerge/>
          </w:tcPr>
          <w:p w14:paraId="2670E9A8" w14:textId="77777777" w:rsidR="005C7C0B" w:rsidRDefault="005C7C0B" w:rsidP="00E96029">
            <w:pPr>
              <w:jc w:val="center"/>
              <w:rPr>
                <w:rFonts w:cstheme="minorHAnsi"/>
                <w:sz w:val="20"/>
                <w:szCs w:val="20"/>
              </w:rPr>
            </w:pPr>
          </w:p>
        </w:tc>
        <w:tc>
          <w:tcPr>
            <w:tcW w:w="6374" w:type="dxa"/>
          </w:tcPr>
          <w:p w14:paraId="54C09025" w14:textId="30FE7ED1" w:rsidR="005C7C0B" w:rsidRPr="00DB5F6F" w:rsidRDefault="005C7C0B" w:rsidP="00E96029">
            <w:pPr>
              <w:pStyle w:val="Akapitzlist"/>
              <w:numPr>
                <w:ilvl w:val="0"/>
                <w:numId w:val="57"/>
              </w:numPr>
              <w:rPr>
                <w:rFonts w:cstheme="minorHAnsi"/>
                <w:b/>
                <w:bCs/>
                <w:color w:val="000000"/>
                <w:sz w:val="20"/>
                <w:szCs w:val="20"/>
              </w:rPr>
            </w:pPr>
            <w:r w:rsidRPr="00DB5F6F">
              <w:rPr>
                <w:rFonts w:eastAsia="Calibri" w:cstheme="minorHAnsi"/>
                <w:sz w:val="20"/>
                <w:szCs w:val="20"/>
              </w:rPr>
              <w:t>Minimum 3 poziomy jakości formatu wideo do wyboru</w:t>
            </w:r>
          </w:p>
        </w:tc>
        <w:tc>
          <w:tcPr>
            <w:tcW w:w="2126" w:type="dxa"/>
          </w:tcPr>
          <w:p w14:paraId="7A66CB88" w14:textId="77777777" w:rsidR="005C7C0B" w:rsidRPr="00DB5F6F" w:rsidRDefault="005C7C0B" w:rsidP="00E96029">
            <w:pPr>
              <w:rPr>
                <w:rFonts w:cstheme="minorHAnsi"/>
                <w:b/>
                <w:bCs/>
                <w:color w:val="000000"/>
                <w:sz w:val="20"/>
                <w:szCs w:val="20"/>
              </w:rPr>
            </w:pPr>
          </w:p>
        </w:tc>
      </w:tr>
      <w:tr w:rsidR="005C7C0B" w:rsidRPr="00DB5F6F" w14:paraId="1C729814" w14:textId="77777777" w:rsidTr="00E96029">
        <w:trPr>
          <w:trHeight w:val="480"/>
        </w:trPr>
        <w:tc>
          <w:tcPr>
            <w:tcW w:w="567" w:type="dxa"/>
            <w:vMerge/>
          </w:tcPr>
          <w:p w14:paraId="5CB7E401" w14:textId="77777777" w:rsidR="005C7C0B" w:rsidRPr="00DB5F6F" w:rsidRDefault="005C7C0B" w:rsidP="00E96029">
            <w:pPr>
              <w:jc w:val="center"/>
              <w:rPr>
                <w:rFonts w:cstheme="minorHAnsi"/>
                <w:sz w:val="20"/>
                <w:szCs w:val="20"/>
              </w:rPr>
            </w:pPr>
          </w:p>
        </w:tc>
        <w:tc>
          <w:tcPr>
            <w:tcW w:w="6374" w:type="dxa"/>
          </w:tcPr>
          <w:p w14:paraId="15B2F21A" w14:textId="77777777" w:rsidR="005C7C0B" w:rsidRPr="00127877" w:rsidRDefault="005C7C0B" w:rsidP="00E96029">
            <w:pPr>
              <w:pStyle w:val="Akapitzlist"/>
              <w:numPr>
                <w:ilvl w:val="0"/>
                <w:numId w:val="57"/>
              </w:numPr>
              <w:rPr>
                <w:rFonts w:cstheme="minorHAnsi"/>
                <w:color w:val="000000"/>
                <w:sz w:val="20"/>
                <w:szCs w:val="20"/>
              </w:rPr>
            </w:pPr>
            <w:r w:rsidRPr="00DB5F6F">
              <w:rPr>
                <w:rFonts w:cstheme="minorHAnsi"/>
                <w:color w:val="000000"/>
                <w:sz w:val="20"/>
                <w:szCs w:val="20"/>
              </w:rPr>
              <w:t xml:space="preserve">Kamera medyczna wyposażona w cyfrowe filtry obrazowania wyświetlane na ekranie monitora. Filtry służące do efektywnego różnicowania struktur tkankowych oparte o silne zróżnicowanie </w:t>
            </w:r>
            <w:r w:rsidRPr="00DB5F6F">
              <w:rPr>
                <w:rFonts w:cstheme="minorHAnsi"/>
                <w:color w:val="000000"/>
                <w:sz w:val="20"/>
                <w:szCs w:val="20"/>
              </w:rPr>
              <w:lastRenderedPageBreak/>
              <w:t xml:space="preserve">kontrastów oraz kolorów (5 różnych filtrów z możliwością korzystania z nich </w:t>
            </w:r>
            <w:proofErr w:type="spellStart"/>
            <w:r w:rsidRPr="00DB5F6F">
              <w:rPr>
                <w:rFonts w:cstheme="minorHAnsi"/>
                <w:color w:val="000000"/>
                <w:sz w:val="20"/>
                <w:szCs w:val="20"/>
              </w:rPr>
              <w:t>t.j</w:t>
            </w:r>
            <w:proofErr w:type="spellEnd"/>
            <w:r w:rsidRPr="00DB5F6F">
              <w:rPr>
                <w:rFonts w:cstheme="minorHAnsi"/>
                <w:color w:val="000000"/>
                <w:sz w:val="20"/>
                <w:szCs w:val="20"/>
              </w:rPr>
              <w:t>. wyłączane i włączane w dowolnym momencie za pomocą pilota bądź przycisku na głowicy kamery)</w:t>
            </w:r>
          </w:p>
        </w:tc>
        <w:tc>
          <w:tcPr>
            <w:tcW w:w="2126" w:type="dxa"/>
          </w:tcPr>
          <w:p w14:paraId="0CFE8CF7" w14:textId="77777777" w:rsidR="005C7C0B" w:rsidRPr="00DB5F6F" w:rsidRDefault="005C7C0B" w:rsidP="00E96029">
            <w:pPr>
              <w:rPr>
                <w:rFonts w:cstheme="minorHAnsi"/>
                <w:b/>
                <w:bCs/>
                <w:color w:val="000000"/>
                <w:sz w:val="20"/>
                <w:szCs w:val="20"/>
              </w:rPr>
            </w:pPr>
          </w:p>
        </w:tc>
      </w:tr>
      <w:tr w:rsidR="005C7C0B" w:rsidRPr="00DB5F6F" w14:paraId="1B153EB2" w14:textId="77777777" w:rsidTr="00E96029">
        <w:trPr>
          <w:trHeight w:val="480"/>
        </w:trPr>
        <w:tc>
          <w:tcPr>
            <w:tcW w:w="567" w:type="dxa"/>
            <w:vMerge/>
          </w:tcPr>
          <w:p w14:paraId="73410184" w14:textId="77777777" w:rsidR="005C7C0B" w:rsidRPr="00DB5F6F" w:rsidRDefault="005C7C0B" w:rsidP="00E96029">
            <w:pPr>
              <w:jc w:val="center"/>
              <w:rPr>
                <w:rFonts w:cstheme="minorHAnsi"/>
                <w:sz w:val="20"/>
                <w:szCs w:val="20"/>
              </w:rPr>
            </w:pPr>
          </w:p>
        </w:tc>
        <w:tc>
          <w:tcPr>
            <w:tcW w:w="6374" w:type="dxa"/>
          </w:tcPr>
          <w:p w14:paraId="1FE42562" w14:textId="77777777" w:rsidR="005C7C0B" w:rsidRPr="00DB5F6F" w:rsidRDefault="005C7C0B" w:rsidP="00E96029">
            <w:pPr>
              <w:pStyle w:val="Akapitzlist"/>
              <w:numPr>
                <w:ilvl w:val="0"/>
                <w:numId w:val="57"/>
              </w:numPr>
              <w:rPr>
                <w:rFonts w:cstheme="minorHAnsi"/>
                <w:b/>
                <w:bCs/>
                <w:color w:val="000000"/>
                <w:sz w:val="20"/>
                <w:szCs w:val="20"/>
              </w:rPr>
            </w:pPr>
            <w:r w:rsidRPr="00DB5F6F">
              <w:rPr>
                <w:rFonts w:cstheme="minorHAnsi"/>
                <w:color w:val="000000"/>
                <w:sz w:val="20"/>
                <w:szCs w:val="20"/>
              </w:rPr>
              <w:t>Filtr HDR włączany/wyłączany za pomocą pilota bądź przycisku na głowicy kamery</w:t>
            </w:r>
          </w:p>
        </w:tc>
        <w:tc>
          <w:tcPr>
            <w:tcW w:w="2126" w:type="dxa"/>
          </w:tcPr>
          <w:p w14:paraId="0E7AE0F8" w14:textId="77777777" w:rsidR="005C7C0B" w:rsidRPr="00DB5F6F" w:rsidRDefault="005C7C0B" w:rsidP="00E96029">
            <w:pPr>
              <w:rPr>
                <w:rFonts w:cstheme="minorHAnsi"/>
                <w:b/>
                <w:bCs/>
                <w:color w:val="000000"/>
                <w:sz w:val="20"/>
                <w:szCs w:val="20"/>
              </w:rPr>
            </w:pPr>
          </w:p>
        </w:tc>
      </w:tr>
      <w:tr w:rsidR="005C7C0B" w:rsidRPr="00DB5F6F" w14:paraId="571DEF6D" w14:textId="77777777" w:rsidTr="00E96029">
        <w:trPr>
          <w:trHeight w:val="480"/>
        </w:trPr>
        <w:tc>
          <w:tcPr>
            <w:tcW w:w="567" w:type="dxa"/>
            <w:vMerge/>
          </w:tcPr>
          <w:p w14:paraId="1912F9C6" w14:textId="77777777" w:rsidR="005C7C0B" w:rsidRPr="00DB5F6F" w:rsidRDefault="005C7C0B" w:rsidP="00E96029">
            <w:pPr>
              <w:jc w:val="center"/>
              <w:rPr>
                <w:rFonts w:cstheme="minorHAnsi"/>
                <w:sz w:val="20"/>
                <w:szCs w:val="20"/>
              </w:rPr>
            </w:pPr>
          </w:p>
        </w:tc>
        <w:tc>
          <w:tcPr>
            <w:tcW w:w="6374" w:type="dxa"/>
          </w:tcPr>
          <w:p w14:paraId="0804E2DF" w14:textId="77777777" w:rsidR="005C7C0B" w:rsidRPr="00DB5F6F" w:rsidRDefault="005C7C0B" w:rsidP="00E96029">
            <w:pPr>
              <w:pStyle w:val="Akapitzlist"/>
              <w:numPr>
                <w:ilvl w:val="0"/>
                <w:numId w:val="57"/>
              </w:numPr>
              <w:rPr>
                <w:rFonts w:cstheme="minorHAnsi"/>
                <w:b/>
                <w:bCs/>
                <w:color w:val="000000"/>
                <w:sz w:val="20"/>
                <w:szCs w:val="20"/>
              </w:rPr>
            </w:pPr>
            <w:r w:rsidRPr="00DB5F6F">
              <w:rPr>
                <w:rFonts w:cstheme="minorHAnsi"/>
                <w:color w:val="000000"/>
                <w:sz w:val="20"/>
                <w:szCs w:val="20"/>
              </w:rPr>
              <w:t>Menu kontrolera kamery posiadające możliwość indywidualnej regulacji kolorów obrazu wideo za pomocą cyfrowej palety kolorów</w:t>
            </w:r>
          </w:p>
        </w:tc>
        <w:tc>
          <w:tcPr>
            <w:tcW w:w="2126" w:type="dxa"/>
          </w:tcPr>
          <w:p w14:paraId="3E80327E" w14:textId="77777777" w:rsidR="005C7C0B" w:rsidRPr="00DB5F6F" w:rsidRDefault="005C7C0B" w:rsidP="00E96029">
            <w:pPr>
              <w:rPr>
                <w:rFonts w:cstheme="minorHAnsi"/>
                <w:b/>
                <w:bCs/>
                <w:color w:val="000000"/>
                <w:sz w:val="20"/>
                <w:szCs w:val="20"/>
              </w:rPr>
            </w:pPr>
          </w:p>
        </w:tc>
      </w:tr>
      <w:tr w:rsidR="005C7C0B" w:rsidRPr="00DB5F6F" w14:paraId="658D2436" w14:textId="77777777" w:rsidTr="00E96029">
        <w:trPr>
          <w:trHeight w:val="376"/>
        </w:trPr>
        <w:tc>
          <w:tcPr>
            <w:tcW w:w="567" w:type="dxa"/>
            <w:vMerge/>
          </w:tcPr>
          <w:p w14:paraId="327718C4" w14:textId="77777777" w:rsidR="005C7C0B" w:rsidRPr="00DB5F6F" w:rsidRDefault="005C7C0B" w:rsidP="00E96029">
            <w:pPr>
              <w:jc w:val="center"/>
              <w:rPr>
                <w:rFonts w:cstheme="minorHAnsi"/>
                <w:sz w:val="20"/>
                <w:szCs w:val="20"/>
              </w:rPr>
            </w:pPr>
          </w:p>
        </w:tc>
        <w:tc>
          <w:tcPr>
            <w:tcW w:w="6374" w:type="dxa"/>
          </w:tcPr>
          <w:p w14:paraId="1DFDEDD3" w14:textId="77777777" w:rsidR="005C7C0B" w:rsidRPr="00DB5F6F" w:rsidRDefault="005C7C0B" w:rsidP="00E96029">
            <w:pPr>
              <w:pStyle w:val="Akapitzlist"/>
              <w:numPr>
                <w:ilvl w:val="0"/>
                <w:numId w:val="57"/>
              </w:numPr>
              <w:rPr>
                <w:rFonts w:cstheme="minorHAnsi"/>
                <w:b/>
                <w:bCs/>
                <w:color w:val="000000"/>
                <w:sz w:val="20"/>
                <w:szCs w:val="20"/>
              </w:rPr>
            </w:pPr>
            <w:r w:rsidRPr="00DB5F6F">
              <w:rPr>
                <w:rFonts w:cstheme="minorHAnsi"/>
                <w:color w:val="000000"/>
                <w:sz w:val="20"/>
                <w:szCs w:val="20"/>
              </w:rPr>
              <w:t>Możliwość odbicia obrazu w 3 osiach</w:t>
            </w:r>
          </w:p>
        </w:tc>
        <w:tc>
          <w:tcPr>
            <w:tcW w:w="2126" w:type="dxa"/>
          </w:tcPr>
          <w:p w14:paraId="31996A3B" w14:textId="77777777" w:rsidR="005C7C0B" w:rsidRPr="00DB5F6F" w:rsidRDefault="005C7C0B" w:rsidP="00E96029">
            <w:pPr>
              <w:rPr>
                <w:rFonts w:cstheme="minorHAnsi"/>
                <w:b/>
                <w:bCs/>
                <w:color w:val="000000"/>
                <w:sz w:val="20"/>
                <w:szCs w:val="20"/>
              </w:rPr>
            </w:pPr>
          </w:p>
        </w:tc>
      </w:tr>
      <w:tr w:rsidR="005C7C0B" w:rsidRPr="00DB5F6F" w14:paraId="15C4F337" w14:textId="77777777" w:rsidTr="00E96029">
        <w:trPr>
          <w:trHeight w:val="450"/>
        </w:trPr>
        <w:tc>
          <w:tcPr>
            <w:tcW w:w="6941" w:type="dxa"/>
            <w:gridSpan w:val="2"/>
          </w:tcPr>
          <w:p w14:paraId="72B31018" w14:textId="77777777" w:rsidR="005C7C0B" w:rsidRPr="00F623DF" w:rsidRDefault="005C7C0B" w:rsidP="00E96029">
            <w:pPr>
              <w:pStyle w:val="Akapitzlist"/>
              <w:numPr>
                <w:ilvl w:val="1"/>
                <w:numId w:val="8"/>
              </w:numPr>
              <w:ind w:left="602" w:hanging="426"/>
              <w:rPr>
                <w:rFonts w:cstheme="minorHAnsi"/>
                <w:b/>
                <w:bCs/>
                <w:sz w:val="20"/>
                <w:szCs w:val="20"/>
              </w:rPr>
            </w:pPr>
            <w:r w:rsidRPr="00F623DF">
              <w:rPr>
                <w:rFonts w:cstheme="minorHAnsi"/>
                <w:b/>
                <w:bCs/>
                <w:sz w:val="20"/>
                <w:szCs w:val="20"/>
              </w:rPr>
              <w:t xml:space="preserve">GŁOWICA KAMERY </w:t>
            </w:r>
          </w:p>
        </w:tc>
        <w:tc>
          <w:tcPr>
            <w:tcW w:w="2126" w:type="dxa"/>
          </w:tcPr>
          <w:p w14:paraId="5A7D58CF" w14:textId="77777777" w:rsidR="005C7C0B" w:rsidRPr="00DB5F6F" w:rsidRDefault="005C7C0B" w:rsidP="00E96029">
            <w:pPr>
              <w:ind w:hanging="677"/>
              <w:rPr>
                <w:rFonts w:cstheme="minorHAnsi"/>
                <w:b/>
                <w:bCs/>
                <w:sz w:val="20"/>
                <w:szCs w:val="20"/>
              </w:rPr>
            </w:pPr>
          </w:p>
        </w:tc>
      </w:tr>
      <w:tr w:rsidR="005C7C0B" w:rsidRPr="00DB5F6F" w14:paraId="2B09369B" w14:textId="77777777" w:rsidTr="00E96029">
        <w:trPr>
          <w:trHeight w:val="530"/>
        </w:trPr>
        <w:tc>
          <w:tcPr>
            <w:tcW w:w="567" w:type="dxa"/>
            <w:vMerge w:val="restart"/>
          </w:tcPr>
          <w:p w14:paraId="3FB33BAE" w14:textId="77777777" w:rsidR="005C7C0B" w:rsidRPr="00DB5F6F" w:rsidRDefault="005C7C0B" w:rsidP="00E96029">
            <w:pPr>
              <w:jc w:val="center"/>
              <w:rPr>
                <w:rFonts w:cstheme="minorHAnsi"/>
                <w:sz w:val="20"/>
                <w:szCs w:val="20"/>
              </w:rPr>
            </w:pPr>
          </w:p>
        </w:tc>
        <w:tc>
          <w:tcPr>
            <w:tcW w:w="6374" w:type="dxa"/>
          </w:tcPr>
          <w:p w14:paraId="5A054C9D" w14:textId="77777777" w:rsidR="005C7C0B" w:rsidRPr="001A6B12" w:rsidRDefault="005C7C0B" w:rsidP="00E96029">
            <w:pPr>
              <w:pStyle w:val="Akapitzlist"/>
              <w:numPr>
                <w:ilvl w:val="0"/>
                <w:numId w:val="54"/>
              </w:numPr>
              <w:rPr>
                <w:rFonts w:cstheme="minorHAnsi"/>
                <w:sz w:val="20"/>
                <w:szCs w:val="20"/>
              </w:rPr>
            </w:pPr>
            <w:r w:rsidRPr="001A6B12">
              <w:rPr>
                <w:rFonts w:cstheme="minorHAnsi"/>
                <w:b/>
                <w:bCs/>
                <w:sz w:val="20"/>
                <w:szCs w:val="20"/>
              </w:rPr>
              <w:t>Głowica kamery</w:t>
            </w:r>
            <w:r w:rsidRPr="001A6B12">
              <w:rPr>
                <w:rFonts w:cstheme="minorHAnsi"/>
                <w:sz w:val="20"/>
                <w:szCs w:val="20"/>
              </w:rPr>
              <w:t xml:space="preserve"> wyposażona w technologie min. 3-chip (3x 1/3” CMOS)</w:t>
            </w:r>
          </w:p>
        </w:tc>
        <w:tc>
          <w:tcPr>
            <w:tcW w:w="2126" w:type="dxa"/>
          </w:tcPr>
          <w:p w14:paraId="18590B0A" w14:textId="77777777" w:rsidR="005C7C0B" w:rsidRPr="00DB5F6F" w:rsidRDefault="005C7C0B" w:rsidP="00E96029">
            <w:pPr>
              <w:ind w:hanging="677"/>
              <w:rPr>
                <w:rFonts w:cstheme="minorHAnsi"/>
                <w:b/>
                <w:bCs/>
                <w:sz w:val="20"/>
                <w:szCs w:val="20"/>
              </w:rPr>
            </w:pPr>
          </w:p>
        </w:tc>
      </w:tr>
      <w:tr w:rsidR="005C7C0B" w:rsidRPr="00DB5F6F" w14:paraId="7531F5B2" w14:textId="77777777" w:rsidTr="00E96029">
        <w:trPr>
          <w:trHeight w:val="630"/>
        </w:trPr>
        <w:tc>
          <w:tcPr>
            <w:tcW w:w="567" w:type="dxa"/>
            <w:vMerge/>
          </w:tcPr>
          <w:p w14:paraId="1B80A616" w14:textId="77777777" w:rsidR="005C7C0B" w:rsidRPr="00DB5F6F" w:rsidRDefault="005C7C0B" w:rsidP="00E96029">
            <w:pPr>
              <w:jc w:val="center"/>
              <w:rPr>
                <w:rFonts w:cstheme="minorHAnsi"/>
                <w:sz w:val="20"/>
                <w:szCs w:val="20"/>
              </w:rPr>
            </w:pPr>
          </w:p>
        </w:tc>
        <w:tc>
          <w:tcPr>
            <w:tcW w:w="6374" w:type="dxa"/>
          </w:tcPr>
          <w:p w14:paraId="3170624D" w14:textId="77777777" w:rsidR="005C7C0B" w:rsidRPr="001A6B12" w:rsidRDefault="005C7C0B" w:rsidP="00E96029">
            <w:pPr>
              <w:pStyle w:val="Akapitzlist"/>
              <w:numPr>
                <w:ilvl w:val="0"/>
                <w:numId w:val="54"/>
              </w:numPr>
              <w:rPr>
                <w:rFonts w:cstheme="minorHAnsi"/>
                <w:b/>
                <w:bCs/>
                <w:sz w:val="20"/>
                <w:szCs w:val="20"/>
              </w:rPr>
            </w:pPr>
            <w:r w:rsidRPr="00DB5F6F">
              <w:rPr>
                <w:rFonts w:cstheme="minorHAnsi"/>
                <w:color w:val="000000"/>
                <w:sz w:val="20"/>
                <w:szCs w:val="20"/>
              </w:rPr>
              <w:t>Głowica kamery nie posiadająca zintegrowanego obiektywu – możliwość zastosowania co najmniej 4 różnych obiektywów, w tym zarówno obiektywy ze zmienną i stałą ogniskową oraz obiektyw kątowy</w:t>
            </w:r>
          </w:p>
        </w:tc>
        <w:tc>
          <w:tcPr>
            <w:tcW w:w="2126" w:type="dxa"/>
          </w:tcPr>
          <w:p w14:paraId="3F77E250" w14:textId="77777777" w:rsidR="005C7C0B" w:rsidRPr="00DB5F6F" w:rsidRDefault="005C7C0B" w:rsidP="00E96029">
            <w:pPr>
              <w:ind w:hanging="677"/>
              <w:rPr>
                <w:rFonts w:cstheme="minorHAnsi"/>
                <w:b/>
                <w:bCs/>
                <w:sz w:val="20"/>
                <w:szCs w:val="20"/>
              </w:rPr>
            </w:pPr>
          </w:p>
        </w:tc>
      </w:tr>
      <w:tr w:rsidR="005C7C0B" w:rsidRPr="00DB5F6F" w14:paraId="232997B0" w14:textId="77777777" w:rsidTr="00E96029">
        <w:trPr>
          <w:trHeight w:val="552"/>
        </w:trPr>
        <w:tc>
          <w:tcPr>
            <w:tcW w:w="567" w:type="dxa"/>
            <w:vMerge/>
          </w:tcPr>
          <w:p w14:paraId="18AB9751" w14:textId="77777777" w:rsidR="005C7C0B" w:rsidRPr="00DB5F6F" w:rsidRDefault="005C7C0B" w:rsidP="00E96029">
            <w:pPr>
              <w:jc w:val="center"/>
              <w:rPr>
                <w:rFonts w:cstheme="minorHAnsi"/>
                <w:sz w:val="20"/>
                <w:szCs w:val="20"/>
              </w:rPr>
            </w:pPr>
          </w:p>
        </w:tc>
        <w:tc>
          <w:tcPr>
            <w:tcW w:w="6374" w:type="dxa"/>
          </w:tcPr>
          <w:p w14:paraId="09D8B667" w14:textId="77777777" w:rsidR="005C7C0B" w:rsidRPr="00F623DF" w:rsidRDefault="005C7C0B" w:rsidP="00E96029">
            <w:pPr>
              <w:pStyle w:val="Akapitzlist"/>
              <w:numPr>
                <w:ilvl w:val="0"/>
                <w:numId w:val="54"/>
              </w:numPr>
              <w:rPr>
                <w:rFonts w:cstheme="minorHAnsi"/>
                <w:color w:val="000000"/>
                <w:sz w:val="20"/>
                <w:szCs w:val="20"/>
              </w:rPr>
            </w:pPr>
            <w:r w:rsidRPr="00DB5F6F">
              <w:rPr>
                <w:rFonts w:cstheme="minorHAnsi"/>
                <w:color w:val="000000"/>
                <w:sz w:val="20"/>
                <w:szCs w:val="20"/>
              </w:rPr>
              <w:t>Stopień ochrony przed przenikaniem cieczy oznaczony na głowicy kamery – minimum IPX7</w:t>
            </w:r>
          </w:p>
        </w:tc>
        <w:tc>
          <w:tcPr>
            <w:tcW w:w="2126" w:type="dxa"/>
          </w:tcPr>
          <w:p w14:paraId="59DA34D4" w14:textId="77777777" w:rsidR="005C7C0B" w:rsidRPr="00DB5F6F" w:rsidRDefault="005C7C0B" w:rsidP="00E96029">
            <w:pPr>
              <w:ind w:hanging="677"/>
              <w:rPr>
                <w:rFonts w:cstheme="minorHAnsi"/>
                <w:b/>
                <w:bCs/>
                <w:sz w:val="20"/>
                <w:szCs w:val="20"/>
              </w:rPr>
            </w:pPr>
          </w:p>
        </w:tc>
      </w:tr>
      <w:tr w:rsidR="005C7C0B" w:rsidRPr="00DB5F6F" w14:paraId="0C682113" w14:textId="77777777" w:rsidTr="00E96029">
        <w:trPr>
          <w:trHeight w:val="476"/>
        </w:trPr>
        <w:tc>
          <w:tcPr>
            <w:tcW w:w="567" w:type="dxa"/>
            <w:vMerge/>
          </w:tcPr>
          <w:p w14:paraId="0DACF948" w14:textId="77777777" w:rsidR="005C7C0B" w:rsidRPr="00DB5F6F" w:rsidRDefault="005C7C0B" w:rsidP="00E96029">
            <w:pPr>
              <w:jc w:val="center"/>
              <w:rPr>
                <w:rFonts w:cstheme="minorHAnsi"/>
                <w:sz w:val="20"/>
                <w:szCs w:val="20"/>
              </w:rPr>
            </w:pPr>
          </w:p>
        </w:tc>
        <w:tc>
          <w:tcPr>
            <w:tcW w:w="6374" w:type="dxa"/>
          </w:tcPr>
          <w:p w14:paraId="3FE3F76D" w14:textId="3FD6BCC6" w:rsidR="005C7C0B" w:rsidRPr="00F623DF" w:rsidRDefault="005C7C0B" w:rsidP="00E96029">
            <w:pPr>
              <w:pStyle w:val="Akapitzlist"/>
              <w:numPr>
                <w:ilvl w:val="0"/>
                <w:numId w:val="54"/>
              </w:numPr>
              <w:rPr>
                <w:rFonts w:cstheme="minorHAnsi"/>
                <w:color w:val="000000"/>
                <w:sz w:val="20"/>
                <w:szCs w:val="20"/>
              </w:rPr>
            </w:pPr>
            <w:r w:rsidRPr="00DB5F6F">
              <w:rPr>
                <w:rFonts w:cstheme="minorHAnsi"/>
                <w:color w:val="000000"/>
                <w:sz w:val="20"/>
                <w:szCs w:val="20"/>
              </w:rPr>
              <w:t>Oznaczenie na głowicy kamery możliwości sterylizacji w autoklawie (w  temp</w:t>
            </w:r>
            <w:r w:rsidR="00737163">
              <w:rPr>
                <w:rFonts w:cstheme="minorHAnsi"/>
                <w:color w:val="000000"/>
                <w:sz w:val="20"/>
                <w:szCs w:val="20"/>
              </w:rPr>
              <w:t>.</w:t>
            </w:r>
            <w:r w:rsidRPr="00DB5F6F">
              <w:rPr>
                <w:rFonts w:cstheme="minorHAnsi"/>
                <w:color w:val="000000"/>
                <w:sz w:val="20"/>
                <w:szCs w:val="20"/>
              </w:rPr>
              <w:t xml:space="preserve"> 134⁰ C)</w:t>
            </w:r>
          </w:p>
        </w:tc>
        <w:tc>
          <w:tcPr>
            <w:tcW w:w="2126" w:type="dxa"/>
          </w:tcPr>
          <w:p w14:paraId="2797FA40" w14:textId="77777777" w:rsidR="005C7C0B" w:rsidRPr="00DB5F6F" w:rsidRDefault="005C7C0B" w:rsidP="00E96029">
            <w:pPr>
              <w:ind w:hanging="677"/>
              <w:rPr>
                <w:rFonts w:cstheme="minorHAnsi"/>
                <w:b/>
                <w:bCs/>
                <w:sz w:val="20"/>
                <w:szCs w:val="20"/>
              </w:rPr>
            </w:pPr>
          </w:p>
        </w:tc>
      </w:tr>
      <w:tr w:rsidR="005C7C0B" w:rsidRPr="00DB5F6F" w14:paraId="0993641B" w14:textId="77777777" w:rsidTr="00E96029">
        <w:trPr>
          <w:trHeight w:val="556"/>
        </w:trPr>
        <w:tc>
          <w:tcPr>
            <w:tcW w:w="567" w:type="dxa"/>
            <w:vMerge/>
          </w:tcPr>
          <w:p w14:paraId="11C995BF" w14:textId="77777777" w:rsidR="005C7C0B" w:rsidRPr="00DB5F6F" w:rsidRDefault="005C7C0B" w:rsidP="00E96029">
            <w:pPr>
              <w:jc w:val="center"/>
              <w:rPr>
                <w:rFonts w:cstheme="minorHAnsi"/>
                <w:sz w:val="20"/>
                <w:szCs w:val="20"/>
              </w:rPr>
            </w:pPr>
          </w:p>
        </w:tc>
        <w:tc>
          <w:tcPr>
            <w:tcW w:w="6374" w:type="dxa"/>
          </w:tcPr>
          <w:p w14:paraId="7D826A91" w14:textId="77777777" w:rsidR="005C7C0B" w:rsidRPr="00F623DF" w:rsidRDefault="005C7C0B" w:rsidP="00E96029">
            <w:pPr>
              <w:pStyle w:val="Akapitzlist"/>
              <w:numPr>
                <w:ilvl w:val="0"/>
                <w:numId w:val="54"/>
              </w:numPr>
              <w:rPr>
                <w:rFonts w:cstheme="minorHAnsi"/>
                <w:color w:val="000000"/>
                <w:sz w:val="20"/>
                <w:szCs w:val="20"/>
              </w:rPr>
            </w:pPr>
            <w:r w:rsidRPr="00DB5F6F">
              <w:rPr>
                <w:rFonts w:cstheme="minorHAnsi"/>
                <w:color w:val="000000"/>
                <w:sz w:val="20"/>
                <w:szCs w:val="20"/>
              </w:rPr>
              <w:t>Głowica kamery mogąca być poddawana reprocesowaniu maszynowemu</w:t>
            </w:r>
          </w:p>
        </w:tc>
        <w:tc>
          <w:tcPr>
            <w:tcW w:w="2126" w:type="dxa"/>
          </w:tcPr>
          <w:p w14:paraId="0F3F46FF" w14:textId="77777777" w:rsidR="005C7C0B" w:rsidRPr="00DB5F6F" w:rsidRDefault="005C7C0B" w:rsidP="00E96029">
            <w:pPr>
              <w:ind w:hanging="677"/>
              <w:rPr>
                <w:rFonts w:cstheme="minorHAnsi"/>
                <w:b/>
                <w:bCs/>
                <w:sz w:val="20"/>
                <w:szCs w:val="20"/>
              </w:rPr>
            </w:pPr>
          </w:p>
        </w:tc>
      </w:tr>
      <w:tr w:rsidR="005C7C0B" w:rsidRPr="00DB5F6F" w14:paraId="28BC6449" w14:textId="77777777" w:rsidTr="00E96029">
        <w:trPr>
          <w:trHeight w:val="324"/>
        </w:trPr>
        <w:tc>
          <w:tcPr>
            <w:tcW w:w="567" w:type="dxa"/>
            <w:vMerge/>
          </w:tcPr>
          <w:p w14:paraId="76740D83" w14:textId="77777777" w:rsidR="005C7C0B" w:rsidRPr="00DB5F6F" w:rsidRDefault="005C7C0B" w:rsidP="00E96029">
            <w:pPr>
              <w:jc w:val="center"/>
              <w:rPr>
                <w:rFonts w:cstheme="minorHAnsi"/>
                <w:sz w:val="20"/>
                <w:szCs w:val="20"/>
              </w:rPr>
            </w:pPr>
          </w:p>
        </w:tc>
        <w:tc>
          <w:tcPr>
            <w:tcW w:w="6374" w:type="dxa"/>
          </w:tcPr>
          <w:p w14:paraId="5D375326" w14:textId="77777777" w:rsidR="005C7C0B" w:rsidRPr="00DB5F6F" w:rsidRDefault="005C7C0B" w:rsidP="00E96029">
            <w:pPr>
              <w:pStyle w:val="Akapitzlist"/>
              <w:numPr>
                <w:ilvl w:val="0"/>
                <w:numId w:val="54"/>
              </w:numPr>
              <w:rPr>
                <w:rFonts w:cstheme="minorHAnsi"/>
                <w:b/>
                <w:bCs/>
                <w:sz w:val="20"/>
                <w:szCs w:val="20"/>
              </w:rPr>
            </w:pPr>
            <w:r w:rsidRPr="00DB5F6F">
              <w:rPr>
                <w:rFonts w:cstheme="minorHAnsi"/>
                <w:color w:val="000000"/>
                <w:sz w:val="20"/>
                <w:szCs w:val="20"/>
              </w:rPr>
              <w:t>Ochrona przed porażeniem elektrycznym min. CF</w:t>
            </w:r>
          </w:p>
        </w:tc>
        <w:tc>
          <w:tcPr>
            <w:tcW w:w="2126" w:type="dxa"/>
          </w:tcPr>
          <w:p w14:paraId="2E7DBCAF" w14:textId="77777777" w:rsidR="005C7C0B" w:rsidRPr="00DB5F6F" w:rsidRDefault="005C7C0B" w:rsidP="00E96029">
            <w:pPr>
              <w:ind w:hanging="677"/>
              <w:rPr>
                <w:rFonts w:cstheme="minorHAnsi"/>
                <w:b/>
                <w:bCs/>
                <w:sz w:val="20"/>
                <w:szCs w:val="20"/>
              </w:rPr>
            </w:pPr>
          </w:p>
        </w:tc>
      </w:tr>
      <w:tr w:rsidR="005C7C0B" w:rsidRPr="00DB5F6F" w14:paraId="26239BFF" w14:textId="77777777" w:rsidTr="002E64C5">
        <w:trPr>
          <w:trHeight w:val="414"/>
        </w:trPr>
        <w:tc>
          <w:tcPr>
            <w:tcW w:w="9067" w:type="dxa"/>
            <w:gridSpan w:val="3"/>
          </w:tcPr>
          <w:p w14:paraId="5E600EC6" w14:textId="77777777" w:rsidR="005C7C0B" w:rsidRPr="00DB5F6F" w:rsidRDefault="005C7C0B" w:rsidP="00E96029">
            <w:pPr>
              <w:pStyle w:val="Akapitzlist"/>
              <w:numPr>
                <w:ilvl w:val="1"/>
                <w:numId w:val="8"/>
              </w:numPr>
              <w:ind w:left="602" w:hanging="426"/>
              <w:rPr>
                <w:rFonts w:cstheme="minorHAnsi"/>
                <w:b/>
                <w:bCs/>
                <w:sz w:val="20"/>
                <w:szCs w:val="20"/>
              </w:rPr>
            </w:pPr>
            <w:r w:rsidRPr="00DB5F6F">
              <w:rPr>
                <w:rFonts w:cstheme="minorHAnsi"/>
                <w:b/>
                <w:bCs/>
                <w:sz w:val="20"/>
                <w:szCs w:val="20"/>
              </w:rPr>
              <w:t xml:space="preserve">OBIEKTYW ZE ZMIENNĄ OGNISKOWĄ  </w:t>
            </w:r>
          </w:p>
        </w:tc>
      </w:tr>
      <w:tr w:rsidR="005C7C0B" w:rsidRPr="00DB5F6F" w14:paraId="7E1543B5" w14:textId="77777777" w:rsidTr="00E96029">
        <w:trPr>
          <w:trHeight w:val="348"/>
        </w:trPr>
        <w:tc>
          <w:tcPr>
            <w:tcW w:w="567" w:type="dxa"/>
          </w:tcPr>
          <w:p w14:paraId="3F2445DA" w14:textId="77777777" w:rsidR="005C7C0B" w:rsidRPr="00DB5F6F" w:rsidRDefault="005C7C0B" w:rsidP="00E96029">
            <w:pPr>
              <w:jc w:val="center"/>
              <w:rPr>
                <w:rFonts w:cstheme="minorHAnsi"/>
                <w:sz w:val="20"/>
                <w:szCs w:val="20"/>
              </w:rPr>
            </w:pPr>
          </w:p>
        </w:tc>
        <w:tc>
          <w:tcPr>
            <w:tcW w:w="6374" w:type="dxa"/>
          </w:tcPr>
          <w:p w14:paraId="6D988938" w14:textId="77777777" w:rsidR="005C7C0B" w:rsidRPr="001A6B12" w:rsidRDefault="005C7C0B" w:rsidP="00E96029">
            <w:pPr>
              <w:pStyle w:val="Akapitzlist"/>
              <w:numPr>
                <w:ilvl w:val="0"/>
                <w:numId w:val="55"/>
              </w:numPr>
              <w:rPr>
                <w:rFonts w:cstheme="minorHAnsi"/>
                <w:color w:val="000000"/>
                <w:sz w:val="20"/>
                <w:szCs w:val="20"/>
              </w:rPr>
            </w:pPr>
            <w:r w:rsidRPr="00DB5F6F">
              <w:rPr>
                <w:rFonts w:cstheme="minorHAnsi"/>
                <w:color w:val="000000"/>
                <w:sz w:val="20"/>
                <w:szCs w:val="20"/>
              </w:rPr>
              <w:t>Obiektyw o ogniskowej w zakresie 13-29 mm</w:t>
            </w:r>
          </w:p>
        </w:tc>
        <w:tc>
          <w:tcPr>
            <w:tcW w:w="2126" w:type="dxa"/>
          </w:tcPr>
          <w:p w14:paraId="0FD51F0F" w14:textId="77777777" w:rsidR="005C7C0B" w:rsidRPr="001A6B12" w:rsidRDefault="005C7C0B" w:rsidP="00E96029">
            <w:pPr>
              <w:rPr>
                <w:rFonts w:cstheme="minorHAnsi"/>
                <w:color w:val="000000"/>
                <w:sz w:val="20"/>
                <w:szCs w:val="20"/>
              </w:rPr>
            </w:pPr>
          </w:p>
        </w:tc>
      </w:tr>
      <w:tr w:rsidR="005C7C0B" w:rsidRPr="00DB5F6F" w14:paraId="249F4FDD" w14:textId="77777777" w:rsidTr="00E96029">
        <w:trPr>
          <w:trHeight w:val="275"/>
        </w:trPr>
        <w:tc>
          <w:tcPr>
            <w:tcW w:w="567" w:type="dxa"/>
          </w:tcPr>
          <w:p w14:paraId="10D37EFA" w14:textId="77777777" w:rsidR="005C7C0B" w:rsidRPr="00DB5F6F" w:rsidRDefault="005C7C0B" w:rsidP="00E96029">
            <w:pPr>
              <w:jc w:val="center"/>
              <w:rPr>
                <w:rFonts w:cstheme="minorHAnsi"/>
                <w:sz w:val="20"/>
                <w:szCs w:val="20"/>
              </w:rPr>
            </w:pPr>
          </w:p>
        </w:tc>
        <w:tc>
          <w:tcPr>
            <w:tcW w:w="6374" w:type="dxa"/>
          </w:tcPr>
          <w:p w14:paraId="1CBAF8FD" w14:textId="77777777" w:rsidR="005C7C0B" w:rsidRPr="00DB5F6F" w:rsidRDefault="005C7C0B" w:rsidP="00E96029">
            <w:pPr>
              <w:pStyle w:val="Akapitzlist"/>
              <w:numPr>
                <w:ilvl w:val="0"/>
                <w:numId w:val="55"/>
              </w:numPr>
              <w:rPr>
                <w:rFonts w:cstheme="minorHAnsi"/>
                <w:color w:val="000000"/>
                <w:sz w:val="20"/>
                <w:szCs w:val="20"/>
              </w:rPr>
            </w:pPr>
            <w:r w:rsidRPr="00DB5F6F">
              <w:rPr>
                <w:rFonts w:cstheme="minorHAnsi"/>
                <w:color w:val="000000"/>
                <w:sz w:val="20"/>
                <w:szCs w:val="20"/>
              </w:rPr>
              <w:t xml:space="preserve">Obiektyw z zamknięciem samozatrzaskujący się (typu </w:t>
            </w:r>
            <w:proofErr w:type="spellStart"/>
            <w:r w:rsidRPr="00DB5F6F">
              <w:rPr>
                <w:rFonts w:cstheme="minorHAnsi"/>
                <w:color w:val="000000"/>
                <w:sz w:val="20"/>
                <w:szCs w:val="20"/>
              </w:rPr>
              <w:t>snap</w:t>
            </w:r>
            <w:proofErr w:type="spellEnd"/>
            <w:r w:rsidRPr="00DB5F6F">
              <w:rPr>
                <w:rFonts w:cstheme="minorHAnsi"/>
                <w:color w:val="000000"/>
                <w:sz w:val="20"/>
                <w:szCs w:val="20"/>
              </w:rPr>
              <w:t>-on), nie wymaga dodatkowych czynności w momencie łączenia z optyką</w:t>
            </w:r>
          </w:p>
        </w:tc>
        <w:tc>
          <w:tcPr>
            <w:tcW w:w="2126" w:type="dxa"/>
          </w:tcPr>
          <w:p w14:paraId="4BEED647" w14:textId="77777777" w:rsidR="005C7C0B" w:rsidRPr="001A6B12" w:rsidRDefault="005C7C0B" w:rsidP="00E96029">
            <w:pPr>
              <w:rPr>
                <w:rFonts w:cstheme="minorHAnsi"/>
                <w:color w:val="000000"/>
                <w:sz w:val="20"/>
                <w:szCs w:val="20"/>
              </w:rPr>
            </w:pPr>
          </w:p>
        </w:tc>
      </w:tr>
      <w:tr w:rsidR="005C7C0B" w:rsidRPr="00DB5F6F" w14:paraId="0A355197" w14:textId="77777777" w:rsidTr="00E96029">
        <w:trPr>
          <w:trHeight w:val="302"/>
        </w:trPr>
        <w:tc>
          <w:tcPr>
            <w:tcW w:w="567" w:type="dxa"/>
          </w:tcPr>
          <w:p w14:paraId="0EC7A49C" w14:textId="77777777" w:rsidR="005C7C0B" w:rsidRPr="00DB5F6F" w:rsidRDefault="005C7C0B" w:rsidP="00E96029">
            <w:pPr>
              <w:jc w:val="center"/>
              <w:rPr>
                <w:rFonts w:cstheme="minorHAnsi"/>
                <w:sz w:val="20"/>
                <w:szCs w:val="20"/>
              </w:rPr>
            </w:pPr>
          </w:p>
        </w:tc>
        <w:tc>
          <w:tcPr>
            <w:tcW w:w="6374" w:type="dxa"/>
          </w:tcPr>
          <w:p w14:paraId="1C02A78D" w14:textId="161FB832" w:rsidR="005C7C0B" w:rsidRPr="00DB5F6F" w:rsidRDefault="005C7C0B" w:rsidP="00E96029">
            <w:pPr>
              <w:pStyle w:val="Akapitzlist"/>
              <w:numPr>
                <w:ilvl w:val="0"/>
                <w:numId w:val="55"/>
              </w:numPr>
              <w:rPr>
                <w:rFonts w:cstheme="minorHAnsi"/>
                <w:color w:val="000000"/>
                <w:sz w:val="20"/>
                <w:szCs w:val="20"/>
              </w:rPr>
            </w:pPr>
            <w:r w:rsidRPr="00C07EA3">
              <w:rPr>
                <w:rFonts w:cstheme="minorHAnsi"/>
                <w:color w:val="388600"/>
                <w:sz w:val="20"/>
                <w:szCs w:val="20"/>
              </w:rPr>
              <w:t>Możliwości sterylizacji w autoklawie (w  temp</w:t>
            </w:r>
            <w:r w:rsidR="00737163">
              <w:rPr>
                <w:rFonts w:cstheme="minorHAnsi"/>
                <w:color w:val="388600"/>
                <w:sz w:val="20"/>
                <w:szCs w:val="20"/>
              </w:rPr>
              <w:t>.</w:t>
            </w:r>
            <w:r w:rsidRPr="00C07EA3">
              <w:rPr>
                <w:rFonts w:cstheme="minorHAnsi"/>
                <w:color w:val="388600"/>
                <w:sz w:val="20"/>
                <w:szCs w:val="20"/>
              </w:rPr>
              <w:t xml:space="preserve"> 134⁰ C)</w:t>
            </w:r>
            <w:r>
              <w:rPr>
                <w:rFonts w:cstheme="minorHAnsi"/>
                <w:color w:val="388600"/>
                <w:sz w:val="20"/>
                <w:szCs w:val="20"/>
              </w:rPr>
              <w:t xml:space="preserve"> </w:t>
            </w:r>
            <w:r w:rsidRPr="00DB5F6F">
              <w:rPr>
                <w:rFonts w:cstheme="minorHAnsi"/>
                <w:color w:val="388600"/>
                <w:sz w:val="20"/>
                <w:szCs w:val="20"/>
              </w:rPr>
              <w:t xml:space="preserve">[parametr </w:t>
            </w:r>
            <w:proofErr w:type="spellStart"/>
            <w:r w:rsidRPr="00DB5F6F">
              <w:rPr>
                <w:rFonts w:cstheme="minorHAnsi"/>
                <w:color w:val="388600"/>
                <w:sz w:val="20"/>
                <w:szCs w:val="20"/>
              </w:rPr>
              <w:t>eko</w:t>
            </w:r>
            <w:proofErr w:type="spellEnd"/>
            <w:r w:rsidRPr="00DB5F6F">
              <w:rPr>
                <w:rFonts w:cstheme="minorHAnsi"/>
                <w:color w:val="388600"/>
                <w:sz w:val="20"/>
                <w:szCs w:val="20"/>
              </w:rPr>
              <w:t>]</w:t>
            </w:r>
          </w:p>
        </w:tc>
        <w:tc>
          <w:tcPr>
            <w:tcW w:w="2126" w:type="dxa"/>
          </w:tcPr>
          <w:p w14:paraId="2CE28C83" w14:textId="77777777" w:rsidR="005C7C0B" w:rsidRPr="001A6B12" w:rsidRDefault="005C7C0B" w:rsidP="00E96029">
            <w:pPr>
              <w:rPr>
                <w:rFonts w:cstheme="minorHAnsi"/>
                <w:color w:val="000000"/>
                <w:sz w:val="20"/>
                <w:szCs w:val="20"/>
              </w:rPr>
            </w:pPr>
          </w:p>
        </w:tc>
      </w:tr>
      <w:tr w:rsidR="005C7C0B" w:rsidRPr="00DB5F6F" w14:paraId="5BCC52B9" w14:textId="77777777" w:rsidTr="00E96029">
        <w:trPr>
          <w:trHeight w:val="236"/>
        </w:trPr>
        <w:tc>
          <w:tcPr>
            <w:tcW w:w="567" w:type="dxa"/>
          </w:tcPr>
          <w:p w14:paraId="3A87B2B9" w14:textId="77777777" w:rsidR="005C7C0B" w:rsidRPr="00DB5F6F" w:rsidRDefault="005C7C0B" w:rsidP="00E96029">
            <w:pPr>
              <w:jc w:val="center"/>
              <w:rPr>
                <w:rFonts w:cstheme="minorHAnsi"/>
                <w:sz w:val="20"/>
                <w:szCs w:val="20"/>
              </w:rPr>
            </w:pPr>
          </w:p>
        </w:tc>
        <w:tc>
          <w:tcPr>
            <w:tcW w:w="6374" w:type="dxa"/>
          </w:tcPr>
          <w:p w14:paraId="02E024C6" w14:textId="77777777" w:rsidR="005C7C0B" w:rsidRPr="001A6B12" w:rsidRDefault="005C7C0B" w:rsidP="00E96029">
            <w:pPr>
              <w:pStyle w:val="Akapitzlist"/>
              <w:numPr>
                <w:ilvl w:val="0"/>
                <w:numId w:val="55"/>
              </w:numPr>
              <w:rPr>
                <w:rFonts w:cstheme="minorHAnsi"/>
                <w:color w:val="000000"/>
                <w:sz w:val="20"/>
                <w:szCs w:val="20"/>
              </w:rPr>
            </w:pPr>
            <w:r w:rsidRPr="00DB5F6F">
              <w:rPr>
                <w:rFonts w:cstheme="minorHAnsi"/>
                <w:color w:val="000000"/>
                <w:sz w:val="20"/>
                <w:szCs w:val="20"/>
              </w:rPr>
              <w:t>Obiektyw mogący być poddawany reprocesowaniu maszynowemu</w:t>
            </w:r>
          </w:p>
        </w:tc>
        <w:tc>
          <w:tcPr>
            <w:tcW w:w="2126" w:type="dxa"/>
          </w:tcPr>
          <w:p w14:paraId="6BEF70EE" w14:textId="77777777" w:rsidR="005C7C0B" w:rsidRPr="001A6B12" w:rsidRDefault="005C7C0B" w:rsidP="00E96029">
            <w:pPr>
              <w:rPr>
                <w:rFonts w:cstheme="minorHAnsi"/>
                <w:color w:val="000000"/>
                <w:sz w:val="20"/>
                <w:szCs w:val="20"/>
              </w:rPr>
            </w:pPr>
          </w:p>
        </w:tc>
      </w:tr>
      <w:tr w:rsidR="005C7C0B" w:rsidRPr="00DB5F6F" w14:paraId="1ACFBAA0" w14:textId="77777777" w:rsidTr="00E96029">
        <w:trPr>
          <w:trHeight w:val="564"/>
        </w:trPr>
        <w:tc>
          <w:tcPr>
            <w:tcW w:w="567" w:type="dxa"/>
          </w:tcPr>
          <w:p w14:paraId="488E6224" w14:textId="77777777" w:rsidR="005C7C0B" w:rsidRPr="00DB5F6F" w:rsidRDefault="005C7C0B" w:rsidP="00E96029">
            <w:pPr>
              <w:jc w:val="center"/>
              <w:rPr>
                <w:rFonts w:cstheme="minorHAnsi"/>
                <w:sz w:val="20"/>
                <w:szCs w:val="20"/>
              </w:rPr>
            </w:pPr>
          </w:p>
        </w:tc>
        <w:tc>
          <w:tcPr>
            <w:tcW w:w="6374" w:type="dxa"/>
          </w:tcPr>
          <w:p w14:paraId="1957DE3D" w14:textId="77777777" w:rsidR="005C7C0B" w:rsidRPr="00DB5F6F" w:rsidRDefault="005C7C0B" w:rsidP="00E96029">
            <w:pPr>
              <w:pStyle w:val="Akapitzlist"/>
              <w:numPr>
                <w:ilvl w:val="0"/>
                <w:numId w:val="55"/>
              </w:numPr>
              <w:rPr>
                <w:rFonts w:cstheme="minorHAnsi"/>
                <w:color w:val="000000"/>
                <w:sz w:val="20"/>
                <w:szCs w:val="20"/>
              </w:rPr>
            </w:pPr>
            <w:r w:rsidRPr="00DB5F6F">
              <w:rPr>
                <w:rFonts w:cstheme="minorHAnsi"/>
                <w:color w:val="000000"/>
                <w:sz w:val="20"/>
                <w:szCs w:val="20"/>
              </w:rPr>
              <w:t>Obiektyw wyposażony w pierścień regulacji ostrości oraz w pierścień zoomu</w:t>
            </w:r>
          </w:p>
        </w:tc>
        <w:tc>
          <w:tcPr>
            <w:tcW w:w="2126" w:type="dxa"/>
          </w:tcPr>
          <w:p w14:paraId="5AF597DC" w14:textId="77777777" w:rsidR="005C7C0B" w:rsidRPr="001A6B12" w:rsidRDefault="005C7C0B" w:rsidP="00E96029">
            <w:pPr>
              <w:rPr>
                <w:rFonts w:cstheme="minorHAnsi"/>
                <w:color w:val="000000"/>
                <w:sz w:val="20"/>
                <w:szCs w:val="20"/>
              </w:rPr>
            </w:pPr>
          </w:p>
        </w:tc>
      </w:tr>
      <w:tr w:rsidR="005C7C0B" w:rsidRPr="00DB5F6F" w14:paraId="1ACEAEC1" w14:textId="77777777" w:rsidTr="002E64C5">
        <w:trPr>
          <w:trHeight w:val="402"/>
        </w:trPr>
        <w:tc>
          <w:tcPr>
            <w:tcW w:w="9067" w:type="dxa"/>
            <w:gridSpan w:val="3"/>
          </w:tcPr>
          <w:p w14:paraId="2E374E96" w14:textId="77777777" w:rsidR="005C7C0B" w:rsidRPr="00DB5F6F" w:rsidRDefault="005C7C0B" w:rsidP="00E96029">
            <w:pPr>
              <w:pStyle w:val="Akapitzlist"/>
              <w:numPr>
                <w:ilvl w:val="1"/>
                <w:numId w:val="8"/>
              </w:numPr>
              <w:ind w:left="602" w:hanging="426"/>
              <w:rPr>
                <w:rFonts w:cstheme="minorHAnsi"/>
                <w:b/>
                <w:bCs/>
                <w:color w:val="000000"/>
                <w:sz w:val="20"/>
                <w:szCs w:val="20"/>
              </w:rPr>
            </w:pPr>
            <w:r w:rsidRPr="00DB5F6F">
              <w:rPr>
                <w:rFonts w:cstheme="minorHAnsi"/>
                <w:b/>
                <w:bCs/>
                <w:color w:val="000000"/>
                <w:sz w:val="20"/>
                <w:szCs w:val="20"/>
              </w:rPr>
              <w:t xml:space="preserve">MONITOR </w:t>
            </w:r>
            <w:r w:rsidRPr="00092560">
              <w:rPr>
                <w:rFonts w:cstheme="minorHAnsi"/>
                <w:b/>
                <w:bCs/>
                <w:sz w:val="20"/>
                <w:szCs w:val="20"/>
              </w:rPr>
              <w:t>MEDYCZNY</w:t>
            </w:r>
          </w:p>
        </w:tc>
      </w:tr>
      <w:tr w:rsidR="005C7C0B" w:rsidRPr="00DB5F6F" w14:paraId="1DC733DE" w14:textId="77777777" w:rsidTr="00E96029">
        <w:trPr>
          <w:trHeight w:val="282"/>
        </w:trPr>
        <w:tc>
          <w:tcPr>
            <w:tcW w:w="567" w:type="dxa"/>
            <w:vMerge w:val="restart"/>
          </w:tcPr>
          <w:p w14:paraId="0612E8ED" w14:textId="77777777" w:rsidR="005C7C0B" w:rsidRPr="00DB5F6F" w:rsidRDefault="005C7C0B" w:rsidP="00E96029">
            <w:pPr>
              <w:jc w:val="center"/>
              <w:rPr>
                <w:rFonts w:cstheme="minorHAnsi"/>
                <w:sz w:val="20"/>
                <w:szCs w:val="20"/>
              </w:rPr>
            </w:pPr>
          </w:p>
        </w:tc>
        <w:tc>
          <w:tcPr>
            <w:tcW w:w="6374" w:type="dxa"/>
          </w:tcPr>
          <w:p w14:paraId="1E7E722A" w14:textId="77777777" w:rsidR="005C7C0B" w:rsidRPr="00092560" w:rsidRDefault="005C7C0B" w:rsidP="00E96029">
            <w:pPr>
              <w:pStyle w:val="Akapitzlist"/>
              <w:numPr>
                <w:ilvl w:val="0"/>
                <w:numId w:val="58"/>
              </w:numPr>
              <w:rPr>
                <w:rFonts w:cstheme="minorHAnsi"/>
                <w:color w:val="000000"/>
                <w:sz w:val="20"/>
                <w:szCs w:val="20"/>
              </w:rPr>
            </w:pPr>
            <w:r w:rsidRPr="00DB5F6F">
              <w:rPr>
                <w:rFonts w:cstheme="minorHAnsi"/>
                <w:sz w:val="20"/>
                <w:szCs w:val="20"/>
              </w:rPr>
              <w:t>Przekątna ekranu min. 32”</w:t>
            </w:r>
          </w:p>
        </w:tc>
        <w:tc>
          <w:tcPr>
            <w:tcW w:w="2126" w:type="dxa"/>
          </w:tcPr>
          <w:p w14:paraId="73EE7338" w14:textId="77777777" w:rsidR="005C7C0B" w:rsidRPr="001A6B12" w:rsidRDefault="005C7C0B" w:rsidP="00E96029">
            <w:pPr>
              <w:rPr>
                <w:rFonts w:cstheme="minorHAnsi"/>
                <w:sz w:val="20"/>
                <w:szCs w:val="20"/>
              </w:rPr>
            </w:pPr>
          </w:p>
        </w:tc>
      </w:tr>
      <w:tr w:rsidR="005C7C0B" w:rsidRPr="00DB5F6F" w14:paraId="504FF219" w14:textId="77777777" w:rsidTr="00E96029">
        <w:trPr>
          <w:trHeight w:val="282"/>
        </w:trPr>
        <w:tc>
          <w:tcPr>
            <w:tcW w:w="567" w:type="dxa"/>
            <w:vMerge/>
          </w:tcPr>
          <w:p w14:paraId="7E1D7D53" w14:textId="77777777" w:rsidR="005C7C0B" w:rsidRPr="00DB5F6F" w:rsidRDefault="005C7C0B" w:rsidP="00E96029">
            <w:pPr>
              <w:jc w:val="center"/>
              <w:rPr>
                <w:rFonts w:cstheme="minorHAnsi"/>
                <w:sz w:val="20"/>
                <w:szCs w:val="20"/>
              </w:rPr>
            </w:pPr>
          </w:p>
        </w:tc>
        <w:tc>
          <w:tcPr>
            <w:tcW w:w="6374" w:type="dxa"/>
          </w:tcPr>
          <w:p w14:paraId="4C5DC366" w14:textId="77777777" w:rsidR="005C7C0B" w:rsidRPr="00DB5F6F" w:rsidRDefault="005C7C0B" w:rsidP="00E96029">
            <w:pPr>
              <w:pStyle w:val="Akapitzlist"/>
              <w:numPr>
                <w:ilvl w:val="0"/>
                <w:numId w:val="58"/>
              </w:numPr>
              <w:rPr>
                <w:rFonts w:cstheme="minorHAnsi"/>
                <w:sz w:val="20"/>
                <w:szCs w:val="20"/>
              </w:rPr>
            </w:pPr>
            <w:r w:rsidRPr="00DB5F6F">
              <w:rPr>
                <w:rFonts w:cstheme="minorHAnsi"/>
                <w:sz w:val="20"/>
                <w:szCs w:val="20"/>
              </w:rPr>
              <w:t>Rozdzielczość min. 1920 x 1080 pikseli</w:t>
            </w:r>
          </w:p>
        </w:tc>
        <w:tc>
          <w:tcPr>
            <w:tcW w:w="2126" w:type="dxa"/>
          </w:tcPr>
          <w:p w14:paraId="441E0FC6" w14:textId="77777777" w:rsidR="005C7C0B" w:rsidRPr="001A6B12" w:rsidRDefault="005C7C0B" w:rsidP="00E96029">
            <w:pPr>
              <w:rPr>
                <w:rFonts w:cstheme="minorHAnsi"/>
                <w:sz w:val="20"/>
                <w:szCs w:val="20"/>
              </w:rPr>
            </w:pPr>
          </w:p>
        </w:tc>
      </w:tr>
      <w:tr w:rsidR="005C7C0B" w:rsidRPr="00DB5F6F" w14:paraId="03EACAB1" w14:textId="77777777" w:rsidTr="00E96029">
        <w:trPr>
          <w:trHeight w:val="282"/>
        </w:trPr>
        <w:tc>
          <w:tcPr>
            <w:tcW w:w="567" w:type="dxa"/>
            <w:vMerge/>
          </w:tcPr>
          <w:p w14:paraId="26079AC0" w14:textId="77777777" w:rsidR="005C7C0B" w:rsidRPr="00DB5F6F" w:rsidRDefault="005C7C0B" w:rsidP="00E96029">
            <w:pPr>
              <w:jc w:val="center"/>
              <w:rPr>
                <w:rFonts w:cstheme="minorHAnsi"/>
                <w:sz w:val="20"/>
                <w:szCs w:val="20"/>
              </w:rPr>
            </w:pPr>
          </w:p>
        </w:tc>
        <w:tc>
          <w:tcPr>
            <w:tcW w:w="6374" w:type="dxa"/>
          </w:tcPr>
          <w:p w14:paraId="0CC88049" w14:textId="120096C7" w:rsidR="005C7C0B" w:rsidRPr="005C7C0B" w:rsidRDefault="005C7C0B" w:rsidP="00E96029">
            <w:pPr>
              <w:pStyle w:val="Akapitzlist"/>
              <w:numPr>
                <w:ilvl w:val="0"/>
                <w:numId w:val="58"/>
              </w:numPr>
              <w:rPr>
                <w:rFonts w:cstheme="minorHAnsi"/>
                <w:sz w:val="20"/>
                <w:szCs w:val="20"/>
              </w:rPr>
            </w:pPr>
            <w:r w:rsidRPr="005C7C0B">
              <w:rPr>
                <w:rFonts w:eastAsia="Times New Roman" w:cstheme="minorHAnsi"/>
                <w:sz w:val="20"/>
                <w:szCs w:val="20"/>
              </w:rPr>
              <w:t>Wspornik VESA</w:t>
            </w:r>
            <w:r>
              <w:rPr>
                <w:rFonts w:eastAsia="Times New Roman" w:cstheme="minorHAnsi"/>
                <w:sz w:val="20"/>
                <w:szCs w:val="20"/>
              </w:rPr>
              <w:t xml:space="preserve"> (lub równoważne)</w:t>
            </w:r>
            <w:r w:rsidRPr="005C7C0B">
              <w:rPr>
                <w:rFonts w:eastAsia="Times New Roman" w:cstheme="minorHAnsi"/>
                <w:sz w:val="20"/>
                <w:szCs w:val="20"/>
              </w:rPr>
              <w:t xml:space="preserve"> 75/100</w:t>
            </w:r>
          </w:p>
        </w:tc>
        <w:tc>
          <w:tcPr>
            <w:tcW w:w="2126" w:type="dxa"/>
          </w:tcPr>
          <w:p w14:paraId="02EE1D68" w14:textId="77777777" w:rsidR="005C7C0B" w:rsidRPr="001A6B12" w:rsidRDefault="005C7C0B" w:rsidP="00E96029">
            <w:pPr>
              <w:rPr>
                <w:rFonts w:cstheme="minorHAnsi"/>
                <w:sz w:val="20"/>
                <w:szCs w:val="20"/>
              </w:rPr>
            </w:pPr>
          </w:p>
        </w:tc>
      </w:tr>
      <w:tr w:rsidR="005C7C0B" w:rsidRPr="00DB5F6F" w14:paraId="7A14A7B4" w14:textId="77777777" w:rsidTr="00E96029">
        <w:trPr>
          <w:trHeight w:val="282"/>
        </w:trPr>
        <w:tc>
          <w:tcPr>
            <w:tcW w:w="567" w:type="dxa"/>
            <w:vMerge/>
          </w:tcPr>
          <w:p w14:paraId="616EACB6" w14:textId="77777777" w:rsidR="005C7C0B" w:rsidRPr="00DB5F6F" w:rsidRDefault="005C7C0B" w:rsidP="00E96029">
            <w:pPr>
              <w:jc w:val="center"/>
              <w:rPr>
                <w:rFonts w:cstheme="minorHAnsi"/>
                <w:sz w:val="20"/>
                <w:szCs w:val="20"/>
              </w:rPr>
            </w:pPr>
          </w:p>
        </w:tc>
        <w:tc>
          <w:tcPr>
            <w:tcW w:w="6374" w:type="dxa"/>
          </w:tcPr>
          <w:p w14:paraId="6DE4ACBA" w14:textId="7DA9B031" w:rsidR="005C7C0B" w:rsidRPr="005C7C0B" w:rsidRDefault="005C7C0B" w:rsidP="00E96029">
            <w:pPr>
              <w:pStyle w:val="Akapitzlist"/>
              <w:numPr>
                <w:ilvl w:val="0"/>
                <w:numId w:val="58"/>
              </w:numPr>
              <w:rPr>
                <w:rFonts w:cstheme="minorHAnsi"/>
                <w:sz w:val="20"/>
                <w:szCs w:val="20"/>
              </w:rPr>
            </w:pPr>
            <w:r w:rsidRPr="005C7C0B">
              <w:rPr>
                <w:rFonts w:eastAsia="Times New Roman" w:cstheme="minorHAnsi"/>
                <w:sz w:val="20"/>
                <w:szCs w:val="20"/>
              </w:rPr>
              <w:t xml:space="preserve">Mocowanie monitora VESA </w:t>
            </w:r>
            <w:r>
              <w:rPr>
                <w:rFonts w:eastAsia="Times New Roman" w:cstheme="minorHAnsi"/>
                <w:sz w:val="20"/>
                <w:szCs w:val="20"/>
              </w:rPr>
              <w:t xml:space="preserve">(lub równoważne) </w:t>
            </w:r>
            <w:r w:rsidRPr="005C7C0B">
              <w:rPr>
                <w:rFonts w:eastAsia="Times New Roman" w:cstheme="minorHAnsi"/>
                <w:sz w:val="20"/>
                <w:szCs w:val="20"/>
              </w:rPr>
              <w:t>75/100, maks. obciążenie 15 kg, długość 11cm, opcja pochylania i obracania</w:t>
            </w:r>
          </w:p>
        </w:tc>
        <w:tc>
          <w:tcPr>
            <w:tcW w:w="2126" w:type="dxa"/>
          </w:tcPr>
          <w:p w14:paraId="78C35EB1" w14:textId="77777777" w:rsidR="005C7C0B" w:rsidRPr="001A6B12" w:rsidRDefault="005C7C0B" w:rsidP="00E96029">
            <w:pPr>
              <w:rPr>
                <w:rFonts w:cstheme="minorHAnsi"/>
                <w:sz w:val="20"/>
                <w:szCs w:val="20"/>
              </w:rPr>
            </w:pPr>
          </w:p>
        </w:tc>
      </w:tr>
      <w:tr w:rsidR="005C7C0B" w:rsidRPr="00DB5F6F" w14:paraId="1B12A21B" w14:textId="77777777" w:rsidTr="002E64C5">
        <w:trPr>
          <w:trHeight w:val="417"/>
        </w:trPr>
        <w:tc>
          <w:tcPr>
            <w:tcW w:w="9067" w:type="dxa"/>
            <w:gridSpan w:val="3"/>
          </w:tcPr>
          <w:p w14:paraId="0572AAE4" w14:textId="77777777" w:rsidR="005C7C0B" w:rsidRPr="00DB5F6F" w:rsidRDefault="005C7C0B" w:rsidP="00E96029">
            <w:pPr>
              <w:pStyle w:val="Akapitzlist"/>
              <w:numPr>
                <w:ilvl w:val="1"/>
                <w:numId w:val="8"/>
              </w:numPr>
              <w:ind w:left="602" w:hanging="426"/>
              <w:rPr>
                <w:rFonts w:cstheme="minorHAnsi"/>
                <w:b/>
                <w:bCs/>
                <w:sz w:val="20"/>
                <w:szCs w:val="20"/>
              </w:rPr>
            </w:pPr>
            <w:r w:rsidRPr="00DB5F6F">
              <w:rPr>
                <w:rFonts w:cstheme="minorHAnsi"/>
                <w:b/>
                <w:bCs/>
                <w:sz w:val="20"/>
                <w:szCs w:val="20"/>
              </w:rPr>
              <w:t xml:space="preserve">ŹRÓDŁO ŚWIATŁA LED  </w:t>
            </w:r>
          </w:p>
        </w:tc>
      </w:tr>
      <w:tr w:rsidR="005C7C0B" w:rsidRPr="00DB5F6F" w14:paraId="58DCC13B" w14:textId="77777777" w:rsidTr="00E96029">
        <w:trPr>
          <w:trHeight w:val="211"/>
        </w:trPr>
        <w:tc>
          <w:tcPr>
            <w:tcW w:w="567" w:type="dxa"/>
            <w:vMerge w:val="restart"/>
          </w:tcPr>
          <w:p w14:paraId="34E19EE8" w14:textId="77777777" w:rsidR="005C7C0B" w:rsidRPr="00DB5F6F" w:rsidRDefault="005C7C0B" w:rsidP="00E96029">
            <w:pPr>
              <w:jc w:val="center"/>
              <w:rPr>
                <w:rFonts w:cstheme="minorHAnsi"/>
                <w:sz w:val="20"/>
                <w:szCs w:val="20"/>
              </w:rPr>
            </w:pPr>
          </w:p>
        </w:tc>
        <w:tc>
          <w:tcPr>
            <w:tcW w:w="6374" w:type="dxa"/>
          </w:tcPr>
          <w:p w14:paraId="4E99ED7E" w14:textId="77777777" w:rsidR="005C7C0B" w:rsidRPr="003F7A0E" w:rsidRDefault="005C7C0B" w:rsidP="00E96029">
            <w:pPr>
              <w:pStyle w:val="Akapitzlist"/>
              <w:numPr>
                <w:ilvl w:val="0"/>
                <w:numId w:val="56"/>
              </w:numPr>
              <w:rPr>
                <w:rFonts w:cstheme="minorHAnsi"/>
                <w:color w:val="388600"/>
                <w:sz w:val="20"/>
                <w:szCs w:val="20"/>
              </w:rPr>
            </w:pPr>
            <w:r w:rsidRPr="00DB5F6F">
              <w:rPr>
                <w:rFonts w:cstheme="minorHAnsi"/>
                <w:color w:val="388600"/>
                <w:sz w:val="20"/>
                <w:szCs w:val="20"/>
              </w:rPr>
              <w:t xml:space="preserve">Żywotność lampy LED minimum 30000 godzin [parametr </w:t>
            </w:r>
            <w:proofErr w:type="spellStart"/>
            <w:r w:rsidRPr="00DB5F6F">
              <w:rPr>
                <w:rFonts w:cstheme="minorHAnsi"/>
                <w:color w:val="388600"/>
                <w:sz w:val="20"/>
                <w:szCs w:val="20"/>
              </w:rPr>
              <w:t>eko</w:t>
            </w:r>
            <w:proofErr w:type="spellEnd"/>
            <w:r w:rsidRPr="00DB5F6F">
              <w:rPr>
                <w:rFonts w:cstheme="minorHAnsi"/>
                <w:color w:val="388600"/>
                <w:sz w:val="20"/>
                <w:szCs w:val="20"/>
              </w:rPr>
              <w:t>]</w:t>
            </w:r>
          </w:p>
        </w:tc>
        <w:tc>
          <w:tcPr>
            <w:tcW w:w="2126" w:type="dxa"/>
          </w:tcPr>
          <w:p w14:paraId="0238D1FE" w14:textId="77777777" w:rsidR="005C7C0B" w:rsidRPr="00394E5A" w:rsidRDefault="005C7C0B" w:rsidP="00E96029">
            <w:pPr>
              <w:rPr>
                <w:rFonts w:cstheme="minorHAnsi"/>
                <w:color w:val="388600"/>
                <w:sz w:val="20"/>
                <w:szCs w:val="20"/>
              </w:rPr>
            </w:pPr>
          </w:p>
        </w:tc>
      </w:tr>
      <w:tr w:rsidR="005C7C0B" w:rsidRPr="00DB5F6F" w14:paraId="6047ED22" w14:textId="77777777" w:rsidTr="00E96029">
        <w:trPr>
          <w:trHeight w:val="324"/>
        </w:trPr>
        <w:tc>
          <w:tcPr>
            <w:tcW w:w="567" w:type="dxa"/>
            <w:vMerge/>
          </w:tcPr>
          <w:p w14:paraId="27EDEAF9" w14:textId="77777777" w:rsidR="005C7C0B" w:rsidRPr="00DB5F6F" w:rsidRDefault="005C7C0B" w:rsidP="00E96029">
            <w:pPr>
              <w:jc w:val="center"/>
              <w:rPr>
                <w:rFonts w:cstheme="minorHAnsi"/>
                <w:sz w:val="20"/>
                <w:szCs w:val="20"/>
              </w:rPr>
            </w:pPr>
          </w:p>
        </w:tc>
        <w:tc>
          <w:tcPr>
            <w:tcW w:w="6374" w:type="dxa"/>
          </w:tcPr>
          <w:p w14:paraId="6D5C2A92" w14:textId="77777777" w:rsidR="005C7C0B" w:rsidRPr="003F7A0E" w:rsidRDefault="005C7C0B" w:rsidP="00E96029">
            <w:pPr>
              <w:pStyle w:val="Akapitzlist"/>
              <w:numPr>
                <w:ilvl w:val="0"/>
                <w:numId w:val="56"/>
              </w:numPr>
              <w:rPr>
                <w:rFonts w:cstheme="minorHAnsi"/>
                <w:color w:val="000000"/>
                <w:sz w:val="20"/>
                <w:szCs w:val="20"/>
              </w:rPr>
            </w:pPr>
            <w:r w:rsidRPr="00DB5F6F">
              <w:rPr>
                <w:rFonts w:cstheme="minorHAnsi"/>
                <w:color w:val="388600"/>
                <w:sz w:val="20"/>
                <w:szCs w:val="20"/>
              </w:rPr>
              <w:t xml:space="preserve">Pobór mocy nie więcej, niż 150 VA [parametr </w:t>
            </w:r>
            <w:proofErr w:type="spellStart"/>
            <w:r w:rsidRPr="00DB5F6F">
              <w:rPr>
                <w:rFonts w:cstheme="minorHAnsi"/>
                <w:color w:val="388600"/>
                <w:sz w:val="20"/>
                <w:szCs w:val="20"/>
              </w:rPr>
              <w:t>eko</w:t>
            </w:r>
            <w:proofErr w:type="spellEnd"/>
            <w:r>
              <w:rPr>
                <w:rFonts w:cstheme="minorHAnsi"/>
                <w:color w:val="388600"/>
                <w:sz w:val="20"/>
                <w:szCs w:val="20"/>
              </w:rPr>
              <w:t>]</w:t>
            </w:r>
          </w:p>
        </w:tc>
        <w:tc>
          <w:tcPr>
            <w:tcW w:w="2126" w:type="dxa"/>
          </w:tcPr>
          <w:p w14:paraId="03DA1442" w14:textId="77777777" w:rsidR="005C7C0B" w:rsidRPr="00394E5A" w:rsidRDefault="005C7C0B" w:rsidP="00E96029">
            <w:pPr>
              <w:rPr>
                <w:rFonts w:cstheme="minorHAnsi"/>
                <w:color w:val="388600"/>
                <w:sz w:val="20"/>
                <w:szCs w:val="20"/>
              </w:rPr>
            </w:pPr>
          </w:p>
        </w:tc>
      </w:tr>
      <w:tr w:rsidR="005C7C0B" w:rsidRPr="00DB5F6F" w14:paraId="4910AF7C" w14:textId="77777777" w:rsidTr="00E96029">
        <w:trPr>
          <w:trHeight w:val="324"/>
        </w:trPr>
        <w:tc>
          <w:tcPr>
            <w:tcW w:w="567" w:type="dxa"/>
            <w:vMerge/>
          </w:tcPr>
          <w:p w14:paraId="4261244B" w14:textId="77777777" w:rsidR="005C7C0B" w:rsidRPr="00DB5F6F" w:rsidRDefault="005C7C0B" w:rsidP="00E96029">
            <w:pPr>
              <w:jc w:val="center"/>
              <w:rPr>
                <w:rFonts w:cstheme="minorHAnsi"/>
                <w:sz w:val="20"/>
                <w:szCs w:val="20"/>
              </w:rPr>
            </w:pPr>
          </w:p>
        </w:tc>
        <w:tc>
          <w:tcPr>
            <w:tcW w:w="6374" w:type="dxa"/>
          </w:tcPr>
          <w:p w14:paraId="23BA1D27" w14:textId="77777777" w:rsidR="005C7C0B" w:rsidRPr="003F7A0E" w:rsidRDefault="005C7C0B" w:rsidP="00E96029">
            <w:pPr>
              <w:pStyle w:val="Akapitzlist"/>
              <w:numPr>
                <w:ilvl w:val="0"/>
                <w:numId w:val="56"/>
              </w:numPr>
              <w:rPr>
                <w:rFonts w:cstheme="minorHAnsi"/>
                <w:color w:val="000000"/>
                <w:sz w:val="20"/>
                <w:szCs w:val="20"/>
              </w:rPr>
            </w:pPr>
            <w:r w:rsidRPr="00DB5F6F">
              <w:rPr>
                <w:rFonts w:cstheme="minorHAnsi"/>
                <w:color w:val="000000"/>
                <w:sz w:val="20"/>
                <w:szCs w:val="20"/>
              </w:rPr>
              <w:t>Temperatura barwowa 6500 K</w:t>
            </w:r>
          </w:p>
        </w:tc>
        <w:tc>
          <w:tcPr>
            <w:tcW w:w="2126" w:type="dxa"/>
          </w:tcPr>
          <w:p w14:paraId="35FD14B8" w14:textId="77777777" w:rsidR="005C7C0B" w:rsidRPr="00394E5A" w:rsidRDefault="005C7C0B" w:rsidP="00E96029">
            <w:pPr>
              <w:rPr>
                <w:rFonts w:cstheme="minorHAnsi"/>
                <w:color w:val="388600"/>
                <w:sz w:val="20"/>
                <w:szCs w:val="20"/>
              </w:rPr>
            </w:pPr>
          </w:p>
        </w:tc>
      </w:tr>
      <w:tr w:rsidR="005C7C0B" w:rsidRPr="00DB5F6F" w14:paraId="695D80AA" w14:textId="77777777" w:rsidTr="00E96029">
        <w:trPr>
          <w:trHeight w:val="324"/>
        </w:trPr>
        <w:tc>
          <w:tcPr>
            <w:tcW w:w="567" w:type="dxa"/>
            <w:vMerge/>
          </w:tcPr>
          <w:p w14:paraId="2028FD51" w14:textId="77777777" w:rsidR="005C7C0B" w:rsidRPr="00DB5F6F" w:rsidRDefault="005C7C0B" w:rsidP="00E96029">
            <w:pPr>
              <w:jc w:val="center"/>
              <w:rPr>
                <w:rFonts w:cstheme="minorHAnsi"/>
                <w:sz w:val="20"/>
                <w:szCs w:val="20"/>
              </w:rPr>
            </w:pPr>
          </w:p>
        </w:tc>
        <w:tc>
          <w:tcPr>
            <w:tcW w:w="6374" w:type="dxa"/>
          </w:tcPr>
          <w:p w14:paraId="5F8ADB06" w14:textId="77777777" w:rsidR="005C7C0B" w:rsidRPr="003F7A0E" w:rsidRDefault="005C7C0B" w:rsidP="00E96029">
            <w:pPr>
              <w:pStyle w:val="Akapitzlist"/>
              <w:numPr>
                <w:ilvl w:val="0"/>
                <w:numId w:val="56"/>
              </w:numPr>
              <w:rPr>
                <w:rFonts w:cstheme="minorHAnsi"/>
                <w:color w:val="000000"/>
                <w:sz w:val="20"/>
                <w:szCs w:val="20"/>
              </w:rPr>
            </w:pPr>
            <w:r w:rsidRPr="00DB5F6F">
              <w:rPr>
                <w:rFonts w:cstheme="minorHAnsi"/>
                <w:color w:val="000000"/>
                <w:sz w:val="20"/>
                <w:szCs w:val="20"/>
              </w:rPr>
              <w:t>Moc LED min 80W – równoważne źródło światła ksenonowego 300W</w:t>
            </w:r>
          </w:p>
        </w:tc>
        <w:tc>
          <w:tcPr>
            <w:tcW w:w="2126" w:type="dxa"/>
          </w:tcPr>
          <w:p w14:paraId="6D0163C5" w14:textId="77777777" w:rsidR="005C7C0B" w:rsidRPr="00394E5A" w:rsidRDefault="005C7C0B" w:rsidP="00E96029">
            <w:pPr>
              <w:rPr>
                <w:rFonts w:cstheme="minorHAnsi"/>
                <w:color w:val="388600"/>
                <w:sz w:val="20"/>
                <w:szCs w:val="20"/>
              </w:rPr>
            </w:pPr>
          </w:p>
        </w:tc>
      </w:tr>
      <w:tr w:rsidR="005C7C0B" w:rsidRPr="00DB5F6F" w14:paraId="11F27E00" w14:textId="77777777" w:rsidTr="00E96029">
        <w:trPr>
          <w:trHeight w:val="324"/>
        </w:trPr>
        <w:tc>
          <w:tcPr>
            <w:tcW w:w="567" w:type="dxa"/>
            <w:vMerge/>
          </w:tcPr>
          <w:p w14:paraId="431DDC97" w14:textId="77777777" w:rsidR="005C7C0B" w:rsidRPr="00DB5F6F" w:rsidRDefault="005C7C0B" w:rsidP="00E96029">
            <w:pPr>
              <w:jc w:val="center"/>
              <w:rPr>
                <w:rFonts w:cstheme="minorHAnsi"/>
                <w:sz w:val="20"/>
                <w:szCs w:val="20"/>
              </w:rPr>
            </w:pPr>
          </w:p>
        </w:tc>
        <w:tc>
          <w:tcPr>
            <w:tcW w:w="6374" w:type="dxa"/>
          </w:tcPr>
          <w:p w14:paraId="6BA456BC" w14:textId="77777777" w:rsidR="005C7C0B" w:rsidRPr="003F7A0E" w:rsidRDefault="005C7C0B" w:rsidP="00E96029">
            <w:pPr>
              <w:pStyle w:val="Akapitzlist"/>
              <w:numPr>
                <w:ilvl w:val="0"/>
                <w:numId w:val="56"/>
              </w:numPr>
              <w:rPr>
                <w:rFonts w:cstheme="minorHAnsi"/>
                <w:color w:val="000000"/>
                <w:sz w:val="20"/>
                <w:szCs w:val="20"/>
              </w:rPr>
            </w:pPr>
            <w:r w:rsidRPr="00DB5F6F">
              <w:rPr>
                <w:rFonts w:cstheme="minorHAnsi"/>
                <w:color w:val="000000"/>
                <w:sz w:val="20"/>
                <w:szCs w:val="20"/>
              </w:rPr>
              <w:t>Włącznik/wyłącznik  ze wskaźnikiem stanu natężenia światła lampy na panelu urządzenia</w:t>
            </w:r>
          </w:p>
        </w:tc>
        <w:tc>
          <w:tcPr>
            <w:tcW w:w="2126" w:type="dxa"/>
          </w:tcPr>
          <w:p w14:paraId="1AA047E3" w14:textId="77777777" w:rsidR="005C7C0B" w:rsidRPr="00394E5A" w:rsidRDefault="005C7C0B" w:rsidP="00E96029">
            <w:pPr>
              <w:rPr>
                <w:rFonts w:cstheme="minorHAnsi"/>
                <w:color w:val="388600"/>
                <w:sz w:val="20"/>
                <w:szCs w:val="20"/>
              </w:rPr>
            </w:pPr>
          </w:p>
        </w:tc>
      </w:tr>
      <w:tr w:rsidR="005C7C0B" w:rsidRPr="00DB5F6F" w14:paraId="1328A640" w14:textId="77777777" w:rsidTr="00E96029">
        <w:trPr>
          <w:trHeight w:val="324"/>
        </w:trPr>
        <w:tc>
          <w:tcPr>
            <w:tcW w:w="567" w:type="dxa"/>
            <w:vMerge/>
          </w:tcPr>
          <w:p w14:paraId="1ED871C3" w14:textId="77777777" w:rsidR="005C7C0B" w:rsidRPr="00DB5F6F" w:rsidRDefault="005C7C0B" w:rsidP="00E96029">
            <w:pPr>
              <w:jc w:val="center"/>
              <w:rPr>
                <w:rFonts w:cstheme="minorHAnsi"/>
                <w:sz w:val="20"/>
                <w:szCs w:val="20"/>
              </w:rPr>
            </w:pPr>
          </w:p>
        </w:tc>
        <w:tc>
          <w:tcPr>
            <w:tcW w:w="6374" w:type="dxa"/>
          </w:tcPr>
          <w:p w14:paraId="7090FC4F" w14:textId="77777777" w:rsidR="005C7C0B" w:rsidRPr="003F7A0E" w:rsidRDefault="005C7C0B" w:rsidP="00E96029">
            <w:pPr>
              <w:pStyle w:val="Akapitzlist"/>
              <w:numPr>
                <w:ilvl w:val="0"/>
                <w:numId w:val="56"/>
              </w:numPr>
              <w:rPr>
                <w:rFonts w:cstheme="minorHAnsi"/>
                <w:color w:val="000000"/>
                <w:sz w:val="20"/>
                <w:szCs w:val="20"/>
              </w:rPr>
            </w:pPr>
            <w:r w:rsidRPr="00DB5F6F">
              <w:rPr>
                <w:rFonts w:cstheme="minorHAnsi"/>
                <w:color w:val="000000"/>
                <w:sz w:val="20"/>
                <w:szCs w:val="20"/>
              </w:rPr>
              <w:t>Jasność nie gorsza niż 1900 lm</w:t>
            </w:r>
          </w:p>
        </w:tc>
        <w:tc>
          <w:tcPr>
            <w:tcW w:w="2126" w:type="dxa"/>
          </w:tcPr>
          <w:p w14:paraId="052C64EE" w14:textId="77777777" w:rsidR="005C7C0B" w:rsidRPr="00394E5A" w:rsidRDefault="005C7C0B" w:rsidP="00E96029">
            <w:pPr>
              <w:rPr>
                <w:rFonts w:cstheme="minorHAnsi"/>
                <w:color w:val="388600"/>
                <w:sz w:val="20"/>
                <w:szCs w:val="20"/>
              </w:rPr>
            </w:pPr>
          </w:p>
        </w:tc>
      </w:tr>
      <w:tr w:rsidR="005C7C0B" w:rsidRPr="00DB5F6F" w14:paraId="5021E612" w14:textId="77777777" w:rsidTr="00E96029">
        <w:trPr>
          <w:trHeight w:val="324"/>
        </w:trPr>
        <w:tc>
          <w:tcPr>
            <w:tcW w:w="567" w:type="dxa"/>
            <w:vMerge/>
          </w:tcPr>
          <w:p w14:paraId="197EAA09" w14:textId="77777777" w:rsidR="005C7C0B" w:rsidRPr="00DB5F6F" w:rsidRDefault="005C7C0B" w:rsidP="00E96029">
            <w:pPr>
              <w:jc w:val="center"/>
              <w:rPr>
                <w:rFonts w:cstheme="minorHAnsi"/>
                <w:sz w:val="20"/>
                <w:szCs w:val="20"/>
              </w:rPr>
            </w:pPr>
          </w:p>
        </w:tc>
        <w:tc>
          <w:tcPr>
            <w:tcW w:w="6374" w:type="dxa"/>
          </w:tcPr>
          <w:p w14:paraId="2B4DEB5F" w14:textId="77777777" w:rsidR="005C7C0B" w:rsidRPr="003F7A0E" w:rsidRDefault="005C7C0B" w:rsidP="00E96029">
            <w:pPr>
              <w:pStyle w:val="Akapitzlist"/>
              <w:numPr>
                <w:ilvl w:val="0"/>
                <w:numId w:val="56"/>
              </w:numPr>
              <w:rPr>
                <w:rFonts w:cstheme="minorHAnsi"/>
                <w:color w:val="000000"/>
                <w:sz w:val="20"/>
                <w:szCs w:val="20"/>
              </w:rPr>
            </w:pPr>
            <w:r w:rsidRPr="00DB5F6F">
              <w:rPr>
                <w:rFonts w:cstheme="minorHAnsi"/>
                <w:color w:val="000000"/>
                <w:sz w:val="20"/>
                <w:szCs w:val="20"/>
              </w:rPr>
              <w:t>Stopień ochrony przed porażeniem elektrycznym części użytkowej min. CF</w:t>
            </w:r>
          </w:p>
        </w:tc>
        <w:tc>
          <w:tcPr>
            <w:tcW w:w="2126" w:type="dxa"/>
          </w:tcPr>
          <w:p w14:paraId="674B55A7" w14:textId="77777777" w:rsidR="005C7C0B" w:rsidRPr="00394E5A" w:rsidRDefault="005C7C0B" w:rsidP="00E96029">
            <w:pPr>
              <w:rPr>
                <w:rFonts w:cstheme="minorHAnsi"/>
                <w:color w:val="388600"/>
                <w:sz w:val="20"/>
                <w:szCs w:val="20"/>
              </w:rPr>
            </w:pPr>
          </w:p>
        </w:tc>
      </w:tr>
      <w:tr w:rsidR="005C7C0B" w:rsidRPr="00DB5F6F" w14:paraId="649923E6" w14:textId="77777777" w:rsidTr="00E96029">
        <w:trPr>
          <w:trHeight w:val="324"/>
        </w:trPr>
        <w:tc>
          <w:tcPr>
            <w:tcW w:w="567" w:type="dxa"/>
            <w:vMerge/>
          </w:tcPr>
          <w:p w14:paraId="3F842ACA" w14:textId="77777777" w:rsidR="005C7C0B" w:rsidRPr="00DB5F6F" w:rsidRDefault="005C7C0B" w:rsidP="00E96029">
            <w:pPr>
              <w:jc w:val="center"/>
              <w:rPr>
                <w:rFonts w:cstheme="minorHAnsi"/>
                <w:sz w:val="20"/>
                <w:szCs w:val="20"/>
              </w:rPr>
            </w:pPr>
          </w:p>
        </w:tc>
        <w:tc>
          <w:tcPr>
            <w:tcW w:w="6374" w:type="dxa"/>
          </w:tcPr>
          <w:p w14:paraId="4C6A5096" w14:textId="77777777" w:rsidR="005C7C0B" w:rsidRPr="003F7A0E" w:rsidRDefault="005C7C0B" w:rsidP="00E96029">
            <w:pPr>
              <w:pStyle w:val="Akapitzlist"/>
              <w:numPr>
                <w:ilvl w:val="0"/>
                <w:numId w:val="56"/>
              </w:numPr>
              <w:rPr>
                <w:rFonts w:cstheme="minorHAnsi"/>
                <w:color w:val="000000"/>
                <w:sz w:val="20"/>
                <w:szCs w:val="20"/>
              </w:rPr>
            </w:pPr>
            <w:r w:rsidRPr="00DB5F6F">
              <w:rPr>
                <w:rFonts w:cstheme="minorHAnsi"/>
                <w:color w:val="000000"/>
                <w:sz w:val="20"/>
                <w:szCs w:val="20"/>
              </w:rPr>
              <w:t xml:space="preserve">Zintegrowane pokrętło wybierające gniazdo światłowodowe dla różnych producentów, w tym: Wolf, </w:t>
            </w:r>
            <w:proofErr w:type="spellStart"/>
            <w:r w:rsidRPr="00DB5F6F">
              <w:rPr>
                <w:rFonts w:cstheme="minorHAnsi"/>
                <w:color w:val="000000"/>
                <w:sz w:val="20"/>
                <w:szCs w:val="20"/>
              </w:rPr>
              <w:t>Storz</w:t>
            </w:r>
            <w:proofErr w:type="spellEnd"/>
            <w:r w:rsidRPr="00DB5F6F">
              <w:rPr>
                <w:rFonts w:cstheme="minorHAnsi"/>
                <w:color w:val="000000"/>
                <w:sz w:val="20"/>
                <w:szCs w:val="20"/>
              </w:rPr>
              <w:t>, Olympus, ACMI.</w:t>
            </w:r>
          </w:p>
        </w:tc>
        <w:tc>
          <w:tcPr>
            <w:tcW w:w="2126" w:type="dxa"/>
          </w:tcPr>
          <w:p w14:paraId="25A27617" w14:textId="77777777" w:rsidR="005C7C0B" w:rsidRPr="00394E5A" w:rsidRDefault="005C7C0B" w:rsidP="00E96029">
            <w:pPr>
              <w:rPr>
                <w:rFonts w:cstheme="minorHAnsi"/>
                <w:color w:val="388600"/>
                <w:sz w:val="20"/>
                <w:szCs w:val="20"/>
              </w:rPr>
            </w:pPr>
          </w:p>
        </w:tc>
      </w:tr>
      <w:tr w:rsidR="005C7C0B" w:rsidRPr="00DB5F6F" w14:paraId="43D33486" w14:textId="77777777" w:rsidTr="00E96029">
        <w:trPr>
          <w:trHeight w:val="324"/>
        </w:trPr>
        <w:tc>
          <w:tcPr>
            <w:tcW w:w="567" w:type="dxa"/>
            <w:vMerge/>
          </w:tcPr>
          <w:p w14:paraId="62031CB3" w14:textId="77777777" w:rsidR="005C7C0B" w:rsidRPr="00DB5F6F" w:rsidRDefault="005C7C0B" w:rsidP="00E96029">
            <w:pPr>
              <w:jc w:val="center"/>
              <w:rPr>
                <w:rFonts w:cstheme="minorHAnsi"/>
                <w:sz w:val="20"/>
                <w:szCs w:val="20"/>
              </w:rPr>
            </w:pPr>
          </w:p>
        </w:tc>
        <w:tc>
          <w:tcPr>
            <w:tcW w:w="6374" w:type="dxa"/>
          </w:tcPr>
          <w:p w14:paraId="2C70D951" w14:textId="77777777" w:rsidR="005C7C0B" w:rsidRPr="003F7A0E" w:rsidRDefault="005C7C0B" w:rsidP="00E96029">
            <w:pPr>
              <w:pStyle w:val="Akapitzlist"/>
              <w:numPr>
                <w:ilvl w:val="0"/>
                <w:numId w:val="56"/>
              </w:numPr>
              <w:rPr>
                <w:rFonts w:cstheme="minorHAnsi"/>
                <w:color w:val="000000"/>
                <w:sz w:val="20"/>
                <w:szCs w:val="20"/>
              </w:rPr>
            </w:pPr>
            <w:r w:rsidRPr="003F7A0E">
              <w:rPr>
                <w:rFonts w:cstheme="minorHAnsi"/>
                <w:color w:val="000000"/>
                <w:sz w:val="20"/>
                <w:szCs w:val="20"/>
              </w:rPr>
              <w:t>Emiter światła współpracujący z oferowanym procesorem kamery – automatyczny dobór parametrów światła w zależności od napotkanych warunków</w:t>
            </w:r>
          </w:p>
        </w:tc>
        <w:tc>
          <w:tcPr>
            <w:tcW w:w="2126" w:type="dxa"/>
          </w:tcPr>
          <w:p w14:paraId="004DCD8C" w14:textId="77777777" w:rsidR="005C7C0B" w:rsidRPr="00394E5A" w:rsidRDefault="005C7C0B" w:rsidP="00E96029">
            <w:pPr>
              <w:rPr>
                <w:rFonts w:cstheme="minorHAnsi"/>
                <w:color w:val="388600"/>
                <w:sz w:val="20"/>
                <w:szCs w:val="20"/>
              </w:rPr>
            </w:pPr>
          </w:p>
        </w:tc>
      </w:tr>
      <w:tr w:rsidR="005C7C0B" w:rsidRPr="00DB5F6F" w14:paraId="523BC88A" w14:textId="77777777" w:rsidTr="002E64C5">
        <w:trPr>
          <w:trHeight w:val="442"/>
        </w:trPr>
        <w:tc>
          <w:tcPr>
            <w:tcW w:w="9067" w:type="dxa"/>
            <w:gridSpan w:val="3"/>
          </w:tcPr>
          <w:p w14:paraId="1892C928" w14:textId="77777777" w:rsidR="005C7C0B" w:rsidRPr="007C6442" w:rsidRDefault="005C7C0B" w:rsidP="00E96029">
            <w:pPr>
              <w:pStyle w:val="Akapitzlist"/>
              <w:numPr>
                <w:ilvl w:val="1"/>
                <w:numId w:val="8"/>
              </w:numPr>
              <w:ind w:left="602" w:hanging="426"/>
              <w:rPr>
                <w:rFonts w:cstheme="minorHAnsi"/>
                <w:b/>
                <w:bCs/>
                <w:sz w:val="20"/>
                <w:szCs w:val="20"/>
              </w:rPr>
            </w:pPr>
            <w:r w:rsidRPr="007C6442">
              <w:rPr>
                <w:rFonts w:cstheme="minorHAnsi"/>
                <w:b/>
                <w:bCs/>
                <w:sz w:val="20"/>
                <w:szCs w:val="20"/>
              </w:rPr>
              <w:t>HISTEROSKOP KOMPAKTOWY – 3 SZTUKI</w:t>
            </w:r>
          </w:p>
        </w:tc>
      </w:tr>
      <w:tr w:rsidR="005C7C0B" w:rsidRPr="00DB5F6F" w14:paraId="69FB61AC" w14:textId="77777777" w:rsidTr="00E96029">
        <w:trPr>
          <w:trHeight w:val="442"/>
        </w:trPr>
        <w:tc>
          <w:tcPr>
            <w:tcW w:w="567" w:type="dxa"/>
            <w:vMerge w:val="restart"/>
          </w:tcPr>
          <w:p w14:paraId="5A893B23" w14:textId="77777777" w:rsidR="005C7C0B" w:rsidRPr="00DB5F6F" w:rsidRDefault="005C7C0B" w:rsidP="00E96029">
            <w:pPr>
              <w:jc w:val="center"/>
              <w:rPr>
                <w:rFonts w:cstheme="minorHAnsi"/>
                <w:sz w:val="20"/>
                <w:szCs w:val="20"/>
              </w:rPr>
            </w:pPr>
          </w:p>
        </w:tc>
        <w:tc>
          <w:tcPr>
            <w:tcW w:w="6374" w:type="dxa"/>
          </w:tcPr>
          <w:p w14:paraId="5DAE81DC" w14:textId="77777777" w:rsidR="005C7C0B" w:rsidRPr="00440969" w:rsidRDefault="005C7C0B" w:rsidP="00E96029">
            <w:pPr>
              <w:pStyle w:val="Akapitzlist"/>
              <w:numPr>
                <w:ilvl w:val="0"/>
                <w:numId w:val="59"/>
              </w:numPr>
              <w:rPr>
                <w:rFonts w:cstheme="minorHAnsi"/>
                <w:b/>
                <w:bCs/>
                <w:sz w:val="20"/>
                <w:szCs w:val="20"/>
              </w:rPr>
            </w:pPr>
            <w:r w:rsidRPr="00DB5F6F">
              <w:rPr>
                <w:rFonts w:cstheme="minorHAnsi"/>
                <w:sz w:val="20"/>
                <w:szCs w:val="20"/>
              </w:rPr>
              <w:t>Histeroskop o kompaktowej budowie z ciągłym przepływem - niezależne kanały dopływu i odpływu oraz kanał roboczy</w:t>
            </w:r>
          </w:p>
        </w:tc>
        <w:tc>
          <w:tcPr>
            <w:tcW w:w="2126" w:type="dxa"/>
          </w:tcPr>
          <w:p w14:paraId="0AB8AE17" w14:textId="77777777" w:rsidR="005C7C0B" w:rsidRPr="003F7A0E" w:rsidRDefault="005C7C0B" w:rsidP="00E96029">
            <w:pPr>
              <w:rPr>
                <w:rFonts w:cstheme="minorHAnsi"/>
                <w:sz w:val="20"/>
                <w:szCs w:val="20"/>
              </w:rPr>
            </w:pPr>
          </w:p>
        </w:tc>
      </w:tr>
      <w:tr w:rsidR="005C7C0B" w:rsidRPr="00DB5F6F" w14:paraId="2AA1793F" w14:textId="77777777" w:rsidTr="00E96029">
        <w:trPr>
          <w:trHeight w:val="326"/>
        </w:trPr>
        <w:tc>
          <w:tcPr>
            <w:tcW w:w="567" w:type="dxa"/>
            <w:vMerge/>
          </w:tcPr>
          <w:p w14:paraId="6BDF01F6" w14:textId="77777777" w:rsidR="005C7C0B" w:rsidRPr="00DB5F6F" w:rsidRDefault="005C7C0B" w:rsidP="00E96029">
            <w:pPr>
              <w:jc w:val="center"/>
              <w:rPr>
                <w:rFonts w:cstheme="minorHAnsi"/>
                <w:sz w:val="20"/>
                <w:szCs w:val="20"/>
              </w:rPr>
            </w:pPr>
          </w:p>
        </w:tc>
        <w:tc>
          <w:tcPr>
            <w:tcW w:w="6374" w:type="dxa"/>
          </w:tcPr>
          <w:p w14:paraId="655B2B95" w14:textId="77777777" w:rsidR="005C7C0B" w:rsidRPr="00DB5F6F" w:rsidRDefault="005C7C0B" w:rsidP="00E96029">
            <w:pPr>
              <w:pStyle w:val="Akapitzlist"/>
              <w:numPr>
                <w:ilvl w:val="0"/>
                <w:numId w:val="59"/>
              </w:numPr>
              <w:rPr>
                <w:rFonts w:cstheme="minorHAnsi"/>
                <w:sz w:val="20"/>
                <w:szCs w:val="20"/>
              </w:rPr>
            </w:pPr>
            <w:r w:rsidRPr="00DB5F6F">
              <w:rPr>
                <w:rFonts w:cstheme="minorHAnsi"/>
                <w:sz w:val="20"/>
                <w:szCs w:val="20"/>
              </w:rPr>
              <w:t>Średnica zewnętrzna max 3,9 mm</w:t>
            </w:r>
          </w:p>
        </w:tc>
        <w:tc>
          <w:tcPr>
            <w:tcW w:w="2126" w:type="dxa"/>
          </w:tcPr>
          <w:p w14:paraId="75A3DEA6" w14:textId="77777777" w:rsidR="005C7C0B" w:rsidRPr="003F7A0E" w:rsidRDefault="005C7C0B" w:rsidP="00E96029">
            <w:pPr>
              <w:rPr>
                <w:rFonts w:cstheme="minorHAnsi"/>
                <w:sz w:val="20"/>
                <w:szCs w:val="20"/>
              </w:rPr>
            </w:pPr>
          </w:p>
        </w:tc>
      </w:tr>
      <w:tr w:rsidR="005C7C0B" w:rsidRPr="00DB5F6F" w14:paraId="1DF524ED" w14:textId="77777777" w:rsidTr="00E96029">
        <w:trPr>
          <w:trHeight w:val="300"/>
        </w:trPr>
        <w:tc>
          <w:tcPr>
            <w:tcW w:w="567" w:type="dxa"/>
            <w:vMerge/>
          </w:tcPr>
          <w:p w14:paraId="0FB531F1" w14:textId="77777777" w:rsidR="005C7C0B" w:rsidRPr="00DB5F6F" w:rsidRDefault="005C7C0B" w:rsidP="00E96029">
            <w:pPr>
              <w:jc w:val="center"/>
              <w:rPr>
                <w:rFonts w:cstheme="minorHAnsi"/>
                <w:sz w:val="20"/>
                <w:szCs w:val="20"/>
              </w:rPr>
            </w:pPr>
          </w:p>
        </w:tc>
        <w:tc>
          <w:tcPr>
            <w:tcW w:w="6374" w:type="dxa"/>
          </w:tcPr>
          <w:p w14:paraId="3549AC0A" w14:textId="77777777" w:rsidR="005C7C0B" w:rsidRPr="00DB5F6F" w:rsidRDefault="005C7C0B" w:rsidP="00E96029">
            <w:pPr>
              <w:pStyle w:val="Akapitzlist"/>
              <w:numPr>
                <w:ilvl w:val="0"/>
                <w:numId w:val="59"/>
              </w:numPr>
              <w:rPr>
                <w:rFonts w:cstheme="minorHAnsi"/>
                <w:sz w:val="20"/>
                <w:szCs w:val="20"/>
              </w:rPr>
            </w:pPr>
            <w:r w:rsidRPr="00DB5F6F">
              <w:rPr>
                <w:rFonts w:cstheme="minorHAnsi"/>
                <w:sz w:val="20"/>
                <w:szCs w:val="20"/>
              </w:rPr>
              <w:t xml:space="preserve">Kanał roboczy usytuowany „na wprost”, o średnicy max 5 </w:t>
            </w:r>
            <w:proofErr w:type="spellStart"/>
            <w:r w:rsidRPr="00DB5F6F">
              <w:rPr>
                <w:rFonts w:cstheme="minorHAnsi"/>
                <w:sz w:val="20"/>
                <w:szCs w:val="20"/>
              </w:rPr>
              <w:t>charr</w:t>
            </w:r>
            <w:proofErr w:type="spellEnd"/>
          </w:p>
        </w:tc>
        <w:tc>
          <w:tcPr>
            <w:tcW w:w="2126" w:type="dxa"/>
          </w:tcPr>
          <w:p w14:paraId="6659CC07" w14:textId="77777777" w:rsidR="005C7C0B" w:rsidRPr="003F7A0E" w:rsidRDefault="005C7C0B" w:rsidP="00E96029">
            <w:pPr>
              <w:rPr>
                <w:rFonts w:cstheme="minorHAnsi"/>
                <w:sz w:val="20"/>
                <w:szCs w:val="20"/>
              </w:rPr>
            </w:pPr>
          </w:p>
        </w:tc>
      </w:tr>
      <w:tr w:rsidR="005C7C0B" w:rsidRPr="00DB5F6F" w14:paraId="463483D0" w14:textId="77777777" w:rsidTr="00E96029">
        <w:trPr>
          <w:trHeight w:val="442"/>
        </w:trPr>
        <w:tc>
          <w:tcPr>
            <w:tcW w:w="567" w:type="dxa"/>
            <w:vMerge/>
          </w:tcPr>
          <w:p w14:paraId="60965FA7" w14:textId="77777777" w:rsidR="005C7C0B" w:rsidRPr="00DB5F6F" w:rsidRDefault="005C7C0B" w:rsidP="00E96029">
            <w:pPr>
              <w:jc w:val="center"/>
              <w:rPr>
                <w:rFonts w:cstheme="minorHAnsi"/>
                <w:sz w:val="20"/>
                <w:szCs w:val="20"/>
              </w:rPr>
            </w:pPr>
          </w:p>
        </w:tc>
        <w:tc>
          <w:tcPr>
            <w:tcW w:w="6374" w:type="dxa"/>
          </w:tcPr>
          <w:p w14:paraId="03E0756B" w14:textId="77777777" w:rsidR="005C7C0B" w:rsidRPr="00DB5F6F" w:rsidRDefault="005C7C0B" w:rsidP="00E96029">
            <w:pPr>
              <w:pStyle w:val="Akapitzlist"/>
              <w:numPr>
                <w:ilvl w:val="0"/>
                <w:numId w:val="59"/>
              </w:numPr>
              <w:rPr>
                <w:rFonts w:cstheme="minorHAnsi"/>
                <w:sz w:val="20"/>
                <w:szCs w:val="20"/>
              </w:rPr>
            </w:pPr>
            <w:r w:rsidRPr="00DB5F6F">
              <w:rPr>
                <w:rFonts w:cstheme="minorHAnsi"/>
                <w:sz w:val="20"/>
                <w:szCs w:val="20"/>
              </w:rPr>
              <w:t>Histeroskop wyposażony w kurki wykonane z PEEK, mocowane zatrzaskowo, wymienialne bez użycia dodatkowych narzędzi w sterylnych warunkach pola operacyjnego</w:t>
            </w:r>
          </w:p>
        </w:tc>
        <w:tc>
          <w:tcPr>
            <w:tcW w:w="2126" w:type="dxa"/>
          </w:tcPr>
          <w:p w14:paraId="550544FD" w14:textId="77777777" w:rsidR="005C7C0B" w:rsidRPr="003F7A0E" w:rsidRDefault="005C7C0B" w:rsidP="00E96029">
            <w:pPr>
              <w:rPr>
                <w:rFonts w:cstheme="minorHAnsi"/>
                <w:sz w:val="20"/>
                <w:szCs w:val="20"/>
              </w:rPr>
            </w:pPr>
          </w:p>
        </w:tc>
      </w:tr>
      <w:tr w:rsidR="005C7C0B" w:rsidRPr="00DB5F6F" w14:paraId="107FC4DC" w14:textId="77777777" w:rsidTr="00E96029">
        <w:trPr>
          <w:trHeight w:val="345"/>
        </w:trPr>
        <w:tc>
          <w:tcPr>
            <w:tcW w:w="567" w:type="dxa"/>
            <w:vMerge/>
          </w:tcPr>
          <w:p w14:paraId="67B19D99" w14:textId="77777777" w:rsidR="005C7C0B" w:rsidRPr="00DB5F6F" w:rsidRDefault="005C7C0B" w:rsidP="00E96029">
            <w:pPr>
              <w:jc w:val="center"/>
              <w:rPr>
                <w:rFonts w:cstheme="minorHAnsi"/>
                <w:sz w:val="20"/>
                <w:szCs w:val="20"/>
              </w:rPr>
            </w:pPr>
          </w:p>
        </w:tc>
        <w:tc>
          <w:tcPr>
            <w:tcW w:w="6374" w:type="dxa"/>
          </w:tcPr>
          <w:p w14:paraId="23F7EB06" w14:textId="77777777" w:rsidR="005C7C0B" w:rsidRPr="00DB5F6F" w:rsidRDefault="005C7C0B" w:rsidP="00E96029">
            <w:pPr>
              <w:pStyle w:val="Akapitzlist"/>
              <w:numPr>
                <w:ilvl w:val="0"/>
                <w:numId w:val="59"/>
              </w:numPr>
              <w:rPr>
                <w:rFonts w:cstheme="minorHAnsi"/>
                <w:sz w:val="20"/>
                <w:szCs w:val="20"/>
              </w:rPr>
            </w:pPr>
            <w:r w:rsidRPr="00DB5F6F">
              <w:rPr>
                <w:rFonts w:cstheme="minorHAnsi"/>
                <w:sz w:val="20"/>
                <w:szCs w:val="20"/>
              </w:rPr>
              <w:t>Kierunek patrzenia 30⁰</w:t>
            </w:r>
          </w:p>
        </w:tc>
        <w:tc>
          <w:tcPr>
            <w:tcW w:w="2126" w:type="dxa"/>
          </w:tcPr>
          <w:p w14:paraId="790002FE" w14:textId="77777777" w:rsidR="005C7C0B" w:rsidRPr="003F7A0E" w:rsidRDefault="005C7C0B" w:rsidP="00E96029">
            <w:pPr>
              <w:rPr>
                <w:rFonts w:cstheme="minorHAnsi"/>
                <w:sz w:val="20"/>
                <w:szCs w:val="20"/>
              </w:rPr>
            </w:pPr>
          </w:p>
        </w:tc>
      </w:tr>
      <w:tr w:rsidR="005C7C0B" w:rsidRPr="00DB5F6F" w14:paraId="0E4099A1" w14:textId="77777777" w:rsidTr="00E96029">
        <w:trPr>
          <w:trHeight w:val="442"/>
        </w:trPr>
        <w:tc>
          <w:tcPr>
            <w:tcW w:w="567" w:type="dxa"/>
            <w:vMerge/>
          </w:tcPr>
          <w:p w14:paraId="10AFE5B2" w14:textId="77777777" w:rsidR="005C7C0B" w:rsidRPr="00DB5F6F" w:rsidRDefault="005C7C0B" w:rsidP="00E96029">
            <w:pPr>
              <w:jc w:val="center"/>
              <w:rPr>
                <w:rFonts w:cstheme="minorHAnsi"/>
                <w:sz w:val="20"/>
                <w:szCs w:val="20"/>
              </w:rPr>
            </w:pPr>
          </w:p>
        </w:tc>
        <w:tc>
          <w:tcPr>
            <w:tcW w:w="6374" w:type="dxa"/>
          </w:tcPr>
          <w:p w14:paraId="470B92DD" w14:textId="79BEEC54" w:rsidR="005C7C0B" w:rsidRPr="00DB5F6F" w:rsidRDefault="005C7C0B" w:rsidP="00E96029">
            <w:pPr>
              <w:pStyle w:val="Akapitzlist"/>
              <w:numPr>
                <w:ilvl w:val="0"/>
                <w:numId w:val="59"/>
              </w:numPr>
              <w:rPr>
                <w:rFonts w:cstheme="minorHAnsi"/>
                <w:sz w:val="20"/>
                <w:szCs w:val="20"/>
              </w:rPr>
            </w:pPr>
            <w:r w:rsidRPr="00DB5F6F">
              <w:rPr>
                <w:rFonts w:cstheme="minorHAnsi"/>
                <w:color w:val="388600"/>
                <w:sz w:val="20"/>
                <w:szCs w:val="20"/>
              </w:rPr>
              <w:t xml:space="preserve">Histeroskop wielorazowy, w pełni autoklawowalny w </w:t>
            </w:r>
            <w:r w:rsidR="00E96029">
              <w:rPr>
                <w:rFonts w:cstheme="minorHAnsi"/>
                <w:color w:val="388600"/>
                <w:sz w:val="20"/>
                <w:szCs w:val="20"/>
              </w:rPr>
              <w:t xml:space="preserve">temp. </w:t>
            </w:r>
            <w:r w:rsidRPr="00DB5F6F">
              <w:rPr>
                <w:rFonts w:cstheme="minorHAnsi"/>
                <w:color w:val="388600"/>
                <w:sz w:val="20"/>
                <w:szCs w:val="20"/>
              </w:rPr>
              <w:t xml:space="preserve">134⁰C [parametr </w:t>
            </w:r>
            <w:proofErr w:type="spellStart"/>
            <w:r w:rsidRPr="00DB5F6F">
              <w:rPr>
                <w:rFonts w:cstheme="minorHAnsi"/>
                <w:color w:val="388600"/>
                <w:sz w:val="20"/>
                <w:szCs w:val="20"/>
              </w:rPr>
              <w:t>eko</w:t>
            </w:r>
            <w:proofErr w:type="spellEnd"/>
            <w:r w:rsidRPr="00DB5F6F">
              <w:rPr>
                <w:rFonts w:cstheme="minorHAnsi"/>
                <w:color w:val="388600"/>
                <w:sz w:val="20"/>
                <w:szCs w:val="20"/>
              </w:rPr>
              <w:t>]</w:t>
            </w:r>
          </w:p>
        </w:tc>
        <w:tc>
          <w:tcPr>
            <w:tcW w:w="2126" w:type="dxa"/>
          </w:tcPr>
          <w:p w14:paraId="220E00C7" w14:textId="77777777" w:rsidR="005C7C0B" w:rsidRPr="003F7A0E" w:rsidRDefault="005C7C0B" w:rsidP="00E96029">
            <w:pPr>
              <w:rPr>
                <w:rFonts w:cstheme="minorHAnsi"/>
                <w:sz w:val="20"/>
                <w:szCs w:val="20"/>
              </w:rPr>
            </w:pPr>
          </w:p>
        </w:tc>
      </w:tr>
      <w:tr w:rsidR="005C7C0B" w:rsidRPr="00DB5F6F" w14:paraId="2872B864" w14:textId="77777777" w:rsidTr="00E96029">
        <w:trPr>
          <w:trHeight w:val="342"/>
        </w:trPr>
        <w:tc>
          <w:tcPr>
            <w:tcW w:w="567" w:type="dxa"/>
            <w:vMerge/>
          </w:tcPr>
          <w:p w14:paraId="5F5265F7" w14:textId="77777777" w:rsidR="005C7C0B" w:rsidRPr="00DB5F6F" w:rsidRDefault="005C7C0B" w:rsidP="00E96029">
            <w:pPr>
              <w:jc w:val="center"/>
              <w:rPr>
                <w:rFonts w:cstheme="minorHAnsi"/>
                <w:sz w:val="20"/>
                <w:szCs w:val="20"/>
              </w:rPr>
            </w:pPr>
          </w:p>
        </w:tc>
        <w:tc>
          <w:tcPr>
            <w:tcW w:w="6374" w:type="dxa"/>
          </w:tcPr>
          <w:p w14:paraId="771EA293" w14:textId="77777777" w:rsidR="005C7C0B" w:rsidRPr="00DB5F6F" w:rsidRDefault="005C7C0B" w:rsidP="00E96029">
            <w:pPr>
              <w:pStyle w:val="Akapitzlist"/>
              <w:numPr>
                <w:ilvl w:val="0"/>
                <w:numId w:val="59"/>
              </w:numPr>
              <w:rPr>
                <w:rFonts w:cstheme="minorHAnsi"/>
                <w:sz w:val="20"/>
                <w:szCs w:val="20"/>
              </w:rPr>
            </w:pPr>
            <w:r w:rsidRPr="00DB5F6F">
              <w:rPr>
                <w:rFonts w:cstheme="minorHAnsi"/>
                <w:sz w:val="20"/>
                <w:szCs w:val="20"/>
              </w:rPr>
              <w:t>Numeryczne oraz kolorystyczne oznaczenie kierunku patrzenia</w:t>
            </w:r>
          </w:p>
        </w:tc>
        <w:tc>
          <w:tcPr>
            <w:tcW w:w="2126" w:type="dxa"/>
          </w:tcPr>
          <w:p w14:paraId="6D4FC62E" w14:textId="77777777" w:rsidR="005C7C0B" w:rsidRPr="003F7A0E" w:rsidRDefault="005C7C0B" w:rsidP="00E96029">
            <w:pPr>
              <w:rPr>
                <w:rFonts w:cstheme="minorHAnsi"/>
                <w:sz w:val="20"/>
                <w:szCs w:val="20"/>
              </w:rPr>
            </w:pPr>
          </w:p>
        </w:tc>
      </w:tr>
      <w:tr w:rsidR="005C7C0B" w:rsidRPr="00DB5F6F" w14:paraId="74112550" w14:textId="77777777" w:rsidTr="00E96029">
        <w:trPr>
          <w:trHeight w:val="442"/>
        </w:trPr>
        <w:tc>
          <w:tcPr>
            <w:tcW w:w="567" w:type="dxa"/>
            <w:vMerge/>
          </w:tcPr>
          <w:p w14:paraId="54189A89" w14:textId="77777777" w:rsidR="005C7C0B" w:rsidRPr="00DB5F6F" w:rsidRDefault="005C7C0B" w:rsidP="00E96029">
            <w:pPr>
              <w:jc w:val="center"/>
              <w:rPr>
                <w:rFonts w:cstheme="minorHAnsi"/>
                <w:sz w:val="20"/>
                <w:szCs w:val="20"/>
              </w:rPr>
            </w:pPr>
          </w:p>
        </w:tc>
        <w:tc>
          <w:tcPr>
            <w:tcW w:w="6374" w:type="dxa"/>
          </w:tcPr>
          <w:p w14:paraId="4EED5B2D" w14:textId="4820BBC7" w:rsidR="005C7C0B" w:rsidRPr="00DB5F6F" w:rsidRDefault="005C7C0B" w:rsidP="00E96029">
            <w:pPr>
              <w:pStyle w:val="Akapitzlist"/>
              <w:numPr>
                <w:ilvl w:val="0"/>
                <w:numId w:val="59"/>
              </w:numPr>
              <w:rPr>
                <w:rFonts w:cstheme="minorHAnsi"/>
                <w:sz w:val="20"/>
                <w:szCs w:val="20"/>
              </w:rPr>
            </w:pPr>
            <w:r w:rsidRPr="00DB5F6F">
              <w:rPr>
                <w:rFonts w:cstheme="minorHAnsi"/>
                <w:sz w:val="20"/>
                <w:szCs w:val="20"/>
              </w:rPr>
              <w:t xml:space="preserve">Bezpośrednie oznaczenie na histeroskopie </w:t>
            </w:r>
            <w:r>
              <w:rPr>
                <w:rFonts w:cstheme="minorHAnsi"/>
                <w:sz w:val="20"/>
                <w:szCs w:val="20"/>
              </w:rPr>
              <w:t>kodem</w:t>
            </w:r>
            <w:r w:rsidR="00E96029">
              <w:rPr>
                <w:rFonts w:cstheme="minorHAnsi"/>
                <w:sz w:val="20"/>
                <w:szCs w:val="20"/>
              </w:rPr>
              <w:t xml:space="preserve"> Data Matrix</w:t>
            </w:r>
          </w:p>
        </w:tc>
        <w:tc>
          <w:tcPr>
            <w:tcW w:w="2126" w:type="dxa"/>
          </w:tcPr>
          <w:p w14:paraId="02CFAC49" w14:textId="77777777" w:rsidR="005C7C0B" w:rsidRPr="003F7A0E" w:rsidRDefault="005C7C0B" w:rsidP="00E96029">
            <w:pPr>
              <w:rPr>
                <w:rFonts w:cstheme="minorHAnsi"/>
                <w:sz w:val="20"/>
                <w:szCs w:val="20"/>
              </w:rPr>
            </w:pPr>
          </w:p>
        </w:tc>
      </w:tr>
      <w:tr w:rsidR="005C7C0B" w:rsidRPr="00DB5F6F" w14:paraId="0BAE6455" w14:textId="77777777" w:rsidTr="002E64C5">
        <w:trPr>
          <w:trHeight w:val="442"/>
        </w:trPr>
        <w:tc>
          <w:tcPr>
            <w:tcW w:w="9067" w:type="dxa"/>
            <w:gridSpan w:val="3"/>
          </w:tcPr>
          <w:p w14:paraId="50D16221" w14:textId="77777777" w:rsidR="005C7C0B" w:rsidRPr="00DB5F6F" w:rsidRDefault="005C7C0B" w:rsidP="00E96029">
            <w:pPr>
              <w:pStyle w:val="Akapitzlist"/>
              <w:numPr>
                <w:ilvl w:val="1"/>
                <w:numId w:val="8"/>
              </w:numPr>
              <w:ind w:left="602" w:hanging="426"/>
              <w:rPr>
                <w:rFonts w:cstheme="minorHAnsi"/>
                <w:b/>
                <w:bCs/>
                <w:sz w:val="20"/>
                <w:szCs w:val="20"/>
              </w:rPr>
            </w:pPr>
            <w:r w:rsidRPr="007C6442">
              <w:rPr>
                <w:rFonts w:cstheme="minorHAnsi"/>
                <w:b/>
                <w:bCs/>
                <w:sz w:val="20"/>
                <w:szCs w:val="20"/>
              </w:rPr>
              <w:t>WYPOSAŻENIE HISTEROSKOPU – 3 KOMPLETY</w:t>
            </w:r>
          </w:p>
        </w:tc>
      </w:tr>
      <w:tr w:rsidR="005C7C0B" w:rsidRPr="00DB5F6F" w14:paraId="1B620B00" w14:textId="77777777" w:rsidTr="00E96029">
        <w:trPr>
          <w:trHeight w:val="442"/>
        </w:trPr>
        <w:tc>
          <w:tcPr>
            <w:tcW w:w="567" w:type="dxa"/>
          </w:tcPr>
          <w:p w14:paraId="3C4BCA46" w14:textId="77777777" w:rsidR="005C7C0B" w:rsidRPr="00DB5F6F" w:rsidRDefault="005C7C0B" w:rsidP="00E96029">
            <w:pPr>
              <w:jc w:val="center"/>
              <w:rPr>
                <w:rFonts w:cstheme="minorHAnsi"/>
                <w:sz w:val="20"/>
                <w:szCs w:val="20"/>
              </w:rPr>
            </w:pPr>
          </w:p>
        </w:tc>
        <w:tc>
          <w:tcPr>
            <w:tcW w:w="6374" w:type="dxa"/>
          </w:tcPr>
          <w:p w14:paraId="429BBE84" w14:textId="77777777" w:rsidR="005C7C0B" w:rsidRPr="006D1456" w:rsidRDefault="005C7C0B" w:rsidP="00E96029">
            <w:pPr>
              <w:pStyle w:val="Akapitzlist"/>
              <w:numPr>
                <w:ilvl w:val="0"/>
                <w:numId w:val="75"/>
              </w:numPr>
              <w:ind w:left="454"/>
              <w:rPr>
                <w:rFonts w:eastAsia="Times New Roman" w:cstheme="minorHAnsi"/>
                <w:b/>
                <w:bCs/>
                <w:color w:val="000000"/>
                <w:sz w:val="20"/>
                <w:szCs w:val="20"/>
              </w:rPr>
            </w:pPr>
            <w:r w:rsidRPr="006D1456">
              <w:rPr>
                <w:rFonts w:eastAsia="Times New Roman" w:cstheme="minorHAnsi"/>
                <w:b/>
                <w:bCs/>
                <w:color w:val="000000"/>
                <w:sz w:val="20"/>
                <w:szCs w:val="20"/>
              </w:rPr>
              <w:t>Światłowód do dedykowanego endoskopu – 3 szt.</w:t>
            </w:r>
          </w:p>
          <w:p w14:paraId="6BE894AF" w14:textId="77777777" w:rsidR="005C7C0B" w:rsidRPr="00D457AC" w:rsidRDefault="005C7C0B" w:rsidP="00E96029">
            <w:pPr>
              <w:pStyle w:val="Akapitzlist"/>
              <w:numPr>
                <w:ilvl w:val="0"/>
                <w:numId w:val="74"/>
              </w:numPr>
              <w:ind w:left="738"/>
              <w:rPr>
                <w:rFonts w:cstheme="minorHAnsi"/>
                <w:sz w:val="20"/>
                <w:szCs w:val="20"/>
              </w:rPr>
            </w:pPr>
            <w:r w:rsidRPr="00D457AC">
              <w:rPr>
                <w:rFonts w:cstheme="minorHAnsi"/>
                <w:sz w:val="20"/>
                <w:szCs w:val="20"/>
              </w:rPr>
              <w:t>Średnica  wiązki włókien światłowodowych 2,5 mm</w:t>
            </w:r>
          </w:p>
          <w:p w14:paraId="549CE965" w14:textId="77777777" w:rsidR="005C7C0B" w:rsidRPr="00D457AC" w:rsidRDefault="005C7C0B" w:rsidP="00E96029">
            <w:pPr>
              <w:pStyle w:val="Akapitzlist"/>
              <w:numPr>
                <w:ilvl w:val="0"/>
                <w:numId w:val="74"/>
              </w:numPr>
              <w:ind w:left="738"/>
              <w:rPr>
                <w:rFonts w:cstheme="minorHAnsi"/>
                <w:sz w:val="20"/>
                <w:szCs w:val="20"/>
              </w:rPr>
            </w:pPr>
            <w:r w:rsidRPr="00D457AC">
              <w:rPr>
                <w:rFonts w:cstheme="minorHAnsi"/>
                <w:sz w:val="20"/>
                <w:szCs w:val="20"/>
              </w:rPr>
              <w:t>Długość światłowodu min. 2,3 m</w:t>
            </w:r>
          </w:p>
          <w:p w14:paraId="22B2B038" w14:textId="77777777" w:rsidR="005C7C0B" w:rsidRPr="00D457AC" w:rsidRDefault="005C7C0B" w:rsidP="00E96029">
            <w:pPr>
              <w:pStyle w:val="Akapitzlist"/>
              <w:numPr>
                <w:ilvl w:val="0"/>
                <w:numId w:val="74"/>
              </w:numPr>
              <w:ind w:left="738"/>
              <w:rPr>
                <w:rFonts w:cstheme="minorHAnsi"/>
                <w:sz w:val="20"/>
                <w:szCs w:val="20"/>
              </w:rPr>
            </w:pPr>
            <w:r w:rsidRPr="00D457AC">
              <w:rPr>
                <w:rFonts w:cstheme="minorHAnsi"/>
                <w:sz w:val="20"/>
                <w:szCs w:val="20"/>
              </w:rPr>
              <w:t>Oznaczenie kolorystyczne oraz numeryczne kompatybilności światłowodu z optyką</w:t>
            </w:r>
          </w:p>
          <w:p w14:paraId="3C1F16BB" w14:textId="77777777" w:rsidR="005C7C0B" w:rsidRPr="00D457AC" w:rsidRDefault="005C7C0B" w:rsidP="00E96029">
            <w:pPr>
              <w:pStyle w:val="Akapitzlist"/>
              <w:numPr>
                <w:ilvl w:val="0"/>
                <w:numId w:val="74"/>
              </w:numPr>
              <w:ind w:left="738"/>
              <w:rPr>
                <w:rFonts w:eastAsia="Times New Roman" w:cstheme="minorHAnsi"/>
                <w:color w:val="000000"/>
                <w:sz w:val="20"/>
                <w:szCs w:val="20"/>
              </w:rPr>
            </w:pPr>
            <w:r w:rsidRPr="00D457AC">
              <w:rPr>
                <w:rFonts w:cstheme="minorHAnsi"/>
                <w:sz w:val="20"/>
                <w:szCs w:val="20"/>
              </w:rPr>
              <w:t xml:space="preserve">Światłowód zawiera wymienny odkręcany adapter po stronie źródła światła oraz odkręcany adapter po stronie endoskopu z szybkozłączem typu </w:t>
            </w:r>
            <w:proofErr w:type="spellStart"/>
            <w:r w:rsidRPr="00D457AC">
              <w:rPr>
                <w:rFonts w:cstheme="minorHAnsi"/>
                <w:sz w:val="20"/>
                <w:szCs w:val="20"/>
              </w:rPr>
              <w:t>snap</w:t>
            </w:r>
            <w:proofErr w:type="spellEnd"/>
          </w:p>
        </w:tc>
        <w:tc>
          <w:tcPr>
            <w:tcW w:w="2126" w:type="dxa"/>
          </w:tcPr>
          <w:p w14:paraId="0FB7DB3A" w14:textId="77777777" w:rsidR="005C7C0B" w:rsidRPr="007C6442" w:rsidRDefault="005C7C0B" w:rsidP="00E96029">
            <w:pPr>
              <w:rPr>
                <w:rFonts w:eastAsia="Times New Roman" w:cstheme="minorHAnsi"/>
                <w:b/>
                <w:bCs/>
                <w:color w:val="000000"/>
                <w:sz w:val="20"/>
                <w:szCs w:val="20"/>
              </w:rPr>
            </w:pPr>
          </w:p>
        </w:tc>
      </w:tr>
      <w:tr w:rsidR="005C7C0B" w:rsidRPr="00DB5F6F" w14:paraId="4E981906" w14:textId="77777777" w:rsidTr="00E96029">
        <w:trPr>
          <w:trHeight w:val="442"/>
        </w:trPr>
        <w:tc>
          <w:tcPr>
            <w:tcW w:w="567" w:type="dxa"/>
          </w:tcPr>
          <w:p w14:paraId="1B4CCB0E" w14:textId="77777777" w:rsidR="005C7C0B" w:rsidRPr="00DB5F6F" w:rsidRDefault="005C7C0B" w:rsidP="00E96029">
            <w:pPr>
              <w:jc w:val="center"/>
              <w:rPr>
                <w:rFonts w:cstheme="minorHAnsi"/>
                <w:sz w:val="20"/>
                <w:szCs w:val="20"/>
              </w:rPr>
            </w:pPr>
          </w:p>
        </w:tc>
        <w:tc>
          <w:tcPr>
            <w:tcW w:w="6374" w:type="dxa"/>
          </w:tcPr>
          <w:p w14:paraId="6C169992" w14:textId="77777777" w:rsidR="005C7C0B" w:rsidRPr="00DB5F6F" w:rsidRDefault="005C7C0B" w:rsidP="00E96029">
            <w:pPr>
              <w:pStyle w:val="Akapitzlist"/>
              <w:numPr>
                <w:ilvl w:val="0"/>
                <w:numId w:val="75"/>
              </w:numPr>
              <w:ind w:left="454"/>
              <w:rPr>
                <w:rFonts w:eastAsia="Times New Roman" w:cstheme="minorHAnsi"/>
                <w:b/>
                <w:bCs/>
                <w:color w:val="000000"/>
                <w:sz w:val="20"/>
                <w:szCs w:val="20"/>
              </w:rPr>
            </w:pPr>
            <w:r w:rsidRPr="00DB5F6F">
              <w:rPr>
                <w:rFonts w:eastAsia="Times New Roman" w:cstheme="minorHAnsi"/>
                <w:b/>
                <w:bCs/>
                <w:color w:val="000000"/>
                <w:sz w:val="20"/>
                <w:szCs w:val="20"/>
              </w:rPr>
              <w:t xml:space="preserve">Kosz do mycia i sterylizacji oferowanego </w:t>
            </w:r>
            <w:proofErr w:type="spellStart"/>
            <w:r w:rsidRPr="00DB5F6F">
              <w:rPr>
                <w:rFonts w:eastAsia="Times New Roman" w:cstheme="minorHAnsi"/>
                <w:b/>
                <w:bCs/>
                <w:color w:val="000000"/>
                <w:sz w:val="20"/>
                <w:szCs w:val="20"/>
              </w:rPr>
              <w:t>histeroskopu</w:t>
            </w:r>
            <w:proofErr w:type="spellEnd"/>
            <w:r w:rsidRPr="00DB5F6F">
              <w:rPr>
                <w:rFonts w:eastAsia="Times New Roman" w:cstheme="minorHAnsi"/>
                <w:b/>
                <w:bCs/>
                <w:color w:val="000000"/>
                <w:sz w:val="20"/>
                <w:szCs w:val="20"/>
              </w:rPr>
              <w:t xml:space="preserve"> – 3 szt.</w:t>
            </w:r>
          </w:p>
          <w:p w14:paraId="3A0E6CCD" w14:textId="77777777" w:rsidR="005C7C0B" w:rsidRPr="00D457AC" w:rsidRDefault="005C7C0B" w:rsidP="00E96029">
            <w:pPr>
              <w:pStyle w:val="Akapitzlist"/>
              <w:numPr>
                <w:ilvl w:val="0"/>
                <w:numId w:val="74"/>
              </w:numPr>
              <w:ind w:left="738"/>
              <w:rPr>
                <w:rFonts w:cstheme="minorHAnsi"/>
                <w:sz w:val="20"/>
                <w:szCs w:val="20"/>
              </w:rPr>
            </w:pPr>
            <w:r w:rsidRPr="00D457AC">
              <w:rPr>
                <w:rFonts w:cstheme="minorHAnsi"/>
                <w:sz w:val="20"/>
                <w:szCs w:val="20"/>
              </w:rPr>
              <w:t>Wymiary zewnętrzne kosza max: (s x w x g): 467 x 90 x 132 mm.</w:t>
            </w:r>
          </w:p>
          <w:p w14:paraId="5670CA90" w14:textId="77777777" w:rsidR="005C7C0B" w:rsidRPr="00D457AC" w:rsidRDefault="005C7C0B" w:rsidP="00E96029">
            <w:pPr>
              <w:pStyle w:val="Akapitzlist"/>
              <w:numPr>
                <w:ilvl w:val="0"/>
                <w:numId w:val="74"/>
              </w:numPr>
              <w:ind w:left="738"/>
              <w:rPr>
                <w:rFonts w:cstheme="minorHAnsi"/>
                <w:sz w:val="20"/>
                <w:szCs w:val="20"/>
              </w:rPr>
            </w:pPr>
            <w:r w:rsidRPr="00D457AC">
              <w:rPr>
                <w:rFonts w:cstheme="minorHAnsi"/>
                <w:sz w:val="20"/>
                <w:szCs w:val="20"/>
              </w:rPr>
              <w:t xml:space="preserve">Przeznaczenie: </w:t>
            </w:r>
            <w:proofErr w:type="spellStart"/>
            <w:r w:rsidRPr="00D457AC">
              <w:rPr>
                <w:rFonts w:cstheme="minorHAnsi"/>
                <w:sz w:val="20"/>
                <w:szCs w:val="20"/>
              </w:rPr>
              <w:t>reprocesowanie</w:t>
            </w:r>
            <w:proofErr w:type="spellEnd"/>
            <w:r w:rsidRPr="00D457AC">
              <w:rPr>
                <w:rFonts w:cstheme="minorHAnsi"/>
                <w:sz w:val="20"/>
                <w:szCs w:val="20"/>
              </w:rPr>
              <w:t xml:space="preserve"> mechaniczne, sterylizacja (parowa oraz w niskiej temperaturze), przechowywanie i transport</w:t>
            </w:r>
          </w:p>
          <w:p w14:paraId="4017EB33" w14:textId="77777777" w:rsidR="005C7C0B" w:rsidRPr="00D457AC" w:rsidRDefault="005C7C0B" w:rsidP="00E96029">
            <w:pPr>
              <w:pStyle w:val="Akapitzlist"/>
              <w:numPr>
                <w:ilvl w:val="0"/>
                <w:numId w:val="74"/>
              </w:numPr>
              <w:ind w:left="738"/>
              <w:rPr>
                <w:rFonts w:eastAsia="Times New Roman" w:cstheme="minorHAnsi"/>
                <w:color w:val="000000"/>
                <w:sz w:val="20"/>
                <w:szCs w:val="20"/>
              </w:rPr>
            </w:pPr>
            <w:r w:rsidRPr="00D457AC">
              <w:rPr>
                <w:rFonts w:cstheme="minorHAnsi"/>
                <w:sz w:val="20"/>
                <w:szCs w:val="20"/>
              </w:rPr>
              <w:t>Wyposażony w koszyczek na niewielkie narzędzia</w:t>
            </w:r>
          </w:p>
        </w:tc>
        <w:tc>
          <w:tcPr>
            <w:tcW w:w="2126" w:type="dxa"/>
          </w:tcPr>
          <w:p w14:paraId="70A6EB27" w14:textId="77777777" w:rsidR="005C7C0B" w:rsidRPr="007C6442" w:rsidRDefault="005C7C0B" w:rsidP="00E96029">
            <w:pPr>
              <w:rPr>
                <w:rFonts w:eastAsia="Times New Roman" w:cstheme="minorHAnsi"/>
                <w:b/>
                <w:bCs/>
                <w:color w:val="000000"/>
                <w:sz w:val="20"/>
                <w:szCs w:val="20"/>
              </w:rPr>
            </w:pPr>
          </w:p>
        </w:tc>
      </w:tr>
      <w:tr w:rsidR="005C7C0B" w:rsidRPr="00DB5F6F" w14:paraId="625FF7A6" w14:textId="77777777" w:rsidTr="00E96029">
        <w:trPr>
          <w:trHeight w:val="442"/>
        </w:trPr>
        <w:tc>
          <w:tcPr>
            <w:tcW w:w="567" w:type="dxa"/>
          </w:tcPr>
          <w:p w14:paraId="3C04DDB6" w14:textId="77777777" w:rsidR="005C7C0B" w:rsidRPr="00DB5F6F" w:rsidRDefault="005C7C0B" w:rsidP="00E96029">
            <w:pPr>
              <w:jc w:val="center"/>
              <w:rPr>
                <w:rFonts w:cstheme="minorHAnsi"/>
                <w:sz w:val="20"/>
                <w:szCs w:val="20"/>
              </w:rPr>
            </w:pPr>
          </w:p>
        </w:tc>
        <w:tc>
          <w:tcPr>
            <w:tcW w:w="6374" w:type="dxa"/>
          </w:tcPr>
          <w:p w14:paraId="21BA637D" w14:textId="77777777" w:rsidR="005C7C0B" w:rsidRPr="00DB5F6F" w:rsidRDefault="005C7C0B" w:rsidP="00E96029">
            <w:pPr>
              <w:pStyle w:val="Akapitzlist"/>
              <w:numPr>
                <w:ilvl w:val="0"/>
                <w:numId w:val="75"/>
              </w:numPr>
              <w:ind w:left="454"/>
              <w:rPr>
                <w:rFonts w:eastAsia="Times New Roman" w:cstheme="minorHAnsi"/>
                <w:b/>
                <w:bCs/>
                <w:color w:val="000000"/>
                <w:sz w:val="20"/>
                <w:szCs w:val="20"/>
              </w:rPr>
            </w:pPr>
            <w:r w:rsidRPr="00DB5F6F">
              <w:rPr>
                <w:rFonts w:eastAsia="Times New Roman" w:cstheme="minorHAnsi"/>
                <w:b/>
                <w:bCs/>
                <w:color w:val="000000"/>
                <w:sz w:val="20"/>
                <w:szCs w:val="20"/>
              </w:rPr>
              <w:t>Kleszczyki typu aligator – 3 szt.</w:t>
            </w:r>
          </w:p>
          <w:p w14:paraId="06877A1F" w14:textId="77777777" w:rsidR="005C7C0B" w:rsidRPr="00D457AC" w:rsidRDefault="005C7C0B" w:rsidP="00E96029">
            <w:pPr>
              <w:pStyle w:val="Akapitzlist"/>
              <w:numPr>
                <w:ilvl w:val="0"/>
                <w:numId w:val="74"/>
              </w:numPr>
              <w:ind w:left="738"/>
              <w:rPr>
                <w:rFonts w:cstheme="minorHAnsi"/>
                <w:sz w:val="20"/>
                <w:szCs w:val="20"/>
              </w:rPr>
            </w:pPr>
            <w:r w:rsidRPr="00D457AC">
              <w:rPr>
                <w:rFonts w:cstheme="minorHAnsi"/>
                <w:sz w:val="20"/>
                <w:szCs w:val="20"/>
              </w:rPr>
              <w:t>Kleszczyki dwuelementowe - uchwyt oraz wkład  montowane na klik</w:t>
            </w:r>
          </w:p>
          <w:p w14:paraId="1664A439" w14:textId="77777777" w:rsidR="005C7C0B" w:rsidRDefault="005C7C0B" w:rsidP="00E96029">
            <w:pPr>
              <w:pStyle w:val="Akapitzlist"/>
              <w:numPr>
                <w:ilvl w:val="0"/>
                <w:numId w:val="74"/>
              </w:numPr>
              <w:ind w:left="738"/>
              <w:rPr>
                <w:rFonts w:cstheme="minorHAnsi"/>
                <w:sz w:val="20"/>
                <w:szCs w:val="20"/>
              </w:rPr>
            </w:pPr>
            <w:r w:rsidRPr="00D457AC">
              <w:rPr>
                <w:rFonts w:cstheme="minorHAnsi"/>
                <w:sz w:val="20"/>
                <w:szCs w:val="20"/>
              </w:rPr>
              <w:t>Uchwyt z zabezpieczeniem przeciążeniowym oraz oparciem na palec</w:t>
            </w:r>
          </w:p>
          <w:p w14:paraId="2DFCD196" w14:textId="77777777" w:rsidR="005C7C0B" w:rsidRPr="00D457AC" w:rsidRDefault="005C7C0B" w:rsidP="00E96029">
            <w:pPr>
              <w:pStyle w:val="Akapitzlist"/>
              <w:numPr>
                <w:ilvl w:val="0"/>
                <w:numId w:val="74"/>
              </w:numPr>
              <w:ind w:left="738"/>
              <w:rPr>
                <w:rFonts w:cstheme="minorHAnsi"/>
                <w:sz w:val="20"/>
                <w:szCs w:val="20"/>
              </w:rPr>
            </w:pPr>
            <w:r w:rsidRPr="00D457AC">
              <w:rPr>
                <w:rFonts w:cstheme="minorHAnsi"/>
                <w:sz w:val="20"/>
                <w:szCs w:val="20"/>
              </w:rPr>
              <w:t>Kleszcze obrotowe 360⁰ bez zmiany pozycji uchwytu</w:t>
            </w:r>
          </w:p>
        </w:tc>
        <w:tc>
          <w:tcPr>
            <w:tcW w:w="2126" w:type="dxa"/>
          </w:tcPr>
          <w:p w14:paraId="570127C8" w14:textId="77777777" w:rsidR="005C7C0B" w:rsidRPr="007C6442" w:rsidRDefault="005C7C0B" w:rsidP="00E96029">
            <w:pPr>
              <w:rPr>
                <w:rFonts w:eastAsia="Times New Roman" w:cstheme="minorHAnsi"/>
                <w:b/>
                <w:bCs/>
                <w:color w:val="000000"/>
                <w:sz w:val="20"/>
                <w:szCs w:val="20"/>
              </w:rPr>
            </w:pPr>
          </w:p>
        </w:tc>
      </w:tr>
      <w:tr w:rsidR="005C7C0B" w:rsidRPr="00DB5F6F" w14:paraId="2409BC6C" w14:textId="77777777" w:rsidTr="00E96029">
        <w:trPr>
          <w:trHeight w:val="442"/>
        </w:trPr>
        <w:tc>
          <w:tcPr>
            <w:tcW w:w="567" w:type="dxa"/>
          </w:tcPr>
          <w:p w14:paraId="16AC8CE6" w14:textId="77777777" w:rsidR="005C7C0B" w:rsidRPr="00DB5F6F" w:rsidRDefault="005C7C0B" w:rsidP="00E96029">
            <w:pPr>
              <w:jc w:val="center"/>
              <w:rPr>
                <w:rFonts w:cstheme="minorHAnsi"/>
                <w:sz w:val="20"/>
                <w:szCs w:val="20"/>
              </w:rPr>
            </w:pPr>
          </w:p>
        </w:tc>
        <w:tc>
          <w:tcPr>
            <w:tcW w:w="6374" w:type="dxa"/>
          </w:tcPr>
          <w:p w14:paraId="74A6151D" w14:textId="77777777" w:rsidR="005C7C0B" w:rsidRPr="00DB5F6F" w:rsidRDefault="005C7C0B" w:rsidP="00E96029">
            <w:pPr>
              <w:pStyle w:val="Akapitzlist"/>
              <w:numPr>
                <w:ilvl w:val="0"/>
                <w:numId w:val="75"/>
              </w:numPr>
              <w:ind w:left="454"/>
              <w:rPr>
                <w:rFonts w:eastAsia="Times New Roman" w:cstheme="minorHAnsi"/>
                <w:b/>
                <w:bCs/>
                <w:color w:val="000000"/>
                <w:sz w:val="20"/>
                <w:szCs w:val="20"/>
              </w:rPr>
            </w:pPr>
            <w:r w:rsidRPr="00DB5F6F">
              <w:rPr>
                <w:rFonts w:eastAsia="Times New Roman" w:cstheme="minorHAnsi"/>
                <w:b/>
                <w:bCs/>
                <w:color w:val="000000"/>
                <w:sz w:val="20"/>
                <w:szCs w:val="20"/>
              </w:rPr>
              <w:t>Mikronożyczki - 3 szt.</w:t>
            </w:r>
          </w:p>
          <w:p w14:paraId="2284F744" w14:textId="77777777" w:rsidR="005C7C0B" w:rsidRPr="00D457AC" w:rsidRDefault="005C7C0B" w:rsidP="00E96029">
            <w:pPr>
              <w:pStyle w:val="Akapitzlist"/>
              <w:numPr>
                <w:ilvl w:val="0"/>
                <w:numId w:val="74"/>
              </w:numPr>
              <w:ind w:left="738"/>
              <w:rPr>
                <w:rFonts w:cstheme="minorHAnsi"/>
                <w:sz w:val="20"/>
                <w:szCs w:val="20"/>
              </w:rPr>
            </w:pPr>
            <w:r w:rsidRPr="00D457AC">
              <w:rPr>
                <w:rFonts w:cstheme="minorHAnsi"/>
                <w:sz w:val="20"/>
                <w:szCs w:val="20"/>
              </w:rPr>
              <w:t xml:space="preserve">Wkład typu </w:t>
            </w:r>
            <w:proofErr w:type="spellStart"/>
            <w:r w:rsidRPr="00D457AC">
              <w:rPr>
                <w:rFonts w:cstheme="minorHAnsi"/>
                <w:sz w:val="20"/>
                <w:szCs w:val="20"/>
              </w:rPr>
              <w:t>mikronożyczki</w:t>
            </w:r>
            <w:proofErr w:type="spellEnd"/>
            <w:r w:rsidRPr="00D457AC">
              <w:rPr>
                <w:rFonts w:cstheme="minorHAnsi"/>
                <w:sz w:val="20"/>
                <w:szCs w:val="20"/>
              </w:rPr>
              <w:t xml:space="preserve"> z oznaczeniem pozycji, ze złączem </w:t>
            </w:r>
            <w:proofErr w:type="spellStart"/>
            <w:r w:rsidRPr="00D457AC">
              <w:rPr>
                <w:rFonts w:cstheme="minorHAnsi"/>
                <w:sz w:val="20"/>
                <w:szCs w:val="20"/>
              </w:rPr>
              <w:t>luer</w:t>
            </w:r>
            <w:proofErr w:type="spellEnd"/>
          </w:p>
          <w:p w14:paraId="620EBDBF" w14:textId="77777777" w:rsidR="005C7C0B" w:rsidRPr="00D457AC" w:rsidRDefault="005C7C0B" w:rsidP="00E96029">
            <w:pPr>
              <w:pStyle w:val="Akapitzlist"/>
              <w:numPr>
                <w:ilvl w:val="0"/>
                <w:numId w:val="74"/>
              </w:numPr>
              <w:ind w:left="738"/>
              <w:rPr>
                <w:rFonts w:cstheme="minorHAnsi"/>
                <w:sz w:val="20"/>
                <w:szCs w:val="20"/>
              </w:rPr>
            </w:pPr>
            <w:r w:rsidRPr="00D457AC">
              <w:rPr>
                <w:rFonts w:cstheme="minorHAnsi"/>
                <w:sz w:val="20"/>
                <w:szCs w:val="20"/>
              </w:rPr>
              <w:t xml:space="preserve">Średnica 5 </w:t>
            </w:r>
            <w:proofErr w:type="spellStart"/>
            <w:r w:rsidRPr="00D457AC">
              <w:rPr>
                <w:rFonts w:cstheme="minorHAnsi"/>
                <w:sz w:val="20"/>
                <w:szCs w:val="20"/>
              </w:rPr>
              <w:t>charr</w:t>
            </w:r>
            <w:proofErr w:type="spellEnd"/>
          </w:p>
          <w:p w14:paraId="6A92449E" w14:textId="77777777" w:rsidR="005C7C0B" w:rsidRPr="00D457AC" w:rsidRDefault="005C7C0B" w:rsidP="00E96029">
            <w:pPr>
              <w:pStyle w:val="Akapitzlist"/>
              <w:numPr>
                <w:ilvl w:val="0"/>
                <w:numId w:val="74"/>
              </w:numPr>
              <w:ind w:left="738"/>
              <w:rPr>
                <w:rFonts w:cstheme="minorHAnsi"/>
                <w:sz w:val="20"/>
                <w:szCs w:val="20"/>
              </w:rPr>
            </w:pPr>
            <w:r w:rsidRPr="00D457AC">
              <w:rPr>
                <w:rFonts w:cstheme="minorHAnsi"/>
                <w:sz w:val="20"/>
                <w:szCs w:val="20"/>
              </w:rPr>
              <w:t>Mikronożyczki dwuelementowe - uchwyt oraz wkład montowane na klik</w:t>
            </w:r>
          </w:p>
          <w:p w14:paraId="085F4163" w14:textId="77777777" w:rsidR="005C7C0B" w:rsidRPr="00D457AC" w:rsidRDefault="005C7C0B" w:rsidP="00E96029">
            <w:pPr>
              <w:pStyle w:val="Akapitzlist"/>
              <w:numPr>
                <w:ilvl w:val="0"/>
                <w:numId w:val="74"/>
              </w:numPr>
              <w:ind w:left="738"/>
              <w:rPr>
                <w:rFonts w:cstheme="minorHAnsi"/>
                <w:sz w:val="20"/>
                <w:szCs w:val="20"/>
              </w:rPr>
            </w:pPr>
            <w:r w:rsidRPr="00D457AC">
              <w:rPr>
                <w:rFonts w:cstheme="minorHAnsi"/>
                <w:sz w:val="20"/>
                <w:szCs w:val="20"/>
              </w:rPr>
              <w:t>Uchwyt z zabezpieczeniem przeciążeniowym oraz oparciem na palec</w:t>
            </w:r>
          </w:p>
          <w:p w14:paraId="495C1A3A" w14:textId="77777777" w:rsidR="005C7C0B" w:rsidRPr="00D457AC" w:rsidRDefault="005C7C0B" w:rsidP="00E96029">
            <w:pPr>
              <w:pStyle w:val="Akapitzlist"/>
              <w:numPr>
                <w:ilvl w:val="0"/>
                <w:numId w:val="74"/>
              </w:numPr>
              <w:ind w:left="738"/>
              <w:rPr>
                <w:rFonts w:eastAsia="Times New Roman" w:cstheme="minorHAnsi"/>
                <w:color w:val="000000"/>
                <w:sz w:val="20"/>
                <w:szCs w:val="20"/>
              </w:rPr>
            </w:pPr>
            <w:r w:rsidRPr="00D457AC">
              <w:rPr>
                <w:rFonts w:cstheme="minorHAnsi"/>
                <w:sz w:val="20"/>
                <w:szCs w:val="20"/>
              </w:rPr>
              <w:t>Mikronożyczki  obrotowe 360⁰ bez zmiany pozycji uchwytu</w:t>
            </w:r>
          </w:p>
        </w:tc>
        <w:tc>
          <w:tcPr>
            <w:tcW w:w="2126" w:type="dxa"/>
          </w:tcPr>
          <w:p w14:paraId="6D6703CD" w14:textId="77777777" w:rsidR="005C7C0B" w:rsidRPr="007C6442" w:rsidRDefault="005C7C0B" w:rsidP="00E96029">
            <w:pPr>
              <w:rPr>
                <w:rFonts w:eastAsia="Times New Roman" w:cstheme="minorHAnsi"/>
                <w:b/>
                <w:bCs/>
                <w:color w:val="000000"/>
                <w:sz w:val="20"/>
                <w:szCs w:val="20"/>
              </w:rPr>
            </w:pPr>
          </w:p>
        </w:tc>
      </w:tr>
      <w:tr w:rsidR="005C7C0B" w:rsidRPr="00DB5F6F" w14:paraId="681D028C" w14:textId="77777777" w:rsidTr="00E96029">
        <w:trPr>
          <w:trHeight w:val="317"/>
        </w:trPr>
        <w:tc>
          <w:tcPr>
            <w:tcW w:w="567" w:type="dxa"/>
          </w:tcPr>
          <w:p w14:paraId="56C2BBF5" w14:textId="77777777" w:rsidR="005C7C0B" w:rsidRPr="00DB5F6F" w:rsidRDefault="005C7C0B" w:rsidP="00E96029">
            <w:pPr>
              <w:jc w:val="center"/>
              <w:rPr>
                <w:rFonts w:cstheme="minorHAnsi"/>
                <w:sz w:val="20"/>
                <w:szCs w:val="20"/>
              </w:rPr>
            </w:pPr>
          </w:p>
        </w:tc>
        <w:tc>
          <w:tcPr>
            <w:tcW w:w="6374" w:type="dxa"/>
          </w:tcPr>
          <w:p w14:paraId="07B18338" w14:textId="77777777" w:rsidR="005C7C0B" w:rsidRPr="00AA2FC8" w:rsidRDefault="005C7C0B" w:rsidP="00E96029">
            <w:pPr>
              <w:pStyle w:val="Akapitzlist"/>
              <w:numPr>
                <w:ilvl w:val="0"/>
                <w:numId w:val="75"/>
              </w:numPr>
              <w:ind w:left="454"/>
              <w:rPr>
                <w:rFonts w:cstheme="minorHAnsi"/>
                <w:b/>
                <w:bCs/>
                <w:sz w:val="20"/>
                <w:szCs w:val="20"/>
              </w:rPr>
            </w:pPr>
            <w:r w:rsidRPr="00D457AC">
              <w:rPr>
                <w:rFonts w:eastAsia="Times New Roman" w:cstheme="minorHAnsi"/>
                <w:b/>
                <w:bCs/>
                <w:color w:val="000000"/>
                <w:sz w:val="20"/>
                <w:szCs w:val="20"/>
              </w:rPr>
              <w:t>Uszczelki</w:t>
            </w:r>
            <w:r w:rsidRPr="00AA2FC8">
              <w:rPr>
                <w:rFonts w:cstheme="minorHAnsi"/>
                <w:b/>
                <w:bCs/>
                <w:sz w:val="20"/>
                <w:szCs w:val="20"/>
              </w:rPr>
              <w:t xml:space="preserve"> (w opakowaniu 10 szt.)  - 3 opakowania</w:t>
            </w:r>
          </w:p>
        </w:tc>
        <w:tc>
          <w:tcPr>
            <w:tcW w:w="2126" w:type="dxa"/>
          </w:tcPr>
          <w:p w14:paraId="4003AD52" w14:textId="77777777" w:rsidR="005C7C0B" w:rsidRPr="007C6442" w:rsidRDefault="005C7C0B" w:rsidP="00E96029">
            <w:pPr>
              <w:rPr>
                <w:rFonts w:eastAsia="Times New Roman" w:cstheme="minorHAnsi"/>
                <w:b/>
                <w:bCs/>
                <w:color w:val="000000"/>
                <w:sz w:val="20"/>
                <w:szCs w:val="20"/>
              </w:rPr>
            </w:pPr>
          </w:p>
        </w:tc>
      </w:tr>
      <w:tr w:rsidR="005C7C0B" w:rsidRPr="00DB5F6F" w14:paraId="6AF6D02B" w14:textId="77777777" w:rsidTr="00E96029">
        <w:trPr>
          <w:trHeight w:val="442"/>
        </w:trPr>
        <w:tc>
          <w:tcPr>
            <w:tcW w:w="567" w:type="dxa"/>
          </w:tcPr>
          <w:p w14:paraId="3BF793F2" w14:textId="77777777" w:rsidR="005C7C0B" w:rsidRPr="00DB5F6F" w:rsidRDefault="005C7C0B" w:rsidP="00E96029">
            <w:pPr>
              <w:jc w:val="center"/>
              <w:rPr>
                <w:rFonts w:cstheme="minorHAnsi"/>
                <w:sz w:val="20"/>
                <w:szCs w:val="20"/>
              </w:rPr>
            </w:pPr>
          </w:p>
        </w:tc>
        <w:tc>
          <w:tcPr>
            <w:tcW w:w="6374" w:type="dxa"/>
          </w:tcPr>
          <w:p w14:paraId="23F371A6" w14:textId="77777777" w:rsidR="005C7C0B" w:rsidRPr="006D1456" w:rsidRDefault="005C7C0B" w:rsidP="00E96029">
            <w:pPr>
              <w:pStyle w:val="Akapitzlist"/>
              <w:numPr>
                <w:ilvl w:val="0"/>
                <w:numId w:val="75"/>
              </w:numPr>
              <w:ind w:left="454"/>
              <w:rPr>
                <w:rFonts w:cstheme="minorHAnsi"/>
                <w:sz w:val="20"/>
                <w:szCs w:val="20"/>
              </w:rPr>
            </w:pPr>
            <w:r w:rsidRPr="006D1456">
              <w:rPr>
                <w:rFonts w:cstheme="minorHAnsi"/>
                <w:b/>
                <w:bCs/>
                <w:sz w:val="20"/>
                <w:szCs w:val="20"/>
              </w:rPr>
              <w:t xml:space="preserve">Pojemnik </w:t>
            </w:r>
            <w:r w:rsidRPr="00D457AC">
              <w:rPr>
                <w:rFonts w:eastAsia="Times New Roman" w:cstheme="minorHAnsi"/>
                <w:b/>
                <w:bCs/>
                <w:color w:val="000000"/>
                <w:sz w:val="20"/>
                <w:szCs w:val="20"/>
              </w:rPr>
              <w:t>na</w:t>
            </w:r>
            <w:r w:rsidRPr="006D1456">
              <w:rPr>
                <w:rFonts w:cstheme="minorHAnsi"/>
                <w:b/>
                <w:bCs/>
                <w:sz w:val="20"/>
                <w:szCs w:val="20"/>
              </w:rPr>
              <w:t xml:space="preserve"> narzędzia – 3 szt.</w:t>
            </w:r>
          </w:p>
          <w:p w14:paraId="4D5BB2C3" w14:textId="77777777" w:rsidR="005C7C0B" w:rsidRDefault="005C7C0B" w:rsidP="00E96029">
            <w:pPr>
              <w:pStyle w:val="Akapitzlist"/>
              <w:numPr>
                <w:ilvl w:val="0"/>
                <w:numId w:val="74"/>
              </w:numPr>
              <w:ind w:left="738"/>
              <w:rPr>
                <w:rFonts w:cstheme="minorHAnsi"/>
                <w:sz w:val="20"/>
                <w:szCs w:val="20"/>
              </w:rPr>
            </w:pPr>
            <w:r w:rsidRPr="00DB5F6F">
              <w:rPr>
                <w:rFonts w:cstheme="minorHAnsi"/>
                <w:sz w:val="20"/>
                <w:szCs w:val="20"/>
              </w:rPr>
              <w:lastRenderedPageBreak/>
              <w:t>Pojemnik do sterylizacji (parowej oraz w niskiej temperaturze), przechowywania i transportu</w:t>
            </w:r>
          </w:p>
          <w:p w14:paraId="51E5CB4A" w14:textId="77777777" w:rsidR="005C7C0B" w:rsidRPr="006D1456" w:rsidRDefault="005C7C0B" w:rsidP="00E96029">
            <w:pPr>
              <w:pStyle w:val="Akapitzlist"/>
              <w:numPr>
                <w:ilvl w:val="0"/>
                <w:numId w:val="74"/>
              </w:numPr>
              <w:ind w:left="738"/>
              <w:rPr>
                <w:rFonts w:cstheme="minorHAnsi"/>
                <w:sz w:val="20"/>
                <w:szCs w:val="20"/>
              </w:rPr>
            </w:pPr>
            <w:r w:rsidRPr="006D1456">
              <w:rPr>
                <w:rFonts w:cstheme="minorHAnsi"/>
                <w:sz w:val="20"/>
                <w:szCs w:val="20"/>
              </w:rPr>
              <w:t>Mata typu jeż zarówno w pojemniku oraz na pokrywie</w:t>
            </w:r>
          </w:p>
        </w:tc>
        <w:tc>
          <w:tcPr>
            <w:tcW w:w="2126" w:type="dxa"/>
          </w:tcPr>
          <w:p w14:paraId="77B4B7A9" w14:textId="77777777" w:rsidR="005C7C0B" w:rsidRPr="007C6442" w:rsidRDefault="005C7C0B" w:rsidP="00E96029">
            <w:pPr>
              <w:rPr>
                <w:rFonts w:eastAsia="Times New Roman" w:cstheme="minorHAnsi"/>
                <w:b/>
                <w:bCs/>
                <w:color w:val="000000"/>
                <w:sz w:val="20"/>
                <w:szCs w:val="20"/>
              </w:rPr>
            </w:pPr>
          </w:p>
        </w:tc>
      </w:tr>
    </w:tbl>
    <w:p w14:paraId="47E9A487" w14:textId="77777777" w:rsidR="003B4D28" w:rsidRDefault="003B4D28" w:rsidP="007A066D">
      <w:pPr>
        <w:pStyle w:val="Bezodstpw"/>
        <w:spacing w:line="276" w:lineRule="auto"/>
        <w:jc w:val="both"/>
        <w:rPr>
          <w:rFonts w:cstheme="minorHAnsi"/>
          <w:b/>
          <w:bCs/>
        </w:rPr>
      </w:pPr>
    </w:p>
    <w:p w14:paraId="2C7FA168" w14:textId="77777777" w:rsidR="005C7C0B" w:rsidRPr="0022259F" w:rsidRDefault="005C7C0B" w:rsidP="007A066D">
      <w:pPr>
        <w:pStyle w:val="Bezodstpw"/>
        <w:spacing w:line="276" w:lineRule="auto"/>
        <w:jc w:val="both"/>
        <w:rPr>
          <w:rFonts w:cstheme="minorHAnsi"/>
          <w:b/>
          <w:bCs/>
        </w:rPr>
      </w:pPr>
    </w:p>
    <w:p w14:paraId="4851A61F" w14:textId="51090C0C" w:rsidR="00500C02" w:rsidRPr="0022259F" w:rsidRDefault="5E53CD35" w:rsidP="007A066D">
      <w:pPr>
        <w:pStyle w:val="Bezodstpw"/>
        <w:spacing w:line="276" w:lineRule="auto"/>
        <w:jc w:val="both"/>
        <w:rPr>
          <w:rFonts w:cstheme="minorHAnsi"/>
          <w:b/>
          <w:bCs/>
        </w:rPr>
      </w:pPr>
      <w:r w:rsidRPr="0022259F">
        <w:rPr>
          <w:rFonts w:cstheme="minorHAnsi"/>
          <w:b/>
          <w:bCs/>
        </w:rPr>
        <w:t>KRYTERIA OCENY OFERT:</w:t>
      </w:r>
    </w:p>
    <w:p w14:paraId="6320105C" w14:textId="1C9AF883" w:rsidR="00500C02" w:rsidRPr="0022259F" w:rsidRDefault="78AF5F3F" w:rsidP="00D11778">
      <w:pPr>
        <w:pStyle w:val="Bezodstpw"/>
        <w:spacing w:line="360" w:lineRule="auto"/>
        <w:rPr>
          <w:rFonts w:cstheme="minorHAnsi"/>
        </w:rPr>
      </w:pPr>
      <w:r w:rsidRPr="0022259F">
        <w:rPr>
          <w:rFonts w:cstheme="minorHAnsi"/>
        </w:rPr>
        <w:t>Cena (netto) wraz ze wskazaniem waluty: ………………………………………………………………………………………</w:t>
      </w:r>
    </w:p>
    <w:p w14:paraId="0EADDFCA" w14:textId="4651BEF0" w:rsidR="00500C02" w:rsidRPr="0022259F" w:rsidRDefault="78AF5F3F" w:rsidP="00D11778">
      <w:pPr>
        <w:pStyle w:val="Bezodstpw"/>
        <w:spacing w:line="360" w:lineRule="auto"/>
        <w:rPr>
          <w:rFonts w:cstheme="minorHAnsi"/>
        </w:rPr>
      </w:pPr>
      <w:r w:rsidRPr="0022259F">
        <w:rPr>
          <w:rFonts w:cstheme="minorHAnsi"/>
        </w:rPr>
        <w:t>Cena (brutto) wraz ze wskazaniem waluty: ………………………………………………………………………………………</w:t>
      </w:r>
    </w:p>
    <w:p w14:paraId="2C459DBE" w14:textId="5F0257F1" w:rsidR="002E2A03" w:rsidRDefault="00C20139" w:rsidP="00D11778">
      <w:pPr>
        <w:pStyle w:val="Bezodstpw"/>
        <w:spacing w:line="360" w:lineRule="auto"/>
        <w:rPr>
          <w:rFonts w:cstheme="minorHAnsi"/>
        </w:rPr>
      </w:pPr>
      <w:r>
        <w:rPr>
          <w:rFonts w:cstheme="minorHAnsi"/>
        </w:rPr>
        <w:t>Okres gwarancji (podany w miesiącach):</w:t>
      </w:r>
      <w:r w:rsidR="00D11778">
        <w:rPr>
          <w:rFonts w:cstheme="minorHAnsi"/>
        </w:rPr>
        <w:t>…………………………………………………………………………………………...</w:t>
      </w:r>
    </w:p>
    <w:p w14:paraId="576BA2AF" w14:textId="003C8905" w:rsidR="00D11778" w:rsidRPr="0022259F" w:rsidRDefault="00D11778" w:rsidP="00D11778">
      <w:pPr>
        <w:pStyle w:val="Bezodstpw"/>
        <w:spacing w:line="360" w:lineRule="auto"/>
        <w:rPr>
          <w:rFonts w:cstheme="minorHAnsi"/>
        </w:rPr>
      </w:pPr>
      <w:r>
        <w:rPr>
          <w:rFonts w:cstheme="minorHAnsi"/>
        </w:rPr>
        <w:t>Czas reakcji serwisu (podany w godzinach):………………………………………………………………………………………</w:t>
      </w:r>
    </w:p>
    <w:p w14:paraId="22B3019D" w14:textId="77777777" w:rsidR="00500C02" w:rsidRPr="0022259F" w:rsidRDefault="00500C02" w:rsidP="007A066D">
      <w:pPr>
        <w:pStyle w:val="Bezodstpw"/>
        <w:spacing w:line="276" w:lineRule="auto"/>
        <w:jc w:val="both"/>
        <w:rPr>
          <w:rFonts w:cstheme="minorHAnsi"/>
        </w:rPr>
      </w:pPr>
    </w:p>
    <w:p w14:paraId="352EEE14" w14:textId="77777777" w:rsidR="00FC020D" w:rsidRPr="0022259F" w:rsidRDefault="5E53CD35" w:rsidP="007A066D">
      <w:pPr>
        <w:pStyle w:val="Bezodstpw"/>
        <w:spacing w:line="276" w:lineRule="auto"/>
        <w:jc w:val="both"/>
        <w:rPr>
          <w:rFonts w:cstheme="minorHAnsi"/>
          <w:b/>
          <w:bCs/>
        </w:rPr>
      </w:pPr>
      <w:r w:rsidRPr="0022259F">
        <w:rPr>
          <w:rFonts w:cstheme="minorHAnsi"/>
          <w:b/>
          <w:bCs/>
        </w:rPr>
        <w:t>DANE OSOBY DO KONTAKTU W/S OFERTY:</w:t>
      </w:r>
    </w:p>
    <w:p w14:paraId="64704510" w14:textId="3EC58070" w:rsidR="00FC020D" w:rsidRPr="0022259F" w:rsidRDefault="5E53CD35" w:rsidP="007A066D">
      <w:pPr>
        <w:pStyle w:val="Bezodstpw"/>
        <w:spacing w:line="276" w:lineRule="auto"/>
        <w:rPr>
          <w:rFonts w:cstheme="minorHAnsi"/>
        </w:rPr>
      </w:pPr>
      <w:r w:rsidRPr="0022259F">
        <w:rPr>
          <w:rFonts w:cstheme="minorHAnsi"/>
        </w:rPr>
        <w:t>Imię i nazwisko: ……………………………………………………………………………………………………………………</w:t>
      </w:r>
    </w:p>
    <w:p w14:paraId="421661CF" w14:textId="475CCC4C" w:rsidR="00FC020D" w:rsidRPr="0022259F" w:rsidRDefault="5E53CD35" w:rsidP="007A066D">
      <w:pPr>
        <w:pStyle w:val="Bezodstpw"/>
        <w:spacing w:line="276" w:lineRule="auto"/>
        <w:rPr>
          <w:rFonts w:cstheme="minorHAnsi"/>
        </w:rPr>
      </w:pPr>
      <w:r w:rsidRPr="0022259F">
        <w:rPr>
          <w:rFonts w:cstheme="minorHAnsi"/>
        </w:rPr>
        <w:t>Numer telefonu: ………………………………………………………………………………………………………………….</w:t>
      </w:r>
    </w:p>
    <w:p w14:paraId="6FB32AB9" w14:textId="1C5F3B2A" w:rsidR="00FC020D" w:rsidRPr="0022259F" w:rsidRDefault="5E53CD35" w:rsidP="007A066D">
      <w:pPr>
        <w:pStyle w:val="Bezodstpw"/>
        <w:spacing w:line="276" w:lineRule="auto"/>
        <w:rPr>
          <w:rFonts w:cstheme="minorHAnsi"/>
        </w:rPr>
      </w:pPr>
      <w:r w:rsidRPr="0022259F">
        <w:rPr>
          <w:rFonts w:cstheme="minorHAnsi"/>
        </w:rPr>
        <w:t>Adres e-mail: ……………………………………………………………………………………………………………………….</w:t>
      </w:r>
    </w:p>
    <w:p w14:paraId="0A3FF28B" w14:textId="77777777" w:rsidR="00500C02" w:rsidRPr="0022259F" w:rsidRDefault="00500C02" w:rsidP="007A066D">
      <w:pPr>
        <w:pStyle w:val="Bezodstpw"/>
        <w:spacing w:line="276" w:lineRule="auto"/>
        <w:jc w:val="both"/>
        <w:rPr>
          <w:rFonts w:cstheme="minorHAnsi"/>
        </w:rPr>
      </w:pPr>
    </w:p>
    <w:p w14:paraId="52487797" w14:textId="5027E6EF" w:rsidR="00500C02" w:rsidRPr="0022259F" w:rsidRDefault="5E53CD35" w:rsidP="007A066D">
      <w:pPr>
        <w:pStyle w:val="Bezodstpw"/>
        <w:spacing w:line="276" w:lineRule="auto"/>
        <w:jc w:val="both"/>
        <w:rPr>
          <w:rFonts w:cstheme="minorHAnsi"/>
          <w:b/>
          <w:bCs/>
        </w:rPr>
      </w:pPr>
      <w:r w:rsidRPr="0022259F">
        <w:rPr>
          <w:rFonts w:cstheme="minorHAnsi"/>
          <w:b/>
          <w:bCs/>
        </w:rPr>
        <w:t>POZOSTAŁE INFORMACJE:</w:t>
      </w:r>
    </w:p>
    <w:p w14:paraId="477AE3F5" w14:textId="62EBAC0D" w:rsidR="00FC020D" w:rsidRPr="0022259F" w:rsidRDefault="5E53CD35" w:rsidP="007A066D">
      <w:pPr>
        <w:pStyle w:val="Bezodstpw"/>
        <w:spacing w:line="276" w:lineRule="auto"/>
        <w:rPr>
          <w:rFonts w:cstheme="minorHAnsi"/>
        </w:rPr>
      </w:pPr>
      <w:r w:rsidRPr="00AE01A5">
        <w:rPr>
          <w:rFonts w:cstheme="minorHAnsi"/>
        </w:rPr>
        <w:t xml:space="preserve">Termin realizacji zamówienia (max do: </w:t>
      </w:r>
      <w:r w:rsidR="00AE01A5" w:rsidRPr="00AE01A5">
        <w:rPr>
          <w:rFonts w:cstheme="minorHAnsi"/>
        </w:rPr>
        <w:t>31.01.2025r.</w:t>
      </w:r>
      <w:r w:rsidRPr="00AE01A5">
        <w:rPr>
          <w:rFonts w:cstheme="minorHAnsi"/>
        </w:rPr>
        <w:t>): ……………………………………………………………………</w:t>
      </w:r>
    </w:p>
    <w:p w14:paraId="50880572" w14:textId="12CD81AE" w:rsidR="00FC020D" w:rsidRPr="0022259F" w:rsidRDefault="5E53CD35" w:rsidP="007A066D">
      <w:pPr>
        <w:pStyle w:val="Bezodstpw"/>
        <w:spacing w:line="276" w:lineRule="auto"/>
        <w:jc w:val="both"/>
        <w:rPr>
          <w:rFonts w:cstheme="minorHAnsi"/>
        </w:rPr>
      </w:pPr>
      <w:r w:rsidRPr="0022259F">
        <w:rPr>
          <w:rFonts w:cstheme="minorHAnsi"/>
        </w:rPr>
        <w:t>Data sporządzenia oferty: ………………………………………………………………………………………………………………</w:t>
      </w:r>
    </w:p>
    <w:p w14:paraId="43FC201D" w14:textId="68D09A5E" w:rsidR="00FA5BE3" w:rsidRPr="0022259F" w:rsidRDefault="53222AD3" w:rsidP="007A066D">
      <w:pPr>
        <w:pStyle w:val="Bezodstpw"/>
        <w:spacing w:line="276" w:lineRule="auto"/>
        <w:jc w:val="both"/>
        <w:rPr>
          <w:rFonts w:cstheme="minorHAnsi"/>
          <w:b/>
          <w:bCs/>
        </w:rPr>
      </w:pPr>
      <w:r w:rsidRPr="006155B5">
        <w:rPr>
          <w:rFonts w:cstheme="minorHAnsi"/>
        </w:rPr>
        <w:t>Data ważności oferty (</w:t>
      </w:r>
      <w:r w:rsidR="002E2A03" w:rsidRPr="006155B5">
        <w:rPr>
          <w:rFonts w:cstheme="minorHAnsi"/>
        </w:rPr>
        <w:t xml:space="preserve">min. </w:t>
      </w:r>
      <w:r w:rsidRPr="006155B5">
        <w:rPr>
          <w:rFonts w:cstheme="minorHAnsi"/>
        </w:rPr>
        <w:t xml:space="preserve">do </w:t>
      </w:r>
      <w:r w:rsidR="00383032">
        <w:rPr>
          <w:rFonts w:cstheme="minorHAnsi"/>
        </w:rPr>
        <w:t>31.12.2024r</w:t>
      </w:r>
      <w:r w:rsidR="006155B5" w:rsidRPr="006155B5">
        <w:rPr>
          <w:rFonts w:cstheme="minorHAnsi"/>
        </w:rPr>
        <w:t>.</w:t>
      </w:r>
      <w:r w:rsidRPr="006155B5">
        <w:rPr>
          <w:rFonts w:cstheme="minorHAnsi"/>
        </w:rPr>
        <w:t>):</w:t>
      </w:r>
      <w:r w:rsidR="002E2A03" w:rsidRPr="006155B5">
        <w:rPr>
          <w:rFonts w:cstheme="minorHAnsi"/>
        </w:rPr>
        <w:t>…………………………………………………………………………………</w:t>
      </w:r>
      <w:r w:rsidR="00404E22" w:rsidRPr="006155B5">
        <w:rPr>
          <w:rFonts w:cstheme="minorHAnsi"/>
        </w:rPr>
        <w:t>.</w:t>
      </w:r>
    </w:p>
    <w:p w14:paraId="6E874D42" w14:textId="1A5673EA" w:rsidR="78AF5F3F" w:rsidRPr="0022259F" w:rsidRDefault="78AF5F3F" w:rsidP="007A066D">
      <w:pPr>
        <w:pStyle w:val="Bezodstpw"/>
        <w:spacing w:line="276" w:lineRule="auto"/>
        <w:jc w:val="both"/>
        <w:rPr>
          <w:rFonts w:cstheme="minorHAnsi"/>
          <w:b/>
          <w:bCs/>
        </w:rPr>
      </w:pPr>
    </w:p>
    <w:p w14:paraId="5C741C54" w14:textId="77777777" w:rsidR="006265A1" w:rsidRPr="0022259F" w:rsidRDefault="5E53CD35" w:rsidP="007A066D">
      <w:pPr>
        <w:pStyle w:val="Bezodstpw"/>
        <w:spacing w:line="276" w:lineRule="auto"/>
        <w:jc w:val="both"/>
        <w:rPr>
          <w:rFonts w:cstheme="minorHAnsi"/>
          <w:b/>
          <w:bCs/>
        </w:rPr>
      </w:pPr>
      <w:r w:rsidRPr="0022259F">
        <w:rPr>
          <w:rFonts w:cstheme="minorHAnsi"/>
          <w:b/>
          <w:bCs/>
        </w:rPr>
        <w:t>OŚWIADCZENIA:</w:t>
      </w:r>
    </w:p>
    <w:p w14:paraId="63A57158" w14:textId="1CB443E6" w:rsidR="00BA5158" w:rsidRPr="0022259F" w:rsidRDefault="5E53CD35" w:rsidP="007A066D">
      <w:pPr>
        <w:pStyle w:val="Bezodstpw"/>
        <w:numPr>
          <w:ilvl w:val="0"/>
          <w:numId w:val="11"/>
        </w:numPr>
        <w:spacing w:line="276" w:lineRule="auto"/>
        <w:jc w:val="both"/>
        <w:rPr>
          <w:rFonts w:cstheme="minorHAnsi"/>
        </w:rPr>
      </w:pPr>
      <w:r w:rsidRPr="0022259F">
        <w:rPr>
          <w:rFonts w:cstheme="minorHAnsi"/>
        </w:rPr>
        <w:t>Oświadczam, że zapoznałem/</w:t>
      </w:r>
      <w:proofErr w:type="spellStart"/>
      <w:r w:rsidRPr="0022259F">
        <w:rPr>
          <w:rFonts w:cstheme="minorHAnsi"/>
        </w:rPr>
        <w:t>am</w:t>
      </w:r>
      <w:proofErr w:type="spellEnd"/>
      <w:r w:rsidRPr="0022259F">
        <w:rPr>
          <w:rFonts w:cstheme="minorHAnsi"/>
        </w:rPr>
        <w:t xml:space="preserve"> się z warunkami zapytania ofertowego i nie wnoszę do niego żadnych zastrzeżeń oraz zdobyłem/</w:t>
      </w:r>
      <w:proofErr w:type="spellStart"/>
      <w:r w:rsidRPr="0022259F">
        <w:rPr>
          <w:rFonts w:cstheme="minorHAnsi"/>
        </w:rPr>
        <w:t>am</w:t>
      </w:r>
      <w:proofErr w:type="spellEnd"/>
      <w:r w:rsidRPr="0022259F">
        <w:rPr>
          <w:rFonts w:cstheme="minorHAnsi"/>
        </w:rPr>
        <w:t xml:space="preserve"> konieczne informacje i wyjaśnienia do przygotowania oferty.</w:t>
      </w:r>
    </w:p>
    <w:p w14:paraId="0B1B8D0A" w14:textId="156CA21F" w:rsidR="00500C02" w:rsidRPr="0022259F" w:rsidRDefault="5E53CD35" w:rsidP="007A066D">
      <w:pPr>
        <w:pStyle w:val="Bezodstpw"/>
        <w:numPr>
          <w:ilvl w:val="0"/>
          <w:numId w:val="11"/>
        </w:numPr>
        <w:spacing w:line="276" w:lineRule="auto"/>
        <w:jc w:val="both"/>
        <w:rPr>
          <w:rFonts w:cstheme="minorHAnsi"/>
        </w:rPr>
      </w:pPr>
      <w:r w:rsidRPr="0022259F">
        <w:rPr>
          <w:rFonts w:cstheme="minorHAnsi"/>
        </w:rPr>
        <w:t>Oświadczam, że oferowane środki trwałe są fabrycznie nowe.</w:t>
      </w:r>
    </w:p>
    <w:p w14:paraId="4A3CC5B3" w14:textId="6C32CCF1" w:rsidR="00C72B8D" w:rsidRPr="0022259F" w:rsidRDefault="5E53CD35" w:rsidP="007A066D">
      <w:pPr>
        <w:pStyle w:val="Bezodstpw"/>
        <w:numPr>
          <w:ilvl w:val="0"/>
          <w:numId w:val="11"/>
        </w:numPr>
        <w:spacing w:line="276" w:lineRule="auto"/>
        <w:jc w:val="both"/>
        <w:rPr>
          <w:rFonts w:cstheme="minorHAnsi"/>
        </w:rPr>
      </w:pPr>
      <w:r w:rsidRPr="0022259F">
        <w:rPr>
          <w:rFonts w:cstheme="minorHAnsi"/>
        </w:rPr>
        <w:t>Oświadczam, że oferta dotyczy środków trwałych o parametrach nie gorszych niż wskazane w niniejszym zapytaniu ofertowym.</w:t>
      </w:r>
    </w:p>
    <w:p w14:paraId="4089414C" w14:textId="3FA8E24E" w:rsidR="00E96178" w:rsidRPr="0022259F" w:rsidRDefault="00E96178" w:rsidP="007A066D">
      <w:pPr>
        <w:pStyle w:val="Bezodstpw"/>
        <w:spacing w:line="276" w:lineRule="auto"/>
        <w:rPr>
          <w:rFonts w:cstheme="minorHAnsi"/>
        </w:rPr>
      </w:pPr>
    </w:p>
    <w:p w14:paraId="5D74D779" w14:textId="77777777" w:rsidR="00494202" w:rsidRPr="0022259F" w:rsidRDefault="00494202" w:rsidP="007A066D">
      <w:pPr>
        <w:pStyle w:val="Bezodstpw"/>
        <w:spacing w:line="276" w:lineRule="auto"/>
        <w:rPr>
          <w:rFonts w:cstheme="minorHAnsi"/>
        </w:rPr>
      </w:pPr>
    </w:p>
    <w:p w14:paraId="296DB220" w14:textId="77777777" w:rsidR="00D13487" w:rsidRPr="0022259F" w:rsidRDefault="00D13487" w:rsidP="007A066D">
      <w:pPr>
        <w:pStyle w:val="Bezodstpw"/>
        <w:spacing w:line="276" w:lineRule="auto"/>
        <w:rPr>
          <w:rFonts w:cstheme="minorHAnsi"/>
        </w:rPr>
      </w:pPr>
    </w:p>
    <w:p w14:paraId="2629DE87" w14:textId="77777777" w:rsidR="003B4D28" w:rsidRPr="0022259F" w:rsidRDefault="003B4D28" w:rsidP="007A066D">
      <w:pPr>
        <w:pStyle w:val="Bezodstpw"/>
        <w:spacing w:line="276" w:lineRule="auto"/>
        <w:ind w:left="4956"/>
        <w:rPr>
          <w:rFonts w:cstheme="minorHAnsi"/>
        </w:rPr>
      </w:pPr>
    </w:p>
    <w:p w14:paraId="3E43692D" w14:textId="77777777" w:rsidR="00641060" w:rsidRPr="0022259F" w:rsidRDefault="5E53CD35" w:rsidP="007A066D">
      <w:pPr>
        <w:pStyle w:val="Bezodstpw"/>
        <w:spacing w:line="276" w:lineRule="auto"/>
        <w:ind w:left="4956"/>
        <w:rPr>
          <w:rFonts w:cstheme="minorHAnsi"/>
        </w:rPr>
      </w:pPr>
      <w:r w:rsidRPr="0022259F">
        <w:rPr>
          <w:rFonts w:cstheme="minorHAnsi"/>
        </w:rPr>
        <w:t>….……………………………………………………..</w:t>
      </w:r>
    </w:p>
    <w:p w14:paraId="417D9C03" w14:textId="1D19C479" w:rsidR="00500C02" w:rsidRPr="0022259F" w:rsidRDefault="5E53CD35" w:rsidP="007A066D">
      <w:pPr>
        <w:pStyle w:val="Bezodstpw"/>
        <w:spacing w:line="276" w:lineRule="auto"/>
        <w:ind w:left="4956" w:firstLine="708"/>
        <w:rPr>
          <w:rFonts w:cstheme="minorHAnsi"/>
          <w:i/>
          <w:iCs/>
        </w:rPr>
      </w:pPr>
      <w:r w:rsidRPr="0022259F">
        <w:rPr>
          <w:rFonts w:cstheme="minorHAnsi"/>
          <w:i/>
          <w:iCs/>
        </w:rPr>
        <w:t>Podpis i pieczęć Oferenta</w:t>
      </w:r>
    </w:p>
    <w:p w14:paraId="6790780C" w14:textId="1360C582" w:rsidR="5E53CD35" w:rsidRPr="0022259F" w:rsidRDefault="5E53CD35" w:rsidP="007A066D">
      <w:pPr>
        <w:spacing w:after="0"/>
        <w:rPr>
          <w:rFonts w:cstheme="minorHAnsi"/>
          <w:b/>
          <w:bCs/>
        </w:rPr>
      </w:pPr>
    </w:p>
    <w:p w14:paraId="444FCB74" w14:textId="71EA6777" w:rsidR="0E6EA337" w:rsidRPr="0022259F" w:rsidRDefault="0E6EA337" w:rsidP="007A066D">
      <w:pPr>
        <w:rPr>
          <w:rFonts w:cstheme="minorHAnsi"/>
        </w:rPr>
      </w:pPr>
      <w:r w:rsidRPr="0022259F">
        <w:rPr>
          <w:rFonts w:cstheme="minorHAnsi"/>
        </w:rPr>
        <w:br w:type="page"/>
      </w:r>
    </w:p>
    <w:p w14:paraId="57A8F3AF" w14:textId="3B5860ED" w:rsidR="00641060" w:rsidRPr="0022259F" w:rsidRDefault="5E53CD35" w:rsidP="007A066D">
      <w:pPr>
        <w:pStyle w:val="Bezodstpw"/>
        <w:spacing w:line="276" w:lineRule="auto"/>
        <w:jc w:val="both"/>
        <w:rPr>
          <w:rFonts w:cstheme="minorHAnsi"/>
          <w:b/>
          <w:bCs/>
        </w:rPr>
      </w:pPr>
      <w:r w:rsidRPr="0022259F">
        <w:rPr>
          <w:rFonts w:cstheme="minorHAnsi"/>
          <w:b/>
          <w:bCs/>
        </w:rPr>
        <w:lastRenderedPageBreak/>
        <w:t>ZAŁĄCZNIK NR 2 – Oświadczenie o braku powiązań pomiędzy podmiotami współpracującymi</w:t>
      </w:r>
    </w:p>
    <w:p w14:paraId="0799692E" w14:textId="77777777" w:rsidR="00641060" w:rsidRPr="0022259F" w:rsidRDefault="00641060" w:rsidP="007A066D">
      <w:pPr>
        <w:pStyle w:val="Bezodstpw"/>
        <w:spacing w:line="276" w:lineRule="auto"/>
        <w:jc w:val="both"/>
        <w:rPr>
          <w:rFonts w:cstheme="minorHAnsi"/>
        </w:rPr>
      </w:pPr>
    </w:p>
    <w:p w14:paraId="2364ACB4" w14:textId="0F2FDF0F" w:rsidR="00641060" w:rsidRPr="0022259F" w:rsidRDefault="00EE1190" w:rsidP="007A066D">
      <w:pPr>
        <w:pStyle w:val="Bezodstpw"/>
        <w:tabs>
          <w:tab w:val="left" w:pos="7308"/>
        </w:tabs>
        <w:spacing w:line="276" w:lineRule="auto"/>
        <w:jc w:val="both"/>
        <w:rPr>
          <w:rFonts w:cstheme="minorHAnsi"/>
        </w:rPr>
      </w:pPr>
      <w:r w:rsidRPr="0022259F">
        <w:rPr>
          <w:rFonts w:cstheme="minorHAnsi"/>
        </w:rPr>
        <w:tab/>
      </w:r>
    </w:p>
    <w:p w14:paraId="6842488F" w14:textId="77777777" w:rsidR="00641060" w:rsidRPr="0022259F" w:rsidRDefault="00641060" w:rsidP="007A066D">
      <w:pPr>
        <w:pStyle w:val="Bezodstpw"/>
        <w:spacing w:line="276" w:lineRule="auto"/>
        <w:jc w:val="both"/>
        <w:rPr>
          <w:rFonts w:cstheme="minorHAnsi"/>
        </w:rPr>
      </w:pPr>
    </w:p>
    <w:p w14:paraId="51E6879D" w14:textId="77777777" w:rsidR="00641060" w:rsidRPr="0022259F" w:rsidRDefault="00641060" w:rsidP="007A066D">
      <w:pPr>
        <w:pStyle w:val="Bezodstpw"/>
        <w:spacing w:line="276" w:lineRule="auto"/>
        <w:jc w:val="both"/>
        <w:rPr>
          <w:rFonts w:cstheme="minorHAnsi"/>
        </w:rPr>
      </w:pPr>
    </w:p>
    <w:p w14:paraId="13ED80EF" w14:textId="13A6D0DA" w:rsidR="00641060" w:rsidRPr="0022259F" w:rsidRDefault="5E53CD35" w:rsidP="007A066D">
      <w:pPr>
        <w:pStyle w:val="Bezodstpw"/>
        <w:spacing w:line="276" w:lineRule="auto"/>
        <w:jc w:val="both"/>
        <w:rPr>
          <w:rFonts w:cstheme="minorHAnsi"/>
        </w:rPr>
      </w:pPr>
      <w:r w:rsidRPr="0022259F">
        <w:rPr>
          <w:rFonts w:cstheme="minorHAnsi"/>
        </w:rPr>
        <w:t>………………………………...……………</w:t>
      </w:r>
      <w:r w:rsidR="00641060" w:rsidRPr="0022259F">
        <w:rPr>
          <w:rFonts w:cstheme="minorHAnsi"/>
        </w:rPr>
        <w:tab/>
      </w:r>
      <w:r w:rsidR="00641060" w:rsidRPr="0022259F">
        <w:rPr>
          <w:rFonts w:cstheme="minorHAnsi"/>
        </w:rPr>
        <w:tab/>
      </w:r>
      <w:r w:rsidR="00641060" w:rsidRPr="0022259F">
        <w:rPr>
          <w:rFonts w:cstheme="minorHAnsi"/>
        </w:rPr>
        <w:tab/>
      </w:r>
      <w:r w:rsidR="00641060" w:rsidRPr="0022259F">
        <w:rPr>
          <w:rFonts w:cstheme="minorHAnsi"/>
        </w:rPr>
        <w:tab/>
      </w:r>
      <w:r w:rsidRPr="0022259F">
        <w:rPr>
          <w:rFonts w:cstheme="minorHAnsi"/>
        </w:rPr>
        <w:t xml:space="preserve">         …………………………………………………….</w:t>
      </w:r>
    </w:p>
    <w:p w14:paraId="1977FDB5" w14:textId="77777777" w:rsidR="00641060" w:rsidRPr="0022259F" w:rsidRDefault="5E53CD35" w:rsidP="007A066D">
      <w:pPr>
        <w:pStyle w:val="Bezodstpw"/>
        <w:spacing w:line="276" w:lineRule="auto"/>
        <w:ind w:firstLine="708"/>
        <w:jc w:val="both"/>
        <w:rPr>
          <w:rFonts w:cstheme="minorHAnsi"/>
          <w:i/>
          <w:iCs/>
        </w:rPr>
      </w:pPr>
      <w:r w:rsidRPr="0022259F">
        <w:rPr>
          <w:rFonts w:cstheme="minorHAnsi"/>
          <w:i/>
          <w:iCs/>
        </w:rPr>
        <w:t>Pieczęć Oferenta</w:t>
      </w:r>
      <w:r w:rsidR="00641060" w:rsidRPr="0022259F">
        <w:rPr>
          <w:rFonts w:cstheme="minorHAnsi"/>
        </w:rPr>
        <w:tab/>
      </w:r>
      <w:r w:rsidR="00641060" w:rsidRPr="0022259F">
        <w:rPr>
          <w:rFonts w:cstheme="minorHAnsi"/>
        </w:rPr>
        <w:tab/>
      </w:r>
      <w:r w:rsidR="00641060" w:rsidRPr="0022259F">
        <w:rPr>
          <w:rFonts w:cstheme="minorHAnsi"/>
        </w:rPr>
        <w:tab/>
      </w:r>
      <w:r w:rsidR="00641060" w:rsidRPr="0022259F">
        <w:rPr>
          <w:rFonts w:cstheme="minorHAnsi"/>
        </w:rPr>
        <w:tab/>
      </w:r>
      <w:r w:rsidR="00641060" w:rsidRPr="0022259F">
        <w:rPr>
          <w:rFonts w:cstheme="minorHAnsi"/>
        </w:rPr>
        <w:tab/>
      </w:r>
      <w:r w:rsidR="00641060" w:rsidRPr="0022259F">
        <w:rPr>
          <w:rFonts w:cstheme="minorHAnsi"/>
        </w:rPr>
        <w:tab/>
      </w:r>
      <w:r w:rsidRPr="0022259F">
        <w:rPr>
          <w:rFonts w:cstheme="minorHAnsi"/>
          <w:i/>
          <w:iCs/>
        </w:rPr>
        <w:t>Miejscowość, data</w:t>
      </w:r>
    </w:p>
    <w:p w14:paraId="2B4CDB07" w14:textId="77777777" w:rsidR="00641060" w:rsidRPr="0022259F" w:rsidRDefault="00641060" w:rsidP="007A066D">
      <w:pPr>
        <w:pStyle w:val="Bezodstpw"/>
        <w:spacing w:line="276" w:lineRule="auto"/>
        <w:ind w:firstLine="708"/>
        <w:jc w:val="both"/>
        <w:rPr>
          <w:rFonts w:cstheme="minorHAnsi"/>
          <w:i/>
          <w:iCs/>
        </w:rPr>
      </w:pPr>
    </w:p>
    <w:p w14:paraId="3E7B5FF4" w14:textId="77777777" w:rsidR="00641060" w:rsidRPr="0022259F" w:rsidRDefault="00641060" w:rsidP="007A066D">
      <w:pPr>
        <w:pStyle w:val="Bezodstpw"/>
        <w:spacing w:line="276" w:lineRule="auto"/>
        <w:ind w:firstLine="708"/>
        <w:jc w:val="both"/>
        <w:rPr>
          <w:rFonts w:cstheme="minorHAnsi"/>
          <w:i/>
          <w:iCs/>
        </w:rPr>
      </w:pPr>
    </w:p>
    <w:p w14:paraId="1E1CE743" w14:textId="77777777" w:rsidR="00641060" w:rsidRPr="0022259F" w:rsidRDefault="00641060" w:rsidP="007A066D">
      <w:pPr>
        <w:pStyle w:val="Bezodstpw"/>
        <w:spacing w:line="276" w:lineRule="auto"/>
        <w:ind w:firstLine="708"/>
        <w:jc w:val="both"/>
        <w:rPr>
          <w:rFonts w:cstheme="minorHAnsi"/>
          <w:i/>
          <w:iCs/>
        </w:rPr>
      </w:pPr>
    </w:p>
    <w:p w14:paraId="55E0C417" w14:textId="77777777" w:rsidR="00641060" w:rsidRPr="0022259F" w:rsidRDefault="5E53CD35" w:rsidP="007A066D">
      <w:pPr>
        <w:pStyle w:val="Bezodstpw"/>
        <w:spacing w:line="276" w:lineRule="auto"/>
        <w:jc w:val="center"/>
        <w:rPr>
          <w:rFonts w:cstheme="minorHAnsi"/>
          <w:b/>
          <w:bCs/>
        </w:rPr>
      </w:pPr>
      <w:r w:rsidRPr="0022259F">
        <w:rPr>
          <w:rFonts w:cstheme="minorHAnsi"/>
          <w:b/>
          <w:bCs/>
        </w:rPr>
        <w:t>Oświadczenie o braku powiązania pomiędzy podmiotami współpracującymi</w:t>
      </w:r>
    </w:p>
    <w:p w14:paraId="2ACF7C86" w14:textId="77777777" w:rsidR="00641060" w:rsidRPr="0022259F" w:rsidRDefault="00641060" w:rsidP="007A066D">
      <w:pPr>
        <w:pStyle w:val="Bezodstpw"/>
        <w:spacing w:line="276" w:lineRule="auto"/>
        <w:jc w:val="both"/>
        <w:rPr>
          <w:rFonts w:cstheme="minorHAnsi"/>
        </w:rPr>
      </w:pPr>
    </w:p>
    <w:p w14:paraId="5171CE7E" w14:textId="7D880839" w:rsidR="00404E22" w:rsidRPr="0022259F" w:rsidRDefault="00404E22" w:rsidP="007A066D">
      <w:pPr>
        <w:pStyle w:val="Bezodstpw"/>
        <w:spacing w:line="276" w:lineRule="auto"/>
        <w:jc w:val="both"/>
        <w:rPr>
          <w:rFonts w:cstheme="minorHAnsi"/>
        </w:rPr>
      </w:pPr>
      <w:r w:rsidRPr="0022259F">
        <w:rPr>
          <w:rFonts w:cstheme="minorHAnsi"/>
        </w:rPr>
        <w:t>Oświadczam, iż podmiot składający ofertę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60B8B79" w14:textId="77777777" w:rsidR="00404E22" w:rsidRPr="0022259F" w:rsidRDefault="00404E22" w:rsidP="007A066D">
      <w:pPr>
        <w:pStyle w:val="Bezodstpw"/>
        <w:numPr>
          <w:ilvl w:val="0"/>
          <w:numId w:val="13"/>
        </w:numPr>
        <w:spacing w:line="276" w:lineRule="auto"/>
        <w:jc w:val="both"/>
        <w:rPr>
          <w:rFonts w:cstheme="minorHAnsi"/>
        </w:rPr>
      </w:pPr>
      <w:r w:rsidRPr="0022259F">
        <w:rPr>
          <w:rFonts w:cstheme="minorHAnsi"/>
        </w:rPr>
        <w:t>uczestniczeniu w spółce jako wspólnik spółki cywilnej lub spółki osobowej,</w:t>
      </w:r>
    </w:p>
    <w:p w14:paraId="53F25050" w14:textId="77777777" w:rsidR="00404E22" w:rsidRPr="0022259F" w:rsidRDefault="00404E22" w:rsidP="007A066D">
      <w:pPr>
        <w:pStyle w:val="Bezodstpw"/>
        <w:numPr>
          <w:ilvl w:val="0"/>
          <w:numId w:val="13"/>
        </w:numPr>
        <w:spacing w:line="276" w:lineRule="auto"/>
        <w:jc w:val="both"/>
        <w:rPr>
          <w:rFonts w:cstheme="minorHAnsi"/>
        </w:rPr>
      </w:pPr>
      <w:r w:rsidRPr="0022259F">
        <w:rPr>
          <w:rFonts w:cstheme="minorHAnsi"/>
        </w:rPr>
        <w:t>posiadaniu co najmniej 10 % udziałów lub akcji,</w:t>
      </w:r>
    </w:p>
    <w:p w14:paraId="11FFDF1D" w14:textId="77777777" w:rsidR="00404E22" w:rsidRPr="0022259F" w:rsidRDefault="00404E22" w:rsidP="007A066D">
      <w:pPr>
        <w:pStyle w:val="Bezodstpw"/>
        <w:numPr>
          <w:ilvl w:val="0"/>
          <w:numId w:val="13"/>
        </w:numPr>
        <w:spacing w:line="276" w:lineRule="auto"/>
        <w:jc w:val="both"/>
        <w:rPr>
          <w:rFonts w:cstheme="minorHAnsi"/>
        </w:rPr>
      </w:pPr>
      <w:r w:rsidRPr="0022259F">
        <w:rPr>
          <w:rFonts w:cstheme="minorHAnsi"/>
        </w:rPr>
        <w:t>pełnieniu funkcji członka organu nadzorczego lub zarządzającego, prokurenta, pełnomocnika,</w:t>
      </w:r>
    </w:p>
    <w:p w14:paraId="201F0B0B" w14:textId="77777777" w:rsidR="00404E22" w:rsidRPr="0022259F" w:rsidRDefault="00404E22" w:rsidP="007A066D">
      <w:pPr>
        <w:pStyle w:val="Bezodstpw"/>
        <w:numPr>
          <w:ilvl w:val="0"/>
          <w:numId w:val="13"/>
        </w:numPr>
        <w:spacing w:line="276" w:lineRule="auto"/>
        <w:jc w:val="both"/>
        <w:rPr>
          <w:rFonts w:cstheme="minorHAnsi"/>
        </w:rPr>
      </w:pPr>
      <w:r w:rsidRPr="0022259F">
        <w:rPr>
          <w:rFonts w:cstheme="minorHAnsi"/>
        </w:rPr>
        <w:t>pozostawaniu w związku małżeńskim, w stosunku pokrewieństwa lub powinowactwa w linii prostej, pokrewieństwa drugiego stopnia lub powinowactwa drugiego stopnia w linii bocznej lub w stosunku przysposobienia, opieki lub kurateli.</w:t>
      </w:r>
    </w:p>
    <w:p w14:paraId="5540658F" w14:textId="77777777" w:rsidR="00641060" w:rsidRPr="0022259F" w:rsidRDefault="00641060" w:rsidP="007A066D">
      <w:pPr>
        <w:pStyle w:val="Bezodstpw"/>
        <w:spacing w:line="276" w:lineRule="auto"/>
        <w:jc w:val="both"/>
        <w:rPr>
          <w:rFonts w:cstheme="minorHAnsi"/>
        </w:rPr>
      </w:pPr>
    </w:p>
    <w:p w14:paraId="22850647" w14:textId="77777777" w:rsidR="00641060" w:rsidRPr="0022259F" w:rsidRDefault="5E53CD35" w:rsidP="007A066D">
      <w:pPr>
        <w:pStyle w:val="Bezodstpw"/>
        <w:spacing w:line="276" w:lineRule="auto"/>
        <w:jc w:val="both"/>
        <w:rPr>
          <w:rFonts w:cstheme="minorHAnsi"/>
        </w:rPr>
      </w:pPr>
      <w:r w:rsidRPr="0022259F">
        <w:rPr>
          <w:rFonts w:cstheme="minorHAnsi"/>
        </w:rPr>
        <w:t>Pomiędzy Zamawiającym a Oferentem nie istnieją wymienione wyżej powiązania.</w:t>
      </w:r>
    </w:p>
    <w:p w14:paraId="644E97C6" w14:textId="77777777" w:rsidR="00641060" w:rsidRPr="0022259F" w:rsidRDefault="00641060" w:rsidP="007A066D">
      <w:pPr>
        <w:pStyle w:val="Bezodstpw"/>
        <w:spacing w:line="276" w:lineRule="auto"/>
        <w:jc w:val="both"/>
        <w:rPr>
          <w:rFonts w:cstheme="minorHAnsi"/>
        </w:rPr>
      </w:pPr>
    </w:p>
    <w:p w14:paraId="362179CC" w14:textId="77777777" w:rsidR="00641060" w:rsidRPr="0022259F" w:rsidRDefault="00641060" w:rsidP="007A066D">
      <w:pPr>
        <w:pStyle w:val="Bezodstpw"/>
        <w:spacing w:line="276" w:lineRule="auto"/>
        <w:jc w:val="both"/>
        <w:rPr>
          <w:rFonts w:cstheme="minorHAnsi"/>
        </w:rPr>
      </w:pPr>
    </w:p>
    <w:p w14:paraId="3D4A4C0B" w14:textId="77777777" w:rsidR="00641060" w:rsidRPr="0022259F" w:rsidRDefault="00641060" w:rsidP="007A066D">
      <w:pPr>
        <w:pStyle w:val="Bezodstpw"/>
        <w:spacing w:line="276" w:lineRule="auto"/>
        <w:jc w:val="both"/>
        <w:rPr>
          <w:rFonts w:cstheme="minorHAnsi"/>
        </w:rPr>
      </w:pPr>
    </w:p>
    <w:p w14:paraId="66542007" w14:textId="77777777" w:rsidR="005A791F" w:rsidRPr="0022259F" w:rsidRDefault="005A791F" w:rsidP="007A066D">
      <w:pPr>
        <w:pStyle w:val="Bezodstpw"/>
        <w:spacing w:line="276" w:lineRule="auto"/>
        <w:jc w:val="both"/>
        <w:rPr>
          <w:rFonts w:cstheme="minorHAnsi"/>
        </w:rPr>
      </w:pPr>
    </w:p>
    <w:p w14:paraId="29827653" w14:textId="77777777" w:rsidR="00421436" w:rsidRPr="0022259F" w:rsidRDefault="00421436" w:rsidP="007A066D">
      <w:pPr>
        <w:pStyle w:val="Bezodstpw"/>
        <w:spacing w:line="276" w:lineRule="auto"/>
        <w:jc w:val="both"/>
        <w:rPr>
          <w:rFonts w:cstheme="minorHAnsi"/>
        </w:rPr>
      </w:pPr>
    </w:p>
    <w:p w14:paraId="445DAB2C" w14:textId="77777777" w:rsidR="00641060" w:rsidRPr="0022259F" w:rsidRDefault="5E53CD35" w:rsidP="007A066D">
      <w:pPr>
        <w:pStyle w:val="Bezodstpw"/>
        <w:spacing w:line="276" w:lineRule="auto"/>
        <w:ind w:left="5664"/>
        <w:jc w:val="both"/>
        <w:rPr>
          <w:rFonts w:cstheme="minorHAnsi"/>
        </w:rPr>
      </w:pPr>
      <w:r w:rsidRPr="0022259F">
        <w:rPr>
          <w:rFonts w:cstheme="minorHAnsi"/>
        </w:rPr>
        <w:t>..……………………………………………</w:t>
      </w:r>
    </w:p>
    <w:p w14:paraId="587C8FC6" w14:textId="19469540" w:rsidR="00641060" w:rsidRPr="0022259F" w:rsidRDefault="5E53CD35" w:rsidP="007A066D">
      <w:pPr>
        <w:pStyle w:val="Bezodstpw"/>
        <w:spacing w:line="276" w:lineRule="auto"/>
        <w:ind w:left="5664" w:firstLine="708"/>
        <w:jc w:val="both"/>
        <w:rPr>
          <w:rFonts w:cstheme="minorHAnsi"/>
          <w:i/>
          <w:iCs/>
        </w:rPr>
      </w:pPr>
      <w:r w:rsidRPr="0022259F">
        <w:rPr>
          <w:rFonts w:cstheme="minorHAnsi"/>
          <w:i/>
          <w:iCs/>
        </w:rPr>
        <w:t>Podpis Oferenta</w:t>
      </w:r>
    </w:p>
    <w:p w14:paraId="77B98183" w14:textId="77777777" w:rsidR="00EE1190" w:rsidRPr="0022259F" w:rsidRDefault="00EE1190" w:rsidP="007A066D">
      <w:pPr>
        <w:spacing w:after="0"/>
        <w:rPr>
          <w:rFonts w:cstheme="minorHAnsi"/>
        </w:rPr>
      </w:pPr>
      <w:r w:rsidRPr="0022259F">
        <w:rPr>
          <w:rFonts w:cstheme="minorHAnsi"/>
        </w:rPr>
        <w:br w:type="page"/>
      </w:r>
    </w:p>
    <w:p w14:paraId="18FEE80F" w14:textId="71665457" w:rsidR="00500C02" w:rsidRPr="0022259F" w:rsidRDefault="5E53CD35" w:rsidP="007A066D">
      <w:pPr>
        <w:pStyle w:val="Bezodstpw"/>
        <w:spacing w:line="276" w:lineRule="auto"/>
        <w:jc w:val="both"/>
        <w:rPr>
          <w:rFonts w:cstheme="minorHAnsi"/>
          <w:b/>
          <w:bCs/>
        </w:rPr>
      </w:pPr>
      <w:r w:rsidRPr="0022259F">
        <w:rPr>
          <w:rFonts w:cstheme="minorHAnsi"/>
          <w:b/>
          <w:bCs/>
        </w:rPr>
        <w:lastRenderedPageBreak/>
        <w:t>ZAŁĄCZNIK NR 3 – Oświadczenie o braku podstaw do wykluczenia w dziedzinie ochrony środowiska, prawa socjalnego lub prawa pracy</w:t>
      </w:r>
    </w:p>
    <w:p w14:paraId="06195155" w14:textId="77777777" w:rsidR="00500C02" w:rsidRPr="0022259F" w:rsidRDefault="00500C02" w:rsidP="007A066D">
      <w:pPr>
        <w:pStyle w:val="Bezodstpw"/>
        <w:spacing w:line="276" w:lineRule="auto"/>
        <w:jc w:val="both"/>
        <w:rPr>
          <w:rFonts w:cstheme="minorHAnsi"/>
        </w:rPr>
      </w:pPr>
    </w:p>
    <w:p w14:paraId="1451E11B" w14:textId="77777777" w:rsidR="00500C02" w:rsidRPr="0022259F" w:rsidRDefault="00500C02" w:rsidP="007A066D">
      <w:pPr>
        <w:pStyle w:val="Bezodstpw"/>
        <w:spacing w:line="276" w:lineRule="auto"/>
        <w:jc w:val="both"/>
        <w:rPr>
          <w:rFonts w:cstheme="minorHAnsi"/>
        </w:rPr>
      </w:pPr>
    </w:p>
    <w:p w14:paraId="24357744" w14:textId="0DAA0E41" w:rsidR="00500C02" w:rsidRPr="0022259F" w:rsidRDefault="5E53CD35" w:rsidP="007A066D">
      <w:pPr>
        <w:pStyle w:val="Bezodstpw"/>
        <w:spacing w:line="276" w:lineRule="auto"/>
        <w:jc w:val="both"/>
        <w:rPr>
          <w:rFonts w:cstheme="minorHAnsi"/>
        </w:rPr>
      </w:pPr>
      <w:r w:rsidRPr="0022259F">
        <w:rPr>
          <w:rFonts w:cstheme="minorHAnsi"/>
        </w:rPr>
        <w:t>………………………………………………</w:t>
      </w:r>
      <w:r w:rsidR="00500C02" w:rsidRPr="0022259F">
        <w:rPr>
          <w:rFonts w:cstheme="minorHAnsi"/>
        </w:rPr>
        <w:tab/>
      </w:r>
      <w:r w:rsidR="00500C02" w:rsidRPr="0022259F">
        <w:rPr>
          <w:rFonts w:cstheme="minorHAnsi"/>
        </w:rPr>
        <w:tab/>
      </w:r>
      <w:r w:rsidR="00500C02" w:rsidRPr="0022259F">
        <w:rPr>
          <w:rFonts w:cstheme="minorHAnsi"/>
        </w:rPr>
        <w:tab/>
      </w:r>
      <w:r w:rsidR="007A066D" w:rsidRPr="0022259F">
        <w:rPr>
          <w:rFonts w:cstheme="minorHAnsi"/>
        </w:rPr>
        <w:t xml:space="preserve">                </w:t>
      </w:r>
      <w:r w:rsidR="00500C02" w:rsidRPr="0022259F">
        <w:rPr>
          <w:rFonts w:cstheme="minorHAnsi"/>
        </w:rPr>
        <w:tab/>
      </w:r>
      <w:r w:rsidRPr="0022259F">
        <w:rPr>
          <w:rFonts w:cstheme="minorHAnsi"/>
        </w:rPr>
        <w:t>………………………………………………………….</w:t>
      </w:r>
    </w:p>
    <w:p w14:paraId="322D36DB" w14:textId="77777777" w:rsidR="00500C02" w:rsidRPr="0022259F" w:rsidRDefault="5E53CD35" w:rsidP="007A066D">
      <w:pPr>
        <w:pStyle w:val="Bezodstpw"/>
        <w:spacing w:line="276" w:lineRule="auto"/>
        <w:ind w:firstLine="708"/>
        <w:jc w:val="both"/>
        <w:rPr>
          <w:rFonts w:cstheme="minorHAnsi"/>
          <w:i/>
          <w:iCs/>
        </w:rPr>
      </w:pPr>
      <w:r w:rsidRPr="0022259F">
        <w:rPr>
          <w:rFonts w:cstheme="minorHAnsi"/>
          <w:i/>
          <w:iCs/>
        </w:rPr>
        <w:t>Pieczęć Oferenta</w:t>
      </w:r>
      <w:r w:rsidR="00500C02" w:rsidRPr="0022259F">
        <w:rPr>
          <w:rFonts w:cstheme="minorHAnsi"/>
        </w:rPr>
        <w:tab/>
      </w:r>
      <w:r w:rsidR="00500C02" w:rsidRPr="0022259F">
        <w:rPr>
          <w:rFonts w:cstheme="minorHAnsi"/>
        </w:rPr>
        <w:tab/>
      </w:r>
      <w:r w:rsidR="00500C02" w:rsidRPr="0022259F">
        <w:rPr>
          <w:rFonts w:cstheme="minorHAnsi"/>
        </w:rPr>
        <w:tab/>
      </w:r>
      <w:r w:rsidR="00500C02" w:rsidRPr="0022259F">
        <w:rPr>
          <w:rFonts w:cstheme="minorHAnsi"/>
        </w:rPr>
        <w:tab/>
      </w:r>
      <w:r w:rsidR="00500C02" w:rsidRPr="0022259F">
        <w:rPr>
          <w:rFonts w:cstheme="minorHAnsi"/>
        </w:rPr>
        <w:tab/>
      </w:r>
      <w:r w:rsidR="00500C02" w:rsidRPr="0022259F">
        <w:rPr>
          <w:rFonts w:cstheme="minorHAnsi"/>
        </w:rPr>
        <w:tab/>
      </w:r>
      <w:r w:rsidRPr="0022259F">
        <w:rPr>
          <w:rFonts w:cstheme="minorHAnsi"/>
          <w:i/>
          <w:iCs/>
        </w:rPr>
        <w:t>Miejscowość, data</w:t>
      </w:r>
    </w:p>
    <w:p w14:paraId="0B9E5085" w14:textId="77777777" w:rsidR="00500C02" w:rsidRPr="0022259F" w:rsidRDefault="00500C02" w:rsidP="007A066D">
      <w:pPr>
        <w:pStyle w:val="Bezodstpw"/>
        <w:spacing w:line="276" w:lineRule="auto"/>
        <w:ind w:firstLine="708"/>
        <w:jc w:val="both"/>
        <w:rPr>
          <w:rFonts w:cstheme="minorHAnsi"/>
          <w:i/>
          <w:iCs/>
        </w:rPr>
      </w:pPr>
    </w:p>
    <w:p w14:paraId="5383B371" w14:textId="77777777" w:rsidR="00500C02" w:rsidRPr="0022259F" w:rsidRDefault="00500C02" w:rsidP="007A066D">
      <w:pPr>
        <w:pStyle w:val="Bezodstpw"/>
        <w:spacing w:line="276" w:lineRule="auto"/>
        <w:ind w:firstLine="708"/>
        <w:jc w:val="both"/>
        <w:rPr>
          <w:rFonts w:cstheme="minorHAnsi"/>
          <w:i/>
          <w:iCs/>
        </w:rPr>
      </w:pPr>
    </w:p>
    <w:p w14:paraId="7E87C792" w14:textId="77777777" w:rsidR="00500C02" w:rsidRPr="0022259F" w:rsidRDefault="00500C02" w:rsidP="007A066D">
      <w:pPr>
        <w:pStyle w:val="Bezodstpw"/>
        <w:spacing w:line="276" w:lineRule="auto"/>
        <w:ind w:firstLine="708"/>
        <w:jc w:val="both"/>
        <w:rPr>
          <w:rFonts w:cstheme="minorHAnsi"/>
          <w:i/>
          <w:iCs/>
        </w:rPr>
      </w:pPr>
    </w:p>
    <w:p w14:paraId="3A001DDB" w14:textId="7DBE8902" w:rsidR="00500C02" w:rsidRPr="0022259F" w:rsidRDefault="5E53CD35" w:rsidP="007A066D">
      <w:pPr>
        <w:pStyle w:val="Bezodstpw"/>
        <w:spacing w:line="276" w:lineRule="auto"/>
        <w:jc w:val="center"/>
        <w:rPr>
          <w:rFonts w:cstheme="minorHAnsi"/>
        </w:rPr>
      </w:pPr>
      <w:r w:rsidRPr="0022259F">
        <w:rPr>
          <w:rFonts w:cstheme="minorHAnsi"/>
          <w:b/>
          <w:bCs/>
        </w:rPr>
        <w:t>Oświadczenie o braku podstaw do wykluczenia w dziedzinie ochrony środowiska, prawa socjalnego lub prawa pracy</w:t>
      </w:r>
    </w:p>
    <w:p w14:paraId="3186311A" w14:textId="77777777" w:rsidR="00500C02" w:rsidRPr="0022259F" w:rsidRDefault="00500C02" w:rsidP="007A066D">
      <w:pPr>
        <w:pStyle w:val="Bezodstpw"/>
        <w:spacing w:line="276" w:lineRule="auto"/>
        <w:jc w:val="both"/>
        <w:rPr>
          <w:rFonts w:cstheme="minorHAnsi"/>
          <w:color w:val="548DD4" w:themeColor="text2" w:themeTint="99"/>
        </w:rPr>
      </w:pPr>
    </w:p>
    <w:p w14:paraId="1F661579" w14:textId="77777777" w:rsidR="00E94F01" w:rsidRPr="0022259F" w:rsidRDefault="5E53CD35" w:rsidP="007A066D">
      <w:pPr>
        <w:pStyle w:val="Bezodstpw"/>
        <w:spacing w:line="276" w:lineRule="auto"/>
        <w:jc w:val="both"/>
        <w:rPr>
          <w:rFonts w:cstheme="minorHAnsi"/>
        </w:rPr>
      </w:pPr>
      <w:r w:rsidRPr="0022259F">
        <w:rPr>
          <w:rFonts w:cstheme="minorHAnsi"/>
        </w:rPr>
        <w:t xml:space="preserve">Oświadczam, iż podmiot składający ofertę </w:t>
      </w:r>
      <w:r w:rsidRPr="0022259F">
        <w:rPr>
          <w:rFonts w:cstheme="minorHAnsi"/>
          <w:u w:val="single"/>
        </w:rPr>
        <w:t>nie jest podmiotem</w:t>
      </w:r>
      <w:r w:rsidRPr="0022259F">
        <w:rPr>
          <w:rFonts w:cstheme="minorHAnsi"/>
        </w:rPr>
        <w:t>, który naruszył obowiązki w dziedzinie ochrony środowiska, prawa socjalnego lub prawa pracy:</w:t>
      </w:r>
    </w:p>
    <w:p w14:paraId="2A527C34" w14:textId="53B0FE89" w:rsidR="00E94F01" w:rsidRPr="0022259F" w:rsidRDefault="5E53CD35" w:rsidP="007A066D">
      <w:pPr>
        <w:pStyle w:val="Bezodstpw"/>
        <w:numPr>
          <w:ilvl w:val="1"/>
          <w:numId w:val="10"/>
        </w:numPr>
        <w:spacing w:line="276" w:lineRule="auto"/>
        <w:ind w:left="567"/>
        <w:jc w:val="both"/>
        <w:rPr>
          <w:rFonts w:cstheme="minorHAnsi"/>
        </w:rPr>
      </w:pPr>
      <w:r w:rsidRPr="0022259F">
        <w:rPr>
          <w:rFonts w:cstheme="minorHAnsi"/>
        </w:rPr>
        <w:t>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638F40A9" w:rsidR="00E94F01" w:rsidRPr="0022259F" w:rsidRDefault="5E53CD35" w:rsidP="007A066D">
      <w:pPr>
        <w:pStyle w:val="Bezodstpw"/>
        <w:numPr>
          <w:ilvl w:val="1"/>
          <w:numId w:val="10"/>
        </w:numPr>
        <w:spacing w:line="276" w:lineRule="auto"/>
        <w:ind w:left="567"/>
        <w:jc w:val="both"/>
        <w:rPr>
          <w:rFonts w:cstheme="minorHAnsi"/>
        </w:rPr>
      </w:pPr>
      <w:r w:rsidRPr="0022259F">
        <w:rPr>
          <w:rFonts w:cstheme="minorHAnsi"/>
        </w:rPr>
        <w:t>nie jest osobą fizyczną prawomocnie ukaraną za wykroczenie przeciwko prawom pracownika lub wykroczenie przeciwko środowisku, jeżeli za jego popełnienie wymierzono karę aresztu, ograniczenia wolności lub karę grzywny,</w:t>
      </w:r>
    </w:p>
    <w:p w14:paraId="2502569C" w14:textId="09B0819E" w:rsidR="00E94F01" w:rsidRPr="0022259F" w:rsidRDefault="5E53CD35" w:rsidP="007A066D">
      <w:pPr>
        <w:pStyle w:val="Bezodstpw"/>
        <w:numPr>
          <w:ilvl w:val="1"/>
          <w:numId w:val="10"/>
        </w:numPr>
        <w:spacing w:line="276" w:lineRule="auto"/>
        <w:ind w:left="567"/>
        <w:jc w:val="both"/>
        <w:rPr>
          <w:rFonts w:cstheme="minorHAnsi"/>
        </w:rPr>
      </w:pPr>
      <w:r w:rsidRPr="0022259F">
        <w:rPr>
          <w:rFonts w:cstheme="minorHAnsi"/>
        </w:rPr>
        <w:t>nie wydano wobec niego ostatecznej decyzji administracyjnej o naruszeniu obowiązków wynikających z prawa ochrony środowiska, prawa pracy lub przepisów o zabezpieczeniu społecznym, jeżeli wymierzono tą decyzją karę pieniężną</w:t>
      </w:r>
    </w:p>
    <w:p w14:paraId="65EDFF69" w14:textId="5369454B" w:rsidR="00500C02" w:rsidRPr="0022259F" w:rsidRDefault="5E53CD35" w:rsidP="007A066D">
      <w:pPr>
        <w:pStyle w:val="Bezodstpw"/>
        <w:numPr>
          <w:ilvl w:val="1"/>
          <w:numId w:val="10"/>
        </w:numPr>
        <w:spacing w:line="276" w:lineRule="auto"/>
        <w:ind w:left="567"/>
        <w:jc w:val="both"/>
        <w:rPr>
          <w:rFonts w:cstheme="minorHAnsi"/>
        </w:rPr>
      </w:pPr>
      <w:r w:rsidRPr="0022259F">
        <w:rPr>
          <w:rFonts w:cstheme="minorHAnsi"/>
        </w:rPr>
        <w:t>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Pr="0022259F" w:rsidRDefault="00500C02" w:rsidP="007A066D">
      <w:pPr>
        <w:pStyle w:val="Bezodstpw"/>
        <w:spacing w:line="276" w:lineRule="auto"/>
        <w:jc w:val="both"/>
        <w:rPr>
          <w:rFonts w:cstheme="minorHAnsi"/>
        </w:rPr>
      </w:pPr>
    </w:p>
    <w:p w14:paraId="31264978" w14:textId="77777777" w:rsidR="00500C02" w:rsidRPr="0022259F" w:rsidRDefault="00500C02" w:rsidP="007A066D">
      <w:pPr>
        <w:pStyle w:val="Bezodstpw"/>
        <w:spacing w:line="276" w:lineRule="auto"/>
        <w:jc w:val="both"/>
        <w:rPr>
          <w:rFonts w:cstheme="minorHAnsi"/>
        </w:rPr>
      </w:pPr>
    </w:p>
    <w:p w14:paraId="24DD55A4" w14:textId="77777777" w:rsidR="00500C02" w:rsidRPr="0022259F" w:rsidRDefault="5E53CD35" w:rsidP="007A066D">
      <w:pPr>
        <w:pStyle w:val="Bezodstpw"/>
        <w:spacing w:line="276" w:lineRule="auto"/>
        <w:ind w:left="5664"/>
        <w:jc w:val="both"/>
        <w:rPr>
          <w:rFonts w:cstheme="minorHAnsi"/>
        </w:rPr>
      </w:pPr>
      <w:r w:rsidRPr="0022259F">
        <w:rPr>
          <w:rFonts w:cstheme="minorHAnsi"/>
        </w:rPr>
        <w:t>..……………………………………………</w:t>
      </w:r>
    </w:p>
    <w:p w14:paraId="5A2B2E46" w14:textId="77777777" w:rsidR="00500C02" w:rsidRPr="0022259F" w:rsidRDefault="5E53CD35" w:rsidP="007A066D">
      <w:pPr>
        <w:pStyle w:val="Bezodstpw"/>
        <w:spacing w:line="276" w:lineRule="auto"/>
        <w:ind w:left="5664" w:firstLine="708"/>
        <w:jc w:val="both"/>
        <w:rPr>
          <w:rFonts w:cstheme="minorHAnsi"/>
          <w:i/>
          <w:iCs/>
        </w:rPr>
      </w:pPr>
      <w:r w:rsidRPr="0022259F">
        <w:rPr>
          <w:rFonts w:cstheme="minorHAnsi"/>
          <w:i/>
          <w:iCs/>
        </w:rPr>
        <w:t>Podpis Oferenta</w:t>
      </w:r>
    </w:p>
    <w:p w14:paraId="459B0806" w14:textId="77777777" w:rsidR="00500C02" w:rsidRPr="0022259F" w:rsidRDefault="00500C02" w:rsidP="007A066D">
      <w:pPr>
        <w:pStyle w:val="Bezodstpw"/>
        <w:spacing w:line="276" w:lineRule="auto"/>
        <w:jc w:val="both"/>
        <w:rPr>
          <w:rFonts w:cstheme="minorHAnsi"/>
        </w:rPr>
      </w:pPr>
    </w:p>
    <w:p w14:paraId="0EC68ECB" w14:textId="773191D5" w:rsidR="00450BC2" w:rsidRPr="0022259F" w:rsidRDefault="00450BC2" w:rsidP="007A066D">
      <w:pPr>
        <w:spacing w:after="0"/>
        <w:rPr>
          <w:rFonts w:cstheme="minorHAnsi"/>
        </w:rPr>
      </w:pPr>
      <w:r w:rsidRPr="0022259F">
        <w:rPr>
          <w:rFonts w:cstheme="minorHAnsi"/>
        </w:rPr>
        <w:br w:type="page"/>
      </w:r>
    </w:p>
    <w:p w14:paraId="47E06496" w14:textId="35D2B816" w:rsidR="00AA33E8" w:rsidRPr="0022259F" w:rsidRDefault="00AA33E8" w:rsidP="007A066D">
      <w:pPr>
        <w:pStyle w:val="Bezodstpw"/>
        <w:spacing w:line="276" w:lineRule="auto"/>
        <w:jc w:val="both"/>
        <w:rPr>
          <w:rFonts w:cstheme="minorHAnsi"/>
          <w:b/>
          <w:bCs/>
        </w:rPr>
      </w:pPr>
      <w:r w:rsidRPr="0022259F">
        <w:rPr>
          <w:rFonts w:cstheme="minorHAnsi"/>
          <w:b/>
          <w:bCs/>
        </w:rPr>
        <w:lastRenderedPageBreak/>
        <w:t xml:space="preserve">ZAŁĄCZNIK NR 4 – Oświadczenie o </w:t>
      </w:r>
      <w:r w:rsidR="007A066D" w:rsidRPr="0022259F">
        <w:rPr>
          <w:rFonts w:cstheme="minorHAnsi"/>
          <w:b/>
          <w:bCs/>
        </w:rPr>
        <w:t>przeciwdziałaniu wspierania agresji na Ukrainę</w:t>
      </w:r>
    </w:p>
    <w:p w14:paraId="0272ABEC" w14:textId="77777777" w:rsidR="007A066D" w:rsidRPr="0022259F" w:rsidRDefault="007A066D" w:rsidP="007A066D">
      <w:pPr>
        <w:pStyle w:val="Bezodstpw"/>
        <w:spacing w:line="276" w:lineRule="auto"/>
        <w:jc w:val="both"/>
        <w:rPr>
          <w:rFonts w:cstheme="minorHAnsi"/>
          <w:b/>
          <w:bCs/>
        </w:rPr>
      </w:pPr>
    </w:p>
    <w:p w14:paraId="58528172" w14:textId="77777777" w:rsidR="007A066D" w:rsidRPr="0022259F" w:rsidRDefault="007A066D" w:rsidP="007A066D">
      <w:pPr>
        <w:pStyle w:val="Bezodstpw"/>
        <w:spacing w:line="276" w:lineRule="auto"/>
        <w:jc w:val="both"/>
        <w:rPr>
          <w:rFonts w:cstheme="minorHAnsi"/>
        </w:rPr>
      </w:pPr>
    </w:p>
    <w:p w14:paraId="703CCF3F" w14:textId="1B9A64B4" w:rsidR="007A066D" w:rsidRPr="0022259F" w:rsidRDefault="007A066D" w:rsidP="007A066D">
      <w:pPr>
        <w:pStyle w:val="Bezodstpw"/>
        <w:spacing w:line="276" w:lineRule="auto"/>
        <w:jc w:val="both"/>
        <w:rPr>
          <w:rFonts w:cstheme="minorHAnsi"/>
        </w:rPr>
      </w:pPr>
      <w:r w:rsidRPr="0022259F">
        <w:rPr>
          <w:rFonts w:cstheme="minorHAnsi"/>
        </w:rPr>
        <w:t>………………………………………………</w:t>
      </w:r>
      <w:r w:rsidRPr="0022259F">
        <w:rPr>
          <w:rFonts w:cstheme="minorHAnsi"/>
        </w:rPr>
        <w:tab/>
      </w:r>
      <w:r w:rsidRPr="0022259F">
        <w:rPr>
          <w:rFonts w:cstheme="minorHAnsi"/>
        </w:rPr>
        <w:tab/>
      </w:r>
      <w:r w:rsidRPr="0022259F">
        <w:rPr>
          <w:rFonts w:cstheme="minorHAnsi"/>
        </w:rPr>
        <w:tab/>
      </w:r>
      <w:r w:rsidRPr="0022259F">
        <w:rPr>
          <w:rFonts w:cstheme="minorHAnsi"/>
        </w:rPr>
        <w:tab/>
        <w:t xml:space="preserve">           ………………………………………………………….</w:t>
      </w:r>
    </w:p>
    <w:p w14:paraId="67E7A61C" w14:textId="77777777" w:rsidR="007A066D" w:rsidRPr="0022259F" w:rsidRDefault="007A066D" w:rsidP="007A066D">
      <w:pPr>
        <w:pStyle w:val="Bezodstpw"/>
        <w:spacing w:line="276" w:lineRule="auto"/>
        <w:ind w:firstLine="708"/>
        <w:jc w:val="both"/>
        <w:rPr>
          <w:rFonts w:cstheme="minorHAnsi"/>
          <w:i/>
          <w:iCs/>
        </w:rPr>
      </w:pPr>
      <w:r w:rsidRPr="0022259F">
        <w:rPr>
          <w:rFonts w:cstheme="minorHAnsi"/>
          <w:i/>
          <w:iCs/>
        </w:rPr>
        <w:t>Pieczęć Oferenta</w:t>
      </w:r>
      <w:r w:rsidRPr="0022259F">
        <w:rPr>
          <w:rFonts w:cstheme="minorHAnsi"/>
        </w:rPr>
        <w:tab/>
      </w:r>
      <w:r w:rsidRPr="0022259F">
        <w:rPr>
          <w:rFonts w:cstheme="minorHAnsi"/>
        </w:rPr>
        <w:tab/>
      </w:r>
      <w:r w:rsidRPr="0022259F">
        <w:rPr>
          <w:rFonts w:cstheme="minorHAnsi"/>
        </w:rPr>
        <w:tab/>
      </w:r>
      <w:r w:rsidRPr="0022259F">
        <w:rPr>
          <w:rFonts w:cstheme="minorHAnsi"/>
        </w:rPr>
        <w:tab/>
      </w:r>
      <w:r w:rsidRPr="0022259F">
        <w:rPr>
          <w:rFonts w:cstheme="minorHAnsi"/>
        </w:rPr>
        <w:tab/>
      </w:r>
      <w:r w:rsidRPr="0022259F">
        <w:rPr>
          <w:rFonts w:cstheme="minorHAnsi"/>
        </w:rPr>
        <w:tab/>
      </w:r>
      <w:r w:rsidRPr="0022259F">
        <w:rPr>
          <w:rFonts w:cstheme="minorHAnsi"/>
          <w:i/>
          <w:iCs/>
        </w:rPr>
        <w:t>Miejscowość, data</w:t>
      </w:r>
    </w:p>
    <w:p w14:paraId="4CFE716F" w14:textId="77777777" w:rsidR="007A066D" w:rsidRPr="0022259F" w:rsidRDefault="007A066D" w:rsidP="007A066D">
      <w:pPr>
        <w:pStyle w:val="Bezodstpw"/>
        <w:spacing w:line="276" w:lineRule="auto"/>
        <w:jc w:val="both"/>
        <w:rPr>
          <w:rFonts w:cstheme="minorHAnsi"/>
          <w:b/>
          <w:bCs/>
        </w:rPr>
      </w:pPr>
    </w:p>
    <w:p w14:paraId="4541B159" w14:textId="77777777" w:rsidR="007A066D" w:rsidRPr="0022259F" w:rsidRDefault="007A066D" w:rsidP="007A066D">
      <w:pPr>
        <w:pStyle w:val="Bezodstpw"/>
        <w:spacing w:line="276" w:lineRule="auto"/>
        <w:jc w:val="both"/>
        <w:rPr>
          <w:rFonts w:cstheme="minorHAnsi"/>
          <w:b/>
          <w:bCs/>
        </w:rPr>
      </w:pPr>
    </w:p>
    <w:p w14:paraId="7042CE0C" w14:textId="4E85F722" w:rsidR="007A066D" w:rsidRPr="0022259F" w:rsidRDefault="007A066D" w:rsidP="007A066D">
      <w:pPr>
        <w:pStyle w:val="Bezodstpw"/>
        <w:spacing w:line="276" w:lineRule="auto"/>
        <w:jc w:val="center"/>
        <w:rPr>
          <w:rFonts w:cstheme="minorHAnsi"/>
          <w:b/>
          <w:bCs/>
        </w:rPr>
      </w:pPr>
      <w:r w:rsidRPr="0022259F">
        <w:rPr>
          <w:rFonts w:cstheme="minorHAnsi"/>
          <w:b/>
          <w:bCs/>
        </w:rPr>
        <w:t xml:space="preserve">Oświadczenie Wykonawcy w zakresie przeciwdziałaniu wspierania agresji na Ukrainę </w:t>
      </w:r>
    </w:p>
    <w:p w14:paraId="5D0C0A52" w14:textId="556073AE" w:rsidR="007A066D" w:rsidRPr="0022259F" w:rsidRDefault="007A066D" w:rsidP="007A066D">
      <w:pPr>
        <w:pStyle w:val="Bezodstpw"/>
        <w:spacing w:line="276" w:lineRule="auto"/>
        <w:jc w:val="center"/>
        <w:rPr>
          <w:rFonts w:cstheme="minorHAnsi"/>
          <w:b/>
          <w:bCs/>
        </w:rPr>
      </w:pPr>
      <w:r w:rsidRPr="0022259F">
        <w:rPr>
          <w:rFonts w:cstheme="minorHAnsi"/>
          <w:b/>
          <w:bCs/>
        </w:rPr>
        <w:t>oraz służące ochronie bezpieczeństwa narodowego</w:t>
      </w:r>
    </w:p>
    <w:p w14:paraId="31F4D12B" w14:textId="77777777" w:rsidR="007A066D" w:rsidRPr="0022259F" w:rsidRDefault="007A066D" w:rsidP="007A066D">
      <w:pPr>
        <w:pStyle w:val="Bezodstpw"/>
        <w:spacing w:line="276" w:lineRule="auto"/>
        <w:jc w:val="both"/>
        <w:rPr>
          <w:rFonts w:cstheme="minorHAnsi"/>
          <w:b/>
          <w:bCs/>
        </w:rPr>
      </w:pPr>
    </w:p>
    <w:p w14:paraId="33664872" w14:textId="241A290F" w:rsidR="007A066D" w:rsidRPr="0022259F" w:rsidRDefault="007A066D" w:rsidP="007A066D">
      <w:pPr>
        <w:pStyle w:val="Bezodstpw"/>
        <w:spacing w:line="276" w:lineRule="auto"/>
        <w:ind w:firstLine="708"/>
        <w:jc w:val="both"/>
        <w:rPr>
          <w:rFonts w:cstheme="minorHAnsi"/>
        </w:rPr>
      </w:pPr>
      <w:r w:rsidRPr="0022259F">
        <w:rPr>
          <w:rFonts w:cstheme="minorHAnsi"/>
        </w:rPr>
        <w:t>Jako Wykonawca ubiegający się o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75F61EF8" w14:textId="2B1624B5" w:rsidR="007A066D" w:rsidRPr="0022259F" w:rsidRDefault="007A066D" w:rsidP="007A066D">
      <w:pPr>
        <w:pStyle w:val="Bezodstpw"/>
        <w:spacing w:line="276" w:lineRule="auto"/>
        <w:jc w:val="both"/>
        <w:rPr>
          <w:rFonts w:cstheme="minorHAnsi"/>
        </w:rPr>
      </w:pPr>
      <w:r w:rsidRPr="0022259F">
        <w:rPr>
          <w:rFonts w:cstheme="minorHAnsi"/>
        </w:rPr>
        <w:t>Na podstawie art. 7 ust. 1 ustawy o przeciwdziałaniu z postępowania wyklucza się:</w:t>
      </w:r>
    </w:p>
    <w:p w14:paraId="7E0EFCF6" w14:textId="7C088858" w:rsidR="007A066D" w:rsidRPr="0022259F" w:rsidRDefault="007A066D" w:rsidP="00C25982">
      <w:pPr>
        <w:pStyle w:val="Bezodstpw"/>
        <w:numPr>
          <w:ilvl w:val="0"/>
          <w:numId w:val="76"/>
        </w:numPr>
        <w:spacing w:line="276" w:lineRule="auto"/>
        <w:ind w:left="284" w:hanging="283"/>
        <w:jc w:val="both"/>
        <w:rPr>
          <w:rFonts w:cstheme="minorHAnsi"/>
        </w:rPr>
      </w:pPr>
      <w:r w:rsidRPr="0022259F">
        <w:rPr>
          <w:rFonts w:cstheme="minorHAnsi"/>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2259F">
        <w:rPr>
          <w:rFonts w:cstheme="minorHAnsi"/>
        </w:rPr>
        <w:t>późn</w:t>
      </w:r>
      <w:proofErr w:type="spellEnd"/>
      <w:r w:rsidRPr="0022259F">
        <w:rPr>
          <w:rFonts w:cstheme="minorHAnsi"/>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2259F">
        <w:rPr>
          <w:rFonts w:cstheme="minorHAnsi"/>
        </w:rPr>
        <w:t>późn</w:t>
      </w:r>
      <w:proofErr w:type="spellEnd"/>
      <w:r w:rsidRPr="0022259F">
        <w:rPr>
          <w:rFonts w:cstheme="minorHAnsi"/>
        </w:rPr>
        <w:t>. zm.), zwanego dalej „rozporządzeniem 269/2014” albo wpisanego na listę na podstawie decyzji w sprawie wpisu na listę rozstrzygającej o zastosowaniu środka, o którym mowa w art. 1 pkt 3 ustawy o przeciwdziałaniu;</w:t>
      </w:r>
    </w:p>
    <w:p w14:paraId="76CA00AC" w14:textId="77777777" w:rsidR="000D4D2A" w:rsidRDefault="007A066D" w:rsidP="00C25982">
      <w:pPr>
        <w:pStyle w:val="Bezodstpw"/>
        <w:numPr>
          <w:ilvl w:val="0"/>
          <w:numId w:val="76"/>
        </w:numPr>
        <w:spacing w:line="276" w:lineRule="auto"/>
        <w:ind w:left="284" w:hanging="283"/>
        <w:jc w:val="both"/>
        <w:rPr>
          <w:rFonts w:cstheme="minorHAnsi"/>
        </w:rPr>
      </w:pPr>
      <w:r w:rsidRPr="0022259F">
        <w:rPr>
          <w:rFonts w:cstheme="minorHAnsi"/>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70709CB3" w14:textId="4634E88B" w:rsidR="007A066D" w:rsidRPr="000D4D2A" w:rsidRDefault="007A066D" w:rsidP="00C25982">
      <w:pPr>
        <w:pStyle w:val="Bezodstpw"/>
        <w:numPr>
          <w:ilvl w:val="0"/>
          <w:numId w:val="76"/>
        </w:numPr>
        <w:spacing w:line="276" w:lineRule="auto"/>
        <w:ind w:left="284" w:hanging="283"/>
        <w:jc w:val="both"/>
        <w:rPr>
          <w:rFonts w:cstheme="minorHAnsi"/>
        </w:rPr>
      </w:pPr>
      <w:r w:rsidRPr="000D4D2A">
        <w:rPr>
          <w:rFonts w:cstheme="minorHAnsi"/>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2D28DDA4" w14:textId="77777777" w:rsidR="007A066D" w:rsidRPr="0022259F" w:rsidRDefault="007A066D" w:rsidP="007A066D">
      <w:pPr>
        <w:pStyle w:val="Bezodstpw"/>
        <w:spacing w:line="276" w:lineRule="auto"/>
        <w:jc w:val="both"/>
        <w:rPr>
          <w:rFonts w:cstheme="minorHAnsi"/>
        </w:rPr>
      </w:pPr>
      <w:r w:rsidRPr="0022259F">
        <w:rPr>
          <w:rFonts w:cstheme="minorHAnsi"/>
        </w:rPr>
        <w:t>Lista osób i podmiotów (lista), wobec których są stosowane środki, o których mowa powyżej, jest prowadzona przez ministra właściwego do spraw wewnętrznych i publikowana w Biuletynie Informacji Publicznej na stronie podmiotowej ministra właściwego do spraw wewnętrznych. Wykluczenie następuje na okres trwania okoliczności wskazanych powyżej, z zastrzeżeniem, że okres ten nie rozpoczyna się wcześniej niż po 30.04.2022 r.</w:t>
      </w:r>
    </w:p>
    <w:p w14:paraId="65E76DE4" w14:textId="77777777" w:rsidR="0046463A" w:rsidRPr="0022259F" w:rsidRDefault="0046463A" w:rsidP="007A066D">
      <w:pPr>
        <w:pStyle w:val="Bezodstpw"/>
        <w:spacing w:line="276" w:lineRule="auto"/>
        <w:jc w:val="both"/>
        <w:rPr>
          <w:rFonts w:cstheme="minorHAnsi"/>
        </w:rPr>
      </w:pPr>
    </w:p>
    <w:p w14:paraId="33514BEB" w14:textId="77777777" w:rsidR="007A066D" w:rsidRPr="0022259F" w:rsidRDefault="007A066D" w:rsidP="002F2D6F">
      <w:pPr>
        <w:pStyle w:val="Bezodstpw"/>
        <w:spacing w:line="276" w:lineRule="auto"/>
        <w:jc w:val="right"/>
        <w:rPr>
          <w:rFonts w:cstheme="minorHAnsi"/>
        </w:rPr>
      </w:pPr>
      <w:r w:rsidRPr="0022259F">
        <w:rPr>
          <w:rFonts w:cstheme="minorHAnsi"/>
        </w:rPr>
        <w:t>..……………………………………………</w:t>
      </w:r>
    </w:p>
    <w:p w14:paraId="50DA4785" w14:textId="77777777" w:rsidR="007A066D" w:rsidRPr="0022259F" w:rsidRDefault="007A066D" w:rsidP="007A066D">
      <w:pPr>
        <w:pStyle w:val="Bezodstpw"/>
        <w:spacing w:line="276" w:lineRule="auto"/>
        <w:ind w:left="5664" w:firstLine="708"/>
        <w:jc w:val="both"/>
        <w:rPr>
          <w:rFonts w:cstheme="minorHAnsi"/>
          <w:i/>
          <w:iCs/>
        </w:rPr>
      </w:pPr>
      <w:r w:rsidRPr="0022259F">
        <w:rPr>
          <w:rFonts w:cstheme="minorHAnsi"/>
          <w:i/>
          <w:iCs/>
        </w:rPr>
        <w:t>Podpis Oferenta</w:t>
      </w:r>
    </w:p>
    <w:p w14:paraId="3793D612" w14:textId="131FD2C8" w:rsidR="00F10934" w:rsidRPr="0022259F" w:rsidRDefault="007A066D" w:rsidP="002F2D6F">
      <w:pPr>
        <w:rPr>
          <w:rFonts w:cstheme="minorHAnsi"/>
          <w:b/>
          <w:bCs/>
        </w:rPr>
      </w:pPr>
      <w:r w:rsidRPr="0022259F">
        <w:rPr>
          <w:rFonts w:cstheme="minorHAnsi"/>
          <w:b/>
          <w:bCs/>
        </w:rPr>
        <w:br w:type="page"/>
      </w:r>
      <w:r w:rsidR="5E53CD35" w:rsidRPr="0022259F">
        <w:rPr>
          <w:rFonts w:cstheme="minorHAnsi"/>
          <w:b/>
          <w:bCs/>
        </w:rPr>
        <w:lastRenderedPageBreak/>
        <w:t xml:space="preserve">ZAŁĄCZNIK NR </w:t>
      </w:r>
      <w:r w:rsidR="00AA33E8" w:rsidRPr="0022259F">
        <w:rPr>
          <w:rFonts w:cstheme="minorHAnsi"/>
          <w:b/>
          <w:bCs/>
        </w:rPr>
        <w:t>5</w:t>
      </w:r>
      <w:r w:rsidR="5E53CD35" w:rsidRPr="0022259F">
        <w:rPr>
          <w:rFonts w:cstheme="minorHAnsi"/>
          <w:b/>
          <w:bCs/>
        </w:rPr>
        <w:t xml:space="preserve"> – Wykaz realizacji</w:t>
      </w:r>
    </w:p>
    <w:p w14:paraId="3CEE9BB0" w14:textId="77777777" w:rsidR="00F10934" w:rsidRPr="0022259F" w:rsidRDefault="00F10934" w:rsidP="007A066D">
      <w:pPr>
        <w:pStyle w:val="Bezodstpw"/>
        <w:spacing w:line="276" w:lineRule="auto"/>
        <w:jc w:val="both"/>
        <w:rPr>
          <w:rFonts w:cstheme="minorHAnsi"/>
        </w:rPr>
      </w:pPr>
    </w:p>
    <w:p w14:paraId="28D78807" w14:textId="77777777" w:rsidR="00F10934" w:rsidRPr="0022259F" w:rsidRDefault="00F10934" w:rsidP="007A066D">
      <w:pPr>
        <w:pStyle w:val="Bezodstpw"/>
        <w:spacing w:line="276" w:lineRule="auto"/>
        <w:jc w:val="both"/>
        <w:rPr>
          <w:rFonts w:cstheme="minorHAnsi"/>
        </w:rPr>
      </w:pPr>
    </w:p>
    <w:p w14:paraId="02F9543D" w14:textId="77777777" w:rsidR="004B34B3" w:rsidRPr="005F28EF" w:rsidRDefault="5E53CD35" w:rsidP="007A066D">
      <w:pPr>
        <w:pStyle w:val="Bezodstpw"/>
        <w:spacing w:line="276" w:lineRule="auto"/>
        <w:jc w:val="both"/>
        <w:rPr>
          <w:rFonts w:cstheme="minorHAnsi"/>
        </w:rPr>
      </w:pPr>
      <w:r w:rsidRPr="005F28EF">
        <w:rPr>
          <w:rFonts w:cstheme="minorHAnsi"/>
        </w:rPr>
        <w:t>Wymaga się, aby oferent spełniał łącznie niżej wskazane warunki udziału w postepowaniu:</w:t>
      </w:r>
    </w:p>
    <w:p w14:paraId="32214B01" w14:textId="77777777" w:rsidR="004B34B3" w:rsidRPr="005F28EF" w:rsidRDefault="5E53CD35" w:rsidP="007A066D">
      <w:pPr>
        <w:pStyle w:val="Bezodstpw"/>
        <w:numPr>
          <w:ilvl w:val="0"/>
          <w:numId w:val="28"/>
        </w:numPr>
        <w:spacing w:line="276" w:lineRule="auto"/>
        <w:jc w:val="both"/>
        <w:rPr>
          <w:rFonts w:cstheme="minorHAnsi"/>
        </w:rPr>
      </w:pPr>
      <w:r w:rsidRPr="005F28EF">
        <w:rPr>
          <w:rFonts w:cstheme="minorHAnsi"/>
        </w:rPr>
        <w:t>Doświadczenie:</w:t>
      </w:r>
    </w:p>
    <w:p w14:paraId="42472A99" w14:textId="5CF090F3" w:rsidR="004B34B3" w:rsidRPr="005F28EF" w:rsidRDefault="7C45F82F" w:rsidP="007A066D">
      <w:pPr>
        <w:pStyle w:val="Bezodstpw"/>
        <w:spacing w:line="276" w:lineRule="auto"/>
        <w:jc w:val="both"/>
        <w:rPr>
          <w:rFonts w:cstheme="minorHAnsi"/>
        </w:rPr>
      </w:pPr>
      <w:r w:rsidRPr="005F28EF">
        <w:rPr>
          <w:rFonts w:cstheme="minorHAnsi"/>
        </w:rPr>
        <w:t>Warunek zostanie uznany za spełniony, jeżeli Wykonawca wykaże, że w okresie ostatnich 3 lat przed terminem złożenia oferty, a jeśli okres prowadzenia działalności jest krótszy - w tym okresie, należycie w</w:t>
      </w:r>
      <w:r w:rsidRPr="005F28EF">
        <w:rPr>
          <w:rFonts w:cstheme="minorHAnsi"/>
          <w:u w:val="single"/>
        </w:rPr>
        <w:t>ykonał co najmniej dwie realizacje</w:t>
      </w:r>
      <w:r w:rsidRPr="005F28EF">
        <w:rPr>
          <w:rFonts w:cstheme="minorHAnsi"/>
        </w:rPr>
        <w:t xml:space="preserve"> polegające na</w:t>
      </w:r>
      <w:r w:rsidR="00AA33E8" w:rsidRPr="005F28EF">
        <w:rPr>
          <w:rFonts w:cstheme="minorHAnsi"/>
        </w:rPr>
        <w:t xml:space="preserve">: </w:t>
      </w:r>
      <w:r w:rsidR="00AA33E8" w:rsidRPr="005F28EF">
        <w:rPr>
          <w:rFonts w:cstheme="minorHAnsi"/>
          <w:b/>
          <w:bCs/>
        </w:rPr>
        <w:t>zakup i dostawa fabrycznie nowego toru endoskopii i laparoskopii wraz z wyposażeniem - zestaw</w:t>
      </w:r>
    </w:p>
    <w:p w14:paraId="325A9670" w14:textId="01BA9D1E" w:rsidR="006570C7" w:rsidRPr="0022259F" w:rsidRDefault="5E53CD35" w:rsidP="007A066D">
      <w:pPr>
        <w:pStyle w:val="Bezodstpw"/>
        <w:spacing w:line="276" w:lineRule="auto"/>
        <w:jc w:val="both"/>
        <w:rPr>
          <w:rFonts w:cstheme="minorHAnsi"/>
        </w:rPr>
      </w:pPr>
      <w:r w:rsidRPr="005F28EF">
        <w:rPr>
          <w:rFonts w:cstheme="minorHAnsi"/>
        </w:rPr>
        <w:t>Na potwierdzenie spełnienia warunku opisanego powyżej należy dołączyć do oferty</w:t>
      </w:r>
      <w:r w:rsidR="00D13487" w:rsidRPr="005F28EF">
        <w:rPr>
          <w:rFonts w:cstheme="minorHAnsi"/>
        </w:rPr>
        <w:t xml:space="preserve"> podpisane</w:t>
      </w:r>
      <w:r w:rsidRPr="005F28EF">
        <w:rPr>
          <w:rFonts w:cstheme="minorHAnsi"/>
        </w:rPr>
        <w:t xml:space="preserve"> referencje lub inne dokumenty np. </w:t>
      </w:r>
      <w:r w:rsidR="00D13487" w:rsidRPr="005F28EF">
        <w:rPr>
          <w:rFonts w:cstheme="minorHAnsi"/>
        </w:rPr>
        <w:t xml:space="preserve">obustronnie podpisany </w:t>
      </w:r>
      <w:r w:rsidRPr="005F28EF">
        <w:rPr>
          <w:rFonts w:cstheme="minorHAnsi"/>
        </w:rPr>
        <w:t>protokół zdawczo-odbiorczy, z których będą wynikały powyższe informacje.</w:t>
      </w:r>
    </w:p>
    <w:p w14:paraId="7FA48212" w14:textId="77777777" w:rsidR="002F2D6F" w:rsidRDefault="002F2D6F" w:rsidP="007A066D">
      <w:pPr>
        <w:spacing w:after="0"/>
        <w:rPr>
          <w:rFonts w:cstheme="minorHAnsi"/>
        </w:rPr>
      </w:pPr>
    </w:p>
    <w:p w14:paraId="139E363F" w14:textId="46E5F994" w:rsidR="00AD4E80" w:rsidRPr="0022259F" w:rsidRDefault="5E53CD35" w:rsidP="007A066D">
      <w:pPr>
        <w:spacing w:after="0"/>
        <w:rPr>
          <w:rFonts w:cstheme="minorHAnsi"/>
        </w:rPr>
      </w:pPr>
      <w:r w:rsidRPr="0022259F">
        <w:rPr>
          <w:rFonts w:cstheme="minorHAnsi"/>
        </w:rPr>
        <w:t>Ponadto, należy wypełnić poniższą tabelę:</w:t>
      </w:r>
    </w:p>
    <w:p w14:paraId="1365C59B" w14:textId="77777777" w:rsidR="006570C7" w:rsidRPr="0022259F" w:rsidRDefault="006570C7" w:rsidP="007A066D">
      <w:pPr>
        <w:spacing w:after="0"/>
        <w:rPr>
          <w:rFonts w:cstheme="minorHAnsi"/>
        </w:rPr>
      </w:pPr>
    </w:p>
    <w:tbl>
      <w:tblPr>
        <w:tblStyle w:val="Tabela-Siatka"/>
        <w:tblW w:w="9067" w:type="dxa"/>
        <w:tblLook w:val="04A0" w:firstRow="1" w:lastRow="0" w:firstColumn="1" w:lastColumn="0" w:noHBand="0" w:noVBand="1"/>
      </w:tblPr>
      <w:tblGrid>
        <w:gridCol w:w="548"/>
        <w:gridCol w:w="3133"/>
        <w:gridCol w:w="2835"/>
        <w:gridCol w:w="2551"/>
      </w:tblGrid>
      <w:tr w:rsidR="00AA33E8" w:rsidRPr="0022259F" w14:paraId="1D2DBD3A" w14:textId="77777777" w:rsidTr="00AA33E8">
        <w:trPr>
          <w:trHeight w:val="300"/>
        </w:trPr>
        <w:tc>
          <w:tcPr>
            <w:tcW w:w="548" w:type="dxa"/>
          </w:tcPr>
          <w:p w14:paraId="1B0F94A7" w14:textId="407E1552" w:rsidR="00AA33E8" w:rsidRPr="0022259F" w:rsidRDefault="00AA33E8" w:rsidP="007A066D">
            <w:pPr>
              <w:spacing w:line="276" w:lineRule="auto"/>
              <w:rPr>
                <w:rFonts w:cstheme="minorHAnsi"/>
              </w:rPr>
            </w:pPr>
            <w:r w:rsidRPr="0022259F">
              <w:rPr>
                <w:rFonts w:cstheme="minorHAnsi"/>
              </w:rPr>
              <w:t>Lp.</w:t>
            </w:r>
          </w:p>
        </w:tc>
        <w:tc>
          <w:tcPr>
            <w:tcW w:w="3133" w:type="dxa"/>
          </w:tcPr>
          <w:p w14:paraId="3FC69320" w14:textId="019C9A57" w:rsidR="00AA33E8" w:rsidRPr="0022259F" w:rsidRDefault="00AA33E8" w:rsidP="007A066D">
            <w:pPr>
              <w:spacing w:line="276" w:lineRule="auto"/>
              <w:rPr>
                <w:rFonts w:cstheme="minorHAnsi"/>
              </w:rPr>
            </w:pPr>
            <w:r w:rsidRPr="0022259F">
              <w:rPr>
                <w:rFonts w:cstheme="minorHAnsi"/>
              </w:rPr>
              <w:t>Nazwę i adres zamawiającego daną usługę</w:t>
            </w:r>
          </w:p>
        </w:tc>
        <w:tc>
          <w:tcPr>
            <w:tcW w:w="2835" w:type="dxa"/>
          </w:tcPr>
          <w:p w14:paraId="4006FEE7" w14:textId="331CD74A" w:rsidR="00AA33E8" w:rsidRPr="0022259F" w:rsidRDefault="00AA33E8" w:rsidP="007A066D">
            <w:pPr>
              <w:spacing w:line="276" w:lineRule="auto"/>
              <w:rPr>
                <w:rFonts w:cstheme="minorHAnsi"/>
              </w:rPr>
            </w:pPr>
            <w:r w:rsidRPr="0022259F">
              <w:rPr>
                <w:rFonts w:cstheme="minorHAnsi"/>
              </w:rPr>
              <w:t>Przedmiot zamówienia</w:t>
            </w:r>
          </w:p>
        </w:tc>
        <w:tc>
          <w:tcPr>
            <w:tcW w:w="2551" w:type="dxa"/>
          </w:tcPr>
          <w:p w14:paraId="676DBA4F" w14:textId="02320B7D" w:rsidR="00AA33E8" w:rsidRPr="0022259F" w:rsidRDefault="00AA33E8" w:rsidP="007A066D">
            <w:pPr>
              <w:spacing w:line="276" w:lineRule="auto"/>
              <w:rPr>
                <w:rFonts w:cstheme="minorHAnsi"/>
              </w:rPr>
            </w:pPr>
            <w:r w:rsidRPr="0022259F">
              <w:rPr>
                <w:rFonts w:cstheme="minorHAnsi"/>
              </w:rPr>
              <w:t>Okres realizacji (podany miesiąc i rok zakończenia)</w:t>
            </w:r>
          </w:p>
        </w:tc>
      </w:tr>
      <w:tr w:rsidR="00AA33E8" w:rsidRPr="0022259F" w14:paraId="76EA640B" w14:textId="77777777" w:rsidTr="00AA33E8">
        <w:trPr>
          <w:trHeight w:val="300"/>
        </w:trPr>
        <w:tc>
          <w:tcPr>
            <w:tcW w:w="548" w:type="dxa"/>
          </w:tcPr>
          <w:p w14:paraId="7EC11722" w14:textId="4004B891" w:rsidR="00AA33E8" w:rsidRPr="0022259F" w:rsidRDefault="00AA33E8" w:rsidP="007A066D">
            <w:pPr>
              <w:spacing w:line="276" w:lineRule="auto"/>
              <w:rPr>
                <w:rFonts w:cstheme="minorHAnsi"/>
              </w:rPr>
            </w:pPr>
            <w:r w:rsidRPr="0022259F">
              <w:rPr>
                <w:rFonts w:cstheme="minorHAnsi"/>
              </w:rPr>
              <w:t>1.</w:t>
            </w:r>
          </w:p>
        </w:tc>
        <w:tc>
          <w:tcPr>
            <w:tcW w:w="3133" w:type="dxa"/>
          </w:tcPr>
          <w:p w14:paraId="50A174FA" w14:textId="77777777" w:rsidR="00AA33E8" w:rsidRPr="0022259F" w:rsidRDefault="00AA33E8" w:rsidP="007A066D">
            <w:pPr>
              <w:spacing w:line="276" w:lineRule="auto"/>
              <w:rPr>
                <w:rFonts w:cstheme="minorHAnsi"/>
              </w:rPr>
            </w:pPr>
          </w:p>
        </w:tc>
        <w:tc>
          <w:tcPr>
            <w:tcW w:w="2835" w:type="dxa"/>
          </w:tcPr>
          <w:p w14:paraId="5D117DF3" w14:textId="77777777" w:rsidR="00AA33E8" w:rsidRPr="0022259F" w:rsidRDefault="00AA33E8" w:rsidP="007A066D">
            <w:pPr>
              <w:spacing w:line="276" w:lineRule="auto"/>
              <w:rPr>
                <w:rFonts w:cstheme="minorHAnsi"/>
              </w:rPr>
            </w:pPr>
          </w:p>
        </w:tc>
        <w:tc>
          <w:tcPr>
            <w:tcW w:w="2551" w:type="dxa"/>
          </w:tcPr>
          <w:p w14:paraId="0319B909" w14:textId="77777777" w:rsidR="00AA33E8" w:rsidRPr="0022259F" w:rsidRDefault="00AA33E8" w:rsidP="007A066D">
            <w:pPr>
              <w:spacing w:line="276" w:lineRule="auto"/>
              <w:rPr>
                <w:rFonts w:cstheme="minorHAnsi"/>
              </w:rPr>
            </w:pPr>
          </w:p>
        </w:tc>
      </w:tr>
      <w:tr w:rsidR="00AA33E8" w:rsidRPr="0022259F" w14:paraId="12BD800A" w14:textId="77777777" w:rsidTr="00AA33E8">
        <w:trPr>
          <w:trHeight w:val="300"/>
        </w:trPr>
        <w:tc>
          <w:tcPr>
            <w:tcW w:w="548" w:type="dxa"/>
          </w:tcPr>
          <w:p w14:paraId="190CF46C" w14:textId="10295AFC" w:rsidR="00AA33E8" w:rsidRPr="0022259F" w:rsidRDefault="00AA33E8" w:rsidP="007A066D">
            <w:pPr>
              <w:spacing w:line="276" w:lineRule="auto"/>
              <w:rPr>
                <w:rFonts w:cstheme="minorHAnsi"/>
              </w:rPr>
            </w:pPr>
            <w:r w:rsidRPr="0022259F">
              <w:rPr>
                <w:rFonts w:cstheme="minorHAnsi"/>
              </w:rPr>
              <w:t>2.</w:t>
            </w:r>
          </w:p>
        </w:tc>
        <w:tc>
          <w:tcPr>
            <w:tcW w:w="3133" w:type="dxa"/>
          </w:tcPr>
          <w:p w14:paraId="2109964C" w14:textId="77777777" w:rsidR="00AA33E8" w:rsidRPr="0022259F" w:rsidRDefault="00AA33E8" w:rsidP="007A066D">
            <w:pPr>
              <w:spacing w:line="276" w:lineRule="auto"/>
              <w:rPr>
                <w:rFonts w:cstheme="minorHAnsi"/>
              </w:rPr>
            </w:pPr>
          </w:p>
        </w:tc>
        <w:tc>
          <w:tcPr>
            <w:tcW w:w="2835" w:type="dxa"/>
          </w:tcPr>
          <w:p w14:paraId="07D7AAE5" w14:textId="77777777" w:rsidR="00AA33E8" w:rsidRPr="0022259F" w:rsidRDefault="00AA33E8" w:rsidP="007A066D">
            <w:pPr>
              <w:spacing w:line="276" w:lineRule="auto"/>
              <w:rPr>
                <w:rFonts w:cstheme="minorHAnsi"/>
              </w:rPr>
            </w:pPr>
          </w:p>
        </w:tc>
        <w:tc>
          <w:tcPr>
            <w:tcW w:w="2551" w:type="dxa"/>
          </w:tcPr>
          <w:p w14:paraId="77C3B907" w14:textId="77777777" w:rsidR="00AA33E8" w:rsidRPr="0022259F" w:rsidRDefault="00AA33E8" w:rsidP="007A066D">
            <w:pPr>
              <w:spacing w:line="276" w:lineRule="auto"/>
              <w:rPr>
                <w:rFonts w:cstheme="minorHAnsi"/>
              </w:rPr>
            </w:pPr>
          </w:p>
        </w:tc>
      </w:tr>
      <w:tr w:rsidR="00AA33E8" w:rsidRPr="0022259F" w14:paraId="3C7293D9" w14:textId="77777777" w:rsidTr="00AA33E8">
        <w:trPr>
          <w:trHeight w:val="300"/>
        </w:trPr>
        <w:tc>
          <w:tcPr>
            <w:tcW w:w="548" w:type="dxa"/>
          </w:tcPr>
          <w:p w14:paraId="22F033D0" w14:textId="77777777" w:rsidR="00AA33E8" w:rsidRPr="0022259F" w:rsidRDefault="00AA33E8" w:rsidP="007A066D">
            <w:pPr>
              <w:spacing w:line="276" w:lineRule="auto"/>
              <w:rPr>
                <w:rFonts w:cstheme="minorHAnsi"/>
              </w:rPr>
            </w:pPr>
          </w:p>
        </w:tc>
        <w:tc>
          <w:tcPr>
            <w:tcW w:w="3133" w:type="dxa"/>
          </w:tcPr>
          <w:p w14:paraId="74007924" w14:textId="77777777" w:rsidR="00AA33E8" w:rsidRPr="0022259F" w:rsidRDefault="00AA33E8" w:rsidP="007A066D">
            <w:pPr>
              <w:spacing w:line="276" w:lineRule="auto"/>
              <w:rPr>
                <w:rFonts w:cstheme="minorHAnsi"/>
              </w:rPr>
            </w:pPr>
          </w:p>
        </w:tc>
        <w:tc>
          <w:tcPr>
            <w:tcW w:w="2835" w:type="dxa"/>
          </w:tcPr>
          <w:p w14:paraId="51345E53" w14:textId="77777777" w:rsidR="00AA33E8" w:rsidRPr="0022259F" w:rsidRDefault="00AA33E8" w:rsidP="007A066D">
            <w:pPr>
              <w:spacing w:line="276" w:lineRule="auto"/>
              <w:rPr>
                <w:rFonts w:cstheme="minorHAnsi"/>
              </w:rPr>
            </w:pPr>
          </w:p>
        </w:tc>
        <w:tc>
          <w:tcPr>
            <w:tcW w:w="2551" w:type="dxa"/>
          </w:tcPr>
          <w:p w14:paraId="452BCD5F" w14:textId="77777777" w:rsidR="00AA33E8" w:rsidRPr="0022259F" w:rsidRDefault="00AA33E8" w:rsidP="007A066D">
            <w:pPr>
              <w:spacing w:line="276" w:lineRule="auto"/>
              <w:rPr>
                <w:rFonts w:cstheme="minorHAnsi"/>
              </w:rPr>
            </w:pPr>
          </w:p>
        </w:tc>
      </w:tr>
    </w:tbl>
    <w:p w14:paraId="3E8C8851" w14:textId="77777777" w:rsidR="00F10934" w:rsidRPr="0022259F" w:rsidRDefault="00F10934" w:rsidP="007A066D">
      <w:pPr>
        <w:spacing w:after="0"/>
        <w:rPr>
          <w:rFonts w:cstheme="minorHAnsi"/>
        </w:rPr>
      </w:pPr>
    </w:p>
    <w:p w14:paraId="625CC4A0" w14:textId="77777777" w:rsidR="0093103B" w:rsidRPr="0022259F" w:rsidRDefault="0093103B" w:rsidP="007A066D">
      <w:pPr>
        <w:spacing w:after="0"/>
        <w:rPr>
          <w:rFonts w:cstheme="minorHAnsi"/>
        </w:rPr>
      </w:pPr>
    </w:p>
    <w:p w14:paraId="6EEE0344" w14:textId="77777777" w:rsidR="008C6D0F" w:rsidRPr="0022259F" w:rsidRDefault="008C6D0F" w:rsidP="007A066D">
      <w:pPr>
        <w:spacing w:after="0"/>
        <w:rPr>
          <w:rFonts w:cstheme="minorHAnsi"/>
        </w:rPr>
      </w:pPr>
    </w:p>
    <w:p w14:paraId="5DA58CF1" w14:textId="77777777" w:rsidR="00AA33E8" w:rsidRPr="0022259F" w:rsidRDefault="00AA33E8" w:rsidP="007A066D">
      <w:pPr>
        <w:spacing w:after="0"/>
        <w:rPr>
          <w:rFonts w:cstheme="minorHAnsi"/>
        </w:rPr>
      </w:pPr>
    </w:p>
    <w:p w14:paraId="6E86470C" w14:textId="77777777" w:rsidR="008C6D0F" w:rsidRPr="0022259F" w:rsidRDefault="5E53CD35" w:rsidP="007A066D">
      <w:pPr>
        <w:pStyle w:val="Bezodstpw"/>
        <w:spacing w:line="276" w:lineRule="auto"/>
        <w:ind w:left="5664"/>
        <w:jc w:val="both"/>
        <w:rPr>
          <w:rFonts w:cstheme="minorHAnsi"/>
        </w:rPr>
      </w:pPr>
      <w:r w:rsidRPr="0022259F">
        <w:rPr>
          <w:rFonts w:cstheme="minorHAnsi"/>
        </w:rPr>
        <w:t>..……………………………………………</w:t>
      </w:r>
    </w:p>
    <w:p w14:paraId="30608E0C" w14:textId="77777777" w:rsidR="008C6D0F" w:rsidRPr="0022259F" w:rsidRDefault="5E53CD35" w:rsidP="007A066D">
      <w:pPr>
        <w:pStyle w:val="Bezodstpw"/>
        <w:spacing w:line="276" w:lineRule="auto"/>
        <w:ind w:left="5664" w:firstLine="708"/>
        <w:jc w:val="both"/>
        <w:rPr>
          <w:rFonts w:cstheme="minorHAnsi"/>
          <w:i/>
          <w:iCs/>
        </w:rPr>
      </w:pPr>
      <w:r w:rsidRPr="0022259F">
        <w:rPr>
          <w:rFonts w:cstheme="minorHAnsi"/>
          <w:i/>
          <w:iCs/>
        </w:rPr>
        <w:t>Podpis Oferenta</w:t>
      </w:r>
    </w:p>
    <w:p w14:paraId="3C0031E1" w14:textId="77777777" w:rsidR="008C6D0F" w:rsidRPr="0022259F" w:rsidRDefault="008C6D0F" w:rsidP="007A066D">
      <w:pPr>
        <w:spacing w:after="0"/>
        <w:rPr>
          <w:rFonts w:cstheme="minorHAnsi"/>
        </w:rPr>
      </w:pPr>
    </w:p>
    <w:sectPr w:rsidR="008C6D0F" w:rsidRPr="0022259F" w:rsidSect="0046463A">
      <w:headerReference w:type="default" r:id="rId13"/>
      <w:footerReference w:type="default" r:id="rId14"/>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DC16B" w14:textId="77777777" w:rsidR="005251FC" w:rsidRDefault="005251FC" w:rsidP="00953F5D">
      <w:pPr>
        <w:spacing w:after="0" w:line="240" w:lineRule="auto"/>
      </w:pPr>
      <w:r>
        <w:separator/>
      </w:r>
    </w:p>
  </w:endnote>
  <w:endnote w:type="continuationSeparator" w:id="0">
    <w:p w14:paraId="0C292BDE" w14:textId="77777777" w:rsidR="005251FC" w:rsidRDefault="005251FC"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938272"/>
      <w:docPartObj>
        <w:docPartGallery w:val="Page Numbers (Bottom of Page)"/>
        <w:docPartUnique/>
      </w:docPartObj>
    </w:sdtPr>
    <w:sdtContent>
      <w:sdt>
        <w:sdtPr>
          <w:id w:val="860082579"/>
          <w:docPartObj>
            <w:docPartGallery w:val="Page Numbers (Top of Page)"/>
            <w:docPartUnique/>
          </w:docPartObj>
        </w:sdtPr>
        <w:sdtContent>
          <w:p w14:paraId="04CDD7FA" w14:textId="77777777" w:rsidR="000B4220" w:rsidRDefault="000B422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B7AA9">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B7AA9">
              <w:rPr>
                <w:b/>
                <w:bCs/>
                <w:noProof/>
              </w:rPr>
              <w:t>12</w:t>
            </w:r>
            <w:r>
              <w:rPr>
                <w:b/>
                <w:bCs/>
                <w:sz w:val="24"/>
                <w:szCs w:val="24"/>
              </w:rPr>
              <w:fldChar w:fldCharType="end"/>
            </w:r>
          </w:p>
        </w:sdtContent>
      </w:sdt>
    </w:sdtContent>
  </w:sdt>
  <w:p w14:paraId="67E338EF" w14:textId="77777777" w:rsidR="000B4220" w:rsidRDefault="000B42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BA074" w14:textId="77777777" w:rsidR="005251FC" w:rsidRDefault="005251FC" w:rsidP="00953F5D">
      <w:pPr>
        <w:spacing w:after="0" w:line="240" w:lineRule="auto"/>
      </w:pPr>
      <w:r>
        <w:separator/>
      </w:r>
    </w:p>
  </w:footnote>
  <w:footnote w:type="continuationSeparator" w:id="0">
    <w:p w14:paraId="035AB9DE" w14:textId="77777777" w:rsidR="005251FC" w:rsidRDefault="005251FC"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4BA8C" w14:textId="0386AAE5" w:rsidR="00923EC9" w:rsidRDefault="000B4220" w:rsidP="002F2D6F">
    <w:pPr>
      <w:pStyle w:val="Nagwek"/>
      <w:jc w:val="center"/>
      <w:rPr>
        <w:noProof/>
        <w:lang w:eastAsia="pl-PL"/>
      </w:rPr>
    </w:pPr>
    <w:r>
      <w:rPr>
        <w:noProof/>
        <w:lang w:eastAsia="pl-PL"/>
      </w:rPr>
      <w:drawing>
        <wp:inline distT="0" distB="0" distL="0" distR="0" wp14:anchorId="52C3E94D" wp14:editId="3B0730F9">
          <wp:extent cx="5753100" cy="419100"/>
          <wp:effectExtent l="0" t="0" r="0" b="0"/>
          <wp:docPr id="1328686413"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180E03D5" w14:textId="77777777" w:rsidR="00923EC9" w:rsidRDefault="00923EC9"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BB5"/>
    <w:multiLevelType w:val="hybridMultilevel"/>
    <w:tmpl w:val="FC8E9D8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213463B"/>
    <w:multiLevelType w:val="hybridMultilevel"/>
    <w:tmpl w:val="21A28D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2FC276D"/>
    <w:multiLevelType w:val="hybridMultilevel"/>
    <w:tmpl w:val="56241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E8332A"/>
    <w:multiLevelType w:val="hybridMultilevel"/>
    <w:tmpl w:val="D216547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A1D258C"/>
    <w:multiLevelType w:val="hybridMultilevel"/>
    <w:tmpl w:val="DD5805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377698"/>
    <w:multiLevelType w:val="multilevel"/>
    <w:tmpl w:val="9AD436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394C86"/>
    <w:multiLevelType w:val="hybridMultilevel"/>
    <w:tmpl w:val="F3221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AB75AE"/>
    <w:multiLevelType w:val="hybridMultilevel"/>
    <w:tmpl w:val="DB68B55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8A355DD"/>
    <w:multiLevelType w:val="hybridMultilevel"/>
    <w:tmpl w:val="07D611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BA70348"/>
    <w:multiLevelType w:val="hybridMultilevel"/>
    <w:tmpl w:val="1B1436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932E1F"/>
    <w:multiLevelType w:val="hybridMultilevel"/>
    <w:tmpl w:val="53241436"/>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4E0D00"/>
    <w:multiLevelType w:val="hybridMultilevel"/>
    <w:tmpl w:val="23DE823C"/>
    <w:lvl w:ilvl="0" w:tplc="52201A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6525BD2"/>
    <w:multiLevelType w:val="hybridMultilevel"/>
    <w:tmpl w:val="B496523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6601D5"/>
    <w:multiLevelType w:val="hybridMultilevel"/>
    <w:tmpl w:val="D9B0E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F20870"/>
    <w:multiLevelType w:val="hybridMultilevel"/>
    <w:tmpl w:val="5950ECFC"/>
    <w:lvl w:ilvl="0" w:tplc="A6D247EA">
      <w:start w:val="5"/>
      <w:numFmt w:val="upperLetter"/>
      <w:lvlText w:val="%1."/>
      <w:lvlJc w:val="left"/>
      <w:pPr>
        <w:ind w:left="720"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9B8233C"/>
    <w:multiLevelType w:val="hybridMultilevel"/>
    <w:tmpl w:val="375A0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F64C3D"/>
    <w:multiLevelType w:val="hybridMultilevel"/>
    <w:tmpl w:val="1AA46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C9D3A9F"/>
    <w:multiLevelType w:val="hybridMultilevel"/>
    <w:tmpl w:val="5790B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9E503D"/>
    <w:multiLevelType w:val="hybridMultilevel"/>
    <w:tmpl w:val="7B24B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546F7A"/>
    <w:multiLevelType w:val="hybridMultilevel"/>
    <w:tmpl w:val="B0203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766BBB"/>
    <w:multiLevelType w:val="hybridMultilevel"/>
    <w:tmpl w:val="8160D5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770CC2"/>
    <w:multiLevelType w:val="hybridMultilevel"/>
    <w:tmpl w:val="6722D93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DE547D"/>
    <w:multiLevelType w:val="hybridMultilevel"/>
    <w:tmpl w:val="058C49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55D6D96"/>
    <w:multiLevelType w:val="hybridMultilevel"/>
    <w:tmpl w:val="8CFC3F96"/>
    <w:lvl w:ilvl="0" w:tplc="04150015">
      <w:start w:val="1"/>
      <w:numFmt w:val="upperLetter"/>
      <w:lvlText w:val="%1."/>
      <w:lvlJc w:val="left"/>
      <w:pPr>
        <w:ind w:left="720" w:hanging="360"/>
      </w:pPr>
    </w:lvl>
    <w:lvl w:ilvl="1" w:tplc="D8F49958">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1F51A6"/>
    <w:multiLevelType w:val="hybridMultilevel"/>
    <w:tmpl w:val="01F42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D856802"/>
    <w:multiLevelType w:val="hybridMultilevel"/>
    <w:tmpl w:val="DF7AD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E365847"/>
    <w:multiLevelType w:val="hybridMultilevel"/>
    <w:tmpl w:val="D292B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FE2761B"/>
    <w:multiLevelType w:val="hybridMultilevel"/>
    <w:tmpl w:val="3A3A5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495D19"/>
    <w:multiLevelType w:val="hybridMultilevel"/>
    <w:tmpl w:val="9EB04502"/>
    <w:lvl w:ilvl="0" w:tplc="CD8ADB4C">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FB7033"/>
    <w:multiLevelType w:val="hybridMultilevel"/>
    <w:tmpl w:val="5F7EF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8BE6BB6"/>
    <w:multiLevelType w:val="hybridMultilevel"/>
    <w:tmpl w:val="5CD4C2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591B2C"/>
    <w:multiLevelType w:val="hybridMultilevel"/>
    <w:tmpl w:val="B28E7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B5963A2"/>
    <w:multiLevelType w:val="hybridMultilevel"/>
    <w:tmpl w:val="F8928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D2958D5"/>
    <w:multiLevelType w:val="hybridMultilevel"/>
    <w:tmpl w:val="375A0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264662"/>
    <w:multiLevelType w:val="hybridMultilevel"/>
    <w:tmpl w:val="523E7864"/>
    <w:lvl w:ilvl="0" w:tplc="04150015">
      <w:start w:val="1"/>
      <w:numFmt w:val="upperLetter"/>
      <w:lvlText w:val="%1."/>
      <w:lvlJc w:val="left"/>
      <w:pPr>
        <w:ind w:left="720" w:hanging="360"/>
      </w:pPr>
    </w:lvl>
    <w:lvl w:ilvl="1" w:tplc="3356F6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4D1693"/>
    <w:multiLevelType w:val="hybridMultilevel"/>
    <w:tmpl w:val="769A7B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4E9502DA"/>
    <w:multiLevelType w:val="hybridMultilevel"/>
    <w:tmpl w:val="2D742A6E"/>
    <w:lvl w:ilvl="0" w:tplc="27EA9B34">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3D1CAC"/>
    <w:multiLevelType w:val="multilevel"/>
    <w:tmpl w:val="5C36E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40007B"/>
    <w:multiLevelType w:val="hybridMultilevel"/>
    <w:tmpl w:val="57ACE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787342"/>
    <w:multiLevelType w:val="hybridMultilevel"/>
    <w:tmpl w:val="15CEE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480080C"/>
    <w:multiLevelType w:val="hybridMultilevel"/>
    <w:tmpl w:val="1B5E2C54"/>
    <w:lvl w:ilvl="0" w:tplc="614C3B9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83A03C5"/>
    <w:multiLevelType w:val="hybridMultilevel"/>
    <w:tmpl w:val="375A0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A3904B5"/>
    <w:multiLevelType w:val="hybridMultilevel"/>
    <w:tmpl w:val="2B7ED41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061252"/>
    <w:multiLevelType w:val="hybridMultilevel"/>
    <w:tmpl w:val="FE9AE05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E3D0EA2"/>
    <w:multiLevelType w:val="hybridMultilevel"/>
    <w:tmpl w:val="90FC9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1D31667"/>
    <w:multiLevelType w:val="hybridMultilevel"/>
    <w:tmpl w:val="676890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6B210BC"/>
    <w:multiLevelType w:val="hybridMultilevel"/>
    <w:tmpl w:val="6B843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7462B38"/>
    <w:multiLevelType w:val="hybridMultilevel"/>
    <w:tmpl w:val="796461E0"/>
    <w:lvl w:ilvl="0" w:tplc="D8F49958">
      <w:start w:val="1"/>
      <w:numFmt w:val="decimal"/>
      <w:lvlText w:val="%1."/>
      <w:lvlJc w:val="left"/>
      <w:pPr>
        <w:ind w:left="179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514BE7"/>
    <w:multiLevelType w:val="hybridMultilevel"/>
    <w:tmpl w:val="2D42A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8B53834"/>
    <w:multiLevelType w:val="hybridMultilevel"/>
    <w:tmpl w:val="B1A22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C3D2047"/>
    <w:multiLevelType w:val="hybridMultilevel"/>
    <w:tmpl w:val="07021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C9A2666"/>
    <w:multiLevelType w:val="hybridMultilevel"/>
    <w:tmpl w:val="92AC4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A13920"/>
    <w:multiLevelType w:val="hybridMultilevel"/>
    <w:tmpl w:val="5BC4E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EB84CC0"/>
    <w:multiLevelType w:val="hybridMultilevel"/>
    <w:tmpl w:val="3D961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ED82B8B"/>
    <w:multiLevelType w:val="hybridMultilevel"/>
    <w:tmpl w:val="6B9CD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090120C"/>
    <w:multiLevelType w:val="multilevel"/>
    <w:tmpl w:val="F01CF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71C5558C"/>
    <w:multiLevelType w:val="hybridMultilevel"/>
    <w:tmpl w:val="5280891C"/>
    <w:lvl w:ilvl="0" w:tplc="0415000F">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6656480"/>
    <w:multiLevelType w:val="hybridMultilevel"/>
    <w:tmpl w:val="B9AC9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6E86884"/>
    <w:multiLevelType w:val="hybridMultilevel"/>
    <w:tmpl w:val="375A0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9F331D8"/>
    <w:multiLevelType w:val="hybridMultilevel"/>
    <w:tmpl w:val="E1401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BB35EF0"/>
    <w:multiLevelType w:val="hybridMultilevel"/>
    <w:tmpl w:val="DAFA3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D0CEAA0"/>
    <w:multiLevelType w:val="hybridMultilevel"/>
    <w:tmpl w:val="9206858E"/>
    <w:lvl w:ilvl="0" w:tplc="2B8E3798">
      <w:start w:val="1"/>
      <w:numFmt w:val="bullet"/>
      <w:lvlText w:val=""/>
      <w:lvlJc w:val="left"/>
      <w:pPr>
        <w:ind w:left="720" w:hanging="360"/>
      </w:pPr>
      <w:rPr>
        <w:rFonts w:ascii="Symbol" w:hAnsi="Symbol" w:hint="default"/>
      </w:rPr>
    </w:lvl>
    <w:lvl w:ilvl="1" w:tplc="26723614">
      <w:start w:val="1"/>
      <w:numFmt w:val="bullet"/>
      <w:lvlText w:val=""/>
      <w:lvlJc w:val="left"/>
      <w:pPr>
        <w:ind w:left="1440" w:hanging="360"/>
      </w:pPr>
      <w:rPr>
        <w:rFonts w:ascii="Symbol" w:hAnsi="Symbol" w:hint="default"/>
      </w:rPr>
    </w:lvl>
    <w:lvl w:ilvl="2" w:tplc="1BC82D52">
      <w:start w:val="1"/>
      <w:numFmt w:val="bullet"/>
      <w:lvlText w:val=""/>
      <w:lvlJc w:val="left"/>
      <w:pPr>
        <w:ind w:left="2160" w:hanging="360"/>
      </w:pPr>
      <w:rPr>
        <w:rFonts w:ascii="Wingdings" w:hAnsi="Wingdings" w:hint="default"/>
      </w:rPr>
    </w:lvl>
    <w:lvl w:ilvl="3" w:tplc="EF4E4934">
      <w:start w:val="1"/>
      <w:numFmt w:val="bullet"/>
      <w:lvlText w:val=""/>
      <w:lvlJc w:val="left"/>
      <w:pPr>
        <w:ind w:left="2880" w:hanging="360"/>
      </w:pPr>
      <w:rPr>
        <w:rFonts w:ascii="Symbol" w:hAnsi="Symbol" w:hint="default"/>
      </w:rPr>
    </w:lvl>
    <w:lvl w:ilvl="4" w:tplc="E5BE3210">
      <w:start w:val="1"/>
      <w:numFmt w:val="bullet"/>
      <w:lvlText w:val="o"/>
      <w:lvlJc w:val="left"/>
      <w:pPr>
        <w:ind w:left="3600" w:hanging="360"/>
      </w:pPr>
      <w:rPr>
        <w:rFonts w:ascii="Courier New" w:hAnsi="Courier New" w:hint="default"/>
      </w:rPr>
    </w:lvl>
    <w:lvl w:ilvl="5" w:tplc="EA0A3924">
      <w:start w:val="1"/>
      <w:numFmt w:val="bullet"/>
      <w:lvlText w:val=""/>
      <w:lvlJc w:val="left"/>
      <w:pPr>
        <w:ind w:left="4320" w:hanging="360"/>
      </w:pPr>
      <w:rPr>
        <w:rFonts w:ascii="Wingdings" w:hAnsi="Wingdings" w:hint="default"/>
      </w:rPr>
    </w:lvl>
    <w:lvl w:ilvl="6" w:tplc="85D6CA52">
      <w:start w:val="1"/>
      <w:numFmt w:val="bullet"/>
      <w:lvlText w:val=""/>
      <w:lvlJc w:val="left"/>
      <w:pPr>
        <w:ind w:left="5040" w:hanging="360"/>
      </w:pPr>
      <w:rPr>
        <w:rFonts w:ascii="Symbol" w:hAnsi="Symbol" w:hint="default"/>
      </w:rPr>
    </w:lvl>
    <w:lvl w:ilvl="7" w:tplc="242C09DC">
      <w:start w:val="1"/>
      <w:numFmt w:val="bullet"/>
      <w:lvlText w:val="o"/>
      <w:lvlJc w:val="left"/>
      <w:pPr>
        <w:ind w:left="5760" w:hanging="360"/>
      </w:pPr>
      <w:rPr>
        <w:rFonts w:ascii="Courier New" w:hAnsi="Courier New" w:hint="default"/>
      </w:rPr>
    </w:lvl>
    <w:lvl w:ilvl="8" w:tplc="A2E00A84">
      <w:start w:val="1"/>
      <w:numFmt w:val="bullet"/>
      <w:lvlText w:val=""/>
      <w:lvlJc w:val="left"/>
      <w:pPr>
        <w:ind w:left="6480" w:hanging="360"/>
      </w:pPr>
      <w:rPr>
        <w:rFonts w:ascii="Wingdings" w:hAnsi="Wingdings" w:hint="default"/>
      </w:rPr>
    </w:lvl>
  </w:abstractNum>
  <w:abstractNum w:abstractNumId="72" w15:restartNumberingAfterBreak="0">
    <w:nsid w:val="7DBE47A3"/>
    <w:multiLevelType w:val="hybridMultilevel"/>
    <w:tmpl w:val="0894879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EBA6F8B"/>
    <w:multiLevelType w:val="multilevel"/>
    <w:tmpl w:val="FAD45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F6C208B"/>
    <w:multiLevelType w:val="hybridMultilevel"/>
    <w:tmpl w:val="3558C212"/>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4247784">
    <w:abstractNumId w:val="71"/>
  </w:num>
  <w:num w:numId="2" w16cid:durableId="958149577">
    <w:abstractNumId w:val="48"/>
  </w:num>
  <w:num w:numId="3" w16cid:durableId="904952126">
    <w:abstractNumId w:val="12"/>
  </w:num>
  <w:num w:numId="4" w16cid:durableId="828637562">
    <w:abstractNumId w:val="28"/>
  </w:num>
  <w:num w:numId="5" w16cid:durableId="1560550109">
    <w:abstractNumId w:val="69"/>
  </w:num>
  <w:num w:numId="6" w16cid:durableId="1359310733">
    <w:abstractNumId w:val="56"/>
  </w:num>
  <w:num w:numId="7" w16cid:durableId="706491843">
    <w:abstractNumId w:val="13"/>
  </w:num>
  <w:num w:numId="8" w16cid:durableId="612980067">
    <w:abstractNumId w:val="29"/>
  </w:num>
  <w:num w:numId="9" w16cid:durableId="1199126637">
    <w:abstractNumId w:val="26"/>
  </w:num>
  <w:num w:numId="10" w16cid:durableId="2004695080">
    <w:abstractNumId w:val="41"/>
  </w:num>
  <w:num w:numId="11" w16cid:durableId="1473906325">
    <w:abstractNumId w:val="59"/>
  </w:num>
  <w:num w:numId="12" w16cid:durableId="1276672755">
    <w:abstractNumId w:val="72"/>
  </w:num>
  <w:num w:numId="13" w16cid:durableId="1224221500">
    <w:abstractNumId w:val="58"/>
  </w:num>
  <w:num w:numId="14" w16cid:durableId="431173446">
    <w:abstractNumId w:val="60"/>
  </w:num>
  <w:num w:numId="15" w16cid:durableId="951203987">
    <w:abstractNumId w:val="74"/>
  </w:num>
  <w:num w:numId="16" w16cid:durableId="353927014">
    <w:abstractNumId w:val="64"/>
  </w:num>
  <w:num w:numId="17" w16cid:durableId="398016574">
    <w:abstractNumId w:val="32"/>
  </w:num>
  <w:num w:numId="18" w16cid:durableId="334504782">
    <w:abstractNumId w:val="63"/>
  </w:num>
  <w:num w:numId="19" w16cid:durableId="1050156715">
    <w:abstractNumId w:val="67"/>
  </w:num>
  <w:num w:numId="20" w16cid:durableId="1069772518">
    <w:abstractNumId w:val="62"/>
  </w:num>
  <w:num w:numId="21" w16cid:durableId="1021974136">
    <w:abstractNumId w:val="40"/>
  </w:num>
  <w:num w:numId="22" w16cid:durableId="458687367">
    <w:abstractNumId w:val="9"/>
  </w:num>
  <w:num w:numId="23" w16cid:durableId="6257960">
    <w:abstractNumId w:val="35"/>
  </w:num>
  <w:num w:numId="24" w16cid:durableId="1665235237">
    <w:abstractNumId w:val="2"/>
  </w:num>
  <w:num w:numId="25" w16cid:durableId="1944921441">
    <w:abstractNumId w:val="20"/>
  </w:num>
  <w:num w:numId="26" w16cid:durableId="2005621446">
    <w:abstractNumId w:val="7"/>
  </w:num>
  <w:num w:numId="27" w16cid:durableId="386535018">
    <w:abstractNumId w:val="47"/>
  </w:num>
  <w:num w:numId="28" w16cid:durableId="2046826692">
    <w:abstractNumId w:val="17"/>
  </w:num>
  <w:num w:numId="29" w16cid:durableId="512115329">
    <w:abstractNumId w:val="73"/>
  </w:num>
  <w:num w:numId="30" w16cid:durableId="129514563">
    <w:abstractNumId w:val="5"/>
  </w:num>
  <w:num w:numId="31" w16cid:durableId="484785604">
    <w:abstractNumId w:val="50"/>
  </w:num>
  <w:num w:numId="32" w16cid:durableId="1377463235">
    <w:abstractNumId w:val="6"/>
  </w:num>
  <w:num w:numId="33" w16cid:durableId="1305161071">
    <w:abstractNumId w:val="10"/>
  </w:num>
  <w:num w:numId="34" w16cid:durableId="1690064180">
    <w:abstractNumId w:val="61"/>
  </w:num>
  <w:num w:numId="35" w16cid:durableId="1661232524">
    <w:abstractNumId w:val="16"/>
  </w:num>
  <w:num w:numId="36" w16cid:durableId="576789505">
    <w:abstractNumId w:val="15"/>
  </w:num>
  <w:num w:numId="37" w16cid:durableId="2103408045">
    <w:abstractNumId w:val="37"/>
  </w:num>
  <w:num w:numId="38" w16cid:durableId="102093502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83852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44301222">
    <w:abstractNumId w:val="21"/>
  </w:num>
  <w:num w:numId="41" w16cid:durableId="1066536239">
    <w:abstractNumId w:val="34"/>
  </w:num>
  <w:num w:numId="42" w16cid:durableId="919608043">
    <w:abstractNumId w:val="4"/>
  </w:num>
  <w:num w:numId="43" w16cid:durableId="1884125187">
    <w:abstractNumId w:val="68"/>
  </w:num>
  <w:num w:numId="44" w16cid:durableId="1595095276">
    <w:abstractNumId w:val="49"/>
  </w:num>
  <w:num w:numId="45" w16cid:durableId="471024565">
    <w:abstractNumId w:val="14"/>
  </w:num>
  <w:num w:numId="46" w16cid:durableId="1137605645">
    <w:abstractNumId w:val="45"/>
  </w:num>
  <w:num w:numId="47" w16cid:durableId="2117021589">
    <w:abstractNumId w:val="24"/>
  </w:num>
  <w:num w:numId="48" w16cid:durableId="697587648">
    <w:abstractNumId w:val="33"/>
  </w:num>
  <w:num w:numId="49" w16cid:durableId="290792414">
    <w:abstractNumId w:val="22"/>
  </w:num>
  <w:num w:numId="50" w16cid:durableId="159089339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9138751">
    <w:abstractNumId w:val="44"/>
  </w:num>
  <w:num w:numId="52" w16cid:durableId="2073961792">
    <w:abstractNumId w:val="25"/>
  </w:num>
  <w:num w:numId="53" w16cid:durableId="2142067160">
    <w:abstractNumId w:val="18"/>
  </w:num>
  <w:num w:numId="54" w16cid:durableId="6098712">
    <w:abstractNumId w:val="23"/>
  </w:num>
  <w:num w:numId="55" w16cid:durableId="1467890824">
    <w:abstractNumId w:val="52"/>
  </w:num>
  <w:num w:numId="56" w16cid:durableId="1792937503">
    <w:abstractNumId w:val="53"/>
  </w:num>
  <w:num w:numId="57" w16cid:durableId="762453742">
    <w:abstractNumId w:val="39"/>
  </w:num>
  <w:num w:numId="58" w16cid:durableId="1099788541">
    <w:abstractNumId w:val="57"/>
  </w:num>
  <w:num w:numId="59" w16cid:durableId="770395847">
    <w:abstractNumId w:val="54"/>
  </w:num>
  <w:num w:numId="60" w16cid:durableId="944659031">
    <w:abstractNumId w:val="42"/>
  </w:num>
  <w:num w:numId="61" w16cid:durableId="1069307625">
    <w:abstractNumId w:val="11"/>
  </w:num>
  <w:num w:numId="62" w16cid:durableId="1089428531">
    <w:abstractNumId w:val="46"/>
  </w:num>
  <w:num w:numId="63" w16cid:durableId="1309900022">
    <w:abstractNumId w:val="36"/>
  </w:num>
  <w:num w:numId="64" w16cid:durableId="1310742859">
    <w:abstractNumId w:val="38"/>
  </w:num>
  <w:num w:numId="65" w16cid:durableId="1635988546">
    <w:abstractNumId w:val="70"/>
  </w:num>
  <w:num w:numId="66" w16cid:durableId="865219044">
    <w:abstractNumId w:val="30"/>
  </w:num>
  <w:num w:numId="67" w16cid:durableId="1569656919">
    <w:abstractNumId w:val="66"/>
  </w:num>
  <w:num w:numId="68" w16cid:durableId="1208420078">
    <w:abstractNumId w:val="1"/>
  </w:num>
  <w:num w:numId="69" w16cid:durableId="63991216">
    <w:abstractNumId w:val="31"/>
  </w:num>
  <w:num w:numId="70" w16cid:durableId="1327051465">
    <w:abstractNumId w:val="0"/>
  </w:num>
  <w:num w:numId="71" w16cid:durableId="1018435772">
    <w:abstractNumId w:val="8"/>
  </w:num>
  <w:num w:numId="72" w16cid:durableId="870918551">
    <w:abstractNumId w:val="27"/>
  </w:num>
  <w:num w:numId="73" w16cid:durableId="901452095">
    <w:abstractNumId w:val="51"/>
  </w:num>
  <w:num w:numId="74" w16cid:durableId="1314338042">
    <w:abstractNumId w:val="3"/>
  </w:num>
  <w:num w:numId="75" w16cid:durableId="414324195">
    <w:abstractNumId w:val="43"/>
  </w:num>
  <w:num w:numId="76" w16cid:durableId="358362310">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3863"/>
    <w:rsid w:val="0000469C"/>
    <w:rsid w:val="00006C9A"/>
    <w:rsid w:val="0001028F"/>
    <w:rsid w:val="000114A1"/>
    <w:rsid w:val="000116A6"/>
    <w:rsid w:val="000120FD"/>
    <w:rsid w:val="00015035"/>
    <w:rsid w:val="000166B5"/>
    <w:rsid w:val="00016BC5"/>
    <w:rsid w:val="00032025"/>
    <w:rsid w:val="0003258D"/>
    <w:rsid w:val="00035690"/>
    <w:rsid w:val="00041062"/>
    <w:rsid w:val="00042C04"/>
    <w:rsid w:val="0004538E"/>
    <w:rsid w:val="00052EBA"/>
    <w:rsid w:val="00056AB8"/>
    <w:rsid w:val="0006112D"/>
    <w:rsid w:val="00062466"/>
    <w:rsid w:val="00063195"/>
    <w:rsid w:val="0006580C"/>
    <w:rsid w:val="00065E5E"/>
    <w:rsid w:val="00071924"/>
    <w:rsid w:val="00071F94"/>
    <w:rsid w:val="00073B3A"/>
    <w:rsid w:val="00077B06"/>
    <w:rsid w:val="00083D9B"/>
    <w:rsid w:val="0009141A"/>
    <w:rsid w:val="000A0507"/>
    <w:rsid w:val="000A106C"/>
    <w:rsid w:val="000A2C37"/>
    <w:rsid w:val="000A2F16"/>
    <w:rsid w:val="000A642C"/>
    <w:rsid w:val="000A6A86"/>
    <w:rsid w:val="000A7B42"/>
    <w:rsid w:val="000B2078"/>
    <w:rsid w:val="000B2D0C"/>
    <w:rsid w:val="000B4220"/>
    <w:rsid w:val="000B6BC3"/>
    <w:rsid w:val="000C3FA4"/>
    <w:rsid w:val="000C4509"/>
    <w:rsid w:val="000C6535"/>
    <w:rsid w:val="000C687A"/>
    <w:rsid w:val="000C7C7F"/>
    <w:rsid w:val="000D24F9"/>
    <w:rsid w:val="000D2EE3"/>
    <w:rsid w:val="000D439D"/>
    <w:rsid w:val="000D4708"/>
    <w:rsid w:val="000D4D2A"/>
    <w:rsid w:val="000D5E9B"/>
    <w:rsid w:val="000D6059"/>
    <w:rsid w:val="000E294F"/>
    <w:rsid w:val="000E4EE2"/>
    <w:rsid w:val="000E58DC"/>
    <w:rsid w:val="000E63AF"/>
    <w:rsid w:val="000F09CF"/>
    <w:rsid w:val="000F2425"/>
    <w:rsid w:val="000F26EA"/>
    <w:rsid w:val="000F756A"/>
    <w:rsid w:val="000F7DA7"/>
    <w:rsid w:val="0011259B"/>
    <w:rsid w:val="001229D1"/>
    <w:rsid w:val="00123576"/>
    <w:rsid w:val="001263C2"/>
    <w:rsid w:val="001272F7"/>
    <w:rsid w:val="00127D12"/>
    <w:rsid w:val="001344F4"/>
    <w:rsid w:val="001352B4"/>
    <w:rsid w:val="00135381"/>
    <w:rsid w:val="00135B84"/>
    <w:rsid w:val="00142A7F"/>
    <w:rsid w:val="00144E07"/>
    <w:rsid w:val="001545C4"/>
    <w:rsid w:val="00163D7F"/>
    <w:rsid w:val="00163E59"/>
    <w:rsid w:val="00164215"/>
    <w:rsid w:val="00174DF9"/>
    <w:rsid w:val="00174EE3"/>
    <w:rsid w:val="00180BA1"/>
    <w:rsid w:val="00180F0B"/>
    <w:rsid w:val="00190BE2"/>
    <w:rsid w:val="00190F7B"/>
    <w:rsid w:val="0019185A"/>
    <w:rsid w:val="00196D37"/>
    <w:rsid w:val="001978CE"/>
    <w:rsid w:val="001A0D49"/>
    <w:rsid w:val="001A0F93"/>
    <w:rsid w:val="001A38A2"/>
    <w:rsid w:val="001A3A21"/>
    <w:rsid w:val="001A48D8"/>
    <w:rsid w:val="001A598D"/>
    <w:rsid w:val="001B10E5"/>
    <w:rsid w:val="001B17A9"/>
    <w:rsid w:val="001B3512"/>
    <w:rsid w:val="001B5388"/>
    <w:rsid w:val="001B7411"/>
    <w:rsid w:val="001B75B4"/>
    <w:rsid w:val="001B7841"/>
    <w:rsid w:val="001D0699"/>
    <w:rsid w:val="001D102A"/>
    <w:rsid w:val="001D112E"/>
    <w:rsid w:val="001D4EDF"/>
    <w:rsid w:val="001D6B31"/>
    <w:rsid w:val="001D6D56"/>
    <w:rsid w:val="001E1E4E"/>
    <w:rsid w:val="001E242D"/>
    <w:rsid w:val="001E358D"/>
    <w:rsid w:val="001F0090"/>
    <w:rsid w:val="001F2252"/>
    <w:rsid w:val="001F465E"/>
    <w:rsid w:val="00202BAB"/>
    <w:rsid w:val="00203D16"/>
    <w:rsid w:val="002057DB"/>
    <w:rsid w:val="00205B81"/>
    <w:rsid w:val="00206C00"/>
    <w:rsid w:val="002145AC"/>
    <w:rsid w:val="00222188"/>
    <w:rsid w:val="0022259F"/>
    <w:rsid w:val="0022302A"/>
    <w:rsid w:val="002351A0"/>
    <w:rsid w:val="00242256"/>
    <w:rsid w:val="00245634"/>
    <w:rsid w:val="00247BBA"/>
    <w:rsid w:val="00247ED0"/>
    <w:rsid w:val="00247FD0"/>
    <w:rsid w:val="002509B2"/>
    <w:rsid w:val="00251D40"/>
    <w:rsid w:val="00253BFC"/>
    <w:rsid w:val="0025496D"/>
    <w:rsid w:val="0025725C"/>
    <w:rsid w:val="002579BB"/>
    <w:rsid w:val="002632C1"/>
    <w:rsid w:val="00264603"/>
    <w:rsid w:val="00265FA2"/>
    <w:rsid w:val="00273359"/>
    <w:rsid w:val="00276466"/>
    <w:rsid w:val="002863FF"/>
    <w:rsid w:val="00291135"/>
    <w:rsid w:val="00292621"/>
    <w:rsid w:val="00293B7C"/>
    <w:rsid w:val="0029407C"/>
    <w:rsid w:val="00297100"/>
    <w:rsid w:val="002A0171"/>
    <w:rsid w:val="002A03B1"/>
    <w:rsid w:val="002A1649"/>
    <w:rsid w:val="002A1754"/>
    <w:rsid w:val="002A721E"/>
    <w:rsid w:val="002A7DD4"/>
    <w:rsid w:val="002B5E32"/>
    <w:rsid w:val="002B6490"/>
    <w:rsid w:val="002B6A54"/>
    <w:rsid w:val="002B744E"/>
    <w:rsid w:val="002C297C"/>
    <w:rsid w:val="002C373A"/>
    <w:rsid w:val="002C4140"/>
    <w:rsid w:val="002C639D"/>
    <w:rsid w:val="002D009C"/>
    <w:rsid w:val="002D3DEE"/>
    <w:rsid w:val="002D430E"/>
    <w:rsid w:val="002E1F04"/>
    <w:rsid w:val="002E2A03"/>
    <w:rsid w:val="002E2EB4"/>
    <w:rsid w:val="002E5C9B"/>
    <w:rsid w:val="002E6BF2"/>
    <w:rsid w:val="002F02C6"/>
    <w:rsid w:val="002F2D6F"/>
    <w:rsid w:val="002F302D"/>
    <w:rsid w:val="002F50B9"/>
    <w:rsid w:val="002F5954"/>
    <w:rsid w:val="002F6493"/>
    <w:rsid w:val="00310246"/>
    <w:rsid w:val="0031200E"/>
    <w:rsid w:val="00314FF2"/>
    <w:rsid w:val="0031700D"/>
    <w:rsid w:val="00317771"/>
    <w:rsid w:val="00320773"/>
    <w:rsid w:val="003210F5"/>
    <w:rsid w:val="00321BD3"/>
    <w:rsid w:val="0032265D"/>
    <w:rsid w:val="003271D2"/>
    <w:rsid w:val="003326AE"/>
    <w:rsid w:val="0033334B"/>
    <w:rsid w:val="00334D24"/>
    <w:rsid w:val="00335919"/>
    <w:rsid w:val="003376CD"/>
    <w:rsid w:val="00340E51"/>
    <w:rsid w:val="003429AD"/>
    <w:rsid w:val="00345137"/>
    <w:rsid w:val="00351AB4"/>
    <w:rsid w:val="00351EFD"/>
    <w:rsid w:val="003541CA"/>
    <w:rsid w:val="00355D2C"/>
    <w:rsid w:val="00363A4C"/>
    <w:rsid w:val="0036618E"/>
    <w:rsid w:val="003662E0"/>
    <w:rsid w:val="0036749E"/>
    <w:rsid w:val="00370774"/>
    <w:rsid w:val="00370F98"/>
    <w:rsid w:val="00373C8A"/>
    <w:rsid w:val="003753A7"/>
    <w:rsid w:val="00377F4B"/>
    <w:rsid w:val="0038176B"/>
    <w:rsid w:val="00382D0D"/>
    <w:rsid w:val="00383032"/>
    <w:rsid w:val="00385058"/>
    <w:rsid w:val="00387C8C"/>
    <w:rsid w:val="0039303E"/>
    <w:rsid w:val="003930AF"/>
    <w:rsid w:val="00396A65"/>
    <w:rsid w:val="00397842"/>
    <w:rsid w:val="003A07A3"/>
    <w:rsid w:val="003A1334"/>
    <w:rsid w:val="003A3091"/>
    <w:rsid w:val="003A6BF4"/>
    <w:rsid w:val="003B3044"/>
    <w:rsid w:val="003B339C"/>
    <w:rsid w:val="003B3432"/>
    <w:rsid w:val="003B4D28"/>
    <w:rsid w:val="003B576D"/>
    <w:rsid w:val="003B59A9"/>
    <w:rsid w:val="003B5E74"/>
    <w:rsid w:val="003C3F54"/>
    <w:rsid w:val="003C7087"/>
    <w:rsid w:val="003C777F"/>
    <w:rsid w:val="003D2247"/>
    <w:rsid w:val="003D4C51"/>
    <w:rsid w:val="003D6501"/>
    <w:rsid w:val="003D7802"/>
    <w:rsid w:val="003E089C"/>
    <w:rsid w:val="003E3899"/>
    <w:rsid w:val="003E45B4"/>
    <w:rsid w:val="003F0AFC"/>
    <w:rsid w:val="003F1B7A"/>
    <w:rsid w:val="003F1CB7"/>
    <w:rsid w:val="003F52E0"/>
    <w:rsid w:val="003F7D67"/>
    <w:rsid w:val="004025E2"/>
    <w:rsid w:val="00404E22"/>
    <w:rsid w:val="00406E39"/>
    <w:rsid w:val="00410CCF"/>
    <w:rsid w:val="00410D41"/>
    <w:rsid w:val="0041249E"/>
    <w:rsid w:val="00415A7F"/>
    <w:rsid w:val="00416251"/>
    <w:rsid w:val="00417BB4"/>
    <w:rsid w:val="00421436"/>
    <w:rsid w:val="004244B0"/>
    <w:rsid w:val="00427A85"/>
    <w:rsid w:val="0043697A"/>
    <w:rsid w:val="00436BA2"/>
    <w:rsid w:val="00436ECD"/>
    <w:rsid w:val="0044160A"/>
    <w:rsid w:val="00444090"/>
    <w:rsid w:val="00447A83"/>
    <w:rsid w:val="00447C55"/>
    <w:rsid w:val="00447EE2"/>
    <w:rsid w:val="00450BC2"/>
    <w:rsid w:val="00454402"/>
    <w:rsid w:val="00457AEC"/>
    <w:rsid w:val="0046138F"/>
    <w:rsid w:val="004617A7"/>
    <w:rsid w:val="00462A82"/>
    <w:rsid w:val="0046463A"/>
    <w:rsid w:val="00470A6C"/>
    <w:rsid w:val="00470B5D"/>
    <w:rsid w:val="004829D6"/>
    <w:rsid w:val="00483CC1"/>
    <w:rsid w:val="00487C22"/>
    <w:rsid w:val="004903F2"/>
    <w:rsid w:val="00493219"/>
    <w:rsid w:val="00494202"/>
    <w:rsid w:val="00494F35"/>
    <w:rsid w:val="004959F3"/>
    <w:rsid w:val="004961A7"/>
    <w:rsid w:val="004965FA"/>
    <w:rsid w:val="00497852"/>
    <w:rsid w:val="004A042C"/>
    <w:rsid w:val="004A3295"/>
    <w:rsid w:val="004A3EA1"/>
    <w:rsid w:val="004A42B4"/>
    <w:rsid w:val="004A6B2F"/>
    <w:rsid w:val="004A73A1"/>
    <w:rsid w:val="004A7769"/>
    <w:rsid w:val="004B0840"/>
    <w:rsid w:val="004B34B3"/>
    <w:rsid w:val="004B4261"/>
    <w:rsid w:val="004B4B2A"/>
    <w:rsid w:val="004C09B5"/>
    <w:rsid w:val="004C49E8"/>
    <w:rsid w:val="004C50EC"/>
    <w:rsid w:val="004E2868"/>
    <w:rsid w:val="004E2BA9"/>
    <w:rsid w:val="004E6551"/>
    <w:rsid w:val="004F200B"/>
    <w:rsid w:val="004F20DF"/>
    <w:rsid w:val="004F3515"/>
    <w:rsid w:val="00500C02"/>
    <w:rsid w:val="005077F1"/>
    <w:rsid w:val="0051029D"/>
    <w:rsid w:val="00512AA1"/>
    <w:rsid w:val="0051615D"/>
    <w:rsid w:val="00517193"/>
    <w:rsid w:val="005172DB"/>
    <w:rsid w:val="00517888"/>
    <w:rsid w:val="00522864"/>
    <w:rsid w:val="00524138"/>
    <w:rsid w:val="005251FC"/>
    <w:rsid w:val="00526322"/>
    <w:rsid w:val="00527089"/>
    <w:rsid w:val="00527F6B"/>
    <w:rsid w:val="00537878"/>
    <w:rsid w:val="00540F32"/>
    <w:rsid w:val="00545B30"/>
    <w:rsid w:val="00546AAD"/>
    <w:rsid w:val="00546FCB"/>
    <w:rsid w:val="0055576B"/>
    <w:rsid w:val="00564F6E"/>
    <w:rsid w:val="00565209"/>
    <w:rsid w:val="00565955"/>
    <w:rsid w:val="0056702A"/>
    <w:rsid w:val="00572F3F"/>
    <w:rsid w:val="005752B2"/>
    <w:rsid w:val="00575D73"/>
    <w:rsid w:val="00575E90"/>
    <w:rsid w:val="00580D61"/>
    <w:rsid w:val="0058381D"/>
    <w:rsid w:val="00584F4F"/>
    <w:rsid w:val="00591627"/>
    <w:rsid w:val="00592C1B"/>
    <w:rsid w:val="0059384C"/>
    <w:rsid w:val="005A1B82"/>
    <w:rsid w:val="005A4CA9"/>
    <w:rsid w:val="005A791F"/>
    <w:rsid w:val="005B153C"/>
    <w:rsid w:val="005B1FE1"/>
    <w:rsid w:val="005B7221"/>
    <w:rsid w:val="005B77F3"/>
    <w:rsid w:val="005B7DD5"/>
    <w:rsid w:val="005C0FBC"/>
    <w:rsid w:val="005C317A"/>
    <w:rsid w:val="005C7C0B"/>
    <w:rsid w:val="005D32CB"/>
    <w:rsid w:val="005D50AE"/>
    <w:rsid w:val="005E0780"/>
    <w:rsid w:val="005E1E01"/>
    <w:rsid w:val="005E716F"/>
    <w:rsid w:val="005F28EF"/>
    <w:rsid w:val="005F2C2A"/>
    <w:rsid w:val="005F338B"/>
    <w:rsid w:val="005F356D"/>
    <w:rsid w:val="005F3C5C"/>
    <w:rsid w:val="006000D2"/>
    <w:rsid w:val="00600A75"/>
    <w:rsid w:val="00601B90"/>
    <w:rsid w:val="00602B08"/>
    <w:rsid w:val="00603E26"/>
    <w:rsid w:val="006059E4"/>
    <w:rsid w:val="00606865"/>
    <w:rsid w:val="006072E7"/>
    <w:rsid w:val="006075DF"/>
    <w:rsid w:val="006155B5"/>
    <w:rsid w:val="00626564"/>
    <w:rsid w:val="006265A1"/>
    <w:rsid w:val="006309A4"/>
    <w:rsid w:val="00633AB2"/>
    <w:rsid w:val="00641060"/>
    <w:rsid w:val="00642C79"/>
    <w:rsid w:val="00643168"/>
    <w:rsid w:val="0064358E"/>
    <w:rsid w:val="00643941"/>
    <w:rsid w:val="006540C1"/>
    <w:rsid w:val="006543ED"/>
    <w:rsid w:val="0065635E"/>
    <w:rsid w:val="006570C7"/>
    <w:rsid w:val="00664274"/>
    <w:rsid w:val="006707AD"/>
    <w:rsid w:val="0067469F"/>
    <w:rsid w:val="00675D78"/>
    <w:rsid w:val="006843BC"/>
    <w:rsid w:val="00685900"/>
    <w:rsid w:val="0068617D"/>
    <w:rsid w:val="006911C8"/>
    <w:rsid w:val="006934A1"/>
    <w:rsid w:val="00694AA8"/>
    <w:rsid w:val="0069547F"/>
    <w:rsid w:val="006A3972"/>
    <w:rsid w:val="006A6312"/>
    <w:rsid w:val="006A6BE1"/>
    <w:rsid w:val="006B2B1F"/>
    <w:rsid w:val="006B7AA9"/>
    <w:rsid w:val="006C7CB9"/>
    <w:rsid w:val="006D0BE2"/>
    <w:rsid w:val="006D4B3B"/>
    <w:rsid w:val="006D4BB9"/>
    <w:rsid w:val="006E06D0"/>
    <w:rsid w:val="006E21E4"/>
    <w:rsid w:val="006E2989"/>
    <w:rsid w:val="006E2AA3"/>
    <w:rsid w:val="006E3B3B"/>
    <w:rsid w:val="006E3E8B"/>
    <w:rsid w:val="006F0052"/>
    <w:rsid w:val="006F049A"/>
    <w:rsid w:val="006F17A3"/>
    <w:rsid w:val="006F1B47"/>
    <w:rsid w:val="007012A8"/>
    <w:rsid w:val="007022AE"/>
    <w:rsid w:val="007033A6"/>
    <w:rsid w:val="00704D22"/>
    <w:rsid w:val="0070694A"/>
    <w:rsid w:val="00706E4A"/>
    <w:rsid w:val="00713053"/>
    <w:rsid w:val="0071737A"/>
    <w:rsid w:val="00721B38"/>
    <w:rsid w:val="007274EA"/>
    <w:rsid w:val="007300BF"/>
    <w:rsid w:val="00731828"/>
    <w:rsid w:val="00732991"/>
    <w:rsid w:val="00735A71"/>
    <w:rsid w:val="00737163"/>
    <w:rsid w:val="00737284"/>
    <w:rsid w:val="007443DB"/>
    <w:rsid w:val="00745C04"/>
    <w:rsid w:val="0074648B"/>
    <w:rsid w:val="00751538"/>
    <w:rsid w:val="00753221"/>
    <w:rsid w:val="00753E9D"/>
    <w:rsid w:val="0076418B"/>
    <w:rsid w:val="0076520E"/>
    <w:rsid w:val="007656FF"/>
    <w:rsid w:val="007724EE"/>
    <w:rsid w:val="007767AA"/>
    <w:rsid w:val="00780656"/>
    <w:rsid w:val="007826F7"/>
    <w:rsid w:val="00782AF6"/>
    <w:rsid w:val="00784C44"/>
    <w:rsid w:val="00786248"/>
    <w:rsid w:val="0079019C"/>
    <w:rsid w:val="007940B6"/>
    <w:rsid w:val="007946A7"/>
    <w:rsid w:val="00794DBA"/>
    <w:rsid w:val="007A066D"/>
    <w:rsid w:val="007A3FCB"/>
    <w:rsid w:val="007A4F1F"/>
    <w:rsid w:val="007A6893"/>
    <w:rsid w:val="007B69CF"/>
    <w:rsid w:val="007C2ACF"/>
    <w:rsid w:val="007C3DED"/>
    <w:rsid w:val="007D2072"/>
    <w:rsid w:val="007D2EF7"/>
    <w:rsid w:val="007D344C"/>
    <w:rsid w:val="007D4063"/>
    <w:rsid w:val="007D4F57"/>
    <w:rsid w:val="007D53E6"/>
    <w:rsid w:val="007D63AC"/>
    <w:rsid w:val="007D6C7B"/>
    <w:rsid w:val="007F2258"/>
    <w:rsid w:val="007F2A94"/>
    <w:rsid w:val="007F38A7"/>
    <w:rsid w:val="007F4011"/>
    <w:rsid w:val="007F5769"/>
    <w:rsid w:val="00800508"/>
    <w:rsid w:val="00800C42"/>
    <w:rsid w:val="008013E6"/>
    <w:rsid w:val="00801494"/>
    <w:rsid w:val="00803783"/>
    <w:rsid w:val="00804C05"/>
    <w:rsid w:val="00811D66"/>
    <w:rsid w:val="0081265B"/>
    <w:rsid w:val="00815BC9"/>
    <w:rsid w:val="00816DED"/>
    <w:rsid w:val="00817C00"/>
    <w:rsid w:val="00821947"/>
    <w:rsid w:val="0082247C"/>
    <w:rsid w:val="00822BEE"/>
    <w:rsid w:val="0082485C"/>
    <w:rsid w:val="008326F3"/>
    <w:rsid w:val="00833632"/>
    <w:rsid w:val="00834C65"/>
    <w:rsid w:val="00835C05"/>
    <w:rsid w:val="00841943"/>
    <w:rsid w:val="0084427F"/>
    <w:rsid w:val="00846C31"/>
    <w:rsid w:val="0085043C"/>
    <w:rsid w:val="0085233E"/>
    <w:rsid w:val="00853328"/>
    <w:rsid w:val="008571C9"/>
    <w:rsid w:val="00857425"/>
    <w:rsid w:val="00861C65"/>
    <w:rsid w:val="008664B5"/>
    <w:rsid w:val="0087061E"/>
    <w:rsid w:val="00871247"/>
    <w:rsid w:val="008740B4"/>
    <w:rsid w:val="00875818"/>
    <w:rsid w:val="00883639"/>
    <w:rsid w:val="00883C20"/>
    <w:rsid w:val="00885777"/>
    <w:rsid w:val="008932FE"/>
    <w:rsid w:val="008966EA"/>
    <w:rsid w:val="008A6207"/>
    <w:rsid w:val="008A722F"/>
    <w:rsid w:val="008B079B"/>
    <w:rsid w:val="008C08AD"/>
    <w:rsid w:val="008C2333"/>
    <w:rsid w:val="008C3576"/>
    <w:rsid w:val="008C3DAF"/>
    <w:rsid w:val="008C5533"/>
    <w:rsid w:val="008C6D0F"/>
    <w:rsid w:val="008C6E09"/>
    <w:rsid w:val="008C7CAC"/>
    <w:rsid w:val="008D07F6"/>
    <w:rsid w:val="008D3F1B"/>
    <w:rsid w:val="008D41B7"/>
    <w:rsid w:val="008D43E0"/>
    <w:rsid w:val="008D729B"/>
    <w:rsid w:val="008D77B3"/>
    <w:rsid w:val="008E3AE0"/>
    <w:rsid w:val="008F2FA2"/>
    <w:rsid w:val="008F531A"/>
    <w:rsid w:val="00914E44"/>
    <w:rsid w:val="00917A7B"/>
    <w:rsid w:val="00920775"/>
    <w:rsid w:val="009235D7"/>
    <w:rsid w:val="00923EC9"/>
    <w:rsid w:val="0093103B"/>
    <w:rsid w:val="00934E3B"/>
    <w:rsid w:val="009352F1"/>
    <w:rsid w:val="009414A3"/>
    <w:rsid w:val="00943849"/>
    <w:rsid w:val="00946CC4"/>
    <w:rsid w:val="00947C33"/>
    <w:rsid w:val="009508E0"/>
    <w:rsid w:val="00951014"/>
    <w:rsid w:val="00953985"/>
    <w:rsid w:val="00953F5D"/>
    <w:rsid w:val="009633DC"/>
    <w:rsid w:val="009645BA"/>
    <w:rsid w:val="00966B36"/>
    <w:rsid w:val="009674BB"/>
    <w:rsid w:val="00972EB6"/>
    <w:rsid w:val="009732CA"/>
    <w:rsid w:val="009733AE"/>
    <w:rsid w:val="00973619"/>
    <w:rsid w:val="00975B96"/>
    <w:rsid w:val="00975DB0"/>
    <w:rsid w:val="009814D3"/>
    <w:rsid w:val="0098440E"/>
    <w:rsid w:val="00986DCA"/>
    <w:rsid w:val="009871C7"/>
    <w:rsid w:val="00987DCA"/>
    <w:rsid w:val="009A08FA"/>
    <w:rsid w:val="009A0E23"/>
    <w:rsid w:val="009A4D6D"/>
    <w:rsid w:val="009A5F27"/>
    <w:rsid w:val="009B189E"/>
    <w:rsid w:val="009B4005"/>
    <w:rsid w:val="009B7A9D"/>
    <w:rsid w:val="009B7DAF"/>
    <w:rsid w:val="009C0DFE"/>
    <w:rsid w:val="009C169D"/>
    <w:rsid w:val="009C4305"/>
    <w:rsid w:val="009C4333"/>
    <w:rsid w:val="009C51EB"/>
    <w:rsid w:val="009C7487"/>
    <w:rsid w:val="009C7B9D"/>
    <w:rsid w:val="009D098E"/>
    <w:rsid w:val="009D2B89"/>
    <w:rsid w:val="009D37D5"/>
    <w:rsid w:val="009D399C"/>
    <w:rsid w:val="009D6570"/>
    <w:rsid w:val="009D6C72"/>
    <w:rsid w:val="009E11F2"/>
    <w:rsid w:val="009E2B92"/>
    <w:rsid w:val="009E6EF0"/>
    <w:rsid w:val="009E72E2"/>
    <w:rsid w:val="009F0F34"/>
    <w:rsid w:val="009F22A2"/>
    <w:rsid w:val="009F3928"/>
    <w:rsid w:val="009F5CBD"/>
    <w:rsid w:val="009F6487"/>
    <w:rsid w:val="00A0069B"/>
    <w:rsid w:val="00A027BF"/>
    <w:rsid w:val="00A02F6E"/>
    <w:rsid w:val="00A04D59"/>
    <w:rsid w:val="00A05446"/>
    <w:rsid w:val="00A07DF0"/>
    <w:rsid w:val="00A12262"/>
    <w:rsid w:val="00A12EC5"/>
    <w:rsid w:val="00A13105"/>
    <w:rsid w:val="00A131BA"/>
    <w:rsid w:val="00A13260"/>
    <w:rsid w:val="00A20A78"/>
    <w:rsid w:val="00A24528"/>
    <w:rsid w:val="00A31D33"/>
    <w:rsid w:val="00A33133"/>
    <w:rsid w:val="00A34B8F"/>
    <w:rsid w:val="00A35E23"/>
    <w:rsid w:val="00A369AB"/>
    <w:rsid w:val="00A424B9"/>
    <w:rsid w:val="00A5161C"/>
    <w:rsid w:val="00A519F7"/>
    <w:rsid w:val="00A56C43"/>
    <w:rsid w:val="00A57BC7"/>
    <w:rsid w:val="00A70568"/>
    <w:rsid w:val="00A72927"/>
    <w:rsid w:val="00A756F5"/>
    <w:rsid w:val="00A84F8F"/>
    <w:rsid w:val="00A915B8"/>
    <w:rsid w:val="00A91BCB"/>
    <w:rsid w:val="00A9451A"/>
    <w:rsid w:val="00A94D06"/>
    <w:rsid w:val="00A97AE3"/>
    <w:rsid w:val="00AA0D2D"/>
    <w:rsid w:val="00AA0EB3"/>
    <w:rsid w:val="00AA2BCD"/>
    <w:rsid w:val="00AA33E8"/>
    <w:rsid w:val="00AA398E"/>
    <w:rsid w:val="00AA3AFF"/>
    <w:rsid w:val="00AB77B6"/>
    <w:rsid w:val="00AC00A8"/>
    <w:rsid w:val="00AC04B7"/>
    <w:rsid w:val="00AC2380"/>
    <w:rsid w:val="00AC555F"/>
    <w:rsid w:val="00AC5DAF"/>
    <w:rsid w:val="00AC65B8"/>
    <w:rsid w:val="00AC760D"/>
    <w:rsid w:val="00AD0FBF"/>
    <w:rsid w:val="00AD30DF"/>
    <w:rsid w:val="00AD3260"/>
    <w:rsid w:val="00AD4E80"/>
    <w:rsid w:val="00AD59F9"/>
    <w:rsid w:val="00AD72CA"/>
    <w:rsid w:val="00AE01A5"/>
    <w:rsid w:val="00AE0330"/>
    <w:rsid w:val="00AE4FE8"/>
    <w:rsid w:val="00AE6C9A"/>
    <w:rsid w:val="00AE7152"/>
    <w:rsid w:val="00AE796F"/>
    <w:rsid w:val="00AF19C0"/>
    <w:rsid w:val="00AF30F0"/>
    <w:rsid w:val="00AF6370"/>
    <w:rsid w:val="00B12866"/>
    <w:rsid w:val="00B17A74"/>
    <w:rsid w:val="00B23427"/>
    <w:rsid w:val="00B24130"/>
    <w:rsid w:val="00B25BCE"/>
    <w:rsid w:val="00B3155E"/>
    <w:rsid w:val="00B33DE6"/>
    <w:rsid w:val="00B3408F"/>
    <w:rsid w:val="00B34187"/>
    <w:rsid w:val="00B403DC"/>
    <w:rsid w:val="00B404DF"/>
    <w:rsid w:val="00B42794"/>
    <w:rsid w:val="00B4551E"/>
    <w:rsid w:val="00B45B2A"/>
    <w:rsid w:val="00B462DE"/>
    <w:rsid w:val="00B5153D"/>
    <w:rsid w:val="00B54FE5"/>
    <w:rsid w:val="00B633BA"/>
    <w:rsid w:val="00B63621"/>
    <w:rsid w:val="00B63801"/>
    <w:rsid w:val="00B647D0"/>
    <w:rsid w:val="00B65577"/>
    <w:rsid w:val="00B75427"/>
    <w:rsid w:val="00B76BEB"/>
    <w:rsid w:val="00B82908"/>
    <w:rsid w:val="00B831D4"/>
    <w:rsid w:val="00B833F3"/>
    <w:rsid w:val="00B91637"/>
    <w:rsid w:val="00BA1FD4"/>
    <w:rsid w:val="00BA5158"/>
    <w:rsid w:val="00BA639B"/>
    <w:rsid w:val="00BA7E86"/>
    <w:rsid w:val="00BB1F95"/>
    <w:rsid w:val="00BC3AC4"/>
    <w:rsid w:val="00BC682E"/>
    <w:rsid w:val="00BD296E"/>
    <w:rsid w:val="00BD3B55"/>
    <w:rsid w:val="00BD42DB"/>
    <w:rsid w:val="00BD4D5B"/>
    <w:rsid w:val="00BE124F"/>
    <w:rsid w:val="00BF13A9"/>
    <w:rsid w:val="00BF25F3"/>
    <w:rsid w:val="00BF46F0"/>
    <w:rsid w:val="00BF4885"/>
    <w:rsid w:val="00BF5F4D"/>
    <w:rsid w:val="00C05DC7"/>
    <w:rsid w:val="00C10373"/>
    <w:rsid w:val="00C1241F"/>
    <w:rsid w:val="00C1421A"/>
    <w:rsid w:val="00C14A36"/>
    <w:rsid w:val="00C15529"/>
    <w:rsid w:val="00C17568"/>
    <w:rsid w:val="00C17DDB"/>
    <w:rsid w:val="00C20139"/>
    <w:rsid w:val="00C23A06"/>
    <w:rsid w:val="00C23C43"/>
    <w:rsid w:val="00C255B5"/>
    <w:rsid w:val="00C256BD"/>
    <w:rsid w:val="00C25982"/>
    <w:rsid w:val="00C30100"/>
    <w:rsid w:val="00C3348D"/>
    <w:rsid w:val="00C3429B"/>
    <w:rsid w:val="00C4126E"/>
    <w:rsid w:val="00C415BF"/>
    <w:rsid w:val="00C4314B"/>
    <w:rsid w:val="00C454E7"/>
    <w:rsid w:val="00C50CEB"/>
    <w:rsid w:val="00C54816"/>
    <w:rsid w:val="00C55828"/>
    <w:rsid w:val="00C61FA4"/>
    <w:rsid w:val="00C6219C"/>
    <w:rsid w:val="00C65490"/>
    <w:rsid w:val="00C70AF5"/>
    <w:rsid w:val="00C71477"/>
    <w:rsid w:val="00C72B8D"/>
    <w:rsid w:val="00C72C89"/>
    <w:rsid w:val="00C73698"/>
    <w:rsid w:val="00C81280"/>
    <w:rsid w:val="00C8426B"/>
    <w:rsid w:val="00C85D29"/>
    <w:rsid w:val="00C878D6"/>
    <w:rsid w:val="00C9118E"/>
    <w:rsid w:val="00C936DF"/>
    <w:rsid w:val="00C94302"/>
    <w:rsid w:val="00CA194D"/>
    <w:rsid w:val="00CA4F0D"/>
    <w:rsid w:val="00CB140B"/>
    <w:rsid w:val="00CB1648"/>
    <w:rsid w:val="00CB3394"/>
    <w:rsid w:val="00CB6FAA"/>
    <w:rsid w:val="00CB714E"/>
    <w:rsid w:val="00CB79A8"/>
    <w:rsid w:val="00CD487D"/>
    <w:rsid w:val="00CE0622"/>
    <w:rsid w:val="00CE172E"/>
    <w:rsid w:val="00CE45F3"/>
    <w:rsid w:val="00CE482F"/>
    <w:rsid w:val="00CE5CCD"/>
    <w:rsid w:val="00CE7CBB"/>
    <w:rsid w:val="00CF6B4D"/>
    <w:rsid w:val="00CF6CB4"/>
    <w:rsid w:val="00CF6FF2"/>
    <w:rsid w:val="00CF7AC3"/>
    <w:rsid w:val="00D05D84"/>
    <w:rsid w:val="00D06A6D"/>
    <w:rsid w:val="00D11778"/>
    <w:rsid w:val="00D12AE6"/>
    <w:rsid w:val="00D13487"/>
    <w:rsid w:val="00D17C8D"/>
    <w:rsid w:val="00D20EA4"/>
    <w:rsid w:val="00D2174E"/>
    <w:rsid w:val="00D270AF"/>
    <w:rsid w:val="00D273EE"/>
    <w:rsid w:val="00D3147B"/>
    <w:rsid w:val="00D3733A"/>
    <w:rsid w:val="00D3792A"/>
    <w:rsid w:val="00D40195"/>
    <w:rsid w:val="00D5534E"/>
    <w:rsid w:val="00D610E9"/>
    <w:rsid w:val="00D62BEB"/>
    <w:rsid w:val="00D62F6C"/>
    <w:rsid w:val="00D73572"/>
    <w:rsid w:val="00D73628"/>
    <w:rsid w:val="00D756A9"/>
    <w:rsid w:val="00D76735"/>
    <w:rsid w:val="00D77A0B"/>
    <w:rsid w:val="00D8022B"/>
    <w:rsid w:val="00D80AA6"/>
    <w:rsid w:val="00D81138"/>
    <w:rsid w:val="00D81F91"/>
    <w:rsid w:val="00D82668"/>
    <w:rsid w:val="00D85643"/>
    <w:rsid w:val="00D86AE5"/>
    <w:rsid w:val="00D91B60"/>
    <w:rsid w:val="00D92687"/>
    <w:rsid w:val="00D933BC"/>
    <w:rsid w:val="00DA08AE"/>
    <w:rsid w:val="00DA1795"/>
    <w:rsid w:val="00DA6679"/>
    <w:rsid w:val="00DA6D01"/>
    <w:rsid w:val="00DA7FA8"/>
    <w:rsid w:val="00DB0C63"/>
    <w:rsid w:val="00DB2B78"/>
    <w:rsid w:val="00DB6B6B"/>
    <w:rsid w:val="00DC1099"/>
    <w:rsid w:val="00DC2169"/>
    <w:rsid w:val="00DC2B12"/>
    <w:rsid w:val="00DC32B6"/>
    <w:rsid w:val="00DC3F63"/>
    <w:rsid w:val="00DD2BE6"/>
    <w:rsid w:val="00DD4E7E"/>
    <w:rsid w:val="00DE115B"/>
    <w:rsid w:val="00DE5314"/>
    <w:rsid w:val="00DE571C"/>
    <w:rsid w:val="00DE7EA6"/>
    <w:rsid w:val="00DF1990"/>
    <w:rsid w:val="00DF2C11"/>
    <w:rsid w:val="00DF4992"/>
    <w:rsid w:val="00E006BC"/>
    <w:rsid w:val="00E0229A"/>
    <w:rsid w:val="00E03B38"/>
    <w:rsid w:val="00E059B3"/>
    <w:rsid w:val="00E108C8"/>
    <w:rsid w:val="00E11AA9"/>
    <w:rsid w:val="00E129E2"/>
    <w:rsid w:val="00E13F70"/>
    <w:rsid w:val="00E142CC"/>
    <w:rsid w:val="00E14D5B"/>
    <w:rsid w:val="00E16F8A"/>
    <w:rsid w:val="00E20624"/>
    <w:rsid w:val="00E20BD4"/>
    <w:rsid w:val="00E319A0"/>
    <w:rsid w:val="00E34684"/>
    <w:rsid w:val="00E34B2F"/>
    <w:rsid w:val="00E35C98"/>
    <w:rsid w:val="00E413C9"/>
    <w:rsid w:val="00E52C4D"/>
    <w:rsid w:val="00E576AC"/>
    <w:rsid w:val="00E57E06"/>
    <w:rsid w:val="00E61000"/>
    <w:rsid w:val="00E65219"/>
    <w:rsid w:val="00E67A7D"/>
    <w:rsid w:val="00E71858"/>
    <w:rsid w:val="00E75314"/>
    <w:rsid w:val="00E85F31"/>
    <w:rsid w:val="00E86B9C"/>
    <w:rsid w:val="00E91BD9"/>
    <w:rsid w:val="00E93E5B"/>
    <w:rsid w:val="00E94F01"/>
    <w:rsid w:val="00E951C1"/>
    <w:rsid w:val="00E96029"/>
    <w:rsid w:val="00E96178"/>
    <w:rsid w:val="00E976B2"/>
    <w:rsid w:val="00EA33C2"/>
    <w:rsid w:val="00EA43C0"/>
    <w:rsid w:val="00EA4D30"/>
    <w:rsid w:val="00EA5248"/>
    <w:rsid w:val="00EB0CDF"/>
    <w:rsid w:val="00EB22D8"/>
    <w:rsid w:val="00EB6913"/>
    <w:rsid w:val="00EC418E"/>
    <w:rsid w:val="00EC4DB0"/>
    <w:rsid w:val="00EC6E56"/>
    <w:rsid w:val="00ED4ED8"/>
    <w:rsid w:val="00ED608B"/>
    <w:rsid w:val="00ED6E31"/>
    <w:rsid w:val="00ED77EC"/>
    <w:rsid w:val="00EE1190"/>
    <w:rsid w:val="00EE493A"/>
    <w:rsid w:val="00EE6F3E"/>
    <w:rsid w:val="00EF1D37"/>
    <w:rsid w:val="00F02241"/>
    <w:rsid w:val="00F04AEA"/>
    <w:rsid w:val="00F0537E"/>
    <w:rsid w:val="00F10934"/>
    <w:rsid w:val="00F10F0D"/>
    <w:rsid w:val="00F17EEE"/>
    <w:rsid w:val="00F2143D"/>
    <w:rsid w:val="00F233E3"/>
    <w:rsid w:val="00F2552E"/>
    <w:rsid w:val="00F3088B"/>
    <w:rsid w:val="00F312D8"/>
    <w:rsid w:val="00F341EF"/>
    <w:rsid w:val="00F34D1E"/>
    <w:rsid w:val="00F34E97"/>
    <w:rsid w:val="00F3550C"/>
    <w:rsid w:val="00F35EFA"/>
    <w:rsid w:val="00F363FE"/>
    <w:rsid w:val="00F36C5E"/>
    <w:rsid w:val="00F43A9A"/>
    <w:rsid w:val="00F44819"/>
    <w:rsid w:val="00F44B5F"/>
    <w:rsid w:val="00F5052E"/>
    <w:rsid w:val="00F50C3D"/>
    <w:rsid w:val="00F518EF"/>
    <w:rsid w:val="00F53850"/>
    <w:rsid w:val="00F557F5"/>
    <w:rsid w:val="00F566F2"/>
    <w:rsid w:val="00F57E7E"/>
    <w:rsid w:val="00F60BB6"/>
    <w:rsid w:val="00F626D2"/>
    <w:rsid w:val="00F6587D"/>
    <w:rsid w:val="00F70413"/>
    <w:rsid w:val="00F731B3"/>
    <w:rsid w:val="00F7509E"/>
    <w:rsid w:val="00F90A7C"/>
    <w:rsid w:val="00F91BAC"/>
    <w:rsid w:val="00F94753"/>
    <w:rsid w:val="00F97435"/>
    <w:rsid w:val="00F97B3E"/>
    <w:rsid w:val="00FA08FA"/>
    <w:rsid w:val="00FA170D"/>
    <w:rsid w:val="00FA426E"/>
    <w:rsid w:val="00FA5BDC"/>
    <w:rsid w:val="00FA5BE3"/>
    <w:rsid w:val="00FA745F"/>
    <w:rsid w:val="00FB0071"/>
    <w:rsid w:val="00FB0FA3"/>
    <w:rsid w:val="00FB18D5"/>
    <w:rsid w:val="00FB55AB"/>
    <w:rsid w:val="00FC020D"/>
    <w:rsid w:val="00FC3C9B"/>
    <w:rsid w:val="00FC4034"/>
    <w:rsid w:val="00FC508B"/>
    <w:rsid w:val="00FC52ED"/>
    <w:rsid w:val="00FC5828"/>
    <w:rsid w:val="00FC6178"/>
    <w:rsid w:val="00FC6824"/>
    <w:rsid w:val="00FD02BF"/>
    <w:rsid w:val="00FD2ACF"/>
    <w:rsid w:val="00FD7DD0"/>
    <w:rsid w:val="00FE2F01"/>
    <w:rsid w:val="00FE3119"/>
    <w:rsid w:val="00FE3A18"/>
    <w:rsid w:val="00FF0776"/>
    <w:rsid w:val="00FF1BB2"/>
    <w:rsid w:val="00FF5338"/>
    <w:rsid w:val="00FF577C"/>
    <w:rsid w:val="00FF7986"/>
    <w:rsid w:val="0E6EA337"/>
    <w:rsid w:val="2DEE0A39"/>
    <w:rsid w:val="33F7FFE2"/>
    <w:rsid w:val="3E08C07E"/>
    <w:rsid w:val="4BFB5BB0"/>
    <w:rsid w:val="53222AD3"/>
    <w:rsid w:val="56E57C67"/>
    <w:rsid w:val="5A2F4CCC"/>
    <w:rsid w:val="5E53CD35"/>
    <w:rsid w:val="740440CC"/>
    <w:rsid w:val="78AF5F3F"/>
    <w:rsid w:val="7C45F8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3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34"/>
    <w:locked/>
    <w:rsid w:val="00527F6B"/>
  </w:style>
  <w:style w:type="character" w:styleId="Nierozpoznanawzmianka">
    <w:name w:val="Unresolved Mention"/>
    <w:basedOn w:val="Domylnaczcionkaakapitu"/>
    <w:uiPriority w:val="99"/>
    <w:semiHidden/>
    <w:unhideWhenUsed/>
    <w:rsid w:val="003F1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ilaszal@kinikagalen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4FA5-38FC-4FE0-A52C-CCC1264B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18</Pages>
  <Words>5426</Words>
  <Characters>32557</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Justyna Welc</cp:lastModifiedBy>
  <cp:revision>250</cp:revision>
  <cp:lastPrinted>2023-11-21T14:00:00Z</cp:lastPrinted>
  <dcterms:created xsi:type="dcterms:W3CDTF">2024-02-12T11:58:00Z</dcterms:created>
  <dcterms:modified xsi:type="dcterms:W3CDTF">2024-11-18T09:10:00Z</dcterms:modified>
</cp:coreProperties>
</file>