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A6" w:rsidRPr="006238EB" w:rsidRDefault="00087FA6" w:rsidP="00087FA6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6238EB">
        <w:rPr>
          <w:rFonts w:asciiTheme="minorHAnsi" w:hAnsiTheme="minorHAnsi" w:cstheme="minorHAnsi"/>
          <w:b/>
          <w:bCs/>
          <w:noProof/>
          <w:color w:val="0D0D0D" w:themeColor="text1" w:themeTint="F2"/>
          <w:lang w:eastAsia="pl-PL"/>
        </w:rPr>
        <w:drawing>
          <wp:inline distT="0" distB="0" distL="0" distR="0">
            <wp:extent cx="5657850" cy="490537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981" cy="49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FA6" w:rsidRPr="006238EB" w:rsidRDefault="00087FA6" w:rsidP="00E73FD5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:rsidR="004768CC" w:rsidRPr="006238EB" w:rsidRDefault="00D057E1" w:rsidP="00E73FD5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6238EB">
        <w:rPr>
          <w:rFonts w:asciiTheme="minorHAnsi" w:hAnsiTheme="minorHAnsi" w:cstheme="minorHAnsi"/>
          <w:b/>
          <w:bCs/>
          <w:color w:val="0D0D0D" w:themeColor="text1" w:themeTint="F2"/>
        </w:rPr>
        <w:t xml:space="preserve">Załącznik nr 1 do </w:t>
      </w:r>
    </w:p>
    <w:p w:rsidR="00E73FD5" w:rsidRPr="006238EB" w:rsidRDefault="00D057E1" w:rsidP="00E73FD5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6238EB">
        <w:rPr>
          <w:rFonts w:asciiTheme="minorHAnsi" w:hAnsiTheme="minorHAnsi" w:cstheme="minorHAnsi"/>
          <w:b/>
          <w:bCs/>
          <w:color w:val="0D0D0D" w:themeColor="text1" w:themeTint="F2"/>
        </w:rPr>
        <w:t>za</w:t>
      </w:r>
      <w:r w:rsidR="00E73FD5" w:rsidRPr="006238EB">
        <w:rPr>
          <w:rFonts w:asciiTheme="minorHAnsi" w:hAnsiTheme="minorHAnsi" w:cstheme="minorHAnsi"/>
          <w:b/>
          <w:bCs/>
          <w:color w:val="0D0D0D" w:themeColor="text1" w:themeTint="F2"/>
        </w:rPr>
        <w:t>pytania ofertowego</w:t>
      </w:r>
      <w:r w:rsidR="00951156" w:rsidRPr="006238EB">
        <w:rPr>
          <w:rFonts w:asciiTheme="minorHAnsi" w:hAnsiTheme="minorHAnsi" w:cstheme="minorHAnsi"/>
          <w:b/>
          <w:bCs/>
          <w:color w:val="0D0D0D" w:themeColor="text1" w:themeTint="F2"/>
        </w:rPr>
        <w:t xml:space="preserve"> z dnia</w:t>
      </w:r>
      <w:r w:rsidR="0000747D">
        <w:rPr>
          <w:rFonts w:asciiTheme="minorHAnsi" w:hAnsiTheme="minorHAnsi" w:cstheme="minorHAnsi"/>
          <w:b/>
          <w:bCs/>
          <w:color w:val="0D0D0D" w:themeColor="text1" w:themeTint="F2"/>
        </w:rPr>
        <w:t xml:space="preserve"> 04.11</w:t>
      </w:r>
      <w:r w:rsidR="008C5D92">
        <w:rPr>
          <w:rFonts w:asciiTheme="minorHAnsi" w:hAnsiTheme="minorHAnsi" w:cstheme="minorHAnsi"/>
          <w:b/>
          <w:bCs/>
          <w:color w:val="0D0D0D" w:themeColor="text1" w:themeTint="F2"/>
        </w:rPr>
        <w:t>.2024 r.</w:t>
      </w:r>
    </w:p>
    <w:p w:rsidR="00E73FD5" w:rsidRPr="006238EB" w:rsidRDefault="00E73FD5" w:rsidP="00E73FD5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:rsidR="00E73FD5" w:rsidRPr="006238EB" w:rsidRDefault="00E73FD5" w:rsidP="005017B4">
      <w:pPr>
        <w:spacing w:after="0" w:line="240" w:lineRule="auto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:rsidR="00E73FD5" w:rsidRPr="006238EB" w:rsidRDefault="00E73FD5" w:rsidP="00E73FD5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</w:rPr>
      </w:pPr>
    </w:p>
    <w:p w:rsidR="004768CC" w:rsidRDefault="00E73FD5" w:rsidP="004768CC">
      <w:pPr>
        <w:pStyle w:val="Akapitzlist"/>
        <w:spacing w:after="0" w:line="240" w:lineRule="auto"/>
        <w:ind w:left="360"/>
        <w:jc w:val="center"/>
        <w:rPr>
          <w:rFonts w:asciiTheme="minorHAnsi" w:eastAsia="Times New Roman" w:hAnsiTheme="minorHAnsi" w:cstheme="minorHAnsi"/>
          <w:b/>
          <w:snapToGrid w:val="0"/>
          <w:lang w:eastAsia="pl-PL"/>
        </w:rPr>
      </w:pPr>
      <w:r w:rsidRPr="006238EB">
        <w:rPr>
          <w:rFonts w:asciiTheme="minorHAnsi" w:hAnsiTheme="minorHAnsi" w:cstheme="minorHAnsi"/>
          <w:b/>
          <w:bCs/>
        </w:rPr>
        <w:t xml:space="preserve">Szczegółowy opis przedmiotu zamówienia </w:t>
      </w:r>
      <w:r w:rsidRPr="006238EB">
        <w:rPr>
          <w:rFonts w:asciiTheme="minorHAnsi" w:eastAsia="Times New Roman" w:hAnsiTheme="minorHAnsi" w:cstheme="minorHAnsi"/>
          <w:b/>
          <w:snapToGrid w:val="0"/>
          <w:lang w:eastAsia="pl-PL"/>
        </w:rPr>
        <w:t>na realizację zamówienia publicznego</w:t>
      </w:r>
      <w:r w:rsidRPr="006238EB">
        <w:rPr>
          <w:rFonts w:asciiTheme="minorHAnsi" w:hAnsiTheme="minorHAnsi" w:cstheme="minorHAnsi"/>
          <w:b/>
        </w:rPr>
        <w:t xml:space="preserve"> </w:t>
      </w:r>
      <w:r w:rsidRPr="006238EB">
        <w:rPr>
          <w:rFonts w:asciiTheme="minorHAnsi" w:eastAsia="Times New Roman" w:hAnsiTheme="minorHAnsi" w:cstheme="minorHAnsi"/>
          <w:b/>
        </w:rPr>
        <w:t>pn.</w:t>
      </w:r>
      <w:r w:rsidRPr="006238EB">
        <w:rPr>
          <w:rFonts w:asciiTheme="minorHAnsi" w:eastAsia="Times New Roman" w:hAnsiTheme="minorHAnsi" w:cstheme="minorHAnsi"/>
          <w:b/>
          <w:snapToGrid w:val="0"/>
          <w:lang w:eastAsia="pl-PL"/>
        </w:rPr>
        <w:t xml:space="preserve"> </w:t>
      </w:r>
    </w:p>
    <w:p w:rsidR="005F273E" w:rsidRPr="0000747D" w:rsidRDefault="0000747D" w:rsidP="005F273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napToGrid w:val="0"/>
          <w:lang w:eastAsia="pl-PL"/>
        </w:rPr>
      </w:pPr>
      <w:r w:rsidRPr="0000747D">
        <w:rPr>
          <w:rFonts w:asciiTheme="minorHAnsi" w:eastAsia="Times New Roman" w:hAnsiTheme="minorHAnsi" w:cstheme="minorHAnsi"/>
          <w:b/>
          <w:snapToGrid w:val="0"/>
          <w:lang w:eastAsia="pl-PL"/>
        </w:rPr>
        <w:t xml:space="preserve">„Zakup środków: czystości i </w:t>
      </w:r>
      <w:r w:rsidR="00E45121" w:rsidRPr="0000747D">
        <w:rPr>
          <w:rFonts w:asciiTheme="minorHAnsi" w:eastAsia="Times New Roman" w:hAnsiTheme="minorHAnsi" w:cstheme="minorHAnsi"/>
          <w:b/>
          <w:snapToGrid w:val="0"/>
          <w:lang w:eastAsia="pl-PL"/>
        </w:rPr>
        <w:t>chemicznych</w:t>
      </w:r>
      <w:r w:rsidR="00E45121" w:rsidRPr="0000747D">
        <w:rPr>
          <w:rFonts w:asciiTheme="minorHAnsi" w:hAnsiTheme="minorHAnsi" w:cstheme="minorHAnsi"/>
          <w:b/>
          <w:bCs/>
        </w:rPr>
        <w:t>, w ramach projektu Brodnickie Centrum Usług Społecznych – realizacja usług społecznych dla mieszkańców Gm</w:t>
      </w:r>
      <w:r w:rsidR="00616AA3">
        <w:rPr>
          <w:rFonts w:asciiTheme="minorHAnsi" w:hAnsiTheme="minorHAnsi" w:cstheme="minorHAnsi"/>
          <w:b/>
          <w:bCs/>
        </w:rPr>
        <w:t>iny Miasta Brodnicy” na okres 6 </w:t>
      </w:r>
      <w:r w:rsidR="00E45121" w:rsidRPr="0000747D">
        <w:rPr>
          <w:rFonts w:asciiTheme="minorHAnsi" w:hAnsiTheme="minorHAnsi" w:cstheme="minorHAnsi"/>
          <w:b/>
          <w:bCs/>
        </w:rPr>
        <w:t>miesięcy.</w:t>
      </w:r>
    </w:p>
    <w:p w:rsidR="00EB79C8" w:rsidRDefault="00EB79C8" w:rsidP="00EB79C8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:rsidR="00056AE9" w:rsidRPr="006238EB" w:rsidRDefault="00056AE9" w:rsidP="00203401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533"/>
        <w:gridCol w:w="8647"/>
      </w:tblGrid>
      <w:tr w:rsidR="00056AE9" w:rsidRPr="00616AA3" w:rsidTr="00EB79C8">
        <w:tc>
          <w:tcPr>
            <w:tcW w:w="533" w:type="dxa"/>
            <w:shd w:val="clear" w:color="auto" w:fill="D9D9D9" w:themeFill="background1" w:themeFillShade="D9"/>
            <w:vAlign w:val="center"/>
          </w:tcPr>
          <w:p w:rsidR="00056AE9" w:rsidRPr="00616AA3" w:rsidRDefault="00056AE9" w:rsidP="00616AA3">
            <w:pPr>
              <w:pStyle w:val="Akapitzlist"/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:rsidR="00056AE9" w:rsidRPr="00616AA3" w:rsidRDefault="00056AE9" w:rsidP="00616AA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b/>
                <w:sz w:val="20"/>
                <w:szCs w:val="20"/>
              </w:rPr>
              <w:t>Nazwa artykułu i wymagania Zamawiającego:</w:t>
            </w:r>
          </w:p>
        </w:tc>
      </w:tr>
      <w:tr w:rsidR="00D664CD" w:rsidRPr="00616AA3" w:rsidTr="00937E69">
        <w:tc>
          <w:tcPr>
            <w:tcW w:w="533" w:type="dxa"/>
            <w:vAlign w:val="center"/>
          </w:tcPr>
          <w:p w:rsidR="00D664CD" w:rsidRPr="00616AA3" w:rsidRDefault="00D664CD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D664CD" w:rsidRPr="00616AA3" w:rsidRDefault="00D664CD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Granulki do samoczynnego udrożniania rur i syfonów w postaci środka chemicznego umożliwiającego szybkie i skuteczne oczyszczenie instalacji kanalizacyjnej z zanieczyszczeń stałych i organicznych, w tym z włosów, osadu z mydła i tłuszczu. Opakowanie w formie butelki z tworzywa sztucznego o pojemności od 800 g do 850 g. Granulki typu Kret.</w:t>
            </w:r>
            <w:r w:rsidR="00A335B0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0747D" w:rsidRPr="00616AA3" w:rsidTr="00937E69">
        <w:tc>
          <w:tcPr>
            <w:tcW w:w="533" w:type="dxa"/>
            <w:vAlign w:val="center"/>
          </w:tcPr>
          <w:p w:rsidR="0000747D" w:rsidRPr="00616AA3" w:rsidRDefault="0000747D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0747D" w:rsidRPr="00616AA3" w:rsidRDefault="0000747D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Kapsułki do mycia naczyń w zmywarce, dobrze rozpuszczające się w wodzie, skutecznie myjące zaschnięte zabrudzenia bez konieczności </w:t>
            </w:r>
            <w:r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wstępnego namaczania.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Kapsułki nie mogą pozostawiać smug ani zacieków. Zamawiający wymaga kapsułek co najmniej w formule „3 w 1” lub „All In 1”. Zamawiający wymaga, aby w pojedynczym opakowaniu było min. 100 szt. kapsułek do max 120 sztuk kapsułek. Zapach dowolny, niedrażniący. Zamawiający nie dopuszcza produktu w postaci tabletek. Produkt typu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Finish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Quantum All i 1.</w:t>
            </w:r>
          </w:p>
        </w:tc>
      </w:tr>
      <w:tr w:rsidR="00790D3E" w:rsidRPr="00616AA3" w:rsidTr="00937E69">
        <w:tc>
          <w:tcPr>
            <w:tcW w:w="533" w:type="dxa"/>
            <w:vAlign w:val="center"/>
          </w:tcPr>
          <w:p w:rsidR="00790D3E" w:rsidRPr="00616AA3" w:rsidRDefault="00790D3E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90D3E" w:rsidRPr="00616AA3" w:rsidRDefault="00790D3E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Kij drewniany uniwersalny do szczotek </w:t>
            </w:r>
            <w:r w:rsidR="007C4118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(zamiataczy)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mopów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z gwintem o standardowym </w:t>
            </w:r>
            <w:r w:rsidR="007C4118" w:rsidRPr="00616AA3">
              <w:rPr>
                <w:rFonts w:asciiTheme="minorHAnsi" w:hAnsiTheme="minorHAnsi" w:cstheme="minorHAnsi"/>
                <w:sz w:val="20"/>
                <w:szCs w:val="20"/>
              </w:rPr>
              <w:t>wymiarze</w:t>
            </w:r>
            <w:r w:rsidR="001B160F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55F9" w:rsidRPr="00616AA3">
              <w:rPr>
                <w:rFonts w:asciiTheme="minorHAnsi" w:hAnsiTheme="minorHAnsi" w:cstheme="minorHAnsi"/>
                <w:sz w:val="20"/>
                <w:szCs w:val="20"/>
              </w:rPr>
              <w:t>Ø</w:t>
            </w:r>
            <w:r w:rsidR="001B160F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22 </w:t>
            </w:r>
            <w:proofErr w:type="spellStart"/>
            <w:r w:rsidR="001B160F" w:rsidRPr="00616AA3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spellEnd"/>
            <w:r w:rsidR="007C4118" w:rsidRPr="00616AA3">
              <w:rPr>
                <w:rFonts w:asciiTheme="minorHAnsi" w:hAnsiTheme="minorHAnsi" w:cstheme="minorHAnsi"/>
                <w:sz w:val="20"/>
                <w:szCs w:val="20"/>
              </w:rPr>
              <w:t>. Kij o długości min. 150 cm max 16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0 cm wykonany z solidnego drewna, gładki, nielakierowany, lekki, wytrzymały. Gwint drewniany.</w:t>
            </w:r>
            <w:r w:rsidR="00BD572C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1BCD" w:rsidRPr="00616AA3" w:rsidRDefault="00051BCD" w:rsidP="00616AA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Kostka zapachowa toaletowa do WC o gramaturze od 35 g do 60 g w zestawie z zawieszką (koszyczkiem) o regulowanej wysokości do stosowania w muszli klozetowej. Preferowana kostka o działaniu czyszcząco-antybakteryjnym. </w:t>
            </w:r>
            <w:r w:rsidRPr="00616AA3">
              <w:rPr>
                <w:rFonts w:asciiTheme="minorHAnsi" w:eastAsia="Times New Roman" w:hAnsiTheme="minorHAnsi" w:cstheme="minorHAnsi"/>
                <w:sz w:val="20"/>
                <w:szCs w:val="20"/>
              </w:rPr>
              <w:t>Kostka powinna mieć właściwości hamujące osadzanie się kamienia.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Kostka typu „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Domestos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Kostka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Pine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Koszyk 40g – zawieszka do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wc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z regulowaną rączką”. Zamawiający wymaga, aby Wykonawca posiadał w ofercie różne zapachy. Zamawiający posiada muszle klozetowe o różnej wysokości kołnierza, dlatego zawieszka musi mieć regulowaną wysokość.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1BCD" w:rsidRPr="00616AA3" w:rsidRDefault="00051BCD" w:rsidP="00616AA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Kostka zapachowa toaletowa do WC zapas o gramaturze od 35g do 60g (bez zawieszki/bez koszyczka) do stosowania w muszli klozetowej. Preferowana kostka o działaniu czyszcząco-antybakteryjnym. </w:t>
            </w:r>
            <w:r w:rsidRPr="00616AA3">
              <w:rPr>
                <w:rFonts w:asciiTheme="minorHAnsi" w:eastAsia="Times New Roman" w:hAnsiTheme="minorHAnsi" w:cstheme="minorHAnsi"/>
                <w:sz w:val="20"/>
                <w:szCs w:val="20"/>
              </w:rPr>
              <w:t>Kostka powinna mieć właściwości hamujące osadzanie się kamienia.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Kostka typu „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Domestos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Pine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”. Uwaga - kostka (zapas) z niniejszej pozycji musi pasować wielkością do zawieszki (koszyczka) produktu zaproponowanego przez Wykonawcę w ofercie z poz. nr</w:t>
            </w:r>
            <w:r w:rsidR="00A0089E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4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pn. „Kostka zapachowa toaletowa do WC o gramaturze od 35g do 60g w zestawie z zawieszką (koszyczkiem)”.</w:t>
            </w:r>
          </w:p>
        </w:tc>
      </w:tr>
      <w:tr w:rsidR="00790D3E" w:rsidRPr="00616AA3" w:rsidTr="00937E69">
        <w:tc>
          <w:tcPr>
            <w:tcW w:w="533" w:type="dxa"/>
            <w:vAlign w:val="center"/>
          </w:tcPr>
          <w:p w:rsidR="00790D3E" w:rsidRPr="00616AA3" w:rsidRDefault="00790D3E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90D3E" w:rsidRPr="00616AA3" w:rsidRDefault="00790D3E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Kosz okrągły na odpady, biurowy, o pojemności min. 15 l max 20 l, bez pokrywki, bez pedała, kolor czarny. Kosz wykonany z metalowej siatki (ażurowy), lakierowany.</w:t>
            </w:r>
            <w:r w:rsidR="00BD572C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90D3E" w:rsidRPr="00616AA3" w:rsidTr="00937E69">
        <w:tc>
          <w:tcPr>
            <w:tcW w:w="533" w:type="dxa"/>
            <w:vAlign w:val="center"/>
          </w:tcPr>
          <w:p w:rsidR="00790D3E" w:rsidRPr="00616AA3" w:rsidRDefault="00790D3E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90D3E" w:rsidRPr="00616AA3" w:rsidRDefault="00790D3E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Miotła drewniana bez kija (zamiatacz) o długości min. 40 cm do max 50 cm, z gwintem</w:t>
            </w:r>
            <w:r w:rsidR="001B160F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o standardowym wymiarze </w:t>
            </w:r>
            <w:r w:rsidR="003455F9" w:rsidRPr="00616AA3">
              <w:rPr>
                <w:rFonts w:asciiTheme="minorHAnsi" w:hAnsiTheme="minorHAnsi" w:cstheme="minorHAnsi"/>
                <w:sz w:val="20"/>
                <w:szCs w:val="20"/>
              </w:rPr>
              <w:t>Ø</w:t>
            </w:r>
            <w:r w:rsidR="001B160F" w:rsidRPr="00616AA3">
              <w:rPr>
                <w:rFonts w:asciiTheme="minorHAnsi" w:hAnsiTheme="minorHAnsi" w:cstheme="minorHAnsi"/>
                <w:sz w:val="20"/>
                <w:szCs w:val="20"/>
              </w:rPr>
              <w:t>22 mm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, miękkie naturalne gęste i elastyczne włosie</w:t>
            </w:r>
            <w:r w:rsidR="00417092" w:rsidRPr="00616AA3">
              <w:rPr>
                <w:rFonts w:asciiTheme="minorHAnsi" w:hAnsiTheme="minorHAnsi" w:cstheme="minorHAnsi"/>
                <w:sz w:val="20"/>
                <w:szCs w:val="20"/>
              </w:rPr>
              <w:t>. Zamiatacz do czyszczenia powierzchni wewnątrz budynku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1B160F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Zamawiający dopuszcza mieszanki naturalnego włosia.</w:t>
            </w:r>
            <w:r w:rsidR="00417092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Zamawiający nie dopuszcza produktu rysującego powierzchnię. </w:t>
            </w:r>
          </w:p>
        </w:tc>
      </w:tr>
      <w:tr w:rsidR="00884228" w:rsidRPr="00616AA3" w:rsidTr="00937E69">
        <w:tc>
          <w:tcPr>
            <w:tcW w:w="533" w:type="dxa"/>
            <w:vAlign w:val="center"/>
          </w:tcPr>
          <w:p w:rsidR="00884228" w:rsidRPr="00616AA3" w:rsidRDefault="00884228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1F3DD9" w:rsidRPr="00616AA3" w:rsidRDefault="00237A4A" w:rsidP="00616AA3">
            <w:pPr>
              <w:spacing w:before="120" w:after="12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Miotła z drążkiem - zestaw do zamiatania składający się z: miotły i drążka tego samego producenta. Miotła (zamiatacz) o długości ok. 30-38 cm musi być wykonana z tworzywa sztucznego z gumowymi zakończeniami boków. Zamiatacz musi być wykonany z trzech rodzajów włókien syntetycznych w różnych kolorach, do czyszczenia powierzchni wewnątrz budynku oraz do usuwania m.in. zanieczyszczeń, </w:t>
            </w:r>
            <w:r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kurzu i włosów.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Długość włosia ok. 7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. Drążek (trzonek/kij) do miotły (zamiatacza)</w:t>
            </w:r>
            <w:r w:rsidR="0076497B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musi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: mieć długość ok. 130 cm</w:t>
            </w:r>
            <w:r w:rsidR="0076497B" w:rsidRPr="00616A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być wykonany z metalu</w:t>
            </w:r>
            <w:r w:rsidR="0076497B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posiadać gwint </w:t>
            </w:r>
            <w:r w:rsidRPr="00616AA3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lub </w:t>
            </w:r>
            <w:r w:rsidR="0076497B" w:rsidRPr="00616AA3">
              <w:rPr>
                <w:rFonts w:asciiTheme="minorHAnsi" w:eastAsiaTheme="majorEastAsia" w:hAnsiTheme="minorHAnsi" w:cstheme="minorHAnsi"/>
                <w:sz w:val="20"/>
                <w:szCs w:val="20"/>
              </w:rPr>
              <w:t>mocowanie</w:t>
            </w:r>
            <w:r w:rsidRPr="00616AA3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 na wcisk (klik)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kompatybilne z oferowanym zamiataczem</w:t>
            </w:r>
            <w:r w:rsidRPr="00616AA3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. </w:t>
            </w:r>
            <w:r w:rsidR="00613B0B" w:rsidRPr="00616AA3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Zamawiający nie dopuszcza produktu typu „Leniuch” – miotła </w:t>
            </w:r>
            <w:r w:rsidR="00EE29F8" w:rsidRPr="00616AA3">
              <w:rPr>
                <w:rFonts w:asciiTheme="minorHAnsi" w:eastAsiaTheme="majorEastAsia" w:hAnsiTheme="minorHAnsi" w:cstheme="minorHAnsi"/>
                <w:sz w:val="20"/>
                <w:szCs w:val="20"/>
              </w:rPr>
              <w:t>z drążkiem i</w:t>
            </w:r>
            <w:r w:rsidR="00613B0B" w:rsidRPr="00616AA3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 szufelką. </w:t>
            </w:r>
            <w:r w:rsidRPr="00616AA3">
              <w:rPr>
                <w:rFonts w:asciiTheme="minorHAnsi" w:eastAsiaTheme="majorEastAsia" w:hAnsiTheme="minorHAnsi" w:cstheme="minorHAnsi"/>
                <w:sz w:val="20"/>
                <w:szCs w:val="20"/>
              </w:rPr>
              <w:t>Produkt typu</w:t>
            </w:r>
            <w:r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16AA3">
              <w:rPr>
                <w:rFonts w:asciiTheme="minorHAnsi" w:eastAsiaTheme="majorEastAsia" w:hAnsiTheme="minorHAnsi" w:cstheme="minorHAnsi"/>
                <w:sz w:val="20"/>
                <w:szCs w:val="20"/>
              </w:rPr>
              <w:t>Vileda</w:t>
            </w:r>
            <w:proofErr w:type="spellEnd"/>
            <w:r w:rsidRPr="00616AA3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 Szczotka 3 Action.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16AA3" w:rsidRDefault="00056AE9" w:rsidP="00616AA3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Mleczko do czyszczenia powierzchni o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poj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. 1000 ml (+/- 5 ml) lub o wadze 1000 g (+/- 5 g) z właściwościami wybielającymi, do zastosowań m.in. w kuchniach i łazienkach, skutecznie usuwający: </w:t>
            </w:r>
            <w:r w:rsidRPr="00616AA3">
              <w:rPr>
                <w:rFonts w:asciiTheme="minorHAnsi" w:eastAsia="Times New Roman" w:hAnsiTheme="minorHAnsi" w:cstheme="minorHAnsi"/>
                <w:sz w:val="20"/>
                <w:szCs w:val="20"/>
              </w:rPr>
              <w:t>tłuste plamy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616AA3">
              <w:rPr>
                <w:rFonts w:asciiTheme="minorHAnsi" w:eastAsia="Times New Roman" w:hAnsiTheme="minorHAnsi" w:cstheme="minorHAnsi"/>
                <w:sz w:val="20"/>
                <w:szCs w:val="20"/>
              </w:rPr>
              <w:t>osady z mydła i kamienia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616AA3">
              <w:rPr>
                <w:rFonts w:asciiTheme="minorHAnsi" w:eastAsia="Times New Roman" w:hAnsiTheme="minorHAnsi" w:cstheme="minorHAnsi"/>
                <w:sz w:val="20"/>
                <w:szCs w:val="20"/>
              </w:rPr>
              <w:t>przypalone resztki jedzenia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oraz inne </w:t>
            </w:r>
            <w:r w:rsidRPr="00616AA3">
              <w:rPr>
                <w:rFonts w:asciiTheme="minorHAnsi" w:eastAsia="Times New Roman" w:hAnsiTheme="minorHAnsi" w:cstheme="minorHAnsi"/>
                <w:sz w:val="20"/>
                <w:szCs w:val="20"/>
              </w:rPr>
              <w:t>zaschnięte zabrudzenia spożywcze. Mleczko nie może pozostawiać zacieków ani rysować czyszczonych powierzchni. Środek w postaci butelki z tworzywa sztucznego z zamknięciem. Zamawiający nie dopuszcza zakrętki. Produkt o niedrażniącym zapachu, łatwy w użyciu.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Preparat typu Mleczko CIF.</w:t>
            </w:r>
            <w:r w:rsidR="00E3653E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338B5" w:rsidRPr="00616AA3" w:rsidTr="00937E69">
        <w:tc>
          <w:tcPr>
            <w:tcW w:w="533" w:type="dxa"/>
            <w:vAlign w:val="center"/>
          </w:tcPr>
          <w:p w:rsidR="00F338B5" w:rsidRPr="00616AA3" w:rsidRDefault="00F338B5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F338B5" w:rsidRPr="00616AA3" w:rsidRDefault="00F338B5" w:rsidP="00616AA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Mop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sznurkowy biały (wkład do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mopa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/zapas/wymienna końcówka), o skręconych sznurkach, bawełniany wzmocniony włóknem syntetycznym, chłonny, waga produktu 300-350 gram, produkt o uniwersalnym gwincie do kijów z poz. 3 powyżej. Produkt nie może pozostawiać smug ani rysować czyszczonej powierzchni. Produkt typu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Ricambio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300 g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16AA3" w:rsidRDefault="00056AE9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Nabłyszczacz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do zmywarki o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poj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. od </w:t>
            </w:r>
            <w:r w:rsidR="007701D2" w:rsidRPr="00616AA3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  <w:r w:rsidR="0076497B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0 ml </w:t>
            </w:r>
            <w:r w:rsidR="00BD0923" w:rsidRPr="00616AA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0C6721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ok.</w:t>
            </w:r>
            <w:r w:rsidR="00C525A7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1000</w:t>
            </w:r>
            <w:r w:rsidR="00B273E8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73E8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ml o dowolnym zapachu.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Produkt typu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Nabłyszczacz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do zmywarek FINISH</w:t>
            </w:r>
            <w:r w:rsidR="008C1F46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800 ml </w:t>
            </w:r>
            <w:proofErr w:type="spellStart"/>
            <w:r w:rsidR="008C1F46" w:rsidRPr="00616AA3">
              <w:rPr>
                <w:rFonts w:asciiTheme="minorHAnsi" w:hAnsiTheme="minorHAnsi" w:cstheme="minorHAnsi"/>
                <w:sz w:val="20"/>
                <w:szCs w:val="20"/>
              </w:rPr>
              <w:t>Lemon</w:t>
            </w:r>
            <w:proofErr w:type="spellEnd"/>
            <w:r w:rsidR="008C1F46" w:rsidRPr="00616A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16AA3" w:rsidRDefault="00056AE9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Odświeżacz powietrza w aerozolu (sprayu, pojemnik pod ciśnieniem) o pojemności od</w:t>
            </w:r>
            <w:r w:rsidR="00E96500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300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ml do </w:t>
            </w:r>
            <w:r w:rsidR="00145910" w:rsidRPr="00616AA3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ml do stosowania ręcznego typu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Ambi-Pur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Brise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Brait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, utrzymujący przyjemną woń przez dłuższy czas. Odświeżacz musi skutecznie i natychmiastowo neutralizować nieprzyjemne zapachy w pomieszczeniu. Zamawiający nie dopuszcza: odświeżaczy w formie elektronicznych odświeżaczy; opakowania w postaci butelki z rozpylaczem; produktu który uniemożliwia wykorzystanie całej zawartości sprayu do końca, tj. blokującego się lub cieknącego rozpylacza lub znacznej utraty ciśnienia w odświeżaczu uniemożliwiającego opróżnienie pojemnika do końca. Zamawiający będzie wymagał dostaw różnych zapachów, z zastrzeżeniem że nie dopuszcza się zapachów: drażniących, słodkich, mdłych, np. zapachu: </w:t>
            </w:r>
            <w:r w:rsidR="00F815F7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wosku,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waniliowego, miodowego, kokosowego,</w:t>
            </w:r>
            <w:r w:rsidR="00F815F7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czekoladowego,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itp.</w:t>
            </w:r>
            <w:r w:rsidR="00383D67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16AA3" w:rsidRDefault="00056AE9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Odtłuszczacz w sprayu</w:t>
            </w:r>
            <w:r w:rsidR="00FE7ED4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z właściwościami mydła marsylskiego, tj. z formułą mydła marsylskiego lub z dodatkiem mydła marsylskiego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. Skoncentrowany środek czyszczący w postaci uniwersalnego odtłuszczacza w plastikowej butelce z rozpylaczem, o pojemności 750 ml do ręcznego stosowania</w:t>
            </w:r>
            <w:r w:rsidR="00FE7ED4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na różnego typu powierzchniach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. Odtłuszczacz musi skutecznie usuwać brud i zanieczyszczenia</w:t>
            </w:r>
            <w:r w:rsidR="00F338B5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bez wnikania w jej strukturę i bez szorowania, w tym </w:t>
            </w:r>
            <w:r w:rsidR="00FE7ED4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m.in.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z: </w:t>
            </w:r>
            <w:r w:rsidR="00FE7ED4" w:rsidRPr="00616AA3">
              <w:rPr>
                <w:rFonts w:asciiTheme="minorHAnsi" w:hAnsiTheme="minorHAnsi" w:cstheme="minorHAnsi"/>
                <w:sz w:val="20"/>
                <w:szCs w:val="20"/>
              </w:rPr>
              <w:t>mebli, odzieży, sprzętu AGD, płytek, metali i powierzchni plastikowych. Odtłuszczacz musi skute</w:t>
            </w:r>
            <w:r w:rsidR="00D76C0E" w:rsidRPr="00616AA3">
              <w:rPr>
                <w:rFonts w:asciiTheme="minorHAnsi" w:hAnsiTheme="minorHAnsi" w:cstheme="minorHAnsi"/>
                <w:sz w:val="20"/>
                <w:szCs w:val="20"/>
              </w:rPr>
              <w:t>cznie usuwać przypalony tłuszcz. Z</w:t>
            </w:r>
            <w:r w:rsidR="0037253C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amawiający wymaga, aby informacja, że </w:t>
            </w:r>
            <w:r w:rsidR="00D76C0E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produkt spełnia wymagania Zamawiającego </w:t>
            </w:r>
            <w:r w:rsidR="0037253C" w:rsidRPr="00616AA3">
              <w:rPr>
                <w:rFonts w:asciiTheme="minorHAnsi" w:hAnsiTheme="minorHAnsi" w:cstheme="minorHAnsi"/>
                <w:sz w:val="20"/>
                <w:szCs w:val="20"/>
              </w:rPr>
              <w:t>była uwidoczniona poprzez odpowiedni zapis</w:t>
            </w:r>
            <w:r w:rsidR="00D76C0E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np.</w:t>
            </w:r>
            <w:r w:rsidR="0037253C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 w:rsidR="00D76C0E" w:rsidRPr="00616AA3">
              <w:rPr>
                <w:rFonts w:asciiTheme="minorHAnsi" w:hAnsiTheme="minorHAnsi" w:cstheme="minorHAnsi"/>
                <w:sz w:val="20"/>
                <w:szCs w:val="20"/>
              </w:rPr>
              <w:t>z formułą mydła marsylskiego” lub „z mydłem marsylskim</w:t>
            </w:r>
            <w:r w:rsidR="0037253C" w:rsidRPr="00616AA3">
              <w:rPr>
                <w:rFonts w:asciiTheme="minorHAnsi" w:hAnsiTheme="minorHAnsi" w:cstheme="minorHAnsi"/>
                <w:sz w:val="20"/>
                <w:szCs w:val="20"/>
              </w:rPr>
              <w:t>” na oryginalnym opakowaniu producenta lub w karcie charakterystyki.</w:t>
            </w:r>
            <w:r w:rsidR="00D76C0E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Zamawiający nie dopuszcza produktu, który nie ma ww. właściwości, a posiada jedynie zapach mydła marsylskiego.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Odtłuszczacz typu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Meglio</w:t>
            </w:r>
            <w:proofErr w:type="spellEnd"/>
            <w:r w:rsidR="00FE7ED4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A2DAB" w:rsidRPr="00616AA3">
              <w:rPr>
                <w:rFonts w:asciiTheme="minorHAnsi" w:hAnsiTheme="minorHAnsi" w:cstheme="minorHAnsi"/>
                <w:sz w:val="20"/>
                <w:szCs w:val="20"/>
              </w:rPr>
              <w:t>Marsiglia</w:t>
            </w:r>
            <w:proofErr w:type="spellEnd"/>
            <w:r w:rsidR="00AA2DAB" w:rsidRPr="00616A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72DC3" w:rsidRPr="00616AA3" w:rsidTr="00937E69">
        <w:tc>
          <w:tcPr>
            <w:tcW w:w="533" w:type="dxa"/>
            <w:vAlign w:val="center"/>
          </w:tcPr>
          <w:p w:rsidR="00E72DC3" w:rsidRPr="00616AA3" w:rsidRDefault="00E72DC3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E72DC3" w:rsidRPr="00616AA3" w:rsidRDefault="00E72DC3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Pianka do czyszczenia monitorów LCD, antystatyczna, szybkoschnąca, nie pozostawiająca smug. Opakowanie w postaci sprayu </w:t>
            </w:r>
            <w:r w:rsidR="00EE29F8" w:rsidRPr="00616AA3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pod ciśnieniem,</w:t>
            </w:r>
            <w:r w:rsidRPr="00616AA3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 o pojemności </w:t>
            </w:r>
            <w:r w:rsidR="00EE29F8" w:rsidRPr="00616AA3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od </w:t>
            </w:r>
            <w:r w:rsidRPr="00616AA3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400 ml</w:t>
            </w:r>
            <w:r w:rsidR="00EE29F8" w:rsidRPr="00616AA3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 do 500 ml </w:t>
            </w:r>
          </w:p>
        </w:tc>
      </w:tr>
      <w:tr w:rsidR="00E67923" w:rsidRPr="00616AA3" w:rsidTr="00937E69">
        <w:tc>
          <w:tcPr>
            <w:tcW w:w="533" w:type="dxa"/>
            <w:vAlign w:val="center"/>
          </w:tcPr>
          <w:p w:rsidR="00E67923" w:rsidRPr="00616AA3" w:rsidRDefault="00E67923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E67923" w:rsidRPr="00616AA3" w:rsidRDefault="00E67923" w:rsidP="00616AA3">
            <w:pPr>
              <w:pStyle w:val="Nagwek2"/>
              <w:spacing w:before="120" w:beforeAutospacing="0" w:after="120" w:afterAutospacing="0"/>
              <w:outlineLvl w:val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Płyn do czyszczenia muszli klozetowych oraz cer</w:t>
            </w:r>
            <w:r w:rsidR="007C4A0A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amicznych urządzeń sanitarnych </w:t>
            </w: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o właściwościach bakteriobójczych (</w:t>
            </w:r>
            <w:proofErr w:type="spellStart"/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biobójczych</w:t>
            </w:r>
            <w:proofErr w:type="spellEnd"/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lub dezynfekujących. Płyn musi skutecznie usuwać co najmniej: brud, osad kamienny i rdzę. Zaproponowany preparat podczas czyszczenia nie może wymagać szorowania i nie może szybko spływać z czyszczonej powierzchni. Zamawiający dopuszcza produkt o konsystencji żelu. Opakowanie w postaci butelki o pojemności </w:t>
            </w:r>
            <w:r w:rsidR="0083783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min. 1000 ml</w:t>
            </w: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do 1200 ml </w:t>
            </w:r>
            <w:r w:rsidR="0083783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lub </w:t>
            </w:r>
            <w:r w:rsidR="00583F89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wadze </w:t>
            </w:r>
            <w:r w:rsidR="0083783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min. 1000 g do max 1200 g </w:t>
            </w: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(</w:t>
            </w:r>
            <w:r w:rsidR="00653947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+/- 10</w:t>
            </w: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0 ml</w:t>
            </w:r>
            <w:r w:rsidR="0083783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/g</w:t>
            </w: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) z tworzywa sztucznego z odkręcaną zakrętką. Butelka musi mieć wyprofilowaną szyjkę do skutecznego nanoszenia płynu pod kołnierz muszli klozetowej.</w:t>
            </w:r>
            <w:r w:rsidR="00C05C87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Zamawiający wymaga produktu o właściwościach bakteriobójczych lub dezynfekujących. Zamawiający wymaga, aby </w:t>
            </w: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informacja, że płyn</w:t>
            </w:r>
            <w:r w:rsidR="003F1646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/żel</w:t>
            </w: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ma właściwości bakteriobójcze (</w:t>
            </w:r>
            <w:proofErr w:type="spellStart"/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biobójcze</w:t>
            </w:r>
            <w:proofErr w:type="spellEnd"/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lub dezynfekujące była uwidoczniona poprzez odpowiedni zapis „bakteriobójczy” lub „dezynfekujący” na oryginalnym opakowaniu producenta lub w karcie charakterystyki. Zamawiający </w:t>
            </w:r>
            <w:r w:rsidR="0077198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wymaga płynu o niedrażniącym zapachu</w:t>
            </w: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="00DD7E0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Płyn nie może wydzielać toksycznych oparów. </w:t>
            </w: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Płyn typu Płyn czyszcząco-dezynfekujący </w:t>
            </w:r>
            <w:proofErr w:type="spellStart"/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Domestos</w:t>
            </w:r>
            <w:proofErr w:type="spellEnd"/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PINE FRESH lub</w:t>
            </w:r>
            <w:r w:rsidR="005A14BE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T</w:t>
            </w: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ytan Płyn do WC 1000</w:t>
            </w:r>
            <w:r w:rsidR="00FF26F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ml Niebieski Bakteriobójczy.</w:t>
            </w:r>
            <w:r w:rsidR="00997AA7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E67923" w:rsidRPr="00616AA3" w:rsidTr="00937E69">
        <w:tc>
          <w:tcPr>
            <w:tcW w:w="533" w:type="dxa"/>
            <w:vAlign w:val="center"/>
          </w:tcPr>
          <w:p w:rsidR="00E67923" w:rsidRPr="00616AA3" w:rsidRDefault="00E67923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C4A0A" w:rsidRPr="00616AA3" w:rsidRDefault="00E67923" w:rsidP="00616AA3">
            <w:pPr>
              <w:pStyle w:val="Nagwek2"/>
              <w:spacing w:before="120" w:beforeAutospacing="0" w:after="120" w:afterAutospacing="0"/>
              <w:outlineLvl w:val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Płyn do czyszczenia muszli klozetowych oraz ceramicznych urządzeń sanitarnych</w:t>
            </w:r>
            <w:r w:rsidR="007C4A0A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 właściwościach bakteriobójczych (</w:t>
            </w:r>
            <w:proofErr w:type="spellStart"/>
            <w:r w:rsidR="007C4A0A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biobójczych</w:t>
            </w:r>
            <w:proofErr w:type="spellEnd"/>
            <w:r w:rsidR="007C4A0A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lub dezynfekujących. Płyn musi skutecznie usuwać co najmniej: brud, osad kamienny i rdzę. </w:t>
            </w: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Zaproponowany preparat podczas czyszczenia nie może wymagać szorowania i nie może szybko spływać z czyszczonej powierzchni. Zamawiający dopuszcza produkt o konsystencji żelu. Opakowanie w postaci kanistra/baniaka o pojemności 5 litrów </w:t>
            </w:r>
            <w:r w:rsidR="006923F4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lub </w:t>
            </w:r>
            <w:r w:rsidR="00497B09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wadze </w:t>
            </w:r>
            <w:r w:rsidR="006923F4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5 kg (+/- 100 ml/g) </w:t>
            </w: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 tworzywa sztucznego z odkręcaną zakrętką. </w:t>
            </w:r>
            <w:r w:rsidR="007C4A0A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Zamawiający wymaga produktu o właściwościach bakteriobójczych lub dezynfekujących. Zamawiający wymaga, aby informacja, że płyn</w:t>
            </w:r>
            <w:r w:rsidR="003F1646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/żel</w:t>
            </w:r>
            <w:r w:rsidR="007C4A0A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ma właściwości bakteriobójcze (</w:t>
            </w:r>
            <w:proofErr w:type="spellStart"/>
            <w:r w:rsidR="007C4A0A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biobójcze</w:t>
            </w:r>
            <w:proofErr w:type="spellEnd"/>
            <w:r w:rsidR="007C4A0A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lub dezynfekujące była uwidoczniona poprzez odpowiedni zapis „bakteriobójczy” lub „dezynfekujący” na oryginalnym opakowaniu producenta lub w karcie charakterystyki. </w:t>
            </w:r>
            <w:r w:rsidR="0077198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Zamawiający wymaga płynu o niedrażniącym zapachu. </w:t>
            </w:r>
            <w:r w:rsidR="00DD7E0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Płyn nie może wydzielać toksycznych oparów. </w:t>
            </w:r>
            <w:r w:rsidR="007C4A0A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Płyn typu Płyn czyszcząco-dezynfekujący </w:t>
            </w:r>
            <w:proofErr w:type="spellStart"/>
            <w:r w:rsidR="007C4A0A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Domestos</w:t>
            </w:r>
            <w:proofErr w:type="spellEnd"/>
            <w:r w:rsidR="007C4A0A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PINE FRESH lub </w:t>
            </w:r>
            <w:r w:rsidR="00DB13C9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Tytan Płyn do WC 5 kg </w:t>
            </w:r>
            <w:r w:rsidR="007C4A0A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Niebieski Bakteriobójczy.</w:t>
            </w:r>
            <w:r w:rsidR="00997AA7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16AA3" w:rsidRDefault="00056AE9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Płyn do mycia urządzeń sanitarnych zawierający kwasowy środek do gruntownego mycia pomieszczeń i urządzeń sanitarnych o właściwościach opóźniających osadzanie się kamienia wodnego i usuwający m.in. uporczywy brud, rdzę i tłuszcz. Płyn zawierający w swym składzie kwas fosforowy. Żrący środek chemiczny nieprzeznaczony do powierzchni: szklanych, plastikowych, gumowych ani emaliowanych. Produkt w postaci pojemnika z tworzywa sztucznego z zakrętką. Pojemność płynu 1 litr. Płyn typu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Pikasat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VC 120.</w:t>
            </w:r>
            <w:r w:rsidR="00CD602D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3720F" w:rsidRPr="00616AA3" w:rsidTr="00937E69">
        <w:tc>
          <w:tcPr>
            <w:tcW w:w="533" w:type="dxa"/>
            <w:vAlign w:val="center"/>
          </w:tcPr>
          <w:p w:rsidR="0043720F" w:rsidRPr="00616AA3" w:rsidRDefault="0043720F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43720F" w:rsidRPr="00616AA3" w:rsidRDefault="0043720F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Płyn do ręcznego mycia naczyń. Oferowany przez Wykonawcę produkt musi być płynem: gęstym, przetestowanym dermatologicznie, wolno spływającym, o odpowiedniej lepkości</w:t>
            </w:r>
            <w:r w:rsidR="0024621B" w:rsidRPr="00616AA3">
              <w:rPr>
                <w:rFonts w:asciiTheme="minorHAnsi" w:hAnsiTheme="minorHAnsi" w:cstheme="minorHAnsi"/>
                <w:sz w:val="20"/>
                <w:szCs w:val="20"/>
              </w:rPr>
              <w:t>, skutecznie usuwającym zabrudzenia i tłuszcz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4621B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Płyn nie może pozostawiać smug ani zacieków. </w:t>
            </w:r>
            <w:r w:rsidR="00D6061D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Zamawiający dopuszcza płyn w postaci balsamu.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Zapach płynu dowolny, niedrażniący. </w:t>
            </w:r>
            <w:r w:rsidR="00D6061D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Zamawiający wymaga, aby oferowany nam produkt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miał następujące właściwości: lepkość nie mniejszą niż 1000 </w:t>
            </w:r>
            <w:proofErr w:type="spellStart"/>
            <w:r w:rsidR="00D962C6" w:rsidRPr="00616AA3">
              <w:rPr>
                <w:rFonts w:asciiTheme="minorHAnsi" w:hAnsiTheme="minorHAnsi" w:cstheme="minorHAnsi"/>
                <w:sz w:val="20"/>
                <w:szCs w:val="20"/>
              </w:rPr>
              <w:t>cp</w:t>
            </w:r>
            <w:proofErr w:type="spellEnd"/>
            <w:r w:rsidR="00D962C6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D962C6" w:rsidRPr="00616AA3">
              <w:rPr>
                <w:rFonts w:asciiTheme="minorHAnsi" w:hAnsiTheme="minorHAnsi" w:cstheme="minorHAnsi"/>
                <w:sz w:val="20"/>
                <w:szCs w:val="20"/>
              </w:rPr>
              <w:t>cps</w:t>
            </w:r>
            <w:proofErr w:type="spellEnd"/>
            <w:r w:rsidR="00D962C6" w:rsidRPr="00616AA3">
              <w:rPr>
                <w:rFonts w:asciiTheme="minorHAnsi" w:hAnsiTheme="minorHAnsi" w:cstheme="minorHAnsi"/>
                <w:sz w:val="20"/>
                <w:szCs w:val="20"/>
              </w:rPr>
              <w:t>)/</w:t>
            </w:r>
            <w:proofErr w:type="spellStart"/>
            <w:r w:rsidR="00D962C6" w:rsidRPr="00616AA3">
              <w:rPr>
                <w:rFonts w:asciiTheme="minorHAnsi" w:hAnsiTheme="minorHAnsi" w:cstheme="minorHAnsi"/>
                <w:sz w:val="20"/>
                <w:szCs w:val="20"/>
              </w:rPr>
              <w:t>mPas</w:t>
            </w:r>
            <w:proofErr w:type="spellEnd"/>
            <w:r w:rsidR="00D962C6" w:rsidRPr="00616A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gęstość względną nie mniej niż 1,02 (g/cm</w:t>
            </w:r>
            <w:r w:rsidRPr="00616AA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). Produkt w postaci butelki z tworzywa sztucznego z </w:t>
            </w:r>
            <w:r w:rsidR="006908A7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odkręcaną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zakrętką</w:t>
            </w:r>
            <w:r w:rsidR="006908A7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dozującą płyn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. Pojemność płynu </w:t>
            </w:r>
            <w:r w:rsidR="006908A7" w:rsidRPr="00616AA3">
              <w:rPr>
                <w:rFonts w:asciiTheme="minorHAnsi" w:hAnsiTheme="minorHAnsi" w:cstheme="minorHAnsi"/>
                <w:sz w:val="20"/>
                <w:szCs w:val="20"/>
              </w:rPr>
              <w:t>min. 450 ml max 5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00 ml (+/-</w:t>
            </w:r>
            <w:r w:rsidR="006908A7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5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%).</w:t>
            </w:r>
            <w:r w:rsidR="006908A7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Płyn typu Ludwik</w:t>
            </w:r>
            <w:r w:rsidR="006908A7" w:rsidRPr="00616AA3">
              <w:rPr>
                <w:rFonts w:asciiTheme="minorHAnsi" w:hAnsiTheme="minorHAnsi" w:cstheme="minorHAnsi"/>
                <w:sz w:val="20"/>
                <w:szCs w:val="20"/>
              </w:rPr>
              <w:t>, PUR.</w:t>
            </w:r>
            <w:r w:rsidR="00B92097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16AA3" w:rsidRDefault="00056AE9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Płyn do ręcznego mycia naczyń. Oferowany przez Wykonawcę produkt musi być płynem: gęstym, przetestowanym dermatologicznie</w:t>
            </w:r>
            <w:r w:rsidR="00FB00D2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, wolno spływającym, o odpowiedniej </w:t>
            </w:r>
            <w:r w:rsidR="00E07F7B" w:rsidRPr="00616AA3">
              <w:rPr>
                <w:rFonts w:asciiTheme="minorHAnsi" w:hAnsiTheme="minorHAnsi" w:cstheme="minorHAnsi"/>
                <w:sz w:val="20"/>
                <w:szCs w:val="20"/>
              </w:rPr>
              <w:t>lepkości</w:t>
            </w:r>
            <w:r w:rsidR="0024621B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, skutecznie usuwającym zabrudzenia i tłuszcz. Płyn nie może pozostawiać smug ani zacieków. </w:t>
            </w:r>
            <w:r w:rsidR="00D6061D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Zamawiający dopuszcza płyn w postaci balsamu. </w:t>
            </w:r>
            <w:r w:rsidR="006908A7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Zapach płynu dowolny, niedrażniący. </w:t>
            </w:r>
            <w:r w:rsidR="00541E3A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Zamawiający wymaga, aby </w:t>
            </w:r>
            <w:r w:rsidR="00D6061D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oferowany nam produkt </w:t>
            </w:r>
            <w:r w:rsidR="00541E3A" w:rsidRPr="00616AA3">
              <w:rPr>
                <w:rFonts w:asciiTheme="minorHAnsi" w:hAnsiTheme="minorHAnsi" w:cstheme="minorHAnsi"/>
                <w:sz w:val="20"/>
                <w:szCs w:val="20"/>
              </w:rPr>
              <w:t>miał</w:t>
            </w:r>
            <w:r w:rsidR="00303957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następujące właściwości: </w:t>
            </w:r>
            <w:r w:rsidR="00541E3A" w:rsidRPr="00616AA3">
              <w:rPr>
                <w:rFonts w:asciiTheme="minorHAnsi" w:hAnsiTheme="minorHAnsi" w:cstheme="minorHAnsi"/>
                <w:sz w:val="20"/>
                <w:szCs w:val="20"/>
              </w:rPr>
              <w:t>lepkość nie mniejszą niż</w:t>
            </w:r>
            <w:r w:rsidR="00303957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1000 </w:t>
            </w:r>
            <w:proofErr w:type="spellStart"/>
            <w:r w:rsidR="005C7933" w:rsidRPr="00616AA3">
              <w:rPr>
                <w:rFonts w:asciiTheme="minorHAnsi" w:hAnsiTheme="minorHAnsi" w:cstheme="minorHAnsi"/>
                <w:sz w:val="20"/>
                <w:szCs w:val="20"/>
              </w:rPr>
              <w:t>cp</w:t>
            </w:r>
            <w:proofErr w:type="spellEnd"/>
            <w:r w:rsidR="005C7933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5C7933" w:rsidRPr="00616AA3">
              <w:rPr>
                <w:rFonts w:asciiTheme="minorHAnsi" w:hAnsiTheme="minorHAnsi" w:cstheme="minorHAnsi"/>
                <w:sz w:val="20"/>
                <w:szCs w:val="20"/>
              </w:rPr>
              <w:t>cps</w:t>
            </w:r>
            <w:proofErr w:type="spellEnd"/>
            <w:r w:rsidR="005C7933" w:rsidRPr="00616AA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8112E" w:rsidRPr="00616AA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F8112E" w:rsidRPr="00616AA3">
              <w:rPr>
                <w:rFonts w:asciiTheme="minorHAnsi" w:hAnsiTheme="minorHAnsi" w:cstheme="minorHAnsi"/>
                <w:sz w:val="20"/>
                <w:szCs w:val="20"/>
              </w:rPr>
              <w:t>mPas</w:t>
            </w:r>
            <w:proofErr w:type="spellEnd"/>
            <w:r w:rsidR="005C7933" w:rsidRPr="00616AA3">
              <w:rPr>
                <w:rFonts w:asciiTheme="minorHAnsi" w:hAnsiTheme="minorHAnsi" w:cstheme="minorHAnsi"/>
                <w:sz w:val="20"/>
                <w:szCs w:val="20"/>
              </w:rPr>
              <w:t>, gęstość względną nie mniej niż 1,02 (g/cm</w:t>
            </w:r>
            <w:r w:rsidR="005C7933" w:rsidRPr="00616AA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="005C7933" w:rsidRPr="00616AA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B65E6A" w:rsidRPr="00616A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07F7B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Opakowanie (pojemnik) </w:t>
            </w:r>
            <w:r w:rsidR="00C76824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z tworzywa sztucznego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w postaci kanistra/baniaka o pojemności 5 litrów</w:t>
            </w:r>
            <w:r w:rsidR="006908A7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6BBA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lub wadze 5 kg </w:t>
            </w:r>
            <w:r w:rsidR="006908A7" w:rsidRPr="00616AA3">
              <w:rPr>
                <w:rFonts w:asciiTheme="minorHAnsi" w:hAnsiTheme="minorHAnsi" w:cstheme="minorHAnsi"/>
                <w:sz w:val="20"/>
                <w:szCs w:val="20"/>
              </w:rPr>
              <w:t>(+/- 5%)</w:t>
            </w:r>
            <w:r w:rsidR="00F26BBA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z odkręcaną zakrętką.</w:t>
            </w:r>
            <w:r w:rsidR="00AD0B6D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Płyn typu Ludwik</w:t>
            </w:r>
            <w:r w:rsidR="00B5476C" w:rsidRPr="00616AA3">
              <w:rPr>
                <w:rFonts w:asciiTheme="minorHAnsi" w:hAnsiTheme="minorHAnsi" w:cstheme="minorHAnsi"/>
                <w:sz w:val="20"/>
                <w:szCs w:val="20"/>
              </w:rPr>
              <w:t>, PUR.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E45121" w:rsidRPr="00616AA3" w:rsidRDefault="00056AE9" w:rsidP="00616AA3">
            <w:pPr>
              <w:pStyle w:val="Nagwek1"/>
              <w:spacing w:before="120" w:after="120" w:line="240" w:lineRule="auto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Płyn uniwersalny do mycia </w:t>
            </w:r>
            <w:r w:rsidR="006F65C7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podłóg </w:t>
            </w:r>
            <w:r w:rsidR="001E4400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olejkami eterycznymi</w:t>
            </w:r>
            <w:r w:rsidR="006F65C7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</w:t>
            </w:r>
            <w:proofErr w:type="spellStart"/>
            <w:r w:rsidR="006F65C7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pH</w:t>
            </w:r>
            <w:proofErr w:type="spellEnd"/>
            <w:r w:rsidR="006F65C7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od </w:t>
            </w:r>
            <w:r w:rsidR="005A196C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min. </w:t>
            </w:r>
            <w:r w:rsidR="006F65C7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5,5 do max 8,5</w:t>
            </w:r>
            <w:r w:rsidR="001E4400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  <w:r w:rsidR="006F65C7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Płyn d</w:t>
            </w:r>
            <w:r w:rsidR="009035FD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edykowany do mycia wszelkiego rodzaju powierzchni </w:t>
            </w:r>
            <w:r w:rsidR="001F3DD9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zmywalnych.</w:t>
            </w:r>
            <w:r w:rsidR="009035FD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Opakowanie (pojemnik)</w:t>
            </w:r>
            <w:r w:rsidR="001E4400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B04B6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postaci kanistra/baniaka o pojemności 5 litrów lub wadze 5 kg (+/- </w:t>
            </w:r>
            <w:r w:rsidR="004B04B6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  <w:r w:rsidR="004B04B6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%) z rączką, wykonany z tworzywa sztucznego z odkręcaną zakrętką. Płyn podczas czyszczenia nie może wymagać szorowania, spłukiwania, nie może rysować ani uszkadzać czyszczonych powierzchni. Płyn</w:t>
            </w:r>
            <w:r w:rsidR="00044F1A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B04B6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może pozostawiać smug i zacieków. Nie dopuszcza się płynów, które będą wymagały zastosowania dodatkowego środka usuwającego stare powłoki nabłyszczające. Płyn musi skutecznie usuwać plamy i zabrudzenia oraz pozostawiać miły zapach. Płyn nie może wydzielać toksycznych oparów. Zamawiający będzie wymagał dostawy produktu w różnych zapachach</w:t>
            </w:r>
            <w:r w:rsidR="004B04B6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Zamawiający wymaga, aby informacja, że produkt zawiera olejki eteryczne była uwidoczniona poprzez odpowiedni zapis na oryginalnym opakowaniu producenta lub w karcie charakterystyki. </w:t>
            </w:r>
            <w:r w:rsidR="004B04B6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Płyn typu AJAX </w:t>
            </w:r>
            <w:r w:rsidR="004B04B6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5 L </w:t>
            </w:r>
            <w:proofErr w:type="spellStart"/>
            <w:r w:rsidR="004B04B6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Floral</w:t>
            </w:r>
            <w:proofErr w:type="spellEnd"/>
            <w:r w:rsidR="004B04B6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Fiesta</w:t>
            </w:r>
            <w:r w:rsidR="004B04B6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Polne Kwiaty płyn uniwersalny z olejkami eterycznymi.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16AA3" w:rsidRDefault="00056AE9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Płyn uniwersalny do mycia powierzchni szklanych, szyb, luster i okien. Płyn nie może pozostawiać smug ani zacieków. Produkt musi: skutecznie usuwać zabrudzenia bez szorowania i bez spłukiwania</w:t>
            </w:r>
            <w:r w:rsidR="007669A3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zawierać w swym składzie alkohol. </w:t>
            </w:r>
            <w:r w:rsidR="007669A3" w:rsidRPr="00616AA3">
              <w:rPr>
                <w:rFonts w:asciiTheme="minorHAnsi" w:hAnsiTheme="minorHAnsi" w:cstheme="minorHAnsi"/>
                <w:sz w:val="20"/>
                <w:szCs w:val="20"/>
              </w:rPr>
              <w:t>Zamawiając</w:t>
            </w:r>
            <w:r w:rsidR="00517A7E" w:rsidRPr="00616AA3">
              <w:rPr>
                <w:rFonts w:asciiTheme="minorHAnsi" w:hAnsiTheme="minorHAnsi" w:cstheme="minorHAnsi"/>
                <w:sz w:val="20"/>
                <w:szCs w:val="20"/>
              </w:rPr>
              <w:t>y wymaga produktu</w:t>
            </w:r>
            <w:r w:rsidR="007669A3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7A7E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wyprodukowanego z wykorzystaniem </w:t>
            </w:r>
            <w:proofErr w:type="spellStart"/>
            <w:r w:rsidR="00517A7E" w:rsidRPr="00616AA3">
              <w:rPr>
                <w:rFonts w:asciiTheme="minorHAnsi" w:hAnsiTheme="minorHAnsi" w:cstheme="minorHAnsi"/>
                <w:sz w:val="20"/>
                <w:szCs w:val="20"/>
              </w:rPr>
              <w:t>nanotechnologii</w:t>
            </w:r>
            <w:proofErr w:type="spellEnd"/>
            <w:r w:rsidR="00517A7E" w:rsidRPr="00616AA3">
              <w:rPr>
                <w:rFonts w:asciiTheme="minorHAnsi" w:hAnsiTheme="minorHAnsi" w:cstheme="minorHAnsi"/>
                <w:sz w:val="20"/>
                <w:szCs w:val="20"/>
              </w:rPr>
              <w:t>, tj. opóźniającego osadzanie się zanieczyszczeń</w:t>
            </w:r>
            <w:r w:rsidR="00AC7683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="00FA6E48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723C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co najmniej </w:t>
            </w:r>
            <w:r w:rsidR="00517A7E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6177BD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formule „3 </w:t>
            </w:r>
            <w:r w:rsidR="00701D9B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 1” lub „All </w:t>
            </w:r>
            <w:proofErr w:type="spellStart"/>
            <w:r w:rsidR="00701D9B" w:rsidRPr="00616AA3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proofErr w:type="spellEnd"/>
            <w:r w:rsidR="00701D9B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1”, tj.</w:t>
            </w:r>
            <w:r w:rsidR="006177BD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701D9B" w:rsidRPr="00616AA3">
              <w:rPr>
                <w:rFonts w:asciiTheme="minorHAnsi" w:hAnsiTheme="minorHAnsi" w:cstheme="minorHAnsi"/>
                <w:sz w:val="20"/>
                <w:szCs w:val="20"/>
              </w:rPr>
              <w:t>czystość i połysk oraz</w:t>
            </w:r>
            <w:r w:rsidR="007669A3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77BD" w:rsidRPr="00616AA3">
              <w:rPr>
                <w:rFonts w:asciiTheme="minorHAnsi" w:hAnsiTheme="minorHAnsi" w:cstheme="minorHAnsi"/>
                <w:sz w:val="20"/>
                <w:szCs w:val="20"/>
              </w:rPr>
              <w:t>opóźniające się osadzanie</w:t>
            </w:r>
            <w:r w:rsidR="005E70B2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brudu</w:t>
            </w:r>
            <w:r w:rsidR="006177BD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="00D1396C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uzupełnienia </w:t>
            </w:r>
            <w:proofErr w:type="spellStart"/>
            <w:r w:rsidR="00D1396C" w:rsidRPr="00616AA3">
              <w:rPr>
                <w:rFonts w:asciiTheme="minorHAnsi" w:hAnsiTheme="minorHAnsi" w:cstheme="minorHAnsi"/>
                <w:sz w:val="20"/>
                <w:szCs w:val="20"/>
              </w:rPr>
              <w:t>mikrouszkodzeń</w:t>
            </w:r>
            <w:proofErr w:type="spellEnd"/>
            <w:r w:rsidR="006177BD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lub formułę</w:t>
            </w:r>
            <w:r w:rsidR="00FA6E48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płynnego szkła</w:t>
            </w:r>
            <w:r w:rsidR="00D1396C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27940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Nie dopuszcza się płynów, które będą wymagały zastosowania dodatkowego środka usuwającego stare powłoki nabłyszczające. </w:t>
            </w:r>
            <w:r w:rsidR="00DD7E08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Płyn nie może wydzielać toksycznych oparów.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Butelka z two</w:t>
            </w:r>
            <w:r w:rsidR="00AC7683" w:rsidRPr="00616AA3">
              <w:rPr>
                <w:rFonts w:asciiTheme="minorHAnsi" w:hAnsiTheme="minorHAnsi" w:cstheme="minorHAnsi"/>
                <w:sz w:val="20"/>
                <w:szCs w:val="20"/>
              </w:rPr>
              <w:t>rzywa sztucznego o pojemności od 50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0 ml</w:t>
            </w:r>
            <w:r w:rsidR="00AC7683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do 750 ml,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z dozownikiem z funkcją rozpylania w formie sprayu oraz piany. </w:t>
            </w:r>
            <w:r w:rsidR="00701D9B" w:rsidRPr="00616AA3">
              <w:rPr>
                <w:rFonts w:asciiTheme="minorHAnsi" w:hAnsiTheme="minorHAnsi" w:cstheme="minorHAnsi"/>
                <w:sz w:val="20"/>
                <w:szCs w:val="20"/>
              </w:rPr>
              <w:t>Wymagany</w:t>
            </w:r>
            <w:r w:rsidR="006177BD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płyn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o zapachu cytrynowym</w:t>
            </w:r>
            <w:r w:rsidR="000A1416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lub bezzapachowy/neutralny</w:t>
            </w:r>
            <w:r w:rsidR="006177BD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Płyn typu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Clin</w:t>
            </w:r>
            <w:proofErr w:type="spellEnd"/>
            <w:r w:rsidR="00E45D11" w:rsidRPr="00616A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92097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C4518" w:rsidRPr="00616AA3" w:rsidTr="00937E69">
        <w:tc>
          <w:tcPr>
            <w:tcW w:w="533" w:type="dxa"/>
            <w:vAlign w:val="center"/>
          </w:tcPr>
          <w:p w:rsidR="00EC4518" w:rsidRPr="00616AA3" w:rsidRDefault="00EC4518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9E5D42" w:rsidRPr="00616AA3" w:rsidRDefault="00EC4518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Proszek do prania </w:t>
            </w:r>
            <w:r w:rsidR="00D579E4" w:rsidRPr="00616AA3">
              <w:rPr>
                <w:rFonts w:asciiTheme="minorHAnsi" w:hAnsiTheme="minorHAnsi" w:cstheme="minorHAnsi"/>
                <w:sz w:val="20"/>
                <w:szCs w:val="20"/>
              </w:rPr>
              <w:t>tkanin białych</w:t>
            </w:r>
            <w:r w:rsidR="00623489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w pralkach automatycznych</w:t>
            </w:r>
            <w:r w:rsidR="009E5D42" w:rsidRPr="00616AA3">
              <w:rPr>
                <w:rFonts w:asciiTheme="minorHAnsi" w:hAnsiTheme="minorHAnsi" w:cstheme="minorHAnsi"/>
                <w:sz w:val="20"/>
                <w:szCs w:val="20"/>
              </w:rPr>
              <w:t>. Proszek łatwo rozpuszczalny w wodzie, skutecznie usuwający zabrudzenia i pozostawiający miły i delikatny zapach. Proszek do prania tkanin w temperaturze od 30</w:t>
            </w:r>
            <w:r w:rsidR="009E5D42" w:rsidRPr="00616AA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="009E5D42" w:rsidRPr="00616AA3">
              <w:rPr>
                <w:rFonts w:asciiTheme="minorHAnsi" w:hAnsiTheme="minorHAnsi" w:cstheme="minorHAnsi"/>
                <w:sz w:val="20"/>
                <w:szCs w:val="20"/>
              </w:rPr>
              <w:t>C do 90</w:t>
            </w:r>
            <w:r w:rsidR="009E5D42" w:rsidRPr="00616AA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="009E5D42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C. Pojedyncze opakowanie </w:t>
            </w:r>
            <w:r w:rsidR="0086559E" w:rsidRPr="00616AA3">
              <w:rPr>
                <w:rFonts w:asciiTheme="minorHAnsi" w:hAnsiTheme="minorHAnsi" w:cstheme="minorHAnsi"/>
                <w:sz w:val="20"/>
                <w:szCs w:val="20"/>
              </w:rPr>
              <w:t>min. 3 kg max 3</w:t>
            </w:r>
            <w:r w:rsidR="009E5D42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,5 </w:t>
            </w:r>
            <w:proofErr w:type="spellStart"/>
            <w:r w:rsidR="009E5D42" w:rsidRPr="00616AA3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  <w:proofErr w:type="spellEnd"/>
            <w:r w:rsidR="009E5D42" w:rsidRPr="00616A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171D8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79E4" w:rsidRPr="00616AA3">
              <w:rPr>
                <w:rFonts w:asciiTheme="minorHAnsi" w:hAnsiTheme="minorHAnsi" w:cstheme="minorHAnsi"/>
                <w:sz w:val="20"/>
                <w:szCs w:val="20"/>
              </w:rPr>
              <w:t>Zamawiający nie dopuszcza</w:t>
            </w:r>
            <w:r w:rsidR="00383FAC" w:rsidRPr="00616AA3">
              <w:rPr>
                <w:rFonts w:asciiTheme="minorHAnsi" w:hAnsiTheme="minorHAnsi" w:cstheme="minorHAnsi"/>
                <w:sz w:val="20"/>
                <w:szCs w:val="20"/>
              </w:rPr>
              <w:t>: uniwersalnego proszku do prania zarówno tkanin białych jak i kolorowych</w:t>
            </w:r>
            <w:r w:rsidR="007D166E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71D8" w:rsidRPr="00616AA3">
              <w:rPr>
                <w:rFonts w:asciiTheme="minorHAnsi" w:hAnsiTheme="minorHAnsi" w:cstheme="minorHAnsi"/>
                <w:sz w:val="20"/>
                <w:szCs w:val="20"/>
              </w:rPr>
              <w:t>kapsułek</w:t>
            </w:r>
            <w:r w:rsidR="00D579E4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do prania</w:t>
            </w:r>
            <w:r w:rsidR="007D166E" w:rsidRPr="00616A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02BC0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płynu do prania</w:t>
            </w:r>
            <w:r w:rsidR="007D166E" w:rsidRPr="00616AA3">
              <w:rPr>
                <w:rFonts w:asciiTheme="minorHAnsi" w:hAnsiTheme="minorHAnsi" w:cstheme="minorHAnsi"/>
                <w:sz w:val="20"/>
                <w:szCs w:val="20"/>
              </w:rPr>
              <w:t>, hybrydowych kapsułek do prania</w:t>
            </w:r>
            <w:r w:rsidR="00D579E4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8171D8" w:rsidRPr="00616AA3" w:rsidTr="00937E69">
        <w:tc>
          <w:tcPr>
            <w:tcW w:w="533" w:type="dxa"/>
            <w:vAlign w:val="center"/>
          </w:tcPr>
          <w:p w:rsidR="008171D8" w:rsidRPr="00616AA3" w:rsidRDefault="008171D8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D166E" w:rsidRPr="00616AA3" w:rsidRDefault="008171D8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Proszek do prania tkanin kolorowych</w:t>
            </w:r>
            <w:r w:rsidR="00623489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w pralkach automatycznych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. Proszek łatwo rozpuszczalny w wodzie, skutecznie usuwający zabrudzenia i pozostawiający miły i delikatny zapach. </w:t>
            </w:r>
            <w:r w:rsidR="00B02BC0" w:rsidRPr="00616AA3">
              <w:rPr>
                <w:rFonts w:asciiTheme="minorHAnsi" w:hAnsiTheme="minorHAnsi" w:cstheme="minorHAnsi"/>
                <w:sz w:val="20"/>
                <w:szCs w:val="20"/>
              </w:rPr>
              <w:t>Proszek nie może pozostawiać smug na ciemnych ubraniach</w:t>
            </w:r>
            <w:r w:rsidR="00E03668" w:rsidRPr="00616AA3">
              <w:rPr>
                <w:rFonts w:asciiTheme="minorHAnsi" w:hAnsiTheme="minorHAnsi" w:cstheme="minorHAnsi"/>
                <w:sz w:val="20"/>
                <w:szCs w:val="20"/>
              </w:rPr>
              <w:t>. Musi dobrze się wypłukiwać z ciemnych tkanin w twardej wodzie</w:t>
            </w:r>
            <w:r w:rsidR="00B02BC0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Proszek do prania tkanin w temperaturze od 30</w:t>
            </w:r>
            <w:r w:rsidRPr="00616AA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C do </w:t>
            </w:r>
            <w:r w:rsidR="003D1C80" w:rsidRPr="00616AA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 w:rsidRPr="00616AA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C. Pojedyncze opakowanie min. 3 kg max 3,5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D166E" w:rsidRPr="00616AA3">
              <w:rPr>
                <w:rFonts w:asciiTheme="minorHAnsi" w:hAnsiTheme="minorHAnsi" w:cstheme="minorHAnsi"/>
                <w:sz w:val="20"/>
                <w:szCs w:val="20"/>
              </w:rPr>
              <w:t>Zamawiający nie dopuszcza</w:t>
            </w:r>
            <w:r w:rsidR="007D166E" w:rsidRPr="00616AA3">
              <w:rPr>
                <w:rFonts w:asciiTheme="minorHAnsi" w:hAnsiTheme="minorHAnsi" w:cstheme="minorHAnsi"/>
                <w:sz w:val="20"/>
                <w:szCs w:val="20"/>
              </w:rPr>
              <w:t>: uniwersalnego proszku do prania zarówno tkanin białych jak i kolorowych</w:t>
            </w:r>
            <w:r w:rsidR="007D166E" w:rsidRPr="00616AA3">
              <w:rPr>
                <w:rFonts w:asciiTheme="minorHAnsi" w:hAnsiTheme="minorHAnsi" w:cstheme="minorHAnsi"/>
                <w:sz w:val="20"/>
                <w:szCs w:val="20"/>
              </w:rPr>
              <w:t>, kapsułek do prania, płynu do prania, hybrydowych kapsułek do prania.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16AA3" w:rsidRDefault="00056AE9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Sól </w:t>
            </w:r>
            <w:r w:rsidR="006E5F38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do zmywarki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gruboziarnista ochronna. Sól ma zmiękczać wodę, zapobiegać osadom z kamienia i zaciekom na naczyniach</w:t>
            </w:r>
            <w:r w:rsidR="00C064AA" w:rsidRPr="00616A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Zamawiający wymaga dostaw produktu </w:t>
            </w:r>
            <w:r w:rsidR="00703629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 pojedynczym opakowaniu o wadze 4 kg lub w zestawie 2 x 2kg.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Sól typu Sól do zmywarki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Finish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4 kg</w:t>
            </w:r>
          </w:p>
        </w:tc>
      </w:tr>
      <w:tr w:rsidR="00526928" w:rsidRPr="00616AA3" w:rsidTr="00937E69">
        <w:tc>
          <w:tcPr>
            <w:tcW w:w="533" w:type="dxa"/>
            <w:vAlign w:val="center"/>
          </w:tcPr>
          <w:p w:rsidR="00526928" w:rsidRPr="00616AA3" w:rsidRDefault="00526928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526928" w:rsidRPr="00616AA3" w:rsidRDefault="00526928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Sól drogowa worek 25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  <w:proofErr w:type="spellEnd"/>
            <w:r w:rsidR="00AC3DD4" w:rsidRPr="00616A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84B03" w:rsidRPr="00616AA3" w:rsidRDefault="00056AE9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Spray do czyszczenia mebli o właściwościach antystatycznych /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przeciwkurzowych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do stosowania ręcznego  w aerozolu (pojemnik pod ciśnieniem) o pojemności od 350 ml do 400 ml typu Pronto,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Brait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AC3DD4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Zamawiający nie dopuszcza produktu, który uniemożliwia wykorzystanie całej zawartości sprayu do końca, tj. blokującego się lub cieknącego rozpylacza lub znacznej utraty ciśnienia w pojemniku uniemożliwiającego opróżnienie pojemnika do końca. Zamawiający będzie wymagał dostaw różnych zapachów, z zastrzeżeniem że nie dopuszcza się zapachów: drażniących, słodkich, mdłych, np. zapachu: </w:t>
            </w:r>
            <w:r w:rsidR="00084B03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wosku,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waniliowego, miodowego, kokosowego, </w:t>
            </w:r>
            <w:r w:rsidR="00084B03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czekoladowego,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itp.</w:t>
            </w:r>
            <w:r w:rsidR="009A58E0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3008C" w:rsidRPr="00616AA3" w:rsidTr="00937E69">
        <w:tc>
          <w:tcPr>
            <w:tcW w:w="533" w:type="dxa"/>
            <w:vAlign w:val="center"/>
          </w:tcPr>
          <w:p w:rsidR="0053008C" w:rsidRPr="00616AA3" w:rsidRDefault="0053008C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53008C" w:rsidRPr="00616AA3" w:rsidRDefault="0053008C" w:rsidP="00616AA3">
            <w:pPr>
              <w:pStyle w:val="Nagwek1"/>
              <w:spacing w:before="120" w:after="120" w:line="240" w:lineRule="auto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Szczotka do czyszczenia muszli klozetowych</w:t>
            </w:r>
            <w:r w:rsidR="00063D5A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pojedyncza,</w:t>
            </w: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536F73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wolnostojąca </w:t>
            </w: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(zestaw </w:t>
            </w:r>
            <w:proofErr w:type="spellStart"/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szczotka+pojemnik</w:t>
            </w:r>
            <w:proofErr w:type="spellEnd"/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). Zestaw wykonany z białego tworzywa sztucznego</w:t>
            </w:r>
            <w:r w:rsidR="0097278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 nieprzew</w:t>
            </w:r>
            <w:r w:rsidR="00F63DE9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97278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acającą się podstawą</w:t>
            </w: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97278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Zamawiaj</w:t>
            </w:r>
            <w:r w:rsidR="00F63DE9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ą</w:t>
            </w:r>
            <w:r w:rsidR="0097278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cy dopuszcza włosie szczotki w kolorze </w:t>
            </w:r>
            <w:r w:rsidR="00F63DE9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innym </w:t>
            </w:r>
            <w:r w:rsidR="0097278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niż biały.</w:t>
            </w:r>
            <w:r w:rsidR="006F6D68" w:rsidRPr="00616AA3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Zamawiający nie dopuszcza </w:t>
            </w:r>
            <w:r w:rsidR="006F6D68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zestawu składającego się z pojemnika</w:t>
            </w:r>
            <w:r w:rsidR="00686CED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</w:t>
            </w:r>
            <w:proofErr w:type="spellStart"/>
            <w:r w:rsidR="00686CED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ociekacza</w:t>
            </w:r>
            <w:proofErr w:type="spellEnd"/>
            <w:r w:rsidR="00686CED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  <w:r w:rsidR="006F6D68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zawieszanej szczotki. Produkt typu </w:t>
            </w:r>
            <w:r w:rsidR="0097278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Szczotka do WC stojąca </w:t>
            </w:r>
            <w:proofErr w:type="spellStart"/>
            <w:r w:rsidR="0097278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Bisk</w:t>
            </w:r>
            <w:proofErr w:type="spellEnd"/>
            <w:r w:rsidR="0097278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IDA, biały plastik.</w:t>
            </w:r>
          </w:p>
        </w:tc>
      </w:tr>
      <w:tr w:rsidR="0053008C" w:rsidRPr="00616AA3" w:rsidTr="00937E69">
        <w:tc>
          <w:tcPr>
            <w:tcW w:w="533" w:type="dxa"/>
            <w:vAlign w:val="center"/>
          </w:tcPr>
          <w:p w:rsidR="0053008C" w:rsidRPr="00616AA3" w:rsidRDefault="0053008C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53008C" w:rsidRPr="00616AA3" w:rsidRDefault="0053008C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Szufelka plastikowa z gumowym brzegiem wraz ze zmiotką</w:t>
            </w:r>
            <w:r w:rsidR="007C4D96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Zestaw zawierający szufelkę i zmiotkę.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Produkt </w:t>
            </w:r>
            <w:r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wykonany z trwałego tworzywa sztucznego. </w:t>
            </w:r>
            <w:r w:rsidR="00536F73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Szufelka musi mieć uchwyt na zmiotkę</w:t>
            </w:r>
            <w:r w:rsidR="00063D5A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uchwyt do powieszenia tzw. „oczko”</w:t>
            </w:r>
            <w:r w:rsidR="00536F73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="00536F73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ramach dostarczanego zestawu, szczotka i szufelka muszą mieć ten sam kolor.</w:t>
            </w:r>
            <w:r w:rsidR="009A58E0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16AA3" w:rsidRDefault="00056AE9" w:rsidP="001219B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Ściereczki uniwersalne z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mikrofibrą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i jonami srebra, bezzapachowe, chłonne, do stosowania na sucho i mokro, z możliwością prania. W pojedynczym opakowaniu muszą być 3 sztuki ściereczek. Wymiary pojedynczej ściereczki 39 cm x 36 cm</w:t>
            </w:r>
            <w:r w:rsidR="00834BD8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(+/- 2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cm). Produkt </w:t>
            </w:r>
            <w:r w:rsidR="00834BD8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typu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ściereczka uniwersalna 3D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Vileda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2+1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Odour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Stop.</w:t>
            </w:r>
            <w:r w:rsidR="009A58E0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16AA3" w:rsidRDefault="00056AE9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Ściereczki z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mikrofibrą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do czyszczenia powierzchni szklanych, okien i luster, chłonne, do stosowania na sucho i mokro, z możliwością prania w pralce w 60</w:t>
            </w:r>
            <w:r w:rsidRPr="00616AA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C. Ściereczka musi posiadać co najmniej dwie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warstwy czyszczące: jedną warstwę o strukturze przestrzennej 3d oraz warstwę PVA. Ściereczka nie może pozostawiać czyszczącej powierzchni zawilgoconej, ze smugami lub zaciekami. Wymiary pojedynczej</w:t>
            </w:r>
            <w:r w:rsidR="00834BD8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ściereczki 32 cm x 36 cm (+/- 2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cm). Opakowanie zawierające 1 sztukę ściereczki. Produkt </w:t>
            </w:r>
            <w:r w:rsidR="00834BD8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typu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Ściereczka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Vileda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Actifibre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Window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All In 1.</w:t>
            </w:r>
            <w:r w:rsidR="00CC281D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16AA3" w:rsidRDefault="00056AE9" w:rsidP="00616AA3">
            <w:pPr>
              <w:pStyle w:val="Nagwek1"/>
              <w:spacing w:before="120" w:after="120" w:line="240" w:lineRule="auto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Ściereczki z </w:t>
            </w:r>
            <w:proofErr w:type="spellStart"/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mikrofibry</w:t>
            </w:r>
            <w:proofErr w:type="spellEnd"/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353F5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 sprzątania</w:t>
            </w:r>
            <w:r w:rsidR="008700ED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wykonane z poliestru i poliamidu.</w:t>
            </w:r>
            <w:r w:rsidR="00EF2F02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Produkt musi być dostosowany do prania</w:t>
            </w:r>
            <w:r w:rsidR="00A6383F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EF2F02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temperaturze max 60</w:t>
            </w:r>
            <w:r w:rsidR="00EF2F02" w:rsidRPr="00616AA3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0</w:t>
            </w:r>
            <w:r w:rsidR="00EF2F02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C. </w:t>
            </w: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Wymiary pojedynczej ściereczki: min. </w:t>
            </w:r>
            <w:r w:rsidR="00353F5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30 cm x 30 cm </w:t>
            </w:r>
            <w:r w:rsidR="00EF2F02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  <w:r w:rsidR="00353F5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max 36</w:t>
            </w: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cm x 38 cm (+/- 2 cm)</w:t>
            </w:r>
            <w:r w:rsidR="00A6383F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Opakowanie zawierające </w:t>
            </w:r>
            <w:r w:rsidR="00353F5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 sztuki ściereczek w różnych kolorach</w:t>
            </w: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Produkt </w:t>
            </w:r>
            <w:r w:rsidR="00834BD8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typu </w:t>
            </w:r>
            <w:r w:rsidR="00353F5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Ściereczka </w:t>
            </w:r>
            <w:proofErr w:type="spellStart"/>
            <w:r w:rsidR="00353F5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Vileda</w:t>
            </w:r>
            <w:proofErr w:type="spellEnd"/>
            <w:r w:rsidR="00353F5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53F5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Microfibre</w:t>
            </w:r>
            <w:proofErr w:type="spellEnd"/>
            <w:r w:rsidR="00353F5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53F5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Colors</w:t>
            </w:r>
            <w:proofErr w:type="spellEnd"/>
            <w:r w:rsidR="00353F5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Extra </w:t>
            </w:r>
            <w:proofErr w:type="spellStart"/>
            <w:r w:rsidR="00353F5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Large</w:t>
            </w:r>
            <w:proofErr w:type="spellEnd"/>
            <w:r w:rsidR="00353F5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XL 4 szt.</w:t>
            </w:r>
          </w:p>
        </w:tc>
      </w:tr>
      <w:tr w:rsidR="0053008C" w:rsidRPr="00616AA3" w:rsidTr="00937E69">
        <w:tc>
          <w:tcPr>
            <w:tcW w:w="533" w:type="dxa"/>
            <w:vAlign w:val="center"/>
          </w:tcPr>
          <w:p w:rsidR="0053008C" w:rsidRPr="00616AA3" w:rsidRDefault="0053008C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53008C" w:rsidRPr="00616AA3" w:rsidRDefault="0053008C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Środek chemiczny do zwalczania mrówek i ich gniazd (preparat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biobójczy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do skutecznej likwidacji mrówek w pomieszczeniach i na zewnątrz). Preparat w postaci proszku o gramaturze </w:t>
            </w:r>
            <w:r w:rsidR="001219B0">
              <w:rPr>
                <w:rFonts w:asciiTheme="minorHAnsi" w:hAnsiTheme="minorHAnsi" w:cstheme="minorHAnsi"/>
                <w:sz w:val="20"/>
                <w:szCs w:val="20"/>
              </w:rPr>
              <w:t xml:space="preserve">od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EF2F02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250 g </w:t>
            </w:r>
            <w:r w:rsidR="001219B0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EF2F02" w:rsidRPr="00616AA3">
              <w:rPr>
                <w:rFonts w:asciiTheme="minorHAnsi" w:hAnsiTheme="minorHAnsi" w:cstheme="minorHAnsi"/>
                <w:sz w:val="20"/>
                <w:szCs w:val="20"/>
              </w:rPr>
              <w:t>max 300 g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, np. Bros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Mrówkofon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na mrówki</w:t>
            </w:r>
            <w:r w:rsidR="00AD0B6D" w:rsidRPr="00616A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3008C" w:rsidRPr="00616AA3" w:rsidTr="00937E69">
        <w:tc>
          <w:tcPr>
            <w:tcW w:w="533" w:type="dxa"/>
            <w:vAlign w:val="center"/>
          </w:tcPr>
          <w:p w:rsidR="0053008C" w:rsidRPr="00616AA3" w:rsidRDefault="0053008C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53008C" w:rsidRPr="00616AA3" w:rsidRDefault="0053008C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Środek chemiczny do zwalczania myszy i szczurów (preparat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biobójczy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do skutecznej likwidacji gryzoni w pomieszczeniach). </w:t>
            </w:r>
            <w:r w:rsidR="00AB6DB0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Preparat w postaci </w:t>
            </w:r>
            <w:r w:rsidR="00AB6DB0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saszetek o gramaturze ok. 20g </w:t>
            </w:r>
            <w:r w:rsidR="00AB6DB0" w:rsidRPr="00616AA3">
              <w:rPr>
                <w:rFonts w:asciiTheme="minorHAnsi" w:hAnsiTheme="minorHAnsi" w:cstheme="minorHAnsi"/>
                <w:sz w:val="20"/>
                <w:szCs w:val="20"/>
              </w:rPr>
              <w:t>zawierając</w:t>
            </w:r>
            <w:r w:rsidR="00AB6DB0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="00AB6DB0" w:rsidRPr="00616AA3">
              <w:rPr>
                <w:rFonts w:asciiTheme="minorHAnsi" w:hAnsiTheme="minorHAnsi" w:cstheme="minorHAnsi"/>
                <w:sz w:val="20"/>
                <w:szCs w:val="20"/>
              </w:rPr>
              <w:t>trutkę</w:t>
            </w:r>
            <w:r w:rsidR="00A6383F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AB6DB0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Wykładanie trutki musi odbywać się bez jej dotykania. Opakowanie zbiorcze o wadze ok. 140g </w:t>
            </w:r>
            <w:r w:rsidR="00686CED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(+/- 10%) </w:t>
            </w:r>
            <w:r w:rsidR="00AB6DB0" w:rsidRPr="00616AA3">
              <w:rPr>
                <w:rFonts w:asciiTheme="minorHAnsi" w:hAnsiTheme="minorHAnsi" w:cstheme="minorHAnsi"/>
                <w:sz w:val="20"/>
                <w:szCs w:val="20"/>
              </w:rPr>
              <w:t>zawierające saszetki z trutką. Produkt typu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Bros ziarno na myszy i szczury 140</w:t>
            </w:r>
            <w:r w:rsidR="00AC3DD4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="006224DE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80549" w:rsidRPr="00616AA3" w:rsidTr="00937E69">
        <w:tc>
          <w:tcPr>
            <w:tcW w:w="533" w:type="dxa"/>
            <w:vAlign w:val="center"/>
          </w:tcPr>
          <w:p w:rsidR="00F80549" w:rsidRPr="00616AA3" w:rsidRDefault="00F8054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F80549" w:rsidRPr="00616AA3" w:rsidRDefault="00E7451D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Środek do czyszczenia zmywarki</w:t>
            </w:r>
            <w:r w:rsidR="00F80549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w płynie. </w:t>
            </w:r>
            <w:r w:rsidR="00BA7344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Pojemnik, w postaci butelki z tworzywa z zakrętką, o pojemności </w:t>
            </w:r>
            <w:r w:rsidR="00AC655C">
              <w:rPr>
                <w:rFonts w:asciiTheme="minorHAnsi" w:hAnsiTheme="minorHAnsi" w:cstheme="minorHAnsi"/>
                <w:sz w:val="20"/>
                <w:szCs w:val="20"/>
              </w:rPr>
              <w:t xml:space="preserve">od </w:t>
            </w:r>
            <w:r w:rsidR="006B03BA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BA7344" w:rsidRPr="00616AA3">
              <w:rPr>
                <w:rFonts w:asciiTheme="minorHAnsi" w:hAnsiTheme="minorHAnsi" w:cstheme="minorHAnsi"/>
                <w:sz w:val="20"/>
                <w:szCs w:val="20"/>
              </w:rPr>
              <w:t>250 ml</w:t>
            </w:r>
            <w:r w:rsidR="006B03BA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655C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6B03BA" w:rsidRPr="00616AA3">
              <w:rPr>
                <w:rFonts w:asciiTheme="minorHAnsi" w:hAnsiTheme="minorHAnsi" w:cstheme="minorHAnsi"/>
                <w:sz w:val="20"/>
                <w:szCs w:val="20"/>
              </w:rPr>
              <w:t>max 300 ml</w:t>
            </w:r>
            <w:r w:rsidR="00BA7344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. Płyn musi skutecznie czyścić ukryte części zmywarki, </w:t>
            </w:r>
            <w:r w:rsidR="00BE5FEB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 tym filtry, </w:t>
            </w:r>
            <w:r w:rsidR="00BA7344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usuwać tłuszcz i osady z kamienia oraz neutralizować nieprzyjemne zapachy. </w:t>
            </w:r>
            <w:r w:rsidR="00015C00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Zapach dowolny. </w:t>
            </w:r>
            <w:r w:rsidR="00BA7344" w:rsidRPr="00616AA3">
              <w:rPr>
                <w:rFonts w:asciiTheme="minorHAnsi" w:hAnsiTheme="minorHAnsi" w:cstheme="minorHAnsi"/>
                <w:sz w:val="20"/>
                <w:szCs w:val="20"/>
              </w:rPr>
              <w:t>Produkt typu Preparat do czyszczenia zmywarek T</w:t>
            </w:r>
            <w:r w:rsidR="00453AD8" w:rsidRPr="00616AA3">
              <w:rPr>
                <w:rFonts w:asciiTheme="minorHAnsi" w:hAnsiTheme="minorHAnsi" w:cstheme="minorHAnsi"/>
                <w:sz w:val="20"/>
                <w:szCs w:val="20"/>
              </w:rPr>
              <w:t>ytan 5w</w:t>
            </w:r>
            <w:r w:rsidR="00BA7344" w:rsidRPr="00616A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53AD8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7344" w:rsidRPr="00616AA3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  <w:r w:rsidR="006224DE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7344" w:rsidRPr="00616AA3">
              <w:rPr>
                <w:rFonts w:asciiTheme="minorHAnsi" w:hAnsiTheme="minorHAnsi" w:cstheme="minorHAnsi"/>
                <w:sz w:val="20"/>
                <w:szCs w:val="20"/>
              </w:rPr>
              <w:t>ml.</w:t>
            </w:r>
            <w:r w:rsidR="006224DE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26297" w:rsidRPr="00616AA3" w:rsidTr="00937E69">
        <w:tc>
          <w:tcPr>
            <w:tcW w:w="533" w:type="dxa"/>
            <w:vAlign w:val="center"/>
          </w:tcPr>
          <w:p w:rsidR="00226297" w:rsidRPr="00616AA3" w:rsidRDefault="00226297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226297" w:rsidRPr="00616AA3" w:rsidRDefault="00226297" w:rsidP="00616AA3">
            <w:pPr>
              <w:suppressAutoHyphens w:val="0"/>
              <w:spacing w:before="120" w:after="12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Wkład </w:t>
            </w:r>
            <w:r w:rsidR="00927E3D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</w:t>
            </w:r>
            <w:proofErr w:type="spellStart"/>
            <w:r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mopa</w:t>
            </w:r>
            <w:proofErr w:type="spellEnd"/>
            <w:r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927E3D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VILEDA </w:t>
            </w:r>
            <w:r w:rsidR="00EF716A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ULTRA MAX </w:t>
            </w:r>
            <w:r w:rsidR="00927E3D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XL płaski, wykonany z </w:t>
            </w:r>
            <w:proofErr w:type="spellStart"/>
            <w:r w:rsidR="00927E3D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mikrofibry</w:t>
            </w:r>
            <w:proofErr w:type="spellEnd"/>
            <w:r w:rsidR="00927E3D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="00927E3D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mikroaktywne</w:t>
            </w:r>
            <w:proofErr w:type="spellEnd"/>
            <w:r w:rsidR="00927E3D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włókna)</w:t>
            </w:r>
            <w:r w:rsidR="00EB53A5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 zmywania dużych i twardych powierzchni podłogowych</w:t>
            </w:r>
            <w:r w:rsidR="001B74AA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Wkład</w:t>
            </w:r>
            <w:r w:rsidR="006307C2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1B74AA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 postaci nakładki czyszczącej </w:t>
            </w:r>
            <w:r w:rsidR="001B74AA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co najmniej z systemem 2w1, tj. zapewniający czyszczenie (polerowanie) delikatniejszych powierzchni bez zarysowań białymi włóknami oraz usuwanie uporczywego brudu i drobin bez stosowania detergentów czerwonymi i szarymi włóknami</w:t>
            </w:r>
            <w:r w:rsidR="003F2737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="00737D05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Oferowana n</w:t>
            </w:r>
            <w:r w:rsidR="003F2737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akładka czyszcząca musi zawierać</w:t>
            </w:r>
            <w:r w:rsidR="006307C2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3F2737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zaczepy</w:t>
            </w:r>
            <w:r w:rsidR="006307C2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mocując</w:t>
            </w:r>
            <w:r w:rsidR="003F2737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 </w:t>
            </w:r>
            <w:r w:rsidR="00737D05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ją </w:t>
            </w:r>
            <w:r w:rsidR="003F2737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do stopy </w:t>
            </w:r>
            <w:proofErr w:type="spellStart"/>
            <w:r w:rsidR="003F2737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mopa</w:t>
            </w:r>
            <w:proofErr w:type="spellEnd"/>
            <w:r w:rsidR="00927E3D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Wkład </w:t>
            </w:r>
            <w:r w:rsidR="00A85938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</w:t>
            </w:r>
            <w:proofErr w:type="spellStart"/>
            <w:r w:rsidR="00927E3D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mopa</w:t>
            </w:r>
            <w:proofErr w:type="spellEnd"/>
            <w:r w:rsidR="00927E3D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6307C2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musi być kompatybilny z </w:t>
            </w:r>
            <w:proofErr w:type="spellStart"/>
            <w:r w:rsidR="006307C2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mopem</w:t>
            </w:r>
            <w:proofErr w:type="spellEnd"/>
            <w:r w:rsidR="006307C2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VILEDA ULTRA MAX XL płaski</w:t>
            </w:r>
            <w:r w:rsidR="007C4D96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tj. nakładka z </w:t>
            </w:r>
            <w:proofErr w:type="spellStart"/>
            <w:r w:rsidR="007C4D96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mikrofibry</w:t>
            </w:r>
            <w:proofErr w:type="spellEnd"/>
            <w:r w:rsidR="007C4D96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musi dokładnie pasować i zakrywać </w:t>
            </w:r>
            <w:r w:rsidR="006307C2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całą stopę </w:t>
            </w:r>
            <w:r w:rsidR="007C4D96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czyszczącą </w:t>
            </w:r>
            <w:proofErr w:type="spellStart"/>
            <w:r w:rsidR="006307C2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mopa</w:t>
            </w:r>
            <w:proofErr w:type="spellEnd"/>
            <w:r w:rsidR="006307C2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 długości 42 </w:t>
            </w:r>
            <w:proofErr w:type="spellStart"/>
            <w:r w:rsidR="006307C2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cm</w:t>
            </w:r>
            <w:proofErr w:type="spellEnd"/>
            <w:r w:rsidR="007C4D96"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  <w:r w:rsidR="00EB53A5" w:rsidRPr="00616AA3">
              <w:rPr>
                <w:rFonts w:asciiTheme="minorHAnsi" w:hAnsiTheme="minorHAnsi" w:cstheme="minorHAnsi"/>
                <w:sz w:val="20"/>
                <w:szCs w:val="20"/>
              </w:rPr>
              <w:t>Produkt musi być dostosowany do wielokrotnego prania mechanicznego w urządzeniach AGD w ok. 60</w:t>
            </w:r>
            <w:r w:rsidR="00EB53A5" w:rsidRPr="00616AA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="00EB53A5" w:rsidRPr="00616AA3">
              <w:rPr>
                <w:rFonts w:asciiTheme="minorHAnsi" w:hAnsiTheme="minorHAnsi" w:cstheme="minorHAnsi"/>
                <w:sz w:val="20"/>
                <w:szCs w:val="20"/>
              </w:rPr>
              <w:t>C. Wkład nie może pozostawiać smug i zacieków na czyszczonej powierzchni.</w:t>
            </w:r>
            <w:r w:rsidR="003414B6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16AA3" w:rsidRDefault="00056AE9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Wkłady zapachowe do pisuarów w uniwersalnym rozmiarze i kształcie</w:t>
            </w:r>
            <w:r w:rsidR="00BF17B9" w:rsidRPr="00616AA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umożliwiającym dopasowanie do różnych typów pisuarów. Wkłady nie mogą powodować zatykania się odpływu. Zamawiający wymaga wkładów w różnych zapachach.</w:t>
            </w:r>
            <w:r w:rsidR="003414B6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1BCD" w:rsidRPr="00616AA3" w:rsidRDefault="00051BCD" w:rsidP="00616AA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Worki na odpady z folii LDPE o </w:t>
            </w:r>
            <w:r w:rsidRPr="00616AA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grubości min. </w:t>
            </w:r>
            <w:r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20 mikronów</w:t>
            </w:r>
            <w:r w:rsidRPr="00616AA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bez taśm do zawiązywania, bezzapachowe, grube, szczelne, mocne, wytrzymałe, z szwem </w:t>
            </w:r>
            <w:r w:rsidRPr="00616AA3">
              <w:rPr>
                <w:rStyle w:val="1mkxnefptzewb61iapid0y"/>
                <w:rFonts w:asciiTheme="minorHAnsi" w:hAnsiTheme="minorHAnsi" w:cstheme="minorHAnsi"/>
                <w:sz w:val="20"/>
                <w:szCs w:val="20"/>
              </w:rPr>
              <w:t>na dnie worka.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Worki o pojemności 35 litrów każdy. Kolor worków czarny. Zamawiający dopuszcza worki zgrzewane na rolce oraz ułożone w rolce warstwowo. Pojedyncze opakowanie (rolka) musi zawierać 50 szt. worków. Dostarczane worki muszą na każdej rolce zawierać etykietę producenta zawierającą co najmniej informację: że worki zostały wykonane z folii LDPE,</w:t>
            </w:r>
            <w:r w:rsidRPr="00616AA3">
              <w:rPr>
                <w:rStyle w:val="1mkxnefptzewb61iapid0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o pojemności worka, o ilości worków w rolce. Zamawiający nie dopuszcza worków z folii HDLD.</w:t>
            </w:r>
          </w:p>
        </w:tc>
      </w:tr>
      <w:tr w:rsidR="00056AE9" w:rsidRPr="00616AA3" w:rsidTr="00937E69">
        <w:tc>
          <w:tcPr>
            <w:tcW w:w="533" w:type="dxa"/>
            <w:vAlign w:val="center"/>
          </w:tcPr>
          <w:p w:rsidR="00056AE9" w:rsidRPr="00616AA3" w:rsidRDefault="00056AE9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1BCD" w:rsidRPr="00616AA3" w:rsidRDefault="00051BCD" w:rsidP="00616AA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Worki na odpady z folii LDPE o </w:t>
            </w:r>
            <w:r w:rsidRPr="00616AA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grubości min. </w:t>
            </w:r>
            <w:r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20 mikronów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: bez taśm do zawiązywania, bezzapachowe, grube, szczelne, mocne, wytrzymałe z szwem </w:t>
            </w:r>
            <w:r w:rsidRPr="00616AA3">
              <w:rPr>
                <w:rStyle w:val="1mkxnefptzewb61iapid0y"/>
                <w:rFonts w:asciiTheme="minorHAnsi" w:hAnsiTheme="minorHAnsi" w:cstheme="minorHAnsi"/>
                <w:sz w:val="20"/>
                <w:szCs w:val="20"/>
              </w:rPr>
              <w:t>na dnie worka.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Worki o pojemności 60 litrów każdy. Kolor worków czarny. Zamawiający dopuszcza worki zgrzewane na rolce oraz ułożone w rolce warstwowo. Pojedyncze opakowanie (rolka) musi zawierać 50 szt. worków. Dostarczane worki muszą na każdej rolce zawierać etykietę producenta zawierającą co najmniej informację: że worki zostały wykonane z folii LDPE,</w:t>
            </w:r>
            <w:r w:rsidRPr="00616AA3">
              <w:rPr>
                <w:rStyle w:val="1mkxnefptzewb61iapid0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o pojemności worka, o ilości worków w rolce. Zamawiający nie dopuszcza worków z folii HDLD.</w:t>
            </w:r>
          </w:p>
        </w:tc>
      </w:tr>
      <w:tr w:rsidR="001561A8" w:rsidRPr="00616AA3" w:rsidTr="00937E69">
        <w:tc>
          <w:tcPr>
            <w:tcW w:w="533" w:type="dxa"/>
            <w:vAlign w:val="center"/>
          </w:tcPr>
          <w:p w:rsidR="001561A8" w:rsidRPr="00616AA3" w:rsidRDefault="001561A8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1561A8" w:rsidRPr="00616AA3" w:rsidRDefault="001561A8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Worki na odpady z folii LDPE o </w:t>
            </w:r>
            <w:r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grubości min. </w:t>
            </w:r>
            <w:r w:rsidRPr="00616AA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20 mikronów</w:t>
            </w:r>
            <w:r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="000E6314" w:rsidRPr="00616A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 taśmą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do zawiązywania, bezzapachowe, grube, szczelne, mocne, wytrzymałe, z szwem </w:t>
            </w:r>
            <w:r w:rsidRPr="00616AA3">
              <w:rPr>
                <w:rStyle w:val="1mkxnefptzewb61iapid0y"/>
                <w:rFonts w:asciiTheme="minorHAnsi" w:hAnsiTheme="minorHAnsi" w:cstheme="minorHAnsi"/>
                <w:sz w:val="20"/>
                <w:szCs w:val="20"/>
              </w:rPr>
              <w:t>na dnie worka.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Worki o pojemności 120 litrów każdy. Kolor worków czarny. Pojedyncze opakowan</w:t>
            </w:r>
            <w:r w:rsidR="000E6314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ie (rolka) musi zawierać </w:t>
            </w:r>
            <w:r w:rsidR="00204162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od min. </w:t>
            </w:r>
            <w:r w:rsidR="000E6314" w:rsidRPr="00616AA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szt. worków</w:t>
            </w:r>
            <w:r w:rsidR="00204162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do max 15 szt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. Dostarczane worki muszą na każdej rolce zawierać etykietę producenta zawierającą co najmniej informację: że worki zostały wykonane z folii LDPE,</w:t>
            </w:r>
            <w:r w:rsidRPr="00616AA3">
              <w:rPr>
                <w:rStyle w:val="1mkxnefptzewb61iapid0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o pojemności worka, o ilości worków w rolce.</w:t>
            </w:r>
            <w:r w:rsidR="003414B6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A61DB" w:rsidRPr="00616AA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Zamawiający nie dopuszcza worków z folii HDLD. </w:t>
            </w:r>
          </w:p>
        </w:tc>
      </w:tr>
      <w:tr w:rsidR="0053008C" w:rsidRPr="00616AA3" w:rsidTr="00937E69">
        <w:tc>
          <w:tcPr>
            <w:tcW w:w="533" w:type="dxa"/>
            <w:vAlign w:val="center"/>
          </w:tcPr>
          <w:p w:rsidR="0053008C" w:rsidRPr="00616AA3" w:rsidRDefault="0053008C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53008C" w:rsidRPr="00616AA3" w:rsidRDefault="0053008C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Worki syntetyczne do odkurzacza GOTZE JENSEN VC 900 wykonane z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mikrowłókna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. Opakowanie musi zawierać </w:t>
            </w:r>
            <w:r w:rsidR="00386A8C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od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min. 4 szt.</w:t>
            </w:r>
            <w:r w:rsidR="00386A8C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1621" w:rsidRPr="00616AA3">
              <w:rPr>
                <w:rFonts w:asciiTheme="minorHAnsi" w:hAnsiTheme="minorHAnsi" w:cstheme="minorHAnsi"/>
                <w:sz w:val="20"/>
                <w:szCs w:val="20"/>
              </w:rPr>
              <w:t>max 6 szt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FF1621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worków.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Zamawiający nie dopuszcza worków papierowych.</w:t>
            </w:r>
          </w:p>
        </w:tc>
      </w:tr>
      <w:tr w:rsidR="009C00FB" w:rsidRPr="00616AA3" w:rsidTr="00937E69">
        <w:tc>
          <w:tcPr>
            <w:tcW w:w="533" w:type="dxa"/>
            <w:vAlign w:val="center"/>
          </w:tcPr>
          <w:p w:rsidR="009C00FB" w:rsidRPr="00616AA3" w:rsidRDefault="009C00FB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9C00FB" w:rsidRPr="00616AA3" w:rsidRDefault="009C00FB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Worki syntetyczne do odkurzacza przemysłowego KARCHER WD 2 wykonane z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mikrowłókna</w:t>
            </w:r>
            <w:proofErr w:type="spellEnd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. Opakowanie musi zawierać </w:t>
            </w:r>
            <w:r w:rsidR="00386A8C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od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min. 3 szt. </w:t>
            </w:r>
            <w:r w:rsidR="00386A8C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FF1621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max 6 szt.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worków. Zamawiający nie dopuszcza worków papierowych. </w:t>
            </w:r>
          </w:p>
        </w:tc>
      </w:tr>
      <w:tr w:rsidR="00C32806" w:rsidRPr="00616AA3" w:rsidTr="00937E69">
        <w:tc>
          <w:tcPr>
            <w:tcW w:w="533" w:type="dxa"/>
            <w:vAlign w:val="center"/>
          </w:tcPr>
          <w:p w:rsidR="00C32806" w:rsidRPr="00616AA3" w:rsidRDefault="00C32806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C32806" w:rsidRPr="00616AA3" w:rsidRDefault="00C32806" w:rsidP="00616AA3">
            <w:pPr>
              <w:pStyle w:val="Nagwek1"/>
              <w:spacing w:before="120" w:after="120" w:line="240" w:lineRule="auto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Zapach do zmywarki w formie </w:t>
            </w:r>
            <w:r w:rsidR="000A45A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odświeżacza w postaci zawieszki o wadze ok.</w:t>
            </w:r>
            <w:r w:rsidR="001B4A36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18 g lub </w:t>
            </w:r>
            <w:r w:rsidR="000A45A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pojemności ok.</w:t>
            </w: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4 ml oraz wydajności </w:t>
            </w:r>
            <w:r w:rsidR="000A45A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</w:t>
            </w: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min. 60 cykli</w:t>
            </w:r>
            <w:r w:rsidR="00DD585F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DD585F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zmywań</w:t>
            </w:r>
            <w:proofErr w:type="spellEnd"/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Zapach </w:t>
            </w:r>
            <w:r w:rsidR="000A45A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odświeżacza </w:t>
            </w:r>
            <w:r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cytrusowy lub miętowy. Zamawiający wymaga, aby na dostarczonym produkcie była </w:t>
            </w:r>
            <w:r w:rsidR="000A45A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oryginalna </w:t>
            </w:r>
            <w:r w:rsidR="009248E7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informacja producenta o</w:t>
            </w:r>
            <w:r w:rsidR="000A45A4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9248E7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wadze/pojemności zapachu oraz informacja o ilości cykli.</w:t>
            </w:r>
            <w:r w:rsidR="00E654FA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2C4420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Zamawiający </w:t>
            </w:r>
            <w:r w:rsidR="000A70B1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wymaga zapachów pakowanych pojedynczo, </w:t>
            </w:r>
            <w:r w:rsidR="002C4420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dopuszcza</w:t>
            </w:r>
            <w:r w:rsidR="000A70B1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my</w:t>
            </w:r>
            <w:r w:rsidR="002C4420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C4420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wielopaków</w:t>
            </w:r>
            <w:proofErr w:type="spellEnd"/>
            <w:r w:rsidR="002C4420" w:rsidRPr="00616A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</w:tr>
      <w:tr w:rsidR="00CE2514" w:rsidRPr="00616AA3" w:rsidTr="00937E69">
        <w:tc>
          <w:tcPr>
            <w:tcW w:w="533" w:type="dxa"/>
            <w:vAlign w:val="center"/>
          </w:tcPr>
          <w:p w:rsidR="00CE2514" w:rsidRPr="00616AA3" w:rsidRDefault="00CE2514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6B0D93" w:rsidRPr="00616AA3" w:rsidRDefault="00CE2514" w:rsidP="00616AA3">
            <w:pPr>
              <w:pStyle w:val="Nagwek2"/>
              <w:spacing w:before="120" w:beforeAutospacing="0" w:after="120" w:afterAutospacing="0"/>
              <w:outlineLvl w:val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Zestaw </w:t>
            </w:r>
            <w:r w:rsidR="009D11F1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sprzątający (kompatybilny </w:t>
            </w:r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komplet tego samego producenta</w:t>
            </w:r>
            <w:r w:rsidR="009D11F1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, zawierający</w:t>
            </w:r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co najmniej</w:t>
            </w:r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: </w:t>
            </w:r>
            <w:proofErr w:type="spellStart"/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mop</w:t>
            </w:r>
            <w:proofErr w:type="spellEnd"/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005E99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obrotowy</w:t>
            </w:r>
            <w:r w:rsidR="008C5FF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z </w:t>
            </w:r>
            <w:proofErr w:type="spellStart"/>
            <w:r w:rsidR="008C5FF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trójkatną</w:t>
            </w:r>
            <w:proofErr w:type="spellEnd"/>
            <w:r w:rsidR="008C5FF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D1673E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główką (</w:t>
            </w:r>
            <w:r w:rsidR="008C5FF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nasadką</w:t>
            </w:r>
            <w:r w:rsidR="00D1673E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  <w:r w:rsidR="008C5FF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 </w:t>
            </w:r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drążkiem</w:t>
            </w:r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teleskopowym</w:t>
            </w:r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wkład </w:t>
            </w:r>
            <w:r w:rsidR="008C5FF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okrągły </w:t>
            </w:r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do </w:t>
            </w:r>
            <w:proofErr w:type="spellStart"/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mopa</w:t>
            </w:r>
            <w:proofErr w:type="spellEnd"/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z</w:t>
            </w:r>
            <w:r w:rsidR="008C5FF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8C5FF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mikrofibry</w:t>
            </w:r>
            <w:proofErr w:type="spellEnd"/>
            <w:r w:rsidR="0052441D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+wiadro z pedałem. </w:t>
            </w:r>
            <w:r w:rsidR="0052441D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Wiadro mus</w:t>
            </w:r>
            <w:r w:rsidR="00EE29F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mieć: uchwyt do przenoszenia </w:t>
            </w:r>
            <w:r w:rsidR="0052441D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oraz odpływ w ściance wiadra umożliwiający łatwe opróżnianie wiadra bez ryzyka rozlania. </w:t>
            </w:r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Wymiary wiadra ok. 49</w:t>
            </w:r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cm (długość łącznie z pedałem) x </w:t>
            </w:r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ok. 26</w:t>
            </w:r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cm </w:t>
            </w:r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(szerokość) x </w:t>
            </w:r>
            <w:r w:rsidR="008C5FF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ok. </w:t>
            </w:r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28 cm (wysokość). Średnica wewnę</w:t>
            </w:r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trzna sita do odwirowania </w:t>
            </w:r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ok. 18 </w:t>
            </w:r>
            <w:proofErr w:type="spellStart"/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cm</w:t>
            </w:r>
            <w:proofErr w:type="spellEnd"/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Średnica wkładu do </w:t>
            </w:r>
            <w:proofErr w:type="spellStart"/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mopa</w:t>
            </w:r>
            <w:proofErr w:type="spellEnd"/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po jego rozłożeniu: ok. 38 </w:t>
            </w:r>
            <w:proofErr w:type="spellStart"/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cm</w:t>
            </w:r>
            <w:proofErr w:type="spellEnd"/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Długość drążka teleskopowego wraz ze stopą oraz wkładem </w:t>
            </w:r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–</w:t>
            </w:r>
            <w:r w:rsidR="006B0D9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ok. 130</w:t>
            </w:r>
            <w:r w:rsidR="00602B1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cm</w:t>
            </w:r>
            <w:proofErr w:type="spellEnd"/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Długość drążka teleskopowego </w:t>
            </w:r>
            <w:r w:rsidR="0043337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po rozłożeniu </w:t>
            </w:r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ok.</w:t>
            </w:r>
            <w:r w:rsidR="0043337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122 </w:t>
            </w:r>
            <w:proofErr w:type="spellStart"/>
            <w:r w:rsidR="0043337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cm</w:t>
            </w:r>
            <w:proofErr w:type="spellEnd"/>
            <w:r w:rsidR="008C5FF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="00D1673E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W</w:t>
            </w:r>
            <w:r w:rsidR="004356D6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ymienny w</w:t>
            </w:r>
            <w:r w:rsidR="00D1673E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kład do </w:t>
            </w:r>
            <w:proofErr w:type="spellStart"/>
            <w:r w:rsidR="00D1673E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mopa</w:t>
            </w:r>
            <w:proofErr w:type="spellEnd"/>
            <w:r w:rsidR="00D1673E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musi posiadać co najmniej dwa różne rodzaje włókien z </w:t>
            </w:r>
            <w:proofErr w:type="spellStart"/>
            <w:r w:rsidR="00D1673E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mikrofibry</w:t>
            </w:r>
            <w:proofErr w:type="spellEnd"/>
            <w:r w:rsidR="00D1673E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przeznaczone do czyszczenia delikatnych powierzchni (polerowanie) oraz usuwania uporczywego brudu. </w:t>
            </w:r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Waga kompletu max 2,5 </w:t>
            </w:r>
            <w:proofErr w:type="spellStart"/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kg</w:t>
            </w:r>
            <w:proofErr w:type="spellEnd"/>
            <w:r w:rsidR="00F431E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  <w:r w:rsidR="00E654FA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9737B1" w:rsidRPr="00616AA3" w:rsidTr="00937E69">
        <w:tc>
          <w:tcPr>
            <w:tcW w:w="533" w:type="dxa"/>
            <w:vAlign w:val="center"/>
          </w:tcPr>
          <w:p w:rsidR="009737B1" w:rsidRPr="00616AA3" w:rsidRDefault="009737B1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D77058" w:rsidRPr="00616AA3" w:rsidRDefault="009737B1" w:rsidP="00616AA3">
            <w:pPr>
              <w:pStyle w:val="Nagwek2"/>
              <w:spacing w:before="120" w:beforeAutospacing="0" w:after="120" w:afterAutospacing="0"/>
              <w:outlineLvl w:val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Zestaw </w:t>
            </w:r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sprzątający (</w:t>
            </w:r>
            <w:r w:rsidR="009D11F1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kompatybilny </w:t>
            </w:r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komplet tego samego producent</w:t>
            </w:r>
            <w:r w:rsidR="0043337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a), zawierający co najmniej: jedno </w:t>
            </w:r>
            <w:r w:rsidR="005B3EBD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wiadro z sztywnego i grubego </w:t>
            </w:r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tworzywa sztucznego o pojemności </w:t>
            </w:r>
            <w:r w:rsidR="0043337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min. </w:t>
            </w:r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10 litrów</w:t>
            </w:r>
            <w:r w:rsidR="0043337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max 15 litrów</w:t>
            </w:r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, z rączką do przenoszenia, wylewką do wylewania wody</w:t>
            </w:r>
            <w:r w:rsidR="0043337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lub odpływem w ściance wiadra</w:t>
            </w:r>
            <w:r w:rsidR="0098644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,</w:t>
            </w:r>
            <w:r w:rsidR="0043337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umożliwiające łatwe opróżnianie wiadra bez ryzyka rozlania, </w:t>
            </w:r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wyciskaczem do </w:t>
            </w:r>
            <w:r w:rsidR="0098644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dużego </w:t>
            </w:r>
            <w:proofErr w:type="spellStart"/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mopa</w:t>
            </w:r>
            <w:proofErr w:type="spellEnd"/>
            <w:r w:rsidR="0043337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sznurkowego</w:t>
            </w:r>
            <w:r w:rsidR="0098644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lub </w:t>
            </w:r>
            <w:r w:rsidR="0043337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paskowego; jeden</w:t>
            </w:r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drążek (kij) </w:t>
            </w:r>
            <w:r w:rsidR="00221D4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metalowy </w:t>
            </w:r>
            <w:r w:rsidR="00536AF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powlekany lub malowany </w:t>
            </w:r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o długości od 1</w:t>
            </w:r>
            <w:r w:rsidR="009D11F1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  <w:r w:rsidR="009B240F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0</w:t>
            </w:r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cm do 1</w:t>
            </w:r>
            <w:r w:rsidR="00221D4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4</w:t>
            </w:r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0 cm </w:t>
            </w:r>
            <w:r w:rsidR="00221D4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 </w:t>
            </w:r>
            <w:r w:rsidR="0043337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mechanizmem mocującym</w:t>
            </w:r>
            <w:r w:rsidR="00221D4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98644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wkład </w:t>
            </w:r>
            <w:proofErr w:type="spellStart"/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mopa</w:t>
            </w:r>
            <w:proofErr w:type="spellEnd"/>
            <w:r w:rsidR="0043337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(gwint lub „wcisk/klik”) </w:t>
            </w:r>
            <w:r w:rsidR="00536AF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i zawieszką</w:t>
            </w:r>
            <w:r w:rsidR="0043337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; jeden</w:t>
            </w:r>
            <w:r w:rsidR="006B31B5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wymienny</w:t>
            </w:r>
            <w:r w:rsidR="0043337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mop</w:t>
            </w:r>
            <w:proofErr w:type="spellEnd"/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98644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 </w:t>
            </w:r>
            <w:proofErr w:type="spellStart"/>
            <w:r w:rsidR="0098644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mikrofibr</w:t>
            </w:r>
            <w:r w:rsidR="00D7705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y</w:t>
            </w:r>
            <w:proofErr w:type="spellEnd"/>
            <w:r w:rsidR="0098644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(wkład, zapas) </w:t>
            </w:r>
            <w:r w:rsidR="0043337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sznurkowy lub </w:t>
            </w:r>
            <w:r w:rsidR="00950FE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paskowy</w:t>
            </w:r>
            <w:r w:rsidR="0098644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Zamawiający wymaga, aby wkład </w:t>
            </w:r>
            <w:proofErr w:type="spellStart"/>
            <w:r w:rsidR="0098644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mopa</w:t>
            </w:r>
            <w:proofErr w:type="spellEnd"/>
            <w:r w:rsidR="009B240F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98644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posiadał co najmniej </w:t>
            </w:r>
            <w:r w:rsidR="009B240F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d</w:t>
            </w:r>
            <w:r w:rsidR="0098644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wa</w:t>
            </w:r>
            <w:r w:rsidR="009B240F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rodzaj</w:t>
            </w:r>
            <w:r w:rsidR="0098644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e</w:t>
            </w:r>
            <w:r w:rsidR="00842D2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sznurków/</w:t>
            </w:r>
            <w:r w:rsidR="006B31B5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pasków</w:t>
            </w:r>
            <w:r w:rsidR="002C281F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różnej szerokości</w:t>
            </w:r>
            <w:r w:rsidR="00D7705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: jedne</w:t>
            </w:r>
            <w:r w:rsidR="009B240F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98644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do czyszczenia delikatnych powierzchni i</w:t>
            </w:r>
            <w:r w:rsidR="00D7705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drugie</w:t>
            </w:r>
            <w:r w:rsidR="0098644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do usuwania cięższych zabrudzeń </w:t>
            </w:r>
            <w:r w:rsidR="009B240F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(</w:t>
            </w:r>
            <w:r w:rsidR="001D3C4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np. </w:t>
            </w:r>
            <w:r w:rsidR="009B240F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białe </w:t>
            </w:r>
            <w:r w:rsidR="001D3C4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</w:t>
            </w:r>
            <w:r w:rsidR="009B240F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czerwone</w:t>
            </w:r>
            <w:r w:rsidR="001D3C4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lub niebieskie i czerwone</w:t>
            </w:r>
            <w:r w:rsidR="009B240F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  <w:r w:rsidR="00986442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. Wkład musi być</w:t>
            </w:r>
            <w:r w:rsidR="00010899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wytrzymały i dostosowany </w:t>
            </w:r>
            <w:r w:rsidR="006B31B5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do czyszczenia dużych powierzchni</w:t>
            </w:r>
            <w:r w:rsidR="00010899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. Wkład</w:t>
            </w:r>
            <w:r w:rsidR="006B31B5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z możliwością prania w pralce</w:t>
            </w:r>
            <w:r w:rsidR="00010899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="00FC3BD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Preferowany </w:t>
            </w:r>
            <w:proofErr w:type="spellStart"/>
            <w:r w:rsidR="00FC3BD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mop</w:t>
            </w:r>
            <w:proofErr w:type="spellEnd"/>
            <w:r w:rsidR="00FC3BD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 właściwościach antybakteryjnych (</w:t>
            </w:r>
            <w:r w:rsidR="00D458B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usuwanie bakterii lub </w:t>
            </w:r>
            <w:r w:rsidR="00FC3BD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ograniczone namnażanie się bakterii)</w:t>
            </w:r>
            <w:r w:rsidR="00AF29AE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oraz </w:t>
            </w:r>
            <w:r w:rsidR="00010899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nasad</w:t>
            </w:r>
            <w:r w:rsidR="00AF29AE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ą</w:t>
            </w:r>
            <w:r w:rsidR="00010899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w kształcie cytryny</w:t>
            </w:r>
            <w:r w:rsidR="002C281F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="00D458B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Wkład nie może pozostawiać smug i zacieków na czyszczonej powierzchni</w:t>
            </w:r>
            <w:r w:rsidR="00842D2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oraz musi szybko </w:t>
            </w:r>
            <w:r w:rsidR="00AF29AE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schnąć</w:t>
            </w:r>
            <w:r w:rsidR="00D458B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="002C281F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Wkład musi być odpowiednio chłonny</w:t>
            </w:r>
            <w:r w:rsidR="00842D23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,</w:t>
            </w:r>
            <w:r w:rsidR="002C281F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dzięki czemu umyta podłoga szybko będzie wysychała. Zamawiający nie dopuszcza </w:t>
            </w:r>
            <w:proofErr w:type="spellStart"/>
            <w:r w:rsidR="002C281F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mopów</w:t>
            </w:r>
            <w:proofErr w:type="spellEnd"/>
            <w:r w:rsidR="002C281F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D7705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 właściwościach antybakteryjnych wskutek użycia nowego lub wypranego </w:t>
            </w:r>
            <w:r w:rsidR="005A58AC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wysuszonego </w:t>
            </w:r>
            <w:r w:rsidR="00D7705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wkładu</w:t>
            </w:r>
            <w:r w:rsidR="00311DD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ani </w:t>
            </w:r>
            <w:proofErr w:type="spellStart"/>
            <w:r w:rsidR="00311DD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>mopów</w:t>
            </w:r>
            <w:proofErr w:type="spellEnd"/>
            <w:r w:rsidR="00311DD8" w:rsidRPr="00616AA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plecionych.</w:t>
            </w:r>
          </w:p>
        </w:tc>
      </w:tr>
      <w:tr w:rsidR="009737B1" w:rsidRPr="00616AA3" w:rsidTr="00937E69">
        <w:tc>
          <w:tcPr>
            <w:tcW w:w="533" w:type="dxa"/>
            <w:vAlign w:val="center"/>
          </w:tcPr>
          <w:p w:rsidR="009737B1" w:rsidRPr="00616AA3" w:rsidRDefault="009737B1" w:rsidP="00616A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9737B1" w:rsidRPr="00616AA3" w:rsidRDefault="009737B1" w:rsidP="00616AA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Zmywaki kuchenne do mycia naczyń wykonane z dwóch warstw, tj. dużej gąbki oraz kolorowej włókniny do usuwania cięższych zabrudzeń. Minimalne wymiary pojedynczego zmywaka szer. </w:t>
            </w:r>
            <w:r w:rsidR="00EE29F8" w:rsidRPr="00616AA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mm x dł. 90 mm x wys. </w:t>
            </w:r>
            <w:r w:rsidR="00634843" w:rsidRPr="00616AA3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spellEnd"/>
            <w:r w:rsidR="00EE29F8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>Pojedyncze opakowanie musi</w:t>
            </w:r>
            <w:r w:rsidR="0061592A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zawierać od min.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5 szt.</w:t>
            </w:r>
            <w:r w:rsidR="0061592A"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do max 6 szt.</w:t>
            </w:r>
            <w:r w:rsidRPr="00616AA3">
              <w:rPr>
                <w:rFonts w:asciiTheme="minorHAnsi" w:hAnsiTheme="minorHAnsi" w:cstheme="minorHAnsi"/>
                <w:sz w:val="20"/>
                <w:szCs w:val="20"/>
              </w:rPr>
              <w:t xml:space="preserve"> zmywaków. Produkt musi dobrze spieniać detergent oraz czyścić przedmioty szklane, ceramiczne, plastikowe, gumowe i metalowe. </w:t>
            </w:r>
          </w:p>
        </w:tc>
      </w:tr>
    </w:tbl>
    <w:p w:rsidR="00EB79C8" w:rsidRPr="00616AA3" w:rsidRDefault="00EB79C8" w:rsidP="00616AA3">
      <w:pPr>
        <w:spacing w:before="120" w:after="120" w:line="240" w:lineRule="auto"/>
        <w:rPr>
          <w:rFonts w:asciiTheme="minorHAnsi" w:hAnsiTheme="minorHAnsi" w:cstheme="minorHAnsi"/>
          <w:bCs/>
          <w:sz w:val="20"/>
          <w:szCs w:val="20"/>
        </w:rPr>
      </w:pPr>
    </w:p>
    <w:sectPr w:rsidR="00EB79C8" w:rsidRPr="00616AA3" w:rsidSect="008246E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454" w:rsidRDefault="009E2454" w:rsidP="001033A2">
      <w:pPr>
        <w:spacing w:after="0" w:line="240" w:lineRule="auto"/>
      </w:pPr>
      <w:r>
        <w:separator/>
      </w:r>
    </w:p>
  </w:endnote>
  <w:endnote w:type="continuationSeparator" w:id="0">
    <w:p w:rsidR="009E2454" w:rsidRDefault="009E2454" w:rsidP="0010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36295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E2454" w:rsidRPr="00511C44" w:rsidRDefault="00E45121" w:rsidP="00511C44">
        <w:pPr>
          <w:pStyle w:val="Stopka"/>
          <w:jc w:val="right"/>
          <w:rPr>
            <w:sz w:val="20"/>
            <w:szCs w:val="20"/>
          </w:rPr>
        </w:pPr>
        <w:r w:rsidRPr="00511C44">
          <w:rPr>
            <w:sz w:val="20"/>
            <w:szCs w:val="20"/>
          </w:rPr>
          <w:fldChar w:fldCharType="begin"/>
        </w:r>
        <w:r w:rsidR="009E2454" w:rsidRPr="00511C44">
          <w:rPr>
            <w:sz w:val="20"/>
            <w:szCs w:val="20"/>
          </w:rPr>
          <w:instrText xml:space="preserve"> PAGE   \* MERGEFORMAT </w:instrText>
        </w:r>
        <w:r w:rsidRPr="00511C44">
          <w:rPr>
            <w:sz w:val="20"/>
            <w:szCs w:val="20"/>
          </w:rPr>
          <w:fldChar w:fldCharType="separate"/>
        </w:r>
        <w:r w:rsidR="001F3C3C">
          <w:rPr>
            <w:noProof/>
            <w:sz w:val="20"/>
            <w:szCs w:val="20"/>
          </w:rPr>
          <w:t>5</w:t>
        </w:r>
        <w:r w:rsidRPr="00511C44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454" w:rsidRDefault="009E2454" w:rsidP="001033A2">
      <w:pPr>
        <w:spacing w:after="0" w:line="240" w:lineRule="auto"/>
      </w:pPr>
      <w:r>
        <w:separator/>
      </w:r>
    </w:p>
  </w:footnote>
  <w:footnote w:type="continuationSeparator" w:id="0">
    <w:p w:rsidR="009E2454" w:rsidRDefault="009E2454" w:rsidP="00103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bCs/>
      </w:rPr>
    </w:lvl>
  </w:abstractNum>
  <w:abstractNum w:abstractNumId="1">
    <w:nsid w:val="0000001D"/>
    <w:multiLevelType w:val="multilevel"/>
    <w:tmpl w:val="0000001D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FB12BC6"/>
    <w:multiLevelType w:val="hybridMultilevel"/>
    <w:tmpl w:val="07848F3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7CA5ECD"/>
    <w:multiLevelType w:val="multilevel"/>
    <w:tmpl w:val="7590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77076"/>
    <w:multiLevelType w:val="multilevel"/>
    <w:tmpl w:val="4F30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6328B"/>
    <w:multiLevelType w:val="hybridMultilevel"/>
    <w:tmpl w:val="874E5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DC0452"/>
    <w:multiLevelType w:val="multilevel"/>
    <w:tmpl w:val="E95A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C5159C"/>
    <w:multiLevelType w:val="hybridMultilevel"/>
    <w:tmpl w:val="3E7C86AA"/>
    <w:lvl w:ilvl="0" w:tplc="B87E50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71030DD"/>
    <w:multiLevelType w:val="multilevel"/>
    <w:tmpl w:val="B804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B5F"/>
    <w:rsid w:val="000013C5"/>
    <w:rsid w:val="0000167E"/>
    <w:rsid w:val="00001A1E"/>
    <w:rsid w:val="00003B2A"/>
    <w:rsid w:val="00003BAE"/>
    <w:rsid w:val="00003D1E"/>
    <w:rsid w:val="00003E1D"/>
    <w:rsid w:val="00005719"/>
    <w:rsid w:val="00005E99"/>
    <w:rsid w:val="00006895"/>
    <w:rsid w:val="00006F1F"/>
    <w:rsid w:val="0000747D"/>
    <w:rsid w:val="00007FD1"/>
    <w:rsid w:val="00010899"/>
    <w:rsid w:val="0001213A"/>
    <w:rsid w:val="00013583"/>
    <w:rsid w:val="0001400B"/>
    <w:rsid w:val="000143BC"/>
    <w:rsid w:val="000146F6"/>
    <w:rsid w:val="0001486F"/>
    <w:rsid w:val="00014A09"/>
    <w:rsid w:val="00015C00"/>
    <w:rsid w:val="000171EE"/>
    <w:rsid w:val="00020B37"/>
    <w:rsid w:val="00021816"/>
    <w:rsid w:val="000229B3"/>
    <w:rsid w:val="000244AA"/>
    <w:rsid w:val="00024562"/>
    <w:rsid w:val="00024A42"/>
    <w:rsid w:val="00024AF0"/>
    <w:rsid w:val="000255C8"/>
    <w:rsid w:val="00026040"/>
    <w:rsid w:val="000275AE"/>
    <w:rsid w:val="00031D93"/>
    <w:rsid w:val="00033A86"/>
    <w:rsid w:val="00033FC4"/>
    <w:rsid w:val="00034189"/>
    <w:rsid w:val="000375F8"/>
    <w:rsid w:val="00037C62"/>
    <w:rsid w:val="00040765"/>
    <w:rsid w:val="00040A03"/>
    <w:rsid w:val="00042B9C"/>
    <w:rsid w:val="00043064"/>
    <w:rsid w:val="00044F1A"/>
    <w:rsid w:val="0004652E"/>
    <w:rsid w:val="00047B0A"/>
    <w:rsid w:val="00050A11"/>
    <w:rsid w:val="00050A86"/>
    <w:rsid w:val="00051BCD"/>
    <w:rsid w:val="00051ECA"/>
    <w:rsid w:val="00052597"/>
    <w:rsid w:val="0005279E"/>
    <w:rsid w:val="00052CBC"/>
    <w:rsid w:val="00053A26"/>
    <w:rsid w:val="0005434C"/>
    <w:rsid w:val="0005520B"/>
    <w:rsid w:val="00056AE9"/>
    <w:rsid w:val="0006025A"/>
    <w:rsid w:val="00063D5A"/>
    <w:rsid w:val="00063F7A"/>
    <w:rsid w:val="0006409F"/>
    <w:rsid w:val="0006480F"/>
    <w:rsid w:val="00064B8D"/>
    <w:rsid w:val="00064CF0"/>
    <w:rsid w:val="000655B9"/>
    <w:rsid w:val="00067B14"/>
    <w:rsid w:val="00067F7C"/>
    <w:rsid w:val="0007405B"/>
    <w:rsid w:val="000743C1"/>
    <w:rsid w:val="0007571A"/>
    <w:rsid w:val="00075B6C"/>
    <w:rsid w:val="00075E89"/>
    <w:rsid w:val="0007660C"/>
    <w:rsid w:val="0008280D"/>
    <w:rsid w:val="00082D46"/>
    <w:rsid w:val="000843B4"/>
    <w:rsid w:val="00084B03"/>
    <w:rsid w:val="00084C9C"/>
    <w:rsid w:val="00086D14"/>
    <w:rsid w:val="00087FA6"/>
    <w:rsid w:val="000934C4"/>
    <w:rsid w:val="00093B9C"/>
    <w:rsid w:val="000959AB"/>
    <w:rsid w:val="00095E8A"/>
    <w:rsid w:val="00097765"/>
    <w:rsid w:val="000A1416"/>
    <w:rsid w:val="000A1AED"/>
    <w:rsid w:val="000A1F5D"/>
    <w:rsid w:val="000A36CE"/>
    <w:rsid w:val="000A45A4"/>
    <w:rsid w:val="000A70B1"/>
    <w:rsid w:val="000A7B2F"/>
    <w:rsid w:val="000A7BB9"/>
    <w:rsid w:val="000B0A51"/>
    <w:rsid w:val="000B2B5F"/>
    <w:rsid w:val="000B7E9D"/>
    <w:rsid w:val="000C0EE7"/>
    <w:rsid w:val="000C2773"/>
    <w:rsid w:val="000C33BA"/>
    <w:rsid w:val="000C6721"/>
    <w:rsid w:val="000C68EC"/>
    <w:rsid w:val="000C756D"/>
    <w:rsid w:val="000D142C"/>
    <w:rsid w:val="000D14DC"/>
    <w:rsid w:val="000D54BD"/>
    <w:rsid w:val="000D556E"/>
    <w:rsid w:val="000D61BC"/>
    <w:rsid w:val="000D69E2"/>
    <w:rsid w:val="000D7190"/>
    <w:rsid w:val="000D749E"/>
    <w:rsid w:val="000E008C"/>
    <w:rsid w:val="000E16ED"/>
    <w:rsid w:val="000E35D8"/>
    <w:rsid w:val="000E6314"/>
    <w:rsid w:val="000F03FE"/>
    <w:rsid w:val="000F0FA9"/>
    <w:rsid w:val="000F2E0F"/>
    <w:rsid w:val="000F3411"/>
    <w:rsid w:val="000F3E5A"/>
    <w:rsid w:val="000F5151"/>
    <w:rsid w:val="000F5B44"/>
    <w:rsid w:val="00100F28"/>
    <w:rsid w:val="00100F64"/>
    <w:rsid w:val="00102DB7"/>
    <w:rsid w:val="00103271"/>
    <w:rsid w:val="001033A2"/>
    <w:rsid w:val="0010437D"/>
    <w:rsid w:val="00104DDF"/>
    <w:rsid w:val="00104FFB"/>
    <w:rsid w:val="001055A1"/>
    <w:rsid w:val="00106975"/>
    <w:rsid w:val="00107174"/>
    <w:rsid w:val="0011292B"/>
    <w:rsid w:val="00121764"/>
    <w:rsid w:val="001219B0"/>
    <w:rsid w:val="0012419F"/>
    <w:rsid w:val="00124327"/>
    <w:rsid w:val="00126A5F"/>
    <w:rsid w:val="00126DA6"/>
    <w:rsid w:val="00130309"/>
    <w:rsid w:val="00131561"/>
    <w:rsid w:val="00132675"/>
    <w:rsid w:val="00132C47"/>
    <w:rsid w:val="00132DD7"/>
    <w:rsid w:val="001376F4"/>
    <w:rsid w:val="00137FC7"/>
    <w:rsid w:val="00140089"/>
    <w:rsid w:val="001449C2"/>
    <w:rsid w:val="00145910"/>
    <w:rsid w:val="00145C7D"/>
    <w:rsid w:val="00146D6F"/>
    <w:rsid w:val="00147194"/>
    <w:rsid w:val="0015007C"/>
    <w:rsid w:val="001520E8"/>
    <w:rsid w:val="0015439E"/>
    <w:rsid w:val="00154475"/>
    <w:rsid w:val="0015560E"/>
    <w:rsid w:val="001561A8"/>
    <w:rsid w:val="00160AFC"/>
    <w:rsid w:val="00161069"/>
    <w:rsid w:val="00161634"/>
    <w:rsid w:val="00165B66"/>
    <w:rsid w:val="00165C61"/>
    <w:rsid w:val="00166240"/>
    <w:rsid w:val="001665A1"/>
    <w:rsid w:val="00166FDA"/>
    <w:rsid w:val="001672F7"/>
    <w:rsid w:val="001704E3"/>
    <w:rsid w:val="00170CBE"/>
    <w:rsid w:val="00171372"/>
    <w:rsid w:val="00173397"/>
    <w:rsid w:val="00173636"/>
    <w:rsid w:val="00175A98"/>
    <w:rsid w:val="001771A5"/>
    <w:rsid w:val="001822E8"/>
    <w:rsid w:val="00183B79"/>
    <w:rsid w:val="00184CF2"/>
    <w:rsid w:val="00187EAA"/>
    <w:rsid w:val="00191C70"/>
    <w:rsid w:val="00191DE5"/>
    <w:rsid w:val="00192448"/>
    <w:rsid w:val="0019395D"/>
    <w:rsid w:val="001952E3"/>
    <w:rsid w:val="001956F3"/>
    <w:rsid w:val="00195C62"/>
    <w:rsid w:val="001A1FE0"/>
    <w:rsid w:val="001A330D"/>
    <w:rsid w:val="001A5432"/>
    <w:rsid w:val="001A6DC4"/>
    <w:rsid w:val="001B1042"/>
    <w:rsid w:val="001B160F"/>
    <w:rsid w:val="001B29A2"/>
    <w:rsid w:val="001B31F7"/>
    <w:rsid w:val="001B32EE"/>
    <w:rsid w:val="001B4A36"/>
    <w:rsid w:val="001B74AA"/>
    <w:rsid w:val="001B7A98"/>
    <w:rsid w:val="001C0937"/>
    <w:rsid w:val="001C4478"/>
    <w:rsid w:val="001C4E2A"/>
    <w:rsid w:val="001C5A01"/>
    <w:rsid w:val="001C60F8"/>
    <w:rsid w:val="001D0117"/>
    <w:rsid w:val="001D0364"/>
    <w:rsid w:val="001D07B0"/>
    <w:rsid w:val="001D0AEB"/>
    <w:rsid w:val="001D174D"/>
    <w:rsid w:val="001D306A"/>
    <w:rsid w:val="001D38CD"/>
    <w:rsid w:val="001D3C4C"/>
    <w:rsid w:val="001D4048"/>
    <w:rsid w:val="001D421E"/>
    <w:rsid w:val="001D75F1"/>
    <w:rsid w:val="001D7730"/>
    <w:rsid w:val="001E02CD"/>
    <w:rsid w:val="001E1C62"/>
    <w:rsid w:val="001E3150"/>
    <w:rsid w:val="001E4400"/>
    <w:rsid w:val="001E5318"/>
    <w:rsid w:val="001E6AF4"/>
    <w:rsid w:val="001E7541"/>
    <w:rsid w:val="001E7774"/>
    <w:rsid w:val="001E7A69"/>
    <w:rsid w:val="001F099A"/>
    <w:rsid w:val="001F2A8F"/>
    <w:rsid w:val="001F3C3C"/>
    <w:rsid w:val="001F3DD9"/>
    <w:rsid w:val="001F3EF5"/>
    <w:rsid w:val="001F5689"/>
    <w:rsid w:val="001F5EB9"/>
    <w:rsid w:val="001F63D5"/>
    <w:rsid w:val="001F641B"/>
    <w:rsid w:val="001F6DCF"/>
    <w:rsid w:val="002000DD"/>
    <w:rsid w:val="002004B3"/>
    <w:rsid w:val="00201D89"/>
    <w:rsid w:val="00203401"/>
    <w:rsid w:val="002036FD"/>
    <w:rsid w:val="00204162"/>
    <w:rsid w:val="0020423E"/>
    <w:rsid w:val="00205B0E"/>
    <w:rsid w:val="00206783"/>
    <w:rsid w:val="0021103E"/>
    <w:rsid w:val="0021179E"/>
    <w:rsid w:val="002125FD"/>
    <w:rsid w:val="00221D4C"/>
    <w:rsid w:val="00222339"/>
    <w:rsid w:val="00223B9D"/>
    <w:rsid w:val="00224A23"/>
    <w:rsid w:val="00224EA4"/>
    <w:rsid w:val="002252C8"/>
    <w:rsid w:val="00225438"/>
    <w:rsid w:val="002255FD"/>
    <w:rsid w:val="00226297"/>
    <w:rsid w:val="002268CF"/>
    <w:rsid w:val="00230827"/>
    <w:rsid w:val="00230A91"/>
    <w:rsid w:val="00230D46"/>
    <w:rsid w:val="00231E5D"/>
    <w:rsid w:val="0023643D"/>
    <w:rsid w:val="00236597"/>
    <w:rsid w:val="00236D63"/>
    <w:rsid w:val="00236F0C"/>
    <w:rsid w:val="00237A32"/>
    <w:rsid w:val="00237A4A"/>
    <w:rsid w:val="00240008"/>
    <w:rsid w:val="00243327"/>
    <w:rsid w:val="00245310"/>
    <w:rsid w:val="0024621B"/>
    <w:rsid w:val="002466C5"/>
    <w:rsid w:val="00247838"/>
    <w:rsid w:val="002503A4"/>
    <w:rsid w:val="00250752"/>
    <w:rsid w:val="002509FD"/>
    <w:rsid w:val="00252863"/>
    <w:rsid w:val="0025448E"/>
    <w:rsid w:val="00260040"/>
    <w:rsid w:val="002603DA"/>
    <w:rsid w:val="0026163D"/>
    <w:rsid w:val="00261FBE"/>
    <w:rsid w:val="0026421C"/>
    <w:rsid w:val="002653A8"/>
    <w:rsid w:val="00267148"/>
    <w:rsid w:val="0027139F"/>
    <w:rsid w:val="00271581"/>
    <w:rsid w:val="00271C33"/>
    <w:rsid w:val="00275DBF"/>
    <w:rsid w:val="00276ECE"/>
    <w:rsid w:val="002829A1"/>
    <w:rsid w:val="00282A1D"/>
    <w:rsid w:val="00283134"/>
    <w:rsid w:val="0028360D"/>
    <w:rsid w:val="00283BFD"/>
    <w:rsid w:val="00284606"/>
    <w:rsid w:val="00284B5A"/>
    <w:rsid w:val="0029082F"/>
    <w:rsid w:val="00290F2F"/>
    <w:rsid w:val="00291E06"/>
    <w:rsid w:val="00292037"/>
    <w:rsid w:val="00292404"/>
    <w:rsid w:val="00293282"/>
    <w:rsid w:val="00294B1D"/>
    <w:rsid w:val="002953A6"/>
    <w:rsid w:val="002968E8"/>
    <w:rsid w:val="002A0038"/>
    <w:rsid w:val="002A3419"/>
    <w:rsid w:val="002A469C"/>
    <w:rsid w:val="002A62E3"/>
    <w:rsid w:val="002A62FC"/>
    <w:rsid w:val="002B10E3"/>
    <w:rsid w:val="002B25A0"/>
    <w:rsid w:val="002B26F2"/>
    <w:rsid w:val="002B299C"/>
    <w:rsid w:val="002B2DF4"/>
    <w:rsid w:val="002B368B"/>
    <w:rsid w:val="002B422E"/>
    <w:rsid w:val="002B5DA1"/>
    <w:rsid w:val="002B6336"/>
    <w:rsid w:val="002B7073"/>
    <w:rsid w:val="002B739F"/>
    <w:rsid w:val="002C0C87"/>
    <w:rsid w:val="002C20FE"/>
    <w:rsid w:val="002C281F"/>
    <w:rsid w:val="002C3734"/>
    <w:rsid w:val="002C4420"/>
    <w:rsid w:val="002C6FC8"/>
    <w:rsid w:val="002D182A"/>
    <w:rsid w:val="002D47E6"/>
    <w:rsid w:val="002D6917"/>
    <w:rsid w:val="002E2D27"/>
    <w:rsid w:val="002E3822"/>
    <w:rsid w:val="002E5A14"/>
    <w:rsid w:val="002E6594"/>
    <w:rsid w:val="002E7EEB"/>
    <w:rsid w:val="002F368C"/>
    <w:rsid w:val="002F4851"/>
    <w:rsid w:val="002F4F51"/>
    <w:rsid w:val="003019D4"/>
    <w:rsid w:val="00303957"/>
    <w:rsid w:val="00306B23"/>
    <w:rsid w:val="00311160"/>
    <w:rsid w:val="0031173B"/>
    <w:rsid w:val="00311DD8"/>
    <w:rsid w:val="003122BB"/>
    <w:rsid w:val="00312386"/>
    <w:rsid w:val="00312BDA"/>
    <w:rsid w:val="00313117"/>
    <w:rsid w:val="003133C5"/>
    <w:rsid w:val="0031491C"/>
    <w:rsid w:val="00314A80"/>
    <w:rsid w:val="00314E0C"/>
    <w:rsid w:val="0031741B"/>
    <w:rsid w:val="00320159"/>
    <w:rsid w:val="00320334"/>
    <w:rsid w:val="00320679"/>
    <w:rsid w:val="00321761"/>
    <w:rsid w:val="0032250D"/>
    <w:rsid w:val="003234DC"/>
    <w:rsid w:val="0032402E"/>
    <w:rsid w:val="00324060"/>
    <w:rsid w:val="0032571E"/>
    <w:rsid w:val="00326131"/>
    <w:rsid w:val="00326483"/>
    <w:rsid w:val="00330665"/>
    <w:rsid w:val="003332CE"/>
    <w:rsid w:val="00333A15"/>
    <w:rsid w:val="00333A1F"/>
    <w:rsid w:val="00335FFC"/>
    <w:rsid w:val="00336547"/>
    <w:rsid w:val="00336CE5"/>
    <w:rsid w:val="003414B6"/>
    <w:rsid w:val="00344533"/>
    <w:rsid w:val="00344542"/>
    <w:rsid w:val="00344F38"/>
    <w:rsid w:val="003455F9"/>
    <w:rsid w:val="00345862"/>
    <w:rsid w:val="00346C52"/>
    <w:rsid w:val="0034789E"/>
    <w:rsid w:val="0035201A"/>
    <w:rsid w:val="00353436"/>
    <w:rsid w:val="00353B3B"/>
    <w:rsid w:val="00353F54"/>
    <w:rsid w:val="003542A0"/>
    <w:rsid w:val="00355699"/>
    <w:rsid w:val="00356508"/>
    <w:rsid w:val="0035681B"/>
    <w:rsid w:val="003574FE"/>
    <w:rsid w:val="0036401E"/>
    <w:rsid w:val="003660C9"/>
    <w:rsid w:val="00366AC8"/>
    <w:rsid w:val="00366B2F"/>
    <w:rsid w:val="0037022F"/>
    <w:rsid w:val="00370399"/>
    <w:rsid w:val="00370906"/>
    <w:rsid w:val="0037253C"/>
    <w:rsid w:val="00372DAC"/>
    <w:rsid w:val="00374B3B"/>
    <w:rsid w:val="00376083"/>
    <w:rsid w:val="0038164A"/>
    <w:rsid w:val="003821F5"/>
    <w:rsid w:val="00383D67"/>
    <w:rsid w:val="00383FAC"/>
    <w:rsid w:val="003840EB"/>
    <w:rsid w:val="00386318"/>
    <w:rsid w:val="00386A8C"/>
    <w:rsid w:val="00387532"/>
    <w:rsid w:val="00390752"/>
    <w:rsid w:val="0039148D"/>
    <w:rsid w:val="003915DB"/>
    <w:rsid w:val="003919C5"/>
    <w:rsid w:val="003947FF"/>
    <w:rsid w:val="00396F09"/>
    <w:rsid w:val="003A036D"/>
    <w:rsid w:val="003A04E5"/>
    <w:rsid w:val="003A0ACF"/>
    <w:rsid w:val="003A318E"/>
    <w:rsid w:val="003A32CD"/>
    <w:rsid w:val="003A3CF1"/>
    <w:rsid w:val="003A4134"/>
    <w:rsid w:val="003A55FF"/>
    <w:rsid w:val="003A6D11"/>
    <w:rsid w:val="003A7CC7"/>
    <w:rsid w:val="003B027C"/>
    <w:rsid w:val="003B1163"/>
    <w:rsid w:val="003B16AC"/>
    <w:rsid w:val="003B2530"/>
    <w:rsid w:val="003B4C51"/>
    <w:rsid w:val="003B6362"/>
    <w:rsid w:val="003B7C4E"/>
    <w:rsid w:val="003C10FD"/>
    <w:rsid w:val="003C2095"/>
    <w:rsid w:val="003C2E30"/>
    <w:rsid w:val="003C3E4B"/>
    <w:rsid w:val="003C42F3"/>
    <w:rsid w:val="003C4C74"/>
    <w:rsid w:val="003C5B08"/>
    <w:rsid w:val="003C725F"/>
    <w:rsid w:val="003D1C80"/>
    <w:rsid w:val="003D4600"/>
    <w:rsid w:val="003D6CB2"/>
    <w:rsid w:val="003D7154"/>
    <w:rsid w:val="003D7402"/>
    <w:rsid w:val="003D7E85"/>
    <w:rsid w:val="003E0E7B"/>
    <w:rsid w:val="003E24E5"/>
    <w:rsid w:val="003E3550"/>
    <w:rsid w:val="003E79E3"/>
    <w:rsid w:val="003F013A"/>
    <w:rsid w:val="003F1646"/>
    <w:rsid w:val="003F2737"/>
    <w:rsid w:val="003F3748"/>
    <w:rsid w:val="003F429F"/>
    <w:rsid w:val="003F71E2"/>
    <w:rsid w:val="00400F1B"/>
    <w:rsid w:val="00401910"/>
    <w:rsid w:val="004022E2"/>
    <w:rsid w:val="004054CB"/>
    <w:rsid w:val="00406AF0"/>
    <w:rsid w:val="00407483"/>
    <w:rsid w:val="004140B7"/>
    <w:rsid w:val="00414355"/>
    <w:rsid w:val="00415B37"/>
    <w:rsid w:val="00417092"/>
    <w:rsid w:val="00417627"/>
    <w:rsid w:val="00422745"/>
    <w:rsid w:val="004243AF"/>
    <w:rsid w:val="00424A42"/>
    <w:rsid w:val="00424C49"/>
    <w:rsid w:val="00425736"/>
    <w:rsid w:val="00425D5B"/>
    <w:rsid w:val="004268E7"/>
    <w:rsid w:val="004270A4"/>
    <w:rsid w:val="004303D4"/>
    <w:rsid w:val="00430E02"/>
    <w:rsid w:val="00430FBF"/>
    <w:rsid w:val="00432516"/>
    <w:rsid w:val="00433372"/>
    <w:rsid w:val="004356D6"/>
    <w:rsid w:val="00435F59"/>
    <w:rsid w:val="0043720F"/>
    <w:rsid w:val="00442820"/>
    <w:rsid w:val="004429B9"/>
    <w:rsid w:val="0044383E"/>
    <w:rsid w:val="0044475A"/>
    <w:rsid w:val="004451C1"/>
    <w:rsid w:val="00446912"/>
    <w:rsid w:val="00453AD8"/>
    <w:rsid w:val="004559F6"/>
    <w:rsid w:val="0046051B"/>
    <w:rsid w:val="00462A04"/>
    <w:rsid w:val="00462B9F"/>
    <w:rsid w:val="0046342A"/>
    <w:rsid w:val="00463B35"/>
    <w:rsid w:val="00464947"/>
    <w:rsid w:val="00466E56"/>
    <w:rsid w:val="004704AC"/>
    <w:rsid w:val="00472144"/>
    <w:rsid w:val="00472B6A"/>
    <w:rsid w:val="00473173"/>
    <w:rsid w:val="0047408F"/>
    <w:rsid w:val="0047424F"/>
    <w:rsid w:val="00474735"/>
    <w:rsid w:val="004761AF"/>
    <w:rsid w:val="004768CC"/>
    <w:rsid w:val="00476E17"/>
    <w:rsid w:val="004804E3"/>
    <w:rsid w:val="00481133"/>
    <w:rsid w:val="00481D4E"/>
    <w:rsid w:val="00483954"/>
    <w:rsid w:val="004850D1"/>
    <w:rsid w:val="004867ED"/>
    <w:rsid w:val="00491C3C"/>
    <w:rsid w:val="0049329E"/>
    <w:rsid w:val="0049384D"/>
    <w:rsid w:val="00494916"/>
    <w:rsid w:val="004957DC"/>
    <w:rsid w:val="00497B09"/>
    <w:rsid w:val="004A01E5"/>
    <w:rsid w:val="004A0AA2"/>
    <w:rsid w:val="004A12A7"/>
    <w:rsid w:val="004A1982"/>
    <w:rsid w:val="004A1CC3"/>
    <w:rsid w:val="004A239C"/>
    <w:rsid w:val="004A32E9"/>
    <w:rsid w:val="004A32F8"/>
    <w:rsid w:val="004A4E6D"/>
    <w:rsid w:val="004A63B1"/>
    <w:rsid w:val="004B04B6"/>
    <w:rsid w:val="004B0D9F"/>
    <w:rsid w:val="004B546D"/>
    <w:rsid w:val="004C0062"/>
    <w:rsid w:val="004C04BC"/>
    <w:rsid w:val="004C06D0"/>
    <w:rsid w:val="004C2FE7"/>
    <w:rsid w:val="004C6666"/>
    <w:rsid w:val="004C7FA3"/>
    <w:rsid w:val="004D059D"/>
    <w:rsid w:val="004D4117"/>
    <w:rsid w:val="004D54DE"/>
    <w:rsid w:val="004D576D"/>
    <w:rsid w:val="004E0126"/>
    <w:rsid w:val="004E017C"/>
    <w:rsid w:val="004E1611"/>
    <w:rsid w:val="004E25AB"/>
    <w:rsid w:val="004E3ECD"/>
    <w:rsid w:val="004E42B4"/>
    <w:rsid w:val="004E4FD6"/>
    <w:rsid w:val="004E5593"/>
    <w:rsid w:val="004E79B5"/>
    <w:rsid w:val="004E7ABD"/>
    <w:rsid w:val="004F1503"/>
    <w:rsid w:val="004F3644"/>
    <w:rsid w:val="004F4C40"/>
    <w:rsid w:val="005000BE"/>
    <w:rsid w:val="0050085A"/>
    <w:rsid w:val="00500BB9"/>
    <w:rsid w:val="005017B4"/>
    <w:rsid w:val="00502D73"/>
    <w:rsid w:val="00504DDB"/>
    <w:rsid w:val="005059F0"/>
    <w:rsid w:val="00511C44"/>
    <w:rsid w:val="00511E83"/>
    <w:rsid w:val="0051291A"/>
    <w:rsid w:val="00513422"/>
    <w:rsid w:val="00515BFF"/>
    <w:rsid w:val="00516494"/>
    <w:rsid w:val="00517983"/>
    <w:rsid w:val="00517A7E"/>
    <w:rsid w:val="00517C23"/>
    <w:rsid w:val="00520256"/>
    <w:rsid w:val="005224BB"/>
    <w:rsid w:val="00522A04"/>
    <w:rsid w:val="00522C58"/>
    <w:rsid w:val="0052441D"/>
    <w:rsid w:val="00524CB0"/>
    <w:rsid w:val="0052569E"/>
    <w:rsid w:val="00526928"/>
    <w:rsid w:val="00527516"/>
    <w:rsid w:val="0053008C"/>
    <w:rsid w:val="005328AF"/>
    <w:rsid w:val="005328EC"/>
    <w:rsid w:val="00532D37"/>
    <w:rsid w:val="0053311E"/>
    <w:rsid w:val="00534C9D"/>
    <w:rsid w:val="00534D58"/>
    <w:rsid w:val="005353C0"/>
    <w:rsid w:val="00536AF3"/>
    <w:rsid w:val="00536F73"/>
    <w:rsid w:val="005378AE"/>
    <w:rsid w:val="005379FF"/>
    <w:rsid w:val="0054150E"/>
    <w:rsid w:val="00541984"/>
    <w:rsid w:val="00541D2E"/>
    <w:rsid w:val="00541E3A"/>
    <w:rsid w:val="00543591"/>
    <w:rsid w:val="00543DC4"/>
    <w:rsid w:val="0054404B"/>
    <w:rsid w:val="005452B9"/>
    <w:rsid w:val="00546684"/>
    <w:rsid w:val="005513DF"/>
    <w:rsid w:val="005526FA"/>
    <w:rsid w:val="00552816"/>
    <w:rsid w:val="0055398E"/>
    <w:rsid w:val="00554D7A"/>
    <w:rsid w:val="00555D43"/>
    <w:rsid w:val="00556D06"/>
    <w:rsid w:val="00560871"/>
    <w:rsid w:val="00561D36"/>
    <w:rsid w:val="00562559"/>
    <w:rsid w:val="005633BB"/>
    <w:rsid w:val="00564668"/>
    <w:rsid w:val="00566AD2"/>
    <w:rsid w:val="00566F9E"/>
    <w:rsid w:val="00570F2C"/>
    <w:rsid w:val="00575402"/>
    <w:rsid w:val="00575E66"/>
    <w:rsid w:val="00576B36"/>
    <w:rsid w:val="00576CD4"/>
    <w:rsid w:val="00577BB0"/>
    <w:rsid w:val="005820F2"/>
    <w:rsid w:val="00582BB6"/>
    <w:rsid w:val="00583B7C"/>
    <w:rsid w:val="00583F89"/>
    <w:rsid w:val="00584D31"/>
    <w:rsid w:val="00586CD8"/>
    <w:rsid w:val="00587DA0"/>
    <w:rsid w:val="00590092"/>
    <w:rsid w:val="00591B9F"/>
    <w:rsid w:val="0059328C"/>
    <w:rsid w:val="00593C7C"/>
    <w:rsid w:val="00594035"/>
    <w:rsid w:val="00595A26"/>
    <w:rsid w:val="00596346"/>
    <w:rsid w:val="005963E7"/>
    <w:rsid w:val="005964D3"/>
    <w:rsid w:val="00596BA8"/>
    <w:rsid w:val="00597683"/>
    <w:rsid w:val="00597E18"/>
    <w:rsid w:val="005A14BE"/>
    <w:rsid w:val="005A196C"/>
    <w:rsid w:val="005A24DE"/>
    <w:rsid w:val="005A58AC"/>
    <w:rsid w:val="005A5979"/>
    <w:rsid w:val="005A7603"/>
    <w:rsid w:val="005B0B53"/>
    <w:rsid w:val="005B2C2C"/>
    <w:rsid w:val="005B3EBD"/>
    <w:rsid w:val="005C0DC3"/>
    <w:rsid w:val="005C0FDB"/>
    <w:rsid w:val="005C16B5"/>
    <w:rsid w:val="005C3328"/>
    <w:rsid w:val="005C41A4"/>
    <w:rsid w:val="005C4478"/>
    <w:rsid w:val="005C578F"/>
    <w:rsid w:val="005C666C"/>
    <w:rsid w:val="005C7933"/>
    <w:rsid w:val="005D23D5"/>
    <w:rsid w:val="005D3F67"/>
    <w:rsid w:val="005D4895"/>
    <w:rsid w:val="005D6985"/>
    <w:rsid w:val="005D7C4E"/>
    <w:rsid w:val="005E0AAA"/>
    <w:rsid w:val="005E2B28"/>
    <w:rsid w:val="005E2F4E"/>
    <w:rsid w:val="005E38BF"/>
    <w:rsid w:val="005E635C"/>
    <w:rsid w:val="005E70B2"/>
    <w:rsid w:val="005E7FDA"/>
    <w:rsid w:val="005F0817"/>
    <w:rsid w:val="005F273E"/>
    <w:rsid w:val="005F2CE2"/>
    <w:rsid w:val="005F2D99"/>
    <w:rsid w:val="005F2E44"/>
    <w:rsid w:val="005F3677"/>
    <w:rsid w:val="005F53CF"/>
    <w:rsid w:val="00602B1C"/>
    <w:rsid w:val="00602F68"/>
    <w:rsid w:val="00606A3A"/>
    <w:rsid w:val="00607BF8"/>
    <w:rsid w:val="006109F3"/>
    <w:rsid w:val="00611AAB"/>
    <w:rsid w:val="0061253C"/>
    <w:rsid w:val="00613B0B"/>
    <w:rsid w:val="006151B2"/>
    <w:rsid w:val="0061592A"/>
    <w:rsid w:val="00616AA3"/>
    <w:rsid w:val="006177BD"/>
    <w:rsid w:val="006179A3"/>
    <w:rsid w:val="0062023C"/>
    <w:rsid w:val="00621B94"/>
    <w:rsid w:val="006224DE"/>
    <w:rsid w:val="00623489"/>
    <w:rsid w:val="006238EB"/>
    <w:rsid w:val="00623F79"/>
    <w:rsid w:val="00625983"/>
    <w:rsid w:val="00630434"/>
    <w:rsid w:val="006307C2"/>
    <w:rsid w:val="006310A4"/>
    <w:rsid w:val="00633773"/>
    <w:rsid w:val="00634843"/>
    <w:rsid w:val="006357B1"/>
    <w:rsid w:val="00635A42"/>
    <w:rsid w:val="00635C10"/>
    <w:rsid w:val="00636D77"/>
    <w:rsid w:val="00637365"/>
    <w:rsid w:val="00641470"/>
    <w:rsid w:val="006428A6"/>
    <w:rsid w:val="00642A90"/>
    <w:rsid w:val="0064448F"/>
    <w:rsid w:val="0064536D"/>
    <w:rsid w:val="0064712F"/>
    <w:rsid w:val="006506D0"/>
    <w:rsid w:val="0065090A"/>
    <w:rsid w:val="00653947"/>
    <w:rsid w:val="00654325"/>
    <w:rsid w:val="006602E3"/>
    <w:rsid w:val="00663B3C"/>
    <w:rsid w:val="0066652F"/>
    <w:rsid w:val="00666635"/>
    <w:rsid w:val="00671118"/>
    <w:rsid w:val="006713EE"/>
    <w:rsid w:val="006738AE"/>
    <w:rsid w:val="006743C3"/>
    <w:rsid w:val="00675409"/>
    <w:rsid w:val="00675936"/>
    <w:rsid w:val="00676E3A"/>
    <w:rsid w:val="006779BA"/>
    <w:rsid w:val="006805F6"/>
    <w:rsid w:val="00683F6A"/>
    <w:rsid w:val="00684767"/>
    <w:rsid w:val="00686CED"/>
    <w:rsid w:val="006871F2"/>
    <w:rsid w:val="00687325"/>
    <w:rsid w:val="0068775A"/>
    <w:rsid w:val="00687AD3"/>
    <w:rsid w:val="006908A7"/>
    <w:rsid w:val="006923F4"/>
    <w:rsid w:val="00693831"/>
    <w:rsid w:val="006957FB"/>
    <w:rsid w:val="006A09E8"/>
    <w:rsid w:val="006A2648"/>
    <w:rsid w:val="006A32FC"/>
    <w:rsid w:val="006A43C8"/>
    <w:rsid w:val="006A61DB"/>
    <w:rsid w:val="006A6D64"/>
    <w:rsid w:val="006B03BA"/>
    <w:rsid w:val="006B0D93"/>
    <w:rsid w:val="006B0FEB"/>
    <w:rsid w:val="006B21FF"/>
    <w:rsid w:val="006B31B5"/>
    <w:rsid w:val="006B378F"/>
    <w:rsid w:val="006B3998"/>
    <w:rsid w:val="006B5872"/>
    <w:rsid w:val="006B7E07"/>
    <w:rsid w:val="006C104B"/>
    <w:rsid w:val="006C1B84"/>
    <w:rsid w:val="006C280E"/>
    <w:rsid w:val="006C2930"/>
    <w:rsid w:val="006C350E"/>
    <w:rsid w:val="006C3638"/>
    <w:rsid w:val="006C3F2D"/>
    <w:rsid w:val="006C4CED"/>
    <w:rsid w:val="006C7858"/>
    <w:rsid w:val="006D00ED"/>
    <w:rsid w:val="006D0FF2"/>
    <w:rsid w:val="006D46B1"/>
    <w:rsid w:val="006D4EC6"/>
    <w:rsid w:val="006D5333"/>
    <w:rsid w:val="006D605B"/>
    <w:rsid w:val="006D6682"/>
    <w:rsid w:val="006D6A28"/>
    <w:rsid w:val="006D789F"/>
    <w:rsid w:val="006D7DD9"/>
    <w:rsid w:val="006E0E95"/>
    <w:rsid w:val="006E2535"/>
    <w:rsid w:val="006E2DCC"/>
    <w:rsid w:val="006E3963"/>
    <w:rsid w:val="006E501F"/>
    <w:rsid w:val="006E5F38"/>
    <w:rsid w:val="006E6EBF"/>
    <w:rsid w:val="006F1445"/>
    <w:rsid w:val="006F359B"/>
    <w:rsid w:val="006F6186"/>
    <w:rsid w:val="006F65C7"/>
    <w:rsid w:val="006F6D68"/>
    <w:rsid w:val="006F7D6C"/>
    <w:rsid w:val="0070033D"/>
    <w:rsid w:val="00700693"/>
    <w:rsid w:val="007016F0"/>
    <w:rsid w:val="00701859"/>
    <w:rsid w:val="00701D9B"/>
    <w:rsid w:val="007023BA"/>
    <w:rsid w:val="007025A2"/>
    <w:rsid w:val="00703629"/>
    <w:rsid w:val="00703B4B"/>
    <w:rsid w:val="007040B1"/>
    <w:rsid w:val="00704120"/>
    <w:rsid w:val="0070575A"/>
    <w:rsid w:val="00705FA0"/>
    <w:rsid w:val="00707722"/>
    <w:rsid w:val="00713194"/>
    <w:rsid w:val="0071726A"/>
    <w:rsid w:val="007207C8"/>
    <w:rsid w:val="00721684"/>
    <w:rsid w:val="007236EA"/>
    <w:rsid w:val="007237AD"/>
    <w:rsid w:val="007250F3"/>
    <w:rsid w:val="0072598B"/>
    <w:rsid w:val="00727940"/>
    <w:rsid w:val="00727E9A"/>
    <w:rsid w:val="00731306"/>
    <w:rsid w:val="00731D11"/>
    <w:rsid w:val="00734CDF"/>
    <w:rsid w:val="00734F1F"/>
    <w:rsid w:val="00737412"/>
    <w:rsid w:val="00737531"/>
    <w:rsid w:val="00737C42"/>
    <w:rsid w:val="00737CB6"/>
    <w:rsid w:val="00737D05"/>
    <w:rsid w:val="00742ECB"/>
    <w:rsid w:val="007434D5"/>
    <w:rsid w:val="0074396E"/>
    <w:rsid w:val="00743DA3"/>
    <w:rsid w:val="00747998"/>
    <w:rsid w:val="00750734"/>
    <w:rsid w:val="00750F06"/>
    <w:rsid w:val="00751EDD"/>
    <w:rsid w:val="00752230"/>
    <w:rsid w:val="0075374A"/>
    <w:rsid w:val="00757F7B"/>
    <w:rsid w:val="007623EC"/>
    <w:rsid w:val="0076497B"/>
    <w:rsid w:val="00764FF4"/>
    <w:rsid w:val="007654CE"/>
    <w:rsid w:val="0076570F"/>
    <w:rsid w:val="007669A3"/>
    <w:rsid w:val="007701D2"/>
    <w:rsid w:val="00770BAF"/>
    <w:rsid w:val="0077139F"/>
    <w:rsid w:val="007716B4"/>
    <w:rsid w:val="00771982"/>
    <w:rsid w:val="007743A0"/>
    <w:rsid w:val="00775B1A"/>
    <w:rsid w:val="007767D2"/>
    <w:rsid w:val="007776E0"/>
    <w:rsid w:val="00777CF9"/>
    <w:rsid w:val="0078222A"/>
    <w:rsid w:val="00785313"/>
    <w:rsid w:val="007853FC"/>
    <w:rsid w:val="007872AE"/>
    <w:rsid w:val="00790D3E"/>
    <w:rsid w:val="00791130"/>
    <w:rsid w:val="00793AD6"/>
    <w:rsid w:val="00793F30"/>
    <w:rsid w:val="00795529"/>
    <w:rsid w:val="007958FC"/>
    <w:rsid w:val="00795C59"/>
    <w:rsid w:val="007962C7"/>
    <w:rsid w:val="007A17C4"/>
    <w:rsid w:val="007A277A"/>
    <w:rsid w:val="007A2BAF"/>
    <w:rsid w:val="007A6AE6"/>
    <w:rsid w:val="007A7E54"/>
    <w:rsid w:val="007B0E0B"/>
    <w:rsid w:val="007B2868"/>
    <w:rsid w:val="007B28D4"/>
    <w:rsid w:val="007B2B31"/>
    <w:rsid w:val="007B2E34"/>
    <w:rsid w:val="007B3B23"/>
    <w:rsid w:val="007B4438"/>
    <w:rsid w:val="007C4118"/>
    <w:rsid w:val="007C4359"/>
    <w:rsid w:val="007C44D4"/>
    <w:rsid w:val="007C4A0A"/>
    <w:rsid w:val="007C4D96"/>
    <w:rsid w:val="007C5BC2"/>
    <w:rsid w:val="007C6395"/>
    <w:rsid w:val="007C65B2"/>
    <w:rsid w:val="007C68AD"/>
    <w:rsid w:val="007C708E"/>
    <w:rsid w:val="007D05A0"/>
    <w:rsid w:val="007D166E"/>
    <w:rsid w:val="007D398C"/>
    <w:rsid w:val="007D4B77"/>
    <w:rsid w:val="007D5D7C"/>
    <w:rsid w:val="007D670B"/>
    <w:rsid w:val="007D7F3B"/>
    <w:rsid w:val="007E0F49"/>
    <w:rsid w:val="007E1362"/>
    <w:rsid w:val="007E2ECF"/>
    <w:rsid w:val="007E36B2"/>
    <w:rsid w:val="007E5D19"/>
    <w:rsid w:val="007F050F"/>
    <w:rsid w:val="007F34D3"/>
    <w:rsid w:val="007F4003"/>
    <w:rsid w:val="007F460B"/>
    <w:rsid w:val="007F4C89"/>
    <w:rsid w:val="007F5375"/>
    <w:rsid w:val="007F5903"/>
    <w:rsid w:val="007F6A4A"/>
    <w:rsid w:val="00800366"/>
    <w:rsid w:val="00803A0A"/>
    <w:rsid w:val="0080497D"/>
    <w:rsid w:val="00805018"/>
    <w:rsid w:val="00805E5C"/>
    <w:rsid w:val="008077D6"/>
    <w:rsid w:val="00810633"/>
    <w:rsid w:val="00810FE6"/>
    <w:rsid w:val="00812D28"/>
    <w:rsid w:val="008147CB"/>
    <w:rsid w:val="00814F7D"/>
    <w:rsid w:val="00816723"/>
    <w:rsid w:val="008171D8"/>
    <w:rsid w:val="00817567"/>
    <w:rsid w:val="008177E3"/>
    <w:rsid w:val="008202E3"/>
    <w:rsid w:val="00822B06"/>
    <w:rsid w:val="00823DFB"/>
    <w:rsid w:val="008246E8"/>
    <w:rsid w:val="00826739"/>
    <w:rsid w:val="00826BDD"/>
    <w:rsid w:val="0083122F"/>
    <w:rsid w:val="00834A2E"/>
    <w:rsid w:val="00834BD8"/>
    <w:rsid w:val="008363C4"/>
    <w:rsid w:val="00836D90"/>
    <w:rsid w:val="00837838"/>
    <w:rsid w:val="00840623"/>
    <w:rsid w:val="00840862"/>
    <w:rsid w:val="00842215"/>
    <w:rsid w:val="00842D23"/>
    <w:rsid w:val="00844DD7"/>
    <w:rsid w:val="008453BC"/>
    <w:rsid w:val="00845626"/>
    <w:rsid w:val="008476EB"/>
    <w:rsid w:val="0085070C"/>
    <w:rsid w:val="008509FE"/>
    <w:rsid w:val="00850BC0"/>
    <w:rsid w:val="00852CBF"/>
    <w:rsid w:val="008530F2"/>
    <w:rsid w:val="00854511"/>
    <w:rsid w:val="008547CF"/>
    <w:rsid w:val="0085739A"/>
    <w:rsid w:val="0086099F"/>
    <w:rsid w:val="00860B0C"/>
    <w:rsid w:val="008621AF"/>
    <w:rsid w:val="008641AC"/>
    <w:rsid w:val="00864540"/>
    <w:rsid w:val="00864D35"/>
    <w:rsid w:val="0086559E"/>
    <w:rsid w:val="00866246"/>
    <w:rsid w:val="008662A3"/>
    <w:rsid w:val="00866CD5"/>
    <w:rsid w:val="008700ED"/>
    <w:rsid w:val="00870A0E"/>
    <w:rsid w:val="00870C17"/>
    <w:rsid w:val="0087254B"/>
    <w:rsid w:val="008728BD"/>
    <w:rsid w:val="00874121"/>
    <w:rsid w:val="00880301"/>
    <w:rsid w:val="008806C8"/>
    <w:rsid w:val="00882907"/>
    <w:rsid w:val="0088331C"/>
    <w:rsid w:val="00884228"/>
    <w:rsid w:val="0088430A"/>
    <w:rsid w:val="00884DDC"/>
    <w:rsid w:val="00886744"/>
    <w:rsid w:val="00887034"/>
    <w:rsid w:val="00887072"/>
    <w:rsid w:val="00887219"/>
    <w:rsid w:val="0088723C"/>
    <w:rsid w:val="00887C55"/>
    <w:rsid w:val="0089294E"/>
    <w:rsid w:val="00893703"/>
    <w:rsid w:val="0089431E"/>
    <w:rsid w:val="008945A5"/>
    <w:rsid w:val="008953EE"/>
    <w:rsid w:val="008A0BFE"/>
    <w:rsid w:val="008A13D7"/>
    <w:rsid w:val="008A4381"/>
    <w:rsid w:val="008A497C"/>
    <w:rsid w:val="008A530A"/>
    <w:rsid w:val="008A5887"/>
    <w:rsid w:val="008A5A98"/>
    <w:rsid w:val="008B0AB1"/>
    <w:rsid w:val="008B18B4"/>
    <w:rsid w:val="008B3511"/>
    <w:rsid w:val="008B3CFC"/>
    <w:rsid w:val="008B4E1A"/>
    <w:rsid w:val="008B50C0"/>
    <w:rsid w:val="008B722D"/>
    <w:rsid w:val="008C1B5D"/>
    <w:rsid w:val="008C1BAD"/>
    <w:rsid w:val="008C1E01"/>
    <w:rsid w:val="008C1F46"/>
    <w:rsid w:val="008C24EA"/>
    <w:rsid w:val="008C26EA"/>
    <w:rsid w:val="008C315E"/>
    <w:rsid w:val="008C376E"/>
    <w:rsid w:val="008C5166"/>
    <w:rsid w:val="008C5D92"/>
    <w:rsid w:val="008C5FF8"/>
    <w:rsid w:val="008C6B84"/>
    <w:rsid w:val="008C6FA6"/>
    <w:rsid w:val="008C79BA"/>
    <w:rsid w:val="008C7DF0"/>
    <w:rsid w:val="008D2140"/>
    <w:rsid w:val="008D3D11"/>
    <w:rsid w:val="008D42DB"/>
    <w:rsid w:val="008D4DCD"/>
    <w:rsid w:val="008D4FBC"/>
    <w:rsid w:val="008D5289"/>
    <w:rsid w:val="008D5782"/>
    <w:rsid w:val="008E070A"/>
    <w:rsid w:val="008E1F98"/>
    <w:rsid w:val="008E232A"/>
    <w:rsid w:val="008E402C"/>
    <w:rsid w:val="008E61FA"/>
    <w:rsid w:val="008F09AF"/>
    <w:rsid w:val="008F268C"/>
    <w:rsid w:val="008F4D24"/>
    <w:rsid w:val="009019D4"/>
    <w:rsid w:val="009035FD"/>
    <w:rsid w:val="00903E80"/>
    <w:rsid w:val="00904612"/>
    <w:rsid w:val="00904DC5"/>
    <w:rsid w:val="00905B8B"/>
    <w:rsid w:val="0090767C"/>
    <w:rsid w:val="009113FF"/>
    <w:rsid w:val="00911FB1"/>
    <w:rsid w:val="00912939"/>
    <w:rsid w:val="009129C9"/>
    <w:rsid w:val="009134D8"/>
    <w:rsid w:val="009167A0"/>
    <w:rsid w:val="00917EC7"/>
    <w:rsid w:val="009221B9"/>
    <w:rsid w:val="009248E7"/>
    <w:rsid w:val="00925A27"/>
    <w:rsid w:val="00927E3D"/>
    <w:rsid w:val="009310D2"/>
    <w:rsid w:val="00933BB9"/>
    <w:rsid w:val="00934657"/>
    <w:rsid w:val="00937E69"/>
    <w:rsid w:val="00937EC8"/>
    <w:rsid w:val="00940139"/>
    <w:rsid w:val="00941578"/>
    <w:rsid w:val="009450D2"/>
    <w:rsid w:val="00945513"/>
    <w:rsid w:val="00945FF0"/>
    <w:rsid w:val="00947930"/>
    <w:rsid w:val="009502D1"/>
    <w:rsid w:val="00950FEC"/>
    <w:rsid w:val="00951156"/>
    <w:rsid w:val="00951557"/>
    <w:rsid w:val="00951F12"/>
    <w:rsid w:val="0095268E"/>
    <w:rsid w:val="00953E00"/>
    <w:rsid w:val="0095688A"/>
    <w:rsid w:val="009612D5"/>
    <w:rsid w:val="009619F4"/>
    <w:rsid w:val="00966596"/>
    <w:rsid w:val="00971242"/>
    <w:rsid w:val="009712B8"/>
    <w:rsid w:val="009715E5"/>
    <w:rsid w:val="0097209B"/>
    <w:rsid w:val="00972784"/>
    <w:rsid w:val="009737B1"/>
    <w:rsid w:val="00975016"/>
    <w:rsid w:val="0097520C"/>
    <w:rsid w:val="009759D1"/>
    <w:rsid w:val="00975AC5"/>
    <w:rsid w:val="00975E3B"/>
    <w:rsid w:val="0097701E"/>
    <w:rsid w:val="009779AC"/>
    <w:rsid w:val="009804E4"/>
    <w:rsid w:val="00982844"/>
    <w:rsid w:val="009851DA"/>
    <w:rsid w:val="0098615A"/>
    <w:rsid w:val="00986442"/>
    <w:rsid w:val="009867C6"/>
    <w:rsid w:val="00990A82"/>
    <w:rsid w:val="00993283"/>
    <w:rsid w:val="00994DEC"/>
    <w:rsid w:val="009965E5"/>
    <w:rsid w:val="009971B9"/>
    <w:rsid w:val="00997AA7"/>
    <w:rsid w:val="00997B81"/>
    <w:rsid w:val="009A2665"/>
    <w:rsid w:val="009A2B62"/>
    <w:rsid w:val="009A3963"/>
    <w:rsid w:val="009A3B98"/>
    <w:rsid w:val="009A58E0"/>
    <w:rsid w:val="009A5D9A"/>
    <w:rsid w:val="009B0323"/>
    <w:rsid w:val="009B19C4"/>
    <w:rsid w:val="009B240F"/>
    <w:rsid w:val="009B2549"/>
    <w:rsid w:val="009B29AF"/>
    <w:rsid w:val="009B3A27"/>
    <w:rsid w:val="009C00FB"/>
    <w:rsid w:val="009C1C62"/>
    <w:rsid w:val="009C25D8"/>
    <w:rsid w:val="009C4376"/>
    <w:rsid w:val="009C4F23"/>
    <w:rsid w:val="009C6781"/>
    <w:rsid w:val="009D0174"/>
    <w:rsid w:val="009D09AD"/>
    <w:rsid w:val="009D11F1"/>
    <w:rsid w:val="009D164B"/>
    <w:rsid w:val="009D3BC3"/>
    <w:rsid w:val="009D5181"/>
    <w:rsid w:val="009D56DB"/>
    <w:rsid w:val="009D5A3E"/>
    <w:rsid w:val="009D5D22"/>
    <w:rsid w:val="009D6082"/>
    <w:rsid w:val="009D676F"/>
    <w:rsid w:val="009D72C5"/>
    <w:rsid w:val="009D7534"/>
    <w:rsid w:val="009E1956"/>
    <w:rsid w:val="009E2454"/>
    <w:rsid w:val="009E3DF3"/>
    <w:rsid w:val="009E59F0"/>
    <w:rsid w:val="009E5D42"/>
    <w:rsid w:val="009E62ED"/>
    <w:rsid w:val="009F0181"/>
    <w:rsid w:val="009F0963"/>
    <w:rsid w:val="009F0B8C"/>
    <w:rsid w:val="009F3E29"/>
    <w:rsid w:val="009F55B2"/>
    <w:rsid w:val="009F5982"/>
    <w:rsid w:val="009F6835"/>
    <w:rsid w:val="00A0089E"/>
    <w:rsid w:val="00A0275E"/>
    <w:rsid w:val="00A030DF"/>
    <w:rsid w:val="00A04881"/>
    <w:rsid w:val="00A048D4"/>
    <w:rsid w:val="00A049B2"/>
    <w:rsid w:val="00A04A06"/>
    <w:rsid w:val="00A04B0A"/>
    <w:rsid w:val="00A04D93"/>
    <w:rsid w:val="00A068AD"/>
    <w:rsid w:val="00A06F21"/>
    <w:rsid w:val="00A07B8E"/>
    <w:rsid w:val="00A10359"/>
    <w:rsid w:val="00A114CC"/>
    <w:rsid w:val="00A12E8E"/>
    <w:rsid w:val="00A14EA1"/>
    <w:rsid w:val="00A15312"/>
    <w:rsid w:val="00A203C1"/>
    <w:rsid w:val="00A2095D"/>
    <w:rsid w:val="00A20CD1"/>
    <w:rsid w:val="00A20F5D"/>
    <w:rsid w:val="00A24C3F"/>
    <w:rsid w:val="00A25C81"/>
    <w:rsid w:val="00A260E9"/>
    <w:rsid w:val="00A26BFB"/>
    <w:rsid w:val="00A275AE"/>
    <w:rsid w:val="00A279E7"/>
    <w:rsid w:val="00A27F3A"/>
    <w:rsid w:val="00A300F6"/>
    <w:rsid w:val="00A30326"/>
    <w:rsid w:val="00A30E3F"/>
    <w:rsid w:val="00A335B0"/>
    <w:rsid w:val="00A341F6"/>
    <w:rsid w:val="00A342CB"/>
    <w:rsid w:val="00A3684C"/>
    <w:rsid w:val="00A409CB"/>
    <w:rsid w:val="00A40F44"/>
    <w:rsid w:val="00A42B1C"/>
    <w:rsid w:val="00A42B64"/>
    <w:rsid w:val="00A43A04"/>
    <w:rsid w:val="00A43F88"/>
    <w:rsid w:val="00A44FC6"/>
    <w:rsid w:val="00A45216"/>
    <w:rsid w:val="00A459A7"/>
    <w:rsid w:val="00A464AA"/>
    <w:rsid w:val="00A4757B"/>
    <w:rsid w:val="00A503CF"/>
    <w:rsid w:val="00A51F2E"/>
    <w:rsid w:val="00A521B1"/>
    <w:rsid w:val="00A52738"/>
    <w:rsid w:val="00A534AD"/>
    <w:rsid w:val="00A53BE8"/>
    <w:rsid w:val="00A548B9"/>
    <w:rsid w:val="00A549EF"/>
    <w:rsid w:val="00A56A37"/>
    <w:rsid w:val="00A6010D"/>
    <w:rsid w:val="00A601D7"/>
    <w:rsid w:val="00A61BBA"/>
    <w:rsid w:val="00A6383F"/>
    <w:rsid w:val="00A64B7D"/>
    <w:rsid w:val="00A656C4"/>
    <w:rsid w:val="00A724EF"/>
    <w:rsid w:val="00A73DEC"/>
    <w:rsid w:val="00A74EAF"/>
    <w:rsid w:val="00A74ED7"/>
    <w:rsid w:val="00A774D3"/>
    <w:rsid w:val="00A80098"/>
    <w:rsid w:val="00A809CB"/>
    <w:rsid w:val="00A82844"/>
    <w:rsid w:val="00A82B18"/>
    <w:rsid w:val="00A84780"/>
    <w:rsid w:val="00A84EBA"/>
    <w:rsid w:val="00A84FE2"/>
    <w:rsid w:val="00A8518E"/>
    <w:rsid w:val="00A8583F"/>
    <w:rsid w:val="00A85938"/>
    <w:rsid w:val="00A87AD2"/>
    <w:rsid w:val="00A90ABE"/>
    <w:rsid w:val="00A92445"/>
    <w:rsid w:val="00A92713"/>
    <w:rsid w:val="00A93146"/>
    <w:rsid w:val="00A9439B"/>
    <w:rsid w:val="00A958E0"/>
    <w:rsid w:val="00A95A9F"/>
    <w:rsid w:val="00A9695D"/>
    <w:rsid w:val="00AA065A"/>
    <w:rsid w:val="00AA0779"/>
    <w:rsid w:val="00AA07ED"/>
    <w:rsid w:val="00AA1433"/>
    <w:rsid w:val="00AA2020"/>
    <w:rsid w:val="00AA2DAB"/>
    <w:rsid w:val="00AA3897"/>
    <w:rsid w:val="00AA3DC1"/>
    <w:rsid w:val="00AA4A0E"/>
    <w:rsid w:val="00AA587F"/>
    <w:rsid w:val="00AA6087"/>
    <w:rsid w:val="00AA6959"/>
    <w:rsid w:val="00AB08FD"/>
    <w:rsid w:val="00AB0FA8"/>
    <w:rsid w:val="00AB6DB0"/>
    <w:rsid w:val="00AB7CB2"/>
    <w:rsid w:val="00AB7F7A"/>
    <w:rsid w:val="00AC0FDA"/>
    <w:rsid w:val="00AC1F25"/>
    <w:rsid w:val="00AC3863"/>
    <w:rsid w:val="00AC3DD4"/>
    <w:rsid w:val="00AC4027"/>
    <w:rsid w:val="00AC655C"/>
    <w:rsid w:val="00AC7683"/>
    <w:rsid w:val="00AD0B6D"/>
    <w:rsid w:val="00AD1706"/>
    <w:rsid w:val="00AD2278"/>
    <w:rsid w:val="00AD5B50"/>
    <w:rsid w:val="00AD7F41"/>
    <w:rsid w:val="00AE1892"/>
    <w:rsid w:val="00AE1B9B"/>
    <w:rsid w:val="00AE2334"/>
    <w:rsid w:val="00AE2495"/>
    <w:rsid w:val="00AE249C"/>
    <w:rsid w:val="00AE3057"/>
    <w:rsid w:val="00AE6905"/>
    <w:rsid w:val="00AE6BE9"/>
    <w:rsid w:val="00AF08C3"/>
    <w:rsid w:val="00AF0ADB"/>
    <w:rsid w:val="00AF0C6E"/>
    <w:rsid w:val="00AF0F37"/>
    <w:rsid w:val="00AF2188"/>
    <w:rsid w:val="00AF29AE"/>
    <w:rsid w:val="00AF640F"/>
    <w:rsid w:val="00AF6594"/>
    <w:rsid w:val="00AF6F21"/>
    <w:rsid w:val="00B00E70"/>
    <w:rsid w:val="00B01C7B"/>
    <w:rsid w:val="00B021EC"/>
    <w:rsid w:val="00B022B6"/>
    <w:rsid w:val="00B02BC0"/>
    <w:rsid w:val="00B04D4B"/>
    <w:rsid w:val="00B064E8"/>
    <w:rsid w:val="00B075C9"/>
    <w:rsid w:val="00B079E3"/>
    <w:rsid w:val="00B10BFC"/>
    <w:rsid w:val="00B113F7"/>
    <w:rsid w:val="00B149C6"/>
    <w:rsid w:val="00B172C8"/>
    <w:rsid w:val="00B23B07"/>
    <w:rsid w:val="00B242F2"/>
    <w:rsid w:val="00B2583D"/>
    <w:rsid w:val="00B273E8"/>
    <w:rsid w:val="00B300E2"/>
    <w:rsid w:val="00B3127C"/>
    <w:rsid w:val="00B33125"/>
    <w:rsid w:val="00B33623"/>
    <w:rsid w:val="00B36CDD"/>
    <w:rsid w:val="00B3702F"/>
    <w:rsid w:val="00B370CF"/>
    <w:rsid w:val="00B420FB"/>
    <w:rsid w:val="00B426AD"/>
    <w:rsid w:val="00B431A7"/>
    <w:rsid w:val="00B4484E"/>
    <w:rsid w:val="00B46575"/>
    <w:rsid w:val="00B5059A"/>
    <w:rsid w:val="00B5150D"/>
    <w:rsid w:val="00B51623"/>
    <w:rsid w:val="00B54112"/>
    <w:rsid w:val="00B5476C"/>
    <w:rsid w:val="00B5688E"/>
    <w:rsid w:val="00B60CB4"/>
    <w:rsid w:val="00B620BC"/>
    <w:rsid w:val="00B623F5"/>
    <w:rsid w:val="00B63343"/>
    <w:rsid w:val="00B6446C"/>
    <w:rsid w:val="00B64738"/>
    <w:rsid w:val="00B65E6A"/>
    <w:rsid w:val="00B6619F"/>
    <w:rsid w:val="00B663F1"/>
    <w:rsid w:val="00B66952"/>
    <w:rsid w:val="00B66C67"/>
    <w:rsid w:val="00B67064"/>
    <w:rsid w:val="00B67DDD"/>
    <w:rsid w:val="00B70111"/>
    <w:rsid w:val="00B70C4B"/>
    <w:rsid w:val="00B71D05"/>
    <w:rsid w:val="00B72245"/>
    <w:rsid w:val="00B723A7"/>
    <w:rsid w:val="00B72479"/>
    <w:rsid w:val="00B73097"/>
    <w:rsid w:val="00B805E5"/>
    <w:rsid w:val="00B80A6C"/>
    <w:rsid w:val="00B81D64"/>
    <w:rsid w:val="00B8395F"/>
    <w:rsid w:val="00B84E72"/>
    <w:rsid w:val="00B857D6"/>
    <w:rsid w:val="00B91F0A"/>
    <w:rsid w:val="00B92097"/>
    <w:rsid w:val="00B92B36"/>
    <w:rsid w:val="00B92EA7"/>
    <w:rsid w:val="00B96BDB"/>
    <w:rsid w:val="00BA0513"/>
    <w:rsid w:val="00BA1BE3"/>
    <w:rsid w:val="00BA1BFF"/>
    <w:rsid w:val="00BA22C8"/>
    <w:rsid w:val="00BA43F2"/>
    <w:rsid w:val="00BA453A"/>
    <w:rsid w:val="00BA4678"/>
    <w:rsid w:val="00BA4C42"/>
    <w:rsid w:val="00BA6A0E"/>
    <w:rsid w:val="00BA7344"/>
    <w:rsid w:val="00BA7A11"/>
    <w:rsid w:val="00BB0F13"/>
    <w:rsid w:val="00BB125B"/>
    <w:rsid w:val="00BB2F93"/>
    <w:rsid w:val="00BB3C38"/>
    <w:rsid w:val="00BB6A2A"/>
    <w:rsid w:val="00BB6C6D"/>
    <w:rsid w:val="00BC6FE9"/>
    <w:rsid w:val="00BD0923"/>
    <w:rsid w:val="00BD0C7D"/>
    <w:rsid w:val="00BD3152"/>
    <w:rsid w:val="00BD4604"/>
    <w:rsid w:val="00BD572C"/>
    <w:rsid w:val="00BD5A03"/>
    <w:rsid w:val="00BE0D1F"/>
    <w:rsid w:val="00BE14CC"/>
    <w:rsid w:val="00BE586E"/>
    <w:rsid w:val="00BE5FEB"/>
    <w:rsid w:val="00BE690A"/>
    <w:rsid w:val="00BE6E03"/>
    <w:rsid w:val="00BE6EEA"/>
    <w:rsid w:val="00BE746B"/>
    <w:rsid w:val="00BF08E9"/>
    <w:rsid w:val="00BF0DFA"/>
    <w:rsid w:val="00BF17B9"/>
    <w:rsid w:val="00BF42AD"/>
    <w:rsid w:val="00BF4CC0"/>
    <w:rsid w:val="00BF51FA"/>
    <w:rsid w:val="00BF549F"/>
    <w:rsid w:val="00BF70C6"/>
    <w:rsid w:val="00C000C2"/>
    <w:rsid w:val="00C020FB"/>
    <w:rsid w:val="00C0307B"/>
    <w:rsid w:val="00C0367A"/>
    <w:rsid w:val="00C03F8E"/>
    <w:rsid w:val="00C04B3D"/>
    <w:rsid w:val="00C058DF"/>
    <w:rsid w:val="00C05C87"/>
    <w:rsid w:val="00C064AA"/>
    <w:rsid w:val="00C0714A"/>
    <w:rsid w:val="00C117CC"/>
    <w:rsid w:val="00C123CB"/>
    <w:rsid w:val="00C142EF"/>
    <w:rsid w:val="00C14A29"/>
    <w:rsid w:val="00C15887"/>
    <w:rsid w:val="00C15FD5"/>
    <w:rsid w:val="00C217D6"/>
    <w:rsid w:val="00C24DCB"/>
    <w:rsid w:val="00C26DF4"/>
    <w:rsid w:val="00C27808"/>
    <w:rsid w:val="00C27F12"/>
    <w:rsid w:val="00C27F8F"/>
    <w:rsid w:val="00C304D1"/>
    <w:rsid w:val="00C307E7"/>
    <w:rsid w:val="00C30CE1"/>
    <w:rsid w:val="00C3189C"/>
    <w:rsid w:val="00C32806"/>
    <w:rsid w:val="00C32ACF"/>
    <w:rsid w:val="00C34B4B"/>
    <w:rsid w:val="00C36A08"/>
    <w:rsid w:val="00C37C2E"/>
    <w:rsid w:val="00C4192E"/>
    <w:rsid w:val="00C41BEC"/>
    <w:rsid w:val="00C41ED0"/>
    <w:rsid w:val="00C4266E"/>
    <w:rsid w:val="00C4444C"/>
    <w:rsid w:val="00C4574D"/>
    <w:rsid w:val="00C46CFC"/>
    <w:rsid w:val="00C471BF"/>
    <w:rsid w:val="00C478E8"/>
    <w:rsid w:val="00C507DF"/>
    <w:rsid w:val="00C508DB"/>
    <w:rsid w:val="00C50C6F"/>
    <w:rsid w:val="00C521A7"/>
    <w:rsid w:val="00C525A7"/>
    <w:rsid w:val="00C52BBF"/>
    <w:rsid w:val="00C5509E"/>
    <w:rsid w:val="00C55AD8"/>
    <w:rsid w:val="00C57C54"/>
    <w:rsid w:val="00C60085"/>
    <w:rsid w:val="00C606ED"/>
    <w:rsid w:val="00C6298D"/>
    <w:rsid w:val="00C63136"/>
    <w:rsid w:val="00C634F7"/>
    <w:rsid w:val="00C637E0"/>
    <w:rsid w:val="00C65C4D"/>
    <w:rsid w:val="00C6710E"/>
    <w:rsid w:val="00C702E3"/>
    <w:rsid w:val="00C713A0"/>
    <w:rsid w:val="00C7144C"/>
    <w:rsid w:val="00C723BF"/>
    <w:rsid w:val="00C74E2D"/>
    <w:rsid w:val="00C75CDA"/>
    <w:rsid w:val="00C76824"/>
    <w:rsid w:val="00C77953"/>
    <w:rsid w:val="00C77B2C"/>
    <w:rsid w:val="00C81475"/>
    <w:rsid w:val="00C82639"/>
    <w:rsid w:val="00C83DC4"/>
    <w:rsid w:val="00C84407"/>
    <w:rsid w:val="00C8715E"/>
    <w:rsid w:val="00C87681"/>
    <w:rsid w:val="00C90EE2"/>
    <w:rsid w:val="00C91637"/>
    <w:rsid w:val="00C92477"/>
    <w:rsid w:val="00C92A73"/>
    <w:rsid w:val="00C9305B"/>
    <w:rsid w:val="00C937C7"/>
    <w:rsid w:val="00C944D2"/>
    <w:rsid w:val="00C95D5F"/>
    <w:rsid w:val="00C96D2F"/>
    <w:rsid w:val="00C9717A"/>
    <w:rsid w:val="00CA2A49"/>
    <w:rsid w:val="00CA2B38"/>
    <w:rsid w:val="00CA6F22"/>
    <w:rsid w:val="00CB155E"/>
    <w:rsid w:val="00CB2255"/>
    <w:rsid w:val="00CB5A3C"/>
    <w:rsid w:val="00CB654F"/>
    <w:rsid w:val="00CB6648"/>
    <w:rsid w:val="00CC109F"/>
    <w:rsid w:val="00CC1181"/>
    <w:rsid w:val="00CC281D"/>
    <w:rsid w:val="00CC3419"/>
    <w:rsid w:val="00CC3845"/>
    <w:rsid w:val="00CC4C96"/>
    <w:rsid w:val="00CC50A3"/>
    <w:rsid w:val="00CC6391"/>
    <w:rsid w:val="00CD34DC"/>
    <w:rsid w:val="00CD3B66"/>
    <w:rsid w:val="00CD4B4D"/>
    <w:rsid w:val="00CD4C26"/>
    <w:rsid w:val="00CD54DA"/>
    <w:rsid w:val="00CD59DD"/>
    <w:rsid w:val="00CD5C18"/>
    <w:rsid w:val="00CD5C9D"/>
    <w:rsid w:val="00CD5F18"/>
    <w:rsid w:val="00CD602D"/>
    <w:rsid w:val="00CD69AE"/>
    <w:rsid w:val="00CD6E2C"/>
    <w:rsid w:val="00CD7015"/>
    <w:rsid w:val="00CE030A"/>
    <w:rsid w:val="00CE2514"/>
    <w:rsid w:val="00CE3ECD"/>
    <w:rsid w:val="00CE3FFB"/>
    <w:rsid w:val="00CE40C8"/>
    <w:rsid w:val="00CE4962"/>
    <w:rsid w:val="00CE559F"/>
    <w:rsid w:val="00CE6916"/>
    <w:rsid w:val="00CF02F4"/>
    <w:rsid w:val="00CF1D85"/>
    <w:rsid w:val="00CF29B2"/>
    <w:rsid w:val="00CF3124"/>
    <w:rsid w:val="00CF38C6"/>
    <w:rsid w:val="00CF6924"/>
    <w:rsid w:val="00D0094C"/>
    <w:rsid w:val="00D03EDB"/>
    <w:rsid w:val="00D055A6"/>
    <w:rsid w:val="00D057E1"/>
    <w:rsid w:val="00D05F9C"/>
    <w:rsid w:val="00D06ACE"/>
    <w:rsid w:val="00D06E72"/>
    <w:rsid w:val="00D07890"/>
    <w:rsid w:val="00D07C0D"/>
    <w:rsid w:val="00D10053"/>
    <w:rsid w:val="00D1005D"/>
    <w:rsid w:val="00D11EEA"/>
    <w:rsid w:val="00D12BA1"/>
    <w:rsid w:val="00D1396C"/>
    <w:rsid w:val="00D14247"/>
    <w:rsid w:val="00D15489"/>
    <w:rsid w:val="00D1673E"/>
    <w:rsid w:val="00D17059"/>
    <w:rsid w:val="00D2029A"/>
    <w:rsid w:val="00D2037F"/>
    <w:rsid w:val="00D229AE"/>
    <w:rsid w:val="00D233D0"/>
    <w:rsid w:val="00D2344F"/>
    <w:rsid w:val="00D25418"/>
    <w:rsid w:val="00D26183"/>
    <w:rsid w:val="00D26689"/>
    <w:rsid w:val="00D30008"/>
    <w:rsid w:val="00D3031E"/>
    <w:rsid w:val="00D319B9"/>
    <w:rsid w:val="00D32931"/>
    <w:rsid w:val="00D33BD9"/>
    <w:rsid w:val="00D34196"/>
    <w:rsid w:val="00D34C8A"/>
    <w:rsid w:val="00D35BC2"/>
    <w:rsid w:val="00D40E09"/>
    <w:rsid w:val="00D41243"/>
    <w:rsid w:val="00D44A2A"/>
    <w:rsid w:val="00D452FF"/>
    <w:rsid w:val="00D458B3"/>
    <w:rsid w:val="00D46684"/>
    <w:rsid w:val="00D46EEF"/>
    <w:rsid w:val="00D477E5"/>
    <w:rsid w:val="00D51E97"/>
    <w:rsid w:val="00D5241E"/>
    <w:rsid w:val="00D53BC7"/>
    <w:rsid w:val="00D54C48"/>
    <w:rsid w:val="00D55988"/>
    <w:rsid w:val="00D55F27"/>
    <w:rsid w:val="00D56CB0"/>
    <w:rsid w:val="00D57602"/>
    <w:rsid w:val="00D579E4"/>
    <w:rsid w:val="00D60183"/>
    <w:rsid w:val="00D6061D"/>
    <w:rsid w:val="00D61DFE"/>
    <w:rsid w:val="00D62996"/>
    <w:rsid w:val="00D62B00"/>
    <w:rsid w:val="00D664BE"/>
    <w:rsid w:val="00D664CD"/>
    <w:rsid w:val="00D66AF4"/>
    <w:rsid w:val="00D67F89"/>
    <w:rsid w:val="00D73445"/>
    <w:rsid w:val="00D76309"/>
    <w:rsid w:val="00D769D8"/>
    <w:rsid w:val="00D76C0E"/>
    <w:rsid w:val="00D77058"/>
    <w:rsid w:val="00D818AD"/>
    <w:rsid w:val="00D83832"/>
    <w:rsid w:val="00D8462E"/>
    <w:rsid w:val="00D84E24"/>
    <w:rsid w:val="00D856B4"/>
    <w:rsid w:val="00D86363"/>
    <w:rsid w:val="00D87080"/>
    <w:rsid w:val="00D92043"/>
    <w:rsid w:val="00D93DFB"/>
    <w:rsid w:val="00D94751"/>
    <w:rsid w:val="00D95AFE"/>
    <w:rsid w:val="00D962C6"/>
    <w:rsid w:val="00D9633D"/>
    <w:rsid w:val="00D972CE"/>
    <w:rsid w:val="00D97914"/>
    <w:rsid w:val="00DA04BE"/>
    <w:rsid w:val="00DA1515"/>
    <w:rsid w:val="00DA1D52"/>
    <w:rsid w:val="00DA21A9"/>
    <w:rsid w:val="00DA2AEC"/>
    <w:rsid w:val="00DA2C74"/>
    <w:rsid w:val="00DA2CA5"/>
    <w:rsid w:val="00DA3418"/>
    <w:rsid w:val="00DA4273"/>
    <w:rsid w:val="00DA54C1"/>
    <w:rsid w:val="00DA5D93"/>
    <w:rsid w:val="00DB13C9"/>
    <w:rsid w:val="00DB28E9"/>
    <w:rsid w:val="00DB412F"/>
    <w:rsid w:val="00DB4676"/>
    <w:rsid w:val="00DB46E0"/>
    <w:rsid w:val="00DB6349"/>
    <w:rsid w:val="00DC1A02"/>
    <w:rsid w:val="00DC2EA2"/>
    <w:rsid w:val="00DC48E8"/>
    <w:rsid w:val="00DC6A2D"/>
    <w:rsid w:val="00DC7098"/>
    <w:rsid w:val="00DC7564"/>
    <w:rsid w:val="00DC7E8C"/>
    <w:rsid w:val="00DC7EA3"/>
    <w:rsid w:val="00DD0452"/>
    <w:rsid w:val="00DD048D"/>
    <w:rsid w:val="00DD1171"/>
    <w:rsid w:val="00DD15AA"/>
    <w:rsid w:val="00DD1F06"/>
    <w:rsid w:val="00DD2842"/>
    <w:rsid w:val="00DD2C78"/>
    <w:rsid w:val="00DD585F"/>
    <w:rsid w:val="00DD5C91"/>
    <w:rsid w:val="00DD7E08"/>
    <w:rsid w:val="00DE0F27"/>
    <w:rsid w:val="00DE167C"/>
    <w:rsid w:val="00DE1B41"/>
    <w:rsid w:val="00DE1EAB"/>
    <w:rsid w:val="00DE2ED9"/>
    <w:rsid w:val="00DE406A"/>
    <w:rsid w:val="00DE6776"/>
    <w:rsid w:val="00DE73CD"/>
    <w:rsid w:val="00DF0FCC"/>
    <w:rsid w:val="00DF18AF"/>
    <w:rsid w:val="00DF1A76"/>
    <w:rsid w:val="00DF213E"/>
    <w:rsid w:val="00DF7613"/>
    <w:rsid w:val="00DF7D7A"/>
    <w:rsid w:val="00E003F6"/>
    <w:rsid w:val="00E01B9F"/>
    <w:rsid w:val="00E01C47"/>
    <w:rsid w:val="00E02721"/>
    <w:rsid w:val="00E02DAF"/>
    <w:rsid w:val="00E03668"/>
    <w:rsid w:val="00E0387F"/>
    <w:rsid w:val="00E04514"/>
    <w:rsid w:val="00E06550"/>
    <w:rsid w:val="00E06665"/>
    <w:rsid w:val="00E06F8C"/>
    <w:rsid w:val="00E07B03"/>
    <w:rsid w:val="00E07F7B"/>
    <w:rsid w:val="00E1028C"/>
    <w:rsid w:val="00E12E6B"/>
    <w:rsid w:val="00E1537D"/>
    <w:rsid w:val="00E15650"/>
    <w:rsid w:val="00E17657"/>
    <w:rsid w:val="00E1792F"/>
    <w:rsid w:val="00E27819"/>
    <w:rsid w:val="00E30FF2"/>
    <w:rsid w:val="00E31160"/>
    <w:rsid w:val="00E31444"/>
    <w:rsid w:val="00E31DE3"/>
    <w:rsid w:val="00E31E54"/>
    <w:rsid w:val="00E31E66"/>
    <w:rsid w:val="00E33534"/>
    <w:rsid w:val="00E34072"/>
    <w:rsid w:val="00E35214"/>
    <w:rsid w:val="00E3582C"/>
    <w:rsid w:val="00E35BD6"/>
    <w:rsid w:val="00E35CC3"/>
    <w:rsid w:val="00E35DBD"/>
    <w:rsid w:val="00E3653E"/>
    <w:rsid w:val="00E36A42"/>
    <w:rsid w:val="00E37E77"/>
    <w:rsid w:val="00E4122C"/>
    <w:rsid w:val="00E42979"/>
    <w:rsid w:val="00E4425E"/>
    <w:rsid w:val="00E44F3C"/>
    <w:rsid w:val="00E45121"/>
    <w:rsid w:val="00E454DF"/>
    <w:rsid w:val="00E45D11"/>
    <w:rsid w:val="00E46714"/>
    <w:rsid w:val="00E474DC"/>
    <w:rsid w:val="00E47F97"/>
    <w:rsid w:val="00E500A3"/>
    <w:rsid w:val="00E50227"/>
    <w:rsid w:val="00E509DB"/>
    <w:rsid w:val="00E52005"/>
    <w:rsid w:val="00E52DE0"/>
    <w:rsid w:val="00E553F9"/>
    <w:rsid w:val="00E5760D"/>
    <w:rsid w:val="00E61A90"/>
    <w:rsid w:val="00E61BDC"/>
    <w:rsid w:val="00E626FE"/>
    <w:rsid w:val="00E627EB"/>
    <w:rsid w:val="00E62906"/>
    <w:rsid w:val="00E639DD"/>
    <w:rsid w:val="00E64F20"/>
    <w:rsid w:val="00E654FA"/>
    <w:rsid w:val="00E67923"/>
    <w:rsid w:val="00E70E11"/>
    <w:rsid w:val="00E716E4"/>
    <w:rsid w:val="00E72DC3"/>
    <w:rsid w:val="00E73FD5"/>
    <w:rsid w:val="00E7451D"/>
    <w:rsid w:val="00E76392"/>
    <w:rsid w:val="00E76A9B"/>
    <w:rsid w:val="00E77669"/>
    <w:rsid w:val="00E80093"/>
    <w:rsid w:val="00E80D05"/>
    <w:rsid w:val="00E81DA5"/>
    <w:rsid w:val="00E82065"/>
    <w:rsid w:val="00E8289A"/>
    <w:rsid w:val="00E82B5B"/>
    <w:rsid w:val="00E8456E"/>
    <w:rsid w:val="00E86333"/>
    <w:rsid w:val="00E86BFA"/>
    <w:rsid w:val="00E87A06"/>
    <w:rsid w:val="00E90D5F"/>
    <w:rsid w:val="00E918D9"/>
    <w:rsid w:val="00E92780"/>
    <w:rsid w:val="00E93A25"/>
    <w:rsid w:val="00E96500"/>
    <w:rsid w:val="00E97AFE"/>
    <w:rsid w:val="00EA0601"/>
    <w:rsid w:val="00EA2906"/>
    <w:rsid w:val="00EA2E77"/>
    <w:rsid w:val="00EA4311"/>
    <w:rsid w:val="00EA5E99"/>
    <w:rsid w:val="00EB0815"/>
    <w:rsid w:val="00EB13A2"/>
    <w:rsid w:val="00EB28D7"/>
    <w:rsid w:val="00EB3411"/>
    <w:rsid w:val="00EB4A02"/>
    <w:rsid w:val="00EB53A5"/>
    <w:rsid w:val="00EB589A"/>
    <w:rsid w:val="00EB59C7"/>
    <w:rsid w:val="00EB5A70"/>
    <w:rsid w:val="00EB5F2B"/>
    <w:rsid w:val="00EB66BA"/>
    <w:rsid w:val="00EB6AB3"/>
    <w:rsid w:val="00EB79C8"/>
    <w:rsid w:val="00EC1999"/>
    <w:rsid w:val="00EC2388"/>
    <w:rsid w:val="00EC242C"/>
    <w:rsid w:val="00EC2A28"/>
    <w:rsid w:val="00EC4518"/>
    <w:rsid w:val="00EC77C6"/>
    <w:rsid w:val="00ED2777"/>
    <w:rsid w:val="00ED3649"/>
    <w:rsid w:val="00ED3892"/>
    <w:rsid w:val="00ED39C4"/>
    <w:rsid w:val="00ED5F50"/>
    <w:rsid w:val="00ED7AD8"/>
    <w:rsid w:val="00ED7EE9"/>
    <w:rsid w:val="00EE061E"/>
    <w:rsid w:val="00EE20A4"/>
    <w:rsid w:val="00EE2476"/>
    <w:rsid w:val="00EE29F8"/>
    <w:rsid w:val="00EE2B3F"/>
    <w:rsid w:val="00EE48E0"/>
    <w:rsid w:val="00EE5BD7"/>
    <w:rsid w:val="00EE733C"/>
    <w:rsid w:val="00EF0EE2"/>
    <w:rsid w:val="00EF14C2"/>
    <w:rsid w:val="00EF2F02"/>
    <w:rsid w:val="00EF3434"/>
    <w:rsid w:val="00EF3F37"/>
    <w:rsid w:val="00EF4FCD"/>
    <w:rsid w:val="00EF5E61"/>
    <w:rsid w:val="00EF61AD"/>
    <w:rsid w:val="00EF6836"/>
    <w:rsid w:val="00EF6939"/>
    <w:rsid w:val="00EF716A"/>
    <w:rsid w:val="00F00510"/>
    <w:rsid w:val="00F0099B"/>
    <w:rsid w:val="00F00EC3"/>
    <w:rsid w:val="00F02B21"/>
    <w:rsid w:val="00F03FA7"/>
    <w:rsid w:val="00F057A9"/>
    <w:rsid w:val="00F11F1C"/>
    <w:rsid w:val="00F12FEE"/>
    <w:rsid w:val="00F14987"/>
    <w:rsid w:val="00F14CCF"/>
    <w:rsid w:val="00F17C2E"/>
    <w:rsid w:val="00F203CC"/>
    <w:rsid w:val="00F229BB"/>
    <w:rsid w:val="00F23BF5"/>
    <w:rsid w:val="00F2474F"/>
    <w:rsid w:val="00F24828"/>
    <w:rsid w:val="00F2518C"/>
    <w:rsid w:val="00F259CA"/>
    <w:rsid w:val="00F26BBA"/>
    <w:rsid w:val="00F27112"/>
    <w:rsid w:val="00F30360"/>
    <w:rsid w:val="00F31D71"/>
    <w:rsid w:val="00F32053"/>
    <w:rsid w:val="00F33086"/>
    <w:rsid w:val="00F338B5"/>
    <w:rsid w:val="00F347B3"/>
    <w:rsid w:val="00F367B0"/>
    <w:rsid w:val="00F428CA"/>
    <w:rsid w:val="00F431E3"/>
    <w:rsid w:val="00F43E7D"/>
    <w:rsid w:val="00F44471"/>
    <w:rsid w:val="00F444AB"/>
    <w:rsid w:val="00F509CC"/>
    <w:rsid w:val="00F51728"/>
    <w:rsid w:val="00F52710"/>
    <w:rsid w:val="00F5340B"/>
    <w:rsid w:val="00F536F6"/>
    <w:rsid w:val="00F53702"/>
    <w:rsid w:val="00F53A8A"/>
    <w:rsid w:val="00F548D4"/>
    <w:rsid w:val="00F56E99"/>
    <w:rsid w:val="00F572EF"/>
    <w:rsid w:val="00F605AC"/>
    <w:rsid w:val="00F606D6"/>
    <w:rsid w:val="00F608D4"/>
    <w:rsid w:val="00F61505"/>
    <w:rsid w:val="00F6177D"/>
    <w:rsid w:val="00F61FB0"/>
    <w:rsid w:val="00F63DE9"/>
    <w:rsid w:val="00F65EA2"/>
    <w:rsid w:val="00F666B1"/>
    <w:rsid w:val="00F66C22"/>
    <w:rsid w:val="00F67566"/>
    <w:rsid w:val="00F67B5F"/>
    <w:rsid w:val="00F67B90"/>
    <w:rsid w:val="00F70E2A"/>
    <w:rsid w:val="00F71100"/>
    <w:rsid w:val="00F71AED"/>
    <w:rsid w:val="00F72610"/>
    <w:rsid w:val="00F742B2"/>
    <w:rsid w:val="00F752A1"/>
    <w:rsid w:val="00F7734C"/>
    <w:rsid w:val="00F80549"/>
    <w:rsid w:val="00F80FCD"/>
    <w:rsid w:val="00F8112E"/>
    <w:rsid w:val="00F815F7"/>
    <w:rsid w:val="00F81B6B"/>
    <w:rsid w:val="00F81EBC"/>
    <w:rsid w:val="00F86099"/>
    <w:rsid w:val="00F86C00"/>
    <w:rsid w:val="00F907B8"/>
    <w:rsid w:val="00F92A31"/>
    <w:rsid w:val="00F93B0E"/>
    <w:rsid w:val="00F9488B"/>
    <w:rsid w:val="00F95FBB"/>
    <w:rsid w:val="00F97E40"/>
    <w:rsid w:val="00FA20B3"/>
    <w:rsid w:val="00FA2E3B"/>
    <w:rsid w:val="00FA4E87"/>
    <w:rsid w:val="00FA5212"/>
    <w:rsid w:val="00FA5327"/>
    <w:rsid w:val="00FA5B54"/>
    <w:rsid w:val="00FA6E48"/>
    <w:rsid w:val="00FB00D2"/>
    <w:rsid w:val="00FB016B"/>
    <w:rsid w:val="00FB1C97"/>
    <w:rsid w:val="00FB314A"/>
    <w:rsid w:val="00FB3CB7"/>
    <w:rsid w:val="00FB58F4"/>
    <w:rsid w:val="00FB69EA"/>
    <w:rsid w:val="00FC073D"/>
    <w:rsid w:val="00FC082F"/>
    <w:rsid w:val="00FC2C1D"/>
    <w:rsid w:val="00FC3BDC"/>
    <w:rsid w:val="00FC4CFE"/>
    <w:rsid w:val="00FC50B8"/>
    <w:rsid w:val="00FC6154"/>
    <w:rsid w:val="00FC6538"/>
    <w:rsid w:val="00FC6D72"/>
    <w:rsid w:val="00FC7B67"/>
    <w:rsid w:val="00FD005E"/>
    <w:rsid w:val="00FD15CD"/>
    <w:rsid w:val="00FD3032"/>
    <w:rsid w:val="00FD41ED"/>
    <w:rsid w:val="00FD4977"/>
    <w:rsid w:val="00FD5762"/>
    <w:rsid w:val="00FD7D24"/>
    <w:rsid w:val="00FE1D39"/>
    <w:rsid w:val="00FE2BCE"/>
    <w:rsid w:val="00FE3185"/>
    <w:rsid w:val="00FE60E3"/>
    <w:rsid w:val="00FE7ED4"/>
    <w:rsid w:val="00FF1621"/>
    <w:rsid w:val="00FF1A05"/>
    <w:rsid w:val="00FF26F8"/>
    <w:rsid w:val="00FF33D7"/>
    <w:rsid w:val="00FF51FD"/>
    <w:rsid w:val="00FF5EC1"/>
    <w:rsid w:val="00FF6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B7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4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D4B77"/>
    <w:pPr>
      <w:suppressAutoHyphens w:val="0"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52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D4B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aliases w:val="L1,Akapit z listą5,Numerowanie,2 heading,A_wyliczenie,K-P_odwolanie,maz_wyliczenie,opis dzialania,ISCG Numerowanie,lp1,CW_Lista,Akapit z listą 1,Table of contents numbered,BulletC,Wyliczanie,Obiekt,normalny tekst,Akapit z listą31,Preambuł"/>
    <w:basedOn w:val="Normalny"/>
    <w:link w:val="AkapitzlistZnak"/>
    <w:uiPriority w:val="34"/>
    <w:qFormat/>
    <w:rsid w:val="007D4B77"/>
    <w:pPr>
      <w:ind w:left="720"/>
    </w:pPr>
  </w:style>
  <w:style w:type="paragraph" w:styleId="NormalnyWeb">
    <w:name w:val="Normal (Web)"/>
    <w:basedOn w:val="Normalny"/>
    <w:uiPriority w:val="99"/>
    <w:rsid w:val="007D4B77"/>
    <w:pPr>
      <w:suppressAutoHyphens w:val="0"/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treci6">
    <w:name w:val="Tekst treści (6)"/>
    <w:basedOn w:val="Domylnaczcionkaakapitu"/>
    <w:link w:val="Teksttreci61"/>
    <w:uiPriority w:val="99"/>
    <w:locked/>
    <w:rsid w:val="007D4B77"/>
    <w:rPr>
      <w:rFonts w:ascii="Times New Roman" w:hAnsi="Times New Roman" w:cs="Times New Roman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7D4B77"/>
    <w:pPr>
      <w:shd w:val="clear" w:color="auto" w:fill="FFFFFF"/>
      <w:suppressAutoHyphens w:val="0"/>
      <w:spacing w:after="240" w:line="277" w:lineRule="exact"/>
      <w:jc w:val="center"/>
      <w:textAlignment w:val="auto"/>
    </w:pPr>
    <w:rPr>
      <w:rFonts w:ascii="Times New Roman" w:eastAsiaTheme="minorHAnsi" w:hAnsi="Times New Roman"/>
      <w:lang w:eastAsia="en-US"/>
    </w:rPr>
  </w:style>
  <w:style w:type="character" w:customStyle="1" w:styleId="Teksttreci4">
    <w:name w:val="Tekst treści (4)"/>
    <w:link w:val="Teksttreci41"/>
    <w:uiPriority w:val="99"/>
    <w:locked/>
    <w:rsid w:val="007D4B77"/>
    <w:rPr>
      <w:rFonts w:ascii="Times New Roman" w:hAnsi="Times New Roman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7D4B77"/>
    <w:pPr>
      <w:shd w:val="clear" w:color="auto" w:fill="FFFFFF"/>
      <w:suppressAutoHyphens w:val="0"/>
      <w:spacing w:before="780" w:after="540" w:line="248" w:lineRule="exact"/>
      <w:textAlignment w:val="auto"/>
    </w:pPr>
    <w:rPr>
      <w:rFonts w:ascii="Times New Roman" w:eastAsiaTheme="minorHAnsi" w:hAnsi="Times New Roman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7D4B77"/>
    <w:rPr>
      <w:color w:val="0000FF"/>
      <w:u w:val="single"/>
    </w:rPr>
  </w:style>
  <w:style w:type="character" w:customStyle="1" w:styleId="alb">
    <w:name w:val="a_lb"/>
    <w:basedOn w:val="Domylnaczcionkaakapitu"/>
    <w:rsid w:val="007D4B77"/>
  </w:style>
  <w:style w:type="character" w:styleId="Uwydatnienie">
    <w:name w:val="Emphasis"/>
    <w:basedOn w:val="Domylnaczcionkaakapitu"/>
    <w:uiPriority w:val="20"/>
    <w:qFormat/>
    <w:rsid w:val="007D4B77"/>
    <w:rPr>
      <w:i/>
      <w:iCs/>
    </w:rPr>
  </w:style>
  <w:style w:type="character" w:customStyle="1" w:styleId="fn-ref">
    <w:name w:val="fn-ref"/>
    <w:basedOn w:val="Domylnaczcionkaakapitu"/>
    <w:rsid w:val="007D4B77"/>
  </w:style>
  <w:style w:type="character" w:styleId="Odwoaniedokomentarza">
    <w:name w:val="annotation reference"/>
    <w:uiPriority w:val="99"/>
    <w:semiHidden/>
    <w:rsid w:val="007D4B77"/>
    <w:rPr>
      <w:rFonts w:cs="Times New Roman"/>
      <w:sz w:val="16"/>
      <w:szCs w:val="16"/>
    </w:rPr>
  </w:style>
  <w:style w:type="paragraph" w:customStyle="1" w:styleId="Default">
    <w:name w:val="Default"/>
    <w:rsid w:val="007D4B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23">
    <w:name w:val="Font Style23"/>
    <w:uiPriority w:val="99"/>
    <w:rsid w:val="007D4B77"/>
    <w:rPr>
      <w:rFonts w:ascii="Calibri" w:hAnsi="Calibri" w:cs="Calibri"/>
      <w:sz w:val="20"/>
      <w:szCs w:val="20"/>
    </w:rPr>
  </w:style>
  <w:style w:type="character" w:customStyle="1" w:styleId="alb-s">
    <w:name w:val="a_lb-s"/>
    <w:basedOn w:val="Domylnaczcionkaakapitu"/>
    <w:rsid w:val="007D4B77"/>
  </w:style>
  <w:style w:type="paragraph" w:customStyle="1" w:styleId="text-justify">
    <w:name w:val="text-justify"/>
    <w:basedOn w:val="Normalny"/>
    <w:rsid w:val="007D4B77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B77"/>
    <w:rPr>
      <w:rFonts w:ascii="Segoe UI" w:eastAsia="Calibri" w:hAnsi="Segoe UI" w:cs="Segoe UI"/>
      <w:sz w:val="18"/>
      <w:szCs w:val="18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B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B77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B77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D4B7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D4B77"/>
    <w:pPr>
      <w:tabs>
        <w:tab w:val="center" w:pos="4536"/>
        <w:tab w:val="right" w:pos="9072"/>
      </w:tabs>
      <w:suppressAutoHyphens w:val="0"/>
      <w:textAlignment w:val="auto"/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D4B7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D4B7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D4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7D4B77"/>
    <w:pPr>
      <w:spacing w:after="0" w:line="100" w:lineRule="atLeast"/>
      <w:ind w:left="720"/>
      <w:textAlignment w:val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D4B77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D4B77"/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4E42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Domylnaczcionkaakapitu1">
    <w:name w:val="Domyślna czcionka akapitu1"/>
    <w:rsid w:val="005633BB"/>
  </w:style>
  <w:style w:type="paragraph" w:styleId="Tekstpodstawowy">
    <w:name w:val="Body Text"/>
    <w:basedOn w:val="Normalny"/>
    <w:link w:val="TekstpodstawowyZnak"/>
    <w:rsid w:val="005633BB"/>
    <w:pPr>
      <w:widowControl w:val="0"/>
      <w:spacing w:after="120" w:line="240" w:lineRule="auto"/>
      <w:textAlignment w:val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633B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fs16lh1-5">
    <w:name w:val="fs16lh1-5"/>
    <w:basedOn w:val="Domylnaczcionkaakapitu"/>
    <w:rsid w:val="00EF5E61"/>
  </w:style>
  <w:style w:type="character" w:customStyle="1" w:styleId="AkapitzlistZnak">
    <w:name w:val="Akapit z listą Znak"/>
    <w:aliases w:val="L1 Znak,Akapit z listą5 Znak,Numerowanie Znak,2 heading Znak,A_wyliczenie Znak,K-P_odwolanie Znak,maz_wyliczenie Znak,opis dzialania Znak,ISCG Numerowanie Znak,lp1 Znak,CW_Lista Znak,Akapit z listą 1 Znak,BulletC Znak,Wyliczanie Znak"/>
    <w:link w:val="Akapitzlist"/>
    <w:uiPriority w:val="34"/>
    <w:qFormat/>
    <w:locked/>
    <w:rsid w:val="002B7073"/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3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3A2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3A2"/>
    <w:rPr>
      <w:vertAlign w:val="superscript"/>
    </w:rPr>
  </w:style>
  <w:style w:type="character" w:customStyle="1" w:styleId="welcome">
    <w:name w:val="welcome"/>
    <w:basedOn w:val="Domylnaczcionkaakapitu"/>
    <w:rsid w:val="00DE167C"/>
  </w:style>
  <w:style w:type="character" w:customStyle="1" w:styleId="1mkxnefptzewb61iapid0y">
    <w:name w:val="_1mkxnefptzewb61iapid0y"/>
    <w:basedOn w:val="Domylnaczcionkaakapitu"/>
    <w:rsid w:val="00E97AFE"/>
  </w:style>
  <w:style w:type="character" w:customStyle="1" w:styleId="base">
    <w:name w:val="base"/>
    <w:basedOn w:val="Domylnaczcionkaakapitu"/>
    <w:rsid w:val="00E70E11"/>
  </w:style>
  <w:style w:type="character" w:customStyle="1" w:styleId="Nagwek3Znak">
    <w:name w:val="Nagłówek 3 Znak"/>
    <w:basedOn w:val="Domylnaczcionkaakapitu"/>
    <w:link w:val="Nagwek3"/>
    <w:uiPriority w:val="9"/>
    <w:rsid w:val="00752230"/>
    <w:rPr>
      <w:rFonts w:asciiTheme="majorHAnsi" w:eastAsiaTheme="majorEastAsia" w:hAnsiTheme="majorHAnsi" w:cstheme="majorBidi"/>
      <w:b/>
      <w:bCs/>
      <w:color w:val="4472C4" w:themeColor="accent1"/>
      <w:lang w:eastAsia="ar-SA"/>
    </w:rPr>
  </w:style>
  <w:style w:type="character" w:customStyle="1" w:styleId="a-size-large">
    <w:name w:val="a-size-large"/>
    <w:basedOn w:val="Domylnaczcionkaakapitu"/>
    <w:rsid w:val="002D182A"/>
  </w:style>
  <w:style w:type="character" w:customStyle="1" w:styleId="page-name">
    <w:name w:val="page-name"/>
    <w:basedOn w:val="Domylnaczcionkaakapitu"/>
    <w:rsid w:val="00606A3A"/>
  </w:style>
  <w:style w:type="character" w:customStyle="1" w:styleId="blue1">
    <w:name w:val="blue1"/>
    <w:basedOn w:val="Domylnaczcionkaakapitu"/>
    <w:rsid w:val="00226297"/>
  </w:style>
  <w:style w:type="character" w:customStyle="1" w:styleId="truncate">
    <w:name w:val="truncate"/>
    <w:basedOn w:val="Domylnaczcionkaakapitu"/>
    <w:rsid w:val="009E5D42"/>
  </w:style>
  <w:style w:type="character" w:customStyle="1" w:styleId="woocommerce-price-amount">
    <w:name w:val="woocommerce-price-amount"/>
    <w:basedOn w:val="Domylnaczcionkaakapitu"/>
    <w:rsid w:val="00F80549"/>
  </w:style>
  <w:style w:type="character" w:customStyle="1" w:styleId="woocommerce-price-currencysymbol">
    <w:name w:val="woocommerce-price-currencysymbol"/>
    <w:basedOn w:val="Domylnaczcionkaakapitu"/>
    <w:rsid w:val="00F805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26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30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4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0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6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3A0A-7775-4DCF-8C99-111E632D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7012</TotalTime>
  <Pages>6</Pages>
  <Words>3423</Words>
  <Characters>20541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Piotrowska</dc:creator>
  <cp:keywords/>
  <dc:description/>
  <cp:lastModifiedBy>MOPS Brodnica 0019</cp:lastModifiedBy>
  <cp:revision>820</cp:revision>
  <cp:lastPrinted>2024-11-04T11:44:00Z</cp:lastPrinted>
  <dcterms:created xsi:type="dcterms:W3CDTF">2021-03-11T21:51:00Z</dcterms:created>
  <dcterms:modified xsi:type="dcterms:W3CDTF">2024-11-04T11:51:00Z</dcterms:modified>
</cp:coreProperties>
</file>